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48BE" w:rsidRDefault="00076DA8">
      <w:pPr>
        <w:spacing w:after="0" w:line="360" w:lineRule="auto"/>
        <w:jc w:val="center"/>
        <w:rPr>
          <w:b/>
          <w:bCs/>
        </w:rPr>
      </w:pP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Лубянова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Е.-О.Е., Калашников Д.И., Соловьева Н.Г.</w:t>
      </w:r>
    </w:p>
    <w:p w:rsidR="003D48BE" w:rsidRPr="00076DA8" w:rsidRDefault="00076DA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ИСПОЛЬЗОВАНИЕ НАЗАЛЬНЫХ ДЕКОНГЕСТАНТОВ ПРИ ОСТРЫХ РИНИТАХ</w:t>
      </w:r>
    </w:p>
    <w:p w:rsidR="003D48BE" w:rsidRDefault="00076DA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Харьковский национальный медицинский университет</w:t>
      </w:r>
    </w:p>
    <w:p w:rsidR="003D48BE" w:rsidRDefault="00076DA8">
      <w:pPr>
        <w:spacing w:after="0" w:line="360" w:lineRule="auto"/>
        <w:jc w:val="center"/>
        <w:rPr>
          <w:b/>
          <w:bCs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Кафедра фармакологии и медицинской рецептуры, Харьков, Украина</w:t>
      </w:r>
    </w:p>
    <w:p w:rsidR="003D48BE" w:rsidRDefault="00076DA8">
      <w:pPr>
        <w:spacing w:after="0" w:line="360" w:lineRule="auto"/>
        <w:jc w:val="center"/>
        <w:rPr>
          <w:b/>
          <w:bCs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Научный руководитель – д</w:t>
      </w:r>
      <w:proofErr w:type="gramStart"/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.ф</w:t>
      </w:r>
      <w:proofErr w:type="gramEnd"/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арм.н., </w:t>
      </w: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проф. Ермоленко Т.И.</w:t>
      </w:r>
    </w:p>
    <w:p w:rsidR="003D48BE" w:rsidRDefault="00076DA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ab/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Актуальность.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Актуальность назальной обструкции воспалительного генеза обусловлена её распространенностью, так как острый ринит является  одним из ведущих симптомов практически всех острых респираторных инфекций. Решающее значение в л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ечении острых ринитов принадлежит назальным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деконгестантам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(группа препаратов, вызывающих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вазоконстрикцию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, что дает возможность устранить отек слизистой оболочки полости носа и патологическую секрецию). Но длительное (более 3-5 дней) и бесконтрольное приме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нение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деконгестантов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может привести к медикаментозному риниту, атрофии слизистой и другим нежелательным эффектам.</w:t>
      </w:r>
    </w:p>
    <w:p w:rsidR="003D48BE" w:rsidRDefault="00076DA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ab/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Цель работы.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Целью данного исследования была оценка терапевтического действия и переносимости наиболее часто используемых назальных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деконгест</w:t>
      </w:r>
      <w:r>
        <w:rPr>
          <w:rFonts w:ascii="Times New Roman" w:hAnsi="Times New Roman" w:cs="Times New Roman"/>
          <w:sz w:val="28"/>
          <w:szCs w:val="28"/>
          <w:lang w:val="ru-RU"/>
        </w:rPr>
        <w:t>антов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3D48BE" w:rsidRDefault="00076DA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ab/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Материалы и методы.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Методом анкетирования было опрошено 130 студентов 3 курса II медицинского факультета возрастом от 19 до 21 года. Оценивались эффективность и переносимость препаратов на основании субъективных симптомов. При опросе учитывалась ст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епень заложенности носа, скорость нарастания действия препарата, продолжительность действия препарата, частота и характер побочных эффектов. </w:t>
      </w:r>
    </w:p>
    <w:p w:rsidR="003D48BE" w:rsidRDefault="00076DA8">
      <w:pPr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  <w:lang w:val="ru-RU"/>
        </w:rPr>
        <w:tab/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Результаты исследования. </w:t>
      </w:r>
      <w:r>
        <w:rPr>
          <w:rFonts w:ascii="Times New Roman" w:hAnsi="Times New Roman" w:cs="Times New Roman"/>
          <w:sz w:val="28"/>
          <w:szCs w:val="28"/>
          <w:lang w:val="ru-RU"/>
        </w:rPr>
        <w:t>По результатам проведенного исследования 86 % респондентов используют лекарственные преп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араты при остром рините.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 xml:space="preserve">Из них 60,7 % используют средства, основным действующим веществом которых является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ксилометазолин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(альфа-2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адреномиметик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средней продолжительности действия (8-9 часов); 28 % респондентов используют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оксиметазолин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(альфа -2 –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адреном</w:t>
      </w:r>
      <w:r>
        <w:rPr>
          <w:rFonts w:ascii="Times New Roman" w:hAnsi="Times New Roman" w:cs="Times New Roman"/>
          <w:sz w:val="28"/>
          <w:szCs w:val="28"/>
          <w:lang w:val="ru-RU"/>
        </w:rPr>
        <w:t>иметик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длительного действия (до 12часов);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11,3 % опрошенных используют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нафазолина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нитрат,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фенилэфрин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неомицина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сульфат,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фрамицетина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сульфат,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пиносол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аква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марис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делуфен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При использовании данных лекарственных препаратов наблюдались такие побочные эффекты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: сухость слизистой оболочки носа, ощущение жжения, носовые кровотечения, головная боль, аллергические реакции и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тахифилаксия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 </w:t>
      </w:r>
    </w:p>
    <w:p w:rsidR="003D48BE" w:rsidRDefault="00076DA8">
      <w:pPr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  <w:lang w:val="ru-RU"/>
        </w:rPr>
        <w:tab/>
        <w:t xml:space="preserve">При использовании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ксилометазолина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общую эффективность препарата респонденты оценили как хорошую (90 %) и очень хорошую (10 %).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У 80 % опрошенных препарат начинал действовать уже через 5 минут, а продолжительность действия составила 6-8 часов. При этом 32,5 % респондентов использовали препарат каждые 2-4 часа, 51,3 %</w:t>
      </w:r>
      <w:r>
        <w:rPr>
          <w:rFonts w:ascii="Times New Roman" w:hAnsi="Times New Roman" w:cs="Times New Roman"/>
          <w:sz w:val="28"/>
          <w:szCs w:val="28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каждые 4-8 часов и только 16,2 % - каждые 8-12 часов (то есть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в соответствии с инструкцией). Степень уменьшения 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ru-RU"/>
        </w:rPr>
        <w:t xml:space="preserve">заложенности носовых ходов на фоне применения лекарственного средства была выраженной (70 %), а у 30 % умеренной. Побочные эффекты наблюдались у 52,7 % опрошенных: из них 76 % испытывали сухость слизистой,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14,2 % – сухость слизистой в сочетании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жжением, 7,8 % - ощущение жжения. В остальных 2 % случаев наблюдалась головная боль, носовое кровотечение.</w:t>
      </w:r>
    </w:p>
    <w:p w:rsidR="003D48BE" w:rsidRPr="00076DA8" w:rsidRDefault="00076DA8">
      <w:pPr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  <w:lang w:val="ru-RU"/>
        </w:rPr>
        <w:tab/>
        <w:t xml:space="preserve">Еще один достаточно активно используемый препарат –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оксиметазолин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, респонденты оценили как высокоэффективны</w:t>
      </w:r>
      <w:r>
        <w:rPr>
          <w:rFonts w:ascii="Times New Roman" w:hAnsi="Times New Roman" w:cs="Times New Roman"/>
          <w:sz w:val="28"/>
          <w:szCs w:val="28"/>
          <w:lang w:val="ru-RU"/>
        </w:rPr>
        <w:t>й. Частота применения составила: каждые 2-4 часа – 8,3 %, 4-8 часов — 58,3 %, 8-12 часов – 16,7 %, 12-24 часа -    16,7 %. Побочные эффекты возникали у 51,4 % опрощенных.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3D48BE" w:rsidRDefault="00076DA8">
      <w:pPr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  <w:lang w:val="ru-RU"/>
        </w:rPr>
        <w:tab/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Выводы.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Данные исследования показали, что наиболее эффективными     лекарственными средствами для лечения ринита оказались препараты, действующим веществом которых являются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ксилометазолин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оксиметазолин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При использовании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кс</w:t>
      </w:r>
      <w:r>
        <w:rPr>
          <w:rFonts w:ascii="Times New Roman" w:hAnsi="Times New Roman" w:cs="Times New Roman"/>
          <w:sz w:val="28"/>
          <w:szCs w:val="28"/>
          <w:lang w:val="ru-RU"/>
        </w:rPr>
        <w:t>илометазолина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побочные эффекты развивались у 52,7 %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опрошенных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оксиметзолина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у 51,4 %, т. е. с практически одинаковой частотой. В ходе опроса было установлено, что более половины респондентов используют назальные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деконгестанты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не в соответствии с инстру</w:t>
      </w:r>
      <w:r>
        <w:rPr>
          <w:rFonts w:ascii="Times New Roman" w:hAnsi="Times New Roman" w:cs="Times New Roman"/>
          <w:sz w:val="28"/>
          <w:szCs w:val="28"/>
          <w:lang w:val="ru-RU"/>
        </w:rPr>
        <w:t>кцией, из-за чего частота проявления побочных эффектов увеличивается.</w:t>
      </w:r>
    </w:p>
    <w:sectPr w:rsidR="003D48BE" w:rsidSect="003D48BE">
      <w:pgSz w:w="11906" w:h="16838"/>
      <w:pgMar w:top="1134" w:right="1134" w:bottom="1134" w:left="1134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WenQuanYi Micro Hei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Lohit Devanaga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Lucida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D48BE"/>
    <w:rsid w:val="00076DA8"/>
    <w:rsid w:val="003D48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3F99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rsid w:val="00C53F99"/>
    <w:pPr>
      <w:keepNext/>
      <w:spacing w:before="240" w:after="120"/>
    </w:pPr>
    <w:rPr>
      <w:rFonts w:ascii="Liberation Sans" w:eastAsia="WenQuanYi Micro Hei" w:hAnsi="Liberation Sans" w:cs="Lohit Devanagari"/>
      <w:sz w:val="28"/>
      <w:szCs w:val="28"/>
    </w:rPr>
  </w:style>
  <w:style w:type="paragraph" w:styleId="a4">
    <w:name w:val="Body Text"/>
    <w:basedOn w:val="a"/>
    <w:rsid w:val="00C53F99"/>
    <w:pPr>
      <w:spacing w:after="140" w:line="288" w:lineRule="auto"/>
    </w:pPr>
  </w:style>
  <w:style w:type="paragraph" w:styleId="a5">
    <w:name w:val="List"/>
    <w:basedOn w:val="a4"/>
    <w:rsid w:val="00C53F99"/>
    <w:rPr>
      <w:rFonts w:cs="Lohit Devanagari"/>
    </w:rPr>
  </w:style>
  <w:style w:type="paragraph" w:customStyle="1" w:styleId="Caption">
    <w:name w:val="Caption"/>
    <w:basedOn w:val="a"/>
    <w:qFormat/>
    <w:rsid w:val="006E6BD0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a6">
    <w:name w:val="index heading"/>
    <w:basedOn w:val="a"/>
    <w:qFormat/>
    <w:rsid w:val="003D48BE"/>
    <w:pPr>
      <w:suppressLineNumbers/>
    </w:pPr>
    <w:rPr>
      <w:rFonts w:cs="Lucida Sans"/>
    </w:rPr>
  </w:style>
  <w:style w:type="paragraph" w:customStyle="1" w:styleId="1">
    <w:name w:val="Указатель1"/>
    <w:basedOn w:val="a"/>
    <w:qFormat/>
    <w:rsid w:val="00C53F99"/>
    <w:pPr>
      <w:suppressLineNumbers/>
    </w:pPr>
    <w:rPr>
      <w:rFonts w:cs="Lohit Devanagari"/>
    </w:rPr>
  </w:style>
  <w:style w:type="paragraph" w:customStyle="1" w:styleId="10">
    <w:name w:val="Название объекта1"/>
    <w:basedOn w:val="a"/>
    <w:qFormat/>
    <w:rsid w:val="00C53F99"/>
    <w:pPr>
      <w:suppressLineNumbers/>
      <w:spacing w:before="120" w:after="120"/>
    </w:pPr>
    <w:rPr>
      <w:rFonts w:cs="Lohit Devanagari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Яркая">
      <a:dk1>
        <a:sysClr val="windowText" lastClr="000000"/>
      </a:dk1>
      <a:lt1>
        <a:sysClr val="window" lastClr="FFFFFF"/>
      </a:lt1>
      <a:dk2>
        <a:srgbClr val="666666"/>
      </a:dk2>
      <a:lt2>
        <a:srgbClr val="D2D2D2"/>
      </a:lt2>
      <a:accent1>
        <a:srgbClr val="FF388C"/>
      </a:accent1>
      <a:accent2>
        <a:srgbClr val="E40059"/>
      </a:accent2>
      <a:accent3>
        <a:srgbClr val="9C007F"/>
      </a:accent3>
      <a:accent4>
        <a:srgbClr val="68007F"/>
      </a:accent4>
      <a:accent5>
        <a:srgbClr val="005BD3"/>
      </a:accent5>
      <a:accent6>
        <a:srgbClr val="00349E"/>
      </a:accent6>
      <a:hlink>
        <a:srgbClr val="17BBFD"/>
      </a:hlink>
      <a:folHlink>
        <a:srgbClr val="FF79C2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2</Pages>
  <Words>566</Words>
  <Characters>3228</Characters>
  <Application>Microsoft Office Word</Application>
  <DocSecurity>0</DocSecurity>
  <Lines>26</Lines>
  <Paragraphs>7</Paragraphs>
  <ScaleCrop>false</ScaleCrop>
  <Company>Reanimator Extreme Edition</Company>
  <LinksUpToDate>false</LinksUpToDate>
  <CharactersWithSpaces>3787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dc:description/>
  <cp:lastModifiedBy>User</cp:lastModifiedBy>
  <cp:revision>7</cp:revision>
  <dcterms:created xsi:type="dcterms:W3CDTF">2017-12-21T22:55:00Z</dcterms:created>
  <dcterms:modified xsi:type="dcterms:W3CDTF">2018-01-03T13:22:00Z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Reanimator Extreme Edition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