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4D06" w:rsidRPr="00232BDA" w:rsidRDefault="00E64D06" w:rsidP="00232BDA">
      <w:pPr>
        <w:jc w:val="center"/>
        <w:rPr>
          <w:rFonts w:ascii="Times New Roman" w:hAnsi="Times New Roman"/>
          <w:b/>
          <w:color w:val="000000"/>
          <w:sz w:val="28"/>
          <w:szCs w:val="28"/>
          <w:shd w:val="clear" w:color="auto" w:fill="FBFBFB"/>
          <w:lang w:val="en-US"/>
        </w:rPr>
      </w:pPr>
      <w:r w:rsidRPr="00232BDA">
        <w:rPr>
          <w:rFonts w:ascii="Times New Roman" w:hAnsi="Times New Roman"/>
          <w:b/>
          <w:sz w:val="28"/>
          <w:szCs w:val="28"/>
          <w:lang w:val="en-US"/>
        </w:rPr>
        <w:t xml:space="preserve">INCREASED BODY WEIGHT AND BURDENED </w:t>
      </w:r>
      <w:r w:rsidRPr="00232BDA">
        <w:rPr>
          <w:rFonts w:ascii="Times New Roman" w:hAnsi="Times New Roman"/>
          <w:b/>
          <w:color w:val="000000"/>
          <w:sz w:val="28"/>
          <w:szCs w:val="28"/>
          <w:shd w:val="clear" w:color="auto" w:fill="FBFBFB"/>
          <w:lang w:val="en-US"/>
        </w:rPr>
        <w:t>ALLERGIC HISTORY AS A FACTOR OF RISK OF DEVELOPMENT OF RECURRENT DISEASES OF BRONCHOPULMONARY SYSTEM.</w:t>
      </w:r>
    </w:p>
    <w:p w:rsidR="00E64D06" w:rsidRPr="00232BDA" w:rsidRDefault="00E64D06" w:rsidP="00951671">
      <w:pPr>
        <w:jc w:val="center"/>
        <w:rPr>
          <w:rFonts w:ascii="Times New Roman" w:hAnsi="Times New Roman"/>
          <w:b/>
          <w:i/>
          <w:sz w:val="28"/>
          <w:szCs w:val="28"/>
          <w:lang w:val="en-US"/>
        </w:rPr>
      </w:pPr>
      <w:r w:rsidRPr="00232BDA">
        <w:rPr>
          <w:rFonts w:ascii="Times New Roman" w:hAnsi="Times New Roman"/>
          <w:b/>
          <w:i/>
          <w:sz w:val="28"/>
          <w:szCs w:val="28"/>
          <w:lang w:val="en-US"/>
        </w:rPr>
        <w:t>G.S. Senatorova, M.I. Strelkova, T.R.</w:t>
      </w:r>
      <w:r w:rsidRPr="00232BDA">
        <w:rPr>
          <w:b/>
          <w:i/>
          <w:lang w:val="en-US"/>
        </w:rPr>
        <w:t xml:space="preserve"> </w:t>
      </w:r>
      <w:r w:rsidRPr="00232BDA">
        <w:rPr>
          <w:rFonts w:ascii="Times New Roman" w:hAnsi="Times New Roman"/>
          <w:b/>
          <w:i/>
          <w:sz w:val="28"/>
          <w:szCs w:val="28"/>
          <w:lang w:val="en-US"/>
        </w:rPr>
        <w:t>Tsiselskiy</w:t>
      </w:r>
    </w:p>
    <w:p w:rsidR="00E64D06" w:rsidRDefault="00E64D06" w:rsidP="00232BDA">
      <w:pPr>
        <w:jc w:val="center"/>
        <w:rPr>
          <w:rFonts w:ascii="Times New Roman" w:hAnsi="Times New Roman"/>
          <w:sz w:val="28"/>
          <w:szCs w:val="28"/>
          <w:lang w:val="en-US"/>
        </w:rPr>
      </w:pPr>
      <w:smartTag w:uri="urn:schemas-microsoft-com:office:smarttags" w:element="PlaceName">
        <w:smartTag w:uri="urn:schemas-microsoft-com:office:smarttags" w:element="place">
          <w:r w:rsidRPr="00951671">
            <w:rPr>
              <w:rFonts w:ascii="Times New Roman" w:hAnsi="Times New Roman"/>
              <w:sz w:val="28"/>
              <w:szCs w:val="28"/>
              <w:lang w:val="en-US"/>
            </w:rPr>
            <w:t>Kharkiv</w:t>
          </w:r>
        </w:smartTag>
        <w:r w:rsidRPr="00951671">
          <w:rPr>
            <w:rFonts w:ascii="Times New Roman" w:hAnsi="Times New Roman"/>
            <w:sz w:val="28"/>
            <w:szCs w:val="28"/>
            <w:lang w:val="en-US"/>
          </w:rPr>
          <w:t xml:space="preserve"> </w:t>
        </w:r>
        <w:smartTag w:uri="urn:schemas-microsoft-com:office:smarttags" w:element="metricconverter">
          <w:smartTagPr>
            <w:attr w:name="ProductID" w:val="0f"/>
          </w:smartTagPr>
          <w:r w:rsidRPr="00951671">
            <w:rPr>
              <w:rFonts w:ascii="Times New Roman" w:hAnsi="Times New Roman"/>
              <w:sz w:val="28"/>
              <w:szCs w:val="28"/>
              <w:lang w:val="en-US"/>
            </w:rPr>
            <w:t>National</w:t>
          </w:r>
        </w:smartTag>
        <w:r w:rsidRPr="00951671">
          <w:rPr>
            <w:rFonts w:ascii="Times New Roman" w:hAnsi="Times New Roman"/>
            <w:sz w:val="28"/>
            <w:szCs w:val="28"/>
            <w:lang w:val="en-US"/>
          </w:rPr>
          <w:t xml:space="preserve"> </w:t>
        </w:r>
        <w:smartTag w:uri="urn:schemas-microsoft-com:office:smarttags" w:element="metricconverter">
          <w:smartTagPr>
            <w:attr w:name="ProductID" w:val="0f"/>
          </w:smartTagPr>
          <w:r w:rsidRPr="00951671">
            <w:rPr>
              <w:rFonts w:ascii="Times New Roman" w:hAnsi="Times New Roman"/>
              <w:sz w:val="28"/>
              <w:szCs w:val="28"/>
              <w:lang w:val="en-US"/>
            </w:rPr>
            <w:t>Medical</w:t>
          </w:r>
        </w:smartTag>
        <w:r w:rsidRPr="00951671">
          <w:rPr>
            <w:rFonts w:ascii="Times New Roman" w:hAnsi="Times New Roman"/>
            <w:sz w:val="28"/>
            <w:szCs w:val="28"/>
            <w:lang w:val="en-US"/>
          </w:rPr>
          <w:t xml:space="preserve"> </w:t>
        </w:r>
        <w:smartTag w:uri="urn:schemas-microsoft-com:office:smarttags" w:element="metricconverter">
          <w:smartTagPr>
            <w:attr w:name="ProductID" w:val="0f"/>
          </w:smartTagPr>
          <w:r w:rsidRPr="00951671">
            <w:rPr>
              <w:rFonts w:ascii="Times New Roman" w:hAnsi="Times New Roman"/>
              <w:sz w:val="28"/>
              <w:szCs w:val="28"/>
              <w:lang w:val="en-US"/>
            </w:rPr>
            <w:t>University</w:t>
          </w:r>
        </w:smartTag>
      </w:smartTag>
      <w:r w:rsidRPr="00951671">
        <w:rPr>
          <w:rFonts w:ascii="Times New Roman" w:hAnsi="Times New Roman"/>
          <w:sz w:val="28"/>
          <w:szCs w:val="28"/>
          <w:lang w:val="en-US"/>
        </w:rPr>
        <w:t>,</w:t>
      </w:r>
    </w:p>
    <w:p w:rsidR="00E64D06" w:rsidRPr="00951671" w:rsidRDefault="00E64D06" w:rsidP="00951671">
      <w:pPr>
        <w:jc w:val="center"/>
        <w:rPr>
          <w:rFonts w:ascii="Times New Roman" w:hAnsi="Times New Roman"/>
          <w:sz w:val="28"/>
          <w:szCs w:val="28"/>
          <w:lang w:val="en-US"/>
        </w:rPr>
      </w:pPr>
      <w:r w:rsidRPr="00951671">
        <w:rPr>
          <w:rFonts w:ascii="Times New Roman" w:hAnsi="Times New Roman"/>
          <w:sz w:val="28"/>
          <w:szCs w:val="28"/>
          <w:lang w:val="uk-UA"/>
        </w:rPr>
        <w:t xml:space="preserve">Department </w:t>
      </w:r>
      <w:r w:rsidRPr="00951671">
        <w:rPr>
          <w:rFonts w:ascii="Times New Roman" w:hAnsi="Times New Roman"/>
          <w:sz w:val="28"/>
          <w:szCs w:val="28"/>
          <w:lang w:val="en-US"/>
        </w:rPr>
        <w:t xml:space="preserve">of pediatrics </w:t>
      </w:r>
      <w:r w:rsidRPr="00951671">
        <w:rPr>
          <w:rFonts w:ascii="Times New Roman" w:hAnsi="Times New Roman"/>
          <w:sz w:val="28"/>
          <w:szCs w:val="28"/>
          <w:lang w:val="uk-UA"/>
        </w:rPr>
        <w:t>№1</w:t>
      </w:r>
      <w:r w:rsidRPr="00951671">
        <w:rPr>
          <w:rFonts w:ascii="Times New Roman" w:hAnsi="Times New Roman"/>
          <w:sz w:val="28"/>
          <w:szCs w:val="28"/>
          <w:lang w:val="en-US"/>
        </w:rPr>
        <w:t xml:space="preserve"> and neonatology,</w:t>
      </w:r>
    </w:p>
    <w:p w:rsidR="00E64D06" w:rsidRPr="00951671" w:rsidRDefault="00E64D06" w:rsidP="00232BDA">
      <w:pPr>
        <w:spacing w:line="360" w:lineRule="auto"/>
        <w:ind w:firstLine="53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</w:pPr>
      <w:r w:rsidRPr="00951671">
        <w:rPr>
          <w:rFonts w:ascii="Times New Roman" w:hAnsi="Times New Roman"/>
          <w:b/>
          <w:sz w:val="28"/>
          <w:szCs w:val="28"/>
          <w:lang w:val="en-US"/>
        </w:rPr>
        <w:t>Topicality</w:t>
      </w:r>
      <w:r w:rsidRPr="00951671">
        <w:rPr>
          <w:rFonts w:ascii="Times New Roman" w:hAnsi="Times New Roman"/>
          <w:sz w:val="28"/>
          <w:szCs w:val="28"/>
          <w:lang w:val="en-US"/>
        </w:rPr>
        <w:t xml:space="preserve">. According to official state reporting statistics in Ukraine about the health of children 0-17 years was found that in structure of </w:t>
      </w:r>
      <w:r w:rsidRPr="0095167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sickness rate</w:t>
      </w:r>
      <w:r w:rsidRPr="00951671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95167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among children the respiratory diseases (66.78%) were dominated [O.Kvitashvili, 2015].</w:t>
      </w:r>
      <w:r w:rsidRPr="0095167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5167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Between 2005 and 2010 the tendency of increasing indexes of sickness rate and prevalence of respiratory diseases  among children 0-17 years</w:t>
      </w:r>
      <w:r w:rsidRPr="0095167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5167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respectively by 21.5% (from 762.67 to 971.13 1000 of child population) and 18.2 % (from 847.18 to 1035.44 1000 of child population);</w:t>
      </w:r>
      <w:r w:rsidRPr="0095167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51671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Subsequent years are marked by destabilization of indexes [Y.H. Antypkin, N.H. Chumachenko, V.F. Lapshin, T.R. Umanets, 2016].</w:t>
      </w:r>
    </w:p>
    <w:p w:rsidR="00E64D06" w:rsidRPr="00951671" w:rsidRDefault="00E64D06" w:rsidP="00232BDA">
      <w:pPr>
        <w:spacing w:line="360" w:lineRule="auto"/>
        <w:ind w:firstLine="539"/>
        <w:jc w:val="both"/>
        <w:rPr>
          <w:rFonts w:ascii="Times New Roman" w:hAnsi="Times New Roman"/>
          <w:sz w:val="28"/>
          <w:szCs w:val="28"/>
          <w:lang w:val="en-US"/>
        </w:rPr>
      </w:pPr>
      <w:r w:rsidRPr="00951671">
        <w:rPr>
          <w:rFonts w:ascii="Times New Roman" w:hAnsi="Times New Roman"/>
          <w:sz w:val="28"/>
          <w:szCs w:val="28"/>
          <w:lang w:val="en-US"/>
        </w:rPr>
        <w:t xml:space="preserve">Children who are exposed to the most common infectious diseases belong to to the group of patients with recurrent or acute respiratory diseases. </w:t>
      </w:r>
    </w:p>
    <w:p w:rsidR="00E64D06" w:rsidRPr="00951671" w:rsidRDefault="00E64D06" w:rsidP="00232BDA">
      <w:pPr>
        <w:spacing w:line="360" w:lineRule="auto"/>
        <w:ind w:firstLine="539"/>
        <w:jc w:val="both"/>
        <w:rPr>
          <w:rFonts w:ascii="Times New Roman" w:hAnsi="Times New Roman"/>
          <w:sz w:val="28"/>
          <w:szCs w:val="28"/>
          <w:lang w:val="en-US"/>
        </w:rPr>
      </w:pPr>
      <w:r w:rsidRPr="00951671">
        <w:rPr>
          <w:rFonts w:ascii="Times New Roman" w:hAnsi="Times New Roman"/>
          <w:sz w:val="28"/>
          <w:szCs w:val="28"/>
          <w:lang w:val="en-US"/>
        </w:rPr>
        <w:t xml:space="preserve">The </w:t>
      </w:r>
      <w:r w:rsidRPr="00951671">
        <w:rPr>
          <w:rFonts w:ascii="Times New Roman" w:hAnsi="Times New Roman"/>
          <w:b/>
          <w:sz w:val="28"/>
          <w:szCs w:val="28"/>
          <w:lang w:val="en-US"/>
        </w:rPr>
        <w:t>object</w:t>
      </w:r>
      <w:r w:rsidRPr="00951671">
        <w:rPr>
          <w:rFonts w:ascii="Times New Roman" w:hAnsi="Times New Roman"/>
          <w:sz w:val="28"/>
          <w:szCs w:val="28"/>
          <w:lang w:val="en-US"/>
        </w:rPr>
        <w:t xml:space="preserve"> is to study the anamnesis history and physical parameters in children suffering from acute diseases of upper respiratory tract to determine the relative risk indexes  of recurrent bronchopulmonary diseases.</w:t>
      </w:r>
    </w:p>
    <w:p w:rsidR="00E64D06" w:rsidRPr="00951671" w:rsidRDefault="00E64D06" w:rsidP="00232BDA">
      <w:pPr>
        <w:spacing w:line="36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951671">
        <w:rPr>
          <w:rFonts w:ascii="Times New Roman" w:hAnsi="Times New Roman"/>
          <w:b/>
          <w:sz w:val="28"/>
          <w:szCs w:val="28"/>
          <w:lang w:val="en-US"/>
        </w:rPr>
        <w:t>Materials and methods</w:t>
      </w:r>
      <w:r w:rsidRPr="00951671">
        <w:rPr>
          <w:rFonts w:ascii="Times New Roman" w:hAnsi="Times New Roman"/>
          <w:sz w:val="28"/>
          <w:szCs w:val="28"/>
          <w:lang w:val="en-US"/>
        </w:rPr>
        <w:t>. We have studied physical research data (weight, height, BMI) and</w:t>
      </w:r>
      <w:r w:rsidRPr="00951671">
        <w:rPr>
          <w:rFonts w:ascii="Times New Roman" w:hAnsi="Times New Roman"/>
          <w:color w:val="000000"/>
          <w:sz w:val="28"/>
          <w:szCs w:val="28"/>
          <w:shd w:val="clear" w:color="auto" w:fill="FBFBFB"/>
          <w:lang w:val="en-US"/>
        </w:rPr>
        <w:t xml:space="preserve"> anamnestic data (the presence of allergic history and relevance to the group of children with often diseases) </w:t>
      </w:r>
      <w:smartTag w:uri="urn:schemas-microsoft-com:office:smarttags" w:element="metricconverter">
        <w:smartTagPr>
          <w:attr w:name="ProductID" w:val="0f"/>
        </w:smartTagPr>
        <w:r w:rsidRPr="00951671">
          <w:rPr>
            <w:rFonts w:ascii="Times New Roman" w:hAnsi="Times New Roman"/>
            <w:color w:val="000000"/>
            <w:sz w:val="28"/>
            <w:szCs w:val="28"/>
            <w:shd w:val="clear" w:color="auto" w:fill="FBFBFB"/>
            <w:lang w:val="en-US"/>
          </w:rPr>
          <w:t>0f</w:t>
        </w:r>
      </w:smartTag>
      <w:r w:rsidRPr="00951671">
        <w:rPr>
          <w:rFonts w:ascii="Times New Roman" w:hAnsi="Times New Roman"/>
          <w:color w:val="000000"/>
          <w:sz w:val="28"/>
          <w:szCs w:val="28"/>
          <w:shd w:val="clear" w:color="auto" w:fill="FBFBFB"/>
          <w:lang w:val="en-US"/>
        </w:rPr>
        <w:t xml:space="preserve"> 20</w:t>
      </w:r>
      <w:r w:rsidRPr="00951671">
        <w:rPr>
          <w:rFonts w:ascii="Times New Roman" w:hAnsi="Times New Roman"/>
          <w:color w:val="000000"/>
          <w:sz w:val="28"/>
          <w:szCs w:val="28"/>
          <w:shd w:val="clear" w:color="auto" w:fill="FBFBFB"/>
          <w:vertAlign w:val="superscript"/>
          <w:lang w:val="en-US"/>
        </w:rPr>
        <w:t xml:space="preserve"> </w:t>
      </w:r>
      <w:r w:rsidRPr="00951671">
        <w:rPr>
          <w:rFonts w:ascii="Times New Roman" w:hAnsi="Times New Roman"/>
          <w:sz w:val="28"/>
          <w:szCs w:val="28"/>
          <w:lang w:val="en-US"/>
        </w:rPr>
        <w:t>children, who had acute bronchopulmonary disease (acute simple bronchitis, acute obstructive bronchitis, pneumonia), who were on treatment in pulmonology department</w:t>
      </w:r>
      <w:r w:rsidRPr="00951671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E64D06" w:rsidRPr="00951671" w:rsidRDefault="00E64D06" w:rsidP="00232BDA">
      <w:pPr>
        <w:spacing w:line="360" w:lineRule="auto"/>
        <w:ind w:firstLine="539"/>
        <w:jc w:val="both"/>
        <w:rPr>
          <w:rFonts w:ascii="Times New Roman" w:hAnsi="Times New Roman"/>
          <w:sz w:val="28"/>
          <w:szCs w:val="28"/>
          <w:lang w:val="en-US"/>
        </w:rPr>
      </w:pPr>
      <w:r w:rsidRPr="00951671">
        <w:rPr>
          <w:rFonts w:ascii="Times New Roman" w:hAnsi="Times New Roman"/>
          <w:b/>
          <w:sz w:val="28"/>
          <w:szCs w:val="28"/>
          <w:lang w:val="uk-UA"/>
        </w:rPr>
        <w:t>Results</w:t>
      </w:r>
      <w:r w:rsidRPr="00951671">
        <w:rPr>
          <w:rFonts w:ascii="Times New Roman" w:hAnsi="Times New Roman"/>
          <w:sz w:val="28"/>
          <w:szCs w:val="28"/>
          <w:lang w:val="uk-UA"/>
        </w:rPr>
        <w:t>.</w:t>
      </w:r>
      <w:r w:rsidRPr="0095167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51671">
        <w:rPr>
          <w:rFonts w:ascii="Times New Roman" w:hAnsi="Times New Roman"/>
          <w:sz w:val="28"/>
          <w:szCs w:val="28"/>
          <w:lang w:val="uk-UA"/>
        </w:rPr>
        <w:t xml:space="preserve">9 girls (45%) and 11 boys (55%) aged </w:t>
      </w:r>
      <w:r w:rsidRPr="00951671">
        <w:rPr>
          <w:rFonts w:ascii="Times New Roman" w:hAnsi="Times New Roman"/>
          <w:sz w:val="28"/>
          <w:szCs w:val="28"/>
          <w:lang w:val="en-US"/>
        </w:rPr>
        <w:t xml:space="preserve">from </w:t>
      </w:r>
      <w:r w:rsidRPr="00951671">
        <w:rPr>
          <w:rFonts w:ascii="Times New Roman" w:hAnsi="Times New Roman"/>
          <w:sz w:val="28"/>
          <w:szCs w:val="28"/>
          <w:lang w:val="uk-UA"/>
        </w:rPr>
        <w:t xml:space="preserve">3 to 17 years (mean age was 11.6 years </w:t>
      </w:r>
      <w:r w:rsidRPr="00951671">
        <w:rPr>
          <w:rFonts w:ascii="Times New Roman" w:hAnsi="Times New Roman"/>
          <w:sz w:val="28"/>
          <w:szCs w:val="28"/>
          <w:lang w:val="en-US"/>
        </w:rPr>
        <w:t xml:space="preserve">) were among examined children </w:t>
      </w:r>
      <w:r w:rsidRPr="00951671">
        <w:rPr>
          <w:rFonts w:ascii="Times New Roman" w:hAnsi="Times New Roman"/>
          <w:sz w:val="28"/>
          <w:szCs w:val="28"/>
          <w:lang w:val="uk-UA"/>
        </w:rPr>
        <w:t>(6.5; 16.0) [3.0, 17.0].</w:t>
      </w:r>
      <w:r w:rsidRPr="0095167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51671">
        <w:rPr>
          <w:rFonts w:ascii="Times New Roman" w:hAnsi="Times New Roman"/>
          <w:sz w:val="28"/>
          <w:szCs w:val="28"/>
          <w:lang w:val="uk-UA"/>
        </w:rPr>
        <w:t>BMI was 19.62 (15.19; 21.73) [14.53; 24.09]</w:t>
      </w:r>
      <w:r w:rsidRPr="00951671">
        <w:rPr>
          <w:rFonts w:ascii="Times New Roman" w:hAnsi="Times New Roman"/>
          <w:sz w:val="28"/>
          <w:szCs w:val="28"/>
          <w:lang w:val="en-US"/>
        </w:rPr>
        <w:t>. Among examined children, prevailed children with harmonious, higher than the average physical development - 15 children (75%), with a harmonious, medium physical development - 1 child (5%), and 4 children (20%)</w:t>
      </w:r>
      <w:r w:rsidRPr="0095167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51671">
        <w:rPr>
          <w:rFonts w:ascii="Times New Roman" w:hAnsi="Times New Roman"/>
          <w:sz w:val="28"/>
          <w:szCs w:val="28"/>
          <w:lang w:val="en-US"/>
        </w:rPr>
        <w:t xml:space="preserve">with discordant physical development. </w:t>
      </w:r>
    </w:p>
    <w:p w:rsidR="00E64D06" w:rsidRPr="00951671" w:rsidRDefault="00E64D06" w:rsidP="00232BDA">
      <w:pPr>
        <w:spacing w:line="360" w:lineRule="auto"/>
        <w:ind w:firstLine="539"/>
        <w:jc w:val="both"/>
        <w:rPr>
          <w:rFonts w:ascii="Times New Roman" w:hAnsi="Times New Roman"/>
          <w:color w:val="000000"/>
          <w:sz w:val="28"/>
          <w:szCs w:val="28"/>
          <w:shd w:val="clear" w:color="auto" w:fill="FBFBFB"/>
          <w:lang w:val="en-US"/>
        </w:rPr>
      </w:pPr>
      <w:r w:rsidRPr="00951671">
        <w:rPr>
          <w:rFonts w:ascii="Times New Roman" w:hAnsi="Times New Roman"/>
          <w:sz w:val="28"/>
          <w:szCs w:val="28"/>
          <w:lang w:val="en-US"/>
        </w:rPr>
        <w:t>Burdened</w:t>
      </w:r>
      <w:r w:rsidRPr="0095167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51671">
        <w:rPr>
          <w:rFonts w:ascii="Times New Roman" w:hAnsi="Times New Roman"/>
          <w:color w:val="000000"/>
          <w:sz w:val="28"/>
          <w:szCs w:val="28"/>
          <w:shd w:val="clear" w:color="auto" w:fill="FBFBFB"/>
          <w:lang w:val="en-US"/>
        </w:rPr>
        <w:t>allergic history</w:t>
      </w:r>
      <w:r w:rsidRPr="0095167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951671">
        <w:rPr>
          <w:rFonts w:ascii="Times New Roman" w:hAnsi="Times New Roman"/>
          <w:color w:val="000000"/>
          <w:sz w:val="28"/>
          <w:szCs w:val="28"/>
          <w:shd w:val="clear" w:color="auto" w:fill="FBFBFB"/>
          <w:lang w:val="en-US"/>
        </w:rPr>
        <w:t xml:space="preserve">was found in 11 children (55%). According to the allergic  history of 18 (90%) examined children had at least 3 acute respiratory diseases per year.  </w:t>
      </w:r>
    </w:p>
    <w:p w:rsidR="00E64D06" w:rsidRPr="00951671" w:rsidRDefault="00E64D06" w:rsidP="00232BDA">
      <w:pPr>
        <w:spacing w:line="360" w:lineRule="auto"/>
        <w:ind w:firstLine="539"/>
        <w:jc w:val="both"/>
        <w:rPr>
          <w:rFonts w:ascii="Times New Roman" w:hAnsi="Times New Roman"/>
          <w:color w:val="000000"/>
          <w:sz w:val="28"/>
          <w:szCs w:val="28"/>
          <w:shd w:val="clear" w:color="auto" w:fill="FBFBFB"/>
          <w:lang w:val="en-US"/>
        </w:rPr>
      </w:pPr>
      <w:r w:rsidRPr="00951671">
        <w:rPr>
          <w:rFonts w:ascii="Times New Roman" w:hAnsi="Times New Roman"/>
          <w:b/>
          <w:color w:val="000000"/>
          <w:sz w:val="28"/>
          <w:szCs w:val="28"/>
          <w:shd w:val="clear" w:color="auto" w:fill="FBFBFB"/>
          <w:lang w:val="en-US"/>
        </w:rPr>
        <w:t>Conclusions</w:t>
      </w:r>
      <w:r w:rsidRPr="00951671">
        <w:rPr>
          <w:rFonts w:ascii="Times New Roman" w:hAnsi="Times New Roman"/>
          <w:color w:val="000000"/>
          <w:sz w:val="28"/>
          <w:szCs w:val="28"/>
          <w:shd w:val="clear" w:color="auto" w:fill="FBFBFB"/>
          <w:lang w:val="en-US"/>
        </w:rPr>
        <w:t>. 1. The relative risk index indicates direct connection between birthweight, which is close to the redundant or is redundant with frequent acute upper respiratory tract diseases - RR = 1,25 (CI - 95% 0,7-2,2) .</w:t>
      </w:r>
    </w:p>
    <w:p w:rsidR="00E64D06" w:rsidRPr="00951671" w:rsidRDefault="00E64D06" w:rsidP="00232BDA">
      <w:pPr>
        <w:spacing w:line="360" w:lineRule="auto"/>
        <w:ind w:firstLine="539"/>
        <w:jc w:val="both"/>
        <w:rPr>
          <w:rFonts w:ascii="Times New Roman" w:hAnsi="Times New Roman"/>
          <w:sz w:val="28"/>
          <w:szCs w:val="28"/>
          <w:lang w:val="en-US"/>
        </w:rPr>
      </w:pPr>
      <w:r w:rsidRPr="00951671">
        <w:rPr>
          <w:rFonts w:ascii="Times New Roman" w:hAnsi="Times New Roman"/>
          <w:color w:val="000000"/>
          <w:sz w:val="28"/>
          <w:szCs w:val="28"/>
          <w:shd w:val="clear" w:color="auto" w:fill="FBFBFB"/>
          <w:lang w:val="en-US"/>
        </w:rPr>
        <w:t>2. Children with increased body weight or who is close to it has 5 times higher risk of development of recurrent diseases of bronchopulmonary system than children with normal or low body weight (p &lt;0.05), and children with burdened allergic history have 10 times higher risk (p &lt;0.05).</w:t>
      </w:r>
    </w:p>
    <w:sectPr w:rsidR="00E64D06" w:rsidRPr="00951671" w:rsidSect="00832C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142DE"/>
    <w:rsid w:val="00232BDA"/>
    <w:rsid w:val="0027511C"/>
    <w:rsid w:val="002B66CA"/>
    <w:rsid w:val="004201E4"/>
    <w:rsid w:val="005E6CA9"/>
    <w:rsid w:val="00665F24"/>
    <w:rsid w:val="00832C1E"/>
    <w:rsid w:val="009142DE"/>
    <w:rsid w:val="00951671"/>
    <w:rsid w:val="00AB2496"/>
    <w:rsid w:val="00DA3566"/>
    <w:rsid w:val="00E64D06"/>
    <w:rsid w:val="00FA33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Name"/>
  <w:smartTagType w:namespaceuri="urn:schemas-microsoft-com:office:smarttags" w:name="metricconverter"/>
  <w:smartTagType w:namespaceuri="urn:schemas-microsoft-com:office:smarttags" w:name="plac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2C1E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</Pages>
  <Words>414</Words>
  <Characters>2360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INCREASED BODY WEIGHT AND BURDENED ALLERGIC HISTORY AS A FACTOR OF RISK OF DEVELOPMENT OF RECURRENT DISEASES OF BRONCHOPULMONARY SYSTEM</dc:title>
  <dc:subject/>
  <dc:creator>Sergey Pavliuk</dc:creator>
  <cp:keywords/>
  <dc:description/>
  <cp:lastModifiedBy>Пользователь Windows</cp:lastModifiedBy>
  <cp:revision>2</cp:revision>
  <dcterms:created xsi:type="dcterms:W3CDTF">2017-10-31T10:43:00Z</dcterms:created>
  <dcterms:modified xsi:type="dcterms:W3CDTF">2017-10-31T10:43:00Z</dcterms:modified>
</cp:coreProperties>
</file>