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719D" w:rsidRDefault="00F9719D" w:rsidP="00F9719D">
      <w:r>
        <w:t xml:space="preserve">УДК 616.12–008.331.1+616.342–002.4]–08–02:614.876 </w:t>
      </w:r>
    </w:p>
    <w:p w:rsidR="00F9719D" w:rsidRPr="00F9719D" w:rsidRDefault="00F9719D" w:rsidP="00F9719D">
      <w:pPr>
        <w:rPr>
          <w:b/>
        </w:rPr>
      </w:pPr>
      <w:r w:rsidRPr="00F9719D">
        <w:rPr>
          <w:b/>
        </w:rPr>
        <w:t xml:space="preserve">МОЖЛИВОСТІ ТА ДОСЯГНЕННЯ МЕДИЧНОЇ РЕАБІЛІТАЦІЇ ХВОРИХ НА КОМОРБІДНІ ЗАХВОРЮВАННЯ,  </w:t>
      </w:r>
    </w:p>
    <w:p w:rsidR="00F9719D" w:rsidRDefault="00F9719D" w:rsidP="00F9719D">
      <w:r w:rsidRPr="00F9719D">
        <w:rPr>
          <w:b/>
        </w:rPr>
        <w:t>ЯКІ ПОСТРАЖДАЛИ ВНАСЛІДОК АВАРІЇ НА  ЧОРНОБИЛЬСЬКІЙ АТОМНІЙ ЕЛЕКТРОСТАНЦІЇ</w:t>
      </w:r>
      <w:r>
        <w:t xml:space="preserve"> </w:t>
      </w:r>
    </w:p>
    <w:p w:rsidR="00F9719D" w:rsidRDefault="00F9719D" w:rsidP="00F9719D">
      <w:proofErr w:type="spellStart"/>
      <w:r>
        <w:t>Роздільська</w:t>
      </w:r>
      <w:proofErr w:type="spellEnd"/>
      <w:r>
        <w:t xml:space="preserve"> О.М., Зінченко О.К., </w:t>
      </w:r>
      <w:proofErr w:type="spellStart"/>
      <w:r>
        <w:t>Омельяненко</w:t>
      </w:r>
      <w:proofErr w:type="spellEnd"/>
      <w:r>
        <w:t xml:space="preserve"> О.В., </w:t>
      </w:r>
      <w:proofErr w:type="spellStart"/>
      <w:r>
        <w:t>Катаржнова</w:t>
      </w:r>
      <w:proofErr w:type="spellEnd"/>
      <w:r>
        <w:t xml:space="preserve"> І.В., Калюжка А.А., Майстренко І.О., Устименко Т.П. </w:t>
      </w:r>
    </w:p>
    <w:p w:rsidR="00F9719D" w:rsidRDefault="00F9719D" w:rsidP="00F9719D">
      <w:r>
        <w:t xml:space="preserve">Харківська медична академія післядипломної освіти,  </w:t>
      </w:r>
    </w:p>
    <w:p w:rsidR="00F9719D" w:rsidRDefault="00F9719D" w:rsidP="00F9719D">
      <w:r>
        <w:t>КЗОЗ «Обласний кліні</w:t>
      </w:r>
      <w:r>
        <w:t xml:space="preserve">чний спеціалізований диспансер </w:t>
      </w:r>
      <w:r>
        <w:t xml:space="preserve">радіаційного </w:t>
      </w:r>
      <w:r>
        <w:t>захисту населення» МОЗ України</w:t>
      </w:r>
    </w:p>
    <w:p w:rsidR="00F9719D" w:rsidRDefault="00F9719D" w:rsidP="00F9719D">
      <w:r>
        <w:t xml:space="preserve"> </w:t>
      </w:r>
    </w:p>
    <w:p w:rsidR="00F9719D" w:rsidRDefault="00F9719D" w:rsidP="00F9719D">
      <w:r>
        <w:t xml:space="preserve">Актуальність проблеми. І через 30 років після аварії на Чорнобильській атомній електростанції (ЧАЕС) проблема оцінки її медичних наслідків і вдосконалення системи реабілітації осіб, які постраждали внаслідок аварії, є актуальною і соціально значимою. </w:t>
      </w:r>
    </w:p>
    <w:p w:rsidR="00F9719D" w:rsidRDefault="00F9719D" w:rsidP="00F9719D">
      <w:r>
        <w:t xml:space="preserve">Мета дослідження: підвищення працездатності, якості життя та рівня здоров’я осіб з радіаційно індукованою поєднаною патологією внутрішніх органів шляхом застосування </w:t>
      </w:r>
      <w:proofErr w:type="spellStart"/>
      <w:r>
        <w:t>обгрунтованої</w:t>
      </w:r>
      <w:proofErr w:type="spellEnd"/>
      <w:r>
        <w:t xml:space="preserve"> програми їх медичної реабілітації. </w:t>
      </w:r>
    </w:p>
    <w:p w:rsidR="00F9719D" w:rsidRDefault="00F9719D" w:rsidP="00F9719D">
      <w:r>
        <w:t>Матеріали та методи дослідження. Протягом усіх післячорнобильських років у КЗОЗ «Обласний клінічний спеціалізований диспансер радіаційного захисту населення» з участю співробітників ХМАПО запроваджено програму спостереження та відновлювального лікування хворих, постраждалих внаслідок аварії на Чорнобильсь</w:t>
      </w:r>
      <w:r>
        <w:t xml:space="preserve">кій АЕС та осіб, які </w:t>
      </w:r>
      <w:proofErr w:type="spellStart"/>
      <w:r>
        <w:t>професійно</w:t>
      </w:r>
      <w:proofErr w:type="spellEnd"/>
      <w:r>
        <w:t xml:space="preserve"> </w:t>
      </w:r>
      <w:bookmarkStart w:id="0" w:name="_GoBack"/>
      <w:bookmarkEnd w:id="0"/>
      <w:r>
        <w:t xml:space="preserve">зв’язані з дією </w:t>
      </w:r>
      <w:proofErr w:type="spellStart"/>
      <w:r>
        <w:t>іонізувального</w:t>
      </w:r>
      <w:proofErr w:type="spellEnd"/>
      <w:r>
        <w:t xml:space="preserve"> випромінення у Харківському регіоні. Налагоджена система диспансерного нагляду за цими особами, яка передбачає систематичне (не рідше, ніж один раз на рік) амбулаторне та стаціонарне повноцінне сучасне клінічне, лабораторне (в тому числі - імунологічне), інструментальне, </w:t>
      </w:r>
      <w:proofErr w:type="spellStart"/>
      <w:r>
        <w:t>катамнестичне</w:t>
      </w:r>
      <w:proofErr w:type="spellEnd"/>
      <w:r>
        <w:t xml:space="preserve"> обстеження з залученням невропатологів, терапевтів, кардіологів, хірургів та лікарів вузьких </w:t>
      </w:r>
      <w:proofErr w:type="spellStart"/>
      <w:r>
        <w:t>спецільностей</w:t>
      </w:r>
      <w:proofErr w:type="spellEnd"/>
      <w:r>
        <w:t xml:space="preserve"> (отоларинголога, ендокринолога, онколога, офтальмолога, уролога, гінеколога, психіатра, стоматолога). За плановими направленнями лікарів амбулаторно-поліклінічних закладів за місцем мешкання пацієнти систематично лікуються у неврологічному,  терапевтичному, кардіологічному, хірургічному стаціонарних відділеннях. Всі без винятку хворі консультуються лікарем фізіотерапевтом і лікарем лікувальної фізкультури та отримують повноцінне комплексне</w:t>
      </w:r>
      <w:r>
        <w:t xml:space="preserve"> </w:t>
      </w:r>
      <w:r>
        <w:t xml:space="preserve">немедикаментозне лікування. Фізіотерапевтичне відділення володіє сучасною апаратурою для проведення </w:t>
      </w:r>
      <w:proofErr w:type="spellStart"/>
      <w:r>
        <w:t>фізікотерапії</w:t>
      </w:r>
      <w:proofErr w:type="spellEnd"/>
      <w:r>
        <w:t xml:space="preserve"> та </w:t>
      </w:r>
      <w:proofErr w:type="spellStart"/>
      <w:r>
        <w:t>бальнеолікування</w:t>
      </w:r>
      <w:proofErr w:type="spellEnd"/>
      <w:r>
        <w:t xml:space="preserve">, ручного та підводного масажу, методів лікувальної фізкультури. У диспансері налагоджена система динамічного статистичного аналізу захворюваності, втрати працездатності (інвалідності), летальності та результатів лікування даної категорії хворих в залежності від виду надання допомоги (амбулаторної, в умовах денного стаціонару, стаціонарної).  </w:t>
      </w:r>
    </w:p>
    <w:p w:rsidR="00F9719D" w:rsidRDefault="00F9719D" w:rsidP="00F9719D">
      <w:r>
        <w:t xml:space="preserve">Результати досліджень. Аналіз проведеного багаторічного спостереження свідчить про те, що головною особливістю даної категорії осіб є наявність у них </w:t>
      </w:r>
      <w:proofErr w:type="spellStart"/>
      <w:r>
        <w:t>полінозологічності</w:t>
      </w:r>
      <w:proofErr w:type="spellEnd"/>
      <w:r>
        <w:t xml:space="preserve"> (</w:t>
      </w:r>
      <w:proofErr w:type="spellStart"/>
      <w:r>
        <w:t>коморбідності</w:t>
      </w:r>
      <w:proofErr w:type="spellEnd"/>
      <w:r>
        <w:t xml:space="preserve">) захворювань та їх прогресуючий характер, поліморфізм скарг та особливості психологічного стану, переважання уражень серцево-судинної системи та їх долі у структурі порушень здоров’я та смертності. </w:t>
      </w:r>
      <w:proofErr w:type="spellStart"/>
      <w:r>
        <w:t>Коморбідність</w:t>
      </w:r>
      <w:proofErr w:type="spellEnd"/>
      <w:r>
        <w:t xml:space="preserve"> захворювань не тільки характеризується синдромом </w:t>
      </w:r>
      <w:proofErr w:type="spellStart"/>
      <w:r>
        <w:t>взаємообтяження</w:t>
      </w:r>
      <w:proofErr w:type="spellEnd"/>
      <w:r>
        <w:t xml:space="preserve">, вона також є причиною труднощів в виборі медикаментозної терапії, збільшення ризику побічної дії препаратів та їх неефективності. Характерно, що у «ліквідаторів» аварії на ЧАЕС захворювання виникли в більш ранні терміни після аварії, а рівень стану здоров'я на даний час значно нижче в порівнянні з іншими контингентами постраждалих.  </w:t>
      </w:r>
    </w:p>
    <w:p w:rsidR="00F9719D" w:rsidRDefault="00F9719D" w:rsidP="00F9719D">
      <w:r>
        <w:t xml:space="preserve">Оцінка результатів лікування хворих на </w:t>
      </w:r>
      <w:proofErr w:type="spellStart"/>
      <w:r>
        <w:t>кардіотиреоїдну</w:t>
      </w:r>
      <w:proofErr w:type="spellEnd"/>
      <w:r>
        <w:t xml:space="preserve">, </w:t>
      </w:r>
      <w:proofErr w:type="spellStart"/>
      <w:r>
        <w:t>гастротиреоїдну</w:t>
      </w:r>
      <w:proofErr w:type="spellEnd"/>
      <w:r>
        <w:t xml:space="preserve">, </w:t>
      </w:r>
      <w:proofErr w:type="spellStart"/>
      <w:r>
        <w:t>гастрокадіальну</w:t>
      </w:r>
      <w:proofErr w:type="spellEnd"/>
      <w:r>
        <w:t xml:space="preserve"> патологію, </w:t>
      </w:r>
      <w:proofErr w:type="spellStart"/>
      <w:r>
        <w:t>мультифокальний</w:t>
      </w:r>
      <w:proofErr w:type="spellEnd"/>
      <w:r>
        <w:t xml:space="preserve"> атеросклероз, ендокринну патологію (цукровий діабет), </w:t>
      </w:r>
      <w:proofErr w:type="spellStart"/>
      <w:r>
        <w:t>дегенеративно</w:t>
      </w:r>
      <w:proofErr w:type="spellEnd"/>
      <w:r>
        <w:t xml:space="preserve">-дистрофічні захворювання хребта та суглобів показує, що найбільш значущі позитивні результати відновлювального лікування наявні у осіб, які ретельно виконують рекомендації лікарів: дотримуються дієти, не вживають алкоголь та не курять, виконують регулярні фізичні тренування </w:t>
      </w:r>
      <w:r>
        <w:lastRenderedPageBreak/>
        <w:t xml:space="preserve">(дозована ходьба) та систематично (щорічно) проходять курс стаціонарного лікування в диспансері з отриманням методів фізіотерапії та </w:t>
      </w:r>
      <w:proofErr w:type="spellStart"/>
      <w:r>
        <w:t>бальнеолікування</w:t>
      </w:r>
      <w:proofErr w:type="spellEnd"/>
      <w:r>
        <w:t xml:space="preserve">, лікувальної фізкультури та різних варіантів масажу. У цих хворих в порівнянні з тими, що систематично не лікуються чи тими, що не відвідують відділення фізіотерапії, достовірно менш значуще (на 30-50%) прогресують захворювання та виникають ускладнення, зберігається здатність виконувати помірні навантаження та не погіршується якість життя. </w:t>
      </w:r>
    </w:p>
    <w:p w:rsidR="00F4166D" w:rsidRDefault="00F9719D" w:rsidP="00F9719D">
      <w:r>
        <w:t>Висновок: аналіз результатів проведення програми медичної реабілітації у вигляді динамічного спостереження та систематичного відновлювального лікування (в тому числі – немедикаментозного) хворих з числі осіб, які постраждали від наслідків аварії на ЧАЕС, доводить її позитивний вплив на стан здоров’я даної категорії осіб, рівень їх працездатності та якість життя, перспективність впровадження для «професіоналів» та осіб, постраждалих від інших надзвичайних ситуацій та катастроф.</w:t>
      </w:r>
    </w:p>
    <w:p w:rsidR="00F9719D" w:rsidRDefault="00F9719D" w:rsidP="00F9719D"/>
    <w:sectPr w:rsidR="00F9719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CF0"/>
    <w:rsid w:val="00221DB9"/>
    <w:rsid w:val="00762CF0"/>
    <w:rsid w:val="00F4166D"/>
    <w:rsid w:val="00F9719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EA850"/>
  <w15:chartTrackingRefBased/>
  <w15:docId w15:val="{78281CD7-A7A5-4E7F-BCD0-0005657E9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3096</Words>
  <Characters>1766</Characters>
  <Application>Microsoft Office Word</Application>
  <DocSecurity>0</DocSecurity>
  <Lines>14</Lines>
  <Paragraphs>9</Paragraphs>
  <ScaleCrop>false</ScaleCrop>
  <Company/>
  <LinksUpToDate>false</LinksUpToDate>
  <CharactersWithSpaces>4853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onelince@outlook.com</dc:creator>
  <cp:keywords/>
  <dc:description/>
  <cp:lastModifiedBy>onelince@outlook.com</cp:lastModifiedBy>
  <cp:revision>2</cp:revision>
  <dcterms:created xsi:type="dcterms:W3CDTF">2017-12-03T14:38:00Z</dcterms:created>
  <dcterms:modified xsi:type="dcterms:W3CDTF">2017-12-03T14:40:00Z</dcterms:modified>
</cp:coreProperties>
</file>