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0E0CFA">
        <w:rPr>
          <w:rFonts w:ascii="Times New Roman" w:hAnsi="Times New Roman" w:cs="Times New Roman"/>
          <w:i/>
          <w:iCs/>
          <w:lang w:val="en-US"/>
        </w:rPr>
        <w:t>Tabachenko O., Sayenko M.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E0CFA">
        <w:rPr>
          <w:rFonts w:ascii="Times New Roman" w:hAnsi="Times New Roman" w:cs="Times New Roman"/>
          <w:b/>
          <w:bCs/>
          <w:sz w:val="28"/>
          <w:szCs w:val="28"/>
          <w:lang w:val="en-US"/>
        </w:rPr>
        <w:t>GEOMETRY AND FUNCTIONAL STATE OF THE LEFT VENTRICLE IN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E0CFA">
        <w:rPr>
          <w:rFonts w:ascii="Times New Roman" w:hAnsi="Times New Roman" w:cs="Times New Roman"/>
          <w:b/>
          <w:bCs/>
          <w:sz w:val="28"/>
          <w:szCs w:val="28"/>
          <w:lang w:val="en-US"/>
        </w:rPr>
        <w:t>THE CONTEXT OF ARTERIAL HYPERTENSION AND DIABETES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0E0CFA">
        <w:rPr>
          <w:rFonts w:ascii="Times New Roman" w:hAnsi="Times New Roman" w:cs="Times New Roman"/>
          <w:b/>
          <w:bCs/>
          <w:sz w:val="28"/>
          <w:szCs w:val="28"/>
          <w:lang w:val="en-US"/>
        </w:rPr>
        <w:t>MELUTIS TYPES 2 OF COMBINATION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Kravchun P.G.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0E0CFA">
        <w:rPr>
          <w:rFonts w:ascii="Times New Roman" w:hAnsi="Times New Roman" w:cs="Times New Roman"/>
          <w:sz w:val="24"/>
          <w:szCs w:val="24"/>
          <w:lang w:val="en-US"/>
        </w:rPr>
        <w:t>Arterial hypertension (AH) is a major risk factor for the development of cardiovascular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complications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in patients with diabetes mellitus type 2 (DM), increasing the incidence of coronary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heart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disease, stroke, retinopathy and nephrosclerosis. Thus, the combination of hypertension and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diabetes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increases the risk of cardiovascular and cerebrovascular complications on average by 5-6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times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compared with patients with hypertension without diabetes.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b/>
          <w:bCs/>
          <w:sz w:val="24"/>
          <w:szCs w:val="24"/>
          <w:lang w:val="en-US"/>
        </w:rPr>
        <w:t>Materials and methods</w:t>
      </w:r>
      <w:r w:rsidRPr="000E0CFA">
        <w:rPr>
          <w:rFonts w:ascii="Times New Roman" w:hAnsi="Times New Roman" w:cs="Times New Roman"/>
          <w:sz w:val="24"/>
          <w:szCs w:val="24"/>
          <w:lang w:val="en-US"/>
        </w:rPr>
        <w:t>. Subgroups of patients with hypertension and type 2 diabetes. The first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subgroup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consisted of patients with duration of type 2 diabetes up to 5 years (23 patients, 31%),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second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- up to 10 years (35 patients, 47%), and the third - more than 10 years respectively (16 patients,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22%). The ultrasound examination of the heart </w:t>
      </w: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was performed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according to the standard method (H.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Feigenbaum, 1999) on the device RADMIR (Ultima PRO 30) (Kharkiv, Ukraine).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0E0CFA">
        <w:rPr>
          <w:rFonts w:ascii="Times New Roman" w:hAnsi="Times New Roman" w:cs="Times New Roman"/>
          <w:sz w:val="24"/>
          <w:szCs w:val="24"/>
          <w:lang w:val="en-US"/>
        </w:rPr>
        <w:t>According to the parameters of the left ventricular myocardial mass index (LVMMI),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probable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growth changes are found in the group of patients with DM type 2 over 5 years and 10 years,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which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>, unlike those in patients with experience of DM type 2 less than 5 years, the level of this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indicator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is not likely differed from those in the comparison group represented by patients with AH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0E0CFA">
        <w:rPr>
          <w:rFonts w:ascii="Calibri" w:hAnsi="Calibri" w:cs="Calibri"/>
          <w:lang w:val="en-US"/>
        </w:rPr>
        <w:t>134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without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DM type 2. By the parameter of the left ventricular myocardial mass (LVMM) when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compared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with the comparison group (patients with AG without DM type 2). With respect to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relative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wall thickness (RWT), with the duration of DM type 2 longer than 5 years and more than 10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years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>, the level of this indicator was significantly lower compared to the comparison group, and in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with experience with DM type 2 less than 5 years was appropriate to that in the group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comparison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>. The level of the LVMMI increased significantly in proportion to the duration of the DM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>2 type, and according to the RWT parameters, a significant decrease was found in parallel with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increase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in the duration of the DM 2 type. The final diastolic volume was significantly higher in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with AH and the experience of DM type 2 more than 5 years and more than 10 years when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compared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with patients without DM type 2. Regarding the duration of DM 2 type less than 5 years,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this cohort patients, the level of the above indicator showed a tendency to increase, which did not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lastRenderedPageBreak/>
        <w:t>reach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the level of probability (p = 0.05). And according to the parameter of the final systolic volume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revealed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a significant increase in comparison with patients without DM type 2, as for the duration of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DM type </w:t>
      </w: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2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less than 5 years, and more than 5 years and more than 10 years. Indicators of ultimate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diastolic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size and ultimate systolic size were likely to increase with DM type 2 diabetes for more than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5 years and over 10 years in hypertensive </w:t>
      </w: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patients,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and under conditions of DM 2 type of less than 5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years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corresponded to that in the comparison group presented by patients with AH without DM 2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type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>. But the size of the left atrium showed a significant difference in the form of growth only at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stage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of duration of DM 2 type more than 10 years. In hypertensive patients with a history of DM 2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type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less than 5 years or more than 5 years (but less than 10 years), the size of the left atrium was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appropriate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for the comparison group. The size and volume of the left ventricle increased in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proportion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to the duration of DM type 2 in patients with AH, reaching a maximum under conditions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more than 10 years of experience in DM type 2.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0E0CFA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0E0CFA">
        <w:rPr>
          <w:rFonts w:ascii="Times New Roman" w:hAnsi="Times New Roman" w:cs="Times New Roman"/>
          <w:sz w:val="24"/>
          <w:szCs w:val="24"/>
          <w:lang w:val="en-US"/>
        </w:rPr>
        <w:t>That is, the presence of DM type 2 with a duration of less than 5 years in hypertensive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is accompanied by an increase in the size and volume of left ventricle cavity, and at the stage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of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increasing the durability of DM type 2 more than 10 years - an increase in the size of the</w:t>
      </w:r>
    </w:p>
    <w:p w:rsidR="000E0CFA" w:rsidRPr="000E0CFA" w:rsidRDefault="000E0CFA" w:rsidP="000E0C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accompanied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by a decrease in left atrium is proportional to the history of metabolic disorders, which</w:t>
      </w:r>
    </w:p>
    <w:p w:rsidR="000159F7" w:rsidRPr="000E0CFA" w:rsidRDefault="000E0CFA" w:rsidP="000E0CFA">
      <w:pPr>
        <w:rPr>
          <w:lang w:val="en-US"/>
        </w:rPr>
      </w:pPr>
      <w:proofErr w:type="gramStart"/>
      <w:r w:rsidRPr="000E0CFA">
        <w:rPr>
          <w:rFonts w:ascii="Times New Roman" w:hAnsi="Times New Roman" w:cs="Times New Roman"/>
          <w:sz w:val="24"/>
          <w:szCs w:val="24"/>
          <w:lang w:val="en-US"/>
        </w:rPr>
        <w:t>may</w:t>
      </w:r>
      <w:proofErr w:type="gramEnd"/>
      <w:r w:rsidRPr="000E0CFA">
        <w:rPr>
          <w:rFonts w:ascii="Times New Roman" w:hAnsi="Times New Roman" w:cs="Times New Roman"/>
          <w:sz w:val="24"/>
          <w:szCs w:val="24"/>
          <w:lang w:val="en-US"/>
        </w:rPr>
        <w:t xml:space="preserve"> be due to the effects of insulin resistance.</w:t>
      </w:r>
      <w:bookmarkStart w:id="0" w:name="_GoBack"/>
      <w:bookmarkEnd w:id="0"/>
    </w:p>
    <w:sectPr w:rsidR="000159F7" w:rsidRPr="000E0CF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CFA"/>
    <w:rsid w:val="000E0CFA"/>
    <w:rsid w:val="001F000D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69C2A1D-A76B-4313-9A3D-4D4B2822A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650</Words>
  <Characters>3706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2018-10-28T10:04:00Z</dcterms:created>
  <dcterms:modified xsi:type="dcterms:W3CDTF">2018-10-28T10:08:00Z</dcterms:modified>
</cp:coreProperties>
</file>