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95B" w:rsidRPr="001A3FB8" w:rsidRDefault="001A3FB8" w:rsidP="004C529A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noProof/>
          <w:sz w:val="24"/>
          <w:szCs w:val="24"/>
          <w:lang w:val="ru-RU" w:eastAsia="uk-UA"/>
        </w:rPr>
      </w:pPr>
      <w:bookmarkStart w:id="0" w:name="_GoBack"/>
      <w:bookmarkEnd w:id="0"/>
      <w:r w:rsidRPr="001A3FB8">
        <w:rPr>
          <w:rFonts w:ascii="Times New Roman" w:hAnsi="Times New Roman" w:cs="Times New Roman"/>
          <w:bCs/>
          <w:noProof/>
          <w:sz w:val="24"/>
          <w:szCs w:val="24"/>
          <w:lang w:val="ru-RU" w:eastAsia="uk-UA"/>
        </w:rPr>
        <w:t>Зиновьев И.Э.</w:t>
      </w:r>
      <w:r w:rsidR="0037774B">
        <w:rPr>
          <w:rFonts w:ascii="Times New Roman" w:hAnsi="Times New Roman" w:cs="Times New Roman"/>
          <w:bCs/>
          <w:noProof/>
          <w:sz w:val="24"/>
          <w:szCs w:val="24"/>
          <w:lang w:val="ru-RU" w:eastAsia="uk-UA"/>
        </w:rPr>
        <w:t>,</w:t>
      </w:r>
      <w:r w:rsidR="004C529A" w:rsidRPr="004C529A">
        <w:rPr>
          <w:rFonts w:ascii="Times New Roman" w:hAnsi="Times New Roman" w:cs="Times New Roman"/>
          <w:bCs/>
          <w:noProof/>
          <w:sz w:val="24"/>
          <w:szCs w:val="24"/>
          <w:lang w:val="ru-RU" w:eastAsia="uk-UA"/>
        </w:rPr>
        <w:t xml:space="preserve"> </w:t>
      </w:r>
      <w:r w:rsidR="004C529A" w:rsidRPr="001A3FB8">
        <w:rPr>
          <w:rFonts w:ascii="Times New Roman" w:hAnsi="Times New Roman" w:cs="Times New Roman"/>
          <w:bCs/>
          <w:noProof/>
          <w:sz w:val="24"/>
          <w:szCs w:val="24"/>
          <w:lang w:val="ru-RU" w:eastAsia="uk-UA"/>
        </w:rPr>
        <w:t>Огнева Л.Г.</w:t>
      </w:r>
    </w:p>
    <w:p w:rsidR="0055495B" w:rsidRPr="001A3FB8" w:rsidRDefault="0055495B" w:rsidP="004C529A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 xml:space="preserve">Харьковский национальный медицинский университет </w:t>
      </w:r>
    </w:p>
    <w:p w:rsidR="0055495B" w:rsidRPr="001A3FB8" w:rsidRDefault="0055495B" w:rsidP="004C529A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>Тел.</w:t>
      </w:r>
      <w:r w:rsidR="00E0395F">
        <w:rPr>
          <w:rFonts w:ascii="Times New Roman" w:hAnsi="Times New Roman" w:cs="Times New Roman"/>
          <w:sz w:val="24"/>
          <w:szCs w:val="24"/>
          <w:lang w:val="ru-RU"/>
        </w:rPr>
        <w:t>093-555-25-51</w:t>
      </w:r>
    </w:p>
    <w:p w:rsidR="00522A8D" w:rsidRPr="001A3FB8" w:rsidRDefault="00522A8D" w:rsidP="004C52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b/>
          <w:sz w:val="24"/>
          <w:szCs w:val="24"/>
          <w:lang w:val="ru-RU"/>
        </w:rPr>
        <w:t>ГЕНДЕРНЫЕ ОТЛИЧИЯ В КУЛЬТУРЕ БОЛЕЗНИ И КУЛЬТУРЕ ВРАЧЕВАНИЯ</w:t>
      </w:r>
    </w:p>
    <w:p w:rsidR="0055495B" w:rsidRPr="001A3FB8" w:rsidRDefault="00AE72AF" w:rsidP="004C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1A3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A3FB8">
        <w:rPr>
          <w:rFonts w:ascii="Times New Roman" w:hAnsi="Times New Roman" w:cs="Times New Roman"/>
          <w:sz w:val="24"/>
          <w:szCs w:val="24"/>
          <w:lang w:val="ru-RU"/>
        </w:rPr>
        <w:t>гендерной</w:t>
      </w:r>
      <w:r w:rsidR="001A3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A3FB8">
        <w:rPr>
          <w:rFonts w:ascii="Times New Roman" w:hAnsi="Times New Roman" w:cs="Times New Roman"/>
          <w:sz w:val="24"/>
          <w:szCs w:val="24"/>
          <w:lang w:val="ru-RU"/>
        </w:rPr>
        <w:t>культуры - актуальная проблема современности.</w:t>
      </w:r>
      <w:r w:rsidR="001A3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4035" w:rsidRPr="001A3FB8">
        <w:rPr>
          <w:rFonts w:ascii="Times New Roman" w:hAnsi="Times New Roman" w:cs="Times New Roman"/>
          <w:sz w:val="24"/>
          <w:szCs w:val="24"/>
          <w:lang w:val="ru-RU"/>
        </w:rPr>
        <w:t>Мужчины и женщины как крупные гендерные общности в социальной структуре населения, различаются статусными характеристиками, ролевыми функциями, особенностями психологического склада, поведения и сознания.</w:t>
      </w:r>
    </w:p>
    <w:p w:rsidR="0055495B" w:rsidRPr="001A3FB8" w:rsidRDefault="00D72DFB" w:rsidP="004C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>Распределение мужчин и женщин по сферам деятельности неоднородно, а предпочтения в профессиональной ориентации наблюдаются с самого раннего возраста. Девочки чаще проявляют интерес к человеческому лицу, природе, семейным отношениям, а мальчики — к технике, геометрическим фигурам, индустриальным достижениям. Девочки больше склонны к сопереживанию, состраданию. Для мальчиков нормой считаются умеренно агрессивные проявления, решительность, склонность к риску и большая подвижность по сравнению с девочками</w:t>
      </w:r>
      <w:r w:rsidR="0055495B" w:rsidRPr="001A3FB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4197" w:rsidRPr="001A3FB8" w:rsidRDefault="001B4197" w:rsidP="004C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>В ходе профессиональной адаптации у женщин на первый план выходит социально-психологический аспект, тогда как у мужчин — профессионально</w:t>
      </w:r>
      <w:r w:rsidR="001A3FB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A3FB8">
        <w:rPr>
          <w:rFonts w:ascii="Times New Roman" w:hAnsi="Times New Roman" w:cs="Times New Roman"/>
          <w:sz w:val="24"/>
          <w:szCs w:val="24"/>
          <w:lang w:val="ru-RU"/>
        </w:rPr>
        <w:t>деятельностный. Даже осуществляя одинаковую профессиональную деятельность, мужчины и женщины по-разному относятся к ней. В планировании карьеры женщины чаще ориентированы на текущее положение дел, нежели на перспективу развития.</w:t>
      </w:r>
    </w:p>
    <w:p w:rsidR="0055495B" w:rsidRPr="001A3FB8" w:rsidRDefault="00E34C1A" w:rsidP="004C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 xml:space="preserve">В настоящее время разрыв в продолжительности жизни между мужчинами и женщинами составляет в большинстве экономически развитых стран от шести до восьми лет. Женщины живут дольше, но хуже мужчин. Потому что они чаще страдают от хронических заболеваний и функциональных расстройств. </w:t>
      </w:r>
    </w:p>
    <w:p w:rsidR="00522A8D" w:rsidRPr="001A3FB8" w:rsidRDefault="00522A8D" w:rsidP="004C52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>Следует отметить, что как вынужденный отказ от медицинских услуг, так и реструктуризация формы оказания услуг (в сторону увеличения амбулаторно-поликлинических услуг и сокращения стационарного лечения) увеличивают гендерную асимметрию, так как вслед за этим увеличивается нагрузка женщин в домохозяйстве. Растет доля неоплачиваемого труда женщин по лечению и уходу за больными членами их семей; сокращается доля участия женщин в первичном секторе; характер занятости смещается в сторону вторичного и третичного секторов. В особенно уязвимом положении находятся работающие женщины молодого и среднего возраста.</w:t>
      </w:r>
    </w:p>
    <w:p w:rsidR="00835B88" w:rsidRPr="001A3FB8" w:rsidRDefault="00835B88" w:rsidP="004C529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 большие испытания предстают перед</w:t>
      </w:r>
      <w:r w:rsidR="0055495B" w:rsidRPr="001A3F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женским полом,</w:t>
      </w:r>
      <w:r w:rsidRPr="001A3F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путем организации и активного участия в самоуправлении. </w:t>
      </w:r>
      <w:r w:rsidRPr="001A3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Работая в организованном студенческом коллективе, </w:t>
      </w:r>
      <w:r w:rsidRPr="001A3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>молодой человек учится быть самостоятельным, принимать решения. Такая практика деятельности создает условия для вступления студентов во взрослую жизнь</w:t>
      </w:r>
      <w:r w:rsidRPr="001A3FB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. Согласно статистике, девушки прилагают к этому больше усилий, нежели парни. Это можно объяснить тем, что у женского пола заложены основы к организации и упорядочению энтропии. </w:t>
      </w:r>
    </w:p>
    <w:p w:rsidR="009F08F3" w:rsidRPr="001A3FB8" w:rsidRDefault="00E34C1A" w:rsidP="004C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>Нередко течение одной и той же болезни у мужчины и женщины может существенно отличаться. Например, мужской инфаркт начинается с острой боли в груди, отдающей в шею, руку и нижнюю челюсть. У женщин сердечный приступ может протекать совершенно по-другому – боли в спине, внизу живота, ощущение слабости, тошнота. Иная женщина с такими симптомами и к</w:t>
      </w:r>
      <w:r w:rsidR="0071379A" w:rsidRPr="001A3FB8">
        <w:rPr>
          <w:rFonts w:ascii="Times New Roman" w:hAnsi="Times New Roman" w:cs="Times New Roman"/>
          <w:sz w:val="24"/>
          <w:szCs w:val="24"/>
          <w:lang w:val="ru-RU"/>
        </w:rPr>
        <w:t xml:space="preserve"> врачу постесняется обратиться!</w:t>
      </w:r>
    </w:p>
    <w:p w:rsidR="009F08F3" w:rsidRPr="001A3FB8" w:rsidRDefault="009F08F3" w:rsidP="004C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>Органы одинаковые, а болезни — разные?</w:t>
      </w:r>
    </w:p>
    <w:p w:rsidR="009F08F3" w:rsidRPr="001A3FB8" w:rsidRDefault="009F08F3" w:rsidP="004C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>Да, именно так. Потому что мужчинами и женщинами «управляют» разные гормоны. У мужчин это тестостерон, у женщин — прогестерон и эстроген. И грамотный терапевт никогда не будет одинаково лечить мужчину и женщину одного возраста, пришедших к нему по поводу, казалось бы, «одинаковой» проблемы. Например, повышения артериального давления или ишемической болезни сердца (ИБС).</w:t>
      </w:r>
    </w:p>
    <w:p w:rsidR="009F08F3" w:rsidRPr="001A3FB8" w:rsidRDefault="009F08F3" w:rsidP="004C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>Женщины более эмоциональны, соответственно, у них более распространены патологические процессы, в которых «пусковым механизмом» являются эмоции. Мужчины же менее устойчивы к стрессам, в связи с чем у них легче идет «запуск» механизмов «стрессовых» болезней. У женского организма выше репаративные (восстановительные) способности, он легче переносит болевые ощущения. Женщины проще относятся к серьезным заболеваниям, таким как онкология, и чаще принимают решение жить и бороться, а, следовательно, среди них выше процент выживаемости, нежели у мужчин.</w:t>
      </w:r>
    </w:p>
    <w:p w:rsidR="009F08F3" w:rsidRPr="001A3FB8" w:rsidRDefault="009F08F3" w:rsidP="004C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 xml:space="preserve">В общем, разница в подходах к сохранению здоровья у женщин и мужчин существует. И очень немалая. И на сегодняшний день в устах передовых врачей звучит примерно так: «Лечить не болезнь, а больного, с учетом его гендерного признака, половой принадлежности!». </w:t>
      </w:r>
    </w:p>
    <w:p w:rsidR="00AE72AF" w:rsidRPr="001A3FB8" w:rsidRDefault="00AE72AF" w:rsidP="004C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FB8">
        <w:rPr>
          <w:rFonts w:ascii="Times New Roman" w:hAnsi="Times New Roman" w:cs="Times New Roman"/>
          <w:sz w:val="24"/>
          <w:szCs w:val="24"/>
          <w:lang w:val="ru-RU"/>
        </w:rPr>
        <w:t>Счастливое</w:t>
      </w:r>
      <w:r w:rsidR="001A3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A3FB8">
        <w:rPr>
          <w:rFonts w:ascii="Times New Roman" w:hAnsi="Times New Roman" w:cs="Times New Roman"/>
          <w:sz w:val="24"/>
          <w:szCs w:val="24"/>
          <w:lang w:val="ru-RU"/>
        </w:rPr>
        <w:t>общество</w:t>
      </w:r>
      <w:r w:rsidR="001A3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A3FB8">
        <w:rPr>
          <w:rFonts w:ascii="Times New Roman" w:hAnsi="Times New Roman" w:cs="Times New Roman"/>
          <w:sz w:val="24"/>
          <w:szCs w:val="24"/>
          <w:lang w:val="ru-RU"/>
        </w:rPr>
        <w:t>могут</w:t>
      </w:r>
      <w:r w:rsidR="001A3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A3FB8">
        <w:rPr>
          <w:rFonts w:ascii="Times New Roman" w:hAnsi="Times New Roman" w:cs="Times New Roman"/>
          <w:sz w:val="24"/>
          <w:szCs w:val="24"/>
          <w:lang w:val="ru-RU"/>
        </w:rPr>
        <w:t>создать</w:t>
      </w:r>
      <w:r w:rsidR="001A3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A3FB8"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="001A3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A3FB8">
        <w:rPr>
          <w:rFonts w:ascii="Times New Roman" w:hAnsi="Times New Roman" w:cs="Times New Roman"/>
          <w:sz w:val="24"/>
          <w:szCs w:val="24"/>
          <w:lang w:val="ru-RU"/>
        </w:rPr>
        <w:t>счастливые люди: мужчины и женщины, которые</w:t>
      </w:r>
      <w:r w:rsidR="001A3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A3FB8">
        <w:rPr>
          <w:rFonts w:ascii="Times New Roman" w:hAnsi="Times New Roman" w:cs="Times New Roman"/>
          <w:sz w:val="24"/>
          <w:szCs w:val="24"/>
          <w:lang w:val="ru-RU"/>
        </w:rPr>
        <w:t>живут, работают, совершенствуются, создают</w:t>
      </w:r>
      <w:r w:rsidR="001A3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A3FB8">
        <w:rPr>
          <w:rFonts w:ascii="Times New Roman" w:hAnsi="Times New Roman" w:cs="Times New Roman"/>
          <w:sz w:val="24"/>
          <w:szCs w:val="24"/>
          <w:lang w:val="ru-RU"/>
        </w:rPr>
        <w:t>семьи, не потому что</w:t>
      </w:r>
      <w:r w:rsidR="001A3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A3FB8">
        <w:rPr>
          <w:rFonts w:ascii="Times New Roman" w:hAnsi="Times New Roman" w:cs="Times New Roman"/>
          <w:sz w:val="24"/>
          <w:szCs w:val="24"/>
          <w:lang w:val="ru-RU"/>
        </w:rPr>
        <w:t xml:space="preserve">обязаны, а по потребности души. </w:t>
      </w:r>
    </w:p>
    <w:p w:rsidR="000F7D30" w:rsidRPr="001A3FB8" w:rsidRDefault="000F7D30" w:rsidP="001A3FB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</w:p>
    <w:sectPr w:rsidR="000F7D30" w:rsidRPr="001A3FB8" w:rsidSect="0055495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45086"/>
    <w:rsid w:val="000F7D30"/>
    <w:rsid w:val="001A3FB8"/>
    <w:rsid w:val="001B4197"/>
    <w:rsid w:val="002C58BA"/>
    <w:rsid w:val="003528EE"/>
    <w:rsid w:val="0037774B"/>
    <w:rsid w:val="003C10D1"/>
    <w:rsid w:val="004C529A"/>
    <w:rsid w:val="00522A8D"/>
    <w:rsid w:val="0055495B"/>
    <w:rsid w:val="0071379A"/>
    <w:rsid w:val="00835B88"/>
    <w:rsid w:val="00845086"/>
    <w:rsid w:val="00984035"/>
    <w:rsid w:val="009F08F3"/>
    <w:rsid w:val="00A86DCB"/>
    <w:rsid w:val="00AC626C"/>
    <w:rsid w:val="00AE72AF"/>
    <w:rsid w:val="00C73C0C"/>
    <w:rsid w:val="00D72DFB"/>
    <w:rsid w:val="00E0395F"/>
    <w:rsid w:val="00E34C1A"/>
    <w:rsid w:val="00EB4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835B8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835B8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2847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8</cp:revision>
  <dcterms:created xsi:type="dcterms:W3CDTF">2016-02-22T05:52:00Z</dcterms:created>
  <dcterms:modified xsi:type="dcterms:W3CDTF">2016-03-03T08:59:00Z</dcterms:modified>
</cp:coreProperties>
</file>