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0C9" w:rsidRPr="006A6B2E" w:rsidRDefault="000E50C9" w:rsidP="000E50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84B0D">
        <w:rPr>
          <w:rFonts w:ascii="Times New Roman" w:hAnsi="Times New Roman" w:cs="Times New Roman"/>
          <w:sz w:val="24"/>
          <w:szCs w:val="24"/>
        </w:rPr>
        <w:t>УДК</w:t>
      </w:r>
      <w:r>
        <w:rPr>
          <w:rFonts w:ascii="Times New Roman" w:hAnsi="Times New Roman" w:cs="Times New Roman"/>
          <w:sz w:val="24"/>
          <w:szCs w:val="24"/>
          <w:lang w:val="uk-UA"/>
        </w:rPr>
        <w:t>: 616.24-002.155-005-092.18-097</w:t>
      </w:r>
    </w:p>
    <w:p w:rsidR="000E50C9" w:rsidRPr="00E03EB5" w:rsidRDefault="000E50C9" w:rsidP="000E50C9">
      <w:pPr>
        <w:tabs>
          <w:tab w:val="left" w:pos="439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</w:pPr>
      <w:r w:rsidRPr="00E03EB5"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  <w:t>І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МУНОГІСТОХІМІЧН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  <w:t>І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ЗМІНИ В ЛЕГЕНЯХ ПРИ СЕРОЗНО-ДЕСКВАМАТИВНО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  <w:t>МУ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ЗАПАЛЕНН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  <w:t>І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  <w:t xml:space="preserve"> ЩО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АСОЦІЙОВАН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val="uk-UA" w:eastAsia="ar-SA"/>
        </w:rPr>
        <w:t>О</w:t>
      </w:r>
      <w:r w:rsidRPr="00E03EB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З НЕДОСТАТНІСТЮ КРОВООБІГУ.</w:t>
      </w:r>
    </w:p>
    <w:p w:rsidR="000E50C9" w:rsidRPr="009C213C" w:rsidRDefault="000E50C9" w:rsidP="000E50C9">
      <w:pPr>
        <w:tabs>
          <w:tab w:val="left" w:pos="4395"/>
        </w:tabs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E03EB5">
        <w:rPr>
          <w:rFonts w:ascii="Times New Roman" w:hAnsi="Times New Roman" w:cs="Times New Roman"/>
          <w:i/>
          <w:sz w:val="24"/>
          <w:szCs w:val="24"/>
          <w:lang w:val="uk-UA"/>
        </w:rPr>
        <w:t>Павлова О.О</w:t>
      </w:r>
      <w:r w:rsidRPr="009C213C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0E50C9" w:rsidRPr="009C213C" w:rsidRDefault="000E50C9" w:rsidP="000E50C9">
      <w:pPr>
        <w:tabs>
          <w:tab w:val="left" w:pos="4395"/>
        </w:tabs>
        <w:spacing w:after="0" w:line="360" w:lineRule="auto"/>
        <w:ind w:right="175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9C213C">
        <w:rPr>
          <w:rFonts w:ascii="Times New Roman" w:hAnsi="Times New Roman" w:cs="Times New Roman"/>
          <w:i/>
          <w:sz w:val="24"/>
          <w:szCs w:val="24"/>
          <w:lang w:val="uk-UA"/>
        </w:rPr>
        <w:t>Х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арківський національний медичний університет,</w:t>
      </w:r>
      <w:r w:rsidRPr="009C213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yealpavlova</w:t>
      </w:r>
      <w:proofErr w:type="spellEnd"/>
      <w:r w:rsidRPr="009C213C">
        <w:rPr>
          <w:rFonts w:ascii="Times New Roman" w:hAnsi="Times New Roman" w:cs="Times New Roman"/>
          <w:i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gmail</w:t>
      </w:r>
      <w:proofErr w:type="spellEnd"/>
      <w:r w:rsidRPr="009C213C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com</w:t>
      </w:r>
    </w:p>
    <w:p w:rsidR="000E50C9" w:rsidRDefault="000E50C9" w:rsidP="000E50C9">
      <w:pPr>
        <w:spacing w:after="0" w:line="360" w:lineRule="auto"/>
        <w:ind w:right="176" w:firstLine="9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Відомо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що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легені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відносяться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імунокомпетентни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х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орган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ів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 </w:t>
      </w:r>
      <w:proofErr w:type="spellStart"/>
      <w:proofErr w:type="gram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кр</w:t>
      </w:r>
      <w:proofErr w:type="gram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ім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бар'єрної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фу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нкції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здійснюється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слизово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оболонк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ою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бронхів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альвеолярними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макрофагами,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лімфоїдна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тканина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бронхів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здійснює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різноманітні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імунні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реакції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В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умовах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порушення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перфузії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відзначається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порушення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всіх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ланок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імуні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тету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пошкодження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аерогемат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ич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бар'єру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і</w:t>
      </w:r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розвиток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пневмонії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яка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може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бути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безпосередньою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причиною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смерті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хворих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0E50C9" w:rsidRDefault="000E50C9" w:rsidP="000E50C9">
      <w:pPr>
        <w:spacing w:after="0" w:line="360" w:lineRule="auto"/>
        <w:ind w:right="176" w:firstLine="9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Мета </w:t>
      </w:r>
      <w:proofErr w:type="spellStart"/>
      <w:proofErr w:type="gram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досл</w:t>
      </w:r>
      <w:proofErr w:type="gram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ідження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-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вивчення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імуногістохімічних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змін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легенях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 серозно-десквамативному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запаленні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, що</w:t>
      </w:r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асоцій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ован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о</w:t>
      </w:r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недостатністю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>кровообігу</w:t>
      </w:r>
      <w:proofErr w:type="spellEnd"/>
      <w:r w:rsidRPr="003F548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(НК).</w:t>
      </w:r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</w:p>
    <w:p w:rsidR="000E50C9" w:rsidRPr="007105CE" w:rsidRDefault="000E50C9" w:rsidP="000E50C9">
      <w:pPr>
        <w:spacing w:after="0" w:line="360" w:lineRule="auto"/>
        <w:ind w:right="176"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proofErr w:type="spellStart"/>
      <w:proofErr w:type="gramStart"/>
      <w:r w:rsidRPr="002005E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005EB">
        <w:rPr>
          <w:rFonts w:ascii="Times New Roman" w:hAnsi="Times New Roman" w:cs="Times New Roman"/>
          <w:sz w:val="28"/>
          <w:szCs w:val="28"/>
        </w:rPr>
        <w:t>іджено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лег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</w:t>
      </w:r>
      <w:proofErr w:type="spellEnd"/>
      <w:r>
        <w:rPr>
          <w:rFonts w:ascii="Times New Roman" w:hAnsi="Times New Roman" w:cs="Times New Roman"/>
          <w:sz w:val="28"/>
          <w:szCs w:val="28"/>
        </w:rPr>
        <w:t>і в 20 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топсійн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спостереженнях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пневм</w:t>
      </w:r>
      <w:r>
        <w:rPr>
          <w:rFonts w:ascii="Times New Roman" w:hAnsi="Times New Roman" w:cs="Times New Roman"/>
          <w:sz w:val="28"/>
          <w:szCs w:val="28"/>
        </w:rPr>
        <w:t>онією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НК</w:t>
      </w:r>
      <w:r w:rsidRPr="002005E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икористовуючи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стандартні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методики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отували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зрізи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гематоксиліном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еозином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фарбували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тканин,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фукселеном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ел</w:t>
      </w:r>
      <w:r>
        <w:rPr>
          <w:rFonts w:ascii="Times New Roman" w:hAnsi="Times New Roman" w:cs="Times New Roman"/>
          <w:sz w:val="28"/>
          <w:szCs w:val="28"/>
        </w:rPr>
        <w:t>астичні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волокна), </w:t>
      </w:r>
      <w:r>
        <w:rPr>
          <w:rFonts w:ascii="Times New Roman" w:hAnsi="Times New Roman" w:cs="Times New Roman"/>
          <w:sz w:val="28"/>
          <w:szCs w:val="28"/>
          <w:lang w:val="uk-UA"/>
        </w:rPr>
        <w:t>дофарбовували</w:t>
      </w:r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пікрофусіном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сполучнотканинні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Імуногістохімічні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005E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005EB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проводили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непрямим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і прямим методами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Кунса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за методикою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Brosman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Імунні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диференціювали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МКА «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Serotec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>» (CD3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2005EB">
        <w:rPr>
          <w:rFonts w:ascii="Times New Roman" w:hAnsi="Times New Roman" w:cs="Times New Roman"/>
          <w:sz w:val="28"/>
          <w:szCs w:val="28"/>
        </w:rPr>
        <w:t>, CD22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2005EB">
        <w:rPr>
          <w:rFonts w:ascii="Times New Roman" w:hAnsi="Times New Roman" w:cs="Times New Roman"/>
          <w:sz w:val="28"/>
          <w:szCs w:val="28"/>
        </w:rPr>
        <w:t>, CD4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</w:rPr>
        <w:t>, CD8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</w:rPr>
        <w:t>, CD56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</w:rPr>
        <w:t>, CD18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IgА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IgМ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IgG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ідносні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обсяг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імунних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люмінісцентн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200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5EB">
        <w:rPr>
          <w:rFonts w:ascii="Times New Roman" w:hAnsi="Times New Roman" w:cs="Times New Roman"/>
          <w:sz w:val="28"/>
          <w:szCs w:val="28"/>
        </w:rPr>
        <w:t>мікроскопі</w:t>
      </w:r>
      <w:proofErr w:type="spellEnd"/>
      <w:r w:rsidRPr="002005EB">
        <w:rPr>
          <w:rFonts w:ascii="Times New Roman" w:hAnsi="Times New Roman" w:cs="Times New Roman"/>
          <w:sz w:val="28"/>
          <w:szCs w:val="28"/>
        </w:rPr>
        <w:t xml:space="preserve"> ЛЮМАМ-И2.</w:t>
      </w:r>
    </w:p>
    <w:p w:rsidR="000E50C9" w:rsidRDefault="000E50C9" w:rsidP="000E50C9">
      <w:pPr>
        <w:spacing w:after="0" w:line="360" w:lineRule="auto"/>
        <w:ind w:right="176" w:firstLine="9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7E3B1F">
        <w:rPr>
          <w:rFonts w:ascii="Times New Roman" w:hAnsi="Times New Roman" w:cs="Times New Roman"/>
          <w:sz w:val="28"/>
          <w:szCs w:val="28"/>
        </w:rPr>
        <w:t>препаратах</w:t>
      </w:r>
      <w:proofErr w:type="gram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легень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померлих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асоційованої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з НК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морфоструктура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3B1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7E3B1F">
        <w:rPr>
          <w:rFonts w:ascii="Times New Roman" w:hAnsi="Times New Roman" w:cs="Times New Roman"/>
          <w:sz w:val="28"/>
          <w:szCs w:val="28"/>
        </w:rPr>
        <w:t xml:space="preserve"> </w:t>
      </w:r>
      <w:r w:rsidRPr="004558A9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зберігалася, проте, були виявлені ознаки осередкового запалення із залученням </w:t>
      </w:r>
      <w:proofErr w:type="spellStart"/>
      <w:r w:rsidRPr="004558A9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інт</w:t>
      </w:r>
      <w:r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ерстиціального</w:t>
      </w:r>
      <w:proofErr w:type="spellEnd"/>
      <w:r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компонента легенів</w:t>
      </w:r>
      <w:r w:rsidRPr="004558A9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Зазначалося повнокров'я судин і великі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діапедезні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крововиливи. У стінках дрібних брон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хів і бронхіол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міжальвеолярній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тканині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відзначалася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лимфоцитарно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макрофагальна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інфі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льтрація 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збільшення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плазмоциті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продуцентів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</w:rPr>
        <w:t>IgM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</w:rPr>
        <w:t>IgA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</w:rPr>
        <w:t>IgG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 просвіті альвеол, бронхіол і дрібних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бронхів виявлено осередкове накопи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чення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серозно-десквамативного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ексудату і в ньому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десквамованих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альвеолоцитів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бронхіальних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епітеліоцитів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, макрофагів (</w:t>
      </w:r>
      <w:r w:rsidRPr="004558A9">
        <w:rPr>
          <w:rFonts w:ascii="Times New Roman" w:eastAsia="Times New Roman" w:hAnsi="Times New Roman" w:cs="Times New Roman"/>
          <w:sz w:val="28"/>
          <w:szCs w:val="28"/>
        </w:rPr>
        <w:t>CD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56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+),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плазмобластів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Pr="004558A9">
        <w:rPr>
          <w:rFonts w:ascii="Times New Roman" w:eastAsia="Times New Roman" w:hAnsi="Times New Roman" w:cs="Times New Roman"/>
          <w:sz w:val="28"/>
          <w:szCs w:val="28"/>
        </w:rPr>
        <w:t>CD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>18 +), а так само В- і Т-лімфоцитів (</w:t>
      </w:r>
      <w:r w:rsidRPr="004558A9">
        <w:rPr>
          <w:rFonts w:ascii="Times New Roman" w:eastAsia="Times New Roman" w:hAnsi="Times New Roman" w:cs="Times New Roman"/>
          <w:sz w:val="28"/>
          <w:szCs w:val="28"/>
        </w:rPr>
        <w:t>CD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22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+, </w:t>
      </w:r>
      <w:r w:rsidRPr="004558A9">
        <w:rPr>
          <w:rFonts w:ascii="Times New Roman" w:eastAsia="Times New Roman" w:hAnsi="Times New Roman" w:cs="Times New Roman"/>
          <w:sz w:val="28"/>
          <w:szCs w:val="28"/>
        </w:rPr>
        <w:t>CD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3+)</w:t>
      </w:r>
      <w:r w:rsidRPr="004558A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ендотеліальній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вистілці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судин переважали явища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дистрофії, некрозу і десквамації</w:t>
      </w:r>
      <w:r w:rsidRPr="000E70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клітин, що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більш </w:t>
      </w:r>
      <w:r w:rsidRPr="000E70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притаманно для вірусної пневмонії, на тлі зниження імунологічної реактивності в умовах порушення перфузії. </w:t>
      </w:r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порівнянні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з НК без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пневмонії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відкладення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імунних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комплексів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0E7074">
        <w:rPr>
          <w:rFonts w:ascii="Times New Roman" w:eastAsia="Times New Roman" w:hAnsi="Times New Roman" w:cs="Times New Roman"/>
          <w:sz w:val="28"/>
          <w:szCs w:val="28"/>
        </w:rPr>
        <w:t>еп</w:t>
      </w:r>
      <w:proofErr w:type="gramEnd"/>
      <w:r w:rsidRPr="000E7074">
        <w:rPr>
          <w:rFonts w:ascii="Times New Roman" w:eastAsia="Times New Roman" w:hAnsi="Times New Roman" w:cs="Times New Roman"/>
          <w:sz w:val="28"/>
          <w:szCs w:val="28"/>
        </w:rPr>
        <w:t>ітеліальних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, так і на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судинних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базальних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мембранах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зустрічалося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7074">
        <w:rPr>
          <w:rFonts w:ascii="Times New Roman" w:eastAsia="Times New Roman" w:hAnsi="Times New Roman" w:cs="Times New Roman"/>
          <w:sz w:val="28"/>
          <w:szCs w:val="28"/>
        </w:rPr>
        <w:t>частіше</w:t>
      </w:r>
      <w:proofErr w:type="spellEnd"/>
      <w:r w:rsidRPr="000E707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0E50C9" w:rsidRPr="000E7074" w:rsidRDefault="000E50C9" w:rsidP="000E50C9">
      <w:pPr>
        <w:spacing w:after="0" w:line="360" w:lineRule="auto"/>
        <w:ind w:right="176" w:firstLine="9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Таким чином, в легеневій тканині при НК, ускладненої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серозно-десквамативною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пневмонією, у порівнянні з НК без пневмонії, для місцевих імунних реакцій легенів притаманно: посилення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нейтрофильного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компонента на тлі активації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макрофагального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і В-клітинного і пригнічення Т-клітинної ланки. Активність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хелперів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зростала, що супроводжувалося активацією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плазмобластів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 - продуцентів не тільки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</w:rPr>
        <w:t>IgM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,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</w:rPr>
        <w:t>IgA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 xml:space="preserve">, а й </w:t>
      </w:r>
      <w:proofErr w:type="spellStart"/>
      <w:r w:rsidRPr="000E7074">
        <w:rPr>
          <w:rFonts w:ascii="Times New Roman" w:eastAsia="Times New Roman" w:hAnsi="Times New Roman" w:cs="Times New Roman"/>
          <w:w w:val="105"/>
          <w:sz w:val="28"/>
          <w:szCs w:val="28"/>
        </w:rPr>
        <w:t>IgG</w:t>
      </w:r>
      <w:proofErr w:type="spellEnd"/>
      <w:r w:rsidRPr="000E7074">
        <w:rPr>
          <w:rFonts w:ascii="Times New Roman" w:eastAsia="Times New Roman" w:hAnsi="Times New Roman" w:cs="Times New Roman"/>
          <w:w w:val="105"/>
          <w:sz w:val="28"/>
          <w:szCs w:val="28"/>
          <w:lang w:val="uk-UA"/>
        </w:rPr>
        <w:t>, з відкладенням імунних комплексів на епітеліальних і судинних базальних мембранах.</w:t>
      </w:r>
    </w:p>
    <w:p w:rsidR="00D426C8" w:rsidRPr="000E50C9" w:rsidRDefault="00D426C8">
      <w:pPr>
        <w:rPr>
          <w:lang w:val="uk-UA"/>
        </w:rPr>
      </w:pPr>
      <w:bookmarkStart w:id="0" w:name="_GoBack"/>
      <w:bookmarkEnd w:id="0"/>
    </w:p>
    <w:sectPr w:rsidR="00D426C8" w:rsidRPr="000E5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8FD"/>
    <w:rsid w:val="000E50C9"/>
    <w:rsid w:val="00C718FD"/>
    <w:rsid w:val="00D42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0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0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439</Words>
  <Characters>2505</Characters>
  <Application>Microsoft Office Word</Application>
  <DocSecurity>0</DocSecurity>
  <Lines>20</Lines>
  <Paragraphs>5</Paragraphs>
  <ScaleCrop>false</ScaleCrop>
  <Company>Krokoz™</Company>
  <LinksUpToDate>false</LinksUpToDate>
  <CharactersWithSpaces>2939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2018-11-22T15:51:00Z</dcterms:created>
  <dcterms:modified xsi:type="dcterms:W3CDTF">2018-11-22T15:51:00Z</dcterms:modified>
</cp:coreProperties>
</file>