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6E0" w:rsidRPr="00D563E6" w:rsidRDefault="005106E0" w:rsidP="00510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proofErr w:type="spellStart"/>
      <w:r w:rsidRPr="00D563E6">
        <w:rPr>
          <w:rFonts w:ascii="Times New Roman" w:hAnsi="Times New Roman"/>
          <w:sz w:val="28"/>
          <w:szCs w:val="28"/>
        </w:rPr>
        <w:t>майбутніх</w:t>
      </w:r>
      <w:proofErr w:type="spellEnd"/>
      <w:r w:rsidRPr="00D563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563E6">
        <w:rPr>
          <w:rFonts w:ascii="Times New Roman" w:hAnsi="Times New Roman"/>
          <w:sz w:val="28"/>
          <w:szCs w:val="28"/>
        </w:rPr>
        <w:t>бакалаврі</w:t>
      </w:r>
      <w:proofErr w:type="gramStart"/>
      <w:r w:rsidRPr="00D563E6">
        <w:rPr>
          <w:rFonts w:ascii="Times New Roman" w:hAnsi="Times New Roman"/>
          <w:sz w:val="28"/>
          <w:szCs w:val="28"/>
        </w:rPr>
        <w:t>в</w:t>
      </w:r>
      <w:proofErr w:type="spellEnd"/>
      <w:proofErr w:type="gramEnd"/>
      <w:r w:rsidRPr="00D563E6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D563E6">
        <w:rPr>
          <w:rFonts w:ascii="Times New Roman" w:hAnsi="Times New Roman"/>
          <w:sz w:val="28"/>
          <w:szCs w:val="28"/>
        </w:rPr>
        <w:t>спец</w:t>
      </w:r>
      <w:proofErr w:type="gramEnd"/>
      <w:r w:rsidRPr="00D563E6">
        <w:rPr>
          <w:rFonts w:ascii="Times New Roman" w:hAnsi="Times New Roman"/>
          <w:sz w:val="28"/>
          <w:szCs w:val="28"/>
        </w:rPr>
        <w:t>іальності</w:t>
      </w:r>
      <w:proofErr w:type="spellEnd"/>
      <w:r w:rsidRPr="00D563E6">
        <w:rPr>
          <w:rFonts w:ascii="Times New Roman" w:hAnsi="Times New Roman"/>
          <w:sz w:val="28"/>
          <w:szCs w:val="28"/>
        </w:rPr>
        <w:t xml:space="preserve"> 224 </w:t>
      </w:r>
      <w:proofErr w:type="spellStart"/>
      <w:r w:rsidRPr="00D563E6">
        <w:rPr>
          <w:rFonts w:ascii="Times New Roman" w:hAnsi="Times New Roman"/>
          <w:sz w:val="28"/>
          <w:szCs w:val="28"/>
        </w:rPr>
        <w:t>Технології</w:t>
      </w:r>
      <w:proofErr w:type="spellEnd"/>
      <w:r w:rsidRPr="00D563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563E6">
        <w:rPr>
          <w:rFonts w:ascii="Times New Roman" w:hAnsi="Times New Roman"/>
          <w:sz w:val="28"/>
          <w:szCs w:val="28"/>
        </w:rPr>
        <w:t>медичної</w:t>
      </w:r>
      <w:proofErr w:type="spellEnd"/>
      <w:r w:rsidRPr="00D563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563E6">
        <w:rPr>
          <w:rFonts w:ascii="Times New Roman" w:hAnsi="Times New Roman"/>
          <w:sz w:val="28"/>
          <w:szCs w:val="28"/>
        </w:rPr>
        <w:t>діагностики</w:t>
      </w:r>
      <w:proofErr w:type="spellEnd"/>
      <w:r w:rsidRPr="00D563E6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D563E6">
        <w:rPr>
          <w:rFonts w:ascii="Times New Roman" w:hAnsi="Times New Roman"/>
          <w:sz w:val="28"/>
          <w:szCs w:val="28"/>
        </w:rPr>
        <w:t>лікування</w:t>
      </w:r>
      <w:proofErr w:type="spellEnd"/>
      <w:r w:rsidRPr="00D563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563E6">
        <w:rPr>
          <w:rFonts w:ascii="Times New Roman" w:hAnsi="Times New Roman"/>
          <w:sz w:val="28"/>
          <w:szCs w:val="28"/>
        </w:rPr>
        <w:t>спеціалізації</w:t>
      </w:r>
      <w:proofErr w:type="spellEnd"/>
      <w:r w:rsidRPr="00D563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563E6">
        <w:rPr>
          <w:rFonts w:ascii="Times New Roman" w:hAnsi="Times New Roman"/>
          <w:sz w:val="28"/>
          <w:szCs w:val="28"/>
        </w:rPr>
        <w:t>Лабораторна</w:t>
      </w:r>
      <w:proofErr w:type="spellEnd"/>
      <w:r w:rsidRPr="00D563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563E6">
        <w:rPr>
          <w:rFonts w:ascii="Times New Roman" w:hAnsi="Times New Roman"/>
          <w:sz w:val="28"/>
          <w:szCs w:val="28"/>
        </w:rPr>
        <w:t>діагностика</w:t>
      </w:r>
      <w:proofErr w:type="spellEnd"/>
      <w:r w:rsidRPr="00D563E6">
        <w:rPr>
          <w:rFonts w:ascii="Times New Roman" w:hAnsi="Times New Roman"/>
          <w:sz w:val="28"/>
          <w:szCs w:val="28"/>
        </w:rPr>
        <w:t>.</w:t>
      </w:r>
    </w:p>
    <w:p w:rsidR="005106E0" w:rsidRPr="006A6F42" w:rsidRDefault="005106E0" w:rsidP="005106E0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5106E0" w:rsidRPr="00700056" w:rsidRDefault="005106E0" w:rsidP="005106E0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700056">
        <w:rPr>
          <w:rFonts w:ascii="Times New Roman" w:hAnsi="Times New Roman"/>
          <w:b/>
          <w:sz w:val="28"/>
          <w:szCs w:val="28"/>
        </w:rPr>
        <w:t xml:space="preserve">СОДЕРЖАНИЕ </w:t>
      </w:r>
      <w:proofErr w:type="gramStart"/>
      <w:r w:rsidRPr="00700056">
        <w:rPr>
          <w:rFonts w:ascii="Times New Roman" w:hAnsi="Times New Roman"/>
          <w:b/>
          <w:sz w:val="28"/>
          <w:szCs w:val="28"/>
        </w:rPr>
        <w:t>СЫВОРОТОЧНОЙ</w:t>
      </w:r>
      <w:proofErr w:type="gramEnd"/>
      <w:r w:rsidRPr="00700056">
        <w:rPr>
          <w:rFonts w:ascii="Times New Roman" w:hAnsi="Times New Roman"/>
          <w:b/>
          <w:sz w:val="28"/>
          <w:szCs w:val="28"/>
        </w:rPr>
        <w:t xml:space="preserve"> МАТРИКСНОЙ МЕТАЛЛОПРОТЕИНАЗЫ-9 ПРИ ЭКСПЕРИМЕНТАЛЬНОМ КАРРАГИНАН-ИНДУЦИРОВАННОМ ВОСПАЛЕНИИ</w:t>
      </w:r>
    </w:p>
    <w:p w:rsidR="005106E0" w:rsidRPr="00B468E5" w:rsidRDefault="005106E0" w:rsidP="005106E0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468E5">
        <w:rPr>
          <w:rFonts w:ascii="Times New Roman" w:hAnsi="Times New Roman"/>
          <w:b/>
          <w:sz w:val="28"/>
          <w:szCs w:val="28"/>
        </w:rPr>
        <w:t>Ткаченко А.С., Горбач Т.В., Мартынова С.Н.</w:t>
      </w:r>
    </w:p>
    <w:p w:rsidR="005106E0" w:rsidRPr="00B468E5" w:rsidRDefault="005106E0" w:rsidP="005106E0">
      <w:pPr>
        <w:spacing w:after="0" w:line="24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  <w:r w:rsidRPr="00B468E5">
        <w:rPr>
          <w:rFonts w:ascii="Times New Roman" w:hAnsi="Times New Roman"/>
          <w:i/>
          <w:sz w:val="28"/>
          <w:szCs w:val="28"/>
        </w:rPr>
        <w:t>Харьковский национальный медицинский университет</w:t>
      </w:r>
    </w:p>
    <w:p w:rsidR="005106E0" w:rsidRPr="008032F7" w:rsidRDefault="005106E0" w:rsidP="005106E0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5106E0" w:rsidRPr="008032F7" w:rsidRDefault="005106E0" w:rsidP="005106E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32F7">
        <w:rPr>
          <w:rFonts w:ascii="Times New Roman" w:hAnsi="Times New Roman"/>
          <w:sz w:val="28"/>
          <w:szCs w:val="28"/>
        </w:rPr>
        <w:t xml:space="preserve">Известно, что свободно использующаяся в промышленности пищевая добавка </w:t>
      </w:r>
      <w:proofErr w:type="spellStart"/>
      <w:r w:rsidRPr="008032F7">
        <w:rPr>
          <w:rFonts w:ascii="Times New Roman" w:hAnsi="Times New Roman"/>
          <w:sz w:val="28"/>
          <w:szCs w:val="28"/>
        </w:rPr>
        <w:t>каррагинан</w:t>
      </w:r>
      <w:proofErr w:type="spellEnd"/>
      <w:r w:rsidRPr="008032F7">
        <w:rPr>
          <w:rFonts w:ascii="Times New Roman" w:hAnsi="Times New Roman"/>
          <w:sz w:val="28"/>
          <w:szCs w:val="28"/>
        </w:rPr>
        <w:t xml:space="preserve"> (Е407), которую получают из Ирландского мха (</w:t>
      </w:r>
      <w:proofErr w:type="spellStart"/>
      <w:r w:rsidRPr="008032F7">
        <w:rPr>
          <w:rFonts w:ascii="Times New Roman" w:hAnsi="Times New Roman"/>
          <w:i/>
          <w:sz w:val="28"/>
          <w:szCs w:val="28"/>
        </w:rPr>
        <w:t>Chondrus</w:t>
      </w:r>
      <w:proofErr w:type="spellEnd"/>
      <w:r w:rsidRPr="008032F7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8032F7">
        <w:rPr>
          <w:rFonts w:ascii="Times New Roman" w:hAnsi="Times New Roman"/>
          <w:i/>
          <w:sz w:val="28"/>
          <w:szCs w:val="28"/>
        </w:rPr>
        <w:t>crispus</w:t>
      </w:r>
      <w:proofErr w:type="spellEnd"/>
      <w:r w:rsidRPr="008032F7">
        <w:rPr>
          <w:rFonts w:ascii="Times New Roman" w:hAnsi="Times New Roman"/>
          <w:sz w:val="28"/>
          <w:szCs w:val="28"/>
        </w:rPr>
        <w:t xml:space="preserve">) и используют в качестве загустителя и </w:t>
      </w:r>
      <w:proofErr w:type="spellStart"/>
      <w:r w:rsidRPr="008032F7">
        <w:rPr>
          <w:rFonts w:ascii="Times New Roman" w:hAnsi="Times New Roman"/>
          <w:sz w:val="28"/>
          <w:szCs w:val="28"/>
        </w:rPr>
        <w:t>гелеобразователя</w:t>
      </w:r>
      <w:proofErr w:type="spellEnd"/>
      <w:r w:rsidRPr="008032F7">
        <w:rPr>
          <w:rFonts w:ascii="Times New Roman" w:hAnsi="Times New Roman"/>
          <w:sz w:val="28"/>
          <w:szCs w:val="28"/>
        </w:rPr>
        <w:t xml:space="preserve"> в продуктах питания, способна индуцировать развитие воспалительных процессов у лабораторных животных. Так, длительный пероральный прием </w:t>
      </w:r>
      <w:proofErr w:type="spellStart"/>
      <w:r w:rsidRPr="008032F7">
        <w:rPr>
          <w:rFonts w:ascii="Times New Roman" w:hAnsi="Times New Roman"/>
          <w:sz w:val="28"/>
          <w:szCs w:val="28"/>
        </w:rPr>
        <w:t>каррагинана</w:t>
      </w:r>
      <w:proofErr w:type="spellEnd"/>
      <w:r w:rsidRPr="008032F7">
        <w:rPr>
          <w:rFonts w:ascii="Times New Roman" w:hAnsi="Times New Roman"/>
          <w:sz w:val="28"/>
          <w:szCs w:val="28"/>
        </w:rPr>
        <w:t xml:space="preserve"> (Е407) приводит к развитию энтеритов и </w:t>
      </w:r>
      <w:proofErr w:type="spellStart"/>
      <w:r w:rsidRPr="008032F7">
        <w:rPr>
          <w:rFonts w:ascii="Times New Roman" w:hAnsi="Times New Roman"/>
          <w:sz w:val="28"/>
          <w:szCs w:val="28"/>
        </w:rPr>
        <w:t>онкозаболеваний</w:t>
      </w:r>
      <w:proofErr w:type="spellEnd"/>
      <w:r w:rsidRPr="008032F7">
        <w:rPr>
          <w:rFonts w:ascii="Times New Roman" w:hAnsi="Times New Roman"/>
          <w:sz w:val="28"/>
          <w:szCs w:val="28"/>
        </w:rPr>
        <w:t xml:space="preserve"> желудочно-кишечного тракта. Несмотря на вышеупомянутые факты, механизмы токсического воздействия </w:t>
      </w:r>
      <w:proofErr w:type="spellStart"/>
      <w:r w:rsidRPr="008032F7">
        <w:rPr>
          <w:rFonts w:ascii="Times New Roman" w:hAnsi="Times New Roman"/>
          <w:sz w:val="28"/>
          <w:szCs w:val="28"/>
        </w:rPr>
        <w:t>каррагинана</w:t>
      </w:r>
      <w:proofErr w:type="spellEnd"/>
      <w:r w:rsidRPr="008032F7">
        <w:rPr>
          <w:rFonts w:ascii="Times New Roman" w:hAnsi="Times New Roman"/>
          <w:sz w:val="28"/>
          <w:szCs w:val="28"/>
        </w:rPr>
        <w:t xml:space="preserve"> на организм исследованы слабо.</w:t>
      </w:r>
    </w:p>
    <w:p w:rsidR="005106E0" w:rsidRPr="008032F7" w:rsidRDefault="005106E0" w:rsidP="005106E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32F7">
        <w:rPr>
          <w:rFonts w:ascii="Times New Roman" w:hAnsi="Times New Roman"/>
          <w:b/>
          <w:sz w:val="28"/>
          <w:szCs w:val="28"/>
        </w:rPr>
        <w:t>Целью</w:t>
      </w:r>
      <w:r w:rsidRPr="008032F7">
        <w:rPr>
          <w:rFonts w:ascii="Times New Roman" w:hAnsi="Times New Roman"/>
          <w:sz w:val="28"/>
          <w:szCs w:val="28"/>
        </w:rPr>
        <w:t xml:space="preserve"> исследования явилось изучение </w:t>
      </w:r>
      <w:r>
        <w:rPr>
          <w:rFonts w:ascii="Times New Roman" w:hAnsi="Times New Roman"/>
          <w:sz w:val="28"/>
          <w:szCs w:val="28"/>
        </w:rPr>
        <w:t>содержания</w:t>
      </w:r>
      <w:r w:rsidRPr="008032F7">
        <w:rPr>
          <w:rFonts w:ascii="Times New Roman" w:hAnsi="Times New Roman"/>
          <w:sz w:val="28"/>
          <w:szCs w:val="28"/>
        </w:rPr>
        <w:t xml:space="preserve"> матриксной металлопротеиназы-9 (MMP-9) </w:t>
      </w:r>
      <w:r>
        <w:rPr>
          <w:rFonts w:ascii="Times New Roman" w:hAnsi="Times New Roman"/>
          <w:sz w:val="28"/>
          <w:szCs w:val="28"/>
        </w:rPr>
        <w:t xml:space="preserve">в сыворотке крови </w:t>
      </w:r>
      <w:r w:rsidRPr="008032F7">
        <w:rPr>
          <w:rFonts w:ascii="Times New Roman" w:hAnsi="Times New Roman"/>
          <w:sz w:val="28"/>
          <w:szCs w:val="28"/>
        </w:rPr>
        <w:t xml:space="preserve">у крыс с </w:t>
      </w:r>
      <w:proofErr w:type="spellStart"/>
      <w:r w:rsidRPr="008032F7">
        <w:rPr>
          <w:rFonts w:ascii="Times New Roman" w:hAnsi="Times New Roman"/>
          <w:sz w:val="28"/>
          <w:szCs w:val="28"/>
        </w:rPr>
        <w:t>каррагинан</w:t>
      </w:r>
      <w:proofErr w:type="spellEnd"/>
      <w:r w:rsidRPr="008032F7">
        <w:rPr>
          <w:rFonts w:ascii="Times New Roman" w:hAnsi="Times New Roman"/>
          <w:sz w:val="28"/>
          <w:szCs w:val="28"/>
        </w:rPr>
        <w:t xml:space="preserve">-индуцированным </w:t>
      </w:r>
      <w:proofErr w:type="spellStart"/>
      <w:r w:rsidRPr="008032F7">
        <w:rPr>
          <w:rFonts w:ascii="Times New Roman" w:hAnsi="Times New Roman"/>
          <w:sz w:val="28"/>
          <w:szCs w:val="28"/>
        </w:rPr>
        <w:t>гастроэнтероколитом</w:t>
      </w:r>
      <w:proofErr w:type="spellEnd"/>
      <w:r w:rsidRPr="008032F7">
        <w:rPr>
          <w:rFonts w:ascii="Times New Roman" w:hAnsi="Times New Roman"/>
          <w:sz w:val="28"/>
          <w:szCs w:val="28"/>
        </w:rPr>
        <w:t xml:space="preserve"> (ГЭК).</w:t>
      </w:r>
    </w:p>
    <w:p w:rsidR="005106E0" w:rsidRPr="008032F7" w:rsidRDefault="005106E0" w:rsidP="005106E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32F7">
        <w:rPr>
          <w:rFonts w:ascii="Times New Roman" w:hAnsi="Times New Roman"/>
          <w:b/>
          <w:sz w:val="28"/>
          <w:szCs w:val="28"/>
        </w:rPr>
        <w:t>Материалы и методы.</w:t>
      </w:r>
      <w:r w:rsidRPr="008032F7">
        <w:rPr>
          <w:rFonts w:ascii="Times New Roman" w:hAnsi="Times New Roman"/>
          <w:sz w:val="28"/>
          <w:szCs w:val="28"/>
        </w:rPr>
        <w:t xml:space="preserve"> Для проведения эксперимента использовали тридцать половозрелых кры</w:t>
      </w:r>
      <w:r>
        <w:rPr>
          <w:rFonts w:ascii="Times New Roman" w:hAnsi="Times New Roman"/>
          <w:sz w:val="28"/>
          <w:szCs w:val="28"/>
        </w:rPr>
        <w:t xml:space="preserve">с-самок </w:t>
      </w:r>
      <w:proofErr w:type="spellStart"/>
      <w:r>
        <w:rPr>
          <w:rFonts w:ascii="Times New Roman" w:hAnsi="Times New Roman"/>
          <w:sz w:val="28"/>
          <w:szCs w:val="28"/>
        </w:rPr>
        <w:t>Вистар</w:t>
      </w:r>
      <w:proofErr w:type="spellEnd"/>
      <w:r w:rsidRPr="008032F7">
        <w:rPr>
          <w:rFonts w:ascii="Times New Roman" w:hAnsi="Times New Roman"/>
          <w:sz w:val="28"/>
          <w:szCs w:val="28"/>
        </w:rPr>
        <w:t xml:space="preserve">, которые были разделены на три группы. Животные первых двух групп употребляли 1% раствор </w:t>
      </w:r>
      <w:proofErr w:type="spellStart"/>
      <w:r w:rsidRPr="008032F7">
        <w:rPr>
          <w:rFonts w:ascii="Times New Roman" w:hAnsi="Times New Roman"/>
          <w:sz w:val="28"/>
          <w:szCs w:val="28"/>
        </w:rPr>
        <w:t>каррагинана</w:t>
      </w:r>
      <w:proofErr w:type="spellEnd"/>
      <w:r w:rsidRPr="008032F7">
        <w:rPr>
          <w:rFonts w:ascii="Times New Roman" w:hAnsi="Times New Roman"/>
          <w:sz w:val="28"/>
          <w:szCs w:val="28"/>
        </w:rPr>
        <w:t xml:space="preserve"> в питьевой воде в течение двух и четырёх недель соответственно. У данных животных развивался ГЭК. Третья группа (контрольная) не получала </w:t>
      </w:r>
      <w:proofErr w:type="spellStart"/>
      <w:r w:rsidRPr="008032F7">
        <w:rPr>
          <w:rFonts w:ascii="Times New Roman" w:hAnsi="Times New Roman"/>
          <w:sz w:val="28"/>
          <w:szCs w:val="28"/>
        </w:rPr>
        <w:t>каррагинан</w:t>
      </w:r>
      <w:proofErr w:type="spellEnd"/>
      <w:r w:rsidRPr="008032F7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Сывороточный уровень</w:t>
      </w:r>
      <w:r w:rsidRPr="008032F7">
        <w:rPr>
          <w:rFonts w:ascii="Times New Roman" w:hAnsi="Times New Roman"/>
          <w:sz w:val="28"/>
          <w:szCs w:val="28"/>
        </w:rPr>
        <w:t xml:space="preserve"> ММР-9 определяли иммуноферментным методом с помощью набора реактивов фирмы «</w:t>
      </w:r>
      <w:proofErr w:type="spellStart"/>
      <w:r w:rsidRPr="008032F7">
        <w:rPr>
          <w:rFonts w:ascii="Times New Roman" w:hAnsi="Times New Roman"/>
          <w:sz w:val="28"/>
          <w:szCs w:val="28"/>
        </w:rPr>
        <w:t>eBioScience</w:t>
      </w:r>
      <w:proofErr w:type="spellEnd"/>
      <w:r w:rsidRPr="008032F7">
        <w:rPr>
          <w:rFonts w:ascii="Times New Roman" w:hAnsi="Times New Roman"/>
          <w:sz w:val="28"/>
          <w:szCs w:val="28"/>
        </w:rPr>
        <w:t>» (Вена, Австрия).</w:t>
      </w:r>
    </w:p>
    <w:p w:rsidR="005106E0" w:rsidRPr="008032F7" w:rsidRDefault="005106E0" w:rsidP="005106E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32F7">
        <w:rPr>
          <w:rFonts w:ascii="Times New Roman" w:hAnsi="Times New Roman"/>
          <w:b/>
          <w:sz w:val="28"/>
          <w:szCs w:val="28"/>
        </w:rPr>
        <w:t xml:space="preserve">Результаты. </w:t>
      </w:r>
      <w:r w:rsidRPr="008032F7">
        <w:rPr>
          <w:rFonts w:ascii="Times New Roman" w:hAnsi="Times New Roman"/>
          <w:sz w:val="28"/>
          <w:szCs w:val="28"/>
        </w:rPr>
        <w:t xml:space="preserve">Установлено повышение </w:t>
      </w:r>
      <w:r>
        <w:rPr>
          <w:rFonts w:ascii="Times New Roman" w:hAnsi="Times New Roman"/>
          <w:sz w:val="28"/>
          <w:szCs w:val="28"/>
        </w:rPr>
        <w:t xml:space="preserve">содержания </w:t>
      </w:r>
      <w:r w:rsidRPr="008032F7">
        <w:rPr>
          <w:rFonts w:ascii="Times New Roman" w:hAnsi="Times New Roman"/>
          <w:sz w:val="28"/>
          <w:szCs w:val="28"/>
        </w:rPr>
        <w:t>ММР-9 у животных об</w:t>
      </w:r>
      <w:r>
        <w:rPr>
          <w:rFonts w:ascii="Times New Roman" w:hAnsi="Times New Roman"/>
          <w:sz w:val="28"/>
          <w:szCs w:val="28"/>
        </w:rPr>
        <w:t>еих групп с ГЭК (соответственно</w:t>
      </w:r>
      <w:r w:rsidRPr="008032F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1,9 раз и </w:t>
      </w:r>
      <w:r w:rsidRPr="008032F7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,6 раза</w:t>
      </w:r>
      <w:r w:rsidRPr="008032F7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032F7">
        <w:rPr>
          <w:rFonts w:ascii="Times New Roman" w:hAnsi="Times New Roman"/>
          <w:sz w:val="28"/>
          <w:szCs w:val="28"/>
        </w:rPr>
        <w:t>р</w:t>
      </w:r>
      <w:proofErr w:type="gramEnd"/>
      <w:r w:rsidRPr="008032F7">
        <w:rPr>
          <w:rFonts w:ascii="Times New Roman" w:hAnsi="Times New Roman"/>
          <w:sz w:val="28"/>
          <w:szCs w:val="28"/>
        </w:rPr>
        <w:t>&lt;0,0001)</w:t>
      </w:r>
      <w:r>
        <w:rPr>
          <w:rFonts w:ascii="Times New Roman" w:hAnsi="Times New Roman"/>
          <w:sz w:val="28"/>
          <w:szCs w:val="28"/>
        </w:rPr>
        <w:t xml:space="preserve"> по сравнению с контролем</w:t>
      </w:r>
      <w:r w:rsidRPr="008032F7">
        <w:rPr>
          <w:rFonts w:ascii="Times New Roman" w:hAnsi="Times New Roman"/>
          <w:sz w:val="28"/>
          <w:szCs w:val="28"/>
        </w:rPr>
        <w:t xml:space="preserve">. Таким образом, </w:t>
      </w:r>
      <w:proofErr w:type="spellStart"/>
      <w:r w:rsidRPr="008032F7">
        <w:rPr>
          <w:rFonts w:ascii="Times New Roman" w:hAnsi="Times New Roman"/>
          <w:sz w:val="28"/>
          <w:szCs w:val="28"/>
        </w:rPr>
        <w:t>каррагинан</w:t>
      </w:r>
      <w:proofErr w:type="spellEnd"/>
      <w:r w:rsidRPr="008032F7">
        <w:rPr>
          <w:rFonts w:ascii="Times New Roman" w:hAnsi="Times New Roman"/>
          <w:sz w:val="28"/>
          <w:szCs w:val="28"/>
        </w:rPr>
        <w:t xml:space="preserve">-индуцированный ГЭК сопровождается активацией ММР-9, более выраженной на более поздней стадии заболевания. Известно, что основная роль ММР-9 заключается в </w:t>
      </w:r>
      <w:proofErr w:type="spellStart"/>
      <w:r w:rsidRPr="008032F7">
        <w:rPr>
          <w:rFonts w:ascii="Times New Roman" w:hAnsi="Times New Roman"/>
          <w:sz w:val="28"/>
          <w:szCs w:val="28"/>
        </w:rPr>
        <w:t>ремоделировании</w:t>
      </w:r>
      <w:proofErr w:type="spellEnd"/>
      <w:r w:rsidRPr="008032F7">
        <w:rPr>
          <w:rFonts w:ascii="Times New Roman" w:hAnsi="Times New Roman"/>
          <w:sz w:val="28"/>
          <w:szCs w:val="28"/>
        </w:rPr>
        <w:t xml:space="preserve"> внеклеточного матрикса либо путем непосредственной деградации структурных белков соединительной ткани, либо </w:t>
      </w:r>
      <w:r>
        <w:rPr>
          <w:rFonts w:ascii="Times New Roman" w:hAnsi="Times New Roman"/>
          <w:sz w:val="28"/>
          <w:szCs w:val="28"/>
        </w:rPr>
        <w:t xml:space="preserve">опосредовано посредством </w:t>
      </w:r>
      <w:r w:rsidRPr="008032F7">
        <w:rPr>
          <w:rFonts w:ascii="Times New Roman" w:hAnsi="Times New Roman"/>
          <w:sz w:val="28"/>
          <w:szCs w:val="28"/>
        </w:rPr>
        <w:t>частичн</w:t>
      </w:r>
      <w:r>
        <w:rPr>
          <w:rFonts w:ascii="Times New Roman" w:hAnsi="Times New Roman"/>
          <w:sz w:val="28"/>
          <w:szCs w:val="28"/>
        </w:rPr>
        <w:t>ого</w:t>
      </w:r>
      <w:r w:rsidRPr="008032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032F7">
        <w:rPr>
          <w:rFonts w:ascii="Times New Roman" w:hAnsi="Times New Roman"/>
          <w:sz w:val="28"/>
          <w:szCs w:val="28"/>
        </w:rPr>
        <w:t>протеолиз</w:t>
      </w:r>
      <w:r>
        <w:rPr>
          <w:rFonts w:ascii="Times New Roman" w:hAnsi="Times New Roman"/>
          <w:sz w:val="28"/>
          <w:szCs w:val="28"/>
        </w:rPr>
        <w:t>а</w:t>
      </w:r>
      <w:proofErr w:type="spellEnd"/>
      <w:r w:rsidRPr="008032F7">
        <w:rPr>
          <w:rFonts w:ascii="Times New Roman" w:hAnsi="Times New Roman"/>
          <w:sz w:val="28"/>
          <w:szCs w:val="28"/>
        </w:rPr>
        <w:t xml:space="preserve"> цитокинов и </w:t>
      </w:r>
      <w:proofErr w:type="spellStart"/>
      <w:r w:rsidRPr="008032F7">
        <w:rPr>
          <w:rFonts w:ascii="Times New Roman" w:hAnsi="Times New Roman"/>
          <w:sz w:val="28"/>
          <w:szCs w:val="28"/>
        </w:rPr>
        <w:t>хемокинов</w:t>
      </w:r>
      <w:proofErr w:type="spellEnd"/>
      <w:r w:rsidRPr="008032F7">
        <w:rPr>
          <w:rFonts w:ascii="Times New Roman" w:hAnsi="Times New Roman"/>
          <w:sz w:val="28"/>
          <w:szCs w:val="28"/>
        </w:rPr>
        <w:t xml:space="preserve">, вовлеченных в регуляцию </w:t>
      </w:r>
      <w:proofErr w:type="spellStart"/>
      <w:r w:rsidRPr="008032F7">
        <w:rPr>
          <w:rFonts w:ascii="Times New Roman" w:hAnsi="Times New Roman"/>
          <w:sz w:val="28"/>
          <w:szCs w:val="28"/>
        </w:rPr>
        <w:t>ремоделирования</w:t>
      </w:r>
      <w:proofErr w:type="spellEnd"/>
      <w:r w:rsidRPr="008032F7">
        <w:rPr>
          <w:rFonts w:ascii="Times New Roman" w:hAnsi="Times New Roman"/>
          <w:sz w:val="28"/>
          <w:szCs w:val="28"/>
        </w:rPr>
        <w:t xml:space="preserve"> тканей. Вероятнее всего, более выраженное повышение активности ММР-9 в сыворотке крови животных второй группы указывает на интенсификацию </w:t>
      </w:r>
      <w:proofErr w:type="spellStart"/>
      <w:r w:rsidRPr="008032F7">
        <w:rPr>
          <w:rFonts w:ascii="Times New Roman" w:hAnsi="Times New Roman"/>
          <w:sz w:val="28"/>
          <w:szCs w:val="28"/>
        </w:rPr>
        <w:t>репаративных</w:t>
      </w:r>
      <w:proofErr w:type="spellEnd"/>
      <w:r w:rsidRPr="008032F7">
        <w:rPr>
          <w:rFonts w:ascii="Times New Roman" w:hAnsi="Times New Roman"/>
          <w:sz w:val="28"/>
          <w:szCs w:val="28"/>
        </w:rPr>
        <w:t xml:space="preserve"> процессов на данной стадии ГЭК. </w:t>
      </w:r>
    </w:p>
    <w:p w:rsidR="005106E0" w:rsidRPr="008032F7" w:rsidRDefault="005106E0" w:rsidP="005106E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32F7">
        <w:rPr>
          <w:rFonts w:ascii="Times New Roman" w:hAnsi="Times New Roman"/>
          <w:b/>
          <w:sz w:val="28"/>
          <w:szCs w:val="28"/>
        </w:rPr>
        <w:t xml:space="preserve">Выводы. </w:t>
      </w:r>
      <w:proofErr w:type="spellStart"/>
      <w:proofErr w:type="gramStart"/>
      <w:r w:rsidRPr="008032F7">
        <w:rPr>
          <w:rFonts w:ascii="Times New Roman" w:hAnsi="Times New Roman"/>
          <w:sz w:val="28"/>
          <w:szCs w:val="28"/>
        </w:rPr>
        <w:t>Каррагинан</w:t>
      </w:r>
      <w:proofErr w:type="spellEnd"/>
      <w:r w:rsidRPr="008032F7">
        <w:rPr>
          <w:rFonts w:ascii="Times New Roman" w:hAnsi="Times New Roman"/>
          <w:sz w:val="28"/>
          <w:szCs w:val="28"/>
        </w:rPr>
        <w:t xml:space="preserve">-индуцированный ГЭК сопровождается </w:t>
      </w:r>
      <w:r>
        <w:rPr>
          <w:rFonts w:ascii="Times New Roman" w:hAnsi="Times New Roman"/>
          <w:sz w:val="28"/>
          <w:szCs w:val="28"/>
        </w:rPr>
        <w:t xml:space="preserve">повышением сывороточного содержания </w:t>
      </w:r>
      <w:r w:rsidRPr="008032F7">
        <w:rPr>
          <w:rFonts w:ascii="Times New Roman" w:hAnsi="Times New Roman"/>
          <w:sz w:val="28"/>
          <w:szCs w:val="28"/>
        </w:rPr>
        <w:t>ММР-9 (более выраженно</w:t>
      </w:r>
      <w:r>
        <w:rPr>
          <w:rFonts w:ascii="Times New Roman" w:hAnsi="Times New Roman"/>
          <w:sz w:val="28"/>
          <w:szCs w:val="28"/>
        </w:rPr>
        <w:t>м</w:t>
      </w:r>
      <w:r w:rsidRPr="008032F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 длительном течении</w:t>
      </w:r>
      <w:r w:rsidRPr="008032F7">
        <w:rPr>
          <w:rFonts w:ascii="Times New Roman" w:hAnsi="Times New Roman"/>
          <w:sz w:val="28"/>
          <w:szCs w:val="28"/>
        </w:rPr>
        <w:t xml:space="preserve"> хронического воспалительного процесса), что может свидетел</w:t>
      </w:r>
      <w:r>
        <w:rPr>
          <w:rFonts w:ascii="Times New Roman" w:hAnsi="Times New Roman"/>
          <w:sz w:val="28"/>
          <w:szCs w:val="28"/>
        </w:rPr>
        <w:t xml:space="preserve">ьствовать об </w:t>
      </w:r>
      <w:r w:rsidRPr="008032F7">
        <w:rPr>
          <w:rFonts w:ascii="Times New Roman" w:hAnsi="Times New Roman"/>
          <w:sz w:val="28"/>
          <w:szCs w:val="28"/>
        </w:rPr>
        <w:t>активации процессов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ремоделирования</w:t>
      </w:r>
      <w:proofErr w:type="spellEnd"/>
      <w:r>
        <w:rPr>
          <w:rFonts w:ascii="Times New Roman" w:hAnsi="Times New Roman"/>
          <w:sz w:val="28"/>
          <w:szCs w:val="28"/>
        </w:rPr>
        <w:t xml:space="preserve"> внеклеточного матрикса</w:t>
      </w:r>
      <w:r w:rsidRPr="008032F7">
        <w:rPr>
          <w:rFonts w:ascii="Times New Roman" w:hAnsi="Times New Roman"/>
          <w:sz w:val="28"/>
          <w:szCs w:val="28"/>
        </w:rPr>
        <w:t xml:space="preserve">. </w:t>
      </w:r>
      <w:proofErr w:type="gramEnd"/>
    </w:p>
    <w:p w:rsidR="00A91A5B" w:rsidRDefault="00A91A5B"/>
    <w:sectPr w:rsidR="00A91A5B" w:rsidSect="005106E0">
      <w:footerReference w:type="default" r:id="rId7"/>
      <w:pgSz w:w="11906" w:h="16838"/>
      <w:pgMar w:top="720" w:right="851" w:bottom="1134" w:left="1622" w:header="709" w:footer="709" w:gutter="0"/>
      <w:pgNumType w:start="9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35F8" w:rsidRDefault="005435F8" w:rsidP="005106E0">
      <w:pPr>
        <w:spacing w:after="0" w:line="240" w:lineRule="auto"/>
      </w:pPr>
      <w:r>
        <w:separator/>
      </w:r>
    </w:p>
  </w:endnote>
  <w:endnote w:type="continuationSeparator" w:id="0">
    <w:p w:rsidR="005435F8" w:rsidRDefault="005435F8" w:rsidP="005106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4398111"/>
      <w:docPartObj>
        <w:docPartGallery w:val="Page Numbers (Bottom of Page)"/>
        <w:docPartUnique/>
      </w:docPartObj>
    </w:sdtPr>
    <w:sdtContent>
      <w:p w:rsidR="005106E0" w:rsidRDefault="005106E0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93</w:t>
        </w:r>
        <w:r>
          <w:fldChar w:fldCharType="end"/>
        </w:r>
      </w:p>
    </w:sdtContent>
  </w:sdt>
  <w:p w:rsidR="005106E0" w:rsidRDefault="005106E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35F8" w:rsidRDefault="005435F8" w:rsidP="005106E0">
      <w:pPr>
        <w:spacing w:after="0" w:line="240" w:lineRule="auto"/>
      </w:pPr>
      <w:r>
        <w:separator/>
      </w:r>
    </w:p>
  </w:footnote>
  <w:footnote w:type="continuationSeparator" w:id="0">
    <w:p w:rsidR="005435F8" w:rsidRDefault="005435F8" w:rsidP="005106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BC0"/>
    <w:rsid w:val="000F62AB"/>
    <w:rsid w:val="003E051A"/>
    <w:rsid w:val="005106E0"/>
    <w:rsid w:val="00520601"/>
    <w:rsid w:val="005435F8"/>
    <w:rsid w:val="00645497"/>
    <w:rsid w:val="006C7FC5"/>
    <w:rsid w:val="006E593C"/>
    <w:rsid w:val="0081219E"/>
    <w:rsid w:val="0088252C"/>
    <w:rsid w:val="00A10E7D"/>
    <w:rsid w:val="00A91A5B"/>
    <w:rsid w:val="00B92641"/>
    <w:rsid w:val="00C37AEF"/>
    <w:rsid w:val="00CB6BC0"/>
    <w:rsid w:val="00CF5D2B"/>
    <w:rsid w:val="00F53510"/>
    <w:rsid w:val="00FC6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6E0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106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106E0"/>
    <w:rPr>
      <w:rFonts w:ascii="Calibri" w:eastAsia="Times New Roman" w:hAnsi="Calibri" w:cs="Times New Roman"/>
    </w:rPr>
  </w:style>
  <w:style w:type="paragraph" w:styleId="a5">
    <w:name w:val="footer"/>
    <w:basedOn w:val="a"/>
    <w:link w:val="a6"/>
    <w:uiPriority w:val="99"/>
    <w:unhideWhenUsed/>
    <w:rsid w:val="005106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106E0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6E0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106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106E0"/>
    <w:rPr>
      <w:rFonts w:ascii="Calibri" w:eastAsia="Times New Roman" w:hAnsi="Calibri" w:cs="Times New Roman"/>
    </w:rPr>
  </w:style>
  <w:style w:type="paragraph" w:styleId="a5">
    <w:name w:val="footer"/>
    <w:basedOn w:val="a"/>
    <w:link w:val="a6"/>
    <w:uiPriority w:val="99"/>
    <w:unhideWhenUsed/>
    <w:rsid w:val="005106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106E0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Руслан</cp:lastModifiedBy>
  <cp:revision>2</cp:revision>
  <dcterms:created xsi:type="dcterms:W3CDTF">2018-12-11T11:58:00Z</dcterms:created>
  <dcterms:modified xsi:type="dcterms:W3CDTF">2018-12-11T11:58:00Z</dcterms:modified>
</cp:coreProperties>
</file>