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5127" w:rsidRDefault="00145127" w:rsidP="000D1C68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АКТУАЛЬНОСТЬ ВАКЦИНОПРОФИЛАКТИКИ У ДЕТЕЙ</w:t>
      </w:r>
      <w:r w:rsidRPr="00176391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С ОНКОЛОГИЧЕСКИМИ ЗАБОЛЕВАНИЯМИ В АНАМНЕЗЕ</w:t>
      </w:r>
    </w:p>
    <w:p w:rsidR="00145127" w:rsidRDefault="00145127" w:rsidP="00E242DF">
      <w:pPr>
        <w:spacing w:line="360" w:lineRule="auto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>КУЧЕРЕНКО Е.О.</w:t>
      </w:r>
    </w:p>
    <w:p w:rsidR="00145127" w:rsidRPr="00002D71" w:rsidRDefault="00145127" w:rsidP="00E242DF">
      <w:pPr>
        <w:spacing w:line="360" w:lineRule="auto"/>
        <w:jc w:val="both"/>
        <w:rPr>
          <w:rFonts w:ascii="Times New Roman" w:hAnsi="Times New Roman"/>
          <w:b/>
          <w:i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i/>
          <w:sz w:val="28"/>
          <w:szCs w:val="28"/>
          <w:shd w:val="clear" w:color="auto" w:fill="FFFFFF"/>
        </w:rPr>
        <w:t>ассистент, ассистент кафедры детских инфекционных болезней</w:t>
      </w:r>
    </w:p>
    <w:p w:rsidR="00145127" w:rsidRPr="00176391" w:rsidRDefault="00145127" w:rsidP="00E242DF">
      <w:pPr>
        <w:spacing w:line="360" w:lineRule="auto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176391">
        <w:rPr>
          <w:rFonts w:ascii="Times New Roman" w:hAnsi="Times New Roman"/>
          <w:b/>
          <w:sz w:val="28"/>
          <w:szCs w:val="28"/>
          <w:shd w:val="clear" w:color="auto" w:fill="FFFFFF"/>
        </w:rPr>
        <w:t>ИВАНТЕЕВА Ю.И.</w:t>
      </w:r>
      <w:r>
        <w:rPr>
          <w:rFonts w:ascii="Times New Roman" w:hAnsi="Times New Roman"/>
          <w:b/>
          <w:sz w:val="28"/>
          <w:szCs w:val="28"/>
          <w:shd w:val="clear" w:color="auto" w:fill="FFFFFF"/>
        </w:rPr>
        <w:t>,</w:t>
      </w:r>
    </w:p>
    <w:p w:rsidR="00145127" w:rsidRPr="00176391" w:rsidRDefault="00145127" w:rsidP="00E242DF">
      <w:pPr>
        <w:spacing w:line="360" w:lineRule="auto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176391">
        <w:rPr>
          <w:rFonts w:ascii="Times New Roman" w:hAnsi="Times New Roman"/>
          <w:b/>
          <w:sz w:val="28"/>
          <w:szCs w:val="28"/>
          <w:shd w:val="clear" w:color="auto" w:fill="FFFFFF"/>
        </w:rPr>
        <w:t>КУРЧАНОВА Ю.В.</w:t>
      </w:r>
    </w:p>
    <w:p w:rsidR="00145127" w:rsidRPr="00002D71" w:rsidRDefault="00145127" w:rsidP="00E242DF">
      <w:pPr>
        <w:spacing w:line="360" w:lineRule="auto"/>
        <w:jc w:val="both"/>
        <w:rPr>
          <w:rFonts w:ascii="Times New Roman" w:hAnsi="Times New Roman"/>
          <w:b/>
          <w:i/>
          <w:sz w:val="28"/>
          <w:szCs w:val="28"/>
          <w:shd w:val="clear" w:color="auto" w:fill="FFFFFF"/>
        </w:rPr>
      </w:pPr>
      <w:r w:rsidRPr="00002D71">
        <w:rPr>
          <w:rFonts w:ascii="Times New Roman" w:hAnsi="Times New Roman"/>
          <w:b/>
          <w:i/>
          <w:sz w:val="28"/>
          <w:szCs w:val="28"/>
          <w:shd w:val="clear" w:color="auto" w:fill="FFFFFF"/>
        </w:rPr>
        <w:t>студентки 2 группы 5 курса</w:t>
      </w:r>
    </w:p>
    <w:p w:rsidR="00145127" w:rsidRPr="00002D71" w:rsidRDefault="00145127" w:rsidP="00E242DF">
      <w:pPr>
        <w:spacing w:line="360" w:lineRule="auto"/>
        <w:jc w:val="both"/>
        <w:rPr>
          <w:rFonts w:ascii="Times New Roman" w:hAnsi="Times New Roman"/>
          <w:b/>
          <w:i/>
          <w:sz w:val="28"/>
          <w:szCs w:val="28"/>
          <w:shd w:val="clear" w:color="auto" w:fill="FFFFFF"/>
        </w:rPr>
      </w:pPr>
      <w:r w:rsidRPr="00002D71">
        <w:rPr>
          <w:rFonts w:ascii="Times New Roman" w:hAnsi="Times New Roman"/>
          <w:b/>
          <w:i/>
          <w:sz w:val="28"/>
          <w:szCs w:val="28"/>
          <w:shd w:val="clear" w:color="auto" w:fill="FFFFFF"/>
        </w:rPr>
        <w:t>3 медицинского факультета</w:t>
      </w:r>
    </w:p>
    <w:p w:rsidR="00145127" w:rsidRPr="00176391" w:rsidRDefault="00145127" w:rsidP="00E242DF">
      <w:pPr>
        <w:spacing w:line="360" w:lineRule="auto"/>
        <w:jc w:val="both"/>
        <w:rPr>
          <w:rFonts w:ascii="Times New Roman" w:hAnsi="Times New Roman"/>
          <w:i/>
          <w:sz w:val="28"/>
          <w:szCs w:val="28"/>
          <w:shd w:val="clear" w:color="auto" w:fill="FFFFFF"/>
        </w:rPr>
      </w:pPr>
      <w:r w:rsidRPr="00176391">
        <w:rPr>
          <w:rFonts w:ascii="Times New Roman" w:hAnsi="Times New Roman"/>
          <w:i/>
          <w:sz w:val="28"/>
          <w:szCs w:val="28"/>
          <w:shd w:val="clear" w:color="auto" w:fill="FFFFFF"/>
        </w:rPr>
        <w:t>Харьковский национальный медицинский университет</w:t>
      </w:r>
    </w:p>
    <w:p w:rsidR="00145127" w:rsidRPr="00176391" w:rsidRDefault="00145127" w:rsidP="00E242DF">
      <w:pPr>
        <w:spacing w:line="360" w:lineRule="auto"/>
        <w:jc w:val="both"/>
        <w:rPr>
          <w:rFonts w:ascii="Times New Roman" w:hAnsi="Times New Roman"/>
          <w:i/>
          <w:sz w:val="28"/>
          <w:szCs w:val="28"/>
          <w:shd w:val="clear" w:color="auto" w:fill="FFFFFF"/>
        </w:rPr>
      </w:pPr>
      <w:r w:rsidRPr="00176391">
        <w:rPr>
          <w:rFonts w:ascii="Times New Roman" w:hAnsi="Times New Roman"/>
          <w:i/>
          <w:sz w:val="28"/>
          <w:szCs w:val="28"/>
          <w:shd w:val="clear" w:color="auto" w:fill="FFFFFF"/>
        </w:rPr>
        <w:t>г. Харьков, Украина</w:t>
      </w:r>
    </w:p>
    <w:p w:rsidR="00145127" w:rsidRPr="00B80951" w:rsidRDefault="00145127" w:rsidP="00E242DF">
      <w:pPr>
        <w:spacing w:line="36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145127" w:rsidRPr="0039425B" w:rsidRDefault="00145127" w:rsidP="003E29E6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bookmarkStart w:id="0" w:name="_GoBack"/>
      <w:r w:rsidRPr="00B80951">
        <w:rPr>
          <w:rFonts w:ascii="Times New Roman" w:hAnsi="Times New Roman"/>
          <w:sz w:val="28"/>
          <w:szCs w:val="28"/>
        </w:rPr>
        <w:t xml:space="preserve">Онкологические заболевания являются одной из основных причин смерти и инвалидизации населения как в мире, так и в Украине. </w:t>
      </w:r>
      <w:r>
        <w:rPr>
          <w:rFonts w:ascii="Times New Roman" w:hAnsi="Times New Roman"/>
          <w:sz w:val="28"/>
          <w:szCs w:val="28"/>
          <w:shd w:val="clear" w:color="auto" w:fill="FFFFFF"/>
        </w:rPr>
        <w:t>Согласно статистическим данным, е</w:t>
      </w:r>
      <w:r w:rsidRPr="00B80951">
        <w:rPr>
          <w:rFonts w:ascii="Times New Roman" w:hAnsi="Times New Roman"/>
          <w:sz w:val="28"/>
          <w:szCs w:val="28"/>
          <w:shd w:val="clear" w:color="auto" w:fill="FFFFFF"/>
        </w:rPr>
        <w:t>жегодно 175 000 детей на нашей планете получают диагноз «рак», и почти 90 000 умирают от этого заболевания. На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1 января </w:t>
      </w:r>
      <w:r w:rsidRPr="00B80951">
        <w:rPr>
          <w:rFonts w:ascii="Times New Roman" w:hAnsi="Times New Roman"/>
          <w:sz w:val="28"/>
          <w:szCs w:val="28"/>
          <w:shd w:val="clear" w:color="auto" w:fill="FFFFFF"/>
        </w:rPr>
        <w:t>2017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года</w:t>
      </w:r>
      <w:r w:rsidRPr="00B80951">
        <w:rPr>
          <w:rFonts w:ascii="Times New Roman" w:hAnsi="Times New Roman"/>
          <w:sz w:val="28"/>
          <w:szCs w:val="28"/>
          <w:shd w:val="clear" w:color="auto" w:fill="FFFFFF"/>
        </w:rPr>
        <w:t xml:space="preserve"> показатель детской заболеваемости злокачественными заболеваниями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в Харьковской области</w:t>
      </w:r>
      <w:r w:rsidRPr="00B80951">
        <w:rPr>
          <w:rFonts w:ascii="Times New Roman" w:hAnsi="Times New Roman"/>
          <w:sz w:val="28"/>
          <w:szCs w:val="28"/>
          <w:shd w:val="clear" w:color="auto" w:fill="FFFFFF"/>
        </w:rPr>
        <w:t xml:space="preserve"> сос</w:t>
      </w:r>
      <w:r>
        <w:rPr>
          <w:rFonts w:ascii="Times New Roman" w:hAnsi="Times New Roman"/>
          <w:sz w:val="28"/>
          <w:szCs w:val="28"/>
          <w:shd w:val="clear" w:color="auto" w:fill="FFFFFF"/>
        </w:rPr>
        <w:t>тавляет 65</w:t>
      </w:r>
      <w:r w:rsidRPr="003E29E6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случаев на 100 000 детей</w:t>
      </w:r>
      <w:r w:rsidRPr="00B80951">
        <w:rPr>
          <w:rFonts w:ascii="Times New Roman" w:hAnsi="Times New Roman"/>
          <w:sz w:val="28"/>
          <w:szCs w:val="28"/>
          <w:shd w:val="clear" w:color="auto" w:fill="FFFFFF"/>
        </w:rPr>
        <w:t>. В Украине в 2016 году этот показатель составлял 81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- на 100 000 детей</w:t>
      </w:r>
      <w:r w:rsidRPr="00B80951">
        <w:rPr>
          <w:rFonts w:ascii="Times New Roman" w:hAnsi="Times New Roman"/>
          <w:sz w:val="28"/>
          <w:szCs w:val="28"/>
          <w:shd w:val="clear" w:color="auto" w:fill="FFFFFF"/>
        </w:rPr>
        <w:t>.</w:t>
      </w:r>
      <w:r w:rsidRPr="00B80951">
        <w:rPr>
          <w:rFonts w:ascii="Times New Roman" w:hAnsi="Times New Roman"/>
          <w:sz w:val="28"/>
          <w:szCs w:val="28"/>
        </w:rPr>
        <w:t xml:space="preserve"> </w:t>
      </w:r>
      <w:r w:rsidRPr="00B80951">
        <w:rPr>
          <w:rFonts w:ascii="Times New Roman" w:hAnsi="Times New Roman"/>
          <w:sz w:val="28"/>
          <w:szCs w:val="28"/>
          <w:shd w:val="clear" w:color="auto" w:fill="FFFFFF"/>
        </w:rPr>
        <w:t>В структуре онкологических заболеваний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у детей возрастом до 17 лет</w:t>
      </w:r>
      <w:r w:rsidRPr="00B80951">
        <w:rPr>
          <w:rFonts w:ascii="Times New Roman" w:hAnsi="Times New Roman"/>
          <w:sz w:val="28"/>
          <w:szCs w:val="28"/>
          <w:shd w:val="clear" w:color="auto" w:fill="FFFFFF"/>
        </w:rPr>
        <w:t xml:space="preserve"> первое ме</w:t>
      </w:r>
      <w:r>
        <w:rPr>
          <w:rFonts w:ascii="Times New Roman" w:hAnsi="Times New Roman"/>
          <w:sz w:val="28"/>
          <w:szCs w:val="28"/>
          <w:shd w:val="clear" w:color="auto" w:fill="FFFFFF"/>
        </w:rPr>
        <w:t>сто занимают лейкозы;</w:t>
      </w:r>
      <w:r w:rsidRPr="00B8095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на втором месте – </w:t>
      </w:r>
      <w:r w:rsidRPr="00B80951">
        <w:rPr>
          <w:rFonts w:ascii="Times New Roman" w:hAnsi="Times New Roman"/>
          <w:sz w:val="28"/>
          <w:szCs w:val="28"/>
          <w:shd w:val="clear" w:color="auto" w:fill="FFFFFF"/>
        </w:rPr>
        <w:t>лимфомы и злокачественные новообразования го</w:t>
      </w:r>
      <w:r>
        <w:rPr>
          <w:rFonts w:ascii="Times New Roman" w:hAnsi="Times New Roman"/>
          <w:sz w:val="28"/>
          <w:szCs w:val="28"/>
          <w:shd w:val="clear" w:color="auto" w:fill="FFFFFF"/>
        </w:rPr>
        <w:t>ловного мозга, н</w:t>
      </w:r>
      <w:r w:rsidRPr="00B80951">
        <w:rPr>
          <w:rFonts w:ascii="Times New Roman" w:hAnsi="Times New Roman"/>
          <w:sz w:val="28"/>
          <w:szCs w:val="28"/>
          <w:shd w:val="clear" w:color="auto" w:fill="FFFFFF"/>
        </w:rPr>
        <w:t>а третьем месте – злокачественные новообразования органов мочеполовой системы</w:t>
      </w:r>
      <w:r w:rsidRPr="0039425B">
        <w:rPr>
          <w:rFonts w:ascii="Times New Roman" w:hAnsi="Times New Roman"/>
          <w:sz w:val="28"/>
          <w:szCs w:val="28"/>
          <w:shd w:val="clear" w:color="auto" w:fill="FFFFFF"/>
        </w:rPr>
        <w:t xml:space="preserve"> [1].</w:t>
      </w:r>
    </w:p>
    <w:p w:rsidR="00145127" w:rsidRDefault="00145127" w:rsidP="003E29E6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B80951">
        <w:rPr>
          <w:rFonts w:ascii="Times New Roman" w:hAnsi="Times New Roman"/>
          <w:sz w:val="28"/>
          <w:szCs w:val="28"/>
          <w:shd w:val="clear" w:color="auto" w:fill="FFFFFF"/>
        </w:rPr>
        <w:t xml:space="preserve">Протоколы лечения злокачественных заболеваний включают </w:t>
      </w:r>
      <w:r>
        <w:rPr>
          <w:rFonts w:ascii="Times New Roman" w:hAnsi="Times New Roman"/>
          <w:sz w:val="28"/>
          <w:szCs w:val="28"/>
          <w:shd w:val="clear" w:color="auto" w:fill="FFFFFF"/>
        </w:rPr>
        <w:t>в себя длительное</w:t>
      </w:r>
      <w:r w:rsidRPr="00B8095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назначение максимальных</w:t>
      </w:r>
      <w:r w:rsidRPr="00B80951">
        <w:rPr>
          <w:rFonts w:ascii="Times New Roman" w:hAnsi="Times New Roman"/>
          <w:sz w:val="28"/>
          <w:szCs w:val="28"/>
          <w:shd w:val="clear" w:color="auto" w:fill="FFFFFF"/>
        </w:rPr>
        <w:t xml:space="preserve"> доз цитостатических лекарственных препаратов. Трансплантация костного мозга также подразумевает имм</w:t>
      </w:r>
      <w:r>
        <w:rPr>
          <w:rFonts w:ascii="Times New Roman" w:hAnsi="Times New Roman"/>
          <w:sz w:val="28"/>
          <w:szCs w:val="28"/>
          <w:shd w:val="clear" w:color="auto" w:fill="FFFFFF"/>
        </w:rPr>
        <w:t>уносупрессию. Известно, что при применении</w:t>
      </w:r>
      <w:r w:rsidRPr="00B80951">
        <w:rPr>
          <w:rFonts w:ascii="Times New Roman" w:hAnsi="Times New Roman"/>
          <w:sz w:val="28"/>
          <w:szCs w:val="28"/>
          <w:shd w:val="clear" w:color="auto" w:fill="FFFFFF"/>
        </w:rPr>
        <w:t xml:space="preserve"> химиотерап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ии и лучевой терапии наблюдается снижение </w:t>
      </w:r>
      <w:r w:rsidRPr="00B80951">
        <w:rPr>
          <w:rFonts w:ascii="Times New Roman" w:hAnsi="Times New Roman"/>
          <w:sz w:val="28"/>
          <w:szCs w:val="28"/>
          <w:shd w:val="clear" w:color="auto" w:fill="FFFFFF"/>
        </w:rPr>
        <w:t>иммунного ответа. В результате, можно утв</w:t>
      </w:r>
      <w:r>
        <w:rPr>
          <w:rFonts w:ascii="Times New Roman" w:hAnsi="Times New Roman"/>
          <w:sz w:val="28"/>
          <w:szCs w:val="28"/>
          <w:shd w:val="clear" w:color="auto" w:fill="FFFFFF"/>
        </w:rPr>
        <w:t>ерждать, что у всех пациентов</w:t>
      </w:r>
      <w:r w:rsidRPr="00B80951">
        <w:rPr>
          <w:rFonts w:ascii="Times New Roman" w:hAnsi="Times New Roman"/>
          <w:sz w:val="28"/>
          <w:szCs w:val="28"/>
          <w:shd w:val="clear" w:color="auto" w:fill="FFFFFF"/>
        </w:rPr>
        <w:t xml:space="preserve"> после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окончания лечения онкологических заболеваний наблюдается потеря защитного титра специфических антител </w:t>
      </w:r>
      <w:r w:rsidRPr="008C63D8">
        <w:rPr>
          <w:rFonts w:ascii="Times New Roman" w:hAnsi="Times New Roman"/>
          <w:sz w:val="28"/>
          <w:szCs w:val="28"/>
          <w:shd w:val="clear" w:color="auto" w:fill="FFFFFF"/>
        </w:rPr>
        <w:t>[4].</w:t>
      </w:r>
      <w:r w:rsidRPr="00B80951">
        <w:rPr>
          <w:rFonts w:ascii="Times New Roman" w:hAnsi="Times New Roman"/>
          <w:sz w:val="28"/>
          <w:szCs w:val="28"/>
          <w:shd w:val="clear" w:color="auto" w:fill="FFFFFF"/>
        </w:rPr>
        <w:t xml:space="preserve"> Например, после </w:t>
      </w:r>
      <w:r>
        <w:rPr>
          <w:rFonts w:ascii="Times New Roman" w:hAnsi="Times New Roman"/>
          <w:sz w:val="28"/>
          <w:szCs w:val="28"/>
          <w:shd w:val="clear" w:color="auto" w:fill="FFFFFF"/>
        </w:rPr>
        <w:t>лечения</w:t>
      </w:r>
      <w:r w:rsidRPr="00B80951">
        <w:rPr>
          <w:rFonts w:ascii="Times New Roman" w:hAnsi="Times New Roman"/>
          <w:sz w:val="28"/>
          <w:szCs w:val="28"/>
          <w:shd w:val="clear" w:color="auto" w:fill="FFFFFF"/>
        </w:rPr>
        <w:t xml:space="preserve"> острого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лимфобластного лейкоза</w:t>
      </w:r>
      <w:r w:rsidRPr="00B80951">
        <w:rPr>
          <w:rFonts w:ascii="Times New Roman" w:hAnsi="Times New Roman"/>
          <w:sz w:val="28"/>
          <w:szCs w:val="28"/>
          <w:shd w:val="clear" w:color="auto" w:fill="FFFFFF"/>
        </w:rPr>
        <w:t xml:space="preserve"> до 48,5% детей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утрачивают ранее выработанные антитела против кори</w:t>
      </w:r>
      <w:r w:rsidRPr="00B80951">
        <w:rPr>
          <w:rFonts w:ascii="Times New Roman" w:hAnsi="Times New Roman"/>
          <w:sz w:val="28"/>
          <w:szCs w:val="28"/>
          <w:shd w:val="clear" w:color="auto" w:fill="FFFFFF"/>
        </w:rPr>
        <w:t>, 62,5% - против эпидемического паротита,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у</w:t>
      </w:r>
      <w:r w:rsidRPr="00B80951">
        <w:rPr>
          <w:rFonts w:ascii="Times New Roman" w:hAnsi="Times New Roman"/>
          <w:sz w:val="28"/>
          <w:szCs w:val="28"/>
          <w:shd w:val="clear" w:color="auto" w:fill="FFFFFF"/>
        </w:rPr>
        <w:t xml:space="preserve"> 55,8%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детей снижается резистентность к вирусному гепатиту В</w:t>
      </w:r>
      <w:r w:rsidRPr="00B80951">
        <w:rPr>
          <w:rFonts w:ascii="Times New Roman" w:hAnsi="Times New Roman"/>
          <w:sz w:val="28"/>
          <w:szCs w:val="28"/>
          <w:shd w:val="clear" w:color="auto" w:fill="FFFFFF"/>
        </w:rPr>
        <w:t>. После трансплантации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костного мозга</w:t>
      </w:r>
      <w:r w:rsidRPr="00B80951">
        <w:rPr>
          <w:rFonts w:ascii="Times New Roman" w:hAnsi="Times New Roman"/>
          <w:sz w:val="28"/>
          <w:szCs w:val="28"/>
          <w:shd w:val="clear" w:color="auto" w:fill="FFFFFF"/>
        </w:rPr>
        <w:t xml:space="preserve"> спе</w:t>
      </w:r>
      <w:r>
        <w:rPr>
          <w:rFonts w:ascii="Times New Roman" w:hAnsi="Times New Roman"/>
          <w:sz w:val="28"/>
          <w:szCs w:val="28"/>
          <w:shd w:val="clear" w:color="auto" w:fill="FFFFFF"/>
        </w:rPr>
        <w:t>цифические антитела исчезают практически у всех пациентов с онкологическими заболеваниями</w:t>
      </w:r>
      <w:r w:rsidRPr="00B80951">
        <w:rPr>
          <w:rFonts w:ascii="Times New Roman" w:hAnsi="Times New Roman"/>
          <w:sz w:val="28"/>
          <w:szCs w:val="28"/>
          <w:shd w:val="clear" w:color="auto" w:fill="FFFFFF"/>
        </w:rPr>
        <w:t>. Изучение показателей иммунного ответа показало, что после про</w:t>
      </w:r>
      <w:r>
        <w:rPr>
          <w:rFonts w:ascii="Times New Roman" w:hAnsi="Times New Roman"/>
          <w:sz w:val="28"/>
          <w:szCs w:val="28"/>
          <w:shd w:val="clear" w:color="auto" w:fill="FFFFFF"/>
        </w:rPr>
        <w:t>веденной</w:t>
      </w:r>
      <w:r w:rsidRPr="00B8095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терапии</w:t>
      </w:r>
      <w:r w:rsidRPr="00B80951">
        <w:rPr>
          <w:rFonts w:ascii="Times New Roman" w:hAnsi="Times New Roman"/>
          <w:sz w:val="28"/>
          <w:szCs w:val="28"/>
          <w:shd w:val="clear" w:color="auto" w:fill="FFFFFF"/>
        </w:rPr>
        <w:t xml:space="preserve"> в течение 4-6 месяцев </w:t>
      </w:r>
      <w:r>
        <w:rPr>
          <w:rFonts w:ascii="Times New Roman" w:hAnsi="Times New Roman"/>
          <w:sz w:val="28"/>
          <w:szCs w:val="28"/>
          <w:shd w:val="clear" w:color="auto" w:fill="FFFFFF"/>
        </w:rPr>
        <w:t>нивелируется иммунодефицитное</w:t>
      </w:r>
      <w:r w:rsidRPr="00B8095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состояние</w:t>
      </w:r>
      <w:r w:rsidRPr="00B80951">
        <w:rPr>
          <w:rFonts w:ascii="Times New Roman" w:hAnsi="Times New Roman"/>
          <w:sz w:val="28"/>
          <w:szCs w:val="28"/>
          <w:shd w:val="clear" w:color="auto" w:fill="FFFFFF"/>
        </w:rPr>
        <w:t>, что позволяет проводить детям вакцина</w:t>
      </w:r>
      <w:r>
        <w:rPr>
          <w:rFonts w:ascii="Times New Roman" w:hAnsi="Times New Roman"/>
          <w:sz w:val="28"/>
          <w:szCs w:val="28"/>
          <w:shd w:val="clear" w:color="auto" w:fill="FFFFFF"/>
        </w:rPr>
        <w:t>цию всеми видами вакцин</w:t>
      </w:r>
      <w:r w:rsidRPr="00B80951">
        <w:rPr>
          <w:rFonts w:ascii="Times New Roman" w:hAnsi="Times New Roman"/>
          <w:sz w:val="28"/>
          <w:szCs w:val="28"/>
          <w:shd w:val="clear" w:color="auto" w:fill="FFFFFF"/>
        </w:rPr>
        <w:t>.</w:t>
      </w:r>
      <w:r w:rsidRPr="00B80951">
        <w:t xml:space="preserve"> </w:t>
      </w:r>
      <w:r w:rsidRPr="00B80951">
        <w:rPr>
          <w:rFonts w:ascii="Times New Roman" w:hAnsi="Times New Roman"/>
          <w:sz w:val="28"/>
          <w:szCs w:val="28"/>
          <w:shd w:val="clear" w:color="auto" w:fill="FFFFFF"/>
        </w:rPr>
        <w:t>Учитывая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значительно</w:t>
      </w:r>
      <w:r w:rsidRPr="00B80951">
        <w:rPr>
          <w:rFonts w:ascii="Times New Roman" w:hAnsi="Times New Roman"/>
          <w:sz w:val="28"/>
          <w:szCs w:val="28"/>
          <w:shd w:val="clear" w:color="auto" w:fill="FFFFFF"/>
        </w:rPr>
        <w:t xml:space="preserve"> высокий уровень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и динамику увеличения показателей заболеваемости опухолевыми</w:t>
      </w:r>
      <w:r w:rsidRPr="00B80951">
        <w:rPr>
          <w:rFonts w:ascii="Times New Roman" w:hAnsi="Times New Roman"/>
          <w:sz w:val="28"/>
          <w:szCs w:val="28"/>
          <w:shd w:val="clear" w:color="auto" w:fill="FFFFFF"/>
        </w:rPr>
        <w:t xml:space="preserve"> новообразованиями необходим </w:t>
      </w:r>
      <w:r>
        <w:rPr>
          <w:rFonts w:ascii="Times New Roman" w:hAnsi="Times New Roman"/>
          <w:sz w:val="28"/>
          <w:szCs w:val="28"/>
          <w:shd w:val="clear" w:color="auto" w:fill="FFFFFF"/>
        </w:rPr>
        <w:t>особый</w:t>
      </w:r>
      <w:r w:rsidRPr="00B80951">
        <w:rPr>
          <w:rFonts w:ascii="Times New Roman" w:hAnsi="Times New Roman"/>
          <w:sz w:val="28"/>
          <w:szCs w:val="28"/>
          <w:shd w:val="clear" w:color="auto" w:fill="FFFFFF"/>
        </w:rPr>
        <w:t xml:space="preserve"> подход к иммунопрофилактике онкологических больных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так как вакцинопрофилактика </w:t>
      </w:r>
      <w:r w:rsidRPr="00B80951">
        <w:rPr>
          <w:rFonts w:ascii="Times New Roman" w:hAnsi="Times New Roman"/>
          <w:sz w:val="28"/>
          <w:szCs w:val="28"/>
          <w:shd w:val="clear" w:color="auto" w:fill="FFFFFF"/>
        </w:rPr>
        <w:t>является фактором, улучшающим качество жизни пациентов.</w:t>
      </w:r>
    </w:p>
    <w:p w:rsidR="00145127" w:rsidRDefault="00145127" w:rsidP="00730528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Основные 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положения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проведения вакцинации детей со злокачественными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заболеваниями в анамнезе:</w:t>
      </w:r>
    </w:p>
    <w:p w:rsidR="00145127" w:rsidRDefault="00145127" w:rsidP="00730528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Вакцинирование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детей с онкологией в анамнезе против кори и паротита возможно только через пол года после окончания иммуносупрессии в стадии ремиссии</w:t>
      </w:r>
      <w:r w:rsidRPr="008C63D8">
        <w:rPr>
          <w:rFonts w:ascii="Times New Roman" w:hAnsi="Times New Roman"/>
          <w:sz w:val="28"/>
          <w:szCs w:val="28"/>
          <w:shd w:val="clear" w:color="auto" w:fill="FFFFFF"/>
        </w:rPr>
        <w:t xml:space="preserve"> [2]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</w:p>
    <w:p w:rsidR="00145127" w:rsidRDefault="00145127" w:rsidP="00730528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Вакцинация против гепатита В всем не привитым детям проводится сразу после диагностирования злокачественного новообразования или в любом периоде заболевания с сохранением интервала между прививками. </w:t>
      </w:r>
    </w:p>
    <w:p w:rsidR="00145127" w:rsidRDefault="00145127" w:rsidP="008130CA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Перед проведением вакцинации ц</w:t>
      </w:r>
      <w:r w:rsidRPr="0067656B">
        <w:rPr>
          <w:rFonts w:ascii="Times New Roman" w:hAnsi="Times New Roman"/>
          <w:sz w:val="28"/>
          <w:szCs w:val="28"/>
          <w:shd w:val="clear" w:color="auto" w:fill="FFFFFF"/>
        </w:rPr>
        <w:t>елесообразным является определение уровня специфических антител</w:t>
      </w:r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145127" w:rsidRPr="0067656B" w:rsidRDefault="00145127" w:rsidP="008130CA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67656B">
        <w:rPr>
          <w:rFonts w:ascii="Times New Roman" w:hAnsi="Times New Roman"/>
          <w:sz w:val="28"/>
          <w:szCs w:val="28"/>
          <w:shd w:val="clear" w:color="auto" w:fill="FFFFFF"/>
        </w:rPr>
        <w:t>Донор костного мозга должен быть привит согласно календарю прививок. Вакцинация живыми вакцинами должна проводится не раньше</w:t>
      </w:r>
      <w:r w:rsidRPr="00040D64">
        <w:rPr>
          <w:rFonts w:ascii="Times New Roman" w:hAnsi="Times New Roman"/>
          <w:sz w:val="28"/>
          <w:szCs w:val="28"/>
          <w:shd w:val="clear" w:color="auto" w:fill="FFFFFF"/>
        </w:rPr>
        <w:t>,</w:t>
      </w:r>
      <w:r w:rsidRPr="0067656B">
        <w:rPr>
          <w:rFonts w:ascii="Times New Roman" w:hAnsi="Times New Roman"/>
          <w:sz w:val="28"/>
          <w:szCs w:val="28"/>
          <w:shd w:val="clear" w:color="auto" w:fill="FFFFFF"/>
        </w:rPr>
        <w:t xml:space="preserve"> чем за 4 недели до сбора стволовых клеток. </w:t>
      </w:r>
    </w:p>
    <w:p w:rsidR="00145127" w:rsidRDefault="00145127" w:rsidP="00730528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Первое вакцинирование</w:t>
      </w:r>
      <w:r w:rsidRPr="00713CF0">
        <w:rPr>
          <w:rFonts w:ascii="Times New Roman" w:hAnsi="Times New Roman"/>
          <w:sz w:val="28"/>
          <w:szCs w:val="28"/>
          <w:shd w:val="clear" w:color="auto" w:fill="FFFFFF"/>
        </w:rPr>
        <w:t xml:space="preserve"> инакти</w:t>
      </w:r>
      <w:r>
        <w:rPr>
          <w:rFonts w:ascii="Times New Roman" w:hAnsi="Times New Roman"/>
          <w:sz w:val="28"/>
          <w:szCs w:val="28"/>
          <w:shd w:val="clear" w:color="auto" w:fill="FFFFFF"/>
        </w:rPr>
        <w:t>вированными вакцинами после трансплантации гемопоэтических стволовых клеток</w:t>
      </w:r>
      <w:r w:rsidRPr="00713CF0">
        <w:rPr>
          <w:rFonts w:ascii="Times New Roman" w:hAnsi="Times New Roman"/>
          <w:sz w:val="28"/>
          <w:szCs w:val="28"/>
          <w:shd w:val="clear" w:color="auto" w:fill="FFFFFF"/>
        </w:rPr>
        <w:t xml:space="preserve"> в случае аллотрансплантации </w:t>
      </w:r>
      <w:r>
        <w:rPr>
          <w:rFonts w:ascii="Times New Roman" w:hAnsi="Times New Roman"/>
          <w:sz w:val="28"/>
          <w:szCs w:val="28"/>
          <w:shd w:val="clear" w:color="auto" w:fill="FFFFFF"/>
        </w:rPr>
        <w:t>возможно через год</w:t>
      </w:r>
      <w:r w:rsidRPr="00713CF0">
        <w:rPr>
          <w:rFonts w:ascii="Times New Roman" w:hAnsi="Times New Roman"/>
          <w:sz w:val="28"/>
          <w:szCs w:val="28"/>
          <w:shd w:val="clear" w:color="auto" w:fill="FFFFFF"/>
        </w:rPr>
        <w:t xml:space="preserve">; при трансплантации чужеродного костного мозга – через </w:t>
      </w:r>
      <w:r>
        <w:rPr>
          <w:rFonts w:ascii="Times New Roman" w:hAnsi="Times New Roman"/>
          <w:sz w:val="28"/>
          <w:szCs w:val="28"/>
          <w:shd w:val="clear" w:color="auto" w:fill="FFFFFF"/>
        </w:rPr>
        <w:t>1,5-2 года</w:t>
      </w:r>
      <w:r w:rsidRPr="00713CF0">
        <w:rPr>
          <w:rFonts w:ascii="Times New Roman" w:hAnsi="Times New Roman"/>
          <w:sz w:val="28"/>
          <w:szCs w:val="28"/>
          <w:shd w:val="clear" w:color="auto" w:fill="FFFFFF"/>
        </w:rPr>
        <w:t>. Живые вакцины вводят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не раннее чем через 1,5 года при условии отсутствия </w:t>
      </w:r>
      <w:r w:rsidRPr="00713CF0">
        <w:rPr>
          <w:rFonts w:ascii="Times New Roman" w:hAnsi="Times New Roman"/>
          <w:sz w:val="28"/>
          <w:szCs w:val="28"/>
          <w:shd w:val="clear" w:color="auto" w:fill="FFFFFF"/>
        </w:rPr>
        <w:t>реакции «трансплантат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против хозяина». Повторное введение осуществляют не раньше, чем через 6 месяцев</w:t>
      </w:r>
      <w:r>
        <w:rPr>
          <w:rFonts w:ascii="Times New Roman" w:hAnsi="Times New Roman"/>
          <w:sz w:val="28"/>
          <w:szCs w:val="28"/>
          <w:shd w:val="clear" w:color="auto" w:fill="FFFFFF"/>
          <w:lang w:val="en-US"/>
        </w:rPr>
        <w:t xml:space="preserve"> [5]</w:t>
      </w:r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145127" w:rsidRDefault="00145127" w:rsidP="00730528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В отдельных случаях детям со злокачественными заболеваниями возможно введение неживых вакцин. Вакцинация возможна на любом этапе химиотерапии с перерывом курса лечения на 2 недели. Контроль образования антител проводится через 8 недель. Для экстренной профилактики вводится иммуноглобулин.</w:t>
      </w:r>
    </w:p>
    <w:p w:rsidR="00145127" w:rsidRPr="003C4C0E" w:rsidRDefault="00145127" w:rsidP="003C4C0E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При необходимости проведение вакцинации против ветряной оспы осуществляется при перерыве курса химиотерапии на одну неделю до и одну неделю после прививки.</w:t>
      </w:r>
    </w:p>
    <w:p w:rsidR="00145127" w:rsidRDefault="00145127" w:rsidP="003C4C0E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При правильном соблюдении принципов вакцинации детей со злокачественными заболеваниями в анамнезе наблюдается положительная динамика антителообразования. Как правило, течение поствакционального периода характеризуется как гладкое. </w:t>
      </w:r>
      <w:r w:rsidRPr="00B80951">
        <w:rPr>
          <w:rFonts w:ascii="Times New Roman" w:hAnsi="Times New Roman"/>
          <w:sz w:val="28"/>
          <w:szCs w:val="28"/>
          <w:shd w:val="clear" w:color="auto" w:fill="FFFFFF"/>
        </w:rPr>
        <w:t>Ревакцинация детей со злокачественными новообразованиями против кори и паротита протекает гладко у 81,1-100,0% привитых.  Повторная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антикоревая</w:t>
      </w:r>
      <w:r w:rsidRPr="00B80951">
        <w:rPr>
          <w:rFonts w:ascii="Times New Roman" w:hAnsi="Times New Roman"/>
          <w:sz w:val="28"/>
          <w:szCs w:val="28"/>
          <w:shd w:val="clear" w:color="auto" w:fill="FFFFFF"/>
        </w:rPr>
        <w:t xml:space="preserve"> вакцинация дете</w:t>
      </w:r>
      <w:r>
        <w:rPr>
          <w:rFonts w:ascii="Times New Roman" w:hAnsi="Times New Roman"/>
          <w:sz w:val="28"/>
          <w:szCs w:val="28"/>
          <w:shd w:val="clear" w:color="auto" w:fill="FFFFFF"/>
        </w:rPr>
        <w:t>й</w:t>
      </w:r>
      <w:r w:rsidRPr="00B80951">
        <w:rPr>
          <w:rFonts w:ascii="Times New Roman" w:hAnsi="Times New Roman"/>
          <w:sz w:val="28"/>
          <w:szCs w:val="28"/>
          <w:shd w:val="clear" w:color="auto" w:fill="FFFFFF"/>
        </w:rPr>
        <w:t xml:space="preserve"> эффективна в 61,9%,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против </w:t>
      </w:r>
      <w:r w:rsidRPr="00B80951">
        <w:rPr>
          <w:rFonts w:ascii="Times New Roman" w:hAnsi="Times New Roman"/>
          <w:sz w:val="28"/>
          <w:szCs w:val="28"/>
          <w:shd w:val="clear" w:color="auto" w:fill="FFFFFF"/>
        </w:rPr>
        <w:t>паротита – в 72,2%</w:t>
      </w:r>
      <w:r w:rsidRPr="0039425B">
        <w:rPr>
          <w:rFonts w:ascii="Times New Roman" w:hAnsi="Times New Roman"/>
          <w:sz w:val="28"/>
          <w:szCs w:val="28"/>
          <w:shd w:val="clear" w:color="auto" w:fill="FFFFFF"/>
        </w:rPr>
        <w:t xml:space="preserve"> [2]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 w:rsidRPr="00B80951">
        <w:rPr>
          <w:rFonts w:ascii="Times New Roman" w:hAnsi="Times New Roman"/>
          <w:sz w:val="28"/>
          <w:szCs w:val="28"/>
          <w:shd w:val="clear" w:color="auto" w:fill="FFFFFF"/>
        </w:rPr>
        <w:t xml:space="preserve">Вакцинация детей против гепатита В эффективна с первого </w:t>
      </w:r>
      <w:r>
        <w:rPr>
          <w:rFonts w:ascii="Times New Roman" w:hAnsi="Times New Roman"/>
          <w:sz w:val="28"/>
          <w:szCs w:val="28"/>
          <w:shd w:val="clear" w:color="auto" w:fill="FFFFFF"/>
        </w:rPr>
        <w:t>раза у 72,2% детей, 27,8% требу</w:t>
      </w:r>
      <w:r w:rsidRPr="00B80951">
        <w:rPr>
          <w:rFonts w:ascii="Times New Roman" w:hAnsi="Times New Roman"/>
          <w:sz w:val="28"/>
          <w:szCs w:val="28"/>
          <w:shd w:val="clear" w:color="auto" w:fill="FFFFFF"/>
        </w:rPr>
        <w:t>ет повторного введения вакцин.</w:t>
      </w:r>
      <w:r w:rsidRPr="00B80951">
        <w:rPr>
          <w:rFonts w:ascii="Verdana" w:hAnsi="Verdana"/>
          <w:sz w:val="18"/>
          <w:szCs w:val="1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Специфические антитела</w:t>
      </w:r>
      <w:r w:rsidRPr="00B80951">
        <w:rPr>
          <w:rFonts w:ascii="Times New Roman" w:hAnsi="Times New Roman"/>
          <w:sz w:val="28"/>
          <w:szCs w:val="28"/>
          <w:shd w:val="clear" w:color="auto" w:fill="FFFFFF"/>
        </w:rPr>
        <w:t xml:space="preserve"> у впервые привитых против гепатита В </w:t>
      </w:r>
      <w:r>
        <w:rPr>
          <w:rFonts w:ascii="Times New Roman" w:hAnsi="Times New Roman"/>
          <w:sz w:val="28"/>
          <w:szCs w:val="28"/>
          <w:shd w:val="clear" w:color="auto" w:fill="FFFFFF"/>
        </w:rPr>
        <w:t>вырабатываются</w:t>
      </w:r>
      <w:r w:rsidRPr="00B80951">
        <w:rPr>
          <w:rFonts w:ascii="Times New Roman" w:hAnsi="Times New Roman"/>
          <w:sz w:val="28"/>
          <w:szCs w:val="28"/>
          <w:shd w:val="clear" w:color="auto" w:fill="FFFFFF"/>
        </w:rPr>
        <w:t xml:space="preserve"> в 100% только после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применения</w:t>
      </w:r>
      <w:r w:rsidRPr="00B80951">
        <w:rPr>
          <w:rFonts w:ascii="Times New Roman" w:hAnsi="Times New Roman"/>
          <w:sz w:val="28"/>
          <w:szCs w:val="28"/>
          <w:shd w:val="clear" w:color="auto" w:fill="FFFFFF"/>
        </w:rPr>
        <w:t xml:space="preserve"> полного комплекса прививок, после первой </w:t>
      </w:r>
      <w:r>
        <w:rPr>
          <w:rFonts w:ascii="Times New Roman" w:hAnsi="Times New Roman"/>
          <w:sz w:val="28"/>
          <w:szCs w:val="28"/>
          <w:shd w:val="clear" w:color="auto" w:fill="FFFFFF"/>
        </w:rPr>
        <w:t>вакцинации</w:t>
      </w:r>
      <w:r w:rsidRPr="00B80951">
        <w:rPr>
          <w:rFonts w:ascii="Times New Roman" w:hAnsi="Times New Roman"/>
          <w:sz w:val="28"/>
          <w:szCs w:val="28"/>
          <w:shd w:val="clear" w:color="auto" w:fill="FFFFFF"/>
        </w:rPr>
        <w:t xml:space="preserve"> 77,8% детей остаются незащищенными.</w:t>
      </w:r>
      <w:r w:rsidRPr="001B0352"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Среди</w:t>
      </w:r>
      <w:r w:rsidRPr="001B0352">
        <w:rPr>
          <w:rFonts w:ascii="Times New Roman" w:hAnsi="Times New Roman"/>
          <w:sz w:val="28"/>
          <w:szCs w:val="28"/>
          <w:shd w:val="clear" w:color="auto" w:fill="FFFFFF"/>
        </w:rPr>
        <w:t xml:space="preserve"> заболеваний</w:t>
      </w:r>
      <w:r>
        <w:rPr>
          <w:rFonts w:ascii="Times New Roman" w:hAnsi="Times New Roman"/>
          <w:sz w:val="28"/>
          <w:szCs w:val="28"/>
          <w:shd w:val="clear" w:color="auto" w:fill="FFFFFF"/>
        </w:rPr>
        <w:t>, которые развиваются в поствакцинальный период,</w:t>
      </w:r>
      <w:r w:rsidRPr="001B0352">
        <w:rPr>
          <w:rFonts w:ascii="Times New Roman" w:hAnsi="Times New Roman"/>
          <w:sz w:val="28"/>
          <w:szCs w:val="28"/>
          <w:shd w:val="clear" w:color="auto" w:fill="FFFFFF"/>
        </w:rPr>
        <w:t xml:space="preserve"> в основном</w:t>
      </w:r>
      <w:r>
        <w:rPr>
          <w:rFonts w:ascii="Times New Roman" w:hAnsi="Times New Roman"/>
          <w:sz w:val="28"/>
          <w:szCs w:val="28"/>
          <w:shd w:val="clear" w:color="auto" w:fill="FFFFFF"/>
        </w:rPr>
        <w:t>,</w:t>
      </w:r>
      <w:r w:rsidRPr="001B0352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наблюдаются ОРВИ/ОРЗ. Рецидивы основного заболевания и различные осложнения наблюдаются крайне редко</w:t>
      </w:r>
      <w:r w:rsidRPr="00D218C8">
        <w:rPr>
          <w:rFonts w:ascii="Times New Roman" w:hAnsi="Times New Roman"/>
          <w:sz w:val="28"/>
          <w:szCs w:val="28"/>
          <w:shd w:val="clear" w:color="auto" w:fill="FFFFFF"/>
        </w:rPr>
        <w:t xml:space="preserve"> [3]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</w:p>
    <w:p w:rsidR="00145127" w:rsidRDefault="00145127" w:rsidP="00AA03BB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Таким образом, для </w:t>
      </w:r>
      <w:r>
        <w:rPr>
          <w:rFonts w:ascii="Times New Roman" w:hAnsi="Times New Roman"/>
          <w:sz w:val="28"/>
          <w:szCs w:val="28"/>
          <w:shd w:val="clear" w:color="auto" w:fill="FFFFFF"/>
        </w:rPr>
        <w:t>улучшения качества жизни детей со злокачественными заболеваниями в анамнезе необходимо проводить обследование на наличие антител после проведенного лечения. При их отсутствии необходимо провести повторную вакцинацию через четыре месяца после окончания консолидирующей терапии под контролем образования антител.</w:t>
      </w:r>
    </w:p>
    <w:bookmarkEnd w:id="0"/>
    <w:p w:rsidR="00145127" w:rsidRDefault="00145127" w:rsidP="008F32EB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145127" w:rsidRPr="0089717F" w:rsidRDefault="00145127" w:rsidP="008F32EB">
      <w:pPr>
        <w:spacing w:line="360" w:lineRule="auto"/>
        <w:ind w:firstLine="567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89717F">
        <w:rPr>
          <w:rFonts w:ascii="Times New Roman" w:hAnsi="Times New Roman"/>
          <w:b/>
          <w:sz w:val="28"/>
          <w:szCs w:val="28"/>
          <w:shd w:val="clear" w:color="auto" w:fill="FFFFFF"/>
        </w:rPr>
        <w:t>Использованная литература:</w:t>
      </w:r>
    </w:p>
    <w:p w:rsidR="00145127" w:rsidRPr="0089717F" w:rsidRDefault="00145127" w:rsidP="0089717F">
      <w:pPr>
        <w:pStyle w:val="ListParagraph"/>
        <w:numPr>
          <w:ilvl w:val="0"/>
          <w:numId w:val="3"/>
        </w:numPr>
        <w:spacing w:line="360" w:lineRule="auto"/>
        <w:ind w:left="0" w:firstLine="92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89717F">
        <w:rPr>
          <w:rFonts w:ascii="Times New Roman" w:hAnsi="Times New Roman"/>
          <w:sz w:val="28"/>
          <w:szCs w:val="28"/>
          <w:shd w:val="clear" w:color="auto" w:fill="FFFFFF"/>
        </w:rPr>
        <w:t>Алиев М.Д. Детская онкология. Национальное руководство / Под ред. М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.</w:t>
      </w:r>
      <w:r w:rsidRPr="0089717F">
        <w:rPr>
          <w:rFonts w:ascii="Times New Roman" w:hAnsi="Times New Roman"/>
          <w:sz w:val="28"/>
          <w:szCs w:val="28"/>
          <w:shd w:val="clear" w:color="auto" w:fill="FFFFFF"/>
        </w:rPr>
        <w:t>Д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.</w:t>
      </w:r>
      <w:r w:rsidRPr="0089717F">
        <w:rPr>
          <w:rFonts w:ascii="Times New Roman" w:hAnsi="Times New Roman"/>
          <w:sz w:val="28"/>
          <w:szCs w:val="28"/>
          <w:shd w:val="clear" w:color="auto" w:fill="FFFFFF"/>
        </w:rPr>
        <w:t xml:space="preserve"> Алиева, В.Г. Полякова, Г.Л. Менткевича, С.А. Маяковой. — М.: Издательская группа РОНЦ, Практическая медицина, 2012. — 684 с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.</w:t>
      </w:r>
    </w:p>
    <w:p w:rsidR="00145127" w:rsidRPr="0083790A" w:rsidRDefault="00145127" w:rsidP="00C75225">
      <w:pPr>
        <w:pStyle w:val="ListParagraph"/>
        <w:numPr>
          <w:ilvl w:val="0"/>
          <w:numId w:val="3"/>
        </w:numPr>
        <w:spacing w:line="360" w:lineRule="auto"/>
        <w:ind w:left="0" w:firstLine="92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Харит</w:t>
      </w:r>
      <w:r w:rsidRPr="0089717F">
        <w:rPr>
          <w:rFonts w:ascii="Times New Roman" w:hAnsi="Times New Roman"/>
          <w:sz w:val="28"/>
          <w:szCs w:val="28"/>
          <w:shd w:val="clear" w:color="auto" w:fill="FFFFFF"/>
        </w:rPr>
        <w:t xml:space="preserve"> С.М. Вакцинация детей с проблемами в состоянии здоровья. В помощь практическим врачам / С.М. Харит, Т.В.Черняева, Е.А. Лакоткина. - СПб, ООО "Феникс",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89717F">
        <w:rPr>
          <w:rFonts w:ascii="Times New Roman" w:hAnsi="Times New Roman"/>
          <w:sz w:val="28"/>
          <w:szCs w:val="28"/>
          <w:shd w:val="clear" w:color="auto" w:fill="FFFFFF"/>
        </w:rPr>
        <w:t>2007.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89717F">
        <w:rPr>
          <w:rFonts w:ascii="Times New Roman" w:hAnsi="Times New Roman"/>
          <w:sz w:val="28"/>
          <w:szCs w:val="28"/>
          <w:shd w:val="clear" w:color="auto" w:fill="FFFFFF"/>
        </w:rPr>
        <w:t>- 120с.</w:t>
      </w:r>
    </w:p>
    <w:p w:rsidR="00145127" w:rsidRDefault="00145127" w:rsidP="00C75225">
      <w:pPr>
        <w:pStyle w:val="ListParagraph"/>
        <w:numPr>
          <w:ilvl w:val="0"/>
          <w:numId w:val="3"/>
        </w:numPr>
        <w:spacing w:line="360" w:lineRule="auto"/>
        <w:ind w:left="0" w:firstLine="92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83790A">
        <w:rPr>
          <w:rFonts w:ascii="Times New Roman" w:hAnsi="Times New Roman"/>
          <w:sz w:val="28"/>
          <w:szCs w:val="28"/>
          <w:shd w:val="clear" w:color="auto" w:fill="FFFFFF"/>
        </w:rPr>
        <w:t>Зверев В.В. Вакцины и вакцинация. Национальное руководство. / под ред. В.В. Зверева, Б.Ф. Сесенова, Р.М.Хаитова. – М.: ГЭОТАР-Медиа – 2011. – 680 с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.</w:t>
      </w:r>
    </w:p>
    <w:p w:rsidR="00145127" w:rsidRDefault="00145127" w:rsidP="0083790A">
      <w:pPr>
        <w:pStyle w:val="ListParagraph"/>
        <w:numPr>
          <w:ilvl w:val="0"/>
          <w:numId w:val="3"/>
        </w:numPr>
        <w:spacing w:line="360" w:lineRule="auto"/>
        <w:ind w:left="0" w:firstLine="92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83790A">
        <w:rPr>
          <w:rFonts w:ascii="Times New Roman" w:hAnsi="Times New Roman"/>
          <w:sz w:val="28"/>
          <w:szCs w:val="28"/>
          <w:shd w:val="clear" w:color="auto" w:fill="FFFFFF"/>
        </w:rPr>
        <w:t>Лобзин Ю.В. Вакцинопр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о</w:t>
      </w:r>
      <w:r w:rsidRPr="0083790A">
        <w:rPr>
          <w:rFonts w:ascii="Times New Roman" w:hAnsi="Times New Roman"/>
          <w:sz w:val="28"/>
          <w:szCs w:val="28"/>
          <w:shd w:val="clear" w:color="auto" w:fill="FFFFFF"/>
        </w:rPr>
        <w:t>филактика. Лекции для практических врачей / под ред. Ю.В. Лобзина, С.М. Харит, Т.В. Черняева, Е.А. Лакоткина. - СПб. ООО Литография, 2012. — 285с.</w:t>
      </w:r>
    </w:p>
    <w:p w:rsidR="00145127" w:rsidRPr="00573DAC" w:rsidRDefault="00145127" w:rsidP="008538E3">
      <w:pPr>
        <w:pStyle w:val="ListParagraph"/>
        <w:numPr>
          <w:ilvl w:val="0"/>
          <w:numId w:val="3"/>
        </w:numPr>
        <w:spacing w:line="360" w:lineRule="auto"/>
        <w:ind w:left="0" w:firstLine="92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DC0BFB">
        <w:rPr>
          <w:rFonts w:ascii="Times New Roman" w:hAnsi="Times New Roman"/>
          <w:sz w:val="28"/>
          <w:szCs w:val="28"/>
          <w:shd w:val="clear" w:color="auto" w:fill="FFFFFF"/>
        </w:rPr>
        <w:t>Таточе</w:t>
      </w:r>
      <w:r>
        <w:rPr>
          <w:rFonts w:ascii="Times New Roman" w:hAnsi="Times New Roman"/>
          <w:sz w:val="28"/>
          <w:szCs w:val="28"/>
          <w:shd w:val="clear" w:color="auto" w:fill="FFFFFF"/>
        </w:rPr>
        <w:t>нко В.К. Иммунопрофилактика</w:t>
      </w:r>
      <w:r w:rsidRPr="00DC0BFB">
        <w:rPr>
          <w:rFonts w:ascii="Times New Roman" w:hAnsi="Times New Roman"/>
          <w:sz w:val="28"/>
          <w:szCs w:val="28"/>
          <w:shd w:val="clear" w:color="auto" w:fill="FFFFFF"/>
        </w:rPr>
        <w:t>.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4E115D">
        <w:rPr>
          <w:rFonts w:ascii="Times New Roman" w:hAnsi="Times New Roman"/>
          <w:sz w:val="28"/>
          <w:szCs w:val="28"/>
          <w:shd w:val="clear" w:color="auto" w:fill="FFFFFF"/>
        </w:rPr>
        <w:t xml:space="preserve">/ 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Под ред. </w:t>
      </w:r>
      <w:r w:rsidRPr="004E115D">
        <w:rPr>
          <w:rFonts w:ascii="Times New Roman" w:hAnsi="Times New Roman"/>
          <w:sz w:val="28"/>
          <w:szCs w:val="28"/>
          <w:shd w:val="clear" w:color="auto" w:fill="FFFFFF"/>
        </w:rPr>
        <w:t>В.К.Таточенко, Н.А.Озерецковский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– </w:t>
      </w:r>
      <w:r w:rsidRPr="00DC0BFB">
        <w:rPr>
          <w:rFonts w:ascii="Times New Roman" w:hAnsi="Times New Roman"/>
          <w:sz w:val="28"/>
          <w:szCs w:val="28"/>
          <w:shd w:val="clear" w:color="auto" w:fill="FFFFFF"/>
        </w:rPr>
        <w:t>М., 2014. – 280с.</w:t>
      </w:r>
    </w:p>
    <w:sectPr w:rsidR="00145127" w:rsidRPr="00573DAC" w:rsidSect="00E242D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47671C"/>
    <w:multiLevelType w:val="hybridMultilevel"/>
    <w:tmpl w:val="EDB27670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">
    <w:nsid w:val="470F4ED0"/>
    <w:multiLevelType w:val="hybridMultilevel"/>
    <w:tmpl w:val="B018FD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53551926"/>
    <w:multiLevelType w:val="hybridMultilevel"/>
    <w:tmpl w:val="14D2419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931AD"/>
    <w:rsid w:val="00002D71"/>
    <w:rsid w:val="00036631"/>
    <w:rsid w:val="00040D64"/>
    <w:rsid w:val="000801F9"/>
    <w:rsid w:val="000C1FFD"/>
    <w:rsid w:val="000C3162"/>
    <w:rsid w:val="000D1C68"/>
    <w:rsid w:val="000D30AC"/>
    <w:rsid w:val="000D6371"/>
    <w:rsid w:val="0012043E"/>
    <w:rsid w:val="00145127"/>
    <w:rsid w:val="00145481"/>
    <w:rsid w:val="00160C6E"/>
    <w:rsid w:val="00176391"/>
    <w:rsid w:val="00191538"/>
    <w:rsid w:val="001B0352"/>
    <w:rsid w:val="001E3C22"/>
    <w:rsid w:val="001F4BB4"/>
    <w:rsid w:val="00215D77"/>
    <w:rsid w:val="00236E6C"/>
    <w:rsid w:val="00296C98"/>
    <w:rsid w:val="003524B4"/>
    <w:rsid w:val="0039402C"/>
    <w:rsid w:val="0039425B"/>
    <w:rsid w:val="003C4C0E"/>
    <w:rsid w:val="003D58AA"/>
    <w:rsid w:val="003E29E6"/>
    <w:rsid w:val="0045732B"/>
    <w:rsid w:val="00457A3B"/>
    <w:rsid w:val="004823E3"/>
    <w:rsid w:val="00487DB0"/>
    <w:rsid w:val="00495BAE"/>
    <w:rsid w:val="004A29D5"/>
    <w:rsid w:val="004D3576"/>
    <w:rsid w:val="004E115D"/>
    <w:rsid w:val="005073D4"/>
    <w:rsid w:val="00512732"/>
    <w:rsid w:val="00514837"/>
    <w:rsid w:val="00573DAC"/>
    <w:rsid w:val="005F684D"/>
    <w:rsid w:val="005F6D55"/>
    <w:rsid w:val="006263E4"/>
    <w:rsid w:val="00630C57"/>
    <w:rsid w:val="0067656B"/>
    <w:rsid w:val="00676612"/>
    <w:rsid w:val="00685209"/>
    <w:rsid w:val="00685A79"/>
    <w:rsid w:val="006931AD"/>
    <w:rsid w:val="006A367E"/>
    <w:rsid w:val="006F2F29"/>
    <w:rsid w:val="00713CF0"/>
    <w:rsid w:val="0072707C"/>
    <w:rsid w:val="00730528"/>
    <w:rsid w:val="00764F6E"/>
    <w:rsid w:val="0077479D"/>
    <w:rsid w:val="007E0571"/>
    <w:rsid w:val="0080597A"/>
    <w:rsid w:val="008130CA"/>
    <w:rsid w:val="00827990"/>
    <w:rsid w:val="00834B44"/>
    <w:rsid w:val="0083790A"/>
    <w:rsid w:val="008538E3"/>
    <w:rsid w:val="0087047C"/>
    <w:rsid w:val="00890B5F"/>
    <w:rsid w:val="0089717F"/>
    <w:rsid w:val="008A35CB"/>
    <w:rsid w:val="008A7976"/>
    <w:rsid w:val="008C63D8"/>
    <w:rsid w:val="008D4A4E"/>
    <w:rsid w:val="008F32EB"/>
    <w:rsid w:val="008F4532"/>
    <w:rsid w:val="0090060F"/>
    <w:rsid w:val="00903C6E"/>
    <w:rsid w:val="00954DDA"/>
    <w:rsid w:val="00985C45"/>
    <w:rsid w:val="00991CAB"/>
    <w:rsid w:val="009C129E"/>
    <w:rsid w:val="009D720C"/>
    <w:rsid w:val="009F75F3"/>
    <w:rsid w:val="00A307B3"/>
    <w:rsid w:val="00A30A20"/>
    <w:rsid w:val="00A86529"/>
    <w:rsid w:val="00AA03BB"/>
    <w:rsid w:val="00AB0045"/>
    <w:rsid w:val="00AC294D"/>
    <w:rsid w:val="00AF513B"/>
    <w:rsid w:val="00B112AB"/>
    <w:rsid w:val="00B126B8"/>
    <w:rsid w:val="00B43EE3"/>
    <w:rsid w:val="00B60B86"/>
    <w:rsid w:val="00B80951"/>
    <w:rsid w:val="00BB17EF"/>
    <w:rsid w:val="00BF5103"/>
    <w:rsid w:val="00C27457"/>
    <w:rsid w:val="00C46219"/>
    <w:rsid w:val="00C63574"/>
    <w:rsid w:val="00C64F6E"/>
    <w:rsid w:val="00C75225"/>
    <w:rsid w:val="00CB0F00"/>
    <w:rsid w:val="00CD0FE4"/>
    <w:rsid w:val="00CE19BC"/>
    <w:rsid w:val="00D05D54"/>
    <w:rsid w:val="00D1728E"/>
    <w:rsid w:val="00D218C8"/>
    <w:rsid w:val="00DC0BFB"/>
    <w:rsid w:val="00E10E07"/>
    <w:rsid w:val="00E242DF"/>
    <w:rsid w:val="00E34A91"/>
    <w:rsid w:val="00E5777B"/>
    <w:rsid w:val="00E8787D"/>
    <w:rsid w:val="00E92B23"/>
    <w:rsid w:val="00EC3B4F"/>
    <w:rsid w:val="00F273B3"/>
    <w:rsid w:val="00F5173A"/>
    <w:rsid w:val="00F6063C"/>
    <w:rsid w:val="00FA4A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79D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9F75F3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semiHidden/>
    <w:rsid w:val="005073D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l">
    <w:name w:val="hl"/>
    <w:basedOn w:val="DefaultParagraphFont"/>
    <w:uiPriority w:val="99"/>
    <w:rsid w:val="005073D4"/>
    <w:rPr>
      <w:rFonts w:cs="Times New Roman"/>
    </w:rPr>
  </w:style>
  <w:style w:type="paragraph" w:styleId="ListParagraph">
    <w:name w:val="List Paragraph"/>
    <w:basedOn w:val="Normal"/>
    <w:uiPriority w:val="99"/>
    <w:qFormat/>
    <w:rsid w:val="00834B4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F606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606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9742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444</TotalTime>
  <Pages>4</Pages>
  <Words>895</Words>
  <Characters>5102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X230</dc:creator>
  <cp:keywords/>
  <dc:description/>
  <cp:lastModifiedBy>Елена</cp:lastModifiedBy>
  <cp:revision>6</cp:revision>
  <cp:lastPrinted>2018-10-04T09:47:00Z</cp:lastPrinted>
  <dcterms:created xsi:type="dcterms:W3CDTF">2018-10-01T14:25:00Z</dcterms:created>
  <dcterms:modified xsi:type="dcterms:W3CDTF">2018-10-04T09:48:00Z</dcterms:modified>
</cp:coreProperties>
</file>