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636" w:rsidRDefault="00FE7636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Прогностичне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значення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анемії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перебігу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хронічної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серцевої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недостатності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ішемічною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хворобою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серця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і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хронічною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хворобою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нирок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0"/>
    <w:p w:rsidR="009A2355" w:rsidRDefault="009A2355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Риндіна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Н. Г.,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Кравчун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П. Г. </w:t>
      </w:r>
    </w:p>
    <w:p w:rsidR="009A2355" w:rsidRDefault="009A2355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Харківський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національний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медичний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університет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, м. </w:t>
      </w: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Харків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9A2355">
        <w:rPr>
          <w:rFonts w:ascii="Times New Roman" w:hAnsi="Times New Roman" w:cs="Times New Roman"/>
          <w:i/>
          <w:iCs/>
          <w:sz w:val="28"/>
          <w:szCs w:val="28"/>
        </w:rPr>
        <w:t>Україна</w:t>
      </w:r>
      <w:proofErr w:type="spellEnd"/>
      <w:r w:rsidRPr="009A23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9A2355" w:rsidRDefault="009A2355">
      <w:pPr>
        <w:rPr>
          <w:rFonts w:ascii="Times New Roman" w:hAnsi="Times New Roman" w:cs="Times New Roman"/>
          <w:sz w:val="28"/>
          <w:szCs w:val="28"/>
        </w:rPr>
      </w:pPr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Мета: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прогностичні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параметрів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гемограми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ферокінетичних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госпіталізацій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внаслідок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ознак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серцевої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декомпенсації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анемічних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хронічною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серцевою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недостатністю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(ХСН) при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ішемічній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хворобі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(ІХС)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хронічною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хворобою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нирок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(ХХН). </w:t>
      </w:r>
    </w:p>
    <w:p w:rsidR="009A2355" w:rsidRDefault="009A235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Матеріали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методи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Обстежено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анемічним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синдромом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ХСН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ішемічного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ґенезу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супутньою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ХХН.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Методологія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предикторних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властивостей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анемією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ХСН при ІХС та ХХН, повинна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відповідати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системного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доказової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медицини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прогнозу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замінено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кількісні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змінні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поданням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ранжируваному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. Ранг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показника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нашому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призначався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того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точка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cut-off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) – величина при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специфічності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досліджуваного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показника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відношенню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прогнозованого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є максимальною.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Вибір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точки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проводили шляхом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ROC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Receiver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Operator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Characteristic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кривих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плоскості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специфічність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Площа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такою кривою – є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інтегральною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характеристикою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прогностичних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досліджуваного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предиктора. </w:t>
      </w:r>
    </w:p>
    <w:p w:rsidR="00FE7636" w:rsidRDefault="009A235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вивчалися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найбільшу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прогнозуванні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госпіталізацій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регулятор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ферокінезу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гепсидин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сироватки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94,1 %,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специфічність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100 %),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розчинний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рецептор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трансферину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ррТф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94,1 %,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специфічність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100 %) і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індекс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ррТф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феритина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88,2 %,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специфічність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100 %).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госпіталізацій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1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внаслідок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ознак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серцевої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декомпенсації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анемією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ХСН при ІХС та ХХН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прогнозують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гепсидину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≥110,02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/мл,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ррТф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– ≤1,23 мкг/мл,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індекса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ррТф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феритина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≤0,68. </w:t>
      </w:r>
    </w:p>
    <w:p w:rsidR="00DA52D0" w:rsidRPr="009A2355" w:rsidRDefault="009A235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A2355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proofErr w:type="spellEnd"/>
      <w:r w:rsidRPr="009A235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придатними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прогнозування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госпіталізацій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анемією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ХСН при ІХС та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супутній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ХХН є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сироватковий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гепсидину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сироватковий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розчинного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рецептора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трансферину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індекс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ррТф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355">
        <w:rPr>
          <w:rFonts w:ascii="Times New Roman" w:hAnsi="Times New Roman" w:cs="Times New Roman"/>
          <w:sz w:val="28"/>
          <w:szCs w:val="28"/>
        </w:rPr>
        <w:t>феритина</w:t>
      </w:r>
      <w:proofErr w:type="spellEnd"/>
      <w:r w:rsidRPr="009A2355">
        <w:rPr>
          <w:rFonts w:ascii="Times New Roman" w:hAnsi="Times New Roman" w:cs="Times New Roman"/>
          <w:sz w:val="28"/>
          <w:szCs w:val="28"/>
        </w:rPr>
        <w:t>.</w:t>
      </w:r>
    </w:p>
    <w:sectPr w:rsidR="00DA52D0" w:rsidRPr="009A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55"/>
    <w:rsid w:val="009A2355"/>
    <w:rsid w:val="00DA52D0"/>
    <w:rsid w:val="00FE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4517"/>
  <w15:chartTrackingRefBased/>
  <w15:docId w15:val="{A7D9AAD2-211E-414C-B421-CE579D2D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1</cp:revision>
  <dcterms:created xsi:type="dcterms:W3CDTF">2019-05-23T06:56:00Z</dcterms:created>
  <dcterms:modified xsi:type="dcterms:W3CDTF">2019-05-23T07:09:00Z</dcterms:modified>
</cp:coreProperties>
</file>