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374" w:rsidRPr="008626B5" w:rsidRDefault="00C01374" w:rsidP="008168FC">
      <w:pPr>
        <w:tabs>
          <w:tab w:val="left" w:pos="0"/>
        </w:tabs>
        <w:jc w:val="center"/>
        <w:rPr>
          <w:sz w:val="18"/>
          <w:szCs w:val="18"/>
          <w:lang w:val="uk-UA"/>
        </w:rPr>
      </w:pPr>
    </w:p>
    <w:p w:rsidR="00C01374" w:rsidRPr="008626B5" w:rsidRDefault="00C01374" w:rsidP="008168FC">
      <w:pPr>
        <w:tabs>
          <w:tab w:val="left" w:pos="284"/>
        </w:tabs>
        <w:jc w:val="center"/>
        <w:rPr>
          <w:b/>
          <w:bCs/>
          <w:sz w:val="24"/>
          <w:szCs w:val="24"/>
        </w:rPr>
      </w:pPr>
      <w:r w:rsidRPr="008626B5">
        <w:rPr>
          <w:b/>
          <w:bCs/>
          <w:sz w:val="24"/>
          <w:szCs w:val="24"/>
        </w:rPr>
        <w:t>МІНІСТЕРСТВО ОХОРОНИ ЗДОРОВ’Я УКРАЇНИ</w:t>
      </w:r>
    </w:p>
    <w:p w:rsidR="00C01374" w:rsidRPr="008626B5" w:rsidRDefault="00C01374" w:rsidP="008168FC">
      <w:pPr>
        <w:tabs>
          <w:tab w:val="left" w:pos="284"/>
        </w:tabs>
        <w:jc w:val="center"/>
        <w:rPr>
          <w:b/>
          <w:bCs/>
          <w:caps/>
          <w:sz w:val="24"/>
          <w:szCs w:val="24"/>
        </w:rPr>
      </w:pPr>
      <w:r w:rsidRPr="008626B5">
        <w:rPr>
          <w:b/>
          <w:bCs/>
          <w:caps/>
          <w:sz w:val="24"/>
          <w:szCs w:val="24"/>
          <w:lang w:val="uk-UA"/>
        </w:rPr>
        <w:t>Ха</w:t>
      </w:r>
      <w:r w:rsidR="006468CE">
        <w:rPr>
          <w:b/>
          <w:bCs/>
          <w:caps/>
          <w:sz w:val="24"/>
          <w:szCs w:val="24"/>
          <w:lang w:val="uk-UA"/>
        </w:rPr>
        <w:t>Р</w:t>
      </w:r>
      <w:bookmarkStart w:id="0" w:name="_GoBack"/>
      <w:bookmarkEnd w:id="0"/>
      <w:r w:rsidRPr="008626B5">
        <w:rPr>
          <w:b/>
          <w:bCs/>
          <w:caps/>
          <w:sz w:val="24"/>
          <w:szCs w:val="24"/>
          <w:lang w:val="uk-UA"/>
        </w:rPr>
        <w:t>ківський</w:t>
      </w:r>
      <w:r w:rsidRPr="008626B5">
        <w:rPr>
          <w:b/>
          <w:bCs/>
          <w:caps/>
          <w:sz w:val="24"/>
          <w:szCs w:val="24"/>
        </w:rPr>
        <w:t xml:space="preserve"> національний медичний університет</w:t>
      </w:r>
      <w:r w:rsidRPr="008626B5">
        <w:rPr>
          <w:b/>
          <w:bCs/>
          <w:caps/>
          <w:sz w:val="24"/>
          <w:szCs w:val="24"/>
          <w:lang w:val="uk-UA"/>
        </w:rPr>
        <w:t xml:space="preserve"> </w:t>
      </w:r>
    </w:p>
    <w:p w:rsidR="00C01374" w:rsidRPr="008626B5" w:rsidRDefault="00C01374" w:rsidP="008168FC">
      <w:pPr>
        <w:tabs>
          <w:tab w:val="left" w:pos="284"/>
        </w:tabs>
        <w:jc w:val="center"/>
        <w:rPr>
          <w:b/>
          <w:bCs/>
          <w:caps/>
          <w:sz w:val="24"/>
          <w:szCs w:val="24"/>
        </w:rPr>
      </w:pPr>
      <w:r w:rsidRPr="008626B5">
        <w:rPr>
          <w:b/>
          <w:bCs/>
          <w:caps/>
          <w:sz w:val="24"/>
          <w:szCs w:val="24"/>
          <w:lang w:val="uk-UA"/>
        </w:rPr>
        <w:t>кафедра загальної хірургії</w:t>
      </w:r>
      <w:r w:rsidRPr="008626B5">
        <w:rPr>
          <w:b/>
          <w:bCs/>
          <w:caps/>
          <w:sz w:val="24"/>
          <w:szCs w:val="24"/>
        </w:rPr>
        <w:t xml:space="preserve"> №1</w:t>
      </w:r>
    </w:p>
    <w:p w:rsidR="00C01374" w:rsidRPr="008626B5" w:rsidRDefault="00C01374" w:rsidP="008168FC">
      <w:pPr>
        <w:tabs>
          <w:tab w:val="left" w:pos="284"/>
        </w:tabs>
        <w:jc w:val="center"/>
        <w:rPr>
          <w:b/>
          <w:bCs/>
          <w:sz w:val="24"/>
          <w:szCs w:val="24"/>
          <w:lang w:val="uk-UA"/>
        </w:rPr>
      </w:pPr>
      <w:r w:rsidRPr="008626B5">
        <w:rPr>
          <w:b/>
          <w:bCs/>
          <w:sz w:val="24"/>
          <w:szCs w:val="24"/>
          <w:lang w:val="uk-UA"/>
        </w:rPr>
        <w:t xml:space="preserve">Факультет </w:t>
      </w:r>
      <w:r w:rsidRPr="008626B5">
        <w:rPr>
          <w:b/>
          <w:bCs/>
          <w:sz w:val="24"/>
          <w:szCs w:val="24"/>
          <w:lang w:val="en-US"/>
        </w:rPr>
        <w:t>I</w:t>
      </w:r>
      <w:r w:rsidRPr="008626B5">
        <w:rPr>
          <w:b/>
          <w:bCs/>
          <w:sz w:val="24"/>
          <w:szCs w:val="24"/>
          <w:lang w:val="uk-UA"/>
        </w:rPr>
        <w:t xml:space="preserve"> медичний</w:t>
      </w:r>
    </w:p>
    <w:p w:rsidR="00C01374" w:rsidRPr="008626B5" w:rsidRDefault="00C01374" w:rsidP="008168FC">
      <w:pPr>
        <w:tabs>
          <w:tab w:val="left" w:pos="284"/>
        </w:tabs>
        <w:jc w:val="center"/>
        <w:rPr>
          <w:b/>
          <w:bCs/>
          <w:snapToGrid w:val="0"/>
          <w:sz w:val="24"/>
          <w:szCs w:val="24"/>
        </w:rPr>
      </w:pPr>
    </w:p>
    <w:p w:rsidR="00C01374" w:rsidRPr="008626B5" w:rsidRDefault="00C01374" w:rsidP="008168FC">
      <w:pPr>
        <w:tabs>
          <w:tab w:val="left" w:pos="284"/>
        </w:tabs>
        <w:jc w:val="center"/>
        <w:rPr>
          <w:b/>
          <w:bCs/>
          <w:snapToGrid w:val="0"/>
          <w:sz w:val="24"/>
          <w:szCs w:val="24"/>
        </w:rPr>
      </w:pPr>
    </w:p>
    <w:p w:rsidR="00C01374" w:rsidRPr="008626B5" w:rsidRDefault="00C01374" w:rsidP="008168FC">
      <w:pPr>
        <w:tabs>
          <w:tab w:val="left" w:pos="284"/>
        </w:tabs>
        <w:jc w:val="center"/>
        <w:rPr>
          <w:b/>
          <w:bCs/>
          <w:snapToGrid w:val="0"/>
          <w:sz w:val="24"/>
          <w:szCs w:val="24"/>
        </w:rPr>
      </w:pPr>
    </w:p>
    <w:p w:rsidR="00C01374" w:rsidRPr="008626B5" w:rsidRDefault="00C01374" w:rsidP="008168FC">
      <w:pPr>
        <w:tabs>
          <w:tab w:val="left" w:pos="284"/>
        </w:tabs>
        <w:jc w:val="center"/>
        <w:rPr>
          <w:b/>
          <w:bCs/>
          <w:snapToGrid w:val="0"/>
          <w:sz w:val="24"/>
          <w:szCs w:val="24"/>
        </w:rPr>
      </w:pPr>
    </w:p>
    <w:p w:rsidR="00C01374" w:rsidRPr="008626B5" w:rsidRDefault="00C01374" w:rsidP="008168FC">
      <w:pPr>
        <w:tabs>
          <w:tab w:val="left" w:pos="284"/>
        </w:tabs>
        <w:jc w:val="center"/>
        <w:rPr>
          <w:b/>
          <w:bCs/>
          <w:snapToGrid w:val="0"/>
          <w:sz w:val="24"/>
          <w:szCs w:val="24"/>
        </w:rPr>
      </w:pPr>
    </w:p>
    <w:p w:rsidR="00C01374" w:rsidRPr="008626B5" w:rsidRDefault="00C01374" w:rsidP="00E13098">
      <w:pPr>
        <w:tabs>
          <w:tab w:val="left" w:pos="284"/>
        </w:tabs>
        <w:autoSpaceDE/>
        <w:autoSpaceDN/>
        <w:adjustRightInd/>
        <w:jc w:val="center"/>
        <w:outlineLvl w:val="1"/>
        <w:rPr>
          <w:sz w:val="24"/>
          <w:szCs w:val="24"/>
          <w:lang w:val="uk-UA"/>
        </w:rPr>
      </w:pPr>
      <w:r w:rsidRPr="008626B5">
        <w:rPr>
          <w:b/>
          <w:bCs/>
          <w:sz w:val="24"/>
          <w:szCs w:val="24"/>
          <w:lang w:val="uk-UA"/>
        </w:rPr>
        <w:t>МЕТОДИЧНІ ВКАЗІВКИ</w:t>
      </w:r>
      <w:r w:rsidRPr="008626B5">
        <w:rPr>
          <w:b/>
          <w:bCs/>
          <w:sz w:val="24"/>
          <w:szCs w:val="24"/>
        </w:rPr>
        <w:t xml:space="preserve"> ДЛЯ </w:t>
      </w:r>
      <w:r w:rsidRPr="008626B5">
        <w:rPr>
          <w:b/>
          <w:bCs/>
          <w:sz w:val="24"/>
          <w:szCs w:val="24"/>
          <w:lang w:val="uk-UA"/>
        </w:rPr>
        <w:t xml:space="preserve">СТУДЕНТІВ </w:t>
      </w:r>
    </w:p>
    <w:p w:rsidR="00C01374" w:rsidRPr="008626B5" w:rsidRDefault="00C01374" w:rsidP="008168FC">
      <w:pPr>
        <w:jc w:val="center"/>
        <w:rPr>
          <w:sz w:val="24"/>
          <w:szCs w:val="24"/>
          <w:lang w:val="uk-UA"/>
        </w:rPr>
      </w:pPr>
    </w:p>
    <w:p w:rsidR="00C01374" w:rsidRPr="008626B5" w:rsidRDefault="00C01374" w:rsidP="008168FC">
      <w:pPr>
        <w:jc w:val="center"/>
        <w:rPr>
          <w:sz w:val="24"/>
          <w:szCs w:val="24"/>
          <w:lang w:val="uk-UA"/>
        </w:rPr>
      </w:pPr>
      <w:r w:rsidRPr="008626B5">
        <w:rPr>
          <w:sz w:val="24"/>
          <w:szCs w:val="24"/>
          <w:lang w:val="uk-UA"/>
        </w:rPr>
        <w:t>Дисципліна  «Загальна хірургія»</w:t>
      </w:r>
    </w:p>
    <w:p w:rsidR="00C01374" w:rsidRPr="008626B5" w:rsidRDefault="00C01374" w:rsidP="008168FC">
      <w:pPr>
        <w:tabs>
          <w:tab w:val="left" w:pos="284"/>
        </w:tabs>
        <w:autoSpaceDE/>
        <w:autoSpaceDN/>
        <w:adjustRightInd/>
        <w:jc w:val="center"/>
        <w:outlineLvl w:val="1"/>
        <w:rPr>
          <w:sz w:val="24"/>
          <w:szCs w:val="24"/>
          <w:lang w:val="uk-UA"/>
        </w:rPr>
      </w:pPr>
      <w:r w:rsidRPr="008626B5">
        <w:rPr>
          <w:sz w:val="24"/>
          <w:szCs w:val="24"/>
          <w:lang w:val="uk-UA"/>
        </w:rPr>
        <w:t>для студентів  ІІІ  курсу  медичних  факультетів</w:t>
      </w:r>
    </w:p>
    <w:p w:rsidR="00C01374" w:rsidRPr="008626B5" w:rsidRDefault="00C01374" w:rsidP="008168FC">
      <w:pPr>
        <w:autoSpaceDE/>
        <w:autoSpaceDN/>
        <w:adjustRightInd/>
        <w:jc w:val="center"/>
        <w:outlineLvl w:val="5"/>
        <w:rPr>
          <w:sz w:val="24"/>
          <w:szCs w:val="24"/>
          <w:u w:val="single"/>
          <w:lang w:val="uk-UA"/>
        </w:rPr>
      </w:pPr>
    </w:p>
    <w:p w:rsidR="00C01374" w:rsidRPr="008626B5" w:rsidRDefault="00C01374" w:rsidP="008168FC">
      <w:pPr>
        <w:autoSpaceDE/>
        <w:autoSpaceDN/>
        <w:adjustRightInd/>
        <w:jc w:val="center"/>
        <w:outlineLvl w:val="5"/>
        <w:rPr>
          <w:sz w:val="24"/>
          <w:szCs w:val="24"/>
          <w:u w:val="single"/>
          <w:lang w:val="uk-UA"/>
        </w:rPr>
      </w:pPr>
      <w:r w:rsidRPr="008626B5">
        <w:rPr>
          <w:sz w:val="24"/>
          <w:szCs w:val="24"/>
          <w:u w:val="single"/>
          <w:lang w:val="uk-UA"/>
        </w:rPr>
        <w:t>Розділ дисципліни 5</w:t>
      </w:r>
    </w:p>
    <w:p w:rsidR="00C01374" w:rsidRPr="008626B5" w:rsidRDefault="00C01374" w:rsidP="008168FC">
      <w:pPr>
        <w:autoSpaceDE/>
        <w:autoSpaceDN/>
        <w:adjustRightInd/>
        <w:jc w:val="center"/>
        <w:outlineLvl w:val="6"/>
        <w:rPr>
          <w:b/>
          <w:bCs/>
          <w:sz w:val="24"/>
          <w:szCs w:val="24"/>
          <w:lang w:val="uk-UA"/>
        </w:rPr>
      </w:pPr>
      <w:r w:rsidRPr="008626B5">
        <w:rPr>
          <w:b/>
          <w:bCs/>
          <w:sz w:val="24"/>
          <w:szCs w:val="24"/>
          <w:lang w:val="uk-UA"/>
        </w:rPr>
        <w:t>Специфічна хірургічна інфекція.</w:t>
      </w:r>
    </w:p>
    <w:p w:rsidR="00C01374" w:rsidRPr="008626B5" w:rsidRDefault="00C01374" w:rsidP="008168FC">
      <w:pPr>
        <w:autoSpaceDE/>
        <w:autoSpaceDN/>
        <w:adjustRightInd/>
        <w:jc w:val="center"/>
        <w:outlineLvl w:val="6"/>
        <w:rPr>
          <w:sz w:val="24"/>
          <w:szCs w:val="24"/>
          <w:lang w:val="uk-UA"/>
        </w:rPr>
      </w:pPr>
    </w:p>
    <w:p w:rsidR="00C01374" w:rsidRPr="008626B5" w:rsidRDefault="00C01374" w:rsidP="008168FC">
      <w:pPr>
        <w:autoSpaceDE/>
        <w:autoSpaceDN/>
        <w:adjustRightInd/>
        <w:jc w:val="center"/>
        <w:outlineLvl w:val="6"/>
        <w:rPr>
          <w:sz w:val="24"/>
          <w:szCs w:val="24"/>
          <w:lang w:val="uk-UA"/>
        </w:rPr>
      </w:pPr>
      <w:r w:rsidRPr="008626B5">
        <w:rPr>
          <w:sz w:val="24"/>
          <w:szCs w:val="24"/>
          <w:lang w:val="uk-UA"/>
        </w:rPr>
        <w:t>Тема 17</w:t>
      </w:r>
    </w:p>
    <w:p w:rsidR="00C01374" w:rsidRPr="008626B5" w:rsidRDefault="00C01374" w:rsidP="008168FC">
      <w:pPr>
        <w:rPr>
          <w:i/>
          <w:iCs/>
          <w:sz w:val="24"/>
          <w:szCs w:val="24"/>
          <w:lang w:val="uk-UA"/>
        </w:rPr>
      </w:pPr>
      <w:r w:rsidRPr="008626B5">
        <w:rPr>
          <w:i/>
          <w:iCs/>
          <w:sz w:val="24"/>
          <w:szCs w:val="24"/>
          <w:lang w:val="uk-UA"/>
        </w:rPr>
        <w:t>Гостра специфічна хірургічна інфекція. Хронічні  специфічні хірургічні захворювання.</w:t>
      </w:r>
    </w:p>
    <w:p w:rsidR="00C01374" w:rsidRPr="008626B5" w:rsidRDefault="00C01374" w:rsidP="008168FC">
      <w:pPr>
        <w:tabs>
          <w:tab w:val="left" w:pos="284"/>
        </w:tabs>
        <w:jc w:val="center"/>
        <w:rPr>
          <w:sz w:val="24"/>
          <w:szCs w:val="24"/>
          <w:lang w:val="uk-UA"/>
        </w:rPr>
      </w:pPr>
    </w:p>
    <w:p w:rsidR="00C01374" w:rsidRPr="008626B5" w:rsidRDefault="00C01374" w:rsidP="008168FC">
      <w:pPr>
        <w:tabs>
          <w:tab w:val="left" w:pos="284"/>
        </w:tabs>
        <w:jc w:val="center"/>
        <w:rPr>
          <w:sz w:val="24"/>
          <w:szCs w:val="24"/>
          <w:lang w:val="uk-UA"/>
        </w:rPr>
      </w:pPr>
    </w:p>
    <w:p w:rsidR="00C01374" w:rsidRPr="008626B5" w:rsidRDefault="00C01374" w:rsidP="008168FC">
      <w:pPr>
        <w:tabs>
          <w:tab w:val="left" w:pos="284"/>
        </w:tabs>
        <w:jc w:val="center"/>
        <w:rPr>
          <w:sz w:val="24"/>
          <w:szCs w:val="24"/>
          <w:lang w:val="uk-UA"/>
        </w:rPr>
      </w:pPr>
    </w:p>
    <w:p w:rsidR="00C01374" w:rsidRPr="008626B5" w:rsidRDefault="00C01374" w:rsidP="008168FC">
      <w:pPr>
        <w:tabs>
          <w:tab w:val="left" w:pos="284"/>
        </w:tabs>
        <w:jc w:val="center"/>
        <w:rPr>
          <w:sz w:val="24"/>
          <w:szCs w:val="24"/>
          <w:lang w:val="uk-UA"/>
        </w:rPr>
      </w:pPr>
    </w:p>
    <w:p w:rsidR="00C01374" w:rsidRPr="008626B5" w:rsidRDefault="00C01374" w:rsidP="008168FC">
      <w:pPr>
        <w:tabs>
          <w:tab w:val="left" w:pos="284"/>
        </w:tabs>
        <w:jc w:val="center"/>
        <w:rPr>
          <w:sz w:val="24"/>
          <w:szCs w:val="24"/>
          <w:lang w:val="uk-UA"/>
        </w:rPr>
      </w:pPr>
    </w:p>
    <w:p w:rsidR="00C01374" w:rsidRPr="008626B5" w:rsidRDefault="00C01374" w:rsidP="008168FC">
      <w:pPr>
        <w:tabs>
          <w:tab w:val="left" w:pos="284"/>
        </w:tabs>
        <w:jc w:val="center"/>
        <w:rPr>
          <w:sz w:val="24"/>
          <w:szCs w:val="24"/>
          <w:lang w:val="uk-UA"/>
        </w:rPr>
      </w:pPr>
    </w:p>
    <w:p w:rsidR="00C01374" w:rsidRPr="008626B5" w:rsidRDefault="00C01374" w:rsidP="008168FC">
      <w:pPr>
        <w:jc w:val="right"/>
        <w:rPr>
          <w:sz w:val="24"/>
          <w:szCs w:val="24"/>
          <w:lang w:val="uk-UA"/>
        </w:rPr>
      </w:pPr>
    </w:p>
    <w:p w:rsidR="00C01374" w:rsidRPr="008626B5" w:rsidRDefault="00C01374" w:rsidP="008168FC">
      <w:pPr>
        <w:tabs>
          <w:tab w:val="left" w:pos="0"/>
        </w:tabs>
        <w:jc w:val="center"/>
        <w:rPr>
          <w:sz w:val="24"/>
          <w:szCs w:val="24"/>
          <w:lang w:val="uk-UA"/>
        </w:rPr>
      </w:pPr>
    </w:p>
    <w:p w:rsidR="00C01374" w:rsidRPr="008626B5" w:rsidRDefault="00C01374" w:rsidP="008168FC">
      <w:pPr>
        <w:tabs>
          <w:tab w:val="left" w:pos="0"/>
        </w:tabs>
        <w:jc w:val="center"/>
        <w:rPr>
          <w:sz w:val="24"/>
          <w:szCs w:val="24"/>
          <w:lang w:val="uk-UA"/>
        </w:rPr>
      </w:pPr>
    </w:p>
    <w:p w:rsidR="00C01374" w:rsidRPr="008626B5" w:rsidRDefault="00C01374" w:rsidP="008168FC">
      <w:pPr>
        <w:tabs>
          <w:tab w:val="left" w:pos="0"/>
        </w:tabs>
        <w:jc w:val="center"/>
        <w:rPr>
          <w:sz w:val="24"/>
          <w:szCs w:val="24"/>
          <w:lang w:val="uk-UA"/>
        </w:rPr>
      </w:pPr>
    </w:p>
    <w:p w:rsidR="00C01374" w:rsidRPr="008626B5" w:rsidRDefault="00C01374" w:rsidP="008168FC">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5049"/>
      </w:tblGrid>
      <w:tr w:rsidR="00C01374" w:rsidRPr="008626B5">
        <w:trPr>
          <w:trHeight w:val="2957"/>
        </w:trPr>
        <w:tc>
          <w:tcPr>
            <w:tcW w:w="5049" w:type="dxa"/>
          </w:tcPr>
          <w:p w:rsidR="00C01374" w:rsidRPr="008626B5" w:rsidRDefault="00C01374" w:rsidP="00281A7B">
            <w:pPr>
              <w:keepNext/>
              <w:widowControl/>
              <w:suppressAutoHyphens/>
              <w:autoSpaceDE/>
              <w:autoSpaceDN/>
              <w:adjustRightInd/>
              <w:spacing w:before="240" w:after="60"/>
              <w:ind w:left="-180" w:firstLine="180"/>
              <w:outlineLvl w:val="1"/>
              <w:rPr>
                <w:b/>
                <w:bCs/>
                <w:i/>
                <w:iCs/>
                <w:sz w:val="24"/>
                <w:szCs w:val="24"/>
              </w:rPr>
            </w:pPr>
            <w:r w:rsidRPr="008626B5">
              <w:rPr>
                <w:b/>
                <w:bCs/>
                <w:i/>
                <w:iCs/>
                <w:sz w:val="24"/>
                <w:szCs w:val="24"/>
              </w:rPr>
              <w:t>Затверджено</w:t>
            </w:r>
          </w:p>
          <w:p w:rsidR="00C01374" w:rsidRPr="008626B5" w:rsidRDefault="00C01374" w:rsidP="00281A7B">
            <w:pPr>
              <w:keepNext/>
              <w:widowControl/>
              <w:suppressAutoHyphens/>
              <w:autoSpaceDE/>
              <w:autoSpaceDN/>
              <w:adjustRightInd/>
              <w:spacing w:before="240" w:after="60"/>
              <w:ind w:left="-180" w:firstLine="180"/>
              <w:outlineLvl w:val="1"/>
              <w:rPr>
                <w:sz w:val="24"/>
                <w:szCs w:val="24"/>
              </w:rPr>
            </w:pPr>
            <w:r w:rsidRPr="008626B5">
              <w:rPr>
                <w:sz w:val="24"/>
                <w:szCs w:val="24"/>
              </w:rPr>
              <w:t>на засіданні кафедри</w:t>
            </w:r>
          </w:p>
          <w:p w:rsidR="00C01374" w:rsidRPr="008626B5" w:rsidRDefault="00C01374" w:rsidP="00281A7B">
            <w:pPr>
              <w:widowControl/>
              <w:suppressAutoHyphens/>
              <w:autoSpaceDE/>
              <w:autoSpaceDN/>
              <w:adjustRightInd/>
              <w:ind w:left="-180" w:firstLine="180"/>
              <w:rPr>
                <w:sz w:val="24"/>
                <w:szCs w:val="24"/>
                <w:lang w:val="uk-UA"/>
              </w:rPr>
            </w:pPr>
            <w:r w:rsidRPr="008626B5">
              <w:rPr>
                <w:sz w:val="24"/>
                <w:szCs w:val="24"/>
                <w:lang w:val="uk-UA"/>
              </w:rPr>
              <w:t>загальної хірургії №1</w:t>
            </w:r>
          </w:p>
          <w:p w:rsidR="00C01374" w:rsidRPr="008626B5" w:rsidRDefault="00C01374" w:rsidP="00281A7B">
            <w:pPr>
              <w:widowControl/>
              <w:suppressAutoHyphens/>
              <w:autoSpaceDE/>
              <w:autoSpaceDN/>
              <w:adjustRightInd/>
              <w:ind w:left="-180" w:firstLine="180"/>
              <w:rPr>
                <w:sz w:val="24"/>
                <w:szCs w:val="24"/>
                <w:lang w:val="uk-UA"/>
              </w:rPr>
            </w:pPr>
            <w:r w:rsidRPr="008626B5">
              <w:rPr>
                <w:sz w:val="24"/>
                <w:szCs w:val="24"/>
                <w:lang w:val="uk-UA"/>
              </w:rPr>
              <w:t>«____»_________20___ р.</w:t>
            </w:r>
          </w:p>
          <w:p w:rsidR="00C01374" w:rsidRPr="008626B5" w:rsidRDefault="00C01374" w:rsidP="00281A7B">
            <w:pPr>
              <w:widowControl/>
              <w:tabs>
                <w:tab w:val="left" w:pos="680"/>
                <w:tab w:val="center" w:pos="1547"/>
              </w:tabs>
              <w:suppressAutoHyphens/>
              <w:autoSpaceDE/>
              <w:autoSpaceDN/>
              <w:adjustRightInd/>
              <w:ind w:left="-180" w:firstLine="180"/>
              <w:rPr>
                <w:sz w:val="24"/>
                <w:szCs w:val="24"/>
                <w:lang w:val="uk-UA"/>
              </w:rPr>
            </w:pPr>
            <w:r w:rsidRPr="008626B5">
              <w:rPr>
                <w:sz w:val="24"/>
                <w:szCs w:val="24"/>
                <w:lang w:val="uk-UA"/>
              </w:rPr>
              <w:t xml:space="preserve">протокол № ______ </w:t>
            </w:r>
          </w:p>
          <w:p w:rsidR="00C01374" w:rsidRPr="008626B5" w:rsidRDefault="00C01374" w:rsidP="00281A7B">
            <w:pPr>
              <w:widowControl/>
              <w:suppressAutoHyphens/>
              <w:autoSpaceDE/>
              <w:autoSpaceDN/>
              <w:adjustRightInd/>
              <w:ind w:left="-180" w:right="-1725" w:firstLine="180"/>
              <w:rPr>
                <w:sz w:val="24"/>
                <w:szCs w:val="24"/>
                <w:lang w:val="uk-UA"/>
              </w:rPr>
            </w:pPr>
          </w:p>
          <w:p w:rsidR="00C01374" w:rsidRPr="008626B5" w:rsidRDefault="00C01374" w:rsidP="00281A7B">
            <w:pPr>
              <w:widowControl/>
              <w:suppressAutoHyphens/>
              <w:autoSpaceDE/>
              <w:autoSpaceDN/>
              <w:adjustRightInd/>
              <w:ind w:left="-180" w:right="-1725" w:firstLine="180"/>
              <w:rPr>
                <w:sz w:val="24"/>
                <w:szCs w:val="24"/>
                <w:lang w:val="uk-UA"/>
              </w:rPr>
            </w:pPr>
            <w:r w:rsidRPr="008626B5">
              <w:rPr>
                <w:sz w:val="24"/>
                <w:szCs w:val="24"/>
                <w:lang w:val="uk-UA"/>
              </w:rPr>
              <w:t xml:space="preserve">Завідувач кафедри </w:t>
            </w:r>
          </w:p>
          <w:p w:rsidR="00C01374" w:rsidRPr="008626B5" w:rsidRDefault="00C01374" w:rsidP="00281A7B">
            <w:pPr>
              <w:widowControl/>
              <w:suppressAutoHyphens/>
              <w:autoSpaceDE/>
              <w:autoSpaceDN/>
              <w:adjustRightInd/>
              <w:ind w:left="-180" w:right="-1725" w:firstLine="180"/>
              <w:rPr>
                <w:sz w:val="24"/>
                <w:szCs w:val="24"/>
                <w:lang w:val="uk-UA"/>
              </w:rPr>
            </w:pPr>
            <w:r w:rsidRPr="008626B5">
              <w:rPr>
                <w:sz w:val="24"/>
                <w:szCs w:val="24"/>
                <w:lang w:val="uk-UA"/>
              </w:rPr>
              <w:t>загальної хірургії №1</w:t>
            </w:r>
          </w:p>
          <w:p w:rsidR="00C01374" w:rsidRPr="008626B5" w:rsidRDefault="00C01374" w:rsidP="00281A7B">
            <w:pPr>
              <w:widowControl/>
              <w:suppressAutoHyphens/>
              <w:autoSpaceDE/>
              <w:autoSpaceDN/>
              <w:adjustRightInd/>
              <w:ind w:left="-180" w:right="-1725" w:firstLine="180"/>
              <w:rPr>
                <w:sz w:val="24"/>
                <w:szCs w:val="24"/>
                <w:lang w:val="uk-UA"/>
              </w:rPr>
            </w:pPr>
            <w:r w:rsidRPr="008626B5">
              <w:rPr>
                <w:sz w:val="24"/>
                <w:szCs w:val="24"/>
                <w:lang w:val="uk-UA"/>
              </w:rPr>
              <w:t xml:space="preserve">проф., д.мед.н.               Шевченко Р.С. </w:t>
            </w:r>
          </w:p>
        </w:tc>
      </w:tr>
    </w:tbl>
    <w:p w:rsidR="00C01374" w:rsidRPr="008626B5" w:rsidRDefault="00C01374" w:rsidP="008168FC">
      <w:pPr>
        <w:widowControl/>
        <w:suppressAutoHyphens/>
        <w:autoSpaceDE/>
        <w:autoSpaceDN/>
        <w:adjustRightInd/>
        <w:rPr>
          <w:sz w:val="24"/>
          <w:szCs w:val="24"/>
          <w:lang w:val="uk-UA"/>
        </w:rPr>
      </w:pPr>
    </w:p>
    <w:p w:rsidR="00C01374" w:rsidRPr="008626B5" w:rsidRDefault="00C01374" w:rsidP="008168FC">
      <w:pPr>
        <w:widowControl/>
        <w:suppressAutoHyphens/>
        <w:autoSpaceDE/>
        <w:autoSpaceDN/>
        <w:adjustRightInd/>
        <w:jc w:val="both"/>
        <w:rPr>
          <w:sz w:val="24"/>
          <w:szCs w:val="24"/>
          <w:lang w:val="uk-UA"/>
        </w:rPr>
      </w:pPr>
    </w:p>
    <w:p w:rsidR="00C01374" w:rsidRPr="008626B5" w:rsidRDefault="00C01374" w:rsidP="008168FC">
      <w:pPr>
        <w:widowControl/>
        <w:suppressAutoHyphens/>
        <w:autoSpaceDE/>
        <w:autoSpaceDN/>
        <w:adjustRightInd/>
        <w:rPr>
          <w:sz w:val="24"/>
          <w:szCs w:val="24"/>
          <w:lang w:val="uk-UA"/>
        </w:rPr>
      </w:pPr>
    </w:p>
    <w:p w:rsidR="00C01374" w:rsidRPr="008626B5" w:rsidRDefault="00C01374" w:rsidP="008168FC">
      <w:pPr>
        <w:widowControl/>
        <w:suppressAutoHyphens/>
        <w:autoSpaceDE/>
        <w:autoSpaceDN/>
        <w:adjustRightInd/>
        <w:jc w:val="center"/>
        <w:rPr>
          <w:sz w:val="24"/>
          <w:szCs w:val="24"/>
          <w:lang w:val="uk-UA"/>
        </w:rPr>
      </w:pPr>
    </w:p>
    <w:p w:rsidR="00C01374" w:rsidRPr="008626B5" w:rsidRDefault="00C01374" w:rsidP="008168FC">
      <w:pPr>
        <w:widowControl/>
        <w:suppressAutoHyphens/>
        <w:autoSpaceDE/>
        <w:autoSpaceDN/>
        <w:adjustRightInd/>
        <w:jc w:val="center"/>
        <w:rPr>
          <w:sz w:val="24"/>
          <w:szCs w:val="24"/>
          <w:lang w:val="uk-UA"/>
        </w:rPr>
      </w:pPr>
      <w:r>
        <w:rPr>
          <w:sz w:val="24"/>
          <w:szCs w:val="24"/>
          <w:lang w:val="uk-UA"/>
        </w:rPr>
        <w:t>Харків 2018</w:t>
      </w:r>
    </w:p>
    <w:p w:rsidR="00C01374" w:rsidRPr="008626B5" w:rsidRDefault="00C01374">
      <w:pPr>
        <w:widowControl/>
        <w:autoSpaceDE/>
        <w:autoSpaceDN/>
        <w:adjustRightInd/>
        <w:spacing w:after="200" w:line="276" w:lineRule="auto"/>
        <w:rPr>
          <w:sz w:val="24"/>
          <w:szCs w:val="24"/>
        </w:rPr>
      </w:pPr>
      <w:r w:rsidRPr="008626B5">
        <w:rPr>
          <w:sz w:val="24"/>
          <w:szCs w:val="24"/>
        </w:rPr>
        <w:br w:type="page"/>
      </w:r>
    </w:p>
    <w:p w:rsidR="00C01374" w:rsidRPr="008626B5" w:rsidRDefault="00C01374" w:rsidP="008168FC">
      <w:pPr>
        <w:tabs>
          <w:tab w:val="left" w:pos="0"/>
        </w:tabs>
        <w:jc w:val="both"/>
        <w:rPr>
          <w:sz w:val="18"/>
          <w:szCs w:val="18"/>
          <w:lang w:val="uk-UA"/>
        </w:rPr>
      </w:pPr>
      <w:r w:rsidRPr="008626B5">
        <w:rPr>
          <w:sz w:val="18"/>
          <w:szCs w:val="18"/>
          <w:lang w:val="uk-UA"/>
        </w:rPr>
        <w:lastRenderedPageBreak/>
        <w:t>Кількість годин: 2</w:t>
      </w:r>
    </w:p>
    <w:p w:rsidR="00C01374" w:rsidRPr="008626B5" w:rsidRDefault="00C01374" w:rsidP="008168FC">
      <w:pPr>
        <w:tabs>
          <w:tab w:val="left" w:pos="0"/>
        </w:tabs>
        <w:jc w:val="center"/>
        <w:rPr>
          <w:sz w:val="18"/>
          <w:szCs w:val="18"/>
          <w:lang w:val="uk-UA"/>
        </w:rPr>
      </w:pPr>
    </w:p>
    <w:p w:rsidR="00C01374" w:rsidRPr="008626B5" w:rsidRDefault="00C01374" w:rsidP="008168FC">
      <w:pPr>
        <w:tabs>
          <w:tab w:val="left" w:pos="284"/>
        </w:tabs>
        <w:jc w:val="both"/>
        <w:rPr>
          <w:sz w:val="18"/>
          <w:szCs w:val="18"/>
          <w:lang w:val="uk-UA"/>
        </w:rPr>
      </w:pPr>
      <w:r w:rsidRPr="008626B5">
        <w:rPr>
          <w:sz w:val="18"/>
          <w:szCs w:val="18"/>
          <w:lang w:val="uk-UA"/>
        </w:rPr>
        <w:tab/>
      </w:r>
      <w:r w:rsidRPr="008626B5">
        <w:rPr>
          <w:sz w:val="18"/>
          <w:szCs w:val="18"/>
          <w:lang w:val="uk-UA"/>
        </w:rPr>
        <w:tab/>
      </w:r>
      <w:r w:rsidRPr="008626B5">
        <w:rPr>
          <w:b/>
          <w:bCs/>
          <w:caps/>
          <w:spacing w:val="-5"/>
          <w:sz w:val="18"/>
          <w:szCs w:val="18"/>
          <w:lang w:val="uk-UA"/>
        </w:rPr>
        <w:t>ОБГРУНТУВАННЯ теми:</w:t>
      </w:r>
    </w:p>
    <w:p w:rsidR="00C01374" w:rsidRPr="008626B5" w:rsidRDefault="00C01374" w:rsidP="008168FC">
      <w:pPr>
        <w:tabs>
          <w:tab w:val="left" w:pos="360"/>
        </w:tabs>
        <w:ind w:firstLine="720"/>
        <w:jc w:val="both"/>
        <w:rPr>
          <w:sz w:val="18"/>
          <w:szCs w:val="18"/>
        </w:rPr>
      </w:pPr>
      <w:r w:rsidRPr="008626B5">
        <w:rPr>
          <w:sz w:val="18"/>
          <w:szCs w:val="18"/>
          <w:lang w:val="uk-UA"/>
        </w:rPr>
        <w:t xml:space="preserve">Правець, анаеробна газова гангрена, сибірська виразка та дифтерія належать до гострих інфекційних захворювань, що вивчаються в клініці інфекційних хвороб, але мають відношення і до хірургії. </w:t>
      </w:r>
      <w:r w:rsidRPr="008626B5">
        <w:rPr>
          <w:sz w:val="18"/>
          <w:szCs w:val="18"/>
        </w:rPr>
        <w:t>Відмінними особливостями цих інфекцій є:</w:t>
      </w:r>
    </w:p>
    <w:p w:rsidR="00C01374" w:rsidRPr="008626B5" w:rsidRDefault="00C01374" w:rsidP="008168FC">
      <w:pPr>
        <w:numPr>
          <w:ilvl w:val="1"/>
          <w:numId w:val="1"/>
        </w:numPr>
        <w:tabs>
          <w:tab w:val="left" w:pos="360"/>
        </w:tabs>
        <w:autoSpaceDE/>
        <w:autoSpaceDN/>
        <w:adjustRightInd/>
        <w:ind w:left="0" w:hanging="360"/>
        <w:jc w:val="both"/>
        <w:rPr>
          <w:sz w:val="18"/>
          <w:szCs w:val="18"/>
        </w:rPr>
      </w:pPr>
      <w:r w:rsidRPr="008626B5">
        <w:rPr>
          <w:sz w:val="18"/>
          <w:szCs w:val="18"/>
        </w:rPr>
        <w:t xml:space="preserve"> специфічність  збудників;</w:t>
      </w:r>
    </w:p>
    <w:p w:rsidR="00C01374" w:rsidRPr="008626B5" w:rsidRDefault="00C01374" w:rsidP="008168FC">
      <w:pPr>
        <w:numPr>
          <w:ilvl w:val="1"/>
          <w:numId w:val="1"/>
        </w:numPr>
        <w:tabs>
          <w:tab w:val="left" w:pos="360"/>
        </w:tabs>
        <w:autoSpaceDE/>
        <w:autoSpaceDN/>
        <w:adjustRightInd/>
        <w:ind w:left="0" w:hanging="360"/>
        <w:jc w:val="both"/>
        <w:rPr>
          <w:sz w:val="18"/>
          <w:szCs w:val="18"/>
        </w:rPr>
      </w:pPr>
      <w:r w:rsidRPr="008626B5">
        <w:rPr>
          <w:sz w:val="18"/>
          <w:szCs w:val="18"/>
        </w:rPr>
        <w:t>специфічність перебігу загальних та місцевих реакцій;</w:t>
      </w:r>
    </w:p>
    <w:p w:rsidR="00C01374" w:rsidRPr="008626B5" w:rsidRDefault="00C01374" w:rsidP="008168FC">
      <w:pPr>
        <w:numPr>
          <w:ilvl w:val="1"/>
          <w:numId w:val="1"/>
        </w:numPr>
        <w:tabs>
          <w:tab w:val="left" w:pos="360"/>
        </w:tabs>
        <w:autoSpaceDE/>
        <w:autoSpaceDN/>
        <w:adjustRightInd/>
        <w:ind w:left="0" w:hanging="360"/>
        <w:jc w:val="both"/>
        <w:rPr>
          <w:sz w:val="18"/>
          <w:szCs w:val="18"/>
        </w:rPr>
      </w:pPr>
      <w:r w:rsidRPr="008626B5">
        <w:rPr>
          <w:sz w:val="18"/>
          <w:szCs w:val="18"/>
        </w:rPr>
        <w:t>особливості діагностики та лікування;</w:t>
      </w:r>
    </w:p>
    <w:p w:rsidR="00C01374" w:rsidRPr="008626B5" w:rsidRDefault="00C01374" w:rsidP="008168FC">
      <w:pPr>
        <w:numPr>
          <w:ilvl w:val="1"/>
          <w:numId w:val="1"/>
        </w:numPr>
        <w:tabs>
          <w:tab w:val="left" w:pos="360"/>
        </w:tabs>
        <w:autoSpaceDE/>
        <w:autoSpaceDN/>
        <w:adjustRightInd/>
        <w:ind w:left="0" w:hanging="360"/>
        <w:jc w:val="both"/>
        <w:rPr>
          <w:sz w:val="18"/>
          <w:szCs w:val="18"/>
        </w:rPr>
      </w:pPr>
      <w:r w:rsidRPr="008626B5">
        <w:rPr>
          <w:sz w:val="18"/>
          <w:szCs w:val="18"/>
        </w:rPr>
        <w:t>епідемічний характер хвороби.</w:t>
      </w:r>
    </w:p>
    <w:p w:rsidR="00C01374" w:rsidRPr="008626B5" w:rsidRDefault="00C01374" w:rsidP="008168FC">
      <w:pPr>
        <w:tabs>
          <w:tab w:val="left" w:pos="360"/>
        </w:tabs>
        <w:ind w:firstLine="720"/>
        <w:jc w:val="both"/>
        <w:rPr>
          <w:sz w:val="18"/>
          <w:szCs w:val="18"/>
        </w:rPr>
      </w:pPr>
      <w:r w:rsidRPr="008626B5">
        <w:rPr>
          <w:sz w:val="18"/>
          <w:szCs w:val="18"/>
        </w:rPr>
        <w:t>Правець – важке токсико-інфекційне захворювання, яке може виникнути після будь-яких травм шкіри та слизових оболонок, забруднених спорами збудника. Правець простіше попередити, ніж лікувати. Не дивлячись на використання найсучасніших методів лікування, летальність від нього досягає 60-80%, Більшість реконвалісцентів (до 84 %) залишалося інвалідами.</w:t>
      </w:r>
    </w:p>
    <w:p w:rsidR="00C01374" w:rsidRPr="008626B5" w:rsidRDefault="00C01374" w:rsidP="008168FC">
      <w:pPr>
        <w:tabs>
          <w:tab w:val="left" w:pos="360"/>
        </w:tabs>
        <w:ind w:firstLine="720"/>
        <w:jc w:val="both"/>
        <w:rPr>
          <w:sz w:val="18"/>
          <w:szCs w:val="18"/>
        </w:rPr>
      </w:pPr>
      <w:r w:rsidRPr="008626B5">
        <w:rPr>
          <w:sz w:val="18"/>
          <w:szCs w:val="18"/>
        </w:rPr>
        <w:t>Місцеві прояви шкірних форм сибірки схожі на гострі гнійні захворювання, викликанні банальною інфекцією, а дифтерія ран може бути розцінена, як неспецифічне гнійне запалення. Помилки діагностики здатні призводити до госпіталізації хворих в хірургічне відділення і розповсюдження інфекції, проведення неадекватного лікування, що загрожує генералізацією процесу і загибеллю хворих.</w:t>
      </w:r>
    </w:p>
    <w:p w:rsidR="00C01374" w:rsidRPr="008626B5" w:rsidRDefault="00C01374" w:rsidP="008168FC">
      <w:pPr>
        <w:tabs>
          <w:tab w:val="left" w:pos="360"/>
        </w:tabs>
        <w:ind w:firstLine="720"/>
        <w:jc w:val="both"/>
        <w:rPr>
          <w:sz w:val="18"/>
          <w:szCs w:val="18"/>
        </w:rPr>
      </w:pPr>
      <w:r w:rsidRPr="008626B5">
        <w:rPr>
          <w:sz w:val="18"/>
          <w:szCs w:val="18"/>
        </w:rPr>
        <w:t>Не дивлячись на те, що кількість хворих цієї групи в хірургічній клініці дуже невелика, значення клініки для діагностики і лікування ранових ускладнень та запальних процесів актуальна.</w:t>
      </w:r>
    </w:p>
    <w:p w:rsidR="00C01374" w:rsidRPr="008626B5" w:rsidRDefault="00C01374" w:rsidP="008168FC">
      <w:pPr>
        <w:jc w:val="both"/>
        <w:rPr>
          <w:b/>
          <w:bCs/>
          <w:sz w:val="18"/>
          <w:szCs w:val="18"/>
          <w:lang w:val="uk-UA"/>
        </w:rPr>
      </w:pPr>
      <w:r w:rsidRPr="008626B5">
        <w:rPr>
          <w:b/>
          <w:bCs/>
          <w:sz w:val="18"/>
          <w:szCs w:val="18"/>
          <w:lang w:val="uk-UA"/>
        </w:rPr>
        <w:t>МЕТА ЗАНЯТТЯ:</w:t>
      </w:r>
    </w:p>
    <w:p w:rsidR="00C01374" w:rsidRPr="008626B5" w:rsidRDefault="00C01374" w:rsidP="008168FC">
      <w:pPr>
        <w:spacing w:before="100" w:beforeAutospacing="1" w:after="100" w:afterAutospacing="1"/>
        <w:ind w:firstLine="540"/>
        <w:jc w:val="both"/>
        <w:rPr>
          <w:sz w:val="18"/>
          <w:szCs w:val="18"/>
          <w:lang w:val="uk-UA"/>
        </w:rPr>
      </w:pPr>
      <w:r w:rsidRPr="008626B5">
        <w:rPr>
          <w:b/>
          <w:bCs/>
          <w:sz w:val="18"/>
          <w:szCs w:val="18"/>
          <w:lang w:val="uk-UA"/>
        </w:rPr>
        <w:t>Конкретна:</w:t>
      </w:r>
    </w:p>
    <w:p w:rsidR="00C01374" w:rsidRPr="008626B5" w:rsidRDefault="00C01374" w:rsidP="008168FC">
      <w:pPr>
        <w:spacing w:before="100" w:beforeAutospacing="1" w:after="100" w:afterAutospacing="1"/>
        <w:ind w:firstLine="540"/>
        <w:jc w:val="both"/>
        <w:rPr>
          <w:sz w:val="18"/>
          <w:szCs w:val="18"/>
          <w:lang w:val="uk-UA"/>
        </w:rPr>
      </w:pPr>
      <w:r w:rsidRPr="008626B5">
        <w:rPr>
          <w:b/>
          <w:bCs/>
          <w:spacing w:val="-5"/>
          <w:sz w:val="18"/>
          <w:szCs w:val="18"/>
          <w:lang w:val="uk-UA"/>
        </w:rPr>
        <w:t>Знати (теоретичні питання):</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Специфічність збудників правця та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Причини виникнення правця та анаеробної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Визначення правця та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Клінічні симптоми правця та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Методи діагностики правця та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Консервативне та оперативне лікування правця та газової гангрени;</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Санітарно-гігієнічний режим при догляді за хворими на правець та газову гангрену;</w:t>
      </w:r>
    </w:p>
    <w:p w:rsidR="00C01374" w:rsidRPr="008626B5" w:rsidRDefault="00C01374" w:rsidP="008168FC">
      <w:pPr>
        <w:numPr>
          <w:ilvl w:val="0"/>
          <w:numId w:val="2"/>
        </w:numPr>
        <w:tabs>
          <w:tab w:val="left" w:pos="360"/>
          <w:tab w:val="left" w:pos="900"/>
        </w:tabs>
        <w:autoSpaceDE/>
        <w:autoSpaceDN/>
        <w:adjustRightInd/>
        <w:jc w:val="both"/>
        <w:rPr>
          <w:sz w:val="18"/>
          <w:szCs w:val="18"/>
          <w:lang w:val="uk-UA"/>
        </w:rPr>
      </w:pPr>
      <w:r w:rsidRPr="008626B5">
        <w:rPr>
          <w:sz w:val="18"/>
          <w:szCs w:val="18"/>
          <w:lang w:val="uk-UA"/>
        </w:rPr>
        <w:t>Специфічна та неспецифічна профілактика правця та газової гангрени.</w:t>
      </w:r>
    </w:p>
    <w:p w:rsidR="00C01374" w:rsidRPr="008626B5" w:rsidRDefault="00C01374" w:rsidP="008C7DCE">
      <w:pPr>
        <w:pStyle w:val="a3"/>
        <w:numPr>
          <w:ilvl w:val="0"/>
          <w:numId w:val="2"/>
        </w:numPr>
        <w:jc w:val="both"/>
        <w:rPr>
          <w:sz w:val="18"/>
          <w:szCs w:val="18"/>
          <w:lang w:val="uk-UA"/>
        </w:rPr>
      </w:pPr>
      <w:r w:rsidRPr="008626B5">
        <w:rPr>
          <w:sz w:val="18"/>
          <w:szCs w:val="18"/>
          <w:lang w:val="uk-UA"/>
        </w:rPr>
        <w:t>Хронічна специфічна інфекція – визначення, різниця між гострою неспецифічною хірургічною інфекцією хронічною хірургічною специфічною інфекцією;</w:t>
      </w:r>
    </w:p>
    <w:p w:rsidR="00C01374" w:rsidRPr="008626B5" w:rsidRDefault="00C01374" w:rsidP="008C7DCE">
      <w:pPr>
        <w:pStyle w:val="a3"/>
        <w:numPr>
          <w:ilvl w:val="0"/>
          <w:numId w:val="2"/>
        </w:numPr>
        <w:jc w:val="both"/>
        <w:rPr>
          <w:sz w:val="18"/>
          <w:szCs w:val="18"/>
          <w:lang w:val="uk-UA"/>
        </w:rPr>
      </w:pPr>
      <w:r w:rsidRPr="008626B5">
        <w:rPr>
          <w:sz w:val="18"/>
          <w:szCs w:val="18"/>
          <w:lang w:val="uk-UA"/>
        </w:rPr>
        <w:t>Етіологія та патогенез кістково-суглобового туберкульозу, актиномікозу, сифілісу;</w:t>
      </w:r>
    </w:p>
    <w:p w:rsidR="00C01374" w:rsidRPr="008626B5" w:rsidRDefault="00C01374" w:rsidP="008C7DCE">
      <w:pPr>
        <w:pStyle w:val="a3"/>
        <w:numPr>
          <w:ilvl w:val="0"/>
          <w:numId w:val="2"/>
        </w:numPr>
        <w:jc w:val="both"/>
        <w:rPr>
          <w:sz w:val="18"/>
          <w:szCs w:val="18"/>
          <w:lang w:val="uk-UA"/>
        </w:rPr>
      </w:pPr>
      <w:r w:rsidRPr="008626B5">
        <w:rPr>
          <w:sz w:val="18"/>
          <w:szCs w:val="18"/>
          <w:lang w:val="uk-UA"/>
        </w:rPr>
        <w:t>Класифікація кістково-суглобового туберкульозу, актиномікозу і сифілісу;</w:t>
      </w:r>
    </w:p>
    <w:p w:rsidR="00C01374" w:rsidRPr="008626B5" w:rsidRDefault="00C01374" w:rsidP="008C7DCE">
      <w:pPr>
        <w:pStyle w:val="a3"/>
        <w:numPr>
          <w:ilvl w:val="0"/>
          <w:numId w:val="2"/>
        </w:numPr>
        <w:jc w:val="both"/>
        <w:rPr>
          <w:sz w:val="18"/>
          <w:szCs w:val="18"/>
          <w:lang w:val="uk-UA"/>
        </w:rPr>
      </w:pPr>
      <w:r w:rsidRPr="008626B5">
        <w:rPr>
          <w:sz w:val="18"/>
          <w:szCs w:val="18"/>
          <w:lang w:val="uk-UA"/>
        </w:rPr>
        <w:t>Діагностика та диференційна діагностика кістково-суглобового туберкульозу, та хронічної неспецифічної хірургічної інфекції (хронічного остеомієліту);</w:t>
      </w:r>
    </w:p>
    <w:p w:rsidR="00C01374" w:rsidRPr="008626B5" w:rsidRDefault="00C01374" w:rsidP="008C7DCE">
      <w:pPr>
        <w:pStyle w:val="a3"/>
        <w:numPr>
          <w:ilvl w:val="0"/>
          <w:numId w:val="2"/>
        </w:numPr>
        <w:jc w:val="both"/>
        <w:rPr>
          <w:sz w:val="18"/>
          <w:szCs w:val="18"/>
        </w:rPr>
      </w:pPr>
      <w:r w:rsidRPr="008626B5">
        <w:rPr>
          <w:sz w:val="18"/>
          <w:szCs w:val="18"/>
          <w:lang w:val="uk-UA"/>
        </w:rPr>
        <w:t xml:space="preserve"> </w:t>
      </w:r>
      <w:r w:rsidRPr="008626B5">
        <w:rPr>
          <w:sz w:val="18"/>
          <w:szCs w:val="18"/>
        </w:rPr>
        <w:t>Клініка кістково-суглобового туберкульозу, актиномікозу та сифілісу;</w:t>
      </w:r>
    </w:p>
    <w:p w:rsidR="00C01374" w:rsidRPr="008626B5" w:rsidRDefault="00C01374" w:rsidP="008C7DCE">
      <w:pPr>
        <w:pStyle w:val="a3"/>
        <w:numPr>
          <w:ilvl w:val="0"/>
          <w:numId w:val="2"/>
        </w:numPr>
        <w:jc w:val="both"/>
        <w:rPr>
          <w:sz w:val="18"/>
          <w:szCs w:val="18"/>
        </w:rPr>
      </w:pPr>
      <w:r w:rsidRPr="008626B5">
        <w:rPr>
          <w:sz w:val="18"/>
          <w:szCs w:val="18"/>
        </w:rPr>
        <w:t>Особливості лікування хронічної неспецифічної хірургічної інфекції;</w:t>
      </w:r>
    </w:p>
    <w:p w:rsidR="00C01374" w:rsidRPr="008626B5" w:rsidRDefault="00C01374" w:rsidP="008C7DCE">
      <w:pPr>
        <w:pStyle w:val="a3"/>
        <w:numPr>
          <w:ilvl w:val="0"/>
          <w:numId w:val="2"/>
        </w:numPr>
        <w:jc w:val="both"/>
        <w:rPr>
          <w:sz w:val="18"/>
          <w:szCs w:val="18"/>
        </w:rPr>
      </w:pPr>
      <w:r w:rsidRPr="008626B5">
        <w:rPr>
          <w:sz w:val="18"/>
          <w:szCs w:val="18"/>
        </w:rPr>
        <w:t xml:space="preserve"> Профілактика хронічної специфічної хірургічної інфекції (кістково-суглобового туберкульозу, актиномікозу, сифілісу).</w:t>
      </w:r>
    </w:p>
    <w:p w:rsidR="00C01374" w:rsidRPr="008626B5" w:rsidRDefault="00C01374" w:rsidP="008C7DCE">
      <w:pPr>
        <w:tabs>
          <w:tab w:val="left" w:pos="360"/>
          <w:tab w:val="left" w:pos="900"/>
        </w:tabs>
        <w:autoSpaceDE/>
        <w:autoSpaceDN/>
        <w:adjustRightInd/>
        <w:ind w:left="360"/>
        <w:jc w:val="both"/>
        <w:rPr>
          <w:sz w:val="18"/>
          <w:szCs w:val="18"/>
          <w:lang w:val="uk-UA"/>
        </w:rPr>
      </w:pPr>
    </w:p>
    <w:p w:rsidR="00C01374" w:rsidRPr="008626B5" w:rsidRDefault="00C01374" w:rsidP="008168FC">
      <w:pPr>
        <w:jc w:val="both"/>
        <w:rPr>
          <w:b/>
          <w:bCs/>
          <w:sz w:val="18"/>
          <w:szCs w:val="18"/>
          <w:lang w:val="uk-UA"/>
        </w:rPr>
      </w:pPr>
    </w:p>
    <w:p w:rsidR="00C01374" w:rsidRPr="008626B5" w:rsidRDefault="00C01374">
      <w:pPr>
        <w:widowControl/>
        <w:autoSpaceDE/>
        <w:autoSpaceDN/>
        <w:adjustRightInd/>
        <w:spacing w:after="200" w:line="276" w:lineRule="auto"/>
        <w:rPr>
          <w:b/>
          <w:bCs/>
          <w:spacing w:val="-5"/>
          <w:sz w:val="18"/>
          <w:szCs w:val="18"/>
          <w:lang w:val="uk-UA"/>
        </w:rPr>
      </w:pPr>
      <w:r w:rsidRPr="008626B5">
        <w:rPr>
          <w:b/>
          <w:bCs/>
          <w:spacing w:val="-5"/>
          <w:sz w:val="18"/>
          <w:szCs w:val="18"/>
          <w:lang w:val="uk-UA"/>
        </w:rPr>
        <w:br w:type="page"/>
      </w:r>
    </w:p>
    <w:p w:rsidR="00C01374" w:rsidRPr="008626B5" w:rsidRDefault="00C01374">
      <w:pPr>
        <w:rPr>
          <w:spacing w:val="-5"/>
          <w:sz w:val="18"/>
          <w:szCs w:val="18"/>
          <w:lang w:val="uk-UA"/>
        </w:rPr>
      </w:pPr>
      <w:r w:rsidRPr="008626B5">
        <w:rPr>
          <w:b/>
          <w:bCs/>
          <w:spacing w:val="-5"/>
          <w:sz w:val="18"/>
          <w:szCs w:val="18"/>
          <w:lang w:val="uk-UA"/>
        </w:rPr>
        <w:lastRenderedPageBreak/>
        <w:t>Вміти</w:t>
      </w:r>
      <w:r w:rsidRPr="008626B5">
        <w:rPr>
          <w:spacing w:val="-5"/>
          <w:sz w:val="18"/>
          <w:szCs w:val="18"/>
          <w:lang w:val="uk-UA"/>
        </w:rPr>
        <w:t xml:space="preserve">: </w:t>
      </w:r>
      <w:r w:rsidRPr="008626B5">
        <w:rPr>
          <w:spacing w:val="-5"/>
          <w:sz w:val="18"/>
          <w:szCs w:val="18"/>
          <w:lang w:val="uk-UA"/>
        </w:rPr>
        <w:tab/>
      </w:r>
    </w:p>
    <w:p w:rsidR="00C01374" w:rsidRPr="008626B5" w:rsidRDefault="00C01374" w:rsidP="008168FC">
      <w:pPr>
        <w:numPr>
          <w:ilvl w:val="0"/>
          <w:numId w:val="3"/>
        </w:numPr>
        <w:shd w:val="clear" w:color="auto" w:fill="FFFFFF"/>
        <w:tabs>
          <w:tab w:val="clear" w:pos="890"/>
          <w:tab w:val="num" w:pos="709"/>
        </w:tabs>
        <w:ind w:hanging="464"/>
        <w:jc w:val="both"/>
        <w:rPr>
          <w:spacing w:val="-5"/>
          <w:sz w:val="18"/>
          <w:szCs w:val="18"/>
          <w:lang w:val="uk-UA"/>
        </w:rPr>
      </w:pPr>
      <w:r w:rsidRPr="008626B5">
        <w:rPr>
          <w:sz w:val="18"/>
          <w:szCs w:val="18"/>
          <w:lang w:val="uk-UA"/>
        </w:rPr>
        <w:t>Відрізнити принципи діагностики та диференційної діагностики газової гангрени, правця, сибірської виразки, дифтерії ран;</w:t>
      </w:r>
    </w:p>
    <w:p w:rsidR="00C01374" w:rsidRPr="008626B5" w:rsidRDefault="00C01374" w:rsidP="008168FC">
      <w:pPr>
        <w:numPr>
          <w:ilvl w:val="0"/>
          <w:numId w:val="3"/>
        </w:numPr>
        <w:shd w:val="clear" w:color="auto" w:fill="FFFFFF"/>
        <w:tabs>
          <w:tab w:val="clear" w:pos="890"/>
          <w:tab w:val="num" w:pos="709"/>
        </w:tabs>
        <w:ind w:hanging="464"/>
        <w:jc w:val="both"/>
        <w:rPr>
          <w:spacing w:val="-5"/>
          <w:sz w:val="18"/>
          <w:szCs w:val="18"/>
          <w:lang w:val="uk-UA"/>
        </w:rPr>
      </w:pPr>
      <w:r w:rsidRPr="008626B5">
        <w:rPr>
          <w:sz w:val="18"/>
          <w:szCs w:val="18"/>
          <w:lang w:val="uk-UA"/>
        </w:rPr>
        <w:t>Проводити</w:t>
      </w:r>
      <w:r w:rsidRPr="008626B5">
        <w:rPr>
          <w:sz w:val="18"/>
          <w:szCs w:val="18"/>
        </w:rPr>
        <w:t xml:space="preserve"> основні методи профілактики</w:t>
      </w:r>
      <w:r w:rsidRPr="008626B5">
        <w:rPr>
          <w:sz w:val="18"/>
          <w:szCs w:val="18"/>
          <w:lang w:val="uk-UA"/>
        </w:rPr>
        <w:t xml:space="preserve"> газової гангрени, правця, сибірки та дифтерії ран;</w:t>
      </w:r>
    </w:p>
    <w:p w:rsidR="00C01374" w:rsidRPr="008626B5" w:rsidRDefault="00C01374" w:rsidP="008168FC">
      <w:pPr>
        <w:numPr>
          <w:ilvl w:val="0"/>
          <w:numId w:val="3"/>
        </w:numPr>
        <w:shd w:val="clear" w:color="auto" w:fill="FFFFFF"/>
        <w:tabs>
          <w:tab w:val="clear" w:pos="890"/>
          <w:tab w:val="num" w:pos="709"/>
        </w:tabs>
        <w:ind w:hanging="464"/>
        <w:jc w:val="both"/>
        <w:rPr>
          <w:spacing w:val="-5"/>
          <w:sz w:val="18"/>
          <w:szCs w:val="18"/>
          <w:lang w:val="uk-UA"/>
        </w:rPr>
      </w:pPr>
      <w:r w:rsidRPr="008626B5">
        <w:rPr>
          <w:sz w:val="18"/>
          <w:szCs w:val="18"/>
          <w:lang w:val="uk-UA"/>
        </w:rPr>
        <w:t xml:space="preserve"> Проводити к</w:t>
      </w:r>
      <w:r w:rsidRPr="008626B5">
        <w:rPr>
          <w:sz w:val="18"/>
          <w:szCs w:val="18"/>
        </w:rPr>
        <w:t>онсервативн</w:t>
      </w:r>
      <w:r w:rsidRPr="008626B5">
        <w:rPr>
          <w:sz w:val="18"/>
          <w:szCs w:val="18"/>
          <w:lang w:val="uk-UA"/>
        </w:rPr>
        <w:t>е</w:t>
      </w:r>
      <w:r w:rsidRPr="008626B5">
        <w:rPr>
          <w:sz w:val="18"/>
          <w:szCs w:val="18"/>
        </w:rPr>
        <w:t xml:space="preserve"> лікування </w:t>
      </w:r>
      <w:r w:rsidRPr="008626B5">
        <w:rPr>
          <w:sz w:val="18"/>
          <w:szCs w:val="18"/>
          <w:lang w:val="uk-UA"/>
        </w:rPr>
        <w:t>газової гангрени, правця, сибірки та дифтерії ран;</w:t>
      </w:r>
    </w:p>
    <w:p w:rsidR="00C01374" w:rsidRPr="008626B5" w:rsidRDefault="00C01374" w:rsidP="008168FC">
      <w:pPr>
        <w:numPr>
          <w:ilvl w:val="0"/>
          <w:numId w:val="3"/>
        </w:numPr>
        <w:shd w:val="clear" w:color="auto" w:fill="FFFFFF"/>
        <w:tabs>
          <w:tab w:val="clear" w:pos="890"/>
          <w:tab w:val="num" w:pos="709"/>
        </w:tabs>
        <w:ind w:hanging="464"/>
        <w:jc w:val="both"/>
        <w:rPr>
          <w:spacing w:val="-5"/>
          <w:sz w:val="18"/>
          <w:szCs w:val="18"/>
          <w:lang w:val="uk-UA"/>
        </w:rPr>
      </w:pPr>
      <w:r w:rsidRPr="008626B5">
        <w:rPr>
          <w:sz w:val="18"/>
          <w:szCs w:val="18"/>
          <w:lang w:val="uk-UA"/>
        </w:rPr>
        <w:t>Дати характеристику особливостям  перебігу газової гангрени, правця, сибірської виразки, дифтерії ран</w:t>
      </w:r>
    </w:p>
    <w:p w:rsidR="00C01374" w:rsidRPr="008626B5" w:rsidRDefault="00C01374" w:rsidP="00281A7B">
      <w:pPr>
        <w:ind w:left="530"/>
        <w:jc w:val="both"/>
        <w:rPr>
          <w:b/>
          <w:bCs/>
          <w:sz w:val="18"/>
          <w:szCs w:val="18"/>
          <w:lang w:val="uk-UA"/>
        </w:rPr>
      </w:pPr>
    </w:p>
    <w:p w:rsidR="00C01374" w:rsidRPr="008626B5" w:rsidRDefault="00C01374" w:rsidP="00281A7B">
      <w:pPr>
        <w:ind w:left="530"/>
        <w:jc w:val="both"/>
        <w:rPr>
          <w:sz w:val="18"/>
          <w:szCs w:val="18"/>
          <w:lang w:val="uk-UA"/>
        </w:rPr>
      </w:pPr>
      <w:r w:rsidRPr="008626B5">
        <w:rPr>
          <w:b/>
          <w:bCs/>
          <w:sz w:val="18"/>
          <w:szCs w:val="18"/>
          <w:lang w:val="uk-UA"/>
        </w:rPr>
        <w:t>Матеріальне та методичне забезпечення заняття:</w:t>
      </w:r>
      <w:r w:rsidRPr="008626B5">
        <w:rPr>
          <w:sz w:val="18"/>
          <w:szCs w:val="18"/>
          <w:lang w:val="uk-UA"/>
        </w:rPr>
        <w:t xml:space="preserve"> навчальні таблиці: </w:t>
      </w:r>
      <w:r w:rsidRPr="008626B5">
        <w:rPr>
          <w:spacing w:val="1"/>
          <w:sz w:val="18"/>
          <w:szCs w:val="18"/>
          <w:lang w:val="uk-UA"/>
        </w:rPr>
        <w:t>класифікація  специфічних інфекцій</w:t>
      </w:r>
      <w:r w:rsidRPr="008626B5">
        <w:rPr>
          <w:sz w:val="18"/>
          <w:szCs w:val="18"/>
          <w:lang w:val="uk-UA"/>
        </w:rPr>
        <w:t xml:space="preserve">; </w:t>
      </w:r>
    </w:p>
    <w:p w:rsidR="00C01374" w:rsidRPr="008626B5" w:rsidRDefault="00C01374" w:rsidP="00281A7B">
      <w:pPr>
        <w:widowControl/>
        <w:autoSpaceDE/>
        <w:autoSpaceDN/>
        <w:adjustRightInd/>
        <w:ind w:left="530"/>
        <w:rPr>
          <w:sz w:val="18"/>
          <w:szCs w:val="18"/>
          <w:lang w:val="uk-UA"/>
        </w:rPr>
      </w:pPr>
      <w:r w:rsidRPr="008626B5">
        <w:rPr>
          <w:sz w:val="18"/>
          <w:szCs w:val="18"/>
          <w:lang w:val="uk-UA"/>
        </w:rPr>
        <w:t>Тести, ситуаційні завдання.</w:t>
      </w:r>
    </w:p>
    <w:p w:rsidR="00C01374" w:rsidRPr="008626B5" w:rsidRDefault="00C01374" w:rsidP="009D566F">
      <w:pPr>
        <w:shd w:val="clear" w:color="auto" w:fill="FFFFFF"/>
        <w:spacing w:before="14"/>
        <w:ind w:right="180"/>
        <w:jc w:val="center"/>
        <w:rPr>
          <w:b/>
          <w:bCs/>
          <w:color w:val="000000"/>
          <w:spacing w:val="-5"/>
          <w:sz w:val="18"/>
          <w:szCs w:val="18"/>
        </w:rPr>
      </w:pPr>
    </w:p>
    <w:p w:rsidR="00C01374" w:rsidRPr="008626B5" w:rsidRDefault="00C01374" w:rsidP="009D566F">
      <w:pPr>
        <w:shd w:val="clear" w:color="auto" w:fill="FFFFFF"/>
        <w:spacing w:before="14"/>
        <w:ind w:right="180"/>
        <w:jc w:val="center"/>
        <w:rPr>
          <w:b/>
          <w:bCs/>
          <w:color w:val="000000"/>
          <w:spacing w:val="-5"/>
          <w:sz w:val="18"/>
          <w:szCs w:val="18"/>
          <w:lang w:val="uk-UA"/>
        </w:rPr>
      </w:pPr>
      <w:r w:rsidRPr="008626B5">
        <w:rPr>
          <w:b/>
          <w:bCs/>
          <w:color w:val="000000"/>
          <w:spacing w:val="-5"/>
          <w:sz w:val="18"/>
          <w:szCs w:val="18"/>
          <w:lang w:val="uk-UA"/>
        </w:rPr>
        <w:t>Структурологічна схема заняття</w:t>
      </w:r>
    </w:p>
    <w:p w:rsidR="00C01374" w:rsidRPr="008626B5" w:rsidRDefault="00C01374" w:rsidP="009D566F">
      <w:pPr>
        <w:shd w:val="clear" w:color="auto" w:fill="FFFFFF"/>
        <w:spacing w:before="14"/>
        <w:ind w:right="180"/>
        <w:jc w:val="both"/>
        <w:rPr>
          <w:color w:val="000000"/>
          <w:spacing w:val="-5"/>
          <w:sz w:val="18"/>
          <w:szCs w:val="18"/>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6"/>
        <w:gridCol w:w="544"/>
        <w:gridCol w:w="3060"/>
        <w:gridCol w:w="109"/>
        <w:gridCol w:w="109"/>
        <w:gridCol w:w="106"/>
        <w:gridCol w:w="1316"/>
        <w:gridCol w:w="1061"/>
      </w:tblGrid>
      <w:tr w:rsidR="00C01374" w:rsidRPr="008626B5">
        <w:tc>
          <w:tcPr>
            <w:tcW w:w="0" w:type="auto"/>
            <w:gridSpan w:val="8"/>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Специфічна хірургічна інфекція</w:t>
            </w:r>
          </w:p>
        </w:tc>
      </w:tr>
      <w:tr w:rsidR="00C01374" w:rsidRPr="008626B5">
        <w:tc>
          <w:tcPr>
            <w:tcW w:w="0" w:type="auto"/>
            <w:gridSpan w:val="2"/>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Анатомія</w:t>
            </w:r>
          </w:p>
        </w:tc>
        <w:tc>
          <w:tcPr>
            <w:tcW w:w="0" w:type="auto"/>
            <w:gridSpan w:val="6"/>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Фізіологія і Патофізіологія</w:t>
            </w:r>
          </w:p>
        </w:tc>
      </w:tr>
      <w:tr w:rsidR="00C01374" w:rsidRPr="008626B5">
        <w:tc>
          <w:tcPr>
            <w:tcW w:w="0" w:type="auto"/>
            <w:gridSpan w:val="2"/>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 xml:space="preserve">особливості будови тіла </w:t>
            </w:r>
          </w:p>
        </w:tc>
        <w:tc>
          <w:tcPr>
            <w:tcW w:w="0" w:type="auto"/>
            <w:gridSpan w:val="2"/>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фактори гемостазу</w:t>
            </w:r>
          </w:p>
        </w:tc>
        <w:tc>
          <w:tcPr>
            <w:tcW w:w="0" w:type="auto"/>
            <w:gridSpan w:val="3"/>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патогенез геморагії</w:t>
            </w:r>
          </w:p>
        </w:tc>
        <w:tc>
          <w:tcPr>
            <w:tcW w:w="0" w:type="auto"/>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патогенез тромбозу</w:t>
            </w:r>
          </w:p>
        </w:tc>
      </w:tr>
      <w:tr w:rsidR="00C01374" w:rsidRPr="008626B5">
        <w:tc>
          <w:tcPr>
            <w:tcW w:w="0" w:type="auto"/>
            <w:gridSpan w:val="2"/>
            <w:tcBorders>
              <w:left w:val="nil"/>
              <w:right w:val="nil"/>
            </w:tcBorders>
          </w:tcPr>
          <w:p w:rsidR="00C01374" w:rsidRPr="008626B5" w:rsidRDefault="00C01374" w:rsidP="008C7DCE">
            <w:pPr>
              <w:jc w:val="center"/>
              <w:rPr>
                <w:color w:val="000000"/>
                <w:spacing w:val="-5"/>
                <w:sz w:val="18"/>
                <w:szCs w:val="18"/>
                <w:lang w:val="uk-UA"/>
              </w:rPr>
            </w:pPr>
          </w:p>
        </w:tc>
        <w:tc>
          <w:tcPr>
            <w:tcW w:w="0" w:type="auto"/>
            <w:gridSpan w:val="6"/>
            <w:tcBorders>
              <w:left w:val="nil"/>
              <w:right w:val="nil"/>
            </w:tcBorders>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Класифікація</w:t>
            </w:r>
          </w:p>
        </w:tc>
      </w:tr>
      <w:tr w:rsidR="00C01374" w:rsidRPr="008626B5">
        <w:tc>
          <w:tcPr>
            <w:tcW w:w="0" w:type="auto"/>
          </w:tcPr>
          <w:p w:rsidR="00C01374" w:rsidRPr="008626B5" w:rsidRDefault="00C01374" w:rsidP="008C7DCE">
            <w:pPr>
              <w:jc w:val="center"/>
              <w:rPr>
                <w:b/>
                <w:bCs/>
                <w:i/>
                <w:iCs/>
                <w:sz w:val="18"/>
                <w:szCs w:val="18"/>
                <w:lang w:val="uk-UA"/>
              </w:rPr>
            </w:pPr>
          </w:p>
          <w:p w:rsidR="00C01374" w:rsidRPr="008626B5" w:rsidRDefault="00C01374" w:rsidP="008C7DCE">
            <w:pPr>
              <w:jc w:val="center"/>
              <w:rPr>
                <w:color w:val="000000"/>
                <w:spacing w:val="-5"/>
                <w:sz w:val="18"/>
                <w:szCs w:val="18"/>
                <w:lang w:val="en-US"/>
              </w:rPr>
            </w:pPr>
            <w:r w:rsidRPr="008626B5">
              <w:rPr>
                <w:b/>
                <w:bCs/>
                <w:i/>
                <w:iCs/>
                <w:sz w:val="18"/>
                <w:szCs w:val="18"/>
                <w:lang w:val="uk-UA"/>
              </w:rPr>
              <w:t>ПРАВЕЦЬ</w:t>
            </w:r>
          </w:p>
        </w:tc>
        <w:tc>
          <w:tcPr>
            <w:tcW w:w="0" w:type="auto"/>
          </w:tcPr>
          <w:p w:rsidR="00C01374" w:rsidRPr="008626B5" w:rsidRDefault="00C01374" w:rsidP="008C7DCE">
            <w:pPr>
              <w:tabs>
                <w:tab w:val="left" w:pos="360"/>
              </w:tabs>
              <w:jc w:val="both"/>
              <w:rPr>
                <w:b/>
                <w:bCs/>
                <w:sz w:val="18"/>
                <w:szCs w:val="18"/>
              </w:rPr>
            </w:pPr>
          </w:p>
          <w:p w:rsidR="00C01374" w:rsidRPr="008626B5" w:rsidRDefault="00C01374" w:rsidP="008C7DCE">
            <w:pPr>
              <w:jc w:val="center"/>
              <w:rPr>
                <w:color w:val="000000"/>
                <w:spacing w:val="-5"/>
                <w:sz w:val="18"/>
                <w:szCs w:val="18"/>
                <w:lang w:val="en-US"/>
              </w:rPr>
            </w:pPr>
          </w:p>
        </w:tc>
        <w:tc>
          <w:tcPr>
            <w:tcW w:w="0" w:type="auto"/>
          </w:tcPr>
          <w:p w:rsidR="00C01374" w:rsidRPr="008626B5" w:rsidRDefault="00C01374" w:rsidP="008C7DCE">
            <w:pPr>
              <w:tabs>
                <w:tab w:val="left" w:pos="360"/>
              </w:tabs>
              <w:jc w:val="both"/>
              <w:rPr>
                <w:b/>
                <w:bCs/>
                <w:sz w:val="18"/>
                <w:szCs w:val="18"/>
              </w:rPr>
            </w:pPr>
          </w:p>
          <w:p w:rsidR="00C01374" w:rsidRPr="008626B5" w:rsidRDefault="00C01374" w:rsidP="008C7DCE">
            <w:pPr>
              <w:jc w:val="center"/>
              <w:rPr>
                <w:color w:val="000000"/>
                <w:spacing w:val="-5"/>
                <w:sz w:val="18"/>
                <w:szCs w:val="18"/>
                <w:lang w:val="en-US"/>
              </w:rPr>
            </w:pPr>
            <w:r w:rsidRPr="008626B5">
              <w:rPr>
                <w:b/>
                <w:bCs/>
                <w:sz w:val="18"/>
                <w:szCs w:val="18"/>
              </w:rPr>
              <w:t>СИБІРСЬКА ВИРАЗКА</w:t>
            </w:r>
          </w:p>
        </w:tc>
        <w:tc>
          <w:tcPr>
            <w:tcW w:w="0" w:type="auto"/>
            <w:gridSpan w:val="3"/>
          </w:tcPr>
          <w:p w:rsidR="00C01374" w:rsidRPr="008626B5" w:rsidRDefault="00C01374" w:rsidP="008C7DCE">
            <w:pPr>
              <w:jc w:val="center"/>
              <w:rPr>
                <w:color w:val="000000"/>
                <w:spacing w:val="-5"/>
                <w:sz w:val="18"/>
                <w:szCs w:val="18"/>
                <w:lang w:val="uk-UA"/>
              </w:rPr>
            </w:pPr>
          </w:p>
        </w:tc>
        <w:tc>
          <w:tcPr>
            <w:tcW w:w="0" w:type="auto"/>
          </w:tcPr>
          <w:p w:rsidR="00C01374" w:rsidRPr="008626B5" w:rsidRDefault="00C01374" w:rsidP="008C7DCE">
            <w:pPr>
              <w:jc w:val="center"/>
              <w:rPr>
                <w:b/>
                <w:bCs/>
                <w:sz w:val="18"/>
                <w:szCs w:val="18"/>
                <w:lang w:val="uk-UA"/>
              </w:rPr>
            </w:pPr>
          </w:p>
          <w:p w:rsidR="00C01374" w:rsidRPr="008626B5" w:rsidRDefault="00C01374" w:rsidP="008C7DCE">
            <w:pPr>
              <w:jc w:val="center"/>
              <w:rPr>
                <w:color w:val="000000"/>
                <w:spacing w:val="-5"/>
                <w:sz w:val="18"/>
                <w:szCs w:val="18"/>
                <w:lang w:val="uk-UA"/>
              </w:rPr>
            </w:pPr>
            <w:r w:rsidRPr="008626B5">
              <w:rPr>
                <w:b/>
                <w:bCs/>
                <w:sz w:val="18"/>
                <w:szCs w:val="18"/>
              </w:rPr>
              <w:t>ДИФТЕРІЯ</w:t>
            </w:r>
          </w:p>
        </w:tc>
        <w:tc>
          <w:tcPr>
            <w:tcW w:w="0" w:type="auto"/>
          </w:tcPr>
          <w:p w:rsidR="00C01374" w:rsidRPr="008626B5" w:rsidRDefault="00C01374" w:rsidP="008C7DCE">
            <w:pPr>
              <w:jc w:val="center"/>
              <w:rPr>
                <w:color w:val="000000"/>
                <w:spacing w:val="-5"/>
                <w:sz w:val="18"/>
                <w:szCs w:val="18"/>
                <w:lang w:val="uk-UA"/>
              </w:rPr>
            </w:pPr>
          </w:p>
        </w:tc>
      </w:tr>
      <w:tr w:rsidR="00C01374" w:rsidRPr="008626B5">
        <w:tc>
          <w:tcPr>
            <w:tcW w:w="0" w:type="auto"/>
            <w:gridSpan w:val="8"/>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Клінічна картина</w:t>
            </w:r>
          </w:p>
        </w:tc>
      </w:tr>
      <w:tr w:rsidR="00C01374" w:rsidRPr="008626B5">
        <w:tc>
          <w:tcPr>
            <w:tcW w:w="0" w:type="auto"/>
            <w:gridSpan w:val="2"/>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Загальні симптоми</w:t>
            </w:r>
          </w:p>
        </w:tc>
        <w:tc>
          <w:tcPr>
            <w:tcW w:w="0" w:type="auto"/>
            <w:gridSpan w:val="3"/>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Загальні сімптоми</w:t>
            </w:r>
          </w:p>
        </w:tc>
        <w:tc>
          <w:tcPr>
            <w:tcW w:w="0" w:type="auto"/>
            <w:gridSpan w:val="3"/>
          </w:tcPr>
          <w:p w:rsidR="00C01374" w:rsidRPr="008626B5" w:rsidRDefault="00C01374" w:rsidP="008C7DCE">
            <w:pPr>
              <w:jc w:val="center"/>
              <w:rPr>
                <w:color w:val="000000"/>
                <w:spacing w:val="-5"/>
                <w:sz w:val="18"/>
                <w:szCs w:val="18"/>
                <w:lang w:val="uk-UA"/>
              </w:rPr>
            </w:pPr>
            <w:r w:rsidRPr="008626B5">
              <w:rPr>
                <w:color w:val="000000"/>
                <w:spacing w:val="-5"/>
                <w:sz w:val="18"/>
                <w:szCs w:val="18"/>
                <w:lang w:val="uk-UA"/>
              </w:rPr>
              <w:t>Загальні симптоми</w:t>
            </w:r>
          </w:p>
        </w:tc>
      </w:tr>
      <w:tr w:rsidR="00C01374" w:rsidRPr="008626B5">
        <w:tc>
          <w:tcPr>
            <w:tcW w:w="0" w:type="auto"/>
            <w:gridSpan w:val="2"/>
          </w:tcPr>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біль в епігастральній ділянці і бокових відділах грудей;</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ригідність жувальних та мімічних м’язів, яка призводить до тризму – неможливість широко розкрити рота, “сардонічної посмішки”, або скорботного вигляду обличчя;</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ригідність м’язів потилиці, закидання голови назад;</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дисфагія, розлади артикуляції;</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тонічні та клонічні судоми тулубу та кінцівок, з розвитком опістотонусу, пози ембріону. Під час судом можливі переломи кісток та розриви м’язів;</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тетанічне скорочення міжреберних м’язів, з розладами дихання, яке набуває діафрагмального характеру;</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 xml:space="preserve">судомне скорочення голосової щілини, та діафрагми, під час яких можуть виникнути зупинка дихання, асфіксія і смерть; </w:t>
            </w:r>
          </w:p>
          <w:p w:rsidR="00C01374" w:rsidRPr="008626B5" w:rsidRDefault="00C01374" w:rsidP="009D566F">
            <w:pPr>
              <w:numPr>
                <w:ilvl w:val="1"/>
                <w:numId w:val="9"/>
              </w:numPr>
              <w:tabs>
                <w:tab w:val="left" w:pos="360"/>
              </w:tabs>
              <w:autoSpaceDE/>
              <w:autoSpaceDN/>
              <w:adjustRightInd/>
              <w:ind w:left="0" w:firstLine="0"/>
              <w:jc w:val="both"/>
              <w:rPr>
                <w:sz w:val="18"/>
                <w:szCs w:val="18"/>
              </w:rPr>
            </w:pPr>
            <w:r w:rsidRPr="008626B5">
              <w:rPr>
                <w:sz w:val="18"/>
                <w:szCs w:val="18"/>
              </w:rPr>
              <w:t xml:space="preserve">Підвищення температури до 40-42 </w:t>
            </w:r>
            <w:r w:rsidRPr="008626B5">
              <w:rPr>
                <w:sz w:val="18"/>
                <w:szCs w:val="18"/>
                <w:vertAlign w:val="superscript"/>
              </w:rPr>
              <w:t>0</w:t>
            </w:r>
            <w:r w:rsidRPr="008626B5">
              <w:rPr>
                <w:sz w:val="18"/>
                <w:szCs w:val="18"/>
              </w:rPr>
              <w:t>С.</w:t>
            </w:r>
          </w:p>
          <w:p w:rsidR="00C01374" w:rsidRPr="008626B5" w:rsidRDefault="00C01374" w:rsidP="008C7DCE">
            <w:pPr>
              <w:jc w:val="both"/>
              <w:rPr>
                <w:color w:val="000000"/>
                <w:spacing w:val="-5"/>
                <w:sz w:val="18"/>
                <w:szCs w:val="18"/>
                <w:lang w:val="uk-UA"/>
              </w:rPr>
            </w:pPr>
          </w:p>
        </w:tc>
        <w:tc>
          <w:tcPr>
            <w:tcW w:w="0" w:type="auto"/>
            <w:gridSpan w:val="3"/>
          </w:tcPr>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коротким інкубаційним періодом;</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нежиттю, сльозотечею;</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виділенням рідкого , пінного, кров’яного харкотиння, з великим вмістом збудників;</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швидко наростаючою серцево-судинною недостатністю;</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смертю хворого через 2-3 доби.</w:t>
            </w:r>
          </w:p>
          <w:p w:rsidR="00C01374" w:rsidRPr="008626B5" w:rsidRDefault="00C01374" w:rsidP="008C7DCE">
            <w:pPr>
              <w:tabs>
                <w:tab w:val="left" w:pos="360"/>
              </w:tabs>
              <w:rPr>
                <w:sz w:val="18"/>
                <w:szCs w:val="18"/>
              </w:rPr>
            </w:pPr>
            <w:r w:rsidRPr="008626B5">
              <w:rPr>
                <w:sz w:val="18"/>
                <w:szCs w:val="18"/>
              </w:rPr>
              <w:t>Шлунково-кишкова форма сибірки характеризується:</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гострим початком;</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частими, рідкими, кров’янистими випорожненнями, блювотою;</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ріжучими болями в животі;</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бурхливо наростаючою серцево-судинною недостатністю;</w:t>
            </w:r>
          </w:p>
          <w:p w:rsidR="00C01374" w:rsidRPr="008626B5" w:rsidRDefault="00C01374" w:rsidP="008C7DCE">
            <w:pPr>
              <w:numPr>
                <w:ilvl w:val="1"/>
                <w:numId w:val="1"/>
              </w:numPr>
              <w:tabs>
                <w:tab w:val="left" w:pos="360"/>
              </w:tabs>
              <w:autoSpaceDE/>
              <w:autoSpaceDN/>
              <w:adjustRightInd/>
              <w:ind w:left="0" w:firstLine="720"/>
              <w:rPr>
                <w:sz w:val="18"/>
                <w:szCs w:val="18"/>
              </w:rPr>
            </w:pPr>
            <w:r w:rsidRPr="008626B5">
              <w:rPr>
                <w:sz w:val="18"/>
                <w:szCs w:val="18"/>
              </w:rPr>
              <w:t>смертю хворого через 1-2 дні.</w:t>
            </w:r>
          </w:p>
          <w:p w:rsidR="00C01374" w:rsidRPr="008626B5" w:rsidRDefault="00C01374" w:rsidP="008C7DCE">
            <w:pPr>
              <w:jc w:val="both"/>
              <w:rPr>
                <w:color w:val="000000"/>
                <w:spacing w:val="-5"/>
                <w:sz w:val="18"/>
                <w:szCs w:val="18"/>
                <w:lang w:val="uk-UA"/>
              </w:rPr>
            </w:pPr>
          </w:p>
        </w:tc>
        <w:tc>
          <w:tcPr>
            <w:tcW w:w="0" w:type="auto"/>
            <w:gridSpan w:val="3"/>
          </w:tcPr>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виникненням на поверхні ран сіро-жовтих фібринозних нальотів, міцно спаяних з підлеглими тканинами;</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 xml:space="preserve">розвитком під плівкою некрозу тканин; </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появою серозно-геморагічних виділень;</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набряком та гіперемією оточуючих тканин;</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збільшенням регіонарних лімфатичних вузлів;</w:t>
            </w:r>
          </w:p>
          <w:p w:rsidR="00C01374" w:rsidRPr="008626B5" w:rsidRDefault="00C01374" w:rsidP="008C7DCE">
            <w:pPr>
              <w:rPr>
                <w:color w:val="000000"/>
                <w:spacing w:val="-5"/>
                <w:sz w:val="18"/>
                <w:szCs w:val="18"/>
                <w:lang w:val="uk-UA"/>
              </w:rPr>
            </w:pPr>
            <w:r w:rsidRPr="008626B5">
              <w:rPr>
                <w:sz w:val="18"/>
                <w:szCs w:val="18"/>
              </w:rPr>
              <w:t>значним пригніченням процесів загоювання</w:t>
            </w:r>
          </w:p>
        </w:tc>
      </w:tr>
      <w:tr w:rsidR="00C01374" w:rsidRPr="008626B5">
        <w:tc>
          <w:tcPr>
            <w:tcW w:w="0" w:type="auto"/>
            <w:gridSpan w:val="2"/>
          </w:tcPr>
          <w:p w:rsidR="00C01374" w:rsidRPr="008626B5" w:rsidRDefault="00C01374" w:rsidP="008C7DCE">
            <w:pPr>
              <w:jc w:val="center"/>
              <w:rPr>
                <w:color w:val="000000"/>
                <w:spacing w:val="-5"/>
                <w:sz w:val="18"/>
                <w:szCs w:val="18"/>
                <w:lang w:val="uk-UA"/>
              </w:rPr>
            </w:pPr>
          </w:p>
        </w:tc>
        <w:tc>
          <w:tcPr>
            <w:tcW w:w="0" w:type="auto"/>
            <w:gridSpan w:val="6"/>
          </w:tcPr>
          <w:p w:rsidR="00C01374" w:rsidRPr="008626B5" w:rsidRDefault="00C01374" w:rsidP="008C7DCE">
            <w:pPr>
              <w:rPr>
                <w:color w:val="000000"/>
                <w:spacing w:val="-5"/>
                <w:sz w:val="18"/>
                <w:szCs w:val="18"/>
                <w:lang w:val="uk-UA"/>
              </w:rPr>
            </w:pPr>
            <w:r w:rsidRPr="008626B5">
              <w:rPr>
                <w:color w:val="000000"/>
                <w:spacing w:val="-5"/>
                <w:sz w:val="18"/>
                <w:szCs w:val="18"/>
                <w:lang w:val="uk-UA"/>
              </w:rPr>
              <w:t>Принципи лікування</w:t>
            </w:r>
          </w:p>
        </w:tc>
      </w:tr>
      <w:tr w:rsidR="00C01374" w:rsidRPr="008626B5">
        <w:tc>
          <w:tcPr>
            <w:tcW w:w="0" w:type="auto"/>
            <w:gridSpan w:val="2"/>
          </w:tcPr>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Хірургічну обробку ран з висіченням нежиттєздатних тканин, широким розкриттям абсцесів та запливів, видаленням сторонніх тіл, струпів. Необхідно спрямовано шукати гнояки. Рани слід залишати відкритими, зрошували розчинами перекису водню, антисептиками. Якщо рана загоїлась показана повторна, ще більш радикальна обробка.</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 xml:space="preserve">Специфічну терапію протиправцевою сироваткою (ППС), яка нейтралізує  тільки циркулюючий токсин, та протиправцевим людським імуноглобуліном (ППЛІ), якій вважається набагато кращим заходом – забезпечує більш тривалу циркуляцію антитоксину в крові при мінімальній алергізації. Паралельне введення правцевого анатоксину зараз вважається недоцільним, оскільки призводить до зв’язування введених антитіл. Вакцина ППС  вводиться в перші 2-3 доби, одномоментно довенно, в дозі 500  МО/кг у розведенні 1:10. ППЛІ застосовується головним чином, коли протипоказана ППС, вводиться одномоментно дом´язево в дозі 1000 – 10000 </w:t>
            </w:r>
            <w:r w:rsidRPr="008626B5">
              <w:rPr>
                <w:sz w:val="18"/>
                <w:szCs w:val="18"/>
              </w:rPr>
              <w:lastRenderedPageBreak/>
              <w:t>МО. При  проведенні активної імунізації АП-а слід враховувати те, що ППС ефективна на протязі 2-3 тижнів, ППЛІ – 4-6 тижнів.</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Антибактеріальну терапію з використанням в перші дні пеніциліну та стрептоміцину, до яких чутливий збудник правця, а потім антибіотиків широкого спектру та метронідазолу, для боротьби з гнійними ускладненнями.</w:t>
            </w:r>
          </w:p>
          <w:p w:rsidR="00C01374" w:rsidRPr="008626B5" w:rsidRDefault="00C01374" w:rsidP="008C7DCE">
            <w:pPr>
              <w:jc w:val="both"/>
              <w:rPr>
                <w:color w:val="000000"/>
                <w:spacing w:val="-5"/>
                <w:sz w:val="18"/>
                <w:szCs w:val="18"/>
              </w:rPr>
            </w:pPr>
          </w:p>
        </w:tc>
        <w:tc>
          <w:tcPr>
            <w:tcW w:w="0" w:type="auto"/>
            <w:gridSpan w:val="4"/>
          </w:tcPr>
          <w:p w:rsidR="00C01374" w:rsidRPr="008626B5" w:rsidRDefault="00C01374" w:rsidP="008C7DCE">
            <w:pPr>
              <w:numPr>
                <w:ilvl w:val="1"/>
                <w:numId w:val="1"/>
              </w:numPr>
              <w:tabs>
                <w:tab w:val="left" w:pos="360"/>
              </w:tabs>
              <w:autoSpaceDE/>
              <w:autoSpaceDN/>
              <w:adjustRightInd/>
              <w:ind w:left="0" w:firstLine="720"/>
              <w:jc w:val="both"/>
              <w:rPr>
                <w:sz w:val="18"/>
                <w:szCs w:val="18"/>
                <w:lang w:val="uk-UA"/>
              </w:rPr>
            </w:pPr>
            <w:r w:rsidRPr="008626B5">
              <w:rPr>
                <w:sz w:val="18"/>
                <w:szCs w:val="18"/>
                <w:lang w:val="uk-UA"/>
              </w:rPr>
              <w:lastRenderedPageBreak/>
              <w:t>Місцеве лікування шкіряних форм полягає в наданні спокою враженій ділянці, асептичній або мазевій пов’язці.</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Специфічна терапія включає введення специфічної сироватки від 40 до 100 мл і паралельне застосування специфічного протисибіркового гамма-глобуліну від 20 до 150 мл на добу, до 450 мл на курс, в залежності від тяжкості перебігу.</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Антибіотикотерапія похідними пеніциліну, тетрацикліну, гентаміцину, левоміцетином, цефалоспоринами, фторхіналонами.</w:t>
            </w:r>
          </w:p>
          <w:p w:rsidR="00C01374" w:rsidRPr="008626B5" w:rsidRDefault="00C01374" w:rsidP="008C7DCE">
            <w:pPr>
              <w:numPr>
                <w:ilvl w:val="1"/>
                <w:numId w:val="1"/>
              </w:numPr>
              <w:tabs>
                <w:tab w:val="left" w:pos="360"/>
              </w:tabs>
              <w:autoSpaceDE/>
              <w:autoSpaceDN/>
              <w:adjustRightInd/>
              <w:ind w:left="0" w:firstLine="720"/>
              <w:jc w:val="both"/>
              <w:rPr>
                <w:sz w:val="18"/>
                <w:szCs w:val="18"/>
              </w:rPr>
            </w:pPr>
            <w:r w:rsidRPr="008626B5">
              <w:rPr>
                <w:sz w:val="18"/>
                <w:szCs w:val="18"/>
              </w:rPr>
              <w:t>Крім того необхідно проводити інфузійну дезінтекаційну терапію, корекцію геодинамічних та водно-електролітних порушень, вводити кортикостероїди, симпатолітики та ін за принципами інтенсивної терапії сепсису в залежності від стану хворого.</w:t>
            </w:r>
          </w:p>
          <w:p w:rsidR="00C01374" w:rsidRPr="008626B5" w:rsidRDefault="00C01374" w:rsidP="008C7DCE">
            <w:pPr>
              <w:rPr>
                <w:color w:val="000000"/>
                <w:spacing w:val="-5"/>
                <w:sz w:val="18"/>
                <w:szCs w:val="18"/>
              </w:rPr>
            </w:pPr>
          </w:p>
        </w:tc>
        <w:tc>
          <w:tcPr>
            <w:tcW w:w="0" w:type="auto"/>
            <w:gridSpan w:val="2"/>
          </w:tcPr>
          <w:p w:rsidR="00C01374" w:rsidRPr="008626B5" w:rsidRDefault="00C01374" w:rsidP="009D566F">
            <w:pPr>
              <w:numPr>
                <w:ilvl w:val="0"/>
                <w:numId w:val="16"/>
              </w:numPr>
              <w:tabs>
                <w:tab w:val="left" w:pos="360"/>
              </w:tabs>
              <w:autoSpaceDE/>
              <w:autoSpaceDN/>
              <w:adjustRightInd/>
              <w:ind w:left="0"/>
              <w:jc w:val="both"/>
              <w:rPr>
                <w:sz w:val="18"/>
                <w:szCs w:val="18"/>
              </w:rPr>
            </w:pPr>
            <w:r w:rsidRPr="008626B5">
              <w:rPr>
                <w:sz w:val="18"/>
                <w:szCs w:val="18"/>
              </w:rPr>
              <w:t>постільний режим;</w:t>
            </w:r>
          </w:p>
          <w:p w:rsidR="00C01374" w:rsidRPr="008626B5" w:rsidRDefault="00C01374" w:rsidP="009D566F">
            <w:pPr>
              <w:numPr>
                <w:ilvl w:val="0"/>
                <w:numId w:val="16"/>
              </w:numPr>
              <w:tabs>
                <w:tab w:val="left" w:pos="360"/>
              </w:tabs>
              <w:autoSpaceDE/>
              <w:autoSpaceDN/>
              <w:adjustRightInd/>
              <w:ind w:left="0"/>
              <w:jc w:val="both"/>
              <w:rPr>
                <w:sz w:val="18"/>
                <w:szCs w:val="18"/>
              </w:rPr>
            </w:pPr>
            <w:r w:rsidRPr="008626B5">
              <w:rPr>
                <w:sz w:val="18"/>
                <w:szCs w:val="18"/>
              </w:rPr>
              <w:t xml:space="preserve"> висококалорійну дієту; </w:t>
            </w:r>
          </w:p>
          <w:p w:rsidR="00C01374" w:rsidRPr="008626B5" w:rsidRDefault="00C01374" w:rsidP="009D566F">
            <w:pPr>
              <w:numPr>
                <w:ilvl w:val="0"/>
                <w:numId w:val="16"/>
              </w:numPr>
              <w:tabs>
                <w:tab w:val="left" w:pos="360"/>
              </w:tabs>
              <w:autoSpaceDE/>
              <w:autoSpaceDN/>
              <w:adjustRightInd/>
              <w:ind w:left="0"/>
              <w:jc w:val="both"/>
              <w:rPr>
                <w:sz w:val="18"/>
                <w:szCs w:val="18"/>
              </w:rPr>
            </w:pPr>
            <w:r w:rsidRPr="008626B5">
              <w:rPr>
                <w:sz w:val="18"/>
                <w:szCs w:val="18"/>
              </w:rPr>
              <w:t xml:space="preserve">раннє – найкраще в перші 1-2 дні - застосування антитоксичної протидифтерійної сироватки в дозі: </w:t>
            </w:r>
          </w:p>
          <w:p w:rsidR="00C01374" w:rsidRPr="008626B5" w:rsidRDefault="00C01374" w:rsidP="009D566F">
            <w:pPr>
              <w:numPr>
                <w:ilvl w:val="0"/>
                <w:numId w:val="15"/>
              </w:numPr>
              <w:tabs>
                <w:tab w:val="left" w:pos="360"/>
              </w:tabs>
              <w:autoSpaceDE/>
              <w:autoSpaceDN/>
              <w:adjustRightInd/>
              <w:ind w:left="0"/>
              <w:jc w:val="both"/>
              <w:rPr>
                <w:sz w:val="18"/>
                <w:szCs w:val="18"/>
              </w:rPr>
            </w:pPr>
            <w:r w:rsidRPr="008626B5">
              <w:rPr>
                <w:sz w:val="18"/>
                <w:szCs w:val="18"/>
              </w:rPr>
              <w:t>30-40 тис. МО - при задовільному стані;</w:t>
            </w:r>
          </w:p>
          <w:p w:rsidR="00C01374" w:rsidRPr="008626B5" w:rsidRDefault="00C01374" w:rsidP="009D566F">
            <w:pPr>
              <w:numPr>
                <w:ilvl w:val="0"/>
                <w:numId w:val="15"/>
              </w:numPr>
              <w:tabs>
                <w:tab w:val="left" w:pos="360"/>
              </w:tabs>
              <w:autoSpaceDE/>
              <w:autoSpaceDN/>
              <w:adjustRightInd/>
              <w:ind w:left="0"/>
              <w:jc w:val="both"/>
              <w:rPr>
                <w:sz w:val="18"/>
                <w:szCs w:val="18"/>
              </w:rPr>
            </w:pPr>
            <w:r w:rsidRPr="008626B5">
              <w:rPr>
                <w:sz w:val="18"/>
                <w:szCs w:val="18"/>
              </w:rPr>
              <w:t>50-80 тис. МО - при стані середньої важкості;</w:t>
            </w:r>
          </w:p>
          <w:p w:rsidR="00C01374" w:rsidRPr="008626B5" w:rsidRDefault="00C01374" w:rsidP="009D566F">
            <w:pPr>
              <w:numPr>
                <w:ilvl w:val="0"/>
                <w:numId w:val="15"/>
              </w:numPr>
              <w:tabs>
                <w:tab w:val="left" w:pos="360"/>
              </w:tabs>
              <w:autoSpaceDE/>
              <w:autoSpaceDN/>
              <w:adjustRightInd/>
              <w:ind w:left="0"/>
              <w:jc w:val="both"/>
              <w:rPr>
                <w:sz w:val="18"/>
                <w:szCs w:val="18"/>
              </w:rPr>
            </w:pPr>
            <w:r w:rsidRPr="008626B5">
              <w:rPr>
                <w:sz w:val="18"/>
                <w:szCs w:val="18"/>
              </w:rPr>
              <w:t>90-120 тис. МО - при тяжкому стані;</w:t>
            </w:r>
          </w:p>
          <w:p w:rsidR="00C01374" w:rsidRPr="008626B5" w:rsidRDefault="00C01374" w:rsidP="008C7DCE">
            <w:pPr>
              <w:jc w:val="both"/>
              <w:rPr>
                <w:color w:val="000000"/>
                <w:spacing w:val="-5"/>
                <w:sz w:val="18"/>
                <w:szCs w:val="18"/>
                <w:lang w:val="uk-UA"/>
              </w:rPr>
            </w:pPr>
            <w:r w:rsidRPr="008626B5">
              <w:rPr>
                <w:sz w:val="18"/>
                <w:szCs w:val="18"/>
              </w:rPr>
              <w:t>120-150 тис. МО при дуже тяжкому стані</w:t>
            </w:r>
          </w:p>
        </w:tc>
      </w:tr>
    </w:tbl>
    <w:p w:rsidR="00C01374" w:rsidRPr="008626B5" w:rsidRDefault="00C01374" w:rsidP="00281A7B">
      <w:pPr>
        <w:widowControl/>
        <w:autoSpaceDE/>
        <w:autoSpaceDN/>
        <w:adjustRightInd/>
        <w:ind w:left="530"/>
        <w:rPr>
          <w:sz w:val="18"/>
          <w:szCs w:val="18"/>
        </w:rPr>
      </w:pPr>
    </w:p>
    <w:p w:rsidR="00C01374" w:rsidRPr="008626B5" w:rsidRDefault="00C01374" w:rsidP="00281A7B">
      <w:pPr>
        <w:widowControl/>
        <w:autoSpaceDE/>
        <w:autoSpaceDN/>
        <w:adjustRightInd/>
        <w:ind w:left="530"/>
        <w:rPr>
          <w:sz w:val="18"/>
          <w:szCs w:val="18"/>
        </w:rPr>
      </w:pPr>
    </w:p>
    <w:p w:rsidR="00C01374" w:rsidRPr="008626B5" w:rsidRDefault="00C01374" w:rsidP="00281A7B">
      <w:pPr>
        <w:widowControl/>
        <w:autoSpaceDE/>
        <w:autoSpaceDN/>
        <w:adjustRightInd/>
        <w:ind w:left="530"/>
        <w:rPr>
          <w:sz w:val="18"/>
          <w:szCs w:val="18"/>
        </w:rPr>
      </w:pPr>
    </w:p>
    <w:p w:rsidR="00C01374" w:rsidRPr="008626B5" w:rsidRDefault="00C01374" w:rsidP="00281A7B">
      <w:pPr>
        <w:tabs>
          <w:tab w:val="left" w:pos="448"/>
        </w:tabs>
        <w:ind w:left="1416" w:firstLine="708"/>
        <w:jc w:val="both"/>
        <w:rPr>
          <w:b/>
          <w:bCs/>
          <w:sz w:val="18"/>
          <w:szCs w:val="18"/>
          <w:lang w:val="uk-UA"/>
        </w:rPr>
      </w:pPr>
      <w:r w:rsidRPr="008626B5">
        <w:rPr>
          <w:b/>
          <w:bCs/>
          <w:sz w:val="18"/>
          <w:szCs w:val="18"/>
          <w:lang w:val="uk-UA"/>
        </w:rPr>
        <w:t>Забезпечення вихідного рівня знань- умінь</w:t>
      </w:r>
    </w:p>
    <w:p w:rsidR="00C01374" w:rsidRPr="008626B5" w:rsidRDefault="00C01374" w:rsidP="00281A7B">
      <w:pPr>
        <w:tabs>
          <w:tab w:val="left" w:pos="360"/>
        </w:tabs>
        <w:spacing w:line="360" w:lineRule="auto"/>
        <w:ind w:firstLine="720"/>
        <w:jc w:val="both"/>
        <w:rPr>
          <w:b/>
          <w:bCs/>
          <w:sz w:val="18"/>
          <w:szCs w:val="18"/>
          <w:lang w:val="uk-UA"/>
        </w:rPr>
      </w:pPr>
    </w:p>
    <w:tbl>
      <w:tblPr>
        <w:tblW w:w="97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3780"/>
        <w:gridCol w:w="4032"/>
      </w:tblGrid>
      <w:tr w:rsidR="00C01374" w:rsidRPr="008626B5">
        <w:tc>
          <w:tcPr>
            <w:tcW w:w="1908" w:type="dxa"/>
            <w:vAlign w:val="center"/>
          </w:tcPr>
          <w:p w:rsidR="00C01374" w:rsidRPr="008626B5" w:rsidRDefault="00C01374" w:rsidP="00281A7B">
            <w:pPr>
              <w:tabs>
                <w:tab w:val="left" w:pos="360"/>
              </w:tabs>
              <w:jc w:val="center"/>
              <w:rPr>
                <w:b/>
                <w:bCs/>
                <w:sz w:val="18"/>
                <w:szCs w:val="18"/>
              </w:rPr>
            </w:pPr>
            <w:r w:rsidRPr="008626B5">
              <w:rPr>
                <w:b/>
                <w:bCs/>
                <w:sz w:val="18"/>
                <w:szCs w:val="18"/>
              </w:rPr>
              <w:t>Дисципліна</w:t>
            </w:r>
          </w:p>
        </w:tc>
        <w:tc>
          <w:tcPr>
            <w:tcW w:w="3780" w:type="dxa"/>
            <w:vAlign w:val="center"/>
          </w:tcPr>
          <w:p w:rsidR="00C01374" w:rsidRPr="008626B5" w:rsidRDefault="00C01374" w:rsidP="00281A7B">
            <w:pPr>
              <w:tabs>
                <w:tab w:val="left" w:pos="360"/>
              </w:tabs>
              <w:jc w:val="center"/>
              <w:rPr>
                <w:b/>
                <w:bCs/>
                <w:sz w:val="18"/>
                <w:szCs w:val="18"/>
              </w:rPr>
            </w:pPr>
            <w:r w:rsidRPr="008626B5">
              <w:rPr>
                <w:b/>
                <w:bCs/>
                <w:sz w:val="18"/>
                <w:szCs w:val="18"/>
              </w:rPr>
              <w:t>Знати</w:t>
            </w:r>
          </w:p>
        </w:tc>
        <w:tc>
          <w:tcPr>
            <w:tcW w:w="4032" w:type="dxa"/>
            <w:vAlign w:val="center"/>
          </w:tcPr>
          <w:p w:rsidR="00C01374" w:rsidRPr="008626B5" w:rsidRDefault="00C01374" w:rsidP="00281A7B">
            <w:pPr>
              <w:tabs>
                <w:tab w:val="left" w:pos="360"/>
              </w:tabs>
              <w:jc w:val="center"/>
              <w:rPr>
                <w:b/>
                <w:bCs/>
                <w:sz w:val="18"/>
                <w:szCs w:val="18"/>
              </w:rPr>
            </w:pPr>
            <w:r w:rsidRPr="008626B5">
              <w:rPr>
                <w:b/>
                <w:bCs/>
                <w:sz w:val="18"/>
                <w:szCs w:val="18"/>
              </w:rPr>
              <w:t>Уміти</w:t>
            </w:r>
          </w:p>
        </w:tc>
      </w:tr>
      <w:tr w:rsidR="00C01374" w:rsidRPr="008626B5">
        <w:tc>
          <w:tcPr>
            <w:tcW w:w="1908" w:type="dxa"/>
            <w:vAlign w:val="center"/>
          </w:tcPr>
          <w:p w:rsidR="00C01374" w:rsidRPr="008626B5" w:rsidRDefault="00C01374" w:rsidP="00281A7B">
            <w:pPr>
              <w:tabs>
                <w:tab w:val="left" w:pos="360"/>
              </w:tabs>
              <w:jc w:val="center"/>
              <w:rPr>
                <w:sz w:val="18"/>
                <w:szCs w:val="18"/>
              </w:rPr>
            </w:pPr>
            <w:r w:rsidRPr="008626B5">
              <w:rPr>
                <w:sz w:val="18"/>
                <w:szCs w:val="18"/>
              </w:rPr>
              <w:t>Кафедра мікробіології</w:t>
            </w:r>
          </w:p>
        </w:tc>
        <w:tc>
          <w:tcPr>
            <w:tcW w:w="3780" w:type="dxa"/>
            <w:vAlign w:val="center"/>
          </w:tcPr>
          <w:p w:rsidR="00C01374" w:rsidRPr="008626B5" w:rsidRDefault="00C01374" w:rsidP="00281A7B">
            <w:pPr>
              <w:tabs>
                <w:tab w:val="left" w:pos="360"/>
              </w:tabs>
              <w:rPr>
                <w:sz w:val="18"/>
                <w:szCs w:val="18"/>
                <w:lang w:val="uk-UA"/>
              </w:rPr>
            </w:pPr>
            <w:r w:rsidRPr="008626B5">
              <w:rPr>
                <w:sz w:val="18"/>
                <w:szCs w:val="18"/>
              </w:rPr>
              <w:t xml:space="preserve">Етіологію </w:t>
            </w:r>
            <w:r w:rsidRPr="008626B5">
              <w:rPr>
                <w:sz w:val="18"/>
                <w:szCs w:val="18"/>
                <w:lang w:val="uk-UA"/>
              </w:rPr>
              <w:t>газової гангрени, правця, сибірської виразки, дифтерії</w:t>
            </w:r>
          </w:p>
        </w:tc>
        <w:tc>
          <w:tcPr>
            <w:tcW w:w="4032" w:type="dxa"/>
            <w:vAlign w:val="center"/>
          </w:tcPr>
          <w:p w:rsidR="00C01374" w:rsidRPr="008626B5" w:rsidRDefault="00C01374" w:rsidP="00281A7B">
            <w:pPr>
              <w:tabs>
                <w:tab w:val="left" w:pos="360"/>
              </w:tabs>
              <w:rPr>
                <w:sz w:val="18"/>
                <w:szCs w:val="18"/>
              </w:rPr>
            </w:pPr>
            <w:r w:rsidRPr="008626B5">
              <w:rPr>
                <w:sz w:val="18"/>
                <w:szCs w:val="18"/>
              </w:rPr>
              <w:t xml:space="preserve">Охарактеризувати збудники </w:t>
            </w:r>
            <w:r w:rsidRPr="008626B5">
              <w:rPr>
                <w:sz w:val="18"/>
                <w:szCs w:val="18"/>
                <w:lang w:val="uk-UA"/>
              </w:rPr>
              <w:t>газової гангрени, правця, сибірської виразки, дифтерії</w:t>
            </w:r>
          </w:p>
        </w:tc>
      </w:tr>
      <w:tr w:rsidR="00C01374" w:rsidRPr="008626B5">
        <w:trPr>
          <w:trHeight w:val="555"/>
        </w:trPr>
        <w:tc>
          <w:tcPr>
            <w:tcW w:w="1908" w:type="dxa"/>
            <w:vAlign w:val="center"/>
          </w:tcPr>
          <w:p w:rsidR="00C01374" w:rsidRPr="008626B5" w:rsidRDefault="00C01374" w:rsidP="00281A7B">
            <w:pPr>
              <w:tabs>
                <w:tab w:val="left" w:pos="360"/>
              </w:tabs>
              <w:jc w:val="center"/>
              <w:rPr>
                <w:sz w:val="18"/>
                <w:szCs w:val="18"/>
              </w:rPr>
            </w:pPr>
            <w:r w:rsidRPr="008626B5">
              <w:rPr>
                <w:sz w:val="18"/>
                <w:szCs w:val="18"/>
              </w:rPr>
              <w:t>Кафедра патанатомії</w:t>
            </w:r>
          </w:p>
        </w:tc>
        <w:tc>
          <w:tcPr>
            <w:tcW w:w="3780" w:type="dxa"/>
            <w:vAlign w:val="center"/>
          </w:tcPr>
          <w:p w:rsidR="00C01374" w:rsidRPr="008626B5" w:rsidRDefault="00C01374" w:rsidP="00281A7B">
            <w:pPr>
              <w:tabs>
                <w:tab w:val="left" w:pos="360"/>
              </w:tabs>
              <w:rPr>
                <w:sz w:val="18"/>
                <w:szCs w:val="18"/>
              </w:rPr>
            </w:pPr>
            <w:r w:rsidRPr="008626B5">
              <w:rPr>
                <w:sz w:val="18"/>
                <w:szCs w:val="18"/>
              </w:rPr>
              <w:t>Характер запалення, особливості патанатомічної картини</w:t>
            </w:r>
          </w:p>
        </w:tc>
        <w:tc>
          <w:tcPr>
            <w:tcW w:w="4032" w:type="dxa"/>
            <w:vAlign w:val="center"/>
          </w:tcPr>
          <w:p w:rsidR="00C01374" w:rsidRPr="008626B5" w:rsidRDefault="00C01374" w:rsidP="00281A7B">
            <w:pPr>
              <w:tabs>
                <w:tab w:val="left" w:pos="360"/>
              </w:tabs>
              <w:rPr>
                <w:sz w:val="18"/>
                <w:szCs w:val="18"/>
              </w:rPr>
            </w:pPr>
            <w:r w:rsidRPr="008626B5">
              <w:rPr>
                <w:sz w:val="18"/>
                <w:szCs w:val="18"/>
              </w:rPr>
              <w:t>Поставити діагноз по морфологічним змінам</w:t>
            </w:r>
          </w:p>
        </w:tc>
      </w:tr>
      <w:tr w:rsidR="00C01374" w:rsidRPr="008626B5">
        <w:trPr>
          <w:trHeight w:val="585"/>
        </w:trPr>
        <w:tc>
          <w:tcPr>
            <w:tcW w:w="1908" w:type="dxa"/>
            <w:vAlign w:val="center"/>
          </w:tcPr>
          <w:p w:rsidR="00C01374" w:rsidRPr="008626B5" w:rsidRDefault="00C01374" w:rsidP="00281A7B">
            <w:pPr>
              <w:tabs>
                <w:tab w:val="left" w:pos="360"/>
              </w:tabs>
              <w:jc w:val="center"/>
              <w:rPr>
                <w:sz w:val="18"/>
                <w:szCs w:val="18"/>
              </w:rPr>
            </w:pPr>
            <w:r w:rsidRPr="008626B5">
              <w:rPr>
                <w:sz w:val="18"/>
                <w:szCs w:val="18"/>
              </w:rPr>
              <w:t>Кафедра патофізіології</w:t>
            </w:r>
          </w:p>
        </w:tc>
        <w:tc>
          <w:tcPr>
            <w:tcW w:w="3780" w:type="dxa"/>
            <w:vAlign w:val="center"/>
          </w:tcPr>
          <w:p w:rsidR="00C01374" w:rsidRPr="008626B5" w:rsidRDefault="00C01374" w:rsidP="00281A7B">
            <w:pPr>
              <w:tabs>
                <w:tab w:val="left" w:pos="360"/>
              </w:tabs>
              <w:rPr>
                <w:sz w:val="18"/>
                <w:szCs w:val="18"/>
              </w:rPr>
            </w:pPr>
            <w:r w:rsidRPr="008626B5">
              <w:rPr>
                <w:sz w:val="18"/>
                <w:szCs w:val="18"/>
              </w:rPr>
              <w:t>Патогенез розвитку захворювань</w:t>
            </w:r>
          </w:p>
        </w:tc>
        <w:tc>
          <w:tcPr>
            <w:tcW w:w="4032" w:type="dxa"/>
            <w:vAlign w:val="center"/>
          </w:tcPr>
          <w:p w:rsidR="00C01374" w:rsidRPr="008626B5" w:rsidRDefault="00C01374" w:rsidP="00281A7B">
            <w:pPr>
              <w:tabs>
                <w:tab w:val="left" w:pos="360"/>
              </w:tabs>
              <w:rPr>
                <w:sz w:val="18"/>
                <w:szCs w:val="18"/>
              </w:rPr>
            </w:pPr>
            <w:r w:rsidRPr="008626B5">
              <w:rPr>
                <w:sz w:val="18"/>
                <w:szCs w:val="18"/>
              </w:rPr>
              <w:t>Згідно патогенезу обгрунтувати призначення лікування</w:t>
            </w:r>
          </w:p>
        </w:tc>
      </w:tr>
      <w:tr w:rsidR="00C01374" w:rsidRPr="008626B5">
        <w:tc>
          <w:tcPr>
            <w:tcW w:w="1908" w:type="dxa"/>
            <w:vAlign w:val="center"/>
          </w:tcPr>
          <w:p w:rsidR="00C01374" w:rsidRPr="008626B5" w:rsidRDefault="00C01374" w:rsidP="00281A7B">
            <w:pPr>
              <w:tabs>
                <w:tab w:val="left" w:pos="360"/>
              </w:tabs>
              <w:jc w:val="center"/>
              <w:rPr>
                <w:sz w:val="18"/>
                <w:szCs w:val="18"/>
              </w:rPr>
            </w:pPr>
            <w:r w:rsidRPr="008626B5">
              <w:rPr>
                <w:sz w:val="18"/>
                <w:szCs w:val="18"/>
              </w:rPr>
              <w:t>Кафедра рентгенології</w:t>
            </w:r>
          </w:p>
        </w:tc>
        <w:tc>
          <w:tcPr>
            <w:tcW w:w="3780" w:type="dxa"/>
            <w:vAlign w:val="center"/>
          </w:tcPr>
          <w:p w:rsidR="00C01374" w:rsidRPr="008626B5" w:rsidRDefault="00C01374" w:rsidP="00281A7B">
            <w:pPr>
              <w:tabs>
                <w:tab w:val="left" w:pos="360"/>
              </w:tabs>
              <w:rPr>
                <w:sz w:val="18"/>
                <w:szCs w:val="18"/>
              </w:rPr>
            </w:pPr>
            <w:r w:rsidRPr="008626B5">
              <w:rPr>
                <w:sz w:val="18"/>
                <w:szCs w:val="18"/>
              </w:rPr>
              <w:t>Рентгенологічн</w:t>
            </w:r>
            <w:r w:rsidRPr="008626B5">
              <w:rPr>
                <w:sz w:val="18"/>
                <w:szCs w:val="18"/>
                <w:lang w:val="uk-UA"/>
              </w:rPr>
              <w:t>і зміни в м</w:t>
            </w:r>
            <w:r w:rsidRPr="008626B5">
              <w:rPr>
                <w:sz w:val="18"/>
                <w:szCs w:val="18"/>
              </w:rPr>
              <w:t>’</w:t>
            </w:r>
            <w:r w:rsidRPr="008626B5">
              <w:rPr>
                <w:sz w:val="18"/>
                <w:szCs w:val="18"/>
                <w:lang w:val="uk-UA"/>
              </w:rPr>
              <w:t>яких ткининах при клостридіальній інфекції</w:t>
            </w:r>
          </w:p>
        </w:tc>
        <w:tc>
          <w:tcPr>
            <w:tcW w:w="4032" w:type="dxa"/>
            <w:vAlign w:val="center"/>
          </w:tcPr>
          <w:p w:rsidR="00C01374" w:rsidRPr="008626B5" w:rsidRDefault="00C01374" w:rsidP="00281A7B">
            <w:pPr>
              <w:tabs>
                <w:tab w:val="left" w:pos="360"/>
              </w:tabs>
              <w:rPr>
                <w:sz w:val="18"/>
                <w:szCs w:val="18"/>
                <w:lang w:val="uk-UA"/>
              </w:rPr>
            </w:pPr>
            <w:r w:rsidRPr="008626B5">
              <w:rPr>
                <w:sz w:val="18"/>
                <w:szCs w:val="18"/>
              </w:rPr>
              <w:t>Поставити діагноз</w:t>
            </w:r>
            <w:r w:rsidRPr="008626B5">
              <w:rPr>
                <w:sz w:val="18"/>
                <w:szCs w:val="18"/>
                <w:lang w:val="uk-UA"/>
              </w:rPr>
              <w:t xml:space="preserve"> газової гангрени, правця по змінам на рентгенограмі</w:t>
            </w:r>
          </w:p>
        </w:tc>
      </w:tr>
      <w:tr w:rsidR="00C01374" w:rsidRPr="008626B5">
        <w:tc>
          <w:tcPr>
            <w:tcW w:w="1908" w:type="dxa"/>
            <w:vAlign w:val="center"/>
          </w:tcPr>
          <w:p w:rsidR="00C01374" w:rsidRPr="008626B5" w:rsidRDefault="00C01374" w:rsidP="00281A7B">
            <w:pPr>
              <w:tabs>
                <w:tab w:val="left" w:pos="360"/>
              </w:tabs>
              <w:jc w:val="center"/>
              <w:rPr>
                <w:sz w:val="18"/>
                <w:szCs w:val="18"/>
              </w:rPr>
            </w:pPr>
            <w:r w:rsidRPr="008626B5">
              <w:rPr>
                <w:sz w:val="18"/>
                <w:szCs w:val="18"/>
              </w:rPr>
              <w:t>Кафедра фармакології</w:t>
            </w:r>
          </w:p>
        </w:tc>
        <w:tc>
          <w:tcPr>
            <w:tcW w:w="3780" w:type="dxa"/>
            <w:vAlign w:val="center"/>
          </w:tcPr>
          <w:p w:rsidR="00C01374" w:rsidRPr="008626B5" w:rsidRDefault="00C01374" w:rsidP="00281A7B">
            <w:pPr>
              <w:tabs>
                <w:tab w:val="left" w:pos="360"/>
              </w:tabs>
              <w:rPr>
                <w:sz w:val="18"/>
                <w:szCs w:val="18"/>
              </w:rPr>
            </w:pPr>
            <w:r w:rsidRPr="008626B5">
              <w:rPr>
                <w:sz w:val="18"/>
                <w:szCs w:val="18"/>
              </w:rPr>
              <w:t xml:space="preserve">Принципи сучасної раціональної терапії </w:t>
            </w:r>
            <w:r w:rsidRPr="008626B5">
              <w:rPr>
                <w:sz w:val="18"/>
                <w:szCs w:val="18"/>
                <w:lang w:val="uk-UA"/>
              </w:rPr>
              <w:t>газової гангрени, правця, сибірки та дифтерії ран</w:t>
            </w:r>
          </w:p>
        </w:tc>
        <w:tc>
          <w:tcPr>
            <w:tcW w:w="4032" w:type="dxa"/>
            <w:vAlign w:val="center"/>
          </w:tcPr>
          <w:p w:rsidR="00C01374" w:rsidRPr="008626B5" w:rsidRDefault="00C01374" w:rsidP="00281A7B">
            <w:pPr>
              <w:tabs>
                <w:tab w:val="left" w:pos="360"/>
              </w:tabs>
              <w:rPr>
                <w:sz w:val="18"/>
                <w:szCs w:val="18"/>
              </w:rPr>
            </w:pPr>
            <w:r w:rsidRPr="008626B5">
              <w:rPr>
                <w:sz w:val="18"/>
                <w:szCs w:val="18"/>
              </w:rPr>
              <w:t xml:space="preserve">Призначити необхідні лікарські засоби для лікування </w:t>
            </w:r>
            <w:r w:rsidRPr="008626B5">
              <w:rPr>
                <w:sz w:val="18"/>
                <w:szCs w:val="18"/>
                <w:lang w:val="uk-UA"/>
              </w:rPr>
              <w:t>газової гангрени, правця, сибірки та дифтерії</w:t>
            </w:r>
          </w:p>
        </w:tc>
      </w:tr>
    </w:tbl>
    <w:p w:rsidR="00C01374" w:rsidRPr="008626B5" w:rsidRDefault="00C01374" w:rsidP="00281A7B">
      <w:pPr>
        <w:shd w:val="clear" w:color="auto" w:fill="FFFFFF"/>
        <w:tabs>
          <w:tab w:val="num" w:pos="709"/>
        </w:tabs>
        <w:ind w:left="426"/>
        <w:jc w:val="both"/>
        <w:rPr>
          <w:spacing w:val="-5"/>
          <w:sz w:val="18"/>
          <w:szCs w:val="18"/>
        </w:rPr>
      </w:pPr>
    </w:p>
    <w:p w:rsidR="00C01374" w:rsidRPr="008626B5" w:rsidRDefault="00C01374" w:rsidP="00281A7B">
      <w:pPr>
        <w:tabs>
          <w:tab w:val="left" w:pos="448"/>
        </w:tabs>
        <w:spacing w:before="10" w:after="10"/>
        <w:ind w:firstLine="567"/>
        <w:rPr>
          <w:sz w:val="18"/>
          <w:szCs w:val="18"/>
        </w:rPr>
      </w:pPr>
      <w:r w:rsidRPr="008626B5">
        <w:rPr>
          <w:b/>
          <w:bCs/>
          <w:sz w:val="18"/>
          <w:szCs w:val="18"/>
          <w:lang w:val="uk-UA"/>
        </w:rPr>
        <w:t>Тести для перевірки вихідного рівня знань</w:t>
      </w:r>
      <w:r w:rsidRPr="008626B5">
        <w:rPr>
          <w:sz w:val="18"/>
          <w:szCs w:val="18"/>
        </w:rPr>
        <w:t>:</w:t>
      </w: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Найбільш сприятливими для розвитку правця вважаються:</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а) рани після планових операцій;</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б) рани після розтину гнояків;</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в) глибокі різані рани;</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г) поверхневі пошкодження - садна , які загоюються під струпом;</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д) рани з поширеним некрозом тканин, забруднені землею. +</w:t>
      </w:r>
    </w:p>
    <w:p w:rsidR="00C01374" w:rsidRPr="008626B5" w:rsidRDefault="00C01374" w:rsidP="00281A7B">
      <w:pPr>
        <w:tabs>
          <w:tab w:val="left" w:pos="1080"/>
        </w:tabs>
        <w:ind w:left="720"/>
        <w:jc w:val="both"/>
        <w:rPr>
          <w:sz w:val="18"/>
          <w:szCs w:val="18"/>
          <w:lang w:val="uk-UA"/>
        </w:rPr>
      </w:pP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Важка форма правця має інкубаційний період тривалістю:</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 xml:space="preserve">а) 3-4 тижні; </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б) 2-3 тижні;</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в) 1-2 тижні; +</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г) 5-7 діб;</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д) 2-3 доби.</w:t>
      </w:r>
    </w:p>
    <w:p w:rsidR="00C01374" w:rsidRPr="008626B5" w:rsidRDefault="00C01374" w:rsidP="00281A7B">
      <w:pPr>
        <w:tabs>
          <w:tab w:val="left" w:pos="1080"/>
        </w:tabs>
        <w:ind w:left="720"/>
        <w:jc w:val="both"/>
        <w:rPr>
          <w:sz w:val="18"/>
          <w:szCs w:val="18"/>
          <w:lang w:val="uk-UA"/>
        </w:rPr>
      </w:pP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До основних клінічних симптомів правця відноситься все перелічене окрім:</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а) втрата больової чутливості; +</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б)ригідність жувальних м’язів та м’язів потилиці;</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в)втоніко – клонічні судоми;</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г)дисфагія;</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д)значне підвищення температури.</w:t>
      </w:r>
    </w:p>
    <w:p w:rsidR="00C01374" w:rsidRPr="008626B5" w:rsidRDefault="00C01374" w:rsidP="00281A7B">
      <w:pPr>
        <w:tabs>
          <w:tab w:val="left" w:pos="1080"/>
        </w:tabs>
        <w:ind w:left="720"/>
        <w:jc w:val="both"/>
        <w:rPr>
          <w:sz w:val="18"/>
          <w:szCs w:val="18"/>
          <w:lang w:val="uk-UA"/>
        </w:rPr>
      </w:pP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Клінічні ознаки сибіркового карбункулу характеризуються (вірно все за винятком):</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а) наявністю запалої виразки з некротичним дном темно – червоного кольору;</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б) запальним валиком з вінцем везикул, щільною основою та поширеним набряком навколо;</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в) безболісністю карбункулу;</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г) виділенням великої кількості густого гною; +</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д) виділенням значної кількості серозної-геморагічної рідини.</w:t>
      </w:r>
    </w:p>
    <w:p w:rsidR="00C01374" w:rsidRPr="008626B5" w:rsidRDefault="00C01374" w:rsidP="00281A7B">
      <w:pPr>
        <w:tabs>
          <w:tab w:val="left" w:pos="1080"/>
        </w:tabs>
        <w:ind w:left="720"/>
        <w:jc w:val="both"/>
        <w:rPr>
          <w:sz w:val="18"/>
          <w:szCs w:val="18"/>
          <w:lang w:val="uk-UA"/>
        </w:rPr>
      </w:pP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Лікування шкіряних форм сибірки включає все перелічене за винятком:</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а) введення специфічної проти сибіркової сироватки в дозі до 100мл;</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б) введення специфічного проти сибіркового гамаглобуліну до 120мл;</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в) антибіотикотерапія (пеніцилін, тетрациклін, цефалоспорини, фторхінолони);</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г) розширену хірургічну обробку; +</w:t>
      </w:r>
    </w:p>
    <w:p w:rsidR="00C01374" w:rsidRPr="008626B5" w:rsidRDefault="00C01374" w:rsidP="00281A7B">
      <w:pPr>
        <w:tabs>
          <w:tab w:val="left" w:pos="540"/>
          <w:tab w:val="left" w:pos="1080"/>
        </w:tabs>
        <w:ind w:left="720"/>
        <w:jc w:val="both"/>
        <w:rPr>
          <w:sz w:val="18"/>
          <w:szCs w:val="18"/>
          <w:lang w:val="uk-UA"/>
        </w:rPr>
      </w:pPr>
      <w:r w:rsidRPr="008626B5">
        <w:rPr>
          <w:sz w:val="18"/>
          <w:szCs w:val="18"/>
          <w:lang w:val="uk-UA"/>
        </w:rPr>
        <w:t>д) пов’язки з розчином антисептиків, антибактеріальними мазями на гідрофільній основі.</w:t>
      </w:r>
    </w:p>
    <w:p w:rsidR="00C01374" w:rsidRPr="008626B5" w:rsidRDefault="00C01374" w:rsidP="00281A7B">
      <w:pPr>
        <w:tabs>
          <w:tab w:val="num" w:pos="360"/>
          <w:tab w:val="left" w:pos="1080"/>
        </w:tabs>
        <w:ind w:left="720"/>
        <w:jc w:val="both"/>
        <w:rPr>
          <w:sz w:val="18"/>
          <w:szCs w:val="18"/>
          <w:lang w:val="uk-UA"/>
        </w:rPr>
      </w:pPr>
    </w:p>
    <w:p w:rsidR="00C01374" w:rsidRPr="008626B5" w:rsidRDefault="00C01374" w:rsidP="00281A7B">
      <w:pPr>
        <w:numPr>
          <w:ilvl w:val="0"/>
          <w:numId w:val="4"/>
        </w:numPr>
        <w:tabs>
          <w:tab w:val="left" w:pos="1080"/>
        </w:tabs>
        <w:autoSpaceDE/>
        <w:autoSpaceDN/>
        <w:adjustRightInd/>
        <w:ind w:left="720"/>
        <w:jc w:val="both"/>
        <w:rPr>
          <w:sz w:val="18"/>
          <w:szCs w:val="18"/>
          <w:lang w:val="uk-UA"/>
        </w:rPr>
      </w:pPr>
      <w:r w:rsidRPr="008626B5">
        <w:rPr>
          <w:sz w:val="18"/>
          <w:szCs w:val="18"/>
          <w:lang w:val="uk-UA"/>
        </w:rPr>
        <w:t>Дифтерії ран властиві (вірно все крім):</w:t>
      </w:r>
    </w:p>
    <w:p w:rsidR="00C01374" w:rsidRPr="008626B5" w:rsidRDefault="00C01374" w:rsidP="00281A7B">
      <w:pPr>
        <w:tabs>
          <w:tab w:val="left" w:pos="540"/>
          <w:tab w:val="left" w:pos="1080"/>
          <w:tab w:val="num" w:pos="2880"/>
        </w:tabs>
        <w:ind w:left="720"/>
        <w:jc w:val="both"/>
        <w:rPr>
          <w:sz w:val="18"/>
          <w:szCs w:val="18"/>
          <w:lang w:val="uk-UA"/>
        </w:rPr>
      </w:pPr>
      <w:r w:rsidRPr="008626B5">
        <w:rPr>
          <w:sz w:val="18"/>
          <w:szCs w:val="18"/>
          <w:lang w:val="uk-UA"/>
        </w:rPr>
        <w:t>а) масивний шар фібрину на поверхні;</w:t>
      </w:r>
    </w:p>
    <w:p w:rsidR="00C01374" w:rsidRPr="008626B5" w:rsidRDefault="00C01374" w:rsidP="00281A7B">
      <w:pPr>
        <w:tabs>
          <w:tab w:val="left" w:pos="540"/>
          <w:tab w:val="left" w:pos="1080"/>
          <w:tab w:val="num" w:pos="2880"/>
        </w:tabs>
        <w:ind w:left="720"/>
        <w:jc w:val="both"/>
        <w:rPr>
          <w:sz w:val="18"/>
          <w:szCs w:val="18"/>
          <w:lang w:val="uk-UA"/>
        </w:rPr>
      </w:pPr>
      <w:r w:rsidRPr="008626B5">
        <w:rPr>
          <w:sz w:val="18"/>
          <w:szCs w:val="18"/>
          <w:lang w:val="uk-UA"/>
        </w:rPr>
        <w:t>б) виділення густого гною з характерним запахом; +</w:t>
      </w:r>
    </w:p>
    <w:p w:rsidR="00C01374" w:rsidRPr="008626B5" w:rsidRDefault="00C01374" w:rsidP="00281A7B">
      <w:pPr>
        <w:tabs>
          <w:tab w:val="left" w:pos="540"/>
          <w:tab w:val="left" w:pos="1080"/>
          <w:tab w:val="num" w:pos="2880"/>
        </w:tabs>
        <w:ind w:left="720"/>
        <w:jc w:val="both"/>
        <w:rPr>
          <w:sz w:val="18"/>
          <w:szCs w:val="18"/>
          <w:lang w:val="uk-UA"/>
        </w:rPr>
      </w:pPr>
      <w:r w:rsidRPr="008626B5">
        <w:rPr>
          <w:sz w:val="18"/>
          <w:szCs w:val="18"/>
          <w:lang w:val="uk-UA"/>
        </w:rPr>
        <w:lastRenderedPageBreak/>
        <w:t>в) серозно - кров’яні виділення;</w:t>
      </w:r>
    </w:p>
    <w:p w:rsidR="00C01374" w:rsidRPr="008626B5" w:rsidRDefault="00C01374" w:rsidP="00281A7B">
      <w:pPr>
        <w:tabs>
          <w:tab w:val="left" w:pos="540"/>
          <w:tab w:val="left" w:pos="1080"/>
          <w:tab w:val="num" w:pos="2880"/>
        </w:tabs>
        <w:ind w:left="720"/>
        <w:jc w:val="both"/>
        <w:rPr>
          <w:sz w:val="18"/>
          <w:szCs w:val="18"/>
          <w:lang w:val="uk-UA"/>
        </w:rPr>
      </w:pPr>
      <w:r w:rsidRPr="008626B5">
        <w:rPr>
          <w:sz w:val="18"/>
          <w:szCs w:val="18"/>
          <w:lang w:val="uk-UA"/>
        </w:rPr>
        <w:t>г) набряк оточуючих тканин і шкіри;</w:t>
      </w:r>
    </w:p>
    <w:p w:rsidR="00C01374" w:rsidRPr="008626B5" w:rsidRDefault="00C01374" w:rsidP="00281A7B">
      <w:pPr>
        <w:tabs>
          <w:tab w:val="left" w:pos="540"/>
          <w:tab w:val="left" w:pos="1080"/>
          <w:tab w:val="num" w:pos="2880"/>
        </w:tabs>
        <w:ind w:left="720"/>
        <w:jc w:val="both"/>
        <w:rPr>
          <w:sz w:val="18"/>
          <w:szCs w:val="18"/>
          <w:lang w:val="uk-UA"/>
        </w:rPr>
      </w:pPr>
      <w:r w:rsidRPr="008626B5">
        <w:rPr>
          <w:sz w:val="18"/>
          <w:szCs w:val="18"/>
          <w:lang w:val="uk-UA"/>
        </w:rPr>
        <w:t>д) реґіонарний лімфаденіт .</w:t>
      </w:r>
    </w:p>
    <w:p w:rsidR="00C01374" w:rsidRPr="008626B5" w:rsidRDefault="00C01374" w:rsidP="00281A7B">
      <w:pPr>
        <w:tabs>
          <w:tab w:val="num" w:pos="360"/>
          <w:tab w:val="left" w:pos="1080"/>
        </w:tabs>
        <w:ind w:left="720"/>
        <w:jc w:val="both"/>
        <w:rPr>
          <w:sz w:val="18"/>
          <w:szCs w:val="18"/>
          <w:lang w:val="uk-UA"/>
        </w:rPr>
      </w:pPr>
    </w:p>
    <w:p w:rsidR="00C01374" w:rsidRPr="008626B5" w:rsidRDefault="00C01374" w:rsidP="00281A7B">
      <w:pPr>
        <w:widowControl/>
        <w:numPr>
          <w:ilvl w:val="0"/>
          <w:numId w:val="4"/>
        </w:numPr>
        <w:tabs>
          <w:tab w:val="left" w:pos="1080"/>
        </w:tabs>
        <w:autoSpaceDE/>
        <w:autoSpaceDN/>
        <w:adjustRightInd/>
        <w:ind w:left="720"/>
        <w:rPr>
          <w:sz w:val="18"/>
          <w:szCs w:val="18"/>
          <w:lang w:val="uk-UA"/>
        </w:rPr>
      </w:pPr>
      <w:r w:rsidRPr="008626B5">
        <w:rPr>
          <w:sz w:val="18"/>
          <w:szCs w:val="18"/>
          <w:lang w:val="uk-UA"/>
        </w:rPr>
        <w:t>Оптимальні умови для розвитку газової гангрени виникають при:</w:t>
      </w:r>
    </w:p>
    <w:p w:rsidR="00C01374" w:rsidRPr="008626B5" w:rsidRDefault="00C01374" w:rsidP="00281A7B">
      <w:pPr>
        <w:tabs>
          <w:tab w:val="left" w:pos="180"/>
          <w:tab w:val="left" w:pos="360"/>
          <w:tab w:val="left" w:pos="540"/>
          <w:tab w:val="left" w:pos="1080"/>
        </w:tabs>
        <w:ind w:left="720"/>
        <w:rPr>
          <w:sz w:val="18"/>
          <w:szCs w:val="18"/>
          <w:lang w:val="uk-UA"/>
        </w:rPr>
      </w:pPr>
      <w:r w:rsidRPr="008626B5">
        <w:rPr>
          <w:sz w:val="18"/>
          <w:szCs w:val="18"/>
          <w:lang w:val="uk-UA"/>
        </w:rPr>
        <w:t>а) закритих переломах;</w:t>
      </w:r>
    </w:p>
    <w:p w:rsidR="00C01374" w:rsidRPr="008626B5" w:rsidRDefault="00C01374" w:rsidP="00281A7B">
      <w:pPr>
        <w:tabs>
          <w:tab w:val="left" w:pos="180"/>
          <w:tab w:val="left" w:pos="360"/>
          <w:tab w:val="left" w:pos="540"/>
          <w:tab w:val="left" w:pos="1080"/>
        </w:tabs>
        <w:ind w:left="720"/>
        <w:rPr>
          <w:sz w:val="18"/>
          <w:szCs w:val="18"/>
          <w:lang w:val="uk-UA"/>
        </w:rPr>
      </w:pPr>
      <w:r w:rsidRPr="008626B5">
        <w:rPr>
          <w:sz w:val="18"/>
          <w:szCs w:val="18"/>
          <w:lang w:val="uk-UA"/>
        </w:rPr>
        <w:t>б) механічних ушкодженнях шкірних покривів;</w:t>
      </w:r>
    </w:p>
    <w:p w:rsidR="00C01374" w:rsidRPr="008626B5" w:rsidRDefault="00C01374" w:rsidP="00281A7B">
      <w:pPr>
        <w:tabs>
          <w:tab w:val="left" w:pos="180"/>
          <w:tab w:val="left" w:pos="360"/>
          <w:tab w:val="left" w:pos="540"/>
          <w:tab w:val="left" w:pos="1080"/>
        </w:tabs>
        <w:ind w:left="720"/>
        <w:rPr>
          <w:sz w:val="18"/>
          <w:szCs w:val="18"/>
          <w:lang w:val="uk-UA"/>
        </w:rPr>
      </w:pPr>
      <w:r w:rsidRPr="008626B5">
        <w:rPr>
          <w:sz w:val="18"/>
          <w:szCs w:val="18"/>
          <w:lang w:val="uk-UA"/>
        </w:rPr>
        <w:t>в)опіках ІІ-ІV ступеню;</w:t>
      </w:r>
    </w:p>
    <w:p w:rsidR="00C01374" w:rsidRPr="008626B5" w:rsidRDefault="00C01374" w:rsidP="00281A7B">
      <w:pPr>
        <w:tabs>
          <w:tab w:val="left" w:pos="180"/>
          <w:tab w:val="left" w:pos="360"/>
          <w:tab w:val="left" w:pos="540"/>
          <w:tab w:val="left" w:pos="1080"/>
        </w:tabs>
        <w:ind w:left="720"/>
        <w:rPr>
          <w:sz w:val="18"/>
          <w:szCs w:val="18"/>
          <w:lang w:val="uk-UA"/>
        </w:rPr>
      </w:pPr>
      <w:r w:rsidRPr="008626B5">
        <w:rPr>
          <w:sz w:val="18"/>
          <w:szCs w:val="18"/>
          <w:lang w:val="uk-UA"/>
        </w:rPr>
        <w:t>г) відмороженнях ІІ-ІV ступеню; +</w:t>
      </w:r>
    </w:p>
    <w:p w:rsidR="00C01374" w:rsidRPr="008626B5" w:rsidRDefault="00C01374" w:rsidP="00281A7B">
      <w:pPr>
        <w:tabs>
          <w:tab w:val="left" w:pos="180"/>
          <w:tab w:val="left" w:pos="360"/>
          <w:tab w:val="left" w:pos="540"/>
          <w:tab w:val="left" w:pos="1080"/>
        </w:tabs>
        <w:ind w:left="720"/>
        <w:rPr>
          <w:sz w:val="18"/>
          <w:szCs w:val="18"/>
          <w:lang w:val="uk-UA"/>
        </w:rPr>
      </w:pPr>
      <w:r w:rsidRPr="008626B5">
        <w:rPr>
          <w:sz w:val="18"/>
          <w:szCs w:val="18"/>
          <w:lang w:val="uk-UA"/>
        </w:rPr>
        <w:t>д) укусах комах.</w:t>
      </w:r>
    </w:p>
    <w:p w:rsidR="00C01374" w:rsidRPr="008626B5" w:rsidRDefault="00C01374" w:rsidP="00281A7B">
      <w:pPr>
        <w:tabs>
          <w:tab w:val="num" w:pos="360"/>
          <w:tab w:val="left" w:pos="1080"/>
        </w:tabs>
        <w:ind w:left="720"/>
        <w:rPr>
          <w:sz w:val="18"/>
          <w:szCs w:val="18"/>
          <w:lang w:val="uk-UA"/>
        </w:rPr>
      </w:pPr>
    </w:p>
    <w:p w:rsidR="00C01374" w:rsidRPr="008626B5" w:rsidRDefault="00C01374" w:rsidP="00281A7B">
      <w:pPr>
        <w:widowControl/>
        <w:numPr>
          <w:ilvl w:val="0"/>
          <w:numId w:val="4"/>
        </w:numPr>
        <w:tabs>
          <w:tab w:val="left" w:pos="1080"/>
        </w:tabs>
        <w:autoSpaceDE/>
        <w:autoSpaceDN/>
        <w:adjustRightInd/>
        <w:ind w:left="720"/>
        <w:rPr>
          <w:sz w:val="18"/>
          <w:szCs w:val="18"/>
          <w:lang w:val="uk-UA"/>
        </w:rPr>
      </w:pPr>
      <w:r w:rsidRPr="008626B5">
        <w:rPr>
          <w:sz w:val="18"/>
          <w:szCs w:val="18"/>
          <w:lang w:val="uk-UA"/>
        </w:rPr>
        <w:t>Характерними місцевими ознаками газової гангрени є:</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а) запальна реакція, некроз, набряк, інтоксикація; +</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б) відсутність запальної реакції, набряк, некроз;</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в) набряк, лімфангіт;</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г) слоновість;</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д) лейкоцитоз бактріемія, субфасціальна флегмона.</w:t>
      </w:r>
    </w:p>
    <w:p w:rsidR="00C01374" w:rsidRPr="008626B5" w:rsidRDefault="00C01374" w:rsidP="00281A7B">
      <w:pPr>
        <w:tabs>
          <w:tab w:val="num" w:pos="360"/>
          <w:tab w:val="left" w:pos="1080"/>
        </w:tabs>
        <w:ind w:left="720"/>
        <w:rPr>
          <w:sz w:val="18"/>
          <w:szCs w:val="18"/>
          <w:lang w:val="uk-UA"/>
        </w:rPr>
      </w:pPr>
    </w:p>
    <w:p w:rsidR="00C01374" w:rsidRPr="008626B5" w:rsidRDefault="00C01374" w:rsidP="00281A7B">
      <w:pPr>
        <w:widowControl/>
        <w:numPr>
          <w:ilvl w:val="0"/>
          <w:numId w:val="4"/>
        </w:numPr>
        <w:tabs>
          <w:tab w:val="left" w:pos="1080"/>
        </w:tabs>
        <w:autoSpaceDE/>
        <w:autoSpaceDN/>
        <w:adjustRightInd/>
        <w:ind w:left="720"/>
        <w:rPr>
          <w:sz w:val="18"/>
          <w:szCs w:val="18"/>
          <w:lang w:val="uk-UA"/>
        </w:rPr>
      </w:pPr>
      <w:r w:rsidRPr="008626B5">
        <w:rPr>
          <w:sz w:val="18"/>
          <w:szCs w:val="18"/>
          <w:lang w:val="uk-UA"/>
        </w:rPr>
        <w:t xml:space="preserve">Переважною локалізацією процесу при газовій гангрені є: </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а) голова, шия;</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б) кінцівки; +</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в) тулуб;</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г) промежина;</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д) кишечник.</w:t>
      </w:r>
    </w:p>
    <w:p w:rsidR="00C01374" w:rsidRPr="008626B5" w:rsidRDefault="00C01374" w:rsidP="00281A7B">
      <w:pPr>
        <w:tabs>
          <w:tab w:val="num" w:pos="360"/>
          <w:tab w:val="left" w:pos="1080"/>
        </w:tabs>
        <w:ind w:left="720"/>
        <w:rPr>
          <w:sz w:val="18"/>
          <w:szCs w:val="18"/>
          <w:lang w:val="uk-UA"/>
        </w:rPr>
      </w:pPr>
    </w:p>
    <w:p w:rsidR="00C01374" w:rsidRPr="008626B5" w:rsidRDefault="00C01374" w:rsidP="00281A7B">
      <w:pPr>
        <w:widowControl/>
        <w:numPr>
          <w:ilvl w:val="0"/>
          <w:numId w:val="4"/>
        </w:numPr>
        <w:tabs>
          <w:tab w:val="left" w:pos="1080"/>
        </w:tabs>
        <w:autoSpaceDE/>
        <w:autoSpaceDN/>
        <w:adjustRightInd/>
        <w:ind w:left="720"/>
        <w:rPr>
          <w:sz w:val="18"/>
          <w:szCs w:val="18"/>
          <w:lang w:val="uk-UA"/>
        </w:rPr>
      </w:pPr>
      <w:r w:rsidRPr="008626B5">
        <w:rPr>
          <w:sz w:val="18"/>
          <w:szCs w:val="18"/>
          <w:lang w:val="uk-UA"/>
        </w:rPr>
        <w:t>При дії на організм збудників газової гангрени розвиваються:</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а) багаточисельні абсцеси;</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б) відшарування епідермісу з некрозом підшкірної клітковини;</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в) газоутворення з некрозом м’язів та сполучної тканини; +</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г) травматичний шок;</w:t>
      </w:r>
    </w:p>
    <w:p w:rsidR="00C01374" w:rsidRPr="008626B5" w:rsidRDefault="00C01374" w:rsidP="00281A7B">
      <w:pPr>
        <w:tabs>
          <w:tab w:val="left" w:pos="540"/>
          <w:tab w:val="left" w:pos="1080"/>
          <w:tab w:val="num" w:pos="2880"/>
        </w:tabs>
        <w:ind w:left="720"/>
        <w:rPr>
          <w:sz w:val="18"/>
          <w:szCs w:val="18"/>
          <w:lang w:val="uk-UA"/>
        </w:rPr>
      </w:pPr>
      <w:r w:rsidRPr="008626B5">
        <w:rPr>
          <w:sz w:val="18"/>
          <w:szCs w:val="18"/>
          <w:lang w:val="uk-UA"/>
        </w:rPr>
        <w:t>д) некроз шкіри, м’язів, кісткової тканини.</w:t>
      </w:r>
    </w:p>
    <w:p w:rsidR="00C01374" w:rsidRPr="008626B5" w:rsidRDefault="00C01374" w:rsidP="00281A7B">
      <w:pPr>
        <w:tabs>
          <w:tab w:val="num" w:pos="360"/>
          <w:tab w:val="left" w:pos="1080"/>
        </w:tabs>
        <w:ind w:left="720"/>
        <w:rPr>
          <w:sz w:val="18"/>
          <w:szCs w:val="18"/>
          <w:lang w:val="uk-UA"/>
        </w:rPr>
      </w:pPr>
    </w:p>
    <w:p w:rsidR="00C01374" w:rsidRPr="008626B5" w:rsidRDefault="00C01374" w:rsidP="00281A7B">
      <w:pPr>
        <w:widowControl/>
        <w:numPr>
          <w:ilvl w:val="0"/>
          <w:numId w:val="4"/>
        </w:numPr>
        <w:tabs>
          <w:tab w:val="left" w:pos="1080"/>
        </w:tabs>
        <w:autoSpaceDE/>
        <w:autoSpaceDN/>
        <w:adjustRightInd/>
        <w:ind w:left="720"/>
        <w:rPr>
          <w:sz w:val="18"/>
          <w:szCs w:val="18"/>
          <w:lang w:val="uk-UA"/>
        </w:rPr>
      </w:pPr>
      <w:r w:rsidRPr="008626B5">
        <w:rPr>
          <w:sz w:val="18"/>
          <w:szCs w:val="18"/>
          <w:lang w:val="uk-UA"/>
        </w:rPr>
        <w:t>Клінічно розрізняють наступні форми газової гангрени:</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а) блискавичну, в’ялопротікаючу; +</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б) гостру, підгостру;</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в) гостру, хронічну;</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г) хронічну, рецидивуючу;</w:t>
      </w:r>
    </w:p>
    <w:p w:rsidR="00C01374" w:rsidRPr="008626B5" w:rsidRDefault="00C01374" w:rsidP="00281A7B">
      <w:pPr>
        <w:tabs>
          <w:tab w:val="left" w:pos="540"/>
          <w:tab w:val="left" w:pos="1080"/>
        </w:tabs>
        <w:ind w:left="720"/>
        <w:rPr>
          <w:sz w:val="18"/>
          <w:szCs w:val="18"/>
          <w:lang w:val="uk-UA"/>
        </w:rPr>
      </w:pPr>
      <w:r w:rsidRPr="008626B5">
        <w:rPr>
          <w:sz w:val="18"/>
          <w:szCs w:val="18"/>
          <w:lang w:val="uk-UA"/>
        </w:rPr>
        <w:t>д) гостру, рецидивуючу.</w:t>
      </w:r>
    </w:p>
    <w:p w:rsidR="00C01374" w:rsidRPr="008626B5" w:rsidRDefault="00C01374" w:rsidP="00281A7B">
      <w:pPr>
        <w:tabs>
          <w:tab w:val="left" w:pos="540"/>
          <w:tab w:val="left" w:pos="1080"/>
        </w:tabs>
        <w:ind w:left="720"/>
        <w:rPr>
          <w:sz w:val="18"/>
          <w:szCs w:val="18"/>
          <w:lang w:val="uk-UA"/>
        </w:rPr>
      </w:pPr>
    </w:p>
    <w:p w:rsidR="00C01374" w:rsidRPr="008626B5" w:rsidRDefault="00C01374" w:rsidP="006552FD">
      <w:pPr>
        <w:ind w:left="540"/>
        <w:jc w:val="both"/>
        <w:rPr>
          <w:sz w:val="18"/>
          <w:szCs w:val="18"/>
          <w:lang w:val="uk-UA"/>
        </w:rPr>
      </w:pPr>
      <w:r w:rsidRPr="008626B5">
        <w:rPr>
          <w:sz w:val="18"/>
          <w:szCs w:val="18"/>
          <w:lang w:val="uk-UA"/>
        </w:rPr>
        <w:t>12. Які види хронічної хірургічної інфекції розрізняють:</w:t>
      </w:r>
    </w:p>
    <w:p w:rsidR="00C01374" w:rsidRPr="008626B5" w:rsidRDefault="00C01374" w:rsidP="006552FD">
      <w:pPr>
        <w:ind w:left="540"/>
        <w:jc w:val="both"/>
        <w:rPr>
          <w:sz w:val="18"/>
          <w:szCs w:val="18"/>
        </w:rPr>
      </w:pPr>
      <w:r w:rsidRPr="008626B5">
        <w:rPr>
          <w:sz w:val="18"/>
          <w:szCs w:val="18"/>
        </w:rPr>
        <w:t>а) гнійну, гнилосну;</w:t>
      </w:r>
    </w:p>
    <w:p w:rsidR="00C01374" w:rsidRPr="008626B5" w:rsidRDefault="00C01374" w:rsidP="006552FD">
      <w:pPr>
        <w:ind w:left="540"/>
        <w:jc w:val="both"/>
        <w:rPr>
          <w:sz w:val="18"/>
          <w:szCs w:val="18"/>
        </w:rPr>
      </w:pPr>
      <w:r w:rsidRPr="008626B5">
        <w:rPr>
          <w:sz w:val="18"/>
          <w:szCs w:val="18"/>
        </w:rPr>
        <w:t>б) аеробну, анаеробну;</w:t>
      </w:r>
    </w:p>
    <w:p w:rsidR="00C01374" w:rsidRPr="008626B5" w:rsidRDefault="00C01374" w:rsidP="006552FD">
      <w:pPr>
        <w:ind w:left="540"/>
        <w:jc w:val="both"/>
        <w:rPr>
          <w:sz w:val="18"/>
          <w:szCs w:val="18"/>
        </w:rPr>
      </w:pPr>
      <w:r w:rsidRPr="008626B5">
        <w:rPr>
          <w:sz w:val="18"/>
          <w:szCs w:val="18"/>
        </w:rPr>
        <w:t>в) контагіозну, неконтагінозну;</w:t>
      </w:r>
    </w:p>
    <w:p w:rsidR="00C01374" w:rsidRPr="008626B5" w:rsidRDefault="00C01374" w:rsidP="006552FD">
      <w:pPr>
        <w:ind w:left="540"/>
        <w:jc w:val="both"/>
        <w:rPr>
          <w:sz w:val="18"/>
          <w:szCs w:val="18"/>
        </w:rPr>
      </w:pPr>
      <w:r w:rsidRPr="008626B5">
        <w:rPr>
          <w:sz w:val="18"/>
          <w:szCs w:val="18"/>
        </w:rPr>
        <w:t>г) екзогенну, ендогенну;</w:t>
      </w:r>
    </w:p>
    <w:p w:rsidR="00C01374" w:rsidRPr="008626B5" w:rsidRDefault="00C01374" w:rsidP="006552FD">
      <w:pPr>
        <w:ind w:left="540"/>
        <w:jc w:val="both"/>
        <w:rPr>
          <w:sz w:val="18"/>
          <w:szCs w:val="18"/>
        </w:rPr>
      </w:pPr>
      <w:r w:rsidRPr="008626B5">
        <w:rPr>
          <w:sz w:val="18"/>
          <w:szCs w:val="18"/>
        </w:rPr>
        <w:t>д) специфічну, неспецифічну.+</w:t>
      </w:r>
    </w:p>
    <w:p w:rsidR="00C01374" w:rsidRPr="008626B5" w:rsidRDefault="00C01374" w:rsidP="006552FD">
      <w:pPr>
        <w:ind w:left="540"/>
        <w:jc w:val="both"/>
        <w:rPr>
          <w:sz w:val="18"/>
          <w:szCs w:val="18"/>
        </w:rPr>
      </w:pPr>
    </w:p>
    <w:p w:rsidR="00C01374" w:rsidRPr="008626B5" w:rsidRDefault="00C01374" w:rsidP="006552FD">
      <w:pPr>
        <w:ind w:left="540"/>
        <w:jc w:val="both"/>
        <w:rPr>
          <w:sz w:val="18"/>
          <w:szCs w:val="18"/>
        </w:rPr>
      </w:pPr>
      <w:r w:rsidRPr="008626B5">
        <w:rPr>
          <w:b/>
          <w:bCs/>
          <w:sz w:val="18"/>
          <w:szCs w:val="18"/>
        </w:rPr>
        <w:t>13.</w:t>
      </w:r>
      <w:r w:rsidRPr="008626B5">
        <w:rPr>
          <w:sz w:val="18"/>
          <w:szCs w:val="18"/>
        </w:rPr>
        <w:t xml:space="preserve"> Що сприяє розвитку вторинної хірургічної інфекції?</w:t>
      </w:r>
    </w:p>
    <w:p w:rsidR="00C01374" w:rsidRPr="008626B5" w:rsidRDefault="00C01374" w:rsidP="006552FD">
      <w:pPr>
        <w:ind w:left="540"/>
        <w:jc w:val="both"/>
        <w:rPr>
          <w:sz w:val="18"/>
          <w:szCs w:val="18"/>
        </w:rPr>
      </w:pPr>
      <w:r w:rsidRPr="008626B5">
        <w:rPr>
          <w:sz w:val="18"/>
          <w:szCs w:val="18"/>
        </w:rPr>
        <w:t>а) порушення функції імунної системи;</w:t>
      </w:r>
    </w:p>
    <w:p w:rsidR="00C01374" w:rsidRPr="008626B5" w:rsidRDefault="00C01374" w:rsidP="006552FD">
      <w:pPr>
        <w:ind w:left="540"/>
        <w:jc w:val="both"/>
        <w:rPr>
          <w:sz w:val="18"/>
          <w:szCs w:val="18"/>
        </w:rPr>
      </w:pPr>
      <w:r w:rsidRPr="008626B5">
        <w:rPr>
          <w:sz w:val="18"/>
          <w:szCs w:val="18"/>
        </w:rPr>
        <w:t>б) неадекватне дренування гнійних порожнин;</w:t>
      </w:r>
    </w:p>
    <w:p w:rsidR="00C01374" w:rsidRPr="008626B5" w:rsidRDefault="00C01374" w:rsidP="006552FD">
      <w:pPr>
        <w:ind w:left="540"/>
        <w:jc w:val="both"/>
        <w:rPr>
          <w:sz w:val="18"/>
          <w:szCs w:val="18"/>
        </w:rPr>
      </w:pPr>
      <w:r w:rsidRPr="008626B5">
        <w:rPr>
          <w:sz w:val="18"/>
          <w:szCs w:val="18"/>
        </w:rPr>
        <w:t>в) наявність в тканинах інородних тіл;</w:t>
      </w:r>
    </w:p>
    <w:p w:rsidR="00C01374" w:rsidRPr="008626B5" w:rsidRDefault="00C01374" w:rsidP="006552FD">
      <w:pPr>
        <w:ind w:left="540"/>
        <w:jc w:val="both"/>
        <w:rPr>
          <w:sz w:val="18"/>
          <w:szCs w:val="18"/>
        </w:rPr>
      </w:pPr>
      <w:r w:rsidRPr="008626B5">
        <w:rPr>
          <w:sz w:val="18"/>
          <w:szCs w:val="18"/>
        </w:rPr>
        <w:t>г) порушення принципів антибактеріальної терапії;</w:t>
      </w:r>
    </w:p>
    <w:p w:rsidR="00C01374" w:rsidRPr="008626B5" w:rsidRDefault="00C01374" w:rsidP="006552FD">
      <w:pPr>
        <w:ind w:left="540"/>
        <w:jc w:val="both"/>
        <w:rPr>
          <w:sz w:val="18"/>
          <w:szCs w:val="18"/>
        </w:rPr>
      </w:pPr>
      <w:r w:rsidRPr="008626B5">
        <w:rPr>
          <w:sz w:val="18"/>
          <w:szCs w:val="18"/>
        </w:rPr>
        <w:t>д) все вищевказане.+</w:t>
      </w:r>
    </w:p>
    <w:p w:rsidR="00C01374" w:rsidRPr="008626B5" w:rsidRDefault="00C01374" w:rsidP="006552FD">
      <w:pPr>
        <w:ind w:left="540"/>
        <w:jc w:val="both"/>
        <w:rPr>
          <w:sz w:val="18"/>
          <w:szCs w:val="18"/>
        </w:rPr>
      </w:pPr>
      <w:r w:rsidRPr="008626B5">
        <w:rPr>
          <w:b/>
          <w:bCs/>
          <w:sz w:val="18"/>
          <w:szCs w:val="18"/>
        </w:rPr>
        <w:t>14.</w:t>
      </w:r>
      <w:r w:rsidRPr="008626B5">
        <w:rPr>
          <w:sz w:val="18"/>
          <w:szCs w:val="18"/>
        </w:rPr>
        <w:t xml:space="preserve"> Що з перерахованого нижче не відноситься до хронічної специфічної хірургічної інфекції?</w:t>
      </w:r>
    </w:p>
    <w:p w:rsidR="00C01374" w:rsidRPr="008626B5" w:rsidRDefault="00C01374" w:rsidP="006552FD">
      <w:pPr>
        <w:ind w:left="540"/>
        <w:jc w:val="both"/>
        <w:rPr>
          <w:sz w:val="18"/>
          <w:szCs w:val="18"/>
        </w:rPr>
      </w:pPr>
      <w:r w:rsidRPr="008626B5">
        <w:rPr>
          <w:sz w:val="18"/>
          <w:szCs w:val="18"/>
        </w:rPr>
        <w:t>а) туберкульоз;</w:t>
      </w:r>
    </w:p>
    <w:p w:rsidR="00C01374" w:rsidRPr="008626B5" w:rsidRDefault="00C01374" w:rsidP="006552FD">
      <w:pPr>
        <w:ind w:left="540"/>
        <w:jc w:val="both"/>
        <w:rPr>
          <w:sz w:val="18"/>
          <w:szCs w:val="18"/>
        </w:rPr>
      </w:pPr>
      <w:r w:rsidRPr="008626B5">
        <w:rPr>
          <w:sz w:val="18"/>
          <w:szCs w:val="18"/>
        </w:rPr>
        <w:t>б) хронічний гематогенний остеомієліт;+</w:t>
      </w:r>
    </w:p>
    <w:p w:rsidR="00C01374" w:rsidRPr="008626B5" w:rsidRDefault="00C01374" w:rsidP="006552FD">
      <w:pPr>
        <w:ind w:left="540"/>
        <w:jc w:val="both"/>
        <w:rPr>
          <w:sz w:val="18"/>
          <w:szCs w:val="18"/>
        </w:rPr>
      </w:pPr>
      <w:r w:rsidRPr="008626B5">
        <w:rPr>
          <w:sz w:val="18"/>
          <w:szCs w:val="18"/>
        </w:rPr>
        <w:t>в) лепра;</w:t>
      </w:r>
    </w:p>
    <w:p w:rsidR="00C01374" w:rsidRPr="008626B5" w:rsidRDefault="00C01374" w:rsidP="006552FD">
      <w:pPr>
        <w:ind w:left="540"/>
        <w:jc w:val="both"/>
        <w:rPr>
          <w:sz w:val="18"/>
          <w:szCs w:val="18"/>
        </w:rPr>
      </w:pPr>
      <w:r w:rsidRPr="008626B5">
        <w:rPr>
          <w:sz w:val="18"/>
          <w:szCs w:val="18"/>
        </w:rPr>
        <w:t>г) актиномікоз;</w:t>
      </w:r>
    </w:p>
    <w:p w:rsidR="00C01374" w:rsidRPr="008626B5" w:rsidRDefault="00C01374" w:rsidP="006552FD">
      <w:pPr>
        <w:ind w:left="540"/>
        <w:jc w:val="both"/>
        <w:rPr>
          <w:sz w:val="18"/>
          <w:szCs w:val="18"/>
        </w:rPr>
      </w:pPr>
      <w:r w:rsidRPr="008626B5">
        <w:rPr>
          <w:sz w:val="18"/>
          <w:szCs w:val="18"/>
        </w:rPr>
        <w:t>д) сифіліс.</w:t>
      </w:r>
    </w:p>
    <w:p w:rsidR="00C01374" w:rsidRPr="008626B5" w:rsidRDefault="00C01374" w:rsidP="006552FD">
      <w:pPr>
        <w:ind w:left="540"/>
        <w:jc w:val="both"/>
        <w:rPr>
          <w:sz w:val="18"/>
          <w:szCs w:val="18"/>
        </w:rPr>
      </w:pPr>
      <w:r w:rsidRPr="008626B5">
        <w:rPr>
          <w:b/>
          <w:bCs/>
          <w:sz w:val="18"/>
          <w:szCs w:val="18"/>
        </w:rPr>
        <w:t>15.</w:t>
      </w:r>
      <w:r w:rsidRPr="008626B5">
        <w:rPr>
          <w:sz w:val="18"/>
          <w:szCs w:val="18"/>
        </w:rPr>
        <w:t xml:space="preserve"> Які тканини в меншому ступені страждають при туберкульозі?</w:t>
      </w:r>
    </w:p>
    <w:p w:rsidR="00C01374" w:rsidRPr="008626B5" w:rsidRDefault="00C01374" w:rsidP="006552FD">
      <w:pPr>
        <w:ind w:left="540"/>
        <w:jc w:val="both"/>
        <w:rPr>
          <w:sz w:val="18"/>
          <w:szCs w:val="18"/>
        </w:rPr>
      </w:pPr>
      <w:r w:rsidRPr="008626B5">
        <w:rPr>
          <w:sz w:val="18"/>
          <w:szCs w:val="18"/>
        </w:rPr>
        <w:t>а) шкіра;</w:t>
      </w:r>
    </w:p>
    <w:p w:rsidR="00C01374" w:rsidRPr="008626B5" w:rsidRDefault="00C01374" w:rsidP="006552FD">
      <w:pPr>
        <w:ind w:left="540"/>
        <w:jc w:val="both"/>
        <w:rPr>
          <w:sz w:val="18"/>
          <w:szCs w:val="18"/>
        </w:rPr>
      </w:pPr>
      <w:r w:rsidRPr="008626B5">
        <w:rPr>
          <w:sz w:val="18"/>
          <w:szCs w:val="18"/>
        </w:rPr>
        <w:t>б) нерви;+</w:t>
      </w:r>
    </w:p>
    <w:p w:rsidR="00C01374" w:rsidRPr="008626B5" w:rsidRDefault="00C01374" w:rsidP="006552FD">
      <w:pPr>
        <w:ind w:left="540"/>
        <w:jc w:val="both"/>
        <w:rPr>
          <w:sz w:val="18"/>
          <w:szCs w:val="18"/>
        </w:rPr>
      </w:pPr>
      <w:r w:rsidRPr="008626B5">
        <w:rPr>
          <w:sz w:val="18"/>
          <w:szCs w:val="18"/>
        </w:rPr>
        <w:t>в) лімфовузли;</w:t>
      </w:r>
    </w:p>
    <w:p w:rsidR="00C01374" w:rsidRPr="008626B5" w:rsidRDefault="00C01374" w:rsidP="006552FD">
      <w:pPr>
        <w:ind w:left="540"/>
        <w:jc w:val="both"/>
        <w:rPr>
          <w:sz w:val="18"/>
          <w:szCs w:val="18"/>
        </w:rPr>
      </w:pPr>
      <w:r w:rsidRPr="008626B5">
        <w:rPr>
          <w:sz w:val="18"/>
          <w:szCs w:val="18"/>
        </w:rPr>
        <w:t>г) кістки;</w:t>
      </w:r>
    </w:p>
    <w:p w:rsidR="00C01374" w:rsidRPr="008626B5" w:rsidRDefault="00C01374" w:rsidP="006552FD">
      <w:pPr>
        <w:ind w:left="540"/>
        <w:jc w:val="both"/>
        <w:rPr>
          <w:sz w:val="18"/>
          <w:szCs w:val="18"/>
        </w:rPr>
      </w:pPr>
      <w:r w:rsidRPr="008626B5">
        <w:rPr>
          <w:sz w:val="18"/>
          <w:szCs w:val="18"/>
        </w:rPr>
        <w:t>д) серозні оболонки.</w:t>
      </w:r>
    </w:p>
    <w:p w:rsidR="00C01374" w:rsidRPr="008626B5" w:rsidRDefault="00C01374" w:rsidP="006552FD">
      <w:pPr>
        <w:ind w:left="540"/>
        <w:jc w:val="both"/>
        <w:rPr>
          <w:sz w:val="18"/>
          <w:szCs w:val="18"/>
        </w:rPr>
      </w:pPr>
      <w:r w:rsidRPr="008626B5">
        <w:rPr>
          <w:b/>
          <w:bCs/>
          <w:sz w:val="18"/>
          <w:szCs w:val="18"/>
        </w:rPr>
        <w:t>16.</w:t>
      </w:r>
      <w:r w:rsidRPr="008626B5">
        <w:rPr>
          <w:sz w:val="18"/>
          <w:szCs w:val="18"/>
        </w:rPr>
        <w:t xml:space="preserve"> Чи можливий при туберкульозі контактний шлях зараження?</w:t>
      </w:r>
    </w:p>
    <w:p w:rsidR="00C01374" w:rsidRPr="008626B5" w:rsidRDefault="00C01374" w:rsidP="006552FD">
      <w:pPr>
        <w:ind w:left="540"/>
        <w:jc w:val="both"/>
        <w:rPr>
          <w:sz w:val="18"/>
          <w:szCs w:val="18"/>
        </w:rPr>
      </w:pPr>
      <w:r w:rsidRPr="008626B5">
        <w:rPr>
          <w:sz w:val="18"/>
          <w:szCs w:val="18"/>
        </w:rPr>
        <w:t>а) так;+</w:t>
      </w:r>
    </w:p>
    <w:p w:rsidR="00C01374" w:rsidRPr="008626B5" w:rsidRDefault="00C01374" w:rsidP="006552FD">
      <w:pPr>
        <w:ind w:left="540"/>
        <w:jc w:val="both"/>
        <w:rPr>
          <w:sz w:val="18"/>
          <w:szCs w:val="18"/>
        </w:rPr>
      </w:pPr>
      <w:r w:rsidRPr="008626B5">
        <w:rPr>
          <w:sz w:val="18"/>
          <w:szCs w:val="18"/>
        </w:rPr>
        <w:t>б) ні;</w:t>
      </w:r>
    </w:p>
    <w:p w:rsidR="00C01374" w:rsidRPr="008626B5" w:rsidRDefault="00C01374" w:rsidP="006552FD">
      <w:pPr>
        <w:ind w:left="540"/>
        <w:jc w:val="both"/>
        <w:rPr>
          <w:sz w:val="18"/>
          <w:szCs w:val="18"/>
        </w:rPr>
      </w:pPr>
      <w:r w:rsidRPr="008626B5">
        <w:rPr>
          <w:sz w:val="18"/>
          <w:szCs w:val="18"/>
        </w:rPr>
        <w:t>в) все вище перераховане;</w:t>
      </w:r>
    </w:p>
    <w:p w:rsidR="00C01374" w:rsidRPr="008626B5" w:rsidRDefault="00C01374" w:rsidP="006552FD">
      <w:pPr>
        <w:ind w:left="540"/>
        <w:jc w:val="both"/>
        <w:rPr>
          <w:sz w:val="18"/>
          <w:szCs w:val="18"/>
        </w:rPr>
      </w:pPr>
      <w:r w:rsidRPr="008626B5">
        <w:rPr>
          <w:sz w:val="18"/>
          <w:szCs w:val="18"/>
        </w:rPr>
        <w:t>г) жодної правильної відповіді;</w:t>
      </w:r>
    </w:p>
    <w:p w:rsidR="00C01374" w:rsidRPr="008626B5" w:rsidRDefault="00C01374" w:rsidP="006552FD">
      <w:pPr>
        <w:ind w:left="540"/>
        <w:jc w:val="both"/>
        <w:rPr>
          <w:sz w:val="18"/>
          <w:szCs w:val="18"/>
        </w:rPr>
      </w:pPr>
      <w:r w:rsidRPr="008626B5">
        <w:rPr>
          <w:sz w:val="18"/>
          <w:szCs w:val="18"/>
        </w:rPr>
        <w:t>д) ваш варіант.</w:t>
      </w:r>
    </w:p>
    <w:p w:rsidR="00C01374" w:rsidRPr="008626B5" w:rsidRDefault="00C01374" w:rsidP="006552FD">
      <w:pPr>
        <w:ind w:left="540"/>
        <w:jc w:val="both"/>
        <w:rPr>
          <w:sz w:val="18"/>
          <w:szCs w:val="18"/>
        </w:rPr>
      </w:pPr>
      <w:r w:rsidRPr="008626B5">
        <w:rPr>
          <w:b/>
          <w:bCs/>
          <w:sz w:val="18"/>
          <w:szCs w:val="18"/>
        </w:rPr>
        <w:lastRenderedPageBreak/>
        <w:t>17.</w:t>
      </w:r>
      <w:r w:rsidRPr="008626B5">
        <w:rPr>
          <w:sz w:val="18"/>
          <w:szCs w:val="18"/>
        </w:rPr>
        <w:t xml:space="preserve"> Яка мікрофлора при посіві гною з туберкульозного абсцесу на звичайні середовища не дає росту?</w:t>
      </w:r>
    </w:p>
    <w:p w:rsidR="00C01374" w:rsidRPr="008626B5" w:rsidRDefault="00C01374" w:rsidP="006552FD">
      <w:pPr>
        <w:ind w:left="540"/>
        <w:jc w:val="both"/>
        <w:rPr>
          <w:sz w:val="18"/>
          <w:szCs w:val="18"/>
        </w:rPr>
      </w:pPr>
      <w:r w:rsidRPr="008626B5">
        <w:rPr>
          <w:sz w:val="18"/>
          <w:szCs w:val="18"/>
        </w:rPr>
        <w:t>а) стафілокок;</w:t>
      </w:r>
    </w:p>
    <w:p w:rsidR="00C01374" w:rsidRPr="008626B5" w:rsidRDefault="00C01374" w:rsidP="006552FD">
      <w:pPr>
        <w:ind w:left="540"/>
        <w:jc w:val="both"/>
        <w:rPr>
          <w:sz w:val="18"/>
          <w:szCs w:val="18"/>
        </w:rPr>
      </w:pPr>
      <w:r w:rsidRPr="008626B5">
        <w:rPr>
          <w:sz w:val="18"/>
          <w:szCs w:val="18"/>
        </w:rPr>
        <w:t>б) стрептокок;</w:t>
      </w:r>
    </w:p>
    <w:p w:rsidR="00C01374" w:rsidRPr="008626B5" w:rsidRDefault="00C01374" w:rsidP="006552FD">
      <w:pPr>
        <w:ind w:left="540"/>
        <w:jc w:val="both"/>
        <w:rPr>
          <w:sz w:val="18"/>
          <w:szCs w:val="18"/>
        </w:rPr>
      </w:pPr>
      <w:r w:rsidRPr="008626B5">
        <w:rPr>
          <w:sz w:val="18"/>
          <w:szCs w:val="18"/>
        </w:rPr>
        <w:t>в) туберкульозна паличка;+</w:t>
      </w:r>
    </w:p>
    <w:p w:rsidR="00C01374" w:rsidRPr="008626B5" w:rsidRDefault="00C01374" w:rsidP="006552FD">
      <w:pPr>
        <w:ind w:left="540"/>
        <w:jc w:val="both"/>
        <w:rPr>
          <w:sz w:val="18"/>
          <w:szCs w:val="18"/>
        </w:rPr>
      </w:pPr>
      <w:r w:rsidRPr="008626B5">
        <w:rPr>
          <w:sz w:val="18"/>
          <w:szCs w:val="18"/>
        </w:rPr>
        <w:t>г) кишкова паличка;</w:t>
      </w:r>
    </w:p>
    <w:p w:rsidR="00C01374" w:rsidRPr="008626B5" w:rsidRDefault="00C01374" w:rsidP="006552FD">
      <w:pPr>
        <w:ind w:left="540"/>
        <w:jc w:val="both"/>
        <w:rPr>
          <w:sz w:val="18"/>
          <w:szCs w:val="18"/>
        </w:rPr>
      </w:pPr>
      <w:r w:rsidRPr="008626B5">
        <w:rPr>
          <w:sz w:val="18"/>
          <w:szCs w:val="18"/>
        </w:rPr>
        <w:t>д) пневмокок.</w:t>
      </w:r>
    </w:p>
    <w:p w:rsidR="00C01374" w:rsidRPr="008626B5" w:rsidRDefault="00C01374" w:rsidP="006552FD">
      <w:pPr>
        <w:ind w:left="540"/>
        <w:jc w:val="both"/>
        <w:rPr>
          <w:sz w:val="18"/>
          <w:szCs w:val="18"/>
        </w:rPr>
      </w:pPr>
      <w:r w:rsidRPr="008626B5">
        <w:rPr>
          <w:b/>
          <w:bCs/>
          <w:sz w:val="18"/>
          <w:szCs w:val="18"/>
        </w:rPr>
        <w:t>18.</w:t>
      </w:r>
      <w:r w:rsidRPr="008626B5">
        <w:rPr>
          <w:sz w:val="18"/>
          <w:szCs w:val="18"/>
        </w:rPr>
        <w:t xml:space="preserve"> В якому віці частіше за все спостерігається кістково-суглобовий туберкульоз?</w:t>
      </w:r>
    </w:p>
    <w:p w:rsidR="00C01374" w:rsidRPr="008626B5" w:rsidRDefault="00C01374" w:rsidP="006552FD">
      <w:pPr>
        <w:ind w:left="540"/>
        <w:jc w:val="both"/>
        <w:rPr>
          <w:sz w:val="18"/>
          <w:szCs w:val="18"/>
        </w:rPr>
      </w:pPr>
      <w:r w:rsidRPr="008626B5">
        <w:rPr>
          <w:sz w:val="18"/>
          <w:szCs w:val="18"/>
        </w:rPr>
        <w:t>а) до 15 років;+</w:t>
      </w:r>
    </w:p>
    <w:p w:rsidR="00C01374" w:rsidRPr="008626B5" w:rsidRDefault="00C01374" w:rsidP="006552FD">
      <w:pPr>
        <w:ind w:left="540"/>
        <w:jc w:val="both"/>
        <w:rPr>
          <w:sz w:val="18"/>
          <w:szCs w:val="18"/>
        </w:rPr>
      </w:pPr>
      <w:r w:rsidRPr="008626B5">
        <w:rPr>
          <w:sz w:val="18"/>
          <w:szCs w:val="18"/>
        </w:rPr>
        <w:t>б) 16-30 років;</w:t>
      </w:r>
    </w:p>
    <w:p w:rsidR="00C01374" w:rsidRPr="008626B5" w:rsidRDefault="00C01374" w:rsidP="006552FD">
      <w:pPr>
        <w:ind w:left="540"/>
        <w:jc w:val="both"/>
        <w:rPr>
          <w:sz w:val="18"/>
          <w:szCs w:val="18"/>
        </w:rPr>
      </w:pPr>
      <w:r w:rsidRPr="008626B5">
        <w:rPr>
          <w:sz w:val="18"/>
          <w:szCs w:val="18"/>
        </w:rPr>
        <w:t>в) 31-45 років;</w:t>
      </w:r>
    </w:p>
    <w:p w:rsidR="00C01374" w:rsidRPr="008626B5" w:rsidRDefault="00C01374" w:rsidP="006552FD">
      <w:pPr>
        <w:ind w:left="540"/>
        <w:jc w:val="both"/>
        <w:rPr>
          <w:sz w:val="18"/>
          <w:szCs w:val="18"/>
        </w:rPr>
      </w:pPr>
      <w:r w:rsidRPr="008626B5">
        <w:rPr>
          <w:sz w:val="18"/>
          <w:szCs w:val="18"/>
        </w:rPr>
        <w:t>г) 46-60 років;</w:t>
      </w:r>
    </w:p>
    <w:p w:rsidR="00C01374" w:rsidRPr="008626B5" w:rsidRDefault="00C01374" w:rsidP="006552FD">
      <w:pPr>
        <w:ind w:left="540"/>
        <w:jc w:val="both"/>
        <w:rPr>
          <w:sz w:val="18"/>
          <w:szCs w:val="18"/>
        </w:rPr>
      </w:pPr>
      <w:r w:rsidRPr="008626B5">
        <w:rPr>
          <w:sz w:val="18"/>
          <w:szCs w:val="18"/>
        </w:rPr>
        <w:t>д) старше 60 років.</w:t>
      </w:r>
    </w:p>
    <w:p w:rsidR="00C01374" w:rsidRPr="008626B5" w:rsidRDefault="00C01374" w:rsidP="006552FD">
      <w:pPr>
        <w:ind w:left="540"/>
        <w:jc w:val="both"/>
        <w:rPr>
          <w:sz w:val="18"/>
          <w:szCs w:val="18"/>
        </w:rPr>
      </w:pPr>
      <w:r w:rsidRPr="008626B5">
        <w:rPr>
          <w:b/>
          <w:bCs/>
          <w:sz w:val="18"/>
          <w:szCs w:val="18"/>
        </w:rPr>
        <w:t>19.</w:t>
      </w:r>
      <w:r w:rsidRPr="008626B5">
        <w:rPr>
          <w:sz w:val="18"/>
          <w:szCs w:val="18"/>
        </w:rPr>
        <w:t xml:space="preserve"> Які кістки найбільш часто уражуються при кістково-суглобовій формі туберкульозу?</w:t>
      </w:r>
    </w:p>
    <w:p w:rsidR="00C01374" w:rsidRPr="008626B5" w:rsidRDefault="00C01374" w:rsidP="006552FD">
      <w:pPr>
        <w:ind w:left="540"/>
        <w:jc w:val="both"/>
        <w:rPr>
          <w:sz w:val="18"/>
          <w:szCs w:val="18"/>
        </w:rPr>
      </w:pPr>
      <w:r w:rsidRPr="008626B5">
        <w:rPr>
          <w:sz w:val="18"/>
          <w:szCs w:val="18"/>
        </w:rPr>
        <w:t>а) черепа;</w:t>
      </w:r>
    </w:p>
    <w:p w:rsidR="00C01374" w:rsidRPr="008626B5" w:rsidRDefault="00C01374" w:rsidP="006552FD">
      <w:pPr>
        <w:ind w:left="540"/>
        <w:jc w:val="both"/>
        <w:rPr>
          <w:sz w:val="18"/>
          <w:szCs w:val="18"/>
        </w:rPr>
      </w:pPr>
      <w:r w:rsidRPr="008626B5">
        <w:rPr>
          <w:sz w:val="18"/>
          <w:szCs w:val="18"/>
        </w:rPr>
        <w:t>б) передпліччя та гомілки;</w:t>
      </w:r>
    </w:p>
    <w:p w:rsidR="00C01374" w:rsidRPr="008626B5" w:rsidRDefault="00C01374" w:rsidP="006552FD">
      <w:pPr>
        <w:ind w:left="540"/>
        <w:jc w:val="both"/>
        <w:rPr>
          <w:sz w:val="18"/>
          <w:szCs w:val="18"/>
        </w:rPr>
      </w:pPr>
      <w:r w:rsidRPr="008626B5">
        <w:rPr>
          <w:sz w:val="18"/>
          <w:szCs w:val="18"/>
        </w:rPr>
        <w:t>в) стегнові;</w:t>
      </w:r>
    </w:p>
    <w:p w:rsidR="00C01374" w:rsidRPr="008626B5" w:rsidRDefault="00C01374" w:rsidP="006552FD">
      <w:pPr>
        <w:ind w:left="540"/>
        <w:jc w:val="both"/>
        <w:rPr>
          <w:sz w:val="18"/>
          <w:szCs w:val="18"/>
        </w:rPr>
      </w:pPr>
      <w:r w:rsidRPr="008626B5">
        <w:rPr>
          <w:sz w:val="18"/>
          <w:szCs w:val="18"/>
        </w:rPr>
        <w:t>г) тіла хребців;+</w:t>
      </w:r>
    </w:p>
    <w:p w:rsidR="00C01374" w:rsidRPr="008626B5" w:rsidRDefault="00C01374" w:rsidP="006552FD">
      <w:pPr>
        <w:ind w:left="540"/>
        <w:jc w:val="both"/>
        <w:rPr>
          <w:sz w:val="18"/>
          <w:szCs w:val="18"/>
        </w:rPr>
      </w:pPr>
      <w:r w:rsidRPr="008626B5">
        <w:rPr>
          <w:sz w:val="18"/>
          <w:szCs w:val="18"/>
        </w:rPr>
        <w:t>д) таза.</w:t>
      </w:r>
    </w:p>
    <w:p w:rsidR="00C01374" w:rsidRPr="008626B5" w:rsidRDefault="00C01374" w:rsidP="006552FD">
      <w:pPr>
        <w:ind w:left="540"/>
        <w:jc w:val="both"/>
        <w:rPr>
          <w:sz w:val="18"/>
          <w:szCs w:val="18"/>
        </w:rPr>
      </w:pPr>
      <w:r w:rsidRPr="008626B5">
        <w:rPr>
          <w:b/>
          <w:bCs/>
          <w:sz w:val="18"/>
          <w:szCs w:val="18"/>
        </w:rPr>
        <w:t>20.</w:t>
      </w:r>
      <w:r w:rsidRPr="008626B5">
        <w:rPr>
          <w:sz w:val="18"/>
          <w:szCs w:val="18"/>
        </w:rPr>
        <w:t xml:space="preserve"> Які суглоби найбільш часто уражуються при кістково-суглобовій формі туберкульозу?</w:t>
      </w:r>
    </w:p>
    <w:p w:rsidR="00C01374" w:rsidRPr="008626B5" w:rsidRDefault="00C01374" w:rsidP="006552FD">
      <w:pPr>
        <w:ind w:left="540"/>
        <w:jc w:val="both"/>
        <w:rPr>
          <w:sz w:val="18"/>
          <w:szCs w:val="18"/>
        </w:rPr>
      </w:pPr>
      <w:r w:rsidRPr="008626B5">
        <w:rPr>
          <w:sz w:val="18"/>
          <w:szCs w:val="18"/>
        </w:rPr>
        <w:t>а) міжфалангові, променево-зап’ясткові, гомілково-стопні;</w:t>
      </w:r>
    </w:p>
    <w:p w:rsidR="00C01374" w:rsidRPr="008626B5" w:rsidRDefault="00C01374" w:rsidP="006552FD">
      <w:pPr>
        <w:ind w:left="540"/>
        <w:jc w:val="both"/>
        <w:rPr>
          <w:sz w:val="18"/>
          <w:szCs w:val="18"/>
        </w:rPr>
      </w:pPr>
      <w:r w:rsidRPr="008626B5">
        <w:rPr>
          <w:sz w:val="18"/>
          <w:szCs w:val="18"/>
        </w:rPr>
        <w:t>б) міжхребцеві, крижово-клубові;</w:t>
      </w:r>
    </w:p>
    <w:p w:rsidR="00C01374" w:rsidRPr="008626B5" w:rsidRDefault="00C01374" w:rsidP="006552FD">
      <w:pPr>
        <w:ind w:left="540"/>
        <w:jc w:val="both"/>
        <w:rPr>
          <w:sz w:val="18"/>
          <w:szCs w:val="18"/>
        </w:rPr>
      </w:pPr>
      <w:r w:rsidRPr="008626B5">
        <w:rPr>
          <w:sz w:val="18"/>
          <w:szCs w:val="18"/>
        </w:rPr>
        <w:t>в) колінні, тазо-стегнові, плечові;+</w:t>
      </w:r>
    </w:p>
    <w:p w:rsidR="00C01374" w:rsidRPr="008626B5" w:rsidRDefault="00C01374" w:rsidP="006552FD">
      <w:pPr>
        <w:ind w:left="540"/>
        <w:jc w:val="both"/>
        <w:rPr>
          <w:sz w:val="18"/>
          <w:szCs w:val="18"/>
        </w:rPr>
      </w:pPr>
      <w:r w:rsidRPr="008626B5">
        <w:rPr>
          <w:sz w:val="18"/>
          <w:szCs w:val="18"/>
        </w:rPr>
        <w:t>г) всі вище перераховані;</w:t>
      </w:r>
    </w:p>
    <w:p w:rsidR="00C01374" w:rsidRPr="008626B5" w:rsidRDefault="00C01374" w:rsidP="006552FD">
      <w:pPr>
        <w:ind w:left="540"/>
        <w:jc w:val="both"/>
        <w:rPr>
          <w:sz w:val="18"/>
          <w:szCs w:val="18"/>
        </w:rPr>
      </w:pPr>
      <w:r w:rsidRPr="008626B5">
        <w:rPr>
          <w:sz w:val="18"/>
          <w:szCs w:val="18"/>
        </w:rPr>
        <w:t>д) суглоби при туберкульозі не вражаються.</w:t>
      </w:r>
    </w:p>
    <w:p w:rsidR="00C01374" w:rsidRPr="008626B5" w:rsidRDefault="00C01374" w:rsidP="006552FD">
      <w:pPr>
        <w:ind w:left="540"/>
        <w:jc w:val="both"/>
        <w:rPr>
          <w:sz w:val="18"/>
          <w:szCs w:val="18"/>
        </w:rPr>
      </w:pPr>
      <w:r w:rsidRPr="008626B5">
        <w:rPr>
          <w:b/>
          <w:bCs/>
          <w:sz w:val="18"/>
          <w:szCs w:val="18"/>
        </w:rPr>
        <w:t>21.</w:t>
      </w:r>
      <w:r w:rsidRPr="008626B5">
        <w:rPr>
          <w:sz w:val="18"/>
          <w:szCs w:val="18"/>
        </w:rPr>
        <w:t xml:space="preserve"> Кістково-суглобовий туберкульоз розвивається внаслідок занесення інфекції гематогенним шляхом з первинного вогнища, який у більшості випадків знаходиться в:</w:t>
      </w:r>
    </w:p>
    <w:p w:rsidR="00C01374" w:rsidRPr="008626B5" w:rsidRDefault="00C01374" w:rsidP="006552FD">
      <w:pPr>
        <w:ind w:left="540"/>
        <w:jc w:val="both"/>
        <w:rPr>
          <w:sz w:val="18"/>
          <w:szCs w:val="18"/>
        </w:rPr>
      </w:pPr>
      <w:r w:rsidRPr="008626B5">
        <w:rPr>
          <w:sz w:val="18"/>
          <w:szCs w:val="18"/>
        </w:rPr>
        <w:t>а) печінці;</w:t>
      </w:r>
    </w:p>
    <w:p w:rsidR="00C01374" w:rsidRPr="008626B5" w:rsidRDefault="00C01374" w:rsidP="006552FD">
      <w:pPr>
        <w:ind w:left="540"/>
        <w:jc w:val="both"/>
        <w:rPr>
          <w:sz w:val="18"/>
          <w:szCs w:val="18"/>
        </w:rPr>
      </w:pPr>
      <w:r w:rsidRPr="008626B5">
        <w:rPr>
          <w:sz w:val="18"/>
          <w:szCs w:val="18"/>
        </w:rPr>
        <w:t>б) головному мозку;</w:t>
      </w:r>
    </w:p>
    <w:p w:rsidR="00C01374" w:rsidRPr="008626B5" w:rsidRDefault="00C01374" w:rsidP="006552FD">
      <w:pPr>
        <w:ind w:left="540"/>
        <w:jc w:val="both"/>
        <w:rPr>
          <w:sz w:val="18"/>
          <w:szCs w:val="18"/>
        </w:rPr>
      </w:pPr>
      <w:r w:rsidRPr="008626B5">
        <w:rPr>
          <w:sz w:val="18"/>
          <w:szCs w:val="18"/>
        </w:rPr>
        <w:t>в) легенях;+</w:t>
      </w:r>
    </w:p>
    <w:p w:rsidR="00C01374" w:rsidRPr="008626B5" w:rsidRDefault="00C01374" w:rsidP="006552FD">
      <w:pPr>
        <w:ind w:left="540"/>
        <w:jc w:val="both"/>
        <w:rPr>
          <w:sz w:val="18"/>
          <w:szCs w:val="18"/>
        </w:rPr>
      </w:pPr>
      <w:r w:rsidRPr="008626B5">
        <w:rPr>
          <w:sz w:val="18"/>
          <w:szCs w:val="18"/>
        </w:rPr>
        <w:t>г) серці;</w:t>
      </w:r>
    </w:p>
    <w:p w:rsidR="00C01374" w:rsidRPr="008626B5" w:rsidRDefault="00C01374" w:rsidP="006552FD">
      <w:pPr>
        <w:ind w:left="540"/>
        <w:jc w:val="both"/>
        <w:rPr>
          <w:sz w:val="18"/>
          <w:szCs w:val="18"/>
        </w:rPr>
      </w:pPr>
      <w:r w:rsidRPr="008626B5">
        <w:rPr>
          <w:sz w:val="18"/>
          <w:szCs w:val="18"/>
        </w:rPr>
        <w:t>д) геніталіях.</w:t>
      </w:r>
    </w:p>
    <w:p w:rsidR="00C01374" w:rsidRPr="008626B5" w:rsidRDefault="00C01374" w:rsidP="006552FD">
      <w:pPr>
        <w:ind w:left="540"/>
        <w:jc w:val="both"/>
        <w:rPr>
          <w:sz w:val="18"/>
          <w:szCs w:val="18"/>
        </w:rPr>
      </w:pPr>
      <w:r w:rsidRPr="008626B5">
        <w:rPr>
          <w:b/>
          <w:bCs/>
          <w:sz w:val="18"/>
          <w:szCs w:val="18"/>
        </w:rPr>
        <w:t>22.</w:t>
      </w:r>
      <w:r w:rsidRPr="008626B5">
        <w:rPr>
          <w:sz w:val="18"/>
          <w:szCs w:val="18"/>
        </w:rPr>
        <w:t xml:space="preserve"> Які фази в розвитку туберкульоза кісток виділяють по П.Г. Корневу?</w:t>
      </w:r>
    </w:p>
    <w:p w:rsidR="00C01374" w:rsidRPr="008626B5" w:rsidRDefault="00C01374" w:rsidP="006552FD">
      <w:pPr>
        <w:ind w:left="540"/>
        <w:jc w:val="both"/>
        <w:rPr>
          <w:sz w:val="18"/>
          <w:szCs w:val="18"/>
        </w:rPr>
      </w:pPr>
      <w:r w:rsidRPr="008626B5">
        <w:rPr>
          <w:sz w:val="18"/>
          <w:szCs w:val="18"/>
        </w:rPr>
        <w:t>а) періостна, артритична, постартритична;</w:t>
      </w:r>
    </w:p>
    <w:p w:rsidR="00C01374" w:rsidRPr="008626B5" w:rsidRDefault="00C01374" w:rsidP="006552FD">
      <w:pPr>
        <w:ind w:left="540"/>
        <w:jc w:val="both"/>
        <w:rPr>
          <w:sz w:val="18"/>
          <w:szCs w:val="18"/>
        </w:rPr>
      </w:pPr>
      <w:r w:rsidRPr="008626B5">
        <w:rPr>
          <w:sz w:val="18"/>
          <w:szCs w:val="18"/>
        </w:rPr>
        <w:t>б) преартритична, артритична, постартритична;+</w:t>
      </w:r>
    </w:p>
    <w:p w:rsidR="00C01374" w:rsidRPr="008626B5" w:rsidRDefault="00C01374" w:rsidP="006552FD">
      <w:pPr>
        <w:ind w:left="540"/>
        <w:jc w:val="both"/>
        <w:rPr>
          <w:sz w:val="18"/>
          <w:szCs w:val="18"/>
        </w:rPr>
      </w:pPr>
      <w:r w:rsidRPr="008626B5">
        <w:rPr>
          <w:sz w:val="18"/>
          <w:szCs w:val="18"/>
        </w:rPr>
        <w:t>в) преартритична, міжм’язева, постартритична;</w:t>
      </w:r>
    </w:p>
    <w:p w:rsidR="00C01374" w:rsidRPr="008626B5" w:rsidRDefault="00C01374" w:rsidP="006552FD">
      <w:pPr>
        <w:ind w:left="540"/>
        <w:jc w:val="both"/>
        <w:rPr>
          <w:sz w:val="18"/>
          <w:szCs w:val="18"/>
        </w:rPr>
      </w:pPr>
      <w:r w:rsidRPr="008626B5">
        <w:rPr>
          <w:sz w:val="18"/>
          <w:szCs w:val="18"/>
        </w:rPr>
        <w:t>г) легенева, гематогенна, артритична;</w:t>
      </w:r>
    </w:p>
    <w:p w:rsidR="00C01374" w:rsidRPr="008626B5" w:rsidRDefault="00C01374" w:rsidP="006552FD">
      <w:pPr>
        <w:ind w:left="540"/>
        <w:jc w:val="both"/>
        <w:rPr>
          <w:sz w:val="18"/>
          <w:szCs w:val="18"/>
        </w:rPr>
      </w:pPr>
      <w:r w:rsidRPr="008626B5">
        <w:rPr>
          <w:sz w:val="18"/>
          <w:szCs w:val="18"/>
        </w:rPr>
        <w:t>д) остеомієлічна, абсцедуюча, склерозуюча.</w:t>
      </w:r>
    </w:p>
    <w:p w:rsidR="00C01374" w:rsidRPr="008626B5" w:rsidRDefault="00C01374" w:rsidP="006552FD">
      <w:pPr>
        <w:ind w:left="540"/>
        <w:jc w:val="both"/>
        <w:rPr>
          <w:sz w:val="18"/>
          <w:szCs w:val="18"/>
        </w:rPr>
      </w:pPr>
      <w:r w:rsidRPr="008626B5">
        <w:rPr>
          <w:b/>
          <w:bCs/>
          <w:sz w:val="18"/>
          <w:szCs w:val="18"/>
        </w:rPr>
        <w:t>23.</w:t>
      </w:r>
      <w:r w:rsidRPr="008626B5">
        <w:rPr>
          <w:sz w:val="18"/>
          <w:szCs w:val="18"/>
        </w:rPr>
        <w:t xml:space="preserve"> У більшості випадків туберкульозний процес в кістці починається з:</w:t>
      </w:r>
    </w:p>
    <w:p w:rsidR="00C01374" w:rsidRPr="008626B5" w:rsidRDefault="00C01374" w:rsidP="006552FD">
      <w:pPr>
        <w:ind w:left="540"/>
        <w:jc w:val="both"/>
        <w:rPr>
          <w:sz w:val="18"/>
          <w:szCs w:val="18"/>
        </w:rPr>
      </w:pPr>
      <w:r w:rsidRPr="008626B5">
        <w:rPr>
          <w:sz w:val="18"/>
          <w:szCs w:val="18"/>
        </w:rPr>
        <w:t>а) хряща;</w:t>
      </w:r>
    </w:p>
    <w:p w:rsidR="00C01374" w:rsidRPr="008626B5" w:rsidRDefault="00C01374" w:rsidP="006552FD">
      <w:pPr>
        <w:ind w:left="540"/>
        <w:jc w:val="both"/>
        <w:rPr>
          <w:sz w:val="18"/>
          <w:szCs w:val="18"/>
        </w:rPr>
      </w:pPr>
      <w:r w:rsidRPr="008626B5">
        <w:rPr>
          <w:sz w:val="18"/>
          <w:szCs w:val="18"/>
        </w:rPr>
        <w:t>б) епіфіза;+</w:t>
      </w:r>
    </w:p>
    <w:p w:rsidR="00C01374" w:rsidRPr="008626B5" w:rsidRDefault="00C01374" w:rsidP="006552FD">
      <w:pPr>
        <w:ind w:left="540"/>
        <w:jc w:val="both"/>
        <w:rPr>
          <w:sz w:val="18"/>
          <w:szCs w:val="18"/>
        </w:rPr>
      </w:pPr>
      <w:r w:rsidRPr="008626B5">
        <w:rPr>
          <w:sz w:val="18"/>
          <w:szCs w:val="18"/>
        </w:rPr>
        <w:t>в) діафіза;</w:t>
      </w:r>
    </w:p>
    <w:p w:rsidR="00C01374" w:rsidRPr="008626B5" w:rsidRDefault="00C01374" w:rsidP="006552FD">
      <w:pPr>
        <w:ind w:left="540"/>
        <w:jc w:val="both"/>
        <w:rPr>
          <w:sz w:val="18"/>
          <w:szCs w:val="18"/>
        </w:rPr>
      </w:pPr>
      <w:r w:rsidRPr="008626B5">
        <w:rPr>
          <w:sz w:val="18"/>
          <w:szCs w:val="18"/>
        </w:rPr>
        <w:t>г) метафаза</w:t>
      </w:r>
    </w:p>
    <w:p w:rsidR="00C01374" w:rsidRPr="008626B5" w:rsidRDefault="00C01374" w:rsidP="006552FD">
      <w:pPr>
        <w:ind w:left="540"/>
        <w:jc w:val="both"/>
        <w:rPr>
          <w:sz w:val="18"/>
          <w:szCs w:val="18"/>
        </w:rPr>
      </w:pPr>
      <w:r w:rsidRPr="008626B5">
        <w:rPr>
          <w:sz w:val="18"/>
          <w:szCs w:val="18"/>
        </w:rPr>
        <w:t>д) все вище перераховане</w:t>
      </w:r>
    </w:p>
    <w:p w:rsidR="00C01374" w:rsidRPr="008626B5" w:rsidRDefault="00C01374" w:rsidP="006552FD">
      <w:pPr>
        <w:ind w:left="540"/>
        <w:jc w:val="both"/>
        <w:rPr>
          <w:sz w:val="18"/>
          <w:szCs w:val="18"/>
        </w:rPr>
      </w:pPr>
      <w:r w:rsidRPr="008626B5">
        <w:rPr>
          <w:b/>
          <w:bCs/>
          <w:sz w:val="18"/>
          <w:szCs w:val="18"/>
        </w:rPr>
        <w:t>24.</w:t>
      </w:r>
      <w:r w:rsidRPr="008626B5">
        <w:rPr>
          <w:sz w:val="18"/>
          <w:szCs w:val="18"/>
        </w:rPr>
        <w:t xml:space="preserve"> Натічним абсцесом називається скопичення гною:</w:t>
      </w:r>
    </w:p>
    <w:p w:rsidR="00C01374" w:rsidRPr="008626B5" w:rsidRDefault="00C01374" w:rsidP="006552FD">
      <w:pPr>
        <w:ind w:left="540"/>
        <w:jc w:val="both"/>
        <w:rPr>
          <w:sz w:val="18"/>
          <w:szCs w:val="18"/>
        </w:rPr>
      </w:pPr>
      <w:r w:rsidRPr="008626B5">
        <w:rPr>
          <w:sz w:val="18"/>
          <w:szCs w:val="18"/>
        </w:rPr>
        <w:t>а) в порожнинах організму;</w:t>
      </w:r>
    </w:p>
    <w:p w:rsidR="00C01374" w:rsidRPr="008626B5" w:rsidRDefault="00C01374" w:rsidP="006552FD">
      <w:pPr>
        <w:ind w:left="540"/>
        <w:jc w:val="both"/>
        <w:rPr>
          <w:sz w:val="18"/>
          <w:szCs w:val="18"/>
        </w:rPr>
      </w:pPr>
      <w:r w:rsidRPr="008626B5">
        <w:rPr>
          <w:sz w:val="18"/>
          <w:szCs w:val="18"/>
        </w:rPr>
        <w:t>б) в області первинного вогнища;</w:t>
      </w:r>
    </w:p>
    <w:p w:rsidR="00C01374" w:rsidRPr="008626B5" w:rsidRDefault="00C01374" w:rsidP="006552FD">
      <w:pPr>
        <w:ind w:left="540"/>
        <w:jc w:val="both"/>
        <w:rPr>
          <w:sz w:val="18"/>
          <w:szCs w:val="18"/>
        </w:rPr>
      </w:pPr>
      <w:r w:rsidRPr="008626B5">
        <w:rPr>
          <w:sz w:val="18"/>
          <w:szCs w:val="18"/>
        </w:rPr>
        <w:t>в) в тканинах, які віддалені від первинного вогнища;+</w:t>
      </w:r>
    </w:p>
    <w:p w:rsidR="00C01374" w:rsidRPr="008626B5" w:rsidRDefault="00C01374" w:rsidP="006552FD">
      <w:pPr>
        <w:ind w:left="540"/>
        <w:jc w:val="both"/>
        <w:rPr>
          <w:sz w:val="18"/>
          <w:szCs w:val="18"/>
        </w:rPr>
      </w:pPr>
      <w:r w:rsidRPr="008626B5">
        <w:rPr>
          <w:sz w:val="18"/>
          <w:szCs w:val="18"/>
        </w:rPr>
        <w:t>г) в кістково-мозковому каналі;</w:t>
      </w:r>
    </w:p>
    <w:p w:rsidR="00C01374" w:rsidRPr="008626B5" w:rsidRDefault="00C01374" w:rsidP="006552FD">
      <w:pPr>
        <w:ind w:left="540"/>
        <w:jc w:val="both"/>
        <w:rPr>
          <w:sz w:val="18"/>
          <w:szCs w:val="18"/>
        </w:rPr>
      </w:pPr>
      <w:r w:rsidRPr="008626B5">
        <w:rPr>
          <w:sz w:val="18"/>
          <w:szCs w:val="18"/>
        </w:rPr>
        <w:t>д) під окістям.</w:t>
      </w:r>
    </w:p>
    <w:p w:rsidR="00C01374" w:rsidRPr="008626B5" w:rsidRDefault="00C01374" w:rsidP="006552FD">
      <w:pPr>
        <w:ind w:left="540"/>
        <w:jc w:val="both"/>
        <w:rPr>
          <w:sz w:val="18"/>
          <w:szCs w:val="18"/>
        </w:rPr>
      </w:pPr>
      <w:r w:rsidRPr="008626B5">
        <w:rPr>
          <w:b/>
          <w:bCs/>
          <w:sz w:val="18"/>
          <w:szCs w:val="18"/>
        </w:rPr>
        <w:t>25.</w:t>
      </w:r>
      <w:r w:rsidRPr="008626B5">
        <w:rPr>
          <w:sz w:val="18"/>
          <w:szCs w:val="18"/>
        </w:rPr>
        <w:t xml:space="preserve"> Симптом Александрова – це коли береться пальцями більш товста складка шкіри з підшкірною клітковиною на:</w:t>
      </w:r>
    </w:p>
    <w:p w:rsidR="00C01374" w:rsidRPr="008626B5" w:rsidRDefault="00C01374" w:rsidP="006552FD">
      <w:pPr>
        <w:ind w:left="540"/>
        <w:jc w:val="both"/>
        <w:rPr>
          <w:sz w:val="18"/>
          <w:szCs w:val="18"/>
        </w:rPr>
      </w:pPr>
      <w:r w:rsidRPr="008626B5">
        <w:rPr>
          <w:sz w:val="18"/>
          <w:szCs w:val="18"/>
        </w:rPr>
        <w:t>а) хворій кінцівці;+</w:t>
      </w:r>
    </w:p>
    <w:p w:rsidR="00C01374" w:rsidRPr="008626B5" w:rsidRDefault="00C01374" w:rsidP="006552FD">
      <w:pPr>
        <w:ind w:left="540"/>
        <w:jc w:val="both"/>
        <w:rPr>
          <w:sz w:val="18"/>
          <w:szCs w:val="18"/>
        </w:rPr>
      </w:pPr>
      <w:r w:rsidRPr="008626B5">
        <w:rPr>
          <w:sz w:val="18"/>
          <w:szCs w:val="18"/>
        </w:rPr>
        <w:t>б) здоровій кінцівці;</w:t>
      </w:r>
    </w:p>
    <w:p w:rsidR="00C01374" w:rsidRPr="008626B5" w:rsidRDefault="00C01374" w:rsidP="006552FD">
      <w:pPr>
        <w:ind w:left="540"/>
        <w:jc w:val="both"/>
        <w:rPr>
          <w:sz w:val="18"/>
          <w:szCs w:val="18"/>
        </w:rPr>
      </w:pPr>
      <w:r w:rsidRPr="008626B5">
        <w:rPr>
          <w:sz w:val="18"/>
          <w:szCs w:val="18"/>
        </w:rPr>
        <w:t>в) все вище перераховане;</w:t>
      </w:r>
    </w:p>
    <w:p w:rsidR="00C01374" w:rsidRPr="008626B5" w:rsidRDefault="00C01374" w:rsidP="006552FD">
      <w:pPr>
        <w:ind w:left="540"/>
        <w:jc w:val="both"/>
        <w:rPr>
          <w:sz w:val="18"/>
          <w:szCs w:val="18"/>
        </w:rPr>
      </w:pPr>
      <w:r w:rsidRPr="008626B5">
        <w:rPr>
          <w:sz w:val="18"/>
          <w:szCs w:val="18"/>
        </w:rPr>
        <w:t>г) жодної правильної відповіді;</w:t>
      </w:r>
    </w:p>
    <w:p w:rsidR="00C01374" w:rsidRPr="008626B5" w:rsidRDefault="00C01374" w:rsidP="006552FD">
      <w:pPr>
        <w:ind w:left="540"/>
        <w:jc w:val="both"/>
        <w:rPr>
          <w:sz w:val="18"/>
          <w:szCs w:val="18"/>
        </w:rPr>
      </w:pPr>
      <w:r w:rsidRPr="008626B5">
        <w:rPr>
          <w:sz w:val="18"/>
          <w:szCs w:val="18"/>
        </w:rPr>
        <w:t>д) ваш варіант.</w:t>
      </w:r>
    </w:p>
    <w:p w:rsidR="00C01374" w:rsidRPr="008626B5" w:rsidRDefault="00C01374" w:rsidP="006552FD">
      <w:pPr>
        <w:ind w:left="540"/>
        <w:jc w:val="both"/>
        <w:rPr>
          <w:sz w:val="18"/>
          <w:szCs w:val="18"/>
        </w:rPr>
      </w:pPr>
      <w:r w:rsidRPr="008626B5">
        <w:rPr>
          <w:b/>
          <w:bCs/>
          <w:sz w:val="18"/>
          <w:szCs w:val="18"/>
        </w:rPr>
        <w:t>26.</w:t>
      </w:r>
      <w:r w:rsidRPr="008626B5">
        <w:rPr>
          <w:sz w:val="18"/>
          <w:szCs w:val="18"/>
        </w:rPr>
        <w:t xml:space="preserve"> При туберкульозі довгих трубчастих кісток переважно уражується:</w:t>
      </w:r>
    </w:p>
    <w:p w:rsidR="00C01374" w:rsidRPr="008626B5" w:rsidRDefault="00C01374" w:rsidP="006552FD">
      <w:pPr>
        <w:ind w:left="540"/>
        <w:jc w:val="both"/>
        <w:rPr>
          <w:sz w:val="18"/>
          <w:szCs w:val="18"/>
        </w:rPr>
      </w:pPr>
      <w:r w:rsidRPr="008626B5">
        <w:rPr>
          <w:sz w:val="18"/>
          <w:szCs w:val="18"/>
        </w:rPr>
        <w:t>а) кістковий мозок;</w:t>
      </w:r>
    </w:p>
    <w:p w:rsidR="00C01374" w:rsidRPr="008626B5" w:rsidRDefault="00C01374" w:rsidP="006552FD">
      <w:pPr>
        <w:ind w:left="540"/>
        <w:jc w:val="both"/>
        <w:rPr>
          <w:sz w:val="18"/>
          <w:szCs w:val="18"/>
        </w:rPr>
      </w:pPr>
      <w:r w:rsidRPr="008626B5">
        <w:rPr>
          <w:sz w:val="18"/>
          <w:szCs w:val="18"/>
        </w:rPr>
        <w:t>б) окістя;</w:t>
      </w:r>
    </w:p>
    <w:p w:rsidR="00C01374" w:rsidRPr="008626B5" w:rsidRDefault="00C01374" w:rsidP="006552FD">
      <w:pPr>
        <w:ind w:left="540"/>
        <w:jc w:val="both"/>
        <w:rPr>
          <w:sz w:val="18"/>
          <w:szCs w:val="18"/>
        </w:rPr>
      </w:pPr>
      <w:r w:rsidRPr="008626B5">
        <w:rPr>
          <w:sz w:val="18"/>
          <w:szCs w:val="18"/>
        </w:rPr>
        <w:t>в) спонгіозний суглобовий кінець;+</w:t>
      </w:r>
    </w:p>
    <w:p w:rsidR="00C01374" w:rsidRPr="008626B5" w:rsidRDefault="00C01374" w:rsidP="006552FD">
      <w:pPr>
        <w:ind w:left="540"/>
        <w:jc w:val="both"/>
        <w:rPr>
          <w:sz w:val="18"/>
          <w:szCs w:val="18"/>
        </w:rPr>
      </w:pPr>
      <w:r w:rsidRPr="008626B5">
        <w:rPr>
          <w:sz w:val="18"/>
          <w:szCs w:val="18"/>
        </w:rPr>
        <w:t>г) метафіз;</w:t>
      </w:r>
    </w:p>
    <w:p w:rsidR="00C01374" w:rsidRPr="008626B5" w:rsidRDefault="00C01374" w:rsidP="006552FD">
      <w:pPr>
        <w:ind w:left="540"/>
        <w:jc w:val="both"/>
        <w:rPr>
          <w:sz w:val="18"/>
          <w:szCs w:val="18"/>
        </w:rPr>
      </w:pPr>
      <w:r w:rsidRPr="008626B5">
        <w:rPr>
          <w:sz w:val="18"/>
          <w:szCs w:val="18"/>
        </w:rPr>
        <w:t>д) діафіз.</w:t>
      </w:r>
    </w:p>
    <w:p w:rsidR="00C01374" w:rsidRPr="008626B5" w:rsidRDefault="00C01374" w:rsidP="00281A7B">
      <w:pPr>
        <w:widowControl/>
        <w:autoSpaceDE/>
        <w:autoSpaceDN/>
        <w:adjustRightInd/>
        <w:spacing w:after="200" w:line="276" w:lineRule="auto"/>
        <w:rPr>
          <w:sz w:val="18"/>
          <w:szCs w:val="18"/>
          <w:lang w:val="uk-UA"/>
        </w:rPr>
      </w:pPr>
    </w:p>
    <w:p w:rsidR="00C01374" w:rsidRPr="008626B5" w:rsidRDefault="00C01374" w:rsidP="00281A7B">
      <w:pPr>
        <w:tabs>
          <w:tab w:val="num" w:pos="360"/>
          <w:tab w:val="left" w:pos="1080"/>
        </w:tabs>
        <w:ind w:left="720"/>
        <w:rPr>
          <w:sz w:val="18"/>
          <w:szCs w:val="18"/>
          <w:lang w:val="uk-UA"/>
        </w:rPr>
      </w:pPr>
    </w:p>
    <w:p w:rsidR="00C01374" w:rsidRPr="008626B5" w:rsidRDefault="00C01374" w:rsidP="00281A7B">
      <w:pPr>
        <w:tabs>
          <w:tab w:val="left" w:pos="360"/>
          <w:tab w:val="left" w:pos="540"/>
          <w:tab w:val="left" w:pos="1440"/>
        </w:tabs>
        <w:rPr>
          <w:sz w:val="18"/>
          <w:szCs w:val="18"/>
          <w:lang w:val="uk-UA"/>
        </w:rPr>
      </w:pPr>
      <w:r w:rsidRPr="008626B5">
        <w:rPr>
          <w:sz w:val="18"/>
          <w:szCs w:val="18"/>
          <w:lang w:val="uk-UA"/>
        </w:rPr>
        <w:tab/>
      </w:r>
      <w:r w:rsidRPr="008626B5">
        <w:rPr>
          <w:sz w:val="18"/>
          <w:szCs w:val="18"/>
          <w:lang w:val="uk-UA"/>
        </w:rPr>
        <w:tab/>
      </w:r>
      <w:r w:rsidRPr="008626B5">
        <w:rPr>
          <w:sz w:val="18"/>
          <w:szCs w:val="18"/>
        </w:rPr>
        <w:t>29</w:t>
      </w:r>
      <w:r w:rsidRPr="008626B5">
        <w:rPr>
          <w:sz w:val="18"/>
          <w:szCs w:val="18"/>
          <w:lang w:val="uk-UA"/>
        </w:rPr>
        <w:t>. Характерними ознаками газової гангрени при огляді рани є:</w:t>
      </w:r>
    </w:p>
    <w:p w:rsidR="00C01374" w:rsidRPr="008626B5" w:rsidRDefault="00C01374" w:rsidP="00281A7B">
      <w:pPr>
        <w:tabs>
          <w:tab w:val="left" w:pos="900"/>
          <w:tab w:val="left" w:pos="1440"/>
        </w:tabs>
        <w:ind w:left="540"/>
        <w:rPr>
          <w:sz w:val="18"/>
          <w:szCs w:val="18"/>
          <w:lang w:val="uk-UA"/>
        </w:rPr>
      </w:pPr>
      <w:r w:rsidRPr="008626B5">
        <w:rPr>
          <w:sz w:val="18"/>
          <w:szCs w:val="18"/>
          <w:lang w:val="uk-UA"/>
        </w:rPr>
        <w:t>а) набряк, гіперемія, гнійні виділення;</w:t>
      </w:r>
    </w:p>
    <w:p w:rsidR="00C01374" w:rsidRPr="008626B5" w:rsidRDefault="00C01374" w:rsidP="00281A7B">
      <w:pPr>
        <w:tabs>
          <w:tab w:val="left" w:pos="900"/>
          <w:tab w:val="left" w:pos="1440"/>
        </w:tabs>
        <w:ind w:left="540"/>
        <w:rPr>
          <w:sz w:val="18"/>
          <w:szCs w:val="18"/>
          <w:lang w:val="uk-UA"/>
        </w:rPr>
      </w:pPr>
      <w:r w:rsidRPr="008626B5">
        <w:rPr>
          <w:sz w:val="18"/>
          <w:szCs w:val="18"/>
          <w:lang w:val="uk-UA"/>
        </w:rPr>
        <w:t>б) набряк, червоні плями та полоси на шкірі;</w:t>
      </w:r>
    </w:p>
    <w:p w:rsidR="00C01374" w:rsidRPr="008626B5" w:rsidRDefault="00C01374" w:rsidP="00281A7B">
      <w:pPr>
        <w:tabs>
          <w:tab w:val="left" w:pos="900"/>
          <w:tab w:val="left" w:pos="1440"/>
        </w:tabs>
        <w:ind w:left="540"/>
        <w:rPr>
          <w:sz w:val="18"/>
          <w:szCs w:val="18"/>
          <w:lang w:val="uk-UA"/>
        </w:rPr>
      </w:pPr>
      <w:r w:rsidRPr="008626B5">
        <w:rPr>
          <w:sz w:val="18"/>
          <w:szCs w:val="18"/>
          <w:lang w:val="uk-UA"/>
        </w:rPr>
        <w:t>в) зловонні виділення з рани, блідість шкіри;</w:t>
      </w:r>
    </w:p>
    <w:p w:rsidR="00C01374" w:rsidRPr="008626B5" w:rsidRDefault="00C01374" w:rsidP="00281A7B">
      <w:pPr>
        <w:tabs>
          <w:tab w:val="left" w:pos="900"/>
          <w:tab w:val="left" w:pos="1440"/>
        </w:tabs>
        <w:ind w:left="540"/>
        <w:rPr>
          <w:sz w:val="18"/>
          <w:szCs w:val="18"/>
          <w:lang w:val="uk-UA"/>
        </w:rPr>
      </w:pPr>
      <w:r w:rsidRPr="008626B5">
        <w:rPr>
          <w:sz w:val="18"/>
          <w:szCs w:val="18"/>
          <w:lang w:val="uk-UA"/>
        </w:rPr>
        <w:t>г) емфізема, швидке наростання набряку; +</w:t>
      </w:r>
    </w:p>
    <w:p w:rsidR="00C01374" w:rsidRPr="008626B5" w:rsidRDefault="00C01374" w:rsidP="00281A7B">
      <w:pPr>
        <w:tabs>
          <w:tab w:val="left" w:pos="900"/>
          <w:tab w:val="left" w:pos="1440"/>
        </w:tabs>
        <w:ind w:left="540"/>
        <w:rPr>
          <w:sz w:val="18"/>
          <w:szCs w:val="18"/>
          <w:lang w:val="uk-UA"/>
        </w:rPr>
      </w:pPr>
      <w:r w:rsidRPr="008626B5">
        <w:rPr>
          <w:sz w:val="18"/>
          <w:szCs w:val="18"/>
          <w:lang w:val="uk-UA"/>
        </w:rPr>
        <w:lastRenderedPageBreak/>
        <w:t xml:space="preserve">д) тягнучі болі в рані, набряк, посмикування м’язів. </w:t>
      </w:r>
    </w:p>
    <w:p w:rsidR="00C01374" w:rsidRPr="008626B5" w:rsidRDefault="00C01374" w:rsidP="00281A7B">
      <w:pPr>
        <w:tabs>
          <w:tab w:val="left" w:pos="360"/>
          <w:tab w:val="left" w:pos="540"/>
          <w:tab w:val="left" w:pos="1440"/>
          <w:tab w:val="num" w:pos="2520"/>
        </w:tabs>
        <w:rPr>
          <w:sz w:val="18"/>
          <w:szCs w:val="18"/>
          <w:lang w:val="uk-UA"/>
        </w:rPr>
      </w:pPr>
    </w:p>
    <w:p w:rsidR="00C01374" w:rsidRPr="008626B5" w:rsidRDefault="00C01374" w:rsidP="00281A7B">
      <w:pPr>
        <w:tabs>
          <w:tab w:val="left" w:pos="360"/>
          <w:tab w:val="left" w:pos="540"/>
          <w:tab w:val="left" w:pos="1440"/>
        </w:tabs>
        <w:ind w:left="207"/>
        <w:rPr>
          <w:sz w:val="18"/>
          <w:szCs w:val="18"/>
          <w:lang w:val="uk-UA"/>
        </w:rPr>
      </w:pPr>
      <w:r w:rsidRPr="008626B5">
        <w:rPr>
          <w:sz w:val="18"/>
          <w:szCs w:val="18"/>
        </w:rPr>
        <w:t>30</w:t>
      </w:r>
      <w:r w:rsidRPr="008626B5">
        <w:rPr>
          <w:sz w:val="18"/>
          <w:szCs w:val="18"/>
          <w:lang w:val="uk-UA"/>
        </w:rPr>
        <w:t>. Неспецифічна профілактика газової гангрени включає:</w:t>
      </w:r>
    </w:p>
    <w:p w:rsidR="00C01374" w:rsidRPr="008626B5" w:rsidRDefault="00C01374" w:rsidP="00281A7B">
      <w:pPr>
        <w:tabs>
          <w:tab w:val="left" w:pos="360"/>
          <w:tab w:val="left" w:pos="540"/>
          <w:tab w:val="left" w:pos="900"/>
          <w:tab w:val="left" w:pos="1080"/>
          <w:tab w:val="left" w:pos="1440"/>
        </w:tabs>
        <w:ind w:left="1080"/>
        <w:rPr>
          <w:sz w:val="18"/>
          <w:szCs w:val="18"/>
          <w:lang w:val="uk-UA"/>
        </w:rPr>
      </w:pPr>
      <w:r w:rsidRPr="008626B5">
        <w:rPr>
          <w:sz w:val="18"/>
          <w:szCs w:val="18"/>
          <w:lang w:val="uk-UA"/>
        </w:rPr>
        <w:t>а) первинну хірургічну обробку рани; +</w:t>
      </w:r>
    </w:p>
    <w:p w:rsidR="00C01374" w:rsidRPr="008626B5" w:rsidRDefault="00C01374" w:rsidP="00281A7B">
      <w:pPr>
        <w:tabs>
          <w:tab w:val="left" w:pos="360"/>
          <w:tab w:val="left" w:pos="540"/>
          <w:tab w:val="left" w:pos="900"/>
          <w:tab w:val="left" w:pos="1080"/>
          <w:tab w:val="left" w:pos="1440"/>
        </w:tabs>
        <w:ind w:left="1080"/>
        <w:rPr>
          <w:sz w:val="18"/>
          <w:szCs w:val="18"/>
          <w:lang w:val="uk-UA"/>
        </w:rPr>
      </w:pPr>
      <w:r w:rsidRPr="008626B5">
        <w:rPr>
          <w:sz w:val="18"/>
          <w:szCs w:val="18"/>
          <w:lang w:val="uk-UA"/>
        </w:rPr>
        <w:t>б) масивну антибіотикотерапію;</w:t>
      </w:r>
    </w:p>
    <w:p w:rsidR="00C01374" w:rsidRPr="008626B5" w:rsidRDefault="00C01374" w:rsidP="00281A7B">
      <w:pPr>
        <w:tabs>
          <w:tab w:val="left" w:pos="360"/>
          <w:tab w:val="left" w:pos="540"/>
          <w:tab w:val="left" w:pos="900"/>
          <w:tab w:val="left" w:pos="1080"/>
          <w:tab w:val="left" w:pos="1440"/>
        </w:tabs>
        <w:ind w:left="1080"/>
        <w:rPr>
          <w:sz w:val="18"/>
          <w:szCs w:val="18"/>
          <w:lang w:val="uk-UA"/>
        </w:rPr>
      </w:pPr>
      <w:r w:rsidRPr="008626B5">
        <w:rPr>
          <w:sz w:val="18"/>
          <w:szCs w:val="18"/>
          <w:lang w:val="uk-UA"/>
        </w:rPr>
        <w:t>в) введення протигангренозної сироватки;</w:t>
      </w:r>
    </w:p>
    <w:p w:rsidR="00C01374" w:rsidRPr="008626B5" w:rsidRDefault="00C01374" w:rsidP="00281A7B">
      <w:pPr>
        <w:tabs>
          <w:tab w:val="left" w:pos="360"/>
          <w:tab w:val="left" w:pos="540"/>
          <w:tab w:val="left" w:pos="900"/>
          <w:tab w:val="left" w:pos="1080"/>
          <w:tab w:val="left" w:pos="1440"/>
        </w:tabs>
        <w:ind w:left="1080"/>
        <w:rPr>
          <w:sz w:val="18"/>
          <w:szCs w:val="18"/>
          <w:lang w:val="uk-UA"/>
        </w:rPr>
      </w:pPr>
      <w:r w:rsidRPr="008626B5">
        <w:rPr>
          <w:sz w:val="18"/>
          <w:szCs w:val="18"/>
          <w:lang w:val="uk-UA"/>
        </w:rPr>
        <w:t>г) обколювання рани антибіотиками;</w:t>
      </w:r>
    </w:p>
    <w:p w:rsidR="00C01374" w:rsidRPr="008626B5" w:rsidRDefault="00C01374" w:rsidP="00281A7B">
      <w:pPr>
        <w:tabs>
          <w:tab w:val="left" w:pos="360"/>
          <w:tab w:val="left" w:pos="540"/>
          <w:tab w:val="left" w:pos="900"/>
          <w:tab w:val="left" w:pos="1080"/>
          <w:tab w:val="left" w:pos="1440"/>
        </w:tabs>
        <w:ind w:left="1080"/>
        <w:rPr>
          <w:sz w:val="18"/>
          <w:szCs w:val="18"/>
          <w:lang w:val="uk-UA"/>
        </w:rPr>
      </w:pPr>
      <w:r w:rsidRPr="008626B5">
        <w:rPr>
          <w:sz w:val="18"/>
          <w:szCs w:val="18"/>
          <w:lang w:val="uk-UA"/>
        </w:rPr>
        <w:t>д) визначення чутливості збудника до антибіотиків.</w:t>
      </w:r>
    </w:p>
    <w:p w:rsidR="00C01374" w:rsidRPr="008626B5" w:rsidRDefault="00C01374" w:rsidP="00281A7B">
      <w:pPr>
        <w:tabs>
          <w:tab w:val="left" w:pos="360"/>
          <w:tab w:val="left" w:pos="540"/>
          <w:tab w:val="left" w:pos="1440"/>
        </w:tabs>
        <w:rPr>
          <w:sz w:val="18"/>
          <w:szCs w:val="18"/>
          <w:lang w:val="uk-UA"/>
        </w:rPr>
      </w:pPr>
    </w:p>
    <w:p w:rsidR="00C01374" w:rsidRPr="008626B5" w:rsidRDefault="00C01374" w:rsidP="00281A7B">
      <w:pPr>
        <w:tabs>
          <w:tab w:val="left" w:pos="360"/>
        </w:tabs>
        <w:jc w:val="both"/>
        <w:rPr>
          <w:sz w:val="18"/>
          <w:szCs w:val="18"/>
          <w:lang w:val="uk-UA"/>
        </w:rPr>
      </w:pPr>
    </w:p>
    <w:p w:rsidR="00C01374" w:rsidRPr="008626B5" w:rsidRDefault="00C01374" w:rsidP="00281A7B">
      <w:pPr>
        <w:tabs>
          <w:tab w:val="left" w:pos="448"/>
        </w:tabs>
        <w:ind w:left="284"/>
        <w:jc w:val="both"/>
        <w:rPr>
          <w:sz w:val="18"/>
          <w:szCs w:val="18"/>
          <w:lang w:val="uk-UA"/>
        </w:rPr>
      </w:pPr>
    </w:p>
    <w:p w:rsidR="00C01374" w:rsidRPr="008626B5" w:rsidRDefault="00C01374" w:rsidP="00281A7B">
      <w:pPr>
        <w:tabs>
          <w:tab w:val="left" w:pos="448"/>
        </w:tabs>
        <w:jc w:val="both"/>
        <w:rPr>
          <w:sz w:val="18"/>
          <w:szCs w:val="18"/>
          <w:lang w:val="uk-UA"/>
        </w:rPr>
      </w:pPr>
      <w:r w:rsidRPr="008626B5">
        <w:rPr>
          <w:sz w:val="18"/>
          <w:szCs w:val="18"/>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C01374" w:rsidRPr="008626B5" w:rsidRDefault="00C01374" w:rsidP="00281A7B">
      <w:pPr>
        <w:spacing w:before="60"/>
        <w:jc w:val="center"/>
        <w:rPr>
          <w:b/>
          <w:bCs/>
          <w:sz w:val="18"/>
          <w:szCs w:val="18"/>
          <w:lang w:val="uk-UA"/>
        </w:rPr>
      </w:pPr>
    </w:p>
    <w:p w:rsidR="00C01374" w:rsidRPr="008626B5" w:rsidRDefault="00C01374" w:rsidP="00281A7B">
      <w:pPr>
        <w:spacing w:before="60"/>
        <w:jc w:val="center"/>
        <w:rPr>
          <w:b/>
          <w:bCs/>
          <w:sz w:val="18"/>
          <w:szCs w:val="18"/>
          <w:lang w:val="uk-UA"/>
        </w:rPr>
      </w:pPr>
    </w:p>
    <w:p w:rsidR="00C01374" w:rsidRPr="008626B5" w:rsidRDefault="00C01374" w:rsidP="00281A7B">
      <w:pPr>
        <w:shd w:val="clear" w:color="auto" w:fill="FFFFFF"/>
        <w:jc w:val="center"/>
        <w:rPr>
          <w:b/>
          <w:bCs/>
          <w:caps/>
          <w:spacing w:val="-5"/>
          <w:sz w:val="18"/>
          <w:szCs w:val="18"/>
          <w:lang w:val="uk-UA"/>
        </w:rPr>
      </w:pPr>
      <w:r w:rsidRPr="008626B5">
        <w:rPr>
          <w:b/>
          <w:bCs/>
          <w:caps/>
          <w:spacing w:val="-5"/>
          <w:sz w:val="18"/>
          <w:szCs w:val="18"/>
          <w:lang w:val="uk-UA"/>
        </w:rPr>
        <w:t>Матеріал для практичного заняття.</w:t>
      </w:r>
    </w:p>
    <w:p w:rsidR="00C01374" w:rsidRPr="008626B5" w:rsidRDefault="00C01374" w:rsidP="00281A7B">
      <w:pPr>
        <w:tabs>
          <w:tab w:val="left" w:pos="360"/>
        </w:tabs>
        <w:ind w:firstLine="720"/>
        <w:jc w:val="both"/>
        <w:rPr>
          <w:sz w:val="18"/>
          <w:szCs w:val="18"/>
        </w:rPr>
      </w:pPr>
      <w:r w:rsidRPr="008626B5">
        <w:rPr>
          <w:b/>
          <w:bCs/>
          <w:i/>
          <w:iCs/>
          <w:sz w:val="18"/>
          <w:szCs w:val="18"/>
          <w:lang w:val="uk-UA"/>
        </w:rPr>
        <w:t>ПРАВЕЦЬ</w:t>
      </w:r>
      <w:r w:rsidRPr="008626B5">
        <w:rPr>
          <w:b/>
          <w:bCs/>
          <w:sz w:val="18"/>
          <w:szCs w:val="18"/>
          <w:lang w:val="uk-UA"/>
        </w:rPr>
        <w:t>.</w:t>
      </w:r>
      <w:r w:rsidRPr="008626B5">
        <w:rPr>
          <w:sz w:val="18"/>
          <w:szCs w:val="18"/>
          <w:lang w:val="uk-UA"/>
        </w:rPr>
        <w:t xml:space="preserve"> Відомий дуже давно. Найбільш часто зустрічається під час військових дій. </w:t>
      </w:r>
      <w:r w:rsidRPr="008626B5">
        <w:rPr>
          <w:sz w:val="18"/>
          <w:szCs w:val="18"/>
        </w:rPr>
        <w:t>Гіппократ описав його 2500 років тому. М.І. Пирогов передбачав заразне походження правця. В 1889 році Н.Д. Монастирський  виявив збудник у мазках з рани, а 1884 році Ніколайер – в грунті. В 1883 році С. Кітазато одержав чисту культуру мікроба.</w:t>
      </w:r>
    </w:p>
    <w:p w:rsidR="00C01374" w:rsidRPr="008626B5" w:rsidRDefault="00C01374" w:rsidP="00281A7B">
      <w:pPr>
        <w:tabs>
          <w:tab w:val="left" w:pos="360"/>
        </w:tabs>
        <w:jc w:val="both"/>
        <w:rPr>
          <w:sz w:val="18"/>
          <w:szCs w:val="18"/>
        </w:rPr>
      </w:pPr>
      <w:r w:rsidRPr="008626B5">
        <w:rPr>
          <w:sz w:val="18"/>
          <w:szCs w:val="18"/>
          <w:u w:val="single"/>
        </w:rPr>
        <w:t>Етіологія, епідеміологія</w:t>
      </w:r>
      <w:r w:rsidRPr="008626B5">
        <w:rPr>
          <w:b/>
          <w:bCs/>
          <w:sz w:val="18"/>
          <w:szCs w:val="18"/>
        </w:rPr>
        <w:t>:</w:t>
      </w:r>
      <w:r w:rsidRPr="008626B5">
        <w:rPr>
          <w:sz w:val="18"/>
          <w:szCs w:val="18"/>
        </w:rPr>
        <w:t xml:space="preserve"> Збудник правця - правцева паличка (Cl.Tetani) грам позитивний, спороутворюючий, анаеробний мікроорганізм, довжиною 2-4 мкм. Має характерну форму барабанної палички. Дуже стійкий – витримує кип</w:t>
      </w:r>
      <w:r w:rsidRPr="008626B5">
        <w:rPr>
          <w:sz w:val="18"/>
          <w:szCs w:val="18"/>
        </w:rPr>
        <w:sym w:font="Symbol" w:char="F0A2"/>
      </w:r>
      <w:r w:rsidRPr="008626B5">
        <w:rPr>
          <w:sz w:val="18"/>
          <w:szCs w:val="18"/>
        </w:rPr>
        <w:t>ятіння  до 1-ї години. В зовнішньому середовищі спори зберігаються на протязі років.</w:t>
      </w:r>
    </w:p>
    <w:p w:rsidR="00C01374" w:rsidRPr="008626B5" w:rsidRDefault="00C01374" w:rsidP="00281A7B">
      <w:pPr>
        <w:tabs>
          <w:tab w:val="left" w:pos="360"/>
        </w:tabs>
        <w:jc w:val="both"/>
        <w:rPr>
          <w:sz w:val="18"/>
          <w:szCs w:val="18"/>
        </w:rPr>
      </w:pPr>
      <w:r w:rsidRPr="008626B5">
        <w:rPr>
          <w:sz w:val="18"/>
          <w:szCs w:val="18"/>
          <w:u w:val="single"/>
        </w:rPr>
        <w:t>Джерела:</w:t>
      </w:r>
      <w:r w:rsidRPr="008626B5">
        <w:rPr>
          <w:sz w:val="18"/>
          <w:szCs w:val="18"/>
        </w:rPr>
        <w:t xml:space="preserve"> Бактерії правця мешкають в травному каналі людини та свійських тварин. У зовнішнє середовище потрапляють з випорожненнями. Зустрічаються всюди де мешкає людина: в ґрунті, вуличній пилюці, на забрудненій шкірі, одязі, білизні, волоссі.</w:t>
      </w:r>
    </w:p>
    <w:p w:rsidR="00C01374" w:rsidRPr="008626B5" w:rsidRDefault="00C01374" w:rsidP="00281A7B">
      <w:pPr>
        <w:tabs>
          <w:tab w:val="left" w:pos="360"/>
        </w:tabs>
        <w:jc w:val="both"/>
        <w:rPr>
          <w:sz w:val="18"/>
          <w:szCs w:val="18"/>
        </w:rPr>
      </w:pPr>
      <w:r w:rsidRPr="008626B5">
        <w:rPr>
          <w:sz w:val="18"/>
          <w:szCs w:val="18"/>
          <w:u w:val="single"/>
        </w:rPr>
        <w:t>Вхідними воротами</w:t>
      </w:r>
      <w:r w:rsidRPr="008626B5">
        <w:rPr>
          <w:sz w:val="18"/>
          <w:szCs w:val="18"/>
        </w:rPr>
        <w:t xml:space="preserve"> для правцевої палички можуть бути випадкові рани, у тому числі і невеликі, поверхневі у вигляді подряпини, садна, поверхня термічних ушкоджень. Можливе проникнення збудника під час операцій в зв</w:t>
      </w:r>
      <w:r w:rsidRPr="008626B5">
        <w:rPr>
          <w:sz w:val="18"/>
          <w:szCs w:val="18"/>
        </w:rPr>
        <w:sym w:font="Symbol" w:char="F0A2"/>
      </w:r>
      <w:r w:rsidRPr="008626B5">
        <w:rPr>
          <w:sz w:val="18"/>
          <w:szCs w:val="18"/>
        </w:rPr>
        <w:t>язку з дефектом обробки операційного поля, стерилізації кетгута, видаленням чужорідних тіл, з отвору товстої кишки, ін</w:t>
      </w:r>
      <w:r w:rsidRPr="008626B5">
        <w:rPr>
          <w:sz w:val="18"/>
          <w:szCs w:val="18"/>
        </w:rPr>
        <w:sym w:font="Symbol" w:char="F0A2"/>
      </w:r>
      <w:r w:rsidRPr="008626B5">
        <w:rPr>
          <w:sz w:val="18"/>
          <w:szCs w:val="18"/>
        </w:rPr>
        <w:t>єкціях, при кримінальних абортах, пологах, через пуповину у новонароджених.</w:t>
      </w:r>
    </w:p>
    <w:p w:rsidR="00C01374" w:rsidRPr="008626B5" w:rsidRDefault="00C01374" w:rsidP="00281A7B">
      <w:pPr>
        <w:tabs>
          <w:tab w:val="left" w:pos="360"/>
        </w:tabs>
        <w:jc w:val="both"/>
        <w:rPr>
          <w:sz w:val="18"/>
          <w:szCs w:val="18"/>
        </w:rPr>
      </w:pPr>
      <w:r w:rsidRPr="008626B5">
        <w:rPr>
          <w:sz w:val="18"/>
          <w:szCs w:val="18"/>
        </w:rPr>
        <w:t>В останні роки на Україні захворюваність на правець відчутно знизилась. В1998 році зареєстровано всього 41 випадок (0,8 на 100000). Проте летальність залишалась на рівні 60%, що було обумовлено:</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віковою структурою (85% захворілих складали люди старші 60 ти років);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порушеннями планової і екстреної імунізації;</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відсутністю належної сан.-освіт. роботи (80 % потерпілих несвоєчасно або зовсім не звернулись за медичною допомогою після травм;)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наявністю регіонів з високим ризиком захворювання (ступінь обсіменіння ґрунтів правцевою паличкою 95-98%).</w:t>
      </w:r>
    </w:p>
    <w:p w:rsidR="00C01374" w:rsidRPr="008626B5" w:rsidRDefault="00C01374" w:rsidP="00281A7B">
      <w:pPr>
        <w:tabs>
          <w:tab w:val="left" w:pos="360"/>
        </w:tabs>
        <w:jc w:val="both"/>
        <w:rPr>
          <w:i/>
          <w:iCs/>
          <w:sz w:val="18"/>
          <w:szCs w:val="18"/>
        </w:rPr>
      </w:pPr>
      <w:r w:rsidRPr="008626B5">
        <w:rPr>
          <w:sz w:val="18"/>
          <w:szCs w:val="18"/>
          <w:u w:val="single"/>
        </w:rPr>
        <w:t>Класифікація правця</w:t>
      </w:r>
      <w:r w:rsidRPr="008626B5">
        <w:rPr>
          <w:b/>
          <w:bCs/>
          <w:sz w:val="18"/>
          <w:szCs w:val="18"/>
        </w:rPr>
        <w:t>:</w:t>
      </w:r>
      <w:r w:rsidRPr="008626B5">
        <w:rPr>
          <w:sz w:val="18"/>
          <w:szCs w:val="18"/>
        </w:rPr>
        <w:t xml:space="preserve"> (</w:t>
      </w:r>
      <w:r w:rsidRPr="008626B5">
        <w:rPr>
          <w:i/>
          <w:iCs/>
          <w:sz w:val="18"/>
          <w:szCs w:val="18"/>
        </w:rPr>
        <w:t>див. Ілюстративний матеріал)</w:t>
      </w:r>
    </w:p>
    <w:p w:rsidR="00C01374" w:rsidRPr="008626B5" w:rsidRDefault="00C01374" w:rsidP="00281A7B">
      <w:pPr>
        <w:tabs>
          <w:tab w:val="left" w:pos="360"/>
        </w:tabs>
        <w:jc w:val="both"/>
        <w:rPr>
          <w:b/>
          <w:bCs/>
          <w:sz w:val="18"/>
          <w:szCs w:val="18"/>
        </w:rPr>
      </w:pPr>
      <w:r w:rsidRPr="008626B5">
        <w:rPr>
          <w:sz w:val="18"/>
          <w:szCs w:val="18"/>
          <w:u w:val="single"/>
        </w:rPr>
        <w:t>Патогенез:</w:t>
      </w:r>
    </w:p>
    <w:p w:rsidR="00C01374" w:rsidRPr="008626B5" w:rsidRDefault="00C01374" w:rsidP="00281A7B">
      <w:pPr>
        <w:tabs>
          <w:tab w:val="left" w:pos="360"/>
        </w:tabs>
        <w:jc w:val="both"/>
        <w:rPr>
          <w:sz w:val="18"/>
          <w:szCs w:val="18"/>
        </w:rPr>
      </w:pPr>
      <w:r w:rsidRPr="008626B5">
        <w:rPr>
          <w:sz w:val="18"/>
          <w:szCs w:val="18"/>
        </w:rPr>
        <w:t>Природній імунітет проти правця відсутній, однак неспецифічних захисних сил організму звичайно буває достатньо, щоб подолати інфекцію.</w:t>
      </w:r>
    </w:p>
    <w:p w:rsidR="00C01374" w:rsidRPr="008626B5" w:rsidRDefault="00C01374" w:rsidP="00281A7B">
      <w:pPr>
        <w:tabs>
          <w:tab w:val="left" w:pos="360"/>
        </w:tabs>
        <w:jc w:val="both"/>
        <w:rPr>
          <w:i/>
          <w:iCs/>
          <w:sz w:val="18"/>
          <w:szCs w:val="18"/>
        </w:rPr>
      </w:pPr>
      <w:r w:rsidRPr="008626B5">
        <w:rPr>
          <w:i/>
          <w:iCs/>
          <w:sz w:val="18"/>
          <w:szCs w:val="18"/>
        </w:rPr>
        <w:t>Розвитку правця сприяють:</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великі рани (особливо вогнепальні) зі значним пошкодженням тканин та некрозом;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забруднення рани землею (особливо при залізничній та сільськогосподарській травмах), фекаліями;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наявність в рані чужорідних тіл;</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асоціація правцевої палички з гнієрідними та гнилісними бактеріями;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перевтомлення, охолодження, крововтрата.</w:t>
      </w:r>
    </w:p>
    <w:p w:rsidR="00C01374" w:rsidRPr="008626B5" w:rsidRDefault="00C01374" w:rsidP="00281A7B">
      <w:pPr>
        <w:tabs>
          <w:tab w:val="left" w:pos="360"/>
        </w:tabs>
        <w:jc w:val="both"/>
        <w:rPr>
          <w:sz w:val="18"/>
          <w:szCs w:val="18"/>
        </w:rPr>
      </w:pPr>
      <w:r w:rsidRPr="008626B5">
        <w:rPr>
          <w:sz w:val="18"/>
          <w:szCs w:val="18"/>
        </w:rPr>
        <w:t>Частота ускладнень правцем має сезонний характер: частіше зустрічається літом, менш часто – взимку.</w:t>
      </w:r>
    </w:p>
    <w:p w:rsidR="00C01374" w:rsidRPr="008626B5" w:rsidRDefault="00C01374" w:rsidP="00281A7B">
      <w:pPr>
        <w:tabs>
          <w:tab w:val="left" w:pos="360"/>
        </w:tabs>
        <w:jc w:val="both"/>
        <w:rPr>
          <w:sz w:val="18"/>
          <w:szCs w:val="18"/>
        </w:rPr>
      </w:pPr>
      <w:r w:rsidRPr="008626B5">
        <w:rPr>
          <w:sz w:val="18"/>
          <w:szCs w:val="18"/>
        </w:rPr>
        <w:t>Збудники правця не проникають глибоко в тканини і розмножуються безпосередньо в зоні інфікування.</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uk-UA"/>
        </w:rPr>
        <w:t xml:space="preserve">Правцева паличка виділяє екзотоксин, який складається із тетаноспазміну і тетаногемолізину. </w:t>
      </w:r>
      <w:r w:rsidRPr="008626B5">
        <w:rPr>
          <w:sz w:val="18"/>
          <w:szCs w:val="18"/>
          <w:lang w:val="ru-RU"/>
        </w:rPr>
        <w:t>Перший викликає тонічні та клонічні судоми поперечно-смугастих м</w:t>
      </w:r>
      <w:r w:rsidRPr="008626B5">
        <w:rPr>
          <w:sz w:val="18"/>
          <w:szCs w:val="18"/>
        </w:rPr>
        <w:sym w:font="Symbol" w:char="F0A2"/>
      </w:r>
      <w:r w:rsidRPr="008626B5">
        <w:rPr>
          <w:sz w:val="18"/>
          <w:szCs w:val="18"/>
          <w:lang w:val="ru-RU"/>
        </w:rPr>
        <w:t xml:space="preserve">язів, другий – руйнує еритроцити. Вплив токсинів на організм визначає прояви хвороби. Вони швидко резорбуються лімфатичними судинами, далі попадають до кров’яного русла, де зв’язуються з глобулінами плазми. Токсини правця мають значну спорідненість до центральної нервової системи, діють на спинний, довгастий мозок, моторні центри головного мозку, де утворюються осередки збудження. До цих структур токсин попадає через осьові циліндри периферичних нервів або з током крові. В наслідок переважної дії токсинів на вставні гама-нейрони спинного мозку, страждає функція гальмування, виникають судоми. Токсини правця також вражають міокард, паренхіматозні органи, вегетативні центри стовбуру мозку та інші системи організму. Перенесений правець не залишає довготривалого імунітету. </w:t>
      </w:r>
    </w:p>
    <w:p w:rsidR="00C01374" w:rsidRPr="008626B5" w:rsidRDefault="00C01374" w:rsidP="00281A7B">
      <w:pPr>
        <w:tabs>
          <w:tab w:val="left" w:pos="360"/>
        </w:tabs>
        <w:jc w:val="both"/>
        <w:rPr>
          <w:sz w:val="18"/>
          <w:szCs w:val="18"/>
        </w:rPr>
      </w:pPr>
      <w:r w:rsidRPr="008626B5">
        <w:rPr>
          <w:sz w:val="18"/>
          <w:szCs w:val="18"/>
          <w:u w:val="single"/>
        </w:rPr>
        <w:t>Клініка правця</w:t>
      </w:r>
      <w:r w:rsidRPr="008626B5">
        <w:rPr>
          <w:sz w:val="18"/>
          <w:szCs w:val="18"/>
        </w:rPr>
        <w:t xml:space="preserve">. Інкубаційний період триває від 3-4 до 20 і більше діб. Коротшим може бути лише при лабораторній інфекції. </w:t>
      </w:r>
    </w:p>
    <w:p w:rsidR="00C01374" w:rsidRPr="008626B5" w:rsidRDefault="00C01374" w:rsidP="00281A7B">
      <w:pPr>
        <w:numPr>
          <w:ilvl w:val="0"/>
          <w:numId w:val="7"/>
        </w:numPr>
        <w:tabs>
          <w:tab w:val="left" w:pos="360"/>
        </w:tabs>
        <w:autoSpaceDE/>
        <w:autoSpaceDN/>
        <w:adjustRightInd/>
        <w:ind w:firstLine="720"/>
        <w:jc w:val="both"/>
        <w:rPr>
          <w:sz w:val="18"/>
          <w:szCs w:val="18"/>
        </w:rPr>
      </w:pPr>
      <w:r w:rsidRPr="008626B5">
        <w:rPr>
          <w:sz w:val="18"/>
          <w:szCs w:val="18"/>
        </w:rPr>
        <w:t xml:space="preserve">Ранні симптоми: </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порушення ковтання та біль у горлі;</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біль в ділянці рани, можливо з судомними посіпуваннями м’язів враженної кінцівки;</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біль по ходу нервових стовбурів при надавлюванні, зубна біль;</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підвищення сухожилкових рефлексів, поява патологічних рефлексів;</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головний біль, блідість, недуга, підвищена збудливість, неспокій, почуття страху, безсоння;</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посилене потовиділення, субфебрильна температура, дизурія;</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t>спазм м’язів обличчя після постукування кінцями пальців привушної ділянки;</w:t>
      </w:r>
    </w:p>
    <w:p w:rsidR="00C01374" w:rsidRPr="008626B5" w:rsidRDefault="00C01374" w:rsidP="00281A7B">
      <w:pPr>
        <w:numPr>
          <w:ilvl w:val="0"/>
          <w:numId w:val="8"/>
        </w:numPr>
        <w:tabs>
          <w:tab w:val="left" w:pos="360"/>
        </w:tabs>
        <w:autoSpaceDE/>
        <w:autoSpaceDN/>
        <w:adjustRightInd/>
        <w:ind w:left="0" w:firstLine="720"/>
        <w:jc w:val="both"/>
        <w:rPr>
          <w:sz w:val="18"/>
          <w:szCs w:val="18"/>
        </w:rPr>
      </w:pPr>
      <w:r w:rsidRPr="008626B5">
        <w:rPr>
          <w:sz w:val="18"/>
          <w:szCs w:val="18"/>
        </w:rPr>
        <w:lastRenderedPageBreak/>
        <w:t>судомні скорочення жувальних м’язів в наслідок постукування по шпателю, покладеному на нижні зуби (симптом Лорін-Епштейна).</w:t>
      </w:r>
    </w:p>
    <w:p w:rsidR="00C01374" w:rsidRPr="008626B5" w:rsidRDefault="00C01374" w:rsidP="00281A7B">
      <w:pPr>
        <w:numPr>
          <w:ilvl w:val="0"/>
          <w:numId w:val="9"/>
        </w:numPr>
        <w:tabs>
          <w:tab w:val="left" w:pos="360"/>
        </w:tabs>
        <w:autoSpaceDE/>
        <w:autoSpaceDN/>
        <w:adjustRightInd/>
        <w:ind w:firstLine="720"/>
        <w:jc w:val="both"/>
        <w:rPr>
          <w:sz w:val="18"/>
          <w:szCs w:val="18"/>
        </w:rPr>
      </w:pPr>
      <w:r w:rsidRPr="008626B5">
        <w:rPr>
          <w:sz w:val="18"/>
          <w:szCs w:val="18"/>
        </w:rPr>
        <w:t>Основні симптоми:</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біль в епігастральній ділянці і бокових відділах грудей;</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ригідність жувальних та мімічних м’язів, яка призводить до тризму – неможливість широко розкрити рота, “сардонічної посмішки”, або скорботного вигляду обличчя;</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ригідність м’язів потилиці, закидання голови назад;</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дисфагія, розлади артикуляції;</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тонічні та клонічні судоми тулубу та кінцівок, з розвитком опістотонусу, пози ембріону. Під час судом можливі переломи кісток та розриви м’язів;</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тетанічне скорочення міжреберних м’язів, з розладами дихання, яке набуває діафрагмального характеру;</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 xml:space="preserve">судомне скорочення голосової щілини, та діафрагми, під час яких можуть виникнути зупинка дихання, асфіксія і смерть; </w:t>
      </w:r>
    </w:p>
    <w:p w:rsidR="00C01374" w:rsidRPr="008626B5" w:rsidRDefault="00C01374" w:rsidP="00281A7B">
      <w:pPr>
        <w:numPr>
          <w:ilvl w:val="1"/>
          <w:numId w:val="9"/>
        </w:numPr>
        <w:tabs>
          <w:tab w:val="left" w:pos="360"/>
        </w:tabs>
        <w:autoSpaceDE/>
        <w:autoSpaceDN/>
        <w:adjustRightInd/>
        <w:ind w:left="0" w:firstLine="0"/>
        <w:jc w:val="both"/>
        <w:rPr>
          <w:sz w:val="18"/>
          <w:szCs w:val="18"/>
        </w:rPr>
      </w:pPr>
      <w:r w:rsidRPr="008626B5">
        <w:rPr>
          <w:sz w:val="18"/>
          <w:szCs w:val="18"/>
        </w:rPr>
        <w:t xml:space="preserve">Підвищення температури до 40-42 </w:t>
      </w:r>
      <w:r w:rsidRPr="008626B5">
        <w:rPr>
          <w:sz w:val="18"/>
          <w:szCs w:val="18"/>
          <w:vertAlign w:val="superscript"/>
        </w:rPr>
        <w:t>0</w:t>
      </w:r>
      <w:r w:rsidRPr="008626B5">
        <w:rPr>
          <w:sz w:val="18"/>
          <w:szCs w:val="18"/>
        </w:rPr>
        <w:t>С.</w:t>
      </w:r>
    </w:p>
    <w:p w:rsidR="00C01374" w:rsidRPr="008626B5" w:rsidRDefault="00C01374" w:rsidP="00281A7B">
      <w:pPr>
        <w:tabs>
          <w:tab w:val="left" w:pos="360"/>
        </w:tabs>
        <w:jc w:val="both"/>
        <w:rPr>
          <w:sz w:val="18"/>
          <w:szCs w:val="18"/>
        </w:rPr>
      </w:pPr>
      <w:r w:rsidRPr="008626B5">
        <w:rPr>
          <w:sz w:val="18"/>
          <w:szCs w:val="18"/>
        </w:rPr>
        <w:t xml:space="preserve">Розвиток судом має означену послідовність: спочатку виникає тризм, потім мимовілне скорочення м’язів обличчя, далі в процес утягуються м’язи потилиці, потім довгі м’язи спини і м’язи живота. Менш за все спазми вражають м’язи кінцівок, особливо верхніх. В останню чергу вражаються ковтальні, міжреберні м’язи і діафрагма. Це пояснюється взаємовідношенням м’язів антагоністів різних груп. </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Клініка правця швидко прогресує. Основним проявом захворювання стають клонічні судоми усіх скелетних м’язів. Інтенсивність судом схильна до збільшення. До їх виникнення призводять найменші звукові, світлові, або механічні подразники. В залежності від тяжкості перебігу судоми тривають від 1-2 секунд з інтервалами в кілька годин, до 1-2 хвилин з інтервалами 10-15 хвилин, декілька разів на годину, іноді серійно і навіть безперервно.</w:t>
      </w:r>
    </w:p>
    <w:p w:rsidR="00C01374" w:rsidRPr="008626B5" w:rsidRDefault="00C01374" w:rsidP="00281A7B">
      <w:pPr>
        <w:tabs>
          <w:tab w:val="left" w:pos="360"/>
        </w:tabs>
        <w:jc w:val="both"/>
        <w:rPr>
          <w:sz w:val="18"/>
          <w:szCs w:val="18"/>
        </w:rPr>
      </w:pPr>
      <w:r w:rsidRPr="008626B5">
        <w:rPr>
          <w:sz w:val="18"/>
          <w:szCs w:val="18"/>
        </w:rPr>
        <w:t xml:space="preserve">Втрата свідомості і чутливості для правця не характерні. Правець полісистемне захворювання. При його тяжких формах порушуються: </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діяльність серцево-судинної системи;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процеси зовнішнього і тканинного дихання ;</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 2-3 рази більше зростає споживання кисню;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значно підвищується утворення тепла;</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виникає профузна пітливість з втратою значної кількості води і електролітів;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спостерігаються вегетативні розлади, порушення трофіки тканин;</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порушуються специфічна імунологічна реактивність проти бактеріальних антигенів та неспецифічна імунологічна система захисту.</w:t>
      </w:r>
    </w:p>
    <w:p w:rsidR="00C01374" w:rsidRPr="008626B5" w:rsidRDefault="00C01374" w:rsidP="00281A7B">
      <w:pPr>
        <w:tabs>
          <w:tab w:val="left" w:pos="720"/>
        </w:tabs>
        <w:jc w:val="both"/>
        <w:rPr>
          <w:sz w:val="18"/>
          <w:szCs w:val="18"/>
        </w:rPr>
      </w:pPr>
      <w:r w:rsidRPr="008626B5">
        <w:rPr>
          <w:sz w:val="18"/>
          <w:szCs w:val="18"/>
        </w:rPr>
        <w:t>Гострий поширений (генералізований) правець має перебіг, що певною мірою визначається тривалістю інкубаційного та початкового періодів (початковий, продромальний або період Коула – час від появи перших ознак до генералізації захворювання). Чим вони коротші – тим важчий перебіг. Однак ці критерії не мають абсолютного значення. Достеменно вирішити питання про важкість захворювання можливо лише через 2-3 дні після госпіталізації.</w:t>
      </w:r>
      <w:r w:rsidRPr="008626B5">
        <w:rPr>
          <w:i/>
          <w:iCs/>
          <w:sz w:val="18"/>
          <w:szCs w:val="18"/>
        </w:rPr>
        <w:tab/>
        <w:t>Легка форма (І ступінь важкості)</w:t>
      </w:r>
      <w:r w:rsidRPr="008626B5">
        <w:rPr>
          <w:sz w:val="18"/>
          <w:szCs w:val="18"/>
        </w:rPr>
        <w:t xml:space="preserve"> має інкубаційний період тривалістю 3-4 тижні, початковий –5-6 діб. Проявляється м’язовими болями, поширеним тонічним напруженням м’язів, найчастіше в ділянці обличчя, голови та шиї.  , може спостерігатися  тризм, незначна дисфагія. Порушень дихання, кровообігу та ін. не буває. Температура тіла нормальна або субфебрильна. Загальний стан задовільний. Тривалість захворювання 1-1,5 тижні. Прогноз сприятливий.</w:t>
      </w:r>
    </w:p>
    <w:p w:rsidR="00C01374" w:rsidRPr="008626B5" w:rsidRDefault="00C01374" w:rsidP="00281A7B">
      <w:pPr>
        <w:tabs>
          <w:tab w:val="left" w:pos="720"/>
        </w:tabs>
        <w:jc w:val="both"/>
        <w:rPr>
          <w:sz w:val="18"/>
          <w:szCs w:val="18"/>
        </w:rPr>
      </w:pPr>
      <w:r w:rsidRPr="008626B5">
        <w:rPr>
          <w:i/>
          <w:iCs/>
          <w:sz w:val="18"/>
          <w:szCs w:val="18"/>
        </w:rPr>
        <w:tab/>
        <w:t>Правець середньої важкості (ІІ ступінь</w:t>
      </w:r>
      <w:r w:rsidRPr="008626B5">
        <w:rPr>
          <w:sz w:val="18"/>
          <w:szCs w:val="18"/>
        </w:rPr>
        <w:t xml:space="preserve">) має інкубаційний період – 2-3 тижні, початковий -  3-4 доби. Характеризується болем, генералізованним тонічним напруженням м’язів, частковою, або повною іммобілізацією хворих, значним тризмом та дисфагією, які не дають можливість самостійно приймати їжу. Спостерігається посилена пітливість, гіпертермія в межах 38-39 </w:t>
      </w:r>
      <w:r w:rsidRPr="008626B5">
        <w:rPr>
          <w:sz w:val="18"/>
          <w:szCs w:val="18"/>
          <w:vertAlign w:val="superscript"/>
        </w:rPr>
        <w:t>0</w:t>
      </w:r>
      <w:r w:rsidRPr="008626B5">
        <w:rPr>
          <w:sz w:val="18"/>
          <w:szCs w:val="18"/>
        </w:rPr>
        <w:t>С, тахікардія, гіпертензія, тахіпное з відповідно значним підвищенням споживання кисню, підвищена секреція в трохеї та в бронхах, розлади кашльового акту. Стан хворих важкий. Критерієм цієї форми є відсутність клонічних судом. Тривалість захворювання 1,5-2 тижні.</w:t>
      </w:r>
    </w:p>
    <w:p w:rsidR="00C01374" w:rsidRPr="008626B5" w:rsidRDefault="00C01374" w:rsidP="00281A7B">
      <w:pPr>
        <w:tabs>
          <w:tab w:val="left" w:pos="360"/>
        </w:tabs>
        <w:jc w:val="both"/>
        <w:rPr>
          <w:sz w:val="18"/>
          <w:szCs w:val="18"/>
        </w:rPr>
      </w:pPr>
      <w:r w:rsidRPr="008626B5">
        <w:rPr>
          <w:sz w:val="18"/>
          <w:szCs w:val="18"/>
        </w:rPr>
        <w:t>Можливі ускладнення: обструктивна дихальна недостатність, ателектази легень з переходом в пневмонію, серцева недостатність, вторинна надниркова недостатність, патологічна гіпертензія, набряк мозку. Прогноз: при своєчасному повноцінному лікуванні можливе повне одужання.</w:t>
      </w:r>
    </w:p>
    <w:p w:rsidR="00C01374" w:rsidRPr="008626B5" w:rsidRDefault="00C01374" w:rsidP="00281A7B">
      <w:pPr>
        <w:jc w:val="both"/>
        <w:rPr>
          <w:sz w:val="18"/>
          <w:szCs w:val="18"/>
        </w:rPr>
      </w:pPr>
      <w:r w:rsidRPr="008626B5">
        <w:rPr>
          <w:i/>
          <w:iCs/>
          <w:sz w:val="18"/>
          <w:szCs w:val="18"/>
        </w:rPr>
        <w:tab/>
        <w:t>Важка форма (ІІІ ступінь</w:t>
      </w:r>
      <w:r w:rsidRPr="008626B5">
        <w:rPr>
          <w:sz w:val="18"/>
          <w:szCs w:val="18"/>
        </w:rPr>
        <w:t>) має інкубаційний період - 1-2 тижні, початковий - 2-3 доби. На фоні прояв, характерних для ІІ ступені важкості, спостерігаються клонічні та клоніко-тонічні судоми. Температура досягає 40</w:t>
      </w:r>
      <w:r w:rsidRPr="008626B5">
        <w:rPr>
          <w:sz w:val="18"/>
          <w:szCs w:val="18"/>
          <w:vertAlign w:val="superscript"/>
        </w:rPr>
        <w:t>0</w:t>
      </w:r>
      <w:r w:rsidRPr="008626B5">
        <w:rPr>
          <w:sz w:val="18"/>
          <w:szCs w:val="18"/>
        </w:rPr>
        <w:t>С. Судоми дуже болісні, часті, виснажують сили хворого, іноді призводять до переломів кісток та розриву м´язів. На фоні судом можливий розвиток асфіктичного кризу – в наслідок фарингоспазму та спазму дихальної мускулатури протягом 5-10 секунд розвивається важка гіпоксія з ціанозом, розширенням зіниць, втратою притомності і зупинкою серця. Хворі часто гинуть протягом 4-5 діб.</w:t>
      </w:r>
    </w:p>
    <w:p w:rsidR="00C01374" w:rsidRPr="008626B5" w:rsidRDefault="00C01374" w:rsidP="00281A7B">
      <w:pPr>
        <w:tabs>
          <w:tab w:val="left" w:pos="360"/>
        </w:tabs>
        <w:jc w:val="both"/>
        <w:rPr>
          <w:sz w:val="18"/>
          <w:szCs w:val="18"/>
        </w:rPr>
      </w:pPr>
      <w:r w:rsidRPr="008626B5">
        <w:rPr>
          <w:i/>
          <w:iCs/>
          <w:sz w:val="18"/>
          <w:szCs w:val="18"/>
        </w:rPr>
        <w:tab/>
      </w:r>
      <w:r w:rsidRPr="008626B5">
        <w:rPr>
          <w:i/>
          <w:iCs/>
          <w:sz w:val="18"/>
          <w:szCs w:val="18"/>
        </w:rPr>
        <w:tab/>
        <w:t>Дуже важка форма (ІV ступінь)</w:t>
      </w:r>
      <w:r w:rsidRPr="008626B5">
        <w:rPr>
          <w:sz w:val="18"/>
          <w:szCs w:val="18"/>
        </w:rPr>
        <w:t xml:space="preserve"> має інкубаційний період - 5-7 днів, початковий - 24-48 годин. Характеризується тривалими, або серійними судомами, які можуть стати безперервними. Типова їх резистентність до звичайних протисудомних засобів і навіть міорелаксантів. Температура перевищує 40</w:t>
      </w:r>
      <w:r w:rsidRPr="008626B5">
        <w:rPr>
          <w:sz w:val="18"/>
          <w:szCs w:val="18"/>
          <w:vertAlign w:val="superscript"/>
        </w:rPr>
        <w:t>0</w:t>
      </w:r>
      <w:r w:rsidRPr="008626B5">
        <w:rPr>
          <w:sz w:val="18"/>
          <w:szCs w:val="18"/>
        </w:rPr>
        <w:t>С. Особливо часто виникають серцево-судинна недостатність, гостра асфіксія, гіпертензія, набряк мозку. Смерть може настати на протязі 1-2 діб. В разі одужання, після гострого періоду тривалий час залишаються тахікардія, гіпотензія, слабкість, пітливість , контрактури суглобів, деформації хребта.</w:t>
      </w:r>
    </w:p>
    <w:p w:rsidR="00C01374" w:rsidRPr="008626B5" w:rsidRDefault="00C01374" w:rsidP="00281A7B">
      <w:pPr>
        <w:tabs>
          <w:tab w:val="left" w:pos="360"/>
        </w:tabs>
        <w:jc w:val="both"/>
        <w:rPr>
          <w:sz w:val="18"/>
          <w:szCs w:val="18"/>
        </w:rPr>
      </w:pPr>
      <w:r w:rsidRPr="008626B5">
        <w:rPr>
          <w:i/>
          <w:iCs/>
          <w:sz w:val="18"/>
          <w:szCs w:val="18"/>
        </w:rPr>
        <w:tab/>
      </w:r>
      <w:r w:rsidRPr="008626B5">
        <w:rPr>
          <w:i/>
          <w:iCs/>
          <w:sz w:val="18"/>
          <w:szCs w:val="18"/>
        </w:rPr>
        <w:tab/>
        <w:t xml:space="preserve">Хронічний правець, </w:t>
      </w:r>
      <w:r w:rsidRPr="008626B5">
        <w:rPr>
          <w:sz w:val="18"/>
          <w:szCs w:val="18"/>
        </w:rPr>
        <w:t>зустрічається рідко, характеризується м’яким перебігом з обмеженним ураженням м´язів в ділянці поранення. Слід пам’ятати, що місцевий правець може перейти в загальний.</w:t>
      </w:r>
    </w:p>
    <w:p w:rsidR="00C01374" w:rsidRPr="008626B5" w:rsidRDefault="00C01374" w:rsidP="00281A7B">
      <w:pPr>
        <w:tabs>
          <w:tab w:val="left" w:pos="360"/>
        </w:tabs>
        <w:jc w:val="both"/>
        <w:rPr>
          <w:sz w:val="18"/>
          <w:szCs w:val="18"/>
        </w:rPr>
      </w:pPr>
      <w:r w:rsidRPr="008626B5">
        <w:rPr>
          <w:i/>
          <w:iCs/>
          <w:sz w:val="18"/>
          <w:szCs w:val="18"/>
        </w:rPr>
        <w:tab/>
      </w:r>
      <w:r w:rsidRPr="008626B5">
        <w:rPr>
          <w:i/>
          <w:iCs/>
          <w:sz w:val="18"/>
          <w:szCs w:val="18"/>
        </w:rPr>
        <w:tab/>
        <w:t>Пізній та рецидивуючий правець</w:t>
      </w:r>
      <w:r w:rsidRPr="008626B5">
        <w:rPr>
          <w:sz w:val="18"/>
          <w:szCs w:val="18"/>
        </w:rPr>
        <w:t xml:space="preserve"> виникають через кілька місяців або років після поранення, в наслідок активації латентної інфекції. Провокуючими факторами прислуговують травма, оперативне втручання, зокрема пізнє видалення чужорідного тіла.</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Діагноз встановлюється на основі переважно  клінічних прояв захворювання, Бактеріоскопія та виявлення правцевого токсину в культурі мають другорядне значення.</w:t>
      </w:r>
    </w:p>
    <w:p w:rsidR="00C01374" w:rsidRPr="008626B5" w:rsidRDefault="00C01374" w:rsidP="00281A7B">
      <w:pPr>
        <w:tabs>
          <w:tab w:val="left" w:pos="360"/>
        </w:tabs>
        <w:jc w:val="both"/>
        <w:rPr>
          <w:sz w:val="18"/>
          <w:szCs w:val="18"/>
        </w:rPr>
      </w:pPr>
      <w:r w:rsidRPr="008626B5">
        <w:rPr>
          <w:sz w:val="18"/>
          <w:szCs w:val="18"/>
        </w:rPr>
        <w:tab/>
      </w:r>
      <w:r w:rsidRPr="008626B5">
        <w:rPr>
          <w:sz w:val="18"/>
          <w:szCs w:val="18"/>
          <w:u w:val="single"/>
        </w:rPr>
        <w:t>Лікування</w:t>
      </w:r>
      <w:r w:rsidRPr="008626B5">
        <w:rPr>
          <w:sz w:val="18"/>
          <w:szCs w:val="18"/>
        </w:rPr>
        <w:t xml:space="preserve">: правця здійснюється у відділеннях інтенсивної терапії, спеціалістами, які мають в цьому досвід, </w:t>
      </w:r>
      <w:r w:rsidRPr="008626B5">
        <w:rPr>
          <w:sz w:val="18"/>
          <w:szCs w:val="18"/>
        </w:rPr>
        <w:lastRenderedPageBreak/>
        <w:t>анестезіологами, хірургами та ін. Лікувальні заходи включають:</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Хірургічну обробку ран з висіченням нежиттєздатних тканин, широким розкриттям абсцесів та запливів, видаленням сторонніх тіл, струпів. Необхідно спрямовано шукати гнояки. Рани слід залишати відкритими, зрошували розчинами перекису водню, антисептиками. Якщо рана загоїлась показана повторна, ще більш радикальна обробка.</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Специфічну терапію протиправцевою сироваткою (ППС), яка нейтралізує  тільки циркулюючий токсин, та протиправцевим людським імуноглобуліном (ППЛІ), якій вважається набагато кращим заходом – забезпечує більш тривалу циркуляцію антитоксину в крові при мінімальній алергізації. Паралельне введення правцевого анатоксину зараз вважається недоцільним, оскільки призводить до зв’язування введених антитіл. Вакцина ППС  вводиться в перші 2-3 доби, одномоментно довенно, в дозі 500  МО/кг у розведенні 1:10. ППЛІ застосовується головним чином, коли протипоказана ППС, вводиться одномоментно дом´язево в дозі 1000 – 10000 МО. При  проведенні активної імунізації АП-а слід враховувати те, що ППС ефективна на протязі 2-3 тижнів, ППЛІ – 4-6 тижнів.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Антибактеріальну терапію з використанням в перші дні пеніциліну та стрептоміцину, до яких чутливий збудник правця, а потім антибіотиків широкого спектру та метронідазолу, для боротьби з гнійними ускладненнями.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Протисудомну терапію з застосуванням барбітуратів, нейроплегічних сумішів, нейролептиків, наркотичних та ненаркотичних анальгетиків, атарактиків в різних комбінаціях. Проти судомні заходи не вкладаються в стандартні схеми. Найкращим є поєднання барбітуратів з фенотіазінами (аміназин та ін.) та бензодіазепінами (сібазон та ін.) Барбітурати (0,5% розчин гексеналу або тіопенталу) призначаються доки при подразненні буде виникати навіть незначне тонічне напруження. При тяжкому і дуже тяжкому перебігу хвороби використовуються м’язові релаксанти антидеполяризуючої дії (тубарін, тубокурарін та ін.), проводиться штучна вентиляція легенів.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 xml:space="preserve">Трахеотомію, яка показана при ІІІ-IV ступені важкості захворювання, з ціллю покращення альвеолярної вентиляції, попередження гострої асфіксії, евакуації секрету з трахеї та бронхів. Накладання трахеостоми доцільне в найбільш ранні строки. </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Профілактику та лікування вторинних пневмоній з використанням антибіотиків широкого спектру дії, з урахуванням чутливості мікрофлори, гепарину, баночного масажу, вібромасажу. Систематичне перевертання хворого.</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Забезпечення великих енерговитрат і втрат рідини. При важкій формі правця хворі потребують 30 ккал/кг/добу з додатком 10% на кожний градус підвищення температури понад 37,5 0С. Призначається рідка та напіврідка їжа. При порушенні ковтання застосовується харчування через назогастральний зонд або гастростому.</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Інфузійну терапію для корекції геодинамічних та електролітних порушень, парантерального харчування. Оптимальною вважається доза 70-75 мл/кг з урахуванням рідини введеної через зонд.</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Гіпотермію, якщо температура перевищує 38</w:t>
      </w:r>
      <w:r w:rsidRPr="008626B5">
        <w:rPr>
          <w:sz w:val="18"/>
          <w:szCs w:val="18"/>
          <w:vertAlign w:val="superscript"/>
        </w:rPr>
        <w:t>0</w:t>
      </w:r>
      <w:r w:rsidRPr="008626B5">
        <w:rPr>
          <w:sz w:val="18"/>
          <w:szCs w:val="18"/>
        </w:rPr>
        <w:t>С, за допомогою медикаментозних та фізичних заходів (закутування простирадлами, змоченими холодною водою та розведеним оцтом, холод на проекцію магістральних судин, голову, застосування апарату “Холод”).</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Застосування спеціальних методів дезинтоксикації: гемоділюції, форсованого діурезу, плазмеферезу, гіпербаричної оксигенації.</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Ретельний догляд за шкірою (профілактика пролежнів), ротовою порожниною. своєчасне спорожнення кишківника, сечовипускання, профілактику кератитів, тощо.</w:t>
      </w:r>
    </w:p>
    <w:p w:rsidR="00C01374" w:rsidRPr="008626B5" w:rsidRDefault="00C01374" w:rsidP="00281A7B">
      <w:pPr>
        <w:tabs>
          <w:tab w:val="left" w:pos="360"/>
        </w:tabs>
        <w:jc w:val="both"/>
        <w:rPr>
          <w:sz w:val="18"/>
          <w:szCs w:val="18"/>
        </w:rPr>
      </w:pPr>
      <w:r w:rsidRPr="008626B5">
        <w:rPr>
          <w:i/>
          <w:iCs/>
          <w:sz w:val="18"/>
          <w:szCs w:val="18"/>
        </w:rPr>
        <w:t>Епідемічної небезпеки</w:t>
      </w:r>
      <w:r w:rsidRPr="008626B5">
        <w:rPr>
          <w:sz w:val="18"/>
          <w:szCs w:val="18"/>
        </w:rPr>
        <w:t xml:space="preserve"> хворі на правець не являють.</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Імунітет у перехворілих не розвивається внаслідок слабості антигенного подразнення - летальна доза токсину менша за імуногенну.</w:t>
      </w:r>
    </w:p>
    <w:p w:rsidR="00C01374" w:rsidRPr="008626B5" w:rsidRDefault="00C01374" w:rsidP="00281A7B">
      <w:pPr>
        <w:tabs>
          <w:tab w:val="left" w:pos="360"/>
        </w:tabs>
        <w:jc w:val="both"/>
        <w:rPr>
          <w:sz w:val="18"/>
          <w:szCs w:val="18"/>
        </w:rPr>
      </w:pPr>
      <w:r w:rsidRPr="008626B5">
        <w:rPr>
          <w:i/>
          <w:iCs/>
          <w:sz w:val="18"/>
          <w:szCs w:val="18"/>
        </w:rPr>
        <w:tab/>
        <w:t xml:space="preserve">Профілактика: </w:t>
      </w:r>
      <w:r w:rsidRPr="008626B5">
        <w:rPr>
          <w:sz w:val="18"/>
          <w:szCs w:val="18"/>
        </w:rPr>
        <w:t>Найефективнішим методом попередження захворювання є активна імунізація правцевим анатоксином (АП-а). Активній імунізації підлягають всі особи, які не мають протипоказань.</w:t>
      </w:r>
    </w:p>
    <w:p w:rsidR="00C01374" w:rsidRPr="008626B5" w:rsidRDefault="00C01374" w:rsidP="00281A7B">
      <w:pPr>
        <w:tabs>
          <w:tab w:val="left" w:pos="360"/>
        </w:tabs>
        <w:jc w:val="both"/>
        <w:rPr>
          <w:sz w:val="18"/>
          <w:szCs w:val="18"/>
        </w:rPr>
      </w:pPr>
      <w:r w:rsidRPr="008626B5">
        <w:rPr>
          <w:i/>
          <w:iCs/>
          <w:sz w:val="18"/>
          <w:szCs w:val="18"/>
        </w:rPr>
        <w:tab/>
        <w:t>Повна первинна</w:t>
      </w:r>
      <w:r w:rsidRPr="008626B5">
        <w:rPr>
          <w:sz w:val="18"/>
          <w:szCs w:val="18"/>
        </w:rPr>
        <w:t xml:space="preserve"> (планова) імунізація передбачає три щеплення адсорбованою коклюшково-дифтерійну правцевою вакциною (АКДП–в) починаючи з трьох місячного віку, з інтервалом в один місяць та першу ревакцинацію в 18 місяців життя. В подальшому кожні 10 років поводиться ревакцинація одноразовим введенням АП-а або АДП-а. Особам, яким щеплення своєчасно не проведене, вводять АП-а по 0,5 мл 2 рази з інтервалом 30-40 днів, потім через 9-12 місяців і кожні 8-10 років. Після завершення курсу імунізації організм зберігає здатність швидко (протягом 2-3 днів) виробляти антитоксини у відповідь на повторне введення АП-а. Планова активна імунізація здійснюється за Календарем профілактичних щеплень, затвердженим МОЗ України. </w:t>
      </w:r>
    </w:p>
    <w:p w:rsidR="00C01374" w:rsidRPr="008626B5" w:rsidRDefault="00C01374" w:rsidP="00281A7B">
      <w:pPr>
        <w:tabs>
          <w:tab w:val="left" w:pos="360"/>
        </w:tabs>
        <w:jc w:val="both"/>
        <w:rPr>
          <w:sz w:val="18"/>
          <w:szCs w:val="18"/>
        </w:rPr>
      </w:pPr>
      <w:r w:rsidRPr="008626B5">
        <w:rPr>
          <w:i/>
          <w:iCs/>
          <w:sz w:val="18"/>
          <w:szCs w:val="18"/>
        </w:rPr>
        <w:t>Екстрена профілактика</w:t>
      </w:r>
      <w:r w:rsidRPr="008626B5">
        <w:rPr>
          <w:sz w:val="18"/>
          <w:szCs w:val="18"/>
        </w:rPr>
        <w:t xml:space="preserve"> правця включає первинну хірургічну обробку рани та одночасну специфічну імунопрофілактику, показана при:</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травмах с порушенням цілісності шкіри та слизових оболонок;</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відмороженнях та опіках (термічних, хімічних та ін.) ІІ-ІІІ-IV ступеню;</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проникних пошкодженнях шлунково-кишкового тракту;</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поза госпітальних абортах та поза госпітальних пологах;</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гангрені або некрозі будь якого етапу, абсцесах;</w:t>
      </w:r>
    </w:p>
    <w:p w:rsidR="00C01374" w:rsidRPr="008626B5" w:rsidRDefault="00C01374" w:rsidP="00281A7B">
      <w:pPr>
        <w:numPr>
          <w:ilvl w:val="0"/>
          <w:numId w:val="10"/>
        </w:numPr>
        <w:tabs>
          <w:tab w:val="left" w:pos="360"/>
        </w:tabs>
        <w:autoSpaceDE/>
        <w:autoSpaceDN/>
        <w:adjustRightInd/>
        <w:ind w:left="0" w:firstLine="720"/>
        <w:jc w:val="both"/>
        <w:rPr>
          <w:i/>
          <w:iCs/>
          <w:sz w:val="18"/>
          <w:szCs w:val="18"/>
        </w:rPr>
      </w:pPr>
      <w:r w:rsidRPr="008626B5">
        <w:rPr>
          <w:sz w:val="18"/>
          <w:szCs w:val="18"/>
        </w:rPr>
        <w:t>укусах тварин;</w:t>
      </w:r>
    </w:p>
    <w:p w:rsidR="00C01374" w:rsidRPr="008626B5" w:rsidRDefault="00C01374" w:rsidP="00281A7B">
      <w:pPr>
        <w:tabs>
          <w:tab w:val="left" w:pos="360"/>
        </w:tabs>
        <w:jc w:val="both"/>
        <w:rPr>
          <w:sz w:val="18"/>
          <w:szCs w:val="18"/>
        </w:rPr>
      </w:pPr>
      <w:r w:rsidRPr="008626B5">
        <w:rPr>
          <w:sz w:val="18"/>
          <w:szCs w:val="18"/>
        </w:rPr>
        <w:t>Особливу увагу слід приділяти: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всім ранам військового часу та всім вогнепальним ранам;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всім ранам одержаним при сільськогосподарських та транспортних травмах.</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ранам забрудненим землею, вуличною пилюкою, кишковим вмістом, слиною;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ранам, що містять чужорідні тіла;</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ранам з великою кількістю нежиттєздатних тканин.</w:t>
      </w:r>
    </w:p>
    <w:p w:rsidR="00C01374" w:rsidRPr="008626B5" w:rsidRDefault="00C01374" w:rsidP="00281A7B">
      <w:pPr>
        <w:tabs>
          <w:tab w:val="left" w:pos="360"/>
        </w:tabs>
        <w:jc w:val="both"/>
        <w:rPr>
          <w:sz w:val="18"/>
          <w:szCs w:val="18"/>
        </w:rPr>
      </w:pPr>
      <w:r w:rsidRPr="008626B5">
        <w:rPr>
          <w:sz w:val="18"/>
          <w:szCs w:val="18"/>
        </w:rPr>
        <w:t>Обсяг хірургічної обробки обумовлюється характером пошкодження, наявністю та розповсюдженням запально-гнійних ускладнень. Доцільне профілактичне застосування антибіотиків, метронідазолу.</w:t>
      </w:r>
    </w:p>
    <w:p w:rsidR="00C01374" w:rsidRPr="008626B5" w:rsidRDefault="00C01374" w:rsidP="00281A7B">
      <w:pPr>
        <w:tabs>
          <w:tab w:val="left" w:pos="360"/>
        </w:tabs>
        <w:jc w:val="both"/>
        <w:rPr>
          <w:sz w:val="18"/>
          <w:szCs w:val="18"/>
        </w:rPr>
      </w:pPr>
      <w:r w:rsidRPr="008626B5">
        <w:rPr>
          <w:sz w:val="18"/>
          <w:szCs w:val="18"/>
        </w:rPr>
        <w:t>Засоби екстреної профілактики (АП-а, АДП-а, ППЛІ, ППС) застосовують залежно від:</w:t>
      </w:r>
    </w:p>
    <w:p w:rsidR="00C01374" w:rsidRPr="008626B5" w:rsidRDefault="00C01374" w:rsidP="00281A7B">
      <w:pPr>
        <w:numPr>
          <w:ilvl w:val="0"/>
          <w:numId w:val="11"/>
        </w:numPr>
        <w:tabs>
          <w:tab w:val="left" w:pos="360"/>
        </w:tabs>
        <w:autoSpaceDE/>
        <w:autoSpaceDN/>
        <w:adjustRightInd/>
        <w:ind w:left="0" w:firstLine="720"/>
        <w:jc w:val="both"/>
        <w:rPr>
          <w:i/>
          <w:iCs/>
          <w:sz w:val="18"/>
          <w:szCs w:val="18"/>
        </w:rPr>
      </w:pPr>
      <w:r w:rsidRPr="008626B5">
        <w:rPr>
          <w:sz w:val="18"/>
          <w:szCs w:val="18"/>
        </w:rPr>
        <w:t>наявності документального підтвердження про щеплення;</w:t>
      </w:r>
    </w:p>
    <w:p w:rsidR="00C01374" w:rsidRPr="008626B5" w:rsidRDefault="00C01374" w:rsidP="00281A7B">
      <w:pPr>
        <w:numPr>
          <w:ilvl w:val="0"/>
          <w:numId w:val="11"/>
        </w:numPr>
        <w:tabs>
          <w:tab w:val="left" w:pos="360"/>
        </w:tabs>
        <w:autoSpaceDE/>
        <w:autoSpaceDN/>
        <w:adjustRightInd/>
        <w:ind w:left="0" w:firstLine="720"/>
        <w:jc w:val="both"/>
        <w:rPr>
          <w:i/>
          <w:iCs/>
          <w:sz w:val="18"/>
          <w:szCs w:val="18"/>
        </w:rPr>
      </w:pPr>
      <w:r w:rsidRPr="008626B5">
        <w:rPr>
          <w:sz w:val="18"/>
          <w:szCs w:val="18"/>
        </w:rPr>
        <w:t>даних імунологічного контролю напруженості протиправцевого імунітету;</w:t>
      </w:r>
    </w:p>
    <w:p w:rsidR="00C01374" w:rsidRPr="008626B5" w:rsidRDefault="00C01374" w:rsidP="00281A7B">
      <w:pPr>
        <w:numPr>
          <w:ilvl w:val="0"/>
          <w:numId w:val="11"/>
        </w:numPr>
        <w:tabs>
          <w:tab w:val="left" w:pos="360"/>
        </w:tabs>
        <w:autoSpaceDE/>
        <w:autoSpaceDN/>
        <w:adjustRightInd/>
        <w:ind w:left="0" w:firstLine="720"/>
        <w:jc w:val="both"/>
        <w:rPr>
          <w:i/>
          <w:iCs/>
          <w:sz w:val="18"/>
          <w:szCs w:val="18"/>
        </w:rPr>
      </w:pPr>
      <w:r w:rsidRPr="008626B5">
        <w:rPr>
          <w:sz w:val="18"/>
          <w:szCs w:val="18"/>
        </w:rPr>
        <w:t>характеру травми;</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Схема вибору профілактичних засобів (див. таб.)</w:t>
      </w:r>
    </w:p>
    <w:p w:rsidR="00C01374" w:rsidRPr="008626B5" w:rsidRDefault="00C01374" w:rsidP="00281A7B">
      <w:pPr>
        <w:pStyle w:val="a4"/>
        <w:widowControl w:val="0"/>
        <w:tabs>
          <w:tab w:val="left" w:pos="360"/>
        </w:tabs>
        <w:ind w:left="0"/>
        <w:jc w:val="both"/>
        <w:rPr>
          <w:sz w:val="18"/>
          <w:szCs w:val="18"/>
          <w:lang w:val="ru-RU"/>
        </w:rPr>
      </w:pPr>
      <w:r w:rsidRPr="008626B5">
        <w:rPr>
          <w:i/>
          <w:iCs/>
          <w:sz w:val="18"/>
          <w:szCs w:val="18"/>
          <w:lang w:val="ru-RU"/>
        </w:rPr>
        <w:lastRenderedPageBreak/>
        <w:t>Прогноз</w:t>
      </w:r>
      <w:r w:rsidRPr="008626B5">
        <w:rPr>
          <w:sz w:val="18"/>
          <w:szCs w:val="18"/>
          <w:lang w:val="ru-RU"/>
        </w:rPr>
        <w:t xml:space="preserve"> при правці залежить від форми та важкості перебігу, реактивності організму, своєчасності і якості специфічної і неспецифічної профілактики та лікування. Летальність і досі сягає 60-80%. У осіб, які перенесли правець в 84% випадків залишаються різноманітні патологічні зміни:</w:t>
      </w:r>
    </w:p>
    <w:p w:rsidR="00C01374" w:rsidRPr="008626B5" w:rsidRDefault="00C01374" w:rsidP="00281A7B">
      <w:pPr>
        <w:pStyle w:val="a4"/>
        <w:widowControl w:val="0"/>
        <w:numPr>
          <w:ilvl w:val="0"/>
          <w:numId w:val="12"/>
        </w:numPr>
        <w:tabs>
          <w:tab w:val="left" w:pos="360"/>
        </w:tabs>
        <w:spacing w:after="0"/>
        <w:ind w:left="0" w:firstLine="720"/>
        <w:jc w:val="both"/>
        <w:rPr>
          <w:sz w:val="18"/>
          <w:szCs w:val="18"/>
          <w:lang w:val="ru-RU"/>
        </w:rPr>
      </w:pPr>
      <w:r w:rsidRPr="008626B5">
        <w:rPr>
          <w:sz w:val="18"/>
          <w:szCs w:val="18"/>
          <w:lang w:val="ru-RU"/>
        </w:rPr>
        <w:t>з боку серцево-судинної системи – тахікардія, лабільність артеріального тиску, гіпертрофія правих відділів серця, блокади провідної системи, аритмії;</w:t>
      </w:r>
    </w:p>
    <w:p w:rsidR="00C01374" w:rsidRPr="008626B5" w:rsidRDefault="00C01374" w:rsidP="00281A7B">
      <w:pPr>
        <w:pStyle w:val="a4"/>
        <w:widowControl w:val="0"/>
        <w:numPr>
          <w:ilvl w:val="0"/>
          <w:numId w:val="12"/>
        </w:numPr>
        <w:tabs>
          <w:tab w:val="left" w:pos="360"/>
        </w:tabs>
        <w:spacing w:after="0"/>
        <w:ind w:left="0" w:firstLine="720"/>
        <w:jc w:val="both"/>
        <w:rPr>
          <w:sz w:val="18"/>
          <w:szCs w:val="18"/>
          <w:lang w:val="ru-RU"/>
        </w:rPr>
      </w:pPr>
      <w:r w:rsidRPr="008626B5">
        <w:rPr>
          <w:sz w:val="18"/>
          <w:szCs w:val="18"/>
          <w:lang w:val="ru-RU"/>
        </w:rPr>
        <w:t>підвищення споживання кисню при зниженому коефіцієнті його використання, порушення показників функціональної діяльності легенів;</w:t>
      </w:r>
    </w:p>
    <w:p w:rsidR="00C01374" w:rsidRPr="008626B5" w:rsidRDefault="00C01374" w:rsidP="00281A7B">
      <w:pPr>
        <w:pStyle w:val="a4"/>
        <w:widowControl w:val="0"/>
        <w:numPr>
          <w:ilvl w:val="0"/>
          <w:numId w:val="12"/>
        </w:numPr>
        <w:tabs>
          <w:tab w:val="left" w:pos="360"/>
        </w:tabs>
        <w:spacing w:after="0"/>
        <w:ind w:left="0" w:firstLine="720"/>
        <w:jc w:val="both"/>
        <w:rPr>
          <w:sz w:val="18"/>
          <w:szCs w:val="18"/>
          <w:lang w:val="ru-RU"/>
        </w:rPr>
      </w:pPr>
      <w:r w:rsidRPr="008626B5">
        <w:rPr>
          <w:sz w:val="18"/>
          <w:szCs w:val="18"/>
          <w:lang w:val="ru-RU"/>
        </w:rPr>
        <w:t>компресійна деформація та ущільнення тіл хребців, дегенеративно-дистрофічні зміни хребта та суглобів.</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ab/>
        <w:t>Резидуальні зміни потребують реабілітаційних заходів: санаторно-курортного лікування протягом 3-5 місяців, диспансерного спостереження. Відновлення працездатності спостерігається у 60% перехворілих. Решта потребує переведення на легшу роботу або інвалідність.</w:t>
      </w:r>
    </w:p>
    <w:p w:rsidR="00C01374" w:rsidRPr="008626B5" w:rsidRDefault="00C01374" w:rsidP="00281A7B">
      <w:pPr>
        <w:tabs>
          <w:tab w:val="left" w:pos="360"/>
        </w:tabs>
        <w:jc w:val="both"/>
        <w:rPr>
          <w:b/>
          <w:bCs/>
          <w:sz w:val="18"/>
          <w:szCs w:val="18"/>
        </w:rPr>
      </w:pPr>
    </w:p>
    <w:p w:rsidR="00C01374" w:rsidRPr="008626B5" w:rsidRDefault="00C01374" w:rsidP="00281A7B">
      <w:pPr>
        <w:pStyle w:val="a4"/>
        <w:widowControl w:val="0"/>
        <w:tabs>
          <w:tab w:val="left" w:pos="360"/>
        </w:tabs>
        <w:ind w:left="0"/>
        <w:jc w:val="both"/>
        <w:rPr>
          <w:sz w:val="18"/>
          <w:szCs w:val="18"/>
          <w:lang w:val="ru-RU"/>
        </w:rPr>
      </w:pPr>
      <w:r w:rsidRPr="008626B5">
        <w:rPr>
          <w:b/>
          <w:bCs/>
          <w:sz w:val="18"/>
          <w:szCs w:val="18"/>
          <w:lang w:val="ru-RU"/>
        </w:rPr>
        <w:tab/>
        <w:t>СИБІРСЬКА ВИРАЗКА</w:t>
      </w:r>
      <w:r w:rsidRPr="008626B5">
        <w:rPr>
          <w:sz w:val="18"/>
          <w:szCs w:val="18"/>
          <w:lang w:val="ru-RU"/>
        </w:rPr>
        <w:t xml:space="preserve"> або сибірка (</w:t>
      </w:r>
      <w:r w:rsidRPr="008626B5">
        <w:rPr>
          <w:sz w:val="18"/>
          <w:szCs w:val="18"/>
        </w:rPr>
        <w:t>Anthrax</w:t>
      </w:r>
      <w:r w:rsidRPr="008626B5">
        <w:rPr>
          <w:sz w:val="18"/>
          <w:szCs w:val="18"/>
          <w:lang w:val="ru-RU"/>
        </w:rPr>
        <w:t>) – гостра заразна, смертельно небезпечна інфекційна хвороба людин і тварин. В минулому була однією з найпоширеніших інфекцій. В наш час в світі щорічно реєструється 25-100тис. випадків захворювань людини - головним чином в економічно відсталих, аграрних країнах. В Україні відмічається спорадично, більше в південних районах. Сьогодні існує реальна небезпека використання сибірки, як біологічної зброї, а також засобу біотераризму. Хвороба відома дуже давно під назвою “персидський вогонь”. В 1787 році під час епідемії на Уралі російський вчений С.С.Андріївський шляхом самозараження довів єдність етіології захворювання людини і тварин і дав їй назву – “сибірська виразка”. В 1876 році Р. Кох описав і одержав чисту культуру збудника, а в 1881 році Л.Пастер створив живу вакцину для імунопрофілактики захворювання тварин.</w:t>
      </w:r>
    </w:p>
    <w:p w:rsidR="00C01374" w:rsidRPr="008626B5" w:rsidRDefault="00C01374" w:rsidP="00281A7B">
      <w:pPr>
        <w:tabs>
          <w:tab w:val="left" w:pos="360"/>
        </w:tabs>
        <w:jc w:val="both"/>
        <w:rPr>
          <w:sz w:val="18"/>
          <w:szCs w:val="18"/>
        </w:rPr>
      </w:pPr>
      <w:r w:rsidRPr="008626B5">
        <w:rPr>
          <w:sz w:val="18"/>
          <w:szCs w:val="18"/>
          <w:u w:val="single"/>
        </w:rPr>
        <w:tab/>
        <w:t>Етіологія та епідеміологія.</w:t>
      </w:r>
      <w:r w:rsidRPr="008626B5">
        <w:rPr>
          <w:sz w:val="18"/>
          <w:szCs w:val="18"/>
        </w:rPr>
        <w:t xml:space="preserve"> Збудником сибірської виразки є Bacillus Anthracis – велика паличка розміром 5-8х1-1,5 мкм, аероб або факультативний анаероб (краще росте в присутності кисню, але може і без нього), з оптимумами розвитку – t 37</w:t>
      </w:r>
      <w:r w:rsidRPr="008626B5">
        <w:rPr>
          <w:sz w:val="18"/>
          <w:szCs w:val="18"/>
          <w:vertAlign w:val="superscript"/>
        </w:rPr>
        <w:t>0</w:t>
      </w:r>
      <w:r w:rsidRPr="008626B5">
        <w:rPr>
          <w:sz w:val="18"/>
          <w:szCs w:val="18"/>
        </w:rPr>
        <w:t xml:space="preserve">С, Ph 7.4. Існують R і S форми. Вірулентна тільки перша з них, вона утворює спори, які дуже стійки в зовнішньому середовищі, де зберігають життєздатність до 100 років, витримують кип’ятіння до 120 градусів на протязі 2-х годин. В організмі людини, збудник утворює вегетативну форму у вигляді палички, оточеної капсулою, яка захищає його від поглинання фагоцитами, попереджує утворення специфічних антитіл. Вірулентність збудника сибірки також пов’язана  з токсиновим комплексом, який складається з набрякові-запального, протективно-захисного і летального факторів. </w:t>
      </w:r>
    </w:p>
    <w:p w:rsidR="00C01374" w:rsidRPr="008626B5" w:rsidRDefault="00C01374" w:rsidP="00281A7B">
      <w:pPr>
        <w:pStyle w:val="2"/>
        <w:widowControl w:val="0"/>
        <w:tabs>
          <w:tab w:val="left" w:pos="360"/>
        </w:tabs>
        <w:spacing w:line="240" w:lineRule="auto"/>
        <w:ind w:left="0"/>
        <w:jc w:val="both"/>
        <w:rPr>
          <w:sz w:val="18"/>
          <w:szCs w:val="18"/>
          <w:lang w:val="ru-RU"/>
        </w:rPr>
      </w:pPr>
      <w:r w:rsidRPr="008626B5">
        <w:rPr>
          <w:sz w:val="18"/>
          <w:szCs w:val="18"/>
          <w:lang w:val="ru-RU"/>
        </w:rPr>
        <w:tab/>
        <w:t>Сибірська вирізка типовий антропозооноз . Джерелом інфікування людини переважно є травоїдні тварини, але можуть бути й собаки, коти, щури, білі миші, ведмеді, птахи. Можлива передача збудників кровоносними комахами. Зараження відбувається від трупів загиблих, при догляді за хворими тваринами, забої, обробці м’яса, шкіри та ін., вживанні у їжу продуктів запліднених спорами сибірки. Більш часто захворювання спостерігається теплої пори року. Штучне зараження найбільш вірогідне споровими формами у вигляді крапельної суміші або порошку з наповнювачем. У військовому відношенні збудник сибірки привертає увагу можливостями легкого, довгого зберігання, створення ділянок довготривалого стійкого зараження, відсутністю небезпеки широкої епідемії серед власних вояків. Зараження здорової людини від хворої при безпосередньому контакті мало можливе.</w:t>
      </w:r>
    </w:p>
    <w:p w:rsidR="00C01374" w:rsidRPr="008626B5" w:rsidRDefault="00C01374" w:rsidP="00281A7B">
      <w:pPr>
        <w:pStyle w:val="2"/>
        <w:widowControl w:val="0"/>
        <w:tabs>
          <w:tab w:val="left" w:pos="360"/>
        </w:tabs>
        <w:spacing w:line="240" w:lineRule="auto"/>
        <w:ind w:left="0"/>
        <w:jc w:val="both"/>
        <w:rPr>
          <w:sz w:val="18"/>
          <w:szCs w:val="18"/>
          <w:lang w:val="ru-RU"/>
        </w:rPr>
      </w:pPr>
      <w:r w:rsidRPr="008626B5">
        <w:rPr>
          <w:sz w:val="18"/>
          <w:szCs w:val="18"/>
          <w:lang w:val="ru-RU"/>
        </w:rPr>
        <w:tab/>
        <w:t>Найбільш часто розповсюдження збудника відбувається контактним шляхом, можливі також аліментарний, повітряний, та трансмісивний механізми передачі.</w:t>
      </w:r>
    </w:p>
    <w:p w:rsidR="00C01374" w:rsidRPr="008626B5" w:rsidRDefault="00C01374" w:rsidP="00281A7B">
      <w:pPr>
        <w:pStyle w:val="2"/>
        <w:widowControl w:val="0"/>
        <w:tabs>
          <w:tab w:val="left" w:pos="360"/>
        </w:tabs>
        <w:spacing w:line="240" w:lineRule="auto"/>
        <w:ind w:left="0"/>
        <w:jc w:val="both"/>
        <w:rPr>
          <w:sz w:val="18"/>
          <w:szCs w:val="18"/>
          <w:lang w:val="ru-RU"/>
        </w:rPr>
      </w:pPr>
      <w:r w:rsidRPr="008626B5">
        <w:rPr>
          <w:sz w:val="18"/>
          <w:szCs w:val="18"/>
          <w:u w:val="single"/>
          <w:lang w:val="ru-RU"/>
        </w:rPr>
        <w:t>Патогенез</w:t>
      </w:r>
      <w:r w:rsidRPr="008626B5">
        <w:rPr>
          <w:b/>
          <w:bCs/>
          <w:sz w:val="18"/>
          <w:szCs w:val="18"/>
          <w:lang w:val="ru-RU"/>
        </w:rPr>
        <w:t xml:space="preserve">: </w:t>
      </w:r>
      <w:r w:rsidRPr="008626B5">
        <w:rPr>
          <w:sz w:val="18"/>
          <w:szCs w:val="18"/>
          <w:lang w:val="ru-RU"/>
        </w:rPr>
        <w:t xml:space="preserve">Вхідними воротами інфекції, частіше у формі спор, можуть бути пошкодженні ділянки шкіри, слизові дихальних шляхів і травного каналу. Розвиток захворювання обумовлений дією ендотоксину і залежить від стану імунної системи організму та дози збудника, що поступає з місця первинної локалізації. </w:t>
      </w:r>
    </w:p>
    <w:p w:rsidR="00C01374" w:rsidRPr="008626B5" w:rsidRDefault="00C01374" w:rsidP="00281A7B">
      <w:pPr>
        <w:pStyle w:val="2"/>
        <w:widowControl w:val="0"/>
        <w:tabs>
          <w:tab w:val="left" w:pos="360"/>
        </w:tabs>
        <w:spacing w:line="240" w:lineRule="auto"/>
        <w:ind w:left="0"/>
        <w:jc w:val="both"/>
        <w:rPr>
          <w:sz w:val="18"/>
          <w:szCs w:val="18"/>
          <w:lang w:val="ru-RU"/>
        </w:rPr>
      </w:pPr>
      <w:r w:rsidRPr="008626B5">
        <w:rPr>
          <w:sz w:val="18"/>
          <w:szCs w:val="18"/>
          <w:lang w:val="ru-RU"/>
        </w:rPr>
        <w:tab/>
        <w:t>В наш час визнається існування локалізованої (шкіряної) і септичної форм сибірської виразки. Легеневі та кишкові прояви захворювання виникають в залежності від шляхів проникнення спор. В першій стадії, не залежно від вхідних воріт, вражається регіональні лімфатичні вузли, в другій, відбувається прорив інфекції в кров’яне русло, генералізація процесу: прогресуюча токсемія, токсикоінфекційний шок, який найбільш часто закінчується смертю. Інкубаційний період може тривати від декількох годин до одного тижня, найчастіше - 2-3 дні. Найбільш часто (до 99%) зустрічаються локалізовані – шкіряні форми сибірки. В місті проникнення збудника розвивається коагуляційний некроз шкіри і підшкірної основи, значний набряк. Приєднання неспецифічної інфекції майже не спостерігається. Шкіряна форма сибірської виразки дуже рідко закінчується генералізацією процесу. Якщо це відбувається то місцеві прояві майже не позначенні.</w:t>
      </w:r>
    </w:p>
    <w:p w:rsidR="00C01374" w:rsidRPr="008626B5" w:rsidRDefault="00C01374" w:rsidP="00281A7B">
      <w:pPr>
        <w:tabs>
          <w:tab w:val="left" w:pos="360"/>
        </w:tabs>
        <w:jc w:val="both"/>
        <w:rPr>
          <w:sz w:val="18"/>
          <w:szCs w:val="18"/>
        </w:rPr>
      </w:pPr>
      <w:r w:rsidRPr="008626B5">
        <w:rPr>
          <w:sz w:val="18"/>
          <w:szCs w:val="18"/>
        </w:rPr>
        <w:tab/>
        <w:t xml:space="preserve">При вісцеральних формах сибірки розвивається запалення в лімфатичних вузлах грудної клітини або черевної порожнини. Лімфаденіт - частіше віддалений від воріт проникнення інфекції – є первинним септичним вогнищем. Контактним, лімфо- , та гематогенними шляхами процес переходить на клітковину середостіння, легені, плевру, перикард, травний канал, мозок та його оболонки. Для сибірської виразки характерне гостре геморагічне запалення з серозним, фібринозним або некротичним компонентами. В органах імуногенезу спостерігаються ознаки пригнічення імунного захисту. </w:t>
      </w:r>
    </w:p>
    <w:p w:rsidR="00C01374" w:rsidRPr="008626B5" w:rsidRDefault="00C01374" w:rsidP="00281A7B">
      <w:pPr>
        <w:tabs>
          <w:tab w:val="left" w:pos="360"/>
        </w:tabs>
        <w:jc w:val="both"/>
        <w:rPr>
          <w:sz w:val="18"/>
          <w:szCs w:val="18"/>
        </w:rPr>
      </w:pPr>
      <w:r w:rsidRPr="008626B5">
        <w:rPr>
          <w:sz w:val="18"/>
          <w:szCs w:val="18"/>
        </w:rPr>
        <w:tab/>
      </w:r>
      <w:r w:rsidRPr="008626B5">
        <w:rPr>
          <w:sz w:val="18"/>
          <w:szCs w:val="18"/>
          <w:u w:val="single"/>
        </w:rPr>
        <w:t>Клінічна картина:</w:t>
      </w:r>
      <w:r w:rsidRPr="008626B5">
        <w:rPr>
          <w:sz w:val="18"/>
          <w:szCs w:val="18"/>
        </w:rPr>
        <w:t xml:space="preserve"> Для всіх форм сибірської виразки характерні симптоми важкої інтоксикації: підвищення температури до 39-40 </w:t>
      </w:r>
      <w:r w:rsidRPr="008626B5">
        <w:rPr>
          <w:sz w:val="18"/>
          <w:szCs w:val="18"/>
          <w:vertAlign w:val="superscript"/>
        </w:rPr>
        <w:t>0</w:t>
      </w:r>
      <w:r w:rsidRPr="008626B5">
        <w:rPr>
          <w:sz w:val="18"/>
          <w:szCs w:val="18"/>
        </w:rPr>
        <w:t>С, загальна слабкість, головний біль, порушення сну, відсутність апетиту, марення, судоми, блювання, іноді мозкові розлади.</w:t>
      </w:r>
    </w:p>
    <w:p w:rsidR="00C01374" w:rsidRPr="008626B5" w:rsidRDefault="00C01374" w:rsidP="00281A7B">
      <w:pPr>
        <w:tabs>
          <w:tab w:val="left" w:pos="360"/>
        </w:tabs>
        <w:jc w:val="both"/>
        <w:rPr>
          <w:sz w:val="18"/>
          <w:szCs w:val="18"/>
        </w:rPr>
      </w:pPr>
      <w:r w:rsidRPr="008626B5">
        <w:rPr>
          <w:sz w:val="18"/>
          <w:szCs w:val="18"/>
        </w:rPr>
        <w:t>Легенева форма проявляється:</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коротким інкубаційним періодом;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нежиттю, сльозотечею;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виділенням рідкого , пінного, кров’яного харкотиння, з великим вмістом збудників;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швидко наростаючою серцево-судинною недостатністю;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смертю хворого через 2-3 доби.</w:t>
      </w:r>
    </w:p>
    <w:p w:rsidR="00C01374" w:rsidRPr="008626B5" w:rsidRDefault="00C01374" w:rsidP="00281A7B">
      <w:pPr>
        <w:tabs>
          <w:tab w:val="left" w:pos="360"/>
        </w:tabs>
        <w:jc w:val="both"/>
        <w:rPr>
          <w:sz w:val="18"/>
          <w:szCs w:val="18"/>
        </w:rPr>
      </w:pPr>
      <w:r w:rsidRPr="008626B5">
        <w:rPr>
          <w:sz w:val="18"/>
          <w:szCs w:val="18"/>
        </w:rPr>
        <w:t>Шлунково-кишкова форма сибірки характеризується:</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гострим початком;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частими, рідкими, кров’янистими випорожненнями, блювотою;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lastRenderedPageBreak/>
        <w:t>ріжучими болями в животі;</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бурхливо наростаючою серцево-судинною недостатністю;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смертю хворого через 1-2 дні.</w:t>
      </w:r>
    </w:p>
    <w:p w:rsidR="00C01374" w:rsidRPr="008626B5" w:rsidRDefault="00C01374" w:rsidP="00281A7B">
      <w:pPr>
        <w:tabs>
          <w:tab w:val="left" w:pos="360"/>
        </w:tabs>
        <w:jc w:val="both"/>
        <w:rPr>
          <w:sz w:val="18"/>
          <w:szCs w:val="18"/>
        </w:rPr>
      </w:pPr>
      <w:r w:rsidRPr="008626B5">
        <w:rPr>
          <w:sz w:val="18"/>
          <w:szCs w:val="18"/>
          <w:lang w:val="uk-UA"/>
        </w:rPr>
        <w:tab/>
        <w:t xml:space="preserve">Шкірна форма сибірської виразки  найчастіше спостерігається на відкритих ділянках: щоках, повіках, лобі, шиї, кистях, передпліччі. </w:t>
      </w:r>
      <w:r w:rsidRPr="008626B5">
        <w:rPr>
          <w:sz w:val="18"/>
          <w:szCs w:val="18"/>
        </w:rPr>
        <w:t>Можлива множинна локалізація. Не вражаються долоні, кінці пальців, вушні раковини, ніс.</w:t>
      </w:r>
    </w:p>
    <w:p w:rsidR="00C01374" w:rsidRPr="008626B5" w:rsidRDefault="00C01374" w:rsidP="00281A7B">
      <w:pPr>
        <w:tabs>
          <w:tab w:val="left" w:pos="360"/>
        </w:tabs>
        <w:jc w:val="both"/>
        <w:rPr>
          <w:sz w:val="18"/>
          <w:szCs w:val="18"/>
        </w:rPr>
      </w:pPr>
      <w:r w:rsidRPr="008626B5">
        <w:rPr>
          <w:sz w:val="18"/>
          <w:szCs w:val="18"/>
        </w:rPr>
        <w:t>Виділяють: карбункульозний, едематозний, бульозний та ерізепелоїдний різновиди.</w:t>
      </w:r>
    </w:p>
    <w:p w:rsidR="00C01374" w:rsidRPr="008626B5" w:rsidRDefault="00C01374" w:rsidP="00281A7B">
      <w:pPr>
        <w:tabs>
          <w:tab w:val="left" w:pos="360"/>
        </w:tabs>
        <w:jc w:val="both"/>
        <w:rPr>
          <w:sz w:val="18"/>
          <w:szCs w:val="18"/>
        </w:rPr>
      </w:pPr>
      <w:r w:rsidRPr="008626B5">
        <w:rPr>
          <w:sz w:val="18"/>
          <w:szCs w:val="18"/>
        </w:rPr>
        <w:t>Сибірськовиразковий карбункул спостерігається найчастіше (99,1%), має періодично означені прояви:</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Через 2-14 днів на місяці втілення інфекції з’являється щільна, свербляча, червона пляма, схожа на укус комахи.</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За 1 добу свербіння значно посилюється , переходить в пекучу біль. В центрі ущільнення з’являється пухирець, заповнений темною рідиною, потім на його місці утворюється виразка розміром 8-15 мм, з чорним дном, яка й одержує назву карбункулу. З цього моменту підвищується температура, виникає головний біль, порушується сон, апетит та ін.</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В слідуючи 5-6 днів навкруги виразки утворюється запальний валик, набряк, м’яка припухлість тканин. Дно виразки западає, вдавлюється, рясно виділяється серозно-геморагічна рідина. По краю виникають дочірні везикули, які за добу лопаються, підсихають, на зміну їм, відсуваючись до периферії, з’являються нові. Це обумовлює ексцентричне збільшення карбункулу, розмір якого досягає десятка см.</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В період найбільших клінічних проявів в місцях розвинутої підшкірної клітковини, на деякому віддаленні від карбункулу можуть виникати чітко обмежені ділянки вторинного некрозу, останні іноді зливаються з первинним вогнищем. Розмір карбункулу не визначає розміру некрозу, але характеризує важкість перебігу хвороби.</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На протязі послідуючих 7-14 днів поступово зникає набряк, на місті карбункулу формується струп, з демаркаційною зоною навкруги. Нормалізується загальний стан.</w:t>
      </w:r>
    </w:p>
    <w:p w:rsidR="00C01374" w:rsidRPr="008626B5" w:rsidRDefault="00C01374" w:rsidP="00281A7B">
      <w:pPr>
        <w:numPr>
          <w:ilvl w:val="0"/>
          <w:numId w:val="13"/>
        </w:numPr>
        <w:tabs>
          <w:tab w:val="left" w:pos="360"/>
        </w:tabs>
        <w:autoSpaceDE/>
        <w:autoSpaceDN/>
        <w:adjustRightInd/>
        <w:ind w:left="0" w:firstLine="720"/>
        <w:jc w:val="both"/>
        <w:rPr>
          <w:sz w:val="18"/>
          <w:szCs w:val="18"/>
        </w:rPr>
      </w:pPr>
      <w:r w:rsidRPr="008626B5">
        <w:rPr>
          <w:sz w:val="18"/>
          <w:szCs w:val="18"/>
        </w:rPr>
        <w:t xml:space="preserve">К кінцю 2-3 тижня струп відторгається. на його місці залишається гранулююча рана з гнійним виділенням. Дефект шкіри, в залежності від глибини, заміщується молодою сполучною тканиною та епітелізується. </w:t>
      </w:r>
    </w:p>
    <w:p w:rsidR="00C01374" w:rsidRPr="008626B5" w:rsidRDefault="00C01374" w:rsidP="00281A7B">
      <w:pPr>
        <w:tabs>
          <w:tab w:val="left" w:pos="360"/>
        </w:tabs>
        <w:jc w:val="both"/>
        <w:rPr>
          <w:i/>
          <w:iCs/>
          <w:sz w:val="18"/>
          <w:szCs w:val="18"/>
        </w:rPr>
      </w:pPr>
      <w:r w:rsidRPr="008626B5">
        <w:rPr>
          <w:i/>
          <w:iCs/>
          <w:sz w:val="18"/>
          <w:szCs w:val="18"/>
        </w:rPr>
        <w:t>Сибірковий карбункул відрізняється від банального:</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відсутність болю;</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характерним виглядом та характером виділень;</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регіональним лімфаденітом, з безболісними лімфатичними вузлами.</w:t>
      </w:r>
    </w:p>
    <w:p w:rsidR="00C01374" w:rsidRPr="008626B5" w:rsidRDefault="00C01374" w:rsidP="00281A7B">
      <w:pPr>
        <w:tabs>
          <w:tab w:val="left" w:pos="360"/>
        </w:tabs>
        <w:jc w:val="both"/>
        <w:rPr>
          <w:sz w:val="18"/>
          <w:szCs w:val="18"/>
        </w:rPr>
      </w:pPr>
      <w:r w:rsidRPr="008626B5">
        <w:rPr>
          <w:i/>
          <w:iCs/>
          <w:sz w:val="18"/>
          <w:szCs w:val="18"/>
        </w:rPr>
        <w:tab/>
        <w:t>Едематозна форма</w:t>
      </w:r>
      <w:r w:rsidRPr="008626B5">
        <w:rPr>
          <w:sz w:val="18"/>
          <w:szCs w:val="18"/>
        </w:rPr>
        <w:t xml:space="preserve"> сибірської виразки, зустрічається рідко, відрізняється дуже важким перебігом, може переходити в генералізовану форму. Відмінною її рисою є значний, прогресуючий безболісний, щільний набряк, який згодом вкривається дрібними пухирцями з серозною рідиною та ділянками некрозу. На 3-4 день пухирці лопаються, з виділенням великої кількості серозної рідини. На 8-10 день утворюється струп, подальший перебіг нагадує карбункульозну форму сибірки.</w:t>
      </w:r>
    </w:p>
    <w:p w:rsidR="00C01374" w:rsidRPr="008626B5" w:rsidRDefault="00C01374" w:rsidP="00281A7B">
      <w:pPr>
        <w:tabs>
          <w:tab w:val="left" w:pos="360"/>
        </w:tabs>
        <w:jc w:val="both"/>
        <w:rPr>
          <w:sz w:val="18"/>
          <w:szCs w:val="18"/>
        </w:rPr>
      </w:pPr>
      <w:r w:rsidRPr="008626B5">
        <w:rPr>
          <w:i/>
          <w:iCs/>
          <w:sz w:val="18"/>
          <w:szCs w:val="18"/>
        </w:rPr>
        <w:tab/>
        <w:t>Бульозна</w:t>
      </w:r>
      <w:r w:rsidRPr="008626B5">
        <w:rPr>
          <w:sz w:val="18"/>
          <w:szCs w:val="18"/>
        </w:rPr>
        <w:t xml:space="preserve"> </w:t>
      </w:r>
      <w:r w:rsidRPr="008626B5">
        <w:rPr>
          <w:i/>
          <w:iCs/>
          <w:sz w:val="18"/>
          <w:szCs w:val="18"/>
        </w:rPr>
        <w:t>форма</w:t>
      </w:r>
      <w:r w:rsidRPr="008626B5">
        <w:rPr>
          <w:sz w:val="18"/>
          <w:szCs w:val="18"/>
        </w:rPr>
        <w:t xml:space="preserve"> також рідка. Характерними для неї є виникнення на місці вхідних воріт інфекції пухирців з геморагічною рідиною, які швидко збільшуються. На 5-10 день пухирці вскриваються або некротизуються, утворюються поширені виразкові поверхні, схожі на сибірковий карбункул. Подальший перебіг ідентичний.</w:t>
      </w:r>
    </w:p>
    <w:p w:rsidR="00C01374" w:rsidRPr="008626B5" w:rsidRDefault="00C01374" w:rsidP="00281A7B">
      <w:pPr>
        <w:tabs>
          <w:tab w:val="left" w:pos="360"/>
        </w:tabs>
        <w:jc w:val="both"/>
        <w:rPr>
          <w:sz w:val="18"/>
          <w:szCs w:val="18"/>
        </w:rPr>
      </w:pPr>
      <w:r w:rsidRPr="008626B5">
        <w:rPr>
          <w:i/>
          <w:iCs/>
          <w:sz w:val="18"/>
          <w:szCs w:val="18"/>
        </w:rPr>
        <w:tab/>
        <w:t>Еризипелоїдна форма</w:t>
      </w:r>
      <w:r w:rsidRPr="008626B5">
        <w:rPr>
          <w:sz w:val="18"/>
          <w:szCs w:val="18"/>
        </w:rPr>
        <w:t xml:space="preserve"> – найменш поширена, характеризується легким перебігом та сприятливим прогнозом. Проявляється виникненням на припухлій, почервонілій шкірі великої кількості білуватих пухирців різних розмірів. Через 3-4 дні пухирці скриваються, утворюються множинні, неглибокі виразки, з синюватим дном. Вони швидко підсихають, формується струп.</w:t>
      </w:r>
    </w:p>
    <w:p w:rsidR="00C01374" w:rsidRPr="008626B5" w:rsidRDefault="00C01374" w:rsidP="00281A7B">
      <w:pPr>
        <w:tabs>
          <w:tab w:val="left" w:pos="360"/>
        </w:tabs>
        <w:jc w:val="both"/>
        <w:rPr>
          <w:sz w:val="18"/>
          <w:szCs w:val="18"/>
        </w:rPr>
      </w:pPr>
      <w:r w:rsidRPr="008626B5">
        <w:rPr>
          <w:i/>
          <w:iCs/>
          <w:sz w:val="18"/>
          <w:szCs w:val="18"/>
        </w:rPr>
        <w:tab/>
        <w:t xml:space="preserve">Сибірковий сепсис </w:t>
      </w:r>
      <w:r w:rsidRPr="008626B5">
        <w:rPr>
          <w:sz w:val="18"/>
          <w:szCs w:val="18"/>
        </w:rPr>
        <w:t>характеризується появою в крові, лімфі, внутрішніх органах, великої кількістї збудників. Наростають симптоми інтоксикації, температура підвищується, а потім падає нижче норми, порушується згортання крові, що супроводжується множинними, геморагічними проявами. Розвивається клінічна картина бактеріо-токсичного шоку, поліорганної недостатності.</w:t>
      </w:r>
    </w:p>
    <w:p w:rsidR="00C01374" w:rsidRPr="008626B5" w:rsidRDefault="00C01374" w:rsidP="00281A7B">
      <w:pPr>
        <w:tabs>
          <w:tab w:val="left" w:pos="360"/>
        </w:tabs>
        <w:jc w:val="both"/>
        <w:rPr>
          <w:sz w:val="18"/>
          <w:szCs w:val="18"/>
        </w:rPr>
      </w:pPr>
      <w:r w:rsidRPr="008626B5">
        <w:rPr>
          <w:sz w:val="18"/>
          <w:szCs w:val="18"/>
          <w:u w:val="single"/>
        </w:rPr>
        <w:t xml:space="preserve">Діагностика </w:t>
      </w:r>
      <w:r w:rsidRPr="008626B5">
        <w:rPr>
          <w:sz w:val="18"/>
          <w:szCs w:val="18"/>
        </w:rPr>
        <w:t>сибірської виразки включає:</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Бактеріоскопію вмісту везикули карбункулу, крові, харкотиння, випорожнень.</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Бактеріологічний метод – висів матеріалу на спеціальне середовище з кров’ю.</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 xml:space="preserve">Біологічний метод – введення матеріалу лабораторним тваринам, які при наявності збудника сибірки гинуть через 24-48 годин від сепсису. </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Реакцію термо-преципітації по Асколі, яка основана на виявленні термостабільних антигенів сибірки в виділеннях за допомогою сироватки, одержаної при гіперімунізації коней вбитою культурою мікробів.</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Алергічний метод – використовується для ретроспективної діагностики. Підшкірно вводять антраксин – складний комплекс, одержаний гідролізом бацил сибірки. Поява через 24 години ділянки запалення розцінюється як позитивна реакція.</w:t>
      </w:r>
    </w:p>
    <w:p w:rsidR="00C01374" w:rsidRPr="008626B5" w:rsidRDefault="00C01374" w:rsidP="00281A7B">
      <w:pPr>
        <w:numPr>
          <w:ilvl w:val="0"/>
          <w:numId w:val="14"/>
        </w:numPr>
        <w:tabs>
          <w:tab w:val="left" w:pos="360"/>
        </w:tabs>
        <w:autoSpaceDE/>
        <w:autoSpaceDN/>
        <w:adjustRightInd/>
        <w:ind w:left="0"/>
        <w:jc w:val="both"/>
        <w:rPr>
          <w:sz w:val="18"/>
          <w:szCs w:val="18"/>
        </w:rPr>
      </w:pPr>
      <w:r w:rsidRPr="008626B5">
        <w:rPr>
          <w:sz w:val="18"/>
          <w:szCs w:val="18"/>
        </w:rPr>
        <w:t>Останнім часом використовують метод молекулярної діагностики і імуноферментний метод.</w:t>
      </w:r>
    </w:p>
    <w:p w:rsidR="00C01374" w:rsidRPr="008626B5" w:rsidRDefault="00C01374" w:rsidP="00281A7B">
      <w:pPr>
        <w:tabs>
          <w:tab w:val="left" w:pos="360"/>
        </w:tabs>
        <w:jc w:val="both"/>
        <w:rPr>
          <w:sz w:val="18"/>
          <w:szCs w:val="18"/>
        </w:rPr>
      </w:pPr>
      <w:r w:rsidRPr="008626B5">
        <w:rPr>
          <w:sz w:val="18"/>
          <w:szCs w:val="18"/>
        </w:rPr>
        <w:tab/>
      </w:r>
      <w:r w:rsidRPr="008626B5">
        <w:rPr>
          <w:sz w:val="18"/>
          <w:szCs w:val="18"/>
          <w:u w:val="single"/>
        </w:rPr>
        <w:t>Лікування</w:t>
      </w:r>
      <w:r w:rsidRPr="008626B5">
        <w:rPr>
          <w:sz w:val="18"/>
          <w:szCs w:val="18"/>
        </w:rPr>
        <w:t xml:space="preserve"> всіх форм сибірської виразки повинно бути комплексним і консервативним.</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Місцеве лікування шкіряних форм полягає в наданні спокою враженій ділянці, асептичній або мазевій пов’язці.</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Специфічна терапія включає введення специфічної сироватки від 40 до 100 мл і паралельне застосування специфічного протисибіркового гамма-глобуліну від 20 до 150 мл на добу, до 450 мл на курс, в залежності від тяжкості перебігу.</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Антибіотикотерапія похідними пеніциліну, тетрацикліну, гентаміцину, левоміцетином, цефалоспоринами, фторхіналонами.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Крім того необхідно проводити інфузійну дезінтекаційну терапію, корекцію геодинамічних та водно-електролітних порушень, вводити кортикостероїди, симпатолітики та ін за принципами інтенсивної терапії сепсису в залежності від стану хворого.</w:t>
      </w:r>
    </w:p>
    <w:p w:rsidR="00C01374" w:rsidRPr="008626B5" w:rsidRDefault="00C01374" w:rsidP="00281A7B">
      <w:pPr>
        <w:tabs>
          <w:tab w:val="left" w:pos="360"/>
        </w:tabs>
        <w:jc w:val="both"/>
        <w:rPr>
          <w:sz w:val="18"/>
          <w:szCs w:val="18"/>
        </w:rPr>
      </w:pPr>
      <w:r w:rsidRPr="008626B5">
        <w:rPr>
          <w:sz w:val="18"/>
          <w:szCs w:val="18"/>
          <w:u w:val="single"/>
        </w:rPr>
        <w:t xml:space="preserve">Профілактика: </w:t>
      </w:r>
      <w:r w:rsidRPr="008626B5">
        <w:rPr>
          <w:sz w:val="18"/>
          <w:szCs w:val="18"/>
        </w:rPr>
        <w:t>На територіях небезпечних у відношенні виникнення сибірської виразки запроваджується комплекс сан. епід. заходів. Особам які займаються дослідженням інфікованого матеріалу, працюють з тваринами і матеріалами тваринного походження проводиться планова активна імунізація. Скарифікуванням або підшкірно, з інтервалом 20-30 днів, вводиться жива спорова суха безкапсульна вакцина, через рік виконується ревакцинація.</w:t>
      </w:r>
    </w:p>
    <w:p w:rsidR="00C01374" w:rsidRPr="008626B5" w:rsidRDefault="00C01374" w:rsidP="00281A7B">
      <w:pPr>
        <w:tabs>
          <w:tab w:val="left" w:pos="360"/>
        </w:tabs>
        <w:jc w:val="both"/>
        <w:rPr>
          <w:sz w:val="18"/>
          <w:szCs w:val="18"/>
        </w:rPr>
      </w:pPr>
      <w:r w:rsidRPr="008626B5">
        <w:rPr>
          <w:sz w:val="18"/>
          <w:szCs w:val="18"/>
        </w:rPr>
        <w:lastRenderedPageBreak/>
        <w:tab/>
        <w:t>Екстрена профілактика проводиться в перші 5 днів після контакту з інфікованими матеріалами, хворими людьми та тваринами. Рекомендується 5-ти денний курс антибіотиків (доксіциклін, ріфампіцин, фторхінолони), а також протисибірковий гамаглобулін (20-25мл). За контактними особами на 8-9 днів встановлюється медичний нагляд.</w:t>
      </w:r>
    </w:p>
    <w:p w:rsidR="00C01374" w:rsidRPr="008626B5" w:rsidRDefault="00C01374" w:rsidP="00281A7B">
      <w:pPr>
        <w:tabs>
          <w:tab w:val="left" w:pos="360"/>
        </w:tabs>
        <w:jc w:val="both"/>
        <w:rPr>
          <w:sz w:val="18"/>
          <w:szCs w:val="18"/>
        </w:rPr>
      </w:pPr>
      <w:r w:rsidRPr="008626B5">
        <w:rPr>
          <w:sz w:val="18"/>
          <w:szCs w:val="18"/>
        </w:rPr>
        <w:tab/>
        <w:t>Хворі на сибірську виразку госпіталізуються до інфекційних відділень, як що такої можливості немає, їх можна ізолювати в окремих терапевтичних палатах.</w:t>
      </w:r>
    </w:p>
    <w:p w:rsidR="00C01374" w:rsidRPr="008626B5" w:rsidRDefault="00C01374" w:rsidP="00281A7B">
      <w:pPr>
        <w:tabs>
          <w:tab w:val="left" w:pos="360"/>
        </w:tabs>
        <w:jc w:val="both"/>
        <w:rPr>
          <w:sz w:val="18"/>
          <w:szCs w:val="18"/>
        </w:rPr>
      </w:pPr>
      <w:r w:rsidRPr="008626B5">
        <w:rPr>
          <w:sz w:val="18"/>
          <w:szCs w:val="18"/>
        </w:rPr>
        <w:tab/>
        <w:t xml:space="preserve">В стаціонарі запроваджується щоденна текуча дезінфекція виділень хворого, посуду, предметів медичного призначення та догляду за хворим. Заключна дезінфекція виконується після виписки або смерті хворого. Карантин знімається після 15 діб, з дня останнього випадку захворювання. </w:t>
      </w:r>
    </w:p>
    <w:p w:rsidR="00C01374" w:rsidRPr="008626B5" w:rsidRDefault="00C01374" w:rsidP="00281A7B">
      <w:pPr>
        <w:tabs>
          <w:tab w:val="left" w:pos="360"/>
        </w:tabs>
        <w:jc w:val="both"/>
        <w:rPr>
          <w:sz w:val="18"/>
          <w:szCs w:val="18"/>
        </w:rPr>
      </w:pPr>
      <w:r w:rsidRPr="008626B5">
        <w:rPr>
          <w:sz w:val="18"/>
          <w:szCs w:val="18"/>
        </w:rPr>
        <w:tab/>
        <w:t>Трупи померлих від сибірки у випадках, підтверджених лабораторно, розтину не підлягають. У разі крайньої необхідності розтин виконує лікар-патологоанатом в присутності лікаря епідеміолога, спеціаліста по особливо небезпечним інфекціям, виконується дезінфекція приміщення і всіх предметів контактних з померлим.</w:t>
      </w:r>
    </w:p>
    <w:p w:rsidR="00C01374" w:rsidRPr="008626B5" w:rsidRDefault="00C01374" w:rsidP="00281A7B">
      <w:pPr>
        <w:tabs>
          <w:tab w:val="left" w:pos="360"/>
        </w:tabs>
        <w:jc w:val="both"/>
        <w:rPr>
          <w:sz w:val="18"/>
          <w:szCs w:val="18"/>
        </w:rPr>
      </w:pPr>
    </w:p>
    <w:p w:rsidR="00C01374" w:rsidRPr="008626B5" w:rsidRDefault="00C01374" w:rsidP="00281A7B">
      <w:pPr>
        <w:tabs>
          <w:tab w:val="left" w:pos="360"/>
        </w:tabs>
        <w:jc w:val="both"/>
        <w:rPr>
          <w:sz w:val="18"/>
          <w:szCs w:val="18"/>
        </w:rPr>
      </w:pPr>
      <w:r w:rsidRPr="008626B5">
        <w:rPr>
          <w:b/>
          <w:bCs/>
          <w:sz w:val="18"/>
          <w:szCs w:val="18"/>
        </w:rPr>
        <w:tab/>
        <w:t>ДИФТЕРІЯ (</w:t>
      </w:r>
      <w:r w:rsidRPr="008626B5">
        <w:rPr>
          <w:sz w:val="18"/>
          <w:szCs w:val="18"/>
        </w:rPr>
        <w:t>diphteria) – гостре інфекційне захворювання,</w:t>
      </w:r>
      <w:r w:rsidRPr="008626B5">
        <w:rPr>
          <w:b/>
          <w:bCs/>
          <w:sz w:val="18"/>
          <w:szCs w:val="18"/>
        </w:rPr>
        <w:t xml:space="preserve"> </w:t>
      </w:r>
      <w:r w:rsidRPr="008626B5">
        <w:rPr>
          <w:sz w:val="18"/>
          <w:szCs w:val="18"/>
        </w:rPr>
        <w:t>що характеризується місцевим фіброзно-некротичним запаленням (найбільш часто слизових оболонок ротоглотки), явищами загальної інтоксикації з переважним враженням серцево-судинної і нервової систем.</w:t>
      </w:r>
    </w:p>
    <w:p w:rsidR="00C01374" w:rsidRPr="008626B5" w:rsidRDefault="00C01374" w:rsidP="00281A7B">
      <w:pPr>
        <w:tabs>
          <w:tab w:val="left" w:pos="360"/>
        </w:tabs>
        <w:jc w:val="both"/>
        <w:rPr>
          <w:sz w:val="18"/>
          <w:szCs w:val="18"/>
        </w:rPr>
      </w:pPr>
      <w:r w:rsidRPr="008626B5">
        <w:rPr>
          <w:sz w:val="18"/>
          <w:szCs w:val="18"/>
        </w:rPr>
        <w:tab/>
        <w:t>З хірургічної точки зору являє інтерес дифтерія ран (Diphteria vulnerum). В доантисептичний період була вельми поширена. В наш час майже не зустрічається, але така можливість не виключена.</w:t>
      </w:r>
    </w:p>
    <w:p w:rsidR="00C01374" w:rsidRPr="008626B5" w:rsidRDefault="00C01374" w:rsidP="00281A7B">
      <w:pPr>
        <w:pStyle w:val="a6"/>
        <w:widowControl w:val="0"/>
        <w:tabs>
          <w:tab w:val="left" w:pos="360"/>
        </w:tabs>
        <w:jc w:val="both"/>
        <w:rPr>
          <w:sz w:val="18"/>
          <w:szCs w:val="18"/>
          <w:lang w:val="ru-RU"/>
        </w:rPr>
      </w:pPr>
      <w:r w:rsidRPr="008626B5">
        <w:rPr>
          <w:sz w:val="18"/>
          <w:szCs w:val="18"/>
          <w:lang w:val="ru-RU"/>
        </w:rPr>
        <w:tab/>
        <w:t>Зараз не до кінця усунуті наслідки епідемії дифтерії 90 років ХХ сторіччя, коли захворюваність в Україні досягла 2,2 на 100000 населення. Дійсний рівень захворюваності не відомий, бо навіть в розвинених країнах офіційно реєструється лише 11-63% випадків. Летальність від дифтерії серед дорослих складає 3-7 %</w:t>
      </w:r>
    </w:p>
    <w:p w:rsidR="00C01374" w:rsidRPr="008626B5" w:rsidRDefault="00C01374" w:rsidP="00281A7B">
      <w:pPr>
        <w:tabs>
          <w:tab w:val="left" w:pos="360"/>
        </w:tabs>
        <w:jc w:val="both"/>
        <w:rPr>
          <w:sz w:val="18"/>
          <w:szCs w:val="18"/>
        </w:rPr>
      </w:pPr>
      <w:r w:rsidRPr="008626B5">
        <w:rPr>
          <w:sz w:val="18"/>
          <w:szCs w:val="18"/>
        </w:rPr>
        <w:tab/>
      </w:r>
      <w:r w:rsidRPr="008626B5">
        <w:rPr>
          <w:sz w:val="18"/>
          <w:szCs w:val="18"/>
          <w:u w:val="single"/>
        </w:rPr>
        <w:t>Етіологія</w:t>
      </w:r>
      <w:r w:rsidRPr="008626B5">
        <w:rPr>
          <w:sz w:val="18"/>
          <w:szCs w:val="18"/>
        </w:rPr>
        <w:t xml:space="preserve"> Збудник дифтерії (Corynebacterium diphteriae) був відкритий майже одночасно Клебсом (1883) і Леффлером (1884). Дифтерійна паличка (паличка Леффлера), грам позитивний, нерухомий, не утворюючий спор мікроб, довжиною 2-8 мкм. В чистій культурі швидко гине при температурі 60</w:t>
      </w:r>
      <w:r w:rsidRPr="008626B5">
        <w:rPr>
          <w:sz w:val="18"/>
          <w:szCs w:val="18"/>
          <w:vertAlign w:val="superscript"/>
        </w:rPr>
        <w:t>0</w:t>
      </w:r>
      <w:r w:rsidRPr="008626B5">
        <w:rPr>
          <w:sz w:val="18"/>
          <w:szCs w:val="18"/>
        </w:rPr>
        <w:t>С. В фібринових плівках, укриваючих ділянки запалення та рани, більш стійкий – витримує температуру 100</w:t>
      </w:r>
      <w:r w:rsidRPr="008626B5">
        <w:rPr>
          <w:sz w:val="18"/>
          <w:szCs w:val="18"/>
          <w:vertAlign w:val="superscript"/>
        </w:rPr>
        <w:t>0</w:t>
      </w:r>
      <w:r w:rsidRPr="008626B5">
        <w:rPr>
          <w:sz w:val="18"/>
          <w:szCs w:val="18"/>
        </w:rPr>
        <w:t>С на протязі однієї години. Тривалий час зберігає вірулентність в ротовій порожнині; в зовнішньому середовищі життєздатний до 15 днів, в воді і молоці – 1-3 тижня. Наявність інших мікробів посилює дію дифтерійної палички.</w:t>
      </w:r>
    </w:p>
    <w:p w:rsidR="00C01374" w:rsidRPr="008626B5" w:rsidRDefault="00C01374" w:rsidP="00281A7B">
      <w:pPr>
        <w:tabs>
          <w:tab w:val="left" w:pos="360"/>
        </w:tabs>
        <w:jc w:val="both"/>
        <w:rPr>
          <w:sz w:val="18"/>
          <w:szCs w:val="18"/>
        </w:rPr>
      </w:pPr>
      <w:r w:rsidRPr="008626B5">
        <w:rPr>
          <w:sz w:val="18"/>
          <w:szCs w:val="18"/>
        </w:rPr>
        <w:tab/>
        <w:t>В залежності від ферментативних властивостей, гемолітичної активності, зовнішнього вигляду колоній розрізняють три типа збудників: МІТІС, ГРАВІС, ІНТЕРМЕДІУС. Кожний з них має штами, які виділяють й не виділяють токсин, ідентичний для всіх варіантів бактерій. Захворювання викликають тільки токсигенні штами. Токсигенність детермінована спеціальним геном. З його втратою бактерія перестає бути патогенною. Токсиноутворення пов’язане з реплікацією в корінобактеріях бактеріофагів, що містять в своїх ДНК ген токсичності. По реакції лізісу фага, розрізняють 35 фаговарів збудників. Кожний тип фага достатньо стабільний, може виявлятися в ротоглотці здорової людини багато років. Здатність до токсиноутворювання визначається й умовами культивування. В лабораторних умовах доведена можливість конверсії не токсигенних штамів в токсигенні (феномен лізогенної конверсії). В звичайних умовах таке перетворення підлягає сумніву. Тому більшість авторів вважає, що нетоксигенні штами дифтерійних паличок не являють епідемічної небезпеки. Подібні коринебактеріям несправжні дифтерійні  мікроби також безпечні в епідемічному відношенні.</w:t>
      </w:r>
    </w:p>
    <w:p w:rsidR="00C01374" w:rsidRPr="008626B5" w:rsidRDefault="00C01374" w:rsidP="00281A7B">
      <w:pPr>
        <w:tabs>
          <w:tab w:val="left" w:pos="360"/>
        </w:tabs>
        <w:jc w:val="both"/>
        <w:rPr>
          <w:sz w:val="18"/>
          <w:szCs w:val="18"/>
        </w:rPr>
      </w:pPr>
      <w:r w:rsidRPr="008626B5">
        <w:rPr>
          <w:sz w:val="18"/>
          <w:szCs w:val="18"/>
        </w:rPr>
        <w:tab/>
      </w:r>
      <w:r w:rsidRPr="008626B5">
        <w:rPr>
          <w:sz w:val="18"/>
          <w:szCs w:val="18"/>
          <w:u w:val="single"/>
        </w:rPr>
        <w:t>Епідеміологія</w:t>
      </w:r>
      <w:r w:rsidRPr="008626B5">
        <w:rPr>
          <w:sz w:val="18"/>
          <w:szCs w:val="18"/>
        </w:rPr>
        <w:t xml:space="preserve">. Дифтерія антропонозна інфекція. </w:t>
      </w:r>
      <w:r w:rsidRPr="008626B5">
        <w:rPr>
          <w:b/>
          <w:bCs/>
          <w:sz w:val="18"/>
          <w:szCs w:val="18"/>
        </w:rPr>
        <w:t>Джерелами</w:t>
      </w:r>
      <w:r w:rsidRPr="008626B5">
        <w:rPr>
          <w:sz w:val="18"/>
          <w:szCs w:val="18"/>
        </w:rPr>
        <w:t xml:space="preserve"> її розповсюдження є хворі або носії токсигенних дифтерійних паличок. Носії особливо небезпечні , оскільки рідко виявляються. Вважають, що з ними пов’язані до 90% захворювань на дифтерію.</w:t>
      </w:r>
    </w:p>
    <w:p w:rsidR="00C01374" w:rsidRPr="008626B5" w:rsidRDefault="00C01374" w:rsidP="00281A7B">
      <w:pPr>
        <w:tabs>
          <w:tab w:val="left" w:pos="360"/>
        </w:tabs>
        <w:jc w:val="both"/>
        <w:rPr>
          <w:sz w:val="18"/>
          <w:szCs w:val="18"/>
        </w:rPr>
      </w:pPr>
      <w:r w:rsidRPr="008626B5">
        <w:rPr>
          <w:sz w:val="18"/>
          <w:szCs w:val="18"/>
        </w:rPr>
        <w:t xml:space="preserve">Шлях передачі збудника – переважно повітряно-крапельний. Особливо велика кількість дифтерійних паличок містиця у назофарінгеальних виділеннях в перші дні захворювання на дифтерію та при респіраторних захворюваннях у носіїв. Можливе інфікування через посуд, іграшки. </w:t>
      </w:r>
    </w:p>
    <w:p w:rsidR="00C01374" w:rsidRPr="008626B5" w:rsidRDefault="00C01374" w:rsidP="00281A7B">
      <w:pPr>
        <w:tabs>
          <w:tab w:val="left" w:pos="360"/>
        </w:tabs>
        <w:jc w:val="both"/>
        <w:rPr>
          <w:sz w:val="18"/>
          <w:szCs w:val="18"/>
        </w:rPr>
      </w:pPr>
      <w:r w:rsidRPr="008626B5">
        <w:rPr>
          <w:sz w:val="18"/>
          <w:szCs w:val="18"/>
        </w:rPr>
        <w:t>Вхідними воротами і місцем розвитку запалення найбільш часто є слизова оболонка мигдаликів та ротоглотки (92%), рідко носу (0,5%), гортані(1%), дуже рідко очей (0,3%), статевих органів, шкіри (0,2%).</w:t>
      </w:r>
    </w:p>
    <w:p w:rsidR="00C01374" w:rsidRPr="008626B5" w:rsidRDefault="00C01374" w:rsidP="00281A7B">
      <w:pPr>
        <w:tabs>
          <w:tab w:val="left" w:pos="360"/>
        </w:tabs>
        <w:jc w:val="both"/>
        <w:rPr>
          <w:sz w:val="18"/>
          <w:szCs w:val="18"/>
        </w:rPr>
      </w:pPr>
      <w:r w:rsidRPr="008626B5">
        <w:rPr>
          <w:sz w:val="18"/>
          <w:szCs w:val="18"/>
        </w:rPr>
        <w:t>Максимум випадків захворювань припадає на осінньо-зимовий період, коли переохолодження і респіраторні  інфекції знижують захисні можливості організму. В наш час захворювання спостерігається:</w:t>
      </w:r>
    </w:p>
    <w:p w:rsidR="00C01374" w:rsidRPr="008626B5" w:rsidRDefault="00C01374" w:rsidP="00281A7B">
      <w:pPr>
        <w:numPr>
          <w:ilvl w:val="0"/>
          <w:numId w:val="17"/>
        </w:numPr>
        <w:tabs>
          <w:tab w:val="left" w:pos="360"/>
        </w:tabs>
        <w:autoSpaceDE/>
        <w:autoSpaceDN/>
        <w:adjustRightInd/>
        <w:ind w:left="0" w:hanging="360"/>
        <w:jc w:val="both"/>
        <w:rPr>
          <w:sz w:val="18"/>
          <w:szCs w:val="18"/>
        </w:rPr>
      </w:pPr>
      <w:r w:rsidRPr="008626B5">
        <w:rPr>
          <w:sz w:val="18"/>
          <w:szCs w:val="18"/>
        </w:rPr>
        <w:t xml:space="preserve">у вигляді спорадичних випадків або спалахів, що залежать від рівня колективного імунітету; </w:t>
      </w:r>
    </w:p>
    <w:p w:rsidR="00C01374" w:rsidRPr="008626B5" w:rsidRDefault="00C01374" w:rsidP="00281A7B">
      <w:pPr>
        <w:numPr>
          <w:ilvl w:val="0"/>
          <w:numId w:val="17"/>
        </w:numPr>
        <w:tabs>
          <w:tab w:val="left" w:pos="360"/>
        </w:tabs>
        <w:autoSpaceDE/>
        <w:autoSpaceDN/>
        <w:adjustRightInd/>
        <w:ind w:left="0" w:hanging="360"/>
        <w:jc w:val="both"/>
        <w:rPr>
          <w:sz w:val="18"/>
          <w:szCs w:val="18"/>
        </w:rPr>
      </w:pPr>
      <w:r w:rsidRPr="008626B5">
        <w:rPr>
          <w:sz w:val="18"/>
          <w:szCs w:val="18"/>
        </w:rPr>
        <w:t>хворіють головним чином не привиті або привиті з порушенням правил;</w:t>
      </w:r>
    </w:p>
    <w:p w:rsidR="00C01374" w:rsidRPr="008626B5" w:rsidRDefault="00C01374" w:rsidP="00281A7B">
      <w:pPr>
        <w:numPr>
          <w:ilvl w:val="0"/>
          <w:numId w:val="17"/>
        </w:numPr>
        <w:tabs>
          <w:tab w:val="left" w:pos="360"/>
        </w:tabs>
        <w:autoSpaceDE/>
        <w:autoSpaceDN/>
        <w:adjustRightInd/>
        <w:ind w:left="0" w:hanging="360"/>
        <w:jc w:val="both"/>
        <w:rPr>
          <w:sz w:val="18"/>
          <w:szCs w:val="18"/>
        </w:rPr>
      </w:pPr>
      <w:r w:rsidRPr="008626B5">
        <w:rPr>
          <w:sz w:val="18"/>
          <w:szCs w:val="18"/>
        </w:rPr>
        <w:t xml:space="preserve">більш часто хвороба виникає у дорослих; </w:t>
      </w:r>
    </w:p>
    <w:p w:rsidR="00C01374" w:rsidRPr="008626B5" w:rsidRDefault="00C01374" w:rsidP="00281A7B">
      <w:pPr>
        <w:numPr>
          <w:ilvl w:val="0"/>
          <w:numId w:val="17"/>
        </w:numPr>
        <w:tabs>
          <w:tab w:val="left" w:pos="360"/>
        </w:tabs>
        <w:autoSpaceDE/>
        <w:autoSpaceDN/>
        <w:adjustRightInd/>
        <w:ind w:left="0" w:hanging="360"/>
        <w:jc w:val="both"/>
        <w:rPr>
          <w:sz w:val="18"/>
          <w:szCs w:val="18"/>
        </w:rPr>
      </w:pPr>
      <w:r w:rsidRPr="008626B5">
        <w:rPr>
          <w:sz w:val="18"/>
          <w:szCs w:val="18"/>
        </w:rPr>
        <w:t xml:space="preserve">відмічається велика кількість атипових форм, які своєчасно не діагностуються. </w:t>
      </w:r>
    </w:p>
    <w:p w:rsidR="00C01374" w:rsidRPr="008626B5" w:rsidRDefault="00C01374" w:rsidP="00281A7B">
      <w:pPr>
        <w:tabs>
          <w:tab w:val="left" w:pos="360"/>
        </w:tabs>
        <w:jc w:val="both"/>
        <w:rPr>
          <w:sz w:val="18"/>
          <w:szCs w:val="18"/>
        </w:rPr>
      </w:pPr>
      <w:r w:rsidRPr="008626B5">
        <w:rPr>
          <w:sz w:val="18"/>
          <w:szCs w:val="18"/>
        </w:rPr>
        <w:t xml:space="preserve">Сприйнятливість людей до дифтерії визначається наявністю антитоксичного дифтерійного імунітету. Захист від захворювання забезпечує вміст в крові 0,03 АО/мл специфічних антитіл. Однак цей рівень залишає можливість формування носійства. </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Після перенесеного захворювання формується короткий антитоксинний імунітет і через 1-1,5 роки дифтерія може виникнути знов. Щеплення також не гарантує абсолютний захист, однак у імунізованих хвороба має більш легкий перебіг.</w:t>
      </w:r>
    </w:p>
    <w:p w:rsidR="00C01374" w:rsidRPr="008626B5" w:rsidRDefault="00C01374" w:rsidP="00281A7B">
      <w:pPr>
        <w:tabs>
          <w:tab w:val="left" w:pos="360"/>
        </w:tabs>
        <w:jc w:val="both"/>
        <w:rPr>
          <w:sz w:val="18"/>
          <w:szCs w:val="18"/>
        </w:rPr>
      </w:pPr>
      <w:r w:rsidRPr="008626B5">
        <w:rPr>
          <w:sz w:val="18"/>
          <w:szCs w:val="18"/>
          <w:u w:val="single"/>
        </w:rPr>
        <w:t>Патогенез.</w:t>
      </w:r>
      <w:r w:rsidRPr="008626B5">
        <w:rPr>
          <w:sz w:val="18"/>
          <w:szCs w:val="18"/>
        </w:rPr>
        <w:t xml:space="preserve"> Токсигенні  коринебактерії втілюються в тканини поблизу від вхідних воріт. Розмножуючись вони виділяють екзотоксин, нейрамінідазу і ряд біологічно активних речовин, ці продукти обумовлюють всі місцеві та загальни прояви  патологічного процесу.</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Дифтерійний екзотоксин по силі дії на організм поступається лише токсинам ботулізму і правця. Його термолабільний фрагмент визначає специфічність, припиняє біосинтез білку клітинами, що веде їх до загибелі. Термостабільний фрагмент розпізнає клітини–мішені і фіксується на них.</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Гіалуронідаза руйнує гіалуронову кислоту капілярів, збільшує їх проникність, приводить до виходу в тканини плазми крові зі значним вмістом фібрину.</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 xml:space="preserve">Некротоксин викликає некроз епітелія, що супроводжується виділенням тромбокинази. Остання спричиняє перехід фібриногену в фібрін, насичення їм тканин та утворення на поверхні характерної плівки. </w:t>
      </w:r>
    </w:p>
    <w:p w:rsidR="00C01374" w:rsidRPr="008626B5" w:rsidRDefault="00C01374" w:rsidP="00281A7B">
      <w:pPr>
        <w:pStyle w:val="3"/>
        <w:widowControl w:val="0"/>
        <w:tabs>
          <w:tab w:val="left" w:pos="360"/>
        </w:tabs>
        <w:spacing w:before="0" w:line="240" w:lineRule="auto"/>
        <w:ind w:firstLine="0"/>
        <w:rPr>
          <w:sz w:val="18"/>
          <w:szCs w:val="18"/>
        </w:rPr>
      </w:pPr>
      <w:r w:rsidRPr="008626B5">
        <w:rPr>
          <w:sz w:val="18"/>
          <w:szCs w:val="18"/>
        </w:rPr>
        <w:t xml:space="preserve">Місцева запальна реакція спочатку проявляється набряком та гіперемією. Подалі утворюються вогнища некрозу, найбільш позначені по периферії розмноження збудників. Посилення місцевого запалення супроводжується паралітичним розширенням і підвищенням проникності судин. До зони запалення  і некрозу зосереджуються макрофаги. В ексудаті з’являються велика кількість фібріну, який насичує всю товщу тканин і  утворює  міцно спаяну плівку. На некротичних </w:t>
      </w:r>
      <w:r w:rsidRPr="008626B5">
        <w:rPr>
          <w:sz w:val="18"/>
          <w:szCs w:val="18"/>
        </w:rPr>
        <w:lastRenderedPageBreak/>
        <w:t>тканинах легко оселяються і розмножується вторинна мікрофлора (стрептококи, стафілококи та ін.), що обтяжує перебіг хвороби.</w:t>
      </w:r>
    </w:p>
    <w:p w:rsidR="00C01374" w:rsidRPr="008626B5" w:rsidRDefault="00C01374" w:rsidP="00281A7B">
      <w:pPr>
        <w:pStyle w:val="3"/>
        <w:widowControl w:val="0"/>
        <w:tabs>
          <w:tab w:val="left" w:pos="360"/>
        </w:tabs>
        <w:spacing w:before="0" w:line="240" w:lineRule="auto"/>
        <w:ind w:firstLine="0"/>
        <w:rPr>
          <w:sz w:val="18"/>
          <w:szCs w:val="18"/>
        </w:rPr>
      </w:pPr>
      <w:r w:rsidRPr="008626B5">
        <w:rPr>
          <w:i/>
          <w:iCs/>
          <w:sz w:val="18"/>
          <w:szCs w:val="18"/>
        </w:rPr>
        <w:t>Загальні прояви дифтерії</w:t>
      </w:r>
      <w:r w:rsidRPr="008626B5">
        <w:rPr>
          <w:sz w:val="18"/>
          <w:szCs w:val="18"/>
        </w:rPr>
        <w:t>. Розповсюдження токсину і біологічно активних речовин лімфатичними шляхами призводить до збільшення периферичних лімфатичних вузлів, розвитку токсигенного лімфаденіту, реактивного набряку.</w:t>
      </w:r>
    </w:p>
    <w:p w:rsidR="00C01374" w:rsidRPr="008626B5" w:rsidRDefault="00C01374" w:rsidP="00281A7B">
      <w:pPr>
        <w:pStyle w:val="3"/>
        <w:widowControl w:val="0"/>
        <w:tabs>
          <w:tab w:val="left" w:pos="360"/>
        </w:tabs>
        <w:spacing w:before="0" w:line="240" w:lineRule="auto"/>
        <w:ind w:firstLine="0"/>
        <w:rPr>
          <w:sz w:val="18"/>
          <w:szCs w:val="18"/>
        </w:rPr>
      </w:pPr>
      <w:r w:rsidRPr="008626B5">
        <w:rPr>
          <w:sz w:val="18"/>
          <w:szCs w:val="18"/>
        </w:rPr>
        <w:t>Гематогенним шляхом токсин досягає і фіксується на поверхні клітин органів-мішенів, швидко проникає в їх середину, припиняє синтез білків, спричиняє загибель клітин. До дифтерійного токсину чутливі всі органи. Найбільш вразливими є клітини серцевого м’язу, нервові клітини, наднирники, нирки. Клінічні ознаки з’являються після латентного періоду, тривалість якого залежить від концентрації циркулюючих токсину і біологічно активних речовин. Так периферичний неврит, міокардит можуть проявитись через 5-7 днів і навіть раніше. Можливий  розвиток поліорганної недостатності, пов’язаний не тільки з наслідками  дії токсинів, але і з метаболічними порушеннями. Загальні прояви дифтерії найбільш позначені у разі локалізації процесу в ротоглотці, найменш – при враженні статевих органів, шкіри.</w:t>
      </w:r>
    </w:p>
    <w:p w:rsidR="00C01374" w:rsidRPr="008626B5" w:rsidRDefault="00C01374" w:rsidP="00281A7B">
      <w:pPr>
        <w:tabs>
          <w:tab w:val="left" w:pos="360"/>
        </w:tabs>
        <w:jc w:val="both"/>
        <w:rPr>
          <w:sz w:val="18"/>
          <w:szCs w:val="18"/>
          <w:u w:val="single"/>
          <w:lang w:val="uk-UA"/>
        </w:rPr>
      </w:pPr>
      <w:r w:rsidRPr="008626B5">
        <w:rPr>
          <w:sz w:val="18"/>
          <w:szCs w:val="18"/>
          <w:u w:val="single"/>
          <w:lang w:val="uk-UA"/>
        </w:rPr>
        <w:t>Класифікація.</w:t>
      </w:r>
    </w:p>
    <w:p w:rsidR="00C01374" w:rsidRPr="008626B5" w:rsidRDefault="00C01374" w:rsidP="00281A7B">
      <w:pPr>
        <w:pStyle w:val="3"/>
        <w:widowControl w:val="0"/>
        <w:tabs>
          <w:tab w:val="left" w:pos="360"/>
        </w:tabs>
        <w:spacing w:before="0" w:line="240" w:lineRule="auto"/>
        <w:ind w:firstLine="0"/>
        <w:rPr>
          <w:sz w:val="18"/>
          <w:szCs w:val="18"/>
        </w:rPr>
      </w:pPr>
      <w:r w:rsidRPr="008626B5">
        <w:rPr>
          <w:sz w:val="18"/>
          <w:szCs w:val="18"/>
        </w:rPr>
        <w:t>Відповідно локалізації, розрізняють дифтерію зіву, гортані, носу, очей, статевих органів, шкіри, ран.</w:t>
      </w:r>
    </w:p>
    <w:p w:rsidR="00C01374" w:rsidRPr="008626B5" w:rsidRDefault="00C01374" w:rsidP="00281A7B">
      <w:pPr>
        <w:pStyle w:val="3"/>
        <w:widowControl w:val="0"/>
        <w:tabs>
          <w:tab w:val="left" w:pos="360"/>
        </w:tabs>
        <w:spacing w:before="0" w:line="240" w:lineRule="auto"/>
        <w:ind w:firstLine="0"/>
        <w:rPr>
          <w:sz w:val="18"/>
          <w:szCs w:val="18"/>
        </w:rPr>
      </w:pPr>
      <w:r w:rsidRPr="008626B5">
        <w:rPr>
          <w:sz w:val="18"/>
          <w:szCs w:val="18"/>
        </w:rPr>
        <w:t>В залежності від перебігу процесу виділяють:</w:t>
      </w:r>
    </w:p>
    <w:p w:rsidR="00C01374" w:rsidRPr="008626B5" w:rsidRDefault="00C01374" w:rsidP="00281A7B">
      <w:pPr>
        <w:numPr>
          <w:ilvl w:val="1"/>
          <w:numId w:val="1"/>
        </w:numPr>
        <w:tabs>
          <w:tab w:val="left" w:pos="360"/>
        </w:tabs>
        <w:autoSpaceDE/>
        <w:autoSpaceDN/>
        <w:adjustRightInd/>
        <w:ind w:left="0" w:firstLine="720"/>
        <w:jc w:val="both"/>
        <w:rPr>
          <w:sz w:val="18"/>
          <w:szCs w:val="18"/>
          <w:lang w:val="uk-UA"/>
        </w:rPr>
      </w:pPr>
      <w:r w:rsidRPr="008626B5">
        <w:rPr>
          <w:sz w:val="18"/>
          <w:szCs w:val="18"/>
          <w:lang w:val="uk-UA"/>
        </w:rPr>
        <w:t>субтоксичні, токсичні (І–ІІІ го ступеню) форми;</w:t>
      </w:r>
    </w:p>
    <w:p w:rsidR="00C01374" w:rsidRPr="008626B5" w:rsidRDefault="00C01374" w:rsidP="00281A7B">
      <w:pPr>
        <w:numPr>
          <w:ilvl w:val="1"/>
          <w:numId w:val="1"/>
        </w:numPr>
        <w:tabs>
          <w:tab w:val="left" w:pos="360"/>
        </w:tabs>
        <w:autoSpaceDE/>
        <w:autoSpaceDN/>
        <w:adjustRightInd/>
        <w:ind w:left="0" w:firstLine="720"/>
        <w:jc w:val="both"/>
        <w:rPr>
          <w:sz w:val="18"/>
          <w:szCs w:val="18"/>
          <w:lang w:val="uk-UA"/>
        </w:rPr>
      </w:pPr>
      <w:r w:rsidRPr="008626B5">
        <w:rPr>
          <w:sz w:val="18"/>
          <w:szCs w:val="18"/>
          <w:lang w:val="uk-UA"/>
        </w:rPr>
        <w:t>атипічні (катаральні) і типові (плівкові) форми;</w:t>
      </w:r>
    </w:p>
    <w:p w:rsidR="00C01374" w:rsidRPr="008626B5" w:rsidRDefault="00C01374" w:rsidP="00281A7B">
      <w:pPr>
        <w:tabs>
          <w:tab w:val="left" w:pos="360"/>
        </w:tabs>
        <w:jc w:val="both"/>
        <w:rPr>
          <w:sz w:val="18"/>
          <w:szCs w:val="18"/>
        </w:rPr>
      </w:pPr>
      <w:r w:rsidRPr="008626B5">
        <w:rPr>
          <w:sz w:val="18"/>
          <w:szCs w:val="18"/>
        </w:rPr>
        <w:t>Типова дифтерія буває: локалізованою, поширеною, токсичною.</w:t>
      </w:r>
    </w:p>
    <w:p w:rsidR="00C01374" w:rsidRPr="008626B5" w:rsidRDefault="00C01374" w:rsidP="00281A7B">
      <w:pPr>
        <w:tabs>
          <w:tab w:val="left" w:pos="360"/>
        </w:tabs>
        <w:jc w:val="both"/>
        <w:rPr>
          <w:sz w:val="18"/>
          <w:szCs w:val="18"/>
        </w:rPr>
      </w:pPr>
      <w:r w:rsidRPr="008626B5">
        <w:rPr>
          <w:sz w:val="18"/>
          <w:szCs w:val="18"/>
          <w:u w:val="single"/>
        </w:rPr>
        <w:t>Клінічна картина</w:t>
      </w:r>
      <w:r w:rsidRPr="008626B5">
        <w:rPr>
          <w:sz w:val="18"/>
          <w:szCs w:val="18"/>
        </w:rPr>
        <w:t xml:space="preserve"> дифтерії ран характеризується:</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виникненням на поверхні ран сіро-жовтих фібринозних нальотів, міцно спаяних з підлеглими тканинами;</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 xml:space="preserve">розвитком під плівкою некрозу тканин; </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появою серозно-геморагічних виділень;</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набряком та гіперемією оточуючих тканин;</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збільшенням регіонарних лімфатичних вузлів;</w:t>
      </w:r>
    </w:p>
    <w:p w:rsidR="00C01374" w:rsidRPr="008626B5" w:rsidRDefault="00C01374" w:rsidP="00281A7B">
      <w:pPr>
        <w:numPr>
          <w:ilvl w:val="1"/>
          <w:numId w:val="1"/>
        </w:numPr>
        <w:tabs>
          <w:tab w:val="left" w:pos="360"/>
        </w:tabs>
        <w:autoSpaceDE/>
        <w:autoSpaceDN/>
        <w:adjustRightInd/>
        <w:ind w:left="0" w:firstLine="720"/>
        <w:jc w:val="both"/>
        <w:rPr>
          <w:sz w:val="18"/>
          <w:szCs w:val="18"/>
        </w:rPr>
      </w:pPr>
      <w:r w:rsidRPr="008626B5">
        <w:rPr>
          <w:sz w:val="18"/>
          <w:szCs w:val="18"/>
        </w:rPr>
        <w:t>значним пригніченням процесів загоювання.</w:t>
      </w:r>
    </w:p>
    <w:p w:rsidR="00C01374" w:rsidRPr="008626B5" w:rsidRDefault="00C01374" w:rsidP="00281A7B">
      <w:pPr>
        <w:pStyle w:val="a4"/>
        <w:widowControl w:val="0"/>
        <w:tabs>
          <w:tab w:val="left" w:pos="360"/>
        </w:tabs>
        <w:ind w:left="0"/>
        <w:jc w:val="both"/>
        <w:rPr>
          <w:sz w:val="18"/>
          <w:szCs w:val="18"/>
          <w:lang w:val="ru-RU"/>
        </w:rPr>
      </w:pPr>
      <w:r w:rsidRPr="008626B5">
        <w:rPr>
          <w:sz w:val="18"/>
          <w:szCs w:val="18"/>
          <w:lang w:val="ru-RU"/>
        </w:rPr>
        <w:t>При дифтерії ран загальна реакція організму часто мало позначена, або відсутня. Як що є, то проявляється типовими для дифтерії симптомами: інтоксикацією, токсичним враженням серцевого м’яза, паралічем окремих нервів, раптовою смертю. Точний діагноз дифтерії ран може бути встановлений тільки за допомогою бактеріологічного дослідження.</w:t>
      </w:r>
    </w:p>
    <w:p w:rsidR="00C01374" w:rsidRPr="008626B5" w:rsidRDefault="00C01374" w:rsidP="00281A7B">
      <w:pPr>
        <w:tabs>
          <w:tab w:val="left" w:pos="360"/>
        </w:tabs>
        <w:jc w:val="both"/>
        <w:rPr>
          <w:sz w:val="18"/>
          <w:szCs w:val="18"/>
        </w:rPr>
      </w:pPr>
      <w:r w:rsidRPr="008626B5">
        <w:rPr>
          <w:sz w:val="18"/>
          <w:szCs w:val="18"/>
          <w:u w:val="single"/>
        </w:rPr>
        <w:t>Лікування</w:t>
      </w:r>
      <w:r w:rsidRPr="008626B5">
        <w:rPr>
          <w:sz w:val="18"/>
          <w:szCs w:val="18"/>
        </w:rPr>
        <w:t xml:space="preserve"> дифтерії включає:</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постільний режим;</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 xml:space="preserve"> висококалорійну дієту; </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 xml:space="preserve">раннє – найкраще в перші 1-2 дні - застосування антитоксичної протидифтерійної сироватки в дозі: </w:t>
      </w:r>
    </w:p>
    <w:p w:rsidR="00C01374" w:rsidRPr="008626B5" w:rsidRDefault="00C01374" w:rsidP="00281A7B">
      <w:pPr>
        <w:numPr>
          <w:ilvl w:val="0"/>
          <w:numId w:val="15"/>
        </w:numPr>
        <w:tabs>
          <w:tab w:val="left" w:pos="360"/>
        </w:tabs>
        <w:autoSpaceDE/>
        <w:autoSpaceDN/>
        <w:adjustRightInd/>
        <w:ind w:left="0"/>
        <w:jc w:val="both"/>
        <w:rPr>
          <w:sz w:val="18"/>
          <w:szCs w:val="18"/>
        </w:rPr>
      </w:pPr>
      <w:r w:rsidRPr="008626B5">
        <w:rPr>
          <w:sz w:val="18"/>
          <w:szCs w:val="18"/>
        </w:rPr>
        <w:t>30-40 тис. МО - при задовільному стані;</w:t>
      </w:r>
    </w:p>
    <w:p w:rsidR="00C01374" w:rsidRPr="008626B5" w:rsidRDefault="00C01374" w:rsidP="00281A7B">
      <w:pPr>
        <w:numPr>
          <w:ilvl w:val="0"/>
          <w:numId w:val="15"/>
        </w:numPr>
        <w:tabs>
          <w:tab w:val="left" w:pos="360"/>
        </w:tabs>
        <w:autoSpaceDE/>
        <w:autoSpaceDN/>
        <w:adjustRightInd/>
        <w:ind w:left="0"/>
        <w:jc w:val="both"/>
        <w:rPr>
          <w:sz w:val="18"/>
          <w:szCs w:val="18"/>
        </w:rPr>
      </w:pPr>
      <w:r w:rsidRPr="008626B5">
        <w:rPr>
          <w:sz w:val="18"/>
          <w:szCs w:val="18"/>
        </w:rPr>
        <w:t>50-80 тис. МО - при стані середньої важкості;</w:t>
      </w:r>
    </w:p>
    <w:p w:rsidR="00C01374" w:rsidRPr="008626B5" w:rsidRDefault="00C01374" w:rsidP="00281A7B">
      <w:pPr>
        <w:numPr>
          <w:ilvl w:val="0"/>
          <w:numId w:val="15"/>
        </w:numPr>
        <w:tabs>
          <w:tab w:val="left" w:pos="360"/>
        </w:tabs>
        <w:autoSpaceDE/>
        <w:autoSpaceDN/>
        <w:adjustRightInd/>
        <w:ind w:left="0"/>
        <w:jc w:val="both"/>
        <w:rPr>
          <w:sz w:val="18"/>
          <w:szCs w:val="18"/>
        </w:rPr>
      </w:pPr>
      <w:r w:rsidRPr="008626B5">
        <w:rPr>
          <w:sz w:val="18"/>
          <w:szCs w:val="18"/>
        </w:rPr>
        <w:t>90-120 тис. МО - при тяжкому стані;</w:t>
      </w:r>
    </w:p>
    <w:p w:rsidR="00C01374" w:rsidRPr="008626B5" w:rsidRDefault="00C01374" w:rsidP="00281A7B">
      <w:pPr>
        <w:numPr>
          <w:ilvl w:val="0"/>
          <w:numId w:val="15"/>
        </w:numPr>
        <w:tabs>
          <w:tab w:val="left" w:pos="360"/>
        </w:tabs>
        <w:autoSpaceDE/>
        <w:autoSpaceDN/>
        <w:adjustRightInd/>
        <w:ind w:left="0"/>
        <w:jc w:val="both"/>
        <w:rPr>
          <w:sz w:val="18"/>
          <w:szCs w:val="18"/>
        </w:rPr>
      </w:pPr>
      <w:r w:rsidRPr="008626B5">
        <w:rPr>
          <w:sz w:val="18"/>
          <w:szCs w:val="18"/>
        </w:rPr>
        <w:t>120-150 тис. МО при дуже тяжкому стані;</w:t>
      </w:r>
    </w:p>
    <w:p w:rsidR="00C01374" w:rsidRPr="008626B5" w:rsidRDefault="00C01374" w:rsidP="00281A7B">
      <w:pPr>
        <w:tabs>
          <w:tab w:val="left" w:pos="360"/>
        </w:tabs>
        <w:jc w:val="both"/>
        <w:rPr>
          <w:sz w:val="18"/>
          <w:szCs w:val="18"/>
        </w:rPr>
      </w:pPr>
      <w:r w:rsidRPr="008626B5">
        <w:rPr>
          <w:sz w:val="18"/>
          <w:szCs w:val="18"/>
        </w:rPr>
        <w:t>Сироватка вводиться, дом´язево або довенно в ізотонічному розчині натрію хлориду, разом з глюкокортикоїдами, повільно, з частотою крапель 8-10 на хвилину.</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антибіотико терапію (еритроміцин до 2 г на добу, ампицилин до 3 г на добу, пеницилин до 6млн на добу);</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дезінтоксікаційну терапію;</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серцеві;</w:t>
      </w:r>
    </w:p>
    <w:p w:rsidR="00C01374" w:rsidRPr="008626B5" w:rsidRDefault="00C01374" w:rsidP="00281A7B">
      <w:pPr>
        <w:numPr>
          <w:ilvl w:val="0"/>
          <w:numId w:val="16"/>
        </w:numPr>
        <w:tabs>
          <w:tab w:val="left" w:pos="360"/>
        </w:tabs>
        <w:autoSpaceDE/>
        <w:autoSpaceDN/>
        <w:adjustRightInd/>
        <w:ind w:left="0"/>
        <w:jc w:val="both"/>
        <w:rPr>
          <w:sz w:val="18"/>
          <w:szCs w:val="18"/>
        </w:rPr>
      </w:pPr>
      <w:r w:rsidRPr="008626B5">
        <w:rPr>
          <w:sz w:val="18"/>
          <w:szCs w:val="18"/>
        </w:rPr>
        <w:t>профілактику ускладнень</w:t>
      </w:r>
    </w:p>
    <w:p w:rsidR="00C01374" w:rsidRPr="008626B5" w:rsidRDefault="00C01374" w:rsidP="00281A7B">
      <w:pPr>
        <w:tabs>
          <w:tab w:val="left" w:pos="360"/>
        </w:tabs>
        <w:jc w:val="both"/>
        <w:rPr>
          <w:sz w:val="18"/>
          <w:szCs w:val="18"/>
        </w:rPr>
      </w:pPr>
      <w:r w:rsidRPr="008626B5">
        <w:rPr>
          <w:sz w:val="18"/>
          <w:szCs w:val="18"/>
        </w:rPr>
        <w:t xml:space="preserve">Місцеве лікування повинне бути консервативним. Рани закриваються асептичними або вологими пов’язками з антисептиками. Хірургічне втручання може бути застосоване лише в разі появи гнійних ускладнень. </w:t>
      </w:r>
    </w:p>
    <w:p w:rsidR="00C01374" w:rsidRPr="008626B5" w:rsidRDefault="00C01374" w:rsidP="00281A7B">
      <w:pPr>
        <w:tabs>
          <w:tab w:val="left" w:pos="360"/>
        </w:tabs>
        <w:jc w:val="both"/>
        <w:rPr>
          <w:sz w:val="18"/>
          <w:szCs w:val="18"/>
        </w:rPr>
      </w:pPr>
      <w:r w:rsidRPr="008626B5">
        <w:rPr>
          <w:sz w:val="18"/>
          <w:szCs w:val="18"/>
        </w:rPr>
        <w:t>Під час лікування, хворі з дифтерією ран повинні бути ізольовані.</w:t>
      </w:r>
    </w:p>
    <w:p w:rsidR="00C01374" w:rsidRPr="008626B5" w:rsidRDefault="00C01374" w:rsidP="00281A7B">
      <w:pPr>
        <w:tabs>
          <w:tab w:val="left" w:pos="360"/>
        </w:tabs>
        <w:jc w:val="both"/>
        <w:rPr>
          <w:sz w:val="18"/>
          <w:szCs w:val="18"/>
        </w:rPr>
      </w:pPr>
      <w:r w:rsidRPr="008626B5">
        <w:rPr>
          <w:sz w:val="18"/>
          <w:szCs w:val="18"/>
          <w:u w:val="single"/>
        </w:rPr>
        <w:t>Профілактика</w:t>
      </w:r>
      <w:r w:rsidRPr="008626B5">
        <w:rPr>
          <w:sz w:val="18"/>
          <w:szCs w:val="18"/>
        </w:rPr>
        <w:t>. Загальні заходи полягають у</w:t>
      </w:r>
      <w:r w:rsidRPr="008626B5">
        <w:rPr>
          <w:b/>
          <w:bCs/>
          <w:sz w:val="18"/>
          <w:szCs w:val="18"/>
        </w:rPr>
        <w:t xml:space="preserve"> </w:t>
      </w:r>
      <w:r w:rsidRPr="008626B5">
        <w:rPr>
          <w:sz w:val="18"/>
          <w:szCs w:val="18"/>
        </w:rPr>
        <w:t>виявленні та ізоляції хворих і носіїв, обстеженні контактних осіб. У вогнищі проводиться дезінфекція, на 7 днів накладається карантин.</w:t>
      </w:r>
    </w:p>
    <w:p w:rsidR="00C01374" w:rsidRPr="008626B5" w:rsidRDefault="00C01374" w:rsidP="00281A7B">
      <w:pPr>
        <w:tabs>
          <w:tab w:val="left" w:pos="360"/>
        </w:tabs>
        <w:jc w:val="both"/>
        <w:rPr>
          <w:sz w:val="18"/>
          <w:szCs w:val="18"/>
        </w:rPr>
      </w:pPr>
      <w:r w:rsidRPr="008626B5">
        <w:rPr>
          <w:sz w:val="18"/>
          <w:szCs w:val="18"/>
        </w:rPr>
        <w:t xml:space="preserve">Специфічна профілактика спрямована на створення колективного імунітету, шляхом імунізації всього населення дифтерійним анатоксином. </w:t>
      </w:r>
    </w:p>
    <w:p w:rsidR="00C01374" w:rsidRPr="008626B5" w:rsidRDefault="00C01374" w:rsidP="00281A7B">
      <w:pPr>
        <w:tabs>
          <w:tab w:val="left" w:pos="360"/>
        </w:tabs>
        <w:jc w:val="both"/>
        <w:rPr>
          <w:sz w:val="18"/>
          <w:szCs w:val="18"/>
        </w:rPr>
      </w:pPr>
      <w:r w:rsidRPr="008626B5">
        <w:rPr>
          <w:sz w:val="18"/>
          <w:szCs w:val="18"/>
        </w:rPr>
        <w:t>Представники груп ризику – насамперед медичні працівники, повинні проходити щорічну ревакцинацію.</w:t>
      </w:r>
    </w:p>
    <w:p w:rsidR="00C01374" w:rsidRPr="008626B5" w:rsidRDefault="00C01374" w:rsidP="00281A7B">
      <w:pPr>
        <w:tabs>
          <w:tab w:val="left" w:pos="360"/>
        </w:tabs>
        <w:jc w:val="both"/>
        <w:rPr>
          <w:sz w:val="18"/>
          <w:szCs w:val="18"/>
        </w:rPr>
      </w:pPr>
      <w:r w:rsidRPr="008626B5">
        <w:rPr>
          <w:sz w:val="18"/>
          <w:szCs w:val="18"/>
          <w:u w:val="single"/>
        </w:rPr>
        <w:t>Класифікація правця</w:t>
      </w:r>
      <w:r w:rsidRPr="008626B5">
        <w:rPr>
          <w:b/>
          <w:bCs/>
          <w:sz w:val="18"/>
          <w:szCs w:val="18"/>
        </w:rPr>
        <w:t>:</w:t>
      </w:r>
    </w:p>
    <w:p w:rsidR="00C01374" w:rsidRPr="008626B5" w:rsidRDefault="00C01374" w:rsidP="00281A7B">
      <w:pPr>
        <w:tabs>
          <w:tab w:val="left" w:pos="360"/>
        </w:tabs>
        <w:jc w:val="both"/>
        <w:rPr>
          <w:i/>
          <w:iCs/>
          <w:sz w:val="18"/>
          <w:szCs w:val="18"/>
        </w:rPr>
      </w:pPr>
      <w:r w:rsidRPr="008626B5">
        <w:rPr>
          <w:i/>
          <w:iCs/>
          <w:sz w:val="18"/>
          <w:szCs w:val="18"/>
        </w:rPr>
        <w:t>За характером пошкодження:</w:t>
      </w:r>
    </w:p>
    <w:p w:rsidR="00C01374" w:rsidRPr="008626B5" w:rsidRDefault="00C01374" w:rsidP="00281A7B">
      <w:pPr>
        <w:numPr>
          <w:ilvl w:val="0"/>
          <w:numId w:val="6"/>
        </w:numPr>
        <w:tabs>
          <w:tab w:val="clear" w:pos="1494"/>
          <w:tab w:val="left" w:pos="360"/>
          <w:tab w:val="num" w:pos="1776"/>
        </w:tabs>
        <w:autoSpaceDE/>
        <w:autoSpaceDN/>
        <w:adjustRightInd/>
        <w:ind w:left="0" w:firstLine="720"/>
        <w:jc w:val="both"/>
        <w:rPr>
          <w:sz w:val="18"/>
          <w:szCs w:val="18"/>
        </w:rPr>
      </w:pPr>
      <w:r w:rsidRPr="008626B5">
        <w:rPr>
          <w:sz w:val="18"/>
          <w:szCs w:val="18"/>
        </w:rPr>
        <w:t>раньовий;</w:t>
      </w:r>
    </w:p>
    <w:p w:rsidR="00C01374" w:rsidRPr="008626B5" w:rsidRDefault="00C01374" w:rsidP="00281A7B">
      <w:pPr>
        <w:numPr>
          <w:ilvl w:val="0"/>
          <w:numId w:val="5"/>
        </w:numPr>
        <w:tabs>
          <w:tab w:val="clear" w:pos="1494"/>
          <w:tab w:val="left" w:pos="360"/>
          <w:tab w:val="num" w:pos="1776"/>
        </w:tabs>
        <w:autoSpaceDE/>
        <w:autoSpaceDN/>
        <w:adjustRightInd/>
        <w:ind w:left="0" w:firstLine="720"/>
        <w:jc w:val="both"/>
        <w:rPr>
          <w:sz w:val="18"/>
          <w:szCs w:val="18"/>
        </w:rPr>
      </w:pPr>
      <w:r w:rsidRPr="008626B5">
        <w:rPr>
          <w:sz w:val="18"/>
          <w:szCs w:val="18"/>
        </w:rPr>
        <w:t xml:space="preserve">операційний; </w:t>
      </w:r>
    </w:p>
    <w:p w:rsidR="00C01374" w:rsidRPr="008626B5" w:rsidRDefault="00C01374" w:rsidP="00281A7B">
      <w:pPr>
        <w:numPr>
          <w:ilvl w:val="0"/>
          <w:numId w:val="5"/>
        </w:numPr>
        <w:tabs>
          <w:tab w:val="clear" w:pos="1494"/>
          <w:tab w:val="left" w:pos="360"/>
          <w:tab w:val="num" w:pos="1776"/>
        </w:tabs>
        <w:autoSpaceDE/>
        <w:autoSpaceDN/>
        <w:adjustRightInd/>
        <w:ind w:left="0" w:firstLine="720"/>
        <w:jc w:val="both"/>
        <w:rPr>
          <w:sz w:val="18"/>
          <w:szCs w:val="18"/>
        </w:rPr>
      </w:pPr>
      <w:r w:rsidRPr="008626B5">
        <w:rPr>
          <w:sz w:val="18"/>
          <w:szCs w:val="18"/>
        </w:rPr>
        <w:t>ін’єкційний;</w:t>
      </w:r>
    </w:p>
    <w:p w:rsidR="00C01374" w:rsidRPr="008626B5" w:rsidRDefault="00C01374" w:rsidP="00281A7B">
      <w:pPr>
        <w:numPr>
          <w:ilvl w:val="0"/>
          <w:numId w:val="5"/>
        </w:numPr>
        <w:tabs>
          <w:tab w:val="clear" w:pos="1494"/>
          <w:tab w:val="left" w:pos="360"/>
          <w:tab w:val="num" w:pos="1776"/>
        </w:tabs>
        <w:autoSpaceDE/>
        <w:autoSpaceDN/>
        <w:adjustRightInd/>
        <w:ind w:left="0" w:firstLine="720"/>
        <w:jc w:val="both"/>
        <w:rPr>
          <w:sz w:val="18"/>
          <w:szCs w:val="18"/>
        </w:rPr>
      </w:pPr>
      <w:r w:rsidRPr="008626B5">
        <w:rPr>
          <w:sz w:val="18"/>
          <w:szCs w:val="18"/>
        </w:rPr>
        <w:t xml:space="preserve">пологовий; </w:t>
      </w:r>
    </w:p>
    <w:p w:rsidR="00C01374" w:rsidRPr="008626B5" w:rsidRDefault="00C01374" w:rsidP="00281A7B">
      <w:pPr>
        <w:numPr>
          <w:ilvl w:val="0"/>
          <w:numId w:val="5"/>
        </w:numPr>
        <w:tabs>
          <w:tab w:val="clear" w:pos="1494"/>
          <w:tab w:val="left" w:pos="360"/>
          <w:tab w:val="num" w:pos="1776"/>
        </w:tabs>
        <w:autoSpaceDE/>
        <w:autoSpaceDN/>
        <w:adjustRightInd/>
        <w:ind w:left="0" w:firstLine="720"/>
        <w:jc w:val="both"/>
        <w:rPr>
          <w:sz w:val="18"/>
          <w:szCs w:val="18"/>
        </w:rPr>
      </w:pPr>
      <w:r w:rsidRPr="008626B5">
        <w:rPr>
          <w:sz w:val="18"/>
          <w:szCs w:val="18"/>
        </w:rPr>
        <w:t>після термічних уражень;</w:t>
      </w:r>
    </w:p>
    <w:p w:rsidR="00C01374" w:rsidRPr="008626B5" w:rsidRDefault="00C01374" w:rsidP="00281A7B">
      <w:pPr>
        <w:numPr>
          <w:ilvl w:val="0"/>
          <w:numId w:val="5"/>
        </w:numPr>
        <w:tabs>
          <w:tab w:val="clear" w:pos="1494"/>
          <w:tab w:val="left" w:pos="360"/>
          <w:tab w:val="num" w:pos="1776"/>
        </w:tabs>
        <w:autoSpaceDE/>
        <w:autoSpaceDN/>
        <w:adjustRightInd/>
        <w:ind w:left="0" w:firstLine="720"/>
        <w:jc w:val="both"/>
        <w:rPr>
          <w:sz w:val="18"/>
          <w:szCs w:val="18"/>
        </w:rPr>
      </w:pPr>
      <w:r w:rsidRPr="008626B5">
        <w:rPr>
          <w:sz w:val="18"/>
          <w:szCs w:val="18"/>
        </w:rPr>
        <w:t>правець новонароджених.</w:t>
      </w:r>
    </w:p>
    <w:p w:rsidR="00C01374" w:rsidRPr="008626B5" w:rsidRDefault="00C01374" w:rsidP="00281A7B">
      <w:pPr>
        <w:tabs>
          <w:tab w:val="left" w:pos="360"/>
        </w:tabs>
        <w:jc w:val="both"/>
        <w:rPr>
          <w:i/>
          <w:iCs/>
          <w:sz w:val="18"/>
          <w:szCs w:val="18"/>
        </w:rPr>
      </w:pPr>
      <w:r w:rsidRPr="008626B5">
        <w:rPr>
          <w:i/>
          <w:iCs/>
          <w:sz w:val="18"/>
          <w:szCs w:val="18"/>
        </w:rPr>
        <w:t>За поширенням:</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Загальний (поширений):</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первиннозагальний;</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низхідний;</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висхідний;</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змішаний.</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Місцевий (обмежений) правець з локалізацією в ділянках поранення:</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кінцівок;</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голови;</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тулуба;</w:t>
      </w:r>
    </w:p>
    <w:p w:rsidR="00C01374" w:rsidRPr="008626B5" w:rsidRDefault="00C01374" w:rsidP="00281A7B">
      <w:pPr>
        <w:numPr>
          <w:ilvl w:val="1"/>
          <w:numId w:val="5"/>
        </w:numPr>
        <w:tabs>
          <w:tab w:val="left" w:pos="360"/>
        </w:tabs>
        <w:autoSpaceDE/>
        <w:autoSpaceDN/>
        <w:adjustRightInd/>
        <w:ind w:left="0" w:firstLine="0"/>
        <w:jc w:val="both"/>
        <w:rPr>
          <w:sz w:val="18"/>
          <w:szCs w:val="18"/>
        </w:rPr>
      </w:pPr>
      <w:r w:rsidRPr="008626B5">
        <w:rPr>
          <w:sz w:val="18"/>
          <w:szCs w:val="18"/>
        </w:rPr>
        <w:t>декількох локалізацій.</w:t>
      </w:r>
    </w:p>
    <w:p w:rsidR="00C01374" w:rsidRPr="008626B5" w:rsidRDefault="00C01374" w:rsidP="00281A7B">
      <w:pPr>
        <w:tabs>
          <w:tab w:val="left" w:pos="360"/>
        </w:tabs>
        <w:jc w:val="both"/>
        <w:rPr>
          <w:i/>
          <w:iCs/>
          <w:sz w:val="18"/>
          <w:szCs w:val="18"/>
        </w:rPr>
      </w:pPr>
      <w:r w:rsidRPr="008626B5">
        <w:rPr>
          <w:i/>
          <w:iCs/>
          <w:sz w:val="18"/>
          <w:szCs w:val="18"/>
        </w:rPr>
        <w:t>За клінічним перебігом:</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lastRenderedPageBreak/>
        <w:t xml:space="preserve"> блискавичний; </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гострий;</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 xml:space="preserve">підгострий; </w:t>
      </w:r>
    </w:p>
    <w:p w:rsidR="00C01374" w:rsidRPr="008626B5" w:rsidRDefault="00C01374" w:rsidP="00281A7B">
      <w:pPr>
        <w:numPr>
          <w:ilvl w:val="0"/>
          <w:numId w:val="5"/>
        </w:numPr>
        <w:tabs>
          <w:tab w:val="left" w:pos="360"/>
        </w:tabs>
        <w:autoSpaceDE/>
        <w:autoSpaceDN/>
        <w:adjustRightInd/>
        <w:ind w:left="0" w:firstLine="720"/>
        <w:jc w:val="both"/>
        <w:rPr>
          <w:i/>
          <w:iCs/>
          <w:sz w:val="18"/>
          <w:szCs w:val="18"/>
        </w:rPr>
      </w:pPr>
      <w:r w:rsidRPr="008626B5">
        <w:rPr>
          <w:sz w:val="18"/>
          <w:szCs w:val="18"/>
        </w:rPr>
        <w:t>хронічний.</w:t>
      </w:r>
    </w:p>
    <w:p w:rsidR="00C01374" w:rsidRPr="008626B5" w:rsidRDefault="00C01374" w:rsidP="00281A7B">
      <w:pPr>
        <w:tabs>
          <w:tab w:val="left" w:pos="360"/>
        </w:tabs>
        <w:jc w:val="both"/>
        <w:rPr>
          <w:i/>
          <w:iCs/>
          <w:sz w:val="18"/>
          <w:szCs w:val="18"/>
        </w:rPr>
      </w:pPr>
      <w:r w:rsidRPr="008626B5">
        <w:rPr>
          <w:i/>
          <w:iCs/>
          <w:sz w:val="18"/>
          <w:szCs w:val="18"/>
        </w:rPr>
        <w:t>За тяжкістю перебігу:</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легкий (I ступінь);</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 xml:space="preserve"> середньої важкості (II ступінь);</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 xml:space="preserve"> тяжкий (ІІІ ступінь);</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дуже тяжкий (IV ступінь).</w:t>
      </w:r>
    </w:p>
    <w:p w:rsidR="00C01374" w:rsidRPr="008626B5" w:rsidRDefault="00C01374" w:rsidP="00281A7B">
      <w:pPr>
        <w:tabs>
          <w:tab w:val="left" w:pos="360"/>
        </w:tabs>
        <w:jc w:val="both"/>
        <w:rPr>
          <w:i/>
          <w:iCs/>
          <w:sz w:val="18"/>
          <w:szCs w:val="18"/>
        </w:rPr>
      </w:pPr>
      <w:r w:rsidRPr="008626B5">
        <w:rPr>
          <w:i/>
          <w:iCs/>
          <w:sz w:val="18"/>
          <w:szCs w:val="18"/>
        </w:rPr>
        <w:t>Також виділяють:</w:t>
      </w:r>
    </w:p>
    <w:p w:rsidR="00C01374" w:rsidRPr="008626B5" w:rsidRDefault="00C01374" w:rsidP="00281A7B">
      <w:pPr>
        <w:numPr>
          <w:ilvl w:val="0"/>
          <w:numId w:val="5"/>
        </w:numPr>
        <w:tabs>
          <w:tab w:val="left" w:pos="360"/>
        </w:tabs>
        <w:autoSpaceDE/>
        <w:autoSpaceDN/>
        <w:adjustRightInd/>
        <w:ind w:left="0" w:firstLine="720"/>
        <w:jc w:val="both"/>
        <w:rPr>
          <w:sz w:val="18"/>
          <w:szCs w:val="18"/>
        </w:rPr>
      </w:pPr>
      <w:r w:rsidRPr="008626B5">
        <w:rPr>
          <w:sz w:val="18"/>
          <w:szCs w:val="18"/>
        </w:rPr>
        <w:t xml:space="preserve">гострий з бурхливим перебігом та хронічний; </w:t>
      </w:r>
    </w:p>
    <w:p w:rsidR="00C01374" w:rsidRPr="008626B5" w:rsidRDefault="00C01374" w:rsidP="00281A7B">
      <w:pPr>
        <w:numPr>
          <w:ilvl w:val="0"/>
          <w:numId w:val="5"/>
        </w:numPr>
        <w:tabs>
          <w:tab w:val="left" w:pos="360"/>
        </w:tabs>
        <w:autoSpaceDE/>
        <w:autoSpaceDN/>
        <w:adjustRightInd/>
        <w:ind w:left="0" w:firstLine="720"/>
        <w:jc w:val="both"/>
        <w:rPr>
          <w:b/>
          <w:bCs/>
          <w:sz w:val="18"/>
          <w:szCs w:val="18"/>
        </w:rPr>
      </w:pPr>
      <w:r w:rsidRPr="008626B5">
        <w:rPr>
          <w:sz w:val="18"/>
          <w:szCs w:val="18"/>
        </w:rPr>
        <w:t>явно позначений та стертий з нехарактерним перебігом;</w:t>
      </w:r>
    </w:p>
    <w:p w:rsidR="00C01374" w:rsidRPr="008626B5" w:rsidRDefault="00C01374" w:rsidP="00281A7B">
      <w:pPr>
        <w:numPr>
          <w:ilvl w:val="0"/>
          <w:numId w:val="5"/>
        </w:numPr>
        <w:tabs>
          <w:tab w:val="left" w:pos="360"/>
        </w:tabs>
        <w:autoSpaceDE/>
        <w:autoSpaceDN/>
        <w:adjustRightInd/>
        <w:ind w:left="0" w:firstLine="720"/>
        <w:jc w:val="both"/>
        <w:rPr>
          <w:b/>
          <w:bCs/>
          <w:sz w:val="18"/>
          <w:szCs w:val="18"/>
        </w:rPr>
      </w:pPr>
      <w:r w:rsidRPr="008626B5">
        <w:rPr>
          <w:sz w:val="18"/>
          <w:szCs w:val="18"/>
        </w:rPr>
        <w:t>пізній та рецидивний правець</w:t>
      </w:r>
    </w:p>
    <w:p w:rsidR="00C01374" w:rsidRPr="008626B5" w:rsidRDefault="00C01374" w:rsidP="00281A7B">
      <w:pPr>
        <w:pStyle w:val="a6"/>
        <w:spacing w:after="0"/>
        <w:ind w:firstLine="720"/>
        <w:jc w:val="both"/>
        <w:rPr>
          <w:b/>
          <w:bCs/>
          <w:sz w:val="18"/>
          <w:szCs w:val="18"/>
          <w:lang w:val="uk-UA"/>
        </w:rPr>
      </w:pP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Джерелом інфекції є хворі з гострою специфічною хірургічною інфекцією.</w:t>
      </w:r>
      <w:r w:rsidRPr="008626B5">
        <w:rPr>
          <w:rFonts w:ascii="Times New Roman" w:hAnsi="Times New Roman" w:cs="Times New Roman"/>
          <w:sz w:val="18"/>
          <w:szCs w:val="18"/>
          <w:lang w:val="uk-UA"/>
        </w:rPr>
        <w:t xml:space="preserve"> </w:t>
      </w:r>
      <w:r w:rsidRPr="008626B5">
        <w:rPr>
          <w:rFonts w:ascii="Times New Roman" w:hAnsi="Times New Roman" w:cs="Times New Roman"/>
          <w:sz w:val="18"/>
          <w:szCs w:val="18"/>
          <w:lang w:val="uk-UA" w:eastAsia="uk-UA"/>
        </w:rPr>
        <w:t>Інфікування може відбутися при попаданні збудників газової гангрени на пошкоджені покриви або слизові оболонки із брудною білизною, одягом, а також при використанні недостатньо простерилізованих інструментів, шприців, голок, шовного і перев'язувального матеріалів.</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Для лікування хворих з гострою специфічною хірургічною інфекцією виділяють окремі палати по можливості із спеціальним входом, операційну-перевязочну, оснащені припливно-витяжною вентиляцією, що не сполучається з іншими відділеннями.</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Стіни приміщень мають бути облицьовані кахляною плиткою на висоту не менш 2-х метрів, підлогу покривають пластиком або лінолеумом. Поверхні меблів, апаратури і устаткування покривають гладкими, непористими матеріалами, що легко піддаються механічному очищенню і дезинфекційній обробці.</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Всі приміщення для хворих з анаеробною інфекцією обладні стінними або стельовими ОБН-150 з розрахунку 1 опромінювач на 30 куб. метрів приміщення або ОБП-300 з розрахунку 1 опромінювач на 60 куб. метрів приміщення.</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При поступленні хворого з гострою специфічною хірургічною інфекцією в приймальному відділенні проводять (по можливості) повну або часткову санітарну обробку: душ, зрізання нігтів тощо. У важких випадках без обробки хворий з гострою специфічною хірургічною інфекцією транспортується у супроводі медичної сестри в палату.</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Перед надходженням і після виписки хворого ліжко, тумбочку, підставку для підкладного судна (якщо таке є) обробляють 6 % розчином перекису водню з 0,5 % розчином миючого засобу. Ліжко заправляють постільною білизною, що пройшло камерну дезинфекційну обробку по режиму для спорових форм бактерій.</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Підч час перебування хворого з з гострою специфічною хірургічною інфекцією в палаті брудну білизну знезаражують шляхом замочування і подальшого кип'ятіння в 2 % розчині соди та 0,5% розчині миючого засобу протягом 120 хвилин з моменту закипання.</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Хворому виділяють індивідуальні предмети відходу: плювальницю, підкладне судно, які після використання миють. Після виписки хворого предмети відходу піддають дезинфекції.</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Для миття рук і туалету хворих використовують мило в дрібній розфасовці.</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Посуд після використання звільняють від залишків їжі, змочують в 2 % розчині соди і кип’ятять протягом 90 хвилин. Потім миють проточною водою і зберігають в закритій шафі.</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Прибирання палат проводять не рідше, ніж 2 рази на день вологим способом із застосуванням 6 % розчину перекису водню з 0,5 % розчином миючого засобу.</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 xml:space="preserve">Прибиральний інвентар (відра, тази, ганчірки і т. д.) маркують і використовують лише за призначенням. Після використання автоклавують при 2 кгс/см 132 </w:t>
      </w:r>
      <w:r w:rsidRPr="008626B5">
        <w:rPr>
          <w:rFonts w:ascii="Times New Roman" w:hAnsi="Times New Roman" w:cs="Times New Roman"/>
          <w:sz w:val="18"/>
          <w:szCs w:val="18"/>
          <w:vertAlign w:val="superscript"/>
          <w:lang w:val="uk-UA" w:eastAsia="uk-UA"/>
        </w:rPr>
        <w:t>о</w:t>
      </w:r>
      <w:r w:rsidRPr="008626B5">
        <w:rPr>
          <w:rFonts w:ascii="Times New Roman" w:hAnsi="Times New Roman" w:cs="Times New Roman"/>
          <w:sz w:val="18"/>
          <w:szCs w:val="18"/>
          <w:lang w:val="uk-UA" w:eastAsia="uk-UA"/>
        </w:rPr>
        <w:t>C протягом 20 хвилин, зберігають у відведеному місці.</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 xml:space="preserve">Особливе значення має харчування хворого, на правець, який повинен знаходитись в шумоізльованій палаті. Їжа повинна бути повноцінною, переважно молочно-рослинною, в рідкому вигляді, насиченою вітамінами. Нерідко хворі на правець харчуються через зонд, проведений в шлунок через ніс. </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Палати для лікування хворих на правець повинні бути оснащені стерильним інструментарієм для трахеотомії, перев’язувальними матеріалами, анестезіологічною та дихальною апаратурою.</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Під час перев’язок хворого з гострою специфічною хірургічною інфекцією перев’язочна має бути обладнана стаціонарними бактерицидними опромінювачами. Для зниження мікробної контамінації в перев’язочній рекомендується установка очисників повітря пересувних рециркуляційних ВОПР-0,9 або ВОПР-1,5).</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Хірург, медична сестра перед входом в перев’язочну надягають маску, бахіли. Під час операції або перев’язки надягають клейонковий фартух, який після кожної операції або перев'язки протирають ганчіркою, рясно змоченою в 6 % розчині перекису водню з 0,5 % миючим засобом.</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 xml:space="preserve">Перев’язувальний матеріал використовують одноразово, під час операції або перев’язки, а потім його збирають в спеціально виділений бікс, автоклавують при 2 кгс/кв. см 132 </w:t>
      </w:r>
      <w:r w:rsidRPr="008626B5">
        <w:rPr>
          <w:rFonts w:ascii="Times New Roman" w:hAnsi="Times New Roman" w:cs="Times New Roman"/>
          <w:sz w:val="18"/>
          <w:szCs w:val="18"/>
          <w:vertAlign w:val="superscript"/>
          <w:lang w:val="uk-UA"/>
        </w:rPr>
        <w:t>о</w:t>
      </w:r>
      <w:r w:rsidRPr="008626B5">
        <w:rPr>
          <w:rFonts w:ascii="Times New Roman" w:hAnsi="Times New Roman" w:cs="Times New Roman"/>
          <w:sz w:val="18"/>
          <w:szCs w:val="18"/>
          <w:lang w:val="uk-UA"/>
        </w:rPr>
        <w:t>C протягом 20 хвилин і знищують.</w:t>
      </w:r>
      <w:r w:rsidRPr="008626B5">
        <w:rPr>
          <w:rFonts w:ascii="Times New Roman" w:hAnsi="Times New Roman" w:cs="Times New Roman"/>
          <w:sz w:val="18"/>
          <w:szCs w:val="18"/>
          <w:lang w:val="uk-UA" w:eastAsia="uk-UA"/>
        </w:rPr>
        <w:t xml:space="preserve"> Категорично забороняється викидати матеріал без знезараження.</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Інструментарій, використаний під час операції або перев’язки, збирають в ємність.</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Прибирання операційної-перев’язочної проводять вологим способом не рідше ніж 2 рази на день із застосуванням розчину перекису водню з 0,5 % розчином миючого засобу з використанням індивідуальних засобів захисту: респіратори типу РУ-60 і рукавички. Після дезинфекції приміщення миють гарячою водою і включають бактерицидні опромінювачі (ОБН-150 або ОБП-300) на 1,5 - 2 години.</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Після проведення операції або перев’язки весь інструментарій, шприци, голки занурюють в 6 % розчин перекису водню з 0,5 % миючого засобу на 60 хвилин або кип’ятять протягом 90 хвилин.</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Подальша методика передстерилізаційної обробки інструментарію і його стерилізація аналогічна стандартній технології.</w:t>
      </w:r>
    </w:p>
    <w:p w:rsidR="00C01374" w:rsidRPr="008626B5" w:rsidRDefault="00C01374" w:rsidP="00281A7B">
      <w:pPr>
        <w:pStyle w:val="c0"/>
        <w:spacing w:before="0" w:after="0" w:line="240" w:lineRule="auto"/>
        <w:ind w:firstLine="0"/>
        <w:rPr>
          <w:rFonts w:ascii="Times New Roman" w:hAnsi="Times New Roman" w:cs="Times New Roman"/>
          <w:sz w:val="18"/>
          <w:szCs w:val="18"/>
          <w:lang w:val="uk-UA" w:eastAsia="uk-UA"/>
        </w:rPr>
      </w:pP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lastRenderedPageBreak/>
        <w:t>Під час проведення гіпербаричної оксигенації хворому з гострою специфічною хірургічною інфекцією використовують одномісні барокамери, встановлені в спеціально виділеному барозалі.</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Хворому з гострою специфічною хірургічною інфекцією на час проведення сеансу гіпербаричної оксигенації виділяють індивідуальну підстилку типу невеликого матраца і підголовник. З метою зменшення ризику розсіювання інфекції чохол на підстилці змінюють після кожного сеансу. При неможливості дотримання цієї вимоги підстилку обшивають клейонкою або плівкою. Після проведення сеансу змінюють чохол, протирають підстилку ганчіркою, змоченою дезинфікуючим розчином.</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eastAsia="uk-UA"/>
        </w:rPr>
        <w:t>Дезинфекцію внутрішньої поверхні барокамери проводять після кожного сеансу оксигенації шляхом протирання двічі стерильною ганчіркою, змоченою в 6 % розчині перекису водню з 0,5 % розчином миючого засобу. Потім досуха витирає стерильною пелюшкою або простирадлом.</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r w:rsidRPr="008626B5">
        <w:rPr>
          <w:rFonts w:ascii="Times New Roman" w:hAnsi="Times New Roman" w:cs="Times New Roman"/>
          <w:sz w:val="18"/>
          <w:szCs w:val="18"/>
          <w:lang w:val="uk-UA" w:eastAsia="uk-UA"/>
        </w:rPr>
        <w:t>Прибирання барозала проводять не менш 2-х разів на добу з використанням 6 % розчину перекису водню з 0,5 % розчином миючого засобу. При цьому протирають всі предмети і апаратуру ганчіркою, змоченою в дезінфікуючому розчині, і витирають досуха. У перервах між сеансами гіпербаричної оксигенації включають бактерицидні опромінювачі.</w:t>
      </w:r>
    </w:p>
    <w:p w:rsidR="00C01374" w:rsidRPr="008626B5" w:rsidRDefault="00C01374" w:rsidP="008C7DCE">
      <w:pPr>
        <w:ind w:firstLine="720"/>
        <w:jc w:val="both"/>
        <w:rPr>
          <w:sz w:val="18"/>
          <w:szCs w:val="18"/>
          <w:lang w:val="uk-UA"/>
        </w:rPr>
      </w:pPr>
      <w:r w:rsidRPr="008626B5">
        <w:rPr>
          <w:sz w:val="18"/>
          <w:szCs w:val="18"/>
          <w:lang w:val="uk-UA"/>
        </w:rPr>
        <w:t>В даний час туберкульоз (</w:t>
      </w:r>
      <w:r w:rsidRPr="008626B5">
        <w:rPr>
          <w:sz w:val="18"/>
          <w:szCs w:val="18"/>
        </w:rPr>
        <w:t>tuberculosis</w:t>
      </w:r>
      <w:r w:rsidRPr="008626B5">
        <w:rPr>
          <w:sz w:val="18"/>
          <w:szCs w:val="18"/>
          <w:lang w:val="uk-UA"/>
        </w:rPr>
        <w:t>) знову став зустрічатися досить часто. У хірургічному туберкульозі виділяють: кістково-суглобовий туберкульоз, туберкульоз лімфатичних вузлів, серозних порожнин, кишківника, сечостатевих органів, а також деякі форми легеневого туберкульозу.</w:t>
      </w:r>
    </w:p>
    <w:p w:rsidR="00C01374" w:rsidRPr="008626B5" w:rsidRDefault="00C01374" w:rsidP="008C7DCE">
      <w:pPr>
        <w:ind w:firstLine="720"/>
        <w:jc w:val="both"/>
        <w:rPr>
          <w:sz w:val="18"/>
          <w:szCs w:val="18"/>
        </w:rPr>
      </w:pPr>
      <w:r w:rsidRPr="008626B5">
        <w:rPr>
          <w:sz w:val="18"/>
          <w:szCs w:val="18"/>
        </w:rPr>
        <w:t>Усі вони, як правило,  вимагають хірургічного лікування.</w:t>
      </w:r>
    </w:p>
    <w:p w:rsidR="00C01374" w:rsidRPr="008626B5" w:rsidRDefault="00C01374" w:rsidP="008C7DCE">
      <w:pPr>
        <w:ind w:firstLine="720"/>
        <w:jc w:val="both"/>
        <w:rPr>
          <w:sz w:val="18"/>
          <w:szCs w:val="18"/>
        </w:rPr>
      </w:pPr>
      <w:r w:rsidRPr="008626B5">
        <w:rPr>
          <w:sz w:val="18"/>
          <w:szCs w:val="18"/>
        </w:rPr>
        <w:t>Збудником туберкульозу є туберкульозна паличка (mycobacterium tuberculosis), яка була відкрита Р. Кохом у 1882р.</w:t>
      </w:r>
    </w:p>
    <w:p w:rsidR="00C01374" w:rsidRPr="008626B5" w:rsidRDefault="00C01374" w:rsidP="008C7DCE">
      <w:pPr>
        <w:ind w:firstLine="720"/>
        <w:jc w:val="both"/>
        <w:rPr>
          <w:sz w:val="18"/>
          <w:szCs w:val="18"/>
        </w:rPr>
      </w:pPr>
      <w:r w:rsidRPr="008626B5">
        <w:rPr>
          <w:sz w:val="18"/>
          <w:szCs w:val="18"/>
        </w:rPr>
        <w:t>Інфікування людини відбувається повітряно–краплинним або травним шляхом. У деяких випадках, можливе проникнення туберкульозної палички при ушкодженні шкіри і слизових оболонок бо через інфіковану плаценту.</w:t>
      </w:r>
    </w:p>
    <w:p w:rsidR="00C01374" w:rsidRPr="008626B5" w:rsidRDefault="00C01374" w:rsidP="008C7DCE">
      <w:pPr>
        <w:ind w:firstLine="720"/>
        <w:jc w:val="both"/>
        <w:rPr>
          <w:sz w:val="18"/>
          <w:szCs w:val="18"/>
        </w:rPr>
      </w:pPr>
      <w:r w:rsidRPr="008626B5">
        <w:rPr>
          <w:sz w:val="18"/>
          <w:szCs w:val="18"/>
        </w:rPr>
        <w:t>Потрапивши в тканини туберкульозна паличка викликає запальну реакцію. Розвивається туберкульозний горбик (tuberculum). Він складається з гігантських клітин Пирогова – Лангханца, туберкульозних мікобактерій і епітеліальних клітин, оточений лімфоцитами. У подальшому в його центрі наступає казеозний некроз. Злиття таких вузлів формує туберкульозне вогнище. У випадку високої резистентності організму можливо його вапнування  і інкапсуляція. При несприятливих умовах (гіпо-, авітаміноз чи імунодефіцитні становища та ін.) туберкульозний процес може загостритися, а туберкульозна паличка з вогнища надалі поширюється контактним, лімфогеним чи гематогеним шляхами.</w:t>
      </w:r>
    </w:p>
    <w:p w:rsidR="00C01374" w:rsidRPr="008626B5" w:rsidRDefault="00C01374" w:rsidP="008C7DCE">
      <w:pPr>
        <w:ind w:firstLine="720"/>
        <w:jc w:val="both"/>
        <w:rPr>
          <w:sz w:val="18"/>
          <w:szCs w:val="18"/>
        </w:rPr>
      </w:pPr>
      <w:r w:rsidRPr="008626B5">
        <w:rPr>
          <w:sz w:val="18"/>
          <w:szCs w:val="18"/>
        </w:rPr>
        <w:t>Особливістю кісткового туберкульозу є виникнення специфічного остеомієліту, що локалізується в метафізах і епіфізах трубчастих кісток, де і розвивається казеозний розпад. У кістках утворюються порожнини з м'якими округлими секвестрами, що нагадують “шматки цукру”. Туберкульоз може уражати хребці. Тоді їх губчата речовина піддається швидкому некротизуванню і казеозному розпаду, що призводить до формування холодного натічного абсцесу. Це мішкоподібна гранульома із запаленням пухкої сполучної тканини і її просторів. Зруйнована частина тіла хребця насідає на нижчележачий хребець, і призводить до розвитку клиноподібної деформації хребта. Утвориться горб (gibbus).</w:t>
      </w:r>
    </w:p>
    <w:p w:rsidR="00C01374" w:rsidRPr="008626B5" w:rsidRDefault="00C01374" w:rsidP="008C7DCE">
      <w:pPr>
        <w:ind w:firstLine="720"/>
        <w:jc w:val="both"/>
        <w:rPr>
          <w:sz w:val="18"/>
          <w:szCs w:val="18"/>
        </w:rPr>
      </w:pPr>
      <w:r w:rsidRPr="008626B5">
        <w:rPr>
          <w:sz w:val="18"/>
          <w:szCs w:val="18"/>
        </w:rPr>
        <w:t>Холодний абсцес може проникати на значну відстань від первинного вогнища. Шлях його проходження від поперекової і півздошно-поперекових м'язів униз до пахової області, а іноді навіть з виходом на передню поверхню стегна. Над холодним абсцесом визначається флюктуація. Однак, шкіра над ним має звичайний колір, місцева температура нормальна. При пункції відсмоктується гній, а бактеріологічне дослідження виявляє в ньому туберкульозні палички.</w:t>
      </w:r>
    </w:p>
    <w:p w:rsidR="00C01374" w:rsidRPr="008626B5" w:rsidRDefault="00C01374" w:rsidP="008C7DCE">
      <w:pPr>
        <w:ind w:firstLine="720"/>
        <w:jc w:val="both"/>
        <w:rPr>
          <w:sz w:val="18"/>
          <w:szCs w:val="18"/>
        </w:rPr>
      </w:pPr>
      <w:r w:rsidRPr="008626B5">
        <w:rPr>
          <w:sz w:val="18"/>
          <w:szCs w:val="18"/>
        </w:rPr>
        <w:t>Виділяють первинний остит (преартрична форма) і вторинний артрит (артритична форма). Для останнього характерно проникнення процесу в суглобову порожнину.</w:t>
      </w:r>
    </w:p>
    <w:p w:rsidR="00C01374" w:rsidRPr="008626B5" w:rsidRDefault="00C01374" w:rsidP="008C7DCE">
      <w:pPr>
        <w:ind w:firstLine="720"/>
        <w:jc w:val="both"/>
        <w:rPr>
          <w:sz w:val="18"/>
          <w:szCs w:val="18"/>
        </w:rPr>
      </w:pPr>
      <w:r w:rsidRPr="008626B5">
        <w:rPr>
          <w:sz w:val="18"/>
          <w:szCs w:val="18"/>
        </w:rPr>
        <w:t>Суглобовий туберкульоз починається, як первинний остит. Однак, при цьому, ушкоджується губчатий шар кістки, який прилягає до суглоба.</w:t>
      </w:r>
    </w:p>
    <w:p w:rsidR="00C01374" w:rsidRPr="008626B5" w:rsidRDefault="00C01374" w:rsidP="008C7DCE">
      <w:pPr>
        <w:ind w:firstLine="720"/>
        <w:jc w:val="both"/>
        <w:rPr>
          <w:sz w:val="18"/>
          <w:szCs w:val="18"/>
        </w:rPr>
      </w:pPr>
      <w:r w:rsidRPr="008626B5">
        <w:rPr>
          <w:sz w:val="18"/>
          <w:szCs w:val="18"/>
        </w:rPr>
        <w:t>Виділяють синовіальну, фунгозну і кісткову форми суглобного туберкульозу. Для синовіальної форми характерна ексудація із синовіальних оболонок суглоба. Ексудат може піддаватися повному розкасуванню чи відбувається відкладення фібрину(«рисові зерна»). Це призводить до обмеження рухів у суглобі.</w:t>
      </w:r>
    </w:p>
    <w:p w:rsidR="00C01374" w:rsidRPr="008626B5" w:rsidRDefault="00C01374" w:rsidP="008C7DCE">
      <w:pPr>
        <w:ind w:firstLine="720"/>
        <w:jc w:val="both"/>
        <w:rPr>
          <w:sz w:val="18"/>
          <w:szCs w:val="18"/>
        </w:rPr>
      </w:pPr>
      <w:r w:rsidRPr="008626B5">
        <w:rPr>
          <w:sz w:val="18"/>
          <w:szCs w:val="18"/>
        </w:rPr>
        <w:t>Коли переважають процеси продуктивного запалення, виникає фунгозна форма. При ній грануляційна тканина заповнює всю порожнину суглоба і навколишні тканини. Порожнина суглоба звужується, виявляється так звана костоіда (caris sicca).</w:t>
      </w:r>
    </w:p>
    <w:p w:rsidR="00C01374" w:rsidRPr="008626B5" w:rsidRDefault="00C01374" w:rsidP="008C7DCE">
      <w:pPr>
        <w:ind w:firstLine="720"/>
        <w:jc w:val="both"/>
        <w:rPr>
          <w:sz w:val="18"/>
          <w:szCs w:val="18"/>
        </w:rPr>
      </w:pPr>
      <w:r w:rsidRPr="008626B5">
        <w:rPr>
          <w:sz w:val="18"/>
          <w:szCs w:val="18"/>
        </w:rPr>
        <w:t>Кісткова форма суглобного туберкульозу характеризується картиною первинного оститу на тлі реактивного запалення суглоба. Це приводить до контрактури суглоба і появи нориць, а також патологічних вивихів.</w:t>
      </w:r>
    </w:p>
    <w:p w:rsidR="00C01374" w:rsidRPr="008626B5" w:rsidRDefault="00C01374" w:rsidP="008C7DCE">
      <w:pPr>
        <w:ind w:firstLine="720"/>
        <w:jc w:val="both"/>
        <w:rPr>
          <w:sz w:val="18"/>
          <w:szCs w:val="18"/>
        </w:rPr>
      </w:pPr>
      <w:r w:rsidRPr="008626B5">
        <w:rPr>
          <w:sz w:val="18"/>
          <w:szCs w:val="18"/>
          <w:u w:val="single"/>
        </w:rPr>
        <w:t>Клініка.</w:t>
      </w:r>
      <w:r w:rsidRPr="008626B5">
        <w:rPr>
          <w:sz w:val="18"/>
          <w:szCs w:val="18"/>
        </w:rPr>
        <w:t xml:space="preserve"> Кістково–суглобовий туберкульоз характеризується поступовим початком. Місцеві симптоми (біль, обмеження функцій, деформація ураженої кінцівки, порушення постави, атрофія м'язів) виявляється після закінчення тривалого часу.</w:t>
      </w:r>
    </w:p>
    <w:p w:rsidR="00C01374" w:rsidRPr="008626B5" w:rsidRDefault="00C01374" w:rsidP="008C7DCE">
      <w:pPr>
        <w:ind w:firstLine="720"/>
        <w:jc w:val="both"/>
        <w:rPr>
          <w:sz w:val="18"/>
          <w:szCs w:val="18"/>
        </w:rPr>
      </w:pPr>
      <w:r w:rsidRPr="008626B5">
        <w:rPr>
          <w:sz w:val="18"/>
          <w:szCs w:val="18"/>
        </w:rPr>
        <w:t>Подразнення нервових закінчень токсинами або здавлювання їх запальним інфільтратом викликає болючий синдром, що носить постійний чи перемежований характер, що підсилюється при підвищенні навантаження на тіло чи уражену кінцівку.</w:t>
      </w:r>
    </w:p>
    <w:p w:rsidR="00C01374" w:rsidRPr="008626B5" w:rsidRDefault="00C01374" w:rsidP="008C7DCE">
      <w:pPr>
        <w:ind w:firstLine="720"/>
        <w:jc w:val="both"/>
        <w:rPr>
          <w:sz w:val="18"/>
          <w:szCs w:val="18"/>
        </w:rPr>
      </w:pPr>
      <w:r w:rsidRPr="008626B5">
        <w:rPr>
          <w:sz w:val="18"/>
          <w:szCs w:val="18"/>
        </w:rPr>
        <w:t>Рефлекторне обмеження функції кінцівки визначається в початковій стадії захворювання. Хворий береже уражену кінцівку, намагаючись додати їй положення при який зменшується біль.</w:t>
      </w:r>
    </w:p>
    <w:p w:rsidR="00C01374" w:rsidRPr="008626B5" w:rsidRDefault="00C01374" w:rsidP="008C7DCE">
      <w:pPr>
        <w:ind w:firstLine="720"/>
        <w:jc w:val="both"/>
        <w:rPr>
          <w:sz w:val="18"/>
          <w:szCs w:val="18"/>
        </w:rPr>
      </w:pPr>
      <w:r w:rsidRPr="008626B5">
        <w:rPr>
          <w:sz w:val="18"/>
          <w:szCs w:val="18"/>
        </w:rPr>
        <w:t>Змушені положення кінцівок приводять до стійких суглобових контрактур.</w:t>
      </w:r>
    </w:p>
    <w:p w:rsidR="00C01374" w:rsidRPr="008626B5" w:rsidRDefault="00C01374" w:rsidP="008C7DCE">
      <w:pPr>
        <w:ind w:firstLine="720"/>
        <w:jc w:val="both"/>
        <w:rPr>
          <w:sz w:val="18"/>
          <w:szCs w:val="18"/>
        </w:rPr>
      </w:pPr>
      <w:r w:rsidRPr="008626B5">
        <w:rPr>
          <w:sz w:val="18"/>
          <w:szCs w:val="18"/>
        </w:rPr>
        <w:t>Тривале обмеження функцій приводить до порушення нервової трофіки, підсумком якої є виникнення м'язевої атрофії, склерозу шкіри і підшкірної тканин. Складка шкіри з підшкірною клітковиною на хворій кінцівці завжди товща, ніж на здоровій (симптом Александрова). Потовщення шкірної складки є на всій довжині кінцівки, поза залежністю від того, де розташовується патологічний процес. З'являються зміни суглобних контурів і в більш пізній термін деформація ураженої кінцівки.</w:t>
      </w:r>
    </w:p>
    <w:p w:rsidR="00C01374" w:rsidRPr="008626B5" w:rsidRDefault="00C01374" w:rsidP="008C7DCE">
      <w:pPr>
        <w:ind w:firstLine="720"/>
        <w:jc w:val="both"/>
        <w:rPr>
          <w:sz w:val="18"/>
          <w:szCs w:val="18"/>
        </w:rPr>
      </w:pPr>
      <w:r w:rsidRPr="008626B5">
        <w:rPr>
          <w:sz w:val="18"/>
          <w:szCs w:val="18"/>
        </w:rPr>
        <w:t>Загальна симптоматика в початковій стадії захворювання виражена слабко. У хворих спостерігається лише субфебрильна температура, повільно наростає слабість і анемія. Погіршення загального стану настає при приєднанні гнійних ускладнень або вторинної інфекції. При цьому різко підвищується температура, з'являються сильні болі, спостерігається високий лейкоцитоз і підвищується ШОЕ.</w:t>
      </w:r>
    </w:p>
    <w:p w:rsidR="00C01374" w:rsidRPr="008626B5" w:rsidRDefault="00C01374" w:rsidP="008C7DCE">
      <w:pPr>
        <w:ind w:firstLine="720"/>
        <w:jc w:val="both"/>
        <w:rPr>
          <w:sz w:val="18"/>
          <w:szCs w:val="18"/>
        </w:rPr>
      </w:pPr>
      <w:r w:rsidRPr="008626B5">
        <w:rPr>
          <w:sz w:val="18"/>
          <w:szCs w:val="18"/>
        </w:rPr>
        <w:t>У пізній, постартритичній стадії кістково-суглобного туберкульозу відзначаються деформація суглобів, хребта і кінцівок, можливі патологічні переломи і вивихи. При туберкульозному спондиліті процес може перейти на спинний мозок, що може привести до парезу чи до паралічу.</w:t>
      </w:r>
    </w:p>
    <w:p w:rsidR="00C01374" w:rsidRPr="008626B5" w:rsidRDefault="00C01374" w:rsidP="008C7DCE">
      <w:pPr>
        <w:ind w:firstLine="720"/>
        <w:rPr>
          <w:sz w:val="18"/>
          <w:szCs w:val="18"/>
        </w:rPr>
      </w:pPr>
      <w:r w:rsidRPr="008626B5">
        <w:rPr>
          <w:sz w:val="18"/>
          <w:szCs w:val="18"/>
        </w:rPr>
        <w:lastRenderedPageBreak/>
        <w:t>При постановці діагнозу важлива роль приділяється рентгенологічному дослідженню. Виконуються томограми кісток і прицільні рентгенівські знімки.</w:t>
      </w:r>
    </w:p>
    <w:p w:rsidR="00C01374" w:rsidRPr="008626B5" w:rsidRDefault="00C01374" w:rsidP="008C7DCE">
      <w:pPr>
        <w:ind w:firstLine="720"/>
        <w:jc w:val="both"/>
        <w:rPr>
          <w:sz w:val="18"/>
          <w:szCs w:val="18"/>
        </w:rPr>
      </w:pPr>
      <w:r w:rsidRPr="008626B5">
        <w:rPr>
          <w:sz w:val="18"/>
          <w:szCs w:val="18"/>
        </w:rPr>
        <w:t>Летальність коливається від 1% до 3% і головним чином зв'язана з виникненням сепсису і розвитком міліарного туберкульозу.</w:t>
      </w:r>
    </w:p>
    <w:p w:rsidR="00C01374" w:rsidRPr="008626B5" w:rsidRDefault="00C01374" w:rsidP="008C7DCE">
      <w:pPr>
        <w:ind w:firstLine="720"/>
        <w:jc w:val="both"/>
        <w:rPr>
          <w:sz w:val="18"/>
          <w:szCs w:val="18"/>
        </w:rPr>
      </w:pPr>
      <w:r w:rsidRPr="008626B5">
        <w:rPr>
          <w:sz w:val="18"/>
          <w:szCs w:val="18"/>
        </w:rPr>
        <w:t>Від кістково–суглобного туберкульозу варто відрізняти підгострий і первинні хронічні неспецифічні остеомієліти (для останніх характерні периостальні нашарування, яких не буває при туберкульозі), сифіліс кісток суглоба, кісткової пухлини, інфекційні артрити (гонорейні, тифозні, скарлатинозні, постгрипозні, посттравматичні, ревматичні, ендокринні артрити, а також зміни при сирингомієлії й остеохондропатіях).</w:t>
      </w:r>
    </w:p>
    <w:p w:rsidR="00C01374" w:rsidRPr="008626B5" w:rsidRDefault="00C01374" w:rsidP="008C7DCE">
      <w:pPr>
        <w:ind w:firstLine="720"/>
        <w:jc w:val="both"/>
        <w:rPr>
          <w:sz w:val="18"/>
          <w:szCs w:val="18"/>
        </w:rPr>
      </w:pPr>
      <w:r w:rsidRPr="008626B5">
        <w:rPr>
          <w:sz w:val="18"/>
          <w:szCs w:val="18"/>
          <w:u w:val="single"/>
        </w:rPr>
        <w:t>Лікування.</w:t>
      </w:r>
      <w:r w:rsidRPr="008626B5">
        <w:rPr>
          <w:sz w:val="18"/>
          <w:szCs w:val="18"/>
        </w:rPr>
        <w:t xml:space="preserve"> Лікувальні заходи поділяються на загальні і місцеві. Хворі з кістково-суглобовим туберкульозом лікуються в спеціалізованих протитуберкульозних лікарнях, санаторіях і диспансерах. </w:t>
      </w:r>
    </w:p>
    <w:p w:rsidR="00C01374" w:rsidRPr="008626B5" w:rsidRDefault="00C01374" w:rsidP="008C7DCE">
      <w:pPr>
        <w:ind w:firstLine="720"/>
        <w:jc w:val="both"/>
        <w:rPr>
          <w:sz w:val="18"/>
          <w:szCs w:val="18"/>
        </w:rPr>
      </w:pPr>
      <w:r w:rsidRPr="008626B5">
        <w:rPr>
          <w:sz w:val="18"/>
          <w:szCs w:val="18"/>
        </w:rPr>
        <w:t xml:space="preserve">Мета загального лікування – підвищити опірність організму й активізувати регенеративні процеси. У комплекс заходів входять: повноцінне харчування, аеро- , клімато– і геліотерапія, трудотерапія, лікувальна фізкультура, гемо- і хіміотерапія. Кліматотерапія бажана в південній приморській зоні (Кавказ). </w:t>
      </w:r>
    </w:p>
    <w:p w:rsidR="00C01374" w:rsidRPr="008626B5" w:rsidRDefault="00C01374" w:rsidP="008C7DCE">
      <w:pPr>
        <w:ind w:firstLine="720"/>
        <w:jc w:val="both"/>
        <w:rPr>
          <w:sz w:val="18"/>
          <w:szCs w:val="18"/>
        </w:rPr>
      </w:pPr>
      <w:r w:rsidRPr="008626B5">
        <w:rPr>
          <w:sz w:val="18"/>
          <w:szCs w:val="18"/>
        </w:rPr>
        <w:t>Для проведення антибактеріальної терапії використовують канаміцин, парааміносаліцилову кислоту (ПАСК), фтивазит, ріфадін і етамбутол. Канаміцин призначається в дозах 1-2 гр. у день(дітям 0,5-1г) протягом декількох місяців і звичайно в комбінації з ПАСКом (6-10 г) або з фтивазитом, тубазидом, галузидом, етамбутолом чи ріфадіном.</w:t>
      </w:r>
    </w:p>
    <w:p w:rsidR="00C01374" w:rsidRPr="008626B5" w:rsidRDefault="00C01374" w:rsidP="008C7DCE">
      <w:pPr>
        <w:ind w:firstLine="720"/>
        <w:jc w:val="both"/>
        <w:rPr>
          <w:sz w:val="18"/>
          <w:szCs w:val="18"/>
        </w:rPr>
      </w:pPr>
      <w:r w:rsidRPr="008626B5">
        <w:rPr>
          <w:sz w:val="18"/>
          <w:szCs w:val="18"/>
        </w:rPr>
        <w:t>Місцева терапія зв'язана з консервативними й оперативними заходами.</w:t>
      </w:r>
    </w:p>
    <w:p w:rsidR="00C01374" w:rsidRPr="008626B5" w:rsidRDefault="00C01374" w:rsidP="008C7DCE">
      <w:pPr>
        <w:ind w:firstLine="720"/>
        <w:jc w:val="both"/>
        <w:rPr>
          <w:sz w:val="18"/>
          <w:szCs w:val="18"/>
        </w:rPr>
      </w:pPr>
      <w:r w:rsidRPr="008626B5">
        <w:rPr>
          <w:sz w:val="18"/>
          <w:szCs w:val="18"/>
        </w:rPr>
        <w:t>Консервативні заходи дозволяють розвантажити кістки і суглоби. Це досягається витягненням (лейкопластирне і манжетне), гіпсовими пов'язками і ліжечками. Гіпсові пов'язки змінюють кожні 4–6 тижнів, одночасно роблячи етапну редресацію. Дітей з туберкульозним ураженням хребта поміщають у гіпсове ліжечко, що з ростом дитини обновляють, а в наступному застосовують гіпсовий корсет або спеціальні пластмасові фіксатори.</w:t>
      </w:r>
    </w:p>
    <w:p w:rsidR="00C01374" w:rsidRPr="008626B5" w:rsidRDefault="00C01374" w:rsidP="008C7DCE">
      <w:pPr>
        <w:pStyle w:val="a4"/>
        <w:widowControl w:val="0"/>
        <w:ind w:left="0" w:firstLine="720"/>
        <w:rPr>
          <w:sz w:val="18"/>
          <w:szCs w:val="18"/>
          <w:lang w:val="uk-UA"/>
        </w:rPr>
      </w:pPr>
      <w:r w:rsidRPr="008626B5">
        <w:rPr>
          <w:sz w:val="18"/>
          <w:szCs w:val="18"/>
          <w:lang w:val="uk-UA"/>
        </w:rPr>
        <w:t>З хірургічних методів застосовують пункції і розкриття абсцесу, суглобні резекції, ампутації, кісно–суглобні пластинки, імобілізуючі й ортопедичні операції, що коригують.</w:t>
      </w:r>
    </w:p>
    <w:p w:rsidR="00C01374" w:rsidRPr="008626B5" w:rsidRDefault="00C01374" w:rsidP="008C7DCE">
      <w:pPr>
        <w:pStyle w:val="a4"/>
        <w:widowControl w:val="0"/>
        <w:ind w:left="0" w:firstLine="720"/>
        <w:rPr>
          <w:sz w:val="18"/>
          <w:szCs w:val="18"/>
          <w:lang w:val="uk-UA"/>
        </w:rPr>
      </w:pPr>
      <w:r w:rsidRPr="008626B5">
        <w:rPr>
          <w:sz w:val="18"/>
          <w:szCs w:val="18"/>
          <w:lang w:val="uk-UA"/>
        </w:rPr>
        <w:t>У постартритичному періоді застосовуються місцеві фізіотерапевтичні процедури. При наявності свищів рекомендується геліо – неонова лазерна терапія з впливом червоним монохроматичним світлом(лазер ЛГ – 75, потужність 25 мв, тривалість сеансу – 10 – 15 хвилин).</w:t>
      </w:r>
    </w:p>
    <w:p w:rsidR="00C01374" w:rsidRPr="008626B5" w:rsidRDefault="00C01374" w:rsidP="008C7DCE">
      <w:pPr>
        <w:pStyle w:val="a4"/>
        <w:widowControl w:val="0"/>
        <w:ind w:left="0" w:firstLine="720"/>
        <w:rPr>
          <w:sz w:val="18"/>
          <w:szCs w:val="18"/>
          <w:lang w:val="uk-UA"/>
        </w:rPr>
      </w:pPr>
      <w:r w:rsidRPr="008626B5">
        <w:rPr>
          <w:sz w:val="18"/>
          <w:szCs w:val="18"/>
          <w:lang w:val="uk-UA"/>
        </w:rPr>
        <w:t>Розрізняють туберкульоз бронхіальних, мезентеріальних і шийних лімфовузлів.</w:t>
      </w:r>
    </w:p>
    <w:p w:rsidR="00C01374" w:rsidRPr="008626B5" w:rsidRDefault="00C01374" w:rsidP="008C7DCE">
      <w:pPr>
        <w:pStyle w:val="a4"/>
        <w:widowControl w:val="0"/>
        <w:ind w:left="0" w:firstLine="720"/>
        <w:rPr>
          <w:sz w:val="18"/>
          <w:szCs w:val="18"/>
          <w:lang w:val="uk-UA"/>
        </w:rPr>
      </w:pPr>
      <w:r w:rsidRPr="008626B5">
        <w:rPr>
          <w:b/>
          <w:bCs/>
          <w:sz w:val="18"/>
          <w:szCs w:val="18"/>
          <w:lang w:val="uk-UA"/>
        </w:rPr>
        <w:t>Туберкульозний лімфаденіт</w:t>
      </w:r>
      <w:r w:rsidRPr="008626B5">
        <w:rPr>
          <w:sz w:val="18"/>
          <w:szCs w:val="18"/>
          <w:lang w:val="uk-UA"/>
        </w:rPr>
        <w:t xml:space="preserve"> має хронічний плин. Найчастіше загальний стан хворого задовільний. Температура субфебрільна. Захворювання носить сезонний характер (улітку лімфовузли зменшуються, узимку збільшуються).</w:t>
      </w:r>
    </w:p>
    <w:p w:rsidR="00C01374" w:rsidRPr="008626B5" w:rsidRDefault="00C01374" w:rsidP="008C7DCE">
      <w:pPr>
        <w:pStyle w:val="a4"/>
        <w:widowControl w:val="0"/>
        <w:ind w:left="0" w:firstLine="720"/>
        <w:rPr>
          <w:sz w:val="18"/>
          <w:szCs w:val="18"/>
          <w:lang w:val="uk-UA"/>
        </w:rPr>
      </w:pPr>
      <w:r w:rsidRPr="008626B5">
        <w:rPr>
          <w:sz w:val="18"/>
          <w:szCs w:val="18"/>
          <w:lang w:val="uk-UA"/>
        </w:rPr>
        <w:t>Диференціювати захворювання слідує від актиномікозу і захворювань крові (лімфогранульоматоз, лімфосаркоми).</w:t>
      </w:r>
    </w:p>
    <w:p w:rsidR="00C01374" w:rsidRPr="008626B5" w:rsidRDefault="00C01374" w:rsidP="008C7DCE">
      <w:pPr>
        <w:pStyle w:val="a4"/>
        <w:widowControl w:val="0"/>
        <w:ind w:left="0" w:firstLine="720"/>
        <w:rPr>
          <w:sz w:val="18"/>
          <w:szCs w:val="18"/>
          <w:lang w:val="uk-UA"/>
        </w:rPr>
      </w:pPr>
      <w:r w:rsidRPr="008626B5">
        <w:rPr>
          <w:sz w:val="18"/>
          <w:szCs w:val="18"/>
          <w:lang w:val="uk-UA"/>
        </w:rPr>
        <w:t>При лікуванні використовують консервативні методи – геліотерапію, ультрафіолетове і рентгенівське опромінення, малі дози геліонеонової лазерної терапії.</w:t>
      </w:r>
    </w:p>
    <w:p w:rsidR="00C01374" w:rsidRPr="008626B5" w:rsidRDefault="00C01374" w:rsidP="008C7DCE">
      <w:pPr>
        <w:pStyle w:val="a4"/>
        <w:widowControl w:val="0"/>
        <w:ind w:left="0" w:firstLine="720"/>
        <w:rPr>
          <w:sz w:val="18"/>
          <w:szCs w:val="18"/>
          <w:lang w:val="uk-UA"/>
        </w:rPr>
      </w:pPr>
      <w:r w:rsidRPr="008626B5">
        <w:rPr>
          <w:sz w:val="18"/>
          <w:szCs w:val="18"/>
          <w:lang w:val="uk-UA"/>
        </w:rPr>
        <w:t>При здавлені кровоносних судин і нервів шиї чи дихальних шляхів збільшеними лімфовузлами варто робити екстирпацію конгломерату лімфовузлів.</w:t>
      </w:r>
    </w:p>
    <w:p w:rsidR="00C01374" w:rsidRPr="008626B5" w:rsidRDefault="00C01374" w:rsidP="008C7DCE">
      <w:pPr>
        <w:pStyle w:val="a4"/>
        <w:widowControl w:val="0"/>
        <w:ind w:left="0" w:firstLine="720"/>
        <w:rPr>
          <w:sz w:val="18"/>
          <w:szCs w:val="18"/>
          <w:lang w:val="uk-UA"/>
        </w:rPr>
      </w:pPr>
      <w:r w:rsidRPr="008626B5">
        <w:rPr>
          <w:b/>
          <w:bCs/>
          <w:sz w:val="18"/>
          <w:szCs w:val="18"/>
          <w:lang w:val="uk-UA"/>
        </w:rPr>
        <w:t>Актиномікоз (actinomycosis)</w:t>
      </w:r>
      <w:r w:rsidRPr="008626B5">
        <w:rPr>
          <w:sz w:val="18"/>
          <w:szCs w:val="18"/>
          <w:lang w:val="uk-UA"/>
        </w:rPr>
        <w:t xml:space="preserve"> – хронічне специфічне інфекційне захворювання, при якому формується щільний інфільтрат, у якому виявляються специфічні друзи.</w:t>
      </w:r>
    </w:p>
    <w:p w:rsidR="00C01374" w:rsidRPr="008626B5" w:rsidRDefault="00C01374" w:rsidP="008C7DCE">
      <w:pPr>
        <w:pStyle w:val="a4"/>
        <w:widowControl w:val="0"/>
        <w:ind w:left="0" w:firstLine="720"/>
        <w:rPr>
          <w:sz w:val="18"/>
          <w:szCs w:val="18"/>
          <w:lang w:val="uk-UA"/>
        </w:rPr>
      </w:pPr>
      <w:r w:rsidRPr="008626B5">
        <w:rPr>
          <w:sz w:val="18"/>
          <w:szCs w:val="18"/>
          <w:u w:val="single"/>
          <w:lang w:val="uk-UA"/>
        </w:rPr>
        <w:t>Етіологія і патогенез.</w:t>
      </w:r>
      <w:r w:rsidRPr="008626B5">
        <w:rPr>
          <w:sz w:val="18"/>
          <w:szCs w:val="18"/>
          <w:lang w:val="uk-UA"/>
        </w:rPr>
        <w:t xml:space="preserve"> Збудником захворювання є особливі гриби actinomyces iszaeli, грампозитивні мікроорганізми з групи грибів fungi imperfecti, а також actinomyces naestundii та аzесhnіа pzopionica. Ці гриби широко поширені в природі і зустрічаються на стеблах ячменя, жита й інших рослин. При вдиханні пил, що містить ці гриби, осідає в легенях. Гриби можуть потрапити в організм при жуванні стеблинок злакових.</w:t>
      </w:r>
    </w:p>
    <w:p w:rsidR="00C01374" w:rsidRPr="008626B5" w:rsidRDefault="00C01374" w:rsidP="008C7DCE">
      <w:pPr>
        <w:pStyle w:val="a4"/>
        <w:widowControl w:val="0"/>
        <w:ind w:left="0" w:firstLine="720"/>
        <w:rPr>
          <w:sz w:val="18"/>
          <w:szCs w:val="18"/>
          <w:lang w:val="uk-UA"/>
        </w:rPr>
      </w:pPr>
      <w:r w:rsidRPr="008626B5">
        <w:rPr>
          <w:sz w:val="18"/>
          <w:szCs w:val="18"/>
          <w:lang w:val="uk-UA"/>
        </w:rPr>
        <w:t xml:space="preserve">У тканинах гриби формують зерноподібні утворення(друзи). У центрі друз спостерігаються нитки, що переплітаються між собою, а у зовнішній зоні переходять у характерні, схожі з булавочкою, закінчення. У випадку ушкодження слизуваті гриби можуть впроваджуватися в тканини, у яких розвиваються інфільтрати дерев'янистої щільності. </w:t>
      </w:r>
    </w:p>
    <w:p w:rsidR="00C01374" w:rsidRPr="008626B5" w:rsidRDefault="00C01374" w:rsidP="008C7DCE">
      <w:pPr>
        <w:pStyle w:val="a4"/>
        <w:widowControl w:val="0"/>
        <w:ind w:left="0" w:firstLine="720"/>
        <w:rPr>
          <w:sz w:val="18"/>
          <w:szCs w:val="18"/>
          <w:lang w:val="uk-UA"/>
        </w:rPr>
      </w:pPr>
      <w:r w:rsidRPr="008626B5">
        <w:rPr>
          <w:sz w:val="18"/>
          <w:szCs w:val="18"/>
          <w:u w:val="single"/>
          <w:lang w:val="uk-UA"/>
        </w:rPr>
        <w:t>Клініка.</w:t>
      </w:r>
      <w:r w:rsidRPr="008626B5">
        <w:rPr>
          <w:sz w:val="18"/>
          <w:szCs w:val="18"/>
          <w:lang w:val="uk-UA"/>
        </w:rPr>
        <w:t xml:space="preserve"> Інкубаційний період актиномікозу триває кілька тижнів. Інфільтрати мають різну локалізацію, найчастіше (близько 50%) це нижня щелепа і шия. Згодом інфільтрати піддаються розпаду і розвиваються множинні свищі, через які виділяється гнійний ексудат, у якому виявляються друзи гриба у виді жовтуватих зерняток. Шкіра навколо має темно – синій або багряний кольори. </w:t>
      </w:r>
    </w:p>
    <w:p w:rsidR="00C01374" w:rsidRPr="008626B5" w:rsidRDefault="00C01374" w:rsidP="008C7DCE">
      <w:pPr>
        <w:pStyle w:val="a4"/>
        <w:widowControl w:val="0"/>
        <w:ind w:left="0" w:firstLine="720"/>
        <w:rPr>
          <w:sz w:val="18"/>
          <w:szCs w:val="18"/>
          <w:lang w:val="uk-UA"/>
        </w:rPr>
      </w:pPr>
      <w:r w:rsidRPr="008626B5">
        <w:rPr>
          <w:sz w:val="18"/>
          <w:szCs w:val="18"/>
          <w:lang w:val="uk-UA"/>
        </w:rPr>
        <w:t>При поразці легень у їхніх нижніх частках розвивається перефокальна пневмонія, абсцеси легень і вторинні бронхектази. Процес може перейти на стінку грудної клітки, діафрагму з утворенням міжреберних свищів.</w:t>
      </w:r>
    </w:p>
    <w:p w:rsidR="00C01374" w:rsidRPr="008626B5" w:rsidRDefault="00C01374" w:rsidP="008C7DCE">
      <w:pPr>
        <w:pStyle w:val="a4"/>
        <w:widowControl w:val="0"/>
        <w:ind w:left="0" w:firstLine="720"/>
        <w:rPr>
          <w:sz w:val="18"/>
          <w:szCs w:val="18"/>
          <w:lang w:val="uk-UA"/>
        </w:rPr>
      </w:pPr>
      <w:r w:rsidRPr="008626B5">
        <w:rPr>
          <w:sz w:val="18"/>
          <w:szCs w:val="18"/>
          <w:lang w:val="uk-UA"/>
        </w:rPr>
        <w:t>З органів черевної порожнини частіше уражається сліпа кишка. Виникає ущільнення, що нагадує апендикулярний інфільтрат, що згодом відкривається свищем на передній черевній стінці.</w:t>
      </w:r>
    </w:p>
    <w:p w:rsidR="00C01374" w:rsidRPr="008626B5" w:rsidRDefault="00C01374" w:rsidP="008C7DCE">
      <w:pPr>
        <w:pStyle w:val="a4"/>
        <w:widowControl w:val="0"/>
        <w:ind w:left="0" w:firstLine="720"/>
        <w:rPr>
          <w:sz w:val="18"/>
          <w:szCs w:val="18"/>
          <w:lang w:val="uk-UA"/>
        </w:rPr>
      </w:pPr>
      <w:r w:rsidRPr="008626B5">
        <w:rPr>
          <w:sz w:val="18"/>
          <w:szCs w:val="18"/>
          <w:lang w:val="uk-UA"/>
        </w:rPr>
        <w:t>Актиномікоз варто відрізняти від туберкульозного лімфаденіту, злоякісних і доброякісних пухлин. Для встановлення діагнозу проводять внутрішньошкірні проби і серологічні реакції з актинолізатом, а також досліджують гній на наявність друз.</w:t>
      </w:r>
    </w:p>
    <w:p w:rsidR="00C01374" w:rsidRPr="008626B5" w:rsidRDefault="00C01374" w:rsidP="008C7DCE">
      <w:pPr>
        <w:pStyle w:val="a4"/>
        <w:widowControl w:val="0"/>
        <w:ind w:left="0" w:firstLine="720"/>
        <w:rPr>
          <w:sz w:val="18"/>
          <w:szCs w:val="18"/>
          <w:lang w:val="uk-UA"/>
        </w:rPr>
      </w:pPr>
      <w:r w:rsidRPr="008626B5">
        <w:rPr>
          <w:sz w:val="18"/>
          <w:szCs w:val="18"/>
          <w:lang w:val="uk-UA"/>
        </w:rPr>
        <w:t>Лікування актиномікозу вимагає комплексного підходу. Застосовують антибіотики, йодисті препарати, рентгенопромінювання, переливання компонентів крові, а також специфічні актинолізати. При неефективності консервативної терапії щільний інфільтрат видаляють, іноді дренують вогнища скупчення гною.</w:t>
      </w:r>
    </w:p>
    <w:p w:rsidR="00C01374" w:rsidRPr="008626B5" w:rsidRDefault="00C01374" w:rsidP="008C7DCE">
      <w:pPr>
        <w:ind w:firstLine="720"/>
        <w:jc w:val="both"/>
        <w:rPr>
          <w:sz w:val="18"/>
          <w:szCs w:val="18"/>
          <w:lang w:val="uk-UA"/>
        </w:rPr>
      </w:pPr>
      <w:r w:rsidRPr="008626B5">
        <w:rPr>
          <w:b/>
          <w:bCs/>
          <w:sz w:val="18"/>
          <w:szCs w:val="18"/>
          <w:lang w:val="uk-UA"/>
        </w:rPr>
        <w:t>Сифіліс(</w:t>
      </w:r>
      <w:r w:rsidRPr="008626B5">
        <w:rPr>
          <w:b/>
          <w:bCs/>
          <w:sz w:val="18"/>
          <w:szCs w:val="18"/>
        </w:rPr>
        <w:t>lues</w:t>
      </w:r>
      <w:r w:rsidRPr="008626B5">
        <w:rPr>
          <w:b/>
          <w:bCs/>
          <w:sz w:val="18"/>
          <w:szCs w:val="18"/>
          <w:lang w:val="uk-UA"/>
        </w:rPr>
        <w:t>)</w:t>
      </w:r>
      <w:r w:rsidRPr="008626B5">
        <w:rPr>
          <w:sz w:val="18"/>
          <w:szCs w:val="18"/>
          <w:lang w:val="uk-UA"/>
        </w:rPr>
        <w:t xml:space="preserve"> є хронічним захворюванням, що виникає звичайно в результаті контактної інфекції(рідко – </w:t>
      </w:r>
      <w:r w:rsidRPr="008626B5">
        <w:rPr>
          <w:sz w:val="18"/>
          <w:szCs w:val="18"/>
          <w:lang w:val="uk-UA"/>
        </w:rPr>
        <w:lastRenderedPageBreak/>
        <w:t>трансфузійно). Збудник сифілісу – бліда трепонема (</w:t>
      </w:r>
      <w:r w:rsidRPr="008626B5">
        <w:rPr>
          <w:sz w:val="18"/>
          <w:szCs w:val="18"/>
        </w:rPr>
        <w:t>treponema</w:t>
      </w:r>
      <w:r w:rsidRPr="008626B5">
        <w:rPr>
          <w:sz w:val="18"/>
          <w:szCs w:val="18"/>
          <w:lang w:val="uk-UA"/>
        </w:rPr>
        <w:t xml:space="preserve"> </w:t>
      </w:r>
      <w:r w:rsidRPr="008626B5">
        <w:rPr>
          <w:sz w:val="18"/>
          <w:szCs w:val="18"/>
        </w:rPr>
        <w:t>pallidum</w:t>
      </w:r>
      <w:r w:rsidRPr="008626B5">
        <w:rPr>
          <w:sz w:val="18"/>
          <w:szCs w:val="18"/>
          <w:lang w:val="uk-UA"/>
        </w:rPr>
        <w:t>), що проникає через дрібні дефекти шкіри чи слизуватих оболонок і викликає комплекс місцевих і загальних реакцій.</w:t>
      </w:r>
    </w:p>
    <w:p w:rsidR="00C01374" w:rsidRPr="008626B5" w:rsidRDefault="00C01374" w:rsidP="008C7DCE">
      <w:pPr>
        <w:pStyle w:val="a4"/>
        <w:widowControl w:val="0"/>
        <w:ind w:left="0" w:firstLine="720"/>
        <w:rPr>
          <w:sz w:val="18"/>
          <w:szCs w:val="18"/>
          <w:lang w:val="uk-UA"/>
        </w:rPr>
      </w:pPr>
      <w:r w:rsidRPr="008626B5">
        <w:rPr>
          <w:sz w:val="18"/>
          <w:szCs w:val="18"/>
          <w:lang w:val="uk-UA"/>
        </w:rPr>
        <w:t>Первинний сифілітичний афект – твердий шанкер (ullus durum) – локалізується найчастіше на зовнішніх статевих органах.</w:t>
      </w:r>
    </w:p>
    <w:p w:rsidR="00C01374" w:rsidRPr="008626B5" w:rsidRDefault="00C01374" w:rsidP="008C7DCE">
      <w:pPr>
        <w:pStyle w:val="a4"/>
        <w:widowControl w:val="0"/>
        <w:ind w:left="0" w:firstLine="720"/>
        <w:rPr>
          <w:sz w:val="18"/>
          <w:szCs w:val="18"/>
          <w:lang w:val="uk-UA"/>
        </w:rPr>
      </w:pPr>
      <w:r w:rsidRPr="008626B5">
        <w:rPr>
          <w:sz w:val="18"/>
          <w:szCs w:val="18"/>
          <w:lang w:val="uk-UA"/>
        </w:rPr>
        <w:t>Кістки і суглоби звичайно уражаються вторинним сифілісом або в пізньому періоді захворювання (четвертинний сифіліс).</w:t>
      </w:r>
    </w:p>
    <w:p w:rsidR="00C01374" w:rsidRPr="008626B5" w:rsidRDefault="00C01374" w:rsidP="008C7DCE">
      <w:pPr>
        <w:pStyle w:val="a4"/>
        <w:widowControl w:val="0"/>
        <w:ind w:left="0" w:firstLine="720"/>
        <w:rPr>
          <w:sz w:val="18"/>
          <w:szCs w:val="18"/>
          <w:lang w:val="uk-UA"/>
        </w:rPr>
      </w:pPr>
      <w:r w:rsidRPr="008626B5">
        <w:rPr>
          <w:sz w:val="18"/>
          <w:szCs w:val="18"/>
          <w:u w:val="single"/>
          <w:lang w:val="uk-UA"/>
        </w:rPr>
        <w:t>Клініка.</w:t>
      </w:r>
      <w:r w:rsidRPr="008626B5">
        <w:rPr>
          <w:sz w:val="18"/>
          <w:szCs w:val="18"/>
          <w:lang w:val="uk-UA"/>
        </w:rPr>
        <w:t xml:space="preserve"> У вторинному періоді сифілісу можуть виникнути хворобливі кісткові нашарування – так званий люетичний (сифілітичний) періостит. Найчастіше періостит розвивається в кістках черепа, великий берцовій кістки й у ребрах. Для нього характерні нічні болі. Аналогічні зміни спостерігаються також у випадках уродженого сифілісу.</w:t>
      </w:r>
    </w:p>
    <w:p w:rsidR="00C01374" w:rsidRPr="008626B5" w:rsidRDefault="00C01374" w:rsidP="008C7DCE">
      <w:pPr>
        <w:pStyle w:val="a4"/>
        <w:widowControl w:val="0"/>
        <w:ind w:left="0" w:firstLine="720"/>
        <w:rPr>
          <w:sz w:val="18"/>
          <w:szCs w:val="18"/>
          <w:lang w:val="uk-UA"/>
        </w:rPr>
      </w:pPr>
      <w:r w:rsidRPr="008626B5">
        <w:rPr>
          <w:sz w:val="18"/>
          <w:szCs w:val="18"/>
          <w:lang w:val="uk-UA"/>
        </w:rPr>
        <w:t>У четвертинному періоді в кістках утворюються гуми (gummae). При цьому процес захоплює не тільки окістя, але і саму кістку (ostitis) і кістковий мозок (osteomyelitis). При утворенні гуми одночасно відбувається два процеси – руйнування кістки і її утворення. Гуми спостерігаються в ребрах, у грудині, у кістках передпліччя чи гомілки. Дрібні кістки (кістки носа, м'якого ньоба) піддаються повному руйнуванню. Виникають виразки, оточені щільним шкіряним валиком. При загоєнні виразок залишаються великі зіркоподібні фляки, тісно зв'язані з кістою.</w:t>
      </w:r>
    </w:p>
    <w:p w:rsidR="00C01374" w:rsidRPr="008626B5" w:rsidRDefault="00C01374" w:rsidP="008C7DCE">
      <w:pPr>
        <w:pStyle w:val="a4"/>
        <w:widowControl w:val="0"/>
        <w:ind w:left="0" w:firstLine="720"/>
        <w:rPr>
          <w:sz w:val="18"/>
          <w:szCs w:val="18"/>
          <w:lang w:val="uk-UA"/>
        </w:rPr>
      </w:pPr>
      <w:r w:rsidRPr="008626B5">
        <w:rPr>
          <w:sz w:val="18"/>
          <w:szCs w:val="18"/>
          <w:lang w:val="uk-UA"/>
        </w:rPr>
        <w:t>Іноді встановлення діагнозу дуже утруднено. Важливу роль у цьому грає сіро-  і лікворологична діагностика(класичні реакції Васермана і Кана, їх модифікація), а також позитивні результати при застосуванні специфічного противосифілітичного лікування. Захворювання варто відрізняти від кісткового туберкульозу, хронічного остеомієліту і злоякісної пухлини (саркоми).</w:t>
      </w:r>
    </w:p>
    <w:p w:rsidR="00C01374" w:rsidRPr="008626B5" w:rsidRDefault="00C01374" w:rsidP="008C7DCE">
      <w:pPr>
        <w:pStyle w:val="a4"/>
        <w:widowControl w:val="0"/>
        <w:ind w:left="0" w:firstLine="720"/>
        <w:rPr>
          <w:sz w:val="18"/>
          <w:szCs w:val="18"/>
          <w:lang w:val="uk-UA"/>
        </w:rPr>
      </w:pPr>
      <w:r w:rsidRPr="008626B5">
        <w:rPr>
          <w:sz w:val="18"/>
          <w:szCs w:val="18"/>
          <w:u w:val="single"/>
          <w:lang w:val="uk-UA"/>
        </w:rPr>
        <w:t>Лікування.</w:t>
      </w:r>
      <w:r w:rsidRPr="008626B5">
        <w:rPr>
          <w:sz w:val="18"/>
          <w:szCs w:val="18"/>
          <w:lang w:val="uk-UA"/>
        </w:rPr>
        <w:t xml:space="preserve"> Лікування сифілісу, у т.ч. кісток і суглобів, специфічне. Тільки у випадку нашарування вторинної інфекції необхідно хірургічне втручання.</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Джерелом інфекції є хворі з хронічною специфічною хірургічною інфекцією. Для лікування цих хворих виділяють окремі палати по можливості із спеціальним входом, операційну-перевязочну, оснащені припливно-витяжною вентиляцією, що не сполучається з іншими відділеннями.</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Стіни приміщень мають бути облицьовані кахляною плиткою на висоту не менш 2-х метрів, підлогу покривають пластиком або лінолеумом. Поверхні меблів, апаратури і устаткування покривають гладкими, непористими матеріалами, що легко піддаються механічному очищенню і дезинфекційній обробці.</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При поступленні хворого з хронічною специфічною хірургічною інфекцією в приймальному відділенні проводять (по можливості) повну або часткову санітарну обробку: душ, зрізання нігтів тощо. У важких випадках без обробки хворий з хронічною специфічною хірургічною інфекцією транспортується у супроводі медичної сестри в палату.</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Перед надходженням і після виписки хворого ліжко, тумбочку, підставку для підкладного судна (якщо таке є) обробляють 6 % розчином перекису водню з 0,5 % розчином миючого засобу. Ліжко заправляють постільною білизною, що пройшло камерну дезинфекційну обробку по режиму для специфічної інфекції.</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Підч час перебування хворого з хронічною специфічною хірургічною інфекцією в палаті брудну білизну знезаражують шляхом замочування і подальшого кип'ятіння в 2 % розчині соди та 0,5% розчині миючого засобу протягом 120 хвилин з моменту закипання.</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Хворому виділяють індивідуальні предмети відходу: плювальницю, підкладне судно, які після використання миють. Після виписки хворого предмети відходу піддають дезинфекції.</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Для миття рук і туалету хворих використовують мило в дрібній розфасовці.</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Посуд після використання звільняють від залишків їжі, змочують в 2 % розчині соди і кип’ятять протягом 90 хвилин. Потім миють проточною водою і зберігають в закритій шафі.</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Прибирання палат проводять не рідше, ніж 2 рази на день вологим способом із застосуванням 6 % розчину перекису водню з 0,5 % розчином миючого засобу.</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 xml:space="preserve">Прибиральний інвентар (відра, тази, ганчірки і т. д.) маркують і використовують лише за призначенням. Після використання автоклавують при 2 кгс/см 132 </w:t>
      </w:r>
      <w:r w:rsidRPr="008626B5">
        <w:rPr>
          <w:rFonts w:ascii="Times New Roman" w:hAnsi="Times New Roman" w:cs="Times New Roman"/>
          <w:sz w:val="18"/>
          <w:szCs w:val="18"/>
          <w:vertAlign w:val="superscript"/>
          <w:lang w:val="uk-UA"/>
        </w:rPr>
        <w:t>о</w:t>
      </w:r>
      <w:r w:rsidRPr="008626B5">
        <w:rPr>
          <w:rFonts w:ascii="Times New Roman" w:hAnsi="Times New Roman" w:cs="Times New Roman"/>
          <w:sz w:val="18"/>
          <w:szCs w:val="18"/>
          <w:lang w:val="uk-UA"/>
        </w:rPr>
        <w:t>C протягом 20 хвилин, зберігають у відведеному місці.</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Під час перев’язок хворого з хронічною специфічною хірургічною інфекцією перев’язочна має бути обладнана стаціонарними бактерицидними опромінювачами. Для зниження мікробної контамінації в перев’язочній рекомендується установка очисників повітря пересувних рециркуляційних ВОПР-0,9 або ВОПР-1,5).</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Хірург, медична сестра перед входом в перев’язочну надягають маску, бахіли. Під час операції або перев’язки надягають клейонковий фартух, який після кожної операції або перев'язки протирають ганчіркою, рясно змоченою в 6 % розчині перекису водню з 0,5 % миючим засобом.</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 xml:space="preserve">Перев’язувальний матеріал використовують одноразово, під час операції або перев’язки, а потім його збирають в спеціально виділений бікс, автоклавують при 2 кгс/кв. см 132 </w:t>
      </w:r>
      <w:r w:rsidRPr="008626B5">
        <w:rPr>
          <w:rFonts w:ascii="Times New Roman" w:hAnsi="Times New Roman" w:cs="Times New Roman"/>
          <w:sz w:val="18"/>
          <w:szCs w:val="18"/>
          <w:vertAlign w:val="superscript"/>
          <w:lang w:val="uk-UA"/>
        </w:rPr>
        <w:t>о</w:t>
      </w:r>
      <w:r w:rsidRPr="008626B5">
        <w:rPr>
          <w:rFonts w:ascii="Times New Roman" w:hAnsi="Times New Roman" w:cs="Times New Roman"/>
          <w:sz w:val="18"/>
          <w:szCs w:val="18"/>
          <w:lang w:val="uk-UA"/>
        </w:rPr>
        <w:t>C протягом 20 хвилин і знищують. Категорично забороняється викидати матеріал без знезараження.</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Інструментарій, використаний під час операції або перев’язки, збирають в ємність.</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Прибирання операційної-перев’язочної проводять вологим способом не рідше ніж 2 рази на день із застосуванням розчину перекису водню з 0,5 % розчином миючого засобу з використанням індивідуальних засобів захисту: респіратори типу РУ-60 і рукавички. Після дезинфекції приміщення миють гарячою водою і включають бактерицидні опромінювачі (ОБН-150 або ОБП-300) на 1,5 - 2 години.</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Після проведення операції або перев’язки весь інструментарій, шприци, голки занурюють в 6 % розчин перекису водню з 0,5 % миючого засобу на 60 хвилин або кип’ятять протягом 90 хвилин.</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Подальша методика передстерилізаційної обробки інструментарію і його стерилізація аналогічна стандартній технології.</w:t>
      </w:r>
    </w:p>
    <w:p w:rsidR="00C01374" w:rsidRPr="008626B5" w:rsidRDefault="00C01374" w:rsidP="008C7DCE">
      <w:pPr>
        <w:ind w:firstLine="720"/>
        <w:jc w:val="both"/>
        <w:rPr>
          <w:sz w:val="18"/>
          <w:szCs w:val="18"/>
          <w:lang w:val="uk-UA"/>
        </w:rPr>
      </w:pPr>
      <w:r w:rsidRPr="008626B5">
        <w:rPr>
          <w:sz w:val="18"/>
          <w:szCs w:val="18"/>
          <w:lang w:val="uk-UA"/>
        </w:rPr>
        <w:t xml:space="preserve">Хворі з хронічною специфічною хірургічною інфекцією лікуються в спеціалізованих протитуберкульозних лікарнях, санаторіях і диспансерах. Лікувальні заходи цих поділяються на загальні і місцеві. </w:t>
      </w:r>
    </w:p>
    <w:p w:rsidR="00C01374" w:rsidRPr="008626B5" w:rsidRDefault="00C01374" w:rsidP="008C7DCE">
      <w:pPr>
        <w:ind w:firstLine="720"/>
        <w:jc w:val="both"/>
        <w:rPr>
          <w:sz w:val="18"/>
          <w:szCs w:val="18"/>
          <w:lang w:val="uk-UA"/>
        </w:rPr>
      </w:pPr>
      <w:r w:rsidRPr="008626B5">
        <w:rPr>
          <w:sz w:val="18"/>
          <w:szCs w:val="18"/>
          <w:lang w:val="uk-UA"/>
        </w:rPr>
        <w:t xml:space="preserve">Мета загального лікування – підвищити опірність організму й активізувати регенеративні процеси. У комплекс </w:t>
      </w:r>
      <w:r w:rsidRPr="008626B5">
        <w:rPr>
          <w:sz w:val="18"/>
          <w:szCs w:val="18"/>
          <w:lang w:val="uk-UA"/>
        </w:rPr>
        <w:lastRenderedPageBreak/>
        <w:t xml:space="preserve">заходів входять: повноцінне харчування, аеро- , клімато– і геліотерапія, трудотерапія, лікувальна фізкультура, гемо- і хіміотерапія. </w:t>
      </w:r>
    </w:p>
    <w:p w:rsidR="00C01374" w:rsidRPr="008626B5" w:rsidRDefault="00C01374" w:rsidP="008C7DCE">
      <w:pPr>
        <w:ind w:firstLine="720"/>
        <w:jc w:val="both"/>
        <w:rPr>
          <w:sz w:val="18"/>
          <w:szCs w:val="18"/>
        </w:rPr>
      </w:pPr>
      <w:r w:rsidRPr="008626B5">
        <w:rPr>
          <w:sz w:val="18"/>
          <w:szCs w:val="18"/>
          <w:lang w:val="uk-UA"/>
        </w:rPr>
        <w:t xml:space="preserve">Для проведення антибактеріальної терапії у хворих з хронічною специфічною хірургічною інфекцією використовують канаміцин, парааміносаліцилову кислоту (ПАСК), фтивазит, ріфадін і етамбутол. </w:t>
      </w:r>
      <w:r w:rsidRPr="008626B5">
        <w:rPr>
          <w:sz w:val="18"/>
          <w:szCs w:val="18"/>
        </w:rPr>
        <w:t>Канаміцин призначається в дозах 1-2 гр. у день(дітям 0,5-1г) протягом декількох місяців і звичайно в комбінації з ПАСКом (6-10 г) або з фтивазитом, тубазидом, галузидом, етамбутолом чи ріфадіном.</w:t>
      </w:r>
    </w:p>
    <w:p w:rsidR="00C01374" w:rsidRPr="008626B5" w:rsidRDefault="00C01374" w:rsidP="008C7DCE">
      <w:pPr>
        <w:ind w:firstLine="720"/>
        <w:jc w:val="both"/>
        <w:rPr>
          <w:sz w:val="18"/>
          <w:szCs w:val="18"/>
        </w:rPr>
      </w:pPr>
      <w:r w:rsidRPr="008626B5">
        <w:rPr>
          <w:sz w:val="18"/>
          <w:szCs w:val="18"/>
        </w:rPr>
        <w:t>Місцева терапія зв'язана з консервативними й оперативними заходами.</w:t>
      </w:r>
    </w:p>
    <w:p w:rsidR="00C01374" w:rsidRPr="008626B5" w:rsidRDefault="00C01374" w:rsidP="008C7DCE">
      <w:pPr>
        <w:ind w:firstLine="720"/>
        <w:jc w:val="both"/>
        <w:rPr>
          <w:sz w:val="18"/>
          <w:szCs w:val="18"/>
        </w:rPr>
      </w:pPr>
      <w:r w:rsidRPr="008626B5">
        <w:rPr>
          <w:sz w:val="18"/>
          <w:szCs w:val="18"/>
        </w:rPr>
        <w:t>Консервативні заходи дозволяють розвантажити кістки і суглоби. Це досягається витягненням (лейкопластирне і манжетне), гіпсовими пов'язками і ліжечками. Гіпсові пов'язки змінюють кожні 4–6 тижнів, одночасно роблячи етапну редресацію. Дітей з з хронічною специфічною хірургічною інфекцією хребта поміщають у гіпсове ліжечко, що з ростом дитини обновляють, а в наступному застосовують гіпсовий корсет або спеціальні пластмасові фіксатори.</w:t>
      </w:r>
    </w:p>
    <w:p w:rsidR="00C01374" w:rsidRPr="008626B5" w:rsidRDefault="00C01374" w:rsidP="008C7DCE">
      <w:pPr>
        <w:pStyle w:val="a4"/>
        <w:widowControl w:val="0"/>
        <w:ind w:left="0" w:firstLine="720"/>
        <w:rPr>
          <w:sz w:val="18"/>
          <w:szCs w:val="18"/>
          <w:lang w:val="uk-UA"/>
        </w:rPr>
      </w:pPr>
      <w:r w:rsidRPr="008626B5">
        <w:rPr>
          <w:sz w:val="18"/>
          <w:szCs w:val="18"/>
          <w:lang w:val="uk-UA"/>
        </w:rPr>
        <w:t>З хірургічних методів застосовують пункції і розкриття абсцесу, суглобні резекції, ампутації, кісно–суглобні пластинки, імобілізуючі й ортопедичні операції, що коригують.</w:t>
      </w:r>
    </w:p>
    <w:p w:rsidR="00C01374" w:rsidRPr="008626B5" w:rsidRDefault="00C01374" w:rsidP="008C7DCE">
      <w:pPr>
        <w:pStyle w:val="a4"/>
        <w:widowControl w:val="0"/>
        <w:ind w:left="0" w:firstLine="720"/>
        <w:rPr>
          <w:sz w:val="18"/>
          <w:szCs w:val="18"/>
          <w:lang w:val="uk-UA"/>
        </w:rPr>
      </w:pPr>
      <w:r w:rsidRPr="008626B5">
        <w:rPr>
          <w:sz w:val="18"/>
          <w:szCs w:val="18"/>
          <w:lang w:val="uk-UA"/>
        </w:rPr>
        <w:t>У постартритичному періоді застосовуються місцеві фізіотерапевтичні процедури. При наявності свищів рекомендується геліо – неонова лазерна терапія з впливом червоним монохроматичним світлом(лазер ЛГ – 75, потужність 25 мв, тривалість сеансу – 10 – 15 хвилин).</w:t>
      </w:r>
    </w:p>
    <w:p w:rsidR="00C01374" w:rsidRPr="008626B5" w:rsidRDefault="00C01374" w:rsidP="008C7DCE">
      <w:pPr>
        <w:pStyle w:val="a4"/>
        <w:widowControl w:val="0"/>
        <w:ind w:left="0" w:firstLine="720"/>
        <w:rPr>
          <w:sz w:val="18"/>
          <w:szCs w:val="18"/>
          <w:lang w:val="uk-UA"/>
        </w:rPr>
      </w:pPr>
      <w:r w:rsidRPr="008626B5">
        <w:rPr>
          <w:sz w:val="18"/>
          <w:szCs w:val="18"/>
          <w:lang w:val="uk-UA"/>
        </w:rPr>
        <w:t>При лікуванні туберкульозі лімфовузлів використовують консервативні методи – геліотерапію, ультрафіолетове і рентгенівське опромінення, малі дози геліонеонової лазерної терапії.</w:t>
      </w:r>
    </w:p>
    <w:p w:rsidR="00C01374" w:rsidRPr="008626B5" w:rsidRDefault="00C01374" w:rsidP="008C7DCE">
      <w:pPr>
        <w:pStyle w:val="a4"/>
        <w:widowControl w:val="0"/>
        <w:ind w:left="0" w:firstLine="720"/>
        <w:rPr>
          <w:sz w:val="18"/>
          <w:szCs w:val="18"/>
          <w:lang w:val="uk-UA"/>
        </w:rPr>
      </w:pPr>
      <w:r w:rsidRPr="008626B5">
        <w:rPr>
          <w:sz w:val="18"/>
          <w:szCs w:val="18"/>
          <w:lang w:val="uk-UA"/>
        </w:rPr>
        <w:t>При здавлені кровоносних судин і нервів шиї чи дихальних шляхів збільшеними лімфовузлами варто робити екстирпацію конгломерату лімфовузлів.</w:t>
      </w:r>
    </w:p>
    <w:p w:rsidR="00C01374" w:rsidRPr="008626B5" w:rsidRDefault="00C01374" w:rsidP="008C7DCE">
      <w:pPr>
        <w:pStyle w:val="c0"/>
        <w:spacing w:before="0" w:after="0" w:line="240" w:lineRule="auto"/>
        <w:ind w:firstLine="540"/>
        <w:rPr>
          <w:rFonts w:ascii="Times New Roman" w:hAnsi="Times New Roman" w:cs="Times New Roman"/>
          <w:sz w:val="18"/>
          <w:szCs w:val="18"/>
          <w:lang w:val="uk-UA"/>
        </w:rPr>
      </w:pPr>
      <w:r w:rsidRPr="008626B5">
        <w:rPr>
          <w:rFonts w:ascii="Times New Roman" w:hAnsi="Times New Roman" w:cs="Times New Roman"/>
          <w:sz w:val="18"/>
          <w:szCs w:val="18"/>
          <w:lang w:val="uk-UA"/>
        </w:rPr>
        <w:t>Лікування актиномікозу вимагає комплексного підходу. Застосовують антибіотики, йодисті препарати, рентгенопромінювання, переливання компонентів крові, а також специфічні актинолізати. При неефективності консервативної терапії щільний інфільтрат видаляють, іноді дренують вогнища скупчення гною.</w:t>
      </w:r>
    </w:p>
    <w:p w:rsidR="00C01374" w:rsidRPr="008626B5" w:rsidRDefault="00C01374" w:rsidP="008C7DCE">
      <w:pPr>
        <w:pStyle w:val="a4"/>
        <w:widowControl w:val="0"/>
        <w:ind w:left="0" w:firstLine="720"/>
        <w:rPr>
          <w:sz w:val="18"/>
          <w:szCs w:val="18"/>
          <w:lang w:val="uk-UA"/>
        </w:rPr>
      </w:pPr>
      <w:r w:rsidRPr="008626B5">
        <w:rPr>
          <w:sz w:val="18"/>
          <w:szCs w:val="18"/>
          <w:lang w:val="uk-UA"/>
        </w:rPr>
        <w:t>Лікування сифілісу, у т.ч. кісток і суглобів, специфічне. Тільки у випадку нашарування вторинної інфекції необхідно хірургічне втручання.</w:t>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p>
    <w:p w:rsidR="00C01374" w:rsidRPr="008626B5" w:rsidRDefault="00C01374" w:rsidP="009D566F">
      <w:pPr>
        <w:jc w:val="both"/>
        <w:rPr>
          <w:b/>
          <w:bCs/>
          <w:sz w:val="18"/>
          <w:szCs w:val="18"/>
          <w:lang w:val="uk-UA"/>
        </w:rPr>
      </w:pPr>
      <w:r w:rsidRPr="008626B5">
        <w:rPr>
          <w:b/>
          <w:bCs/>
          <w:sz w:val="18"/>
          <w:szCs w:val="18"/>
          <w:lang w:val="uk-UA"/>
        </w:rPr>
        <w:tab/>
      </w:r>
    </w:p>
    <w:p w:rsidR="00C01374" w:rsidRPr="008626B5" w:rsidRDefault="00C01374" w:rsidP="009D566F">
      <w:pPr>
        <w:jc w:val="both"/>
        <w:rPr>
          <w:b/>
          <w:bCs/>
          <w:sz w:val="18"/>
          <w:szCs w:val="18"/>
          <w:lang w:val="uk-UA"/>
        </w:rPr>
      </w:pPr>
      <w:r w:rsidRPr="008626B5">
        <w:rPr>
          <w:b/>
          <w:bCs/>
          <w:sz w:val="18"/>
          <w:szCs w:val="18"/>
          <w:lang w:val="uk-UA"/>
        </w:rPr>
        <w:t>Перелік теоретичних питань:</w:t>
      </w:r>
    </w:p>
    <w:p w:rsidR="00C01374" w:rsidRPr="008626B5" w:rsidRDefault="00C01374" w:rsidP="008C7DCE">
      <w:pPr>
        <w:pStyle w:val="a3"/>
        <w:numPr>
          <w:ilvl w:val="0"/>
          <w:numId w:val="18"/>
        </w:numPr>
        <w:spacing w:before="10" w:after="10"/>
        <w:rPr>
          <w:sz w:val="18"/>
          <w:szCs w:val="18"/>
          <w:lang w:val="uk-UA"/>
        </w:rPr>
      </w:pPr>
      <w:r w:rsidRPr="008626B5">
        <w:rPr>
          <w:sz w:val="18"/>
          <w:szCs w:val="18"/>
          <w:lang w:val="uk-UA"/>
        </w:rPr>
        <w:t>Особливості перебігу газової гангрени, правця, сибірської виразки, дифтерії ран;</w:t>
      </w:r>
    </w:p>
    <w:p w:rsidR="00C01374" w:rsidRPr="008626B5" w:rsidRDefault="00C01374" w:rsidP="008C7DCE">
      <w:pPr>
        <w:pStyle w:val="a3"/>
        <w:numPr>
          <w:ilvl w:val="0"/>
          <w:numId w:val="18"/>
        </w:numPr>
        <w:spacing w:before="10" w:after="10"/>
        <w:rPr>
          <w:sz w:val="18"/>
          <w:szCs w:val="18"/>
          <w:lang w:val="uk-UA"/>
        </w:rPr>
      </w:pPr>
      <w:r w:rsidRPr="008626B5">
        <w:rPr>
          <w:sz w:val="18"/>
          <w:szCs w:val="18"/>
          <w:lang w:val="uk-UA"/>
        </w:rPr>
        <w:t>Принципи діагностики та диференційної діагностики газової гангрени, правця, сибірської виразки, дифтерії ран;</w:t>
      </w:r>
    </w:p>
    <w:p w:rsidR="00C01374" w:rsidRPr="008626B5" w:rsidRDefault="00C01374" w:rsidP="008C7DCE">
      <w:pPr>
        <w:pStyle w:val="a3"/>
        <w:numPr>
          <w:ilvl w:val="0"/>
          <w:numId w:val="18"/>
        </w:numPr>
        <w:spacing w:before="10" w:after="10"/>
        <w:rPr>
          <w:sz w:val="18"/>
          <w:szCs w:val="18"/>
          <w:lang w:val="uk-UA"/>
        </w:rPr>
      </w:pPr>
      <w:r w:rsidRPr="008626B5">
        <w:rPr>
          <w:sz w:val="18"/>
          <w:szCs w:val="18"/>
          <w:lang w:val="uk-UA"/>
        </w:rPr>
        <w:t>О</w:t>
      </w:r>
      <w:r w:rsidRPr="008626B5">
        <w:rPr>
          <w:sz w:val="18"/>
          <w:szCs w:val="18"/>
        </w:rPr>
        <w:t xml:space="preserve">собливості оперативного лікування </w:t>
      </w:r>
      <w:r w:rsidRPr="008626B5">
        <w:rPr>
          <w:sz w:val="18"/>
          <w:szCs w:val="18"/>
          <w:lang w:val="uk-UA"/>
        </w:rPr>
        <w:t>газової гангрени, правця, сибірської виразки та дифтерії ран;</w:t>
      </w:r>
    </w:p>
    <w:p w:rsidR="00C01374" w:rsidRPr="008626B5" w:rsidRDefault="00C01374" w:rsidP="008C7DCE">
      <w:pPr>
        <w:pStyle w:val="a3"/>
        <w:numPr>
          <w:ilvl w:val="0"/>
          <w:numId w:val="18"/>
        </w:numPr>
        <w:spacing w:before="10" w:after="10"/>
        <w:jc w:val="both"/>
        <w:rPr>
          <w:sz w:val="18"/>
          <w:szCs w:val="18"/>
          <w:lang w:val="uk-UA"/>
        </w:rPr>
      </w:pPr>
      <w:r w:rsidRPr="008626B5">
        <w:rPr>
          <w:sz w:val="18"/>
          <w:szCs w:val="18"/>
          <w:lang w:val="uk-UA"/>
        </w:rPr>
        <w:t>О</w:t>
      </w:r>
      <w:r w:rsidRPr="008626B5">
        <w:rPr>
          <w:sz w:val="18"/>
          <w:szCs w:val="18"/>
        </w:rPr>
        <w:t xml:space="preserve">собливості консервативного лікування </w:t>
      </w:r>
      <w:r w:rsidRPr="008626B5">
        <w:rPr>
          <w:sz w:val="18"/>
          <w:szCs w:val="18"/>
          <w:lang w:val="uk-UA"/>
        </w:rPr>
        <w:t>газової гангрени, правця, сибірки та дифтерії ран;</w:t>
      </w:r>
    </w:p>
    <w:p w:rsidR="00C01374" w:rsidRPr="008626B5" w:rsidRDefault="00C01374" w:rsidP="008C7DCE">
      <w:pPr>
        <w:pStyle w:val="a3"/>
        <w:numPr>
          <w:ilvl w:val="0"/>
          <w:numId w:val="18"/>
        </w:numPr>
        <w:spacing w:before="10" w:after="10"/>
        <w:jc w:val="both"/>
        <w:rPr>
          <w:sz w:val="18"/>
          <w:szCs w:val="18"/>
          <w:lang w:val="uk-UA"/>
        </w:rPr>
      </w:pPr>
      <w:r w:rsidRPr="008626B5">
        <w:rPr>
          <w:sz w:val="18"/>
          <w:szCs w:val="18"/>
          <w:lang w:val="uk-UA"/>
        </w:rPr>
        <w:t>О</w:t>
      </w:r>
      <w:r w:rsidRPr="008626B5">
        <w:rPr>
          <w:sz w:val="18"/>
          <w:szCs w:val="18"/>
        </w:rPr>
        <w:t>сновні методи профілактики</w:t>
      </w:r>
      <w:r w:rsidRPr="008626B5">
        <w:rPr>
          <w:sz w:val="18"/>
          <w:szCs w:val="18"/>
          <w:lang w:val="uk-UA"/>
        </w:rPr>
        <w:t xml:space="preserve"> газової гангрени, правця, сибірки та дифтерії ран;</w:t>
      </w:r>
    </w:p>
    <w:p w:rsidR="00C01374" w:rsidRPr="008626B5" w:rsidRDefault="00C01374" w:rsidP="008C7DCE">
      <w:pPr>
        <w:widowControl/>
        <w:numPr>
          <w:ilvl w:val="0"/>
          <w:numId w:val="18"/>
        </w:numPr>
        <w:tabs>
          <w:tab w:val="left" w:pos="709"/>
        </w:tabs>
        <w:autoSpaceDE/>
        <w:autoSpaceDN/>
        <w:adjustRightInd/>
        <w:jc w:val="both"/>
        <w:rPr>
          <w:sz w:val="18"/>
          <w:szCs w:val="18"/>
          <w:lang w:val="uk-UA"/>
        </w:rPr>
      </w:pPr>
      <w:r w:rsidRPr="008626B5">
        <w:rPr>
          <w:sz w:val="18"/>
          <w:szCs w:val="18"/>
          <w:lang w:val="uk-UA"/>
        </w:rPr>
        <w:t>Особливості перебігу хронічної специфічної інфекції .</w:t>
      </w:r>
    </w:p>
    <w:p w:rsidR="00C01374" w:rsidRPr="008626B5" w:rsidRDefault="00C01374" w:rsidP="008C7DCE">
      <w:pPr>
        <w:widowControl/>
        <w:numPr>
          <w:ilvl w:val="0"/>
          <w:numId w:val="18"/>
        </w:numPr>
        <w:tabs>
          <w:tab w:val="left" w:pos="709"/>
        </w:tabs>
        <w:autoSpaceDE/>
        <w:autoSpaceDN/>
        <w:adjustRightInd/>
        <w:jc w:val="both"/>
        <w:rPr>
          <w:sz w:val="18"/>
          <w:szCs w:val="18"/>
          <w:lang w:val="uk-UA"/>
        </w:rPr>
      </w:pPr>
      <w:r w:rsidRPr="008626B5">
        <w:rPr>
          <w:sz w:val="18"/>
          <w:szCs w:val="18"/>
          <w:lang w:val="uk-UA"/>
        </w:rPr>
        <w:t>Принципи діагностики та диференційної діагностики хронічної специфічної інфекції .</w:t>
      </w:r>
    </w:p>
    <w:p w:rsidR="00C01374" w:rsidRPr="008626B5" w:rsidRDefault="00C01374" w:rsidP="008C7DCE">
      <w:pPr>
        <w:widowControl/>
        <w:numPr>
          <w:ilvl w:val="0"/>
          <w:numId w:val="18"/>
        </w:numPr>
        <w:tabs>
          <w:tab w:val="left" w:pos="709"/>
        </w:tabs>
        <w:autoSpaceDE/>
        <w:autoSpaceDN/>
        <w:adjustRightInd/>
        <w:jc w:val="both"/>
        <w:rPr>
          <w:sz w:val="18"/>
          <w:szCs w:val="18"/>
          <w:lang w:val="uk-UA"/>
        </w:rPr>
      </w:pPr>
      <w:r w:rsidRPr="008626B5">
        <w:rPr>
          <w:sz w:val="18"/>
          <w:szCs w:val="18"/>
          <w:lang w:val="uk-UA"/>
        </w:rPr>
        <w:t>Особливості консервативного лікування хронічної специфічної інфекції .</w:t>
      </w:r>
    </w:p>
    <w:p w:rsidR="00C01374" w:rsidRPr="008626B5" w:rsidRDefault="00C01374" w:rsidP="008C7DCE">
      <w:pPr>
        <w:widowControl/>
        <w:numPr>
          <w:ilvl w:val="0"/>
          <w:numId w:val="18"/>
        </w:numPr>
        <w:tabs>
          <w:tab w:val="left" w:pos="709"/>
        </w:tabs>
        <w:autoSpaceDE/>
        <w:autoSpaceDN/>
        <w:adjustRightInd/>
        <w:jc w:val="both"/>
        <w:rPr>
          <w:sz w:val="18"/>
          <w:szCs w:val="18"/>
          <w:lang w:val="uk-UA"/>
        </w:rPr>
      </w:pPr>
      <w:r w:rsidRPr="008626B5">
        <w:rPr>
          <w:sz w:val="18"/>
          <w:szCs w:val="18"/>
          <w:lang w:val="uk-UA"/>
        </w:rPr>
        <w:t>Основні види оперативних втручань при хірургічному лікуванні хронічної специфічної інфекції .</w:t>
      </w:r>
    </w:p>
    <w:p w:rsidR="00C01374" w:rsidRPr="008626B5" w:rsidRDefault="00C01374" w:rsidP="008C7DCE">
      <w:pPr>
        <w:widowControl/>
        <w:numPr>
          <w:ilvl w:val="0"/>
          <w:numId w:val="18"/>
        </w:numPr>
        <w:tabs>
          <w:tab w:val="left" w:pos="709"/>
        </w:tabs>
        <w:autoSpaceDE/>
        <w:autoSpaceDN/>
        <w:adjustRightInd/>
        <w:jc w:val="both"/>
        <w:rPr>
          <w:sz w:val="18"/>
          <w:szCs w:val="18"/>
          <w:lang w:val="uk-UA"/>
        </w:rPr>
      </w:pPr>
      <w:r w:rsidRPr="008626B5">
        <w:rPr>
          <w:sz w:val="18"/>
          <w:szCs w:val="18"/>
          <w:lang w:val="uk-UA"/>
        </w:rPr>
        <w:t>Основні методи профілактики хронічної специфічної хірургічної інфекції .</w:t>
      </w:r>
    </w:p>
    <w:p w:rsidR="00C01374" w:rsidRPr="008626B5" w:rsidRDefault="00C01374" w:rsidP="009D566F">
      <w:pPr>
        <w:widowControl/>
        <w:autoSpaceDE/>
        <w:autoSpaceDN/>
        <w:adjustRightInd/>
        <w:spacing w:after="200" w:line="276" w:lineRule="auto"/>
        <w:rPr>
          <w:sz w:val="18"/>
          <w:szCs w:val="18"/>
          <w:lang w:val="uk-UA"/>
        </w:rPr>
      </w:pPr>
    </w:p>
    <w:p w:rsidR="00C01374" w:rsidRPr="008626B5" w:rsidRDefault="00C01374" w:rsidP="009D566F">
      <w:pPr>
        <w:widowControl/>
        <w:autoSpaceDE/>
        <w:autoSpaceDN/>
        <w:adjustRightInd/>
        <w:spacing w:after="200" w:line="276" w:lineRule="auto"/>
        <w:rPr>
          <w:sz w:val="18"/>
          <w:szCs w:val="18"/>
          <w:lang w:val="uk-UA"/>
        </w:rPr>
      </w:pPr>
      <w:r w:rsidRPr="008626B5">
        <w:rPr>
          <w:sz w:val="18"/>
          <w:szCs w:val="18"/>
          <w:lang w:val="uk-UA"/>
        </w:rPr>
        <w:br w:type="page"/>
      </w:r>
    </w:p>
    <w:p w:rsidR="00C01374" w:rsidRPr="008626B5" w:rsidRDefault="00C01374" w:rsidP="00281A7B">
      <w:pPr>
        <w:pStyle w:val="c0"/>
        <w:spacing w:before="0" w:after="0" w:line="240" w:lineRule="auto"/>
        <w:ind w:firstLine="540"/>
        <w:rPr>
          <w:rFonts w:ascii="Times New Roman" w:hAnsi="Times New Roman" w:cs="Times New Roman"/>
          <w:sz w:val="18"/>
          <w:szCs w:val="18"/>
          <w:lang w:val="uk-UA" w:eastAsia="uk-UA"/>
        </w:rPr>
      </w:pPr>
    </w:p>
    <w:p w:rsidR="00C01374" w:rsidRPr="008626B5" w:rsidRDefault="00C01374" w:rsidP="00281A7B">
      <w:pPr>
        <w:widowControl/>
        <w:autoSpaceDE/>
        <w:autoSpaceDN/>
        <w:adjustRightInd/>
        <w:spacing w:after="200" w:line="276" w:lineRule="auto"/>
        <w:rPr>
          <w:sz w:val="18"/>
          <w:szCs w:val="18"/>
          <w:lang w:val="uk-UA"/>
        </w:rPr>
      </w:pPr>
    </w:p>
    <w:p w:rsidR="00C01374" w:rsidRPr="008626B5" w:rsidRDefault="00C01374" w:rsidP="00281A7B">
      <w:pPr>
        <w:shd w:val="clear" w:color="auto" w:fill="FFFFFF"/>
        <w:tabs>
          <w:tab w:val="left" w:pos="540"/>
        </w:tabs>
        <w:ind w:right="181"/>
        <w:jc w:val="center"/>
        <w:rPr>
          <w:b/>
          <w:bCs/>
          <w:caps/>
          <w:spacing w:val="-5"/>
          <w:sz w:val="18"/>
          <w:szCs w:val="18"/>
          <w:lang w:val="uk-UA"/>
        </w:rPr>
      </w:pPr>
      <w:r w:rsidRPr="008626B5">
        <w:rPr>
          <w:b/>
          <w:bCs/>
          <w:caps/>
          <w:spacing w:val="-5"/>
          <w:sz w:val="18"/>
          <w:szCs w:val="18"/>
          <w:lang w:val="uk-UA"/>
        </w:rPr>
        <w:t>Ситуаційні задачі для визначення кінцевого рівня знань</w:t>
      </w:r>
    </w:p>
    <w:p w:rsidR="00C01374" w:rsidRPr="008626B5" w:rsidRDefault="00C01374" w:rsidP="00281A7B">
      <w:pPr>
        <w:ind w:firstLine="720"/>
        <w:jc w:val="both"/>
        <w:rPr>
          <w:sz w:val="18"/>
          <w:szCs w:val="18"/>
        </w:rPr>
      </w:pPr>
      <w:r w:rsidRPr="008626B5">
        <w:rPr>
          <w:b/>
          <w:bCs/>
          <w:sz w:val="18"/>
          <w:szCs w:val="18"/>
        </w:rPr>
        <w:t>1.</w:t>
      </w:r>
      <w:r w:rsidRPr="008626B5">
        <w:rPr>
          <w:sz w:val="18"/>
          <w:szCs w:val="18"/>
        </w:rPr>
        <w:t xml:space="preserve"> Хворий 30 років, поступив в клініку з приводу болю в кінцівках, затрудненного ковтання, мимовільного скорочення м’язів обличчя (“сардонічна посмішка”), ригідності м’язів потилиці. Через 3,5 тижні після поранення склом передпліччя в залізничному транспорті виникли біль і посмикування в рані, підвищена пітливість, ще через 6 днів – вище означенні зміни. Одразу після травми проведена хірургічна обробка рани, накладенні шви. Рана загоїлась, нагноєння немає. Протиправцеві щеплення понад 5 років тому. Загальний стан хворого задовільний, температура субфебрильна. Визначте діагноз, форму, ступінь, прогноз захворювання, лікувальні заходи.</w:t>
      </w:r>
    </w:p>
    <w:p w:rsidR="00C01374" w:rsidRPr="008626B5" w:rsidRDefault="00C01374" w:rsidP="00281A7B">
      <w:pPr>
        <w:tabs>
          <w:tab w:val="left" w:pos="360"/>
        </w:tabs>
        <w:ind w:left="720"/>
        <w:jc w:val="both"/>
        <w:rPr>
          <w:sz w:val="18"/>
          <w:szCs w:val="18"/>
        </w:rPr>
      </w:pPr>
      <w:r w:rsidRPr="008626B5">
        <w:rPr>
          <w:b/>
          <w:bCs/>
          <w:sz w:val="18"/>
          <w:szCs w:val="18"/>
        </w:rPr>
        <w:t>Відповідь:</w:t>
      </w:r>
      <w:r w:rsidRPr="008626B5">
        <w:rPr>
          <w:sz w:val="18"/>
          <w:szCs w:val="18"/>
        </w:rPr>
        <w:t xml:space="preserve"> загальний правець, легка форма (І ступінь), прогноз сприятливий. Лікування: ППС в дозі 500 МО/кг, одномоментно довенно, в розведенні 1:10 у підігрітому вигляді в перші 2-3 дні або ППЛІ в дозі 1000-2000 МО одномоментно дом´язево. Повторна хірургічна обробка рани, введення метронідазону, антибіотиків, нейроплегічної суміші, хлоралгідрату, снодійних.</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rPr>
      </w:pPr>
      <w:r w:rsidRPr="008626B5">
        <w:rPr>
          <w:b/>
          <w:bCs/>
          <w:sz w:val="18"/>
          <w:szCs w:val="18"/>
        </w:rPr>
        <w:t>2.</w:t>
      </w:r>
      <w:r w:rsidRPr="008626B5">
        <w:rPr>
          <w:sz w:val="18"/>
          <w:szCs w:val="18"/>
        </w:rPr>
        <w:t xml:space="preserve"> У хворого 40 років, клінічна картина правця з’явилась через 2,5 тижні після поранення. Чотири дні відмічалась: загальна недуга, головний біль, безсоння, пітливість. Потім з’явилися: тризм, сардонічна посмішка, ригідність м’язів потилиці, короткі клонічні і тонічні судоми. Температура тіла 38</w:t>
      </w:r>
      <w:r w:rsidRPr="008626B5">
        <w:rPr>
          <w:sz w:val="18"/>
          <w:szCs w:val="18"/>
          <w:vertAlign w:val="superscript"/>
        </w:rPr>
        <w:t>0</w:t>
      </w:r>
      <w:r w:rsidRPr="008626B5">
        <w:rPr>
          <w:sz w:val="18"/>
          <w:szCs w:val="18"/>
        </w:rPr>
        <w:t>.</w:t>
      </w:r>
      <w:r w:rsidRPr="008626B5">
        <w:rPr>
          <w:sz w:val="18"/>
          <w:szCs w:val="18"/>
          <w:lang w:val="uk-UA"/>
        </w:rPr>
        <w:t>С</w:t>
      </w:r>
      <w:r w:rsidRPr="008626B5">
        <w:rPr>
          <w:sz w:val="18"/>
          <w:szCs w:val="18"/>
        </w:rPr>
        <w:t xml:space="preserve"> Порушень дихання немає.</w:t>
      </w:r>
      <w:r w:rsidRPr="008626B5">
        <w:rPr>
          <w:sz w:val="18"/>
          <w:szCs w:val="18"/>
          <w:lang w:val="uk-UA"/>
        </w:rPr>
        <w:t xml:space="preserve"> </w:t>
      </w:r>
      <w:r w:rsidRPr="008626B5">
        <w:rPr>
          <w:sz w:val="18"/>
          <w:szCs w:val="18"/>
        </w:rPr>
        <w:t xml:space="preserve">Визначте клінічну форму і ступінь захворювання, прогноз. </w:t>
      </w:r>
    </w:p>
    <w:p w:rsidR="00C01374" w:rsidRPr="008626B5" w:rsidRDefault="00C01374" w:rsidP="00281A7B">
      <w:pPr>
        <w:tabs>
          <w:tab w:val="left" w:pos="360"/>
        </w:tabs>
        <w:ind w:left="720"/>
        <w:jc w:val="both"/>
        <w:rPr>
          <w:sz w:val="18"/>
          <w:szCs w:val="18"/>
        </w:rPr>
      </w:pPr>
      <w:r w:rsidRPr="008626B5">
        <w:rPr>
          <w:b/>
          <w:bCs/>
          <w:sz w:val="18"/>
          <w:szCs w:val="18"/>
        </w:rPr>
        <w:t>Відповідь:</w:t>
      </w:r>
      <w:r w:rsidRPr="008626B5">
        <w:rPr>
          <w:sz w:val="18"/>
          <w:szCs w:val="18"/>
        </w:rPr>
        <w:t xml:space="preserve"> Явно позначений загальний правець, середньої важкості. Прогноз при повноцінному лікуванні сприятливий, смертельні випадки спостерігаються рідко.</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rPr>
      </w:pPr>
      <w:r w:rsidRPr="008626B5">
        <w:rPr>
          <w:b/>
          <w:bCs/>
          <w:sz w:val="18"/>
          <w:szCs w:val="18"/>
        </w:rPr>
        <w:t>3.</w:t>
      </w:r>
      <w:r w:rsidRPr="008626B5">
        <w:rPr>
          <w:sz w:val="18"/>
          <w:szCs w:val="18"/>
        </w:rPr>
        <w:t xml:space="preserve"> Хворий 65 років під час сільськогосподарській робіт отримав поверхневе поранення (садно) гомілки. З приводу травми за медичною допомогою не звертався. Відомостей про протиправцеві щеплення немає. Через 10 діб виникли біль в ділянці рани, біль при ковтанні, пітливість. Ще через 2 дні з’явилась ригідність жувальних м’язів та м’язів потилиці, пітливість. Тонічні та клонічні судоми через 10-20 хвилин з тенденцією до почащення, порушення ковтання, дихання, профузна пітливість, температура 40</w:t>
      </w:r>
      <w:r w:rsidRPr="008626B5">
        <w:rPr>
          <w:sz w:val="18"/>
          <w:szCs w:val="18"/>
          <w:vertAlign w:val="superscript"/>
        </w:rPr>
        <w:t>0</w:t>
      </w:r>
      <w:r w:rsidRPr="008626B5">
        <w:rPr>
          <w:sz w:val="18"/>
          <w:szCs w:val="18"/>
        </w:rPr>
        <w:t>. Визначте діагноз, форму, ступінь, прогноз, захворювання, принципи лікування.</w:t>
      </w:r>
    </w:p>
    <w:p w:rsidR="00C01374" w:rsidRPr="008626B5" w:rsidRDefault="00C01374" w:rsidP="00281A7B">
      <w:pPr>
        <w:tabs>
          <w:tab w:val="left" w:pos="360"/>
        </w:tabs>
        <w:ind w:left="720"/>
        <w:jc w:val="both"/>
        <w:rPr>
          <w:sz w:val="18"/>
          <w:szCs w:val="18"/>
        </w:rPr>
      </w:pPr>
      <w:r w:rsidRPr="008626B5">
        <w:rPr>
          <w:b/>
          <w:bCs/>
          <w:sz w:val="18"/>
          <w:szCs w:val="18"/>
        </w:rPr>
        <w:t>Відповідь:</w:t>
      </w:r>
      <w:r w:rsidRPr="008626B5">
        <w:rPr>
          <w:sz w:val="18"/>
          <w:szCs w:val="18"/>
        </w:rPr>
        <w:t xml:space="preserve"> гострий загальний правець, з бурхливим перебігом, дуже важка форма (IV ступінь). Прогноз не сприятливий - дуже висока вірогідність летального кінця. Лікувальні заходи: ППС,ППЛІ, метронідазол, антибіотики, хірургічна обробка рани, протисудомна терапія, постійний медикаментозний сон, м’язові релаксанти, ШВЛ, трахеостомія, харчування через зонд, інфузійна терапія гемодінамічних порушень, дезинтоксикація,  парентеральне харчування, медикаментозна та фізична гіпотермія, ретельний загальний догляд.</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rPr>
      </w:pPr>
      <w:r w:rsidRPr="008626B5">
        <w:rPr>
          <w:b/>
          <w:bCs/>
          <w:sz w:val="18"/>
          <w:szCs w:val="18"/>
        </w:rPr>
        <w:t>3.</w:t>
      </w:r>
      <w:r w:rsidRPr="008626B5">
        <w:rPr>
          <w:sz w:val="18"/>
          <w:szCs w:val="18"/>
        </w:rPr>
        <w:t xml:space="preserve"> Хворий 50 років звернувся в поліклініку з приводу утворення на щоці  виразки діаметром 5 см, з запальним дном темно-червоного кольору, запальним валиком і безболісною припухлістю навколо, значним серозно-кров´янистим відділенням. 4 дні  тому на цьому місті виникла червона свербляча пляма, згодом пухирець, а після прориву – виразка. Стан хворого середньої важкості, t-39,5</w:t>
      </w:r>
      <w:r w:rsidRPr="008626B5">
        <w:rPr>
          <w:sz w:val="18"/>
          <w:szCs w:val="18"/>
          <w:vertAlign w:val="superscript"/>
        </w:rPr>
        <w:t>0</w:t>
      </w:r>
      <w:r w:rsidRPr="008626B5">
        <w:rPr>
          <w:sz w:val="18"/>
          <w:szCs w:val="18"/>
        </w:rPr>
        <w:t>С, відмічає головний біль, безсоння, регіонарний паховий безболісний лімфаденіт. Визначте діагноз, заходи його підтвердження, тактику та лікування.</w:t>
      </w:r>
    </w:p>
    <w:p w:rsidR="00C01374" w:rsidRPr="008626B5" w:rsidRDefault="00C01374" w:rsidP="00281A7B">
      <w:pPr>
        <w:tabs>
          <w:tab w:val="left" w:pos="360"/>
        </w:tabs>
        <w:ind w:firstLine="720"/>
        <w:jc w:val="both"/>
        <w:rPr>
          <w:sz w:val="18"/>
          <w:szCs w:val="18"/>
        </w:rPr>
      </w:pPr>
    </w:p>
    <w:p w:rsidR="00C01374" w:rsidRPr="008626B5" w:rsidRDefault="00C01374" w:rsidP="00281A7B">
      <w:pPr>
        <w:tabs>
          <w:tab w:val="left" w:pos="360"/>
        </w:tabs>
        <w:ind w:left="720"/>
        <w:jc w:val="both"/>
        <w:rPr>
          <w:sz w:val="18"/>
          <w:szCs w:val="18"/>
        </w:rPr>
      </w:pPr>
      <w:r w:rsidRPr="008626B5">
        <w:rPr>
          <w:b/>
          <w:bCs/>
          <w:sz w:val="18"/>
          <w:szCs w:val="18"/>
        </w:rPr>
        <w:t xml:space="preserve">Відповідь: </w:t>
      </w:r>
      <w:r w:rsidRPr="008626B5">
        <w:rPr>
          <w:sz w:val="18"/>
          <w:szCs w:val="18"/>
        </w:rPr>
        <w:t>шкіряна форма сибірської виразки - сибірковий карбункул. Необхідно: виявити наявність контактів з тваринами та продуктами тваринного походження на протязі тижня до захворювання , консультація лікаря – інфекціоніста, бактеріоскопія; хворого слід госпіталізувати в інфекційне відділення. Лікування: введення специфічної сироватки 50 – 70 мл, антибіотики, дезінтоксікаційна терапія, спокій ураженої ділянки, пов’язки з розчинами антисептиків, левосином, хірургічні заходи протипоказані.</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rPr>
      </w:pPr>
      <w:r w:rsidRPr="008626B5">
        <w:rPr>
          <w:b/>
          <w:bCs/>
          <w:sz w:val="18"/>
          <w:szCs w:val="18"/>
        </w:rPr>
        <w:t>4.</w:t>
      </w:r>
      <w:r w:rsidRPr="008626B5">
        <w:rPr>
          <w:sz w:val="18"/>
          <w:szCs w:val="18"/>
        </w:rPr>
        <w:t xml:space="preserve"> Хворий 30 років за професією заготівельник скотини, госпіталізований в хірургічне відділення через 5 днів з початку хвороби з діагнозом: бешиха. Має місце швидко прогресуючий поширений, щільний, безболісний набряк передпліччя, вкритий дрібними пухирцями, ділянками некрозу. Частина пухирців полопались, виділяється велика кількість серозної рідини. Стан хворого важкий, спостерігається сильний головний біль, марення, температура досягає 40</w:t>
      </w:r>
      <w:r w:rsidRPr="008626B5">
        <w:rPr>
          <w:sz w:val="18"/>
          <w:szCs w:val="18"/>
          <w:vertAlign w:val="superscript"/>
        </w:rPr>
        <w:t>0</w:t>
      </w:r>
      <w:r w:rsidRPr="008626B5">
        <w:rPr>
          <w:sz w:val="18"/>
          <w:szCs w:val="18"/>
        </w:rPr>
        <w:t>С. Яке захворювання слід запідозрити, що слід зробити для його уточнення, які заходи заподіяти. Визначте прогноз, та лікування.</w:t>
      </w:r>
    </w:p>
    <w:p w:rsidR="00C01374" w:rsidRPr="008626B5" w:rsidRDefault="00C01374" w:rsidP="00281A7B">
      <w:pPr>
        <w:tabs>
          <w:tab w:val="left" w:pos="360"/>
        </w:tabs>
        <w:ind w:left="720"/>
        <w:jc w:val="both"/>
        <w:rPr>
          <w:sz w:val="18"/>
          <w:szCs w:val="18"/>
        </w:rPr>
      </w:pPr>
      <w:r w:rsidRPr="008626B5">
        <w:rPr>
          <w:b/>
          <w:bCs/>
          <w:sz w:val="18"/>
          <w:szCs w:val="18"/>
        </w:rPr>
        <w:t>Відповідь:</w:t>
      </w:r>
      <w:r w:rsidRPr="008626B5">
        <w:rPr>
          <w:sz w:val="18"/>
          <w:szCs w:val="18"/>
        </w:rPr>
        <w:t xml:space="preserve"> едематозна форма шкіряної сибірки. Необхідні консультації інфекціоніста, бактеріоскопія, бактеріологічний та ін. спец методи дослідження, ізоляція хворого в окремій палаті, дезінфекція. Прогноз не сприятливий, можлива генералізація інфекції, смерть хворого. Лікування: введення специфічної сироватки – до 100мл та проти сибіркового гамаглобуліну – 60-150 мл, антибіотики (цефалоспорин, фторхінолони), масивна інфузивна терапія за принципами лікування бактеріального шоку, пов’язки з левоміколем,  левосином, імобілізація кінцівки.</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rPr>
      </w:pPr>
      <w:r w:rsidRPr="008626B5">
        <w:rPr>
          <w:b/>
          <w:bCs/>
          <w:sz w:val="18"/>
          <w:szCs w:val="18"/>
        </w:rPr>
        <w:t>5.</w:t>
      </w:r>
      <w:r w:rsidRPr="008626B5">
        <w:rPr>
          <w:sz w:val="18"/>
          <w:szCs w:val="18"/>
        </w:rPr>
        <w:t xml:space="preserve"> У хворої 20 років, після розтину флегмони стегна рана очистилась, частково виповнилась грануляціями, нормалізувалися загальний стан і температура. Без очевидних причин загальний стан знов значно погіршився, температура піднялась до 39</w:t>
      </w:r>
      <w:r w:rsidRPr="008626B5">
        <w:rPr>
          <w:sz w:val="18"/>
          <w:szCs w:val="18"/>
          <w:vertAlign w:val="superscript"/>
        </w:rPr>
        <w:t>0</w:t>
      </w:r>
      <w:r w:rsidRPr="008626B5">
        <w:rPr>
          <w:sz w:val="18"/>
          <w:szCs w:val="18"/>
        </w:rPr>
        <w:t>С, виникла тахікардія, погіршились сон, апетит. Рана вкрилась брудним щільно спаяним нальотом фібрину, з’явились серозно-геморагічні виділення, набряк і гіперемія оточуючих тканин, регіонарний лімфаденіт. Яке ускладнення має місце, що треба здійснити для його уточнення, необхідні організаційні та лікувальні заходи?</w:t>
      </w:r>
    </w:p>
    <w:p w:rsidR="00C01374" w:rsidRPr="008626B5" w:rsidRDefault="00C01374" w:rsidP="00281A7B">
      <w:pPr>
        <w:tabs>
          <w:tab w:val="left" w:pos="360"/>
        </w:tabs>
        <w:ind w:left="720"/>
        <w:jc w:val="both"/>
        <w:rPr>
          <w:sz w:val="18"/>
          <w:szCs w:val="18"/>
        </w:rPr>
      </w:pPr>
      <w:r w:rsidRPr="008626B5">
        <w:rPr>
          <w:b/>
          <w:bCs/>
          <w:sz w:val="18"/>
          <w:szCs w:val="18"/>
        </w:rPr>
        <w:t>Відповідь:</w:t>
      </w:r>
      <w:r w:rsidRPr="008626B5">
        <w:rPr>
          <w:sz w:val="18"/>
          <w:szCs w:val="18"/>
        </w:rPr>
        <w:t xml:space="preserve"> дифтерія рани, необхідні консультація інфекціоніста, бактеріологічне дослідження, ізоляція хворої, карантин на 7 днів, обстеження контактних осіб, дезінфекція. Лікування: довенне введення 100000 МО ПДС, на фіз.. розчині з дексазоном; еритроміцин – до 3 гр на добу, дезінтоксикаційна терапія, серцеві.</w:t>
      </w:r>
    </w:p>
    <w:p w:rsidR="00C01374" w:rsidRPr="008626B5" w:rsidRDefault="00C01374" w:rsidP="00281A7B">
      <w:pPr>
        <w:tabs>
          <w:tab w:val="left" w:pos="360"/>
        </w:tabs>
        <w:ind w:firstLine="720"/>
        <w:jc w:val="both"/>
        <w:rPr>
          <w:sz w:val="18"/>
          <w:szCs w:val="18"/>
        </w:rPr>
      </w:pPr>
    </w:p>
    <w:p w:rsidR="00C01374" w:rsidRPr="008626B5" w:rsidRDefault="00C01374" w:rsidP="00281A7B">
      <w:pPr>
        <w:ind w:firstLine="720"/>
        <w:jc w:val="both"/>
        <w:rPr>
          <w:sz w:val="18"/>
          <w:szCs w:val="18"/>
          <w:lang w:val="uk-UA"/>
        </w:rPr>
      </w:pPr>
      <w:r w:rsidRPr="008626B5">
        <w:rPr>
          <w:b/>
          <w:bCs/>
          <w:sz w:val="18"/>
          <w:szCs w:val="18"/>
          <w:lang w:val="uk-UA"/>
        </w:rPr>
        <w:lastRenderedPageBreak/>
        <w:t>6.</w:t>
      </w:r>
      <w:r w:rsidRPr="008626B5">
        <w:rPr>
          <w:sz w:val="18"/>
          <w:szCs w:val="18"/>
          <w:lang w:val="uk-UA"/>
        </w:rPr>
        <w:t xml:space="preserve"> Чоловік 44 р., впав в відкриту каналізаційну яму. Отримав відкритий перелом правої гомілки. В хірургічному відділенні провели первинну хірургічну обробку рани з використанням глухих швів та скелетного втяжіння.на другу добу у хворого з’явилися ейфорія, біль в рані, відчуття розпирання та тиснення пов’язки. Яке ускладнення? Які місцеві зміни характерні для такого ускладнення?</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 xml:space="preserve">Відповідь: </w:t>
      </w:r>
      <w:r w:rsidRPr="008626B5">
        <w:rPr>
          <w:sz w:val="18"/>
          <w:szCs w:val="18"/>
          <w:lang w:val="uk-UA"/>
        </w:rPr>
        <w:t>Слід запідозрити газову гангрену. Характерниим місцевими проявами газової гангрени є: набряк в ділянці рани, «симптом лігатури», крепітація при пальпації довкола рани, брудно-сірий наліт на рані, м’зи кольору «вареного м’яса», пухирці газу в рановому ексудаті.</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ind w:firstLine="720"/>
        <w:jc w:val="both"/>
        <w:rPr>
          <w:sz w:val="18"/>
          <w:szCs w:val="18"/>
          <w:lang w:val="uk-UA"/>
        </w:rPr>
      </w:pPr>
      <w:r w:rsidRPr="008626B5">
        <w:rPr>
          <w:b/>
          <w:bCs/>
          <w:sz w:val="18"/>
          <w:szCs w:val="18"/>
          <w:lang w:val="uk-UA"/>
        </w:rPr>
        <w:t>7.</w:t>
      </w:r>
      <w:r w:rsidRPr="008626B5">
        <w:rPr>
          <w:sz w:val="18"/>
          <w:szCs w:val="18"/>
          <w:lang w:val="uk-UA"/>
        </w:rPr>
        <w:t xml:space="preserve"> В районну лікарню з місця дорожньо-транспортної пригоди доставлено троє хворих з преломами кісток гомілки та значним забрудненням землею та шматками одягу рваними ранами нижніх кінцівок. Ваші дії?</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Первинна хірургічна обробка рани, застосування антибіотико терапії,в ведення полівалентної протигангренозної сироватки 30000 МОпісля проби по Безредко, правцевий анатоксин, протиправцеву сироватку або протиправцевий людський імуноглобулін за схемою.</w:t>
      </w:r>
    </w:p>
    <w:p w:rsidR="00C01374" w:rsidRPr="008626B5" w:rsidRDefault="00C01374" w:rsidP="00281A7B">
      <w:pPr>
        <w:tabs>
          <w:tab w:val="left" w:pos="360"/>
        </w:tabs>
        <w:ind w:firstLine="720"/>
        <w:jc w:val="both"/>
        <w:rPr>
          <w:sz w:val="18"/>
          <w:szCs w:val="18"/>
          <w:lang w:val="uk-UA"/>
        </w:rPr>
      </w:pPr>
    </w:p>
    <w:p w:rsidR="00C01374" w:rsidRPr="008626B5" w:rsidRDefault="00C01374" w:rsidP="00445565">
      <w:pPr>
        <w:widowControl/>
        <w:autoSpaceDE/>
        <w:autoSpaceDN/>
        <w:adjustRightInd/>
        <w:spacing w:after="200" w:line="276" w:lineRule="auto"/>
        <w:rPr>
          <w:sz w:val="18"/>
          <w:szCs w:val="18"/>
          <w:lang w:val="uk-UA"/>
        </w:rPr>
      </w:pPr>
      <w:r w:rsidRPr="008626B5">
        <w:rPr>
          <w:b/>
          <w:bCs/>
          <w:sz w:val="18"/>
          <w:szCs w:val="18"/>
          <w:lang w:val="uk-UA"/>
        </w:rPr>
        <w:t>8.</w:t>
      </w:r>
      <w:r w:rsidRPr="008626B5">
        <w:rPr>
          <w:sz w:val="18"/>
          <w:szCs w:val="18"/>
          <w:lang w:val="uk-UA"/>
        </w:rPr>
        <w:t xml:space="preserve"> Після введення хворому протигангренозної сироватки з профілактичною метою, з’явилась лихоманка, стаскання в рудній клітці, різкі болі в животі, блювота, падіння артеріального тиску, холодний піт, ціаноз, затьмарення свідомості. Яке ускладнення виникло? Які ваші дії?</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У хворого анафілактичний шок, що потребує проведення протишокової терапії.</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ind w:firstLine="720"/>
        <w:jc w:val="both"/>
        <w:rPr>
          <w:sz w:val="18"/>
          <w:szCs w:val="18"/>
          <w:lang w:val="uk-UA"/>
        </w:rPr>
      </w:pPr>
      <w:r w:rsidRPr="008626B5">
        <w:rPr>
          <w:b/>
          <w:bCs/>
          <w:sz w:val="18"/>
          <w:szCs w:val="18"/>
          <w:lang w:val="uk-UA"/>
        </w:rPr>
        <w:t>9.</w:t>
      </w:r>
      <w:r w:rsidRPr="008626B5">
        <w:rPr>
          <w:sz w:val="18"/>
          <w:szCs w:val="18"/>
          <w:lang w:val="uk-UA"/>
        </w:rPr>
        <w:t xml:space="preserve"> У військовослужбовця з множинними пораненнями м’яких тканин обох нижніх кінцівок, сідниць, спини в процесі лікування виникли симптоми анаеробної клостридіальної інфекції. При введенні протиправцевої сироватки через 20 хвилин на передпліччі виникла папула до1,4 см в діаметрі. Яка подальша тактика у такій сит уації?</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При позитивній реакції сироватку не водять або введення виконють під наркозом з необхідним забезпеченням для проведення допомоги у разі анафілактичного шоку.</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ind w:firstLine="720"/>
        <w:jc w:val="both"/>
        <w:rPr>
          <w:sz w:val="18"/>
          <w:szCs w:val="18"/>
          <w:lang w:val="uk-UA"/>
        </w:rPr>
      </w:pPr>
      <w:r w:rsidRPr="008626B5">
        <w:rPr>
          <w:b/>
          <w:bCs/>
          <w:sz w:val="18"/>
          <w:szCs w:val="18"/>
          <w:lang w:val="uk-UA"/>
        </w:rPr>
        <w:t>10.</w:t>
      </w:r>
      <w:r w:rsidRPr="008626B5">
        <w:rPr>
          <w:sz w:val="18"/>
          <w:szCs w:val="18"/>
          <w:lang w:val="uk-UA"/>
        </w:rPr>
        <w:t xml:space="preserve"> У відділення поступив хворий з газовою гангреною гомілки. Враховуючи високу контагіозність анаеробної клостридіальної інфекції, необхідно організувати та контролювати дотримання санітарно-епідеміологічного режиму у відділенні. В чому це полягає?</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Проходження санітарної обробки в приймальному відділенні, госпіталізація в окрему палату. Зметою дезінфекції використовують 6% розчин перекису водню та 0,5% розчин миючого засобу.</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ind w:firstLine="720"/>
        <w:jc w:val="both"/>
        <w:rPr>
          <w:sz w:val="18"/>
          <w:szCs w:val="18"/>
          <w:lang w:val="uk-UA"/>
        </w:rPr>
      </w:pPr>
      <w:r w:rsidRPr="008626B5">
        <w:rPr>
          <w:b/>
          <w:bCs/>
          <w:sz w:val="18"/>
          <w:szCs w:val="18"/>
          <w:lang w:val="uk-UA"/>
        </w:rPr>
        <w:t>11.</w:t>
      </w:r>
      <w:r w:rsidRPr="008626B5">
        <w:rPr>
          <w:sz w:val="18"/>
          <w:szCs w:val="18"/>
          <w:lang w:val="uk-UA"/>
        </w:rPr>
        <w:t xml:space="preserve"> Хворий Ч., 24р., оперований з приводу гострого апендициту. На п’яту добу відмічалась виражен гіперемія країв рани, набряк підшкірної клітковини до підребір’я та верхньої третини стегна. Попередній діагноз? Якими методами можна верифікувати?</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Анаеробна неклостридіальна флегмона передьої черевної стінки та правого стегна. Бактеріоскопіячне дослідження забарвлення за Грамом, газово рідинна хроматографія.</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ind w:firstLine="720"/>
        <w:jc w:val="both"/>
        <w:rPr>
          <w:sz w:val="18"/>
          <w:szCs w:val="18"/>
          <w:lang w:val="uk-UA"/>
        </w:rPr>
      </w:pPr>
      <w:r w:rsidRPr="008626B5">
        <w:rPr>
          <w:b/>
          <w:bCs/>
          <w:sz w:val="18"/>
          <w:szCs w:val="18"/>
          <w:lang w:val="uk-UA"/>
        </w:rPr>
        <w:t xml:space="preserve">12. </w:t>
      </w:r>
      <w:r w:rsidRPr="008626B5">
        <w:rPr>
          <w:sz w:val="18"/>
          <w:szCs w:val="18"/>
          <w:lang w:val="uk-UA"/>
        </w:rPr>
        <w:t>У хворого на п’яту добу після поранення правої кисті, підвищилась температура до 38</w:t>
      </w:r>
      <w:r w:rsidRPr="008626B5">
        <w:rPr>
          <w:sz w:val="18"/>
          <w:szCs w:val="18"/>
          <w:vertAlign w:val="superscript"/>
          <w:lang w:val="uk-UA"/>
        </w:rPr>
        <w:t>о</w:t>
      </w:r>
      <w:r w:rsidRPr="008626B5">
        <w:rPr>
          <w:sz w:val="18"/>
          <w:szCs w:val="18"/>
          <w:lang w:val="uk-UA"/>
        </w:rPr>
        <w:t>С, з’явились болі в м’язах, зутруднення ковтання, неможливість закрити рот, сардонічна посмішка. Яке ускладнення виникло у хворого? Ваші дії?</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У хворого правець. Необхідно провести хірургічну обробку рани, лікування продовжувати в відділенні реанімації та інтенсивної терапії. Серотерапію проводять під наркозом.</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13.</w:t>
      </w:r>
      <w:r w:rsidRPr="008626B5">
        <w:rPr>
          <w:rFonts w:ascii="Times New Roman" w:hAnsi="Times New Roman" w:cs="Times New Roman"/>
          <w:sz w:val="18"/>
          <w:szCs w:val="18"/>
          <w:lang w:val="uk-UA"/>
        </w:rPr>
        <w:t xml:space="preserve"> У хворого М. поранення правої кисті, на поверхні ран відмічаються сіро-жовті фібринозні нальоти, міцно спаяних з підлеглими тканинами, гнійних виділень немає Яке захворювання слід запідозрити, специфічне лікування?</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Дифтерія рани правої кисті, в перші 1-2 дні - застосування антитоксичної протидифтерійної сироватки в дозі від30-40 тис. МО до 120-150 тис. МО.</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14.</w:t>
      </w:r>
      <w:r w:rsidRPr="008626B5">
        <w:rPr>
          <w:rFonts w:ascii="Times New Roman" w:hAnsi="Times New Roman" w:cs="Times New Roman"/>
          <w:sz w:val="18"/>
          <w:szCs w:val="18"/>
          <w:lang w:val="uk-UA"/>
        </w:rPr>
        <w:t xml:space="preserve"> Хворому К. з приводу анаеробної газової гангрени правої гомілки було проведено високу ампутацію правого стегна. Яким чином проводиться обробка використаного перев’язувального матеріалу?</w:t>
      </w:r>
    </w:p>
    <w:p w:rsidR="00C01374" w:rsidRPr="008626B5" w:rsidRDefault="00C01374" w:rsidP="00281A7B">
      <w:pPr>
        <w:pStyle w:val="c0"/>
        <w:tabs>
          <w:tab w:val="left" w:pos="360"/>
        </w:tabs>
        <w:spacing w:before="0" w:after="0" w:line="240" w:lineRule="auto"/>
        <w:ind w:left="720" w:firstLine="0"/>
        <w:rPr>
          <w:rFonts w:ascii="Times New Roman" w:hAnsi="Times New Roman" w:cs="Times New Roman"/>
          <w:sz w:val="18"/>
          <w:szCs w:val="18"/>
          <w:lang w:val="uk-UA" w:eastAsia="uk-UA"/>
        </w:rPr>
      </w:pPr>
      <w:r w:rsidRPr="008626B5">
        <w:rPr>
          <w:rFonts w:ascii="Times New Roman" w:hAnsi="Times New Roman" w:cs="Times New Roman"/>
          <w:b/>
          <w:bCs/>
          <w:sz w:val="18"/>
          <w:szCs w:val="18"/>
          <w:lang w:val="uk-UA"/>
        </w:rPr>
        <w:t>Відповідь:</w:t>
      </w:r>
      <w:r w:rsidRPr="008626B5">
        <w:rPr>
          <w:rFonts w:ascii="Times New Roman" w:hAnsi="Times New Roman" w:cs="Times New Roman"/>
          <w:sz w:val="18"/>
          <w:szCs w:val="18"/>
          <w:lang w:val="uk-UA"/>
        </w:rPr>
        <w:t xml:space="preserve"> перев’язувальний матеріал використовують одноразово, під час операції або перев'язки, а потім медична сестра збирає його в спеціально виділений бікс, автоклавує при 2 кгс/кв. см 132 </w:t>
      </w:r>
      <w:r w:rsidRPr="008626B5">
        <w:rPr>
          <w:rFonts w:ascii="Times New Roman" w:hAnsi="Times New Roman" w:cs="Times New Roman"/>
          <w:sz w:val="18"/>
          <w:szCs w:val="18"/>
          <w:vertAlign w:val="superscript"/>
          <w:lang w:val="uk-UA"/>
        </w:rPr>
        <w:t>о</w:t>
      </w:r>
      <w:r w:rsidRPr="008626B5">
        <w:rPr>
          <w:rFonts w:ascii="Times New Roman" w:hAnsi="Times New Roman" w:cs="Times New Roman"/>
          <w:sz w:val="18"/>
          <w:szCs w:val="18"/>
          <w:lang w:val="uk-UA"/>
        </w:rPr>
        <w:t>C протягом 20 хвилин і знищує.</w:t>
      </w:r>
      <w:r w:rsidRPr="008626B5">
        <w:rPr>
          <w:rFonts w:ascii="Times New Roman" w:hAnsi="Times New Roman" w:cs="Times New Roman"/>
          <w:sz w:val="18"/>
          <w:szCs w:val="18"/>
          <w:lang w:val="uk-UA" w:eastAsia="uk-UA"/>
        </w:rPr>
        <w:t xml:space="preserve"> Категорично забороняється викидати матеріал без знезараження.</w:t>
      </w:r>
    </w:p>
    <w:p w:rsidR="00C01374" w:rsidRPr="008626B5" w:rsidRDefault="00C01374" w:rsidP="00281A7B">
      <w:pPr>
        <w:pStyle w:val="c0"/>
        <w:tabs>
          <w:tab w:val="left" w:pos="360"/>
        </w:tabs>
        <w:spacing w:before="0" w:after="0" w:line="240" w:lineRule="auto"/>
        <w:ind w:firstLine="720"/>
        <w:rPr>
          <w:rFonts w:ascii="Times New Roman" w:hAnsi="Times New Roman" w:cs="Times New Roman"/>
          <w:sz w:val="18"/>
          <w:szCs w:val="18"/>
          <w:lang w:val="uk-UA" w:eastAsia="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15.</w:t>
      </w:r>
      <w:r w:rsidRPr="008626B5">
        <w:rPr>
          <w:rFonts w:ascii="Times New Roman" w:hAnsi="Times New Roman" w:cs="Times New Roman"/>
          <w:sz w:val="18"/>
          <w:szCs w:val="18"/>
          <w:lang w:val="uk-UA"/>
        </w:rPr>
        <w:t xml:space="preserve"> У хворої Р. встановлено діагноз сибірська виразка, бульозна форма лівого передпліччя. Яка специфічна терапія?</w:t>
      </w:r>
    </w:p>
    <w:p w:rsidR="00C01374" w:rsidRPr="008626B5" w:rsidRDefault="00C01374" w:rsidP="00281A7B">
      <w:pPr>
        <w:pStyle w:val="c0"/>
        <w:tabs>
          <w:tab w:val="left" w:pos="360"/>
        </w:tabs>
        <w:spacing w:before="0" w:after="0" w:line="240" w:lineRule="auto"/>
        <w:ind w:left="720" w:firstLine="0"/>
        <w:rPr>
          <w:rFonts w:ascii="Times New Roman" w:hAnsi="Times New Roman" w:cs="Times New Roman"/>
          <w:sz w:val="18"/>
          <w:szCs w:val="18"/>
          <w:lang w:val="uk-UA"/>
        </w:rPr>
      </w:pPr>
      <w:r w:rsidRPr="008626B5">
        <w:rPr>
          <w:rFonts w:ascii="Times New Roman" w:hAnsi="Times New Roman" w:cs="Times New Roman"/>
          <w:b/>
          <w:bCs/>
          <w:sz w:val="18"/>
          <w:szCs w:val="18"/>
          <w:lang w:val="uk-UA"/>
        </w:rPr>
        <w:t>Відповідь:</w:t>
      </w:r>
      <w:r w:rsidRPr="008626B5">
        <w:rPr>
          <w:rFonts w:ascii="Times New Roman" w:hAnsi="Times New Roman" w:cs="Times New Roman"/>
          <w:sz w:val="18"/>
          <w:szCs w:val="18"/>
          <w:lang w:val="uk-UA"/>
        </w:rPr>
        <w:t xml:space="preserve"> введення специфічної сироватки від 40 до 100 мл і паралельне застосування специфічного протисибіркового гамма-глобуліну від 20 до 150 мл на добу.</w:t>
      </w:r>
    </w:p>
    <w:p w:rsidR="00C01374" w:rsidRPr="008626B5" w:rsidRDefault="00C01374" w:rsidP="00281A7B">
      <w:pPr>
        <w:pStyle w:val="c0"/>
        <w:tabs>
          <w:tab w:val="left" w:pos="360"/>
        </w:tabs>
        <w:spacing w:before="0" w:after="0" w:line="240" w:lineRule="auto"/>
        <w:ind w:firstLine="720"/>
        <w:rPr>
          <w:rFonts w:ascii="Times New Roman" w:hAnsi="Times New Roman" w:cs="Times New Roman"/>
          <w:sz w:val="18"/>
          <w:szCs w:val="18"/>
          <w:lang w:val="uk-UA" w:eastAsia="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16.</w:t>
      </w:r>
      <w:r w:rsidRPr="008626B5">
        <w:rPr>
          <w:rFonts w:ascii="Times New Roman" w:hAnsi="Times New Roman" w:cs="Times New Roman"/>
          <w:sz w:val="18"/>
          <w:szCs w:val="18"/>
          <w:lang w:val="uk-UA"/>
        </w:rPr>
        <w:t xml:space="preserve"> У хворої М. на правій кисті виразка розміром 20 мм, з чорним дном по краю дочірні везикули. Яке захворювання, вид місцевого лікування на до госпітальному етапі?</w:t>
      </w:r>
    </w:p>
    <w:p w:rsidR="00C01374" w:rsidRPr="008626B5" w:rsidRDefault="00C01374" w:rsidP="00281A7B">
      <w:pPr>
        <w:tabs>
          <w:tab w:val="left" w:pos="360"/>
        </w:tabs>
        <w:ind w:left="720"/>
        <w:jc w:val="both"/>
        <w:rPr>
          <w:sz w:val="18"/>
          <w:szCs w:val="18"/>
          <w:lang w:val="uk-UA"/>
        </w:rPr>
      </w:pPr>
      <w:r w:rsidRPr="008626B5">
        <w:rPr>
          <w:b/>
          <w:bCs/>
          <w:sz w:val="18"/>
          <w:szCs w:val="18"/>
          <w:lang w:val="uk-UA"/>
        </w:rPr>
        <w:t>Відповідь:</w:t>
      </w:r>
      <w:r w:rsidRPr="008626B5">
        <w:rPr>
          <w:sz w:val="18"/>
          <w:szCs w:val="18"/>
          <w:lang w:val="uk-UA"/>
        </w:rPr>
        <w:t xml:space="preserve"> сибірська виразка, бульозна форма, надання спокою враженій ділянці, асептичній або мазевій пов’язці.</w:t>
      </w:r>
    </w:p>
    <w:p w:rsidR="00C01374" w:rsidRPr="008626B5" w:rsidRDefault="00C01374" w:rsidP="00281A7B">
      <w:pPr>
        <w:pStyle w:val="c0"/>
        <w:tabs>
          <w:tab w:val="left" w:pos="360"/>
        </w:tabs>
        <w:spacing w:before="0" w:after="0" w:line="240" w:lineRule="auto"/>
        <w:ind w:firstLine="720"/>
        <w:rPr>
          <w:rFonts w:ascii="Times New Roman" w:hAnsi="Times New Roman" w:cs="Times New Roman"/>
          <w:sz w:val="18"/>
          <w:szCs w:val="18"/>
          <w:lang w:val="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 xml:space="preserve">17. </w:t>
      </w:r>
      <w:r w:rsidRPr="008626B5">
        <w:rPr>
          <w:rFonts w:ascii="Times New Roman" w:hAnsi="Times New Roman" w:cs="Times New Roman"/>
          <w:sz w:val="18"/>
          <w:szCs w:val="18"/>
          <w:lang w:val="uk-UA"/>
        </w:rPr>
        <w:t>Після поранення хворий Ч. відмічає біль в ділянці рани правого передпліччя, з судомними посіпуваннями м’язів важенної кінцівки. Документального підтвердження про щеплення немає. Яке захворювання можна запідозрити, екстрена профілактика?</w:t>
      </w:r>
    </w:p>
    <w:p w:rsidR="00C01374" w:rsidRPr="008626B5" w:rsidRDefault="00C01374" w:rsidP="00281A7B">
      <w:pPr>
        <w:pStyle w:val="c0"/>
        <w:tabs>
          <w:tab w:val="left" w:pos="360"/>
        </w:tabs>
        <w:spacing w:before="0" w:after="0" w:line="240" w:lineRule="auto"/>
        <w:ind w:left="720" w:firstLine="0"/>
        <w:rPr>
          <w:rFonts w:ascii="Times New Roman" w:hAnsi="Times New Roman" w:cs="Times New Roman"/>
          <w:sz w:val="18"/>
          <w:szCs w:val="18"/>
          <w:lang w:val="uk-UA"/>
        </w:rPr>
      </w:pPr>
      <w:r w:rsidRPr="008626B5">
        <w:rPr>
          <w:rFonts w:ascii="Times New Roman" w:hAnsi="Times New Roman" w:cs="Times New Roman"/>
          <w:b/>
          <w:bCs/>
          <w:sz w:val="18"/>
          <w:szCs w:val="18"/>
          <w:lang w:val="uk-UA"/>
        </w:rPr>
        <w:t xml:space="preserve">Відповідь: </w:t>
      </w:r>
      <w:r w:rsidRPr="008626B5">
        <w:rPr>
          <w:rFonts w:ascii="Times New Roman" w:hAnsi="Times New Roman" w:cs="Times New Roman"/>
          <w:sz w:val="18"/>
          <w:szCs w:val="18"/>
          <w:lang w:val="uk-UA"/>
        </w:rPr>
        <w:t>правець, 1 мл правцевого анатоксину, 3 000 АЕ протиправцевої сироватки.</w:t>
      </w:r>
    </w:p>
    <w:p w:rsidR="00C01374" w:rsidRPr="008626B5" w:rsidRDefault="00C01374" w:rsidP="00281A7B">
      <w:pPr>
        <w:tabs>
          <w:tab w:val="left" w:pos="360"/>
        </w:tabs>
        <w:ind w:firstLine="720"/>
        <w:jc w:val="both"/>
        <w:rPr>
          <w:sz w:val="18"/>
          <w:szCs w:val="18"/>
          <w:lang w:val="uk-UA"/>
        </w:rPr>
      </w:pPr>
    </w:p>
    <w:p w:rsidR="00C01374" w:rsidRPr="008626B5" w:rsidRDefault="00C01374" w:rsidP="00281A7B">
      <w:pPr>
        <w:pStyle w:val="c0"/>
        <w:spacing w:before="0" w:after="0" w:line="240" w:lineRule="auto"/>
        <w:ind w:firstLine="720"/>
        <w:rPr>
          <w:rFonts w:ascii="Times New Roman" w:hAnsi="Times New Roman" w:cs="Times New Roman"/>
          <w:sz w:val="18"/>
          <w:szCs w:val="18"/>
          <w:lang w:val="uk-UA"/>
        </w:rPr>
      </w:pPr>
      <w:r w:rsidRPr="008626B5">
        <w:rPr>
          <w:rFonts w:ascii="Times New Roman" w:hAnsi="Times New Roman" w:cs="Times New Roman"/>
          <w:b/>
          <w:bCs/>
          <w:sz w:val="18"/>
          <w:szCs w:val="18"/>
          <w:lang w:val="uk-UA"/>
        </w:rPr>
        <w:t>18.</w:t>
      </w:r>
      <w:r w:rsidRPr="008626B5">
        <w:rPr>
          <w:rFonts w:ascii="Times New Roman" w:hAnsi="Times New Roman" w:cs="Times New Roman"/>
          <w:sz w:val="18"/>
          <w:szCs w:val="18"/>
          <w:lang w:val="uk-UA"/>
        </w:rPr>
        <w:t xml:space="preserve"> Хворому О. з приводу анаеробної газової гангрени правого плеча було проведено екзартикуляцію правої верхньої кінцівки. Яким чином проводиться обробка використаного інструментарію?</w:t>
      </w:r>
    </w:p>
    <w:p w:rsidR="00C01374" w:rsidRPr="008626B5" w:rsidRDefault="00C01374" w:rsidP="00281A7B">
      <w:pPr>
        <w:pStyle w:val="c0"/>
        <w:tabs>
          <w:tab w:val="left" w:pos="360"/>
        </w:tabs>
        <w:spacing w:before="0" w:after="0" w:line="240" w:lineRule="auto"/>
        <w:ind w:left="720" w:firstLine="0"/>
        <w:rPr>
          <w:rFonts w:ascii="Times New Roman" w:hAnsi="Times New Roman" w:cs="Times New Roman"/>
          <w:sz w:val="18"/>
          <w:szCs w:val="18"/>
          <w:lang w:val="uk-UA" w:eastAsia="uk-UA"/>
        </w:rPr>
      </w:pPr>
      <w:r w:rsidRPr="008626B5">
        <w:rPr>
          <w:rFonts w:ascii="Times New Roman" w:hAnsi="Times New Roman" w:cs="Times New Roman"/>
          <w:b/>
          <w:bCs/>
          <w:sz w:val="18"/>
          <w:szCs w:val="18"/>
          <w:lang w:val="uk-UA"/>
        </w:rPr>
        <w:t>Відповідь:</w:t>
      </w:r>
      <w:r w:rsidRPr="008626B5">
        <w:rPr>
          <w:rFonts w:ascii="Times New Roman" w:hAnsi="Times New Roman" w:cs="Times New Roman"/>
          <w:sz w:val="18"/>
          <w:szCs w:val="18"/>
          <w:lang w:val="uk-UA"/>
        </w:rPr>
        <w:t xml:space="preserve"> </w:t>
      </w:r>
      <w:r w:rsidRPr="008626B5">
        <w:rPr>
          <w:rFonts w:ascii="Times New Roman" w:hAnsi="Times New Roman" w:cs="Times New Roman"/>
          <w:sz w:val="18"/>
          <w:szCs w:val="18"/>
          <w:lang w:val="uk-UA" w:eastAsia="uk-UA"/>
        </w:rPr>
        <w:t>весь інструментарій, шприци, голки занурюють в 6 % розчин перекису водню з 0,5 % миючого засобу на 60 хвилин або кип’ятять протягом 90 хвилин.</w:t>
      </w:r>
    </w:p>
    <w:p w:rsidR="00C01374" w:rsidRPr="008626B5" w:rsidRDefault="00C01374" w:rsidP="00281A7B">
      <w:pPr>
        <w:jc w:val="both"/>
        <w:rPr>
          <w:b/>
          <w:bCs/>
          <w:sz w:val="18"/>
          <w:szCs w:val="18"/>
          <w:lang w:val="uk-UA"/>
        </w:rPr>
      </w:pPr>
    </w:p>
    <w:p w:rsidR="00C01374" w:rsidRPr="008626B5" w:rsidRDefault="00C01374" w:rsidP="008C7DCE">
      <w:pPr>
        <w:pStyle w:val="a4"/>
        <w:widowControl w:val="0"/>
        <w:tabs>
          <w:tab w:val="left" w:pos="0"/>
          <w:tab w:val="left" w:pos="2700"/>
        </w:tabs>
        <w:ind w:left="0" w:firstLine="720"/>
        <w:rPr>
          <w:sz w:val="18"/>
          <w:szCs w:val="18"/>
          <w:lang w:val="uk-UA"/>
        </w:rPr>
      </w:pPr>
      <w:r w:rsidRPr="008626B5">
        <w:rPr>
          <w:b/>
          <w:bCs/>
          <w:sz w:val="18"/>
          <w:szCs w:val="18"/>
          <w:lang w:val="uk-UA"/>
        </w:rPr>
        <w:t>20.</w:t>
      </w:r>
      <w:r w:rsidRPr="008626B5">
        <w:rPr>
          <w:sz w:val="18"/>
          <w:szCs w:val="18"/>
          <w:lang w:val="uk-UA"/>
        </w:rPr>
        <w:t xml:space="preserve"> Хворий 48 років у раннім дитинстві переніс туберкульозний коксит. Останні 25 – 30 років болі у суглобі не турбували. Біль з'явився 4 місяці назад. За минулий час із приводу туберкульозу не лікувався, до лікарів не звертався. Який можливий діагноз? Що варто зробити для уточнення діагнозу?</w:t>
      </w:r>
    </w:p>
    <w:p w:rsidR="00C01374" w:rsidRPr="008626B5" w:rsidRDefault="00C01374" w:rsidP="008C7DCE">
      <w:pPr>
        <w:pStyle w:val="a4"/>
        <w:widowControl w:val="0"/>
        <w:tabs>
          <w:tab w:val="left" w:pos="720"/>
          <w:tab w:val="left" w:pos="2700"/>
        </w:tabs>
        <w:rPr>
          <w:sz w:val="18"/>
          <w:szCs w:val="18"/>
          <w:lang w:val="uk-UA"/>
        </w:rPr>
      </w:pPr>
      <w:r w:rsidRPr="008626B5">
        <w:rPr>
          <w:b/>
          <w:bCs/>
          <w:sz w:val="18"/>
          <w:szCs w:val="18"/>
          <w:lang w:val="uk-UA"/>
        </w:rPr>
        <w:t>Відповідь:</w:t>
      </w:r>
      <w:r w:rsidRPr="008626B5">
        <w:rPr>
          <w:sz w:val="18"/>
          <w:szCs w:val="18"/>
          <w:lang w:val="uk-UA"/>
        </w:rPr>
        <w:t xml:space="preserve"> Діагноз: Туберкульозний коксит. Рентгенологічне дослідження кульшового суглобу.</w:t>
      </w:r>
    </w:p>
    <w:p w:rsidR="00C01374" w:rsidRPr="008626B5" w:rsidRDefault="00C01374" w:rsidP="008C7DCE">
      <w:pPr>
        <w:pStyle w:val="a4"/>
        <w:widowControl w:val="0"/>
        <w:tabs>
          <w:tab w:val="left" w:pos="0"/>
          <w:tab w:val="left" w:pos="2700"/>
        </w:tabs>
        <w:ind w:left="0" w:firstLine="720"/>
        <w:rPr>
          <w:sz w:val="18"/>
          <w:szCs w:val="18"/>
          <w:lang w:val="uk-UA"/>
        </w:rPr>
      </w:pPr>
    </w:p>
    <w:p w:rsidR="00C01374" w:rsidRPr="008626B5" w:rsidRDefault="00C01374" w:rsidP="008C7DCE">
      <w:pPr>
        <w:pStyle w:val="a4"/>
        <w:widowControl w:val="0"/>
        <w:tabs>
          <w:tab w:val="left" w:pos="0"/>
          <w:tab w:val="left" w:pos="2700"/>
        </w:tabs>
        <w:ind w:left="0" w:firstLine="720"/>
        <w:rPr>
          <w:sz w:val="18"/>
          <w:szCs w:val="18"/>
          <w:lang w:val="uk-UA"/>
        </w:rPr>
      </w:pPr>
      <w:r w:rsidRPr="008626B5">
        <w:rPr>
          <w:b/>
          <w:bCs/>
          <w:sz w:val="18"/>
          <w:szCs w:val="18"/>
          <w:lang w:val="uk-UA"/>
        </w:rPr>
        <w:t>21.</w:t>
      </w:r>
      <w:r w:rsidRPr="008626B5">
        <w:rPr>
          <w:sz w:val="18"/>
          <w:szCs w:val="18"/>
          <w:lang w:val="uk-UA"/>
        </w:rPr>
        <w:t xml:space="preserve"> Хворий 45 років госпіталізований у хірургічне відділення зі скаргами на не різкий біль у лівому колінному суглобі і його набряклість. Хворіє протягом декількох місяців. При огляді відзначається припухлість і згладжування контурів суглоба. Кінцівка знаходиться в змушеному положенні (трохи зігнута). Визначається балотування надколінка. Шкірна складка на лівому стегні більше чим на правому. Ваш можливий діагноз? Як по автору називається симптом стовщення складки? Які додаткові методи дослідження необхідні для уточнення діагнозу?</w:t>
      </w:r>
    </w:p>
    <w:p w:rsidR="00C01374" w:rsidRPr="008626B5" w:rsidRDefault="00C01374" w:rsidP="008C7DCE">
      <w:pPr>
        <w:pStyle w:val="a4"/>
        <w:widowControl w:val="0"/>
        <w:tabs>
          <w:tab w:val="left" w:pos="1440"/>
          <w:tab w:val="left" w:pos="2700"/>
        </w:tabs>
        <w:rPr>
          <w:sz w:val="18"/>
          <w:szCs w:val="18"/>
          <w:lang w:val="uk-UA"/>
        </w:rPr>
      </w:pPr>
      <w:r w:rsidRPr="008626B5">
        <w:rPr>
          <w:b/>
          <w:bCs/>
          <w:sz w:val="18"/>
          <w:szCs w:val="18"/>
          <w:lang w:val="uk-UA"/>
        </w:rPr>
        <w:t>Відповідь:</w:t>
      </w:r>
      <w:r w:rsidRPr="008626B5">
        <w:rPr>
          <w:sz w:val="18"/>
          <w:szCs w:val="18"/>
          <w:lang w:val="uk-UA"/>
        </w:rPr>
        <w:t xml:space="preserve"> Туберкульозний гоніт лівого колінного суглобу. Симптом Александрова. Рентгенографія лівого колінного суглобу.</w:t>
      </w:r>
    </w:p>
    <w:p w:rsidR="00C01374" w:rsidRPr="008626B5" w:rsidRDefault="00C01374" w:rsidP="008C7DCE">
      <w:pPr>
        <w:pStyle w:val="a4"/>
        <w:widowControl w:val="0"/>
        <w:tabs>
          <w:tab w:val="left" w:pos="0"/>
          <w:tab w:val="left" w:pos="2700"/>
        </w:tabs>
        <w:ind w:left="0" w:firstLine="720"/>
        <w:rPr>
          <w:sz w:val="18"/>
          <w:szCs w:val="18"/>
          <w:lang w:val="uk-UA"/>
        </w:rPr>
      </w:pPr>
    </w:p>
    <w:p w:rsidR="00C01374" w:rsidRPr="008626B5" w:rsidRDefault="00C01374" w:rsidP="008C7DCE">
      <w:pPr>
        <w:pStyle w:val="a4"/>
        <w:widowControl w:val="0"/>
        <w:tabs>
          <w:tab w:val="left" w:pos="0"/>
          <w:tab w:val="left" w:pos="2700"/>
        </w:tabs>
        <w:ind w:left="0" w:firstLine="720"/>
        <w:rPr>
          <w:sz w:val="18"/>
          <w:szCs w:val="18"/>
          <w:lang w:val="uk-UA"/>
        </w:rPr>
      </w:pPr>
      <w:r w:rsidRPr="008626B5">
        <w:rPr>
          <w:b/>
          <w:bCs/>
          <w:sz w:val="18"/>
          <w:szCs w:val="18"/>
          <w:lang w:val="uk-UA"/>
        </w:rPr>
        <w:t>22.</w:t>
      </w:r>
      <w:r w:rsidRPr="008626B5">
        <w:rPr>
          <w:sz w:val="18"/>
          <w:szCs w:val="18"/>
          <w:lang w:val="uk-UA"/>
        </w:rPr>
        <w:t xml:space="preserve"> У хворого С., 49 років в ділянці кута нижньої щелепи маються множинні нориці з незначними гнійним виділеннями. Дослідження гнояки показало, що він містить друзи. Про яке захворювання варто думати? Які діагностичні заходи необхідно зробити?</w:t>
      </w:r>
    </w:p>
    <w:p w:rsidR="00C01374" w:rsidRPr="008626B5" w:rsidRDefault="00C01374" w:rsidP="008C7DCE">
      <w:pPr>
        <w:pStyle w:val="a4"/>
        <w:widowControl w:val="0"/>
        <w:tabs>
          <w:tab w:val="left" w:pos="1080"/>
          <w:tab w:val="left" w:pos="2700"/>
        </w:tabs>
        <w:rPr>
          <w:sz w:val="18"/>
          <w:szCs w:val="18"/>
          <w:lang w:val="uk-UA"/>
        </w:rPr>
      </w:pPr>
      <w:r w:rsidRPr="008626B5">
        <w:rPr>
          <w:b/>
          <w:bCs/>
          <w:sz w:val="18"/>
          <w:szCs w:val="18"/>
          <w:lang w:val="uk-UA"/>
        </w:rPr>
        <w:t>Відповідь:</w:t>
      </w:r>
      <w:r w:rsidRPr="008626B5">
        <w:rPr>
          <w:sz w:val="18"/>
          <w:szCs w:val="18"/>
          <w:lang w:val="uk-UA"/>
        </w:rPr>
        <w:t xml:space="preserve"> Актиномікоз нижньої щелепи. Бактеріологічне дослідження на виявлення актиноміцетів.</w:t>
      </w:r>
    </w:p>
    <w:p w:rsidR="00C01374" w:rsidRPr="008626B5" w:rsidRDefault="00C01374" w:rsidP="008C7DCE">
      <w:pPr>
        <w:pStyle w:val="a4"/>
        <w:widowControl w:val="0"/>
        <w:tabs>
          <w:tab w:val="left" w:pos="0"/>
          <w:tab w:val="left" w:pos="2700"/>
        </w:tabs>
        <w:ind w:left="0" w:firstLine="720"/>
        <w:rPr>
          <w:sz w:val="18"/>
          <w:szCs w:val="18"/>
          <w:lang w:val="uk-UA"/>
        </w:rPr>
      </w:pPr>
    </w:p>
    <w:p w:rsidR="00C01374" w:rsidRPr="008626B5" w:rsidRDefault="00C01374" w:rsidP="008C7DCE">
      <w:pPr>
        <w:pStyle w:val="a4"/>
        <w:widowControl w:val="0"/>
        <w:tabs>
          <w:tab w:val="left" w:pos="0"/>
          <w:tab w:val="left" w:pos="2700"/>
        </w:tabs>
        <w:ind w:left="0" w:firstLine="720"/>
        <w:rPr>
          <w:sz w:val="18"/>
          <w:szCs w:val="18"/>
          <w:lang w:val="uk-UA"/>
        </w:rPr>
      </w:pPr>
      <w:r w:rsidRPr="008626B5">
        <w:rPr>
          <w:b/>
          <w:bCs/>
          <w:sz w:val="18"/>
          <w:szCs w:val="18"/>
          <w:lang w:val="uk-UA"/>
        </w:rPr>
        <w:t>23.</w:t>
      </w:r>
      <w:r w:rsidRPr="008626B5">
        <w:rPr>
          <w:sz w:val="18"/>
          <w:szCs w:val="18"/>
          <w:lang w:val="uk-UA"/>
        </w:rPr>
        <w:t xml:space="preserve"> Хворий Д., 20 років, надійшов у клініку з третинним сифілісом, з гумозною виразкою лівої гомілки, гумозним остеоперіоститом лівої великій гомілковій кістки і лівостороннім гонитом. У верхній третини лівої гомілки – дві виразки величиною в 8 х 4 см кратероподібного характеру, зі значним інфільтратом по периферії. Лівий колінний суглоб стовщений, болючий при натисненні на нього і при рухах, у сумці суглоба мається випіт. Шкіра над суглобом не змінена, нориць немає. Реакція Васермана ++++, реакція Пірке – негативна. На рентгенограмі лівої великої гомілкової кістки в проксимальному метафізі мається гумозне вогнище деструкції з склерозом і значними періоститами. Суглобні поверхні лівого колінного суглоба нерівні, на бічних сторонах епіфізів  суглоба розростання остеофітів. Яке лікування варто провести хворому?</w:t>
      </w:r>
    </w:p>
    <w:p w:rsidR="00C01374" w:rsidRPr="008626B5" w:rsidRDefault="00C01374" w:rsidP="008C7DCE">
      <w:pPr>
        <w:pStyle w:val="a4"/>
        <w:widowControl w:val="0"/>
        <w:tabs>
          <w:tab w:val="left" w:pos="720"/>
          <w:tab w:val="left" w:pos="2700"/>
        </w:tabs>
        <w:rPr>
          <w:sz w:val="18"/>
          <w:szCs w:val="18"/>
          <w:lang w:val="uk-UA"/>
        </w:rPr>
      </w:pPr>
      <w:r w:rsidRPr="008626B5">
        <w:rPr>
          <w:b/>
          <w:bCs/>
          <w:sz w:val="18"/>
          <w:szCs w:val="18"/>
          <w:lang w:val="uk-UA"/>
        </w:rPr>
        <w:t>Відповідь:</w:t>
      </w:r>
      <w:r w:rsidRPr="008626B5">
        <w:rPr>
          <w:sz w:val="18"/>
          <w:szCs w:val="18"/>
          <w:lang w:val="uk-UA"/>
        </w:rPr>
        <w:t xml:space="preserve"> Консервативне лікування, яке включає призначення препаратів пеніцилінів та розсмоктуючи терапію.</w:t>
      </w:r>
    </w:p>
    <w:p w:rsidR="00C01374" w:rsidRPr="008626B5" w:rsidRDefault="00C01374" w:rsidP="008C7DCE">
      <w:pPr>
        <w:pStyle w:val="a4"/>
        <w:widowControl w:val="0"/>
        <w:tabs>
          <w:tab w:val="left" w:pos="0"/>
          <w:tab w:val="left" w:pos="2700"/>
        </w:tabs>
        <w:ind w:left="0" w:firstLine="720"/>
        <w:rPr>
          <w:sz w:val="18"/>
          <w:szCs w:val="18"/>
          <w:lang w:val="uk-UA"/>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24</w:t>
      </w:r>
      <w:r w:rsidRPr="008626B5">
        <w:rPr>
          <w:b/>
          <w:bCs/>
          <w:sz w:val="18"/>
          <w:szCs w:val="18"/>
        </w:rPr>
        <w:t>.</w:t>
      </w:r>
      <w:r w:rsidRPr="008626B5">
        <w:rPr>
          <w:sz w:val="18"/>
          <w:szCs w:val="18"/>
        </w:rPr>
        <w:t xml:space="preserve"> Хворий І., 39 років, страждає туберкульозним гонитом зліва на протязі 15 років. Неодноразово лікувався в стаціонарі та санаторіях. Наступило клінічне оздоровлення. Працевлаштований. Яка фаза туберкульозного процесу?</w:t>
      </w:r>
    </w:p>
    <w:p w:rsidR="00C01374" w:rsidRPr="008626B5" w:rsidRDefault="00C01374" w:rsidP="008C7DCE">
      <w:pPr>
        <w:pStyle w:val="a4"/>
        <w:widowControl w:val="0"/>
        <w:tabs>
          <w:tab w:val="left" w:pos="0"/>
          <w:tab w:val="left" w:pos="2700"/>
        </w:tabs>
        <w:ind w:left="0" w:firstLine="720"/>
        <w:rPr>
          <w:sz w:val="18"/>
          <w:szCs w:val="18"/>
          <w:lang w:val="uk-UA"/>
        </w:rPr>
      </w:pPr>
      <w:r w:rsidRPr="008626B5">
        <w:rPr>
          <w:b/>
          <w:bCs/>
          <w:sz w:val="18"/>
          <w:szCs w:val="18"/>
          <w:lang w:val="uk-UA"/>
        </w:rPr>
        <w:t>Відповідь:</w:t>
      </w:r>
      <w:r w:rsidRPr="008626B5">
        <w:rPr>
          <w:sz w:val="18"/>
          <w:szCs w:val="18"/>
          <w:lang w:val="uk-UA"/>
        </w:rPr>
        <w:t xml:space="preserve"> У хворого пост артритична фаза туберкульозного гоніту.</w:t>
      </w:r>
    </w:p>
    <w:p w:rsidR="00C01374" w:rsidRPr="008626B5" w:rsidRDefault="00C01374" w:rsidP="008C7DCE">
      <w:pPr>
        <w:tabs>
          <w:tab w:val="left" w:pos="0"/>
          <w:tab w:val="left" w:pos="2700"/>
        </w:tabs>
        <w:ind w:firstLine="720"/>
        <w:jc w:val="both"/>
        <w:rPr>
          <w:sz w:val="18"/>
          <w:szCs w:val="18"/>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25</w:t>
      </w:r>
      <w:r w:rsidRPr="008626B5">
        <w:rPr>
          <w:b/>
          <w:bCs/>
          <w:sz w:val="18"/>
          <w:szCs w:val="18"/>
        </w:rPr>
        <w:t>.</w:t>
      </w:r>
      <w:r w:rsidRPr="008626B5">
        <w:rPr>
          <w:sz w:val="18"/>
          <w:szCs w:val="18"/>
        </w:rPr>
        <w:t xml:space="preserve"> У хворого С., 28 років, на рентгенограмі знайдена чітка округла ділянка просвітлення(1,8 х 2,0 см) біля внутрішнього виросту стегна. Діагноз: туберкульозний гонит, преартритична стадія. Який вид оперативного лікування показано?</w:t>
      </w:r>
    </w:p>
    <w:p w:rsidR="00C01374" w:rsidRPr="008626B5" w:rsidRDefault="00C01374" w:rsidP="008C7DCE">
      <w:pPr>
        <w:pStyle w:val="a4"/>
        <w:widowControl w:val="0"/>
        <w:tabs>
          <w:tab w:val="left" w:pos="720"/>
          <w:tab w:val="left" w:pos="2700"/>
        </w:tabs>
        <w:rPr>
          <w:sz w:val="18"/>
          <w:szCs w:val="18"/>
          <w:lang w:val="ru-RU"/>
        </w:rPr>
      </w:pPr>
      <w:r w:rsidRPr="008626B5">
        <w:rPr>
          <w:b/>
          <w:bCs/>
          <w:sz w:val="18"/>
          <w:szCs w:val="18"/>
          <w:lang w:val="ru-RU"/>
        </w:rPr>
        <w:t>Відповідь:</w:t>
      </w:r>
      <w:r w:rsidRPr="008626B5">
        <w:rPr>
          <w:sz w:val="18"/>
          <w:szCs w:val="18"/>
          <w:lang w:val="ru-RU"/>
        </w:rPr>
        <w:t xml:space="preserve"> Хворому показано консервативне лікування (іммобілізація кінцівки та неспецифічна протитуберкульозна терапія).</w:t>
      </w:r>
    </w:p>
    <w:p w:rsidR="00C01374" w:rsidRPr="008626B5" w:rsidRDefault="00C01374" w:rsidP="008C7DCE">
      <w:pPr>
        <w:tabs>
          <w:tab w:val="left" w:pos="0"/>
          <w:tab w:val="left" w:pos="2700"/>
        </w:tabs>
        <w:ind w:firstLine="720"/>
        <w:jc w:val="both"/>
        <w:rPr>
          <w:sz w:val="18"/>
          <w:szCs w:val="18"/>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26</w:t>
      </w:r>
      <w:r w:rsidRPr="008626B5">
        <w:rPr>
          <w:b/>
          <w:bCs/>
          <w:sz w:val="18"/>
          <w:szCs w:val="18"/>
        </w:rPr>
        <w:t>.</w:t>
      </w:r>
      <w:r w:rsidRPr="008626B5">
        <w:rPr>
          <w:sz w:val="18"/>
          <w:szCs w:val="18"/>
        </w:rPr>
        <w:t xml:space="preserve"> Внутрішньошкірна проба з актинолівзатом у хворих з актиномікозом складається у введенні внутрішкірно 0,3 мл. препарату. Які ознаки позитивної реакції? </w:t>
      </w:r>
    </w:p>
    <w:p w:rsidR="00C01374" w:rsidRPr="008626B5" w:rsidRDefault="00C01374" w:rsidP="008C7DCE">
      <w:pPr>
        <w:pStyle w:val="a4"/>
        <w:widowControl w:val="0"/>
        <w:tabs>
          <w:tab w:val="left" w:pos="0"/>
          <w:tab w:val="left" w:pos="2700"/>
        </w:tabs>
        <w:rPr>
          <w:sz w:val="18"/>
          <w:szCs w:val="18"/>
          <w:lang w:val="uk-UA"/>
        </w:rPr>
      </w:pPr>
      <w:r w:rsidRPr="008626B5">
        <w:rPr>
          <w:b/>
          <w:bCs/>
          <w:sz w:val="18"/>
          <w:szCs w:val="18"/>
          <w:lang w:val="uk-UA"/>
        </w:rPr>
        <w:t>Відповідь:</w:t>
      </w:r>
      <w:r w:rsidRPr="008626B5">
        <w:rPr>
          <w:sz w:val="18"/>
          <w:szCs w:val="18"/>
          <w:lang w:val="uk-UA"/>
        </w:rPr>
        <w:t xml:space="preserve"> При позитивній реакції виникає набряк і гіперемія в окружності місця ін'єкції більше 1 см.</w:t>
      </w:r>
    </w:p>
    <w:p w:rsidR="00C01374" w:rsidRPr="008626B5" w:rsidRDefault="00C01374" w:rsidP="008C7DCE">
      <w:pPr>
        <w:pStyle w:val="a4"/>
        <w:widowControl w:val="0"/>
        <w:tabs>
          <w:tab w:val="left" w:pos="0"/>
          <w:tab w:val="left" w:pos="2700"/>
        </w:tabs>
        <w:ind w:left="0" w:firstLine="720"/>
        <w:rPr>
          <w:sz w:val="18"/>
          <w:szCs w:val="18"/>
          <w:lang w:val="uk-UA"/>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27</w:t>
      </w:r>
      <w:r w:rsidRPr="008626B5">
        <w:rPr>
          <w:b/>
          <w:bCs/>
          <w:sz w:val="18"/>
          <w:szCs w:val="18"/>
        </w:rPr>
        <w:t xml:space="preserve">. </w:t>
      </w:r>
      <w:r w:rsidRPr="008626B5">
        <w:rPr>
          <w:sz w:val="18"/>
          <w:szCs w:val="18"/>
        </w:rPr>
        <w:t>У хірургічне відділення поступив хворий, 39 років, з підозрою на защемлену правосторонню стегнову грижу. В анамнезі у хворого туберкульоз легенів. При огляді під правою паховою складкою на передньо-внутрішній поверхні стегна визначається пухлиноподібне утворення розміром 3</w:t>
      </w:r>
      <w:r w:rsidRPr="008626B5">
        <w:rPr>
          <w:sz w:val="18"/>
          <w:szCs w:val="18"/>
        </w:rPr>
        <w:sym w:font="Symbol" w:char="F0B4"/>
      </w:r>
      <w:r w:rsidRPr="008626B5">
        <w:rPr>
          <w:sz w:val="18"/>
          <w:szCs w:val="18"/>
        </w:rPr>
        <w:t>6 см щільноеластичної консистенції, фіксоване, безболісне. Шкіра над ним не змінена. Тривалість захворювання приблизно 4 доби. Поставте попередній діагноз? Які методи обстеження Ви проведете для його уточнення?</w:t>
      </w:r>
    </w:p>
    <w:p w:rsidR="00C01374" w:rsidRPr="008626B5" w:rsidRDefault="00C01374" w:rsidP="008C7DCE">
      <w:pPr>
        <w:pStyle w:val="a4"/>
        <w:widowControl w:val="0"/>
        <w:tabs>
          <w:tab w:val="left" w:pos="0"/>
          <w:tab w:val="left" w:pos="2700"/>
        </w:tabs>
        <w:rPr>
          <w:sz w:val="18"/>
          <w:szCs w:val="18"/>
          <w:lang w:val="uk-UA"/>
        </w:rPr>
      </w:pPr>
      <w:r w:rsidRPr="008626B5">
        <w:rPr>
          <w:b/>
          <w:bCs/>
          <w:sz w:val="18"/>
          <w:szCs w:val="18"/>
          <w:lang w:val="uk-UA"/>
        </w:rPr>
        <w:t>Відповідь:</w:t>
      </w:r>
      <w:r w:rsidRPr="008626B5">
        <w:rPr>
          <w:sz w:val="18"/>
          <w:szCs w:val="18"/>
          <w:lang w:val="uk-UA"/>
        </w:rPr>
        <w:t xml:space="preserve"> У хворого туберкульоз хребта, туберкульозний натічник правої пахової ділянки. Для дообстеження необхідно провести рентгенографію хребта.</w:t>
      </w:r>
    </w:p>
    <w:p w:rsidR="00C01374" w:rsidRPr="008626B5" w:rsidRDefault="00C01374" w:rsidP="008C7DCE">
      <w:pPr>
        <w:tabs>
          <w:tab w:val="left" w:pos="0"/>
          <w:tab w:val="left" w:pos="2700"/>
        </w:tabs>
        <w:ind w:firstLine="720"/>
        <w:jc w:val="both"/>
        <w:rPr>
          <w:sz w:val="18"/>
          <w:szCs w:val="18"/>
          <w:lang w:val="uk-UA"/>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28.</w:t>
      </w:r>
      <w:r w:rsidRPr="008626B5">
        <w:rPr>
          <w:sz w:val="18"/>
          <w:szCs w:val="18"/>
          <w:lang w:val="uk-UA"/>
        </w:rPr>
        <w:t xml:space="preserve"> У приймальне відділення лікарні доставлений хворий через 40 хв. після незначної травми (впав з ліжка) зі скаргами на болі в області грудного відділу хребта. </w:t>
      </w:r>
      <w:r w:rsidRPr="008626B5">
        <w:rPr>
          <w:sz w:val="18"/>
          <w:szCs w:val="18"/>
        </w:rPr>
        <w:t>В анамнезі у хворого туберкульоз легенів. По рентгенограмі хребта є підозна на компресійний перелом VIII та IX грудних хребців.Який патологічний процес може бути у хворого?</w:t>
      </w:r>
    </w:p>
    <w:p w:rsidR="00C01374" w:rsidRPr="008626B5" w:rsidRDefault="00C01374" w:rsidP="008C7DCE">
      <w:pPr>
        <w:pStyle w:val="a4"/>
        <w:widowControl w:val="0"/>
        <w:tabs>
          <w:tab w:val="left" w:pos="540"/>
          <w:tab w:val="left" w:pos="2700"/>
        </w:tabs>
        <w:rPr>
          <w:sz w:val="18"/>
          <w:szCs w:val="18"/>
          <w:lang w:val="uk-UA"/>
        </w:rPr>
      </w:pPr>
      <w:r w:rsidRPr="008626B5">
        <w:rPr>
          <w:b/>
          <w:bCs/>
          <w:sz w:val="18"/>
          <w:szCs w:val="18"/>
          <w:lang w:val="uk-UA"/>
        </w:rPr>
        <w:t xml:space="preserve">Відповідь: </w:t>
      </w:r>
      <w:r w:rsidRPr="008626B5">
        <w:rPr>
          <w:sz w:val="18"/>
          <w:szCs w:val="18"/>
          <w:lang w:val="uk-UA"/>
        </w:rPr>
        <w:t>Ухворого компресійний перелом грудних хребців врезультатаі туберкульозного спондактиліту.</w:t>
      </w:r>
    </w:p>
    <w:p w:rsidR="00C01374" w:rsidRPr="008626B5" w:rsidRDefault="00C01374" w:rsidP="008C7DCE">
      <w:pPr>
        <w:tabs>
          <w:tab w:val="left" w:pos="0"/>
          <w:tab w:val="left" w:pos="2700"/>
        </w:tabs>
        <w:ind w:firstLine="720"/>
        <w:jc w:val="both"/>
        <w:rPr>
          <w:sz w:val="18"/>
          <w:szCs w:val="18"/>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29</w:t>
      </w:r>
      <w:r w:rsidRPr="008626B5">
        <w:rPr>
          <w:b/>
          <w:bCs/>
          <w:sz w:val="18"/>
          <w:szCs w:val="18"/>
        </w:rPr>
        <w:t xml:space="preserve">. </w:t>
      </w:r>
      <w:r w:rsidRPr="008626B5">
        <w:rPr>
          <w:sz w:val="18"/>
          <w:szCs w:val="18"/>
        </w:rPr>
        <w:t>До дільничного лікаря звернулась 80-літня жінка зі скаргами на болі в шиї зліва. Хворіє приблизно 2 тижні. 30 років тому перенесла інсульт. Наявний правосторонній геміпарез. Приблизно 1 рік назад вперше виявилау себе в лівій підщелепній ділянці, а згодом і на шиї щільні вузли, які помірно збільшувались. Два тидні назад в лівій підщелепній ділянці відкрилась нориця, з якої виділяеться невелика кількість рідкого гною з жовтувато-сірими грудочками. Шкіра навколо не змінена. Ваш діагноз? Які додаткові методи обстеження Ви призначите для його підтвердження?</w:t>
      </w:r>
    </w:p>
    <w:p w:rsidR="00C01374" w:rsidRPr="008626B5" w:rsidRDefault="00C01374" w:rsidP="008C7DCE">
      <w:pPr>
        <w:pStyle w:val="a4"/>
        <w:widowControl w:val="0"/>
        <w:tabs>
          <w:tab w:val="left" w:pos="0"/>
          <w:tab w:val="left" w:pos="2700"/>
        </w:tabs>
        <w:rPr>
          <w:sz w:val="18"/>
          <w:szCs w:val="18"/>
          <w:lang w:val="uk-UA"/>
        </w:rPr>
      </w:pPr>
      <w:r w:rsidRPr="008626B5">
        <w:rPr>
          <w:b/>
          <w:bCs/>
          <w:sz w:val="18"/>
          <w:szCs w:val="18"/>
          <w:lang w:val="uk-UA"/>
        </w:rPr>
        <w:t xml:space="preserve">Відповідь: </w:t>
      </w:r>
      <w:r w:rsidRPr="008626B5">
        <w:rPr>
          <w:sz w:val="18"/>
          <w:szCs w:val="18"/>
          <w:lang w:val="uk-UA"/>
        </w:rPr>
        <w:t>Туберкульоз шийних лімфатичних вузлів з їх розпадом. Для підтвердження діагнозу необхідно провести посів виділень з нориці на туберкульозну фору, рентгенографію грудної клітки, консультація отоляринголога.</w:t>
      </w:r>
    </w:p>
    <w:p w:rsidR="00C01374" w:rsidRPr="008626B5" w:rsidRDefault="00C01374" w:rsidP="008C7DCE">
      <w:pPr>
        <w:tabs>
          <w:tab w:val="left" w:pos="0"/>
          <w:tab w:val="left" w:pos="2700"/>
        </w:tabs>
        <w:ind w:firstLine="720"/>
        <w:jc w:val="both"/>
        <w:rPr>
          <w:sz w:val="18"/>
          <w:szCs w:val="18"/>
          <w:lang w:val="uk-UA"/>
        </w:rPr>
      </w:pPr>
    </w:p>
    <w:p w:rsidR="00C01374" w:rsidRPr="008626B5" w:rsidRDefault="00C01374" w:rsidP="008C7DCE">
      <w:pPr>
        <w:tabs>
          <w:tab w:val="left" w:pos="0"/>
          <w:tab w:val="left" w:pos="2700"/>
        </w:tabs>
        <w:ind w:firstLine="720"/>
        <w:jc w:val="both"/>
        <w:rPr>
          <w:sz w:val="18"/>
          <w:szCs w:val="18"/>
        </w:rPr>
      </w:pPr>
      <w:r w:rsidRPr="008626B5">
        <w:rPr>
          <w:b/>
          <w:bCs/>
          <w:sz w:val="18"/>
          <w:szCs w:val="18"/>
          <w:lang w:val="uk-UA"/>
        </w:rPr>
        <w:t>30</w:t>
      </w:r>
      <w:r w:rsidRPr="008626B5">
        <w:rPr>
          <w:b/>
          <w:bCs/>
          <w:sz w:val="18"/>
          <w:szCs w:val="18"/>
        </w:rPr>
        <w:t>.</w:t>
      </w:r>
      <w:r w:rsidRPr="008626B5">
        <w:rPr>
          <w:sz w:val="18"/>
          <w:szCs w:val="18"/>
        </w:rPr>
        <w:t xml:space="preserve"> В поліклініку на прийом до хірурга прийшов хворий зі скаргами на болі в області правого кульшового суглоба, наявність пухлиноподібного утворення в правій підколінній ямці. При огляді виявлені виражена атрофія м’язів правого стегна, позитивний симптом Александрова, флюктуація в області пухлиноподібного утворення в правій підколінній ямці. Хірург виконав  пункцію пухлиноподібного утворення, отримав гній. Яка помилка була допущена хірургом? Які додаткові методи обстеження необхідно було провести? </w:t>
      </w:r>
    </w:p>
    <w:p w:rsidR="00C01374" w:rsidRPr="008626B5" w:rsidRDefault="00C01374" w:rsidP="008C7DCE">
      <w:pPr>
        <w:pStyle w:val="21"/>
        <w:tabs>
          <w:tab w:val="left" w:pos="720"/>
        </w:tabs>
        <w:spacing w:line="240" w:lineRule="auto"/>
        <w:ind w:left="720"/>
        <w:rPr>
          <w:sz w:val="18"/>
          <w:szCs w:val="18"/>
        </w:rPr>
      </w:pPr>
      <w:r w:rsidRPr="008626B5">
        <w:rPr>
          <w:b/>
          <w:bCs/>
          <w:sz w:val="18"/>
          <w:szCs w:val="18"/>
        </w:rPr>
        <w:t>Відповідь:</w:t>
      </w:r>
      <w:r w:rsidRPr="008626B5">
        <w:rPr>
          <w:sz w:val="18"/>
          <w:szCs w:val="18"/>
        </w:rPr>
        <w:t xml:space="preserve"> Не було уточнено діагноз. Необхідно виконати рентгенографію правого кульшового суглобу, грудної клітки.</w:t>
      </w:r>
    </w:p>
    <w:p w:rsidR="00C01374" w:rsidRPr="008626B5" w:rsidRDefault="00C01374" w:rsidP="00281A7B">
      <w:pPr>
        <w:widowControl/>
        <w:autoSpaceDE/>
        <w:autoSpaceDN/>
        <w:adjustRightInd/>
        <w:spacing w:after="200" w:line="276" w:lineRule="auto"/>
        <w:rPr>
          <w:sz w:val="18"/>
          <w:szCs w:val="18"/>
        </w:rPr>
      </w:pPr>
    </w:p>
    <w:p w:rsidR="00C01374" w:rsidRPr="008626B5" w:rsidRDefault="00C01374">
      <w:pPr>
        <w:widowControl/>
        <w:autoSpaceDE/>
        <w:autoSpaceDN/>
        <w:adjustRightInd/>
        <w:spacing w:after="200" w:line="276" w:lineRule="auto"/>
        <w:rPr>
          <w:sz w:val="18"/>
          <w:szCs w:val="18"/>
          <w:lang w:val="uk-UA"/>
        </w:rPr>
      </w:pPr>
      <w:r w:rsidRPr="008626B5">
        <w:rPr>
          <w:sz w:val="18"/>
          <w:szCs w:val="18"/>
          <w:lang w:val="uk-UA"/>
        </w:rPr>
        <w:br w:type="page"/>
      </w:r>
    </w:p>
    <w:p w:rsidR="00C01374" w:rsidRPr="008626B5" w:rsidRDefault="00C01374" w:rsidP="00281A7B">
      <w:pPr>
        <w:jc w:val="center"/>
        <w:rPr>
          <w:b/>
          <w:bCs/>
          <w:sz w:val="18"/>
          <w:szCs w:val="18"/>
          <w:lang w:val="uk-UA"/>
        </w:rPr>
      </w:pPr>
      <w:r w:rsidRPr="008626B5">
        <w:rPr>
          <w:b/>
          <w:bCs/>
          <w:sz w:val="18"/>
          <w:szCs w:val="18"/>
          <w:lang w:val="uk-UA"/>
        </w:rPr>
        <w:lastRenderedPageBreak/>
        <w:t xml:space="preserve">ДЖЕРЕЛА НАВЧАЛЬНОЇ  ІНФОРМАЦІЇ: </w:t>
      </w:r>
    </w:p>
    <w:p w:rsidR="00C01374" w:rsidRPr="008626B5" w:rsidRDefault="00C01374" w:rsidP="00281A7B">
      <w:pPr>
        <w:jc w:val="center"/>
        <w:rPr>
          <w:b/>
          <w:bCs/>
          <w:sz w:val="18"/>
          <w:szCs w:val="18"/>
          <w:lang w:val="uk-UA"/>
        </w:rPr>
      </w:pPr>
      <w:r w:rsidRPr="008626B5">
        <w:rPr>
          <w:b/>
          <w:bCs/>
          <w:sz w:val="18"/>
          <w:szCs w:val="18"/>
          <w:lang w:val="uk-UA"/>
        </w:rPr>
        <w:t>Основна</w:t>
      </w:r>
    </w:p>
    <w:p w:rsidR="00C01374" w:rsidRPr="008626B5" w:rsidRDefault="00C01374" w:rsidP="00281A7B">
      <w:pPr>
        <w:tabs>
          <w:tab w:val="left" w:pos="284"/>
          <w:tab w:val="left" w:pos="900"/>
          <w:tab w:val="left" w:pos="1080"/>
        </w:tabs>
        <w:spacing w:line="276" w:lineRule="auto"/>
        <w:rPr>
          <w:sz w:val="18"/>
          <w:szCs w:val="18"/>
          <w:lang w:val="uk-UA"/>
        </w:rPr>
      </w:pPr>
      <w:r w:rsidRPr="008626B5">
        <w:rPr>
          <w:sz w:val="18"/>
          <w:szCs w:val="18"/>
          <w:lang w:val="uk-UA"/>
        </w:rPr>
        <w:t>1. Общая хирургия: підручник /М.Д. Желіба, С.Д. Хіміч, І.Д. Герич і ін.: за ред.. професорів М.Д.Желіби, С.Д.Хіміча.-К.: ВСВ “Медицина”, 2011.-  с.488. </w:t>
      </w:r>
    </w:p>
    <w:p w:rsidR="00C01374" w:rsidRPr="008626B5" w:rsidRDefault="00C01374" w:rsidP="00281A7B">
      <w:pPr>
        <w:tabs>
          <w:tab w:val="num" w:pos="180"/>
          <w:tab w:val="left" w:pos="284"/>
          <w:tab w:val="left" w:pos="900"/>
          <w:tab w:val="left" w:pos="1080"/>
          <w:tab w:val="num" w:pos="2424"/>
        </w:tabs>
        <w:spacing w:line="276" w:lineRule="auto"/>
        <w:rPr>
          <w:sz w:val="18"/>
          <w:szCs w:val="18"/>
          <w:lang w:val="uk-UA"/>
        </w:rPr>
      </w:pPr>
      <w:r w:rsidRPr="008626B5">
        <w:rPr>
          <w:sz w:val="18"/>
          <w:szCs w:val="18"/>
          <w:lang w:val="uk-UA"/>
        </w:rPr>
        <w:t>2. Загальна хірургія : підручник : / М.Д. Желіба, С.Д. Хіміч, І.Д. Герич та ін.; за ред. проф.</w:t>
      </w:r>
    </w:p>
    <w:p w:rsidR="00C01374" w:rsidRPr="008626B5" w:rsidRDefault="00C01374" w:rsidP="00281A7B">
      <w:pPr>
        <w:tabs>
          <w:tab w:val="num" w:pos="180"/>
          <w:tab w:val="left" w:pos="284"/>
          <w:tab w:val="left" w:pos="900"/>
          <w:tab w:val="left" w:pos="1080"/>
          <w:tab w:val="num" w:pos="2424"/>
        </w:tabs>
        <w:spacing w:line="276" w:lineRule="auto"/>
        <w:rPr>
          <w:sz w:val="18"/>
          <w:szCs w:val="18"/>
          <w:lang w:val="uk-UA"/>
        </w:rPr>
      </w:pPr>
      <w:r w:rsidRPr="008626B5">
        <w:rPr>
          <w:sz w:val="18"/>
          <w:szCs w:val="18"/>
          <w:lang w:val="uk-UA"/>
        </w:rPr>
        <w:t>М.Д. Желіби, проф. С.Д. Хіміча. – К.; ВВС «Медицина», 2010. – С. 488 с</w:t>
      </w:r>
    </w:p>
    <w:p w:rsidR="00C01374" w:rsidRPr="008626B5" w:rsidRDefault="00C01374" w:rsidP="00281A7B">
      <w:pPr>
        <w:tabs>
          <w:tab w:val="num" w:pos="180"/>
          <w:tab w:val="left" w:pos="284"/>
          <w:tab w:val="left" w:pos="900"/>
          <w:tab w:val="left" w:pos="1080"/>
          <w:tab w:val="num" w:pos="2424"/>
        </w:tabs>
        <w:spacing w:line="276" w:lineRule="auto"/>
        <w:rPr>
          <w:sz w:val="18"/>
          <w:szCs w:val="18"/>
          <w:lang w:val="uk-UA"/>
        </w:rPr>
      </w:pPr>
      <w:r w:rsidRPr="008626B5">
        <w:rPr>
          <w:sz w:val="18"/>
          <w:szCs w:val="18"/>
          <w:lang w:val="uk-UA"/>
        </w:rPr>
        <w:t>3. Загальна хірургія: навчальний посібник/ В.І.Пантьо, В.М. Шимон, О.О. Болдіжар.-Ужгород:ІВА, 2010-464 с.</w:t>
      </w:r>
    </w:p>
    <w:p w:rsidR="00C01374" w:rsidRPr="008626B5" w:rsidRDefault="00C01374" w:rsidP="00281A7B">
      <w:pPr>
        <w:tabs>
          <w:tab w:val="num" w:pos="180"/>
          <w:tab w:val="left" w:pos="284"/>
          <w:tab w:val="left" w:pos="900"/>
          <w:tab w:val="left" w:pos="1080"/>
          <w:tab w:val="num" w:pos="2424"/>
        </w:tabs>
        <w:spacing w:line="276" w:lineRule="auto"/>
        <w:rPr>
          <w:sz w:val="18"/>
          <w:szCs w:val="18"/>
          <w:lang w:val="uk-UA"/>
        </w:rPr>
      </w:pPr>
      <w:r w:rsidRPr="008626B5">
        <w:rPr>
          <w:sz w:val="18"/>
          <w:szCs w:val="18"/>
        </w:rPr>
        <w:t xml:space="preserve">4. </w:t>
      </w:r>
      <w:r w:rsidRPr="008626B5">
        <w:rPr>
          <w:sz w:val="18"/>
          <w:szCs w:val="18"/>
          <w:lang w:val="uk-UA"/>
        </w:rPr>
        <w:t>Гостищев В. К.Общая хирургия: учебник / Гостищев В.К. - 5-е изд., перераб. и доп.- М. : ГЭОТАР-Медиа, 2013. - 728 с</w:t>
      </w:r>
      <w:r w:rsidRPr="008626B5">
        <w:rPr>
          <w:sz w:val="18"/>
          <w:szCs w:val="18"/>
        </w:rPr>
        <w:t>.</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lang w:val="uk-UA"/>
        </w:rPr>
        <w:t xml:space="preserve">5. </w:t>
      </w:r>
      <w:r w:rsidRPr="008626B5">
        <w:rPr>
          <w:sz w:val="18"/>
          <w:szCs w:val="18"/>
        </w:rPr>
        <w:t>Хірургія: підручник / за ред. Л.Я. Ковальчука. Тернопіль: ТДМУ, 2010. — 1056 с.</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6. Курс лекцій з загальної хірургії за ред. О.І. Дронова, В.О. Сипливого, І.О. Ковальської, А. Скомаровського, Є.А. Крючиної Київ, МВЦ «Медінформ», 2011 – 487 с.</w:t>
      </w:r>
    </w:p>
    <w:p w:rsidR="00C01374" w:rsidRPr="008626B5" w:rsidRDefault="00C01374" w:rsidP="00281A7B">
      <w:pPr>
        <w:tabs>
          <w:tab w:val="num" w:pos="180"/>
        </w:tabs>
        <w:spacing w:line="276" w:lineRule="auto"/>
        <w:rPr>
          <w:sz w:val="18"/>
          <w:szCs w:val="18"/>
        </w:rPr>
      </w:pPr>
      <w:r w:rsidRPr="008626B5">
        <w:rPr>
          <w:sz w:val="18"/>
          <w:szCs w:val="18"/>
        </w:rPr>
        <w:t>7. Хіміч С. Д. Довідник хірурга. / С. Д.. Хіміч – К.: Здоров’я, - 2011. – 208 с.</w:t>
      </w:r>
    </w:p>
    <w:p w:rsidR="00C01374" w:rsidRPr="008626B5" w:rsidRDefault="00C01374" w:rsidP="00281A7B">
      <w:pPr>
        <w:tabs>
          <w:tab w:val="num" w:pos="180"/>
        </w:tabs>
        <w:spacing w:line="276" w:lineRule="auto"/>
        <w:rPr>
          <w:sz w:val="18"/>
          <w:szCs w:val="18"/>
        </w:rPr>
      </w:pPr>
      <w:r w:rsidRPr="008626B5">
        <w:rPr>
          <w:sz w:val="18"/>
          <w:szCs w:val="18"/>
        </w:rPr>
        <w:t>8. Хірургія: підручник/Б.П.Лисенко, В.Д.Шейко, С.Д.</w:t>
      </w:r>
      <w:r w:rsidRPr="008626B5">
        <w:rPr>
          <w:sz w:val="18"/>
          <w:szCs w:val="18"/>
          <w:lang w:val="uk-UA"/>
        </w:rPr>
        <w:t xml:space="preserve"> </w:t>
      </w:r>
      <w:r w:rsidRPr="008626B5">
        <w:rPr>
          <w:sz w:val="18"/>
          <w:szCs w:val="18"/>
        </w:rPr>
        <w:t>Хіміч.</w:t>
      </w:r>
      <w:r w:rsidRPr="008626B5">
        <w:rPr>
          <w:sz w:val="18"/>
          <w:szCs w:val="18"/>
          <w:lang w:val="uk-UA"/>
        </w:rPr>
        <w:t xml:space="preserve"> </w:t>
      </w:r>
      <w:r w:rsidRPr="008626B5">
        <w:rPr>
          <w:sz w:val="18"/>
          <w:szCs w:val="18"/>
        </w:rPr>
        <w:t>–К</w:t>
      </w:r>
      <w:r w:rsidRPr="008626B5">
        <w:rPr>
          <w:sz w:val="18"/>
          <w:szCs w:val="18"/>
          <w:lang w:val="uk-UA"/>
        </w:rPr>
        <w:t>.</w:t>
      </w:r>
      <w:r w:rsidRPr="008626B5">
        <w:rPr>
          <w:sz w:val="18"/>
          <w:szCs w:val="18"/>
        </w:rPr>
        <w:t>:</w:t>
      </w:r>
      <w:r w:rsidRPr="008626B5">
        <w:rPr>
          <w:sz w:val="18"/>
          <w:szCs w:val="18"/>
          <w:lang w:val="uk-UA"/>
        </w:rPr>
        <w:t xml:space="preserve"> </w:t>
      </w:r>
      <w:r w:rsidRPr="008626B5">
        <w:rPr>
          <w:sz w:val="18"/>
          <w:szCs w:val="18"/>
        </w:rPr>
        <w:t>ВСВ «Медицина», 2010.-712 с.</w:t>
      </w:r>
    </w:p>
    <w:p w:rsidR="00C01374" w:rsidRPr="008626B5" w:rsidRDefault="00C01374" w:rsidP="00281A7B">
      <w:pPr>
        <w:tabs>
          <w:tab w:val="num" w:pos="180"/>
        </w:tabs>
        <w:spacing w:line="276" w:lineRule="auto"/>
        <w:rPr>
          <w:sz w:val="18"/>
          <w:szCs w:val="18"/>
        </w:rPr>
      </w:pPr>
      <w:r w:rsidRPr="008626B5">
        <w:rPr>
          <w:sz w:val="18"/>
          <w:szCs w:val="18"/>
        </w:rPr>
        <w:t>9.  Хірургія. За ред. Я.С.Березницького, М.П.Захараша, В.Г.Мішалова, В.О. Шідловського. – Дніпропетровськ: РВА «Дніпро-VAL», 2008. – 445 с.</w:t>
      </w:r>
    </w:p>
    <w:p w:rsidR="00C01374" w:rsidRPr="008626B5" w:rsidRDefault="00C01374" w:rsidP="00281A7B">
      <w:pPr>
        <w:tabs>
          <w:tab w:val="num" w:pos="180"/>
        </w:tabs>
        <w:spacing w:line="276" w:lineRule="auto"/>
        <w:rPr>
          <w:sz w:val="18"/>
          <w:szCs w:val="18"/>
        </w:rPr>
      </w:pPr>
    </w:p>
    <w:p w:rsidR="00C01374" w:rsidRPr="008626B5" w:rsidRDefault="00C01374" w:rsidP="00281A7B">
      <w:pPr>
        <w:tabs>
          <w:tab w:val="num" w:pos="180"/>
        </w:tabs>
        <w:jc w:val="center"/>
        <w:rPr>
          <w:b/>
          <w:bCs/>
          <w:sz w:val="18"/>
          <w:szCs w:val="18"/>
          <w:lang w:val="uk-UA"/>
        </w:rPr>
      </w:pPr>
      <w:r w:rsidRPr="008626B5">
        <w:rPr>
          <w:b/>
          <w:bCs/>
          <w:sz w:val="18"/>
          <w:szCs w:val="18"/>
          <w:lang w:val="uk-UA"/>
        </w:rPr>
        <w:t>Допоміжна</w:t>
      </w:r>
    </w:p>
    <w:p w:rsidR="00C01374" w:rsidRPr="008626B5" w:rsidRDefault="00C01374" w:rsidP="00281A7B">
      <w:pPr>
        <w:tabs>
          <w:tab w:val="num" w:pos="180"/>
        </w:tabs>
        <w:jc w:val="center"/>
        <w:rPr>
          <w:b/>
          <w:bCs/>
          <w:sz w:val="18"/>
          <w:szCs w:val="18"/>
          <w:lang w:val="uk-UA"/>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1. Догляд за хворими хірургічного профілю.</w:t>
      </w:r>
      <w:r w:rsidRPr="008626B5">
        <w:rPr>
          <w:sz w:val="18"/>
          <w:szCs w:val="18"/>
          <w:lang w:val="uk-UA"/>
        </w:rPr>
        <w:t xml:space="preserve"> </w:t>
      </w:r>
      <w:r w:rsidRPr="008626B5">
        <w:rPr>
          <w:sz w:val="18"/>
          <w:szCs w:val="18"/>
        </w:rPr>
        <w:t>/ В. П. Польовий, О. Й. Хомко, С. П. Польова,</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А. С. Паляниця, І. О. Вишньовський. – Чернівці: Медуніверситет, – 2012. – 380 с.</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2.  Глухов А.А.Основы ухода за хирургическими больными: учебное пособие / А.А. Глухов, А.А. Андреев, В.И. Болотских. 2013. - 288 с.  – ЭБС «Консультант студента».</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 xml:space="preserve">3. Петров С.В. Общая хирургия: учебник [Электронный ресурс] / Петров С.В. 4-е изд., перераб. и доп. - М.: ГЭОТАР-Медиа 2012. - 832 с. </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r w:rsidRPr="008626B5">
        <w:rPr>
          <w:sz w:val="18"/>
          <w:szCs w:val="18"/>
        </w:rPr>
        <w:t xml:space="preserve"> 4. Конспекти лекцій.</w:t>
      </w: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tabs>
          <w:tab w:val="num" w:pos="180"/>
          <w:tab w:val="left" w:pos="284"/>
          <w:tab w:val="left" w:pos="900"/>
          <w:tab w:val="left" w:pos="1080"/>
          <w:tab w:val="num" w:pos="2424"/>
        </w:tabs>
        <w:spacing w:line="276" w:lineRule="auto"/>
        <w:rPr>
          <w:sz w:val="18"/>
          <w:szCs w:val="18"/>
          <w:lang w:val="uk-UA"/>
        </w:rPr>
      </w:pPr>
    </w:p>
    <w:p w:rsidR="00C01374" w:rsidRPr="008626B5" w:rsidRDefault="00C01374" w:rsidP="00281A7B">
      <w:pPr>
        <w:tabs>
          <w:tab w:val="num" w:pos="180"/>
          <w:tab w:val="left" w:pos="284"/>
          <w:tab w:val="left" w:pos="900"/>
          <w:tab w:val="left" w:pos="1080"/>
          <w:tab w:val="num" w:pos="2424"/>
        </w:tabs>
        <w:spacing w:line="276" w:lineRule="auto"/>
        <w:rPr>
          <w:sz w:val="18"/>
          <w:szCs w:val="18"/>
        </w:rPr>
      </w:pPr>
    </w:p>
    <w:p w:rsidR="00C01374" w:rsidRPr="008626B5" w:rsidRDefault="00C01374" w:rsidP="00281A7B">
      <w:pPr>
        <w:widowControl/>
        <w:autoSpaceDE/>
        <w:autoSpaceDN/>
        <w:adjustRightInd/>
        <w:spacing w:after="200" w:line="276" w:lineRule="auto"/>
        <w:rPr>
          <w:sz w:val="18"/>
          <w:szCs w:val="18"/>
          <w:lang w:val="uk-UA"/>
        </w:rPr>
      </w:pPr>
    </w:p>
    <w:sectPr w:rsidR="00C01374" w:rsidRPr="008626B5" w:rsidSect="006F23D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91F02"/>
    <w:multiLevelType w:val="hybridMultilevel"/>
    <w:tmpl w:val="DDC8E4D6"/>
    <w:lvl w:ilvl="0" w:tplc="63E8160A">
      <w:start w:val="1"/>
      <w:numFmt w:val="decimal"/>
      <w:lvlText w:val="%1"/>
      <w:lvlJc w:val="left"/>
      <w:pPr>
        <w:ind w:left="720" w:hanging="360"/>
      </w:pPr>
      <w:rPr>
        <w:rFonts w:hint="default"/>
        <w:sz w:val="24"/>
        <w:szCs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0AF931BD"/>
    <w:multiLevelType w:val="multilevel"/>
    <w:tmpl w:val="E1646282"/>
    <w:lvl w:ilvl="0">
      <w:start w:val="1"/>
      <w:numFmt w:val="bullet"/>
      <w:lvlText w:val="-"/>
      <w:lvlJc w:val="left"/>
      <w:pPr>
        <w:tabs>
          <w:tab w:val="num" w:pos="1068"/>
        </w:tabs>
        <w:ind w:left="708"/>
      </w:pPr>
      <w:rPr>
        <w:rFonts w:ascii="Times New Roman" w:hAnsi="Times New Roman" w:hint="default"/>
        <w:sz w:val="16"/>
        <w:szCs w:val="16"/>
      </w:rPr>
    </w:lvl>
    <w:lvl w:ilvl="1">
      <w:start w:val="1"/>
      <w:numFmt w:val="lowerLetter"/>
      <w:lvlText w:val="%2."/>
      <w:lvlJc w:val="left"/>
      <w:pPr>
        <w:tabs>
          <w:tab w:val="num" w:pos="1635"/>
        </w:tabs>
        <w:ind w:left="1275"/>
      </w:pPr>
      <w:rPr>
        <w:rFonts w:hint="default"/>
      </w:rPr>
    </w:lvl>
    <w:lvl w:ilvl="2">
      <w:start w:val="1"/>
      <w:numFmt w:val="lowerRoman"/>
      <w:lvlText w:val="%3."/>
      <w:lvlJc w:val="right"/>
      <w:pPr>
        <w:tabs>
          <w:tab w:val="num" w:pos="2672"/>
        </w:tabs>
        <w:ind w:left="2672" w:hanging="180"/>
      </w:pPr>
      <w:rPr>
        <w:rFonts w:hint="default"/>
      </w:rPr>
    </w:lvl>
    <w:lvl w:ilvl="3">
      <w:start w:val="1"/>
      <w:numFmt w:val="decimal"/>
      <w:lvlText w:val="%4."/>
      <w:lvlJc w:val="left"/>
      <w:pPr>
        <w:tabs>
          <w:tab w:val="num" w:pos="3392"/>
        </w:tabs>
        <w:ind w:left="3392" w:hanging="360"/>
      </w:pPr>
      <w:rPr>
        <w:rFonts w:hint="default"/>
      </w:rPr>
    </w:lvl>
    <w:lvl w:ilvl="4">
      <w:start w:val="1"/>
      <w:numFmt w:val="lowerLetter"/>
      <w:lvlText w:val="%5."/>
      <w:lvlJc w:val="left"/>
      <w:pPr>
        <w:tabs>
          <w:tab w:val="num" w:pos="4112"/>
        </w:tabs>
        <w:ind w:left="4112" w:hanging="360"/>
      </w:pPr>
      <w:rPr>
        <w:rFonts w:hint="default"/>
      </w:rPr>
    </w:lvl>
    <w:lvl w:ilvl="5">
      <w:start w:val="1"/>
      <w:numFmt w:val="lowerRoman"/>
      <w:lvlText w:val="%6."/>
      <w:lvlJc w:val="right"/>
      <w:pPr>
        <w:tabs>
          <w:tab w:val="num" w:pos="4832"/>
        </w:tabs>
        <w:ind w:left="4832" w:hanging="180"/>
      </w:pPr>
      <w:rPr>
        <w:rFonts w:hint="default"/>
      </w:rPr>
    </w:lvl>
    <w:lvl w:ilvl="6">
      <w:start w:val="1"/>
      <w:numFmt w:val="decimal"/>
      <w:lvlText w:val="%7."/>
      <w:lvlJc w:val="left"/>
      <w:pPr>
        <w:tabs>
          <w:tab w:val="num" w:pos="5552"/>
        </w:tabs>
        <w:ind w:left="5552" w:hanging="360"/>
      </w:pPr>
      <w:rPr>
        <w:rFonts w:hint="default"/>
      </w:rPr>
    </w:lvl>
    <w:lvl w:ilvl="7">
      <w:start w:val="1"/>
      <w:numFmt w:val="lowerLetter"/>
      <w:lvlText w:val="%8."/>
      <w:lvlJc w:val="left"/>
      <w:pPr>
        <w:tabs>
          <w:tab w:val="num" w:pos="6272"/>
        </w:tabs>
        <w:ind w:left="6272" w:hanging="360"/>
      </w:pPr>
      <w:rPr>
        <w:rFonts w:hint="default"/>
      </w:rPr>
    </w:lvl>
    <w:lvl w:ilvl="8">
      <w:start w:val="1"/>
      <w:numFmt w:val="lowerRoman"/>
      <w:lvlText w:val="%9."/>
      <w:lvlJc w:val="right"/>
      <w:pPr>
        <w:tabs>
          <w:tab w:val="num" w:pos="6992"/>
        </w:tabs>
        <w:ind w:left="6992" w:hanging="180"/>
      </w:pPr>
      <w:rPr>
        <w:rFonts w:hint="default"/>
      </w:rPr>
    </w:lvl>
  </w:abstractNum>
  <w:abstractNum w:abstractNumId="2" w15:restartNumberingAfterBreak="0">
    <w:nsid w:val="236F11AC"/>
    <w:multiLevelType w:val="multilevel"/>
    <w:tmpl w:val="44BAF07A"/>
    <w:lvl w:ilvl="0">
      <w:start w:val="1"/>
      <w:numFmt w:val="bullet"/>
      <w:lvlText w:val="-"/>
      <w:lvlJc w:val="left"/>
      <w:pPr>
        <w:tabs>
          <w:tab w:val="num" w:pos="1494"/>
        </w:tabs>
        <w:ind w:left="1134"/>
      </w:pPr>
      <w:rPr>
        <w:rFonts w:ascii="Times New Roman" w:hAnsi="Times New Roman" w:hint="default"/>
      </w:rPr>
    </w:lvl>
    <w:lvl w:ilvl="1">
      <w:start w:val="1"/>
      <w:numFmt w:val="bullet"/>
      <w:lvlText w:val="o"/>
      <w:lvlJc w:val="left"/>
      <w:pPr>
        <w:tabs>
          <w:tab w:val="num" w:pos="2007"/>
        </w:tabs>
        <w:ind w:left="2007" w:hanging="360"/>
      </w:pPr>
      <w:rPr>
        <w:rFonts w:ascii="Courier New" w:hAnsi="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3" w15:restartNumberingAfterBreak="0">
    <w:nsid w:val="26124B0D"/>
    <w:multiLevelType w:val="multilevel"/>
    <w:tmpl w:val="EB443D34"/>
    <w:lvl w:ilvl="0">
      <w:start w:val="1"/>
      <w:numFmt w:val="bullet"/>
      <w:lvlText w:val="-"/>
      <w:lvlJc w:val="left"/>
      <w:pPr>
        <w:tabs>
          <w:tab w:val="num" w:pos="927"/>
        </w:tabs>
        <w:ind w:left="567"/>
      </w:pPr>
      <w:rPr>
        <w:rFonts w:ascii="Times New Roman" w:hAnsi="Times New Roman" w:cs="Times New Roman" w:hint="default"/>
        <w:sz w:val="16"/>
        <w:szCs w:val="16"/>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4" w15:restartNumberingAfterBreak="0">
    <w:nsid w:val="325F32A1"/>
    <w:multiLevelType w:val="multilevel"/>
    <w:tmpl w:val="FE82725A"/>
    <w:lvl w:ilvl="0">
      <w:start w:val="1"/>
      <w:numFmt w:val="bullet"/>
      <w:lvlText w:val="-"/>
      <w:lvlJc w:val="left"/>
      <w:pPr>
        <w:tabs>
          <w:tab w:val="num" w:pos="420"/>
        </w:tabs>
        <w:ind w:left="60"/>
      </w:pPr>
      <w:rPr>
        <w:rFonts w:ascii="Times New Roman" w:hAnsi="Times New Roman" w:cs="Times New Roman" w:hint="default"/>
        <w:sz w:val="16"/>
        <w:szCs w:val="16"/>
      </w:rPr>
    </w:lvl>
    <w:lvl w:ilvl="1">
      <w:start w:val="1"/>
      <w:numFmt w:val="bullet"/>
      <w:lvlText w:val="o"/>
      <w:lvlJc w:val="left"/>
      <w:pPr>
        <w:tabs>
          <w:tab w:val="num" w:pos="1500"/>
        </w:tabs>
        <w:ind w:left="1500" w:hanging="360"/>
      </w:pPr>
      <w:rPr>
        <w:rFonts w:ascii="Courier New" w:hAnsi="Courier New" w:cs="Courier New"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5" w15:restartNumberingAfterBreak="0">
    <w:nsid w:val="3272764F"/>
    <w:multiLevelType w:val="multilevel"/>
    <w:tmpl w:val="3288E102"/>
    <w:lvl w:ilvl="0">
      <w:start w:val="1"/>
      <w:numFmt w:val="bullet"/>
      <w:lvlText w:val="-"/>
      <w:lvlJc w:val="left"/>
      <w:pPr>
        <w:tabs>
          <w:tab w:val="num" w:pos="567"/>
        </w:tabs>
        <w:ind w:left="207"/>
      </w:pPr>
      <w:rPr>
        <w:rFonts w:ascii="Times New Roman" w:hAnsi="Times New Roman" w:cs="Times New Roman" w:hint="default"/>
        <w:sz w:val="16"/>
        <w:szCs w:val="16"/>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cs="Wingdings" w:hint="default"/>
      </w:rPr>
    </w:lvl>
    <w:lvl w:ilvl="3">
      <w:start w:val="1"/>
      <w:numFmt w:val="bullet"/>
      <w:lvlText w:val=""/>
      <w:lvlJc w:val="left"/>
      <w:pPr>
        <w:tabs>
          <w:tab w:val="num" w:pos="3087"/>
        </w:tabs>
        <w:ind w:left="3087" w:hanging="360"/>
      </w:pPr>
      <w:rPr>
        <w:rFonts w:ascii="Symbol" w:hAnsi="Symbol" w:cs="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cs="Wingdings" w:hint="default"/>
      </w:rPr>
    </w:lvl>
    <w:lvl w:ilvl="6">
      <w:start w:val="1"/>
      <w:numFmt w:val="bullet"/>
      <w:lvlText w:val=""/>
      <w:lvlJc w:val="left"/>
      <w:pPr>
        <w:tabs>
          <w:tab w:val="num" w:pos="5247"/>
        </w:tabs>
        <w:ind w:left="5247" w:hanging="360"/>
      </w:pPr>
      <w:rPr>
        <w:rFonts w:ascii="Symbol" w:hAnsi="Symbol" w:cs="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cs="Wingdings" w:hint="default"/>
      </w:rPr>
    </w:lvl>
  </w:abstractNum>
  <w:abstractNum w:abstractNumId="6" w15:restartNumberingAfterBreak="0">
    <w:nsid w:val="38F84CAA"/>
    <w:multiLevelType w:val="multilevel"/>
    <w:tmpl w:val="9CA872FC"/>
    <w:lvl w:ilvl="0">
      <w:start w:val="1"/>
      <w:numFmt w:val="bullet"/>
      <w:lvlText w:val="-"/>
      <w:lvlJc w:val="left"/>
      <w:pPr>
        <w:tabs>
          <w:tab w:val="num" w:pos="990"/>
        </w:tabs>
        <w:ind w:left="630"/>
      </w:pPr>
      <w:rPr>
        <w:rFonts w:ascii="Times New Roman" w:hAnsi="Times New Roman" w:cs="Times New Roman" w:hint="default"/>
        <w:sz w:val="16"/>
        <w:szCs w:val="16"/>
      </w:rPr>
    </w:lvl>
    <w:lvl w:ilvl="1">
      <w:start w:val="1"/>
      <w:numFmt w:val="bullet"/>
      <w:lvlText w:val="o"/>
      <w:lvlJc w:val="left"/>
      <w:pPr>
        <w:tabs>
          <w:tab w:val="num" w:pos="2070"/>
        </w:tabs>
        <w:ind w:left="2070" w:hanging="360"/>
      </w:pPr>
      <w:rPr>
        <w:rFonts w:ascii="Courier New" w:hAnsi="Courier New" w:cs="Courier New" w:hint="default"/>
      </w:rPr>
    </w:lvl>
    <w:lvl w:ilvl="2">
      <w:start w:val="1"/>
      <w:numFmt w:val="bullet"/>
      <w:lvlText w:val=""/>
      <w:lvlJc w:val="left"/>
      <w:pPr>
        <w:tabs>
          <w:tab w:val="num" w:pos="2790"/>
        </w:tabs>
        <w:ind w:left="2790" w:hanging="360"/>
      </w:pPr>
      <w:rPr>
        <w:rFonts w:ascii="Wingdings" w:hAnsi="Wingdings" w:cs="Wingdings" w:hint="default"/>
      </w:rPr>
    </w:lvl>
    <w:lvl w:ilvl="3">
      <w:start w:val="1"/>
      <w:numFmt w:val="bullet"/>
      <w:lvlText w:val=""/>
      <w:lvlJc w:val="left"/>
      <w:pPr>
        <w:tabs>
          <w:tab w:val="num" w:pos="3510"/>
        </w:tabs>
        <w:ind w:left="3510" w:hanging="360"/>
      </w:pPr>
      <w:rPr>
        <w:rFonts w:ascii="Symbol" w:hAnsi="Symbol" w:cs="Symbol" w:hint="default"/>
      </w:rPr>
    </w:lvl>
    <w:lvl w:ilvl="4">
      <w:start w:val="1"/>
      <w:numFmt w:val="bullet"/>
      <w:lvlText w:val="o"/>
      <w:lvlJc w:val="left"/>
      <w:pPr>
        <w:tabs>
          <w:tab w:val="num" w:pos="4230"/>
        </w:tabs>
        <w:ind w:left="4230" w:hanging="360"/>
      </w:pPr>
      <w:rPr>
        <w:rFonts w:ascii="Courier New" w:hAnsi="Courier New" w:cs="Courier New" w:hint="default"/>
      </w:rPr>
    </w:lvl>
    <w:lvl w:ilvl="5">
      <w:start w:val="1"/>
      <w:numFmt w:val="bullet"/>
      <w:lvlText w:val=""/>
      <w:lvlJc w:val="left"/>
      <w:pPr>
        <w:tabs>
          <w:tab w:val="num" w:pos="4950"/>
        </w:tabs>
        <w:ind w:left="4950" w:hanging="360"/>
      </w:pPr>
      <w:rPr>
        <w:rFonts w:ascii="Wingdings" w:hAnsi="Wingdings" w:cs="Wingdings" w:hint="default"/>
      </w:rPr>
    </w:lvl>
    <w:lvl w:ilvl="6">
      <w:start w:val="1"/>
      <w:numFmt w:val="bullet"/>
      <w:lvlText w:val=""/>
      <w:lvlJc w:val="left"/>
      <w:pPr>
        <w:tabs>
          <w:tab w:val="num" w:pos="5670"/>
        </w:tabs>
        <w:ind w:left="5670" w:hanging="360"/>
      </w:pPr>
      <w:rPr>
        <w:rFonts w:ascii="Symbol" w:hAnsi="Symbol" w:cs="Symbol" w:hint="default"/>
      </w:rPr>
    </w:lvl>
    <w:lvl w:ilvl="7">
      <w:start w:val="1"/>
      <w:numFmt w:val="bullet"/>
      <w:lvlText w:val="o"/>
      <w:lvlJc w:val="left"/>
      <w:pPr>
        <w:tabs>
          <w:tab w:val="num" w:pos="6390"/>
        </w:tabs>
        <w:ind w:left="6390" w:hanging="360"/>
      </w:pPr>
      <w:rPr>
        <w:rFonts w:ascii="Courier New" w:hAnsi="Courier New" w:cs="Courier New" w:hint="default"/>
      </w:rPr>
    </w:lvl>
    <w:lvl w:ilvl="8">
      <w:start w:val="1"/>
      <w:numFmt w:val="bullet"/>
      <w:lvlText w:val=""/>
      <w:lvlJc w:val="left"/>
      <w:pPr>
        <w:tabs>
          <w:tab w:val="num" w:pos="7110"/>
        </w:tabs>
        <w:ind w:left="7110" w:hanging="360"/>
      </w:pPr>
      <w:rPr>
        <w:rFonts w:ascii="Wingdings" w:hAnsi="Wingdings" w:cs="Wingdings" w:hint="default"/>
      </w:rPr>
    </w:lvl>
  </w:abstractNum>
  <w:abstractNum w:abstractNumId="7" w15:restartNumberingAfterBreak="0">
    <w:nsid w:val="40E71A5C"/>
    <w:multiLevelType w:val="multilevel"/>
    <w:tmpl w:val="9238FC8E"/>
    <w:lvl w:ilvl="0">
      <w:start w:val="1"/>
      <w:numFmt w:val="decimal"/>
      <w:lvlText w:val="%1."/>
      <w:lvlJc w:val="left"/>
      <w:pPr>
        <w:tabs>
          <w:tab w:val="num" w:pos="1097"/>
        </w:tabs>
        <w:ind w:left="833" w:hanging="96"/>
      </w:pPr>
      <w:rPr>
        <w:rFonts w:hint="default"/>
      </w:rPr>
    </w:lvl>
    <w:lvl w:ilvl="1">
      <w:start w:val="1"/>
      <w:numFmt w:val="bullet"/>
      <w:lvlText w:val="-"/>
      <w:lvlJc w:val="left"/>
      <w:pPr>
        <w:tabs>
          <w:tab w:val="num" w:pos="927"/>
        </w:tabs>
        <w:ind w:left="567"/>
      </w:pPr>
      <w:rPr>
        <w:rFonts w:ascii="Times New Roman" w:hAnsi="Times New Roman" w:cs="Times New Roman" w:hint="default"/>
      </w:rPr>
    </w:lvl>
    <w:lvl w:ilvl="2">
      <w:start w:val="1"/>
      <w:numFmt w:val="bullet"/>
      <w:lvlText w:val="-"/>
      <w:lvlJc w:val="left"/>
      <w:pPr>
        <w:tabs>
          <w:tab w:val="num" w:pos="2453"/>
        </w:tabs>
        <w:ind w:left="2093"/>
      </w:pPr>
      <w:rPr>
        <w:rFonts w:ascii="Times New Roman" w:hAnsi="Times New Roman" w:cs="Times New Roman" w:hint="default"/>
        <w:sz w:val="16"/>
        <w:szCs w:val="16"/>
      </w:rPr>
    </w:lvl>
    <w:lvl w:ilvl="3">
      <w:start w:val="1"/>
      <w:numFmt w:val="decimal"/>
      <w:lvlText w:val="%4."/>
      <w:lvlJc w:val="left"/>
      <w:pPr>
        <w:tabs>
          <w:tab w:val="num" w:pos="2993"/>
        </w:tabs>
        <w:ind w:left="2993" w:hanging="360"/>
      </w:pPr>
    </w:lvl>
    <w:lvl w:ilvl="4">
      <w:start w:val="1"/>
      <w:numFmt w:val="lowerLetter"/>
      <w:lvlText w:val="%5."/>
      <w:lvlJc w:val="left"/>
      <w:pPr>
        <w:tabs>
          <w:tab w:val="num" w:pos="3713"/>
        </w:tabs>
        <w:ind w:left="3713" w:hanging="360"/>
      </w:pPr>
    </w:lvl>
    <w:lvl w:ilvl="5">
      <w:start w:val="1"/>
      <w:numFmt w:val="lowerRoman"/>
      <w:lvlText w:val="%6."/>
      <w:lvlJc w:val="right"/>
      <w:pPr>
        <w:tabs>
          <w:tab w:val="num" w:pos="4433"/>
        </w:tabs>
        <w:ind w:left="4433" w:hanging="180"/>
      </w:pPr>
    </w:lvl>
    <w:lvl w:ilvl="6">
      <w:start w:val="1"/>
      <w:numFmt w:val="decimal"/>
      <w:lvlText w:val="%7."/>
      <w:lvlJc w:val="left"/>
      <w:pPr>
        <w:tabs>
          <w:tab w:val="num" w:pos="5153"/>
        </w:tabs>
        <w:ind w:left="5153" w:hanging="360"/>
      </w:pPr>
    </w:lvl>
    <w:lvl w:ilvl="7">
      <w:start w:val="1"/>
      <w:numFmt w:val="lowerLetter"/>
      <w:lvlText w:val="%8."/>
      <w:lvlJc w:val="left"/>
      <w:pPr>
        <w:tabs>
          <w:tab w:val="num" w:pos="5873"/>
        </w:tabs>
        <w:ind w:left="5873" w:hanging="360"/>
      </w:pPr>
    </w:lvl>
    <w:lvl w:ilvl="8">
      <w:start w:val="1"/>
      <w:numFmt w:val="lowerRoman"/>
      <w:lvlText w:val="%9."/>
      <w:lvlJc w:val="right"/>
      <w:pPr>
        <w:tabs>
          <w:tab w:val="num" w:pos="6593"/>
        </w:tabs>
        <w:ind w:left="6593" w:hanging="180"/>
      </w:pPr>
    </w:lvl>
  </w:abstractNum>
  <w:abstractNum w:abstractNumId="8" w15:restartNumberingAfterBreak="0">
    <w:nsid w:val="46B66E79"/>
    <w:multiLevelType w:val="multilevel"/>
    <w:tmpl w:val="C6CADFE6"/>
    <w:lvl w:ilvl="0">
      <w:start w:val="1"/>
      <w:numFmt w:val="decimal"/>
      <w:lvlText w:val="%1."/>
      <w:lvlJc w:val="left"/>
      <w:pPr>
        <w:tabs>
          <w:tab w:val="num" w:pos="360"/>
        </w:tabs>
      </w:pPr>
      <w:rPr>
        <w:rFonts w:hint="default"/>
      </w:rPr>
    </w:lvl>
    <w:lvl w:ilvl="1">
      <w:start w:val="1"/>
      <w:numFmt w:val="decimal"/>
      <w:lvlText w:val="%2."/>
      <w:lvlJc w:val="left"/>
      <w:pPr>
        <w:tabs>
          <w:tab w:val="num" w:pos="540"/>
        </w:tabs>
        <w:ind w:left="540" w:hanging="360"/>
      </w:pPr>
      <w:rPr>
        <w:rFonts w:hint="default"/>
      </w:rPr>
    </w:lvl>
    <w:lvl w:ilvl="2">
      <w:start w:val="1"/>
      <w:numFmt w:val="lowerRoman"/>
      <w:lvlText w:val="%3."/>
      <w:lvlJc w:val="right"/>
      <w:pPr>
        <w:tabs>
          <w:tab w:val="num" w:pos="1260"/>
        </w:tabs>
        <w:ind w:left="1260" w:hanging="180"/>
      </w:pPr>
      <w:rPr>
        <w:rFonts w:hint="default"/>
      </w:rPr>
    </w:lvl>
    <w:lvl w:ilvl="3">
      <w:start w:val="1"/>
      <w:numFmt w:val="decimal"/>
      <w:lvlText w:val="%4."/>
      <w:lvlJc w:val="left"/>
      <w:pPr>
        <w:tabs>
          <w:tab w:val="num" w:pos="1980"/>
        </w:tabs>
        <w:ind w:left="1980" w:hanging="360"/>
      </w:pPr>
      <w:rPr>
        <w:rFonts w:hint="default"/>
      </w:rPr>
    </w:lvl>
    <w:lvl w:ilvl="4">
      <w:start w:val="1"/>
      <w:numFmt w:val="lowerLetter"/>
      <w:lvlText w:val="%5."/>
      <w:lvlJc w:val="left"/>
      <w:pPr>
        <w:tabs>
          <w:tab w:val="num" w:pos="2700"/>
        </w:tabs>
        <w:ind w:left="2700" w:hanging="360"/>
      </w:pPr>
      <w:rPr>
        <w:rFonts w:hint="default"/>
      </w:rPr>
    </w:lvl>
    <w:lvl w:ilvl="5">
      <w:start w:val="1"/>
      <w:numFmt w:val="lowerRoman"/>
      <w:lvlText w:val="%6."/>
      <w:lvlJc w:val="right"/>
      <w:pPr>
        <w:tabs>
          <w:tab w:val="num" w:pos="3420"/>
        </w:tabs>
        <w:ind w:left="3420" w:hanging="180"/>
      </w:pPr>
      <w:rPr>
        <w:rFonts w:hint="default"/>
      </w:rPr>
    </w:lvl>
    <w:lvl w:ilvl="6">
      <w:start w:val="1"/>
      <w:numFmt w:val="decimal"/>
      <w:lvlText w:val="%7."/>
      <w:lvlJc w:val="left"/>
      <w:pPr>
        <w:tabs>
          <w:tab w:val="num" w:pos="4140"/>
        </w:tabs>
        <w:ind w:left="4140" w:hanging="360"/>
      </w:pPr>
      <w:rPr>
        <w:rFonts w:hint="default"/>
      </w:rPr>
    </w:lvl>
    <w:lvl w:ilvl="7">
      <w:start w:val="1"/>
      <w:numFmt w:val="lowerLetter"/>
      <w:lvlText w:val="%8."/>
      <w:lvlJc w:val="left"/>
      <w:pPr>
        <w:tabs>
          <w:tab w:val="num" w:pos="4860"/>
        </w:tabs>
        <w:ind w:left="4860" w:hanging="360"/>
      </w:pPr>
      <w:rPr>
        <w:rFonts w:hint="default"/>
      </w:rPr>
    </w:lvl>
    <w:lvl w:ilvl="8">
      <w:start w:val="1"/>
      <w:numFmt w:val="lowerRoman"/>
      <w:lvlText w:val="%9."/>
      <w:lvlJc w:val="right"/>
      <w:pPr>
        <w:tabs>
          <w:tab w:val="num" w:pos="5580"/>
        </w:tabs>
        <w:ind w:left="5580" w:hanging="180"/>
      </w:pPr>
      <w:rPr>
        <w:rFonts w:hint="default"/>
      </w:rPr>
    </w:lvl>
  </w:abstractNum>
  <w:abstractNum w:abstractNumId="9"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0" w15:restartNumberingAfterBreak="0">
    <w:nsid w:val="51A73B49"/>
    <w:multiLevelType w:val="multilevel"/>
    <w:tmpl w:val="4C1E8C80"/>
    <w:lvl w:ilvl="0">
      <w:start w:val="1"/>
      <w:numFmt w:val="bullet"/>
      <w:lvlText w:val="-"/>
      <w:lvlJc w:val="left"/>
      <w:pPr>
        <w:tabs>
          <w:tab w:val="num" w:pos="2484"/>
        </w:tabs>
        <w:ind w:left="2124"/>
      </w:pPr>
      <w:rPr>
        <w:rFonts w:ascii="Times New Roman" w:hAnsi="Times New Roman" w:cs="Times New Roman" w:hint="default"/>
        <w:sz w:val="16"/>
        <w:szCs w:val="16"/>
      </w:rPr>
    </w:lvl>
    <w:lvl w:ilvl="1">
      <w:start w:val="1"/>
      <w:numFmt w:val="bullet"/>
      <w:lvlText w:val="o"/>
      <w:lvlJc w:val="left"/>
      <w:pPr>
        <w:tabs>
          <w:tab w:val="num" w:pos="3564"/>
        </w:tabs>
        <w:ind w:left="3564" w:hanging="360"/>
      </w:pPr>
      <w:rPr>
        <w:rFonts w:ascii="Courier New" w:hAnsi="Courier New" w:cs="Courier New" w:hint="default"/>
      </w:rPr>
    </w:lvl>
    <w:lvl w:ilvl="2">
      <w:start w:val="1"/>
      <w:numFmt w:val="bullet"/>
      <w:lvlText w:val=""/>
      <w:lvlJc w:val="left"/>
      <w:pPr>
        <w:tabs>
          <w:tab w:val="num" w:pos="4284"/>
        </w:tabs>
        <w:ind w:left="4284" w:hanging="360"/>
      </w:pPr>
      <w:rPr>
        <w:rFonts w:ascii="Wingdings" w:hAnsi="Wingdings" w:cs="Wingdings" w:hint="default"/>
      </w:rPr>
    </w:lvl>
    <w:lvl w:ilvl="3">
      <w:start w:val="1"/>
      <w:numFmt w:val="bullet"/>
      <w:lvlText w:val=""/>
      <w:lvlJc w:val="left"/>
      <w:pPr>
        <w:tabs>
          <w:tab w:val="num" w:pos="5004"/>
        </w:tabs>
        <w:ind w:left="5004" w:hanging="360"/>
      </w:pPr>
      <w:rPr>
        <w:rFonts w:ascii="Symbol" w:hAnsi="Symbol" w:cs="Symbol" w:hint="default"/>
      </w:rPr>
    </w:lvl>
    <w:lvl w:ilvl="4">
      <w:start w:val="1"/>
      <w:numFmt w:val="bullet"/>
      <w:lvlText w:val="o"/>
      <w:lvlJc w:val="left"/>
      <w:pPr>
        <w:tabs>
          <w:tab w:val="num" w:pos="5724"/>
        </w:tabs>
        <w:ind w:left="5724" w:hanging="360"/>
      </w:pPr>
      <w:rPr>
        <w:rFonts w:ascii="Courier New" w:hAnsi="Courier New" w:cs="Courier New" w:hint="default"/>
      </w:rPr>
    </w:lvl>
    <w:lvl w:ilvl="5">
      <w:start w:val="1"/>
      <w:numFmt w:val="bullet"/>
      <w:lvlText w:val=""/>
      <w:lvlJc w:val="left"/>
      <w:pPr>
        <w:tabs>
          <w:tab w:val="num" w:pos="6444"/>
        </w:tabs>
        <w:ind w:left="6444" w:hanging="360"/>
      </w:pPr>
      <w:rPr>
        <w:rFonts w:ascii="Wingdings" w:hAnsi="Wingdings" w:cs="Wingdings" w:hint="default"/>
      </w:rPr>
    </w:lvl>
    <w:lvl w:ilvl="6">
      <w:start w:val="1"/>
      <w:numFmt w:val="bullet"/>
      <w:lvlText w:val=""/>
      <w:lvlJc w:val="left"/>
      <w:pPr>
        <w:tabs>
          <w:tab w:val="num" w:pos="7164"/>
        </w:tabs>
        <w:ind w:left="7164" w:hanging="360"/>
      </w:pPr>
      <w:rPr>
        <w:rFonts w:ascii="Symbol" w:hAnsi="Symbol" w:cs="Symbol" w:hint="default"/>
      </w:rPr>
    </w:lvl>
    <w:lvl w:ilvl="7">
      <w:start w:val="1"/>
      <w:numFmt w:val="bullet"/>
      <w:lvlText w:val="o"/>
      <w:lvlJc w:val="left"/>
      <w:pPr>
        <w:tabs>
          <w:tab w:val="num" w:pos="7884"/>
        </w:tabs>
        <w:ind w:left="7884" w:hanging="360"/>
      </w:pPr>
      <w:rPr>
        <w:rFonts w:ascii="Courier New" w:hAnsi="Courier New" w:cs="Courier New" w:hint="default"/>
      </w:rPr>
    </w:lvl>
    <w:lvl w:ilvl="8">
      <w:start w:val="1"/>
      <w:numFmt w:val="bullet"/>
      <w:lvlText w:val=""/>
      <w:lvlJc w:val="left"/>
      <w:pPr>
        <w:tabs>
          <w:tab w:val="num" w:pos="8604"/>
        </w:tabs>
        <w:ind w:left="8604" w:hanging="360"/>
      </w:pPr>
      <w:rPr>
        <w:rFonts w:ascii="Wingdings" w:hAnsi="Wingdings" w:cs="Wingdings" w:hint="default"/>
      </w:rPr>
    </w:lvl>
  </w:abstractNum>
  <w:abstractNum w:abstractNumId="11" w15:restartNumberingAfterBreak="0">
    <w:nsid w:val="55C05FA2"/>
    <w:multiLevelType w:val="multilevel"/>
    <w:tmpl w:val="0B26F786"/>
    <w:lvl w:ilvl="0">
      <w:start w:val="1"/>
      <w:numFmt w:val="bullet"/>
      <w:lvlText w:val="-"/>
      <w:lvlJc w:val="left"/>
      <w:pPr>
        <w:tabs>
          <w:tab w:val="num" w:pos="990"/>
        </w:tabs>
        <w:ind w:left="630"/>
      </w:pPr>
      <w:rPr>
        <w:rFonts w:ascii="Times New Roman" w:hAnsi="Times New Roman" w:cs="Times New Roman" w:hint="default"/>
        <w:sz w:val="16"/>
        <w:szCs w:val="16"/>
      </w:rPr>
    </w:lvl>
    <w:lvl w:ilvl="1">
      <w:start w:val="1"/>
      <w:numFmt w:val="bullet"/>
      <w:lvlText w:val="o"/>
      <w:lvlJc w:val="left"/>
      <w:pPr>
        <w:tabs>
          <w:tab w:val="num" w:pos="2070"/>
        </w:tabs>
        <w:ind w:left="2070" w:hanging="360"/>
      </w:pPr>
      <w:rPr>
        <w:rFonts w:ascii="Courier New" w:hAnsi="Courier New" w:cs="Courier New" w:hint="default"/>
      </w:rPr>
    </w:lvl>
    <w:lvl w:ilvl="2">
      <w:start w:val="1"/>
      <w:numFmt w:val="bullet"/>
      <w:lvlText w:val=""/>
      <w:lvlJc w:val="left"/>
      <w:pPr>
        <w:tabs>
          <w:tab w:val="num" w:pos="2790"/>
        </w:tabs>
        <w:ind w:left="2790" w:hanging="360"/>
      </w:pPr>
      <w:rPr>
        <w:rFonts w:ascii="Wingdings" w:hAnsi="Wingdings" w:cs="Wingdings" w:hint="default"/>
      </w:rPr>
    </w:lvl>
    <w:lvl w:ilvl="3">
      <w:start w:val="1"/>
      <w:numFmt w:val="bullet"/>
      <w:lvlText w:val=""/>
      <w:lvlJc w:val="left"/>
      <w:pPr>
        <w:tabs>
          <w:tab w:val="num" w:pos="3510"/>
        </w:tabs>
        <w:ind w:left="3510" w:hanging="360"/>
      </w:pPr>
      <w:rPr>
        <w:rFonts w:ascii="Symbol" w:hAnsi="Symbol" w:cs="Symbol" w:hint="default"/>
      </w:rPr>
    </w:lvl>
    <w:lvl w:ilvl="4">
      <w:start w:val="1"/>
      <w:numFmt w:val="bullet"/>
      <w:lvlText w:val="o"/>
      <w:lvlJc w:val="left"/>
      <w:pPr>
        <w:tabs>
          <w:tab w:val="num" w:pos="4230"/>
        </w:tabs>
        <w:ind w:left="4230" w:hanging="360"/>
      </w:pPr>
      <w:rPr>
        <w:rFonts w:ascii="Courier New" w:hAnsi="Courier New" w:cs="Courier New" w:hint="default"/>
      </w:rPr>
    </w:lvl>
    <w:lvl w:ilvl="5">
      <w:start w:val="1"/>
      <w:numFmt w:val="bullet"/>
      <w:lvlText w:val=""/>
      <w:lvlJc w:val="left"/>
      <w:pPr>
        <w:tabs>
          <w:tab w:val="num" w:pos="4950"/>
        </w:tabs>
        <w:ind w:left="4950" w:hanging="360"/>
      </w:pPr>
      <w:rPr>
        <w:rFonts w:ascii="Wingdings" w:hAnsi="Wingdings" w:cs="Wingdings" w:hint="default"/>
      </w:rPr>
    </w:lvl>
    <w:lvl w:ilvl="6">
      <w:start w:val="1"/>
      <w:numFmt w:val="bullet"/>
      <w:lvlText w:val=""/>
      <w:lvlJc w:val="left"/>
      <w:pPr>
        <w:tabs>
          <w:tab w:val="num" w:pos="5670"/>
        </w:tabs>
        <w:ind w:left="5670" w:hanging="360"/>
      </w:pPr>
      <w:rPr>
        <w:rFonts w:ascii="Symbol" w:hAnsi="Symbol" w:cs="Symbol" w:hint="default"/>
      </w:rPr>
    </w:lvl>
    <w:lvl w:ilvl="7">
      <w:start w:val="1"/>
      <w:numFmt w:val="bullet"/>
      <w:lvlText w:val="o"/>
      <w:lvlJc w:val="left"/>
      <w:pPr>
        <w:tabs>
          <w:tab w:val="num" w:pos="6390"/>
        </w:tabs>
        <w:ind w:left="6390" w:hanging="360"/>
      </w:pPr>
      <w:rPr>
        <w:rFonts w:ascii="Courier New" w:hAnsi="Courier New" w:cs="Courier New" w:hint="default"/>
      </w:rPr>
    </w:lvl>
    <w:lvl w:ilvl="8">
      <w:start w:val="1"/>
      <w:numFmt w:val="bullet"/>
      <w:lvlText w:val=""/>
      <w:lvlJc w:val="left"/>
      <w:pPr>
        <w:tabs>
          <w:tab w:val="num" w:pos="7110"/>
        </w:tabs>
        <w:ind w:left="7110" w:hanging="360"/>
      </w:pPr>
      <w:rPr>
        <w:rFonts w:ascii="Wingdings" w:hAnsi="Wingdings" w:cs="Wingdings" w:hint="default"/>
      </w:rPr>
    </w:lvl>
  </w:abstractNum>
  <w:abstractNum w:abstractNumId="12" w15:restartNumberingAfterBreak="0">
    <w:nsid w:val="61C62A2C"/>
    <w:multiLevelType w:val="multilevel"/>
    <w:tmpl w:val="E1646282"/>
    <w:lvl w:ilvl="0">
      <w:start w:val="1"/>
      <w:numFmt w:val="bullet"/>
      <w:lvlText w:val="-"/>
      <w:lvlJc w:val="left"/>
      <w:pPr>
        <w:tabs>
          <w:tab w:val="num" w:pos="360"/>
        </w:tabs>
      </w:pPr>
      <w:rPr>
        <w:rFonts w:ascii="Times New Roman" w:hAnsi="Times New Roman" w:cs="Times New Roman" w:hint="default"/>
        <w:sz w:val="16"/>
        <w:szCs w:val="16"/>
      </w:rPr>
    </w:lvl>
    <w:lvl w:ilvl="1">
      <w:start w:val="1"/>
      <w:numFmt w:val="lowerLetter"/>
      <w:lvlText w:val="%2."/>
      <w:lvlJc w:val="left"/>
      <w:pPr>
        <w:tabs>
          <w:tab w:val="num" w:pos="927"/>
        </w:tabs>
        <w:ind w:left="567"/>
      </w:pPr>
      <w:rPr>
        <w:rFonts w:hint="default"/>
      </w:rPr>
    </w:lvl>
    <w:lvl w:ilvl="2">
      <w:start w:val="1"/>
      <w:numFmt w:val="lowerRoman"/>
      <w:lvlText w:val="%3."/>
      <w:lvlJc w:val="right"/>
      <w:pPr>
        <w:tabs>
          <w:tab w:val="num" w:pos="1964"/>
        </w:tabs>
        <w:ind w:left="1964" w:hanging="180"/>
      </w:pPr>
      <w:rPr>
        <w:rFonts w:hint="default"/>
      </w:rPr>
    </w:lvl>
    <w:lvl w:ilvl="3">
      <w:start w:val="1"/>
      <w:numFmt w:val="decimal"/>
      <w:lvlText w:val="%4."/>
      <w:lvlJc w:val="left"/>
      <w:pPr>
        <w:tabs>
          <w:tab w:val="num" w:pos="2684"/>
        </w:tabs>
        <w:ind w:left="2684" w:hanging="360"/>
      </w:pPr>
      <w:rPr>
        <w:rFonts w:hint="default"/>
      </w:rPr>
    </w:lvl>
    <w:lvl w:ilvl="4">
      <w:start w:val="1"/>
      <w:numFmt w:val="lowerLetter"/>
      <w:lvlText w:val="%5."/>
      <w:lvlJc w:val="left"/>
      <w:pPr>
        <w:tabs>
          <w:tab w:val="num" w:pos="3404"/>
        </w:tabs>
        <w:ind w:left="3404" w:hanging="360"/>
      </w:pPr>
      <w:rPr>
        <w:rFonts w:hint="default"/>
      </w:rPr>
    </w:lvl>
    <w:lvl w:ilvl="5">
      <w:start w:val="1"/>
      <w:numFmt w:val="lowerRoman"/>
      <w:lvlText w:val="%6."/>
      <w:lvlJc w:val="right"/>
      <w:pPr>
        <w:tabs>
          <w:tab w:val="num" w:pos="4124"/>
        </w:tabs>
        <w:ind w:left="4124" w:hanging="180"/>
      </w:pPr>
      <w:rPr>
        <w:rFonts w:hint="default"/>
      </w:rPr>
    </w:lvl>
    <w:lvl w:ilvl="6">
      <w:start w:val="1"/>
      <w:numFmt w:val="decimal"/>
      <w:lvlText w:val="%7."/>
      <w:lvlJc w:val="left"/>
      <w:pPr>
        <w:tabs>
          <w:tab w:val="num" w:pos="4844"/>
        </w:tabs>
        <w:ind w:left="4844" w:hanging="360"/>
      </w:pPr>
      <w:rPr>
        <w:rFonts w:hint="default"/>
      </w:rPr>
    </w:lvl>
    <w:lvl w:ilvl="7">
      <w:start w:val="1"/>
      <w:numFmt w:val="lowerLetter"/>
      <w:lvlText w:val="%8."/>
      <w:lvlJc w:val="left"/>
      <w:pPr>
        <w:tabs>
          <w:tab w:val="num" w:pos="5564"/>
        </w:tabs>
        <w:ind w:left="5564" w:hanging="360"/>
      </w:pPr>
      <w:rPr>
        <w:rFonts w:hint="default"/>
      </w:rPr>
    </w:lvl>
    <w:lvl w:ilvl="8">
      <w:start w:val="1"/>
      <w:numFmt w:val="lowerRoman"/>
      <w:lvlText w:val="%9."/>
      <w:lvlJc w:val="right"/>
      <w:pPr>
        <w:tabs>
          <w:tab w:val="num" w:pos="6284"/>
        </w:tabs>
        <w:ind w:left="6284" w:hanging="180"/>
      </w:pPr>
      <w:rPr>
        <w:rFonts w:hint="default"/>
      </w:rPr>
    </w:lvl>
  </w:abstractNum>
  <w:abstractNum w:abstractNumId="13" w15:restartNumberingAfterBreak="0">
    <w:nsid w:val="6754600D"/>
    <w:multiLevelType w:val="multilevel"/>
    <w:tmpl w:val="6152E7BA"/>
    <w:lvl w:ilvl="0">
      <w:start w:val="1"/>
      <w:numFmt w:val="bullet"/>
      <w:lvlText w:val="-"/>
      <w:lvlJc w:val="left"/>
      <w:pPr>
        <w:tabs>
          <w:tab w:val="num" w:pos="927"/>
        </w:tabs>
        <w:ind w:left="567"/>
      </w:pPr>
      <w:rPr>
        <w:rFonts w:ascii="Times New Roman" w:hAnsi="Times New Roman" w:cs="Times New Roman" w:hint="default"/>
        <w:sz w:val="16"/>
        <w:szCs w:val="16"/>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14" w15:restartNumberingAfterBreak="0">
    <w:nsid w:val="6B225479"/>
    <w:multiLevelType w:val="multilevel"/>
    <w:tmpl w:val="CB4A8722"/>
    <w:lvl w:ilvl="0">
      <w:start w:val="1"/>
      <w:numFmt w:val="bullet"/>
      <w:lvlText w:val="-"/>
      <w:lvlJc w:val="left"/>
      <w:pPr>
        <w:tabs>
          <w:tab w:val="num" w:pos="987"/>
        </w:tabs>
        <w:ind w:left="627"/>
      </w:pPr>
      <w:rPr>
        <w:rFonts w:ascii="Times New Roman" w:hAnsi="Times New Roman" w:cs="Times New Roman" w:hint="default"/>
        <w:sz w:val="16"/>
        <w:szCs w:val="16"/>
      </w:rPr>
    </w:lvl>
    <w:lvl w:ilvl="1">
      <w:start w:val="1"/>
      <w:numFmt w:val="bullet"/>
      <w:lvlText w:val="o"/>
      <w:lvlJc w:val="left"/>
      <w:pPr>
        <w:tabs>
          <w:tab w:val="num" w:pos="2067"/>
        </w:tabs>
        <w:ind w:left="2067" w:hanging="360"/>
      </w:pPr>
      <w:rPr>
        <w:rFonts w:ascii="Courier New" w:hAnsi="Courier New" w:cs="Courier New" w:hint="default"/>
      </w:rPr>
    </w:lvl>
    <w:lvl w:ilvl="2">
      <w:start w:val="1"/>
      <w:numFmt w:val="bullet"/>
      <w:lvlText w:val=""/>
      <w:lvlJc w:val="left"/>
      <w:pPr>
        <w:tabs>
          <w:tab w:val="num" w:pos="2787"/>
        </w:tabs>
        <w:ind w:left="2787" w:hanging="360"/>
      </w:pPr>
      <w:rPr>
        <w:rFonts w:ascii="Wingdings" w:hAnsi="Wingdings" w:cs="Wingdings" w:hint="default"/>
      </w:rPr>
    </w:lvl>
    <w:lvl w:ilvl="3">
      <w:start w:val="1"/>
      <w:numFmt w:val="bullet"/>
      <w:lvlText w:val=""/>
      <w:lvlJc w:val="left"/>
      <w:pPr>
        <w:tabs>
          <w:tab w:val="num" w:pos="3507"/>
        </w:tabs>
        <w:ind w:left="3507" w:hanging="360"/>
      </w:pPr>
      <w:rPr>
        <w:rFonts w:ascii="Symbol" w:hAnsi="Symbol" w:cs="Symbol" w:hint="default"/>
      </w:rPr>
    </w:lvl>
    <w:lvl w:ilvl="4">
      <w:start w:val="1"/>
      <w:numFmt w:val="bullet"/>
      <w:lvlText w:val="o"/>
      <w:lvlJc w:val="left"/>
      <w:pPr>
        <w:tabs>
          <w:tab w:val="num" w:pos="4227"/>
        </w:tabs>
        <w:ind w:left="4227" w:hanging="360"/>
      </w:pPr>
      <w:rPr>
        <w:rFonts w:ascii="Courier New" w:hAnsi="Courier New" w:cs="Courier New" w:hint="default"/>
      </w:rPr>
    </w:lvl>
    <w:lvl w:ilvl="5">
      <w:start w:val="1"/>
      <w:numFmt w:val="bullet"/>
      <w:lvlText w:val=""/>
      <w:lvlJc w:val="left"/>
      <w:pPr>
        <w:tabs>
          <w:tab w:val="num" w:pos="4947"/>
        </w:tabs>
        <w:ind w:left="4947" w:hanging="360"/>
      </w:pPr>
      <w:rPr>
        <w:rFonts w:ascii="Wingdings" w:hAnsi="Wingdings" w:cs="Wingdings" w:hint="default"/>
      </w:rPr>
    </w:lvl>
    <w:lvl w:ilvl="6">
      <w:start w:val="1"/>
      <w:numFmt w:val="bullet"/>
      <w:lvlText w:val=""/>
      <w:lvlJc w:val="left"/>
      <w:pPr>
        <w:tabs>
          <w:tab w:val="num" w:pos="5667"/>
        </w:tabs>
        <w:ind w:left="5667" w:hanging="360"/>
      </w:pPr>
      <w:rPr>
        <w:rFonts w:ascii="Symbol" w:hAnsi="Symbol" w:cs="Symbol" w:hint="default"/>
      </w:rPr>
    </w:lvl>
    <w:lvl w:ilvl="7">
      <w:start w:val="1"/>
      <w:numFmt w:val="bullet"/>
      <w:lvlText w:val="o"/>
      <w:lvlJc w:val="left"/>
      <w:pPr>
        <w:tabs>
          <w:tab w:val="num" w:pos="6387"/>
        </w:tabs>
        <w:ind w:left="6387" w:hanging="360"/>
      </w:pPr>
      <w:rPr>
        <w:rFonts w:ascii="Courier New" w:hAnsi="Courier New" w:cs="Courier New" w:hint="default"/>
      </w:rPr>
    </w:lvl>
    <w:lvl w:ilvl="8">
      <w:start w:val="1"/>
      <w:numFmt w:val="bullet"/>
      <w:lvlText w:val=""/>
      <w:lvlJc w:val="left"/>
      <w:pPr>
        <w:tabs>
          <w:tab w:val="num" w:pos="7107"/>
        </w:tabs>
        <w:ind w:left="7107" w:hanging="360"/>
      </w:pPr>
      <w:rPr>
        <w:rFonts w:ascii="Wingdings" w:hAnsi="Wingdings" w:cs="Wingdings" w:hint="default"/>
      </w:rPr>
    </w:lvl>
  </w:abstractNum>
  <w:abstractNum w:abstractNumId="15" w15:restartNumberingAfterBreak="0">
    <w:nsid w:val="6C4F5043"/>
    <w:multiLevelType w:val="multilevel"/>
    <w:tmpl w:val="D228CAD0"/>
    <w:lvl w:ilvl="0">
      <w:start w:val="1"/>
      <w:numFmt w:val="bullet"/>
      <w:lvlText w:val="-"/>
      <w:lvlJc w:val="left"/>
      <w:pPr>
        <w:tabs>
          <w:tab w:val="num" w:pos="360"/>
        </w:tabs>
      </w:pPr>
      <w:rPr>
        <w:rFonts w:ascii="Times New Roman" w:hAnsi="Times New Roman" w:cs="Times New Roman" w:hint="default"/>
        <w:sz w:val="16"/>
        <w:szCs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7C22765D"/>
    <w:multiLevelType w:val="multilevel"/>
    <w:tmpl w:val="2A6A7664"/>
    <w:lvl w:ilvl="0">
      <w:start w:val="1"/>
      <w:numFmt w:val="bullet"/>
      <w:lvlText w:val="-"/>
      <w:lvlJc w:val="left"/>
      <w:pPr>
        <w:tabs>
          <w:tab w:val="num" w:pos="1494"/>
        </w:tabs>
        <w:ind w:left="1134"/>
      </w:pPr>
      <w:rPr>
        <w:rFonts w:ascii="Times New Roman" w:hAnsi="Times New Roman" w:cs="Times New Roman" w:hint="default"/>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17" w15:restartNumberingAfterBreak="0">
    <w:nsid w:val="7ED80014"/>
    <w:multiLevelType w:val="hybridMultilevel"/>
    <w:tmpl w:val="7EEEECEA"/>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7"/>
  </w:num>
  <w:num w:numId="2">
    <w:abstractNumId w:val="17"/>
  </w:num>
  <w:num w:numId="3">
    <w:abstractNumId w:val="9"/>
  </w:num>
  <w:num w:numId="4">
    <w:abstractNumId w:val="8"/>
  </w:num>
  <w:num w:numId="5">
    <w:abstractNumId w:val="2"/>
  </w:num>
  <w:num w:numId="6">
    <w:abstractNumId w:val="16"/>
  </w:num>
  <w:num w:numId="7">
    <w:abstractNumId w:val="12"/>
  </w:num>
  <w:num w:numId="8">
    <w:abstractNumId w:val="1"/>
  </w:num>
  <w:num w:numId="9">
    <w:abstractNumId w:val="15"/>
  </w:num>
  <w:num w:numId="10">
    <w:abstractNumId w:val="3"/>
  </w:num>
  <w:num w:numId="11">
    <w:abstractNumId w:val="4"/>
  </w:num>
  <w:num w:numId="12">
    <w:abstractNumId w:val="6"/>
  </w:num>
  <w:num w:numId="13">
    <w:abstractNumId w:val="13"/>
  </w:num>
  <w:num w:numId="14">
    <w:abstractNumId w:val="5"/>
  </w:num>
  <w:num w:numId="15">
    <w:abstractNumId w:val="10"/>
  </w:num>
  <w:num w:numId="16">
    <w:abstractNumId w:val="11"/>
  </w:num>
  <w:num w:numId="17">
    <w:abstractNumId w:val="14"/>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8FC"/>
    <w:rsid w:val="00281A7B"/>
    <w:rsid w:val="00435F97"/>
    <w:rsid w:val="00445565"/>
    <w:rsid w:val="00550F67"/>
    <w:rsid w:val="006468CE"/>
    <w:rsid w:val="006552FD"/>
    <w:rsid w:val="006F23D8"/>
    <w:rsid w:val="00737011"/>
    <w:rsid w:val="008168FC"/>
    <w:rsid w:val="008626B5"/>
    <w:rsid w:val="00884EDF"/>
    <w:rsid w:val="008C7DCE"/>
    <w:rsid w:val="00951965"/>
    <w:rsid w:val="009D566F"/>
    <w:rsid w:val="00A506A5"/>
    <w:rsid w:val="00B42A85"/>
    <w:rsid w:val="00C01374"/>
    <w:rsid w:val="00E13098"/>
    <w:rsid w:val="00E643D0"/>
    <w:rsid w:val="00E76C95"/>
    <w:rsid w:val="00EA7B00"/>
    <w:rsid w:val="00F94C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0279A0"/>
  <w15:docId w15:val="{5F8A467A-5DE2-417E-BB3A-2D0F174BD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68FC"/>
    <w:pPr>
      <w:widowControl w:val="0"/>
      <w:autoSpaceDE w:val="0"/>
      <w:autoSpaceDN w:val="0"/>
      <w:adjustRightInd w:val="0"/>
    </w:pPr>
    <w:rPr>
      <w:rFonts w:ascii="Times New Roman" w:eastAsia="Times New Roman" w:hAnsi="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81A7B"/>
    <w:pPr>
      <w:ind w:left="720"/>
    </w:pPr>
  </w:style>
  <w:style w:type="paragraph" w:styleId="3">
    <w:name w:val="Body Text Indent 3"/>
    <w:basedOn w:val="a"/>
    <w:link w:val="30"/>
    <w:uiPriority w:val="99"/>
    <w:rsid w:val="00281A7B"/>
    <w:pPr>
      <w:widowControl/>
      <w:autoSpaceDE/>
      <w:autoSpaceDN/>
      <w:adjustRightInd/>
      <w:spacing w:before="60" w:line="360" w:lineRule="auto"/>
      <w:ind w:firstLine="709"/>
      <w:jc w:val="both"/>
    </w:pPr>
    <w:rPr>
      <w:sz w:val="28"/>
      <w:szCs w:val="28"/>
      <w:lang w:val="uk-UA"/>
    </w:rPr>
  </w:style>
  <w:style w:type="character" w:customStyle="1" w:styleId="30">
    <w:name w:val="Основной текст с отступом 3 Знак"/>
    <w:basedOn w:val="a0"/>
    <w:link w:val="3"/>
    <w:uiPriority w:val="99"/>
    <w:rsid w:val="00281A7B"/>
    <w:rPr>
      <w:rFonts w:ascii="Times New Roman" w:hAnsi="Times New Roman" w:cs="Times New Roman"/>
      <w:snapToGrid w:val="0"/>
      <w:sz w:val="20"/>
      <w:szCs w:val="20"/>
      <w:lang w:val="uk-UA" w:eastAsia="ru-RU"/>
    </w:rPr>
  </w:style>
  <w:style w:type="paragraph" w:styleId="2">
    <w:name w:val="Body Text Indent 2"/>
    <w:basedOn w:val="a"/>
    <w:link w:val="20"/>
    <w:uiPriority w:val="99"/>
    <w:rsid w:val="00281A7B"/>
    <w:pPr>
      <w:widowControl/>
      <w:autoSpaceDE/>
      <w:autoSpaceDN/>
      <w:adjustRightInd/>
      <w:spacing w:after="120" w:line="480" w:lineRule="auto"/>
      <w:ind w:left="283"/>
    </w:pPr>
    <w:rPr>
      <w:sz w:val="24"/>
      <w:szCs w:val="24"/>
      <w:lang w:val="en-US" w:eastAsia="en-US"/>
    </w:rPr>
  </w:style>
  <w:style w:type="character" w:customStyle="1" w:styleId="20">
    <w:name w:val="Основной текст с отступом 2 Знак"/>
    <w:basedOn w:val="a0"/>
    <w:link w:val="2"/>
    <w:uiPriority w:val="99"/>
    <w:rsid w:val="00281A7B"/>
    <w:rPr>
      <w:rFonts w:ascii="Times New Roman" w:hAnsi="Times New Roman" w:cs="Times New Roman"/>
      <w:sz w:val="24"/>
      <w:szCs w:val="24"/>
      <w:lang w:val="en-US"/>
    </w:rPr>
  </w:style>
  <w:style w:type="paragraph" w:styleId="a4">
    <w:name w:val="Body Text Indent"/>
    <w:basedOn w:val="a"/>
    <w:link w:val="a5"/>
    <w:uiPriority w:val="99"/>
    <w:rsid w:val="00281A7B"/>
    <w:pPr>
      <w:widowControl/>
      <w:autoSpaceDE/>
      <w:autoSpaceDN/>
      <w:adjustRightInd/>
      <w:spacing w:after="120"/>
      <w:ind w:left="283"/>
    </w:pPr>
    <w:rPr>
      <w:sz w:val="24"/>
      <w:szCs w:val="24"/>
      <w:lang w:val="en-US" w:eastAsia="en-US"/>
    </w:rPr>
  </w:style>
  <w:style w:type="character" w:customStyle="1" w:styleId="a5">
    <w:name w:val="Основной текст с отступом Знак"/>
    <w:basedOn w:val="a0"/>
    <w:link w:val="a4"/>
    <w:uiPriority w:val="99"/>
    <w:rsid w:val="00281A7B"/>
    <w:rPr>
      <w:rFonts w:ascii="Times New Roman" w:hAnsi="Times New Roman" w:cs="Times New Roman"/>
      <w:sz w:val="24"/>
      <w:szCs w:val="24"/>
      <w:lang w:val="en-US"/>
    </w:rPr>
  </w:style>
  <w:style w:type="paragraph" w:styleId="a6">
    <w:name w:val="Body Text"/>
    <w:basedOn w:val="a"/>
    <w:link w:val="a7"/>
    <w:uiPriority w:val="99"/>
    <w:rsid w:val="00281A7B"/>
    <w:pPr>
      <w:widowControl/>
      <w:autoSpaceDE/>
      <w:autoSpaceDN/>
      <w:adjustRightInd/>
      <w:spacing w:after="120"/>
    </w:pPr>
    <w:rPr>
      <w:sz w:val="24"/>
      <w:szCs w:val="24"/>
      <w:lang w:val="en-US" w:eastAsia="en-US"/>
    </w:rPr>
  </w:style>
  <w:style w:type="character" w:customStyle="1" w:styleId="a7">
    <w:name w:val="Основной текст Знак"/>
    <w:basedOn w:val="a0"/>
    <w:link w:val="a6"/>
    <w:uiPriority w:val="99"/>
    <w:rsid w:val="00281A7B"/>
    <w:rPr>
      <w:rFonts w:ascii="Times New Roman" w:hAnsi="Times New Roman" w:cs="Times New Roman"/>
      <w:sz w:val="24"/>
      <w:szCs w:val="24"/>
      <w:lang w:val="en-US"/>
    </w:rPr>
  </w:style>
  <w:style w:type="paragraph" w:customStyle="1" w:styleId="c0">
    <w:name w:val="c0"/>
    <w:basedOn w:val="a"/>
    <w:uiPriority w:val="99"/>
    <w:rsid w:val="00281A7B"/>
    <w:pPr>
      <w:widowControl/>
      <w:autoSpaceDE/>
      <w:autoSpaceDN/>
      <w:adjustRightInd/>
      <w:spacing w:before="20" w:after="160" w:line="360" w:lineRule="auto"/>
      <w:ind w:firstLine="760"/>
      <w:jc w:val="both"/>
    </w:pPr>
    <w:rPr>
      <w:rFonts w:ascii="Courier New" w:hAnsi="Courier New" w:cs="Courier New"/>
    </w:rPr>
  </w:style>
  <w:style w:type="paragraph" w:styleId="21">
    <w:name w:val="Body Text 2"/>
    <w:basedOn w:val="a"/>
    <w:link w:val="22"/>
    <w:uiPriority w:val="99"/>
    <w:semiHidden/>
    <w:rsid w:val="008C7DCE"/>
    <w:pPr>
      <w:spacing w:after="120" w:line="480" w:lineRule="auto"/>
    </w:pPr>
  </w:style>
  <w:style w:type="character" w:customStyle="1" w:styleId="22">
    <w:name w:val="Основной текст 2 Знак"/>
    <w:basedOn w:val="a0"/>
    <w:link w:val="21"/>
    <w:uiPriority w:val="99"/>
    <w:semiHidden/>
    <w:rsid w:val="008C7DCE"/>
    <w:rPr>
      <w:rFonts w:ascii="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14487</Words>
  <Characters>82579</Characters>
  <Application>Microsoft Office Word</Application>
  <DocSecurity>0</DocSecurity>
  <Lines>688</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96873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3</cp:revision>
  <dcterms:created xsi:type="dcterms:W3CDTF">2018-12-09T14:11:00Z</dcterms:created>
  <dcterms:modified xsi:type="dcterms:W3CDTF">2018-12-09T14:12:00Z</dcterms:modified>
</cp:coreProperties>
</file>