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06F0" w:rsidRDefault="008B06F0" w:rsidP="008B06F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8B06F0">
        <w:rPr>
          <w:rFonts w:ascii="Times New Roman" w:hAnsi="Times New Roman" w:cs="Times New Roman"/>
          <w:sz w:val="28"/>
          <w:szCs w:val="28"/>
        </w:rPr>
        <w:t>ВИВЧЕННЯ ВМІСТУ FABP-4 У ХВОРИХ НА ГОСТРИЙ ІНФАРКТ МІОКАРДА ЗІ СУПУТНІМ ЦУКРОВИМ ДІАБЕТОМ 2 ТИПУ ТА ОЖИРІННЯМ</w:t>
      </w:r>
    </w:p>
    <w:p w:rsidR="008B06F0" w:rsidRDefault="008B06F0" w:rsidP="008B06F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Котелюх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М. Ю.</w:t>
      </w:r>
    </w:p>
    <w:p w:rsidR="008B06F0" w:rsidRDefault="008B06F0" w:rsidP="008B06F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8B06F0" w:rsidRDefault="008B06F0" w:rsidP="008B06F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пов'язане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секреції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адипокінів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таких як FABP-4 (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Fatty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acid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binding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protein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A-FABP) –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білок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зв'язує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жирні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адипокіну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(ЦД) 2 типу та атеросклерозу.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адипокіном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FABP-4,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антропометричними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метаболічними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(ГІМ) та ЦД 2 типу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вивченими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06F0" w:rsidRDefault="008B06F0" w:rsidP="008B06F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B06F0">
        <w:rPr>
          <w:rFonts w:ascii="Times New Roman" w:hAnsi="Times New Roman" w:cs="Times New Roman"/>
          <w:sz w:val="28"/>
          <w:szCs w:val="28"/>
        </w:rPr>
        <w:t xml:space="preserve">Мета –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FABP-4 у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8B06F0" w:rsidRDefault="008B06F0" w:rsidP="008B06F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дослiдженнi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180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ГІМ в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ЦД 2 типу та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перебували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стаціонарному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лiкуваннi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в ДУ «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інституті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Л.Т.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НАМН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клінічній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залізничному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транспорті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№1.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FABP-4 за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набору реагенту «FABP-4» (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Elabscience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Biotechnology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, USA).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комп’ютерних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Office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12,0. </w:t>
      </w:r>
    </w:p>
    <w:p w:rsidR="008B06F0" w:rsidRPr="008B06F0" w:rsidRDefault="008B06F0" w:rsidP="008B06F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рі</w:t>
      </w:r>
      <w:r>
        <w:rPr>
          <w:rFonts w:ascii="Times New Roman" w:hAnsi="Times New Roman" w:cs="Times New Roman"/>
          <w:sz w:val="28"/>
          <w:szCs w:val="28"/>
        </w:rPr>
        <w:t>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FABP-4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ЦД 2 типу та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становив 22,31±1,91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ГІМ – 11,02±1,93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>/мл та з контрольною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– 5,02±2,04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/мл.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FABP-4 в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</w:rPr>
        <w:t xml:space="preserve">ГІМ з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ЦД 2 типу станов</w:t>
      </w:r>
      <w:r>
        <w:rPr>
          <w:rFonts w:ascii="Times New Roman" w:hAnsi="Times New Roman" w:cs="Times New Roman"/>
          <w:sz w:val="28"/>
          <w:szCs w:val="28"/>
        </w:rPr>
        <w:t xml:space="preserve">ив 16,19±1,47 </w:t>
      </w:r>
      <w:proofErr w:type="spellStart"/>
      <w:r>
        <w:rPr>
          <w:rFonts w:ascii="Times New Roman" w:hAnsi="Times New Roman" w:cs="Times New Roman"/>
          <w:sz w:val="28"/>
          <w:szCs w:val="28"/>
        </w:rPr>
        <w:t>пг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на ГІМ - 11,02±1,93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/мл та з контрольною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– 5,02±2,04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/мл.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FABP-4 в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вищи</w:t>
      </w:r>
      <w:r>
        <w:rPr>
          <w:rFonts w:ascii="Times New Roman" w:hAnsi="Times New Roman" w:cs="Times New Roman"/>
          <w:sz w:val="28"/>
          <w:szCs w:val="28"/>
        </w:rPr>
        <w:t>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ГІМ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ЦД 2 типу та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B06F0">
        <w:rPr>
          <w:rFonts w:ascii="Times New Roman" w:hAnsi="Times New Roman" w:cs="Times New Roman"/>
          <w:sz w:val="28"/>
          <w:szCs w:val="28"/>
        </w:rPr>
        <w:t xml:space="preserve"> з контрольною </w:t>
      </w:r>
      <w:proofErr w:type="spellStart"/>
      <w:r w:rsidRPr="008B06F0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(р&lt;0,001). Рівень </w:t>
      </w:r>
      <w:r w:rsidRPr="008B06F0">
        <w:rPr>
          <w:rFonts w:ascii="Times New Roman" w:hAnsi="Times New Roman" w:cs="Times New Roman"/>
          <w:sz w:val="28"/>
          <w:szCs w:val="28"/>
        </w:rPr>
        <w:t>FABP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-4 в сироватці крові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lastRenderedPageBreak/>
        <w:t>був вищим у пацієнтів на ГІМ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супутнім ЦД 2 типу порівняно з контрольною групою (р&lt;0,05).</w:t>
      </w:r>
    </w:p>
    <w:p w:rsidR="00942E56" w:rsidRPr="00E93905" w:rsidRDefault="008B06F0" w:rsidP="008B06F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Висновки: підвищення рівня </w:t>
      </w:r>
      <w:r w:rsidRPr="008B06F0">
        <w:rPr>
          <w:rFonts w:ascii="Times New Roman" w:hAnsi="Times New Roman" w:cs="Times New Roman"/>
          <w:sz w:val="28"/>
          <w:szCs w:val="28"/>
        </w:rPr>
        <w:t>FABP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-4 в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сироватці крові пов'язане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наявністю гострого інфаркту міокарда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із супутнім цукровим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діабетом 2 типу та ожирінням. Результати дослідження свідчать,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</w:rPr>
        <w:t>FABP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-4 може бути новим </w:t>
      </w:r>
      <w:proofErr w:type="spellStart"/>
      <w:r w:rsidRPr="008B06F0">
        <w:rPr>
          <w:rFonts w:ascii="Times New Roman" w:hAnsi="Times New Roman" w:cs="Times New Roman"/>
          <w:sz w:val="28"/>
          <w:szCs w:val="28"/>
          <w:lang w:val="uk-UA"/>
        </w:rPr>
        <w:t>біомаркером</w:t>
      </w:r>
      <w:proofErr w:type="spellEnd"/>
      <w:r w:rsidRPr="008B06F0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 розвитку гострого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інфаркту міокарда в залежності від наявності цукрового діабету 2 типу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6F0">
        <w:rPr>
          <w:rFonts w:ascii="Times New Roman" w:hAnsi="Times New Roman" w:cs="Times New Roman"/>
          <w:sz w:val="28"/>
          <w:szCs w:val="28"/>
          <w:lang w:val="uk-UA"/>
        </w:rPr>
        <w:t>ожиріння.</w:t>
      </w:r>
    </w:p>
    <w:sectPr w:rsidR="00942E56" w:rsidRPr="00E93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234B53"/>
    <w:rsid w:val="002E21CD"/>
    <w:rsid w:val="008B06F0"/>
    <w:rsid w:val="00942E56"/>
    <w:rsid w:val="00BA69BC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9</cp:revision>
  <dcterms:created xsi:type="dcterms:W3CDTF">2020-11-18T09:57:00Z</dcterms:created>
  <dcterms:modified xsi:type="dcterms:W3CDTF">2020-11-18T10:45:00Z</dcterms:modified>
</cp:coreProperties>
</file>