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7BCE" w:rsidRDefault="00897BCE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102235" cy="73025"/>
            <wp:effectExtent l="0" t="0" r="0" b="3175"/>
            <wp:docPr id="57" name="Рисунок 57" descr="D:\Безымянный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Безымянный-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235" cy="7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МІНІСТЕРСТВО ОХОРОНИ ЗДОРОВ'Я УКРАЇНИ </w:t>
      </w: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  <w:lang w:val="uk-UA"/>
        </w:rPr>
        <w:t>ТАРАСЕНКО КОСТЯНТИН ВОЛОДИМИРОВИЧ</w:t>
      </w: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УДК 618.2-06-056.5-008.9-08 </w:t>
      </w:r>
    </w:p>
    <w:p w:rsidR="002941A5" w:rsidRPr="001A1700" w:rsidRDefault="002941A5" w:rsidP="002941A5">
      <w:pPr>
        <w:spacing w:after="0" w:line="24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Default="002941A5" w:rsidP="002941A5">
      <w:pPr>
        <w:spacing w:after="0" w:line="24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  <w:lang w:val="uk-UA"/>
        </w:rPr>
        <w:t>МЕТАБОЛІЧНІ ПОРУШЕННЯ У ВАГІТНИХ З ОЖИРІННЯМ РІЗНОГО СТУПЕНЯ, ЇХ ЗВ'ЯЗОК З АКУШЕРСЬКИМИ УСКЛАДНЕННЯМИ ТА ОБҐРУНТУВАННЯ ПАТОГЕНЕТИЧНОЇ КОРЕКЦІЇ</w:t>
      </w: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14.01.01 – акушерство та гінекологія</w:t>
      </w: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941A5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941A5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  <w:lang w:val="uk-UA"/>
        </w:rPr>
        <w:t>Автореферат</w:t>
      </w: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дисертації на здобуття наукового ступеня </w:t>
      </w:r>
      <w:r>
        <w:object w:dxaOrig="155" w:dyaOrig="1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7.75pt;height:5.95pt" o:ole="">
            <v:imagedata r:id="rId9" o:title=""/>
          </v:shape>
          <o:OLEObject Type="Embed" ProgID="CorelDraw.Graphic.17" ShapeID="_x0000_i1027" DrawAspect="Content" ObjectID="_1537268651" r:id="rId10"/>
        </w:object>
      </w:r>
    </w:p>
    <w:p w:rsidR="002941A5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доктора медичних наук</w:t>
      </w:r>
    </w:p>
    <w:p w:rsidR="002941A5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941A5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941A5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941A5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941A5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  <w:sectPr w:rsidR="002941A5" w:rsidSect="00897BCE">
          <w:headerReference w:type="default" r:id="rId11"/>
          <w:headerReference w:type="first" r:id="rId12"/>
          <w:pgSz w:w="11906" w:h="16838"/>
          <w:pgMar w:top="1134" w:right="567" w:bottom="1134" w:left="851" w:header="709" w:footer="709" w:gutter="0"/>
          <w:cols w:space="708"/>
          <w:titlePg/>
          <w:docGrid w:linePitch="360"/>
        </w:sect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Харків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2016</w:t>
      </w:r>
    </w:p>
    <w:p w:rsidR="002941A5" w:rsidRDefault="002941A5" w:rsidP="002941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941A5" w:rsidRDefault="002941A5" w:rsidP="002941A5">
      <w:pPr>
        <w:spacing w:line="240" w:lineRule="auto"/>
        <w:rPr>
          <w:rFonts w:ascii="Times New Roman" w:hAnsi="Times New Roman"/>
          <w:sz w:val="28"/>
          <w:szCs w:val="28"/>
        </w:rPr>
      </w:pPr>
      <w:r w:rsidRPr="00CB26B4">
        <w:rPr>
          <w:rFonts w:ascii="Times New Roman" w:hAnsi="Times New Roman"/>
          <w:sz w:val="28"/>
          <w:szCs w:val="28"/>
        </w:rPr>
        <w:t xml:space="preserve">Дисертацією є рукопис. </w:t>
      </w:r>
    </w:p>
    <w:p w:rsidR="002941A5" w:rsidRDefault="002941A5" w:rsidP="002941A5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CB26B4">
        <w:rPr>
          <w:rFonts w:ascii="Times New Roman" w:hAnsi="Times New Roman"/>
          <w:sz w:val="28"/>
          <w:szCs w:val="28"/>
        </w:rPr>
        <w:t xml:space="preserve">Робота виконана в </w:t>
      </w:r>
      <w:r>
        <w:rPr>
          <w:rFonts w:ascii="Times New Roman" w:hAnsi="Times New Roman"/>
          <w:sz w:val="28"/>
          <w:szCs w:val="28"/>
        </w:rPr>
        <w:t xml:space="preserve">Вищому </w:t>
      </w:r>
      <w:proofErr w:type="gramStart"/>
      <w:r>
        <w:rPr>
          <w:rFonts w:ascii="Times New Roman" w:hAnsi="Times New Roman"/>
          <w:sz w:val="28"/>
          <w:szCs w:val="28"/>
        </w:rPr>
        <w:t>державному</w:t>
      </w:r>
      <w:proofErr w:type="gramEnd"/>
      <w:r>
        <w:rPr>
          <w:rFonts w:ascii="Times New Roman" w:hAnsi="Times New Roman"/>
          <w:sz w:val="28"/>
          <w:szCs w:val="28"/>
        </w:rPr>
        <w:t xml:space="preserve"> навчальному заклад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Укра</w:t>
      </w:r>
      <w:r>
        <w:rPr>
          <w:rFonts w:ascii="Times New Roman" w:hAnsi="Times New Roman"/>
          <w:sz w:val="28"/>
          <w:szCs w:val="28"/>
          <w:lang w:val="uk-UA"/>
        </w:rPr>
        <w:t>ї</w:t>
      </w:r>
      <w:r>
        <w:rPr>
          <w:rFonts w:ascii="Times New Roman" w:hAnsi="Times New Roman"/>
          <w:sz w:val="28"/>
          <w:szCs w:val="28"/>
        </w:rPr>
        <w:t>ни</w:t>
      </w:r>
      <w:r w:rsidRPr="00CB26B4">
        <w:rPr>
          <w:rFonts w:ascii="Times New Roman" w:hAnsi="Times New Roman"/>
          <w:sz w:val="28"/>
          <w:szCs w:val="28"/>
        </w:rPr>
        <w:t xml:space="preserve"> </w:t>
      </w:r>
    </w:p>
    <w:p w:rsidR="002941A5" w:rsidRDefault="002941A5" w:rsidP="002941A5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«Українська медична стоматологічна академія» </w:t>
      </w:r>
      <w:r>
        <w:rPr>
          <w:rFonts w:ascii="Times New Roman" w:hAnsi="Times New Roman"/>
          <w:sz w:val="28"/>
          <w:szCs w:val="28"/>
        </w:rPr>
        <w:t>МОЗ України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941A5" w:rsidRDefault="002941A5" w:rsidP="002941A5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2941A5" w:rsidRDefault="002941A5" w:rsidP="002941A5">
      <w:pPr>
        <w:spacing w:line="240" w:lineRule="auto"/>
        <w:jc w:val="both"/>
        <w:rPr>
          <w:rFonts w:ascii="Times New Roman" w:hAnsi="Times New Roman"/>
          <w:iCs/>
          <w:spacing w:val="-25"/>
          <w:w w:val="105"/>
          <w:sz w:val="28"/>
          <w:szCs w:val="28"/>
          <w:lang w:val="uk-UA"/>
        </w:rPr>
      </w:pPr>
      <w:r w:rsidRPr="00863C91">
        <w:rPr>
          <w:rFonts w:ascii="Times New Roman" w:hAnsi="Times New Roman"/>
          <w:b/>
          <w:bCs/>
          <w:iCs/>
          <w:w w:val="105"/>
          <w:sz w:val="28"/>
          <w:szCs w:val="28"/>
          <w:lang w:val="uk-UA"/>
        </w:rPr>
        <w:t>Науковий</w:t>
      </w:r>
      <w:r w:rsidRPr="00863C91">
        <w:rPr>
          <w:rFonts w:ascii="Times New Roman" w:hAnsi="Times New Roman"/>
          <w:b/>
          <w:bCs/>
          <w:iCs/>
          <w:spacing w:val="2"/>
          <w:w w:val="105"/>
          <w:sz w:val="28"/>
          <w:szCs w:val="28"/>
          <w:lang w:val="uk-UA"/>
        </w:rPr>
        <w:t xml:space="preserve"> </w:t>
      </w:r>
      <w:r w:rsidRPr="00863C91">
        <w:rPr>
          <w:rFonts w:ascii="Times New Roman" w:hAnsi="Times New Roman"/>
          <w:b/>
          <w:bCs/>
          <w:iCs/>
          <w:w w:val="105"/>
          <w:sz w:val="28"/>
          <w:szCs w:val="28"/>
          <w:lang w:val="uk-UA"/>
        </w:rPr>
        <w:t>консультант</w:t>
      </w:r>
      <w:r w:rsidRPr="00863C91">
        <w:rPr>
          <w:rFonts w:ascii="Times New Roman" w:hAnsi="Times New Roman"/>
          <w:iCs/>
          <w:w w:val="105"/>
          <w:sz w:val="28"/>
          <w:szCs w:val="28"/>
          <w:lang w:val="uk-UA"/>
        </w:rPr>
        <w:t>:</w:t>
      </w:r>
      <w:r w:rsidRPr="00863C91">
        <w:rPr>
          <w:rFonts w:ascii="Times New Roman" w:hAnsi="Times New Roman"/>
          <w:iCs/>
          <w:spacing w:val="-25"/>
          <w:w w:val="105"/>
          <w:sz w:val="28"/>
          <w:szCs w:val="28"/>
          <w:lang w:val="uk-UA"/>
        </w:rPr>
        <w:t xml:space="preserve"> </w:t>
      </w:r>
    </w:p>
    <w:p w:rsidR="002941A5" w:rsidRDefault="002941A5" w:rsidP="002941A5">
      <w:pPr>
        <w:spacing w:after="0" w:line="240" w:lineRule="auto"/>
        <w:rPr>
          <w:rFonts w:ascii="Times New Roman" w:hAnsi="Times New Roman"/>
          <w:w w:val="105"/>
          <w:sz w:val="28"/>
          <w:szCs w:val="28"/>
          <w:lang w:val="uk-UA"/>
        </w:rPr>
      </w:pPr>
      <w:r w:rsidRPr="00863C91">
        <w:rPr>
          <w:rFonts w:ascii="Times New Roman" w:hAnsi="Times New Roman"/>
          <w:spacing w:val="-1"/>
          <w:w w:val="105"/>
          <w:sz w:val="28"/>
          <w:szCs w:val="28"/>
          <w:lang w:val="uk-UA"/>
        </w:rPr>
        <w:t>д</w:t>
      </w:r>
      <w:r w:rsidRPr="00863C91">
        <w:rPr>
          <w:rFonts w:ascii="Times New Roman" w:hAnsi="Times New Roman"/>
          <w:w w:val="105"/>
          <w:sz w:val="28"/>
          <w:szCs w:val="28"/>
          <w:lang w:val="uk-UA"/>
        </w:rPr>
        <w:t>о</w:t>
      </w:r>
      <w:r w:rsidRPr="00863C91">
        <w:rPr>
          <w:rFonts w:ascii="Times New Roman" w:hAnsi="Times New Roman"/>
          <w:spacing w:val="-7"/>
          <w:w w:val="105"/>
          <w:sz w:val="28"/>
          <w:szCs w:val="28"/>
          <w:lang w:val="uk-UA"/>
        </w:rPr>
        <w:t>к</w:t>
      </w:r>
      <w:r w:rsidRPr="00863C91">
        <w:rPr>
          <w:rFonts w:ascii="Times New Roman" w:hAnsi="Times New Roman"/>
          <w:w w:val="105"/>
          <w:sz w:val="28"/>
          <w:szCs w:val="28"/>
          <w:lang w:val="uk-UA"/>
        </w:rPr>
        <w:t>т</w:t>
      </w:r>
      <w:r w:rsidRPr="00863C91">
        <w:rPr>
          <w:rFonts w:ascii="Times New Roman" w:hAnsi="Times New Roman"/>
          <w:spacing w:val="1"/>
          <w:w w:val="105"/>
          <w:sz w:val="28"/>
          <w:szCs w:val="28"/>
          <w:lang w:val="uk-UA"/>
        </w:rPr>
        <w:t>о</w:t>
      </w:r>
      <w:r w:rsidRPr="00863C91">
        <w:rPr>
          <w:rFonts w:ascii="Times New Roman" w:hAnsi="Times New Roman"/>
          <w:w w:val="105"/>
          <w:sz w:val="28"/>
          <w:szCs w:val="28"/>
          <w:lang w:val="uk-UA"/>
        </w:rPr>
        <w:t>р</w:t>
      </w:r>
      <w:r w:rsidRPr="00863C91">
        <w:rPr>
          <w:rFonts w:ascii="Times New Roman" w:hAnsi="Times New Roman"/>
          <w:spacing w:val="-11"/>
          <w:w w:val="105"/>
          <w:sz w:val="28"/>
          <w:szCs w:val="28"/>
          <w:lang w:val="uk-UA"/>
        </w:rPr>
        <w:t xml:space="preserve"> </w:t>
      </w:r>
      <w:r w:rsidRPr="00863C91">
        <w:rPr>
          <w:rFonts w:ascii="Times New Roman" w:hAnsi="Times New Roman"/>
          <w:w w:val="105"/>
          <w:sz w:val="28"/>
          <w:szCs w:val="28"/>
          <w:lang w:val="uk-UA"/>
        </w:rPr>
        <w:t>медичних</w:t>
      </w:r>
      <w:r w:rsidRPr="00863C91">
        <w:rPr>
          <w:rFonts w:ascii="Times New Roman" w:hAnsi="Times New Roman"/>
          <w:spacing w:val="-4"/>
          <w:w w:val="105"/>
          <w:sz w:val="28"/>
          <w:szCs w:val="28"/>
          <w:lang w:val="uk-UA"/>
        </w:rPr>
        <w:t xml:space="preserve"> </w:t>
      </w:r>
      <w:r w:rsidRPr="00863C91">
        <w:rPr>
          <w:rFonts w:ascii="Times New Roman" w:hAnsi="Times New Roman"/>
          <w:w w:val="105"/>
          <w:sz w:val="28"/>
          <w:szCs w:val="28"/>
          <w:lang w:val="uk-UA"/>
        </w:rPr>
        <w:t>наук,</w:t>
      </w:r>
      <w:r w:rsidRPr="00863C91">
        <w:rPr>
          <w:rFonts w:ascii="Times New Roman" w:hAnsi="Times New Roman"/>
          <w:spacing w:val="-8"/>
          <w:w w:val="105"/>
          <w:sz w:val="28"/>
          <w:szCs w:val="28"/>
          <w:lang w:val="uk-UA"/>
        </w:rPr>
        <w:t xml:space="preserve"> </w:t>
      </w:r>
      <w:r w:rsidRPr="00863C91">
        <w:rPr>
          <w:rFonts w:ascii="Times New Roman" w:hAnsi="Times New Roman"/>
          <w:w w:val="105"/>
          <w:sz w:val="28"/>
          <w:szCs w:val="28"/>
          <w:lang w:val="uk-UA"/>
        </w:rPr>
        <w:t>професор</w:t>
      </w:r>
      <w:r w:rsidRPr="00863C91">
        <w:rPr>
          <w:rFonts w:ascii="Times New Roman" w:hAnsi="Times New Roman"/>
          <w:spacing w:val="-4"/>
          <w:w w:val="105"/>
          <w:sz w:val="28"/>
          <w:szCs w:val="28"/>
          <w:lang w:val="uk-UA"/>
        </w:rPr>
        <w:t xml:space="preserve"> </w:t>
      </w:r>
      <w:r w:rsidRPr="00265EFC">
        <w:rPr>
          <w:rFonts w:ascii="Times New Roman" w:hAnsi="Times New Roman"/>
          <w:b/>
          <w:w w:val="105"/>
          <w:sz w:val="28"/>
          <w:szCs w:val="28"/>
          <w:lang w:val="uk-UA"/>
        </w:rPr>
        <w:t>Громова Антоніна Макарівна</w:t>
      </w:r>
      <w:r w:rsidRPr="00863C91">
        <w:rPr>
          <w:rFonts w:ascii="Times New Roman" w:hAnsi="Times New Roman"/>
          <w:w w:val="105"/>
          <w:sz w:val="28"/>
          <w:szCs w:val="28"/>
          <w:lang w:val="uk-UA"/>
        </w:rPr>
        <w:t xml:space="preserve">, </w:t>
      </w:r>
    </w:p>
    <w:p w:rsidR="002941A5" w:rsidRDefault="002941A5" w:rsidP="002941A5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863C91">
        <w:rPr>
          <w:rFonts w:ascii="Times New Roman" w:hAnsi="Times New Roman"/>
          <w:sz w:val="28"/>
          <w:szCs w:val="28"/>
          <w:lang w:val="uk-UA"/>
        </w:rPr>
        <w:t xml:space="preserve">Вищий державний навчальний заклад України </w:t>
      </w:r>
    </w:p>
    <w:p w:rsidR="002941A5" w:rsidRDefault="002941A5" w:rsidP="002941A5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863C91">
        <w:rPr>
          <w:rFonts w:ascii="Times New Roman" w:hAnsi="Times New Roman"/>
          <w:sz w:val="28"/>
          <w:szCs w:val="28"/>
          <w:lang w:val="uk-UA"/>
        </w:rPr>
        <w:t xml:space="preserve"> «Українська медична стоматологічна академія»</w:t>
      </w:r>
      <w:r w:rsidRPr="004B098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МОЗ України</w:t>
      </w:r>
      <w:r w:rsidRPr="00863C9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(м. Полтава)</w:t>
      </w:r>
      <w:r w:rsidRPr="00863C91">
        <w:rPr>
          <w:rFonts w:ascii="Times New Roman" w:hAnsi="Times New Roman"/>
          <w:sz w:val="28"/>
          <w:szCs w:val="28"/>
          <w:lang w:val="uk-UA"/>
        </w:rPr>
        <w:t xml:space="preserve">, </w:t>
      </w:r>
    </w:p>
    <w:p w:rsidR="002941A5" w:rsidRPr="00863C91" w:rsidRDefault="002941A5" w:rsidP="002941A5">
      <w:pPr>
        <w:spacing w:after="0" w:line="240" w:lineRule="auto"/>
        <w:rPr>
          <w:rFonts w:ascii="Times New Roman" w:hAnsi="Times New Roman"/>
          <w:w w:val="105"/>
          <w:sz w:val="28"/>
          <w:szCs w:val="28"/>
          <w:lang w:val="uk-UA"/>
        </w:rPr>
      </w:pPr>
      <w:r w:rsidRPr="00863C91">
        <w:rPr>
          <w:rFonts w:ascii="Times New Roman" w:hAnsi="Times New Roman"/>
          <w:w w:val="105"/>
          <w:sz w:val="28"/>
          <w:szCs w:val="28"/>
          <w:lang w:val="uk-UA"/>
        </w:rPr>
        <w:t>завідувач кафедри акушерства та гінекології №</w:t>
      </w:r>
      <w:r>
        <w:rPr>
          <w:rFonts w:ascii="Times New Roman" w:hAnsi="Times New Roman"/>
          <w:w w:val="105"/>
          <w:sz w:val="28"/>
          <w:szCs w:val="28"/>
          <w:lang w:val="uk-UA"/>
        </w:rPr>
        <w:t> </w:t>
      </w:r>
      <w:r w:rsidRPr="00863C91">
        <w:rPr>
          <w:rFonts w:ascii="Times New Roman" w:hAnsi="Times New Roman"/>
          <w:w w:val="105"/>
          <w:sz w:val="28"/>
          <w:szCs w:val="28"/>
          <w:lang w:val="uk-UA"/>
        </w:rPr>
        <w:t>1.</w:t>
      </w:r>
    </w:p>
    <w:p w:rsidR="002941A5" w:rsidRDefault="002941A5" w:rsidP="002941A5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Pr="00194BC5" w:rsidRDefault="002941A5" w:rsidP="002941A5">
      <w:pPr>
        <w:spacing w:line="24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94BC5">
        <w:rPr>
          <w:rFonts w:ascii="Times New Roman" w:hAnsi="Times New Roman"/>
          <w:b/>
          <w:sz w:val="28"/>
          <w:szCs w:val="28"/>
          <w:lang w:val="uk-UA"/>
        </w:rPr>
        <w:t xml:space="preserve">Офіційні опоненти: </w:t>
      </w:r>
    </w:p>
    <w:p w:rsidR="002941A5" w:rsidRPr="00194BC5" w:rsidRDefault="002941A5" w:rsidP="002941A5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194BC5">
        <w:rPr>
          <w:rFonts w:ascii="Times New Roman" w:hAnsi="Times New Roman"/>
          <w:sz w:val="28"/>
          <w:szCs w:val="28"/>
          <w:lang w:val="uk-UA"/>
        </w:rPr>
        <w:t xml:space="preserve">Член-кореспондент НАМН України, доктор медичних наук, </w:t>
      </w:r>
    </w:p>
    <w:p w:rsidR="002941A5" w:rsidRPr="00194BC5" w:rsidRDefault="002941A5" w:rsidP="002941A5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194BC5">
        <w:rPr>
          <w:rFonts w:ascii="Times New Roman" w:hAnsi="Times New Roman"/>
          <w:sz w:val="28"/>
          <w:szCs w:val="28"/>
          <w:lang w:val="uk-UA"/>
        </w:rPr>
        <w:t xml:space="preserve">професор </w:t>
      </w:r>
      <w:r w:rsidRPr="00194BC5">
        <w:rPr>
          <w:rFonts w:ascii="Times New Roman" w:hAnsi="Times New Roman"/>
          <w:b/>
          <w:sz w:val="28"/>
          <w:szCs w:val="28"/>
          <w:lang w:val="uk-UA"/>
        </w:rPr>
        <w:t>Камінський В’ячеслав Володимирович</w:t>
      </w:r>
      <w:r w:rsidRPr="00194BC5">
        <w:rPr>
          <w:rFonts w:ascii="Times New Roman" w:hAnsi="Times New Roman"/>
          <w:sz w:val="28"/>
          <w:szCs w:val="28"/>
          <w:lang w:val="uk-UA"/>
        </w:rPr>
        <w:t xml:space="preserve">, </w:t>
      </w:r>
    </w:p>
    <w:p w:rsidR="002941A5" w:rsidRPr="00194BC5" w:rsidRDefault="002941A5" w:rsidP="002941A5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194BC5">
        <w:rPr>
          <w:rFonts w:ascii="Times New Roman" w:hAnsi="Times New Roman"/>
          <w:sz w:val="28"/>
          <w:szCs w:val="28"/>
          <w:lang w:val="uk-UA"/>
        </w:rPr>
        <w:t>Національна медична академія післядипломної освіти ім. П.Л. Шупика МОЗ України (м. Київ), завідувач кафедри акушерства, гінекології та</w:t>
      </w:r>
      <w:r w:rsidRPr="00194BC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репродуктології;</w:t>
      </w:r>
    </w:p>
    <w:p w:rsidR="002941A5" w:rsidRPr="00194BC5" w:rsidRDefault="002941A5" w:rsidP="002941A5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194BC5">
        <w:rPr>
          <w:rFonts w:ascii="Times New Roman" w:hAnsi="Times New Roman"/>
          <w:sz w:val="28"/>
          <w:szCs w:val="28"/>
          <w:lang w:val="uk-UA"/>
        </w:rPr>
        <w:t xml:space="preserve">Доктор медичних наук, професор </w:t>
      </w:r>
      <w:r w:rsidRPr="00194BC5">
        <w:rPr>
          <w:rFonts w:ascii="Times New Roman" w:hAnsi="Times New Roman"/>
          <w:b/>
          <w:sz w:val="28"/>
          <w:szCs w:val="28"/>
          <w:lang w:val="uk-UA"/>
        </w:rPr>
        <w:t>Подольський Василь Васильович</w:t>
      </w:r>
      <w:r w:rsidRPr="00194BC5">
        <w:rPr>
          <w:rFonts w:ascii="Times New Roman" w:hAnsi="Times New Roman"/>
          <w:sz w:val="28"/>
          <w:szCs w:val="28"/>
          <w:lang w:val="uk-UA"/>
        </w:rPr>
        <w:t xml:space="preserve">, </w:t>
      </w:r>
    </w:p>
    <w:p w:rsidR="002941A5" w:rsidRPr="00194BC5" w:rsidRDefault="002941A5" w:rsidP="002941A5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194BC5">
        <w:rPr>
          <w:rFonts w:ascii="Times New Roman" w:hAnsi="Times New Roman"/>
          <w:sz w:val="28"/>
          <w:szCs w:val="28"/>
          <w:lang w:val="uk-UA"/>
        </w:rPr>
        <w:t xml:space="preserve">ДУ «Інститут педіатрії, акушерства та гінекології НАМНУ», (м. Київ), </w:t>
      </w:r>
    </w:p>
    <w:p w:rsidR="002941A5" w:rsidRPr="00194BC5" w:rsidRDefault="002941A5" w:rsidP="002941A5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194BC5">
        <w:rPr>
          <w:rFonts w:ascii="Times New Roman" w:hAnsi="Times New Roman"/>
          <w:sz w:val="28"/>
          <w:szCs w:val="28"/>
          <w:lang w:val="uk-UA"/>
        </w:rPr>
        <w:t xml:space="preserve">заступник директора з наукової роботи, </w:t>
      </w:r>
      <w:r>
        <w:rPr>
          <w:rFonts w:ascii="Times New Roman" w:hAnsi="Times New Roman"/>
          <w:sz w:val="28"/>
          <w:szCs w:val="28"/>
          <w:lang w:val="uk-UA"/>
        </w:rPr>
        <w:t xml:space="preserve">науковий </w:t>
      </w:r>
      <w:r w:rsidRPr="00194BC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керівник відд</w:t>
      </w:r>
      <w:r w:rsidRPr="00194BC5"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194BC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лення проблем здоров’я ж</w:t>
      </w:r>
      <w:r w:rsidRPr="00194BC5"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194BC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нки фертильного в</w:t>
      </w:r>
      <w:r w:rsidRPr="00194BC5"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194BC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ку;</w:t>
      </w:r>
    </w:p>
    <w:p w:rsidR="002941A5" w:rsidRPr="00194BC5" w:rsidRDefault="002941A5" w:rsidP="002941A5">
      <w:pPr>
        <w:spacing w:before="240"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194BC5">
        <w:rPr>
          <w:rFonts w:ascii="Times New Roman" w:hAnsi="Times New Roman"/>
          <w:sz w:val="28"/>
          <w:szCs w:val="28"/>
          <w:lang w:val="uk-UA"/>
        </w:rPr>
        <w:t xml:space="preserve">Доктор медичних наук, професор </w:t>
      </w:r>
      <w:r w:rsidRPr="00194BC5">
        <w:rPr>
          <w:rFonts w:ascii="Times New Roman" w:hAnsi="Times New Roman"/>
          <w:b/>
          <w:sz w:val="28"/>
          <w:szCs w:val="28"/>
          <w:lang w:val="uk-UA"/>
        </w:rPr>
        <w:t>Тучкіна Ірина Олексіївна</w:t>
      </w:r>
      <w:r w:rsidRPr="00194BC5">
        <w:rPr>
          <w:rFonts w:ascii="Times New Roman" w:hAnsi="Times New Roman"/>
          <w:sz w:val="28"/>
          <w:szCs w:val="28"/>
          <w:lang w:val="uk-UA"/>
        </w:rPr>
        <w:t xml:space="preserve">, </w:t>
      </w:r>
    </w:p>
    <w:p w:rsidR="002941A5" w:rsidRPr="00194BC5" w:rsidRDefault="002941A5" w:rsidP="002941A5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194BC5">
        <w:rPr>
          <w:rFonts w:ascii="Times New Roman" w:hAnsi="Times New Roman"/>
          <w:sz w:val="28"/>
          <w:szCs w:val="28"/>
          <w:lang w:val="uk-UA"/>
        </w:rPr>
        <w:t xml:space="preserve">Харківський національний медичний університет МОЗ України, </w:t>
      </w:r>
    </w:p>
    <w:p w:rsidR="002941A5" w:rsidRPr="00194BC5" w:rsidRDefault="002941A5" w:rsidP="002941A5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194BC5">
        <w:rPr>
          <w:rFonts w:ascii="Times New Roman" w:hAnsi="Times New Roman"/>
          <w:sz w:val="28"/>
          <w:szCs w:val="28"/>
          <w:lang w:val="uk-UA"/>
        </w:rPr>
        <w:t>завідувач кафедри акушерства, гінекології та дитячої гінекології.</w:t>
      </w:r>
    </w:p>
    <w:p w:rsidR="002941A5" w:rsidRPr="00CB26B4" w:rsidRDefault="002941A5" w:rsidP="002941A5">
      <w:pPr>
        <w:spacing w:after="0" w:line="240" w:lineRule="auto"/>
        <w:ind w:firstLine="567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Default="002941A5" w:rsidP="002941A5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2941A5" w:rsidRDefault="002941A5" w:rsidP="002941A5">
      <w:pPr>
        <w:spacing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83E07">
        <w:rPr>
          <w:rFonts w:ascii="Times New Roman" w:hAnsi="Times New Roman"/>
          <w:sz w:val="28"/>
          <w:szCs w:val="28"/>
          <w:lang w:val="uk-UA"/>
        </w:rPr>
        <w:t>Захист дисертації відбудеться "_</w:t>
      </w:r>
      <w:r>
        <w:rPr>
          <w:rFonts w:ascii="Times New Roman" w:hAnsi="Times New Roman"/>
          <w:sz w:val="28"/>
          <w:szCs w:val="28"/>
          <w:lang w:val="uk-UA"/>
        </w:rPr>
        <w:t>_</w:t>
      </w:r>
      <w:r w:rsidRPr="00F83E07">
        <w:rPr>
          <w:rFonts w:ascii="Times New Roman" w:hAnsi="Times New Roman"/>
          <w:sz w:val="28"/>
          <w:szCs w:val="28"/>
          <w:lang w:val="uk-UA"/>
        </w:rPr>
        <w:t>__" ___</w:t>
      </w:r>
      <w:r>
        <w:rPr>
          <w:rFonts w:ascii="Times New Roman" w:hAnsi="Times New Roman"/>
          <w:sz w:val="28"/>
          <w:szCs w:val="28"/>
          <w:lang w:val="uk-UA"/>
        </w:rPr>
        <w:t>__</w:t>
      </w:r>
      <w:r w:rsidRPr="00F83E07">
        <w:rPr>
          <w:rFonts w:ascii="Times New Roman" w:hAnsi="Times New Roman"/>
          <w:sz w:val="28"/>
          <w:szCs w:val="28"/>
          <w:lang w:val="uk-UA"/>
        </w:rPr>
        <w:t>__</w:t>
      </w:r>
      <w:r>
        <w:rPr>
          <w:rFonts w:ascii="Times New Roman" w:hAnsi="Times New Roman"/>
          <w:sz w:val="28"/>
          <w:szCs w:val="28"/>
          <w:lang w:val="uk-UA"/>
        </w:rPr>
        <w:t>____</w:t>
      </w:r>
      <w:r w:rsidRPr="00F83E07">
        <w:rPr>
          <w:rFonts w:ascii="Times New Roman" w:hAnsi="Times New Roman"/>
          <w:sz w:val="28"/>
          <w:szCs w:val="28"/>
          <w:lang w:val="uk-UA"/>
        </w:rPr>
        <w:t>___ 201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F83E07">
        <w:rPr>
          <w:rFonts w:ascii="Times New Roman" w:hAnsi="Times New Roman"/>
          <w:sz w:val="28"/>
          <w:szCs w:val="28"/>
          <w:lang w:val="uk-UA"/>
        </w:rPr>
        <w:t xml:space="preserve"> р. о ___ годині на засіданні спеціалізованої вченої ради Д 64.600.01 при Харківському національному медичному університеті МОЗ України за адресою: </w:t>
      </w:r>
      <w:smartTag w:uri="urn:schemas-microsoft-com:office:smarttags" w:element="metricconverter">
        <w:smartTagPr>
          <w:attr w:name="ProductID" w:val="61022, м"/>
        </w:smartTagPr>
        <w:r w:rsidRPr="00F83E07">
          <w:rPr>
            <w:rFonts w:ascii="Times New Roman" w:hAnsi="Times New Roman"/>
            <w:sz w:val="28"/>
            <w:szCs w:val="28"/>
            <w:lang w:val="uk-UA"/>
          </w:rPr>
          <w:t>61022, м</w:t>
        </w:r>
      </w:smartTag>
      <w:r w:rsidRPr="00F83E0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F83E07">
        <w:rPr>
          <w:rFonts w:ascii="Times New Roman" w:hAnsi="Times New Roman"/>
          <w:sz w:val="28"/>
          <w:szCs w:val="28"/>
          <w:lang w:val="uk-UA"/>
        </w:rPr>
        <w:t>Харків, пр.</w:t>
      </w:r>
      <w:r>
        <w:rPr>
          <w:rFonts w:ascii="Times New Roman" w:hAnsi="Times New Roman"/>
          <w:sz w:val="28"/>
          <w:szCs w:val="28"/>
          <w:lang w:val="uk-UA"/>
        </w:rPr>
        <w:t> Науки</w:t>
      </w:r>
      <w:r w:rsidRPr="00356B38">
        <w:rPr>
          <w:rFonts w:ascii="Times New Roman" w:hAnsi="Times New Roman"/>
          <w:sz w:val="28"/>
          <w:szCs w:val="28"/>
          <w:lang w:val="uk-UA"/>
        </w:rPr>
        <w:t>, 4; т.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356B38">
        <w:rPr>
          <w:rFonts w:ascii="Times New Roman" w:hAnsi="Times New Roman"/>
          <w:sz w:val="28"/>
          <w:szCs w:val="28"/>
          <w:lang w:val="uk-UA"/>
        </w:rPr>
        <w:t xml:space="preserve">707-73-27. </w:t>
      </w:r>
    </w:p>
    <w:p w:rsidR="002941A5" w:rsidRDefault="002941A5" w:rsidP="002941A5">
      <w:pPr>
        <w:spacing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83E07">
        <w:rPr>
          <w:rFonts w:ascii="Times New Roman" w:hAnsi="Times New Roman"/>
          <w:sz w:val="28"/>
          <w:szCs w:val="28"/>
          <w:lang w:val="uk-UA"/>
        </w:rPr>
        <w:t>З дисертацією можна ознайомитись в науковій бібліотеці Харківського національного медичного університету (</w:t>
      </w:r>
      <w:smartTag w:uri="urn:schemas-microsoft-com:office:smarttags" w:element="metricconverter">
        <w:smartTagPr>
          <w:attr w:name="ProductID" w:val="61022, м"/>
        </w:smartTagPr>
        <w:r w:rsidRPr="00F83E07">
          <w:rPr>
            <w:rFonts w:ascii="Times New Roman" w:hAnsi="Times New Roman"/>
            <w:sz w:val="28"/>
            <w:szCs w:val="28"/>
            <w:lang w:val="uk-UA"/>
          </w:rPr>
          <w:t>61022, м</w:t>
        </w:r>
      </w:smartTag>
      <w:r w:rsidRPr="00F83E07">
        <w:rPr>
          <w:rFonts w:ascii="Times New Roman" w:hAnsi="Times New Roman"/>
          <w:sz w:val="28"/>
          <w:szCs w:val="28"/>
          <w:lang w:val="uk-UA"/>
        </w:rPr>
        <w:t xml:space="preserve">. Харків, пр. </w:t>
      </w:r>
      <w:r>
        <w:rPr>
          <w:rFonts w:ascii="Times New Roman" w:hAnsi="Times New Roman"/>
          <w:sz w:val="28"/>
          <w:szCs w:val="28"/>
          <w:lang w:val="uk-UA"/>
        </w:rPr>
        <w:t>Науки</w:t>
      </w:r>
      <w:r w:rsidRPr="00F83E07">
        <w:rPr>
          <w:rFonts w:ascii="Times New Roman" w:hAnsi="Times New Roman"/>
          <w:sz w:val="28"/>
          <w:szCs w:val="28"/>
          <w:lang w:val="uk-UA"/>
        </w:rPr>
        <w:t>, 4)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F83E0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2941A5" w:rsidRDefault="002941A5" w:rsidP="002941A5">
      <w:pPr>
        <w:spacing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941A5" w:rsidRDefault="002941A5" w:rsidP="002941A5">
      <w:pPr>
        <w:spacing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83E07">
        <w:rPr>
          <w:rFonts w:ascii="Times New Roman" w:hAnsi="Times New Roman"/>
          <w:sz w:val="28"/>
          <w:szCs w:val="28"/>
          <w:lang w:val="uk-UA"/>
        </w:rPr>
        <w:t>Автореферат розісланий "_</w:t>
      </w:r>
      <w:r>
        <w:rPr>
          <w:rFonts w:ascii="Times New Roman" w:hAnsi="Times New Roman"/>
          <w:sz w:val="28"/>
          <w:szCs w:val="28"/>
          <w:lang w:val="uk-UA"/>
        </w:rPr>
        <w:t>__</w:t>
      </w:r>
      <w:r w:rsidRPr="00F83E07">
        <w:rPr>
          <w:rFonts w:ascii="Times New Roman" w:hAnsi="Times New Roman"/>
          <w:sz w:val="28"/>
          <w:szCs w:val="28"/>
          <w:lang w:val="uk-UA"/>
        </w:rPr>
        <w:t>_" ___</w:t>
      </w:r>
      <w:r>
        <w:rPr>
          <w:rFonts w:ascii="Times New Roman" w:hAnsi="Times New Roman"/>
          <w:sz w:val="28"/>
          <w:szCs w:val="28"/>
          <w:lang w:val="uk-UA"/>
        </w:rPr>
        <w:t>__</w:t>
      </w:r>
      <w:r w:rsidRPr="00F83E07">
        <w:rPr>
          <w:rFonts w:ascii="Times New Roman" w:hAnsi="Times New Roman"/>
          <w:sz w:val="28"/>
          <w:szCs w:val="28"/>
          <w:lang w:val="uk-UA"/>
        </w:rPr>
        <w:t>__</w:t>
      </w:r>
      <w:r>
        <w:rPr>
          <w:rFonts w:ascii="Times New Roman" w:hAnsi="Times New Roman"/>
          <w:sz w:val="28"/>
          <w:szCs w:val="28"/>
          <w:lang w:val="uk-UA"/>
        </w:rPr>
        <w:t>____</w:t>
      </w:r>
      <w:r w:rsidRPr="00F83E07">
        <w:rPr>
          <w:rFonts w:ascii="Times New Roman" w:hAnsi="Times New Roman"/>
          <w:sz w:val="28"/>
          <w:szCs w:val="28"/>
          <w:lang w:val="uk-UA"/>
        </w:rPr>
        <w:t>___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83E07">
        <w:rPr>
          <w:rFonts w:ascii="Times New Roman" w:hAnsi="Times New Roman"/>
          <w:sz w:val="28"/>
          <w:szCs w:val="28"/>
          <w:lang w:val="uk-UA"/>
        </w:rPr>
        <w:t>201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F83E07">
        <w:rPr>
          <w:rFonts w:ascii="Times New Roman" w:hAnsi="Times New Roman"/>
          <w:sz w:val="28"/>
          <w:szCs w:val="28"/>
          <w:lang w:val="uk-UA"/>
        </w:rPr>
        <w:t xml:space="preserve"> року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941A5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941A5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941A5" w:rsidRDefault="002941A5" w:rsidP="002941A5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F83E07">
        <w:rPr>
          <w:rFonts w:ascii="Times New Roman" w:hAnsi="Times New Roman"/>
          <w:sz w:val="28"/>
          <w:szCs w:val="28"/>
        </w:rPr>
        <w:t xml:space="preserve">чений секретар </w:t>
      </w:r>
    </w:p>
    <w:p w:rsidR="002941A5" w:rsidRDefault="002941A5" w:rsidP="002941A5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r w:rsidRPr="00F83E07">
        <w:rPr>
          <w:rFonts w:ascii="Times New Roman" w:hAnsi="Times New Roman"/>
          <w:sz w:val="28"/>
          <w:szCs w:val="28"/>
        </w:rPr>
        <w:t>пеціалізованої вченої ради</w:t>
      </w:r>
      <w:r>
        <w:rPr>
          <w:rFonts w:ascii="Times New Roman" w:hAnsi="Times New Roman"/>
          <w:sz w:val="28"/>
          <w:szCs w:val="28"/>
          <w:lang w:val="uk-UA"/>
        </w:rPr>
        <w:t>,</w:t>
      </w:r>
    </w:p>
    <w:p w:rsidR="002941A5" w:rsidRPr="001A1700" w:rsidRDefault="002941A5" w:rsidP="002941A5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д</w:t>
      </w:r>
      <w:r w:rsidRPr="00D0755E">
        <w:rPr>
          <w:rFonts w:ascii="Times New Roman" w:hAnsi="Times New Roman"/>
          <w:sz w:val="28"/>
          <w:szCs w:val="28"/>
          <w:lang w:val="uk-UA"/>
        </w:rPr>
        <w:t xml:space="preserve">октор медичних наук, професор 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 w:rsidRPr="00D0755E">
        <w:rPr>
          <w:rFonts w:ascii="Times New Roman" w:hAnsi="Times New Roman"/>
          <w:sz w:val="28"/>
          <w:szCs w:val="28"/>
          <w:lang w:val="uk-UA"/>
        </w:rPr>
        <w:t>О.В. Мерцалова</w:t>
      </w:r>
      <w:r>
        <w:rPr>
          <w:rFonts w:ascii="Times New Roman" w:hAnsi="Times New Roman"/>
          <w:sz w:val="28"/>
          <w:szCs w:val="28"/>
          <w:lang w:val="uk-UA"/>
        </w:rPr>
        <w:br w:type="page"/>
      </w:r>
      <w:r w:rsidRPr="001A1700">
        <w:rPr>
          <w:rFonts w:ascii="Times New Roman" w:hAnsi="Times New Roman"/>
          <w:b/>
          <w:sz w:val="28"/>
          <w:szCs w:val="28"/>
          <w:lang w:val="uk-UA"/>
        </w:rPr>
        <w:lastRenderedPageBreak/>
        <w:t>ЗАГАЛЬНА ХАРАКТЕРИСТИКА РОБОТИ</w:t>
      </w:r>
    </w:p>
    <w:p w:rsidR="002941A5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  <w:lang w:val="uk-UA"/>
        </w:rPr>
        <w:t>Актуальність теми.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Епідемічний характер розповсюдженості ожиріння і пов’язаних з ним неінфекційних захворювань – кардіоваскулярних, цукрового діабету ІІ типу, порушень рухового апарату, неалкогольної жирової хвороби печінки (</w:t>
      </w:r>
      <w:r>
        <w:rPr>
          <w:rFonts w:ascii="Times New Roman" w:hAnsi="Times New Roman"/>
          <w:sz w:val="28"/>
          <w:szCs w:val="28"/>
          <w:lang w:val="uk-UA"/>
        </w:rPr>
        <w:t xml:space="preserve">Астахов В.М., Шелестова Л.П., 2009; </w:t>
      </w:r>
      <w:r w:rsidRPr="001A1700">
        <w:rPr>
          <w:rFonts w:ascii="Times New Roman" w:hAnsi="Times New Roman"/>
          <w:sz w:val="28"/>
          <w:szCs w:val="28"/>
          <w:lang w:val="uk-UA"/>
        </w:rPr>
        <w:t>Коваленко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В.М., 2013; Самородская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И.В., 2014) обумовлюють високу актуальність проблеми ожиріння в сучасній медицині (</w:t>
      </w:r>
      <w:r w:rsidRPr="001A1700">
        <w:rPr>
          <w:rFonts w:ascii="Times New Roman" w:hAnsi="Times New Roman"/>
          <w:sz w:val="28"/>
          <w:szCs w:val="28"/>
          <w:lang w:val="en-US"/>
        </w:rPr>
        <w:t>WHO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Fact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sheet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, 2015).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Україні ожиріння зустрічається у 29,7-35,5% жіночого населення (Чайка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В.К., Богослов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Ю.П., 2011); при цьому аліментарно-конституційне ожиріння складає майже 95% (Паньків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В.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A1700">
        <w:rPr>
          <w:rFonts w:ascii="Times New Roman" w:hAnsi="Times New Roman"/>
          <w:sz w:val="28"/>
          <w:szCs w:val="28"/>
          <w:lang w:val="uk-UA"/>
        </w:rPr>
        <w:t>., 2013). В міській популяції населення України нормальну масу тіла мають лише 29,3% населення, а 70,7% мають надмірну масу тіла та ожиріння І-ІІІ ступеня (Мітченко О.І. і співавт., 2015). Щорічно зростає показник дитячого ожиріння і на сьогодні він в 10 раз вищий</w:t>
      </w:r>
      <w:r>
        <w:rPr>
          <w:rFonts w:ascii="Times New Roman" w:hAnsi="Times New Roman"/>
          <w:sz w:val="28"/>
          <w:szCs w:val="28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порівняно з 1970 роками (Болотова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Н.В. і співавт., 2013). Отже, педіатрична проблема поступово стає акушерською проблемою. Ожиріння в період вагітності є суттєвим фактором ризику розвитку метаболічних порушень у нащадків у дорослому віці (Нетребенко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О.К., 2012; </w:t>
      </w:r>
      <w:hyperlink r:id="rId13" w:history="1">
        <w:r w:rsidRPr="001A1700">
          <w:rPr>
            <w:rFonts w:ascii="Times New Roman" w:hAnsi="Times New Roman"/>
            <w:sz w:val="28"/>
            <w:szCs w:val="28"/>
            <w:lang w:val="en-US"/>
          </w:rPr>
          <w:t>Yajnik</w:t>
        </w:r>
        <w:r>
          <w:rPr>
            <w:rFonts w:ascii="Times New Roman" w:hAnsi="Times New Roman"/>
            <w:sz w:val="28"/>
            <w:szCs w:val="28"/>
            <w:lang w:val="uk-UA"/>
          </w:rPr>
          <w:t> 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C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>.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S</w:t>
        </w:r>
      </w:hyperlink>
      <w:r w:rsidRPr="001A1700">
        <w:rPr>
          <w:rFonts w:ascii="Times New Roman" w:hAnsi="Times New Roman"/>
          <w:sz w:val="28"/>
          <w:szCs w:val="28"/>
          <w:lang w:val="uk-UA"/>
        </w:rPr>
        <w:t>.,</w:t>
      </w:r>
      <w:r w:rsidRPr="001A1700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2014; </w:t>
      </w:r>
      <w:hyperlink r:id="rId14" w:history="1">
        <w:r w:rsidRPr="001A1700">
          <w:rPr>
            <w:rFonts w:ascii="Times New Roman" w:hAnsi="Times New Roman"/>
            <w:sz w:val="28"/>
            <w:szCs w:val="28"/>
            <w:lang w:val="en-US"/>
          </w:rPr>
          <w:t>Tan</w:t>
        </w:r>
        <w:r>
          <w:rPr>
            <w:rFonts w:ascii="Times New Roman" w:hAnsi="Times New Roman"/>
            <w:sz w:val="28"/>
            <w:szCs w:val="28"/>
            <w:lang w:val="uk-UA"/>
          </w:rPr>
          <w:t> 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H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>.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C</w:t>
        </w:r>
      </w:hyperlink>
      <w:r w:rsidRPr="001A1700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A1700">
        <w:rPr>
          <w:rFonts w:ascii="Times New Roman" w:hAnsi="Times New Roman"/>
          <w:sz w:val="28"/>
          <w:szCs w:val="28"/>
          <w:lang w:val="en-US"/>
        </w:rPr>
        <w:t>et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gramStart"/>
      <w:r w:rsidRPr="001A1700">
        <w:rPr>
          <w:rFonts w:ascii="Times New Roman" w:hAnsi="Times New Roman"/>
          <w:sz w:val="28"/>
          <w:szCs w:val="28"/>
          <w:lang w:val="en-US"/>
        </w:rPr>
        <w:t>al</w:t>
      </w:r>
      <w:r w:rsidRPr="001A1700">
        <w:rPr>
          <w:rFonts w:ascii="Times New Roman" w:hAnsi="Times New Roman"/>
          <w:sz w:val="28"/>
          <w:szCs w:val="28"/>
          <w:lang w:val="uk-UA"/>
        </w:rPr>
        <w:t>.,</w:t>
      </w:r>
      <w:r w:rsidRPr="001A1700">
        <w:rPr>
          <w:rStyle w:val="apple-converted-space"/>
          <w:rFonts w:ascii="Times New Roman" w:hAnsi="Times New Roman"/>
          <w:sz w:val="28"/>
          <w:szCs w:val="28"/>
          <w:lang w:val="en-US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2015).</w:t>
      </w:r>
      <w:proofErr w:type="gramEnd"/>
    </w:p>
    <w:p w:rsidR="002941A5" w:rsidRPr="00BD2C1F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D2C1F">
        <w:rPr>
          <w:rFonts w:ascii="Times New Roman" w:hAnsi="Times New Roman"/>
          <w:sz w:val="28"/>
          <w:szCs w:val="28"/>
          <w:lang w:val="uk-UA"/>
        </w:rPr>
        <w:t>Медико-соціальна значимість ожиріння у вагітних жінок полягає у великій частоті акушерських ускладнень: невиношуванні вагітності, гестозів, плацентарної дисфункції, аномалій пологової діяльності, акушерських кровотеч, інфекційних захворювань (Щербина М.О., 2011; Шелестова Л.П., 2012; Тучкіна І.О., 201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BD2C1F">
        <w:rPr>
          <w:rFonts w:ascii="Times New Roman" w:hAnsi="Times New Roman"/>
          <w:sz w:val="28"/>
          <w:szCs w:val="28"/>
          <w:lang w:val="uk-UA"/>
        </w:rPr>
        <w:t xml:space="preserve">; Диндар О.А., 2015; </w:t>
      </w:r>
      <w:hyperlink r:id="rId15" w:history="1"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Brannian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 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J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</w:t>
        </w:r>
      </w:hyperlink>
      <w:r w:rsidRPr="00BD2C1F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D2C1F">
        <w:rPr>
          <w:rFonts w:ascii="Times New Roman" w:hAnsi="Times New Roman"/>
          <w:sz w:val="28"/>
          <w:szCs w:val="28"/>
          <w:lang w:val="en-US"/>
        </w:rPr>
        <w:t>et</w:t>
      </w:r>
      <w:r w:rsidRPr="00BD2C1F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D2C1F">
        <w:rPr>
          <w:rFonts w:ascii="Times New Roman" w:hAnsi="Times New Roman"/>
          <w:sz w:val="28"/>
          <w:szCs w:val="28"/>
          <w:lang w:val="en-US"/>
        </w:rPr>
        <w:t>al</w:t>
      </w:r>
      <w:r w:rsidRPr="00BD2C1F">
        <w:rPr>
          <w:rFonts w:ascii="Times New Roman" w:hAnsi="Times New Roman"/>
          <w:sz w:val="28"/>
          <w:szCs w:val="28"/>
          <w:lang w:val="uk-UA"/>
        </w:rPr>
        <w:t>.,</w:t>
      </w:r>
      <w:r w:rsidRPr="00BD2C1F">
        <w:rPr>
          <w:rStyle w:val="apple-converted-space"/>
          <w:rFonts w:ascii="Times New Roman" w:hAnsi="Times New Roman"/>
          <w:sz w:val="28"/>
          <w:szCs w:val="28"/>
          <w:lang w:val="en-US"/>
        </w:rPr>
        <w:t> </w:t>
      </w:r>
      <w:r w:rsidRPr="00BD2C1F">
        <w:rPr>
          <w:rFonts w:ascii="Times New Roman" w:hAnsi="Times New Roman"/>
          <w:sz w:val="28"/>
          <w:szCs w:val="28"/>
          <w:lang w:val="uk-UA"/>
        </w:rPr>
        <w:t xml:space="preserve">2011; </w:t>
      </w:r>
      <w:hyperlink r:id="rId16" w:history="1"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Norman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 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J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E</w:t>
        </w:r>
      </w:hyperlink>
      <w:r w:rsidRPr="00BD2C1F">
        <w:rPr>
          <w:rFonts w:ascii="Times New Roman" w:hAnsi="Times New Roman"/>
          <w:sz w:val="28"/>
          <w:szCs w:val="28"/>
          <w:lang w:val="uk-UA"/>
        </w:rPr>
        <w:t>.,</w:t>
      </w:r>
      <w:r w:rsidRPr="00BD2C1F">
        <w:rPr>
          <w:rStyle w:val="apple-converted-space"/>
          <w:rFonts w:ascii="Times New Roman" w:hAnsi="Times New Roman"/>
          <w:sz w:val="28"/>
          <w:szCs w:val="28"/>
          <w:lang w:val="en-US"/>
        </w:rPr>
        <w:t> </w:t>
      </w:r>
      <w:hyperlink r:id="rId17" w:history="1"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Reynolds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 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R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M</w:t>
        </w:r>
      </w:hyperlink>
      <w:r w:rsidRPr="00BD2C1F">
        <w:rPr>
          <w:rFonts w:ascii="Times New Roman" w:hAnsi="Times New Roman"/>
          <w:sz w:val="28"/>
          <w:szCs w:val="28"/>
          <w:lang w:val="uk-UA"/>
        </w:rPr>
        <w:t>.,</w:t>
      </w:r>
      <w:r w:rsidRPr="00BD2C1F">
        <w:rPr>
          <w:rStyle w:val="apple-converted-space"/>
          <w:rFonts w:ascii="Times New Roman" w:hAnsi="Times New Roman"/>
          <w:sz w:val="28"/>
          <w:szCs w:val="28"/>
          <w:lang w:val="en-US"/>
        </w:rPr>
        <w:t> </w:t>
      </w:r>
      <w:r w:rsidRPr="00BD2C1F">
        <w:rPr>
          <w:rFonts w:ascii="Times New Roman" w:hAnsi="Times New Roman"/>
          <w:sz w:val="28"/>
          <w:szCs w:val="28"/>
          <w:lang w:val="uk-UA"/>
        </w:rPr>
        <w:t xml:space="preserve">2011) та екстрагенітальних захворювань у нащадків, які програмуються внутрішньоутробно (Сергієнко Л.Ю., 2014; </w:t>
      </w:r>
      <w:hyperlink r:id="rId18" w:history="1"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Sirimi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 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N</w:t>
        </w:r>
      </w:hyperlink>
      <w:r w:rsidRPr="00BD2C1F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D2C1F">
        <w:rPr>
          <w:rFonts w:ascii="Times New Roman" w:hAnsi="Times New Roman"/>
          <w:sz w:val="28"/>
          <w:szCs w:val="28"/>
          <w:lang w:val="en-US"/>
        </w:rPr>
        <w:t>et</w:t>
      </w:r>
      <w:r w:rsidRPr="00BD2C1F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D2C1F">
        <w:rPr>
          <w:rFonts w:ascii="Times New Roman" w:hAnsi="Times New Roman"/>
          <w:sz w:val="28"/>
          <w:szCs w:val="28"/>
          <w:lang w:val="en-US"/>
        </w:rPr>
        <w:t>al</w:t>
      </w:r>
      <w:r w:rsidRPr="00BD2C1F">
        <w:rPr>
          <w:rFonts w:ascii="Times New Roman" w:hAnsi="Times New Roman"/>
          <w:sz w:val="28"/>
          <w:szCs w:val="28"/>
          <w:lang w:val="uk-UA"/>
        </w:rPr>
        <w:t>.,</w:t>
      </w:r>
      <w:r w:rsidRPr="00BD2C1F">
        <w:rPr>
          <w:rStyle w:val="apple-converted-space"/>
          <w:rFonts w:ascii="Times New Roman" w:hAnsi="Times New Roman"/>
          <w:sz w:val="28"/>
          <w:szCs w:val="28"/>
          <w:lang w:val="en-US"/>
        </w:rPr>
        <w:t> </w:t>
      </w:r>
      <w:r w:rsidRPr="00BD2C1F">
        <w:rPr>
          <w:rFonts w:ascii="Times New Roman" w:hAnsi="Times New Roman"/>
          <w:sz w:val="28"/>
          <w:szCs w:val="28"/>
          <w:lang w:val="uk-UA"/>
        </w:rPr>
        <w:t xml:space="preserve">2010; </w:t>
      </w:r>
      <w:hyperlink r:id="rId19" w:history="1"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Thompson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J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A</w:t>
        </w:r>
      </w:hyperlink>
      <w:r w:rsidRPr="00BD2C1F">
        <w:rPr>
          <w:rFonts w:ascii="Times New Roman" w:hAnsi="Times New Roman"/>
          <w:sz w:val="28"/>
          <w:szCs w:val="28"/>
          <w:lang w:val="uk-UA"/>
        </w:rPr>
        <w:t>.,</w:t>
      </w:r>
      <w:r w:rsidRPr="00BD2C1F">
        <w:rPr>
          <w:rStyle w:val="apple-converted-space"/>
          <w:rFonts w:ascii="Times New Roman" w:hAnsi="Times New Roman"/>
          <w:sz w:val="28"/>
          <w:szCs w:val="28"/>
          <w:lang w:val="en-US"/>
        </w:rPr>
        <w:t> </w:t>
      </w:r>
      <w:hyperlink r:id="rId20" w:history="1"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Regnault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T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R</w:t>
        </w:r>
      </w:hyperlink>
      <w:r w:rsidRPr="00BD2C1F">
        <w:rPr>
          <w:rFonts w:ascii="Times New Roman" w:hAnsi="Times New Roman"/>
          <w:sz w:val="28"/>
          <w:szCs w:val="28"/>
          <w:lang w:val="uk-UA"/>
        </w:rPr>
        <w:t>.,</w:t>
      </w:r>
      <w:r w:rsidRPr="00BD2C1F">
        <w:rPr>
          <w:rStyle w:val="apple-converted-space"/>
          <w:rFonts w:ascii="Times New Roman" w:hAnsi="Times New Roman"/>
          <w:sz w:val="28"/>
          <w:szCs w:val="28"/>
          <w:lang w:val="en-US"/>
        </w:rPr>
        <w:t> </w:t>
      </w:r>
      <w:r w:rsidRPr="00BD2C1F">
        <w:rPr>
          <w:rFonts w:ascii="Times New Roman" w:hAnsi="Times New Roman"/>
          <w:sz w:val="28"/>
          <w:szCs w:val="28"/>
          <w:lang w:val="uk-UA"/>
        </w:rPr>
        <w:t xml:space="preserve">2011). </w:t>
      </w:r>
    </w:p>
    <w:p w:rsidR="002941A5" w:rsidRPr="00BD2C1F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D2C1F">
        <w:rPr>
          <w:rFonts w:ascii="Times New Roman" w:hAnsi="Times New Roman"/>
          <w:sz w:val="28"/>
          <w:szCs w:val="28"/>
          <w:lang w:val="uk-UA"/>
        </w:rPr>
        <w:t>Ожиріння ініціює інсулінорезистентність, яку вважають провідним патогенетичним механізмом розвитку системного запалення, ендотеліальної дисфункції та обумовлених ними функціональних розладів (</w:t>
      </w:r>
      <w:r w:rsidRPr="00BD2C1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Вдовиченко Ю.П., 2010; </w:t>
      </w:r>
      <w:r w:rsidRPr="00BD2C1F">
        <w:rPr>
          <w:rFonts w:ascii="Times New Roman" w:hAnsi="Times New Roman"/>
          <w:sz w:val="28"/>
          <w:szCs w:val="28"/>
          <w:lang w:val="uk-UA"/>
        </w:rPr>
        <w:t xml:space="preserve">Шварц В.Я., 2011; Коваленко В.М. і співавт., 2013; Титов В.Н., 2014; </w:t>
      </w:r>
      <w:hyperlink r:id="rId21" w:history="1"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Black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M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BD2C1F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</w:t>
        </w:r>
      </w:hyperlink>
      <w:r w:rsidRPr="00BD2C1F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D2C1F">
        <w:rPr>
          <w:rFonts w:ascii="Times New Roman" w:hAnsi="Times New Roman"/>
          <w:sz w:val="28"/>
          <w:szCs w:val="28"/>
          <w:lang w:val="en-US"/>
        </w:rPr>
        <w:t>et</w:t>
      </w:r>
      <w:r w:rsidRPr="00BD2C1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D2C1F">
        <w:rPr>
          <w:rFonts w:ascii="Times New Roman" w:hAnsi="Times New Roman"/>
          <w:sz w:val="28"/>
          <w:szCs w:val="28"/>
          <w:lang w:val="en-US"/>
        </w:rPr>
        <w:t>al</w:t>
      </w:r>
      <w:r w:rsidRPr="00BD2C1F">
        <w:rPr>
          <w:rFonts w:ascii="Times New Roman" w:hAnsi="Times New Roman"/>
          <w:sz w:val="28"/>
          <w:szCs w:val="28"/>
          <w:lang w:val="uk-UA"/>
        </w:rPr>
        <w:t>.,</w:t>
      </w:r>
      <w:r w:rsidRPr="00BD2C1F">
        <w:rPr>
          <w:rStyle w:val="apple-converted-space"/>
          <w:rFonts w:ascii="Times New Roman" w:hAnsi="Times New Roman"/>
          <w:sz w:val="28"/>
          <w:szCs w:val="28"/>
          <w:lang w:val="en-US"/>
        </w:rPr>
        <w:t> </w:t>
      </w:r>
      <w:r w:rsidRPr="00BD2C1F">
        <w:rPr>
          <w:rFonts w:ascii="Times New Roman" w:hAnsi="Times New Roman"/>
          <w:sz w:val="28"/>
          <w:szCs w:val="28"/>
          <w:lang w:val="uk-UA"/>
        </w:rPr>
        <w:t xml:space="preserve">2013; </w:t>
      </w:r>
      <w:hyperlink r:id="rId22" w:history="1">
        <w:r w:rsidRPr="00BD2C1F">
          <w:rPr>
            <w:rFonts w:ascii="Times New Roman" w:hAnsi="Times New Roman"/>
            <w:sz w:val="28"/>
            <w:szCs w:val="28"/>
            <w:lang w:val="en-US"/>
          </w:rPr>
          <w:t>Newell</w:t>
        </w:r>
        <w:r w:rsidRPr="00BD2C1F">
          <w:rPr>
            <w:rFonts w:ascii="Times New Roman" w:hAnsi="Times New Roman"/>
            <w:sz w:val="28"/>
            <w:szCs w:val="28"/>
            <w:lang w:val="uk-UA"/>
          </w:rPr>
          <w:t>-</w:t>
        </w:r>
        <w:r w:rsidRPr="00BD2C1F">
          <w:rPr>
            <w:rFonts w:ascii="Times New Roman" w:hAnsi="Times New Roman"/>
            <w:sz w:val="28"/>
            <w:szCs w:val="28"/>
            <w:lang w:val="en-US"/>
          </w:rPr>
          <w:t>Fugate</w:t>
        </w:r>
        <w:r w:rsidRPr="00BD2C1F">
          <w:rPr>
            <w:rFonts w:ascii="Times New Roman" w:hAnsi="Times New Roman"/>
            <w:sz w:val="28"/>
            <w:szCs w:val="28"/>
            <w:lang w:val="uk-UA"/>
          </w:rPr>
          <w:t> </w:t>
        </w:r>
        <w:r w:rsidRPr="00BD2C1F">
          <w:rPr>
            <w:rFonts w:ascii="Times New Roman" w:hAnsi="Times New Roman"/>
            <w:sz w:val="28"/>
            <w:szCs w:val="28"/>
            <w:lang w:val="en-US"/>
          </w:rPr>
          <w:t>A</w:t>
        </w:r>
        <w:r w:rsidRPr="00BD2C1F">
          <w:rPr>
            <w:rFonts w:ascii="Times New Roman" w:hAnsi="Times New Roman"/>
            <w:sz w:val="28"/>
            <w:szCs w:val="28"/>
            <w:lang w:val="uk-UA"/>
          </w:rPr>
          <w:t>.</w:t>
        </w:r>
        <w:r w:rsidRPr="00BD2C1F">
          <w:rPr>
            <w:rFonts w:ascii="Times New Roman" w:hAnsi="Times New Roman"/>
            <w:sz w:val="28"/>
            <w:szCs w:val="28"/>
            <w:lang w:val="en-US"/>
          </w:rPr>
          <w:t>E</w:t>
        </w:r>
      </w:hyperlink>
      <w:r w:rsidRPr="00BD2C1F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D2C1F">
        <w:rPr>
          <w:rFonts w:ascii="Times New Roman" w:hAnsi="Times New Roman"/>
          <w:sz w:val="28"/>
          <w:szCs w:val="28"/>
          <w:lang w:val="en-US"/>
        </w:rPr>
        <w:t>et</w:t>
      </w:r>
      <w:r w:rsidRPr="00BD2C1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D2C1F">
        <w:rPr>
          <w:rFonts w:ascii="Times New Roman" w:hAnsi="Times New Roman"/>
          <w:sz w:val="28"/>
          <w:szCs w:val="28"/>
          <w:lang w:val="en-US"/>
        </w:rPr>
        <w:t>al</w:t>
      </w:r>
      <w:r w:rsidRPr="00BD2C1F">
        <w:rPr>
          <w:rFonts w:ascii="Times New Roman" w:hAnsi="Times New Roman"/>
          <w:sz w:val="28"/>
          <w:szCs w:val="28"/>
          <w:lang w:val="uk-UA"/>
        </w:rPr>
        <w:t>.,</w:t>
      </w:r>
      <w:r w:rsidRPr="00BD2C1F">
        <w:rPr>
          <w:rStyle w:val="apple-converted-space"/>
          <w:rFonts w:ascii="Times New Roman" w:hAnsi="Times New Roman"/>
          <w:sz w:val="28"/>
          <w:szCs w:val="28"/>
          <w:lang w:val="en-US"/>
        </w:rPr>
        <w:t> </w:t>
      </w:r>
      <w:r w:rsidRPr="00BD2C1F">
        <w:rPr>
          <w:rFonts w:ascii="Times New Roman" w:hAnsi="Times New Roman"/>
          <w:sz w:val="28"/>
          <w:szCs w:val="28"/>
          <w:lang w:val="uk-UA"/>
        </w:rPr>
        <w:t xml:space="preserve">2014). </w:t>
      </w:r>
    </w:p>
    <w:p w:rsidR="002941A5" w:rsidRPr="00BD2C1F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D2C1F">
        <w:rPr>
          <w:rFonts w:ascii="Times New Roman" w:hAnsi="Times New Roman"/>
          <w:sz w:val="28"/>
          <w:szCs w:val="28"/>
          <w:lang w:val="uk-UA"/>
        </w:rPr>
        <w:t>Вагітність супроводжується перебудовою метаболічних процесів, які адаптують організм жінки до нових умов життєдіяльності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D2C1F">
        <w:rPr>
          <w:rFonts w:ascii="Times New Roman" w:hAnsi="Times New Roman"/>
          <w:sz w:val="28"/>
          <w:szCs w:val="28"/>
          <w:lang w:val="uk-UA"/>
        </w:rPr>
        <w:t>(</w:t>
      </w:r>
      <w:r w:rsidRPr="00BD2C1F">
        <w:rPr>
          <w:rFonts w:ascii="Times New Roman" w:hAnsi="Times New Roman"/>
          <w:bCs/>
          <w:sz w:val="28"/>
          <w:szCs w:val="28"/>
          <w:lang w:val="uk-UA"/>
        </w:rPr>
        <w:t>Ліхачов</w:t>
      </w:r>
      <w:r w:rsidRPr="00BD2C1F">
        <w:rPr>
          <w:rFonts w:ascii="Times New Roman" w:hAnsi="Times New Roman"/>
          <w:sz w:val="28"/>
          <w:szCs w:val="28"/>
        </w:rPr>
        <w:t> </w:t>
      </w:r>
      <w:r w:rsidRPr="00BD2C1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В.К., 2009;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Грищенко О.В. і співав., 2010; </w:t>
      </w:r>
      <w:r w:rsidRPr="00BD2C1F">
        <w:rPr>
          <w:rFonts w:ascii="Times New Roman" w:hAnsi="Times New Roman"/>
          <w:sz w:val="28"/>
          <w:szCs w:val="28"/>
          <w:lang w:val="uk-UA"/>
        </w:rPr>
        <w:t>Громова А.М., 2011; Жабченко И.А., 2011</w:t>
      </w:r>
      <w:r>
        <w:rPr>
          <w:rFonts w:ascii="Times New Roman" w:hAnsi="Times New Roman"/>
          <w:sz w:val="28"/>
          <w:szCs w:val="28"/>
          <w:lang w:val="uk-UA"/>
        </w:rPr>
        <w:t>; Луценко Н.С. и соавт., 2013)</w:t>
      </w:r>
      <w:r w:rsidRPr="00BD2C1F">
        <w:rPr>
          <w:rFonts w:ascii="Times New Roman" w:hAnsi="Times New Roman"/>
          <w:sz w:val="28"/>
          <w:szCs w:val="28"/>
          <w:lang w:val="uk-UA"/>
        </w:rPr>
        <w:t xml:space="preserve">, проявом якої є, зокрема, фізіологічна інсулінорезистентність </w:t>
      </w:r>
      <w:r>
        <w:rPr>
          <w:rFonts w:ascii="Times New Roman" w:hAnsi="Times New Roman"/>
          <w:sz w:val="28"/>
          <w:szCs w:val="28"/>
          <w:lang w:val="uk-UA"/>
        </w:rPr>
        <w:t>(</w:t>
      </w:r>
      <w:r w:rsidRPr="00BD2C1F">
        <w:rPr>
          <w:rFonts w:ascii="Times New Roman" w:hAnsi="Times New Roman"/>
          <w:sz w:val="28"/>
          <w:szCs w:val="28"/>
          <w:lang w:val="uk-UA"/>
        </w:rPr>
        <w:t>Клебанова Е.М. и соавт., 2007; Гордюнина С.В., 2013), а недостатність адаптивних можливостей організму призводить до збільшення перинатальної захворюваності та порушення в системі мати-плацента-плід (Паращук Ю.С., Сафонов Р.А., 2004; Гнатко О.П. і співав</w:t>
      </w:r>
      <w:r>
        <w:rPr>
          <w:rFonts w:ascii="Times New Roman" w:hAnsi="Times New Roman"/>
          <w:sz w:val="28"/>
          <w:szCs w:val="28"/>
          <w:lang w:val="uk-UA"/>
        </w:rPr>
        <w:t>т</w:t>
      </w:r>
      <w:r w:rsidRPr="00BD2C1F">
        <w:rPr>
          <w:rFonts w:ascii="Times New Roman" w:hAnsi="Times New Roman"/>
          <w:sz w:val="28"/>
          <w:szCs w:val="28"/>
          <w:lang w:val="uk-UA"/>
        </w:rPr>
        <w:t>., 2010; Щербина М.О., 2012; Булавенко О.В. і співав., 2013; Назаренко Л.Г. і співав., 2013; Потапов В.А., Давыдова Ю.В. 2014).</w:t>
      </w:r>
    </w:p>
    <w:p w:rsidR="002941A5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Незважаючи на значні досягнення у вивченні етіології, патогенезу,  діагностики та лікування ожиріння, систематизація знань у проблемі поєднання вагітності з ожирінням майже відсутня. До цього часу недостатньо досліджені особливості метаболічних процесів залежно від ступеня тяжкості ожиріння, їх патогенетичний зв'язок з акушерськими ускладненнями в ранні та пізні терміни гестації, а також не обґрунтована патогенетична основа їх метаболічної корекції. </w:t>
      </w: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 xml:space="preserve">Майже не висвітлені питання про можливість використання показників обміну ліпідів для скринінгової діагностики інсулінорезистентності – ключового механізму розвитку ожиріння та ініційованих ним патологічних змін. </w:t>
      </w:r>
    </w:p>
    <w:p w:rsidR="002941A5" w:rsidRPr="00BD2C1F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D2C1F">
        <w:rPr>
          <w:rFonts w:ascii="Times New Roman" w:hAnsi="Times New Roman"/>
          <w:sz w:val="28"/>
          <w:szCs w:val="28"/>
          <w:lang w:val="uk-UA"/>
        </w:rPr>
        <w:t xml:space="preserve">Оскільки відомо, що використання лікарських препаратів в критичні періоди розвитку організму може бути важливим фактором виникнення функціональних розладів систем репродукції і адаптації у нащадків у постнатальному періоді життя (Резніков А.Г., Носенко Н.Д., 2013), можливості патогенетично обґрунтованої корекції метаболічних змін у вагітних на тлі ожиріння набувають першорядного значення. </w:t>
      </w:r>
    </w:p>
    <w:p w:rsidR="002941A5" w:rsidRPr="0006179B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D2C1F">
        <w:rPr>
          <w:rFonts w:ascii="Times New Roman" w:hAnsi="Times New Roman"/>
          <w:sz w:val="28"/>
          <w:szCs w:val="28"/>
          <w:lang w:val="uk-UA"/>
        </w:rPr>
        <w:t xml:space="preserve">Ожиріння представляє мультисистемну патологію з включенням майже всіх органів і фізіологічних систем (Мітченко О.І., 2012). Витоки ожиріння беруть початок ще під час вагітності і пов’язані зі станом здоров’я і харчування матері. Саме даний фактор та характер харчування в ранньому дитинстві, особливо на першому році життя, програмує ожиріння в старшому віці. Ось чому зусилля лікарів повині бути направлені на збереження та підтримку репродуктивного здоров'я жінки </w:t>
      </w:r>
      <w:r w:rsidRPr="0006179B">
        <w:rPr>
          <w:rFonts w:ascii="Times New Roman" w:hAnsi="Times New Roman"/>
          <w:sz w:val="28"/>
          <w:szCs w:val="28"/>
          <w:lang w:val="uk-UA"/>
        </w:rPr>
        <w:t>(</w:t>
      </w:r>
      <w:r w:rsidRPr="0006179B">
        <w:rPr>
          <w:rFonts w:ascii="Times New Roman" w:hAnsi="Times New Roman"/>
          <w:bCs/>
          <w:sz w:val="28"/>
          <w:szCs w:val="28"/>
          <w:lang w:val="uk-UA"/>
        </w:rPr>
        <w:t>Подольский</w:t>
      </w:r>
      <w:r w:rsidRPr="0006179B">
        <w:rPr>
          <w:rFonts w:ascii="Times New Roman" w:hAnsi="Times New Roman"/>
          <w:sz w:val="28"/>
          <w:szCs w:val="28"/>
          <w:lang w:val="uk-UA"/>
        </w:rPr>
        <w:t xml:space="preserve"> В.В. и соавт., 2010; </w:t>
      </w:r>
      <w:r>
        <w:rPr>
          <w:rFonts w:ascii="Times New Roman" w:hAnsi="Times New Roman"/>
          <w:sz w:val="28"/>
          <w:szCs w:val="28"/>
          <w:lang w:val="uk-UA"/>
        </w:rPr>
        <w:t>Венцківський Б.М.</w:t>
      </w:r>
      <w:r w:rsidRPr="00D143C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6179B">
        <w:rPr>
          <w:rFonts w:ascii="Times New Roman" w:hAnsi="Times New Roman"/>
          <w:sz w:val="28"/>
          <w:szCs w:val="28"/>
          <w:lang w:val="uk-UA"/>
        </w:rPr>
        <w:t>і співавт., 2012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06179B">
        <w:rPr>
          <w:rFonts w:ascii="Times New Roman" w:hAnsi="Times New Roman"/>
          <w:bCs/>
          <w:sz w:val="28"/>
          <w:szCs w:val="28"/>
          <w:lang w:val="uk-UA"/>
        </w:rPr>
        <w:t>Камінський</w:t>
      </w:r>
      <w:r w:rsidRPr="0006179B">
        <w:rPr>
          <w:rFonts w:ascii="Times New Roman" w:hAnsi="Times New Roman"/>
          <w:sz w:val="28"/>
          <w:szCs w:val="28"/>
          <w:lang w:val="uk-UA"/>
        </w:rPr>
        <w:t xml:space="preserve"> В.В. і співавт., 2012).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D2C1F">
        <w:rPr>
          <w:rFonts w:ascii="Times New Roman" w:hAnsi="Times New Roman"/>
          <w:sz w:val="28"/>
          <w:szCs w:val="28"/>
          <w:lang w:val="uk-UA"/>
        </w:rPr>
        <w:t>Поглиблення наших знань про механізми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розвитку метаболічних порушень у вагітних з ожирінням є пріоритетним напрямком акушерства, який направлений на розробку та впровадження в акушерську практику нових патогенетично обґрунтованих підходів метаболічної корекції акушерських ускладнень, що і визначає актуальність даної наукової роботи.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Style w:val="FontStyle12"/>
          <w:sz w:val="28"/>
          <w:szCs w:val="28"/>
          <w:lang w:eastAsia="uk-UA"/>
        </w:rPr>
      </w:pPr>
      <w:r w:rsidRPr="001A1700">
        <w:rPr>
          <w:rFonts w:ascii="Times New Roman" w:hAnsi="Times New Roman"/>
          <w:b/>
          <w:sz w:val="28"/>
          <w:szCs w:val="28"/>
        </w:rPr>
        <w:t xml:space="preserve">Зв'язок роботи з науковими програмами, планами, темами. </w:t>
      </w:r>
      <w:r w:rsidRPr="001A1700">
        <w:rPr>
          <w:rFonts w:ascii="Times New Roman" w:hAnsi="Times New Roman"/>
          <w:sz w:val="28"/>
          <w:szCs w:val="28"/>
        </w:rPr>
        <w:t xml:space="preserve">Наукова робота виконана на кафедрі акушерства і гінекології № 1 і є фрагментом науково-дослідної теми ВДНЗ України «Українська медична стоматологічна академія» </w:t>
      </w:r>
      <w:r w:rsidRPr="001A1700">
        <w:rPr>
          <w:rStyle w:val="FontStyle12"/>
          <w:sz w:val="28"/>
          <w:szCs w:val="28"/>
          <w:lang w:eastAsia="uk-UA"/>
        </w:rPr>
        <w:t xml:space="preserve">«Вивчення патогенетичних механізмів виникнення захворювань репродуктивної системи у жінок, розробка методів удосконалення їх </w:t>
      </w:r>
      <w:proofErr w:type="gramStart"/>
      <w:r w:rsidRPr="001A1700">
        <w:rPr>
          <w:rStyle w:val="FontStyle12"/>
          <w:sz w:val="28"/>
          <w:szCs w:val="28"/>
          <w:lang w:eastAsia="uk-UA"/>
        </w:rPr>
        <w:t>проф</w:t>
      </w:r>
      <w:proofErr w:type="gramEnd"/>
      <w:r w:rsidRPr="001A1700">
        <w:rPr>
          <w:rStyle w:val="FontStyle12"/>
          <w:sz w:val="28"/>
          <w:szCs w:val="28"/>
          <w:lang w:eastAsia="uk-UA"/>
        </w:rPr>
        <w:t>ілактики, консервативного та оперативного лікування і реабілітації», № державної реєстрації 0112U002900. Дисертант є виконавцем фрагментів зазначеної наукової роботи.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1A1700">
        <w:rPr>
          <w:rFonts w:ascii="Times New Roman" w:hAnsi="Times New Roman"/>
          <w:b/>
          <w:sz w:val="28"/>
          <w:szCs w:val="28"/>
        </w:rPr>
        <w:t xml:space="preserve">Мета </w:t>
      </w:r>
      <w:proofErr w:type="gramStart"/>
      <w:r w:rsidRPr="001A1700">
        <w:rPr>
          <w:rFonts w:ascii="Times New Roman" w:hAnsi="Times New Roman"/>
          <w:b/>
          <w:sz w:val="28"/>
          <w:szCs w:val="28"/>
        </w:rPr>
        <w:t>досл</w:t>
      </w:r>
      <w:proofErr w:type="gramEnd"/>
      <w:r w:rsidRPr="001A1700">
        <w:rPr>
          <w:rFonts w:ascii="Times New Roman" w:hAnsi="Times New Roman"/>
          <w:b/>
          <w:sz w:val="28"/>
          <w:szCs w:val="28"/>
        </w:rPr>
        <w:t>ідження:</w:t>
      </w:r>
      <w:r w:rsidRPr="001A170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зниження частоти</w:t>
      </w:r>
      <w:r w:rsidRPr="001A1700">
        <w:rPr>
          <w:rFonts w:ascii="Times New Roman" w:hAnsi="Times New Roman"/>
          <w:sz w:val="28"/>
          <w:szCs w:val="28"/>
        </w:rPr>
        <w:t xml:space="preserve"> акушерської патології у вагітних жінок з ожирінням різного ступеня на підставі розкриття ролі метаболічних порушень та ініційованих ними системного запалення, ендотеліальної дисфункції у розвитку акушерських ускладнень і </w:t>
      </w:r>
      <w:r>
        <w:rPr>
          <w:rFonts w:ascii="Times New Roman" w:hAnsi="Times New Roman"/>
          <w:sz w:val="28"/>
          <w:szCs w:val="28"/>
        </w:rPr>
        <w:t>патогенетичне обгрунтування</w:t>
      </w:r>
      <w:r w:rsidRPr="001A1700">
        <w:rPr>
          <w:rFonts w:ascii="Times New Roman" w:hAnsi="Times New Roman"/>
          <w:sz w:val="28"/>
          <w:szCs w:val="28"/>
        </w:rPr>
        <w:t xml:space="preserve"> їх </w:t>
      </w:r>
      <w:r>
        <w:rPr>
          <w:rFonts w:ascii="Times New Roman" w:hAnsi="Times New Roman"/>
          <w:sz w:val="28"/>
          <w:szCs w:val="28"/>
        </w:rPr>
        <w:t>комплексної корекції</w:t>
      </w:r>
      <w:r w:rsidRPr="001A1700">
        <w:rPr>
          <w:rFonts w:ascii="Times New Roman" w:hAnsi="Times New Roman"/>
          <w:sz w:val="28"/>
          <w:szCs w:val="28"/>
        </w:rPr>
        <w:t xml:space="preserve"> </w:t>
      </w:r>
      <w:r w:rsidRPr="00F92B7F">
        <w:rPr>
          <w:rFonts w:ascii="Times New Roman" w:hAnsi="Times New Roman"/>
          <w:sz w:val="28"/>
          <w:szCs w:val="28"/>
        </w:rPr>
        <w:t>метаболічними засобами.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1A1700">
        <w:rPr>
          <w:rFonts w:ascii="Times New Roman" w:hAnsi="Times New Roman"/>
          <w:b/>
          <w:sz w:val="28"/>
          <w:szCs w:val="28"/>
        </w:rPr>
        <w:t xml:space="preserve">Завдання </w:t>
      </w:r>
      <w:proofErr w:type="gramStart"/>
      <w:r w:rsidRPr="001A1700">
        <w:rPr>
          <w:rFonts w:ascii="Times New Roman" w:hAnsi="Times New Roman"/>
          <w:b/>
          <w:sz w:val="28"/>
          <w:szCs w:val="28"/>
        </w:rPr>
        <w:t>досл</w:t>
      </w:r>
      <w:proofErr w:type="gramEnd"/>
      <w:r w:rsidRPr="001A1700">
        <w:rPr>
          <w:rFonts w:ascii="Times New Roman" w:hAnsi="Times New Roman"/>
          <w:b/>
          <w:sz w:val="28"/>
          <w:szCs w:val="28"/>
        </w:rPr>
        <w:t>ідження: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A1700">
        <w:rPr>
          <w:rFonts w:ascii="Times New Roman" w:hAnsi="Times New Roman"/>
          <w:sz w:val="28"/>
          <w:szCs w:val="28"/>
        </w:rPr>
        <w:t xml:space="preserve">1. Проаналізувати частоту акушерських ускладнень у вагітних з ожирінням </w:t>
      </w:r>
      <w:proofErr w:type="gramStart"/>
      <w:r w:rsidRPr="001A1700">
        <w:rPr>
          <w:rFonts w:ascii="Times New Roman" w:hAnsi="Times New Roman"/>
          <w:sz w:val="28"/>
          <w:szCs w:val="28"/>
        </w:rPr>
        <w:t>р</w:t>
      </w:r>
      <w:proofErr w:type="gramEnd"/>
      <w:r w:rsidRPr="001A1700">
        <w:rPr>
          <w:rFonts w:ascii="Times New Roman" w:hAnsi="Times New Roman"/>
          <w:sz w:val="28"/>
          <w:szCs w:val="28"/>
        </w:rPr>
        <w:t>ізного ступеня та з фізіологічною масою тіла.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A1700">
        <w:rPr>
          <w:rFonts w:ascii="Times New Roman" w:hAnsi="Times New Roman"/>
          <w:sz w:val="28"/>
          <w:szCs w:val="28"/>
        </w:rPr>
        <w:t xml:space="preserve">2. З’ясувати особливості змін метаболізму вуглеводів у вагітних з ожирінням </w:t>
      </w:r>
      <w:proofErr w:type="gramStart"/>
      <w:r w:rsidRPr="001A1700">
        <w:rPr>
          <w:rFonts w:ascii="Times New Roman" w:hAnsi="Times New Roman"/>
          <w:sz w:val="28"/>
          <w:szCs w:val="28"/>
        </w:rPr>
        <w:t>р</w:t>
      </w:r>
      <w:proofErr w:type="gramEnd"/>
      <w:r w:rsidRPr="001A1700">
        <w:rPr>
          <w:rFonts w:ascii="Times New Roman" w:hAnsi="Times New Roman"/>
          <w:sz w:val="28"/>
          <w:szCs w:val="28"/>
        </w:rPr>
        <w:t xml:space="preserve">ізного ступеня в ранні і пізні терміни гестації. </w:t>
      </w:r>
    </w:p>
    <w:p w:rsidR="002941A5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</w:rPr>
        <w:t>3.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Розкрити особливості змін метаболізму лі</w:t>
      </w:r>
      <w:proofErr w:type="gramStart"/>
      <w:r w:rsidRPr="001A1700">
        <w:rPr>
          <w:rFonts w:ascii="Times New Roman" w:hAnsi="Times New Roman"/>
          <w:sz w:val="28"/>
          <w:szCs w:val="28"/>
        </w:rPr>
        <w:t>п</w:t>
      </w:r>
      <w:proofErr w:type="gramEnd"/>
      <w:r w:rsidRPr="001A1700">
        <w:rPr>
          <w:rFonts w:ascii="Times New Roman" w:hAnsi="Times New Roman"/>
          <w:sz w:val="28"/>
          <w:szCs w:val="28"/>
        </w:rPr>
        <w:t>ідів у вагітних з ожирінням різного ступеня в ранні і пізні терміни гестації.</w:t>
      </w:r>
    </w:p>
    <w:p w:rsidR="002941A5" w:rsidRPr="00310789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10789">
        <w:rPr>
          <w:rFonts w:ascii="Times New Roman" w:hAnsi="Times New Roman"/>
          <w:sz w:val="28"/>
          <w:szCs w:val="28"/>
          <w:lang w:val="uk-UA"/>
        </w:rPr>
        <w:t>4.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310789">
        <w:rPr>
          <w:rFonts w:ascii="Times New Roman" w:hAnsi="Times New Roman"/>
          <w:sz w:val="28"/>
          <w:szCs w:val="28"/>
          <w:lang w:val="uk-UA"/>
        </w:rPr>
        <w:t>Розробити об'єктивні параметри скринінгової діагностики інсулінорезистентності у вагітних з ожирінням на підставі показників ліпідного обміну.</w:t>
      </w:r>
    </w:p>
    <w:p w:rsidR="002941A5" w:rsidRPr="00144B12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44B12">
        <w:rPr>
          <w:rFonts w:ascii="Times New Roman" w:hAnsi="Times New Roman"/>
          <w:sz w:val="28"/>
          <w:szCs w:val="28"/>
          <w:lang w:val="uk-UA"/>
        </w:rPr>
        <w:lastRenderedPageBreak/>
        <w:t>5. Проаналізувати зв'язок метаболічних порушень у вагітних з ожирінням різного ступеня з розвитком ускладнень вагітності, пологів та післяпологового періоду.</w:t>
      </w:r>
    </w:p>
    <w:p w:rsidR="002941A5" w:rsidRPr="00144B12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44B12">
        <w:rPr>
          <w:rFonts w:ascii="Times New Roman" w:hAnsi="Times New Roman"/>
          <w:sz w:val="28"/>
          <w:szCs w:val="28"/>
          <w:lang w:val="uk-UA"/>
        </w:rPr>
        <w:t>6. З’ясувати патогенетичну роль системного запалення низької інтенсивності у вагітних з ожирінням різного ступеня та діагностичне значення інтегральних лейкоцитарних індексів.</w:t>
      </w:r>
    </w:p>
    <w:p w:rsidR="002941A5" w:rsidRPr="00144B12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44B12">
        <w:rPr>
          <w:rFonts w:ascii="Times New Roman" w:hAnsi="Times New Roman"/>
          <w:sz w:val="28"/>
          <w:szCs w:val="28"/>
          <w:lang w:val="uk-UA"/>
        </w:rPr>
        <w:t xml:space="preserve">7. Проаналізувати морфофункціональний стан, активність </w:t>
      </w:r>
      <w:r w:rsidRPr="001A1700">
        <w:rPr>
          <w:rFonts w:ascii="Times New Roman" w:hAnsi="Times New Roman"/>
          <w:sz w:val="28"/>
          <w:szCs w:val="28"/>
        </w:rPr>
        <w:t>NO</w:t>
      </w:r>
      <w:r w:rsidRPr="00144B12">
        <w:rPr>
          <w:rFonts w:ascii="Times New Roman" w:hAnsi="Times New Roman"/>
          <w:sz w:val="28"/>
          <w:szCs w:val="28"/>
          <w:lang w:val="uk-UA"/>
        </w:rPr>
        <w:t>-</w:t>
      </w:r>
      <w:r w:rsidRPr="001A1700">
        <w:rPr>
          <w:rFonts w:ascii="Times New Roman" w:hAnsi="Times New Roman"/>
          <w:sz w:val="28"/>
          <w:szCs w:val="28"/>
        </w:rPr>
        <w:t>c</w:t>
      </w:r>
      <w:r w:rsidRPr="00144B12">
        <w:rPr>
          <w:rFonts w:ascii="Times New Roman" w:hAnsi="Times New Roman"/>
          <w:sz w:val="28"/>
          <w:szCs w:val="28"/>
          <w:lang w:val="uk-UA"/>
        </w:rPr>
        <w:t xml:space="preserve">интаз тканини плаценти та роль ендотеліальної дисфункції у патогенезі плацентарної </w:t>
      </w:r>
      <w:r>
        <w:rPr>
          <w:rFonts w:ascii="Times New Roman" w:hAnsi="Times New Roman"/>
          <w:sz w:val="28"/>
          <w:szCs w:val="28"/>
          <w:lang w:val="uk-UA"/>
        </w:rPr>
        <w:t>дисфункції</w:t>
      </w:r>
      <w:r w:rsidRPr="00144B12">
        <w:rPr>
          <w:rFonts w:ascii="Times New Roman" w:hAnsi="Times New Roman"/>
          <w:sz w:val="28"/>
          <w:szCs w:val="28"/>
          <w:lang w:val="uk-UA"/>
        </w:rPr>
        <w:t xml:space="preserve"> у жінок з ожирінням.</w:t>
      </w:r>
    </w:p>
    <w:p w:rsidR="002941A5" w:rsidRPr="00144B12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44B12">
        <w:rPr>
          <w:rFonts w:ascii="Times New Roman" w:hAnsi="Times New Roman"/>
          <w:sz w:val="28"/>
          <w:szCs w:val="28"/>
          <w:lang w:val="uk-UA"/>
        </w:rPr>
        <w:t>8. З’ясувати роль гіперлептинемії як індуктора інсулінорезистентності у вагітних з ожирінням різного ступеня.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A1700">
        <w:rPr>
          <w:rFonts w:ascii="Times New Roman" w:hAnsi="Times New Roman"/>
          <w:sz w:val="28"/>
          <w:szCs w:val="28"/>
        </w:rPr>
        <w:t xml:space="preserve">9. </w:t>
      </w:r>
      <w:proofErr w:type="gramStart"/>
      <w:r w:rsidRPr="001A1700">
        <w:rPr>
          <w:rFonts w:ascii="Times New Roman" w:hAnsi="Times New Roman"/>
          <w:sz w:val="28"/>
          <w:szCs w:val="28"/>
        </w:rPr>
        <w:t>Досл</w:t>
      </w:r>
      <w:proofErr w:type="gramEnd"/>
      <w:r w:rsidRPr="001A1700">
        <w:rPr>
          <w:rFonts w:ascii="Times New Roman" w:hAnsi="Times New Roman"/>
          <w:sz w:val="28"/>
          <w:szCs w:val="28"/>
        </w:rPr>
        <w:t>ідити порушення стану печінки та його патогенетичну роль у вагітних жінок з ожирінням різного ступеня.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A1700">
        <w:rPr>
          <w:rFonts w:ascii="Times New Roman" w:hAnsi="Times New Roman"/>
          <w:sz w:val="28"/>
          <w:szCs w:val="28"/>
        </w:rPr>
        <w:t xml:space="preserve">10. На </w:t>
      </w:r>
      <w:proofErr w:type="gramStart"/>
      <w:r w:rsidRPr="001A1700">
        <w:rPr>
          <w:rFonts w:ascii="Times New Roman" w:hAnsi="Times New Roman"/>
          <w:sz w:val="28"/>
          <w:szCs w:val="28"/>
        </w:rPr>
        <w:t>п</w:t>
      </w:r>
      <w:proofErr w:type="gramEnd"/>
      <w:r w:rsidRPr="001A1700">
        <w:rPr>
          <w:rFonts w:ascii="Times New Roman" w:hAnsi="Times New Roman"/>
          <w:sz w:val="28"/>
          <w:szCs w:val="28"/>
        </w:rPr>
        <w:t xml:space="preserve">ідставі отримання нових наукових даних про роль метаболічних порушень у розвитку акушерської патології розробити і впровадити патогенетично обгрунтовану комплексну метаболічну корекцію акушерських ускладнень у жінок з ожирінням.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A1700">
        <w:rPr>
          <w:rFonts w:ascii="Times New Roman" w:hAnsi="Times New Roman"/>
          <w:i/>
          <w:sz w:val="28"/>
          <w:szCs w:val="28"/>
        </w:rPr>
        <w:t xml:space="preserve">Об'єкт </w:t>
      </w:r>
      <w:proofErr w:type="gramStart"/>
      <w:r w:rsidRPr="001A1700">
        <w:rPr>
          <w:rFonts w:ascii="Times New Roman" w:hAnsi="Times New Roman"/>
          <w:i/>
          <w:sz w:val="28"/>
          <w:szCs w:val="28"/>
        </w:rPr>
        <w:t>досл</w:t>
      </w:r>
      <w:proofErr w:type="gramEnd"/>
      <w:r w:rsidRPr="001A1700">
        <w:rPr>
          <w:rFonts w:ascii="Times New Roman" w:hAnsi="Times New Roman"/>
          <w:i/>
          <w:sz w:val="28"/>
          <w:szCs w:val="28"/>
        </w:rPr>
        <w:t xml:space="preserve">ідження </w:t>
      </w:r>
      <w:r w:rsidRPr="001A1700">
        <w:rPr>
          <w:rFonts w:ascii="Times New Roman" w:hAnsi="Times New Roman"/>
          <w:sz w:val="28"/>
          <w:szCs w:val="28"/>
        </w:rPr>
        <w:t>– метаболічні порушення у вагітних жінок з ожирінням різного ступеня, їх роль у розвитку акушерських ускладнень та патогенетичне обґрунтування їх комплексної метаболічної корекції.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A1700">
        <w:rPr>
          <w:rFonts w:ascii="Times New Roman" w:hAnsi="Times New Roman"/>
          <w:i/>
          <w:sz w:val="28"/>
          <w:szCs w:val="28"/>
        </w:rPr>
        <w:t xml:space="preserve">Предмет </w:t>
      </w:r>
      <w:proofErr w:type="gramStart"/>
      <w:r w:rsidRPr="001A1700">
        <w:rPr>
          <w:rFonts w:ascii="Times New Roman" w:hAnsi="Times New Roman"/>
          <w:i/>
          <w:sz w:val="28"/>
          <w:szCs w:val="28"/>
        </w:rPr>
        <w:t>досл</w:t>
      </w:r>
      <w:proofErr w:type="gramEnd"/>
      <w:r w:rsidRPr="001A1700">
        <w:rPr>
          <w:rFonts w:ascii="Times New Roman" w:hAnsi="Times New Roman"/>
          <w:i/>
          <w:sz w:val="28"/>
          <w:szCs w:val="28"/>
        </w:rPr>
        <w:t>ідження:</w:t>
      </w:r>
      <w:r w:rsidRPr="001A1700">
        <w:rPr>
          <w:rFonts w:ascii="Times New Roman" w:hAnsi="Times New Roman"/>
          <w:sz w:val="28"/>
          <w:szCs w:val="28"/>
        </w:rPr>
        <w:t xml:space="preserve"> перебіг вагітності, пологів і післяпологового періоду, показники метаболізму вуглеводів і ліпідів, індекси інсулінорезистентності, прояви системного запалення, ендотеліальної дисфункції, морфофункціональний стан і активність NO-синтаз плаценти у жінок з ожирінням та </w:t>
      </w:r>
      <w:r>
        <w:rPr>
          <w:rFonts w:ascii="Times New Roman" w:hAnsi="Times New Roman"/>
          <w:sz w:val="28"/>
          <w:szCs w:val="28"/>
          <w:lang w:val="uk-UA"/>
        </w:rPr>
        <w:t xml:space="preserve">ефективність </w:t>
      </w:r>
      <w:r w:rsidRPr="001A1700">
        <w:rPr>
          <w:rFonts w:ascii="Times New Roman" w:hAnsi="Times New Roman"/>
          <w:sz w:val="28"/>
          <w:szCs w:val="28"/>
        </w:rPr>
        <w:t>комплексн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1A1700">
        <w:rPr>
          <w:rFonts w:ascii="Times New Roman" w:hAnsi="Times New Roman"/>
          <w:sz w:val="28"/>
          <w:szCs w:val="28"/>
        </w:rPr>
        <w:t xml:space="preserve"> метаболічн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1A1700">
        <w:rPr>
          <w:rFonts w:ascii="Times New Roman" w:hAnsi="Times New Roman"/>
          <w:sz w:val="28"/>
          <w:szCs w:val="28"/>
        </w:rPr>
        <w:t xml:space="preserve"> корекці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1A1700">
        <w:rPr>
          <w:rFonts w:ascii="Times New Roman" w:hAnsi="Times New Roman"/>
          <w:sz w:val="28"/>
          <w:szCs w:val="28"/>
        </w:rPr>
        <w:t xml:space="preserve"> порушень обміну речовин і акушерських ускладнень.</w:t>
      </w:r>
    </w:p>
    <w:p w:rsidR="002941A5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47E98">
        <w:rPr>
          <w:rFonts w:ascii="Times New Roman" w:hAnsi="Times New Roman"/>
          <w:i/>
          <w:sz w:val="28"/>
          <w:szCs w:val="28"/>
          <w:lang w:val="uk-UA"/>
        </w:rPr>
        <w:t>Методи дослідження –</w:t>
      </w:r>
      <w:r w:rsidRPr="00D47E98">
        <w:rPr>
          <w:rFonts w:ascii="Times New Roman" w:hAnsi="Times New Roman"/>
          <w:sz w:val="28"/>
          <w:szCs w:val="28"/>
          <w:lang w:val="uk-UA"/>
        </w:rPr>
        <w:t xml:space="preserve"> кліні</w:t>
      </w:r>
      <w:r>
        <w:rPr>
          <w:rFonts w:ascii="Times New Roman" w:hAnsi="Times New Roman"/>
          <w:sz w:val="28"/>
          <w:szCs w:val="28"/>
          <w:lang w:val="uk-UA"/>
        </w:rPr>
        <w:t>ко-лабораторні,</w:t>
      </w:r>
      <w:r w:rsidRPr="00D47E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ехосонографічні (в тому числі доплерометрічні), біохімічні, </w:t>
      </w:r>
      <w:r w:rsidRPr="00D47E98">
        <w:rPr>
          <w:rFonts w:ascii="Times New Roman" w:hAnsi="Times New Roman"/>
          <w:sz w:val="28"/>
          <w:szCs w:val="28"/>
          <w:lang w:val="uk-UA"/>
        </w:rPr>
        <w:t>імуноферментні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D47E98">
        <w:rPr>
          <w:rFonts w:ascii="Times New Roman" w:hAnsi="Times New Roman"/>
          <w:sz w:val="28"/>
          <w:szCs w:val="28"/>
          <w:lang w:val="uk-UA"/>
        </w:rPr>
        <w:t xml:space="preserve"> морфологічні, імуногістохімічні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D47E98">
        <w:rPr>
          <w:rFonts w:ascii="Times New Roman" w:hAnsi="Times New Roman"/>
          <w:sz w:val="28"/>
          <w:szCs w:val="28"/>
          <w:lang w:val="uk-UA"/>
        </w:rPr>
        <w:t xml:space="preserve"> статистичні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D47E9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2941A5" w:rsidRPr="001B00D2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B00D2">
        <w:rPr>
          <w:rFonts w:ascii="Times New Roman" w:hAnsi="Times New Roman"/>
          <w:b/>
          <w:sz w:val="28"/>
          <w:szCs w:val="28"/>
          <w:lang w:val="uk-UA"/>
        </w:rPr>
        <w:t xml:space="preserve">Наукова новизна отриманих результатів. </w:t>
      </w:r>
      <w:r w:rsidRPr="008A03F5">
        <w:rPr>
          <w:rFonts w:ascii="Times New Roman" w:hAnsi="Times New Roman"/>
          <w:bCs/>
          <w:sz w:val="28"/>
          <w:szCs w:val="28"/>
          <w:lang w:val="uk-UA"/>
        </w:rPr>
        <w:t>В дисертаційній роботі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B00D2">
        <w:rPr>
          <w:rFonts w:ascii="Times New Roman" w:hAnsi="Times New Roman"/>
          <w:bCs/>
          <w:sz w:val="28"/>
          <w:szCs w:val="28"/>
          <w:lang w:val="uk-UA"/>
        </w:rPr>
        <w:t>в</w:t>
      </w:r>
      <w:r w:rsidRPr="00EE0DEB">
        <w:rPr>
          <w:rFonts w:ascii="Times New Roman" w:hAnsi="Times New Roman"/>
          <w:sz w:val="28"/>
          <w:szCs w:val="28"/>
          <w:lang w:val="uk-UA"/>
        </w:rPr>
        <w:t>себічно обґрунтована</w:t>
      </w:r>
      <w:r w:rsidRPr="001B00D2">
        <w:rPr>
          <w:rFonts w:ascii="Times New Roman" w:hAnsi="Times New Roman"/>
          <w:sz w:val="28"/>
          <w:szCs w:val="28"/>
          <w:lang w:val="uk-UA"/>
        </w:rPr>
        <w:t xml:space="preserve"> ключова роль патологічної інсулінорезистентності та ініційованих нею системного запалення, ендотеліальної дисфункції у розвитку акушерських ускладнень у</w:t>
      </w:r>
      <w:r w:rsidRPr="001B00D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B00D2">
        <w:rPr>
          <w:rFonts w:ascii="Times New Roman" w:hAnsi="Times New Roman"/>
          <w:sz w:val="28"/>
          <w:szCs w:val="28"/>
          <w:lang w:val="uk-UA"/>
        </w:rPr>
        <w:t>вагітних з ожирінням різного ступеня</w:t>
      </w:r>
      <w:r>
        <w:rPr>
          <w:rFonts w:ascii="Times New Roman" w:hAnsi="Times New Roman"/>
          <w:sz w:val="28"/>
          <w:szCs w:val="28"/>
          <w:lang w:val="uk-UA"/>
        </w:rPr>
        <w:t xml:space="preserve"> на підставі </w:t>
      </w:r>
      <w:r w:rsidRPr="001B00D2">
        <w:rPr>
          <w:rFonts w:ascii="Times New Roman" w:hAnsi="Times New Roman"/>
          <w:sz w:val="28"/>
          <w:szCs w:val="28"/>
          <w:lang w:val="uk-UA"/>
        </w:rPr>
        <w:t>підвищення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B00D2">
        <w:rPr>
          <w:rFonts w:ascii="Times New Roman" w:hAnsi="Times New Roman"/>
          <w:sz w:val="28"/>
          <w:szCs w:val="28"/>
          <w:lang w:val="uk-UA"/>
        </w:rPr>
        <w:t xml:space="preserve"> індексу НОМА-</w:t>
      </w:r>
      <w:r w:rsidRPr="00EE0DEB">
        <w:rPr>
          <w:rFonts w:ascii="Times New Roman" w:hAnsi="Times New Roman"/>
          <w:sz w:val="28"/>
          <w:szCs w:val="28"/>
        </w:rPr>
        <w:t>IR</w:t>
      </w:r>
      <w:r w:rsidRPr="001B00D2">
        <w:rPr>
          <w:rFonts w:ascii="Times New Roman" w:hAnsi="Times New Roman"/>
          <w:sz w:val="28"/>
          <w:szCs w:val="28"/>
          <w:lang w:val="uk-UA"/>
        </w:rPr>
        <w:t xml:space="preserve"> (з 4,02±0,37 до 5,18±0,75) і зниження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B00D2">
        <w:rPr>
          <w:rFonts w:ascii="Times New Roman" w:hAnsi="Times New Roman"/>
          <w:sz w:val="28"/>
          <w:szCs w:val="28"/>
          <w:lang w:val="uk-UA"/>
        </w:rPr>
        <w:t>індексу СА</w:t>
      </w:r>
      <w:r w:rsidRPr="00EE0DEB">
        <w:rPr>
          <w:rFonts w:ascii="Times New Roman" w:hAnsi="Times New Roman"/>
          <w:sz w:val="28"/>
          <w:szCs w:val="28"/>
        </w:rPr>
        <w:t>RO</w:t>
      </w:r>
      <w:r w:rsidRPr="001B00D2">
        <w:rPr>
          <w:rFonts w:ascii="Times New Roman" w:hAnsi="Times New Roman"/>
          <w:sz w:val="28"/>
          <w:szCs w:val="28"/>
          <w:lang w:val="uk-UA"/>
        </w:rPr>
        <w:t xml:space="preserve"> (з 0,32±0,02 до 0,28±0,03) протягом вагітності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B00D2">
        <w:rPr>
          <w:rFonts w:ascii="Times New Roman" w:hAnsi="Times New Roman"/>
          <w:sz w:val="28"/>
          <w:szCs w:val="28"/>
          <w:lang w:val="uk-UA"/>
        </w:rPr>
        <w:t xml:space="preserve"> порівняно з </w:t>
      </w:r>
      <w:r>
        <w:rPr>
          <w:rFonts w:ascii="Times New Roman" w:hAnsi="Times New Roman"/>
          <w:sz w:val="28"/>
          <w:szCs w:val="28"/>
          <w:lang w:val="uk-UA"/>
        </w:rPr>
        <w:t>жінками</w:t>
      </w:r>
      <w:r w:rsidRPr="001B00D2">
        <w:rPr>
          <w:rFonts w:ascii="Times New Roman" w:hAnsi="Times New Roman"/>
          <w:sz w:val="28"/>
          <w:szCs w:val="28"/>
          <w:lang w:val="uk-UA"/>
        </w:rPr>
        <w:t xml:space="preserve"> з фізіологічною масою тіла (індекс НОМА-</w:t>
      </w:r>
      <w:r w:rsidRPr="00EE0DEB">
        <w:rPr>
          <w:rFonts w:ascii="Times New Roman" w:hAnsi="Times New Roman"/>
          <w:sz w:val="28"/>
          <w:szCs w:val="28"/>
        </w:rPr>
        <w:t>IR</w:t>
      </w:r>
      <w:r w:rsidRPr="001B00D2">
        <w:rPr>
          <w:rFonts w:ascii="Times New Roman" w:hAnsi="Times New Roman"/>
          <w:sz w:val="28"/>
          <w:szCs w:val="28"/>
          <w:lang w:val="uk-UA"/>
        </w:rPr>
        <w:t xml:space="preserve"> в ранні терміни гестації </w:t>
      </w:r>
      <w:r w:rsidRPr="008A03F5">
        <w:rPr>
          <w:rFonts w:ascii="Times New Roman" w:hAnsi="Times New Roman"/>
          <w:sz w:val="28"/>
          <w:szCs w:val="28"/>
          <w:lang w:val="uk-UA"/>
        </w:rPr>
        <w:t>дорівнював 1</w:t>
      </w:r>
      <w:r w:rsidRPr="001B00D2">
        <w:rPr>
          <w:rFonts w:ascii="Times New Roman" w:hAnsi="Times New Roman"/>
          <w:sz w:val="28"/>
          <w:szCs w:val="28"/>
          <w:lang w:val="uk-UA"/>
        </w:rPr>
        <w:t>,70±0,23, в пізні терміни – 2,57±0,42; індекс СА</w:t>
      </w:r>
      <w:r w:rsidRPr="00EE0DEB">
        <w:rPr>
          <w:rFonts w:ascii="Times New Roman" w:hAnsi="Times New Roman"/>
          <w:sz w:val="28"/>
          <w:szCs w:val="28"/>
        </w:rPr>
        <w:t>RO</w:t>
      </w:r>
      <w:r w:rsidRPr="001B00D2">
        <w:rPr>
          <w:rFonts w:ascii="Times New Roman" w:hAnsi="Times New Roman"/>
          <w:sz w:val="28"/>
          <w:szCs w:val="28"/>
          <w:lang w:val="uk-UA"/>
        </w:rPr>
        <w:t xml:space="preserve"> – 0,61±0,06 та 0,43±0,05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B00D2">
        <w:rPr>
          <w:rFonts w:ascii="Times New Roman" w:hAnsi="Times New Roman"/>
          <w:sz w:val="28"/>
          <w:szCs w:val="28"/>
          <w:lang w:val="uk-UA"/>
        </w:rPr>
        <w:t xml:space="preserve"> відповідно)</w:t>
      </w:r>
      <w:r>
        <w:rPr>
          <w:rFonts w:ascii="Times New Roman" w:hAnsi="Times New Roman"/>
          <w:sz w:val="28"/>
          <w:szCs w:val="28"/>
          <w:lang w:val="uk-UA"/>
        </w:rPr>
        <w:t>, що</w:t>
      </w:r>
      <w:r w:rsidRPr="001B00D2">
        <w:rPr>
          <w:rFonts w:ascii="Times New Roman" w:hAnsi="Times New Roman"/>
          <w:sz w:val="28"/>
          <w:szCs w:val="28"/>
          <w:lang w:val="uk-UA"/>
        </w:rPr>
        <w:t xml:space="preserve"> внаслідок прогресування зниженої чутливості клітин до інсуліну сприяє </w:t>
      </w:r>
      <w:r>
        <w:rPr>
          <w:rFonts w:ascii="Times New Roman" w:hAnsi="Times New Roman"/>
          <w:sz w:val="28"/>
          <w:szCs w:val="28"/>
          <w:lang w:val="uk-UA"/>
        </w:rPr>
        <w:t xml:space="preserve">розвитку </w:t>
      </w:r>
      <w:r w:rsidRPr="001B00D2">
        <w:rPr>
          <w:rFonts w:ascii="Times New Roman" w:hAnsi="Times New Roman"/>
          <w:sz w:val="28"/>
          <w:szCs w:val="28"/>
          <w:lang w:val="uk-UA"/>
        </w:rPr>
        <w:t xml:space="preserve">недостатності </w:t>
      </w:r>
      <w:r>
        <w:rPr>
          <w:rFonts w:ascii="Times New Roman" w:hAnsi="Times New Roman"/>
          <w:sz w:val="28"/>
          <w:szCs w:val="28"/>
          <w:lang w:val="uk-UA"/>
        </w:rPr>
        <w:t xml:space="preserve">їх </w:t>
      </w:r>
      <w:r w:rsidRPr="001B00D2">
        <w:rPr>
          <w:rFonts w:ascii="Times New Roman" w:hAnsi="Times New Roman"/>
          <w:sz w:val="28"/>
          <w:szCs w:val="28"/>
          <w:lang w:val="uk-UA"/>
        </w:rPr>
        <w:t>енергетичного забезпечення.</w:t>
      </w:r>
    </w:p>
    <w:p w:rsidR="002941A5" w:rsidRPr="00661CED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61CED">
        <w:rPr>
          <w:rFonts w:ascii="Times New Roman" w:hAnsi="Times New Roman"/>
          <w:sz w:val="28"/>
          <w:szCs w:val="28"/>
          <w:lang w:val="uk-UA"/>
        </w:rPr>
        <w:t xml:space="preserve">Доповнено наукові дані про механізми розвитку гіпертригліцеридемії та найбільш атерогенної гіперліпопротеїнемії </w:t>
      </w:r>
      <w:r w:rsidRPr="001A1700">
        <w:rPr>
          <w:rFonts w:ascii="Times New Roman" w:hAnsi="Times New Roman"/>
          <w:sz w:val="28"/>
          <w:szCs w:val="28"/>
        </w:rPr>
        <w:t>IV</w:t>
      </w:r>
      <w:r w:rsidRPr="00661CED">
        <w:rPr>
          <w:rFonts w:ascii="Times New Roman" w:hAnsi="Times New Roman"/>
          <w:sz w:val="28"/>
          <w:szCs w:val="28"/>
          <w:lang w:val="uk-UA"/>
        </w:rPr>
        <w:t xml:space="preserve"> типу у вагітних з ожирінням, що послужило підгрунтям розробки скринінгової діагностики інсулінорезистентності у вагітних з ожирінням на підставі ліпідних маркерів – підвищення рівн</w:t>
      </w:r>
      <w:r>
        <w:rPr>
          <w:rFonts w:ascii="Times New Roman" w:hAnsi="Times New Roman"/>
          <w:sz w:val="28"/>
          <w:szCs w:val="28"/>
          <w:lang w:val="uk-UA"/>
        </w:rPr>
        <w:t>я тригліцеридів в плазмі крові</w:t>
      </w:r>
      <w:r w:rsidRPr="00661CED">
        <w:rPr>
          <w:rFonts w:ascii="Times New Roman" w:hAnsi="Times New Roman"/>
          <w:sz w:val="28"/>
          <w:szCs w:val="28"/>
          <w:lang w:val="uk-UA"/>
        </w:rPr>
        <w:t xml:space="preserve">, збільшення співвідношення «ТГ/ЛПВЩ» та </w:t>
      </w:r>
      <w:r w:rsidRPr="00661CED">
        <w:rPr>
          <w:rFonts w:ascii="Times New Roman" w:hAnsi="Times New Roman"/>
          <w:sz w:val="28"/>
          <w:szCs w:val="28"/>
          <w:lang w:val="uk-UA"/>
        </w:rPr>
        <w:lastRenderedPageBreak/>
        <w:t>«ЛПДНЩ/ЛПВЩ×100», які доповнюють глюкозо-інсулінові індекси НОМА-</w:t>
      </w:r>
      <w:r w:rsidRPr="001A1700">
        <w:rPr>
          <w:rFonts w:ascii="Times New Roman" w:hAnsi="Times New Roman"/>
          <w:sz w:val="28"/>
          <w:szCs w:val="28"/>
        </w:rPr>
        <w:t>IR</w:t>
      </w:r>
      <w:r w:rsidRPr="00661CED">
        <w:rPr>
          <w:rFonts w:ascii="Times New Roman" w:hAnsi="Times New Roman"/>
          <w:sz w:val="28"/>
          <w:szCs w:val="28"/>
          <w:lang w:val="uk-UA"/>
        </w:rPr>
        <w:t xml:space="preserve"> і СА</w:t>
      </w:r>
      <w:r w:rsidRPr="001A1700">
        <w:rPr>
          <w:rFonts w:ascii="Times New Roman" w:hAnsi="Times New Roman"/>
          <w:sz w:val="28"/>
          <w:szCs w:val="28"/>
        </w:rPr>
        <w:t>RO</w:t>
      </w:r>
      <w:r>
        <w:rPr>
          <w:rFonts w:ascii="Times New Roman" w:hAnsi="Times New Roman"/>
          <w:sz w:val="28"/>
          <w:szCs w:val="28"/>
          <w:lang w:val="uk-UA"/>
        </w:rPr>
        <w:t xml:space="preserve"> і</w:t>
      </w:r>
      <w:r w:rsidRPr="00661CED">
        <w:rPr>
          <w:rFonts w:ascii="Times New Roman" w:hAnsi="Times New Roman"/>
          <w:sz w:val="28"/>
          <w:szCs w:val="28"/>
          <w:lang w:val="uk-UA"/>
        </w:rPr>
        <w:t xml:space="preserve"> є інформативними та доступними для контролю метаболічної дисрегуляції. </w:t>
      </w:r>
    </w:p>
    <w:p w:rsidR="002941A5" w:rsidRPr="00661CED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61CED">
        <w:rPr>
          <w:rFonts w:ascii="Times New Roman" w:hAnsi="Times New Roman"/>
          <w:sz w:val="28"/>
          <w:szCs w:val="28"/>
          <w:lang w:val="uk-UA"/>
        </w:rPr>
        <w:t>Доповнено наукові дані про патогенетичний зв'язок компенсаторної гіперінсулінемії, яка є проявом інсулінорезистентності, зі ступенем тяжкості ожиріння у вагітних жінок, про що свідчить підвищення рівня інсуліну в 2,3 та 1,9 рази в ранні і пізні терміни гестації, порівняно з групою жінок з фізіологічною масою тіла.</w:t>
      </w:r>
    </w:p>
    <w:p w:rsidR="002941A5" w:rsidRPr="00661CED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61CED">
        <w:rPr>
          <w:rFonts w:ascii="Times New Roman" w:hAnsi="Times New Roman"/>
          <w:sz w:val="28"/>
          <w:szCs w:val="28"/>
          <w:lang w:val="uk-UA"/>
        </w:rPr>
        <w:t>Уточнено наукові дані про суттєвий внесок гіперлептинемії протягом вагітності (зростання в 1,8 рази), як показника адипоцитарної дисфункції жирової тканини, у розвиток інсулінорезистентності у вагітних з ожирінням.</w:t>
      </w:r>
    </w:p>
    <w:p w:rsidR="002941A5" w:rsidRPr="001A1700" w:rsidRDefault="002941A5" w:rsidP="002941A5">
      <w:pPr>
        <w:pStyle w:val="Normal1"/>
        <w:ind w:firstLine="708"/>
        <w:jc w:val="both"/>
        <w:rPr>
          <w:sz w:val="28"/>
          <w:szCs w:val="28"/>
          <w:lang w:val="uk-UA"/>
        </w:rPr>
      </w:pPr>
      <w:r w:rsidRPr="001A1700">
        <w:rPr>
          <w:sz w:val="28"/>
          <w:szCs w:val="28"/>
          <w:lang w:val="uk-UA"/>
        </w:rPr>
        <w:t xml:space="preserve">Поглиблені уявлення про участь системного запалення низької інтенсивності в патогенезі акушерських ускладнень. </w:t>
      </w:r>
      <w:r>
        <w:rPr>
          <w:sz w:val="28"/>
          <w:szCs w:val="28"/>
          <w:lang w:val="uk-UA"/>
        </w:rPr>
        <w:t>Показано, що р</w:t>
      </w:r>
      <w:r w:rsidRPr="00727461">
        <w:rPr>
          <w:sz w:val="28"/>
          <w:szCs w:val="28"/>
          <w:lang w:val="uk-UA"/>
        </w:rPr>
        <w:t>ів</w:t>
      </w:r>
      <w:r>
        <w:rPr>
          <w:sz w:val="28"/>
          <w:szCs w:val="28"/>
          <w:lang w:val="uk-UA"/>
        </w:rPr>
        <w:t>ень</w:t>
      </w:r>
      <w:r w:rsidRPr="00727461">
        <w:rPr>
          <w:sz w:val="28"/>
          <w:szCs w:val="28"/>
          <w:lang w:val="uk-UA"/>
        </w:rPr>
        <w:t xml:space="preserve"> прозапальних цитокінів – ТНФ-α, ІЛ-1β та ІЛ-6 в сироватці крові </w:t>
      </w:r>
      <w:r>
        <w:rPr>
          <w:sz w:val="28"/>
          <w:szCs w:val="28"/>
          <w:lang w:val="uk-UA"/>
        </w:rPr>
        <w:t xml:space="preserve">вагітних зв’язаний </w:t>
      </w:r>
      <w:r w:rsidRPr="00727461">
        <w:rPr>
          <w:sz w:val="28"/>
          <w:szCs w:val="28"/>
          <w:lang w:val="uk-UA"/>
        </w:rPr>
        <w:t>зі ступенем тяжкості ожиріння за механізмом послідовної імунної відповіді.</w:t>
      </w:r>
      <w:r w:rsidRPr="001A1700">
        <w:rPr>
          <w:sz w:val="28"/>
          <w:szCs w:val="28"/>
          <w:lang w:val="uk-UA"/>
        </w:rPr>
        <w:t xml:space="preserve"> Доведено, що маркерами ранньої діагностики системного запалення низької інтенсивності у вагітних з ожирінням є інтегральні лейкоцитарні індекси – індекс співвідношення кількості лейкоцитів і швидкості осідання еритроцитів та індекс співвідношення лімфоцитів і еозинофілів.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27461">
        <w:rPr>
          <w:rFonts w:ascii="Times New Roman" w:hAnsi="Times New Roman"/>
          <w:sz w:val="28"/>
          <w:szCs w:val="28"/>
          <w:lang w:val="uk-UA"/>
        </w:rPr>
        <w:t xml:space="preserve">Доповнено наукові дані про роль підвищення окиснювальної модифікації протеїнів у вагітних з ожирінням (зростання на 35,8%), </w:t>
      </w:r>
      <w:r>
        <w:rPr>
          <w:rFonts w:ascii="Times New Roman" w:hAnsi="Times New Roman"/>
          <w:sz w:val="28"/>
          <w:szCs w:val="28"/>
          <w:lang w:val="uk-UA"/>
        </w:rPr>
        <w:t>яка відображає</w:t>
      </w:r>
      <w:r w:rsidRPr="00727461">
        <w:rPr>
          <w:rFonts w:ascii="Times New Roman" w:hAnsi="Times New Roman"/>
          <w:sz w:val="28"/>
          <w:szCs w:val="28"/>
          <w:lang w:val="uk-UA"/>
        </w:rPr>
        <w:t xml:space="preserve"> розвиток окиснювального стресу та ендотеліальної дисфункції.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Пріоритетними є дослідження активності ферментів </w:t>
      </w:r>
      <w:r w:rsidRPr="001A1700">
        <w:rPr>
          <w:rFonts w:ascii="Times New Roman" w:hAnsi="Times New Roman"/>
          <w:sz w:val="28"/>
          <w:szCs w:val="28"/>
        </w:rPr>
        <w:t>NO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-регулюючої системи для оцінки дисфункції ендотелію плаценти – зниження активності ендотеліальної </w:t>
      </w:r>
      <w:r w:rsidRPr="001A1700">
        <w:rPr>
          <w:rFonts w:ascii="Times New Roman" w:hAnsi="Times New Roman"/>
          <w:sz w:val="28"/>
          <w:szCs w:val="28"/>
        </w:rPr>
        <w:t>NO</w:t>
      </w:r>
      <w:r w:rsidRPr="001A1700">
        <w:rPr>
          <w:rFonts w:ascii="Times New Roman" w:hAnsi="Times New Roman"/>
          <w:sz w:val="28"/>
          <w:szCs w:val="28"/>
          <w:lang w:val="uk-UA"/>
        </w:rPr>
        <w:t>-синтази (е</w:t>
      </w:r>
      <w:r w:rsidRPr="001A1700">
        <w:rPr>
          <w:rFonts w:ascii="Times New Roman" w:hAnsi="Times New Roman"/>
          <w:sz w:val="28"/>
          <w:szCs w:val="28"/>
        </w:rPr>
        <w:t>NOS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) в 2,2 рази, підвищення активності індуцибельної </w:t>
      </w:r>
      <w:r w:rsidRPr="001A1700">
        <w:rPr>
          <w:rFonts w:ascii="Times New Roman" w:hAnsi="Times New Roman"/>
          <w:sz w:val="28"/>
          <w:szCs w:val="28"/>
        </w:rPr>
        <w:t>NO</w:t>
      </w:r>
      <w:r w:rsidRPr="001A1700">
        <w:rPr>
          <w:rFonts w:ascii="Times New Roman" w:hAnsi="Times New Roman"/>
          <w:sz w:val="28"/>
          <w:szCs w:val="28"/>
          <w:lang w:val="uk-UA"/>
        </w:rPr>
        <w:t>-синтази (і</w:t>
      </w:r>
      <w:r w:rsidRPr="001A1700">
        <w:rPr>
          <w:rFonts w:ascii="Times New Roman" w:hAnsi="Times New Roman"/>
          <w:sz w:val="28"/>
          <w:szCs w:val="28"/>
        </w:rPr>
        <w:t>NOS</w:t>
      </w:r>
      <w:r w:rsidRPr="001A1700">
        <w:rPr>
          <w:rFonts w:ascii="Times New Roman" w:hAnsi="Times New Roman"/>
          <w:sz w:val="28"/>
          <w:szCs w:val="28"/>
          <w:lang w:val="uk-UA"/>
        </w:rPr>
        <w:t>) в 2,6 раз, а також з</w:t>
      </w:r>
      <w:r>
        <w:rPr>
          <w:rFonts w:ascii="Times New Roman" w:hAnsi="Times New Roman"/>
          <w:sz w:val="28"/>
          <w:szCs w:val="28"/>
          <w:lang w:val="uk-UA"/>
        </w:rPr>
        <w:t>більш</w:t>
      </w:r>
      <w:r w:rsidRPr="001A1700">
        <w:rPr>
          <w:rFonts w:ascii="Times New Roman" w:hAnsi="Times New Roman"/>
          <w:sz w:val="28"/>
          <w:szCs w:val="28"/>
          <w:lang w:val="uk-UA"/>
        </w:rPr>
        <w:t>ення в 5,8 раз співвідношення «і</w:t>
      </w:r>
      <w:r w:rsidRPr="001A1700">
        <w:rPr>
          <w:rFonts w:ascii="Times New Roman" w:hAnsi="Times New Roman"/>
          <w:sz w:val="28"/>
          <w:szCs w:val="28"/>
        </w:rPr>
        <w:t>NOS</w:t>
      </w:r>
      <w:r w:rsidRPr="001A1700">
        <w:rPr>
          <w:rFonts w:ascii="Times New Roman" w:hAnsi="Times New Roman"/>
          <w:sz w:val="28"/>
          <w:szCs w:val="28"/>
          <w:lang w:val="uk-UA"/>
        </w:rPr>
        <w:t>/е</w:t>
      </w:r>
      <w:r w:rsidRPr="001A1700">
        <w:rPr>
          <w:rFonts w:ascii="Times New Roman" w:hAnsi="Times New Roman"/>
          <w:sz w:val="28"/>
          <w:szCs w:val="28"/>
        </w:rPr>
        <w:t>NOS</w:t>
      </w:r>
      <w:r w:rsidRPr="001A1700">
        <w:rPr>
          <w:rFonts w:ascii="Times New Roman" w:hAnsi="Times New Roman"/>
          <w:sz w:val="28"/>
          <w:szCs w:val="28"/>
          <w:lang w:val="uk-UA"/>
        </w:rPr>
        <w:t>», які асоціюються зі змінами типів ворсин плаценти (збільшення кількості стовбурових і проміжних та зменшення термінальних), а також збільшенням числа децидуальних макрофагів та проявами десквамації ендотелію.</w:t>
      </w:r>
    </w:p>
    <w:p w:rsidR="002941A5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9538A">
        <w:rPr>
          <w:rFonts w:ascii="Times New Roman" w:hAnsi="Times New Roman"/>
          <w:sz w:val="28"/>
          <w:szCs w:val="28"/>
          <w:lang w:val="uk-UA"/>
        </w:rPr>
        <w:t>Вперше на підставі кореляційного аналізу обґрунтовано тісний патогенетичний зв'язок метаболічних порушень з частотою і тяжкістю акушерських та перинатальних ускладнень</w:t>
      </w:r>
      <w:r w:rsidRPr="000953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9538A">
        <w:rPr>
          <w:rFonts w:ascii="Times New Roman" w:hAnsi="Times New Roman"/>
          <w:sz w:val="28"/>
          <w:szCs w:val="28"/>
          <w:lang w:val="uk-UA"/>
        </w:rPr>
        <w:t xml:space="preserve">у вагітних з ожирінням різного ступеня в ранні і пізні терміни гестації. </w:t>
      </w:r>
      <w:r w:rsidRPr="008A03F5">
        <w:rPr>
          <w:rFonts w:ascii="Times New Roman" w:hAnsi="Times New Roman"/>
          <w:sz w:val="28"/>
          <w:szCs w:val="28"/>
          <w:lang w:val="uk-UA"/>
        </w:rPr>
        <w:t xml:space="preserve">Встановлено, що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жінок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з ожирінням І ступеня вміст кортизолу і кількіст</w:t>
      </w:r>
      <w:r>
        <w:rPr>
          <w:rFonts w:ascii="Times New Roman" w:hAnsi="Times New Roman"/>
          <w:sz w:val="28"/>
          <w:szCs w:val="28"/>
          <w:lang w:val="uk-UA"/>
        </w:rPr>
        <w:t>ь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β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-клітин підшлункової залози </w:t>
      </w:r>
      <w:r>
        <w:rPr>
          <w:rFonts w:ascii="Times New Roman" w:hAnsi="Times New Roman"/>
          <w:sz w:val="28"/>
          <w:szCs w:val="28"/>
          <w:lang w:val="uk-UA"/>
        </w:rPr>
        <w:t xml:space="preserve">тісно корелюють </w:t>
      </w:r>
      <w:r w:rsidRPr="001A1700">
        <w:rPr>
          <w:rFonts w:ascii="Times New Roman" w:hAnsi="Times New Roman"/>
          <w:sz w:val="28"/>
          <w:szCs w:val="28"/>
          <w:lang w:val="uk-UA"/>
        </w:rPr>
        <w:t>з частотою плацентарної дисфункції (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=0,73 та 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=0,62), активніст</w:t>
      </w:r>
      <w:r>
        <w:rPr>
          <w:rFonts w:ascii="Times New Roman" w:hAnsi="Times New Roman"/>
          <w:sz w:val="28"/>
          <w:szCs w:val="28"/>
          <w:lang w:val="uk-UA"/>
        </w:rPr>
        <w:t>ь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ферменту глюконеогенезу АлАТ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частотою невиношування вагітності (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=0,4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); </w:t>
      </w:r>
      <w:r w:rsidRPr="0009538A">
        <w:rPr>
          <w:rFonts w:ascii="Times New Roman" w:hAnsi="Times New Roman"/>
          <w:sz w:val="28"/>
          <w:szCs w:val="28"/>
          <w:lang w:val="uk-UA"/>
        </w:rPr>
        <w:t>коефіцієнт де Рітіса, який характеризує підтримання енергетичного гомеостазу,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– з частотою пізнього гестозу (</w:t>
      </w:r>
      <w:r w:rsidRPr="001A1700">
        <w:rPr>
          <w:rFonts w:ascii="Times New Roman" w:hAnsi="Times New Roman"/>
          <w:sz w:val="28"/>
          <w:szCs w:val="28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>=-0,4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). У вагітних з ожирінням ІІ ступеня </w:t>
      </w:r>
      <w:r>
        <w:rPr>
          <w:rFonts w:ascii="Times New Roman" w:hAnsi="Times New Roman"/>
          <w:sz w:val="28"/>
          <w:szCs w:val="28"/>
          <w:lang w:val="uk-UA"/>
        </w:rPr>
        <w:t>встановлено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позитивний кореляційний зв'язок активності АлАТ з загрозою раннього самовільного викидня (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=0,6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1A1700">
        <w:rPr>
          <w:rFonts w:ascii="Times New Roman" w:hAnsi="Times New Roman"/>
          <w:sz w:val="28"/>
          <w:szCs w:val="28"/>
          <w:lang w:val="uk-UA"/>
        </w:rPr>
        <w:t>) і частотою плацентарної дисфункції (</w:t>
      </w:r>
      <w:r w:rsidRPr="001A1700">
        <w:rPr>
          <w:rFonts w:ascii="Times New Roman" w:hAnsi="Times New Roman"/>
          <w:sz w:val="28"/>
          <w:szCs w:val="28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>=0,45); коефіцієнта де Рітіса – з плацентарною дисфункцією (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=-0,59), рівнів тригліцеридемії та ЛПДНЩ – з частотою невиношування вагітності (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=0,58 та 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=0,5</w:t>
      </w:r>
      <w:r>
        <w:rPr>
          <w:rFonts w:ascii="Times New Roman" w:hAnsi="Times New Roman"/>
          <w:sz w:val="28"/>
          <w:szCs w:val="28"/>
          <w:lang w:val="uk-UA"/>
        </w:rPr>
        <w:t>2,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відповідно), що відображає патогенетичний зв'язок дисліпідемії з акушерськими ускладненнями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03F5">
        <w:rPr>
          <w:rFonts w:ascii="Times New Roman" w:hAnsi="Times New Roman"/>
          <w:sz w:val="28"/>
          <w:szCs w:val="28"/>
          <w:lang w:val="uk-UA"/>
        </w:rPr>
        <w:t>Доведено, що рівні прогестерону і естрадіолу негативно корелюють з частотою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невиношування вагітності (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=-0,63 і 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=-0,59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відповідно); рівень вч</w:t>
      </w:r>
      <w:r w:rsidRPr="001A1700">
        <w:rPr>
          <w:rFonts w:ascii="Times New Roman" w:hAnsi="Times New Roman"/>
          <w:sz w:val="28"/>
          <w:szCs w:val="28"/>
        </w:rPr>
        <w:t>C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РП – з частотою пізніх гестозів </w:t>
      </w: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>(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=0,57), що свідчить про роль системного запалення в патогенезі даного ускладнення вагітності. </w:t>
      </w:r>
      <w:r>
        <w:rPr>
          <w:rFonts w:ascii="Times New Roman" w:hAnsi="Times New Roman"/>
          <w:sz w:val="28"/>
          <w:szCs w:val="28"/>
          <w:lang w:val="uk-UA"/>
        </w:rPr>
        <w:t xml:space="preserve">Встановлено </w:t>
      </w:r>
      <w:r w:rsidRPr="001A1700">
        <w:rPr>
          <w:rFonts w:ascii="Times New Roman" w:hAnsi="Times New Roman"/>
          <w:sz w:val="28"/>
          <w:szCs w:val="28"/>
          <w:lang w:val="uk-UA"/>
        </w:rPr>
        <w:t>тісний кореляційний зв'язок рівня окис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1A1700">
        <w:rPr>
          <w:rFonts w:ascii="Times New Roman" w:hAnsi="Times New Roman"/>
          <w:sz w:val="28"/>
          <w:szCs w:val="28"/>
          <w:lang w:val="uk-UA"/>
        </w:rPr>
        <w:t>ювально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модифікованих протеїнів з плацентарною дисфункцією (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=0,62)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941A5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У вагітних з ожирінням ІІІ ступеня частота асфіксії новонароджених корелює з показниками обміну вуглеводіів – рівенем глюкози (</w:t>
      </w:r>
      <w:r w:rsidRPr="001A1700">
        <w:rPr>
          <w:rFonts w:ascii="Times New Roman" w:hAnsi="Times New Roman"/>
          <w:sz w:val="28"/>
          <w:szCs w:val="28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>=0,42), інсуліну (</w:t>
      </w:r>
      <w:r w:rsidRPr="001A1700">
        <w:rPr>
          <w:rFonts w:ascii="Times New Roman" w:hAnsi="Times New Roman"/>
          <w:sz w:val="28"/>
          <w:szCs w:val="28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>=0,38), індексом СА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О (</w:t>
      </w:r>
      <w:r w:rsidRPr="001A1700">
        <w:rPr>
          <w:rFonts w:ascii="Times New Roman" w:hAnsi="Times New Roman"/>
          <w:sz w:val="28"/>
          <w:szCs w:val="28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=-0,42), кількістю </w:t>
      </w:r>
      <w:r w:rsidRPr="001A1700">
        <w:rPr>
          <w:rFonts w:ascii="Times New Roman" w:hAnsi="Times New Roman"/>
          <w:sz w:val="28"/>
          <w:szCs w:val="28"/>
        </w:rPr>
        <w:t>β</w:t>
      </w:r>
      <w:r w:rsidRPr="001A1700">
        <w:rPr>
          <w:rFonts w:ascii="Times New Roman" w:hAnsi="Times New Roman"/>
          <w:sz w:val="28"/>
          <w:szCs w:val="28"/>
          <w:lang w:val="uk-UA"/>
        </w:rPr>
        <w:t>-клітин підшлункової залози (</w:t>
      </w:r>
      <w:r w:rsidRPr="001A1700">
        <w:rPr>
          <w:rFonts w:ascii="Times New Roman" w:hAnsi="Times New Roman"/>
          <w:sz w:val="28"/>
          <w:szCs w:val="28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>=-0,4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1A1700">
        <w:rPr>
          <w:rFonts w:ascii="Times New Roman" w:hAnsi="Times New Roman"/>
          <w:sz w:val="28"/>
          <w:szCs w:val="28"/>
          <w:lang w:val="uk-UA"/>
        </w:rPr>
        <w:t>) та вмістом кортизолу (</w:t>
      </w:r>
      <w:r w:rsidRPr="001A1700">
        <w:rPr>
          <w:rFonts w:ascii="Times New Roman" w:hAnsi="Times New Roman"/>
          <w:sz w:val="28"/>
          <w:szCs w:val="28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=-0,38), що є наслідком зниження адаптаційних можливостей матері із-за недостатнього енергетичного забезпечення.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A03F5">
        <w:rPr>
          <w:rFonts w:ascii="Times New Roman" w:hAnsi="Times New Roman"/>
          <w:sz w:val="28"/>
          <w:szCs w:val="28"/>
          <w:lang w:val="uk-UA"/>
        </w:rPr>
        <w:t xml:space="preserve">Розроблено та опробовано </w:t>
      </w:r>
      <w:r w:rsidRPr="001A1700">
        <w:rPr>
          <w:rFonts w:ascii="Times New Roman" w:hAnsi="Times New Roman"/>
          <w:sz w:val="28"/>
          <w:szCs w:val="28"/>
          <w:lang w:val="uk-UA"/>
        </w:rPr>
        <w:t>комплекс метаболічн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корекці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у вагітних з ожирінням І, ІІ та ІІІ ступеня шляхом модифікації способу життя у поєднанні з призначенням омега-3 довголанцюгових поліненасичених жирних кислот</w:t>
      </w:r>
      <w:r>
        <w:rPr>
          <w:rFonts w:ascii="Times New Roman" w:hAnsi="Times New Roman"/>
          <w:sz w:val="28"/>
          <w:szCs w:val="28"/>
          <w:lang w:val="uk-UA"/>
        </w:rPr>
        <w:t xml:space="preserve"> (ПНЖК)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A1700">
        <w:rPr>
          <w:rFonts w:ascii="Times New Roman" w:hAnsi="Times New Roman"/>
          <w:sz w:val="28"/>
          <w:szCs w:val="28"/>
        </w:rPr>
        <w:t>L</w:t>
      </w:r>
      <w:r w:rsidRPr="001A1700">
        <w:rPr>
          <w:rFonts w:ascii="Times New Roman" w:hAnsi="Times New Roman"/>
          <w:sz w:val="28"/>
          <w:szCs w:val="28"/>
          <w:lang w:val="uk-UA"/>
        </w:rPr>
        <w:t>-аргініну аспартат</w:t>
      </w:r>
      <w:r>
        <w:rPr>
          <w:rFonts w:ascii="Times New Roman" w:hAnsi="Times New Roman"/>
          <w:sz w:val="28"/>
          <w:szCs w:val="28"/>
          <w:lang w:val="uk-UA"/>
        </w:rPr>
        <w:t>у.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03F5">
        <w:rPr>
          <w:rFonts w:ascii="Times New Roman" w:hAnsi="Times New Roman"/>
          <w:sz w:val="28"/>
          <w:szCs w:val="28"/>
          <w:lang w:val="uk-UA"/>
        </w:rPr>
        <w:t>Доведено, що його застосування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призводить до підвищення чутливості клітин до інсуліну, усунення гіпертригліцеридемії та послаблення проявів ендотеліальної дисфункції, що проявляється зменшенням індексу НОМА-</w:t>
      </w:r>
      <w:r w:rsidRPr="001A1700">
        <w:rPr>
          <w:rFonts w:ascii="Times New Roman" w:hAnsi="Times New Roman"/>
          <w:sz w:val="28"/>
          <w:szCs w:val="28"/>
        </w:rPr>
        <w:t>IR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(на 68,8%, 116,1%, 70,8%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відповідно), збільшенням індексу СА</w:t>
      </w:r>
      <w:r w:rsidRPr="001A1700">
        <w:rPr>
          <w:rFonts w:ascii="Times New Roman" w:hAnsi="Times New Roman"/>
          <w:sz w:val="28"/>
          <w:szCs w:val="28"/>
        </w:rPr>
        <w:t>RO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(на 43,8%, 78,9%, 32,3%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відповідно), нормалізацією вмісту тригліцеридів (у вагітних з ожирінням І, ІІ та ІІІ ступеня – 0,73±0,03 ммоль/л, 0,82±0,05 ммоль/л і 0,79±0,07 ммоль/л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03F5">
        <w:rPr>
          <w:rFonts w:ascii="Times New Roman" w:hAnsi="Times New Roman"/>
          <w:sz w:val="28"/>
          <w:szCs w:val="28"/>
          <w:lang w:val="uk-UA"/>
        </w:rPr>
        <w:t>відповідно, проти даних контрольної групи – 1</w:t>
      </w:r>
      <w:r w:rsidRPr="001A1700">
        <w:rPr>
          <w:rFonts w:ascii="Times New Roman" w:hAnsi="Times New Roman"/>
          <w:sz w:val="28"/>
          <w:szCs w:val="28"/>
          <w:lang w:val="uk-UA"/>
        </w:rPr>
        <w:t>,15±0,08 ммоль/л); зростанням активності е</w:t>
      </w:r>
      <w:r w:rsidRPr="001A1700">
        <w:rPr>
          <w:rFonts w:ascii="Times New Roman" w:hAnsi="Times New Roman"/>
          <w:sz w:val="28"/>
          <w:szCs w:val="28"/>
        </w:rPr>
        <w:t>NOS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(в </w:t>
      </w:r>
      <w:r>
        <w:rPr>
          <w:rFonts w:ascii="Times New Roman" w:hAnsi="Times New Roman"/>
          <w:sz w:val="28"/>
          <w:szCs w:val="28"/>
          <w:lang w:val="uk-UA"/>
        </w:rPr>
        <w:t>2,0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рази), зниженням активності і</w:t>
      </w:r>
      <w:r w:rsidRPr="001A1700">
        <w:rPr>
          <w:rFonts w:ascii="Times New Roman" w:hAnsi="Times New Roman"/>
          <w:sz w:val="28"/>
          <w:szCs w:val="28"/>
        </w:rPr>
        <w:t>NOS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(в 1,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рази) та збільшенням співвідношення «е</w:t>
      </w:r>
      <w:r w:rsidRPr="001A1700">
        <w:rPr>
          <w:rFonts w:ascii="Times New Roman" w:hAnsi="Times New Roman"/>
          <w:sz w:val="28"/>
          <w:szCs w:val="28"/>
        </w:rPr>
        <w:t>NOS</w:t>
      </w:r>
      <w:r w:rsidRPr="001A1700">
        <w:rPr>
          <w:rFonts w:ascii="Times New Roman" w:hAnsi="Times New Roman"/>
          <w:sz w:val="28"/>
          <w:szCs w:val="28"/>
          <w:lang w:val="uk-UA"/>
        </w:rPr>
        <w:t>/і</w:t>
      </w:r>
      <w:r w:rsidRPr="001A1700">
        <w:rPr>
          <w:rFonts w:ascii="Times New Roman" w:hAnsi="Times New Roman"/>
          <w:sz w:val="28"/>
          <w:szCs w:val="28"/>
        </w:rPr>
        <w:t>NOS</w:t>
      </w:r>
      <w:r w:rsidRPr="001A1700">
        <w:rPr>
          <w:rFonts w:ascii="Times New Roman" w:hAnsi="Times New Roman"/>
          <w:sz w:val="28"/>
          <w:szCs w:val="28"/>
          <w:lang w:val="uk-UA"/>
        </w:rPr>
        <w:t>» (в 2,</w:t>
      </w:r>
      <w:r>
        <w:rPr>
          <w:rFonts w:ascii="Times New Roman" w:hAnsi="Times New Roman"/>
          <w:sz w:val="28"/>
          <w:szCs w:val="28"/>
          <w:lang w:val="uk-UA"/>
        </w:rPr>
        <w:t>5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рази).</w:t>
      </w:r>
    </w:p>
    <w:p w:rsidR="002941A5" w:rsidRPr="002C7BA3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C7BA3">
        <w:rPr>
          <w:rFonts w:ascii="Times New Roman" w:hAnsi="Times New Roman"/>
          <w:sz w:val="28"/>
          <w:szCs w:val="28"/>
          <w:lang w:val="uk-UA"/>
        </w:rPr>
        <w:t xml:space="preserve">Патогенетично обґрунтована метаболічна корекція акушерських ускладнень у вагітних з ожирінням різного ступеня на фоні позитивних змін метаболічних процесів зменшує частоту прееклампсії легкого ступеня в 2,5 рази, прееклампсії середнього та тяжкого ступеня – в 2 рази; плацентарної дисфункції – в 1,4 рази; дистреса плода під час вагітності – в 2,6 рази та під час пологів – в 1,8 рази і асфіксії </w:t>
      </w:r>
      <w:r>
        <w:rPr>
          <w:rFonts w:ascii="Times New Roman" w:hAnsi="Times New Roman"/>
          <w:sz w:val="28"/>
          <w:szCs w:val="28"/>
          <w:lang w:val="uk-UA"/>
        </w:rPr>
        <w:t xml:space="preserve">новонароджених </w:t>
      </w:r>
      <w:r w:rsidRPr="002C7BA3">
        <w:rPr>
          <w:rFonts w:ascii="Times New Roman" w:hAnsi="Times New Roman"/>
          <w:sz w:val="28"/>
          <w:szCs w:val="28"/>
          <w:lang w:val="uk-UA"/>
        </w:rPr>
        <w:t>помірного і тяжкого ступеня – в 1,5 рази.</w:t>
      </w:r>
    </w:p>
    <w:p w:rsidR="002941A5" w:rsidRPr="003C36DA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A1700">
        <w:rPr>
          <w:rFonts w:ascii="Times New Roman" w:hAnsi="Times New Roman"/>
          <w:b/>
          <w:sz w:val="28"/>
          <w:szCs w:val="28"/>
        </w:rPr>
        <w:t>Практичне значення одержаних результаті</w:t>
      </w:r>
      <w:proofErr w:type="gramStart"/>
      <w:r w:rsidRPr="001A1700">
        <w:rPr>
          <w:rFonts w:ascii="Times New Roman" w:hAnsi="Times New Roman"/>
          <w:b/>
          <w:sz w:val="28"/>
          <w:szCs w:val="28"/>
        </w:rPr>
        <w:t>в</w:t>
      </w:r>
      <w:proofErr w:type="gramEnd"/>
      <w:r w:rsidRPr="001A1700">
        <w:rPr>
          <w:rFonts w:ascii="Times New Roman" w:hAnsi="Times New Roman"/>
          <w:b/>
          <w:sz w:val="28"/>
          <w:szCs w:val="28"/>
        </w:rPr>
        <w:t xml:space="preserve">. </w:t>
      </w:r>
      <w:r w:rsidRPr="008A03F5">
        <w:rPr>
          <w:rFonts w:ascii="Times New Roman" w:hAnsi="Times New Roman"/>
          <w:bCs/>
          <w:sz w:val="28"/>
          <w:szCs w:val="28"/>
          <w:lang w:val="uk-UA"/>
        </w:rPr>
        <w:t xml:space="preserve">В дисертаційній </w:t>
      </w:r>
      <w:proofErr w:type="gramStart"/>
      <w:r w:rsidRPr="008A03F5">
        <w:rPr>
          <w:rFonts w:ascii="Times New Roman" w:hAnsi="Times New Roman"/>
          <w:bCs/>
          <w:sz w:val="28"/>
          <w:szCs w:val="28"/>
          <w:lang w:val="uk-UA"/>
        </w:rPr>
        <w:t>робот</w:t>
      </w:r>
      <w:proofErr w:type="gramEnd"/>
      <w:r w:rsidRPr="008A03F5">
        <w:rPr>
          <w:rFonts w:ascii="Times New Roman" w:hAnsi="Times New Roman"/>
          <w:bCs/>
          <w:sz w:val="28"/>
          <w:szCs w:val="28"/>
          <w:lang w:val="uk-UA"/>
        </w:rPr>
        <w:t>і</w:t>
      </w:r>
      <w:r w:rsidRPr="00480626">
        <w:rPr>
          <w:rFonts w:ascii="Times New Roman" w:hAnsi="Times New Roman"/>
          <w:bCs/>
          <w:sz w:val="28"/>
          <w:szCs w:val="28"/>
          <w:lang w:val="uk-UA"/>
        </w:rPr>
        <w:t xml:space="preserve"> п</w:t>
      </w:r>
      <w:r w:rsidRPr="00480626">
        <w:rPr>
          <w:rFonts w:ascii="Times New Roman" w:hAnsi="Times New Roman"/>
          <w:bCs/>
          <w:sz w:val="28"/>
          <w:szCs w:val="28"/>
        </w:rPr>
        <w:t xml:space="preserve">оглиблені сучасні фундаментальні положення про механізми розвитку акушерських та перинатальних ускладнень у вагітних жінок з ожирінням. На </w:t>
      </w:r>
      <w:proofErr w:type="gramStart"/>
      <w:r w:rsidRPr="00480626">
        <w:rPr>
          <w:rFonts w:ascii="Times New Roman" w:hAnsi="Times New Roman"/>
          <w:bCs/>
          <w:sz w:val="28"/>
          <w:szCs w:val="28"/>
        </w:rPr>
        <w:t>п</w:t>
      </w:r>
      <w:proofErr w:type="gramEnd"/>
      <w:r w:rsidRPr="00480626">
        <w:rPr>
          <w:rFonts w:ascii="Times New Roman" w:hAnsi="Times New Roman"/>
          <w:bCs/>
          <w:sz w:val="28"/>
          <w:szCs w:val="28"/>
        </w:rPr>
        <w:t>ідставі</w:t>
      </w:r>
      <w:r w:rsidRPr="003C36DA">
        <w:rPr>
          <w:rFonts w:ascii="Times New Roman" w:hAnsi="Times New Roman"/>
          <w:sz w:val="28"/>
          <w:szCs w:val="28"/>
        </w:rPr>
        <w:t xml:space="preserve"> всебічного вивчення метаболічних порушень у вагітних жінок з ожирінням науково обгрунтована схема </w:t>
      </w:r>
      <w:r w:rsidRPr="008A03F5">
        <w:rPr>
          <w:rFonts w:ascii="Times New Roman" w:hAnsi="Times New Roman"/>
          <w:sz w:val="28"/>
          <w:szCs w:val="28"/>
          <w:lang w:val="uk-UA"/>
        </w:rPr>
        <w:t xml:space="preserve">патогенетичних </w:t>
      </w:r>
      <w:r w:rsidRPr="003C36DA">
        <w:rPr>
          <w:rFonts w:ascii="Times New Roman" w:hAnsi="Times New Roman"/>
          <w:sz w:val="28"/>
          <w:szCs w:val="28"/>
        </w:rPr>
        <w:t>механізмів розвитку ускладнень вагітності, пологів та післяпологового періоду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0104E">
        <w:rPr>
          <w:rFonts w:ascii="Times New Roman" w:hAnsi="Times New Roman"/>
          <w:sz w:val="28"/>
          <w:szCs w:val="28"/>
        </w:rPr>
        <w:t xml:space="preserve">Розроблено та впроваджено в практику новий </w:t>
      </w:r>
      <w:r>
        <w:rPr>
          <w:rFonts w:ascii="Times New Roman" w:hAnsi="Times New Roman"/>
          <w:sz w:val="28"/>
          <w:szCs w:val="28"/>
          <w:lang w:val="uk-UA"/>
        </w:rPr>
        <w:t xml:space="preserve">інформативний </w:t>
      </w:r>
      <w:r w:rsidRPr="0010104E">
        <w:rPr>
          <w:rFonts w:ascii="Times New Roman" w:hAnsi="Times New Roman"/>
          <w:sz w:val="28"/>
          <w:szCs w:val="28"/>
        </w:rPr>
        <w:t>спосіб скринінгової діагностики інсулінорезистентності у вагітних з ожирінням</w:t>
      </w:r>
      <w:r>
        <w:rPr>
          <w:rFonts w:ascii="Times New Roman" w:hAnsi="Times New Roman"/>
          <w:sz w:val="28"/>
          <w:szCs w:val="28"/>
          <w:lang w:val="uk-UA"/>
        </w:rPr>
        <w:t>, який базується на урахуванні</w:t>
      </w:r>
      <w:r w:rsidRPr="0010104E">
        <w:rPr>
          <w:rFonts w:ascii="Times New Roman" w:hAnsi="Times New Roman"/>
          <w:sz w:val="28"/>
          <w:szCs w:val="28"/>
        </w:rPr>
        <w:t xml:space="preserve"> рівня тригліцеридів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в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сироватці крові </w:t>
      </w:r>
      <w:r w:rsidRPr="0010104E">
        <w:rPr>
          <w:rFonts w:ascii="Times New Roman" w:hAnsi="Times New Roman"/>
          <w:sz w:val="28"/>
          <w:szCs w:val="28"/>
        </w:rPr>
        <w:t xml:space="preserve">(понад 1,39 ммоль/л), співвідношення </w:t>
      </w:r>
      <w:r w:rsidRPr="0010104E">
        <w:rPr>
          <w:rFonts w:ascii="Times New Roman" w:hAnsi="Times New Roman"/>
          <w:sz w:val="28"/>
          <w:szCs w:val="28"/>
          <w:lang w:val="uk-UA"/>
        </w:rPr>
        <w:t>«ТГ/ЛПВЩ» (понад 0,74) та «ЛПДНЩ/ЛПВЩ×100» (понад 41%)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A1700">
        <w:rPr>
          <w:rFonts w:ascii="Times New Roman" w:hAnsi="Times New Roman"/>
          <w:sz w:val="28"/>
          <w:szCs w:val="28"/>
        </w:rPr>
        <w:t xml:space="preserve">Запропоновано новий спосіб діагностики системного запалення низької градації з використанням гематологічних індексів – </w:t>
      </w:r>
      <w:r w:rsidRPr="00C7674D">
        <w:rPr>
          <w:rFonts w:ascii="Times New Roman" w:hAnsi="Times New Roman"/>
          <w:sz w:val="28"/>
          <w:szCs w:val="28"/>
        </w:rPr>
        <w:t>індекс</w:t>
      </w:r>
      <w:r w:rsidRPr="0086012E">
        <w:rPr>
          <w:rFonts w:ascii="Times New Roman" w:hAnsi="Times New Roman"/>
          <w:sz w:val="28"/>
          <w:szCs w:val="28"/>
          <w:lang w:val="uk-UA"/>
        </w:rPr>
        <w:t>у</w:t>
      </w:r>
      <w:r w:rsidRPr="001A1700">
        <w:rPr>
          <w:rFonts w:ascii="Times New Roman" w:hAnsi="Times New Roman"/>
          <w:sz w:val="28"/>
          <w:szCs w:val="28"/>
        </w:rPr>
        <w:t xml:space="preserve"> спі</w:t>
      </w:r>
      <w:proofErr w:type="gramStart"/>
      <w:r w:rsidRPr="001A1700">
        <w:rPr>
          <w:rFonts w:ascii="Times New Roman" w:hAnsi="Times New Roman"/>
          <w:sz w:val="28"/>
          <w:szCs w:val="28"/>
        </w:rPr>
        <w:t>вв</w:t>
      </w:r>
      <w:proofErr w:type="gramEnd"/>
      <w:r w:rsidRPr="001A1700">
        <w:rPr>
          <w:rFonts w:ascii="Times New Roman" w:hAnsi="Times New Roman"/>
          <w:sz w:val="28"/>
          <w:szCs w:val="28"/>
        </w:rPr>
        <w:t>ідношення кількості лейкоцитів і швидкості осідання еритроцитів (понад 1,7) та індекс</w:t>
      </w:r>
      <w:r w:rsidRPr="0086012E">
        <w:rPr>
          <w:rFonts w:ascii="Times New Roman" w:hAnsi="Times New Roman"/>
          <w:sz w:val="28"/>
          <w:szCs w:val="28"/>
          <w:lang w:val="uk-UA"/>
        </w:rPr>
        <w:t>у</w:t>
      </w:r>
      <w:r w:rsidRPr="001A1700">
        <w:rPr>
          <w:rFonts w:ascii="Times New Roman" w:hAnsi="Times New Roman"/>
          <w:sz w:val="28"/>
          <w:szCs w:val="28"/>
        </w:rPr>
        <w:t xml:space="preserve"> співвідношення лімфоцитів і еозинофілів (менше 20,4).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A1700">
        <w:rPr>
          <w:rFonts w:ascii="Times New Roman" w:hAnsi="Times New Roman"/>
          <w:sz w:val="28"/>
          <w:szCs w:val="28"/>
        </w:rPr>
        <w:t xml:space="preserve">Запропоновано новий спосіб діагностики </w:t>
      </w:r>
      <w:r w:rsidRPr="0050047D">
        <w:rPr>
          <w:rFonts w:ascii="Times New Roman" w:hAnsi="Times New Roman"/>
          <w:sz w:val="28"/>
          <w:szCs w:val="28"/>
        </w:rPr>
        <w:t>ендотелі</w:t>
      </w:r>
      <w:r w:rsidRPr="0050047D">
        <w:rPr>
          <w:rFonts w:ascii="Times New Roman" w:hAnsi="Times New Roman"/>
          <w:sz w:val="28"/>
          <w:szCs w:val="28"/>
          <w:lang w:val="uk-UA"/>
        </w:rPr>
        <w:t>альної</w:t>
      </w:r>
      <w:r w:rsidRPr="0050047D">
        <w:rPr>
          <w:rFonts w:ascii="Times New Roman" w:hAnsi="Times New Roman"/>
          <w:sz w:val="28"/>
          <w:szCs w:val="28"/>
        </w:rPr>
        <w:t xml:space="preserve"> дисфункції</w:t>
      </w:r>
      <w:r w:rsidRPr="001A1700">
        <w:rPr>
          <w:rFonts w:ascii="Times New Roman" w:hAnsi="Times New Roman"/>
          <w:sz w:val="28"/>
          <w:szCs w:val="28"/>
        </w:rPr>
        <w:t xml:space="preserve"> фетоплацентарного комплексу у жінок з ожирінням</w:t>
      </w:r>
      <w:r>
        <w:rPr>
          <w:rFonts w:ascii="Times New Roman" w:hAnsi="Times New Roman"/>
          <w:sz w:val="28"/>
          <w:szCs w:val="28"/>
          <w:lang w:val="uk-UA"/>
        </w:rPr>
        <w:t xml:space="preserve"> шляхом оцінки</w:t>
      </w:r>
      <w:r w:rsidRPr="001A1700">
        <w:rPr>
          <w:rFonts w:ascii="Times New Roman" w:hAnsi="Times New Roman"/>
          <w:sz w:val="28"/>
          <w:szCs w:val="28"/>
        </w:rPr>
        <w:t xml:space="preserve"> спі</w:t>
      </w:r>
      <w:proofErr w:type="gramStart"/>
      <w:r w:rsidRPr="001A1700">
        <w:rPr>
          <w:rFonts w:ascii="Times New Roman" w:hAnsi="Times New Roman"/>
          <w:sz w:val="28"/>
          <w:szCs w:val="28"/>
        </w:rPr>
        <w:t>вв</w:t>
      </w:r>
      <w:proofErr w:type="gramEnd"/>
      <w:r w:rsidRPr="001A1700">
        <w:rPr>
          <w:rFonts w:ascii="Times New Roman" w:hAnsi="Times New Roman"/>
          <w:sz w:val="28"/>
          <w:szCs w:val="28"/>
        </w:rPr>
        <w:t xml:space="preserve">ідношення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активності </w:t>
      </w:r>
      <w:r w:rsidRPr="001A1700">
        <w:rPr>
          <w:rFonts w:ascii="Times New Roman" w:hAnsi="Times New Roman"/>
          <w:sz w:val="28"/>
          <w:szCs w:val="28"/>
        </w:rPr>
        <w:t xml:space="preserve">NO-синтаз (іNOS/еNOS) в тканині плаценти, </w:t>
      </w:r>
      <w:r>
        <w:rPr>
          <w:rFonts w:ascii="Times New Roman" w:hAnsi="Times New Roman"/>
          <w:sz w:val="28"/>
          <w:szCs w:val="28"/>
          <w:lang w:val="uk-UA"/>
        </w:rPr>
        <w:t>яке при перевищенні</w:t>
      </w:r>
      <w:r w:rsidRPr="001A1700">
        <w:rPr>
          <w:rFonts w:ascii="Times New Roman" w:hAnsi="Times New Roman"/>
          <w:sz w:val="28"/>
          <w:szCs w:val="28"/>
        </w:rPr>
        <w:t xml:space="preserve"> 0,</w:t>
      </w:r>
      <w:r>
        <w:rPr>
          <w:rFonts w:ascii="Times New Roman" w:hAnsi="Times New Roman"/>
          <w:sz w:val="28"/>
          <w:szCs w:val="28"/>
          <w:lang w:val="uk-UA"/>
        </w:rPr>
        <w:t xml:space="preserve">27 </w:t>
      </w:r>
      <w:r w:rsidRPr="001A1700">
        <w:rPr>
          <w:rFonts w:ascii="Times New Roman" w:hAnsi="Times New Roman"/>
          <w:sz w:val="28"/>
          <w:szCs w:val="28"/>
        </w:rPr>
        <w:lastRenderedPageBreak/>
        <w:t>характеризує порушення NO-регулюючої системи плаценти та розвиток плацентарної дисфункції.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A1700">
        <w:rPr>
          <w:rFonts w:ascii="Times New Roman" w:hAnsi="Times New Roman"/>
          <w:sz w:val="28"/>
          <w:szCs w:val="28"/>
        </w:rPr>
        <w:t xml:space="preserve">Розроблено та </w:t>
      </w:r>
      <w:r w:rsidRPr="0050047D">
        <w:rPr>
          <w:rFonts w:ascii="Times New Roman" w:hAnsi="Times New Roman"/>
          <w:sz w:val="28"/>
          <w:szCs w:val="28"/>
          <w:lang w:val="uk-UA"/>
        </w:rPr>
        <w:t>впроваджено</w:t>
      </w:r>
      <w:r w:rsidRPr="0050047D">
        <w:rPr>
          <w:rFonts w:ascii="Times New Roman" w:hAnsi="Times New Roman"/>
          <w:sz w:val="28"/>
          <w:szCs w:val="28"/>
        </w:rPr>
        <w:t xml:space="preserve"> </w:t>
      </w:r>
      <w:r w:rsidRPr="0050047D">
        <w:rPr>
          <w:rFonts w:ascii="Times New Roman" w:hAnsi="Times New Roman"/>
          <w:sz w:val="28"/>
          <w:szCs w:val="28"/>
          <w:lang w:val="uk-UA"/>
        </w:rPr>
        <w:t>з оцінкою клініко-лабораторної ефективності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 xml:space="preserve">новий спосіб комплексної корекції метаболічних порушень та акушерських ускладнень у вагітних жінок з ожирінням </w:t>
      </w:r>
      <w:proofErr w:type="gramStart"/>
      <w:r w:rsidRPr="001A1700">
        <w:rPr>
          <w:rFonts w:ascii="Times New Roman" w:hAnsi="Times New Roman"/>
          <w:sz w:val="28"/>
          <w:szCs w:val="28"/>
        </w:rPr>
        <w:t>р</w:t>
      </w:r>
      <w:proofErr w:type="gramEnd"/>
      <w:r w:rsidRPr="001A1700">
        <w:rPr>
          <w:rFonts w:ascii="Times New Roman" w:hAnsi="Times New Roman"/>
          <w:sz w:val="28"/>
          <w:szCs w:val="28"/>
        </w:rPr>
        <w:t xml:space="preserve">ізного ступеня, що включає модифікацію способу життя (обмежене споживання тваринних жирів, легкозасвоюваних вуглеводів; </w:t>
      </w:r>
      <w:proofErr w:type="gramStart"/>
      <w:r w:rsidRPr="001A1700">
        <w:rPr>
          <w:rFonts w:ascii="Times New Roman" w:hAnsi="Times New Roman"/>
          <w:sz w:val="28"/>
          <w:szCs w:val="28"/>
        </w:rPr>
        <w:t>п</w:t>
      </w:r>
      <w:proofErr w:type="gramEnd"/>
      <w:r w:rsidRPr="001A1700">
        <w:rPr>
          <w:rFonts w:ascii="Times New Roman" w:hAnsi="Times New Roman"/>
          <w:sz w:val="28"/>
          <w:szCs w:val="28"/>
        </w:rPr>
        <w:t>ідвищення фізичної активності) та застосування метаболічних засобів, які нормалізують стан біомембран клітин та покращують функцію інсулінових рецепторів, підвищують чутливість клітин до інсуліну, знижують прояви дисліпідемії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</w:rPr>
        <w:t xml:space="preserve"> – омега-3 поліненасичених жирних кислот, а також L-аргініну аспартат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A1700">
        <w:rPr>
          <w:rFonts w:ascii="Times New Roman" w:hAnsi="Times New Roman"/>
          <w:sz w:val="28"/>
          <w:szCs w:val="28"/>
        </w:rPr>
        <w:t>, який здійснює вазодилататорний вплив, покращує стан NO-регулюючої системи та ендотеліальну функцію судин.</w:t>
      </w:r>
    </w:p>
    <w:p w:rsidR="002941A5" w:rsidRPr="003C36DA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3C36DA">
        <w:rPr>
          <w:rFonts w:ascii="Times New Roman" w:hAnsi="Times New Roman"/>
          <w:sz w:val="28"/>
          <w:szCs w:val="28"/>
        </w:rPr>
        <w:t xml:space="preserve">Результати </w:t>
      </w:r>
      <w:r>
        <w:rPr>
          <w:rFonts w:ascii="Times New Roman" w:hAnsi="Times New Roman"/>
          <w:sz w:val="28"/>
          <w:szCs w:val="28"/>
          <w:lang w:val="uk-UA"/>
        </w:rPr>
        <w:t xml:space="preserve">наукових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досл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іджень</w:t>
      </w:r>
      <w:r w:rsidRPr="003C36DA">
        <w:rPr>
          <w:rFonts w:ascii="Times New Roman" w:hAnsi="Times New Roman"/>
          <w:sz w:val="28"/>
          <w:szCs w:val="28"/>
        </w:rPr>
        <w:t xml:space="preserve"> впроваджені </w:t>
      </w:r>
      <w:r w:rsidRPr="003C36DA">
        <w:rPr>
          <w:rFonts w:ascii="Times New Roman" w:hAnsi="Times New Roman"/>
          <w:kern w:val="28"/>
          <w:sz w:val="28"/>
          <w:szCs w:val="28"/>
        </w:rPr>
        <w:t xml:space="preserve">в практичну роботу </w:t>
      </w:r>
      <w:r w:rsidRPr="003C36DA">
        <w:rPr>
          <w:rFonts w:ascii="Times New Roman" w:hAnsi="Times New Roman"/>
          <w:sz w:val="28"/>
          <w:szCs w:val="28"/>
          <w:shd w:val="clear" w:color="auto" w:fill="FFFFFF"/>
        </w:rPr>
        <w:t>ДУ «</w:t>
      </w:r>
      <w:r w:rsidRPr="003C36DA">
        <w:rPr>
          <w:rFonts w:ascii="Times New Roman" w:hAnsi="Times New Roman"/>
          <w:bCs/>
          <w:sz w:val="28"/>
          <w:szCs w:val="28"/>
          <w:shd w:val="clear" w:color="auto" w:fill="FFFFFF"/>
        </w:rPr>
        <w:t>Інститут</w:t>
      </w:r>
      <w:r w:rsidRPr="003C36DA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3C36DA">
        <w:rPr>
          <w:rFonts w:ascii="Times New Roman" w:hAnsi="Times New Roman"/>
          <w:bCs/>
          <w:sz w:val="28"/>
          <w:szCs w:val="28"/>
          <w:shd w:val="clear" w:color="auto" w:fill="FFFFFF"/>
        </w:rPr>
        <w:t>педіатрії</w:t>
      </w:r>
      <w:r w:rsidRPr="003C36DA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r w:rsidRPr="003C36DA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акушерства </w:t>
      </w:r>
      <w:r w:rsidRPr="003C36DA">
        <w:rPr>
          <w:rFonts w:ascii="Times New Roman" w:hAnsi="Times New Roman"/>
          <w:sz w:val="28"/>
          <w:szCs w:val="28"/>
          <w:shd w:val="clear" w:color="auto" w:fill="FFFFFF"/>
        </w:rPr>
        <w:t xml:space="preserve">і </w:t>
      </w:r>
      <w:r w:rsidRPr="003C36DA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гінекології </w:t>
      </w:r>
      <w:r w:rsidRPr="003C36DA">
        <w:rPr>
          <w:rFonts w:ascii="Times New Roman" w:hAnsi="Times New Roman"/>
          <w:sz w:val="28"/>
          <w:szCs w:val="28"/>
          <w:shd w:val="clear" w:color="auto" w:fill="FFFFFF"/>
        </w:rPr>
        <w:t>Національної академії медичних наук України»; Київського міського пологового будинку №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 </w:t>
      </w:r>
      <w:r w:rsidRPr="003C36DA">
        <w:rPr>
          <w:rFonts w:ascii="Times New Roman" w:hAnsi="Times New Roman"/>
          <w:sz w:val="28"/>
          <w:szCs w:val="28"/>
          <w:shd w:val="clear" w:color="auto" w:fill="FFFFFF"/>
        </w:rPr>
        <w:t xml:space="preserve">5; обласного перинатального центрі КУ «Обласна клінічна лікарня» м. Одеса; Харківського міського перинатального центру; міського клінічного пологового будинку м. Полтави; </w:t>
      </w:r>
      <w:proofErr w:type="gramStart"/>
      <w:r w:rsidRPr="003C36DA">
        <w:rPr>
          <w:rFonts w:ascii="Times New Roman" w:hAnsi="Times New Roman"/>
          <w:sz w:val="28"/>
          <w:szCs w:val="28"/>
          <w:shd w:val="clear" w:color="auto" w:fill="FFFFFF"/>
        </w:rPr>
        <w:t>перинатального</w:t>
      </w:r>
      <w:proofErr w:type="gramEnd"/>
      <w:r w:rsidRPr="003C36DA">
        <w:rPr>
          <w:rFonts w:ascii="Times New Roman" w:hAnsi="Times New Roman"/>
          <w:sz w:val="28"/>
          <w:szCs w:val="28"/>
          <w:shd w:val="clear" w:color="auto" w:fill="FFFFFF"/>
        </w:rPr>
        <w:t xml:space="preserve"> центру Полтавської обласної клінічної лікарні ім. М.В. Скліфосовського; Полтавської ЦРЛ; Решетилівської та Миргородської ЦРЛ Полтавської області; лікувально-діагностичного центру «Анелі», м.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 </w:t>
      </w:r>
      <w:r w:rsidRPr="003C36DA">
        <w:rPr>
          <w:rFonts w:ascii="Times New Roman" w:hAnsi="Times New Roman"/>
          <w:sz w:val="28"/>
          <w:szCs w:val="28"/>
          <w:shd w:val="clear" w:color="auto" w:fill="FFFFFF"/>
        </w:rPr>
        <w:t>Миргород Полтавської області.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A1700">
        <w:rPr>
          <w:rFonts w:ascii="Times New Roman" w:hAnsi="Times New Roman"/>
          <w:sz w:val="28"/>
          <w:szCs w:val="28"/>
        </w:rPr>
        <w:t xml:space="preserve">Результати наукових </w:t>
      </w:r>
      <w:proofErr w:type="gramStart"/>
      <w:r w:rsidRPr="001A1700">
        <w:rPr>
          <w:rFonts w:ascii="Times New Roman" w:hAnsi="Times New Roman"/>
          <w:sz w:val="28"/>
          <w:szCs w:val="28"/>
        </w:rPr>
        <w:t>досл</w:t>
      </w:r>
      <w:proofErr w:type="gramEnd"/>
      <w:r w:rsidRPr="001A1700">
        <w:rPr>
          <w:rFonts w:ascii="Times New Roman" w:hAnsi="Times New Roman"/>
          <w:sz w:val="28"/>
          <w:szCs w:val="28"/>
        </w:rPr>
        <w:t>іджень покладено в основу двох галузевих нововведень, які включені до «Переліку наукової (науково-технічної) продукції, призначеної для впровадження досягнень медичної науки у сферу охорони здоров'я»: «Спосіб діагностики інсулінорезистентності у вагітних жінок з ожирінням різного ступен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1A1700">
        <w:rPr>
          <w:rFonts w:ascii="Times New Roman" w:hAnsi="Times New Roman"/>
          <w:sz w:val="28"/>
          <w:szCs w:val="28"/>
        </w:rPr>
        <w:t xml:space="preserve">» та «Спосіб визначення чутливості клітин до інсуліну у вагітних </w:t>
      </w:r>
      <w:proofErr w:type="gramStart"/>
      <w:r w:rsidRPr="001A1700">
        <w:rPr>
          <w:rFonts w:ascii="Times New Roman" w:hAnsi="Times New Roman"/>
          <w:sz w:val="28"/>
          <w:szCs w:val="28"/>
        </w:rPr>
        <w:t>жінок з супутнім ожирінням», а також двох інформаційних листів</w:t>
      </w:r>
      <w:r w:rsidRPr="001A1700">
        <w:rPr>
          <w:rFonts w:ascii="Times New Roman" w:hAnsi="Times New Roman"/>
          <w:kern w:val="28"/>
          <w:sz w:val="28"/>
          <w:szCs w:val="28"/>
        </w:rPr>
        <w:t xml:space="preserve"> про нововведення в системі охорони здоров'я</w:t>
      </w:r>
      <w:r w:rsidRPr="001A1700">
        <w:rPr>
          <w:rFonts w:ascii="Times New Roman" w:hAnsi="Times New Roman"/>
          <w:sz w:val="28"/>
          <w:szCs w:val="28"/>
        </w:rPr>
        <w:t>: «Метод діагностики інсулінорезистентності у вагітних жінок з ожирінням» та «Метод визначення чутливості клітин до інсуліну  у вагітних жінок з ожирінням».</w:t>
      </w:r>
      <w:proofErr w:type="gramEnd"/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Матеріали дисертації використовуються в навчальному процесі на кафедрах акушерства та гінекології №</w:t>
      </w:r>
      <w:r w:rsidRPr="001A1700">
        <w:rPr>
          <w:rFonts w:ascii="Times New Roman" w:hAnsi="Times New Roman"/>
          <w:sz w:val="28"/>
          <w:szCs w:val="28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1 та №</w:t>
      </w:r>
      <w:r w:rsidRPr="001A1700">
        <w:rPr>
          <w:rFonts w:ascii="Times New Roman" w:hAnsi="Times New Roman"/>
          <w:sz w:val="28"/>
          <w:szCs w:val="28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2, на циклах акушерства і гінекології та клінічної біохімії факультету післядипломної освіти та кафедрі медичної, біоорганічної та біологічної хімії Вищого державного навчального закладу України «Українська медична стоматологічна академія» МОЗ України (м.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Полтава); в навчальному процесі кафедри акушерства та гінекології №</w:t>
      </w:r>
      <w:r w:rsidRPr="001A1700">
        <w:rPr>
          <w:rFonts w:ascii="Times New Roman" w:hAnsi="Times New Roman"/>
          <w:sz w:val="28"/>
          <w:szCs w:val="28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2 </w:t>
      </w:r>
      <w:r w:rsidRPr="001A170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Національного медичного університету ім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 </w:t>
      </w:r>
      <w:r w:rsidRPr="001A170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О.О.</w:t>
      </w:r>
      <w:r w:rsidRPr="001A1700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1A170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Богомольця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МОЗ України (м.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Київ), кафедри біологічної хімії Львівського н</w:t>
      </w:r>
      <w:r w:rsidRPr="001A170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аціонального медичного університету ім.</w:t>
      </w:r>
      <w:r w:rsidRPr="001A1700">
        <w:rPr>
          <w:rFonts w:ascii="Times New Roman" w:hAnsi="Times New Roman"/>
          <w:sz w:val="28"/>
          <w:szCs w:val="28"/>
          <w:shd w:val="clear" w:color="auto" w:fill="FFFFFF"/>
        </w:rPr>
        <w:t> Данила Галицького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МОЗ України</w:t>
      </w:r>
      <w:r w:rsidRPr="001A1700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r w:rsidRPr="001A1700">
        <w:rPr>
          <w:rFonts w:ascii="Times New Roman" w:hAnsi="Times New Roman"/>
          <w:sz w:val="28"/>
          <w:szCs w:val="28"/>
        </w:rPr>
        <w:t>кафедри перинатології, акушерства і гінекології Харківської медичної академії післядипломної освіти, кафедри біологічної хімії Харківського національного медичного університету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МОЗ України</w:t>
      </w:r>
      <w:r w:rsidRPr="001A1700">
        <w:rPr>
          <w:rFonts w:ascii="Times New Roman" w:hAnsi="Times New Roman"/>
          <w:sz w:val="28"/>
          <w:szCs w:val="28"/>
        </w:rPr>
        <w:t>, кафедри біологічної та загальної хім</w:t>
      </w:r>
      <w:proofErr w:type="gramStart"/>
      <w:r w:rsidRPr="001A1700">
        <w:rPr>
          <w:rFonts w:ascii="Times New Roman" w:hAnsi="Times New Roman"/>
          <w:sz w:val="28"/>
          <w:szCs w:val="28"/>
        </w:rPr>
        <w:t>ії В</w:t>
      </w:r>
      <w:proofErr w:type="gramEnd"/>
      <w:r w:rsidRPr="001A1700">
        <w:rPr>
          <w:rFonts w:ascii="Times New Roman" w:hAnsi="Times New Roman"/>
          <w:sz w:val="28"/>
          <w:szCs w:val="28"/>
        </w:rPr>
        <w:t>інницького національного медичного університету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МОЗ України</w:t>
      </w:r>
      <w:r w:rsidRPr="001A1700">
        <w:rPr>
          <w:rFonts w:ascii="Times New Roman" w:hAnsi="Times New Roman"/>
          <w:sz w:val="28"/>
          <w:szCs w:val="28"/>
        </w:rPr>
        <w:t xml:space="preserve">,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кафедрі медичної біохімії </w:t>
      </w:r>
      <w:r>
        <w:rPr>
          <w:rFonts w:ascii="Times New Roman" w:hAnsi="Times New Roman"/>
          <w:sz w:val="28"/>
          <w:szCs w:val="28"/>
          <w:lang w:val="uk-UA"/>
        </w:rPr>
        <w:t>Державного в</w:t>
      </w:r>
      <w:r w:rsidRPr="001A1700">
        <w:rPr>
          <w:rFonts w:ascii="Times New Roman" w:hAnsi="Times New Roman"/>
          <w:sz w:val="28"/>
          <w:szCs w:val="28"/>
          <w:lang w:val="uk-UA"/>
        </w:rPr>
        <w:t>ищого навчального закладу «</w:t>
      </w:r>
      <w:r>
        <w:rPr>
          <w:rFonts w:ascii="Times New Roman" w:hAnsi="Times New Roman"/>
          <w:sz w:val="28"/>
          <w:szCs w:val="28"/>
          <w:lang w:val="uk-UA"/>
        </w:rPr>
        <w:t>Тернопільський державний медичний університет ім. І.Я. Горбачевського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» МОЗ </w:t>
      </w: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>України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E1509">
        <w:rPr>
          <w:rFonts w:ascii="Times New Roman" w:hAnsi="Times New Roman"/>
          <w:sz w:val="28"/>
          <w:szCs w:val="28"/>
          <w:lang w:val="uk-UA"/>
        </w:rPr>
        <w:t>а також в навчальному процесі кафедри біоорганічної і біологічної хімії та клінічної біохімії вищого державного навчального закладу України «Буковинський державний медичний університет»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МОЗ України (м.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Чернівці)</w:t>
      </w:r>
      <w:r w:rsidRPr="001E150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</w:rPr>
        <w:t xml:space="preserve">Особистий внесок здобувача. </w:t>
      </w:r>
      <w:r w:rsidRPr="001A1700">
        <w:rPr>
          <w:rFonts w:ascii="Times New Roman" w:hAnsi="Times New Roman"/>
          <w:sz w:val="28"/>
          <w:szCs w:val="28"/>
        </w:rPr>
        <w:t xml:space="preserve">Дисертаційна робота є самостійним науковим </w:t>
      </w:r>
      <w:proofErr w:type="gramStart"/>
      <w:r w:rsidRPr="001A1700">
        <w:rPr>
          <w:rFonts w:ascii="Times New Roman" w:hAnsi="Times New Roman"/>
          <w:sz w:val="28"/>
          <w:szCs w:val="28"/>
        </w:rPr>
        <w:t>досл</w:t>
      </w:r>
      <w:proofErr w:type="gramEnd"/>
      <w:r w:rsidRPr="001A1700">
        <w:rPr>
          <w:rFonts w:ascii="Times New Roman" w:hAnsi="Times New Roman"/>
          <w:sz w:val="28"/>
          <w:szCs w:val="28"/>
        </w:rPr>
        <w:t>ідженням. Здобувач є автором основної ідеї роботи, особисто виконав патентн</w:t>
      </w:r>
      <w:proofErr w:type="gramStart"/>
      <w:r w:rsidRPr="001A1700">
        <w:rPr>
          <w:rFonts w:ascii="Times New Roman" w:hAnsi="Times New Roman"/>
          <w:sz w:val="28"/>
          <w:szCs w:val="28"/>
        </w:rPr>
        <w:t>о-</w:t>
      </w:r>
      <w:proofErr w:type="gramEnd"/>
      <w:r w:rsidRPr="001A1700">
        <w:rPr>
          <w:rFonts w:ascii="Times New Roman" w:hAnsi="Times New Roman"/>
          <w:sz w:val="28"/>
          <w:szCs w:val="28"/>
        </w:rPr>
        <w:t xml:space="preserve">інформаційний пошук за </w:t>
      </w:r>
      <w:r w:rsidRPr="0050047D">
        <w:rPr>
          <w:rFonts w:ascii="Times New Roman" w:hAnsi="Times New Roman"/>
          <w:sz w:val="28"/>
          <w:szCs w:val="28"/>
        </w:rPr>
        <w:t xml:space="preserve">темою </w:t>
      </w:r>
      <w:r w:rsidRPr="0050047D">
        <w:rPr>
          <w:rFonts w:ascii="Times New Roman" w:hAnsi="Times New Roman"/>
          <w:sz w:val="28"/>
          <w:szCs w:val="28"/>
          <w:lang w:val="uk-UA"/>
        </w:rPr>
        <w:t>дисертації</w:t>
      </w:r>
      <w:r w:rsidRPr="0050047D">
        <w:rPr>
          <w:rFonts w:ascii="Times New Roman" w:hAnsi="Times New Roman"/>
          <w:sz w:val="28"/>
          <w:szCs w:val="28"/>
        </w:rPr>
        <w:t>,</w:t>
      </w:r>
      <w:r w:rsidRPr="001A1700">
        <w:rPr>
          <w:rFonts w:ascii="Times New Roman" w:hAnsi="Times New Roman"/>
          <w:sz w:val="28"/>
          <w:szCs w:val="28"/>
        </w:rPr>
        <w:t xml:space="preserve"> проаналізував літературні джерела, сформулював мету та завдання досліджень, спланував групи досліджень, провів клінічні та акушерські </w:t>
      </w:r>
      <w:r w:rsidRPr="001A1700">
        <w:rPr>
          <w:rFonts w:ascii="Times New Roman" w:hAnsi="Times New Roman"/>
          <w:sz w:val="28"/>
          <w:szCs w:val="28"/>
          <w:lang w:val="uk-UA"/>
        </w:rPr>
        <w:t>дослідження вагітних жінок, забір матеріалу для імуноферментних, біохімічних та патоморфологічних досліджень, запропонував схему комплексної метаболічної корекції вагітних з ожирінням, впровадив практичні рекомендації в роботу лікувально-профілактичних закладів, здійснив статистичну обробку матеріала, узагальнив результати досліджень, сформулював висновки.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В наукових роботах, опублікованих у співавторстві, особистий внесок автора складає переважну частину (дизайн дослідження, забір матеріалу, аналіз результатів досліджень) наукової участі співавторів.</w:t>
      </w:r>
    </w:p>
    <w:p w:rsidR="002941A5" w:rsidRPr="007571B7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  <w:lang w:val="uk-UA"/>
        </w:rPr>
        <w:t xml:space="preserve">Апробація результатів дисертації. </w:t>
      </w:r>
      <w:r w:rsidRPr="001A1700">
        <w:rPr>
          <w:rFonts w:ascii="Times New Roman" w:hAnsi="Times New Roman"/>
          <w:sz w:val="28"/>
          <w:szCs w:val="28"/>
          <w:lang w:val="uk-UA"/>
        </w:rPr>
        <w:t>Основні результати дисертаційної роботи повідомлялись та обговорювались на Х</w:t>
      </w:r>
      <w:r w:rsidRPr="001A1700">
        <w:rPr>
          <w:rFonts w:ascii="Times New Roman" w:hAnsi="Times New Roman"/>
          <w:bCs/>
          <w:sz w:val="28"/>
          <w:szCs w:val="28"/>
          <w:shd w:val="clear" w:color="auto" w:fill="FFFFFF"/>
        </w:rPr>
        <w:t>II</w:t>
      </w:r>
      <w:r w:rsidRPr="001A1700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та </w:t>
      </w:r>
      <w:r w:rsidRPr="001A170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ХІІІ</w:t>
      </w:r>
      <w:r w:rsidRPr="001A1700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з’їзд</w:t>
      </w:r>
      <w:r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ах</w:t>
      </w:r>
      <w:r w:rsidRPr="001A1700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акушерів-гінекологів України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з міжнародною участю </w:t>
      </w:r>
      <w:r w:rsidRPr="001A1700">
        <w:rPr>
          <w:rFonts w:ascii="Times New Roman" w:hAnsi="Times New Roman"/>
          <w:sz w:val="28"/>
          <w:szCs w:val="28"/>
          <w:lang w:val="uk-UA"/>
        </w:rPr>
        <w:t>(</w:t>
      </w:r>
      <w:r w:rsidRPr="007571B7">
        <w:rPr>
          <w:rFonts w:ascii="Times New Roman" w:hAnsi="Times New Roman"/>
          <w:sz w:val="28"/>
          <w:szCs w:val="28"/>
          <w:lang w:val="uk-UA"/>
        </w:rPr>
        <w:t>Донецьк, 2006;</w:t>
      </w:r>
      <w:r w:rsidRPr="007571B7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Одеса, 2011</w:t>
      </w:r>
      <w:r w:rsidRPr="007571B7">
        <w:rPr>
          <w:rFonts w:ascii="Times New Roman" w:hAnsi="Times New Roman"/>
          <w:sz w:val="28"/>
          <w:szCs w:val="28"/>
          <w:lang w:val="uk-UA"/>
        </w:rPr>
        <w:t>);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kern w:val="28"/>
          <w:sz w:val="28"/>
          <w:szCs w:val="28"/>
          <w:lang w:val="uk-UA"/>
        </w:rPr>
        <w:t xml:space="preserve">ХІ, ХІІ, ХІІІ конгресі Світової федерації Українських лікарських товариств (Полтава, 2006; Івано-Франківськ, 2008; Львів, 2010); </w:t>
      </w:r>
      <w:r w:rsidRPr="007571B7">
        <w:rPr>
          <w:rFonts w:ascii="Times New Roman" w:hAnsi="Times New Roman"/>
          <w:bCs/>
          <w:sz w:val="28"/>
          <w:szCs w:val="28"/>
          <w:lang w:val="uk-UA"/>
        </w:rPr>
        <w:t>науково-практичній конференції з міжнародною участю та Пленумі акушерів-гінекологів України</w:t>
      </w:r>
      <w:r w:rsidRPr="007571B7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(Дніпропетровськ,</w:t>
      </w:r>
      <w:r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 </w:t>
      </w:r>
      <w:r w:rsidRPr="007571B7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2008;</w:t>
      </w:r>
      <w:r w:rsidRPr="007571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Чернівці,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 </w:t>
      </w:r>
      <w:r w:rsidRPr="007571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2009;</w:t>
      </w:r>
      <w:r w:rsidRPr="007571B7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Ялта,</w:t>
      </w:r>
      <w:r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 </w:t>
      </w:r>
      <w:r w:rsidRPr="007571B7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2010; Київ,</w:t>
      </w:r>
      <w:r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 </w:t>
      </w:r>
      <w:r w:rsidRPr="007571B7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2012,</w:t>
      </w:r>
      <w:r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 </w:t>
      </w:r>
      <w:r w:rsidRPr="007571B7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2013,</w:t>
      </w:r>
      <w:r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 </w:t>
      </w:r>
      <w:r w:rsidRPr="007571B7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2014)</w:t>
      </w:r>
      <w:r w:rsidRPr="007571B7">
        <w:rPr>
          <w:rFonts w:ascii="Times New Roman" w:hAnsi="Times New Roman"/>
          <w:sz w:val="28"/>
          <w:szCs w:val="28"/>
          <w:lang w:val="uk-UA"/>
        </w:rPr>
        <w:t>;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kern w:val="28"/>
          <w:sz w:val="28"/>
          <w:szCs w:val="28"/>
          <w:lang w:val="uk-UA"/>
        </w:rPr>
        <w:t xml:space="preserve">науково-практичній конференції з міжнародною участю «Актуальні питання акушерства, гінекології та перинатології» (Судак, 2009, 2010, 2011, 2012, 2013); </w:t>
      </w:r>
      <w:r w:rsidRPr="001A1700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uk-UA"/>
        </w:rPr>
        <w:t>ІХ читаннях ім. В.</w:t>
      </w:r>
      <w:r w:rsidRPr="001A1700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1A1700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uk-UA"/>
        </w:rPr>
        <w:t>В.</w:t>
      </w:r>
      <w:r w:rsidRPr="001A1700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1A1700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Підвисоцького (Одеса, 2010); </w:t>
      </w:r>
      <w:r w:rsidRPr="001A1700">
        <w:rPr>
          <w:rFonts w:ascii="Times New Roman" w:hAnsi="Times New Roman"/>
          <w:kern w:val="28"/>
          <w:sz w:val="28"/>
          <w:szCs w:val="28"/>
          <w:lang w:val="uk-UA"/>
        </w:rPr>
        <w:t xml:space="preserve">Х Українському біохімічному з’їзді </w:t>
      </w:r>
      <w:r w:rsidRPr="001A1700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(Одеса, 2010); </w:t>
      </w:r>
      <w:r w:rsidRPr="007571B7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Всеукраїнській науково-методичній конференції «Інноваційні технології в медицині. Проблеми та їх вирішення» </w:t>
      </w:r>
      <w:r w:rsidRPr="007571B7">
        <w:rPr>
          <w:rFonts w:ascii="Times New Roman" w:hAnsi="Times New Roman"/>
          <w:kern w:val="28"/>
          <w:sz w:val="28"/>
          <w:szCs w:val="28"/>
          <w:lang w:val="uk-UA"/>
        </w:rPr>
        <w:t xml:space="preserve">(Полтава, 2012); </w:t>
      </w:r>
      <w:r w:rsidRPr="001A1700">
        <w:rPr>
          <w:rFonts w:ascii="Times New Roman" w:hAnsi="Times New Roman"/>
          <w:sz w:val="28"/>
          <w:szCs w:val="28"/>
        </w:rPr>
        <w:t>International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Conference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in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Pharmacology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„</w:t>
      </w:r>
      <w:r w:rsidRPr="001A1700">
        <w:rPr>
          <w:rFonts w:ascii="Times New Roman" w:hAnsi="Times New Roman"/>
          <w:sz w:val="28"/>
          <w:szCs w:val="28"/>
        </w:rPr>
        <w:t>Targeting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cellular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regulatory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systems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” </w:t>
      </w:r>
      <w:r w:rsidRPr="007571B7">
        <w:rPr>
          <w:rFonts w:ascii="Times New Roman" w:hAnsi="Times New Roman"/>
          <w:kern w:val="28"/>
          <w:sz w:val="28"/>
          <w:szCs w:val="28"/>
          <w:lang w:val="uk-UA"/>
        </w:rPr>
        <w:t>(</w:t>
      </w:r>
      <w:r w:rsidRPr="001A1700">
        <w:rPr>
          <w:rFonts w:ascii="Times New Roman" w:hAnsi="Times New Roman"/>
          <w:sz w:val="28"/>
          <w:szCs w:val="28"/>
        </w:rPr>
        <w:t>Riga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A1700">
        <w:rPr>
          <w:rFonts w:ascii="Times New Roman" w:hAnsi="Times New Roman"/>
          <w:sz w:val="28"/>
          <w:szCs w:val="28"/>
        </w:rPr>
        <w:t>Latvia</w:t>
      </w:r>
      <w:r w:rsidRPr="007571B7">
        <w:rPr>
          <w:rFonts w:ascii="Times New Roman" w:hAnsi="Times New Roman"/>
          <w:kern w:val="28"/>
          <w:sz w:val="28"/>
          <w:szCs w:val="28"/>
          <w:lang w:val="uk-UA"/>
        </w:rPr>
        <w:t xml:space="preserve">, 2012); 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ХІІ </w:t>
      </w:r>
      <w:r w:rsidRPr="007571B7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з’їзді </w:t>
      </w:r>
      <w:r w:rsidRPr="007571B7">
        <w:rPr>
          <w:rFonts w:ascii="Times New Roman" w:hAnsi="Times New Roman"/>
          <w:kern w:val="28"/>
          <w:sz w:val="28"/>
          <w:szCs w:val="28"/>
          <w:lang w:val="uk-UA"/>
        </w:rPr>
        <w:t xml:space="preserve">Світової федерації Українських лікарських товариств (Київ, 2013); 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7 </w:t>
      </w:r>
      <w:r w:rsidRPr="001A1700">
        <w:rPr>
          <w:rFonts w:ascii="Times New Roman" w:hAnsi="Times New Roman"/>
          <w:sz w:val="28"/>
          <w:szCs w:val="28"/>
        </w:rPr>
        <w:t>th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Lviv</w:t>
      </w:r>
      <w:r w:rsidRPr="007571B7">
        <w:rPr>
          <w:rFonts w:ascii="Times New Roman" w:hAnsi="Times New Roman"/>
          <w:sz w:val="28"/>
          <w:szCs w:val="28"/>
          <w:lang w:val="uk-UA"/>
        </w:rPr>
        <w:t>-</w:t>
      </w:r>
      <w:r w:rsidRPr="001A1700">
        <w:rPr>
          <w:rFonts w:ascii="Times New Roman" w:hAnsi="Times New Roman"/>
          <w:sz w:val="28"/>
          <w:szCs w:val="28"/>
        </w:rPr>
        <w:t>Lublin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conference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of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Experimental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and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Clinical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Biochemistry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7571B7">
        <w:rPr>
          <w:rFonts w:ascii="Times New Roman" w:hAnsi="Times New Roman"/>
          <w:kern w:val="28"/>
          <w:sz w:val="28"/>
          <w:szCs w:val="28"/>
          <w:lang w:val="uk-UA"/>
        </w:rPr>
        <w:t>(</w:t>
      </w:r>
      <w:r w:rsidRPr="001A1700">
        <w:rPr>
          <w:rFonts w:ascii="Times New Roman" w:hAnsi="Times New Roman"/>
          <w:sz w:val="28"/>
          <w:szCs w:val="28"/>
        </w:rPr>
        <w:t>Lviv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A1700">
        <w:rPr>
          <w:rFonts w:ascii="Times New Roman" w:hAnsi="Times New Roman"/>
          <w:sz w:val="28"/>
          <w:szCs w:val="28"/>
        </w:rPr>
        <w:t>Ukraine</w:t>
      </w:r>
      <w:r w:rsidRPr="007571B7">
        <w:rPr>
          <w:rFonts w:ascii="Times New Roman" w:hAnsi="Times New Roman"/>
          <w:kern w:val="28"/>
          <w:sz w:val="28"/>
          <w:szCs w:val="28"/>
          <w:lang w:val="uk-UA"/>
        </w:rPr>
        <w:t>,</w:t>
      </w:r>
      <w:r>
        <w:rPr>
          <w:rFonts w:ascii="Times New Roman" w:hAnsi="Times New Roman"/>
          <w:kern w:val="28"/>
          <w:sz w:val="28"/>
          <w:szCs w:val="28"/>
          <w:lang w:val="uk-UA"/>
        </w:rPr>
        <w:t> </w:t>
      </w:r>
      <w:r w:rsidRPr="007571B7">
        <w:rPr>
          <w:rFonts w:ascii="Times New Roman" w:hAnsi="Times New Roman"/>
          <w:kern w:val="28"/>
          <w:sz w:val="28"/>
          <w:szCs w:val="28"/>
          <w:lang w:val="uk-UA"/>
        </w:rPr>
        <w:t xml:space="preserve">2013); </w:t>
      </w:r>
      <w:r w:rsidRPr="007571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науково-практичній конференції </w:t>
      </w:r>
      <w:r w:rsidRPr="007571B7">
        <w:rPr>
          <w:rFonts w:ascii="Times New Roman" w:hAnsi="Times New Roman"/>
          <w:sz w:val="28"/>
          <w:szCs w:val="28"/>
          <w:lang w:val="uk-UA"/>
        </w:rPr>
        <w:t>«</w:t>
      </w:r>
      <w:r w:rsidRPr="007571B7">
        <w:rPr>
          <w:rFonts w:ascii="Times New Roman" w:hAnsi="Times New Roman"/>
          <w:bCs/>
          <w:sz w:val="28"/>
          <w:szCs w:val="28"/>
          <w:lang w:val="uk-UA"/>
        </w:rPr>
        <w:t>Актуальні питання експериментальної і клінічної біохімії та фармакології</w:t>
      </w:r>
      <w:r w:rsidRPr="007571B7">
        <w:rPr>
          <w:rFonts w:ascii="Times New Roman" w:hAnsi="Times New Roman"/>
          <w:sz w:val="28"/>
          <w:szCs w:val="28"/>
          <w:lang w:val="uk-UA"/>
        </w:rPr>
        <w:t>»</w:t>
      </w:r>
      <w:r w:rsidRPr="007571B7">
        <w:rPr>
          <w:rStyle w:val="apple-converted-space"/>
          <w:rFonts w:ascii="Times New Roman" w:hAnsi="Times New Roman"/>
          <w:sz w:val="28"/>
          <w:szCs w:val="28"/>
          <w:lang w:val="uk-UA"/>
        </w:rPr>
        <w:t xml:space="preserve"> </w:t>
      </w:r>
      <w:r w:rsidRPr="007571B7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(Тернопіль, 2014)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7571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науково-практичній конференції </w:t>
      </w:r>
      <w:r w:rsidRPr="007571B7">
        <w:rPr>
          <w:rFonts w:ascii="Times New Roman" w:hAnsi="Times New Roman"/>
          <w:sz w:val="28"/>
          <w:szCs w:val="28"/>
          <w:lang w:val="uk-UA"/>
        </w:rPr>
        <w:t>«Сучасні проблеми біологі</w:t>
      </w:r>
      <w:r w:rsidRPr="007571B7">
        <w:rPr>
          <w:rFonts w:ascii="Times New Roman" w:hAnsi="Times New Roman"/>
          <w:bCs/>
          <w:sz w:val="28"/>
          <w:szCs w:val="28"/>
          <w:lang w:val="uk-UA"/>
        </w:rPr>
        <w:t>чної хімії</w:t>
      </w:r>
      <w:r w:rsidRPr="007571B7">
        <w:rPr>
          <w:rFonts w:ascii="Times New Roman" w:hAnsi="Times New Roman"/>
          <w:sz w:val="28"/>
          <w:szCs w:val="28"/>
          <w:lang w:val="uk-UA"/>
        </w:rPr>
        <w:t>»</w:t>
      </w:r>
      <w:r w:rsidRPr="007571B7">
        <w:rPr>
          <w:rStyle w:val="apple-converted-space"/>
          <w:rFonts w:ascii="Times New Roman" w:hAnsi="Times New Roman"/>
          <w:sz w:val="28"/>
          <w:szCs w:val="28"/>
          <w:lang w:val="uk-UA"/>
        </w:rPr>
        <w:t xml:space="preserve"> </w:t>
      </w:r>
      <w:r w:rsidRPr="007571B7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(Харків, 2014)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; 7 </w:t>
      </w:r>
      <w:r w:rsidRPr="001A1700">
        <w:rPr>
          <w:rFonts w:ascii="Times New Roman" w:hAnsi="Times New Roman"/>
          <w:sz w:val="28"/>
          <w:szCs w:val="28"/>
        </w:rPr>
        <w:t>th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International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Congress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of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Pathophysiology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Favulty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of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Sciences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A1700">
        <w:rPr>
          <w:rFonts w:ascii="Times New Roman" w:hAnsi="Times New Roman"/>
          <w:sz w:val="28"/>
          <w:szCs w:val="28"/>
        </w:rPr>
        <w:t>University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Mohammed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V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571B7">
        <w:rPr>
          <w:rFonts w:ascii="Times New Roman" w:hAnsi="Times New Roman"/>
          <w:kern w:val="28"/>
          <w:sz w:val="28"/>
          <w:szCs w:val="28"/>
          <w:lang w:val="uk-UA"/>
        </w:rPr>
        <w:t>(</w:t>
      </w:r>
      <w:r w:rsidRPr="001A1700">
        <w:rPr>
          <w:rFonts w:ascii="Times New Roman" w:hAnsi="Times New Roman"/>
          <w:sz w:val="28"/>
          <w:szCs w:val="28"/>
        </w:rPr>
        <w:t>Rabat</w:t>
      </w:r>
      <w:r w:rsidRPr="007571B7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A1700">
        <w:rPr>
          <w:rFonts w:ascii="Times New Roman" w:hAnsi="Times New Roman"/>
          <w:sz w:val="28"/>
          <w:szCs w:val="28"/>
        </w:rPr>
        <w:t>Morocco</w:t>
      </w:r>
      <w:r w:rsidRPr="007571B7">
        <w:rPr>
          <w:rFonts w:ascii="Times New Roman" w:hAnsi="Times New Roman"/>
          <w:kern w:val="28"/>
          <w:sz w:val="28"/>
          <w:szCs w:val="28"/>
          <w:lang w:val="uk-UA"/>
        </w:rPr>
        <w:t xml:space="preserve">, 2014); ХІ Українському біохімічному конгресі </w:t>
      </w:r>
      <w:r w:rsidRPr="007571B7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(Київ, 2014);</w:t>
      </w:r>
      <w:r w:rsidRPr="007571B7"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 w:rsidRPr="007571B7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Всеукраїнській науково-практичній конференції з міжнародною участю «Суспільство і медицина: діалог в умовах євроінтеграції» (Полтава, 2015); щорічній підсумковій науково-практичній конференції «Актуальные проблемы медицины» (</w:t>
      </w:r>
      <w:r w:rsidRPr="007571B7">
        <w:rPr>
          <w:rFonts w:ascii="Times New Roman" w:hAnsi="Times New Roman"/>
          <w:kern w:val="28"/>
          <w:sz w:val="28"/>
          <w:szCs w:val="28"/>
          <w:lang w:val="uk-UA"/>
        </w:rPr>
        <w:t>Беларусь, Гродно, 2015</w:t>
      </w:r>
      <w:r w:rsidRPr="007571B7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)</w:t>
      </w:r>
      <w:r w:rsidRPr="001A1700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; науково-практичній конференції за участі міжнародних спеціалістів «Індивідуальна анатомічна мінливість органів, систем, тканин людини та їх значення для практичної медицини і стоматології» (Полтава, 2016)</w:t>
      </w:r>
      <w:r w:rsidRPr="007571B7">
        <w:rPr>
          <w:rFonts w:ascii="Times New Roman" w:hAnsi="Times New Roman"/>
          <w:sz w:val="28"/>
          <w:szCs w:val="28"/>
          <w:lang w:val="uk-UA"/>
        </w:rPr>
        <w:t>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gramStart"/>
      <w:r w:rsidRPr="001A1700">
        <w:rPr>
          <w:rFonts w:ascii="Times New Roman" w:hAnsi="Times New Roman"/>
          <w:b/>
          <w:sz w:val="28"/>
          <w:szCs w:val="28"/>
        </w:rPr>
        <w:t>Публікації.</w:t>
      </w:r>
      <w:r w:rsidRPr="001A170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Основні положення </w:t>
      </w:r>
      <w:r w:rsidRPr="001A1700">
        <w:rPr>
          <w:rFonts w:ascii="Times New Roman" w:hAnsi="Times New Roman"/>
          <w:sz w:val="28"/>
          <w:szCs w:val="28"/>
        </w:rPr>
        <w:t>дисертаці</w:t>
      </w:r>
      <w:r>
        <w:rPr>
          <w:rFonts w:ascii="Times New Roman" w:hAnsi="Times New Roman"/>
          <w:sz w:val="28"/>
          <w:szCs w:val="28"/>
          <w:lang w:val="uk-UA"/>
        </w:rPr>
        <w:t>йної роботи викладено в</w:t>
      </w:r>
      <w:r w:rsidRPr="001A1700">
        <w:rPr>
          <w:rFonts w:ascii="Times New Roman" w:hAnsi="Times New Roman"/>
          <w:sz w:val="28"/>
          <w:szCs w:val="28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>0</w:t>
      </w:r>
      <w:r w:rsidRPr="001A1700">
        <w:rPr>
          <w:rFonts w:ascii="Times New Roman" w:hAnsi="Times New Roman"/>
          <w:sz w:val="28"/>
          <w:szCs w:val="28"/>
        </w:rPr>
        <w:t xml:space="preserve"> наукових прац</w:t>
      </w:r>
      <w:r>
        <w:rPr>
          <w:rFonts w:ascii="Times New Roman" w:hAnsi="Times New Roman"/>
          <w:sz w:val="28"/>
          <w:szCs w:val="28"/>
          <w:lang w:val="uk-UA"/>
        </w:rPr>
        <w:t>ях</w:t>
      </w:r>
      <w:r w:rsidRPr="001A1700">
        <w:rPr>
          <w:rFonts w:ascii="Times New Roman" w:hAnsi="Times New Roman"/>
          <w:sz w:val="28"/>
          <w:szCs w:val="28"/>
        </w:rPr>
        <w:t xml:space="preserve">, з </w:t>
      </w:r>
      <w:r>
        <w:rPr>
          <w:rFonts w:ascii="Times New Roman" w:hAnsi="Times New Roman"/>
          <w:sz w:val="28"/>
          <w:szCs w:val="28"/>
          <w:lang w:val="uk-UA"/>
        </w:rPr>
        <w:t>як</w:t>
      </w:r>
      <w:r w:rsidRPr="001A1700">
        <w:rPr>
          <w:rFonts w:ascii="Times New Roman" w:hAnsi="Times New Roman"/>
          <w:sz w:val="28"/>
          <w:szCs w:val="28"/>
        </w:rPr>
        <w:t>их 1</w:t>
      </w:r>
      <w:r w:rsidRPr="001A1700">
        <w:rPr>
          <w:rFonts w:ascii="Times New Roman" w:hAnsi="Times New Roman"/>
          <w:sz w:val="28"/>
          <w:szCs w:val="28"/>
          <w:lang w:val="uk-UA"/>
        </w:rPr>
        <w:t>7 статей у наукових фахових виданнях України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6</w:t>
      </w:r>
      <w:r w:rsidRPr="001A170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статей у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міжнародних виданнях</w:t>
      </w:r>
      <w:r w:rsidRPr="001A170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1A1700">
        <w:rPr>
          <w:rFonts w:ascii="Times New Roman" w:hAnsi="Times New Roman"/>
          <w:sz w:val="28"/>
          <w:szCs w:val="28"/>
        </w:rPr>
        <w:t xml:space="preserve"> 9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статей </w:t>
      </w:r>
      <w:r w:rsidRPr="001A1700">
        <w:rPr>
          <w:rFonts w:ascii="Times New Roman" w:hAnsi="Times New Roman"/>
          <w:sz w:val="28"/>
          <w:szCs w:val="28"/>
        </w:rPr>
        <w:t>(8 вітчизняних і 1 зарубіжна) у збірниках наукових праць, надруковано 13 тез в матеріалах науково-практичних конференцій.</w:t>
      </w:r>
      <w:proofErr w:type="gramEnd"/>
      <w:r w:rsidRPr="001A1700">
        <w:rPr>
          <w:rFonts w:ascii="Times New Roman" w:hAnsi="Times New Roman"/>
          <w:sz w:val="28"/>
          <w:szCs w:val="28"/>
        </w:rPr>
        <w:t xml:space="preserve"> </w:t>
      </w:r>
      <w:r w:rsidRPr="001A1700">
        <w:rPr>
          <w:rFonts w:ascii="Times New Roman" w:hAnsi="Times New Roman"/>
          <w:kern w:val="28"/>
          <w:sz w:val="28"/>
          <w:szCs w:val="28"/>
        </w:rPr>
        <w:t>Отримано 5 деклараційних патентів України на корисну модель</w:t>
      </w:r>
      <w:r w:rsidRPr="001A1700">
        <w:rPr>
          <w:rFonts w:ascii="Times New Roman" w:hAnsi="Times New Roman"/>
          <w:sz w:val="28"/>
          <w:szCs w:val="28"/>
          <w:lang w:val="uk-UA"/>
        </w:rPr>
        <w:t>.</w:t>
      </w:r>
    </w:p>
    <w:p w:rsidR="002941A5" w:rsidRPr="008B5D8D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1A1700">
        <w:rPr>
          <w:rFonts w:ascii="Times New Roman" w:hAnsi="Times New Roman"/>
          <w:sz w:val="28"/>
          <w:szCs w:val="28"/>
          <w:lang w:val="uk-UA"/>
        </w:rPr>
        <w:tab/>
      </w:r>
      <w:r w:rsidRPr="008B5D8D">
        <w:rPr>
          <w:rFonts w:ascii="Times New Roman" w:hAnsi="Times New Roman"/>
          <w:b/>
          <w:sz w:val="28"/>
          <w:szCs w:val="28"/>
          <w:lang w:val="uk-UA"/>
        </w:rPr>
        <w:t xml:space="preserve">Обсяг і структура дисертації. </w:t>
      </w:r>
      <w:r w:rsidRPr="008B5D8D">
        <w:rPr>
          <w:rFonts w:ascii="Times New Roman" w:hAnsi="Times New Roman"/>
          <w:sz w:val="28"/>
          <w:szCs w:val="28"/>
          <w:lang w:val="uk-UA"/>
        </w:rPr>
        <w:t>Дисертаційна робота викладена на 29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8B5D8D">
        <w:rPr>
          <w:rFonts w:ascii="Times New Roman" w:hAnsi="Times New Roman"/>
          <w:sz w:val="28"/>
          <w:szCs w:val="28"/>
          <w:lang w:val="uk-UA"/>
        </w:rPr>
        <w:t xml:space="preserve"> сторінках комп’ютерного тексту і складається із вступу, огляду літератури, </w:t>
      </w:r>
      <w:r>
        <w:rPr>
          <w:rFonts w:ascii="Times New Roman" w:hAnsi="Times New Roman"/>
          <w:sz w:val="28"/>
          <w:szCs w:val="28"/>
          <w:lang w:val="uk-UA"/>
        </w:rPr>
        <w:t>7</w:t>
      </w:r>
      <w:r w:rsidRPr="008B5D8D">
        <w:rPr>
          <w:rFonts w:ascii="Times New Roman" w:hAnsi="Times New Roman"/>
          <w:sz w:val="28"/>
          <w:szCs w:val="28"/>
          <w:lang w:val="uk-UA"/>
        </w:rPr>
        <w:t xml:space="preserve"> розділів власних досліджень, аналізу і узагальнення отриманих результатів, висновків, практичних рекомендацій, списку використаних джерел літератури. Фактичні дані наведені у 47 таблицях та ілюстровані 32 рисунками. Список літератури включає 640 використаних джерел (47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8B5D8D">
        <w:rPr>
          <w:rFonts w:ascii="Times New Roman" w:hAnsi="Times New Roman"/>
          <w:sz w:val="28"/>
          <w:szCs w:val="28"/>
          <w:lang w:val="uk-UA"/>
        </w:rPr>
        <w:t xml:space="preserve"> вітчизняних та 16</w:t>
      </w:r>
      <w:r>
        <w:rPr>
          <w:rFonts w:ascii="Times New Roman" w:hAnsi="Times New Roman"/>
          <w:sz w:val="28"/>
          <w:szCs w:val="28"/>
          <w:lang w:val="uk-UA"/>
        </w:rPr>
        <w:t>8</w:t>
      </w:r>
      <w:r w:rsidRPr="008B5D8D">
        <w:rPr>
          <w:rFonts w:ascii="Times New Roman" w:hAnsi="Times New Roman"/>
          <w:sz w:val="28"/>
          <w:szCs w:val="28"/>
          <w:lang w:val="uk-UA"/>
        </w:rPr>
        <w:t xml:space="preserve"> іноземних).</w:t>
      </w:r>
    </w:p>
    <w:p w:rsidR="002941A5" w:rsidRPr="008B5D8D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941A5" w:rsidRPr="001A1700" w:rsidRDefault="002941A5" w:rsidP="002941A5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  <w:lang w:val="uk-UA"/>
        </w:rPr>
        <w:t>ОСНОВНИЙ ЗМІСТ РОБОТИ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  <w:lang w:val="uk-UA"/>
        </w:rPr>
        <w:t xml:space="preserve">Матеріали та методи дослідження. </w:t>
      </w:r>
      <w:r w:rsidRPr="001A1700">
        <w:rPr>
          <w:rFonts w:ascii="Times New Roman" w:hAnsi="Times New Roman"/>
          <w:sz w:val="28"/>
          <w:szCs w:val="28"/>
          <w:lang w:val="uk-UA"/>
        </w:rPr>
        <w:t>Обстеження вагітних з ожирінням та з фізіологічною масою тіла проводились на клінічних базах кафедри акушерства і гінекології №1, в лабораторії Науково-дослідного інституту генетичних та імунологічних основ розвитку патології та фармакогенетики у ВДНЗ України «Українська медична стоматологічна академія», в біохімічній лабораторії 4-ї міської лікарні м.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Полтави та науковій лабораторії кафедри патологічної анатомії Харківського національного медичного університету.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Обстежено 459 вагітних жінок. Основну групу склали 268 вагітних жінок з ожирінням, які за ступенем тяжкості були рандомізовані на 3 групи: І група – 149 вагітних з ожирінням І ступеня, ІІ група – 73 вагітних з ожирінням ІІ ступеня та ІІІ група – 46 вагітних з ожирінням ІІІ ступеня. Контрольну групу склали 101 вагітна з фізіологічною масою тіла. У 90 вагітних з ожирінням різного ступеня застосовували запропонований спосіб комплексної метаболічної корекції порушень обміну речовин та акушерських ускладнень: у 55 вагітних з ожирінням І ступеня та 35 вагітних з ожирінням ІІ та ІІІ ступенів. Група порівняння включала 268 вагітних з ожирінням відповідного ступеня, у яких не застосовували </w:t>
      </w:r>
      <w:r>
        <w:rPr>
          <w:rFonts w:ascii="Times New Roman" w:hAnsi="Times New Roman"/>
          <w:sz w:val="28"/>
          <w:szCs w:val="28"/>
          <w:lang w:val="uk-UA"/>
        </w:rPr>
        <w:t xml:space="preserve">запропоновану </w:t>
      </w:r>
      <w:r w:rsidRPr="001A1700">
        <w:rPr>
          <w:rFonts w:ascii="Times New Roman" w:hAnsi="Times New Roman"/>
          <w:sz w:val="28"/>
          <w:szCs w:val="28"/>
          <w:lang w:val="uk-UA"/>
        </w:rPr>
        <w:t>метаболічну корекцію.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Середній вік обстежених вагітних основної групи становив 27,1±0,6 років, жінок контрольної групи – 25,0±0,5 років.</w:t>
      </w:r>
    </w:p>
    <w:p w:rsidR="002941A5" w:rsidRPr="001A1700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Критеріями включення вагітних з ожирінням та фізіологічною масою тіла в досліджувані групи було підписання інформованої згоди на участь у дослідженні, відповідні маса</w:t>
      </w:r>
      <w:r>
        <w:rPr>
          <w:rFonts w:ascii="Times New Roman" w:hAnsi="Times New Roman"/>
          <w:sz w:val="28"/>
          <w:szCs w:val="28"/>
          <w:lang w:val="uk-UA"/>
        </w:rPr>
        <w:t xml:space="preserve"> тіла </w:t>
      </w:r>
      <w:r w:rsidRPr="001A1700">
        <w:rPr>
          <w:rFonts w:ascii="Times New Roman" w:hAnsi="Times New Roman"/>
          <w:sz w:val="28"/>
          <w:szCs w:val="28"/>
          <w:lang w:val="uk-UA"/>
        </w:rPr>
        <w:t>та термін вагітності. Ожиріння у вагітних діагностували за критеріями ВООЗ (1997) з урахуванням росто-вагових параметрів, терміну вагітності та віку жінок.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З метою попередження метаболічних порушень та запобігання розвитку акушерських та перинатальних ускладнень у вагітних з ожирінням запропонована комплексна метаболічна корекція, яка включала заходи щодо модифікації способу життя: дотримання якісного складу харчового раціону та режиму харчування; підвищення фізичної активності (ранкова фізична гімнастика, щоденна ходьба протягом 30 хвилин, регулярні прогулянки); корекція режиму дня (повноцінний відпочинок та нічний сон) та призначення довголанцюгових омега-3 ПНЖК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– по </w:t>
      </w:r>
      <w:smartTag w:uri="urn:schemas-microsoft-com:office:smarttags" w:element="metricconverter">
        <w:smartTagPr>
          <w:attr w:name="ProductID" w:val="1,85 г"/>
        </w:smartTagPr>
        <w:r w:rsidRPr="001A1700">
          <w:rPr>
            <w:rFonts w:ascii="Times New Roman" w:hAnsi="Times New Roman"/>
            <w:sz w:val="28"/>
            <w:szCs w:val="28"/>
            <w:lang w:val="uk-UA"/>
          </w:rPr>
          <w:t>1</w:t>
        </w:r>
        <w:r>
          <w:rPr>
            <w:rFonts w:ascii="Times New Roman" w:hAnsi="Times New Roman"/>
            <w:sz w:val="28"/>
            <w:szCs w:val="28"/>
            <w:lang w:val="uk-UA"/>
          </w:rPr>
          <w:t>,85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 xml:space="preserve"> г</w:t>
        </w:r>
      </w:smartTag>
      <w:r w:rsidRPr="001A1700">
        <w:rPr>
          <w:rFonts w:ascii="Times New Roman" w:hAnsi="Times New Roman"/>
          <w:sz w:val="28"/>
          <w:szCs w:val="28"/>
          <w:lang w:val="uk-UA"/>
        </w:rPr>
        <w:t xml:space="preserve"> перорально 1 раз на добу та </w:t>
      </w:r>
      <w:r w:rsidRPr="001A1700">
        <w:rPr>
          <w:rFonts w:ascii="Times New Roman" w:hAnsi="Times New Roman"/>
          <w:sz w:val="28"/>
          <w:szCs w:val="28"/>
          <w:lang w:val="en-US"/>
        </w:rPr>
        <w:t>L</w:t>
      </w:r>
      <w:r w:rsidRPr="001A1700">
        <w:rPr>
          <w:rFonts w:ascii="Times New Roman" w:hAnsi="Times New Roman"/>
          <w:sz w:val="28"/>
          <w:szCs w:val="28"/>
          <w:lang w:val="uk-UA"/>
        </w:rPr>
        <w:t>-аргініну аспартат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– по </w:t>
      </w:r>
      <w:smartTag w:uri="urn:schemas-microsoft-com:office:smarttags" w:element="metricconverter">
        <w:smartTagPr>
          <w:attr w:name="ProductID" w:val="1,0 г"/>
        </w:smartTagPr>
        <w:r w:rsidRPr="001A1700">
          <w:rPr>
            <w:rFonts w:ascii="Times New Roman" w:hAnsi="Times New Roman"/>
            <w:sz w:val="28"/>
            <w:szCs w:val="28"/>
            <w:lang w:val="uk-UA"/>
          </w:rPr>
          <w:t>1,0 г</w:t>
        </w:r>
      </w:smartTag>
      <w:r w:rsidRPr="001A1700">
        <w:rPr>
          <w:rFonts w:ascii="Times New Roman" w:hAnsi="Times New Roman"/>
          <w:sz w:val="28"/>
          <w:szCs w:val="28"/>
          <w:lang w:val="uk-UA"/>
        </w:rPr>
        <w:t xml:space="preserve"> перорально 4 рази на добу. Проводили 3 курси лікування по 14 днів на 20-22, 26-28 та 32-34 тижнях вагітності. </w:t>
      </w:r>
    </w:p>
    <w:p w:rsidR="002941A5" w:rsidRPr="001A1700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 xml:space="preserve">Запропоновані заходи щодо модифікації способу життя та медикаментозної корекції узагальнені в «Пам'ятці вагітній з надмірною масою тіла та ожирінням». В жіночій консультації з вагітними жінками проводились заняття </w:t>
      </w:r>
      <w:r>
        <w:rPr>
          <w:rFonts w:ascii="Times New Roman" w:hAnsi="Times New Roman"/>
          <w:sz w:val="28"/>
          <w:szCs w:val="28"/>
          <w:lang w:val="uk-UA"/>
        </w:rPr>
        <w:t>за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програм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«Школи відповідального батьківства» з розкриттям ролі здорового способу життя, його модифікації (підвищення фізичної активності, раціональне харчування) та позитивного впливу медикаментозної корекції засобами природного походження у вагітних з ожирінням.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C6276E">
        <w:rPr>
          <w:rFonts w:ascii="Times New Roman" w:hAnsi="Times New Roman"/>
          <w:sz w:val="28"/>
          <w:szCs w:val="28"/>
          <w:lang w:val="uk-UA"/>
        </w:rPr>
        <w:t>З метою вивчення метаболічних процесів у вагітних основної та контрольної груп в І та ІІІ триместрах вагітності досліджували: показники метаболізму вуглеводів – рівень імунореактивного інсуліну методом ІФА з використанням реактивів фірми «</w:t>
      </w:r>
      <w:r w:rsidRPr="00C6276E">
        <w:rPr>
          <w:rFonts w:ascii="Times New Roman" w:hAnsi="Times New Roman"/>
          <w:sz w:val="28"/>
          <w:szCs w:val="28"/>
          <w:lang w:val="en-US"/>
        </w:rPr>
        <w:t>DRG</w:t>
      </w:r>
      <w:r w:rsidRPr="00C627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6276E">
        <w:rPr>
          <w:rFonts w:ascii="Times New Roman" w:hAnsi="Times New Roman"/>
          <w:sz w:val="28"/>
          <w:szCs w:val="28"/>
          <w:lang w:val="en-US"/>
        </w:rPr>
        <w:t>Instrument</w:t>
      </w:r>
      <w:r w:rsidRPr="00C627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0047D">
        <w:rPr>
          <w:rFonts w:ascii="Times New Roman" w:hAnsi="Times New Roman"/>
          <w:sz w:val="28"/>
          <w:szCs w:val="28"/>
          <w:lang w:val="en-US"/>
        </w:rPr>
        <w:t>GmbH</w:t>
      </w:r>
      <w:r w:rsidRPr="0050047D">
        <w:rPr>
          <w:rFonts w:ascii="Times New Roman" w:hAnsi="Times New Roman"/>
          <w:sz w:val="28"/>
          <w:szCs w:val="28"/>
          <w:lang w:val="uk-UA"/>
        </w:rPr>
        <w:t>» (Німеччина), глюкози – глюкозоксидазним методом, індекси інсулінорезистентності НОМА-І</w:t>
      </w:r>
      <w:r w:rsidRPr="0050047D">
        <w:rPr>
          <w:rFonts w:ascii="Times New Roman" w:hAnsi="Times New Roman"/>
          <w:sz w:val="28"/>
          <w:szCs w:val="28"/>
          <w:lang w:val="en-US"/>
        </w:rPr>
        <w:t>R</w:t>
      </w:r>
      <w:r w:rsidRPr="0050047D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50047D">
        <w:rPr>
          <w:rFonts w:ascii="Times New Roman" w:hAnsi="Times New Roman"/>
          <w:sz w:val="28"/>
          <w:szCs w:val="28"/>
          <w:lang w:val="en-US"/>
        </w:rPr>
        <w:t>CARO</w:t>
      </w:r>
      <w:r w:rsidRPr="0050047D">
        <w:rPr>
          <w:rFonts w:ascii="Times New Roman" w:hAnsi="Times New Roman"/>
          <w:sz w:val="28"/>
          <w:szCs w:val="28"/>
          <w:lang w:val="uk-UA"/>
        </w:rPr>
        <w:t>, кількість функціонуючих панкреатичних β-клітин (Кобиляк Н.М., Кирієнко Д.В., 2015). Показники обміну ліпідів – вміст загального холестерину, тригліцеридів, ХС ЛПВЩ визначали ферментативним колориметричним методом за допомогою наборів діагностичних реагентів виробництва «</w:t>
      </w:r>
      <w:r w:rsidRPr="0050047D">
        <w:rPr>
          <w:rFonts w:ascii="Times New Roman" w:hAnsi="Times New Roman"/>
          <w:sz w:val="28"/>
          <w:szCs w:val="28"/>
          <w:lang w:val="en-US"/>
        </w:rPr>
        <w:t>HUMAN</w:t>
      </w:r>
      <w:r w:rsidRPr="0050047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0047D">
        <w:rPr>
          <w:rFonts w:ascii="Times New Roman" w:hAnsi="Times New Roman"/>
          <w:sz w:val="28"/>
          <w:szCs w:val="28"/>
          <w:lang w:val="en-US"/>
        </w:rPr>
        <w:t>Gesellschaft</w:t>
      </w:r>
      <w:r w:rsidRPr="0050047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0047D">
        <w:rPr>
          <w:rFonts w:ascii="Times New Roman" w:hAnsi="Times New Roman"/>
          <w:sz w:val="28"/>
          <w:szCs w:val="28"/>
          <w:lang w:val="en-US"/>
        </w:rPr>
        <w:t>fur</w:t>
      </w:r>
      <w:r w:rsidRPr="0050047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0047D">
        <w:rPr>
          <w:rFonts w:ascii="Times New Roman" w:hAnsi="Times New Roman"/>
          <w:sz w:val="28"/>
          <w:szCs w:val="28"/>
          <w:lang w:val="en-US"/>
        </w:rPr>
        <w:t>Biochemica</w:t>
      </w:r>
      <w:r w:rsidRPr="0050047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0047D">
        <w:rPr>
          <w:rFonts w:ascii="Times New Roman" w:hAnsi="Times New Roman"/>
          <w:sz w:val="28"/>
          <w:szCs w:val="28"/>
          <w:lang w:val="en-US"/>
        </w:rPr>
        <w:t>und</w:t>
      </w:r>
      <w:r w:rsidRPr="0050047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0047D">
        <w:rPr>
          <w:rFonts w:ascii="Times New Roman" w:hAnsi="Times New Roman"/>
          <w:sz w:val="28"/>
          <w:szCs w:val="28"/>
          <w:lang w:val="en-US"/>
        </w:rPr>
        <w:t>Diagnostica</w:t>
      </w:r>
      <w:r w:rsidRPr="0050047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0047D">
        <w:rPr>
          <w:rFonts w:ascii="Times New Roman" w:hAnsi="Times New Roman"/>
          <w:sz w:val="28"/>
          <w:szCs w:val="28"/>
          <w:lang w:val="en-US"/>
        </w:rPr>
        <w:t>mbH</w:t>
      </w:r>
      <w:r w:rsidRPr="0050047D">
        <w:rPr>
          <w:rFonts w:ascii="Times New Roman" w:hAnsi="Times New Roman"/>
          <w:sz w:val="28"/>
          <w:szCs w:val="28"/>
          <w:lang w:val="uk-UA"/>
        </w:rPr>
        <w:t xml:space="preserve">» (Німеччина), вміст ХС ЛПДНЩ – за співвідношенням ТГ/2,2, вміст ХС ЛПНЩ розраховували  за формулою </w:t>
      </w:r>
      <w:r w:rsidRPr="0050047D">
        <w:rPr>
          <w:rFonts w:ascii="Times New Roman" w:hAnsi="Times New Roman"/>
          <w:sz w:val="28"/>
          <w:szCs w:val="28"/>
          <w:lang w:val="en-US"/>
        </w:rPr>
        <w:t>W</w:t>
      </w:r>
      <w:r w:rsidRPr="0050047D">
        <w:rPr>
          <w:rFonts w:ascii="Times New Roman" w:hAnsi="Times New Roman"/>
          <w:sz w:val="28"/>
          <w:szCs w:val="28"/>
          <w:lang w:val="uk-UA"/>
        </w:rPr>
        <w:t>.</w:t>
      </w:r>
      <w:r w:rsidRPr="0050047D">
        <w:rPr>
          <w:rFonts w:ascii="Times New Roman" w:hAnsi="Times New Roman"/>
          <w:sz w:val="28"/>
          <w:szCs w:val="28"/>
          <w:lang w:val="en-US"/>
        </w:rPr>
        <w:t>T</w:t>
      </w:r>
      <w:r w:rsidRPr="0050047D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0047D">
        <w:rPr>
          <w:rFonts w:ascii="Times New Roman" w:hAnsi="Times New Roman"/>
          <w:sz w:val="28"/>
          <w:szCs w:val="28"/>
          <w:lang w:val="en-US"/>
        </w:rPr>
        <w:t>Friedwald</w:t>
      </w:r>
      <w:r w:rsidRPr="0050047D">
        <w:rPr>
          <w:rFonts w:ascii="Times New Roman" w:hAnsi="Times New Roman"/>
          <w:sz w:val="28"/>
          <w:szCs w:val="28"/>
          <w:lang w:val="uk-UA"/>
        </w:rPr>
        <w:t xml:space="preserve">,  коефіцієнт атерогенності (КА) – за формулою А.Н. Климова (Бабак О.Я. і співав., 2008; Бенца Т.М., Фогель Е.А., 2008). Системне запалення оцінювали на підставі рівня прозапальних цитокінів – </w:t>
      </w:r>
      <w:r w:rsidRPr="0050047D">
        <w:rPr>
          <w:rFonts w:ascii="Times New Roman" w:eastAsia="ArialMT" w:hAnsi="Times New Roman"/>
          <w:sz w:val="28"/>
          <w:szCs w:val="28"/>
          <w:lang w:val="uk-UA"/>
        </w:rPr>
        <w:t>ТНФ</w:t>
      </w:r>
      <w:r w:rsidRPr="0050047D">
        <w:rPr>
          <w:rFonts w:ascii="Times New Roman" w:hAnsi="Times New Roman"/>
          <w:sz w:val="28"/>
          <w:szCs w:val="28"/>
          <w:lang w:val="uk-UA"/>
        </w:rPr>
        <w:t>-</w:t>
      </w:r>
      <w:r w:rsidRPr="0050047D">
        <w:rPr>
          <w:rFonts w:ascii="Times New Roman" w:hAnsi="Times New Roman"/>
          <w:sz w:val="28"/>
          <w:szCs w:val="28"/>
        </w:rPr>
        <w:t>α</w:t>
      </w:r>
      <w:r w:rsidRPr="0050047D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0047D">
        <w:rPr>
          <w:rFonts w:ascii="Times New Roman" w:eastAsia="ArialMT" w:hAnsi="Times New Roman"/>
          <w:sz w:val="28"/>
          <w:szCs w:val="28"/>
          <w:lang w:val="uk-UA"/>
        </w:rPr>
        <w:t>ІЛ-1</w:t>
      </w:r>
      <w:r w:rsidRPr="0050047D">
        <w:rPr>
          <w:rFonts w:ascii="Times New Roman" w:eastAsia="ArialMT" w:hAnsi="Times New Roman"/>
          <w:sz w:val="28"/>
          <w:szCs w:val="28"/>
        </w:rPr>
        <w:t>β</w:t>
      </w:r>
      <w:r w:rsidRPr="0050047D">
        <w:rPr>
          <w:rFonts w:ascii="Times New Roman" w:eastAsia="ArialMT" w:hAnsi="Times New Roman"/>
          <w:sz w:val="28"/>
          <w:szCs w:val="28"/>
          <w:lang w:val="uk-UA"/>
        </w:rPr>
        <w:t xml:space="preserve"> та ІЛ-6 </w:t>
      </w:r>
      <w:r w:rsidRPr="0050047D">
        <w:rPr>
          <w:rFonts w:ascii="Times New Roman" w:hAnsi="Times New Roman"/>
          <w:sz w:val="28"/>
          <w:szCs w:val="28"/>
          <w:lang w:val="uk-UA"/>
        </w:rPr>
        <w:t>за допомогою</w:t>
      </w:r>
      <w:r w:rsidRPr="0050047D">
        <w:rPr>
          <w:rFonts w:ascii="Times New Roman" w:eastAsia="ArialMT" w:hAnsi="Times New Roman"/>
          <w:sz w:val="28"/>
          <w:szCs w:val="28"/>
          <w:lang w:val="uk-UA"/>
        </w:rPr>
        <w:t xml:space="preserve"> тест-системи ЗАТ «Вектор-Бест» (Росія);</w:t>
      </w:r>
      <w:r w:rsidRPr="0050047D">
        <w:rPr>
          <w:rFonts w:ascii="Times New Roman" w:eastAsia="ArialMT" w:hAnsi="Times New Roman"/>
          <w:i/>
          <w:sz w:val="28"/>
          <w:szCs w:val="28"/>
          <w:lang w:val="uk-UA"/>
        </w:rPr>
        <w:t xml:space="preserve"> </w:t>
      </w:r>
      <w:r w:rsidRPr="0050047D">
        <w:rPr>
          <w:rFonts w:ascii="Times New Roman" w:eastAsia="ArialMT" w:hAnsi="Times New Roman"/>
          <w:sz w:val="28"/>
          <w:szCs w:val="28"/>
          <w:lang w:val="uk-UA"/>
        </w:rPr>
        <w:t>вмісту</w:t>
      </w:r>
      <w:r w:rsidRPr="0050047D">
        <w:rPr>
          <w:rFonts w:ascii="Times New Roman" w:eastAsia="ArialMT" w:hAnsi="Times New Roman"/>
          <w:i/>
          <w:sz w:val="28"/>
          <w:szCs w:val="28"/>
          <w:lang w:val="uk-UA"/>
        </w:rPr>
        <w:t xml:space="preserve"> </w:t>
      </w:r>
      <w:r w:rsidRPr="0050047D">
        <w:rPr>
          <w:rFonts w:ascii="Times New Roman" w:hAnsi="Times New Roman"/>
          <w:sz w:val="28"/>
          <w:szCs w:val="28"/>
          <w:lang w:val="uk-UA"/>
        </w:rPr>
        <w:t>високочутливого С-реактивного протеїна – за допомогою</w:t>
      </w:r>
      <w:r w:rsidRPr="0050047D">
        <w:rPr>
          <w:rFonts w:ascii="Times New Roman" w:eastAsia="ArialMT" w:hAnsi="Times New Roman"/>
          <w:sz w:val="28"/>
          <w:szCs w:val="28"/>
          <w:lang w:val="uk-UA"/>
        </w:rPr>
        <w:t xml:space="preserve"> тест-системи </w:t>
      </w:r>
      <w:r w:rsidRPr="0050047D">
        <w:rPr>
          <w:rFonts w:ascii="Times New Roman" w:eastAsia="ArialMT" w:hAnsi="Times New Roman"/>
          <w:sz w:val="28"/>
          <w:szCs w:val="28"/>
        </w:rPr>
        <w:t>CRP</w:t>
      </w:r>
      <w:r w:rsidRPr="0050047D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50047D">
        <w:rPr>
          <w:rFonts w:ascii="Times New Roman" w:eastAsia="ArialMT" w:hAnsi="Times New Roman"/>
          <w:sz w:val="28"/>
          <w:szCs w:val="28"/>
        </w:rPr>
        <w:t>ELISA</w:t>
      </w:r>
      <w:r w:rsidRPr="0050047D">
        <w:rPr>
          <w:rFonts w:ascii="Times New Roman" w:eastAsia="ArialMT" w:hAnsi="Times New Roman"/>
          <w:sz w:val="28"/>
          <w:szCs w:val="28"/>
          <w:lang w:val="uk-UA"/>
        </w:rPr>
        <w:t xml:space="preserve"> (</w:t>
      </w:r>
      <w:r w:rsidRPr="0050047D">
        <w:rPr>
          <w:rFonts w:ascii="Times New Roman" w:eastAsia="ArialMT" w:hAnsi="Times New Roman"/>
          <w:sz w:val="28"/>
          <w:szCs w:val="28"/>
        </w:rPr>
        <w:t>DRG</w:t>
      </w:r>
      <w:r w:rsidRPr="0050047D">
        <w:rPr>
          <w:rFonts w:ascii="Times New Roman" w:eastAsia="ArialMT" w:hAnsi="Times New Roman"/>
          <w:sz w:val="28"/>
          <w:szCs w:val="28"/>
          <w:lang w:val="uk-UA"/>
        </w:rPr>
        <w:t xml:space="preserve">, </w:t>
      </w:r>
      <w:r>
        <w:rPr>
          <w:rFonts w:ascii="Times New Roman" w:eastAsia="ArialMT" w:hAnsi="Times New Roman"/>
          <w:sz w:val="28"/>
          <w:szCs w:val="28"/>
          <w:lang w:val="uk-UA"/>
        </w:rPr>
        <w:t>США</w:t>
      </w:r>
      <w:r w:rsidRPr="0050047D">
        <w:rPr>
          <w:rFonts w:ascii="Times New Roman" w:eastAsia="ArialMT" w:hAnsi="Times New Roman"/>
          <w:sz w:val="28"/>
          <w:szCs w:val="28"/>
          <w:lang w:val="uk-UA"/>
        </w:rPr>
        <w:t>)</w:t>
      </w:r>
      <w:r w:rsidRPr="0050047D">
        <w:rPr>
          <w:rFonts w:ascii="Times New Roman" w:hAnsi="Times New Roman"/>
          <w:sz w:val="28"/>
          <w:szCs w:val="28"/>
          <w:lang w:val="uk-UA"/>
        </w:rPr>
        <w:t>, які досліджували методом ІФА, а також за інтегральними гематологічними індексами (Гирин С.В., Юрченко И.В., 2010). Рівень стероїдних гормонів (естрадіол, естріол, прогестерон, кортизол), які характеризують гормональний профіль фетоплацентарного комплексу, визначали методом ІФА за допомогою тест-систем фірми «</w:t>
      </w:r>
      <w:r w:rsidRPr="0050047D">
        <w:rPr>
          <w:rFonts w:ascii="Times New Roman" w:hAnsi="Times New Roman"/>
          <w:sz w:val="28"/>
          <w:szCs w:val="28"/>
        </w:rPr>
        <w:t>DRG</w:t>
      </w:r>
      <w:r w:rsidRPr="0050047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0047D">
        <w:rPr>
          <w:rFonts w:ascii="Times New Roman" w:hAnsi="Times New Roman"/>
          <w:sz w:val="28"/>
          <w:szCs w:val="28"/>
        </w:rPr>
        <w:t>Instruments</w:t>
      </w:r>
      <w:r w:rsidRPr="0050047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0047D">
        <w:rPr>
          <w:rFonts w:ascii="Times New Roman" w:hAnsi="Times New Roman"/>
          <w:sz w:val="28"/>
          <w:szCs w:val="28"/>
        </w:rPr>
        <w:t>GmbH</w:t>
      </w:r>
      <w:r w:rsidRPr="0050047D">
        <w:rPr>
          <w:rFonts w:ascii="Times New Roman" w:hAnsi="Times New Roman"/>
          <w:sz w:val="28"/>
          <w:szCs w:val="28"/>
          <w:lang w:val="uk-UA"/>
        </w:rPr>
        <w:t>» (Німеччина). Стан фетоплацентарного комплексу також вивчал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и на підставі морфофункціонального та гістохімічного дослідження 30 зразків плацент: 10 плацент жінок з фізіологічною масою тіла, 10 плацент жінок з ожирінням ІІ ступеня без </w:t>
      </w:r>
      <w:r>
        <w:rPr>
          <w:rFonts w:ascii="Times New Roman" w:hAnsi="Times New Roman"/>
          <w:sz w:val="28"/>
          <w:szCs w:val="28"/>
          <w:lang w:val="uk-UA"/>
        </w:rPr>
        <w:t xml:space="preserve">запропонованої </w:t>
      </w:r>
      <w:r w:rsidRPr="001A1700">
        <w:rPr>
          <w:rFonts w:ascii="Times New Roman" w:hAnsi="Times New Roman"/>
          <w:sz w:val="28"/>
          <w:szCs w:val="28"/>
          <w:lang w:val="uk-UA"/>
        </w:rPr>
        <w:t>метаболічної корекції та 10 плацент жінок з ожирінням ІІ ступеня з метаболічною корекцією.</w:t>
      </w:r>
      <w:r>
        <w:rPr>
          <w:rFonts w:ascii="Times New Roman" w:hAnsi="Times New Roman"/>
          <w:sz w:val="28"/>
          <w:szCs w:val="28"/>
          <w:lang w:val="uk-UA"/>
        </w:rPr>
        <w:t xml:space="preserve"> Е</w:t>
      </w:r>
      <w:r w:rsidRPr="001A1700">
        <w:rPr>
          <w:rFonts w:ascii="Times New Roman" w:hAnsi="Times New Roman"/>
          <w:sz w:val="28"/>
          <w:szCs w:val="28"/>
          <w:lang w:val="uk-UA"/>
        </w:rPr>
        <w:t>ндотеліальну дисфункцію оцінювали на підставі індексів інсулінорезистентності, рівня окиснювальної модифікації протеїнів в сироватці крові фотометричним методом після проведення реакції з 2,4-динітрофенілгідразином (Дубинина Е.Б., 1995)</w:t>
      </w:r>
      <w:r>
        <w:rPr>
          <w:rFonts w:ascii="Times New Roman" w:hAnsi="Times New Roman"/>
          <w:sz w:val="28"/>
          <w:szCs w:val="28"/>
          <w:lang w:val="uk-UA"/>
        </w:rPr>
        <w:t>,а також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визначення активності ферментів </w:t>
      </w:r>
      <w:r w:rsidRPr="001A1700">
        <w:rPr>
          <w:rFonts w:ascii="Times New Roman" w:hAnsi="Times New Roman"/>
          <w:sz w:val="28"/>
          <w:szCs w:val="28"/>
          <w:lang w:val="en-US"/>
        </w:rPr>
        <w:t>NO</w:t>
      </w:r>
      <w:r w:rsidRPr="001A1700">
        <w:rPr>
          <w:rFonts w:ascii="Times New Roman" w:hAnsi="Times New Roman"/>
          <w:sz w:val="28"/>
          <w:szCs w:val="28"/>
          <w:lang w:val="uk-UA"/>
        </w:rPr>
        <w:t>-регулюючої системи та співвідношення «і</w:t>
      </w:r>
      <w:r w:rsidRPr="001A1700">
        <w:rPr>
          <w:rFonts w:ascii="Times New Roman" w:hAnsi="Times New Roman"/>
          <w:sz w:val="28"/>
          <w:szCs w:val="28"/>
          <w:lang w:val="en-US"/>
        </w:rPr>
        <w:t>NOS</w:t>
      </w:r>
      <w:r w:rsidRPr="001A1700">
        <w:rPr>
          <w:rFonts w:ascii="Times New Roman" w:hAnsi="Times New Roman"/>
          <w:sz w:val="28"/>
          <w:szCs w:val="28"/>
          <w:lang w:val="uk-UA"/>
        </w:rPr>
        <w:t>/е</w:t>
      </w:r>
      <w:r w:rsidRPr="001A1700">
        <w:rPr>
          <w:rFonts w:ascii="Times New Roman" w:hAnsi="Times New Roman"/>
          <w:sz w:val="28"/>
          <w:szCs w:val="28"/>
          <w:lang w:val="en-US"/>
        </w:rPr>
        <w:t>NOS</w:t>
      </w:r>
      <w:r w:rsidRPr="001A1700"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в зразках плацент постановкою непрямої імунопероксидазної реакції з моноклональними антитілами до ендотеліальної та індуцибельної ізоформ </w:t>
      </w:r>
      <w:r w:rsidRPr="001A1700">
        <w:rPr>
          <w:rFonts w:ascii="Times New Roman" w:hAnsi="Times New Roman"/>
          <w:sz w:val="28"/>
          <w:szCs w:val="28"/>
        </w:rPr>
        <w:t>NO</w:t>
      </w:r>
      <w:r w:rsidRPr="001A1700">
        <w:rPr>
          <w:rFonts w:ascii="Times New Roman" w:hAnsi="Times New Roman"/>
          <w:sz w:val="28"/>
          <w:szCs w:val="28"/>
          <w:lang w:val="uk-UA"/>
        </w:rPr>
        <w:t>-синтаз (</w:t>
      </w:r>
      <w:r w:rsidRPr="001A1700">
        <w:rPr>
          <w:rFonts w:ascii="Times New Roman" w:hAnsi="Times New Roman"/>
          <w:sz w:val="28"/>
          <w:szCs w:val="28"/>
        </w:rPr>
        <w:t>eNOS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1A1700">
        <w:rPr>
          <w:rFonts w:ascii="Times New Roman" w:hAnsi="Times New Roman"/>
          <w:sz w:val="28"/>
          <w:szCs w:val="28"/>
        </w:rPr>
        <w:t>iNOS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) фірми </w:t>
      </w:r>
      <w:r w:rsidRPr="001A1700">
        <w:rPr>
          <w:rFonts w:ascii="Times New Roman" w:hAnsi="Times New Roman"/>
          <w:sz w:val="28"/>
          <w:szCs w:val="28"/>
        </w:rPr>
        <w:t>Thermo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scientific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. Реакція візуалізувалась за допомогою набору </w:t>
      </w:r>
      <w:r w:rsidRPr="001A1700">
        <w:rPr>
          <w:rFonts w:ascii="Times New Roman" w:hAnsi="Times New Roman"/>
          <w:sz w:val="28"/>
          <w:szCs w:val="28"/>
          <w:lang w:val="en-US"/>
        </w:rPr>
        <w:t>UltraVision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LP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Detection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System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HRP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Polymer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&amp; </w:t>
      </w:r>
      <w:r w:rsidRPr="001A1700">
        <w:rPr>
          <w:rFonts w:ascii="Times New Roman" w:hAnsi="Times New Roman"/>
          <w:sz w:val="28"/>
          <w:szCs w:val="28"/>
          <w:lang w:val="en-US"/>
        </w:rPr>
        <w:t>DAB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Plus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Chromogen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1A1700">
        <w:rPr>
          <w:rFonts w:ascii="Times New Roman" w:hAnsi="Times New Roman"/>
          <w:sz w:val="28"/>
          <w:szCs w:val="28"/>
          <w:lang w:val="en-US"/>
        </w:rPr>
        <w:t>Thermo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scientific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).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C6276E">
        <w:rPr>
          <w:rFonts w:ascii="Times New Roman" w:hAnsi="Times New Roman"/>
          <w:sz w:val="28"/>
          <w:szCs w:val="28"/>
          <w:lang w:val="uk-UA"/>
        </w:rPr>
        <w:t>икористані також опосередковані маркери ушкодження ендотелію – вчСРП та вміст тригліцеридів (Топчий И.И., 2008).</w:t>
      </w:r>
      <w:r>
        <w:rPr>
          <w:rFonts w:ascii="Times New Roman" w:hAnsi="Times New Roman"/>
          <w:sz w:val="28"/>
          <w:szCs w:val="28"/>
          <w:lang w:val="uk-UA"/>
        </w:rPr>
        <w:t xml:space="preserve"> П</w:t>
      </w:r>
      <w:r w:rsidRPr="001A1700">
        <w:rPr>
          <w:rFonts w:ascii="Times New Roman" w:hAnsi="Times New Roman"/>
          <w:sz w:val="28"/>
          <w:szCs w:val="28"/>
          <w:lang w:val="uk-UA"/>
        </w:rPr>
        <w:t>ро адипоцитарну дисфункцію судили на підставі визначення вмісту лептину в сироватці крові методом ІФА за допомогою</w:t>
      </w:r>
      <w:r w:rsidRPr="001A1700">
        <w:rPr>
          <w:rFonts w:ascii="Times New Roman" w:eastAsia="ArialMT" w:hAnsi="Times New Roman"/>
          <w:sz w:val="28"/>
          <w:szCs w:val="28"/>
        </w:rPr>
        <w:t xml:space="preserve"> тест-систем</w:t>
      </w:r>
      <w:r w:rsidRPr="001A1700">
        <w:rPr>
          <w:rFonts w:ascii="Times New Roman" w:eastAsia="ArialMT" w:hAnsi="Times New Roman"/>
          <w:sz w:val="28"/>
          <w:szCs w:val="28"/>
          <w:lang w:val="uk-UA"/>
        </w:rPr>
        <w:t>и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“</w:t>
      </w:r>
      <w:r w:rsidRPr="001A1700">
        <w:rPr>
          <w:rFonts w:ascii="Times New Roman" w:hAnsi="Times New Roman"/>
          <w:sz w:val="28"/>
          <w:szCs w:val="28"/>
          <w:lang w:val="en-US"/>
        </w:rPr>
        <w:t>DRG</w:t>
      </w:r>
      <w:r w:rsidRPr="001A1700">
        <w:rPr>
          <w:rFonts w:ascii="Times New Roman" w:hAnsi="Times New Roman"/>
          <w:sz w:val="28"/>
          <w:szCs w:val="28"/>
        </w:rPr>
        <w:t>” (</w:t>
      </w:r>
      <w:r>
        <w:rPr>
          <w:rFonts w:ascii="Times New Roman" w:hAnsi="Times New Roman"/>
          <w:sz w:val="28"/>
          <w:szCs w:val="28"/>
          <w:lang w:val="uk-UA"/>
        </w:rPr>
        <w:t>США</w:t>
      </w:r>
      <w:r w:rsidRPr="001A1700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театоз печінки діагностували за наступними </w:t>
      </w: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>показниками: індексами інсулінорезистентності – НОМА-</w:t>
      </w:r>
      <w:r w:rsidRPr="001A1700">
        <w:rPr>
          <w:rFonts w:ascii="Times New Roman" w:hAnsi="Times New Roman"/>
          <w:sz w:val="28"/>
          <w:szCs w:val="28"/>
          <w:lang w:val="en-US"/>
        </w:rPr>
        <w:t>IR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1A1700">
        <w:rPr>
          <w:rFonts w:ascii="Times New Roman" w:hAnsi="Times New Roman"/>
          <w:sz w:val="28"/>
          <w:szCs w:val="28"/>
          <w:lang w:val="en-US"/>
        </w:rPr>
        <w:t>CARO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, активністю АлАТ, АсАТ, які  досліджували кінетичним колориметричним методом з використанням набору діагностичних реагентів </w:t>
      </w:r>
      <w:r w:rsidRPr="001A1700">
        <w:rPr>
          <w:rFonts w:ascii="Times New Roman" w:hAnsi="Times New Roman"/>
          <w:sz w:val="28"/>
          <w:szCs w:val="28"/>
          <w:lang w:val="en-US"/>
        </w:rPr>
        <w:t>HUMAN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Gesellschaft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fur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Biochemica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und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Diagnostica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mbH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50047D">
        <w:rPr>
          <w:rFonts w:ascii="Times New Roman" w:hAnsi="Times New Roman"/>
          <w:sz w:val="28"/>
          <w:szCs w:val="28"/>
          <w:lang w:val="uk-UA"/>
        </w:rPr>
        <w:t>Німеччина</w:t>
      </w:r>
      <w:r w:rsidRPr="001A1700">
        <w:rPr>
          <w:rFonts w:ascii="Times New Roman" w:hAnsi="Times New Roman"/>
          <w:sz w:val="28"/>
          <w:szCs w:val="28"/>
          <w:lang w:val="uk-UA"/>
        </w:rPr>
        <w:t>) та ліпідним спектром крові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1A1700">
        <w:rPr>
          <w:rFonts w:ascii="Times New Roman" w:hAnsi="Times New Roman"/>
          <w:sz w:val="28"/>
          <w:szCs w:val="28"/>
          <w:lang w:val="uk-UA"/>
        </w:rPr>
        <w:t>міст сечової кислоти в сироватці крові визначали урокіназним методом.</w:t>
      </w:r>
    </w:p>
    <w:p w:rsidR="002941A5" w:rsidRPr="00D0755E" w:rsidRDefault="002941A5" w:rsidP="002941A5">
      <w:pPr>
        <w:pStyle w:val="ae"/>
        <w:spacing w:after="0"/>
        <w:ind w:left="0" w:firstLine="720"/>
        <w:jc w:val="both"/>
        <w:outlineLvl w:val="0"/>
        <w:rPr>
          <w:sz w:val="28"/>
          <w:szCs w:val="28"/>
          <w:lang w:val="uk-UA"/>
        </w:rPr>
      </w:pPr>
      <w:r w:rsidRPr="00D0755E">
        <w:rPr>
          <w:sz w:val="28"/>
          <w:szCs w:val="28"/>
          <w:lang w:val="uk-UA"/>
        </w:rPr>
        <w:t xml:space="preserve">Статистичну обробку отриманих даних проводили за допомогою програми “STATISTICA </w:t>
      </w:r>
      <w:smartTag w:uri="urn:schemas-microsoft-com:office:smarttags" w:element="metricconverter">
        <w:smartTagPr>
          <w:attr w:name="ProductID" w:val="6.0”"/>
        </w:smartTagPr>
        <w:r w:rsidRPr="00D0755E">
          <w:rPr>
            <w:sz w:val="28"/>
            <w:szCs w:val="28"/>
            <w:lang w:val="uk-UA"/>
          </w:rPr>
          <w:t>6.0”</w:t>
        </w:r>
      </w:smartTag>
      <w:r w:rsidRPr="00D0755E">
        <w:rPr>
          <w:sz w:val="28"/>
          <w:szCs w:val="28"/>
          <w:lang w:val="uk-UA"/>
        </w:rPr>
        <w:t xml:space="preserve"> (StatSoft Inc, США). При аналізі достовірності різниці середніх величин між групами (в залежності від типу розподілу аналізованих показників) розраховували значення t-критерію Ст’юдента для незалежних вибірок. Порівняння значень з розподілом якісних ознак проводили за допомогою критерію χ</w:t>
      </w:r>
      <w:r w:rsidRPr="00D0755E">
        <w:rPr>
          <w:sz w:val="28"/>
          <w:szCs w:val="28"/>
          <w:vertAlign w:val="superscript"/>
          <w:lang w:val="uk-UA"/>
        </w:rPr>
        <w:t>2</w:t>
      </w:r>
      <w:r w:rsidRPr="00D0755E">
        <w:rPr>
          <w:sz w:val="28"/>
          <w:szCs w:val="28"/>
          <w:lang w:val="uk-UA"/>
        </w:rPr>
        <w:t xml:space="preserve">. </w:t>
      </w:r>
    </w:p>
    <w:p w:rsidR="002941A5" w:rsidRPr="001A1700" w:rsidRDefault="002941A5" w:rsidP="002941A5">
      <w:pPr>
        <w:pStyle w:val="a4"/>
        <w:ind w:firstLine="567"/>
        <w:rPr>
          <w:sz w:val="28"/>
          <w:szCs w:val="28"/>
          <w:lang w:val="uk-UA"/>
        </w:rPr>
      </w:pPr>
      <w:r w:rsidRPr="00D0755E">
        <w:rPr>
          <w:sz w:val="28"/>
          <w:szCs w:val="28"/>
        </w:rPr>
        <w:t xml:space="preserve">Для встановлення взаємозв’язку кількісних параметрів визначали коефіцієнт парної кореляції r </w:t>
      </w:r>
      <w:proofErr w:type="gramStart"/>
      <w:r w:rsidRPr="00D0755E">
        <w:rPr>
          <w:sz w:val="28"/>
          <w:szCs w:val="28"/>
        </w:rPr>
        <w:t>П</w:t>
      </w:r>
      <w:proofErr w:type="gramEnd"/>
      <w:r w:rsidRPr="00D0755E">
        <w:rPr>
          <w:sz w:val="28"/>
          <w:szCs w:val="28"/>
        </w:rPr>
        <w:t>ірсона. Для визначення взаємозв’язків напівкількісних та якісних показникі</w:t>
      </w:r>
      <w:proofErr w:type="gramStart"/>
      <w:r w:rsidRPr="00D0755E">
        <w:rPr>
          <w:sz w:val="28"/>
          <w:szCs w:val="28"/>
        </w:rPr>
        <w:t>в</w:t>
      </w:r>
      <w:proofErr w:type="gramEnd"/>
      <w:r w:rsidRPr="00D0755E">
        <w:rPr>
          <w:sz w:val="28"/>
          <w:szCs w:val="28"/>
        </w:rPr>
        <w:t xml:space="preserve"> та їх зв’язків з кількісними розраховували непараметричний критерій рангової кореляції R Спірмена або τ Кенда</w:t>
      </w:r>
      <w:r w:rsidRPr="00D0755E">
        <w:rPr>
          <w:sz w:val="28"/>
          <w:szCs w:val="28"/>
          <w:lang w:val="uk-UA"/>
        </w:rPr>
        <w:t>л</w:t>
      </w:r>
      <w:r w:rsidRPr="00D0755E">
        <w:rPr>
          <w:sz w:val="28"/>
          <w:szCs w:val="28"/>
        </w:rPr>
        <w:t xml:space="preserve">ла. </w:t>
      </w:r>
      <w:r w:rsidRPr="00D0755E">
        <w:rPr>
          <w:sz w:val="28"/>
          <w:szCs w:val="28"/>
          <w:lang w:val="uk-UA"/>
        </w:rPr>
        <w:t>С</w:t>
      </w:r>
      <w:r w:rsidRPr="00D0755E">
        <w:rPr>
          <w:spacing w:val="-1"/>
          <w:sz w:val="28"/>
          <w:szCs w:val="28"/>
        </w:rPr>
        <w:t>татистично значущими вважали відмінності при р</w:t>
      </w:r>
      <w:r w:rsidRPr="00D0755E">
        <w:rPr>
          <w:spacing w:val="-1"/>
          <w:sz w:val="28"/>
          <w:szCs w:val="28"/>
        </w:rPr>
        <w:sym w:font="Symbol" w:char="F03C"/>
      </w:r>
      <w:r w:rsidRPr="00D0755E">
        <w:rPr>
          <w:spacing w:val="-1"/>
          <w:sz w:val="28"/>
          <w:szCs w:val="28"/>
        </w:rPr>
        <w:t>0,05</w:t>
      </w:r>
      <w:r w:rsidRPr="00D0755E">
        <w:rPr>
          <w:spacing w:val="-1"/>
          <w:sz w:val="28"/>
          <w:szCs w:val="28"/>
          <w:lang w:val="uk-UA"/>
        </w:rPr>
        <w:t xml:space="preserve"> </w:t>
      </w:r>
      <w:r w:rsidRPr="00D0755E">
        <w:rPr>
          <w:sz w:val="28"/>
          <w:szCs w:val="28"/>
          <w:lang w:val="uk-UA"/>
        </w:rPr>
        <w:t>(Гублер Е.В., 1990; Лапач С.Н. и соавт, 2000).</w:t>
      </w:r>
    </w:p>
    <w:p w:rsidR="002941A5" w:rsidRPr="001A1700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  <w:lang w:val="uk-UA"/>
        </w:rPr>
        <w:t xml:space="preserve">Результати досліджень та їх обговорення. </w:t>
      </w:r>
      <w:r>
        <w:rPr>
          <w:rFonts w:ascii="Times New Roman" w:hAnsi="Times New Roman"/>
          <w:sz w:val="28"/>
          <w:szCs w:val="28"/>
          <w:lang w:val="uk-UA"/>
        </w:rPr>
        <w:t>Встано</w:t>
      </w:r>
      <w:r w:rsidRPr="001A1700">
        <w:rPr>
          <w:rFonts w:ascii="Times New Roman" w:hAnsi="Times New Roman"/>
          <w:sz w:val="28"/>
          <w:szCs w:val="28"/>
          <w:lang w:val="uk-UA"/>
        </w:rPr>
        <w:t>влено, що за віком, місцем проживання та соціальним статусом групи обстежених вагітних були однорідними.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За даними гінекологічного анамнезу встановлено, що у обстежених жінок з ожирінням значно частіше зустрічались порушення менструального циклу </w:t>
      </w:r>
      <w:r w:rsidRPr="005F2153">
        <w:rPr>
          <w:rFonts w:ascii="Times New Roman" w:hAnsi="Times New Roman"/>
          <w:sz w:val="28"/>
          <w:szCs w:val="28"/>
          <w:lang w:val="uk-UA"/>
        </w:rPr>
        <w:t xml:space="preserve">(при ожирінні І, ІІ та ІІІ ступеня – 6,0%, 16,4% </w:t>
      </w:r>
      <w:r>
        <w:rPr>
          <w:rFonts w:ascii="Times New Roman" w:hAnsi="Times New Roman"/>
          <w:sz w:val="28"/>
          <w:szCs w:val="28"/>
          <w:lang w:val="uk-UA"/>
        </w:rPr>
        <w:t>(</w:t>
      </w:r>
      <w:r w:rsidRPr="005F2153">
        <w:rPr>
          <w:rFonts w:ascii="Times New Roman" w:hAnsi="Times New Roman"/>
          <w:kern w:val="24"/>
          <w:sz w:val="28"/>
          <w:szCs w:val="28"/>
          <w:lang w:val="uk-UA"/>
        </w:rPr>
        <w:t>р&lt;0,05</w:t>
      </w:r>
      <w:r>
        <w:rPr>
          <w:rFonts w:ascii="Times New Roman" w:hAnsi="Times New Roman"/>
          <w:kern w:val="24"/>
          <w:sz w:val="28"/>
          <w:szCs w:val="28"/>
          <w:lang w:val="uk-UA"/>
        </w:rPr>
        <w:t xml:space="preserve">) </w:t>
      </w:r>
      <w:r w:rsidRPr="005F2153">
        <w:rPr>
          <w:rFonts w:ascii="Times New Roman" w:hAnsi="Times New Roman"/>
          <w:sz w:val="28"/>
          <w:szCs w:val="28"/>
          <w:lang w:val="uk-UA"/>
        </w:rPr>
        <w:t>та 13,0% проти 5,0% в контролі</w:t>
      </w:r>
      <w:r>
        <w:rPr>
          <w:rFonts w:ascii="Times New Roman" w:hAnsi="Times New Roman"/>
          <w:sz w:val="28"/>
          <w:szCs w:val="28"/>
          <w:lang w:val="uk-UA"/>
        </w:rPr>
        <w:t>),</w:t>
      </w:r>
      <w:r w:rsidRPr="005F215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а також більша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частота непліддя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ахворюваність на доброякісні пухлини жіночих статевих органів в 2 рази перевищувала відповідний показник контрольної групи. </w:t>
      </w:r>
      <w:r w:rsidRPr="00144041">
        <w:rPr>
          <w:rFonts w:ascii="Times New Roman" w:hAnsi="Times New Roman"/>
          <w:sz w:val="28"/>
          <w:szCs w:val="28"/>
          <w:lang w:val="uk-UA"/>
        </w:rPr>
        <w:t xml:space="preserve">Отже, дані анамнезу свідчать про більш високу </w:t>
      </w:r>
      <w:r w:rsidRPr="004409A7">
        <w:rPr>
          <w:rFonts w:ascii="Times New Roman" w:hAnsi="Times New Roman"/>
          <w:sz w:val="28"/>
          <w:szCs w:val="28"/>
          <w:lang w:val="uk-UA"/>
        </w:rPr>
        <w:t xml:space="preserve">гінекологічну </w:t>
      </w:r>
      <w:r w:rsidRPr="00144041">
        <w:rPr>
          <w:rFonts w:ascii="Times New Roman" w:hAnsi="Times New Roman"/>
          <w:sz w:val="28"/>
          <w:szCs w:val="28"/>
          <w:lang w:val="uk-UA"/>
        </w:rPr>
        <w:t>захворюваність жінок з ожирінням.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Виявлено вплив обтяженого сімейного анамнезу за ожирінням у вагітних жінок з тяжким ступенем даного захворювання.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Частота екстрагенітальної патології у жінок з ожирінням, залежно від ступеня його тяжкості, була більшою у порівнянні з контрольною групою жінок. Вегетосудинна дистонія спостерігалась у кожної п’ятої жінки з ожирінням І ступеня, у кожної четвертої жінки – з ожирінням ІІ ступеня, а при ожирінні ІІІ ступеня вона становила 37,0%, </w:t>
      </w:r>
      <w:r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Pr="001A1700">
        <w:rPr>
          <w:rFonts w:ascii="Times New Roman" w:hAnsi="Times New Roman"/>
          <w:sz w:val="28"/>
          <w:szCs w:val="28"/>
          <w:lang w:val="uk-UA"/>
        </w:rPr>
        <w:t>перевищу</w:t>
      </w:r>
      <w:r>
        <w:rPr>
          <w:rFonts w:ascii="Times New Roman" w:hAnsi="Times New Roman"/>
          <w:sz w:val="28"/>
          <w:szCs w:val="28"/>
          <w:lang w:val="uk-UA"/>
        </w:rPr>
        <w:t>вало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 2,3 рази показник контрольної групи (15,8%). У вагітних з ожирінням </w:t>
      </w:r>
      <w:r>
        <w:rPr>
          <w:rFonts w:ascii="Times New Roman" w:hAnsi="Times New Roman"/>
          <w:sz w:val="28"/>
          <w:szCs w:val="28"/>
          <w:lang w:val="uk-UA"/>
        </w:rPr>
        <w:t xml:space="preserve">вірогідно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частота варикозної хвороби </w:t>
      </w:r>
      <w:r w:rsidRPr="004409A7">
        <w:rPr>
          <w:rFonts w:ascii="Times New Roman" w:hAnsi="Times New Roman"/>
          <w:sz w:val="28"/>
          <w:szCs w:val="28"/>
          <w:lang w:val="uk-UA"/>
        </w:rPr>
        <w:t>переважала в 2,2 рази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(19,6% у жінок з ІІІ ступенем ожиріння проти 8,9% в контрол</w:t>
      </w:r>
      <w:r>
        <w:rPr>
          <w:rFonts w:ascii="Times New Roman" w:hAnsi="Times New Roman"/>
          <w:sz w:val="28"/>
          <w:szCs w:val="28"/>
          <w:lang w:val="uk-UA"/>
        </w:rPr>
        <w:t>ьній групі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).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Захворювання печінки у вагітних з ожирінням ІІ та ІІІ ступеня спостерігалися </w:t>
      </w:r>
      <w:r w:rsidRPr="00144041">
        <w:rPr>
          <w:rFonts w:ascii="Times New Roman" w:hAnsi="Times New Roman"/>
          <w:sz w:val="28"/>
          <w:szCs w:val="28"/>
          <w:lang w:val="uk-UA"/>
        </w:rPr>
        <w:t>частіше (9,6% та 8,7%, відповідно), перевищуючи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 1,7-1,9 рази показник контрольної групи. Порушення функції щитоподібної залози також </w:t>
      </w:r>
      <w:r>
        <w:rPr>
          <w:rFonts w:ascii="Times New Roman" w:hAnsi="Times New Roman"/>
          <w:sz w:val="28"/>
          <w:szCs w:val="28"/>
          <w:lang w:val="uk-UA"/>
        </w:rPr>
        <w:t>спостеріга</w:t>
      </w:r>
      <w:r w:rsidRPr="001A1700">
        <w:rPr>
          <w:rFonts w:ascii="Times New Roman" w:hAnsi="Times New Roman"/>
          <w:sz w:val="28"/>
          <w:szCs w:val="28"/>
          <w:lang w:val="uk-UA"/>
        </w:rPr>
        <w:t>лися частіше в 2,2 рази у вагітних з ожирінням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порівняно з контролем (5,0%). Захворювання системи дихання у вагітних </w:t>
      </w:r>
      <w:r w:rsidRPr="00144041">
        <w:rPr>
          <w:rFonts w:ascii="Times New Roman" w:hAnsi="Times New Roman"/>
          <w:sz w:val="28"/>
          <w:szCs w:val="28"/>
          <w:lang w:val="uk-UA"/>
        </w:rPr>
        <w:t>жінок зростали залежно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від маси тіла і при ожирінні ІІІ ступеня в 7,6 раз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перевищу</w:t>
      </w:r>
      <w:r>
        <w:rPr>
          <w:rFonts w:ascii="Times New Roman" w:hAnsi="Times New Roman"/>
          <w:sz w:val="28"/>
          <w:szCs w:val="28"/>
          <w:lang w:val="uk-UA"/>
        </w:rPr>
        <w:t>вали частоту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контрольної групи (15,7% проти 2,0%). Це частково знаходить пояснення в пригніченні функції імунної системи у вагітних з ожирінням (Антонюк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М.І. і співавт., 2015).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Таким чином, екстрагенітальна </w:t>
      </w:r>
      <w:r w:rsidRPr="00144041">
        <w:rPr>
          <w:rFonts w:ascii="Times New Roman" w:hAnsi="Times New Roman"/>
          <w:sz w:val="28"/>
          <w:szCs w:val="28"/>
          <w:lang w:val="uk-UA"/>
        </w:rPr>
        <w:t>захворюваність може обтяжувати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стан жінок з ожирінням та негативно вплива</w:t>
      </w:r>
      <w:r>
        <w:rPr>
          <w:rFonts w:ascii="Times New Roman" w:hAnsi="Times New Roman"/>
          <w:sz w:val="28"/>
          <w:szCs w:val="28"/>
          <w:lang w:val="uk-UA"/>
        </w:rPr>
        <w:t>ти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на перебіг вагітності.</w:t>
      </w:r>
    </w:p>
    <w:p w:rsidR="002941A5" w:rsidRPr="004409A7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Аналіз акушерських ускладнень у жінок з ожирінням свідчи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про високу частоту невиношування вагітності: загроза раннього самовільного викидня у жінок з </w:t>
      </w: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 xml:space="preserve">ожирінням була більшою в </w:t>
      </w:r>
      <w:r>
        <w:rPr>
          <w:rFonts w:ascii="Times New Roman" w:hAnsi="Times New Roman"/>
          <w:sz w:val="28"/>
          <w:szCs w:val="28"/>
          <w:lang w:val="uk-UA"/>
        </w:rPr>
        <w:t>2,1-2,9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рази залежно від ступеня його тяжкості у порівнянні з контрольною групою жінок</w:t>
      </w:r>
      <w:r>
        <w:rPr>
          <w:rFonts w:ascii="Times New Roman" w:hAnsi="Times New Roman"/>
          <w:sz w:val="28"/>
          <w:szCs w:val="28"/>
          <w:lang w:val="uk-UA"/>
        </w:rPr>
        <w:t xml:space="preserve">, в якій даний показник </w:t>
      </w:r>
      <w:r w:rsidRPr="00144041">
        <w:rPr>
          <w:rFonts w:ascii="Times New Roman" w:hAnsi="Times New Roman"/>
          <w:sz w:val="28"/>
          <w:szCs w:val="28"/>
          <w:lang w:val="uk-UA"/>
        </w:rPr>
        <w:t>становив 8,9%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(р˂0,05)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Pr="001A1700">
        <w:rPr>
          <w:rFonts w:ascii="Times New Roman" w:hAnsi="Times New Roman"/>
          <w:sz w:val="28"/>
          <w:szCs w:val="28"/>
          <w:lang w:val="uk-UA"/>
        </w:rPr>
        <w:t>агроза пізнього самовільного викидня у жінок з ожирінням різного ступеня була більшою в 1,4-1,5 раз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1A1700">
        <w:rPr>
          <w:rFonts w:ascii="Times New Roman" w:hAnsi="Times New Roman"/>
          <w:sz w:val="28"/>
          <w:szCs w:val="28"/>
          <w:lang w:val="uk-UA"/>
        </w:rPr>
        <w:t>, чим в групі контролю</w:t>
      </w:r>
      <w:r>
        <w:rPr>
          <w:rFonts w:ascii="Times New Roman" w:hAnsi="Times New Roman"/>
          <w:sz w:val="28"/>
          <w:szCs w:val="28"/>
          <w:lang w:val="uk-UA"/>
        </w:rPr>
        <w:t xml:space="preserve">, в якій вона </w:t>
      </w:r>
      <w:r w:rsidRPr="00144041">
        <w:rPr>
          <w:rFonts w:ascii="Times New Roman" w:hAnsi="Times New Roman"/>
          <w:sz w:val="28"/>
          <w:szCs w:val="28"/>
          <w:lang w:val="uk-UA"/>
        </w:rPr>
        <w:t>дорівнювала 15,8%.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Частота загрози передчасних пологів у вагітних жінок з ожирінням коливалась від 19,2% до 23,9%, </w:t>
      </w:r>
      <w:r>
        <w:rPr>
          <w:rFonts w:ascii="Times New Roman" w:hAnsi="Times New Roman"/>
          <w:sz w:val="28"/>
          <w:szCs w:val="28"/>
          <w:lang w:val="uk-UA"/>
        </w:rPr>
        <w:t xml:space="preserve">а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в контрольній групі становила 13,9%. </w:t>
      </w:r>
      <w:r w:rsidRPr="001530B5">
        <w:rPr>
          <w:rFonts w:ascii="Times New Roman" w:hAnsi="Times New Roman"/>
          <w:sz w:val="28"/>
          <w:szCs w:val="28"/>
          <w:lang w:val="uk-UA"/>
        </w:rPr>
        <w:t xml:space="preserve">Ожиріння у вагітних супроводжувалось збільшенням частоти плацентарної дисфункції, яка у жінок з ожирінням І ступеня становила 37,6%, у вагітних з ожирінням ІІ та ІІІ ступеня – 53,4% та 52,2%, в контрольній групі – 29,7%. Зростання частоти плацентарної дисфункції у вагітних з ожирінням сполучалось зі збільшенням кількості випадків дистресу плода під час вагітності, який у жінок з ожирінням ІІ ступеня </w:t>
      </w:r>
      <w:r>
        <w:rPr>
          <w:rFonts w:ascii="Times New Roman" w:hAnsi="Times New Roman"/>
          <w:sz w:val="28"/>
          <w:szCs w:val="28"/>
          <w:lang w:val="uk-UA"/>
        </w:rPr>
        <w:t xml:space="preserve">становив </w:t>
      </w:r>
      <w:r w:rsidRPr="001530B5">
        <w:rPr>
          <w:rFonts w:ascii="Times New Roman" w:hAnsi="Times New Roman"/>
          <w:sz w:val="28"/>
          <w:szCs w:val="28"/>
          <w:lang w:val="uk-UA"/>
        </w:rPr>
        <w:t>9,6%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530B5">
        <w:rPr>
          <w:rFonts w:ascii="Times New Roman" w:hAnsi="Times New Roman"/>
          <w:sz w:val="28"/>
          <w:szCs w:val="28"/>
          <w:lang w:val="uk-UA"/>
        </w:rPr>
        <w:t xml:space="preserve"> при ожирінні ІІІ ступеня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30B5">
        <w:rPr>
          <w:rFonts w:ascii="Times New Roman" w:hAnsi="Times New Roman"/>
          <w:sz w:val="28"/>
          <w:szCs w:val="28"/>
          <w:lang w:val="uk-UA"/>
        </w:rPr>
        <w:t>17,4%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530B5">
        <w:rPr>
          <w:rFonts w:ascii="Times New Roman" w:hAnsi="Times New Roman"/>
          <w:sz w:val="28"/>
          <w:szCs w:val="28"/>
          <w:lang w:val="uk-UA"/>
        </w:rPr>
        <w:t>порівняно з контрольною групою вагітних</w:t>
      </w:r>
      <w:r>
        <w:rPr>
          <w:rFonts w:ascii="Times New Roman" w:hAnsi="Times New Roman"/>
          <w:sz w:val="28"/>
          <w:szCs w:val="28"/>
          <w:lang w:val="uk-UA"/>
        </w:rPr>
        <w:t xml:space="preserve">, в якій цей показник становив 4,0% </w:t>
      </w:r>
      <w:r w:rsidRPr="004409A7">
        <w:rPr>
          <w:rFonts w:ascii="Times New Roman" w:hAnsi="Times New Roman"/>
          <w:sz w:val="28"/>
          <w:szCs w:val="28"/>
          <w:lang w:val="uk-UA"/>
        </w:rPr>
        <w:t xml:space="preserve">(р˂0,05).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Звертає на себе увагу висока частота пізніх гестозів в групах вагітних з ожирінням: при І ступені частота прееклампсії легкого ступеня була більшою в 3,5 рази, при ІІ ступені – в 5,8 раз, а при ІІІ ступені ожиріння – в 5 раз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перевищувала показник контрольної групи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530B5">
        <w:rPr>
          <w:rFonts w:ascii="Times New Roman" w:hAnsi="Times New Roman"/>
          <w:sz w:val="28"/>
          <w:szCs w:val="28"/>
          <w:lang w:val="uk-UA"/>
        </w:rPr>
        <w:t>який становив 6,9% (</w:t>
      </w:r>
      <w:r w:rsidRPr="001A1700">
        <w:rPr>
          <w:rFonts w:ascii="Times New Roman" w:hAnsi="Times New Roman"/>
          <w:sz w:val="28"/>
          <w:szCs w:val="28"/>
          <w:lang w:val="uk-UA"/>
        </w:rPr>
        <w:t>р˂0,05). Більш тяжкі форми прееклампсії (середнього та тяжкого ступеня) частіше зустрічалися у жінок з ожирінням ІІ та ІІІ ступеня (6,5% та 8,7%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відповідно), </w:t>
      </w:r>
      <w:r w:rsidRPr="004409A7">
        <w:rPr>
          <w:rFonts w:ascii="Times New Roman" w:hAnsi="Times New Roman"/>
          <w:sz w:val="28"/>
          <w:szCs w:val="28"/>
          <w:lang w:val="uk-UA"/>
        </w:rPr>
        <w:t>тоді, як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 контрольній групі дані ускладнення були відсутні. Із зростанням ступеня ожиріння у вагітних також спостерігались випадки затримки внутрішньоутробного розвитку плоду </w:t>
      </w:r>
      <w:r w:rsidRPr="00A23D7A">
        <w:rPr>
          <w:rFonts w:ascii="Times New Roman" w:hAnsi="Times New Roman"/>
          <w:sz w:val="28"/>
          <w:szCs w:val="28"/>
          <w:lang w:val="uk-UA"/>
        </w:rPr>
        <w:t>(від 1,3% до 6,5%), які не спостерігались у жінок з фізіологічною масою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тіла. Анемію вагітних діагностували майже у третини жінок з ожирінням </w:t>
      </w:r>
      <w:r w:rsidRPr="00A23D7A">
        <w:rPr>
          <w:rFonts w:ascii="Times New Roman" w:hAnsi="Times New Roman"/>
          <w:sz w:val="28"/>
          <w:szCs w:val="28"/>
          <w:lang w:val="uk-UA"/>
        </w:rPr>
        <w:t>(32,1% проти 22,8% в контрольній групі).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Крім того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у жінок з ожирінням встановлено </w:t>
      </w:r>
      <w:r w:rsidRPr="00A23D7A">
        <w:rPr>
          <w:rFonts w:ascii="Times New Roman" w:hAnsi="Times New Roman"/>
          <w:sz w:val="28"/>
          <w:szCs w:val="28"/>
          <w:lang w:val="uk-UA"/>
        </w:rPr>
        <w:t>зростання частоти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безсимптомної бактеріурії</w:t>
      </w:r>
      <w:r w:rsidRPr="00222FE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409A7">
        <w:rPr>
          <w:rFonts w:ascii="Times New Roman" w:hAnsi="Times New Roman"/>
          <w:sz w:val="28"/>
          <w:szCs w:val="28"/>
          <w:lang w:val="uk-UA"/>
        </w:rPr>
        <w:t>в 1,2-1,6 рази, порівняно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з контролем. </w:t>
      </w:r>
      <w:r w:rsidRPr="00303CCC">
        <w:rPr>
          <w:rFonts w:ascii="Times New Roman" w:hAnsi="Times New Roman"/>
          <w:sz w:val="28"/>
          <w:szCs w:val="28"/>
          <w:lang w:val="uk-UA"/>
        </w:rPr>
        <w:t>У вагітних з ожирінням значно більше виявлялась патологія амніона</w:t>
      </w:r>
      <w:r w:rsidRPr="001A1700">
        <w:rPr>
          <w:rFonts w:ascii="Times New Roman" w:hAnsi="Times New Roman"/>
          <w:sz w:val="28"/>
          <w:szCs w:val="28"/>
          <w:lang w:val="uk-UA"/>
        </w:rPr>
        <w:t>: ч</w:t>
      </w:r>
      <w:r w:rsidRPr="00303CCC">
        <w:rPr>
          <w:rFonts w:ascii="Times New Roman" w:hAnsi="Times New Roman"/>
          <w:sz w:val="28"/>
          <w:szCs w:val="28"/>
          <w:lang w:val="uk-UA"/>
        </w:rPr>
        <w:t>астота багатоводдя зростала зі збільшенням ступеня ожиріння в 2,0-3,8 рази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303CCC">
        <w:rPr>
          <w:rFonts w:ascii="Times New Roman" w:hAnsi="Times New Roman"/>
          <w:sz w:val="28"/>
          <w:szCs w:val="28"/>
          <w:lang w:val="uk-UA"/>
        </w:rPr>
        <w:t xml:space="preserve"> відповідно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303CCC">
        <w:rPr>
          <w:rFonts w:ascii="Times New Roman" w:hAnsi="Times New Roman"/>
          <w:sz w:val="28"/>
          <w:szCs w:val="28"/>
          <w:lang w:val="uk-UA"/>
        </w:rPr>
        <w:t xml:space="preserve"> порівнян</w:t>
      </w:r>
      <w:r w:rsidRPr="001A1700">
        <w:rPr>
          <w:rFonts w:ascii="Times New Roman" w:hAnsi="Times New Roman"/>
          <w:sz w:val="28"/>
          <w:szCs w:val="28"/>
          <w:lang w:val="uk-UA"/>
        </w:rPr>
        <w:t>о</w:t>
      </w:r>
      <w:r w:rsidRPr="00303C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23D7A">
        <w:rPr>
          <w:rFonts w:ascii="Times New Roman" w:hAnsi="Times New Roman"/>
          <w:sz w:val="28"/>
          <w:szCs w:val="28"/>
          <w:lang w:val="uk-UA"/>
        </w:rPr>
        <w:t>з 6,9</w:t>
      </w:r>
      <w:r w:rsidRPr="004409A7">
        <w:rPr>
          <w:rFonts w:ascii="Times New Roman" w:hAnsi="Times New Roman"/>
          <w:sz w:val="28"/>
          <w:szCs w:val="28"/>
          <w:lang w:val="uk-UA"/>
        </w:rPr>
        <w:t>% у жінок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03CCC">
        <w:rPr>
          <w:rFonts w:ascii="Times New Roman" w:hAnsi="Times New Roman"/>
          <w:sz w:val="28"/>
          <w:szCs w:val="28"/>
          <w:lang w:val="uk-UA"/>
        </w:rPr>
        <w:t>контрольно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303CCC">
        <w:rPr>
          <w:rFonts w:ascii="Times New Roman" w:hAnsi="Times New Roman"/>
          <w:sz w:val="28"/>
          <w:szCs w:val="28"/>
          <w:lang w:val="uk-UA"/>
        </w:rPr>
        <w:t xml:space="preserve"> груп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3C7FC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gramStart"/>
      <w:r w:rsidRPr="001A1700">
        <w:rPr>
          <w:rFonts w:ascii="Times New Roman" w:hAnsi="Times New Roman"/>
          <w:sz w:val="28"/>
          <w:szCs w:val="28"/>
        </w:rPr>
        <w:t xml:space="preserve">У вагітних з ожирінням відмічалась також більша частота </w:t>
      </w:r>
      <w:r>
        <w:rPr>
          <w:rFonts w:ascii="Times New Roman" w:hAnsi="Times New Roman"/>
          <w:sz w:val="28"/>
          <w:szCs w:val="28"/>
          <w:lang w:val="uk-UA"/>
        </w:rPr>
        <w:t xml:space="preserve">(від 13% до 20%) </w:t>
      </w:r>
      <w:r w:rsidRPr="001A1700">
        <w:rPr>
          <w:rFonts w:ascii="Times New Roman" w:hAnsi="Times New Roman"/>
          <w:sz w:val="28"/>
          <w:szCs w:val="28"/>
        </w:rPr>
        <w:t>виявлення маркерів внутрішньоутробного інфікування плод</w:t>
      </w:r>
      <w:r>
        <w:rPr>
          <w:rFonts w:ascii="Times New Roman" w:hAnsi="Times New Roman"/>
          <w:sz w:val="28"/>
          <w:szCs w:val="28"/>
          <w:lang w:val="uk-UA"/>
        </w:rPr>
        <w:t>у, що майже в 2</w:t>
      </w:r>
      <w:r w:rsidRPr="001A1700">
        <w:rPr>
          <w:rFonts w:ascii="Times New Roman" w:hAnsi="Times New Roman"/>
          <w:sz w:val="28"/>
          <w:szCs w:val="28"/>
        </w:rPr>
        <w:t xml:space="preserve"> рази </w:t>
      </w:r>
      <w:r w:rsidRPr="009367CC">
        <w:rPr>
          <w:rFonts w:ascii="Times New Roman" w:hAnsi="Times New Roman"/>
          <w:sz w:val="28"/>
          <w:szCs w:val="28"/>
          <w:lang w:val="uk-UA"/>
        </w:rPr>
        <w:t>перевищувало</w:t>
      </w:r>
      <w:r w:rsidRPr="009367CC">
        <w:rPr>
          <w:rFonts w:ascii="Times New Roman" w:hAnsi="Times New Roman"/>
          <w:sz w:val="28"/>
          <w:szCs w:val="28"/>
        </w:rPr>
        <w:t xml:space="preserve"> контрольн</w:t>
      </w:r>
      <w:r w:rsidRPr="009367CC">
        <w:rPr>
          <w:rFonts w:ascii="Times New Roman" w:hAnsi="Times New Roman"/>
          <w:sz w:val="28"/>
          <w:szCs w:val="28"/>
          <w:lang w:val="uk-UA"/>
        </w:rPr>
        <w:t>ий</w:t>
      </w:r>
      <w:r w:rsidRPr="001A1700">
        <w:rPr>
          <w:rFonts w:ascii="Times New Roman" w:hAnsi="Times New Roman"/>
          <w:sz w:val="28"/>
          <w:szCs w:val="28"/>
        </w:rPr>
        <w:t xml:space="preserve"> показник</w:t>
      </w:r>
      <w:r>
        <w:rPr>
          <w:rFonts w:ascii="Times New Roman" w:hAnsi="Times New Roman"/>
          <w:sz w:val="28"/>
          <w:szCs w:val="28"/>
          <w:lang w:val="uk-UA"/>
        </w:rPr>
        <w:t>, який становив 10,9%</w:t>
      </w:r>
      <w:r w:rsidRPr="001A1700">
        <w:rPr>
          <w:rFonts w:ascii="Times New Roman" w:hAnsi="Times New Roman"/>
          <w:sz w:val="28"/>
          <w:szCs w:val="28"/>
        </w:rPr>
        <w:t xml:space="preserve">. </w:t>
      </w:r>
      <w:r w:rsidRPr="001A1700">
        <w:rPr>
          <w:rFonts w:ascii="Times New Roman" w:hAnsi="Times New Roman"/>
          <w:sz w:val="28"/>
          <w:szCs w:val="28"/>
          <w:lang w:val="uk-UA"/>
        </w:rPr>
        <w:t>У</w:t>
      </w:r>
      <w:r w:rsidRPr="001A1700">
        <w:rPr>
          <w:rFonts w:ascii="Times New Roman" w:hAnsi="Times New Roman"/>
          <w:sz w:val="28"/>
          <w:szCs w:val="28"/>
        </w:rPr>
        <w:t xml:space="preserve"> вагітних з ожирінням </w:t>
      </w:r>
      <w:r>
        <w:rPr>
          <w:rFonts w:ascii="Times New Roman" w:hAnsi="Times New Roman"/>
          <w:sz w:val="28"/>
          <w:szCs w:val="28"/>
          <w:lang w:val="uk-UA"/>
        </w:rPr>
        <w:t>вірогідно</w:t>
      </w:r>
      <w:r w:rsidRPr="001A1700">
        <w:rPr>
          <w:rFonts w:ascii="Times New Roman" w:hAnsi="Times New Roman"/>
          <w:sz w:val="28"/>
          <w:szCs w:val="28"/>
        </w:rPr>
        <w:t xml:space="preserve"> частіше (в 2,0-3,5 рази), чим в контрольній групі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(5,0%)</w:t>
      </w:r>
      <w:r w:rsidRPr="001A1700">
        <w:rPr>
          <w:rFonts w:ascii="Times New Roman" w:hAnsi="Times New Roman"/>
          <w:sz w:val="28"/>
          <w:szCs w:val="28"/>
        </w:rPr>
        <w:t>, реєстрували</w:t>
      </w:r>
      <w:proofErr w:type="gramEnd"/>
      <w:r w:rsidRPr="001A1700">
        <w:rPr>
          <w:rFonts w:ascii="Times New Roman" w:hAnsi="Times New Roman"/>
          <w:sz w:val="28"/>
          <w:szCs w:val="28"/>
        </w:rPr>
        <w:t xml:space="preserve"> гострі </w:t>
      </w:r>
      <w:proofErr w:type="gramStart"/>
      <w:r w:rsidRPr="001A1700">
        <w:rPr>
          <w:rFonts w:ascii="Times New Roman" w:hAnsi="Times New Roman"/>
          <w:sz w:val="28"/>
          <w:szCs w:val="28"/>
        </w:rPr>
        <w:t>респ</w:t>
      </w:r>
      <w:proofErr w:type="gramEnd"/>
      <w:r w:rsidRPr="001A1700">
        <w:rPr>
          <w:rFonts w:ascii="Times New Roman" w:hAnsi="Times New Roman"/>
          <w:sz w:val="28"/>
          <w:szCs w:val="28"/>
        </w:rPr>
        <w:t>іраторні захворювання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2941A5" w:rsidRPr="001A1700" w:rsidRDefault="002941A5" w:rsidP="002941A5">
      <w:pPr>
        <w:spacing w:after="0" w:line="240" w:lineRule="auto"/>
        <w:ind w:firstLine="709"/>
        <w:jc w:val="both"/>
        <w:textAlignment w:val="baseline"/>
        <w:rPr>
          <w:rFonts w:ascii="Times New Roman" w:hAnsi="Times New Roman"/>
          <w:b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Таким чином, ожиріння є обтяжуючим фактором перебігу вагітності, про що свідчить зростання частоти найбільш загрозливих для матері та плод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акушерських </w:t>
      </w:r>
      <w:r w:rsidRPr="001A1700">
        <w:rPr>
          <w:rFonts w:ascii="Times New Roman" w:hAnsi="Times New Roman"/>
          <w:sz w:val="28"/>
          <w:szCs w:val="28"/>
          <w:lang w:val="uk-UA"/>
        </w:rPr>
        <w:t>ускладнень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невиношування вагітності, плацентарної дисфункції та пізніх гестозів, порівняно з групою вагітних жінок з фізіологічною масою тіла.</w:t>
      </w:r>
    </w:p>
    <w:p w:rsidR="002941A5" w:rsidRPr="001A1700" w:rsidRDefault="002941A5" w:rsidP="002941A5">
      <w:pPr>
        <w:spacing w:after="0" w:line="24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A23D7A">
        <w:rPr>
          <w:rFonts w:ascii="Times New Roman" w:hAnsi="Times New Roman"/>
          <w:sz w:val="28"/>
          <w:szCs w:val="28"/>
        </w:rPr>
        <w:t xml:space="preserve">Вагітність у переважної </w:t>
      </w:r>
      <w:r w:rsidRPr="00A23D7A">
        <w:rPr>
          <w:rFonts w:ascii="Times New Roman" w:hAnsi="Times New Roman"/>
          <w:sz w:val="28"/>
          <w:szCs w:val="28"/>
          <w:lang w:val="uk-UA"/>
        </w:rPr>
        <w:t>частини обстежених</w:t>
      </w:r>
      <w:r w:rsidRPr="00A23D7A">
        <w:rPr>
          <w:rFonts w:ascii="Times New Roman" w:hAnsi="Times New Roman"/>
          <w:sz w:val="28"/>
          <w:szCs w:val="28"/>
        </w:rPr>
        <w:t xml:space="preserve"> жінок завершилась своєчасними пологами. </w:t>
      </w:r>
      <w:r w:rsidRPr="00A23D7A">
        <w:rPr>
          <w:rFonts w:ascii="Times New Roman" w:hAnsi="Times New Roman"/>
          <w:sz w:val="28"/>
          <w:szCs w:val="28"/>
          <w:lang w:val="uk-UA"/>
        </w:rPr>
        <w:t>Ч</w:t>
      </w:r>
      <w:r w:rsidRPr="00A23D7A">
        <w:rPr>
          <w:rFonts w:ascii="Times New Roman" w:hAnsi="Times New Roman"/>
          <w:sz w:val="28"/>
          <w:szCs w:val="28"/>
        </w:rPr>
        <w:t>астот</w:t>
      </w:r>
      <w:r w:rsidRPr="00A23D7A">
        <w:rPr>
          <w:rFonts w:ascii="Times New Roman" w:hAnsi="Times New Roman"/>
          <w:sz w:val="28"/>
          <w:szCs w:val="28"/>
          <w:lang w:val="uk-UA"/>
        </w:rPr>
        <w:t>а</w:t>
      </w:r>
      <w:r w:rsidRPr="00A23D7A">
        <w:rPr>
          <w:rFonts w:ascii="Times New Roman" w:hAnsi="Times New Roman"/>
          <w:sz w:val="28"/>
          <w:szCs w:val="28"/>
        </w:rPr>
        <w:t xml:space="preserve"> передчасних пологів була найвищою у жінок з ожирінням ІІІ ступеня і </w:t>
      </w:r>
      <w:r w:rsidRPr="00A23D7A">
        <w:rPr>
          <w:rFonts w:ascii="Times New Roman" w:hAnsi="Times New Roman"/>
          <w:sz w:val="28"/>
          <w:szCs w:val="28"/>
          <w:lang w:val="uk-UA"/>
        </w:rPr>
        <w:t xml:space="preserve">вірогідно </w:t>
      </w:r>
      <w:r w:rsidRPr="00A23D7A">
        <w:rPr>
          <w:rFonts w:ascii="Times New Roman" w:hAnsi="Times New Roman"/>
          <w:sz w:val="28"/>
          <w:szCs w:val="28"/>
        </w:rPr>
        <w:t xml:space="preserve">переважала </w:t>
      </w:r>
      <w:r w:rsidRPr="009367CC">
        <w:rPr>
          <w:rFonts w:ascii="Times New Roman" w:hAnsi="Times New Roman"/>
          <w:sz w:val="28"/>
          <w:szCs w:val="28"/>
          <w:lang w:val="uk-UA"/>
        </w:rPr>
        <w:t>(у</w:t>
      </w:r>
      <w:r w:rsidRPr="009367CC">
        <w:rPr>
          <w:rFonts w:ascii="Times New Roman" w:hAnsi="Times New Roman"/>
          <w:sz w:val="28"/>
          <w:szCs w:val="28"/>
        </w:rPr>
        <w:t xml:space="preserve"> 2,2 раз</w:t>
      </w:r>
      <w:r w:rsidRPr="009367CC">
        <w:rPr>
          <w:rFonts w:ascii="Times New Roman" w:hAnsi="Times New Roman"/>
          <w:sz w:val="28"/>
          <w:szCs w:val="28"/>
          <w:lang w:val="uk-UA"/>
        </w:rPr>
        <w:t>и)</w:t>
      </w:r>
      <w:r w:rsidRPr="00A23D7A">
        <w:rPr>
          <w:rFonts w:ascii="Times New Roman" w:hAnsi="Times New Roman"/>
          <w:sz w:val="28"/>
          <w:szCs w:val="28"/>
        </w:rPr>
        <w:t xml:space="preserve"> відповідний показник у </w:t>
      </w:r>
      <w:r w:rsidRPr="00A23D7A">
        <w:rPr>
          <w:rFonts w:ascii="Times New Roman" w:hAnsi="Times New Roman"/>
          <w:sz w:val="28"/>
          <w:szCs w:val="28"/>
          <w:lang w:val="uk-UA"/>
        </w:rPr>
        <w:t>вагітних</w:t>
      </w:r>
      <w:r w:rsidRPr="00A23D7A">
        <w:rPr>
          <w:rFonts w:ascii="Times New Roman" w:hAnsi="Times New Roman"/>
          <w:sz w:val="28"/>
          <w:szCs w:val="28"/>
        </w:rPr>
        <w:t xml:space="preserve"> </w:t>
      </w:r>
      <w:r w:rsidRPr="00A23D7A">
        <w:rPr>
          <w:rFonts w:ascii="Times New Roman" w:hAnsi="Times New Roman"/>
          <w:sz w:val="28"/>
          <w:szCs w:val="28"/>
          <w:lang w:val="uk-UA"/>
        </w:rPr>
        <w:t>контрольної групи (6,5% проти 3,0%)</w:t>
      </w:r>
      <w:r w:rsidRPr="00A23D7A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A23D7A">
        <w:rPr>
          <w:rFonts w:ascii="Times New Roman" w:hAnsi="Times New Roman"/>
          <w:sz w:val="28"/>
          <w:szCs w:val="28"/>
        </w:rPr>
        <w:t xml:space="preserve">Частота </w:t>
      </w:r>
      <w:r w:rsidRPr="00A23D7A">
        <w:rPr>
          <w:rFonts w:ascii="Times New Roman" w:hAnsi="Times New Roman"/>
          <w:sz w:val="28"/>
          <w:szCs w:val="28"/>
          <w:lang w:val="uk-UA"/>
        </w:rPr>
        <w:t>аномалій</w:t>
      </w:r>
      <w:r w:rsidRPr="00A23D7A">
        <w:rPr>
          <w:rFonts w:ascii="Times New Roman" w:hAnsi="Times New Roman"/>
          <w:sz w:val="28"/>
          <w:szCs w:val="28"/>
        </w:rPr>
        <w:t xml:space="preserve"> пологової діяльності у жінок </w:t>
      </w:r>
      <w:r w:rsidRPr="00A23D7A">
        <w:rPr>
          <w:rFonts w:ascii="Times New Roman" w:hAnsi="Times New Roman"/>
          <w:sz w:val="28"/>
          <w:szCs w:val="28"/>
          <w:lang w:val="uk-UA"/>
        </w:rPr>
        <w:t>в основній групі була більшою</w:t>
      </w:r>
      <w:r w:rsidRPr="00A23D7A">
        <w:rPr>
          <w:rFonts w:ascii="Times New Roman" w:hAnsi="Times New Roman"/>
          <w:sz w:val="28"/>
          <w:szCs w:val="28"/>
        </w:rPr>
        <w:t xml:space="preserve"> в 1,5</w:t>
      </w:r>
      <w:r w:rsidRPr="00A23D7A">
        <w:rPr>
          <w:rFonts w:ascii="Times New Roman" w:hAnsi="Times New Roman"/>
          <w:sz w:val="28"/>
          <w:szCs w:val="28"/>
          <w:lang w:val="uk-UA"/>
        </w:rPr>
        <w:t>-</w:t>
      </w:r>
      <w:r w:rsidRPr="00A23D7A">
        <w:rPr>
          <w:rFonts w:ascii="Times New Roman" w:hAnsi="Times New Roman"/>
          <w:sz w:val="28"/>
          <w:szCs w:val="28"/>
        </w:rPr>
        <w:t>3,4 раз</w:t>
      </w:r>
      <w:r w:rsidRPr="00A23D7A">
        <w:rPr>
          <w:rFonts w:ascii="Times New Roman" w:hAnsi="Times New Roman"/>
          <w:sz w:val="28"/>
          <w:szCs w:val="28"/>
          <w:lang w:val="uk-UA"/>
        </w:rPr>
        <w:t>и,</w:t>
      </w:r>
      <w:r w:rsidRPr="00A23D7A">
        <w:rPr>
          <w:rFonts w:ascii="Times New Roman" w:hAnsi="Times New Roman"/>
          <w:sz w:val="28"/>
          <w:szCs w:val="28"/>
        </w:rPr>
        <w:t xml:space="preserve"> порівняно з вагітними контрольної групи</w:t>
      </w:r>
      <w:r w:rsidRPr="00A23D7A">
        <w:rPr>
          <w:rFonts w:ascii="Times New Roman" w:hAnsi="Times New Roman"/>
          <w:sz w:val="28"/>
          <w:szCs w:val="28"/>
          <w:lang w:val="uk-UA"/>
        </w:rPr>
        <w:t>, в якій вона становила 2,0%</w:t>
      </w:r>
      <w:r w:rsidRPr="00A23D7A">
        <w:rPr>
          <w:rFonts w:ascii="Times New Roman" w:hAnsi="Times New Roman"/>
          <w:sz w:val="28"/>
          <w:szCs w:val="28"/>
        </w:rPr>
        <w:t xml:space="preserve">. </w:t>
      </w:r>
      <w:r w:rsidRPr="00A23D7A">
        <w:rPr>
          <w:rFonts w:ascii="Times New Roman" w:hAnsi="Times New Roman"/>
          <w:sz w:val="28"/>
          <w:szCs w:val="28"/>
          <w:lang w:val="uk-UA"/>
        </w:rPr>
        <w:t>Дистрес плод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A23D7A">
        <w:rPr>
          <w:rFonts w:ascii="Times New Roman" w:hAnsi="Times New Roman"/>
          <w:sz w:val="28"/>
          <w:szCs w:val="28"/>
          <w:lang w:val="uk-UA"/>
        </w:rPr>
        <w:t xml:space="preserve"> в пологах у жінок з ожирінням І ступеня становив 6,7%, у жінок з ожирінням ІІ ступеня – 8,2% та у вагітних з ожир</w:t>
      </w:r>
      <w:proofErr w:type="gramEnd"/>
      <w:r w:rsidRPr="00A23D7A">
        <w:rPr>
          <w:rFonts w:ascii="Times New Roman" w:hAnsi="Times New Roman"/>
          <w:sz w:val="28"/>
          <w:szCs w:val="28"/>
          <w:lang w:val="uk-UA"/>
        </w:rPr>
        <w:t xml:space="preserve">інням ІІІ ступеня – </w:t>
      </w:r>
      <w:r>
        <w:rPr>
          <w:rFonts w:ascii="Times New Roman" w:hAnsi="Times New Roman"/>
          <w:sz w:val="28"/>
          <w:szCs w:val="28"/>
          <w:lang w:val="uk-UA"/>
        </w:rPr>
        <w:t>10</w:t>
      </w:r>
      <w:r w:rsidRPr="00A23D7A">
        <w:rPr>
          <w:rFonts w:ascii="Times New Roman" w:hAnsi="Times New Roman"/>
          <w:sz w:val="28"/>
          <w:szCs w:val="28"/>
          <w:lang w:val="uk-UA"/>
        </w:rPr>
        <w:t>,9% проти 3,0% в контрольній групі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941A5" w:rsidRPr="001A1700" w:rsidRDefault="002941A5" w:rsidP="002941A5">
      <w:pPr>
        <w:spacing w:after="0" w:line="24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1A1700">
        <w:rPr>
          <w:rFonts w:ascii="Times New Roman" w:hAnsi="Times New Roman"/>
          <w:sz w:val="28"/>
          <w:szCs w:val="28"/>
        </w:rPr>
        <w:lastRenderedPageBreak/>
        <w:t xml:space="preserve">Кровотечі </w:t>
      </w:r>
      <w:proofErr w:type="gramStart"/>
      <w:r w:rsidRPr="001A1700">
        <w:rPr>
          <w:rFonts w:ascii="Times New Roman" w:hAnsi="Times New Roman"/>
          <w:sz w:val="28"/>
          <w:szCs w:val="28"/>
        </w:rPr>
        <w:t>п</w:t>
      </w:r>
      <w:proofErr w:type="gramEnd"/>
      <w:r w:rsidRPr="001A1700">
        <w:rPr>
          <w:rFonts w:ascii="Times New Roman" w:hAnsi="Times New Roman"/>
          <w:sz w:val="28"/>
          <w:szCs w:val="28"/>
        </w:rPr>
        <w:t xml:space="preserve">ід час пологів спостерігались у роділь </w:t>
      </w:r>
      <w:r w:rsidRPr="001A1700">
        <w:rPr>
          <w:rFonts w:ascii="Times New Roman" w:hAnsi="Times New Roman"/>
          <w:sz w:val="28"/>
          <w:szCs w:val="28"/>
          <w:lang w:val="uk-UA"/>
        </w:rPr>
        <w:t>з</w:t>
      </w:r>
      <w:r w:rsidRPr="001A1700">
        <w:rPr>
          <w:rFonts w:ascii="Times New Roman" w:hAnsi="Times New Roman"/>
          <w:sz w:val="28"/>
          <w:szCs w:val="28"/>
        </w:rPr>
        <w:t xml:space="preserve"> ожиріння</w:t>
      </w:r>
      <w:r w:rsidRPr="001A1700">
        <w:rPr>
          <w:rFonts w:ascii="Times New Roman" w:hAnsi="Times New Roman"/>
          <w:sz w:val="28"/>
          <w:szCs w:val="28"/>
          <w:lang w:val="uk-UA"/>
        </w:rPr>
        <w:t>м</w:t>
      </w:r>
      <w:r w:rsidRPr="001A170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з частотою </w:t>
      </w:r>
      <w:r w:rsidRPr="001A1700">
        <w:rPr>
          <w:rFonts w:ascii="Times New Roman" w:hAnsi="Times New Roman"/>
          <w:sz w:val="28"/>
          <w:szCs w:val="28"/>
        </w:rPr>
        <w:t xml:space="preserve">0,7-2,7% і були відсутні у роділь контрольної групи. Головним чинником виникнення даного ускладнення було передчасне відшарування нормально розташованої плаценти. </w:t>
      </w:r>
    </w:p>
    <w:p w:rsidR="002941A5" w:rsidRPr="001A1700" w:rsidRDefault="002941A5" w:rsidP="002941A5">
      <w:pPr>
        <w:spacing w:after="0" w:line="24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</w:rPr>
        <w:t xml:space="preserve">При ожирінні І ступеня </w:t>
      </w:r>
      <w:r w:rsidRPr="001A1700">
        <w:rPr>
          <w:rFonts w:ascii="Times New Roman" w:hAnsi="Times New Roman"/>
          <w:sz w:val="28"/>
          <w:szCs w:val="28"/>
          <w:lang w:val="uk-UA"/>
        </w:rPr>
        <w:t>частота кесарева розтину</w:t>
      </w:r>
      <w:r w:rsidRPr="001A1700">
        <w:rPr>
          <w:rFonts w:ascii="Times New Roman" w:hAnsi="Times New Roman"/>
          <w:sz w:val="28"/>
          <w:szCs w:val="28"/>
        </w:rPr>
        <w:t xml:space="preserve"> в 1,8 рази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перевищувала</w:t>
      </w:r>
      <w:r w:rsidRPr="001A170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відповідний показник </w:t>
      </w:r>
      <w:r w:rsidRPr="001A1700">
        <w:rPr>
          <w:rFonts w:ascii="Times New Roman" w:hAnsi="Times New Roman"/>
          <w:sz w:val="28"/>
          <w:szCs w:val="28"/>
        </w:rPr>
        <w:t xml:space="preserve">у жінок з </w:t>
      </w:r>
      <w:r w:rsidRPr="001A1700">
        <w:rPr>
          <w:rFonts w:ascii="Times New Roman" w:hAnsi="Times New Roman"/>
          <w:sz w:val="28"/>
          <w:szCs w:val="28"/>
          <w:lang w:val="uk-UA"/>
        </w:rPr>
        <w:t>фізіологічною</w:t>
      </w:r>
      <w:r w:rsidRPr="001A1700">
        <w:rPr>
          <w:rFonts w:ascii="Times New Roman" w:hAnsi="Times New Roman"/>
          <w:sz w:val="28"/>
          <w:szCs w:val="28"/>
        </w:rPr>
        <w:t xml:space="preserve"> масою </w:t>
      </w:r>
      <w:proofErr w:type="gramStart"/>
      <w:r w:rsidRPr="001A1700">
        <w:rPr>
          <w:rFonts w:ascii="Times New Roman" w:hAnsi="Times New Roman"/>
          <w:sz w:val="28"/>
          <w:szCs w:val="28"/>
        </w:rPr>
        <w:t>тіла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(</w:t>
      </w:r>
      <w:r w:rsidRPr="001A1700">
        <w:rPr>
          <w:rFonts w:ascii="Times New Roman" w:hAnsi="Times New Roman"/>
          <w:sz w:val="28"/>
          <w:szCs w:val="28"/>
        </w:rPr>
        <w:t>9,9%</w:t>
      </w:r>
      <w:r w:rsidRPr="001A1700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Pr="001A1700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1A1700">
        <w:rPr>
          <w:rFonts w:ascii="Times New Roman" w:hAnsi="Times New Roman"/>
          <w:sz w:val="28"/>
          <w:szCs w:val="28"/>
        </w:rPr>
        <w:t xml:space="preserve">у жінок з ожирінням ІІ ступеня – в 4 рази, а у </w:t>
      </w:r>
      <w:r w:rsidRPr="009367CC">
        <w:rPr>
          <w:rFonts w:ascii="Times New Roman" w:hAnsi="Times New Roman"/>
          <w:sz w:val="28"/>
          <w:szCs w:val="28"/>
        </w:rPr>
        <w:t xml:space="preserve">жінок </w:t>
      </w:r>
      <w:r w:rsidRPr="009367CC">
        <w:rPr>
          <w:rFonts w:ascii="Times New Roman" w:hAnsi="Times New Roman"/>
          <w:sz w:val="28"/>
          <w:szCs w:val="28"/>
          <w:lang w:val="uk-UA"/>
        </w:rPr>
        <w:t>і</w:t>
      </w:r>
      <w:r w:rsidRPr="009367CC">
        <w:rPr>
          <w:rFonts w:ascii="Times New Roman" w:hAnsi="Times New Roman"/>
          <w:sz w:val="28"/>
          <w:szCs w:val="28"/>
        </w:rPr>
        <w:t>з</w:t>
      </w:r>
      <w:r w:rsidRPr="001A1700">
        <w:rPr>
          <w:rFonts w:ascii="Times New Roman" w:hAnsi="Times New Roman"/>
          <w:sz w:val="28"/>
          <w:szCs w:val="28"/>
        </w:rPr>
        <w:t xml:space="preserve"> ІІІ ступенем ожиріння </w:t>
      </w:r>
      <w:r w:rsidRPr="001A1700">
        <w:rPr>
          <w:rFonts w:ascii="Times New Roman" w:hAnsi="Times New Roman"/>
          <w:sz w:val="28"/>
          <w:szCs w:val="28"/>
          <w:lang w:val="uk-UA"/>
        </w:rPr>
        <w:t>становила</w:t>
      </w:r>
      <w:r w:rsidRPr="001A1700">
        <w:rPr>
          <w:rFonts w:ascii="Times New Roman" w:hAnsi="Times New Roman"/>
          <w:sz w:val="28"/>
          <w:szCs w:val="28"/>
        </w:rPr>
        <w:t xml:space="preserve"> 50</w:t>
      </w:r>
      <w:r w:rsidRPr="009367CC">
        <w:rPr>
          <w:rFonts w:ascii="Times New Roman" w:hAnsi="Times New Roman"/>
          <w:sz w:val="28"/>
          <w:szCs w:val="28"/>
        </w:rPr>
        <w:t>%</w:t>
      </w:r>
      <w:r w:rsidRPr="009367CC">
        <w:rPr>
          <w:rFonts w:ascii="Times New Roman" w:hAnsi="Times New Roman"/>
          <w:sz w:val="28"/>
          <w:szCs w:val="28"/>
          <w:lang w:val="uk-UA"/>
        </w:rPr>
        <w:t>,</w:t>
      </w:r>
      <w:r w:rsidRPr="009367CC">
        <w:rPr>
          <w:rFonts w:ascii="Times New Roman" w:hAnsi="Times New Roman"/>
          <w:sz w:val="28"/>
          <w:szCs w:val="28"/>
        </w:rPr>
        <w:t xml:space="preserve"> </w:t>
      </w:r>
      <w:r w:rsidRPr="009367CC">
        <w:rPr>
          <w:rFonts w:ascii="Times New Roman" w:hAnsi="Times New Roman"/>
          <w:sz w:val="28"/>
          <w:szCs w:val="28"/>
          <w:lang w:val="uk-UA"/>
        </w:rPr>
        <w:t>що</w:t>
      </w:r>
      <w:r w:rsidRPr="009367CC">
        <w:rPr>
          <w:rFonts w:ascii="Times New Roman" w:hAnsi="Times New Roman"/>
          <w:sz w:val="28"/>
          <w:szCs w:val="28"/>
        </w:rPr>
        <w:t xml:space="preserve"> </w:t>
      </w:r>
      <w:r w:rsidRPr="009367CC">
        <w:rPr>
          <w:rFonts w:ascii="Times New Roman" w:hAnsi="Times New Roman"/>
          <w:sz w:val="28"/>
          <w:szCs w:val="28"/>
          <w:lang w:val="uk-UA"/>
        </w:rPr>
        <w:t>у</w:t>
      </w:r>
      <w:r w:rsidRPr="009367CC">
        <w:rPr>
          <w:rFonts w:ascii="Times New Roman" w:hAnsi="Times New Roman"/>
          <w:sz w:val="28"/>
          <w:szCs w:val="28"/>
        </w:rPr>
        <w:t xml:space="preserve"> 5 раз</w:t>
      </w:r>
      <w:r w:rsidRPr="009367CC">
        <w:rPr>
          <w:rFonts w:ascii="Times New Roman" w:hAnsi="Times New Roman"/>
          <w:sz w:val="28"/>
          <w:szCs w:val="28"/>
          <w:lang w:val="uk-UA"/>
        </w:rPr>
        <w:t>ів</w:t>
      </w:r>
      <w:r w:rsidRPr="001A1700">
        <w:rPr>
          <w:rFonts w:ascii="Times New Roman" w:hAnsi="Times New Roman"/>
          <w:sz w:val="28"/>
          <w:szCs w:val="28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більше </w:t>
      </w:r>
      <w:r w:rsidRPr="001A1700">
        <w:rPr>
          <w:rFonts w:ascii="Times New Roman" w:hAnsi="Times New Roman"/>
          <w:sz w:val="28"/>
          <w:szCs w:val="28"/>
        </w:rPr>
        <w:t>частот</w:t>
      </w:r>
      <w:r w:rsidRPr="001A1700">
        <w:rPr>
          <w:rFonts w:ascii="Times New Roman" w:hAnsi="Times New Roman"/>
          <w:sz w:val="28"/>
          <w:szCs w:val="28"/>
          <w:lang w:val="uk-UA"/>
        </w:rPr>
        <w:t>и</w:t>
      </w:r>
      <w:r w:rsidRPr="001A1700">
        <w:rPr>
          <w:rFonts w:ascii="Times New Roman" w:hAnsi="Times New Roman"/>
          <w:sz w:val="28"/>
          <w:szCs w:val="28"/>
        </w:rPr>
        <w:t xml:space="preserve"> оперативних втручань</w:t>
      </w:r>
      <w:r>
        <w:rPr>
          <w:rFonts w:ascii="Times New Roman" w:hAnsi="Times New Roman"/>
          <w:sz w:val="28"/>
          <w:szCs w:val="28"/>
          <w:lang w:val="uk-UA"/>
        </w:rPr>
        <w:t xml:space="preserve"> в контрольній групі</w:t>
      </w:r>
      <w:r w:rsidRPr="001A1700">
        <w:rPr>
          <w:rFonts w:ascii="Times New Roman" w:hAnsi="Times New Roman"/>
          <w:sz w:val="28"/>
          <w:szCs w:val="28"/>
        </w:rPr>
        <w:t>. Серед показань до кесарева розтину необхідно відмітити прееклампсію тяжкого ступен</w:t>
      </w:r>
      <w:r w:rsidRPr="001A1700">
        <w:rPr>
          <w:rFonts w:ascii="Times New Roman" w:hAnsi="Times New Roman"/>
          <w:sz w:val="28"/>
          <w:szCs w:val="28"/>
          <w:lang w:val="uk-UA"/>
        </w:rPr>
        <w:t>я</w:t>
      </w:r>
      <w:r w:rsidRPr="001A1700">
        <w:rPr>
          <w:rFonts w:ascii="Times New Roman" w:hAnsi="Times New Roman"/>
          <w:sz w:val="28"/>
          <w:szCs w:val="28"/>
        </w:rPr>
        <w:t>, дистрес плод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A1700">
        <w:rPr>
          <w:rFonts w:ascii="Times New Roman" w:hAnsi="Times New Roman"/>
          <w:sz w:val="28"/>
          <w:szCs w:val="28"/>
        </w:rPr>
        <w:t>, неспроможність рубця на матці та слабкість пологової д</w:t>
      </w:r>
      <w:proofErr w:type="gramEnd"/>
      <w:r w:rsidRPr="001A1700">
        <w:rPr>
          <w:rFonts w:ascii="Times New Roman" w:hAnsi="Times New Roman"/>
          <w:sz w:val="28"/>
          <w:szCs w:val="28"/>
        </w:rPr>
        <w:t xml:space="preserve">іяльності. </w:t>
      </w:r>
      <w:r w:rsidRPr="001A1700">
        <w:rPr>
          <w:rFonts w:ascii="Times New Roman" w:hAnsi="Times New Roman"/>
          <w:sz w:val="28"/>
          <w:szCs w:val="28"/>
          <w:lang w:val="uk-UA"/>
        </w:rPr>
        <w:t>У</w:t>
      </w:r>
      <w:r w:rsidRPr="001A1700">
        <w:rPr>
          <w:rFonts w:ascii="Times New Roman" w:hAnsi="Times New Roman"/>
          <w:sz w:val="28"/>
          <w:szCs w:val="28"/>
        </w:rPr>
        <w:t xml:space="preserve"> двох вагітних з ожирінням ІІ-ІІІ ступеня проведено накладання акушерських </w:t>
      </w:r>
      <w:r w:rsidRPr="001A1700">
        <w:rPr>
          <w:rFonts w:ascii="Times New Roman" w:hAnsi="Times New Roman"/>
          <w:sz w:val="28"/>
          <w:szCs w:val="28"/>
          <w:lang w:val="uk-UA"/>
        </w:rPr>
        <w:t>лещат</w:t>
      </w:r>
      <w:r w:rsidRPr="001A1700">
        <w:rPr>
          <w:rFonts w:ascii="Times New Roman" w:hAnsi="Times New Roman"/>
          <w:sz w:val="28"/>
          <w:szCs w:val="28"/>
        </w:rPr>
        <w:t xml:space="preserve">. Ручне обстеження порожнини матки за показаннями проводилось лише </w:t>
      </w:r>
      <w:proofErr w:type="gramStart"/>
      <w:r w:rsidRPr="001A1700">
        <w:rPr>
          <w:rFonts w:ascii="Times New Roman" w:hAnsi="Times New Roman"/>
          <w:sz w:val="28"/>
          <w:szCs w:val="28"/>
        </w:rPr>
        <w:t>у</w:t>
      </w:r>
      <w:proofErr w:type="gramEnd"/>
      <w:r w:rsidRPr="001A1700">
        <w:rPr>
          <w:rFonts w:ascii="Times New Roman" w:hAnsi="Times New Roman"/>
          <w:sz w:val="28"/>
          <w:szCs w:val="28"/>
        </w:rPr>
        <w:t xml:space="preserve"> жінок з ожирінням, тоді як в контрольній групі даний вид допомоги не використовувався.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2941A5" w:rsidRPr="001A1700" w:rsidRDefault="002941A5" w:rsidP="002941A5">
      <w:pPr>
        <w:spacing w:after="0" w:line="24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9367CC">
        <w:rPr>
          <w:rFonts w:ascii="Times New Roman" w:hAnsi="Times New Roman"/>
          <w:sz w:val="28"/>
          <w:szCs w:val="28"/>
          <w:lang w:val="uk-UA"/>
        </w:rPr>
        <w:t>Частота к</w:t>
      </w:r>
      <w:r w:rsidRPr="009367CC">
        <w:rPr>
          <w:rFonts w:ascii="Times New Roman" w:hAnsi="Times New Roman"/>
          <w:sz w:val="28"/>
          <w:szCs w:val="28"/>
        </w:rPr>
        <w:t xml:space="preserve">ровотеч </w:t>
      </w:r>
      <w:r w:rsidRPr="009367CC"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9367CC">
        <w:rPr>
          <w:rFonts w:ascii="Times New Roman" w:hAnsi="Times New Roman"/>
          <w:sz w:val="28"/>
          <w:szCs w:val="28"/>
        </w:rPr>
        <w:t>післяпологовому</w:t>
      </w:r>
      <w:r w:rsidRPr="00D8280B">
        <w:rPr>
          <w:rFonts w:ascii="Times New Roman" w:hAnsi="Times New Roman"/>
          <w:sz w:val="28"/>
          <w:szCs w:val="28"/>
        </w:rPr>
        <w:t xml:space="preserve"> періоді у жінок з ож</w:t>
      </w:r>
      <w:r>
        <w:rPr>
          <w:rFonts w:ascii="Times New Roman" w:hAnsi="Times New Roman"/>
          <w:sz w:val="28"/>
          <w:szCs w:val="28"/>
        </w:rPr>
        <w:t>ирінням ІІ-ІІІ ступеня станови</w:t>
      </w:r>
      <w:r w:rsidRPr="009367CC">
        <w:rPr>
          <w:rFonts w:ascii="Times New Roman" w:hAnsi="Times New Roman"/>
          <w:sz w:val="28"/>
          <w:szCs w:val="28"/>
        </w:rPr>
        <w:t>л</w:t>
      </w:r>
      <w:r w:rsidRPr="009367CC">
        <w:rPr>
          <w:rFonts w:ascii="Times New Roman" w:hAnsi="Times New Roman"/>
          <w:sz w:val="28"/>
          <w:szCs w:val="28"/>
          <w:lang w:val="uk-UA"/>
        </w:rPr>
        <w:t>а</w:t>
      </w:r>
      <w:r w:rsidRPr="009367CC">
        <w:rPr>
          <w:rFonts w:ascii="Times New Roman" w:hAnsi="Times New Roman"/>
          <w:sz w:val="28"/>
          <w:szCs w:val="28"/>
        </w:rPr>
        <w:t xml:space="preserve"> </w:t>
      </w:r>
      <w:r w:rsidRPr="00D8280B">
        <w:rPr>
          <w:rFonts w:ascii="Times New Roman" w:hAnsi="Times New Roman"/>
          <w:sz w:val="28"/>
          <w:szCs w:val="28"/>
        </w:rPr>
        <w:t>від 2,2% до 4,1%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D8280B">
        <w:rPr>
          <w:rFonts w:ascii="Times New Roman" w:hAnsi="Times New Roman"/>
          <w:sz w:val="28"/>
          <w:szCs w:val="28"/>
        </w:rPr>
        <w:t xml:space="preserve"> проти 1,0% в контрольній групі. </w:t>
      </w:r>
      <w:r w:rsidRPr="00D8280B">
        <w:rPr>
          <w:rFonts w:ascii="Times New Roman" w:hAnsi="Times New Roman"/>
          <w:sz w:val="28"/>
          <w:szCs w:val="28"/>
          <w:lang w:val="uk-UA"/>
        </w:rPr>
        <w:t>В післяпологовому періоді у породіль з ожирінням мали місце окремі випадки субінволюції матки (0,7-2,2%) та два випадки післяпологового ендометриту.</w:t>
      </w:r>
    </w:p>
    <w:p w:rsidR="002941A5" w:rsidRPr="001A1700" w:rsidRDefault="002941A5" w:rsidP="002941A5">
      <w:pPr>
        <w:spacing w:after="0" w:line="24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Аналіз перебігу пологів та післяпологового періоду переконливо свідчить про те, </w:t>
      </w:r>
      <w:r w:rsidRPr="009367CC">
        <w:rPr>
          <w:rFonts w:ascii="Times New Roman" w:hAnsi="Times New Roman"/>
          <w:sz w:val="28"/>
          <w:szCs w:val="28"/>
          <w:lang w:val="uk-UA"/>
        </w:rPr>
        <w:t>що для жінок з ожирінням характерна більша частота акушерських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ускладнень, чим в контрольній групі: аномалії пологової діяльності, пізні гестози, дистрес плод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, висока частота оперативних втручань.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r w:rsidRPr="001A1700">
        <w:rPr>
          <w:rFonts w:ascii="Times New Roman" w:hAnsi="Times New Roman"/>
          <w:sz w:val="28"/>
          <w:szCs w:val="28"/>
        </w:rPr>
        <w:t xml:space="preserve">тан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дітей, </w:t>
      </w:r>
      <w:r w:rsidRPr="001A1700">
        <w:rPr>
          <w:rFonts w:ascii="Times New Roman" w:hAnsi="Times New Roman"/>
          <w:sz w:val="28"/>
          <w:szCs w:val="28"/>
        </w:rPr>
        <w:t>народжених жін</w:t>
      </w:r>
      <w:r w:rsidRPr="001A1700">
        <w:rPr>
          <w:rFonts w:ascii="Times New Roman" w:hAnsi="Times New Roman"/>
          <w:sz w:val="28"/>
          <w:szCs w:val="28"/>
          <w:lang w:val="uk-UA"/>
        </w:rPr>
        <w:t>ками</w:t>
      </w:r>
      <w:r>
        <w:rPr>
          <w:rFonts w:ascii="Times New Roman" w:hAnsi="Times New Roman"/>
          <w:sz w:val="28"/>
          <w:szCs w:val="28"/>
          <w:lang w:val="uk-UA"/>
        </w:rPr>
        <w:t xml:space="preserve"> основної групи показав, </w:t>
      </w:r>
      <w:r w:rsidRPr="001A1700">
        <w:rPr>
          <w:rFonts w:ascii="Times New Roman" w:hAnsi="Times New Roman"/>
          <w:sz w:val="28"/>
          <w:szCs w:val="28"/>
          <w:lang w:val="uk-UA"/>
        </w:rPr>
        <w:t>щ</w:t>
      </w:r>
      <w:r w:rsidRPr="001A1700">
        <w:rPr>
          <w:rFonts w:ascii="Times New Roman" w:hAnsi="Times New Roman"/>
          <w:sz w:val="28"/>
          <w:szCs w:val="28"/>
        </w:rPr>
        <w:t xml:space="preserve">о оцінка їх загального стану за шкалою Апгар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на першій та п’ятій хвилинах була достовірно </w:t>
      </w:r>
      <w:r w:rsidRPr="001A1700">
        <w:rPr>
          <w:rFonts w:ascii="Times New Roman" w:hAnsi="Times New Roman"/>
          <w:sz w:val="28"/>
          <w:szCs w:val="28"/>
        </w:rPr>
        <w:t>менш</w:t>
      </w:r>
      <w:r w:rsidRPr="001A1700">
        <w:rPr>
          <w:rFonts w:ascii="Times New Roman" w:hAnsi="Times New Roman"/>
          <w:sz w:val="28"/>
          <w:szCs w:val="28"/>
          <w:lang w:val="uk-UA"/>
        </w:rPr>
        <w:t>ою</w:t>
      </w:r>
      <w:r>
        <w:rPr>
          <w:rFonts w:ascii="Times New Roman" w:hAnsi="Times New Roman"/>
          <w:sz w:val="28"/>
          <w:szCs w:val="28"/>
          <w:lang w:val="uk-UA"/>
        </w:rPr>
        <w:t>, у</w:t>
      </w:r>
      <w:r w:rsidRPr="001A1700">
        <w:rPr>
          <w:rFonts w:ascii="Times New Roman" w:hAnsi="Times New Roman"/>
          <w:sz w:val="28"/>
          <w:szCs w:val="28"/>
        </w:rPr>
        <w:t xml:space="preserve"> порівнян</w:t>
      </w:r>
      <w:r>
        <w:rPr>
          <w:rFonts w:ascii="Times New Roman" w:hAnsi="Times New Roman"/>
          <w:sz w:val="28"/>
          <w:szCs w:val="28"/>
          <w:lang w:val="uk-UA"/>
        </w:rPr>
        <w:t>ні</w:t>
      </w:r>
      <w:r w:rsidRPr="001A1700">
        <w:rPr>
          <w:rFonts w:ascii="Times New Roman" w:hAnsi="Times New Roman"/>
          <w:sz w:val="28"/>
          <w:szCs w:val="28"/>
        </w:rPr>
        <w:t xml:space="preserve"> з групою дітей, народжених жінками з фізіологічною масою тіла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(р˂0,05).</w:t>
      </w:r>
      <w:r w:rsidRPr="001A1700">
        <w:rPr>
          <w:rFonts w:ascii="Times New Roman" w:hAnsi="Times New Roman"/>
          <w:sz w:val="28"/>
          <w:szCs w:val="28"/>
        </w:rPr>
        <w:t xml:space="preserve"> Низькі показники, що відповідали 6 балам і менше на першій хвилині за шкалою Апгар, спостерігались частіше в 2,3-3,6 раз 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новонароджених </w:t>
      </w:r>
      <w:r w:rsidRPr="001A1700">
        <w:rPr>
          <w:rFonts w:ascii="Times New Roman" w:hAnsi="Times New Roman"/>
          <w:sz w:val="28"/>
          <w:szCs w:val="28"/>
        </w:rPr>
        <w:t>жінк</w:t>
      </w:r>
      <w:r w:rsidRPr="001A1700">
        <w:rPr>
          <w:rFonts w:ascii="Times New Roman" w:hAnsi="Times New Roman"/>
          <w:sz w:val="28"/>
          <w:szCs w:val="28"/>
          <w:lang w:val="uk-UA"/>
        </w:rPr>
        <w:t>ами</w:t>
      </w:r>
      <w:r w:rsidRPr="001A1700">
        <w:rPr>
          <w:rFonts w:ascii="Times New Roman" w:hAnsi="Times New Roman"/>
          <w:sz w:val="28"/>
          <w:szCs w:val="28"/>
        </w:rPr>
        <w:t xml:space="preserve"> з ожирінням у порівнянні з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дітьми, народженими </w:t>
      </w:r>
      <w:r w:rsidRPr="001A1700">
        <w:rPr>
          <w:rFonts w:ascii="Times New Roman" w:hAnsi="Times New Roman"/>
          <w:sz w:val="28"/>
          <w:szCs w:val="28"/>
        </w:rPr>
        <w:t>жін</w:t>
      </w:r>
      <w:r w:rsidRPr="001A1700">
        <w:rPr>
          <w:rFonts w:ascii="Times New Roman" w:hAnsi="Times New Roman"/>
          <w:sz w:val="28"/>
          <w:szCs w:val="28"/>
          <w:lang w:val="uk-UA"/>
        </w:rPr>
        <w:t>ками</w:t>
      </w:r>
      <w:r w:rsidRPr="001A1700">
        <w:rPr>
          <w:rFonts w:ascii="Times New Roman" w:hAnsi="Times New Roman"/>
          <w:sz w:val="28"/>
          <w:szCs w:val="28"/>
        </w:rPr>
        <w:t xml:space="preserve"> контрольної групи. Асфіксія помірного та </w:t>
      </w:r>
      <w:proofErr w:type="gramStart"/>
      <w:r w:rsidRPr="001A1700">
        <w:rPr>
          <w:rFonts w:ascii="Times New Roman" w:hAnsi="Times New Roman"/>
          <w:sz w:val="28"/>
          <w:szCs w:val="28"/>
        </w:rPr>
        <w:t>тяжкого</w:t>
      </w:r>
      <w:proofErr w:type="gramEnd"/>
      <w:r w:rsidRPr="001A1700">
        <w:rPr>
          <w:rFonts w:ascii="Times New Roman" w:hAnsi="Times New Roman"/>
          <w:sz w:val="28"/>
          <w:szCs w:val="28"/>
        </w:rPr>
        <w:t xml:space="preserve"> ступеня у </w:t>
      </w:r>
      <w:r w:rsidRPr="001A1700">
        <w:rPr>
          <w:rFonts w:ascii="Times New Roman" w:hAnsi="Times New Roman"/>
          <w:sz w:val="28"/>
          <w:szCs w:val="28"/>
          <w:lang w:val="uk-UA"/>
        </w:rPr>
        <w:t>дітей, народжених жінками</w:t>
      </w:r>
      <w:r w:rsidRPr="001A1700">
        <w:rPr>
          <w:rFonts w:ascii="Times New Roman" w:hAnsi="Times New Roman"/>
          <w:sz w:val="28"/>
          <w:szCs w:val="28"/>
        </w:rPr>
        <w:t xml:space="preserve"> з ожирінням </w:t>
      </w:r>
      <w:r w:rsidRPr="001A1700">
        <w:rPr>
          <w:rFonts w:ascii="Times New Roman" w:hAnsi="Times New Roman"/>
          <w:sz w:val="28"/>
          <w:szCs w:val="28"/>
          <w:lang w:val="uk-UA"/>
        </w:rPr>
        <w:t>І, ІІ та ІІІ ступеня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спостерігалась в 7,4%, 6,9% та 13,0% проти 3,0% у дітей</w:t>
      </w:r>
      <w:r>
        <w:rPr>
          <w:rFonts w:ascii="Times New Roman" w:hAnsi="Times New Roman"/>
          <w:sz w:val="28"/>
          <w:szCs w:val="28"/>
          <w:lang w:val="uk-UA"/>
        </w:rPr>
        <w:t xml:space="preserve"> контрольної групи жінок. </w:t>
      </w:r>
      <w:r w:rsidRPr="00D8280B">
        <w:rPr>
          <w:rFonts w:ascii="Times New Roman" w:hAnsi="Times New Roman"/>
          <w:sz w:val="28"/>
          <w:szCs w:val="28"/>
          <w:lang w:val="uk-UA"/>
        </w:rPr>
        <w:t>Гіпоксично-ішемічні прояви ЦНС як наслідок асфіксії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D8280B">
        <w:rPr>
          <w:rFonts w:ascii="Times New Roman" w:hAnsi="Times New Roman"/>
          <w:sz w:val="28"/>
          <w:szCs w:val="28"/>
          <w:lang w:val="uk-UA"/>
        </w:rPr>
        <w:t xml:space="preserve"> виникали у більшої кількості новонароджених і зростали в залежності від ступеня ожиріння матерів – в 1,7; 2,7 та 3,2 рази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D8280B">
        <w:rPr>
          <w:rFonts w:ascii="Times New Roman" w:hAnsi="Times New Roman"/>
          <w:sz w:val="28"/>
          <w:szCs w:val="28"/>
          <w:lang w:val="uk-UA"/>
        </w:rPr>
        <w:t xml:space="preserve"> відповідно, у порівнянні з контрольною групою. Випадки народження дітей з ознаками ВУІ зустрічались частіше у жінок з ожирінням ІІ та ІІІ ступен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D8280B">
        <w:rPr>
          <w:rFonts w:ascii="Times New Roman" w:hAnsi="Times New Roman"/>
          <w:sz w:val="28"/>
          <w:szCs w:val="28"/>
          <w:lang w:val="uk-UA"/>
        </w:rPr>
        <w:t>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У вагітних з ожирінням частіше народжувались діти, маса тіла яких була достовірно більшою, чим у жінок з фізіологічною масою тіла. В групі вагітних</w:t>
      </w:r>
      <w:r w:rsidRPr="001A1700">
        <w:rPr>
          <w:rFonts w:ascii="Times New Roman" w:hAnsi="Times New Roman"/>
          <w:sz w:val="28"/>
          <w:szCs w:val="28"/>
        </w:rPr>
        <w:t xml:space="preserve"> з ожирінням І ступеня великий плід народжувала кожна 10 жінка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(9,4%)</w:t>
      </w:r>
      <w:r w:rsidRPr="001A1700">
        <w:rPr>
          <w:rFonts w:ascii="Times New Roman" w:hAnsi="Times New Roman"/>
          <w:sz w:val="28"/>
          <w:szCs w:val="28"/>
        </w:rPr>
        <w:t>, а при ожирінні ІІІ ступеня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1A1700">
        <w:rPr>
          <w:rFonts w:ascii="Times New Roman" w:hAnsi="Times New Roman"/>
          <w:sz w:val="28"/>
          <w:szCs w:val="28"/>
        </w:rPr>
        <w:t xml:space="preserve"> кожна 3-4 жінка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(28,3%); в контрольній групі цей показник становив 5,0%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(р˂0,05)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Можливо, т</w:t>
      </w:r>
      <w:r w:rsidRPr="00D77E7A">
        <w:rPr>
          <w:rFonts w:ascii="Times New Roman" w:hAnsi="Times New Roman"/>
          <w:sz w:val="28"/>
          <w:szCs w:val="28"/>
          <w:lang w:val="uk-UA"/>
        </w:rPr>
        <w:t>акий характер змін маси новонароджен</w:t>
      </w:r>
      <w:r w:rsidRPr="001A1700">
        <w:rPr>
          <w:rFonts w:ascii="Times New Roman" w:hAnsi="Times New Roman"/>
          <w:sz w:val="28"/>
          <w:szCs w:val="28"/>
          <w:lang w:val="uk-UA"/>
        </w:rPr>
        <w:t>их</w:t>
      </w:r>
      <w:r w:rsidRPr="00D77E7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можна пояснити</w:t>
      </w:r>
      <w:r w:rsidRPr="00D77E7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наявністю </w:t>
      </w:r>
      <w:r w:rsidRPr="00D77E7A">
        <w:rPr>
          <w:rFonts w:ascii="Times New Roman" w:hAnsi="Times New Roman"/>
          <w:sz w:val="28"/>
          <w:szCs w:val="28"/>
          <w:lang w:val="uk-UA"/>
        </w:rPr>
        <w:t>інсулінорезистентн</w:t>
      </w:r>
      <w:r>
        <w:rPr>
          <w:rFonts w:ascii="Times New Roman" w:hAnsi="Times New Roman"/>
          <w:sz w:val="28"/>
          <w:szCs w:val="28"/>
          <w:lang w:val="uk-UA"/>
        </w:rPr>
        <w:t>ості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та компенсаторно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гіперінсулінемі</w:t>
      </w:r>
      <w:r>
        <w:rPr>
          <w:rFonts w:ascii="Times New Roman" w:hAnsi="Times New Roman"/>
          <w:sz w:val="28"/>
          <w:szCs w:val="28"/>
          <w:lang w:val="uk-UA"/>
        </w:rPr>
        <w:t>ї в організмі матері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Таким чином, ожиріння негативно впливає на розвиток плод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та стан новонароджених, підвищуючи ризик розвитку асфіксії новонародженого та її </w:t>
      </w: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 xml:space="preserve">наслідків – гіпоксично-ішемічних проявів ЦНС, а також збільшення частоти народження великовагових дітей. </w:t>
      </w:r>
    </w:p>
    <w:p w:rsidR="002941A5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Аналіз метаболічних змін у жінок з ожирінням показав, що перебіг вагітності </w:t>
      </w:r>
      <w:r>
        <w:rPr>
          <w:rFonts w:ascii="Times New Roman" w:hAnsi="Times New Roman"/>
          <w:sz w:val="28"/>
          <w:szCs w:val="28"/>
          <w:lang w:val="uk-UA"/>
        </w:rPr>
        <w:t xml:space="preserve">у них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супроводжується зниженням чутливості клітин до інсуліну уже в ранні терміни гестації. Про це свідчить достовірне </w:t>
      </w:r>
      <w:r w:rsidRPr="009367CC">
        <w:rPr>
          <w:rFonts w:ascii="Times New Roman" w:hAnsi="Times New Roman"/>
          <w:sz w:val="28"/>
          <w:szCs w:val="28"/>
          <w:lang w:val="uk-UA"/>
        </w:rPr>
        <w:t>збільшення (в 2,2-2,4 рази) індексу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НОМА-І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у вагітних з ожирінням різного ступеня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порівняно з контрольною </w:t>
      </w:r>
      <w:r w:rsidRPr="00EE4494">
        <w:rPr>
          <w:rFonts w:ascii="Times New Roman" w:hAnsi="Times New Roman"/>
          <w:sz w:val="28"/>
          <w:szCs w:val="28"/>
          <w:lang w:val="uk-UA"/>
        </w:rPr>
        <w:t>групою (табл. 1). В пізні терміни гестації, на відміну від контрольної групи, в якій індекс НОМА-І</w:t>
      </w:r>
      <w:r w:rsidRPr="00EE4494">
        <w:rPr>
          <w:rFonts w:ascii="Times New Roman" w:hAnsi="Times New Roman"/>
          <w:sz w:val="28"/>
          <w:szCs w:val="28"/>
          <w:lang w:val="en-US"/>
        </w:rPr>
        <w:t>R</w:t>
      </w:r>
      <w:r w:rsidRPr="00EE4494">
        <w:rPr>
          <w:rFonts w:ascii="Times New Roman" w:hAnsi="Times New Roman"/>
          <w:sz w:val="28"/>
          <w:szCs w:val="28"/>
          <w:lang w:val="uk-UA"/>
        </w:rPr>
        <w:t xml:space="preserve"> протягом вагітності підтримувався в межах норми (2,57±0,42), у вагітних з ожирінням І ступеня індекс НОМА-І</w:t>
      </w:r>
      <w:r w:rsidRPr="00EE4494">
        <w:rPr>
          <w:rFonts w:ascii="Times New Roman" w:hAnsi="Times New Roman"/>
          <w:sz w:val="28"/>
          <w:szCs w:val="28"/>
          <w:lang w:val="en-US"/>
        </w:rPr>
        <w:t>R</w:t>
      </w:r>
      <w:r w:rsidRPr="00EE4494">
        <w:rPr>
          <w:rFonts w:ascii="Times New Roman" w:hAnsi="Times New Roman"/>
          <w:sz w:val="28"/>
          <w:szCs w:val="28"/>
          <w:lang w:val="uk-UA"/>
        </w:rPr>
        <w:t xml:space="preserve"> підвищився на 64,2%, у вагітних з ожирінням ІІ ступеня – на 171,6% (р˂0,05) та у вагітних з ожирінням ІІІ ступеня – на 80,2% (р˂0,05) (табл. 1). Загалом індекс НОМА-І</w:t>
      </w:r>
      <w:r w:rsidRPr="00EE4494">
        <w:rPr>
          <w:rFonts w:ascii="Times New Roman" w:hAnsi="Times New Roman"/>
          <w:sz w:val="28"/>
          <w:szCs w:val="28"/>
          <w:lang w:val="en-US"/>
        </w:rPr>
        <w:t>R</w:t>
      </w:r>
      <w:r w:rsidRPr="00EE4494">
        <w:rPr>
          <w:rFonts w:ascii="Times New Roman" w:hAnsi="Times New Roman"/>
          <w:sz w:val="28"/>
          <w:szCs w:val="28"/>
          <w:lang w:val="uk-UA"/>
        </w:rPr>
        <w:t xml:space="preserve"> у жінок з ожирінням різного ступеня в пізні терміни гестації достовірно збільшився в 2 рази у порівнянні з контрольною групою (р˂0,05). Індекс </w:t>
      </w:r>
      <w:r w:rsidRPr="00EE4494">
        <w:rPr>
          <w:rFonts w:ascii="Times New Roman" w:hAnsi="Times New Roman"/>
          <w:sz w:val="28"/>
          <w:szCs w:val="28"/>
          <w:lang w:val="en-US"/>
        </w:rPr>
        <w:t>CARO</w:t>
      </w:r>
      <w:r w:rsidRPr="00EE4494">
        <w:rPr>
          <w:rFonts w:ascii="Times New Roman" w:hAnsi="Times New Roman"/>
          <w:sz w:val="28"/>
          <w:szCs w:val="28"/>
          <w:lang w:val="uk-UA"/>
        </w:rPr>
        <w:t xml:space="preserve"> у вагітних з ожирінням також характеризував аналогічну закономірність: в ранні терміни гестації спостерігалось зменшення індексу </w:t>
      </w:r>
      <w:r w:rsidRPr="00EE4494">
        <w:rPr>
          <w:rFonts w:ascii="Times New Roman" w:hAnsi="Times New Roman"/>
          <w:sz w:val="28"/>
          <w:szCs w:val="28"/>
          <w:lang w:val="en-US"/>
        </w:rPr>
        <w:t>CARO</w:t>
      </w:r>
      <w:r w:rsidRPr="00EE4494">
        <w:rPr>
          <w:rFonts w:ascii="Times New Roman" w:hAnsi="Times New Roman"/>
          <w:sz w:val="28"/>
          <w:szCs w:val="28"/>
          <w:lang w:val="uk-UA"/>
        </w:rPr>
        <w:t xml:space="preserve"> в 2,2-2,4 рази, в пізні терміни гестації – в 1,3-2,3 рази відносно контролю (р˂0,05) (табл. 1), що свідчить про зростання інсулінорезистентності у вагітних з ожирінням порівняно з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контрольною групою жінок з фізіологічною масою тіла.  </w:t>
      </w:r>
    </w:p>
    <w:p w:rsidR="002941A5" w:rsidRPr="001A1700" w:rsidRDefault="002941A5" w:rsidP="002941A5">
      <w:pPr>
        <w:pStyle w:val="Normal1"/>
        <w:ind w:firstLine="720"/>
        <w:jc w:val="right"/>
        <w:rPr>
          <w:sz w:val="28"/>
          <w:szCs w:val="28"/>
          <w:lang w:val="uk-UA"/>
        </w:rPr>
      </w:pPr>
      <w:r w:rsidRPr="001A1700">
        <w:rPr>
          <w:sz w:val="28"/>
          <w:szCs w:val="28"/>
          <w:lang w:val="uk-UA"/>
        </w:rPr>
        <w:t>Таблиця 1</w:t>
      </w:r>
    </w:p>
    <w:p w:rsidR="002941A5" w:rsidRDefault="002941A5" w:rsidP="002941A5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  <w:lang w:val="uk-UA"/>
        </w:rPr>
        <w:t>Показники метаболізму вуглеводів у вагітних жінок з ожирінням різного ступеня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b/>
          <w:sz w:val="28"/>
          <w:szCs w:val="28"/>
          <w:lang w:val="uk-UA"/>
        </w:rPr>
        <w:t>в ранні та пізні терміни гестації</w:t>
      </w:r>
      <w:r w:rsidRPr="001A1700">
        <w:rPr>
          <w:rFonts w:ascii="Times New Roman" w:hAnsi="Times New Roman"/>
          <w:b/>
          <w:bCs/>
          <w:sz w:val="28"/>
          <w:szCs w:val="28"/>
          <w:lang w:val="uk-UA"/>
        </w:rPr>
        <w:t xml:space="preserve"> (М±</w:t>
      </w:r>
      <w:r w:rsidRPr="001A1700">
        <w:rPr>
          <w:rFonts w:ascii="Times New Roman" w:hAnsi="Times New Roman"/>
          <w:b/>
          <w:bCs/>
          <w:sz w:val="28"/>
          <w:szCs w:val="28"/>
          <w:lang w:val="en-US"/>
        </w:rPr>
        <w:t>m</w:t>
      </w:r>
      <w:r w:rsidRPr="001A1700">
        <w:rPr>
          <w:rFonts w:ascii="Times New Roman" w:hAnsi="Times New Roman"/>
          <w:b/>
          <w:bCs/>
          <w:sz w:val="28"/>
          <w:szCs w:val="28"/>
          <w:lang w:val="uk-UA"/>
        </w:rPr>
        <w:t>)</w:t>
      </w:r>
    </w:p>
    <w:tbl>
      <w:tblPr>
        <w:tblpPr w:leftFromText="180" w:rightFromText="180" w:vertAnchor="text" w:horzAnchor="margin" w:tblpXSpec="center" w:tblpY="54"/>
        <w:tblW w:w="102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37"/>
        <w:gridCol w:w="2055"/>
        <w:gridCol w:w="1661"/>
        <w:gridCol w:w="1723"/>
        <w:gridCol w:w="1638"/>
        <w:gridCol w:w="1558"/>
      </w:tblGrid>
      <w:tr w:rsidR="002941A5" w:rsidRPr="00A35D6F" w:rsidTr="00A4351F">
        <w:tc>
          <w:tcPr>
            <w:tcW w:w="3692" w:type="dxa"/>
            <w:gridSpan w:val="2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Групи 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вагітних жінок</w:t>
            </w:r>
          </w:p>
        </w:tc>
        <w:tc>
          <w:tcPr>
            <w:tcW w:w="1661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Глюкоза, ммоль/л</w:t>
            </w:r>
          </w:p>
        </w:tc>
        <w:tc>
          <w:tcPr>
            <w:tcW w:w="1723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Інсулін, мкМО/мл</w:t>
            </w:r>
          </w:p>
        </w:tc>
        <w:tc>
          <w:tcPr>
            <w:tcW w:w="163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Індекс НОМА-</w:t>
            </w:r>
            <w:r w:rsidRPr="00BD2C1F">
              <w:rPr>
                <w:rFonts w:ascii="Times New Roman" w:hAnsi="Times New Roman"/>
                <w:sz w:val="28"/>
                <w:szCs w:val="28"/>
                <w:lang w:val="en-US" w:eastAsia="en-US"/>
              </w:rPr>
              <w:t>IR</w:t>
            </w:r>
          </w:p>
        </w:tc>
        <w:tc>
          <w:tcPr>
            <w:tcW w:w="1558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Індекс</w:t>
            </w:r>
          </w:p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en-US" w:eastAsia="en-US"/>
              </w:rPr>
              <w:t>CARO</w:t>
            </w:r>
          </w:p>
        </w:tc>
      </w:tr>
      <w:tr w:rsidR="002941A5" w:rsidRPr="00A35D6F" w:rsidTr="00A4351F">
        <w:tc>
          <w:tcPr>
            <w:tcW w:w="1637" w:type="dxa"/>
            <w:vMerge w:val="restart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Ожиріння</w:t>
            </w:r>
          </w:p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І ступеня</w:t>
            </w:r>
          </w:p>
        </w:tc>
        <w:tc>
          <w:tcPr>
            <w:tcW w:w="205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Ранні терміни 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(</w:t>
            </w:r>
            <w:r w:rsidRPr="00BD2C1F">
              <w:rPr>
                <w:rFonts w:ascii="Times New Roman" w:hAnsi="Times New Roman"/>
                <w:sz w:val="28"/>
                <w:szCs w:val="28"/>
                <w:lang w:val="en-US" w:eastAsia="en-US"/>
              </w:rPr>
              <w:t>n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=78)</w:t>
            </w:r>
          </w:p>
        </w:tc>
        <w:tc>
          <w:tcPr>
            <w:tcW w:w="1661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4,14±0,06</w:t>
            </w:r>
          </w:p>
        </w:tc>
        <w:tc>
          <w:tcPr>
            <w:tcW w:w="1723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22,14±2,64*</w:t>
            </w:r>
          </w:p>
        </w:tc>
        <w:tc>
          <w:tcPr>
            <w:tcW w:w="1638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4,14±0,51*</w:t>
            </w:r>
          </w:p>
        </w:tc>
        <w:tc>
          <w:tcPr>
            <w:tcW w:w="155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0,33±0,03*</w:t>
            </w:r>
          </w:p>
        </w:tc>
      </w:tr>
      <w:tr w:rsidR="002941A5" w:rsidRPr="00A35D6F" w:rsidTr="00A4351F">
        <w:tc>
          <w:tcPr>
            <w:tcW w:w="1637" w:type="dxa"/>
            <w:vMerge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</w:p>
        </w:tc>
        <w:tc>
          <w:tcPr>
            <w:tcW w:w="205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Пізні терміни 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(</w:t>
            </w:r>
            <w:r w:rsidRPr="00BD2C1F">
              <w:rPr>
                <w:rFonts w:ascii="Times New Roman" w:hAnsi="Times New Roman"/>
                <w:sz w:val="28"/>
                <w:szCs w:val="28"/>
                <w:lang w:val="en-US" w:eastAsia="en-US"/>
              </w:rPr>
              <w:t>n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=</w:t>
            </w: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16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)</w:t>
            </w:r>
          </w:p>
        </w:tc>
        <w:tc>
          <w:tcPr>
            <w:tcW w:w="1661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4,35±0,12</w:t>
            </w:r>
          </w:p>
        </w:tc>
        <w:tc>
          <w:tcPr>
            <w:tcW w:w="1723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20,29±5,94</w:t>
            </w:r>
          </w:p>
        </w:tc>
        <w:tc>
          <w:tcPr>
            <w:tcW w:w="163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4,22±1,48</w:t>
            </w:r>
          </w:p>
        </w:tc>
        <w:tc>
          <w:tcPr>
            <w:tcW w:w="155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0,32±0,04</w:t>
            </w:r>
          </w:p>
        </w:tc>
      </w:tr>
      <w:tr w:rsidR="002941A5" w:rsidRPr="00A35D6F" w:rsidTr="00A4351F">
        <w:tc>
          <w:tcPr>
            <w:tcW w:w="1637" w:type="dxa"/>
            <w:vMerge w:val="restart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Ожиріння</w:t>
            </w:r>
          </w:p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ІІ ступеня</w:t>
            </w:r>
          </w:p>
        </w:tc>
        <w:tc>
          <w:tcPr>
            <w:tcW w:w="205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Ранні терміни 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(</w:t>
            </w:r>
            <w:r w:rsidRPr="00BD2C1F">
              <w:rPr>
                <w:rFonts w:ascii="Times New Roman" w:hAnsi="Times New Roman"/>
                <w:sz w:val="28"/>
                <w:szCs w:val="28"/>
                <w:lang w:val="en-US" w:eastAsia="en-US"/>
              </w:rPr>
              <w:t>n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=</w:t>
            </w: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35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)</w:t>
            </w:r>
          </w:p>
        </w:tc>
        <w:tc>
          <w:tcPr>
            <w:tcW w:w="1661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4,23±0,09</w:t>
            </w:r>
          </w:p>
        </w:tc>
        <w:tc>
          <w:tcPr>
            <w:tcW w:w="1723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20,27±2,42*</w:t>
            </w:r>
          </w:p>
        </w:tc>
        <w:tc>
          <w:tcPr>
            <w:tcW w:w="163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3,74±0,44*</w:t>
            </w:r>
          </w:p>
        </w:tc>
        <w:tc>
          <w:tcPr>
            <w:tcW w:w="155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0,31±0,03*</w:t>
            </w:r>
          </w:p>
        </w:tc>
      </w:tr>
      <w:tr w:rsidR="002941A5" w:rsidRPr="00A35D6F" w:rsidTr="00A4351F">
        <w:tc>
          <w:tcPr>
            <w:tcW w:w="1637" w:type="dxa"/>
            <w:vMerge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</w:p>
        </w:tc>
        <w:tc>
          <w:tcPr>
            <w:tcW w:w="205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Пізні терміни 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(</w:t>
            </w:r>
            <w:r w:rsidRPr="00BD2C1F">
              <w:rPr>
                <w:rFonts w:ascii="Times New Roman" w:hAnsi="Times New Roman"/>
                <w:sz w:val="28"/>
                <w:szCs w:val="28"/>
                <w:lang w:val="en-US" w:eastAsia="en-US"/>
              </w:rPr>
              <w:t>n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=</w:t>
            </w: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13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)</w:t>
            </w:r>
          </w:p>
        </w:tc>
        <w:tc>
          <w:tcPr>
            <w:tcW w:w="1661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4,33±0,08</w:t>
            </w:r>
          </w:p>
        </w:tc>
        <w:tc>
          <w:tcPr>
            <w:tcW w:w="1723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36,22±7,85*</w:t>
            </w:r>
          </w:p>
        </w:tc>
        <w:tc>
          <w:tcPr>
            <w:tcW w:w="163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6,98±1,52*</w:t>
            </w:r>
          </w:p>
        </w:tc>
        <w:tc>
          <w:tcPr>
            <w:tcW w:w="155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0,19±0,03*</w:t>
            </w:r>
          </w:p>
        </w:tc>
      </w:tr>
      <w:tr w:rsidR="002941A5" w:rsidRPr="00A35D6F" w:rsidTr="00A4351F">
        <w:tc>
          <w:tcPr>
            <w:tcW w:w="1637" w:type="dxa"/>
            <w:vMerge w:val="restart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Ожиріння</w:t>
            </w:r>
          </w:p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ІІІ ступеня</w:t>
            </w:r>
          </w:p>
        </w:tc>
        <w:tc>
          <w:tcPr>
            <w:tcW w:w="205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Ранні терміни 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(</w:t>
            </w:r>
            <w:r w:rsidRPr="00BD2C1F">
              <w:rPr>
                <w:rFonts w:ascii="Times New Roman" w:hAnsi="Times New Roman"/>
                <w:sz w:val="28"/>
                <w:szCs w:val="28"/>
                <w:lang w:val="en-US" w:eastAsia="en-US"/>
              </w:rPr>
              <w:t>n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=</w:t>
            </w: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9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)</w:t>
            </w:r>
          </w:p>
        </w:tc>
        <w:tc>
          <w:tcPr>
            <w:tcW w:w="1661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4,12±0,19</w:t>
            </w:r>
          </w:p>
        </w:tc>
        <w:tc>
          <w:tcPr>
            <w:tcW w:w="1723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20,93±7,41*</w:t>
            </w:r>
          </w:p>
        </w:tc>
        <w:tc>
          <w:tcPr>
            <w:tcW w:w="163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4,10±1,68*</w:t>
            </w:r>
          </w:p>
        </w:tc>
        <w:tc>
          <w:tcPr>
            <w:tcW w:w="155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0,32±0,06*</w:t>
            </w:r>
          </w:p>
        </w:tc>
      </w:tr>
      <w:tr w:rsidR="002941A5" w:rsidRPr="00A35D6F" w:rsidTr="00A4351F">
        <w:tc>
          <w:tcPr>
            <w:tcW w:w="1637" w:type="dxa"/>
            <w:vMerge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</w:p>
        </w:tc>
        <w:tc>
          <w:tcPr>
            <w:tcW w:w="205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Пізні терміни 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(</w:t>
            </w:r>
            <w:r w:rsidRPr="00BD2C1F">
              <w:rPr>
                <w:rFonts w:ascii="Times New Roman" w:hAnsi="Times New Roman"/>
                <w:sz w:val="28"/>
                <w:szCs w:val="28"/>
                <w:lang w:val="en-US" w:eastAsia="en-US"/>
              </w:rPr>
              <w:t>n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=</w:t>
            </w: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16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)</w:t>
            </w:r>
          </w:p>
        </w:tc>
        <w:tc>
          <w:tcPr>
            <w:tcW w:w="1661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4,67±0,26*</w:t>
            </w:r>
          </w:p>
        </w:tc>
        <w:tc>
          <w:tcPr>
            <w:tcW w:w="1723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28,20±6,05*</w:t>
            </w:r>
          </w:p>
        </w:tc>
        <w:tc>
          <w:tcPr>
            <w:tcW w:w="163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4,63±0,68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*</w:t>
            </w:r>
          </w:p>
        </w:tc>
        <w:tc>
          <w:tcPr>
            <w:tcW w:w="155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0,31±0,07</w:t>
            </w:r>
          </w:p>
        </w:tc>
      </w:tr>
      <w:tr w:rsidR="002941A5" w:rsidRPr="00A35D6F" w:rsidTr="00A4351F">
        <w:tc>
          <w:tcPr>
            <w:tcW w:w="1637" w:type="dxa"/>
            <w:vMerge w:val="restart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Загалом вагітні з ожирінням</w:t>
            </w:r>
          </w:p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І-ІІІ ступ</w:t>
            </w: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.</w:t>
            </w:r>
          </w:p>
        </w:tc>
        <w:tc>
          <w:tcPr>
            <w:tcW w:w="205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Ранні терміни 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(</w:t>
            </w:r>
            <w:r w:rsidRPr="00BD2C1F">
              <w:rPr>
                <w:rFonts w:ascii="Times New Roman" w:hAnsi="Times New Roman"/>
                <w:sz w:val="28"/>
                <w:szCs w:val="28"/>
                <w:lang w:val="en-US" w:eastAsia="en-US"/>
              </w:rPr>
              <w:t>n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=</w:t>
            </w: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122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)</w:t>
            </w:r>
          </w:p>
        </w:tc>
        <w:tc>
          <w:tcPr>
            <w:tcW w:w="1661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4,16±0,05</w:t>
            </w:r>
          </w:p>
        </w:tc>
        <w:tc>
          <w:tcPr>
            <w:tcW w:w="1723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21,52±1,89*</w:t>
            </w:r>
          </w:p>
        </w:tc>
        <w:tc>
          <w:tcPr>
            <w:tcW w:w="163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4,02±0,37*</w:t>
            </w:r>
          </w:p>
        </w:tc>
        <w:tc>
          <w:tcPr>
            <w:tcW w:w="155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0,32±0,02*</w:t>
            </w:r>
          </w:p>
        </w:tc>
      </w:tr>
      <w:tr w:rsidR="002941A5" w:rsidRPr="00A35D6F" w:rsidTr="00A4351F">
        <w:tc>
          <w:tcPr>
            <w:tcW w:w="1637" w:type="dxa"/>
            <w:vMerge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</w:p>
        </w:tc>
        <w:tc>
          <w:tcPr>
            <w:tcW w:w="205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Пізні терміни 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(</w:t>
            </w:r>
            <w:r w:rsidRPr="00BD2C1F">
              <w:rPr>
                <w:rFonts w:ascii="Times New Roman" w:hAnsi="Times New Roman"/>
                <w:sz w:val="28"/>
                <w:szCs w:val="28"/>
                <w:lang w:val="en-US" w:eastAsia="en-US"/>
              </w:rPr>
              <w:t>n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=</w:t>
            </w: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45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)</w:t>
            </w:r>
          </w:p>
        </w:tc>
        <w:tc>
          <w:tcPr>
            <w:tcW w:w="1661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4,46±0,11</w:t>
            </w:r>
          </w:p>
        </w:tc>
        <w:tc>
          <w:tcPr>
            <w:tcW w:w="1723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26,04±3,50*</w:t>
            </w:r>
          </w:p>
        </w:tc>
        <w:tc>
          <w:tcPr>
            <w:tcW w:w="163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5,18±0,75*</w:t>
            </w:r>
          </w:p>
        </w:tc>
        <w:tc>
          <w:tcPr>
            <w:tcW w:w="155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0,28±0,03*</w:t>
            </w:r>
          </w:p>
        </w:tc>
      </w:tr>
      <w:tr w:rsidR="002941A5" w:rsidRPr="00A35D6F" w:rsidTr="00A4351F">
        <w:tc>
          <w:tcPr>
            <w:tcW w:w="1637" w:type="dxa"/>
            <w:vMerge w:val="restart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Контрольна група</w:t>
            </w:r>
          </w:p>
        </w:tc>
        <w:tc>
          <w:tcPr>
            <w:tcW w:w="205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Ранні терміни 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(</w:t>
            </w:r>
            <w:r w:rsidRPr="00BD2C1F">
              <w:rPr>
                <w:rFonts w:ascii="Times New Roman" w:hAnsi="Times New Roman"/>
                <w:sz w:val="28"/>
                <w:szCs w:val="28"/>
                <w:lang w:val="en-US" w:eastAsia="en-US"/>
              </w:rPr>
              <w:t>n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=</w:t>
            </w: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31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)</w:t>
            </w:r>
          </w:p>
        </w:tc>
        <w:tc>
          <w:tcPr>
            <w:tcW w:w="1661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4,12±0,09</w:t>
            </w:r>
          </w:p>
        </w:tc>
        <w:tc>
          <w:tcPr>
            <w:tcW w:w="1723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9,43±1,28</w:t>
            </w:r>
          </w:p>
        </w:tc>
        <w:tc>
          <w:tcPr>
            <w:tcW w:w="163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1,70±0,23</w:t>
            </w:r>
          </w:p>
        </w:tc>
        <w:tc>
          <w:tcPr>
            <w:tcW w:w="155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0,61±0,06</w:t>
            </w:r>
          </w:p>
        </w:tc>
      </w:tr>
      <w:tr w:rsidR="002941A5" w:rsidRPr="00A35D6F" w:rsidTr="00A4351F">
        <w:tc>
          <w:tcPr>
            <w:tcW w:w="1637" w:type="dxa"/>
            <w:vMerge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205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Пізні терміни 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(</w:t>
            </w:r>
            <w:r w:rsidRPr="00BD2C1F">
              <w:rPr>
                <w:rFonts w:ascii="Times New Roman" w:hAnsi="Times New Roman"/>
                <w:sz w:val="28"/>
                <w:szCs w:val="28"/>
                <w:lang w:val="en-US" w:eastAsia="en-US"/>
              </w:rPr>
              <w:t>n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=</w:t>
            </w: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21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)</w:t>
            </w:r>
          </w:p>
        </w:tc>
        <w:tc>
          <w:tcPr>
            <w:tcW w:w="1661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4,17±0,06</w:t>
            </w:r>
          </w:p>
        </w:tc>
        <w:tc>
          <w:tcPr>
            <w:tcW w:w="1723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13,90±2,23</w:t>
            </w:r>
          </w:p>
        </w:tc>
        <w:tc>
          <w:tcPr>
            <w:tcW w:w="163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2,57±0,42</w:t>
            </w:r>
          </w:p>
        </w:tc>
        <w:tc>
          <w:tcPr>
            <w:tcW w:w="1558" w:type="dxa"/>
            <w:vAlign w:val="center"/>
          </w:tcPr>
          <w:p w:rsidR="002941A5" w:rsidRPr="00BD2C1F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0,43±0,05</w:t>
            </w:r>
          </w:p>
        </w:tc>
      </w:tr>
    </w:tbl>
    <w:p w:rsidR="002941A5" w:rsidRPr="0086031E" w:rsidRDefault="002941A5" w:rsidP="002941A5">
      <w:pPr>
        <w:spacing w:after="0" w:line="240" w:lineRule="auto"/>
        <w:ind w:left="142"/>
        <w:jc w:val="both"/>
        <w:rPr>
          <w:rFonts w:ascii="Times New Roman" w:hAnsi="Times New Roman"/>
          <w:sz w:val="28"/>
          <w:szCs w:val="28"/>
          <w:lang w:val="uk-UA"/>
        </w:rPr>
      </w:pPr>
      <w:r w:rsidRPr="0086031E">
        <w:rPr>
          <w:rFonts w:ascii="Times New Roman" w:hAnsi="Times New Roman"/>
          <w:sz w:val="28"/>
          <w:szCs w:val="28"/>
          <w:lang w:val="uk-UA"/>
        </w:rPr>
        <w:t xml:space="preserve">Примітка: </w:t>
      </w:r>
      <w:r w:rsidRPr="0086031E">
        <w:rPr>
          <w:rFonts w:ascii="Times New Roman" w:hAnsi="Times New Roman"/>
          <w:b/>
          <w:sz w:val="28"/>
          <w:szCs w:val="28"/>
        </w:rPr>
        <w:t>*</w:t>
      </w:r>
      <w:r w:rsidRPr="0086031E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6031E">
        <w:rPr>
          <w:rStyle w:val="ab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– відмінність достовірна відносно показника контрольної групи</w:t>
      </w:r>
      <w:r w:rsidRPr="0086031E">
        <w:rPr>
          <w:rFonts w:ascii="Times New Roman" w:hAnsi="Times New Roman"/>
          <w:sz w:val="28"/>
          <w:szCs w:val="28"/>
        </w:rPr>
        <w:t xml:space="preserve"> </w:t>
      </w:r>
      <w:r w:rsidRPr="0086031E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86031E">
        <w:rPr>
          <w:rFonts w:ascii="Times New Roman" w:hAnsi="Times New Roman"/>
          <w:sz w:val="28"/>
          <w:szCs w:val="28"/>
        </w:rPr>
        <w:t>р&lt;0,05</w:t>
      </w:r>
      <w:r w:rsidRPr="0086031E">
        <w:rPr>
          <w:rFonts w:ascii="Times New Roman" w:hAnsi="Times New Roman"/>
          <w:sz w:val="28"/>
          <w:szCs w:val="28"/>
          <w:lang w:val="uk-UA"/>
        </w:rPr>
        <w:t>)</w:t>
      </w:r>
    </w:p>
    <w:p w:rsidR="002941A5" w:rsidRDefault="002941A5" w:rsidP="002941A5">
      <w:pPr>
        <w:spacing w:before="240"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Максимальне зменшення індексу </w:t>
      </w:r>
      <w:r w:rsidRPr="001A1700">
        <w:rPr>
          <w:rFonts w:ascii="Times New Roman" w:hAnsi="Times New Roman"/>
          <w:sz w:val="28"/>
          <w:szCs w:val="28"/>
          <w:lang w:val="en-US"/>
        </w:rPr>
        <w:t>CARO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, яке характеризує найбільш низьку чутливість клітин до інсуліну, спостерігалось у вагітних з ожирінням ІІ ступеня, порівняно з контролем (0,19±0,03 проти 0,43±0,05) (р˂0,05). Це </w:t>
      </w:r>
      <w:r>
        <w:rPr>
          <w:rFonts w:ascii="Times New Roman" w:hAnsi="Times New Roman"/>
          <w:sz w:val="28"/>
          <w:szCs w:val="28"/>
          <w:lang w:val="uk-UA"/>
        </w:rPr>
        <w:t xml:space="preserve">може свідчити про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те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, що у вагітних даної групи із-за зниження чутливості клітин до інсуліну надходження глюкози в цитозоль клітин становило лише 44,1%, порівняно з контролем, тобто виникла глікопенія, наслідком якої є недостатність енергозабезпечення клітин та порушення їх функцій. </w:t>
      </w:r>
      <w:r>
        <w:rPr>
          <w:rFonts w:ascii="Times New Roman" w:hAnsi="Times New Roman"/>
          <w:sz w:val="28"/>
          <w:szCs w:val="28"/>
          <w:lang w:val="uk-UA"/>
        </w:rPr>
        <w:t>Не випадковим є пропозиція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використання </w:t>
      </w:r>
      <w:r w:rsidRPr="001A1700">
        <w:rPr>
          <w:rFonts w:ascii="Times New Roman" w:hAnsi="Times New Roman"/>
          <w:sz w:val="28"/>
          <w:szCs w:val="28"/>
          <w:lang w:val="uk-UA"/>
        </w:rPr>
        <w:t>інсулінорезистентності у вагітних</w:t>
      </w:r>
      <w:r>
        <w:rPr>
          <w:rFonts w:ascii="Times New Roman" w:hAnsi="Times New Roman"/>
          <w:sz w:val="28"/>
          <w:szCs w:val="28"/>
          <w:lang w:val="uk-UA"/>
        </w:rPr>
        <w:t xml:space="preserve"> як </w:t>
      </w:r>
      <w:r w:rsidRPr="001A1700">
        <w:rPr>
          <w:rFonts w:ascii="Times New Roman" w:hAnsi="Times New Roman"/>
          <w:sz w:val="28"/>
          <w:szCs w:val="28"/>
          <w:lang w:val="uk-UA"/>
        </w:rPr>
        <w:t>критерію ризику розвитку прееклампсії (</w:t>
      </w:r>
      <w:hyperlink r:id="rId23" w:history="1">
        <w:r w:rsidRPr="001A1700">
          <w:rPr>
            <w:rFonts w:ascii="Times New Roman" w:hAnsi="Times New Roman"/>
            <w:sz w:val="28"/>
            <w:szCs w:val="28"/>
            <w:lang w:val="en-US"/>
          </w:rPr>
          <w:t>Abhari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 xml:space="preserve"> 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F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>.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R</w:t>
        </w:r>
      </w:hyperlink>
      <w:r w:rsidRPr="001A1700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A1700">
        <w:rPr>
          <w:rFonts w:ascii="Times New Roman" w:hAnsi="Times New Roman"/>
          <w:sz w:val="28"/>
          <w:szCs w:val="28"/>
          <w:lang w:val="en-US"/>
        </w:rPr>
        <w:t>et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al</w:t>
      </w:r>
      <w:r w:rsidRPr="001A1700">
        <w:rPr>
          <w:rFonts w:ascii="Times New Roman" w:hAnsi="Times New Roman"/>
          <w:sz w:val="28"/>
          <w:szCs w:val="28"/>
          <w:lang w:val="uk-UA"/>
        </w:rPr>
        <w:t>., 2014).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Отже, </w:t>
      </w:r>
      <w:r>
        <w:rPr>
          <w:rFonts w:ascii="Times New Roman" w:hAnsi="Times New Roman"/>
          <w:sz w:val="28"/>
          <w:szCs w:val="28"/>
          <w:lang w:val="uk-UA"/>
        </w:rPr>
        <w:t xml:space="preserve">можна припустити, що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надмірно підвищена інсулінорезистентність у вагітних з ожирінням, яка прогресує протягом вагітності у жінок з ожирінням ІІ і ІІІ ступеня,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1A1700">
        <w:rPr>
          <w:rFonts w:ascii="Times New Roman" w:hAnsi="Times New Roman"/>
          <w:sz w:val="28"/>
          <w:szCs w:val="28"/>
          <w:lang w:val="uk-UA"/>
        </w:rPr>
        <w:t>же не виконує компенсаторної ролі, як у вагітних з фізіологічною масою тіла, так як обмежує постачання енергетичного субстрату – глюкози в клітини і призводить до розвитку енергодефіциту, тобто інсулінорезистентність набуває патологічного характеру.</w:t>
      </w:r>
    </w:p>
    <w:p w:rsidR="002941A5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Зниження чутливості клітин до інсуліну і зменшене надходження глюкози в них </w:t>
      </w:r>
      <w:r>
        <w:rPr>
          <w:rFonts w:ascii="Times New Roman" w:hAnsi="Times New Roman"/>
          <w:sz w:val="28"/>
          <w:szCs w:val="28"/>
          <w:lang w:val="uk-UA"/>
        </w:rPr>
        <w:t>внаслідок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прогресування інсулінорезистентності у вагітних з ожирінням ІІ та ІІІ ступеня викликає розвиток компенсаторної гіперінсулінемії</w:t>
      </w:r>
      <w:r>
        <w:rPr>
          <w:rFonts w:ascii="Times New Roman" w:hAnsi="Times New Roman"/>
          <w:sz w:val="28"/>
          <w:szCs w:val="28"/>
          <w:lang w:val="uk-UA"/>
        </w:rPr>
        <w:t xml:space="preserve"> із-за </w:t>
      </w:r>
      <w:r w:rsidRPr="00EE4494">
        <w:rPr>
          <w:rFonts w:ascii="Times New Roman" w:hAnsi="Times New Roman"/>
          <w:sz w:val="28"/>
          <w:szCs w:val="28"/>
          <w:lang w:val="uk-UA"/>
        </w:rPr>
        <w:t>підвищення функціональної активності панкреатичних β-клітин (табл. 1).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Отже, </w:t>
      </w:r>
      <w:r>
        <w:rPr>
          <w:rFonts w:ascii="Times New Roman" w:hAnsi="Times New Roman"/>
          <w:sz w:val="28"/>
          <w:szCs w:val="28"/>
          <w:lang w:val="uk-UA"/>
        </w:rPr>
        <w:t xml:space="preserve">наявність </w:t>
      </w:r>
      <w:r w:rsidRPr="001A1700">
        <w:rPr>
          <w:rFonts w:ascii="Times New Roman" w:hAnsi="Times New Roman"/>
          <w:sz w:val="28"/>
          <w:szCs w:val="28"/>
          <w:lang w:val="uk-UA"/>
        </w:rPr>
        <w:t>ожиріння ІІ та ІІІ ступеня, внаслідок прогресування інсулінорезистентності протягом вагітності, погіршує умови енергозабезпечення та значно послаблює адаптивні можливості вагітних, особливо в пізні терміни гестації.</w:t>
      </w:r>
    </w:p>
    <w:p w:rsidR="002941A5" w:rsidRPr="00AF52FE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вагітних 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ри тяжкому ІІІ ступені ожиріння </w:t>
      </w:r>
      <w:r>
        <w:rPr>
          <w:rFonts w:ascii="Times New Roman" w:hAnsi="Times New Roman"/>
          <w:sz w:val="28"/>
          <w:szCs w:val="28"/>
          <w:lang w:val="uk-UA"/>
        </w:rPr>
        <w:t>встановлені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тісні кореляційні зв’язки частоти асфіксії новонароджених з індексом СА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О (</w:t>
      </w:r>
      <w:r w:rsidRPr="001A1700">
        <w:rPr>
          <w:rFonts w:ascii="Times New Roman" w:hAnsi="Times New Roman"/>
          <w:sz w:val="28"/>
          <w:szCs w:val="28"/>
          <w:lang w:val="en-US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=-0,42;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˂0,05), кількістю </w:t>
      </w:r>
      <w:r w:rsidRPr="001A1700">
        <w:rPr>
          <w:rFonts w:ascii="Times New Roman" w:hAnsi="Times New Roman"/>
          <w:sz w:val="28"/>
          <w:szCs w:val="28"/>
        </w:rPr>
        <w:t>β</w:t>
      </w:r>
      <w:r w:rsidRPr="001A1700">
        <w:rPr>
          <w:rFonts w:ascii="Times New Roman" w:hAnsi="Times New Roman"/>
          <w:sz w:val="28"/>
          <w:szCs w:val="28"/>
          <w:lang w:val="uk-UA"/>
        </w:rPr>
        <w:t>-клітин підшлункової залози (</w:t>
      </w:r>
      <w:r w:rsidRPr="001A1700">
        <w:rPr>
          <w:rFonts w:ascii="Times New Roman" w:hAnsi="Times New Roman"/>
          <w:sz w:val="28"/>
          <w:szCs w:val="28"/>
          <w:lang w:val="en-US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>=-0,4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>˂0,05), вмістом інсуліну (</w:t>
      </w:r>
      <w:r w:rsidRPr="001A1700">
        <w:rPr>
          <w:rFonts w:ascii="Times New Roman" w:hAnsi="Times New Roman"/>
          <w:sz w:val="28"/>
          <w:szCs w:val="28"/>
          <w:lang w:val="en-US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=-0,38;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>˂0,05) та кортизолу (</w:t>
      </w:r>
      <w:r w:rsidRPr="001A1700">
        <w:rPr>
          <w:rFonts w:ascii="Times New Roman" w:hAnsi="Times New Roman"/>
          <w:sz w:val="28"/>
          <w:szCs w:val="28"/>
          <w:lang w:val="en-US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=-0,38;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˂0,05) в крові. Гіперлептинемія, яку вважають індуктором інсулінорезистентності, у жінок з ожирінням ІІІ ступеня корелює </w:t>
      </w:r>
      <w:r w:rsidRPr="00AF52FE">
        <w:rPr>
          <w:rFonts w:ascii="Times New Roman" w:hAnsi="Times New Roman"/>
          <w:sz w:val="28"/>
          <w:szCs w:val="28"/>
          <w:lang w:val="uk-UA"/>
        </w:rPr>
        <w:t>з захворюваннями дихальної системи (</w:t>
      </w:r>
      <w:r w:rsidRPr="00AF52FE">
        <w:rPr>
          <w:rFonts w:ascii="Times New Roman" w:hAnsi="Times New Roman"/>
          <w:sz w:val="28"/>
          <w:szCs w:val="28"/>
          <w:lang w:val="en-US"/>
        </w:rPr>
        <w:t>τ</w:t>
      </w:r>
      <w:r w:rsidRPr="00AF52FE">
        <w:rPr>
          <w:rFonts w:ascii="Times New Roman" w:hAnsi="Times New Roman"/>
          <w:sz w:val="28"/>
          <w:szCs w:val="28"/>
          <w:lang w:val="uk-UA"/>
        </w:rPr>
        <w:t xml:space="preserve">=0,76; </w:t>
      </w:r>
      <w:r w:rsidRPr="00AF52FE">
        <w:rPr>
          <w:rFonts w:ascii="Times New Roman" w:hAnsi="Times New Roman"/>
          <w:sz w:val="28"/>
          <w:szCs w:val="28"/>
          <w:lang w:val="en-US"/>
        </w:rPr>
        <w:t>p</w:t>
      </w:r>
      <w:r w:rsidRPr="00AF52FE">
        <w:rPr>
          <w:rFonts w:ascii="Times New Roman" w:hAnsi="Times New Roman"/>
          <w:sz w:val="28"/>
          <w:szCs w:val="28"/>
          <w:lang w:val="uk-UA"/>
        </w:rPr>
        <w:t xml:space="preserve">˂0,05).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Певну роль у розвитку інсулінорезистентності у вагітних з ожирінням відіграє гіперлептинемія. Лептин вважають додатковим маркером інсулінорезистентності та показником адипоцитарної дисфункції (Коркушко О.В. і співавт., 2013). У вагітних жінок з ожирінням І, ІІ та ІІІ ступенів спостерігалось достовірне збільшення рівня лептину в сироватці крові як в ранні (на 62,7%, 88,3%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11927">
        <w:rPr>
          <w:rFonts w:ascii="Times New Roman" w:hAnsi="Times New Roman"/>
          <w:sz w:val="28"/>
          <w:szCs w:val="28"/>
          <w:lang w:val="uk-UA"/>
        </w:rPr>
        <w:t>(р˂</w:t>
      </w:r>
      <w:r w:rsidRPr="009367CC">
        <w:rPr>
          <w:rFonts w:ascii="Times New Roman" w:hAnsi="Times New Roman"/>
          <w:sz w:val="28"/>
          <w:szCs w:val="28"/>
          <w:lang w:val="uk-UA"/>
        </w:rPr>
        <w:t>0,05) та 74,9%, – відповідно), так і в пізні терміни гестації (на 59,2%, 107,6% (р˂0,05) та 58,8%, – відповідно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) відносно контрольного рівня, прийнятого за 100%. </w:t>
      </w:r>
    </w:p>
    <w:p w:rsidR="002941A5" w:rsidRPr="001A1700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Гіперлептинемія у вагітних з ожирінням є проявом адипоцитарної дисфункції, яка корелює з чутливістю клітин до інсуліну, вмістом лептину у плода та програмує ожиріння і метаболічні дисфункції у нащадків (</w:t>
      </w:r>
      <w:hyperlink r:id="rId24" w:history="1">
        <w:r w:rsidRPr="001A1700">
          <w:rPr>
            <w:rFonts w:ascii="Times New Roman" w:hAnsi="Times New Roman"/>
            <w:sz w:val="28"/>
            <w:szCs w:val="28"/>
            <w:lang w:val="en-US"/>
          </w:rPr>
          <w:t>Walsh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 xml:space="preserve"> 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J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>.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M</w:t>
        </w:r>
      </w:hyperlink>
      <w:r w:rsidRPr="001A1700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A1700">
        <w:rPr>
          <w:rFonts w:ascii="Times New Roman" w:hAnsi="Times New Roman"/>
          <w:sz w:val="28"/>
          <w:szCs w:val="28"/>
          <w:lang w:val="en-US"/>
        </w:rPr>
        <w:t>et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al</w:t>
      </w:r>
      <w:r w:rsidRPr="001A1700">
        <w:rPr>
          <w:rFonts w:ascii="Times New Roman" w:hAnsi="Times New Roman"/>
          <w:sz w:val="28"/>
          <w:szCs w:val="28"/>
          <w:lang w:val="uk-UA"/>
        </w:rPr>
        <w:t>.,</w:t>
      </w:r>
      <w:r w:rsidRPr="001A1700">
        <w:rPr>
          <w:rFonts w:ascii="Times New Roman" w:hAnsi="Times New Roman"/>
          <w:sz w:val="28"/>
          <w:szCs w:val="28"/>
          <w:lang w:val="en-US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2014).</w:t>
      </w:r>
    </w:p>
    <w:p w:rsidR="002941A5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При недостатньому забезпеченні клітин глюкозою, за механізмом саморегуляції, зростає роль ліпідів в енергетичному обміні. В якості джерела енергії використовуються вільні жирні кислоти, які утворюються внаслідок підвищеного ліполізу за умов зростання інсулінорезистентності. На </w:t>
      </w:r>
      <w:r>
        <w:rPr>
          <w:rFonts w:ascii="Times New Roman" w:hAnsi="Times New Roman"/>
          <w:sz w:val="28"/>
          <w:szCs w:val="28"/>
          <w:lang w:val="uk-UA"/>
        </w:rPr>
        <w:t>фон</w:t>
      </w:r>
      <w:r w:rsidRPr="001A1700">
        <w:rPr>
          <w:rFonts w:ascii="Times New Roman" w:hAnsi="Times New Roman"/>
          <w:sz w:val="28"/>
          <w:szCs w:val="28"/>
          <w:lang w:val="uk-UA"/>
        </w:rPr>
        <w:t>і інсулінорезистентності у вагітних з ожирінням І, ІІ та ІІІ ступенів виявлено достовірне підвищення рівня тригліцеридів в сироватці крові: в ранні терміни вагітності рівень тригліцеридів зріс на 39,6%; 56,0% та 28,4%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відповідно, порівняно з контролем (1,16±0,11 ммоль/л) (р˂0,05). Вміст ЛПДНЩ в крові, які є транспортерами тригліцеридів, уже в ранні </w:t>
      </w: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 xml:space="preserve">терміни гестації у вагітних з ожирінням І, ІІ та ІІІ </w:t>
      </w:r>
      <w:r w:rsidRPr="003D4F9C">
        <w:rPr>
          <w:rFonts w:ascii="Times New Roman" w:hAnsi="Times New Roman"/>
          <w:sz w:val="28"/>
          <w:szCs w:val="28"/>
          <w:lang w:val="uk-UA"/>
        </w:rPr>
        <w:t>ступеня достовірно зростав</w:t>
      </w:r>
      <w:r w:rsidRPr="00A11927">
        <w:rPr>
          <w:rFonts w:ascii="Times New Roman" w:hAnsi="Times New Roman"/>
          <w:sz w:val="28"/>
          <w:szCs w:val="28"/>
          <w:lang w:val="uk-UA"/>
        </w:rPr>
        <w:t xml:space="preserve"> відносно контрольних величин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(р˂0,05) (табл. 2). </w:t>
      </w:r>
    </w:p>
    <w:p w:rsidR="002941A5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В пізні терміни гестації у вагітних з ожирінням І, ІІ та ІІІ ступенів спостерігалось подальше підвищення вмісту тригліцеридів на 65,2%, 113,9% та 93,9%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відповідно (р˂0,05), тоді як в контрольній групі даний показник залишався на постійному рівні (1,15±0,08 ммоль/л). Вміст ЛПДНЩ в крові в пізні терміни гестації у жінок з ожирінням І, ІІ та ІІІ ступенів підвищувався в 1,9 рази, 2,6 та 2,4 рази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відповідно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та загалом в 2,3 рази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порівняно з показником в групі жінок з фізіологічною масою тіла (0,30±0,02 ммоль/л) (р˂0,05).</w:t>
      </w:r>
    </w:p>
    <w:p w:rsidR="002941A5" w:rsidRPr="001A1700" w:rsidRDefault="002941A5" w:rsidP="002941A5">
      <w:pPr>
        <w:pStyle w:val="Normal1"/>
        <w:ind w:firstLine="720"/>
        <w:jc w:val="right"/>
        <w:rPr>
          <w:sz w:val="28"/>
          <w:szCs w:val="28"/>
          <w:lang w:val="uk-UA"/>
        </w:rPr>
      </w:pPr>
      <w:r w:rsidRPr="001A1700">
        <w:rPr>
          <w:sz w:val="28"/>
          <w:szCs w:val="28"/>
          <w:lang w:val="uk-UA"/>
        </w:rPr>
        <w:t>Таблиця 2</w:t>
      </w: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  <w:lang w:val="uk-UA"/>
        </w:rPr>
        <w:t>Показники ліпідного обміну у вагітних з ожирінням різного ступеня та з фізіологічною масою тіла в ранні терміни гестації (М±</w:t>
      </w:r>
      <w:r w:rsidRPr="001A1700">
        <w:rPr>
          <w:rFonts w:ascii="Times New Roman" w:hAnsi="Times New Roman"/>
          <w:b/>
          <w:sz w:val="28"/>
          <w:szCs w:val="28"/>
          <w:lang w:val="en-US"/>
        </w:rPr>
        <w:t>m</w:t>
      </w:r>
      <w:r w:rsidRPr="001A1700">
        <w:rPr>
          <w:rFonts w:ascii="Times New Roman" w:hAnsi="Times New Roman"/>
          <w:b/>
          <w:sz w:val="28"/>
          <w:szCs w:val="28"/>
          <w:lang w:val="uk-UA"/>
        </w:rPr>
        <w:t>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85"/>
        <w:gridCol w:w="1630"/>
        <w:gridCol w:w="1630"/>
        <w:gridCol w:w="1770"/>
        <w:gridCol w:w="1630"/>
        <w:gridCol w:w="1645"/>
      </w:tblGrid>
      <w:tr w:rsidR="002941A5" w:rsidRPr="00A35D6F" w:rsidTr="00A4351F">
        <w:tc>
          <w:tcPr>
            <w:tcW w:w="218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Показник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Вагітні з ожирінням І ступеня</w:t>
            </w:r>
          </w:p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(</w:t>
            </w:r>
            <w:r w:rsidRPr="00BD2C1F">
              <w:rPr>
                <w:rFonts w:ascii="Times New Roman" w:hAnsi="Times New Roman"/>
                <w:sz w:val="28"/>
                <w:szCs w:val="28"/>
                <w:lang w:val="en-US" w:eastAsia="en-US"/>
              </w:rPr>
              <w:t>n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=77)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Вагітні з ожирінням </w:t>
            </w: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І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І ступеня</w:t>
            </w:r>
          </w:p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(</w:t>
            </w:r>
            <w:r w:rsidRPr="00BD2C1F">
              <w:rPr>
                <w:rFonts w:ascii="Times New Roman" w:hAnsi="Times New Roman"/>
                <w:sz w:val="28"/>
                <w:szCs w:val="28"/>
                <w:lang w:val="en-US" w:eastAsia="en-US"/>
              </w:rPr>
              <w:t>n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=</w:t>
            </w: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35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)</w:t>
            </w:r>
          </w:p>
        </w:tc>
        <w:tc>
          <w:tcPr>
            <w:tcW w:w="1770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Вагітні з ожирінням </w:t>
            </w: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ІІ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І ступеня</w:t>
            </w:r>
          </w:p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(</w:t>
            </w:r>
            <w:r w:rsidRPr="00BD2C1F">
              <w:rPr>
                <w:rFonts w:ascii="Times New Roman" w:hAnsi="Times New Roman"/>
                <w:sz w:val="28"/>
                <w:szCs w:val="28"/>
                <w:lang w:val="en-US" w:eastAsia="en-US"/>
              </w:rPr>
              <w:t>n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=</w:t>
            </w: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9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)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Загалом вагітні з ожирінням І-ІІІ ступ</w:t>
            </w: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. 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(</w:t>
            </w:r>
            <w:r w:rsidRPr="00BD2C1F">
              <w:rPr>
                <w:rFonts w:ascii="Times New Roman" w:hAnsi="Times New Roman"/>
                <w:sz w:val="28"/>
                <w:szCs w:val="28"/>
                <w:lang w:val="en-US" w:eastAsia="en-US"/>
              </w:rPr>
              <w:t>n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=</w:t>
            </w: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121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)</w:t>
            </w:r>
          </w:p>
        </w:tc>
        <w:tc>
          <w:tcPr>
            <w:tcW w:w="164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Контрольна група вагітних</w:t>
            </w:r>
          </w:p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(</w:t>
            </w:r>
            <w:r w:rsidRPr="00BD2C1F">
              <w:rPr>
                <w:rFonts w:ascii="Times New Roman" w:hAnsi="Times New Roman"/>
                <w:sz w:val="28"/>
                <w:szCs w:val="28"/>
                <w:lang w:val="en-US" w:eastAsia="en-US"/>
              </w:rPr>
              <w:t>n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=</w:t>
            </w: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>30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)</w:t>
            </w:r>
          </w:p>
        </w:tc>
      </w:tr>
      <w:tr w:rsidR="002941A5" w:rsidRPr="00A35D6F" w:rsidTr="00A4351F">
        <w:tc>
          <w:tcPr>
            <w:tcW w:w="218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Маса </w:t>
            </w:r>
            <w:proofErr w:type="gramStart"/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тіла</w:t>
            </w:r>
            <w:proofErr w:type="gramEnd"/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80,93±0,94*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91,87±1,96*</w:t>
            </w:r>
          </w:p>
        </w:tc>
        <w:tc>
          <w:tcPr>
            <w:tcW w:w="177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103,17±4,75*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85,71±1,09*</w:t>
            </w:r>
          </w:p>
        </w:tc>
        <w:tc>
          <w:tcPr>
            <w:tcW w:w="1645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62,15±1,42</w:t>
            </w:r>
          </w:p>
        </w:tc>
      </w:tr>
      <w:tr w:rsidR="002941A5" w:rsidRPr="00A35D6F" w:rsidTr="00A4351F">
        <w:tc>
          <w:tcPr>
            <w:tcW w:w="218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Загальний ХС, ммоль/л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5,70±0,15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5,64±0,25</w:t>
            </w:r>
          </w:p>
        </w:tc>
        <w:tc>
          <w:tcPr>
            <w:tcW w:w="177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5,58±0,19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5,68±0,12</w:t>
            </w:r>
          </w:p>
        </w:tc>
        <w:tc>
          <w:tcPr>
            <w:tcW w:w="1645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5,29±0,20</w:t>
            </w:r>
          </w:p>
        </w:tc>
      </w:tr>
      <w:tr w:rsidR="002941A5" w:rsidRPr="00A35D6F" w:rsidTr="00A4351F">
        <w:tc>
          <w:tcPr>
            <w:tcW w:w="218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Тригліцериди,</w:t>
            </w:r>
          </w:p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ммоль/л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1,62±0,09*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1,81±0,14*</w:t>
            </w:r>
          </w:p>
        </w:tc>
        <w:tc>
          <w:tcPr>
            <w:tcW w:w="177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1,49±0,10*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1,66±0,07*</w:t>
            </w:r>
          </w:p>
        </w:tc>
        <w:tc>
          <w:tcPr>
            <w:tcW w:w="1645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1,16±0,11</w:t>
            </w:r>
          </w:p>
        </w:tc>
      </w:tr>
      <w:tr w:rsidR="002941A5" w:rsidRPr="00A35D6F" w:rsidTr="00A4351F">
        <w:tc>
          <w:tcPr>
            <w:tcW w:w="218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ХС ЛПДНЩ, ммоль/л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0,74±0,04*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0,82±0,06*</w:t>
            </w:r>
          </w:p>
        </w:tc>
        <w:tc>
          <w:tcPr>
            <w:tcW w:w="177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0,67±0,04*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0,76±0,03*</w:t>
            </w:r>
          </w:p>
        </w:tc>
        <w:tc>
          <w:tcPr>
            <w:tcW w:w="1645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0,52±0,05</w:t>
            </w:r>
          </w:p>
        </w:tc>
      </w:tr>
      <w:tr w:rsidR="002941A5" w:rsidRPr="00A35D6F" w:rsidTr="00A4351F">
        <w:tc>
          <w:tcPr>
            <w:tcW w:w="218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ХС ЛПНЩ,</w:t>
            </w:r>
          </w:p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ммоль/л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3,47±0,12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3,30±0,24</w:t>
            </w:r>
          </w:p>
        </w:tc>
        <w:tc>
          <w:tcPr>
            <w:tcW w:w="177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3,24±0,22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3,41±0,11</w:t>
            </w:r>
          </w:p>
        </w:tc>
        <w:tc>
          <w:tcPr>
            <w:tcW w:w="1645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3,25±0,17</w:t>
            </w:r>
          </w:p>
        </w:tc>
      </w:tr>
      <w:tr w:rsidR="002941A5" w:rsidRPr="00A35D6F" w:rsidTr="00A4351F">
        <w:tc>
          <w:tcPr>
            <w:tcW w:w="218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ХС ЛПВЩ,</w:t>
            </w:r>
          </w:p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ммоль/л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1,49±0,03*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1,52±0,06</w:t>
            </w:r>
          </w:p>
        </w:tc>
        <w:tc>
          <w:tcPr>
            <w:tcW w:w="177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1,64±0,08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1,51±0,03</w:t>
            </w:r>
          </w:p>
        </w:tc>
        <w:tc>
          <w:tcPr>
            <w:tcW w:w="1645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1,62±0,05</w:t>
            </w:r>
          </w:p>
        </w:tc>
      </w:tr>
      <w:tr w:rsidR="002941A5" w:rsidRPr="00A35D6F" w:rsidTr="00A4351F">
        <w:tc>
          <w:tcPr>
            <w:tcW w:w="218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ind w:left="-108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Коєфіцієнт атерогенності по Климову</w:t>
            </w:r>
            <w:r w:rsidRPr="00BD2C1F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А.Н.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2,94±0,13*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2,86±0,26</w:t>
            </w:r>
          </w:p>
        </w:tc>
        <w:tc>
          <w:tcPr>
            <w:tcW w:w="177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2,49±0,26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2,88±0,11</w:t>
            </w:r>
          </w:p>
        </w:tc>
        <w:tc>
          <w:tcPr>
            <w:tcW w:w="1645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2,41±0,18</w:t>
            </w:r>
          </w:p>
        </w:tc>
      </w:tr>
      <w:tr w:rsidR="002941A5" w:rsidRPr="00A35D6F" w:rsidTr="00A4351F">
        <w:tc>
          <w:tcPr>
            <w:tcW w:w="218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Спі</w:t>
            </w:r>
            <w:proofErr w:type="gramStart"/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вв</w:t>
            </w:r>
            <w:proofErr w:type="gramEnd"/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ідношення «ТГ/ЛПВЩ»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1,13±0,07*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1,24±0,10*</w:t>
            </w:r>
          </w:p>
        </w:tc>
        <w:tc>
          <w:tcPr>
            <w:tcW w:w="177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0,92±0,08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1,14±0,05*</w:t>
            </w:r>
          </w:p>
        </w:tc>
        <w:tc>
          <w:tcPr>
            <w:tcW w:w="1645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0,74±0,09</w:t>
            </w:r>
          </w:p>
        </w:tc>
      </w:tr>
      <w:tr w:rsidR="002941A5" w:rsidRPr="00A35D6F" w:rsidTr="00A4351F">
        <w:tc>
          <w:tcPr>
            <w:tcW w:w="2185" w:type="dxa"/>
            <w:vAlign w:val="center"/>
          </w:tcPr>
          <w:p w:rsidR="002941A5" w:rsidRPr="00BD2C1F" w:rsidRDefault="002941A5" w:rsidP="00A4351F">
            <w:pPr>
              <w:spacing w:after="0" w:line="192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Спі</w:t>
            </w:r>
            <w:proofErr w:type="gramStart"/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вв</w:t>
            </w:r>
            <w:proofErr w:type="gramEnd"/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ідношення «ЛПДНЩ / ЛПВЩ×100»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51,26±3,17*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56,15±4,60*</w:t>
            </w:r>
          </w:p>
        </w:tc>
        <w:tc>
          <w:tcPr>
            <w:tcW w:w="177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41,96±3,45</w:t>
            </w:r>
          </w:p>
        </w:tc>
        <w:tc>
          <w:tcPr>
            <w:tcW w:w="1630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51,99±2,44*</w:t>
            </w:r>
          </w:p>
        </w:tc>
        <w:tc>
          <w:tcPr>
            <w:tcW w:w="1645" w:type="dxa"/>
            <w:vAlign w:val="center"/>
          </w:tcPr>
          <w:p w:rsidR="002941A5" w:rsidRPr="00BD2C1F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BD2C1F">
              <w:rPr>
                <w:rFonts w:ascii="Times New Roman" w:hAnsi="Times New Roman"/>
                <w:sz w:val="28"/>
                <w:szCs w:val="28"/>
                <w:lang w:eastAsia="en-US"/>
              </w:rPr>
              <w:t>33,60±3,65</w:t>
            </w:r>
          </w:p>
        </w:tc>
      </w:tr>
    </w:tbl>
    <w:p w:rsidR="002941A5" w:rsidRPr="00657B05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657B05">
        <w:rPr>
          <w:rFonts w:ascii="Times New Roman" w:hAnsi="Times New Roman"/>
          <w:sz w:val="28"/>
          <w:szCs w:val="28"/>
          <w:lang w:val="uk-UA"/>
        </w:rPr>
        <w:t xml:space="preserve">Примітка: </w:t>
      </w:r>
      <w:r w:rsidRPr="00657B05">
        <w:rPr>
          <w:rFonts w:ascii="Times New Roman" w:hAnsi="Times New Roman"/>
          <w:sz w:val="28"/>
          <w:szCs w:val="28"/>
        </w:rPr>
        <w:t>*</w:t>
      </w:r>
      <w:r w:rsidRPr="00657B0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57B05">
        <w:rPr>
          <w:rStyle w:val="ab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– відмінність достовірна відносно показника контрольної групи</w:t>
      </w:r>
      <w:r w:rsidRPr="00657B05">
        <w:rPr>
          <w:rFonts w:ascii="Times New Roman" w:hAnsi="Times New Roman"/>
          <w:sz w:val="28"/>
          <w:szCs w:val="28"/>
        </w:rPr>
        <w:t xml:space="preserve"> </w:t>
      </w:r>
      <w:r w:rsidRPr="00657B05">
        <w:rPr>
          <w:rFonts w:ascii="Times New Roman" w:hAnsi="Times New Roman"/>
          <w:sz w:val="28"/>
          <w:szCs w:val="28"/>
          <w:lang w:val="uk-UA"/>
        </w:rPr>
        <w:t>(</w:t>
      </w:r>
      <w:r w:rsidRPr="00657B05">
        <w:rPr>
          <w:rFonts w:ascii="Times New Roman" w:hAnsi="Times New Roman"/>
          <w:sz w:val="28"/>
          <w:szCs w:val="28"/>
        </w:rPr>
        <w:t>р&lt;0,05</w:t>
      </w:r>
      <w:r w:rsidRPr="00657B05">
        <w:rPr>
          <w:rFonts w:ascii="Times New Roman" w:hAnsi="Times New Roman"/>
          <w:sz w:val="28"/>
          <w:szCs w:val="28"/>
          <w:lang w:val="uk-UA"/>
        </w:rPr>
        <w:t>)</w:t>
      </w:r>
    </w:p>
    <w:p w:rsidR="002941A5" w:rsidRPr="001A1700" w:rsidRDefault="002941A5" w:rsidP="002941A5">
      <w:pPr>
        <w:shd w:val="clear" w:color="auto" w:fill="FFFFFF"/>
        <w:spacing w:before="240"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Зростання рівн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тригліцеридів та ЛПДНЩ в крові, без суттєвих змін вмісту інших ліпопротеїнів, дозволяє діагностувати дисліпідемію І</w:t>
      </w:r>
      <w:r w:rsidRPr="001A1700">
        <w:rPr>
          <w:rFonts w:ascii="Times New Roman" w:hAnsi="Times New Roman"/>
          <w:sz w:val="28"/>
          <w:szCs w:val="28"/>
          <w:lang w:val="en-US"/>
        </w:rPr>
        <w:t>V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типу і свідчить про наявність атерогенної ситуації у жінок з ожирінням уже в ранні терміни вагітності. З урахуванням гальмівного впливу тригліцеридів на чутливість клітин до інсуліну,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гіпертригліцеридемію можна вважати важливим ланцюгом розвитку інсулінорезистентності у вагітних з ожирінням.</w:t>
      </w:r>
    </w:p>
    <w:p w:rsidR="002941A5" w:rsidRPr="003D4F9C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На підставі змін показників обміну ліпідів у вагітних з ожирінням нами запропоновані скринінгові ліпідні маркери інсулінорезистентності, які не потребують визначення імунореактивного інсуліну, а саме: 1) підвищений вміст тригліцеридів в крові; 2) підвищення співвідношення «ТГ/ЛПВЩ»; 3) зростання ліпідного індексу інсулінорезистентності – </w:t>
      </w:r>
      <w:r w:rsidRPr="003D4F9C">
        <w:rPr>
          <w:rFonts w:ascii="Times New Roman" w:hAnsi="Times New Roman"/>
          <w:sz w:val="28"/>
          <w:szCs w:val="28"/>
          <w:lang w:val="uk-UA"/>
        </w:rPr>
        <w:t xml:space="preserve">співвідношення «ЛПДНЩ/ЛПВЩ×100».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Науковим підгрунтям пошуку критеріїв серед </w:t>
      </w:r>
      <w:r w:rsidRPr="001A1700">
        <w:rPr>
          <w:rFonts w:ascii="Times New Roman" w:hAnsi="Times New Roman"/>
          <w:sz w:val="28"/>
          <w:szCs w:val="28"/>
          <w:lang w:val="uk-UA"/>
        </w:rPr>
        <w:t>ліпідн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маркер</w:t>
      </w:r>
      <w:r>
        <w:rPr>
          <w:rFonts w:ascii="Times New Roman" w:hAnsi="Times New Roman"/>
          <w:sz w:val="28"/>
          <w:szCs w:val="28"/>
          <w:lang w:val="uk-UA"/>
        </w:rPr>
        <w:t xml:space="preserve">ів є регуляторна роль </w:t>
      </w:r>
      <w:r w:rsidRPr="001A1700">
        <w:rPr>
          <w:rFonts w:ascii="Times New Roman" w:hAnsi="Times New Roman"/>
          <w:sz w:val="28"/>
          <w:szCs w:val="28"/>
          <w:lang w:val="uk-UA"/>
        </w:rPr>
        <w:t>інсулін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 метаболізмі ліпідів та належність адипоцитів до клітин-м</w:t>
      </w:r>
      <w:r w:rsidRPr="001A1700">
        <w:rPr>
          <w:rFonts w:ascii="Times New Roman" w:hAnsi="Times New Roman"/>
          <w:sz w:val="28"/>
          <w:szCs w:val="28"/>
          <w:lang w:val="uk-UA"/>
        </w:rPr>
        <w:t>ішен</w:t>
      </w:r>
      <w:r>
        <w:rPr>
          <w:rFonts w:ascii="Times New Roman" w:hAnsi="Times New Roman"/>
          <w:sz w:val="28"/>
          <w:szCs w:val="28"/>
          <w:lang w:val="uk-UA"/>
        </w:rPr>
        <w:t>ей, чутливих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дії інсуліну (</w:t>
      </w:r>
      <w:r w:rsidRPr="001A1700">
        <w:rPr>
          <w:rFonts w:ascii="Times New Roman" w:hAnsi="Times New Roman"/>
          <w:sz w:val="28"/>
          <w:szCs w:val="28"/>
          <w:lang w:val="en-US"/>
        </w:rPr>
        <w:t>Stumvoll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M</w:t>
      </w:r>
      <w:r w:rsidRPr="001A1700">
        <w:rPr>
          <w:rFonts w:ascii="Times New Roman" w:hAnsi="Times New Roman"/>
          <w:sz w:val="28"/>
          <w:szCs w:val="28"/>
          <w:lang w:val="uk-UA"/>
        </w:rPr>
        <w:t>., 1999).</w:t>
      </w:r>
      <w:r w:rsidRPr="003D4F9C">
        <w:rPr>
          <w:rFonts w:ascii="Times New Roman" w:hAnsi="Times New Roman"/>
          <w:sz w:val="28"/>
          <w:szCs w:val="28"/>
          <w:lang w:val="uk-UA"/>
        </w:rPr>
        <w:t xml:space="preserve"> Встановлено, що у вагітних з ожирінням ІІ ступеня, у яких спостерігався найвищий вміст тригліцеридів, в третьому триместрі їх рівень негативно корелював з індексом СА</w:t>
      </w:r>
      <w:r w:rsidRPr="003D4F9C">
        <w:rPr>
          <w:rFonts w:ascii="Times New Roman" w:hAnsi="Times New Roman"/>
          <w:sz w:val="28"/>
          <w:szCs w:val="28"/>
          <w:lang w:val="en-US"/>
        </w:rPr>
        <w:t>RO</w:t>
      </w:r>
      <w:r w:rsidRPr="003D4F9C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3D4F9C">
        <w:rPr>
          <w:rFonts w:ascii="Times New Roman" w:hAnsi="Times New Roman"/>
          <w:sz w:val="28"/>
          <w:szCs w:val="28"/>
          <w:lang w:val="en-US"/>
        </w:rPr>
        <w:t>r</w:t>
      </w:r>
      <w:r w:rsidRPr="003D4F9C">
        <w:rPr>
          <w:rFonts w:ascii="Times New Roman" w:hAnsi="Times New Roman"/>
          <w:sz w:val="28"/>
          <w:szCs w:val="28"/>
          <w:lang w:val="uk-UA"/>
        </w:rPr>
        <w:t>=-0,73, р˂0,05). Встановлено тісний кореляційний зв'язок між рівнем тригліцеридів та загрозою раннього викидня (</w:t>
      </w:r>
      <w:r w:rsidRPr="003D4F9C">
        <w:rPr>
          <w:rFonts w:ascii="Times New Roman" w:hAnsi="Times New Roman"/>
          <w:sz w:val="28"/>
          <w:szCs w:val="28"/>
          <w:lang w:val="en-US"/>
        </w:rPr>
        <w:t>R</w:t>
      </w:r>
      <w:r w:rsidRPr="003D4F9C">
        <w:rPr>
          <w:rFonts w:ascii="Times New Roman" w:hAnsi="Times New Roman"/>
          <w:sz w:val="28"/>
          <w:szCs w:val="28"/>
          <w:lang w:val="uk-UA"/>
        </w:rPr>
        <w:t>=0,58; р˂0,05), а також між ЛПДНЩ і загрозою пізнього викидня (</w:t>
      </w:r>
      <w:r w:rsidRPr="003D4F9C">
        <w:rPr>
          <w:rFonts w:ascii="Times New Roman" w:hAnsi="Times New Roman"/>
          <w:sz w:val="28"/>
          <w:szCs w:val="28"/>
          <w:lang w:val="en-US"/>
        </w:rPr>
        <w:t>R</w:t>
      </w:r>
      <w:r w:rsidRPr="003D4F9C">
        <w:rPr>
          <w:rFonts w:ascii="Times New Roman" w:hAnsi="Times New Roman"/>
          <w:sz w:val="28"/>
          <w:szCs w:val="28"/>
          <w:lang w:val="uk-UA"/>
        </w:rPr>
        <w:t xml:space="preserve">=0,52; р˂0,05). </w:t>
      </w:r>
    </w:p>
    <w:p w:rsidR="002941A5" w:rsidRPr="001A1700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Закономірною реакцією жирової тканини при надмірному накопиченні тригліцеридів в адипоцитах є макрофагальна інфільтрація, яка ініціює розвиток системного запалення низької інтенсивності. Про це свідчать зміни цитокінового профілю сироватки крові (ТНФ-α, ІЛ-1β, ІЛ-6) у обстежених вагітних жінок в ранні терміни гестації. При фізіологічній вагітності підвищення рівня ТНФ-α не спостеріга</w:t>
      </w:r>
      <w:r>
        <w:rPr>
          <w:rFonts w:ascii="Times New Roman" w:hAnsi="Times New Roman"/>
          <w:sz w:val="28"/>
          <w:szCs w:val="28"/>
          <w:lang w:val="uk-UA"/>
        </w:rPr>
        <w:t>лось</w:t>
      </w:r>
      <w:r w:rsidRPr="001A1700">
        <w:rPr>
          <w:rFonts w:ascii="Times New Roman" w:hAnsi="Times New Roman"/>
          <w:sz w:val="28"/>
          <w:szCs w:val="28"/>
          <w:lang w:val="uk-UA"/>
        </w:rPr>
        <w:t>. ТНФ-α є антагоністом інсуліну, так як інгібує сигнальні шляхи інсулінових рецепторів, гальмує транспорт глюкози в адипоцити та секрецію адипонектину (</w:t>
      </w:r>
      <w:hyperlink r:id="rId25" w:history="1">
        <w:r w:rsidRPr="001A1700">
          <w:rPr>
            <w:rFonts w:ascii="Times New Roman" w:hAnsi="Times New Roman"/>
            <w:sz w:val="28"/>
            <w:szCs w:val="28"/>
            <w:lang w:val="en-US"/>
          </w:rPr>
          <w:t>Korkmazer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 xml:space="preserve"> 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E</w:t>
        </w:r>
      </w:hyperlink>
      <w:r w:rsidRPr="001A1700">
        <w:rPr>
          <w:rFonts w:ascii="Times New Roman" w:hAnsi="Times New Roman"/>
          <w:sz w:val="28"/>
          <w:szCs w:val="28"/>
          <w:lang w:val="uk-UA"/>
        </w:rPr>
        <w:t>.,</w:t>
      </w:r>
      <w:r w:rsidRPr="001A1700">
        <w:rPr>
          <w:rFonts w:ascii="Times New Roman" w:hAnsi="Times New Roman"/>
          <w:sz w:val="28"/>
          <w:szCs w:val="28"/>
          <w:lang w:val="en-US"/>
        </w:rPr>
        <w:t> </w:t>
      </w:r>
      <w:r>
        <w:fldChar w:fldCharType="begin"/>
      </w:r>
      <w:r w:rsidRPr="00093988">
        <w:rPr>
          <w:lang w:val="uk-UA"/>
        </w:rPr>
        <w:instrText xml:space="preserve"> </w:instrText>
      </w:r>
      <w:r>
        <w:instrText>HYPERLINK</w:instrText>
      </w:r>
      <w:r w:rsidRPr="00093988">
        <w:rPr>
          <w:lang w:val="uk-UA"/>
        </w:rPr>
        <w:instrText xml:space="preserve"> "</w:instrText>
      </w:r>
      <w:r>
        <w:instrText>http</w:instrText>
      </w:r>
      <w:r w:rsidRPr="00093988">
        <w:rPr>
          <w:lang w:val="uk-UA"/>
        </w:rPr>
        <w:instrText>://</w:instrText>
      </w:r>
      <w:r>
        <w:instrText>www</w:instrText>
      </w:r>
      <w:r w:rsidRPr="00093988">
        <w:rPr>
          <w:lang w:val="uk-UA"/>
        </w:rPr>
        <w:instrText>.</w:instrText>
      </w:r>
      <w:r>
        <w:instrText>ncbi</w:instrText>
      </w:r>
      <w:r w:rsidRPr="00093988">
        <w:rPr>
          <w:lang w:val="uk-UA"/>
        </w:rPr>
        <w:instrText>.</w:instrText>
      </w:r>
      <w:r>
        <w:instrText>nlm</w:instrText>
      </w:r>
      <w:r w:rsidRPr="00093988">
        <w:rPr>
          <w:lang w:val="uk-UA"/>
        </w:rPr>
        <w:instrText>.</w:instrText>
      </w:r>
      <w:r>
        <w:instrText>nih</w:instrText>
      </w:r>
      <w:r w:rsidRPr="00093988">
        <w:rPr>
          <w:lang w:val="uk-UA"/>
        </w:rPr>
        <w:instrText>.</w:instrText>
      </w:r>
      <w:r>
        <w:instrText>gov</w:instrText>
      </w:r>
      <w:r w:rsidRPr="00093988">
        <w:rPr>
          <w:lang w:val="uk-UA"/>
        </w:rPr>
        <w:instrText>/</w:instrText>
      </w:r>
      <w:r>
        <w:instrText>pubmed</w:instrText>
      </w:r>
      <w:r w:rsidRPr="00093988">
        <w:rPr>
          <w:lang w:val="uk-UA"/>
        </w:rPr>
        <w:instrText>/?</w:instrText>
      </w:r>
      <w:r>
        <w:instrText>term</w:instrText>
      </w:r>
      <w:r w:rsidRPr="00093988">
        <w:rPr>
          <w:lang w:val="uk-UA"/>
        </w:rPr>
        <w:instrText>=</w:instrText>
      </w:r>
      <w:r>
        <w:instrText>Solak</w:instrText>
      </w:r>
      <w:r w:rsidRPr="00093988">
        <w:rPr>
          <w:lang w:val="uk-UA"/>
        </w:rPr>
        <w:instrText>%20</w:instrText>
      </w:r>
      <w:r>
        <w:instrText>N</w:instrText>
      </w:r>
      <w:r w:rsidRPr="00093988">
        <w:rPr>
          <w:lang w:val="uk-UA"/>
        </w:rPr>
        <w:instrText>%5</w:instrText>
      </w:r>
      <w:r>
        <w:instrText>BAuthor</w:instrText>
      </w:r>
      <w:r w:rsidRPr="00093988">
        <w:rPr>
          <w:lang w:val="uk-UA"/>
        </w:rPr>
        <w:instrText>%5</w:instrText>
      </w:r>
      <w:r>
        <w:instrText>D</w:instrText>
      </w:r>
      <w:r w:rsidRPr="00093988">
        <w:rPr>
          <w:lang w:val="uk-UA"/>
        </w:rPr>
        <w:instrText>&amp;</w:instrText>
      </w:r>
      <w:r>
        <w:instrText>cauthor</w:instrText>
      </w:r>
      <w:r w:rsidRPr="00093988">
        <w:rPr>
          <w:lang w:val="uk-UA"/>
        </w:rPr>
        <w:instrText>=</w:instrText>
      </w:r>
      <w:r>
        <w:instrText>true</w:instrText>
      </w:r>
      <w:r w:rsidRPr="00093988">
        <w:rPr>
          <w:lang w:val="uk-UA"/>
        </w:rPr>
        <w:instrText>&amp;</w:instrText>
      </w:r>
      <w:r>
        <w:instrText>cauthor</w:instrText>
      </w:r>
      <w:r w:rsidRPr="00093988">
        <w:rPr>
          <w:lang w:val="uk-UA"/>
        </w:rPr>
        <w:instrText>_</w:instrText>
      </w:r>
      <w:r>
        <w:instrText>uid</w:instrText>
      </w:r>
      <w:r w:rsidRPr="00093988">
        <w:rPr>
          <w:lang w:val="uk-UA"/>
        </w:rPr>
        <w:instrText xml:space="preserve">=25111421" </w:instrText>
      </w:r>
      <w:r>
        <w:fldChar w:fldCharType="separate"/>
      </w:r>
      <w:r w:rsidRPr="001A1700">
        <w:rPr>
          <w:rFonts w:ascii="Times New Roman" w:hAnsi="Times New Roman"/>
          <w:sz w:val="28"/>
          <w:szCs w:val="28"/>
          <w:lang w:val="en-US"/>
        </w:rPr>
        <w:t>Solak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lang w:val="en-US"/>
        </w:rPr>
        <w:fldChar w:fldCharType="end"/>
      </w:r>
      <w:r w:rsidRPr="001A1700">
        <w:rPr>
          <w:rFonts w:ascii="Times New Roman" w:hAnsi="Times New Roman"/>
          <w:sz w:val="28"/>
          <w:szCs w:val="28"/>
          <w:lang w:val="uk-UA"/>
        </w:rPr>
        <w:t>.,</w:t>
      </w:r>
      <w:r w:rsidRPr="001A1700">
        <w:rPr>
          <w:rFonts w:ascii="Times New Roman" w:hAnsi="Times New Roman"/>
          <w:sz w:val="28"/>
          <w:szCs w:val="28"/>
          <w:lang w:val="en-US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2015). В ранні терміни вагітності нами виявлена суттєва різниця вмісту цитокінів у сироватці крові вагітних з ожирінням у порівнянні з контрольною групою. При І, ІІ ступені ожиріння концентрація ТНФ-α достовірно зросла на 87,3% та 53,9%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відповідно (р˂0,05) та на 17,7% у жінок з ожирінням ІІІ ступеня (р˃0,05), порівняно з контролем (3,73±0,52 пг/мл). Спостерігалось також збільшення на 92,2% вмісту ІЛ-1β у жінок з ожирінням І ступеня відносно контролю (10,68±3,17 пг/мл), а також збільшення на 139,5% і 72,6% – вмісту ІЛ-6 у жінок з ожирінням І та ІІ ступенів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порівняно з показником </w:t>
      </w:r>
      <w:r>
        <w:rPr>
          <w:rFonts w:ascii="Times New Roman" w:hAnsi="Times New Roman"/>
          <w:sz w:val="28"/>
          <w:szCs w:val="28"/>
          <w:lang w:val="uk-UA"/>
        </w:rPr>
        <w:t xml:space="preserve">у жінок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контрольної групи вагітних (9,57±1,59 пг/мл). </w:t>
      </w:r>
      <w:r>
        <w:rPr>
          <w:rFonts w:ascii="Times New Roman" w:hAnsi="Times New Roman"/>
          <w:sz w:val="28"/>
          <w:szCs w:val="28"/>
          <w:lang w:val="uk-UA"/>
        </w:rPr>
        <w:t>Отже,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закономірності </w:t>
      </w:r>
      <w:r>
        <w:rPr>
          <w:rFonts w:ascii="Times New Roman" w:hAnsi="Times New Roman"/>
          <w:sz w:val="28"/>
          <w:szCs w:val="28"/>
          <w:lang w:val="uk-UA"/>
        </w:rPr>
        <w:t xml:space="preserve">змін цитокінів у вагітних </w:t>
      </w:r>
      <w:r w:rsidRPr="001A1700">
        <w:rPr>
          <w:rFonts w:ascii="Times New Roman" w:hAnsi="Times New Roman"/>
          <w:sz w:val="28"/>
          <w:szCs w:val="28"/>
          <w:lang w:val="uk-UA"/>
        </w:rPr>
        <w:t>з ожирінням в основному підкоряються принципу послідовної імунної відповіді (Бу</w:t>
      </w:r>
      <w:r>
        <w:rPr>
          <w:rFonts w:ascii="Times New Roman" w:hAnsi="Times New Roman"/>
          <w:sz w:val="28"/>
          <w:szCs w:val="28"/>
          <w:lang w:val="uk-UA"/>
        </w:rPr>
        <w:t>рместр Г.Р., 2007)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За допомогою кореляційного аналізу доведено, що рівень ТНФ-α залежить від маси тіла вагітних з ожирінням І ступеня (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=0,48, р=0,017). В ранні терміни гестації </w:t>
      </w:r>
      <w:r>
        <w:rPr>
          <w:rFonts w:ascii="Times New Roman" w:hAnsi="Times New Roman"/>
          <w:sz w:val="28"/>
          <w:szCs w:val="28"/>
          <w:lang w:val="uk-UA"/>
        </w:rPr>
        <w:t>встановлено позитивний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кореляційний зв'язок рівня ТНФ-α в крові у вагітних з ожирінням з індексом інсулінорезистентності НОМА-І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=0,39, р=0,008).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Виявлено також, що п</w:t>
      </w:r>
      <w:r w:rsidRPr="001A1700">
        <w:rPr>
          <w:rFonts w:ascii="Times New Roman" w:hAnsi="Times New Roman"/>
          <w:sz w:val="28"/>
          <w:szCs w:val="28"/>
          <w:lang w:val="uk-UA"/>
        </w:rPr>
        <w:t>розапальні цитокіни ІЛ-1β та ІЛ-6 в сироватці крові позитивно взаємозв’язані з показником інсулінорезистентності НОМА-І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=0,7</w:t>
      </w:r>
      <w:r>
        <w:rPr>
          <w:rFonts w:ascii="Times New Roman" w:hAnsi="Times New Roman"/>
          <w:sz w:val="28"/>
          <w:szCs w:val="28"/>
          <w:lang w:val="uk-UA"/>
        </w:rPr>
        <w:t>7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, р=0,0001 та 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=0,56, р=0,0001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відповідно). </w:t>
      </w:r>
      <w:r>
        <w:rPr>
          <w:rFonts w:ascii="Times New Roman" w:hAnsi="Times New Roman"/>
          <w:sz w:val="28"/>
          <w:szCs w:val="28"/>
          <w:lang w:val="uk-UA"/>
        </w:rPr>
        <w:t>Рівні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ІЛ-1β та ІЛ-6 тісно корелю</w:t>
      </w:r>
      <w:r>
        <w:rPr>
          <w:rFonts w:ascii="Times New Roman" w:hAnsi="Times New Roman"/>
          <w:sz w:val="28"/>
          <w:szCs w:val="28"/>
          <w:lang w:val="uk-UA"/>
        </w:rPr>
        <w:t>ть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з рівнем інсуліну в крові (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=0,75 та 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=0,5</w:t>
      </w:r>
      <w:r>
        <w:rPr>
          <w:rFonts w:ascii="Times New Roman" w:hAnsi="Times New Roman"/>
          <w:sz w:val="28"/>
          <w:szCs w:val="28"/>
          <w:lang w:val="uk-UA"/>
        </w:rPr>
        <w:t>6,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відповідно, р=0,0001). </w:t>
      </w:r>
      <w:r>
        <w:rPr>
          <w:rFonts w:ascii="Times New Roman" w:hAnsi="Times New Roman"/>
          <w:sz w:val="28"/>
          <w:szCs w:val="28"/>
          <w:lang w:val="uk-UA"/>
        </w:rPr>
        <w:t>Отримані дані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можуть </w:t>
      </w:r>
      <w:r w:rsidRPr="001A1700">
        <w:rPr>
          <w:rFonts w:ascii="Times New Roman" w:hAnsi="Times New Roman"/>
          <w:sz w:val="28"/>
          <w:szCs w:val="28"/>
          <w:lang w:val="uk-UA"/>
        </w:rPr>
        <w:t>відобража</w:t>
      </w:r>
      <w:r>
        <w:rPr>
          <w:rFonts w:ascii="Times New Roman" w:hAnsi="Times New Roman"/>
          <w:sz w:val="28"/>
          <w:szCs w:val="28"/>
          <w:lang w:val="uk-UA"/>
        </w:rPr>
        <w:t>ти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патогенетичний зв'язок інсулінорезистентності та системного запалення у вагітних з ожирінням.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Відомо, що у</w:t>
      </w:r>
      <w:r w:rsidRPr="00185084">
        <w:rPr>
          <w:rFonts w:ascii="Times New Roman" w:hAnsi="Times New Roman"/>
          <w:sz w:val="28"/>
          <w:szCs w:val="28"/>
          <w:lang w:val="uk-UA"/>
        </w:rPr>
        <w:t xml:space="preserve"> відповідь на підвищення продукції прозапальних цитокінів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(ТНФ-α, ІЛ-1β, ІЛ-6) зростає синтез білків гострої фази в гепатоцитах. За нашими даними, концентрація високочутливого С-реактивного протеїна в ранні терміни гестації у вагітних з ожирінням І, ІІ та ІІІ ступенів підвищилася на 38,2%; 78,1% та 77,5% відповідно, порівняно з контролем (7,78±0,92 мг/л) (р˂0,05) та в пізні терміни гестації – на 34,8%, 48,8% та 57,0% відносно контролю (8,54±0,94 мг/л) (р˂0,05). Спостерігається взаємозв’язок рівня вчСРП з масою тіла вагітних (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=0,4</w:t>
      </w:r>
      <w:r>
        <w:rPr>
          <w:rFonts w:ascii="Times New Roman" w:hAnsi="Times New Roman"/>
          <w:sz w:val="28"/>
          <w:szCs w:val="28"/>
          <w:lang w:val="uk-UA"/>
        </w:rPr>
        <w:t>9</w:t>
      </w:r>
      <w:r w:rsidRPr="001A1700">
        <w:rPr>
          <w:rFonts w:ascii="Times New Roman" w:hAnsi="Times New Roman"/>
          <w:sz w:val="28"/>
          <w:szCs w:val="28"/>
          <w:lang w:val="uk-UA"/>
        </w:rPr>
        <w:t>, р=0,0016) та концентрацією ТНФ-α в крові (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=0,46, р=0,023).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 xml:space="preserve">У вагітних з ожирінням І та ІІ ступеня </w:t>
      </w:r>
      <w:r>
        <w:rPr>
          <w:rFonts w:ascii="Times New Roman" w:hAnsi="Times New Roman"/>
          <w:sz w:val="28"/>
          <w:szCs w:val="28"/>
          <w:lang w:val="uk-UA"/>
        </w:rPr>
        <w:t>встановлено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тісний зв'язок рівня вчСРП з частотою вегетосудинної дистонії (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=0,63; р˂0,05) та пізнього гестозу з (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=0,57; р˂0,05), що підтверджує участь системного запалення у розвитку ускладнень вагітності.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D4F9C">
        <w:rPr>
          <w:rFonts w:ascii="Times New Roman" w:hAnsi="Times New Roman"/>
          <w:sz w:val="28"/>
          <w:szCs w:val="28"/>
          <w:lang w:val="uk-UA"/>
        </w:rPr>
        <w:t>Для діагностики системного запалення низької інтенсивності у вагітних з ожирінням в роботі запропоновані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два інтегральні гематологічні індекси: 1) індекс співвідношення кількості лейкоцитів і швидкості осідання еритроцитів та 2) індекс співвідношення лімфоцитів і еозинофілів, які зростають паралельно з підвищенням рівня вчСРП і відображають неспецифічну імунну резистентність організму. </w:t>
      </w:r>
    </w:p>
    <w:p w:rsidR="002941A5" w:rsidRPr="001A1700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Таким чином</w:t>
      </w:r>
      <w:r w:rsidRPr="00532E87">
        <w:rPr>
          <w:rFonts w:ascii="Times New Roman" w:hAnsi="Times New Roman"/>
          <w:color w:val="FF6600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отримані дані свідчать</w:t>
      </w:r>
      <w:r w:rsidRPr="001A1700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що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системне запалення низької інтенсивності є одним із важливих ланцюгів патогенезу ожиріння у вагітних жінок.</w:t>
      </w:r>
    </w:p>
    <w:p w:rsidR="002941A5" w:rsidRPr="001A1700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обстежених пацієнток вивчався стан ендотелію у зв’язку з розвитком </w:t>
      </w:r>
      <w:r w:rsidRPr="001A2E0E">
        <w:rPr>
          <w:rFonts w:ascii="Times New Roman" w:hAnsi="Times New Roman"/>
          <w:sz w:val="28"/>
          <w:szCs w:val="28"/>
          <w:lang w:val="uk-UA"/>
        </w:rPr>
        <w:t>патологічної інсулінорезистентності та системного запалення</w:t>
      </w:r>
      <w:r>
        <w:rPr>
          <w:rFonts w:ascii="Times New Roman" w:hAnsi="Times New Roman"/>
          <w:sz w:val="28"/>
          <w:szCs w:val="28"/>
          <w:lang w:val="uk-UA"/>
        </w:rPr>
        <w:t xml:space="preserve">, які ініціюють </w:t>
      </w:r>
      <w:r w:rsidRPr="001A2E0E">
        <w:rPr>
          <w:rFonts w:ascii="Times New Roman" w:hAnsi="Times New Roman"/>
          <w:sz w:val="28"/>
          <w:szCs w:val="28"/>
          <w:lang w:val="uk-UA"/>
        </w:rPr>
        <w:t>у вагітних з ожирінням ендотеліальн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A2E0E">
        <w:rPr>
          <w:rFonts w:ascii="Times New Roman" w:hAnsi="Times New Roman"/>
          <w:sz w:val="28"/>
          <w:szCs w:val="28"/>
          <w:lang w:val="uk-UA"/>
        </w:rPr>
        <w:t xml:space="preserve"> дисфункці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1A2E0E">
        <w:rPr>
          <w:rFonts w:ascii="Times New Roman" w:hAnsi="Times New Roman"/>
          <w:sz w:val="28"/>
          <w:szCs w:val="28"/>
          <w:lang w:val="uk-UA"/>
        </w:rPr>
        <w:t>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Одним із механізмів її розвитку є підсилення окиснювальної модифікації протеїнів, яка є інтегральним критерієм активації вільнорадикального окиснення та маркером окиснювального стресу (Губский Ю.И. и соавт., 2005). </w:t>
      </w:r>
      <w:r>
        <w:rPr>
          <w:rFonts w:ascii="Times New Roman" w:hAnsi="Times New Roman"/>
          <w:sz w:val="28"/>
          <w:szCs w:val="28"/>
          <w:lang w:val="uk-UA"/>
        </w:rPr>
        <w:t>Встановлено</w:t>
      </w:r>
      <w:r w:rsidRPr="001A1700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що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у вагітних з ожирінням вміст ОМП в сироватці крові достовірно зростав на 35,8%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порівняно з контролем (5,99±0,34 ОД/мл проти 4,41±0,19 ОД/мл; р&lt;0,001) та тісно корелював з частотою плацентарної дисфункції (</w:t>
      </w:r>
      <w:r w:rsidRPr="001A1700">
        <w:rPr>
          <w:rFonts w:ascii="Times New Roman" w:hAnsi="Times New Roman"/>
          <w:sz w:val="28"/>
          <w:szCs w:val="28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=0,62, 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˂0,05). Це </w:t>
      </w:r>
      <w:r>
        <w:rPr>
          <w:rFonts w:ascii="Times New Roman" w:hAnsi="Times New Roman"/>
          <w:sz w:val="28"/>
          <w:szCs w:val="28"/>
          <w:lang w:val="uk-UA"/>
        </w:rPr>
        <w:t xml:space="preserve">може </w:t>
      </w:r>
      <w:r w:rsidRPr="001A1700">
        <w:rPr>
          <w:rFonts w:ascii="Times New Roman" w:hAnsi="Times New Roman"/>
          <w:sz w:val="28"/>
          <w:szCs w:val="28"/>
          <w:lang w:val="uk-UA"/>
        </w:rPr>
        <w:t>свідчит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про патогенетичну роль активації вільнорадикального окиснення у розвитку ендотеліальної дисфункції у вагітних жінок з ожирінням. Даний фрагмент наших досліджень узгоджується з результатами роботи інших авторів, які відводять відповідальну роль окиснювальному стресу у розвитку ендотеліальної дисфункції та в патогенезі гестозу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(Смольникова В.Ю. и соавт., 2015; </w:t>
      </w:r>
      <w:hyperlink r:id="rId26" w:history="1">
        <w:r w:rsidRPr="001A1700">
          <w:rPr>
            <w:rFonts w:ascii="Times New Roman" w:hAnsi="Times New Roman"/>
            <w:sz w:val="28"/>
            <w:szCs w:val="28"/>
            <w:lang w:val="en-US"/>
          </w:rPr>
          <w:t>S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>á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nchez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>-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Aranguren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 xml:space="preserve"> 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L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>.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C</w:t>
        </w:r>
      </w:hyperlink>
      <w:r w:rsidRPr="001A1700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A1700">
        <w:rPr>
          <w:rFonts w:ascii="Times New Roman" w:hAnsi="Times New Roman"/>
          <w:sz w:val="28"/>
          <w:szCs w:val="28"/>
          <w:lang w:val="en-US"/>
        </w:rPr>
        <w:t>et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al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., 2014). </w:t>
      </w:r>
    </w:p>
    <w:p w:rsidR="002941A5" w:rsidRPr="001A1700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Дослідники часто використовують опосередковані ознаки ушкодження ендотелію, зокрема, вміст СРП</w:t>
      </w:r>
      <w:r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тригліцеридів (</w:t>
      </w:r>
      <w:hyperlink r:id="rId27" w:history="1">
        <w:r w:rsidRPr="001A1700">
          <w:rPr>
            <w:rFonts w:ascii="Times New Roman" w:hAnsi="Times New Roman"/>
            <w:sz w:val="28"/>
            <w:szCs w:val="28"/>
            <w:lang w:val="en-US"/>
          </w:rPr>
          <w:t>S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>á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ez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 xml:space="preserve"> 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P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>.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J</w:t>
        </w:r>
      </w:hyperlink>
      <w:r w:rsidRPr="001A1700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A1700">
        <w:rPr>
          <w:rFonts w:ascii="Times New Roman" w:hAnsi="Times New Roman"/>
          <w:sz w:val="28"/>
          <w:szCs w:val="28"/>
          <w:lang w:val="en-US"/>
        </w:rPr>
        <w:t>et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al</w:t>
      </w:r>
      <w:r w:rsidRPr="001A1700">
        <w:rPr>
          <w:rFonts w:ascii="Times New Roman" w:hAnsi="Times New Roman"/>
          <w:sz w:val="28"/>
          <w:szCs w:val="28"/>
          <w:lang w:val="uk-UA"/>
        </w:rPr>
        <w:t>.,</w:t>
      </w:r>
      <w:r w:rsidRPr="001A1700">
        <w:rPr>
          <w:rFonts w:ascii="Times New Roman" w:hAnsi="Times New Roman"/>
          <w:sz w:val="28"/>
          <w:szCs w:val="28"/>
          <w:lang w:val="en-US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2014). Враховуючи отримані нами дані про підвищення вмісту маркерів ушкодження ендотелію у вагітних з ожирінням – вчСРП та тригліцеридів, які залежать від ступеня тяжкості ожиріння, </w:t>
      </w:r>
      <w:r>
        <w:rPr>
          <w:rFonts w:ascii="Times New Roman" w:hAnsi="Times New Roman"/>
          <w:sz w:val="28"/>
          <w:szCs w:val="28"/>
          <w:lang w:val="uk-UA"/>
        </w:rPr>
        <w:t xml:space="preserve">можна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стверджувати про розвиток </w:t>
      </w:r>
      <w:r>
        <w:rPr>
          <w:rFonts w:ascii="Times New Roman" w:hAnsi="Times New Roman"/>
          <w:sz w:val="28"/>
          <w:szCs w:val="28"/>
          <w:lang w:val="uk-UA"/>
        </w:rPr>
        <w:t xml:space="preserve">у таких жінок </w:t>
      </w:r>
      <w:r w:rsidRPr="001A1700">
        <w:rPr>
          <w:rFonts w:ascii="Times New Roman" w:hAnsi="Times New Roman"/>
          <w:sz w:val="28"/>
          <w:szCs w:val="28"/>
          <w:lang w:val="uk-UA"/>
        </w:rPr>
        <w:t>системної ендотеліальної дисфункції.</w:t>
      </w:r>
    </w:p>
    <w:p w:rsidR="002941A5" w:rsidRPr="001A1700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D4F9C">
        <w:rPr>
          <w:rFonts w:ascii="Times New Roman" w:hAnsi="Times New Roman"/>
          <w:sz w:val="28"/>
          <w:szCs w:val="28"/>
          <w:lang w:val="uk-UA"/>
        </w:rPr>
        <w:t>Результати вивчення морфологічного стану плацент жінок з ожирінням, показали наступне. Дослідження тканини плацент імуногістохімічним методом встановило, що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у жінок з ожирінням ендотеліальна дисфункція проявляється дисбалансом продукції </w:t>
      </w:r>
      <w:r w:rsidRPr="001A1700">
        <w:rPr>
          <w:rFonts w:ascii="Times New Roman" w:hAnsi="Times New Roman"/>
          <w:sz w:val="28"/>
          <w:szCs w:val="28"/>
          <w:lang w:val="en-US"/>
        </w:rPr>
        <w:t>NO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-синтаз – зниженням в 2,2 </w:t>
      </w:r>
      <w:r w:rsidRPr="00910ABD">
        <w:rPr>
          <w:rFonts w:ascii="Times New Roman" w:hAnsi="Times New Roman"/>
          <w:sz w:val="28"/>
          <w:szCs w:val="28"/>
          <w:lang w:val="uk-UA"/>
        </w:rPr>
        <w:t xml:space="preserve">рази активності ендотеліальної </w:t>
      </w:r>
      <w:r w:rsidRPr="00910ABD">
        <w:rPr>
          <w:rFonts w:ascii="Times New Roman" w:hAnsi="Times New Roman"/>
          <w:sz w:val="28"/>
          <w:szCs w:val="28"/>
          <w:lang w:val="en-US"/>
        </w:rPr>
        <w:t>NO</w:t>
      </w:r>
      <w:r w:rsidRPr="00910ABD">
        <w:rPr>
          <w:rFonts w:ascii="Times New Roman" w:hAnsi="Times New Roman"/>
          <w:sz w:val="28"/>
          <w:szCs w:val="28"/>
          <w:lang w:val="uk-UA"/>
        </w:rPr>
        <w:t xml:space="preserve">-синтази та підвищенням в 2,6 рази активності індуцибельної </w:t>
      </w:r>
      <w:r w:rsidRPr="00910ABD">
        <w:rPr>
          <w:rFonts w:ascii="Times New Roman" w:hAnsi="Times New Roman"/>
          <w:sz w:val="28"/>
          <w:szCs w:val="28"/>
          <w:lang w:val="en-US"/>
        </w:rPr>
        <w:t>NO</w:t>
      </w:r>
      <w:r w:rsidRPr="00910ABD">
        <w:rPr>
          <w:rFonts w:ascii="Times New Roman" w:hAnsi="Times New Roman"/>
          <w:sz w:val="28"/>
          <w:szCs w:val="28"/>
          <w:lang w:val="uk-UA"/>
        </w:rPr>
        <w:t>-синтази в тканині плаценти</w:t>
      </w:r>
      <w:r w:rsidRPr="001A1700">
        <w:rPr>
          <w:rFonts w:ascii="Times New Roman" w:hAnsi="Times New Roman"/>
          <w:sz w:val="28"/>
          <w:szCs w:val="28"/>
          <w:lang w:val="uk-UA"/>
        </w:rPr>
        <w:t>, а також з</w:t>
      </w:r>
      <w:r>
        <w:rPr>
          <w:rFonts w:ascii="Times New Roman" w:hAnsi="Times New Roman"/>
          <w:sz w:val="28"/>
          <w:szCs w:val="28"/>
          <w:lang w:val="uk-UA"/>
        </w:rPr>
        <w:t>більш</w:t>
      </w:r>
      <w:r w:rsidRPr="001A1700">
        <w:rPr>
          <w:rFonts w:ascii="Times New Roman" w:hAnsi="Times New Roman"/>
          <w:sz w:val="28"/>
          <w:szCs w:val="28"/>
          <w:lang w:val="uk-UA"/>
        </w:rPr>
        <w:t>ення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 5,8 раз співвідношення «і</w:t>
      </w:r>
      <w:r w:rsidRPr="001A1700">
        <w:rPr>
          <w:rFonts w:ascii="Times New Roman" w:hAnsi="Times New Roman"/>
          <w:sz w:val="28"/>
          <w:szCs w:val="28"/>
        </w:rPr>
        <w:t>NOS</w:t>
      </w:r>
      <w:r w:rsidRPr="001A1700">
        <w:rPr>
          <w:rFonts w:ascii="Times New Roman" w:hAnsi="Times New Roman"/>
          <w:sz w:val="28"/>
          <w:szCs w:val="28"/>
          <w:lang w:val="uk-UA"/>
        </w:rPr>
        <w:t>/е</w:t>
      </w:r>
      <w:r w:rsidRPr="001A1700">
        <w:rPr>
          <w:rFonts w:ascii="Times New Roman" w:hAnsi="Times New Roman"/>
          <w:sz w:val="28"/>
          <w:szCs w:val="28"/>
        </w:rPr>
        <w:t>NOS</w:t>
      </w:r>
      <w:r w:rsidRPr="001A1700">
        <w:rPr>
          <w:rFonts w:ascii="Times New Roman" w:hAnsi="Times New Roman"/>
          <w:sz w:val="28"/>
          <w:szCs w:val="28"/>
          <w:lang w:val="uk-UA"/>
        </w:rPr>
        <w:t>», що призводить до погіршення утворення вазодилататора оксида аз</w:t>
      </w:r>
      <w:r>
        <w:rPr>
          <w:rFonts w:ascii="Times New Roman" w:hAnsi="Times New Roman"/>
          <w:sz w:val="28"/>
          <w:szCs w:val="28"/>
          <w:lang w:val="uk-UA"/>
        </w:rPr>
        <w:t>оту в фетоплацентарній системі.</w:t>
      </w:r>
    </w:p>
    <w:p w:rsidR="002941A5" w:rsidRPr="001A1700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Згідно з метою і завданнями дослідження, ми провели морфологічну оцінку плацент жінок з ІІ ступенем ожиріння та з фізіологічною масою тіла.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Аналіз співвідношення типів ворсин в препаратах плаценти показав, що у жінок з ожирінням спостерігається достовірне збільшення стовбурових і проміжних ворсин та відносне зменшення термінальних ворсин, а також наявність десквамації </w:t>
      </w: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 xml:space="preserve">ендотеліоцитів судин плаценти та збільшення кількості децидуальних макрофагів, в тому числі клітин Кащенко-Гофбауэра фетального походження. </w:t>
      </w:r>
    </w:p>
    <w:p w:rsidR="002941A5" w:rsidRPr="001A1700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Таким чином, фетоплацентарний комплекс у вагітних з ожирінням функціонує в несприятливих умовах розвитку ендотеліальної дисфункції.</w:t>
      </w:r>
    </w:p>
    <w:p w:rsidR="002941A5" w:rsidRPr="001A1700" w:rsidRDefault="002941A5" w:rsidP="002941A5">
      <w:pPr>
        <w:pStyle w:val="a3"/>
        <w:spacing w:after="0" w:line="24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Розвитку плацентарної дисфункції у вагітних жінок з тяжким ожирінням також сприяє гормональний дисбаланс репродуктивних гормонів, про що свідчить виявлене нами </w:t>
      </w:r>
      <w:r w:rsidRPr="003D4F9C">
        <w:rPr>
          <w:rFonts w:ascii="Times New Roman" w:hAnsi="Times New Roman"/>
          <w:sz w:val="28"/>
          <w:szCs w:val="28"/>
          <w:lang w:val="uk-UA"/>
        </w:rPr>
        <w:t>зменшене в 1,5 рази співвідношення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«прогестерон/естрадіол» </w:t>
      </w:r>
      <w:r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1A1700">
        <w:rPr>
          <w:rFonts w:ascii="Times New Roman" w:hAnsi="Times New Roman"/>
          <w:sz w:val="28"/>
          <w:szCs w:val="28"/>
          <w:lang w:val="uk-UA"/>
        </w:rPr>
        <w:t>порівнян</w:t>
      </w:r>
      <w:r>
        <w:rPr>
          <w:rFonts w:ascii="Times New Roman" w:hAnsi="Times New Roman"/>
          <w:sz w:val="28"/>
          <w:szCs w:val="28"/>
          <w:lang w:val="uk-UA"/>
        </w:rPr>
        <w:t>ні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з жін</w:t>
      </w:r>
      <w:r>
        <w:rPr>
          <w:rFonts w:ascii="Times New Roman" w:hAnsi="Times New Roman"/>
          <w:sz w:val="28"/>
          <w:szCs w:val="28"/>
          <w:lang w:val="uk-UA"/>
        </w:rPr>
        <w:t>ками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контрольно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груп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(р˂0,05).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Ожиріння відносять до факторів ризику розвитку стеатозу печінки (вміст тригліцеридів в печінці понад 5,5% маси органу) (Колеснікова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О.В., Бабак О.Я., 2013). Інсулінорезистентність визнають чинником прогресування стеатозу печінки (Голубовська О.А., Пронюк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Х.О., 2012). Враховуючи наші дані про підвищення інсулінорезистентності у вагітних з ожирінням, є підстави вважати її </w:t>
      </w:r>
      <w:r>
        <w:rPr>
          <w:rFonts w:ascii="Times New Roman" w:hAnsi="Times New Roman"/>
          <w:sz w:val="28"/>
          <w:szCs w:val="28"/>
          <w:lang w:val="uk-UA"/>
        </w:rPr>
        <w:t>одним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з відповідальних механізмів виникнення стеатозу печінки. Розвитку стеатозу сприяють </w:t>
      </w:r>
      <w:r w:rsidRPr="00655CBE">
        <w:rPr>
          <w:rFonts w:ascii="Times New Roman" w:hAnsi="Times New Roman"/>
          <w:sz w:val="28"/>
          <w:szCs w:val="28"/>
          <w:lang w:val="uk-UA"/>
        </w:rPr>
        <w:t>виявлені в роботі гіпертригліцеридемія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та підвищення вмісту ЛПДНЩ у вагітних з ожирінням, що є наслідком підсилення ендогенного синтезу тригліцеридів в гепатоцитах. Гіпертригліцеридемія, яка зростає у вагітних з ожирінням із збільшенням маси тіла, може бути віднесена до предикторів стеатозу.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процесі дослідження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встановлено, що активність ферментів АлАТ, АсАТ в крові у обстежених жінок з ожирінням І ступеня, порівняно з контрольною групою, суттєво не відрізнялась. У вагітних з ожирінням ІІ ступеня активність трансаміназ достовірно зросла. Підвищення активності АсАТ пов'язують з системною енергетикою, а АлАТ бере участь в глюконеогенезі та підтриманні глікемії. Суму трансаміназ вважають індикатором гомеостазу обміну речовин (Фокина Е., Рослий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И., 2014).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Наші дані показали, що у пацієнток основної групи с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постерігається позитивний кореляційний зв’язок активності АлАТ з загрозою раннього викидня </w:t>
      </w:r>
      <w:r>
        <w:rPr>
          <w:rFonts w:ascii="Times New Roman" w:hAnsi="Times New Roman"/>
          <w:sz w:val="28"/>
          <w:szCs w:val="28"/>
          <w:lang w:val="uk-UA"/>
        </w:rPr>
        <w:t>серед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жінок з ожирінням ІІ ступеня (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=0,6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>˂0,05), а також активності АсАТ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з загрозою раннього викидня та дистресом плода під час вагітності </w:t>
      </w:r>
      <w:r>
        <w:rPr>
          <w:rFonts w:ascii="Times New Roman" w:hAnsi="Times New Roman"/>
          <w:sz w:val="28"/>
          <w:szCs w:val="28"/>
          <w:lang w:val="uk-UA"/>
        </w:rPr>
        <w:t>серед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жінок з ожирінням ІІІ ступеня (</w:t>
      </w:r>
      <w:r w:rsidRPr="001A1700">
        <w:rPr>
          <w:rFonts w:ascii="Times New Roman" w:hAnsi="Times New Roman"/>
          <w:sz w:val="28"/>
          <w:szCs w:val="28"/>
          <w:lang w:val="en-US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=0,51 та </w:t>
      </w:r>
      <w:r w:rsidRPr="001A1700">
        <w:rPr>
          <w:rFonts w:ascii="Times New Roman" w:hAnsi="Times New Roman"/>
          <w:sz w:val="28"/>
          <w:szCs w:val="28"/>
          <w:lang w:val="en-US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>=-0,46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відповідно;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>˂0,05).</w:t>
      </w:r>
    </w:p>
    <w:p w:rsidR="002941A5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Таким чином, </w:t>
      </w:r>
      <w:r>
        <w:rPr>
          <w:rFonts w:ascii="Times New Roman" w:hAnsi="Times New Roman"/>
          <w:sz w:val="28"/>
          <w:szCs w:val="28"/>
          <w:lang w:val="uk-UA"/>
        </w:rPr>
        <w:t xml:space="preserve">можна стверджувати, що </w:t>
      </w:r>
      <w:r w:rsidRPr="001A1700">
        <w:rPr>
          <w:rFonts w:ascii="Times New Roman" w:hAnsi="Times New Roman"/>
          <w:sz w:val="28"/>
          <w:szCs w:val="28"/>
          <w:lang w:val="uk-UA"/>
        </w:rPr>
        <w:t>показники стану печінки у вагітних з ожирінням – зростання інсулінорезистентності, вмісту ЛПДНЩ в сироватці крові, гіпертригліцеридемія та підвищення активності трансаміназ патогенетично взаємопов’язані з розвитком невиношування вагітності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2941A5" w:rsidRPr="00655CBE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55CBE">
        <w:rPr>
          <w:rFonts w:ascii="Times New Roman" w:hAnsi="Times New Roman"/>
          <w:sz w:val="28"/>
          <w:szCs w:val="28"/>
          <w:lang w:val="uk-UA"/>
        </w:rPr>
        <w:t>В процесі роботи встановлено, що загалом у вагітних з ожирінням рівень сечової кислоти в сироватці крові в ранній термін гестації достовірно був більший, чим у вагітних з фізіологічною масою тіла (262,1±7,7 проти 235,1±10,9; р˂0,05), хоча не спостерігалось суттєвих міжгрупових відмінностей залежно від ступеня ожиріння. При цьому у жінок з ожирінням встановлений позитивний кореляційний зв'язок між рівнем інсуліну і сечової кислоти (</w:t>
      </w:r>
      <w:r w:rsidRPr="00655CBE">
        <w:rPr>
          <w:rFonts w:ascii="Times New Roman" w:hAnsi="Times New Roman"/>
          <w:sz w:val="28"/>
          <w:szCs w:val="28"/>
        </w:rPr>
        <w:t>τ</w:t>
      </w:r>
      <w:r w:rsidRPr="00655CBE">
        <w:rPr>
          <w:rFonts w:ascii="Times New Roman" w:hAnsi="Times New Roman"/>
          <w:sz w:val="28"/>
          <w:szCs w:val="28"/>
          <w:lang w:val="uk-UA"/>
        </w:rPr>
        <w:t xml:space="preserve">=0,21, р=0,047). </w:t>
      </w:r>
    </w:p>
    <w:p w:rsidR="002941A5" w:rsidRPr="00655CBE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Гіперурикемію розглядають як високочутливий тест ушкодження клітин </w:t>
      </w:r>
      <w:r w:rsidRPr="001A1700">
        <w:rPr>
          <w:rFonts w:ascii="Times New Roman" w:hAnsi="Times New Roman"/>
          <w:sz w:val="28"/>
          <w:szCs w:val="28"/>
          <w:lang w:val="en-US"/>
        </w:rPr>
        <w:t>in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vivo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і предиктор розвитку та складову частину метаболічного синдрому (Титов В.Н. и соавт., 2009). </w:t>
      </w:r>
      <w:r w:rsidRPr="00655CBE">
        <w:rPr>
          <w:rFonts w:ascii="Times New Roman" w:hAnsi="Times New Roman"/>
          <w:sz w:val="28"/>
          <w:szCs w:val="28"/>
          <w:lang w:val="uk-UA"/>
        </w:rPr>
        <w:t xml:space="preserve">В зв'язку з цим, звертає на себе увагу встановлений позитивний кореляційний взаємозв'язок сироваткової сечової кислоти з концентрацією вчСРП </w:t>
      </w:r>
      <w:r w:rsidRPr="00655CBE">
        <w:rPr>
          <w:rFonts w:ascii="Times New Roman" w:hAnsi="Times New Roman"/>
          <w:sz w:val="28"/>
          <w:szCs w:val="28"/>
          <w:lang w:val="uk-UA"/>
        </w:rPr>
        <w:lastRenderedPageBreak/>
        <w:t>(</w:t>
      </w:r>
      <w:r w:rsidRPr="00655CBE">
        <w:rPr>
          <w:rFonts w:ascii="Times New Roman" w:hAnsi="Times New Roman"/>
          <w:sz w:val="28"/>
          <w:szCs w:val="28"/>
        </w:rPr>
        <w:t>r</w:t>
      </w:r>
      <w:r w:rsidRPr="00655CBE">
        <w:rPr>
          <w:rFonts w:ascii="Times New Roman" w:hAnsi="Times New Roman"/>
          <w:sz w:val="28"/>
          <w:szCs w:val="28"/>
          <w:lang w:val="uk-UA"/>
        </w:rPr>
        <w:t>=0,30, р=0,047) та рівнем ІЛ-6 (</w:t>
      </w:r>
      <w:r w:rsidRPr="00655CBE">
        <w:rPr>
          <w:rFonts w:ascii="Times New Roman" w:hAnsi="Times New Roman"/>
          <w:sz w:val="28"/>
          <w:szCs w:val="28"/>
        </w:rPr>
        <w:t>r</w:t>
      </w:r>
      <w:r w:rsidRPr="00655CBE">
        <w:rPr>
          <w:rFonts w:ascii="Times New Roman" w:hAnsi="Times New Roman"/>
          <w:sz w:val="28"/>
          <w:szCs w:val="28"/>
          <w:lang w:val="uk-UA"/>
        </w:rPr>
        <w:t>=0,30, р=0,045) в сироватці крові. Отже, у вагітних з ожирінням в ранньому терміні гестації вміст сечової кислоти в сироватці крові позитивно корелює з гіперінсулінемією та системним запаленням.</w:t>
      </w:r>
    </w:p>
    <w:p w:rsidR="002941A5" w:rsidRPr="00655CBE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55CBE">
        <w:rPr>
          <w:rFonts w:ascii="Times New Roman" w:hAnsi="Times New Roman"/>
          <w:sz w:val="28"/>
          <w:szCs w:val="28"/>
          <w:lang w:val="uk-UA"/>
        </w:rPr>
        <w:t>Для з’ясування патогенетичної ролі метаболічних порушень у розвитку акушерських ускладнень у жінок з ожирінням різного ступеня ми провели множинний кореляційний аналіз зв’язків між ними. Нами встановлено, що зростання частоти невиношування вагітності у жінок з ожирінням І ступеня позитивно корелює з активністю ферменту глюконеогенезу АлАТ (</w:t>
      </w:r>
      <w:r w:rsidRPr="00655CBE">
        <w:rPr>
          <w:rFonts w:ascii="Times New Roman" w:hAnsi="Times New Roman"/>
          <w:sz w:val="28"/>
          <w:szCs w:val="28"/>
          <w:lang w:val="en-US"/>
        </w:rPr>
        <w:t>R</w:t>
      </w:r>
      <w:r w:rsidRPr="00655CBE">
        <w:rPr>
          <w:rFonts w:ascii="Times New Roman" w:hAnsi="Times New Roman"/>
          <w:sz w:val="28"/>
          <w:szCs w:val="28"/>
          <w:lang w:val="uk-UA"/>
        </w:rPr>
        <w:t xml:space="preserve">=0,41; </w:t>
      </w:r>
      <w:r w:rsidRPr="00655CBE">
        <w:rPr>
          <w:rFonts w:ascii="Times New Roman" w:hAnsi="Times New Roman"/>
          <w:sz w:val="28"/>
          <w:szCs w:val="28"/>
          <w:lang w:val="en-US"/>
        </w:rPr>
        <w:t>p</w:t>
      </w:r>
      <w:r w:rsidRPr="00655CBE">
        <w:rPr>
          <w:rFonts w:ascii="Times New Roman" w:hAnsi="Times New Roman"/>
          <w:sz w:val="28"/>
          <w:szCs w:val="28"/>
          <w:lang w:val="uk-UA"/>
        </w:rPr>
        <w:t>˂0,05), що контролюється глюкокортикоїдами, може свідчити про вплив інсулінової резистентності гепатоцитів на перебіг вагітності. Не випадковими є сильні кореляційні зв’язки між вмістом кортизолу, кількістю β-клітин підшлункової залози з частотою плацентарної дисфункції (</w:t>
      </w:r>
      <w:r w:rsidRPr="00655CBE">
        <w:rPr>
          <w:rFonts w:ascii="Times New Roman" w:hAnsi="Times New Roman"/>
          <w:sz w:val="28"/>
          <w:szCs w:val="28"/>
          <w:lang w:val="en-US"/>
        </w:rPr>
        <w:t>R</w:t>
      </w:r>
      <w:r w:rsidRPr="00655CBE">
        <w:rPr>
          <w:rFonts w:ascii="Times New Roman" w:hAnsi="Times New Roman"/>
          <w:sz w:val="28"/>
          <w:szCs w:val="28"/>
          <w:lang w:val="uk-UA"/>
        </w:rPr>
        <w:t xml:space="preserve">=0,73 та </w:t>
      </w:r>
      <w:r w:rsidRPr="00655CBE">
        <w:rPr>
          <w:rFonts w:ascii="Times New Roman" w:hAnsi="Times New Roman"/>
          <w:sz w:val="28"/>
          <w:szCs w:val="28"/>
          <w:lang w:val="en-US"/>
        </w:rPr>
        <w:t>R</w:t>
      </w:r>
      <w:r w:rsidRPr="00655CBE">
        <w:rPr>
          <w:rFonts w:ascii="Times New Roman" w:hAnsi="Times New Roman"/>
          <w:sz w:val="28"/>
          <w:szCs w:val="28"/>
          <w:lang w:val="uk-UA"/>
        </w:rPr>
        <w:t xml:space="preserve">=0,62 відповідно; </w:t>
      </w:r>
      <w:r w:rsidRPr="00655CBE">
        <w:rPr>
          <w:rFonts w:ascii="Times New Roman" w:hAnsi="Times New Roman"/>
          <w:sz w:val="28"/>
          <w:szCs w:val="28"/>
          <w:lang w:val="en-US"/>
        </w:rPr>
        <w:t>p</w:t>
      </w:r>
      <w:r w:rsidRPr="00655CBE">
        <w:rPr>
          <w:rFonts w:ascii="Times New Roman" w:hAnsi="Times New Roman"/>
          <w:sz w:val="28"/>
          <w:szCs w:val="28"/>
          <w:lang w:val="uk-UA"/>
        </w:rPr>
        <w:t>˂0,05), так як зазначені показники відіграють вирішальну роль у регуляції глікемії та підтриманні рівня глюкози в цитоплазмі клітин. Коефіцієнт де Рітіса негативно корелював з частотою пізнього гестозу (</w:t>
      </w:r>
      <w:r w:rsidRPr="00655CBE">
        <w:rPr>
          <w:rFonts w:ascii="Times New Roman" w:hAnsi="Times New Roman"/>
          <w:sz w:val="28"/>
          <w:szCs w:val="28"/>
          <w:lang w:val="en-US"/>
        </w:rPr>
        <w:t>τ</w:t>
      </w:r>
      <w:r w:rsidRPr="00655CBE">
        <w:rPr>
          <w:rFonts w:ascii="Times New Roman" w:hAnsi="Times New Roman"/>
          <w:sz w:val="28"/>
          <w:szCs w:val="28"/>
          <w:lang w:val="uk-UA"/>
        </w:rPr>
        <w:t xml:space="preserve">=-0,41; </w:t>
      </w:r>
      <w:r w:rsidRPr="00655CBE">
        <w:rPr>
          <w:rFonts w:ascii="Times New Roman" w:hAnsi="Times New Roman"/>
          <w:sz w:val="28"/>
          <w:szCs w:val="28"/>
          <w:lang w:val="en-US"/>
        </w:rPr>
        <w:t>p</w:t>
      </w:r>
      <w:r w:rsidRPr="00655CBE">
        <w:rPr>
          <w:rFonts w:ascii="Times New Roman" w:hAnsi="Times New Roman"/>
          <w:sz w:val="28"/>
          <w:szCs w:val="28"/>
          <w:lang w:val="uk-UA"/>
        </w:rPr>
        <w:t>˂0,05) і цей взаємозв’язок відображає участь обох ферментів (АсАТ, АлАТ) в біоенергетичних процесах та підтриманні гомеостазу організму.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Збільшення індексу НОМА-</w:t>
      </w:r>
      <w:r w:rsidRPr="001A1700">
        <w:rPr>
          <w:rFonts w:ascii="Times New Roman" w:hAnsi="Times New Roman"/>
          <w:sz w:val="28"/>
          <w:szCs w:val="28"/>
          <w:lang w:val="en-US"/>
        </w:rPr>
        <w:t>IR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та компенсаторна гіперінсулінемія у вагітних з ожирінням І ступеня позитивно корелюють з порушенням біоценозу пологових шляхів (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=0,72 та 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=0,69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відповідно;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>˂0,05); індекс СА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О також пов'язаний негативним зв’язком з даним ускладненням (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=-0,6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˂0,05), що загалом характеризує зниження протиінфекційного імунітету і знаходить пояснення у недостатньому забезпеченні джерелом енергії (глюкозою) фагоцитуючих клітин на тлі інсулінорезистентності.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У вагітних з ожирінням ІІ ступеня простежується позитивний кореляційний зв'язок між зростанням частоти плацентарної дисфункції і загрози раннього самовільного викидня з активністю АлАТ (</w:t>
      </w:r>
      <w:r w:rsidRPr="001A1700">
        <w:rPr>
          <w:rFonts w:ascii="Times New Roman" w:hAnsi="Times New Roman"/>
          <w:sz w:val="28"/>
          <w:szCs w:val="28"/>
          <w:lang w:val="en-US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=0,45 та 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=0,6</w:t>
      </w:r>
      <w:r>
        <w:rPr>
          <w:rFonts w:ascii="Times New Roman" w:hAnsi="Times New Roman"/>
          <w:sz w:val="28"/>
          <w:szCs w:val="28"/>
          <w:lang w:val="uk-UA"/>
        </w:rPr>
        <w:t>4,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відповідно;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>˂0,05). Як маркер ушкодження гепатоцитів</w:t>
      </w:r>
      <w:r w:rsidRPr="000E3363">
        <w:rPr>
          <w:rFonts w:ascii="Times New Roman" w:hAnsi="Times New Roman"/>
          <w:color w:val="FF6600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АлАТ зберігає своє значення як при ожирінні І, так і ІІ ступеня. У вагітних з ожирінням ІІ ступеня виявлені сильні кореляційні зв’язки коефіцієнта де Рітіса з плацентарною дисфункцією (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=-0,59;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>˂0,05) і порушенням біоценозу пологових шляхів (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=0,63;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>˂0,05), що також ілюструє залежність перебігу вагітності у жінок з ожирінням від енергетичного обміну організму.</w:t>
      </w:r>
    </w:p>
    <w:p w:rsidR="002941A5" w:rsidRPr="00655CBE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55CBE">
        <w:rPr>
          <w:rFonts w:ascii="Times New Roman" w:hAnsi="Times New Roman"/>
          <w:sz w:val="28"/>
          <w:szCs w:val="28"/>
          <w:lang w:val="uk-UA"/>
        </w:rPr>
        <w:t>У жінок з ожирінням ІІ ступеня зростає роль порушень обміну ліпідів у збільшенні частоти невиношування вагітності та порушенні біоценозу пологових шляхів, що відображає патогенетичний зв'язок дисліпідемії з акушерськими ускладненнями: гіпертригліцеридемія позитивно корелює з частотою загрози раннього викидня (</w:t>
      </w:r>
      <w:r w:rsidRPr="00655CBE">
        <w:rPr>
          <w:rFonts w:ascii="Times New Roman" w:hAnsi="Times New Roman"/>
          <w:sz w:val="28"/>
          <w:szCs w:val="28"/>
          <w:lang w:val="en-US"/>
        </w:rPr>
        <w:t>R</w:t>
      </w:r>
      <w:r w:rsidRPr="00655CBE">
        <w:rPr>
          <w:rFonts w:ascii="Times New Roman" w:hAnsi="Times New Roman"/>
          <w:sz w:val="28"/>
          <w:szCs w:val="28"/>
          <w:lang w:val="uk-UA"/>
        </w:rPr>
        <w:t xml:space="preserve">=0,58; </w:t>
      </w:r>
      <w:r w:rsidRPr="00655CBE">
        <w:rPr>
          <w:rFonts w:ascii="Times New Roman" w:hAnsi="Times New Roman"/>
          <w:sz w:val="28"/>
          <w:szCs w:val="28"/>
          <w:lang w:val="en-US"/>
        </w:rPr>
        <w:t>p</w:t>
      </w:r>
      <w:r w:rsidRPr="00655CBE">
        <w:rPr>
          <w:rFonts w:ascii="Times New Roman" w:hAnsi="Times New Roman"/>
          <w:sz w:val="28"/>
          <w:szCs w:val="28"/>
          <w:lang w:val="uk-UA"/>
        </w:rPr>
        <w:t>˂0,05), а підвищення вмісту ЛПДНЩ – з частотою загрози пізнього викидня (</w:t>
      </w:r>
      <w:r w:rsidRPr="00655CBE">
        <w:rPr>
          <w:rFonts w:ascii="Times New Roman" w:hAnsi="Times New Roman"/>
          <w:sz w:val="28"/>
          <w:szCs w:val="28"/>
          <w:lang w:val="en-US"/>
        </w:rPr>
        <w:t>R</w:t>
      </w:r>
      <w:r w:rsidRPr="00655CBE">
        <w:rPr>
          <w:rFonts w:ascii="Times New Roman" w:hAnsi="Times New Roman"/>
          <w:sz w:val="28"/>
          <w:szCs w:val="28"/>
          <w:lang w:val="uk-UA"/>
        </w:rPr>
        <w:t xml:space="preserve">=0,52; </w:t>
      </w:r>
      <w:r w:rsidRPr="00655CBE">
        <w:rPr>
          <w:rFonts w:ascii="Times New Roman" w:hAnsi="Times New Roman"/>
          <w:sz w:val="28"/>
          <w:szCs w:val="28"/>
          <w:lang w:val="en-US"/>
        </w:rPr>
        <w:t>p</w:t>
      </w:r>
      <w:r w:rsidRPr="00655CBE">
        <w:rPr>
          <w:rFonts w:ascii="Times New Roman" w:hAnsi="Times New Roman"/>
          <w:sz w:val="28"/>
          <w:szCs w:val="28"/>
          <w:lang w:val="uk-UA"/>
        </w:rPr>
        <w:t xml:space="preserve">˂0,05). Можливу роль у розвитку даних ускладнень у вагітних з ожирінням ІІ ступеня відіграє порушення </w:t>
      </w:r>
      <w:r w:rsidRPr="00655CBE">
        <w:rPr>
          <w:rFonts w:ascii="Times New Roman" w:hAnsi="Times New Roman"/>
          <w:sz w:val="28"/>
          <w:szCs w:val="28"/>
          <w:lang w:val="en-US"/>
        </w:rPr>
        <w:t>NO</w:t>
      </w:r>
      <w:r w:rsidRPr="00655CBE">
        <w:rPr>
          <w:rFonts w:ascii="Times New Roman" w:hAnsi="Times New Roman"/>
          <w:sz w:val="28"/>
          <w:szCs w:val="28"/>
          <w:lang w:val="uk-UA"/>
        </w:rPr>
        <w:t>-регулюючої системи фетоплацентарного комплексу. Дисбаланс репродуктивних гормонів пов'язаний негативним кореляційним зв’язком з частотою невиношування вагітності: рівень прогестерону – з частотою загрози раннього викидня (</w:t>
      </w:r>
      <w:r w:rsidRPr="00655CBE">
        <w:rPr>
          <w:rFonts w:ascii="Times New Roman" w:hAnsi="Times New Roman"/>
          <w:sz w:val="28"/>
          <w:szCs w:val="28"/>
          <w:lang w:val="en-US"/>
        </w:rPr>
        <w:t>R</w:t>
      </w:r>
      <w:r w:rsidRPr="00655CBE">
        <w:rPr>
          <w:rFonts w:ascii="Times New Roman" w:hAnsi="Times New Roman"/>
          <w:sz w:val="28"/>
          <w:szCs w:val="28"/>
          <w:lang w:val="uk-UA"/>
        </w:rPr>
        <w:t xml:space="preserve">=-0,63; </w:t>
      </w:r>
      <w:r w:rsidRPr="00655CBE">
        <w:rPr>
          <w:rFonts w:ascii="Times New Roman" w:hAnsi="Times New Roman"/>
          <w:sz w:val="28"/>
          <w:szCs w:val="28"/>
          <w:lang w:val="en-US"/>
        </w:rPr>
        <w:t>p</w:t>
      </w:r>
      <w:r w:rsidRPr="00655CBE">
        <w:rPr>
          <w:rFonts w:ascii="Times New Roman" w:hAnsi="Times New Roman"/>
          <w:sz w:val="28"/>
          <w:szCs w:val="28"/>
          <w:lang w:val="uk-UA"/>
        </w:rPr>
        <w:t>˂0,05); рівень естрадіолу – з частотою загрози пізнього викидня (</w:t>
      </w:r>
      <w:r w:rsidRPr="00655CBE">
        <w:rPr>
          <w:rFonts w:ascii="Times New Roman" w:hAnsi="Times New Roman"/>
          <w:sz w:val="28"/>
          <w:szCs w:val="28"/>
          <w:lang w:val="en-US"/>
        </w:rPr>
        <w:t>R</w:t>
      </w:r>
      <w:r w:rsidRPr="00655CBE">
        <w:rPr>
          <w:rFonts w:ascii="Times New Roman" w:hAnsi="Times New Roman"/>
          <w:sz w:val="28"/>
          <w:szCs w:val="28"/>
          <w:lang w:val="uk-UA"/>
        </w:rPr>
        <w:t xml:space="preserve">=-0,59; </w:t>
      </w:r>
      <w:r w:rsidRPr="00655CBE">
        <w:rPr>
          <w:rFonts w:ascii="Times New Roman" w:hAnsi="Times New Roman"/>
          <w:sz w:val="28"/>
          <w:szCs w:val="28"/>
          <w:lang w:val="en-US"/>
        </w:rPr>
        <w:t>p</w:t>
      </w:r>
      <w:r w:rsidRPr="00655CBE">
        <w:rPr>
          <w:rFonts w:ascii="Times New Roman" w:hAnsi="Times New Roman"/>
          <w:sz w:val="28"/>
          <w:szCs w:val="28"/>
          <w:lang w:val="uk-UA"/>
        </w:rPr>
        <w:t>˂0,05).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>Тісний кореляційний зв'язок між рівнем вч</w:t>
      </w:r>
      <w:r w:rsidRPr="001A1700">
        <w:rPr>
          <w:rFonts w:ascii="Times New Roman" w:hAnsi="Times New Roman"/>
          <w:sz w:val="28"/>
          <w:szCs w:val="28"/>
          <w:lang w:val="en-US"/>
        </w:rPr>
        <w:t>C</w:t>
      </w:r>
      <w:r w:rsidRPr="001A1700">
        <w:rPr>
          <w:rFonts w:ascii="Times New Roman" w:hAnsi="Times New Roman"/>
          <w:sz w:val="28"/>
          <w:szCs w:val="28"/>
          <w:lang w:val="uk-UA"/>
        </w:rPr>
        <w:t>РП і частотою пізнього гестозу (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=0,57;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˂0,05) відображає роль системного запалення у механізмі розвитку даного ускладнення, оскільки вчСРП </w:t>
      </w:r>
      <w:r w:rsidRPr="00DC5CAD">
        <w:rPr>
          <w:rFonts w:ascii="Times New Roman" w:hAnsi="Times New Roman"/>
          <w:sz w:val="28"/>
          <w:szCs w:val="28"/>
          <w:lang w:val="uk-UA"/>
        </w:rPr>
        <w:t>є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1A1700">
        <w:rPr>
          <w:rFonts w:ascii="Times New Roman" w:hAnsi="Times New Roman"/>
          <w:sz w:val="28"/>
          <w:szCs w:val="28"/>
          <w:lang w:val="uk-UA"/>
        </w:rPr>
        <w:t>золотим стандартом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оцінки системної запальної відповіді організму на вплив патогенних чинників та макрофагальну </w:t>
      </w:r>
      <w:r>
        <w:rPr>
          <w:rFonts w:ascii="Times New Roman" w:hAnsi="Times New Roman"/>
          <w:sz w:val="28"/>
          <w:szCs w:val="28"/>
          <w:lang w:val="uk-UA"/>
        </w:rPr>
        <w:t>реакцію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C5CAD">
        <w:rPr>
          <w:rFonts w:ascii="Times New Roman" w:hAnsi="Times New Roman"/>
          <w:sz w:val="28"/>
          <w:szCs w:val="28"/>
          <w:lang w:val="uk-UA"/>
        </w:rPr>
        <w:t>Аналіз стану дітей, народжених обстеженими жінками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DC5CAD">
        <w:rPr>
          <w:rFonts w:ascii="Times New Roman" w:hAnsi="Times New Roman"/>
          <w:sz w:val="28"/>
          <w:szCs w:val="28"/>
          <w:lang w:val="uk-UA"/>
        </w:rPr>
        <w:t xml:space="preserve"> показав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55CBE">
        <w:rPr>
          <w:rFonts w:ascii="Times New Roman" w:hAnsi="Times New Roman"/>
          <w:sz w:val="28"/>
          <w:szCs w:val="28"/>
          <w:lang w:val="uk-UA"/>
        </w:rPr>
        <w:t>наступне. 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C5CAD">
        <w:rPr>
          <w:rFonts w:ascii="Times New Roman" w:hAnsi="Times New Roman"/>
          <w:sz w:val="28"/>
          <w:szCs w:val="28"/>
          <w:lang w:val="uk-UA"/>
        </w:rPr>
        <w:t>вагітних з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ожирінням ІІІ ступеня частота асфіксії новонароджених взаємозв’язана з показниками обміну вуглеводіів: рівнем глюкози (</w:t>
      </w:r>
      <w:r w:rsidRPr="001A1700">
        <w:rPr>
          <w:rFonts w:ascii="Times New Roman" w:hAnsi="Times New Roman"/>
          <w:sz w:val="28"/>
          <w:szCs w:val="28"/>
          <w:lang w:val="en-US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=0,42;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>˂0,05), інсуліну (</w:t>
      </w:r>
      <w:r w:rsidRPr="001A1700">
        <w:rPr>
          <w:rFonts w:ascii="Times New Roman" w:hAnsi="Times New Roman"/>
          <w:sz w:val="28"/>
          <w:szCs w:val="28"/>
          <w:lang w:val="en-US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=-0,38;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>˂0,05), індексом СА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О (</w:t>
      </w:r>
      <w:r w:rsidRPr="001A1700">
        <w:rPr>
          <w:rFonts w:ascii="Times New Roman" w:hAnsi="Times New Roman"/>
          <w:sz w:val="28"/>
          <w:szCs w:val="28"/>
          <w:lang w:val="en-US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=-0,42;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>˂0,05), перанапруженням β-клітин підшлункової залози (</w:t>
      </w:r>
      <w:r w:rsidRPr="001A1700">
        <w:rPr>
          <w:rFonts w:ascii="Times New Roman" w:hAnsi="Times New Roman"/>
          <w:sz w:val="28"/>
          <w:szCs w:val="28"/>
          <w:lang w:val="en-US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>=-0,4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>˂0,05), а також з вмістом кортизолу (</w:t>
      </w:r>
      <w:r w:rsidRPr="001A1700">
        <w:rPr>
          <w:rFonts w:ascii="Times New Roman" w:hAnsi="Times New Roman"/>
          <w:sz w:val="28"/>
          <w:szCs w:val="28"/>
          <w:lang w:val="en-US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=-0,38;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>˂0,05), що є наслідком послаблення адаптаційних можливостей матері із-за недостатнього енергетичного забезпечення організму. Це положення підтверджує також</w:t>
      </w:r>
      <w:r>
        <w:rPr>
          <w:rFonts w:ascii="Times New Roman" w:hAnsi="Times New Roman"/>
          <w:sz w:val="28"/>
          <w:szCs w:val="28"/>
          <w:lang w:val="uk-UA"/>
        </w:rPr>
        <w:t xml:space="preserve"> встановлений нами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позитивний кореляційний зв'язок між </w:t>
      </w:r>
      <w:r>
        <w:rPr>
          <w:rFonts w:ascii="Times New Roman" w:hAnsi="Times New Roman"/>
          <w:sz w:val="28"/>
          <w:szCs w:val="28"/>
          <w:lang w:val="uk-UA"/>
        </w:rPr>
        <w:t>рівнем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АсАТ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частотою загрози раннього викидня (</w:t>
      </w:r>
      <w:r w:rsidRPr="001A1700">
        <w:rPr>
          <w:rFonts w:ascii="Times New Roman" w:hAnsi="Times New Roman"/>
          <w:sz w:val="28"/>
          <w:szCs w:val="28"/>
          <w:lang w:val="en-US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=0,51;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>˂0,05) та дистреса плод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під час вагітності (</w:t>
      </w:r>
      <w:r w:rsidRPr="001A1700">
        <w:rPr>
          <w:rFonts w:ascii="Times New Roman" w:hAnsi="Times New Roman"/>
          <w:sz w:val="28"/>
          <w:szCs w:val="28"/>
          <w:lang w:val="en-US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=0,46;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>˂0,05</w:t>
      </w:r>
      <w:r w:rsidRPr="00655CBE">
        <w:rPr>
          <w:rFonts w:ascii="Times New Roman" w:hAnsi="Times New Roman"/>
          <w:sz w:val="28"/>
          <w:szCs w:val="28"/>
          <w:lang w:val="uk-UA"/>
        </w:rPr>
        <w:t>). Це можна пояснити тим, що АсАТ є головним ферментом, який взаємодіє з енергетичним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циклом Кребса та забезпечує біоенергетику </w:t>
      </w:r>
      <w:r>
        <w:rPr>
          <w:rFonts w:ascii="Times New Roman" w:hAnsi="Times New Roman"/>
          <w:sz w:val="28"/>
          <w:szCs w:val="28"/>
          <w:lang w:val="uk-UA"/>
        </w:rPr>
        <w:t>організму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(Фокина Е., Рослый И., 2014).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більш всебічної характеристики патогенетичних ланок виникнення метаболічних змін 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жінок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з ожирінням</w:t>
      </w:r>
      <w:r>
        <w:rPr>
          <w:rFonts w:ascii="Times New Roman" w:hAnsi="Times New Roman"/>
          <w:sz w:val="28"/>
          <w:szCs w:val="28"/>
          <w:lang w:val="uk-UA"/>
        </w:rPr>
        <w:t>, ми вивчали продукцію гормону</w:t>
      </w:r>
      <w:r w:rsidRPr="00DC5CA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лептину, що продукується адипоцитами. Встановлено тісний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позитивний зв'язок </w:t>
      </w:r>
      <w:r>
        <w:rPr>
          <w:rFonts w:ascii="Times New Roman" w:hAnsi="Times New Roman"/>
          <w:sz w:val="28"/>
          <w:szCs w:val="28"/>
          <w:lang w:val="uk-UA"/>
        </w:rPr>
        <w:t xml:space="preserve">між рівнем лептину, як індуктора інсулінорезистентності, та частотою </w:t>
      </w:r>
      <w:r w:rsidRPr="001A1700">
        <w:rPr>
          <w:rFonts w:ascii="Times New Roman" w:hAnsi="Times New Roman"/>
          <w:sz w:val="28"/>
          <w:szCs w:val="28"/>
          <w:lang w:val="uk-UA"/>
        </w:rPr>
        <w:t>гостри</w:t>
      </w:r>
      <w:r>
        <w:rPr>
          <w:rFonts w:ascii="Times New Roman" w:hAnsi="Times New Roman"/>
          <w:sz w:val="28"/>
          <w:szCs w:val="28"/>
          <w:lang w:val="uk-UA"/>
        </w:rPr>
        <w:t>х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респіраторни</w:t>
      </w:r>
      <w:r>
        <w:rPr>
          <w:rFonts w:ascii="Times New Roman" w:hAnsi="Times New Roman"/>
          <w:sz w:val="28"/>
          <w:szCs w:val="28"/>
          <w:lang w:val="uk-UA"/>
        </w:rPr>
        <w:t>х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захворюван</w:t>
      </w:r>
      <w:r>
        <w:rPr>
          <w:rFonts w:ascii="Times New Roman" w:hAnsi="Times New Roman"/>
          <w:sz w:val="28"/>
          <w:szCs w:val="28"/>
          <w:lang w:val="uk-UA"/>
        </w:rPr>
        <w:t>ь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1A1700">
        <w:rPr>
          <w:rFonts w:ascii="Times New Roman" w:hAnsi="Times New Roman"/>
          <w:sz w:val="28"/>
          <w:szCs w:val="28"/>
          <w:lang w:val="en-US"/>
        </w:rPr>
        <w:t>τ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=0,76;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˂0,05), </w:t>
      </w:r>
      <w:r w:rsidRPr="00B4229F">
        <w:rPr>
          <w:rFonts w:ascii="Times New Roman" w:hAnsi="Times New Roman"/>
          <w:sz w:val="28"/>
          <w:szCs w:val="28"/>
          <w:lang w:val="uk-UA"/>
        </w:rPr>
        <w:t>що можна пояснити зниженням протиінфекційної резистентності організму вагітних з ожирінням.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Отримані результати свідчать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акушерські ускладнення знаходяться в тісному патогенетичному зв’язку з порушеннями метаболізму, </w:t>
      </w:r>
      <w:r>
        <w:rPr>
          <w:rFonts w:ascii="Times New Roman" w:hAnsi="Times New Roman"/>
          <w:sz w:val="28"/>
          <w:szCs w:val="28"/>
          <w:lang w:val="uk-UA"/>
        </w:rPr>
        <w:t xml:space="preserve">вираженість яких певною мірою </w:t>
      </w:r>
      <w:r w:rsidRPr="001A1700">
        <w:rPr>
          <w:rFonts w:ascii="Times New Roman" w:hAnsi="Times New Roman"/>
          <w:sz w:val="28"/>
          <w:szCs w:val="28"/>
          <w:lang w:val="uk-UA"/>
        </w:rPr>
        <w:t>залежить від ступеня ожиріння.</w:t>
      </w:r>
    </w:p>
    <w:p w:rsidR="002941A5" w:rsidRPr="001A1700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Отже, д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ля підтримання гомеостазу вагітних </w:t>
      </w:r>
      <w:r>
        <w:rPr>
          <w:rFonts w:ascii="Times New Roman" w:hAnsi="Times New Roman"/>
          <w:sz w:val="28"/>
          <w:szCs w:val="28"/>
          <w:lang w:val="uk-UA"/>
        </w:rPr>
        <w:t xml:space="preserve">з ожирінням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необхідна перебудова метаболічних процесів. Складність адаптації </w:t>
      </w:r>
      <w:r>
        <w:rPr>
          <w:rFonts w:ascii="Times New Roman" w:hAnsi="Times New Roman"/>
          <w:sz w:val="28"/>
          <w:szCs w:val="28"/>
          <w:lang w:val="uk-UA"/>
        </w:rPr>
        <w:t xml:space="preserve">цих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вагітних полягає в тому, що «на старті» </w:t>
      </w:r>
      <w:r>
        <w:rPr>
          <w:rFonts w:ascii="Times New Roman" w:hAnsi="Times New Roman"/>
          <w:sz w:val="28"/>
          <w:szCs w:val="28"/>
          <w:lang w:val="uk-UA"/>
        </w:rPr>
        <w:t xml:space="preserve">їх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вагітності має місце комплекс метаболічних порушень (патологічна інсулінорезистентність, дисліпідемія), які обтяжують її перебіг. Цьому сприяє </w:t>
      </w:r>
      <w:r>
        <w:rPr>
          <w:rFonts w:ascii="Times New Roman" w:hAnsi="Times New Roman"/>
          <w:sz w:val="28"/>
          <w:szCs w:val="28"/>
          <w:lang w:val="uk-UA"/>
        </w:rPr>
        <w:t xml:space="preserve">поява </w:t>
      </w:r>
      <w:r w:rsidRPr="001A1700">
        <w:rPr>
          <w:rFonts w:ascii="Times New Roman" w:hAnsi="Times New Roman"/>
          <w:sz w:val="28"/>
          <w:szCs w:val="28"/>
          <w:lang w:val="uk-UA"/>
        </w:rPr>
        <w:t>нов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тип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адипоцитарної регуляції, </w:t>
      </w:r>
      <w:r>
        <w:rPr>
          <w:rFonts w:ascii="Times New Roman" w:hAnsi="Times New Roman"/>
          <w:sz w:val="28"/>
          <w:szCs w:val="28"/>
          <w:lang w:val="uk-UA"/>
        </w:rPr>
        <w:t xml:space="preserve">що виражається у комплексі ендокринних та імунних зсувів,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оскільки жирова тканина є ендокринним органом, який продукує біля трьох десятків адипокінів, а </w:t>
      </w:r>
      <w:r>
        <w:rPr>
          <w:rFonts w:ascii="Times New Roman" w:hAnsi="Times New Roman"/>
          <w:sz w:val="28"/>
          <w:szCs w:val="28"/>
          <w:lang w:val="uk-UA"/>
        </w:rPr>
        <w:t>також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є об’єктом макрофагальної інфільтрації та розвитку системного запалення. </w:t>
      </w:r>
    </w:p>
    <w:p w:rsidR="002941A5" w:rsidRPr="001A1700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Грунтуючись на отриманих результатах роботи, можливо заключити, що </w:t>
      </w:r>
      <w:r w:rsidRPr="00C22741">
        <w:rPr>
          <w:rFonts w:ascii="Times New Roman" w:hAnsi="Times New Roman"/>
          <w:sz w:val="28"/>
          <w:szCs w:val="28"/>
          <w:lang w:val="uk-UA"/>
        </w:rPr>
        <w:t xml:space="preserve">у вагітних з ожирінням, на відміну від жінок з фізіологічною масою тіла, </w:t>
      </w:r>
      <w:r w:rsidRPr="003943CD">
        <w:rPr>
          <w:rFonts w:ascii="Times New Roman" w:hAnsi="Times New Roman"/>
          <w:sz w:val="28"/>
          <w:szCs w:val="28"/>
          <w:lang w:val="uk-UA"/>
        </w:rPr>
        <w:t>виникають</w:t>
      </w:r>
      <w:r w:rsidRPr="000E3363">
        <w:rPr>
          <w:rFonts w:ascii="Times New Roman" w:hAnsi="Times New Roman"/>
          <w:color w:val="FF6600"/>
          <w:sz w:val="28"/>
          <w:szCs w:val="28"/>
          <w:lang w:val="uk-UA"/>
        </w:rPr>
        <w:t xml:space="preserve"> </w:t>
      </w:r>
      <w:r w:rsidRPr="00C22741">
        <w:rPr>
          <w:rFonts w:ascii="Times New Roman" w:hAnsi="Times New Roman"/>
          <w:sz w:val="28"/>
          <w:szCs w:val="28"/>
          <w:lang w:val="uk-UA"/>
        </w:rPr>
        <w:t>патологічна інсулінорезистентність і компенсаторна гіперінсулінемія, як</w:t>
      </w:r>
      <w:r w:rsidRPr="001A1700">
        <w:rPr>
          <w:rFonts w:ascii="Times New Roman" w:hAnsi="Times New Roman"/>
          <w:sz w:val="28"/>
          <w:szCs w:val="28"/>
          <w:lang w:val="uk-UA"/>
        </w:rPr>
        <w:t>і</w:t>
      </w:r>
      <w:r w:rsidRPr="00C22741">
        <w:rPr>
          <w:rFonts w:ascii="Times New Roman" w:hAnsi="Times New Roman"/>
          <w:sz w:val="28"/>
          <w:szCs w:val="28"/>
          <w:lang w:val="uk-UA"/>
        </w:rPr>
        <w:t xml:space="preserve"> залеж</w:t>
      </w:r>
      <w:r w:rsidRPr="001A1700">
        <w:rPr>
          <w:rFonts w:ascii="Times New Roman" w:hAnsi="Times New Roman"/>
          <w:sz w:val="28"/>
          <w:szCs w:val="28"/>
          <w:lang w:val="uk-UA"/>
        </w:rPr>
        <w:t>а</w:t>
      </w:r>
      <w:r w:rsidRPr="00C22741">
        <w:rPr>
          <w:rFonts w:ascii="Times New Roman" w:hAnsi="Times New Roman"/>
          <w:sz w:val="28"/>
          <w:szCs w:val="28"/>
          <w:lang w:val="uk-UA"/>
        </w:rPr>
        <w:t xml:space="preserve">ть від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ступеня ожиріння </w:t>
      </w:r>
      <w:r w:rsidRPr="00C22741">
        <w:rPr>
          <w:rFonts w:ascii="Times New Roman" w:hAnsi="Times New Roman"/>
          <w:sz w:val="28"/>
          <w:szCs w:val="28"/>
          <w:lang w:val="uk-UA"/>
        </w:rPr>
        <w:t>і прогресу</w:t>
      </w:r>
      <w:r w:rsidRPr="001A1700">
        <w:rPr>
          <w:rFonts w:ascii="Times New Roman" w:hAnsi="Times New Roman"/>
          <w:sz w:val="28"/>
          <w:szCs w:val="28"/>
          <w:lang w:val="uk-UA"/>
        </w:rPr>
        <w:t>ють</w:t>
      </w:r>
      <w:r w:rsidRPr="00C22741">
        <w:rPr>
          <w:rFonts w:ascii="Times New Roman" w:hAnsi="Times New Roman"/>
          <w:sz w:val="28"/>
          <w:szCs w:val="28"/>
          <w:lang w:val="uk-UA"/>
        </w:rPr>
        <w:t xml:space="preserve"> протягом вагітності. На тлі тяжкого ожиріння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ІІІ ступеня </w:t>
      </w:r>
      <w:r w:rsidRPr="00C22741">
        <w:rPr>
          <w:rFonts w:ascii="Times New Roman" w:hAnsi="Times New Roman"/>
          <w:sz w:val="28"/>
          <w:szCs w:val="28"/>
          <w:lang w:val="uk-UA"/>
        </w:rPr>
        <w:t xml:space="preserve">вагітність </w:t>
      </w:r>
      <w:r w:rsidRPr="001A1700">
        <w:rPr>
          <w:rFonts w:ascii="Times New Roman" w:hAnsi="Times New Roman"/>
          <w:sz w:val="28"/>
          <w:szCs w:val="28"/>
          <w:lang w:val="uk-UA"/>
        </w:rPr>
        <w:t>характеризу</w:t>
      </w:r>
      <w:r w:rsidRPr="00C22741">
        <w:rPr>
          <w:rFonts w:ascii="Times New Roman" w:hAnsi="Times New Roman"/>
          <w:sz w:val="28"/>
          <w:szCs w:val="28"/>
          <w:lang w:val="uk-UA"/>
        </w:rPr>
        <w:t xml:space="preserve">ється </w:t>
      </w:r>
      <w:r w:rsidRPr="001A1700">
        <w:rPr>
          <w:rFonts w:ascii="Times New Roman" w:hAnsi="Times New Roman"/>
          <w:sz w:val="28"/>
          <w:szCs w:val="28"/>
          <w:lang w:val="uk-UA"/>
        </w:rPr>
        <w:t>зростанням рівня глюкози в пізні терміни вагітності</w:t>
      </w:r>
      <w:r w:rsidRPr="000E3363">
        <w:rPr>
          <w:rFonts w:ascii="Times New Roman" w:hAnsi="Times New Roman"/>
          <w:color w:val="FF6600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порівняно з ранніми, що можна розцінювати як початок метаболічної декомпенсації, характерної для ЦД-2.</w:t>
      </w:r>
    </w:p>
    <w:p w:rsidR="002941A5" w:rsidRPr="001A1700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Враховуючи зміни показників інсулінорезистентності – індексів НОМА-</w:t>
      </w:r>
      <w:r w:rsidRPr="001A1700">
        <w:rPr>
          <w:rFonts w:ascii="Times New Roman" w:hAnsi="Times New Roman"/>
          <w:sz w:val="28"/>
          <w:szCs w:val="28"/>
          <w:lang w:val="en-US"/>
        </w:rPr>
        <w:t>IR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i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CARO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, у вагітних з ожирінням частка глюкози, яка потрапляє у цитозоль клітин через контрольовані інсуліном транспортні системи ГЛЮТ-4, зменшується в середньому вдвічі. За цих умов, при недостатності основного енергетичного </w:t>
      </w: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>субстрату – глюкози, підвищується вміст тригліцеридів і ЛПДНЩ</w:t>
      </w:r>
      <w:r w:rsidRPr="00165C0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в крові, які виконують енергетичну роль, але одночасно чинять атерогенну дію і є основою гіперліпопротеїнемії І</w:t>
      </w:r>
      <w:r w:rsidRPr="001A1700">
        <w:rPr>
          <w:rFonts w:ascii="Times New Roman" w:hAnsi="Times New Roman"/>
          <w:sz w:val="28"/>
          <w:szCs w:val="28"/>
          <w:lang w:val="en-US"/>
        </w:rPr>
        <w:t>V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типу, яка відзначається високим атерогенним потенціалом. До цього треба додати здатність вільних жирних кислот роз’єднувати процеси тканинного дихання та синтезу АТФ, тобто знижувати енергоутворення в тканинах.</w:t>
      </w:r>
    </w:p>
    <w:p w:rsidR="002941A5" w:rsidRPr="001A1700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Адипоцитарний гормон лептин, вміст якого зростає залежно від ступеня ожиріння, а також підвищення співвідношення «лептин/індекс </w:t>
      </w:r>
      <w:r w:rsidRPr="00655CBE">
        <w:rPr>
          <w:rFonts w:ascii="Times New Roman" w:hAnsi="Times New Roman"/>
          <w:sz w:val="28"/>
          <w:szCs w:val="28"/>
          <w:lang w:val="en-US"/>
        </w:rPr>
        <w:t>CARO</w:t>
      </w:r>
      <w:r w:rsidRPr="00655CBE">
        <w:rPr>
          <w:rFonts w:ascii="Times New Roman" w:hAnsi="Times New Roman"/>
          <w:sz w:val="28"/>
          <w:szCs w:val="28"/>
          <w:lang w:val="uk-UA"/>
        </w:rPr>
        <w:t>», як показали наші дослідження, відображають участь лептину у зниженні ч</w:t>
      </w:r>
      <w:r w:rsidRPr="001A1700">
        <w:rPr>
          <w:rFonts w:ascii="Times New Roman" w:hAnsi="Times New Roman"/>
          <w:sz w:val="28"/>
          <w:szCs w:val="28"/>
          <w:lang w:val="uk-UA"/>
        </w:rPr>
        <w:t>утливості клітин до інсуліну у вагітних з ожирінням.</w:t>
      </w:r>
    </w:p>
    <w:p w:rsidR="002941A5" w:rsidRPr="001A1700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Аналіз взаємозв’язку метаболічних порушень з акушерською патологією свідчить про їх участь у збільшенні частоти невиношування вагітності, плацентарної дисфункції, порушенні біоценозу пологових шляхів у жінок з ожирінням І ступеня, підвищенні ролі гіпертригліцеридемії та гіперліпопротеїнемії І</w:t>
      </w:r>
      <w:r w:rsidRPr="001A1700">
        <w:rPr>
          <w:rFonts w:ascii="Times New Roman" w:hAnsi="Times New Roman"/>
          <w:sz w:val="28"/>
          <w:szCs w:val="28"/>
          <w:lang w:val="en-US"/>
        </w:rPr>
        <w:t>V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типу у вагітних з більш тяжким ІІ ступенем ожиріння. У жінок з морбідним ожирінням ІІІ ступеня зростання кількості взаємозв’язків порушень обміну вуглеводів та ліпідів з розвитком дистресу плод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під час вагітності та з асфіксією новонароджених знаходить пояснення в погіршенні енергетичного забезпечення їх організму. </w:t>
      </w:r>
    </w:p>
    <w:p w:rsidR="002941A5" w:rsidRPr="001A1700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Таким чином, метаболічні порушення у вагітних з ожирінням патогенетично пов’язані з акушерськими ускладненнями із-за прогресування енергетичної недостатності організму, ініційованої патологічною інсулінорезистентністю та дисліпідемією.</w:t>
      </w:r>
    </w:p>
    <w:p w:rsidR="002941A5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Враховуючи провідну роль етіотропних факторів – надмірного споживання висококалорійних продуктів (переїдання) та зниження фізичної активності у патогенезі ожиріння та метаболічного синдрому, нами </w:t>
      </w:r>
      <w:r>
        <w:rPr>
          <w:rFonts w:ascii="Times New Roman" w:hAnsi="Times New Roman"/>
          <w:sz w:val="28"/>
          <w:szCs w:val="28"/>
          <w:lang w:val="uk-UA"/>
        </w:rPr>
        <w:t xml:space="preserve">розроблено, </w:t>
      </w:r>
      <w:r w:rsidRPr="001A1700">
        <w:rPr>
          <w:rFonts w:ascii="Times New Roman" w:hAnsi="Times New Roman"/>
          <w:sz w:val="28"/>
          <w:szCs w:val="28"/>
          <w:lang w:val="uk-UA"/>
        </w:rPr>
        <w:t>запропонован</w:t>
      </w:r>
      <w:r>
        <w:rPr>
          <w:rFonts w:ascii="Times New Roman" w:hAnsi="Times New Roman"/>
          <w:sz w:val="28"/>
          <w:szCs w:val="28"/>
          <w:lang w:val="uk-UA"/>
        </w:rPr>
        <w:t>о і апробовано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комплекс заходів, спрямованих на попередження метаболічних порушень (інсулінорезистентності, дисліпідемії) та ініційованих ними системного запалення, ендотеліальної дисфункції</w:t>
      </w:r>
      <w:r>
        <w:rPr>
          <w:rFonts w:ascii="Times New Roman" w:hAnsi="Times New Roman"/>
          <w:sz w:val="28"/>
          <w:szCs w:val="28"/>
          <w:lang w:val="uk-UA"/>
        </w:rPr>
        <w:t xml:space="preserve"> у жінок з ожирінням для </w:t>
      </w:r>
      <w:r w:rsidRPr="001A1700">
        <w:rPr>
          <w:rFonts w:ascii="Times New Roman" w:hAnsi="Times New Roman"/>
          <w:sz w:val="28"/>
          <w:szCs w:val="28"/>
          <w:lang w:val="uk-UA"/>
        </w:rPr>
        <w:t>зниженн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частоти </w:t>
      </w:r>
      <w:r>
        <w:rPr>
          <w:rFonts w:ascii="Times New Roman" w:hAnsi="Times New Roman"/>
          <w:sz w:val="28"/>
          <w:szCs w:val="28"/>
          <w:lang w:val="uk-UA"/>
        </w:rPr>
        <w:t xml:space="preserve">виникнення </w:t>
      </w:r>
      <w:r w:rsidRPr="001A1700">
        <w:rPr>
          <w:rFonts w:ascii="Times New Roman" w:hAnsi="Times New Roman"/>
          <w:sz w:val="28"/>
          <w:szCs w:val="28"/>
          <w:lang w:val="uk-UA"/>
        </w:rPr>
        <w:t>патогенетично зв’язаних з ними акушерських ускладнень. Відомо, що частота аліментарно-конституційного ожиріння становить біля 95% вс</w:t>
      </w:r>
      <w:r>
        <w:rPr>
          <w:rFonts w:ascii="Times New Roman" w:hAnsi="Times New Roman"/>
          <w:sz w:val="28"/>
          <w:szCs w:val="28"/>
          <w:lang w:val="uk-UA"/>
        </w:rPr>
        <w:t>іх випадків цього захворювання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З огляду на це, к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омплекс запропонованих нами заходів включає раціональне харчування, підвищення </w:t>
      </w:r>
      <w:r>
        <w:rPr>
          <w:rFonts w:ascii="Times New Roman" w:hAnsi="Times New Roman"/>
          <w:sz w:val="28"/>
          <w:szCs w:val="28"/>
          <w:lang w:val="uk-UA"/>
        </w:rPr>
        <w:t>фізичної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активності вагітних з ожирінням, а т</w:t>
      </w:r>
      <w:r>
        <w:rPr>
          <w:rFonts w:ascii="Times New Roman" w:hAnsi="Times New Roman"/>
          <w:sz w:val="28"/>
          <w:szCs w:val="28"/>
          <w:lang w:val="uk-UA"/>
        </w:rPr>
        <w:t>акож застосування омега-3 ПНЖК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1A1700">
        <w:rPr>
          <w:rFonts w:ascii="Times New Roman" w:hAnsi="Times New Roman"/>
          <w:sz w:val="28"/>
          <w:szCs w:val="28"/>
          <w:lang w:val="en-US"/>
        </w:rPr>
        <w:t>L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-аргініну – вазодилятатора, який знаходить широке застосування в акушерській практиці (Лубяная С.С. и соавт., 2010; </w:t>
      </w:r>
      <w:r w:rsidRPr="007E2480">
        <w:rPr>
          <w:rFonts w:ascii="Times New Roman" w:hAnsi="Times New Roman"/>
          <w:sz w:val="28"/>
          <w:szCs w:val="28"/>
          <w:lang w:val="uk-UA"/>
        </w:rPr>
        <w:t xml:space="preserve">Грищенко О.В. </w:t>
      </w:r>
      <w:r>
        <w:rPr>
          <w:rFonts w:ascii="Times New Roman" w:hAnsi="Times New Roman"/>
          <w:sz w:val="28"/>
          <w:szCs w:val="28"/>
          <w:lang w:val="uk-UA"/>
        </w:rPr>
        <w:t>и соавт.,</w:t>
      </w:r>
      <w:r w:rsidRPr="007E2480">
        <w:rPr>
          <w:rFonts w:ascii="Times New Roman" w:hAnsi="Times New Roman"/>
          <w:sz w:val="28"/>
          <w:szCs w:val="28"/>
          <w:lang w:val="uk-UA"/>
        </w:rPr>
        <w:t xml:space="preserve"> 2011;  Жабченко І.А. и співавт., 2011, 2012; Луценко Н.С. </w:t>
      </w:r>
      <w:r>
        <w:rPr>
          <w:rFonts w:ascii="Times New Roman" w:hAnsi="Times New Roman"/>
          <w:sz w:val="28"/>
          <w:szCs w:val="28"/>
          <w:lang w:val="uk-UA"/>
        </w:rPr>
        <w:t>и соавт.,</w:t>
      </w:r>
      <w:r w:rsidRPr="007E2480">
        <w:rPr>
          <w:rFonts w:ascii="Times New Roman" w:hAnsi="Times New Roman"/>
          <w:sz w:val="28"/>
          <w:szCs w:val="28"/>
          <w:lang w:val="uk-UA"/>
        </w:rPr>
        <w:t xml:space="preserve"> 2013;</w:t>
      </w:r>
      <w:r w:rsidRPr="007E2480"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Каминский В.В., 2014; </w:t>
      </w:r>
      <w:r w:rsidRPr="001A1700">
        <w:rPr>
          <w:rFonts w:ascii="Times New Roman" w:hAnsi="Times New Roman"/>
          <w:sz w:val="28"/>
          <w:szCs w:val="28"/>
          <w:lang w:val="en-US"/>
        </w:rPr>
        <w:t>Vadillo</w:t>
      </w:r>
      <w:r w:rsidRPr="001A1700">
        <w:rPr>
          <w:rFonts w:ascii="Times New Roman" w:hAnsi="Times New Roman"/>
          <w:sz w:val="28"/>
          <w:szCs w:val="28"/>
          <w:lang w:val="uk-UA"/>
        </w:rPr>
        <w:t>-</w:t>
      </w:r>
      <w:r w:rsidRPr="001A1700">
        <w:rPr>
          <w:rFonts w:ascii="Times New Roman" w:hAnsi="Times New Roman"/>
          <w:sz w:val="28"/>
          <w:szCs w:val="28"/>
          <w:lang w:val="en-US"/>
        </w:rPr>
        <w:t>Ortega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F</w:t>
      </w:r>
      <w:r w:rsidRPr="001A1700">
        <w:rPr>
          <w:rFonts w:ascii="Times New Roman" w:hAnsi="Times New Roman"/>
          <w:sz w:val="28"/>
          <w:szCs w:val="28"/>
          <w:lang w:val="uk-UA"/>
        </w:rPr>
        <w:t>. е</w:t>
      </w:r>
      <w:r w:rsidRPr="001A1700">
        <w:rPr>
          <w:rFonts w:ascii="Times New Roman" w:hAnsi="Times New Roman"/>
          <w:sz w:val="28"/>
          <w:szCs w:val="28"/>
          <w:lang w:val="en-US"/>
        </w:rPr>
        <w:t>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al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., 2012). </w:t>
      </w:r>
      <w:r>
        <w:rPr>
          <w:rFonts w:ascii="Times New Roman" w:hAnsi="Times New Roman"/>
          <w:sz w:val="28"/>
          <w:szCs w:val="28"/>
          <w:lang w:val="uk-UA"/>
        </w:rPr>
        <w:t xml:space="preserve">Розробка означеного комплексу має підґрунтям результати наших досліджень, що свідчать про наявність у обстежених вагітних значних метаболічних порушень, та даних літератури, згідно яким при ожирінні спостерігається зниження активності </w:t>
      </w:r>
      <w:r w:rsidRPr="001A1700">
        <w:rPr>
          <w:rFonts w:ascii="Times New Roman" w:hAnsi="Times New Roman"/>
          <w:sz w:val="28"/>
          <w:szCs w:val="28"/>
          <w:lang w:val="uk-UA"/>
        </w:rPr>
        <w:t>ферментів дихального ланцюга мітохондрій в скелетних м'язах, а також ослаблен</w:t>
      </w:r>
      <w:r>
        <w:rPr>
          <w:rFonts w:ascii="Times New Roman" w:hAnsi="Times New Roman"/>
          <w:sz w:val="28"/>
          <w:szCs w:val="28"/>
          <w:lang w:val="uk-UA"/>
        </w:rPr>
        <w:t>ня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мітохондріальн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антиоксидантн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захист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</w:t>
      </w:r>
      <w:hyperlink r:id="rId28" w:history="1">
        <w:r w:rsidRPr="001A1700">
          <w:rPr>
            <w:rFonts w:ascii="Times New Roman" w:hAnsi="Times New Roman"/>
            <w:sz w:val="28"/>
            <w:szCs w:val="28"/>
            <w:lang w:val="en-US"/>
          </w:rPr>
          <w:t>Boyle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 xml:space="preserve"> 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K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>.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E</w:t>
        </w:r>
      </w:hyperlink>
      <w:r w:rsidRPr="001A1700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A1700">
        <w:rPr>
          <w:rFonts w:ascii="Times New Roman" w:hAnsi="Times New Roman"/>
          <w:sz w:val="28"/>
          <w:szCs w:val="28"/>
          <w:lang w:val="en-US"/>
        </w:rPr>
        <w:t>et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al</w:t>
      </w:r>
      <w:r w:rsidRPr="001A1700">
        <w:rPr>
          <w:rFonts w:ascii="Times New Roman" w:hAnsi="Times New Roman"/>
          <w:sz w:val="28"/>
          <w:szCs w:val="28"/>
          <w:lang w:val="uk-UA"/>
        </w:rPr>
        <w:t>.,</w:t>
      </w:r>
      <w:r w:rsidRPr="001A1700">
        <w:rPr>
          <w:rFonts w:ascii="Times New Roman" w:hAnsi="Times New Roman"/>
          <w:sz w:val="28"/>
          <w:szCs w:val="28"/>
          <w:lang w:val="en-US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2013).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Енергетична недостатність різного генезу супроводжується порушенням структури і функції біомембран. Найбільш вразливим компонентом ліпідного матриксу мембран є фосфоліпіди, до складу яких входять есенціальні поліненасичені жирні кислоти. При недостатності омега-3 ПНЖК, зокрема </w:t>
      </w: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>докозагексаєнов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та ейкозапентаєнов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кислот, порушується синтез фосфоліпідів та відновлення структури і функції біомембран. Есенціальні довголанцюгові ПНЖК володіють мембраностабілізуючою, гіполіпідемічною, антиатерогенною, антиоксидантною, імуномодулюючою, протизапальною та регуляторною дією (Титов В.Н., 2005; Нетребенко О.К., 2012; Гуніна Л.М., Чекман І.С., 2013; </w:t>
      </w:r>
      <w:hyperlink r:id="rId29" w:history="1">
        <w:r w:rsidRPr="001A1700">
          <w:rPr>
            <w:rFonts w:ascii="Times New Roman" w:hAnsi="Times New Roman"/>
            <w:sz w:val="28"/>
            <w:szCs w:val="28"/>
            <w:lang w:val="en-US"/>
          </w:rPr>
          <w:t>Segovia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 xml:space="preserve"> 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S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>.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A</w:t>
        </w:r>
      </w:hyperlink>
      <w:r w:rsidRPr="001A1700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A1700">
        <w:rPr>
          <w:rFonts w:ascii="Times New Roman" w:hAnsi="Times New Roman"/>
          <w:sz w:val="28"/>
          <w:szCs w:val="28"/>
          <w:lang w:val="en-US"/>
        </w:rPr>
        <w:t>et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al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., 2014).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На підставі розкриття ролі метаболічних порушень у розвитку акушерських ускладнень у вагітних з ожирінням та з позицій фундаментальної медицини</w:t>
      </w:r>
      <w:r w:rsidRPr="006427D0">
        <w:rPr>
          <w:rFonts w:ascii="Times New Roman" w:hAnsi="Times New Roman"/>
          <w:color w:val="FF6600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нами обґрунтована концепція про розвиток енергетичної недостатності як метаболічної основи ускладнень вагітності, пологів та післяпологового періоду у жінок з ожирінням. Недостатність енергетичного забезпечення організму вагітних з ожирінням</w:t>
      </w:r>
      <w:r>
        <w:rPr>
          <w:rFonts w:ascii="Times New Roman" w:hAnsi="Times New Roman"/>
          <w:sz w:val="28"/>
          <w:szCs w:val="28"/>
          <w:lang w:val="uk-UA"/>
        </w:rPr>
        <w:t>, на наш погляд,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обумовлена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прогресуванням інсулінорезистентності протягом вагітності, яка знижує надходження глюкози в клітини (глікопенія); порушенням матково-плодової гемодинаміки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1A1700">
        <w:rPr>
          <w:rFonts w:ascii="Times New Roman" w:hAnsi="Times New Roman"/>
          <w:sz w:val="28"/>
          <w:szCs w:val="28"/>
          <w:lang w:val="uk-UA"/>
        </w:rPr>
        <w:t>розвитком системного запалення та ендотеліальної дисфункції, що супроводжується порушенням кровопостачання ткани</w:t>
      </w:r>
      <w:r>
        <w:rPr>
          <w:rFonts w:ascii="Times New Roman" w:hAnsi="Times New Roman"/>
          <w:sz w:val="28"/>
          <w:szCs w:val="28"/>
          <w:lang w:val="uk-UA"/>
        </w:rPr>
        <w:t>н,</w:t>
      </w:r>
      <w:r w:rsidRPr="00E014AE">
        <w:rPr>
          <w:rFonts w:ascii="Times New Roman" w:hAnsi="Times New Roman"/>
          <w:sz w:val="28"/>
          <w:szCs w:val="28"/>
          <w:lang w:val="uk-UA"/>
        </w:rPr>
        <w:t xml:space="preserve"> а також розвитком гіпоксемії навіть у спокійному стані із-за порушення дихальної функції (Татонь Я., 1981)</w:t>
      </w:r>
      <w:r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Pr="00E014AE">
        <w:rPr>
          <w:rFonts w:ascii="Times New Roman" w:hAnsi="Times New Roman"/>
          <w:sz w:val="28"/>
          <w:szCs w:val="28"/>
          <w:lang w:val="uk-UA"/>
        </w:rPr>
        <w:t xml:space="preserve"> переходом на використання вільних жирних кислот як джерела енергії, що підвищує кисневу ємність обміну ліпідів порівняно з вуглеводами.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ab/>
      </w:r>
      <w:r w:rsidRPr="00486446">
        <w:rPr>
          <w:rFonts w:ascii="Times New Roman" w:hAnsi="Times New Roman"/>
          <w:sz w:val="28"/>
          <w:szCs w:val="28"/>
          <w:lang w:val="uk-UA"/>
        </w:rPr>
        <w:t>На підставі отриманих в роботі даних, розроблено схему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патогенезу акушерських ускладнень, обумовлених енергетичною недостатністю у вагітних жінок з ожирінням, яка узагальнює наукові відомості про роль провідного механізму патогенезу – патологічної інсулінорезистентності, що призводить до зменшення проникності глюкози в клітини та зниження енергоутворення (рис. 1).</w:t>
      </w:r>
    </w:p>
    <w:p w:rsidR="002941A5" w:rsidRPr="001A1700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Важливим ланцюгом патогенезу енергетичної недостатності у вагітних з ожирінням є розвиток системного запалення низької інтенсивності у відповідь на макрофагальну інфільтрацію жирової тканини. Цьому сприяє також утворення аномальних білків із-за накопичення великих ліпідних вакуолей та розвитку «стресу ендоплазматичного ретикулума» з його патогенетичним наслідком – накопиченням аномальних білків, які ініціюють підвищену продукцію прозапальних цитокінів; один із них – ТНФ-α є медіатором інсулінорезистентності, що поглиблює глікопенію.</w:t>
      </w:r>
    </w:p>
    <w:p w:rsidR="002941A5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  <w:sectPr w:rsidR="002941A5" w:rsidSect="00897BCE">
          <w:pgSz w:w="11906" w:h="16838"/>
          <w:pgMar w:top="1134" w:right="851" w:bottom="1134" w:left="851" w:header="709" w:footer="709" w:gutter="0"/>
          <w:pgNumType w:start="0"/>
          <w:cols w:space="708"/>
          <w:titlePg/>
          <w:docGrid w:linePitch="360"/>
        </w:sect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Як показано на схемі (рис. 1), дисліпідемія у вагітних з ожирінням (як наслідок переїдання та активації ліполізу із-за розвитку інсулінорезистентності) сприяє підвищенню вмісту вільних жирних кислот в крові, які володіють детергентним впливом на біомембрани, пригнічують чутливість клітин до інсуліну та роз’єднують процеси тканинного дихання і синтезу АТФ, тобто викликають мітохондріальну дисфункцію, що поглиблює енергетичну недостатність. Надмірна концентрація вільних жирних кислот сприяє підвищеному </w:t>
      </w:r>
      <w:r w:rsidRPr="00875E04">
        <w:rPr>
          <w:rFonts w:ascii="Times New Roman" w:hAnsi="Times New Roman"/>
          <w:sz w:val="28"/>
          <w:szCs w:val="28"/>
          <w:lang w:val="uk-UA"/>
        </w:rPr>
        <w:t>синтезу тригліцеридів в гепатоцитах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та утворенню їх транспортної форми – ЛПДНЩ, що складає основу гіперліпопротеїнемії </w:t>
      </w:r>
      <w:r w:rsidRPr="001A1700">
        <w:rPr>
          <w:rFonts w:ascii="Times New Roman" w:hAnsi="Times New Roman"/>
          <w:sz w:val="28"/>
          <w:szCs w:val="28"/>
          <w:lang w:val="en-US"/>
        </w:rPr>
        <w:t>IV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типу. Порушення обміну ліпідів та розвиток системного запалення супроводжуються підсиленням вільнорадикального окиснення, окиснювальної модифікації протеїнів, які ушкоджують біомембрани, в тому числі інтегральні білки-рецептори, що підсилює прояви інсулінорезистентності. </w:t>
      </w:r>
    </w:p>
    <w:p w:rsidR="002941A5" w:rsidRPr="00D17857" w:rsidRDefault="002941A5" w:rsidP="002941A5">
      <w:pPr>
        <w:shd w:val="clear" w:color="auto" w:fill="FFFFFF"/>
        <w:tabs>
          <w:tab w:val="left" w:pos="-851"/>
        </w:tabs>
        <w:spacing w:line="360" w:lineRule="auto"/>
        <w:ind w:left="-851" w:right="-881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0EF94F1" wp14:editId="02318718">
                <wp:simplePos x="0" y="0"/>
                <wp:positionH relativeFrom="column">
                  <wp:posOffset>-528955</wp:posOffset>
                </wp:positionH>
                <wp:positionV relativeFrom="paragraph">
                  <wp:posOffset>-146685</wp:posOffset>
                </wp:positionV>
                <wp:extent cx="10336530" cy="605790"/>
                <wp:effectExtent l="635" t="0" r="0" b="0"/>
                <wp:wrapNone/>
                <wp:docPr id="54" name="Text 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36530" cy="6057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41A5" w:rsidRDefault="002941A5" w:rsidP="002941A5">
                            <w:pPr>
                              <w:shd w:val="clear" w:color="auto" w:fill="FFFFFF"/>
                              <w:tabs>
                                <w:tab w:val="left" w:pos="-851"/>
                              </w:tabs>
                              <w:spacing w:after="0" w:line="240" w:lineRule="auto"/>
                              <w:ind w:left="-851" w:right="-879"/>
                              <w:jc w:val="center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076ADB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СХЕМА ПАТОГЕНЕЗУ МЕТАБОЛІЧНИХ ПОРУШЕНЬ ТА ЇХ ЗВ'ЯЗКУ </w:t>
                            </w:r>
                          </w:p>
                          <w:p w:rsidR="002941A5" w:rsidRPr="00D17857" w:rsidRDefault="002941A5" w:rsidP="002941A5">
                            <w:pPr>
                              <w:shd w:val="clear" w:color="auto" w:fill="FFFFFF"/>
                              <w:tabs>
                                <w:tab w:val="left" w:pos="-851"/>
                              </w:tabs>
                              <w:spacing w:after="0" w:line="240" w:lineRule="auto"/>
                              <w:ind w:left="-851" w:right="-879"/>
                              <w:jc w:val="center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proofErr w:type="gramStart"/>
                            <w:r w:rsidRPr="00076ADB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З</w:t>
                            </w:r>
                            <w:proofErr w:type="gramEnd"/>
                            <w:r w:rsidRPr="00076ADB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 АКУШЕРСЬКИМИ УСКЛАДНЕННЯМИ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ПРИ</w:t>
                            </w:r>
                            <w:r w:rsidRPr="00076ADB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 ОЖИРІНН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І</w:t>
                            </w:r>
                          </w:p>
                          <w:p w:rsidR="002941A5" w:rsidRPr="00973F55" w:rsidRDefault="002941A5" w:rsidP="002941A5">
                            <w:pPr>
                              <w:rPr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7" o:spid="_x0000_s1026" type="#_x0000_t202" style="position:absolute;left:0;text-align:left;margin-left:-41.65pt;margin-top:-11.55pt;width:813.9pt;height:47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" stroked="f">
                <v:textbox>
                  <w:txbxContent>
                    <w:p w:rsidR="002941A5" w:rsidRDefault="002941A5" w:rsidP="002941A5">
                      <w:pPr>
                        <w:shd w:val="clear" w:color="auto" w:fill="FFFFFF"/>
                        <w:tabs>
                          <w:tab w:val="left" w:pos="-851"/>
                        </w:tabs>
                        <w:spacing w:after="0" w:line="240" w:lineRule="auto"/>
                        <w:ind w:left="-851" w:right="-879"/>
                        <w:jc w:val="center"/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</w:pPr>
                      <w:r w:rsidRPr="00076ADB"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СХЕМА ПАТОГЕНЕЗУ МЕТАБОЛІЧНИХ ПОРУШЕНЬ ТА ЇХ ЗВ'ЯЗКУ </w:t>
                      </w:r>
                    </w:p>
                    <w:p w:rsidR="002941A5" w:rsidRPr="00D17857" w:rsidRDefault="002941A5" w:rsidP="002941A5">
                      <w:pPr>
                        <w:shd w:val="clear" w:color="auto" w:fill="FFFFFF"/>
                        <w:tabs>
                          <w:tab w:val="left" w:pos="-851"/>
                        </w:tabs>
                        <w:spacing w:after="0" w:line="240" w:lineRule="auto"/>
                        <w:ind w:left="-851" w:right="-879"/>
                        <w:jc w:val="center"/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</w:pPr>
                      <w:proofErr w:type="gramStart"/>
                      <w:r w:rsidRPr="00076ADB">
                        <w:rPr>
                          <w:rFonts w:ascii="Times New Roman" w:hAnsi="Times New Roman"/>
                          <w:sz w:val="28"/>
                          <w:szCs w:val="28"/>
                        </w:rPr>
                        <w:t>З</w:t>
                      </w:r>
                      <w:proofErr w:type="gramEnd"/>
                      <w:r w:rsidRPr="00076ADB"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 АКУШЕРСЬКИМИ УСКЛАДНЕННЯМИ </w:t>
                      </w:r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ПРИ</w:t>
                      </w:r>
                      <w:r w:rsidRPr="00076ADB"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 ОЖИРІНН</w:t>
                      </w:r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І</w:t>
                      </w:r>
                    </w:p>
                    <w:p w:rsidR="002941A5" w:rsidRPr="00973F55" w:rsidRDefault="002941A5" w:rsidP="002941A5">
                      <w:pPr>
                        <w:rPr>
                          <w:lang w:val="uk-U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185745" wp14:editId="5DD8D634">
                <wp:simplePos x="0" y="0"/>
                <wp:positionH relativeFrom="column">
                  <wp:posOffset>4151630</wp:posOffset>
                </wp:positionH>
                <wp:positionV relativeFrom="paragraph">
                  <wp:posOffset>374015</wp:posOffset>
                </wp:positionV>
                <wp:extent cx="1433195" cy="263525"/>
                <wp:effectExtent l="13970" t="13970" r="10160" b="8255"/>
                <wp:wrapNone/>
                <wp:docPr id="53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3195" cy="263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941A5" w:rsidRPr="0002012B" w:rsidRDefault="002941A5" w:rsidP="002941A5">
                            <w:pPr>
                              <w:spacing w:after="0" w:line="360" w:lineRule="auto"/>
                              <w:jc w:val="center"/>
                              <w:rPr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02012B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  <w:t>ОЖИРІННЯ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" o:spid="_x0000_s1027" type="#_x0000_t202" style="position:absolute;left:0;text-align:left;margin-left:326.9pt;margin-top:29.45pt;width:112.85pt;height:20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" strokeweight="1pt">
                <v:shadow color="#868686"/>
                <v:textbox>
                  <w:txbxContent>
                    <w:p w:rsidR="002941A5" w:rsidRPr="0002012B" w:rsidRDefault="002941A5" w:rsidP="002941A5">
                      <w:pPr>
                        <w:spacing w:after="0" w:line="360" w:lineRule="auto"/>
                        <w:jc w:val="center"/>
                        <w:rPr>
                          <w:sz w:val="28"/>
                          <w:szCs w:val="28"/>
                          <w:lang w:val="uk-UA"/>
                        </w:rPr>
                      </w:pPr>
                      <w:r w:rsidRPr="0002012B"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  <w:t>ОЖИРІННЯ</w:t>
                      </w:r>
                    </w:p>
                  </w:txbxContent>
                </v:textbox>
              </v:shape>
            </w:pict>
          </mc:Fallback>
        </mc:AlternateContent>
      </w:r>
      <w:r w:rsidRPr="001D5DC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2941A5" w:rsidRPr="001D5DC8" w:rsidRDefault="002941A5" w:rsidP="002941A5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629E7C34" wp14:editId="750FC5A2">
                <wp:simplePos x="0" y="0"/>
                <wp:positionH relativeFrom="column">
                  <wp:posOffset>4710430</wp:posOffset>
                </wp:positionH>
                <wp:positionV relativeFrom="paragraph">
                  <wp:posOffset>230505</wp:posOffset>
                </wp:positionV>
                <wp:extent cx="10160" cy="140335"/>
                <wp:effectExtent l="77470" t="27940" r="93345" b="41275"/>
                <wp:wrapNone/>
                <wp:docPr id="52" name="AutoShap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160" cy="140335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6" o:spid="_x0000_s1026" type="#_x0000_t32" style="position:absolute;margin-left:370.9pt;margin-top:18.15pt;width:.8pt;height:11.0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" strokeweight="3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91DC385" wp14:editId="05E2C646">
                <wp:simplePos x="0" y="0"/>
                <wp:positionH relativeFrom="column">
                  <wp:posOffset>3509645</wp:posOffset>
                </wp:positionH>
                <wp:positionV relativeFrom="paragraph">
                  <wp:posOffset>301625</wp:posOffset>
                </wp:positionV>
                <wp:extent cx="2721610" cy="276860"/>
                <wp:effectExtent l="635" t="3810" r="1905" b="0"/>
                <wp:wrapNone/>
                <wp:docPr id="5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21610" cy="276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41A5" w:rsidRPr="00DA3B41" w:rsidRDefault="002941A5" w:rsidP="002941A5">
                            <w:pPr>
                              <w:rPr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DA3B41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  <w:u w:val="single"/>
                              </w:rPr>
                              <w:t>ІНСУЛІНОРЕЗИСТЕНТНІСТЬ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8" type="#_x0000_t202" style="position:absolute;margin-left:276.35pt;margin-top:23.75pt;width:214.3pt;height:21.8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" stroked="f">
                <v:textbox>
                  <w:txbxContent>
                    <w:p w:rsidR="002941A5" w:rsidRPr="00DA3B41" w:rsidRDefault="002941A5" w:rsidP="002941A5">
                      <w:pPr>
                        <w:rPr>
                          <w:sz w:val="28"/>
                          <w:szCs w:val="28"/>
                          <w:u w:val="single"/>
                        </w:rPr>
                      </w:pPr>
                      <w:r w:rsidRPr="00DA3B41">
                        <w:rPr>
                          <w:rFonts w:ascii="Times New Roman" w:hAnsi="Times New Roman"/>
                          <w:b/>
                          <w:sz w:val="28"/>
                          <w:szCs w:val="28"/>
                          <w:u w:val="single"/>
                        </w:rPr>
                        <w:t>ІНСУЛІНОРЕЗИСТЕНТНІСТЬ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67DD0FC5" wp14:editId="26B2D614">
                <wp:simplePos x="0" y="0"/>
                <wp:positionH relativeFrom="column">
                  <wp:posOffset>2770505</wp:posOffset>
                </wp:positionH>
                <wp:positionV relativeFrom="paragraph">
                  <wp:posOffset>123190</wp:posOffset>
                </wp:positionV>
                <wp:extent cx="1379220" cy="485775"/>
                <wp:effectExtent l="42545" t="15875" r="16510" b="69850"/>
                <wp:wrapNone/>
                <wp:docPr id="50" name="Auto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379220" cy="48577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8" o:spid="_x0000_s1026" type="#_x0000_t32" style="position:absolute;margin-left:218.15pt;margin-top:9.7pt;width:108.6pt;height:38.25pt;flip:x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5CB8B1E" wp14:editId="5CA4CD2C">
                <wp:simplePos x="0" y="0"/>
                <wp:positionH relativeFrom="column">
                  <wp:posOffset>1323975</wp:posOffset>
                </wp:positionH>
                <wp:positionV relativeFrom="paragraph">
                  <wp:posOffset>123190</wp:posOffset>
                </wp:positionV>
                <wp:extent cx="2825750" cy="381000"/>
                <wp:effectExtent l="34290" t="15875" r="16510" b="69850"/>
                <wp:wrapNone/>
                <wp:docPr id="49" name="Auto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825750" cy="38100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7" o:spid="_x0000_s1026" type="#_x0000_t32" style="position:absolute;margin-left:104.25pt;margin-top:9.7pt;width:222.5pt;height:30pt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" strokeweight="2.25pt">
                <v:stroke endarrow="block"/>
              </v:shape>
            </w:pict>
          </mc:Fallback>
        </mc:AlternateContent>
      </w:r>
    </w:p>
    <w:p w:rsidR="002941A5" w:rsidRPr="001D5DC8" w:rsidRDefault="002941A5" w:rsidP="002941A5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395FF191" wp14:editId="30C326B0">
                <wp:simplePos x="0" y="0"/>
                <wp:positionH relativeFrom="column">
                  <wp:posOffset>6337935</wp:posOffset>
                </wp:positionH>
                <wp:positionV relativeFrom="paragraph">
                  <wp:posOffset>140335</wp:posOffset>
                </wp:positionV>
                <wp:extent cx="1399540" cy="242570"/>
                <wp:effectExtent l="38100" t="69850" r="19685" b="20955"/>
                <wp:wrapNone/>
                <wp:docPr id="48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800000">
                          <a:off x="0" y="0"/>
                          <a:ext cx="1399540" cy="24257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6" o:spid="_x0000_s1026" type="#_x0000_t32" style="position:absolute;margin-left:499.05pt;margin-top:11.05pt;width:110.2pt;height:19.1pt;rotation:180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49AFEDB4" wp14:editId="7D3EDBF8">
                <wp:simplePos x="0" y="0"/>
                <wp:positionH relativeFrom="column">
                  <wp:posOffset>6396990</wp:posOffset>
                </wp:positionH>
                <wp:positionV relativeFrom="paragraph">
                  <wp:posOffset>60960</wp:posOffset>
                </wp:positionV>
                <wp:extent cx="1399540" cy="242570"/>
                <wp:effectExtent l="20955" t="19050" r="36830" b="71755"/>
                <wp:wrapNone/>
                <wp:docPr id="47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99540" cy="24257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5" o:spid="_x0000_s1026" type="#_x0000_t32" style="position:absolute;margin-left:503.7pt;margin-top:4.8pt;width:110.2pt;height:19.1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6F89A12B" wp14:editId="0DF8D401">
                <wp:simplePos x="0" y="0"/>
                <wp:positionH relativeFrom="column">
                  <wp:posOffset>5293995</wp:posOffset>
                </wp:positionH>
                <wp:positionV relativeFrom="paragraph">
                  <wp:posOffset>293370</wp:posOffset>
                </wp:positionV>
                <wp:extent cx="1789430" cy="1191895"/>
                <wp:effectExtent l="3810" t="3810" r="0" b="4445"/>
                <wp:wrapNone/>
                <wp:docPr id="4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9430" cy="11918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41A5" w:rsidRPr="00DA3B41" w:rsidRDefault="002941A5" w:rsidP="002941A5">
                            <w:pPr>
                              <w:spacing w:after="0"/>
                              <w:ind w:left="-152" w:right="-76"/>
                              <w:jc w:val="center"/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DA3B41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  <w:u w:val="single"/>
                              </w:rPr>
                              <w:t>ДИСЛІ</w:t>
                            </w:r>
                            <w:proofErr w:type="gramStart"/>
                            <w:r w:rsidRPr="00DA3B41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  <w:u w:val="single"/>
                              </w:rPr>
                              <w:t>П</w:t>
                            </w:r>
                            <w:proofErr w:type="gramEnd"/>
                            <w:r w:rsidRPr="00DA3B41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  <w:u w:val="single"/>
                              </w:rPr>
                              <w:t>ІДЕМІЯ</w:t>
                            </w:r>
                          </w:p>
                          <w:p w:rsidR="002941A5" w:rsidRPr="00D95FB6" w:rsidRDefault="002941A5" w:rsidP="002941A5">
                            <w:pPr>
                              <w:spacing w:after="0"/>
                              <w:jc w:val="center"/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 w:rsidRPr="00D95FB6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Активація ПОЛ</w:t>
                            </w:r>
                          </w:p>
                          <w:p w:rsidR="002941A5" w:rsidRPr="00D95FB6" w:rsidRDefault="002941A5" w:rsidP="002941A5">
                            <w:pPr>
                              <w:spacing w:after="0"/>
                              <w:jc w:val="center"/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 w:rsidRPr="00D95FB6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↑ ВЖК</w:t>
                            </w:r>
                          </w:p>
                          <w:p w:rsidR="002941A5" w:rsidRPr="00D95FB6" w:rsidRDefault="002941A5" w:rsidP="002941A5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D95FB6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Детергентна дія ВЖК </w:t>
                            </w:r>
                            <w:proofErr w:type="gramStart"/>
                            <w:r w:rsidRPr="00D95FB6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на</w:t>
                            </w:r>
                            <w:proofErr w:type="gramEnd"/>
                            <w:r w:rsidRPr="00D95FB6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 біомембрани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9" type="#_x0000_t202" style="position:absolute;margin-left:416.85pt;margin-top:23.1pt;width:140.9pt;height:93.8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" stroked="f">
                <v:textbox>
                  <w:txbxContent>
                    <w:p w:rsidR="002941A5" w:rsidRPr="00DA3B41" w:rsidRDefault="002941A5" w:rsidP="002941A5">
                      <w:pPr>
                        <w:spacing w:after="0"/>
                        <w:ind w:left="-152" w:right="-76"/>
                        <w:jc w:val="center"/>
                        <w:rPr>
                          <w:rFonts w:ascii="Times New Roman" w:hAnsi="Times New Roman"/>
                          <w:b/>
                          <w:sz w:val="28"/>
                          <w:szCs w:val="28"/>
                          <w:u w:val="single"/>
                        </w:rPr>
                      </w:pPr>
                      <w:r w:rsidRPr="00DA3B41">
                        <w:rPr>
                          <w:rFonts w:ascii="Times New Roman" w:hAnsi="Times New Roman"/>
                          <w:b/>
                          <w:sz w:val="28"/>
                          <w:szCs w:val="28"/>
                          <w:u w:val="single"/>
                        </w:rPr>
                        <w:t>ДИСЛІ</w:t>
                      </w:r>
                      <w:proofErr w:type="gramStart"/>
                      <w:r w:rsidRPr="00DA3B41">
                        <w:rPr>
                          <w:rFonts w:ascii="Times New Roman" w:hAnsi="Times New Roman"/>
                          <w:b/>
                          <w:sz w:val="28"/>
                          <w:szCs w:val="28"/>
                          <w:u w:val="single"/>
                        </w:rPr>
                        <w:t>П</w:t>
                      </w:r>
                      <w:proofErr w:type="gramEnd"/>
                      <w:r w:rsidRPr="00DA3B41">
                        <w:rPr>
                          <w:rFonts w:ascii="Times New Roman" w:hAnsi="Times New Roman"/>
                          <w:b/>
                          <w:sz w:val="28"/>
                          <w:szCs w:val="28"/>
                          <w:u w:val="single"/>
                        </w:rPr>
                        <w:t>ІДЕМІЯ</w:t>
                      </w:r>
                    </w:p>
                    <w:p w:rsidR="002941A5" w:rsidRPr="00D95FB6" w:rsidRDefault="002941A5" w:rsidP="002941A5">
                      <w:pPr>
                        <w:spacing w:after="0"/>
                        <w:jc w:val="center"/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 w:rsidRPr="00D95FB6">
                        <w:rPr>
                          <w:rFonts w:ascii="Times New Roman" w:hAnsi="Times New Roman"/>
                          <w:sz w:val="28"/>
                          <w:szCs w:val="28"/>
                        </w:rPr>
                        <w:t>Активація ПОЛ</w:t>
                      </w:r>
                    </w:p>
                    <w:p w:rsidR="002941A5" w:rsidRPr="00D95FB6" w:rsidRDefault="002941A5" w:rsidP="002941A5">
                      <w:pPr>
                        <w:spacing w:after="0"/>
                        <w:jc w:val="center"/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 w:rsidRPr="00D95FB6">
                        <w:rPr>
                          <w:rFonts w:ascii="Times New Roman" w:hAnsi="Times New Roman"/>
                          <w:sz w:val="28"/>
                          <w:szCs w:val="28"/>
                        </w:rPr>
                        <w:t>↑ ВЖК</w:t>
                      </w:r>
                    </w:p>
                    <w:p w:rsidR="002941A5" w:rsidRPr="00D95FB6" w:rsidRDefault="002941A5" w:rsidP="002941A5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D95FB6"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Детергентна дія ВЖК </w:t>
                      </w:r>
                      <w:proofErr w:type="gramStart"/>
                      <w:r w:rsidRPr="00D95FB6">
                        <w:rPr>
                          <w:rFonts w:ascii="Times New Roman" w:hAnsi="Times New Roman"/>
                          <w:sz w:val="28"/>
                          <w:szCs w:val="28"/>
                        </w:rPr>
                        <w:t>на</w:t>
                      </w:r>
                      <w:proofErr w:type="gramEnd"/>
                      <w:r w:rsidRPr="00D95FB6"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 біомембрани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1DE9D4B3" wp14:editId="2E91A28E">
                <wp:simplePos x="0" y="0"/>
                <wp:positionH relativeFrom="column">
                  <wp:posOffset>5877560</wp:posOffset>
                </wp:positionH>
                <wp:positionV relativeFrom="paragraph">
                  <wp:posOffset>239395</wp:posOffset>
                </wp:positionV>
                <wp:extent cx="215265" cy="84455"/>
                <wp:effectExtent l="44450" t="73660" r="16510" b="22860"/>
                <wp:wrapNone/>
                <wp:docPr id="45" name="Auto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800000">
                          <a:off x="0" y="0"/>
                          <a:ext cx="215265" cy="8445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3" o:spid="_x0000_s1026" type="#_x0000_t32" style="position:absolute;margin-left:462.8pt;margin-top:18.85pt;width:16.95pt;height:6.65pt;rotation:180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415FF06" wp14:editId="7AE5500F">
                <wp:simplePos x="0" y="0"/>
                <wp:positionH relativeFrom="column">
                  <wp:posOffset>6018530</wp:posOffset>
                </wp:positionH>
                <wp:positionV relativeFrom="paragraph">
                  <wp:posOffset>211455</wp:posOffset>
                </wp:positionV>
                <wp:extent cx="214630" cy="84455"/>
                <wp:effectExtent l="23495" t="17145" r="47625" b="69850"/>
                <wp:wrapNone/>
                <wp:docPr id="44" name="AutoShap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4630" cy="8445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2" o:spid="_x0000_s1026" type="#_x0000_t32" style="position:absolute;margin-left:473.9pt;margin-top:16.65pt;width:16.9pt;height:6.6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A3D4935" wp14:editId="2C2E568A">
                <wp:simplePos x="0" y="0"/>
                <wp:positionH relativeFrom="column">
                  <wp:posOffset>4149725</wp:posOffset>
                </wp:positionH>
                <wp:positionV relativeFrom="paragraph">
                  <wp:posOffset>293370</wp:posOffset>
                </wp:positionV>
                <wp:extent cx="0" cy="254000"/>
                <wp:effectExtent l="69215" t="22860" r="73660" b="27940"/>
                <wp:wrapNone/>
                <wp:docPr id="43" name="Auto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400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1" o:spid="_x0000_s1026" type="#_x0000_t32" style="position:absolute;margin-left:326.75pt;margin-top:23.1pt;width:0;height:20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8BAAF46" wp14:editId="7CE2BA50">
                <wp:simplePos x="0" y="0"/>
                <wp:positionH relativeFrom="column">
                  <wp:posOffset>3042920</wp:posOffset>
                </wp:positionH>
                <wp:positionV relativeFrom="paragraph">
                  <wp:posOffset>180975</wp:posOffset>
                </wp:positionV>
                <wp:extent cx="304165" cy="104775"/>
                <wp:effectExtent l="48260" t="15240" r="19050" b="70485"/>
                <wp:wrapNone/>
                <wp:docPr id="42" name="AutoShap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04165" cy="10477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0" o:spid="_x0000_s1026" type="#_x0000_t32" style="position:absolute;margin-left:239.6pt;margin-top:14.25pt;width:23.95pt;height:8.25pt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1127D82" wp14:editId="5D65B42C">
                <wp:simplePos x="0" y="0"/>
                <wp:positionH relativeFrom="column">
                  <wp:posOffset>3151505</wp:posOffset>
                </wp:positionH>
                <wp:positionV relativeFrom="paragraph">
                  <wp:posOffset>265430</wp:posOffset>
                </wp:positionV>
                <wp:extent cx="254000" cy="78740"/>
                <wp:effectExtent l="23495" t="71120" r="46355" b="21590"/>
                <wp:wrapNone/>
                <wp:docPr id="41" name="Auto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54000" cy="7874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9" o:spid="_x0000_s1026" type="#_x0000_t32" style="position:absolute;margin-left:248.15pt;margin-top:20.9pt;width:20pt;height:6.2pt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" strokeweight="2.25pt">
                <v:stroke endarrow="block"/>
              </v:shape>
            </w:pict>
          </mc:Fallback>
        </mc:AlternateContent>
      </w:r>
    </w:p>
    <w:p w:rsidR="002941A5" w:rsidRPr="001D5DC8" w:rsidRDefault="002941A5" w:rsidP="002941A5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1BDF4EC" wp14:editId="0F69BBA8">
                <wp:simplePos x="0" y="0"/>
                <wp:positionH relativeFrom="column">
                  <wp:posOffset>3458845</wp:posOffset>
                </wp:positionH>
                <wp:positionV relativeFrom="paragraph">
                  <wp:posOffset>224155</wp:posOffset>
                </wp:positionV>
                <wp:extent cx="1394460" cy="440055"/>
                <wp:effectExtent l="0" t="635" r="0" b="0"/>
                <wp:wrapNone/>
                <wp:docPr id="40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4460" cy="4400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41A5" w:rsidRPr="00DA3B41" w:rsidRDefault="002941A5" w:rsidP="002941A5">
                            <w:pPr>
                              <w:rPr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DA3B41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  <w:u w:val="single"/>
                              </w:rPr>
                              <w:t>ГЛІКОПЕНІЯ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30" type="#_x0000_t202" style="position:absolute;margin-left:272.35pt;margin-top:17.65pt;width:109.8pt;height:34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" stroked="f">
                <v:textbox>
                  <w:txbxContent>
                    <w:p w:rsidR="002941A5" w:rsidRPr="00DA3B41" w:rsidRDefault="002941A5" w:rsidP="002941A5">
                      <w:pPr>
                        <w:rPr>
                          <w:sz w:val="28"/>
                          <w:szCs w:val="28"/>
                          <w:u w:val="single"/>
                        </w:rPr>
                      </w:pPr>
                      <w:r w:rsidRPr="00DA3B41">
                        <w:rPr>
                          <w:rFonts w:ascii="Times New Roman" w:hAnsi="Times New Roman"/>
                          <w:b/>
                          <w:sz w:val="28"/>
                          <w:szCs w:val="28"/>
                          <w:u w:val="single"/>
                        </w:rPr>
                        <w:t>ГЛІКОПЕНІЯ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650DF2A" wp14:editId="478E44DF">
                <wp:simplePos x="0" y="0"/>
                <wp:positionH relativeFrom="column">
                  <wp:posOffset>7418070</wp:posOffset>
                </wp:positionH>
                <wp:positionV relativeFrom="paragraph">
                  <wp:posOffset>111760</wp:posOffset>
                </wp:positionV>
                <wp:extent cx="1948815" cy="668655"/>
                <wp:effectExtent l="3810" t="2540" r="0" b="0"/>
                <wp:wrapNone/>
                <wp:docPr id="3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8815" cy="668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41A5" w:rsidRPr="003943CD" w:rsidRDefault="002941A5" w:rsidP="002941A5">
                            <w:pPr>
                              <w:jc w:val="center"/>
                              <w:rPr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3943CD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  <w:u w:val="single"/>
                              </w:rPr>
                              <w:t>ЕНДОТЕЛІАЛЬНА ДИСФУНКЦІЯ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1" type="#_x0000_t202" style="position:absolute;margin-left:584.1pt;margin-top:8.8pt;width:153.45pt;height:52.6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" stroked="f">
                <v:textbox>
                  <w:txbxContent>
                    <w:p w:rsidR="002941A5" w:rsidRPr="003943CD" w:rsidRDefault="002941A5" w:rsidP="002941A5">
                      <w:pPr>
                        <w:jc w:val="center"/>
                        <w:rPr>
                          <w:sz w:val="28"/>
                          <w:szCs w:val="28"/>
                          <w:u w:val="single"/>
                        </w:rPr>
                      </w:pPr>
                      <w:r w:rsidRPr="003943CD">
                        <w:rPr>
                          <w:rFonts w:ascii="Times New Roman" w:hAnsi="Times New Roman"/>
                          <w:b/>
                          <w:sz w:val="28"/>
                          <w:szCs w:val="28"/>
                          <w:u w:val="single"/>
                        </w:rPr>
                        <w:t>ЕНДОТЕЛІАЛЬНА ДИСФУНКЦІЯ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7F4E718" wp14:editId="49525384">
                <wp:simplePos x="0" y="0"/>
                <wp:positionH relativeFrom="column">
                  <wp:posOffset>7054215</wp:posOffset>
                </wp:positionH>
                <wp:positionV relativeFrom="paragraph">
                  <wp:posOffset>284480</wp:posOffset>
                </wp:positionV>
                <wp:extent cx="324485" cy="0"/>
                <wp:effectExtent l="30480" t="70485" r="16510" b="72390"/>
                <wp:wrapNone/>
                <wp:docPr id="38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24485" cy="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8" o:spid="_x0000_s1026" type="#_x0000_t32" style="position:absolute;margin-left:555.45pt;margin-top:22.4pt;width:25.55pt;height:0;flip:x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65AD9F3" wp14:editId="166827CE">
                <wp:simplePos x="0" y="0"/>
                <wp:positionH relativeFrom="column">
                  <wp:posOffset>-236855</wp:posOffset>
                </wp:positionH>
                <wp:positionV relativeFrom="paragraph">
                  <wp:posOffset>41275</wp:posOffset>
                </wp:positionV>
                <wp:extent cx="1862455" cy="748030"/>
                <wp:effectExtent l="0" t="0" r="0" b="0"/>
                <wp:wrapNone/>
                <wp:docPr id="37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245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41A5" w:rsidRPr="00DA3B41" w:rsidRDefault="002941A5" w:rsidP="002941A5">
                            <w:pPr>
                              <w:spacing w:after="0"/>
                              <w:ind w:right="-52"/>
                              <w:jc w:val="center"/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DA3B41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  <w:u w:val="single"/>
                              </w:rPr>
                              <w:t>АДИПОЦИТАРНА ДИСФУНКЦІЯ</w:t>
                            </w:r>
                          </w:p>
                          <w:p w:rsidR="002941A5" w:rsidRPr="00985952" w:rsidRDefault="002941A5" w:rsidP="002941A5">
                            <w:pPr>
                              <w:jc w:val="center"/>
                              <w:rPr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985952"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(</w:t>
                            </w:r>
                            <w:r w:rsidRPr="00985952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↑ лептин</w:t>
                            </w:r>
                            <w:r w:rsidRPr="00985952"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" o:spid="_x0000_s1032" type="#_x0000_t202" style="position:absolute;margin-left:-18.65pt;margin-top:3.25pt;width:146.65pt;height:58.9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" stroked="f">
                <v:textbox>
                  <w:txbxContent>
                    <w:p w:rsidR="002941A5" w:rsidRPr="00DA3B41" w:rsidRDefault="002941A5" w:rsidP="002941A5">
                      <w:pPr>
                        <w:spacing w:after="0"/>
                        <w:ind w:right="-52"/>
                        <w:jc w:val="center"/>
                        <w:rPr>
                          <w:rFonts w:ascii="Times New Roman" w:hAnsi="Times New Roman"/>
                          <w:b/>
                          <w:sz w:val="28"/>
                          <w:szCs w:val="28"/>
                          <w:u w:val="single"/>
                        </w:rPr>
                      </w:pPr>
                      <w:r w:rsidRPr="00DA3B41">
                        <w:rPr>
                          <w:rFonts w:ascii="Times New Roman" w:hAnsi="Times New Roman"/>
                          <w:b/>
                          <w:sz w:val="28"/>
                          <w:szCs w:val="28"/>
                          <w:u w:val="single"/>
                        </w:rPr>
                        <w:t>АДИПОЦИТАРНА ДИСФУНКЦІЯ</w:t>
                      </w:r>
                    </w:p>
                    <w:p w:rsidR="002941A5" w:rsidRPr="00985952" w:rsidRDefault="002941A5" w:rsidP="002941A5">
                      <w:pPr>
                        <w:jc w:val="center"/>
                        <w:rPr>
                          <w:sz w:val="28"/>
                          <w:szCs w:val="28"/>
                          <w:lang w:val="uk-UA"/>
                        </w:rPr>
                      </w:pPr>
                      <w:r w:rsidRPr="00985952"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(</w:t>
                      </w:r>
                      <w:r w:rsidRPr="00985952">
                        <w:rPr>
                          <w:rFonts w:ascii="Times New Roman" w:hAnsi="Times New Roman"/>
                          <w:sz w:val="28"/>
                          <w:szCs w:val="28"/>
                        </w:rPr>
                        <w:t>↑ лептин</w:t>
                      </w:r>
                      <w:r w:rsidRPr="00985952"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4CBCC4C" wp14:editId="09695DDF">
                <wp:simplePos x="0" y="0"/>
                <wp:positionH relativeFrom="column">
                  <wp:posOffset>1833245</wp:posOffset>
                </wp:positionH>
                <wp:positionV relativeFrom="paragraph">
                  <wp:posOffset>-3810</wp:posOffset>
                </wp:positionV>
                <wp:extent cx="1325880" cy="1100455"/>
                <wp:effectExtent l="635" t="1270" r="0" b="3175"/>
                <wp:wrapNone/>
                <wp:docPr id="36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5880" cy="1100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41A5" w:rsidRPr="00985952" w:rsidRDefault="002941A5" w:rsidP="002941A5">
                            <w:pPr>
                              <w:spacing w:after="0"/>
                              <w:ind w:left="-22" w:right="-189"/>
                              <w:jc w:val="center"/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</w:pPr>
                            <w:r w:rsidRPr="00985952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Макрофагальна інфільтрація </w:t>
                            </w:r>
                            <w:r w:rsidRPr="00DA3B41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  <w:u w:val="single"/>
                              </w:rPr>
                              <w:t>СИСТЕМНЕ ЗАПАЛЕННЯ</w:t>
                            </w:r>
                          </w:p>
                          <w:p w:rsidR="002941A5" w:rsidRPr="00985952" w:rsidRDefault="002941A5" w:rsidP="002941A5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" o:spid="_x0000_s1033" type="#_x0000_t202" style="position:absolute;margin-left:144.35pt;margin-top:-.3pt;width:104.4pt;height:86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" stroked="f">
                <v:textbox>
                  <w:txbxContent>
                    <w:p w:rsidR="002941A5" w:rsidRPr="00985952" w:rsidRDefault="002941A5" w:rsidP="002941A5">
                      <w:pPr>
                        <w:spacing w:after="0"/>
                        <w:ind w:left="-22" w:right="-189"/>
                        <w:jc w:val="center"/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</w:pPr>
                      <w:r w:rsidRPr="00985952"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Макрофагальна інфільтрація </w:t>
                      </w:r>
                      <w:r w:rsidRPr="00DA3B41">
                        <w:rPr>
                          <w:rFonts w:ascii="Times New Roman" w:hAnsi="Times New Roman"/>
                          <w:b/>
                          <w:sz w:val="28"/>
                          <w:szCs w:val="28"/>
                          <w:u w:val="single"/>
                        </w:rPr>
                        <w:t>СИСТЕМНЕ ЗАПАЛЕННЯ</w:t>
                      </w:r>
                    </w:p>
                    <w:p w:rsidR="002941A5" w:rsidRPr="00985952" w:rsidRDefault="002941A5" w:rsidP="002941A5">
                      <w:pPr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941A5" w:rsidRPr="001D5DC8" w:rsidRDefault="002941A5" w:rsidP="002941A5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A42FAD2" wp14:editId="669D16B7">
                <wp:simplePos x="0" y="0"/>
                <wp:positionH relativeFrom="column">
                  <wp:posOffset>4969510</wp:posOffset>
                </wp:positionH>
                <wp:positionV relativeFrom="paragraph">
                  <wp:posOffset>54610</wp:posOffset>
                </wp:positionV>
                <wp:extent cx="323850" cy="0"/>
                <wp:effectExtent l="22225" t="68580" r="25400" b="74295"/>
                <wp:wrapNone/>
                <wp:docPr id="35" name="AutoShap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23850" cy="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5" o:spid="_x0000_s1026" type="#_x0000_t32" style="position:absolute;margin-left:391.3pt;margin-top:4.3pt;width:25.5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337D4ECF" wp14:editId="69453D5A">
                <wp:simplePos x="0" y="0"/>
                <wp:positionH relativeFrom="column">
                  <wp:posOffset>7083425</wp:posOffset>
                </wp:positionH>
                <wp:positionV relativeFrom="paragraph">
                  <wp:posOffset>64770</wp:posOffset>
                </wp:positionV>
                <wp:extent cx="324485" cy="0"/>
                <wp:effectExtent l="21590" t="69215" r="25400" b="73660"/>
                <wp:wrapNone/>
                <wp:docPr id="3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24485" cy="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7" o:spid="_x0000_s1026" type="#_x0000_t32" style="position:absolute;margin-left:557.75pt;margin-top:5.1pt;width:25.55pt;height:0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04FA3F4" wp14:editId="2A517D97">
                <wp:simplePos x="0" y="0"/>
                <wp:positionH relativeFrom="column">
                  <wp:posOffset>4149725</wp:posOffset>
                </wp:positionH>
                <wp:positionV relativeFrom="paragraph">
                  <wp:posOffset>226060</wp:posOffset>
                </wp:positionV>
                <wp:extent cx="0" cy="3545205"/>
                <wp:effectExtent l="69215" t="20955" r="73660" b="24765"/>
                <wp:wrapNone/>
                <wp:docPr id="33" name="AutoShap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54520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5" o:spid="_x0000_s1026" type="#_x0000_t32" style="position:absolute;margin-left:326.75pt;margin-top:17.8pt;width:0;height:279.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34BDB4E" wp14:editId="602903D2">
                <wp:simplePos x="0" y="0"/>
                <wp:positionH relativeFrom="column">
                  <wp:posOffset>1586230</wp:posOffset>
                </wp:positionH>
                <wp:positionV relativeFrom="paragraph">
                  <wp:posOffset>95250</wp:posOffset>
                </wp:positionV>
                <wp:extent cx="323850" cy="0"/>
                <wp:effectExtent l="29845" t="71120" r="17780" b="71755"/>
                <wp:wrapNone/>
                <wp:docPr id="32" name="Auto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23850" cy="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4" o:spid="_x0000_s1026" type="#_x0000_t32" style="position:absolute;margin-left:124.9pt;margin-top:7.5pt;width:25.5pt;height:0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" strokeweight="2.25pt">
                <v:stroke endarrow="block"/>
              </v:shape>
            </w:pict>
          </mc:Fallback>
        </mc:AlternateContent>
      </w:r>
    </w:p>
    <w:p w:rsidR="002941A5" w:rsidRPr="001D5DC8" w:rsidRDefault="002941A5" w:rsidP="002941A5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208469E1" wp14:editId="12DEA75F">
                <wp:simplePos x="0" y="0"/>
                <wp:positionH relativeFrom="column">
                  <wp:posOffset>8275955</wp:posOffset>
                </wp:positionH>
                <wp:positionV relativeFrom="paragraph">
                  <wp:posOffset>139065</wp:posOffset>
                </wp:positionV>
                <wp:extent cx="9525" cy="561975"/>
                <wp:effectExtent l="61595" t="19050" r="71755" b="28575"/>
                <wp:wrapNone/>
                <wp:docPr id="31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" cy="56197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9" o:spid="_x0000_s1026" type="#_x0000_t32" style="position:absolute;margin-left:651.65pt;margin-top:10.95pt;width:.75pt;height:44.2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2C797B2" wp14:editId="3E133346">
                <wp:simplePos x="0" y="0"/>
                <wp:positionH relativeFrom="column">
                  <wp:posOffset>717550</wp:posOffset>
                </wp:positionH>
                <wp:positionV relativeFrom="paragraph">
                  <wp:posOffset>149860</wp:posOffset>
                </wp:positionV>
                <wp:extent cx="0" cy="2031365"/>
                <wp:effectExtent l="75565" t="20320" r="67310" b="24765"/>
                <wp:wrapNone/>
                <wp:docPr id="30" name="AutoShap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3136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9" o:spid="_x0000_s1026" type="#_x0000_t32" style="position:absolute;margin-left:56.5pt;margin-top:11.8pt;width:0;height:159.9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" strokeweight="2.25pt">
                <v:stroke endarrow="block"/>
              </v:shape>
            </w:pict>
          </mc:Fallback>
        </mc:AlternateContent>
      </w:r>
    </w:p>
    <w:p w:rsidR="002941A5" w:rsidRPr="001D5DC8" w:rsidRDefault="002941A5" w:rsidP="002941A5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01A2D356" wp14:editId="5E92389F">
                <wp:simplePos x="0" y="0"/>
                <wp:positionH relativeFrom="column">
                  <wp:posOffset>6242685</wp:posOffset>
                </wp:positionH>
                <wp:positionV relativeFrom="paragraph">
                  <wp:posOffset>193040</wp:posOffset>
                </wp:positionV>
                <wp:extent cx="0" cy="240665"/>
                <wp:effectExtent l="66675" t="15240" r="66675" b="29845"/>
                <wp:wrapNone/>
                <wp:docPr id="29" name="Auto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066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0" o:spid="_x0000_s1026" type="#_x0000_t32" style="position:absolute;margin-left:491.55pt;margin-top:15.2pt;width:0;height:18.9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A931650" wp14:editId="67CBC53D">
                <wp:simplePos x="0" y="0"/>
                <wp:positionH relativeFrom="column">
                  <wp:posOffset>2574925</wp:posOffset>
                </wp:positionH>
                <wp:positionV relativeFrom="paragraph">
                  <wp:posOffset>17145</wp:posOffset>
                </wp:positionV>
                <wp:extent cx="0" cy="240665"/>
                <wp:effectExtent l="75565" t="20320" r="67310" b="24765"/>
                <wp:wrapNone/>
                <wp:docPr id="28" name="AutoShap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066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6" o:spid="_x0000_s1026" type="#_x0000_t32" style="position:absolute;margin-left:202.75pt;margin-top:1.35pt;width:0;height:18.9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" strokeweight="2.25pt">
                <v:stroke endarrow="block"/>
              </v:shape>
            </w:pict>
          </mc:Fallback>
        </mc:AlternateContent>
      </w:r>
    </w:p>
    <w:p w:rsidR="002941A5" w:rsidRPr="001D5DC8" w:rsidRDefault="002941A5" w:rsidP="002941A5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F5AAE9F" wp14:editId="24E9CE19">
                <wp:simplePos x="0" y="0"/>
                <wp:positionH relativeFrom="column">
                  <wp:posOffset>1412875</wp:posOffset>
                </wp:positionH>
                <wp:positionV relativeFrom="paragraph">
                  <wp:posOffset>14605</wp:posOffset>
                </wp:positionV>
                <wp:extent cx="2435225" cy="626745"/>
                <wp:effectExtent l="0" t="0" r="3810" b="3810"/>
                <wp:wrapNone/>
                <wp:docPr id="2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35225" cy="6267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41A5" w:rsidRPr="001E54BF" w:rsidRDefault="002941A5" w:rsidP="002941A5">
                            <w:pPr>
                              <w:spacing w:after="0"/>
                              <w:jc w:val="center"/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</w:pPr>
                            <w:r w:rsidRPr="001E54BF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  <w:t xml:space="preserve">Порушення функції СПР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«саркоплазма</w:t>
                            </w:r>
                            <w:r w:rsidRPr="001E54BF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тичний стрес»</w:t>
                            </w:r>
                          </w:p>
                          <w:p w:rsidR="002941A5" w:rsidRPr="001E54BF" w:rsidRDefault="002941A5" w:rsidP="002941A5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34" type="#_x0000_t202" style="position:absolute;margin-left:111.25pt;margin-top:1.15pt;width:191.75pt;height:49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" stroked="f">
                <v:textbox>
                  <w:txbxContent>
                    <w:p w:rsidR="002941A5" w:rsidRPr="001E54BF" w:rsidRDefault="002941A5" w:rsidP="002941A5">
                      <w:pPr>
                        <w:spacing w:after="0"/>
                        <w:jc w:val="center"/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</w:pPr>
                      <w:r w:rsidRPr="001E54BF"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  <w:t xml:space="preserve">Порушення функції СПР </w:t>
                      </w: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«саркоплазма</w:t>
                      </w:r>
                      <w:r w:rsidRPr="001E54BF">
                        <w:rPr>
                          <w:rFonts w:ascii="Times New Roman" w:hAnsi="Times New Roman"/>
                          <w:sz w:val="28"/>
                          <w:szCs w:val="28"/>
                        </w:rPr>
                        <w:t>тичний стрес»</w:t>
                      </w:r>
                    </w:p>
                    <w:p w:rsidR="002941A5" w:rsidRPr="001E54BF" w:rsidRDefault="002941A5" w:rsidP="002941A5">
                      <w:pPr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89461BC" wp14:editId="2F763C2B">
                <wp:simplePos x="0" y="0"/>
                <wp:positionH relativeFrom="column">
                  <wp:posOffset>5220970</wp:posOffset>
                </wp:positionH>
                <wp:positionV relativeFrom="paragraph">
                  <wp:posOffset>90170</wp:posOffset>
                </wp:positionV>
                <wp:extent cx="2027555" cy="752475"/>
                <wp:effectExtent l="0" t="0" r="3810" b="2540"/>
                <wp:wrapNone/>
                <wp:docPr id="26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7555" cy="75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41A5" w:rsidRPr="001E54BF" w:rsidRDefault="002941A5" w:rsidP="002941A5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1E54BF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  <w:t>Порушення структурної організації біомембран</w:t>
                            </w:r>
                            <w:r w:rsidRPr="001E54BF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 (в т.ч. рецепторів)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5" type="#_x0000_t202" style="position:absolute;margin-left:411.1pt;margin-top:7.1pt;width:159.65pt;height:59.2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" stroked="f">
                <v:textbox>
                  <w:txbxContent>
                    <w:p w:rsidR="002941A5" w:rsidRPr="001E54BF" w:rsidRDefault="002941A5" w:rsidP="002941A5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1E54BF"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  <w:t>Порушення структурної організації біомембран</w:t>
                      </w:r>
                      <w:r w:rsidRPr="001E54BF"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 (в т.ч. рецепторів)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65EF1369" wp14:editId="1FC8A286">
                <wp:simplePos x="0" y="0"/>
                <wp:positionH relativeFrom="column">
                  <wp:posOffset>7420610</wp:posOffset>
                </wp:positionH>
                <wp:positionV relativeFrom="paragraph">
                  <wp:posOffset>110490</wp:posOffset>
                </wp:positionV>
                <wp:extent cx="1713865" cy="535305"/>
                <wp:effectExtent l="0" t="0" r="3810" b="0"/>
                <wp:wrapNone/>
                <wp:docPr id="25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3865" cy="5353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41A5" w:rsidRPr="00D95FB6" w:rsidRDefault="002941A5" w:rsidP="002941A5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D95FB6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  <w:t>Знижена продукція NO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6" type="#_x0000_t202" style="position:absolute;margin-left:584.3pt;margin-top:8.7pt;width:134.95pt;height:42.1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" stroked="f">
                <v:textbox>
                  <w:txbxContent>
                    <w:p w:rsidR="002941A5" w:rsidRPr="00D95FB6" w:rsidRDefault="002941A5" w:rsidP="002941A5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D95FB6"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  <w:t>Знижена продукція NO</w:t>
                      </w:r>
                    </w:p>
                  </w:txbxContent>
                </v:textbox>
              </v:shape>
            </w:pict>
          </mc:Fallback>
        </mc:AlternateContent>
      </w:r>
    </w:p>
    <w:p w:rsidR="002941A5" w:rsidRPr="001D5DC8" w:rsidRDefault="002941A5" w:rsidP="002941A5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F0FC06D" wp14:editId="4A55F5F5">
                <wp:simplePos x="0" y="0"/>
                <wp:positionH relativeFrom="column">
                  <wp:posOffset>4149725</wp:posOffset>
                </wp:positionH>
                <wp:positionV relativeFrom="paragraph">
                  <wp:posOffset>23495</wp:posOffset>
                </wp:positionV>
                <wp:extent cx="987425" cy="0"/>
                <wp:effectExtent l="21590" t="72390" r="29210" b="70485"/>
                <wp:wrapNone/>
                <wp:docPr id="24" name="AutoShap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87425" cy="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1" o:spid="_x0000_s1026" type="#_x0000_t32" style="position:absolute;margin-left:326.75pt;margin-top:1.85pt;width:77.75pt;height:0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EC98242" wp14:editId="7396F80A">
                <wp:simplePos x="0" y="0"/>
                <wp:positionH relativeFrom="column">
                  <wp:posOffset>2574925</wp:posOffset>
                </wp:positionH>
                <wp:positionV relativeFrom="paragraph">
                  <wp:posOffset>278765</wp:posOffset>
                </wp:positionV>
                <wp:extent cx="0" cy="240665"/>
                <wp:effectExtent l="75565" t="22860" r="67310" b="31750"/>
                <wp:wrapNone/>
                <wp:docPr id="23" name="Auto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066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7" o:spid="_x0000_s1026" type="#_x0000_t32" style="position:absolute;margin-left:202.75pt;margin-top:21.95pt;width:0;height:18.9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" strokeweight="2.25pt">
                <v:stroke endarrow="block"/>
              </v:shape>
            </w:pict>
          </mc:Fallback>
        </mc:AlternateContent>
      </w:r>
    </w:p>
    <w:p w:rsidR="002941A5" w:rsidRPr="001D5DC8" w:rsidRDefault="002941A5" w:rsidP="002941A5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01B67E37" wp14:editId="5114AAB8">
                <wp:simplePos x="0" y="0"/>
                <wp:positionH relativeFrom="column">
                  <wp:posOffset>8265160</wp:posOffset>
                </wp:positionH>
                <wp:positionV relativeFrom="paragraph">
                  <wp:posOffset>287020</wp:posOffset>
                </wp:positionV>
                <wp:extent cx="10795" cy="524510"/>
                <wp:effectExtent l="60325" t="20955" r="71755" b="26035"/>
                <wp:wrapNone/>
                <wp:docPr id="22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795" cy="52451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3" o:spid="_x0000_s1026" type="#_x0000_t32" style="position:absolute;margin-left:650.8pt;margin-top:22.6pt;width:.85pt;height:41.3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0E62B2A" wp14:editId="3912BE54">
                <wp:simplePos x="0" y="0"/>
                <wp:positionH relativeFrom="column">
                  <wp:posOffset>1423670</wp:posOffset>
                </wp:positionH>
                <wp:positionV relativeFrom="paragraph">
                  <wp:posOffset>196215</wp:posOffset>
                </wp:positionV>
                <wp:extent cx="2237740" cy="349885"/>
                <wp:effectExtent l="635" t="0" r="0" b="0"/>
                <wp:wrapNone/>
                <wp:docPr id="21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7740" cy="349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41A5" w:rsidRPr="001E54BF" w:rsidRDefault="002941A5" w:rsidP="002941A5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1E54BF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Синтез аномальних білкі</w:t>
                            </w:r>
                            <w:proofErr w:type="gramStart"/>
                            <w:r w:rsidRPr="001E54BF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в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037" type="#_x0000_t202" style="position:absolute;margin-left:112.1pt;margin-top:15.45pt;width:176.2pt;height:27.5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" stroked="f">
                <v:textbox>
                  <w:txbxContent>
                    <w:p w:rsidR="002941A5" w:rsidRPr="001E54BF" w:rsidRDefault="002941A5" w:rsidP="002941A5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1E54BF">
                        <w:rPr>
                          <w:rFonts w:ascii="Times New Roman" w:hAnsi="Times New Roman"/>
                          <w:sz w:val="28"/>
                          <w:szCs w:val="28"/>
                        </w:rPr>
                        <w:t>Синтез аномальних білкі</w:t>
                      </w:r>
                      <w:proofErr w:type="gramStart"/>
                      <w:r w:rsidRPr="001E54BF">
                        <w:rPr>
                          <w:rFonts w:ascii="Times New Roman" w:hAnsi="Times New Roman"/>
                          <w:sz w:val="28"/>
                          <w:szCs w:val="28"/>
                        </w:rPr>
                        <w:t>в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:rsidR="002941A5" w:rsidRPr="00D95FB6" w:rsidRDefault="002941A5" w:rsidP="002941A5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1F1C6EB7" wp14:editId="20D01FED">
                <wp:simplePos x="0" y="0"/>
                <wp:positionH relativeFrom="column">
                  <wp:posOffset>6231255</wp:posOffset>
                </wp:positionH>
                <wp:positionV relativeFrom="paragraph">
                  <wp:posOffset>-3175</wp:posOffset>
                </wp:positionV>
                <wp:extent cx="11430" cy="524510"/>
                <wp:effectExtent l="55245" t="15875" r="76200" b="31115"/>
                <wp:wrapNone/>
                <wp:docPr id="20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" cy="52451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2" o:spid="_x0000_s1026" type="#_x0000_t32" style="position:absolute;margin-left:490.65pt;margin-top:-.25pt;width:.9pt;height:41.3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B657879" wp14:editId="2ECBAEB2">
                <wp:simplePos x="0" y="0"/>
                <wp:positionH relativeFrom="column">
                  <wp:posOffset>2574925</wp:posOffset>
                </wp:positionH>
                <wp:positionV relativeFrom="paragraph">
                  <wp:posOffset>273685</wp:posOffset>
                </wp:positionV>
                <wp:extent cx="0" cy="240665"/>
                <wp:effectExtent l="75565" t="16510" r="67310" b="28575"/>
                <wp:wrapNone/>
                <wp:docPr id="19" name="AutoShap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066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8" o:spid="_x0000_s1026" type="#_x0000_t32" style="position:absolute;margin-left:202.75pt;margin-top:21.55pt;width:0;height:18.9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" strokeweight="2.25pt">
                <v:stroke endarrow="block"/>
              </v:shape>
            </w:pict>
          </mc:Fallback>
        </mc:AlternateContent>
      </w:r>
    </w:p>
    <w:p w:rsidR="002941A5" w:rsidRPr="001D5DC8" w:rsidRDefault="002941A5" w:rsidP="002941A5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6F9BC81" wp14:editId="45C17289">
                <wp:simplePos x="0" y="0"/>
                <wp:positionH relativeFrom="column">
                  <wp:posOffset>1922780</wp:posOffset>
                </wp:positionH>
                <wp:positionV relativeFrom="paragraph">
                  <wp:posOffset>229235</wp:posOffset>
                </wp:positionV>
                <wp:extent cx="1184275" cy="531495"/>
                <wp:effectExtent l="4445" t="0" r="1905" b="1905"/>
                <wp:wrapNone/>
                <wp:docPr id="18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4275" cy="531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41A5" w:rsidRPr="001E54BF" w:rsidRDefault="002941A5" w:rsidP="002941A5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1E54BF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↑</w:t>
                            </w:r>
                            <w:r w:rsidRPr="001E54BF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  <w:t xml:space="preserve"> Продукція цитокіні</w:t>
                            </w:r>
                            <w:proofErr w:type="gramStart"/>
                            <w:r w:rsidRPr="001E54BF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  <w:t>в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5" o:spid="_x0000_s1038" type="#_x0000_t202" style="position:absolute;margin-left:151.4pt;margin-top:18.05pt;width:93.25pt;height:41.8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" stroked="f">
                <v:textbox>
                  <w:txbxContent>
                    <w:p w:rsidR="002941A5" w:rsidRPr="001E54BF" w:rsidRDefault="002941A5" w:rsidP="002941A5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1E54BF">
                        <w:rPr>
                          <w:rFonts w:ascii="Times New Roman" w:hAnsi="Times New Roman"/>
                          <w:sz w:val="28"/>
                          <w:szCs w:val="28"/>
                        </w:rPr>
                        <w:t>↑</w:t>
                      </w:r>
                      <w:r w:rsidRPr="001E54BF"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  <w:t xml:space="preserve"> Продукція цитокіні</w:t>
                      </w:r>
                      <w:proofErr w:type="gramStart"/>
                      <w:r w:rsidRPr="001E54BF"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  <w:t>в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:rsidR="002941A5" w:rsidRPr="001D5DC8" w:rsidRDefault="002941A5" w:rsidP="002941A5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2953CB29" wp14:editId="0EA5B21F">
                <wp:simplePos x="0" y="0"/>
                <wp:positionH relativeFrom="column">
                  <wp:posOffset>5140960</wp:posOffset>
                </wp:positionH>
                <wp:positionV relativeFrom="paragraph">
                  <wp:posOffset>-1905</wp:posOffset>
                </wp:positionV>
                <wp:extent cx="2027555" cy="546100"/>
                <wp:effectExtent l="3175" t="0" r="0" b="0"/>
                <wp:wrapNone/>
                <wp:docPr id="17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7555" cy="546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41A5" w:rsidRPr="001E54BF" w:rsidRDefault="002941A5" w:rsidP="002941A5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1E54BF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  <w:t>МІТОХОНДРІАЛЬНА ДИСФУНКЦІЯ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9" type="#_x0000_t202" style="position:absolute;margin-left:404.8pt;margin-top:-.15pt;width:159.65pt;height:43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" stroked="f">
                <v:textbox>
                  <w:txbxContent>
                    <w:p w:rsidR="002941A5" w:rsidRPr="001E54BF" w:rsidRDefault="002941A5" w:rsidP="002941A5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1E54BF"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  <w:t>МІТОХОНДРІАЛЬНА ДИСФУНКЦІЯ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5AF1B05" wp14:editId="29AC346F">
                <wp:simplePos x="0" y="0"/>
                <wp:positionH relativeFrom="column">
                  <wp:posOffset>7153910</wp:posOffset>
                </wp:positionH>
                <wp:positionV relativeFrom="paragraph">
                  <wp:posOffset>192405</wp:posOffset>
                </wp:positionV>
                <wp:extent cx="324485" cy="0"/>
                <wp:effectExtent l="25400" t="67310" r="21590" b="75565"/>
                <wp:wrapNone/>
                <wp:docPr id="16" name="Auto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24485" cy="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1" o:spid="_x0000_s1026" type="#_x0000_t32" style="position:absolute;margin-left:563.3pt;margin-top:15.15pt;width:25.55pt;height:0;flip:x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E6440D8" wp14:editId="771872FC">
                <wp:simplePos x="0" y="0"/>
                <wp:positionH relativeFrom="column">
                  <wp:posOffset>7472045</wp:posOffset>
                </wp:positionH>
                <wp:positionV relativeFrom="paragraph">
                  <wp:posOffset>26035</wp:posOffset>
                </wp:positionV>
                <wp:extent cx="1662430" cy="426720"/>
                <wp:effectExtent l="635" t="0" r="3810" b="0"/>
                <wp:wrapNone/>
                <wp:docPr id="15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2430" cy="426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41A5" w:rsidRPr="001E54BF" w:rsidRDefault="002941A5" w:rsidP="002941A5">
                            <w:pPr>
                              <w:spacing w:after="0"/>
                              <w:jc w:val="center"/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</w:pPr>
                            <w:r w:rsidRPr="001E54BF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↑</w:t>
                            </w:r>
                            <w:r w:rsidRPr="001E54BF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  <w:t>Вазоконстрикція</w:t>
                            </w:r>
                          </w:p>
                          <w:p w:rsidR="002941A5" w:rsidRPr="001E54BF" w:rsidRDefault="002941A5" w:rsidP="002941A5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40" type="#_x0000_t202" style="position:absolute;margin-left:588.35pt;margin-top:2.05pt;width:130.9pt;height:33.6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" stroked="f">
                <v:textbox>
                  <w:txbxContent>
                    <w:p w:rsidR="002941A5" w:rsidRPr="001E54BF" w:rsidRDefault="002941A5" w:rsidP="002941A5">
                      <w:pPr>
                        <w:spacing w:after="0"/>
                        <w:jc w:val="center"/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</w:pPr>
                      <w:r w:rsidRPr="001E54BF">
                        <w:rPr>
                          <w:rFonts w:ascii="Times New Roman" w:hAnsi="Times New Roman"/>
                          <w:sz w:val="28"/>
                          <w:szCs w:val="28"/>
                        </w:rPr>
                        <w:t>↑</w:t>
                      </w:r>
                      <w:r w:rsidRPr="001E54BF"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  <w:t>Вазоконстрикція</w:t>
                      </w:r>
                    </w:p>
                    <w:p w:rsidR="002941A5" w:rsidRPr="001E54BF" w:rsidRDefault="002941A5" w:rsidP="002941A5">
                      <w:pPr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000298F" wp14:editId="2146F7BE">
                <wp:simplePos x="0" y="0"/>
                <wp:positionH relativeFrom="column">
                  <wp:posOffset>4149725</wp:posOffset>
                </wp:positionH>
                <wp:positionV relativeFrom="paragraph">
                  <wp:posOffset>252095</wp:posOffset>
                </wp:positionV>
                <wp:extent cx="987425" cy="0"/>
                <wp:effectExtent l="21590" t="69850" r="29210" b="73025"/>
                <wp:wrapNone/>
                <wp:docPr id="14" name="Auto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87425" cy="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2" o:spid="_x0000_s1026" type="#_x0000_t32" style="position:absolute;margin-left:326.75pt;margin-top:19.85pt;width:77.75pt;height:0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A9AEE9F" wp14:editId="64C10CAC">
                <wp:simplePos x="0" y="0"/>
                <wp:positionH relativeFrom="column">
                  <wp:posOffset>-74930</wp:posOffset>
                </wp:positionH>
                <wp:positionV relativeFrom="paragraph">
                  <wp:posOffset>26035</wp:posOffset>
                </wp:positionV>
                <wp:extent cx="2237740" cy="546735"/>
                <wp:effectExtent l="0" t="0" r="3175" b="0"/>
                <wp:wrapNone/>
                <wp:docPr id="13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7740" cy="5467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41A5" w:rsidRPr="001E54BF" w:rsidRDefault="002941A5" w:rsidP="002941A5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1E54BF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  <w:t>Гальмування транскрипції гена інсуліна і його секреції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" o:spid="_x0000_s1041" type="#_x0000_t202" style="position:absolute;margin-left:-5.9pt;margin-top:2.05pt;width:176.2pt;height:43.0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" stroked="f">
                <v:textbox>
                  <w:txbxContent>
                    <w:p w:rsidR="002941A5" w:rsidRPr="001E54BF" w:rsidRDefault="002941A5" w:rsidP="002941A5">
                      <w:pPr>
                        <w:rPr>
                          <w:sz w:val="28"/>
                          <w:szCs w:val="28"/>
                        </w:rPr>
                      </w:pPr>
                      <w:r w:rsidRPr="001E54BF"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  <w:t>Гальмування транскрипції гена інсуліна і його секреції</w:t>
                      </w:r>
                    </w:p>
                  </w:txbxContent>
                </v:textbox>
              </v:shape>
            </w:pict>
          </mc:Fallback>
        </mc:AlternateContent>
      </w:r>
    </w:p>
    <w:p w:rsidR="002941A5" w:rsidRPr="001D5DC8" w:rsidRDefault="002941A5" w:rsidP="002941A5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5D100430" wp14:editId="4A7DA03F">
                <wp:simplePos x="0" y="0"/>
                <wp:positionH relativeFrom="column">
                  <wp:posOffset>6731000</wp:posOffset>
                </wp:positionH>
                <wp:positionV relativeFrom="paragraph">
                  <wp:posOffset>234315</wp:posOffset>
                </wp:positionV>
                <wp:extent cx="1065530" cy="619125"/>
                <wp:effectExtent l="50165" t="22860" r="17780" b="72390"/>
                <wp:wrapNone/>
                <wp:docPr id="12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800000" flipV="1">
                          <a:off x="0" y="0"/>
                          <a:ext cx="1065530" cy="61912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6" o:spid="_x0000_s1026" type="#_x0000_t32" style="position:absolute;margin-left:530pt;margin-top:18.45pt;width:83.9pt;height:48.75pt;rotation:180;flip:y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50795F90" wp14:editId="5B53E683">
                <wp:simplePos x="0" y="0"/>
                <wp:positionH relativeFrom="column">
                  <wp:posOffset>6671945</wp:posOffset>
                </wp:positionH>
                <wp:positionV relativeFrom="paragraph">
                  <wp:posOffset>129540</wp:posOffset>
                </wp:positionV>
                <wp:extent cx="1065530" cy="619125"/>
                <wp:effectExtent l="19685" t="70485" r="57785" b="15240"/>
                <wp:wrapNone/>
                <wp:docPr id="11" name="Auto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065530" cy="61912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5" o:spid="_x0000_s1026" type="#_x0000_t32" style="position:absolute;margin-left:525.35pt;margin-top:10.2pt;width:83.9pt;height:48.75pt;flip:y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3CBF0934" wp14:editId="07D0F306">
                <wp:simplePos x="0" y="0"/>
                <wp:positionH relativeFrom="column">
                  <wp:posOffset>6231255</wp:posOffset>
                </wp:positionH>
                <wp:positionV relativeFrom="paragraph">
                  <wp:posOffset>224155</wp:posOffset>
                </wp:positionV>
                <wp:extent cx="11430" cy="524510"/>
                <wp:effectExtent l="55245" t="22225" r="76200" b="34290"/>
                <wp:wrapNone/>
                <wp:docPr id="10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" cy="52451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4" o:spid="_x0000_s1026" type="#_x0000_t32" style="position:absolute;margin-left:490.65pt;margin-top:17.65pt;width:.9pt;height:41.3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607EC91" wp14:editId="290B6A24">
                <wp:simplePos x="0" y="0"/>
                <wp:positionH relativeFrom="column">
                  <wp:posOffset>2595245</wp:posOffset>
                </wp:positionH>
                <wp:positionV relativeFrom="paragraph">
                  <wp:posOffset>224155</wp:posOffset>
                </wp:positionV>
                <wp:extent cx="0" cy="240665"/>
                <wp:effectExtent l="67310" t="22225" r="75565" b="32385"/>
                <wp:wrapNone/>
                <wp:docPr id="9" name="Auto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066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0" o:spid="_x0000_s1026" type="#_x0000_t32" style="position:absolute;margin-left:204.35pt;margin-top:17.65pt;width:0;height:18.9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" strokeweight="2.25pt">
                <v:stroke endarrow="block"/>
              </v:shape>
            </w:pict>
          </mc:Fallback>
        </mc:AlternateContent>
      </w:r>
    </w:p>
    <w:p w:rsidR="002941A5" w:rsidRPr="001D5DC8" w:rsidRDefault="002941A5" w:rsidP="002941A5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5F3BD79" wp14:editId="62B88EFD">
                <wp:simplePos x="0" y="0"/>
                <wp:positionH relativeFrom="column">
                  <wp:posOffset>1506220</wp:posOffset>
                </wp:positionH>
                <wp:positionV relativeFrom="paragraph">
                  <wp:posOffset>6350</wp:posOffset>
                </wp:positionV>
                <wp:extent cx="327025" cy="211455"/>
                <wp:effectExtent l="16510" t="22225" r="56515" b="71120"/>
                <wp:wrapNone/>
                <wp:docPr id="8" name="AutoShap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27025" cy="21145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4" o:spid="_x0000_s1026" type="#_x0000_t32" style="position:absolute;margin-left:118.6pt;margin-top:.5pt;width:25.75pt;height:16.6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" strokeweight="2.2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527D6A" wp14:editId="40A22EDD">
                <wp:simplePos x="0" y="0"/>
                <wp:positionH relativeFrom="column">
                  <wp:posOffset>1898015</wp:posOffset>
                </wp:positionH>
                <wp:positionV relativeFrom="paragraph">
                  <wp:posOffset>217805</wp:posOffset>
                </wp:positionV>
                <wp:extent cx="1821815" cy="321945"/>
                <wp:effectExtent l="0" t="0" r="0" b="0"/>
                <wp:wrapNone/>
                <wp:docPr id="7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1815" cy="321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41A5" w:rsidRPr="001E54BF" w:rsidRDefault="002941A5" w:rsidP="002941A5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1E54BF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  <w:t>ПОГЛИБЛЕННЯ І</w:t>
                            </w:r>
                            <w:proofErr w:type="gramStart"/>
                            <w:r w:rsidRPr="001E54BF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  <w:t>Р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6" o:spid="_x0000_s1042" type="#_x0000_t202" style="position:absolute;margin-left:149.45pt;margin-top:17.15pt;width:143.45pt;height:25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" stroked="f">
                <v:textbox>
                  <w:txbxContent>
                    <w:p w:rsidR="002941A5" w:rsidRPr="001E54BF" w:rsidRDefault="002941A5" w:rsidP="002941A5">
                      <w:pPr>
                        <w:rPr>
                          <w:sz w:val="28"/>
                          <w:szCs w:val="28"/>
                        </w:rPr>
                      </w:pPr>
                      <w:r w:rsidRPr="001E54BF"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  <w:t>ПОГЛИБЛЕННЯ І</w:t>
                      </w:r>
                      <w:proofErr w:type="gramStart"/>
                      <w:r w:rsidRPr="001E54BF"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  <w:t>Р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:rsidR="002941A5" w:rsidRPr="001D5DC8" w:rsidRDefault="002941A5" w:rsidP="002941A5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ECA895" wp14:editId="1A0C1CDF">
                <wp:simplePos x="0" y="0"/>
                <wp:positionH relativeFrom="column">
                  <wp:posOffset>3509645</wp:posOffset>
                </wp:positionH>
                <wp:positionV relativeFrom="paragraph">
                  <wp:posOffset>176530</wp:posOffset>
                </wp:positionV>
                <wp:extent cx="3221355" cy="321945"/>
                <wp:effectExtent l="635" t="1270" r="0" b="635"/>
                <wp:wrapNone/>
                <wp:docPr id="6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1355" cy="321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41A5" w:rsidRPr="003943CD" w:rsidRDefault="002941A5" w:rsidP="002941A5">
                            <w:pPr>
                              <w:jc w:val="center"/>
                              <w:rPr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3943CD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  <w:u w:val="single"/>
                              </w:rPr>
                              <w:t>ЕНЕРГЕТИЧНА НЕДОСТАТНІСТЬ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43" type="#_x0000_t202" style="position:absolute;margin-left:276.35pt;margin-top:13.9pt;width:253.65pt;height:25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" stroked="f">
                <v:textbox>
                  <w:txbxContent>
                    <w:p w:rsidR="002941A5" w:rsidRPr="003943CD" w:rsidRDefault="002941A5" w:rsidP="002941A5">
                      <w:pPr>
                        <w:jc w:val="center"/>
                        <w:rPr>
                          <w:sz w:val="28"/>
                          <w:szCs w:val="28"/>
                          <w:u w:val="single"/>
                        </w:rPr>
                      </w:pPr>
                      <w:r w:rsidRPr="003943CD">
                        <w:rPr>
                          <w:rFonts w:ascii="Times New Roman" w:hAnsi="Times New Roman"/>
                          <w:b/>
                          <w:sz w:val="28"/>
                          <w:szCs w:val="28"/>
                          <w:u w:val="single"/>
                        </w:rPr>
                        <w:t>ЕНЕРГЕТИЧНА НЕДОСТАТНІСТЬ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DBC4817" wp14:editId="1B267339">
                <wp:simplePos x="0" y="0"/>
                <wp:positionH relativeFrom="column">
                  <wp:posOffset>3294380</wp:posOffset>
                </wp:positionH>
                <wp:positionV relativeFrom="paragraph">
                  <wp:posOffset>216535</wp:posOffset>
                </wp:positionV>
                <wp:extent cx="215265" cy="84455"/>
                <wp:effectExtent l="23495" t="22225" r="46990" b="74295"/>
                <wp:wrapNone/>
                <wp:docPr id="5" name="AutoShap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5265" cy="8445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3" o:spid="_x0000_s1026" type="#_x0000_t32" style="position:absolute;margin-left:259.4pt;margin-top:17.05pt;width:16.95pt;height:6.6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" strokeweight="2.25pt">
                <v:stroke endarrow="block"/>
              </v:shape>
            </w:pict>
          </mc:Fallback>
        </mc:AlternateContent>
      </w:r>
    </w:p>
    <w:p w:rsidR="002941A5" w:rsidRPr="001D5DC8" w:rsidRDefault="002941A5" w:rsidP="002941A5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2D1F1585" wp14:editId="1C89518E">
                <wp:simplePos x="0" y="0"/>
                <wp:positionH relativeFrom="column">
                  <wp:posOffset>4973955</wp:posOffset>
                </wp:positionH>
                <wp:positionV relativeFrom="paragraph">
                  <wp:posOffset>165100</wp:posOffset>
                </wp:positionV>
                <wp:extent cx="0" cy="240665"/>
                <wp:effectExtent l="74295" t="17780" r="68580" b="27305"/>
                <wp:wrapNone/>
                <wp:docPr id="4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066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7" o:spid="_x0000_s1026" type="#_x0000_t32" style="position:absolute;margin-left:391.65pt;margin-top:13pt;width:0;height:18.9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" strokeweight="2.25pt">
                <v:stroke endarrow="block"/>
              </v:shape>
            </w:pict>
          </mc:Fallback>
        </mc:AlternateContent>
      </w:r>
    </w:p>
    <w:p w:rsidR="002941A5" w:rsidRDefault="002941A5" w:rsidP="002941A5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B0A7DF0" wp14:editId="3C8E59B9">
                <wp:simplePos x="0" y="0"/>
                <wp:positionH relativeFrom="column">
                  <wp:posOffset>3422015</wp:posOffset>
                </wp:positionH>
                <wp:positionV relativeFrom="paragraph">
                  <wp:posOffset>99060</wp:posOffset>
                </wp:positionV>
                <wp:extent cx="3089910" cy="321310"/>
                <wp:effectExtent l="8255" t="8255" r="6985" b="13335"/>
                <wp:wrapNone/>
                <wp:docPr id="3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89910" cy="3213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41A5" w:rsidRPr="00DA3B41" w:rsidRDefault="002941A5" w:rsidP="002941A5">
                            <w:pPr>
                              <w:jc w:val="center"/>
                            </w:pPr>
                            <w:r w:rsidRPr="00DA3B41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  <w:t>АКУШЕРСЬКІ УСКЛАДНЕННЯ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44" type="#_x0000_t202" style="position:absolute;margin-left:269.45pt;margin-top:7.8pt;width:243.3pt;height:25.3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">
                <v:textbox>
                  <w:txbxContent>
                    <w:p w:rsidR="002941A5" w:rsidRPr="00DA3B41" w:rsidRDefault="002941A5" w:rsidP="002941A5">
                      <w:pPr>
                        <w:jc w:val="center"/>
                      </w:pPr>
                      <w:r w:rsidRPr="00DA3B41"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  <w:t>АКУШЕРСЬКІ УСКЛАДНЕННЯ</w:t>
                      </w:r>
                    </w:p>
                  </w:txbxContent>
                </v:textbox>
              </v:shape>
            </w:pict>
          </mc:Fallback>
        </mc:AlternateContent>
      </w:r>
    </w:p>
    <w:p w:rsidR="002941A5" w:rsidRPr="00973F55" w:rsidRDefault="002941A5" w:rsidP="002941A5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C14D983" wp14:editId="06E93F20">
                <wp:simplePos x="0" y="0"/>
                <wp:positionH relativeFrom="column">
                  <wp:posOffset>-160655</wp:posOffset>
                </wp:positionH>
                <wp:positionV relativeFrom="paragraph">
                  <wp:posOffset>90170</wp:posOffset>
                </wp:positionV>
                <wp:extent cx="9250045" cy="627380"/>
                <wp:effectExtent l="0" t="0" r="1270" b="2540"/>
                <wp:wrapNone/>
                <wp:docPr id="2" name="Text Box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50045" cy="627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41A5" w:rsidRDefault="002941A5" w:rsidP="002941A5">
                            <w:pPr>
                              <w:spacing w:line="240" w:lineRule="auto"/>
                              <w:jc w:val="center"/>
                            </w:pPr>
                            <w:r w:rsidRPr="001A1700"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Рис. 1. Схема патогенезу розвитку акушерських ускладнень та їх зв’язку з метаболічними порушеннями і енергетичною недостатністю  у вагітних жінок з ожирінням.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8" o:spid="_x0000_s1045" type="#_x0000_t202" style="position:absolute;margin-left:-12.65pt;margin-top:7.1pt;width:728.35pt;height:49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" stroked="f">
                <v:textbox style="mso-fit-shape-to-text:t">
                  <w:txbxContent>
                    <w:p w:rsidR="002941A5" w:rsidRDefault="002941A5" w:rsidP="002941A5">
                      <w:pPr>
                        <w:spacing w:line="240" w:lineRule="auto"/>
                        <w:jc w:val="center"/>
                      </w:pPr>
                      <w:r w:rsidRPr="001A1700"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Рис. 1. Схема патогенезу розвитку акушерських ускладнень та їх зв’язку з метаболічними порушеннями і енергетичною недостатністю  у вагітних жінок з ожирінням.</w:t>
                      </w:r>
                    </w:p>
                  </w:txbxContent>
                </v:textbox>
              </v:shape>
            </w:pict>
          </mc:Fallback>
        </mc:AlternateContent>
      </w:r>
    </w:p>
    <w:p w:rsidR="002941A5" w:rsidRPr="00973F55" w:rsidRDefault="002941A5" w:rsidP="002941A5">
      <w:pPr>
        <w:rPr>
          <w:rFonts w:ascii="Times New Roman" w:hAnsi="Times New Roman"/>
          <w:sz w:val="28"/>
          <w:szCs w:val="28"/>
          <w:lang w:val="uk-UA"/>
        </w:rPr>
        <w:sectPr w:rsidR="002941A5" w:rsidRPr="00973F55" w:rsidSect="00016AAE">
          <w:pgSz w:w="16838" w:h="11906" w:orient="landscape"/>
          <w:pgMar w:top="851" w:right="1134" w:bottom="567" w:left="1134" w:header="709" w:footer="709" w:gutter="0"/>
          <w:pgNumType w:start="24"/>
          <w:cols w:space="708"/>
          <w:titlePg/>
          <w:docGrid w:linePitch="360"/>
        </w:sectPr>
      </w:pPr>
    </w:p>
    <w:p w:rsidR="00897BCE" w:rsidRPr="00806F5D" w:rsidRDefault="00897BCE" w:rsidP="00897BCE">
      <w:pPr>
        <w:spacing w:before="120" w:after="240" w:line="240" w:lineRule="auto"/>
        <w:ind w:firstLine="709"/>
        <w:jc w:val="center"/>
        <w:rPr>
          <w:rFonts w:asciiTheme="minorHAnsi" w:hAnsiTheme="minorHAnsi" w:cstheme="minorHAnsi"/>
          <w:lang w:val="uk-UA"/>
        </w:rPr>
      </w:pPr>
      <w:r w:rsidRPr="00806F5D">
        <w:rPr>
          <w:rFonts w:asciiTheme="minorHAnsi" w:hAnsiTheme="minorHAnsi" w:cstheme="minorHAnsi"/>
          <w:lang w:val="uk-UA"/>
        </w:rPr>
        <w:lastRenderedPageBreak/>
        <w:t>24</w:t>
      </w:r>
    </w:p>
    <w:p w:rsidR="002941A5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Наслідком цих порушень є деструктивні зміни в біомембранах, ушкодження інсулінових рецепторів та поглиблення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інсулінорезистентності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941A5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підставі отриманих даних щодо ендотеліальної дисфункції слід зазначити, що о</w:t>
      </w:r>
      <w:r w:rsidRPr="001A1700">
        <w:rPr>
          <w:rFonts w:ascii="Times New Roman" w:hAnsi="Times New Roman"/>
          <w:sz w:val="28"/>
          <w:szCs w:val="28"/>
          <w:lang w:val="uk-UA"/>
        </w:rPr>
        <w:t>б'єктом регуляції інсуліну є ендотеліальні клітини. За умов інсулінорезистентності в сферу ендотеліальної д</w:t>
      </w:r>
      <w:bookmarkStart w:id="0" w:name="_GoBack"/>
      <w:bookmarkEnd w:id="0"/>
      <w:r w:rsidRPr="001A1700">
        <w:rPr>
          <w:rFonts w:ascii="Times New Roman" w:hAnsi="Times New Roman"/>
          <w:sz w:val="28"/>
          <w:szCs w:val="28"/>
          <w:lang w:val="uk-UA"/>
        </w:rPr>
        <w:t xml:space="preserve">исфункції у вагітних з ожирінням включається фетоплацентарний комплекс, в якому гальмується активність ендотеліальної </w:t>
      </w:r>
      <w:r w:rsidRPr="001A1700">
        <w:rPr>
          <w:rFonts w:ascii="Times New Roman" w:hAnsi="Times New Roman"/>
          <w:sz w:val="28"/>
          <w:szCs w:val="28"/>
          <w:lang w:val="en-US"/>
        </w:rPr>
        <w:t>NO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-синтази, що сприяє зниженню продукції </w:t>
      </w:r>
      <w:r w:rsidRPr="001A1700">
        <w:rPr>
          <w:rFonts w:ascii="Times New Roman" w:hAnsi="Times New Roman"/>
          <w:sz w:val="28"/>
          <w:szCs w:val="28"/>
          <w:lang w:val="en-US"/>
        </w:rPr>
        <w:t>NO</w:t>
      </w:r>
      <w:r w:rsidRPr="001A1700">
        <w:rPr>
          <w:rFonts w:ascii="Times New Roman" w:hAnsi="Times New Roman"/>
          <w:sz w:val="28"/>
          <w:szCs w:val="28"/>
          <w:lang w:val="uk-UA"/>
        </w:rPr>
        <w:t>. Дані зміни в системі «мати-плацента-плід» розвиваються на тлі стійких порушень метаболізму в організмі жінок з ожирінням і прогресують від ранніх до пізніх термінів вагітності. Це пояснює зростання частоти акушерських ускладнень у вагітних з ожирінням більш тяжких ступенів.</w:t>
      </w:r>
    </w:p>
    <w:p w:rsidR="002941A5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Порушення структури біомембран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A1700">
        <w:rPr>
          <w:rFonts w:ascii="Times New Roman" w:hAnsi="Times New Roman"/>
          <w:sz w:val="28"/>
          <w:szCs w:val="28"/>
          <w:lang w:val="uk-UA"/>
        </w:rPr>
        <w:t>в тому числі мітохондріальних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обумовлює енергетичну недостатність. Необхідно підкреслити генералізований характер цих змін і можливість їх підсилення при наявності екстрагенітальної патології у вагітних. На основі викладеної схеми патогенезу енергетичної недостатності у вагітних з ожирінням витікає висновок, що послабити ушкодження біомембран, знизити інсулінорезистентність, дисліпідемію, системне запалення і ендотеліальну дисфункцію можна шляхом модифікації способу життя (обмежене споживання тваринних жирів, легкозасвоюваних вуглеводів, збільшення фізичної активності), відновлення біомембран за рахунок есенціальних поліненасичених жирних кислот та використання їх унікальної регуляторної функції, а також покращення функції ендотеліоцитів та кровопостачання тканин за допомогою вазодилятатора оксида азоту, джерелом синтезу якого є </w:t>
      </w:r>
      <w:r w:rsidRPr="001A1700">
        <w:rPr>
          <w:rFonts w:ascii="Times New Roman" w:hAnsi="Times New Roman"/>
          <w:sz w:val="28"/>
          <w:szCs w:val="28"/>
          <w:lang w:val="en-US"/>
        </w:rPr>
        <w:t>L</w:t>
      </w:r>
      <w:r w:rsidRPr="001A1700">
        <w:rPr>
          <w:rFonts w:ascii="Times New Roman" w:hAnsi="Times New Roman"/>
          <w:sz w:val="28"/>
          <w:szCs w:val="28"/>
          <w:lang w:val="uk-UA"/>
        </w:rPr>
        <w:t>-аргінін. Харчування вагітних є найважливішою передумовою народження здорової дитини, так як підтримує м</w:t>
      </w:r>
      <w:r>
        <w:rPr>
          <w:rFonts w:ascii="Times New Roman" w:hAnsi="Times New Roman"/>
          <w:sz w:val="28"/>
          <w:szCs w:val="28"/>
          <w:lang w:val="uk-UA"/>
        </w:rPr>
        <w:t>етаболічний гомеостаз матері і плоду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(Коваленко Т.М.</w:t>
      </w:r>
      <w:r w:rsidRPr="008D627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і співав.,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2011; </w:t>
      </w:r>
      <w:r>
        <w:rPr>
          <w:rFonts w:ascii="Times New Roman" w:hAnsi="Times New Roman"/>
          <w:sz w:val="28"/>
          <w:szCs w:val="28"/>
          <w:lang w:val="uk-UA"/>
        </w:rPr>
        <w:t xml:space="preserve">Пирогова В.І. і співавт., 2016; </w:t>
      </w:r>
      <w:hyperlink r:id="rId30" w:history="1">
        <w:r w:rsidRPr="001A1700">
          <w:rPr>
            <w:rFonts w:ascii="Times New Roman" w:hAnsi="Times New Roman"/>
            <w:sz w:val="28"/>
            <w:szCs w:val="28"/>
            <w:lang w:val="en-US"/>
          </w:rPr>
          <w:t>Poston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 xml:space="preserve"> 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L</w:t>
        </w:r>
      </w:hyperlink>
      <w:r w:rsidRPr="001A170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gramStart"/>
      <w:r w:rsidRPr="001A1700">
        <w:rPr>
          <w:rFonts w:ascii="Times New Roman" w:hAnsi="Times New Roman"/>
          <w:sz w:val="28"/>
          <w:szCs w:val="28"/>
          <w:lang w:val="en-US"/>
        </w:rPr>
        <w:t>et</w:t>
      </w:r>
      <w:proofErr w:type="gramEnd"/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al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., 2014). Обмеження споживання тваринних жирів, які містять велику кількість насичених жирних кислот, усуває вплив даного фактору на інсулінорезистентність (Hommelberg P.P. </w:t>
      </w:r>
      <w:r w:rsidRPr="001A1700">
        <w:rPr>
          <w:rFonts w:ascii="Times New Roman" w:hAnsi="Times New Roman"/>
          <w:sz w:val="28"/>
          <w:szCs w:val="28"/>
          <w:lang w:val="en-US"/>
        </w:rPr>
        <w:t>et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al</w:t>
      </w:r>
      <w:r w:rsidRPr="001A1700">
        <w:rPr>
          <w:rFonts w:ascii="Times New Roman" w:hAnsi="Times New Roman"/>
          <w:sz w:val="28"/>
          <w:szCs w:val="28"/>
          <w:lang w:val="uk-UA"/>
        </w:rPr>
        <w:t>., 2011), а обмеження рафінованих</w:t>
      </w:r>
      <w:r w:rsidRPr="00EB190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вуглеводів попереджає високу аліментарну гіперглікемію, яка сприяє зростанню маси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тіла та виснаженню функції β-клітин підшлункової залози.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Показано, що фізична активність та раціональне харчування підвищують чутливість клітин до інсуліну, знижують гіпертригліцеридемію, покращують перебіг вагітності та знижують ризик розвитку гестаційного діабету (</w:t>
      </w:r>
      <w:hyperlink r:id="rId31" w:history="1">
        <w:r w:rsidRPr="001A1700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Van</w:t>
        </w:r>
        <w:r w:rsidRPr="001A1700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1A1700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Poppel</w:t>
        </w:r>
        <w:r w:rsidRPr="001A1700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1A1700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M</w:t>
        </w:r>
        <w:r w:rsidRPr="001A1700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1A1700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N</w:t>
        </w:r>
      </w:hyperlink>
      <w:r w:rsidRPr="001A1700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A1700">
        <w:rPr>
          <w:rFonts w:ascii="Times New Roman" w:hAnsi="Times New Roman"/>
          <w:sz w:val="28"/>
          <w:szCs w:val="28"/>
          <w:lang w:val="en-US"/>
        </w:rPr>
        <w:t>et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al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., 2013; </w:t>
      </w:r>
      <w:hyperlink r:id="rId32" w:history="1">
        <w:r w:rsidRPr="001A1700">
          <w:rPr>
            <w:rFonts w:ascii="Times New Roman" w:hAnsi="Times New Roman"/>
            <w:sz w:val="28"/>
            <w:szCs w:val="28"/>
            <w:lang w:val="en-US"/>
          </w:rPr>
          <w:t>Artal</w:t>
        </w:r>
        <w:r w:rsidRPr="001A1700">
          <w:rPr>
            <w:rFonts w:ascii="Times New Roman" w:hAnsi="Times New Roman"/>
            <w:sz w:val="28"/>
            <w:szCs w:val="28"/>
            <w:lang w:val="uk-UA"/>
          </w:rPr>
          <w:t xml:space="preserve"> </w:t>
        </w:r>
        <w:r w:rsidRPr="001A1700">
          <w:rPr>
            <w:rFonts w:ascii="Times New Roman" w:hAnsi="Times New Roman"/>
            <w:sz w:val="28"/>
            <w:szCs w:val="28"/>
            <w:lang w:val="en-US"/>
          </w:rPr>
          <w:t>R</w:t>
        </w:r>
      </w:hyperlink>
      <w:r w:rsidRPr="001A1700">
        <w:rPr>
          <w:rFonts w:ascii="Times New Roman" w:hAnsi="Times New Roman"/>
          <w:sz w:val="28"/>
          <w:szCs w:val="28"/>
          <w:lang w:val="uk-UA"/>
        </w:rPr>
        <w:t>.,</w:t>
      </w:r>
      <w:r w:rsidRPr="001A1700">
        <w:rPr>
          <w:rFonts w:ascii="Times New Roman" w:hAnsi="Times New Roman"/>
          <w:sz w:val="28"/>
          <w:szCs w:val="28"/>
          <w:lang w:val="en-US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2015). В акушерській практиці доведена висока</w:t>
      </w:r>
      <w:r w:rsidRPr="003379A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ефективність використання омега-3 ПНЖК та </w:t>
      </w:r>
      <w:r w:rsidRPr="001A1700">
        <w:rPr>
          <w:rFonts w:ascii="Times New Roman" w:hAnsi="Times New Roman"/>
          <w:sz w:val="28"/>
          <w:szCs w:val="28"/>
          <w:lang w:val="en-US"/>
        </w:rPr>
        <w:t>L</w:t>
      </w:r>
      <w:r w:rsidRPr="001A1700">
        <w:rPr>
          <w:rFonts w:ascii="Times New Roman" w:hAnsi="Times New Roman"/>
          <w:sz w:val="28"/>
          <w:szCs w:val="28"/>
          <w:lang w:val="uk-UA"/>
        </w:rPr>
        <w:t>-аргініну – донатора оксиду азоту для лікування прееклампсії, плацентарної дисфункції, депресії вагітних в пізні терміни гестації та в неонатології у недоношених дітей для профілактики когнітивних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порушень (</w:t>
      </w:r>
      <w:r>
        <w:rPr>
          <w:rFonts w:ascii="Times New Roman" w:hAnsi="Times New Roman"/>
          <w:sz w:val="28"/>
          <w:szCs w:val="28"/>
          <w:lang w:val="uk-UA"/>
        </w:rPr>
        <w:t xml:space="preserve">Бойчук А.В. і співавт., 2011; </w:t>
      </w:r>
      <w:r w:rsidRPr="001A1700">
        <w:rPr>
          <w:rFonts w:ascii="Times New Roman" w:hAnsi="Times New Roman"/>
          <w:sz w:val="28"/>
          <w:szCs w:val="28"/>
          <w:lang w:val="uk-UA"/>
        </w:rPr>
        <w:t>Грищенко О.В. і співавт., 2011; Жабченко И.А. и соавт., 2011; Луценко Н.С. і співавт., 2011; Каминский В.В. и соавт., 2014).</w:t>
      </w:r>
      <w:r w:rsidRPr="00A24B35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2941A5" w:rsidRPr="001D5DC8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  <w:sectPr w:rsidR="002941A5" w:rsidRPr="001D5DC8" w:rsidSect="00897BCE">
          <w:pgSz w:w="11906" w:h="16838"/>
          <w:pgMar w:top="170" w:right="851" w:bottom="1134" w:left="851" w:header="709" w:footer="709" w:gutter="0"/>
          <w:pgNumType w:start="1"/>
          <w:cols w:space="708"/>
          <w:titlePg/>
          <w:docGrid w:linePitch="360"/>
        </w:sectPr>
      </w:pPr>
      <w:r w:rsidRPr="001A1700">
        <w:rPr>
          <w:rFonts w:ascii="Times New Roman" w:hAnsi="Times New Roman"/>
          <w:sz w:val="28"/>
          <w:szCs w:val="28"/>
          <w:lang w:val="uk-UA"/>
        </w:rPr>
        <w:t>З урахуванням зазначеного ми використали природні засоби корекції порушень метаболізму та пов’язаних з ними акушерських і перинатальних ускладнень шляхом</w:t>
      </w:r>
      <w:r w:rsidRPr="00A24B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модифікації способу життя та застосування омега-3 ПНЖК та </w:t>
      </w:r>
      <w:r w:rsidRPr="001A1700">
        <w:rPr>
          <w:rFonts w:ascii="Times New Roman" w:hAnsi="Times New Roman"/>
          <w:sz w:val="28"/>
          <w:szCs w:val="28"/>
          <w:lang w:val="en-US"/>
        </w:rPr>
        <w:t>L</w:t>
      </w:r>
      <w:r w:rsidRPr="001A1700">
        <w:rPr>
          <w:rFonts w:ascii="Times New Roman" w:hAnsi="Times New Roman"/>
          <w:sz w:val="28"/>
          <w:szCs w:val="28"/>
          <w:lang w:val="uk-UA"/>
        </w:rPr>
        <w:t>-аргініну</w:t>
      </w:r>
      <w:r w:rsidRPr="00A24B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аспартат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з метою відновлення структури і функції</w:t>
      </w:r>
      <w:r w:rsidRPr="00A24B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біомембран,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 xml:space="preserve">корекції інсулінорезистентності, системного запалення, ендотеліальної дисфункції та нормалізації матково-плацентарного кровотоку. </w:t>
      </w:r>
    </w:p>
    <w:p w:rsidR="002941A5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В результаті проведених досліджень нами доведено, що комплексна метаболічна корекція покращує показники обміну вуглеводів та ліпідів. У вагітних з ожирінням І, ІІ та ІІІ ступенів індекс НОМА-І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 результаті проведеної терапії </w:t>
      </w:r>
      <w:r w:rsidRPr="001A1700">
        <w:rPr>
          <w:rFonts w:ascii="Times New Roman" w:hAnsi="Times New Roman"/>
          <w:sz w:val="28"/>
          <w:szCs w:val="28"/>
          <w:lang w:val="uk-UA"/>
        </w:rPr>
        <w:t>зменшився на 68,8%</w:t>
      </w:r>
      <w:r w:rsidRPr="007D7BD0">
        <w:rPr>
          <w:rFonts w:ascii="Times New Roman" w:hAnsi="Times New Roman"/>
          <w:color w:val="FF6600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116,1% (р˂0,05), 70,8% (р˂0,05)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відповідно по відношенню до показників групи порівняння (вагітні з І, ІІ та ІІІ ступенем ожиріння без </w:t>
      </w:r>
      <w:r>
        <w:rPr>
          <w:rFonts w:ascii="Times New Roman" w:hAnsi="Times New Roman"/>
          <w:sz w:val="28"/>
          <w:szCs w:val="28"/>
          <w:lang w:val="uk-UA"/>
        </w:rPr>
        <w:t xml:space="preserve">запропонованої </w:t>
      </w:r>
      <w:r w:rsidRPr="001A1700">
        <w:rPr>
          <w:rFonts w:ascii="Times New Roman" w:hAnsi="Times New Roman"/>
          <w:sz w:val="28"/>
          <w:szCs w:val="28"/>
          <w:lang w:val="uk-UA"/>
        </w:rPr>
        <w:t>метаболічної корекції). Індекс СА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О </w:t>
      </w:r>
      <w:r w:rsidRPr="00875E04">
        <w:rPr>
          <w:rFonts w:ascii="Times New Roman" w:hAnsi="Times New Roman"/>
          <w:sz w:val="28"/>
          <w:szCs w:val="28"/>
          <w:lang w:val="uk-UA"/>
        </w:rPr>
        <w:t>під впливом комплексу запропонованих заходів збільшився на 43,8%, 78,9% (р˂0,05), 32,3%, відносно групи порівняння (табл. 3). Це означає підвищення чутливості клітин до інсуліну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та підсилення проникності глюкози в клітини під впливом запропонованих засобів, що сприяє покращенню енергетичного забезпечення тканин. </w:t>
      </w:r>
    </w:p>
    <w:p w:rsidR="002941A5" w:rsidRPr="001A1700" w:rsidRDefault="002941A5" w:rsidP="002941A5">
      <w:pPr>
        <w:pStyle w:val="Normal1"/>
        <w:ind w:firstLine="720"/>
        <w:jc w:val="right"/>
        <w:rPr>
          <w:sz w:val="28"/>
          <w:szCs w:val="28"/>
          <w:lang w:val="uk-UA"/>
        </w:rPr>
      </w:pPr>
      <w:r w:rsidRPr="001A1700">
        <w:rPr>
          <w:sz w:val="28"/>
          <w:szCs w:val="28"/>
          <w:lang w:val="uk-UA"/>
        </w:rPr>
        <w:t>Таблиця 3</w:t>
      </w: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  <w:lang w:val="uk-UA"/>
        </w:rPr>
        <w:t xml:space="preserve">Показники метаболізму вуглеводів і ліпідів у вагітних жінок з ожирінням різного ступеня з використанням та без використання комплексної метаболічної корекції </w:t>
      </w:r>
      <w:r w:rsidRPr="001A1700">
        <w:rPr>
          <w:rFonts w:ascii="Times New Roman" w:hAnsi="Times New Roman"/>
          <w:b/>
          <w:bCs/>
          <w:sz w:val="28"/>
          <w:szCs w:val="28"/>
          <w:lang w:val="uk-UA"/>
        </w:rPr>
        <w:t>(М±</w:t>
      </w:r>
      <w:r w:rsidRPr="001A1700">
        <w:rPr>
          <w:rFonts w:ascii="Times New Roman" w:hAnsi="Times New Roman"/>
          <w:b/>
          <w:bCs/>
          <w:sz w:val="28"/>
          <w:szCs w:val="28"/>
          <w:lang w:val="en-US"/>
        </w:rPr>
        <w:t>m</w:t>
      </w:r>
      <w:r w:rsidRPr="001A1700">
        <w:rPr>
          <w:rFonts w:ascii="Times New Roman" w:hAnsi="Times New Roman"/>
          <w:b/>
          <w:bCs/>
          <w:sz w:val="28"/>
          <w:szCs w:val="28"/>
          <w:lang w:val="uk-UA"/>
        </w:rPr>
        <w:t>)</w:t>
      </w:r>
    </w:p>
    <w:tbl>
      <w:tblPr>
        <w:tblW w:w="10423" w:type="dxa"/>
        <w:tblInd w:w="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44"/>
        <w:gridCol w:w="1421"/>
        <w:gridCol w:w="1470"/>
        <w:gridCol w:w="1470"/>
        <w:gridCol w:w="1435"/>
        <w:gridCol w:w="1470"/>
        <w:gridCol w:w="1613"/>
      </w:tblGrid>
      <w:tr w:rsidR="002941A5" w:rsidRPr="00A35D6F" w:rsidTr="00A4351F">
        <w:tc>
          <w:tcPr>
            <w:tcW w:w="2965" w:type="dxa"/>
            <w:gridSpan w:val="2"/>
            <w:vAlign w:val="center"/>
          </w:tcPr>
          <w:p w:rsidR="002941A5" w:rsidRPr="007D6FBB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6FB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Групи </w:t>
            </w:r>
            <w:r w:rsidRPr="007D6FBB">
              <w:rPr>
                <w:rFonts w:ascii="Times New Roman" w:hAnsi="Times New Roman"/>
                <w:sz w:val="28"/>
                <w:szCs w:val="28"/>
              </w:rPr>
              <w:t>вагітних жінок</w:t>
            </w:r>
          </w:p>
        </w:tc>
        <w:tc>
          <w:tcPr>
            <w:tcW w:w="1470" w:type="dxa"/>
            <w:vAlign w:val="center"/>
          </w:tcPr>
          <w:p w:rsidR="002941A5" w:rsidRPr="007D6FBB" w:rsidRDefault="002941A5" w:rsidP="00A4351F">
            <w:pPr>
              <w:spacing w:before="240" w:beforeAutospacing="1" w:after="0" w:line="240" w:lineRule="auto"/>
              <w:ind w:hanging="127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6FBB">
              <w:rPr>
                <w:rFonts w:ascii="Times New Roman" w:hAnsi="Times New Roman"/>
                <w:sz w:val="28"/>
                <w:szCs w:val="28"/>
                <w:lang w:val="uk-UA"/>
              </w:rPr>
              <w:t>Інсулін, мкМО/мл</w:t>
            </w:r>
          </w:p>
        </w:tc>
        <w:tc>
          <w:tcPr>
            <w:tcW w:w="1470" w:type="dxa"/>
            <w:vAlign w:val="center"/>
          </w:tcPr>
          <w:p w:rsidR="002941A5" w:rsidRPr="007D6FBB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6FBB">
              <w:rPr>
                <w:rFonts w:ascii="Times New Roman" w:hAnsi="Times New Roman"/>
                <w:sz w:val="28"/>
                <w:szCs w:val="28"/>
                <w:lang w:val="uk-UA"/>
              </w:rPr>
              <w:t>Індекс НОМА-</w:t>
            </w:r>
            <w:r w:rsidRPr="007D6FBB">
              <w:rPr>
                <w:rFonts w:ascii="Times New Roman" w:hAnsi="Times New Roman"/>
                <w:sz w:val="28"/>
                <w:szCs w:val="28"/>
                <w:lang w:val="en-US"/>
              </w:rPr>
              <w:t>IR</w:t>
            </w:r>
          </w:p>
        </w:tc>
        <w:tc>
          <w:tcPr>
            <w:tcW w:w="1435" w:type="dxa"/>
            <w:vAlign w:val="center"/>
          </w:tcPr>
          <w:p w:rsidR="002941A5" w:rsidRPr="007D6FBB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6FBB">
              <w:rPr>
                <w:rFonts w:ascii="Times New Roman" w:hAnsi="Times New Roman"/>
                <w:sz w:val="28"/>
                <w:szCs w:val="28"/>
                <w:lang w:val="uk-UA"/>
              </w:rPr>
              <w:t>Індекс СА</w:t>
            </w:r>
            <w:r w:rsidRPr="007D6FBB">
              <w:rPr>
                <w:rFonts w:ascii="Times New Roman" w:hAnsi="Times New Roman"/>
                <w:sz w:val="28"/>
                <w:szCs w:val="28"/>
                <w:lang w:val="en-US"/>
              </w:rPr>
              <w:t>R</w:t>
            </w:r>
            <w:r w:rsidRPr="007D6FBB"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</w:p>
        </w:tc>
        <w:tc>
          <w:tcPr>
            <w:tcW w:w="1470" w:type="dxa"/>
            <w:vAlign w:val="center"/>
          </w:tcPr>
          <w:p w:rsidR="002941A5" w:rsidRPr="007D6FBB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6FBB">
              <w:rPr>
                <w:rFonts w:ascii="Times New Roman" w:hAnsi="Times New Roman"/>
                <w:sz w:val="28"/>
                <w:szCs w:val="28"/>
                <w:lang w:val="uk-UA"/>
              </w:rPr>
              <w:t>ХС ЛПДНЩ, ммоль/л</w:t>
            </w:r>
          </w:p>
        </w:tc>
        <w:tc>
          <w:tcPr>
            <w:tcW w:w="1613" w:type="dxa"/>
            <w:vAlign w:val="center"/>
          </w:tcPr>
          <w:p w:rsidR="002941A5" w:rsidRPr="007625A1" w:rsidRDefault="002941A5" w:rsidP="00A4351F">
            <w:pPr>
              <w:spacing w:before="240" w:beforeAutospacing="1" w:after="0" w:line="240" w:lineRule="auto"/>
              <w:ind w:left="-108" w:right="-108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Тригліцериди, </w:t>
            </w:r>
            <w:r w:rsidRPr="007625A1">
              <w:rPr>
                <w:rFonts w:ascii="Times New Roman" w:hAnsi="Times New Roman"/>
                <w:sz w:val="28"/>
                <w:szCs w:val="28"/>
                <w:lang w:val="uk-UA"/>
              </w:rPr>
              <w:t>ммоль/л</w:t>
            </w:r>
          </w:p>
        </w:tc>
      </w:tr>
      <w:tr w:rsidR="002941A5" w:rsidRPr="00A35D6F" w:rsidTr="00A4351F">
        <w:tc>
          <w:tcPr>
            <w:tcW w:w="1544" w:type="dxa"/>
            <w:vMerge w:val="restart"/>
            <w:vAlign w:val="center"/>
          </w:tcPr>
          <w:p w:rsidR="002941A5" w:rsidRPr="007D6FBB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6FBB">
              <w:rPr>
                <w:rFonts w:ascii="Times New Roman" w:hAnsi="Times New Roman"/>
                <w:sz w:val="28"/>
                <w:szCs w:val="28"/>
                <w:lang w:val="uk-UA"/>
              </w:rPr>
              <w:t>Вагітні з ожирінням І ступеня</w:t>
            </w:r>
          </w:p>
        </w:tc>
        <w:tc>
          <w:tcPr>
            <w:tcW w:w="1421" w:type="dxa"/>
            <w:vAlign w:val="center"/>
          </w:tcPr>
          <w:p w:rsidR="002941A5" w:rsidRPr="007D6FBB" w:rsidRDefault="002941A5" w:rsidP="00A4351F">
            <w:pPr>
              <w:pStyle w:val="Normal1"/>
              <w:spacing w:before="100" w:beforeAutospacing="1"/>
              <w:jc w:val="center"/>
              <w:rPr>
                <w:sz w:val="28"/>
                <w:szCs w:val="28"/>
                <w:lang w:val="uk-UA"/>
              </w:rPr>
            </w:pPr>
            <w:r w:rsidRPr="007D6FBB">
              <w:rPr>
                <w:sz w:val="28"/>
                <w:szCs w:val="28"/>
                <w:lang w:val="uk-UA"/>
              </w:rPr>
              <w:t>Без корекції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ind w:hanging="127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20,29±5,94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=16)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ind w:hanging="90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4,22±1,48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=16)</w:t>
            </w:r>
          </w:p>
        </w:tc>
        <w:tc>
          <w:tcPr>
            <w:tcW w:w="1435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ind w:hanging="108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0,32±0,04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=16)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ind w:hanging="18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0,57±0,07*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=31)</w:t>
            </w:r>
          </w:p>
        </w:tc>
        <w:tc>
          <w:tcPr>
            <w:tcW w:w="1613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1,90±0,19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=31)</w:t>
            </w:r>
          </w:p>
        </w:tc>
      </w:tr>
      <w:tr w:rsidR="002941A5" w:rsidRPr="00A35D6F" w:rsidTr="00A4351F">
        <w:trPr>
          <w:trHeight w:val="523"/>
        </w:trPr>
        <w:tc>
          <w:tcPr>
            <w:tcW w:w="1544" w:type="dxa"/>
            <w:vMerge/>
            <w:vAlign w:val="center"/>
          </w:tcPr>
          <w:p w:rsidR="002941A5" w:rsidRPr="007D6FBB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421" w:type="dxa"/>
            <w:vAlign w:val="center"/>
          </w:tcPr>
          <w:p w:rsidR="002941A5" w:rsidRPr="007D6FBB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Після к</w:t>
            </w:r>
            <w:r w:rsidRPr="007D6FBB">
              <w:rPr>
                <w:rFonts w:ascii="Times New Roman" w:hAnsi="Times New Roman"/>
                <w:sz w:val="28"/>
                <w:szCs w:val="28"/>
                <w:lang w:val="uk-UA"/>
              </w:rPr>
              <w:t>орекці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ї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after="0" w:line="240" w:lineRule="auto"/>
              <w:ind w:hanging="127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12,81±1,10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*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=55)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after="0" w:line="240" w:lineRule="auto"/>
              <w:ind w:hanging="90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</w:rPr>
              <w:t>2,5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0</w:t>
            </w:r>
            <w:r w:rsidRPr="007625A1">
              <w:rPr>
                <w:rFonts w:ascii="Times New Roman" w:hAnsi="Times New Roman"/>
                <w:sz w:val="26"/>
                <w:szCs w:val="26"/>
              </w:rPr>
              <w:t>±0,22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=55)</w:t>
            </w:r>
          </w:p>
        </w:tc>
        <w:tc>
          <w:tcPr>
            <w:tcW w:w="1435" w:type="dxa"/>
            <w:vAlign w:val="center"/>
          </w:tcPr>
          <w:p w:rsidR="002941A5" w:rsidRPr="007625A1" w:rsidRDefault="002941A5" w:rsidP="00A4351F">
            <w:pPr>
              <w:spacing w:after="0" w:line="240" w:lineRule="auto"/>
              <w:ind w:hanging="108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0,46±0,04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#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=55)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after="0" w:line="240" w:lineRule="auto"/>
              <w:ind w:hanging="18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0,33±0,01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#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=55)</w:t>
            </w:r>
          </w:p>
        </w:tc>
        <w:tc>
          <w:tcPr>
            <w:tcW w:w="1613" w:type="dxa"/>
            <w:vAlign w:val="center"/>
          </w:tcPr>
          <w:p w:rsidR="002941A5" w:rsidRPr="007625A1" w:rsidRDefault="002941A5" w:rsidP="00A4351F">
            <w:pPr>
              <w:spacing w:before="240" w:beforeAutospacing="1"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0,73±0,03*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#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=55)</w:t>
            </w:r>
          </w:p>
        </w:tc>
      </w:tr>
      <w:tr w:rsidR="002941A5" w:rsidRPr="00A35D6F" w:rsidTr="00A4351F">
        <w:tc>
          <w:tcPr>
            <w:tcW w:w="1544" w:type="dxa"/>
            <w:vMerge w:val="restart"/>
            <w:vAlign w:val="center"/>
          </w:tcPr>
          <w:p w:rsidR="002941A5" w:rsidRPr="007D6FBB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6FBB">
              <w:rPr>
                <w:rFonts w:ascii="Times New Roman" w:hAnsi="Times New Roman"/>
                <w:sz w:val="28"/>
                <w:szCs w:val="28"/>
                <w:lang w:val="uk-UA"/>
              </w:rPr>
              <w:t>Вагітні з ожирінням ІІ ступеня</w:t>
            </w:r>
          </w:p>
          <w:p w:rsidR="002941A5" w:rsidRPr="007D6FBB" w:rsidRDefault="002941A5" w:rsidP="00A4351F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421" w:type="dxa"/>
            <w:vAlign w:val="center"/>
          </w:tcPr>
          <w:p w:rsidR="002941A5" w:rsidRPr="007D6FBB" w:rsidRDefault="002941A5" w:rsidP="00A4351F">
            <w:pPr>
              <w:pStyle w:val="Normal1"/>
              <w:spacing w:before="100" w:beforeAutospacing="1"/>
              <w:jc w:val="center"/>
              <w:rPr>
                <w:sz w:val="28"/>
                <w:szCs w:val="28"/>
                <w:lang w:val="uk-UA"/>
              </w:rPr>
            </w:pPr>
            <w:r w:rsidRPr="007D6FBB">
              <w:rPr>
                <w:sz w:val="28"/>
                <w:szCs w:val="28"/>
                <w:lang w:val="uk-UA"/>
              </w:rPr>
              <w:t>Без корекції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ind w:hanging="127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36,22±7,85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=13)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ind w:hanging="90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</w:rPr>
              <w:t>6,98±1,52*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=13)</w:t>
            </w:r>
          </w:p>
        </w:tc>
        <w:tc>
          <w:tcPr>
            <w:tcW w:w="1435" w:type="dxa"/>
            <w:vAlign w:val="center"/>
          </w:tcPr>
          <w:p w:rsidR="002941A5" w:rsidRPr="007625A1" w:rsidRDefault="002941A5" w:rsidP="00A4351F">
            <w:pPr>
              <w:spacing w:line="240" w:lineRule="auto"/>
              <w:ind w:hanging="108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0,19±0,03*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=13)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ind w:hanging="18"/>
              <w:jc w:val="center"/>
              <w:rPr>
                <w:rFonts w:ascii="Times New Roman" w:hAnsi="Times New Roman"/>
                <w:sz w:val="26"/>
                <w:szCs w:val="26"/>
                <w:lang w:val="en-US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0,78±0,16*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=23)</w:t>
            </w:r>
          </w:p>
        </w:tc>
        <w:tc>
          <w:tcPr>
            <w:tcW w:w="1613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2,46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±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0,31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=23)</w:t>
            </w:r>
          </w:p>
        </w:tc>
      </w:tr>
      <w:tr w:rsidR="002941A5" w:rsidRPr="00A35D6F" w:rsidTr="00A4351F">
        <w:tc>
          <w:tcPr>
            <w:tcW w:w="1544" w:type="dxa"/>
            <w:vMerge/>
            <w:vAlign w:val="center"/>
          </w:tcPr>
          <w:p w:rsidR="002941A5" w:rsidRPr="007D6FBB" w:rsidRDefault="002941A5" w:rsidP="00A4351F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421" w:type="dxa"/>
            <w:vAlign w:val="center"/>
          </w:tcPr>
          <w:p w:rsidR="002941A5" w:rsidRPr="007D6FBB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Після к</w:t>
            </w:r>
            <w:r w:rsidRPr="007D6FBB">
              <w:rPr>
                <w:rFonts w:ascii="Times New Roman" w:hAnsi="Times New Roman"/>
                <w:sz w:val="28"/>
                <w:szCs w:val="28"/>
                <w:lang w:val="uk-UA"/>
              </w:rPr>
              <w:t>орекці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ї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ind w:hanging="127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16,75±1,98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*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=26)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ind w:hanging="90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3,23±0,40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#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=26)</w:t>
            </w:r>
          </w:p>
        </w:tc>
        <w:tc>
          <w:tcPr>
            <w:tcW w:w="1435" w:type="dxa"/>
            <w:vAlign w:val="center"/>
          </w:tcPr>
          <w:p w:rsidR="002941A5" w:rsidRPr="007625A1" w:rsidRDefault="002941A5" w:rsidP="00A4351F">
            <w:pPr>
              <w:spacing w:line="240" w:lineRule="auto"/>
              <w:ind w:hanging="108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0,34±0,03*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#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=26)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ind w:hanging="108"/>
              <w:jc w:val="center"/>
              <w:rPr>
                <w:rFonts w:ascii="Times New Roman" w:hAnsi="Times New Roman"/>
                <w:sz w:val="26"/>
                <w:szCs w:val="26"/>
                <w:lang w:val="en-US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0,37±0,02*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#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=26)</w:t>
            </w:r>
          </w:p>
        </w:tc>
        <w:tc>
          <w:tcPr>
            <w:tcW w:w="1613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0,82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±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0,05*#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=26)</w:t>
            </w:r>
          </w:p>
        </w:tc>
      </w:tr>
      <w:tr w:rsidR="002941A5" w:rsidRPr="00A35D6F" w:rsidTr="00A4351F">
        <w:tc>
          <w:tcPr>
            <w:tcW w:w="1544" w:type="dxa"/>
            <w:vMerge w:val="restart"/>
            <w:vAlign w:val="center"/>
          </w:tcPr>
          <w:p w:rsidR="002941A5" w:rsidRPr="007D6FBB" w:rsidRDefault="002941A5" w:rsidP="00A4351F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6FBB">
              <w:rPr>
                <w:rFonts w:ascii="Times New Roman" w:hAnsi="Times New Roman"/>
                <w:sz w:val="28"/>
                <w:szCs w:val="28"/>
                <w:lang w:val="uk-UA"/>
              </w:rPr>
              <w:t>Вагітні з ожирінням ІІІ ступеня</w:t>
            </w:r>
          </w:p>
        </w:tc>
        <w:tc>
          <w:tcPr>
            <w:tcW w:w="1421" w:type="dxa"/>
            <w:vAlign w:val="center"/>
          </w:tcPr>
          <w:p w:rsidR="002941A5" w:rsidRPr="007D6FBB" w:rsidRDefault="002941A5" w:rsidP="00A4351F">
            <w:pPr>
              <w:pStyle w:val="Normal1"/>
              <w:spacing w:before="100" w:beforeAutospacing="1"/>
              <w:jc w:val="center"/>
              <w:rPr>
                <w:sz w:val="28"/>
                <w:szCs w:val="28"/>
                <w:lang w:val="uk-UA"/>
              </w:rPr>
            </w:pPr>
            <w:r w:rsidRPr="007D6FBB">
              <w:rPr>
                <w:sz w:val="28"/>
                <w:szCs w:val="28"/>
                <w:lang w:val="uk-UA"/>
              </w:rPr>
              <w:t>Без корекції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ind w:hanging="127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28,20±6,05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=16)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ind w:hanging="90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4,63±0,68</w:t>
            </w:r>
            <w:r w:rsidRPr="007625A1">
              <w:rPr>
                <w:rFonts w:ascii="Times New Roman" w:hAnsi="Times New Roman"/>
                <w:sz w:val="26"/>
                <w:szCs w:val="26"/>
              </w:rPr>
              <w:t>*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=16)</w:t>
            </w:r>
          </w:p>
        </w:tc>
        <w:tc>
          <w:tcPr>
            <w:tcW w:w="1435" w:type="dxa"/>
            <w:vAlign w:val="center"/>
          </w:tcPr>
          <w:p w:rsidR="002941A5" w:rsidRPr="007625A1" w:rsidRDefault="002941A5" w:rsidP="00A4351F">
            <w:pPr>
              <w:spacing w:line="240" w:lineRule="auto"/>
              <w:ind w:hanging="108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0,31±0,07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=16)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ind w:hanging="18"/>
              <w:jc w:val="center"/>
              <w:rPr>
                <w:rFonts w:ascii="Times New Roman" w:hAnsi="Times New Roman"/>
                <w:sz w:val="26"/>
                <w:szCs w:val="26"/>
                <w:lang w:val="en-US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0,71±0,08*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=29)</w:t>
            </w:r>
          </w:p>
        </w:tc>
        <w:tc>
          <w:tcPr>
            <w:tcW w:w="1613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2,23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±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0,14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=29)</w:t>
            </w:r>
          </w:p>
        </w:tc>
      </w:tr>
      <w:tr w:rsidR="002941A5" w:rsidRPr="00A35D6F" w:rsidTr="00A4351F">
        <w:tc>
          <w:tcPr>
            <w:tcW w:w="1544" w:type="dxa"/>
            <w:vMerge/>
            <w:vAlign w:val="center"/>
          </w:tcPr>
          <w:p w:rsidR="002941A5" w:rsidRPr="007D6FBB" w:rsidRDefault="002941A5" w:rsidP="00A4351F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421" w:type="dxa"/>
            <w:vAlign w:val="center"/>
          </w:tcPr>
          <w:p w:rsidR="002941A5" w:rsidRPr="007D6FBB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Після корекції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ind w:hanging="127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13,77±2,47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=9)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ind w:hanging="90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2,71±0,50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#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=9)</w:t>
            </w:r>
          </w:p>
        </w:tc>
        <w:tc>
          <w:tcPr>
            <w:tcW w:w="1435" w:type="dxa"/>
            <w:vAlign w:val="center"/>
          </w:tcPr>
          <w:p w:rsidR="002941A5" w:rsidRPr="007625A1" w:rsidRDefault="002941A5" w:rsidP="00A4351F">
            <w:pPr>
              <w:spacing w:line="240" w:lineRule="auto"/>
              <w:ind w:hanging="108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0,41±0,08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=9)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ind w:hanging="18"/>
              <w:jc w:val="center"/>
              <w:rPr>
                <w:rFonts w:ascii="Times New Roman" w:hAnsi="Times New Roman"/>
                <w:sz w:val="26"/>
                <w:szCs w:val="26"/>
                <w:lang w:val="en-US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0,36±0,03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#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=9)</w:t>
            </w:r>
          </w:p>
        </w:tc>
        <w:tc>
          <w:tcPr>
            <w:tcW w:w="1613" w:type="dxa"/>
            <w:vAlign w:val="center"/>
          </w:tcPr>
          <w:p w:rsidR="002941A5" w:rsidRPr="007625A1" w:rsidRDefault="002941A5" w:rsidP="00A4351F">
            <w:pPr>
              <w:spacing w:before="240" w:beforeAutospacing="1" w:line="240" w:lineRule="auto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0,79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±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0,07*#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=9)</w:t>
            </w:r>
          </w:p>
        </w:tc>
      </w:tr>
      <w:tr w:rsidR="002941A5" w:rsidRPr="00A35D6F" w:rsidTr="00A4351F">
        <w:tc>
          <w:tcPr>
            <w:tcW w:w="2965" w:type="dxa"/>
            <w:gridSpan w:val="2"/>
            <w:vAlign w:val="center"/>
          </w:tcPr>
          <w:p w:rsidR="002941A5" w:rsidRPr="007D6FBB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6FBB">
              <w:rPr>
                <w:rFonts w:ascii="Times New Roman" w:hAnsi="Times New Roman"/>
                <w:sz w:val="28"/>
                <w:szCs w:val="28"/>
                <w:lang w:val="uk-UA"/>
              </w:rPr>
              <w:t>Контрольна група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after="0" w:line="240" w:lineRule="auto"/>
              <w:ind w:hanging="127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13,90±2,23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=21)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before="240" w:beforeAutospacing="1" w:after="0" w:line="240" w:lineRule="auto"/>
              <w:ind w:hanging="90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2,57±0,42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=21)</w:t>
            </w:r>
          </w:p>
        </w:tc>
        <w:tc>
          <w:tcPr>
            <w:tcW w:w="1435" w:type="dxa"/>
            <w:vAlign w:val="center"/>
          </w:tcPr>
          <w:p w:rsidR="002941A5" w:rsidRPr="007625A1" w:rsidRDefault="002941A5" w:rsidP="00A4351F">
            <w:pPr>
              <w:spacing w:before="240" w:beforeAutospacing="1" w:after="0" w:line="240" w:lineRule="auto"/>
              <w:ind w:hanging="108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0,43±0,05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=21)</w:t>
            </w:r>
          </w:p>
        </w:tc>
        <w:tc>
          <w:tcPr>
            <w:tcW w:w="1470" w:type="dxa"/>
            <w:vAlign w:val="center"/>
          </w:tcPr>
          <w:p w:rsidR="002941A5" w:rsidRPr="007625A1" w:rsidRDefault="002941A5" w:rsidP="00A4351F">
            <w:pPr>
              <w:spacing w:after="0" w:line="240" w:lineRule="auto"/>
              <w:ind w:hanging="18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0,30±0,02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=32)</w:t>
            </w:r>
          </w:p>
        </w:tc>
        <w:tc>
          <w:tcPr>
            <w:tcW w:w="1613" w:type="dxa"/>
            <w:vAlign w:val="center"/>
          </w:tcPr>
          <w:p w:rsidR="002941A5" w:rsidRPr="007625A1" w:rsidRDefault="002941A5" w:rsidP="00A4351F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1,15±0,08 (</w:t>
            </w:r>
            <w:r w:rsidRPr="007625A1">
              <w:rPr>
                <w:rFonts w:ascii="Times New Roman" w:hAnsi="Times New Roman"/>
                <w:sz w:val="26"/>
                <w:szCs w:val="26"/>
                <w:lang w:val="en-US"/>
              </w:rPr>
              <w:t>n</w:t>
            </w:r>
            <w:r w:rsidRPr="007625A1">
              <w:rPr>
                <w:rFonts w:ascii="Times New Roman" w:hAnsi="Times New Roman"/>
                <w:sz w:val="26"/>
                <w:szCs w:val="26"/>
                <w:lang w:val="uk-UA"/>
              </w:rPr>
              <w:t>=32)</w:t>
            </w:r>
          </w:p>
        </w:tc>
      </w:tr>
    </w:tbl>
    <w:p w:rsidR="002941A5" w:rsidRDefault="002941A5" w:rsidP="002941A5">
      <w:pPr>
        <w:pStyle w:val="p4"/>
        <w:shd w:val="clear" w:color="auto" w:fill="FFFFFF"/>
        <w:spacing w:before="0" w:beforeAutospacing="0" w:after="0" w:afterAutospacing="0"/>
        <w:ind w:firstLine="708"/>
        <w:rPr>
          <w:sz w:val="28"/>
          <w:szCs w:val="28"/>
          <w:lang w:val="uk-UA"/>
        </w:rPr>
      </w:pPr>
      <w:r w:rsidRPr="007625A1">
        <w:rPr>
          <w:sz w:val="28"/>
          <w:szCs w:val="28"/>
          <w:lang w:val="uk-UA"/>
        </w:rPr>
        <w:t xml:space="preserve">Примітка:   </w:t>
      </w:r>
      <w:r w:rsidRPr="007625A1">
        <w:rPr>
          <w:sz w:val="28"/>
          <w:szCs w:val="28"/>
        </w:rPr>
        <w:t>#</w:t>
      </w:r>
      <w:r w:rsidRPr="007625A1">
        <w:rPr>
          <w:sz w:val="28"/>
          <w:szCs w:val="28"/>
          <w:lang w:val="uk-UA"/>
        </w:rPr>
        <w:t xml:space="preserve"> </w:t>
      </w:r>
      <w:r w:rsidRPr="007625A1">
        <w:rPr>
          <w:rStyle w:val="ab"/>
          <w:sz w:val="28"/>
          <w:szCs w:val="28"/>
          <w:shd w:val="clear" w:color="auto" w:fill="FFFFFF"/>
          <w:lang w:val="uk-UA"/>
        </w:rPr>
        <w:t>–</w:t>
      </w:r>
      <w:r w:rsidRPr="007625A1">
        <w:rPr>
          <w:b/>
          <w:sz w:val="28"/>
          <w:szCs w:val="28"/>
          <w:lang w:val="uk-UA"/>
        </w:rPr>
        <w:t xml:space="preserve"> </w:t>
      </w:r>
      <w:r w:rsidRPr="007625A1">
        <w:rPr>
          <w:sz w:val="28"/>
          <w:szCs w:val="28"/>
        </w:rPr>
        <w:t xml:space="preserve">р &lt;0,05 при порівнянні груп </w:t>
      </w:r>
      <w:r w:rsidRPr="007625A1">
        <w:rPr>
          <w:sz w:val="28"/>
          <w:szCs w:val="28"/>
          <w:lang w:val="uk-UA"/>
        </w:rPr>
        <w:t xml:space="preserve">вагітних жінок з ожирінням </w:t>
      </w:r>
      <w:r w:rsidRPr="007625A1">
        <w:rPr>
          <w:sz w:val="28"/>
          <w:szCs w:val="28"/>
        </w:rPr>
        <w:t xml:space="preserve">з </w:t>
      </w:r>
      <w:r w:rsidRPr="007625A1">
        <w:rPr>
          <w:sz w:val="28"/>
          <w:szCs w:val="28"/>
          <w:lang w:val="uk-UA"/>
        </w:rPr>
        <w:t xml:space="preserve">метаболічною </w:t>
      </w:r>
      <w:r w:rsidRPr="007625A1">
        <w:rPr>
          <w:sz w:val="28"/>
          <w:szCs w:val="28"/>
        </w:rPr>
        <w:t>корекці</w:t>
      </w:r>
      <w:r w:rsidRPr="007625A1">
        <w:rPr>
          <w:sz w:val="28"/>
          <w:szCs w:val="28"/>
          <w:lang w:val="uk-UA"/>
        </w:rPr>
        <w:t>єю</w:t>
      </w:r>
      <w:r w:rsidRPr="007625A1">
        <w:rPr>
          <w:sz w:val="28"/>
          <w:szCs w:val="28"/>
        </w:rPr>
        <w:t xml:space="preserve"> </w:t>
      </w:r>
      <w:r w:rsidRPr="007625A1">
        <w:rPr>
          <w:sz w:val="28"/>
          <w:szCs w:val="28"/>
          <w:lang w:val="uk-UA"/>
        </w:rPr>
        <w:t xml:space="preserve">та без </w:t>
      </w:r>
      <w:r>
        <w:rPr>
          <w:sz w:val="28"/>
          <w:szCs w:val="28"/>
          <w:lang w:val="uk-UA"/>
        </w:rPr>
        <w:t xml:space="preserve">запропонованої </w:t>
      </w:r>
      <w:r w:rsidRPr="007625A1">
        <w:rPr>
          <w:sz w:val="28"/>
          <w:szCs w:val="28"/>
          <w:lang w:val="uk-UA"/>
        </w:rPr>
        <w:t xml:space="preserve">метаболічної </w:t>
      </w:r>
      <w:r w:rsidRPr="007625A1">
        <w:rPr>
          <w:sz w:val="28"/>
          <w:szCs w:val="28"/>
        </w:rPr>
        <w:t>корекці</w:t>
      </w:r>
      <w:r w:rsidRPr="007625A1">
        <w:rPr>
          <w:sz w:val="28"/>
          <w:szCs w:val="28"/>
          <w:lang w:val="uk-UA"/>
        </w:rPr>
        <w:t xml:space="preserve">ї; </w:t>
      </w:r>
    </w:p>
    <w:p w:rsidR="002941A5" w:rsidRPr="007625A1" w:rsidRDefault="002941A5" w:rsidP="002941A5">
      <w:pPr>
        <w:pStyle w:val="p4"/>
        <w:shd w:val="clear" w:color="auto" w:fill="FFFFFF"/>
        <w:spacing w:before="0" w:beforeAutospacing="0" w:after="0" w:afterAutospacing="0"/>
        <w:ind w:firstLine="708"/>
        <w:rPr>
          <w:sz w:val="28"/>
          <w:szCs w:val="28"/>
          <w:lang w:val="uk-UA"/>
        </w:rPr>
      </w:pPr>
      <w:r w:rsidRPr="007625A1">
        <w:rPr>
          <w:sz w:val="28"/>
          <w:szCs w:val="28"/>
          <w:lang w:val="uk-UA"/>
        </w:rPr>
        <w:t xml:space="preserve">* </w:t>
      </w:r>
      <w:r w:rsidRPr="007625A1">
        <w:rPr>
          <w:rStyle w:val="ab"/>
          <w:sz w:val="28"/>
          <w:szCs w:val="28"/>
          <w:shd w:val="clear" w:color="auto" w:fill="FFFFFF"/>
          <w:lang w:val="uk-UA"/>
        </w:rPr>
        <w:t>–</w:t>
      </w:r>
      <w:r w:rsidRPr="007625A1">
        <w:rPr>
          <w:b/>
          <w:sz w:val="28"/>
          <w:szCs w:val="28"/>
          <w:lang w:val="uk-UA"/>
        </w:rPr>
        <w:t xml:space="preserve"> </w:t>
      </w:r>
      <w:r w:rsidRPr="007625A1">
        <w:rPr>
          <w:sz w:val="28"/>
          <w:szCs w:val="28"/>
          <w:lang w:val="uk-UA"/>
        </w:rPr>
        <w:t xml:space="preserve">р&lt;0,05 при порівнянні груп вагітних жінок з ожирінням з метаболічною корекцією та без </w:t>
      </w:r>
      <w:r>
        <w:rPr>
          <w:sz w:val="28"/>
          <w:szCs w:val="28"/>
          <w:lang w:val="uk-UA"/>
        </w:rPr>
        <w:t xml:space="preserve">запропонованої </w:t>
      </w:r>
      <w:r w:rsidRPr="007625A1">
        <w:rPr>
          <w:sz w:val="28"/>
          <w:szCs w:val="28"/>
          <w:lang w:val="uk-UA"/>
        </w:rPr>
        <w:t>метаболічної корекції з контрольною групою жінок</w:t>
      </w:r>
    </w:p>
    <w:p w:rsidR="002941A5" w:rsidRDefault="002941A5" w:rsidP="002941A5">
      <w:pPr>
        <w:spacing w:before="240"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Комплекс заходів, направлених на корекцію метаболічних процесів та акушерських ускладнень внаслідок зниження інсулінорезистентності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зменшив також рівень компенсаторної </w:t>
      </w:r>
      <w:r w:rsidRPr="00875E04">
        <w:rPr>
          <w:rFonts w:ascii="Times New Roman" w:hAnsi="Times New Roman"/>
          <w:sz w:val="28"/>
          <w:szCs w:val="28"/>
          <w:lang w:val="uk-UA"/>
        </w:rPr>
        <w:t>гіперінсулінемії. Вміст інсуліну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у вагітних з ожирінням І та ІІІ ступеню досяг показників групи порівняння, а у вагітних з ожирінням ІІ ступеня був </w:t>
      </w: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 xml:space="preserve">менший вдвічі порівняно з концентрацією інсуліну без корекції (зменшився з 36,22±7,85 до 16,75±1,98 мкОд/л) та наблизився до контрольного рівня (табл. 3). </w:t>
      </w:r>
    </w:p>
    <w:p w:rsidR="002941A5" w:rsidRDefault="002941A5" w:rsidP="002941A5">
      <w:pPr>
        <w:spacing w:after="0" w:line="240" w:lineRule="auto"/>
        <w:ind w:firstLine="708"/>
        <w:jc w:val="both"/>
        <w:rPr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У вагітних з ожирінням, які отримували комплексну метаболічну корекцію, спостерігалась нормалізація вмісту тригліцеридів та ЛПДНЩ в сироватці крові, що свідчить не тільки про послаблення атерогенної ситуації, але й про покращення стану печінки. </w:t>
      </w:r>
    </w:p>
    <w:p w:rsidR="002941A5" w:rsidRPr="004D7266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Застосування комплексу лікувально-профілактичних заходів призвело до покращення показників ендотеліальної функції плаценти у жінок з ожирінням, свідченням чого </w:t>
      </w:r>
      <w:r>
        <w:rPr>
          <w:rFonts w:ascii="Times New Roman" w:hAnsi="Times New Roman"/>
          <w:sz w:val="28"/>
          <w:szCs w:val="28"/>
          <w:lang w:val="uk-UA"/>
        </w:rPr>
        <w:t>було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збільшення активності е</w:t>
      </w:r>
      <w:r w:rsidRPr="001A1700">
        <w:rPr>
          <w:rFonts w:ascii="Times New Roman" w:hAnsi="Times New Roman"/>
          <w:sz w:val="28"/>
          <w:szCs w:val="28"/>
          <w:lang w:val="en-US"/>
        </w:rPr>
        <w:t>NOS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на 97,3%, зменшення активності і</w:t>
      </w:r>
      <w:r w:rsidRPr="001A1700">
        <w:rPr>
          <w:rFonts w:ascii="Times New Roman" w:hAnsi="Times New Roman"/>
          <w:sz w:val="28"/>
          <w:szCs w:val="28"/>
          <w:lang w:val="en-US"/>
        </w:rPr>
        <w:t>NOS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на 26,0% та збільшення їх співвідношення (е</w:t>
      </w:r>
      <w:r w:rsidRPr="001A1700">
        <w:rPr>
          <w:rFonts w:ascii="Times New Roman" w:hAnsi="Times New Roman"/>
          <w:sz w:val="28"/>
          <w:szCs w:val="28"/>
          <w:lang w:val="en-US"/>
        </w:rPr>
        <w:t>NOS</w:t>
      </w:r>
      <w:r w:rsidRPr="001A1700">
        <w:rPr>
          <w:rFonts w:ascii="Times New Roman" w:hAnsi="Times New Roman"/>
          <w:sz w:val="28"/>
          <w:szCs w:val="28"/>
          <w:lang w:val="uk-UA"/>
        </w:rPr>
        <w:t>/і</w:t>
      </w:r>
      <w:r w:rsidRPr="001A1700">
        <w:rPr>
          <w:rFonts w:ascii="Times New Roman" w:hAnsi="Times New Roman"/>
          <w:sz w:val="28"/>
          <w:szCs w:val="28"/>
          <w:lang w:val="en-US"/>
        </w:rPr>
        <w:t>NOS</w:t>
      </w:r>
      <w:r w:rsidRPr="001A1700">
        <w:rPr>
          <w:rFonts w:ascii="Times New Roman" w:hAnsi="Times New Roman"/>
          <w:sz w:val="28"/>
          <w:szCs w:val="28"/>
          <w:lang w:val="uk-UA"/>
        </w:rPr>
        <w:t>) в 2,4 рази (рис. 2), а також позитивний вплив на розподіл стовбурових, проміжних та термінальних судин плаценти</w:t>
      </w:r>
      <w:r>
        <w:rPr>
          <w:rFonts w:ascii="Times New Roman" w:hAnsi="Times New Roman"/>
          <w:sz w:val="28"/>
          <w:szCs w:val="28"/>
          <w:lang w:val="uk-UA"/>
        </w:rPr>
        <w:t>, що доказано морфометричними дослідженнями.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141AB08B" wp14:editId="5EF39052">
            <wp:extent cx="5628005" cy="3089910"/>
            <wp:effectExtent l="0" t="0" r="0" b="0"/>
            <wp:docPr id="1" name="Объект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:rsidR="002941A5" w:rsidRPr="001A1700" w:rsidRDefault="002941A5" w:rsidP="002941A5">
      <w:pPr>
        <w:spacing w:before="240" w:line="240" w:lineRule="auto"/>
        <w:ind w:left="708" w:right="1132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Рис. 2. </w:t>
      </w:r>
      <w:r w:rsidRPr="001A1700">
        <w:rPr>
          <w:rFonts w:ascii="Times New Roman" w:hAnsi="Times New Roman"/>
          <w:bCs/>
          <w:sz w:val="28"/>
          <w:szCs w:val="28"/>
          <w:lang w:val="uk-UA"/>
        </w:rPr>
        <w:t xml:space="preserve">Активність </w:t>
      </w:r>
      <w:r w:rsidRPr="001A1700">
        <w:rPr>
          <w:rFonts w:ascii="Times New Roman" w:hAnsi="Times New Roman"/>
          <w:bCs/>
          <w:sz w:val="28"/>
          <w:szCs w:val="28"/>
        </w:rPr>
        <w:t>NO</w:t>
      </w:r>
      <w:r w:rsidRPr="001A1700">
        <w:rPr>
          <w:rFonts w:ascii="Times New Roman" w:hAnsi="Times New Roman"/>
          <w:bCs/>
          <w:sz w:val="28"/>
          <w:szCs w:val="28"/>
          <w:lang w:val="uk-UA"/>
        </w:rPr>
        <w:t>-синтаз та їх співвідношення в тканині  плаценти у вагітних з ожирінням ІІ ступеня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і</w:t>
      </w:r>
      <w:r w:rsidRPr="001A1700">
        <w:rPr>
          <w:rFonts w:ascii="Times New Roman" w:hAnsi="Times New Roman"/>
          <w:sz w:val="28"/>
          <w:szCs w:val="28"/>
          <w:lang w:val="uk-UA"/>
        </w:rPr>
        <w:t>з застосуванням комплексної метаболічної ко</w:t>
      </w:r>
      <w:r>
        <w:rPr>
          <w:rFonts w:ascii="Times New Roman" w:hAnsi="Times New Roman"/>
          <w:sz w:val="28"/>
          <w:szCs w:val="28"/>
          <w:lang w:val="uk-UA"/>
        </w:rPr>
        <w:t>рекції</w:t>
      </w:r>
    </w:p>
    <w:p w:rsidR="002941A5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Виявлена ефективність п</w:t>
      </w:r>
      <w:r w:rsidRPr="001A1700">
        <w:rPr>
          <w:rFonts w:ascii="Times New Roman" w:hAnsi="Times New Roman"/>
          <w:sz w:val="28"/>
          <w:szCs w:val="28"/>
          <w:lang w:val="uk-UA"/>
        </w:rPr>
        <w:t>атогенетично обґрунтован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комплексн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метаболічн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корекці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перебігу вагітності у жінок з ожирінням </w:t>
      </w:r>
      <w:r w:rsidRPr="00875E04">
        <w:rPr>
          <w:rFonts w:ascii="Times New Roman" w:hAnsi="Times New Roman"/>
          <w:sz w:val="28"/>
          <w:szCs w:val="28"/>
          <w:lang w:val="uk-UA"/>
        </w:rPr>
        <w:t>сприяла з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ниженню частоти акушерських ускладнень відносно вагітних групи порівняння. </w:t>
      </w:r>
      <w:r>
        <w:rPr>
          <w:rFonts w:ascii="Times New Roman" w:hAnsi="Times New Roman"/>
          <w:sz w:val="28"/>
          <w:szCs w:val="28"/>
          <w:lang w:val="uk-UA"/>
        </w:rPr>
        <w:t>Так, ч</w:t>
      </w:r>
      <w:r w:rsidRPr="001A1700">
        <w:rPr>
          <w:rFonts w:ascii="Times New Roman" w:hAnsi="Times New Roman"/>
          <w:sz w:val="28"/>
          <w:szCs w:val="28"/>
          <w:lang w:val="uk-UA"/>
        </w:rPr>
        <w:t>астота прееклампсії легкого ступеня зменшилась з 30,5% до 12,2%, прееклампсії середнього та тяжкого ступенів – з 4,5% до 2,2%; плацентарної дисфункції – з 44,7% до 31,1%; частота дистреса плод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під час вагітності – з 8,6% до 3,3% та під час пологів – з 7,9% до 4,4%, а також асфіксії </w:t>
      </w:r>
      <w:r>
        <w:rPr>
          <w:rFonts w:ascii="Times New Roman" w:hAnsi="Times New Roman"/>
          <w:sz w:val="28"/>
          <w:szCs w:val="28"/>
          <w:lang w:val="uk-UA"/>
        </w:rPr>
        <w:t xml:space="preserve">новонароджених </w:t>
      </w:r>
      <w:r w:rsidRPr="001A1700">
        <w:rPr>
          <w:rFonts w:ascii="Times New Roman" w:hAnsi="Times New Roman"/>
          <w:sz w:val="28"/>
          <w:szCs w:val="28"/>
          <w:lang w:val="uk-UA"/>
        </w:rPr>
        <w:t>помірного і тяжкого ступенів – з 8,2% до 5,6%.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Позитивна динаміка змін метаболічних показників, пов’язаних з акушерськими ускладненнями, – індексів НОМА-І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та СА</w:t>
      </w:r>
      <w:r w:rsidRPr="001A1700">
        <w:rPr>
          <w:rFonts w:ascii="Times New Roman" w:hAnsi="Times New Roman"/>
          <w:sz w:val="28"/>
          <w:szCs w:val="28"/>
          <w:lang w:val="en-US"/>
        </w:rPr>
        <w:t>R</w:t>
      </w:r>
      <w:r w:rsidRPr="001A1700">
        <w:rPr>
          <w:rFonts w:ascii="Times New Roman" w:hAnsi="Times New Roman"/>
          <w:sz w:val="28"/>
          <w:szCs w:val="28"/>
          <w:lang w:val="uk-UA"/>
        </w:rPr>
        <w:t>О, рівн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інсуліну, тригліцеридів та ЛПДНЩ, проявів системного запалення та ендотеліальної дисфункції в тканинах плаценти під впливом комплексу запропонованих заходів, по-перше, обґрунтовує доцільність їх застосування у вагітних з ожирінням з метою покращення метаболічних </w:t>
      </w: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>процесів, а, по-друге, характеризує тісний зв'язок акушерських ускладнень з порушеннями метаболізму та обумовленою ними енергетичною недостатністю тканин.</w:t>
      </w:r>
    </w:p>
    <w:p w:rsidR="002941A5" w:rsidRPr="00EE319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Таким чином, сукупність метаболічних змін, що прогресують протягом вагітності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– патологічна інсулінорезистентність, атерогенна дисліпідемія, системне запалення, ендотеліальна дисфункція, підвищення кисневої емності при збільшеному використанні вільних жирних кислот в тканинах на </w:t>
      </w:r>
      <w:r>
        <w:rPr>
          <w:rFonts w:ascii="Times New Roman" w:hAnsi="Times New Roman"/>
          <w:sz w:val="28"/>
          <w:szCs w:val="28"/>
          <w:lang w:val="uk-UA"/>
        </w:rPr>
        <w:t>фоні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інсулінорезистентності, гіпоксемія внаслідок порушення дихальної функції у вагітних з ожирінням (особливо тяжкого ступеня) та гальмування активності ендотеліальної </w:t>
      </w:r>
      <w:r w:rsidRPr="001A1700">
        <w:rPr>
          <w:rFonts w:ascii="Times New Roman" w:hAnsi="Times New Roman"/>
          <w:sz w:val="28"/>
          <w:szCs w:val="28"/>
          <w:lang w:val="en-US"/>
        </w:rPr>
        <w:t>NO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-синтази у судинах плаценти сприяють розвитку енергетичної </w:t>
      </w:r>
      <w:r w:rsidRPr="00EE3190">
        <w:rPr>
          <w:rFonts w:ascii="Times New Roman" w:hAnsi="Times New Roman"/>
          <w:sz w:val="28"/>
          <w:szCs w:val="28"/>
          <w:lang w:val="uk-UA"/>
        </w:rPr>
        <w:t xml:space="preserve">недостатності, яка патогенетично взаємозв’язана з ускладненнями вагітності, пологів та післяпологового періоду і є їх метаболічною основою. </w:t>
      </w:r>
    </w:p>
    <w:p w:rsidR="002941A5" w:rsidRPr="00EE3190" w:rsidRDefault="002941A5" w:rsidP="002941A5">
      <w:pPr>
        <w:spacing w:before="24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E3190">
        <w:rPr>
          <w:rFonts w:ascii="Times New Roman" w:hAnsi="Times New Roman"/>
          <w:b/>
          <w:sz w:val="28"/>
          <w:szCs w:val="28"/>
        </w:rPr>
        <w:t xml:space="preserve">ВИСНОВКИ </w:t>
      </w:r>
    </w:p>
    <w:p w:rsidR="002941A5" w:rsidRPr="00D26BA1" w:rsidRDefault="002941A5" w:rsidP="002941A5">
      <w:pPr>
        <w:pStyle w:val="a3"/>
        <w:numPr>
          <w:ilvl w:val="0"/>
          <w:numId w:val="12"/>
        </w:numPr>
        <w:spacing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EE3190">
        <w:rPr>
          <w:rFonts w:ascii="Times New Roman" w:hAnsi="Times New Roman"/>
          <w:sz w:val="28"/>
          <w:szCs w:val="28"/>
        </w:rPr>
        <w:t xml:space="preserve">Ожиріння у вагітних є однією із розповсюджених причин розвитку акушерської патології та спостерігається у третини жінок репродуктивного віку. У </w:t>
      </w:r>
      <w:proofErr w:type="gramStart"/>
      <w:r w:rsidRPr="00EE3190">
        <w:rPr>
          <w:rFonts w:ascii="Times New Roman" w:hAnsi="Times New Roman"/>
          <w:sz w:val="28"/>
          <w:szCs w:val="28"/>
        </w:rPr>
        <w:t>проф</w:t>
      </w:r>
      <w:proofErr w:type="gramEnd"/>
      <w:r w:rsidRPr="00EE3190">
        <w:rPr>
          <w:rFonts w:ascii="Times New Roman" w:hAnsi="Times New Roman"/>
          <w:sz w:val="28"/>
          <w:szCs w:val="28"/>
        </w:rPr>
        <w:t>ілактиці та лікуванні акушерських і перинатальних ускладнень у вагітних з ожирінням недостатня увага приділяється покращенню метаболічних процесів, які обумовлюють рівень адаптації організму до нових умов життєдіяльності. Інформація з п</w:t>
      </w:r>
      <w:r>
        <w:rPr>
          <w:rFonts w:ascii="Times New Roman" w:hAnsi="Times New Roman"/>
          <w:sz w:val="28"/>
          <w:szCs w:val="28"/>
          <w:lang w:val="uk-UA"/>
        </w:rPr>
        <w:t>роблеми</w:t>
      </w:r>
      <w:r w:rsidRPr="00EE3190">
        <w:rPr>
          <w:rFonts w:ascii="Times New Roman" w:hAnsi="Times New Roman"/>
          <w:sz w:val="28"/>
          <w:szCs w:val="28"/>
        </w:rPr>
        <w:t xml:space="preserve"> ролі метаболічних порушень у патогенезі ускладнень вагітності у жінок з ожирінням відображає лише окремі аспекти патологічних змін метаболізму. Високий </w:t>
      </w:r>
      <w:proofErr w:type="gramStart"/>
      <w:r w:rsidRPr="00EE3190">
        <w:rPr>
          <w:rFonts w:ascii="Times New Roman" w:hAnsi="Times New Roman"/>
          <w:sz w:val="28"/>
          <w:szCs w:val="28"/>
        </w:rPr>
        <w:t>р</w:t>
      </w:r>
      <w:proofErr w:type="gramEnd"/>
      <w:r w:rsidRPr="00EE3190">
        <w:rPr>
          <w:rFonts w:ascii="Times New Roman" w:hAnsi="Times New Roman"/>
          <w:sz w:val="28"/>
          <w:szCs w:val="28"/>
        </w:rPr>
        <w:t>івень акушерських і перинатальних ускладнень обґрунтовує медико-соціальну значимість проблеми ожиріння у вагітних жінок. Отже, вивчення характеру метаболічних порушень протягом вагітності, їх ролі у розвитку акушерської патології та розробка нового напряму в їх комплексній корекції метаболічними засобами є актуальною проблемою сучасного акушерства.</w:t>
      </w:r>
      <w:r w:rsidRPr="00D26BA1">
        <w:rPr>
          <w:rFonts w:ascii="Times New Roman" w:hAnsi="Times New Roman"/>
          <w:sz w:val="28"/>
          <w:szCs w:val="28"/>
        </w:rPr>
        <w:t xml:space="preserve"> </w:t>
      </w:r>
    </w:p>
    <w:p w:rsidR="002941A5" w:rsidRPr="00D26BA1" w:rsidRDefault="002941A5" w:rsidP="002941A5">
      <w:pPr>
        <w:pStyle w:val="a3"/>
        <w:spacing w:after="0" w:line="24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26BA1">
        <w:rPr>
          <w:rFonts w:ascii="Times New Roman" w:hAnsi="Times New Roman"/>
          <w:sz w:val="28"/>
          <w:szCs w:val="28"/>
          <w:lang w:val="uk-UA"/>
        </w:rPr>
        <w:t>У вагітних жінок, залежно від ступеня ожиріння, збільшується частота акушерських та перинатальних ускладнень у порівнянні з вагітними з фізіологічною масою тіла та загалом зростає: частота пізніх гестозів – в 5,0 разів, загроза раннього викидня – в 2,4 рази, дистрес плод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D26BA1">
        <w:rPr>
          <w:rFonts w:ascii="Times New Roman" w:hAnsi="Times New Roman"/>
          <w:sz w:val="28"/>
          <w:szCs w:val="28"/>
          <w:lang w:val="uk-UA"/>
        </w:rPr>
        <w:t xml:space="preserve"> під час вагітності – в 2,1 рази, плацентарн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D26BA1">
        <w:rPr>
          <w:rFonts w:ascii="Times New Roman" w:hAnsi="Times New Roman"/>
          <w:sz w:val="28"/>
          <w:szCs w:val="28"/>
          <w:lang w:val="uk-UA"/>
        </w:rPr>
        <w:t xml:space="preserve"> дисфункці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D26BA1">
        <w:rPr>
          <w:rFonts w:ascii="Times New Roman" w:hAnsi="Times New Roman"/>
          <w:sz w:val="28"/>
          <w:szCs w:val="28"/>
          <w:lang w:val="uk-UA"/>
        </w:rPr>
        <w:t xml:space="preserve"> – в 1,5 рази, асфіксі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D26BA1">
        <w:rPr>
          <w:rFonts w:ascii="Times New Roman" w:hAnsi="Times New Roman"/>
          <w:sz w:val="28"/>
          <w:szCs w:val="28"/>
          <w:lang w:val="uk-UA"/>
        </w:rPr>
        <w:t xml:space="preserve"> новонароджених – в 2,7 рази. </w:t>
      </w:r>
      <w:r w:rsidRPr="00D26BA1">
        <w:rPr>
          <w:rFonts w:ascii="Times New Roman" w:hAnsi="Times New Roman"/>
          <w:sz w:val="28"/>
          <w:szCs w:val="28"/>
        </w:rPr>
        <w:t xml:space="preserve">Частота оперативного родорозрішення </w:t>
      </w:r>
      <w:proofErr w:type="gramStart"/>
      <w:r w:rsidRPr="00D26BA1">
        <w:rPr>
          <w:rFonts w:ascii="Times New Roman" w:hAnsi="Times New Roman"/>
          <w:sz w:val="28"/>
          <w:szCs w:val="28"/>
        </w:rPr>
        <w:t>п</w:t>
      </w:r>
      <w:proofErr w:type="gramEnd"/>
      <w:r w:rsidRPr="00D26BA1">
        <w:rPr>
          <w:rFonts w:ascii="Times New Roman" w:hAnsi="Times New Roman"/>
          <w:sz w:val="28"/>
          <w:szCs w:val="28"/>
        </w:rPr>
        <w:t>ідвищу</w:t>
      </w:r>
      <w:r w:rsidRPr="00D26BA1">
        <w:rPr>
          <w:rFonts w:ascii="Times New Roman" w:hAnsi="Times New Roman"/>
          <w:sz w:val="28"/>
          <w:szCs w:val="28"/>
          <w:lang w:val="uk-UA"/>
        </w:rPr>
        <w:t>ється</w:t>
      </w:r>
      <w:r w:rsidRPr="00D26BA1">
        <w:rPr>
          <w:rFonts w:ascii="Times New Roman" w:hAnsi="Times New Roman"/>
          <w:sz w:val="28"/>
          <w:szCs w:val="28"/>
        </w:rPr>
        <w:t xml:space="preserve"> залежно від ступеня ожиріння і станови</w:t>
      </w:r>
      <w:r w:rsidRPr="00D26BA1">
        <w:rPr>
          <w:rFonts w:ascii="Times New Roman" w:hAnsi="Times New Roman"/>
          <w:sz w:val="28"/>
          <w:szCs w:val="28"/>
          <w:lang w:val="uk-UA"/>
        </w:rPr>
        <w:t>ть</w:t>
      </w:r>
      <w:r w:rsidRPr="00D26BA1">
        <w:rPr>
          <w:rFonts w:ascii="Times New Roman" w:hAnsi="Times New Roman"/>
          <w:sz w:val="28"/>
          <w:szCs w:val="28"/>
        </w:rPr>
        <w:t xml:space="preserve"> 50% у жінок з ожирінням ІІІ ступеня проти 9,9% в контрольній групі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941A5" w:rsidRPr="00CC17F2" w:rsidRDefault="002941A5" w:rsidP="002941A5">
      <w:pPr>
        <w:pStyle w:val="a3"/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6BA1">
        <w:rPr>
          <w:rFonts w:ascii="Times New Roman" w:hAnsi="Times New Roman"/>
          <w:sz w:val="28"/>
          <w:szCs w:val="28"/>
          <w:lang w:val="uk-UA"/>
        </w:rPr>
        <w:t>Провідним механізмом метаболічних порушень у вагітних з ожирінням різного ступеня є патологічна інсулінорезистентність, що проявляється збільшенням індексу НОМА-І</w:t>
      </w:r>
      <w:r w:rsidRPr="00D26BA1">
        <w:rPr>
          <w:rFonts w:ascii="Times New Roman" w:hAnsi="Times New Roman"/>
          <w:sz w:val="28"/>
          <w:szCs w:val="28"/>
        </w:rPr>
        <w:t>R</w:t>
      </w:r>
      <w:r w:rsidRPr="00D26BA1">
        <w:rPr>
          <w:rFonts w:ascii="Times New Roman" w:hAnsi="Times New Roman"/>
          <w:sz w:val="28"/>
          <w:szCs w:val="28"/>
          <w:lang w:val="uk-UA"/>
        </w:rPr>
        <w:t xml:space="preserve"> (в 2,4 рази) та зменшенням індексу </w:t>
      </w:r>
      <w:r w:rsidRPr="00D26BA1">
        <w:rPr>
          <w:rFonts w:ascii="Times New Roman" w:hAnsi="Times New Roman"/>
          <w:sz w:val="28"/>
          <w:szCs w:val="28"/>
        </w:rPr>
        <w:t>CARO</w:t>
      </w:r>
      <w:r w:rsidRPr="00D26BA1">
        <w:rPr>
          <w:rFonts w:ascii="Times New Roman" w:hAnsi="Times New Roman"/>
          <w:sz w:val="28"/>
          <w:szCs w:val="28"/>
          <w:lang w:val="uk-UA"/>
        </w:rPr>
        <w:t xml:space="preserve"> (в 1,9 раз) в ранні терміни гестації. </w:t>
      </w:r>
      <w:r w:rsidRPr="00CC17F2">
        <w:rPr>
          <w:rFonts w:ascii="Times New Roman" w:hAnsi="Times New Roman"/>
          <w:sz w:val="28"/>
          <w:szCs w:val="28"/>
          <w:lang w:val="uk-UA"/>
        </w:rPr>
        <w:t>Подальше зростання змін індексів НОМА-І</w:t>
      </w:r>
      <w:r w:rsidRPr="00D26BA1">
        <w:rPr>
          <w:rFonts w:ascii="Times New Roman" w:hAnsi="Times New Roman"/>
          <w:sz w:val="28"/>
          <w:szCs w:val="28"/>
        </w:rPr>
        <w:t>R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D26BA1">
        <w:rPr>
          <w:rFonts w:ascii="Times New Roman" w:hAnsi="Times New Roman"/>
          <w:sz w:val="28"/>
          <w:szCs w:val="28"/>
        </w:rPr>
        <w:t>CARO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в пізні терміни гестації, порівняно з відповідними показниками вагітних з фізіологічною масою тіла, характеризує зниження чутливості клітин до інсуліну, зменшення надходження глюкози в клітини (глікопенія) та становить загрозу організму матері і плоду, так як не забезпечує зростаючі потреби в джерелі енергії. Інсулінорезистентність у вагітних з ожирінням супроводжується компенсаторною гіперінсулінемією внаслідок підвищення функції </w:t>
      </w:r>
      <w:r w:rsidRPr="00D26BA1">
        <w:rPr>
          <w:rFonts w:ascii="Times New Roman" w:hAnsi="Times New Roman"/>
          <w:sz w:val="28"/>
          <w:szCs w:val="28"/>
        </w:rPr>
        <w:t>β</w:t>
      </w:r>
      <w:r w:rsidRPr="00CC17F2">
        <w:rPr>
          <w:rFonts w:ascii="Times New Roman" w:hAnsi="Times New Roman"/>
          <w:sz w:val="28"/>
          <w:szCs w:val="28"/>
          <w:lang w:val="uk-UA"/>
        </w:rPr>
        <w:t>-клітин підшлункової залози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941A5" w:rsidRPr="00CC17F2" w:rsidRDefault="002941A5" w:rsidP="002941A5">
      <w:pPr>
        <w:pStyle w:val="a3"/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C17F2">
        <w:rPr>
          <w:rFonts w:ascii="Times New Roman" w:hAnsi="Times New Roman"/>
          <w:sz w:val="28"/>
          <w:szCs w:val="28"/>
          <w:lang w:val="uk-UA"/>
        </w:rPr>
        <w:t>У вагітних з ожирінням І, ІІ та ІІІ ступенів підвищується рівень тригліцеридів в сироватці крові на 39,6%; 56,0% та 28,4%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відповідно в ранні терміни </w:t>
      </w:r>
      <w:r w:rsidRPr="00CC17F2">
        <w:rPr>
          <w:rFonts w:ascii="Times New Roman" w:hAnsi="Times New Roman"/>
          <w:sz w:val="28"/>
          <w:szCs w:val="28"/>
          <w:lang w:val="uk-UA"/>
        </w:rPr>
        <w:lastRenderedPageBreak/>
        <w:t>гестації, з подальши</w:t>
      </w:r>
      <w:r w:rsidRPr="00CC17F2">
        <w:rPr>
          <w:rFonts w:ascii="Times New Roman" w:hAnsi="Times New Roman"/>
          <w:sz w:val="24"/>
          <w:szCs w:val="24"/>
          <w:lang w:val="uk-UA"/>
        </w:rPr>
        <w:t>м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прогресуванням гіпертригліцеридемії на 65,2%, 113,9% та 93,9%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відповідно в пізні терміни гестації, порівняно з контролем. Аналогічна закономірність характеризує зміни вмісту транспортерів тригліцеридів – ЛПДНЩ в сироватці крові, що свідчить про розвиток найбільш атерогенної гіперліпопротеїнемії І</w:t>
      </w:r>
      <w:r w:rsidRPr="00D26BA1">
        <w:rPr>
          <w:rFonts w:ascii="Times New Roman" w:hAnsi="Times New Roman"/>
          <w:sz w:val="28"/>
          <w:szCs w:val="28"/>
        </w:rPr>
        <w:t>V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типу.</w:t>
      </w:r>
    </w:p>
    <w:p w:rsidR="002941A5" w:rsidRPr="00CC17F2" w:rsidRDefault="002941A5" w:rsidP="002941A5">
      <w:pPr>
        <w:pStyle w:val="a3"/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C17F2">
        <w:rPr>
          <w:rFonts w:ascii="Times New Roman" w:hAnsi="Times New Roman"/>
          <w:sz w:val="28"/>
          <w:szCs w:val="28"/>
          <w:lang w:val="uk-UA"/>
        </w:rPr>
        <w:t>Запропонован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новий спосіб скринінгової діагностики інсулінорезистентності у вагітних з ожирінням в ранні і пізні терміни гестації на підставі підвищеного вмісту тригліцеридів (понад 1,39 ммоль/л), співвідношення «ТГ/ЛПВЩ» (понад 0,74) та «ЛПДНЩ/ЛПВЩ×100» (понад 41%) відобража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високу чутливість жирової тканини до інсуліну, розвиток дисліпідемії на </w:t>
      </w:r>
      <w:r>
        <w:rPr>
          <w:rFonts w:ascii="Times New Roman" w:hAnsi="Times New Roman"/>
          <w:sz w:val="28"/>
          <w:szCs w:val="28"/>
          <w:lang w:val="uk-UA"/>
        </w:rPr>
        <w:t>фоні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інсулінорезистентності.</w:t>
      </w:r>
    </w:p>
    <w:p w:rsidR="002941A5" w:rsidRPr="00CC17F2" w:rsidRDefault="002941A5" w:rsidP="002941A5">
      <w:pPr>
        <w:pStyle w:val="a3"/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C17F2">
        <w:rPr>
          <w:rFonts w:ascii="Times New Roman" w:hAnsi="Times New Roman"/>
          <w:sz w:val="28"/>
          <w:szCs w:val="28"/>
          <w:lang w:val="uk-UA"/>
        </w:rPr>
        <w:t>Метаболічною основою акушерських ускладнень у вагітних з ожирінням різного ступеня є енергетична недостатність, ініційована прогресуванням патологічної інсулінорезистентності та її наслідків – глікопенії, дисліпідемії, ендотеліальн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CC17F2">
        <w:rPr>
          <w:rFonts w:ascii="Times New Roman" w:hAnsi="Times New Roman"/>
          <w:sz w:val="28"/>
          <w:szCs w:val="28"/>
          <w:lang w:val="uk-UA"/>
        </w:rPr>
        <w:t>ї дисфункції та системного запалення низької інтенсивності, про що свідчать тісні кореляційні зв'язки між акушерськими ускладненнями та метаболічними порушеннями.</w:t>
      </w:r>
    </w:p>
    <w:p w:rsidR="002941A5" w:rsidRPr="00CC17F2" w:rsidRDefault="002941A5" w:rsidP="002941A5">
      <w:pPr>
        <w:pStyle w:val="a3"/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C17F2">
        <w:rPr>
          <w:rFonts w:ascii="Times New Roman" w:hAnsi="Times New Roman"/>
          <w:sz w:val="28"/>
          <w:szCs w:val="28"/>
          <w:lang w:val="uk-UA"/>
        </w:rPr>
        <w:t>Про патогенетичну роль системного запалення низької інтенсивності у вагітних жінок з ожирінням свідчить зміна цитокінового профілю, який підкоряється принципу зворотнього зв’язку у послідовній імунній відповіді: зростанням концентрації ТНФ-</w:t>
      </w:r>
      <w:r w:rsidRPr="00EE3190">
        <w:rPr>
          <w:rFonts w:ascii="Times New Roman" w:hAnsi="Times New Roman"/>
          <w:sz w:val="28"/>
          <w:szCs w:val="28"/>
        </w:rPr>
        <w:t>α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у сироватці крові вагітних жінок з ожирінням І, ІІ та ІІІ ступенів на 87,3%; 53,9% та 17,7%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відповідно; збільшенням вмісту ІЛ-1</w:t>
      </w:r>
      <w:r w:rsidRPr="00EE3190">
        <w:rPr>
          <w:rFonts w:ascii="Times New Roman" w:hAnsi="Times New Roman"/>
          <w:sz w:val="28"/>
          <w:szCs w:val="28"/>
        </w:rPr>
        <w:t>β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на 92,2% у жінок з ожирінням І ступеня та ІЛ-6 – на 139,5% і 72,6% у жінок з ожирінням І та ІІ ступенів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порівняно з показниками контрольної групи вагітних. Підвищення продукції прозапальних цитокінів (ТНФ-</w:t>
      </w:r>
      <w:r w:rsidRPr="00EE3190">
        <w:rPr>
          <w:rFonts w:ascii="Times New Roman" w:hAnsi="Times New Roman"/>
          <w:sz w:val="28"/>
          <w:szCs w:val="28"/>
        </w:rPr>
        <w:t>α</w:t>
      </w:r>
      <w:r w:rsidRPr="00CC17F2">
        <w:rPr>
          <w:rFonts w:ascii="Times New Roman" w:hAnsi="Times New Roman"/>
          <w:sz w:val="28"/>
          <w:szCs w:val="28"/>
          <w:lang w:val="uk-UA"/>
        </w:rPr>
        <w:t>, ІЛ-1</w:t>
      </w:r>
      <w:r w:rsidRPr="00EE3190">
        <w:rPr>
          <w:rFonts w:ascii="Times New Roman" w:hAnsi="Times New Roman"/>
          <w:sz w:val="28"/>
          <w:szCs w:val="28"/>
        </w:rPr>
        <w:t>β</w:t>
      </w:r>
      <w:r w:rsidRPr="00CC17F2">
        <w:rPr>
          <w:rFonts w:ascii="Times New Roman" w:hAnsi="Times New Roman"/>
          <w:sz w:val="28"/>
          <w:szCs w:val="28"/>
          <w:lang w:val="uk-UA"/>
        </w:rPr>
        <w:t>, ІЛ-6), активація синтезу високочутливого С-реактивного протеїну у вагітних з ожирінням І, ІІ та ІІІ ступенів в ранні (на 38,2%; 78,1% та 77,5%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відповідно) та в пізні терміни гестації (на 34,8%, 48,8% та 57,0%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відповідно) характеризують розвиток системного запалення низької інтенсивності. Інтегральні гематологічні індекси (індекс співвідношення лейкоцитів і швидкості осідання еритроцитів та індекс співвідношення лімфоцитів і еозинофілів) є інформативними критеріями запальної відповіді низької градації у вагітних з ожирінням.</w:t>
      </w:r>
    </w:p>
    <w:p w:rsidR="002941A5" w:rsidRPr="00CC17F2" w:rsidRDefault="002941A5" w:rsidP="002941A5">
      <w:pPr>
        <w:pStyle w:val="a3"/>
        <w:numPr>
          <w:ilvl w:val="0"/>
          <w:numId w:val="12"/>
        </w:numPr>
        <w:spacing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C17F2">
        <w:rPr>
          <w:rFonts w:ascii="Times New Roman" w:hAnsi="Times New Roman"/>
          <w:sz w:val="28"/>
          <w:szCs w:val="28"/>
          <w:lang w:val="uk-UA"/>
        </w:rPr>
        <w:t>Про розвиток ендотеліальної дисфункції у вагітних з ожирінням, як наслідок патологічної інсулінорезистентності, системного запалення та підсилення окиснювальної модифікації протеїнів сироватки крові на 35,8% у вагітних з ожирінням порівняно з контролем, свідчить дисбаланс активності е</w:t>
      </w:r>
      <w:r w:rsidRPr="00EE3190">
        <w:rPr>
          <w:rFonts w:ascii="Times New Roman" w:hAnsi="Times New Roman"/>
          <w:sz w:val="28"/>
          <w:szCs w:val="28"/>
        </w:rPr>
        <w:t>NOS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та і</w:t>
      </w:r>
      <w:r w:rsidRPr="00EE3190">
        <w:rPr>
          <w:rFonts w:ascii="Times New Roman" w:hAnsi="Times New Roman"/>
          <w:sz w:val="28"/>
          <w:szCs w:val="28"/>
        </w:rPr>
        <w:t>NOS</w:t>
      </w:r>
      <w:r w:rsidRPr="00CC17F2">
        <w:rPr>
          <w:rFonts w:ascii="Times New Roman" w:hAnsi="Times New Roman"/>
          <w:sz w:val="28"/>
          <w:szCs w:val="28"/>
          <w:lang w:val="uk-UA"/>
        </w:rPr>
        <w:t>, з</w:t>
      </w:r>
      <w:r>
        <w:rPr>
          <w:rFonts w:ascii="Times New Roman" w:hAnsi="Times New Roman"/>
          <w:sz w:val="28"/>
          <w:szCs w:val="28"/>
          <w:lang w:val="uk-UA"/>
        </w:rPr>
        <w:t>біль</w:t>
      </w:r>
      <w:r w:rsidRPr="00CC17F2">
        <w:rPr>
          <w:rFonts w:ascii="Times New Roman" w:hAnsi="Times New Roman"/>
          <w:sz w:val="28"/>
          <w:szCs w:val="28"/>
          <w:lang w:val="uk-UA"/>
        </w:rPr>
        <w:t>шення співвідношення «і</w:t>
      </w:r>
      <w:r w:rsidRPr="00EE3190">
        <w:rPr>
          <w:rFonts w:ascii="Times New Roman" w:hAnsi="Times New Roman"/>
          <w:sz w:val="28"/>
          <w:szCs w:val="28"/>
        </w:rPr>
        <w:t>NOS</w:t>
      </w:r>
      <w:r w:rsidRPr="00CC17F2">
        <w:rPr>
          <w:rFonts w:ascii="Times New Roman" w:hAnsi="Times New Roman"/>
          <w:sz w:val="28"/>
          <w:szCs w:val="28"/>
          <w:lang w:val="uk-UA"/>
        </w:rPr>
        <w:t>/е</w:t>
      </w:r>
      <w:r w:rsidRPr="00EE3190">
        <w:rPr>
          <w:rFonts w:ascii="Times New Roman" w:hAnsi="Times New Roman"/>
          <w:sz w:val="28"/>
          <w:szCs w:val="28"/>
        </w:rPr>
        <w:t>NOS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» в тканині плаценти (в 5,8 раз), що відображає погіршення стану </w:t>
      </w:r>
      <w:r w:rsidRPr="00EE3190">
        <w:rPr>
          <w:rFonts w:ascii="Times New Roman" w:hAnsi="Times New Roman"/>
          <w:sz w:val="28"/>
          <w:szCs w:val="28"/>
        </w:rPr>
        <w:t>NO</w:t>
      </w:r>
      <w:r w:rsidRPr="00CC17F2">
        <w:rPr>
          <w:rFonts w:ascii="Times New Roman" w:hAnsi="Times New Roman"/>
          <w:sz w:val="28"/>
          <w:szCs w:val="28"/>
          <w:lang w:val="uk-UA"/>
        </w:rPr>
        <w:t>-регулюючої системи. Проявом локальної ендотеліальної дисфункції судин плаценти є збільшення стовбурових і проміжних ворсин та відносне зменшення термінальних ворсин з переважно осередковим розподілом децидуальних макрофагів та наявність десквамації ендотеліоцитів в судинах плаценти.</w:t>
      </w:r>
    </w:p>
    <w:p w:rsidR="002941A5" w:rsidRPr="00CC17F2" w:rsidRDefault="002941A5" w:rsidP="002941A5">
      <w:pPr>
        <w:pStyle w:val="a3"/>
        <w:numPr>
          <w:ilvl w:val="0"/>
          <w:numId w:val="12"/>
        </w:numPr>
        <w:spacing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C17F2">
        <w:rPr>
          <w:rFonts w:ascii="Times New Roman" w:hAnsi="Times New Roman"/>
          <w:sz w:val="28"/>
          <w:szCs w:val="28"/>
          <w:lang w:val="uk-UA"/>
        </w:rPr>
        <w:t xml:space="preserve">Адипоцитарна дисфункція у вагітних жінок з ожирінням І, ІІ та ІІІ ступенів характеризується гіперлептинемією: в ранньому терміні гестації рівень лептину в крові </w:t>
      </w:r>
      <w:r>
        <w:rPr>
          <w:rFonts w:ascii="Times New Roman" w:hAnsi="Times New Roman"/>
          <w:sz w:val="28"/>
          <w:szCs w:val="28"/>
          <w:lang w:val="uk-UA"/>
        </w:rPr>
        <w:t>переважає контрольні дані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на 62,7%, 88,3% та 74,9%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E049B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відповідно; в пізньому терміні </w:t>
      </w:r>
      <w:r w:rsidRPr="00CC17F2">
        <w:rPr>
          <w:rFonts w:ascii="Times New Roman" w:hAnsi="Times New Roman"/>
          <w:sz w:val="28"/>
          <w:szCs w:val="28"/>
          <w:lang w:val="uk-UA"/>
        </w:rPr>
        <w:lastRenderedPageBreak/>
        <w:t>– на 59,2%, 107,6% та 58,8%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E049B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CC17F2">
        <w:rPr>
          <w:rFonts w:ascii="Times New Roman" w:hAnsi="Times New Roman"/>
          <w:sz w:val="28"/>
          <w:szCs w:val="28"/>
          <w:lang w:val="uk-UA"/>
        </w:rPr>
        <w:t>відповідно. Гіперлептинемія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як індуктор інсулінорезистентності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сприяє поглибленню метаболічних порушень у вагітних з ожирінням.</w:t>
      </w:r>
    </w:p>
    <w:p w:rsidR="002941A5" w:rsidRPr="00CC17F2" w:rsidRDefault="002941A5" w:rsidP="002941A5">
      <w:pPr>
        <w:pStyle w:val="a3"/>
        <w:numPr>
          <w:ilvl w:val="0"/>
          <w:numId w:val="12"/>
        </w:numPr>
        <w:spacing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вагітних з ожирінням розвивається </w:t>
      </w:r>
      <w:r w:rsidRPr="00CC17F2">
        <w:rPr>
          <w:rFonts w:ascii="Times New Roman" w:hAnsi="Times New Roman"/>
          <w:sz w:val="28"/>
          <w:szCs w:val="28"/>
          <w:lang w:val="uk-UA"/>
        </w:rPr>
        <w:t>печінков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інсулінорезистентн</w:t>
      </w:r>
      <w:r>
        <w:rPr>
          <w:rFonts w:ascii="Times New Roman" w:hAnsi="Times New Roman"/>
          <w:sz w:val="28"/>
          <w:szCs w:val="28"/>
          <w:lang w:val="uk-UA"/>
        </w:rPr>
        <w:t xml:space="preserve">ість, 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про що </w:t>
      </w:r>
      <w:r w:rsidRPr="00CC17F2">
        <w:rPr>
          <w:rFonts w:ascii="Times New Roman" w:hAnsi="Times New Roman"/>
          <w:sz w:val="28"/>
          <w:szCs w:val="28"/>
          <w:lang w:val="uk-UA"/>
        </w:rPr>
        <w:t>свідчать гіпертригліцеридемія, підвищення рівня ЛПДНЩ в сироватці крові, зниження їх елімінації із кровоносного русла, гіперліпопротеїнемія І</w:t>
      </w:r>
      <w:r w:rsidRPr="00EE3190">
        <w:rPr>
          <w:rFonts w:ascii="Times New Roman" w:hAnsi="Times New Roman"/>
          <w:sz w:val="28"/>
          <w:szCs w:val="28"/>
        </w:rPr>
        <w:t>V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типу та підвищення активності АсАТ (на 14,2%) і коефіцієнта де Рітіса (на 14,0%) порівняно з контролем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/>
          <w:sz w:val="28"/>
          <w:szCs w:val="28"/>
          <w:lang w:val="uk-UA"/>
        </w:rPr>
        <w:t>ким чином,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підтверджу</w:t>
      </w:r>
      <w:r>
        <w:rPr>
          <w:rFonts w:ascii="Times New Roman" w:hAnsi="Times New Roman"/>
          <w:sz w:val="28"/>
          <w:szCs w:val="28"/>
          <w:lang w:val="uk-UA"/>
        </w:rPr>
        <w:t>ється</w:t>
      </w:r>
      <w:r w:rsidRPr="00CC17F2">
        <w:rPr>
          <w:rFonts w:ascii="Times New Roman" w:hAnsi="Times New Roman"/>
          <w:sz w:val="28"/>
          <w:szCs w:val="28"/>
          <w:lang w:val="uk-UA"/>
        </w:rPr>
        <w:t xml:space="preserve"> розвиток стеатозу печінки як компонента інсулінорезистентності.</w:t>
      </w:r>
    </w:p>
    <w:p w:rsidR="002941A5" w:rsidRPr="00F236C3" w:rsidRDefault="002941A5" w:rsidP="002941A5">
      <w:pPr>
        <w:pStyle w:val="a3"/>
        <w:numPr>
          <w:ilvl w:val="0"/>
          <w:numId w:val="12"/>
        </w:numPr>
        <w:spacing w:after="0" w:line="24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236C3">
        <w:rPr>
          <w:rFonts w:ascii="Times New Roman" w:hAnsi="Times New Roman"/>
          <w:sz w:val="28"/>
          <w:szCs w:val="28"/>
          <w:lang w:val="uk-UA"/>
        </w:rPr>
        <w:t xml:space="preserve">Запропонований новий спосіб комплексної метаболічної корекції порушень обміну речовин та акушерських ускладнень у вагітних з ожирінням, який включає модифікацію способу життя (раціональне харчування, підвищення фізичної активності) у сполученні з застосуванням омега-3 ПНЖК та </w:t>
      </w:r>
      <w:r w:rsidRPr="00F236C3">
        <w:rPr>
          <w:rFonts w:ascii="Times New Roman" w:hAnsi="Times New Roman"/>
          <w:sz w:val="28"/>
          <w:szCs w:val="28"/>
        </w:rPr>
        <w:t>L</w:t>
      </w:r>
      <w:r w:rsidRPr="00F236C3">
        <w:rPr>
          <w:rFonts w:ascii="Times New Roman" w:hAnsi="Times New Roman"/>
          <w:sz w:val="28"/>
          <w:szCs w:val="28"/>
          <w:lang w:val="uk-UA"/>
        </w:rPr>
        <w:t>-агрініну аспартату, підвищує чутливість клітин до інсуліну, про що свідчить зменшення індексу НОМА-І</w:t>
      </w:r>
      <w:r w:rsidRPr="00F236C3">
        <w:rPr>
          <w:rFonts w:ascii="Times New Roman" w:hAnsi="Times New Roman"/>
          <w:sz w:val="28"/>
          <w:szCs w:val="28"/>
        </w:rPr>
        <w:t>R</w:t>
      </w:r>
      <w:r w:rsidRPr="00F236C3">
        <w:rPr>
          <w:rFonts w:ascii="Times New Roman" w:hAnsi="Times New Roman"/>
          <w:sz w:val="28"/>
          <w:szCs w:val="28"/>
          <w:lang w:val="uk-UA"/>
        </w:rPr>
        <w:t xml:space="preserve"> (на 68,8%, 116,1%, 70,8% відповідно), підвищення індексу СА</w:t>
      </w:r>
      <w:r w:rsidRPr="00F236C3">
        <w:rPr>
          <w:rFonts w:ascii="Times New Roman" w:hAnsi="Times New Roman"/>
          <w:sz w:val="28"/>
          <w:szCs w:val="28"/>
        </w:rPr>
        <w:t>R</w:t>
      </w:r>
      <w:r w:rsidRPr="00F236C3">
        <w:rPr>
          <w:rFonts w:ascii="Times New Roman" w:hAnsi="Times New Roman"/>
          <w:sz w:val="28"/>
          <w:szCs w:val="28"/>
          <w:lang w:val="uk-UA"/>
        </w:rPr>
        <w:t>О (на 43,8%, 78,9%, 32,3%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F236C3">
        <w:rPr>
          <w:rFonts w:ascii="Times New Roman" w:hAnsi="Times New Roman"/>
          <w:sz w:val="28"/>
          <w:szCs w:val="28"/>
          <w:lang w:val="uk-UA"/>
        </w:rPr>
        <w:t xml:space="preserve"> відповідно), а також нормалізує вміст тригліцеридів та ЛПДНЩ в сироватці крові, що свідчить про покращення метаболічних процесів. </w:t>
      </w:r>
    </w:p>
    <w:p w:rsidR="002941A5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E049B">
        <w:rPr>
          <w:rFonts w:ascii="Times New Roman" w:hAnsi="Times New Roman"/>
          <w:sz w:val="28"/>
          <w:szCs w:val="28"/>
          <w:lang w:val="uk-UA"/>
        </w:rPr>
        <w:t>Патогенетично обґрунтована корекція метаболічними засобами у вагітних з ожирінням зменшує частоту акушерських ускладнень: плацентарної дисфункції – з 44,7% до 31,1%; прееклампсії легкого ступеня – з 30,5% до 12,2%, прееклампсії середнього та тяжкого ступеня – з 4,5% до 2,2%; дистреса плод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3E049B">
        <w:rPr>
          <w:rFonts w:ascii="Times New Roman" w:hAnsi="Times New Roman"/>
          <w:sz w:val="28"/>
          <w:szCs w:val="28"/>
          <w:lang w:val="uk-UA"/>
        </w:rPr>
        <w:t xml:space="preserve"> під час вагітності – з 8,6% до 3,3% та під час пологів – з 7,9% до 4,4% і асфіксії </w:t>
      </w:r>
      <w:r>
        <w:rPr>
          <w:rFonts w:ascii="Times New Roman" w:hAnsi="Times New Roman"/>
          <w:sz w:val="28"/>
          <w:szCs w:val="28"/>
          <w:lang w:val="uk-UA"/>
        </w:rPr>
        <w:t xml:space="preserve">новонароджених </w:t>
      </w:r>
      <w:r w:rsidRPr="003E049B">
        <w:rPr>
          <w:rFonts w:ascii="Times New Roman" w:hAnsi="Times New Roman"/>
          <w:sz w:val="28"/>
          <w:szCs w:val="28"/>
          <w:lang w:val="uk-UA"/>
        </w:rPr>
        <w:t>помірного і тяжкого ступенів – з 8,2% до 5,6%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E049B">
        <w:rPr>
          <w:rFonts w:ascii="Times New Roman" w:hAnsi="Times New Roman"/>
          <w:sz w:val="28"/>
          <w:szCs w:val="28"/>
          <w:lang w:val="uk-UA"/>
        </w:rPr>
        <w:t>відносно групи порівняння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941A5" w:rsidRPr="003E049B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941A5" w:rsidRPr="00EE3190" w:rsidRDefault="002941A5" w:rsidP="002941A5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E3190">
        <w:rPr>
          <w:rFonts w:ascii="Times New Roman" w:hAnsi="Times New Roman"/>
          <w:b/>
          <w:sz w:val="28"/>
          <w:szCs w:val="28"/>
        </w:rPr>
        <w:t>ПРАКТИЧНІ РЕКОМЕНДАЦІЇ</w:t>
      </w:r>
    </w:p>
    <w:p w:rsidR="002941A5" w:rsidRPr="00785EEE" w:rsidRDefault="002941A5" w:rsidP="002941A5">
      <w:pPr>
        <w:pStyle w:val="a3"/>
        <w:numPr>
          <w:ilvl w:val="0"/>
          <w:numId w:val="11"/>
        </w:numPr>
        <w:tabs>
          <w:tab w:val="left" w:pos="1418"/>
        </w:tabs>
        <w:spacing w:before="240"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EE3190">
        <w:rPr>
          <w:rFonts w:ascii="Times New Roman" w:hAnsi="Times New Roman"/>
          <w:sz w:val="28"/>
          <w:szCs w:val="28"/>
        </w:rPr>
        <w:t>З</w:t>
      </w:r>
      <w:proofErr w:type="gramEnd"/>
      <w:r w:rsidRPr="00EE3190">
        <w:rPr>
          <w:rFonts w:ascii="Times New Roman" w:hAnsi="Times New Roman"/>
          <w:sz w:val="28"/>
          <w:szCs w:val="28"/>
        </w:rPr>
        <w:t xml:space="preserve"> метою попередження негативних наслідків </w:t>
      </w:r>
      <w:r>
        <w:rPr>
          <w:rFonts w:ascii="Times New Roman" w:hAnsi="Times New Roman"/>
          <w:sz w:val="28"/>
          <w:szCs w:val="28"/>
          <w:lang w:val="uk-UA"/>
        </w:rPr>
        <w:t>наявності</w:t>
      </w:r>
      <w:r w:rsidRPr="00EE3190">
        <w:rPr>
          <w:rFonts w:ascii="Times New Roman" w:hAnsi="Times New Roman"/>
          <w:sz w:val="28"/>
          <w:szCs w:val="28"/>
        </w:rPr>
        <w:t xml:space="preserve"> ожиріння</w:t>
      </w:r>
      <w:r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Pr="00EE3190">
        <w:rPr>
          <w:rFonts w:ascii="Times New Roman" w:hAnsi="Times New Roman"/>
          <w:sz w:val="28"/>
          <w:szCs w:val="28"/>
        </w:rPr>
        <w:t xml:space="preserve"> нормалізації обміну речовин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EE3190">
        <w:rPr>
          <w:rFonts w:ascii="Times New Roman" w:hAnsi="Times New Roman"/>
          <w:sz w:val="28"/>
          <w:szCs w:val="28"/>
        </w:rPr>
        <w:t xml:space="preserve"> запобігання розвитку акушерських і перинатальних ускладнень рекомендується використання «Пам'ятки вагітній з надмірною масою тіла та ожирінням» та включення в програму «Школи відповідального батьківства» основ модифікації способу життя для вагітних з ожирінням.</w:t>
      </w:r>
    </w:p>
    <w:p w:rsidR="002941A5" w:rsidRPr="00EE3190" w:rsidRDefault="002941A5" w:rsidP="002941A5">
      <w:pPr>
        <w:pStyle w:val="a3"/>
        <w:numPr>
          <w:ilvl w:val="0"/>
          <w:numId w:val="11"/>
        </w:numPr>
        <w:spacing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EE3190">
        <w:rPr>
          <w:rFonts w:ascii="Times New Roman" w:hAnsi="Times New Roman"/>
          <w:sz w:val="28"/>
          <w:szCs w:val="28"/>
        </w:rPr>
        <w:t xml:space="preserve">В ранні терміни гестації у жінок з ожирінням </w:t>
      </w:r>
      <w:proofErr w:type="gramStart"/>
      <w:r w:rsidRPr="00EE3190">
        <w:rPr>
          <w:rFonts w:ascii="Times New Roman" w:hAnsi="Times New Roman"/>
          <w:sz w:val="28"/>
          <w:szCs w:val="28"/>
        </w:rPr>
        <w:t>р</w:t>
      </w:r>
      <w:proofErr w:type="gramEnd"/>
      <w:r w:rsidRPr="00EE3190">
        <w:rPr>
          <w:rFonts w:ascii="Times New Roman" w:hAnsi="Times New Roman"/>
          <w:sz w:val="28"/>
          <w:szCs w:val="28"/>
        </w:rPr>
        <w:t>ізного ступеня доцільно досліджувати ліпідний профіль крові з метою оцінки скринінгових тестів інсулінорезистентності та дисліпідемії (гіперліпопротеїнемії ІV типу) – вмісту тригліцеридів (</w:t>
      </w:r>
      <w:r>
        <w:rPr>
          <w:rFonts w:ascii="Times New Roman" w:hAnsi="Times New Roman"/>
          <w:sz w:val="28"/>
          <w:szCs w:val="28"/>
          <w:lang w:val="uk-UA"/>
        </w:rPr>
        <w:t>понад</w:t>
      </w:r>
      <w:r w:rsidRPr="00EE3190">
        <w:rPr>
          <w:rFonts w:ascii="Times New Roman" w:hAnsi="Times New Roman"/>
          <w:sz w:val="28"/>
          <w:szCs w:val="28"/>
        </w:rPr>
        <w:t xml:space="preserve"> 1,39 ммоль/л) та співвідношення «ЛПДНЩ/ЛПВЩ×100» (</w:t>
      </w:r>
      <w:r>
        <w:rPr>
          <w:rFonts w:ascii="Times New Roman" w:hAnsi="Times New Roman"/>
          <w:sz w:val="28"/>
          <w:szCs w:val="28"/>
          <w:lang w:val="uk-UA"/>
        </w:rPr>
        <w:t>понад</w:t>
      </w:r>
      <w:r w:rsidRPr="00EE3190">
        <w:rPr>
          <w:rFonts w:ascii="Times New Roman" w:hAnsi="Times New Roman"/>
          <w:sz w:val="28"/>
          <w:szCs w:val="28"/>
        </w:rPr>
        <w:t xml:space="preserve"> 41%), що дозволяє своєчасно застосовувати метаболічну корекцію.</w:t>
      </w:r>
    </w:p>
    <w:p w:rsidR="002941A5" w:rsidRPr="00EE3190" w:rsidRDefault="002941A5" w:rsidP="002941A5">
      <w:pPr>
        <w:pStyle w:val="a3"/>
        <w:numPr>
          <w:ilvl w:val="0"/>
          <w:numId w:val="11"/>
        </w:numPr>
        <w:spacing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EE3190">
        <w:rPr>
          <w:rFonts w:ascii="Times New Roman" w:hAnsi="Times New Roman"/>
          <w:sz w:val="28"/>
          <w:szCs w:val="28"/>
        </w:rPr>
        <w:t xml:space="preserve">Для діагностики системного запалення з уповільненим перебігом у вагітних з ожирінням </w:t>
      </w:r>
      <w:proofErr w:type="gramStart"/>
      <w:r w:rsidRPr="00EE3190">
        <w:rPr>
          <w:rFonts w:ascii="Times New Roman" w:hAnsi="Times New Roman"/>
          <w:sz w:val="28"/>
          <w:szCs w:val="28"/>
        </w:rPr>
        <w:t>доц</w:t>
      </w:r>
      <w:proofErr w:type="gramEnd"/>
      <w:r w:rsidRPr="00EE3190">
        <w:rPr>
          <w:rFonts w:ascii="Times New Roman" w:hAnsi="Times New Roman"/>
          <w:sz w:val="28"/>
          <w:szCs w:val="28"/>
        </w:rPr>
        <w:t xml:space="preserve">ільно використовувати інтегральні гематологічні індекси – індекс співвідношення кількості лейкоцитів і </w:t>
      </w:r>
      <w:r>
        <w:rPr>
          <w:rFonts w:ascii="Times New Roman" w:hAnsi="Times New Roman"/>
          <w:sz w:val="28"/>
          <w:szCs w:val="28"/>
        </w:rPr>
        <w:t>швидкості осідання еритроцитів</w:t>
      </w:r>
      <w:r w:rsidRPr="00EE3190">
        <w:rPr>
          <w:rFonts w:ascii="Times New Roman" w:hAnsi="Times New Roman"/>
          <w:sz w:val="28"/>
          <w:szCs w:val="28"/>
        </w:rPr>
        <w:t>, який збільшується понад 1,7 та індекс співвідношення лімфоцитів і еозинофілів, який нижче 20,4.</w:t>
      </w:r>
    </w:p>
    <w:p w:rsidR="002941A5" w:rsidRPr="00310789" w:rsidRDefault="002941A5" w:rsidP="002941A5">
      <w:pPr>
        <w:pStyle w:val="a3"/>
        <w:numPr>
          <w:ilvl w:val="0"/>
          <w:numId w:val="11"/>
        </w:numPr>
        <w:spacing w:line="240" w:lineRule="auto"/>
        <w:ind w:left="0" w:firstLine="709"/>
        <w:jc w:val="both"/>
        <w:rPr>
          <w:rFonts w:ascii="Times New Roman" w:hAnsi="Times New Roman"/>
          <w:b/>
          <w:bCs/>
          <w:sz w:val="28"/>
          <w:szCs w:val="28"/>
        </w:rPr>
      </w:pPr>
      <w:r w:rsidRPr="00310789">
        <w:rPr>
          <w:rFonts w:ascii="Times New Roman" w:hAnsi="Times New Roman"/>
          <w:sz w:val="28"/>
          <w:szCs w:val="28"/>
        </w:rPr>
        <w:t>Діагностик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310789">
        <w:rPr>
          <w:rFonts w:ascii="Times New Roman" w:hAnsi="Times New Roman"/>
          <w:sz w:val="28"/>
          <w:szCs w:val="28"/>
        </w:rPr>
        <w:t xml:space="preserve"> дисфункції ендотелію судин плаценти у жінок з ожирінням </w:t>
      </w:r>
      <w:r>
        <w:rPr>
          <w:rFonts w:ascii="Times New Roman" w:hAnsi="Times New Roman"/>
          <w:sz w:val="28"/>
          <w:szCs w:val="28"/>
          <w:lang w:val="uk-UA"/>
        </w:rPr>
        <w:t xml:space="preserve">рекомендується </w:t>
      </w:r>
      <w:r w:rsidRPr="00310789">
        <w:rPr>
          <w:rFonts w:ascii="Times New Roman" w:hAnsi="Times New Roman"/>
          <w:sz w:val="28"/>
          <w:szCs w:val="28"/>
        </w:rPr>
        <w:t>проводит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310789">
        <w:rPr>
          <w:rFonts w:ascii="Times New Roman" w:hAnsi="Times New Roman"/>
          <w:sz w:val="28"/>
          <w:szCs w:val="28"/>
        </w:rPr>
        <w:t xml:space="preserve"> шляхом визначення спі</w:t>
      </w:r>
      <w:proofErr w:type="gramStart"/>
      <w:r w:rsidRPr="00310789">
        <w:rPr>
          <w:rFonts w:ascii="Times New Roman" w:hAnsi="Times New Roman"/>
          <w:sz w:val="28"/>
          <w:szCs w:val="28"/>
        </w:rPr>
        <w:t>вв</w:t>
      </w:r>
      <w:proofErr w:type="gramEnd"/>
      <w:r w:rsidRPr="00310789">
        <w:rPr>
          <w:rFonts w:ascii="Times New Roman" w:hAnsi="Times New Roman"/>
          <w:sz w:val="28"/>
          <w:szCs w:val="28"/>
        </w:rPr>
        <w:t xml:space="preserve">ідношення активності </w:t>
      </w:r>
      <w:r w:rsidRPr="00CC17F2">
        <w:rPr>
          <w:rFonts w:ascii="Times New Roman" w:hAnsi="Times New Roman"/>
          <w:sz w:val="28"/>
          <w:szCs w:val="28"/>
          <w:lang w:val="uk-UA"/>
        </w:rPr>
        <w:t>і</w:t>
      </w:r>
      <w:r w:rsidRPr="00EE3190">
        <w:rPr>
          <w:rFonts w:ascii="Times New Roman" w:hAnsi="Times New Roman"/>
          <w:sz w:val="28"/>
          <w:szCs w:val="28"/>
        </w:rPr>
        <w:t>NOS</w:t>
      </w:r>
      <w:r w:rsidRPr="00310789">
        <w:rPr>
          <w:rFonts w:ascii="Times New Roman" w:hAnsi="Times New Roman"/>
          <w:sz w:val="28"/>
          <w:szCs w:val="28"/>
        </w:rPr>
        <w:t xml:space="preserve"> та </w:t>
      </w:r>
      <w:r w:rsidRPr="00CC17F2">
        <w:rPr>
          <w:rFonts w:ascii="Times New Roman" w:hAnsi="Times New Roman"/>
          <w:sz w:val="28"/>
          <w:szCs w:val="28"/>
          <w:lang w:val="uk-UA"/>
        </w:rPr>
        <w:t>е</w:t>
      </w:r>
      <w:r w:rsidRPr="00EE3190">
        <w:rPr>
          <w:rFonts w:ascii="Times New Roman" w:hAnsi="Times New Roman"/>
          <w:sz w:val="28"/>
          <w:szCs w:val="28"/>
        </w:rPr>
        <w:t>NOS</w:t>
      </w:r>
      <w:r w:rsidRPr="00310789">
        <w:rPr>
          <w:rFonts w:ascii="Times New Roman" w:hAnsi="Times New Roman"/>
          <w:sz w:val="28"/>
          <w:szCs w:val="28"/>
        </w:rPr>
        <w:t xml:space="preserve"> в тканині плаценти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31078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310789">
        <w:rPr>
          <w:rFonts w:ascii="Times New Roman" w:hAnsi="Times New Roman"/>
          <w:sz w:val="28"/>
          <w:szCs w:val="28"/>
        </w:rPr>
        <w:t>піввідношенн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310789">
        <w:rPr>
          <w:rFonts w:ascii="Times New Roman" w:hAnsi="Times New Roman"/>
          <w:sz w:val="28"/>
          <w:szCs w:val="28"/>
        </w:rPr>
        <w:t xml:space="preserve">, що перевищує </w:t>
      </w:r>
      <w:r w:rsidRPr="00310789">
        <w:rPr>
          <w:rFonts w:ascii="Times New Roman" w:hAnsi="Times New Roman"/>
          <w:bCs/>
          <w:sz w:val="28"/>
          <w:szCs w:val="28"/>
        </w:rPr>
        <w:t>0,27</w:t>
      </w:r>
      <w:r>
        <w:rPr>
          <w:rFonts w:ascii="Times New Roman" w:hAnsi="Times New Roman"/>
          <w:bCs/>
          <w:sz w:val="28"/>
          <w:szCs w:val="28"/>
          <w:lang w:val="uk-UA"/>
        </w:rPr>
        <w:t>,</w:t>
      </w:r>
      <w:r w:rsidRPr="00310789">
        <w:rPr>
          <w:rFonts w:ascii="Times New Roman" w:hAnsi="Times New Roman"/>
          <w:sz w:val="28"/>
          <w:szCs w:val="28"/>
        </w:rPr>
        <w:t xml:space="preserve"> дозволяє </w:t>
      </w:r>
      <w:r w:rsidRPr="00310789">
        <w:rPr>
          <w:rFonts w:ascii="Times New Roman" w:hAnsi="Times New Roman"/>
          <w:sz w:val="28"/>
          <w:szCs w:val="28"/>
        </w:rPr>
        <w:lastRenderedPageBreak/>
        <w:t>ретроспективно оцінювати наявність ендотеліальної дисфункції плаценти при вирішенні суперечливих питань діагностики та лікування плацентарної дисфункції.</w:t>
      </w:r>
    </w:p>
    <w:p w:rsidR="002941A5" w:rsidRPr="00EE3190" w:rsidRDefault="002941A5" w:rsidP="002941A5">
      <w:pPr>
        <w:pStyle w:val="a3"/>
        <w:numPr>
          <w:ilvl w:val="0"/>
          <w:numId w:val="11"/>
        </w:numPr>
        <w:tabs>
          <w:tab w:val="left" w:pos="1418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EE3190">
        <w:rPr>
          <w:rFonts w:ascii="Times New Roman" w:hAnsi="Times New Roman"/>
          <w:sz w:val="28"/>
          <w:szCs w:val="28"/>
        </w:rPr>
        <w:t xml:space="preserve">Для покращення стану метаболізму, зниження частоти акушерських ускладнень, </w:t>
      </w:r>
      <w:proofErr w:type="gramStart"/>
      <w:r w:rsidRPr="00EE3190">
        <w:rPr>
          <w:rFonts w:ascii="Times New Roman" w:hAnsi="Times New Roman"/>
          <w:sz w:val="28"/>
          <w:szCs w:val="28"/>
        </w:rPr>
        <w:t>п</w:t>
      </w:r>
      <w:proofErr w:type="gramEnd"/>
      <w:r w:rsidRPr="00EE3190">
        <w:rPr>
          <w:rFonts w:ascii="Times New Roman" w:hAnsi="Times New Roman"/>
          <w:sz w:val="28"/>
          <w:szCs w:val="28"/>
        </w:rPr>
        <w:t xml:space="preserve">ідвищення чутливості клітин до інсуліну, відновлення структури і функції біомембран, гіполіпідемічного, протизапального, імуномодулюючого впливу та оптимізації енергетичного забезпечення тканин у вагітних жінок з ожирінням доцільно </w:t>
      </w:r>
      <w:r>
        <w:rPr>
          <w:rFonts w:ascii="Times New Roman" w:hAnsi="Times New Roman"/>
          <w:sz w:val="28"/>
          <w:szCs w:val="28"/>
          <w:lang w:val="uk-UA"/>
        </w:rPr>
        <w:t>застосовувати</w:t>
      </w:r>
      <w:r w:rsidRPr="00EE319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розроблену</w:t>
      </w:r>
      <w:r w:rsidRPr="00EE3190">
        <w:rPr>
          <w:rFonts w:ascii="Times New Roman" w:hAnsi="Times New Roman"/>
          <w:sz w:val="28"/>
          <w:szCs w:val="28"/>
        </w:rPr>
        <w:t xml:space="preserve"> комплексну метаболічну корекцію шляхом модифікації способу життя: раціонального харчування, </w:t>
      </w:r>
      <w:proofErr w:type="gramStart"/>
      <w:r w:rsidRPr="00EE3190">
        <w:rPr>
          <w:rFonts w:ascii="Times New Roman" w:hAnsi="Times New Roman"/>
          <w:sz w:val="28"/>
          <w:szCs w:val="28"/>
        </w:rPr>
        <w:t>п</w:t>
      </w:r>
      <w:proofErr w:type="gramEnd"/>
      <w:r w:rsidRPr="00EE3190">
        <w:rPr>
          <w:rFonts w:ascii="Times New Roman" w:hAnsi="Times New Roman"/>
          <w:sz w:val="28"/>
          <w:szCs w:val="28"/>
        </w:rPr>
        <w:t xml:space="preserve">ідвищення фізичної активності у сполученні з </w:t>
      </w:r>
      <w:r>
        <w:rPr>
          <w:rFonts w:ascii="Times New Roman" w:hAnsi="Times New Roman"/>
          <w:sz w:val="28"/>
          <w:szCs w:val="28"/>
          <w:lang w:val="uk-UA"/>
        </w:rPr>
        <w:t>призначе</w:t>
      </w:r>
      <w:r w:rsidRPr="00EE3190">
        <w:rPr>
          <w:rFonts w:ascii="Times New Roman" w:hAnsi="Times New Roman"/>
          <w:sz w:val="28"/>
          <w:szCs w:val="28"/>
        </w:rPr>
        <w:t xml:space="preserve">нням довголанцюгових омега-3 ПНЖК </w:t>
      </w:r>
      <w:r>
        <w:rPr>
          <w:rFonts w:ascii="Times New Roman" w:hAnsi="Times New Roman"/>
          <w:sz w:val="28"/>
          <w:szCs w:val="28"/>
        </w:rPr>
        <w:t>та L-аргініну аспартат</w:t>
      </w:r>
      <w:r>
        <w:rPr>
          <w:rFonts w:ascii="Times New Roman" w:hAnsi="Times New Roman"/>
          <w:sz w:val="28"/>
          <w:szCs w:val="28"/>
          <w:lang w:val="uk-UA"/>
        </w:rPr>
        <w:t>у:</w:t>
      </w:r>
    </w:p>
    <w:p w:rsidR="002941A5" w:rsidRPr="00CF0B30" w:rsidRDefault="002941A5" w:rsidP="002941A5">
      <w:pPr>
        <w:pStyle w:val="a3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F0B30">
        <w:rPr>
          <w:rFonts w:ascii="Times New Roman" w:hAnsi="Times New Roman"/>
          <w:sz w:val="28"/>
          <w:szCs w:val="28"/>
        </w:rPr>
        <w:t xml:space="preserve">есенціальні омега-3 поліненасичені жирні кислоти </w:t>
      </w:r>
      <w:smartTag w:uri="urn:schemas-microsoft-com:office:smarttags" w:element="metricconverter">
        <w:smartTagPr>
          <w:attr w:name="ProductID" w:val="1,85 г"/>
        </w:smartTagPr>
        <w:r w:rsidRPr="00CF0B30">
          <w:rPr>
            <w:rFonts w:ascii="Times New Roman" w:hAnsi="Times New Roman"/>
            <w:sz w:val="28"/>
            <w:szCs w:val="28"/>
          </w:rPr>
          <w:t>1</w:t>
        </w:r>
        <w:r>
          <w:rPr>
            <w:rFonts w:ascii="Times New Roman" w:hAnsi="Times New Roman"/>
            <w:sz w:val="28"/>
            <w:szCs w:val="28"/>
            <w:lang w:val="uk-UA"/>
          </w:rPr>
          <w:t>,</w:t>
        </w:r>
        <w:r w:rsidRPr="00CF0B30">
          <w:rPr>
            <w:rFonts w:ascii="Times New Roman" w:hAnsi="Times New Roman"/>
            <w:sz w:val="28"/>
            <w:szCs w:val="28"/>
          </w:rPr>
          <w:t>85</w:t>
        </w:r>
        <w:r>
          <w:rPr>
            <w:rFonts w:ascii="Times New Roman" w:hAnsi="Times New Roman"/>
            <w:sz w:val="28"/>
            <w:szCs w:val="28"/>
            <w:lang w:val="uk-UA"/>
          </w:rPr>
          <w:t xml:space="preserve"> </w:t>
        </w:r>
        <w:r w:rsidRPr="00CF0B30">
          <w:rPr>
            <w:rFonts w:ascii="Times New Roman" w:hAnsi="Times New Roman"/>
            <w:sz w:val="28"/>
            <w:szCs w:val="28"/>
          </w:rPr>
          <w:t>г</w:t>
        </w:r>
      </w:smartTag>
      <w:r w:rsidRPr="00CF0B30">
        <w:rPr>
          <w:rFonts w:ascii="Times New Roman" w:hAnsi="Times New Roman"/>
          <w:sz w:val="28"/>
          <w:szCs w:val="28"/>
        </w:rPr>
        <w:t xml:space="preserve"> перорально 1 раз на добу;</w:t>
      </w:r>
    </w:p>
    <w:p w:rsidR="002941A5" w:rsidRPr="00CF0B30" w:rsidRDefault="002941A5" w:rsidP="002941A5">
      <w:pPr>
        <w:pStyle w:val="a3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F0B30">
        <w:rPr>
          <w:rFonts w:ascii="Times New Roman" w:hAnsi="Times New Roman"/>
          <w:sz w:val="28"/>
          <w:szCs w:val="28"/>
        </w:rPr>
        <w:t>L-аргініну аспартат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CF0B30">
        <w:rPr>
          <w:rFonts w:ascii="Times New Roman" w:hAnsi="Times New Roman"/>
          <w:sz w:val="28"/>
          <w:szCs w:val="28"/>
        </w:rPr>
        <w:t xml:space="preserve"> по </w:t>
      </w:r>
      <w:smartTag w:uri="urn:schemas-microsoft-com:office:smarttags" w:element="country-region">
        <w:smartTag w:uri="urn:schemas-microsoft-com:office:smarttags" w:element="metricconverter">
          <w:smartTagPr>
            <w:attr w:name="ProductID" w:val="1,0 г"/>
          </w:smartTagPr>
          <w:r w:rsidRPr="00CF0B30">
            <w:rPr>
              <w:rFonts w:ascii="Times New Roman" w:hAnsi="Times New Roman"/>
              <w:sz w:val="28"/>
              <w:szCs w:val="28"/>
            </w:rPr>
            <w:t>1,0 г</w:t>
          </w:r>
        </w:smartTag>
      </w:smartTag>
      <w:r w:rsidRPr="00CF0B30">
        <w:rPr>
          <w:rFonts w:ascii="Times New Roman" w:hAnsi="Times New Roman"/>
          <w:sz w:val="28"/>
          <w:szCs w:val="28"/>
        </w:rPr>
        <w:t xml:space="preserve"> перорально 4 рази на добу. </w:t>
      </w:r>
    </w:p>
    <w:p w:rsidR="002941A5" w:rsidRPr="00CF0B30" w:rsidRDefault="002941A5" w:rsidP="002941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Рекомендується п</w:t>
      </w:r>
      <w:r w:rsidRPr="00CF0B30">
        <w:rPr>
          <w:rFonts w:ascii="Times New Roman" w:hAnsi="Times New Roman"/>
          <w:sz w:val="28"/>
          <w:szCs w:val="28"/>
        </w:rPr>
        <w:t>ровод</w:t>
      </w:r>
      <w:r>
        <w:rPr>
          <w:rFonts w:ascii="Times New Roman" w:hAnsi="Times New Roman"/>
          <w:sz w:val="28"/>
          <w:szCs w:val="28"/>
          <w:lang w:val="uk-UA"/>
        </w:rPr>
        <w:t>ити</w:t>
      </w:r>
      <w:r w:rsidRPr="00CF0B30">
        <w:rPr>
          <w:rFonts w:ascii="Times New Roman" w:hAnsi="Times New Roman"/>
          <w:sz w:val="28"/>
          <w:szCs w:val="28"/>
        </w:rPr>
        <w:t xml:space="preserve"> 3 курси лікування по 14 днів в 20-22, 26-28 та 32-34 тижні вагітності.</w:t>
      </w:r>
    </w:p>
    <w:p w:rsidR="002941A5" w:rsidRPr="00310789" w:rsidRDefault="002941A5" w:rsidP="002941A5">
      <w:pPr>
        <w:pStyle w:val="a3"/>
        <w:spacing w:before="240" w:line="240" w:lineRule="auto"/>
        <w:ind w:left="709"/>
        <w:jc w:val="center"/>
        <w:rPr>
          <w:rFonts w:ascii="Times New Roman" w:hAnsi="Times New Roman"/>
          <w:b/>
          <w:bCs/>
          <w:sz w:val="28"/>
          <w:szCs w:val="28"/>
        </w:rPr>
      </w:pPr>
      <w:r w:rsidRPr="00310789">
        <w:rPr>
          <w:rFonts w:ascii="Times New Roman" w:hAnsi="Times New Roman"/>
          <w:b/>
          <w:sz w:val="28"/>
          <w:szCs w:val="28"/>
        </w:rPr>
        <w:t>СПИСОК ОПУБЛІКОВАНИХ ПРАЦЬ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before="240"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Гіпертригліцеридемія як показник проатерогенних змін у вагітних з ожирінням / К. В. Тарасенко // Проблем</w:t>
      </w:r>
      <w:r w:rsidRPr="001A1700">
        <w:rPr>
          <w:rFonts w:ascii="Times New Roman" w:hAnsi="Times New Roman"/>
          <w:sz w:val="28"/>
          <w:szCs w:val="28"/>
        </w:rPr>
        <w:t>ы, достижения и перспективы развития медико-биологических наук и практического здравоохранения : труды Крымского гос. мед</w:t>
      </w:r>
      <w:proofErr w:type="gramStart"/>
      <w:r w:rsidRPr="001A1700">
        <w:rPr>
          <w:rFonts w:ascii="Times New Roman" w:hAnsi="Times New Roman"/>
          <w:sz w:val="28"/>
          <w:szCs w:val="28"/>
        </w:rPr>
        <w:t>.</w:t>
      </w:r>
      <w:proofErr w:type="gramEnd"/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Pr="001A1700">
        <w:rPr>
          <w:rFonts w:ascii="Times New Roman" w:hAnsi="Times New Roman"/>
          <w:sz w:val="28"/>
          <w:szCs w:val="28"/>
        </w:rPr>
        <w:t>у</w:t>
      </w:r>
      <w:proofErr w:type="gramEnd"/>
      <w:r w:rsidRPr="001A1700">
        <w:rPr>
          <w:rFonts w:ascii="Times New Roman" w:hAnsi="Times New Roman"/>
          <w:sz w:val="28"/>
          <w:szCs w:val="28"/>
        </w:rPr>
        <w:t xml:space="preserve">н-та </w:t>
      </w:r>
      <w:r w:rsidRPr="001A1700">
        <w:rPr>
          <w:rFonts w:ascii="Times New Roman" w:hAnsi="Times New Roman"/>
          <w:sz w:val="28"/>
          <w:szCs w:val="28"/>
          <w:lang w:val="uk-UA"/>
        </w:rPr>
        <w:t>им. С. И. Георгиевского.– 2009. – Т. 145, ч. ІІ. – С. 271-273.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Окислювальна модифікація протеїнів у вагітних жінок з ожирінням / К. В. Тарасенко //</w:t>
      </w:r>
      <w:r w:rsidRPr="001A1700">
        <w:rPr>
          <w:rFonts w:ascii="Times New Roman" w:hAnsi="Times New Roman"/>
          <w:sz w:val="28"/>
          <w:szCs w:val="28"/>
        </w:rPr>
        <w:t xml:space="preserve"> Таврический медико-биологический вестник.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1A1700">
        <w:rPr>
          <w:rFonts w:ascii="Times New Roman" w:hAnsi="Times New Roman"/>
          <w:sz w:val="28"/>
          <w:szCs w:val="28"/>
        </w:rPr>
        <w:t>2010</w:t>
      </w:r>
      <w:r w:rsidRPr="001A1700">
        <w:rPr>
          <w:rFonts w:ascii="Times New Roman" w:hAnsi="Times New Roman"/>
          <w:sz w:val="28"/>
          <w:szCs w:val="28"/>
          <w:lang w:val="uk-UA"/>
        </w:rPr>
        <w:t>. – Т. 13, № 4 (52). – С. 182-184.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О</w:t>
      </w:r>
      <w:r w:rsidRPr="001A1700">
        <w:rPr>
          <w:rFonts w:ascii="Times New Roman" w:hAnsi="Times New Roman"/>
          <w:sz w:val="28"/>
          <w:szCs w:val="28"/>
        </w:rPr>
        <w:t>жиріння у вагітних – патогенетичний фактор ризику порушень гепатобіліарної системи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1A1700">
        <w:rPr>
          <w:rFonts w:ascii="Times New Roman" w:hAnsi="Times New Roman"/>
          <w:sz w:val="28"/>
          <w:szCs w:val="28"/>
        </w:rPr>
        <w:t>К.</w:t>
      </w:r>
      <w:r w:rsidRPr="001A1700"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</w:rPr>
        <w:t>В.</w:t>
      </w:r>
      <w:r w:rsidRPr="001A1700"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</w:rPr>
        <w:t>Тарасенко, А.</w:t>
      </w:r>
      <w:r w:rsidRPr="001A1700"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</w:rPr>
        <w:t>М.</w:t>
      </w:r>
      <w:r w:rsidRPr="001A1700"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</w:rPr>
        <w:t>Громова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1A1700">
        <w:rPr>
          <w:rFonts w:ascii="Times New Roman" w:hAnsi="Times New Roman"/>
          <w:sz w:val="28"/>
          <w:szCs w:val="28"/>
        </w:rPr>
        <w:t xml:space="preserve"> Таврический медико-биологический вестник.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1A1700">
        <w:rPr>
          <w:rFonts w:ascii="Times New Roman" w:hAnsi="Times New Roman"/>
          <w:sz w:val="28"/>
          <w:szCs w:val="28"/>
        </w:rPr>
        <w:t>201</w:t>
      </w:r>
      <w:r w:rsidRPr="001A1700">
        <w:rPr>
          <w:rFonts w:ascii="Times New Roman" w:hAnsi="Times New Roman"/>
          <w:sz w:val="28"/>
          <w:szCs w:val="28"/>
          <w:lang w:val="uk-UA"/>
        </w:rPr>
        <w:t>1. – Т. 14, № 3 (55). – С. 235-237. (Дисертант самостійно провів клінічне обстеження хворих, систематизував отримані результати, написав основні розділи статті).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Е</w:t>
      </w:r>
      <w:r w:rsidRPr="001A1700">
        <w:rPr>
          <w:rFonts w:ascii="Times New Roman" w:hAnsi="Times New Roman"/>
          <w:sz w:val="28"/>
          <w:szCs w:val="28"/>
        </w:rPr>
        <w:t>кспериментальне моделювання інсулінорезистентності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/ К. В. Тарасенко // Світ біології та медицини. – 2011. – № 4. – С. 142-144.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Патогенетичне значення прозапальних цитокінів у розвитку ускладнень вагітності у жінок з ожирінням / К. В. Тарасенко, А. М. Громова // Педіатрія, акушерство та гінекологія. – 2012. – № 2 (450). – С. 52-55. (Дисертант провів аналіз літературних джерел, клінічне обстеження хворих, обробку та аналіз отриманих результатів).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Зміни балансу кортизол / інсулін у вагітних жінок з ожирінням / К. В. Тарасенко //</w:t>
      </w:r>
      <w:r w:rsidRPr="001A1700">
        <w:rPr>
          <w:rFonts w:ascii="Times New Roman" w:hAnsi="Times New Roman"/>
          <w:sz w:val="28"/>
          <w:szCs w:val="28"/>
        </w:rPr>
        <w:t xml:space="preserve"> Таврический медико-биологический вестник.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1A1700">
        <w:rPr>
          <w:rFonts w:ascii="Times New Roman" w:hAnsi="Times New Roman"/>
          <w:sz w:val="28"/>
          <w:szCs w:val="28"/>
        </w:rPr>
        <w:t>201</w:t>
      </w:r>
      <w:r w:rsidRPr="001A1700">
        <w:rPr>
          <w:rFonts w:ascii="Times New Roman" w:hAnsi="Times New Roman"/>
          <w:sz w:val="28"/>
          <w:szCs w:val="28"/>
          <w:lang w:val="uk-UA"/>
        </w:rPr>
        <w:t>2. – Т. 15, № 2 (58). – С. 302-304.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</w:t>
      </w:r>
      <w:r w:rsidRPr="001A1700">
        <w:rPr>
          <w:rFonts w:ascii="Times New Roman" w:hAnsi="Times New Roman"/>
          <w:sz w:val="28"/>
          <w:szCs w:val="28"/>
          <w:lang w:val="uk-UA" w:eastAsia="uk-UA"/>
        </w:rPr>
        <w:t xml:space="preserve"> Прогресування інсулінорезистентності у вагітних жінок за наявності ожиріння І та ІІ ступенів тяжкості сполучається з надмірною продукцією лептину та С-реактивного білку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/ К. В. Тарасенко // Таврический медико-биологический вестник. –2013. – Т.16, № 2 (62). – С. 229-231.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Урикемія у вагітних жінок з ожирінням / К. В. Тарасенко // Світ медицини та біології медицини. – 2013. – № 4 (42). – С. 49-50.</w:t>
      </w:r>
    </w:p>
    <w:p w:rsidR="002941A5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>Тарасенко К. В. Патогенетичні механізми проатерогенних змін у вагітних з супутнім ожирінням / К. В. Тарасенко, Т. В. Мамонтова // Лікарська справа. – 2013. – № 8. – С. 37-43. (Дисертант провів аналіз літературних джерел, клінічне обстеження хворих, обробку та аналіз отриманих результатів).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Тарасенко К. В. </w:t>
      </w:r>
      <w:r w:rsidRPr="001A1700">
        <w:rPr>
          <w:rFonts w:ascii="Times New Roman" w:hAnsi="Times New Roman"/>
          <w:sz w:val="28"/>
          <w:szCs w:val="28"/>
        </w:rPr>
        <w:t>Вклад лептина в развитие инсулинорезистентности у беременных с ожирением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/ К. В. Тарасенко //</w:t>
      </w:r>
      <w:r w:rsidRPr="001A1700">
        <w:rPr>
          <w:rFonts w:ascii="Times New Roman" w:hAnsi="Times New Roman"/>
          <w:sz w:val="28"/>
          <w:szCs w:val="28"/>
        </w:rPr>
        <w:t xml:space="preserve"> Медицинские новости Грузии. – 2014. – №</w:t>
      </w:r>
      <w:r w:rsidRPr="001A1700"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</w:rPr>
        <w:t>3</w:t>
      </w:r>
      <w:r w:rsidRPr="001A1700"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</w:rPr>
        <w:t>(228). – С.</w:t>
      </w:r>
      <w:r w:rsidRPr="001A1700"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</w:rPr>
        <w:t>59-63</w:t>
      </w:r>
      <w:r w:rsidRPr="001A1700">
        <w:rPr>
          <w:rFonts w:ascii="Times New Roman" w:hAnsi="Times New Roman"/>
          <w:i/>
          <w:iCs/>
          <w:sz w:val="28"/>
          <w:szCs w:val="28"/>
        </w:rPr>
        <w:t>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Тарасенко К. В. </w:t>
      </w:r>
      <w:r w:rsidRPr="001A1700">
        <w:rPr>
          <w:rFonts w:ascii="Times New Roman" w:hAnsi="Times New Roman"/>
          <w:sz w:val="28"/>
          <w:szCs w:val="28"/>
        </w:rPr>
        <w:t>Цитокиновый профиль у беременных женщин при ожирении разной степени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/ К. В. Тарасенко // </w:t>
      </w:r>
      <w:r w:rsidRPr="001A1700">
        <w:rPr>
          <w:rFonts w:ascii="Times New Roman" w:hAnsi="Times New Roman"/>
          <w:sz w:val="28"/>
          <w:szCs w:val="28"/>
        </w:rPr>
        <w:t xml:space="preserve">Репродуктивное здоровье. Восточная Европа </w:t>
      </w:r>
      <w:r>
        <w:rPr>
          <w:rFonts w:ascii="Times New Roman" w:hAnsi="Times New Roman"/>
          <w:sz w:val="28"/>
          <w:szCs w:val="28"/>
          <w:lang w:val="uk-UA"/>
        </w:rPr>
        <w:t xml:space="preserve">(Беларусь) </w:t>
      </w:r>
      <w:r w:rsidRPr="001A1700">
        <w:rPr>
          <w:rFonts w:ascii="Times New Roman" w:hAnsi="Times New Roman"/>
          <w:sz w:val="28"/>
          <w:szCs w:val="28"/>
        </w:rPr>
        <w:t xml:space="preserve">– 2014. </w:t>
      </w:r>
      <w:r w:rsidRPr="001A1700">
        <w:rPr>
          <w:rFonts w:ascii="Times New Roman" w:hAnsi="Times New Roman"/>
          <w:sz w:val="28"/>
          <w:szCs w:val="28"/>
          <w:lang w:val="uk-UA"/>
        </w:rPr>
        <w:t>–</w:t>
      </w:r>
      <w:r w:rsidRPr="001A1700">
        <w:rPr>
          <w:rFonts w:ascii="Times New Roman" w:hAnsi="Times New Roman"/>
          <w:sz w:val="28"/>
          <w:szCs w:val="28"/>
        </w:rPr>
        <w:t xml:space="preserve"> №</w:t>
      </w:r>
      <w:r w:rsidRPr="001A1700"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</w:rPr>
        <w:t>4</w:t>
      </w:r>
      <w:r w:rsidRPr="001A1700"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</w:rPr>
        <w:t>(34). – С.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59-63.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Взаимо</w:t>
      </w:r>
      <w:r w:rsidRPr="001A1700">
        <w:rPr>
          <w:rFonts w:ascii="Times New Roman" w:hAnsi="Times New Roman"/>
          <w:sz w:val="28"/>
          <w:szCs w:val="28"/>
        </w:rPr>
        <w:t xml:space="preserve">связи инсулинорезистентности и гиперинсулинемии с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маркерами </w:t>
      </w:r>
      <w:r w:rsidRPr="001A1700">
        <w:rPr>
          <w:rFonts w:ascii="Times New Roman" w:hAnsi="Times New Roman"/>
          <w:sz w:val="28"/>
          <w:szCs w:val="28"/>
        </w:rPr>
        <w:t>системного воспаления у беременных женщин с ожирением различной степен</w:t>
      </w:r>
      <w:r w:rsidRPr="001A1700">
        <w:rPr>
          <w:rFonts w:ascii="Times New Roman" w:hAnsi="Times New Roman"/>
          <w:sz w:val="28"/>
          <w:szCs w:val="28"/>
          <w:lang w:val="uk-UA"/>
        </w:rPr>
        <w:t>и / К. В. Тарасенко, Т. В. Мамонтова, Л. Э. Веснина //</w:t>
      </w:r>
      <w:r w:rsidRPr="001A1700">
        <w:rPr>
          <w:rFonts w:ascii="Times New Roman" w:hAnsi="Times New Roman"/>
          <w:sz w:val="28"/>
          <w:szCs w:val="28"/>
        </w:rPr>
        <w:t xml:space="preserve"> Охрана материнства и детства</w:t>
      </w:r>
      <w:r>
        <w:rPr>
          <w:rFonts w:ascii="Times New Roman" w:hAnsi="Times New Roman"/>
          <w:sz w:val="28"/>
          <w:szCs w:val="28"/>
          <w:lang w:val="uk-UA"/>
        </w:rPr>
        <w:t xml:space="preserve"> (Беларусь)</w:t>
      </w:r>
      <w:r w:rsidRPr="001A1700">
        <w:rPr>
          <w:rFonts w:ascii="Times New Roman" w:hAnsi="Times New Roman"/>
          <w:sz w:val="28"/>
          <w:szCs w:val="28"/>
        </w:rPr>
        <w:t xml:space="preserve">. </w:t>
      </w:r>
      <w:r w:rsidRPr="001A1700">
        <w:rPr>
          <w:rFonts w:ascii="Times New Roman" w:hAnsi="Times New Roman"/>
          <w:sz w:val="28"/>
          <w:szCs w:val="28"/>
          <w:lang w:val="uk-UA"/>
        </w:rPr>
        <w:t>–</w:t>
      </w:r>
      <w:r w:rsidRPr="001A1700">
        <w:rPr>
          <w:rFonts w:ascii="Times New Roman" w:hAnsi="Times New Roman"/>
          <w:sz w:val="28"/>
          <w:szCs w:val="28"/>
        </w:rPr>
        <w:t xml:space="preserve"> 2014. </w:t>
      </w:r>
      <w:r w:rsidRPr="001A1700">
        <w:rPr>
          <w:rFonts w:ascii="Times New Roman" w:hAnsi="Times New Roman"/>
          <w:sz w:val="28"/>
          <w:szCs w:val="28"/>
          <w:lang w:val="uk-UA"/>
        </w:rPr>
        <w:t>–</w:t>
      </w:r>
      <w:r w:rsidRPr="001A1700">
        <w:rPr>
          <w:rFonts w:ascii="Times New Roman" w:hAnsi="Times New Roman"/>
          <w:sz w:val="28"/>
          <w:szCs w:val="28"/>
        </w:rPr>
        <w:t xml:space="preserve"> № 2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(24).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1A1700">
        <w:rPr>
          <w:rFonts w:ascii="Times New Roman" w:hAnsi="Times New Roman"/>
          <w:sz w:val="28"/>
          <w:szCs w:val="28"/>
        </w:rPr>
        <w:t>С. 48-51</w:t>
      </w:r>
      <w:r w:rsidRPr="001A1700">
        <w:rPr>
          <w:rFonts w:ascii="Times New Roman" w:hAnsi="Times New Roman"/>
          <w:sz w:val="28"/>
          <w:szCs w:val="28"/>
          <w:lang w:val="uk-UA"/>
        </w:rPr>
        <w:t>. (Дисертант самостійно провів клінічне обстеження хворих, систематизував отримані результати, написав основні розділи статті).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Тарасенко К. В. </w:t>
      </w:r>
      <w:r w:rsidRPr="001A1700">
        <w:rPr>
          <w:rFonts w:ascii="Times New Roman" w:hAnsi="Times New Roman"/>
          <w:sz w:val="28"/>
          <w:szCs w:val="28"/>
        </w:rPr>
        <w:t xml:space="preserve">Характеристика интегральных гематологических индексов у беременных с </w:t>
      </w:r>
      <w:proofErr w:type="gramStart"/>
      <w:r w:rsidRPr="001A1700">
        <w:rPr>
          <w:rFonts w:ascii="Times New Roman" w:hAnsi="Times New Roman"/>
          <w:sz w:val="28"/>
          <w:szCs w:val="28"/>
        </w:rPr>
        <w:t>сопутствующим</w:t>
      </w:r>
      <w:proofErr w:type="gramEnd"/>
      <w:r w:rsidRPr="001A1700">
        <w:rPr>
          <w:rFonts w:ascii="Times New Roman" w:hAnsi="Times New Roman"/>
          <w:sz w:val="28"/>
          <w:szCs w:val="28"/>
        </w:rPr>
        <w:t xml:space="preserve"> ожирении различной степени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/ К. В. Тарасенко, М. М. Зелінка //</w:t>
      </w:r>
      <w:r w:rsidRPr="001A1700">
        <w:rPr>
          <w:rFonts w:ascii="Times New Roman" w:hAnsi="Times New Roman"/>
          <w:sz w:val="28"/>
          <w:szCs w:val="28"/>
        </w:rPr>
        <w:t xml:space="preserve"> Репродуктивное здоровье. Восточная Европа</w:t>
      </w:r>
      <w:r>
        <w:rPr>
          <w:rFonts w:ascii="Times New Roman" w:hAnsi="Times New Roman"/>
          <w:sz w:val="28"/>
          <w:szCs w:val="28"/>
          <w:lang w:val="uk-UA"/>
        </w:rPr>
        <w:t xml:space="preserve"> (Беларусь)</w:t>
      </w:r>
      <w:r w:rsidRPr="001A1700">
        <w:rPr>
          <w:rFonts w:ascii="Times New Roman" w:hAnsi="Times New Roman"/>
          <w:sz w:val="28"/>
          <w:szCs w:val="28"/>
        </w:rPr>
        <w:t xml:space="preserve">. – 2014. </w:t>
      </w:r>
      <w:r w:rsidRPr="001A1700">
        <w:rPr>
          <w:rFonts w:ascii="Times New Roman" w:hAnsi="Times New Roman"/>
          <w:sz w:val="28"/>
          <w:szCs w:val="28"/>
          <w:lang w:val="uk-UA"/>
        </w:rPr>
        <w:t>–</w:t>
      </w:r>
      <w:r w:rsidRPr="001A1700">
        <w:rPr>
          <w:rFonts w:ascii="Times New Roman" w:hAnsi="Times New Roman"/>
          <w:sz w:val="28"/>
          <w:szCs w:val="28"/>
        </w:rPr>
        <w:t xml:space="preserve"> №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</w:rPr>
        <w:t>6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t>(36). – С.</w:t>
      </w:r>
      <w:r w:rsidRPr="001A1700"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</w:rPr>
        <w:t>16-22.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(Дисертант провів аналіз літературних джерел, клінічне обстеження хворих, обробку та аналіз отриманих результатів).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Механізми прогресування інсулінорезистентності у вагітних з ожирінням / К. В. Тарасенко // Медична хімія. – 2014. – № 3 (60). – С. 42-45.</w:t>
      </w:r>
    </w:p>
    <w:p w:rsidR="002941A5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Особливості гормональної регуляції репродуктивної системи у вагітних жінок з ожирінням / К. В. Тарасенко // Вісник проблем біології і медицини. – 2014. – Т. 3 (115), № 2 (45), вип. 4. – С. 204-207.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Тарасенко К. В. Ендотеліальна дисфункція фетоплацентарного комплексу у жінок з ожирінням / К. В. Тарасенко // </w:t>
      </w:r>
      <w:r w:rsidRPr="001A1700">
        <w:rPr>
          <w:rFonts w:ascii="Times New Roman" w:hAnsi="Times New Roman"/>
          <w:sz w:val="28"/>
          <w:szCs w:val="28"/>
          <w:lang w:val="en-US"/>
        </w:rPr>
        <w:t>Oxford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Journal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of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Scientific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Research</w:t>
      </w:r>
      <w:r w:rsidRPr="001A1700">
        <w:rPr>
          <w:rFonts w:ascii="Times New Roman" w:hAnsi="Times New Roman"/>
          <w:sz w:val="28"/>
          <w:szCs w:val="28"/>
          <w:lang w:val="uk-UA"/>
        </w:rPr>
        <w:t>. – 2015. – №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1 (9). – С. 840-846.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Ожирение снижает адаптационн</w:t>
      </w:r>
      <w:r w:rsidRPr="001A1700">
        <w:rPr>
          <w:rFonts w:ascii="Times New Roman" w:hAnsi="Times New Roman"/>
          <w:sz w:val="28"/>
          <w:szCs w:val="28"/>
        </w:rPr>
        <w:t>ые возможности беременных женщин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/ К. В. Тарасенко //</w:t>
      </w:r>
      <w:r w:rsidRPr="001A1700">
        <w:rPr>
          <w:rFonts w:ascii="Times New Roman" w:hAnsi="Times New Roman"/>
          <w:sz w:val="28"/>
          <w:szCs w:val="28"/>
        </w:rPr>
        <w:t xml:space="preserve"> Охрана материнства и детства</w:t>
      </w:r>
      <w:r>
        <w:rPr>
          <w:rFonts w:ascii="Times New Roman" w:hAnsi="Times New Roman"/>
          <w:sz w:val="28"/>
          <w:szCs w:val="28"/>
          <w:lang w:val="uk-UA"/>
        </w:rPr>
        <w:t xml:space="preserve"> (Беларусь)</w:t>
      </w:r>
      <w:r w:rsidRPr="001A1700">
        <w:rPr>
          <w:rFonts w:ascii="Times New Roman" w:hAnsi="Times New Roman"/>
          <w:sz w:val="28"/>
          <w:szCs w:val="28"/>
        </w:rPr>
        <w:t xml:space="preserve">. </w:t>
      </w:r>
      <w:r w:rsidRPr="001A1700">
        <w:rPr>
          <w:rFonts w:ascii="Times New Roman" w:hAnsi="Times New Roman"/>
          <w:sz w:val="28"/>
          <w:szCs w:val="28"/>
          <w:lang w:val="uk-UA"/>
        </w:rPr>
        <w:t>–</w:t>
      </w:r>
      <w:r w:rsidRPr="001A1700">
        <w:rPr>
          <w:rFonts w:ascii="Times New Roman" w:hAnsi="Times New Roman"/>
          <w:sz w:val="28"/>
          <w:szCs w:val="28"/>
        </w:rPr>
        <w:t xml:space="preserve"> 201</w:t>
      </w:r>
      <w:r w:rsidRPr="001A1700">
        <w:rPr>
          <w:rFonts w:ascii="Times New Roman" w:hAnsi="Times New Roman"/>
          <w:sz w:val="28"/>
          <w:szCs w:val="28"/>
          <w:lang w:val="uk-UA"/>
        </w:rPr>
        <w:t>5</w:t>
      </w:r>
      <w:r w:rsidRPr="001A1700">
        <w:rPr>
          <w:rFonts w:ascii="Times New Roman" w:hAnsi="Times New Roman"/>
          <w:sz w:val="28"/>
          <w:szCs w:val="28"/>
        </w:rPr>
        <w:t xml:space="preserve">. </w:t>
      </w:r>
      <w:r w:rsidRPr="001A1700">
        <w:rPr>
          <w:rFonts w:ascii="Times New Roman" w:hAnsi="Times New Roman"/>
          <w:sz w:val="28"/>
          <w:szCs w:val="28"/>
          <w:lang w:val="uk-UA"/>
        </w:rPr>
        <w:t>–</w:t>
      </w:r>
      <w:r w:rsidRPr="001A1700">
        <w:rPr>
          <w:rFonts w:ascii="Times New Roman" w:hAnsi="Times New Roman"/>
          <w:sz w:val="28"/>
          <w:szCs w:val="28"/>
        </w:rPr>
        <w:t xml:space="preserve"> №</w:t>
      </w:r>
      <w:r>
        <w:rPr>
          <w:rFonts w:ascii="Times New Roman" w:hAnsi="Times New Roman"/>
          <w:sz w:val="28"/>
          <w:szCs w:val="28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1 </w:t>
      </w:r>
      <w:r w:rsidRPr="001A1700">
        <w:rPr>
          <w:rFonts w:ascii="Times New Roman" w:hAnsi="Times New Roman"/>
          <w:sz w:val="28"/>
          <w:szCs w:val="28"/>
        </w:rPr>
        <w:t>(2</w:t>
      </w:r>
      <w:r w:rsidRPr="001A1700">
        <w:rPr>
          <w:rFonts w:ascii="Times New Roman" w:hAnsi="Times New Roman"/>
          <w:sz w:val="28"/>
          <w:szCs w:val="28"/>
          <w:lang w:val="uk-UA"/>
        </w:rPr>
        <w:t>5</w:t>
      </w:r>
      <w:r w:rsidRPr="001A1700">
        <w:rPr>
          <w:rFonts w:ascii="Times New Roman" w:hAnsi="Times New Roman"/>
          <w:sz w:val="28"/>
          <w:szCs w:val="28"/>
        </w:rPr>
        <w:t>).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1A1700">
        <w:rPr>
          <w:rFonts w:ascii="Times New Roman" w:hAnsi="Times New Roman"/>
          <w:sz w:val="28"/>
          <w:szCs w:val="28"/>
        </w:rPr>
        <w:t xml:space="preserve"> С. 32-35</w:t>
      </w:r>
      <w:r w:rsidRPr="001A1700">
        <w:rPr>
          <w:rFonts w:ascii="Times New Roman" w:hAnsi="Times New Roman"/>
          <w:sz w:val="28"/>
          <w:szCs w:val="28"/>
          <w:lang w:val="uk-UA"/>
        </w:rPr>
        <w:t>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Взаємозв’язок акушерської патології з метаболічними порушеннями у вагітних жінок з ожирінням / К. В. Тарасенко // Вісник проблем біології і медицини. – 2015. – Т.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1 (122), вип. 3. – С. 210-213.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Раціональне харчування вагітних з надмірною вагою тіла як складова здорового способу життя / К. В. Тарасенко, А. М. Громова, Л. А. Нестеренко, Т. В. Мамонтова // Актуальні проблеми сучасної медицини : Вісник Української медичної стоматологічної академії. – 2015. – Т.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15, вип. 2 (50). – С. 43-45. (Дисертант провів аналіз літературних джерел, клінічне обстеження хворих, обробку та аналіз отриманих результатів).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Значення ліпідних маркерів в оцінці інсулінорезистентності у вагітних з ожирінням різного ступеня / К. В. Тарасенко // Вісник проблем біології і медицини. – 2015. – Т. 2 (123), вип. 3. – С. 227-230.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>Тарасенко К. В. Влияние материнского метаболического синдрома на состояние плацент</w:t>
      </w:r>
      <w:r w:rsidRPr="001A1700">
        <w:rPr>
          <w:rFonts w:ascii="Times New Roman" w:hAnsi="Times New Roman"/>
          <w:sz w:val="28"/>
          <w:szCs w:val="28"/>
        </w:rPr>
        <w:t xml:space="preserve">ы / </w:t>
      </w:r>
      <w:r w:rsidRPr="001A1700">
        <w:rPr>
          <w:rFonts w:ascii="Times New Roman" w:hAnsi="Times New Roman"/>
          <w:sz w:val="28"/>
          <w:szCs w:val="28"/>
          <w:lang w:val="uk-UA"/>
        </w:rPr>
        <w:t>В. Д. Марковский, К. В. Тарасенко, В. В. Гаргин // Медицина сьогодні і завтра. – 2015. – № 3 (68). – С. 25-29. (Дисертант провів аналіз літературних джерел, клінічне обстеження хворих, обробку та аналіз отриманих результатів).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Обґрунтування метаболічної терапії акушерських ускладнень у вагітних жінок з ожирінням / К. В. Тарасенко // Международный журнал педиатрии, акушерства и гинекологии. – 2015. – Т. 7, № 3. – С. 68-78.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Порівняльна морфофункціональна характеристика плацент жінок з ожирінням та з фізіологічною масою тіла / К. В. Тарасенко // Вісник проблем біології і медицини. – 2016. – Т. 2 (129), вип. 2. – С. 326-329.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Тарасенко К. В. Характеристика реакції тривоги у вагітних з надмірною вагою / К. В. Тарасенко // Збірник наукових праць Асоціації акушерів-гінекологів України. – Київ : </w:t>
      </w:r>
      <w:r w:rsidRPr="001A170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Інтермед,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2007. – С. 653-655.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Тарасенко К. В. Особливості обміну ліпідів у вагітних жінок з ожирінням / К. В. Тарасенко // Збірник наукових праць Асоціації акушерів-гінекологів України. – Київ : </w:t>
      </w:r>
      <w:r w:rsidRPr="001A170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Інтермед,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2008. – С. 165-167.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Тарасенко К. В. Рівні прозапальних цитокінів у вагітних жінок з ожирінням / К. В. Тарасенко // Збірник наукових праць Асоціації акушерів-гінекологів України. – Київ : </w:t>
      </w:r>
      <w:r w:rsidRPr="001A170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Інтермед,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2009. – С. 603-606.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Тарасенко К. В. Патогенетична роль дисфункції ендотелію у вагітних жінок з ожирінням / К. В. Тарасенко // Збірник наукових праць Асоціації акушерів-гінекологів України. – Київ : </w:t>
      </w:r>
      <w:r w:rsidRPr="001A170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Інтермед,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2010. – С. 322-326.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Тарасенко К. В. Механізми розвитку інсулінорезистентності та їх зв'язок з ускладненнями вагітності та пологів у жінок з ожирінням різного ступеня / К. В. Тарасенко // Збірник наукових праць Асоціації акушерів-гінекологів України. – Київ : </w:t>
      </w:r>
      <w:r w:rsidRPr="001A170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Інтермед,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2011. – С. 845-850.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ТНФ-α пусковий механізм інсулінорезистентності у вагітних жінок з ожирінням / К. В. Тарасенко // Збірник наукових праць Асоціації акушерів-гінекологів України. – Київ : Поліграф плюс, 2012. – С. 397-400.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Взаємозв’язок інсулінорезистентності з метаболічними порушеннями у вагітних жінок за наявності ожиріння різного ступеня тяжкості / К. В. Тарасенко // Збірник наукових праць Асоціації акушерів-гінекологів України.– Київ : Поліграф плюс, 2013. – С. 380-382.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Клініко-метаболічні особливості перебігу вагітності і пологів у жінок з ожирінням різного ступеня / К. В.  Тарасенко // Збірник наукових праць Асоціації акушерів-гінекологів України. – Київ : Поліграф плюс, 2014. – С. 284-287.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Связь гиперинсулинемии с гипертриглицеридемией у беременных женщин с ожирением / К. В. Тарасенко // Актуальн</w:t>
      </w:r>
      <w:r w:rsidRPr="001A1700">
        <w:rPr>
          <w:rFonts w:ascii="Times New Roman" w:hAnsi="Times New Roman"/>
          <w:sz w:val="28"/>
          <w:szCs w:val="28"/>
        </w:rPr>
        <w:t>ые проблемы медицины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: ежегодная итоговая научно-практическая конференция. – </w:t>
      </w:r>
      <w:r w:rsidRPr="001A1700">
        <w:rPr>
          <w:rFonts w:ascii="Times New Roman" w:hAnsi="Times New Roman"/>
          <w:sz w:val="28"/>
          <w:szCs w:val="28"/>
        </w:rPr>
        <w:t xml:space="preserve">Гродно : ГрГМУ, 2015. – Ч. 2. –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С. 239-241. 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tabs>
          <w:tab w:val="left" w:pos="284"/>
        </w:tabs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Пат. 66499 Україна, МПК А61</w:t>
      </w:r>
      <w:r w:rsidRPr="001A1700">
        <w:rPr>
          <w:rFonts w:ascii="Times New Roman" w:hAnsi="Times New Roman"/>
          <w:sz w:val="28"/>
          <w:szCs w:val="28"/>
        </w:rPr>
        <w:t>B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5/145 (2006.01). Спосіб визначення біомаркера інсулінорезистентності у вагітних з ожирінням / Тарасенко К. В., Громова А. М. ; заявник і патентовласник ВДНЗ України «Українська медична стоматологічна академія» – № </w:t>
      </w:r>
      <w:r w:rsidRPr="001A1700">
        <w:rPr>
          <w:rFonts w:ascii="Times New Roman" w:hAnsi="Times New Roman"/>
          <w:sz w:val="28"/>
          <w:szCs w:val="28"/>
        </w:rPr>
        <w:t>u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2011 06700 ; заявл. 30.05.2011 ; опубл. 10.01.12, Бюл. № 1. – 4 с.</w:t>
      </w:r>
      <w:r w:rsidRPr="001A1700">
        <w:rPr>
          <w:rFonts w:ascii="Times New Roman" w:hAnsi="Times New Roman"/>
          <w:sz w:val="28"/>
          <w:szCs w:val="28"/>
        </w:rPr>
        <w:t xml:space="preserve"> </w:t>
      </w:r>
      <w:r w:rsidRPr="001A1700">
        <w:rPr>
          <w:rFonts w:ascii="Times New Roman" w:hAnsi="Times New Roman"/>
          <w:sz w:val="28"/>
          <w:szCs w:val="28"/>
        </w:rPr>
        <w:lastRenderedPageBreak/>
        <w:t xml:space="preserve">(Дисертантом розроблений спосіб визначення біомаркера інсулінорезистентності у вагітних з ожирінням, </w:t>
      </w:r>
      <w:proofErr w:type="gramStart"/>
      <w:r w:rsidRPr="001A1700">
        <w:rPr>
          <w:rFonts w:ascii="Times New Roman" w:hAnsi="Times New Roman"/>
          <w:sz w:val="28"/>
          <w:szCs w:val="28"/>
        </w:rPr>
        <w:t>п</w:t>
      </w:r>
      <w:proofErr w:type="gramEnd"/>
      <w:r w:rsidRPr="001A1700">
        <w:rPr>
          <w:rFonts w:ascii="Times New Roman" w:hAnsi="Times New Roman"/>
          <w:sz w:val="28"/>
          <w:szCs w:val="28"/>
        </w:rPr>
        <w:t>ідготовлені матеріали для отримання патенту).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tabs>
          <w:tab w:val="left" w:pos="284"/>
        </w:tabs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Пат. 80910 Україна,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>МПК А61</w:t>
      </w:r>
      <w:r w:rsidRPr="001A1700">
        <w:rPr>
          <w:rFonts w:ascii="Times New Roman" w:hAnsi="Times New Roman"/>
          <w:sz w:val="28"/>
          <w:szCs w:val="28"/>
        </w:rPr>
        <w:t>B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5/145 (2006.01). Спосіб визначення чутливості клітин до інсуліну у вагітних жінок з супутнім ожирінням / Тарасенко К. В.; заявник і патентовласник ВДНЗ України «Українська медична стоматологічна академія» – № </w:t>
      </w:r>
      <w:r w:rsidRPr="001A1700">
        <w:rPr>
          <w:rFonts w:ascii="Times New Roman" w:hAnsi="Times New Roman"/>
          <w:sz w:val="28"/>
          <w:szCs w:val="28"/>
        </w:rPr>
        <w:t>u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2013 00472 ; заявл. 14.01.2013 ; опубл. 10.06.13, Бюл. № 11. – 4 с.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tabs>
          <w:tab w:val="left" w:pos="284"/>
        </w:tabs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Пат. 95357 Україна, МПК А61B 5/145 (2006.01). Спосіб діагностики системного запалення з уповільненим перебігом та ендогенної інтоксикації у вагітних жінок з ожирінням / Тарасенко К. В., Зелінка М. М. ; заявник і патентовласник ВДНЗ України «Українська медична стоматологічна академія». – № u 2014 06355 ; заявл. 10.06.2014 ; опубл. 25.12.2014, Бюл. № 24</w:t>
      </w:r>
      <w:r w:rsidRPr="001A1700">
        <w:rPr>
          <w:rFonts w:ascii="Times New Roman" w:hAnsi="Times New Roman"/>
          <w:sz w:val="28"/>
          <w:szCs w:val="28"/>
          <w:lang w:val="uk-UA" w:eastAsia="ru-RU"/>
        </w:rPr>
        <w:t>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– 4 с. (Дисертантом розроблений спосіб діагностики системного запалення з уповільненим перебігом та ендогенної інтоксикації у вагітних жінок з ожирінням, підготовлені матеріали для отримання патенту).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tabs>
          <w:tab w:val="left" w:pos="284"/>
        </w:tabs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Пат. 99840 Україна, МПК А61</w:t>
      </w:r>
      <w:r w:rsidRPr="001A1700">
        <w:rPr>
          <w:rFonts w:ascii="Times New Roman" w:hAnsi="Times New Roman"/>
          <w:sz w:val="28"/>
          <w:szCs w:val="28"/>
        </w:rPr>
        <w:t>B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5/02 (2006.01). Спосіб діагностики ендотеліальної дисфункції шляхом визначення співвідношення індуцибельної та ендотеліальної </w:t>
      </w:r>
      <w:r w:rsidRPr="001A1700">
        <w:rPr>
          <w:rFonts w:ascii="Times New Roman" w:hAnsi="Times New Roman"/>
          <w:sz w:val="28"/>
          <w:szCs w:val="28"/>
        </w:rPr>
        <w:t>NO</w:t>
      </w:r>
      <w:r w:rsidRPr="001A1700">
        <w:rPr>
          <w:rFonts w:ascii="Times New Roman" w:hAnsi="Times New Roman"/>
          <w:sz w:val="28"/>
          <w:szCs w:val="28"/>
          <w:lang w:val="uk-UA"/>
        </w:rPr>
        <w:t>-синтаз судинної стінки тканин плаценти у жінок з ожирінням / Тарасенко К. В. ; заявник і патентовласник ВДНЗ України «Українська медична стоматологічна академія». – № </w:t>
      </w:r>
      <w:r w:rsidRPr="001A1700">
        <w:rPr>
          <w:rFonts w:ascii="Times New Roman" w:hAnsi="Times New Roman"/>
          <w:sz w:val="28"/>
          <w:szCs w:val="28"/>
        </w:rPr>
        <w:t>u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2015 00119 ; заявл. 06.01.2015 ; опубл. 25.06.2015, Бюл. № 12. – 4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с.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tabs>
          <w:tab w:val="left" w:pos="284"/>
        </w:tabs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Пат. 103565 Україна, МПК А61Р 3/08 (2006.01), </w:t>
      </w:r>
      <w:r w:rsidRPr="001A1700">
        <w:rPr>
          <w:rFonts w:ascii="Times New Roman" w:hAnsi="Times New Roman"/>
          <w:sz w:val="28"/>
          <w:szCs w:val="28"/>
        </w:rPr>
        <w:t>G</w:t>
      </w:r>
      <w:r w:rsidRPr="001A1700">
        <w:rPr>
          <w:rFonts w:ascii="Times New Roman" w:hAnsi="Times New Roman"/>
          <w:sz w:val="28"/>
          <w:szCs w:val="28"/>
          <w:lang w:val="uk-UA"/>
        </w:rPr>
        <w:t>01</w:t>
      </w:r>
      <w:r w:rsidRPr="001A1700">
        <w:rPr>
          <w:rFonts w:ascii="Times New Roman" w:hAnsi="Times New Roman"/>
          <w:sz w:val="28"/>
          <w:szCs w:val="28"/>
        </w:rPr>
        <w:t>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33/49 (2006.01). Спосіб корекції метаболічних змін у вагітних жінок з ожирінням / Тарасенко К. В., Громова А. М. ; заявник і патентовласник ВДНЗ України «Українська медична стоматологічна академія». – № </w:t>
      </w:r>
      <w:r w:rsidRPr="001A1700">
        <w:rPr>
          <w:rFonts w:ascii="Times New Roman" w:hAnsi="Times New Roman"/>
          <w:sz w:val="28"/>
          <w:szCs w:val="28"/>
        </w:rPr>
        <w:t>u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2011 05379 ; заявл. 02.06.2015 ; опубл. 25.12.2015, Бюл. № 24. – 4 с. (Дисертантом розроблений спосіб корекції метаболічних змін у вагітних жінок з ожирінням, підготовлені матеріали для отримання патенту).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Тарасенко К. В. Стан репродуктивного здоров’я у жінок з надмірною вагою / К. В. Тарасенко, Л. А. Нестеренко, О. М. Сиса, Т. Ю. Ляховська // XІ Конгрес світової федерації українських лікарських товариств, 28-30 серп. 2006 р., м. Полтава : тези доп. – </w:t>
      </w:r>
      <w:r w:rsidRPr="00747EEF">
        <w:rPr>
          <w:rFonts w:ascii="Times New Roman" w:hAnsi="Times New Roman"/>
          <w:sz w:val="28"/>
          <w:szCs w:val="28"/>
          <w:lang w:val="uk-UA"/>
        </w:rPr>
        <w:t>Полтава-Київ-Чикаго</w:t>
      </w:r>
      <w:r w:rsidRPr="001A1700">
        <w:rPr>
          <w:rFonts w:ascii="Times New Roman" w:hAnsi="Times New Roman"/>
          <w:sz w:val="28"/>
          <w:szCs w:val="28"/>
          <w:lang w:val="uk-UA"/>
        </w:rPr>
        <w:t>, 2006. – С. 238-239. (Дисертантом зібрано фактичний матеріал</w:t>
      </w:r>
      <w:r w:rsidRPr="001A1700">
        <w:rPr>
          <w:rFonts w:ascii="Times New Roman" w:hAnsi="Times New Roman"/>
          <w:sz w:val="28"/>
          <w:szCs w:val="28"/>
        </w:rPr>
        <w:t xml:space="preserve">, </w:t>
      </w:r>
      <w:r w:rsidRPr="001A1700">
        <w:rPr>
          <w:rFonts w:ascii="Times New Roman" w:hAnsi="Times New Roman"/>
          <w:sz w:val="28"/>
          <w:szCs w:val="28"/>
          <w:lang w:val="uk-UA"/>
        </w:rPr>
        <w:t>підготовлено тези до друку).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Підвищення секреції лептину у вагітних із супутнім ожирінням / К. В. Тарасенко // XІI Конгрес світової федерації українських лікарських товариств, 25-28 верес. 2008 р. : тези доп. – Івано-Франківськ, 2008. – С. 99.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Патогенетична роль окислювальної модифікації білків в акушерській патології у вагітних з ожирінням / К. В. Тарасенко // ІХ читання ім. В. В. Підвисоцького, 27-28 трав. 2010 р. : тези доп. – Одеса, 2010. – С. 148-149.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Окислювальний стрес як компонент метаболічних змін у вагітних з ожирінням / К. В. Тарасенко // XІІI Конгрес світової федерації українських лікарських товариств, 30 верес.-03 жовт. 2010 р. : тези доп. – Львів, 2010. – С. 184-185.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Роль прозапальних цитокінів та лептину у патогенезі ожиріння у вагітних / К.В. Тарасенко // Х Український біохімічнийз’їзд, м.</w:t>
      </w:r>
      <w:r w:rsidRPr="001A1700">
        <w:rPr>
          <w:rFonts w:ascii="Times New Roman" w:hAnsi="Times New Roman"/>
          <w:sz w:val="28"/>
          <w:szCs w:val="28"/>
        </w:rPr>
        <w:t> </w:t>
      </w:r>
      <w:r w:rsidRPr="001A1700">
        <w:rPr>
          <w:rFonts w:ascii="Times New Roman" w:hAnsi="Times New Roman"/>
          <w:sz w:val="28"/>
          <w:szCs w:val="28"/>
          <w:lang w:val="uk-UA"/>
        </w:rPr>
        <w:t>Одеса, 13-17 верес. 2010 р.: тези доп. – Український біохімічний журнал. – Т.82, №4 (додат. 2). – С. 174.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>Тарасенко К. В. Особливості змін гормональної регуляції у вагітних жінок, що страждають на ожиріння / К. В. Тарасенко // Проблеми екології та медицини. – 2011. – Т. 15, № 3/4. – С. 151.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en-US"/>
        </w:rPr>
        <w:t>Tarasenko</w:t>
      </w:r>
      <w:r w:rsidRPr="001A1700"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en-US"/>
        </w:rPr>
        <w:t>K</w:t>
      </w:r>
      <w:r w:rsidRPr="001A1700">
        <w:rPr>
          <w:rFonts w:ascii="Times New Roman" w:hAnsi="Times New Roman"/>
          <w:sz w:val="28"/>
          <w:szCs w:val="28"/>
          <w:lang w:val="uk-UA"/>
        </w:rPr>
        <w:t>. Р</w:t>
      </w:r>
      <w:r w:rsidRPr="001A1700">
        <w:rPr>
          <w:rFonts w:ascii="Times New Roman" w:hAnsi="Times New Roman"/>
          <w:sz w:val="28"/>
          <w:szCs w:val="28"/>
          <w:lang w:val="en-US"/>
        </w:rPr>
        <w:t>regnancy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in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obese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women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is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associated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with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increased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production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of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proinflammatory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cytokines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1A1700">
        <w:rPr>
          <w:rFonts w:ascii="Times New Roman" w:hAnsi="Times New Roman"/>
          <w:sz w:val="28"/>
          <w:szCs w:val="28"/>
          <w:lang w:val="en-US"/>
        </w:rPr>
        <w:t>K</w:t>
      </w:r>
      <w:r w:rsidRPr="001A1700">
        <w:rPr>
          <w:rFonts w:ascii="Times New Roman" w:hAnsi="Times New Roman"/>
          <w:sz w:val="28"/>
          <w:szCs w:val="28"/>
          <w:lang w:val="uk-UA"/>
        </w:rPr>
        <w:t>. </w:t>
      </w:r>
      <w:r w:rsidRPr="001A1700">
        <w:rPr>
          <w:rFonts w:ascii="Times New Roman" w:hAnsi="Times New Roman"/>
          <w:sz w:val="28"/>
          <w:szCs w:val="28"/>
          <w:lang w:val="en-US"/>
        </w:rPr>
        <w:t>Tarasenko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// </w:t>
      </w:r>
      <w:r w:rsidRPr="001A1700">
        <w:rPr>
          <w:rFonts w:ascii="Times New Roman" w:hAnsi="Times New Roman"/>
          <w:sz w:val="28"/>
          <w:szCs w:val="28"/>
          <w:lang w:val="en-US"/>
        </w:rPr>
        <w:t>Targeting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cellular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regulatory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Pr="001A1700">
        <w:rPr>
          <w:rFonts w:ascii="Times New Roman" w:hAnsi="Times New Roman"/>
          <w:sz w:val="28"/>
          <w:szCs w:val="28"/>
          <w:lang w:val="en-US"/>
        </w:rPr>
        <w:t>systems</w:t>
      </w:r>
      <w:r w:rsidRPr="00C2031A">
        <w:rPr>
          <w:rFonts w:ascii="Times New Roman" w:hAnsi="Times New Roman"/>
          <w:sz w:val="28"/>
          <w:szCs w:val="28"/>
          <w:lang w:val="uk-UA"/>
        </w:rPr>
        <w:t xml:space="preserve"> :</w:t>
      </w:r>
      <w:proofErr w:type="gramEnd"/>
      <w:r w:rsidRPr="00C2031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International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Conference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in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Pharmacology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A1700">
        <w:rPr>
          <w:rFonts w:ascii="Times New Roman" w:hAnsi="Times New Roman"/>
          <w:sz w:val="28"/>
          <w:szCs w:val="28"/>
          <w:lang w:val="en-US"/>
        </w:rPr>
        <w:t>April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20-21, 2012.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031A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smartTag w:uri="urn:schemas-microsoft-com:office:smarttags" w:element="country-region">
        <w:smartTag w:uri="urn:schemas-microsoft-com:office:smarttags" w:element="country-region">
          <w:r w:rsidRPr="001A1700">
            <w:rPr>
              <w:rFonts w:ascii="Times New Roman" w:hAnsi="Times New Roman"/>
              <w:sz w:val="28"/>
              <w:szCs w:val="28"/>
              <w:lang w:val="en-US"/>
            </w:rPr>
            <w:t>Riga</w:t>
          </w:r>
        </w:smartTag>
        <w:r w:rsidRPr="001A1700">
          <w:rPr>
            <w:rFonts w:ascii="Times New Roman" w:hAnsi="Times New Roman"/>
            <w:sz w:val="28"/>
            <w:szCs w:val="28"/>
            <w:lang w:val="uk-UA"/>
          </w:rPr>
          <w:t xml:space="preserve">, </w:t>
        </w:r>
        <w:smartTag w:uri="urn:schemas-microsoft-com:office:smarttags" w:element="country-region">
          <w:r w:rsidRPr="001A1700">
            <w:rPr>
              <w:rFonts w:ascii="Times New Roman" w:hAnsi="Times New Roman"/>
              <w:sz w:val="28"/>
              <w:szCs w:val="28"/>
              <w:lang w:val="en-US"/>
            </w:rPr>
            <w:t>Latvia</w:t>
          </w:r>
        </w:smartTag>
      </w:smartTag>
      <w:r w:rsidRPr="001A1700">
        <w:rPr>
          <w:rFonts w:ascii="Times New Roman" w:hAnsi="Times New Roman"/>
          <w:sz w:val="28"/>
          <w:szCs w:val="28"/>
          <w:lang w:val="uk-UA"/>
        </w:rPr>
        <w:t>, 2012</w:t>
      </w:r>
      <w:r w:rsidRPr="00C2031A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031A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>. 35.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Діагностика і профілактика ускладнень вагітності та пологів у жінок з ожирінням / К. В. Тарасенко // Проблеми екології та медицини. – 2012. – Т. 17, № 1/2. – С. 44.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en-US"/>
        </w:rPr>
        <w:t>Tarasenko</w:t>
      </w:r>
      <w:r w:rsidRPr="001A1700"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en-US"/>
        </w:rPr>
        <w:t>K</w:t>
      </w:r>
      <w:r w:rsidRPr="001A1700">
        <w:rPr>
          <w:rFonts w:ascii="Times New Roman" w:hAnsi="Times New Roman"/>
          <w:sz w:val="28"/>
          <w:szCs w:val="28"/>
          <w:lang w:val="uk-UA"/>
        </w:rPr>
        <w:t>. </w:t>
      </w:r>
      <w:r w:rsidRPr="001A1700">
        <w:rPr>
          <w:rFonts w:ascii="Times New Roman" w:hAnsi="Times New Roman"/>
          <w:sz w:val="28"/>
          <w:szCs w:val="28"/>
          <w:lang w:val="en-US"/>
        </w:rPr>
        <w:t>V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A1700">
        <w:rPr>
          <w:rFonts w:ascii="Times New Roman" w:hAnsi="Times New Roman"/>
          <w:sz w:val="28"/>
          <w:szCs w:val="28"/>
          <w:lang w:val="en-US"/>
        </w:rPr>
        <w:t>Relationship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between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insulin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resistance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and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systemic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inflammation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in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pregnant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women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with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obesity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1A1700">
        <w:rPr>
          <w:rFonts w:ascii="Times New Roman" w:hAnsi="Times New Roman"/>
          <w:sz w:val="28"/>
          <w:szCs w:val="28"/>
          <w:lang w:val="en-US"/>
        </w:rPr>
        <w:t>K</w:t>
      </w:r>
      <w:r w:rsidRPr="001A1700">
        <w:rPr>
          <w:rFonts w:ascii="Times New Roman" w:hAnsi="Times New Roman"/>
          <w:sz w:val="28"/>
          <w:szCs w:val="28"/>
          <w:lang w:val="uk-UA"/>
        </w:rPr>
        <w:t>. </w:t>
      </w:r>
      <w:r w:rsidRPr="001A1700">
        <w:rPr>
          <w:rFonts w:ascii="Times New Roman" w:hAnsi="Times New Roman"/>
          <w:sz w:val="28"/>
          <w:szCs w:val="28"/>
          <w:lang w:val="en-US"/>
        </w:rPr>
        <w:t>V</w:t>
      </w:r>
      <w:r w:rsidRPr="001A1700">
        <w:rPr>
          <w:rFonts w:ascii="Times New Roman" w:hAnsi="Times New Roman"/>
          <w:sz w:val="28"/>
          <w:szCs w:val="28"/>
          <w:lang w:val="uk-UA"/>
        </w:rPr>
        <w:t>. </w:t>
      </w:r>
      <w:r w:rsidRPr="001A1700">
        <w:rPr>
          <w:rFonts w:ascii="Times New Roman" w:hAnsi="Times New Roman"/>
          <w:sz w:val="28"/>
          <w:szCs w:val="28"/>
          <w:lang w:val="en-US"/>
        </w:rPr>
        <w:t>Tarasenko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// 7 </w:t>
      </w:r>
      <w:proofErr w:type="gramStart"/>
      <w:r w:rsidRPr="001A1700">
        <w:rPr>
          <w:rFonts w:ascii="Times New Roman" w:hAnsi="Times New Roman"/>
          <w:sz w:val="28"/>
          <w:szCs w:val="28"/>
          <w:lang w:val="en-US"/>
        </w:rPr>
        <w:t>th</w:t>
      </w:r>
      <w:proofErr w:type="gramEnd"/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Lviv</w:t>
      </w:r>
      <w:r w:rsidRPr="001A1700">
        <w:rPr>
          <w:rFonts w:ascii="Times New Roman" w:hAnsi="Times New Roman"/>
          <w:sz w:val="28"/>
          <w:szCs w:val="28"/>
          <w:lang w:val="uk-UA"/>
        </w:rPr>
        <w:t>-</w:t>
      </w:r>
      <w:r w:rsidRPr="001A1700">
        <w:rPr>
          <w:rFonts w:ascii="Times New Roman" w:hAnsi="Times New Roman"/>
          <w:sz w:val="28"/>
          <w:szCs w:val="28"/>
          <w:lang w:val="en-US"/>
        </w:rPr>
        <w:t>Lublin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conference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of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Experimental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and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Clinical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Biochemistry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A1700">
        <w:rPr>
          <w:rFonts w:ascii="Times New Roman" w:hAnsi="Times New Roman"/>
          <w:sz w:val="28"/>
          <w:szCs w:val="28"/>
          <w:lang w:val="en-US"/>
        </w:rPr>
        <w:t>May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23-24, 2013, </w:t>
      </w:r>
      <w:smartTag w:uri="urn:schemas-microsoft-com:office:smarttags" w:element="place">
        <w:smartTag w:uri="urn:schemas-microsoft-com:office:smarttags" w:element="country-region">
          <w:smartTag w:uri="urn:schemas-microsoft-com:office:smarttags" w:element="City">
            <w:r w:rsidRPr="001A1700">
              <w:rPr>
                <w:rFonts w:ascii="Times New Roman" w:hAnsi="Times New Roman"/>
                <w:sz w:val="28"/>
                <w:szCs w:val="28"/>
                <w:lang w:val="en-US"/>
              </w:rPr>
              <w:t>Lviv</w:t>
            </w:r>
          </w:smartTag>
          <w:r w:rsidRPr="001A1700">
            <w:rPr>
              <w:rFonts w:ascii="Times New Roman" w:hAnsi="Times New Roman"/>
              <w:sz w:val="28"/>
              <w:szCs w:val="28"/>
              <w:lang w:val="uk-UA"/>
            </w:rPr>
            <w:t xml:space="preserve">, </w:t>
          </w:r>
          <w:smartTag w:uri="urn:schemas-microsoft-com:office:smarttags" w:element="country-region">
            <w:r w:rsidRPr="001A1700">
              <w:rPr>
                <w:rFonts w:ascii="Times New Roman" w:hAnsi="Times New Roman"/>
                <w:sz w:val="28"/>
                <w:szCs w:val="28"/>
                <w:lang w:val="en-US"/>
              </w:rPr>
              <w:t>Ukraine</w:t>
            </w:r>
          </w:smartTag>
        </w:smartTag>
      </w:smartTag>
      <w:r w:rsidRPr="001A1700">
        <w:rPr>
          <w:rFonts w:ascii="Times New Roman" w:hAnsi="Times New Roman"/>
          <w:sz w:val="28"/>
          <w:szCs w:val="28"/>
          <w:lang w:val="en-US"/>
        </w:rPr>
        <w:t>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1A1700">
        <w:rPr>
          <w:rFonts w:ascii="Times New Roman" w:hAnsi="Times New Roman"/>
          <w:sz w:val="28"/>
          <w:szCs w:val="28"/>
          <w:lang w:val="en-US"/>
        </w:rPr>
        <w:t>Lviv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, 2013. –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>. 173.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Тарасенко К. В. Клініко-діагностична оцінка фактора некрозу пухлин-α і С-реактивного білку в крові у вагітних жінок з ожирінням / К. В. Тарасенко // XІІ зїзд Всеукраїнського Лікарського Товариства, 05-07 верес. </w:t>
      </w:r>
      <w:smartTag w:uri="urn:schemas-microsoft-com:office:smarttags" w:element="country-region">
        <w:smartTag w:uri="urn:schemas-microsoft-com:office:smarttags" w:element="metricconverter">
          <w:smartTagPr>
            <w:attr w:name="ProductID" w:val="2013, м"/>
          </w:smartTagPr>
          <w:r w:rsidRPr="001A1700">
            <w:rPr>
              <w:rFonts w:ascii="Times New Roman" w:hAnsi="Times New Roman"/>
              <w:sz w:val="28"/>
              <w:szCs w:val="28"/>
              <w:lang w:val="uk-UA"/>
            </w:rPr>
            <w:t>2013, м</w:t>
          </w:r>
        </w:smartTag>
      </w:smartTag>
      <w:r w:rsidRPr="001A1700">
        <w:rPr>
          <w:rFonts w:ascii="Times New Roman" w:hAnsi="Times New Roman"/>
          <w:sz w:val="28"/>
          <w:szCs w:val="28"/>
          <w:lang w:val="uk-UA"/>
        </w:rPr>
        <w:t>. Київ : тези доп. – К., 2013. – С. 96.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Тарасенко К. В. Взаємозв’язок показників лептину і С-реактивного білку в крові у вагітних жінок з різним ступенем ожиріння / К. В. Тарасенко // Сучасні проблеми біологічної хімії : науково-практична конференція : тези доп. Український біофармацевтичний журнал. – 2013. – № 4 (27). – С. 34-35. </w:t>
      </w:r>
    </w:p>
    <w:p w:rsidR="002941A5" w:rsidRPr="001A1700" w:rsidRDefault="002941A5" w:rsidP="002941A5">
      <w:pPr>
        <w:pStyle w:val="a3"/>
        <w:numPr>
          <w:ilvl w:val="0"/>
          <w:numId w:val="9"/>
        </w:numPr>
        <w:spacing w:after="0" w:line="24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Тарасенко К. В. Особливості змін ТНФ-</w:t>
      </w:r>
      <w:r w:rsidRPr="001A1700">
        <w:rPr>
          <w:rFonts w:ascii="Times New Roman" w:hAnsi="Times New Roman"/>
          <w:sz w:val="28"/>
          <w:szCs w:val="28"/>
        </w:rPr>
        <w:t>α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та інсулінорезистентності у вагітних з ожирінням / К. В. Тарасенко // ХІ Український біохімічний конгрес, 6-10 жовт. 2014 р., м. Київ : тези доп. </w:t>
      </w:r>
      <w:r w:rsidRPr="001A1700">
        <w:rPr>
          <w:rFonts w:ascii="Times New Roman" w:hAnsi="Times New Roman"/>
          <w:sz w:val="28"/>
          <w:szCs w:val="28"/>
          <w:lang w:val="en-US"/>
        </w:rPr>
        <w:t>Ukrainian</w:t>
      </w:r>
      <w:r w:rsidRPr="00C2031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Biochemical</w:t>
      </w:r>
      <w:r w:rsidRPr="00C2031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Journal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. – 2014. – </w:t>
      </w:r>
      <w:r w:rsidRPr="001A1700">
        <w:rPr>
          <w:rFonts w:ascii="Times New Roman" w:hAnsi="Times New Roman"/>
          <w:sz w:val="28"/>
          <w:szCs w:val="28"/>
          <w:lang w:val="en-US"/>
        </w:rPr>
        <w:t>Vol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. 86. – № 5 (2). – </w:t>
      </w:r>
      <w:r w:rsidRPr="001A1700">
        <w:rPr>
          <w:rFonts w:ascii="Times New Roman" w:hAnsi="Times New Roman"/>
          <w:sz w:val="28"/>
          <w:szCs w:val="28"/>
          <w:lang w:val="en-US"/>
        </w:rPr>
        <w:t>P</w:t>
      </w:r>
      <w:r w:rsidRPr="001A1700">
        <w:rPr>
          <w:rFonts w:ascii="Times New Roman" w:hAnsi="Times New Roman"/>
          <w:sz w:val="28"/>
          <w:szCs w:val="28"/>
          <w:lang w:val="uk-UA"/>
        </w:rPr>
        <w:t>. 141-142.</w:t>
      </w:r>
    </w:p>
    <w:p w:rsidR="002941A5" w:rsidRDefault="002941A5" w:rsidP="002941A5">
      <w:pPr>
        <w:pStyle w:val="a3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en-US"/>
        </w:rPr>
        <w:t>Tarasenko</w:t>
      </w:r>
      <w:r w:rsidRPr="001A1700">
        <w:rPr>
          <w:rFonts w:ascii="Times New Roman" w:hAnsi="Times New Roman"/>
          <w:sz w:val="28"/>
          <w:szCs w:val="28"/>
          <w:lang w:val="uk-UA"/>
        </w:rPr>
        <w:t> </w:t>
      </w:r>
      <w:r w:rsidRPr="001A1700">
        <w:rPr>
          <w:rFonts w:ascii="Times New Roman" w:hAnsi="Times New Roman"/>
          <w:sz w:val="28"/>
          <w:szCs w:val="28"/>
          <w:lang w:val="en-US"/>
        </w:rPr>
        <w:t>K</w:t>
      </w:r>
      <w:r w:rsidRPr="001A1700">
        <w:rPr>
          <w:rFonts w:ascii="Times New Roman" w:hAnsi="Times New Roman"/>
          <w:sz w:val="28"/>
          <w:szCs w:val="28"/>
          <w:lang w:val="uk-UA"/>
        </w:rPr>
        <w:t>. </w:t>
      </w:r>
      <w:r w:rsidRPr="001A1700">
        <w:rPr>
          <w:rFonts w:ascii="Times New Roman" w:hAnsi="Times New Roman"/>
          <w:sz w:val="28"/>
          <w:szCs w:val="28"/>
          <w:lang w:val="en-US"/>
        </w:rPr>
        <w:t>V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A1700">
        <w:rPr>
          <w:rFonts w:ascii="Times New Roman" w:hAnsi="Times New Roman"/>
          <w:sz w:val="28"/>
          <w:szCs w:val="28"/>
        </w:rPr>
        <w:t>І</w:t>
      </w:r>
      <w:r w:rsidRPr="001A1700">
        <w:rPr>
          <w:rFonts w:ascii="Times New Roman" w:hAnsi="Times New Roman"/>
          <w:sz w:val="28"/>
          <w:szCs w:val="28"/>
          <w:lang w:val="en-US"/>
        </w:rPr>
        <w:t>nsulin resistance is the leading mechanism of metabolic disorders and pregnancy complications in obese women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/</w:t>
      </w:r>
      <w:r w:rsidRPr="001A1700">
        <w:rPr>
          <w:rFonts w:ascii="Times New Roman" w:hAnsi="Times New Roman"/>
          <w:sz w:val="28"/>
          <w:szCs w:val="28"/>
          <w:lang w:val="en-US"/>
        </w:rPr>
        <w:t xml:space="preserve"> K</w:t>
      </w:r>
      <w:r w:rsidRPr="001A1700">
        <w:rPr>
          <w:rFonts w:ascii="Times New Roman" w:hAnsi="Times New Roman"/>
          <w:sz w:val="28"/>
          <w:szCs w:val="28"/>
          <w:lang w:val="uk-UA"/>
        </w:rPr>
        <w:t>. </w:t>
      </w:r>
      <w:r w:rsidRPr="001A1700">
        <w:rPr>
          <w:rFonts w:ascii="Times New Roman" w:hAnsi="Times New Roman"/>
          <w:sz w:val="28"/>
          <w:szCs w:val="28"/>
          <w:lang w:val="en-US"/>
        </w:rPr>
        <w:t>V</w:t>
      </w:r>
      <w:r w:rsidRPr="001A1700">
        <w:rPr>
          <w:rFonts w:ascii="Times New Roman" w:hAnsi="Times New Roman"/>
          <w:sz w:val="28"/>
          <w:szCs w:val="28"/>
          <w:lang w:val="uk-UA"/>
        </w:rPr>
        <w:t>. </w:t>
      </w:r>
      <w:r w:rsidRPr="001A1700">
        <w:rPr>
          <w:rFonts w:ascii="Times New Roman" w:hAnsi="Times New Roman"/>
          <w:sz w:val="28"/>
          <w:szCs w:val="28"/>
          <w:lang w:val="en-US"/>
        </w:rPr>
        <w:t>Tarasenko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// </w:t>
      </w:r>
      <w:r w:rsidRPr="001A1700">
        <w:rPr>
          <w:rFonts w:ascii="Times New Roman" w:hAnsi="Times New Roman"/>
          <w:sz w:val="28"/>
          <w:szCs w:val="28"/>
          <w:lang w:val="en-US"/>
        </w:rPr>
        <w:t xml:space="preserve">7 th International Congress of Pathophysiology Favulty of Sciences, Mohammed V University, Rabat, Morocco, 4-7 Sept. 2014. – </w:t>
      </w:r>
      <w:smartTag w:uri="urn:schemas-microsoft-com:office:smarttags" w:element="place">
        <w:smartTag w:uri="urn:schemas-microsoft-com:office:smarttags" w:element="country-region">
          <w:r w:rsidRPr="001A1700">
            <w:rPr>
              <w:rFonts w:ascii="Times New Roman" w:hAnsi="Times New Roman"/>
              <w:sz w:val="28"/>
              <w:szCs w:val="28"/>
              <w:lang w:val="en-US"/>
            </w:rPr>
            <w:t>Morocco</w:t>
          </w:r>
        </w:smartTag>
      </w:smartTag>
      <w:r w:rsidRPr="001A1700">
        <w:rPr>
          <w:rFonts w:ascii="Times New Roman" w:hAnsi="Times New Roman"/>
          <w:sz w:val="28"/>
          <w:szCs w:val="28"/>
          <w:lang w:val="uk-UA"/>
        </w:rPr>
        <w:t xml:space="preserve">, 2014. – </w:t>
      </w:r>
      <w:r w:rsidRPr="001A1700">
        <w:rPr>
          <w:rFonts w:ascii="Times New Roman" w:hAnsi="Times New Roman"/>
          <w:sz w:val="28"/>
          <w:szCs w:val="28"/>
          <w:lang w:val="en-US"/>
        </w:rPr>
        <w:t xml:space="preserve">P. </w:t>
      </w:r>
      <w:r w:rsidRPr="001A1700">
        <w:rPr>
          <w:rFonts w:ascii="Times New Roman" w:hAnsi="Times New Roman"/>
          <w:sz w:val="28"/>
          <w:szCs w:val="28"/>
          <w:lang w:val="uk-UA"/>
        </w:rPr>
        <w:t>68.</w:t>
      </w:r>
    </w:p>
    <w:p w:rsidR="002941A5" w:rsidRDefault="002941A5" w:rsidP="002941A5">
      <w:pPr>
        <w:pStyle w:val="a3"/>
        <w:spacing w:after="0" w:line="24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941A5" w:rsidRPr="001A1700" w:rsidRDefault="002941A5" w:rsidP="002941A5">
      <w:pPr>
        <w:pStyle w:val="a3"/>
        <w:spacing w:after="0" w:line="24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  <w:lang w:val="uk-UA"/>
        </w:rPr>
        <w:t>АНОТАЦІЯ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  <w:lang w:val="uk-UA"/>
        </w:rPr>
        <w:t>Тарасенко К.В. Метаболічні порушення у вагітних з ожирінням різного ступеня, їх зв'язок з акушерськими ускладненнями та обґрунтування патогенетичної корекції. – Рукопис.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Дисертація на здобуття наукового ступеня доктора медичних наук за спеціальністю 14.01.01 – акушерство та гінекологія. – Вищий державний навчальний заклад України «Українська медична стоматологічна академія» – Полтава, 2016.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  <w:r w:rsidRPr="001A1700">
        <w:rPr>
          <w:rStyle w:val="FontStyle12"/>
          <w:sz w:val="28"/>
          <w:szCs w:val="28"/>
          <w:lang w:val="uk-UA" w:eastAsia="uk-UA"/>
        </w:rPr>
        <w:t>Мета дослідження – з</w:t>
      </w:r>
      <w:r w:rsidRPr="001A1700">
        <w:rPr>
          <w:rFonts w:ascii="Times New Roman" w:hAnsi="Times New Roman"/>
          <w:sz w:val="28"/>
          <w:szCs w:val="28"/>
          <w:lang w:val="uk-UA"/>
        </w:rPr>
        <w:t>ни</w:t>
      </w:r>
      <w:r>
        <w:rPr>
          <w:rFonts w:ascii="Times New Roman" w:hAnsi="Times New Roman"/>
          <w:sz w:val="28"/>
          <w:szCs w:val="28"/>
          <w:lang w:val="uk-UA"/>
        </w:rPr>
        <w:t>ження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частот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акушерської патології у вагітних жінок з ожирінням різного ступеня на основі вивчення взаємозв’язку між акушерськими ускладненнями і метаболічними порушеннями та ініційованими ними системним запаленням, ендотеліальною дисфункцією та обґрунтувати їх патогенетичну корекцію.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lastRenderedPageBreak/>
        <w:t>У результаті проведених досліджень встановлено, що у вагітних з ожирінням спостерігається підвищення частоти і тяжкості ускладнень вагітності і пологів в залежності від ступеня ожиріння, порівняно з вагітними з фізіологічною масою тіла. Метаболічною основою акушерських ускладнень у вагітних з ожирінням є патологічна інсулінорезистентність, прогресування якої протягом вагітності призводить до розвитку енергетичної недостатності тканин. Ожиріння у вагітних сприяє розвитку атерогенної гіперліпопротеїнемії І</w:t>
      </w:r>
      <w:r w:rsidRPr="001A1700">
        <w:rPr>
          <w:rFonts w:ascii="Times New Roman" w:hAnsi="Times New Roman"/>
          <w:sz w:val="28"/>
          <w:szCs w:val="28"/>
          <w:lang w:val="en-US"/>
        </w:rPr>
        <w:t>V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типу, яка залежить від ступеня ожиріння. Доведено, що ліпідні показники можуть служити маркерами скринінгової діагностики інсулінорезистентності у вагітних з ожирінням.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Обгрунтовано патогенетичний зв'язок системного запалення з метаболічними порушеннями та розвитком ускладнень вагітності і пологів. Отримано нові дані про дисбаланс активності ендотеліальної (</w:t>
      </w:r>
      <w:r w:rsidRPr="001A1700">
        <w:rPr>
          <w:rFonts w:ascii="Times New Roman" w:hAnsi="Times New Roman"/>
          <w:sz w:val="28"/>
          <w:szCs w:val="28"/>
          <w:lang w:val="en-US"/>
        </w:rPr>
        <w:t>eNOS</w:t>
      </w:r>
      <w:r w:rsidRPr="001A1700">
        <w:rPr>
          <w:rFonts w:ascii="Times New Roman" w:hAnsi="Times New Roman"/>
          <w:sz w:val="28"/>
          <w:szCs w:val="28"/>
          <w:lang w:val="uk-UA"/>
        </w:rPr>
        <w:t>) та індуцибельної (</w:t>
      </w:r>
      <w:r w:rsidRPr="001A1700">
        <w:rPr>
          <w:rFonts w:ascii="Times New Roman" w:hAnsi="Times New Roman"/>
          <w:sz w:val="28"/>
          <w:szCs w:val="28"/>
          <w:lang w:val="en-US"/>
        </w:rPr>
        <w:t>iNOS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) </w:t>
      </w:r>
      <w:r w:rsidRPr="001A1700">
        <w:rPr>
          <w:rFonts w:ascii="Times New Roman" w:hAnsi="Times New Roman"/>
          <w:sz w:val="28"/>
          <w:szCs w:val="28"/>
          <w:lang w:val="en-US"/>
        </w:rPr>
        <w:t>NO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-синтаз як прояв локальної ендотеліальної дисфункції фетоплацентарного комплексу у вагітних з ожирінням.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На основі аналізу взаємозв’язку метаболічних порушень з ускладненнями вагітності і пологів з позицій фундаментальної медицини патогенетично обґрунтована комплексна метаболічна корекція акушерських ускладнень шляхом модифікації способу життя у поєднанні з застосуванням омега-3 поліненасичених жирних кислот у складі риб’ячого жиру та </w:t>
      </w:r>
      <w:r w:rsidRPr="001A1700">
        <w:rPr>
          <w:rFonts w:ascii="Times New Roman" w:hAnsi="Times New Roman"/>
          <w:sz w:val="28"/>
          <w:szCs w:val="28"/>
          <w:lang w:val="en-US"/>
        </w:rPr>
        <w:t>L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-аргініну аспартат. Запропонована метаболічна корекція підвищує чутливість клітин до інсуліну, нормалізує вміст тригліцеридів та ЛПДНЩ в крові, послаблює ендотеліальну дисфункцію та зменшує частоту і тяжкість акушерських ускладнень у вагітних з ожирінням. </w:t>
      </w:r>
    </w:p>
    <w:p w:rsidR="002941A5" w:rsidRPr="00310789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10789">
        <w:rPr>
          <w:rFonts w:ascii="Times New Roman" w:hAnsi="Times New Roman"/>
          <w:sz w:val="28"/>
          <w:szCs w:val="28"/>
          <w:lang w:val="uk-UA"/>
        </w:rPr>
        <w:t>Проведені дослідження обгрунтовують патогенетичну роль метаболічних порушень у розвитку акушерських та перинатальних ускладнень у вагітних жінок з ожирінням різного ступеня.</w:t>
      </w:r>
    </w:p>
    <w:p w:rsidR="002941A5" w:rsidRPr="00310789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10789">
        <w:rPr>
          <w:rFonts w:ascii="Times New Roman" w:hAnsi="Times New Roman"/>
          <w:b/>
          <w:sz w:val="28"/>
          <w:szCs w:val="28"/>
          <w:lang w:val="uk-UA"/>
        </w:rPr>
        <w:t xml:space="preserve">Ключові слова: </w:t>
      </w:r>
      <w:r w:rsidRPr="00310789">
        <w:rPr>
          <w:rFonts w:ascii="Times New Roman" w:hAnsi="Times New Roman"/>
          <w:sz w:val="28"/>
          <w:szCs w:val="28"/>
          <w:lang w:val="uk-UA"/>
        </w:rPr>
        <w:t>ожиріння, вагітність, інсулінорезистентність, дисліпідемія, акушерські ускладнення, комплексна метаболічна корекція.</w:t>
      </w:r>
    </w:p>
    <w:p w:rsidR="002941A5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  <w:lang w:val="uk-UA"/>
        </w:rPr>
        <w:t>АННОТАЦИЯ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  <w:lang w:val="uk-UA"/>
        </w:rPr>
        <w:t>Тарасенко К.В. Метаболические нарушения у беременн</w:t>
      </w:r>
      <w:r w:rsidRPr="001A1700">
        <w:rPr>
          <w:rFonts w:ascii="Times New Roman" w:hAnsi="Times New Roman"/>
          <w:b/>
          <w:sz w:val="28"/>
          <w:szCs w:val="28"/>
        </w:rPr>
        <w:t>ых с ожирением разной степени, их связь с акушерскими осложнениями и обоснование патогенетической коррекции</w:t>
      </w:r>
      <w:r w:rsidRPr="001A1700">
        <w:rPr>
          <w:rFonts w:ascii="Times New Roman" w:hAnsi="Times New Roman"/>
          <w:b/>
          <w:sz w:val="28"/>
          <w:szCs w:val="28"/>
          <w:lang w:val="uk-UA"/>
        </w:rPr>
        <w:t>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– Рукопись.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Диссертация на соискание учёной степени доктора медицинских наук по специальности 14.01.01 – акушерство и гинекология. – Харьковский национальн</w:t>
      </w:r>
      <w:r w:rsidRPr="001A1700">
        <w:rPr>
          <w:rFonts w:ascii="Times New Roman" w:hAnsi="Times New Roman"/>
          <w:sz w:val="28"/>
          <w:szCs w:val="28"/>
        </w:rPr>
        <w:t>ый медицинский университет МОЗ Украины</w:t>
      </w:r>
      <w:r w:rsidRPr="001A1700">
        <w:rPr>
          <w:rFonts w:ascii="Times New Roman" w:hAnsi="Times New Roman"/>
          <w:sz w:val="28"/>
          <w:szCs w:val="28"/>
          <w:lang w:val="uk-UA"/>
        </w:rPr>
        <w:t>. – Харьков, 201</w:t>
      </w:r>
      <w:r w:rsidRPr="001A1700">
        <w:rPr>
          <w:rFonts w:ascii="Times New Roman" w:hAnsi="Times New Roman"/>
          <w:sz w:val="28"/>
          <w:szCs w:val="28"/>
        </w:rPr>
        <w:t>6</w:t>
      </w:r>
      <w:r w:rsidRPr="001A1700">
        <w:rPr>
          <w:rFonts w:ascii="Times New Roman" w:hAnsi="Times New Roman"/>
          <w:sz w:val="28"/>
          <w:szCs w:val="28"/>
          <w:lang w:val="uk-UA"/>
        </w:rPr>
        <w:t>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Цель исследования </w:t>
      </w:r>
      <w:r w:rsidRPr="001A1700">
        <w:rPr>
          <w:rStyle w:val="FontStyle12"/>
          <w:sz w:val="28"/>
          <w:szCs w:val="28"/>
          <w:lang w:val="uk-UA" w:eastAsia="uk-UA"/>
        </w:rPr>
        <w:t xml:space="preserve">– </w:t>
      </w:r>
      <w:r w:rsidRPr="001A1700">
        <w:rPr>
          <w:rFonts w:ascii="Times New Roman" w:hAnsi="Times New Roman"/>
          <w:sz w:val="28"/>
          <w:szCs w:val="28"/>
          <w:lang w:val="uk-UA"/>
        </w:rPr>
        <w:t>сни</w:t>
      </w:r>
      <w:r>
        <w:rPr>
          <w:rFonts w:ascii="Times New Roman" w:hAnsi="Times New Roman"/>
          <w:sz w:val="28"/>
          <w:szCs w:val="28"/>
          <w:lang w:val="uk-UA"/>
        </w:rPr>
        <w:t>жение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частот</w:t>
      </w:r>
      <w:r>
        <w:rPr>
          <w:rFonts w:ascii="Times New Roman" w:hAnsi="Times New Roman"/>
          <w:sz w:val="28"/>
          <w:szCs w:val="28"/>
          <w:lang w:val="uk-UA"/>
        </w:rPr>
        <w:t>ы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акушерской патологии у беременных женщин с ожирением различной степени на основе изучения взаимосвязи между акушерскими осложнениями и метаболическими нарушениями и инициированными ими системным воспалением, эндотелиальной дисфункцией и обосновать их патогенетическую коррекцию.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A1700">
        <w:rPr>
          <w:rFonts w:ascii="Times New Roman" w:hAnsi="Times New Roman"/>
          <w:sz w:val="28"/>
          <w:szCs w:val="28"/>
        </w:rPr>
        <w:t xml:space="preserve">Впервые на основе комплексных клинических, иммуноферментных, биохимических, морфологических и гистохимических исследований получены новые данные о связи нарушений метаболизма с частотой и тяжестью акушерской патологии, </w:t>
      </w:r>
      <w:r w:rsidRPr="001A1700">
        <w:rPr>
          <w:rFonts w:ascii="Times New Roman" w:hAnsi="Times New Roman"/>
          <w:sz w:val="28"/>
          <w:szCs w:val="28"/>
        </w:rPr>
        <w:lastRenderedPageBreak/>
        <w:t xml:space="preserve">патогенетическую основу которых составляет </w:t>
      </w:r>
      <w:r>
        <w:rPr>
          <w:rFonts w:ascii="Times New Roman" w:hAnsi="Times New Roman"/>
          <w:sz w:val="28"/>
          <w:szCs w:val="28"/>
        </w:rPr>
        <w:t>э</w:t>
      </w:r>
      <w:r w:rsidRPr="001A1700">
        <w:rPr>
          <w:rFonts w:ascii="Times New Roman" w:hAnsi="Times New Roman"/>
          <w:sz w:val="28"/>
          <w:szCs w:val="28"/>
        </w:rPr>
        <w:t xml:space="preserve">нергетическая недостаточность, возникающая </w:t>
      </w:r>
      <w:proofErr w:type="gramStart"/>
      <w:r w:rsidRPr="001A1700">
        <w:rPr>
          <w:rFonts w:ascii="Times New Roman" w:hAnsi="Times New Roman"/>
          <w:sz w:val="28"/>
          <w:szCs w:val="28"/>
        </w:rPr>
        <w:t>вследствие</w:t>
      </w:r>
      <w:proofErr w:type="gramEnd"/>
      <w:r w:rsidRPr="001A1700">
        <w:rPr>
          <w:rFonts w:ascii="Times New Roman" w:hAnsi="Times New Roman"/>
          <w:sz w:val="28"/>
          <w:szCs w:val="28"/>
        </w:rPr>
        <w:t xml:space="preserve"> патологической инсулинорезистентности. Методом корреляционного анализа доказана связь между нарушением метаболических процессов и </w:t>
      </w:r>
      <w:r w:rsidRPr="001A1700">
        <w:rPr>
          <w:rFonts w:ascii="Times New Roman" w:hAnsi="Times New Roman"/>
          <w:sz w:val="28"/>
          <w:szCs w:val="28"/>
          <w:lang w:val="uk-UA"/>
        </w:rPr>
        <w:t>частотой</w:t>
      </w:r>
      <w:r w:rsidRPr="001A1700">
        <w:rPr>
          <w:rFonts w:ascii="Times New Roman" w:hAnsi="Times New Roman"/>
          <w:sz w:val="28"/>
          <w:szCs w:val="28"/>
        </w:rPr>
        <w:t xml:space="preserve"> акушерской патологии.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A1700">
        <w:rPr>
          <w:rFonts w:ascii="Times New Roman" w:hAnsi="Times New Roman"/>
          <w:sz w:val="28"/>
          <w:szCs w:val="28"/>
        </w:rPr>
        <w:t>В отличи</w:t>
      </w:r>
      <w:r w:rsidRPr="001A1700">
        <w:rPr>
          <w:rFonts w:ascii="Times New Roman" w:hAnsi="Times New Roman"/>
          <w:sz w:val="28"/>
          <w:szCs w:val="28"/>
          <w:lang w:val="uk-UA"/>
        </w:rPr>
        <w:t>е</w:t>
      </w:r>
      <w:r w:rsidRPr="001A1700">
        <w:rPr>
          <w:rFonts w:ascii="Times New Roman" w:hAnsi="Times New Roman"/>
          <w:sz w:val="28"/>
          <w:szCs w:val="28"/>
        </w:rPr>
        <w:t xml:space="preserve"> от физиологической инсулинорезистентности у </w:t>
      </w:r>
      <w:r w:rsidRPr="001A1700">
        <w:rPr>
          <w:rFonts w:ascii="Times New Roman" w:hAnsi="Times New Roman"/>
          <w:sz w:val="28"/>
          <w:szCs w:val="28"/>
          <w:lang w:val="uk-UA"/>
        </w:rPr>
        <w:t>беременных</w:t>
      </w:r>
      <w:r w:rsidRPr="001A1700">
        <w:rPr>
          <w:rFonts w:ascii="Times New Roman" w:hAnsi="Times New Roman"/>
          <w:sz w:val="28"/>
          <w:szCs w:val="28"/>
        </w:rPr>
        <w:t xml:space="preserve"> с нормальной массой тела,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1A1700">
        <w:rPr>
          <w:rFonts w:ascii="Times New Roman" w:hAnsi="Times New Roman"/>
          <w:sz w:val="28"/>
          <w:szCs w:val="28"/>
        </w:rPr>
        <w:t xml:space="preserve">женщин с ожирением разной степени в ранние сроки </w:t>
      </w:r>
      <w:r w:rsidRPr="001A1700">
        <w:rPr>
          <w:rFonts w:ascii="Times New Roman" w:hAnsi="Times New Roman"/>
          <w:sz w:val="28"/>
          <w:szCs w:val="28"/>
          <w:lang w:val="uk-UA"/>
        </w:rPr>
        <w:t>гестации</w:t>
      </w:r>
      <w:r w:rsidRPr="001A1700">
        <w:rPr>
          <w:rFonts w:ascii="Times New Roman" w:hAnsi="Times New Roman"/>
          <w:sz w:val="28"/>
          <w:szCs w:val="28"/>
        </w:rPr>
        <w:t xml:space="preserve"> возрастает инсулинорезистентность и прогрессирует до поздних сроков, что ограничивает енергетическое обеспечение организма в условиях возросших потребностей плода. Следствием повышения инсулинорезистентности у беременных с ожирением является развитие компенсаторной гиперинсулинемии.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 w:rsidRPr="001A1700">
        <w:rPr>
          <w:rFonts w:ascii="Times New Roman" w:hAnsi="Times New Roman"/>
          <w:sz w:val="28"/>
          <w:szCs w:val="28"/>
        </w:rPr>
        <w:t>Повышение инсулинорезистентности у женщин с ожирением, по механизму саморегуляции, приводит к возникновению гипертриглицеридемии, связанной со степенью ожирения и сроками гестации.</w:t>
      </w:r>
      <w:proofErr w:type="gramEnd"/>
      <w:r w:rsidRPr="001A1700">
        <w:rPr>
          <w:rFonts w:ascii="Times New Roman" w:hAnsi="Times New Roman"/>
          <w:sz w:val="28"/>
          <w:szCs w:val="28"/>
        </w:rPr>
        <w:t xml:space="preserve"> Изменение липидного профиля крови у беременных с ожирением характер</w:t>
      </w:r>
      <w:r>
        <w:rPr>
          <w:rFonts w:ascii="Times New Roman" w:hAnsi="Times New Roman"/>
          <w:sz w:val="28"/>
          <w:szCs w:val="28"/>
        </w:rPr>
        <w:t xml:space="preserve">ны для </w:t>
      </w:r>
      <w:r w:rsidRPr="001A1700">
        <w:rPr>
          <w:rFonts w:ascii="Times New Roman" w:hAnsi="Times New Roman"/>
          <w:sz w:val="28"/>
          <w:szCs w:val="28"/>
        </w:rPr>
        <w:t xml:space="preserve">наиболее атерогенной гиперлипопротеинемии </w:t>
      </w:r>
      <w:r w:rsidRPr="001A1700">
        <w:rPr>
          <w:rFonts w:ascii="Times New Roman" w:hAnsi="Times New Roman"/>
          <w:sz w:val="28"/>
          <w:szCs w:val="28"/>
          <w:lang w:val="uk-UA"/>
        </w:rPr>
        <w:t>І</w:t>
      </w:r>
      <w:r w:rsidRPr="001A1700">
        <w:rPr>
          <w:rFonts w:ascii="Times New Roman" w:hAnsi="Times New Roman"/>
          <w:sz w:val="28"/>
          <w:szCs w:val="28"/>
          <w:lang w:val="en-US"/>
        </w:rPr>
        <w:t>V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типа. </w:t>
      </w:r>
      <w:r>
        <w:rPr>
          <w:rFonts w:ascii="Times New Roman" w:hAnsi="Times New Roman"/>
          <w:sz w:val="28"/>
          <w:szCs w:val="28"/>
          <w:lang w:val="uk-UA"/>
        </w:rPr>
        <w:t>Д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ля скрининговой диагностики </w:t>
      </w:r>
      <w:r w:rsidRPr="001A1700">
        <w:rPr>
          <w:rFonts w:ascii="Times New Roman" w:hAnsi="Times New Roman"/>
          <w:sz w:val="28"/>
          <w:szCs w:val="28"/>
        </w:rPr>
        <w:t>инсулинорезистентности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у беременных с ожирением обоснован</w:t>
      </w:r>
      <w:r>
        <w:rPr>
          <w:rFonts w:ascii="Times New Roman" w:hAnsi="Times New Roman"/>
          <w:sz w:val="28"/>
          <w:szCs w:val="28"/>
          <w:lang w:val="uk-UA"/>
        </w:rPr>
        <w:t xml:space="preserve">о использование </w:t>
      </w:r>
      <w:r w:rsidRPr="001A1700">
        <w:rPr>
          <w:rFonts w:ascii="Times New Roman" w:hAnsi="Times New Roman"/>
          <w:sz w:val="28"/>
          <w:szCs w:val="28"/>
          <w:lang w:val="uk-UA"/>
        </w:rPr>
        <w:t>липидны</w:t>
      </w:r>
      <w:r>
        <w:rPr>
          <w:rFonts w:ascii="Times New Roman" w:hAnsi="Times New Roman"/>
          <w:sz w:val="28"/>
          <w:szCs w:val="28"/>
          <w:lang w:val="uk-UA"/>
        </w:rPr>
        <w:t>х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маркер</w:t>
      </w:r>
      <w:r>
        <w:rPr>
          <w:rFonts w:ascii="Times New Roman" w:hAnsi="Times New Roman"/>
          <w:sz w:val="28"/>
          <w:szCs w:val="28"/>
          <w:lang w:val="uk-UA"/>
        </w:rPr>
        <w:t>ов</w:t>
      </w:r>
      <w:r w:rsidRPr="001A1700">
        <w:rPr>
          <w:rFonts w:ascii="Times New Roman" w:hAnsi="Times New Roman"/>
          <w:sz w:val="28"/>
          <w:szCs w:val="28"/>
        </w:rPr>
        <w:t>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A1700">
        <w:rPr>
          <w:rFonts w:ascii="Times New Roman" w:hAnsi="Times New Roman"/>
          <w:sz w:val="28"/>
          <w:szCs w:val="28"/>
        </w:rPr>
        <w:t>Ожирение у беременных сопровождается развитием системного воспаления</w:t>
      </w:r>
      <w:r>
        <w:rPr>
          <w:rFonts w:ascii="Times New Roman" w:hAnsi="Times New Roman"/>
          <w:sz w:val="28"/>
          <w:szCs w:val="28"/>
        </w:rPr>
        <w:t>,</w:t>
      </w:r>
      <w:r w:rsidRPr="001A170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о чём</w:t>
      </w:r>
      <w:r w:rsidRPr="001A1700">
        <w:rPr>
          <w:rFonts w:ascii="Times New Roman" w:hAnsi="Times New Roman"/>
          <w:sz w:val="28"/>
          <w:szCs w:val="28"/>
        </w:rPr>
        <w:t xml:space="preserve"> свидетельству</w:t>
      </w:r>
      <w:r>
        <w:rPr>
          <w:rFonts w:ascii="Times New Roman" w:hAnsi="Times New Roman"/>
          <w:sz w:val="28"/>
          <w:szCs w:val="28"/>
        </w:rPr>
        <w:t>ю</w:t>
      </w:r>
      <w:r w:rsidRPr="001A1700">
        <w:rPr>
          <w:rFonts w:ascii="Times New Roman" w:hAnsi="Times New Roman"/>
          <w:sz w:val="28"/>
          <w:szCs w:val="28"/>
        </w:rPr>
        <w:t>т повышение уровня провоспалительных цитокинов: ТН</w:t>
      </w:r>
      <w:proofErr w:type="gramStart"/>
      <w:r w:rsidRPr="001A1700">
        <w:rPr>
          <w:rFonts w:ascii="Times New Roman" w:hAnsi="Times New Roman"/>
          <w:sz w:val="28"/>
          <w:szCs w:val="28"/>
        </w:rPr>
        <w:t>Ф-</w:t>
      </w:r>
      <w:proofErr w:type="gramEnd"/>
      <w:r w:rsidRPr="001A1700">
        <w:rPr>
          <w:rFonts w:ascii="Times New Roman" w:hAnsi="Times New Roman"/>
          <w:sz w:val="28"/>
          <w:szCs w:val="28"/>
        </w:rPr>
        <w:t>α, ИЛ-1β, ИЛ-6, содержания вчСРП, лейкоцитарная реакция, а также увеличение интегральных гематологических индексов. В механизме развития системного воспаления определённую роль играет возникающая в ранние сроки гестации гиперурикемия, которая коррелирует с уровнем вчСРП и содержанием ИЛ-6 в крови.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A1700">
        <w:rPr>
          <w:rFonts w:ascii="Times New Roman" w:hAnsi="Times New Roman"/>
          <w:sz w:val="28"/>
          <w:szCs w:val="28"/>
        </w:rPr>
        <w:t>В сферу системного воспаления у беременных с ожирением включается фетоплацентарная система: возрастает число децидуальных макрофагов, появляются признаки десквамации эндотелиоцитов.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</w:rPr>
        <w:t xml:space="preserve">Впервые показана патогенетическая роль нарушения локальной функции эндотелия в развитии плацентарной дисфункции, связанной с дисбалансом активности </w:t>
      </w:r>
      <w:r w:rsidRPr="001A1700">
        <w:rPr>
          <w:rFonts w:ascii="Times New Roman" w:hAnsi="Times New Roman"/>
          <w:sz w:val="28"/>
          <w:szCs w:val="28"/>
          <w:lang w:val="en-US"/>
        </w:rPr>
        <w:t>NO</w:t>
      </w:r>
      <w:r w:rsidRPr="001A1700">
        <w:rPr>
          <w:rFonts w:ascii="Times New Roman" w:hAnsi="Times New Roman"/>
          <w:sz w:val="28"/>
          <w:szCs w:val="28"/>
        </w:rPr>
        <w:t xml:space="preserve">-синтаз: снижением активности </w:t>
      </w:r>
      <w:proofErr w:type="gramStart"/>
      <w:r w:rsidRPr="001A1700">
        <w:rPr>
          <w:rFonts w:ascii="Times New Roman" w:hAnsi="Times New Roman"/>
          <w:sz w:val="28"/>
          <w:szCs w:val="28"/>
        </w:rPr>
        <w:t>е</w:t>
      </w:r>
      <w:proofErr w:type="gramEnd"/>
      <w:r w:rsidRPr="001A1700">
        <w:rPr>
          <w:rFonts w:ascii="Times New Roman" w:hAnsi="Times New Roman"/>
          <w:sz w:val="28"/>
          <w:szCs w:val="28"/>
          <w:lang w:val="en-US"/>
        </w:rPr>
        <w:t>NOS</w:t>
      </w:r>
      <w:r w:rsidRPr="001A1700">
        <w:rPr>
          <w:rFonts w:ascii="Times New Roman" w:hAnsi="Times New Roman"/>
          <w:sz w:val="28"/>
          <w:szCs w:val="28"/>
        </w:rPr>
        <w:t xml:space="preserve"> и увеличением активности </w:t>
      </w:r>
      <w:r w:rsidRPr="001A1700">
        <w:rPr>
          <w:rFonts w:ascii="Times New Roman" w:hAnsi="Times New Roman"/>
          <w:sz w:val="28"/>
          <w:szCs w:val="28"/>
          <w:lang w:val="uk-UA"/>
        </w:rPr>
        <w:t>і</w:t>
      </w:r>
      <w:r w:rsidRPr="001A1700">
        <w:rPr>
          <w:rFonts w:ascii="Times New Roman" w:hAnsi="Times New Roman"/>
          <w:sz w:val="28"/>
          <w:szCs w:val="28"/>
          <w:lang w:val="en-US"/>
        </w:rPr>
        <w:t>NOS</w:t>
      </w:r>
      <w:r w:rsidRPr="001A1700">
        <w:rPr>
          <w:rFonts w:ascii="Times New Roman" w:hAnsi="Times New Roman"/>
          <w:sz w:val="28"/>
          <w:szCs w:val="28"/>
        </w:rPr>
        <w:t>, а также изменением их соотношения в ткани плаценты, что приводит к недостаточному синтезу вазодилататора оксида азота. В плаценте женщин с ожирением выявлено изменение соотношения типов ворсин – увеличение стволовых, промежуточных и уменьшение терминальных ворсин, возрастание числа децидуальных макрофагов, что отражает нарушение маточно-плацентарного кровообращения.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Кореляционный анализ показал тесную патогенетическую взаимосвязь акушерских и перинатальных осложнений (плацентарной дисфункции, невынашивания беременности, дистресса плода, асфиксии новорожденных, а также инфекционных осложнений) с метаболическими нарушениями у беременных с ожирением.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 w:rsidRPr="001A1700">
        <w:rPr>
          <w:rFonts w:ascii="Times New Roman" w:hAnsi="Times New Roman"/>
          <w:sz w:val="28"/>
          <w:szCs w:val="28"/>
        </w:rPr>
        <w:t xml:space="preserve">Анализ механизмов связи метаболических нарушений и обусловленных ими системного воспаления и эндотелиальной дисфункции с акушерской патологией беременных с ожирением послужил патогенетическим основанием их комплексной метаболической коррекции путем модификации образа жизни (рационального питания, повышения физической активности) в сочетании с применением омега-3 </w:t>
      </w:r>
      <w:r w:rsidRPr="001A1700">
        <w:rPr>
          <w:rFonts w:ascii="Times New Roman" w:hAnsi="Times New Roman"/>
          <w:sz w:val="28"/>
          <w:szCs w:val="28"/>
        </w:rPr>
        <w:lastRenderedPageBreak/>
        <w:t xml:space="preserve">ПНЖК и </w:t>
      </w:r>
      <w:r w:rsidRPr="001A1700">
        <w:rPr>
          <w:rFonts w:ascii="Times New Roman" w:hAnsi="Times New Roman"/>
          <w:sz w:val="28"/>
          <w:szCs w:val="28"/>
          <w:lang w:val="en-US"/>
        </w:rPr>
        <w:t>L</w:t>
      </w:r>
      <w:r w:rsidRPr="001A1700">
        <w:rPr>
          <w:rFonts w:ascii="Times New Roman" w:hAnsi="Times New Roman"/>
          <w:sz w:val="28"/>
          <w:szCs w:val="28"/>
        </w:rPr>
        <w:t xml:space="preserve">-аргинина </w:t>
      </w:r>
      <w:r w:rsidRPr="001A1700">
        <w:rPr>
          <w:rFonts w:ascii="Times New Roman" w:hAnsi="Times New Roman"/>
          <w:sz w:val="28"/>
          <w:szCs w:val="28"/>
          <w:lang w:val="uk-UA"/>
        </w:rPr>
        <w:t>аспартат</w:t>
      </w:r>
      <w:r w:rsidRPr="001A1700">
        <w:rPr>
          <w:rFonts w:ascii="Times New Roman" w:hAnsi="Times New Roman"/>
          <w:sz w:val="28"/>
          <w:szCs w:val="28"/>
        </w:rPr>
        <w:t>, которые обладают широким спектром действия, в частности, мембранопротективным, вазодилатирующим, гиполипидемическим, противовоспалительным, антиоксидантным и адаптивным влиянием.</w:t>
      </w:r>
      <w:proofErr w:type="gramEnd"/>
      <w:r w:rsidRPr="001A1700">
        <w:rPr>
          <w:rFonts w:ascii="Times New Roman" w:hAnsi="Times New Roman"/>
          <w:sz w:val="28"/>
          <w:szCs w:val="28"/>
        </w:rPr>
        <w:t xml:space="preserve"> Комплекная метаболическая коррекция способствует повышению чувствительности клеток к инсулину, нормализации уровня триглицеридов и ЛПОНП, снижению показателей эндотелиальной дисфункции и частоты акушерской патологии, что обосновывает целесообразность её применения у беременных с ожирением, а также убеждает в патогенетической связи акушерских осложнений с нарушениями метаболизма и энергетической недостаточностью организма. </w:t>
      </w:r>
    </w:p>
    <w:p w:rsidR="002941A5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  <w:lang w:val="uk-UA"/>
        </w:rPr>
        <w:t xml:space="preserve">Ключевые слова: </w:t>
      </w:r>
      <w:r w:rsidRPr="001A1700">
        <w:rPr>
          <w:rFonts w:ascii="Times New Roman" w:hAnsi="Times New Roman"/>
          <w:sz w:val="28"/>
          <w:szCs w:val="28"/>
          <w:lang w:val="uk-UA"/>
        </w:rPr>
        <w:t>ожирение, беременность, инсулинорезистентность, дислипидемия, акушерские осложнения, комплексная метаболическая коррекция.</w:t>
      </w:r>
    </w:p>
    <w:p w:rsidR="002941A5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Pr="001A1700" w:rsidRDefault="002941A5" w:rsidP="002941A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1A1700">
        <w:rPr>
          <w:rFonts w:ascii="Times New Roman" w:hAnsi="Times New Roman"/>
          <w:b/>
          <w:sz w:val="28"/>
          <w:szCs w:val="28"/>
          <w:lang w:val="en-US"/>
        </w:rPr>
        <w:t>SUMMARY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  <w:lang w:val="en-US"/>
        </w:rPr>
        <w:t>K.V. Tarasenko. Metabolic disorders in pregnant women of different obesity classes, their association with obstetric complications and validation of pathogenetic correction</w:t>
      </w:r>
      <w:proofErr w:type="gramStart"/>
      <w:r w:rsidRPr="001A1700">
        <w:rPr>
          <w:rFonts w:ascii="Times New Roman" w:hAnsi="Times New Roman"/>
          <w:b/>
          <w:sz w:val="28"/>
          <w:szCs w:val="28"/>
          <w:lang w:val="en-US"/>
        </w:rPr>
        <w:t>.</w:t>
      </w:r>
      <w:r w:rsidRPr="001A1700">
        <w:rPr>
          <w:rFonts w:ascii="Times New Roman" w:hAnsi="Times New Roman"/>
          <w:sz w:val="28"/>
          <w:szCs w:val="28"/>
          <w:lang w:val="en-US"/>
        </w:rPr>
        <w:t>–</w:t>
      </w:r>
      <w:proofErr w:type="gramEnd"/>
      <w:r w:rsidRPr="001A170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A1700">
        <w:rPr>
          <w:rFonts w:ascii="Times New Roman" w:hAnsi="Times New Roman"/>
          <w:b/>
          <w:sz w:val="28"/>
          <w:szCs w:val="28"/>
          <w:lang w:val="en-GB"/>
        </w:rPr>
        <w:t>Manuscript</w:t>
      </w:r>
      <w:r w:rsidRPr="001A1700"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gramStart"/>
      <w:r w:rsidRPr="001A1700">
        <w:rPr>
          <w:rFonts w:ascii="Times New Roman" w:hAnsi="Times New Roman"/>
          <w:sz w:val="28"/>
          <w:szCs w:val="28"/>
          <w:lang w:val="en-US"/>
        </w:rPr>
        <w:t>D</w:t>
      </w:r>
      <w:r w:rsidRPr="001A1700">
        <w:rPr>
          <w:rFonts w:ascii="Times New Roman" w:hAnsi="Times New Roman"/>
          <w:sz w:val="28"/>
          <w:szCs w:val="28"/>
          <w:lang w:val="en-GB"/>
        </w:rPr>
        <w:t>issertation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GB"/>
        </w:rPr>
        <w:t>for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GB"/>
        </w:rPr>
        <w:t>receipt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GB"/>
        </w:rPr>
        <w:t>of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GB"/>
        </w:rPr>
        <w:t>scientific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GB"/>
        </w:rPr>
        <w:t>degree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GB"/>
        </w:rPr>
        <w:t>of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GB"/>
        </w:rPr>
        <w:t>doctor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GB"/>
        </w:rPr>
        <w:t>of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GB"/>
        </w:rPr>
        <w:t>medical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GB"/>
        </w:rPr>
        <w:t>sciences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GB"/>
        </w:rPr>
        <w:t>in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GB"/>
        </w:rPr>
        <w:t>speciality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14.01.01 – </w:t>
      </w:r>
      <w:r w:rsidRPr="001A1700">
        <w:rPr>
          <w:rFonts w:ascii="Times New Roman" w:hAnsi="Times New Roman"/>
          <w:sz w:val="28"/>
          <w:szCs w:val="28"/>
          <w:lang w:val="en-US"/>
        </w:rPr>
        <w:t>Obstetrics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and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Gynecology</w:t>
      </w:r>
      <w:r w:rsidRPr="001A1700"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 w:rsidRPr="001A1700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1A1700">
        <w:rPr>
          <w:rFonts w:ascii="Times New Roman" w:hAnsi="Times New Roman"/>
          <w:sz w:val="28"/>
          <w:szCs w:val="28"/>
          <w:lang w:val="en-US"/>
        </w:rPr>
        <w:t xml:space="preserve">Kharkiv National Medical University of Ministry of Health Protection of Ukraine. </w:t>
      </w:r>
      <w:proofErr w:type="gramStart"/>
      <w:r w:rsidRPr="001A1700">
        <w:rPr>
          <w:rFonts w:ascii="Times New Roman" w:hAnsi="Times New Roman"/>
          <w:sz w:val="28"/>
          <w:szCs w:val="28"/>
          <w:lang w:val="en-US"/>
        </w:rPr>
        <w:t>–  Kharkiv</w:t>
      </w:r>
      <w:proofErr w:type="gramEnd"/>
      <w:r w:rsidRPr="001A1700">
        <w:rPr>
          <w:rFonts w:ascii="Times New Roman" w:hAnsi="Times New Roman"/>
          <w:sz w:val="28"/>
          <w:szCs w:val="28"/>
          <w:lang w:val="uk-UA"/>
        </w:rPr>
        <w:t>, 201</w:t>
      </w:r>
      <w:r w:rsidRPr="001A1700">
        <w:rPr>
          <w:rFonts w:ascii="Times New Roman" w:hAnsi="Times New Roman"/>
          <w:sz w:val="28"/>
          <w:szCs w:val="28"/>
          <w:lang w:val="en-US"/>
        </w:rPr>
        <w:t>6</w:t>
      </w:r>
      <w:r w:rsidRPr="001A1700">
        <w:rPr>
          <w:rFonts w:ascii="Times New Roman" w:hAnsi="Times New Roman"/>
          <w:sz w:val="28"/>
          <w:szCs w:val="28"/>
          <w:lang w:val="uk-UA"/>
        </w:rPr>
        <w:t>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1A1700">
        <w:rPr>
          <w:rFonts w:ascii="Times New Roman" w:hAnsi="Times New Roman"/>
          <w:sz w:val="28"/>
          <w:szCs w:val="28"/>
          <w:lang w:val="en-US"/>
        </w:rPr>
        <w:t>The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dissertation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work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is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aimed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at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 xml:space="preserve">a decrease of obstetric pathology in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pregnant women </w:t>
      </w:r>
      <w:r w:rsidRPr="001A1700">
        <w:rPr>
          <w:rFonts w:ascii="Times New Roman" w:hAnsi="Times New Roman"/>
          <w:sz w:val="28"/>
          <w:szCs w:val="28"/>
          <w:lang w:val="en-US"/>
        </w:rPr>
        <w:t>of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different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obesity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classes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 xml:space="preserve">based on analysis of association of obstetric complications and metabolic disorders that cause systemic inflammation and endothelial dysfunction, as well as at validation of their pathogenetic correction.  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1A1700">
        <w:rPr>
          <w:rFonts w:ascii="Times New Roman" w:hAnsi="Times New Roman"/>
          <w:sz w:val="28"/>
          <w:szCs w:val="28"/>
          <w:lang w:val="en-US"/>
        </w:rPr>
        <w:t>The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results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of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the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research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suggest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that pregnant women with obesity </w:t>
      </w:r>
      <w:r w:rsidRPr="001A1700">
        <w:rPr>
          <w:rFonts w:ascii="Times New Roman" w:hAnsi="Times New Roman"/>
          <w:sz w:val="28"/>
          <w:szCs w:val="28"/>
          <w:lang w:val="en-US"/>
        </w:rPr>
        <w:t>demonstrate an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increase in frequency and severity of complications of pregnancy and childbirth, depending on the obesity</w:t>
      </w:r>
      <w:r w:rsidRPr="001A1700">
        <w:rPr>
          <w:rFonts w:ascii="Times New Roman" w:hAnsi="Times New Roman"/>
          <w:sz w:val="28"/>
          <w:szCs w:val="28"/>
          <w:lang w:val="en-US"/>
        </w:rPr>
        <w:t xml:space="preserve"> class, compared to pregnant women with normal body mass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A1700">
        <w:rPr>
          <w:rFonts w:ascii="Times New Roman" w:hAnsi="Times New Roman"/>
          <w:sz w:val="28"/>
          <w:szCs w:val="28"/>
          <w:lang w:val="en-US"/>
        </w:rPr>
        <w:t>Pathologic i</w:t>
      </w:r>
      <w:r w:rsidRPr="001A1700">
        <w:rPr>
          <w:rFonts w:ascii="Times New Roman" w:hAnsi="Times New Roman"/>
          <w:sz w:val="28"/>
          <w:szCs w:val="28"/>
          <w:lang w:val="uk-UA"/>
        </w:rPr>
        <w:t>nsulin resistance</w:t>
      </w:r>
      <w:r w:rsidRPr="001A1700">
        <w:rPr>
          <w:rFonts w:ascii="Times New Roman" w:hAnsi="Times New Roman"/>
          <w:sz w:val="28"/>
          <w:szCs w:val="28"/>
          <w:lang w:val="en-US"/>
        </w:rPr>
        <w:t xml:space="preserve"> is the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m</w:t>
      </w:r>
      <w:r w:rsidRPr="001A1700">
        <w:rPr>
          <w:rFonts w:ascii="Times New Roman" w:hAnsi="Times New Roman"/>
          <w:sz w:val="28"/>
          <w:szCs w:val="28"/>
          <w:lang w:val="uk-UA"/>
        </w:rPr>
        <w:t>etabolic bas</w:t>
      </w:r>
      <w:r w:rsidRPr="001A1700">
        <w:rPr>
          <w:rFonts w:ascii="Times New Roman" w:hAnsi="Times New Roman"/>
          <w:sz w:val="28"/>
          <w:szCs w:val="28"/>
          <w:lang w:val="en-US"/>
        </w:rPr>
        <w:t>e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of obstetric complications in pregnant women with obesity, and</w:t>
      </w:r>
      <w:r w:rsidRPr="001A1700">
        <w:rPr>
          <w:rFonts w:ascii="Times New Roman" w:hAnsi="Times New Roman"/>
          <w:sz w:val="28"/>
          <w:szCs w:val="28"/>
          <w:lang w:val="en-US"/>
        </w:rPr>
        <w:t xml:space="preserve"> its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progression during pregnancy leads to </w:t>
      </w:r>
      <w:r w:rsidRPr="001A1700">
        <w:rPr>
          <w:rFonts w:ascii="Times New Roman" w:hAnsi="Times New Roman"/>
          <w:sz w:val="28"/>
          <w:szCs w:val="28"/>
          <w:lang w:val="en-US"/>
        </w:rPr>
        <w:t>tissue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energy</w:t>
      </w:r>
      <w:r w:rsidRPr="001A1700">
        <w:rPr>
          <w:rFonts w:ascii="Times New Roman" w:hAnsi="Times New Roman"/>
          <w:sz w:val="28"/>
          <w:szCs w:val="28"/>
          <w:lang w:val="en-US"/>
        </w:rPr>
        <w:t xml:space="preserve"> shortage</w:t>
      </w:r>
      <w:r w:rsidRPr="001A1700">
        <w:rPr>
          <w:rFonts w:ascii="Times New Roman" w:hAnsi="Times New Roman"/>
          <w:sz w:val="28"/>
          <w:szCs w:val="28"/>
          <w:lang w:val="uk-UA"/>
        </w:rPr>
        <w:t>. Obesity in pregnan</w:t>
      </w:r>
      <w:r w:rsidRPr="001A1700">
        <w:rPr>
          <w:rFonts w:ascii="Times New Roman" w:hAnsi="Times New Roman"/>
          <w:sz w:val="28"/>
          <w:szCs w:val="28"/>
          <w:lang w:val="en-US"/>
        </w:rPr>
        <w:t>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women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promotes atherogenic hyperlipoproteinemia type IV depending on the obesity </w:t>
      </w:r>
      <w:r w:rsidRPr="001A1700">
        <w:rPr>
          <w:rFonts w:ascii="Times New Roman" w:hAnsi="Times New Roman"/>
          <w:sz w:val="28"/>
          <w:szCs w:val="28"/>
          <w:lang w:val="en-US"/>
        </w:rPr>
        <w:t>class</w:t>
      </w:r>
      <w:r w:rsidRPr="001A1700">
        <w:rPr>
          <w:rFonts w:ascii="Times New Roman" w:hAnsi="Times New Roman"/>
          <w:sz w:val="28"/>
          <w:szCs w:val="28"/>
          <w:lang w:val="uk-UA"/>
        </w:rPr>
        <w:t>.</w:t>
      </w:r>
      <w:r w:rsidRPr="001A1700">
        <w:rPr>
          <w:rFonts w:ascii="Times New Roman" w:hAnsi="Times New Roman"/>
          <w:sz w:val="28"/>
          <w:szCs w:val="28"/>
          <w:lang w:val="en-US"/>
        </w:rPr>
        <w:t xml:space="preserve"> We found that lipid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 xml:space="preserve">indices can be used as </w:t>
      </w:r>
      <w:r w:rsidRPr="001A1700">
        <w:rPr>
          <w:rFonts w:ascii="Times New Roman" w:hAnsi="Times New Roman"/>
          <w:sz w:val="28"/>
          <w:szCs w:val="28"/>
          <w:lang w:val="uk-UA"/>
        </w:rPr>
        <w:t>diagnostic markers for screening pregnant women</w:t>
      </w:r>
      <w:r w:rsidRPr="001A1700">
        <w:rPr>
          <w:rFonts w:ascii="Times New Roman" w:hAnsi="Times New Roman"/>
          <w:sz w:val="28"/>
          <w:szCs w:val="28"/>
          <w:lang w:val="en-US"/>
        </w:rPr>
        <w:t xml:space="preserve"> with obesity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for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insulin resistance</w:t>
      </w:r>
      <w:r w:rsidRPr="001A1700">
        <w:rPr>
          <w:rFonts w:ascii="Times New Roman" w:hAnsi="Times New Roman"/>
          <w:sz w:val="28"/>
          <w:szCs w:val="28"/>
          <w:lang w:val="en-US"/>
        </w:rPr>
        <w:t>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en-US"/>
        </w:rPr>
        <w:t xml:space="preserve">We confirmed pathogenetic association of </w:t>
      </w:r>
      <w:r w:rsidRPr="001A1700">
        <w:rPr>
          <w:rFonts w:ascii="Times New Roman" w:hAnsi="Times New Roman"/>
          <w:sz w:val="28"/>
          <w:szCs w:val="28"/>
          <w:lang w:val="uk-UA"/>
        </w:rPr>
        <w:t>systemic inflammation with metabolic disorders and development of complications of pregnancy and childbirth</w:t>
      </w:r>
      <w:r w:rsidRPr="001A1700">
        <w:rPr>
          <w:rFonts w:ascii="Times New Roman" w:hAnsi="Times New Roman"/>
          <w:sz w:val="28"/>
          <w:szCs w:val="28"/>
          <w:lang w:val="en-US"/>
        </w:rPr>
        <w:t>.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We obtained n</w:t>
      </w:r>
      <w:r w:rsidRPr="001A1700">
        <w:rPr>
          <w:rFonts w:ascii="Times New Roman" w:hAnsi="Times New Roman"/>
          <w:sz w:val="28"/>
          <w:szCs w:val="28"/>
          <w:lang w:val="uk-UA"/>
        </w:rPr>
        <w:t>ew data on imbalance</w:t>
      </w:r>
      <w:r w:rsidRPr="001A1700">
        <w:rPr>
          <w:rFonts w:ascii="Times New Roman" w:hAnsi="Times New Roman"/>
          <w:sz w:val="28"/>
          <w:szCs w:val="28"/>
          <w:lang w:val="en-US"/>
        </w:rPr>
        <w:t>d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activity of endothelial (eNOS) and inducible (iNOS) NO-synthase</w:t>
      </w:r>
      <w:r w:rsidRPr="001A1700">
        <w:rPr>
          <w:rFonts w:ascii="Times New Roman" w:hAnsi="Times New Roman"/>
          <w:sz w:val="28"/>
          <w:szCs w:val="28"/>
          <w:lang w:val="en-US"/>
        </w:rPr>
        <w:t>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as a manifestation of local endothelial dysfunction </w:t>
      </w:r>
      <w:r w:rsidRPr="001A1700">
        <w:rPr>
          <w:rFonts w:ascii="Times New Roman" w:hAnsi="Times New Roman"/>
          <w:sz w:val="28"/>
          <w:szCs w:val="28"/>
          <w:lang w:val="en-US"/>
        </w:rPr>
        <w:t>of the fetoplacental complex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inpregnant women with obesity.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Based on </w:t>
      </w:r>
      <w:r w:rsidRPr="001A1700">
        <w:rPr>
          <w:rFonts w:ascii="Times New Roman" w:hAnsi="Times New Roman"/>
          <w:sz w:val="28"/>
          <w:szCs w:val="28"/>
          <w:lang w:val="en-US"/>
        </w:rPr>
        <w:t>an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analysis of the </w:t>
      </w:r>
      <w:r w:rsidRPr="001A1700">
        <w:rPr>
          <w:rFonts w:ascii="Times New Roman" w:hAnsi="Times New Roman"/>
          <w:sz w:val="28"/>
          <w:szCs w:val="28"/>
          <w:lang w:val="en-US"/>
        </w:rPr>
        <w:t>association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of metabolic disorders with complications of pregnancy and childbirth from the standpoint of </w:t>
      </w:r>
      <w:r w:rsidRPr="001A1700">
        <w:rPr>
          <w:rFonts w:ascii="Times New Roman" w:hAnsi="Times New Roman"/>
          <w:sz w:val="28"/>
          <w:szCs w:val="28"/>
          <w:lang w:val="en-US"/>
        </w:rPr>
        <w:t>fundamental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medicine </w:t>
      </w:r>
      <w:r w:rsidRPr="001A1700">
        <w:rPr>
          <w:rFonts w:ascii="Times New Roman" w:hAnsi="Times New Roman"/>
          <w:sz w:val="28"/>
          <w:szCs w:val="28"/>
          <w:lang w:val="en-US"/>
        </w:rPr>
        <w:t>we validated a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complex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metabolic correction </w:t>
      </w:r>
      <w:r w:rsidRPr="001A1700">
        <w:rPr>
          <w:rFonts w:ascii="Times New Roman" w:hAnsi="Times New Roman"/>
          <w:sz w:val="28"/>
          <w:szCs w:val="28"/>
          <w:lang w:val="en-US"/>
        </w:rPr>
        <w:t xml:space="preserve">of 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obstetric complications </w:t>
      </w:r>
      <w:r w:rsidRPr="001A1700">
        <w:rPr>
          <w:rFonts w:ascii="Times New Roman" w:hAnsi="Times New Roman"/>
          <w:sz w:val="28"/>
          <w:szCs w:val="28"/>
          <w:lang w:val="en-US"/>
        </w:rPr>
        <w:t>with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omega-3</w:t>
      </w:r>
      <w:r w:rsidRPr="001A1700">
        <w:rPr>
          <w:rFonts w:ascii="Times New Roman" w:hAnsi="Times New Roman"/>
          <w:sz w:val="28"/>
          <w:szCs w:val="28"/>
          <w:lang w:val="en-US"/>
        </w:rPr>
        <w:t xml:space="preserve"> polyunsaturated fatty acids </w:t>
      </w:r>
      <w:r w:rsidRPr="001A1700">
        <w:rPr>
          <w:rFonts w:ascii="Times New Roman" w:hAnsi="Times New Roman"/>
          <w:sz w:val="28"/>
          <w:szCs w:val="28"/>
          <w:lang w:val="uk-UA"/>
        </w:rPr>
        <w:t>in fish oil and L-arginine</w:t>
      </w:r>
      <w:r w:rsidRPr="001A1700">
        <w:rPr>
          <w:rFonts w:ascii="Times New Roman" w:hAnsi="Times New Roman"/>
          <w:sz w:val="28"/>
          <w:szCs w:val="28"/>
          <w:lang w:val="en-US"/>
        </w:rPr>
        <w:t xml:space="preserve"> aspartate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in combination with lifestyle modifications. The proposed metabolic correction increases sensitivity of cells to insulin, </w:t>
      </w:r>
      <w:r w:rsidRPr="001A1700">
        <w:rPr>
          <w:rFonts w:ascii="Times New Roman" w:hAnsi="Times New Roman"/>
          <w:sz w:val="28"/>
          <w:szCs w:val="28"/>
          <w:lang w:val="en-US"/>
        </w:rPr>
        <w:t xml:space="preserve">normalizes concentration of </w:t>
      </w:r>
      <w:r w:rsidRPr="001A1700">
        <w:rPr>
          <w:rFonts w:ascii="Times New Roman" w:hAnsi="Times New Roman"/>
          <w:sz w:val="28"/>
          <w:szCs w:val="28"/>
          <w:lang w:val="uk-UA"/>
        </w:rPr>
        <w:t>tri</w:t>
      </w:r>
      <w:r w:rsidRPr="001A1700">
        <w:rPr>
          <w:rFonts w:ascii="Times New Roman" w:hAnsi="Times New Roman"/>
          <w:sz w:val="28"/>
          <w:szCs w:val="28"/>
          <w:lang w:val="en-US"/>
        </w:rPr>
        <w:t>acylglycerol</w:t>
      </w:r>
      <w:r w:rsidRPr="001A1700">
        <w:rPr>
          <w:rFonts w:ascii="Times New Roman" w:hAnsi="Times New Roman"/>
          <w:sz w:val="28"/>
          <w:szCs w:val="28"/>
          <w:lang w:val="uk-UA"/>
        </w:rPr>
        <w:t>s</w:t>
      </w:r>
      <w:r w:rsidRPr="001A1700">
        <w:rPr>
          <w:rFonts w:ascii="Times New Roman" w:hAnsi="Times New Roman"/>
          <w:sz w:val="28"/>
          <w:szCs w:val="28"/>
          <w:lang w:val="en-US"/>
        </w:rPr>
        <w:t xml:space="preserve"> and very low density lipoproteins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in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blood</w:t>
      </w:r>
      <w:r w:rsidRPr="001A1700">
        <w:rPr>
          <w:rFonts w:ascii="Times New Roman" w:hAnsi="Times New Roman"/>
          <w:sz w:val="28"/>
          <w:szCs w:val="28"/>
          <w:lang w:val="en-US"/>
        </w:rPr>
        <w:t>,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mitigates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endothelial dysfunction and reduces frequency and severity of obstetric complications.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1A1700">
        <w:rPr>
          <w:rFonts w:ascii="Times New Roman" w:hAnsi="Times New Roman"/>
          <w:sz w:val="28"/>
          <w:szCs w:val="28"/>
          <w:lang w:val="en-US"/>
        </w:rPr>
        <w:lastRenderedPageBreak/>
        <w:t>The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research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substantiates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pathogenetic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role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of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metabolic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disorders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in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obstetric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and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perinatal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complications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in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pregnant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women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700">
        <w:rPr>
          <w:rFonts w:ascii="Times New Roman" w:hAnsi="Times New Roman"/>
          <w:sz w:val="28"/>
          <w:szCs w:val="28"/>
          <w:lang w:val="en-US"/>
        </w:rPr>
        <w:t>of different obesity classes.</w:t>
      </w:r>
    </w:p>
    <w:p w:rsidR="002941A5" w:rsidRPr="001A1700" w:rsidRDefault="002941A5" w:rsidP="002941A5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  <w:lang w:val="en-US"/>
        </w:rPr>
        <w:t>Keywords</w:t>
      </w:r>
      <w:r w:rsidRPr="001A1700">
        <w:rPr>
          <w:rFonts w:ascii="Times New Roman" w:hAnsi="Times New Roman"/>
          <w:b/>
          <w:sz w:val="28"/>
          <w:szCs w:val="28"/>
          <w:lang w:val="uk-UA"/>
        </w:rPr>
        <w:t xml:space="preserve">: </w:t>
      </w:r>
      <w:r w:rsidRPr="001A1700">
        <w:rPr>
          <w:rFonts w:ascii="Times New Roman" w:hAnsi="Times New Roman"/>
          <w:sz w:val="28"/>
          <w:szCs w:val="28"/>
          <w:lang w:val="en-US"/>
        </w:rPr>
        <w:t>obesity, pregnancy, insulin resistance, dyslipidemia, obstetric complications, complex metabolic correction.</w:t>
      </w:r>
    </w:p>
    <w:p w:rsidR="002941A5" w:rsidRDefault="002941A5" w:rsidP="002941A5">
      <w:pPr>
        <w:spacing w:before="240"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941A5" w:rsidRPr="001A1700" w:rsidRDefault="002941A5" w:rsidP="002941A5">
      <w:pPr>
        <w:spacing w:before="240"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A1700">
        <w:rPr>
          <w:rFonts w:ascii="Times New Roman" w:hAnsi="Times New Roman"/>
          <w:b/>
          <w:sz w:val="28"/>
          <w:szCs w:val="28"/>
          <w:lang w:val="uk-UA"/>
        </w:rPr>
        <w:t>ПЕРЕЛІК УМОВНИХ СКОРОЧЕНЬ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АлАТ - аланінамінотрансфераза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АсАТ – аспартатамінотрансфераза 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АФК – активні форми кисню  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ВЖК – вільні жирні кислоти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ДГК – докозагексаєнова кислота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ЕПК – ейкозапентаєнова кислота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ІЛ - інтерлейкіни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ІМТ – індекс маси тіла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ІСЛЕ – індекс співвідношення лімфоцитів і еозинофілів 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ІЛШОЕ – індекс співвідношення кількості лейкоцитів і швидкості осідання еритроцитів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ЛІ – лейкоцитарний індекс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ЛПДНЩ – ліпопротеїни дуже низької щільності 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ЛПВЩ – ліпопротеїни високої щільності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ЛПНЩ– ліпопротеїни низької щільності</w:t>
      </w:r>
    </w:p>
    <w:p w:rsidR="002941A5" w:rsidRPr="001A1700" w:rsidRDefault="002941A5" w:rsidP="002941A5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НАЖХП – неалкогольна жирова хвороба печінки </w:t>
      </w:r>
    </w:p>
    <w:p w:rsidR="002941A5" w:rsidRPr="001A1700" w:rsidRDefault="002941A5" w:rsidP="002941A5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ОМП – окислювальна модифікація протеїнів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ПНЖК – поліненасичені жирні кислоти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вчСРП – високочутливий С-реактивний протеїн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 xml:space="preserve">ТГ – тригліцериди 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ТНФ-α – туморнекротичний фактор-альфа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1700">
        <w:rPr>
          <w:rFonts w:ascii="Times New Roman" w:hAnsi="Times New Roman"/>
          <w:sz w:val="28"/>
          <w:szCs w:val="28"/>
          <w:lang w:val="uk-UA"/>
        </w:rPr>
        <w:t>і</w:t>
      </w:r>
      <w:r w:rsidRPr="001A1700">
        <w:rPr>
          <w:rFonts w:ascii="Times New Roman" w:hAnsi="Times New Roman"/>
          <w:sz w:val="28"/>
          <w:szCs w:val="28"/>
          <w:lang w:val="en-US"/>
        </w:rPr>
        <w:t>NOS</w:t>
      </w:r>
      <w:r w:rsidRPr="001A1700">
        <w:rPr>
          <w:rFonts w:ascii="Times New Roman" w:hAnsi="Times New Roman"/>
          <w:sz w:val="28"/>
          <w:szCs w:val="28"/>
          <w:lang w:val="uk-UA"/>
        </w:rPr>
        <w:t xml:space="preserve"> – індуцибельна </w:t>
      </w:r>
      <w:r w:rsidRPr="001A1700">
        <w:rPr>
          <w:rFonts w:ascii="Times New Roman" w:hAnsi="Times New Roman"/>
          <w:sz w:val="28"/>
          <w:szCs w:val="28"/>
          <w:lang w:val="en-US"/>
        </w:rPr>
        <w:t>NO</w:t>
      </w:r>
      <w:r w:rsidRPr="001A1700">
        <w:rPr>
          <w:rFonts w:ascii="Times New Roman" w:hAnsi="Times New Roman"/>
          <w:sz w:val="28"/>
          <w:szCs w:val="28"/>
          <w:lang w:val="uk-UA"/>
        </w:rPr>
        <w:t>-синтаза</w:t>
      </w:r>
    </w:p>
    <w:p w:rsidR="002941A5" w:rsidRPr="001A1700" w:rsidRDefault="002941A5" w:rsidP="002941A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gramStart"/>
      <w:r w:rsidRPr="001A1700">
        <w:rPr>
          <w:rFonts w:ascii="Times New Roman" w:hAnsi="Times New Roman"/>
          <w:sz w:val="28"/>
          <w:szCs w:val="28"/>
          <w:lang w:val="en-US"/>
        </w:rPr>
        <w:t>eNOS</w:t>
      </w:r>
      <w:proofErr w:type="gramEnd"/>
      <w:r w:rsidRPr="001A1700">
        <w:rPr>
          <w:rFonts w:ascii="Times New Roman" w:hAnsi="Times New Roman"/>
          <w:sz w:val="28"/>
          <w:szCs w:val="28"/>
          <w:lang w:val="uk-UA"/>
        </w:rPr>
        <w:t xml:space="preserve"> – ендотеліальна </w:t>
      </w:r>
      <w:r w:rsidRPr="001A1700">
        <w:rPr>
          <w:rFonts w:ascii="Times New Roman" w:hAnsi="Times New Roman"/>
          <w:sz w:val="28"/>
          <w:szCs w:val="28"/>
          <w:lang w:val="en-US"/>
        </w:rPr>
        <w:t>NO</w:t>
      </w:r>
      <w:r w:rsidRPr="001A1700">
        <w:rPr>
          <w:rFonts w:ascii="Times New Roman" w:hAnsi="Times New Roman"/>
          <w:sz w:val="28"/>
          <w:szCs w:val="28"/>
          <w:lang w:val="uk-UA"/>
        </w:rPr>
        <w:t>-синтаза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3A7884" w:rsidRPr="002941A5" w:rsidRDefault="003A7884">
      <w:pPr>
        <w:rPr>
          <w:lang w:val="uk-UA"/>
        </w:rPr>
      </w:pPr>
    </w:p>
    <w:sectPr w:rsidR="003A7884" w:rsidRPr="002941A5" w:rsidSect="00AD2851">
      <w:pgSz w:w="11906" w:h="16838"/>
      <w:pgMar w:top="1134" w:right="567" w:bottom="1134" w:left="851" w:header="709" w:footer="709" w:gutter="0"/>
      <w:pgNumType w:start="2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41A5" w:rsidRDefault="002941A5" w:rsidP="002941A5">
      <w:pPr>
        <w:spacing w:after="0" w:line="240" w:lineRule="auto"/>
      </w:pPr>
      <w:r>
        <w:separator/>
      </w:r>
    </w:p>
  </w:endnote>
  <w:endnote w:type="continuationSeparator" w:id="0">
    <w:p w:rsidR="002941A5" w:rsidRDefault="002941A5" w:rsidP="00294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41A5" w:rsidRDefault="002941A5" w:rsidP="002941A5">
      <w:pPr>
        <w:spacing w:after="0" w:line="240" w:lineRule="auto"/>
      </w:pPr>
      <w:r>
        <w:separator/>
      </w:r>
    </w:p>
  </w:footnote>
  <w:footnote w:type="continuationSeparator" w:id="0">
    <w:p w:rsidR="002941A5" w:rsidRDefault="002941A5" w:rsidP="00294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05089945"/>
      <w:docPartObj>
        <w:docPartGallery w:val="Page Numbers (Top of Page)"/>
        <w:docPartUnique/>
      </w:docPartObj>
    </w:sdtPr>
    <w:sdtContent>
      <w:p w:rsidR="00897BCE" w:rsidRDefault="00897BCE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6F5D">
          <w:rPr>
            <w:noProof/>
          </w:rPr>
          <w:t>26</w:t>
        </w:r>
        <w:r>
          <w:fldChar w:fldCharType="end"/>
        </w:r>
      </w:p>
    </w:sdtContent>
  </w:sdt>
  <w:p w:rsidR="00016AAE" w:rsidRPr="00897BCE" w:rsidRDefault="00806F5D" w:rsidP="00016AAE">
    <w:pPr>
      <w:pStyle w:val="a7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41A5" w:rsidRPr="002941A5" w:rsidRDefault="002941A5" w:rsidP="002941A5">
    <w:pPr>
      <w:pStyle w:val="a7"/>
    </w:pPr>
    <w:r>
      <w:t xml:space="preserve">  </w:t>
    </w:r>
    <w:r>
      <w:tab/>
      <w:t xml:space="preserve">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EF74F79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FD4CD56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20DCDA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80FE0EE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5EE04BF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69AED15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C8025F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64626BA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C020FC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D8B40A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3197F23"/>
    <w:multiLevelType w:val="hybridMultilevel"/>
    <w:tmpl w:val="9E56EA4E"/>
    <w:lvl w:ilvl="0" w:tplc="7B1A278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  <w:rPr>
        <w:rFonts w:cs="Times New Roman"/>
      </w:rPr>
    </w:lvl>
  </w:abstractNum>
  <w:abstractNum w:abstractNumId="11">
    <w:nsid w:val="04EF6364"/>
    <w:multiLevelType w:val="hybridMultilevel"/>
    <w:tmpl w:val="FD6C9FC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08665B16"/>
    <w:multiLevelType w:val="hybridMultilevel"/>
    <w:tmpl w:val="A03C9DB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0BC37588"/>
    <w:multiLevelType w:val="hybridMultilevel"/>
    <w:tmpl w:val="4CF6E730"/>
    <w:lvl w:ilvl="0" w:tplc="B37ADC6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14B75E54"/>
    <w:multiLevelType w:val="hybridMultilevel"/>
    <w:tmpl w:val="699AD69E"/>
    <w:lvl w:ilvl="0" w:tplc="253A754C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  <w:color w:val="auto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>
    <w:nsid w:val="150D36AF"/>
    <w:multiLevelType w:val="hybridMultilevel"/>
    <w:tmpl w:val="247271B8"/>
    <w:lvl w:ilvl="0" w:tplc="43C09208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  <w:rPr>
        <w:rFonts w:cs="Times New Roman"/>
      </w:rPr>
    </w:lvl>
  </w:abstractNum>
  <w:abstractNum w:abstractNumId="16">
    <w:nsid w:val="29C9407B"/>
    <w:multiLevelType w:val="hybridMultilevel"/>
    <w:tmpl w:val="A34E9848"/>
    <w:lvl w:ilvl="0" w:tplc="6A48C774">
      <w:start w:val="1"/>
      <w:numFmt w:val="decimal"/>
      <w:lvlText w:val="%1."/>
      <w:lvlJc w:val="left"/>
      <w:pPr>
        <w:ind w:left="1070" w:hanging="360"/>
      </w:pPr>
      <w:rPr>
        <w:rFonts w:ascii="Times New Roman" w:hAnsi="Times New Roman" w:cs="Times New Roman" w:hint="default"/>
        <w:b w:val="0"/>
        <w:bCs w:val="0"/>
        <w:color w:val="auto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>
    <w:nsid w:val="396472FA"/>
    <w:multiLevelType w:val="hybridMultilevel"/>
    <w:tmpl w:val="83B89DCA"/>
    <w:lvl w:ilvl="0" w:tplc="CA302E7C">
      <w:start w:val="1"/>
      <w:numFmt w:val="decimal"/>
      <w:lvlText w:val="%1."/>
      <w:lvlJc w:val="left"/>
      <w:pPr>
        <w:ind w:left="1778" w:hanging="360"/>
      </w:pPr>
      <w:rPr>
        <w:rFonts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48C7F0B"/>
    <w:multiLevelType w:val="hybridMultilevel"/>
    <w:tmpl w:val="4AB6B93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69662BC0"/>
    <w:multiLevelType w:val="hybridMultilevel"/>
    <w:tmpl w:val="87486614"/>
    <w:lvl w:ilvl="0" w:tplc="8C5C233E">
      <w:numFmt w:val="bullet"/>
      <w:lvlText w:val="-"/>
      <w:lvlJc w:val="left"/>
      <w:pPr>
        <w:ind w:left="1068" w:hanging="360"/>
      </w:pPr>
      <w:rPr>
        <w:rFonts w:ascii="Calibri" w:eastAsia="Times New Roman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>
    <w:nsid w:val="6B69572C"/>
    <w:multiLevelType w:val="hybridMultilevel"/>
    <w:tmpl w:val="807443E4"/>
    <w:lvl w:ilvl="0" w:tplc="0A9A11D0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1">
    <w:nsid w:val="6C885FDF"/>
    <w:multiLevelType w:val="hybridMultilevel"/>
    <w:tmpl w:val="8CD4037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37F1966"/>
    <w:multiLevelType w:val="hybridMultilevel"/>
    <w:tmpl w:val="4ADA02F0"/>
    <w:lvl w:ilvl="0" w:tplc="381C1274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22"/>
  </w:num>
  <w:num w:numId="2">
    <w:abstractNumId w:val="21"/>
  </w:num>
  <w:num w:numId="3">
    <w:abstractNumId w:val="12"/>
  </w:num>
  <w:num w:numId="4">
    <w:abstractNumId w:val="14"/>
  </w:num>
  <w:num w:numId="5">
    <w:abstractNumId w:val="11"/>
  </w:num>
  <w:num w:numId="6">
    <w:abstractNumId w:val="19"/>
  </w:num>
  <w:num w:numId="7">
    <w:abstractNumId w:val="17"/>
  </w:num>
  <w:num w:numId="8">
    <w:abstractNumId w:val="20"/>
  </w:num>
  <w:num w:numId="9">
    <w:abstractNumId w:val="13"/>
  </w:num>
  <w:num w:numId="10">
    <w:abstractNumId w:val="16"/>
  </w:num>
  <w:num w:numId="11">
    <w:abstractNumId w:val="10"/>
  </w:num>
  <w:num w:numId="12">
    <w:abstractNumId w:val="15"/>
  </w:num>
  <w:num w:numId="13">
    <w:abstractNumId w:val="18"/>
  </w:num>
  <w:num w:numId="14">
    <w:abstractNumId w:val="9"/>
  </w:num>
  <w:num w:numId="15">
    <w:abstractNumId w:val="7"/>
  </w:num>
  <w:num w:numId="16">
    <w:abstractNumId w:val="6"/>
  </w:num>
  <w:num w:numId="17">
    <w:abstractNumId w:val="5"/>
  </w:num>
  <w:num w:numId="18">
    <w:abstractNumId w:val="4"/>
  </w:num>
  <w:num w:numId="19">
    <w:abstractNumId w:val="8"/>
  </w:num>
  <w:num w:numId="20">
    <w:abstractNumId w:val="3"/>
  </w:num>
  <w:num w:numId="21">
    <w:abstractNumId w:val="2"/>
  </w:num>
  <w:num w:numId="22">
    <w:abstractNumId w:val="1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41A5"/>
    <w:rsid w:val="00210BB3"/>
    <w:rsid w:val="002941A5"/>
    <w:rsid w:val="003A7884"/>
    <w:rsid w:val="00806F5D"/>
    <w:rsid w:val="00897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martTagType w:namespaceuri="urn:schemas-microsoft-com:office:smarttags" w:name="country-region"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41A5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2941A5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3">
    <w:name w:val="heading 3"/>
    <w:basedOn w:val="a"/>
    <w:link w:val="30"/>
    <w:uiPriority w:val="99"/>
    <w:qFormat/>
    <w:rsid w:val="002941A5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941A5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rsid w:val="002941A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List Paragraph"/>
    <w:basedOn w:val="a"/>
    <w:uiPriority w:val="99"/>
    <w:qFormat/>
    <w:rsid w:val="002941A5"/>
    <w:pPr>
      <w:ind w:left="720"/>
      <w:contextualSpacing/>
    </w:pPr>
    <w:rPr>
      <w:lang w:eastAsia="en-US"/>
    </w:rPr>
  </w:style>
  <w:style w:type="paragraph" w:styleId="a4">
    <w:name w:val="Body Text"/>
    <w:basedOn w:val="a"/>
    <w:link w:val="a5"/>
    <w:uiPriority w:val="99"/>
    <w:rsid w:val="002941A5"/>
    <w:pPr>
      <w:spacing w:after="0" w:line="240" w:lineRule="auto"/>
      <w:jc w:val="both"/>
    </w:pPr>
    <w:rPr>
      <w:rFonts w:ascii="Times New Roman" w:hAnsi="Times New Roman"/>
      <w:sz w:val="24"/>
      <w:szCs w:val="24"/>
    </w:rPr>
  </w:style>
  <w:style w:type="character" w:customStyle="1" w:styleId="a5">
    <w:name w:val="Основной текст Знак"/>
    <w:basedOn w:val="a0"/>
    <w:link w:val="a4"/>
    <w:uiPriority w:val="99"/>
    <w:rsid w:val="002941A5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6">
    <w:name w:val="Table Grid"/>
    <w:basedOn w:val="a1"/>
    <w:uiPriority w:val="99"/>
    <w:rsid w:val="002941A5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Абзац списка1"/>
    <w:basedOn w:val="a"/>
    <w:uiPriority w:val="99"/>
    <w:rsid w:val="002941A5"/>
    <w:pPr>
      <w:spacing w:line="240" w:lineRule="auto"/>
      <w:ind w:left="720" w:right="1134"/>
      <w:contextualSpacing/>
      <w:jc w:val="right"/>
    </w:pPr>
    <w:rPr>
      <w:lang w:eastAsia="en-US"/>
    </w:rPr>
  </w:style>
  <w:style w:type="character" w:customStyle="1" w:styleId="apple-converted-space">
    <w:name w:val="apple-converted-space"/>
    <w:uiPriority w:val="99"/>
    <w:rsid w:val="002941A5"/>
    <w:rPr>
      <w:rFonts w:cs="Times New Roman"/>
    </w:rPr>
  </w:style>
  <w:style w:type="character" w:customStyle="1" w:styleId="FontStyle12">
    <w:name w:val="Font Style12"/>
    <w:uiPriority w:val="99"/>
    <w:rsid w:val="002941A5"/>
    <w:rPr>
      <w:rFonts w:ascii="Times New Roman" w:hAnsi="Times New Roman"/>
      <w:sz w:val="24"/>
    </w:rPr>
  </w:style>
  <w:style w:type="paragraph" w:styleId="a7">
    <w:name w:val="header"/>
    <w:basedOn w:val="a"/>
    <w:link w:val="a8"/>
    <w:uiPriority w:val="99"/>
    <w:rsid w:val="002941A5"/>
    <w:pPr>
      <w:tabs>
        <w:tab w:val="center" w:pos="4677"/>
        <w:tab w:val="right" w:pos="9355"/>
      </w:tabs>
      <w:spacing w:after="0" w:line="240" w:lineRule="auto"/>
    </w:pPr>
    <w:rPr>
      <w:lang w:eastAsia="en-US"/>
    </w:rPr>
  </w:style>
  <w:style w:type="character" w:customStyle="1" w:styleId="a8">
    <w:name w:val="Верхний колонтитул Знак"/>
    <w:basedOn w:val="a0"/>
    <w:link w:val="a7"/>
    <w:uiPriority w:val="99"/>
    <w:rsid w:val="002941A5"/>
    <w:rPr>
      <w:rFonts w:ascii="Calibri" w:eastAsia="Times New Roman" w:hAnsi="Calibri" w:cs="Times New Roman"/>
    </w:rPr>
  </w:style>
  <w:style w:type="paragraph" w:styleId="a9">
    <w:name w:val="footer"/>
    <w:basedOn w:val="a"/>
    <w:link w:val="aa"/>
    <w:uiPriority w:val="99"/>
    <w:rsid w:val="002941A5"/>
    <w:pPr>
      <w:tabs>
        <w:tab w:val="center" w:pos="4677"/>
        <w:tab w:val="right" w:pos="9355"/>
      </w:tabs>
      <w:spacing w:after="0" w:line="240" w:lineRule="auto"/>
    </w:pPr>
    <w:rPr>
      <w:lang w:eastAsia="en-US"/>
    </w:rPr>
  </w:style>
  <w:style w:type="character" w:customStyle="1" w:styleId="aa">
    <w:name w:val="Нижний колонтитул Знак"/>
    <w:basedOn w:val="a0"/>
    <w:link w:val="a9"/>
    <w:uiPriority w:val="99"/>
    <w:rsid w:val="002941A5"/>
    <w:rPr>
      <w:rFonts w:ascii="Calibri" w:eastAsia="Times New Roman" w:hAnsi="Calibri" w:cs="Times New Roman"/>
    </w:rPr>
  </w:style>
  <w:style w:type="character" w:styleId="ab">
    <w:name w:val="Strong"/>
    <w:uiPriority w:val="99"/>
    <w:qFormat/>
    <w:rsid w:val="002941A5"/>
    <w:rPr>
      <w:rFonts w:cs="Times New Roman"/>
      <w:b/>
      <w:bCs/>
    </w:rPr>
  </w:style>
  <w:style w:type="paragraph" w:customStyle="1" w:styleId="Normal1">
    <w:name w:val="Normal1"/>
    <w:uiPriority w:val="99"/>
    <w:rsid w:val="002941A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4">
    <w:name w:val="p4"/>
    <w:basedOn w:val="a"/>
    <w:uiPriority w:val="99"/>
    <w:rsid w:val="002941A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c">
    <w:name w:val="Balloon Text"/>
    <w:basedOn w:val="a"/>
    <w:link w:val="ad"/>
    <w:uiPriority w:val="99"/>
    <w:semiHidden/>
    <w:rsid w:val="002941A5"/>
    <w:pPr>
      <w:spacing w:after="0" w:line="240" w:lineRule="auto"/>
    </w:pPr>
    <w:rPr>
      <w:rFonts w:ascii="Tahoma" w:hAnsi="Tahoma" w:cs="Tahoma"/>
      <w:sz w:val="16"/>
      <w:szCs w:val="16"/>
      <w:lang w:eastAsia="en-US"/>
    </w:rPr>
  </w:style>
  <w:style w:type="character" w:customStyle="1" w:styleId="ad">
    <w:name w:val="Текст выноски Знак"/>
    <w:basedOn w:val="a0"/>
    <w:link w:val="ac"/>
    <w:uiPriority w:val="99"/>
    <w:semiHidden/>
    <w:rsid w:val="002941A5"/>
    <w:rPr>
      <w:rFonts w:ascii="Tahoma" w:eastAsia="Times New Roman" w:hAnsi="Tahoma" w:cs="Tahoma"/>
      <w:sz w:val="16"/>
      <w:szCs w:val="16"/>
    </w:rPr>
  </w:style>
  <w:style w:type="paragraph" w:styleId="ae">
    <w:name w:val="Body Text Indent"/>
    <w:basedOn w:val="a"/>
    <w:link w:val="af"/>
    <w:uiPriority w:val="99"/>
    <w:rsid w:val="002941A5"/>
    <w:pPr>
      <w:spacing w:after="120" w:line="240" w:lineRule="auto"/>
      <w:ind w:left="283"/>
    </w:pPr>
    <w:rPr>
      <w:rFonts w:ascii="Times New Roman" w:hAnsi="Times New Roman"/>
      <w:sz w:val="24"/>
      <w:szCs w:val="24"/>
    </w:rPr>
  </w:style>
  <w:style w:type="character" w:customStyle="1" w:styleId="af">
    <w:name w:val="Основной текст с отступом Знак"/>
    <w:basedOn w:val="a0"/>
    <w:link w:val="ae"/>
    <w:uiPriority w:val="99"/>
    <w:rsid w:val="002941A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Hyperlink"/>
    <w:uiPriority w:val="99"/>
    <w:rsid w:val="002941A5"/>
    <w:rPr>
      <w:rFonts w:cs="Times New Roman"/>
      <w:color w:val="0000FF"/>
      <w:u w:val="single"/>
    </w:rPr>
  </w:style>
  <w:style w:type="character" w:customStyle="1" w:styleId="highlight">
    <w:name w:val="highlight"/>
    <w:uiPriority w:val="99"/>
    <w:rsid w:val="002941A5"/>
    <w:rPr>
      <w:rFonts w:cs="Times New Roman"/>
    </w:rPr>
  </w:style>
  <w:style w:type="paragraph" w:customStyle="1" w:styleId="31">
    <w:name w:val="Стиль3"/>
    <w:basedOn w:val="a"/>
    <w:uiPriority w:val="99"/>
    <w:rsid w:val="002941A5"/>
    <w:pPr>
      <w:spacing w:after="0" w:line="360" w:lineRule="auto"/>
      <w:ind w:left="928" w:hanging="360"/>
      <w:jc w:val="both"/>
    </w:pPr>
    <w:rPr>
      <w:sz w:val="28"/>
      <w:szCs w:val="28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41A5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2941A5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3">
    <w:name w:val="heading 3"/>
    <w:basedOn w:val="a"/>
    <w:link w:val="30"/>
    <w:uiPriority w:val="99"/>
    <w:qFormat/>
    <w:rsid w:val="002941A5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941A5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rsid w:val="002941A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List Paragraph"/>
    <w:basedOn w:val="a"/>
    <w:uiPriority w:val="99"/>
    <w:qFormat/>
    <w:rsid w:val="002941A5"/>
    <w:pPr>
      <w:ind w:left="720"/>
      <w:contextualSpacing/>
    </w:pPr>
    <w:rPr>
      <w:lang w:eastAsia="en-US"/>
    </w:rPr>
  </w:style>
  <w:style w:type="paragraph" w:styleId="a4">
    <w:name w:val="Body Text"/>
    <w:basedOn w:val="a"/>
    <w:link w:val="a5"/>
    <w:uiPriority w:val="99"/>
    <w:rsid w:val="002941A5"/>
    <w:pPr>
      <w:spacing w:after="0" w:line="240" w:lineRule="auto"/>
      <w:jc w:val="both"/>
    </w:pPr>
    <w:rPr>
      <w:rFonts w:ascii="Times New Roman" w:hAnsi="Times New Roman"/>
      <w:sz w:val="24"/>
      <w:szCs w:val="24"/>
    </w:rPr>
  </w:style>
  <w:style w:type="character" w:customStyle="1" w:styleId="a5">
    <w:name w:val="Основной текст Знак"/>
    <w:basedOn w:val="a0"/>
    <w:link w:val="a4"/>
    <w:uiPriority w:val="99"/>
    <w:rsid w:val="002941A5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6">
    <w:name w:val="Table Grid"/>
    <w:basedOn w:val="a1"/>
    <w:uiPriority w:val="99"/>
    <w:rsid w:val="002941A5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Абзац списка1"/>
    <w:basedOn w:val="a"/>
    <w:uiPriority w:val="99"/>
    <w:rsid w:val="002941A5"/>
    <w:pPr>
      <w:spacing w:line="240" w:lineRule="auto"/>
      <w:ind w:left="720" w:right="1134"/>
      <w:contextualSpacing/>
      <w:jc w:val="right"/>
    </w:pPr>
    <w:rPr>
      <w:lang w:eastAsia="en-US"/>
    </w:rPr>
  </w:style>
  <w:style w:type="character" w:customStyle="1" w:styleId="apple-converted-space">
    <w:name w:val="apple-converted-space"/>
    <w:uiPriority w:val="99"/>
    <w:rsid w:val="002941A5"/>
    <w:rPr>
      <w:rFonts w:cs="Times New Roman"/>
    </w:rPr>
  </w:style>
  <w:style w:type="character" w:customStyle="1" w:styleId="FontStyle12">
    <w:name w:val="Font Style12"/>
    <w:uiPriority w:val="99"/>
    <w:rsid w:val="002941A5"/>
    <w:rPr>
      <w:rFonts w:ascii="Times New Roman" w:hAnsi="Times New Roman"/>
      <w:sz w:val="24"/>
    </w:rPr>
  </w:style>
  <w:style w:type="paragraph" w:styleId="a7">
    <w:name w:val="header"/>
    <w:basedOn w:val="a"/>
    <w:link w:val="a8"/>
    <w:uiPriority w:val="99"/>
    <w:rsid w:val="002941A5"/>
    <w:pPr>
      <w:tabs>
        <w:tab w:val="center" w:pos="4677"/>
        <w:tab w:val="right" w:pos="9355"/>
      </w:tabs>
      <w:spacing w:after="0" w:line="240" w:lineRule="auto"/>
    </w:pPr>
    <w:rPr>
      <w:lang w:eastAsia="en-US"/>
    </w:rPr>
  </w:style>
  <w:style w:type="character" w:customStyle="1" w:styleId="a8">
    <w:name w:val="Верхний колонтитул Знак"/>
    <w:basedOn w:val="a0"/>
    <w:link w:val="a7"/>
    <w:uiPriority w:val="99"/>
    <w:rsid w:val="002941A5"/>
    <w:rPr>
      <w:rFonts w:ascii="Calibri" w:eastAsia="Times New Roman" w:hAnsi="Calibri" w:cs="Times New Roman"/>
    </w:rPr>
  </w:style>
  <w:style w:type="paragraph" w:styleId="a9">
    <w:name w:val="footer"/>
    <w:basedOn w:val="a"/>
    <w:link w:val="aa"/>
    <w:uiPriority w:val="99"/>
    <w:rsid w:val="002941A5"/>
    <w:pPr>
      <w:tabs>
        <w:tab w:val="center" w:pos="4677"/>
        <w:tab w:val="right" w:pos="9355"/>
      </w:tabs>
      <w:spacing w:after="0" w:line="240" w:lineRule="auto"/>
    </w:pPr>
    <w:rPr>
      <w:lang w:eastAsia="en-US"/>
    </w:rPr>
  </w:style>
  <w:style w:type="character" w:customStyle="1" w:styleId="aa">
    <w:name w:val="Нижний колонтитул Знак"/>
    <w:basedOn w:val="a0"/>
    <w:link w:val="a9"/>
    <w:uiPriority w:val="99"/>
    <w:rsid w:val="002941A5"/>
    <w:rPr>
      <w:rFonts w:ascii="Calibri" w:eastAsia="Times New Roman" w:hAnsi="Calibri" w:cs="Times New Roman"/>
    </w:rPr>
  </w:style>
  <w:style w:type="character" w:styleId="ab">
    <w:name w:val="Strong"/>
    <w:uiPriority w:val="99"/>
    <w:qFormat/>
    <w:rsid w:val="002941A5"/>
    <w:rPr>
      <w:rFonts w:cs="Times New Roman"/>
      <w:b/>
      <w:bCs/>
    </w:rPr>
  </w:style>
  <w:style w:type="paragraph" w:customStyle="1" w:styleId="Normal1">
    <w:name w:val="Normal1"/>
    <w:uiPriority w:val="99"/>
    <w:rsid w:val="002941A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4">
    <w:name w:val="p4"/>
    <w:basedOn w:val="a"/>
    <w:uiPriority w:val="99"/>
    <w:rsid w:val="002941A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c">
    <w:name w:val="Balloon Text"/>
    <w:basedOn w:val="a"/>
    <w:link w:val="ad"/>
    <w:uiPriority w:val="99"/>
    <w:semiHidden/>
    <w:rsid w:val="002941A5"/>
    <w:pPr>
      <w:spacing w:after="0" w:line="240" w:lineRule="auto"/>
    </w:pPr>
    <w:rPr>
      <w:rFonts w:ascii="Tahoma" w:hAnsi="Tahoma" w:cs="Tahoma"/>
      <w:sz w:val="16"/>
      <w:szCs w:val="16"/>
      <w:lang w:eastAsia="en-US"/>
    </w:rPr>
  </w:style>
  <w:style w:type="character" w:customStyle="1" w:styleId="ad">
    <w:name w:val="Текст выноски Знак"/>
    <w:basedOn w:val="a0"/>
    <w:link w:val="ac"/>
    <w:uiPriority w:val="99"/>
    <w:semiHidden/>
    <w:rsid w:val="002941A5"/>
    <w:rPr>
      <w:rFonts w:ascii="Tahoma" w:eastAsia="Times New Roman" w:hAnsi="Tahoma" w:cs="Tahoma"/>
      <w:sz w:val="16"/>
      <w:szCs w:val="16"/>
    </w:rPr>
  </w:style>
  <w:style w:type="paragraph" w:styleId="ae">
    <w:name w:val="Body Text Indent"/>
    <w:basedOn w:val="a"/>
    <w:link w:val="af"/>
    <w:uiPriority w:val="99"/>
    <w:rsid w:val="002941A5"/>
    <w:pPr>
      <w:spacing w:after="120" w:line="240" w:lineRule="auto"/>
      <w:ind w:left="283"/>
    </w:pPr>
    <w:rPr>
      <w:rFonts w:ascii="Times New Roman" w:hAnsi="Times New Roman"/>
      <w:sz w:val="24"/>
      <w:szCs w:val="24"/>
    </w:rPr>
  </w:style>
  <w:style w:type="character" w:customStyle="1" w:styleId="af">
    <w:name w:val="Основной текст с отступом Знак"/>
    <w:basedOn w:val="a0"/>
    <w:link w:val="ae"/>
    <w:uiPriority w:val="99"/>
    <w:rsid w:val="002941A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Hyperlink"/>
    <w:uiPriority w:val="99"/>
    <w:rsid w:val="002941A5"/>
    <w:rPr>
      <w:rFonts w:cs="Times New Roman"/>
      <w:color w:val="0000FF"/>
      <w:u w:val="single"/>
    </w:rPr>
  </w:style>
  <w:style w:type="character" w:customStyle="1" w:styleId="highlight">
    <w:name w:val="highlight"/>
    <w:uiPriority w:val="99"/>
    <w:rsid w:val="002941A5"/>
    <w:rPr>
      <w:rFonts w:cs="Times New Roman"/>
    </w:rPr>
  </w:style>
  <w:style w:type="paragraph" w:customStyle="1" w:styleId="31">
    <w:name w:val="Стиль3"/>
    <w:basedOn w:val="a"/>
    <w:uiPriority w:val="99"/>
    <w:rsid w:val="002941A5"/>
    <w:pPr>
      <w:spacing w:after="0" w:line="360" w:lineRule="auto"/>
      <w:ind w:left="928" w:hanging="360"/>
      <w:jc w:val="both"/>
    </w:pPr>
    <w:rPr>
      <w:sz w:val="28"/>
      <w:szCs w:val="2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ncbi.nlm.nih.gov/pubmed/?term=Yajnik%20CS%5BAuthor%5D&amp;cauthor=true&amp;cauthor_uid=25059801" TargetMode="External"/><Relationship Id="rId18" Type="http://schemas.openxmlformats.org/officeDocument/2006/relationships/hyperlink" Target="http://www.ncbi.nlm.nih.gov/pubmed/?term=Sirimi%20N%5BAuthor%5D&amp;cauthor=true&amp;cauthor_uid=21112860" TargetMode="External"/><Relationship Id="rId26" Type="http://schemas.openxmlformats.org/officeDocument/2006/relationships/hyperlink" Target="http://www.ncbi.nlm.nih.gov/pubmed/?term=S%C3%A1nchez-Aranguren%20LC%5BAuthor%5D&amp;cauthor=true&amp;cauthor_uid=25346691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ncbi.nlm.nih.gov/pubmed/?term=Black%20MH%5BAuthor%5D&amp;cauthor=true&amp;cauthor_uid=23343677" TargetMode="External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yperlink" Target="http://www.ncbi.nlm.nih.gov/pubmed/?term=Reynolds%20RM%5BAuthor%5D&amp;cauthor=true&amp;cauthor_uid=21880162" TargetMode="External"/><Relationship Id="rId25" Type="http://schemas.openxmlformats.org/officeDocument/2006/relationships/hyperlink" Target="http://www.ncbi.nlm.nih.gov/pubmed/?term=Korkmazer%20E%5BAuthor%5D&amp;cauthor=true&amp;cauthor_uid=25111421" TargetMode="External"/><Relationship Id="rId33" Type="http://schemas.openxmlformats.org/officeDocument/2006/relationships/chart" Target="charts/chart1.xml"/><Relationship Id="rId2" Type="http://schemas.openxmlformats.org/officeDocument/2006/relationships/styles" Target="styles.xml"/><Relationship Id="rId16" Type="http://schemas.openxmlformats.org/officeDocument/2006/relationships/hyperlink" Target="http://www.ncbi.nlm.nih.gov/pubmed/?term=Norman%20JE%5BAuthor%5D&amp;cauthor=true&amp;cauthor_uid=21880162" TargetMode="External"/><Relationship Id="rId20" Type="http://schemas.openxmlformats.org/officeDocument/2006/relationships/hyperlink" Target="http://www.ncbi.nlm.nih.gov/pubmed/?term=Regnault%20TR%5BAuthor%5D&amp;cauthor=true&amp;cauthor_uid=21710397" TargetMode="External"/><Relationship Id="rId29" Type="http://schemas.openxmlformats.org/officeDocument/2006/relationships/hyperlink" Target="http://www.ncbi.nlm.nih.gov/pubmed/?term=Segovia%20SA%5BAuthor%5D&amp;cauthor=true&amp;cauthor_uid=24967364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hyperlink" Target="http://www.ncbi.nlm.nih.gov/pubmed/?term=Walsh%20JM%5BAuthor%5D&amp;cauthor=true&amp;cauthor_uid=24703297" TargetMode="External"/><Relationship Id="rId32" Type="http://schemas.openxmlformats.org/officeDocument/2006/relationships/hyperlink" Target="http://www.ncbi.nlm.nih.gov/pubmed/?term=Artal%20R%5BAuthor%5D&amp;cauthor=true&amp;cauthor_uid=2524042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cbi.nlm.nih.gov/pubmed/?term=Brannian%20JD%5BAuthor%5D&amp;cauthor=true&amp;cauthor_uid=21848022" TargetMode="External"/><Relationship Id="rId23" Type="http://schemas.openxmlformats.org/officeDocument/2006/relationships/hyperlink" Target="http://www.ncbi.nlm.nih.gov/pubmed/?term=Abhari%20FR%5BAuthor%5D&amp;cauthor=true&amp;cauthor_uid=24812607" TargetMode="External"/><Relationship Id="rId28" Type="http://schemas.openxmlformats.org/officeDocument/2006/relationships/hyperlink" Target="http://www.ncbi.nlm.nih.gov/pubmed/?term=Boyle%20KE%5BAuthor%5D&amp;cauthor=true&amp;cauthor_uid=23956348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://www.ncbi.nlm.nih.gov/pubmed/?term=Thompson%20JA%5BAuthor%5D&amp;cauthor=true&amp;cauthor_uid=21710397" TargetMode="External"/><Relationship Id="rId31" Type="http://schemas.openxmlformats.org/officeDocument/2006/relationships/hyperlink" Target="http://www.ncbi.nlm.nih.gov/pubmed/?term=van%20Poppel%20MN%5BAuthor%5D&amp;cauthor=true&amp;cauthor_uid=23837192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yperlink" Target="http://www.ncbi.nlm.nih.gov/pubmed/?term=Tan%20HC%5BAuthor%5D&amp;cauthor=true&amp;cauthor_uid=25800542" TargetMode="External"/><Relationship Id="rId22" Type="http://schemas.openxmlformats.org/officeDocument/2006/relationships/hyperlink" Target="http://www.ncbi.nlm.nih.gov/pubmed/?term=Newell-Fugate%20AE%5BAuthor%5D&amp;cauthor=true&amp;cauthor_uid=24512960" TargetMode="External"/><Relationship Id="rId27" Type="http://schemas.openxmlformats.org/officeDocument/2006/relationships/hyperlink" Target="http://www.ncbi.nlm.nih.gov/pubmed/?term=S%C3%A1ez%20PJ%5BAuthor%5D&amp;cauthor=true&amp;cauthor_uid=25191269" TargetMode="External"/><Relationship Id="rId30" Type="http://schemas.openxmlformats.org/officeDocument/2006/relationships/hyperlink" Target="http://www.ncbi.nlm.nih.gov/pubmed/?term=Poston%20L%5BAuthor%5D&amp;cauthor=true&amp;cauthor_uid=25230591" TargetMode="External"/><Relationship Id="rId35" Type="http://schemas.openxmlformats.org/officeDocument/2006/relationships/theme" Target="theme/theme1.xml"/><Relationship Id="rId8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41563496725179827"/>
          <c:y val="0.11222417411128285"/>
          <c:w val="0.48957708697830082"/>
          <c:h val="0.78274702529473361"/>
        </c:manualLayout>
      </c:layout>
      <c:radarChart>
        <c:radarStyle val="marker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Без корекції</c:v>
                </c:pt>
              </c:strCache>
            </c:strRef>
          </c:tx>
          <c:spPr>
            <a:ln w="37136">
              <a:prstDash val="sysDash"/>
            </a:ln>
          </c:spPr>
          <c:marker>
            <c:symbol val="none"/>
          </c:marker>
          <c:cat>
            <c:strRef>
              <c:f>Лист1!$A$2:$A$4</c:f>
              <c:strCache>
                <c:ptCount val="3"/>
                <c:pt idx="0">
                  <c:v>еNOS/іNOS </c:v>
                </c:pt>
                <c:pt idx="1">
                  <c:v>Індуцибельна NOS</c:v>
                </c:pt>
                <c:pt idx="2">
                  <c:v>Ендотеліальна NOS</c:v>
                </c:pt>
              </c:strCache>
            </c:str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0.64</c:v>
                </c:pt>
                <c:pt idx="1">
                  <c:v>0.57999999999999996</c:v>
                </c:pt>
                <c:pt idx="2">
                  <c:v>0.37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З корекцією</c:v>
                </c:pt>
              </c:strCache>
            </c:strRef>
          </c:tx>
          <c:marker>
            <c:symbol val="none"/>
          </c:marker>
          <c:cat>
            <c:strRef>
              <c:f>Лист1!$A$2:$A$4</c:f>
              <c:strCache>
                <c:ptCount val="3"/>
                <c:pt idx="0">
                  <c:v>еNOS/іNOS </c:v>
                </c:pt>
                <c:pt idx="1">
                  <c:v>Індуцибельна NOS</c:v>
                </c:pt>
                <c:pt idx="2">
                  <c:v>Ендотеліальна NOS</c:v>
                </c:pt>
              </c:strCache>
            </c:strRef>
          </c:cat>
          <c:val>
            <c:numRef>
              <c:f>Лист1!$C$2:$C$4</c:f>
              <c:numCache>
                <c:formatCode>General</c:formatCode>
                <c:ptCount val="3"/>
                <c:pt idx="0">
                  <c:v>1.59</c:v>
                </c:pt>
                <c:pt idx="1">
                  <c:v>0.46</c:v>
                </c:pt>
                <c:pt idx="2">
                  <c:v>0.73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71226368"/>
        <c:axId val="166033600"/>
      </c:radarChart>
      <c:catAx>
        <c:axId val="271226368"/>
        <c:scaling>
          <c:orientation val="minMax"/>
        </c:scaling>
        <c:delete val="0"/>
        <c:axPos val="b"/>
        <c:majorGridlines/>
        <c:numFmt formatCode="General" sourceLinked="1"/>
        <c:majorTickMark val="out"/>
        <c:minorTickMark val="none"/>
        <c:tickLblPos val="nextTo"/>
        <c:crossAx val="166033600"/>
        <c:crosses val="autoZero"/>
        <c:auto val="0"/>
        <c:lblAlgn val="ctr"/>
        <c:lblOffset val="100"/>
        <c:noMultiLvlLbl val="0"/>
      </c:catAx>
      <c:valAx>
        <c:axId val="166033600"/>
        <c:scaling>
          <c:orientation val="minMax"/>
        </c:scaling>
        <c:delete val="0"/>
        <c:axPos val="l"/>
        <c:majorGridlines/>
        <c:numFmt formatCode="General" sourceLinked="1"/>
        <c:majorTickMark val="cross"/>
        <c:minorTickMark val="none"/>
        <c:tickLblPos val="nextTo"/>
        <c:crossAx val="271226368"/>
        <c:crosses val="autoZero"/>
        <c:crossBetween val="between"/>
      </c:valAx>
    </c:plotArea>
    <c:legend>
      <c:legendPos val="r"/>
      <c:layout/>
      <c:overlay val="0"/>
    </c:legend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40</Pages>
  <Words>17148</Words>
  <Characters>97744</Characters>
  <Application>Microsoft Office Word</Application>
  <DocSecurity>0</DocSecurity>
  <Lines>814</Lines>
  <Paragraphs>229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114663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RePack by Diakov</cp:lastModifiedBy>
  <cp:revision>2</cp:revision>
  <dcterms:created xsi:type="dcterms:W3CDTF">2016-10-06T10:54:00Z</dcterms:created>
  <dcterms:modified xsi:type="dcterms:W3CDTF">2016-10-06T11:18:00Z</dcterms:modified>
</cp:coreProperties>
</file>