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9D3" w:rsidRPr="003C69D3" w:rsidRDefault="003C69D3" w:rsidP="003C69D3">
      <w:pPr>
        <w:pStyle w:val="Default"/>
        <w:jc w:val="center"/>
        <w:rPr>
          <w:b w:val="0"/>
          <w:bCs w:val="0"/>
          <w:color w:val="auto"/>
          <w:lang w:val="uk-UA"/>
        </w:rPr>
      </w:pPr>
      <w:bookmarkStart w:id="0" w:name="_GoBack"/>
      <w:bookmarkEnd w:id="0"/>
      <w:r w:rsidRPr="003C69D3">
        <w:rPr>
          <w:color w:val="auto"/>
          <w:lang w:val="uk-UA"/>
        </w:rPr>
        <w:t>МІНІСТЕРСТВО ОХОРОНИ ЗДОРОВ'Я УКРАЇНИ</w:t>
      </w:r>
    </w:p>
    <w:p w:rsidR="003C69D3" w:rsidRPr="003C69D3" w:rsidRDefault="003C69D3" w:rsidP="003C69D3">
      <w:pPr>
        <w:pStyle w:val="Default"/>
        <w:jc w:val="center"/>
        <w:rPr>
          <w:b w:val="0"/>
          <w:bCs w:val="0"/>
          <w:color w:val="auto"/>
          <w:lang w:val="uk-UA"/>
        </w:rPr>
      </w:pPr>
      <w:r w:rsidRPr="003C69D3">
        <w:rPr>
          <w:color w:val="auto"/>
          <w:lang w:val="uk-UA"/>
        </w:rPr>
        <w:t>Харківський національний медичний університет</w:t>
      </w:r>
    </w:p>
    <w:p w:rsidR="00D47498" w:rsidRPr="003C69D3" w:rsidRDefault="00D47498" w:rsidP="0072498B">
      <w:pPr>
        <w:pStyle w:val="Default"/>
        <w:rPr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color w:val="auto"/>
          <w:lang w:val="uk-UA"/>
        </w:rPr>
      </w:pPr>
    </w:p>
    <w:p w:rsidR="00D47498" w:rsidRPr="003C69D3" w:rsidRDefault="00D47498" w:rsidP="0072498B">
      <w:pPr>
        <w:pStyle w:val="Default"/>
        <w:jc w:val="center"/>
        <w:rPr>
          <w:lang w:val="uk-UA"/>
        </w:rPr>
      </w:pPr>
      <w:r w:rsidRPr="003C69D3">
        <w:rPr>
          <w:iCs/>
          <w:lang w:val="uk-UA"/>
        </w:rPr>
        <w:t>ЕКГ-</w:t>
      </w:r>
      <w:r w:rsidR="003C69D3" w:rsidRPr="003C69D3">
        <w:rPr>
          <w:iCs/>
          <w:lang w:val="uk-UA"/>
        </w:rPr>
        <w:t xml:space="preserve"> </w:t>
      </w:r>
      <w:r w:rsidRPr="003C69D3">
        <w:rPr>
          <w:iCs/>
          <w:lang w:val="uk-UA"/>
        </w:rPr>
        <w:t xml:space="preserve">ознаки порушень </w:t>
      </w:r>
      <w:r w:rsidR="009C1099" w:rsidRPr="003C69D3">
        <w:rPr>
          <w:iCs/>
          <w:lang w:val="uk-UA"/>
        </w:rPr>
        <w:t>функції  провідності</w:t>
      </w:r>
    </w:p>
    <w:p w:rsidR="00D47498" w:rsidRPr="003C69D3" w:rsidRDefault="00D47498" w:rsidP="0072498B">
      <w:pPr>
        <w:pStyle w:val="Default"/>
        <w:rPr>
          <w:i/>
          <w:iCs/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i/>
          <w:iCs/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i/>
          <w:iCs/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i/>
          <w:iCs/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i/>
          <w:iCs/>
          <w:color w:val="auto"/>
          <w:lang w:val="uk-UA"/>
        </w:rPr>
      </w:pPr>
    </w:p>
    <w:p w:rsidR="00D47498" w:rsidRPr="003C69D3" w:rsidRDefault="00D47498" w:rsidP="0072498B">
      <w:pPr>
        <w:pStyle w:val="Default"/>
        <w:jc w:val="center"/>
        <w:rPr>
          <w:i/>
          <w:iCs/>
          <w:color w:val="auto"/>
          <w:lang w:val="uk-UA"/>
        </w:rPr>
      </w:pPr>
      <w:r w:rsidRPr="003C69D3">
        <w:rPr>
          <w:i/>
          <w:iCs/>
          <w:color w:val="auto"/>
          <w:lang w:val="uk-UA"/>
        </w:rPr>
        <w:t xml:space="preserve">Методичні вказівки до практичних занять </w:t>
      </w:r>
    </w:p>
    <w:p w:rsidR="00D47498" w:rsidRPr="003C69D3" w:rsidRDefault="00D47498" w:rsidP="0072498B">
      <w:pPr>
        <w:pStyle w:val="Default"/>
        <w:jc w:val="center"/>
        <w:rPr>
          <w:b w:val="0"/>
          <w:bCs w:val="0"/>
          <w:color w:val="auto"/>
          <w:lang w:val="uk-UA"/>
        </w:rPr>
      </w:pPr>
      <w:r w:rsidRPr="003C69D3">
        <w:rPr>
          <w:i/>
          <w:iCs/>
          <w:color w:val="auto"/>
          <w:lang w:val="uk-UA"/>
        </w:rPr>
        <w:t>студентів з пропедевтики внутрішньої медицини</w:t>
      </w:r>
    </w:p>
    <w:p w:rsidR="00D47498" w:rsidRPr="003C69D3" w:rsidRDefault="00D47498" w:rsidP="0072498B">
      <w:pPr>
        <w:pStyle w:val="Default"/>
        <w:rPr>
          <w:b w:val="0"/>
          <w:bCs w:val="0"/>
          <w:color w:val="auto"/>
          <w:lang w:val="uk-UA"/>
        </w:rPr>
      </w:pPr>
    </w:p>
    <w:p w:rsidR="00D47498" w:rsidRPr="003C69D3" w:rsidRDefault="00D47498" w:rsidP="0072498B">
      <w:pPr>
        <w:pStyle w:val="Default"/>
        <w:rPr>
          <w:b w:val="0"/>
          <w:bCs w:val="0"/>
          <w:color w:val="auto"/>
          <w:lang w:val="uk-UA"/>
        </w:rPr>
      </w:pPr>
    </w:p>
    <w:p w:rsidR="00D47498" w:rsidRDefault="00D47498" w:rsidP="0072498B">
      <w:pPr>
        <w:rPr>
          <w:sz w:val="24"/>
          <w:szCs w:val="24"/>
          <w:lang w:val="uk-UA"/>
        </w:rPr>
      </w:pPr>
    </w:p>
    <w:p w:rsidR="003C69D3" w:rsidRDefault="003C69D3" w:rsidP="0072498B">
      <w:pPr>
        <w:rPr>
          <w:sz w:val="24"/>
          <w:szCs w:val="24"/>
          <w:lang w:val="uk-UA"/>
        </w:rPr>
      </w:pPr>
    </w:p>
    <w:p w:rsidR="003C69D3" w:rsidRPr="003C69D3" w:rsidRDefault="003C69D3" w:rsidP="0072498B">
      <w:pPr>
        <w:rPr>
          <w:sz w:val="24"/>
          <w:szCs w:val="24"/>
          <w:lang w:val="uk-UA"/>
        </w:rPr>
      </w:pPr>
    </w:p>
    <w:p w:rsidR="00D47498" w:rsidRPr="003C69D3" w:rsidRDefault="00D47498" w:rsidP="0072498B">
      <w:pPr>
        <w:rPr>
          <w:sz w:val="24"/>
          <w:szCs w:val="24"/>
          <w:lang w:val="uk-UA"/>
        </w:rPr>
      </w:pPr>
    </w:p>
    <w:p w:rsidR="00D47498" w:rsidRPr="003C69D3" w:rsidRDefault="00D47498" w:rsidP="003C69D3">
      <w:pPr>
        <w:ind w:firstLine="4111"/>
        <w:rPr>
          <w:sz w:val="24"/>
          <w:szCs w:val="24"/>
          <w:lang w:val="uk-UA"/>
        </w:rPr>
      </w:pPr>
      <w:r w:rsidRPr="003C69D3">
        <w:rPr>
          <w:sz w:val="24"/>
          <w:szCs w:val="24"/>
          <w:lang w:val="uk-UA"/>
        </w:rPr>
        <w:t xml:space="preserve">Затверджено </w:t>
      </w:r>
    </w:p>
    <w:p w:rsidR="009C1099" w:rsidRPr="003C69D3" w:rsidRDefault="00D47498" w:rsidP="003C69D3">
      <w:pPr>
        <w:ind w:firstLine="4111"/>
        <w:rPr>
          <w:sz w:val="24"/>
          <w:szCs w:val="24"/>
          <w:lang w:val="uk-UA"/>
        </w:rPr>
      </w:pPr>
      <w:r w:rsidRPr="003C69D3">
        <w:rPr>
          <w:sz w:val="24"/>
          <w:szCs w:val="24"/>
          <w:lang w:val="uk-UA"/>
        </w:rPr>
        <w:t xml:space="preserve">вченою радою </w:t>
      </w:r>
      <w:r w:rsidR="003C69D3">
        <w:rPr>
          <w:sz w:val="24"/>
          <w:szCs w:val="24"/>
          <w:lang w:val="uk-UA"/>
        </w:rPr>
        <w:t>ХНМУ</w:t>
      </w:r>
      <w:r w:rsidR="009C1099" w:rsidRPr="003C69D3">
        <w:rPr>
          <w:sz w:val="24"/>
          <w:szCs w:val="24"/>
          <w:lang w:val="uk-UA"/>
        </w:rPr>
        <w:t xml:space="preserve">        </w:t>
      </w:r>
    </w:p>
    <w:p w:rsidR="00D47498" w:rsidRPr="003C69D3" w:rsidRDefault="00D47498" w:rsidP="003C69D3">
      <w:pPr>
        <w:ind w:firstLine="4111"/>
        <w:rPr>
          <w:sz w:val="24"/>
          <w:szCs w:val="24"/>
          <w:lang w:val="uk-UA"/>
        </w:rPr>
      </w:pPr>
      <w:r w:rsidRPr="003C69D3">
        <w:rPr>
          <w:sz w:val="24"/>
          <w:szCs w:val="24"/>
          <w:lang w:val="uk-UA"/>
        </w:rPr>
        <w:t xml:space="preserve">Протокол №     від </w:t>
      </w:r>
    </w:p>
    <w:p w:rsidR="00D47498" w:rsidRPr="00213F19" w:rsidRDefault="00D47498" w:rsidP="0072498B">
      <w:pPr>
        <w:pStyle w:val="Default"/>
        <w:jc w:val="both"/>
        <w:rPr>
          <w:color w:val="auto"/>
          <w:lang w:val="uk-UA"/>
        </w:rPr>
      </w:pPr>
    </w:p>
    <w:p w:rsidR="00D47498" w:rsidRPr="00213F19" w:rsidRDefault="00D47498" w:rsidP="0072498B">
      <w:pPr>
        <w:pStyle w:val="Default"/>
        <w:jc w:val="center"/>
        <w:rPr>
          <w:color w:val="auto"/>
          <w:lang w:val="uk-UA"/>
        </w:rPr>
      </w:pPr>
    </w:p>
    <w:p w:rsidR="00D47498" w:rsidRDefault="00D47498" w:rsidP="0072498B">
      <w:pPr>
        <w:pStyle w:val="Default"/>
        <w:jc w:val="center"/>
        <w:rPr>
          <w:color w:val="auto"/>
          <w:lang w:val="uk-UA"/>
        </w:rPr>
      </w:pPr>
    </w:p>
    <w:p w:rsidR="003C69D3" w:rsidRDefault="003C69D3" w:rsidP="0072498B">
      <w:pPr>
        <w:pStyle w:val="Default"/>
        <w:jc w:val="center"/>
        <w:rPr>
          <w:color w:val="auto"/>
          <w:lang w:val="uk-UA"/>
        </w:rPr>
      </w:pPr>
    </w:p>
    <w:p w:rsidR="003C69D3" w:rsidRDefault="003C69D3" w:rsidP="0072498B">
      <w:pPr>
        <w:pStyle w:val="Default"/>
        <w:jc w:val="center"/>
        <w:rPr>
          <w:color w:val="auto"/>
          <w:lang w:val="uk-UA"/>
        </w:rPr>
      </w:pPr>
    </w:p>
    <w:p w:rsidR="003C69D3" w:rsidRDefault="003C69D3" w:rsidP="0072498B">
      <w:pPr>
        <w:pStyle w:val="Default"/>
        <w:jc w:val="center"/>
        <w:rPr>
          <w:color w:val="auto"/>
          <w:lang w:val="uk-UA"/>
        </w:rPr>
      </w:pPr>
    </w:p>
    <w:p w:rsidR="003C69D3" w:rsidRDefault="003C69D3" w:rsidP="0072498B">
      <w:pPr>
        <w:pStyle w:val="Default"/>
        <w:jc w:val="center"/>
        <w:rPr>
          <w:color w:val="auto"/>
          <w:lang w:val="uk-UA"/>
        </w:rPr>
      </w:pPr>
    </w:p>
    <w:p w:rsidR="00D47498" w:rsidRPr="00213F19" w:rsidRDefault="00D47498" w:rsidP="0072498B">
      <w:pPr>
        <w:pStyle w:val="Default"/>
        <w:jc w:val="center"/>
        <w:rPr>
          <w:b w:val="0"/>
          <w:bCs w:val="0"/>
          <w:color w:val="auto"/>
          <w:lang w:val="uk-UA"/>
        </w:rPr>
      </w:pPr>
      <w:r w:rsidRPr="00213F19">
        <w:rPr>
          <w:color w:val="auto"/>
          <w:lang w:val="uk-UA"/>
        </w:rPr>
        <w:t>Харків</w:t>
      </w:r>
    </w:p>
    <w:p w:rsidR="00D47498" w:rsidRPr="00213F19" w:rsidRDefault="00D47498" w:rsidP="0072498B">
      <w:pPr>
        <w:pStyle w:val="Default"/>
        <w:jc w:val="center"/>
        <w:rPr>
          <w:b w:val="0"/>
          <w:bCs w:val="0"/>
          <w:color w:val="auto"/>
          <w:lang w:val="uk-UA"/>
        </w:rPr>
      </w:pPr>
      <w:r w:rsidRPr="00213F19">
        <w:rPr>
          <w:color w:val="auto"/>
          <w:lang w:val="uk-UA"/>
        </w:rPr>
        <w:t>ХНМУ</w:t>
      </w:r>
    </w:p>
    <w:p w:rsidR="003C69D3" w:rsidRDefault="00D47498" w:rsidP="0072498B">
      <w:pPr>
        <w:pStyle w:val="Default"/>
        <w:jc w:val="center"/>
        <w:rPr>
          <w:color w:val="auto"/>
          <w:lang w:val="uk-UA"/>
        </w:rPr>
      </w:pPr>
      <w:r w:rsidRPr="00213F19">
        <w:rPr>
          <w:color w:val="auto"/>
          <w:lang w:val="uk-UA"/>
        </w:rPr>
        <w:t>2018</w:t>
      </w:r>
    </w:p>
    <w:p w:rsidR="00D47498" w:rsidRPr="00213F19" w:rsidRDefault="003C69D3" w:rsidP="00F34FF6">
      <w:pPr>
        <w:spacing w:after="160" w:line="259" w:lineRule="auto"/>
        <w:rPr>
          <w:b/>
          <w:sz w:val="20"/>
          <w:szCs w:val="20"/>
          <w:lang w:val="uk-UA"/>
        </w:rPr>
      </w:pPr>
      <w:r>
        <w:rPr>
          <w:lang w:val="uk-UA"/>
        </w:rPr>
        <w:br w:type="page"/>
      </w:r>
      <w:r w:rsidR="00D47498" w:rsidRPr="00213F19">
        <w:rPr>
          <w:iCs/>
          <w:sz w:val="20"/>
          <w:szCs w:val="20"/>
          <w:lang w:val="uk-UA"/>
        </w:rPr>
        <w:lastRenderedPageBreak/>
        <w:t>ЕКГ-</w:t>
      </w:r>
      <w:r>
        <w:rPr>
          <w:iCs/>
          <w:sz w:val="20"/>
          <w:szCs w:val="20"/>
          <w:lang w:val="uk-UA"/>
        </w:rPr>
        <w:t xml:space="preserve"> </w:t>
      </w:r>
      <w:r w:rsidR="00D47498" w:rsidRPr="00213F19">
        <w:rPr>
          <w:iCs/>
          <w:sz w:val="20"/>
          <w:szCs w:val="20"/>
          <w:lang w:val="uk-UA"/>
        </w:rPr>
        <w:t xml:space="preserve">ознаки порушень </w:t>
      </w:r>
      <w:r w:rsidR="009C1099" w:rsidRPr="00213F19">
        <w:rPr>
          <w:iCs/>
          <w:sz w:val="20"/>
          <w:szCs w:val="20"/>
          <w:lang w:val="uk-UA"/>
        </w:rPr>
        <w:t>функції провідності</w:t>
      </w:r>
      <w:r w:rsidR="00D47498" w:rsidRPr="00213F19">
        <w:rPr>
          <w:iCs/>
          <w:sz w:val="20"/>
          <w:szCs w:val="20"/>
          <w:lang w:val="uk-UA"/>
        </w:rPr>
        <w:t xml:space="preserve">. </w:t>
      </w:r>
      <w:r w:rsidR="00D47498" w:rsidRPr="00213F19">
        <w:rPr>
          <w:sz w:val="20"/>
          <w:szCs w:val="20"/>
          <w:lang w:val="uk-UA"/>
        </w:rPr>
        <w:t xml:space="preserve">Метод. вказ. до практ. занять студентів з пропедевтики внутрішньої медицини / Т.В. Ащеулова, Т.М. Амбросова. – Харків : ХНМУ, 2018. – </w:t>
      </w:r>
      <w:r w:rsidR="00271926" w:rsidRPr="00213F19">
        <w:rPr>
          <w:sz w:val="20"/>
          <w:szCs w:val="20"/>
          <w:lang w:val="uk-UA"/>
        </w:rPr>
        <w:t>1</w:t>
      </w:r>
      <w:r w:rsidR="006D3DFD">
        <w:rPr>
          <w:sz w:val="20"/>
          <w:szCs w:val="20"/>
          <w:lang w:val="uk-UA"/>
        </w:rPr>
        <w:t>1</w:t>
      </w:r>
      <w:r w:rsidR="00D47498" w:rsidRPr="00213F19">
        <w:rPr>
          <w:sz w:val="20"/>
          <w:szCs w:val="20"/>
          <w:lang w:val="uk-UA"/>
        </w:rPr>
        <w:t xml:space="preserve"> с. </w:t>
      </w:r>
    </w:p>
    <w:p w:rsidR="00D47498" w:rsidRPr="00213F19" w:rsidRDefault="00D47498" w:rsidP="0072498B">
      <w:pPr>
        <w:pStyle w:val="Default"/>
        <w:rPr>
          <w:b w:val="0"/>
          <w:color w:val="auto"/>
          <w:sz w:val="20"/>
          <w:szCs w:val="20"/>
          <w:lang w:val="uk-UA"/>
        </w:rPr>
      </w:pPr>
      <w:r w:rsidRPr="00213F19">
        <w:rPr>
          <w:b w:val="0"/>
          <w:color w:val="auto"/>
          <w:sz w:val="20"/>
          <w:szCs w:val="20"/>
          <w:lang w:val="uk-UA"/>
        </w:rPr>
        <w:t xml:space="preserve">Укладачі Т. В. Ащеулова </w:t>
      </w:r>
    </w:p>
    <w:p w:rsidR="00D47498" w:rsidRPr="00213F19" w:rsidRDefault="003C69D3" w:rsidP="0072498B">
      <w:pPr>
        <w:pStyle w:val="Default"/>
        <w:rPr>
          <w:b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             </w:t>
      </w:r>
      <w:r w:rsidR="00D47498" w:rsidRPr="00213F19">
        <w:rPr>
          <w:b w:val="0"/>
          <w:color w:val="auto"/>
          <w:sz w:val="20"/>
          <w:szCs w:val="20"/>
          <w:lang w:val="uk-UA"/>
        </w:rPr>
        <w:t xml:space="preserve">  Т.М. Амбросова </w:t>
      </w:r>
    </w:p>
    <w:p w:rsidR="00D47498" w:rsidRPr="00213F19" w:rsidRDefault="00D47498" w:rsidP="0072498B">
      <w:pPr>
        <w:spacing w:after="200" w:line="276" w:lineRule="auto"/>
        <w:jc w:val="left"/>
        <w:rPr>
          <w:bCs/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br w:type="page"/>
      </w:r>
    </w:p>
    <w:p w:rsidR="00ED3090" w:rsidRDefault="00ED3090" w:rsidP="006D3DFD">
      <w:pPr>
        <w:ind w:firstLine="284"/>
        <w:rPr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lastRenderedPageBreak/>
        <w:t>Блокади серця</w:t>
      </w:r>
      <w:r w:rsidRPr="00213F19">
        <w:rPr>
          <w:sz w:val="20"/>
          <w:szCs w:val="20"/>
          <w:lang w:val="uk-UA"/>
        </w:rPr>
        <w:t xml:space="preserve"> – порушення проведення імпульсу між синусовим вузлом і передсердям (</w:t>
      </w:r>
      <w:r w:rsidR="006D3DFD" w:rsidRPr="00213F19">
        <w:rPr>
          <w:sz w:val="20"/>
          <w:szCs w:val="20"/>
          <w:lang w:val="uk-UA"/>
        </w:rPr>
        <w:t>синоатріальна</w:t>
      </w:r>
      <w:r w:rsidRPr="00213F19">
        <w:rPr>
          <w:sz w:val="20"/>
          <w:szCs w:val="20"/>
          <w:lang w:val="uk-UA"/>
        </w:rPr>
        <w:t xml:space="preserve"> блокада), передсе</w:t>
      </w:r>
      <w:r w:rsidR="006D3DFD">
        <w:rPr>
          <w:sz w:val="20"/>
          <w:szCs w:val="20"/>
          <w:lang w:val="uk-UA"/>
        </w:rPr>
        <w:t>рдями і шлуночками (передсердно</w:t>
      </w:r>
      <w:r w:rsidRPr="00213F19">
        <w:rPr>
          <w:sz w:val="20"/>
          <w:szCs w:val="20"/>
          <w:lang w:val="uk-UA"/>
        </w:rPr>
        <w:t>шлуночкова блокада) або по провідній системі шлуночків (</w:t>
      </w:r>
      <w:r w:rsidR="006D3DFD">
        <w:rPr>
          <w:sz w:val="20"/>
          <w:szCs w:val="20"/>
          <w:lang w:val="uk-UA"/>
        </w:rPr>
        <w:t xml:space="preserve">внутрішньошлуночкова </w:t>
      </w:r>
      <w:r w:rsidRPr="00213F19">
        <w:rPr>
          <w:sz w:val="20"/>
          <w:szCs w:val="20"/>
          <w:lang w:val="uk-UA"/>
        </w:rPr>
        <w:t>блокада). Блокада серця може виникнути при запаленні серцевого м'яза (міокардит), ІХС, підвищенні тонусу блукаючого нерва.</w:t>
      </w:r>
    </w:p>
    <w:p w:rsidR="006D3DFD" w:rsidRDefault="006D3DFD" w:rsidP="0072498B">
      <w:pPr>
        <w:pStyle w:val="Default"/>
        <w:jc w:val="center"/>
        <w:rPr>
          <w:rFonts w:ascii="Arial" w:hAnsi="Arial" w:cs="Arial"/>
          <w:color w:val="auto"/>
          <w:sz w:val="20"/>
          <w:szCs w:val="20"/>
          <w:lang w:val="uk-UA"/>
        </w:rPr>
      </w:pPr>
    </w:p>
    <w:p w:rsidR="008B15C1" w:rsidRPr="0010161D" w:rsidRDefault="008B15C1" w:rsidP="0072498B">
      <w:pPr>
        <w:pStyle w:val="Default"/>
        <w:jc w:val="center"/>
        <w:rPr>
          <w:rFonts w:ascii="Arial" w:hAnsi="Arial" w:cs="Arial"/>
          <w:bCs w:val="0"/>
          <w:color w:val="auto"/>
          <w:sz w:val="20"/>
          <w:szCs w:val="20"/>
          <w:lang w:val="uk-UA"/>
        </w:rPr>
      </w:pPr>
      <w:r w:rsidRPr="0010161D">
        <w:rPr>
          <w:rFonts w:ascii="Arial" w:hAnsi="Arial" w:cs="Arial"/>
          <w:color w:val="auto"/>
          <w:sz w:val="20"/>
          <w:szCs w:val="20"/>
          <w:lang w:val="uk-UA"/>
        </w:rPr>
        <w:t>Класифікація аритмій серця</w:t>
      </w:r>
    </w:p>
    <w:p w:rsidR="008B15C1" w:rsidRPr="00E04B32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u w:val="single"/>
          <w:lang w:val="uk-UA"/>
        </w:rPr>
      </w:pPr>
      <w:r w:rsidRPr="00E04B32">
        <w:rPr>
          <w:b w:val="0"/>
          <w:color w:val="auto"/>
          <w:sz w:val="20"/>
          <w:szCs w:val="20"/>
          <w:u w:val="single"/>
          <w:lang w:val="uk-UA"/>
        </w:rPr>
        <w:t xml:space="preserve">І. Порушення утворення імпульсів: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i/>
          <w:iCs/>
          <w:color w:val="auto"/>
          <w:sz w:val="20"/>
          <w:szCs w:val="20"/>
          <w:lang w:val="uk-UA"/>
        </w:rPr>
        <w:t xml:space="preserve">1. Порушення автоматизму синусового вузла (номотопні аритмії):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синусова тахікардія;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синусова брадикардія;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синусова (дихальна) аритмія;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>– синдром слаб</w:t>
      </w:r>
      <w:r w:rsidRPr="001435F8">
        <w:rPr>
          <w:b w:val="0"/>
          <w:color w:val="auto"/>
          <w:sz w:val="20"/>
          <w:szCs w:val="20"/>
        </w:rPr>
        <w:t>к</w:t>
      </w:r>
      <w:r w:rsidRPr="001435F8">
        <w:rPr>
          <w:b w:val="0"/>
          <w:color w:val="auto"/>
          <w:sz w:val="20"/>
          <w:szCs w:val="20"/>
          <w:lang w:val="uk-UA"/>
        </w:rPr>
        <w:t xml:space="preserve">ості синусового вузла.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i/>
          <w:iCs/>
          <w:color w:val="auto"/>
          <w:sz w:val="20"/>
          <w:szCs w:val="20"/>
          <w:lang w:val="uk-UA"/>
        </w:rPr>
        <w:t xml:space="preserve">2. Підвищення автоматизму ектопічних водіїв ритму: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передсердний ритм;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вузловий ритм;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</w:t>
      </w:r>
      <w:r w:rsidR="006D3DFD" w:rsidRPr="001435F8">
        <w:rPr>
          <w:b w:val="0"/>
          <w:color w:val="auto"/>
          <w:sz w:val="20"/>
          <w:szCs w:val="20"/>
          <w:lang w:val="uk-UA"/>
        </w:rPr>
        <w:t>ідіовентрікулярний</w:t>
      </w:r>
      <w:r w:rsidRPr="001435F8">
        <w:rPr>
          <w:b w:val="0"/>
          <w:color w:val="auto"/>
          <w:sz w:val="20"/>
          <w:szCs w:val="20"/>
          <w:lang w:val="uk-UA"/>
        </w:rPr>
        <w:t xml:space="preserve"> (шлуночковий) ритм;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міграція водія ритму.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i/>
          <w:iCs/>
          <w:color w:val="auto"/>
          <w:sz w:val="20"/>
          <w:szCs w:val="20"/>
          <w:lang w:val="uk-UA"/>
        </w:rPr>
        <w:t xml:space="preserve">3. Ектопічні (гетеротопні) аритмії, викликані підвищенням збудливості міокарду: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екстрасистолія;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пароксизмальна тахікардія;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тріпотіння й мерехтіння передсердь;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– тріпотіння й мерехтіння (фібриляція) шлуночків. </w:t>
      </w:r>
    </w:p>
    <w:p w:rsidR="008B15C1" w:rsidRPr="00E04B32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u w:val="single"/>
          <w:lang w:val="uk-UA"/>
        </w:rPr>
      </w:pPr>
      <w:r w:rsidRPr="00E04B32">
        <w:rPr>
          <w:b w:val="0"/>
          <w:color w:val="auto"/>
          <w:sz w:val="20"/>
          <w:szCs w:val="20"/>
          <w:u w:val="single"/>
          <w:lang w:val="uk-UA"/>
        </w:rPr>
        <w:t xml:space="preserve">II. Порушення проведення імпульсу: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>1.</w:t>
      </w:r>
      <w:r w:rsidRPr="001435F8">
        <w:rPr>
          <w:b w:val="0"/>
          <w:i/>
          <w:iCs/>
          <w:color w:val="auto"/>
          <w:sz w:val="20"/>
          <w:szCs w:val="20"/>
          <w:lang w:val="uk-UA"/>
        </w:rPr>
        <w:t xml:space="preserve"> </w:t>
      </w:r>
      <w:r w:rsidRPr="001435F8">
        <w:rPr>
          <w:b w:val="0"/>
          <w:color w:val="auto"/>
          <w:sz w:val="20"/>
          <w:szCs w:val="20"/>
          <w:lang w:val="uk-UA"/>
        </w:rPr>
        <w:t xml:space="preserve">Синоаурикулярна блокада (І, ІІ, ІІІ ступеню).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2. Внутрішньопередсердна блокада.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3. Атріовентрикулярна блокада (І, ІІ, ІІІ ступеню). </w:t>
      </w:r>
    </w:p>
    <w:p w:rsidR="008B15C1" w:rsidRPr="001435F8" w:rsidRDefault="008B15C1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 w:rsidRPr="001435F8">
        <w:rPr>
          <w:b w:val="0"/>
          <w:color w:val="auto"/>
          <w:sz w:val="20"/>
          <w:szCs w:val="20"/>
          <w:lang w:val="uk-UA"/>
        </w:rPr>
        <w:t xml:space="preserve">4. Внутрішньошлуночкова блокада (блокада ніжок </w:t>
      </w:r>
      <w:r>
        <w:rPr>
          <w:b w:val="0"/>
          <w:color w:val="auto"/>
          <w:sz w:val="20"/>
          <w:szCs w:val="20"/>
          <w:lang w:val="uk-UA"/>
        </w:rPr>
        <w:t>пучка</w:t>
      </w:r>
      <w:r w:rsidRPr="001435F8">
        <w:rPr>
          <w:b w:val="0"/>
          <w:color w:val="auto"/>
          <w:sz w:val="20"/>
          <w:szCs w:val="20"/>
          <w:lang w:val="uk-UA"/>
        </w:rPr>
        <w:t xml:space="preserve"> Гіса): </w:t>
      </w:r>
    </w:p>
    <w:p w:rsidR="008B15C1" w:rsidRPr="001435F8" w:rsidRDefault="006D3DFD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  </w:t>
      </w:r>
      <w:r w:rsidR="008B15C1" w:rsidRPr="001435F8">
        <w:rPr>
          <w:b w:val="0"/>
          <w:color w:val="auto"/>
          <w:sz w:val="20"/>
          <w:szCs w:val="20"/>
          <w:lang w:val="uk-UA"/>
        </w:rPr>
        <w:t xml:space="preserve">– правої ніжки; </w:t>
      </w:r>
    </w:p>
    <w:p w:rsidR="008B15C1" w:rsidRPr="001435F8" w:rsidRDefault="006D3DFD" w:rsidP="0072498B">
      <w:pPr>
        <w:pStyle w:val="Default"/>
        <w:jc w:val="both"/>
        <w:rPr>
          <w:b w:val="0"/>
          <w:bCs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  </w:t>
      </w:r>
      <w:r w:rsidR="008B15C1" w:rsidRPr="001435F8">
        <w:rPr>
          <w:b w:val="0"/>
          <w:color w:val="auto"/>
          <w:sz w:val="20"/>
          <w:szCs w:val="20"/>
          <w:lang w:val="uk-UA"/>
        </w:rPr>
        <w:t xml:space="preserve">– лівої ніжки.  </w:t>
      </w:r>
    </w:p>
    <w:p w:rsidR="00ED3090" w:rsidRPr="00213F19" w:rsidRDefault="00ED3090" w:rsidP="006D3DFD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i/>
          <w:sz w:val="20"/>
          <w:szCs w:val="20"/>
          <w:lang w:val="uk-UA"/>
        </w:rPr>
        <w:t>Синоаурикулярна  блокада</w:t>
      </w:r>
      <w:r w:rsidRPr="00213F19">
        <w:rPr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– порушення ритму,  обумовлене порушенням провідності імпульсів   від синусового вузла до передсердь.</w:t>
      </w:r>
    </w:p>
    <w:p w:rsidR="00ED3090" w:rsidRPr="00213F19" w:rsidRDefault="00ED3090" w:rsidP="006D3DFD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iCs/>
          <w:sz w:val="20"/>
          <w:szCs w:val="20"/>
          <w:lang w:val="uk-UA"/>
        </w:rPr>
        <w:t xml:space="preserve">ЕКГ ознаки: </w:t>
      </w:r>
    </w:p>
    <w:p w:rsidR="00ED3090" w:rsidRPr="00213F19" w:rsidRDefault="00ED3090" w:rsidP="006D3DFD">
      <w:pPr>
        <w:pStyle w:val="a3"/>
        <w:numPr>
          <w:ilvl w:val="0"/>
          <w:numId w:val="1"/>
        </w:numPr>
        <w:tabs>
          <w:tab w:val="left" w:pos="0"/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>періодичне випадання одного серцевого циклу P-QRS;</w:t>
      </w:r>
    </w:p>
    <w:p w:rsidR="00ED3090" w:rsidRPr="00213F19" w:rsidRDefault="00ED3090" w:rsidP="006D3DFD">
      <w:pPr>
        <w:pStyle w:val="a3"/>
        <w:numPr>
          <w:ilvl w:val="0"/>
          <w:numId w:val="1"/>
        </w:numPr>
        <w:tabs>
          <w:tab w:val="left" w:pos="0"/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>пауза = 2 R-R, рідше &lt;</w:t>
      </w:r>
      <w:r w:rsidR="006D3DFD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3 R-R або &lt;</w:t>
      </w:r>
      <w:r w:rsidR="006D3DFD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4 R-R;</w:t>
      </w:r>
    </w:p>
    <w:p w:rsidR="00ED3090" w:rsidRPr="00213F19" w:rsidRDefault="00ED3090" w:rsidP="006D3DFD">
      <w:pPr>
        <w:pStyle w:val="a3"/>
        <w:numPr>
          <w:ilvl w:val="0"/>
          <w:numId w:val="1"/>
        </w:numPr>
        <w:tabs>
          <w:tab w:val="left" w:pos="0"/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>пауза = 2 P-P, рідше &lt;</w:t>
      </w:r>
      <w:r w:rsidR="006D3DFD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3 P-P або &lt;</w:t>
      </w:r>
      <w:r w:rsidR="006D3DFD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4 P-P.</w:t>
      </w:r>
      <w:r w:rsidRPr="00213F19">
        <w:rPr>
          <w:sz w:val="20"/>
          <w:szCs w:val="20"/>
          <w:lang w:val="uk-UA"/>
        </w:rPr>
        <w:t xml:space="preserve"> </w:t>
      </w:r>
    </w:p>
    <w:p w:rsidR="00ED3090" w:rsidRPr="00213F19" w:rsidRDefault="00ED3090" w:rsidP="0072498B">
      <w:pPr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lastRenderedPageBreak/>
        <w:drawing>
          <wp:inline distT="0" distB="0" distL="0" distR="0">
            <wp:extent cx="3597215" cy="1008776"/>
            <wp:effectExtent l="19050" t="0" r="3235" b="0"/>
            <wp:docPr id="27" name="Рисунок 8" descr="Картинки по запросу синоаурикулярная блокада на экг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32" name="Picture 2" descr="Картинки по запросу синоаурикулярная блокада на экг"/>
                    <pic:cNvPicPr>
                      <a:picLocks noGrp="1"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869" cy="10109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Default="00ED3090" w:rsidP="0072498B">
      <w:pPr>
        <w:jc w:val="center"/>
        <w:rPr>
          <w:bCs/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t xml:space="preserve">Рис. </w:t>
      </w:r>
      <w:r w:rsidR="006D3DFD">
        <w:rPr>
          <w:b/>
          <w:sz w:val="20"/>
          <w:szCs w:val="20"/>
          <w:lang w:val="uk-UA"/>
        </w:rPr>
        <w:t>1</w:t>
      </w:r>
      <w:r w:rsidRPr="00213F19">
        <w:rPr>
          <w:sz w:val="20"/>
          <w:szCs w:val="20"/>
          <w:lang w:val="uk-UA"/>
        </w:rPr>
        <w:t xml:space="preserve">. </w:t>
      </w:r>
      <w:r w:rsidRPr="00213F19">
        <w:rPr>
          <w:bCs/>
          <w:sz w:val="20"/>
          <w:szCs w:val="20"/>
          <w:lang w:val="uk-UA"/>
        </w:rPr>
        <w:t>Синоаурикулярна  блокада</w:t>
      </w:r>
    </w:p>
    <w:p w:rsidR="006D3DFD" w:rsidRPr="00213F19" w:rsidRDefault="006D3DFD" w:rsidP="0072498B">
      <w:pPr>
        <w:jc w:val="center"/>
        <w:rPr>
          <w:sz w:val="20"/>
          <w:szCs w:val="20"/>
          <w:lang w:val="uk-UA"/>
        </w:rPr>
      </w:pPr>
    </w:p>
    <w:p w:rsidR="00ED3090" w:rsidRPr="00213F19" w:rsidRDefault="00ED3090" w:rsidP="006D3DFD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i/>
          <w:sz w:val="20"/>
          <w:szCs w:val="20"/>
          <w:lang w:val="uk-UA"/>
        </w:rPr>
        <w:t>Внутрішньопередсердна  блокада</w:t>
      </w:r>
      <w:r w:rsidRPr="00213F19">
        <w:rPr>
          <w:b/>
          <w:bCs/>
          <w:sz w:val="20"/>
          <w:szCs w:val="20"/>
          <w:lang w:val="uk-UA"/>
        </w:rPr>
        <w:t xml:space="preserve">  - </w:t>
      </w:r>
      <w:r w:rsidRPr="00213F19">
        <w:rPr>
          <w:bCs/>
          <w:sz w:val="20"/>
          <w:szCs w:val="20"/>
          <w:lang w:val="uk-UA"/>
        </w:rPr>
        <w:t>порушення ритму, обумовлене порушенням проведення імпульсу по міокарду передсердь</w:t>
      </w:r>
      <w:r w:rsidR="006D3DFD">
        <w:rPr>
          <w:bCs/>
          <w:sz w:val="20"/>
          <w:szCs w:val="20"/>
          <w:lang w:val="uk-UA"/>
        </w:rPr>
        <w:t>.</w:t>
      </w:r>
    </w:p>
    <w:p w:rsidR="00ED3090" w:rsidRPr="00213F19" w:rsidRDefault="00ED3090" w:rsidP="006D3DFD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iCs/>
          <w:sz w:val="20"/>
          <w:szCs w:val="20"/>
          <w:lang w:val="uk-UA"/>
        </w:rPr>
        <w:t>Основні ЕКГ- ознаки</w:t>
      </w:r>
      <w:r w:rsidRPr="00213F19">
        <w:rPr>
          <w:sz w:val="20"/>
          <w:szCs w:val="20"/>
          <w:lang w:val="uk-UA"/>
        </w:rPr>
        <w:t xml:space="preserve">: </w:t>
      </w:r>
    </w:p>
    <w:p w:rsidR="00ED3090" w:rsidRPr="00213F19" w:rsidRDefault="00ED3090" w:rsidP="006D3DFD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збільшення тривалості зубця Р</w:t>
      </w:r>
      <w:r w:rsidR="006D3DFD">
        <w:rPr>
          <w:sz w:val="20"/>
          <w:szCs w:val="20"/>
          <w:lang w:val="uk-UA"/>
        </w:rPr>
        <w:t xml:space="preserve"> </w:t>
      </w:r>
      <w:r w:rsidRPr="00213F19">
        <w:rPr>
          <w:sz w:val="20"/>
          <w:szCs w:val="20"/>
          <w:lang w:val="uk-UA"/>
        </w:rPr>
        <w:t>&gt; 0, 11-0,12с  у відп. I, II, III;</w:t>
      </w:r>
    </w:p>
    <w:p w:rsidR="00ED3090" w:rsidRPr="00213F19" w:rsidRDefault="00ED3090" w:rsidP="006D3DFD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розщеплення та зазубреність зубця Р;</w:t>
      </w:r>
    </w:p>
    <w:p w:rsidR="00ED3090" w:rsidRPr="00213F19" w:rsidRDefault="00ED3090" w:rsidP="006D3DFD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зменшення амплітуди зубця Р;</w:t>
      </w:r>
    </w:p>
    <w:p w:rsidR="00ED3090" w:rsidRPr="00213F19" w:rsidRDefault="00ED3090" w:rsidP="006D3DFD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незалежні два ритми або передсердна (III ступеня) дисоціація: синусового ритму у поєднанні   з додатковим негативним зубцем Р.</w:t>
      </w:r>
    </w:p>
    <w:p w:rsidR="00ED3090" w:rsidRPr="00213F19" w:rsidRDefault="00ED3090" w:rsidP="0072498B">
      <w:pPr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drawing>
          <wp:inline distT="0" distB="0" distL="0" distR="0">
            <wp:extent cx="3742067" cy="1362973"/>
            <wp:effectExtent l="19050" t="0" r="0" b="0"/>
            <wp:docPr id="28" name="Рисунок 9" descr="Картинки по запросу ВНУТРІШНЬОПЕРЕДСЕРДНА       БЛОКАД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56" name="Picture 2" descr="Картинки по запросу ВНУТРІШНЬОПЕРЕДСЕРДНА       БЛОКАДА"/>
                    <pic:cNvPicPr>
                      <a:picLocks noGrp="1"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117" cy="1365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D3090" w:rsidP="0072498B">
      <w:pPr>
        <w:tabs>
          <w:tab w:val="left" w:pos="2228"/>
        </w:tabs>
        <w:jc w:val="center"/>
        <w:rPr>
          <w:bCs/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t xml:space="preserve">Рис. </w:t>
      </w:r>
      <w:r w:rsidR="002D3EFF">
        <w:rPr>
          <w:b/>
          <w:sz w:val="20"/>
          <w:szCs w:val="20"/>
          <w:lang w:val="uk-UA"/>
        </w:rPr>
        <w:t>2</w:t>
      </w:r>
      <w:r w:rsidRPr="00213F19">
        <w:rPr>
          <w:sz w:val="20"/>
          <w:szCs w:val="20"/>
          <w:lang w:val="uk-UA"/>
        </w:rPr>
        <w:t xml:space="preserve">. </w:t>
      </w:r>
      <w:r w:rsidRPr="00213F19">
        <w:rPr>
          <w:bCs/>
          <w:sz w:val="20"/>
          <w:szCs w:val="20"/>
          <w:lang w:val="uk-UA"/>
        </w:rPr>
        <w:t>Внутрішньопередсердна  блокада</w:t>
      </w:r>
    </w:p>
    <w:p w:rsidR="006D3DFD" w:rsidRDefault="006D3DFD" w:rsidP="0072498B">
      <w:pPr>
        <w:tabs>
          <w:tab w:val="left" w:pos="2228"/>
        </w:tabs>
        <w:rPr>
          <w:b/>
          <w:bCs/>
          <w:i/>
          <w:sz w:val="20"/>
          <w:szCs w:val="20"/>
          <w:lang w:val="uk-UA"/>
        </w:rPr>
      </w:pPr>
    </w:p>
    <w:p w:rsidR="00ED3090" w:rsidRPr="00213F19" w:rsidRDefault="006D3DFD" w:rsidP="002D3EFF">
      <w:pPr>
        <w:tabs>
          <w:tab w:val="left" w:pos="2228"/>
        </w:tabs>
        <w:ind w:firstLine="284"/>
        <w:rPr>
          <w:bCs/>
          <w:sz w:val="20"/>
          <w:szCs w:val="20"/>
          <w:lang w:val="uk-UA"/>
        </w:rPr>
      </w:pPr>
      <w:r w:rsidRPr="00213F19">
        <w:rPr>
          <w:b/>
          <w:bCs/>
          <w:i/>
          <w:sz w:val="20"/>
          <w:szCs w:val="20"/>
          <w:lang w:val="uk-UA"/>
        </w:rPr>
        <w:t>Атріовентрикулярна</w:t>
      </w:r>
      <w:r w:rsidR="00ED3090" w:rsidRPr="00213F19">
        <w:rPr>
          <w:b/>
          <w:bCs/>
          <w:i/>
          <w:sz w:val="20"/>
          <w:szCs w:val="20"/>
          <w:lang w:val="uk-UA"/>
        </w:rPr>
        <w:t xml:space="preserve"> блокада</w:t>
      </w:r>
      <w:r w:rsidR="00ED3090" w:rsidRPr="00213F19">
        <w:rPr>
          <w:b/>
          <w:bCs/>
          <w:sz w:val="20"/>
          <w:szCs w:val="20"/>
          <w:lang w:val="uk-UA"/>
        </w:rPr>
        <w:t xml:space="preserve"> - </w:t>
      </w:r>
      <w:r w:rsidR="00ED3090" w:rsidRPr="00213F19">
        <w:rPr>
          <w:bCs/>
          <w:sz w:val="20"/>
          <w:szCs w:val="20"/>
          <w:lang w:val="uk-UA"/>
        </w:rPr>
        <w:t>порушення провідності імпульсів по атриовентрикулярному з'єднанню від передсердь до шлуночків.</w:t>
      </w:r>
    </w:p>
    <w:p w:rsidR="00ED3090" w:rsidRPr="00213F19" w:rsidRDefault="00ED3090" w:rsidP="002D3EFF">
      <w:pPr>
        <w:tabs>
          <w:tab w:val="left" w:pos="2228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I ступінь</w:t>
      </w:r>
      <w:r w:rsidRPr="00213F19">
        <w:rPr>
          <w:sz w:val="20"/>
          <w:szCs w:val="20"/>
          <w:lang w:val="uk-UA"/>
        </w:rPr>
        <w:t xml:space="preserve"> - </w:t>
      </w:r>
      <w:r w:rsidRPr="00213F19">
        <w:rPr>
          <w:bCs/>
          <w:sz w:val="20"/>
          <w:szCs w:val="20"/>
          <w:lang w:val="uk-UA"/>
        </w:rPr>
        <w:t>збільшення інтервалу PQ</w:t>
      </w:r>
      <w:r w:rsidR="002D3EFF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&gt; 0,2 c (0, 21-0,35 c) при збереженні тривалості зубця Р без деформації шлуночкових комплексів (неповна АВ-блокада).</w:t>
      </w:r>
    </w:p>
    <w:p w:rsidR="00ED3090" w:rsidRPr="00213F19" w:rsidRDefault="00ED3090" w:rsidP="002D3EFF">
      <w:pPr>
        <w:tabs>
          <w:tab w:val="left" w:pos="0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II  ступінь</w:t>
      </w:r>
      <w:r w:rsidRPr="00213F19">
        <w:rPr>
          <w:sz w:val="20"/>
          <w:szCs w:val="20"/>
          <w:lang w:val="uk-UA"/>
        </w:rPr>
        <w:t xml:space="preserve"> </w:t>
      </w:r>
      <w:r w:rsidRPr="00213F19">
        <w:rPr>
          <w:b/>
          <w:bCs/>
          <w:sz w:val="20"/>
          <w:szCs w:val="20"/>
          <w:lang w:val="uk-UA"/>
        </w:rPr>
        <w:t xml:space="preserve"> - </w:t>
      </w:r>
      <w:r w:rsidRPr="00213F19">
        <w:rPr>
          <w:bCs/>
          <w:sz w:val="20"/>
          <w:szCs w:val="20"/>
          <w:lang w:val="uk-UA"/>
        </w:rPr>
        <w:t>випадання окремих комплексів QRS (неповна АВ-блокада).</w:t>
      </w:r>
    </w:p>
    <w:p w:rsidR="00ED3090" w:rsidRPr="00213F19" w:rsidRDefault="00ED3090" w:rsidP="0072498B">
      <w:pPr>
        <w:tabs>
          <w:tab w:val="left" w:pos="2228"/>
        </w:tabs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 xml:space="preserve">         I тип -  Мобітц I з періодами Венкебаха-Самойлова; </w:t>
      </w:r>
    </w:p>
    <w:p w:rsidR="00ED3090" w:rsidRPr="00213F19" w:rsidRDefault="00ED3090" w:rsidP="0072498B">
      <w:pPr>
        <w:tabs>
          <w:tab w:val="left" w:pos="2228"/>
        </w:tabs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>        II тип -  Мобітц II (дистальний тип);</w:t>
      </w:r>
    </w:p>
    <w:p w:rsidR="00ED3090" w:rsidRPr="00213F19" w:rsidRDefault="00ED3090" w:rsidP="0072498B">
      <w:pPr>
        <w:tabs>
          <w:tab w:val="left" w:pos="2228"/>
        </w:tabs>
        <w:rPr>
          <w:sz w:val="20"/>
          <w:szCs w:val="20"/>
          <w:lang w:val="uk-UA"/>
        </w:rPr>
      </w:pPr>
      <w:r w:rsidRPr="00213F19">
        <w:rPr>
          <w:bCs/>
          <w:sz w:val="20"/>
          <w:szCs w:val="20"/>
          <w:lang w:val="uk-UA"/>
        </w:rPr>
        <w:t xml:space="preserve">       III тип - АВ-блокада високого ступеня (проксимальний тип).</w:t>
      </w:r>
    </w:p>
    <w:p w:rsidR="00ED3090" w:rsidRPr="00213F19" w:rsidRDefault="00ED3090" w:rsidP="002D3EFF">
      <w:pPr>
        <w:tabs>
          <w:tab w:val="left" w:pos="2228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III  ступінь</w:t>
      </w:r>
      <w:r w:rsidRPr="00213F19">
        <w:rPr>
          <w:sz w:val="20"/>
          <w:szCs w:val="20"/>
          <w:lang w:val="uk-UA"/>
        </w:rPr>
        <w:t xml:space="preserve"> </w:t>
      </w:r>
      <w:r w:rsidRPr="00213F19">
        <w:rPr>
          <w:b/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- повна дисоціація передсердного та шлуночкового ритму з частотою шлуночкових комплексів 30-40 у хвилину (повна АВ-блокада).</w:t>
      </w:r>
      <w:r w:rsidRPr="00213F19">
        <w:rPr>
          <w:sz w:val="20"/>
          <w:szCs w:val="20"/>
          <w:lang w:val="uk-UA"/>
        </w:rPr>
        <w:t xml:space="preserve"> </w:t>
      </w:r>
    </w:p>
    <w:p w:rsidR="00ED3090" w:rsidRPr="00213F19" w:rsidRDefault="00ED3090" w:rsidP="002D3EFF">
      <w:pPr>
        <w:tabs>
          <w:tab w:val="left" w:pos="2228"/>
        </w:tabs>
        <w:ind w:firstLine="284"/>
        <w:rPr>
          <w:bCs/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lastRenderedPageBreak/>
        <w:t xml:space="preserve">АВ-блокада  I ступеню - </w:t>
      </w:r>
      <w:r w:rsidRPr="00213F19">
        <w:rPr>
          <w:bCs/>
          <w:sz w:val="20"/>
          <w:szCs w:val="20"/>
          <w:lang w:val="uk-UA"/>
        </w:rPr>
        <w:t>збільшення інтервалу PQ</w:t>
      </w:r>
      <w:r w:rsidR="002D3EFF">
        <w:rPr>
          <w:bCs/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&gt; 0,2 c (0, 21-0,35 c) при збереженні тривалості зубця Р без деформації шлуночкового комплексу QRS.</w:t>
      </w:r>
    </w:p>
    <w:p w:rsidR="00ED3090" w:rsidRPr="00213F19" w:rsidRDefault="00ED3090" w:rsidP="0072498B">
      <w:pPr>
        <w:tabs>
          <w:tab w:val="left" w:pos="2228"/>
        </w:tabs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drawing>
          <wp:inline distT="0" distB="0" distL="0" distR="0">
            <wp:extent cx="3379494" cy="1043796"/>
            <wp:effectExtent l="19050" t="0" r="0" b="0"/>
            <wp:docPr id="29" name="Рисунок 10" descr="Картинки по запросу АВ-блокада  I ступеню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04" name="Picture 2" descr="Картинки по запросу АВ-блокада  I ступеню"/>
                    <pic:cNvPicPr>
                      <a:picLocks noGrp="1"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62" cy="10443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D3090" w:rsidP="0072498B">
      <w:pPr>
        <w:tabs>
          <w:tab w:val="left" w:pos="2228"/>
        </w:tabs>
        <w:jc w:val="center"/>
        <w:rPr>
          <w:bCs/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t>Рис. 3.</w:t>
      </w:r>
      <w:r w:rsidRPr="00213F19">
        <w:rPr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АВ-блокада  I ступеню</w:t>
      </w:r>
    </w:p>
    <w:p w:rsidR="00ED3090" w:rsidRPr="00213F19" w:rsidRDefault="00ED3090" w:rsidP="0072498B">
      <w:pPr>
        <w:tabs>
          <w:tab w:val="left" w:pos="2228"/>
        </w:tabs>
        <w:rPr>
          <w:b/>
          <w:bCs/>
          <w:sz w:val="20"/>
          <w:szCs w:val="20"/>
          <w:lang w:val="uk-UA"/>
        </w:rPr>
      </w:pPr>
    </w:p>
    <w:p w:rsidR="00ED3090" w:rsidRPr="00213F19" w:rsidRDefault="00ED3090" w:rsidP="002D3EFF">
      <w:pPr>
        <w:tabs>
          <w:tab w:val="left" w:pos="2228"/>
        </w:tabs>
        <w:ind w:firstLine="284"/>
        <w:rPr>
          <w:bCs/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АВ-блокада II ступеня, I тип Мобітц</w:t>
      </w:r>
      <w:r w:rsidRPr="00213F19">
        <w:rPr>
          <w:bCs/>
          <w:sz w:val="20"/>
          <w:szCs w:val="20"/>
          <w:lang w:val="uk-UA"/>
        </w:rPr>
        <w:t xml:space="preserve"> I з періодами Венкебаха- Самойлова -  порушення ритму, обумовлене  періодичним   виснаженням АВ провідності.</w:t>
      </w:r>
    </w:p>
    <w:p w:rsidR="00ED3090" w:rsidRPr="00213F19" w:rsidRDefault="00ED3090" w:rsidP="002D3EFF">
      <w:pPr>
        <w:tabs>
          <w:tab w:val="left" w:pos="2228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iCs/>
          <w:sz w:val="20"/>
          <w:szCs w:val="20"/>
          <w:lang w:val="uk-UA"/>
        </w:rPr>
        <w:t>Основні ЕКГ</w:t>
      </w:r>
      <w:r w:rsidR="002D3EFF">
        <w:rPr>
          <w:b/>
          <w:bCs/>
          <w:iCs/>
          <w:sz w:val="20"/>
          <w:szCs w:val="20"/>
          <w:lang w:val="uk-UA"/>
        </w:rPr>
        <w:t xml:space="preserve"> </w:t>
      </w:r>
      <w:r w:rsidRPr="00213F19">
        <w:rPr>
          <w:b/>
          <w:bCs/>
          <w:iCs/>
          <w:sz w:val="20"/>
          <w:szCs w:val="20"/>
          <w:lang w:val="uk-UA"/>
        </w:rPr>
        <w:t>-</w:t>
      </w:r>
      <w:r w:rsidR="002D3EFF">
        <w:rPr>
          <w:b/>
          <w:bCs/>
          <w:iCs/>
          <w:sz w:val="20"/>
          <w:szCs w:val="20"/>
          <w:lang w:val="uk-UA"/>
        </w:rPr>
        <w:t xml:space="preserve"> </w:t>
      </w:r>
      <w:r w:rsidRPr="00213F19">
        <w:rPr>
          <w:b/>
          <w:bCs/>
          <w:iCs/>
          <w:sz w:val="20"/>
          <w:szCs w:val="20"/>
          <w:lang w:val="uk-UA"/>
        </w:rPr>
        <w:t>ознаки:</w:t>
      </w:r>
    </w:p>
    <w:p w:rsidR="00ED3090" w:rsidRPr="00213F19" w:rsidRDefault="00ED3090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 </w:t>
      </w:r>
      <w:r w:rsidR="002D3EFF">
        <w:rPr>
          <w:sz w:val="20"/>
          <w:szCs w:val="20"/>
          <w:lang w:val="uk-UA"/>
        </w:rPr>
        <w:t xml:space="preserve">- </w:t>
      </w:r>
      <w:r w:rsidRPr="00213F19">
        <w:rPr>
          <w:sz w:val="20"/>
          <w:szCs w:val="20"/>
          <w:lang w:val="uk-UA"/>
        </w:rPr>
        <w:t>поступове збільшення інтервалу PQ з подальшим випадінням  шлуночкового комплексу QRS (періоди Венкебаха-Самойлова);</w:t>
      </w:r>
    </w:p>
    <w:p w:rsidR="00ED3090" w:rsidRPr="00213F19" w:rsidRDefault="002D3EFF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- </w:t>
      </w:r>
      <w:r w:rsidR="00ED3090" w:rsidRPr="00213F19">
        <w:rPr>
          <w:sz w:val="20"/>
          <w:szCs w:val="20"/>
          <w:lang w:val="uk-UA"/>
        </w:rPr>
        <w:t>після паузи відновлюється інтервал PQ;</w:t>
      </w:r>
    </w:p>
    <w:p w:rsidR="00ED3090" w:rsidRPr="00213F19" w:rsidRDefault="002D3EFF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-</w:t>
      </w:r>
      <w:r w:rsidR="00ED3090" w:rsidRPr="00213F19">
        <w:rPr>
          <w:sz w:val="20"/>
          <w:szCs w:val="20"/>
          <w:lang w:val="uk-UA"/>
        </w:rPr>
        <w:t xml:space="preserve"> повторення періодів Венкебаха-Самойлова.</w:t>
      </w:r>
      <w:r w:rsidR="00ED3090" w:rsidRPr="00213F19">
        <w:rPr>
          <w:b/>
          <w:bCs/>
          <w:sz w:val="20"/>
          <w:szCs w:val="20"/>
          <w:lang w:val="uk-UA"/>
        </w:rPr>
        <w:t xml:space="preserve"> </w:t>
      </w:r>
    </w:p>
    <w:p w:rsidR="00ED3090" w:rsidRPr="00213F19" w:rsidRDefault="00ED3090" w:rsidP="0072498B">
      <w:pPr>
        <w:tabs>
          <w:tab w:val="left" w:pos="2228"/>
        </w:tabs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drawing>
          <wp:inline distT="0" distB="0" distL="0" distR="0">
            <wp:extent cx="3560912" cy="948906"/>
            <wp:effectExtent l="19050" t="0" r="1438" b="0"/>
            <wp:docPr id="30" name="Рисунок 11" descr="Картинки по запросу АВ-блокада  мобитц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828" name="Picture 2" descr="Картинки по запросу АВ-блокада  мобитц 1"/>
                    <pic:cNvPicPr>
                      <a:picLocks noGrp="1"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417" cy="949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2D3EFF" w:rsidP="0072498B">
      <w:pPr>
        <w:tabs>
          <w:tab w:val="left" w:pos="2228"/>
        </w:tabs>
        <w:jc w:val="center"/>
        <w:rPr>
          <w:bCs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4</w:t>
      </w:r>
      <w:r w:rsidR="00ED3090" w:rsidRPr="00213F19">
        <w:rPr>
          <w:b/>
          <w:sz w:val="20"/>
          <w:szCs w:val="20"/>
          <w:lang w:val="uk-UA"/>
        </w:rPr>
        <w:t xml:space="preserve">. </w:t>
      </w:r>
      <w:r w:rsidR="00ED3090" w:rsidRPr="00213F19">
        <w:rPr>
          <w:bCs/>
          <w:sz w:val="20"/>
          <w:szCs w:val="20"/>
          <w:lang w:val="uk-UA"/>
        </w:rPr>
        <w:t>АВ-блокада II ступеня</w:t>
      </w:r>
      <w:r w:rsidR="00ED3090" w:rsidRPr="00213F19">
        <w:rPr>
          <w:b/>
          <w:bCs/>
          <w:sz w:val="20"/>
          <w:szCs w:val="20"/>
          <w:lang w:val="uk-UA"/>
        </w:rPr>
        <w:t xml:space="preserve">, </w:t>
      </w:r>
      <w:r w:rsidR="00ED3090" w:rsidRPr="00213F19">
        <w:rPr>
          <w:bCs/>
          <w:sz w:val="20"/>
          <w:szCs w:val="20"/>
          <w:lang w:val="uk-UA"/>
        </w:rPr>
        <w:t>I тип Мобітц</w:t>
      </w:r>
    </w:p>
    <w:p w:rsidR="00ED3090" w:rsidRPr="00213F19" w:rsidRDefault="00ED3090" w:rsidP="0072498B">
      <w:pPr>
        <w:tabs>
          <w:tab w:val="left" w:pos="2228"/>
        </w:tabs>
        <w:jc w:val="center"/>
        <w:rPr>
          <w:bCs/>
          <w:sz w:val="20"/>
          <w:szCs w:val="20"/>
          <w:lang w:val="uk-UA"/>
        </w:rPr>
      </w:pPr>
    </w:p>
    <w:p w:rsidR="00ED3090" w:rsidRPr="00213F19" w:rsidRDefault="00ED3090" w:rsidP="002D3EFF">
      <w:pPr>
        <w:tabs>
          <w:tab w:val="left" w:pos="0"/>
        </w:tabs>
        <w:ind w:firstLine="284"/>
        <w:rPr>
          <w:bCs/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 xml:space="preserve">АВ-блокада II ступеню, II тип  Мобітц </w:t>
      </w:r>
      <w:r w:rsidRPr="00213F19">
        <w:rPr>
          <w:bCs/>
          <w:sz w:val="20"/>
          <w:szCs w:val="20"/>
          <w:lang w:val="uk-UA"/>
        </w:rPr>
        <w:t xml:space="preserve">II порушення ритму, обумовлене періодичною блокадою. </w:t>
      </w:r>
    </w:p>
    <w:p w:rsidR="00ED3090" w:rsidRPr="00213F19" w:rsidRDefault="00ED3090" w:rsidP="002D3EFF">
      <w:pPr>
        <w:tabs>
          <w:tab w:val="left" w:pos="0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iCs/>
          <w:sz w:val="20"/>
          <w:szCs w:val="20"/>
          <w:lang w:val="uk-UA"/>
        </w:rPr>
        <w:t>ЕКГ – ознаки:</w:t>
      </w:r>
    </w:p>
    <w:p w:rsidR="00ED3090" w:rsidRPr="00213F19" w:rsidRDefault="00ED3090" w:rsidP="002D3EFF">
      <w:pPr>
        <w:pStyle w:val="a3"/>
        <w:numPr>
          <w:ilvl w:val="0"/>
          <w:numId w:val="1"/>
        </w:numPr>
        <w:tabs>
          <w:tab w:val="left" w:pos="0"/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 інтервал PQ постійний або подовжений;</w:t>
      </w:r>
    </w:p>
    <w:p w:rsidR="00ED3090" w:rsidRPr="00213F19" w:rsidRDefault="00ED3090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- випадіння комплексу QRS регулярне або безладне у співвідношенні  </w:t>
      </w:r>
      <w:r w:rsidRPr="00213F19">
        <w:rPr>
          <w:bCs/>
          <w:sz w:val="20"/>
          <w:szCs w:val="20"/>
          <w:lang w:val="uk-UA"/>
        </w:rPr>
        <w:t>P: QRS = 2: 1, 3: 2, 4: 3;</w:t>
      </w:r>
    </w:p>
    <w:p w:rsidR="00ED3090" w:rsidRPr="00213F19" w:rsidRDefault="00ED3090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 - пауза дорівнює 2 R-R;</w:t>
      </w:r>
    </w:p>
    <w:p w:rsidR="00ED3090" w:rsidRPr="00213F19" w:rsidRDefault="00ED3090" w:rsidP="002D3EFF">
      <w:pPr>
        <w:tabs>
          <w:tab w:val="left" w:pos="0"/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-  комплекс QRS може бути зазубрений.              </w:t>
      </w:r>
    </w:p>
    <w:p w:rsidR="00ED3090" w:rsidRPr="00213F19" w:rsidRDefault="00ED3090" w:rsidP="0072498B">
      <w:pPr>
        <w:tabs>
          <w:tab w:val="left" w:pos="0"/>
          <w:tab w:val="left" w:pos="426"/>
        </w:tabs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lastRenderedPageBreak/>
        <w:drawing>
          <wp:inline distT="0" distB="0" distL="0" distR="0">
            <wp:extent cx="3785199" cy="1587260"/>
            <wp:effectExtent l="19050" t="0" r="5751" b="0"/>
            <wp:docPr id="31" name="Рисунок 12" descr="Картинки по запросу АВ-блокада  мобитц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52" name="Picture 2" descr="Картинки по запросу АВ-блокада  мобитц 2"/>
                    <pic:cNvPicPr>
                      <a:picLocks noGrp="1"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6201" cy="1587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092C77" w:rsidP="0072498B">
      <w:pPr>
        <w:tabs>
          <w:tab w:val="left" w:pos="1766"/>
        </w:tabs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5</w:t>
      </w:r>
      <w:r w:rsidR="00ED3090" w:rsidRPr="00213F19">
        <w:rPr>
          <w:b/>
          <w:sz w:val="20"/>
          <w:szCs w:val="20"/>
          <w:lang w:val="uk-UA"/>
        </w:rPr>
        <w:t xml:space="preserve">. </w:t>
      </w:r>
      <w:r w:rsidR="00ED3090" w:rsidRPr="00213F19">
        <w:rPr>
          <w:bCs/>
          <w:sz w:val="20"/>
          <w:szCs w:val="20"/>
          <w:lang w:val="uk-UA"/>
        </w:rPr>
        <w:t>АВ-блокада II ступеню, II тип  Мобітц</w:t>
      </w:r>
    </w:p>
    <w:p w:rsidR="00ED3090" w:rsidRPr="00213F19" w:rsidRDefault="00ED3090" w:rsidP="0072498B">
      <w:pPr>
        <w:tabs>
          <w:tab w:val="left" w:pos="0"/>
        </w:tabs>
        <w:rPr>
          <w:b/>
          <w:bCs/>
          <w:sz w:val="20"/>
          <w:szCs w:val="20"/>
          <w:lang w:val="uk-UA"/>
        </w:rPr>
      </w:pPr>
    </w:p>
    <w:p w:rsidR="00ED3090" w:rsidRPr="00213F19" w:rsidRDefault="00ED3090" w:rsidP="00092C77">
      <w:pPr>
        <w:tabs>
          <w:tab w:val="left" w:pos="0"/>
        </w:tabs>
        <w:ind w:firstLine="284"/>
        <w:rPr>
          <w:b/>
          <w:bCs/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АВ-блокада ІІІ ступеню (повна).</w:t>
      </w:r>
    </w:p>
    <w:p w:rsidR="00ED3090" w:rsidRPr="00213F19" w:rsidRDefault="00ED3090" w:rsidP="00092C77">
      <w:pPr>
        <w:tabs>
          <w:tab w:val="left" w:pos="0"/>
        </w:tabs>
        <w:ind w:firstLine="284"/>
        <w:rPr>
          <w:b/>
          <w:sz w:val="20"/>
          <w:szCs w:val="20"/>
          <w:lang w:val="uk-UA"/>
        </w:rPr>
      </w:pPr>
      <w:r w:rsidRPr="00213F19">
        <w:rPr>
          <w:b/>
          <w:bCs/>
          <w:iCs/>
          <w:sz w:val="20"/>
          <w:szCs w:val="20"/>
          <w:lang w:val="uk-UA"/>
        </w:rPr>
        <w:t>ЕКГ</w:t>
      </w:r>
      <w:r w:rsidR="00092C77">
        <w:rPr>
          <w:b/>
          <w:bCs/>
          <w:iCs/>
          <w:sz w:val="20"/>
          <w:szCs w:val="20"/>
          <w:lang w:val="uk-UA"/>
        </w:rPr>
        <w:t xml:space="preserve"> </w:t>
      </w:r>
      <w:r w:rsidRPr="00213F19">
        <w:rPr>
          <w:b/>
          <w:bCs/>
          <w:iCs/>
          <w:sz w:val="20"/>
          <w:szCs w:val="20"/>
          <w:lang w:val="uk-UA"/>
        </w:rPr>
        <w:t>-</w:t>
      </w:r>
      <w:r w:rsidR="00092C77">
        <w:rPr>
          <w:b/>
          <w:bCs/>
          <w:iCs/>
          <w:sz w:val="20"/>
          <w:szCs w:val="20"/>
          <w:lang w:val="uk-UA"/>
        </w:rPr>
        <w:t xml:space="preserve"> </w:t>
      </w:r>
      <w:r w:rsidRPr="00213F19">
        <w:rPr>
          <w:b/>
          <w:bCs/>
          <w:iCs/>
          <w:sz w:val="20"/>
          <w:szCs w:val="20"/>
          <w:lang w:val="uk-UA"/>
        </w:rPr>
        <w:t>ознаки:</w:t>
      </w:r>
    </w:p>
    <w:p w:rsidR="00ED3090" w:rsidRPr="00213F19" w:rsidRDefault="00ED3090" w:rsidP="00092C77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t xml:space="preserve">- </w:t>
      </w:r>
      <w:r w:rsidRPr="00213F19">
        <w:rPr>
          <w:sz w:val="20"/>
          <w:szCs w:val="20"/>
          <w:lang w:val="uk-UA"/>
        </w:rPr>
        <w:t>одночасна присутність двох водіїв ритму: передсердного та  шлуночкового;</w:t>
      </w:r>
    </w:p>
    <w:p w:rsidR="00ED3090" w:rsidRPr="00213F19" w:rsidRDefault="00ED3090" w:rsidP="00092C77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інтервал P-P з частотою 70-80 за хвилину (синусовий), інтервал R-R з частотою 20-40 за хвилину (шлуночковий);</w:t>
      </w:r>
    </w:p>
    <w:p w:rsidR="00ED3090" w:rsidRPr="00213F19" w:rsidRDefault="00ED3090" w:rsidP="00092C77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  деформація шлуночкового комплексу QRS;</w:t>
      </w:r>
    </w:p>
    <w:p w:rsidR="00ED3090" w:rsidRPr="00213F19" w:rsidRDefault="00ED3090" w:rsidP="00092C77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    розрізняють два види: проксимальний з ЧСС</w:t>
      </w:r>
      <w:r w:rsidR="00E339F6">
        <w:rPr>
          <w:sz w:val="20"/>
          <w:szCs w:val="20"/>
          <w:lang w:val="uk-UA"/>
        </w:rPr>
        <w:t xml:space="preserve"> </w:t>
      </w:r>
      <w:r w:rsidRPr="00213F19">
        <w:rPr>
          <w:sz w:val="20"/>
          <w:szCs w:val="20"/>
          <w:lang w:val="uk-UA"/>
        </w:rPr>
        <w:t>&gt; 40 у хвилину та дистальний з  ЧСС &lt; 40 у хвилину.</w:t>
      </w:r>
      <w:r w:rsidRPr="00213F19">
        <w:rPr>
          <w:bCs/>
          <w:sz w:val="20"/>
          <w:szCs w:val="20"/>
          <w:lang w:val="uk-UA"/>
        </w:rPr>
        <w:t xml:space="preserve"> </w:t>
      </w:r>
    </w:p>
    <w:p w:rsidR="00ED3090" w:rsidRPr="00213F19" w:rsidRDefault="00ED3090" w:rsidP="0072498B">
      <w:pPr>
        <w:tabs>
          <w:tab w:val="left" w:pos="1766"/>
        </w:tabs>
        <w:jc w:val="center"/>
        <w:rPr>
          <w:b/>
          <w:sz w:val="20"/>
          <w:szCs w:val="20"/>
          <w:lang w:val="uk-UA"/>
        </w:rPr>
      </w:pPr>
      <w:r w:rsidRPr="00213F19">
        <w:rPr>
          <w:b/>
          <w:noProof/>
          <w:sz w:val="20"/>
          <w:szCs w:val="20"/>
          <w:lang w:eastAsia="ru-RU"/>
        </w:rPr>
        <w:drawing>
          <wp:inline distT="0" distB="0" distL="0" distR="0">
            <wp:extent cx="3520692" cy="1517065"/>
            <wp:effectExtent l="19050" t="0" r="3558" b="0"/>
            <wp:docPr id="32" name="Рисунок 13" descr="Картинки по запросу АВ-блокада  3 степен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76" name="Picture 2" descr="Картинки по запросу АВ-блокада  3 степени"/>
                    <pic:cNvPicPr>
                      <a:picLocks noGrp="1"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6342" cy="1519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D3090" w:rsidP="0072498B">
      <w:pPr>
        <w:tabs>
          <w:tab w:val="left" w:pos="1766"/>
        </w:tabs>
        <w:rPr>
          <w:bCs/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ab/>
      </w:r>
      <w:r w:rsidRPr="00213F19">
        <w:rPr>
          <w:b/>
          <w:sz w:val="20"/>
          <w:szCs w:val="20"/>
          <w:lang w:val="uk-UA"/>
        </w:rPr>
        <w:t xml:space="preserve">Рис. </w:t>
      </w:r>
      <w:r w:rsidR="00E339F6">
        <w:rPr>
          <w:b/>
          <w:sz w:val="20"/>
          <w:szCs w:val="20"/>
          <w:lang w:val="uk-UA"/>
        </w:rPr>
        <w:t>6</w:t>
      </w:r>
      <w:r w:rsidRPr="00213F19">
        <w:rPr>
          <w:b/>
          <w:sz w:val="20"/>
          <w:szCs w:val="20"/>
          <w:lang w:val="uk-UA"/>
        </w:rPr>
        <w:t>.</w:t>
      </w:r>
      <w:r w:rsidRPr="00213F19">
        <w:rPr>
          <w:sz w:val="20"/>
          <w:szCs w:val="20"/>
          <w:lang w:val="uk-UA"/>
        </w:rPr>
        <w:t xml:space="preserve"> </w:t>
      </w:r>
      <w:r w:rsidRPr="00213F19">
        <w:rPr>
          <w:bCs/>
          <w:sz w:val="20"/>
          <w:szCs w:val="20"/>
          <w:lang w:val="uk-UA"/>
        </w:rPr>
        <w:t>АВ-блокада ІІІ ступеню (повна)</w:t>
      </w:r>
    </w:p>
    <w:p w:rsidR="00ED3090" w:rsidRPr="00213F19" w:rsidRDefault="00447429" w:rsidP="0072498B">
      <w:pPr>
        <w:tabs>
          <w:tab w:val="left" w:pos="1766"/>
        </w:tabs>
        <w:jc w:val="center"/>
        <w:rPr>
          <w:bCs/>
          <w:sz w:val="20"/>
          <w:szCs w:val="20"/>
          <w:lang w:val="uk-UA"/>
        </w:rPr>
      </w:pPr>
      <w:r>
        <w:rPr>
          <w:noProof/>
          <w:sz w:val="20"/>
          <w:szCs w:val="20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2034540</wp:posOffset>
                </wp:positionH>
                <wp:positionV relativeFrom="paragraph">
                  <wp:posOffset>486410</wp:posOffset>
                </wp:positionV>
                <wp:extent cx="1485900" cy="241935"/>
                <wp:effectExtent l="0" t="0" r="19050" b="24765"/>
                <wp:wrapNone/>
                <wp:docPr id="42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3090" w:rsidRPr="008A32F1" w:rsidRDefault="00ED3090" w:rsidP="00ED3090">
                            <w:pPr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8A32F1"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>АВ блокада 1 ступеня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left:0;text-align:left;margin-left:160.2pt;margin-top:38.3pt;width:117pt;height:19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">
                <v:textbox>
                  <w:txbxContent>
                    <w:p w:rsidR="00ED3090" w:rsidRPr="008A32F1" w:rsidRDefault="00ED3090" w:rsidP="00ED3090">
                      <w:pPr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</w:pPr>
                      <w:r w:rsidRPr="008A32F1"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>АВ блокада 1 ступеня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2087880</wp:posOffset>
                </wp:positionH>
                <wp:positionV relativeFrom="paragraph">
                  <wp:posOffset>1219835</wp:posOffset>
                </wp:positionV>
                <wp:extent cx="1544320" cy="234950"/>
                <wp:effectExtent l="0" t="0" r="17780" b="12700"/>
                <wp:wrapNone/>
                <wp:docPr id="43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320" cy="234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3090" w:rsidRPr="008A32F1" w:rsidRDefault="00ED3090" w:rsidP="00ED3090">
                            <w:pPr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8A32F1"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 xml:space="preserve">АВ блокада </w:t>
                            </w:r>
                            <w:r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>3</w:t>
                            </w:r>
                            <w:r w:rsidRPr="008A32F1"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>ступеня</w:t>
                            </w:r>
                          </w:p>
                          <w:p w:rsidR="00ED3090" w:rsidRDefault="00ED3090" w:rsidP="00ED309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27" type="#_x0000_t202" style="position:absolute;left:0;text-align:left;margin-left:164.4pt;margin-top:96.05pt;width:121.6pt;height:18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">
                <v:textbox>
                  <w:txbxContent>
                    <w:p w:rsidR="00ED3090" w:rsidRPr="008A32F1" w:rsidRDefault="00ED3090" w:rsidP="00ED3090">
                      <w:pPr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</w:pPr>
                      <w:r w:rsidRPr="008A32F1"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 xml:space="preserve">АВ блокада </w:t>
                      </w:r>
                      <w:r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>3</w:t>
                      </w:r>
                      <w:r w:rsidRPr="008A32F1"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>ступеня</w:t>
                      </w:r>
                    </w:p>
                    <w:p w:rsidR="00ED3090" w:rsidRDefault="00ED3090" w:rsidP="00ED3090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878205</wp:posOffset>
                </wp:positionV>
                <wp:extent cx="1544320" cy="234950"/>
                <wp:effectExtent l="0" t="0" r="17780" b="12700"/>
                <wp:wrapNone/>
                <wp:docPr id="44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320" cy="234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3090" w:rsidRPr="008A32F1" w:rsidRDefault="00ED3090" w:rsidP="00ED3090">
                            <w:pPr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8A32F1"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 xml:space="preserve">АВ блокада </w:t>
                            </w:r>
                            <w:r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>2</w:t>
                            </w:r>
                            <w:r w:rsidRPr="008A32F1">
                              <w:rPr>
                                <w:b/>
                                <w:color w:val="7030A0"/>
                                <w:sz w:val="20"/>
                                <w:szCs w:val="20"/>
                                <w:lang w:val="uk-UA"/>
                              </w:rPr>
                              <w:t xml:space="preserve"> ступеня</w:t>
                            </w:r>
                          </w:p>
                          <w:p w:rsidR="00ED3090" w:rsidRDefault="00ED3090" w:rsidP="00ED309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8" type="#_x0000_t202" style="position:absolute;left:0;text-align:left;margin-left:159.5pt;margin-top:69.15pt;width:121.6pt;height:18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">
                <v:textbox>
                  <w:txbxContent>
                    <w:p w:rsidR="00ED3090" w:rsidRPr="008A32F1" w:rsidRDefault="00ED3090" w:rsidP="00ED3090">
                      <w:pPr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</w:pPr>
                      <w:r w:rsidRPr="008A32F1"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 xml:space="preserve">АВ блокада </w:t>
                      </w:r>
                      <w:r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>2</w:t>
                      </w:r>
                      <w:r w:rsidRPr="008A32F1">
                        <w:rPr>
                          <w:b/>
                          <w:color w:val="7030A0"/>
                          <w:sz w:val="20"/>
                          <w:szCs w:val="20"/>
                          <w:lang w:val="uk-UA"/>
                        </w:rPr>
                        <w:t xml:space="preserve"> ступеня</w:t>
                      </w:r>
                    </w:p>
                    <w:p w:rsidR="00ED3090" w:rsidRDefault="00ED3090" w:rsidP="00ED3090"/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2016125</wp:posOffset>
                </wp:positionH>
                <wp:positionV relativeFrom="paragraph">
                  <wp:posOffset>91440</wp:posOffset>
                </wp:positionV>
                <wp:extent cx="1354455" cy="215265"/>
                <wp:effectExtent l="0" t="0" r="17145" b="13335"/>
                <wp:wrapNone/>
                <wp:docPr id="41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4455" cy="215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3090" w:rsidRPr="008A32F1" w:rsidRDefault="00ED3090" w:rsidP="00ED3090">
                            <w:pPr>
                              <w:rPr>
                                <w:color w:val="002060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8A32F1">
                              <w:rPr>
                                <w:color w:val="002060"/>
                                <w:sz w:val="20"/>
                                <w:szCs w:val="20"/>
                                <w:lang w:val="uk-UA"/>
                              </w:rPr>
                              <w:t>Нормальний ритм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9" type="#_x0000_t202" style="position:absolute;left:0;text-align:left;margin-left:158.75pt;margin-top:7.2pt;width:106.65pt;height:1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">
                <v:textbox>
                  <w:txbxContent>
                    <w:p w:rsidR="00ED3090" w:rsidRPr="008A32F1" w:rsidRDefault="00ED3090" w:rsidP="00ED3090">
                      <w:pPr>
                        <w:rPr>
                          <w:color w:val="002060"/>
                          <w:sz w:val="20"/>
                          <w:szCs w:val="20"/>
                          <w:lang w:val="uk-UA"/>
                        </w:rPr>
                      </w:pPr>
                      <w:r w:rsidRPr="008A32F1">
                        <w:rPr>
                          <w:color w:val="002060"/>
                          <w:sz w:val="20"/>
                          <w:szCs w:val="20"/>
                          <w:lang w:val="uk-UA"/>
                        </w:rPr>
                        <w:t>Нормальний ритм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Cs/>
          <w:noProof/>
          <w:color w:val="002060"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2400935</wp:posOffset>
                </wp:positionH>
                <wp:positionV relativeFrom="paragraph">
                  <wp:posOffset>81915</wp:posOffset>
                </wp:positionV>
                <wp:extent cx="1303020" cy="224790"/>
                <wp:effectExtent l="0" t="0" r="11430" b="22860"/>
                <wp:wrapNone/>
                <wp:docPr id="34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3020" cy="224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0F1FD1" id="Rectangle 16" o:spid="_x0000_s1026" style="position:absolute;margin-left:189.05pt;margin-top:6.45pt;width:102.6pt;height:17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" strokecolor="white [3212]"/>
            </w:pict>
          </mc:Fallback>
        </mc:AlternateContent>
      </w:r>
      <w:r w:rsidR="00ED3090" w:rsidRPr="00213F19">
        <w:rPr>
          <w:bCs/>
          <w:noProof/>
          <w:sz w:val="20"/>
          <w:szCs w:val="20"/>
          <w:lang w:eastAsia="ru-RU"/>
        </w:rPr>
        <w:drawing>
          <wp:inline distT="0" distB="0" distL="0" distR="0">
            <wp:extent cx="3601396" cy="1568560"/>
            <wp:effectExtent l="19050" t="0" r="0" b="0"/>
            <wp:docPr id="33" name="Рисунок 14" descr="Похожее 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99" name="Picture 2" descr="Похожее изображение"/>
                    <pic:cNvPicPr>
                      <a:picLocks noGrp="1"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5347" cy="15702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D3090" w:rsidP="0072498B">
      <w:pPr>
        <w:tabs>
          <w:tab w:val="left" w:pos="1766"/>
        </w:tabs>
        <w:jc w:val="center"/>
        <w:rPr>
          <w:sz w:val="20"/>
          <w:szCs w:val="20"/>
          <w:lang w:val="uk-UA"/>
        </w:rPr>
      </w:pPr>
      <w:r w:rsidRPr="00213F19">
        <w:rPr>
          <w:b/>
          <w:sz w:val="20"/>
          <w:szCs w:val="20"/>
          <w:lang w:val="uk-UA"/>
        </w:rPr>
        <w:t xml:space="preserve">Рис. </w:t>
      </w:r>
      <w:r w:rsidR="00E339F6">
        <w:rPr>
          <w:b/>
          <w:sz w:val="20"/>
          <w:szCs w:val="20"/>
          <w:lang w:val="uk-UA"/>
        </w:rPr>
        <w:t>7</w:t>
      </w:r>
      <w:r w:rsidRPr="00213F19">
        <w:rPr>
          <w:b/>
          <w:sz w:val="20"/>
          <w:szCs w:val="20"/>
          <w:lang w:val="uk-UA"/>
        </w:rPr>
        <w:t xml:space="preserve">. </w:t>
      </w:r>
      <w:r w:rsidRPr="00213F19">
        <w:rPr>
          <w:sz w:val="20"/>
          <w:szCs w:val="20"/>
          <w:lang w:val="uk-UA"/>
        </w:rPr>
        <w:t>АВ-блокади</w:t>
      </w:r>
    </w:p>
    <w:p w:rsidR="00ED3090" w:rsidRPr="00213F19" w:rsidRDefault="00ED3090" w:rsidP="0072498B">
      <w:pPr>
        <w:tabs>
          <w:tab w:val="left" w:pos="1766"/>
        </w:tabs>
        <w:jc w:val="center"/>
        <w:rPr>
          <w:sz w:val="20"/>
          <w:szCs w:val="20"/>
          <w:lang w:val="uk-UA"/>
        </w:rPr>
      </w:pPr>
    </w:p>
    <w:p w:rsidR="00ED3090" w:rsidRPr="00213F19" w:rsidRDefault="00ED3090" w:rsidP="00E339F6">
      <w:pPr>
        <w:tabs>
          <w:tab w:val="left" w:pos="0"/>
        </w:tabs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 xml:space="preserve">Блокада лівої ніжки пучка Гіса – </w:t>
      </w:r>
      <w:r w:rsidRPr="00213F19">
        <w:rPr>
          <w:bCs/>
          <w:sz w:val="20"/>
          <w:szCs w:val="20"/>
          <w:lang w:val="uk-UA"/>
        </w:rPr>
        <w:t>порушення провідності по лівій ніжці пучка Гіса.</w:t>
      </w:r>
    </w:p>
    <w:p w:rsidR="00ED3090" w:rsidRPr="00213F19" w:rsidRDefault="00ED3090" w:rsidP="00E339F6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ЕКГ- ознаки: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високий зазубрений з широким верхнім "Плато" </w:t>
      </w:r>
      <w:r w:rsidR="00E339F6">
        <w:rPr>
          <w:sz w:val="20"/>
          <w:szCs w:val="20"/>
          <w:lang w:val="uk-UA"/>
        </w:rPr>
        <w:t>зубець R у лівих відп. I, aVL,</w:t>
      </w:r>
      <w:r w:rsidRPr="00213F19">
        <w:rPr>
          <w:sz w:val="20"/>
          <w:szCs w:val="20"/>
          <w:lang w:val="uk-UA"/>
        </w:rPr>
        <w:t xml:space="preserve">  V 5-V6;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 глибокий і широкий зубець S у правих відп. III, aVF, V 1-V2;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комплекс QRS розширений (&gt; 0,12 c) і   деформований;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дискордантність сегменту ST і зубця T;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ЕВС відхилена вліво (RI / SIII);</w:t>
      </w:r>
    </w:p>
    <w:p w:rsidR="00ED3090" w:rsidRPr="00213F19" w:rsidRDefault="00ED3090" w:rsidP="00E339F6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перехідна зона зміщена вправо (V2);</w:t>
      </w:r>
    </w:p>
    <w:p w:rsidR="00ED3090" w:rsidRPr="00213F19" w:rsidRDefault="00ED3090" w:rsidP="00E339F6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 час внутрішнього відхилення у відведеннях V 5-V6 ³ 0,08 с.</w:t>
      </w:r>
    </w:p>
    <w:p w:rsidR="00ED3090" w:rsidRPr="00213F19" w:rsidRDefault="00ED3090" w:rsidP="0072498B">
      <w:pPr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drawing>
          <wp:inline distT="0" distB="0" distL="0" distR="0">
            <wp:extent cx="3698935" cy="1173193"/>
            <wp:effectExtent l="19050" t="0" r="0" b="0"/>
            <wp:docPr id="35" name="Рисунок 16" descr="Похожее 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24" name="Picture 2" descr="Похожее изображение"/>
                    <pic:cNvPicPr>
                      <a:picLocks noGrp="1"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9601" cy="11734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339F6" w:rsidP="0072498B">
      <w:pPr>
        <w:jc w:val="center"/>
        <w:rPr>
          <w:bCs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8</w:t>
      </w:r>
      <w:r w:rsidR="00ED3090" w:rsidRPr="00213F19">
        <w:rPr>
          <w:b/>
          <w:sz w:val="20"/>
          <w:szCs w:val="20"/>
          <w:lang w:val="uk-UA"/>
        </w:rPr>
        <w:t>.</w:t>
      </w:r>
      <w:r w:rsidR="00ED3090" w:rsidRPr="00213F19">
        <w:rPr>
          <w:sz w:val="20"/>
          <w:szCs w:val="20"/>
          <w:lang w:val="uk-UA"/>
        </w:rPr>
        <w:t xml:space="preserve"> </w:t>
      </w:r>
      <w:r w:rsidR="00ED3090" w:rsidRPr="00213F19">
        <w:rPr>
          <w:bCs/>
          <w:sz w:val="20"/>
          <w:szCs w:val="20"/>
          <w:lang w:val="uk-UA"/>
        </w:rPr>
        <w:t>Блокада лівої ніжки пучка Гіса</w:t>
      </w:r>
    </w:p>
    <w:p w:rsidR="00ED3090" w:rsidRPr="00213F19" w:rsidRDefault="00ED3090" w:rsidP="0072498B">
      <w:pPr>
        <w:jc w:val="center"/>
        <w:rPr>
          <w:bCs/>
          <w:sz w:val="20"/>
          <w:szCs w:val="20"/>
          <w:lang w:val="uk-UA"/>
        </w:rPr>
      </w:pPr>
    </w:p>
    <w:p w:rsidR="00ED3090" w:rsidRPr="00213F19" w:rsidRDefault="00ED3090" w:rsidP="00E339F6">
      <w:pPr>
        <w:ind w:firstLine="284"/>
        <w:rPr>
          <w:bCs/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 xml:space="preserve">Блокада правої ніжки пучка Гіса – </w:t>
      </w:r>
      <w:r w:rsidRPr="00213F19">
        <w:rPr>
          <w:bCs/>
          <w:sz w:val="20"/>
          <w:szCs w:val="20"/>
          <w:lang w:val="uk-UA"/>
        </w:rPr>
        <w:t>порушення провідності по правій  ніжці пучка Гіса.</w:t>
      </w:r>
    </w:p>
    <w:p w:rsidR="00ED3090" w:rsidRPr="00213F19" w:rsidRDefault="00ED3090" w:rsidP="00E339F6">
      <w:pPr>
        <w:ind w:firstLine="284"/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>ЕКГ- ознаки: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збільшення зубця R у відп. III, aVF, V1-V2;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розширення та деформація комплексу QRS;</w:t>
      </w:r>
    </w:p>
    <w:p w:rsidR="00ED3090" w:rsidRPr="00213F19" w:rsidRDefault="00ED3090" w:rsidP="00E339F6">
      <w:pPr>
        <w:tabs>
          <w:tab w:val="left" w:pos="426"/>
        </w:tabs>
        <w:ind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- у V1-V2, III, aVF за типом букви "М" = "rSR"; глибокий і широкий, закруглений зубець S у відп. I, aVL, V 5-V6;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lastRenderedPageBreak/>
        <w:t>розширений комплекс QRS (&gt; 0,12 с); дискордантність сегменту ST і зубця T   у відп. III, aVF, V 1-V2;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відхилення ЕОС вправо ((RIII / SI);</w:t>
      </w:r>
    </w:p>
    <w:p w:rsidR="00ED3090" w:rsidRPr="00213F19" w:rsidRDefault="00ED3090" w:rsidP="00E339F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перехідна зона зміщена вліво (V5-V6).</w:t>
      </w:r>
    </w:p>
    <w:p w:rsidR="00ED3090" w:rsidRPr="00213F19" w:rsidRDefault="00ED3090" w:rsidP="0072498B">
      <w:pPr>
        <w:pStyle w:val="a3"/>
        <w:tabs>
          <w:tab w:val="left" w:pos="426"/>
        </w:tabs>
        <w:ind w:left="0"/>
        <w:jc w:val="center"/>
        <w:rPr>
          <w:sz w:val="20"/>
          <w:szCs w:val="20"/>
          <w:lang w:val="uk-UA"/>
        </w:rPr>
      </w:pPr>
      <w:r w:rsidRPr="00213F19">
        <w:rPr>
          <w:noProof/>
          <w:sz w:val="20"/>
          <w:szCs w:val="20"/>
          <w:lang w:eastAsia="ru-RU"/>
        </w:rPr>
        <w:drawing>
          <wp:inline distT="0" distB="0" distL="0" distR="0">
            <wp:extent cx="3558372" cy="1199071"/>
            <wp:effectExtent l="19050" t="0" r="3978" b="0"/>
            <wp:docPr id="36" name="Рисунок 17" descr="Картинки по запросу блокада правої ніжки пучка гіса екг ознак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948" name="Picture 2" descr="Картинки по запросу блокада правої ніжки пучка гіса екг ознаки"/>
                    <pic:cNvPicPr>
                      <a:picLocks noGrp="1"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1787" cy="12002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3090" w:rsidRPr="00213F19" w:rsidRDefault="00EB50AC" w:rsidP="0072498B">
      <w:pPr>
        <w:jc w:val="center"/>
        <w:rPr>
          <w:bCs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9</w:t>
      </w:r>
      <w:r w:rsidR="00ED3090" w:rsidRPr="00213F19">
        <w:rPr>
          <w:b/>
          <w:sz w:val="20"/>
          <w:szCs w:val="20"/>
          <w:lang w:val="uk-UA"/>
        </w:rPr>
        <w:t>.</w:t>
      </w:r>
      <w:r w:rsidR="00ED3090" w:rsidRPr="00213F19">
        <w:rPr>
          <w:sz w:val="20"/>
          <w:szCs w:val="20"/>
          <w:lang w:val="uk-UA"/>
        </w:rPr>
        <w:t xml:space="preserve"> </w:t>
      </w:r>
      <w:r w:rsidR="00ED3090" w:rsidRPr="00213F19">
        <w:rPr>
          <w:bCs/>
          <w:sz w:val="20"/>
          <w:szCs w:val="20"/>
          <w:lang w:val="uk-UA"/>
        </w:rPr>
        <w:t>Блокада правої ніжки пучка Гіса</w:t>
      </w:r>
    </w:p>
    <w:p w:rsidR="00ED3090" w:rsidRPr="00213F19" w:rsidRDefault="00ED3090" w:rsidP="0072498B">
      <w:pPr>
        <w:jc w:val="center"/>
        <w:rPr>
          <w:bCs/>
          <w:sz w:val="20"/>
          <w:szCs w:val="20"/>
          <w:lang w:val="uk-UA"/>
        </w:rPr>
      </w:pP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b/>
          <w:sz w:val="20"/>
          <w:szCs w:val="20"/>
          <w:shd w:val="clear" w:color="auto" w:fill="FFFFFF"/>
          <w:lang w:val="uk-UA"/>
        </w:rPr>
        <w:t xml:space="preserve">Синдром передчасного збудження шлуночків </w:t>
      </w: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>Під цим терміном розуміється аномальне поширення хвилі збудження від передсердь до шлуночків за додатковими аномальним</w:t>
      </w:r>
      <w:r w:rsidR="00EB50AC">
        <w:rPr>
          <w:sz w:val="20"/>
          <w:szCs w:val="20"/>
          <w:shd w:val="clear" w:color="auto" w:fill="FFFFFF"/>
          <w:lang w:val="uk-UA"/>
        </w:rPr>
        <w:t>и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провідними шляхами, які коротше основного АВ шляху і в результаті </w:t>
      </w:r>
      <w:r w:rsidR="00B170B9" w:rsidRPr="002B1C83">
        <w:rPr>
          <w:sz w:val="20"/>
          <w:szCs w:val="20"/>
          <w:shd w:val="clear" w:color="auto" w:fill="FFFFFF"/>
          <w:lang w:val="uk-UA"/>
        </w:rPr>
        <w:t xml:space="preserve">одна </w:t>
      </w:r>
      <w:r w:rsidRPr="002B1C83">
        <w:rPr>
          <w:sz w:val="20"/>
          <w:szCs w:val="20"/>
          <w:shd w:val="clear" w:color="auto" w:fill="FFFFFF"/>
          <w:lang w:val="uk-UA"/>
        </w:rPr>
        <w:t>частина міокарда збуджується</w:t>
      </w:r>
      <w:r w:rsidR="00B170B9" w:rsidRPr="002B1C83">
        <w:rPr>
          <w:sz w:val="20"/>
          <w:szCs w:val="20"/>
          <w:shd w:val="clear" w:color="auto" w:fill="FFFFFF"/>
          <w:lang w:val="uk-UA"/>
        </w:rPr>
        <w:t xml:space="preserve"> раніше</w:t>
      </w:r>
      <w:r w:rsidRPr="002B1C83">
        <w:rPr>
          <w:sz w:val="20"/>
          <w:szCs w:val="20"/>
          <w:shd w:val="clear" w:color="auto" w:fill="FFFFFF"/>
          <w:lang w:val="uk-UA"/>
        </w:rPr>
        <w:t xml:space="preserve">, а інша частина пізніше. Це призводить до утворення аномальних зливних комплексів QRS, </w:t>
      </w:r>
      <w:r w:rsidR="00717233" w:rsidRPr="002B1C83">
        <w:rPr>
          <w:sz w:val="20"/>
          <w:szCs w:val="20"/>
          <w:shd w:val="clear" w:color="auto" w:fill="FFFFFF"/>
          <w:lang w:val="uk-UA"/>
        </w:rPr>
        <w:t>ім</w:t>
      </w:r>
      <w:r w:rsidR="00717233">
        <w:rPr>
          <w:sz w:val="20"/>
          <w:szCs w:val="20"/>
          <w:shd w:val="clear" w:color="auto" w:fill="FFFFFF"/>
          <w:lang w:val="uk-UA"/>
        </w:rPr>
        <w:t>ітуючи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гіпертрофію шлуночків, блокади ніжок пучка Гіса, рубцеві зміни і гострий інфаркт міокарда. Клінічне значення цих аномальних провідних шляхів в тому, що вони </w:t>
      </w:r>
      <w:r w:rsidR="00185972" w:rsidRPr="002B1C83">
        <w:rPr>
          <w:sz w:val="20"/>
          <w:szCs w:val="20"/>
          <w:shd w:val="clear" w:color="auto" w:fill="FFFFFF"/>
          <w:lang w:val="uk-UA"/>
        </w:rPr>
        <w:t>часто</w:t>
      </w:r>
      <w:r w:rsidRPr="002B1C83">
        <w:rPr>
          <w:sz w:val="20"/>
          <w:szCs w:val="20"/>
          <w:shd w:val="clear" w:color="auto" w:fill="FFFFFF"/>
          <w:lang w:val="uk-UA"/>
        </w:rPr>
        <w:t xml:space="preserve"> стають причиною появи надшлуночкових пароксизмальних тахікардій. Існує два</w:t>
      </w:r>
      <w:r w:rsidR="002B1C83">
        <w:rPr>
          <w:sz w:val="20"/>
          <w:szCs w:val="20"/>
          <w:shd w:val="clear" w:color="auto" w:fill="FFFFFF"/>
          <w:lang w:val="uk-UA"/>
        </w:rPr>
        <w:t xml:space="preserve"> </w:t>
      </w:r>
      <w:r w:rsidR="00185972" w:rsidRPr="002B1C83">
        <w:rPr>
          <w:sz w:val="20"/>
          <w:szCs w:val="20"/>
          <w:shd w:val="clear" w:color="auto" w:fill="FFFFFF"/>
          <w:lang w:val="uk-UA"/>
        </w:rPr>
        <w:t>основних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ЕКГ</w:t>
      </w:r>
      <w:r w:rsidR="00185972" w:rsidRPr="002B1C83">
        <w:rPr>
          <w:sz w:val="20"/>
          <w:szCs w:val="20"/>
          <w:shd w:val="clear" w:color="auto" w:fill="FFFFFF"/>
          <w:lang w:val="uk-UA"/>
        </w:rPr>
        <w:t>-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="00185972" w:rsidRPr="002B1C83">
        <w:rPr>
          <w:sz w:val="20"/>
          <w:szCs w:val="20"/>
          <w:shd w:val="clear" w:color="auto" w:fill="FFFFFF"/>
          <w:lang w:val="uk-UA"/>
        </w:rPr>
        <w:t>варіант</w:t>
      </w:r>
      <w:r w:rsidR="00717233">
        <w:rPr>
          <w:sz w:val="20"/>
          <w:szCs w:val="20"/>
          <w:shd w:val="clear" w:color="auto" w:fill="FFFFFF"/>
          <w:lang w:val="uk-UA"/>
        </w:rPr>
        <w:t>и</w:t>
      </w:r>
      <w:r w:rsidRPr="002B1C83">
        <w:rPr>
          <w:sz w:val="20"/>
          <w:szCs w:val="20"/>
          <w:shd w:val="clear" w:color="auto" w:fill="FFFFFF"/>
          <w:lang w:val="uk-UA"/>
        </w:rPr>
        <w:t xml:space="preserve"> синдрому </w:t>
      </w:r>
      <w:r w:rsidR="00717233" w:rsidRPr="002B1C83">
        <w:rPr>
          <w:sz w:val="20"/>
          <w:szCs w:val="20"/>
          <w:shd w:val="clear" w:color="auto" w:fill="FFFFFF"/>
          <w:lang w:val="uk-UA"/>
        </w:rPr>
        <w:t>п</w:t>
      </w:r>
      <w:r w:rsidR="00717233">
        <w:rPr>
          <w:sz w:val="20"/>
          <w:szCs w:val="20"/>
          <w:shd w:val="clear" w:color="auto" w:fill="FFFFFF"/>
          <w:lang w:val="uk-UA"/>
        </w:rPr>
        <w:t>е</w:t>
      </w:r>
      <w:r w:rsidR="00717233" w:rsidRPr="002B1C83">
        <w:rPr>
          <w:sz w:val="20"/>
          <w:szCs w:val="20"/>
          <w:shd w:val="clear" w:color="auto" w:fill="FFFFFF"/>
          <w:lang w:val="uk-UA"/>
        </w:rPr>
        <w:t>резбудження</w:t>
      </w:r>
      <w:r w:rsidRPr="002B1C83">
        <w:rPr>
          <w:sz w:val="20"/>
          <w:szCs w:val="20"/>
          <w:shd w:val="clear" w:color="auto" w:fill="FFFFFF"/>
          <w:lang w:val="uk-UA"/>
        </w:rPr>
        <w:t>: синдром (феномен) Волфа</w:t>
      </w:r>
      <w:r w:rsidR="00717233">
        <w:rPr>
          <w:sz w:val="20"/>
          <w:szCs w:val="20"/>
          <w:shd w:val="clear" w:color="auto" w:fill="FFFFFF"/>
          <w:lang w:val="uk-UA"/>
        </w:rPr>
        <w:t xml:space="preserve"> – </w:t>
      </w:r>
      <w:r w:rsidRPr="002B1C83">
        <w:rPr>
          <w:sz w:val="20"/>
          <w:szCs w:val="20"/>
          <w:shd w:val="clear" w:color="auto" w:fill="FFFFFF"/>
          <w:lang w:val="uk-UA"/>
        </w:rPr>
        <w:t>Паркінсона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sz w:val="20"/>
          <w:szCs w:val="20"/>
          <w:shd w:val="clear" w:color="auto" w:fill="FFFFFF"/>
          <w:lang w:val="uk-UA"/>
        </w:rPr>
        <w:t>-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sz w:val="20"/>
          <w:szCs w:val="20"/>
          <w:shd w:val="clear" w:color="auto" w:fill="FFFFFF"/>
          <w:lang w:val="uk-UA"/>
        </w:rPr>
        <w:t>Уайта (WPW), синдром (феномен) Клерк</w:t>
      </w:r>
      <w:r w:rsidR="00717233">
        <w:rPr>
          <w:sz w:val="20"/>
          <w:szCs w:val="20"/>
          <w:shd w:val="clear" w:color="auto" w:fill="FFFFFF"/>
          <w:lang w:val="uk-UA"/>
        </w:rPr>
        <w:t xml:space="preserve"> – </w:t>
      </w:r>
      <w:r w:rsidRPr="002B1C83">
        <w:rPr>
          <w:sz w:val="20"/>
          <w:szCs w:val="20"/>
          <w:shd w:val="clear" w:color="auto" w:fill="FFFFFF"/>
          <w:lang w:val="uk-UA"/>
        </w:rPr>
        <w:t>Леві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sz w:val="20"/>
          <w:szCs w:val="20"/>
          <w:shd w:val="clear" w:color="auto" w:fill="FFFFFF"/>
          <w:lang w:val="uk-UA"/>
        </w:rPr>
        <w:t>-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sz w:val="20"/>
          <w:szCs w:val="20"/>
          <w:shd w:val="clear" w:color="auto" w:fill="FFFFFF"/>
          <w:lang w:val="uk-UA"/>
        </w:rPr>
        <w:t>Кристеско (CLC)</w:t>
      </w:r>
      <w:r w:rsidR="00185972" w:rsidRPr="002B1C83">
        <w:rPr>
          <w:sz w:val="20"/>
          <w:szCs w:val="20"/>
          <w:shd w:val="clear" w:color="auto" w:fill="FFFFFF"/>
          <w:lang w:val="uk-UA"/>
        </w:rPr>
        <w:t xml:space="preserve"> ( якщо є відповідні ЕКГ</w:t>
      </w:r>
      <w:r w:rsidR="00717233">
        <w:rPr>
          <w:sz w:val="20"/>
          <w:szCs w:val="20"/>
          <w:shd w:val="clear" w:color="auto" w:fill="FFFFFF"/>
          <w:lang w:val="uk-UA"/>
        </w:rPr>
        <w:t xml:space="preserve"> - ознаки які поєдна</w:t>
      </w:r>
      <w:r w:rsidR="00185972" w:rsidRPr="002B1C83">
        <w:rPr>
          <w:sz w:val="20"/>
          <w:szCs w:val="20"/>
          <w:shd w:val="clear" w:color="auto" w:fill="FFFFFF"/>
          <w:lang w:val="uk-UA"/>
        </w:rPr>
        <w:t>ні з приступами надшлуночкових тахікардій – це визначається як синдром, при відсутності приступів – як феномен)</w:t>
      </w:r>
      <w:r w:rsidRPr="002B1C83">
        <w:rPr>
          <w:sz w:val="20"/>
          <w:szCs w:val="20"/>
          <w:shd w:val="clear" w:color="auto" w:fill="FFFFFF"/>
          <w:lang w:val="uk-UA"/>
        </w:rPr>
        <w:t>.</w:t>
      </w:r>
    </w:p>
    <w:p w:rsidR="00A60412" w:rsidRDefault="00320B91" w:rsidP="00717233">
      <w:pPr>
        <w:ind w:firstLine="284"/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>Синдром (феномен) Вольфа-Паркінсона-Уайта (WPW)</w:t>
      </w:r>
      <w:r w:rsidR="00296FAD" w:rsidRPr="002B1C83">
        <w:rPr>
          <w:sz w:val="20"/>
          <w:szCs w:val="20"/>
          <w:shd w:val="clear" w:color="auto" w:fill="FFFFFF"/>
          <w:lang w:val="uk-UA"/>
        </w:rPr>
        <w:t>.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При синдромі WPW хвиля збудження че</w:t>
      </w:r>
      <w:r w:rsidR="00296FAD" w:rsidRPr="002B1C83">
        <w:rPr>
          <w:sz w:val="20"/>
          <w:szCs w:val="20"/>
          <w:shd w:val="clear" w:color="auto" w:fill="FFFFFF"/>
          <w:lang w:val="uk-UA"/>
        </w:rPr>
        <w:t>рез пучок Кента досягає шлуночків</w:t>
      </w:r>
      <w:r w:rsidRPr="002B1C83">
        <w:rPr>
          <w:sz w:val="20"/>
          <w:szCs w:val="20"/>
          <w:shd w:val="clear" w:color="auto" w:fill="FFFFFF"/>
          <w:lang w:val="uk-UA"/>
        </w:rPr>
        <w:t xml:space="preserve"> раніше, ніж хвиля по АВ </w:t>
      </w:r>
      <w:r w:rsidR="002B1C83">
        <w:rPr>
          <w:sz w:val="20"/>
          <w:szCs w:val="20"/>
          <w:shd w:val="clear" w:color="auto" w:fill="FFFFFF"/>
          <w:lang w:val="uk-UA"/>
        </w:rPr>
        <w:t>шляху, що формує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дельта</w:t>
      </w:r>
      <w:r w:rsidR="00296FAD" w:rsidRPr="002B1C83">
        <w:rPr>
          <w:sz w:val="20"/>
          <w:szCs w:val="20"/>
          <w:shd w:val="clear" w:color="auto" w:fill="FFFFFF"/>
          <w:lang w:val="uk-UA"/>
        </w:rPr>
        <w:t>-хвилю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на висхідному коліні QRS. Решта міокард</w:t>
      </w:r>
      <w:r w:rsidR="00296FAD" w:rsidRPr="002B1C83">
        <w:rPr>
          <w:sz w:val="20"/>
          <w:szCs w:val="20"/>
          <w:shd w:val="clear" w:color="auto" w:fill="FFFFFF"/>
          <w:lang w:val="uk-UA"/>
        </w:rPr>
        <w:t>а збуджується по нормальному А</w:t>
      </w:r>
      <w:r w:rsidRPr="002B1C83">
        <w:rPr>
          <w:sz w:val="20"/>
          <w:szCs w:val="20"/>
          <w:shd w:val="clear" w:color="auto" w:fill="FFFFFF"/>
          <w:lang w:val="uk-UA"/>
        </w:rPr>
        <w:t>В</w:t>
      </w:r>
      <w:r w:rsidR="00717233">
        <w:rPr>
          <w:sz w:val="20"/>
          <w:szCs w:val="20"/>
          <w:shd w:val="clear" w:color="auto" w:fill="FFFFFF"/>
          <w:lang w:val="uk-UA"/>
        </w:rPr>
        <w:t xml:space="preserve"> </w:t>
      </w:r>
      <w:r w:rsidR="00296FAD" w:rsidRPr="002B1C83">
        <w:rPr>
          <w:sz w:val="20"/>
          <w:szCs w:val="20"/>
          <w:shd w:val="clear" w:color="auto" w:fill="FFFFFF"/>
          <w:lang w:val="uk-UA"/>
        </w:rPr>
        <w:t>шляху.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Залежно від розташування пучків Кента порушуються різні ділянки шлуночків. Це визначає наявність трьох ЕКГ типів синдрому WPW: - Тип А - пучок Кента локалізу</w:t>
      </w:r>
      <w:r w:rsidR="00717233">
        <w:rPr>
          <w:sz w:val="20"/>
          <w:szCs w:val="20"/>
          <w:shd w:val="clear" w:color="auto" w:fill="FFFFFF"/>
          <w:lang w:val="uk-UA"/>
        </w:rPr>
        <w:t xml:space="preserve">ється у задньобазальній </w:t>
      </w:r>
      <w:r w:rsidR="002B1C83">
        <w:rPr>
          <w:sz w:val="20"/>
          <w:szCs w:val="20"/>
          <w:shd w:val="clear" w:color="auto" w:fill="FFFFFF"/>
          <w:lang w:val="uk-UA"/>
        </w:rPr>
        <w:t>частині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лівого шлуночка. Картина ЕКГ нагадує блокаду правої ніжки пучка Гіса з високим R </w:t>
      </w:r>
      <w:r w:rsidR="00717233">
        <w:rPr>
          <w:sz w:val="20"/>
          <w:szCs w:val="20"/>
          <w:shd w:val="clear" w:color="auto" w:fill="FFFFFF"/>
          <w:lang w:val="uk-UA"/>
        </w:rPr>
        <w:t>у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першому грудному відведенні. - Тип Б - пучок локалізується </w:t>
      </w:r>
      <w:r w:rsidR="00717233">
        <w:rPr>
          <w:sz w:val="20"/>
          <w:szCs w:val="20"/>
          <w:shd w:val="clear" w:color="auto" w:fill="FFFFFF"/>
          <w:lang w:val="uk-UA"/>
        </w:rPr>
        <w:t>у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правому шлуночку. Картина ЕКГ нагадує блокаду лівої ніжки пуч</w:t>
      </w:r>
      <w:r w:rsidR="005E5613" w:rsidRPr="002B1C83">
        <w:rPr>
          <w:sz w:val="20"/>
          <w:szCs w:val="20"/>
          <w:shd w:val="clear" w:color="auto" w:fill="FFFFFF"/>
          <w:lang w:val="uk-UA"/>
        </w:rPr>
        <w:t>ка Гіса. - Тип С - лівостороннє</w:t>
      </w:r>
      <w:r w:rsidRPr="002B1C83">
        <w:rPr>
          <w:sz w:val="20"/>
          <w:szCs w:val="20"/>
          <w:shd w:val="clear" w:color="auto" w:fill="FFFFFF"/>
          <w:lang w:val="uk-UA"/>
        </w:rPr>
        <w:t xml:space="preserve"> розташування пучка. ЕКГ може мати ознаки типів А і Б з хвилею дельта спрямован</w:t>
      </w:r>
      <w:r w:rsidR="00717233">
        <w:rPr>
          <w:sz w:val="20"/>
          <w:szCs w:val="20"/>
          <w:shd w:val="clear" w:color="auto" w:fill="FFFFFF"/>
          <w:lang w:val="uk-UA"/>
        </w:rPr>
        <w:t>у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вниз </w:t>
      </w:r>
      <w:r w:rsidR="00717233">
        <w:rPr>
          <w:sz w:val="20"/>
          <w:szCs w:val="20"/>
          <w:shd w:val="clear" w:color="auto" w:fill="FFFFFF"/>
          <w:lang w:val="uk-UA"/>
        </w:rPr>
        <w:t xml:space="preserve"> у </w:t>
      </w:r>
      <w:r w:rsidRPr="002B1C83">
        <w:rPr>
          <w:sz w:val="20"/>
          <w:szCs w:val="20"/>
          <w:shd w:val="clear" w:color="auto" w:fill="FFFFFF"/>
          <w:lang w:val="uk-UA"/>
        </w:rPr>
        <w:t>л</w:t>
      </w:r>
      <w:r w:rsidR="00717233">
        <w:rPr>
          <w:sz w:val="20"/>
          <w:szCs w:val="20"/>
          <w:shd w:val="clear" w:color="auto" w:fill="FFFFFF"/>
          <w:lang w:val="uk-UA"/>
        </w:rPr>
        <w:t>і</w:t>
      </w:r>
      <w:r w:rsidR="005E5613" w:rsidRPr="002B1C83">
        <w:rPr>
          <w:sz w:val="20"/>
          <w:szCs w:val="20"/>
          <w:shd w:val="clear" w:color="auto" w:fill="FFFFFF"/>
          <w:lang w:val="uk-UA"/>
        </w:rPr>
        <w:t>вих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грудних відведеннях. </w:t>
      </w:r>
    </w:p>
    <w:p w:rsidR="00717233" w:rsidRDefault="00717233">
      <w:pPr>
        <w:spacing w:after="160" w:line="259" w:lineRule="auto"/>
        <w:jc w:val="left"/>
        <w:rPr>
          <w:b/>
          <w:sz w:val="20"/>
          <w:szCs w:val="20"/>
          <w:shd w:val="clear" w:color="auto" w:fill="FFFFFF"/>
          <w:lang w:val="uk-UA"/>
        </w:rPr>
      </w:pPr>
      <w:r>
        <w:rPr>
          <w:b/>
          <w:sz w:val="20"/>
          <w:szCs w:val="20"/>
          <w:shd w:val="clear" w:color="auto" w:fill="FFFFFF"/>
          <w:lang w:val="uk-UA"/>
        </w:rPr>
        <w:br w:type="page"/>
      </w:r>
    </w:p>
    <w:p w:rsidR="002B1C83" w:rsidRDefault="00320B91" w:rsidP="00717233">
      <w:pPr>
        <w:ind w:firstLine="284"/>
        <w:rPr>
          <w:sz w:val="20"/>
          <w:szCs w:val="20"/>
          <w:shd w:val="clear" w:color="auto" w:fill="FFFFFF"/>
          <w:lang w:val="uk-UA"/>
        </w:rPr>
      </w:pPr>
      <w:r w:rsidRPr="002B1C83">
        <w:rPr>
          <w:b/>
          <w:sz w:val="20"/>
          <w:szCs w:val="20"/>
          <w:shd w:val="clear" w:color="auto" w:fill="FFFFFF"/>
          <w:lang w:val="uk-UA"/>
        </w:rPr>
        <w:lastRenderedPageBreak/>
        <w:t>ЕКГ</w:t>
      </w:r>
      <w:r w:rsidR="00717233">
        <w:rPr>
          <w:b/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b/>
          <w:sz w:val="20"/>
          <w:szCs w:val="20"/>
          <w:shd w:val="clear" w:color="auto" w:fill="FFFFFF"/>
          <w:lang w:val="uk-UA"/>
        </w:rPr>
        <w:t>-</w:t>
      </w:r>
      <w:r w:rsidR="00717233">
        <w:rPr>
          <w:b/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b/>
          <w:sz w:val="20"/>
          <w:szCs w:val="20"/>
          <w:shd w:val="clear" w:color="auto" w:fill="FFFFFF"/>
          <w:lang w:val="uk-UA"/>
        </w:rPr>
        <w:t>ознаки:</w:t>
      </w:r>
    </w:p>
    <w:p w:rsid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 xml:space="preserve"> - </w:t>
      </w:r>
      <w:r w:rsidR="00717233">
        <w:rPr>
          <w:sz w:val="20"/>
          <w:szCs w:val="20"/>
          <w:shd w:val="clear" w:color="auto" w:fill="FFFFFF"/>
          <w:lang w:val="uk-UA"/>
        </w:rPr>
        <w:t>і</w:t>
      </w:r>
      <w:r w:rsidRPr="002B1C83">
        <w:rPr>
          <w:sz w:val="20"/>
          <w:szCs w:val="20"/>
          <w:shd w:val="clear" w:color="auto" w:fill="FFFFFF"/>
          <w:lang w:val="uk-UA"/>
        </w:rPr>
        <w:t>нтервал P-Q менше 0,12 с.</w:t>
      </w:r>
      <w:r w:rsidR="00717233">
        <w:rPr>
          <w:sz w:val="20"/>
          <w:szCs w:val="20"/>
          <w:shd w:val="clear" w:color="auto" w:fill="FFFFFF"/>
          <w:lang w:val="uk-UA"/>
        </w:rPr>
        <w:t>;</w:t>
      </w:r>
      <w:r w:rsidRPr="002B1C83">
        <w:rPr>
          <w:sz w:val="20"/>
          <w:szCs w:val="20"/>
          <w:shd w:val="clear" w:color="auto" w:fill="FFFFFF"/>
          <w:lang w:val="uk-UA"/>
        </w:rPr>
        <w:t xml:space="preserve"> </w:t>
      </w:r>
    </w:p>
    <w:p w:rsid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 xml:space="preserve">- </w:t>
      </w:r>
      <w:r w:rsidR="00717233">
        <w:rPr>
          <w:sz w:val="20"/>
          <w:szCs w:val="20"/>
          <w:shd w:val="clear" w:color="auto" w:fill="FFFFFF"/>
          <w:lang w:val="uk-UA"/>
        </w:rPr>
        <w:t>к</w:t>
      </w:r>
      <w:r w:rsidRPr="002B1C83">
        <w:rPr>
          <w:sz w:val="20"/>
          <w:szCs w:val="20"/>
          <w:shd w:val="clear" w:color="auto" w:fill="FFFFFF"/>
          <w:lang w:val="uk-UA"/>
        </w:rPr>
        <w:t>омплекс QRS зливний, в його ск</w:t>
      </w:r>
      <w:r w:rsidR="00717233">
        <w:rPr>
          <w:sz w:val="20"/>
          <w:szCs w:val="20"/>
          <w:shd w:val="clear" w:color="auto" w:fill="FFFFFF"/>
          <w:lang w:val="uk-UA"/>
        </w:rPr>
        <w:t>ладі є хвиля дельта (сходинка);</w:t>
      </w: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>- комплекс QRS розширений більш 0,10 с. і деформований.</w:t>
      </w: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noProof/>
          <w:sz w:val="20"/>
          <w:szCs w:val="20"/>
          <w:lang w:eastAsia="ru-RU"/>
        </w:rPr>
        <w:drawing>
          <wp:inline distT="0" distB="0" distL="0" distR="0">
            <wp:extent cx="3708400" cy="1419031"/>
            <wp:effectExtent l="0" t="0" r="6350" b="0"/>
            <wp:docPr id="5" name="Рисунок 5" descr="синдром (феномен) WPW, тип 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индром (феномен) WPW, тип А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8400" cy="1419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</w:p>
    <w:p w:rsidR="00320B91" w:rsidRPr="002B1C83" w:rsidRDefault="00320B91" w:rsidP="0072498B">
      <w:pPr>
        <w:rPr>
          <w:sz w:val="20"/>
          <w:szCs w:val="20"/>
          <w:shd w:val="clear" w:color="auto" w:fill="FFFFFF"/>
          <w:lang w:val="uk-UA"/>
        </w:rPr>
      </w:pPr>
    </w:p>
    <w:p w:rsidR="00185972" w:rsidRPr="002B1C83" w:rsidRDefault="00717233" w:rsidP="00717233">
      <w:pPr>
        <w:jc w:val="center"/>
        <w:rPr>
          <w:sz w:val="20"/>
          <w:szCs w:val="20"/>
          <w:shd w:val="clear" w:color="auto" w:fill="FFFFFF"/>
          <w:lang w:val="uk-UA"/>
        </w:rPr>
      </w:pPr>
      <w:r w:rsidRPr="00717233">
        <w:rPr>
          <w:b/>
          <w:sz w:val="20"/>
          <w:szCs w:val="20"/>
          <w:shd w:val="clear" w:color="auto" w:fill="FFFFFF"/>
          <w:lang w:val="uk-UA"/>
        </w:rPr>
        <w:t>Рис</w:t>
      </w:r>
      <w:r w:rsidR="00320B91" w:rsidRPr="00717233">
        <w:rPr>
          <w:b/>
          <w:sz w:val="20"/>
          <w:szCs w:val="20"/>
          <w:shd w:val="clear" w:color="auto" w:fill="FFFFFF"/>
          <w:lang w:val="uk-UA"/>
        </w:rPr>
        <w:t xml:space="preserve">. </w:t>
      </w:r>
      <w:r w:rsidRPr="00717233">
        <w:rPr>
          <w:b/>
          <w:sz w:val="20"/>
          <w:szCs w:val="20"/>
          <w:shd w:val="clear" w:color="auto" w:fill="FFFFFF"/>
          <w:lang w:val="uk-UA"/>
        </w:rPr>
        <w:t>10</w:t>
      </w:r>
      <w:r w:rsidR="00320B91" w:rsidRPr="00717233">
        <w:rPr>
          <w:b/>
          <w:sz w:val="20"/>
          <w:szCs w:val="20"/>
          <w:shd w:val="clear" w:color="auto" w:fill="FFFFFF"/>
          <w:lang w:val="uk-UA"/>
        </w:rPr>
        <w:t>.</w:t>
      </w:r>
      <w:r w:rsidR="00320B91" w:rsidRPr="002B1C83">
        <w:rPr>
          <w:sz w:val="20"/>
          <w:szCs w:val="20"/>
          <w:shd w:val="clear" w:color="auto" w:fill="FFFFFF"/>
          <w:lang w:val="uk-UA"/>
        </w:rPr>
        <w:t xml:space="preserve"> ЕКГ синдром (феномен) WPW, тип А</w:t>
      </w:r>
    </w:p>
    <w:p w:rsidR="00185972" w:rsidRPr="002B1C83" w:rsidRDefault="00185972" w:rsidP="0072498B">
      <w:pPr>
        <w:rPr>
          <w:sz w:val="20"/>
          <w:szCs w:val="20"/>
          <w:shd w:val="clear" w:color="auto" w:fill="FFFFFF"/>
          <w:lang w:val="uk-UA"/>
        </w:rPr>
      </w:pPr>
    </w:p>
    <w:p w:rsidR="00185972" w:rsidRPr="002B1C83" w:rsidRDefault="00185972" w:rsidP="0072498B">
      <w:pPr>
        <w:rPr>
          <w:sz w:val="20"/>
          <w:szCs w:val="20"/>
          <w:shd w:val="clear" w:color="auto" w:fill="FFFFFF"/>
          <w:lang w:val="uk-UA"/>
        </w:rPr>
      </w:pPr>
    </w:p>
    <w:p w:rsidR="00185972" w:rsidRPr="002B1C83" w:rsidRDefault="00296FAD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noProof/>
          <w:lang w:eastAsia="ru-RU"/>
        </w:rPr>
        <w:drawing>
          <wp:inline distT="0" distB="0" distL="0" distR="0">
            <wp:extent cx="3707631" cy="1752600"/>
            <wp:effectExtent l="0" t="0" r="7620" b="0"/>
            <wp:docPr id="7" name="Рисунок 7" descr="Синдром (феномен) WPW, тип 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Синдром (феномен) WPW, тип Б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7933" cy="1757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6FAD" w:rsidRPr="002B1C83" w:rsidRDefault="00717233" w:rsidP="00717233">
      <w:pPr>
        <w:jc w:val="center"/>
        <w:rPr>
          <w:sz w:val="20"/>
          <w:szCs w:val="20"/>
          <w:shd w:val="clear" w:color="auto" w:fill="FFFFFF"/>
          <w:lang w:val="uk-UA"/>
        </w:rPr>
      </w:pPr>
      <w:r w:rsidRPr="00717233">
        <w:rPr>
          <w:b/>
          <w:sz w:val="20"/>
          <w:szCs w:val="20"/>
          <w:shd w:val="clear" w:color="auto" w:fill="FFFFFF"/>
          <w:lang w:val="uk-UA"/>
        </w:rPr>
        <w:t>Рис.11</w:t>
      </w:r>
      <w:r w:rsidR="00320B91" w:rsidRPr="002B1C83">
        <w:rPr>
          <w:sz w:val="20"/>
          <w:szCs w:val="20"/>
          <w:shd w:val="clear" w:color="auto" w:fill="FFFFFF"/>
          <w:lang w:val="uk-UA"/>
        </w:rPr>
        <w:t>. Синдром WPW, тип Б.</w:t>
      </w:r>
    </w:p>
    <w:p w:rsidR="00296FAD" w:rsidRPr="002B1C83" w:rsidRDefault="00296FAD" w:rsidP="0072498B">
      <w:pPr>
        <w:rPr>
          <w:sz w:val="20"/>
          <w:szCs w:val="20"/>
          <w:shd w:val="clear" w:color="auto" w:fill="FFFFFF"/>
          <w:lang w:val="uk-UA"/>
        </w:rPr>
      </w:pPr>
    </w:p>
    <w:p w:rsidR="002B1C83" w:rsidRDefault="00320B91" w:rsidP="00D80C26">
      <w:pPr>
        <w:ind w:firstLine="284"/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 xml:space="preserve">Синдром передчасного збудження </w:t>
      </w:r>
      <w:r w:rsidR="002B1C83">
        <w:rPr>
          <w:sz w:val="20"/>
          <w:szCs w:val="20"/>
          <w:shd w:val="clear" w:color="auto" w:fill="FFFFFF"/>
          <w:lang w:val="uk-UA"/>
        </w:rPr>
        <w:t>–</w:t>
      </w:r>
      <w:r w:rsidRPr="002B1C83">
        <w:rPr>
          <w:sz w:val="20"/>
          <w:szCs w:val="20"/>
          <w:shd w:val="clear" w:color="auto" w:fill="FFFFFF"/>
          <w:lang w:val="uk-UA"/>
        </w:rPr>
        <w:t xml:space="preserve"> CLC обумовлений наявністю аномального пучка Джеймса між передсердям і пучком Гіса. Х</w:t>
      </w:r>
      <w:r w:rsidR="00296FAD" w:rsidRPr="002B1C83">
        <w:rPr>
          <w:sz w:val="20"/>
          <w:szCs w:val="20"/>
          <w:shd w:val="clear" w:color="auto" w:fill="FFFFFF"/>
          <w:lang w:val="uk-UA"/>
        </w:rPr>
        <w:t>виля збудження без затримки в А</w:t>
      </w:r>
      <w:r w:rsidRPr="002B1C83">
        <w:rPr>
          <w:sz w:val="20"/>
          <w:szCs w:val="20"/>
          <w:shd w:val="clear" w:color="auto" w:fill="FFFFFF"/>
          <w:lang w:val="uk-UA"/>
        </w:rPr>
        <w:t>У вузлі досягає пучка Г</w:t>
      </w:r>
      <w:r w:rsidR="00717233">
        <w:rPr>
          <w:sz w:val="20"/>
          <w:szCs w:val="20"/>
          <w:shd w:val="clear" w:color="auto" w:fill="FFFFFF"/>
          <w:lang w:val="uk-UA"/>
        </w:rPr>
        <w:t>і</w:t>
      </w:r>
      <w:r w:rsidRPr="002B1C83">
        <w:rPr>
          <w:sz w:val="20"/>
          <w:szCs w:val="20"/>
          <w:shd w:val="clear" w:color="auto" w:fill="FFFFFF"/>
          <w:lang w:val="uk-UA"/>
        </w:rPr>
        <w:t xml:space="preserve">са і збудження шлуночків йде звичайним симетричним шляхом. </w:t>
      </w:r>
    </w:p>
    <w:p w:rsidR="002B1C83" w:rsidRPr="00EF4E09" w:rsidRDefault="00320B91" w:rsidP="00717233">
      <w:pPr>
        <w:ind w:firstLine="284"/>
        <w:rPr>
          <w:b/>
          <w:sz w:val="20"/>
          <w:szCs w:val="20"/>
          <w:shd w:val="clear" w:color="auto" w:fill="FFFFFF"/>
          <w:lang w:val="uk-UA"/>
        </w:rPr>
      </w:pPr>
      <w:r w:rsidRPr="00EF4E09">
        <w:rPr>
          <w:b/>
          <w:sz w:val="20"/>
          <w:szCs w:val="20"/>
          <w:shd w:val="clear" w:color="auto" w:fill="FFFFFF"/>
          <w:lang w:val="uk-UA"/>
        </w:rPr>
        <w:t xml:space="preserve">ЕКГ </w:t>
      </w:r>
      <w:r w:rsidR="00D80C26">
        <w:rPr>
          <w:b/>
          <w:sz w:val="20"/>
          <w:szCs w:val="20"/>
          <w:shd w:val="clear" w:color="auto" w:fill="FFFFFF"/>
          <w:lang w:val="uk-UA"/>
        </w:rPr>
        <w:t xml:space="preserve">- </w:t>
      </w:r>
      <w:r w:rsidRPr="00EF4E09">
        <w:rPr>
          <w:b/>
          <w:sz w:val="20"/>
          <w:szCs w:val="20"/>
          <w:shd w:val="clear" w:color="auto" w:fill="FFFFFF"/>
          <w:lang w:val="uk-UA"/>
        </w:rPr>
        <w:t xml:space="preserve">ознаки: </w:t>
      </w:r>
    </w:p>
    <w:p w:rsidR="002B1C83" w:rsidRDefault="00320B91" w:rsidP="00D80C2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>вкорочення P-Q менше 0,12 с.</w:t>
      </w:r>
      <w:r w:rsidR="00D80C26">
        <w:rPr>
          <w:sz w:val="20"/>
          <w:szCs w:val="20"/>
          <w:shd w:val="clear" w:color="auto" w:fill="FFFFFF"/>
          <w:lang w:val="uk-UA"/>
        </w:rPr>
        <w:t>;</w:t>
      </w:r>
    </w:p>
    <w:p w:rsidR="002B1C83" w:rsidRDefault="002B1C83" w:rsidP="00D80C2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shd w:val="clear" w:color="auto" w:fill="FFFFFF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комплекс</w:t>
      </w:r>
      <w:r w:rsidRPr="002B1C83">
        <w:rPr>
          <w:sz w:val="20"/>
          <w:szCs w:val="20"/>
          <w:shd w:val="clear" w:color="auto" w:fill="FFFFFF"/>
          <w:lang w:val="uk-UA"/>
        </w:rPr>
        <w:t xml:space="preserve"> QRS</w:t>
      </w:r>
      <w:r w:rsidR="00D80C26">
        <w:rPr>
          <w:sz w:val="20"/>
          <w:szCs w:val="20"/>
          <w:shd w:val="clear" w:color="auto" w:fill="FFFFFF"/>
          <w:lang w:val="uk-UA"/>
        </w:rPr>
        <w:t>;</w:t>
      </w:r>
    </w:p>
    <w:p w:rsidR="00296FAD" w:rsidRPr="002B1C83" w:rsidRDefault="00320B91" w:rsidP="00D80C26">
      <w:pPr>
        <w:pStyle w:val="a3"/>
        <w:numPr>
          <w:ilvl w:val="0"/>
          <w:numId w:val="1"/>
        </w:numPr>
        <w:tabs>
          <w:tab w:val="left" w:pos="426"/>
        </w:tabs>
        <w:ind w:left="0" w:firstLine="284"/>
        <w:rPr>
          <w:sz w:val="20"/>
          <w:szCs w:val="20"/>
          <w:shd w:val="clear" w:color="auto" w:fill="FFFFFF"/>
          <w:lang w:val="uk-UA"/>
        </w:rPr>
      </w:pPr>
      <w:r w:rsidRPr="002B1C83">
        <w:rPr>
          <w:sz w:val="20"/>
          <w:szCs w:val="20"/>
          <w:shd w:val="clear" w:color="auto" w:fill="FFFFFF"/>
          <w:lang w:val="uk-UA"/>
        </w:rPr>
        <w:t xml:space="preserve">  не ма</w:t>
      </w:r>
      <w:r w:rsidR="002B1C83">
        <w:rPr>
          <w:sz w:val="20"/>
          <w:szCs w:val="20"/>
          <w:shd w:val="clear" w:color="auto" w:fill="FFFFFF"/>
          <w:lang w:val="uk-UA"/>
        </w:rPr>
        <w:t>є</w:t>
      </w:r>
      <w:r w:rsidRPr="002B1C83">
        <w:rPr>
          <w:sz w:val="20"/>
          <w:szCs w:val="20"/>
          <w:shd w:val="clear" w:color="auto" w:fill="FFFFFF"/>
          <w:lang w:val="uk-UA"/>
        </w:rPr>
        <w:t xml:space="preserve"> дельта </w:t>
      </w:r>
      <w:r w:rsidR="002B1C83">
        <w:rPr>
          <w:sz w:val="20"/>
          <w:szCs w:val="20"/>
          <w:shd w:val="clear" w:color="auto" w:fill="FFFFFF"/>
          <w:lang w:val="uk-UA"/>
        </w:rPr>
        <w:t>хвилі</w:t>
      </w:r>
      <w:r w:rsidR="002B1C83" w:rsidRPr="002B1C83">
        <w:rPr>
          <w:sz w:val="20"/>
          <w:szCs w:val="20"/>
          <w:shd w:val="clear" w:color="auto" w:fill="FFFFFF"/>
          <w:lang w:val="uk-UA"/>
        </w:rPr>
        <w:t xml:space="preserve"> </w:t>
      </w:r>
      <w:r w:rsidRPr="002B1C83">
        <w:rPr>
          <w:sz w:val="20"/>
          <w:szCs w:val="20"/>
          <w:shd w:val="clear" w:color="auto" w:fill="FFFFFF"/>
          <w:lang w:val="uk-UA"/>
        </w:rPr>
        <w:t xml:space="preserve">комплексом QRS. </w:t>
      </w:r>
    </w:p>
    <w:p w:rsidR="00296FAD" w:rsidRPr="002B1C83" w:rsidRDefault="00296FAD" w:rsidP="0072498B">
      <w:pPr>
        <w:rPr>
          <w:sz w:val="20"/>
          <w:szCs w:val="20"/>
          <w:shd w:val="clear" w:color="auto" w:fill="FFFFFF"/>
          <w:lang w:val="uk-UA"/>
        </w:rPr>
      </w:pPr>
    </w:p>
    <w:p w:rsidR="00296FAD" w:rsidRPr="002B1C83" w:rsidRDefault="00296FAD" w:rsidP="0072498B">
      <w:pPr>
        <w:rPr>
          <w:sz w:val="20"/>
          <w:szCs w:val="20"/>
          <w:shd w:val="clear" w:color="auto" w:fill="FFFFFF"/>
          <w:lang w:val="uk-UA"/>
        </w:rPr>
      </w:pPr>
      <w:r w:rsidRPr="002B1C83">
        <w:rPr>
          <w:noProof/>
          <w:lang w:eastAsia="ru-RU"/>
        </w:rPr>
        <w:drawing>
          <wp:inline distT="0" distB="0" distL="0" distR="0">
            <wp:extent cx="3708400" cy="2050921"/>
            <wp:effectExtent l="0" t="0" r="6350" b="6985"/>
            <wp:docPr id="8" name="Рисунок 8" descr="Синдром (феномен) CL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Синдром (феномен) CLC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8400" cy="2050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B91" w:rsidRPr="002B1C83" w:rsidRDefault="00D80C26" w:rsidP="00D80C26">
      <w:pPr>
        <w:jc w:val="center"/>
        <w:rPr>
          <w:sz w:val="20"/>
          <w:szCs w:val="20"/>
          <w:lang w:val="uk-UA"/>
        </w:rPr>
      </w:pPr>
      <w:r w:rsidRPr="00D80C26">
        <w:rPr>
          <w:b/>
          <w:sz w:val="20"/>
          <w:szCs w:val="20"/>
          <w:shd w:val="clear" w:color="auto" w:fill="FFFFFF"/>
          <w:lang w:val="uk-UA"/>
        </w:rPr>
        <w:t>Рис. 12</w:t>
      </w:r>
      <w:r w:rsidR="00320B91" w:rsidRPr="00D80C26">
        <w:rPr>
          <w:b/>
          <w:sz w:val="20"/>
          <w:szCs w:val="20"/>
          <w:shd w:val="clear" w:color="auto" w:fill="FFFFFF"/>
          <w:lang w:val="uk-UA"/>
        </w:rPr>
        <w:t xml:space="preserve">. </w:t>
      </w:r>
      <w:r w:rsidR="00320B91" w:rsidRPr="002B1C83">
        <w:rPr>
          <w:sz w:val="20"/>
          <w:szCs w:val="20"/>
          <w:shd w:val="clear" w:color="auto" w:fill="FFFFFF"/>
          <w:lang w:val="uk-UA"/>
        </w:rPr>
        <w:t>Синдром CLC</w:t>
      </w:r>
    </w:p>
    <w:p w:rsidR="00271926" w:rsidRPr="002B1C83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271926" w:rsidRPr="002B1C83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271926" w:rsidRPr="002B1C83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271926" w:rsidRPr="00213F19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271926" w:rsidRPr="00213F19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6F1924" w:rsidRDefault="006F1924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EF4E09" w:rsidRDefault="00EF4E09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EF4E09" w:rsidRDefault="00EF4E09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EF4E09" w:rsidRDefault="00EF4E09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EF4E09" w:rsidRDefault="00EF4E09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EF4E09" w:rsidRDefault="00EF4E09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</w:p>
    <w:p w:rsidR="006D3DFD" w:rsidRDefault="006D3DFD">
      <w:pPr>
        <w:spacing w:after="160" w:line="259" w:lineRule="auto"/>
        <w:jc w:val="left"/>
        <w:rPr>
          <w:b/>
          <w:i/>
          <w:sz w:val="20"/>
          <w:szCs w:val="20"/>
          <w:lang w:val="uk-UA"/>
        </w:rPr>
      </w:pPr>
      <w:r>
        <w:rPr>
          <w:b/>
          <w:i/>
          <w:sz w:val="20"/>
          <w:szCs w:val="20"/>
          <w:lang w:val="uk-UA"/>
        </w:rPr>
        <w:br w:type="page"/>
      </w:r>
    </w:p>
    <w:p w:rsidR="009D356C" w:rsidRPr="00213F19" w:rsidRDefault="00271926" w:rsidP="0072498B">
      <w:pPr>
        <w:spacing w:after="200" w:line="276" w:lineRule="auto"/>
        <w:jc w:val="center"/>
        <w:rPr>
          <w:b/>
          <w:i/>
          <w:sz w:val="20"/>
          <w:szCs w:val="20"/>
          <w:lang w:val="uk-UA"/>
        </w:rPr>
      </w:pPr>
      <w:r w:rsidRPr="00213F19">
        <w:rPr>
          <w:b/>
          <w:i/>
          <w:sz w:val="20"/>
          <w:szCs w:val="20"/>
          <w:lang w:val="uk-UA"/>
        </w:rPr>
        <w:lastRenderedPageBreak/>
        <w:t xml:space="preserve">Навчальне </w:t>
      </w:r>
      <w:r w:rsidR="009D356C" w:rsidRPr="00213F19">
        <w:rPr>
          <w:b/>
          <w:i/>
          <w:sz w:val="20"/>
          <w:szCs w:val="20"/>
          <w:lang w:val="uk-UA"/>
        </w:rPr>
        <w:t>видання</w:t>
      </w: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4046A1" w:rsidP="004046A1">
      <w:pPr>
        <w:pStyle w:val="Default"/>
        <w:rPr>
          <w:b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                                </w:t>
      </w:r>
      <w:r w:rsidR="009D356C" w:rsidRPr="00213F19">
        <w:rPr>
          <w:b w:val="0"/>
          <w:color w:val="auto"/>
          <w:sz w:val="20"/>
          <w:szCs w:val="20"/>
          <w:lang w:val="uk-UA"/>
        </w:rPr>
        <w:t>АЩЕУЛОВА Тетяна Вадимівна</w:t>
      </w:r>
    </w:p>
    <w:p w:rsidR="009D356C" w:rsidRPr="00213F19" w:rsidRDefault="009D356C" w:rsidP="004046A1">
      <w:pPr>
        <w:pStyle w:val="Default"/>
        <w:jc w:val="center"/>
        <w:rPr>
          <w:b w:val="0"/>
          <w:color w:val="auto"/>
          <w:sz w:val="20"/>
          <w:szCs w:val="20"/>
          <w:lang w:val="uk-UA"/>
        </w:rPr>
      </w:pPr>
      <w:r w:rsidRPr="00213F19">
        <w:rPr>
          <w:b w:val="0"/>
          <w:color w:val="auto"/>
          <w:sz w:val="20"/>
          <w:szCs w:val="20"/>
          <w:lang w:val="uk-UA"/>
        </w:rPr>
        <w:t>АМБРОСОВА Тетяна Миколаївна</w:t>
      </w:r>
    </w:p>
    <w:p w:rsidR="009D356C" w:rsidRPr="00213F19" w:rsidRDefault="009D356C" w:rsidP="004046A1">
      <w:pPr>
        <w:jc w:val="center"/>
        <w:rPr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jc w:val="center"/>
        <w:rPr>
          <w:rFonts w:eastAsia="Times New Roman"/>
          <w:color w:val="222222"/>
          <w:spacing w:val="-4"/>
          <w:sz w:val="20"/>
          <w:szCs w:val="20"/>
          <w:lang w:val="uk-UA" w:eastAsia="uk-UA"/>
        </w:rPr>
      </w:pPr>
    </w:p>
    <w:p w:rsidR="009D356C" w:rsidRPr="00213F19" w:rsidRDefault="009D356C" w:rsidP="0072498B">
      <w:pPr>
        <w:pStyle w:val="Default"/>
        <w:jc w:val="center"/>
        <w:rPr>
          <w:rFonts w:eastAsia="Times New Roman"/>
          <w:color w:val="222222"/>
          <w:spacing w:val="-4"/>
          <w:sz w:val="20"/>
          <w:szCs w:val="20"/>
          <w:lang w:val="uk-UA" w:eastAsia="uk-UA"/>
        </w:rPr>
      </w:pPr>
    </w:p>
    <w:p w:rsidR="009D356C" w:rsidRPr="00213F19" w:rsidRDefault="009D356C" w:rsidP="0072498B">
      <w:pPr>
        <w:pStyle w:val="Default"/>
        <w:jc w:val="center"/>
        <w:rPr>
          <w:rFonts w:eastAsia="Times New Roman"/>
          <w:color w:val="222222"/>
          <w:spacing w:val="-4"/>
          <w:sz w:val="20"/>
          <w:szCs w:val="20"/>
          <w:lang w:val="uk-UA" w:eastAsia="uk-UA"/>
        </w:rPr>
      </w:pPr>
    </w:p>
    <w:p w:rsidR="009D356C" w:rsidRPr="00213F19" w:rsidRDefault="009D356C" w:rsidP="0072498B">
      <w:pPr>
        <w:pStyle w:val="Default"/>
        <w:jc w:val="center"/>
        <w:rPr>
          <w:sz w:val="20"/>
          <w:szCs w:val="20"/>
          <w:lang w:val="uk-UA"/>
        </w:rPr>
      </w:pPr>
      <w:r w:rsidRPr="00213F19">
        <w:rPr>
          <w:iCs/>
          <w:sz w:val="20"/>
          <w:szCs w:val="20"/>
          <w:lang w:val="uk-UA"/>
        </w:rPr>
        <w:t>ЕКГ-</w:t>
      </w:r>
      <w:r w:rsidR="004046A1">
        <w:rPr>
          <w:iCs/>
          <w:sz w:val="20"/>
          <w:szCs w:val="20"/>
          <w:lang w:val="uk-UA"/>
        </w:rPr>
        <w:t xml:space="preserve"> </w:t>
      </w:r>
      <w:r w:rsidRPr="00213F19">
        <w:rPr>
          <w:iCs/>
          <w:sz w:val="20"/>
          <w:szCs w:val="20"/>
          <w:lang w:val="uk-UA"/>
        </w:rPr>
        <w:t>ознаки порушень  функції провідності</w:t>
      </w:r>
    </w:p>
    <w:p w:rsidR="009D356C" w:rsidRPr="00213F19" w:rsidRDefault="009D356C" w:rsidP="0072498B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9D356C" w:rsidRPr="00213F19" w:rsidRDefault="009D356C" w:rsidP="0072498B">
      <w:pPr>
        <w:pStyle w:val="Default"/>
        <w:jc w:val="center"/>
        <w:rPr>
          <w:i/>
          <w:iCs/>
          <w:color w:val="auto"/>
          <w:sz w:val="20"/>
          <w:szCs w:val="20"/>
          <w:lang w:val="uk-UA"/>
        </w:rPr>
      </w:pPr>
      <w:r w:rsidRPr="00213F19">
        <w:rPr>
          <w:i/>
          <w:iCs/>
          <w:color w:val="auto"/>
          <w:sz w:val="20"/>
          <w:szCs w:val="20"/>
          <w:lang w:val="uk-UA"/>
        </w:rPr>
        <w:t xml:space="preserve">Методичні вказівки до практичних занять </w:t>
      </w:r>
    </w:p>
    <w:p w:rsidR="009D356C" w:rsidRPr="00213F19" w:rsidRDefault="009D356C" w:rsidP="0072498B">
      <w:pPr>
        <w:pStyle w:val="Default"/>
        <w:jc w:val="center"/>
        <w:rPr>
          <w:b w:val="0"/>
          <w:bCs w:val="0"/>
          <w:color w:val="auto"/>
          <w:sz w:val="20"/>
          <w:szCs w:val="20"/>
          <w:lang w:val="uk-UA"/>
        </w:rPr>
      </w:pPr>
      <w:r w:rsidRPr="00213F19">
        <w:rPr>
          <w:i/>
          <w:iCs/>
          <w:color w:val="auto"/>
          <w:sz w:val="20"/>
          <w:szCs w:val="20"/>
          <w:lang w:val="uk-UA"/>
        </w:rPr>
        <w:t>студентів з пропедевтики внутрішньої медицини</w:t>
      </w: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jc w:val="center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Відповідальний за випуск</w:t>
      </w:r>
    </w:p>
    <w:p w:rsidR="009D356C" w:rsidRPr="00213F19" w:rsidRDefault="009D356C" w:rsidP="0072498B">
      <w:pPr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                                                      Редактор </w:t>
      </w: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jc w:val="center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Комп'ютерна верстка</w:t>
      </w: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rPr>
          <w:sz w:val="20"/>
          <w:szCs w:val="20"/>
          <w:lang w:val="uk-UA"/>
        </w:rPr>
      </w:pPr>
    </w:p>
    <w:p w:rsidR="009D356C" w:rsidRPr="00213F19" w:rsidRDefault="009D356C" w:rsidP="0072498B">
      <w:pPr>
        <w:ind w:right="27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_______________________________</w:t>
      </w:r>
      <w:r w:rsidR="00213F19" w:rsidRPr="00213F19">
        <w:rPr>
          <w:sz w:val="20"/>
          <w:szCs w:val="20"/>
          <w:lang w:val="uk-UA"/>
        </w:rPr>
        <w:t>___________________________</w:t>
      </w:r>
    </w:p>
    <w:p w:rsidR="009D356C" w:rsidRPr="00213F19" w:rsidRDefault="009D356C" w:rsidP="0072498B">
      <w:pPr>
        <w:ind w:right="27"/>
        <w:jc w:val="center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Підписано до друку       Формат    </w:t>
      </w:r>
    </w:p>
    <w:p w:rsidR="009D356C" w:rsidRPr="00213F19" w:rsidRDefault="009D356C" w:rsidP="0072498B">
      <w:pPr>
        <w:ind w:right="27"/>
        <w:jc w:val="center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 xml:space="preserve">Зам. </w:t>
      </w:r>
      <w:r w:rsidRPr="00213F19">
        <w:rPr>
          <w:b/>
          <w:sz w:val="20"/>
          <w:szCs w:val="20"/>
          <w:lang w:val="uk-UA"/>
        </w:rPr>
        <w:t xml:space="preserve">б/н. </w:t>
      </w:r>
      <w:r w:rsidRPr="00213F19">
        <w:rPr>
          <w:sz w:val="20"/>
          <w:szCs w:val="20"/>
          <w:lang w:val="uk-UA"/>
        </w:rPr>
        <w:t>Обсяг    ум. друк. арк. Папір офсетний. Друк ризограф.</w:t>
      </w:r>
    </w:p>
    <w:p w:rsidR="009D356C" w:rsidRPr="00213F19" w:rsidRDefault="009D356C" w:rsidP="0072498B">
      <w:pPr>
        <w:ind w:right="27"/>
        <w:jc w:val="center"/>
        <w:rPr>
          <w:sz w:val="20"/>
          <w:szCs w:val="20"/>
          <w:lang w:val="uk-UA"/>
        </w:rPr>
      </w:pPr>
      <w:r w:rsidRPr="00213F19">
        <w:rPr>
          <w:sz w:val="20"/>
          <w:szCs w:val="20"/>
          <w:lang w:val="uk-UA"/>
        </w:rPr>
        <w:t>Наклад       прим. Друк(</w:t>
      </w:r>
      <w:r w:rsidRPr="00213F19">
        <w:rPr>
          <w:b/>
          <w:sz w:val="20"/>
          <w:szCs w:val="20"/>
          <w:lang w:val="uk-UA"/>
        </w:rPr>
        <w:t>хто й адреса</w:t>
      </w:r>
      <w:r w:rsidRPr="00213F19">
        <w:rPr>
          <w:sz w:val="20"/>
          <w:szCs w:val="20"/>
          <w:lang w:val="uk-UA"/>
        </w:rPr>
        <w:t>)</w:t>
      </w:r>
    </w:p>
    <w:p w:rsidR="009D356C" w:rsidRPr="00213F19" w:rsidRDefault="009D356C" w:rsidP="0072498B">
      <w:pPr>
        <w:tabs>
          <w:tab w:val="left" w:pos="0"/>
          <w:tab w:val="left" w:pos="2282"/>
        </w:tabs>
        <w:rPr>
          <w:sz w:val="20"/>
          <w:szCs w:val="20"/>
          <w:lang w:val="uk-UA"/>
        </w:rPr>
      </w:pPr>
      <w:r w:rsidRPr="00213F19">
        <w:rPr>
          <w:b/>
          <w:bCs/>
          <w:sz w:val="20"/>
          <w:szCs w:val="20"/>
          <w:lang w:val="uk-UA"/>
        </w:rPr>
        <w:tab/>
        <w:t xml:space="preserve"> </w:t>
      </w:r>
    </w:p>
    <w:p w:rsidR="009D356C" w:rsidRPr="00213F19" w:rsidRDefault="009D356C" w:rsidP="0072498B">
      <w:pPr>
        <w:tabs>
          <w:tab w:val="left" w:pos="0"/>
          <w:tab w:val="left" w:pos="2282"/>
        </w:tabs>
        <w:rPr>
          <w:sz w:val="20"/>
          <w:szCs w:val="20"/>
          <w:lang w:val="uk-UA"/>
        </w:rPr>
      </w:pPr>
    </w:p>
    <w:p w:rsidR="00565522" w:rsidRPr="00213F19" w:rsidRDefault="00565522" w:rsidP="0072498B">
      <w:pPr>
        <w:rPr>
          <w:lang w:val="uk-UA"/>
        </w:rPr>
      </w:pPr>
    </w:p>
    <w:sectPr w:rsidR="00565522" w:rsidRPr="00213F19" w:rsidSect="007F141B">
      <w:footerReference w:type="default" r:id="rId19"/>
      <w:pgSz w:w="8391" w:h="11907" w:code="11"/>
      <w:pgMar w:top="1134" w:right="1134" w:bottom="1134" w:left="85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330" w:rsidRDefault="00293330" w:rsidP="00EF4E09">
      <w:r>
        <w:separator/>
      </w:r>
    </w:p>
  </w:endnote>
  <w:endnote w:type="continuationSeparator" w:id="0">
    <w:p w:rsidR="00293330" w:rsidRDefault="00293330" w:rsidP="00EF4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30416644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EF4E09" w:rsidRPr="00EF4E09" w:rsidRDefault="009870DE">
        <w:pPr>
          <w:pStyle w:val="ab"/>
          <w:jc w:val="right"/>
          <w:rPr>
            <w:sz w:val="20"/>
            <w:szCs w:val="20"/>
          </w:rPr>
        </w:pPr>
        <w:r w:rsidRPr="00EF4E09">
          <w:rPr>
            <w:sz w:val="20"/>
            <w:szCs w:val="20"/>
          </w:rPr>
          <w:fldChar w:fldCharType="begin"/>
        </w:r>
        <w:r w:rsidR="00EF4E09" w:rsidRPr="00EF4E09">
          <w:rPr>
            <w:sz w:val="20"/>
            <w:szCs w:val="20"/>
          </w:rPr>
          <w:instrText>PAGE   \* MERGEFORMAT</w:instrText>
        </w:r>
        <w:r w:rsidRPr="00EF4E09">
          <w:rPr>
            <w:sz w:val="20"/>
            <w:szCs w:val="20"/>
          </w:rPr>
          <w:fldChar w:fldCharType="separate"/>
        </w:r>
        <w:r w:rsidR="00447429">
          <w:rPr>
            <w:noProof/>
            <w:sz w:val="20"/>
            <w:szCs w:val="20"/>
          </w:rPr>
          <w:t>2</w:t>
        </w:r>
        <w:r w:rsidRPr="00EF4E09">
          <w:rPr>
            <w:sz w:val="20"/>
            <w:szCs w:val="20"/>
          </w:rPr>
          <w:fldChar w:fldCharType="end"/>
        </w:r>
      </w:p>
    </w:sdtContent>
  </w:sdt>
  <w:p w:rsidR="00EF4E09" w:rsidRDefault="00EF4E0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330" w:rsidRDefault="00293330" w:rsidP="00EF4E09">
      <w:r>
        <w:separator/>
      </w:r>
    </w:p>
  </w:footnote>
  <w:footnote w:type="continuationSeparator" w:id="0">
    <w:p w:rsidR="00293330" w:rsidRDefault="00293330" w:rsidP="00EF4E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95F5D"/>
    <w:multiLevelType w:val="hybridMultilevel"/>
    <w:tmpl w:val="7D2C86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C62EAA"/>
    <w:multiLevelType w:val="multilevel"/>
    <w:tmpl w:val="6144050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 w15:restartNumberingAfterBreak="0">
    <w:nsid w:val="66673CCC"/>
    <w:multiLevelType w:val="hybridMultilevel"/>
    <w:tmpl w:val="58A4E2A2"/>
    <w:lvl w:ilvl="0" w:tplc="63A2B9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3A1226"/>
    <w:multiLevelType w:val="hybridMultilevel"/>
    <w:tmpl w:val="33CA5C18"/>
    <w:lvl w:ilvl="0" w:tplc="63A2B942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090"/>
    <w:rsid w:val="0004259F"/>
    <w:rsid w:val="00092C77"/>
    <w:rsid w:val="000B6050"/>
    <w:rsid w:val="00185972"/>
    <w:rsid w:val="00213F19"/>
    <w:rsid w:val="00271926"/>
    <w:rsid w:val="00293330"/>
    <w:rsid w:val="00296FAD"/>
    <w:rsid w:val="002B1C83"/>
    <w:rsid w:val="002D3EFF"/>
    <w:rsid w:val="002F03E8"/>
    <w:rsid w:val="00320B91"/>
    <w:rsid w:val="003C69D3"/>
    <w:rsid w:val="004046A1"/>
    <w:rsid w:val="00420F0E"/>
    <w:rsid w:val="0043030D"/>
    <w:rsid w:val="00447429"/>
    <w:rsid w:val="00460CBF"/>
    <w:rsid w:val="004B6AF6"/>
    <w:rsid w:val="00565522"/>
    <w:rsid w:val="005E5613"/>
    <w:rsid w:val="006D3DFD"/>
    <w:rsid w:val="006F1924"/>
    <w:rsid w:val="00717233"/>
    <w:rsid w:val="0072498B"/>
    <w:rsid w:val="007F141B"/>
    <w:rsid w:val="008B15C1"/>
    <w:rsid w:val="009870DE"/>
    <w:rsid w:val="009C1099"/>
    <w:rsid w:val="009D356C"/>
    <w:rsid w:val="00A60412"/>
    <w:rsid w:val="00AB6F8B"/>
    <w:rsid w:val="00B170B9"/>
    <w:rsid w:val="00D47498"/>
    <w:rsid w:val="00D80C26"/>
    <w:rsid w:val="00DC3991"/>
    <w:rsid w:val="00E339F6"/>
    <w:rsid w:val="00EA7BC7"/>
    <w:rsid w:val="00EB50AC"/>
    <w:rsid w:val="00ED3090"/>
    <w:rsid w:val="00EF4E09"/>
    <w:rsid w:val="00F34FF6"/>
    <w:rsid w:val="00F70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085BF5-71E4-4177-9C98-5AF23A823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3090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3090"/>
    <w:pPr>
      <w:ind w:left="720"/>
      <w:contextualSpacing/>
    </w:pPr>
  </w:style>
  <w:style w:type="paragraph" w:customStyle="1" w:styleId="Default">
    <w:name w:val="Default"/>
    <w:rsid w:val="009D35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DC3991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DC3991"/>
    <w:rPr>
      <w:color w:val="0000FF"/>
      <w:u w:val="single"/>
    </w:rPr>
  </w:style>
  <w:style w:type="character" w:styleId="a6">
    <w:name w:val="Strong"/>
    <w:basedOn w:val="a0"/>
    <w:uiPriority w:val="22"/>
    <w:qFormat/>
    <w:rsid w:val="00DC3991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6F1924"/>
    <w:rPr>
      <w:rFonts w:ascii="Arial" w:hAnsi="Arial" w:cs="Arial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F1924"/>
    <w:rPr>
      <w:rFonts w:ascii="Arial" w:hAnsi="Arial" w:cs="Arial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EF4E0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EF4E09"/>
    <w:rPr>
      <w:rFonts w:ascii="Times New Roman" w:hAnsi="Times New Roman" w:cs="Times New Roman"/>
      <w:sz w:val="28"/>
      <w:szCs w:val="28"/>
    </w:rPr>
  </w:style>
  <w:style w:type="paragraph" w:styleId="ab">
    <w:name w:val="footer"/>
    <w:basedOn w:val="a"/>
    <w:link w:val="ac"/>
    <w:uiPriority w:val="99"/>
    <w:unhideWhenUsed/>
    <w:rsid w:val="00EF4E0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EF4E09"/>
    <w:rPr>
      <w:rFonts w:ascii="Times New Roman" w:hAnsi="Times New Roman" w:cs="Times New Roman"/>
      <w:sz w:val="28"/>
      <w:szCs w:val="28"/>
    </w:rPr>
  </w:style>
  <w:style w:type="character" w:customStyle="1" w:styleId="apple-converted-space">
    <w:name w:val="apple-converted-space"/>
    <w:basedOn w:val="a0"/>
    <w:rsid w:val="007F14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789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1273</Words>
  <Characters>7260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2018-02-13T11:50:00Z</cp:lastPrinted>
  <dcterms:created xsi:type="dcterms:W3CDTF">2018-03-06T07:56:00Z</dcterms:created>
  <dcterms:modified xsi:type="dcterms:W3CDTF">2018-03-06T07:56:00Z</dcterms:modified>
</cp:coreProperties>
</file>