
<file path=[Content_Types].xml><?xml version="1.0" encoding="utf-8"?>
<Types xmlns="http://schemas.openxmlformats.org/package/2006/content-types">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85A5D" w:rsidRPr="00F65817" w:rsidRDefault="00624D4E" w:rsidP="00D93E58">
      <w:pPr>
        <w:autoSpaceDE w:val="0"/>
        <w:autoSpaceDN w:val="0"/>
        <w:adjustRightInd w:val="0"/>
        <w:spacing w:after="0" w:line="360" w:lineRule="auto"/>
        <w:ind w:firstLine="708"/>
        <w:jc w:val="center"/>
        <w:rPr>
          <w:rFonts w:ascii="Times New Roman" w:hAnsi="Times New Roman" w:cs="Times New Roman"/>
          <w:b/>
          <w:sz w:val="28"/>
          <w:szCs w:val="28"/>
          <w:lang w:val="en-GB"/>
        </w:rPr>
      </w:pPr>
      <w:r>
        <w:rPr>
          <w:rFonts w:ascii="Times New Roman" w:hAnsi="Times New Roman" w:cs="Times New Roman"/>
          <w:b/>
          <w:sz w:val="28"/>
          <w:szCs w:val="28"/>
          <w:lang w:val="en-US"/>
        </w:rPr>
        <w:t>H</w:t>
      </w:r>
      <w:r w:rsidRPr="00F65817">
        <w:rPr>
          <w:rFonts w:ascii="Times New Roman" w:hAnsi="Times New Roman" w:cs="Times New Roman"/>
          <w:b/>
          <w:sz w:val="28"/>
          <w:szCs w:val="28"/>
          <w:lang w:val="uk-UA"/>
        </w:rPr>
        <w:t xml:space="preserve">YPERTENSION AND OBESITY AS THE RISK FACTORS OF THE </w:t>
      </w:r>
      <w:r w:rsidRPr="00F65817">
        <w:rPr>
          <w:rFonts w:ascii="Times New Roman" w:hAnsi="Times New Roman" w:cs="Times New Roman"/>
          <w:b/>
          <w:sz w:val="28"/>
          <w:szCs w:val="28"/>
          <w:lang w:val="en-GB"/>
        </w:rPr>
        <w:t>CANCER</w:t>
      </w:r>
    </w:p>
    <w:p w:rsidR="00385A5D" w:rsidRPr="00F65817" w:rsidRDefault="00385A5D" w:rsidP="00D93E58">
      <w:pPr>
        <w:autoSpaceDE w:val="0"/>
        <w:autoSpaceDN w:val="0"/>
        <w:adjustRightInd w:val="0"/>
        <w:spacing w:after="0" w:line="360" w:lineRule="auto"/>
        <w:ind w:firstLine="708"/>
        <w:jc w:val="center"/>
        <w:rPr>
          <w:rFonts w:ascii="Times New Roman" w:hAnsi="Times New Roman" w:cs="Times New Roman"/>
          <w:b/>
          <w:sz w:val="28"/>
          <w:szCs w:val="28"/>
          <w:lang w:val="uk-UA"/>
        </w:rPr>
      </w:pPr>
      <w:r w:rsidRPr="00F65817">
        <w:rPr>
          <w:rFonts w:ascii="Times New Roman" w:hAnsi="Times New Roman" w:cs="Times New Roman"/>
          <w:b/>
          <w:sz w:val="28"/>
          <w:szCs w:val="28"/>
          <w:lang w:val="uk-UA"/>
        </w:rPr>
        <w:t>P</w:t>
      </w:r>
      <w:r w:rsidR="001D5EAE" w:rsidRPr="00F65817">
        <w:rPr>
          <w:rFonts w:ascii="Times New Roman" w:hAnsi="Times New Roman" w:cs="Times New Roman"/>
          <w:b/>
          <w:sz w:val="28"/>
          <w:szCs w:val="28"/>
          <w:lang w:val="en-GB"/>
        </w:rPr>
        <w:t>y</w:t>
      </w:r>
      <w:proofErr w:type="spellStart"/>
      <w:r w:rsidRPr="00F65817">
        <w:rPr>
          <w:rFonts w:ascii="Times New Roman" w:hAnsi="Times New Roman" w:cs="Times New Roman"/>
          <w:b/>
          <w:sz w:val="28"/>
          <w:szCs w:val="28"/>
          <w:lang w:val="uk-UA"/>
        </w:rPr>
        <w:t>tetska</w:t>
      </w:r>
      <w:proofErr w:type="spellEnd"/>
      <w:r w:rsidRPr="00F65817">
        <w:rPr>
          <w:rFonts w:ascii="Times New Roman" w:hAnsi="Times New Roman" w:cs="Times New Roman"/>
          <w:b/>
          <w:sz w:val="28"/>
          <w:szCs w:val="28"/>
          <w:lang w:val="uk-UA"/>
        </w:rPr>
        <w:t xml:space="preserve"> N.I.</w:t>
      </w:r>
    </w:p>
    <w:p w:rsidR="0015022B" w:rsidRPr="00F65817" w:rsidRDefault="00385A5D" w:rsidP="00D93E58">
      <w:pPr>
        <w:autoSpaceDE w:val="0"/>
        <w:autoSpaceDN w:val="0"/>
        <w:adjustRightInd w:val="0"/>
        <w:spacing w:after="0" w:line="360" w:lineRule="auto"/>
        <w:ind w:firstLine="708"/>
        <w:jc w:val="center"/>
        <w:rPr>
          <w:rFonts w:ascii="Times New Roman" w:hAnsi="Times New Roman" w:cs="Times New Roman"/>
          <w:b/>
          <w:sz w:val="28"/>
          <w:szCs w:val="28"/>
          <w:lang w:val="uk-UA"/>
        </w:rPr>
      </w:pPr>
      <w:proofErr w:type="spellStart"/>
      <w:r w:rsidRPr="00F65817">
        <w:rPr>
          <w:rFonts w:ascii="Times New Roman" w:hAnsi="Times New Roman" w:cs="Times New Roman"/>
          <w:b/>
          <w:sz w:val="28"/>
          <w:szCs w:val="28"/>
          <w:lang w:val="uk-UA"/>
        </w:rPr>
        <w:t>Khark</w:t>
      </w:r>
      <w:r w:rsidR="001D5EAE" w:rsidRPr="00F65817">
        <w:rPr>
          <w:rFonts w:ascii="Times New Roman" w:hAnsi="Times New Roman" w:cs="Times New Roman"/>
          <w:b/>
          <w:sz w:val="28"/>
          <w:szCs w:val="28"/>
          <w:lang w:val="en-GB"/>
        </w:rPr>
        <w:t>i</w:t>
      </w:r>
      <w:proofErr w:type="spellEnd"/>
      <w:r w:rsidRPr="00F65817">
        <w:rPr>
          <w:rFonts w:ascii="Times New Roman" w:hAnsi="Times New Roman" w:cs="Times New Roman"/>
          <w:b/>
          <w:sz w:val="28"/>
          <w:szCs w:val="28"/>
          <w:lang w:val="uk-UA"/>
        </w:rPr>
        <w:t xml:space="preserve">v </w:t>
      </w:r>
      <w:proofErr w:type="spellStart"/>
      <w:r w:rsidRPr="00F65817">
        <w:rPr>
          <w:rFonts w:ascii="Times New Roman" w:hAnsi="Times New Roman" w:cs="Times New Roman"/>
          <w:b/>
          <w:sz w:val="28"/>
          <w:szCs w:val="28"/>
          <w:lang w:val="uk-UA"/>
        </w:rPr>
        <w:t>National</w:t>
      </w:r>
      <w:proofErr w:type="spellEnd"/>
      <w:r w:rsidRPr="00F65817">
        <w:rPr>
          <w:rFonts w:ascii="Times New Roman" w:hAnsi="Times New Roman" w:cs="Times New Roman"/>
          <w:b/>
          <w:sz w:val="28"/>
          <w:szCs w:val="28"/>
          <w:lang w:val="uk-UA"/>
        </w:rPr>
        <w:t xml:space="preserve"> </w:t>
      </w:r>
      <w:proofErr w:type="spellStart"/>
      <w:r w:rsidRPr="00F65817">
        <w:rPr>
          <w:rFonts w:ascii="Times New Roman" w:hAnsi="Times New Roman" w:cs="Times New Roman"/>
          <w:b/>
          <w:sz w:val="28"/>
          <w:szCs w:val="28"/>
          <w:lang w:val="uk-UA"/>
        </w:rPr>
        <w:t>Medical</w:t>
      </w:r>
      <w:proofErr w:type="spellEnd"/>
      <w:r w:rsidRPr="00F65817">
        <w:rPr>
          <w:rFonts w:ascii="Times New Roman" w:hAnsi="Times New Roman" w:cs="Times New Roman"/>
          <w:b/>
          <w:sz w:val="28"/>
          <w:szCs w:val="28"/>
          <w:lang w:val="uk-UA"/>
        </w:rPr>
        <w:t xml:space="preserve"> </w:t>
      </w:r>
      <w:proofErr w:type="spellStart"/>
      <w:r w:rsidRPr="00F65817">
        <w:rPr>
          <w:rFonts w:ascii="Times New Roman" w:hAnsi="Times New Roman" w:cs="Times New Roman"/>
          <w:b/>
          <w:sz w:val="28"/>
          <w:szCs w:val="28"/>
          <w:lang w:val="uk-UA"/>
        </w:rPr>
        <w:t>University</w:t>
      </w:r>
      <w:proofErr w:type="spellEnd"/>
      <w:r w:rsidRPr="00F65817">
        <w:rPr>
          <w:rFonts w:ascii="Times New Roman" w:hAnsi="Times New Roman" w:cs="Times New Roman"/>
          <w:b/>
          <w:sz w:val="28"/>
          <w:szCs w:val="28"/>
          <w:lang w:val="uk-UA"/>
        </w:rPr>
        <w:t xml:space="preserve">, </w:t>
      </w:r>
      <w:proofErr w:type="spellStart"/>
      <w:r w:rsidRPr="00F65817">
        <w:rPr>
          <w:rFonts w:ascii="Times New Roman" w:hAnsi="Times New Roman" w:cs="Times New Roman"/>
          <w:b/>
          <w:sz w:val="28"/>
          <w:szCs w:val="28"/>
          <w:lang w:val="uk-UA"/>
        </w:rPr>
        <w:t>Khark</w:t>
      </w:r>
      <w:r w:rsidR="001D5EAE" w:rsidRPr="00F65817">
        <w:rPr>
          <w:rFonts w:ascii="Times New Roman" w:hAnsi="Times New Roman" w:cs="Times New Roman"/>
          <w:b/>
          <w:sz w:val="28"/>
          <w:szCs w:val="28"/>
          <w:lang w:val="en-GB"/>
        </w:rPr>
        <w:t>i</w:t>
      </w:r>
      <w:proofErr w:type="spellEnd"/>
      <w:r w:rsidRPr="00F65817">
        <w:rPr>
          <w:rFonts w:ascii="Times New Roman" w:hAnsi="Times New Roman" w:cs="Times New Roman"/>
          <w:b/>
          <w:sz w:val="28"/>
          <w:szCs w:val="28"/>
          <w:lang w:val="uk-UA"/>
        </w:rPr>
        <w:t xml:space="preserve">v, </w:t>
      </w:r>
      <w:proofErr w:type="spellStart"/>
      <w:r w:rsidRPr="00F65817">
        <w:rPr>
          <w:rFonts w:ascii="Times New Roman" w:hAnsi="Times New Roman" w:cs="Times New Roman"/>
          <w:b/>
          <w:sz w:val="28"/>
          <w:szCs w:val="28"/>
          <w:lang w:val="uk-UA"/>
        </w:rPr>
        <w:t>Ukraine</w:t>
      </w:r>
      <w:proofErr w:type="spellEnd"/>
    </w:p>
    <w:p w:rsidR="00385A5D" w:rsidRPr="00F65817" w:rsidRDefault="00385A5D" w:rsidP="00D93E58">
      <w:pPr>
        <w:autoSpaceDE w:val="0"/>
        <w:autoSpaceDN w:val="0"/>
        <w:adjustRightInd w:val="0"/>
        <w:spacing w:after="0" w:line="360" w:lineRule="auto"/>
        <w:ind w:firstLine="708"/>
        <w:jc w:val="both"/>
        <w:rPr>
          <w:rFonts w:ascii="Times New Roman" w:eastAsia="TimesNewRomanPSMT" w:hAnsi="Times New Roman" w:cs="Times New Roman"/>
          <w:sz w:val="28"/>
          <w:szCs w:val="28"/>
          <w:lang w:val="en-GB"/>
        </w:rPr>
      </w:pPr>
    </w:p>
    <w:p w:rsidR="009C5533" w:rsidRPr="006126C7" w:rsidRDefault="009C5533" w:rsidP="009C5533">
      <w:pPr>
        <w:pStyle w:val="11"/>
        <w:spacing w:before="0" w:beforeAutospacing="0" w:after="0" w:afterAutospacing="0" w:line="360" w:lineRule="auto"/>
        <w:ind w:firstLine="709"/>
        <w:jc w:val="both"/>
        <w:rPr>
          <w:rFonts w:eastAsiaTheme="minorHAnsi"/>
          <w:sz w:val="28"/>
          <w:szCs w:val="28"/>
          <w:lang w:val="en-GB" w:eastAsia="en-US"/>
        </w:rPr>
      </w:pPr>
      <w:r w:rsidRPr="006126C7">
        <w:rPr>
          <w:rFonts w:eastAsiaTheme="minorHAnsi"/>
          <w:sz w:val="28"/>
          <w:szCs w:val="28"/>
          <w:lang w:val="en-GB" w:eastAsia="en-US"/>
        </w:rPr>
        <w:t>To date, there are not</w:t>
      </w:r>
      <w:r w:rsidRPr="006126C7">
        <w:rPr>
          <w:rFonts w:eastAsiaTheme="minorHAnsi"/>
          <w:sz w:val="28"/>
          <w:szCs w:val="28"/>
          <w:lang w:val="en-US" w:eastAsia="en-US"/>
        </w:rPr>
        <w:t xml:space="preserve"> any </w:t>
      </w:r>
      <w:r w:rsidRPr="006126C7">
        <w:rPr>
          <w:rFonts w:eastAsiaTheme="minorHAnsi"/>
          <w:sz w:val="28"/>
          <w:szCs w:val="28"/>
          <w:lang w:val="en-GB" w:eastAsia="en-US"/>
        </w:rPr>
        <w:t xml:space="preserve">doubts that the level of blood pressure (BP) is the main risk factor in the development of cardiovascular events. The results of Framingham Heart Study indicate that hypertension develops in about 60% of the elderly population. 65% of men and 75% of women have high blood pressure at 70 years of age. A significant number of elderly people have uncontrolled forms of the disease and a higher likelihood of complications. Compared with young patients with a similar level of blood pressure in hypertensive elderly patients </w:t>
      </w:r>
      <w:r w:rsidRPr="006126C7">
        <w:rPr>
          <w:rFonts w:eastAsiaTheme="minorHAnsi"/>
          <w:sz w:val="28"/>
          <w:szCs w:val="28"/>
          <w:u w:val="single"/>
          <w:lang w:val="en-GB" w:eastAsia="en-US"/>
        </w:rPr>
        <w:t>have</w:t>
      </w:r>
      <w:r w:rsidRPr="006126C7">
        <w:rPr>
          <w:rFonts w:eastAsiaTheme="minorHAnsi"/>
          <w:sz w:val="28"/>
          <w:szCs w:val="28"/>
          <w:lang w:val="en-GB" w:eastAsia="en-US"/>
        </w:rPr>
        <w:t xml:space="preserve"> significantly lower cardiac output, higher peripheral vascular resistance, pathological changes in pulse pressure. Smaller intravascular volume and reduced renal blood flow were </w:t>
      </w:r>
      <w:r w:rsidRPr="006126C7">
        <w:rPr>
          <w:rFonts w:eastAsiaTheme="minorHAnsi"/>
          <w:sz w:val="28"/>
          <w:szCs w:val="28"/>
          <w:u w:val="single"/>
          <w:lang w:val="en-GB" w:eastAsia="en-US"/>
        </w:rPr>
        <w:t>also</w:t>
      </w:r>
      <w:r w:rsidRPr="006126C7">
        <w:rPr>
          <w:rFonts w:eastAsiaTheme="minorHAnsi"/>
          <w:sz w:val="28"/>
          <w:szCs w:val="28"/>
          <w:lang w:val="en-GB" w:eastAsia="en-US"/>
        </w:rPr>
        <w:t xml:space="preserve"> established [</w:t>
      </w:r>
      <w:r w:rsidR="00801E0A" w:rsidRPr="006126C7">
        <w:rPr>
          <w:rFonts w:eastAsiaTheme="minorHAnsi"/>
          <w:sz w:val="28"/>
          <w:szCs w:val="28"/>
          <w:lang w:val="en-GB" w:eastAsia="en-US"/>
        </w:rPr>
        <w:t>1</w:t>
      </w:r>
      <w:r w:rsidRPr="006126C7">
        <w:rPr>
          <w:rFonts w:eastAsiaTheme="minorHAnsi"/>
          <w:sz w:val="28"/>
          <w:szCs w:val="28"/>
          <w:lang w:val="en-GB" w:eastAsia="en-US"/>
        </w:rPr>
        <w:t>].</w:t>
      </w:r>
    </w:p>
    <w:p w:rsidR="009C5533" w:rsidRDefault="009C5533" w:rsidP="009C5533">
      <w:pPr>
        <w:pStyle w:val="11"/>
        <w:spacing w:before="0" w:beforeAutospacing="0" w:after="0" w:afterAutospacing="0" w:line="360" w:lineRule="auto"/>
        <w:ind w:firstLine="709"/>
        <w:jc w:val="both"/>
        <w:rPr>
          <w:sz w:val="28"/>
          <w:szCs w:val="28"/>
          <w:lang w:val="en-GB"/>
        </w:rPr>
      </w:pPr>
      <w:r>
        <w:rPr>
          <w:rFonts w:eastAsiaTheme="minorHAnsi"/>
          <w:sz w:val="28"/>
          <w:szCs w:val="28"/>
          <w:lang w:val="en-GB" w:eastAsia="en-US"/>
        </w:rPr>
        <w:t xml:space="preserve">The mechanism of the hypertension onset is complex and involves the influence </w:t>
      </w:r>
      <w:r w:rsidRPr="006126C7">
        <w:rPr>
          <w:rFonts w:eastAsiaTheme="minorHAnsi"/>
          <w:sz w:val="28"/>
          <w:szCs w:val="28"/>
          <w:lang w:val="en-GB" w:eastAsia="en-US"/>
        </w:rPr>
        <w:t>of manyfactors on the level</w:t>
      </w:r>
      <w:r>
        <w:rPr>
          <w:rFonts w:eastAsiaTheme="minorHAnsi"/>
          <w:sz w:val="28"/>
          <w:szCs w:val="28"/>
          <w:lang w:val="en-GB" w:eastAsia="en-US"/>
        </w:rPr>
        <w:t xml:space="preserve"> of blood pressure, among which a significant place belongs to obesity. In the world, about 30% of the population has obesity and every 10 years their number increases by 10%. According to WHO </w:t>
      </w:r>
      <w:proofErr w:type="spellStart"/>
      <w:r w:rsidRPr="006126C7">
        <w:rPr>
          <w:rFonts w:eastAsiaTheme="minorHAnsi"/>
          <w:sz w:val="28"/>
          <w:szCs w:val="28"/>
          <w:lang w:val="en-GB" w:eastAsia="en-US"/>
        </w:rPr>
        <w:t>prognosises</w:t>
      </w:r>
      <w:proofErr w:type="spellEnd"/>
      <w:r>
        <w:rPr>
          <w:rFonts w:eastAsiaTheme="minorHAnsi"/>
          <w:sz w:val="28"/>
          <w:szCs w:val="28"/>
          <w:lang w:val="en-GB" w:eastAsia="en-US"/>
        </w:rPr>
        <w:t>, until 2025 half of the world's population will have obesity [8]. In Ukraine, obesity of the ІІ-ІІІ degree was registered in 20</w:t>
      </w:r>
      <w:proofErr w:type="gramStart"/>
      <w:r>
        <w:rPr>
          <w:rFonts w:eastAsiaTheme="minorHAnsi"/>
          <w:sz w:val="28"/>
          <w:szCs w:val="28"/>
          <w:lang w:val="en-GB" w:eastAsia="en-US"/>
        </w:rPr>
        <w:t>,4</w:t>
      </w:r>
      <w:proofErr w:type="gramEnd"/>
      <w:r>
        <w:rPr>
          <w:rFonts w:eastAsiaTheme="minorHAnsi"/>
          <w:sz w:val="28"/>
          <w:szCs w:val="28"/>
          <w:lang w:val="en-GB" w:eastAsia="en-US"/>
        </w:rPr>
        <w:t xml:space="preserve">% of women and 11% of men. Overweight and obesity in 2010 led to 3.4 million deaths </w:t>
      </w:r>
      <w:proofErr w:type="gramStart"/>
      <w:r>
        <w:rPr>
          <w:rFonts w:eastAsiaTheme="minorHAnsi"/>
          <w:sz w:val="28"/>
          <w:szCs w:val="28"/>
          <w:lang w:val="en-GB" w:eastAsia="en-US"/>
        </w:rPr>
        <w:t>worldwide</w:t>
      </w:r>
      <w:r w:rsidRPr="006126C7">
        <w:rPr>
          <w:rFonts w:eastAsiaTheme="minorHAnsi"/>
          <w:sz w:val="28"/>
          <w:szCs w:val="28"/>
          <w:lang w:val="en-GB" w:eastAsia="en-US"/>
        </w:rPr>
        <w:t>[</w:t>
      </w:r>
      <w:proofErr w:type="gramEnd"/>
      <w:r w:rsidR="00801E0A" w:rsidRPr="006126C7">
        <w:rPr>
          <w:rFonts w:eastAsiaTheme="minorHAnsi"/>
          <w:sz w:val="28"/>
          <w:szCs w:val="28"/>
          <w:lang w:val="en-GB" w:eastAsia="en-US"/>
        </w:rPr>
        <w:t>2</w:t>
      </w:r>
      <w:r w:rsidRPr="006126C7">
        <w:rPr>
          <w:rFonts w:eastAsiaTheme="minorHAnsi"/>
          <w:sz w:val="28"/>
          <w:szCs w:val="28"/>
          <w:lang w:val="en-GB" w:eastAsia="en-US"/>
        </w:rPr>
        <w:t>]</w:t>
      </w:r>
      <w:r w:rsidR="006126C7">
        <w:rPr>
          <w:sz w:val="28"/>
          <w:szCs w:val="28"/>
          <w:lang w:val="en-GB"/>
        </w:rPr>
        <w:t>.</w:t>
      </w:r>
      <w:r>
        <w:rPr>
          <w:sz w:val="28"/>
          <w:szCs w:val="28"/>
          <w:lang w:val="en-GB"/>
        </w:rPr>
        <w:t>Despite a large number of new developments in diet therapy and in drug treatment, the number of obese patients, according to the National Task Force on Treatment of Obesity, is increasing in all age groups [10], that is largely related to lifestyle which is characterized by deficiency of motor activity and extremely high-calorie nutrition.</w:t>
      </w:r>
    </w:p>
    <w:p w:rsidR="009C5533" w:rsidRPr="003A6A8A" w:rsidRDefault="009C5533" w:rsidP="009C5533">
      <w:pPr>
        <w:pStyle w:val="3"/>
        <w:spacing w:before="0" w:line="360" w:lineRule="auto"/>
        <w:ind w:firstLine="709"/>
        <w:jc w:val="both"/>
        <w:rPr>
          <w:rFonts w:ascii="Times New Roman" w:hAnsi="Times New Roman" w:cs="Times New Roman"/>
          <w:color w:val="auto"/>
          <w:sz w:val="28"/>
          <w:szCs w:val="28"/>
          <w:lang w:val="en-GB"/>
        </w:rPr>
      </w:pPr>
      <w:r w:rsidRPr="00624D4E">
        <w:rPr>
          <w:rFonts w:ascii="Times New Roman" w:hAnsi="Times New Roman" w:cs="Times New Roman"/>
          <w:color w:val="auto"/>
          <w:sz w:val="28"/>
          <w:szCs w:val="28"/>
          <w:lang w:val="en-GB"/>
        </w:rPr>
        <w:t xml:space="preserve">Association between high BMI and increased incidence of coronary heart disease, type 2 diabetes mellitus, hypertension, </w:t>
      </w:r>
      <w:proofErr w:type="spellStart"/>
      <w:r w:rsidRPr="00624D4E">
        <w:rPr>
          <w:rFonts w:ascii="Times New Roman" w:hAnsi="Times New Roman" w:cs="Times New Roman"/>
          <w:color w:val="auto"/>
          <w:sz w:val="28"/>
          <w:szCs w:val="28"/>
          <w:lang w:val="en-GB"/>
        </w:rPr>
        <w:t>dyslipidemia</w:t>
      </w:r>
      <w:proofErr w:type="spellEnd"/>
      <w:r w:rsidRPr="00624D4E">
        <w:rPr>
          <w:rFonts w:ascii="Times New Roman" w:hAnsi="Times New Roman" w:cs="Times New Roman"/>
          <w:color w:val="auto"/>
          <w:sz w:val="28"/>
          <w:szCs w:val="28"/>
          <w:lang w:val="en-GB"/>
        </w:rPr>
        <w:t>, leading to the development of cardiovascular disasters is beyond doubt. Along with this, the results of studies of recent decades have shown the effect of obesity on the development of certain cancers</w:t>
      </w:r>
      <w:r w:rsidRPr="003A6A8A">
        <w:rPr>
          <w:rFonts w:ascii="Times New Roman" w:hAnsi="Times New Roman" w:cs="Times New Roman"/>
          <w:color w:val="auto"/>
          <w:sz w:val="28"/>
          <w:szCs w:val="28"/>
          <w:lang w:val="en-GB"/>
        </w:rPr>
        <w:t xml:space="preserve"> [3</w:t>
      </w:r>
      <w:proofErr w:type="gramStart"/>
      <w:r w:rsidR="00801E0A" w:rsidRPr="003A6A8A">
        <w:rPr>
          <w:rFonts w:ascii="Times New Roman" w:hAnsi="Times New Roman" w:cs="Times New Roman"/>
          <w:color w:val="auto"/>
          <w:sz w:val="28"/>
          <w:szCs w:val="28"/>
          <w:lang w:val="en-GB"/>
        </w:rPr>
        <w:t>,4</w:t>
      </w:r>
      <w:proofErr w:type="gramEnd"/>
      <w:r w:rsidRPr="003A6A8A">
        <w:rPr>
          <w:rFonts w:ascii="Times New Roman" w:hAnsi="Times New Roman" w:cs="Times New Roman"/>
          <w:color w:val="auto"/>
          <w:sz w:val="28"/>
          <w:szCs w:val="28"/>
          <w:lang w:val="en-GB"/>
        </w:rPr>
        <w:t>].</w:t>
      </w:r>
    </w:p>
    <w:p w:rsidR="009C5533" w:rsidRDefault="009C5533" w:rsidP="009C5533">
      <w:pPr>
        <w:shd w:val="clear" w:color="auto" w:fill="FFFFFF"/>
        <w:spacing w:after="0" w:line="360" w:lineRule="auto"/>
        <w:ind w:firstLine="708"/>
        <w:jc w:val="both"/>
        <w:rPr>
          <w:rFonts w:ascii="Times New Roman" w:hAnsi="Times New Roman" w:cs="Times New Roman"/>
          <w:color w:val="FF0000"/>
          <w:sz w:val="28"/>
          <w:szCs w:val="28"/>
          <w:shd w:val="clear" w:color="auto" w:fill="E4E9EA"/>
          <w:lang w:val="en-US"/>
        </w:rPr>
      </w:pPr>
      <w:r w:rsidRPr="003A6A8A">
        <w:rPr>
          <w:rFonts w:ascii="Times New Roman" w:hAnsi="Times New Roman" w:cs="Times New Roman"/>
          <w:sz w:val="28"/>
          <w:szCs w:val="28"/>
          <w:lang w:val="uk-UA"/>
        </w:rPr>
        <w:t xml:space="preserve">It is proven that a high BMI is associated with the risk of many specific types of cancer. </w:t>
      </w:r>
      <w:r w:rsidRPr="003A6A8A">
        <w:rPr>
          <w:rFonts w:ascii="Times New Roman" w:hAnsi="Times New Roman" w:cs="Times New Roman"/>
          <w:sz w:val="28"/>
          <w:szCs w:val="28"/>
          <w:lang w:val="en-US"/>
        </w:rPr>
        <w:t>V</w:t>
      </w:r>
      <w:r w:rsidRPr="003A6A8A">
        <w:rPr>
          <w:rFonts w:ascii="Times New Roman" w:hAnsi="Times New Roman" w:cs="Times New Roman"/>
          <w:sz w:val="28"/>
          <w:szCs w:val="28"/>
          <w:lang w:val="uk-UA"/>
        </w:rPr>
        <w:t>itro studies have shown a link between hyperoleptinemia</w:t>
      </w:r>
      <w:r w:rsidRPr="003A6A8A">
        <w:rPr>
          <w:rFonts w:ascii="Times New Roman" w:hAnsi="Times New Roman" w:cs="Times New Roman"/>
          <w:sz w:val="28"/>
          <w:szCs w:val="28"/>
          <w:u w:val="single"/>
          <w:lang w:val="en-US"/>
        </w:rPr>
        <w:t>which is</w:t>
      </w:r>
      <w:r w:rsidRPr="003A6A8A">
        <w:rPr>
          <w:rFonts w:ascii="Times New Roman" w:hAnsi="Times New Roman" w:cs="Times New Roman"/>
          <w:sz w:val="28"/>
          <w:szCs w:val="28"/>
          <w:lang w:val="uk-UA"/>
        </w:rPr>
        <w:t xml:space="preserve"> associated with obesity and an increased risk of developing prostate cancer</w:t>
      </w:r>
      <w:r w:rsidRPr="003A6A8A">
        <w:rPr>
          <w:rFonts w:ascii="Times New Roman" w:hAnsi="Times New Roman" w:cs="Times New Roman"/>
          <w:sz w:val="28"/>
          <w:szCs w:val="28"/>
          <w:lang w:val="en-GB"/>
        </w:rPr>
        <w:t xml:space="preserve"> [</w:t>
      </w:r>
      <w:r w:rsidR="00801E0A" w:rsidRPr="003A6A8A">
        <w:rPr>
          <w:rFonts w:ascii="Times New Roman" w:hAnsi="Times New Roman" w:cs="Times New Roman"/>
          <w:sz w:val="28"/>
          <w:szCs w:val="28"/>
          <w:lang w:val="en-GB"/>
        </w:rPr>
        <w:t>5</w:t>
      </w:r>
      <w:r w:rsidRPr="003A6A8A">
        <w:rPr>
          <w:rFonts w:ascii="Times New Roman" w:hAnsi="Times New Roman" w:cs="Times New Roman"/>
          <w:sz w:val="28"/>
          <w:szCs w:val="28"/>
          <w:lang w:val="en-GB"/>
        </w:rPr>
        <w:t>]</w:t>
      </w:r>
      <w:r w:rsidRPr="003A6A8A">
        <w:rPr>
          <w:rFonts w:ascii="Times New Roman" w:eastAsia="Times New Roman" w:hAnsi="Times New Roman" w:cs="Times New Roman"/>
          <w:sz w:val="28"/>
          <w:szCs w:val="28"/>
          <w:lang w:val="uk-UA" w:eastAsia="ru-RU"/>
        </w:rPr>
        <w:t>.</w:t>
      </w:r>
      <w:r w:rsidRPr="003A6A8A">
        <w:rPr>
          <w:rFonts w:ascii="Times New Roman" w:eastAsia="Times New Roman" w:hAnsi="Times New Roman" w:cs="Times New Roman"/>
          <w:sz w:val="28"/>
          <w:szCs w:val="28"/>
          <w:lang w:val="en-US" w:eastAsia="ru-RU"/>
        </w:rPr>
        <w:t xml:space="preserve"> Besides, obesity was mainly associated with cancer mortality, but not with the disease.</w:t>
      </w:r>
      <w:r w:rsidRPr="003A6A8A">
        <w:rPr>
          <w:rFonts w:ascii="Times New Roman" w:eastAsia="Times New Roman" w:hAnsi="Times New Roman" w:cs="Times New Roman"/>
          <w:sz w:val="28"/>
          <w:szCs w:val="28"/>
          <w:lang w:val="en-GB" w:eastAsia="ru-RU"/>
        </w:rPr>
        <w:t> </w:t>
      </w:r>
      <w:r w:rsidRPr="003A6A8A">
        <w:rPr>
          <w:rFonts w:ascii="Times New Roman" w:hAnsi="Times New Roman" w:cs="Times New Roman"/>
          <w:sz w:val="28"/>
          <w:szCs w:val="28"/>
          <w:shd w:val="clear" w:color="auto" w:fill="FFFFFF"/>
          <w:lang w:val="en-GB"/>
        </w:rPr>
        <w:t>[</w:t>
      </w:r>
      <w:r w:rsidR="00801E0A" w:rsidRPr="003A6A8A">
        <w:rPr>
          <w:rFonts w:ascii="Times New Roman" w:hAnsi="Times New Roman" w:cs="Times New Roman"/>
          <w:sz w:val="28"/>
          <w:szCs w:val="28"/>
          <w:shd w:val="clear" w:color="auto" w:fill="FFFFFF"/>
          <w:lang w:val="en-GB"/>
        </w:rPr>
        <w:t>6</w:t>
      </w:r>
      <w:r w:rsidRPr="003A6A8A">
        <w:rPr>
          <w:rFonts w:ascii="Times New Roman" w:hAnsi="Times New Roman" w:cs="Times New Roman"/>
          <w:sz w:val="28"/>
          <w:szCs w:val="28"/>
          <w:shd w:val="clear" w:color="auto" w:fill="FFFFFF"/>
          <w:lang w:val="en-GB"/>
        </w:rPr>
        <w:t>]</w:t>
      </w:r>
      <w:r w:rsidRPr="003A6A8A">
        <w:rPr>
          <w:rFonts w:ascii="Times New Roman" w:hAnsi="Times New Roman" w:cs="Times New Roman"/>
          <w:sz w:val="28"/>
          <w:szCs w:val="28"/>
          <w:lang w:val="en-GB"/>
        </w:rPr>
        <w:t>. In the analysis of 57 prospective studies with the participation of 894,576 participants, in which the</w:t>
      </w:r>
      <w:r>
        <w:rPr>
          <w:rFonts w:ascii="Times New Roman" w:hAnsi="Times New Roman" w:cs="Times New Roman"/>
          <w:color w:val="000000"/>
          <w:sz w:val="28"/>
          <w:szCs w:val="28"/>
          <w:lang w:val="en-GB"/>
        </w:rPr>
        <w:t xml:space="preserve"> total and causative mortality was studied </w:t>
      </w:r>
      <w:r>
        <w:rPr>
          <w:rFonts w:ascii="Times New Roman" w:hAnsi="Times New Roman" w:cs="Times New Roman"/>
          <w:color w:val="000000"/>
          <w:sz w:val="28"/>
          <w:szCs w:val="28"/>
          <w:lang w:val="en-GB"/>
        </w:rPr>
        <w:lastRenderedPageBreak/>
        <w:t>depending on the body mass index (BMI), it was found that an increase in the BMI by an average of 5 kg / m</w:t>
      </w:r>
      <w:r>
        <w:rPr>
          <w:rFonts w:ascii="Times New Roman" w:hAnsi="Times New Roman" w:cs="Times New Roman"/>
          <w:color w:val="000000"/>
          <w:sz w:val="28"/>
          <w:szCs w:val="28"/>
          <w:vertAlign w:val="superscript"/>
          <w:lang w:val="en-GB"/>
        </w:rPr>
        <w:t>2</w:t>
      </w:r>
      <w:r>
        <w:rPr>
          <w:rFonts w:ascii="Times New Roman" w:hAnsi="Times New Roman" w:cs="Times New Roman"/>
          <w:color w:val="000000"/>
          <w:sz w:val="28"/>
          <w:szCs w:val="28"/>
          <w:lang w:val="en-GB"/>
        </w:rPr>
        <w:t xml:space="preserve"> contributed to an increase in both vascular and neoplastic mortality. The lowest mortality was with a BMI of 22.5-25 kg / m</w:t>
      </w:r>
      <w:r>
        <w:rPr>
          <w:rFonts w:ascii="Times New Roman" w:hAnsi="Times New Roman" w:cs="Times New Roman"/>
          <w:color w:val="000000"/>
          <w:sz w:val="28"/>
          <w:szCs w:val="28"/>
          <w:vertAlign w:val="superscript"/>
          <w:lang w:val="en-GB"/>
        </w:rPr>
        <w:t xml:space="preserve">2 </w:t>
      </w:r>
      <w:r>
        <w:rPr>
          <w:rFonts w:ascii="Times New Roman" w:hAnsi="Times New Roman" w:cs="Times New Roman"/>
          <w:color w:val="000000"/>
          <w:sz w:val="28"/>
          <w:szCs w:val="28"/>
          <w:lang w:val="en-GB"/>
        </w:rPr>
        <w:t>in both sexes [</w:t>
      </w:r>
      <w:r w:rsidR="00801E0A" w:rsidRPr="003A6A8A">
        <w:rPr>
          <w:rFonts w:ascii="Times New Roman" w:hAnsi="Times New Roman" w:cs="Times New Roman"/>
          <w:sz w:val="28"/>
          <w:szCs w:val="28"/>
          <w:lang w:val="en-GB"/>
        </w:rPr>
        <w:t>7</w:t>
      </w:r>
      <w:r>
        <w:rPr>
          <w:rFonts w:ascii="Times New Roman" w:hAnsi="Times New Roman" w:cs="Times New Roman"/>
          <w:color w:val="000000"/>
          <w:sz w:val="28"/>
          <w:szCs w:val="28"/>
          <w:lang w:val="en-GB"/>
        </w:rPr>
        <w:t xml:space="preserve">]. </w:t>
      </w:r>
    </w:p>
    <w:p w:rsidR="009C5533" w:rsidRPr="003A6A8A" w:rsidRDefault="009C5533" w:rsidP="009C5533">
      <w:pPr>
        <w:shd w:val="clear" w:color="auto" w:fill="FFFFFF"/>
        <w:spacing w:after="0" w:line="360" w:lineRule="auto"/>
        <w:ind w:firstLine="708"/>
        <w:jc w:val="both"/>
        <w:rPr>
          <w:rFonts w:ascii="Times New Roman" w:hAnsi="Times New Roman" w:cs="Times New Roman"/>
          <w:sz w:val="28"/>
          <w:szCs w:val="28"/>
          <w:lang w:val="en-GB"/>
        </w:rPr>
      </w:pPr>
      <w:r>
        <w:rPr>
          <w:rFonts w:ascii="Times New Roman" w:hAnsi="Times New Roman" w:cs="Times New Roman"/>
          <w:color w:val="2C2C2C"/>
          <w:sz w:val="28"/>
          <w:szCs w:val="28"/>
          <w:shd w:val="clear" w:color="auto" w:fill="FFFFFF"/>
          <w:lang w:val="en-GB"/>
        </w:rPr>
        <w:t xml:space="preserve">Scientists from the London School of Hygiene and Tropical Medicine conducted a study that included more than 5 million adults. Associations between BMI and 17 cancers from 22 were identified. Researchers estimated that in the UK, more than 12,000 cases of cancer are associated with obesity. An increase in the BMI by 1 kg / m² can lead to the development of one of 10 cancers in 3790 patients per year. The conclusion about obesity as a factor of increased cancer risk is valid only for the postmenopausal form of breast cancer </w:t>
      </w:r>
      <w:r w:rsidRPr="003A6A8A">
        <w:rPr>
          <w:rFonts w:ascii="Times New Roman" w:hAnsi="Times New Roman" w:cs="Times New Roman"/>
          <w:sz w:val="28"/>
          <w:szCs w:val="28"/>
          <w:shd w:val="clear" w:color="auto" w:fill="FFFFFF"/>
          <w:lang w:val="en-GB"/>
        </w:rPr>
        <w:t>[</w:t>
      </w:r>
      <w:r w:rsidR="00801E0A" w:rsidRPr="003A6A8A">
        <w:rPr>
          <w:rFonts w:ascii="Times New Roman" w:hAnsi="Times New Roman" w:cs="Times New Roman"/>
          <w:sz w:val="28"/>
          <w:szCs w:val="28"/>
          <w:shd w:val="clear" w:color="auto" w:fill="FFFFFF"/>
          <w:lang w:val="en-GB"/>
        </w:rPr>
        <w:t>8</w:t>
      </w:r>
      <w:r w:rsidRPr="003A6A8A">
        <w:rPr>
          <w:rFonts w:ascii="Times New Roman" w:hAnsi="Times New Roman" w:cs="Times New Roman"/>
          <w:sz w:val="28"/>
          <w:szCs w:val="28"/>
          <w:shd w:val="clear" w:color="auto" w:fill="FFFFFF"/>
          <w:lang w:val="en-GB"/>
        </w:rPr>
        <w:t xml:space="preserve">]. </w:t>
      </w:r>
      <w:r w:rsidRPr="003A6A8A">
        <w:rPr>
          <w:rFonts w:ascii="Times New Roman" w:hAnsi="Times New Roman" w:cs="Times New Roman"/>
          <w:sz w:val="28"/>
          <w:szCs w:val="28"/>
          <w:lang w:val="en-GB"/>
        </w:rPr>
        <w:t>With regard to endometrial cancer, obesity increases the risk of developing this disease in both the reproductive period and in menopause [</w:t>
      </w:r>
      <w:r w:rsidR="00801E0A" w:rsidRPr="003A6A8A">
        <w:rPr>
          <w:rFonts w:ascii="Times New Roman" w:hAnsi="Times New Roman" w:cs="Times New Roman"/>
          <w:sz w:val="28"/>
          <w:szCs w:val="28"/>
          <w:lang w:val="en-GB"/>
        </w:rPr>
        <w:t>9</w:t>
      </w:r>
      <w:r w:rsidRPr="003A6A8A">
        <w:rPr>
          <w:rFonts w:ascii="Times New Roman" w:hAnsi="Times New Roman" w:cs="Times New Roman"/>
          <w:sz w:val="28"/>
          <w:szCs w:val="28"/>
          <w:lang w:val="en-GB"/>
        </w:rPr>
        <w:t xml:space="preserve">]. </w:t>
      </w:r>
    </w:p>
    <w:p w:rsidR="009C5533" w:rsidRPr="003A6A8A" w:rsidRDefault="009C5533" w:rsidP="009C5533">
      <w:pPr>
        <w:shd w:val="clear" w:color="auto" w:fill="FFFFFF"/>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GB"/>
        </w:rPr>
        <w:t xml:space="preserve">Along with studies on the association between overweight and cancer mortality, hypertension was studied as a PR of cancer. The results of observational studies in which the association between BP and cancer risk were studied indicate a slight increase in the risk of cancer in general in men with </w:t>
      </w:r>
      <w:r w:rsidRPr="003A6A8A">
        <w:rPr>
          <w:rFonts w:ascii="Times New Roman" w:hAnsi="Times New Roman" w:cs="Times New Roman"/>
          <w:sz w:val="28"/>
          <w:szCs w:val="28"/>
          <w:lang w:val="en-GB"/>
        </w:rPr>
        <w:t>high blood pressure and a higher risk of cancer death in both men and women [</w:t>
      </w:r>
      <w:r w:rsidR="00801E0A" w:rsidRPr="003A6A8A">
        <w:rPr>
          <w:rFonts w:ascii="Times New Roman" w:hAnsi="Times New Roman" w:cs="Times New Roman"/>
          <w:sz w:val="28"/>
          <w:szCs w:val="28"/>
          <w:lang w:val="en-GB"/>
        </w:rPr>
        <w:t>10</w:t>
      </w:r>
      <w:r w:rsidRPr="003A6A8A">
        <w:rPr>
          <w:rFonts w:ascii="Times New Roman" w:hAnsi="Times New Roman" w:cs="Times New Roman"/>
          <w:sz w:val="28"/>
          <w:szCs w:val="28"/>
          <w:lang w:val="en-GB"/>
        </w:rPr>
        <w:t>].Data were obtained on the statistically significant association between hypertension and an increased risk of breast cancer, especially among postmenopausal women [1</w:t>
      </w:r>
      <w:r w:rsidR="00801E0A" w:rsidRPr="003A6A8A">
        <w:rPr>
          <w:rFonts w:ascii="Times New Roman" w:hAnsi="Times New Roman" w:cs="Times New Roman"/>
          <w:sz w:val="28"/>
          <w:szCs w:val="28"/>
          <w:lang w:val="en-GB"/>
        </w:rPr>
        <w:t>1</w:t>
      </w:r>
      <w:r w:rsidRPr="003A6A8A">
        <w:rPr>
          <w:rFonts w:ascii="Times New Roman" w:hAnsi="Times New Roman" w:cs="Times New Roman"/>
          <w:sz w:val="28"/>
          <w:szCs w:val="28"/>
          <w:lang w:val="en-GB"/>
        </w:rPr>
        <w:t xml:space="preserve">]. </w:t>
      </w:r>
    </w:p>
    <w:p w:rsidR="009C5533" w:rsidRDefault="009C5533" w:rsidP="009C5533">
      <w:pPr>
        <w:pStyle w:val="a3"/>
        <w:spacing w:before="0" w:beforeAutospacing="0" w:after="0" w:afterAutospacing="0" w:line="360" w:lineRule="auto"/>
        <w:ind w:firstLine="708"/>
        <w:jc w:val="both"/>
        <w:rPr>
          <w:rFonts w:eastAsiaTheme="minorHAnsi"/>
          <w:bCs/>
          <w:sz w:val="28"/>
          <w:szCs w:val="28"/>
          <w:lang w:val="en-GB" w:eastAsia="en-US"/>
        </w:rPr>
      </w:pPr>
      <w:r>
        <w:rPr>
          <w:rFonts w:eastAsiaTheme="minorHAnsi"/>
          <w:bCs/>
          <w:sz w:val="28"/>
          <w:szCs w:val="28"/>
          <w:lang w:val="en-GB" w:eastAsia="en-US"/>
        </w:rPr>
        <w:t xml:space="preserve">Many factors contribute to the development of obesity: inaccuracies in the nature and diet (excessive consumption of carbohydrates, saturated fat, salt, sweet and alcoholic beverages, fast food, eating at night), low-activity lifestyle, certain endocrine pathologies, genetically caused disorders of the enzymatic activity, stress, lack of sleep, the use of psychotropic and hormonal drugs, psycho endocrine overeating. These factors do not exist separately from each other. Together with FR AG, </w:t>
      </w:r>
      <w:r w:rsidRPr="003A6A8A">
        <w:rPr>
          <w:rFonts w:eastAsiaTheme="minorHAnsi"/>
          <w:bCs/>
          <w:sz w:val="28"/>
          <w:szCs w:val="28"/>
          <w:lang w:val="en-GB" w:eastAsia="en-US"/>
        </w:rPr>
        <w:t>supplementing e</w:t>
      </w:r>
      <w:r>
        <w:rPr>
          <w:rFonts w:eastAsiaTheme="minorHAnsi"/>
          <w:bCs/>
          <w:sz w:val="28"/>
          <w:szCs w:val="28"/>
          <w:lang w:val="en-GB" w:eastAsia="en-US"/>
        </w:rPr>
        <w:t>ach other, they contribute not only to the formation of cardiovascular risk, but also the risk of various types of cancer.</w:t>
      </w:r>
    </w:p>
    <w:p w:rsidR="009C5533" w:rsidRDefault="00A1565C" w:rsidP="009C5533">
      <w:pPr>
        <w:pStyle w:val="a3"/>
        <w:spacing w:before="0" w:beforeAutospacing="0" w:after="0" w:afterAutospacing="0" w:line="360" w:lineRule="auto"/>
        <w:ind w:firstLine="708"/>
        <w:jc w:val="both"/>
        <w:rPr>
          <w:rFonts w:eastAsiaTheme="minorHAnsi"/>
          <w:bCs/>
          <w:sz w:val="28"/>
          <w:szCs w:val="28"/>
          <w:lang w:val="en-GB" w:eastAsia="en-US"/>
        </w:rPr>
      </w:pPr>
      <w:r w:rsidRPr="00A1565C">
        <w:rPr>
          <w:iCs/>
          <w:sz w:val="28"/>
          <w:szCs w:val="28"/>
          <w:lang w:val="uk-UA"/>
        </w:rPr>
        <w:t xml:space="preserve">The aim of our research </w:t>
      </w:r>
      <w:r w:rsidR="009C5533" w:rsidRPr="00A1565C">
        <w:rPr>
          <w:rFonts w:eastAsiaTheme="minorHAnsi"/>
          <w:bCs/>
          <w:sz w:val="28"/>
          <w:szCs w:val="28"/>
          <w:lang w:val="en-GB" w:eastAsia="en-US"/>
        </w:rPr>
        <w:t>is to</w:t>
      </w:r>
      <w:r w:rsidR="009C5533">
        <w:rPr>
          <w:rFonts w:eastAsiaTheme="minorHAnsi"/>
          <w:bCs/>
          <w:sz w:val="28"/>
          <w:szCs w:val="28"/>
          <w:lang w:val="en-GB" w:eastAsia="en-US"/>
        </w:rPr>
        <w:t xml:space="preserve"> determine the characteristics of obesity in hypertensive elderly men and hypertensive women in menopause with the analysis of modifiable risk factors.</w:t>
      </w:r>
    </w:p>
    <w:p w:rsidR="00385A5D" w:rsidRPr="00F65817" w:rsidRDefault="00385A5D" w:rsidP="00D93E58">
      <w:pPr>
        <w:pStyle w:val="a3"/>
        <w:spacing w:before="0" w:beforeAutospacing="0" w:after="0" w:afterAutospacing="0" w:line="360" w:lineRule="auto"/>
        <w:ind w:firstLine="708"/>
        <w:jc w:val="both"/>
        <w:rPr>
          <w:rFonts w:eastAsiaTheme="minorHAnsi"/>
          <w:b/>
          <w:bCs/>
          <w:sz w:val="28"/>
          <w:szCs w:val="28"/>
          <w:lang w:val="en-GB" w:eastAsia="en-US"/>
        </w:rPr>
      </w:pPr>
      <w:r w:rsidRPr="00F65817">
        <w:rPr>
          <w:rFonts w:eastAsiaTheme="minorHAnsi"/>
          <w:b/>
          <w:bCs/>
          <w:sz w:val="28"/>
          <w:szCs w:val="28"/>
          <w:lang w:val="en-GB" w:eastAsia="en-US"/>
        </w:rPr>
        <w:t>Materials and methods.</w:t>
      </w:r>
    </w:p>
    <w:p w:rsidR="00385A5D" w:rsidRPr="00F65817" w:rsidRDefault="00385A5D" w:rsidP="00D93E58">
      <w:pPr>
        <w:spacing w:after="0" w:line="360" w:lineRule="auto"/>
        <w:ind w:firstLine="708"/>
        <w:jc w:val="both"/>
        <w:rPr>
          <w:rFonts w:ascii="Times New Roman" w:eastAsia="Times New Roman" w:hAnsi="Times New Roman" w:cs="Times New Roman"/>
          <w:sz w:val="28"/>
          <w:szCs w:val="28"/>
          <w:lang w:val="en-GB" w:eastAsia="ru-RU"/>
        </w:rPr>
      </w:pPr>
      <w:r w:rsidRPr="00F65817">
        <w:rPr>
          <w:rFonts w:ascii="Times New Roman" w:eastAsia="Times New Roman" w:hAnsi="Times New Roman" w:cs="Times New Roman"/>
          <w:sz w:val="28"/>
          <w:szCs w:val="28"/>
          <w:lang w:val="en-GB" w:eastAsia="ru-RU"/>
        </w:rPr>
        <w:t>A total of 74</w:t>
      </w:r>
      <w:r w:rsidR="00624D4E">
        <w:rPr>
          <w:rFonts w:ascii="Times New Roman" w:eastAsia="Times New Roman" w:hAnsi="Times New Roman" w:cs="Times New Roman"/>
          <w:sz w:val="28"/>
          <w:szCs w:val="28"/>
          <w:lang w:val="en-GB" w:eastAsia="ru-RU"/>
        </w:rPr>
        <w:t xml:space="preserve"> </w:t>
      </w:r>
      <w:r w:rsidR="00C20CC6" w:rsidRPr="00F65817">
        <w:rPr>
          <w:rFonts w:ascii="Times New Roman" w:eastAsia="Times New Roman" w:hAnsi="Times New Roman" w:cs="Times New Roman"/>
          <w:sz w:val="28"/>
          <w:szCs w:val="28"/>
          <w:lang w:val="en-GB" w:eastAsia="ru-RU"/>
        </w:rPr>
        <w:t xml:space="preserve">hypertensive </w:t>
      </w:r>
      <w:r w:rsidRPr="00F65817">
        <w:rPr>
          <w:rFonts w:ascii="Times New Roman" w:eastAsia="Times New Roman" w:hAnsi="Times New Roman" w:cs="Times New Roman"/>
          <w:sz w:val="28"/>
          <w:szCs w:val="28"/>
          <w:lang w:val="en-GB" w:eastAsia="ru-RU"/>
        </w:rPr>
        <w:t xml:space="preserve">patients from 60 to 79 years were examined, among them 62 postmenopausal women (mean age 65.84 ± 0.52 years) and 12 men (mean age 63.5 ± 0.26 years) who underwent complex clinical examination. The main criteria for excluding patients from the examination are symptomatic hypertension, acute coronary syndrome, stroke, the </w:t>
      </w:r>
      <w:r w:rsidRPr="00F65817">
        <w:rPr>
          <w:rFonts w:ascii="Times New Roman" w:eastAsia="Times New Roman" w:hAnsi="Times New Roman" w:cs="Times New Roman"/>
          <w:sz w:val="28"/>
          <w:szCs w:val="28"/>
          <w:lang w:val="en-GB" w:eastAsia="ru-RU"/>
        </w:rPr>
        <w:lastRenderedPageBreak/>
        <w:t>presence of concomitant inflammatory and endocrine diseases, as well as severe systolic dysfunction of the left ventricle (</w:t>
      </w:r>
      <w:r w:rsidR="000266AA" w:rsidRPr="00F65817">
        <w:rPr>
          <w:rFonts w:ascii="Times New Roman" w:eastAsia="Times New Roman" w:hAnsi="Times New Roman" w:cs="Times New Roman"/>
          <w:sz w:val="28"/>
          <w:szCs w:val="28"/>
          <w:lang w:val="en-GB" w:eastAsia="ru-RU"/>
        </w:rPr>
        <w:t>EF</w:t>
      </w:r>
      <w:r w:rsidRPr="00F65817">
        <w:rPr>
          <w:rFonts w:ascii="Times New Roman" w:eastAsia="Times New Roman" w:hAnsi="Times New Roman" w:cs="Times New Roman"/>
          <w:sz w:val="28"/>
          <w:szCs w:val="28"/>
          <w:lang w:val="en-GB" w:eastAsia="ru-RU"/>
        </w:rPr>
        <w:t>&lt;40%).</w:t>
      </w:r>
    </w:p>
    <w:p w:rsidR="00385A5D" w:rsidRPr="00302E72" w:rsidRDefault="00385A5D" w:rsidP="00D93E58">
      <w:pPr>
        <w:pStyle w:val="3"/>
        <w:shd w:val="clear" w:color="auto" w:fill="FFFFFF"/>
        <w:spacing w:before="0" w:line="360" w:lineRule="auto"/>
        <w:ind w:firstLine="708"/>
        <w:jc w:val="both"/>
        <w:rPr>
          <w:rFonts w:ascii="Times New Roman" w:eastAsia="Times New Roman" w:hAnsi="Times New Roman" w:cs="Times New Roman"/>
          <w:color w:val="auto"/>
          <w:sz w:val="28"/>
          <w:szCs w:val="28"/>
          <w:lang w:val="en-GB" w:eastAsia="ru-RU"/>
        </w:rPr>
      </w:pPr>
      <w:r w:rsidRPr="00F65817">
        <w:rPr>
          <w:rFonts w:ascii="Times New Roman" w:eastAsia="Times New Roman" w:hAnsi="Times New Roman" w:cs="Times New Roman"/>
          <w:color w:val="auto"/>
          <w:sz w:val="28"/>
          <w:szCs w:val="28"/>
          <w:lang w:val="en-GB" w:eastAsia="ru-RU"/>
        </w:rPr>
        <w:t>The anthropometric study included the definition of obesity using the body mass index (BMI), which was calculated as the ratio of body weight (kg) and height (m</w:t>
      </w:r>
      <w:r w:rsidRPr="00F65817">
        <w:rPr>
          <w:rFonts w:ascii="Times New Roman" w:eastAsia="Times New Roman" w:hAnsi="Times New Roman" w:cs="Times New Roman"/>
          <w:color w:val="auto"/>
          <w:sz w:val="28"/>
          <w:szCs w:val="28"/>
          <w:vertAlign w:val="superscript"/>
          <w:lang w:val="en-GB" w:eastAsia="ru-RU"/>
        </w:rPr>
        <w:t>2</w:t>
      </w:r>
      <w:r w:rsidRPr="00F65817">
        <w:rPr>
          <w:rFonts w:ascii="Times New Roman" w:eastAsia="Times New Roman" w:hAnsi="Times New Roman" w:cs="Times New Roman"/>
          <w:color w:val="auto"/>
          <w:sz w:val="28"/>
          <w:szCs w:val="28"/>
          <w:lang w:val="en-GB" w:eastAsia="ru-RU"/>
        </w:rPr>
        <w:t xml:space="preserve">) and </w:t>
      </w:r>
      <w:r w:rsidR="008906AF" w:rsidRPr="00F65817">
        <w:rPr>
          <w:rFonts w:ascii="Times New Roman" w:eastAsia="Times New Roman" w:hAnsi="Times New Roman" w:cs="Times New Roman"/>
          <w:color w:val="auto"/>
          <w:sz w:val="28"/>
          <w:szCs w:val="28"/>
          <w:lang w:val="en-GB" w:eastAsia="ru-RU"/>
        </w:rPr>
        <w:t xml:space="preserve">body </w:t>
      </w:r>
      <w:r w:rsidRPr="00F65817">
        <w:rPr>
          <w:rFonts w:ascii="Times New Roman" w:eastAsia="Times New Roman" w:hAnsi="Times New Roman" w:cs="Times New Roman"/>
          <w:color w:val="auto"/>
          <w:sz w:val="28"/>
          <w:szCs w:val="28"/>
          <w:lang w:val="en-GB" w:eastAsia="ru-RU"/>
        </w:rPr>
        <w:t>fat distribution</w:t>
      </w:r>
      <w:r w:rsidR="008906AF" w:rsidRPr="00F65817">
        <w:rPr>
          <w:rFonts w:ascii="Times New Roman" w:eastAsia="Times New Roman" w:hAnsi="Times New Roman" w:cs="Times New Roman"/>
          <w:color w:val="auto"/>
          <w:sz w:val="28"/>
          <w:szCs w:val="28"/>
          <w:lang w:val="en-GB" w:eastAsia="ru-RU"/>
        </w:rPr>
        <w:t>types</w:t>
      </w:r>
      <w:r w:rsidRPr="00F65817">
        <w:rPr>
          <w:rFonts w:ascii="Times New Roman" w:eastAsia="Times New Roman" w:hAnsi="Times New Roman" w:cs="Times New Roman"/>
          <w:color w:val="auto"/>
          <w:sz w:val="28"/>
          <w:szCs w:val="28"/>
          <w:lang w:val="en-GB" w:eastAsia="ru-RU"/>
        </w:rPr>
        <w:t xml:space="preserve"> using the</w:t>
      </w:r>
      <w:r w:rsidR="009E0EE9" w:rsidRPr="00F65817">
        <w:rPr>
          <w:rFonts w:ascii="Times New Roman" w:eastAsia="Times New Roman" w:hAnsi="Times New Roman" w:cs="Times New Roman"/>
          <w:color w:val="auto"/>
          <w:sz w:val="28"/>
          <w:szCs w:val="28"/>
          <w:lang w:val="en-GB" w:eastAsia="ru-RU"/>
        </w:rPr>
        <w:t xml:space="preserve"> waist hip </w:t>
      </w:r>
      <w:proofErr w:type="spellStart"/>
      <w:r w:rsidR="00DE0AA7" w:rsidRPr="00F65817">
        <w:rPr>
          <w:rFonts w:ascii="Times New Roman" w:eastAsia="Times New Roman" w:hAnsi="Times New Roman" w:cs="Times New Roman"/>
          <w:color w:val="auto"/>
          <w:sz w:val="28"/>
          <w:szCs w:val="28"/>
          <w:lang w:val="en-GB" w:eastAsia="ru-RU"/>
        </w:rPr>
        <w:t>retio</w:t>
      </w:r>
      <w:proofErr w:type="spellEnd"/>
      <w:r w:rsidR="00FE784C" w:rsidRPr="00F65817">
        <w:rPr>
          <w:rFonts w:ascii="Times New Roman" w:eastAsia="Times New Roman" w:hAnsi="Times New Roman" w:cs="Times New Roman"/>
          <w:color w:val="auto"/>
          <w:sz w:val="28"/>
          <w:szCs w:val="28"/>
          <w:lang w:val="en-GB" w:eastAsia="ru-RU"/>
        </w:rPr>
        <w:t xml:space="preserve"> (WH</w:t>
      </w:r>
      <w:r w:rsidR="00DE0AA7" w:rsidRPr="00F65817">
        <w:rPr>
          <w:rFonts w:ascii="Times New Roman" w:eastAsia="Times New Roman" w:hAnsi="Times New Roman" w:cs="Times New Roman"/>
          <w:color w:val="auto"/>
          <w:sz w:val="28"/>
          <w:szCs w:val="28"/>
          <w:lang w:val="en-GB" w:eastAsia="ru-RU"/>
        </w:rPr>
        <w:t>R</w:t>
      </w:r>
      <w:r w:rsidR="00FE784C" w:rsidRPr="00F65817">
        <w:rPr>
          <w:rFonts w:ascii="Times New Roman" w:eastAsia="Times New Roman" w:hAnsi="Times New Roman" w:cs="Times New Roman"/>
          <w:color w:val="auto"/>
          <w:sz w:val="28"/>
          <w:szCs w:val="28"/>
          <w:lang w:val="en-GB" w:eastAsia="ru-RU"/>
        </w:rPr>
        <w:t xml:space="preserve">) which was calculated as the ratio of </w:t>
      </w:r>
      <w:r w:rsidRPr="00F65817">
        <w:rPr>
          <w:rFonts w:ascii="Times New Roman" w:eastAsia="Times New Roman" w:hAnsi="Times New Roman" w:cs="Times New Roman"/>
          <w:color w:val="auto"/>
          <w:sz w:val="28"/>
          <w:szCs w:val="28"/>
          <w:lang w:val="en-GB" w:eastAsia="ru-RU"/>
        </w:rPr>
        <w:t xml:space="preserve">waist circumference (cm) and </w:t>
      </w:r>
      <w:r w:rsidR="00FE784C" w:rsidRPr="00F65817">
        <w:rPr>
          <w:rFonts w:ascii="Times New Roman" w:eastAsia="Times New Roman" w:hAnsi="Times New Roman" w:cs="Times New Roman"/>
          <w:color w:val="auto"/>
          <w:sz w:val="28"/>
          <w:szCs w:val="28"/>
          <w:lang w:val="en-GB" w:eastAsia="ru-RU"/>
        </w:rPr>
        <w:t>hip</w:t>
      </w:r>
      <w:r w:rsidRPr="00F65817">
        <w:rPr>
          <w:rFonts w:ascii="Times New Roman" w:eastAsia="Times New Roman" w:hAnsi="Times New Roman" w:cs="Times New Roman"/>
          <w:color w:val="auto"/>
          <w:sz w:val="28"/>
          <w:szCs w:val="28"/>
          <w:lang w:val="en-GB" w:eastAsia="ru-RU"/>
        </w:rPr>
        <w:t xml:space="preserve"> circumference (cm). </w:t>
      </w:r>
      <w:r w:rsidR="00DE0AA7" w:rsidRPr="00F65817">
        <w:rPr>
          <w:rFonts w:ascii="Times New Roman" w:eastAsia="Times New Roman" w:hAnsi="Times New Roman" w:cs="Times New Roman"/>
          <w:color w:val="auto"/>
          <w:sz w:val="28"/>
          <w:szCs w:val="28"/>
          <w:lang w:val="en-GB" w:eastAsia="ru-RU"/>
        </w:rPr>
        <w:t>Moreover</w:t>
      </w:r>
      <w:r w:rsidRPr="00F65817">
        <w:rPr>
          <w:rFonts w:ascii="Times New Roman" w:eastAsia="Times New Roman" w:hAnsi="Times New Roman" w:cs="Times New Roman"/>
          <w:color w:val="auto"/>
          <w:sz w:val="28"/>
          <w:szCs w:val="28"/>
          <w:lang w:val="en-GB" w:eastAsia="ru-RU"/>
        </w:rPr>
        <w:t>abdominal obesity was determined according to the criteria recommended by IDF (2005): waist circumference (</w:t>
      </w:r>
      <w:r w:rsidR="004103E9" w:rsidRPr="00F65817">
        <w:rPr>
          <w:rFonts w:ascii="Times New Roman" w:eastAsia="Times New Roman" w:hAnsi="Times New Roman" w:cs="Times New Roman"/>
          <w:color w:val="auto"/>
          <w:sz w:val="28"/>
          <w:szCs w:val="28"/>
          <w:lang w:val="en-GB" w:eastAsia="ru-RU"/>
        </w:rPr>
        <w:t>WC</w:t>
      </w:r>
      <w:r w:rsidRPr="00F65817">
        <w:rPr>
          <w:rFonts w:ascii="Times New Roman" w:eastAsia="Times New Roman" w:hAnsi="Times New Roman" w:cs="Times New Roman"/>
          <w:color w:val="auto"/>
          <w:sz w:val="28"/>
          <w:szCs w:val="28"/>
          <w:lang w:val="en-GB" w:eastAsia="ru-RU"/>
        </w:rPr>
        <w:t>) ≥ 94 cm in men and ≥80 cm in women</w:t>
      </w:r>
      <w:r w:rsidR="00624D4E">
        <w:rPr>
          <w:rFonts w:ascii="Times New Roman" w:eastAsia="Times New Roman" w:hAnsi="Times New Roman" w:cs="Times New Roman"/>
          <w:color w:val="auto"/>
          <w:sz w:val="28"/>
          <w:szCs w:val="28"/>
          <w:lang w:val="en-GB" w:eastAsia="ru-RU"/>
        </w:rPr>
        <w:t xml:space="preserve"> </w:t>
      </w:r>
      <w:r w:rsidR="00897C04" w:rsidRPr="00302E72">
        <w:rPr>
          <w:rFonts w:ascii="Times New Roman" w:eastAsia="Times New Roman" w:hAnsi="Times New Roman" w:cs="Times New Roman"/>
          <w:color w:val="auto"/>
          <w:sz w:val="28"/>
          <w:szCs w:val="28"/>
          <w:lang w:val="en-GB" w:eastAsia="ru-RU"/>
        </w:rPr>
        <w:t>[1</w:t>
      </w:r>
      <w:r w:rsidR="00801E0A" w:rsidRPr="00302E72">
        <w:rPr>
          <w:rFonts w:ascii="Times New Roman" w:eastAsia="Times New Roman" w:hAnsi="Times New Roman" w:cs="Times New Roman"/>
          <w:color w:val="auto"/>
          <w:sz w:val="28"/>
          <w:szCs w:val="28"/>
          <w:lang w:val="en-GB" w:eastAsia="ru-RU"/>
        </w:rPr>
        <w:t>2</w:t>
      </w:r>
      <w:r w:rsidR="00897C04" w:rsidRPr="00302E72">
        <w:rPr>
          <w:rFonts w:ascii="Times New Roman" w:eastAsia="Times New Roman" w:hAnsi="Times New Roman" w:cs="Times New Roman"/>
          <w:color w:val="auto"/>
          <w:sz w:val="28"/>
          <w:szCs w:val="28"/>
          <w:lang w:val="en-GB" w:eastAsia="ru-RU"/>
        </w:rPr>
        <w:t>]</w:t>
      </w:r>
      <w:r w:rsidRPr="00302E72">
        <w:rPr>
          <w:rFonts w:ascii="Times New Roman" w:eastAsia="Times New Roman" w:hAnsi="Times New Roman" w:cs="Times New Roman"/>
          <w:color w:val="auto"/>
          <w:sz w:val="28"/>
          <w:szCs w:val="28"/>
          <w:lang w:val="en-GB" w:eastAsia="ru-RU"/>
        </w:rPr>
        <w:t>.</w:t>
      </w:r>
    </w:p>
    <w:p w:rsidR="00385A5D" w:rsidRPr="00F65817" w:rsidRDefault="00385A5D" w:rsidP="00D93E58">
      <w:pPr>
        <w:spacing w:after="0" w:line="360" w:lineRule="auto"/>
        <w:ind w:firstLine="708"/>
        <w:jc w:val="both"/>
        <w:rPr>
          <w:rFonts w:ascii="Times New Roman" w:eastAsia="Times New Roman" w:hAnsi="Times New Roman" w:cs="Times New Roman"/>
          <w:sz w:val="28"/>
          <w:szCs w:val="28"/>
          <w:lang w:val="en-GB" w:eastAsia="ru-RU"/>
        </w:rPr>
      </w:pPr>
      <w:r w:rsidRPr="00F65817">
        <w:rPr>
          <w:rFonts w:ascii="Times New Roman" w:eastAsia="Times New Roman" w:hAnsi="Times New Roman" w:cs="Times New Roman"/>
          <w:sz w:val="28"/>
          <w:szCs w:val="28"/>
          <w:lang w:val="en-GB" w:eastAsia="ru-RU"/>
        </w:rPr>
        <w:t>In order to identify the main modified risk factors that affect both the development of hypertension and obesity, patients were questioned. According to modern recommendations, special attention was paid to nutritional risk factors.</w:t>
      </w:r>
    </w:p>
    <w:p w:rsidR="00385A5D" w:rsidRPr="00F65817" w:rsidRDefault="00385A5D" w:rsidP="00D93E58">
      <w:pPr>
        <w:spacing w:after="0" w:line="360" w:lineRule="auto"/>
        <w:ind w:firstLine="708"/>
        <w:jc w:val="both"/>
        <w:rPr>
          <w:rFonts w:ascii="Times New Roman" w:eastAsia="Times New Roman" w:hAnsi="Times New Roman" w:cs="Times New Roman"/>
          <w:sz w:val="28"/>
          <w:szCs w:val="28"/>
          <w:lang w:val="en-GB" w:eastAsia="ru-RU"/>
        </w:rPr>
      </w:pPr>
      <w:r w:rsidRPr="00F65817">
        <w:rPr>
          <w:rFonts w:ascii="Times New Roman" w:eastAsia="Times New Roman" w:hAnsi="Times New Roman" w:cs="Times New Roman"/>
          <w:sz w:val="28"/>
          <w:szCs w:val="28"/>
          <w:lang w:val="en-GB" w:eastAsia="ru-RU"/>
        </w:rPr>
        <w:t>Statistical processing of the received data was carried out in the system "Microsoft Excel" using the analysis package in the "Microsoft Excel" system. The estimation of the reliability of the discrepancy of the mean values ​​was carried out using the Student's paired t-criterion. Credits were considered reliable for p&lt;0.05.</w:t>
      </w:r>
    </w:p>
    <w:p w:rsidR="00385A5D" w:rsidRPr="00F65817" w:rsidRDefault="00385A5D" w:rsidP="00D93E58">
      <w:pPr>
        <w:spacing w:after="0" w:line="360" w:lineRule="auto"/>
        <w:ind w:firstLine="708"/>
        <w:jc w:val="both"/>
        <w:rPr>
          <w:rFonts w:ascii="Times New Roman" w:eastAsia="Times New Roman" w:hAnsi="Times New Roman" w:cs="Times New Roman"/>
          <w:b/>
          <w:sz w:val="28"/>
          <w:szCs w:val="28"/>
          <w:lang w:val="en-GB" w:eastAsia="ru-RU"/>
        </w:rPr>
      </w:pPr>
      <w:r w:rsidRPr="00F65817">
        <w:rPr>
          <w:rFonts w:ascii="Times New Roman" w:eastAsia="Times New Roman" w:hAnsi="Times New Roman" w:cs="Times New Roman"/>
          <w:b/>
          <w:sz w:val="28"/>
          <w:szCs w:val="28"/>
          <w:lang w:val="en-GB" w:eastAsia="ru-RU"/>
        </w:rPr>
        <w:t>Results of the study</w:t>
      </w:r>
    </w:p>
    <w:p w:rsidR="00385A5D" w:rsidRPr="00F65817" w:rsidRDefault="00385A5D" w:rsidP="00D93E58">
      <w:pPr>
        <w:spacing w:after="0" w:line="360" w:lineRule="auto"/>
        <w:ind w:firstLine="708"/>
        <w:jc w:val="both"/>
        <w:rPr>
          <w:rFonts w:ascii="Times New Roman" w:eastAsia="Times New Roman" w:hAnsi="Times New Roman" w:cs="Times New Roman"/>
          <w:sz w:val="28"/>
          <w:szCs w:val="28"/>
          <w:lang w:val="en-GB" w:eastAsia="ru-RU"/>
        </w:rPr>
      </w:pPr>
      <w:r w:rsidRPr="00F65817">
        <w:rPr>
          <w:rFonts w:ascii="Times New Roman" w:eastAsia="Times New Roman" w:hAnsi="Times New Roman" w:cs="Times New Roman"/>
          <w:sz w:val="28"/>
          <w:szCs w:val="28"/>
          <w:lang w:val="en-GB" w:eastAsia="ru-RU"/>
        </w:rPr>
        <w:t xml:space="preserve">In the examined patients, the </w:t>
      </w:r>
      <w:r w:rsidR="00C20CC6" w:rsidRPr="00F65817">
        <w:rPr>
          <w:rFonts w:ascii="Times New Roman" w:hAnsi="Times New Roman" w:cs="Times New Roman"/>
          <w:sz w:val="28"/>
          <w:szCs w:val="28"/>
          <w:lang w:val="en-GB"/>
        </w:rPr>
        <w:t>hypertension</w:t>
      </w:r>
      <w:r w:rsidRPr="00F65817">
        <w:rPr>
          <w:rFonts w:ascii="Times New Roman" w:eastAsia="Times New Roman" w:hAnsi="Times New Roman" w:cs="Times New Roman"/>
          <w:sz w:val="28"/>
          <w:szCs w:val="28"/>
          <w:lang w:val="en-GB" w:eastAsia="ru-RU"/>
        </w:rPr>
        <w:t xml:space="preserve"> III degree dominated in the </w:t>
      </w:r>
      <w:r w:rsidR="00C20CC6" w:rsidRPr="00F65817">
        <w:rPr>
          <w:rFonts w:ascii="Times New Roman" w:hAnsi="Times New Roman" w:cs="Times New Roman"/>
          <w:sz w:val="28"/>
          <w:szCs w:val="28"/>
          <w:lang w:val="en-GB"/>
        </w:rPr>
        <w:t>hypertension</w:t>
      </w:r>
      <w:r w:rsidRPr="00F65817">
        <w:rPr>
          <w:rFonts w:ascii="Times New Roman" w:eastAsia="Times New Roman" w:hAnsi="Times New Roman" w:cs="Times New Roman"/>
          <w:sz w:val="28"/>
          <w:szCs w:val="28"/>
          <w:lang w:val="en-GB" w:eastAsia="ru-RU"/>
        </w:rPr>
        <w:t xml:space="preserve">structure, the specific gravity of which was 85.1% (among women - 87.1%, among men - 75%). The later onset of the disease in women than in men (p &lt;0.001) is due to the </w:t>
      </w:r>
      <w:proofErr w:type="spellStart"/>
      <w:r w:rsidRPr="00F65817">
        <w:rPr>
          <w:rFonts w:ascii="Times New Roman" w:eastAsia="Times New Roman" w:hAnsi="Times New Roman" w:cs="Times New Roman"/>
          <w:sz w:val="28"/>
          <w:szCs w:val="28"/>
          <w:lang w:val="en-GB" w:eastAsia="ru-RU"/>
        </w:rPr>
        <w:t>cardioprotective</w:t>
      </w:r>
      <w:proofErr w:type="spellEnd"/>
      <w:r w:rsidR="00624D4E">
        <w:rPr>
          <w:rFonts w:ascii="Times New Roman" w:eastAsia="Times New Roman" w:hAnsi="Times New Roman" w:cs="Times New Roman"/>
          <w:sz w:val="28"/>
          <w:szCs w:val="28"/>
          <w:lang w:val="en-GB" w:eastAsia="ru-RU"/>
        </w:rPr>
        <w:t xml:space="preserve"> </w:t>
      </w:r>
      <w:proofErr w:type="spellStart"/>
      <w:r w:rsidR="00AE2A3F" w:rsidRPr="00F65817">
        <w:rPr>
          <w:rFonts w:ascii="Times New Roman" w:eastAsia="Times New Roman" w:hAnsi="Times New Roman" w:cs="Times New Roman"/>
          <w:sz w:val="28"/>
          <w:szCs w:val="28"/>
          <w:lang w:val="en-GB" w:eastAsia="ru-RU"/>
        </w:rPr>
        <w:t>estrogen</w:t>
      </w:r>
      <w:proofErr w:type="spellEnd"/>
      <w:r w:rsidR="00624D4E">
        <w:rPr>
          <w:rFonts w:ascii="Times New Roman" w:eastAsia="Times New Roman" w:hAnsi="Times New Roman" w:cs="Times New Roman"/>
          <w:sz w:val="28"/>
          <w:szCs w:val="28"/>
          <w:lang w:val="en-GB" w:eastAsia="ru-RU"/>
        </w:rPr>
        <w:t xml:space="preserve"> </w:t>
      </w:r>
      <w:r w:rsidRPr="00F65817">
        <w:rPr>
          <w:rFonts w:ascii="Times New Roman" w:eastAsia="Times New Roman" w:hAnsi="Times New Roman" w:cs="Times New Roman"/>
          <w:sz w:val="28"/>
          <w:szCs w:val="28"/>
          <w:lang w:val="en-GB" w:eastAsia="ru-RU"/>
        </w:rPr>
        <w:t>effect (Table 1).</w:t>
      </w:r>
    </w:p>
    <w:p w:rsidR="00385A5D" w:rsidRPr="00F65817" w:rsidRDefault="00385A5D" w:rsidP="00D93E58">
      <w:pPr>
        <w:spacing w:after="0" w:line="360" w:lineRule="auto"/>
        <w:ind w:firstLine="708"/>
        <w:jc w:val="right"/>
        <w:rPr>
          <w:rFonts w:ascii="Times New Roman" w:hAnsi="Times New Roman" w:cs="Times New Roman"/>
          <w:sz w:val="28"/>
          <w:szCs w:val="28"/>
          <w:lang w:val="en-GB"/>
        </w:rPr>
      </w:pPr>
      <w:r w:rsidRPr="00F65817">
        <w:rPr>
          <w:rFonts w:ascii="Times New Roman" w:hAnsi="Times New Roman" w:cs="Times New Roman"/>
          <w:sz w:val="28"/>
          <w:szCs w:val="28"/>
          <w:lang w:val="en-GB"/>
        </w:rPr>
        <w:t>Table 1</w:t>
      </w:r>
    </w:p>
    <w:p w:rsidR="0015022B" w:rsidRPr="00F65817" w:rsidRDefault="00385A5D" w:rsidP="00D93E58">
      <w:pPr>
        <w:spacing w:after="0" w:line="360" w:lineRule="auto"/>
        <w:ind w:firstLine="708"/>
        <w:jc w:val="center"/>
        <w:rPr>
          <w:rFonts w:ascii="Times New Roman" w:hAnsi="Times New Roman" w:cs="Times New Roman"/>
          <w:sz w:val="28"/>
          <w:szCs w:val="28"/>
          <w:lang w:val="en-GB"/>
        </w:rPr>
      </w:pPr>
      <w:r w:rsidRPr="00F65817">
        <w:rPr>
          <w:rFonts w:ascii="Times New Roman" w:hAnsi="Times New Roman" w:cs="Times New Roman"/>
          <w:sz w:val="28"/>
          <w:szCs w:val="28"/>
          <w:lang w:val="en-GB"/>
        </w:rPr>
        <w:t>Clinical and anthropometric indicators of patients</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660"/>
        <w:gridCol w:w="2449"/>
        <w:gridCol w:w="2265"/>
        <w:gridCol w:w="2197"/>
      </w:tblGrid>
      <w:tr w:rsidR="0015022B" w:rsidRPr="00D93E58" w:rsidTr="00C63D16">
        <w:trPr>
          <w:jc w:val="center"/>
        </w:trPr>
        <w:tc>
          <w:tcPr>
            <w:tcW w:w="2660" w:type="dxa"/>
            <w:vMerge w:val="restart"/>
            <w:vAlign w:val="center"/>
          </w:tcPr>
          <w:p w:rsidR="0015022B" w:rsidRPr="00D93E58" w:rsidRDefault="00DE0AA7" w:rsidP="00C63D16">
            <w:pPr>
              <w:spacing w:after="0" w:line="240" w:lineRule="auto"/>
              <w:jc w:val="center"/>
              <w:rPr>
                <w:rFonts w:ascii="Times New Roman" w:hAnsi="Times New Roman" w:cs="Times New Roman"/>
                <w:sz w:val="28"/>
                <w:szCs w:val="28"/>
              </w:rPr>
            </w:pPr>
            <w:r w:rsidRPr="00D93E58">
              <w:rPr>
                <w:rFonts w:ascii="Times New Roman" w:hAnsi="Times New Roman" w:cs="Times New Roman"/>
                <w:sz w:val="28"/>
                <w:szCs w:val="28"/>
              </w:rPr>
              <w:t>Indicators</w:t>
            </w:r>
          </w:p>
        </w:tc>
        <w:tc>
          <w:tcPr>
            <w:tcW w:w="6911" w:type="dxa"/>
            <w:gridSpan w:val="3"/>
          </w:tcPr>
          <w:p w:rsidR="0015022B" w:rsidRPr="00D93E58" w:rsidRDefault="00DE0AA7" w:rsidP="00C63D16">
            <w:pPr>
              <w:spacing w:after="0" w:line="240" w:lineRule="auto"/>
              <w:jc w:val="center"/>
              <w:rPr>
                <w:rFonts w:ascii="Times New Roman" w:hAnsi="Times New Roman" w:cs="Times New Roman"/>
                <w:sz w:val="28"/>
                <w:szCs w:val="28"/>
              </w:rPr>
            </w:pPr>
            <w:r w:rsidRPr="00D93E58">
              <w:rPr>
                <w:rFonts w:ascii="Times New Roman" w:hAnsi="Times New Roman" w:cs="Times New Roman"/>
                <w:sz w:val="28"/>
                <w:szCs w:val="28"/>
              </w:rPr>
              <w:t>Hypertensive patients</w:t>
            </w:r>
          </w:p>
        </w:tc>
      </w:tr>
      <w:tr w:rsidR="0015022B" w:rsidRPr="00D93E58" w:rsidTr="00C63D16">
        <w:trPr>
          <w:jc w:val="center"/>
        </w:trPr>
        <w:tc>
          <w:tcPr>
            <w:tcW w:w="2660" w:type="dxa"/>
            <w:vMerge/>
          </w:tcPr>
          <w:p w:rsidR="0015022B" w:rsidRPr="00D93E58" w:rsidRDefault="0015022B" w:rsidP="00C63D16">
            <w:pPr>
              <w:spacing w:after="0" w:line="240" w:lineRule="auto"/>
              <w:jc w:val="center"/>
              <w:rPr>
                <w:rFonts w:ascii="Times New Roman" w:hAnsi="Times New Roman" w:cs="Times New Roman"/>
                <w:sz w:val="28"/>
                <w:szCs w:val="28"/>
              </w:rPr>
            </w:pPr>
          </w:p>
        </w:tc>
        <w:tc>
          <w:tcPr>
            <w:tcW w:w="2449" w:type="dxa"/>
          </w:tcPr>
          <w:p w:rsidR="0015022B" w:rsidRPr="00D93E58" w:rsidRDefault="00DE0AA7" w:rsidP="00C63D16">
            <w:pPr>
              <w:spacing w:after="0" w:line="240" w:lineRule="auto"/>
              <w:jc w:val="center"/>
              <w:rPr>
                <w:rFonts w:ascii="Times New Roman" w:hAnsi="Times New Roman" w:cs="Times New Roman"/>
                <w:sz w:val="28"/>
                <w:szCs w:val="28"/>
                <w:lang w:val="en-GB"/>
              </w:rPr>
            </w:pPr>
            <w:r w:rsidRPr="00D93E58">
              <w:rPr>
                <w:rFonts w:ascii="Times New Roman" w:hAnsi="Times New Roman" w:cs="Times New Roman"/>
                <w:sz w:val="28"/>
                <w:szCs w:val="28"/>
                <w:lang w:val="en-GB"/>
              </w:rPr>
              <w:t>all</w:t>
            </w:r>
          </w:p>
          <w:p w:rsidR="0015022B" w:rsidRPr="00D93E58" w:rsidRDefault="0015022B" w:rsidP="00C63D16">
            <w:pPr>
              <w:spacing w:after="0" w:line="240" w:lineRule="auto"/>
              <w:jc w:val="center"/>
              <w:rPr>
                <w:rFonts w:ascii="Times New Roman" w:hAnsi="Times New Roman" w:cs="Times New Roman"/>
                <w:sz w:val="28"/>
                <w:szCs w:val="28"/>
              </w:rPr>
            </w:pPr>
            <w:r w:rsidRPr="00D93E58">
              <w:rPr>
                <w:rFonts w:ascii="Times New Roman" w:hAnsi="Times New Roman" w:cs="Times New Roman"/>
                <w:sz w:val="28"/>
                <w:szCs w:val="28"/>
              </w:rPr>
              <w:t>n=74</w:t>
            </w:r>
          </w:p>
        </w:tc>
        <w:tc>
          <w:tcPr>
            <w:tcW w:w="2265" w:type="dxa"/>
          </w:tcPr>
          <w:p w:rsidR="0015022B" w:rsidRPr="00D93E58" w:rsidRDefault="00DE0AA7" w:rsidP="00C63D16">
            <w:pPr>
              <w:spacing w:after="0" w:line="240" w:lineRule="auto"/>
              <w:jc w:val="center"/>
              <w:rPr>
                <w:rFonts w:ascii="Times New Roman" w:hAnsi="Times New Roman" w:cs="Times New Roman"/>
                <w:sz w:val="28"/>
                <w:szCs w:val="28"/>
                <w:lang w:val="en-GB"/>
              </w:rPr>
            </w:pPr>
            <w:r w:rsidRPr="00D93E58">
              <w:rPr>
                <w:rFonts w:ascii="Times New Roman" w:hAnsi="Times New Roman" w:cs="Times New Roman"/>
                <w:sz w:val="28"/>
                <w:szCs w:val="28"/>
                <w:lang w:val="en-GB"/>
              </w:rPr>
              <w:t>female</w:t>
            </w:r>
          </w:p>
          <w:p w:rsidR="0015022B" w:rsidRPr="00D93E58" w:rsidRDefault="0015022B" w:rsidP="00C63D16">
            <w:pPr>
              <w:spacing w:after="0" w:line="240" w:lineRule="auto"/>
              <w:jc w:val="center"/>
              <w:rPr>
                <w:rFonts w:ascii="Times New Roman" w:hAnsi="Times New Roman" w:cs="Times New Roman"/>
                <w:sz w:val="28"/>
                <w:szCs w:val="28"/>
              </w:rPr>
            </w:pPr>
            <w:r w:rsidRPr="00D93E58">
              <w:rPr>
                <w:rFonts w:ascii="Times New Roman" w:hAnsi="Times New Roman" w:cs="Times New Roman"/>
                <w:sz w:val="28"/>
                <w:szCs w:val="28"/>
              </w:rPr>
              <w:t>n=62</w:t>
            </w:r>
          </w:p>
        </w:tc>
        <w:tc>
          <w:tcPr>
            <w:tcW w:w="2197" w:type="dxa"/>
          </w:tcPr>
          <w:p w:rsidR="0015022B" w:rsidRPr="00D93E58" w:rsidRDefault="00DE0AA7" w:rsidP="00C63D16">
            <w:pPr>
              <w:spacing w:after="0" w:line="240" w:lineRule="auto"/>
              <w:jc w:val="center"/>
              <w:rPr>
                <w:rFonts w:ascii="Times New Roman" w:hAnsi="Times New Roman" w:cs="Times New Roman"/>
                <w:sz w:val="28"/>
                <w:szCs w:val="28"/>
                <w:lang w:val="en-GB"/>
              </w:rPr>
            </w:pPr>
            <w:r w:rsidRPr="00D93E58">
              <w:rPr>
                <w:rFonts w:ascii="Times New Roman" w:hAnsi="Times New Roman" w:cs="Times New Roman"/>
                <w:sz w:val="28"/>
                <w:szCs w:val="28"/>
                <w:lang w:val="en-GB"/>
              </w:rPr>
              <w:t>male</w:t>
            </w:r>
          </w:p>
          <w:p w:rsidR="0015022B" w:rsidRPr="00D93E58" w:rsidRDefault="0015022B" w:rsidP="00C63D16">
            <w:pPr>
              <w:spacing w:after="0" w:line="240" w:lineRule="auto"/>
              <w:jc w:val="center"/>
              <w:rPr>
                <w:rFonts w:ascii="Times New Roman" w:hAnsi="Times New Roman" w:cs="Times New Roman"/>
                <w:sz w:val="28"/>
                <w:szCs w:val="28"/>
              </w:rPr>
            </w:pPr>
            <w:r w:rsidRPr="00D93E58">
              <w:rPr>
                <w:rFonts w:ascii="Times New Roman" w:hAnsi="Times New Roman" w:cs="Times New Roman"/>
                <w:sz w:val="28"/>
                <w:szCs w:val="28"/>
              </w:rPr>
              <w:t>n=12</w:t>
            </w:r>
          </w:p>
        </w:tc>
      </w:tr>
      <w:tr w:rsidR="0015022B" w:rsidRPr="00D93E58" w:rsidTr="00C63D16">
        <w:trPr>
          <w:jc w:val="center"/>
        </w:trPr>
        <w:tc>
          <w:tcPr>
            <w:tcW w:w="2660" w:type="dxa"/>
          </w:tcPr>
          <w:p w:rsidR="0015022B" w:rsidRPr="00D93E58" w:rsidRDefault="004103E9" w:rsidP="00C63D16">
            <w:pPr>
              <w:spacing w:after="0" w:line="240" w:lineRule="auto"/>
              <w:jc w:val="center"/>
              <w:rPr>
                <w:rFonts w:ascii="Times New Roman" w:hAnsi="Times New Roman" w:cs="Times New Roman"/>
                <w:sz w:val="28"/>
                <w:szCs w:val="28"/>
              </w:rPr>
            </w:pPr>
            <w:r w:rsidRPr="00D93E58">
              <w:rPr>
                <w:rFonts w:ascii="Times New Roman" w:hAnsi="Times New Roman" w:cs="Times New Roman"/>
                <w:sz w:val="28"/>
                <w:szCs w:val="28"/>
              </w:rPr>
              <w:t>Onset of hypertension (years)</w:t>
            </w:r>
          </w:p>
        </w:tc>
        <w:tc>
          <w:tcPr>
            <w:tcW w:w="2449" w:type="dxa"/>
          </w:tcPr>
          <w:p w:rsidR="0015022B" w:rsidRPr="00D93E58" w:rsidRDefault="0015022B" w:rsidP="00302E72">
            <w:pPr>
              <w:spacing w:after="0" w:line="240" w:lineRule="auto"/>
              <w:jc w:val="center"/>
              <w:rPr>
                <w:rFonts w:ascii="Times New Roman" w:hAnsi="Times New Roman" w:cs="Times New Roman"/>
                <w:sz w:val="28"/>
                <w:szCs w:val="28"/>
              </w:rPr>
            </w:pPr>
            <w:r w:rsidRPr="00D93E58">
              <w:rPr>
                <w:rFonts w:ascii="Times New Roman" w:hAnsi="Times New Roman" w:cs="Times New Roman"/>
                <w:sz w:val="28"/>
                <w:szCs w:val="28"/>
              </w:rPr>
              <w:t>49</w:t>
            </w:r>
            <w:r w:rsidR="00302E72">
              <w:rPr>
                <w:rFonts w:ascii="Times New Roman" w:hAnsi="Times New Roman" w:cs="Times New Roman"/>
                <w:sz w:val="28"/>
                <w:szCs w:val="28"/>
                <w:lang w:val="en-GB"/>
              </w:rPr>
              <w:t>.</w:t>
            </w:r>
            <w:r w:rsidRPr="00D93E58">
              <w:rPr>
                <w:rFonts w:ascii="Times New Roman" w:hAnsi="Times New Roman" w:cs="Times New Roman"/>
                <w:sz w:val="28"/>
                <w:szCs w:val="28"/>
              </w:rPr>
              <w:t>4±1</w:t>
            </w:r>
            <w:r w:rsidR="00302E72">
              <w:rPr>
                <w:rFonts w:ascii="Times New Roman" w:hAnsi="Times New Roman" w:cs="Times New Roman"/>
                <w:sz w:val="28"/>
                <w:szCs w:val="28"/>
                <w:lang w:val="en-GB"/>
              </w:rPr>
              <w:t>.</w:t>
            </w:r>
            <w:r w:rsidRPr="00D93E58">
              <w:rPr>
                <w:rFonts w:ascii="Times New Roman" w:hAnsi="Times New Roman" w:cs="Times New Roman"/>
                <w:sz w:val="28"/>
                <w:szCs w:val="28"/>
              </w:rPr>
              <w:t>34</w:t>
            </w:r>
          </w:p>
        </w:tc>
        <w:tc>
          <w:tcPr>
            <w:tcW w:w="2265" w:type="dxa"/>
          </w:tcPr>
          <w:p w:rsidR="0015022B" w:rsidRPr="00D93E58" w:rsidRDefault="0015022B" w:rsidP="00302E72">
            <w:pPr>
              <w:spacing w:after="0" w:line="240" w:lineRule="auto"/>
              <w:jc w:val="center"/>
              <w:rPr>
                <w:rFonts w:ascii="Times New Roman" w:hAnsi="Times New Roman" w:cs="Times New Roman"/>
                <w:sz w:val="28"/>
                <w:szCs w:val="28"/>
              </w:rPr>
            </w:pPr>
            <w:r w:rsidRPr="00D93E58">
              <w:rPr>
                <w:rFonts w:ascii="Times New Roman" w:hAnsi="Times New Roman" w:cs="Times New Roman"/>
                <w:sz w:val="28"/>
                <w:szCs w:val="28"/>
              </w:rPr>
              <w:t>53</w:t>
            </w:r>
            <w:r w:rsidR="00302E72">
              <w:rPr>
                <w:rFonts w:ascii="Times New Roman" w:hAnsi="Times New Roman" w:cs="Times New Roman"/>
                <w:sz w:val="28"/>
                <w:szCs w:val="28"/>
                <w:lang w:val="en-GB"/>
              </w:rPr>
              <w:t>.</w:t>
            </w:r>
            <w:r w:rsidRPr="00D93E58">
              <w:rPr>
                <w:rFonts w:ascii="Times New Roman" w:hAnsi="Times New Roman" w:cs="Times New Roman"/>
                <w:sz w:val="28"/>
                <w:szCs w:val="28"/>
              </w:rPr>
              <w:t>72±1</w:t>
            </w:r>
            <w:r w:rsidR="00302E72">
              <w:rPr>
                <w:rFonts w:ascii="Times New Roman" w:hAnsi="Times New Roman" w:cs="Times New Roman"/>
                <w:sz w:val="28"/>
                <w:szCs w:val="28"/>
                <w:lang w:val="en-GB"/>
              </w:rPr>
              <w:t>.</w:t>
            </w:r>
            <w:r w:rsidRPr="00D93E58">
              <w:rPr>
                <w:rFonts w:ascii="Times New Roman" w:hAnsi="Times New Roman" w:cs="Times New Roman"/>
                <w:sz w:val="28"/>
                <w:szCs w:val="28"/>
              </w:rPr>
              <w:t>38*</w:t>
            </w:r>
          </w:p>
        </w:tc>
        <w:tc>
          <w:tcPr>
            <w:tcW w:w="2197" w:type="dxa"/>
          </w:tcPr>
          <w:p w:rsidR="0015022B" w:rsidRPr="00D93E58" w:rsidRDefault="0015022B" w:rsidP="00302E72">
            <w:pPr>
              <w:spacing w:after="0" w:line="240" w:lineRule="auto"/>
              <w:jc w:val="center"/>
              <w:rPr>
                <w:rFonts w:ascii="Times New Roman" w:hAnsi="Times New Roman" w:cs="Times New Roman"/>
                <w:sz w:val="28"/>
                <w:szCs w:val="28"/>
              </w:rPr>
            </w:pPr>
            <w:r w:rsidRPr="00D93E58">
              <w:rPr>
                <w:rFonts w:ascii="Times New Roman" w:hAnsi="Times New Roman" w:cs="Times New Roman"/>
                <w:sz w:val="28"/>
                <w:szCs w:val="28"/>
              </w:rPr>
              <w:t>45</w:t>
            </w:r>
            <w:r w:rsidR="00302E72">
              <w:rPr>
                <w:rFonts w:ascii="Times New Roman" w:hAnsi="Times New Roman" w:cs="Times New Roman"/>
                <w:sz w:val="28"/>
                <w:szCs w:val="28"/>
                <w:lang w:val="en-GB"/>
              </w:rPr>
              <w:t>.</w:t>
            </w:r>
            <w:r w:rsidRPr="00D93E58">
              <w:rPr>
                <w:rFonts w:ascii="Times New Roman" w:hAnsi="Times New Roman" w:cs="Times New Roman"/>
                <w:sz w:val="28"/>
                <w:szCs w:val="28"/>
              </w:rPr>
              <w:t>08±1</w:t>
            </w:r>
            <w:r w:rsidR="00302E72">
              <w:rPr>
                <w:rFonts w:ascii="Times New Roman" w:hAnsi="Times New Roman" w:cs="Times New Roman"/>
                <w:sz w:val="28"/>
                <w:szCs w:val="28"/>
                <w:lang w:val="en-GB"/>
              </w:rPr>
              <w:t>.</w:t>
            </w:r>
            <w:r w:rsidRPr="00D93E58">
              <w:rPr>
                <w:rFonts w:ascii="Times New Roman" w:hAnsi="Times New Roman" w:cs="Times New Roman"/>
                <w:sz w:val="28"/>
                <w:szCs w:val="28"/>
              </w:rPr>
              <w:t>32</w:t>
            </w:r>
          </w:p>
        </w:tc>
      </w:tr>
      <w:tr w:rsidR="0015022B" w:rsidRPr="00D93E58" w:rsidTr="00C63D16">
        <w:trPr>
          <w:jc w:val="center"/>
        </w:trPr>
        <w:tc>
          <w:tcPr>
            <w:tcW w:w="2660" w:type="dxa"/>
          </w:tcPr>
          <w:p w:rsidR="0015022B" w:rsidRPr="00D93E58" w:rsidRDefault="004103E9" w:rsidP="00C63D16">
            <w:pPr>
              <w:spacing w:after="0" w:line="240" w:lineRule="auto"/>
              <w:jc w:val="center"/>
              <w:rPr>
                <w:rFonts w:ascii="Times New Roman" w:hAnsi="Times New Roman" w:cs="Times New Roman"/>
                <w:sz w:val="28"/>
                <w:szCs w:val="28"/>
              </w:rPr>
            </w:pPr>
            <w:r w:rsidRPr="00D93E58">
              <w:rPr>
                <w:rFonts w:ascii="Times New Roman" w:hAnsi="Times New Roman" w:cs="Times New Roman"/>
                <w:sz w:val="28"/>
                <w:szCs w:val="28"/>
              </w:rPr>
              <w:t>Duration of hypertension (years)</w:t>
            </w:r>
          </w:p>
        </w:tc>
        <w:tc>
          <w:tcPr>
            <w:tcW w:w="2449" w:type="dxa"/>
          </w:tcPr>
          <w:p w:rsidR="0015022B" w:rsidRPr="00D93E58" w:rsidRDefault="0015022B" w:rsidP="00302E72">
            <w:pPr>
              <w:spacing w:after="0" w:line="240" w:lineRule="auto"/>
              <w:jc w:val="center"/>
              <w:rPr>
                <w:rFonts w:ascii="Times New Roman" w:hAnsi="Times New Roman" w:cs="Times New Roman"/>
                <w:sz w:val="28"/>
                <w:szCs w:val="28"/>
              </w:rPr>
            </w:pPr>
            <w:r w:rsidRPr="00D93E58">
              <w:rPr>
                <w:rFonts w:ascii="Times New Roman" w:hAnsi="Times New Roman" w:cs="Times New Roman"/>
                <w:sz w:val="28"/>
                <w:szCs w:val="28"/>
              </w:rPr>
              <w:t>15</w:t>
            </w:r>
            <w:r w:rsidR="00302E72">
              <w:rPr>
                <w:rFonts w:ascii="Times New Roman" w:hAnsi="Times New Roman" w:cs="Times New Roman"/>
                <w:sz w:val="28"/>
                <w:szCs w:val="28"/>
                <w:lang w:val="en-GB"/>
              </w:rPr>
              <w:t>.</w:t>
            </w:r>
            <w:r w:rsidRPr="00D93E58">
              <w:rPr>
                <w:rFonts w:ascii="Times New Roman" w:hAnsi="Times New Roman" w:cs="Times New Roman"/>
                <w:sz w:val="28"/>
                <w:szCs w:val="28"/>
              </w:rPr>
              <w:t>4±1</w:t>
            </w:r>
            <w:r w:rsidR="00302E72">
              <w:rPr>
                <w:rFonts w:ascii="Times New Roman" w:hAnsi="Times New Roman" w:cs="Times New Roman"/>
                <w:sz w:val="28"/>
                <w:szCs w:val="28"/>
                <w:lang w:val="en-GB"/>
              </w:rPr>
              <w:t>.</w:t>
            </w:r>
            <w:r w:rsidRPr="00D93E58">
              <w:rPr>
                <w:rFonts w:ascii="Times New Roman" w:hAnsi="Times New Roman" w:cs="Times New Roman"/>
                <w:sz w:val="28"/>
                <w:szCs w:val="28"/>
              </w:rPr>
              <w:t>31</w:t>
            </w:r>
          </w:p>
        </w:tc>
        <w:tc>
          <w:tcPr>
            <w:tcW w:w="2265" w:type="dxa"/>
          </w:tcPr>
          <w:p w:rsidR="0015022B" w:rsidRPr="00D93E58" w:rsidRDefault="0015022B" w:rsidP="00302E72">
            <w:pPr>
              <w:spacing w:after="0" w:line="240" w:lineRule="auto"/>
              <w:jc w:val="center"/>
              <w:rPr>
                <w:rFonts w:ascii="Times New Roman" w:hAnsi="Times New Roman" w:cs="Times New Roman"/>
                <w:sz w:val="28"/>
                <w:szCs w:val="28"/>
              </w:rPr>
            </w:pPr>
            <w:r w:rsidRPr="00D93E58">
              <w:rPr>
                <w:rFonts w:ascii="Times New Roman" w:hAnsi="Times New Roman" w:cs="Times New Roman"/>
                <w:sz w:val="28"/>
                <w:szCs w:val="28"/>
              </w:rPr>
              <w:t>12</w:t>
            </w:r>
            <w:r w:rsidR="00302E72">
              <w:rPr>
                <w:rFonts w:ascii="Times New Roman" w:hAnsi="Times New Roman" w:cs="Times New Roman"/>
                <w:sz w:val="28"/>
                <w:szCs w:val="28"/>
                <w:lang w:val="en-GB"/>
              </w:rPr>
              <w:t>.</w:t>
            </w:r>
            <w:r w:rsidRPr="00D93E58">
              <w:rPr>
                <w:rFonts w:ascii="Times New Roman" w:hAnsi="Times New Roman" w:cs="Times New Roman"/>
                <w:sz w:val="28"/>
                <w:szCs w:val="28"/>
              </w:rPr>
              <w:t>23±1</w:t>
            </w:r>
            <w:r w:rsidR="00302E72">
              <w:rPr>
                <w:rFonts w:ascii="Times New Roman" w:hAnsi="Times New Roman" w:cs="Times New Roman"/>
                <w:sz w:val="28"/>
                <w:szCs w:val="28"/>
                <w:lang w:val="en-GB"/>
              </w:rPr>
              <w:t>.</w:t>
            </w:r>
            <w:r w:rsidRPr="00D93E58">
              <w:rPr>
                <w:rFonts w:ascii="Times New Roman" w:hAnsi="Times New Roman" w:cs="Times New Roman"/>
                <w:sz w:val="28"/>
                <w:szCs w:val="28"/>
              </w:rPr>
              <w:t>4*</w:t>
            </w:r>
          </w:p>
        </w:tc>
        <w:tc>
          <w:tcPr>
            <w:tcW w:w="2197" w:type="dxa"/>
          </w:tcPr>
          <w:p w:rsidR="0015022B" w:rsidRPr="00D93E58" w:rsidRDefault="0015022B" w:rsidP="00302E72">
            <w:pPr>
              <w:spacing w:after="0" w:line="240" w:lineRule="auto"/>
              <w:jc w:val="center"/>
              <w:rPr>
                <w:rFonts w:ascii="Times New Roman" w:hAnsi="Times New Roman" w:cs="Times New Roman"/>
                <w:sz w:val="28"/>
                <w:szCs w:val="28"/>
              </w:rPr>
            </w:pPr>
            <w:r w:rsidRPr="00D93E58">
              <w:rPr>
                <w:rFonts w:ascii="Times New Roman" w:hAnsi="Times New Roman" w:cs="Times New Roman"/>
                <w:sz w:val="28"/>
                <w:szCs w:val="28"/>
              </w:rPr>
              <w:t>18</w:t>
            </w:r>
            <w:r w:rsidR="00302E72">
              <w:rPr>
                <w:rFonts w:ascii="Times New Roman" w:hAnsi="Times New Roman" w:cs="Times New Roman"/>
                <w:sz w:val="28"/>
                <w:szCs w:val="28"/>
                <w:lang w:val="en-GB"/>
              </w:rPr>
              <w:t>.</w:t>
            </w:r>
            <w:r w:rsidRPr="00D93E58">
              <w:rPr>
                <w:rFonts w:ascii="Times New Roman" w:hAnsi="Times New Roman" w:cs="Times New Roman"/>
                <w:sz w:val="28"/>
                <w:szCs w:val="28"/>
              </w:rPr>
              <w:t>58±1</w:t>
            </w:r>
            <w:r w:rsidR="00302E72">
              <w:rPr>
                <w:rFonts w:ascii="Times New Roman" w:hAnsi="Times New Roman" w:cs="Times New Roman"/>
                <w:sz w:val="28"/>
                <w:szCs w:val="28"/>
                <w:lang w:val="en-GB"/>
              </w:rPr>
              <w:t>.</w:t>
            </w:r>
            <w:r w:rsidRPr="00D93E58">
              <w:rPr>
                <w:rFonts w:ascii="Times New Roman" w:hAnsi="Times New Roman" w:cs="Times New Roman"/>
                <w:sz w:val="28"/>
                <w:szCs w:val="28"/>
              </w:rPr>
              <w:t>29</w:t>
            </w:r>
          </w:p>
        </w:tc>
      </w:tr>
      <w:tr w:rsidR="0015022B" w:rsidRPr="00D93E58" w:rsidTr="00C63D16">
        <w:trPr>
          <w:jc w:val="center"/>
        </w:trPr>
        <w:tc>
          <w:tcPr>
            <w:tcW w:w="2660" w:type="dxa"/>
          </w:tcPr>
          <w:p w:rsidR="0015022B" w:rsidRPr="00D93E58" w:rsidRDefault="004103E9" w:rsidP="00C63D16">
            <w:pPr>
              <w:spacing w:after="0" w:line="240" w:lineRule="auto"/>
              <w:jc w:val="center"/>
              <w:rPr>
                <w:rFonts w:ascii="Times New Roman" w:hAnsi="Times New Roman" w:cs="Times New Roman"/>
                <w:sz w:val="28"/>
                <w:szCs w:val="28"/>
              </w:rPr>
            </w:pPr>
            <w:r w:rsidRPr="00D93E58">
              <w:rPr>
                <w:rFonts w:ascii="Times New Roman" w:hAnsi="Times New Roman" w:cs="Times New Roman"/>
                <w:sz w:val="28"/>
                <w:szCs w:val="28"/>
                <w:lang w:val="en-GB"/>
              </w:rPr>
              <w:t>SBP</w:t>
            </w:r>
            <w:r w:rsidR="0015022B" w:rsidRPr="00D93E58">
              <w:rPr>
                <w:rFonts w:ascii="Times New Roman" w:hAnsi="Times New Roman" w:cs="Times New Roman"/>
                <w:sz w:val="28"/>
                <w:szCs w:val="28"/>
              </w:rPr>
              <w:t xml:space="preserve"> (</w:t>
            </w:r>
            <w:r w:rsidRPr="00D93E58">
              <w:rPr>
                <w:rFonts w:ascii="Times New Roman" w:hAnsi="Times New Roman" w:cs="Times New Roman"/>
                <w:sz w:val="28"/>
                <w:szCs w:val="28"/>
              </w:rPr>
              <w:t>mm Hg)</w:t>
            </w:r>
          </w:p>
        </w:tc>
        <w:tc>
          <w:tcPr>
            <w:tcW w:w="2449" w:type="dxa"/>
          </w:tcPr>
          <w:p w:rsidR="0015022B" w:rsidRPr="00D93E58" w:rsidRDefault="0015022B" w:rsidP="00302E72">
            <w:pPr>
              <w:spacing w:after="0" w:line="240" w:lineRule="auto"/>
              <w:jc w:val="center"/>
              <w:rPr>
                <w:rFonts w:ascii="Times New Roman" w:hAnsi="Times New Roman" w:cs="Times New Roman"/>
                <w:sz w:val="28"/>
                <w:szCs w:val="28"/>
              </w:rPr>
            </w:pPr>
            <w:r w:rsidRPr="00D93E58">
              <w:rPr>
                <w:rFonts w:ascii="Times New Roman" w:hAnsi="Times New Roman" w:cs="Times New Roman"/>
                <w:sz w:val="28"/>
                <w:szCs w:val="28"/>
              </w:rPr>
              <w:t>207</w:t>
            </w:r>
            <w:r w:rsidR="00302E72">
              <w:rPr>
                <w:rFonts w:ascii="Times New Roman" w:hAnsi="Times New Roman" w:cs="Times New Roman"/>
                <w:sz w:val="28"/>
                <w:szCs w:val="28"/>
                <w:lang w:val="en-GB"/>
              </w:rPr>
              <w:t>.</w:t>
            </w:r>
            <w:r w:rsidRPr="00D93E58">
              <w:rPr>
                <w:rFonts w:ascii="Times New Roman" w:hAnsi="Times New Roman" w:cs="Times New Roman"/>
                <w:sz w:val="28"/>
                <w:szCs w:val="28"/>
              </w:rPr>
              <w:t>8±6</w:t>
            </w:r>
            <w:r w:rsidR="00302E72">
              <w:rPr>
                <w:rFonts w:ascii="Times New Roman" w:hAnsi="Times New Roman" w:cs="Times New Roman"/>
                <w:sz w:val="28"/>
                <w:szCs w:val="28"/>
                <w:lang w:val="en-GB"/>
              </w:rPr>
              <w:t>.</w:t>
            </w:r>
            <w:r w:rsidRPr="00D93E58">
              <w:rPr>
                <w:rFonts w:ascii="Times New Roman" w:hAnsi="Times New Roman" w:cs="Times New Roman"/>
                <w:sz w:val="28"/>
                <w:szCs w:val="28"/>
              </w:rPr>
              <w:t>9</w:t>
            </w:r>
          </w:p>
        </w:tc>
        <w:tc>
          <w:tcPr>
            <w:tcW w:w="2265" w:type="dxa"/>
          </w:tcPr>
          <w:p w:rsidR="0015022B" w:rsidRPr="00D93E58" w:rsidRDefault="0015022B" w:rsidP="00302E72">
            <w:pPr>
              <w:spacing w:after="0" w:line="240" w:lineRule="auto"/>
              <w:jc w:val="center"/>
              <w:rPr>
                <w:rFonts w:ascii="Times New Roman" w:hAnsi="Times New Roman" w:cs="Times New Roman"/>
                <w:sz w:val="28"/>
                <w:szCs w:val="28"/>
              </w:rPr>
            </w:pPr>
            <w:r w:rsidRPr="00D93E58">
              <w:rPr>
                <w:rFonts w:ascii="Times New Roman" w:hAnsi="Times New Roman" w:cs="Times New Roman"/>
                <w:sz w:val="28"/>
                <w:szCs w:val="28"/>
              </w:rPr>
              <w:t>211</w:t>
            </w:r>
            <w:r w:rsidR="00302E72">
              <w:rPr>
                <w:rFonts w:ascii="Times New Roman" w:hAnsi="Times New Roman" w:cs="Times New Roman"/>
                <w:sz w:val="28"/>
                <w:szCs w:val="28"/>
                <w:lang w:val="en-GB"/>
              </w:rPr>
              <w:t>.</w:t>
            </w:r>
            <w:r w:rsidRPr="00D93E58">
              <w:rPr>
                <w:rFonts w:ascii="Times New Roman" w:hAnsi="Times New Roman" w:cs="Times New Roman"/>
                <w:sz w:val="28"/>
                <w:szCs w:val="28"/>
              </w:rPr>
              <w:t>62±4</w:t>
            </w:r>
            <w:r w:rsidR="00302E72">
              <w:rPr>
                <w:rFonts w:ascii="Times New Roman" w:hAnsi="Times New Roman" w:cs="Times New Roman"/>
                <w:sz w:val="28"/>
                <w:szCs w:val="28"/>
                <w:lang w:val="en-GB"/>
              </w:rPr>
              <w:t>.</w:t>
            </w:r>
            <w:r w:rsidRPr="00D93E58">
              <w:rPr>
                <w:rFonts w:ascii="Times New Roman" w:hAnsi="Times New Roman" w:cs="Times New Roman"/>
                <w:sz w:val="28"/>
                <w:szCs w:val="28"/>
              </w:rPr>
              <w:t>20</w:t>
            </w:r>
          </w:p>
        </w:tc>
        <w:tc>
          <w:tcPr>
            <w:tcW w:w="2197" w:type="dxa"/>
          </w:tcPr>
          <w:p w:rsidR="0015022B" w:rsidRPr="00D93E58" w:rsidRDefault="0015022B" w:rsidP="00302E72">
            <w:pPr>
              <w:spacing w:after="0" w:line="240" w:lineRule="auto"/>
              <w:jc w:val="center"/>
              <w:rPr>
                <w:rFonts w:ascii="Times New Roman" w:hAnsi="Times New Roman" w:cs="Times New Roman"/>
                <w:sz w:val="28"/>
                <w:szCs w:val="28"/>
              </w:rPr>
            </w:pPr>
            <w:r w:rsidRPr="00D93E58">
              <w:rPr>
                <w:rFonts w:ascii="Times New Roman" w:hAnsi="Times New Roman" w:cs="Times New Roman"/>
                <w:sz w:val="28"/>
                <w:szCs w:val="28"/>
              </w:rPr>
              <w:t>203</w:t>
            </w:r>
            <w:r w:rsidR="00302E72">
              <w:rPr>
                <w:rFonts w:ascii="Times New Roman" w:hAnsi="Times New Roman" w:cs="Times New Roman"/>
                <w:sz w:val="28"/>
                <w:szCs w:val="28"/>
                <w:lang w:val="en-GB"/>
              </w:rPr>
              <w:t>.</w:t>
            </w:r>
            <w:r w:rsidRPr="00D93E58">
              <w:rPr>
                <w:rFonts w:ascii="Times New Roman" w:hAnsi="Times New Roman" w:cs="Times New Roman"/>
                <w:sz w:val="28"/>
                <w:szCs w:val="28"/>
              </w:rPr>
              <w:t>75±3</w:t>
            </w:r>
            <w:r w:rsidR="00302E72">
              <w:rPr>
                <w:rFonts w:ascii="Times New Roman" w:hAnsi="Times New Roman" w:cs="Times New Roman"/>
                <w:sz w:val="28"/>
                <w:szCs w:val="28"/>
                <w:lang w:val="en-GB"/>
              </w:rPr>
              <w:t>.</w:t>
            </w:r>
            <w:r w:rsidRPr="00D93E58">
              <w:rPr>
                <w:rFonts w:ascii="Times New Roman" w:hAnsi="Times New Roman" w:cs="Times New Roman"/>
                <w:sz w:val="28"/>
                <w:szCs w:val="28"/>
              </w:rPr>
              <w:t>15</w:t>
            </w:r>
          </w:p>
        </w:tc>
      </w:tr>
      <w:tr w:rsidR="0015022B" w:rsidRPr="00D93E58" w:rsidTr="00C63D16">
        <w:trPr>
          <w:jc w:val="center"/>
        </w:trPr>
        <w:tc>
          <w:tcPr>
            <w:tcW w:w="2660" w:type="dxa"/>
          </w:tcPr>
          <w:p w:rsidR="0015022B" w:rsidRPr="00D93E58" w:rsidRDefault="004103E9" w:rsidP="00C63D16">
            <w:pPr>
              <w:spacing w:after="0" w:line="240" w:lineRule="auto"/>
              <w:jc w:val="center"/>
              <w:rPr>
                <w:rFonts w:ascii="Times New Roman" w:hAnsi="Times New Roman" w:cs="Times New Roman"/>
                <w:sz w:val="28"/>
                <w:szCs w:val="28"/>
              </w:rPr>
            </w:pPr>
            <w:r w:rsidRPr="00D93E58">
              <w:rPr>
                <w:rFonts w:ascii="Times New Roman" w:hAnsi="Times New Roman" w:cs="Times New Roman"/>
                <w:sz w:val="28"/>
                <w:szCs w:val="28"/>
                <w:lang w:val="en-GB"/>
              </w:rPr>
              <w:t>DBP</w:t>
            </w:r>
            <w:r w:rsidR="0015022B" w:rsidRPr="00D93E58">
              <w:rPr>
                <w:rFonts w:ascii="Times New Roman" w:hAnsi="Times New Roman" w:cs="Times New Roman"/>
                <w:sz w:val="28"/>
                <w:szCs w:val="28"/>
              </w:rPr>
              <w:t xml:space="preserve"> (</w:t>
            </w:r>
            <w:r w:rsidRPr="00D93E58">
              <w:rPr>
                <w:rFonts w:ascii="Times New Roman" w:hAnsi="Times New Roman" w:cs="Times New Roman"/>
                <w:sz w:val="28"/>
                <w:szCs w:val="28"/>
              </w:rPr>
              <w:t>mm Hg</w:t>
            </w:r>
            <w:r w:rsidR="0015022B" w:rsidRPr="00D93E58">
              <w:rPr>
                <w:rFonts w:ascii="Times New Roman" w:hAnsi="Times New Roman" w:cs="Times New Roman"/>
                <w:sz w:val="28"/>
                <w:szCs w:val="28"/>
              </w:rPr>
              <w:t>)</w:t>
            </w:r>
          </w:p>
        </w:tc>
        <w:tc>
          <w:tcPr>
            <w:tcW w:w="2449" w:type="dxa"/>
          </w:tcPr>
          <w:p w:rsidR="0015022B" w:rsidRPr="00D93E58" w:rsidRDefault="0015022B" w:rsidP="00302E72">
            <w:pPr>
              <w:spacing w:after="0" w:line="240" w:lineRule="auto"/>
              <w:jc w:val="center"/>
              <w:rPr>
                <w:rFonts w:ascii="Times New Roman" w:hAnsi="Times New Roman" w:cs="Times New Roman"/>
                <w:sz w:val="28"/>
                <w:szCs w:val="28"/>
              </w:rPr>
            </w:pPr>
            <w:r w:rsidRPr="00D93E58">
              <w:rPr>
                <w:rFonts w:ascii="Times New Roman" w:hAnsi="Times New Roman" w:cs="Times New Roman"/>
                <w:sz w:val="28"/>
                <w:szCs w:val="28"/>
              </w:rPr>
              <w:t>115</w:t>
            </w:r>
            <w:r w:rsidR="00302E72">
              <w:rPr>
                <w:rFonts w:ascii="Times New Roman" w:hAnsi="Times New Roman" w:cs="Times New Roman"/>
                <w:sz w:val="28"/>
                <w:szCs w:val="28"/>
                <w:lang w:val="en-GB"/>
              </w:rPr>
              <w:t>.</w:t>
            </w:r>
            <w:r w:rsidRPr="00D93E58">
              <w:rPr>
                <w:rFonts w:ascii="Times New Roman" w:hAnsi="Times New Roman" w:cs="Times New Roman"/>
                <w:sz w:val="28"/>
                <w:szCs w:val="28"/>
              </w:rPr>
              <w:t>29±3</w:t>
            </w:r>
            <w:r w:rsidR="00302E72">
              <w:rPr>
                <w:rFonts w:ascii="Times New Roman" w:hAnsi="Times New Roman" w:cs="Times New Roman"/>
                <w:sz w:val="28"/>
                <w:szCs w:val="28"/>
                <w:lang w:val="en-GB"/>
              </w:rPr>
              <w:t>.</w:t>
            </w:r>
            <w:r w:rsidRPr="00D93E58">
              <w:rPr>
                <w:rFonts w:ascii="Times New Roman" w:hAnsi="Times New Roman" w:cs="Times New Roman"/>
                <w:sz w:val="28"/>
                <w:szCs w:val="28"/>
              </w:rPr>
              <w:t>8</w:t>
            </w:r>
          </w:p>
        </w:tc>
        <w:tc>
          <w:tcPr>
            <w:tcW w:w="2265" w:type="dxa"/>
          </w:tcPr>
          <w:p w:rsidR="0015022B" w:rsidRPr="00D93E58" w:rsidRDefault="0015022B" w:rsidP="00302E72">
            <w:pPr>
              <w:spacing w:after="0" w:line="240" w:lineRule="auto"/>
              <w:jc w:val="center"/>
              <w:rPr>
                <w:rFonts w:ascii="Times New Roman" w:hAnsi="Times New Roman" w:cs="Times New Roman"/>
                <w:sz w:val="28"/>
                <w:szCs w:val="28"/>
              </w:rPr>
            </w:pPr>
            <w:r w:rsidRPr="00D93E58">
              <w:rPr>
                <w:rFonts w:ascii="Times New Roman" w:hAnsi="Times New Roman" w:cs="Times New Roman"/>
                <w:sz w:val="28"/>
                <w:szCs w:val="28"/>
              </w:rPr>
              <w:t>115</w:t>
            </w:r>
            <w:r w:rsidR="00302E72">
              <w:rPr>
                <w:rFonts w:ascii="Times New Roman" w:hAnsi="Times New Roman" w:cs="Times New Roman"/>
                <w:sz w:val="28"/>
                <w:szCs w:val="28"/>
                <w:lang w:val="en-GB"/>
              </w:rPr>
              <w:t>.</w:t>
            </w:r>
            <w:r w:rsidRPr="00D93E58">
              <w:rPr>
                <w:rFonts w:ascii="Times New Roman" w:hAnsi="Times New Roman" w:cs="Times New Roman"/>
                <w:sz w:val="28"/>
                <w:szCs w:val="28"/>
              </w:rPr>
              <w:t>17±2</w:t>
            </w:r>
            <w:r w:rsidR="00302E72">
              <w:rPr>
                <w:rFonts w:ascii="Times New Roman" w:hAnsi="Times New Roman" w:cs="Times New Roman"/>
                <w:sz w:val="28"/>
                <w:szCs w:val="28"/>
                <w:lang w:val="en-GB"/>
              </w:rPr>
              <w:t>.</w:t>
            </w:r>
            <w:r w:rsidRPr="00D93E58">
              <w:rPr>
                <w:rFonts w:ascii="Times New Roman" w:hAnsi="Times New Roman" w:cs="Times New Roman"/>
                <w:sz w:val="28"/>
                <w:szCs w:val="28"/>
              </w:rPr>
              <w:t>35</w:t>
            </w:r>
          </w:p>
        </w:tc>
        <w:tc>
          <w:tcPr>
            <w:tcW w:w="2197" w:type="dxa"/>
          </w:tcPr>
          <w:p w:rsidR="0015022B" w:rsidRPr="00D93E58" w:rsidRDefault="0015022B" w:rsidP="00302E72">
            <w:pPr>
              <w:spacing w:after="0" w:line="240" w:lineRule="auto"/>
              <w:jc w:val="center"/>
              <w:rPr>
                <w:rFonts w:ascii="Times New Roman" w:hAnsi="Times New Roman" w:cs="Times New Roman"/>
                <w:sz w:val="28"/>
                <w:szCs w:val="28"/>
              </w:rPr>
            </w:pPr>
            <w:r w:rsidRPr="00D93E58">
              <w:rPr>
                <w:rFonts w:ascii="Times New Roman" w:hAnsi="Times New Roman" w:cs="Times New Roman"/>
                <w:sz w:val="28"/>
                <w:szCs w:val="28"/>
              </w:rPr>
              <w:t>115</w:t>
            </w:r>
            <w:r w:rsidR="00302E72">
              <w:rPr>
                <w:rFonts w:ascii="Times New Roman" w:hAnsi="Times New Roman" w:cs="Times New Roman"/>
                <w:sz w:val="28"/>
                <w:szCs w:val="28"/>
                <w:lang w:val="en-GB"/>
              </w:rPr>
              <w:t>.</w:t>
            </w:r>
            <w:r w:rsidRPr="00D93E58">
              <w:rPr>
                <w:rFonts w:ascii="Times New Roman" w:hAnsi="Times New Roman" w:cs="Times New Roman"/>
                <w:sz w:val="28"/>
                <w:szCs w:val="28"/>
              </w:rPr>
              <w:t>42±1</w:t>
            </w:r>
            <w:r w:rsidR="00302E72">
              <w:rPr>
                <w:rFonts w:ascii="Times New Roman" w:hAnsi="Times New Roman" w:cs="Times New Roman"/>
                <w:sz w:val="28"/>
                <w:szCs w:val="28"/>
                <w:lang w:val="en-GB"/>
              </w:rPr>
              <w:t>.</w:t>
            </w:r>
            <w:r w:rsidRPr="00D93E58">
              <w:rPr>
                <w:rFonts w:ascii="Times New Roman" w:hAnsi="Times New Roman" w:cs="Times New Roman"/>
                <w:sz w:val="28"/>
                <w:szCs w:val="28"/>
              </w:rPr>
              <w:t>72</w:t>
            </w:r>
          </w:p>
        </w:tc>
      </w:tr>
      <w:tr w:rsidR="0015022B" w:rsidRPr="00D93E58" w:rsidTr="00C63D16">
        <w:trPr>
          <w:jc w:val="center"/>
        </w:trPr>
        <w:tc>
          <w:tcPr>
            <w:tcW w:w="2660" w:type="dxa"/>
          </w:tcPr>
          <w:p w:rsidR="0015022B" w:rsidRPr="00D93E58" w:rsidRDefault="004103E9" w:rsidP="00C63D16">
            <w:pPr>
              <w:spacing w:after="0" w:line="240" w:lineRule="auto"/>
              <w:jc w:val="center"/>
              <w:rPr>
                <w:rFonts w:ascii="Times New Roman" w:hAnsi="Times New Roman" w:cs="Times New Roman"/>
                <w:sz w:val="28"/>
                <w:szCs w:val="28"/>
              </w:rPr>
            </w:pPr>
            <w:r w:rsidRPr="00D93E58">
              <w:rPr>
                <w:rFonts w:ascii="Times New Roman" w:hAnsi="Times New Roman" w:cs="Times New Roman"/>
                <w:sz w:val="28"/>
                <w:szCs w:val="28"/>
                <w:lang w:val="en-GB"/>
              </w:rPr>
              <w:t>BMI</w:t>
            </w:r>
            <w:r w:rsidR="00DE0AA7" w:rsidRPr="00D93E58">
              <w:rPr>
                <w:rFonts w:ascii="Times New Roman" w:hAnsi="Times New Roman" w:cs="Times New Roman"/>
                <w:sz w:val="28"/>
                <w:szCs w:val="28"/>
              </w:rPr>
              <w:t xml:space="preserve"> (</w:t>
            </w:r>
            <w:r w:rsidRPr="00D93E58">
              <w:rPr>
                <w:rFonts w:ascii="Times New Roman" w:hAnsi="Times New Roman" w:cs="Times New Roman"/>
                <w:sz w:val="28"/>
                <w:szCs w:val="28"/>
              </w:rPr>
              <w:t>kg</w:t>
            </w:r>
            <w:r w:rsidR="0015022B" w:rsidRPr="00D93E58">
              <w:rPr>
                <w:rFonts w:ascii="Times New Roman" w:hAnsi="Times New Roman" w:cs="Times New Roman"/>
                <w:sz w:val="28"/>
                <w:szCs w:val="28"/>
              </w:rPr>
              <w:t>/</w:t>
            </w:r>
            <w:r w:rsidRPr="00D93E58">
              <w:rPr>
                <w:rFonts w:ascii="Times New Roman" w:hAnsi="Times New Roman" w:cs="Times New Roman"/>
                <w:sz w:val="28"/>
                <w:szCs w:val="28"/>
                <w:lang w:val="en-GB"/>
              </w:rPr>
              <w:t>m</w:t>
            </w:r>
            <w:r w:rsidR="0015022B" w:rsidRPr="00D93E58">
              <w:rPr>
                <w:rFonts w:ascii="Times New Roman" w:hAnsi="Times New Roman" w:cs="Times New Roman"/>
                <w:sz w:val="28"/>
                <w:szCs w:val="28"/>
                <w:vertAlign w:val="superscript"/>
              </w:rPr>
              <w:t>2</w:t>
            </w:r>
            <w:r w:rsidR="00DE0AA7" w:rsidRPr="00D93E58">
              <w:rPr>
                <w:rFonts w:ascii="Times New Roman" w:hAnsi="Times New Roman" w:cs="Times New Roman"/>
                <w:sz w:val="28"/>
                <w:szCs w:val="28"/>
              </w:rPr>
              <w:t>)</w:t>
            </w:r>
          </w:p>
        </w:tc>
        <w:tc>
          <w:tcPr>
            <w:tcW w:w="2449" w:type="dxa"/>
          </w:tcPr>
          <w:p w:rsidR="0015022B" w:rsidRPr="00D93E58" w:rsidRDefault="0015022B" w:rsidP="00302E72">
            <w:pPr>
              <w:spacing w:after="0" w:line="240" w:lineRule="auto"/>
              <w:jc w:val="center"/>
              <w:rPr>
                <w:rFonts w:ascii="Times New Roman" w:hAnsi="Times New Roman" w:cs="Times New Roman"/>
                <w:sz w:val="28"/>
                <w:szCs w:val="28"/>
              </w:rPr>
            </w:pPr>
            <w:r w:rsidRPr="00D93E58">
              <w:rPr>
                <w:rFonts w:ascii="Times New Roman" w:hAnsi="Times New Roman" w:cs="Times New Roman"/>
                <w:sz w:val="28"/>
                <w:szCs w:val="28"/>
              </w:rPr>
              <w:t>29</w:t>
            </w:r>
            <w:r w:rsidR="00302E72">
              <w:rPr>
                <w:rFonts w:ascii="Times New Roman" w:hAnsi="Times New Roman" w:cs="Times New Roman"/>
                <w:sz w:val="28"/>
                <w:szCs w:val="28"/>
                <w:lang w:val="en-GB"/>
              </w:rPr>
              <w:t>.</w:t>
            </w:r>
            <w:r w:rsidRPr="00D93E58">
              <w:rPr>
                <w:rFonts w:ascii="Times New Roman" w:hAnsi="Times New Roman" w:cs="Times New Roman"/>
                <w:sz w:val="28"/>
                <w:szCs w:val="28"/>
              </w:rPr>
              <w:t>1±0</w:t>
            </w:r>
            <w:r w:rsidR="00302E72">
              <w:rPr>
                <w:rFonts w:ascii="Times New Roman" w:hAnsi="Times New Roman" w:cs="Times New Roman"/>
                <w:sz w:val="28"/>
                <w:szCs w:val="28"/>
                <w:lang w:val="en-GB"/>
              </w:rPr>
              <w:t>.</w:t>
            </w:r>
            <w:r w:rsidRPr="00D93E58">
              <w:rPr>
                <w:rFonts w:ascii="Times New Roman" w:hAnsi="Times New Roman" w:cs="Times New Roman"/>
                <w:sz w:val="28"/>
                <w:szCs w:val="28"/>
              </w:rPr>
              <w:t>93*</w:t>
            </w:r>
          </w:p>
        </w:tc>
        <w:tc>
          <w:tcPr>
            <w:tcW w:w="2265" w:type="dxa"/>
          </w:tcPr>
          <w:p w:rsidR="0015022B" w:rsidRPr="00D93E58" w:rsidRDefault="0015022B" w:rsidP="00302E72">
            <w:pPr>
              <w:spacing w:after="0" w:line="240" w:lineRule="auto"/>
              <w:jc w:val="center"/>
              <w:rPr>
                <w:rFonts w:ascii="Times New Roman" w:hAnsi="Times New Roman" w:cs="Times New Roman"/>
                <w:sz w:val="28"/>
                <w:szCs w:val="28"/>
              </w:rPr>
            </w:pPr>
            <w:r w:rsidRPr="00D93E58">
              <w:rPr>
                <w:rFonts w:ascii="Times New Roman" w:hAnsi="Times New Roman" w:cs="Times New Roman"/>
                <w:sz w:val="28"/>
                <w:szCs w:val="28"/>
              </w:rPr>
              <w:t>30</w:t>
            </w:r>
            <w:r w:rsidR="00302E72">
              <w:rPr>
                <w:rFonts w:ascii="Times New Roman" w:hAnsi="Times New Roman" w:cs="Times New Roman"/>
                <w:sz w:val="28"/>
                <w:szCs w:val="28"/>
                <w:lang w:val="en-GB"/>
              </w:rPr>
              <w:t>.</w:t>
            </w:r>
            <w:r w:rsidRPr="00D93E58">
              <w:rPr>
                <w:rFonts w:ascii="Times New Roman" w:hAnsi="Times New Roman" w:cs="Times New Roman"/>
                <w:sz w:val="28"/>
                <w:szCs w:val="28"/>
              </w:rPr>
              <w:t>58±0</w:t>
            </w:r>
            <w:r w:rsidR="00302E72">
              <w:rPr>
                <w:rFonts w:ascii="Times New Roman" w:hAnsi="Times New Roman" w:cs="Times New Roman"/>
                <w:sz w:val="28"/>
                <w:szCs w:val="28"/>
                <w:lang w:val="en-GB"/>
              </w:rPr>
              <w:t>.</w:t>
            </w:r>
            <w:r w:rsidRPr="00D93E58">
              <w:rPr>
                <w:rFonts w:ascii="Times New Roman" w:hAnsi="Times New Roman" w:cs="Times New Roman"/>
                <w:sz w:val="28"/>
                <w:szCs w:val="28"/>
              </w:rPr>
              <w:t>62*</w:t>
            </w:r>
          </w:p>
        </w:tc>
        <w:tc>
          <w:tcPr>
            <w:tcW w:w="2197" w:type="dxa"/>
          </w:tcPr>
          <w:p w:rsidR="0015022B" w:rsidRPr="00D93E58" w:rsidRDefault="0015022B" w:rsidP="00302E72">
            <w:pPr>
              <w:spacing w:after="0" w:line="240" w:lineRule="auto"/>
              <w:jc w:val="center"/>
              <w:rPr>
                <w:rFonts w:ascii="Times New Roman" w:hAnsi="Times New Roman" w:cs="Times New Roman"/>
                <w:sz w:val="28"/>
                <w:szCs w:val="28"/>
              </w:rPr>
            </w:pPr>
            <w:r w:rsidRPr="00D93E58">
              <w:rPr>
                <w:rFonts w:ascii="Times New Roman" w:hAnsi="Times New Roman" w:cs="Times New Roman"/>
                <w:sz w:val="28"/>
                <w:szCs w:val="28"/>
              </w:rPr>
              <w:t>27</w:t>
            </w:r>
            <w:r w:rsidR="00302E72">
              <w:rPr>
                <w:rFonts w:ascii="Times New Roman" w:hAnsi="Times New Roman" w:cs="Times New Roman"/>
                <w:sz w:val="28"/>
                <w:szCs w:val="28"/>
                <w:lang w:val="en-GB"/>
              </w:rPr>
              <w:t>.</w:t>
            </w:r>
            <w:r w:rsidRPr="00D93E58">
              <w:rPr>
                <w:rFonts w:ascii="Times New Roman" w:hAnsi="Times New Roman" w:cs="Times New Roman"/>
                <w:sz w:val="28"/>
                <w:szCs w:val="28"/>
              </w:rPr>
              <w:t>81±0</w:t>
            </w:r>
            <w:r w:rsidR="00302E72">
              <w:rPr>
                <w:rFonts w:ascii="Times New Roman" w:hAnsi="Times New Roman" w:cs="Times New Roman"/>
                <w:sz w:val="28"/>
                <w:szCs w:val="28"/>
                <w:lang w:val="en-GB"/>
              </w:rPr>
              <w:t>.</w:t>
            </w:r>
            <w:r w:rsidRPr="00D93E58">
              <w:rPr>
                <w:rFonts w:ascii="Times New Roman" w:hAnsi="Times New Roman" w:cs="Times New Roman"/>
                <w:sz w:val="28"/>
                <w:szCs w:val="28"/>
              </w:rPr>
              <w:t>83</w:t>
            </w:r>
          </w:p>
        </w:tc>
      </w:tr>
      <w:tr w:rsidR="0015022B" w:rsidRPr="00D93E58" w:rsidTr="00C63D16">
        <w:trPr>
          <w:jc w:val="center"/>
        </w:trPr>
        <w:tc>
          <w:tcPr>
            <w:tcW w:w="2660" w:type="dxa"/>
          </w:tcPr>
          <w:p w:rsidR="0015022B" w:rsidRPr="00D93E58" w:rsidRDefault="004103E9" w:rsidP="00C63D16">
            <w:pPr>
              <w:spacing w:after="0" w:line="240" w:lineRule="auto"/>
              <w:jc w:val="center"/>
              <w:rPr>
                <w:rFonts w:ascii="Times New Roman" w:hAnsi="Times New Roman" w:cs="Times New Roman"/>
                <w:sz w:val="28"/>
                <w:szCs w:val="28"/>
              </w:rPr>
            </w:pPr>
            <w:r w:rsidRPr="00D93E58">
              <w:rPr>
                <w:rFonts w:ascii="Times New Roman" w:hAnsi="Times New Roman" w:cs="Times New Roman"/>
                <w:sz w:val="28"/>
                <w:szCs w:val="28"/>
                <w:lang w:val="en-GB"/>
              </w:rPr>
              <w:t>WC</w:t>
            </w:r>
            <w:r w:rsidR="00DE0AA7" w:rsidRPr="00D93E58">
              <w:rPr>
                <w:rFonts w:ascii="Times New Roman" w:hAnsi="Times New Roman" w:cs="Times New Roman"/>
                <w:sz w:val="28"/>
                <w:szCs w:val="28"/>
              </w:rPr>
              <w:t xml:space="preserve"> (</w:t>
            </w:r>
            <w:r w:rsidRPr="00D93E58">
              <w:rPr>
                <w:rFonts w:ascii="Times New Roman" w:hAnsi="Times New Roman" w:cs="Times New Roman"/>
                <w:sz w:val="28"/>
                <w:szCs w:val="28"/>
                <w:lang w:val="en-GB"/>
              </w:rPr>
              <w:t>cm</w:t>
            </w:r>
            <w:r w:rsidR="00DE0AA7" w:rsidRPr="00D93E58">
              <w:rPr>
                <w:rFonts w:ascii="Times New Roman" w:hAnsi="Times New Roman" w:cs="Times New Roman"/>
                <w:sz w:val="28"/>
                <w:szCs w:val="28"/>
              </w:rPr>
              <w:t>)</w:t>
            </w:r>
          </w:p>
        </w:tc>
        <w:tc>
          <w:tcPr>
            <w:tcW w:w="2449" w:type="dxa"/>
          </w:tcPr>
          <w:p w:rsidR="0015022B" w:rsidRPr="00D93E58" w:rsidRDefault="0015022B" w:rsidP="00302E72">
            <w:pPr>
              <w:spacing w:after="0" w:line="240" w:lineRule="auto"/>
              <w:jc w:val="center"/>
              <w:rPr>
                <w:rFonts w:ascii="Times New Roman" w:hAnsi="Times New Roman" w:cs="Times New Roman"/>
                <w:sz w:val="28"/>
                <w:szCs w:val="28"/>
              </w:rPr>
            </w:pPr>
            <w:r w:rsidRPr="00D93E58">
              <w:rPr>
                <w:rFonts w:ascii="Times New Roman" w:hAnsi="Times New Roman" w:cs="Times New Roman"/>
                <w:sz w:val="28"/>
                <w:szCs w:val="28"/>
              </w:rPr>
              <w:t>98</w:t>
            </w:r>
            <w:r w:rsidR="00302E72">
              <w:rPr>
                <w:rFonts w:ascii="Times New Roman" w:hAnsi="Times New Roman" w:cs="Times New Roman"/>
                <w:sz w:val="28"/>
                <w:szCs w:val="28"/>
                <w:lang w:val="en-GB"/>
              </w:rPr>
              <w:t>.</w:t>
            </w:r>
            <w:r w:rsidRPr="00D93E58">
              <w:rPr>
                <w:rFonts w:ascii="Times New Roman" w:hAnsi="Times New Roman" w:cs="Times New Roman"/>
                <w:sz w:val="28"/>
                <w:szCs w:val="28"/>
              </w:rPr>
              <w:t>47±2</w:t>
            </w:r>
            <w:r w:rsidR="00302E72">
              <w:rPr>
                <w:rFonts w:ascii="Times New Roman" w:hAnsi="Times New Roman" w:cs="Times New Roman"/>
                <w:sz w:val="28"/>
                <w:szCs w:val="28"/>
                <w:lang w:val="en-GB"/>
              </w:rPr>
              <w:t>.</w:t>
            </w:r>
            <w:r w:rsidRPr="00D93E58">
              <w:rPr>
                <w:rFonts w:ascii="Times New Roman" w:hAnsi="Times New Roman" w:cs="Times New Roman"/>
                <w:sz w:val="28"/>
                <w:szCs w:val="28"/>
              </w:rPr>
              <w:t>07*</w:t>
            </w:r>
          </w:p>
        </w:tc>
        <w:tc>
          <w:tcPr>
            <w:tcW w:w="2265" w:type="dxa"/>
          </w:tcPr>
          <w:p w:rsidR="0015022B" w:rsidRPr="00D93E58" w:rsidRDefault="0015022B" w:rsidP="00302E72">
            <w:pPr>
              <w:spacing w:after="0" w:line="240" w:lineRule="auto"/>
              <w:jc w:val="center"/>
              <w:rPr>
                <w:rFonts w:ascii="Times New Roman" w:hAnsi="Times New Roman" w:cs="Times New Roman"/>
                <w:sz w:val="28"/>
                <w:szCs w:val="28"/>
              </w:rPr>
            </w:pPr>
            <w:r w:rsidRPr="00D93E58">
              <w:rPr>
                <w:rFonts w:ascii="Times New Roman" w:hAnsi="Times New Roman" w:cs="Times New Roman"/>
                <w:sz w:val="28"/>
                <w:szCs w:val="28"/>
              </w:rPr>
              <w:t>97</w:t>
            </w:r>
            <w:r w:rsidR="00302E72">
              <w:rPr>
                <w:rFonts w:ascii="Times New Roman" w:hAnsi="Times New Roman" w:cs="Times New Roman"/>
                <w:sz w:val="28"/>
                <w:szCs w:val="28"/>
                <w:lang w:val="en-GB"/>
              </w:rPr>
              <w:t>.</w:t>
            </w:r>
            <w:r w:rsidRPr="00D93E58">
              <w:rPr>
                <w:rFonts w:ascii="Times New Roman" w:hAnsi="Times New Roman" w:cs="Times New Roman"/>
                <w:sz w:val="28"/>
                <w:szCs w:val="28"/>
              </w:rPr>
              <w:t>13±1</w:t>
            </w:r>
            <w:r w:rsidR="00302E72">
              <w:rPr>
                <w:rFonts w:ascii="Times New Roman" w:hAnsi="Times New Roman" w:cs="Times New Roman"/>
                <w:sz w:val="28"/>
                <w:szCs w:val="28"/>
                <w:lang w:val="en-GB"/>
              </w:rPr>
              <w:t>.</w:t>
            </w:r>
            <w:r w:rsidRPr="00D93E58">
              <w:rPr>
                <w:rFonts w:ascii="Times New Roman" w:hAnsi="Times New Roman" w:cs="Times New Roman"/>
                <w:sz w:val="28"/>
                <w:szCs w:val="28"/>
              </w:rPr>
              <w:t>42</w:t>
            </w:r>
          </w:p>
        </w:tc>
        <w:tc>
          <w:tcPr>
            <w:tcW w:w="2197" w:type="dxa"/>
          </w:tcPr>
          <w:p w:rsidR="0015022B" w:rsidRPr="00D93E58" w:rsidRDefault="0015022B" w:rsidP="00302E72">
            <w:pPr>
              <w:spacing w:after="0" w:line="240" w:lineRule="auto"/>
              <w:jc w:val="center"/>
              <w:rPr>
                <w:rFonts w:ascii="Times New Roman" w:hAnsi="Times New Roman" w:cs="Times New Roman"/>
                <w:sz w:val="28"/>
                <w:szCs w:val="28"/>
              </w:rPr>
            </w:pPr>
            <w:r w:rsidRPr="00D93E58">
              <w:rPr>
                <w:rFonts w:ascii="Times New Roman" w:hAnsi="Times New Roman" w:cs="Times New Roman"/>
                <w:sz w:val="28"/>
                <w:szCs w:val="28"/>
              </w:rPr>
              <w:t>99</w:t>
            </w:r>
            <w:r w:rsidR="00302E72">
              <w:rPr>
                <w:rFonts w:ascii="Times New Roman" w:hAnsi="Times New Roman" w:cs="Times New Roman"/>
                <w:sz w:val="28"/>
                <w:szCs w:val="28"/>
                <w:lang w:val="en-GB"/>
              </w:rPr>
              <w:t>.</w:t>
            </w:r>
            <w:r w:rsidRPr="00D93E58">
              <w:rPr>
                <w:rFonts w:ascii="Times New Roman" w:hAnsi="Times New Roman" w:cs="Times New Roman"/>
                <w:sz w:val="28"/>
                <w:szCs w:val="28"/>
              </w:rPr>
              <w:t>42±0</w:t>
            </w:r>
            <w:r w:rsidR="00302E72">
              <w:rPr>
                <w:rFonts w:ascii="Times New Roman" w:hAnsi="Times New Roman" w:cs="Times New Roman"/>
                <w:sz w:val="28"/>
                <w:szCs w:val="28"/>
                <w:lang w:val="en-GB"/>
              </w:rPr>
              <w:t>.</w:t>
            </w:r>
            <w:r w:rsidRPr="00D93E58">
              <w:rPr>
                <w:rFonts w:ascii="Times New Roman" w:hAnsi="Times New Roman" w:cs="Times New Roman"/>
                <w:sz w:val="28"/>
                <w:szCs w:val="28"/>
              </w:rPr>
              <w:t>95</w:t>
            </w:r>
          </w:p>
        </w:tc>
      </w:tr>
      <w:tr w:rsidR="0015022B" w:rsidRPr="00302E72" w:rsidTr="00C63D16">
        <w:trPr>
          <w:jc w:val="center"/>
        </w:trPr>
        <w:tc>
          <w:tcPr>
            <w:tcW w:w="2660" w:type="dxa"/>
          </w:tcPr>
          <w:p w:rsidR="0015022B" w:rsidRPr="00D93E58" w:rsidRDefault="00DE0AA7" w:rsidP="00C63D16">
            <w:pPr>
              <w:spacing w:after="0" w:line="240" w:lineRule="auto"/>
              <w:jc w:val="center"/>
              <w:rPr>
                <w:rFonts w:ascii="Times New Roman" w:hAnsi="Times New Roman" w:cs="Times New Roman"/>
                <w:sz w:val="28"/>
                <w:szCs w:val="28"/>
              </w:rPr>
            </w:pPr>
            <w:r w:rsidRPr="00D93E58">
              <w:rPr>
                <w:rFonts w:ascii="Times New Roman" w:hAnsi="Times New Roman" w:cs="Times New Roman"/>
                <w:sz w:val="28"/>
                <w:szCs w:val="28"/>
                <w:lang w:val="en-GB"/>
              </w:rPr>
              <w:t>WHR</w:t>
            </w:r>
          </w:p>
        </w:tc>
        <w:tc>
          <w:tcPr>
            <w:tcW w:w="2449" w:type="dxa"/>
          </w:tcPr>
          <w:p w:rsidR="0015022B" w:rsidRPr="00302E72" w:rsidRDefault="0015022B" w:rsidP="00302E72">
            <w:pPr>
              <w:spacing w:after="0" w:line="240" w:lineRule="auto"/>
              <w:jc w:val="center"/>
              <w:rPr>
                <w:rFonts w:ascii="Times New Roman" w:hAnsi="Times New Roman" w:cs="Times New Roman"/>
                <w:sz w:val="28"/>
                <w:szCs w:val="28"/>
                <w:lang w:val="en-GB"/>
              </w:rPr>
            </w:pPr>
            <w:r w:rsidRPr="00302E72">
              <w:rPr>
                <w:rFonts w:ascii="Times New Roman" w:hAnsi="Times New Roman" w:cs="Times New Roman"/>
                <w:sz w:val="28"/>
                <w:szCs w:val="28"/>
                <w:lang w:val="en-GB"/>
              </w:rPr>
              <w:t>0</w:t>
            </w:r>
            <w:r w:rsidR="00302E72">
              <w:rPr>
                <w:rFonts w:ascii="Times New Roman" w:hAnsi="Times New Roman" w:cs="Times New Roman"/>
                <w:sz w:val="28"/>
                <w:szCs w:val="28"/>
                <w:lang w:val="en-GB"/>
              </w:rPr>
              <w:t>.</w:t>
            </w:r>
            <w:r w:rsidRPr="00302E72">
              <w:rPr>
                <w:rFonts w:ascii="Times New Roman" w:hAnsi="Times New Roman" w:cs="Times New Roman"/>
                <w:sz w:val="28"/>
                <w:szCs w:val="28"/>
                <w:lang w:val="en-GB"/>
              </w:rPr>
              <w:t>89±0</w:t>
            </w:r>
            <w:r w:rsidR="00302E72">
              <w:rPr>
                <w:rFonts w:ascii="Times New Roman" w:hAnsi="Times New Roman" w:cs="Times New Roman"/>
                <w:sz w:val="28"/>
                <w:szCs w:val="28"/>
                <w:lang w:val="en-GB"/>
              </w:rPr>
              <w:t>.</w:t>
            </w:r>
            <w:r w:rsidRPr="00302E72">
              <w:rPr>
                <w:rFonts w:ascii="Times New Roman" w:hAnsi="Times New Roman" w:cs="Times New Roman"/>
                <w:sz w:val="28"/>
                <w:szCs w:val="28"/>
                <w:lang w:val="en-GB"/>
              </w:rPr>
              <w:t>07</w:t>
            </w:r>
          </w:p>
        </w:tc>
        <w:tc>
          <w:tcPr>
            <w:tcW w:w="2265" w:type="dxa"/>
          </w:tcPr>
          <w:p w:rsidR="0015022B" w:rsidRPr="00302E72" w:rsidRDefault="0015022B" w:rsidP="00302E72">
            <w:pPr>
              <w:spacing w:after="0" w:line="240" w:lineRule="auto"/>
              <w:jc w:val="center"/>
              <w:rPr>
                <w:rFonts w:ascii="Times New Roman" w:hAnsi="Times New Roman" w:cs="Times New Roman"/>
                <w:sz w:val="28"/>
                <w:szCs w:val="28"/>
                <w:lang w:val="en-GB"/>
              </w:rPr>
            </w:pPr>
            <w:r w:rsidRPr="00302E72">
              <w:rPr>
                <w:rFonts w:ascii="Times New Roman" w:hAnsi="Times New Roman" w:cs="Times New Roman"/>
                <w:sz w:val="28"/>
                <w:szCs w:val="28"/>
                <w:lang w:val="en-GB"/>
              </w:rPr>
              <w:t>0</w:t>
            </w:r>
            <w:r w:rsidR="00302E72">
              <w:rPr>
                <w:rFonts w:ascii="Times New Roman" w:hAnsi="Times New Roman" w:cs="Times New Roman"/>
                <w:sz w:val="28"/>
                <w:szCs w:val="28"/>
                <w:lang w:val="en-GB"/>
              </w:rPr>
              <w:t>.</w:t>
            </w:r>
            <w:r w:rsidRPr="00302E72">
              <w:rPr>
                <w:rFonts w:ascii="Times New Roman" w:hAnsi="Times New Roman" w:cs="Times New Roman"/>
                <w:sz w:val="28"/>
                <w:szCs w:val="28"/>
                <w:lang w:val="en-GB"/>
              </w:rPr>
              <w:t>85±0</w:t>
            </w:r>
            <w:r w:rsidR="00302E72">
              <w:rPr>
                <w:rFonts w:ascii="Times New Roman" w:hAnsi="Times New Roman" w:cs="Times New Roman"/>
                <w:sz w:val="28"/>
                <w:szCs w:val="28"/>
                <w:lang w:val="en-GB"/>
              </w:rPr>
              <w:t>.</w:t>
            </w:r>
            <w:r w:rsidRPr="00302E72">
              <w:rPr>
                <w:rFonts w:ascii="Times New Roman" w:hAnsi="Times New Roman" w:cs="Times New Roman"/>
                <w:sz w:val="28"/>
                <w:szCs w:val="28"/>
                <w:lang w:val="en-GB"/>
              </w:rPr>
              <w:t>08*</w:t>
            </w:r>
          </w:p>
        </w:tc>
        <w:tc>
          <w:tcPr>
            <w:tcW w:w="2197" w:type="dxa"/>
          </w:tcPr>
          <w:p w:rsidR="0015022B" w:rsidRPr="00302E72" w:rsidRDefault="0015022B" w:rsidP="00302E72">
            <w:pPr>
              <w:spacing w:after="0" w:line="240" w:lineRule="auto"/>
              <w:jc w:val="center"/>
              <w:rPr>
                <w:rFonts w:ascii="Times New Roman" w:hAnsi="Times New Roman" w:cs="Times New Roman"/>
                <w:sz w:val="28"/>
                <w:szCs w:val="28"/>
                <w:lang w:val="en-GB"/>
              </w:rPr>
            </w:pPr>
            <w:r w:rsidRPr="00302E72">
              <w:rPr>
                <w:rFonts w:ascii="Times New Roman" w:hAnsi="Times New Roman" w:cs="Times New Roman"/>
                <w:sz w:val="28"/>
                <w:szCs w:val="28"/>
                <w:lang w:val="en-GB"/>
              </w:rPr>
              <w:t>0</w:t>
            </w:r>
            <w:r w:rsidR="00302E72">
              <w:rPr>
                <w:rFonts w:ascii="Times New Roman" w:hAnsi="Times New Roman" w:cs="Times New Roman"/>
                <w:sz w:val="28"/>
                <w:szCs w:val="28"/>
                <w:lang w:val="en-GB"/>
              </w:rPr>
              <w:t>.</w:t>
            </w:r>
            <w:r w:rsidRPr="00302E72">
              <w:rPr>
                <w:rFonts w:ascii="Times New Roman" w:hAnsi="Times New Roman" w:cs="Times New Roman"/>
                <w:sz w:val="28"/>
                <w:szCs w:val="28"/>
                <w:lang w:val="en-GB"/>
              </w:rPr>
              <w:t>94±0</w:t>
            </w:r>
            <w:r w:rsidR="00302E72">
              <w:rPr>
                <w:rFonts w:ascii="Times New Roman" w:hAnsi="Times New Roman" w:cs="Times New Roman"/>
                <w:sz w:val="28"/>
                <w:szCs w:val="28"/>
                <w:lang w:val="en-GB"/>
              </w:rPr>
              <w:t>.</w:t>
            </w:r>
            <w:r w:rsidRPr="00302E72">
              <w:rPr>
                <w:rFonts w:ascii="Times New Roman" w:hAnsi="Times New Roman" w:cs="Times New Roman"/>
                <w:sz w:val="28"/>
                <w:szCs w:val="28"/>
                <w:lang w:val="en-GB"/>
              </w:rPr>
              <w:t>004</w:t>
            </w:r>
          </w:p>
        </w:tc>
      </w:tr>
    </w:tbl>
    <w:p w:rsidR="00385A5D" w:rsidRPr="00D93E58" w:rsidRDefault="00385A5D" w:rsidP="005B4CF1">
      <w:pPr>
        <w:pStyle w:val="a7"/>
        <w:spacing w:after="0"/>
        <w:ind w:firstLine="567"/>
        <w:jc w:val="both"/>
        <w:rPr>
          <w:rFonts w:eastAsiaTheme="minorHAnsi"/>
          <w:sz w:val="28"/>
          <w:szCs w:val="28"/>
          <w:lang w:val="en-GB" w:eastAsia="en-US"/>
        </w:rPr>
      </w:pPr>
      <w:r w:rsidRPr="00D93E58">
        <w:rPr>
          <w:rFonts w:eastAsiaTheme="minorHAnsi"/>
          <w:sz w:val="28"/>
          <w:szCs w:val="28"/>
          <w:lang w:val="en-GB" w:eastAsia="en-US"/>
        </w:rPr>
        <w:t>Notes: * - compared with men (p&lt;0.05)</w:t>
      </w:r>
    </w:p>
    <w:p w:rsidR="00385A5D" w:rsidRPr="00D93E58" w:rsidRDefault="00385A5D" w:rsidP="005B4CF1">
      <w:pPr>
        <w:pStyle w:val="a7"/>
        <w:spacing w:after="0"/>
        <w:ind w:firstLine="567"/>
        <w:jc w:val="both"/>
        <w:rPr>
          <w:rFonts w:eastAsiaTheme="minorHAnsi"/>
          <w:sz w:val="28"/>
          <w:szCs w:val="28"/>
          <w:lang w:val="en-GB" w:eastAsia="en-US"/>
        </w:rPr>
      </w:pPr>
    </w:p>
    <w:p w:rsidR="00F84ABB" w:rsidRPr="00D93E58" w:rsidRDefault="00385A5D" w:rsidP="00D93E58">
      <w:pPr>
        <w:pStyle w:val="a7"/>
        <w:spacing w:after="0" w:line="360" w:lineRule="auto"/>
        <w:ind w:firstLine="567"/>
        <w:jc w:val="both"/>
        <w:rPr>
          <w:rFonts w:eastAsiaTheme="minorHAnsi"/>
          <w:sz w:val="28"/>
          <w:szCs w:val="28"/>
          <w:lang w:val="en-GB" w:eastAsia="en-US"/>
        </w:rPr>
      </w:pPr>
      <w:r w:rsidRPr="00D93E58">
        <w:rPr>
          <w:rFonts w:eastAsiaTheme="minorHAnsi"/>
          <w:sz w:val="28"/>
          <w:szCs w:val="28"/>
          <w:lang w:val="en-GB" w:eastAsia="en-US"/>
        </w:rPr>
        <w:lastRenderedPageBreak/>
        <w:t xml:space="preserve">Analysis of the obtained data showed that 11 (14.9%) patients had normal body weight, 8 (12.9%) </w:t>
      </w:r>
      <w:r w:rsidR="00DE0AA7" w:rsidRPr="00D93E58">
        <w:rPr>
          <w:rFonts w:eastAsiaTheme="minorHAnsi"/>
          <w:sz w:val="28"/>
          <w:szCs w:val="28"/>
          <w:lang w:val="en-GB" w:eastAsia="en-US"/>
        </w:rPr>
        <w:t xml:space="preserve">– </w:t>
      </w:r>
      <w:r w:rsidRPr="00D93E58">
        <w:rPr>
          <w:rFonts w:eastAsiaTheme="minorHAnsi"/>
          <w:sz w:val="28"/>
          <w:szCs w:val="28"/>
          <w:lang w:val="en-GB" w:eastAsia="en-US"/>
        </w:rPr>
        <w:t xml:space="preserve">among women, 3 (25%) </w:t>
      </w:r>
      <w:r w:rsidR="00DE0AA7" w:rsidRPr="00D93E58">
        <w:rPr>
          <w:rFonts w:eastAsiaTheme="minorHAnsi"/>
          <w:sz w:val="28"/>
          <w:szCs w:val="28"/>
          <w:lang w:val="en-GB" w:eastAsia="en-US"/>
        </w:rPr>
        <w:t xml:space="preserve">– </w:t>
      </w:r>
      <w:r w:rsidRPr="00D93E58">
        <w:rPr>
          <w:rFonts w:eastAsiaTheme="minorHAnsi"/>
          <w:sz w:val="28"/>
          <w:szCs w:val="28"/>
          <w:lang w:val="en-GB" w:eastAsia="en-US"/>
        </w:rPr>
        <w:t>among men. Overweight was detected in 29 (39.2%) patients, among women - in 23 (37.1%), among men - in 6 (50%). Obesity was found in 34 (45.9%) of the examined, among women - in 31 (50%), among men - in 3 (25%) (Fig. 1).</w:t>
      </w:r>
    </w:p>
    <w:p w:rsidR="00385A5D" w:rsidRPr="005B4CF1" w:rsidRDefault="00385A5D" w:rsidP="005B4CF1">
      <w:pPr>
        <w:pStyle w:val="a7"/>
        <w:spacing w:after="0"/>
        <w:ind w:firstLine="567"/>
        <w:jc w:val="both"/>
        <w:rPr>
          <w:sz w:val="20"/>
          <w:szCs w:val="20"/>
          <w:lang w:val="en-GB"/>
        </w:rPr>
      </w:pPr>
    </w:p>
    <w:tbl>
      <w:tblPr>
        <w:tblStyle w:val="ab"/>
        <w:tblpPr w:leftFromText="180" w:rightFromText="180" w:vertAnchor="text" w:tblpXSpec="center" w:tblpY="1"/>
        <w:tblOverlap w:val="never"/>
        <w:tblW w:w="0" w:type="auto"/>
        <w:tblLayout w:type="fixed"/>
        <w:tblLook w:val="04A0"/>
      </w:tblPr>
      <w:tblGrid>
        <w:gridCol w:w="7241"/>
        <w:gridCol w:w="2390"/>
      </w:tblGrid>
      <w:tr w:rsidR="00F84ABB" w:rsidRPr="00624D4E" w:rsidTr="00302E72">
        <w:trPr>
          <w:trHeight w:val="4730"/>
        </w:trPr>
        <w:tc>
          <w:tcPr>
            <w:tcW w:w="7241" w:type="dxa"/>
          </w:tcPr>
          <w:p w:rsidR="00F84ABB" w:rsidRPr="005B4CF1" w:rsidRDefault="00F84ABB" w:rsidP="005B4CF1">
            <w:pPr>
              <w:pStyle w:val="a7"/>
              <w:spacing w:after="0"/>
              <w:jc w:val="both"/>
              <w:rPr>
                <w:sz w:val="20"/>
                <w:szCs w:val="20"/>
                <w:lang w:val="uk-UA"/>
              </w:rPr>
            </w:pPr>
            <w:r w:rsidRPr="005B4CF1">
              <w:rPr>
                <w:noProof/>
                <w:sz w:val="20"/>
                <w:szCs w:val="20"/>
              </w:rPr>
              <w:drawing>
                <wp:anchor distT="0" distB="0" distL="114300" distR="114300" simplePos="0" relativeHeight="251660800" behindDoc="0" locked="0" layoutInCell="1" allowOverlap="1">
                  <wp:simplePos x="0" y="0"/>
                  <wp:positionH relativeFrom="column">
                    <wp:posOffset>-41910</wp:posOffset>
                  </wp:positionH>
                  <wp:positionV relativeFrom="paragraph">
                    <wp:posOffset>45085</wp:posOffset>
                  </wp:positionV>
                  <wp:extent cx="4391025" cy="2724150"/>
                  <wp:effectExtent l="19050" t="0" r="9525" b="0"/>
                  <wp:wrapSquare wrapText="bothSides"/>
                  <wp:docPr id="3" name="Объект 18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anchor>
              </w:drawing>
            </w:r>
          </w:p>
        </w:tc>
        <w:tc>
          <w:tcPr>
            <w:tcW w:w="2390" w:type="dxa"/>
          </w:tcPr>
          <w:p w:rsidR="00F84ABB" w:rsidRPr="005B4CF1" w:rsidRDefault="00F84ABB" w:rsidP="005B4CF1">
            <w:pPr>
              <w:pStyle w:val="a7"/>
              <w:spacing w:after="0"/>
              <w:jc w:val="both"/>
              <w:rPr>
                <w:sz w:val="20"/>
                <w:szCs w:val="20"/>
                <w:lang w:val="uk-UA"/>
              </w:rPr>
            </w:pPr>
          </w:p>
          <w:p w:rsidR="00F84ABB" w:rsidRPr="005B4CF1" w:rsidRDefault="00F84ABB" w:rsidP="005B4CF1">
            <w:pPr>
              <w:pStyle w:val="a7"/>
              <w:spacing w:after="0"/>
              <w:jc w:val="both"/>
              <w:rPr>
                <w:sz w:val="20"/>
                <w:szCs w:val="20"/>
                <w:lang w:val="uk-UA"/>
              </w:rPr>
            </w:pPr>
          </w:p>
          <w:p w:rsidR="00F84ABB" w:rsidRPr="005B4CF1" w:rsidRDefault="00F84ABB" w:rsidP="005B4CF1">
            <w:pPr>
              <w:pStyle w:val="a7"/>
              <w:spacing w:after="0"/>
              <w:jc w:val="both"/>
              <w:rPr>
                <w:sz w:val="20"/>
                <w:szCs w:val="20"/>
                <w:lang w:val="uk-UA"/>
              </w:rPr>
            </w:pPr>
          </w:p>
          <w:p w:rsidR="00F84ABB" w:rsidRPr="005B4CF1" w:rsidRDefault="00F84ABB" w:rsidP="005B4CF1">
            <w:pPr>
              <w:pStyle w:val="a7"/>
              <w:spacing w:after="0"/>
              <w:jc w:val="both"/>
              <w:rPr>
                <w:sz w:val="20"/>
                <w:szCs w:val="20"/>
                <w:lang w:val="uk-UA"/>
              </w:rPr>
            </w:pPr>
          </w:p>
          <w:p w:rsidR="00F84ABB" w:rsidRPr="005B4CF1" w:rsidRDefault="00F84ABB" w:rsidP="005B4CF1">
            <w:pPr>
              <w:pStyle w:val="a7"/>
              <w:spacing w:after="0"/>
              <w:jc w:val="both"/>
              <w:rPr>
                <w:sz w:val="20"/>
                <w:szCs w:val="20"/>
                <w:lang w:val="uk-UA"/>
              </w:rPr>
            </w:pPr>
          </w:p>
          <w:p w:rsidR="00A42700" w:rsidRDefault="00385A5D" w:rsidP="005B4CF1">
            <w:pPr>
              <w:pStyle w:val="a7"/>
              <w:spacing w:after="0"/>
              <w:jc w:val="both"/>
              <w:rPr>
                <w:sz w:val="28"/>
                <w:szCs w:val="28"/>
                <w:lang w:val="en-GB"/>
              </w:rPr>
            </w:pPr>
            <w:r w:rsidRPr="00D93E58">
              <w:rPr>
                <w:sz w:val="28"/>
                <w:szCs w:val="28"/>
                <w:lang w:val="en-GB"/>
              </w:rPr>
              <w:t>Fig</w:t>
            </w:r>
            <w:r w:rsidR="00A42700">
              <w:rPr>
                <w:sz w:val="28"/>
                <w:szCs w:val="28"/>
                <w:lang w:val="en-GB"/>
              </w:rPr>
              <w:t>.</w:t>
            </w:r>
            <w:r w:rsidRPr="00D93E58">
              <w:rPr>
                <w:sz w:val="28"/>
                <w:szCs w:val="28"/>
                <w:lang w:val="en-GB"/>
              </w:rPr>
              <w:t xml:space="preserve"> 1. </w:t>
            </w:r>
          </w:p>
          <w:p w:rsidR="00F84ABB" w:rsidRPr="00D93E58" w:rsidRDefault="0062159C" w:rsidP="0062159C">
            <w:pPr>
              <w:pStyle w:val="a7"/>
              <w:spacing w:after="0"/>
              <w:jc w:val="both"/>
              <w:rPr>
                <w:sz w:val="28"/>
                <w:szCs w:val="28"/>
                <w:lang w:val="en-GB"/>
              </w:rPr>
            </w:pPr>
            <w:r w:rsidRPr="0062159C">
              <w:rPr>
                <w:sz w:val="28"/>
                <w:szCs w:val="28"/>
                <w:lang w:val="en-GB"/>
              </w:rPr>
              <w:t xml:space="preserve">Distribution of hypertensive patients </w:t>
            </w:r>
            <w:r w:rsidR="00385A5D" w:rsidRPr="00D93E58">
              <w:rPr>
                <w:sz w:val="28"/>
                <w:szCs w:val="28"/>
                <w:lang w:val="en-GB"/>
              </w:rPr>
              <w:t>by BMI</w:t>
            </w:r>
          </w:p>
          <w:p w:rsidR="00F84ABB" w:rsidRPr="005B4CF1" w:rsidRDefault="00F84ABB" w:rsidP="005B4CF1">
            <w:pPr>
              <w:pStyle w:val="a7"/>
              <w:spacing w:after="0"/>
              <w:jc w:val="both"/>
              <w:rPr>
                <w:sz w:val="20"/>
                <w:szCs w:val="20"/>
                <w:lang w:val="uk-UA"/>
              </w:rPr>
            </w:pPr>
          </w:p>
          <w:p w:rsidR="00F84ABB" w:rsidRPr="005B4CF1" w:rsidRDefault="00F84ABB" w:rsidP="005B4CF1">
            <w:pPr>
              <w:pStyle w:val="a7"/>
              <w:spacing w:after="0"/>
              <w:jc w:val="both"/>
              <w:rPr>
                <w:sz w:val="20"/>
                <w:szCs w:val="20"/>
                <w:lang w:val="uk-UA"/>
              </w:rPr>
            </w:pPr>
          </w:p>
          <w:p w:rsidR="00F84ABB" w:rsidRPr="005B4CF1" w:rsidRDefault="00F84ABB" w:rsidP="005B4CF1">
            <w:pPr>
              <w:pStyle w:val="a7"/>
              <w:spacing w:after="0"/>
              <w:jc w:val="both"/>
              <w:rPr>
                <w:sz w:val="20"/>
                <w:szCs w:val="20"/>
                <w:lang w:val="uk-UA"/>
              </w:rPr>
            </w:pPr>
          </w:p>
        </w:tc>
      </w:tr>
    </w:tbl>
    <w:p w:rsidR="00F84ABB" w:rsidRPr="005B4CF1" w:rsidRDefault="00F84ABB" w:rsidP="005B4CF1">
      <w:pPr>
        <w:pStyle w:val="a7"/>
        <w:spacing w:after="0"/>
        <w:ind w:firstLine="567"/>
        <w:jc w:val="both"/>
        <w:rPr>
          <w:sz w:val="20"/>
          <w:szCs w:val="20"/>
          <w:lang w:val="en-GB"/>
        </w:rPr>
      </w:pPr>
    </w:p>
    <w:p w:rsidR="00F84ABB" w:rsidRPr="005B4CF1" w:rsidRDefault="00F84ABB" w:rsidP="005B4CF1">
      <w:pPr>
        <w:pStyle w:val="a7"/>
        <w:spacing w:after="0"/>
        <w:ind w:firstLine="567"/>
        <w:jc w:val="both"/>
        <w:rPr>
          <w:sz w:val="20"/>
          <w:szCs w:val="20"/>
          <w:lang w:val="en-GB"/>
        </w:rPr>
      </w:pPr>
    </w:p>
    <w:p w:rsidR="00F84ABB" w:rsidRPr="005B4CF1" w:rsidRDefault="00F84ABB" w:rsidP="005B4CF1">
      <w:pPr>
        <w:pStyle w:val="a7"/>
        <w:spacing w:after="0"/>
        <w:ind w:firstLine="567"/>
        <w:jc w:val="both"/>
        <w:rPr>
          <w:sz w:val="20"/>
          <w:szCs w:val="20"/>
          <w:lang w:val="en-GB"/>
        </w:rPr>
      </w:pPr>
    </w:p>
    <w:p w:rsidR="00F84ABB" w:rsidRPr="005B4CF1" w:rsidRDefault="00F84ABB" w:rsidP="005B4CF1">
      <w:pPr>
        <w:pStyle w:val="a7"/>
        <w:spacing w:after="0"/>
        <w:ind w:firstLine="567"/>
        <w:jc w:val="both"/>
        <w:rPr>
          <w:sz w:val="20"/>
          <w:szCs w:val="20"/>
          <w:lang w:val="en-GB"/>
        </w:rPr>
      </w:pPr>
    </w:p>
    <w:p w:rsidR="00F84ABB" w:rsidRPr="005B4CF1" w:rsidRDefault="00F84ABB" w:rsidP="005B4CF1">
      <w:pPr>
        <w:pStyle w:val="a7"/>
        <w:spacing w:after="0"/>
        <w:ind w:firstLine="567"/>
        <w:jc w:val="both"/>
        <w:rPr>
          <w:sz w:val="20"/>
          <w:szCs w:val="20"/>
          <w:lang w:val="en-GB"/>
        </w:rPr>
      </w:pPr>
    </w:p>
    <w:p w:rsidR="00F84ABB" w:rsidRPr="005B4CF1" w:rsidRDefault="00F84ABB" w:rsidP="005B4CF1">
      <w:pPr>
        <w:pStyle w:val="a7"/>
        <w:spacing w:after="0"/>
        <w:ind w:firstLine="567"/>
        <w:jc w:val="both"/>
        <w:rPr>
          <w:sz w:val="20"/>
          <w:szCs w:val="20"/>
          <w:lang w:val="en-GB"/>
        </w:rPr>
      </w:pPr>
    </w:p>
    <w:p w:rsidR="00F84ABB" w:rsidRPr="005B4CF1" w:rsidRDefault="00F84ABB" w:rsidP="005B4CF1">
      <w:pPr>
        <w:pStyle w:val="a7"/>
        <w:spacing w:after="0"/>
        <w:ind w:firstLine="567"/>
        <w:jc w:val="both"/>
        <w:rPr>
          <w:sz w:val="20"/>
          <w:szCs w:val="20"/>
          <w:lang w:val="en-GB"/>
        </w:rPr>
      </w:pPr>
    </w:p>
    <w:p w:rsidR="00F84ABB" w:rsidRPr="005B4CF1" w:rsidRDefault="00F84ABB" w:rsidP="005B4CF1">
      <w:pPr>
        <w:pStyle w:val="a7"/>
        <w:spacing w:after="0"/>
        <w:ind w:firstLine="567"/>
        <w:jc w:val="both"/>
        <w:rPr>
          <w:sz w:val="20"/>
          <w:szCs w:val="20"/>
          <w:lang w:val="en-GB"/>
        </w:rPr>
      </w:pPr>
    </w:p>
    <w:p w:rsidR="00F84ABB" w:rsidRPr="005B4CF1" w:rsidRDefault="00F84ABB" w:rsidP="005B4CF1">
      <w:pPr>
        <w:pStyle w:val="a7"/>
        <w:spacing w:after="0"/>
        <w:ind w:firstLine="567"/>
        <w:jc w:val="both"/>
        <w:rPr>
          <w:sz w:val="20"/>
          <w:szCs w:val="20"/>
          <w:lang w:val="en-GB"/>
        </w:rPr>
      </w:pPr>
    </w:p>
    <w:p w:rsidR="00F84ABB" w:rsidRPr="005B4CF1" w:rsidRDefault="00F84ABB" w:rsidP="005B4CF1">
      <w:pPr>
        <w:pStyle w:val="a7"/>
        <w:spacing w:after="0"/>
        <w:ind w:firstLine="567"/>
        <w:jc w:val="both"/>
        <w:rPr>
          <w:sz w:val="20"/>
          <w:szCs w:val="20"/>
          <w:lang w:val="en-GB"/>
        </w:rPr>
      </w:pPr>
    </w:p>
    <w:p w:rsidR="00F84ABB" w:rsidRPr="005B4CF1" w:rsidRDefault="00F84ABB" w:rsidP="005B4CF1">
      <w:pPr>
        <w:pStyle w:val="a7"/>
        <w:spacing w:after="0"/>
        <w:ind w:firstLine="567"/>
        <w:jc w:val="both"/>
        <w:rPr>
          <w:sz w:val="20"/>
          <w:szCs w:val="20"/>
          <w:lang w:val="en-GB"/>
        </w:rPr>
      </w:pPr>
    </w:p>
    <w:p w:rsidR="00F84ABB" w:rsidRPr="005B4CF1" w:rsidRDefault="00F84ABB" w:rsidP="005B4CF1">
      <w:pPr>
        <w:pStyle w:val="a7"/>
        <w:spacing w:after="0"/>
        <w:ind w:firstLine="567"/>
        <w:jc w:val="both"/>
        <w:rPr>
          <w:sz w:val="20"/>
          <w:szCs w:val="20"/>
          <w:lang w:val="en-GB"/>
        </w:rPr>
      </w:pPr>
    </w:p>
    <w:p w:rsidR="00F84ABB" w:rsidRPr="005B4CF1" w:rsidRDefault="00F84ABB" w:rsidP="005B4CF1">
      <w:pPr>
        <w:pStyle w:val="a7"/>
        <w:spacing w:after="0"/>
        <w:ind w:firstLine="567"/>
        <w:jc w:val="both"/>
        <w:rPr>
          <w:sz w:val="20"/>
          <w:szCs w:val="20"/>
          <w:lang w:val="en-GB"/>
        </w:rPr>
      </w:pPr>
    </w:p>
    <w:p w:rsidR="00F84ABB" w:rsidRPr="005B4CF1" w:rsidRDefault="00F84ABB" w:rsidP="005B4CF1">
      <w:pPr>
        <w:pStyle w:val="a7"/>
        <w:spacing w:after="0"/>
        <w:ind w:firstLine="567"/>
        <w:jc w:val="both"/>
        <w:rPr>
          <w:sz w:val="20"/>
          <w:szCs w:val="20"/>
          <w:lang w:val="en-GB"/>
        </w:rPr>
      </w:pPr>
    </w:p>
    <w:p w:rsidR="00F84ABB" w:rsidRPr="005B4CF1" w:rsidRDefault="00F84ABB" w:rsidP="005B4CF1">
      <w:pPr>
        <w:pStyle w:val="a7"/>
        <w:spacing w:after="0"/>
        <w:ind w:firstLine="567"/>
        <w:jc w:val="both"/>
        <w:rPr>
          <w:sz w:val="20"/>
          <w:szCs w:val="20"/>
          <w:lang w:val="en-GB"/>
        </w:rPr>
      </w:pPr>
    </w:p>
    <w:p w:rsidR="00F84ABB" w:rsidRPr="005B4CF1" w:rsidRDefault="00F84ABB" w:rsidP="005B4CF1">
      <w:pPr>
        <w:pStyle w:val="a7"/>
        <w:spacing w:after="0"/>
        <w:ind w:firstLine="567"/>
        <w:jc w:val="both"/>
        <w:rPr>
          <w:sz w:val="20"/>
          <w:szCs w:val="20"/>
          <w:lang w:val="en-GB"/>
        </w:rPr>
      </w:pPr>
    </w:p>
    <w:p w:rsidR="00F84ABB" w:rsidRPr="005B4CF1" w:rsidRDefault="00F84ABB" w:rsidP="005B4CF1">
      <w:pPr>
        <w:pStyle w:val="a7"/>
        <w:spacing w:after="0"/>
        <w:ind w:firstLine="567"/>
        <w:jc w:val="both"/>
        <w:rPr>
          <w:sz w:val="20"/>
          <w:szCs w:val="20"/>
          <w:lang w:val="en-GB"/>
        </w:rPr>
      </w:pPr>
    </w:p>
    <w:p w:rsidR="00F84ABB" w:rsidRPr="005B4CF1" w:rsidRDefault="00F84ABB" w:rsidP="005B4CF1">
      <w:pPr>
        <w:pStyle w:val="a7"/>
        <w:spacing w:after="0"/>
        <w:ind w:firstLine="567"/>
        <w:jc w:val="both"/>
        <w:rPr>
          <w:sz w:val="20"/>
          <w:szCs w:val="20"/>
          <w:lang w:val="en-GB"/>
        </w:rPr>
      </w:pPr>
    </w:p>
    <w:p w:rsidR="00F84ABB" w:rsidRPr="005B4CF1" w:rsidRDefault="00F84ABB" w:rsidP="005B4CF1">
      <w:pPr>
        <w:pStyle w:val="a7"/>
        <w:spacing w:after="0"/>
        <w:ind w:firstLine="567"/>
        <w:jc w:val="both"/>
        <w:rPr>
          <w:sz w:val="20"/>
          <w:szCs w:val="20"/>
          <w:lang w:val="en-GB"/>
        </w:rPr>
      </w:pPr>
    </w:p>
    <w:p w:rsidR="00F84ABB" w:rsidRPr="005B4CF1" w:rsidRDefault="00F84ABB" w:rsidP="005B4CF1">
      <w:pPr>
        <w:pStyle w:val="a7"/>
        <w:spacing w:after="0"/>
        <w:ind w:firstLine="567"/>
        <w:jc w:val="both"/>
        <w:rPr>
          <w:sz w:val="20"/>
          <w:szCs w:val="20"/>
          <w:lang w:val="en-GB"/>
        </w:rPr>
      </w:pPr>
    </w:p>
    <w:p w:rsidR="00F84ABB" w:rsidRPr="005B4CF1" w:rsidRDefault="00F84ABB" w:rsidP="005B4CF1">
      <w:pPr>
        <w:pStyle w:val="a7"/>
        <w:spacing w:after="0"/>
        <w:ind w:firstLine="567"/>
        <w:jc w:val="both"/>
        <w:rPr>
          <w:sz w:val="20"/>
          <w:szCs w:val="20"/>
          <w:lang w:val="en-GB"/>
        </w:rPr>
      </w:pPr>
    </w:p>
    <w:p w:rsidR="00F84ABB" w:rsidRPr="005B4CF1" w:rsidRDefault="00F84ABB" w:rsidP="005B4CF1">
      <w:pPr>
        <w:pStyle w:val="a7"/>
        <w:spacing w:after="0"/>
        <w:ind w:firstLine="567"/>
        <w:jc w:val="both"/>
        <w:rPr>
          <w:sz w:val="20"/>
          <w:szCs w:val="20"/>
          <w:lang w:val="en-GB"/>
        </w:rPr>
      </w:pPr>
    </w:p>
    <w:p w:rsidR="00385A5D" w:rsidRPr="00D93E58" w:rsidRDefault="00385A5D" w:rsidP="00D93E58">
      <w:pPr>
        <w:spacing w:after="0" w:line="360" w:lineRule="auto"/>
        <w:ind w:firstLine="709"/>
        <w:jc w:val="both"/>
        <w:rPr>
          <w:rFonts w:ascii="Times New Roman" w:eastAsia="Times New Roman" w:hAnsi="Times New Roman" w:cs="Times New Roman"/>
          <w:sz w:val="28"/>
          <w:szCs w:val="28"/>
          <w:lang w:val="en-GB" w:eastAsia="ru-RU"/>
        </w:rPr>
      </w:pPr>
      <w:r w:rsidRPr="00D93E58">
        <w:rPr>
          <w:rFonts w:ascii="Times New Roman" w:eastAsia="Times New Roman" w:hAnsi="Times New Roman" w:cs="Times New Roman"/>
          <w:sz w:val="28"/>
          <w:szCs w:val="28"/>
          <w:lang w:val="en-GB" w:eastAsia="ru-RU"/>
        </w:rPr>
        <w:t>Thus, according to BMI, 85.1% of elderly patients with hypertension had excess body weight and obesity, but postmenopausal women were associated with obesity, while men were overweight. According to the criteria recommended by IDF (2005), in our study, central obesity was found in most men and women, which amounted to 66.7% and 74.2%, respectively.</w:t>
      </w:r>
    </w:p>
    <w:p w:rsidR="00385A5D" w:rsidRPr="00D93E58" w:rsidRDefault="00385A5D" w:rsidP="00D93E58">
      <w:pPr>
        <w:spacing w:after="0" w:line="360" w:lineRule="auto"/>
        <w:ind w:firstLine="709"/>
        <w:jc w:val="both"/>
        <w:rPr>
          <w:rFonts w:ascii="Times New Roman" w:eastAsia="Times New Roman" w:hAnsi="Times New Roman" w:cs="Times New Roman"/>
          <w:sz w:val="28"/>
          <w:szCs w:val="28"/>
          <w:lang w:val="en-GB" w:eastAsia="ru-RU"/>
        </w:rPr>
      </w:pPr>
      <w:r w:rsidRPr="00D93E58">
        <w:rPr>
          <w:rFonts w:ascii="Times New Roman" w:eastAsia="Times New Roman" w:hAnsi="Times New Roman" w:cs="Times New Roman"/>
          <w:sz w:val="28"/>
          <w:szCs w:val="28"/>
          <w:lang w:val="en-GB" w:eastAsia="ru-RU"/>
        </w:rPr>
        <w:t xml:space="preserve">Abdominal </w:t>
      </w:r>
      <w:r w:rsidR="00FC65CA" w:rsidRPr="00D93E58">
        <w:rPr>
          <w:rFonts w:ascii="Times New Roman" w:eastAsia="Times New Roman" w:hAnsi="Times New Roman" w:cs="Times New Roman"/>
          <w:sz w:val="28"/>
          <w:szCs w:val="28"/>
          <w:lang w:val="en-GB" w:eastAsia="ru-RU"/>
        </w:rPr>
        <w:t xml:space="preserve">(android) </w:t>
      </w:r>
      <w:r w:rsidRPr="00D93E58">
        <w:rPr>
          <w:rFonts w:ascii="Times New Roman" w:eastAsia="Times New Roman" w:hAnsi="Times New Roman" w:cs="Times New Roman"/>
          <w:sz w:val="28"/>
          <w:szCs w:val="28"/>
          <w:lang w:val="en-GB" w:eastAsia="ru-RU"/>
        </w:rPr>
        <w:t xml:space="preserve">obesity is one of the most important independent factors of cardiovascular risk. According to the results of most researchers the abdominal obesity closely correlates with insulin resistance and is an important criterion of the metabolic syndrome [6, 14]. Adipocytes of this region have higher </w:t>
      </w:r>
      <w:proofErr w:type="spellStart"/>
      <w:r w:rsidRPr="00D93E58">
        <w:rPr>
          <w:rFonts w:ascii="Times New Roman" w:eastAsia="Times New Roman" w:hAnsi="Times New Roman" w:cs="Times New Roman"/>
          <w:sz w:val="28"/>
          <w:szCs w:val="28"/>
          <w:lang w:val="en-GB" w:eastAsia="ru-RU"/>
        </w:rPr>
        <w:t>lipolytic</w:t>
      </w:r>
      <w:proofErr w:type="spellEnd"/>
      <w:r w:rsidRPr="00D93E58">
        <w:rPr>
          <w:rFonts w:ascii="Times New Roman" w:eastAsia="Times New Roman" w:hAnsi="Times New Roman" w:cs="Times New Roman"/>
          <w:sz w:val="28"/>
          <w:szCs w:val="28"/>
          <w:lang w:val="en-GB" w:eastAsia="ru-RU"/>
        </w:rPr>
        <w:t xml:space="preserve"> activity than </w:t>
      </w:r>
      <w:proofErr w:type="spellStart"/>
      <w:r w:rsidRPr="00D93E58">
        <w:rPr>
          <w:rFonts w:ascii="Times New Roman" w:eastAsia="Times New Roman" w:hAnsi="Times New Roman" w:cs="Times New Roman"/>
          <w:sz w:val="28"/>
          <w:szCs w:val="28"/>
          <w:lang w:val="en-GB" w:eastAsia="ru-RU"/>
        </w:rPr>
        <w:t>adipocytes</w:t>
      </w:r>
      <w:proofErr w:type="spellEnd"/>
      <w:r w:rsidRPr="00D93E58">
        <w:rPr>
          <w:rFonts w:ascii="Times New Roman" w:eastAsia="Times New Roman" w:hAnsi="Times New Roman" w:cs="Times New Roman"/>
          <w:sz w:val="28"/>
          <w:szCs w:val="28"/>
          <w:lang w:val="en-GB" w:eastAsia="ru-RU"/>
        </w:rPr>
        <w:t xml:space="preserve"> of other parts of the body, the most mobile system for the release of free fatty acids into the portal vein system, which suppresses the absorption of insulin by the liver. As a result, the insulin concentration in the peripheral blood stream increases and the sensitivity of tissues to insulin decreases, that is, insulin resistance develops, which combines with </w:t>
      </w:r>
      <w:proofErr w:type="spellStart"/>
      <w:r w:rsidRPr="00D93E58">
        <w:rPr>
          <w:rFonts w:ascii="Times New Roman" w:eastAsia="Times New Roman" w:hAnsi="Times New Roman" w:cs="Times New Roman"/>
          <w:sz w:val="28"/>
          <w:szCs w:val="28"/>
          <w:lang w:val="en-GB" w:eastAsia="ru-RU"/>
        </w:rPr>
        <w:t>hyperglycemia</w:t>
      </w:r>
      <w:proofErr w:type="spellEnd"/>
      <w:r w:rsidRPr="00D93E58">
        <w:rPr>
          <w:rFonts w:ascii="Times New Roman" w:eastAsia="Times New Roman" w:hAnsi="Times New Roman" w:cs="Times New Roman"/>
          <w:sz w:val="28"/>
          <w:szCs w:val="28"/>
          <w:lang w:val="en-GB" w:eastAsia="ru-RU"/>
        </w:rPr>
        <w:t xml:space="preserve"> and </w:t>
      </w:r>
      <w:proofErr w:type="spellStart"/>
      <w:r w:rsidRPr="00D93E58">
        <w:rPr>
          <w:rFonts w:ascii="Times New Roman" w:eastAsia="Times New Roman" w:hAnsi="Times New Roman" w:cs="Times New Roman"/>
          <w:sz w:val="28"/>
          <w:szCs w:val="28"/>
          <w:lang w:val="en-GB" w:eastAsia="ru-RU"/>
        </w:rPr>
        <w:t>hypertriglyceridemia</w:t>
      </w:r>
      <w:proofErr w:type="spellEnd"/>
      <w:r w:rsidRPr="00D93E58">
        <w:rPr>
          <w:rFonts w:ascii="Times New Roman" w:eastAsia="Times New Roman" w:hAnsi="Times New Roman" w:cs="Times New Roman"/>
          <w:sz w:val="28"/>
          <w:szCs w:val="28"/>
          <w:lang w:val="en-GB" w:eastAsia="ru-RU"/>
        </w:rPr>
        <w:t xml:space="preserve"> </w:t>
      </w:r>
      <w:r w:rsidRPr="00A42700">
        <w:rPr>
          <w:rFonts w:ascii="Times New Roman" w:eastAsia="Times New Roman" w:hAnsi="Times New Roman" w:cs="Times New Roman"/>
          <w:sz w:val="28"/>
          <w:szCs w:val="28"/>
          <w:lang w:val="en-GB" w:eastAsia="ru-RU"/>
        </w:rPr>
        <w:t>[</w:t>
      </w:r>
      <w:r w:rsidR="00364DDF" w:rsidRPr="00A42700">
        <w:rPr>
          <w:rFonts w:ascii="Times New Roman" w:eastAsia="Times New Roman" w:hAnsi="Times New Roman" w:cs="Times New Roman"/>
          <w:sz w:val="28"/>
          <w:szCs w:val="28"/>
          <w:lang w:val="en-GB" w:eastAsia="ru-RU"/>
        </w:rPr>
        <w:t>1</w:t>
      </w:r>
      <w:r w:rsidR="00801E0A" w:rsidRPr="00A42700">
        <w:rPr>
          <w:rFonts w:ascii="Times New Roman" w:eastAsia="Times New Roman" w:hAnsi="Times New Roman" w:cs="Times New Roman"/>
          <w:sz w:val="28"/>
          <w:szCs w:val="28"/>
          <w:lang w:val="en-GB" w:eastAsia="ru-RU"/>
        </w:rPr>
        <w:t>3</w:t>
      </w:r>
      <w:proofErr w:type="gramStart"/>
      <w:r w:rsidRPr="00A42700">
        <w:rPr>
          <w:rFonts w:ascii="Times New Roman" w:eastAsia="Times New Roman" w:hAnsi="Times New Roman" w:cs="Times New Roman"/>
          <w:sz w:val="28"/>
          <w:szCs w:val="28"/>
          <w:lang w:val="en-GB" w:eastAsia="ru-RU"/>
        </w:rPr>
        <w:t>,1</w:t>
      </w:r>
      <w:r w:rsidR="00801E0A" w:rsidRPr="00A42700">
        <w:rPr>
          <w:rFonts w:ascii="Times New Roman" w:eastAsia="Times New Roman" w:hAnsi="Times New Roman" w:cs="Times New Roman"/>
          <w:sz w:val="28"/>
          <w:szCs w:val="28"/>
          <w:lang w:val="en-GB" w:eastAsia="ru-RU"/>
        </w:rPr>
        <w:t>4</w:t>
      </w:r>
      <w:proofErr w:type="gramEnd"/>
      <w:r w:rsidRPr="00A42700">
        <w:rPr>
          <w:rFonts w:ascii="Times New Roman" w:eastAsia="Times New Roman" w:hAnsi="Times New Roman" w:cs="Times New Roman"/>
          <w:sz w:val="28"/>
          <w:szCs w:val="28"/>
          <w:lang w:val="en-GB" w:eastAsia="ru-RU"/>
        </w:rPr>
        <w:t>].</w:t>
      </w:r>
      <w:r w:rsidRPr="00D93E58">
        <w:rPr>
          <w:rFonts w:ascii="Times New Roman" w:eastAsia="Times New Roman" w:hAnsi="Times New Roman" w:cs="Times New Roman"/>
          <w:sz w:val="28"/>
          <w:szCs w:val="28"/>
          <w:lang w:val="en-GB" w:eastAsia="ru-RU"/>
        </w:rPr>
        <w:t xml:space="preserve"> In our study an intermediate </w:t>
      </w:r>
      <w:r w:rsidR="00566265" w:rsidRPr="00D93E58">
        <w:rPr>
          <w:rFonts w:ascii="Times New Roman" w:eastAsia="Times New Roman" w:hAnsi="Times New Roman" w:cs="Times New Roman"/>
          <w:sz w:val="28"/>
          <w:szCs w:val="28"/>
          <w:lang w:val="en-GB" w:eastAsia="ru-RU"/>
        </w:rPr>
        <w:t xml:space="preserve">fat distribution </w:t>
      </w:r>
      <w:r w:rsidRPr="00D93E58">
        <w:rPr>
          <w:rFonts w:ascii="Times New Roman" w:eastAsia="Times New Roman" w:hAnsi="Times New Roman" w:cs="Times New Roman"/>
          <w:sz w:val="28"/>
          <w:szCs w:val="28"/>
          <w:lang w:val="en-GB" w:eastAsia="ru-RU"/>
        </w:rPr>
        <w:t>was detected in 20 (27.1%) of the examined patients, among women - in 17 (27.4%), among men - in 3 (25%), a</w:t>
      </w:r>
      <w:r w:rsidR="00FC65CA" w:rsidRPr="00D93E58">
        <w:rPr>
          <w:rFonts w:ascii="Times New Roman" w:eastAsia="Times New Roman" w:hAnsi="Times New Roman" w:cs="Times New Roman"/>
          <w:sz w:val="28"/>
          <w:szCs w:val="28"/>
          <w:lang w:val="en-GB" w:eastAsia="ru-RU"/>
        </w:rPr>
        <w:t xml:space="preserve">ndroid fat distribution </w:t>
      </w:r>
      <w:r w:rsidRPr="00D93E58">
        <w:rPr>
          <w:rFonts w:ascii="Times New Roman" w:eastAsia="Times New Roman" w:hAnsi="Times New Roman" w:cs="Times New Roman"/>
          <w:sz w:val="28"/>
          <w:szCs w:val="28"/>
          <w:lang w:val="en-GB" w:eastAsia="ru-RU"/>
        </w:rPr>
        <w:t xml:space="preserve">was detected in 38 (51.3%) of the examined subjects, among women - 29 (46.8%), among men - 16 (25.8%), </w:t>
      </w:r>
      <w:proofErr w:type="spellStart"/>
      <w:r w:rsidRPr="00D93E58">
        <w:rPr>
          <w:rFonts w:ascii="Times New Roman" w:eastAsia="Times New Roman" w:hAnsi="Times New Roman" w:cs="Times New Roman"/>
          <w:sz w:val="28"/>
          <w:szCs w:val="28"/>
          <w:lang w:val="en-GB" w:eastAsia="ru-RU"/>
        </w:rPr>
        <w:t>gynoid</w:t>
      </w:r>
      <w:proofErr w:type="spellEnd"/>
      <w:r w:rsidR="00624D4E">
        <w:rPr>
          <w:rFonts w:ascii="Times New Roman" w:eastAsia="Times New Roman" w:hAnsi="Times New Roman" w:cs="Times New Roman"/>
          <w:sz w:val="28"/>
          <w:szCs w:val="28"/>
          <w:lang w:val="en-GB" w:eastAsia="ru-RU"/>
        </w:rPr>
        <w:t xml:space="preserve"> </w:t>
      </w:r>
      <w:r w:rsidR="00FC65CA" w:rsidRPr="00D93E58">
        <w:rPr>
          <w:rFonts w:ascii="Times New Roman" w:eastAsia="Times New Roman" w:hAnsi="Times New Roman" w:cs="Times New Roman"/>
          <w:sz w:val="28"/>
          <w:szCs w:val="28"/>
          <w:lang w:val="en-GB" w:eastAsia="ru-RU"/>
        </w:rPr>
        <w:t>fat distribution</w:t>
      </w:r>
      <w:r w:rsidRPr="00D93E58">
        <w:rPr>
          <w:rFonts w:ascii="Times New Roman" w:eastAsia="Times New Roman" w:hAnsi="Times New Roman" w:cs="Times New Roman"/>
          <w:sz w:val="28"/>
          <w:szCs w:val="28"/>
          <w:lang w:val="en-GB" w:eastAsia="ru-RU"/>
        </w:rPr>
        <w:t xml:space="preserve"> was detected in 16 (21.6%) patients, among </w:t>
      </w:r>
      <w:r w:rsidRPr="00D93E58">
        <w:rPr>
          <w:rFonts w:ascii="Times New Roman" w:eastAsia="Times New Roman" w:hAnsi="Times New Roman" w:cs="Times New Roman"/>
          <w:sz w:val="28"/>
          <w:szCs w:val="28"/>
          <w:lang w:val="en-GB" w:eastAsia="ru-RU"/>
        </w:rPr>
        <w:lastRenderedPageBreak/>
        <w:t xml:space="preserve">whom were only </w:t>
      </w:r>
      <w:r w:rsidR="00FC65CA" w:rsidRPr="00D93E58">
        <w:rPr>
          <w:rFonts w:ascii="Times New Roman" w:eastAsia="Times New Roman" w:hAnsi="Times New Roman" w:cs="Times New Roman"/>
          <w:sz w:val="28"/>
          <w:szCs w:val="28"/>
          <w:lang w:val="en-GB" w:eastAsia="ru-RU"/>
        </w:rPr>
        <w:t>w</w:t>
      </w:r>
      <w:r w:rsidRPr="00D93E58">
        <w:rPr>
          <w:rFonts w:ascii="Times New Roman" w:eastAsia="Times New Roman" w:hAnsi="Times New Roman" w:cs="Times New Roman"/>
          <w:sz w:val="28"/>
          <w:szCs w:val="28"/>
          <w:lang w:val="en-GB" w:eastAsia="ru-RU"/>
        </w:rPr>
        <w:t xml:space="preserve">omen, who in the structure of the women's </w:t>
      </w:r>
      <w:r w:rsidR="00D93E58">
        <w:rPr>
          <w:rFonts w:ascii="Times New Roman" w:eastAsia="Times New Roman" w:hAnsi="Times New Roman" w:cs="Times New Roman"/>
          <w:sz w:val="28"/>
          <w:szCs w:val="28"/>
          <w:lang w:val="en-GB" w:eastAsia="ru-RU"/>
        </w:rPr>
        <w:t>group accounted for 25.8% (Fig.</w:t>
      </w:r>
      <w:r w:rsidRPr="00D93E58">
        <w:rPr>
          <w:rFonts w:ascii="Times New Roman" w:eastAsia="Times New Roman" w:hAnsi="Times New Roman" w:cs="Times New Roman"/>
          <w:sz w:val="28"/>
          <w:szCs w:val="28"/>
          <w:lang w:val="en-GB" w:eastAsia="ru-RU"/>
        </w:rPr>
        <w:t>2).</w:t>
      </w:r>
    </w:p>
    <w:p w:rsidR="0015022B" w:rsidRPr="00D93E58" w:rsidRDefault="00385A5D" w:rsidP="00D93E58">
      <w:pPr>
        <w:spacing w:after="0" w:line="360" w:lineRule="auto"/>
        <w:ind w:firstLine="709"/>
        <w:jc w:val="both"/>
        <w:rPr>
          <w:rFonts w:ascii="Times New Roman" w:eastAsia="Times New Roman" w:hAnsi="Times New Roman" w:cs="Times New Roman"/>
          <w:color w:val="FF0000"/>
          <w:sz w:val="28"/>
          <w:szCs w:val="28"/>
          <w:lang w:val="en-GB" w:eastAsia="ru-RU"/>
        </w:rPr>
      </w:pPr>
      <w:r w:rsidRPr="00D93E58">
        <w:rPr>
          <w:rFonts w:ascii="Times New Roman" w:eastAsia="Times New Roman" w:hAnsi="Times New Roman" w:cs="Times New Roman"/>
          <w:sz w:val="28"/>
          <w:szCs w:val="28"/>
          <w:lang w:val="en-GB" w:eastAsia="ru-RU"/>
        </w:rPr>
        <w:t xml:space="preserve">Thus, in elderly </w:t>
      </w:r>
      <w:r w:rsidR="009B3AB2" w:rsidRPr="00D93E58">
        <w:rPr>
          <w:rFonts w:ascii="Times New Roman" w:hAnsi="Times New Roman" w:cs="Times New Roman"/>
          <w:sz w:val="28"/>
          <w:szCs w:val="28"/>
          <w:lang w:val="en-GB"/>
        </w:rPr>
        <w:t>hypertensive</w:t>
      </w:r>
      <w:r w:rsidRPr="00D93E58">
        <w:rPr>
          <w:rFonts w:ascii="Times New Roman" w:eastAsia="Times New Roman" w:hAnsi="Times New Roman" w:cs="Times New Roman"/>
          <w:sz w:val="28"/>
          <w:szCs w:val="28"/>
          <w:lang w:val="en-GB" w:eastAsia="ru-RU"/>
        </w:rPr>
        <w:t xml:space="preserve">patients, irrespective of sex, the android </w:t>
      </w:r>
      <w:r w:rsidR="00272A4F" w:rsidRPr="00D93E58">
        <w:rPr>
          <w:rFonts w:ascii="Times New Roman" w:eastAsia="Times New Roman" w:hAnsi="Times New Roman" w:cs="Times New Roman"/>
          <w:sz w:val="28"/>
          <w:szCs w:val="28"/>
          <w:lang w:val="en-GB" w:eastAsia="ru-RU"/>
        </w:rPr>
        <w:t xml:space="preserve">body fat distribution </w:t>
      </w:r>
      <w:r w:rsidRPr="00D93E58">
        <w:rPr>
          <w:rFonts w:ascii="Times New Roman" w:eastAsia="Times New Roman" w:hAnsi="Times New Roman" w:cs="Times New Roman"/>
          <w:sz w:val="28"/>
          <w:szCs w:val="28"/>
          <w:lang w:val="en-GB" w:eastAsia="ru-RU"/>
        </w:rPr>
        <w:t xml:space="preserve">was dominant, which is known to contribute to the formation or progression of an already existing metabolic </w:t>
      </w:r>
      <w:r w:rsidRPr="00A42700">
        <w:rPr>
          <w:rFonts w:ascii="Times New Roman" w:eastAsia="Times New Roman" w:hAnsi="Times New Roman" w:cs="Times New Roman"/>
          <w:sz w:val="28"/>
          <w:szCs w:val="28"/>
          <w:lang w:val="en-GB" w:eastAsia="ru-RU"/>
        </w:rPr>
        <w:t>syndrome [1</w:t>
      </w:r>
      <w:r w:rsidR="00801E0A" w:rsidRPr="00A42700">
        <w:rPr>
          <w:rFonts w:ascii="Times New Roman" w:eastAsia="Times New Roman" w:hAnsi="Times New Roman" w:cs="Times New Roman"/>
          <w:sz w:val="28"/>
          <w:szCs w:val="28"/>
          <w:lang w:val="en-GB" w:eastAsia="ru-RU"/>
        </w:rPr>
        <w:t>5</w:t>
      </w:r>
      <w:r w:rsidRPr="00A42700">
        <w:rPr>
          <w:rFonts w:ascii="Times New Roman" w:eastAsia="Times New Roman" w:hAnsi="Times New Roman" w:cs="Times New Roman"/>
          <w:sz w:val="28"/>
          <w:szCs w:val="28"/>
          <w:lang w:val="en-GB" w:eastAsia="ru-RU"/>
        </w:rPr>
        <w:t>].</w:t>
      </w:r>
    </w:p>
    <w:p w:rsidR="00FC65CA" w:rsidRPr="00D93E58" w:rsidRDefault="00FC65CA" w:rsidP="00D93E58">
      <w:pPr>
        <w:spacing w:after="0" w:line="360" w:lineRule="auto"/>
        <w:ind w:firstLine="709"/>
        <w:jc w:val="both"/>
        <w:rPr>
          <w:rFonts w:ascii="Times New Roman" w:eastAsia="Times New Roman" w:hAnsi="Times New Roman" w:cs="Times New Roman"/>
          <w:color w:val="FF0000"/>
          <w:sz w:val="28"/>
          <w:szCs w:val="28"/>
          <w:lang w:val="en-GB" w:eastAsia="ru-RU"/>
        </w:rPr>
      </w:pPr>
    </w:p>
    <w:tbl>
      <w:tblPr>
        <w:tblStyle w:val="ab"/>
        <w:tblpPr w:leftFromText="180" w:rightFromText="180" w:vertAnchor="text" w:tblpXSpec="center" w:tblpY="1"/>
        <w:tblOverlap w:val="never"/>
        <w:tblW w:w="0" w:type="auto"/>
        <w:tblLayout w:type="fixed"/>
        <w:tblLook w:val="04A0"/>
      </w:tblPr>
      <w:tblGrid>
        <w:gridCol w:w="6870"/>
        <w:gridCol w:w="2728"/>
      </w:tblGrid>
      <w:tr w:rsidR="0015022B" w:rsidRPr="00624D4E" w:rsidTr="00A42700">
        <w:trPr>
          <w:trHeight w:val="3473"/>
        </w:trPr>
        <w:tc>
          <w:tcPr>
            <w:tcW w:w="6870" w:type="dxa"/>
          </w:tcPr>
          <w:p w:rsidR="0015022B" w:rsidRPr="005B4CF1" w:rsidRDefault="0015022B" w:rsidP="005B4CF1">
            <w:pPr>
              <w:pStyle w:val="a7"/>
              <w:spacing w:after="0"/>
              <w:jc w:val="both"/>
              <w:rPr>
                <w:sz w:val="20"/>
                <w:szCs w:val="20"/>
                <w:lang w:val="en-GB"/>
              </w:rPr>
            </w:pPr>
            <w:r w:rsidRPr="005B4CF1">
              <w:rPr>
                <w:noProof/>
                <w:sz w:val="20"/>
                <w:szCs w:val="20"/>
              </w:rPr>
              <w:drawing>
                <wp:anchor distT="0" distB="0" distL="114300" distR="114300" simplePos="0" relativeHeight="251657728" behindDoc="0" locked="0" layoutInCell="1" allowOverlap="1">
                  <wp:simplePos x="0" y="0"/>
                  <wp:positionH relativeFrom="column">
                    <wp:posOffset>-65405</wp:posOffset>
                  </wp:positionH>
                  <wp:positionV relativeFrom="paragraph">
                    <wp:posOffset>24765</wp:posOffset>
                  </wp:positionV>
                  <wp:extent cx="4366895" cy="2925445"/>
                  <wp:effectExtent l="0" t="0" r="0" b="0"/>
                  <wp:wrapSquare wrapText="bothSides"/>
                  <wp:docPr id="5" name="Объект 18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anchor>
              </w:drawing>
            </w:r>
          </w:p>
        </w:tc>
        <w:tc>
          <w:tcPr>
            <w:tcW w:w="2728" w:type="dxa"/>
          </w:tcPr>
          <w:p w:rsidR="0015022B" w:rsidRPr="005B4CF1" w:rsidRDefault="0015022B" w:rsidP="005B4CF1">
            <w:pPr>
              <w:pStyle w:val="a7"/>
              <w:spacing w:after="0"/>
              <w:jc w:val="both"/>
              <w:rPr>
                <w:sz w:val="20"/>
                <w:szCs w:val="20"/>
                <w:lang w:val="en-GB"/>
              </w:rPr>
            </w:pPr>
          </w:p>
          <w:p w:rsidR="0015022B" w:rsidRPr="005B4CF1" w:rsidRDefault="0015022B" w:rsidP="005B4CF1">
            <w:pPr>
              <w:pStyle w:val="a7"/>
              <w:spacing w:after="0"/>
              <w:jc w:val="both"/>
              <w:rPr>
                <w:sz w:val="20"/>
                <w:szCs w:val="20"/>
                <w:lang w:val="en-GB"/>
              </w:rPr>
            </w:pPr>
          </w:p>
          <w:p w:rsidR="0015022B" w:rsidRPr="005B4CF1" w:rsidRDefault="0015022B" w:rsidP="005B4CF1">
            <w:pPr>
              <w:pStyle w:val="a7"/>
              <w:spacing w:after="0"/>
              <w:jc w:val="both"/>
              <w:rPr>
                <w:sz w:val="20"/>
                <w:szCs w:val="20"/>
                <w:lang w:val="en-GB"/>
              </w:rPr>
            </w:pPr>
          </w:p>
          <w:p w:rsidR="0015022B" w:rsidRPr="005B4CF1" w:rsidRDefault="0015022B" w:rsidP="005B4CF1">
            <w:pPr>
              <w:pStyle w:val="a7"/>
              <w:spacing w:after="0"/>
              <w:jc w:val="both"/>
              <w:rPr>
                <w:sz w:val="20"/>
                <w:szCs w:val="20"/>
                <w:lang w:val="en-GB"/>
              </w:rPr>
            </w:pPr>
          </w:p>
          <w:p w:rsidR="0015022B" w:rsidRPr="005B4CF1" w:rsidRDefault="0015022B" w:rsidP="005B4CF1">
            <w:pPr>
              <w:pStyle w:val="a7"/>
              <w:spacing w:after="0"/>
              <w:jc w:val="both"/>
              <w:rPr>
                <w:sz w:val="20"/>
                <w:szCs w:val="20"/>
                <w:lang w:val="en-GB"/>
              </w:rPr>
            </w:pPr>
          </w:p>
          <w:p w:rsidR="00C74221" w:rsidRPr="0062159C" w:rsidRDefault="00C74221" w:rsidP="005B4CF1">
            <w:pPr>
              <w:pStyle w:val="a7"/>
              <w:spacing w:after="0"/>
              <w:jc w:val="both"/>
              <w:rPr>
                <w:sz w:val="28"/>
                <w:szCs w:val="28"/>
                <w:lang w:val="en-GB"/>
              </w:rPr>
            </w:pPr>
            <w:r w:rsidRPr="0062159C">
              <w:rPr>
                <w:sz w:val="28"/>
                <w:szCs w:val="28"/>
                <w:lang w:val="en-GB"/>
              </w:rPr>
              <w:t>Fig. 2</w:t>
            </w:r>
          </w:p>
          <w:p w:rsidR="0015022B" w:rsidRPr="005B4CF1" w:rsidRDefault="00C74221" w:rsidP="008906AF">
            <w:pPr>
              <w:pStyle w:val="a7"/>
              <w:spacing w:after="0"/>
              <w:jc w:val="both"/>
              <w:rPr>
                <w:sz w:val="20"/>
                <w:szCs w:val="20"/>
                <w:lang w:val="en-GB"/>
              </w:rPr>
            </w:pPr>
            <w:r w:rsidRPr="0062159C">
              <w:rPr>
                <w:sz w:val="28"/>
                <w:szCs w:val="28"/>
                <w:lang w:val="en-GB"/>
              </w:rPr>
              <w:t xml:space="preserve">Distribution of hypertensive patients by </w:t>
            </w:r>
            <w:r w:rsidR="008906AF" w:rsidRPr="0062159C">
              <w:rPr>
                <w:sz w:val="28"/>
                <w:szCs w:val="28"/>
                <w:lang w:val="en-GB"/>
              </w:rPr>
              <w:t>WHR</w:t>
            </w:r>
          </w:p>
        </w:tc>
      </w:tr>
    </w:tbl>
    <w:p w:rsidR="0015022B" w:rsidRPr="005B4CF1" w:rsidRDefault="0015022B" w:rsidP="005B4CF1">
      <w:pPr>
        <w:pStyle w:val="a7"/>
        <w:spacing w:after="0"/>
        <w:jc w:val="both"/>
        <w:rPr>
          <w:sz w:val="20"/>
          <w:szCs w:val="20"/>
          <w:lang w:val="en-GB"/>
        </w:rPr>
      </w:pPr>
    </w:p>
    <w:p w:rsidR="0070362D" w:rsidRPr="005B4CF1" w:rsidRDefault="0070362D" w:rsidP="005B4CF1">
      <w:pPr>
        <w:pStyle w:val="a7"/>
        <w:spacing w:after="0"/>
        <w:ind w:firstLine="567"/>
        <w:jc w:val="both"/>
        <w:rPr>
          <w:sz w:val="20"/>
          <w:szCs w:val="20"/>
          <w:lang w:val="en-GB"/>
        </w:rPr>
      </w:pPr>
    </w:p>
    <w:p w:rsidR="0070362D" w:rsidRPr="005B4CF1" w:rsidRDefault="0070362D" w:rsidP="005B4CF1">
      <w:pPr>
        <w:pStyle w:val="a7"/>
        <w:spacing w:after="0"/>
        <w:ind w:firstLine="567"/>
        <w:jc w:val="both"/>
        <w:rPr>
          <w:sz w:val="20"/>
          <w:szCs w:val="20"/>
          <w:lang w:val="en-GB"/>
        </w:rPr>
      </w:pPr>
    </w:p>
    <w:p w:rsidR="0070362D" w:rsidRPr="005B4CF1" w:rsidRDefault="0070362D" w:rsidP="005B4CF1">
      <w:pPr>
        <w:pStyle w:val="a7"/>
        <w:spacing w:after="0"/>
        <w:ind w:firstLine="567"/>
        <w:jc w:val="both"/>
        <w:rPr>
          <w:sz w:val="20"/>
          <w:szCs w:val="20"/>
          <w:lang w:val="en-GB"/>
        </w:rPr>
      </w:pPr>
    </w:p>
    <w:p w:rsidR="0070362D" w:rsidRPr="005B4CF1" w:rsidRDefault="0070362D" w:rsidP="005B4CF1">
      <w:pPr>
        <w:pStyle w:val="a7"/>
        <w:spacing w:after="0"/>
        <w:ind w:firstLine="567"/>
        <w:jc w:val="both"/>
        <w:rPr>
          <w:sz w:val="20"/>
          <w:szCs w:val="20"/>
          <w:lang w:val="en-GB"/>
        </w:rPr>
      </w:pPr>
    </w:p>
    <w:p w:rsidR="0070362D" w:rsidRPr="005B4CF1" w:rsidRDefault="0070362D" w:rsidP="005B4CF1">
      <w:pPr>
        <w:pStyle w:val="a7"/>
        <w:spacing w:after="0"/>
        <w:ind w:firstLine="567"/>
        <w:jc w:val="both"/>
        <w:rPr>
          <w:sz w:val="20"/>
          <w:szCs w:val="20"/>
          <w:lang w:val="en-GB"/>
        </w:rPr>
      </w:pPr>
    </w:p>
    <w:p w:rsidR="0070362D" w:rsidRPr="005B4CF1" w:rsidRDefault="0070362D" w:rsidP="005B4CF1">
      <w:pPr>
        <w:pStyle w:val="a7"/>
        <w:spacing w:after="0"/>
        <w:ind w:firstLine="567"/>
        <w:jc w:val="both"/>
        <w:rPr>
          <w:sz w:val="20"/>
          <w:szCs w:val="20"/>
          <w:lang w:val="en-GB"/>
        </w:rPr>
      </w:pPr>
    </w:p>
    <w:p w:rsidR="0070362D" w:rsidRPr="005B4CF1" w:rsidRDefault="0070362D" w:rsidP="005B4CF1">
      <w:pPr>
        <w:pStyle w:val="a7"/>
        <w:spacing w:after="0"/>
        <w:ind w:firstLine="567"/>
        <w:jc w:val="both"/>
        <w:rPr>
          <w:sz w:val="20"/>
          <w:szCs w:val="20"/>
          <w:lang w:val="en-GB"/>
        </w:rPr>
      </w:pPr>
    </w:p>
    <w:p w:rsidR="0070362D" w:rsidRPr="005B4CF1" w:rsidRDefault="0070362D" w:rsidP="005B4CF1">
      <w:pPr>
        <w:pStyle w:val="a7"/>
        <w:spacing w:after="0"/>
        <w:ind w:firstLine="567"/>
        <w:jc w:val="both"/>
        <w:rPr>
          <w:sz w:val="20"/>
          <w:szCs w:val="20"/>
          <w:lang w:val="en-GB"/>
        </w:rPr>
      </w:pPr>
    </w:p>
    <w:p w:rsidR="0070362D" w:rsidRPr="005B4CF1" w:rsidRDefault="0070362D" w:rsidP="005B4CF1">
      <w:pPr>
        <w:pStyle w:val="a7"/>
        <w:spacing w:after="0"/>
        <w:ind w:firstLine="567"/>
        <w:jc w:val="both"/>
        <w:rPr>
          <w:sz w:val="20"/>
          <w:szCs w:val="20"/>
          <w:lang w:val="en-GB"/>
        </w:rPr>
      </w:pPr>
    </w:p>
    <w:p w:rsidR="0070362D" w:rsidRPr="005B4CF1" w:rsidRDefault="0070362D" w:rsidP="005B4CF1">
      <w:pPr>
        <w:pStyle w:val="a7"/>
        <w:spacing w:after="0"/>
        <w:ind w:firstLine="567"/>
        <w:jc w:val="both"/>
        <w:rPr>
          <w:sz w:val="20"/>
          <w:szCs w:val="20"/>
          <w:lang w:val="en-GB"/>
        </w:rPr>
      </w:pPr>
    </w:p>
    <w:p w:rsidR="0070362D" w:rsidRPr="005B4CF1" w:rsidRDefault="0070362D" w:rsidP="005B4CF1">
      <w:pPr>
        <w:pStyle w:val="a7"/>
        <w:spacing w:after="0"/>
        <w:ind w:firstLine="567"/>
        <w:jc w:val="both"/>
        <w:rPr>
          <w:sz w:val="20"/>
          <w:szCs w:val="20"/>
          <w:lang w:val="en-GB"/>
        </w:rPr>
      </w:pPr>
    </w:p>
    <w:p w:rsidR="0070362D" w:rsidRPr="005B4CF1" w:rsidRDefault="0070362D" w:rsidP="005B4CF1">
      <w:pPr>
        <w:pStyle w:val="a7"/>
        <w:spacing w:after="0"/>
        <w:ind w:firstLine="567"/>
        <w:jc w:val="both"/>
        <w:rPr>
          <w:sz w:val="20"/>
          <w:szCs w:val="20"/>
          <w:lang w:val="en-GB"/>
        </w:rPr>
      </w:pPr>
    </w:p>
    <w:p w:rsidR="0070362D" w:rsidRPr="005B4CF1" w:rsidRDefault="0070362D" w:rsidP="005B4CF1">
      <w:pPr>
        <w:pStyle w:val="a7"/>
        <w:spacing w:after="0"/>
        <w:ind w:firstLine="567"/>
        <w:jc w:val="both"/>
        <w:rPr>
          <w:sz w:val="20"/>
          <w:szCs w:val="20"/>
          <w:lang w:val="en-GB"/>
        </w:rPr>
      </w:pPr>
    </w:p>
    <w:p w:rsidR="0070362D" w:rsidRPr="005B4CF1" w:rsidRDefault="0070362D" w:rsidP="005B4CF1">
      <w:pPr>
        <w:pStyle w:val="a7"/>
        <w:spacing w:after="0"/>
        <w:ind w:firstLine="567"/>
        <w:jc w:val="both"/>
        <w:rPr>
          <w:sz w:val="20"/>
          <w:szCs w:val="20"/>
          <w:lang w:val="en-GB"/>
        </w:rPr>
      </w:pPr>
    </w:p>
    <w:p w:rsidR="0070362D" w:rsidRPr="005B4CF1" w:rsidRDefault="0070362D" w:rsidP="005B4CF1">
      <w:pPr>
        <w:pStyle w:val="a7"/>
        <w:spacing w:after="0"/>
        <w:ind w:firstLine="567"/>
        <w:jc w:val="both"/>
        <w:rPr>
          <w:sz w:val="20"/>
          <w:szCs w:val="20"/>
          <w:lang w:val="en-GB"/>
        </w:rPr>
      </w:pPr>
    </w:p>
    <w:p w:rsidR="0070362D" w:rsidRPr="005B4CF1" w:rsidRDefault="0070362D" w:rsidP="005B4CF1">
      <w:pPr>
        <w:pStyle w:val="a7"/>
        <w:spacing w:after="0"/>
        <w:ind w:firstLine="567"/>
        <w:jc w:val="both"/>
        <w:rPr>
          <w:sz w:val="20"/>
          <w:szCs w:val="20"/>
          <w:lang w:val="en-GB"/>
        </w:rPr>
      </w:pPr>
    </w:p>
    <w:p w:rsidR="0070362D" w:rsidRPr="005B4CF1" w:rsidRDefault="0070362D" w:rsidP="005B4CF1">
      <w:pPr>
        <w:pStyle w:val="a7"/>
        <w:spacing w:after="0"/>
        <w:ind w:firstLine="567"/>
        <w:jc w:val="both"/>
        <w:rPr>
          <w:sz w:val="20"/>
          <w:szCs w:val="20"/>
          <w:lang w:val="en-GB"/>
        </w:rPr>
      </w:pPr>
    </w:p>
    <w:p w:rsidR="0070362D" w:rsidRPr="005B4CF1" w:rsidRDefault="0070362D" w:rsidP="005B4CF1">
      <w:pPr>
        <w:pStyle w:val="a7"/>
        <w:spacing w:after="0"/>
        <w:ind w:firstLine="567"/>
        <w:jc w:val="both"/>
        <w:rPr>
          <w:sz w:val="20"/>
          <w:szCs w:val="20"/>
          <w:lang w:val="en-GB"/>
        </w:rPr>
      </w:pPr>
    </w:p>
    <w:p w:rsidR="0070362D" w:rsidRPr="005B4CF1" w:rsidRDefault="0070362D" w:rsidP="005B4CF1">
      <w:pPr>
        <w:pStyle w:val="a7"/>
        <w:spacing w:after="0"/>
        <w:ind w:firstLine="567"/>
        <w:jc w:val="both"/>
        <w:rPr>
          <w:sz w:val="20"/>
          <w:szCs w:val="20"/>
          <w:lang w:val="en-GB"/>
        </w:rPr>
      </w:pPr>
    </w:p>
    <w:p w:rsidR="0070362D" w:rsidRPr="005B4CF1" w:rsidRDefault="0070362D" w:rsidP="005B4CF1">
      <w:pPr>
        <w:pStyle w:val="a7"/>
        <w:spacing w:after="0"/>
        <w:ind w:firstLine="567"/>
        <w:jc w:val="both"/>
        <w:rPr>
          <w:sz w:val="20"/>
          <w:szCs w:val="20"/>
          <w:lang w:val="en-GB"/>
        </w:rPr>
      </w:pPr>
    </w:p>
    <w:p w:rsidR="0070362D" w:rsidRPr="005B4CF1" w:rsidRDefault="0070362D" w:rsidP="005B4CF1">
      <w:pPr>
        <w:pStyle w:val="a7"/>
        <w:spacing w:after="0"/>
        <w:ind w:firstLine="567"/>
        <w:jc w:val="both"/>
        <w:rPr>
          <w:sz w:val="20"/>
          <w:szCs w:val="20"/>
          <w:lang w:val="en-GB"/>
        </w:rPr>
      </w:pPr>
    </w:p>
    <w:p w:rsidR="00C74221" w:rsidRPr="00D93E58" w:rsidRDefault="00C74221" w:rsidP="00D93E58">
      <w:pPr>
        <w:shd w:val="clear" w:color="auto" w:fill="FFFFFF"/>
        <w:spacing w:after="0" w:line="360" w:lineRule="auto"/>
        <w:ind w:firstLine="567"/>
        <w:jc w:val="both"/>
        <w:rPr>
          <w:rFonts w:ascii="Times New Roman" w:eastAsia="Times New Roman" w:hAnsi="Times New Roman" w:cs="Times New Roman"/>
          <w:sz w:val="28"/>
          <w:szCs w:val="28"/>
          <w:lang w:val="en-GB" w:eastAsia="ru-RU"/>
        </w:rPr>
      </w:pPr>
      <w:r w:rsidRPr="00D93E58">
        <w:rPr>
          <w:rFonts w:ascii="Times New Roman" w:eastAsia="Times New Roman" w:hAnsi="Times New Roman" w:cs="Times New Roman"/>
          <w:sz w:val="28"/>
          <w:szCs w:val="28"/>
          <w:lang w:val="en-GB" w:eastAsia="ru-RU"/>
        </w:rPr>
        <w:t>An analysis of the results of anamnestic data of the examined patients showed that only 8.1% of them had regular exercise (morning exercises, moderate walking up to 3 km / day). In 51.3% of patients, physical exertion was seasonal (work on the backyard). 40.5% of patients were maltreated with table salt, 60.8% of those who tested alcohol moderately. Only 27.4% of patients used a sufficient number of vegetables, fruits, and fish. In 48.4% of patients, fried, fatty and meat dishes were prevalent, in 48.4% - for sweet confectionery and bakery products. Thus, the surveyed patients were dominated by low physical activity, abuse of table salt, low dietary intake of fresh fruits, vegetables, fish and addiction to fatty, meat and sweet confectionery and bakery products.</w:t>
      </w:r>
    </w:p>
    <w:p w:rsidR="00C74221" w:rsidRPr="00D93E58" w:rsidRDefault="00C74221" w:rsidP="00D93E58">
      <w:pPr>
        <w:shd w:val="clear" w:color="auto" w:fill="FFFFFF"/>
        <w:spacing w:after="0" w:line="360" w:lineRule="auto"/>
        <w:ind w:firstLine="567"/>
        <w:jc w:val="both"/>
        <w:rPr>
          <w:rFonts w:ascii="Times New Roman" w:eastAsia="Times New Roman" w:hAnsi="Times New Roman" w:cs="Times New Roman"/>
          <w:sz w:val="28"/>
          <w:szCs w:val="28"/>
          <w:lang w:val="en-GB" w:eastAsia="ru-RU"/>
        </w:rPr>
      </w:pPr>
      <w:r w:rsidRPr="00D93E58">
        <w:rPr>
          <w:rFonts w:ascii="Times New Roman" w:eastAsia="Times New Roman" w:hAnsi="Times New Roman" w:cs="Times New Roman"/>
          <w:sz w:val="28"/>
          <w:szCs w:val="28"/>
          <w:lang w:val="en-GB" w:eastAsia="ru-RU"/>
        </w:rPr>
        <w:t xml:space="preserve">Prevention of the emergence of both cardiovascular and neoplastic pathology at the present stage requires modification of the patient's lifestyle, primarily through changes in physical activity, diet and food tastes that are necessary for both controlling blood pressure and influencing metabolic indicators (obesity, </w:t>
      </w:r>
      <w:proofErr w:type="spellStart"/>
      <w:r w:rsidRPr="00D93E58">
        <w:rPr>
          <w:rFonts w:ascii="Times New Roman" w:eastAsia="Times New Roman" w:hAnsi="Times New Roman" w:cs="Times New Roman"/>
          <w:sz w:val="28"/>
          <w:szCs w:val="28"/>
          <w:lang w:val="en-GB" w:eastAsia="ru-RU"/>
        </w:rPr>
        <w:t>dyslipidemia</w:t>
      </w:r>
      <w:proofErr w:type="spellEnd"/>
      <w:r w:rsidRPr="00D93E58">
        <w:rPr>
          <w:rFonts w:ascii="Times New Roman" w:eastAsia="Times New Roman" w:hAnsi="Times New Roman" w:cs="Times New Roman"/>
          <w:sz w:val="28"/>
          <w:szCs w:val="28"/>
          <w:lang w:val="en-GB" w:eastAsia="ru-RU"/>
        </w:rPr>
        <w:t>, etc.), which are also risk factors for cancer.</w:t>
      </w:r>
    </w:p>
    <w:p w:rsidR="00C74221" w:rsidRPr="00D93E58" w:rsidRDefault="00C74221" w:rsidP="00D93E58">
      <w:pPr>
        <w:shd w:val="clear" w:color="auto" w:fill="FFFFFF"/>
        <w:spacing w:after="0" w:line="360" w:lineRule="auto"/>
        <w:ind w:firstLine="567"/>
        <w:jc w:val="both"/>
        <w:rPr>
          <w:rFonts w:ascii="Times New Roman" w:eastAsia="Times New Roman" w:hAnsi="Times New Roman" w:cs="Times New Roman"/>
          <w:sz w:val="28"/>
          <w:szCs w:val="28"/>
          <w:lang w:val="en-GB" w:eastAsia="ru-RU"/>
        </w:rPr>
      </w:pPr>
      <w:r w:rsidRPr="00D93E58">
        <w:rPr>
          <w:rFonts w:ascii="Times New Roman" w:eastAsia="Times New Roman" w:hAnsi="Times New Roman" w:cs="Times New Roman"/>
          <w:sz w:val="28"/>
          <w:szCs w:val="28"/>
          <w:lang w:val="en-GB" w:eastAsia="ru-RU"/>
        </w:rPr>
        <w:t xml:space="preserve">Deficiency of motor activity in the elderly is the main risk factor for weight gain and obesity. Generalized scientific evidence suggests that the lack of balanced physical activity in </w:t>
      </w:r>
      <w:r w:rsidRPr="00D93E58">
        <w:rPr>
          <w:rFonts w:ascii="Times New Roman" w:eastAsia="Times New Roman" w:hAnsi="Times New Roman" w:cs="Times New Roman"/>
          <w:sz w:val="28"/>
          <w:szCs w:val="28"/>
          <w:lang w:val="en-GB" w:eastAsia="ru-RU"/>
        </w:rPr>
        <w:lastRenderedPageBreak/>
        <w:t>elderly people accelerates the aging process, and can also cause metabolic disorders. With age, the majority of the population has a low capacity for physical activity. Therefore, medium and low intensity loads are required. There is a concept of a gradual increase in the load - up to 150 minutes per week (for 30 minutes of activity 5 times a week). Regular physical activity for several weeks can promote the integration of physical activity in the daily way of life.</w:t>
      </w:r>
    </w:p>
    <w:p w:rsidR="00487E3E" w:rsidRPr="00D93E58" w:rsidRDefault="00C74221" w:rsidP="00D93E58">
      <w:pPr>
        <w:shd w:val="clear" w:color="auto" w:fill="FFFFFF"/>
        <w:spacing w:after="0" w:line="360" w:lineRule="auto"/>
        <w:ind w:firstLine="567"/>
        <w:jc w:val="both"/>
        <w:rPr>
          <w:rFonts w:ascii="Times New Roman" w:hAnsi="Times New Roman" w:cs="Times New Roman"/>
          <w:color w:val="FF0000"/>
          <w:sz w:val="28"/>
          <w:szCs w:val="28"/>
          <w:shd w:val="clear" w:color="auto" w:fill="E4E9EA"/>
          <w:lang w:val="en-US"/>
        </w:rPr>
      </w:pPr>
      <w:r w:rsidRPr="00D93E58">
        <w:rPr>
          <w:rFonts w:ascii="Times New Roman" w:hAnsi="Times New Roman" w:cs="Times New Roman"/>
          <w:sz w:val="28"/>
          <w:szCs w:val="28"/>
          <w:lang w:val="en-GB"/>
        </w:rPr>
        <w:t xml:space="preserve">In the complex therapy of patients with metabolic abnormalities, along with regular physical exertion, it is necessary to use dietary recommendations aimed at reducing excess body weight, supporting it at a fixed level, preventing the development of complications of the disease. According to European and American recommendations, you need to significantly reduce consumption of salt and alcohol, significantly reduce consumption of confectionery, meat products and bread, increase consumption of fresh vegetables, fruits, beans, nuts, whole-grain foods, foods rich in potassium and calcium, regularly eat omega -3 polyunsaturated fatty acids, significantly reduce the intake of saturated fats, trans fats, cholesterol </w:t>
      </w:r>
      <w:r w:rsidRPr="003202FB">
        <w:rPr>
          <w:rFonts w:ascii="Times New Roman" w:hAnsi="Times New Roman" w:cs="Times New Roman"/>
          <w:sz w:val="28"/>
          <w:szCs w:val="28"/>
          <w:lang w:val="en-GB"/>
        </w:rPr>
        <w:t>[1</w:t>
      </w:r>
      <w:r w:rsidR="00801E0A" w:rsidRPr="003202FB">
        <w:rPr>
          <w:rFonts w:ascii="Times New Roman" w:hAnsi="Times New Roman" w:cs="Times New Roman"/>
          <w:sz w:val="28"/>
          <w:szCs w:val="28"/>
          <w:lang w:val="en-GB"/>
        </w:rPr>
        <w:t>5</w:t>
      </w:r>
      <w:r w:rsidRPr="003202FB">
        <w:rPr>
          <w:rFonts w:ascii="Times New Roman" w:hAnsi="Times New Roman" w:cs="Times New Roman"/>
          <w:sz w:val="28"/>
          <w:szCs w:val="28"/>
          <w:lang w:val="en-GB"/>
        </w:rPr>
        <w:t>]. In a prospective cohort study that included 18 countries from seven geographic regions, it is proven that high consumption of fruits, vegetables and legumes is associated with a lower risk of not only cardiovascular, but also non-cardiovascular and total mortality. Optimum consumption of 3-4 servings of fruits, vegetables and legumes per day, which is equivalent to 375-500 g</w:t>
      </w:r>
      <w:r w:rsidR="00CF3924" w:rsidRPr="003202FB">
        <w:rPr>
          <w:rFonts w:ascii="Times New Roman" w:hAnsi="Times New Roman" w:cs="Times New Roman"/>
          <w:sz w:val="28"/>
          <w:szCs w:val="28"/>
          <w:lang w:val="en-GB"/>
        </w:rPr>
        <w:t xml:space="preserve"> [1</w:t>
      </w:r>
      <w:r w:rsidR="00801E0A" w:rsidRPr="003202FB">
        <w:rPr>
          <w:rFonts w:ascii="Times New Roman" w:hAnsi="Times New Roman" w:cs="Times New Roman"/>
          <w:sz w:val="28"/>
          <w:szCs w:val="28"/>
          <w:lang w:val="en-GB"/>
        </w:rPr>
        <w:t>6</w:t>
      </w:r>
      <w:r w:rsidR="00CF3924" w:rsidRPr="003202FB">
        <w:rPr>
          <w:rFonts w:ascii="Times New Roman" w:hAnsi="Times New Roman" w:cs="Times New Roman"/>
          <w:sz w:val="28"/>
          <w:szCs w:val="28"/>
          <w:lang w:val="en-GB"/>
        </w:rPr>
        <w:t>]</w:t>
      </w:r>
      <w:r w:rsidRPr="003202FB">
        <w:rPr>
          <w:rFonts w:ascii="Times New Roman" w:hAnsi="Times New Roman" w:cs="Times New Roman"/>
          <w:sz w:val="28"/>
          <w:szCs w:val="28"/>
          <w:lang w:val="en-GB"/>
        </w:rPr>
        <w:t>.</w:t>
      </w:r>
    </w:p>
    <w:p w:rsidR="00C74221" w:rsidRPr="00D93E58" w:rsidRDefault="00C74221" w:rsidP="00D93E58">
      <w:pPr>
        <w:spacing w:after="0" w:line="360" w:lineRule="auto"/>
        <w:ind w:firstLine="567"/>
        <w:jc w:val="both"/>
        <w:rPr>
          <w:rFonts w:ascii="Times New Roman" w:eastAsia="Times New Roman" w:hAnsi="Times New Roman" w:cs="Times New Roman"/>
          <w:sz w:val="28"/>
          <w:szCs w:val="28"/>
          <w:lang w:val="en-GB" w:eastAsia="ru-RU"/>
        </w:rPr>
      </w:pPr>
      <w:r w:rsidRPr="00D93E58">
        <w:rPr>
          <w:rFonts w:ascii="Times New Roman" w:eastAsia="Times New Roman" w:hAnsi="Times New Roman" w:cs="Times New Roman"/>
          <w:sz w:val="28"/>
          <w:szCs w:val="28"/>
          <w:lang w:val="en-GB" w:eastAsia="ru-RU"/>
        </w:rPr>
        <w:t>In addition, in advanced age diet is particularly important, food intake should occur at the same time, with the observance of portioning and the exclusion of large intervals between meals. The number of servings depends on the number of calories, and the number of calories from age and degree of physical activity.</w:t>
      </w:r>
    </w:p>
    <w:p w:rsidR="0015022B" w:rsidRPr="00D93E58" w:rsidRDefault="00C74221" w:rsidP="00D93E58">
      <w:pPr>
        <w:spacing w:after="0" w:line="360" w:lineRule="auto"/>
        <w:ind w:firstLine="567"/>
        <w:jc w:val="both"/>
        <w:rPr>
          <w:rFonts w:ascii="Times New Roman" w:hAnsi="Times New Roman" w:cs="Times New Roman"/>
          <w:b/>
          <w:sz w:val="28"/>
          <w:szCs w:val="28"/>
          <w:lang w:val="en-GB"/>
        </w:rPr>
      </w:pPr>
      <w:r w:rsidRPr="00D93E58">
        <w:rPr>
          <w:rFonts w:ascii="Times New Roman" w:eastAsia="Times New Roman" w:hAnsi="Times New Roman" w:cs="Times New Roman"/>
          <w:b/>
          <w:sz w:val="28"/>
          <w:szCs w:val="28"/>
          <w:lang w:val="en-GB" w:eastAsia="ru-RU"/>
        </w:rPr>
        <w:t>Conclusions.</w:t>
      </w:r>
      <w:r w:rsidRPr="00D93E58">
        <w:rPr>
          <w:rFonts w:ascii="Times New Roman" w:eastAsia="Times New Roman" w:hAnsi="Times New Roman" w:cs="Times New Roman"/>
          <w:sz w:val="28"/>
          <w:szCs w:val="28"/>
          <w:lang w:val="en-GB" w:eastAsia="ru-RU"/>
        </w:rPr>
        <w:t>The results of the study show that elderly patients with AH need not only to detect, but also timely correction of the modified factors of cardiovascular and neoplastic risk with an emphasis on increasing motor activity and compliance with modern dietary recommendations, which in the future, especially in combination with other therapies, will help reduce the incidence of cardiovascular complications and control risk factors for cancer development in hypertensive patients with overweight or obesity.</w:t>
      </w:r>
    </w:p>
    <w:p w:rsidR="00C74221" w:rsidRPr="00D93E58" w:rsidRDefault="00C74221" w:rsidP="00D93E58">
      <w:pPr>
        <w:spacing w:after="0" w:line="360" w:lineRule="auto"/>
        <w:ind w:left="720"/>
        <w:jc w:val="both"/>
        <w:rPr>
          <w:rFonts w:ascii="Times New Roman" w:hAnsi="Times New Roman" w:cs="Times New Roman"/>
          <w:b/>
          <w:sz w:val="28"/>
          <w:szCs w:val="28"/>
          <w:lang w:val="en-GB"/>
        </w:rPr>
      </w:pPr>
    </w:p>
    <w:p w:rsidR="00C74221" w:rsidRDefault="00C74221" w:rsidP="00D93E58">
      <w:pPr>
        <w:spacing w:after="0" w:line="360" w:lineRule="auto"/>
        <w:ind w:left="720"/>
        <w:jc w:val="both"/>
        <w:rPr>
          <w:rFonts w:ascii="Times New Roman" w:hAnsi="Times New Roman" w:cs="Times New Roman"/>
          <w:b/>
          <w:sz w:val="28"/>
          <w:szCs w:val="28"/>
          <w:lang w:val="uk-UA"/>
        </w:rPr>
      </w:pPr>
      <w:r w:rsidRPr="00D93E58">
        <w:rPr>
          <w:rFonts w:ascii="Times New Roman" w:hAnsi="Times New Roman" w:cs="Times New Roman"/>
          <w:b/>
          <w:sz w:val="28"/>
          <w:szCs w:val="28"/>
          <w:lang w:val="en-GB"/>
        </w:rPr>
        <w:t>R</w:t>
      </w:r>
      <w:r w:rsidRPr="00D93E58">
        <w:rPr>
          <w:rFonts w:ascii="Times New Roman" w:hAnsi="Times New Roman" w:cs="Times New Roman"/>
          <w:b/>
          <w:sz w:val="28"/>
          <w:szCs w:val="28"/>
          <w:lang w:val="uk-UA"/>
        </w:rPr>
        <w:t>eference</w:t>
      </w:r>
    </w:p>
    <w:p w:rsidR="00801E0A" w:rsidRPr="003202FB" w:rsidRDefault="00801E0A" w:rsidP="00801E0A">
      <w:pPr>
        <w:numPr>
          <w:ilvl w:val="0"/>
          <w:numId w:val="1"/>
        </w:numPr>
        <w:spacing w:after="0" w:line="360" w:lineRule="auto"/>
        <w:jc w:val="both"/>
        <w:rPr>
          <w:rStyle w:val="refauthors"/>
          <w:rFonts w:ascii="Times New Roman" w:hAnsi="Times New Roman" w:cs="Times New Roman"/>
          <w:sz w:val="28"/>
          <w:szCs w:val="28"/>
          <w:lang w:val="uk-UA"/>
        </w:rPr>
      </w:pPr>
      <w:proofErr w:type="spellStart"/>
      <w:r w:rsidRPr="003202FB">
        <w:rPr>
          <w:rFonts w:ascii="Times New Roman" w:hAnsi="Times New Roman" w:cs="Times New Roman"/>
          <w:sz w:val="28"/>
          <w:szCs w:val="28"/>
          <w:lang w:val="en-US"/>
        </w:rPr>
        <w:t>Messerli</w:t>
      </w:r>
      <w:proofErr w:type="spellEnd"/>
      <w:r w:rsidRPr="003202FB">
        <w:rPr>
          <w:rFonts w:ascii="Times New Roman" w:hAnsi="Times New Roman" w:cs="Times New Roman"/>
          <w:sz w:val="28"/>
          <w:szCs w:val="28"/>
          <w:lang w:val="en-US"/>
        </w:rPr>
        <w:t xml:space="preserve"> F.H. Cardiovascular disease in the elderly. Second edition /edited by F.H. </w:t>
      </w:r>
      <w:proofErr w:type="spellStart"/>
      <w:r w:rsidRPr="003202FB">
        <w:rPr>
          <w:rFonts w:ascii="Times New Roman" w:hAnsi="Times New Roman" w:cs="Times New Roman"/>
          <w:sz w:val="28"/>
          <w:szCs w:val="28"/>
          <w:lang w:val="en-US"/>
        </w:rPr>
        <w:t>Messerli</w:t>
      </w:r>
      <w:proofErr w:type="spellEnd"/>
      <w:r w:rsidRPr="003202FB">
        <w:rPr>
          <w:rFonts w:ascii="Times New Roman" w:hAnsi="Times New Roman" w:cs="Times New Roman"/>
          <w:sz w:val="28"/>
          <w:szCs w:val="28"/>
          <w:lang w:val="en-US"/>
        </w:rPr>
        <w:t>. – 1998. – 375 p.</w:t>
      </w:r>
    </w:p>
    <w:p w:rsidR="00801E0A" w:rsidRPr="003202FB" w:rsidRDefault="00801E0A" w:rsidP="00801E0A">
      <w:pPr>
        <w:numPr>
          <w:ilvl w:val="0"/>
          <w:numId w:val="1"/>
        </w:numPr>
        <w:spacing w:after="0" w:line="360" w:lineRule="auto"/>
        <w:jc w:val="both"/>
        <w:rPr>
          <w:rStyle w:val="refpages"/>
          <w:rFonts w:ascii="Times New Roman" w:hAnsi="Times New Roman" w:cs="Times New Roman"/>
          <w:sz w:val="28"/>
          <w:szCs w:val="28"/>
          <w:lang w:val="uk-UA"/>
        </w:rPr>
      </w:pPr>
      <w:r w:rsidRPr="003202FB">
        <w:rPr>
          <w:rStyle w:val="refauthors"/>
          <w:rFonts w:ascii="Times New Roman" w:hAnsi="Times New Roman" w:cs="Times New Roman"/>
          <w:sz w:val="28"/>
          <w:szCs w:val="28"/>
          <w:shd w:val="clear" w:color="auto" w:fill="FFFFFF"/>
          <w:lang w:val="de-DE"/>
        </w:rPr>
        <w:lastRenderedPageBreak/>
        <w:t>Lim S</w:t>
      </w:r>
      <w:r w:rsidR="003202FB" w:rsidRPr="003202FB">
        <w:rPr>
          <w:rStyle w:val="refauthors"/>
          <w:rFonts w:ascii="Times New Roman" w:hAnsi="Times New Roman" w:cs="Times New Roman"/>
          <w:sz w:val="28"/>
          <w:szCs w:val="28"/>
          <w:shd w:val="clear" w:color="auto" w:fill="FFFFFF"/>
          <w:lang w:val="de-DE"/>
        </w:rPr>
        <w:t>.</w:t>
      </w:r>
      <w:r w:rsidRPr="003202FB">
        <w:rPr>
          <w:rStyle w:val="refauthors"/>
          <w:rFonts w:ascii="Times New Roman" w:hAnsi="Times New Roman" w:cs="Times New Roman"/>
          <w:sz w:val="28"/>
          <w:szCs w:val="28"/>
          <w:shd w:val="clear" w:color="auto" w:fill="FFFFFF"/>
          <w:lang w:val="de-DE"/>
        </w:rPr>
        <w:t>S</w:t>
      </w:r>
      <w:r w:rsidR="003202FB" w:rsidRPr="003202FB">
        <w:rPr>
          <w:rStyle w:val="refauthors"/>
          <w:rFonts w:ascii="Times New Roman" w:hAnsi="Times New Roman" w:cs="Times New Roman"/>
          <w:sz w:val="28"/>
          <w:szCs w:val="28"/>
          <w:shd w:val="clear" w:color="auto" w:fill="FFFFFF"/>
          <w:lang w:val="de-DE"/>
        </w:rPr>
        <w:t>.</w:t>
      </w:r>
      <w:r w:rsidRPr="003202FB">
        <w:rPr>
          <w:rStyle w:val="refauthors"/>
          <w:rFonts w:ascii="Times New Roman" w:hAnsi="Times New Roman" w:cs="Times New Roman"/>
          <w:sz w:val="28"/>
          <w:szCs w:val="28"/>
          <w:shd w:val="clear" w:color="auto" w:fill="FFFFFF"/>
          <w:lang w:val="de-DE"/>
        </w:rPr>
        <w:t>, Vos T</w:t>
      </w:r>
      <w:r w:rsidR="003202FB" w:rsidRPr="003202FB">
        <w:rPr>
          <w:rStyle w:val="refauthors"/>
          <w:rFonts w:ascii="Times New Roman" w:hAnsi="Times New Roman" w:cs="Times New Roman"/>
          <w:sz w:val="28"/>
          <w:szCs w:val="28"/>
          <w:shd w:val="clear" w:color="auto" w:fill="FFFFFF"/>
          <w:lang w:val="de-DE"/>
        </w:rPr>
        <w:t>.</w:t>
      </w:r>
      <w:r w:rsidRPr="003202FB">
        <w:rPr>
          <w:rStyle w:val="refauthors"/>
          <w:rFonts w:ascii="Times New Roman" w:hAnsi="Times New Roman" w:cs="Times New Roman"/>
          <w:sz w:val="28"/>
          <w:szCs w:val="28"/>
          <w:shd w:val="clear" w:color="auto" w:fill="FFFFFF"/>
          <w:lang w:val="de-DE"/>
        </w:rPr>
        <w:t>, Flaxman A</w:t>
      </w:r>
      <w:r w:rsidR="003202FB" w:rsidRPr="003202FB">
        <w:rPr>
          <w:rStyle w:val="refauthors"/>
          <w:rFonts w:ascii="Times New Roman" w:hAnsi="Times New Roman" w:cs="Times New Roman"/>
          <w:sz w:val="28"/>
          <w:szCs w:val="28"/>
          <w:shd w:val="clear" w:color="auto" w:fill="FFFFFF"/>
          <w:lang w:val="de-DE"/>
        </w:rPr>
        <w:t>.</w:t>
      </w:r>
      <w:r w:rsidRPr="003202FB">
        <w:rPr>
          <w:rStyle w:val="refauthors"/>
          <w:rFonts w:ascii="Times New Roman" w:hAnsi="Times New Roman" w:cs="Times New Roman"/>
          <w:sz w:val="28"/>
          <w:szCs w:val="28"/>
          <w:shd w:val="clear" w:color="auto" w:fill="FFFFFF"/>
          <w:lang w:val="de-DE"/>
        </w:rPr>
        <w:t>D</w:t>
      </w:r>
      <w:r w:rsidR="003202FB" w:rsidRPr="003202FB">
        <w:rPr>
          <w:rStyle w:val="refauthors"/>
          <w:rFonts w:ascii="Times New Roman" w:hAnsi="Times New Roman" w:cs="Times New Roman"/>
          <w:sz w:val="28"/>
          <w:szCs w:val="28"/>
          <w:shd w:val="clear" w:color="auto" w:fill="FFFFFF"/>
          <w:lang w:val="de-DE"/>
        </w:rPr>
        <w:t>.</w:t>
      </w:r>
      <w:r w:rsidRPr="003202FB">
        <w:rPr>
          <w:rStyle w:val="refauthors"/>
          <w:rFonts w:ascii="Times New Roman" w:hAnsi="Times New Roman" w:cs="Times New Roman"/>
          <w:sz w:val="28"/>
          <w:szCs w:val="28"/>
          <w:shd w:val="clear" w:color="auto" w:fill="FFFFFF"/>
          <w:lang w:val="de-DE"/>
        </w:rPr>
        <w:t xml:space="preserve"> et al.</w:t>
      </w:r>
      <w:r w:rsidRPr="003202FB">
        <w:rPr>
          <w:rStyle w:val="apple-converted-space"/>
          <w:rFonts w:ascii="Times New Roman" w:hAnsi="Times New Roman" w:cs="Times New Roman"/>
          <w:sz w:val="28"/>
          <w:szCs w:val="28"/>
          <w:shd w:val="clear" w:color="auto" w:fill="FFFFFF"/>
          <w:lang w:val="de-DE"/>
        </w:rPr>
        <w:t> </w:t>
      </w:r>
      <w:r w:rsidRPr="003202FB">
        <w:rPr>
          <w:rStyle w:val="reftitle"/>
          <w:rFonts w:ascii="Times New Roman" w:hAnsi="Times New Roman" w:cs="Times New Roman"/>
          <w:sz w:val="28"/>
          <w:szCs w:val="28"/>
          <w:shd w:val="clear" w:color="auto" w:fill="FFFFFF"/>
          <w:lang w:val="en-US"/>
        </w:rPr>
        <w:t>A comparative risk assessment of burden of disease and injury attributable to 67 risk factors and risk factor clusters in 21 regions, 1990–2010: a systematic analysis for the Global Burden of Disease Study</w:t>
      </w:r>
      <w:r w:rsidR="003202FB" w:rsidRPr="003202FB">
        <w:rPr>
          <w:rStyle w:val="reftitle"/>
          <w:rFonts w:ascii="Times New Roman" w:hAnsi="Times New Roman" w:cs="Times New Roman"/>
          <w:sz w:val="28"/>
          <w:szCs w:val="28"/>
          <w:shd w:val="clear" w:color="auto" w:fill="FFFFFF"/>
          <w:lang w:val="en-US"/>
        </w:rPr>
        <w:t xml:space="preserve"> / </w:t>
      </w:r>
      <w:r w:rsidR="003202FB" w:rsidRPr="003202FB">
        <w:rPr>
          <w:rStyle w:val="refauthors"/>
          <w:rFonts w:ascii="Times New Roman" w:hAnsi="Times New Roman" w:cs="Times New Roman"/>
          <w:sz w:val="28"/>
          <w:szCs w:val="28"/>
          <w:shd w:val="clear" w:color="auto" w:fill="FFFFFF"/>
          <w:lang w:val="en-GB"/>
        </w:rPr>
        <w:t xml:space="preserve">S.S. Lim, T. </w:t>
      </w:r>
      <w:proofErr w:type="spellStart"/>
      <w:r w:rsidR="003202FB" w:rsidRPr="003202FB">
        <w:rPr>
          <w:rStyle w:val="refauthors"/>
          <w:rFonts w:ascii="Times New Roman" w:hAnsi="Times New Roman" w:cs="Times New Roman"/>
          <w:sz w:val="28"/>
          <w:szCs w:val="28"/>
          <w:shd w:val="clear" w:color="auto" w:fill="FFFFFF"/>
          <w:lang w:val="en-GB"/>
        </w:rPr>
        <w:t>Vos</w:t>
      </w:r>
      <w:proofErr w:type="spellEnd"/>
      <w:r w:rsidR="003202FB" w:rsidRPr="003202FB">
        <w:rPr>
          <w:rStyle w:val="refauthors"/>
          <w:rFonts w:ascii="Times New Roman" w:hAnsi="Times New Roman" w:cs="Times New Roman"/>
          <w:sz w:val="28"/>
          <w:szCs w:val="28"/>
          <w:shd w:val="clear" w:color="auto" w:fill="FFFFFF"/>
          <w:lang w:val="en-GB"/>
        </w:rPr>
        <w:t>, A.D. Flaxman et al.</w:t>
      </w:r>
      <w:r w:rsidR="003202FB" w:rsidRPr="003202FB">
        <w:rPr>
          <w:rStyle w:val="reftitle"/>
          <w:rFonts w:ascii="Times New Roman" w:hAnsi="Times New Roman" w:cs="Times New Roman"/>
          <w:sz w:val="28"/>
          <w:szCs w:val="28"/>
          <w:shd w:val="clear" w:color="auto" w:fill="FFFFFF"/>
          <w:lang w:val="en-US"/>
        </w:rPr>
        <w:t xml:space="preserve">// </w:t>
      </w:r>
      <w:r w:rsidRPr="003202FB">
        <w:rPr>
          <w:rStyle w:val="refseriestitle"/>
          <w:rFonts w:ascii="Times New Roman" w:hAnsi="Times New Roman" w:cs="Times New Roman"/>
          <w:iCs/>
          <w:sz w:val="28"/>
          <w:szCs w:val="28"/>
          <w:shd w:val="clear" w:color="auto" w:fill="FFFFFF"/>
          <w:lang w:val="en-GB"/>
        </w:rPr>
        <w:t>Lancet</w:t>
      </w:r>
      <w:r w:rsidRPr="003202FB">
        <w:rPr>
          <w:rFonts w:ascii="Times New Roman" w:hAnsi="Times New Roman" w:cs="Times New Roman"/>
          <w:sz w:val="28"/>
          <w:szCs w:val="28"/>
          <w:shd w:val="clear" w:color="auto" w:fill="FFFFFF"/>
          <w:lang w:val="en-GB"/>
        </w:rPr>
        <w:t>.</w:t>
      </w:r>
      <w:r w:rsidRPr="003202FB">
        <w:rPr>
          <w:rStyle w:val="apple-converted-space"/>
          <w:rFonts w:ascii="Times New Roman" w:hAnsi="Times New Roman" w:cs="Times New Roman"/>
          <w:sz w:val="28"/>
          <w:szCs w:val="28"/>
          <w:shd w:val="clear" w:color="auto" w:fill="FFFFFF"/>
          <w:lang w:val="en-GB"/>
        </w:rPr>
        <w:t> </w:t>
      </w:r>
      <w:r w:rsidR="003202FB" w:rsidRPr="003202FB">
        <w:rPr>
          <w:rStyle w:val="apple-converted-space"/>
          <w:rFonts w:ascii="Times New Roman" w:hAnsi="Times New Roman" w:cs="Times New Roman"/>
          <w:sz w:val="28"/>
          <w:szCs w:val="28"/>
          <w:shd w:val="clear" w:color="auto" w:fill="FFFFFF"/>
          <w:lang w:val="en-GB"/>
        </w:rPr>
        <w:t xml:space="preserve">– </w:t>
      </w:r>
      <w:r w:rsidRPr="003202FB">
        <w:rPr>
          <w:rStyle w:val="refseriesdate"/>
          <w:rFonts w:ascii="Times New Roman" w:hAnsi="Times New Roman" w:cs="Times New Roman"/>
          <w:sz w:val="28"/>
          <w:szCs w:val="28"/>
          <w:shd w:val="clear" w:color="auto" w:fill="FFFFFF"/>
          <w:lang w:val="en-GB"/>
        </w:rPr>
        <w:t>2012</w:t>
      </w:r>
      <w:r w:rsidR="003202FB" w:rsidRPr="003202FB">
        <w:rPr>
          <w:rStyle w:val="refseriesdate"/>
          <w:rFonts w:ascii="Times New Roman" w:hAnsi="Times New Roman" w:cs="Times New Roman"/>
          <w:sz w:val="28"/>
          <w:szCs w:val="28"/>
          <w:shd w:val="clear" w:color="auto" w:fill="FFFFFF"/>
          <w:lang w:val="en-GB"/>
        </w:rPr>
        <w:t>. – Vol.</w:t>
      </w:r>
      <w:r w:rsidRPr="003202FB">
        <w:rPr>
          <w:rStyle w:val="apple-converted-space"/>
          <w:rFonts w:ascii="Times New Roman" w:hAnsi="Times New Roman" w:cs="Times New Roman"/>
          <w:sz w:val="28"/>
          <w:szCs w:val="28"/>
          <w:shd w:val="clear" w:color="auto" w:fill="FFFFFF"/>
          <w:lang w:val="en-GB"/>
        </w:rPr>
        <w:t> </w:t>
      </w:r>
      <w:r w:rsidRPr="003202FB">
        <w:rPr>
          <w:rStyle w:val="refseriesvolume"/>
          <w:rFonts w:ascii="Times New Roman" w:hAnsi="Times New Roman" w:cs="Times New Roman"/>
          <w:bCs/>
          <w:sz w:val="28"/>
          <w:szCs w:val="28"/>
          <w:shd w:val="clear" w:color="auto" w:fill="FFFFFF"/>
          <w:lang w:val="en-GB"/>
        </w:rPr>
        <w:t>380</w:t>
      </w:r>
      <w:r w:rsidR="003202FB" w:rsidRPr="003202FB">
        <w:rPr>
          <w:rStyle w:val="refseriesvolume"/>
          <w:rFonts w:ascii="Times New Roman" w:hAnsi="Times New Roman" w:cs="Times New Roman"/>
          <w:bCs/>
          <w:sz w:val="28"/>
          <w:szCs w:val="28"/>
          <w:shd w:val="clear" w:color="auto" w:fill="FFFFFF"/>
          <w:lang w:val="en-GB"/>
        </w:rPr>
        <w:t>. – P.</w:t>
      </w:r>
      <w:r w:rsidRPr="003202FB">
        <w:rPr>
          <w:rStyle w:val="apple-converted-space"/>
          <w:rFonts w:ascii="Times New Roman" w:hAnsi="Times New Roman" w:cs="Times New Roman"/>
          <w:sz w:val="28"/>
          <w:szCs w:val="28"/>
          <w:shd w:val="clear" w:color="auto" w:fill="FFFFFF"/>
          <w:lang w:val="en-GB"/>
        </w:rPr>
        <w:t> </w:t>
      </w:r>
      <w:r w:rsidRPr="003202FB">
        <w:rPr>
          <w:rStyle w:val="refpages"/>
          <w:rFonts w:ascii="Times New Roman" w:hAnsi="Times New Roman" w:cs="Times New Roman"/>
          <w:sz w:val="28"/>
          <w:szCs w:val="28"/>
          <w:shd w:val="clear" w:color="auto" w:fill="FFFFFF"/>
          <w:lang w:val="en-GB"/>
        </w:rPr>
        <w:t>2224–2260.</w:t>
      </w:r>
    </w:p>
    <w:p w:rsidR="00801E0A" w:rsidRPr="003202FB" w:rsidRDefault="00801E0A" w:rsidP="00801E0A">
      <w:pPr>
        <w:pStyle w:val="aa"/>
        <w:numPr>
          <w:ilvl w:val="0"/>
          <w:numId w:val="1"/>
        </w:numPr>
        <w:spacing w:line="360" w:lineRule="auto"/>
        <w:jc w:val="both"/>
        <w:rPr>
          <w:rStyle w:val="refpages"/>
          <w:sz w:val="28"/>
          <w:szCs w:val="28"/>
          <w:lang w:val="en-GB"/>
        </w:rPr>
      </w:pPr>
      <w:proofErr w:type="spellStart"/>
      <w:r w:rsidRPr="003202FB">
        <w:rPr>
          <w:rStyle w:val="refauthors"/>
          <w:sz w:val="28"/>
          <w:szCs w:val="28"/>
          <w:lang w:val="en-GB"/>
        </w:rPr>
        <w:t>Calle</w:t>
      </w:r>
      <w:proofErr w:type="spellEnd"/>
      <w:r w:rsidRPr="003202FB">
        <w:rPr>
          <w:rStyle w:val="refauthors"/>
          <w:sz w:val="28"/>
          <w:szCs w:val="28"/>
          <w:lang w:val="en-GB"/>
        </w:rPr>
        <w:t xml:space="preserve"> E</w:t>
      </w:r>
      <w:r w:rsidR="003202FB" w:rsidRPr="003202FB">
        <w:rPr>
          <w:rStyle w:val="refauthors"/>
          <w:sz w:val="28"/>
          <w:szCs w:val="28"/>
          <w:lang w:val="en-GB"/>
        </w:rPr>
        <w:t>.</w:t>
      </w:r>
      <w:r w:rsidRPr="003202FB">
        <w:rPr>
          <w:rStyle w:val="refauthors"/>
          <w:sz w:val="28"/>
          <w:szCs w:val="28"/>
          <w:lang w:val="en-GB"/>
        </w:rPr>
        <w:t>E</w:t>
      </w:r>
      <w:r w:rsidR="003202FB" w:rsidRPr="003202FB">
        <w:rPr>
          <w:rStyle w:val="refauthors"/>
          <w:sz w:val="28"/>
          <w:szCs w:val="28"/>
          <w:lang w:val="en-GB"/>
        </w:rPr>
        <w:t>.</w:t>
      </w:r>
      <w:r w:rsidRPr="003202FB">
        <w:rPr>
          <w:rStyle w:val="refauthors"/>
          <w:sz w:val="28"/>
          <w:szCs w:val="28"/>
          <w:lang w:val="en-GB"/>
        </w:rPr>
        <w:t>, Rodriguez C</w:t>
      </w:r>
      <w:r w:rsidR="003202FB" w:rsidRPr="003202FB">
        <w:rPr>
          <w:rStyle w:val="refauthors"/>
          <w:sz w:val="28"/>
          <w:szCs w:val="28"/>
          <w:lang w:val="en-GB"/>
        </w:rPr>
        <w:t>.</w:t>
      </w:r>
      <w:r w:rsidRPr="003202FB">
        <w:rPr>
          <w:rStyle w:val="refauthors"/>
          <w:sz w:val="28"/>
          <w:szCs w:val="28"/>
          <w:lang w:val="en-GB"/>
        </w:rPr>
        <w:t>, Walker-Thurmond K</w:t>
      </w:r>
      <w:r w:rsidR="003202FB" w:rsidRPr="003202FB">
        <w:rPr>
          <w:rStyle w:val="refauthors"/>
          <w:sz w:val="28"/>
          <w:szCs w:val="28"/>
          <w:lang w:val="en-GB"/>
        </w:rPr>
        <w:t>.</w:t>
      </w:r>
      <w:r w:rsidRPr="003202FB">
        <w:rPr>
          <w:rStyle w:val="refauthors"/>
          <w:sz w:val="28"/>
          <w:szCs w:val="28"/>
          <w:lang w:val="en-GB"/>
        </w:rPr>
        <w:t xml:space="preserve">, </w:t>
      </w:r>
      <w:proofErr w:type="spellStart"/>
      <w:r w:rsidRPr="003202FB">
        <w:rPr>
          <w:rStyle w:val="refauthors"/>
          <w:sz w:val="28"/>
          <w:szCs w:val="28"/>
          <w:lang w:val="en-GB"/>
        </w:rPr>
        <w:t>Thun</w:t>
      </w:r>
      <w:proofErr w:type="spellEnd"/>
      <w:r w:rsidRPr="003202FB">
        <w:rPr>
          <w:rStyle w:val="refauthors"/>
          <w:sz w:val="28"/>
          <w:szCs w:val="28"/>
          <w:lang w:val="en-GB"/>
        </w:rPr>
        <w:t xml:space="preserve"> M</w:t>
      </w:r>
      <w:r w:rsidR="003202FB" w:rsidRPr="003202FB">
        <w:rPr>
          <w:rStyle w:val="refauthors"/>
          <w:sz w:val="28"/>
          <w:szCs w:val="28"/>
          <w:lang w:val="en-GB"/>
        </w:rPr>
        <w:t>.</w:t>
      </w:r>
      <w:r w:rsidRPr="003202FB">
        <w:rPr>
          <w:rStyle w:val="refauthors"/>
          <w:sz w:val="28"/>
          <w:szCs w:val="28"/>
          <w:lang w:val="en-GB"/>
        </w:rPr>
        <w:t>J.</w:t>
      </w:r>
      <w:r w:rsidRPr="003202FB">
        <w:rPr>
          <w:rStyle w:val="apple-converted-space"/>
          <w:sz w:val="28"/>
          <w:szCs w:val="28"/>
          <w:lang w:val="en-GB"/>
        </w:rPr>
        <w:t> </w:t>
      </w:r>
      <w:r w:rsidRPr="003202FB">
        <w:rPr>
          <w:rStyle w:val="reftitle"/>
          <w:sz w:val="28"/>
          <w:szCs w:val="28"/>
          <w:lang w:val="en-US"/>
        </w:rPr>
        <w:t>Overweight, obesity, and mortality from cancer in a prospectively studied cohort of US adults</w:t>
      </w:r>
      <w:r w:rsidR="003202FB" w:rsidRPr="003202FB">
        <w:rPr>
          <w:rStyle w:val="reftitle"/>
          <w:sz w:val="28"/>
          <w:szCs w:val="28"/>
          <w:lang w:val="en-US"/>
        </w:rPr>
        <w:t xml:space="preserve"> / </w:t>
      </w:r>
      <w:r w:rsidR="003202FB" w:rsidRPr="003202FB">
        <w:rPr>
          <w:rStyle w:val="refauthors"/>
          <w:sz w:val="28"/>
          <w:szCs w:val="28"/>
          <w:lang w:val="en-GB"/>
        </w:rPr>
        <w:t xml:space="preserve">E.E. </w:t>
      </w:r>
      <w:proofErr w:type="spellStart"/>
      <w:r w:rsidR="003202FB" w:rsidRPr="003202FB">
        <w:rPr>
          <w:rStyle w:val="refauthors"/>
          <w:sz w:val="28"/>
          <w:szCs w:val="28"/>
          <w:lang w:val="en-GB"/>
        </w:rPr>
        <w:t>Calle</w:t>
      </w:r>
      <w:proofErr w:type="spellEnd"/>
      <w:r w:rsidR="003202FB" w:rsidRPr="003202FB">
        <w:rPr>
          <w:rStyle w:val="refauthors"/>
          <w:sz w:val="28"/>
          <w:szCs w:val="28"/>
          <w:lang w:val="en-GB"/>
        </w:rPr>
        <w:t>, C. Rodriguez, K. Walker-Thurmond, M.J. Thun //</w:t>
      </w:r>
      <w:r w:rsidRPr="003202FB">
        <w:rPr>
          <w:rStyle w:val="apple-converted-space"/>
          <w:sz w:val="28"/>
          <w:szCs w:val="28"/>
          <w:lang w:val="en-US"/>
        </w:rPr>
        <w:t> </w:t>
      </w:r>
      <w:r w:rsidRPr="003202FB">
        <w:rPr>
          <w:rStyle w:val="refseriestitle"/>
          <w:iCs/>
          <w:sz w:val="28"/>
          <w:szCs w:val="28"/>
          <w:lang w:val="en-US"/>
        </w:rPr>
        <w:t>N</w:t>
      </w:r>
      <w:r w:rsidR="003202FB" w:rsidRPr="003202FB">
        <w:rPr>
          <w:rStyle w:val="refseriestitle"/>
          <w:iCs/>
          <w:sz w:val="28"/>
          <w:szCs w:val="28"/>
          <w:lang w:val="en-US"/>
        </w:rPr>
        <w:t>.</w:t>
      </w:r>
      <w:r w:rsidRPr="003202FB">
        <w:rPr>
          <w:rStyle w:val="refseriestitle"/>
          <w:iCs/>
          <w:sz w:val="28"/>
          <w:szCs w:val="28"/>
          <w:lang w:val="en-US"/>
        </w:rPr>
        <w:t xml:space="preserve"> Engl</w:t>
      </w:r>
      <w:r w:rsidR="003202FB" w:rsidRPr="003202FB">
        <w:rPr>
          <w:rStyle w:val="refseriestitle"/>
          <w:iCs/>
          <w:sz w:val="28"/>
          <w:szCs w:val="28"/>
          <w:lang w:val="en-US"/>
        </w:rPr>
        <w:t>.</w:t>
      </w:r>
      <w:r w:rsidRPr="003202FB">
        <w:rPr>
          <w:rStyle w:val="refseriestitle"/>
          <w:iCs/>
          <w:sz w:val="28"/>
          <w:szCs w:val="28"/>
          <w:lang w:val="en-US"/>
        </w:rPr>
        <w:t xml:space="preserve"> J</w:t>
      </w:r>
      <w:r w:rsidR="003202FB" w:rsidRPr="003202FB">
        <w:rPr>
          <w:rStyle w:val="refseriestitle"/>
          <w:iCs/>
          <w:sz w:val="28"/>
          <w:szCs w:val="28"/>
          <w:lang w:val="en-US"/>
        </w:rPr>
        <w:t>.</w:t>
      </w:r>
      <w:r w:rsidRPr="003202FB">
        <w:rPr>
          <w:rStyle w:val="refseriestitle"/>
          <w:iCs/>
          <w:sz w:val="28"/>
          <w:szCs w:val="28"/>
          <w:lang w:val="en-US"/>
        </w:rPr>
        <w:t xml:space="preserve"> Med</w:t>
      </w:r>
      <w:r w:rsidRPr="003202FB">
        <w:rPr>
          <w:rStyle w:val="reference"/>
          <w:sz w:val="28"/>
          <w:szCs w:val="28"/>
          <w:lang w:val="en-US"/>
        </w:rPr>
        <w:t>.</w:t>
      </w:r>
      <w:r w:rsidRPr="003202FB">
        <w:rPr>
          <w:rStyle w:val="apple-converted-space"/>
          <w:sz w:val="28"/>
          <w:szCs w:val="28"/>
          <w:lang w:val="en-US"/>
        </w:rPr>
        <w:t> </w:t>
      </w:r>
      <w:r w:rsidR="003202FB" w:rsidRPr="003202FB">
        <w:rPr>
          <w:rStyle w:val="apple-converted-space"/>
          <w:sz w:val="28"/>
          <w:szCs w:val="28"/>
          <w:lang w:val="en-US"/>
        </w:rPr>
        <w:t xml:space="preserve">– </w:t>
      </w:r>
      <w:r w:rsidRPr="003202FB">
        <w:rPr>
          <w:rStyle w:val="refseriesdate"/>
          <w:sz w:val="28"/>
          <w:szCs w:val="28"/>
          <w:lang w:val="en-US"/>
        </w:rPr>
        <w:t>2003</w:t>
      </w:r>
      <w:r w:rsidR="003202FB" w:rsidRPr="003202FB">
        <w:rPr>
          <w:rStyle w:val="refseriesdate"/>
          <w:sz w:val="28"/>
          <w:szCs w:val="28"/>
          <w:lang w:val="en-US"/>
        </w:rPr>
        <w:t>. – Vol.</w:t>
      </w:r>
      <w:r w:rsidRPr="003202FB">
        <w:rPr>
          <w:rStyle w:val="apple-converted-space"/>
          <w:sz w:val="28"/>
          <w:szCs w:val="28"/>
          <w:lang w:val="en-US"/>
        </w:rPr>
        <w:t> </w:t>
      </w:r>
      <w:r w:rsidRPr="003202FB">
        <w:rPr>
          <w:rStyle w:val="refseriesvolume"/>
          <w:bCs/>
          <w:sz w:val="28"/>
          <w:szCs w:val="28"/>
          <w:lang w:val="en-US"/>
        </w:rPr>
        <w:t>348</w:t>
      </w:r>
      <w:r w:rsidR="003202FB" w:rsidRPr="003202FB">
        <w:rPr>
          <w:rStyle w:val="refseriesvolume"/>
          <w:bCs/>
          <w:sz w:val="28"/>
          <w:szCs w:val="28"/>
          <w:lang w:val="en-US"/>
        </w:rPr>
        <w:t>. – P.</w:t>
      </w:r>
      <w:r w:rsidRPr="003202FB">
        <w:rPr>
          <w:rStyle w:val="apple-converted-space"/>
          <w:sz w:val="28"/>
          <w:szCs w:val="28"/>
          <w:lang w:val="en-US"/>
        </w:rPr>
        <w:t> </w:t>
      </w:r>
      <w:r w:rsidRPr="003202FB">
        <w:rPr>
          <w:rStyle w:val="refpages"/>
          <w:sz w:val="28"/>
          <w:szCs w:val="28"/>
          <w:lang w:val="en-US"/>
        </w:rPr>
        <w:t>1625–1638</w:t>
      </w:r>
      <w:r w:rsidR="003202FB" w:rsidRPr="003202FB">
        <w:rPr>
          <w:rStyle w:val="refpages"/>
          <w:sz w:val="28"/>
          <w:szCs w:val="28"/>
          <w:lang w:val="en-US"/>
        </w:rPr>
        <w:t>.</w:t>
      </w:r>
    </w:p>
    <w:p w:rsidR="00801E0A" w:rsidRPr="00C87A80" w:rsidRDefault="00801E0A" w:rsidP="00801E0A">
      <w:pPr>
        <w:pStyle w:val="aa"/>
        <w:numPr>
          <w:ilvl w:val="0"/>
          <w:numId w:val="1"/>
        </w:numPr>
        <w:spacing w:line="360" w:lineRule="auto"/>
        <w:jc w:val="both"/>
        <w:rPr>
          <w:sz w:val="28"/>
          <w:szCs w:val="28"/>
          <w:lang w:val="en-GB"/>
        </w:rPr>
      </w:pPr>
      <w:proofErr w:type="spellStart"/>
      <w:r w:rsidRPr="00C87A80">
        <w:rPr>
          <w:rStyle w:val="refauthors"/>
          <w:sz w:val="28"/>
          <w:szCs w:val="28"/>
          <w:lang w:val="en-US"/>
        </w:rPr>
        <w:t>Renehan</w:t>
      </w:r>
      <w:proofErr w:type="spellEnd"/>
      <w:r w:rsidRPr="00C87A80">
        <w:rPr>
          <w:rStyle w:val="refauthors"/>
          <w:sz w:val="28"/>
          <w:szCs w:val="28"/>
          <w:lang w:val="en-US"/>
        </w:rPr>
        <w:t xml:space="preserve"> A</w:t>
      </w:r>
      <w:r w:rsidR="003202FB" w:rsidRPr="00C87A80">
        <w:rPr>
          <w:rStyle w:val="refauthors"/>
          <w:sz w:val="28"/>
          <w:szCs w:val="28"/>
          <w:lang w:val="en-US"/>
        </w:rPr>
        <w:t>.</w:t>
      </w:r>
      <w:r w:rsidRPr="00C87A80">
        <w:rPr>
          <w:rStyle w:val="refauthors"/>
          <w:sz w:val="28"/>
          <w:szCs w:val="28"/>
          <w:lang w:val="en-US"/>
        </w:rPr>
        <w:t>G</w:t>
      </w:r>
      <w:r w:rsidR="003202FB" w:rsidRPr="00C87A80">
        <w:rPr>
          <w:rStyle w:val="refauthors"/>
          <w:sz w:val="28"/>
          <w:szCs w:val="28"/>
          <w:lang w:val="en-US"/>
        </w:rPr>
        <w:t>.</w:t>
      </w:r>
      <w:r w:rsidRPr="00C87A80">
        <w:rPr>
          <w:rStyle w:val="refauthors"/>
          <w:sz w:val="28"/>
          <w:szCs w:val="28"/>
          <w:lang w:val="en-US"/>
        </w:rPr>
        <w:t>, Tyson M</w:t>
      </w:r>
      <w:r w:rsidR="003202FB" w:rsidRPr="00C87A80">
        <w:rPr>
          <w:rStyle w:val="refauthors"/>
          <w:sz w:val="28"/>
          <w:szCs w:val="28"/>
          <w:lang w:val="en-US"/>
        </w:rPr>
        <w:t>.</w:t>
      </w:r>
      <w:r w:rsidRPr="00C87A80">
        <w:rPr>
          <w:rStyle w:val="refauthors"/>
          <w:sz w:val="28"/>
          <w:szCs w:val="28"/>
          <w:lang w:val="en-US"/>
        </w:rPr>
        <w:t>, Egger M</w:t>
      </w:r>
      <w:r w:rsidR="003202FB" w:rsidRPr="00C87A80">
        <w:rPr>
          <w:rStyle w:val="refauthors"/>
          <w:sz w:val="28"/>
          <w:szCs w:val="28"/>
          <w:lang w:val="en-US"/>
        </w:rPr>
        <w:t>.</w:t>
      </w:r>
      <w:r w:rsidRPr="00C87A80">
        <w:rPr>
          <w:rStyle w:val="refauthors"/>
          <w:sz w:val="28"/>
          <w:szCs w:val="28"/>
          <w:lang w:val="en-US"/>
        </w:rPr>
        <w:t>, Heller R</w:t>
      </w:r>
      <w:r w:rsidR="003202FB" w:rsidRPr="00C87A80">
        <w:rPr>
          <w:rStyle w:val="refauthors"/>
          <w:sz w:val="28"/>
          <w:szCs w:val="28"/>
          <w:lang w:val="en-US"/>
        </w:rPr>
        <w:t>.</w:t>
      </w:r>
      <w:r w:rsidRPr="00C87A80">
        <w:rPr>
          <w:rStyle w:val="refauthors"/>
          <w:sz w:val="28"/>
          <w:szCs w:val="28"/>
          <w:lang w:val="en-US"/>
        </w:rPr>
        <w:t>F</w:t>
      </w:r>
      <w:r w:rsidR="003202FB" w:rsidRPr="00C87A80">
        <w:rPr>
          <w:rStyle w:val="refauthors"/>
          <w:sz w:val="28"/>
          <w:szCs w:val="28"/>
          <w:lang w:val="en-US"/>
        </w:rPr>
        <w:t>.</w:t>
      </w:r>
      <w:r w:rsidRPr="00C87A80">
        <w:rPr>
          <w:rStyle w:val="refauthors"/>
          <w:sz w:val="28"/>
          <w:szCs w:val="28"/>
          <w:lang w:val="en-US"/>
        </w:rPr>
        <w:t xml:space="preserve">, </w:t>
      </w:r>
      <w:proofErr w:type="spellStart"/>
      <w:r w:rsidRPr="00C87A80">
        <w:rPr>
          <w:rStyle w:val="refauthors"/>
          <w:sz w:val="28"/>
          <w:szCs w:val="28"/>
          <w:lang w:val="en-US"/>
        </w:rPr>
        <w:t>Zwahlen</w:t>
      </w:r>
      <w:proofErr w:type="spellEnd"/>
      <w:r w:rsidRPr="00C87A80">
        <w:rPr>
          <w:rStyle w:val="refauthors"/>
          <w:sz w:val="28"/>
          <w:szCs w:val="28"/>
          <w:lang w:val="en-US"/>
        </w:rPr>
        <w:t xml:space="preserve"> M.</w:t>
      </w:r>
      <w:r w:rsidRPr="00C87A80">
        <w:rPr>
          <w:rStyle w:val="apple-converted-space"/>
          <w:sz w:val="28"/>
          <w:szCs w:val="28"/>
          <w:lang w:val="en-US"/>
        </w:rPr>
        <w:t> </w:t>
      </w:r>
      <w:r w:rsidRPr="00C87A80">
        <w:rPr>
          <w:rStyle w:val="reftitle"/>
          <w:sz w:val="28"/>
          <w:szCs w:val="28"/>
          <w:lang w:val="en-US"/>
        </w:rPr>
        <w:t>Body-mass index and incidence of cancer: a systematic review and meta-analysis of prospective observational studies</w:t>
      </w:r>
      <w:r w:rsidR="00C87A80" w:rsidRPr="00C87A80">
        <w:rPr>
          <w:rStyle w:val="reftitle"/>
          <w:sz w:val="28"/>
          <w:szCs w:val="28"/>
          <w:lang w:val="en-US"/>
        </w:rPr>
        <w:t xml:space="preserve"> / </w:t>
      </w:r>
      <w:r w:rsidR="00C87A80" w:rsidRPr="00C87A80">
        <w:rPr>
          <w:rStyle w:val="refauthors"/>
          <w:sz w:val="28"/>
          <w:szCs w:val="28"/>
          <w:lang w:val="en-US"/>
        </w:rPr>
        <w:t xml:space="preserve">A.G. </w:t>
      </w:r>
      <w:proofErr w:type="spellStart"/>
      <w:r w:rsidR="00C87A80" w:rsidRPr="00C87A80">
        <w:rPr>
          <w:rStyle w:val="refauthors"/>
          <w:sz w:val="28"/>
          <w:szCs w:val="28"/>
          <w:lang w:val="en-US"/>
        </w:rPr>
        <w:t>Renehan</w:t>
      </w:r>
      <w:proofErr w:type="spellEnd"/>
      <w:r w:rsidR="00C87A80" w:rsidRPr="00C87A80">
        <w:rPr>
          <w:rStyle w:val="refauthors"/>
          <w:sz w:val="28"/>
          <w:szCs w:val="28"/>
          <w:lang w:val="en-US"/>
        </w:rPr>
        <w:t xml:space="preserve">, M. Tyson, M. Egger, R.F. Heller, M. </w:t>
      </w:r>
      <w:proofErr w:type="spellStart"/>
      <w:r w:rsidR="00C87A80" w:rsidRPr="00C87A80">
        <w:rPr>
          <w:rStyle w:val="refauthors"/>
          <w:sz w:val="28"/>
          <w:szCs w:val="28"/>
          <w:lang w:val="en-US"/>
        </w:rPr>
        <w:t>Zwahlen</w:t>
      </w:r>
      <w:proofErr w:type="spellEnd"/>
      <w:r w:rsidR="00C87A80" w:rsidRPr="00C87A80">
        <w:rPr>
          <w:rStyle w:val="refauthors"/>
          <w:sz w:val="28"/>
          <w:szCs w:val="28"/>
          <w:lang w:val="en-US"/>
        </w:rPr>
        <w:t xml:space="preserve"> /</w:t>
      </w:r>
      <w:proofErr w:type="gramStart"/>
      <w:r w:rsidR="00C87A80" w:rsidRPr="00C87A80">
        <w:rPr>
          <w:rStyle w:val="refauthors"/>
          <w:sz w:val="28"/>
          <w:szCs w:val="28"/>
          <w:lang w:val="en-US"/>
        </w:rPr>
        <w:t xml:space="preserve">/  </w:t>
      </w:r>
      <w:r w:rsidRPr="00C87A80">
        <w:rPr>
          <w:rStyle w:val="refseriestitle"/>
          <w:iCs/>
          <w:sz w:val="28"/>
          <w:szCs w:val="28"/>
          <w:lang w:val="en-US"/>
        </w:rPr>
        <w:t>Lancet</w:t>
      </w:r>
      <w:proofErr w:type="gramEnd"/>
      <w:r w:rsidRPr="00C87A80">
        <w:rPr>
          <w:rStyle w:val="reference"/>
          <w:sz w:val="28"/>
          <w:szCs w:val="28"/>
          <w:lang w:val="en-GB"/>
        </w:rPr>
        <w:t>.</w:t>
      </w:r>
      <w:r w:rsidRPr="00C87A80">
        <w:rPr>
          <w:rStyle w:val="apple-converted-space"/>
          <w:sz w:val="28"/>
          <w:szCs w:val="28"/>
          <w:lang w:val="en-US"/>
        </w:rPr>
        <w:t> </w:t>
      </w:r>
      <w:r w:rsidR="00C87A80" w:rsidRPr="00C87A80">
        <w:rPr>
          <w:rStyle w:val="apple-converted-space"/>
          <w:sz w:val="28"/>
          <w:szCs w:val="28"/>
          <w:lang w:val="en-US"/>
        </w:rPr>
        <w:t>–</w:t>
      </w:r>
      <w:r w:rsidRPr="00C87A80">
        <w:rPr>
          <w:rStyle w:val="refseriesdate"/>
          <w:sz w:val="28"/>
          <w:szCs w:val="28"/>
          <w:lang w:val="en-GB"/>
        </w:rPr>
        <w:t>2008</w:t>
      </w:r>
      <w:r w:rsidR="00C87A80" w:rsidRPr="00C87A80">
        <w:rPr>
          <w:rStyle w:val="refseriesdate"/>
          <w:sz w:val="28"/>
          <w:szCs w:val="28"/>
          <w:lang w:val="en-GB"/>
        </w:rPr>
        <w:t>. –</w:t>
      </w:r>
      <w:r w:rsidRPr="00C87A80">
        <w:rPr>
          <w:rStyle w:val="apple-converted-space"/>
          <w:sz w:val="28"/>
          <w:szCs w:val="28"/>
          <w:lang w:val="en-US"/>
        </w:rPr>
        <w:t> </w:t>
      </w:r>
      <w:r w:rsidRPr="00C87A80">
        <w:rPr>
          <w:rStyle w:val="refseriesvolume"/>
          <w:bCs/>
          <w:sz w:val="28"/>
          <w:szCs w:val="28"/>
          <w:lang w:val="en-GB"/>
        </w:rPr>
        <w:t>371</w:t>
      </w:r>
      <w:r w:rsidR="00C87A80" w:rsidRPr="00C87A80">
        <w:rPr>
          <w:rStyle w:val="refseriesvolume"/>
          <w:bCs/>
          <w:sz w:val="28"/>
          <w:szCs w:val="28"/>
          <w:lang w:val="en-GB"/>
        </w:rPr>
        <w:t xml:space="preserve">. – P. </w:t>
      </w:r>
      <w:r w:rsidRPr="00C87A80">
        <w:rPr>
          <w:rStyle w:val="refpages"/>
          <w:sz w:val="28"/>
          <w:szCs w:val="28"/>
          <w:lang w:val="en-GB"/>
        </w:rPr>
        <w:t>69–578</w:t>
      </w:r>
      <w:r w:rsidR="00C87A80" w:rsidRPr="00C87A80">
        <w:rPr>
          <w:rStyle w:val="refpages"/>
          <w:sz w:val="28"/>
          <w:szCs w:val="28"/>
          <w:lang w:val="en-GB"/>
        </w:rPr>
        <w:t>.</w:t>
      </w:r>
    </w:p>
    <w:p w:rsidR="00801E0A" w:rsidRPr="00C87A80" w:rsidRDefault="00801E0A" w:rsidP="00801E0A">
      <w:pPr>
        <w:numPr>
          <w:ilvl w:val="0"/>
          <w:numId w:val="1"/>
        </w:numPr>
        <w:spacing w:after="0" w:line="360" w:lineRule="auto"/>
        <w:jc w:val="both"/>
        <w:rPr>
          <w:rFonts w:ascii="Times New Roman" w:hAnsi="Times New Roman" w:cs="Times New Roman"/>
          <w:sz w:val="28"/>
          <w:szCs w:val="28"/>
          <w:lang w:val="uk-UA"/>
        </w:rPr>
      </w:pPr>
      <w:r w:rsidRPr="00931527">
        <w:rPr>
          <w:rFonts w:ascii="Times New Roman" w:eastAsia="Times New Roman" w:hAnsi="Times New Roman" w:cs="Times New Roman"/>
          <w:sz w:val="28"/>
          <w:szCs w:val="28"/>
          <w:lang w:val="de-DE" w:eastAsia="ru-RU"/>
        </w:rPr>
        <w:t>HodaM</w:t>
      </w:r>
      <w:r w:rsidR="00C87A80" w:rsidRPr="00931527">
        <w:rPr>
          <w:rFonts w:ascii="Times New Roman" w:eastAsia="Times New Roman" w:hAnsi="Times New Roman" w:cs="Times New Roman"/>
          <w:sz w:val="28"/>
          <w:szCs w:val="28"/>
          <w:lang w:val="de-DE" w:eastAsia="ru-RU"/>
        </w:rPr>
        <w:t>.</w:t>
      </w:r>
      <w:r w:rsidRPr="00931527">
        <w:rPr>
          <w:rFonts w:ascii="Times New Roman" w:eastAsia="Times New Roman" w:hAnsi="Times New Roman" w:cs="Times New Roman"/>
          <w:sz w:val="28"/>
          <w:szCs w:val="28"/>
          <w:lang w:val="de-DE" w:eastAsia="ru-RU"/>
        </w:rPr>
        <w:t>R</w:t>
      </w:r>
      <w:r w:rsidR="00C87A80" w:rsidRPr="00931527">
        <w:rPr>
          <w:rFonts w:ascii="Times New Roman" w:eastAsia="Times New Roman" w:hAnsi="Times New Roman" w:cs="Times New Roman"/>
          <w:sz w:val="28"/>
          <w:szCs w:val="28"/>
          <w:lang w:val="de-DE" w:eastAsia="ru-RU"/>
        </w:rPr>
        <w:t>.</w:t>
      </w:r>
      <w:r w:rsidRPr="00C87A80">
        <w:rPr>
          <w:rFonts w:ascii="Times New Roman" w:eastAsia="Times New Roman" w:hAnsi="Times New Roman" w:cs="Times New Roman"/>
          <w:sz w:val="28"/>
          <w:szCs w:val="28"/>
          <w:lang w:val="uk-UA" w:eastAsia="ru-RU"/>
        </w:rPr>
        <w:t xml:space="preserve">, </w:t>
      </w:r>
      <w:r w:rsidRPr="00931527">
        <w:rPr>
          <w:rFonts w:ascii="Times New Roman" w:eastAsia="Times New Roman" w:hAnsi="Times New Roman" w:cs="Times New Roman"/>
          <w:sz w:val="28"/>
          <w:szCs w:val="28"/>
          <w:lang w:val="de-DE" w:eastAsia="ru-RU"/>
        </w:rPr>
        <w:t>HamzaA</w:t>
      </w:r>
      <w:r w:rsidR="00C87A80" w:rsidRPr="00931527">
        <w:rPr>
          <w:rFonts w:ascii="Times New Roman" w:eastAsia="Times New Roman" w:hAnsi="Times New Roman" w:cs="Times New Roman"/>
          <w:sz w:val="28"/>
          <w:szCs w:val="28"/>
          <w:lang w:val="de-DE" w:eastAsia="ru-RU"/>
        </w:rPr>
        <w:t>.</w:t>
      </w:r>
      <w:r w:rsidRPr="00C87A80">
        <w:rPr>
          <w:rFonts w:ascii="Times New Roman" w:eastAsia="Times New Roman" w:hAnsi="Times New Roman" w:cs="Times New Roman"/>
          <w:sz w:val="28"/>
          <w:szCs w:val="28"/>
          <w:lang w:val="uk-UA" w:eastAsia="ru-RU"/>
        </w:rPr>
        <w:t xml:space="preserve">, </w:t>
      </w:r>
      <w:r w:rsidRPr="00931527">
        <w:rPr>
          <w:rFonts w:ascii="Times New Roman" w:eastAsia="Times New Roman" w:hAnsi="Times New Roman" w:cs="Times New Roman"/>
          <w:sz w:val="28"/>
          <w:szCs w:val="28"/>
          <w:lang w:val="de-DE" w:eastAsia="ru-RU"/>
        </w:rPr>
        <w:t>FischerK</w:t>
      </w:r>
      <w:r w:rsidR="00C87A80" w:rsidRPr="00931527">
        <w:rPr>
          <w:rFonts w:ascii="Times New Roman" w:eastAsia="Times New Roman" w:hAnsi="Times New Roman" w:cs="Times New Roman"/>
          <w:sz w:val="28"/>
          <w:szCs w:val="28"/>
          <w:lang w:val="de-DE" w:eastAsia="ru-RU"/>
        </w:rPr>
        <w:t xml:space="preserve">. </w:t>
      </w:r>
      <w:r w:rsidR="00C87A80" w:rsidRPr="00931527">
        <w:rPr>
          <w:rStyle w:val="refauthors"/>
          <w:rFonts w:ascii="Times New Roman" w:hAnsi="Times New Roman" w:cs="Times New Roman"/>
          <w:sz w:val="28"/>
          <w:szCs w:val="28"/>
          <w:shd w:val="clear" w:color="auto" w:fill="FFFFFF"/>
          <w:lang w:val="de-DE"/>
        </w:rPr>
        <w:t>et al.</w:t>
      </w:r>
      <w:r w:rsidR="00C87A80" w:rsidRPr="00931527">
        <w:rPr>
          <w:rStyle w:val="apple-converted-space"/>
          <w:rFonts w:ascii="Times New Roman" w:hAnsi="Times New Roman" w:cs="Times New Roman"/>
          <w:sz w:val="28"/>
          <w:szCs w:val="28"/>
          <w:shd w:val="clear" w:color="auto" w:fill="FFFFFF"/>
          <w:lang w:val="de-DE"/>
        </w:rPr>
        <w:t> </w:t>
      </w:r>
      <w:proofErr w:type="spellStart"/>
      <w:r w:rsidRPr="00C87A80">
        <w:rPr>
          <w:rFonts w:ascii="Times New Roman" w:eastAsia="Times New Roman" w:hAnsi="Times New Roman" w:cs="Times New Roman"/>
          <w:sz w:val="28"/>
          <w:szCs w:val="28"/>
          <w:lang w:val="en-US" w:eastAsia="ru-RU"/>
        </w:rPr>
        <w:t>Obesityasariskfactorforprostatecancer</w:t>
      </w:r>
      <w:proofErr w:type="spellEnd"/>
      <w:r w:rsidRPr="00C87A80">
        <w:rPr>
          <w:rFonts w:ascii="Times New Roman" w:eastAsia="Times New Roman" w:hAnsi="Times New Roman" w:cs="Times New Roman"/>
          <w:sz w:val="28"/>
          <w:szCs w:val="28"/>
          <w:lang w:val="uk-UA" w:eastAsia="ru-RU"/>
        </w:rPr>
        <w:t xml:space="preserve">: </w:t>
      </w:r>
      <w:proofErr w:type="spellStart"/>
      <w:r w:rsidRPr="00C87A80">
        <w:rPr>
          <w:rFonts w:ascii="Times New Roman" w:eastAsia="Times New Roman" w:hAnsi="Times New Roman" w:cs="Times New Roman"/>
          <w:sz w:val="28"/>
          <w:szCs w:val="28"/>
          <w:lang w:val="en-US" w:eastAsia="ru-RU"/>
        </w:rPr>
        <w:t>roleforadipocytokinesandinvolvementoftyrosinekinasepathway</w:t>
      </w:r>
      <w:proofErr w:type="spellEnd"/>
      <w:r w:rsidR="00C87A80" w:rsidRPr="00C87A80">
        <w:rPr>
          <w:rFonts w:ascii="Times New Roman" w:eastAsia="Times New Roman" w:hAnsi="Times New Roman" w:cs="Times New Roman"/>
          <w:sz w:val="28"/>
          <w:szCs w:val="28"/>
          <w:lang w:val="en-US" w:eastAsia="ru-RU"/>
        </w:rPr>
        <w:t xml:space="preserve"> / M.R. </w:t>
      </w:r>
      <w:proofErr w:type="spellStart"/>
      <w:r w:rsidR="00C87A80" w:rsidRPr="00C87A80">
        <w:rPr>
          <w:rFonts w:ascii="Times New Roman" w:eastAsia="Times New Roman" w:hAnsi="Times New Roman" w:cs="Times New Roman"/>
          <w:sz w:val="28"/>
          <w:szCs w:val="28"/>
          <w:lang w:val="en-US" w:eastAsia="ru-RU"/>
        </w:rPr>
        <w:t>Hoda</w:t>
      </w:r>
      <w:proofErr w:type="spellEnd"/>
      <w:r w:rsidR="00C87A80" w:rsidRPr="00C87A80">
        <w:rPr>
          <w:rFonts w:ascii="Times New Roman" w:eastAsia="Times New Roman" w:hAnsi="Times New Roman" w:cs="Times New Roman"/>
          <w:sz w:val="28"/>
          <w:szCs w:val="28"/>
          <w:lang w:val="uk-UA" w:eastAsia="ru-RU"/>
        </w:rPr>
        <w:t xml:space="preserve">, </w:t>
      </w:r>
      <w:r w:rsidR="00C87A80" w:rsidRPr="00C87A80">
        <w:rPr>
          <w:rFonts w:ascii="Times New Roman" w:eastAsia="Times New Roman" w:hAnsi="Times New Roman" w:cs="Times New Roman"/>
          <w:sz w:val="28"/>
          <w:szCs w:val="28"/>
          <w:lang w:val="en-US" w:eastAsia="ru-RU"/>
        </w:rPr>
        <w:t>A. Hamza</w:t>
      </w:r>
      <w:r w:rsidR="00C87A80" w:rsidRPr="00C87A80">
        <w:rPr>
          <w:rFonts w:ascii="Times New Roman" w:eastAsia="Times New Roman" w:hAnsi="Times New Roman" w:cs="Times New Roman"/>
          <w:sz w:val="28"/>
          <w:szCs w:val="28"/>
          <w:lang w:val="uk-UA" w:eastAsia="ru-RU"/>
        </w:rPr>
        <w:t xml:space="preserve">, </w:t>
      </w:r>
      <w:r w:rsidR="00C87A80" w:rsidRPr="00C87A80">
        <w:rPr>
          <w:rFonts w:ascii="Times New Roman" w:eastAsia="Times New Roman" w:hAnsi="Times New Roman" w:cs="Times New Roman"/>
          <w:sz w:val="28"/>
          <w:szCs w:val="28"/>
          <w:lang w:val="en-US" w:eastAsia="ru-RU"/>
        </w:rPr>
        <w:t>K. Fischer</w:t>
      </w:r>
      <w:r w:rsidR="00C87A80" w:rsidRPr="00C87A80">
        <w:rPr>
          <w:rStyle w:val="refauthors"/>
          <w:rFonts w:ascii="Times New Roman" w:hAnsi="Times New Roman" w:cs="Times New Roman"/>
          <w:sz w:val="28"/>
          <w:szCs w:val="28"/>
          <w:shd w:val="clear" w:color="auto" w:fill="FFFFFF"/>
          <w:lang w:val="en-GB"/>
        </w:rPr>
        <w:t>et al.</w:t>
      </w:r>
      <w:r w:rsidR="00C87A80" w:rsidRPr="00C87A80">
        <w:rPr>
          <w:rStyle w:val="apple-converted-space"/>
          <w:rFonts w:ascii="Times New Roman" w:hAnsi="Times New Roman" w:cs="Times New Roman"/>
          <w:sz w:val="28"/>
          <w:szCs w:val="28"/>
          <w:shd w:val="clear" w:color="auto" w:fill="FFFFFF"/>
          <w:lang w:val="en-GB"/>
        </w:rPr>
        <w:t> </w:t>
      </w:r>
      <w:r w:rsidR="00C87A80" w:rsidRPr="00C87A80">
        <w:rPr>
          <w:rFonts w:ascii="Times New Roman" w:eastAsia="Times New Roman" w:hAnsi="Times New Roman" w:cs="Times New Roman"/>
          <w:sz w:val="28"/>
          <w:szCs w:val="28"/>
          <w:lang w:val="en-US" w:eastAsia="ru-RU"/>
        </w:rPr>
        <w:t>//</w:t>
      </w:r>
      <w:r w:rsidRPr="00C87A80">
        <w:rPr>
          <w:rFonts w:ascii="Times New Roman" w:eastAsia="Times New Roman" w:hAnsi="Times New Roman" w:cs="Times New Roman"/>
          <w:sz w:val="28"/>
          <w:szCs w:val="28"/>
          <w:lang w:val="en-US" w:eastAsia="ru-RU"/>
        </w:rPr>
        <w:t> </w:t>
      </w:r>
      <w:proofErr w:type="spellStart"/>
      <w:r w:rsidRPr="00C87A80">
        <w:rPr>
          <w:rFonts w:ascii="Times New Roman" w:eastAsia="Times New Roman" w:hAnsi="Times New Roman" w:cs="Times New Roman"/>
          <w:sz w:val="28"/>
          <w:szCs w:val="28"/>
          <w:lang w:val="en-US" w:eastAsia="ru-RU"/>
        </w:rPr>
        <w:t>AktuelleUrol</w:t>
      </w:r>
      <w:proofErr w:type="spellEnd"/>
      <w:r w:rsidRPr="00C87A80">
        <w:rPr>
          <w:rFonts w:ascii="Times New Roman" w:eastAsia="Times New Roman" w:hAnsi="Times New Roman" w:cs="Times New Roman"/>
          <w:sz w:val="28"/>
          <w:szCs w:val="28"/>
          <w:lang w:val="uk-UA" w:eastAsia="ru-RU"/>
        </w:rPr>
        <w:t>.</w:t>
      </w:r>
      <w:r w:rsidRPr="00C87A80">
        <w:rPr>
          <w:rFonts w:ascii="Times New Roman" w:eastAsia="Times New Roman" w:hAnsi="Times New Roman" w:cs="Times New Roman"/>
          <w:sz w:val="28"/>
          <w:szCs w:val="28"/>
          <w:lang w:val="en-US" w:eastAsia="ru-RU"/>
        </w:rPr>
        <w:t> </w:t>
      </w:r>
      <w:r w:rsidR="00C87A80" w:rsidRPr="00C87A80">
        <w:rPr>
          <w:rFonts w:ascii="Times New Roman" w:eastAsia="Times New Roman" w:hAnsi="Times New Roman" w:cs="Times New Roman"/>
          <w:sz w:val="28"/>
          <w:szCs w:val="28"/>
          <w:lang w:val="en-US" w:eastAsia="ru-RU"/>
        </w:rPr>
        <w:t xml:space="preserve">– </w:t>
      </w:r>
      <w:r w:rsidRPr="00C87A80">
        <w:rPr>
          <w:rFonts w:ascii="Times New Roman" w:eastAsia="Times New Roman" w:hAnsi="Times New Roman" w:cs="Times New Roman"/>
          <w:sz w:val="28"/>
          <w:szCs w:val="28"/>
          <w:lang w:val="uk-UA" w:eastAsia="ru-RU"/>
        </w:rPr>
        <w:t>2010</w:t>
      </w:r>
      <w:r w:rsidR="00C87A80" w:rsidRPr="00C87A80">
        <w:rPr>
          <w:rFonts w:ascii="Times New Roman" w:eastAsia="Times New Roman" w:hAnsi="Times New Roman" w:cs="Times New Roman"/>
          <w:sz w:val="28"/>
          <w:szCs w:val="28"/>
          <w:lang w:val="en-GB" w:eastAsia="ru-RU"/>
        </w:rPr>
        <w:t>. – Vol.</w:t>
      </w:r>
      <w:r w:rsidRPr="00C87A80">
        <w:rPr>
          <w:rFonts w:ascii="Times New Roman" w:eastAsia="Times New Roman" w:hAnsi="Times New Roman" w:cs="Times New Roman"/>
          <w:sz w:val="28"/>
          <w:szCs w:val="28"/>
          <w:lang w:val="uk-UA" w:eastAsia="ru-RU"/>
        </w:rPr>
        <w:t>41</w:t>
      </w:r>
      <w:r w:rsidR="000566B5">
        <w:rPr>
          <w:rFonts w:ascii="Times New Roman" w:eastAsia="Times New Roman" w:hAnsi="Times New Roman" w:cs="Times New Roman"/>
          <w:sz w:val="28"/>
          <w:szCs w:val="28"/>
          <w:lang w:val="en-GB" w:eastAsia="ru-RU"/>
        </w:rPr>
        <w:t>(3)</w:t>
      </w:r>
      <w:r w:rsidR="00C87A80" w:rsidRPr="00C87A80">
        <w:rPr>
          <w:rFonts w:ascii="Times New Roman" w:eastAsia="Times New Roman" w:hAnsi="Times New Roman" w:cs="Times New Roman"/>
          <w:sz w:val="28"/>
          <w:szCs w:val="28"/>
          <w:lang w:val="en-GB" w:eastAsia="ru-RU"/>
        </w:rPr>
        <w:t>.</w:t>
      </w:r>
      <w:r w:rsidRPr="00C87A80">
        <w:rPr>
          <w:rFonts w:ascii="Times New Roman" w:eastAsia="Times New Roman" w:hAnsi="Times New Roman" w:cs="Times New Roman"/>
          <w:sz w:val="28"/>
          <w:szCs w:val="28"/>
          <w:lang w:val="en-US" w:eastAsia="ru-RU"/>
        </w:rPr>
        <w:t> </w:t>
      </w:r>
      <w:r w:rsidR="00C87A80" w:rsidRPr="00C87A80">
        <w:rPr>
          <w:rFonts w:ascii="Times New Roman" w:hAnsi="Times New Roman" w:cs="Times New Roman"/>
          <w:sz w:val="28"/>
          <w:szCs w:val="28"/>
          <w:lang w:val="en-GB"/>
        </w:rPr>
        <w:t xml:space="preserve">– P. </w:t>
      </w:r>
      <w:r w:rsidRPr="00C87A80">
        <w:rPr>
          <w:rFonts w:ascii="Times New Roman" w:hAnsi="Times New Roman" w:cs="Times New Roman"/>
          <w:sz w:val="28"/>
          <w:szCs w:val="28"/>
          <w:lang w:val="uk-UA"/>
        </w:rPr>
        <w:t>178–183</w:t>
      </w:r>
      <w:r w:rsidR="00C87A80" w:rsidRPr="00C87A80">
        <w:rPr>
          <w:rFonts w:ascii="Times New Roman" w:hAnsi="Times New Roman" w:cs="Times New Roman"/>
          <w:sz w:val="28"/>
          <w:szCs w:val="28"/>
          <w:lang w:val="en-GB"/>
        </w:rPr>
        <w:t>.</w:t>
      </w:r>
    </w:p>
    <w:p w:rsidR="00801E0A" w:rsidRPr="000566B5" w:rsidRDefault="00C87A80" w:rsidP="00A277BD">
      <w:pPr>
        <w:numPr>
          <w:ilvl w:val="0"/>
          <w:numId w:val="1"/>
        </w:numPr>
        <w:spacing w:after="0" w:line="360" w:lineRule="auto"/>
        <w:jc w:val="both"/>
        <w:rPr>
          <w:rFonts w:ascii="Times New Roman" w:hAnsi="Times New Roman" w:cs="Times New Roman"/>
          <w:sz w:val="28"/>
          <w:szCs w:val="28"/>
          <w:lang w:val="uk-UA"/>
        </w:rPr>
      </w:pPr>
      <w:proofErr w:type="spellStart"/>
      <w:r w:rsidRPr="000566B5">
        <w:rPr>
          <w:rFonts w:ascii="Times New Roman" w:hAnsi="Times New Roman" w:cs="Times New Roman"/>
          <w:color w:val="000000"/>
          <w:sz w:val="28"/>
          <w:szCs w:val="28"/>
          <w:shd w:val="clear" w:color="auto" w:fill="FFFFFF"/>
          <w:lang w:val="en-GB"/>
        </w:rPr>
        <w:t>Dimitroulou</w:t>
      </w:r>
      <w:proofErr w:type="spellEnd"/>
      <w:r w:rsidRPr="000566B5">
        <w:rPr>
          <w:rFonts w:ascii="Times New Roman" w:hAnsi="Times New Roman" w:cs="Times New Roman"/>
          <w:color w:val="000000"/>
          <w:sz w:val="28"/>
          <w:szCs w:val="28"/>
          <w:shd w:val="clear" w:color="auto" w:fill="FFFFFF"/>
          <w:lang w:val="en-GB"/>
        </w:rPr>
        <w:t xml:space="preserve"> R.M., Martin R.M., Turner E.L. et al.</w:t>
      </w:r>
      <w:r w:rsidR="00801E0A" w:rsidRPr="000566B5">
        <w:rPr>
          <w:rStyle w:val="apple-converted-space"/>
          <w:rFonts w:ascii="Times New Roman" w:hAnsi="Times New Roman" w:cs="Times New Roman"/>
          <w:color w:val="FF0000"/>
          <w:sz w:val="28"/>
          <w:szCs w:val="28"/>
          <w:lang w:val="en-US"/>
        </w:rPr>
        <w:t> </w:t>
      </w:r>
      <w:r w:rsidR="00801E0A" w:rsidRPr="000566B5">
        <w:rPr>
          <w:rFonts w:ascii="Times New Roman" w:hAnsi="Times New Roman" w:cs="Times New Roman"/>
          <w:sz w:val="28"/>
          <w:szCs w:val="28"/>
          <w:lang w:val="en-US"/>
        </w:rPr>
        <w:t>Association of obesity with prostate cancer: a case-control study within the population-based PSA testing phase of the Protec</w:t>
      </w:r>
      <w:r w:rsidRPr="000566B5">
        <w:rPr>
          <w:rFonts w:ascii="Times New Roman" w:hAnsi="Times New Roman" w:cs="Times New Roman"/>
          <w:sz w:val="28"/>
          <w:szCs w:val="28"/>
          <w:lang w:val="en-US"/>
        </w:rPr>
        <w:t>t</w:t>
      </w:r>
      <w:r w:rsidR="00801E0A" w:rsidRPr="000566B5">
        <w:rPr>
          <w:rFonts w:ascii="Times New Roman" w:hAnsi="Times New Roman" w:cs="Times New Roman"/>
          <w:sz w:val="28"/>
          <w:szCs w:val="28"/>
          <w:lang w:val="en-US"/>
        </w:rPr>
        <w:t xml:space="preserve"> study  </w:t>
      </w:r>
      <w:r w:rsidR="000566B5" w:rsidRPr="000566B5">
        <w:rPr>
          <w:rFonts w:ascii="Times New Roman" w:hAnsi="Times New Roman" w:cs="Times New Roman"/>
          <w:sz w:val="28"/>
          <w:szCs w:val="28"/>
          <w:lang w:val="en-US"/>
        </w:rPr>
        <w:t xml:space="preserve">/ </w:t>
      </w:r>
      <w:r w:rsidR="000566B5" w:rsidRPr="000566B5">
        <w:rPr>
          <w:rFonts w:ascii="Times New Roman" w:hAnsi="Times New Roman" w:cs="Times New Roman"/>
          <w:sz w:val="28"/>
          <w:szCs w:val="28"/>
          <w:shd w:val="clear" w:color="auto" w:fill="FFFFFF"/>
          <w:lang w:val="en-GB"/>
        </w:rPr>
        <w:t xml:space="preserve">R.M. </w:t>
      </w:r>
      <w:proofErr w:type="spellStart"/>
      <w:r w:rsidR="000566B5" w:rsidRPr="000566B5">
        <w:rPr>
          <w:rFonts w:ascii="Times New Roman" w:hAnsi="Times New Roman" w:cs="Times New Roman"/>
          <w:sz w:val="28"/>
          <w:szCs w:val="28"/>
          <w:shd w:val="clear" w:color="auto" w:fill="FFFFFF"/>
          <w:lang w:val="en-GB"/>
        </w:rPr>
        <w:t>Dimitroulou</w:t>
      </w:r>
      <w:proofErr w:type="spellEnd"/>
      <w:r w:rsidR="000566B5" w:rsidRPr="000566B5">
        <w:rPr>
          <w:rFonts w:ascii="Times New Roman" w:hAnsi="Times New Roman" w:cs="Times New Roman"/>
          <w:sz w:val="28"/>
          <w:szCs w:val="28"/>
          <w:shd w:val="clear" w:color="auto" w:fill="FFFFFF"/>
          <w:lang w:val="en-GB"/>
        </w:rPr>
        <w:t>, R.M. Martin, E.L. Turner et al.</w:t>
      </w:r>
      <w:r w:rsidR="000566B5" w:rsidRPr="000566B5">
        <w:rPr>
          <w:rStyle w:val="apple-converted-space"/>
          <w:rFonts w:ascii="Times New Roman" w:hAnsi="Times New Roman" w:cs="Times New Roman"/>
          <w:sz w:val="28"/>
          <w:szCs w:val="28"/>
          <w:lang w:val="en-US"/>
        </w:rPr>
        <w:t> </w:t>
      </w:r>
      <w:r w:rsidR="00801E0A" w:rsidRPr="000566B5">
        <w:rPr>
          <w:rFonts w:ascii="Times New Roman" w:hAnsi="Times New Roman" w:cs="Times New Roman"/>
          <w:sz w:val="28"/>
          <w:szCs w:val="28"/>
          <w:lang w:val="en-US"/>
        </w:rPr>
        <w:t>//</w:t>
      </w:r>
      <w:r w:rsidR="000566B5" w:rsidRPr="000566B5">
        <w:rPr>
          <w:rFonts w:ascii="Times New Roman" w:hAnsi="Times New Roman" w:cs="Times New Roman"/>
          <w:sz w:val="28"/>
          <w:szCs w:val="28"/>
          <w:lang w:val="en-US"/>
        </w:rPr>
        <w:t>Br. J. Cancer</w:t>
      </w:r>
      <w:r w:rsidR="00801E0A" w:rsidRPr="000566B5">
        <w:rPr>
          <w:rFonts w:ascii="Times New Roman" w:hAnsi="Times New Roman" w:cs="Times New Roman"/>
          <w:sz w:val="28"/>
          <w:szCs w:val="28"/>
          <w:shd w:val="clear" w:color="auto" w:fill="FFFFFF"/>
          <w:lang w:val="en-US"/>
        </w:rPr>
        <w:t xml:space="preserve">. </w:t>
      </w:r>
      <w:r w:rsidR="000566B5" w:rsidRPr="000566B5">
        <w:rPr>
          <w:rFonts w:ascii="Times New Roman" w:hAnsi="Times New Roman" w:cs="Times New Roman"/>
          <w:sz w:val="28"/>
          <w:szCs w:val="28"/>
          <w:shd w:val="clear" w:color="auto" w:fill="FFFFFF"/>
          <w:lang w:val="en-US"/>
        </w:rPr>
        <w:t xml:space="preserve">– </w:t>
      </w:r>
      <w:r w:rsidR="00801E0A" w:rsidRPr="000566B5">
        <w:rPr>
          <w:rFonts w:ascii="Times New Roman" w:hAnsi="Times New Roman" w:cs="Times New Roman"/>
          <w:sz w:val="28"/>
          <w:szCs w:val="28"/>
          <w:shd w:val="clear" w:color="auto" w:fill="FFFFFF"/>
          <w:lang w:val="en-GB"/>
        </w:rPr>
        <w:t>2011</w:t>
      </w:r>
      <w:r w:rsidR="000566B5" w:rsidRPr="000566B5">
        <w:rPr>
          <w:rFonts w:ascii="Times New Roman" w:hAnsi="Times New Roman" w:cs="Times New Roman"/>
          <w:sz w:val="28"/>
          <w:szCs w:val="28"/>
          <w:shd w:val="clear" w:color="auto" w:fill="FFFFFF"/>
          <w:lang w:val="en-GB"/>
        </w:rPr>
        <w:t xml:space="preserve">. – Vol. </w:t>
      </w:r>
      <w:r w:rsidR="00801E0A" w:rsidRPr="000566B5">
        <w:rPr>
          <w:rFonts w:ascii="Times New Roman" w:hAnsi="Times New Roman" w:cs="Times New Roman"/>
          <w:sz w:val="28"/>
          <w:szCs w:val="28"/>
          <w:shd w:val="clear" w:color="auto" w:fill="FFFFFF"/>
          <w:lang w:val="en-GB"/>
        </w:rPr>
        <w:t>104(5)</w:t>
      </w:r>
      <w:r w:rsidR="000566B5" w:rsidRPr="000566B5">
        <w:rPr>
          <w:rFonts w:ascii="Times New Roman" w:hAnsi="Times New Roman" w:cs="Times New Roman"/>
          <w:sz w:val="28"/>
          <w:szCs w:val="28"/>
          <w:shd w:val="clear" w:color="auto" w:fill="FFFFFF"/>
          <w:lang w:val="en-GB"/>
        </w:rPr>
        <w:t>. – P.</w:t>
      </w:r>
      <w:r w:rsidR="00801E0A" w:rsidRPr="000566B5">
        <w:rPr>
          <w:rFonts w:ascii="Times New Roman" w:hAnsi="Times New Roman" w:cs="Times New Roman"/>
          <w:sz w:val="28"/>
          <w:szCs w:val="28"/>
          <w:shd w:val="clear" w:color="auto" w:fill="FFFFFF"/>
          <w:lang w:val="en-GB"/>
        </w:rPr>
        <w:t xml:space="preserve"> 875–881</w:t>
      </w:r>
      <w:r w:rsidR="000566B5" w:rsidRPr="000566B5">
        <w:rPr>
          <w:rFonts w:ascii="Times New Roman" w:hAnsi="Times New Roman" w:cs="Times New Roman"/>
          <w:sz w:val="28"/>
          <w:szCs w:val="28"/>
          <w:shd w:val="clear" w:color="auto" w:fill="FFFFFF"/>
          <w:lang w:val="en-GB"/>
        </w:rPr>
        <w:t>.</w:t>
      </w:r>
    </w:p>
    <w:p w:rsidR="00801E0A" w:rsidRPr="000566B5" w:rsidRDefault="000566B5" w:rsidP="00801E0A">
      <w:pPr>
        <w:pStyle w:val="aa"/>
        <w:numPr>
          <w:ilvl w:val="0"/>
          <w:numId w:val="1"/>
        </w:numPr>
        <w:shd w:val="clear" w:color="auto" w:fill="FFFFFF"/>
        <w:spacing w:line="360" w:lineRule="auto"/>
        <w:jc w:val="both"/>
        <w:rPr>
          <w:sz w:val="28"/>
          <w:szCs w:val="28"/>
          <w:shd w:val="clear" w:color="auto" w:fill="E4E9EA"/>
          <w:lang w:val="en-US"/>
        </w:rPr>
      </w:pPr>
      <w:r w:rsidRPr="000566B5">
        <w:rPr>
          <w:rStyle w:val="apple-converted-space"/>
          <w:sz w:val="28"/>
          <w:szCs w:val="28"/>
          <w:shd w:val="clear" w:color="auto" w:fill="FFFFFF"/>
          <w:lang w:val="en-US"/>
        </w:rPr>
        <w:t xml:space="preserve">Whitlock G., </w:t>
      </w:r>
      <w:proofErr w:type="spellStart"/>
      <w:r w:rsidRPr="000566B5">
        <w:rPr>
          <w:rStyle w:val="apple-converted-space"/>
          <w:sz w:val="28"/>
          <w:szCs w:val="28"/>
          <w:shd w:val="clear" w:color="auto" w:fill="FFFFFF"/>
          <w:lang w:val="en-US"/>
        </w:rPr>
        <w:t>Lewington</w:t>
      </w:r>
      <w:proofErr w:type="spellEnd"/>
      <w:r w:rsidRPr="000566B5">
        <w:rPr>
          <w:rStyle w:val="apple-converted-space"/>
          <w:sz w:val="28"/>
          <w:szCs w:val="28"/>
          <w:shd w:val="clear" w:color="auto" w:fill="FFFFFF"/>
          <w:lang w:val="en-US"/>
        </w:rPr>
        <w:t xml:space="preserve"> S., </w:t>
      </w:r>
      <w:proofErr w:type="spellStart"/>
      <w:r w:rsidRPr="000566B5">
        <w:rPr>
          <w:rStyle w:val="apple-converted-space"/>
          <w:sz w:val="28"/>
          <w:szCs w:val="28"/>
          <w:shd w:val="clear" w:color="auto" w:fill="FFFFFF"/>
          <w:lang w:val="en-US"/>
        </w:rPr>
        <w:t>Sherliker</w:t>
      </w:r>
      <w:proofErr w:type="spellEnd"/>
      <w:r w:rsidRPr="000566B5">
        <w:rPr>
          <w:rStyle w:val="apple-converted-space"/>
          <w:sz w:val="28"/>
          <w:szCs w:val="28"/>
          <w:shd w:val="clear" w:color="auto" w:fill="FFFFFF"/>
          <w:lang w:val="en-US"/>
        </w:rPr>
        <w:t xml:space="preserve"> P. et al. </w:t>
      </w:r>
      <w:r w:rsidR="00801E0A" w:rsidRPr="000566B5">
        <w:rPr>
          <w:rStyle w:val="apple-converted-space"/>
          <w:sz w:val="28"/>
          <w:szCs w:val="28"/>
          <w:shd w:val="clear" w:color="auto" w:fill="FFFFFF"/>
          <w:lang w:val="en-US"/>
        </w:rPr>
        <w:t> </w:t>
      </w:r>
      <w:r w:rsidR="00801E0A" w:rsidRPr="000566B5">
        <w:rPr>
          <w:sz w:val="28"/>
          <w:szCs w:val="28"/>
          <w:lang w:val="en-US"/>
        </w:rPr>
        <w:t>Body-mass index and cause-specific mortality in 900 000 adults: collaborative analyses of 57 prospective studies</w:t>
      </w:r>
      <w:r w:rsidRPr="000566B5">
        <w:rPr>
          <w:sz w:val="28"/>
          <w:szCs w:val="28"/>
          <w:lang w:val="en-US"/>
        </w:rPr>
        <w:t xml:space="preserve"> /</w:t>
      </w:r>
      <w:r w:rsidRPr="000566B5">
        <w:rPr>
          <w:rStyle w:val="apple-converted-space"/>
          <w:sz w:val="28"/>
          <w:szCs w:val="28"/>
          <w:shd w:val="clear" w:color="auto" w:fill="FFFFFF"/>
          <w:lang w:val="en-US"/>
        </w:rPr>
        <w:t xml:space="preserve"> G.Whitlock, S. </w:t>
      </w:r>
      <w:proofErr w:type="spellStart"/>
      <w:r w:rsidRPr="000566B5">
        <w:rPr>
          <w:rStyle w:val="apple-converted-space"/>
          <w:sz w:val="28"/>
          <w:szCs w:val="28"/>
          <w:shd w:val="clear" w:color="auto" w:fill="FFFFFF"/>
          <w:lang w:val="en-US"/>
        </w:rPr>
        <w:t>Lewington</w:t>
      </w:r>
      <w:proofErr w:type="spellEnd"/>
      <w:r w:rsidRPr="000566B5">
        <w:rPr>
          <w:rStyle w:val="apple-converted-space"/>
          <w:sz w:val="28"/>
          <w:szCs w:val="28"/>
          <w:shd w:val="clear" w:color="auto" w:fill="FFFFFF"/>
          <w:lang w:val="en-US"/>
        </w:rPr>
        <w:t xml:space="preserve">, P. </w:t>
      </w:r>
      <w:proofErr w:type="spellStart"/>
      <w:r w:rsidRPr="000566B5">
        <w:rPr>
          <w:rStyle w:val="apple-converted-space"/>
          <w:sz w:val="28"/>
          <w:szCs w:val="28"/>
          <w:shd w:val="clear" w:color="auto" w:fill="FFFFFF"/>
          <w:lang w:val="en-US"/>
        </w:rPr>
        <w:t>Sherliker</w:t>
      </w:r>
      <w:proofErr w:type="spellEnd"/>
      <w:r w:rsidRPr="000566B5">
        <w:rPr>
          <w:rStyle w:val="apple-converted-space"/>
          <w:sz w:val="28"/>
          <w:szCs w:val="28"/>
          <w:shd w:val="clear" w:color="auto" w:fill="FFFFFF"/>
          <w:lang w:val="en-US"/>
        </w:rPr>
        <w:t xml:space="preserve"> et al.  </w:t>
      </w:r>
      <w:r w:rsidR="00801E0A" w:rsidRPr="000566B5">
        <w:rPr>
          <w:sz w:val="28"/>
          <w:szCs w:val="28"/>
          <w:lang w:val="en-US"/>
        </w:rPr>
        <w:t>//</w:t>
      </w:r>
      <w:r w:rsidR="00801E0A" w:rsidRPr="000566B5">
        <w:rPr>
          <w:bCs/>
          <w:sz w:val="28"/>
          <w:szCs w:val="28"/>
          <w:lang w:val="en-US"/>
        </w:rPr>
        <w:t>Lancet</w:t>
      </w:r>
      <w:r w:rsidRPr="000566B5">
        <w:rPr>
          <w:bCs/>
          <w:sz w:val="28"/>
          <w:szCs w:val="28"/>
          <w:lang w:val="en-US"/>
        </w:rPr>
        <w:t>. –</w:t>
      </w:r>
      <w:r w:rsidR="00801E0A" w:rsidRPr="000566B5">
        <w:rPr>
          <w:bCs/>
          <w:sz w:val="28"/>
          <w:szCs w:val="28"/>
          <w:lang w:val="en-US"/>
        </w:rPr>
        <w:t xml:space="preserve"> 2009</w:t>
      </w:r>
      <w:r w:rsidRPr="000566B5">
        <w:rPr>
          <w:bCs/>
          <w:sz w:val="28"/>
          <w:szCs w:val="28"/>
          <w:lang w:val="en-US"/>
        </w:rPr>
        <w:t xml:space="preserve">. Vol. 373 (9669). – P. 1083–1096. </w:t>
      </w:r>
    </w:p>
    <w:p w:rsidR="00801E0A" w:rsidRPr="00B60E18" w:rsidRDefault="000566B5" w:rsidP="00801E0A">
      <w:pPr>
        <w:numPr>
          <w:ilvl w:val="0"/>
          <w:numId w:val="1"/>
        </w:numPr>
        <w:spacing w:after="0" w:line="360" w:lineRule="auto"/>
        <w:jc w:val="both"/>
        <w:rPr>
          <w:rFonts w:ascii="Times New Roman" w:hAnsi="Times New Roman" w:cs="Times New Roman"/>
          <w:sz w:val="28"/>
          <w:szCs w:val="28"/>
          <w:lang w:val="uk-UA"/>
        </w:rPr>
      </w:pPr>
      <w:proofErr w:type="spellStart"/>
      <w:r w:rsidRPr="00B60E18">
        <w:rPr>
          <w:rFonts w:ascii="Times New Roman" w:hAnsi="Times New Roman" w:cs="Times New Roman"/>
          <w:sz w:val="28"/>
          <w:szCs w:val="28"/>
          <w:lang w:val="de-DE"/>
        </w:rPr>
        <w:t>Bhaskaran</w:t>
      </w:r>
      <w:proofErr w:type="spellEnd"/>
      <w:r w:rsidRPr="00B60E18">
        <w:rPr>
          <w:rFonts w:ascii="Times New Roman" w:hAnsi="Times New Roman" w:cs="Times New Roman"/>
          <w:sz w:val="28"/>
          <w:szCs w:val="28"/>
          <w:lang w:val="de-DE"/>
        </w:rPr>
        <w:t xml:space="preserve"> K., Douglas I., Forbes H. et al. </w:t>
      </w:r>
      <w:r w:rsidR="00801E0A" w:rsidRPr="00B60E18">
        <w:rPr>
          <w:rFonts w:ascii="Times New Roman" w:hAnsi="Times New Roman" w:cs="Times New Roman"/>
          <w:sz w:val="28"/>
          <w:szCs w:val="28"/>
          <w:lang w:val="en-US"/>
        </w:rPr>
        <w:t xml:space="preserve">Body-mass index and risk of 22 </w:t>
      </w:r>
      <w:proofErr w:type="spellStart"/>
      <w:r w:rsidR="00801E0A" w:rsidRPr="00B60E18">
        <w:rPr>
          <w:rFonts w:ascii="Times New Roman" w:hAnsi="Times New Roman" w:cs="Times New Roman"/>
          <w:sz w:val="28"/>
          <w:szCs w:val="28"/>
          <w:lang w:val="en-US"/>
        </w:rPr>
        <w:t>specifi</w:t>
      </w:r>
      <w:proofErr w:type="spellEnd"/>
      <w:r w:rsidR="00801E0A" w:rsidRPr="00B60E18">
        <w:rPr>
          <w:rFonts w:ascii="Times New Roman" w:hAnsi="Times New Roman" w:cs="Times New Roman"/>
          <w:sz w:val="28"/>
          <w:szCs w:val="28"/>
          <w:lang w:val="en-US"/>
        </w:rPr>
        <w:t xml:space="preserve"> c cancers: a population-based cohort study of 5·24 million UK adults </w:t>
      </w:r>
      <w:r w:rsidRPr="00B60E18">
        <w:rPr>
          <w:rFonts w:ascii="Times New Roman" w:hAnsi="Times New Roman" w:cs="Times New Roman"/>
          <w:sz w:val="28"/>
          <w:szCs w:val="28"/>
          <w:lang w:val="en-US"/>
        </w:rPr>
        <w:t xml:space="preserve">/ </w:t>
      </w:r>
      <w:r w:rsidRPr="00B60E18">
        <w:rPr>
          <w:rFonts w:ascii="Times New Roman" w:hAnsi="Times New Roman" w:cs="Times New Roman"/>
          <w:sz w:val="28"/>
          <w:szCs w:val="28"/>
          <w:lang w:val="en-GB"/>
        </w:rPr>
        <w:t xml:space="preserve">K. </w:t>
      </w:r>
      <w:proofErr w:type="spellStart"/>
      <w:r w:rsidRPr="00B60E18">
        <w:rPr>
          <w:rFonts w:ascii="Times New Roman" w:hAnsi="Times New Roman" w:cs="Times New Roman"/>
          <w:sz w:val="28"/>
          <w:szCs w:val="28"/>
          <w:lang w:val="en-GB"/>
        </w:rPr>
        <w:t>Bhaskaran</w:t>
      </w:r>
      <w:proofErr w:type="spellEnd"/>
      <w:r w:rsidRPr="00B60E18">
        <w:rPr>
          <w:rFonts w:ascii="Times New Roman" w:hAnsi="Times New Roman" w:cs="Times New Roman"/>
          <w:sz w:val="28"/>
          <w:szCs w:val="28"/>
          <w:lang w:val="en-GB"/>
        </w:rPr>
        <w:t xml:space="preserve">, I. Douglas, H. Forbes et al. </w:t>
      </w:r>
      <w:r w:rsidR="00801E0A" w:rsidRPr="00B60E18">
        <w:rPr>
          <w:rFonts w:ascii="Times New Roman" w:hAnsi="Times New Roman" w:cs="Times New Roman"/>
          <w:sz w:val="28"/>
          <w:szCs w:val="28"/>
          <w:lang w:val="en-US"/>
        </w:rPr>
        <w:t>//Lancet</w:t>
      </w:r>
      <w:r w:rsidR="00B60E18" w:rsidRPr="00B60E18">
        <w:rPr>
          <w:rFonts w:ascii="Times New Roman" w:hAnsi="Times New Roman" w:cs="Times New Roman"/>
          <w:sz w:val="28"/>
          <w:szCs w:val="28"/>
          <w:lang w:val="en-US"/>
        </w:rPr>
        <w:t>. –</w:t>
      </w:r>
      <w:r w:rsidR="00801E0A" w:rsidRPr="00B60E18">
        <w:rPr>
          <w:rFonts w:ascii="Times New Roman" w:hAnsi="Times New Roman" w:cs="Times New Roman"/>
          <w:sz w:val="28"/>
          <w:szCs w:val="28"/>
          <w:lang w:val="en-US"/>
        </w:rPr>
        <w:t xml:space="preserve"> 2014</w:t>
      </w:r>
      <w:r w:rsidR="00B60E18" w:rsidRPr="00B60E18">
        <w:rPr>
          <w:rFonts w:ascii="Times New Roman" w:hAnsi="Times New Roman" w:cs="Times New Roman"/>
          <w:sz w:val="28"/>
          <w:szCs w:val="28"/>
          <w:lang w:val="en-US"/>
        </w:rPr>
        <w:t>. – Vol.</w:t>
      </w:r>
      <w:r w:rsidR="00801E0A" w:rsidRPr="00B60E18">
        <w:rPr>
          <w:rFonts w:ascii="Times New Roman" w:hAnsi="Times New Roman" w:cs="Times New Roman"/>
          <w:sz w:val="28"/>
          <w:szCs w:val="28"/>
          <w:lang w:val="en-US"/>
        </w:rPr>
        <w:t xml:space="preserve"> 384</w:t>
      </w:r>
      <w:r w:rsidR="00B60E18" w:rsidRPr="00B60E18">
        <w:rPr>
          <w:rFonts w:ascii="Times New Roman" w:hAnsi="Times New Roman" w:cs="Times New Roman"/>
          <w:sz w:val="28"/>
          <w:szCs w:val="28"/>
          <w:lang w:val="en-US"/>
        </w:rPr>
        <w:t>. – P.</w:t>
      </w:r>
      <w:r w:rsidR="00801E0A" w:rsidRPr="00B60E18">
        <w:rPr>
          <w:rFonts w:ascii="Times New Roman" w:hAnsi="Times New Roman" w:cs="Times New Roman"/>
          <w:sz w:val="28"/>
          <w:szCs w:val="28"/>
          <w:lang w:val="en-US"/>
        </w:rPr>
        <w:t xml:space="preserve"> 755–</w:t>
      </w:r>
      <w:r w:rsidR="00B60E18" w:rsidRPr="00B60E18">
        <w:rPr>
          <w:rFonts w:ascii="Times New Roman" w:hAnsi="Times New Roman" w:cs="Times New Roman"/>
          <w:sz w:val="28"/>
          <w:szCs w:val="28"/>
          <w:lang w:val="en-US"/>
        </w:rPr>
        <w:t>7</w:t>
      </w:r>
      <w:r w:rsidR="00801E0A" w:rsidRPr="00B60E18">
        <w:rPr>
          <w:rFonts w:ascii="Times New Roman" w:hAnsi="Times New Roman" w:cs="Times New Roman"/>
          <w:sz w:val="28"/>
          <w:szCs w:val="28"/>
          <w:lang w:val="en-US"/>
        </w:rPr>
        <w:t>65.</w:t>
      </w:r>
    </w:p>
    <w:p w:rsidR="002074DE" w:rsidRDefault="00801E0A" w:rsidP="00A66E07">
      <w:pPr>
        <w:numPr>
          <w:ilvl w:val="0"/>
          <w:numId w:val="1"/>
        </w:numPr>
        <w:spacing w:after="0" w:line="360" w:lineRule="auto"/>
        <w:jc w:val="both"/>
        <w:rPr>
          <w:rFonts w:ascii="Times New Roman" w:hAnsi="Times New Roman" w:cs="Times New Roman"/>
          <w:sz w:val="28"/>
          <w:szCs w:val="28"/>
          <w:lang w:val="uk-UA"/>
        </w:rPr>
      </w:pPr>
      <w:r w:rsidRPr="002074DE">
        <w:rPr>
          <w:rFonts w:ascii="Times New Roman" w:hAnsi="Times New Roman" w:cs="Times New Roman"/>
          <w:sz w:val="28"/>
          <w:szCs w:val="28"/>
          <w:lang w:val="en-US"/>
        </w:rPr>
        <w:t>Ballard</w:t>
      </w:r>
      <w:r w:rsidRPr="002074DE">
        <w:rPr>
          <w:rFonts w:ascii="Times New Roman" w:hAnsi="Times New Roman" w:cs="Times New Roman"/>
          <w:sz w:val="28"/>
          <w:szCs w:val="28"/>
          <w:lang w:val="uk-UA"/>
        </w:rPr>
        <w:t>-</w:t>
      </w:r>
      <w:proofErr w:type="spellStart"/>
      <w:r w:rsidRPr="002074DE">
        <w:rPr>
          <w:rFonts w:ascii="Times New Roman" w:hAnsi="Times New Roman" w:cs="Times New Roman"/>
          <w:sz w:val="28"/>
          <w:szCs w:val="28"/>
          <w:lang w:val="en-US"/>
        </w:rPr>
        <w:t>BarbashR</w:t>
      </w:r>
      <w:proofErr w:type="spellEnd"/>
      <w:r w:rsidRPr="002074DE">
        <w:rPr>
          <w:rFonts w:ascii="Times New Roman" w:hAnsi="Times New Roman" w:cs="Times New Roman"/>
          <w:sz w:val="28"/>
          <w:szCs w:val="28"/>
          <w:lang w:val="uk-UA"/>
        </w:rPr>
        <w:t>.</w:t>
      </w:r>
      <w:r w:rsidR="00554D19" w:rsidRPr="002074DE">
        <w:rPr>
          <w:rFonts w:ascii="Times New Roman" w:hAnsi="Times New Roman" w:cs="Times New Roman"/>
          <w:sz w:val="28"/>
          <w:szCs w:val="28"/>
          <w:lang w:val="uk-UA"/>
        </w:rPr>
        <w:t xml:space="preserve">, </w:t>
      </w:r>
      <w:proofErr w:type="spellStart"/>
      <w:r w:rsidR="00554D19" w:rsidRPr="002074DE">
        <w:rPr>
          <w:rFonts w:ascii="Times New Roman" w:hAnsi="Times New Roman" w:cs="Times New Roman"/>
          <w:sz w:val="28"/>
          <w:szCs w:val="28"/>
          <w:lang w:val="en-GB"/>
        </w:rPr>
        <w:t>SwansonC</w:t>
      </w:r>
      <w:proofErr w:type="spellEnd"/>
      <w:r w:rsidR="00554D19" w:rsidRPr="002074DE">
        <w:rPr>
          <w:rFonts w:ascii="Times New Roman" w:hAnsi="Times New Roman" w:cs="Times New Roman"/>
          <w:sz w:val="28"/>
          <w:szCs w:val="28"/>
          <w:lang w:val="uk-UA"/>
        </w:rPr>
        <w:t>.</w:t>
      </w:r>
      <w:r w:rsidR="002074DE">
        <w:rPr>
          <w:rFonts w:ascii="Times New Roman" w:hAnsi="Times New Roman" w:cs="Times New Roman"/>
          <w:sz w:val="28"/>
          <w:szCs w:val="28"/>
          <w:lang w:val="en-GB"/>
        </w:rPr>
        <w:t>A</w:t>
      </w:r>
      <w:r w:rsidR="002074DE" w:rsidRPr="002074DE">
        <w:rPr>
          <w:rFonts w:ascii="Times New Roman" w:hAnsi="Times New Roman" w:cs="Times New Roman"/>
          <w:sz w:val="28"/>
          <w:szCs w:val="28"/>
          <w:lang w:val="uk-UA"/>
        </w:rPr>
        <w:t>.</w:t>
      </w:r>
      <w:r w:rsidR="002074DE" w:rsidRPr="002074DE">
        <w:rPr>
          <w:rFonts w:ascii="Times New Roman" w:hAnsi="Times New Roman" w:cs="Times New Roman"/>
          <w:sz w:val="28"/>
          <w:szCs w:val="28"/>
          <w:lang w:val="en-GB"/>
        </w:rPr>
        <w:t xml:space="preserve"> Body weight: estimation of risk for breast and endometrial cancers</w:t>
      </w:r>
      <w:r w:rsidR="002074DE">
        <w:rPr>
          <w:rFonts w:ascii="Times New Roman" w:hAnsi="Times New Roman" w:cs="Times New Roman"/>
          <w:sz w:val="28"/>
          <w:szCs w:val="28"/>
          <w:lang w:val="en-GB"/>
        </w:rPr>
        <w:t xml:space="preserve"> / </w:t>
      </w:r>
      <w:r w:rsidR="002074DE" w:rsidRPr="002074DE">
        <w:rPr>
          <w:rFonts w:ascii="Times New Roman" w:hAnsi="Times New Roman" w:cs="Times New Roman"/>
          <w:sz w:val="28"/>
          <w:szCs w:val="28"/>
          <w:lang w:val="en-US"/>
        </w:rPr>
        <w:t>R</w:t>
      </w:r>
      <w:r w:rsidR="002074DE" w:rsidRPr="002074DE">
        <w:rPr>
          <w:rFonts w:ascii="Times New Roman" w:hAnsi="Times New Roman" w:cs="Times New Roman"/>
          <w:sz w:val="28"/>
          <w:szCs w:val="28"/>
          <w:lang w:val="uk-UA"/>
        </w:rPr>
        <w:t>.</w:t>
      </w:r>
      <w:r w:rsidR="002074DE" w:rsidRPr="002074DE">
        <w:rPr>
          <w:rFonts w:ascii="Times New Roman" w:hAnsi="Times New Roman" w:cs="Times New Roman"/>
          <w:sz w:val="28"/>
          <w:szCs w:val="28"/>
          <w:lang w:val="en-US"/>
        </w:rPr>
        <w:t>Ballard</w:t>
      </w:r>
      <w:r w:rsidR="002074DE" w:rsidRPr="002074DE">
        <w:rPr>
          <w:rFonts w:ascii="Times New Roman" w:hAnsi="Times New Roman" w:cs="Times New Roman"/>
          <w:sz w:val="28"/>
          <w:szCs w:val="28"/>
          <w:lang w:val="uk-UA"/>
        </w:rPr>
        <w:t>-</w:t>
      </w:r>
      <w:proofErr w:type="spellStart"/>
      <w:r w:rsidR="002074DE" w:rsidRPr="002074DE">
        <w:rPr>
          <w:rFonts w:ascii="Times New Roman" w:hAnsi="Times New Roman" w:cs="Times New Roman"/>
          <w:sz w:val="28"/>
          <w:szCs w:val="28"/>
          <w:lang w:val="en-US"/>
        </w:rPr>
        <w:t>Barbash</w:t>
      </w:r>
      <w:proofErr w:type="spellEnd"/>
      <w:r w:rsidR="002074DE" w:rsidRPr="002074DE">
        <w:rPr>
          <w:rFonts w:ascii="Times New Roman" w:hAnsi="Times New Roman" w:cs="Times New Roman"/>
          <w:sz w:val="28"/>
          <w:szCs w:val="28"/>
          <w:lang w:val="uk-UA"/>
        </w:rPr>
        <w:t xml:space="preserve">, </w:t>
      </w:r>
      <w:r w:rsidR="002074DE" w:rsidRPr="002074DE">
        <w:rPr>
          <w:rFonts w:ascii="Times New Roman" w:hAnsi="Times New Roman" w:cs="Times New Roman"/>
          <w:sz w:val="28"/>
          <w:szCs w:val="28"/>
          <w:lang w:val="en-GB"/>
        </w:rPr>
        <w:t>C</w:t>
      </w:r>
      <w:r w:rsidR="002074DE" w:rsidRPr="002074DE">
        <w:rPr>
          <w:rFonts w:ascii="Times New Roman" w:hAnsi="Times New Roman" w:cs="Times New Roman"/>
          <w:sz w:val="28"/>
          <w:szCs w:val="28"/>
          <w:lang w:val="uk-UA"/>
        </w:rPr>
        <w:t>.</w:t>
      </w:r>
      <w:r w:rsidR="002074DE">
        <w:rPr>
          <w:rFonts w:ascii="Times New Roman" w:hAnsi="Times New Roman" w:cs="Times New Roman"/>
          <w:sz w:val="28"/>
          <w:szCs w:val="28"/>
          <w:lang w:val="en-GB"/>
        </w:rPr>
        <w:t>A</w:t>
      </w:r>
      <w:r w:rsidR="002074DE" w:rsidRPr="002074DE">
        <w:rPr>
          <w:rFonts w:ascii="Times New Roman" w:hAnsi="Times New Roman" w:cs="Times New Roman"/>
          <w:sz w:val="28"/>
          <w:szCs w:val="28"/>
          <w:lang w:val="uk-UA"/>
        </w:rPr>
        <w:t>.</w:t>
      </w:r>
      <w:r w:rsidR="002074DE" w:rsidRPr="002074DE">
        <w:rPr>
          <w:rFonts w:ascii="Times New Roman" w:hAnsi="Times New Roman" w:cs="Times New Roman"/>
          <w:sz w:val="28"/>
          <w:szCs w:val="28"/>
          <w:lang w:val="en-GB"/>
        </w:rPr>
        <w:t>Swanson</w:t>
      </w:r>
      <w:r w:rsidR="002074DE">
        <w:rPr>
          <w:rFonts w:ascii="Times New Roman" w:hAnsi="Times New Roman" w:cs="Times New Roman"/>
          <w:sz w:val="28"/>
          <w:szCs w:val="28"/>
          <w:lang w:val="en-GB"/>
        </w:rPr>
        <w:t xml:space="preserve"> // Am. J. </w:t>
      </w:r>
      <w:proofErr w:type="spellStart"/>
      <w:r w:rsidR="002074DE">
        <w:rPr>
          <w:rFonts w:ascii="Times New Roman" w:hAnsi="Times New Roman" w:cs="Times New Roman"/>
          <w:sz w:val="28"/>
          <w:szCs w:val="28"/>
          <w:lang w:val="en-GB"/>
        </w:rPr>
        <w:t>Clin</w:t>
      </w:r>
      <w:proofErr w:type="spellEnd"/>
      <w:r w:rsidR="002074DE">
        <w:rPr>
          <w:rFonts w:ascii="Times New Roman" w:hAnsi="Times New Roman" w:cs="Times New Roman"/>
          <w:sz w:val="28"/>
          <w:szCs w:val="28"/>
          <w:lang w:val="en-GB"/>
        </w:rPr>
        <w:t xml:space="preserve">. </w:t>
      </w:r>
      <w:proofErr w:type="spellStart"/>
      <w:r w:rsidR="002074DE">
        <w:rPr>
          <w:rFonts w:ascii="Times New Roman" w:hAnsi="Times New Roman" w:cs="Times New Roman"/>
          <w:sz w:val="28"/>
          <w:szCs w:val="28"/>
          <w:lang w:val="en-GB"/>
        </w:rPr>
        <w:t>Nutr</w:t>
      </w:r>
      <w:proofErr w:type="spellEnd"/>
      <w:r w:rsidR="002074DE">
        <w:rPr>
          <w:rFonts w:ascii="Times New Roman" w:hAnsi="Times New Roman" w:cs="Times New Roman"/>
          <w:sz w:val="28"/>
          <w:szCs w:val="28"/>
          <w:lang w:val="en-GB"/>
        </w:rPr>
        <w:t>. – 1996. –</w:t>
      </w:r>
      <w:proofErr w:type="gramStart"/>
      <w:r w:rsidR="002074DE">
        <w:rPr>
          <w:rFonts w:ascii="Times New Roman" w:hAnsi="Times New Roman" w:cs="Times New Roman"/>
          <w:sz w:val="28"/>
          <w:szCs w:val="28"/>
          <w:lang w:val="en-GB"/>
        </w:rPr>
        <w:t>Vol.63(</w:t>
      </w:r>
      <w:proofErr w:type="gramEnd"/>
      <w:r w:rsidR="002074DE">
        <w:rPr>
          <w:rFonts w:ascii="Times New Roman" w:hAnsi="Times New Roman" w:cs="Times New Roman"/>
          <w:sz w:val="28"/>
          <w:szCs w:val="28"/>
          <w:lang w:val="en-GB"/>
        </w:rPr>
        <w:t>3). – P. 437–441.</w:t>
      </w:r>
    </w:p>
    <w:p w:rsidR="00801E0A" w:rsidRPr="002074DE" w:rsidRDefault="007E0BA1" w:rsidP="00A66E07">
      <w:pPr>
        <w:numPr>
          <w:ilvl w:val="0"/>
          <w:numId w:val="1"/>
        </w:numPr>
        <w:spacing w:after="0" w:line="360" w:lineRule="auto"/>
        <w:jc w:val="both"/>
        <w:rPr>
          <w:rFonts w:ascii="Times New Roman" w:hAnsi="Times New Roman" w:cs="Times New Roman"/>
          <w:sz w:val="28"/>
          <w:szCs w:val="28"/>
          <w:lang w:val="uk-UA"/>
        </w:rPr>
      </w:pPr>
      <w:proofErr w:type="spellStart"/>
      <w:r w:rsidRPr="002074DE">
        <w:rPr>
          <w:rFonts w:ascii="Times New Roman" w:hAnsi="Times New Roman" w:cs="Times New Roman"/>
          <w:sz w:val="28"/>
          <w:szCs w:val="28"/>
          <w:lang w:val="en-GB"/>
        </w:rPr>
        <w:t>Stocs</w:t>
      </w:r>
      <w:proofErr w:type="spellEnd"/>
      <w:r w:rsidRPr="002074DE">
        <w:rPr>
          <w:rFonts w:ascii="Times New Roman" w:hAnsi="Times New Roman" w:cs="Times New Roman"/>
          <w:sz w:val="28"/>
          <w:szCs w:val="28"/>
          <w:lang w:val="en-GB"/>
        </w:rPr>
        <w:t xml:space="preserve"> T., Van </w:t>
      </w:r>
      <w:proofErr w:type="spellStart"/>
      <w:r w:rsidRPr="002074DE">
        <w:rPr>
          <w:rFonts w:ascii="Times New Roman" w:hAnsi="Times New Roman" w:cs="Times New Roman"/>
          <w:sz w:val="28"/>
          <w:szCs w:val="28"/>
          <w:lang w:val="en-GB"/>
        </w:rPr>
        <w:t>Hemelrijck</w:t>
      </w:r>
      <w:proofErr w:type="spellEnd"/>
      <w:r w:rsidRPr="002074DE">
        <w:rPr>
          <w:rFonts w:ascii="Times New Roman" w:hAnsi="Times New Roman" w:cs="Times New Roman"/>
          <w:sz w:val="28"/>
          <w:szCs w:val="28"/>
          <w:lang w:val="en-GB"/>
        </w:rPr>
        <w:t xml:space="preserve"> M., </w:t>
      </w:r>
      <w:proofErr w:type="spellStart"/>
      <w:r w:rsidRPr="002074DE">
        <w:rPr>
          <w:rFonts w:ascii="Times New Roman" w:hAnsi="Times New Roman" w:cs="Times New Roman"/>
          <w:sz w:val="28"/>
          <w:szCs w:val="28"/>
          <w:lang w:val="en-GB"/>
        </w:rPr>
        <w:t>Manjer</w:t>
      </w:r>
      <w:proofErr w:type="spellEnd"/>
      <w:r w:rsidRPr="002074DE">
        <w:rPr>
          <w:rFonts w:ascii="Times New Roman" w:hAnsi="Times New Roman" w:cs="Times New Roman"/>
          <w:sz w:val="28"/>
          <w:szCs w:val="28"/>
          <w:lang w:val="en-GB"/>
        </w:rPr>
        <w:t xml:space="preserve"> J. et al.</w:t>
      </w:r>
      <w:r w:rsidR="00801E0A" w:rsidRPr="002074DE">
        <w:rPr>
          <w:rFonts w:ascii="Times New Roman" w:hAnsi="Times New Roman" w:cs="Times New Roman"/>
          <w:sz w:val="28"/>
          <w:szCs w:val="28"/>
          <w:lang w:val="en-US"/>
        </w:rPr>
        <w:t>BloodpressureandriskofcancerincidenceandmortalityintheMetabolicSyndromeandCanc</w:t>
      </w:r>
      <w:r w:rsidR="00801E0A" w:rsidRPr="002074DE">
        <w:rPr>
          <w:rFonts w:ascii="Times New Roman" w:hAnsi="Times New Roman" w:cs="Times New Roman"/>
          <w:sz w:val="28"/>
          <w:szCs w:val="28"/>
          <w:lang w:val="en-US"/>
        </w:rPr>
        <w:lastRenderedPageBreak/>
        <w:t>erProject</w:t>
      </w:r>
      <w:r w:rsidRPr="002074DE">
        <w:rPr>
          <w:rFonts w:ascii="Times New Roman" w:hAnsi="Times New Roman" w:cs="Times New Roman"/>
          <w:sz w:val="28"/>
          <w:szCs w:val="28"/>
          <w:lang w:val="en-US"/>
        </w:rPr>
        <w:t xml:space="preserve"> / </w:t>
      </w:r>
      <w:r w:rsidRPr="002074DE">
        <w:rPr>
          <w:rFonts w:ascii="Times New Roman" w:hAnsi="Times New Roman" w:cs="Times New Roman"/>
          <w:sz w:val="28"/>
          <w:szCs w:val="28"/>
          <w:lang w:val="en-GB"/>
        </w:rPr>
        <w:t xml:space="preserve">T. </w:t>
      </w:r>
      <w:proofErr w:type="spellStart"/>
      <w:r w:rsidRPr="002074DE">
        <w:rPr>
          <w:rFonts w:ascii="Times New Roman" w:hAnsi="Times New Roman" w:cs="Times New Roman"/>
          <w:sz w:val="28"/>
          <w:szCs w:val="28"/>
          <w:lang w:val="en-GB"/>
        </w:rPr>
        <w:t>Stocs</w:t>
      </w:r>
      <w:proofErr w:type="spellEnd"/>
      <w:r w:rsidRPr="002074DE">
        <w:rPr>
          <w:rFonts w:ascii="Times New Roman" w:hAnsi="Times New Roman" w:cs="Times New Roman"/>
          <w:sz w:val="28"/>
          <w:szCs w:val="28"/>
          <w:lang w:val="en-GB"/>
        </w:rPr>
        <w:t xml:space="preserve">, M. Van </w:t>
      </w:r>
      <w:proofErr w:type="spellStart"/>
      <w:r w:rsidRPr="002074DE">
        <w:rPr>
          <w:rFonts w:ascii="Times New Roman" w:hAnsi="Times New Roman" w:cs="Times New Roman"/>
          <w:sz w:val="28"/>
          <w:szCs w:val="28"/>
          <w:lang w:val="en-GB"/>
        </w:rPr>
        <w:t>Hemelrijck</w:t>
      </w:r>
      <w:proofErr w:type="spellEnd"/>
      <w:r w:rsidRPr="002074DE">
        <w:rPr>
          <w:rFonts w:ascii="Times New Roman" w:hAnsi="Times New Roman" w:cs="Times New Roman"/>
          <w:sz w:val="28"/>
          <w:szCs w:val="28"/>
          <w:lang w:val="en-GB"/>
        </w:rPr>
        <w:t xml:space="preserve">, J. </w:t>
      </w:r>
      <w:proofErr w:type="spellStart"/>
      <w:r w:rsidRPr="002074DE">
        <w:rPr>
          <w:rFonts w:ascii="Times New Roman" w:hAnsi="Times New Roman" w:cs="Times New Roman"/>
          <w:sz w:val="28"/>
          <w:szCs w:val="28"/>
          <w:lang w:val="en-GB"/>
        </w:rPr>
        <w:t>Manjer</w:t>
      </w:r>
      <w:proofErr w:type="spellEnd"/>
      <w:r w:rsidRPr="002074DE">
        <w:rPr>
          <w:rFonts w:ascii="Times New Roman" w:hAnsi="Times New Roman" w:cs="Times New Roman"/>
          <w:sz w:val="28"/>
          <w:szCs w:val="28"/>
          <w:lang w:val="en-GB"/>
        </w:rPr>
        <w:t xml:space="preserve"> et al.</w:t>
      </w:r>
      <w:r w:rsidR="00801E0A" w:rsidRPr="002074DE">
        <w:rPr>
          <w:rStyle w:val="apple-converted-space"/>
          <w:rFonts w:ascii="Times New Roman" w:hAnsi="Times New Roman" w:cs="Times New Roman"/>
          <w:sz w:val="28"/>
          <w:szCs w:val="28"/>
          <w:lang w:val="en-US"/>
        </w:rPr>
        <w:t> </w:t>
      </w:r>
      <w:r w:rsidR="00801E0A" w:rsidRPr="002074DE">
        <w:rPr>
          <w:rStyle w:val="apple-converted-space"/>
          <w:rFonts w:ascii="Times New Roman" w:hAnsi="Times New Roman" w:cs="Times New Roman"/>
          <w:sz w:val="28"/>
          <w:szCs w:val="28"/>
          <w:lang w:val="en-GB"/>
        </w:rPr>
        <w:t>//</w:t>
      </w:r>
      <w:r w:rsidRPr="002074DE">
        <w:rPr>
          <w:rStyle w:val="apple-converted-space"/>
          <w:rFonts w:ascii="Times New Roman" w:hAnsi="Times New Roman" w:cs="Times New Roman"/>
          <w:sz w:val="28"/>
          <w:szCs w:val="28"/>
          <w:lang w:val="en-GB"/>
        </w:rPr>
        <w:t xml:space="preserve"> Hypertension. –</w:t>
      </w:r>
      <w:r w:rsidR="00801E0A" w:rsidRPr="002074DE">
        <w:rPr>
          <w:rStyle w:val="apple-converted-space"/>
          <w:rFonts w:ascii="Times New Roman" w:hAnsi="Times New Roman" w:cs="Times New Roman"/>
          <w:sz w:val="28"/>
          <w:szCs w:val="28"/>
          <w:lang w:val="en-US"/>
        </w:rPr>
        <w:t> </w:t>
      </w:r>
      <w:r w:rsidR="00801E0A" w:rsidRPr="002074DE">
        <w:rPr>
          <w:rFonts w:ascii="Times New Roman" w:hAnsi="Times New Roman" w:cs="Times New Roman"/>
          <w:sz w:val="28"/>
          <w:szCs w:val="28"/>
          <w:lang w:val="en-US"/>
        </w:rPr>
        <w:t>2012</w:t>
      </w:r>
      <w:r w:rsidRPr="002074DE">
        <w:rPr>
          <w:rFonts w:ascii="Times New Roman" w:hAnsi="Times New Roman" w:cs="Times New Roman"/>
          <w:sz w:val="28"/>
          <w:szCs w:val="28"/>
          <w:lang w:val="en-US"/>
        </w:rPr>
        <w:t xml:space="preserve">. – Vol. </w:t>
      </w:r>
      <w:r w:rsidR="00801E0A" w:rsidRPr="002074DE">
        <w:rPr>
          <w:rFonts w:ascii="Times New Roman" w:hAnsi="Times New Roman" w:cs="Times New Roman"/>
          <w:sz w:val="28"/>
          <w:szCs w:val="28"/>
          <w:lang w:val="en-US"/>
        </w:rPr>
        <w:t>59(4)</w:t>
      </w:r>
      <w:r w:rsidRPr="002074DE">
        <w:rPr>
          <w:rFonts w:ascii="Times New Roman" w:hAnsi="Times New Roman" w:cs="Times New Roman"/>
          <w:sz w:val="28"/>
          <w:szCs w:val="28"/>
          <w:lang w:val="en-US"/>
        </w:rPr>
        <w:t xml:space="preserve">. – P. </w:t>
      </w:r>
      <w:r w:rsidR="00801E0A" w:rsidRPr="002074DE">
        <w:rPr>
          <w:rFonts w:ascii="Times New Roman" w:hAnsi="Times New Roman" w:cs="Times New Roman"/>
          <w:sz w:val="28"/>
          <w:szCs w:val="28"/>
          <w:lang w:val="en-US"/>
        </w:rPr>
        <w:t>802</w:t>
      </w:r>
      <w:r w:rsidRPr="002074DE">
        <w:rPr>
          <w:rFonts w:ascii="Times New Roman" w:hAnsi="Times New Roman" w:cs="Times New Roman"/>
          <w:sz w:val="28"/>
          <w:szCs w:val="28"/>
          <w:lang w:val="en-US"/>
        </w:rPr>
        <w:t>–8</w:t>
      </w:r>
      <w:r w:rsidR="00801E0A" w:rsidRPr="002074DE">
        <w:rPr>
          <w:rFonts w:ascii="Times New Roman" w:hAnsi="Times New Roman" w:cs="Times New Roman"/>
          <w:sz w:val="28"/>
          <w:szCs w:val="28"/>
          <w:lang w:val="en-US"/>
        </w:rPr>
        <w:t>10.</w:t>
      </w:r>
    </w:p>
    <w:p w:rsidR="00801E0A" w:rsidRPr="00845CFE" w:rsidRDefault="00845CFE" w:rsidP="00801E0A">
      <w:pPr>
        <w:pStyle w:val="aa"/>
        <w:numPr>
          <w:ilvl w:val="0"/>
          <w:numId w:val="1"/>
        </w:numPr>
        <w:shd w:val="clear" w:color="auto" w:fill="FFFFFF"/>
        <w:spacing w:line="360" w:lineRule="auto"/>
        <w:jc w:val="both"/>
        <w:rPr>
          <w:sz w:val="28"/>
          <w:szCs w:val="28"/>
          <w:lang w:val="en-US"/>
        </w:rPr>
      </w:pPr>
      <w:r>
        <w:rPr>
          <w:sz w:val="28"/>
          <w:szCs w:val="28"/>
          <w:lang w:val="en-GB"/>
        </w:rPr>
        <w:t xml:space="preserve">Han H., </w:t>
      </w:r>
      <w:proofErr w:type="spellStart"/>
      <w:r>
        <w:rPr>
          <w:sz w:val="28"/>
          <w:szCs w:val="28"/>
          <w:lang w:val="en-GB"/>
        </w:rPr>
        <w:t>Guo</w:t>
      </w:r>
      <w:proofErr w:type="spellEnd"/>
      <w:r>
        <w:rPr>
          <w:sz w:val="28"/>
          <w:szCs w:val="28"/>
          <w:lang w:val="en-GB"/>
        </w:rPr>
        <w:t xml:space="preserve"> W., Shi W. et al. </w:t>
      </w:r>
      <w:r w:rsidR="00801E0A" w:rsidRPr="00845CFE">
        <w:rPr>
          <w:bCs/>
          <w:kern w:val="36"/>
          <w:sz w:val="28"/>
          <w:szCs w:val="28"/>
          <w:lang w:val="en-US"/>
        </w:rPr>
        <w:t xml:space="preserve">Hypertension and breast cancer risk: a systematic review and meta-analysis </w:t>
      </w:r>
      <w:r w:rsidRPr="00845CFE">
        <w:rPr>
          <w:sz w:val="28"/>
          <w:szCs w:val="28"/>
          <w:lang w:val="en-GB"/>
        </w:rPr>
        <w:t xml:space="preserve">/ H. Han, W. </w:t>
      </w:r>
      <w:proofErr w:type="spellStart"/>
      <w:r w:rsidRPr="00845CFE">
        <w:rPr>
          <w:sz w:val="28"/>
          <w:szCs w:val="28"/>
          <w:lang w:val="en-GB"/>
        </w:rPr>
        <w:t>Guo</w:t>
      </w:r>
      <w:proofErr w:type="spellEnd"/>
      <w:r w:rsidRPr="00845CFE">
        <w:rPr>
          <w:sz w:val="28"/>
          <w:szCs w:val="28"/>
          <w:lang w:val="en-GB"/>
        </w:rPr>
        <w:t>, W. Shi et al.</w:t>
      </w:r>
      <w:r w:rsidR="00801E0A" w:rsidRPr="00845CFE">
        <w:rPr>
          <w:bCs/>
          <w:kern w:val="36"/>
          <w:sz w:val="28"/>
          <w:szCs w:val="28"/>
          <w:lang w:val="en-US"/>
        </w:rPr>
        <w:t xml:space="preserve">// </w:t>
      </w:r>
      <w:proofErr w:type="spellStart"/>
      <w:r w:rsidRPr="00845CFE">
        <w:rPr>
          <w:bCs/>
          <w:kern w:val="36"/>
          <w:sz w:val="28"/>
          <w:szCs w:val="28"/>
          <w:lang w:val="en-US"/>
        </w:rPr>
        <w:t>Sci</w:t>
      </w:r>
      <w:proofErr w:type="spellEnd"/>
      <w:r w:rsidRPr="00845CFE">
        <w:rPr>
          <w:bCs/>
          <w:kern w:val="36"/>
          <w:sz w:val="28"/>
          <w:szCs w:val="28"/>
          <w:lang w:val="en-US"/>
        </w:rPr>
        <w:t xml:space="preserve"> Rep. –</w:t>
      </w:r>
      <w:r w:rsidR="00801E0A" w:rsidRPr="00845CFE">
        <w:rPr>
          <w:rStyle w:val="cit"/>
          <w:sz w:val="28"/>
          <w:szCs w:val="28"/>
          <w:lang w:val="en-US"/>
        </w:rPr>
        <w:t xml:space="preserve"> 2017</w:t>
      </w:r>
      <w:r w:rsidRPr="00845CFE">
        <w:rPr>
          <w:rStyle w:val="cit"/>
          <w:sz w:val="28"/>
          <w:szCs w:val="28"/>
          <w:lang w:val="en-US"/>
        </w:rPr>
        <w:t>. – Vol.</w:t>
      </w:r>
      <w:r w:rsidR="00801E0A" w:rsidRPr="00845CFE">
        <w:rPr>
          <w:rStyle w:val="cit"/>
          <w:sz w:val="28"/>
          <w:szCs w:val="28"/>
          <w:lang w:val="en-US"/>
        </w:rPr>
        <w:t xml:space="preserve"> 7</w:t>
      </w:r>
      <w:r w:rsidRPr="00845CFE">
        <w:rPr>
          <w:rStyle w:val="cit"/>
          <w:sz w:val="28"/>
          <w:szCs w:val="28"/>
          <w:lang w:val="en-US"/>
        </w:rPr>
        <w:t xml:space="preserve">. – P. </w:t>
      </w:r>
      <w:r w:rsidR="00801E0A" w:rsidRPr="00845CFE">
        <w:rPr>
          <w:rStyle w:val="cit"/>
          <w:sz w:val="28"/>
          <w:szCs w:val="28"/>
          <w:lang w:val="en-US"/>
        </w:rPr>
        <w:t>44877</w:t>
      </w:r>
      <w:r w:rsidRPr="00845CFE">
        <w:rPr>
          <w:rStyle w:val="cit"/>
          <w:sz w:val="28"/>
          <w:szCs w:val="28"/>
          <w:lang w:val="en-US"/>
        </w:rPr>
        <w:t xml:space="preserve">. </w:t>
      </w:r>
    </w:p>
    <w:p w:rsidR="00801E0A" w:rsidRPr="00D93E58" w:rsidRDefault="00801E0A" w:rsidP="00801E0A">
      <w:pPr>
        <w:pStyle w:val="aa"/>
        <w:numPr>
          <w:ilvl w:val="0"/>
          <w:numId w:val="1"/>
        </w:numPr>
        <w:tabs>
          <w:tab w:val="left" w:pos="1080"/>
        </w:tabs>
        <w:spacing w:line="360" w:lineRule="auto"/>
        <w:jc w:val="both"/>
        <w:rPr>
          <w:sz w:val="28"/>
          <w:szCs w:val="28"/>
          <w:lang w:val="uk-UA"/>
        </w:rPr>
      </w:pPr>
      <w:r w:rsidRPr="00D93E58">
        <w:rPr>
          <w:sz w:val="28"/>
          <w:szCs w:val="28"/>
          <w:lang w:val="uk-UA"/>
        </w:rPr>
        <w:t xml:space="preserve">Alberti K.G. The metabolic syndrome – a new worldwide definition </w:t>
      </w:r>
      <w:r w:rsidRPr="00D93E58">
        <w:rPr>
          <w:sz w:val="28"/>
          <w:szCs w:val="28"/>
          <w:lang w:val="en-US"/>
        </w:rPr>
        <w:t xml:space="preserve"> /</w:t>
      </w:r>
      <w:r w:rsidRPr="00D93E58">
        <w:rPr>
          <w:sz w:val="28"/>
          <w:szCs w:val="28"/>
          <w:lang w:val="uk-UA"/>
        </w:rPr>
        <w:t xml:space="preserve"> K.G.Alberti</w:t>
      </w:r>
      <w:r w:rsidRPr="00D93E58">
        <w:rPr>
          <w:sz w:val="28"/>
          <w:szCs w:val="28"/>
          <w:lang w:val="en-US"/>
        </w:rPr>
        <w:t>,</w:t>
      </w:r>
      <w:r w:rsidRPr="00D93E58">
        <w:rPr>
          <w:sz w:val="28"/>
          <w:szCs w:val="28"/>
          <w:lang w:val="uk-UA"/>
        </w:rPr>
        <w:t xml:space="preserve"> P.Zimmet, J.Sbaw // Lancet. – 2005. – Vol. 366. – Р. 1059–1062.</w:t>
      </w:r>
    </w:p>
    <w:p w:rsidR="00801E0A" w:rsidRDefault="00801E0A" w:rsidP="00801E0A">
      <w:pPr>
        <w:numPr>
          <w:ilvl w:val="0"/>
          <w:numId w:val="1"/>
        </w:numPr>
        <w:spacing w:after="0" w:line="360" w:lineRule="auto"/>
        <w:jc w:val="both"/>
        <w:rPr>
          <w:rFonts w:ascii="Times New Roman" w:hAnsi="Times New Roman" w:cs="Times New Roman"/>
          <w:sz w:val="28"/>
          <w:szCs w:val="28"/>
          <w:lang w:val="uk-UA"/>
        </w:rPr>
      </w:pPr>
      <w:r w:rsidRPr="00D93E58">
        <w:rPr>
          <w:rFonts w:ascii="Times New Roman" w:hAnsi="Times New Roman" w:cs="Times New Roman"/>
          <w:sz w:val="28"/>
          <w:szCs w:val="28"/>
          <w:lang w:val="uk-UA"/>
        </w:rPr>
        <w:t>Alberti K.G.Definition, diagnosisand classification of diabetes mellitus and its complications. Part 1: diagnosis and classification of diabetes mellitus provisional report of a WHO consultation / K.G. Alberti, P.Z. Zimmet // Diabet. Med. – 2005. – Vol. 15 (7). – P. 539–553.264.</w:t>
      </w:r>
    </w:p>
    <w:p w:rsidR="00801E0A" w:rsidRPr="00C633C5" w:rsidRDefault="00801E0A" w:rsidP="006870F1">
      <w:pPr>
        <w:numPr>
          <w:ilvl w:val="0"/>
          <w:numId w:val="1"/>
        </w:numPr>
        <w:spacing w:after="0" w:line="360" w:lineRule="auto"/>
        <w:ind w:hanging="720"/>
        <w:jc w:val="both"/>
        <w:rPr>
          <w:rFonts w:ascii="Times New Roman" w:hAnsi="Times New Roman" w:cs="Times New Roman"/>
          <w:sz w:val="28"/>
          <w:szCs w:val="28"/>
          <w:lang w:val="uk-UA"/>
        </w:rPr>
      </w:pPr>
      <w:r w:rsidRPr="00C633C5">
        <w:rPr>
          <w:rFonts w:ascii="Times New Roman" w:hAnsi="Times New Roman" w:cs="Times New Roman"/>
          <w:sz w:val="28"/>
          <w:szCs w:val="28"/>
          <w:lang w:val="uk-UA"/>
        </w:rPr>
        <w:t>Standl E. Aetiology and consequences of the metabolic syndrome / E. Standl // European Heart Journal. – 2005. – Vol. 7 (D). – P. 10–13.</w:t>
      </w:r>
    </w:p>
    <w:p w:rsidR="00801E0A" w:rsidRPr="007E0BA1" w:rsidRDefault="00801E0A" w:rsidP="00801E0A">
      <w:pPr>
        <w:numPr>
          <w:ilvl w:val="0"/>
          <w:numId w:val="1"/>
        </w:numPr>
        <w:spacing w:after="0" w:line="360" w:lineRule="auto"/>
        <w:ind w:hanging="720"/>
        <w:jc w:val="both"/>
        <w:rPr>
          <w:rFonts w:ascii="Times New Roman" w:hAnsi="Times New Roman" w:cs="Times New Roman"/>
          <w:sz w:val="28"/>
          <w:szCs w:val="28"/>
          <w:lang w:val="uk-UA"/>
        </w:rPr>
      </w:pPr>
      <w:proofErr w:type="spellStart"/>
      <w:r w:rsidRPr="00D93E58">
        <w:rPr>
          <w:rFonts w:ascii="Times New Roman" w:hAnsi="Times New Roman" w:cs="Times New Roman"/>
          <w:sz w:val="28"/>
          <w:szCs w:val="28"/>
          <w:lang w:val="en-US"/>
        </w:rPr>
        <w:t>SacksF</w:t>
      </w:r>
      <w:proofErr w:type="spellEnd"/>
      <w:r w:rsidRPr="00D93E58">
        <w:rPr>
          <w:rFonts w:ascii="Times New Roman" w:hAnsi="Times New Roman" w:cs="Times New Roman"/>
          <w:sz w:val="28"/>
          <w:szCs w:val="28"/>
          <w:lang w:val="uk-UA"/>
        </w:rPr>
        <w:t>.</w:t>
      </w:r>
      <w:r w:rsidRPr="00D93E58">
        <w:rPr>
          <w:rFonts w:ascii="Times New Roman" w:hAnsi="Times New Roman" w:cs="Times New Roman"/>
          <w:sz w:val="28"/>
          <w:szCs w:val="28"/>
          <w:lang w:val="en-US"/>
        </w:rPr>
        <w:t>M</w:t>
      </w:r>
      <w:r w:rsidRPr="00D93E58">
        <w:rPr>
          <w:rFonts w:ascii="Times New Roman" w:hAnsi="Times New Roman" w:cs="Times New Roman"/>
          <w:sz w:val="28"/>
          <w:szCs w:val="28"/>
          <w:lang w:val="uk-UA"/>
        </w:rPr>
        <w:t xml:space="preserve">., </w:t>
      </w:r>
      <w:proofErr w:type="spellStart"/>
      <w:r w:rsidRPr="00D93E58">
        <w:rPr>
          <w:rFonts w:ascii="Times New Roman" w:hAnsi="Times New Roman" w:cs="Times New Roman"/>
          <w:sz w:val="28"/>
          <w:szCs w:val="28"/>
          <w:lang w:val="en-US"/>
        </w:rPr>
        <w:t>SvetkeyL</w:t>
      </w:r>
      <w:proofErr w:type="spellEnd"/>
      <w:r w:rsidRPr="00D93E58">
        <w:rPr>
          <w:rFonts w:ascii="Times New Roman" w:hAnsi="Times New Roman" w:cs="Times New Roman"/>
          <w:sz w:val="28"/>
          <w:szCs w:val="28"/>
          <w:lang w:val="uk-UA"/>
        </w:rPr>
        <w:t>.</w:t>
      </w:r>
      <w:r w:rsidRPr="00D93E58">
        <w:rPr>
          <w:rFonts w:ascii="Times New Roman" w:hAnsi="Times New Roman" w:cs="Times New Roman"/>
          <w:sz w:val="28"/>
          <w:szCs w:val="28"/>
          <w:lang w:val="en-US"/>
        </w:rPr>
        <w:t>P</w:t>
      </w:r>
      <w:r w:rsidRPr="00D93E58">
        <w:rPr>
          <w:rFonts w:ascii="Times New Roman" w:hAnsi="Times New Roman" w:cs="Times New Roman"/>
          <w:sz w:val="28"/>
          <w:szCs w:val="28"/>
          <w:lang w:val="uk-UA"/>
        </w:rPr>
        <w:t xml:space="preserve">., </w:t>
      </w:r>
      <w:r w:rsidRPr="00D93E58">
        <w:rPr>
          <w:rFonts w:ascii="Times New Roman" w:hAnsi="Times New Roman" w:cs="Times New Roman"/>
          <w:sz w:val="28"/>
          <w:szCs w:val="28"/>
          <w:lang w:val="en-US"/>
        </w:rPr>
        <w:t>VollmerW</w:t>
      </w:r>
      <w:r w:rsidRPr="00D93E58">
        <w:rPr>
          <w:rFonts w:ascii="Times New Roman" w:hAnsi="Times New Roman" w:cs="Times New Roman"/>
          <w:sz w:val="28"/>
          <w:szCs w:val="28"/>
          <w:lang w:val="uk-UA"/>
        </w:rPr>
        <w:t>.</w:t>
      </w:r>
      <w:r w:rsidRPr="00D93E58">
        <w:rPr>
          <w:rFonts w:ascii="Times New Roman" w:hAnsi="Times New Roman" w:cs="Times New Roman"/>
          <w:sz w:val="28"/>
          <w:szCs w:val="28"/>
          <w:lang w:val="en-US"/>
        </w:rPr>
        <w:t>M</w:t>
      </w:r>
      <w:r w:rsidRPr="00D93E58">
        <w:rPr>
          <w:rFonts w:ascii="Times New Roman" w:hAnsi="Times New Roman" w:cs="Times New Roman"/>
          <w:sz w:val="28"/>
          <w:szCs w:val="28"/>
          <w:lang w:val="uk-UA"/>
        </w:rPr>
        <w:t xml:space="preserve">. </w:t>
      </w:r>
      <w:r w:rsidRPr="00D93E58">
        <w:rPr>
          <w:rFonts w:ascii="Times New Roman" w:hAnsi="Times New Roman" w:cs="Times New Roman"/>
          <w:sz w:val="28"/>
          <w:szCs w:val="28"/>
          <w:lang w:val="en-US"/>
        </w:rPr>
        <w:t>etal</w:t>
      </w:r>
      <w:r w:rsidRPr="00D93E58">
        <w:rPr>
          <w:rFonts w:ascii="Times New Roman" w:hAnsi="Times New Roman" w:cs="Times New Roman"/>
          <w:sz w:val="28"/>
          <w:szCs w:val="28"/>
          <w:lang w:val="uk-UA"/>
        </w:rPr>
        <w:t xml:space="preserve">. </w:t>
      </w:r>
      <w:r w:rsidRPr="00D93E58">
        <w:rPr>
          <w:rFonts w:ascii="Times New Roman" w:hAnsi="Times New Roman" w:cs="Times New Roman"/>
          <w:sz w:val="28"/>
          <w:szCs w:val="28"/>
          <w:lang w:val="en-US"/>
        </w:rPr>
        <w:t>DASH-Sodium Collaborative Research Group. Effects on blood pressure of reduced dietary sodium and the Dietary Approaches to Stop Hypertension (DASH) diet // N. Engl. J.Med. – 2001. – Vol.344. – P. 3–10.</w:t>
      </w:r>
    </w:p>
    <w:p w:rsidR="00554D19" w:rsidRPr="00931527" w:rsidRDefault="00554D19" w:rsidP="00666EBC">
      <w:pPr>
        <w:numPr>
          <w:ilvl w:val="0"/>
          <w:numId w:val="1"/>
        </w:numPr>
        <w:spacing w:after="0" w:line="360" w:lineRule="auto"/>
        <w:ind w:hanging="720"/>
        <w:jc w:val="both"/>
        <w:rPr>
          <w:rFonts w:ascii="Times New Roman" w:hAnsi="Times New Roman" w:cs="Times New Roman"/>
          <w:sz w:val="28"/>
          <w:szCs w:val="28"/>
          <w:lang w:val="uk-UA"/>
        </w:rPr>
      </w:pPr>
      <w:r w:rsidRPr="00554D19">
        <w:rPr>
          <w:rFonts w:ascii="Times New Roman" w:hAnsi="Times New Roman" w:cs="Times New Roman"/>
          <w:sz w:val="28"/>
          <w:szCs w:val="28"/>
          <w:lang w:val="de-DE"/>
        </w:rPr>
        <w:t xml:space="preserve">Miller V., </w:t>
      </w:r>
      <w:proofErr w:type="spellStart"/>
      <w:r w:rsidRPr="00554D19">
        <w:rPr>
          <w:rFonts w:ascii="Times New Roman" w:hAnsi="Times New Roman" w:cs="Times New Roman"/>
          <w:sz w:val="28"/>
          <w:szCs w:val="28"/>
          <w:lang w:val="de-DE"/>
        </w:rPr>
        <w:t>Mente</w:t>
      </w:r>
      <w:proofErr w:type="spellEnd"/>
      <w:r w:rsidRPr="00554D19">
        <w:rPr>
          <w:rFonts w:ascii="Times New Roman" w:hAnsi="Times New Roman" w:cs="Times New Roman"/>
          <w:sz w:val="28"/>
          <w:szCs w:val="28"/>
          <w:lang w:val="de-DE"/>
        </w:rPr>
        <w:t xml:space="preserve"> A., </w:t>
      </w:r>
      <w:proofErr w:type="spellStart"/>
      <w:r w:rsidRPr="00554D19">
        <w:rPr>
          <w:rFonts w:ascii="Times New Roman" w:hAnsi="Times New Roman" w:cs="Times New Roman"/>
          <w:sz w:val="28"/>
          <w:szCs w:val="28"/>
          <w:lang w:val="de-DE"/>
        </w:rPr>
        <w:t>Dehghan</w:t>
      </w:r>
      <w:proofErr w:type="spellEnd"/>
      <w:r w:rsidRPr="00554D19">
        <w:rPr>
          <w:rFonts w:ascii="Times New Roman" w:hAnsi="Times New Roman" w:cs="Times New Roman"/>
          <w:sz w:val="28"/>
          <w:szCs w:val="28"/>
          <w:lang w:val="de-DE"/>
        </w:rPr>
        <w:t xml:space="preserve"> M. et al. </w:t>
      </w:r>
      <w:r w:rsidR="00801E0A" w:rsidRPr="00554D19">
        <w:rPr>
          <w:rFonts w:ascii="Times New Roman" w:hAnsi="Times New Roman" w:cs="Times New Roman"/>
          <w:bCs/>
          <w:kern w:val="36"/>
          <w:sz w:val="28"/>
          <w:szCs w:val="28"/>
          <w:lang w:val="en-US"/>
        </w:rPr>
        <w:t>Fruit, vegetable, and legume intake, and cardiovascular disease and deaths in 18 countries (PURE): a prospective cohort study</w:t>
      </w:r>
      <w:r w:rsidRPr="00554D19">
        <w:rPr>
          <w:rFonts w:ascii="Times New Roman" w:hAnsi="Times New Roman" w:cs="Times New Roman"/>
          <w:bCs/>
          <w:kern w:val="36"/>
          <w:sz w:val="28"/>
          <w:szCs w:val="28"/>
          <w:lang w:val="en-US"/>
        </w:rPr>
        <w:t>/</w:t>
      </w:r>
      <w:r w:rsidRPr="00554D19">
        <w:rPr>
          <w:rFonts w:ascii="Times New Roman" w:hAnsi="Times New Roman" w:cs="Times New Roman"/>
          <w:sz w:val="28"/>
          <w:szCs w:val="28"/>
          <w:lang w:val="en-GB"/>
        </w:rPr>
        <w:t xml:space="preserve"> Miller V., </w:t>
      </w:r>
      <w:proofErr w:type="spellStart"/>
      <w:r w:rsidRPr="00554D19">
        <w:rPr>
          <w:rFonts w:ascii="Times New Roman" w:hAnsi="Times New Roman" w:cs="Times New Roman"/>
          <w:sz w:val="28"/>
          <w:szCs w:val="28"/>
          <w:lang w:val="en-GB"/>
        </w:rPr>
        <w:t>Mente</w:t>
      </w:r>
      <w:proofErr w:type="spellEnd"/>
      <w:r w:rsidRPr="00554D19">
        <w:rPr>
          <w:rFonts w:ascii="Times New Roman" w:hAnsi="Times New Roman" w:cs="Times New Roman"/>
          <w:sz w:val="28"/>
          <w:szCs w:val="28"/>
          <w:lang w:val="en-GB"/>
        </w:rPr>
        <w:t xml:space="preserve"> A., </w:t>
      </w:r>
      <w:proofErr w:type="spellStart"/>
      <w:r w:rsidRPr="00554D19">
        <w:rPr>
          <w:rFonts w:ascii="Times New Roman" w:hAnsi="Times New Roman" w:cs="Times New Roman"/>
          <w:sz w:val="28"/>
          <w:szCs w:val="28"/>
          <w:lang w:val="en-GB"/>
        </w:rPr>
        <w:t>Dehghan</w:t>
      </w:r>
      <w:proofErr w:type="spellEnd"/>
      <w:r w:rsidRPr="00554D19">
        <w:rPr>
          <w:rFonts w:ascii="Times New Roman" w:hAnsi="Times New Roman" w:cs="Times New Roman"/>
          <w:sz w:val="28"/>
          <w:szCs w:val="28"/>
          <w:lang w:val="en-GB"/>
        </w:rPr>
        <w:t xml:space="preserve"> M. et al. // Lancet. –</w:t>
      </w:r>
      <w:r w:rsidRPr="00554D19">
        <w:rPr>
          <w:rFonts w:ascii="Times New Roman" w:hAnsi="Times New Roman" w:cs="Times New Roman"/>
          <w:sz w:val="28"/>
          <w:szCs w:val="28"/>
          <w:shd w:val="clear" w:color="auto" w:fill="FFFFFF"/>
          <w:lang w:val="en-GB"/>
        </w:rPr>
        <w:t xml:space="preserve"> 2017. – Vol. 390(10107). – </w:t>
      </w:r>
      <w:r>
        <w:rPr>
          <w:rFonts w:ascii="Times New Roman" w:hAnsi="Times New Roman" w:cs="Times New Roman"/>
          <w:sz w:val="28"/>
          <w:szCs w:val="28"/>
          <w:shd w:val="clear" w:color="auto" w:fill="FFFFFF"/>
          <w:lang w:val="en-GB"/>
        </w:rPr>
        <w:t>P</w:t>
      </w:r>
      <w:r w:rsidRPr="00554D19">
        <w:rPr>
          <w:rFonts w:ascii="Times New Roman" w:hAnsi="Times New Roman" w:cs="Times New Roman"/>
          <w:sz w:val="28"/>
          <w:szCs w:val="28"/>
          <w:shd w:val="clear" w:color="auto" w:fill="FFFFFF"/>
          <w:lang w:val="en-GB"/>
        </w:rPr>
        <w:t>. 2037–2049.</w:t>
      </w:r>
    </w:p>
    <w:p w:rsidR="00042B35" w:rsidRDefault="00042B35" w:rsidP="00940011">
      <w:pPr>
        <w:spacing w:after="0" w:line="360" w:lineRule="auto"/>
        <w:jc w:val="both"/>
        <w:rPr>
          <w:rFonts w:ascii="Times New Roman" w:hAnsi="Times New Roman" w:cs="Times New Roman"/>
          <w:sz w:val="28"/>
          <w:szCs w:val="28"/>
          <w:lang w:val="uk-UA"/>
        </w:rPr>
      </w:pPr>
    </w:p>
    <w:p w:rsidR="00042B35" w:rsidRPr="00940011" w:rsidRDefault="00042B35" w:rsidP="00940011">
      <w:pPr>
        <w:spacing w:after="0" w:line="360" w:lineRule="auto"/>
        <w:jc w:val="both"/>
        <w:rPr>
          <w:rFonts w:ascii="Times New Roman" w:hAnsi="Times New Roman" w:cs="Times New Roman"/>
          <w:sz w:val="28"/>
          <w:szCs w:val="28"/>
          <w:lang w:val="uk-UA"/>
        </w:rPr>
      </w:pPr>
    </w:p>
    <w:sectPr w:rsidR="00042B35" w:rsidRPr="00940011" w:rsidSect="0015022B">
      <w:pgSz w:w="11906" w:h="16838"/>
      <w:pgMar w:top="567" w:right="567" w:bottom="567" w:left="567"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NewRomanPSMT">
    <w:altName w:val="Arial Unicode MS"/>
    <w:panose1 w:val="00000000000000000000"/>
    <w:charset w:val="80"/>
    <w:family w:val="auto"/>
    <w:notTrueType/>
    <w:pitch w:val="default"/>
    <w:sig w:usb0="00000001" w:usb1="08070000" w:usb2="00000010" w:usb3="00000000" w:csb0="00020000"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2226B8"/>
    <w:multiLevelType w:val="multilevel"/>
    <w:tmpl w:val="138E94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3D2578FF"/>
    <w:multiLevelType w:val="hybridMultilevel"/>
    <w:tmpl w:val="4F64471C"/>
    <w:lvl w:ilvl="0" w:tplc="653E9114">
      <w:start w:val="1"/>
      <w:numFmt w:val="decimal"/>
      <w:lvlText w:val="%1."/>
      <w:lvlJc w:val="left"/>
      <w:pPr>
        <w:tabs>
          <w:tab w:val="num" w:pos="720"/>
        </w:tabs>
        <w:ind w:left="720" w:hanging="360"/>
      </w:pPr>
      <w:rPr>
        <w:rFonts w:ascii="Times New Roman" w:hAnsi="Times New Roman" w:cs="Times New Roman" w:hint="default"/>
        <w:b w:val="0"/>
        <w:i w:val="0"/>
        <w:caps w:val="0"/>
        <w:strike w:val="0"/>
        <w:dstrike w:val="0"/>
        <w:outline w:val="0"/>
        <w:shadow w:val="0"/>
        <w:emboss w:val="0"/>
        <w:imprint w:val="0"/>
        <w:vanish w:val="0"/>
        <w:color w:val="auto"/>
        <w:sz w:val="28"/>
        <w:szCs w:val="28"/>
        <w:vertAlign w:val="baseline"/>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
    <w:nsid w:val="3D7E5462"/>
    <w:multiLevelType w:val="hybridMultilevel"/>
    <w:tmpl w:val="29144074"/>
    <w:lvl w:ilvl="0" w:tplc="22D6B89E">
      <w:start w:val="1"/>
      <w:numFmt w:val="decimal"/>
      <w:lvlText w:val="%1."/>
      <w:lvlJc w:val="left"/>
      <w:pPr>
        <w:ind w:left="765" w:hanging="40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48664073"/>
    <w:multiLevelType w:val="multilevel"/>
    <w:tmpl w:val="7DCC85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4A073C84"/>
    <w:multiLevelType w:val="multilevel"/>
    <w:tmpl w:val="A6DCE7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4A486FF0"/>
    <w:multiLevelType w:val="multilevel"/>
    <w:tmpl w:val="25AA62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5C225130"/>
    <w:multiLevelType w:val="hybridMultilevel"/>
    <w:tmpl w:val="F63022C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62F63ABD"/>
    <w:multiLevelType w:val="multilevel"/>
    <w:tmpl w:val="641622C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635E4DCC"/>
    <w:multiLevelType w:val="multilevel"/>
    <w:tmpl w:val="A55676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6FD210CD"/>
    <w:multiLevelType w:val="multilevel"/>
    <w:tmpl w:val="6594603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7BED7594"/>
    <w:multiLevelType w:val="multilevel"/>
    <w:tmpl w:val="202EF4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6"/>
  </w:num>
  <w:num w:numId="3">
    <w:abstractNumId w:val="2"/>
  </w:num>
  <w:num w:numId="4">
    <w:abstractNumId w:val="3"/>
    <w:lvlOverride w:ilvl="0">
      <w:startOverride w:val="6"/>
    </w:lvlOverride>
  </w:num>
  <w:num w:numId="5">
    <w:abstractNumId w:val="3"/>
    <w:lvlOverride w:ilvl="0">
      <w:startOverride w:val="7"/>
    </w:lvlOverride>
  </w:num>
  <w:num w:numId="6">
    <w:abstractNumId w:val="0"/>
    <w:lvlOverride w:ilvl="0">
      <w:startOverride w:val="13"/>
    </w:lvlOverride>
  </w:num>
  <w:num w:numId="7">
    <w:abstractNumId w:val="4"/>
    <w:lvlOverride w:ilvl="0">
      <w:startOverride w:val="35"/>
    </w:lvlOverride>
  </w:num>
  <w:num w:numId="8">
    <w:abstractNumId w:val="8"/>
    <w:lvlOverride w:ilvl="0">
      <w:startOverride w:val="33"/>
    </w:lvlOverride>
  </w:num>
  <w:num w:numId="9">
    <w:abstractNumId w:val="10"/>
    <w:lvlOverride w:ilvl="0">
      <w:startOverride w:val="32"/>
    </w:lvlOverride>
  </w:num>
  <w:num w:numId="10">
    <w:abstractNumId w:val="5"/>
    <w:lvlOverride w:ilvl="0">
      <w:startOverride w:val="31"/>
    </w:lvlOverride>
  </w:num>
  <w:num w:numId="11">
    <w:abstractNumId w:val="7"/>
  </w:num>
  <w:num w:numId="12">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15022B"/>
    <w:rsid w:val="00003063"/>
    <w:rsid w:val="0001200C"/>
    <w:rsid w:val="00021685"/>
    <w:rsid w:val="000266AA"/>
    <w:rsid w:val="00030111"/>
    <w:rsid w:val="00042B35"/>
    <w:rsid w:val="00043270"/>
    <w:rsid w:val="000566B5"/>
    <w:rsid w:val="000700C0"/>
    <w:rsid w:val="000C1E53"/>
    <w:rsid w:val="00117581"/>
    <w:rsid w:val="0014070C"/>
    <w:rsid w:val="0015022B"/>
    <w:rsid w:val="001A5189"/>
    <w:rsid w:val="001D5EAE"/>
    <w:rsid w:val="001E77EC"/>
    <w:rsid w:val="00204D3B"/>
    <w:rsid w:val="002074DE"/>
    <w:rsid w:val="002265E6"/>
    <w:rsid w:val="00265CE5"/>
    <w:rsid w:val="00272A4F"/>
    <w:rsid w:val="0028289F"/>
    <w:rsid w:val="00284D76"/>
    <w:rsid w:val="00293EE1"/>
    <w:rsid w:val="002E5DE7"/>
    <w:rsid w:val="00302E72"/>
    <w:rsid w:val="00307E47"/>
    <w:rsid w:val="003158C3"/>
    <w:rsid w:val="003202FB"/>
    <w:rsid w:val="0033486A"/>
    <w:rsid w:val="0034599D"/>
    <w:rsid w:val="00347FFB"/>
    <w:rsid w:val="00364DDF"/>
    <w:rsid w:val="0037103E"/>
    <w:rsid w:val="00374549"/>
    <w:rsid w:val="00380978"/>
    <w:rsid w:val="00385A5D"/>
    <w:rsid w:val="003A10FC"/>
    <w:rsid w:val="003A6A8A"/>
    <w:rsid w:val="003C3FE6"/>
    <w:rsid w:val="003D30B6"/>
    <w:rsid w:val="003E138F"/>
    <w:rsid w:val="003F14A9"/>
    <w:rsid w:val="004103E9"/>
    <w:rsid w:val="00415FAC"/>
    <w:rsid w:val="00426B6B"/>
    <w:rsid w:val="00451D9A"/>
    <w:rsid w:val="00471038"/>
    <w:rsid w:val="004809D0"/>
    <w:rsid w:val="00484721"/>
    <w:rsid w:val="00487E3E"/>
    <w:rsid w:val="0049217D"/>
    <w:rsid w:val="004D156D"/>
    <w:rsid w:val="004D3326"/>
    <w:rsid w:val="00537A7E"/>
    <w:rsid w:val="00554D19"/>
    <w:rsid w:val="00562D05"/>
    <w:rsid w:val="00566265"/>
    <w:rsid w:val="005A63FB"/>
    <w:rsid w:val="005B0345"/>
    <w:rsid w:val="005B4CF1"/>
    <w:rsid w:val="005F223D"/>
    <w:rsid w:val="005F3118"/>
    <w:rsid w:val="005F689B"/>
    <w:rsid w:val="00607798"/>
    <w:rsid w:val="006126C7"/>
    <w:rsid w:val="00620F73"/>
    <w:rsid w:val="0062159C"/>
    <w:rsid w:val="00621C77"/>
    <w:rsid w:val="00624D4E"/>
    <w:rsid w:val="00633710"/>
    <w:rsid w:val="006B33CE"/>
    <w:rsid w:val="006C553E"/>
    <w:rsid w:val="006C600C"/>
    <w:rsid w:val="0070362D"/>
    <w:rsid w:val="00711183"/>
    <w:rsid w:val="00742048"/>
    <w:rsid w:val="007919F4"/>
    <w:rsid w:val="00793879"/>
    <w:rsid w:val="00794D2A"/>
    <w:rsid w:val="007D615F"/>
    <w:rsid w:val="007E0BA1"/>
    <w:rsid w:val="007F6583"/>
    <w:rsid w:val="00801E0A"/>
    <w:rsid w:val="00801E6F"/>
    <w:rsid w:val="008057F8"/>
    <w:rsid w:val="00813ABD"/>
    <w:rsid w:val="00817851"/>
    <w:rsid w:val="00823984"/>
    <w:rsid w:val="0083127E"/>
    <w:rsid w:val="00834B06"/>
    <w:rsid w:val="00845CFE"/>
    <w:rsid w:val="008906AF"/>
    <w:rsid w:val="008979D9"/>
    <w:rsid w:val="00897C04"/>
    <w:rsid w:val="008B0B98"/>
    <w:rsid w:val="008D1B47"/>
    <w:rsid w:val="008E4315"/>
    <w:rsid w:val="00931527"/>
    <w:rsid w:val="00940011"/>
    <w:rsid w:val="009573BF"/>
    <w:rsid w:val="0097655A"/>
    <w:rsid w:val="009A2D89"/>
    <w:rsid w:val="009B3AB2"/>
    <w:rsid w:val="009C5533"/>
    <w:rsid w:val="009E0EE9"/>
    <w:rsid w:val="00A1565C"/>
    <w:rsid w:val="00A23572"/>
    <w:rsid w:val="00A42700"/>
    <w:rsid w:val="00A536D1"/>
    <w:rsid w:val="00A8588D"/>
    <w:rsid w:val="00A9625E"/>
    <w:rsid w:val="00AA0EA9"/>
    <w:rsid w:val="00AE1685"/>
    <w:rsid w:val="00AE2A3F"/>
    <w:rsid w:val="00AE2A85"/>
    <w:rsid w:val="00AE768E"/>
    <w:rsid w:val="00AE7996"/>
    <w:rsid w:val="00AF1DD5"/>
    <w:rsid w:val="00B05C54"/>
    <w:rsid w:val="00B26F23"/>
    <w:rsid w:val="00B60E18"/>
    <w:rsid w:val="00B6234A"/>
    <w:rsid w:val="00B67ADE"/>
    <w:rsid w:val="00B70E8C"/>
    <w:rsid w:val="00BD6C22"/>
    <w:rsid w:val="00BD6E36"/>
    <w:rsid w:val="00C20B64"/>
    <w:rsid w:val="00C20CC6"/>
    <w:rsid w:val="00C465F1"/>
    <w:rsid w:val="00C509B7"/>
    <w:rsid w:val="00C633C5"/>
    <w:rsid w:val="00C63D16"/>
    <w:rsid w:val="00C74221"/>
    <w:rsid w:val="00C87A80"/>
    <w:rsid w:val="00C93BB0"/>
    <w:rsid w:val="00CF3924"/>
    <w:rsid w:val="00D0121C"/>
    <w:rsid w:val="00D24728"/>
    <w:rsid w:val="00D40E26"/>
    <w:rsid w:val="00D776F1"/>
    <w:rsid w:val="00D831C0"/>
    <w:rsid w:val="00D93E58"/>
    <w:rsid w:val="00DC1FDB"/>
    <w:rsid w:val="00DC73D7"/>
    <w:rsid w:val="00DC7999"/>
    <w:rsid w:val="00DE0AA7"/>
    <w:rsid w:val="00DE59A8"/>
    <w:rsid w:val="00E16558"/>
    <w:rsid w:val="00E179E9"/>
    <w:rsid w:val="00E17E7F"/>
    <w:rsid w:val="00E50310"/>
    <w:rsid w:val="00E80987"/>
    <w:rsid w:val="00EA7431"/>
    <w:rsid w:val="00EB472F"/>
    <w:rsid w:val="00EB7C88"/>
    <w:rsid w:val="00EC16E3"/>
    <w:rsid w:val="00EC54C8"/>
    <w:rsid w:val="00EF66A5"/>
    <w:rsid w:val="00F23201"/>
    <w:rsid w:val="00F31D11"/>
    <w:rsid w:val="00F3566A"/>
    <w:rsid w:val="00F37CE5"/>
    <w:rsid w:val="00F46114"/>
    <w:rsid w:val="00F60481"/>
    <w:rsid w:val="00F65817"/>
    <w:rsid w:val="00F760B3"/>
    <w:rsid w:val="00F84ABB"/>
    <w:rsid w:val="00FA31A4"/>
    <w:rsid w:val="00FC0331"/>
    <w:rsid w:val="00FC65CA"/>
    <w:rsid w:val="00FC6F0C"/>
    <w:rsid w:val="00FD1969"/>
    <w:rsid w:val="00FD755A"/>
    <w:rsid w:val="00FE0CF8"/>
    <w:rsid w:val="00FE2A56"/>
    <w:rsid w:val="00FE784C"/>
    <w:rsid w:val="00FF29CB"/>
    <w:rsid w:val="00FF7A21"/>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F3118"/>
  </w:style>
  <w:style w:type="paragraph" w:styleId="1">
    <w:name w:val="heading 1"/>
    <w:basedOn w:val="a"/>
    <w:next w:val="a"/>
    <w:link w:val="10"/>
    <w:uiPriority w:val="9"/>
    <w:qFormat/>
    <w:rsid w:val="00C93BB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3158C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AE2A85"/>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rsid w:val="0015022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Emphasis"/>
    <w:basedOn w:val="a0"/>
    <w:uiPriority w:val="20"/>
    <w:qFormat/>
    <w:rsid w:val="0015022B"/>
    <w:rPr>
      <w:rFonts w:cs="Times New Roman"/>
      <w:i/>
      <w:iCs/>
    </w:rPr>
  </w:style>
  <w:style w:type="paragraph" w:styleId="a5">
    <w:name w:val="Body Text Indent"/>
    <w:basedOn w:val="a"/>
    <w:link w:val="a6"/>
    <w:uiPriority w:val="99"/>
    <w:rsid w:val="0015022B"/>
    <w:pPr>
      <w:spacing w:after="120" w:line="240" w:lineRule="auto"/>
      <w:ind w:left="283"/>
    </w:pPr>
    <w:rPr>
      <w:rFonts w:ascii="Times New Roman" w:eastAsia="Times New Roman" w:hAnsi="Times New Roman" w:cs="Times New Roman"/>
      <w:sz w:val="24"/>
      <w:szCs w:val="24"/>
      <w:lang w:eastAsia="ru-RU"/>
    </w:rPr>
  </w:style>
  <w:style w:type="character" w:customStyle="1" w:styleId="a6">
    <w:name w:val="Основной текст с отступом Знак"/>
    <w:basedOn w:val="a0"/>
    <w:link w:val="a5"/>
    <w:uiPriority w:val="99"/>
    <w:rsid w:val="0015022B"/>
    <w:rPr>
      <w:rFonts w:ascii="Times New Roman" w:eastAsia="Times New Roman" w:hAnsi="Times New Roman" w:cs="Times New Roman"/>
      <w:sz w:val="24"/>
      <w:szCs w:val="24"/>
      <w:lang w:eastAsia="ru-RU"/>
    </w:rPr>
  </w:style>
  <w:style w:type="character" w:customStyle="1" w:styleId="text1">
    <w:name w:val="text1"/>
    <w:basedOn w:val="a0"/>
    <w:uiPriority w:val="99"/>
    <w:rsid w:val="0015022B"/>
    <w:rPr>
      <w:rFonts w:ascii="Arial" w:hAnsi="Arial" w:cs="Arial"/>
      <w:color w:val="000000"/>
      <w:sz w:val="17"/>
      <w:szCs w:val="17"/>
      <w:u w:val="none"/>
      <w:effect w:val="none"/>
    </w:rPr>
  </w:style>
  <w:style w:type="paragraph" w:styleId="a7">
    <w:name w:val="Body Text"/>
    <w:basedOn w:val="a"/>
    <w:link w:val="a8"/>
    <w:uiPriority w:val="99"/>
    <w:rsid w:val="0015022B"/>
    <w:pPr>
      <w:spacing w:after="120" w:line="240" w:lineRule="auto"/>
    </w:pPr>
    <w:rPr>
      <w:rFonts w:ascii="Times New Roman" w:eastAsia="Times New Roman" w:hAnsi="Times New Roman" w:cs="Times New Roman"/>
      <w:sz w:val="24"/>
      <w:szCs w:val="24"/>
      <w:lang w:eastAsia="ru-RU"/>
    </w:rPr>
  </w:style>
  <w:style w:type="character" w:customStyle="1" w:styleId="a8">
    <w:name w:val="Основной текст Знак"/>
    <w:basedOn w:val="a0"/>
    <w:link w:val="a7"/>
    <w:uiPriority w:val="99"/>
    <w:rsid w:val="0015022B"/>
    <w:rPr>
      <w:rFonts w:ascii="Times New Roman" w:eastAsia="Times New Roman" w:hAnsi="Times New Roman" w:cs="Times New Roman"/>
      <w:sz w:val="24"/>
      <w:szCs w:val="24"/>
      <w:lang w:eastAsia="ru-RU"/>
    </w:rPr>
  </w:style>
  <w:style w:type="paragraph" w:customStyle="1" w:styleId="11">
    <w:name w:val="1"/>
    <w:basedOn w:val="a"/>
    <w:uiPriority w:val="99"/>
    <w:rsid w:val="0015022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9">
    <w:name w:val="Strong"/>
    <w:basedOn w:val="a0"/>
    <w:uiPriority w:val="99"/>
    <w:qFormat/>
    <w:rsid w:val="0015022B"/>
    <w:rPr>
      <w:rFonts w:cs="Times New Roman"/>
      <w:b/>
      <w:bCs/>
    </w:rPr>
  </w:style>
  <w:style w:type="paragraph" w:styleId="aa">
    <w:name w:val="List Paragraph"/>
    <w:basedOn w:val="a"/>
    <w:uiPriority w:val="34"/>
    <w:qFormat/>
    <w:rsid w:val="0015022B"/>
    <w:pPr>
      <w:spacing w:after="0" w:line="240" w:lineRule="auto"/>
      <w:ind w:left="720"/>
      <w:contextualSpacing/>
    </w:pPr>
    <w:rPr>
      <w:rFonts w:ascii="Times New Roman" w:eastAsia="Times New Roman" w:hAnsi="Times New Roman" w:cs="Times New Roman"/>
      <w:sz w:val="24"/>
      <w:szCs w:val="24"/>
      <w:lang w:eastAsia="ru-RU"/>
    </w:rPr>
  </w:style>
  <w:style w:type="table" w:styleId="ab">
    <w:name w:val="Table Grid"/>
    <w:basedOn w:val="a1"/>
    <w:rsid w:val="0015022B"/>
    <w:pPr>
      <w:spacing w:after="0" w:line="240" w:lineRule="auto"/>
    </w:pPr>
    <w:rPr>
      <w:rFonts w:ascii="Calibri" w:eastAsia="Calibri" w:hAnsi="Calibri" w:cs="Times New Roman"/>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Hyperlink"/>
    <w:basedOn w:val="a0"/>
    <w:uiPriority w:val="99"/>
    <w:unhideWhenUsed/>
    <w:rsid w:val="0015022B"/>
    <w:rPr>
      <w:color w:val="0000FF"/>
      <w:u w:val="single"/>
    </w:rPr>
  </w:style>
  <w:style w:type="character" w:customStyle="1" w:styleId="apple-converted-space">
    <w:name w:val="apple-converted-space"/>
    <w:basedOn w:val="a0"/>
    <w:rsid w:val="00D831C0"/>
  </w:style>
  <w:style w:type="character" w:customStyle="1" w:styleId="10">
    <w:name w:val="Заголовок 1 Знак"/>
    <w:basedOn w:val="a0"/>
    <w:link w:val="1"/>
    <w:uiPriority w:val="9"/>
    <w:rsid w:val="00C93BB0"/>
    <w:rPr>
      <w:rFonts w:asciiTheme="majorHAnsi" w:eastAsiaTheme="majorEastAsia" w:hAnsiTheme="majorHAnsi" w:cstheme="majorBidi"/>
      <w:b/>
      <w:bCs/>
      <w:color w:val="365F91" w:themeColor="accent1" w:themeShade="BF"/>
      <w:sz w:val="28"/>
      <w:szCs w:val="28"/>
    </w:rPr>
  </w:style>
  <w:style w:type="character" w:customStyle="1" w:styleId="hiddenreadable">
    <w:name w:val="hiddenreadable"/>
    <w:basedOn w:val="a0"/>
    <w:rsid w:val="00487E3E"/>
  </w:style>
  <w:style w:type="paragraph" w:styleId="ad">
    <w:name w:val="Balloon Text"/>
    <w:basedOn w:val="a"/>
    <w:link w:val="ae"/>
    <w:uiPriority w:val="99"/>
    <w:semiHidden/>
    <w:unhideWhenUsed/>
    <w:rsid w:val="00487E3E"/>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487E3E"/>
    <w:rPr>
      <w:rFonts w:ascii="Tahoma" w:hAnsi="Tahoma" w:cs="Tahoma"/>
      <w:sz w:val="16"/>
      <w:szCs w:val="16"/>
    </w:rPr>
  </w:style>
  <w:style w:type="character" w:customStyle="1" w:styleId="cit">
    <w:name w:val="cit"/>
    <w:basedOn w:val="a0"/>
    <w:rsid w:val="003C3FE6"/>
  </w:style>
  <w:style w:type="character" w:customStyle="1" w:styleId="fm-vol-iss-date">
    <w:name w:val="fm-vol-iss-date"/>
    <w:basedOn w:val="a0"/>
    <w:rsid w:val="003C3FE6"/>
  </w:style>
  <w:style w:type="character" w:customStyle="1" w:styleId="doi">
    <w:name w:val="doi"/>
    <w:basedOn w:val="a0"/>
    <w:rsid w:val="003C3FE6"/>
  </w:style>
  <w:style w:type="character" w:customStyle="1" w:styleId="refauthors">
    <w:name w:val="refauthors"/>
    <w:basedOn w:val="a0"/>
    <w:rsid w:val="00AE768E"/>
  </w:style>
  <w:style w:type="character" w:customStyle="1" w:styleId="reftitle">
    <w:name w:val="reftitle"/>
    <w:basedOn w:val="a0"/>
    <w:rsid w:val="00AE768E"/>
  </w:style>
  <w:style w:type="character" w:customStyle="1" w:styleId="refseriestitle">
    <w:name w:val="refseriestitle"/>
    <w:basedOn w:val="a0"/>
    <w:rsid w:val="00AE768E"/>
  </w:style>
  <w:style w:type="character" w:customStyle="1" w:styleId="refseriesdate">
    <w:name w:val="refseriesdate"/>
    <w:basedOn w:val="a0"/>
    <w:rsid w:val="00AE768E"/>
  </w:style>
  <w:style w:type="character" w:customStyle="1" w:styleId="refseriesvolume">
    <w:name w:val="refseriesvolume"/>
    <w:basedOn w:val="a0"/>
    <w:rsid w:val="00AE768E"/>
  </w:style>
  <w:style w:type="character" w:customStyle="1" w:styleId="refpages">
    <w:name w:val="refpages"/>
    <w:basedOn w:val="a0"/>
    <w:rsid w:val="00AE768E"/>
  </w:style>
  <w:style w:type="character" w:customStyle="1" w:styleId="20">
    <w:name w:val="Заголовок 2 Знак"/>
    <w:basedOn w:val="a0"/>
    <w:link w:val="2"/>
    <w:uiPriority w:val="9"/>
    <w:semiHidden/>
    <w:rsid w:val="003158C3"/>
    <w:rPr>
      <w:rFonts w:asciiTheme="majorHAnsi" w:eastAsiaTheme="majorEastAsia" w:hAnsiTheme="majorHAnsi" w:cstheme="majorBidi"/>
      <w:b/>
      <w:bCs/>
      <w:color w:val="4F81BD" w:themeColor="accent1"/>
      <w:sz w:val="26"/>
      <w:szCs w:val="26"/>
    </w:rPr>
  </w:style>
  <w:style w:type="character" w:customStyle="1" w:styleId="reference">
    <w:name w:val="reference"/>
    <w:basedOn w:val="a0"/>
    <w:rsid w:val="003158C3"/>
  </w:style>
  <w:style w:type="character" w:customStyle="1" w:styleId="refcomment">
    <w:name w:val="refcomment"/>
    <w:basedOn w:val="a0"/>
    <w:rsid w:val="003158C3"/>
  </w:style>
  <w:style w:type="character" w:customStyle="1" w:styleId="30">
    <w:name w:val="Заголовок 3 Знак"/>
    <w:basedOn w:val="a0"/>
    <w:link w:val="3"/>
    <w:uiPriority w:val="9"/>
    <w:rsid w:val="00AE2A85"/>
    <w:rPr>
      <w:rFonts w:asciiTheme="majorHAnsi" w:eastAsiaTheme="majorEastAsia" w:hAnsiTheme="majorHAnsi" w:cstheme="majorBidi"/>
      <w:color w:val="243F60" w:themeColor="accent1" w:themeShade="7F"/>
      <w:sz w:val="24"/>
      <w:szCs w:val="24"/>
    </w:rPr>
  </w:style>
  <w:style w:type="character" w:customStyle="1" w:styleId="f">
    <w:name w:val="f"/>
    <w:basedOn w:val="a0"/>
    <w:rsid w:val="00AE2A85"/>
  </w:style>
  <w:style w:type="character" w:styleId="HTML">
    <w:name w:val="HTML Cite"/>
    <w:basedOn w:val="a0"/>
    <w:uiPriority w:val="99"/>
    <w:semiHidden/>
    <w:unhideWhenUsed/>
    <w:rsid w:val="00AE2A85"/>
    <w:rPr>
      <w:i/>
      <w:iCs/>
    </w:rPr>
  </w:style>
</w:styles>
</file>

<file path=word/webSettings.xml><?xml version="1.0" encoding="utf-8"?>
<w:webSettings xmlns:r="http://schemas.openxmlformats.org/officeDocument/2006/relationships" xmlns:w="http://schemas.openxmlformats.org/wordprocessingml/2006/main">
  <w:divs>
    <w:div w:id="143013751">
      <w:bodyDiv w:val="1"/>
      <w:marLeft w:val="0"/>
      <w:marRight w:val="0"/>
      <w:marTop w:val="0"/>
      <w:marBottom w:val="0"/>
      <w:divBdr>
        <w:top w:val="none" w:sz="0" w:space="0" w:color="auto"/>
        <w:left w:val="none" w:sz="0" w:space="0" w:color="auto"/>
        <w:bottom w:val="none" w:sz="0" w:space="0" w:color="auto"/>
        <w:right w:val="none" w:sz="0" w:space="0" w:color="auto"/>
      </w:divBdr>
    </w:div>
    <w:div w:id="159777800">
      <w:bodyDiv w:val="1"/>
      <w:marLeft w:val="0"/>
      <w:marRight w:val="0"/>
      <w:marTop w:val="0"/>
      <w:marBottom w:val="0"/>
      <w:divBdr>
        <w:top w:val="none" w:sz="0" w:space="0" w:color="auto"/>
        <w:left w:val="none" w:sz="0" w:space="0" w:color="auto"/>
        <w:bottom w:val="none" w:sz="0" w:space="0" w:color="auto"/>
        <w:right w:val="none" w:sz="0" w:space="0" w:color="auto"/>
      </w:divBdr>
    </w:div>
    <w:div w:id="174226235">
      <w:bodyDiv w:val="1"/>
      <w:marLeft w:val="0"/>
      <w:marRight w:val="0"/>
      <w:marTop w:val="0"/>
      <w:marBottom w:val="0"/>
      <w:divBdr>
        <w:top w:val="none" w:sz="0" w:space="0" w:color="auto"/>
        <w:left w:val="none" w:sz="0" w:space="0" w:color="auto"/>
        <w:bottom w:val="none" w:sz="0" w:space="0" w:color="auto"/>
        <w:right w:val="none" w:sz="0" w:space="0" w:color="auto"/>
      </w:divBdr>
    </w:div>
    <w:div w:id="308098633">
      <w:bodyDiv w:val="1"/>
      <w:marLeft w:val="0"/>
      <w:marRight w:val="0"/>
      <w:marTop w:val="0"/>
      <w:marBottom w:val="0"/>
      <w:divBdr>
        <w:top w:val="none" w:sz="0" w:space="0" w:color="auto"/>
        <w:left w:val="none" w:sz="0" w:space="0" w:color="auto"/>
        <w:bottom w:val="none" w:sz="0" w:space="0" w:color="auto"/>
        <w:right w:val="none" w:sz="0" w:space="0" w:color="auto"/>
      </w:divBdr>
    </w:div>
    <w:div w:id="587537843">
      <w:bodyDiv w:val="1"/>
      <w:marLeft w:val="0"/>
      <w:marRight w:val="0"/>
      <w:marTop w:val="0"/>
      <w:marBottom w:val="0"/>
      <w:divBdr>
        <w:top w:val="none" w:sz="0" w:space="0" w:color="auto"/>
        <w:left w:val="none" w:sz="0" w:space="0" w:color="auto"/>
        <w:bottom w:val="none" w:sz="0" w:space="0" w:color="auto"/>
        <w:right w:val="none" w:sz="0" w:space="0" w:color="auto"/>
      </w:divBdr>
      <w:divsChild>
        <w:div w:id="1694379739">
          <w:marLeft w:val="0"/>
          <w:marRight w:val="0"/>
          <w:marTop w:val="0"/>
          <w:marBottom w:val="0"/>
          <w:divBdr>
            <w:top w:val="none" w:sz="0" w:space="0" w:color="auto"/>
            <w:left w:val="none" w:sz="0" w:space="0" w:color="auto"/>
            <w:bottom w:val="none" w:sz="0" w:space="0" w:color="auto"/>
            <w:right w:val="none" w:sz="0" w:space="0" w:color="auto"/>
          </w:divBdr>
        </w:div>
      </w:divsChild>
    </w:div>
    <w:div w:id="691761075">
      <w:bodyDiv w:val="1"/>
      <w:marLeft w:val="0"/>
      <w:marRight w:val="0"/>
      <w:marTop w:val="0"/>
      <w:marBottom w:val="0"/>
      <w:divBdr>
        <w:top w:val="none" w:sz="0" w:space="0" w:color="auto"/>
        <w:left w:val="none" w:sz="0" w:space="0" w:color="auto"/>
        <w:bottom w:val="none" w:sz="0" w:space="0" w:color="auto"/>
        <w:right w:val="none" w:sz="0" w:space="0" w:color="auto"/>
      </w:divBdr>
    </w:div>
    <w:div w:id="737943112">
      <w:bodyDiv w:val="1"/>
      <w:marLeft w:val="0"/>
      <w:marRight w:val="0"/>
      <w:marTop w:val="0"/>
      <w:marBottom w:val="0"/>
      <w:divBdr>
        <w:top w:val="none" w:sz="0" w:space="0" w:color="auto"/>
        <w:left w:val="none" w:sz="0" w:space="0" w:color="auto"/>
        <w:bottom w:val="none" w:sz="0" w:space="0" w:color="auto"/>
        <w:right w:val="none" w:sz="0" w:space="0" w:color="auto"/>
      </w:divBdr>
    </w:div>
    <w:div w:id="834296519">
      <w:bodyDiv w:val="1"/>
      <w:marLeft w:val="0"/>
      <w:marRight w:val="0"/>
      <w:marTop w:val="0"/>
      <w:marBottom w:val="0"/>
      <w:divBdr>
        <w:top w:val="none" w:sz="0" w:space="0" w:color="auto"/>
        <w:left w:val="none" w:sz="0" w:space="0" w:color="auto"/>
        <w:bottom w:val="none" w:sz="0" w:space="0" w:color="auto"/>
        <w:right w:val="none" w:sz="0" w:space="0" w:color="auto"/>
      </w:divBdr>
    </w:div>
    <w:div w:id="859319343">
      <w:bodyDiv w:val="1"/>
      <w:marLeft w:val="0"/>
      <w:marRight w:val="0"/>
      <w:marTop w:val="0"/>
      <w:marBottom w:val="0"/>
      <w:divBdr>
        <w:top w:val="none" w:sz="0" w:space="0" w:color="auto"/>
        <w:left w:val="none" w:sz="0" w:space="0" w:color="auto"/>
        <w:bottom w:val="none" w:sz="0" w:space="0" w:color="auto"/>
        <w:right w:val="none" w:sz="0" w:space="0" w:color="auto"/>
      </w:divBdr>
      <w:divsChild>
        <w:div w:id="947463737">
          <w:marLeft w:val="0"/>
          <w:marRight w:val="0"/>
          <w:marTop w:val="60"/>
          <w:marBottom w:val="0"/>
          <w:divBdr>
            <w:top w:val="none" w:sz="0" w:space="0" w:color="auto"/>
            <w:left w:val="none" w:sz="0" w:space="0" w:color="auto"/>
            <w:bottom w:val="none" w:sz="0" w:space="0" w:color="auto"/>
            <w:right w:val="none" w:sz="0" w:space="0" w:color="auto"/>
          </w:divBdr>
        </w:div>
        <w:div w:id="1877964400">
          <w:marLeft w:val="0"/>
          <w:marRight w:val="0"/>
          <w:marTop w:val="60"/>
          <w:marBottom w:val="0"/>
          <w:divBdr>
            <w:top w:val="none" w:sz="0" w:space="0" w:color="auto"/>
            <w:left w:val="none" w:sz="0" w:space="0" w:color="auto"/>
            <w:bottom w:val="none" w:sz="0" w:space="0" w:color="auto"/>
            <w:right w:val="none" w:sz="0" w:space="0" w:color="auto"/>
          </w:divBdr>
        </w:div>
        <w:div w:id="1175263238">
          <w:marLeft w:val="0"/>
          <w:marRight w:val="0"/>
          <w:marTop w:val="60"/>
          <w:marBottom w:val="0"/>
          <w:divBdr>
            <w:top w:val="none" w:sz="0" w:space="0" w:color="auto"/>
            <w:left w:val="none" w:sz="0" w:space="0" w:color="auto"/>
            <w:bottom w:val="none" w:sz="0" w:space="0" w:color="auto"/>
            <w:right w:val="none" w:sz="0" w:space="0" w:color="auto"/>
          </w:divBdr>
        </w:div>
      </w:divsChild>
    </w:div>
    <w:div w:id="956986325">
      <w:bodyDiv w:val="1"/>
      <w:marLeft w:val="0"/>
      <w:marRight w:val="0"/>
      <w:marTop w:val="0"/>
      <w:marBottom w:val="0"/>
      <w:divBdr>
        <w:top w:val="none" w:sz="0" w:space="0" w:color="auto"/>
        <w:left w:val="none" w:sz="0" w:space="0" w:color="auto"/>
        <w:bottom w:val="none" w:sz="0" w:space="0" w:color="auto"/>
        <w:right w:val="none" w:sz="0" w:space="0" w:color="auto"/>
      </w:divBdr>
    </w:div>
    <w:div w:id="1006978901">
      <w:bodyDiv w:val="1"/>
      <w:marLeft w:val="0"/>
      <w:marRight w:val="0"/>
      <w:marTop w:val="0"/>
      <w:marBottom w:val="0"/>
      <w:divBdr>
        <w:top w:val="none" w:sz="0" w:space="0" w:color="auto"/>
        <w:left w:val="none" w:sz="0" w:space="0" w:color="auto"/>
        <w:bottom w:val="none" w:sz="0" w:space="0" w:color="auto"/>
        <w:right w:val="none" w:sz="0" w:space="0" w:color="auto"/>
      </w:divBdr>
    </w:div>
    <w:div w:id="1043165729">
      <w:bodyDiv w:val="1"/>
      <w:marLeft w:val="0"/>
      <w:marRight w:val="0"/>
      <w:marTop w:val="0"/>
      <w:marBottom w:val="0"/>
      <w:divBdr>
        <w:top w:val="none" w:sz="0" w:space="0" w:color="auto"/>
        <w:left w:val="none" w:sz="0" w:space="0" w:color="auto"/>
        <w:bottom w:val="none" w:sz="0" w:space="0" w:color="auto"/>
        <w:right w:val="none" w:sz="0" w:space="0" w:color="auto"/>
      </w:divBdr>
      <w:divsChild>
        <w:div w:id="1750812980">
          <w:marLeft w:val="0"/>
          <w:marRight w:val="0"/>
          <w:marTop w:val="0"/>
          <w:marBottom w:val="0"/>
          <w:divBdr>
            <w:top w:val="none" w:sz="0" w:space="0" w:color="auto"/>
            <w:left w:val="none" w:sz="0" w:space="0" w:color="auto"/>
            <w:bottom w:val="none" w:sz="0" w:space="0" w:color="auto"/>
            <w:right w:val="none" w:sz="0" w:space="0" w:color="auto"/>
          </w:divBdr>
        </w:div>
        <w:div w:id="2069180261">
          <w:marLeft w:val="0"/>
          <w:marRight w:val="0"/>
          <w:marTop w:val="0"/>
          <w:marBottom w:val="0"/>
          <w:divBdr>
            <w:top w:val="none" w:sz="0" w:space="0" w:color="auto"/>
            <w:left w:val="none" w:sz="0" w:space="0" w:color="auto"/>
            <w:bottom w:val="none" w:sz="0" w:space="0" w:color="auto"/>
            <w:right w:val="none" w:sz="0" w:space="0" w:color="auto"/>
          </w:divBdr>
        </w:div>
      </w:divsChild>
    </w:div>
    <w:div w:id="1237857985">
      <w:bodyDiv w:val="1"/>
      <w:marLeft w:val="0"/>
      <w:marRight w:val="0"/>
      <w:marTop w:val="0"/>
      <w:marBottom w:val="0"/>
      <w:divBdr>
        <w:top w:val="none" w:sz="0" w:space="0" w:color="auto"/>
        <w:left w:val="none" w:sz="0" w:space="0" w:color="auto"/>
        <w:bottom w:val="none" w:sz="0" w:space="0" w:color="auto"/>
        <w:right w:val="none" w:sz="0" w:space="0" w:color="auto"/>
      </w:divBdr>
    </w:div>
    <w:div w:id="1352485484">
      <w:bodyDiv w:val="1"/>
      <w:marLeft w:val="0"/>
      <w:marRight w:val="0"/>
      <w:marTop w:val="0"/>
      <w:marBottom w:val="0"/>
      <w:divBdr>
        <w:top w:val="none" w:sz="0" w:space="0" w:color="auto"/>
        <w:left w:val="none" w:sz="0" w:space="0" w:color="auto"/>
        <w:bottom w:val="none" w:sz="0" w:space="0" w:color="auto"/>
        <w:right w:val="none" w:sz="0" w:space="0" w:color="auto"/>
      </w:divBdr>
    </w:div>
    <w:div w:id="1462189650">
      <w:bodyDiv w:val="1"/>
      <w:marLeft w:val="0"/>
      <w:marRight w:val="0"/>
      <w:marTop w:val="0"/>
      <w:marBottom w:val="0"/>
      <w:divBdr>
        <w:top w:val="none" w:sz="0" w:space="0" w:color="auto"/>
        <w:left w:val="none" w:sz="0" w:space="0" w:color="auto"/>
        <w:bottom w:val="none" w:sz="0" w:space="0" w:color="auto"/>
        <w:right w:val="none" w:sz="0" w:space="0" w:color="auto"/>
      </w:divBdr>
    </w:div>
    <w:div w:id="1532764809">
      <w:bodyDiv w:val="1"/>
      <w:marLeft w:val="0"/>
      <w:marRight w:val="0"/>
      <w:marTop w:val="0"/>
      <w:marBottom w:val="0"/>
      <w:divBdr>
        <w:top w:val="none" w:sz="0" w:space="0" w:color="auto"/>
        <w:left w:val="none" w:sz="0" w:space="0" w:color="auto"/>
        <w:bottom w:val="none" w:sz="0" w:space="0" w:color="auto"/>
        <w:right w:val="none" w:sz="0" w:space="0" w:color="auto"/>
      </w:divBdr>
    </w:div>
    <w:div w:id="1592084657">
      <w:bodyDiv w:val="1"/>
      <w:marLeft w:val="0"/>
      <w:marRight w:val="0"/>
      <w:marTop w:val="0"/>
      <w:marBottom w:val="0"/>
      <w:divBdr>
        <w:top w:val="none" w:sz="0" w:space="0" w:color="auto"/>
        <w:left w:val="none" w:sz="0" w:space="0" w:color="auto"/>
        <w:bottom w:val="none" w:sz="0" w:space="0" w:color="auto"/>
        <w:right w:val="none" w:sz="0" w:space="0" w:color="auto"/>
      </w:divBdr>
    </w:div>
    <w:div w:id="1707949904">
      <w:bodyDiv w:val="1"/>
      <w:marLeft w:val="0"/>
      <w:marRight w:val="0"/>
      <w:marTop w:val="0"/>
      <w:marBottom w:val="0"/>
      <w:divBdr>
        <w:top w:val="none" w:sz="0" w:space="0" w:color="auto"/>
        <w:left w:val="none" w:sz="0" w:space="0" w:color="auto"/>
        <w:bottom w:val="none" w:sz="0" w:space="0" w:color="auto"/>
        <w:right w:val="none" w:sz="0" w:space="0" w:color="auto"/>
      </w:divBdr>
    </w:div>
    <w:div w:id="19623765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chart" Target="charts/chart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chart" Target="charts/chart1.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Office_Excel1.xlsx"/><Relationship Id="rId1" Type="http://schemas.openxmlformats.org/officeDocument/2006/relationships/image" Target="../media/image1.jpeg"/></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Office_Excel2.xlsx"/><Relationship Id="rId1" Type="http://schemas.openxmlformats.org/officeDocument/2006/relationships/image" Target="../media/image1.jpeg"/></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rotX val="25"/>
      <c:hPercent val="55"/>
      <c:rotY val="44"/>
      <c:depthPercent val="100"/>
      <c:rAngAx val="1"/>
    </c:view3D>
    <c:floor>
      <c:spPr>
        <a:gradFill rotWithShape="0">
          <a:gsLst>
            <a:gs pos="0">
              <a:srgbClr val="FFCC99"/>
            </a:gs>
            <a:gs pos="50000">
              <a:srgbClr val="FFCC99">
                <a:gamma/>
                <a:shade val="46275"/>
                <a:invGamma/>
              </a:srgbClr>
            </a:gs>
            <a:gs pos="100000">
              <a:srgbClr val="FFCC99"/>
            </a:gs>
          </a:gsLst>
          <a:lin ang="5400000" scaled="1"/>
        </a:gradFill>
        <a:ln w="3175">
          <a:solidFill>
            <a:srgbClr val="000000"/>
          </a:solidFill>
          <a:prstDash val="solid"/>
        </a:ln>
      </c:spPr>
    </c:floor>
    <c:sideWall>
      <c:spPr>
        <a:gradFill rotWithShape="0">
          <a:gsLst>
            <a:gs pos="0">
              <a:srgbClr val="FFFFCC"/>
            </a:gs>
            <a:gs pos="50000">
              <a:srgbClr val="FFFFCC">
                <a:gamma/>
                <a:shade val="46275"/>
                <a:invGamma/>
              </a:srgbClr>
            </a:gs>
            <a:gs pos="100000">
              <a:srgbClr val="FFFFCC"/>
            </a:gs>
          </a:gsLst>
          <a:lin ang="5400000" scaled="1"/>
        </a:gradFill>
        <a:ln w="25400">
          <a:noFill/>
        </a:ln>
      </c:spPr>
    </c:sideWall>
    <c:backWall>
      <c:spPr>
        <a:gradFill rotWithShape="0">
          <a:gsLst>
            <a:gs pos="0">
              <a:srgbClr val="FFFFCC"/>
            </a:gs>
            <a:gs pos="50000">
              <a:srgbClr val="FFFFCC">
                <a:gamma/>
                <a:shade val="46275"/>
                <a:invGamma/>
              </a:srgbClr>
            </a:gs>
            <a:gs pos="100000">
              <a:srgbClr val="FFFFCC"/>
            </a:gs>
          </a:gsLst>
          <a:lin ang="5400000" scaled="1"/>
        </a:gradFill>
        <a:ln w="25400">
          <a:noFill/>
        </a:ln>
      </c:spPr>
    </c:backWall>
    <c:plotArea>
      <c:layout>
        <c:manualLayout>
          <c:layoutTarget val="inner"/>
          <c:xMode val="edge"/>
          <c:yMode val="edge"/>
          <c:x val="4.7457627118644916E-2"/>
          <c:y val="0"/>
          <c:w val="0.95254237288135557"/>
          <c:h val="0.91092269716285468"/>
        </c:manualLayout>
      </c:layout>
      <c:bar3DChart>
        <c:barDir val="col"/>
        <c:grouping val="clustered"/>
        <c:ser>
          <c:idx val="0"/>
          <c:order val="0"/>
          <c:tx>
            <c:strRef>
              <c:f>Sheet1!$A$3</c:f>
              <c:strCache>
                <c:ptCount val="1"/>
                <c:pt idx="0">
                  <c:v>Male</c:v>
                </c:pt>
              </c:strCache>
            </c:strRef>
          </c:tx>
          <c:spPr>
            <a:solidFill>
              <a:srgbClr val="000080"/>
            </a:solidFill>
            <a:ln w="12700">
              <a:solidFill>
                <a:srgbClr val="000000"/>
              </a:solidFill>
              <a:prstDash val="solid"/>
            </a:ln>
          </c:spPr>
          <c:cat>
            <c:strRef>
              <c:f>Sheet1!$B$1:$D$1</c:f>
              <c:strCache>
                <c:ptCount val="3"/>
                <c:pt idx="0">
                  <c:v>Normal</c:v>
                </c:pt>
                <c:pt idx="1">
                  <c:v>Overweight</c:v>
                </c:pt>
                <c:pt idx="2">
                  <c:v>Obesity</c:v>
                </c:pt>
              </c:strCache>
            </c:strRef>
          </c:cat>
          <c:val>
            <c:numRef>
              <c:f>Sheet1!$B$3:$D$3</c:f>
              <c:numCache>
                <c:formatCode>General</c:formatCode>
                <c:ptCount val="3"/>
                <c:pt idx="0">
                  <c:v>25</c:v>
                </c:pt>
                <c:pt idx="1">
                  <c:v>50</c:v>
                </c:pt>
                <c:pt idx="2">
                  <c:v>25</c:v>
                </c:pt>
              </c:numCache>
            </c:numRef>
          </c:val>
        </c:ser>
        <c:ser>
          <c:idx val="1"/>
          <c:order val="1"/>
          <c:tx>
            <c:strRef>
              <c:f>Sheet1!$A$4</c:f>
              <c:strCache>
                <c:ptCount val="1"/>
                <c:pt idx="0">
                  <c:v>Female</c:v>
                </c:pt>
              </c:strCache>
            </c:strRef>
          </c:tx>
          <c:spPr>
            <a:solidFill>
              <a:srgbClr val="993366"/>
            </a:solidFill>
            <a:ln w="12700">
              <a:solidFill>
                <a:srgbClr val="000000"/>
              </a:solidFill>
              <a:prstDash val="solid"/>
            </a:ln>
          </c:spPr>
          <c:cat>
            <c:strRef>
              <c:f>Sheet1!$B$1:$D$1</c:f>
              <c:strCache>
                <c:ptCount val="3"/>
                <c:pt idx="0">
                  <c:v>Normal</c:v>
                </c:pt>
                <c:pt idx="1">
                  <c:v>Overweight</c:v>
                </c:pt>
                <c:pt idx="2">
                  <c:v>Obesity</c:v>
                </c:pt>
              </c:strCache>
            </c:strRef>
          </c:cat>
          <c:val>
            <c:numRef>
              <c:f>Sheet1!$B$4:$D$4</c:f>
              <c:numCache>
                <c:formatCode>General</c:formatCode>
                <c:ptCount val="3"/>
                <c:pt idx="0">
                  <c:v>12.9</c:v>
                </c:pt>
                <c:pt idx="1">
                  <c:v>37.1</c:v>
                </c:pt>
                <c:pt idx="2">
                  <c:v>50</c:v>
                </c:pt>
              </c:numCache>
            </c:numRef>
          </c:val>
        </c:ser>
        <c:ser>
          <c:idx val="2"/>
          <c:order val="2"/>
          <c:tx>
            <c:strRef>
              <c:f>Sheet1!$A$2</c:f>
              <c:strCache>
                <c:ptCount val="1"/>
                <c:pt idx="0">
                  <c:v>All</c:v>
                </c:pt>
              </c:strCache>
            </c:strRef>
          </c:tx>
          <c:spPr>
            <a:gradFill rotWithShape="0">
              <a:gsLst>
                <a:gs pos="0">
                  <a:srgbClr val="FFFFCC">
                    <a:gamma/>
                    <a:shade val="46275"/>
                    <a:invGamma/>
                  </a:srgbClr>
                </a:gs>
                <a:gs pos="50000">
                  <a:srgbClr val="FFFFCC"/>
                </a:gs>
                <a:gs pos="100000">
                  <a:srgbClr val="FFFFCC">
                    <a:gamma/>
                    <a:shade val="46275"/>
                    <a:invGamma/>
                  </a:srgbClr>
                </a:gs>
              </a:gsLst>
              <a:lin ang="5400000" scaled="1"/>
            </a:gradFill>
            <a:ln w="12700">
              <a:solidFill>
                <a:srgbClr val="000000"/>
              </a:solidFill>
              <a:prstDash val="solid"/>
            </a:ln>
          </c:spPr>
          <c:cat>
            <c:strRef>
              <c:f>Sheet1!$B$1:$D$1</c:f>
              <c:strCache>
                <c:ptCount val="3"/>
                <c:pt idx="0">
                  <c:v>Normal</c:v>
                </c:pt>
                <c:pt idx="1">
                  <c:v>Overweight</c:v>
                </c:pt>
                <c:pt idx="2">
                  <c:v>Obesity</c:v>
                </c:pt>
              </c:strCache>
            </c:strRef>
          </c:cat>
          <c:val>
            <c:numRef>
              <c:f>Sheet1!$B$2:$D$2</c:f>
              <c:numCache>
                <c:formatCode>General</c:formatCode>
                <c:ptCount val="3"/>
                <c:pt idx="0">
                  <c:v>14.860000000000003</c:v>
                </c:pt>
                <c:pt idx="1">
                  <c:v>39.190000000000012</c:v>
                </c:pt>
                <c:pt idx="2">
                  <c:v>45.9</c:v>
                </c:pt>
              </c:numCache>
            </c:numRef>
          </c:val>
        </c:ser>
        <c:shape val="cylinder"/>
        <c:axId val="73013120"/>
        <c:axId val="73044352"/>
        <c:axId val="0"/>
      </c:bar3DChart>
      <c:catAx>
        <c:axId val="73013120"/>
        <c:scaling>
          <c:orientation val="minMax"/>
        </c:scaling>
        <c:axPos val="b"/>
        <c:majorGridlines>
          <c:spPr>
            <a:ln w="3175">
              <a:solidFill>
                <a:srgbClr val="000000"/>
              </a:solidFill>
              <a:prstDash val="solid"/>
            </a:ln>
          </c:spPr>
        </c:majorGridlines>
        <c:title>
          <c:tx>
            <c:rich>
              <a:bodyPr/>
              <a:lstStyle/>
              <a:p>
                <a:pPr>
                  <a:defRPr lang="de-DE" sz="1150" b="1" i="0" u="none" strike="noStrike" baseline="0">
                    <a:solidFill>
                      <a:srgbClr val="000000"/>
                    </a:solidFill>
                    <a:latin typeface="Arial"/>
                    <a:ea typeface="Arial"/>
                    <a:cs typeface="Arial"/>
                  </a:defRPr>
                </a:pPr>
                <a:r>
                  <a:rPr lang="ru-RU"/>
                  <a:t>%</a:t>
                </a:r>
              </a:p>
            </c:rich>
          </c:tx>
          <c:layout>
            <c:manualLayout>
              <c:xMode val="edge"/>
              <c:yMode val="edge"/>
              <c:x val="2.1494981240143238E-2"/>
              <c:y val="3.0787585118293832E-2"/>
            </c:manualLayout>
          </c:layout>
          <c:spPr>
            <a:noFill/>
            <a:ln w="25400">
              <a:noFill/>
            </a:ln>
          </c:spPr>
        </c:title>
        <c:numFmt formatCode="General" sourceLinked="1"/>
        <c:tickLblPos val="nextTo"/>
        <c:spPr>
          <a:ln w="3175">
            <a:solidFill>
              <a:srgbClr val="000000"/>
            </a:solidFill>
            <a:prstDash val="solid"/>
          </a:ln>
        </c:spPr>
        <c:txPr>
          <a:bodyPr rot="0" vert="horz"/>
          <a:lstStyle/>
          <a:p>
            <a:pPr>
              <a:defRPr lang="de-DE" sz="900" b="1" i="0" u="none" strike="noStrike" baseline="0">
                <a:solidFill>
                  <a:srgbClr val="000000"/>
                </a:solidFill>
                <a:latin typeface="Arial"/>
                <a:ea typeface="Arial"/>
                <a:cs typeface="Arial"/>
              </a:defRPr>
            </a:pPr>
            <a:endParaRPr lang="ru-RU"/>
          </a:p>
        </c:txPr>
        <c:crossAx val="73044352"/>
        <c:crosses val="autoZero"/>
        <c:auto val="1"/>
        <c:lblAlgn val="ctr"/>
        <c:lblOffset val="100"/>
        <c:tickLblSkip val="1"/>
        <c:tickMarkSkip val="1"/>
      </c:catAx>
      <c:valAx>
        <c:axId val="73044352"/>
        <c:scaling>
          <c:orientation val="minMax"/>
        </c:scaling>
        <c:axPos val="l"/>
        <c:majorGridlines>
          <c:spPr>
            <a:ln w="3175">
              <a:solidFill>
                <a:srgbClr val="000000"/>
              </a:solidFill>
              <a:prstDash val="solid"/>
            </a:ln>
          </c:spPr>
        </c:majorGridlines>
        <c:numFmt formatCode="General" sourceLinked="1"/>
        <c:tickLblPos val="nextTo"/>
        <c:spPr>
          <a:ln w="3175">
            <a:solidFill>
              <a:srgbClr val="000000"/>
            </a:solidFill>
            <a:prstDash val="solid"/>
          </a:ln>
        </c:spPr>
        <c:txPr>
          <a:bodyPr rot="0" vert="horz"/>
          <a:lstStyle/>
          <a:p>
            <a:pPr>
              <a:defRPr lang="de-DE" sz="900" b="1" i="0" u="none" strike="noStrike" baseline="0">
                <a:solidFill>
                  <a:srgbClr val="000000"/>
                </a:solidFill>
                <a:latin typeface="Arial"/>
                <a:ea typeface="Arial"/>
                <a:cs typeface="Arial"/>
              </a:defRPr>
            </a:pPr>
            <a:endParaRPr lang="ru-RU"/>
          </a:p>
        </c:txPr>
        <c:crossAx val="73013120"/>
        <c:crosses val="autoZero"/>
        <c:crossBetween val="between"/>
      </c:valAx>
      <c:spPr>
        <a:noFill/>
        <a:ln w="25400">
          <a:noFill/>
        </a:ln>
      </c:spPr>
    </c:plotArea>
    <c:legend>
      <c:legendPos val="r"/>
      <c:layout>
        <c:manualLayout>
          <c:xMode val="edge"/>
          <c:yMode val="edge"/>
          <c:x val="0.87665157907322488"/>
          <c:y val="0.78404639979443058"/>
          <c:w val="0.11296587926509212"/>
          <c:h val="0.21157645504102263"/>
        </c:manualLayout>
      </c:layout>
      <c:spPr>
        <a:solidFill>
          <a:srgbClr val="FFFFFF"/>
        </a:solidFill>
        <a:ln w="3175">
          <a:solidFill>
            <a:srgbClr val="000000"/>
          </a:solidFill>
          <a:prstDash val="solid"/>
        </a:ln>
      </c:spPr>
      <c:txPr>
        <a:bodyPr/>
        <a:lstStyle/>
        <a:p>
          <a:pPr>
            <a:defRPr lang="de-DE" sz="825" b="0" i="0" u="none" strike="noStrike" baseline="0">
              <a:solidFill>
                <a:srgbClr val="000000"/>
              </a:solidFill>
              <a:latin typeface="Arial"/>
              <a:ea typeface="Arial"/>
              <a:cs typeface="Arial"/>
            </a:defRPr>
          </a:pPr>
          <a:endParaRPr lang="ru-RU"/>
        </a:p>
      </c:txPr>
    </c:legend>
    <c:plotVisOnly val="1"/>
    <c:dispBlanksAs val="gap"/>
  </c:chart>
  <c:spPr>
    <a:blipFill dpi="0" rotWithShape="0">
      <a:blip xmlns:r="http://schemas.openxmlformats.org/officeDocument/2006/relationships" r:embed="rId1"/>
      <a:srcRect/>
      <a:tile tx="0" ty="0" sx="100000" sy="100000" flip="none" algn="tl"/>
    </a:blipFill>
    <a:ln w="3175">
      <a:solidFill>
        <a:srgbClr val="000000"/>
      </a:solidFill>
      <a:prstDash val="solid"/>
    </a:ln>
  </c:spPr>
  <c:txPr>
    <a:bodyPr/>
    <a:lstStyle/>
    <a:p>
      <a:pPr>
        <a:defRPr sz="900" b="0" i="0" u="none" strike="noStrike" baseline="0">
          <a:solidFill>
            <a:srgbClr val="000000"/>
          </a:solidFill>
          <a:latin typeface="Arial"/>
          <a:ea typeface="Arial"/>
          <a:cs typeface="Arial"/>
        </a:defRPr>
      </a:pPr>
      <a:endParaRPr lang="ru-RU"/>
    </a:p>
  </c:txPr>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rotX val="25"/>
      <c:hPercent val="55"/>
      <c:rotY val="44"/>
      <c:depthPercent val="100"/>
      <c:rAngAx val="1"/>
    </c:view3D>
    <c:floor>
      <c:spPr>
        <a:gradFill rotWithShape="0">
          <a:gsLst>
            <a:gs pos="0">
              <a:srgbClr val="FFCC99"/>
            </a:gs>
            <a:gs pos="50000">
              <a:srgbClr val="FFCC99">
                <a:gamma/>
                <a:shade val="46275"/>
                <a:invGamma/>
              </a:srgbClr>
            </a:gs>
            <a:gs pos="100000">
              <a:srgbClr val="FFCC99"/>
            </a:gs>
          </a:gsLst>
          <a:lin ang="5400000" scaled="1"/>
        </a:gradFill>
        <a:ln w="3175">
          <a:solidFill>
            <a:srgbClr val="000000"/>
          </a:solidFill>
          <a:prstDash val="solid"/>
        </a:ln>
      </c:spPr>
    </c:floor>
    <c:sideWall>
      <c:spPr>
        <a:noFill/>
        <a:ln w="25400">
          <a:noFill/>
        </a:ln>
      </c:spPr>
    </c:sideWall>
    <c:backWall>
      <c:spPr>
        <a:noFill/>
        <a:ln w="25400">
          <a:noFill/>
        </a:ln>
      </c:spPr>
    </c:backWall>
    <c:plotArea>
      <c:layout>
        <c:manualLayout>
          <c:layoutTarget val="inner"/>
          <c:xMode val="edge"/>
          <c:yMode val="edge"/>
          <c:x val="4.7457627118644888E-2"/>
          <c:y val="0"/>
          <c:w val="0.95254237288135557"/>
          <c:h val="0.91092269716285468"/>
        </c:manualLayout>
      </c:layout>
      <c:bar3DChart>
        <c:barDir val="col"/>
        <c:grouping val="clustered"/>
        <c:ser>
          <c:idx val="0"/>
          <c:order val="0"/>
          <c:tx>
            <c:strRef>
              <c:f>Sheet1!$A$4</c:f>
              <c:strCache>
                <c:ptCount val="1"/>
                <c:pt idx="0">
                  <c:v>Male</c:v>
                </c:pt>
              </c:strCache>
            </c:strRef>
          </c:tx>
          <c:spPr>
            <a:solidFill>
              <a:srgbClr val="000080"/>
            </a:solidFill>
            <a:ln w="12700">
              <a:solidFill>
                <a:srgbClr val="000000"/>
              </a:solidFill>
              <a:prstDash val="solid"/>
            </a:ln>
          </c:spPr>
          <c:cat>
            <c:strRef>
              <c:f>Sheet1!$B$1:$D$1</c:f>
              <c:strCache>
                <c:ptCount val="3"/>
                <c:pt idx="0">
                  <c:v>Intermediate</c:v>
                </c:pt>
                <c:pt idx="1">
                  <c:v>Android</c:v>
                </c:pt>
                <c:pt idx="2">
                  <c:v>Gynoid</c:v>
                </c:pt>
              </c:strCache>
            </c:strRef>
          </c:cat>
          <c:val>
            <c:numRef>
              <c:f>Sheet1!$B$4:$D$4</c:f>
              <c:numCache>
                <c:formatCode>General</c:formatCode>
                <c:ptCount val="3"/>
                <c:pt idx="0">
                  <c:v>25</c:v>
                </c:pt>
                <c:pt idx="1">
                  <c:v>75</c:v>
                </c:pt>
              </c:numCache>
            </c:numRef>
          </c:val>
        </c:ser>
        <c:ser>
          <c:idx val="1"/>
          <c:order val="1"/>
          <c:tx>
            <c:strRef>
              <c:f>Sheet1!$A$5</c:f>
              <c:strCache>
                <c:ptCount val="1"/>
                <c:pt idx="0">
                  <c:v>Female</c:v>
                </c:pt>
              </c:strCache>
            </c:strRef>
          </c:tx>
          <c:spPr>
            <a:solidFill>
              <a:srgbClr val="993366"/>
            </a:solidFill>
            <a:ln w="12700">
              <a:solidFill>
                <a:srgbClr val="000000"/>
              </a:solidFill>
              <a:prstDash val="solid"/>
            </a:ln>
          </c:spPr>
          <c:cat>
            <c:strRef>
              <c:f>Sheet1!$B$1:$D$1</c:f>
              <c:strCache>
                <c:ptCount val="3"/>
                <c:pt idx="0">
                  <c:v>Intermediate</c:v>
                </c:pt>
                <c:pt idx="1">
                  <c:v>Android</c:v>
                </c:pt>
                <c:pt idx="2">
                  <c:v>Gynoid</c:v>
                </c:pt>
              </c:strCache>
            </c:strRef>
          </c:cat>
          <c:val>
            <c:numRef>
              <c:f>Sheet1!$B$5:$D$5</c:f>
              <c:numCache>
                <c:formatCode>General</c:formatCode>
                <c:ptCount val="3"/>
                <c:pt idx="0">
                  <c:v>27.4</c:v>
                </c:pt>
                <c:pt idx="1">
                  <c:v>46.8</c:v>
                </c:pt>
                <c:pt idx="2">
                  <c:v>25.8</c:v>
                </c:pt>
              </c:numCache>
            </c:numRef>
          </c:val>
        </c:ser>
        <c:ser>
          <c:idx val="2"/>
          <c:order val="2"/>
          <c:tx>
            <c:strRef>
              <c:f>Sheet1!$A$3</c:f>
              <c:strCache>
                <c:ptCount val="1"/>
                <c:pt idx="0">
                  <c:v>All</c:v>
                </c:pt>
              </c:strCache>
            </c:strRef>
          </c:tx>
          <c:spPr>
            <a:gradFill rotWithShape="0">
              <a:gsLst>
                <a:gs pos="0">
                  <a:srgbClr val="FFFFCC">
                    <a:gamma/>
                    <a:shade val="46275"/>
                    <a:invGamma/>
                  </a:srgbClr>
                </a:gs>
                <a:gs pos="50000">
                  <a:srgbClr val="FFFFCC"/>
                </a:gs>
                <a:gs pos="100000">
                  <a:srgbClr val="FFFFCC">
                    <a:gamma/>
                    <a:shade val="46275"/>
                    <a:invGamma/>
                  </a:srgbClr>
                </a:gs>
              </a:gsLst>
              <a:lin ang="5400000" scaled="1"/>
            </a:gradFill>
            <a:ln w="12700">
              <a:solidFill>
                <a:srgbClr val="000000"/>
              </a:solidFill>
              <a:prstDash val="solid"/>
            </a:ln>
          </c:spPr>
          <c:cat>
            <c:strRef>
              <c:f>Sheet1!$B$1:$D$1</c:f>
              <c:strCache>
                <c:ptCount val="3"/>
                <c:pt idx="0">
                  <c:v>Intermediate</c:v>
                </c:pt>
                <c:pt idx="1">
                  <c:v>Android</c:v>
                </c:pt>
                <c:pt idx="2">
                  <c:v>Gynoid</c:v>
                </c:pt>
              </c:strCache>
            </c:strRef>
          </c:cat>
          <c:val>
            <c:numRef>
              <c:f>Sheet1!$B$3:$D$3</c:f>
              <c:numCache>
                <c:formatCode>General</c:formatCode>
                <c:ptCount val="3"/>
                <c:pt idx="0">
                  <c:v>27.1</c:v>
                </c:pt>
                <c:pt idx="1">
                  <c:v>51.3</c:v>
                </c:pt>
                <c:pt idx="2">
                  <c:v>21.6</c:v>
                </c:pt>
              </c:numCache>
            </c:numRef>
          </c:val>
        </c:ser>
        <c:shape val="cylinder"/>
        <c:axId val="79081472"/>
        <c:axId val="79084160"/>
        <c:axId val="0"/>
      </c:bar3DChart>
      <c:catAx>
        <c:axId val="79081472"/>
        <c:scaling>
          <c:orientation val="minMax"/>
        </c:scaling>
        <c:axPos val="b"/>
        <c:majorGridlines>
          <c:spPr>
            <a:ln w="3175">
              <a:solidFill>
                <a:srgbClr val="000000"/>
              </a:solidFill>
              <a:prstDash val="solid"/>
            </a:ln>
          </c:spPr>
        </c:majorGridlines>
        <c:title>
          <c:tx>
            <c:rich>
              <a:bodyPr/>
              <a:lstStyle/>
              <a:p>
                <a:pPr>
                  <a:defRPr lang="de-DE" sz="1150" b="1" i="0" u="none" strike="noStrike" baseline="0">
                    <a:solidFill>
                      <a:srgbClr val="000000"/>
                    </a:solidFill>
                    <a:latin typeface="Arial"/>
                    <a:ea typeface="Arial"/>
                    <a:cs typeface="Arial"/>
                  </a:defRPr>
                </a:pPr>
                <a:r>
                  <a:rPr lang="ru-RU"/>
                  <a:t>%</a:t>
                </a:r>
              </a:p>
            </c:rich>
          </c:tx>
          <c:layout>
            <c:manualLayout>
              <c:xMode val="edge"/>
              <c:yMode val="edge"/>
              <c:x val="2.1428151077527866E-2"/>
              <c:y val="6.806775563889729E-2"/>
            </c:manualLayout>
          </c:layout>
          <c:spPr>
            <a:noFill/>
            <a:ln w="25400">
              <a:noFill/>
            </a:ln>
          </c:spPr>
        </c:title>
        <c:numFmt formatCode="General" sourceLinked="1"/>
        <c:tickLblPos val="nextTo"/>
        <c:txPr>
          <a:bodyPr rot="0" vert="horz"/>
          <a:lstStyle/>
          <a:p>
            <a:pPr>
              <a:defRPr lang="de-DE"/>
            </a:pPr>
            <a:endParaRPr lang="ru-RU"/>
          </a:p>
        </c:txPr>
        <c:crossAx val="79084160"/>
        <c:crosses val="autoZero"/>
        <c:auto val="1"/>
        <c:lblAlgn val="ctr"/>
        <c:lblOffset val="100"/>
        <c:tickLblSkip val="1"/>
        <c:tickMarkSkip val="1"/>
      </c:catAx>
      <c:valAx>
        <c:axId val="79084160"/>
        <c:scaling>
          <c:orientation val="minMax"/>
        </c:scaling>
        <c:axPos val="l"/>
        <c:majorGridlines>
          <c:spPr>
            <a:ln w="3175">
              <a:solidFill>
                <a:srgbClr val="000000"/>
              </a:solidFill>
              <a:prstDash val="solid"/>
            </a:ln>
          </c:spPr>
        </c:majorGridlines>
        <c:numFmt formatCode="General" sourceLinked="1"/>
        <c:tickLblPos val="nextTo"/>
        <c:spPr>
          <a:ln w="3175">
            <a:solidFill>
              <a:srgbClr val="000000"/>
            </a:solidFill>
            <a:prstDash val="solid"/>
          </a:ln>
        </c:spPr>
        <c:txPr>
          <a:bodyPr rot="0" vert="horz"/>
          <a:lstStyle/>
          <a:p>
            <a:pPr>
              <a:defRPr lang="de-DE" sz="900" b="1" i="0" u="none" strike="noStrike" baseline="0">
                <a:solidFill>
                  <a:srgbClr val="000000"/>
                </a:solidFill>
                <a:latin typeface="Arial"/>
                <a:ea typeface="Arial"/>
                <a:cs typeface="Arial"/>
              </a:defRPr>
            </a:pPr>
            <a:endParaRPr lang="ru-RU"/>
          </a:p>
        </c:txPr>
        <c:crossAx val="79081472"/>
        <c:crosses val="autoZero"/>
        <c:crossBetween val="between"/>
      </c:valAx>
      <c:spPr>
        <a:noFill/>
        <a:ln w="25400">
          <a:noFill/>
        </a:ln>
      </c:spPr>
    </c:plotArea>
    <c:legend>
      <c:legendPos val="r"/>
      <c:layout>
        <c:manualLayout>
          <c:xMode val="edge"/>
          <c:yMode val="edge"/>
          <c:x val="0.87745159657733374"/>
          <c:y val="0.81898508736069409"/>
          <c:w val="0.12115979897131694"/>
          <c:h val="0.17780202982527865"/>
        </c:manualLayout>
      </c:layout>
      <c:spPr>
        <a:solidFill>
          <a:srgbClr val="FFFFFF"/>
        </a:solidFill>
        <a:ln w="3175">
          <a:solidFill>
            <a:srgbClr val="000000"/>
          </a:solidFill>
          <a:prstDash val="solid"/>
        </a:ln>
      </c:spPr>
      <c:txPr>
        <a:bodyPr/>
        <a:lstStyle/>
        <a:p>
          <a:pPr>
            <a:defRPr lang="de-DE" sz="825" b="0" i="0" u="none" strike="noStrike" baseline="0">
              <a:solidFill>
                <a:srgbClr val="000000"/>
              </a:solidFill>
              <a:latin typeface="Arial"/>
              <a:ea typeface="Arial"/>
              <a:cs typeface="Arial"/>
            </a:defRPr>
          </a:pPr>
          <a:endParaRPr lang="ru-RU"/>
        </a:p>
      </c:txPr>
    </c:legend>
    <c:plotVisOnly val="1"/>
    <c:dispBlanksAs val="gap"/>
  </c:chart>
  <c:spPr>
    <a:blipFill dpi="0" rotWithShape="0">
      <a:blip xmlns:r="http://schemas.openxmlformats.org/officeDocument/2006/relationships" r:embed="rId1"/>
      <a:srcRect/>
      <a:tile tx="0" ty="0" sx="100000" sy="100000" flip="none" algn="tl"/>
    </a:blipFill>
    <a:ln w="3175">
      <a:solidFill>
        <a:srgbClr val="000000"/>
      </a:solidFill>
      <a:prstDash val="solid"/>
    </a:ln>
  </c:spPr>
  <c:txPr>
    <a:bodyPr/>
    <a:lstStyle/>
    <a:p>
      <a:pPr>
        <a:defRPr sz="900" b="0" i="0" u="none" strike="noStrike" baseline="0">
          <a:solidFill>
            <a:srgbClr val="000000"/>
          </a:solidFill>
          <a:latin typeface="Arial"/>
          <a:ea typeface="Arial"/>
          <a:cs typeface="Arial"/>
        </a:defRPr>
      </a:pPr>
      <a:endParaRPr lang="ru-RU"/>
    </a:p>
  </c:txPr>
  <c:externalData r:id="rId2"/>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CA9453-8CDC-41A7-9B32-17DF446F2A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8</Pages>
  <Words>2530</Words>
  <Characters>14422</Characters>
  <Application>Microsoft Office Word</Application>
  <DocSecurity>0</DocSecurity>
  <Lines>120</Lines>
  <Paragraphs>33</Paragraphs>
  <ScaleCrop>false</ScaleCrop>
  <HeadingPairs>
    <vt:vector size="4" baseType="variant">
      <vt:variant>
        <vt:lpstr>Название</vt:lpstr>
      </vt:variant>
      <vt:variant>
        <vt:i4>1</vt:i4>
      </vt:variant>
      <vt:variant>
        <vt:lpstr>Titel</vt:lpstr>
      </vt:variant>
      <vt:variant>
        <vt:i4>1</vt:i4>
      </vt:variant>
    </vt:vector>
  </HeadingPairs>
  <TitlesOfParts>
    <vt:vector size="2" baseType="lpstr">
      <vt:lpstr/>
      <vt:lpstr/>
    </vt:vector>
  </TitlesOfParts>
  <Company>Ya Blondinko Edition</Company>
  <LinksUpToDate>false</LinksUpToDate>
  <CharactersWithSpaces>16919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Home-PC</dc:creator>
  <cp:lastModifiedBy>Home-PC</cp:lastModifiedBy>
  <cp:revision>118</cp:revision>
  <cp:lastPrinted>2018-01-16T00:53:00Z</cp:lastPrinted>
  <dcterms:created xsi:type="dcterms:W3CDTF">2018-01-13T16:51:00Z</dcterms:created>
  <dcterms:modified xsi:type="dcterms:W3CDTF">2018-05-28T10:43:00Z</dcterms:modified>
</cp:coreProperties>
</file>