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097" w:rsidRDefault="00B80302" w:rsidP="00B80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0302">
        <w:rPr>
          <w:rFonts w:ascii="Times New Roman" w:hAnsi="Times New Roman" w:cs="Times New Roman"/>
          <w:sz w:val="28"/>
          <w:szCs w:val="28"/>
        </w:rPr>
        <w:t>Современные подходы к лечению больных с наружными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80302">
        <w:rPr>
          <w:rFonts w:ascii="Times New Roman" w:hAnsi="Times New Roman" w:cs="Times New Roman"/>
          <w:sz w:val="28"/>
          <w:szCs w:val="28"/>
        </w:rPr>
        <w:t>несформировавшимися свищами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80302">
        <w:rPr>
          <w:rFonts w:ascii="Times New Roman" w:hAnsi="Times New Roman" w:cs="Times New Roman"/>
          <w:sz w:val="28"/>
          <w:szCs w:val="28"/>
        </w:rPr>
        <w:t>тонкой кишки.</w:t>
      </w:r>
    </w:p>
    <w:p w:rsidR="00B80302" w:rsidRDefault="00B80302" w:rsidP="00B803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355016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В.В. Бойко, Г.И. Андреев, В.К. </w:t>
      </w:r>
      <w:proofErr w:type="spellStart"/>
      <w:r w:rsidRPr="00355016">
        <w:rPr>
          <w:rFonts w:ascii="TimesNewRomanPS-BoldMT" w:hAnsi="TimesNewRomanPS-BoldMT" w:cs="TimesNewRomanPS-BoldMT"/>
          <w:b/>
          <w:bCs/>
          <w:sz w:val="28"/>
          <w:szCs w:val="28"/>
        </w:rPr>
        <w:t>Логачев</w:t>
      </w:r>
      <w:proofErr w:type="spellEnd"/>
      <w:r w:rsidRPr="00355016">
        <w:rPr>
          <w:rFonts w:ascii="TimesNewRomanPS-BoldMT" w:hAnsi="TimesNewRomanPS-BoldMT" w:cs="TimesNewRomanPS-BoldMT"/>
          <w:b/>
          <w:bCs/>
          <w:sz w:val="28"/>
          <w:szCs w:val="28"/>
        </w:rPr>
        <w:t>, И.В. Белозеров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b/>
          <w:bCs/>
          <w:sz w:val="28"/>
          <w:szCs w:val="28"/>
        </w:rPr>
        <w:t xml:space="preserve">Резюме. </w:t>
      </w:r>
      <w:r w:rsidRPr="00355016">
        <w:rPr>
          <w:rFonts w:ascii="Times New Roman" w:hAnsi="Times New Roman" w:cs="Times New Roman"/>
          <w:sz w:val="28"/>
          <w:szCs w:val="28"/>
        </w:rPr>
        <w:t>В работе представлены результаты лечения 72 больных с несформировавшимися свищами тонкой кишки, при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которых были использованы обтураторы. Результаты оценивались дифференцировано по бальной шкале. Использование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оригинальных конструкций обтураторов в основной группе пациентов и предварительного стендового макетирования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позволило повысить эффективность метода с 73,7 % в группе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сравнения до 100 % в основной групп</w:t>
      </w:r>
      <w:r w:rsidRPr="00355016">
        <w:rPr>
          <w:rFonts w:ascii="Times New Roman" w:eastAsia="TimesNewRomanPSMT" w:hAnsi="Times New Roman" w:cs="Times New Roman"/>
          <w:sz w:val="28"/>
          <w:szCs w:val="28"/>
        </w:rPr>
        <w:t xml:space="preserve">е. </w:t>
      </w:r>
      <w:r w:rsidRPr="00355016">
        <w:rPr>
          <w:rFonts w:ascii="Times New Roman" w:hAnsi="Times New Roman" w:cs="Times New Roman"/>
          <w:sz w:val="28"/>
          <w:szCs w:val="28"/>
        </w:rPr>
        <w:t>При этом эффективность результатов лечения повысилась с 4,42±0,58 баллов 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5,49±0,16 в группе сравнения и в основной группе.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355016">
        <w:rPr>
          <w:rFonts w:ascii="Times New Roman" w:hAnsi="Times New Roman" w:cs="Times New Roman"/>
          <w:b/>
          <w:bCs/>
          <w:sz w:val="28"/>
          <w:szCs w:val="28"/>
        </w:rPr>
        <w:t xml:space="preserve">Ключевые слова: </w:t>
      </w:r>
      <w:r w:rsidRPr="0035501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кишечные свищи, </w:t>
      </w:r>
      <w:proofErr w:type="spellStart"/>
      <w:r w:rsidRPr="00355016">
        <w:rPr>
          <w:rFonts w:ascii="Times New Roman" w:eastAsia="TimesNewRomanPS-ItalicMT" w:hAnsi="Times New Roman" w:cs="Times New Roman"/>
          <w:iCs/>
          <w:sz w:val="28"/>
          <w:szCs w:val="28"/>
        </w:rPr>
        <w:t>обтурация</w:t>
      </w:r>
      <w:proofErr w:type="spellEnd"/>
      <w:r w:rsidRPr="0035501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, </w:t>
      </w:r>
      <w:r w:rsidR="00837D7C">
        <w:rPr>
          <w:rFonts w:ascii="Times New Roman" w:eastAsia="TimesNewRomanPS-ItalicMT" w:hAnsi="Times New Roman" w:cs="Times New Roman"/>
          <w:iCs/>
          <w:sz w:val="28"/>
          <w:szCs w:val="28"/>
        </w:rPr>
        <w:t>сте</w:t>
      </w:r>
      <w:r w:rsidRPr="0035501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ндовое </w:t>
      </w:r>
      <w:r w:rsidR="00246694" w:rsidRPr="00837D7C">
        <w:rPr>
          <w:rFonts w:ascii="Times New Roman" w:eastAsia="TimesNewRomanPS-ItalicMT" w:hAnsi="Times New Roman" w:cs="Times New Roman"/>
          <w:iCs/>
          <w:sz w:val="28"/>
          <w:szCs w:val="28"/>
        </w:rPr>
        <w:t>ма</w:t>
      </w:r>
      <w:r w:rsidR="00837D7C">
        <w:rPr>
          <w:rFonts w:ascii="Times New Roman" w:eastAsia="TimesNewRomanPS-ItalicMT" w:hAnsi="Times New Roman" w:cs="Times New Roman"/>
          <w:iCs/>
          <w:sz w:val="28"/>
          <w:szCs w:val="28"/>
        </w:rPr>
        <w:t>кетирование</w:t>
      </w:r>
      <w:r w:rsidRPr="00355016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55016">
        <w:rPr>
          <w:rFonts w:ascii="Times New Roman" w:hAnsi="Times New Roman" w:cs="Times New Roman"/>
          <w:b/>
          <w:bCs/>
          <w:sz w:val="28"/>
          <w:szCs w:val="28"/>
        </w:rPr>
        <w:t>Введение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Лечение наружных тонкокишечных свищей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является одной из актуальных проблем хирургии по причине высокой летальности больных,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которая может достигать до 80 % [1, 2].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Среди всех дефектов кишечной стенки свищи тонкой кишки встречаются в 42 % [3, 4].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числе несформировавшихся свищей их часть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еще больше, достигая 75-78 % [5]. Это объясняется тем фактом, что свищи тонкой кишки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значительной мере вносят нарушения в систему гомеостаза и, при недостаточной или несвоевременной коррекции последнего, могут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приводить к летальному исходу еще на стадии несформировавшегося свища. Это требует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свою очередь срочных мер по их «ликвидации» [2, 5].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последние годы наблюдается увеличение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количества послеоперационных осложнений,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в том числе тонкокишечных свищей.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Это обусло</w:t>
      </w:r>
      <w:r w:rsidR="00246694">
        <w:rPr>
          <w:rFonts w:ascii="Times New Roman" w:hAnsi="Times New Roman" w:cs="Times New Roman"/>
          <w:sz w:val="28"/>
          <w:szCs w:val="28"/>
        </w:rPr>
        <w:t xml:space="preserve">влено </w:t>
      </w:r>
      <w:r w:rsidRPr="00355016">
        <w:rPr>
          <w:rFonts w:ascii="Times New Roman" w:hAnsi="Times New Roman" w:cs="Times New Roman"/>
          <w:sz w:val="28"/>
          <w:szCs w:val="28"/>
        </w:rPr>
        <w:t>как социальными проблемами (экономическими, экологическими, низким уровнем жизни больных, отсутствием социальной</w:t>
      </w:r>
      <w:proofErr w:type="gramEnd"/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информированности и, как следствие, поздняя обращаемость пациентов), так и частыми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случаями послеоперационных осложнений и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несовершенством проблемы профилактики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послеоперационных свищей [4].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Особые сложности при лечении больных со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свищами тонкой кишки возникают в случае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несформировавшегося кишечного дефекта [1].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По мнению данных авторов, эта патология является одной из наиболее сложных и обусловлена высоким риском развития неблагоприятных осложнений, и летальных исходов [1,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3, 5].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 xml:space="preserve"> Последнее возникает не столько при отсутствии консервативного лечения как вследствие скорости развития тяжелого и крайне тяжелого состояний больного, невозможностью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подготовки и проведения оперативного лечения в данной категории больных (восстановления целостности и проходимости кишечной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трубки) [5].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Для лечения тонкокишечных свищей в настоящее время существуют следующие консервативные методы: применение калорийного питания, коррекция нарушений обмена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веществ и водно-электролитных расстройств,</w:t>
      </w:r>
      <w:r w:rsidR="002466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обтурация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свища с помощью различных устройств (обтураторы, мазевые тампоны и т.п.),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уход за кожей вокруг свища </w:t>
      </w:r>
      <w:r w:rsidRPr="00355016">
        <w:rPr>
          <w:rFonts w:ascii="Times New Roman" w:hAnsi="Times New Roman" w:cs="Times New Roman"/>
          <w:sz w:val="28"/>
          <w:szCs w:val="28"/>
        </w:rPr>
        <w:lastRenderedPageBreak/>
        <w:t>[4]. Однако возникает ряд вопросов по поводу выбора форм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закрытия свища (например, изучение проблем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профилактики возникновения тонкокишечных свищей, выбор типов обтураторов для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данной патологии) [1].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Обтуратор (каждый из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их видов), прежде всего, предназначен для закрытия дефекта кишки, уменьшения количества содержимого и сокращение минимальных</w:t>
      </w:r>
      <w:proofErr w:type="gramEnd"/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потерь через свищ. Однако, по многолетнему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опыту, известно, что большинство обтураторов подобраны неточно относительно локализации свища, чаще всего – «у постели больного» [3]. Подбор конфигурации обтураторов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под данный определенный свищевой дефект,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оценка деформации кишки обтуратором и ее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устранение, оптимизация лечения индивидуально для каждого больного ННТКС мало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изучено.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55016">
        <w:rPr>
          <w:rFonts w:ascii="Times New Roman" w:hAnsi="Times New Roman" w:cs="Times New Roman"/>
          <w:b/>
          <w:bCs/>
          <w:sz w:val="28"/>
          <w:szCs w:val="28"/>
        </w:rPr>
        <w:t>Материалы и методы исследования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Нами были проанализированы 196 историй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болезни больных с кишечными свищами за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период 2001–2011 гг., находившиеся на лечении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ГУ «ИОНХ НАМН Украины» и КУОЗ «Харьковская городская клиническая больница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скорой и неотложной помощи им. проф. Мещанинова А. И.», из которых были отобраны 72 больных, соответствовавших теме исследования. Больные разделены на две группы (основную и группу сравнения), в которых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проводилось изучение особенностей течения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заболевания.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Оценка общего со стояния больных в исследовании проводилась на основании клинических данных, данных инструментального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и лабораторного исследований. По половому, возрастному признакам и патологии, непосредственно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 xml:space="preserve"> ведшей к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фистулогенезу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>,</w:t>
      </w:r>
      <w:r w:rsidR="00837D7C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все группы были сопоставимы. Нами применялось оригинальное стендовое макетирование, производимое следующим образом.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При осмотре больного изучались размеры свища, расположение его по отношению к стенкам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раны и оси кишки; устанавливался вид расположения свище</w:t>
      </w:r>
      <w:r w:rsidR="00246694">
        <w:rPr>
          <w:rFonts w:ascii="Times New Roman" w:hAnsi="Times New Roman" w:cs="Times New Roman"/>
          <w:sz w:val="28"/>
          <w:szCs w:val="28"/>
        </w:rPr>
        <w:t xml:space="preserve"> - </w:t>
      </w:r>
      <w:r w:rsidRPr="00355016">
        <w:rPr>
          <w:rFonts w:ascii="Times New Roman" w:hAnsi="Times New Roman" w:cs="Times New Roman"/>
          <w:sz w:val="28"/>
          <w:szCs w:val="28"/>
        </w:rPr>
        <w:t>несущей петли по отношению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к ране.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Затем свищевой дефект моделировался на оригинальном стенде (Пат.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Украины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№ 60703), на основании чего производился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подбор конструкции для герметизации конкретного дефекта.</w:t>
      </w:r>
      <w:proofErr w:type="gramEnd"/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При успешной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обтурации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модели дефекта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на стенде, оригинальная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обтурирующая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конструкция, представляющая оригинальный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трехэлементный обтуратор с моделируемым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внутрикишечным элементом, устанавливалась в свищевой дефект пациента.</w:t>
      </w:r>
    </w:p>
    <w:p w:rsidR="00837D7C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Методика оценки качества герметизации,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применяемая в нашей работе, включала в себя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оценку по трехбалльной шкале качества установки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обтурирующих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устройств и уровня герметизации свищевых дефектов. Шкала оценки представляет собой следующую картину: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0 баллов – не удалось достичь герметизации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(либо не удалось установить конструкцию);</w:t>
      </w:r>
      <w:r w:rsidR="00CD6D9A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1 балл – конструкция установлена, но вызывает деформацию аналога; 2 балла – 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конструкция установлена, герметизация неполная;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3 балла – герметизация является аналогом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физиологического состояния стенки кишки.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700CDF">
        <w:rPr>
          <w:rFonts w:ascii="Times New Roman" w:hAnsi="Times New Roman" w:cs="Times New Roman"/>
          <w:sz w:val="28"/>
          <w:szCs w:val="28"/>
        </w:rPr>
        <w:t>Ре</w:t>
      </w:r>
      <w:r w:rsidRPr="00355016">
        <w:rPr>
          <w:rFonts w:ascii="Times New Roman" w:hAnsi="Times New Roman" w:cs="Times New Roman"/>
          <w:sz w:val="28"/>
          <w:szCs w:val="28"/>
        </w:rPr>
        <w:t>зультаты исследования были подвергнуты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246694">
        <w:rPr>
          <w:rFonts w:ascii="Times New Roman" w:hAnsi="Times New Roman" w:cs="Times New Roman"/>
          <w:sz w:val="28"/>
          <w:szCs w:val="28"/>
        </w:rPr>
        <w:t>статистичес</w:t>
      </w:r>
      <w:r w:rsidRPr="00355016">
        <w:rPr>
          <w:rFonts w:ascii="Times New Roman" w:hAnsi="Times New Roman" w:cs="Times New Roman"/>
          <w:sz w:val="28"/>
          <w:szCs w:val="28"/>
        </w:rPr>
        <w:t>кой обработке с использованием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246694">
        <w:rPr>
          <w:rFonts w:ascii="Times New Roman" w:hAnsi="Times New Roman" w:cs="Times New Roman"/>
          <w:sz w:val="28"/>
          <w:szCs w:val="28"/>
        </w:rPr>
        <w:t>стандартных параметров вариацион</w:t>
      </w:r>
      <w:r w:rsidRPr="00355016">
        <w:rPr>
          <w:rFonts w:ascii="Times New Roman" w:hAnsi="Times New Roman" w:cs="Times New Roman"/>
          <w:sz w:val="28"/>
          <w:szCs w:val="28"/>
        </w:rPr>
        <w:t>ной ста</w:t>
      </w:r>
      <w:r w:rsidR="003112EE">
        <w:rPr>
          <w:rFonts w:ascii="Times New Roman" w:hAnsi="Times New Roman" w:cs="Times New Roman"/>
          <w:sz w:val="28"/>
          <w:szCs w:val="28"/>
        </w:rPr>
        <w:t xml:space="preserve">тистики </w:t>
      </w:r>
      <w:r w:rsidRPr="00355016">
        <w:rPr>
          <w:rFonts w:ascii="Times New Roman" w:hAnsi="Times New Roman" w:cs="Times New Roman"/>
          <w:sz w:val="28"/>
          <w:szCs w:val="28"/>
        </w:rPr>
        <w:t>и критерия Стьюдента.</w:t>
      </w:r>
    </w:p>
    <w:p w:rsidR="00355016" w:rsidRPr="00246694" w:rsidRDefault="00700CDF" w:rsidP="00700CDF">
      <w:pPr>
        <w:pStyle w:val="a3"/>
        <w:rPr>
          <w:b/>
          <w:sz w:val="28"/>
          <w:szCs w:val="28"/>
        </w:rPr>
      </w:pPr>
      <w:r w:rsidRPr="00246694">
        <w:rPr>
          <w:b/>
          <w:sz w:val="28"/>
          <w:szCs w:val="28"/>
        </w:rPr>
        <w:lastRenderedPageBreak/>
        <w:t>Результаты</w:t>
      </w:r>
      <w:r w:rsidR="00355016" w:rsidRPr="00246694">
        <w:rPr>
          <w:b/>
          <w:sz w:val="28"/>
          <w:szCs w:val="28"/>
        </w:rPr>
        <w:t xml:space="preserve"> исследования и их обсуждение</w:t>
      </w:r>
    </w:p>
    <w:p w:rsidR="00837D7C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Были проведены стендовые испытания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различных конструкций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обтурирующих</w:t>
      </w:r>
      <w:proofErr w:type="spellEnd"/>
      <w:r w:rsidR="003112EE">
        <w:rPr>
          <w:rFonts w:ascii="Times New Roman" w:hAnsi="Times New Roman" w:cs="Times New Roman"/>
          <w:sz w:val="28"/>
          <w:szCs w:val="28"/>
        </w:rPr>
        <w:t xml:space="preserve"> </w:t>
      </w:r>
      <w:r w:rsidR="00700CDF">
        <w:rPr>
          <w:rFonts w:ascii="Times New Roman" w:hAnsi="Times New Roman" w:cs="Times New Roman"/>
          <w:sz w:val="28"/>
          <w:szCs w:val="28"/>
        </w:rPr>
        <w:t>устройств, как широко из</w:t>
      </w:r>
      <w:r w:rsidRPr="00355016">
        <w:rPr>
          <w:rFonts w:ascii="Times New Roman" w:hAnsi="Times New Roman" w:cs="Times New Roman"/>
          <w:sz w:val="28"/>
          <w:szCs w:val="28"/>
        </w:rPr>
        <w:t>вестных, так и разр</w:t>
      </w:r>
      <w:r w:rsidR="003112EE">
        <w:rPr>
          <w:rFonts w:ascii="Times New Roman" w:hAnsi="Times New Roman" w:cs="Times New Roman"/>
          <w:sz w:val="28"/>
          <w:szCs w:val="28"/>
        </w:rPr>
        <w:t>а</w:t>
      </w:r>
      <w:r w:rsidR="00700CDF">
        <w:rPr>
          <w:rFonts w:ascii="Times New Roman" w:hAnsi="Times New Roman" w:cs="Times New Roman"/>
          <w:sz w:val="28"/>
          <w:szCs w:val="28"/>
        </w:rPr>
        <w:t>ботанн</w:t>
      </w:r>
      <w:r w:rsidRPr="00355016">
        <w:rPr>
          <w:rFonts w:ascii="Times New Roman" w:hAnsi="Times New Roman" w:cs="Times New Roman"/>
          <w:sz w:val="28"/>
          <w:szCs w:val="28"/>
        </w:rPr>
        <w:t>ых в клинике ГУ «ИОНХ НАМН Украины</w:t>
      </w:r>
      <w:r w:rsidR="00700CDF">
        <w:rPr>
          <w:rFonts w:ascii="Times New Roman" w:hAnsi="Times New Roman" w:cs="Times New Roman"/>
          <w:sz w:val="28"/>
          <w:szCs w:val="28"/>
        </w:rPr>
        <w:t>». Ис</w:t>
      </w:r>
      <w:r w:rsidRPr="00355016">
        <w:rPr>
          <w:rFonts w:ascii="Times New Roman" w:hAnsi="Times New Roman" w:cs="Times New Roman"/>
          <w:sz w:val="28"/>
          <w:szCs w:val="28"/>
        </w:rPr>
        <w:t>пытания проводились на оригиналь</w:t>
      </w:r>
      <w:r w:rsidR="00700CDF">
        <w:rPr>
          <w:rFonts w:ascii="Times New Roman" w:hAnsi="Times New Roman" w:cs="Times New Roman"/>
          <w:sz w:val="28"/>
          <w:szCs w:val="28"/>
        </w:rPr>
        <w:t>ном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700CD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700CDF">
        <w:rPr>
          <w:rFonts w:ascii="Times New Roman" w:hAnsi="Times New Roman" w:cs="Times New Roman"/>
          <w:sz w:val="28"/>
          <w:szCs w:val="28"/>
        </w:rPr>
        <w:t>стен</w:t>
      </w:r>
      <w:r w:rsidRPr="00355016">
        <w:rPr>
          <w:rFonts w:ascii="Times New Roman" w:hAnsi="Times New Roman" w:cs="Times New Roman"/>
          <w:sz w:val="28"/>
          <w:szCs w:val="28"/>
        </w:rPr>
        <w:t>де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 xml:space="preserve"> на аналоге кишки (отрезке труп</w:t>
      </w:r>
      <w:r w:rsidR="00700CDF">
        <w:rPr>
          <w:rFonts w:ascii="Times New Roman" w:hAnsi="Times New Roman" w:cs="Times New Roman"/>
          <w:sz w:val="28"/>
          <w:szCs w:val="28"/>
        </w:rPr>
        <w:t>ной тонкой киш</w:t>
      </w:r>
      <w:r w:rsidRPr="00355016">
        <w:rPr>
          <w:rFonts w:ascii="Times New Roman" w:hAnsi="Times New Roman" w:cs="Times New Roman"/>
          <w:sz w:val="28"/>
          <w:szCs w:val="28"/>
        </w:rPr>
        <w:t>ки) и на макете кишки –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поливинилхлоридной трубке диаметром 25 мм.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По</w:t>
      </w:r>
      <w:r w:rsidR="00700CDF">
        <w:rPr>
          <w:rFonts w:ascii="Times New Roman" w:hAnsi="Times New Roman" w:cs="Times New Roman"/>
          <w:sz w:val="28"/>
          <w:szCs w:val="28"/>
        </w:rPr>
        <w:t>следняя</w:t>
      </w:r>
      <w:proofErr w:type="gramEnd"/>
      <w:r w:rsidR="00700CDF">
        <w:rPr>
          <w:rFonts w:ascii="Times New Roman" w:hAnsi="Times New Roman" w:cs="Times New Roman"/>
          <w:sz w:val="28"/>
          <w:szCs w:val="28"/>
        </w:rPr>
        <w:t xml:space="preserve"> в силу прозрачности сте</w:t>
      </w:r>
      <w:r w:rsidR="00837D7C">
        <w:rPr>
          <w:rFonts w:ascii="Times New Roman" w:hAnsi="Times New Roman" w:cs="Times New Roman"/>
          <w:sz w:val="28"/>
          <w:szCs w:val="28"/>
        </w:rPr>
        <w:t>нок позволяла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визуально оценивать деформацию внут</w:t>
      </w:r>
      <w:r w:rsidR="00837D7C">
        <w:rPr>
          <w:rFonts w:ascii="Times New Roman" w:hAnsi="Times New Roman" w:cs="Times New Roman"/>
          <w:sz w:val="28"/>
          <w:szCs w:val="28"/>
        </w:rPr>
        <w:t>рикишечного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элемента обтуратора. В ходе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испытаний было установлено, что если воз</w:t>
      </w:r>
      <w:r w:rsidR="00246694">
        <w:rPr>
          <w:rFonts w:ascii="Times New Roman" w:hAnsi="Times New Roman" w:cs="Times New Roman"/>
          <w:sz w:val="28"/>
          <w:szCs w:val="28"/>
        </w:rPr>
        <w:t>можно установить кон</w:t>
      </w:r>
      <w:r w:rsidRPr="00355016">
        <w:rPr>
          <w:rFonts w:ascii="Times New Roman" w:hAnsi="Times New Roman" w:cs="Times New Roman"/>
          <w:sz w:val="28"/>
          <w:szCs w:val="28"/>
        </w:rPr>
        <w:t>струкцию в «свищевое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отверстие» макета кишки, то введение внут</w:t>
      </w:r>
      <w:r w:rsidR="00246694">
        <w:rPr>
          <w:rFonts w:ascii="Times New Roman" w:hAnsi="Times New Roman" w:cs="Times New Roman"/>
          <w:sz w:val="28"/>
          <w:szCs w:val="28"/>
        </w:rPr>
        <w:t>ри</w:t>
      </w:r>
      <w:r w:rsidRPr="00355016">
        <w:rPr>
          <w:rFonts w:ascii="Times New Roman" w:hAnsi="Times New Roman" w:cs="Times New Roman"/>
          <w:sz w:val="28"/>
          <w:szCs w:val="28"/>
        </w:rPr>
        <w:t>кишечного элемента в «свищевой» дефект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аналога кишки происходит без деформации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последнего. Иными словами – конструкция,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246694">
        <w:rPr>
          <w:rFonts w:ascii="Times New Roman" w:hAnsi="Times New Roman" w:cs="Times New Roman"/>
          <w:sz w:val="28"/>
          <w:szCs w:val="28"/>
        </w:rPr>
        <w:t>кото</w:t>
      </w:r>
      <w:r w:rsidRPr="00355016">
        <w:rPr>
          <w:rFonts w:ascii="Times New Roman" w:hAnsi="Times New Roman" w:cs="Times New Roman"/>
          <w:sz w:val="28"/>
          <w:szCs w:val="28"/>
        </w:rPr>
        <w:t>рая может быть установлена в отверстие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поливинилхлоридной трубки, может быть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246694">
        <w:rPr>
          <w:rFonts w:ascii="Times New Roman" w:hAnsi="Times New Roman" w:cs="Times New Roman"/>
          <w:sz w:val="28"/>
          <w:szCs w:val="28"/>
        </w:rPr>
        <w:t>ус</w:t>
      </w:r>
      <w:r w:rsidRPr="00355016">
        <w:rPr>
          <w:rFonts w:ascii="Times New Roman" w:hAnsi="Times New Roman" w:cs="Times New Roman"/>
          <w:sz w:val="28"/>
          <w:szCs w:val="28"/>
        </w:rPr>
        <w:t>тановлена и в реальный кишечный свищ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(«на больном») без отрицательных последствий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для стенки кишки.</w:t>
      </w:r>
      <w:r w:rsidR="00951368">
        <w:rPr>
          <w:rFonts w:ascii="Times New Roman" w:hAnsi="Times New Roman" w:cs="Times New Roman"/>
          <w:sz w:val="28"/>
          <w:szCs w:val="28"/>
        </w:rPr>
        <w:t xml:space="preserve">  </w:t>
      </w:r>
      <w:r w:rsidRPr="00355016">
        <w:rPr>
          <w:rFonts w:ascii="Times New Roman" w:hAnsi="Times New Roman" w:cs="Times New Roman"/>
          <w:sz w:val="28"/>
          <w:szCs w:val="28"/>
        </w:rPr>
        <w:t>Из 38 пациентов группы сравнения, у кото</w:t>
      </w:r>
      <w:r w:rsidR="00246694">
        <w:rPr>
          <w:rFonts w:ascii="Times New Roman" w:hAnsi="Times New Roman" w:cs="Times New Roman"/>
          <w:sz w:val="28"/>
          <w:szCs w:val="28"/>
        </w:rPr>
        <w:t>рых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применялись традиционные методы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</w:t>
      </w:r>
      <w:r w:rsidR="00246694">
        <w:rPr>
          <w:rFonts w:ascii="Times New Roman" w:hAnsi="Times New Roman" w:cs="Times New Roman"/>
          <w:sz w:val="28"/>
          <w:szCs w:val="28"/>
        </w:rPr>
        <w:t>турации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>,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>положительные результаты, заключавшиеся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в формировании полного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герметизма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>,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получены у 18±3,05 больных (47,4±8,08 %) при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55016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355016">
        <w:rPr>
          <w:rFonts w:ascii="Times New Roman" w:hAnsi="Times New Roman" w:cs="Times New Roman"/>
          <w:sz w:val="28"/>
          <w:szCs w:val="28"/>
        </w:rPr>
        <w:t>&lt;0,0</w:t>
      </w:r>
      <w:r w:rsidR="00837D7C">
        <w:rPr>
          <w:rFonts w:ascii="Times New Roman" w:hAnsi="Times New Roman" w:cs="Times New Roman"/>
          <w:sz w:val="28"/>
          <w:szCs w:val="28"/>
        </w:rPr>
        <w:t>5, у 5 пациентов (13,2 %) конст</w:t>
      </w:r>
      <w:r w:rsidRPr="00355016">
        <w:rPr>
          <w:rFonts w:ascii="Times New Roman" w:hAnsi="Times New Roman" w:cs="Times New Roman"/>
          <w:sz w:val="28"/>
          <w:szCs w:val="28"/>
        </w:rPr>
        <w:t>рукции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требовали частой смены (1 раз в 1-3 дня), что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послужило поводом к раннему оперативному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лечению без летальных исходов. 16 пациентов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>были оперированы по ком</w:t>
      </w:r>
      <w:r w:rsidRPr="00355016">
        <w:rPr>
          <w:rFonts w:ascii="Times New Roman" w:hAnsi="Times New Roman" w:cs="Times New Roman"/>
          <w:sz w:val="28"/>
          <w:szCs w:val="28"/>
        </w:rPr>
        <w:t>пенсации состоя</w:t>
      </w:r>
      <w:r w:rsidR="00837D7C">
        <w:rPr>
          <w:rFonts w:ascii="Times New Roman" w:hAnsi="Times New Roman" w:cs="Times New Roman"/>
          <w:sz w:val="28"/>
          <w:szCs w:val="28"/>
        </w:rPr>
        <w:t>ния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в сроки </w:t>
      </w:r>
      <w:r w:rsidR="00837D7C">
        <w:rPr>
          <w:rFonts w:ascii="Times New Roman" w:hAnsi="Times New Roman" w:cs="Times New Roman"/>
          <w:sz w:val="28"/>
          <w:szCs w:val="28"/>
        </w:rPr>
        <w:t>от 3 недель до 2 месяцев с 4 летальными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(10,5 %) исходами. У ост</w:t>
      </w:r>
      <w:r w:rsidR="00837D7C">
        <w:rPr>
          <w:rFonts w:ascii="Times New Roman" w:hAnsi="Times New Roman" w:cs="Times New Roman"/>
          <w:sz w:val="28"/>
          <w:szCs w:val="28"/>
        </w:rPr>
        <w:t>альных пациентов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>(39,4 %) наблюда</w:t>
      </w:r>
      <w:r w:rsidRPr="00355016">
        <w:rPr>
          <w:rFonts w:ascii="Times New Roman" w:hAnsi="Times New Roman" w:cs="Times New Roman"/>
          <w:sz w:val="28"/>
          <w:szCs w:val="28"/>
        </w:rPr>
        <w:t>лись отрицательные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эффекты</w:t>
      </w:r>
      <w:r w:rsidR="00837D7C">
        <w:rPr>
          <w:rFonts w:ascii="Times New Roman" w:hAnsi="Times New Roman" w:cs="Times New Roman"/>
          <w:sz w:val="28"/>
          <w:szCs w:val="28"/>
        </w:rPr>
        <w:t xml:space="preserve"> применения устаревших конструкций: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55016">
        <w:rPr>
          <w:rFonts w:ascii="Times New Roman" w:hAnsi="Times New Roman" w:cs="Times New Roman"/>
          <w:sz w:val="28"/>
          <w:szCs w:val="28"/>
        </w:rPr>
        <w:t>увели</w:t>
      </w:r>
      <w:r w:rsidR="00837D7C">
        <w:rPr>
          <w:rFonts w:ascii="Times New Roman" w:hAnsi="Times New Roman" w:cs="Times New Roman"/>
          <w:sz w:val="28"/>
          <w:szCs w:val="28"/>
        </w:rPr>
        <w:t>чение размеров свищей, превращение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не</w:t>
      </w:r>
      <w:r w:rsidR="00837D7C">
        <w:rPr>
          <w:rFonts w:ascii="Times New Roman" w:hAnsi="Times New Roman" w:cs="Times New Roman"/>
          <w:sz w:val="28"/>
          <w:szCs w:val="28"/>
        </w:rPr>
        <w:t>полных несформировавшихся кишечных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 xml:space="preserve">свищей в </w:t>
      </w:r>
      <w:r w:rsidRPr="00355016">
        <w:rPr>
          <w:rFonts w:ascii="Times New Roman" w:hAnsi="Times New Roman" w:cs="Times New Roman"/>
          <w:sz w:val="28"/>
          <w:szCs w:val="28"/>
        </w:rPr>
        <w:t>полные, нарастание процессов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>ма</w:t>
      </w:r>
      <w:r w:rsidRPr="00355016">
        <w:rPr>
          <w:rFonts w:ascii="Times New Roman" w:hAnsi="Times New Roman" w:cs="Times New Roman"/>
          <w:sz w:val="28"/>
          <w:szCs w:val="28"/>
        </w:rPr>
        <w:t>церации, при Г-, S- и U-образной форме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свище</w:t>
      </w:r>
      <w:r w:rsidR="00837D7C">
        <w:rPr>
          <w:rFonts w:ascii="Times New Roman" w:hAnsi="Times New Roman" w:cs="Times New Roman"/>
          <w:sz w:val="28"/>
          <w:szCs w:val="28"/>
        </w:rPr>
        <w:t xml:space="preserve"> - </w:t>
      </w:r>
      <w:r w:rsidRPr="00355016">
        <w:rPr>
          <w:rFonts w:ascii="Times New Roman" w:hAnsi="Times New Roman" w:cs="Times New Roman"/>
          <w:sz w:val="28"/>
          <w:szCs w:val="28"/>
        </w:rPr>
        <w:t>не</w:t>
      </w:r>
      <w:r w:rsidR="00837D7C">
        <w:rPr>
          <w:rFonts w:ascii="Times New Roman" w:hAnsi="Times New Roman" w:cs="Times New Roman"/>
          <w:sz w:val="28"/>
          <w:szCs w:val="28"/>
        </w:rPr>
        <w:t>сущей петли эффективность линейных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конст</w:t>
      </w:r>
      <w:r w:rsidR="00837D7C">
        <w:rPr>
          <w:rFonts w:ascii="Times New Roman" w:hAnsi="Times New Roman" w:cs="Times New Roman"/>
          <w:sz w:val="28"/>
          <w:szCs w:val="28"/>
        </w:rPr>
        <w:t>рукций обтураторов была недостаточной</w:t>
      </w:r>
      <w:r w:rsidRPr="0035501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14 случаях данная ситуация явилась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837D7C">
        <w:rPr>
          <w:rFonts w:ascii="Times New Roman" w:hAnsi="Times New Roman" w:cs="Times New Roman"/>
          <w:sz w:val="28"/>
          <w:szCs w:val="28"/>
        </w:rPr>
        <w:t>показанием к опера</w:t>
      </w:r>
      <w:r w:rsidRPr="00355016">
        <w:rPr>
          <w:rFonts w:ascii="Times New Roman" w:hAnsi="Times New Roman" w:cs="Times New Roman"/>
          <w:sz w:val="28"/>
          <w:szCs w:val="28"/>
        </w:rPr>
        <w:t>тивному вмешательству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с 6 (15,8 %) </w:t>
      </w:r>
      <w:r w:rsidR="00837D7C">
        <w:rPr>
          <w:rFonts w:ascii="Times New Roman" w:hAnsi="Times New Roman" w:cs="Times New Roman"/>
          <w:sz w:val="28"/>
          <w:szCs w:val="28"/>
        </w:rPr>
        <w:t>летальными исходами. Эффективность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обтурации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основной группы составила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29±0,58 (85,3±4,65 %).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основной группе у всех 34 пациентов, которым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были установлены оригинальные трехэлементные обтураторы с моделируемым внутрикишечным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элементом (№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u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2011 07083, приоритет от 06.06.2011, положительное решение</w:t>
      </w:r>
      <w:r w:rsidR="003112EE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от 14.11.2011), с помощью стендового макетирования был достигнут достаточный эффект,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который оцени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вался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в 5,80±0,03 (96,6 %) бал</w:t>
      </w:r>
      <w:r w:rsidR="003112EE">
        <w:rPr>
          <w:rFonts w:ascii="Times New Roman" w:hAnsi="Times New Roman" w:cs="Times New Roman"/>
          <w:sz w:val="28"/>
          <w:szCs w:val="28"/>
        </w:rPr>
        <w:t>лов (</w:t>
      </w:r>
      <w:proofErr w:type="spellStart"/>
      <w:proofErr w:type="gramStart"/>
      <w:r w:rsidR="003112EE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3112EE">
        <w:rPr>
          <w:rFonts w:ascii="Times New Roman" w:hAnsi="Times New Roman" w:cs="Times New Roman"/>
          <w:sz w:val="28"/>
          <w:szCs w:val="28"/>
        </w:rPr>
        <w:t>&lt;0,05). В то же вре</w:t>
      </w:r>
      <w:r w:rsidRPr="00355016">
        <w:rPr>
          <w:rFonts w:ascii="Times New Roman" w:hAnsi="Times New Roman" w:cs="Times New Roman"/>
          <w:sz w:val="28"/>
          <w:szCs w:val="28"/>
        </w:rPr>
        <w:t>мя общая эффективность конечного результата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3112EE">
        <w:rPr>
          <w:rFonts w:ascii="Times New Roman" w:hAnsi="Times New Roman" w:cs="Times New Roman"/>
          <w:sz w:val="28"/>
          <w:szCs w:val="28"/>
        </w:rPr>
        <w:t>лече</w:t>
      </w:r>
      <w:r w:rsidRPr="00355016">
        <w:rPr>
          <w:rFonts w:ascii="Times New Roman" w:hAnsi="Times New Roman" w:cs="Times New Roman"/>
          <w:sz w:val="28"/>
          <w:szCs w:val="28"/>
        </w:rPr>
        <w:t>ния составила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5,49±0,16 (91,5 %) (</w:t>
      </w:r>
      <w:proofErr w:type="spellStart"/>
      <w:proofErr w:type="gramStart"/>
      <w:r w:rsidRPr="00355016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355016">
        <w:rPr>
          <w:rFonts w:ascii="Times New Roman" w:hAnsi="Times New Roman" w:cs="Times New Roman"/>
          <w:sz w:val="28"/>
          <w:szCs w:val="28"/>
        </w:rPr>
        <w:t>&gt;0,05).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>Таким образом, проблема лечения несфор</w:t>
      </w:r>
      <w:r w:rsidR="003112EE">
        <w:rPr>
          <w:rFonts w:ascii="Times New Roman" w:hAnsi="Times New Roman" w:cs="Times New Roman"/>
          <w:sz w:val="28"/>
          <w:szCs w:val="28"/>
        </w:rPr>
        <w:t>миро</w:t>
      </w:r>
      <w:r w:rsidRPr="00355016">
        <w:rPr>
          <w:rFonts w:ascii="Times New Roman" w:hAnsi="Times New Roman" w:cs="Times New Roman"/>
          <w:sz w:val="28"/>
          <w:szCs w:val="28"/>
        </w:rPr>
        <w:t>вавшихся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наружных свищей тонкой киш</w:t>
      </w:r>
      <w:r w:rsidR="00700CDF">
        <w:rPr>
          <w:rFonts w:ascii="Times New Roman" w:hAnsi="Times New Roman" w:cs="Times New Roman"/>
          <w:sz w:val="28"/>
          <w:szCs w:val="28"/>
        </w:rPr>
        <w:t>ки продолжа</w:t>
      </w:r>
      <w:r w:rsidRPr="00355016">
        <w:rPr>
          <w:rFonts w:ascii="Times New Roman" w:hAnsi="Times New Roman" w:cs="Times New Roman"/>
          <w:sz w:val="28"/>
          <w:szCs w:val="28"/>
        </w:rPr>
        <w:t>ет оставаться актуальной и требует последующих исследований.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55016">
        <w:rPr>
          <w:rFonts w:ascii="Times New Roman" w:hAnsi="Times New Roman" w:cs="Times New Roman"/>
          <w:bCs/>
          <w:sz w:val="28"/>
          <w:szCs w:val="28"/>
        </w:rPr>
        <w:t>Выводы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1. Эффективность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обтурации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несформировавшихся наружных свищей тонкой кишки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в основном определяется типом используемых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конструкций и при адекватном их подборе может достигать 100 %.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lastRenderedPageBreak/>
        <w:t>2. Предварительное стендовое макетирование оригинальным методом является осно</w:t>
      </w:r>
      <w:r w:rsidR="003112EE">
        <w:rPr>
          <w:rFonts w:ascii="Times New Roman" w:hAnsi="Times New Roman" w:cs="Times New Roman"/>
          <w:sz w:val="28"/>
          <w:szCs w:val="28"/>
        </w:rPr>
        <w:t>вой алго</w:t>
      </w:r>
      <w:r w:rsidRPr="00355016">
        <w:rPr>
          <w:rFonts w:ascii="Times New Roman" w:hAnsi="Times New Roman" w:cs="Times New Roman"/>
          <w:sz w:val="28"/>
          <w:szCs w:val="28"/>
        </w:rPr>
        <w:t>ритма помощи больному при подборе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="003112EE">
        <w:rPr>
          <w:rFonts w:ascii="Times New Roman" w:hAnsi="Times New Roman" w:cs="Times New Roman"/>
          <w:sz w:val="28"/>
          <w:szCs w:val="28"/>
        </w:rPr>
        <w:t>и моделирова</w:t>
      </w:r>
      <w:r w:rsidRPr="00355016">
        <w:rPr>
          <w:rFonts w:ascii="Times New Roman" w:hAnsi="Times New Roman" w:cs="Times New Roman"/>
          <w:sz w:val="28"/>
          <w:szCs w:val="28"/>
        </w:rPr>
        <w:t>нии обтуратора установленного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типа.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355016">
        <w:rPr>
          <w:rFonts w:ascii="Times New Roman" w:hAnsi="Times New Roman" w:cs="Times New Roman"/>
          <w:iCs/>
          <w:sz w:val="28"/>
          <w:szCs w:val="28"/>
        </w:rPr>
        <w:t>Белоконев</w:t>
      </w:r>
      <w:proofErr w:type="spellEnd"/>
      <w:r w:rsidRPr="0035501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iCs/>
          <w:sz w:val="28"/>
          <w:szCs w:val="28"/>
        </w:rPr>
        <w:t>В.И</w:t>
      </w:r>
      <w:r w:rsidRPr="00355016">
        <w:rPr>
          <w:rFonts w:ascii="Times New Roman" w:hAnsi="Times New Roman" w:cs="Times New Roman"/>
          <w:sz w:val="28"/>
          <w:szCs w:val="28"/>
        </w:rPr>
        <w:t xml:space="preserve">. Диагностика и лечение свищей желудочно-кишечного тракта / В.И.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Белоконев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, Е.П. Измайлов //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Самар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гос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>. мед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>н-т. – Самара: Перспектива,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2005. – 238 </w:t>
      </w:r>
      <w:proofErr w:type="gramStart"/>
      <w:r w:rsidRPr="0035501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55016">
        <w:rPr>
          <w:rFonts w:ascii="Times New Roman" w:hAnsi="Times New Roman" w:cs="Times New Roman"/>
          <w:sz w:val="28"/>
          <w:szCs w:val="28"/>
        </w:rPr>
        <w:t>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355016">
        <w:rPr>
          <w:rFonts w:ascii="Times New Roman" w:hAnsi="Times New Roman" w:cs="Times New Roman"/>
          <w:iCs/>
          <w:sz w:val="28"/>
          <w:szCs w:val="28"/>
        </w:rPr>
        <w:t>Зовнішні</w:t>
      </w:r>
      <w:proofErr w:type="spellEnd"/>
      <w:r w:rsidRPr="0035501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нориці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дванадцятипалої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кишки: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діа</w:t>
      </w:r>
      <w:r w:rsidR="003112EE">
        <w:rPr>
          <w:rFonts w:ascii="Times New Roman" w:hAnsi="Times New Roman" w:cs="Times New Roman"/>
          <w:sz w:val="28"/>
          <w:szCs w:val="28"/>
        </w:rPr>
        <w:t>гностика</w:t>
      </w:r>
      <w:proofErr w:type="spellEnd"/>
      <w:r w:rsidR="003112E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="003112EE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="003112EE">
        <w:rPr>
          <w:rFonts w:ascii="Times New Roman" w:hAnsi="Times New Roman" w:cs="Times New Roman"/>
          <w:sz w:val="28"/>
          <w:szCs w:val="28"/>
        </w:rPr>
        <w:t>ікування</w:t>
      </w:r>
      <w:proofErr w:type="spellEnd"/>
      <w:r w:rsidR="003112EE">
        <w:rPr>
          <w:rFonts w:ascii="Times New Roman" w:hAnsi="Times New Roman" w:cs="Times New Roman"/>
          <w:sz w:val="28"/>
          <w:szCs w:val="28"/>
        </w:rPr>
        <w:t xml:space="preserve"> / В.Ф. Сае</w:t>
      </w:r>
      <w:r w:rsidRPr="00355016">
        <w:rPr>
          <w:rFonts w:ascii="Times New Roman" w:hAnsi="Times New Roman" w:cs="Times New Roman"/>
          <w:sz w:val="28"/>
          <w:szCs w:val="28"/>
        </w:rPr>
        <w:t xml:space="preserve">нко, В.В.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Кучерук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, А.С.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Лаврик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Харківська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хірургічна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школа.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>– 2006. – № 1. – C. 77 – 80.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355016">
        <w:rPr>
          <w:rFonts w:ascii="Times New Roman" w:hAnsi="Times New Roman" w:cs="Times New Roman"/>
          <w:iCs/>
          <w:sz w:val="28"/>
          <w:szCs w:val="28"/>
        </w:rPr>
        <w:t>Логачев</w:t>
      </w:r>
      <w:proofErr w:type="spellEnd"/>
      <w:r w:rsidRPr="00355016">
        <w:rPr>
          <w:rFonts w:ascii="Times New Roman" w:hAnsi="Times New Roman" w:cs="Times New Roman"/>
          <w:iCs/>
          <w:sz w:val="28"/>
          <w:szCs w:val="28"/>
        </w:rPr>
        <w:t xml:space="preserve"> В.К</w:t>
      </w:r>
      <w:r w:rsidRPr="0035501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355016">
        <w:rPr>
          <w:rFonts w:ascii="Times New Roman" w:hAnsi="Times New Roman" w:cs="Times New Roman"/>
          <w:sz w:val="28"/>
          <w:szCs w:val="28"/>
        </w:rPr>
        <w:t xml:space="preserve">Усовершенствование тактики и техники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обтурации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несформировавшихся наружных кишечных свищей / В.К.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Логачев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, Р.Р. Османов //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Харківська</w:t>
      </w:r>
      <w:proofErr w:type="spellEnd"/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хірургічна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школа. – 2004. – № 3. – C. 18 – 22.</w:t>
      </w:r>
    </w:p>
    <w:p w:rsidR="00355016" w:rsidRPr="00355016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5016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355016">
        <w:rPr>
          <w:rFonts w:ascii="Times New Roman" w:hAnsi="Times New Roman" w:cs="Times New Roman"/>
          <w:iCs/>
          <w:sz w:val="28"/>
          <w:szCs w:val="28"/>
        </w:rPr>
        <w:t>Шапринський</w:t>
      </w:r>
      <w:proofErr w:type="spellEnd"/>
      <w:r w:rsidRPr="00355016">
        <w:rPr>
          <w:rFonts w:ascii="Times New Roman" w:hAnsi="Times New Roman" w:cs="Times New Roman"/>
          <w:iCs/>
          <w:sz w:val="28"/>
          <w:szCs w:val="28"/>
        </w:rPr>
        <w:t xml:space="preserve"> В.О</w:t>
      </w:r>
      <w:r w:rsidRPr="003550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Зовнішні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кишкові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нориці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 /</w:t>
      </w:r>
      <w:r w:rsidR="00951368">
        <w:rPr>
          <w:rFonts w:ascii="Times New Roman" w:hAnsi="Times New Roman" w:cs="Times New Roman"/>
          <w:sz w:val="28"/>
          <w:szCs w:val="28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</w:rPr>
        <w:t xml:space="preserve">В.О.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Шапринский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355016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355016">
        <w:rPr>
          <w:rFonts w:ascii="Times New Roman" w:hAnsi="Times New Roman" w:cs="Times New Roman"/>
          <w:sz w:val="28"/>
          <w:szCs w:val="28"/>
        </w:rPr>
        <w:t>: ДІЛО, 2004. – 162 с.</w:t>
      </w:r>
    </w:p>
    <w:p w:rsidR="00355016" w:rsidRPr="00951368" w:rsidRDefault="00355016" w:rsidP="003550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55016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 w:rsidRPr="00355016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Meier </w:t>
      </w:r>
      <w:r w:rsidRPr="0035501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R. </w:t>
      </w:r>
      <w:r w:rsidRPr="00355016">
        <w:rPr>
          <w:rFonts w:ascii="Times New Roman" w:hAnsi="Times New Roman" w:cs="Times New Roman"/>
          <w:sz w:val="28"/>
          <w:szCs w:val="28"/>
          <w:lang w:val="en-US"/>
        </w:rPr>
        <w:t xml:space="preserve">Treatment of acute </w:t>
      </w:r>
      <w:proofErr w:type="spellStart"/>
      <w:r w:rsidRPr="00355016">
        <w:rPr>
          <w:rFonts w:ascii="Times New Roman" w:hAnsi="Times New Roman" w:cs="Times New Roman"/>
          <w:sz w:val="28"/>
          <w:szCs w:val="28"/>
          <w:lang w:val="en-US"/>
        </w:rPr>
        <w:t>nonvariceal</w:t>
      </w:r>
      <w:proofErr w:type="spellEnd"/>
      <w:r w:rsidRPr="00355016">
        <w:rPr>
          <w:rFonts w:ascii="Times New Roman" w:hAnsi="Times New Roman" w:cs="Times New Roman"/>
          <w:sz w:val="28"/>
          <w:szCs w:val="28"/>
          <w:lang w:val="en-US"/>
        </w:rPr>
        <w:t xml:space="preserve"> upper gastrointestinal</w:t>
      </w:r>
      <w:r w:rsidR="00951368" w:rsidRPr="009513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55016">
        <w:rPr>
          <w:rFonts w:ascii="Times New Roman" w:hAnsi="Times New Roman" w:cs="Times New Roman"/>
          <w:sz w:val="28"/>
          <w:szCs w:val="28"/>
          <w:lang w:val="en-US"/>
        </w:rPr>
        <w:t xml:space="preserve">hemorrhage / R. Meier, A. </w:t>
      </w:r>
      <w:proofErr w:type="spellStart"/>
      <w:r w:rsidRPr="00355016">
        <w:rPr>
          <w:rFonts w:ascii="Times New Roman" w:hAnsi="Times New Roman" w:cs="Times New Roman"/>
          <w:sz w:val="28"/>
          <w:szCs w:val="28"/>
          <w:lang w:val="en-US"/>
        </w:rPr>
        <w:t>Wettstein</w:t>
      </w:r>
      <w:proofErr w:type="spellEnd"/>
      <w:r w:rsidRPr="00355016">
        <w:rPr>
          <w:rFonts w:ascii="Times New Roman" w:hAnsi="Times New Roman" w:cs="Times New Roman"/>
          <w:sz w:val="28"/>
          <w:szCs w:val="28"/>
          <w:lang w:val="en-US"/>
        </w:rPr>
        <w:t xml:space="preserve"> // Digestion.</w:t>
      </w:r>
      <w:r w:rsidR="00951368" w:rsidRPr="009513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51368">
        <w:rPr>
          <w:rFonts w:ascii="Times New Roman" w:hAnsi="Times New Roman" w:cs="Times New Roman"/>
          <w:sz w:val="28"/>
          <w:szCs w:val="28"/>
          <w:lang w:val="en-US"/>
        </w:rPr>
        <w:t>– 1999. –</w:t>
      </w:r>
      <w:r w:rsidR="00951368">
        <w:rPr>
          <w:rFonts w:ascii="Times New Roman" w:hAnsi="Times New Roman" w:cs="Times New Roman"/>
          <w:sz w:val="28"/>
          <w:szCs w:val="28"/>
          <w:lang w:val="en-US"/>
        </w:rPr>
        <w:t xml:space="preserve"> Vol. 60, Suppl. – P. 47 – 52.</w:t>
      </w:r>
    </w:p>
    <w:sectPr w:rsidR="00355016" w:rsidRPr="00951368" w:rsidSect="004B60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0302"/>
    <w:rsid w:val="00214F74"/>
    <w:rsid w:val="00246694"/>
    <w:rsid w:val="003112EE"/>
    <w:rsid w:val="00355016"/>
    <w:rsid w:val="004B6097"/>
    <w:rsid w:val="00700CDF"/>
    <w:rsid w:val="00837D7C"/>
    <w:rsid w:val="00951368"/>
    <w:rsid w:val="00B80302"/>
    <w:rsid w:val="00CD6D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60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00CD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1384</Words>
  <Characters>7892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WHO</Company>
  <LinksUpToDate>false</LinksUpToDate>
  <CharactersWithSpaces>9258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4</cp:revision>
  <dcterms:created xsi:type="dcterms:W3CDTF">2012-11-06T08:04:00Z</dcterms:created>
  <dcterms:modified xsi:type="dcterms:W3CDTF">2012-11-10T13:58:00Z</dcterms:modified>
</cp:coreProperties>
</file>