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5878" w:rsidRPr="0059274B" w:rsidRDefault="00B45878" w:rsidP="00B4587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Фєтісова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М.О., Долгова Т.С.</w:t>
      </w:r>
    </w:p>
    <w:p w:rsidR="00B45878" w:rsidRPr="0059274B" w:rsidRDefault="00B45878" w:rsidP="00B45878">
      <w:pPr>
        <w:rPr>
          <w:rFonts w:ascii="Times New Roman" w:hAnsi="Times New Roman" w:cs="Times New Roman"/>
          <w:sz w:val="28"/>
          <w:szCs w:val="28"/>
        </w:rPr>
      </w:pPr>
      <w:r w:rsidRPr="0059274B">
        <w:rPr>
          <w:rFonts w:ascii="Times New Roman" w:hAnsi="Times New Roman" w:cs="Times New Roman"/>
          <w:sz w:val="28"/>
          <w:szCs w:val="28"/>
        </w:rPr>
        <w:t>ЕФЕКТИВНІСТЬ ТЕРАПІЇ ЛОКРЕНОМ ПРИ АРТЕРІАЛЬНІЙ ГІПЕРТОНІЇ</w:t>
      </w:r>
    </w:p>
    <w:p w:rsidR="00B45878" w:rsidRPr="0059274B" w:rsidRDefault="00B45878" w:rsidP="00B4587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B45878" w:rsidRPr="0059274B" w:rsidRDefault="00B45878" w:rsidP="00B4587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.Х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арків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B45878" w:rsidRPr="0059274B" w:rsidRDefault="00B45878" w:rsidP="00B45878">
      <w:pPr>
        <w:rPr>
          <w:rFonts w:ascii="Times New Roman" w:hAnsi="Times New Roman" w:cs="Times New Roman"/>
          <w:sz w:val="28"/>
          <w:szCs w:val="28"/>
        </w:rPr>
      </w:pPr>
      <w:r w:rsidRPr="0059274B">
        <w:rPr>
          <w:rFonts w:ascii="Times New Roman" w:hAnsi="Times New Roman" w:cs="Times New Roman"/>
          <w:sz w:val="28"/>
          <w:szCs w:val="28"/>
        </w:rPr>
        <w:t xml:space="preserve">Кафедра пропедевтики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внутрішньої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№1, 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 xml:space="preserve">основ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іоетики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біобезпеки</w:t>
      </w:r>
      <w:proofErr w:type="spellEnd"/>
    </w:p>
    <w:p w:rsidR="00B45878" w:rsidRPr="0059274B" w:rsidRDefault="00B45878" w:rsidP="00B4587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Зав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.к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аф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– д. мед. Н.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Ащеулова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Т.В.</w:t>
      </w:r>
    </w:p>
    <w:p w:rsidR="00B45878" w:rsidRPr="0059274B" w:rsidRDefault="00B45878" w:rsidP="00B4587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.м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ед.н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., доц. Смирнова В.І.</w:t>
      </w:r>
    </w:p>
    <w:p w:rsidR="00B45878" w:rsidRPr="0059274B" w:rsidRDefault="00B45878" w:rsidP="00B45878">
      <w:pPr>
        <w:rPr>
          <w:rFonts w:ascii="Times New Roman" w:hAnsi="Times New Roman" w:cs="Times New Roman"/>
          <w:sz w:val="28"/>
          <w:szCs w:val="28"/>
        </w:rPr>
      </w:pPr>
      <w:r w:rsidRPr="0059274B">
        <w:rPr>
          <w:rFonts w:ascii="Times New Roman" w:hAnsi="Times New Roman" w:cs="Times New Roman"/>
          <w:sz w:val="28"/>
          <w:szCs w:val="28"/>
        </w:rPr>
        <w:t xml:space="preserve">Мета: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переносимість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локрена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бетаксолол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)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артеріальну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гіпертонію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</w:t>
      </w:r>
    </w:p>
    <w:p w:rsidR="00B45878" w:rsidRPr="00852A95" w:rsidRDefault="00B45878" w:rsidP="00B45878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іал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спостереженням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знаходилися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36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(16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і 20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чоловіків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74B">
        <w:rPr>
          <w:rFonts w:ascii="Times New Roman" w:hAnsi="Times New Roman" w:cs="Times New Roman"/>
          <w:sz w:val="28"/>
          <w:szCs w:val="28"/>
        </w:rPr>
        <w:t xml:space="preserve">45 до 68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) з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артеріальною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гіпертонією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1-3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У19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обстежених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виявлена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ішемічна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хвороба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 сердца.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локреном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20мг 1 раз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9-27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дні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необхідностідо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складу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включалися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діуретики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нітрати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ацетилсаліцилова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кислота.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52A95">
        <w:rPr>
          <w:rFonts w:ascii="Times New Roman" w:hAnsi="Times New Roman" w:cs="Times New Roman"/>
          <w:sz w:val="28"/>
          <w:szCs w:val="28"/>
          <w:lang w:val="uk-UA"/>
        </w:rPr>
        <w:t xml:space="preserve">Ефективність </w:t>
      </w:r>
      <w:proofErr w:type="spellStart"/>
      <w:r w:rsidRPr="00852A95">
        <w:rPr>
          <w:rFonts w:ascii="Times New Roman" w:hAnsi="Times New Roman" w:cs="Times New Roman"/>
          <w:sz w:val="28"/>
          <w:szCs w:val="28"/>
          <w:lang w:val="uk-UA"/>
        </w:rPr>
        <w:t>проводимої</w:t>
      </w:r>
      <w:proofErr w:type="spellEnd"/>
      <w:r w:rsidRPr="00852A95">
        <w:rPr>
          <w:rFonts w:ascii="Times New Roman" w:hAnsi="Times New Roman" w:cs="Times New Roman"/>
          <w:sz w:val="28"/>
          <w:szCs w:val="28"/>
          <w:lang w:val="uk-UA"/>
        </w:rPr>
        <w:t xml:space="preserve"> терапії оцінювали </w:t>
      </w:r>
      <w:proofErr w:type="spellStart"/>
      <w:r w:rsidRPr="00852A95">
        <w:rPr>
          <w:rFonts w:ascii="Times New Roman" w:hAnsi="Times New Roman" w:cs="Times New Roman"/>
          <w:sz w:val="28"/>
          <w:szCs w:val="28"/>
          <w:lang w:val="uk-UA"/>
        </w:rPr>
        <w:t>задинамікоюартеріального</w:t>
      </w:r>
      <w:proofErr w:type="spellEnd"/>
      <w:r w:rsidRPr="00852A95">
        <w:rPr>
          <w:rFonts w:ascii="Times New Roman" w:hAnsi="Times New Roman" w:cs="Times New Roman"/>
          <w:sz w:val="28"/>
          <w:szCs w:val="28"/>
          <w:lang w:val="uk-UA"/>
        </w:rPr>
        <w:t xml:space="preserve"> тиску (</w:t>
      </w:r>
      <w:proofErr w:type="spellStart"/>
      <w:r w:rsidRPr="00852A95">
        <w:rPr>
          <w:rFonts w:ascii="Times New Roman" w:hAnsi="Times New Roman" w:cs="Times New Roman"/>
          <w:sz w:val="28"/>
          <w:szCs w:val="28"/>
          <w:lang w:val="uk-UA"/>
        </w:rPr>
        <w:t>систолічногоі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2A95">
        <w:rPr>
          <w:rFonts w:ascii="Times New Roman" w:hAnsi="Times New Roman" w:cs="Times New Roman"/>
          <w:sz w:val="28"/>
          <w:szCs w:val="28"/>
          <w:lang w:val="uk-UA"/>
        </w:rPr>
        <w:t>діастолічного</w:t>
      </w:r>
      <w:proofErr w:type="spellEnd"/>
      <w:r w:rsidRPr="00852A95">
        <w:rPr>
          <w:rFonts w:ascii="Times New Roman" w:hAnsi="Times New Roman" w:cs="Times New Roman"/>
          <w:sz w:val="28"/>
          <w:szCs w:val="28"/>
          <w:lang w:val="uk-UA"/>
        </w:rPr>
        <w:t xml:space="preserve">) і </w:t>
      </w:r>
      <w:proofErr w:type="spellStart"/>
      <w:r w:rsidRPr="00852A95">
        <w:rPr>
          <w:rFonts w:ascii="Times New Roman" w:hAnsi="Times New Roman" w:cs="Times New Roman"/>
          <w:sz w:val="28"/>
          <w:szCs w:val="28"/>
          <w:lang w:val="uk-UA"/>
        </w:rPr>
        <w:t>клінічнихсимптомів</w:t>
      </w:r>
      <w:proofErr w:type="spellEnd"/>
      <w:r w:rsidRPr="00852A9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45878" w:rsidRPr="0059274B" w:rsidRDefault="00B45878" w:rsidP="00B45878">
      <w:pPr>
        <w:rPr>
          <w:rFonts w:ascii="Times New Roman" w:hAnsi="Times New Roman" w:cs="Times New Roman"/>
          <w:sz w:val="28"/>
          <w:szCs w:val="28"/>
        </w:rPr>
      </w:pPr>
      <w:r w:rsidRPr="00B45878">
        <w:rPr>
          <w:rFonts w:ascii="Times New Roman" w:hAnsi="Times New Roman" w:cs="Times New Roman"/>
          <w:sz w:val="28"/>
          <w:szCs w:val="28"/>
          <w:lang w:val="uk-UA"/>
        </w:rPr>
        <w:t>Результати. В процесі лікування вдалося стабілізувати перебіг артеріальної гіпертонії і домогтися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878">
        <w:rPr>
          <w:rFonts w:ascii="Times New Roman" w:hAnsi="Times New Roman" w:cs="Times New Roman"/>
          <w:sz w:val="28"/>
          <w:szCs w:val="28"/>
          <w:lang w:val="uk-UA"/>
        </w:rPr>
        <w:t xml:space="preserve">зменшення показників артеріального тиску увсіх обстежених пацієнтів.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Систолічний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артеріальний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тиск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знизився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 160,7 ± 5,2до 125,2 ± 5,2мм рт. ст. (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 &lt;0,05),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діастолічний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- з 102,0 ± 1,7 до82,1 ± 1,4мм рт. ст. (Р &lt;0,05). Частота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серцевих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скорочень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зменшилася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середньому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17,1 ± 2,8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хвилину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.Н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еобхідно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зазначити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ступінь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зменьшення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частоти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пульсувиявилася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прямо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пропорційна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величині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вихідноїчастоти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серцевих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скорочень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Суб'єктивно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30 з 36пацієнтів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ідзначали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самопочуття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Побічних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ефекті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як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вимагали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б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відміну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препарату,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пропроцесі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проведеної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зареєстровано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</w:t>
      </w:r>
    </w:p>
    <w:p w:rsidR="008621AE" w:rsidRDefault="00B45878" w:rsidP="00B45878"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локреном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артеріальній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гіпертоніі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добре переноситься,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домогтися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кліничного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стабілізує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систолічний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тадіастолічний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артеріальний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тиск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</w:p>
    <w:sectPr w:rsidR="008621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5878"/>
    <w:rsid w:val="008621AE"/>
    <w:rsid w:val="00B45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5878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5878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268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smurf</dc:creator>
  <cp:lastModifiedBy>smurf</cp:lastModifiedBy>
  <cp:revision>1</cp:revision>
  <dcterms:created xsi:type="dcterms:W3CDTF">2017-10-20T14:03:00Z</dcterms:created>
  <dcterms:modified xsi:type="dcterms:W3CDTF">2017-10-20T14:03:00Z</dcterms:modified>
</cp:coreProperties>
</file>