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901BEB8" w14:textId="0B7BDC22" w:rsidR="00F8487C" w:rsidRPr="00581F6D" w:rsidRDefault="006C5717" w:rsidP="006C5717">
      <w:pPr>
        <w:rPr>
          <w:rFonts w:ascii="Times New Roman" w:hAnsi="Times New Roman" w:cs="Times New Roman"/>
          <w:sz w:val="20"/>
          <w:szCs w:val="20"/>
        </w:rPr>
      </w:pPr>
      <w:r w:rsidRPr="00581F6D">
        <w:rPr>
          <w:rFonts w:ascii="Times New Roman" w:hAnsi="Times New Roman" w:cs="Times New Roman"/>
          <w:sz w:val="20"/>
          <w:szCs w:val="20"/>
        </w:rPr>
        <w:t>УДК:</w:t>
      </w:r>
    </w:p>
    <w:p w14:paraId="32FE89C3" w14:textId="03C72FA7" w:rsidR="00643789" w:rsidRPr="006C5717" w:rsidRDefault="006C5717" w:rsidP="00643789">
      <w:pPr>
        <w:jc w:val="center"/>
        <w:rPr>
          <w:rFonts w:ascii="Times New Roman" w:hAnsi="Times New Roman" w:cs="Times New Roman"/>
          <w:b/>
          <w:sz w:val="20"/>
          <w:szCs w:val="20"/>
        </w:rPr>
      </w:pPr>
      <w:bookmarkStart w:id="0" w:name="_GoBack"/>
      <w:r w:rsidRPr="006C5717">
        <w:rPr>
          <w:rFonts w:ascii="Times New Roman" w:hAnsi="Times New Roman" w:cs="Times New Roman"/>
          <w:b/>
          <w:sz w:val="20"/>
          <w:szCs w:val="20"/>
        </w:rPr>
        <w:t>ПРИМЕНЕНИЕ PRP</w:t>
      </w:r>
      <w:proofErr w:type="gramStart"/>
      <w:r w:rsidRPr="006C5717">
        <w:rPr>
          <w:rFonts w:ascii="Times New Roman" w:hAnsi="Times New Roman" w:cs="Times New Roman"/>
          <w:b/>
          <w:sz w:val="20"/>
          <w:szCs w:val="20"/>
        </w:rPr>
        <w:t xml:space="preserve">  В</w:t>
      </w:r>
      <w:proofErr w:type="gramEnd"/>
      <w:r w:rsidRPr="006C5717">
        <w:rPr>
          <w:rFonts w:ascii="Times New Roman" w:hAnsi="Times New Roman" w:cs="Times New Roman"/>
          <w:b/>
          <w:sz w:val="20"/>
          <w:szCs w:val="20"/>
        </w:rPr>
        <w:t xml:space="preserve"> ЛЕЧЕНИИ БОЛЬНЫХ АНДРОГЕННОЙ АЛЛОПЕЦИЕЙ</w:t>
      </w:r>
    </w:p>
    <w:p w14:paraId="69F7CD69" w14:textId="7DE8C088" w:rsidR="00F8487C" w:rsidRPr="006C5717" w:rsidRDefault="00E3736B" w:rsidP="00F8487C">
      <w:pPr>
        <w:ind w:firstLine="284"/>
        <w:jc w:val="center"/>
        <w:rPr>
          <w:rFonts w:ascii="Times New Roman" w:hAnsi="Times New Roman" w:cs="Times New Roman"/>
          <w:sz w:val="20"/>
          <w:szCs w:val="20"/>
        </w:rPr>
      </w:pPr>
      <w:proofErr w:type="spellStart"/>
      <w:r>
        <w:rPr>
          <w:rFonts w:ascii="Times New Roman" w:hAnsi="Times New Roman" w:cs="Times New Roman"/>
          <w:sz w:val="20"/>
          <w:szCs w:val="20"/>
          <w:lang w:val="uk-UA"/>
        </w:rPr>
        <w:t>Дащук</w:t>
      </w:r>
      <w:proofErr w:type="spellEnd"/>
      <w:r>
        <w:rPr>
          <w:rFonts w:ascii="Times New Roman" w:hAnsi="Times New Roman" w:cs="Times New Roman"/>
          <w:sz w:val="20"/>
          <w:szCs w:val="20"/>
          <w:lang w:val="uk-UA"/>
        </w:rPr>
        <w:t xml:space="preserve"> А.М., </w:t>
      </w:r>
      <w:proofErr w:type="spellStart"/>
      <w:r w:rsidR="00F8487C" w:rsidRPr="006C5717">
        <w:rPr>
          <w:rFonts w:ascii="Times New Roman" w:hAnsi="Times New Roman" w:cs="Times New Roman"/>
          <w:sz w:val="20"/>
          <w:szCs w:val="20"/>
        </w:rPr>
        <w:t>Почернина</w:t>
      </w:r>
      <w:proofErr w:type="spellEnd"/>
      <w:r w:rsidR="00F8487C" w:rsidRPr="006C5717">
        <w:rPr>
          <w:rFonts w:ascii="Times New Roman" w:hAnsi="Times New Roman" w:cs="Times New Roman"/>
          <w:sz w:val="20"/>
          <w:szCs w:val="20"/>
        </w:rPr>
        <w:t xml:space="preserve"> В.В.</w:t>
      </w:r>
    </w:p>
    <w:bookmarkEnd w:id="0"/>
    <w:p w14:paraId="62903199" w14:textId="4A180F34" w:rsidR="00F8487C" w:rsidRPr="006C5717" w:rsidRDefault="00F8487C" w:rsidP="00F8487C">
      <w:pPr>
        <w:ind w:firstLine="284"/>
        <w:jc w:val="center"/>
        <w:rPr>
          <w:rFonts w:ascii="Times New Roman" w:hAnsi="Times New Roman" w:cs="Times New Roman"/>
          <w:i/>
          <w:sz w:val="20"/>
          <w:szCs w:val="20"/>
        </w:rPr>
      </w:pPr>
      <w:r w:rsidRPr="006C5717">
        <w:rPr>
          <w:rFonts w:ascii="Times New Roman" w:hAnsi="Times New Roman" w:cs="Times New Roman"/>
          <w:i/>
          <w:sz w:val="20"/>
          <w:szCs w:val="20"/>
        </w:rPr>
        <w:t>Харьковский национальн</w:t>
      </w:r>
      <w:r w:rsidR="006C5717">
        <w:rPr>
          <w:rFonts w:ascii="Times New Roman" w:hAnsi="Times New Roman" w:cs="Times New Roman"/>
          <w:i/>
          <w:sz w:val="20"/>
          <w:szCs w:val="20"/>
        </w:rPr>
        <w:t>ы</w:t>
      </w:r>
      <w:r w:rsidRPr="006C5717">
        <w:rPr>
          <w:rFonts w:ascii="Times New Roman" w:hAnsi="Times New Roman" w:cs="Times New Roman"/>
          <w:i/>
          <w:sz w:val="20"/>
          <w:szCs w:val="20"/>
        </w:rPr>
        <w:t>й медицинский университет</w:t>
      </w:r>
    </w:p>
    <w:p w14:paraId="50CBAF78" w14:textId="77777777" w:rsidR="00F8487C" w:rsidRPr="006C5717" w:rsidRDefault="00F8487C" w:rsidP="00F8487C">
      <w:pPr>
        <w:ind w:firstLine="284"/>
        <w:jc w:val="center"/>
        <w:rPr>
          <w:rFonts w:ascii="Times New Roman" w:hAnsi="Times New Roman" w:cs="Times New Roman"/>
          <w:b/>
          <w:sz w:val="20"/>
          <w:szCs w:val="20"/>
        </w:rPr>
      </w:pPr>
      <w:proofErr w:type="gramStart"/>
      <w:r w:rsidRPr="006C5717">
        <w:rPr>
          <w:rFonts w:ascii="Times New Roman" w:hAnsi="Times New Roman" w:cs="Times New Roman"/>
          <w:i/>
          <w:sz w:val="20"/>
          <w:szCs w:val="20"/>
        </w:rPr>
        <w:t>г</w:t>
      </w:r>
      <w:proofErr w:type="gramEnd"/>
      <w:r w:rsidRPr="006C5717">
        <w:rPr>
          <w:rFonts w:ascii="Times New Roman" w:hAnsi="Times New Roman" w:cs="Times New Roman"/>
          <w:i/>
          <w:sz w:val="20"/>
          <w:szCs w:val="20"/>
        </w:rPr>
        <w:t xml:space="preserve"> Харьков, Украина</w:t>
      </w:r>
    </w:p>
    <w:p w14:paraId="31177639" w14:textId="77777777" w:rsidR="00912B9C" w:rsidRPr="006C5717" w:rsidRDefault="00912B9C" w:rsidP="00643789">
      <w:pPr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6C1F2433" w14:textId="77777777" w:rsidR="00912B9C" w:rsidRPr="006C5717" w:rsidRDefault="00912B9C" w:rsidP="006C5717">
      <w:pPr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532962">
        <w:rPr>
          <w:rFonts w:ascii="Times New Roman" w:hAnsi="Times New Roman" w:cs="Times New Roman"/>
          <w:b/>
          <w:i/>
          <w:sz w:val="20"/>
          <w:szCs w:val="20"/>
        </w:rPr>
        <w:t>Ключевые слова</w:t>
      </w:r>
      <w:r w:rsidRPr="006C5717">
        <w:rPr>
          <w:rFonts w:ascii="Times New Roman" w:hAnsi="Times New Roman" w:cs="Times New Roman"/>
          <w:sz w:val="20"/>
          <w:szCs w:val="20"/>
        </w:rPr>
        <w:t xml:space="preserve">: плазма, </w:t>
      </w:r>
      <w:proofErr w:type="spellStart"/>
      <w:r w:rsidRPr="006C5717">
        <w:rPr>
          <w:rFonts w:ascii="Times New Roman" w:hAnsi="Times New Roman" w:cs="Times New Roman"/>
          <w:sz w:val="20"/>
          <w:szCs w:val="20"/>
        </w:rPr>
        <w:t>андрогенна</w:t>
      </w:r>
      <w:proofErr w:type="spellEnd"/>
      <w:r w:rsidRPr="006C571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6C5717">
        <w:rPr>
          <w:rFonts w:ascii="Times New Roman" w:hAnsi="Times New Roman" w:cs="Times New Roman"/>
          <w:sz w:val="20"/>
          <w:szCs w:val="20"/>
        </w:rPr>
        <w:t>аллопеция</w:t>
      </w:r>
      <w:proofErr w:type="spellEnd"/>
      <w:r w:rsidRPr="006C5717">
        <w:rPr>
          <w:rFonts w:ascii="Times New Roman" w:hAnsi="Times New Roman" w:cs="Times New Roman"/>
          <w:sz w:val="20"/>
          <w:szCs w:val="20"/>
        </w:rPr>
        <w:t>, тромбоциты</w:t>
      </w:r>
    </w:p>
    <w:p w14:paraId="3B8FA327" w14:textId="77777777" w:rsidR="00011623" w:rsidRPr="006C5717" w:rsidRDefault="009067F2" w:rsidP="006C5717">
      <w:pPr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6C5717">
        <w:rPr>
          <w:rFonts w:ascii="Times New Roman" w:hAnsi="Times New Roman" w:cs="Times New Roman"/>
          <w:sz w:val="20"/>
          <w:szCs w:val="20"/>
        </w:rPr>
        <w:t xml:space="preserve">Богатая тромбоцитами плазма (PRP) является </w:t>
      </w:r>
      <w:proofErr w:type="spellStart"/>
      <w:r w:rsidRPr="006C5717">
        <w:rPr>
          <w:rFonts w:ascii="Times New Roman" w:hAnsi="Times New Roman" w:cs="Times New Roman"/>
          <w:sz w:val="20"/>
          <w:szCs w:val="20"/>
        </w:rPr>
        <w:t>аутологичным</w:t>
      </w:r>
      <w:proofErr w:type="spellEnd"/>
      <w:r w:rsidRPr="006C5717">
        <w:rPr>
          <w:rFonts w:ascii="Times New Roman" w:hAnsi="Times New Roman" w:cs="Times New Roman"/>
          <w:sz w:val="20"/>
          <w:szCs w:val="20"/>
        </w:rPr>
        <w:t xml:space="preserve"> источником факторов роста, полученных в результате секвестрации и концентрации тромбоцитов посредством центрифугирования в градиентной плотности. Этот метод лечения в последнее время приобрел популярность при лечении андрогенной </w:t>
      </w:r>
      <w:proofErr w:type="spellStart"/>
      <w:r w:rsidRPr="006C5717">
        <w:rPr>
          <w:rFonts w:ascii="Times New Roman" w:hAnsi="Times New Roman" w:cs="Times New Roman"/>
          <w:sz w:val="20"/>
          <w:szCs w:val="20"/>
        </w:rPr>
        <w:t>алопеции</w:t>
      </w:r>
      <w:proofErr w:type="spellEnd"/>
      <w:r w:rsidRPr="006C5717">
        <w:rPr>
          <w:rFonts w:ascii="Times New Roman" w:hAnsi="Times New Roman" w:cs="Times New Roman"/>
          <w:sz w:val="20"/>
          <w:szCs w:val="20"/>
        </w:rPr>
        <w:t xml:space="preserve"> [1]. Впервые в клинической практике использовалась обогащенная тромбоцитами плазма </w:t>
      </w:r>
      <w:r w:rsidR="00590488" w:rsidRPr="006C5717">
        <w:rPr>
          <w:rFonts w:ascii="Times New Roman" w:hAnsi="Times New Roman" w:cs="Times New Roman"/>
          <w:sz w:val="20"/>
          <w:szCs w:val="20"/>
        </w:rPr>
        <w:t xml:space="preserve">в 1987 году [2]. Она использовалась </w:t>
      </w:r>
      <w:r w:rsidRPr="006C5717">
        <w:rPr>
          <w:rFonts w:ascii="Times New Roman" w:hAnsi="Times New Roman" w:cs="Times New Roman"/>
          <w:sz w:val="20"/>
          <w:szCs w:val="20"/>
        </w:rPr>
        <w:t xml:space="preserve"> в кардиохирургии для снижения </w:t>
      </w:r>
      <w:proofErr w:type="spellStart"/>
      <w:r w:rsidRPr="006C5717">
        <w:rPr>
          <w:rFonts w:ascii="Times New Roman" w:hAnsi="Times New Roman" w:cs="Times New Roman"/>
          <w:sz w:val="20"/>
          <w:szCs w:val="20"/>
        </w:rPr>
        <w:t>интраоперационной</w:t>
      </w:r>
      <w:proofErr w:type="spellEnd"/>
      <w:r w:rsidRPr="006C5717">
        <w:rPr>
          <w:rFonts w:ascii="Times New Roman" w:hAnsi="Times New Roman" w:cs="Times New Roman"/>
          <w:sz w:val="20"/>
          <w:szCs w:val="20"/>
        </w:rPr>
        <w:t xml:space="preserve"> кровопотери и последующего использования препаратов крови [2]. Десять лет спустя Маркс и</w:t>
      </w:r>
      <w:r w:rsidR="00590488" w:rsidRPr="006C571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590488" w:rsidRPr="006C5717">
        <w:rPr>
          <w:rFonts w:ascii="Times New Roman" w:hAnsi="Times New Roman" w:cs="Times New Roman"/>
          <w:sz w:val="20"/>
          <w:szCs w:val="20"/>
        </w:rPr>
        <w:t>соавт</w:t>
      </w:r>
      <w:proofErr w:type="spellEnd"/>
      <w:r w:rsidR="00590488" w:rsidRPr="006C5717">
        <w:rPr>
          <w:rFonts w:ascii="Times New Roman" w:hAnsi="Times New Roman" w:cs="Times New Roman"/>
          <w:sz w:val="20"/>
          <w:szCs w:val="20"/>
        </w:rPr>
        <w:t xml:space="preserve">. описали </w:t>
      </w:r>
      <w:r w:rsidRPr="006C5717">
        <w:rPr>
          <w:rFonts w:ascii="Times New Roman" w:hAnsi="Times New Roman" w:cs="Times New Roman"/>
          <w:sz w:val="20"/>
          <w:szCs w:val="20"/>
        </w:rPr>
        <w:t xml:space="preserve"> эффективность </w:t>
      </w:r>
      <w:r w:rsidR="00590488" w:rsidRPr="006C5717">
        <w:rPr>
          <w:rFonts w:ascii="Times New Roman" w:hAnsi="Times New Roman" w:cs="Times New Roman"/>
          <w:sz w:val="20"/>
          <w:szCs w:val="20"/>
        </w:rPr>
        <w:t xml:space="preserve">PRP </w:t>
      </w:r>
      <w:r w:rsidRPr="006C5717">
        <w:rPr>
          <w:rFonts w:ascii="Times New Roman" w:hAnsi="Times New Roman" w:cs="Times New Roman"/>
          <w:sz w:val="20"/>
          <w:szCs w:val="20"/>
        </w:rPr>
        <w:t>при удвоении скорости созревания трансплантата нижней челюсти [3]. С тех пор исследования в области PRP расширились. В настоящее время он</w:t>
      </w:r>
      <w:r w:rsidR="00C54645" w:rsidRPr="006C5717">
        <w:rPr>
          <w:rFonts w:ascii="Times New Roman" w:hAnsi="Times New Roman" w:cs="Times New Roman"/>
          <w:sz w:val="20"/>
          <w:szCs w:val="20"/>
        </w:rPr>
        <w:t>о</w:t>
      </w:r>
      <w:r w:rsidRPr="006C5717">
        <w:rPr>
          <w:rFonts w:ascii="Times New Roman" w:hAnsi="Times New Roman" w:cs="Times New Roman"/>
          <w:sz w:val="20"/>
          <w:szCs w:val="20"/>
        </w:rPr>
        <w:t xml:space="preserve"> включает множество тем, включая лечение венозных язв, заживление ожогов после</w:t>
      </w:r>
      <w:r w:rsidR="00C54645" w:rsidRPr="006C5717">
        <w:rPr>
          <w:rFonts w:ascii="Times New Roman" w:hAnsi="Times New Roman" w:cs="Times New Roman"/>
          <w:sz w:val="20"/>
          <w:szCs w:val="20"/>
        </w:rPr>
        <w:t xml:space="preserve"> повреждения,</w:t>
      </w:r>
      <w:r w:rsidRPr="006C5717">
        <w:rPr>
          <w:rFonts w:ascii="Times New Roman" w:hAnsi="Times New Roman" w:cs="Times New Roman"/>
          <w:sz w:val="20"/>
          <w:szCs w:val="20"/>
        </w:rPr>
        <w:t xml:space="preserve"> омоложение кожи посредством акт</w:t>
      </w:r>
      <w:r w:rsidR="00AB14F4" w:rsidRPr="006C5717">
        <w:rPr>
          <w:rFonts w:ascii="Times New Roman" w:hAnsi="Times New Roman" w:cs="Times New Roman"/>
          <w:sz w:val="20"/>
          <w:szCs w:val="20"/>
        </w:rPr>
        <w:t xml:space="preserve">ивации </w:t>
      </w:r>
      <w:proofErr w:type="spellStart"/>
      <w:r w:rsidR="00AB14F4" w:rsidRPr="006C5717">
        <w:rPr>
          <w:rFonts w:ascii="Times New Roman" w:hAnsi="Times New Roman" w:cs="Times New Roman"/>
          <w:sz w:val="20"/>
          <w:szCs w:val="20"/>
        </w:rPr>
        <w:t>дермальных</w:t>
      </w:r>
      <w:proofErr w:type="spellEnd"/>
      <w:r w:rsidR="00AB14F4" w:rsidRPr="006C5717">
        <w:rPr>
          <w:rFonts w:ascii="Times New Roman" w:hAnsi="Times New Roman" w:cs="Times New Roman"/>
          <w:sz w:val="20"/>
          <w:szCs w:val="20"/>
        </w:rPr>
        <w:t xml:space="preserve"> фибробластов</w:t>
      </w:r>
      <w:r w:rsidRPr="006C5717">
        <w:rPr>
          <w:rFonts w:ascii="Times New Roman" w:hAnsi="Times New Roman" w:cs="Times New Roman"/>
          <w:sz w:val="20"/>
          <w:szCs w:val="20"/>
        </w:rPr>
        <w:t xml:space="preserve"> [4-7]. За последнее десятилетие использование </w:t>
      </w:r>
      <w:r w:rsidR="00C54645" w:rsidRPr="006C5717">
        <w:rPr>
          <w:rFonts w:ascii="Times New Roman" w:hAnsi="Times New Roman" w:cs="Times New Roman"/>
          <w:sz w:val="20"/>
          <w:szCs w:val="20"/>
        </w:rPr>
        <w:t xml:space="preserve">PRP в качестве метода лечения андрогенной </w:t>
      </w:r>
      <w:proofErr w:type="spellStart"/>
      <w:r w:rsidR="00C54645" w:rsidRPr="006C5717">
        <w:rPr>
          <w:rFonts w:ascii="Times New Roman" w:hAnsi="Times New Roman" w:cs="Times New Roman"/>
          <w:sz w:val="20"/>
          <w:szCs w:val="20"/>
        </w:rPr>
        <w:t>аллопеции</w:t>
      </w:r>
      <w:proofErr w:type="spellEnd"/>
      <w:r w:rsidRPr="006C5717">
        <w:rPr>
          <w:rFonts w:ascii="Times New Roman" w:hAnsi="Times New Roman" w:cs="Times New Roman"/>
          <w:sz w:val="20"/>
          <w:szCs w:val="20"/>
        </w:rPr>
        <w:t xml:space="preserve"> набрало обороты, учитывая его потенциальную способность вызывать и </w:t>
      </w:r>
      <w:r w:rsidR="00AB14F4" w:rsidRPr="006C5717">
        <w:rPr>
          <w:rFonts w:ascii="Times New Roman" w:hAnsi="Times New Roman" w:cs="Times New Roman"/>
          <w:sz w:val="20"/>
          <w:szCs w:val="20"/>
        </w:rPr>
        <w:t>ускорять отрастание волос [8].</w:t>
      </w:r>
    </w:p>
    <w:p w14:paraId="1072E617" w14:textId="77777777" w:rsidR="00B32C2F" w:rsidRPr="006C5717" w:rsidRDefault="00B32C2F" w:rsidP="006C5717">
      <w:pPr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6C5717">
        <w:rPr>
          <w:rFonts w:ascii="Times New Roman" w:hAnsi="Times New Roman" w:cs="Times New Roman"/>
          <w:sz w:val="20"/>
          <w:szCs w:val="20"/>
        </w:rPr>
        <w:t xml:space="preserve">Маркс и </w:t>
      </w:r>
      <w:proofErr w:type="spellStart"/>
      <w:r w:rsidRPr="006C5717">
        <w:rPr>
          <w:rFonts w:ascii="Times New Roman" w:hAnsi="Times New Roman" w:cs="Times New Roman"/>
          <w:sz w:val="20"/>
          <w:szCs w:val="20"/>
        </w:rPr>
        <w:t>соавт</w:t>
      </w:r>
      <w:proofErr w:type="spellEnd"/>
      <w:r w:rsidRPr="006C5717">
        <w:rPr>
          <w:rFonts w:ascii="Times New Roman" w:hAnsi="Times New Roman" w:cs="Times New Roman"/>
          <w:sz w:val="20"/>
          <w:szCs w:val="20"/>
        </w:rPr>
        <w:t xml:space="preserve">. предложил использовать 1 миллион тромбоцитов на миллилитр [9]. Это было основано на результатах их экспериментов по заживлению мягких тканей [9]. Вся кровь, источник PRP, состоит из эритроцитов в суспензии плазмы, с количеством тромбоцитов в диапазоне от 150 000 до 350 000 на микролитр. Напротив, PRP состоит в основном из тромбоцитов, концентрация которых в три-пять раз выше, чем в цельной крови, в зависимости от используемого протокола. </w:t>
      </w:r>
      <w:proofErr w:type="gramStart"/>
      <w:r w:rsidRPr="006C5717">
        <w:rPr>
          <w:rFonts w:ascii="Times New Roman" w:hAnsi="Times New Roman" w:cs="Times New Roman"/>
          <w:sz w:val="20"/>
          <w:szCs w:val="20"/>
        </w:rPr>
        <w:t>Тромбоциты содержат множество факторов роста, включая, помимо прочего, фактор роста фибробластов (FGF), фактор роста, полученный из тромбоцитов (PDGF), трансформирующий фактор роста бета (TGF-сосудистый эндотелиальный фактор роста (VEGF).</w:t>
      </w:r>
      <w:proofErr w:type="gramEnd"/>
      <w:r w:rsidRPr="006C5717">
        <w:rPr>
          <w:rFonts w:ascii="Times New Roman" w:hAnsi="Times New Roman" w:cs="Times New Roman"/>
          <w:sz w:val="20"/>
          <w:szCs w:val="20"/>
        </w:rPr>
        <w:t xml:space="preserve"> Факторы роста служат для стимулирования </w:t>
      </w:r>
      <w:proofErr w:type="spellStart"/>
      <w:r w:rsidRPr="006C5717">
        <w:rPr>
          <w:rFonts w:ascii="Times New Roman" w:hAnsi="Times New Roman" w:cs="Times New Roman"/>
          <w:sz w:val="20"/>
          <w:szCs w:val="20"/>
        </w:rPr>
        <w:t>ангиогенез</w:t>
      </w:r>
      <w:r w:rsidR="00AB14F4" w:rsidRPr="006C5717">
        <w:rPr>
          <w:rFonts w:ascii="Times New Roman" w:hAnsi="Times New Roman" w:cs="Times New Roman"/>
          <w:sz w:val="20"/>
          <w:szCs w:val="20"/>
        </w:rPr>
        <w:t>а</w:t>
      </w:r>
      <w:proofErr w:type="spellEnd"/>
      <w:r w:rsidR="00AB14F4" w:rsidRPr="006C5717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="00AB14F4" w:rsidRPr="006C5717">
        <w:rPr>
          <w:rFonts w:ascii="Times New Roman" w:hAnsi="Times New Roman" w:cs="Times New Roman"/>
          <w:sz w:val="20"/>
          <w:szCs w:val="20"/>
        </w:rPr>
        <w:t>эпителизации</w:t>
      </w:r>
      <w:proofErr w:type="spellEnd"/>
      <w:r w:rsidRPr="006C5717">
        <w:rPr>
          <w:rFonts w:ascii="Times New Roman" w:hAnsi="Times New Roman" w:cs="Times New Roman"/>
          <w:sz w:val="20"/>
          <w:szCs w:val="20"/>
        </w:rPr>
        <w:t>, инициаци</w:t>
      </w:r>
      <w:r w:rsidR="00AB14F4" w:rsidRPr="006C5717">
        <w:rPr>
          <w:rFonts w:ascii="Times New Roman" w:hAnsi="Times New Roman" w:cs="Times New Roman"/>
          <w:sz w:val="20"/>
          <w:szCs w:val="20"/>
        </w:rPr>
        <w:t>и</w:t>
      </w:r>
      <w:r w:rsidRPr="006C5717">
        <w:rPr>
          <w:rFonts w:ascii="Times New Roman" w:hAnsi="Times New Roman" w:cs="Times New Roman"/>
          <w:sz w:val="20"/>
          <w:szCs w:val="20"/>
        </w:rPr>
        <w:t xml:space="preserve"> клеточного деления и притяжение макрофагов [1</w:t>
      </w:r>
      <w:r w:rsidR="00AB14F4" w:rsidRPr="006C5717">
        <w:rPr>
          <w:rFonts w:ascii="Times New Roman" w:hAnsi="Times New Roman" w:cs="Times New Roman"/>
          <w:sz w:val="20"/>
          <w:szCs w:val="20"/>
        </w:rPr>
        <w:t>0]. Для подготовки PRP  кровь н</w:t>
      </w:r>
      <w:r w:rsidRPr="006C5717">
        <w:rPr>
          <w:rFonts w:ascii="Times New Roman" w:hAnsi="Times New Roman" w:cs="Times New Roman"/>
          <w:sz w:val="20"/>
          <w:szCs w:val="20"/>
        </w:rPr>
        <w:t xml:space="preserve">абирают у пациента, после чего проводят </w:t>
      </w:r>
      <w:proofErr w:type="spellStart"/>
      <w:r w:rsidRPr="006C5717">
        <w:rPr>
          <w:rFonts w:ascii="Times New Roman" w:hAnsi="Times New Roman" w:cs="Times New Roman"/>
          <w:sz w:val="20"/>
          <w:szCs w:val="20"/>
        </w:rPr>
        <w:t>антикоагуляцию</w:t>
      </w:r>
      <w:proofErr w:type="spellEnd"/>
      <w:r w:rsidRPr="006C5717">
        <w:rPr>
          <w:rFonts w:ascii="Times New Roman" w:hAnsi="Times New Roman" w:cs="Times New Roman"/>
          <w:sz w:val="20"/>
          <w:szCs w:val="20"/>
        </w:rPr>
        <w:t xml:space="preserve"> и центрифугирование со скоростью, достаточно низкой для предотвращения разрыва, вызванного силой сдвига. Затем проводят аспирацию, повторное центрифугирование и удаление </w:t>
      </w:r>
      <w:proofErr w:type="spellStart"/>
      <w:r w:rsidRPr="006C5717">
        <w:rPr>
          <w:rFonts w:ascii="Times New Roman" w:hAnsi="Times New Roman" w:cs="Times New Roman"/>
          <w:sz w:val="20"/>
          <w:szCs w:val="20"/>
        </w:rPr>
        <w:t>супернатанта</w:t>
      </w:r>
      <w:proofErr w:type="spellEnd"/>
      <w:r w:rsidRPr="006C5717">
        <w:rPr>
          <w:rFonts w:ascii="Times New Roman" w:hAnsi="Times New Roman" w:cs="Times New Roman"/>
          <w:sz w:val="20"/>
          <w:szCs w:val="20"/>
        </w:rPr>
        <w:t xml:space="preserve"> из плазмы [11]. Тромбоциты обычно инертны в отсутствие эндотелиального повреждения</w:t>
      </w:r>
      <w:r w:rsidR="00A76CB5" w:rsidRPr="006C5717">
        <w:rPr>
          <w:rFonts w:ascii="Times New Roman" w:hAnsi="Times New Roman" w:cs="Times New Roman"/>
          <w:sz w:val="20"/>
          <w:szCs w:val="20"/>
        </w:rPr>
        <w:t xml:space="preserve">, </w:t>
      </w:r>
      <w:r w:rsidRPr="006C5717">
        <w:rPr>
          <w:rFonts w:ascii="Times New Roman" w:hAnsi="Times New Roman" w:cs="Times New Roman"/>
          <w:sz w:val="20"/>
          <w:szCs w:val="20"/>
        </w:rPr>
        <w:t xml:space="preserve">следовательно, активирующие агенты, такие как хлорид кальция (CaCl2), используются, чтобы вызвать </w:t>
      </w:r>
      <w:proofErr w:type="spellStart"/>
      <w:r w:rsidRPr="006C5717">
        <w:rPr>
          <w:rFonts w:ascii="Times New Roman" w:hAnsi="Times New Roman" w:cs="Times New Roman"/>
          <w:sz w:val="20"/>
          <w:szCs w:val="20"/>
        </w:rPr>
        <w:t>дегрануляцию</w:t>
      </w:r>
      <w:proofErr w:type="spellEnd"/>
      <w:r w:rsidRPr="006C5717">
        <w:rPr>
          <w:rFonts w:ascii="Times New Roman" w:hAnsi="Times New Roman" w:cs="Times New Roman"/>
          <w:sz w:val="20"/>
          <w:szCs w:val="20"/>
        </w:rPr>
        <w:t xml:space="preserve"> тромбоцитов. Однако, в отличие от активации тромбоцитов во внутрисосудистом пространстве, высвобождение фактора роста из гранул тромбоцитов локализуется только в месте инъекции без риска рассеивания, вторичного к кровотоку. Кроме того, в отличие от условий, в которых используется PRP, в физиологических условиях активация тромбоцитов после </w:t>
      </w:r>
      <w:proofErr w:type="gramStart"/>
      <w:r w:rsidRPr="006C5717">
        <w:rPr>
          <w:rFonts w:ascii="Times New Roman" w:hAnsi="Times New Roman" w:cs="Times New Roman"/>
          <w:sz w:val="20"/>
          <w:szCs w:val="20"/>
        </w:rPr>
        <w:t>коллаген-опосредованного</w:t>
      </w:r>
      <w:proofErr w:type="gramEnd"/>
      <w:r w:rsidRPr="006C5717">
        <w:rPr>
          <w:rFonts w:ascii="Times New Roman" w:hAnsi="Times New Roman" w:cs="Times New Roman"/>
          <w:sz w:val="20"/>
          <w:szCs w:val="20"/>
        </w:rPr>
        <w:t xml:space="preserve"> гемостаза базальной мембраны завершается в течение одного часа, ограничивая окно действия [12]. </w:t>
      </w:r>
    </w:p>
    <w:p w14:paraId="2F4A5002" w14:textId="29B8BC40" w:rsidR="000A75C1" w:rsidRPr="006C5717" w:rsidRDefault="002D00CA" w:rsidP="006C5717">
      <w:pPr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6C5717">
        <w:rPr>
          <w:rFonts w:ascii="Times New Roman" w:hAnsi="Times New Roman" w:cs="Times New Roman"/>
          <w:sz w:val="20"/>
          <w:szCs w:val="20"/>
        </w:rPr>
        <w:t xml:space="preserve">Цикл волоса </w:t>
      </w:r>
      <w:r w:rsidR="000264FF" w:rsidRPr="006C5717">
        <w:rPr>
          <w:rFonts w:ascii="Times New Roman" w:hAnsi="Times New Roman" w:cs="Times New Roman"/>
          <w:sz w:val="20"/>
          <w:szCs w:val="20"/>
        </w:rPr>
        <w:t xml:space="preserve">характеризуются многочисленными параметрами, включая количество, распределение фолликулов и размер; эти черты называют </w:t>
      </w:r>
      <w:r w:rsidR="00912B9C" w:rsidRPr="006C5717">
        <w:rPr>
          <w:rFonts w:ascii="Times New Roman" w:hAnsi="Times New Roman" w:cs="Times New Roman"/>
          <w:sz w:val="20"/>
          <w:szCs w:val="20"/>
        </w:rPr>
        <w:t>архитектурой волос [</w:t>
      </w:r>
      <w:r w:rsidR="000264FF" w:rsidRPr="006C5717">
        <w:rPr>
          <w:rFonts w:ascii="Times New Roman" w:hAnsi="Times New Roman" w:cs="Times New Roman"/>
          <w:sz w:val="20"/>
          <w:szCs w:val="20"/>
        </w:rPr>
        <w:t>1</w:t>
      </w:r>
      <w:r w:rsidR="00912B9C" w:rsidRPr="006C5717">
        <w:rPr>
          <w:rFonts w:ascii="Times New Roman" w:hAnsi="Times New Roman" w:cs="Times New Roman"/>
          <w:sz w:val="20"/>
          <w:szCs w:val="20"/>
        </w:rPr>
        <w:t>3</w:t>
      </w:r>
      <w:r w:rsidR="000264FF" w:rsidRPr="006C5717">
        <w:rPr>
          <w:rFonts w:ascii="Times New Roman" w:hAnsi="Times New Roman" w:cs="Times New Roman"/>
          <w:sz w:val="20"/>
          <w:szCs w:val="20"/>
        </w:rPr>
        <w:t xml:space="preserve">]. Можно выделить три типа волос: терминальные, </w:t>
      </w:r>
      <w:proofErr w:type="spellStart"/>
      <w:r w:rsidR="000264FF" w:rsidRPr="006C5717">
        <w:rPr>
          <w:rFonts w:ascii="Times New Roman" w:hAnsi="Times New Roman" w:cs="Times New Roman"/>
          <w:sz w:val="20"/>
          <w:szCs w:val="20"/>
        </w:rPr>
        <w:t>пу</w:t>
      </w:r>
      <w:r w:rsidRPr="006C5717">
        <w:rPr>
          <w:rFonts w:ascii="Times New Roman" w:hAnsi="Times New Roman" w:cs="Times New Roman"/>
          <w:sz w:val="20"/>
          <w:szCs w:val="20"/>
        </w:rPr>
        <w:t>шковые</w:t>
      </w:r>
      <w:proofErr w:type="spellEnd"/>
      <w:r w:rsidRPr="006C5717">
        <w:rPr>
          <w:rFonts w:ascii="Times New Roman" w:hAnsi="Times New Roman" w:cs="Times New Roman"/>
          <w:sz w:val="20"/>
          <w:szCs w:val="20"/>
        </w:rPr>
        <w:t xml:space="preserve"> и промежуточные. Длинные</w:t>
      </w:r>
      <w:r w:rsidR="000264FF" w:rsidRPr="006C5717">
        <w:rPr>
          <w:rFonts w:ascii="Times New Roman" w:hAnsi="Times New Roman" w:cs="Times New Roman"/>
          <w:sz w:val="20"/>
          <w:szCs w:val="20"/>
        </w:rPr>
        <w:t xml:space="preserve"> волоски характеризуются волосяными луковицами, расположенными в жировой ткани; они выглядят как длинные, хорошо пигментированные </w:t>
      </w:r>
      <w:r w:rsidR="00912B9C" w:rsidRPr="006C5717">
        <w:rPr>
          <w:rFonts w:ascii="Times New Roman" w:hAnsi="Times New Roman" w:cs="Times New Roman"/>
          <w:sz w:val="20"/>
          <w:szCs w:val="20"/>
        </w:rPr>
        <w:t>волосы толщиной более 0,06 мм [</w:t>
      </w:r>
      <w:r w:rsidR="000264FF" w:rsidRPr="006C5717">
        <w:rPr>
          <w:rFonts w:ascii="Times New Roman" w:hAnsi="Times New Roman" w:cs="Times New Roman"/>
          <w:sz w:val="20"/>
          <w:szCs w:val="20"/>
        </w:rPr>
        <w:t xml:space="preserve">2]. Напротив, у </w:t>
      </w:r>
      <w:proofErr w:type="spellStart"/>
      <w:r w:rsidRPr="006C5717">
        <w:rPr>
          <w:rFonts w:ascii="Times New Roman" w:hAnsi="Times New Roman" w:cs="Times New Roman"/>
          <w:sz w:val="20"/>
          <w:szCs w:val="20"/>
        </w:rPr>
        <w:t>пушковых</w:t>
      </w:r>
      <w:proofErr w:type="spellEnd"/>
      <w:r w:rsidRPr="006C5717">
        <w:rPr>
          <w:rFonts w:ascii="Times New Roman" w:hAnsi="Times New Roman" w:cs="Times New Roman"/>
          <w:sz w:val="20"/>
          <w:szCs w:val="20"/>
        </w:rPr>
        <w:t xml:space="preserve"> волос есть луковицы</w:t>
      </w:r>
      <w:proofErr w:type="gramStart"/>
      <w:r w:rsidRPr="006C5717">
        <w:rPr>
          <w:rFonts w:ascii="Times New Roman" w:hAnsi="Times New Roman" w:cs="Times New Roman"/>
          <w:sz w:val="20"/>
          <w:szCs w:val="20"/>
        </w:rPr>
        <w:t xml:space="preserve"> </w:t>
      </w:r>
      <w:r w:rsidR="000264FF" w:rsidRPr="006C5717">
        <w:rPr>
          <w:rFonts w:ascii="Times New Roman" w:hAnsi="Times New Roman" w:cs="Times New Roman"/>
          <w:sz w:val="20"/>
          <w:szCs w:val="20"/>
        </w:rPr>
        <w:t>,</w:t>
      </w:r>
      <w:proofErr w:type="gramEnd"/>
      <w:r w:rsidR="000264FF" w:rsidRPr="006C5717">
        <w:rPr>
          <w:rFonts w:ascii="Times New Roman" w:hAnsi="Times New Roman" w:cs="Times New Roman"/>
          <w:sz w:val="20"/>
          <w:szCs w:val="20"/>
        </w:rPr>
        <w:t xml:space="preserve"> расположенные в верхней дерме и представленные как более короткие, </w:t>
      </w:r>
      <w:proofErr w:type="spellStart"/>
      <w:r w:rsidR="000264FF" w:rsidRPr="006C5717">
        <w:rPr>
          <w:rFonts w:ascii="Times New Roman" w:hAnsi="Times New Roman" w:cs="Times New Roman"/>
          <w:sz w:val="20"/>
          <w:szCs w:val="20"/>
        </w:rPr>
        <w:t>гипопигментированные</w:t>
      </w:r>
      <w:proofErr w:type="spellEnd"/>
      <w:r w:rsidR="000264FF" w:rsidRPr="006C5717">
        <w:rPr>
          <w:rFonts w:ascii="Times New Roman" w:hAnsi="Times New Roman" w:cs="Times New Roman"/>
          <w:sz w:val="20"/>
          <w:szCs w:val="20"/>
        </w:rPr>
        <w:t xml:space="preserve"> волосы, которые тоньше, чем 0,03 мм. Волосы, которые не удовлетворяют</w:t>
      </w:r>
      <w:r w:rsidRPr="006C5717">
        <w:rPr>
          <w:rFonts w:ascii="Times New Roman" w:hAnsi="Times New Roman" w:cs="Times New Roman"/>
          <w:sz w:val="20"/>
          <w:szCs w:val="20"/>
        </w:rPr>
        <w:t xml:space="preserve"> критериям </w:t>
      </w:r>
      <w:proofErr w:type="gramStart"/>
      <w:r w:rsidRPr="006C5717">
        <w:rPr>
          <w:rFonts w:ascii="Times New Roman" w:hAnsi="Times New Roman" w:cs="Times New Roman"/>
          <w:sz w:val="20"/>
          <w:szCs w:val="20"/>
        </w:rPr>
        <w:t>терминального</w:t>
      </w:r>
      <w:proofErr w:type="gramEnd"/>
      <w:r w:rsidRPr="006C5717">
        <w:rPr>
          <w:rFonts w:ascii="Times New Roman" w:hAnsi="Times New Roman" w:cs="Times New Roman"/>
          <w:sz w:val="20"/>
          <w:szCs w:val="20"/>
        </w:rPr>
        <w:t xml:space="preserve"> или </w:t>
      </w:r>
      <w:proofErr w:type="spellStart"/>
      <w:r w:rsidRPr="006C5717">
        <w:rPr>
          <w:rFonts w:ascii="Times New Roman" w:hAnsi="Times New Roman" w:cs="Times New Roman"/>
          <w:sz w:val="20"/>
          <w:szCs w:val="20"/>
        </w:rPr>
        <w:t>пушк</w:t>
      </w:r>
      <w:r w:rsidR="000264FF" w:rsidRPr="006C5717">
        <w:rPr>
          <w:rFonts w:ascii="Times New Roman" w:hAnsi="Times New Roman" w:cs="Times New Roman"/>
          <w:sz w:val="20"/>
          <w:szCs w:val="20"/>
        </w:rPr>
        <w:t>ового</w:t>
      </w:r>
      <w:proofErr w:type="spellEnd"/>
      <w:r w:rsidR="000264FF" w:rsidRPr="006C5717">
        <w:rPr>
          <w:rFonts w:ascii="Times New Roman" w:hAnsi="Times New Roman" w:cs="Times New Roman"/>
          <w:sz w:val="20"/>
          <w:szCs w:val="20"/>
        </w:rPr>
        <w:t>, классифицирую</w:t>
      </w:r>
      <w:r w:rsidR="00912B9C" w:rsidRPr="006C5717">
        <w:rPr>
          <w:rFonts w:ascii="Times New Roman" w:hAnsi="Times New Roman" w:cs="Times New Roman"/>
          <w:sz w:val="20"/>
          <w:szCs w:val="20"/>
        </w:rPr>
        <w:t>тся как промежуточные волоски [</w:t>
      </w:r>
      <w:r w:rsidR="000264FF" w:rsidRPr="006C5717">
        <w:rPr>
          <w:rFonts w:ascii="Times New Roman" w:hAnsi="Times New Roman" w:cs="Times New Roman"/>
          <w:sz w:val="20"/>
          <w:szCs w:val="20"/>
        </w:rPr>
        <w:t>3]. Скорость роста волос варьируется в зависимости от местоположения</w:t>
      </w:r>
      <w:r w:rsidR="000A75C1" w:rsidRPr="006C5717">
        <w:rPr>
          <w:rFonts w:ascii="Times New Roman" w:hAnsi="Times New Roman" w:cs="Times New Roman"/>
          <w:sz w:val="20"/>
          <w:szCs w:val="20"/>
        </w:rPr>
        <w:t xml:space="preserve"> на теле; на скальпе</w:t>
      </w:r>
      <w:r w:rsidR="000264FF" w:rsidRPr="006C5717">
        <w:rPr>
          <w:rFonts w:ascii="Times New Roman" w:hAnsi="Times New Roman" w:cs="Times New Roman"/>
          <w:sz w:val="20"/>
          <w:szCs w:val="20"/>
        </w:rPr>
        <w:t xml:space="preserve"> терминальные волосы в фазе </w:t>
      </w:r>
      <w:proofErr w:type="spellStart"/>
      <w:r w:rsidR="000264FF" w:rsidRPr="006C5717">
        <w:rPr>
          <w:rFonts w:ascii="Times New Roman" w:hAnsi="Times New Roman" w:cs="Times New Roman"/>
          <w:sz w:val="20"/>
          <w:szCs w:val="20"/>
        </w:rPr>
        <w:t>ана</w:t>
      </w:r>
      <w:r w:rsidR="00912B9C" w:rsidRPr="006C5717">
        <w:rPr>
          <w:rFonts w:ascii="Times New Roman" w:hAnsi="Times New Roman" w:cs="Times New Roman"/>
          <w:sz w:val="20"/>
          <w:szCs w:val="20"/>
        </w:rPr>
        <w:t>гена</w:t>
      </w:r>
      <w:proofErr w:type="spellEnd"/>
      <w:r w:rsidR="00912B9C" w:rsidRPr="006C5717">
        <w:rPr>
          <w:rFonts w:ascii="Times New Roman" w:hAnsi="Times New Roman" w:cs="Times New Roman"/>
          <w:sz w:val="20"/>
          <w:szCs w:val="20"/>
        </w:rPr>
        <w:t xml:space="preserve"> растут на 0,3 мм в день [3</w:t>
      </w:r>
      <w:r w:rsidR="000264FF" w:rsidRPr="006C5717">
        <w:rPr>
          <w:rFonts w:ascii="Times New Roman" w:hAnsi="Times New Roman" w:cs="Times New Roman"/>
          <w:sz w:val="20"/>
          <w:szCs w:val="20"/>
        </w:rPr>
        <w:t>]. Волос</w:t>
      </w:r>
      <w:r w:rsidR="000A75C1" w:rsidRPr="006C5717">
        <w:rPr>
          <w:rFonts w:ascii="Times New Roman" w:hAnsi="Times New Roman" w:cs="Times New Roman"/>
          <w:sz w:val="20"/>
          <w:szCs w:val="20"/>
        </w:rPr>
        <w:t>я</w:t>
      </w:r>
      <w:r w:rsidR="000264FF" w:rsidRPr="006C5717">
        <w:rPr>
          <w:rFonts w:ascii="Times New Roman" w:hAnsi="Times New Roman" w:cs="Times New Roman"/>
          <w:sz w:val="20"/>
          <w:szCs w:val="20"/>
        </w:rPr>
        <w:t>ные фолликулы растут и выпадают в циклическом процессе, включающем три ключевых фазы</w:t>
      </w:r>
      <w:r w:rsidR="000A75C1" w:rsidRPr="006C5717">
        <w:rPr>
          <w:rFonts w:ascii="Times New Roman" w:hAnsi="Times New Roman" w:cs="Times New Roman"/>
          <w:sz w:val="20"/>
          <w:szCs w:val="20"/>
        </w:rPr>
        <w:t>:</w:t>
      </w:r>
      <w:r w:rsidR="00912B9C" w:rsidRPr="006C571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912B9C" w:rsidRPr="006C5717">
        <w:rPr>
          <w:rFonts w:ascii="Times New Roman" w:hAnsi="Times New Roman" w:cs="Times New Roman"/>
          <w:sz w:val="20"/>
          <w:szCs w:val="20"/>
        </w:rPr>
        <w:t>анаген</w:t>
      </w:r>
      <w:proofErr w:type="spellEnd"/>
      <w:r w:rsidR="00912B9C" w:rsidRPr="006C5717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="00912B9C" w:rsidRPr="006C5717">
        <w:rPr>
          <w:rFonts w:ascii="Times New Roman" w:hAnsi="Times New Roman" w:cs="Times New Roman"/>
          <w:sz w:val="20"/>
          <w:szCs w:val="20"/>
        </w:rPr>
        <w:t>катаген</w:t>
      </w:r>
      <w:proofErr w:type="spellEnd"/>
      <w:r w:rsidR="00912B9C" w:rsidRPr="006C5717">
        <w:rPr>
          <w:rFonts w:ascii="Times New Roman" w:hAnsi="Times New Roman" w:cs="Times New Roman"/>
          <w:sz w:val="20"/>
          <w:szCs w:val="20"/>
        </w:rPr>
        <w:t xml:space="preserve"> и </w:t>
      </w:r>
      <w:proofErr w:type="spellStart"/>
      <w:r w:rsidR="00912B9C" w:rsidRPr="006C5717">
        <w:rPr>
          <w:rFonts w:ascii="Times New Roman" w:hAnsi="Times New Roman" w:cs="Times New Roman"/>
          <w:sz w:val="20"/>
          <w:szCs w:val="20"/>
        </w:rPr>
        <w:t>телоген</w:t>
      </w:r>
      <w:proofErr w:type="spellEnd"/>
      <w:r w:rsidR="00912B9C" w:rsidRPr="006C5717">
        <w:rPr>
          <w:rFonts w:ascii="Times New Roman" w:hAnsi="Times New Roman" w:cs="Times New Roman"/>
          <w:sz w:val="20"/>
          <w:szCs w:val="20"/>
        </w:rPr>
        <w:t xml:space="preserve"> [</w:t>
      </w:r>
      <w:r w:rsidR="003F7732" w:rsidRPr="006C5717">
        <w:rPr>
          <w:rFonts w:ascii="Times New Roman" w:hAnsi="Times New Roman" w:cs="Times New Roman"/>
          <w:sz w:val="20"/>
          <w:szCs w:val="20"/>
        </w:rPr>
        <w:t xml:space="preserve">1]. Фаза </w:t>
      </w:r>
      <w:proofErr w:type="spellStart"/>
      <w:r w:rsidR="003F7732" w:rsidRPr="006C5717">
        <w:rPr>
          <w:rFonts w:ascii="Times New Roman" w:hAnsi="Times New Roman" w:cs="Times New Roman"/>
          <w:sz w:val="20"/>
          <w:szCs w:val="20"/>
        </w:rPr>
        <w:t>анагена</w:t>
      </w:r>
      <w:proofErr w:type="spellEnd"/>
      <w:r w:rsidR="003F7732" w:rsidRPr="006C5717">
        <w:rPr>
          <w:rFonts w:ascii="Times New Roman" w:hAnsi="Times New Roman" w:cs="Times New Roman"/>
          <w:sz w:val="20"/>
          <w:szCs w:val="20"/>
        </w:rPr>
        <w:t xml:space="preserve"> состоит из роста волосяных фолликулов с различной скоростью, продолжительностью от двух до шести лет, что приводит к образованию толстых, хорошо пигментированных и глубоких фолликулов. Впоследствии фаза </w:t>
      </w:r>
      <w:proofErr w:type="spellStart"/>
      <w:r w:rsidR="003F7732" w:rsidRPr="006C5717">
        <w:rPr>
          <w:rFonts w:ascii="Times New Roman" w:hAnsi="Times New Roman" w:cs="Times New Roman"/>
          <w:sz w:val="20"/>
          <w:szCs w:val="20"/>
        </w:rPr>
        <w:t>катагена</w:t>
      </w:r>
      <w:proofErr w:type="spellEnd"/>
      <w:r w:rsidR="003F7732" w:rsidRPr="006C5717">
        <w:rPr>
          <w:rFonts w:ascii="Times New Roman" w:hAnsi="Times New Roman" w:cs="Times New Roman"/>
          <w:sz w:val="20"/>
          <w:szCs w:val="20"/>
        </w:rPr>
        <w:t xml:space="preserve"> включает инициацию </w:t>
      </w:r>
      <w:proofErr w:type="spellStart"/>
      <w:r w:rsidR="003F7732" w:rsidRPr="006C5717">
        <w:rPr>
          <w:rFonts w:ascii="Times New Roman" w:hAnsi="Times New Roman" w:cs="Times New Roman"/>
          <w:sz w:val="20"/>
          <w:szCs w:val="20"/>
        </w:rPr>
        <w:t>апоптоза</w:t>
      </w:r>
      <w:proofErr w:type="spellEnd"/>
      <w:r w:rsidR="003F7732" w:rsidRPr="006C5717">
        <w:rPr>
          <w:rFonts w:ascii="Times New Roman" w:hAnsi="Times New Roman" w:cs="Times New Roman"/>
          <w:sz w:val="20"/>
          <w:szCs w:val="20"/>
        </w:rPr>
        <w:t xml:space="preserve"> и усыхание фолликулярного основания, продолжительностью</w:t>
      </w:r>
      <w:r w:rsidR="00912B9C" w:rsidRPr="006C5717">
        <w:rPr>
          <w:rFonts w:ascii="Times New Roman" w:hAnsi="Times New Roman" w:cs="Times New Roman"/>
          <w:sz w:val="20"/>
          <w:szCs w:val="20"/>
        </w:rPr>
        <w:t xml:space="preserve"> от одной до двух недель [</w:t>
      </w:r>
      <w:r w:rsidR="003F7732" w:rsidRPr="006C5717">
        <w:rPr>
          <w:rFonts w:ascii="Times New Roman" w:hAnsi="Times New Roman" w:cs="Times New Roman"/>
          <w:sz w:val="20"/>
          <w:szCs w:val="20"/>
        </w:rPr>
        <w:t xml:space="preserve">4]. Наконец, </w:t>
      </w:r>
      <w:proofErr w:type="spellStart"/>
      <w:r w:rsidR="003F7732" w:rsidRPr="006C5717">
        <w:rPr>
          <w:rFonts w:ascii="Times New Roman" w:hAnsi="Times New Roman" w:cs="Times New Roman"/>
          <w:sz w:val="20"/>
          <w:szCs w:val="20"/>
        </w:rPr>
        <w:t>телогенная</w:t>
      </w:r>
      <w:proofErr w:type="spellEnd"/>
      <w:r w:rsidR="003F7732" w:rsidRPr="006C5717">
        <w:rPr>
          <w:rFonts w:ascii="Times New Roman" w:hAnsi="Times New Roman" w:cs="Times New Roman"/>
          <w:sz w:val="20"/>
          <w:szCs w:val="20"/>
        </w:rPr>
        <w:t xml:space="preserve"> фаза имеет продолжительность, составляющую до 100 дней, и допускает потерю ствола. Некоторые исследователи включают четвертую экзогенную фазу, которая вк</w:t>
      </w:r>
      <w:r w:rsidR="00912B9C" w:rsidRPr="006C5717">
        <w:rPr>
          <w:rFonts w:ascii="Times New Roman" w:hAnsi="Times New Roman" w:cs="Times New Roman"/>
          <w:sz w:val="20"/>
          <w:szCs w:val="20"/>
        </w:rPr>
        <w:t>лючает в себя выпадение волос [</w:t>
      </w:r>
      <w:r w:rsidR="003F7732" w:rsidRPr="006C5717">
        <w:rPr>
          <w:rFonts w:ascii="Times New Roman" w:hAnsi="Times New Roman" w:cs="Times New Roman"/>
          <w:sz w:val="20"/>
          <w:szCs w:val="20"/>
        </w:rPr>
        <w:t xml:space="preserve">5]. Распределение волос между этими тремя фазами не одинаково. Большая часть (до 90 процентов) присутствует в фазе </w:t>
      </w:r>
      <w:proofErr w:type="spellStart"/>
      <w:r w:rsidR="003F7732" w:rsidRPr="006C5717">
        <w:rPr>
          <w:rFonts w:ascii="Times New Roman" w:hAnsi="Times New Roman" w:cs="Times New Roman"/>
          <w:sz w:val="20"/>
          <w:szCs w:val="20"/>
        </w:rPr>
        <w:t>анагена</w:t>
      </w:r>
      <w:proofErr w:type="spellEnd"/>
      <w:r w:rsidR="003F7732" w:rsidRPr="006C5717">
        <w:rPr>
          <w:rFonts w:ascii="Times New Roman" w:hAnsi="Times New Roman" w:cs="Times New Roman"/>
          <w:sz w:val="20"/>
          <w:szCs w:val="20"/>
        </w:rPr>
        <w:t xml:space="preserve">, за которой следуют до 15 процентов в фазе </w:t>
      </w:r>
      <w:proofErr w:type="spellStart"/>
      <w:r w:rsidR="003F7732" w:rsidRPr="006C5717">
        <w:rPr>
          <w:rFonts w:ascii="Times New Roman" w:hAnsi="Times New Roman" w:cs="Times New Roman"/>
          <w:sz w:val="20"/>
          <w:szCs w:val="20"/>
        </w:rPr>
        <w:t>телогена</w:t>
      </w:r>
      <w:proofErr w:type="spellEnd"/>
      <w:r w:rsidR="003F7732" w:rsidRPr="006C5717">
        <w:rPr>
          <w:rFonts w:ascii="Times New Roman" w:hAnsi="Times New Roman" w:cs="Times New Roman"/>
          <w:sz w:val="20"/>
          <w:szCs w:val="20"/>
        </w:rPr>
        <w:t xml:space="preserve"> и 1 проце</w:t>
      </w:r>
      <w:r w:rsidR="00912B9C" w:rsidRPr="006C5717">
        <w:rPr>
          <w:rFonts w:ascii="Times New Roman" w:hAnsi="Times New Roman" w:cs="Times New Roman"/>
          <w:sz w:val="20"/>
          <w:szCs w:val="20"/>
        </w:rPr>
        <w:t xml:space="preserve">нт в переходной фазе </w:t>
      </w:r>
      <w:proofErr w:type="spellStart"/>
      <w:r w:rsidR="00912B9C" w:rsidRPr="006C5717">
        <w:rPr>
          <w:rFonts w:ascii="Times New Roman" w:hAnsi="Times New Roman" w:cs="Times New Roman"/>
          <w:sz w:val="20"/>
          <w:szCs w:val="20"/>
        </w:rPr>
        <w:t>катагена</w:t>
      </w:r>
      <w:proofErr w:type="spellEnd"/>
      <w:r w:rsidR="00912B9C" w:rsidRPr="006C5717">
        <w:rPr>
          <w:rFonts w:ascii="Times New Roman" w:hAnsi="Times New Roman" w:cs="Times New Roman"/>
          <w:sz w:val="20"/>
          <w:szCs w:val="20"/>
        </w:rPr>
        <w:t xml:space="preserve"> [1, </w:t>
      </w:r>
      <w:r w:rsidR="003F7732" w:rsidRPr="006C5717">
        <w:rPr>
          <w:rFonts w:ascii="Times New Roman" w:hAnsi="Times New Roman" w:cs="Times New Roman"/>
          <w:sz w:val="20"/>
          <w:szCs w:val="20"/>
        </w:rPr>
        <w:t xml:space="preserve">6]. Совсем недавно была описана фаза </w:t>
      </w:r>
      <w:proofErr w:type="spellStart"/>
      <w:r w:rsidR="003F7732" w:rsidRPr="006C5717">
        <w:rPr>
          <w:rFonts w:ascii="Times New Roman" w:hAnsi="Times New Roman" w:cs="Times New Roman"/>
          <w:sz w:val="20"/>
          <w:szCs w:val="20"/>
        </w:rPr>
        <w:t>кеногена</w:t>
      </w:r>
      <w:proofErr w:type="spellEnd"/>
      <w:r w:rsidR="003F7732" w:rsidRPr="006C5717">
        <w:rPr>
          <w:rFonts w:ascii="Times New Roman" w:hAnsi="Times New Roman" w:cs="Times New Roman"/>
          <w:sz w:val="20"/>
          <w:szCs w:val="20"/>
        </w:rPr>
        <w:t xml:space="preserve"> для учета волос с замедленным вступлением в</w:t>
      </w:r>
      <w:r w:rsidR="00912B9C" w:rsidRPr="006C5717">
        <w:rPr>
          <w:rFonts w:ascii="Times New Roman" w:hAnsi="Times New Roman" w:cs="Times New Roman"/>
          <w:sz w:val="20"/>
          <w:szCs w:val="20"/>
        </w:rPr>
        <w:t xml:space="preserve"> фазу </w:t>
      </w:r>
      <w:proofErr w:type="spellStart"/>
      <w:r w:rsidR="00912B9C" w:rsidRPr="006C5717">
        <w:rPr>
          <w:rFonts w:ascii="Times New Roman" w:hAnsi="Times New Roman" w:cs="Times New Roman"/>
          <w:sz w:val="20"/>
          <w:szCs w:val="20"/>
        </w:rPr>
        <w:t>анагена</w:t>
      </w:r>
      <w:proofErr w:type="spellEnd"/>
      <w:r w:rsidR="00912B9C" w:rsidRPr="006C5717">
        <w:rPr>
          <w:rFonts w:ascii="Times New Roman" w:hAnsi="Times New Roman" w:cs="Times New Roman"/>
          <w:sz w:val="20"/>
          <w:szCs w:val="20"/>
        </w:rPr>
        <w:t xml:space="preserve"> после выпадения [</w:t>
      </w:r>
      <w:r w:rsidR="003F7732" w:rsidRPr="006C5717">
        <w:rPr>
          <w:rFonts w:ascii="Times New Roman" w:hAnsi="Times New Roman" w:cs="Times New Roman"/>
          <w:sz w:val="20"/>
          <w:szCs w:val="20"/>
        </w:rPr>
        <w:t>7].</w:t>
      </w:r>
    </w:p>
    <w:p w14:paraId="50EC1D2A" w14:textId="77777777" w:rsidR="003F7732" w:rsidRPr="006C5717" w:rsidRDefault="003F7732" w:rsidP="006C5717">
      <w:pPr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6C5717">
        <w:rPr>
          <w:rFonts w:ascii="Times New Roman" w:hAnsi="Times New Roman" w:cs="Times New Roman"/>
          <w:sz w:val="20"/>
          <w:szCs w:val="20"/>
        </w:rPr>
        <w:t xml:space="preserve">Андрогенная </w:t>
      </w:r>
      <w:proofErr w:type="spellStart"/>
      <w:r w:rsidRPr="006C5717">
        <w:rPr>
          <w:rFonts w:ascii="Times New Roman" w:hAnsi="Times New Roman" w:cs="Times New Roman"/>
          <w:sz w:val="20"/>
          <w:szCs w:val="20"/>
        </w:rPr>
        <w:t>алопеция</w:t>
      </w:r>
      <w:proofErr w:type="spellEnd"/>
      <w:r w:rsidRPr="006C5717">
        <w:rPr>
          <w:rFonts w:ascii="Times New Roman" w:hAnsi="Times New Roman" w:cs="Times New Roman"/>
          <w:sz w:val="20"/>
          <w:szCs w:val="20"/>
        </w:rPr>
        <w:t xml:space="preserve"> характеризуется андроген-чувствительной миниатюризацией волосяного фолликула, вторичной по отношению к повышенным уровням </w:t>
      </w:r>
      <w:proofErr w:type="spellStart"/>
      <w:r w:rsidRPr="006C5717">
        <w:rPr>
          <w:rFonts w:ascii="Times New Roman" w:hAnsi="Times New Roman" w:cs="Times New Roman"/>
          <w:sz w:val="20"/>
          <w:szCs w:val="20"/>
        </w:rPr>
        <w:t>дигидро</w:t>
      </w:r>
      <w:r w:rsidR="000A75C1" w:rsidRPr="006C5717">
        <w:rPr>
          <w:rFonts w:ascii="Times New Roman" w:hAnsi="Times New Roman" w:cs="Times New Roman"/>
          <w:sz w:val="20"/>
          <w:szCs w:val="20"/>
        </w:rPr>
        <w:t>тестостерона</w:t>
      </w:r>
      <w:proofErr w:type="spellEnd"/>
      <w:r w:rsidR="000A75C1" w:rsidRPr="006C5717">
        <w:rPr>
          <w:rFonts w:ascii="Times New Roman" w:hAnsi="Times New Roman" w:cs="Times New Roman"/>
          <w:sz w:val="20"/>
          <w:szCs w:val="20"/>
        </w:rPr>
        <w:t xml:space="preserve"> (ДГ</w:t>
      </w:r>
      <w:proofErr w:type="gramStart"/>
      <w:r w:rsidR="000A75C1" w:rsidRPr="006C5717">
        <w:rPr>
          <w:rFonts w:ascii="Times New Roman" w:hAnsi="Times New Roman" w:cs="Times New Roman"/>
          <w:sz w:val="20"/>
          <w:szCs w:val="20"/>
        </w:rPr>
        <w:t>T</w:t>
      </w:r>
      <w:proofErr w:type="gramEnd"/>
      <w:r w:rsidR="000A75C1" w:rsidRPr="006C5717">
        <w:rPr>
          <w:rFonts w:ascii="Times New Roman" w:hAnsi="Times New Roman" w:cs="Times New Roman"/>
          <w:sz w:val="20"/>
          <w:szCs w:val="20"/>
        </w:rPr>
        <w:t xml:space="preserve">), измененной </w:t>
      </w:r>
      <w:proofErr w:type="spellStart"/>
      <w:r w:rsidRPr="006C5717">
        <w:rPr>
          <w:rFonts w:ascii="Times New Roman" w:hAnsi="Times New Roman" w:cs="Times New Roman"/>
          <w:sz w:val="20"/>
          <w:szCs w:val="20"/>
        </w:rPr>
        <w:t>редуктаз</w:t>
      </w:r>
      <w:r w:rsidR="000A75C1" w:rsidRPr="006C5717">
        <w:rPr>
          <w:rFonts w:ascii="Times New Roman" w:hAnsi="Times New Roman" w:cs="Times New Roman"/>
          <w:sz w:val="20"/>
          <w:szCs w:val="20"/>
        </w:rPr>
        <w:t>н</w:t>
      </w:r>
      <w:r w:rsidRPr="006C5717">
        <w:rPr>
          <w:rFonts w:ascii="Times New Roman" w:hAnsi="Times New Roman" w:cs="Times New Roman"/>
          <w:sz w:val="20"/>
          <w:szCs w:val="20"/>
        </w:rPr>
        <w:t>ой</w:t>
      </w:r>
      <w:proofErr w:type="spellEnd"/>
      <w:r w:rsidRPr="006C5717">
        <w:rPr>
          <w:rFonts w:ascii="Times New Roman" w:hAnsi="Times New Roman" w:cs="Times New Roman"/>
          <w:sz w:val="20"/>
          <w:szCs w:val="20"/>
        </w:rPr>
        <w:t xml:space="preserve"> активность</w:t>
      </w:r>
      <w:r w:rsidR="000A75C1" w:rsidRPr="006C5717">
        <w:rPr>
          <w:rFonts w:ascii="Times New Roman" w:hAnsi="Times New Roman" w:cs="Times New Roman"/>
          <w:sz w:val="20"/>
          <w:szCs w:val="20"/>
        </w:rPr>
        <w:t>ю</w:t>
      </w:r>
      <w:r w:rsidRPr="006C5717">
        <w:rPr>
          <w:rFonts w:ascii="Times New Roman" w:hAnsi="Times New Roman" w:cs="Times New Roman"/>
          <w:sz w:val="20"/>
          <w:szCs w:val="20"/>
        </w:rPr>
        <w:t xml:space="preserve"> или сверх</w:t>
      </w:r>
      <w:r w:rsidR="000A75C1" w:rsidRPr="006C5717">
        <w:rPr>
          <w:rFonts w:ascii="Times New Roman" w:hAnsi="Times New Roman" w:cs="Times New Roman"/>
          <w:sz w:val="20"/>
          <w:szCs w:val="20"/>
        </w:rPr>
        <w:t xml:space="preserve"> </w:t>
      </w:r>
      <w:r w:rsidRPr="006C5717">
        <w:rPr>
          <w:rFonts w:ascii="Times New Roman" w:hAnsi="Times New Roman" w:cs="Times New Roman"/>
          <w:sz w:val="20"/>
          <w:szCs w:val="20"/>
        </w:rPr>
        <w:t>экспрессия андрогенных рецепторов [38]. Различные шкалы классифи</w:t>
      </w:r>
      <w:r w:rsidR="000A75C1" w:rsidRPr="006C5717">
        <w:rPr>
          <w:rFonts w:ascii="Times New Roman" w:hAnsi="Times New Roman" w:cs="Times New Roman"/>
          <w:sz w:val="20"/>
          <w:szCs w:val="20"/>
        </w:rPr>
        <w:t>кации были созданы для оценки A</w:t>
      </w:r>
      <w:proofErr w:type="gramStart"/>
      <w:r w:rsidR="000A75C1" w:rsidRPr="006C5717">
        <w:rPr>
          <w:rFonts w:ascii="Times New Roman" w:hAnsi="Times New Roman" w:cs="Times New Roman"/>
          <w:sz w:val="20"/>
          <w:szCs w:val="20"/>
        </w:rPr>
        <w:t>Г</w:t>
      </w:r>
      <w:proofErr w:type="gramEnd"/>
      <w:r w:rsidRPr="006C5717">
        <w:rPr>
          <w:rFonts w:ascii="Times New Roman" w:hAnsi="Times New Roman" w:cs="Times New Roman"/>
          <w:sz w:val="20"/>
          <w:szCs w:val="20"/>
        </w:rPr>
        <w:t xml:space="preserve">A с использованием шкалы </w:t>
      </w:r>
      <w:proofErr w:type="spellStart"/>
      <w:r w:rsidRPr="006C5717">
        <w:rPr>
          <w:rFonts w:ascii="Times New Roman" w:hAnsi="Times New Roman" w:cs="Times New Roman"/>
          <w:sz w:val="20"/>
          <w:szCs w:val="20"/>
        </w:rPr>
        <w:t>Норвуда</w:t>
      </w:r>
      <w:proofErr w:type="spellEnd"/>
      <w:r w:rsidRPr="006C5717">
        <w:rPr>
          <w:rFonts w:ascii="Times New Roman" w:hAnsi="Times New Roman" w:cs="Times New Roman"/>
          <w:sz w:val="20"/>
          <w:szCs w:val="20"/>
        </w:rPr>
        <w:t>-Гамильтона и Людвига, используемой для мужчи</w:t>
      </w:r>
      <w:r w:rsidR="00912B9C" w:rsidRPr="006C5717">
        <w:rPr>
          <w:rFonts w:ascii="Times New Roman" w:hAnsi="Times New Roman" w:cs="Times New Roman"/>
          <w:sz w:val="20"/>
          <w:szCs w:val="20"/>
        </w:rPr>
        <w:t xml:space="preserve">н и женщин соответственно [8, </w:t>
      </w:r>
      <w:r w:rsidRPr="006C5717">
        <w:rPr>
          <w:rFonts w:ascii="Times New Roman" w:hAnsi="Times New Roman" w:cs="Times New Roman"/>
          <w:sz w:val="20"/>
          <w:szCs w:val="20"/>
        </w:rPr>
        <w:t>2]. Примечательно, что сохранение различных областей волос да</w:t>
      </w:r>
      <w:r w:rsidR="000A75C1" w:rsidRPr="006C5717">
        <w:rPr>
          <w:rFonts w:ascii="Times New Roman" w:hAnsi="Times New Roman" w:cs="Times New Roman"/>
          <w:sz w:val="20"/>
          <w:szCs w:val="20"/>
        </w:rPr>
        <w:t>же при более высоких степенях A</w:t>
      </w:r>
      <w:proofErr w:type="gramStart"/>
      <w:r w:rsidR="000A75C1" w:rsidRPr="006C5717">
        <w:rPr>
          <w:rFonts w:ascii="Times New Roman" w:hAnsi="Times New Roman" w:cs="Times New Roman"/>
          <w:sz w:val="20"/>
          <w:szCs w:val="20"/>
        </w:rPr>
        <w:t>Г</w:t>
      </w:r>
      <w:proofErr w:type="gramEnd"/>
      <w:r w:rsidRPr="006C5717">
        <w:rPr>
          <w:rFonts w:ascii="Times New Roman" w:hAnsi="Times New Roman" w:cs="Times New Roman"/>
          <w:sz w:val="20"/>
          <w:szCs w:val="20"/>
        </w:rPr>
        <w:t xml:space="preserve">A подразумевает, что волосяные фолликулы по своей природе обладают различной чувствительностью к андрогенам. В частности, у мужчин особенно страдают </w:t>
      </w:r>
      <w:r w:rsidRPr="006C5717">
        <w:rPr>
          <w:rFonts w:ascii="Times New Roman" w:hAnsi="Times New Roman" w:cs="Times New Roman"/>
          <w:sz w:val="20"/>
          <w:szCs w:val="20"/>
        </w:rPr>
        <w:lastRenderedPageBreak/>
        <w:t xml:space="preserve">вершина и лобно-височная кожа головы; напротив, женщины поражаются </w:t>
      </w:r>
      <w:proofErr w:type="gramStart"/>
      <w:r w:rsidRPr="006C5717">
        <w:rPr>
          <w:rFonts w:ascii="Times New Roman" w:hAnsi="Times New Roman" w:cs="Times New Roman"/>
          <w:sz w:val="20"/>
          <w:szCs w:val="20"/>
        </w:rPr>
        <w:t>более диффузно</w:t>
      </w:r>
      <w:proofErr w:type="gramEnd"/>
      <w:r w:rsidRPr="006C5717">
        <w:rPr>
          <w:rFonts w:ascii="Times New Roman" w:hAnsi="Times New Roman" w:cs="Times New Roman"/>
          <w:sz w:val="20"/>
          <w:szCs w:val="20"/>
        </w:rPr>
        <w:t xml:space="preserve"> в средней лобной области, при этом отсутствуют специфические участки полного выпадения во</w:t>
      </w:r>
      <w:r w:rsidR="000A75C1" w:rsidRPr="006C5717">
        <w:rPr>
          <w:rFonts w:ascii="Times New Roman" w:hAnsi="Times New Roman" w:cs="Times New Roman"/>
          <w:sz w:val="20"/>
          <w:szCs w:val="20"/>
        </w:rPr>
        <w:t xml:space="preserve">лос </w:t>
      </w:r>
      <w:r w:rsidR="00912B9C" w:rsidRPr="006C5717">
        <w:rPr>
          <w:rFonts w:ascii="Times New Roman" w:hAnsi="Times New Roman" w:cs="Times New Roman"/>
          <w:sz w:val="20"/>
          <w:szCs w:val="20"/>
        </w:rPr>
        <w:t>[9</w:t>
      </w:r>
      <w:r w:rsidRPr="006C5717">
        <w:rPr>
          <w:rFonts w:ascii="Times New Roman" w:hAnsi="Times New Roman" w:cs="Times New Roman"/>
          <w:sz w:val="20"/>
          <w:szCs w:val="20"/>
        </w:rPr>
        <w:t xml:space="preserve">]. На поверхностном уровне патофизиология андрогенной </w:t>
      </w:r>
      <w:proofErr w:type="spellStart"/>
      <w:r w:rsidRPr="006C5717">
        <w:rPr>
          <w:rFonts w:ascii="Times New Roman" w:hAnsi="Times New Roman" w:cs="Times New Roman"/>
          <w:sz w:val="20"/>
          <w:szCs w:val="20"/>
        </w:rPr>
        <w:t>алопеции</w:t>
      </w:r>
      <w:proofErr w:type="spellEnd"/>
      <w:r w:rsidRPr="006C5717">
        <w:rPr>
          <w:rFonts w:ascii="Times New Roman" w:hAnsi="Times New Roman" w:cs="Times New Roman"/>
          <w:sz w:val="20"/>
          <w:szCs w:val="20"/>
        </w:rPr>
        <w:t xml:space="preserve"> является вторичной по отношению к активации андрогенных рецепторов, что приводит к прогр</w:t>
      </w:r>
      <w:r w:rsidR="000A75C1" w:rsidRPr="006C5717">
        <w:rPr>
          <w:rFonts w:ascii="Times New Roman" w:hAnsi="Times New Roman" w:cs="Times New Roman"/>
          <w:sz w:val="20"/>
          <w:szCs w:val="20"/>
        </w:rPr>
        <w:t xml:space="preserve">ессирующему сокращению </w:t>
      </w:r>
      <w:proofErr w:type="spellStart"/>
      <w:r w:rsidR="000A75C1" w:rsidRPr="006C5717">
        <w:rPr>
          <w:rFonts w:ascii="Times New Roman" w:hAnsi="Times New Roman" w:cs="Times New Roman"/>
          <w:sz w:val="20"/>
          <w:szCs w:val="20"/>
        </w:rPr>
        <w:t>анагенной</w:t>
      </w:r>
      <w:proofErr w:type="spellEnd"/>
      <w:r w:rsidR="00912B9C" w:rsidRPr="006C5717">
        <w:rPr>
          <w:rFonts w:ascii="Times New Roman" w:hAnsi="Times New Roman" w:cs="Times New Roman"/>
          <w:sz w:val="20"/>
          <w:szCs w:val="20"/>
        </w:rPr>
        <w:t xml:space="preserve"> фазы [10</w:t>
      </w:r>
      <w:r w:rsidRPr="006C5717">
        <w:rPr>
          <w:rFonts w:ascii="Times New Roman" w:hAnsi="Times New Roman" w:cs="Times New Roman"/>
          <w:sz w:val="20"/>
          <w:szCs w:val="20"/>
        </w:rPr>
        <w:t xml:space="preserve">]. Следовательно, распределение волосков в фазах </w:t>
      </w:r>
      <w:proofErr w:type="spellStart"/>
      <w:r w:rsidRPr="006C5717">
        <w:rPr>
          <w:rFonts w:ascii="Times New Roman" w:hAnsi="Times New Roman" w:cs="Times New Roman"/>
          <w:sz w:val="20"/>
          <w:szCs w:val="20"/>
        </w:rPr>
        <w:t>анагена</w:t>
      </w:r>
      <w:proofErr w:type="spellEnd"/>
      <w:r w:rsidRPr="006C5717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6C5717">
        <w:rPr>
          <w:rFonts w:ascii="Times New Roman" w:hAnsi="Times New Roman" w:cs="Times New Roman"/>
          <w:sz w:val="20"/>
          <w:szCs w:val="20"/>
        </w:rPr>
        <w:t>катагена</w:t>
      </w:r>
      <w:proofErr w:type="spellEnd"/>
      <w:r w:rsidRPr="006C5717">
        <w:rPr>
          <w:rFonts w:ascii="Times New Roman" w:hAnsi="Times New Roman" w:cs="Times New Roman"/>
          <w:sz w:val="20"/>
          <w:szCs w:val="20"/>
        </w:rPr>
        <w:t xml:space="preserve"> и </w:t>
      </w:r>
      <w:proofErr w:type="spellStart"/>
      <w:r w:rsidRPr="006C5717">
        <w:rPr>
          <w:rFonts w:ascii="Times New Roman" w:hAnsi="Times New Roman" w:cs="Times New Roman"/>
          <w:sz w:val="20"/>
          <w:szCs w:val="20"/>
        </w:rPr>
        <w:t>телогена</w:t>
      </w:r>
      <w:proofErr w:type="spellEnd"/>
      <w:r w:rsidRPr="006C5717">
        <w:rPr>
          <w:rFonts w:ascii="Times New Roman" w:hAnsi="Times New Roman" w:cs="Times New Roman"/>
          <w:sz w:val="20"/>
          <w:szCs w:val="20"/>
        </w:rPr>
        <w:t xml:space="preserve"> смещено. Это приводит к более высокому проценту в </w:t>
      </w:r>
      <w:r w:rsidR="00912B9C" w:rsidRPr="006C5717">
        <w:rPr>
          <w:rFonts w:ascii="Times New Roman" w:hAnsi="Times New Roman" w:cs="Times New Roman"/>
          <w:sz w:val="20"/>
          <w:szCs w:val="20"/>
        </w:rPr>
        <w:t xml:space="preserve">фазе </w:t>
      </w:r>
      <w:proofErr w:type="spellStart"/>
      <w:r w:rsidR="00912B9C" w:rsidRPr="006C5717">
        <w:rPr>
          <w:rFonts w:ascii="Times New Roman" w:hAnsi="Times New Roman" w:cs="Times New Roman"/>
          <w:sz w:val="20"/>
          <w:szCs w:val="20"/>
        </w:rPr>
        <w:t>телогена</w:t>
      </w:r>
      <w:proofErr w:type="spellEnd"/>
      <w:r w:rsidR="00912B9C" w:rsidRPr="006C5717">
        <w:rPr>
          <w:rFonts w:ascii="Times New Roman" w:hAnsi="Times New Roman" w:cs="Times New Roman"/>
          <w:sz w:val="20"/>
          <w:szCs w:val="20"/>
        </w:rPr>
        <w:t xml:space="preserve"> [11</w:t>
      </w:r>
      <w:r w:rsidRPr="006C5717">
        <w:rPr>
          <w:rFonts w:ascii="Times New Roman" w:hAnsi="Times New Roman" w:cs="Times New Roman"/>
          <w:sz w:val="20"/>
          <w:szCs w:val="20"/>
        </w:rPr>
        <w:t xml:space="preserve">]. </w:t>
      </w:r>
      <w:proofErr w:type="spellStart"/>
      <w:r w:rsidRPr="006C5717">
        <w:rPr>
          <w:rFonts w:ascii="Times New Roman" w:hAnsi="Times New Roman" w:cs="Times New Roman"/>
          <w:sz w:val="20"/>
          <w:szCs w:val="20"/>
        </w:rPr>
        <w:t>Гистологически</w:t>
      </w:r>
      <w:proofErr w:type="spellEnd"/>
      <w:r w:rsidRPr="006C5717">
        <w:rPr>
          <w:rFonts w:ascii="Times New Roman" w:hAnsi="Times New Roman" w:cs="Times New Roman"/>
          <w:sz w:val="20"/>
          <w:szCs w:val="20"/>
        </w:rPr>
        <w:t xml:space="preserve"> наблюдается прогрессирующая миниатюризация волосяного фолликула при андрогенной </w:t>
      </w:r>
      <w:proofErr w:type="spellStart"/>
      <w:r w:rsidRPr="006C5717">
        <w:rPr>
          <w:rFonts w:ascii="Times New Roman" w:hAnsi="Times New Roman" w:cs="Times New Roman"/>
          <w:sz w:val="20"/>
          <w:szCs w:val="20"/>
        </w:rPr>
        <w:t>алопеции</w:t>
      </w:r>
      <w:proofErr w:type="spellEnd"/>
      <w:r w:rsidRPr="006C5717">
        <w:rPr>
          <w:rFonts w:ascii="Times New Roman" w:hAnsi="Times New Roman" w:cs="Times New Roman"/>
          <w:sz w:val="20"/>
          <w:szCs w:val="20"/>
        </w:rPr>
        <w:t>. Это подтверждается различной глубиной волосяного стержня</w:t>
      </w:r>
      <w:r w:rsidR="000A75C1" w:rsidRPr="006C5717">
        <w:rPr>
          <w:rFonts w:ascii="Times New Roman" w:hAnsi="Times New Roman" w:cs="Times New Roman"/>
          <w:sz w:val="20"/>
          <w:szCs w:val="20"/>
        </w:rPr>
        <w:t xml:space="preserve"> и </w:t>
      </w:r>
      <w:r w:rsidRPr="006C5717">
        <w:rPr>
          <w:rFonts w:ascii="Times New Roman" w:hAnsi="Times New Roman" w:cs="Times New Roman"/>
          <w:sz w:val="20"/>
          <w:szCs w:val="20"/>
        </w:rPr>
        <w:t xml:space="preserve">диаметром стержня на образцах биопсии. </w:t>
      </w:r>
    </w:p>
    <w:p w14:paraId="478538C9" w14:textId="2CFACDE1" w:rsidR="00E87E8A" w:rsidRPr="006C5717" w:rsidRDefault="00E87E8A" w:rsidP="006C5717">
      <w:pPr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6C5717">
        <w:rPr>
          <w:rFonts w:ascii="Times New Roman" w:hAnsi="Times New Roman" w:cs="Times New Roman"/>
          <w:sz w:val="20"/>
          <w:szCs w:val="20"/>
        </w:rPr>
        <w:t xml:space="preserve">Механизм плазмы, обогащенный тромбоцитами. Плазма, обогащенная тромбоцитами, амальгама с высококонцентрированными факторами роста, используется во множестве процессов, потому что эти факторы участвуют в таких процессах, как </w:t>
      </w:r>
      <w:proofErr w:type="spellStart"/>
      <w:r w:rsidRPr="006C5717">
        <w:rPr>
          <w:rFonts w:ascii="Times New Roman" w:hAnsi="Times New Roman" w:cs="Times New Roman"/>
          <w:sz w:val="20"/>
          <w:szCs w:val="20"/>
        </w:rPr>
        <w:t>ангиогенез</w:t>
      </w:r>
      <w:proofErr w:type="spellEnd"/>
      <w:r w:rsidRPr="006C5717">
        <w:rPr>
          <w:rFonts w:ascii="Times New Roman" w:hAnsi="Times New Roman" w:cs="Times New Roman"/>
          <w:sz w:val="20"/>
          <w:szCs w:val="20"/>
        </w:rPr>
        <w:t>, пролифер</w:t>
      </w:r>
      <w:r w:rsidR="00912B9C" w:rsidRPr="006C5717">
        <w:rPr>
          <w:rFonts w:ascii="Times New Roman" w:hAnsi="Times New Roman" w:cs="Times New Roman"/>
          <w:sz w:val="20"/>
          <w:szCs w:val="20"/>
        </w:rPr>
        <w:t>ация клеток и дифференцировка [</w:t>
      </w:r>
      <w:r w:rsidRPr="006C5717">
        <w:rPr>
          <w:rFonts w:ascii="Times New Roman" w:hAnsi="Times New Roman" w:cs="Times New Roman"/>
          <w:sz w:val="20"/>
          <w:szCs w:val="20"/>
        </w:rPr>
        <w:t>1</w:t>
      </w:r>
      <w:r w:rsidR="00912B9C" w:rsidRPr="006C5717">
        <w:rPr>
          <w:rFonts w:ascii="Times New Roman" w:hAnsi="Times New Roman" w:cs="Times New Roman"/>
          <w:sz w:val="20"/>
          <w:szCs w:val="20"/>
        </w:rPr>
        <w:t>2</w:t>
      </w:r>
      <w:r w:rsidRPr="006C5717">
        <w:rPr>
          <w:rFonts w:ascii="Times New Roman" w:hAnsi="Times New Roman" w:cs="Times New Roman"/>
          <w:sz w:val="20"/>
          <w:szCs w:val="20"/>
        </w:rPr>
        <w:t xml:space="preserve">]. В связи с препятствующей способностью продлевать фазу </w:t>
      </w:r>
      <w:proofErr w:type="spellStart"/>
      <w:r w:rsidRPr="006C5717">
        <w:rPr>
          <w:rFonts w:ascii="Times New Roman" w:hAnsi="Times New Roman" w:cs="Times New Roman"/>
          <w:sz w:val="20"/>
          <w:szCs w:val="20"/>
        </w:rPr>
        <w:t>анагена</w:t>
      </w:r>
      <w:proofErr w:type="spellEnd"/>
      <w:r w:rsidRPr="006C5717">
        <w:rPr>
          <w:rFonts w:ascii="Times New Roman" w:hAnsi="Times New Roman" w:cs="Times New Roman"/>
          <w:sz w:val="20"/>
          <w:szCs w:val="20"/>
        </w:rPr>
        <w:t xml:space="preserve"> волосяного фолликула и предотвращать преждевременное вхождение фазы </w:t>
      </w:r>
      <w:proofErr w:type="spellStart"/>
      <w:r w:rsidRPr="006C5717">
        <w:rPr>
          <w:rFonts w:ascii="Times New Roman" w:hAnsi="Times New Roman" w:cs="Times New Roman"/>
          <w:sz w:val="20"/>
          <w:szCs w:val="20"/>
        </w:rPr>
        <w:t>катагена</w:t>
      </w:r>
      <w:proofErr w:type="spellEnd"/>
      <w:r w:rsidRPr="006C5717">
        <w:rPr>
          <w:rFonts w:ascii="Times New Roman" w:hAnsi="Times New Roman" w:cs="Times New Roman"/>
          <w:sz w:val="20"/>
          <w:szCs w:val="20"/>
        </w:rPr>
        <w:t>. Учитывая наше понимание физиологии цикла волос, PRP как метод лечения фокусируется на продвижении механизмов роста молекулярных клеток и предотвращении возникнов</w:t>
      </w:r>
      <w:r w:rsidR="00912B9C" w:rsidRPr="006C5717">
        <w:rPr>
          <w:rFonts w:ascii="Times New Roman" w:hAnsi="Times New Roman" w:cs="Times New Roman"/>
          <w:sz w:val="20"/>
          <w:szCs w:val="20"/>
        </w:rPr>
        <w:t xml:space="preserve">ения </w:t>
      </w:r>
      <w:proofErr w:type="spellStart"/>
      <w:r w:rsidR="00912B9C" w:rsidRPr="006C5717">
        <w:rPr>
          <w:rFonts w:ascii="Times New Roman" w:hAnsi="Times New Roman" w:cs="Times New Roman"/>
          <w:sz w:val="20"/>
          <w:szCs w:val="20"/>
        </w:rPr>
        <w:t>апоптотических</w:t>
      </w:r>
      <w:proofErr w:type="spellEnd"/>
      <w:r w:rsidR="00912B9C" w:rsidRPr="006C5717">
        <w:rPr>
          <w:rFonts w:ascii="Times New Roman" w:hAnsi="Times New Roman" w:cs="Times New Roman"/>
          <w:sz w:val="20"/>
          <w:szCs w:val="20"/>
        </w:rPr>
        <w:t xml:space="preserve"> процессов [</w:t>
      </w:r>
      <w:r w:rsidRPr="006C5717">
        <w:rPr>
          <w:rFonts w:ascii="Times New Roman" w:hAnsi="Times New Roman" w:cs="Times New Roman"/>
          <w:sz w:val="20"/>
          <w:szCs w:val="20"/>
        </w:rPr>
        <w:t xml:space="preserve">4]. Терапевтическая цель PRP аналогична двум наиболее используемым фармакотерапиям: пероральному </w:t>
      </w:r>
      <w:proofErr w:type="spellStart"/>
      <w:r w:rsidRPr="006C5717">
        <w:rPr>
          <w:rFonts w:ascii="Times New Roman" w:hAnsi="Times New Roman" w:cs="Times New Roman"/>
          <w:sz w:val="20"/>
          <w:szCs w:val="20"/>
        </w:rPr>
        <w:t>финастериду</w:t>
      </w:r>
      <w:proofErr w:type="spellEnd"/>
      <w:r w:rsidRPr="006C5717">
        <w:rPr>
          <w:rFonts w:ascii="Times New Roman" w:hAnsi="Times New Roman" w:cs="Times New Roman"/>
          <w:sz w:val="20"/>
          <w:szCs w:val="20"/>
        </w:rPr>
        <w:t xml:space="preserve"> и местному </w:t>
      </w:r>
      <w:proofErr w:type="spellStart"/>
      <w:r w:rsidRPr="006C5717">
        <w:rPr>
          <w:rFonts w:ascii="Times New Roman" w:hAnsi="Times New Roman" w:cs="Times New Roman"/>
          <w:sz w:val="20"/>
          <w:szCs w:val="20"/>
        </w:rPr>
        <w:t>миноксидил</w:t>
      </w:r>
      <w:r w:rsidR="000A75C1" w:rsidRPr="006C5717">
        <w:rPr>
          <w:rFonts w:ascii="Times New Roman" w:hAnsi="Times New Roman" w:cs="Times New Roman"/>
          <w:sz w:val="20"/>
          <w:szCs w:val="20"/>
        </w:rPr>
        <w:t>у</w:t>
      </w:r>
      <w:proofErr w:type="spellEnd"/>
      <w:r w:rsidRPr="006C5717">
        <w:rPr>
          <w:rFonts w:ascii="Times New Roman" w:hAnsi="Times New Roman" w:cs="Times New Roman"/>
          <w:sz w:val="20"/>
          <w:szCs w:val="20"/>
        </w:rPr>
        <w:t xml:space="preserve">. </w:t>
      </w:r>
      <w:proofErr w:type="spellStart"/>
      <w:r w:rsidRPr="006C5717">
        <w:rPr>
          <w:rFonts w:ascii="Times New Roman" w:hAnsi="Times New Roman" w:cs="Times New Roman"/>
          <w:sz w:val="20"/>
          <w:szCs w:val="20"/>
        </w:rPr>
        <w:t>Миноксидил</w:t>
      </w:r>
      <w:proofErr w:type="spellEnd"/>
      <w:r w:rsidRPr="006C5717">
        <w:rPr>
          <w:rFonts w:ascii="Times New Roman" w:hAnsi="Times New Roman" w:cs="Times New Roman"/>
          <w:sz w:val="20"/>
          <w:szCs w:val="20"/>
        </w:rPr>
        <w:t xml:space="preserve"> является чувствительным к аденозинтрифосфатному открывателю калиевых каналов; он опосредует шестикратное повышение </w:t>
      </w:r>
      <w:proofErr w:type="spellStart"/>
      <w:r w:rsidRPr="006C5717">
        <w:rPr>
          <w:rFonts w:ascii="Times New Roman" w:hAnsi="Times New Roman" w:cs="Times New Roman"/>
          <w:sz w:val="20"/>
          <w:szCs w:val="20"/>
        </w:rPr>
        <w:t>мРНК</w:t>
      </w:r>
      <w:proofErr w:type="spellEnd"/>
      <w:r w:rsidRPr="006C5717">
        <w:rPr>
          <w:rFonts w:ascii="Times New Roman" w:hAnsi="Times New Roman" w:cs="Times New Roman"/>
          <w:sz w:val="20"/>
          <w:szCs w:val="20"/>
        </w:rPr>
        <w:t xml:space="preserve"> VEGF в клетках </w:t>
      </w:r>
      <w:proofErr w:type="spellStart"/>
      <w:r w:rsidRPr="006C5717">
        <w:rPr>
          <w:rFonts w:ascii="Times New Roman" w:hAnsi="Times New Roman" w:cs="Times New Roman"/>
          <w:sz w:val="20"/>
          <w:szCs w:val="20"/>
        </w:rPr>
        <w:t>дермального</w:t>
      </w:r>
      <w:proofErr w:type="spellEnd"/>
      <w:r w:rsidRPr="006C5717">
        <w:rPr>
          <w:rFonts w:ascii="Times New Roman" w:hAnsi="Times New Roman" w:cs="Times New Roman"/>
          <w:sz w:val="20"/>
          <w:szCs w:val="20"/>
        </w:rPr>
        <w:t xml:space="preserve"> сосочка. Этот процесс жестко регулируется </w:t>
      </w:r>
      <w:proofErr w:type="spellStart"/>
      <w:r w:rsidRPr="006C5717">
        <w:rPr>
          <w:rFonts w:ascii="Times New Roman" w:hAnsi="Times New Roman" w:cs="Times New Roman"/>
          <w:sz w:val="20"/>
          <w:szCs w:val="20"/>
        </w:rPr>
        <w:t>аденозино</w:t>
      </w:r>
      <w:r w:rsidR="00F05146" w:rsidRPr="006C5717">
        <w:rPr>
          <w:rFonts w:ascii="Times New Roman" w:hAnsi="Times New Roman" w:cs="Times New Roman"/>
          <w:sz w:val="20"/>
          <w:szCs w:val="20"/>
        </w:rPr>
        <w:t>вы</w:t>
      </w:r>
      <w:r w:rsidRPr="006C5717">
        <w:rPr>
          <w:rFonts w:ascii="Times New Roman" w:hAnsi="Times New Roman" w:cs="Times New Roman"/>
          <w:sz w:val="20"/>
          <w:szCs w:val="20"/>
        </w:rPr>
        <w:t>м</w:t>
      </w:r>
      <w:r w:rsidR="00F05146" w:rsidRPr="006C5717">
        <w:rPr>
          <w:rFonts w:ascii="Times New Roman" w:hAnsi="Times New Roman" w:cs="Times New Roman"/>
          <w:sz w:val="20"/>
          <w:szCs w:val="20"/>
        </w:rPr>
        <w:t>и</w:t>
      </w:r>
      <w:proofErr w:type="spellEnd"/>
      <w:r w:rsidRPr="006C5717">
        <w:rPr>
          <w:rFonts w:ascii="Times New Roman" w:hAnsi="Times New Roman" w:cs="Times New Roman"/>
          <w:sz w:val="20"/>
          <w:szCs w:val="20"/>
        </w:rPr>
        <w:t xml:space="preserve"> </w:t>
      </w:r>
      <w:r w:rsidR="00F05146" w:rsidRPr="006C5717">
        <w:rPr>
          <w:rFonts w:ascii="Times New Roman" w:hAnsi="Times New Roman" w:cs="Times New Roman"/>
          <w:sz w:val="20"/>
          <w:szCs w:val="20"/>
        </w:rPr>
        <w:t>рецепторами</w:t>
      </w:r>
      <w:r w:rsidRPr="006C571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6C5717">
        <w:rPr>
          <w:rFonts w:ascii="Times New Roman" w:hAnsi="Times New Roman" w:cs="Times New Roman"/>
          <w:sz w:val="20"/>
          <w:szCs w:val="20"/>
        </w:rPr>
        <w:t>сульфонилмочевины</w:t>
      </w:r>
      <w:proofErr w:type="spellEnd"/>
      <w:r w:rsidRPr="006C5717">
        <w:rPr>
          <w:rFonts w:ascii="Times New Roman" w:hAnsi="Times New Roman" w:cs="Times New Roman"/>
          <w:sz w:val="20"/>
          <w:szCs w:val="20"/>
        </w:rPr>
        <w:t>, которые усиливают и ингибируют продукцию VEGF соответственно [</w:t>
      </w:r>
      <w:r w:rsidR="00912B9C" w:rsidRPr="006C5717">
        <w:rPr>
          <w:rFonts w:ascii="Times New Roman" w:hAnsi="Times New Roman" w:cs="Times New Roman"/>
          <w:sz w:val="20"/>
          <w:szCs w:val="20"/>
        </w:rPr>
        <w:t>5</w:t>
      </w:r>
      <w:r w:rsidRPr="006C5717">
        <w:rPr>
          <w:rFonts w:ascii="Times New Roman" w:hAnsi="Times New Roman" w:cs="Times New Roman"/>
          <w:sz w:val="20"/>
          <w:szCs w:val="20"/>
        </w:rPr>
        <w:t xml:space="preserve">]. Известно, что VEGF способствует </w:t>
      </w:r>
      <w:proofErr w:type="spellStart"/>
      <w:r w:rsidRPr="006C5717">
        <w:rPr>
          <w:rFonts w:ascii="Times New Roman" w:hAnsi="Times New Roman" w:cs="Times New Roman"/>
          <w:sz w:val="20"/>
          <w:szCs w:val="20"/>
        </w:rPr>
        <w:t>ангиогенезу</w:t>
      </w:r>
      <w:proofErr w:type="spellEnd"/>
      <w:r w:rsidRPr="006C5717">
        <w:rPr>
          <w:rFonts w:ascii="Times New Roman" w:hAnsi="Times New Roman" w:cs="Times New Roman"/>
          <w:sz w:val="20"/>
          <w:szCs w:val="20"/>
        </w:rPr>
        <w:t xml:space="preserve"> и повышается в фазе </w:t>
      </w:r>
      <w:proofErr w:type="spellStart"/>
      <w:r w:rsidRPr="006C5717">
        <w:rPr>
          <w:rFonts w:ascii="Times New Roman" w:hAnsi="Times New Roman" w:cs="Times New Roman"/>
          <w:sz w:val="20"/>
          <w:szCs w:val="20"/>
        </w:rPr>
        <w:t>анагена</w:t>
      </w:r>
      <w:proofErr w:type="spellEnd"/>
      <w:r w:rsidRPr="006C5717">
        <w:rPr>
          <w:rFonts w:ascii="Times New Roman" w:hAnsi="Times New Roman" w:cs="Times New Roman"/>
          <w:sz w:val="20"/>
          <w:szCs w:val="20"/>
        </w:rPr>
        <w:t xml:space="preserve">; В частности, исчезновение </w:t>
      </w:r>
      <w:proofErr w:type="spellStart"/>
      <w:r w:rsidRPr="006C5717">
        <w:rPr>
          <w:rFonts w:ascii="Times New Roman" w:hAnsi="Times New Roman" w:cs="Times New Roman"/>
          <w:sz w:val="20"/>
          <w:szCs w:val="20"/>
        </w:rPr>
        <w:t>перифолликулярных</w:t>
      </w:r>
      <w:proofErr w:type="spellEnd"/>
      <w:r w:rsidRPr="006C5717">
        <w:rPr>
          <w:rFonts w:ascii="Times New Roman" w:hAnsi="Times New Roman" w:cs="Times New Roman"/>
          <w:sz w:val="20"/>
          <w:szCs w:val="20"/>
        </w:rPr>
        <w:t xml:space="preserve"> капилляров происходит в тандеме с фаз</w:t>
      </w:r>
      <w:r w:rsidR="00912B9C" w:rsidRPr="006C5717">
        <w:rPr>
          <w:rFonts w:ascii="Times New Roman" w:hAnsi="Times New Roman" w:cs="Times New Roman"/>
          <w:sz w:val="20"/>
          <w:szCs w:val="20"/>
        </w:rPr>
        <w:t xml:space="preserve">овым переходом </w:t>
      </w:r>
      <w:proofErr w:type="spellStart"/>
      <w:r w:rsidR="00912B9C" w:rsidRPr="006C5717">
        <w:rPr>
          <w:rFonts w:ascii="Times New Roman" w:hAnsi="Times New Roman" w:cs="Times New Roman"/>
          <w:sz w:val="20"/>
          <w:szCs w:val="20"/>
        </w:rPr>
        <w:t>анаген-катаген</w:t>
      </w:r>
      <w:proofErr w:type="spellEnd"/>
      <w:r w:rsidR="00912B9C" w:rsidRPr="006C5717">
        <w:rPr>
          <w:rFonts w:ascii="Times New Roman" w:hAnsi="Times New Roman" w:cs="Times New Roman"/>
          <w:sz w:val="20"/>
          <w:szCs w:val="20"/>
        </w:rPr>
        <w:t xml:space="preserve"> [</w:t>
      </w:r>
      <w:r w:rsidRPr="006C5717">
        <w:rPr>
          <w:rFonts w:ascii="Times New Roman" w:hAnsi="Times New Roman" w:cs="Times New Roman"/>
          <w:sz w:val="20"/>
          <w:szCs w:val="20"/>
        </w:rPr>
        <w:t xml:space="preserve">4]. Более того, было показано, что VEGF действует </w:t>
      </w:r>
      <w:proofErr w:type="spellStart"/>
      <w:r w:rsidRPr="006C5717">
        <w:rPr>
          <w:rFonts w:ascii="Times New Roman" w:hAnsi="Times New Roman" w:cs="Times New Roman"/>
          <w:sz w:val="20"/>
          <w:szCs w:val="20"/>
        </w:rPr>
        <w:t>аутокринно</w:t>
      </w:r>
      <w:proofErr w:type="spellEnd"/>
      <w:r w:rsidRPr="006C5717">
        <w:rPr>
          <w:rFonts w:ascii="Times New Roman" w:hAnsi="Times New Roman" w:cs="Times New Roman"/>
          <w:sz w:val="20"/>
          <w:szCs w:val="20"/>
        </w:rPr>
        <w:t xml:space="preserve"> на клетки </w:t>
      </w:r>
      <w:proofErr w:type="spellStart"/>
      <w:r w:rsidRPr="006C5717">
        <w:rPr>
          <w:rFonts w:ascii="Times New Roman" w:hAnsi="Times New Roman" w:cs="Times New Roman"/>
          <w:sz w:val="20"/>
          <w:szCs w:val="20"/>
        </w:rPr>
        <w:t>дермального</w:t>
      </w:r>
      <w:proofErr w:type="spellEnd"/>
      <w:r w:rsidRPr="006C5717">
        <w:rPr>
          <w:rFonts w:ascii="Times New Roman" w:hAnsi="Times New Roman" w:cs="Times New Roman"/>
          <w:sz w:val="20"/>
          <w:szCs w:val="20"/>
        </w:rPr>
        <w:t xml:space="preserve"> сосочка, подтверждая ва</w:t>
      </w:r>
      <w:r w:rsidR="00D81433" w:rsidRPr="006C5717">
        <w:rPr>
          <w:rFonts w:ascii="Times New Roman" w:hAnsi="Times New Roman" w:cs="Times New Roman"/>
          <w:sz w:val="20"/>
          <w:szCs w:val="20"/>
        </w:rPr>
        <w:t>жность этих клеток в борьбе с A</w:t>
      </w:r>
      <w:proofErr w:type="gramStart"/>
      <w:r w:rsidR="00D81433" w:rsidRPr="006C5717">
        <w:rPr>
          <w:rFonts w:ascii="Times New Roman" w:hAnsi="Times New Roman" w:cs="Times New Roman"/>
          <w:sz w:val="20"/>
          <w:szCs w:val="20"/>
        </w:rPr>
        <w:t>Г</w:t>
      </w:r>
      <w:proofErr w:type="gramEnd"/>
      <w:r w:rsidR="00912B9C" w:rsidRPr="006C5717">
        <w:rPr>
          <w:rFonts w:ascii="Times New Roman" w:hAnsi="Times New Roman" w:cs="Times New Roman"/>
          <w:sz w:val="20"/>
          <w:szCs w:val="20"/>
        </w:rPr>
        <w:t>A [</w:t>
      </w:r>
      <w:r w:rsidRPr="006C5717">
        <w:rPr>
          <w:rFonts w:ascii="Times New Roman" w:hAnsi="Times New Roman" w:cs="Times New Roman"/>
          <w:sz w:val="20"/>
          <w:szCs w:val="20"/>
        </w:rPr>
        <w:t xml:space="preserve">4]. Клетки </w:t>
      </w:r>
      <w:proofErr w:type="spellStart"/>
      <w:r w:rsidRPr="006C5717">
        <w:rPr>
          <w:rFonts w:ascii="Times New Roman" w:hAnsi="Times New Roman" w:cs="Times New Roman"/>
          <w:sz w:val="20"/>
          <w:szCs w:val="20"/>
        </w:rPr>
        <w:t>дермального</w:t>
      </w:r>
      <w:proofErr w:type="spellEnd"/>
      <w:r w:rsidRPr="006C5717">
        <w:rPr>
          <w:rFonts w:ascii="Times New Roman" w:hAnsi="Times New Roman" w:cs="Times New Roman"/>
          <w:sz w:val="20"/>
          <w:szCs w:val="20"/>
        </w:rPr>
        <w:t xml:space="preserve"> сосочка являются источником других факторов роста, которые служат средой, посредством которой проис</w:t>
      </w:r>
      <w:r w:rsidR="00D81433" w:rsidRPr="006C5717">
        <w:rPr>
          <w:rFonts w:ascii="Times New Roman" w:hAnsi="Times New Roman" w:cs="Times New Roman"/>
          <w:sz w:val="20"/>
          <w:szCs w:val="20"/>
        </w:rPr>
        <w:t xml:space="preserve">ходит рост волос. </w:t>
      </w:r>
      <w:r w:rsidRPr="006C5717">
        <w:rPr>
          <w:rFonts w:ascii="Times New Roman" w:hAnsi="Times New Roman" w:cs="Times New Roman"/>
          <w:sz w:val="20"/>
          <w:szCs w:val="20"/>
        </w:rPr>
        <w:t>Эти примеры подчеркивают значительное влияние факторов роста, происходящих из кожных сосочков, на стимуляцию волосяного фолликула. Таким образом, вполне веро</w:t>
      </w:r>
      <w:r w:rsidR="00D81433" w:rsidRPr="006C5717">
        <w:rPr>
          <w:rFonts w:ascii="Times New Roman" w:hAnsi="Times New Roman" w:cs="Times New Roman"/>
          <w:sz w:val="20"/>
          <w:szCs w:val="20"/>
        </w:rPr>
        <w:t>ятно, что клинические эффекты A</w:t>
      </w:r>
      <w:proofErr w:type="gramStart"/>
      <w:r w:rsidR="00D81433" w:rsidRPr="006C5717">
        <w:rPr>
          <w:rFonts w:ascii="Times New Roman" w:hAnsi="Times New Roman" w:cs="Times New Roman"/>
          <w:sz w:val="20"/>
          <w:szCs w:val="20"/>
        </w:rPr>
        <w:t>Г</w:t>
      </w:r>
      <w:proofErr w:type="gramEnd"/>
      <w:r w:rsidRPr="006C5717">
        <w:rPr>
          <w:rFonts w:ascii="Times New Roman" w:hAnsi="Times New Roman" w:cs="Times New Roman"/>
          <w:sz w:val="20"/>
          <w:szCs w:val="20"/>
        </w:rPr>
        <w:t xml:space="preserve">A возникают вследствие андрогенов, снижающих выработку факторов роста в этой клеточной популяции. Обогащенная тромбоцитами плазма может быть средством, с помощью которого можно обойти сложный процесс производства факторов роста. Обогащенная тромбоцитами плазма усиливает негативные эффекты связывания с рецептором факторов роста, выступая в качестве концентрированного источника факторов роста. Известно, что связывание факторов роста активирует </w:t>
      </w:r>
      <w:proofErr w:type="spellStart"/>
      <w:r w:rsidRPr="006C5717">
        <w:rPr>
          <w:rFonts w:ascii="Times New Roman" w:hAnsi="Times New Roman" w:cs="Times New Roman"/>
          <w:sz w:val="20"/>
          <w:szCs w:val="20"/>
        </w:rPr>
        <w:t>протеинкиназу</w:t>
      </w:r>
      <w:proofErr w:type="spellEnd"/>
      <w:proofErr w:type="gramStart"/>
      <w:r w:rsidRPr="006C5717">
        <w:rPr>
          <w:rFonts w:ascii="Times New Roman" w:hAnsi="Times New Roman" w:cs="Times New Roman"/>
          <w:sz w:val="20"/>
          <w:szCs w:val="20"/>
        </w:rPr>
        <w:t xml:space="preserve"> В</w:t>
      </w:r>
      <w:proofErr w:type="gramEnd"/>
      <w:r w:rsidRPr="006C5717">
        <w:rPr>
          <w:rFonts w:ascii="Times New Roman" w:hAnsi="Times New Roman" w:cs="Times New Roman"/>
          <w:sz w:val="20"/>
          <w:szCs w:val="20"/>
        </w:rPr>
        <w:t xml:space="preserve"> (АКТ), которая участвует в стимулирующем и ингибирующем </w:t>
      </w:r>
      <w:proofErr w:type="spellStart"/>
      <w:r w:rsidRPr="006C5717">
        <w:rPr>
          <w:rFonts w:ascii="Times New Roman" w:hAnsi="Times New Roman" w:cs="Times New Roman"/>
          <w:sz w:val="20"/>
          <w:szCs w:val="20"/>
        </w:rPr>
        <w:t>фосфорилировании</w:t>
      </w:r>
      <w:proofErr w:type="spellEnd"/>
      <w:r w:rsidRPr="006C5717">
        <w:rPr>
          <w:rFonts w:ascii="Times New Roman" w:hAnsi="Times New Roman" w:cs="Times New Roman"/>
          <w:sz w:val="20"/>
          <w:szCs w:val="20"/>
        </w:rPr>
        <w:t xml:space="preserve"> ряда нижестоящих мишеней. Связывание с фактором роста также усиливает </w:t>
      </w:r>
      <w:proofErr w:type="spellStart"/>
      <w:r w:rsidRPr="006C5717">
        <w:rPr>
          <w:rFonts w:ascii="Times New Roman" w:hAnsi="Times New Roman" w:cs="Times New Roman"/>
          <w:sz w:val="20"/>
          <w:szCs w:val="20"/>
        </w:rPr>
        <w:t>митоген</w:t>
      </w:r>
      <w:proofErr w:type="spellEnd"/>
      <w:r w:rsidRPr="006C5717">
        <w:rPr>
          <w:rFonts w:ascii="Times New Roman" w:hAnsi="Times New Roman" w:cs="Times New Roman"/>
          <w:sz w:val="20"/>
          <w:szCs w:val="20"/>
        </w:rPr>
        <w:t xml:space="preserve">-активируемую </w:t>
      </w:r>
      <w:proofErr w:type="spellStart"/>
      <w:r w:rsidRPr="006C5717">
        <w:rPr>
          <w:rFonts w:ascii="Times New Roman" w:hAnsi="Times New Roman" w:cs="Times New Roman"/>
          <w:sz w:val="20"/>
          <w:szCs w:val="20"/>
        </w:rPr>
        <w:t>протеинкиназу</w:t>
      </w:r>
      <w:proofErr w:type="spellEnd"/>
      <w:r w:rsidRPr="006C5717">
        <w:rPr>
          <w:rFonts w:ascii="Times New Roman" w:hAnsi="Times New Roman" w:cs="Times New Roman"/>
          <w:sz w:val="20"/>
          <w:szCs w:val="20"/>
        </w:rPr>
        <w:t xml:space="preserve"> / </w:t>
      </w:r>
      <w:proofErr w:type="gramStart"/>
      <w:r w:rsidRPr="006C5717">
        <w:rPr>
          <w:rFonts w:ascii="Times New Roman" w:hAnsi="Times New Roman" w:cs="Times New Roman"/>
          <w:sz w:val="20"/>
          <w:szCs w:val="20"/>
        </w:rPr>
        <w:t>внеклеточную</w:t>
      </w:r>
      <w:proofErr w:type="gramEnd"/>
      <w:r w:rsidRPr="006C5717">
        <w:rPr>
          <w:rFonts w:ascii="Times New Roman" w:hAnsi="Times New Roman" w:cs="Times New Roman"/>
          <w:sz w:val="20"/>
          <w:szCs w:val="20"/>
        </w:rPr>
        <w:t xml:space="preserve"> сигнально-регулируемую </w:t>
      </w:r>
      <w:proofErr w:type="spellStart"/>
      <w:r w:rsidRPr="006C5717">
        <w:rPr>
          <w:rFonts w:ascii="Times New Roman" w:hAnsi="Times New Roman" w:cs="Times New Roman"/>
          <w:sz w:val="20"/>
          <w:szCs w:val="20"/>
        </w:rPr>
        <w:t>киназу</w:t>
      </w:r>
      <w:proofErr w:type="spellEnd"/>
      <w:r w:rsidRPr="006C5717">
        <w:rPr>
          <w:rFonts w:ascii="Times New Roman" w:hAnsi="Times New Roman" w:cs="Times New Roman"/>
          <w:sz w:val="20"/>
          <w:szCs w:val="20"/>
        </w:rPr>
        <w:t xml:space="preserve"> (MAPK/ERK) [79-81]. В частности, </w:t>
      </w:r>
      <w:proofErr w:type="spellStart"/>
      <w:r w:rsidRPr="006C5717">
        <w:rPr>
          <w:rFonts w:ascii="Times New Roman" w:hAnsi="Times New Roman" w:cs="Times New Roman"/>
          <w:sz w:val="20"/>
          <w:szCs w:val="20"/>
        </w:rPr>
        <w:t>фосфорилирование</w:t>
      </w:r>
      <w:proofErr w:type="spellEnd"/>
      <w:r w:rsidRPr="006C571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6C5717">
        <w:rPr>
          <w:rFonts w:ascii="Times New Roman" w:hAnsi="Times New Roman" w:cs="Times New Roman"/>
          <w:sz w:val="20"/>
          <w:szCs w:val="20"/>
        </w:rPr>
        <w:t>Akt</w:t>
      </w:r>
      <w:proofErr w:type="spellEnd"/>
      <w:r w:rsidRPr="006C5717">
        <w:rPr>
          <w:rFonts w:ascii="Times New Roman" w:hAnsi="Times New Roman" w:cs="Times New Roman"/>
          <w:sz w:val="20"/>
          <w:szCs w:val="20"/>
        </w:rPr>
        <w:t xml:space="preserve"> белка, связывающего элемент ответа циклического АМФ (CREB) при повышенных уровнях </w:t>
      </w:r>
      <w:proofErr w:type="gramStart"/>
      <w:r w:rsidRPr="006C5717">
        <w:rPr>
          <w:rFonts w:ascii="Times New Roman" w:hAnsi="Times New Roman" w:cs="Times New Roman"/>
          <w:sz w:val="20"/>
          <w:szCs w:val="20"/>
        </w:rPr>
        <w:t>В-клеточной</w:t>
      </w:r>
      <w:proofErr w:type="gramEnd"/>
      <w:r w:rsidRPr="006C571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6C5717">
        <w:rPr>
          <w:rFonts w:ascii="Times New Roman" w:hAnsi="Times New Roman" w:cs="Times New Roman"/>
          <w:sz w:val="20"/>
          <w:szCs w:val="20"/>
        </w:rPr>
        <w:t>лимфомы</w:t>
      </w:r>
      <w:proofErr w:type="spellEnd"/>
      <w:r w:rsidRPr="006C5717">
        <w:rPr>
          <w:rFonts w:ascii="Times New Roman" w:hAnsi="Times New Roman" w:cs="Times New Roman"/>
          <w:sz w:val="20"/>
          <w:szCs w:val="20"/>
        </w:rPr>
        <w:t xml:space="preserve"> 2 (Bcl-2) и </w:t>
      </w:r>
      <w:proofErr w:type="spellStart"/>
      <w:r w:rsidRPr="006C5717">
        <w:rPr>
          <w:rFonts w:ascii="Times New Roman" w:hAnsi="Times New Roman" w:cs="Times New Roman"/>
          <w:sz w:val="20"/>
          <w:szCs w:val="20"/>
        </w:rPr>
        <w:t>убиквитин-лигазы</w:t>
      </w:r>
      <w:proofErr w:type="spellEnd"/>
      <w:r w:rsidRPr="006C5717">
        <w:rPr>
          <w:rFonts w:ascii="Times New Roman" w:hAnsi="Times New Roman" w:cs="Times New Roman"/>
          <w:sz w:val="20"/>
          <w:szCs w:val="20"/>
        </w:rPr>
        <w:t xml:space="preserve"> соответственно [</w:t>
      </w:r>
      <w:r w:rsidR="00912B9C" w:rsidRPr="006C5717">
        <w:rPr>
          <w:rFonts w:ascii="Times New Roman" w:hAnsi="Times New Roman" w:cs="Times New Roman"/>
          <w:sz w:val="20"/>
          <w:szCs w:val="20"/>
        </w:rPr>
        <w:t>3</w:t>
      </w:r>
      <w:r w:rsidRPr="006C5717">
        <w:rPr>
          <w:rFonts w:ascii="Times New Roman" w:hAnsi="Times New Roman" w:cs="Times New Roman"/>
          <w:sz w:val="20"/>
          <w:szCs w:val="20"/>
        </w:rPr>
        <w:t xml:space="preserve">]. Bcl-2 является </w:t>
      </w:r>
      <w:proofErr w:type="spellStart"/>
      <w:r w:rsidRPr="006C5717">
        <w:rPr>
          <w:rFonts w:ascii="Times New Roman" w:hAnsi="Times New Roman" w:cs="Times New Roman"/>
          <w:sz w:val="20"/>
          <w:szCs w:val="20"/>
        </w:rPr>
        <w:t>антиапоптотическим</w:t>
      </w:r>
      <w:proofErr w:type="spellEnd"/>
      <w:r w:rsidRPr="006C5717">
        <w:rPr>
          <w:rFonts w:ascii="Times New Roman" w:hAnsi="Times New Roman" w:cs="Times New Roman"/>
          <w:sz w:val="20"/>
          <w:szCs w:val="20"/>
        </w:rPr>
        <w:t xml:space="preserve"> белком. </w:t>
      </w:r>
      <w:proofErr w:type="spellStart"/>
      <w:r w:rsidRPr="006C5717">
        <w:rPr>
          <w:rFonts w:ascii="Times New Roman" w:hAnsi="Times New Roman" w:cs="Times New Roman"/>
          <w:sz w:val="20"/>
          <w:szCs w:val="20"/>
        </w:rPr>
        <w:t>Убиквитин-лигаза</w:t>
      </w:r>
      <w:proofErr w:type="spellEnd"/>
      <w:r w:rsidRPr="006C5717">
        <w:rPr>
          <w:rFonts w:ascii="Times New Roman" w:hAnsi="Times New Roman" w:cs="Times New Roman"/>
          <w:sz w:val="20"/>
          <w:szCs w:val="20"/>
        </w:rPr>
        <w:t xml:space="preserve"> может индуцировать деградацию опухолевого белка </w:t>
      </w:r>
      <w:r w:rsidR="00912B9C" w:rsidRPr="006C5717">
        <w:rPr>
          <w:rFonts w:ascii="Times New Roman" w:hAnsi="Times New Roman" w:cs="Times New Roman"/>
          <w:sz w:val="20"/>
          <w:szCs w:val="20"/>
        </w:rPr>
        <w:t>р53, косвенно стимулируя рост [</w:t>
      </w:r>
      <w:r w:rsidRPr="006C5717">
        <w:rPr>
          <w:rFonts w:ascii="Times New Roman" w:hAnsi="Times New Roman" w:cs="Times New Roman"/>
          <w:sz w:val="20"/>
          <w:szCs w:val="20"/>
        </w:rPr>
        <w:t xml:space="preserve">3]. Деградация </w:t>
      </w:r>
      <w:proofErr w:type="spellStart"/>
      <w:r w:rsidRPr="006C5717">
        <w:rPr>
          <w:rFonts w:ascii="Times New Roman" w:hAnsi="Times New Roman" w:cs="Times New Roman"/>
          <w:sz w:val="20"/>
          <w:szCs w:val="20"/>
        </w:rPr>
        <w:t>катенина</w:t>
      </w:r>
      <w:proofErr w:type="spellEnd"/>
      <w:r w:rsidRPr="006C5717">
        <w:rPr>
          <w:rFonts w:ascii="Times New Roman" w:hAnsi="Times New Roman" w:cs="Times New Roman"/>
          <w:sz w:val="20"/>
          <w:szCs w:val="20"/>
        </w:rPr>
        <w:t xml:space="preserve"> вторична по отношению к </w:t>
      </w:r>
      <w:proofErr w:type="spellStart"/>
      <w:r w:rsidRPr="006C5717">
        <w:rPr>
          <w:rFonts w:ascii="Times New Roman" w:hAnsi="Times New Roman" w:cs="Times New Roman"/>
          <w:sz w:val="20"/>
          <w:szCs w:val="20"/>
        </w:rPr>
        <w:t>апоптозу</w:t>
      </w:r>
      <w:proofErr w:type="spellEnd"/>
      <w:r w:rsidRPr="006C5717">
        <w:rPr>
          <w:rFonts w:ascii="Times New Roman" w:hAnsi="Times New Roman" w:cs="Times New Roman"/>
          <w:sz w:val="20"/>
          <w:szCs w:val="20"/>
        </w:rPr>
        <w:t xml:space="preserve">, индуцированному </w:t>
      </w:r>
      <w:proofErr w:type="spellStart"/>
      <w:r w:rsidRPr="006C5717">
        <w:rPr>
          <w:rFonts w:ascii="Times New Roman" w:hAnsi="Times New Roman" w:cs="Times New Roman"/>
          <w:sz w:val="20"/>
          <w:szCs w:val="20"/>
        </w:rPr>
        <w:t>гликогенсинтаз-киназой</w:t>
      </w:r>
      <w:proofErr w:type="spellEnd"/>
      <w:r w:rsidRPr="006C5717">
        <w:rPr>
          <w:rFonts w:ascii="Times New Roman" w:hAnsi="Times New Roman" w:cs="Times New Roman"/>
          <w:sz w:val="20"/>
          <w:szCs w:val="20"/>
        </w:rPr>
        <w:t xml:space="preserve"> и Bcl-2-ассоциированн</w:t>
      </w:r>
      <w:r w:rsidR="00912B9C" w:rsidRPr="006C5717">
        <w:rPr>
          <w:rFonts w:ascii="Times New Roman" w:hAnsi="Times New Roman" w:cs="Times New Roman"/>
          <w:sz w:val="20"/>
          <w:szCs w:val="20"/>
        </w:rPr>
        <w:t>ым промотором смерти (BAD) [</w:t>
      </w:r>
      <w:r w:rsidRPr="006C5717">
        <w:rPr>
          <w:rFonts w:ascii="Times New Roman" w:hAnsi="Times New Roman" w:cs="Times New Roman"/>
          <w:sz w:val="20"/>
          <w:szCs w:val="20"/>
        </w:rPr>
        <w:t xml:space="preserve">5]. Эти пути были подтверждены </w:t>
      </w:r>
      <w:proofErr w:type="spellStart"/>
      <w:r w:rsidRPr="006C5717">
        <w:rPr>
          <w:rFonts w:ascii="Times New Roman" w:hAnsi="Times New Roman" w:cs="Times New Roman"/>
          <w:sz w:val="20"/>
          <w:szCs w:val="20"/>
        </w:rPr>
        <w:t>in</w:t>
      </w:r>
      <w:proofErr w:type="spellEnd"/>
      <w:r w:rsidRPr="006C571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proofErr w:type="gramStart"/>
      <w:r w:rsidRPr="006C5717">
        <w:rPr>
          <w:rFonts w:ascii="Times New Roman" w:hAnsi="Times New Roman" w:cs="Times New Roman"/>
          <w:sz w:val="20"/>
          <w:szCs w:val="20"/>
        </w:rPr>
        <w:t>vitro</w:t>
      </w:r>
      <w:proofErr w:type="spellEnd"/>
      <w:proofErr w:type="gramEnd"/>
      <w:r w:rsidRPr="006C5717">
        <w:rPr>
          <w:rFonts w:ascii="Times New Roman" w:hAnsi="Times New Roman" w:cs="Times New Roman"/>
          <w:sz w:val="20"/>
          <w:szCs w:val="20"/>
        </w:rPr>
        <w:t xml:space="preserve"> когда применение PRP к клеткам кожного сосочка из ко</w:t>
      </w:r>
      <w:r w:rsidR="00D81433" w:rsidRPr="006C5717">
        <w:rPr>
          <w:rFonts w:ascii="Times New Roman" w:hAnsi="Times New Roman" w:cs="Times New Roman"/>
          <w:sz w:val="20"/>
          <w:szCs w:val="20"/>
        </w:rPr>
        <w:t xml:space="preserve">жи головы человека приводило к </w:t>
      </w:r>
      <w:proofErr w:type="spellStart"/>
      <w:r w:rsidRPr="006C5717">
        <w:rPr>
          <w:rFonts w:ascii="Times New Roman" w:hAnsi="Times New Roman" w:cs="Times New Roman"/>
          <w:sz w:val="20"/>
          <w:szCs w:val="20"/>
        </w:rPr>
        <w:t>катенину</w:t>
      </w:r>
      <w:proofErr w:type="spellEnd"/>
      <w:r w:rsidRPr="006C5717">
        <w:rPr>
          <w:rFonts w:ascii="Times New Roman" w:hAnsi="Times New Roman" w:cs="Times New Roman"/>
          <w:sz w:val="20"/>
          <w:szCs w:val="20"/>
        </w:rPr>
        <w:t xml:space="preserve"> и </w:t>
      </w:r>
      <w:proofErr w:type="spellStart"/>
      <w:r w:rsidRPr="006C5717">
        <w:rPr>
          <w:rFonts w:ascii="Times New Roman" w:hAnsi="Times New Roman" w:cs="Times New Roman"/>
          <w:sz w:val="20"/>
          <w:szCs w:val="20"/>
        </w:rPr>
        <w:t>фибробластическому</w:t>
      </w:r>
      <w:proofErr w:type="spellEnd"/>
      <w:r w:rsidRPr="006C5717">
        <w:rPr>
          <w:rFonts w:ascii="Times New Roman" w:hAnsi="Times New Roman" w:cs="Times New Roman"/>
          <w:sz w:val="20"/>
          <w:szCs w:val="20"/>
        </w:rPr>
        <w:t xml:space="preserve"> фактору роста-7 (фаза FGF-</w:t>
      </w:r>
      <w:proofErr w:type="spellStart"/>
      <w:r w:rsidRPr="006C5717">
        <w:rPr>
          <w:rFonts w:ascii="Times New Roman" w:hAnsi="Times New Roman" w:cs="Times New Roman"/>
          <w:sz w:val="20"/>
          <w:szCs w:val="20"/>
        </w:rPr>
        <w:t>анагена</w:t>
      </w:r>
      <w:proofErr w:type="spellEnd"/>
      <w:r w:rsidRPr="006C5717">
        <w:rPr>
          <w:rFonts w:ascii="Times New Roman" w:hAnsi="Times New Roman" w:cs="Times New Roman"/>
          <w:sz w:val="20"/>
          <w:szCs w:val="20"/>
        </w:rPr>
        <w:t xml:space="preserve"> и предотвращение </w:t>
      </w:r>
      <w:proofErr w:type="spellStart"/>
      <w:r w:rsidRPr="006C5717">
        <w:rPr>
          <w:rFonts w:ascii="Times New Roman" w:hAnsi="Times New Roman" w:cs="Times New Roman"/>
          <w:sz w:val="20"/>
          <w:szCs w:val="20"/>
        </w:rPr>
        <w:t>апоптоза</w:t>
      </w:r>
      <w:proofErr w:type="spellEnd"/>
      <w:r w:rsidR="00D81433" w:rsidRPr="006C5717">
        <w:rPr>
          <w:rFonts w:ascii="Times New Roman" w:hAnsi="Times New Roman" w:cs="Times New Roman"/>
          <w:sz w:val="20"/>
          <w:szCs w:val="20"/>
        </w:rPr>
        <w:t>)</w:t>
      </w:r>
      <w:r w:rsidR="00912B9C" w:rsidRPr="006C5717">
        <w:rPr>
          <w:rFonts w:ascii="Times New Roman" w:hAnsi="Times New Roman" w:cs="Times New Roman"/>
          <w:sz w:val="20"/>
          <w:szCs w:val="20"/>
        </w:rPr>
        <w:t xml:space="preserve"> [8</w:t>
      </w:r>
      <w:r w:rsidRPr="006C5717">
        <w:rPr>
          <w:rFonts w:ascii="Times New Roman" w:hAnsi="Times New Roman" w:cs="Times New Roman"/>
          <w:sz w:val="20"/>
          <w:szCs w:val="20"/>
        </w:rPr>
        <w:t>]. Этот эксперимент также продемонстрировал, что PRP индуцирова</w:t>
      </w:r>
      <w:r w:rsidR="00912B9C" w:rsidRPr="006C5717">
        <w:rPr>
          <w:rFonts w:ascii="Times New Roman" w:hAnsi="Times New Roman" w:cs="Times New Roman"/>
          <w:sz w:val="20"/>
          <w:szCs w:val="20"/>
        </w:rPr>
        <w:t>л устойчивую экспрессию Bcl-2 [</w:t>
      </w:r>
      <w:r w:rsidRPr="006C5717">
        <w:rPr>
          <w:rFonts w:ascii="Times New Roman" w:hAnsi="Times New Roman" w:cs="Times New Roman"/>
          <w:sz w:val="20"/>
          <w:szCs w:val="20"/>
        </w:rPr>
        <w:t>9]</w:t>
      </w:r>
    </w:p>
    <w:p w14:paraId="5CE05FB1" w14:textId="77777777" w:rsidR="00802332" w:rsidRPr="006C5717" w:rsidRDefault="00802332" w:rsidP="006C5717">
      <w:pPr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6C5717">
        <w:rPr>
          <w:rFonts w:ascii="Times New Roman" w:hAnsi="Times New Roman" w:cs="Times New Roman"/>
          <w:sz w:val="20"/>
          <w:szCs w:val="20"/>
        </w:rPr>
        <w:t xml:space="preserve">Наконец, при сравнении клеток кожи, обработанных 5-процентным PRP и необработанными клетками, ERK и AKT были значительно повышены в первом, </w:t>
      </w:r>
      <w:r w:rsidR="00912B9C" w:rsidRPr="006C5717">
        <w:rPr>
          <w:rFonts w:ascii="Times New Roman" w:hAnsi="Times New Roman" w:cs="Times New Roman"/>
          <w:sz w:val="20"/>
          <w:szCs w:val="20"/>
        </w:rPr>
        <w:t>продлевая выживаемость клеток [</w:t>
      </w:r>
      <w:r w:rsidRPr="006C5717">
        <w:rPr>
          <w:rFonts w:ascii="Times New Roman" w:hAnsi="Times New Roman" w:cs="Times New Roman"/>
          <w:sz w:val="20"/>
          <w:szCs w:val="20"/>
        </w:rPr>
        <w:t xml:space="preserve">6]. Применение PRP </w:t>
      </w:r>
      <w:proofErr w:type="spellStart"/>
      <w:r w:rsidRPr="006C5717">
        <w:rPr>
          <w:rFonts w:ascii="Times New Roman" w:hAnsi="Times New Roman" w:cs="Times New Roman"/>
          <w:sz w:val="20"/>
          <w:szCs w:val="20"/>
        </w:rPr>
        <w:t>in</w:t>
      </w:r>
      <w:proofErr w:type="spellEnd"/>
      <w:r w:rsidRPr="006C571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6C5717">
        <w:rPr>
          <w:rFonts w:ascii="Times New Roman" w:hAnsi="Times New Roman" w:cs="Times New Roman"/>
          <w:sz w:val="20"/>
          <w:szCs w:val="20"/>
        </w:rPr>
        <w:t>vivo</w:t>
      </w:r>
      <w:proofErr w:type="spellEnd"/>
      <w:r w:rsidRPr="006C5717">
        <w:rPr>
          <w:rFonts w:ascii="Times New Roman" w:hAnsi="Times New Roman" w:cs="Times New Roman"/>
          <w:sz w:val="20"/>
          <w:szCs w:val="20"/>
        </w:rPr>
        <w:t xml:space="preserve"> на мышах дало более быстрое превращение фазы </w:t>
      </w:r>
      <w:proofErr w:type="spellStart"/>
      <w:r w:rsidRPr="006C5717">
        <w:rPr>
          <w:rFonts w:ascii="Times New Roman" w:hAnsi="Times New Roman" w:cs="Times New Roman"/>
          <w:sz w:val="20"/>
          <w:szCs w:val="20"/>
        </w:rPr>
        <w:t>телогена</w:t>
      </w:r>
      <w:proofErr w:type="spellEnd"/>
      <w:r w:rsidRPr="006C5717">
        <w:rPr>
          <w:rFonts w:ascii="Times New Roman" w:hAnsi="Times New Roman" w:cs="Times New Roman"/>
          <w:sz w:val="20"/>
          <w:szCs w:val="20"/>
        </w:rPr>
        <w:t xml:space="preserve"> в </w:t>
      </w:r>
      <w:proofErr w:type="spellStart"/>
      <w:r w:rsidRPr="006C5717">
        <w:rPr>
          <w:rFonts w:ascii="Times New Roman" w:hAnsi="Times New Roman" w:cs="Times New Roman"/>
          <w:sz w:val="20"/>
          <w:szCs w:val="20"/>
        </w:rPr>
        <w:t>анаген</w:t>
      </w:r>
      <w:proofErr w:type="spellEnd"/>
      <w:r w:rsidRPr="006C5717">
        <w:rPr>
          <w:rFonts w:ascii="Times New Roman" w:hAnsi="Times New Roman" w:cs="Times New Roman"/>
          <w:sz w:val="20"/>
          <w:szCs w:val="20"/>
        </w:rPr>
        <w:t xml:space="preserve"> по сравнению с контрольными группами. Эти данные подтверждают гипотезу о том, что фаза</w:t>
      </w:r>
      <w:r w:rsidR="00D81433" w:rsidRPr="006C571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D81433" w:rsidRPr="006C5717">
        <w:rPr>
          <w:rFonts w:ascii="Times New Roman" w:hAnsi="Times New Roman" w:cs="Times New Roman"/>
          <w:sz w:val="20"/>
          <w:szCs w:val="20"/>
        </w:rPr>
        <w:t>анагена</w:t>
      </w:r>
      <w:proofErr w:type="spellEnd"/>
      <w:r w:rsidR="00D81433" w:rsidRPr="006C5717">
        <w:rPr>
          <w:rFonts w:ascii="Times New Roman" w:hAnsi="Times New Roman" w:cs="Times New Roman"/>
          <w:sz w:val="20"/>
          <w:szCs w:val="20"/>
        </w:rPr>
        <w:t xml:space="preserve"> связана с уровнями </w:t>
      </w:r>
      <w:proofErr w:type="spellStart"/>
      <w:r w:rsidRPr="006C5717">
        <w:rPr>
          <w:rFonts w:ascii="Times New Roman" w:hAnsi="Times New Roman" w:cs="Times New Roman"/>
          <w:sz w:val="20"/>
          <w:szCs w:val="20"/>
        </w:rPr>
        <w:t>катен</w:t>
      </w:r>
      <w:r w:rsidR="00D81433" w:rsidRPr="006C5717">
        <w:rPr>
          <w:rFonts w:ascii="Times New Roman" w:hAnsi="Times New Roman" w:cs="Times New Roman"/>
          <w:sz w:val="20"/>
          <w:szCs w:val="20"/>
        </w:rPr>
        <w:t>ина</w:t>
      </w:r>
      <w:proofErr w:type="spellEnd"/>
      <w:r w:rsidR="00D81433" w:rsidRPr="006C5717">
        <w:rPr>
          <w:rFonts w:ascii="Times New Roman" w:hAnsi="Times New Roman" w:cs="Times New Roman"/>
          <w:sz w:val="20"/>
          <w:szCs w:val="20"/>
        </w:rPr>
        <w:t xml:space="preserve"> </w:t>
      </w:r>
      <w:r w:rsidR="00912B9C" w:rsidRPr="006C5717">
        <w:rPr>
          <w:rFonts w:ascii="Times New Roman" w:hAnsi="Times New Roman" w:cs="Times New Roman"/>
          <w:sz w:val="20"/>
          <w:szCs w:val="20"/>
        </w:rPr>
        <w:t>[7, 8</w:t>
      </w:r>
      <w:r w:rsidR="00D81433" w:rsidRPr="006C5717">
        <w:rPr>
          <w:rFonts w:ascii="Times New Roman" w:hAnsi="Times New Roman" w:cs="Times New Roman"/>
          <w:sz w:val="20"/>
          <w:szCs w:val="20"/>
        </w:rPr>
        <w:t>]. Таким образом, видно</w:t>
      </w:r>
      <w:r w:rsidRPr="006C5717">
        <w:rPr>
          <w:rFonts w:ascii="Times New Roman" w:hAnsi="Times New Roman" w:cs="Times New Roman"/>
          <w:sz w:val="20"/>
          <w:szCs w:val="20"/>
        </w:rPr>
        <w:t xml:space="preserve">, что факторы роста PRP </w:t>
      </w:r>
      <w:r w:rsidR="00D81433" w:rsidRPr="006C5717">
        <w:rPr>
          <w:rFonts w:ascii="Times New Roman" w:hAnsi="Times New Roman" w:cs="Times New Roman"/>
          <w:sz w:val="20"/>
          <w:szCs w:val="20"/>
        </w:rPr>
        <w:t xml:space="preserve">не только </w:t>
      </w:r>
      <w:r w:rsidRPr="006C5717">
        <w:rPr>
          <w:rFonts w:ascii="Times New Roman" w:hAnsi="Times New Roman" w:cs="Times New Roman"/>
          <w:sz w:val="20"/>
          <w:szCs w:val="20"/>
        </w:rPr>
        <w:t xml:space="preserve">сходятся в отношении набора пролиферативного и </w:t>
      </w:r>
      <w:proofErr w:type="spellStart"/>
      <w:r w:rsidR="00D81433" w:rsidRPr="006C5717">
        <w:rPr>
          <w:rFonts w:ascii="Times New Roman" w:hAnsi="Times New Roman" w:cs="Times New Roman"/>
          <w:sz w:val="20"/>
          <w:szCs w:val="20"/>
        </w:rPr>
        <w:t>антиапоптотического</w:t>
      </w:r>
      <w:proofErr w:type="spellEnd"/>
      <w:r w:rsidR="00D81433" w:rsidRPr="006C5717">
        <w:rPr>
          <w:rFonts w:ascii="Times New Roman" w:hAnsi="Times New Roman" w:cs="Times New Roman"/>
          <w:sz w:val="20"/>
          <w:szCs w:val="20"/>
        </w:rPr>
        <w:t xml:space="preserve"> сохранения </w:t>
      </w:r>
      <w:proofErr w:type="spellStart"/>
      <w:r w:rsidRPr="006C5717">
        <w:rPr>
          <w:rFonts w:ascii="Times New Roman" w:hAnsi="Times New Roman" w:cs="Times New Roman"/>
          <w:sz w:val="20"/>
          <w:szCs w:val="20"/>
        </w:rPr>
        <w:t>катенина</w:t>
      </w:r>
      <w:proofErr w:type="spellEnd"/>
      <w:r w:rsidRPr="006C5717">
        <w:rPr>
          <w:rFonts w:ascii="Times New Roman" w:hAnsi="Times New Roman" w:cs="Times New Roman"/>
          <w:sz w:val="20"/>
          <w:szCs w:val="20"/>
        </w:rPr>
        <w:t>, ингибирования BAD и</w:t>
      </w:r>
      <w:r w:rsidR="00D81433" w:rsidRPr="006C5717">
        <w:rPr>
          <w:rFonts w:ascii="Times New Roman" w:hAnsi="Times New Roman" w:cs="Times New Roman"/>
          <w:sz w:val="20"/>
          <w:szCs w:val="20"/>
        </w:rPr>
        <w:t xml:space="preserve"> повышения уровня Bcl-2,</w:t>
      </w:r>
      <w:r w:rsidRPr="006C5717">
        <w:rPr>
          <w:rFonts w:ascii="Times New Roman" w:hAnsi="Times New Roman" w:cs="Times New Roman"/>
          <w:sz w:val="20"/>
          <w:szCs w:val="20"/>
        </w:rPr>
        <w:t xml:space="preserve"> но и продвижение </w:t>
      </w:r>
      <w:proofErr w:type="spellStart"/>
      <w:r w:rsidRPr="006C5717">
        <w:rPr>
          <w:rFonts w:ascii="Times New Roman" w:hAnsi="Times New Roman" w:cs="Times New Roman"/>
          <w:sz w:val="20"/>
          <w:szCs w:val="20"/>
        </w:rPr>
        <w:t>а</w:t>
      </w:r>
      <w:r w:rsidR="00D81433" w:rsidRPr="006C5717">
        <w:rPr>
          <w:rFonts w:ascii="Times New Roman" w:hAnsi="Times New Roman" w:cs="Times New Roman"/>
          <w:sz w:val="20"/>
          <w:szCs w:val="20"/>
        </w:rPr>
        <w:t>нгиогенеза</w:t>
      </w:r>
      <w:proofErr w:type="spellEnd"/>
      <w:r w:rsidR="00D81433" w:rsidRPr="006C5717">
        <w:rPr>
          <w:rFonts w:ascii="Times New Roman" w:hAnsi="Times New Roman" w:cs="Times New Roman"/>
          <w:sz w:val="20"/>
          <w:szCs w:val="20"/>
        </w:rPr>
        <w:t xml:space="preserve">. </w:t>
      </w:r>
      <w:r w:rsidRPr="006C5717">
        <w:rPr>
          <w:rFonts w:ascii="Times New Roman" w:hAnsi="Times New Roman" w:cs="Times New Roman"/>
          <w:sz w:val="20"/>
          <w:szCs w:val="20"/>
        </w:rPr>
        <w:t>В конечном счете, уникальным аспектом PRP-тера</w:t>
      </w:r>
      <w:r w:rsidR="00D81433" w:rsidRPr="006C5717">
        <w:rPr>
          <w:rFonts w:ascii="Times New Roman" w:hAnsi="Times New Roman" w:cs="Times New Roman"/>
          <w:sz w:val="20"/>
          <w:szCs w:val="20"/>
        </w:rPr>
        <w:t>пии является не количество воздействий</w:t>
      </w:r>
      <w:r w:rsidRPr="006C5717">
        <w:rPr>
          <w:rFonts w:ascii="Times New Roman" w:hAnsi="Times New Roman" w:cs="Times New Roman"/>
          <w:sz w:val="20"/>
          <w:szCs w:val="20"/>
        </w:rPr>
        <w:t>, с помощью которых она функционирует по сравнению с предыдущими методами ле</w:t>
      </w:r>
      <w:r w:rsidR="00D81433" w:rsidRPr="006C5717">
        <w:rPr>
          <w:rFonts w:ascii="Times New Roman" w:hAnsi="Times New Roman" w:cs="Times New Roman"/>
          <w:sz w:val="20"/>
          <w:szCs w:val="20"/>
        </w:rPr>
        <w:t xml:space="preserve">чения, а ее способность влиять на механизмы, на которые ранее влиять не удавалось. </w:t>
      </w:r>
    </w:p>
    <w:p w14:paraId="26C3FFFD" w14:textId="77777777" w:rsidR="00A92526" w:rsidRPr="006C5717" w:rsidRDefault="00D81433" w:rsidP="006C5717">
      <w:pPr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6C5717">
        <w:rPr>
          <w:rFonts w:ascii="Times New Roman" w:hAnsi="Times New Roman" w:cs="Times New Roman"/>
          <w:sz w:val="20"/>
          <w:szCs w:val="20"/>
        </w:rPr>
        <w:t xml:space="preserve">Выводы: </w:t>
      </w:r>
      <w:r w:rsidR="00A92526" w:rsidRPr="006C5717">
        <w:rPr>
          <w:rFonts w:ascii="Times New Roman" w:hAnsi="Times New Roman" w:cs="Times New Roman"/>
          <w:sz w:val="20"/>
          <w:szCs w:val="20"/>
        </w:rPr>
        <w:t>обогащенная плазма является эффективным ме</w:t>
      </w:r>
      <w:r w:rsidRPr="006C5717">
        <w:rPr>
          <w:rFonts w:ascii="Times New Roman" w:hAnsi="Times New Roman" w:cs="Times New Roman"/>
          <w:sz w:val="20"/>
          <w:szCs w:val="20"/>
        </w:rPr>
        <w:t xml:space="preserve">тодом </w:t>
      </w:r>
      <w:proofErr w:type="spellStart"/>
      <w:r w:rsidRPr="006C5717">
        <w:rPr>
          <w:rFonts w:ascii="Times New Roman" w:hAnsi="Times New Roman" w:cs="Times New Roman"/>
          <w:sz w:val="20"/>
          <w:szCs w:val="20"/>
        </w:rPr>
        <w:t>адъювантной</w:t>
      </w:r>
      <w:proofErr w:type="spellEnd"/>
      <w:r w:rsidRPr="006C5717">
        <w:rPr>
          <w:rFonts w:ascii="Times New Roman" w:hAnsi="Times New Roman" w:cs="Times New Roman"/>
          <w:sz w:val="20"/>
          <w:szCs w:val="20"/>
        </w:rPr>
        <w:t xml:space="preserve"> терапии для A</w:t>
      </w:r>
      <w:proofErr w:type="gramStart"/>
      <w:r w:rsidRPr="006C5717">
        <w:rPr>
          <w:rFonts w:ascii="Times New Roman" w:hAnsi="Times New Roman" w:cs="Times New Roman"/>
          <w:sz w:val="20"/>
          <w:szCs w:val="20"/>
        </w:rPr>
        <w:t>Г</w:t>
      </w:r>
      <w:proofErr w:type="gramEnd"/>
      <w:r w:rsidR="00A92526" w:rsidRPr="006C5717">
        <w:rPr>
          <w:rFonts w:ascii="Times New Roman" w:hAnsi="Times New Roman" w:cs="Times New Roman"/>
          <w:sz w:val="20"/>
          <w:szCs w:val="20"/>
        </w:rPr>
        <w:t xml:space="preserve">A. </w:t>
      </w:r>
      <w:r w:rsidR="000B14CB" w:rsidRPr="006C5717">
        <w:rPr>
          <w:rFonts w:ascii="Times New Roman" w:hAnsi="Times New Roman" w:cs="Times New Roman"/>
          <w:sz w:val="20"/>
          <w:szCs w:val="20"/>
        </w:rPr>
        <w:t>Необходимо исследовать м</w:t>
      </w:r>
      <w:r w:rsidR="00A92526" w:rsidRPr="006C5717">
        <w:rPr>
          <w:rFonts w:ascii="Times New Roman" w:hAnsi="Times New Roman" w:cs="Times New Roman"/>
          <w:sz w:val="20"/>
          <w:szCs w:val="20"/>
        </w:rPr>
        <w:t>еханизмы, с помощ</w:t>
      </w:r>
      <w:r w:rsidR="000B14CB" w:rsidRPr="006C5717">
        <w:rPr>
          <w:rFonts w:ascii="Times New Roman" w:hAnsi="Times New Roman" w:cs="Times New Roman"/>
          <w:sz w:val="20"/>
          <w:szCs w:val="20"/>
        </w:rPr>
        <w:t>ью которых PRP может смягчить A</w:t>
      </w:r>
      <w:proofErr w:type="gramStart"/>
      <w:r w:rsidR="000B14CB" w:rsidRPr="006C5717">
        <w:rPr>
          <w:rFonts w:ascii="Times New Roman" w:hAnsi="Times New Roman" w:cs="Times New Roman"/>
          <w:sz w:val="20"/>
          <w:szCs w:val="20"/>
        </w:rPr>
        <w:t>Г</w:t>
      </w:r>
      <w:proofErr w:type="gramEnd"/>
      <w:r w:rsidR="000B14CB" w:rsidRPr="006C5717">
        <w:rPr>
          <w:rFonts w:ascii="Times New Roman" w:hAnsi="Times New Roman" w:cs="Times New Roman"/>
          <w:sz w:val="20"/>
          <w:szCs w:val="20"/>
        </w:rPr>
        <w:t>A</w:t>
      </w:r>
      <w:r w:rsidR="00A92526" w:rsidRPr="006C5717">
        <w:rPr>
          <w:rFonts w:ascii="Times New Roman" w:hAnsi="Times New Roman" w:cs="Times New Roman"/>
          <w:sz w:val="20"/>
          <w:szCs w:val="20"/>
        </w:rPr>
        <w:t xml:space="preserve">. Прежде всего, </w:t>
      </w:r>
      <w:r w:rsidR="000B14CB" w:rsidRPr="006C5717">
        <w:rPr>
          <w:rFonts w:ascii="Times New Roman" w:hAnsi="Times New Roman" w:cs="Times New Roman"/>
          <w:sz w:val="20"/>
          <w:szCs w:val="20"/>
        </w:rPr>
        <w:t xml:space="preserve">стоит обратить внимание на </w:t>
      </w:r>
      <w:r w:rsidR="00A92526" w:rsidRPr="006C5717">
        <w:rPr>
          <w:rFonts w:ascii="Times New Roman" w:hAnsi="Times New Roman" w:cs="Times New Roman"/>
          <w:sz w:val="20"/>
          <w:szCs w:val="20"/>
        </w:rPr>
        <w:t xml:space="preserve"> многомерную теорию, связывающую андрогенные, воспалительные и структурны</w:t>
      </w:r>
      <w:r w:rsidR="000B14CB" w:rsidRPr="006C5717">
        <w:rPr>
          <w:rFonts w:ascii="Times New Roman" w:hAnsi="Times New Roman" w:cs="Times New Roman"/>
          <w:sz w:val="20"/>
          <w:szCs w:val="20"/>
        </w:rPr>
        <w:t>е изменения. Кроме того, необходимы</w:t>
      </w:r>
      <w:r w:rsidR="00A92526" w:rsidRPr="006C5717">
        <w:rPr>
          <w:rFonts w:ascii="Times New Roman" w:hAnsi="Times New Roman" w:cs="Times New Roman"/>
          <w:sz w:val="20"/>
          <w:szCs w:val="20"/>
        </w:rPr>
        <w:t xml:space="preserve"> клинические</w:t>
      </w:r>
      <w:r w:rsidR="000B14CB" w:rsidRPr="006C5717">
        <w:rPr>
          <w:rFonts w:ascii="Times New Roman" w:hAnsi="Times New Roman" w:cs="Times New Roman"/>
          <w:sz w:val="20"/>
          <w:szCs w:val="20"/>
        </w:rPr>
        <w:t xml:space="preserve"> испытания</w:t>
      </w:r>
      <w:r w:rsidR="00A92526" w:rsidRPr="006C5717">
        <w:rPr>
          <w:rFonts w:ascii="Times New Roman" w:hAnsi="Times New Roman" w:cs="Times New Roman"/>
          <w:sz w:val="20"/>
          <w:szCs w:val="20"/>
        </w:rPr>
        <w:t xml:space="preserve">, чтобы подтвердить эффективность использования PRP у пациентов с AGA. </w:t>
      </w:r>
    </w:p>
    <w:p w14:paraId="48405BF6" w14:textId="77777777" w:rsidR="00912B9C" w:rsidRPr="006C5717" w:rsidRDefault="00912B9C" w:rsidP="006C5717">
      <w:pPr>
        <w:ind w:firstLine="284"/>
        <w:jc w:val="both"/>
        <w:rPr>
          <w:rFonts w:ascii="Times New Roman" w:hAnsi="Times New Roman" w:cs="Times New Roman"/>
          <w:sz w:val="20"/>
          <w:szCs w:val="20"/>
        </w:rPr>
      </w:pPr>
    </w:p>
    <w:p w14:paraId="6814B80B" w14:textId="77777777" w:rsidR="00912B9C" w:rsidRPr="00E3736B" w:rsidRDefault="00912B9C" w:rsidP="006C5717">
      <w:pPr>
        <w:ind w:firstLine="284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6C5717">
        <w:rPr>
          <w:rFonts w:ascii="Times New Roman" w:hAnsi="Times New Roman" w:cs="Times New Roman"/>
          <w:sz w:val="20"/>
          <w:szCs w:val="20"/>
        </w:rPr>
        <w:t>Литература</w:t>
      </w:r>
    </w:p>
    <w:p w14:paraId="7DE5695D" w14:textId="2CB8EEB5" w:rsidR="00912B9C" w:rsidRPr="00E3736B" w:rsidRDefault="006C5717" w:rsidP="006C5717">
      <w:pPr>
        <w:ind w:firstLine="284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E3736B">
        <w:rPr>
          <w:rFonts w:ascii="Times New Roman" w:hAnsi="Times New Roman" w:cs="Times New Roman"/>
          <w:sz w:val="20"/>
          <w:szCs w:val="20"/>
          <w:lang w:val="en-US"/>
        </w:rPr>
        <w:t xml:space="preserve">1. </w:t>
      </w:r>
      <w:proofErr w:type="spellStart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>Alves</w:t>
      </w:r>
      <w:proofErr w:type="spellEnd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 xml:space="preserve"> R., </w:t>
      </w:r>
      <w:proofErr w:type="spellStart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>Grimalt</w:t>
      </w:r>
      <w:proofErr w:type="spellEnd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 xml:space="preserve"> R. Randomized placebo-controlled, double-blind, half-head study to assess the efficacy of platelet-rich plasma on the treatment of </w:t>
      </w:r>
      <w:proofErr w:type="spellStart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>androgenetic</w:t>
      </w:r>
      <w:proofErr w:type="spellEnd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 xml:space="preserve"> alopecia. </w:t>
      </w:r>
      <w:proofErr w:type="spellStart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>Dermatol</w:t>
      </w:r>
      <w:proofErr w:type="spellEnd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 xml:space="preserve"> Surg. 2016</w:t>
      </w:r>
      <w:proofErr w:type="gramStart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>;42</w:t>
      </w:r>
      <w:proofErr w:type="gramEnd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>(4):491–497. [</w:t>
      </w:r>
      <w:hyperlink r:id="rId7" w:history="1">
        <w:r w:rsidR="00912B9C" w:rsidRPr="00E3736B">
          <w:rPr>
            <w:rFonts w:ascii="Times New Roman" w:hAnsi="Times New Roman" w:cs="Times New Roman"/>
            <w:sz w:val="20"/>
            <w:szCs w:val="20"/>
            <w:lang w:val="en-US"/>
          </w:rPr>
          <w:t>PubMed</w:t>
        </w:r>
      </w:hyperlink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>] [</w:t>
      </w:r>
      <w:hyperlink r:id="rId8" w:history="1">
        <w:r w:rsidR="00912B9C" w:rsidRPr="00E3736B">
          <w:rPr>
            <w:rFonts w:ascii="Times New Roman" w:hAnsi="Times New Roman" w:cs="Times New Roman"/>
            <w:sz w:val="20"/>
            <w:szCs w:val="20"/>
            <w:lang w:val="en-US"/>
          </w:rPr>
          <w:t>Google Scholar</w:t>
        </w:r>
      </w:hyperlink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>]</w:t>
      </w:r>
    </w:p>
    <w:p w14:paraId="65082026" w14:textId="438702AC" w:rsidR="00912B9C" w:rsidRPr="00E3736B" w:rsidRDefault="006C5717" w:rsidP="006C5717">
      <w:pPr>
        <w:ind w:firstLine="284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E3736B">
        <w:rPr>
          <w:rFonts w:ascii="Times New Roman" w:hAnsi="Times New Roman" w:cs="Times New Roman"/>
          <w:sz w:val="20"/>
          <w:szCs w:val="20"/>
          <w:lang w:val="en-US"/>
        </w:rPr>
        <w:lastRenderedPageBreak/>
        <w:t xml:space="preserve">2. </w:t>
      </w:r>
      <w:proofErr w:type="spellStart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>Asadi</w:t>
      </w:r>
      <w:proofErr w:type="spellEnd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 xml:space="preserve"> M., </w:t>
      </w:r>
      <w:proofErr w:type="spellStart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>Alamdari</w:t>
      </w:r>
      <w:proofErr w:type="spellEnd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 xml:space="preserve"> D.H., </w:t>
      </w:r>
      <w:proofErr w:type="spellStart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>Rahimi</w:t>
      </w:r>
      <w:proofErr w:type="spellEnd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 xml:space="preserve"> H.R., </w:t>
      </w:r>
      <w:proofErr w:type="spellStart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>Aliakbarian</w:t>
      </w:r>
      <w:proofErr w:type="spellEnd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 xml:space="preserve"> M., </w:t>
      </w:r>
      <w:proofErr w:type="spellStart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>Jangjoo</w:t>
      </w:r>
      <w:proofErr w:type="spellEnd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 xml:space="preserve"> A., </w:t>
      </w:r>
      <w:proofErr w:type="spellStart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>Abdollahi</w:t>
      </w:r>
      <w:proofErr w:type="spellEnd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 xml:space="preserve"> A. Treatment of life-threatening wounds with a combination of </w:t>
      </w:r>
      <w:proofErr w:type="spellStart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>allogenic</w:t>
      </w:r>
      <w:proofErr w:type="spellEnd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 xml:space="preserve"> platelet-rich plasma, fibrin glue and collagen matrix, and a literature review. </w:t>
      </w:r>
      <w:proofErr w:type="spellStart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>Exp</w:t>
      </w:r>
      <w:proofErr w:type="spellEnd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>Ther</w:t>
      </w:r>
      <w:proofErr w:type="spellEnd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 xml:space="preserve"> Med. 2014</w:t>
      </w:r>
      <w:proofErr w:type="gramStart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>;8</w:t>
      </w:r>
      <w:proofErr w:type="gramEnd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>(2):423–429. [</w:t>
      </w:r>
      <w:hyperlink r:id="rId9" w:history="1">
        <w:r w:rsidR="00912B9C" w:rsidRPr="00E3736B">
          <w:rPr>
            <w:rFonts w:ascii="Times New Roman" w:hAnsi="Times New Roman" w:cs="Times New Roman"/>
            <w:sz w:val="20"/>
            <w:szCs w:val="20"/>
            <w:lang w:val="en-US"/>
          </w:rPr>
          <w:t>PMC free article</w:t>
        </w:r>
      </w:hyperlink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>] [</w:t>
      </w:r>
      <w:hyperlink r:id="rId10" w:history="1">
        <w:r w:rsidR="00912B9C" w:rsidRPr="00E3736B">
          <w:rPr>
            <w:rFonts w:ascii="Times New Roman" w:hAnsi="Times New Roman" w:cs="Times New Roman"/>
            <w:sz w:val="20"/>
            <w:szCs w:val="20"/>
            <w:lang w:val="en-US"/>
          </w:rPr>
          <w:t>PubMed</w:t>
        </w:r>
      </w:hyperlink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>] [</w:t>
      </w:r>
      <w:hyperlink r:id="rId11" w:history="1">
        <w:r w:rsidR="00912B9C" w:rsidRPr="00E3736B">
          <w:rPr>
            <w:rFonts w:ascii="Times New Roman" w:hAnsi="Times New Roman" w:cs="Times New Roman"/>
            <w:sz w:val="20"/>
            <w:szCs w:val="20"/>
            <w:lang w:val="en-US"/>
          </w:rPr>
          <w:t>Google Scholar</w:t>
        </w:r>
      </w:hyperlink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>]</w:t>
      </w:r>
    </w:p>
    <w:p w14:paraId="03C64C51" w14:textId="2D7E4738" w:rsidR="00912B9C" w:rsidRPr="00E3736B" w:rsidRDefault="006C5717" w:rsidP="006C5717">
      <w:pPr>
        <w:ind w:firstLine="284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E3736B">
        <w:rPr>
          <w:rFonts w:ascii="Times New Roman" w:hAnsi="Times New Roman" w:cs="Times New Roman"/>
          <w:sz w:val="20"/>
          <w:szCs w:val="20"/>
          <w:lang w:val="en-US"/>
        </w:rPr>
        <w:t xml:space="preserve">3. </w:t>
      </w:r>
      <w:proofErr w:type="spellStart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>Ayatollahi</w:t>
      </w:r>
      <w:proofErr w:type="spellEnd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 xml:space="preserve"> A., </w:t>
      </w:r>
      <w:proofErr w:type="spellStart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>Hosseini</w:t>
      </w:r>
      <w:proofErr w:type="spellEnd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 xml:space="preserve"> H., </w:t>
      </w:r>
      <w:proofErr w:type="spellStart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>Shahdi</w:t>
      </w:r>
      <w:proofErr w:type="spellEnd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 xml:space="preserve"> M., Ahmad </w:t>
      </w:r>
      <w:proofErr w:type="spellStart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>Nasrollahi</w:t>
      </w:r>
      <w:proofErr w:type="spellEnd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 xml:space="preserve"> S., </w:t>
      </w:r>
      <w:proofErr w:type="spellStart"/>
      <w:proofErr w:type="gramStart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>Nassiri</w:t>
      </w:r>
      <w:proofErr w:type="spellEnd"/>
      <w:proofErr w:type="gramEnd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>Kashani</w:t>
      </w:r>
      <w:proofErr w:type="spellEnd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 xml:space="preserve"> M., </w:t>
      </w:r>
      <w:proofErr w:type="spellStart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>Yadangi</w:t>
      </w:r>
      <w:proofErr w:type="spellEnd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 xml:space="preserve"> S. Platelet-rich plasma by single spin process in male pattern </w:t>
      </w:r>
      <w:proofErr w:type="spellStart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>androgenetic</w:t>
      </w:r>
      <w:proofErr w:type="spellEnd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 xml:space="preserve"> alopecia: Is it an effective treatment? Indian </w:t>
      </w:r>
      <w:proofErr w:type="spellStart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>Dermatol</w:t>
      </w:r>
      <w:proofErr w:type="spellEnd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 xml:space="preserve"> Online J. 2017</w:t>
      </w:r>
      <w:proofErr w:type="gramStart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>;8</w:t>
      </w:r>
      <w:proofErr w:type="gramEnd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>(6):460–464. [</w:t>
      </w:r>
      <w:hyperlink r:id="rId12" w:history="1">
        <w:r w:rsidR="00912B9C" w:rsidRPr="00E3736B">
          <w:rPr>
            <w:rFonts w:ascii="Times New Roman" w:hAnsi="Times New Roman" w:cs="Times New Roman"/>
            <w:sz w:val="20"/>
            <w:szCs w:val="20"/>
            <w:lang w:val="en-US"/>
          </w:rPr>
          <w:t>PMC free article</w:t>
        </w:r>
      </w:hyperlink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>] [</w:t>
      </w:r>
      <w:hyperlink r:id="rId13" w:history="1">
        <w:r w:rsidR="00912B9C" w:rsidRPr="00E3736B">
          <w:rPr>
            <w:rFonts w:ascii="Times New Roman" w:hAnsi="Times New Roman" w:cs="Times New Roman"/>
            <w:sz w:val="20"/>
            <w:szCs w:val="20"/>
            <w:lang w:val="en-US"/>
          </w:rPr>
          <w:t>PubMed</w:t>
        </w:r>
      </w:hyperlink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>] [</w:t>
      </w:r>
      <w:hyperlink r:id="rId14" w:history="1">
        <w:r w:rsidR="00912B9C" w:rsidRPr="00E3736B">
          <w:rPr>
            <w:rFonts w:ascii="Times New Roman" w:hAnsi="Times New Roman" w:cs="Times New Roman"/>
            <w:sz w:val="20"/>
            <w:szCs w:val="20"/>
            <w:lang w:val="en-US"/>
          </w:rPr>
          <w:t>Google Scholar</w:t>
        </w:r>
      </w:hyperlink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>]</w:t>
      </w:r>
    </w:p>
    <w:p w14:paraId="696A723A" w14:textId="607EF4CD" w:rsidR="00912B9C" w:rsidRPr="00E3736B" w:rsidRDefault="006C5717" w:rsidP="006C5717">
      <w:pPr>
        <w:ind w:firstLine="284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E3736B">
        <w:rPr>
          <w:rFonts w:ascii="Times New Roman" w:hAnsi="Times New Roman" w:cs="Times New Roman"/>
          <w:sz w:val="20"/>
          <w:szCs w:val="20"/>
          <w:lang w:val="en-US"/>
        </w:rPr>
        <w:t xml:space="preserve">4. </w:t>
      </w:r>
      <w:proofErr w:type="spellStart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>Cavallo</w:t>
      </w:r>
      <w:proofErr w:type="spellEnd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 xml:space="preserve"> C., </w:t>
      </w:r>
      <w:proofErr w:type="spellStart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>Roffi</w:t>
      </w:r>
      <w:proofErr w:type="spellEnd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 xml:space="preserve"> A., </w:t>
      </w:r>
      <w:proofErr w:type="spellStart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>Grigolo</w:t>
      </w:r>
      <w:proofErr w:type="spellEnd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 xml:space="preserve"> B., </w:t>
      </w:r>
      <w:proofErr w:type="spellStart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>Mariani</w:t>
      </w:r>
      <w:proofErr w:type="spellEnd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 xml:space="preserve"> E., </w:t>
      </w:r>
      <w:proofErr w:type="spellStart"/>
      <w:proofErr w:type="gramStart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>Pratelli</w:t>
      </w:r>
      <w:proofErr w:type="spellEnd"/>
      <w:proofErr w:type="gramEnd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 xml:space="preserve"> L., </w:t>
      </w:r>
      <w:proofErr w:type="spellStart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>Merli</w:t>
      </w:r>
      <w:proofErr w:type="spellEnd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 xml:space="preserve"> G. Platelet-rich plasma: The choice of activation method affects the release of bioactive molecules. Biomed Res Int. 2016</w:t>
      </w:r>
      <w:proofErr w:type="gramStart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>;2016:6591717</w:t>
      </w:r>
      <w:proofErr w:type="gramEnd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>. [</w:t>
      </w:r>
      <w:hyperlink r:id="rId15" w:history="1">
        <w:r w:rsidR="00912B9C" w:rsidRPr="00E3736B">
          <w:rPr>
            <w:rFonts w:ascii="Times New Roman" w:hAnsi="Times New Roman" w:cs="Times New Roman"/>
            <w:sz w:val="20"/>
            <w:szCs w:val="20"/>
            <w:lang w:val="en-US"/>
          </w:rPr>
          <w:t>PMC free article</w:t>
        </w:r>
      </w:hyperlink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>] [</w:t>
      </w:r>
      <w:hyperlink r:id="rId16" w:history="1">
        <w:r w:rsidR="00912B9C" w:rsidRPr="00E3736B">
          <w:rPr>
            <w:rFonts w:ascii="Times New Roman" w:hAnsi="Times New Roman" w:cs="Times New Roman"/>
            <w:sz w:val="20"/>
            <w:szCs w:val="20"/>
            <w:lang w:val="en-US"/>
          </w:rPr>
          <w:t>PubMed</w:t>
        </w:r>
      </w:hyperlink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>] [</w:t>
      </w:r>
      <w:hyperlink r:id="rId17" w:history="1">
        <w:r w:rsidR="00912B9C" w:rsidRPr="00E3736B">
          <w:rPr>
            <w:rFonts w:ascii="Times New Roman" w:hAnsi="Times New Roman" w:cs="Times New Roman"/>
            <w:sz w:val="20"/>
            <w:szCs w:val="20"/>
            <w:lang w:val="en-US"/>
          </w:rPr>
          <w:t>Google Scholar</w:t>
        </w:r>
      </w:hyperlink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>]</w:t>
      </w:r>
    </w:p>
    <w:p w14:paraId="33ACFAC1" w14:textId="018244ED" w:rsidR="00912B9C" w:rsidRPr="00E3736B" w:rsidRDefault="006C5717" w:rsidP="006C5717">
      <w:pPr>
        <w:ind w:firstLine="284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E3736B">
        <w:rPr>
          <w:rFonts w:ascii="Times New Roman" w:hAnsi="Times New Roman" w:cs="Times New Roman"/>
          <w:sz w:val="20"/>
          <w:szCs w:val="20"/>
          <w:lang w:val="en-US"/>
        </w:rPr>
        <w:t xml:space="preserve">5. </w:t>
      </w:r>
      <w:proofErr w:type="spellStart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>Cervelli</w:t>
      </w:r>
      <w:proofErr w:type="spellEnd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 xml:space="preserve"> V., </w:t>
      </w:r>
      <w:proofErr w:type="spellStart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>Garcovich</w:t>
      </w:r>
      <w:proofErr w:type="spellEnd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 xml:space="preserve"> S., </w:t>
      </w:r>
      <w:proofErr w:type="spellStart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>Bielli</w:t>
      </w:r>
      <w:proofErr w:type="spellEnd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 xml:space="preserve"> A., </w:t>
      </w:r>
      <w:proofErr w:type="spellStart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>Cervelli</w:t>
      </w:r>
      <w:proofErr w:type="spellEnd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 xml:space="preserve"> G., </w:t>
      </w:r>
      <w:proofErr w:type="spellStart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>Curcio</w:t>
      </w:r>
      <w:proofErr w:type="spellEnd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 xml:space="preserve"> B.C., </w:t>
      </w:r>
      <w:proofErr w:type="spellStart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>Scioli</w:t>
      </w:r>
      <w:proofErr w:type="spellEnd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 xml:space="preserve"> M.G. The effect of autologous activated platelet rich plasma (AA-PRP</w:t>
      </w:r>
      <w:proofErr w:type="gramStart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>)injection</w:t>
      </w:r>
      <w:proofErr w:type="gramEnd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 xml:space="preserve"> on pattern hair loss: Clinical and </w:t>
      </w:r>
      <w:proofErr w:type="spellStart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>histomorphometric</w:t>
      </w:r>
      <w:proofErr w:type="spellEnd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 xml:space="preserve"> evaluation. Biomed Res Int. 2014</w:t>
      </w:r>
      <w:proofErr w:type="gramStart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>;2014:760709</w:t>
      </w:r>
      <w:proofErr w:type="gramEnd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>. [</w:t>
      </w:r>
      <w:hyperlink r:id="rId18" w:history="1">
        <w:r w:rsidR="00912B9C" w:rsidRPr="00E3736B">
          <w:rPr>
            <w:rFonts w:ascii="Times New Roman" w:hAnsi="Times New Roman" w:cs="Times New Roman"/>
            <w:sz w:val="20"/>
            <w:szCs w:val="20"/>
            <w:lang w:val="en-US"/>
          </w:rPr>
          <w:t>PMC free article</w:t>
        </w:r>
      </w:hyperlink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>] [</w:t>
      </w:r>
      <w:hyperlink r:id="rId19" w:history="1">
        <w:r w:rsidR="00912B9C" w:rsidRPr="00E3736B">
          <w:rPr>
            <w:rFonts w:ascii="Times New Roman" w:hAnsi="Times New Roman" w:cs="Times New Roman"/>
            <w:sz w:val="20"/>
            <w:szCs w:val="20"/>
            <w:lang w:val="en-US"/>
          </w:rPr>
          <w:t>PubMed</w:t>
        </w:r>
      </w:hyperlink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>] [</w:t>
      </w:r>
      <w:hyperlink r:id="rId20" w:history="1">
        <w:r w:rsidR="00912B9C" w:rsidRPr="00E3736B">
          <w:rPr>
            <w:rFonts w:ascii="Times New Roman" w:hAnsi="Times New Roman" w:cs="Times New Roman"/>
            <w:sz w:val="20"/>
            <w:szCs w:val="20"/>
            <w:lang w:val="en-US"/>
          </w:rPr>
          <w:t>Google Scholar</w:t>
        </w:r>
      </w:hyperlink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>]</w:t>
      </w:r>
    </w:p>
    <w:p w14:paraId="79BC2049" w14:textId="7D9AF383" w:rsidR="00912B9C" w:rsidRPr="00E3736B" w:rsidRDefault="006C5717" w:rsidP="006C5717">
      <w:pPr>
        <w:ind w:firstLine="284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6C5717">
        <w:rPr>
          <w:rFonts w:ascii="Times New Roman" w:hAnsi="Times New Roman" w:cs="Times New Roman"/>
          <w:sz w:val="20"/>
          <w:szCs w:val="20"/>
          <w:lang w:val="en-US"/>
        </w:rPr>
        <w:t xml:space="preserve">6. </w:t>
      </w:r>
      <w:proofErr w:type="spellStart"/>
      <w:r w:rsidR="00912B9C" w:rsidRPr="006C5717">
        <w:rPr>
          <w:rFonts w:ascii="Times New Roman" w:hAnsi="Times New Roman" w:cs="Times New Roman"/>
          <w:sz w:val="20"/>
          <w:szCs w:val="20"/>
          <w:lang w:val="en-US"/>
        </w:rPr>
        <w:t>Mazzocca</w:t>
      </w:r>
      <w:proofErr w:type="spellEnd"/>
      <w:r w:rsidR="00912B9C" w:rsidRPr="006C5717">
        <w:rPr>
          <w:rFonts w:ascii="Times New Roman" w:hAnsi="Times New Roman" w:cs="Times New Roman"/>
          <w:sz w:val="20"/>
          <w:szCs w:val="20"/>
          <w:lang w:val="en-US"/>
        </w:rPr>
        <w:t xml:space="preserve"> A.D., McCarthy M.B., </w:t>
      </w:r>
      <w:proofErr w:type="spellStart"/>
      <w:r w:rsidR="00912B9C" w:rsidRPr="006C5717">
        <w:rPr>
          <w:rFonts w:ascii="Times New Roman" w:hAnsi="Times New Roman" w:cs="Times New Roman"/>
          <w:sz w:val="20"/>
          <w:szCs w:val="20"/>
          <w:lang w:val="en-US"/>
        </w:rPr>
        <w:t>Chowaniec</w:t>
      </w:r>
      <w:proofErr w:type="spellEnd"/>
      <w:r w:rsidR="00912B9C" w:rsidRPr="006C5717">
        <w:rPr>
          <w:rFonts w:ascii="Times New Roman" w:hAnsi="Times New Roman" w:cs="Times New Roman"/>
          <w:sz w:val="20"/>
          <w:szCs w:val="20"/>
          <w:lang w:val="en-US"/>
        </w:rPr>
        <w:t xml:space="preserve"> D.M., Cote M.P., Romeo A.A., Bradley J.P. Platelet-rich plasma differs according to preparation method and human variability. </w:t>
      </w:r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 xml:space="preserve">J Bone Joint </w:t>
      </w:r>
      <w:proofErr w:type="spellStart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>Surg</w:t>
      </w:r>
      <w:proofErr w:type="spellEnd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 xml:space="preserve"> Am. 2012</w:t>
      </w:r>
      <w:proofErr w:type="gramStart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>;94</w:t>
      </w:r>
      <w:proofErr w:type="gramEnd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>(4):308–316. [</w:t>
      </w:r>
      <w:hyperlink r:id="rId21" w:history="1">
        <w:r w:rsidR="00912B9C" w:rsidRPr="00E3736B">
          <w:rPr>
            <w:rFonts w:ascii="Times New Roman" w:hAnsi="Times New Roman" w:cs="Times New Roman"/>
            <w:sz w:val="20"/>
            <w:szCs w:val="20"/>
            <w:lang w:val="en-US"/>
          </w:rPr>
          <w:t>PubMed</w:t>
        </w:r>
      </w:hyperlink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>] [</w:t>
      </w:r>
      <w:hyperlink r:id="rId22" w:history="1">
        <w:r w:rsidR="00912B9C" w:rsidRPr="00E3736B">
          <w:rPr>
            <w:rFonts w:ascii="Times New Roman" w:hAnsi="Times New Roman" w:cs="Times New Roman"/>
            <w:sz w:val="20"/>
            <w:szCs w:val="20"/>
            <w:lang w:val="en-US"/>
          </w:rPr>
          <w:t>Google Scholar</w:t>
        </w:r>
      </w:hyperlink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>]</w:t>
      </w:r>
    </w:p>
    <w:p w14:paraId="412F7BF8" w14:textId="3C7CEA5E" w:rsidR="00912B9C" w:rsidRPr="00E3736B" w:rsidRDefault="006C5717" w:rsidP="006C5717">
      <w:pPr>
        <w:ind w:firstLine="284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E3736B">
        <w:rPr>
          <w:rFonts w:ascii="Times New Roman" w:hAnsi="Times New Roman" w:cs="Times New Roman"/>
          <w:sz w:val="20"/>
          <w:szCs w:val="20"/>
          <w:lang w:val="en-US"/>
        </w:rPr>
        <w:t xml:space="preserve">7. </w:t>
      </w:r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>Mecklenburg L., Tobin D.J., Müller-</w:t>
      </w:r>
      <w:proofErr w:type="spellStart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>Röver</w:t>
      </w:r>
      <w:proofErr w:type="spellEnd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 xml:space="preserve"> S., </w:t>
      </w:r>
      <w:proofErr w:type="spellStart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>Handjiski</w:t>
      </w:r>
      <w:proofErr w:type="spellEnd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 xml:space="preserve"> B., Wendt G., Peters E.M. Active hair growth (</w:t>
      </w:r>
      <w:proofErr w:type="spellStart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>anagen</w:t>
      </w:r>
      <w:proofErr w:type="spellEnd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 xml:space="preserve">) is associated with angiogenesis. J Invest </w:t>
      </w:r>
      <w:proofErr w:type="spellStart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>Dermatol</w:t>
      </w:r>
      <w:proofErr w:type="spellEnd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>. 2000</w:t>
      </w:r>
      <w:proofErr w:type="gramStart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>;114</w:t>
      </w:r>
      <w:proofErr w:type="gramEnd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>(5):909–916. [</w:t>
      </w:r>
      <w:hyperlink r:id="rId23" w:history="1">
        <w:r w:rsidR="00912B9C" w:rsidRPr="00E3736B">
          <w:rPr>
            <w:rFonts w:ascii="Times New Roman" w:hAnsi="Times New Roman" w:cs="Times New Roman"/>
            <w:sz w:val="20"/>
            <w:szCs w:val="20"/>
            <w:lang w:val="en-US"/>
          </w:rPr>
          <w:t>PubMed</w:t>
        </w:r>
      </w:hyperlink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>] [</w:t>
      </w:r>
      <w:hyperlink r:id="rId24" w:history="1">
        <w:r w:rsidR="00912B9C" w:rsidRPr="00E3736B">
          <w:rPr>
            <w:rFonts w:ascii="Times New Roman" w:hAnsi="Times New Roman" w:cs="Times New Roman"/>
            <w:sz w:val="20"/>
            <w:szCs w:val="20"/>
            <w:lang w:val="en-US"/>
          </w:rPr>
          <w:t>Google Scholar</w:t>
        </w:r>
      </w:hyperlink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>]</w:t>
      </w:r>
    </w:p>
    <w:p w14:paraId="55B39EDA" w14:textId="1F37EE3E" w:rsidR="00912B9C" w:rsidRPr="00E3736B" w:rsidRDefault="006C5717" w:rsidP="006C5717">
      <w:pPr>
        <w:ind w:firstLine="284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E3736B">
        <w:rPr>
          <w:rFonts w:ascii="Times New Roman" w:hAnsi="Times New Roman" w:cs="Times New Roman"/>
          <w:sz w:val="20"/>
          <w:szCs w:val="20"/>
          <w:lang w:val="en-US"/>
        </w:rPr>
        <w:t xml:space="preserve">8. </w:t>
      </w:r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 xml:space="preserve">Mishra A., Harmon K., Woodall J., Vieira A. Sports medicine applications of platelet rich plasma. </w:t>
      </w:r>
      <w:proofErr w:type="spellStart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>Curr</w:t>
      </w:r>
      <w:proofErr w:type="spellEnd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 xml:space="preserve"> Pharm </w:t>
      </w:r>
      <w:proofErr w:type="spellStart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>Biotechnol</w:t>
      </w:r>
      <w:proofErr w:type="spellEnd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>. 2012</w:t>
      </w:r>
      <w:proofErr w:type="gramStart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>;13</w:t>
      </w:r>
      <w:proofErr w:type="gramEnd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>(7):1185–1195. [</w:t>
      </w:r>
      <w:hyperlink r:id="rId25" w:history="1">
        <w:r w:rsidR="00912B9C" w:rsidRPr="00E3736B">
          <w:rPr>
            <w:rFonts w:ascii="Times New Roman" w:hAnsi="Times New Roman" w:cs="Times New Roman"/>
            <w:sz w:val="20"/>
            <w:szCs w:val="20"/>
            <w:lang w:val="en-US"/>
          </w:rPr>
          <w:t>PubMed</w:t>
        </w:r>
      </w:hyperlink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>] [</w:t>
      </w:r>
      <w:hyperlink r:id="rId26" w:history="1">
        <w:r w:rsidR="00912B9C" w:rsidRPr="00E3736B">
          <w:rPr>
            <w:rFonts w:ascii="Times New Roman" w:hAnsi="Times New Roman" w:cs="Times New Roman"/>
            <w:sz w:val="20"/>
            <w:szCs w:val="20"/>
            <w:lang w:val="en-US"/>
          </w:rPr>
          <w:t>Google Scholar</w:t>
        </w:r>
      </w:hyperlink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>]</w:t>
      </w:r>
    </w:p>
    <w:p w14:paraId="66E1EF27" w14:textId="3FBB8F0C" w:rsidR="00912B9C" w:rsidRPr="00E3736B" w:rsidRDefault="006C5717" w:rsidP="006C5717">
      <w:pPr>
        <w:ind w:firstLine="284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E3736B">
        <w:rPr>
          <w:rFonts w:ascii="Times New Roman" w:hAnsi="Times New Roman" w:cs="Times New Roman"/>
          <w:sz w:val="20"/>
          <w:szCs w:val="20"/>
          <w:lang w:val="en-US"/>
        </w:rPr>
        <w:t xml:space="preserve">9. </w:t>
      </w:r>
      <w:proofErr w:type="spellStart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>Puig</w:t>
      </w:r>
      <w:proofErr w:type="spellEnd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 xml:space="preserve"> C.J., Reese R., Peters M. Double-blind, placebo-controlled pilot study on the use of platelet-rich plasma in women with female </w:t>
      </w:r>
      <w:proofErr w:type="spellStart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>androgenetic</w:t>
      </w:r>
      <w:proofErr w:type="spellEnd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 xml:space="preserve"> alopecia. </w:t>
      </w:r>
      <w:proofErr w:type="spellStart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>Dermatol</w:t>
      </w:r>
      <w:proofErr w:type="spellEnd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 xml:space="preserve"> Surg. 2016</w:t>
      </w:r>
      <w:proofErr w:type="gramStart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>;42</w:t>
      </w:r>
      <w:proofErr w:type="gramEnd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>(11):1243–1247. [</w:t>
      </w:r>
      <w:hyperlink r:id="rId27" w:history="1">
        <w:r w:rsidR="00912B9C" w:rsidRPr="00E3736B">
          <w:rPr>
            <w:rFonts w:ascii="Times New Roman" w:hAnsi="Times New Roman" w:cs="Times New Roman"/>
            <w:sz w:val="20"/>
            <w:szCs w:val="20"/>
            <w:lang w:val="en-US"/>
          </w:rPr>
          <w:t>PubMed</w:t>
        </w:r>
      </w:hyperlink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>] [</w:t>
      </w:r>
      <w:hyperlink r:id="rId28" w:history="1">
        <w:r w:rsidR="00912B9C" w:rsidRPr="00E3736B">
          <w:rPr>
            <w:rFonts w:ascii="Times New Roman" w:hAnsi="Times New Roman" w:cs="Times New Roman"/>
            <w:sz w:val="20"/>
            <w:szCs w:val="20"/>
            <w:lang w:val="en-US"/>
          </w:rPr>
          <w:t>Google Scholar</w:t>
        </w:r>
      </w:hyperlink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>]</w:t>
      </w:r>
    </w:p>
    <w:p w14:paraId="04A0A2D5" w14:textId="196BA6FD" w:rsidR="00912B9C" w:rsidRPr="00E3736B" w:rsidRDefault="006C5717" w:rsidP="006C5717">
      <w:pPr>
        <w:ind w:firstLine="284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6C5717">
        <w:rPr>
          <w:rFonts w:ascii="Times New Roman" w:hAnsi="Times New Roman" w:cs="Times New Roman"/>
          <w:sz w:val="20"/>
          <w:szCs w:val="20"/>
          <w:lang w:val="en-US"/>
        </w:rPr>
        <w:t xml:space="preserve">10. </w:t>
      </w:r>
      <w:r w:rsidR="00912B9C" w:rsidRPr="006C5717">
        <w:rPr>
          <w:rFonts w:ascii="Times New Roman" w:hAnsi="Times New Roman" w:cs="Times New Roman"/>
          <w:sz w:val="20"/>
          <w:szCs w:val="20"/>
          <w:lang w:val="en-US"/>
        </w:rPr>
        <w:t xml:space="preserve">Rogers N.E., </w:t>
      </w:r>
      <w:proofErr w:type="spellStart"/>
      <w:r w:rsidR="00912B9C" w:rsidRPr="006C5717">
        <w:rPr>
          <w:rFonts w:ascii="Times New Roman" w:hAnsi="Times New Roman" w:cs="Times New Roman"/>
          <w:sz w:val="20"/>
          <w:szCs w:val="20"/>
          <w:lang w:val="en-US"/>
        </w:rPr>
        <w:t>Avram</w:t>
      </w:r>
      <w:proofErr w:type="spellEnd"/>
      <w:r w:rsidR="00912B9C" w:rsidRPr="006C5717">
        <w:rPr>
          <w:rFonts w:ascii="Times New Roman" w:hAnsi="Times New Roman" w:cs="Times New Roman"/>
          <w:sz w:val="20"/>
          <w:szCs w:val="20"/>
          <w:lang w:val="en-US"/>
        </w:rPr>
        <w:t xml:space="preserve"> M.R. Medical treatments for male and female pattern hair loss. </w:t>
      </w:r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 xml:space="preserve">J Am </w:t>
      </w:r>
      <w:proofErr w:type="spellStart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>Acad</w:t>
      </w:r>
      <w:proofErr w:type="spellEnd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>Dermatol</w:t>
      </w:r>
      <w:proofErr w:type="spellEnd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>. 2008</w:t>
      </w:r>
      <w:proofErr w:type="gramStart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>;59</w:t>
      </w:r>
      <w:proofErr w:type="gramEnd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 xml:space="preserve">(4):547–566. </w:t>
      </w:r>
      <w:proofErr w:type="gramStart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>quiz</w:t>
      </w:r>
      <w:proofErr w:type="gramEnd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 xml:space="preserve"> 567–8. [</w:t>
      </w:r>
      <w:hyperlink r:id="rId29" w:history="1">
        <w:r w:rsidR="00912B9C" w:rsidRPr="00E3736B">
          <w:rPr>
            <w:rFonts w:ascii="Times New Roman" w:hAnsi="Times New Roman" w:cs="Times New Roman"/>
            <w:sz w:val="20"/>
            <w:szCs w:val="20"/>
            <w:lang w:val="en-US"/>
          </w:rPr>
          <w:t>PubMed</w:t>
        </w:r>
      </w:hyperlink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>] [</w:t>
      </w:r>
      <w:hyperlink r:id="rId30" w:history="1">
        <w:r w:rsidR="00912B9C" w:rsidRPr="00E3736B">
          <w:rPr>
            <w:rFonts w:ascii="Times New Roman" w:hAnsi="Times New Roman" w:cs="Times New Roman"/>
            <w:sz w:val="20"/>
            <w:szCs w:val="20"/>
            <w:lang w:val="en-US"/>
          </w:rPr>
          <w:t>Google Scholar</w:t>
        </w:r>
      </w:hyperlink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>]</w:t>
      </w:r>
    </w:p>
    <w:p w14:paraId="21937BEE" w14:textId="51F1F367" w:rsidR="00912B9C" w:rsidRPr="00581F6D" w:rsidRDefault="006C5717" w:rsidP="006C5717">
      <w:pPr>
        <w:ind w:firstLine="284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E3736B">
        <w:rPr>
          <w:rFonts w:ascii="Times New Roman" w:hAnsi="Times New Roman" w:cs="Times New Roman"/>
          <w:sz w:val="20"/>
          <w:szCs w:val="20"/>
          <w:lang w:val="en-US"/>
        </w:rPr>
        <w:t xml:space="preserve">11. </w:t>
      </w:r>
      <w:proofErr w:type="spellStart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>Schiavone</w:t>
      </w:r>
      <w:proofErr w:type="spellEnd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 xml:space="preserve"> G., </w:t>
      </w:r>
      <w:proofErr w:type="spellStart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>Raskovic</w:t>
      </w:r>
      <w:proofErr w:type="spellEnd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 xml:space="preserve"> D., Greco J., </w:t>
      </w:r>
      <w:proofErr w:type="spellStart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>Abeni</w:t>
      </w:r>
      <w:proofErr w:type="spellEnd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 xml:space="preserve"> D. Platelet-rich plasma for </w:t>
      </w:r>
      <w:proofErr w:type="spellStart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>androgenetic</w:t>
      </w:r>
      <w:proofErr w:type="spellEnd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 xml:space="preserve"> alopecia: A pilot study. </w:t>
      </w:r>
      <w:proofErr w:type="spellStart"/>
      <w:r w:rsidR="00912B9C" w:rsidRPr="00581F6D">
        <w:rPr>
          <w:rFonts w:ascii="Times New Roman" w:hAnsi="Times New Roman" w:cs="Times New Roman"/>
          <w:sz w:val="20"/>
          <w:szCs w:val="20"/>
          <w:lang w:val="en-US"/>
        </w:rPr>
        <w:t>Dermatol</w:t>
      </w:r>
      <w:proofErr w:type="spellEnd"/>
      <w:r w:rsidR="00912B9C" w:rsidRPr="00581F6D">
        <w:rPr>
          <w:rFonts w:ascii="Times New Roman" w:hAnsi="Times New Roman" w:cs="Times New Roman"/>
          <w:sz w:val="20"/>
          <w:szCs w:val="20"/>
          <w:lang w:val="en-US"/>
        </w:rPr>
        <w:t xml:space="preserve"> Surg. 2014</w:t>
      </w:r>
      <w:proofErr w:type="gramStart"/>
      <w:r w:rsidR="00912B9C" w:rsidRPr="00581F6D">
        <w:rPr>
          <w:rFonts w:ascii="Times New Roman" w:hAnsi="Times New Roman" w:cs="Times New Roman"/>
          <w:sz w:val="20"/>
          <w:szCs w:val="20"/>
          <w:lang w:val="en-US"/>
        </w:rPr>
        <w:t>;40</w:t>
      </w:r>
      <w:proofErr w:type="gramEnd"/>
      <w:r w:rsidR="00912B9C" w:rsidRPr="00581F6D">
        <w:rPr>
          <w:rFonts w:ascii="Times New Roman" w:hAnsi="Times New Roman" w:cs="Times New Roman"/>
          <w:sz w:val="20"/>
          <w:szCs w:val="20"/>
          <w:lang w:val="en-US"/>
        </w:rPr>
        <w:t>(9):1010–1019. [</w:t>
      </w:r>
      <w:hyperlink r:id="rId31" w:history="1">
        <w:r w:rsidR="00912B9C" w:rsidRPr="00581F6D">
          <w:rPr>
            <w:rFonts w:ascii="Times New Roman" w:hAnsi="Times New Roman" w:cs="Times New Roman"/>
            <w:sz w:val="20"/>
            <w:szCs w:val="20"/>
            <w:lang w:val="en-US"/>
          </w:rPr>
          <w:t>PubMed</w:t>
        </w:r>
      </w:hyperlink>
      <w:r w:rsidR="00912B9C" w:rsidRPr="00581F6D">
        <w:rPr>
          <w:rFonts w:ascii="Times New Roman" w:hAnsi="Times New Roman" w:cs="Times New Roman"/>
          <w:sz w:val="20"/>
          <w:szCs w:val="20"/>
          <w:lang w:val="en-US"/>
        </w:rPr>
        <w:t>] [</w:t>
      </w:r>
      <w:hyperlink r:id="rId32" w:history="1">
        <w:r w:rsidR="00912B9C" w:rsidRPr="00581F6D">
          <w:rPr>
            <w:rFonts w:ascii="Times New Roman" w:hAnsi="Times New Roman" w:cs="Times New Roman"/>
            <w:sz w:val="20"/>
            <w:szCs w:val="20"/>
            <w:lang w:val="en-US"/>
          </w:rPr>
          <w:t>Google Scholar</w:t>
        </w:r>
      </w:hyperlink>
      <w:r w:rsidR="00912B9C" w:rsidRPr="00581F6D">
        <w:rPr>
          <w:rFonts w:ascii="Times New Roman" w:hAnsi="Times New Roman" w:cs="Times New Roman"/>
          <w:sz w:val="20"/>
          <w:szCs w:val="20"/>
          <w:lang w:val="en-US"/>
        </w:rPr>
        <w:t>]</w:t>
      </w:r>
    </w:p>
    <w:p w14:paraId="320615EE" w14:textId="6CD9B6E7" w:rsidR="00912B9C" w:rsidRPr="00E3736B" w:rsidRDefault="006C5717" w:rsidP="006C5717">
      <w:pPr>
        <w:ind w:firstLine="284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6C5717">
        <w:rPr>
          <w:rFonts w:ascii="Times New Roman" w:hAnsi="Times New Roman" w:cs="Times New Roman"/>
          <w:sz w:val="20"/>
          <w:szCs w:val="20"/>
          <w:lang w:val="en-US"/>
        </w:rPr>
        <w:t xml:space="preserve">12. </w:t>
      </w:r>
      <w:proofErr w:type="spellStart"/>
      <w:r w:rsidR="00912B9C" w:rsidRPr="006C5717">
        <w:rPr>
          <w:rFonts w:ascii="Times New Roman" w:hAnsi="Times New Roman" w:cs="Times New Roman"/>
          <w:sz w:val="20"/>
          <w:szCs w:val="20"/>
          <w:lang w:val="en-US"/>
        </w:rPr>
        <w:t>Senzel</w:t>
      </w:r>
      <w:proofErr w:type="spellEnd"/>
      <w:r w:rsidR="00912B9C" w:rsidRPr="006C5717">
        <w:rPr>
          <w:rFonts w:ascii="Times New Roman" w:hAnsi="Times New Roman" w:cs="Times New Roman"/>
          <w:sz w:val="20"/>
          <w:szCs w:val="20"/>
          <w:lang w:val="en-US"/>
        </w:rPr>
        <w:t xml:space="preserve"> L., </w:t>
      </w:r>
      <w:proofErr w:type="spellStart"/>
      <w:r w:rsidR="00912B9C" w:rsidRPr="006C5717">
        <w:rPr>
          <w:rFonts w:ascii="Times New Roman" w:hAnsi="Times New Roman" w:cs="Times New Roman"/>
          <w:sz w:val="20"/>
          <w:szCs w:val="20"/>
          <w:lang w:val="en-US"/>
        </w:rPr>
        <w:t>Gnatenko</w:t>
      </w:r>
      <w:proofErr w:type="spellEnd"/>
      <w:r w:rsidR="00912B9C" w:rsidRPr="006C5717">
        <w:rPr>
          <w:rFonts w:ascii="Times New Roman" w:hAnsi="Times New Roman" w:cs="Times New Roman"/>
          <w:sz w:val="20"/>
          <w:szCs w:val="20"/>
          <w:lang w:val="en-US"/>
        </w:rPr>
        <w:t xml:space="preserve"> D.V., </w:t>
      </w:r>
      <w:proofErr w:type="spellStart"/>
      <w:r w:rsidR="00912B9C" w:rsidRPr="006C5717">
        <w:rPr>
          <w:rFonts w:ascii="Times New Roman" w:hAnsi="Times New Roman" w:cs="Times New Roman"/>
          <w:sz w:val="20"/>
          <w:szCs w:val="20"/>
          <w:lang w:val="en-US"/>
        </w:rPr>
        <w:t>Bahou</w:t>
      </w:r>
      <w:proofErr w:type="spellEnd"/>
      <w:r w:rsidR="00912B9C" w:rsidRPr="006C5717">
        <w:rPr>
          <w:rFonts w:ascii="Times New Roman" w:hAnsi="Times New Roman" w:cs="Times New Roman"/>
          <w:sz w:val="20"/>
          <w:szCs w:val="20"/>
          <w:lang w:val="en-US"/>
        </w:rPr>
        <w:t xml:space="preserve"> W.F. </w:t>
      </w:r>
      <w:proofErr w:type="gramStart"/>
      <w:r w:rsidR="00912B9C" w:rsidRPr="006C5717">
        <w:rPr>
          <w:rFonts w:ascii="Times New Roman" w:hAnsi="Times New Roman" w:cs="Times New Roman"/>
          <w:sz w:val="20"/>
          <w:szCs w:val="20"/>
          <w:lang w:val="en-US"/>
        </w:rPr>
        <w:t>The platelet proteome.</w:t>
      </w:r>
      <w:proofErr w:type="gramEnd"/>
      <w:r w:rsidR="00912B9C" w:rsidRPr="006C5717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proofErr w:type="gramStart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>Curr</w:t>
      </w:r>
      <w:proofErr w:type="spellEnd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>Opin</w:t>
      </w:r>
      <w:proofErr w:type="spellEnd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>Hematol</w:t>
      </w:r>
      <w:proofErr w:type="spellEnd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>.</w:t>
      </w:r>
      <w:proofErr w:type="gramEnd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 xml:space="preserve"> 2009</w:t>
      </w:r>
      <w:proofErr w:type="gramStart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>;16</w:t>
      </w:r>
      <w:proofErr w:type="gramEnd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>(5):329–333. [</w:t>
      </w:r>
      <w:hyperlink r:id="rId33" w:history="1">
        <w:r w:rsidR="00912B9C" w:rsidRPr="00E3736B">
          <w:rPr>
            <w:rFonts w:ascii="Times New Roman" w:hAnsi="Times New Roman" w:cs="Times New Roman"/>
            <w:sz w:val="20"/>
            <w:szCs w:val="20"/>
            <w:lang w:val="en-US"/>
          </w:rPr>
          <w:t>PMC free article</w:t>
        </w:r>
      </w:hyperlink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>] [</w:t>
      </w:r>
      <w:hyperlink r:id="rId34" w:history="1">
        <w:r w:rsidR="00912B9C" w:rsidRPr="00E3736B">
          <w:rPr>
            <w:rFonts w:ascii="Times New Roman" w:hAnsi="Times New Roman" w:cs="Times New Roman"/>
            <w:sz w:val="20"/>
            <w:szCs w:val="20"/>
            <w:lang w:val="en-US"/>
          </w:rPr>
          <w:t>PubMed</w:t>
        </w:r>
      </w:hyperlink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>] [</w:t>
      </w:r>
      <w:hyperlink r:id="rId35" w:history="1">
        <w:r w:rsidR="00912B9C" w:rsidRPr="00E3736B">
          <w:rPr>
            <w:rFonts w:ascii="Times New Roman" w:hAnsi="Times New Roman" w:cs="Times New Roman"/>
            <w:sz w:val="20"/>
            <w:szCs w:val="20"/>
            <w:lang w:val="en-US"/>
          </w:rPr>
          <w:t>Google Scholar</w:t>
        </w:r>
      </w:hyperlink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>]</w:t>
      </w:r>
    </w:p>
    <w:p w14:paraId="2E841557" w14:textId="774AB23A" w:rsidR="00912B9C" w:rsidRPr="00E3736B" w:rsidRDefault="006C5717" w:rsidP="006C5717">
      <w:pPr>
        <w:ind w:firstLine="284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E3736B">
        <w:rPr>
          <w:rFonts w:ascii="Times New Roman" w:hAnsi="Times New Roman" w:cs="Times New Roman"/>
          <w:sz w:val="20"/>
          <w:szCs w:val="20"/>
          <w:lang w:val="en-US"/>
        </w:rPr>
        <w:t xml:space="preserve">13. </w:t>
      </w:r>
      <w:proofErr w:type="spellStart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>Singhal</w:t>
      </w:r>
      <w:proofErr w:type="spellEnd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 xml:space="preserve"> P., </w:t>
      </w:r>
      <w:proofErr w:type="spellStart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>Agarwal</w:t>
      </w:r>
      <w:proofErr w:type="spellEnd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 xml:space="preserve"> S., </w:t>
      </w:r>
      <w:proofErr w:type="spellStart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>Dhot</w:t>
      </w:r>
      <w:proofErr w:type="spellEnd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 xml:space="preserve"> P.S., </w:t>
      </w:r>
      <w:proofErr w:type="spellStart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>Sayal</w:t>
      </w:r>
      <w:proofErr w:type="spellEnd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 xml:space="preserve"> S.K. Efficacy of platelet-rich plasma in treatment of androgenic alopecia. Asian J </w:t>
      </w:r>
      <w:proofErr w:type="spellStart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>Transfus</w:t>
      </w:r>
      <w:proofErr w:type="spellEnd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 xml:space="preserve"> Sci. 2015</w:t>
      </w:r>
      <w:proofErr w:type="gramStart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>;9</w:t>
      </w:r>
      <w:proofErr w:type="gramEnd"/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>(2):159–162. [</w:t>
      </w:r>
      <w:hyperlink r:id="rId36" w:history="1">
        <w:r w:rsidR="00912B9C" w:rsidRPr="00E3736B">
          <w:rPr>
            <w:rFonts w:ascii="Times New Roman" w:hAnsi="Times New Roman" w:cs="Times New Roman"/>
            <w:sz w:val="20"/>
            <w:szCs w:val="20"/>
            <w:lang w:val="en-US"/>
          </w:rPr>
          <w:t>PMC free article</w:t>
        </w:r>
      </w:hyperlink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>] [</w:t>
      </w:r>
      <w:hyperlink r:id="rId37" w:history="1">
        <w:r w:rsidR="00912B9C" w:rsidRPr="00E3736B">
          <w:rPr>
            <w:rFonts w:ascii="Times New Roman" w:hAnsi="Times New Roman" w:cs="Times New Roman"/>
            <w:sz w:val="20"/>
            <w:szCs w:val="20"/>
            <w:lang w:val="en-US"/>
          </w:rPr>
          <w:t>PubMed</w:t>
        </w:r>
      </w:hyperlink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>] [</w:t>
      </w:r>
      <w:hyperlink r:id="rId38" w:history="1">
        <w:r w:rsidR="00912B9C" w:rsidRPr="00E3736B">
          <w:rPr>
            <w:rFonts w:ascii="Times New Roman" w:hAnsi="Times New Roman" w:cs="Times New Roman"/>
            <w:sz w:val="20"/>
            <w:szCs w:val="20"/>
            <w:lang w:val="en-US"/>
          </w:rPr>
          <w:t>Google Scholar</w:t>
        </w:r>
      </w:hyperlink>
      <w:r w:rsidR="00912B9C" w:rsidRPr="00E3736B">
        <w:rPr>
          <w:rFonts w:ascii="Times New Roman" w:hAnsi="Times New Roman" w:cs="Times New Roman"/>
          <w:sz w:val="20"/>
          <w:szCs w:val="20"/>
          <w:lang w:val="en-US"/>
        </w:rPr>
        <w:t>]</w:t>
      </w:r>
    </w:p>
    <w:p w14:paraId="6361F5BC" w14:textId="77777777" w:rsidR="00713E39" w:rsidRDefault="00713E39" w:rsidP="00713E39">
      <w:pPr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</w:p>
    <w:p w14:paraId="1658476A" w14:textId="1F3DC51B" w:rsidR="00713E39" w:rsidRPr="00713E39" w:rsidRDefault="00713E39" w:rsidP="00713E39">
      <w:pPr>
        <w:ind w:firstLine="284"/>
        <w:jc w:val="both"/>
        <w:rPr>
          <w:rFonts w:ascii="Times New Roman" w:hAnsi="Times New Roman" w:cs="Times New Roman"/>
          <w:b/>
          <w:sz w:val="20"/>
          <w:szCs w:val="20"/>
          <w:lang w:val="uk-UA"/>
        </w:rPr>
      </w:pPr>
      <w:r w:rsidRPr="00713E39">
        <w:rPr>
          <w:rFonts w:ascii="Times New Roman" w:hAnsi="Times New Roman" w:cs="Times New Roman"/>
          <w:b/>
          <w:sz w:val="20"/>
          <w:szCs w:val="20"/>
        </w:rPr>
        <w:t xml:space="preserve">ЗАСТОСУВАННЯ </w:t>
      </w:r>
      <w:r w:rsidRPr="00713E39">
        <w:rPr>
          <w:rFonts w:ascii="Times New Roman" w:hAnsi="Times New Roman" w:cs="Times New Roman"/>
          <w:b/>
          <w:sz w:val="20"/>
          <w:szCs w:val="20"/>
          <w:lang w:val="en-US"/>
        </w:rPr>
        <w:t>PRP</w:t>
      </w:r>
      <w:r w:rsidRPr="00713E39">
        <w:rPr>
          <w:rFonts w:ascii="Times New Roman" w:hAnsi="Times New Roman" w:cs="Times New Roman"/>
          <w:b/>
          <w:sz w:val="20"/>
          <w:szCs w:val="20"/>
        </w:rPr>
        <w:t xml:space="preserve"> В ЛІКУВАННІ ХВОРИХ НА АНДРОГЕНН</w:t>
      </w:r>
      <w:r w:rsidRPr="00713E39">
        <w:rPr>
          <w:rFonts w:ascii="Times New Roman" w:hAnsi="Times New Roman" w:cs="Times New Roman"/>
          <w:b/>
          <w:sz w:val="20"/>
          <w:szCs w:val="20"/>
          <w:lang w:val="uk-UA"/>
        </w:rPr>
        <w:t>У</w:t>
      </w:r>
      <w:r w:rsidRPr="00713E39">
        <w:rPr>
          <w:rFonts w:ascii="Times New Roman" w:hAnsi="Times New Roman" w:cs="Times New Roman"/>
          <w:b/>
          <w:sz w:val="20"/>
          <w:szCs w:val="20"/>
        </w:rPr>
        <w:t xml:space="preserve"> АЛОПЕЦІ</w:t>
      </w:r>
      <w:proofErr w:type="gramStart"/>
      <w:r w:rsidRPr="00713E39">
        <w:rPr>
          <w:rFonts w:ascii="Times New Roman" w:hAnsi="Times New Roman" w:cs="Times New Roman"/>
          <w:b/>
          <w:sz w:val="20"/>
          <w:szCs w:val="20"/>
          <w:lang w:val="uk-UA"/>
        </w:rPr>
        <w:t>Ю</w:t>
      </w:r>
      <w:proofErr w:type="gramEnd"/>
    </w:p>
    <w:p w14:paraId="1C338832" w14:textId="53B860AF" w:rsidR="00912B9C" w:rsidRPr="00713E39" w:rsidRDefault="00713E39" w:rsidP="00713E39">
      <w:pPr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713E39">
        <w:rPr>
          <w:rFonts w:ascii="Times New Roman" w:hAnsi="Times New Roman" w:cs="Times New Roman"/>
          <w:sz w:val="20"/>
          <w:szCs w:val="20"/>
        </w:rPr>
        <w:t>Дащук</w:t>
      </w:r>
      <w:proofErr w:type="spellEnd"/>
      <w:r w:rsidRPr="00713E39">
        <w:rPr>
          <w:rFonts w:ascii="Times New Roman" w:hAnsi="Times New Roman" w:cs="Times New Roman"/>
          <w:sz w:val="20"/>
          <w:szCs w:val="20"/>
        </w:rPr>
        <w:t xml:space="preserve"> А.М., </w:t>
      </w:r>
      <w:proofErr w:type="spellStart"/>
      <w:r w:rsidRPr="00713E39">
        <w:rPr>
          <w:rFonts w:ascii="Times New Roman" w:hAnsi="Times New Roman" w:cs="Times New Roman"/>
          <w:sz w:val="20"/>
          <w:szCs w:val="20"/>
        </w:rPr>
        <w:t>Почерніна</w:t>
      </w:r>
      <w:proofErr w:type="spellEnd"/>
      <w:r w:rsidRPr="00713E39">
        <w:rPr>
          <w:rFonts w:ascii="Times New Roman" w:hAnsi="Times New Roman" w:cs="Times New Roman"/>
          <w:sz w:val="20"/>
          <w:szCs w:val="20"/>
        </w:rPr>
        <w:t xml:space="preserve"> В.В.</w:t>
      </w:r>
    </w:p>
    <w:p w14:paraId="7FFC949E" w14:textId="4BBF3263" w:rsidR="00912B9C" w:rsidRPr="00713E39" w:rsidRDefault="00912B9C" w:rsidP="006C5717">
      <w:pPr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6C5717">
        <w:rPr>
          <w:rFonts w:ascii="Times New Roman" w:hAnsi="Times New Roman" w:cs="Times New Roman"/>
          <w:sz w:val="20"/>
          <w:szCs w:val="20"/>
        </w:rPr>
        <w:t>У</w:t>
      </w:r>
      <w:r w:rsidRPr="00713E39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6C5717">
        <w:rPr>
          <w:rFonts w:ascii="Times New Roman" w:hAnsi="Times New Roman" w:cs="Times New Roman"/>
          <w:sz w:val="20"/>
          <w:szCs w:val="20"/>
        </w:rPr>
        <w:t>статті</w:t>
      </w:r>
      <w:proofErr w:type="spellEnd"/>
      <w:r w:rsidRPr="00713E39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proofErr w:type="gramStart"/>
      <w:r w:rsidRPr="006C5717">
        <w:rPr>
          <w:rFonts w:ascii="Times New Roman" w:hAnsi="Times New Roman" w:cs="Times New Roman"/>
          <w:sz w:val="20"/>
          <w:szCs w:val="20"/>
        </w:rPr>
        <w:t>наведен</w:t>
      </w:r>
      <w:proofErr w:type="gramEnd"/>
      <w:r w:rsidRPr="006C5717">
        <w:rPr>
          <w:rFonts w:ascii="Times New Roman" w:hAnsi="Times New Roman" w:cs="Times New Roman"/>
          <w:sz w:val="20"/>
          <w:szCs w:val="20"/>
        </w:rPr>
        <w:t>і</w:t>
      </w:r>
      <w:proofErr w:type="spellEnd"/>
      <w:r w:rsidRPr="00713E39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6C5717">
        <w:rPr>
          <w:rFonts w:ascii="Times New Roman" w:hAnsi="Times New Roman" w:cs="Times New Roman"/>
          <w:sz w:val="20"/>
          <w:szCs w:val="20"/>
        </w:rPr>
        <w:t>данні</w:t>
      </w:r>
      <w:proofErr w:type="spellEnd"/>
      <w:r w:rsidRPr="00713E39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6C5717">
        <w:rPr>
          <w:rFonts w:ascii="Times New Roman" w:hAnsi="Times New Roman" w:cs="Times New Roman"/>
          <w:sz w:val="20"/>
          <w:szCs w:val="20"/>
        </w:rPr>
        <w:t>щодо</w:t>
      </w:r>
      <w:proofErr w:type="spellEnd"/>
      <w:r w:rsidRPr="00713E39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6C5717">
        <w:rPr>
          <w:rFonts w:ascii="Times New Roman" w:hAnsi="Times New Roman" w:cs="Times New Roman"/>
          <w:sz w:val="20"/>
          <w:szCs w:val="20"/>
        </w:rPr>
        <w:t>використання</w:t>
      </w:r>
      <w:proofErr w:type="spellEnd"/>
      <w:r w:rsidRPr="00713E39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6C5717">
        <w:rPr>
          <w:rFonts w:ascii="Times New Roman" w:hAnsi="Times New Roman" w:cs="Times New Roman"/>
          <w:sz w:val="20"/>
          <w:szCs w:val="20"/>
        </w:rPr>
        <w:t>новітнього</w:t>
      </w:r>
      <w:proofErr w:type="spellEnd"/>
      <w:r w:rsidRPr="00713E39">
        <w:rPr>
          <w:rFonts w:ascii="Times New Roman" w:hAnsi="Times New Roman" w:cs="Times New Roman"/>
          <w:sz w:val="20"/>
          <w:szCs w:val="20"/>
        </w:rPr>
        <w:t xml:space="preserve"> </w:t>
      </w:r>
      <w:r w:rsidRPr="006C5717">
        <w:rPr>
          <w:rFonts w:ascii="Times New Roman" w:hAnsi="Times New Roman" w:cs="Times New Roman"/>
          <w:sz w:val="20"/>
          <w:szCs w:val="20"/>
        </w:rPr>
        <w:t>способу</w:t>
      </w:r>
      <w:r w:rsidRPr="00713E39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6C5717">
        <w:rPr>
          <w:rFonts w:ascii="Times New Roman" w:hAnsi="Times New Roman" w:cs="Times New Roman"/>
          <w:sz w:val="20"/>
          <w:szCs w:val="20"/>
        </w:rPr>
        <w:t>лікування</w:t>
      </w:r>
      <w:proofErr w:type="spellEnd"/>
      <w:r w:rsidRPr="00713E39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6C5717">
        <w:rPr>
          <w:rFonts w:ascii="Times New Roman" w:hAnsi="Times New Roman" w:cs="Times New Roman"/>
          <w:sz w:val="20"/>
          <w:szCs w:val="20"/>
        </w:rPr>
        <w:t>андрогенної</w:t>
      </w:r>
      <w:proofErr w:type="spellEnd"/>
      <w:r w:rsidRPr="00713E39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6C5717">
        <w:rPr>
          <w:rFonts w:ascii="Times New Roman" w:hAnsi="Times New Roman" w:cs="Times New Roman"/>
          <w:sz w:val="20"/>
          <w:szCs w:val="20"/>
        </w:rPr>
        <w:t>алопеції</w:t>
      </w:r>
      <w:proofErr w:type="spellEnd"/>
      <w:r w:rsidRPr="00713E39">
        <w:rPr>
          <w:rFonts w:ascii="Times New Roman" w:hAnsi="Times New Roman" w:cs="Times New Roman"/>
          <w:sz w:val="20"/>
          <w:szCs w:val="20"/>
        </w:rPr>
        <w:t xml:space="preserve"> </w:t>
      </w:r>
      <w:r w:rsidRPr="006C5717">
        <w:rPr>
          <w:rFonts w:ascii="Times New Roman" w:hAnsi="Times New Roman" w:cs="Times New Roman"/>
          <w:sz w:val="20"/>
          <w:szCs w:val="20"/>
        </w:rPr>
        <w:t>з</w:t>
      </w:r>
      <w:r w:rsidRPr="00713E39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6C5717">
        <w:rPr>
          <w:rFonts w:ascii="Times New Roman" w:hAnsi="Times New Roman" w:cs="Times New Roman"/>
          <w:sz w:val="20"/>
          <w:szCs w:val="20"/>
        </w:rPr>
        <w:t>використанням</w:t>
      </w:r>
      <w:proofErr w:type="spellEnd"/>
      <w:r w:rsidRPr="00713E39">
        <w:rPr>
          <w:rFonts w:ascii="Times New Roman" w:hAnsi="Times New Roman" w:cs="Times New Roman"/>
          <w:sz w:val="20"/>
          <w:szCs w:val="20"/>
        </w:rPr>
        <w:t xml:space="preserve"> </w:t>
      </w:r>
      <w:r w:rsidRPr="006C5717">
        <w:rPr>
          <w:rFonts w:ascii="Times New Roman" w:hAnsi="Times New Roman" w:cs="Times New Roman"/>
          <w:sz w:val="20"/>
          <w:szCs w:val="20"/>
        </w:rPr>
        <w:t>метода</w:t>
      </w:r>
      <w:r w:rsidRPr="00713E39">
        <w:rPr>
          <w:rFonts w:ascii="Times New Roman" w:hAnsi="Times New Roman" w:cs="Times New Roman"/>
          <w:sz w:val="20"/>
          <w:szCs w:val="20"/>
        </w:rPr>
        <w:t xml:space="preserve"> </w:t>
      </w:r>
      <w:r w:rsidRPr="00E3736B">
        <w:rPr>
          <w:rFonts w:ascii="Times New Roman" w:hAnsi="Times New Roman" w:cs="Times New Roman"/>
          <w:sz w:val="20"/>
          <w:szCs w:val="20"/>
          <w:lang w:val="en-US"/>
        </w:rPr>
        <w:t>PRP</w:t>
      </w:r>
      <w:r w:rsidRPr="00713E39">
        <w:rPr>
          <w:rFonts w:ascii="Times New Roman" w:hAnsi="Times New Roman" w:cs="Times New Roman"/>
          <w:sz w:val="20"/>
          <w:szCs w:val="20"/>
        </w:rPr>
        <w:t>.</w:t>
      </w:r>
    </w:p>
    <w:p w14:paraId="17DE62EB" w14:textId="77777777" w:rsidR="00912B9C" w:rsidRPr="006C5717" w:rsidRDefault="00912B9C" w:rsidP="006C5717">
      <w:pPr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6C5717">
        <w:rPr>
          <w:rFonts w:ascii="Times New Roman" w:hAnsi="Times New Roman" w:cs="Times New Roman"/>
          <w:sz w:val="20"/>
          <w:szCs w:val="20"/>
        </w:rPr>
        <w:t>Ключові</w:t>
      </w:r>
      <w:proofErr w:type="spellEnd"/>
      <w:r w:rsidRPr="006C5717">
        <w:rPr>
          <w:rFonts w:ascii="Times New Roman" w:hAnsi="Times New Roman" w:cs="Times New Roman"/>
          <w:sz w:val="20"/>
          <w:szCs w:val="20"/>
        </w:rPr>
        <w:t xml:space="preserve"> слова: плазма, </w:t>
      </w:r>
      <w:proofErr w:type="spellStart"/>
      <w:r w:rsidRPr="006C5717">
        <w:rPr>
          <w:rFonts w:ascii="Times New Roman" w:hAnsi="Times New Roman" w:cs="Times New Roman"/>
          <w:sz w:val="20"/>
          <w:szCs w:val="20"/>
        </w:rPr>
        <w:t>тромбоцити</w:t>
      </w:r>
      <w:proofErr w:type="spellEnd"/>
      <w:r w:rsidRPr="006C5717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6C5717">
        <w:rPr>
          <w:rFonts w:ascii="Times New Roman" w:hAnsi="Times New Roman" w:cs="Times New Roman"/>
          <w:sz w:val="20"/>
          <w:szCs w:val="20"/>
        </w:rPr>
        <w:t>андрогенна</w:t>
      </w:r>
      <w:proofErr w:type="spellEnd"/>
      <w:r w:rsidRPr="006C571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6C5717">
        <w:rPr>
          <w:rFonts w:ascii="Times New Roman" w:hAnsi="Times New Roman" w:cs="Times New Roman"/>
          <w:sz w:val="20"/>
          <w:szCs w:val="20"/>
        </w:rPr>
        <w:t>алопеція</w:t>
      </w:r>
      <w:proofErr w:type="spellEnd"/>
    </w:p>
    <w:p w14:paraId="1AE07F5A" w14:textId="77777777" w:rsidR="00713E39" w:rsidRDefault="00713E39" w:rsidP="00713E39">
      <w:pPr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</w:p>
    <w:p w14:paraId="260591F8" w14:textId="77777777" w:rsidR="00713E39" w:rsidRPr="00713E39" w:rsidRDefault="00713E39" w:rsidP="00713E39">
      <w:pPr>
        <w:ind w:firstLine="284"/>
        <w:jc w:val="both"/>
        <w:rPr>
          <w:rFonts w:ascii="Times New Roman" w:hAnsi="Times New Roman" w:cs="Times New Roman"/>
          <w:b/>
          <w:sz w:val="20"/>
          <w:szCs w:val="20"/>
          <w:lang w:val="en-US"/>
        </w:rPr>
      </w:pPr>
      <w:r w:rsidRPr="00713E39">
        <w:rPr>
          <w:rFonts w:ascii="Times New Roman" w:hAnsi="Times New Roman" w:cs="Times New Roman"/>
          <w:b/>
          <w:sz w:val="20"/>
          <w:szCs w:val="20"/>
          <w:lang w:val="en-US"/>
        </w:rPr>
        <w:t>APPLICATION OF PRP IN THE TREATMENT OF PATIENTS WITH ANDROGEN ALLOPECIA</w:t>
      </w:r>
    </w:p>
    <w:p w14:paraId="49858C0A" w14:textId="3EBDA4B8" w:rsidR="00912B9C" w:rsidRPr="00713E39" w:rsidRDefault="00713E39" w:rsidP="00713E39">
      <w:pPr>
        <w:ind w:firstLine="284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proofErr w:type="spellStart"/>
      <w:r w:rsidRPr="00713E39">
        <w:rPr>
          <w:rFonts w:ascii="Times New Roman" w:hAnsi="Times New Roman" w:cs="Times New Roman"/>
          <w:sz w:val="20"/>
          <w:szCs w:val="20"/>
          <w:lang w:val="en-US"/>
        </w:rPr>
        <w:t>Dashchuk</w:t>
      </w:r>
      <w:proofErr w:type="spellEnd"/>
      <w:r w:rsidRPr="00713E39">
        <w:rPr>
          <w:rFonts w:ascii="Times New Roman" w:hAnsi="Times New Roman" w:cs="Times New Roman"/>
          <w:sz w:val="20"/>
          <w:szCs w:val="20"/>
          <w:lang w:val="en-US"/>
        </w:rPr>
        <w:t xml:space="preserve"> A.M., </w:t>
      </w:r>
      <w:proofErr w:type="spellStart"/>
      <w:r w:rsidRPr="00713E39">
        <w:rPr>
          <w:rFonts w:ascii="Times New Roman" w:hAnsi="Times New Roman" w:cs="Times New Roman"/>
          <w:sz w:val="20"/>
          <w:szCs w:val="20"/>
          <w:lang w:val="en-US"/>
        </w:rPr>
        <w:t>Pochernina</w:t>
      </w:r>
      <w:proofErr w:type="spellEnd"/>
      <w:r w:rsidRPr="00713E39">
        <w:rPr>
          <w:rFonts w:ascii="Times New Roman" w:hAnsi="Times New Roman" w:cs="Times New Roman"/>
          <w:sz w:val="20"/>
          <w:szCs w:val="20"/>
          <w:lang w:val="en-US"/>
        </w:rPr>
        <w:t xml:space="preserve"> V.V.</w:t>
      </w:r>
    </w:p>
    <w:p w14:paraId="235A3E17" w14:textId="0C650794" w:rsidR="00912B9C" w:rsidRPr="00E3736B" w:rsidRDefault="00912B9C" w:rsidP="006C5717">
      <w:pPr>
        <w:ind w:firstLine="284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E3736B">
        <w:rPr>
          <w:rFonts w:ascii="Times New Roman" w:hAnsi="Times New Roman" w:cs="Times New Roman"/>
          <w:sz w:val="20"/>
          <w:szCs w:val="20"/>
          <w:lang w:val="en-US"/>
        </w:rPr>
        <w:t xml:space="preserve">The article presents data on the use of the newest method of treatment of </w:t>
      </w:r>
      <w:proofErr w:type="spellStart"/>
      <w:r w:rsidRPr="00E3736B">
        <w:rPr>
          <w:rFonts w:ascii="Times New Roman" w:hAnsi="Times New Roman" w:cs="Times New Roman"/>
          <w:sz w:val="20"/>
          <w:szCs w:val="20"/>
          <w:lang w:val="en-US"/>
        </w:rPr>
        <w:t>androgenetic</w:t>
      </w:r>
      <w:proofErr w:type="spellEnd"/>
      <w:r w:rsidRPr="00E3736B">
        <w:rPr>
          <w:rFonts w:ascii="Times New Roman" w:hAnsi="Times New Roman" w:cs="Times New Roman"/>
          <w:sz w:val="20"/>
          <w:szCs w:val="20"/>
          <w:lang w:val="en-US"/>
        </w:rPr>
        <w:t xml:space="preserve"> alopecia using the method of PRP.</w:t>
      </w:r>
    </w:p>
    <w:p w14:paraId="580CC5C1" w14:textId="77777777" w:rsidR="00912B9C" w:rsidRPr="006C5717" w:rsidRDefault="00912B9C" w:rsidP="006C5717">
      <w:pPr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6C5717">
        <w:rPr>
          <w:rFonts w:ascii="Times New Roman" w:hAnsi="Times New Roman" w:cs="Times New Roman"/>
          <w:sz w:val="20"/>
          <w:szCs w:val="20"/>
        </w:rPr>
        <w:t>Keywords</w:t>
      </w:r>
      <w:proofErr w:type="spellEnd"/>
      <w:r w:rsidRPr="006C5717">
        <w:rPr>
          <w:rFonts w:ascii="Times New Roman" w:hAnsi="Times New Roman" w:cs="Times New Roman"/>
          <w:sz w:val="20"/>
          <w:szCs w:val="20"/>
        </w:rPr>
        <w:t xml:space="preserve">: </w:t>
      </w:r>
      <w:proofErr w:type="spellStart"/>
      <w:r w:rsidRPr="006C5717">
        <w:rPr>
          <w:rFonts w:ascii="Times New Roman" w:hAnsi="Times New Roman" w:cs="Times New Roman"/>
          <w:sz w:val="20"/>
          <w:szCs w:val="20"/>
        </w:rPr>
        <w:t>plasma</w:t>
      </w:r>
      <w:proofErr w:type="spellEnd"/>
      <w:r w:rsidRPr="006C5717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6C5717">
        <w:rPr>
          <w:rFonts w:ascii="Times New Roman" w:hAnsi="Times New Roman" w:cs="Times New Roman"/>
          <w:sz w:val="20"/>
          <w:szCs w:val="20"/>
        </w:rPr>
        <w:t>platelets</w:t>
      </w:r>
      <w:proofErr w:type="spellEnd"/>
      <w:r w:rsidRPr="006C5717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6C5717">
        <w:rPr>
          <w:rFonts w:ascii="Times New Roman" w:hAnsi="Times New Roman" w:cs="Times New Roman"/>
          <w:sz w:val="20"/>
          <w:szCs w:val="20"/>
        </w:rPr>
        <w:t>androgenic</w:t>
      </w:r>
      <w:proofErr w:type="spellEnd"/>
      <w:r w:rsidRPr="006C571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6C5717">
        <w:rPr>
          <w:rFonts w:ascii="Times New Roman" w:hAnsi="Times New Roman" w:cs="Times New Roman"/>
          <w:sz w:val="20"/>
          <w:szCs w:val="20"/>
        </w:rPr>
        <w:t>alopecia</w:t>
      </w:r>
      <w:proofErr w:type="spellEnd"/>
    </w:p>
    <w:sectPr w:rsidR="00912B9C" w:rsidRPr="006C5717" w:rsidSect="00C92093">
      <w:pgSz w:w="11900" w:h="1684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altName w:val="Calibri"/>
    <w:charset w:val="00"/>
    <w:family w:val="auto"/>
    <w:pitch w:val="variable"/>
    <w:sig w:usb0="00000001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hybridMultilevel"/>
    <w:tmpl w:val="00000001"/>
    <w:lvl w:ilvl="0" w:tplc="00000001">
      <w:start w:val="1"/>
      <w:numFmt w:val="decimal"/>
      <w:lvlText w:val="%1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6AF1"/>
    <w:rsid w:val="00011623"/>
    <w:rsid w:val="000264FF"/>
    <w:rsid w:val="000A28E9"/>
    <w:rsid w:val="000A75C1"/>
    <w:rsid w:val="000B14CB"/>
    <w:rsid w:val="000C6968"/>
    <w:rsid w:val="0013330C"/>
    <w:rsid w:val="001906F5"/>
    <w:rsid w:val="002D00CA"/>
    <w:rsid w:val="003F7732"/>
    <w:rsid w:val="00532962"/>
    <w:rsid w:val="0056097A"/>
    <w:rsid w:val="00581F6D"/>
    <w:rsid w:val="00590488"/>
    <w:rsid w:val="00643789"/>
    <w:rsid w:val="006C5717"/>
    <w:rsid w:val="006F39DC"/>
    <w:rsid w:val="00713E39"/>
    <w:rsid w:val="00802332"/>
    <w:rsid w:val="009067F2"/>
    <w:rsid w:val="00912B9C"/>
    <w:rsid w:val="00A76CB5"/>
    <w:rsid w:val="00A92526"/>
    <w:rsid w:val="00AB14F4"/>
    <w:rsid w:val="00B32C2F"/>
    <w:rsid w:val="00C54645"/>
    <w:rsid w:val="00C56AF1"/>
    <w:rsid w:val="00C92093"/>
    <w:rsid w:val="00D81433"/>
    <w:rsid w:val="00E3736B"/>
    <w:rsid w:val="00E87E8A"/>
    <w:rsid w:val="00F05146"/>
    <w:rsid w:val="00F848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05D827"/>
  <w14:defaultImageDpi w14:val="3276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C571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C571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cholar.google.com/scholar_lookup?journal=Dermatol+Surg&amp;title=Randomized+placebo-controlled,+double-blind,+half-head+study+to+assess+the+efficacy+of+platelet-rich+plasma+on+the+treatment+of+androgenetic+alopecia&amp;author=R.+Alves&amp;author=R.+Grimalt&amp;volume=42&amp;issue=4&amp;publication_year=2016&amp;pages=491-497&amp;pmid=27035501&amp;" TargetMode="External"/><Relationship Id="rId13" Type="http://schemas.openxmlformats.org/officeDocument/2006/relationships/hyperlink" Target="https://www.ncbi.nlm.nih.gov/pubmed/29204389" TargetMode="External"/><Relationship Id="rId18" Type="http://schemas.openxmlformats.org/officeDocument/2006/relationships/hyperlink" Target="https://www.ncbi.nlm.nih.gov/pmc/articles/PMC4032742/" TargetMode="External"/><Relationship Id="rId26" Type="http://schemas.openxmlformats.org/officeDocument/2006/relationships/hyperlink" Target="https://scholar.google.com/scholar_lookup?journal=Curr+Pharm+Biotechnol&amp;title=Sports+medicine+applications+of+platelet+rich+plasma&amp;author=A.+Mishra&amp;author=K.+Harmon&amp;author=J.+Woodall&amp;author=A.+Vieira&amp;volume=13&amp;issue=7&amp;publication_year=2012&amp;pages=1185-1195&amp;pmid=21740373&amp;" TargetMode="External"/><Relationship Id="rId39" Type="http://schemas.openxmlformats.org/officeDocument/2006/relationships/fontTable" Target="fontTable.xml"/><Relationship Id="rId3" Type="http://schemas.openxmlformats.org/officeDocument/2006/relationships/styles" Target="styles.xml"/><Relationship Id="rId21" Type="http://schemas.openxmlformats.org/officeDocument/2006/relationships/hyperlink" Target="https://www.ncbi.nlm.nih.gov/pubmed/22336969" TargetMode="External"/><Relationship Id="rId34" Type="http://schemas.openxmlformats.org/officeDocument/2006/relationships/hyperlink" Target="https://www.ncbi.nlm.nih.gov/pubmed/19550320" TargetMode="External"/><Relationship Id="rId7" Type="http://schemas.openxmlformats.org/officeDocument/2006/relationships/hyperlink" Target="https://www.ncbi.nlm.nih.gov/pubmed/27035501" TargetMode="External"/><Relationship Id="rId12" Type="http://schemas.openxmlformats.org/officeDocument/2006/relationships/hyperlink" Target="https://www.ncbi.nlm.nih.gov/pmc/articles/PMC5707838/" TargetMode="External"/><Relationship Id="rId17" Type="http://schemas.openxmlformats.org/officeDocument/2006/relationships/hyperlink" Target="https://scholar.google.com/scholar_lookup?journal=Biomed+Res+Int&amp;title=Platelet-rich+plasma:+The+choice+of+activation+method+affects+the+release+of+bioactive+molecules&amp;author=C.+Cavallo&amp;author=A.+Roffi&amp;author=B.+Grigolo&amp;author=E.+Mariani&amp;author=L.+Pratelli&amp;volume=2016&amp;publication_year=2016&amp;pages=6591717&amp;pmid=27672658&amp;" TargetMode="External"/><Relationship Id="rId25" Type="http://schemas.openxmlformats.org/officeDocument/2006/relationships/hyperlink" Target="https://www.ncbi.nlm.nih.gov/pubmed/21740373" TargetMode="External"/><Relationship Id="rId33" Type="http://schemas.openxmlformats.org/officeDocument/2006/relationships/hyperlink" Target="https://www.ncbi.nlm.nih.gov/pmc/articles/PMC2883290/" TargetMode="External"/><Relationship Id="rId38" Type="http://schemas.openxmlformats.org/officeDocument/2006/relationships/hyperlink" Target="https://scholar.google.com/scholar_lookup?journal=Asian+J+Transfus+Sci&amp;title=Efficacy+of+platelet-rich+plasma+in+treatment+of+androgenic+alopecia&amp;author=P.+Singhal&amp;author=S.+Agarwal&amp;author=P.S.+Dhot&amp;author=S.K.+Sayal&amp;volume=9&amp;issue=2&amp;publication_year=2015&amp;pages=159-162&amp;pmid=26420936&amp;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www.ncbi.nlm.nih.gov/pubmed/27672658" TargetMode="External"/><Relationship Id="rId20" Type="http://schemas.openxmlformats.org/officeDocument/2006/relationships/hyperlink" Target="https://scholar.google.com/scholar_lookup?journal=Biomed+Res+Int&amp;title=The+effect+of+autologous+activated+platelet+rich+plasma+(AA-PRP)injection+on+pattern+hair+loss:+Clinical+and+histomorphometric+evaluation&amp;author=V.+Cervelli&amp;author=S.+Garcovich&amp;author=A.+Bielli&amp;author=G.+Cervelli&amp;author=B.C.+Curcio&amp;volume=2014&amp;publication_year=2014&amp;pages=760709&amp;pmid=24883322&amp;" TargetMode="External"/><Relationship Id="rId29" Type="http://schemas.openxmlformats.org/officeDocument/2006/relationships/hyperlink" Target="https://www.ncbi.nlm.nih.gov/pubmed/18793935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scholar.google.com/scholar_lookup?journal=Exp+Ther+Med&amp;title=Treatment+of+life-threatening+wounds+with+a+combination+of+allogenic+platelet-rich+plasma,+fibrin+glue+and+collagen+matrix,+and+a+literature+review&amp;author=M.+Asadi&amp;author=D.H.+Alamdari&amp;author=H.R.+Rahimi&amp;author=M.+Aliakbarian&amp;author=A.+Jangjoo&amp;volume=8&amp;issue=2&amp;publication_year=2014&amp;pages=423-429&amp;pmid=25009595&amp;" TargetMode="External"/><Relationship Id="rId24" Type="http://schemas.openxmlformats.org/officeDocument/2006/relationships/hyperlink" Target="https://scholar.google.com/scholar_lookup?journal=J+Invest+Dermatol&amp;title=Active+hair+growth+(anagen)+is+associated+with+angiogenesis&amp;author=L.+Mecklenburg&amp;author=D.J.+Tobin&amp;author=S.+M%C3%BCller-R%C3%B6ver&amp;author=B.+Handjiski&amp;author=G.+Wendt&amp;volume=114&amp;issue=5&amp;publication_year=2000&amp;pages=909-916&amp;pmid=10771470&amp;" TargetMode="External"/><Relationship Id="rId32" Type="http://schemas.openxmlformats.org/officeDocument/2006/relationships/hyperlink" Target="https://scholar.google.com/scholar_lookup?journal=Dermatol+Surg&amp;title=Platelet-rich+plasma+for+androgenetic+alopecia:+A+pilot+study&amp;author=G.+Schiavone&amp;author=D.+Raskovic&amp;author=J.+Greco&amp;author=D.+Abeni&amp;volume=40&amp;issue=9&amp;publication_year=2014&amp;pages=1010-1019&amp;pmid=25111436&amp;" TargetMode="External"/><Relationship Id="rId37" Type="http://schemas.openxmlformats.org/officeDocument/2006/relationships/hyperlink" Target="https://www.ncbi.nlm.nih.gov/pubmed/26420936" TargetMode="External"/><Relationship Id="rId40" Type="http://schemas.openxmlformats.org/officeDocument/2006/relationships/theme" Target="theme/theme1.xml"/><Relationship Id="rId5" Type="http://schemas.openxmlformats.org/officeDocument/2006/relationships/settings" Target="settings.xml"/><Relationship Id="rId15" Type="http://schemas.openxmlformats.org/officeDocument/2006/relationships/hyperlink" Target="https://www.ncbi.nlm.nih.gov/pmc/articles/PMC5031826/" TargetMode="External"/><Relationship Id="rId23" Type="http://schemas.openxmlformats.org/officeDocument/2006/relationships/hyperlink" Target="https://www.ncbi.nlm.nih.gov/pubmed/10771470" TargetMode="External"/><Relationship Id="rId28" Type="http://schemas.openxmlformats.org/officeDocument/2006/relationships/hyperlink" Target="https://scholar.google.com/scholar_lookup?journal=Dermatol+Surg&amp;title=Double-blind,+placebo-controlled+pilot+study+on+the+use+of+platelet-rich+plasma+in+women+with+female+androgenetic+alopecia&amp;author=C.J.+Puig&amp;author=R.+Reese&amp;author=M.+Peters&amp;volume=42&amp;issue=11&amp;publication_year=2016&amp;pages=1243-1247&amp;pmid=27608205&amp;" TargetMode="External"/><Relationship Id="rId36" Type="http://schemas.openxmlformats.org/officeDocument/2006/relationships/hyperlink" Target="https://www.ncbi.nlm.nih.gov/pmc/articles/PMC4562137/" TargetMode="External"/><Relationship Id="rId10" Type="http://schemas.openxmlformats.org/officeDocument/2006/relationships/hyperlink" Target="https://www.ncbi.nlm.nih.gov/pubmed/25009595" TargetMode="External"/><Relationship Id="rId19" Type="http://schemas.openxmlformats.org/officeDocument/2006/relationships/hyperlink" Target="https://www.ncbi.nlm.nih.gov/pubmed/24883322" TargetMode="External"/><Relationship Id="rId31" Type="http://schemas.openxmlformats.org/officeDocument/2006/relationships/hyperlink" Target="https://www.ncbi.nlm.nih.gov/pubmed/25111436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www.ncbi.nlm.nih.gov/pmc/articles/PMC4079439/" TargetMode="External"/><Relationship Id="rId14" Type="http://schemas.openxmlformats.org/officeDocument/2006/relationships/hyperlink" Target="https://scholar.google.com/scholar_lookup?journal=Indian+Dermatol+Online+J&amp;title=Platelet-rich+plasma+by+single+spin+process+in+male+pattern+androgenetic+alopecia:+Is+it+an+effective+treatment?&amp;author=A.+Ayatollahi&amp;author=H.+Hosseini&amp;author=M.+Shahdi&amp;author=S.+Ahmad+Nasrollahi&amp;author=M.+Nassiri+Kashani&amp;volume=8&amp;issue=6&amp;publication_year=2017&amp;pages=460-464&amp;pmid=29204389&amp;" TargetMode="External"/><Relationship Id="rId22" Type="http://schemas.openxmlformats.org/officeDocument/2006/relationships/hyperlink" Target="https://scholar.google.com/scholar_lookup?journal=J+Bone+Joint+Surg+Am&amp;title=Platelet-rich+plasma+differs+according+to+preparation+method+and+human+variability&amp;author=A.D.+Mazzocca&amp;author=M.B.+McCarthy&amp;author=D.M.+Chowaniec&amp;author=M.P.+Cote&amp;author=A.A.+Romeo&amp;volume=94&amp;issue=4&amp;publication_year=2012&amp;pages=308-316&amp;pmid=22336969&amp;" TargetMode="External"/><Relationship Id="rId27" Type="http://schemas.openxmlformats.org/officeDocument/2006/relationships/hyperlink" Target="https://www.ncbi.nlm.nih.gov/pubmed/27608205" TargetMode="External"/><Relationship Id="rId30" Type="http://schemas.openxmlformats.org/officeDocument/2006/relationships/hyperlink" Target="https://scholar.google.com/scholar_lookup?journal=J+Am+Acad+Dermatol&amp;title=Medical+treatments+for+male+and+female+pattern+hair+loss&amp;author=N.E.+Rogers&amp;author=M.R.+Avram&amp;volume=59&amp;issue=4&amp;publication_year=2008&amp;pages=547-566&amp;pmid=18793935&amp;" TargetMode="External"/><Relationship Id="rId35" Type="http://schemas.openxmlformats.org/officeDocument/2006/relationships/hyperlink" Target="https://scholar.google.com/scholar_lookup?journal=Curr+Opin+Hematol&amp;title=The+platelet+proteome&amp;author=L.+Senzel&amp;author=D.V.+Gnatenko&amp;author=W.F.+Bahou&amp;volume=16&amp;issue=5&amp;publication_year=2009&amp;pages=329-333&amp;pmid=19550320&amp;" TargetMode="Externa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ED0A5F58-1EB7-4E12-903A-ABC6C4768E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140</TotalTime>
  <Pages>3</Pages>
  <Words>2926</Words>
  <Characters>16684</Characters>
  <Application>Microsoft Office Word</Application>
  <DocSecurity>0</DocSecurity>
  <Lines>139</Lines>
  <Paragraphs>39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Microsoft Office</dc:creator>
  <cp:keywords/>
  <dc:description/>
  <cp:lastModifiedBy>User</cp:lastModifiedBy>
  <cp:revision>5</cp:revision>
  <dcterms:created xsi:type="dcterms:W3CDTF">2019-10-07T12:23:00Z</dcterms:created>
  <dcterms:modified xsi:type="dcterms:W3CDTF">2019-10-11T08:28:00Z</dcterms:modified>
</cp:coreProperties>
</file>