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>ОЦІНКА ДЕПРЕСИВНИХ РОЗЛАДІВ У ХВОРИХ НА ГОСТРИЙ ІНФАРКТ МІОКАРДА ТА СУПУТНЄ ОЖИРІННЯ</w:t>
      </w:r>
    </w:p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>Боровик К. М.</w:t>
      </w:r>
      <w:proofErr w:type="gramStart"/>
      <w:r w:rsidRPr="00942E56">
        <w:rPr>
          <w:rFonts w:ascii="Times New Roman" w:hAnsi="Times New Roman" w:cs="Times New Roman"/>
          <w:sz w:val="28"/>
          <w:szCs w:val="28"/>
        </w:rPr>
        <w:t>1 ,</w:t>
      </w:r>
      <w:proofErr w:type="gram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Риндіна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Н. Г.1 , </w:t>
      </w:r>
      <w:r>
        <w:rPr>
          <w:rFonts w:ascii="Times New Roman" w:hAnsi="Times New Roman" w:cs="Times New Roman"/>
          <w:sz w:val="28"/>
          <w:szCs w:val="28"/>
        </w:rPr>
        <w:t>Романюк М. Г.2 , Романюк Т. В.3</w:t>
      </w:r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Глєбова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О. В.4 </w:t>
      </w:r>
    </w:p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Харківська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E56">
        <w:rPr>
          <w:rFonts w:ascii="Times New Roman" w:hAnsi="Times New Roman" w:cs="Times New Roman"/>
          <w:sz w:val="28"/>
          <w:szCs w:val="28"/>
        </w:rPr>
        <w:t>КНП «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Міська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поліклініка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№5» ХМР, м.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E56" w:rsidRDefault="00942E56" w:rsidP="00942E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E56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E56">
        <w:rPr>
          <w:rFonts w:ascii="Times New Roman" w:hAnsi="Times New Roman" w:cs="Times New Roman"/>
          <w:sz w:val="28"/>
          <w:szCs w:val="28"/>
        </w:rPr>
        <w:t>КНП «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Міська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№27» ХМР, м.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E56" w:rsidRDefault="00942E56" w:rsidP="00942E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: на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депресія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масштабні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медико-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коштують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глобальній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економіці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мільярди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доларів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щорічно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Маючи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спільні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є одним з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атеросклерозу,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і, як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(ГІМ). За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ВООЗ в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фіксується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6,3%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депресивних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а при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ІМТ на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кожні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4,7 кг/м2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прогресування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підвищується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18%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. Мета: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виразність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депресивних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42E56" w:rsidRDefault="00942E56" w:rsidP="00942E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: до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включено 70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елевацією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сегмента ST.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: 1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ГІМ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(n=50), 2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‒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ГІМ без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(n=20).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63,28±1,33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а 2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‒ 66,26±1,71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. Для характеристики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використовувався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(ІМТ),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дорівнювали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у 1-й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35,43 ±0,52 кг/м2, а у 2-й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– 24,04±0,56 кг/м2;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класифікацією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IDF. Для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використовувалась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шкала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Гамільтона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(HRDS), яка включала 21 пункт. </w:t>
      </w:r>
    </w:p>
    <w:p w:rsidR="00942E56" w:rsidRPr="00942E56" w:rsidRDefault="00942E56" w:rsidP="00942E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ГІМ та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легкої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(8-13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6%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lastRenderedPageBreak/>
        <w:t>частіше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ГІМ без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метаболічних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. В той же час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депресивні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(14-18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відзначалися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8%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942E56" w:rsidRPr="00942E56" w:rsidRDefault="00942E56" w:rsidP="00942E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достовірність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виступати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тригером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депресивних</w:t>
      </w:r>
      <w:proofErr w:type="spellEnd"/>
      <w:r w:rsidRPr="00942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E56">
        <w:rPr>
          <w:rFonts w:ascii="Times New Roman" w:hAnsi="Times New Roman" w:cs="Times New Roman"/>
          <w:sz w:val="28"/>
          <w:szCs w:val="28"/>
        </w:rPr>
        <w:t>епізодів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942E56" w:rsidRPr="00942E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942E56"/>
    <w:rsid w:val="00BA69BC"/>
    <w:rsid w:val="00E73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354</Words>
  <Characters>2019</Characters>
  <Application>Microsoft Office Word</Application>
  <DocSecurity>0</DocSecurity>
  <Lines>16</Lines>
  <Paragraphs>4</Paragraphs>
  <ScaleCrop>false</ScaleCrop>
  <Company/>
  <LinksUpToDate>false</LinksUpToDate>
  <CharactersWithSpaces>2369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2020-11-18T09:57:00Z</dcterms:created>
  <dcterms:modified xsi:type="dcterms:W3CDTF">2020-11-18T10:03:00Z</dcterms:modified>
</cp:coreProperties>
</file>