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8.xml" ContentType="application/vnd.openxmlformats-officedocument.drawingml.chart+xml"/>
  <Override PartName="/word/drawings/drawing1.xml" ContentType="application/vnd.openxmlformats-officedocument.drawingml.chartshapes+xml"/>
  <Override PartName="/word/charts/chart19.xml" ContentType="application/vnd.openxmlformats-officedocument.drawingml.chart+xml"/>
  <Override PartName="/word/drawings/drawing2.xml" ContentType="application/vnd.openxmlformats-officedocument.drawingml.chartshapes+xml"/>
  <Override PartName="/word/charts/chart20.xml" ContentType="application/vnd.openxmlformats-officedocument.drawingml.chart+xml"/>
  <Override PartName="/word/charts/chart21.xml" ContentType="application/vnd.openxmlformats-officedocument.drawingml.chart+xml"/>
  <Override PartName="/word/drawings/drawing3.xml" ContentType="application/vnd.openxmlformats-officedocument.drawingml.chartshapes+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drawings/drawing4.xml" ContentType="application/vnd.openxmlformats-officedocument.drawingml.chartshapes+xml"/>
  <Override PartName="/word/charts/chart2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66FB" w:rsidRDefault="00DF66FB" w:rsidP="00705FC1">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МОЗ України</w:t>
      </w:r>
    </w:p>
    <w:p w:rsidR="00795DE8" w:rsidRPr="00A94F96" w:rsidRDefault="00795DE8" w:rsidP="00705FC1">
      <w:pPr>
        <w:spacing w:line="360" w:lineRule="auto"/>
        <w:ind w:firstLine="709"/>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Вінницький національний медичний університет</w:t>
      </w:r>
      <w:r w:rsidR="00705FC1"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імені М.І.</w:t>
      </w:r>
      <w:r w:rsidR="0045790D">
        <w:rPr>
          <w:rFonts w:ascii="Times New Roman" w:hAnsi="Times New Roman" w:cs="Times New Roman"/>
          <w:sz w:val="28"/>
          <w:szCs w:val="28"/>
          <w:lang w:val="uk-UA"/>
        </w:rPr>
        <w:t> </w:t>
      </w:r>
      <w:r w:rsidRPr="00A94F96">
        <w:rPr>
          <w:rFonts w:ascii="Times New Roman" w:hAnsi="Times New Roman" w:cs="Times New Roman"/>
          <w:sz w:val="28"/>
          <w:szCs w:val="28"/>
          <w:lang w:val="uk-UA"/>
        </w:rPr>
        <w:t>Пирогова</w:t>
      </w:r>
    </w:p>
    <w:p w:rsidR="0016648A" w:rsidRPr="00A94F96" w:rsidRDefault="0016648A" w:rsidP="00BB1F70">
      <w:pPr>
        <w:spacing w:after="0" w:line="360" w:lineRule="auto"/>
        <w:jc w:val="center"/>
        <w:rPr>
          <w:rFonts w:ascii="Times New Roman" w:hAnsi="Times New Roman" w:cs="Times New Roman"/>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94"/>
        <w:gridCol w:w="4076"/>
      </w:tblGrid>
      <w:tr w:rsidR="0016648A" w:rsidRPr="00A94F96" w:rsidTr="0016648A">
        <w:tc>
          <w:tcPr>
            <w:tcW w:w="5495" w:type="dxa"/>
          </w:tcPr>
          <w:p w:rsidR="0016648A" w:rsidRPr="00A94F96" w:rsidRDefault="0016648A" w:rsidP="0016648A">
            <w:pPr>
              <w:tabs>
                <w:tab w:val="center" w:pos="5032"/>
                <w:tab w:val="right" w:pos="9355"/>
              </w:tabs>
              <w:spacing w:line="360" w:lineRule="auto"/>
              <w:contextualSpacing/>
              <w:rPr>
                <w:rFonts w:ascii="Times New Roman" w:hAnsi="Times New Roman" w:cs="Times New Roman"/>
                <w:sz w:val="28"/>
                <w:szCs w:val="28"/>
                <w:lang w:val="uk-UA"/>
              </w:rPr>
            </w:pPr>
          </w:p>
        </w:tc>
        <w:tc>
          <w:tcPr>
            <w:tcW w:w="4076" w:type="dxa"/>
          </w:tcPr>
          <w:p w:rsidR="0016648A" w:rsidRPr="00A94F96" w:rsidRDefault="00DF66FB" w:rsidP="0016648A">
            <w:pPr>
              <w:tabs>
                <w:tab w:val="center" w:pos="5032"/>
                <w:tab w:val="right" w:pos="9355"/>
              </w:tabs>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Н</w:t>
            </w:r>
            <w:r w:rsidR="0016648A" w:rsidRPr="00A94F96">
              <w:rPr>
                <w:rFonts w:ascii="Times New Roman" w:hAnsi="Times New Roman" w:cs="Times New Roman"/>
                <w:sz w:val="28"/>
                <w:szCs w:val="28"/>
                <w:lang w:val="uk-UA"/>
              </w:rPr>
              <w:t>а правах рукопису</w:t>
            </w:r>
          </w:p>
          <w:p w:rsidR="0016648A" w:rsidRPr="00A94F96" w:rsidRDefault="0016648A" w:rsidP="0016648A">
            <w:pPr>
              <w:tabs>
                <w:tab w:val="center" w:pos="5032"/>
                <w:tab w:val="right" w:pos="9355"/>
              </w:tabs>
              <w:spacing w:line="360" w:lineRule="auto"/>
              <w:contextualSpacing/>
              <w:rPr>
                <w:rFonts w:ascii="Times New Roman" w:hAnsi="Times New Roman" w:cs="Times New Roman"/>
                <w:sz w:val="28"/>
                <w:szCs w:val="28"/>
                <w:lang w:val="uk-UA"/>
              </w:rPr>
            </w:pPr>
          </w:p>
        </w:tc>
      </w:tr>
    </w:tbl>
    <w:p w:rsidR="00795DE8" w:rsidRPr="00A94F96" w:rsidRDefault="00795DE8" w:rsidP="00366782">
      <w:pPr>
        <w:spacing w:line="360" w:lineRule="auto"/>
        <w:ind w:firstLine="709"/>
        <w:contextualSpacing/>
        <w:jc w:val="center"/>
        <w:rPr>
          <w:rFonts w:ascii="Times New Roman" w:hAnsi="Times New Roman" w:cs="Times New Roman"/>
          <w:b/>
          <w:caps/>
          <w:sz w:val="28"/>
          <w:szCs w:val="28"/>
          <w:lang w:val="uk-UA"/>
        </w:rPr>
      </w:pPr>
      <w:r w:rsidRPr="00A94F96">
        <w:rPr>
          <w:rFonts w:ascii="Times New Roman" w:hAnsi="Times New Roman" w:cs="Times New Roman"/>
          <w:b/>
          <w:caps/>
          <w:sz w:val="28"/>
          <w:szCs w:val="28"/>
          <w:lang w:val="uk-UA"/>
        </w:rPr>
        <w:t>Лозинський Сергій Едуардович</w:t>
      </w:r>
    </w:p>
    <w:p w:rsidR="0016648A" w:rsidRPr="00A94F96" w:rsidRDefault="0016648A" w:rsidP="0016648A">
      <w:pPr>
        <w:spacing w:after="0" w:line="360" w:lineRule="auto"/>
        <w:ind w:firstLine="6521"/>
      </w:pPr>
      <w:r w:rsidRPr="00A94F96">
        <w:rPr>
          <w:rFonts w:ascii="Times New Roman" w:hAnsi="Times New Roman" w:cs="Times New Roman"/>
          <w:sz w:val="28"/>
          <w:szCs w:val="28"/>
        </w:rPr>
        <w:t>Гриф</w:t>
      </w:r>
    </w:p>
    <w:p w:rsidR="0016648A" w:rsidRPr="00A94F96" w:rsidRDefault="0016648A" w:rsidP="0016648A">
      <w:pPr>
        <w:spacing w:after="0" w:line="360" w:lineRule="auto"/>
        <w:ind w:firstLine="6521"/>
      </w:pPr>
      <w:r w:rsidRPr="00A94F96">
        <w:rPr>
          <w:rFonts w:ascii="Times New Roman" w:hAnsi="Times New Roman" w:cs="Times New Roman"/>
          <w:sz w:val="28"/>
          <w:szCs w:val="28"/>
        </w:rPr>
        <w:t>Прим. № ____</w:t>
      </w:r>
    </w:p>
    <w:p w:rsidR="0016648A" w:rsidRPr="00A94F96" w:rsidRDefault="0016648A" w:rsidP="00307A35">
      <w:pPr>
        <w:spacing w:after="0" w:line="360" w:lineRule="auto"/>
        <w:jc w:val="right"/>
      </w:pPr>
      <w:r w:rsidRPr="00A94F96">
        <w:rPr>
          <w:rFonts w:ascii="Times New Roman" w:hAnsi="Times New Roman" w:cs="Times New Roman"/>
          <w:sz w:val="28"/>
          <w:szCs w:val="28"/>
        </w:rPr>
        <w:t>УДК</w:t>
      </w:r>
      <w:r w:rsidR="00307A35">
        <w:rPr>
          <w:rFonts w:ascii="Times New Roman" w:hAnsi="Times New Roman" w:cs="Times New Roman"/>
          <w:sz w:val="28"/>
          <w:szCs w:val="28"/>
        </w:rPr>
        <w:t xml:space="preserve"> 616.12-008.331.1-037-084(477.44)</w:t>
      </w:r>
    </w:p>
    <w:p w:rsidR="00795DE8" w:rsidRPr="00A94F96" w:rsidRDefault="00795DE8" w:rsidP="00366782">
      <w:pPr>
        <w:spacing w:line="360" w:lineRule="auto"/>
        <w:ind w:firstLine="709"/>
        <w:contextualSpacing/>
        <w:rPr>
          <w:rFonts w:ascii="Times New Roman" w:hAnsi="Times New Roman" w:cs="Times New Roman"/>
          <w:sz w:val="28"/>
          <w:szCs w:val="28"/>
          <w:lang w:val="uk-UA"/>
        </w:rPr>
      </w:pPr>
    </w:p>
    <w:p w:rsidR="00795DE8" w:rsidRPr="00A94F96" w:rsidRDefault="00795DE8" w:rsidP="00FE07DF">
      <w:pPr>
        <w:spacing w:line="360" w:lineRule="auto"/>
        <w:contextualSpacing/>
        <w:jc w:val="both"/>
        <w:rPr>
          <w:rFonts w:ascii="Times New Roman" w:hAnsi="Times New Roman" w:cs="Times New Roman"/>
          <w:b/>
          <w:caps/>
          <w:sz w:val="28"/>
          <w:szCs w:val="28"/>
          <w:lang w:val="uk-UA"/>
        </w:rPr>
      </w:pPr>
      <w:r w:rsidRPr="00A94F96">
        <w:rPr>
          <w:rFonts w:ascii="Times New Roman" w:hAnsi="Times New Roman" w:cs="Times New Roman"/>
          <w:b/>
          <w:caps/>
          <w:sz w:val="28"/>
          <w:szCs w:val="28"/>
          <w:lang w:val="uk-UA"/>
        </w:rPr>
        <w:t xml:space="preserve">Прогнозування перебігу та ефективності </w:t>
      </w:r>
      <w:r w:rsidR="006B3111" w:rsidRPr="00A94F96">
        <w:rPr>
          <w:rFonts w:ascii="Times New Roman" w:hAnsi="Times New Roman" w:cs="Times New Roman"/>
          <w:b/>
          <w:caps/>
          <w:sz w:val="28"/>
          <w:szCs w:val="28"/>
          <w:lang w:val="uk-UA"/>
        </w:rPr>
        <w:t>вторинної профілактики</w:t>
      </w:r>
      <w:r w:rsidRPr="00A94F96">
        <w:rPr>
          <w:rFonts w:ascii="Times New Roman" w:hAnsi="Times New Roman" w:cs="Times New Roman"/>
          <w:b/>
          <w:caps/>
          <w:sz w:val="28"/>
          <w:szCs w:val="28"/>
          <w:lang w:val="uk-UA"/>
        </w:rPr>
        <w:t xml:space="preserve"> гіпертонічної хвороби у мешканців Поділля </w:t>
      </w:r>
      <w:r w:rsidR="006B3111" w:rsidRPr="00A94F96">
        <w:rPr>
          <w:rFonts w:ascii="Times New Roman" w:hAnsi="Times New Roman" w:cs="Times New Roman"/>
          <w:b/>
          <w:caps/>
          <w:sz w:val="28"/>
          <w:szCs w:val="28"/>
          <w:lang w:val="uk-UA"/>
        </w:rPr>
        <w:t>шляхом розвитку концепції гіпертензивного серця</w:t>
      </w:r>
      <w:r w:rsidR="00BC0382" w:rsidRPr="00A94F96">
        <w:rPr>
          <w:rFonts w:ascii="Times New Roman" w:hAnsi="Times New Roman" w:cs="Times New Roman"/>
          <w:b/>
          <w:caps/>
          <w:sz w:val="28"/>
          <w:szCs w:val="28"/>
          <w:lang w:val="uk-UA"/>
        </w:rPr>
        <w:t>,</w:t>
      </w:r>
      <w:r w:rsidR="006B3111" w:rsidRPr="00A94F96">
        <w:rPr>
          <w:rFonts w:ascii="Times New Roman" w:hAnsi="Times New Roman" w:cs="Times New Roman"/>
          <w:b/>
          <w:caps/>
          <w:sz w:val="28"/>
          <w:szCs w:val="28"/>
          <w:lang w:val="uk-UA"/>
        </w:rPr>
        <w:t xml:space="preserve"> </w:t>
      </w:r>
      <w:r w:rsidRPr="00A94F96">
        <w:rPr>
          <w:rFonts w:ascii="Times New Roman" w:hAnsi="Times New Roman" w:cs="Times New Roman"/>
          <w:b/>
          <w:caps/>
          <w:sz w:val="28"/>
          <w:szCs w:val="28"/>
          <w:lang w:val="uk-UA"/>
        </w:rPr>
        <w:t xml:space="preserve">з урахуванням поліморфізму </w:t>
      </w:r>
      <w:r w:rsidR="006B3111" w:rsidRPr="00A94F96">
        <w:rPr>
          <w:rFonts w:ascii="Times New Roman" w:hAnsi="Times New Roman" w:cs="Times New Roman"/>
          <w:b/>
          <w:caps/>
          <w:sz w:val="28"/>
          <w:szCs w:val="28"/>
          <w:lang w:val="uk-UA"/>
        </w:rPr>
        <w:t>гену рецепторів ангіотензину</w:t>
      </w:r>
      <w:r w:rsidR="004F2181">
        <w:rPr>
          <w:rFonts w:ascii="Times New Roman" w:hAnsi="Times New Roman" w:cs="Times New Roman"/>
          <w:b/>
          <w:caps/>
          <w:sz w:val="28"/>
          <w:szCs w:val="28"/>
          <w:lang w:val="uk-UA"/>
        </w:rPr>
        <w:t>-ІІ</w:t>
      </w:r>
      <w:r w:rsidR="00CB03DF" w:rsidRPr="00A94F96">
        <w:rPr>
          <w:rFonts w:ascii="Times New Roman" w:hAnsi="Times New Roman" w:cs="Times New Roman"/>
          <w:b/>
          <w:caps/>
          <w:sz w:val="28"/>
          <w:szCs w:val="28"/>
          <w:lang w:val="uk-UA"/>
        </w:rPr>
        <w:t xml:space="preserve"> першого типу</w:t>
      </w:r>
    </w:p>
    <w:p w:rsidR="00795DE8" w:rsidRPr="00A94F96" w:rsidRDefault="00795DE8" w:rsidP="00366782">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14.01.11 – кардіологія</w:t>
      </w:r>
    </w:p>
    <w:p w:rsidR="00795DE8" w:rsidRPr="00A94F96" w:rsidRDefault="00795DE8" w:rsidP="00366782">
      <w:pPr>
        <w:spacing w:line="360" w:lineRule="auto"/>
        <w:ind w:firstLine="709"/>
        <w:contextualSpacing/>
        <w:jc w:val="center"/>
        <w:rPr>
          <w:rFonts w:ascii="Times New Roman" w:hAnsi="Times New Roman" w:cs="Times New Roman"/>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5"/>
      </w:tblGrid>
      <w:tr w:rsidR="00DF66FB" w:rsidTr="00DF66FB">
        <w:tc>
          <w:tcPr>
            <w:tcW w:w="4785" w:type="dxa"/>
          </w:tcPr>
          <w:p w:rsidR="00DF66FB" w:rsidRDefault="00DF66FB" w:rsidP="0016648A">
            <w:pPr>
              <w:spacing w:line="360" w:lineRule="auto"/>
              <w:jc w:val="both"/>
            </w:pPr>
          </w:p>
        </w:tc>
        <w:tc>
          <w:tcPr>
            <w:tcW w:w="4785" w:type="dxa"/>
          </w:tcPr>
          <w:p w:rsidR="00DF66FB" w:rsidRDefault="00DF66FB" w:rsidP="00DF66FB">
            <w:pPr>
              <w:spacing w:line="360" w:lineRule="auto"/>
              <w:jc w:val="both"/>
              <w:rPr>
                <w:rFonts w:ascii="Times New Roman" w:hAnsi="Times New Roman" w:cs="Times New Roman"/>
                <w:sz w:val="28"/>
                <w:szCs w:val="28"/>
                <w:lang w:val="uk-UA"/>
              </w:rPr>
            </w:pPr>
            <w:r w:rsidRPr="00A94F96">
              <w:rPr>
                <w:rFonts w:ascii="Times New Roman" w:hAnsi="Times New Roman" w:cs="Times New Roman"/>
                <w:sz w:val="28"/>
                <w:szCs w:val="28"/>
              </w:rPr>
              <w:t xml:space="preserve">Науковий консультант </w:t>
            </w:r>
          </w:p>
          <w:p w:rsidR="00DF66FB" w:rsidRDefault="00DF66FB" w:rsidP="00DF66FB">
            <w:pPr>
              <w:spacing w:line="360" w:lineRule="auto"/>
              <w:jc w:val="both"/>
              <w:rPr>
                <w:rFonts w:ascii="Times New Roman" w:hAnsi="Times New Roman" w:cs="Times New Roman"/>
                <w:sz w:val="28"/>
                <w:szCs w:val="28"/>
                <w:lang w:val="uk-UA"/>
              </w:rPr>
            </w:pPr>
            <w:r w:rsidRPr="00A94F96">
              <w:rPr>
                <w:rFonts w:ascii="Times New Roman" w:hAnsi="Times New Roman" w:cs="Times New Roman"/>
                <w:sz w:val="28"/>
                <w:szCs w:val="28"/>
              </w:rPr>
              <w:t xml:space="preserve">Жебель Вадим Миколайович, </w:t>
            </w:r>
          </w:p>
          <w:p w:rsidR="00DF66FB" w:rsidRDefault="00DF66FB" w:rsidP="00DF66FB">
            <w:pPr>
              <w:spacing w:line="360" w:lineRule="auto"/>
              <w:jc w:val="both"/>
            </w:pPr>
            <w:r w:rsidRPr="00A94F96">
              <w:rPr>
                <w:rFonts w:ascii="Times New Roman" w:hAnsi="Times New Roman" w:cs="Times New Roman"/>
                <w:sz w:val="28"/>
                <w:szCs w:val="28"/>
                <w:lang w:val="uk-UA"/>
              </w:rPr>
              <w:t>д</w:t>
            </w:r>
            <w:r>
              <w:rPr>
                <w:rFonts w:ascii="Times New Roman" w:hAnsi="Times New Roman" w:cs="Times New Roman"/>
                <w:sz w:val="28"/>
                <w:szCs w:val="28"/>
                <w:lang w:val="uk-UA"/>
              </w:rPr>
              <w:t xml:space="preserve">октор </w:t>
            </w:r>
            <w:r w:rsidRPr="00A94F96">
              <w:rPr>
                <w:rFonts w:ascii="Times New Roman" w:hAnsi="Times New Roman" w:cs="Times New Roman"/>
                <w:sz w:val="28"/>
                <w:szCs w:val="28"/>
                <w:lang w:val="uk-UA"/>
              </w:rPr>
              <w:t>мед</w:t>
            </w:r>
            <w:r>
              <w:rPr>
                <w:rFonts w:ascii="Times New Roman" w:hAnsi="Times New Roman" w:cs="Times New Roman"/>
                <w:sz w:val="28"/>
                <w:szCs w:val="28"/>
                <w:lang w:val="uk-UA"/>
              </w:rPr>
              <w:t xml:space="preserve">ичних </w:t>
            </w:r>
            <w:r w:rsidRPr="00A94F96">
              <w:rPr>
                <w:rFonts w:ascii="Times New Roman" w:hAnsi="Times New Roman" w:cs="Times New Roman"/>
                <w:sz w:val="28"/>
                <w:szCs w:val="28"/>
                <w:lang w:val="uk-UA"/>
              </w:rPr>
              <w:t>н</w:t>
            </w:r>
            <w:r>
              <w:rPr>
                <w:rFonts w:ascii="Times New Roman" w:hAnsi="Times New Roman" w:cs="Times New Roman"/>
                <w:sz w:val="28"/>
                <w:szCs w:val="28"/>
                <w:lang w:val="uk-UA"/>
              </w:rPr>
              <w:t>аук</w:t>
            </w:r>
            <w:r w:rsidRPr="00A94F96">
              <w:rPr>
                <w:rFonts w:ascii="Times New Roman" w:hAnsi="Times New Roman" w:cs="Times New Roman"/>
                <w:sz w:val="28"/>
                <w:szCs w:val="28"/>
                <w:lang w:val="uk-UA"/>
              </w:rPr>
              <w:t>, проф</w:t>
            </w:r>
            <w:r>
              <w:rPr>
                <w:rFonts w:ascii="Times New Roman" w:hAnsi="Times New Roman" w:cs="Times New Roman"/>
                <w:sz w:val="28"/>
                <w:szCs w:val="28"/>
                <w:lang w:val="uk-UA"/>
              </w:rPr>
              <w:t>есор</w:t>
            </w:r>
          </w:p>
        </w:tc>
      </w:tr>
    </w:tbl>
    <w:p w:rsidR="0016648A" w:rsidRPr="00A94F96" w:rsidRDefault="0016648A" w:rsidP="0016648A">
      <w:pPr>
        <w:spacing w:after="0" w:line="360" w:lineRule="auto"/>
        <w:jc w:val="both"/>
      </w:pPr>
    </w:p>
    <w:p w:rsidR="00EE3289" w:rsidRDefault="00EE3289" w:rsidP="00EE3289">
      <w:pPr>
        <w:spacing w:after="0" w:line="360" w:lineRule="auto"/>
        <w:jc w:val="both"/>
        <w:rPr>
          <w:rFonts w:ascii="Times New Roman" w:hAnsi="Times New Roman" w:cs="Times New Roman"/>
          <w:sz w:val="28"/>
          <w:szCs w:val="28"/>
          <w:lang w:val="uk-UA"/>
        </w:rPr>
      </w:pPr>
    </w:p>
    <w:p w:rsidR="00DF66FB" w:rsidRDefault="00DF66FB" w:rsidP="00EE3289">
      <w:pPr>
        <w:spacing w:after="0" w:line="360" w:lineRule="auto"/>
        <w:jc w:val="both"/>
        <w:rPr>
          <w:rFonts w:ascii="Times New Roman" w:hAnsi="Times New Roman" w:cs="Times New Roman"/>
          <w:sz w:val="28"/>
          <w:szCs w:val="28"/>
          <w:lang w:val="uk-UA"/>
        </w:rPr>
      </w:pPr>
    </w:p>
    <w:p w:rsidR="00DF66FB" w:rsidRDefault="00DF66FB" w:rsidP="00EE3289">
      <w:pPr>
        <w:spacing w:after="0" w:line="360" w:lineRule="auto"/>
        <w:jc w:val="both"/>
        <w:rPr>
          <w:rFonts w:ascii="Times New Roman" w:hAnsi="Times New Roman" w:cs="Times New Roman"/>
          <w:sz w:val="28"/>
          <w:szCs w:val="28"/>
          <w:lang w:val="uk-UA"/>
        </w:rPr>
      </w:pPr>
    </w:p>
    <w:p w:rsidR="00DF66FB" w:rsidRDefault="00DF66FB" w:rsidP="00EE3289">
      <w:pPr>
        <w:spacing w:after="0" w:line="360" w:lineRule="auto"/>
        <w:jc w:val="both"/>
        <w:rPr>
          <w:rFonts w:ascii="Times New Roman" w:hAnsi="Times New Roman" w:cs="Times New Roman"/>
          <w:sz w:val="28"/>
          <w:szCs w:val="28"/>
          <w:lang w:val="uk-UA"/>
        </w:rPr>
      </w:pPr>
    </w:p>
    <w:p w:rsidR="00DF66FB" w:rsidRDefault="00DF66FB" w:rsidP="00EE3289">
      <w:pPr>
        <w:spacing w:after="0" w:line="360" w:lineRule="auto"/>
        <w:jc w:val="both"/>
        <w:rPr>
          <w:rFonts w:ascii="Times New Roman" w:hAnsi="Times New Roman" w:cs="Times New Roman"/>
          <w:sz w:val="28"/>
          <w:szCs w:val="28"/>
          <w:lang w:val="uk-UA"/>
        </w:rPr>
      </w:pPr>
    </w:p>
    <w:p w:rsidR="00DF66FB" w:rsidRDefault="00DF66FB" w:rsidP="00EE3289">
      <w:pPr>
        <w:spacing w:after="0" w:line="360" w:lineRule="auto"/>
        <w:jc w:val="both"/>
        <w:rPr>
          <w:rFonts w:ascii="Times New Roman" w:hAnsi="Times New Roman" w:cs="Times New Roman"/>
          <w:sz w:val="28"/>
          <w:szCs w:val="28"/>
          <w:lang w:val="uk-UA"/>
        </w:rPr>
      </w:pPr>
    </w:p>
    <w:p w:rsidR="00DF66FB" w:rsidRDefault="00DF66FB" w:rsidP="00EE3289">
      <w:pPr>
        <w:spacing w:after="0" w:line="360" w:lineRule="auto"/>
        <w:jc w:val="both"/>
        <w:rPr>
          <w:rFonts w:ascii="Times New Roman" w:hAnsi="Times New Roman" w:cs="Times New Roman"/>
          <w:sz w:val="28"/>
          <w:szCs w:val="28"/>
          <w:lang w:val="uk-UA"/>
        </w:rPr>
      </w:pPr>
    </w:p>
    <w:p w:rsidR="00DF66FB" w:rsidRPr="00DF66FB" w:rsidRDefault="00DF66FB" w:rsidP="00EE3289">
      <w:pPr>
        <w:spacing w:after="0" w:line="360" w:lineRule="auto"/>
        <w:jc w:val="both"/>
        <w:rPr>
          <w:rFonts w:ascii="Times New Roman" w:hAnsi="Times New Roman" w:cs="Times New Roman"/>
          <w:sz w:val="28"/>
          <w:szCs w:val="28"/>
          <w:lang w:val="uk-UA"/>
        </w:rPr>
      </w:pPr>
    </w:p>
    <w:p w:rsidR="0080392F" w:rsidRPr="00A94F96" w:rsidRDefault="0016648A" w:rsidP="00DF66FB">
      <w:pPr>
        <w:spacing w:after="0" w:line="360" w:lineRule="auto"/>
        <w:jc w:val="center"/>
        <w:rPr>
          <w:rFonts w:ascii="Times New Roman" w:hAnsi="Times New Roman" w:cs="Times New Roman"/>
          <w:sz w:val="28"/>
          <w:szCs w:val="28"/>
          <w:lang w:val="uk-UA"/>
        </w:rPr>
      </w:pPr>
      <w:r w:rsidRPr="00A94F96">
        <w:rPr>
          <w:rFonts w:ascii="Times New Roman" w:hAnsi="Times New Roman" w:cs="Times New Roman"/>
          <w:sz w:val="28"/>
          <w:szCs w:val="28"/>
        </w:rPr>
        <w:t xml:space="preserve">Вінниця </w:t>
      </w:r>
      <w:r w:rsidR="0080392F" w:rsidRPr="00A94F96">
        <w:rPr>
          <w:rFonts w:ascii="Times New Roman" w:hAnsi="Times New Roman" w:cs="Times New Roman"/>
          <w:sz w:val="28"/>
          <w:szCs w:val="28"/>
        </w:rPr>
        <w:t>–</w:t>
      </w:r>
      <w:r w:rsidRPr="00A94F96">
        <w:rPr>
          <w:rFonts w:ascii="Times New Roman" w:hAnsi="Times New Roman" w:cs="Times New Roman"/>
          <w:sz w:val="28"/>
          <w:szCs w:val="28"/>
        </w:rPr>
        <w:t xml:space="preserve"> 201</w:t>
      </w:r>
      <w:r w:rsidR="00FC1CCF">
        <w:rPr>
          <w:rFonts w:ascii="Times New Roman" w:hAnsi="Times New Roman" w:cs="Times New Roman"/>
          <w:sz w:val="28"/>
          <w:szCs w:val="28"/>
          <w:lang w:val="en-US"/>
        </w:rPr>
        <w:t>7</w:t>
      </w:r>
      <w:r w:rsidR="0080392F" w:rsidRPr="00A94F96">
        <w:rPr>
          <w:rFonts w:ascii="Times New Roman" w:hAnsi="Times New Roman" w:cs="Times New Roman"/>
          <w:sz w:val="28"/>
          <w:szCs w:val="28"/>
          <w:lang w:val="uk-UA"/>
        </w:rPr>
        <w:br w:type="page"/>
      </w:r>
    </w:p>
    <w:p w:rsidR="00795DE8" w:rsidRPr="00A94F96" w:rsidRDefault="00795DE8" w:rsidP="00366782">
      <w:pPr>
        <w:pStyle w:val="a4"/>
        <w:keepNext/>
        <w:pageBreakBefore/>
        <w:ind w:firstLine="709"/>
        <w:contextualSpacing/>
        <w:rPr>
          <w:sz w:val="28"/>
          <w:szCs w:val="28"/>
          <w:lang w:val="uk-UA"/>
        </w:rPr>
      </w:pPr>
      <w:r w:rsidRPr="00A94F96">
        <w:rPr>
          <w:sz w:val="28"/>
          <w:szCs w:val="28"/>
          <w:lang w:val="uk-UA"/>
        </w:rPr>
        <w:lastRenderedPageBreak/>
        <w:t>ЗМІСТ</w:t>
      </w:r>
    </w:p>
    <w:p w:rsidR="00795DE8" w:rsidRPr="00A94F96" w:rsidRDefault="00795DE8" w:rsidP="00366782">
      <w:pPr>
        <w:pStyle w:val="a4"/>
        <w:ind w:firstLine="709"/>
        <w:contextualSpacing/>
        <w:rPr>
          <w:sz w:val="28"/>
          <w:szCs w:val="28"/>
          <w:lang w:val="uk-UA"/>
        </w:rPr>
      </w:pPr>
    </w:p>
    <w:p w:rsidR="00795DE8" w:rsidRPr="00BC39B9" w:rsidRDefault="00795DE8" w:rsidP="00366782">
      <w:pPr>
        <w:pStyle w:val="a6"/>
        <w:spacing w:line="360" w:lineRule="auto"/>
        <w:ind w:firstLine="709"/>
        <w:contextualSpacing/>
        <w:rPr>
          <w:b/>
          <w:szCs w:val="28"/>
          <w:lang w:val="ru-RU"/>
        </w:rPr>
      </w:pPr>
      <w:r w:rsidRPr="00A94F96">
        <w:rPr>
          <w:b/>
          <w:szCs w:val="28"/>
        </w:rPr>
        <w:t xml:space="preserve">ПЕРЕЛІК УМОВНИХ  </w:t>
      </w:r>
      <w:r w:rsidR="00062BBA" w:rsidRPr="00A94F96">
        <w:rPr>
          <w:b/>
          <w:szCs w:val="28"/>
        </w:rPr>
        <w:t xml:space="preserve"> СКОРОЧЕНЬ</w:t>
      </w:r>
      <w:r w:rsidR="002E6CC7" w:rsidRPr="00A94F96">
        <w:rPr>
          <w:szCs w:val="28"/>
          <w:lang w:val="ru-RU"/>
        </w:rPr>
        <w:t>................................................</w:t>
      </w:r>
      <w:r w:rsidR="00BC39B9" w:rsidRPr="00BC39B9">
        <w:rPr>
          <w:szCs w:val="28"/>
          <w:lang w:val="ru-RU"/>
        </w:rPr>
        <w:t>.</w:t>
      </w:r>
      <w:r w:rsidR="007D3F2E" w:rsidRPr="007D3F2E">
        <w:rPr>
          <w:szCs w:val="28"/>
          <w:lang w:val="ru-RU"/>
        </w:rPr>
        <w:t>..</w:t>
      </w:r>
      <w:r w:rsidR="00BC39B9" w:rsidRPr="00BC39B9">
        <w:rPr>
          <w:szCs w:val="28"/>
          <w:lang w:val="ru-RU"/>
        </w:rPr>
        <w:t>5</w:t>
      </w:r>
    </w:p>
    <w:p w:rsidR="00795DE8" w:rsidRPr="00BC39B9" w:rsidRDefault="00795DE8" w:rsidP="00366782">
      <w:pPr>
        <w:spacing w:line="360" w:lineRule="auto"/>
        <w:ind w:firstLine="709"/>
        <w:contextualSpacing/>
        <w:rPr>
          <w:rFonts w:ascii="Times New Roman" w:hAnsi="Times New Roman" w:cs="Times New Roman"/>
          <w:b/>
          <w:sz w:val="28"/>
          <w:szCs w:val="28"/>
        </w:rPr>
      </w:pPr>
      <w:r w:rsidRPr="00A94F96">
        <w:rPr>
          <w:rFonts w:ascii="Times New Roman" w:hAnsi="Times New Roman" w:cs="Times New Roman"/>
          <w:b/>
          <w:sz w:val="28"/>
          <w:szCs w:val="28"/>
          <w:lang w:val="uk-UA"/>
        </w:rPr>
        <w:t>ВСТУП</w:t>
      </w:r>
      <w:r w:rsidR="002E6CC7" w:rsidRPr="00A94F96">
        <w:rPr>
          <w:rFonts w:ascii="Times New Roman" w:hAnsi="Times New Roman" w:cs="Times New Roman"/>
          <w:sz w:val="28"/>
          <w:szCs w:val="28"/>
        </w:rPr>
        <w:t>........................................................................................................</w:t>
      </w:r>
      <w:r w:rsidR="00BC39B9" w:rsidRPr="007D3F2E">
        <w:rPr>
          <w:rFonts w:ascii="Times New Roman" w:hAnsi="Times New Roman" w:cs="Times New Roman"/>
          <w:sz w:val="28"/>
          <w:szCs w:val="28"/>
        </w:rPr>
        <w:t>.</w:t>
      </w:r>
      <w:r w:rsidR="007D3F2E" w:rsidRPr="007D3F2E">
        <w:rPr>
          <w:rFonts w:ascii="Times New Roman" w:hAnsi="Times New Roman" w:cs="Times New Roman"/>
          <w:sz w:val="28"/>
          <w:szCs w:val="28"/>
        </w:rPr>
        <w:t>..</w:t>
      </w:r>
      <w:r w:rsidR="00BC39B9" w:rsidRPr="00BC39B9">
        <w:rPr>
          <w:rFonts w:ascii="Times New Roman" w:hAnsi="Times New Roman" w:cs="Times New Roman"/>
          <w:sz w:val="28"/>
          <w:szCs w:val="28"/>
        </w:rPr>
        <w:t>7</w:t>
      </w:r>
    </w:p>
    <w:p w:rsidR="00795DE8" w:rsidRPr="00BC39B9" w:rsidRDefault="00795DE8" w:rsidP="00366782">
      <w:pPr>
        <w:spacing w:line="360" w:lineRule="auto"/>
        <w:ind w:firstLine="709"/>
        <w:contextualSpacing/>
        <w:rPr>
          <w:rFonts w:ascii="Times New Roman" w:hAnsi="Times New Roman" w:cs="Times New Roman"/>
          <w:sz w:val="28"/>
          <w:szCs w:val="28"/>
          <w:lang w:val="uk-UA"/>
        </w:rPr>
      </w:pPr>
      <w:r w:rsidRPr="00A94F96">
        <w:rPr>
          <w:rFonts w:ascii="Times New Roman" w:hAnsi="Times New Roman" w:cs="Times New Roman"/>
          <w:b/>
          <w:sz w:val="28"/>
          <w:szCs w:val="28"/>
          <w:lang w:val="uk-UA"/>
        </w:rPr>
        <w:t>РОЗДІЛ 1.</w:t>
      </w:r>
      <w:r w:rsidRPr="00A94F96">
        <w:rPr>
          <w:rFonts w:ascii="Times New Roman" w:hAnsi="Times New Roman" w:cs="Times New Roman"/>
          <w:sz w:val="28"/>
          <w:szCs w:val="28"/>
          <w:lang w:val="uk-UA"/>
        </w:rPr>
        <w:t xml:space="preserve"> Огляд літератури</w:t>
      </w:r>
      <w:r w:rsidR="002E6CC7" w:rsidRPr="00A94F96">
        <w:rPr>
          <w:rFonts w:ascii="Times New Roman" w:hAnsi="Times New Roman" w:cs="Times New Roman"/>
          <w:sz w:val="28"/>
          <w:szCs w:val="28"/>
          <w:lang w:val="uk-UA"/>
        </w:rPr>
        <w:t>.....................................................................</w:t>
      </w:r>
      <w:r w:rsidR="00BC39B9" w:rsidRPr="00BC39B9">
        <w:rPr>
          <w:rFonts w:ascii="Times New Roman" w:hAnsi="Times New Roman" w:cs="Times New Roman"/>
          <w:sz w:val="28"/>
          <w:szCs w:val="28"/>
          <w:lang w:val="uk-UA"/>
        </w:rPr>
        <w:t>16</w:t>
      </w:r>
    </w:p>
    <w:p w:rsidR="00795DE8" w:rsidRPr="00BC39B9"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1.1. Артеріальна гіпертензія та гіпертензивне серце при гіпертонічній хворобі: взаємозв’язки та закономірності формування і прогресування</w:t>
      </w:r>
      <w:r w:rsidR="002E6CC7" w:rsidRPr="00A94F96">
        <w:rPr>
          <w:rFonts w:ascii="Times New Roman" w:hAnsi="Times New Roman" w:cs="Times New Roman"/>
          <w:sz w:val="28"/>
          <w:szCs w:val="28"/>
          <w:lang w:val="uk-UA"/>
        </w:rPr>
        <w:t>........</w:t>
      </w:r>
      <w:r w:rsidR="00BC39B9" w:rsidRPr="00BC39B9">
        <w:rPr>
          <w:rFonts w:ascii="Times New Roman" w:hAnsi="Times New Roman" w:cs="Times New Roman"/>
          <w:sz w:val="28"/>
          <w:szCs w:val="28"/>
          <w:lang w:val="uk-UA"/>
        </w:rPr>
        <w:t>18</w:t>
      </w:r>
    </w:p>
    <w:p w:rsidR="00795DE8" w:rsidRPr="00360BF2" w:rsidRDefault="00795DE8" w:rsidP="00366782">
      <w:pPr>
        <w:spacing w:line="360" w:lineRule="auto"/>
        <w:ind w:firstLine="709"/>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1.2. Генетичні </w:t>
      </w:r>
      <w:r w:rsidR="00062BBA" w:rsidRPr="00A94F96">
        <w:rPr>
          <w:rFonts w:ascii="Times New Roman" w:hAnsi="Times New Roman" w:cs="Times New Roman"/>
          <w:sz w:val="28"/>
          <w:szCs w:val="28"/>
          <w:lang w:val="uk-UA"/>
        </w:rPr>
        <w:t>фактори</w:t>
      </w:r>
      <w:r w:rsidRPr="00A94F96">
        <w:rPr>
          <w:rFonts w:ascii="Times New Roman" w:hAnsi="Times New Roman" w:cs="Times New Roman"/>
          <w:sz w:val="28"/>
          <w:szCs w:val="28"/>
          <w:lang w:val="uk-UA"/>
        </w:rPr>
        <w:t xml:space="preserve"> формування артеріальної гіпертензії та гіпертензивного серця. Роль поліморфізму гена АТР</w:t>
      </w:r>
      <w:r w:rsidRPr="00A94F96">
        <w:rPr>
          <w:rFonts w:ascii="Times New Roman" w:hAnsi="Times New Roman" w:cs="Times New Roman"/>
          <w:sz w:val="28"/>
          <w:szCs w:val="28"/>
          <w:vertAlign w:val="subscript"/>
          <w:lang w:val="uk-UA"/>
        </w:rPr>
        <w:t>1</w:t>
      </w:r>
      <w:r w:rsidR="002E6CC7" w:rsidRPr="00A94F96">
        <w:rPr>
          <w:rFonts w:ascii="Times New Roman" w:hAnsi="Times New Roman" w:cs="Times New Roman"/>
          <w:sz w:val="28"/>
          <w:szCs w:val="28"/>
          <w:lang w:val="uk-UA"/>
        </w:rPr>
        <w:t>.....................................</w:t>
      </w:r>
      <w:r w:rsidR="007D3F2E" w:rsidRPr="007D3F2E">
        <w:rPr>
          <w:rFonts w:ascii="Times New Roman" w:hAnsi="Times New Roman" w:cs="Times New Roman"/>
          <w:sz w:val="28"/>
          <w:szCs w:val="28"/>
          <w:lang w:val="uk-UA"/>
        </w:rPr>
        <w:t>.</w:t>
      </w:r>
      <w:r w:rsidR="00BC39B9" w:rsidRPr="00360BF2">
        <w:rPr>
          <w:rFonts w:ascii="Times New Roman" w:hAnsi="Times New Roman" w:cs="Times New Roman"/>
          <w:sz w:val="28"/>
          <w:szCs w:val="28"/>
          <w:lang w:val="uk-UA"/>
        </w:rPr>
        <w:t>25</w:t>
      </w:r>
    </w:p>
    <w:p w:rsidR="00795DE8" w:rsidRPr="00360BF2" w:rsidRDefault="00795DE8" w:rsidP="00366782">
      <w:pPr>
        <w:spacing w:line="360" w:lineRule="auto"/>
        <w:ind w:firstLine="709"/>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1.3. Методи діагностики гіпертензивного серця</w:t>
      </w:r>
      <w:r w:rsidR="002E6CC7" w:rsidRPr="00A94F96">
        <w:rPr>
          <w:rFonts w:ascii="Times New Roman" w:hAnsi="Times New Roman" w:cs="Times New Roman"/>
          <w:sz w:val="28"/>
          <w:szCs w:val="28"/>
          <w:lang w:val="uk-UA"/>
        </w:rPr>
        <w:t>.......</w:t>
      </w:r>
      <w:r w:rsidR="00BC39B9">
        <w:rPr>
          <w:rFonts w:ascii="Times New Roman" w:hAnsi="Times New Roman" w:cs="Times New Roman"/>
          <w:sz w:val="28"/>
          <w:szCs w:val="28"/>
          <w:lang w:val="uk-UA"/>
        </w:rPr>
        <w:t>..............................</w:t>
      </w:r>
      <w:r w:rsidR="007D3F2E" w:rsidRPr="007D3F2E">
        <w:rPr>
          <w:rFonts w:ascii="Times New Roman" w:hAnsi="Times New Roman" w:cs="Times New Roman"/>
          <w:sz w:val="28"/>
          <w:szCs w:val="28"/>
          <w:lang w:val="uk-UA"/>
        </w:rPr>
        <w:t>.</w:t>
      </w:r>
      <w:r w:rsidR="00BC39B9">
        <w:rPr>
          <w:rFonts w:ascii="Times New Roman" w:hAnsi="Times New Roman" w:cs="Times New Roman"/>
          <w:sz w:val="28"/>
          <w:szCs w:val="28"/>
          <w:lang w:val="uk-UA"/>
        </w:rPr>
        <w:t>3</w:t>
      </w:r>
      <w:r w:rsidR="00BC39B9" w:rsidRPr="00360BF2">
        <w:rPr>
          <w:rFonts w:ascii="Times New Roman" w:hAnsi="Times New Roman" w:cs="Times New Roman"/>
          <w:sz w:val="28"/>
          <w:szCs w:val="28"/>
          <w:lang w:val="uk-UA"/>
        </w:rPr>
        <w:t>1</w:t>
      </w:r>
    </w:p>
    <w:p w:rsidR="00795DE8" w:rsidRPr="00BC39B9" w:rsidRDefault="00795DE8" w:rsidP="00366782">
      <w:pPr>
        <w:spacing w:line="360" w:lineRule="auto"/>
        <w:ind w:firstLine="709"/>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1.4. Аналіз пульсової хвилі як метод стратифікації ризику у хворих  на гіпертонічну хворобу. Зв’язок параметрів пульсової хвилі з іншими методами дослідження</w:t>
      </w:r>
      <w:r w:rsidR="002E6CC7" w:rsidRPr="00A94F96">
        <w:rPr>
          <w:rFonts w:ascii="Times New Roman" w:hAnsi="Times New Roman" w:cs="Times New Roman"/>
          <w:sz w:val="28"/>
          <w:szCs w:val="28"/>
          <w:lang w:val="uk-UA"/>
        </w:rPr>
        <w:t>............................................................................</w:t>
      </w:r>
      <w:r w:rsidR="00BC39B9">
        <w:rPr>
          <w:rFonts w:ascii="Times New Roman" w:hAnsi="Times New Roman" w:cs="Times New Roman"/>
          <w:sz w:val="28"/>
          <w:szCs w:val="28"/>
          <w:lang w:val="uk-UA"/>
        </w:rPr>
        <w:t>...............................</w:t>
      </w:r>
      <w:r w:rsidR="00BC39B9" w:rsidRPr="00BC39B9">
        <w:rPr>
          <w:rFonts w:ascii="Times New Roman" w:hAnsi="Times New Roman" w:cs="Times New Roman"/>
          <w:sz w:val="28"/>
          <w:szCs w:val="28"/>
          <w:lang w:val="uk-UA"/>
        </w:rPr>
        <w:t>37</w:t>
      </w:r>
    </w:p>
    <w:p w:rsidR="00795DE8" w:rsidRPr="00BC39B9" w:rsidRDefault="00795DE8" w:rsidP="002E6CC7">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1.5. Основні тенденції сучасної фармакотерапії ГХ у контексті концепції гіпертензивного серця</w:t>
      </w:r>
      <w:r w:rsidR="002E6CC7" w:rsidRPr="00A94F96">
        <w:rPr>
          <w:rFonts w:ascii="Times New Roman" w:hAnsi="Times New Roman" w:cs="Times New Roman"/>
          <w:sz w:val="28"/>
          <w:szCs w:val="28"/>
          <w:lang w:val="uk-UA"/>
        </w:rPr>
        <w:t>........................................................................</w:t>
      </w:r>
      <w:r w:rsidR="00A10A0F" w:rsidRPr="00A94F96">
        <w:rPr>
          <w:rFonts w:ascii="Times New Roman" w:hAnsi="Times New Roman" w:cs="Times New Roman"/>
          <w:sz w:val="28"/>
          <w:szCs w:val="28"/>
          <w:lang w:val="uk-UA"/>
        </w:rPr>
        <w:t>.</w:t>
      </w:r>
      <w:r w:rsidR="002E6CC7" w:rsidRPr="00A94F96">
        <w:rPr>
          <w:rFonts w:ascii="Times New Roman" w:hAnsi="Times New Roman" w:cs="Times New Roman"/>
          <w:sz w:val="28"/>
          <w:szCs w:val="28"/>
          <w:lang w:val="uk-UA"/>
        </w:rPr>
        <w:t>4</w:t>
      </w:r>
      <w:r w:rsidR="00BC39B9" w:rsidRPr="00BC39B9">
        <w:rPr>
          <w:rFonts w:ascii="Times New Roman" w:hAnsi="Times New Roman" w:cs="Times New Roman"/>
          <w:sz w:val="28"/>
          <w:szCs w:val="28"/>
          <w:lang w:val="uk-UA"/>
        </w:rPr>
        <w:t>2</w:t>
      </w:r>
    </w:p>
    <w:p w:rsidR="00795DE8" w:rsidRPr="00BC39B9" w:rsidRDefault="00795DE8" w:rsidP="00366782">
      <w:pPr>
        <w:spacing w:line="360" w:lineRule="auto"/>
        <w:ind w:firstLine="709"/>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1.6. Фармакогенетичні аспекти антигіпертензивної терапії</w:t>
      </w:r>
      <w:r w:rsidR="007D3F2E">
        <w:rPr>
          <w:rFonts w:ascii="Times New Roman" w:hAnsi="Times New Roman" w:cs="Times New Roman"/>
          <w:sz w:val="28"/>
          <w:szCs w:val="28"/>
          <w:lang w:val="uk-UA"/>
        </w:rPr>
        <w:t>..................</w:t>
      </w:r>
      <w:r w:rsidR="00BC39B9" w:rsidRPr="00BC39B9">
        <w:rPr>
          <w:rFonts w:ascii="Times New Roman" w:hAnsi="Times New Roman" w:cs="Times New Roman"/>
          <w:sz w:val="28"/>
          <w:szCs w:val="28"/>
          <w:lang w:val="uk-UA"/>
        </w:rPr>
        <w:t>47</w:t>
      </w:r>
    </w:p>
    <w:p w:rsidR="00062BBA" w:rsidRPr="00BC39B9" w:rsidRDefault="00062BBA" w:rsidP="00366782">
      <w:pPr>
        <w:spacing w:line="360" w:lineRule="auto"/>
        <w:ind w:firstLine="709"/>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1.7. Роль спадкового анамнезу в діагностиці гіпертонічної хвороби</w:t>
      </w:r>
      <w:r w:rsidR="00982083" w:rsidRPr="00A94F96">
        <w:rPr>
          <w:rFonts w:ascii="Times New Roman" w:hAnsi="Times New Roman" w:cs="Times New Roman"/>
          <w:sz w:val="28"/>
          <w:szCs w:val="28"/>
          <w:lang w:val="uk-UA"/>
        </w:rPr>
        <w:t>....5</w:t>
      </w:r>
      <w:r w:rsidR="00BC39B9" w:rsidRPr="00BC39B9">
        <w:rPr>
          <w:rFonts w:ascii="Times New Roman" w:hAnsi="Times New Roman" w:cs="Times New Roman"/>
          <w:sz w:val="28"/>
          <w:szCs w:val="28"/>
          <w:lang w:val="uk-UA"/>
        </w:rPr>
        <w:t>2</w:t>
      </w:r>
    </w:p>
    <w:p w:rsidR="00795DE8" w:rsidRPr="00BC39B9" w:rsidRDefault="00795DE8" w:rsidP="00366782">
      <w:pPr>
        <w:spacing w:line="360" w:lineRule="auto"/>
        <w:ind w:firstLine="709"/>
        <w:contextualSpacing/>
        <w:jc w:val="both"/>
        <w:rPr>
          <w:rFonts w:ascii="Times New Roman" w:hAnsi="Times New Roman" w:cs="Times New Roman"/>
          <w:sz w:val="28"/>
          <w:szCs w:val="28"/>
        </w:rPr>
      </w:pPr>
      <w:r w:rsidRPr="00A94F96">
        <w:rPr>
          <w:rFonts w:ascii="Times New Roman" w:hAnsi="Times New Roman" w:cs="Times New Roman"/>
          <w:b/>
          <w:sz w:val="28"/>
          <w:szCs w:val="28"/>
          <w:lang w:val="uk-UA"/>
        </w:rPr>
        <w:t>РОЗДІЛ 2.</w:t>
      </w:r>
      <w:r w:rsidRPr="00A94F96">
        <w:rPr>
          <w:rFonts w:ascii="Times New Roman" w:hAnsi="Times New Roman" w:cs="Times New Roman"/>
          <w:sz w:val="28"/>
          <w:szCs w:val="28"/>
          <w:lang w:val="uk-UA"/>
        </w:rPr>
        <w:t xml:space="preserve"> Характеристика контингентів обстежених та методів дослідження</w:t>
      </w:r>
      <w:r w:rsidR="00982083" w:rsidRPr="00A94F96">
        <w:rPr>
          <w:rFonts w:ascii="Times New Roman" w:hAnsi="Times New Roman" w:cs="Times New Roman"/>
          <w:sz w:val="28"/>
          <w:szCs w:val="28"/>
          <w:lang w:val="uk-UA"/>
        </w:rPr>
        <w:t>............................................................................</w:t>
      </w:r>
      <w:r w:rsidR="00BC39B9">
        <w:rPr>
          <w:rFonts w:ascii="Times New Roman" w:hAnsi="Times New Roman" w:cs="Times New Roman"/>
          <w:sz w:val="28"/>
          <w:szCs w:val="28"/>
          <w:lang w:val="uk-UA"/>
        </w:rPr>
        <w:t>...............................</w:t>
      </w:r>
      <w:r w:rsidR="009829A9" w:rsidRPr="00A94F96">
        <w:rPr>
          <w:rFonts w:ascii="Times New Roman" w:hAnsi="Times New Roman" w:cs="Times New Roman"/>
          <w:sz w:val="28"/>
          <w:szCs w:val="28"/>
          <w:lang w:val="uk-UA"/>
        </w:rPr>
        <w:t>5</w:t>
      </w:r>
      <w:r w:rsidR="00AA7C9E">
        <w:rPr>
          <w:rFonts w:ascii="Times New Roman" w:hAnsi="Times New Roman" w:cs="Times New Roman"/>
          <w:sz w:val="28"/>
          <w:szCs w:val="28"/>
          <w:lang w:val="uk-UA"/>
        </w:rPr>
        <w:t>7</w:t>
      </w:r>
    </w:p>
    <w:p w:rsidR="00795DE8"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2.1. </w:t>
      </w:r>
      <w:bookmarkStart w:id="0" w:name="OLE_LINK1"/>
      <w:bookmarkStart w:id="1" w:name="OLE_LINK2"/>
      <w:r w:rsidRPr="00A94F96">
        <w:rPr>
          <w:rFonts w:ascii="Times New Roman" w:hAnsi="Times New Roman" w:cs="Times New Roman"/>
          <w:sz w:val="28"/>
          <w:szCs w:val="28"/>
        </w:rPr>
        <w:t xml:space="preserve">Дизайн </w:t>
      </w:r>
      <w:r w:rsidRPr="00A94F96">
        <w:rPr>
          <w:rFonts w:ascii="Times New Roman" w:hAnsi="Times New Roman" w:cs="Times New Roman"/>
          <w:sz w:val="28"/>
          <w:szCs w:val="28"/>
          <w:lang w:val="uk-UA"/>
        </w:rPr>
        <w:t>дослідження</w:t>
      </w:r>
      <w:r w:rsidR="00982083" w:rsidRPr="00A94F96">
        <w:rPr>
          <w:rFonts w:ascii="Times New Roman" w:hAnsi="Times New Roman" w:cs="Times New Roman"/>
          <w:sz w:val="28"/>
          <w:szCs w:val="28"/>
          <w:lang w:val="uk-UA"/>
        </w:rPr>
        <w:t>............................................................................</w:t>
      </w:r>
      <w:r w:rsidR="00BC39B9" w:rsidRPr="00BC39B9">
        <w:rPr>
          <w:rFonts w:ascii="Times New Roman" w:hAnsi="Times New Roman" w:cs="Times New Roman"/>
          <w:sz w:val="28"/>
          <w:szCs w:val="28"/>
        </w:rPr>
        <w:t>5</w:t>
      </w:r>
      <w:r w:rsidR="00AA7C9E">
        <w:rPr>
          <w:rFonts w:ascii="Times New Roman" w:hAnsi="Times New Roman" w:cs="Times New Roman"/>
          <w:sz w:val="28"/>
          <w:szCs w:val="28"/>
          <w:lang w:val="uk-UA"/>
        </w:rPr>
        <w:t>7</w:t>
      </w:r>
    </w:p>
    <w:p w:rsidR="00795DE8"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2.2.Характеристика контингентів обстежених першого етапу дослідження</w:t>
      </w:r>
      <w:bookmarkEnd w:id="0"/>
      <w:bookmarkEnd w:id="1"/>
      <w:r w:rsidR="00982083" w:rsidRPr="00A94F96">
        <w:rPr>
          <w:rFonts w:ascii="Times New Roman" w:hAnsi="Times New Roman" w:cs="Times New Roman"/>
          <w:sz w:val="28"/>
          <w:szCs w:val="28"/>
          <w:lang w:val="uk-UA"/>
        </w:rPr>
        <w:t>...........................................................................................................</w:t>
      </w:r>
      <w:r w:rsidR="00AA7C9E">
        <w:rPr>
          <w:rFonts w:ascii="Times New Roman" w:hAnsi="Times New Roman" w:cs="Times New Roman"/>
          <w:sz w:val="28"/>
          <w:szCs w:val="28"/>
          <w:lang w:val="uk-UA"/>
        </w:rPr>
        <w:t>59</w:t>
      </w:r>
    </w:p>
    <w:p w:rsidR="00795DE8"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2.3.</w:t>
      </w:r>
      <w:r w:rsidR="00062BBA" w:rsidRPr="00A94F96">
        <w:rPr>
          <w:rFonts w:ascii="Times New Roman" w:hAnsi="Times New Roman" w:cs="Times New Roman"/>
          <w:sz w:val="28"/>
          <w:szCs w:val="28"/>
          <w:lang w:val="uk-UA"/>
        </w:rPr>
        <w:t>Характеристика контингентів обсте</w:t>
      </w:r>
      <w:r w:rsidR="00982083" w:rsidRPr="00A94F96">
        <w:rPr>
          <w:rFonts w:ascii="Times New Roman" w:hAnsi="Times New Roman" w:cs="Times New Roman"/>
          <w:sz w:val="28"/>
          <w:szCs w:val="28"/>
          <w:lang w:val="uk-UA"/>
        </w:rPr>
        <w:t>жених другого етапу дослідження...........................................................................................................</w:t>
      </w:r>
      <w:r w:rsidR="00BC39B9" w:rsidRPr="00BC39B9">
        <w:rPr>
          <w:rFonts w:ascii="Times New Roman" w:hAnsi="Times New Roman" w:cs="Times New Roman"/>
          <w:sz w:val="28"/>
          <w:szCs w:val="28"/>
        </w:rPr>
        <w:t>6</w:t>
      </w:r>
      <w:r w:rsidR="00AA7C9E">
        <w:rPr>
          <w:rFonts w:ascii="Times New Roman" w:hAnsi="Times New Roman" w:cs="Times New Roman"/>
          <w:sz w:val="28"/>
          <w:szCs w:val="28"/>
          <w:lang w:val="uk-UA"/>
        </w:rPr>
        <w:t>3</w:t>
      </w:r>
    </w:p>
    <w:p w:rsidR="00795DE8" w:rsidRPr="00AA7C9E" w:rsidRDefault="00226B87"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2.</w:t>
      </w:r>
      <w:r w:rsidR="00604DCB" w:rsidRPr="00A94F96">
        <w:rPr>
          <w:rFonts w:ascii="Times New Roman" w:hAnsi="Times New Roman" w:cs="Times New Roman"/>
          <w:sz w:val="28"/>
          <w:szCs w:val="28"/>
          <w:lang w:val="uk-UA"/>
        </w:rPr>
        <w:t>4</w:t>
      </w:r>
      <w:r w:rsidRPr="00A94F96">
        <w:rPr>
          <w:rFonts w:ascii="Times New Roman" w:hAnsi="Times New Roman" w:cs="Times New Roman"/>
          <w:sz w:val="28"/>
          <w:szCs w:val="28"/>
          <w:lang w:val="uk-UA"/>
        </w:rPr>
        <w:t>.Ехокардіографія</w:t>
      </w:r>
      <w:r w:rsidR="0042559C" w:rsidRPr="00A94F96">
        <w:rPr>
          <w:rFonts w:ascii="Times New Roman" w:hAnsi="Times New Roman" w:cs="Times New Roman"/>
          <w:sz w:val="28"/>
          <w:szCs w:val="28"/>
          <w:lang w:val="uk-UA"/>
        </w:rPr>
        <w:t>....................................................................................</w:t>
      </w:r>
      <w:r w:rsidR="00BC39B9" w:rsidRPr="00AA7C9E">
        <w:rPr>
          <w:rFonts w:ascii="Times New Roman" w:hAnsi="Times New Roman" w:cs="Times New Roman"/>
          <w:sz w:val="28"/>
          <w:szCs w:val="28"/>
          <w:lang w:val="uk-UA"/>
        </w:rPr>
        <w:t>6</w:t>
      </w:r>
      <w:r w:rsidR="00AA7C9E">
        <w:rPr>
          <w:rFonts w:ascii="Times New Roman" w:hAnsi="Times New Roman" w:cs="Times New Roman"/>
          <w:sz w:val="28"/>
          <w:szCs w:val="28"/>
          <w:lang w:val="uk-UA"/>
        </w:rPr>
        <w:t>6</w:t>
      </w:r>
    </w:p>
    <w:p w:rsidR="00795DE8"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2.</w:t>
      </w:r>
      <w:r w:rsidR="00604DCB" w:rsidRPr="00A94F96">
        <w:rPr>
          <w:rFonts w:ascii="Times New Roman" w:hAnsi="Times New Roman" w:cs="Times New Roman"/>
          <w:sz w:val="28"/>
          <w:szCs w:val="28"/>
          <w:lang w:val="uk-UA"/>
        </w:rPr>
        <w:t>5</w:t>
      </w:r>
      <w:r w:rsidRPr="00A94F96">
        <w:rPr>
          <w:rFonts w:ascii="Times New Roman" w:hAnsi="Times New Roman" w:cs="Times New Roman"/>
          <w:sz w:val="28"/>
          <w:szCs w:val="28"/>
          <w:lang w:val="uk-UA"/>
        </w:rPr>
        <w:t>. Аналіз пульсової хвилі</w:t>
      </w:r>
      <w:r w:rsidR="0042559C" w:rsidRPr="00A94F96">
        <w:rPr>
          <w:rFonts w:ascii="Times New Roman" w:hAnsi="Times New Roman" w:cs="Times New Roman"/>
          <w:sz w:val="28"/>
          <w:szCs w:val="28"/>
          <w:lang w:val="uk-UA"/>
        </w:rPr>
        <w:t>........................................................................</w:t>
      </w:r>
      <w:r w:rsidR="00BC39B9" w:rsidRPr="00AA7C9E">
        <w:rPr>
          <w:rFonts w:ascii="Times New Roman" w:hAnsi="Times New Roman" w:cs="Times New Roman"/>
          <w:sz w:val="28"/>
          <w:szCs w:val="28"/>
          <w:lang w:val="uk-UA"/>
        </w:rPr>
        <w:t>6</w:t>
      </w:r>
      <w:r w:rsidR="000B5FFA">
        <w:rPr>
          <w:rFonts w:ascii="Times New Roman" w:hAnsi="Times New Roman" w:cs="Times New Roman"/>
          <w:sz w:val="28"/>
          <w:szCs w:val="28"/>
          <w:lang w:val="uk-UA"/>
        </w:rPr>
        <w:t>7</w:t>
      </w:r>
    </w:p>
    <w:p w:rsidR="00795DE8"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2.</w:t>
      </w:r>
      <w:r w:rsidR="00604DCB" w:rsidRPr="00A94F96">
        <w:rPr>
          <w:rFonts w:ascii="Times New Roman" w:hAnsi="Times New Roman" w:cs="Times New Roman"/>
          <w:sz w:val="28"/>
          <w:szCs w:val="28"/>
          <w:lang w:val="uk-UA"/>
        </w:rPr>
        <w:t>6</w:t>
      </w:r>
      <w:r w:rsidRPr="00A94F96">
        <w:rPr>
          <w:rFonts w:ascii="Times New Roman" w:hAnsi="Times New Roman" w:cs="Times New Roman"/>
          <w:sz w:val="28"/>
          <w:szCs w:val="28"/>
          <w:lang w:val="uk-UA"/>
        </w:rPr>
        <w:t xml:space="preserve">. </w:t>
      </w:r>
      <w:r w:rsidR="00226B87" w:rsidRPr="00A94F96">
        <w:rPr>
          <w:rFonts w:ascii="Times New Roman" w:hAnsi="Times New Roman" w:cs="Times New Roman"/>
          <w:sz w:val="28"/>
          <w:szCs w:val="28"/>
          <w:lang w:val="uk-UA"/>
        </w:rPr>
        <w:t>Методика оцінки динаміки УЗД параметрів</w:t>
      </w:r>
      <w:r w:rsidR="0042559C" w:rsidRPr="00A94F96">
        <w:rPr>
          <w:rFonts w:ascii="Times New Roman" w:hAnsi="Times New Roman" w:cs="Times New Roman"/>
          <w:sz w:val="28"/>
          <w:szCs w:val="28"/>
          <w:lang w:val="uk-UA"/>
        </w:rPr>
        <w:t>.....................................</w:t>
      </w:r>
      <w:r w:rsidR="00BC39B9" w:rsidRPr="00AA7C9E">
        <w:rPr>
          <w:rFonts w:ascii="Times New Roman" w:hAnsi="Times New Roman" w:cs="Times New Roman"/>
          <w:sz w:val="28"/>
          <w:szCs w:val="28"/>
          <w:lang w:val="uk-UA"/>
        </w:rPr>
        <w:t>7</w:t>
      </w:r>
      <w:r w:rsidR="00AA7C9E">
        <w:rPr>
          <w:rFonts w:ascii="Times New Roman" w:hAnsi="Times New Roman" w:cs="Times New Roman"/>
          <w:sz w:val="28"/>
          <w:szCs w:val="28"/>
          <w:lang w:val="uk-UA"/>
        </w:rPr>
        <w:t>0</w:t>
      </w:r>
    </w:p>
    <w:p w:rsidR="00795DE8"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2.</w:t>
      </w:r>
      <w:r w:rsidR="00604DCB" w:rsidRPr="00A94F96">
        <w:rPr>
          <w:rFonts w:ascii="Times New Roman" w:hAnsi="Times New Roman" w:cs="Times New Roman"/>
          <w:sz w:val="28"/>
          <w:szCs w:val="28"/>
          <w:lang w:val="uk-UA"/>
        </w:rPr>
        <w:t>7</w:t>
      </w:r>
      <w:r w:rsidRPr="00A94F96">
        <w:rPr>
          <w:rFonts w:ascii="Times New Roman" w:hAnsi="Times New Roman" w:cs="Times New Roman"/>
          <w:sz w:val="28"/>
          <w:szCs w:val="28"/>
          <w:lang w:val="uk-UA"/>
        </w:rPr>
        <w:t xml:space="preserve">. </w:t>
      </w:r>
      <w:r w:rsidR="00226B87" w:rsidRPr="00A94F96">
        <w:rPr>
          <w:rFonts w:ascii="Times New Roman" w:hAnsi="Times New Roman" w:cs="Times New Roman"/>
          <w:sz w:val="28"/>
          <w:szCs w:val="28"/>
          <w:lang w:val="uk-UA"/>
        </w:rPr>
        <w:t>Добовий моніторинг артеріального тиску та ЕКГ</w:t>
      </w:r>
      <w:r w:rsidR="0042559C" w:rsidRPr="00A94F96">
        <w:rPr>
          <w:rFonts w:ascii="Times New Roman" w:hAnsi="Times New Roman" w:cs="Times New Roman"/>
          <w:sz w:val="28"/>
          <w:szCs w:val="28"/>
          <w:lang w:val="uk-UA"/>
        </w:rPr>
        <w:t>............................</w:t>
      </w:r>
      <w:r w:rsidR="00BC39B9" w:rsidRPr="00BC39B9">
        <w:rPr>
          <w:rFonts w:ascii="Times New Roman" w:hAnsi="Times New Roman" w:cs="Times New Roman"/>
          <w:sz w:val="28"/>
          <w:szCs w:val="28"/>
        </w:rPr>
        <w:t>7</w:t>
      </w:r>
      <w:r w:rsidR="00AA7C9E">
        <w:rPr>
          <w:rFonts w:ascii="Times New Roman" w:hAnsi="Times New Roman" w:cs="Times New Roman"/>
          <w:sz w:val="28"/>
          <w:szCs w:val="28"/>
          <w:lang w:val="uk-UA"/>
        </w:rPr>
        <w:t>8</w:t>
      </w:r>
    </w:p>
    <w:p w:rsidR="00226B87" w:rsidRPr="00BC39B9" w:rsidRDefault="00226B87" w:rsidP="00366782">
      <w:pPr>
        <w:spacing w:line="360" w:lineRule="auto"/>
        <w:ind w:firstLine="709"/>
        <w:contextualSpacing/>
        <w:jc w:val="both"/>
        <w:rPr>
          <w:rFonts w:ascii="Times New Roman" w:hAnsi="Times New Roman" w:cs="Times New Roman"/>
          <w:sz w:val="28"/>
          <w:szCs w:val="28"/>
        </w:rPr>
      </w:pPr>
      <w:r w:rsidRPr="00A94F96">
        <w:rPr>
          <w:rFonts w:ascii="Times New Roman" w:hAnsi="Times New Roman" w:cs="Times New Roman"/>
          <w:sz w:val="28"/>
          <w:szCs w:val="28"/>
          <w:lang w:val="uk-UA"/>
        </w:rPr>
        <w:t>2.</w:t>
      </w:r>
      <w:r w:rsidR="00604DCB" w:rsidRPr="00A94F96">
        <w:rPr>
          <w:rFonts w:ascii="Times New Roman" w:hAnsi="Times New Roman" w:cs="Times New Roman"/>
          <w:sz w:val="28"/>
          <w:szCs w:val="28"/>
          <w:lang w:val="uk-UA"/>
        </w:rPr>
        <w:t>8</w:t>
      </w:r>
      <w:r w:rsidRPr="00A94F96">
        <w:rPr>
          <w:rFonts w:ascii="Times New Roman" w:hAnsi="Times New Roman" w:cs="Times New Roman"/>
          <w:sz w:val="28"/>
          <w:szCs w:val="28"/>
          <w:lang w:val="uk-UA"/>
        </w:rPr>
        <w:t>. Дослідження поліморфізму гена ангіотензинових рецепторів першого типу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w:t>
      </w:r>
      <w:r w:rsidR="0042559C" w:rsidRPr="00A94F96">
        <w:rPr>
          <w:rFonts w:ascii="Times New Roman" w:hAnsi="Times New Roman" w:cs="Times New Roman"/>
          <w:sz w:val="28"/>
          <w:szCs w:val="28"/>
          <w:lang w:val="uk-UA"/>
        </w:rPr>
        <w:t>.............................................................................................</w:t>
      </w:r>
      <w:r w:rsidR="00AA7C9E">
        <w:rPr>
          <w:rFonts w:ascii="Times New Roman" w:hAnsi="Times New Roman" w:cs="Times New Roman"/>
          <w:sz w:val="28"/>
          <w:szCs w:val="28"/>
          <w:lang w:val="uk-UA"/>
        </w:rPr>
        <w:t>79</w:t>
      </w:r>
    </w:p>
    <w:p w:rsidR="00226B87" w:rsidRPr="00AA7C9E" w:rsidRDefault="00226B87"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2.</w:t>
      </w:r>
      <w:r w:rsidR="00604DCB" w:rsidRPr="00A94F96">
        <w:rPr>
          <w:rFonts w:ascii="Times New Roman" w:hAnsi="Times New Roman" w:cs="Times New Roman"/>
          <w:sz w:val="28"/>
          <w:szCs w:val="28"/>
          <w:lang w:val="uk-UA"/>
        </w:rPr>
        <w:t>9</w:t>
      </w:r>
      <w:r w:rsidRPr="00A94F96">
        <w:rPr>
          <w:rFonts w:ascii="Times New Roman" w:hAnsi="Times New Roman" w:cs="Times New Roman"/>
          <w:sz w:val="28"/>
          <w:szCs w:val="28"/>
          <w:lang w:val="uk-UA"/>
        </w:rPr>
        <w:t>. Статистичні методи обробки отриманих даних</w:t>
      </w:r>
      <w:r w:rsidR="0042559C" w:rsidRPr="00A94F96">
        <w:rPr>
          <w:rFonts w:ascii="Times New Roman" w:hAnsi="Times New Roman" w:cs="Times New Roman"/>
          <w:sz w:val="28"/>
          <w:szCs w:val="28"/>
          <w:lang w:val="uk-UA"/>
        </w:rPr>
        <w:t>...............................8</w:t>
      </w:r>
      <w:r w:rsidR="00AA7C9E">
        <w:rPr>
          <w:rFonts w:ascii="Times New Roman" w:hAnsi="Times New Roman" w:cs="Times New Roman"/>
          <w:sz w:val="28"/>
          <w:szCs w:val="28"/>
          <w:lang w:val="uk-UA"/>
        </w:rPr>
        <w:t>0</w:t>
      </w:r>
    </w:p>
    <w:p w:rsidR="00795DE8" w:rsidRPr="00237231" w:rsidRDefault="00795DE8" w:rsidP="0042559C">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b/>
          <w:sz w:val="28"/>
          <w:szCs w:val="28"/>
          <w:lang w:val="uk-UA"/>
        </w:rPr>
        <w:t xml:space="preserve">РОЗДІЛ 3. </w:t>
      </w:r>
      <w:r w:rsidRPr="00A94F96">
        <w:rPr>
          <w:rFonts w:ascii="Times New Roman" w:hAnsi="Times New Roman" w:cs="Times New Roman"/>
          <w:sz w:val="28"/>
          <w:szCs w:val="28"/>
          <w:lang w:val="uk-UA"/>
        </w:rPr>
        <w:t xml:space="preserve">Стан серцево-судинної системи у хворих на гіпертонічну хворобу </w:t>
      </w:r>
      <w:r w:rsidR="00226B87" w:rsidRPr="00A94F96">
        <w:rPr>
          <w:rFonts w:ascii="Times New Roman" w:hAnsi="Times New Roman" w:cs="Times New Roman"/>
          <w:sz w:val="28"/>
          <w:szCs w:val="28"/>
          <w:lang w:val="uk-UA"/>
        </w:rPr>
        <w:t>мешканців Поділля</w:t>
      </w:r>
      <w:r w:rsidR="0042559C" w:rsidRPr="00A94F96">
        <w:rPr>
          <w:rFonts w:ascii="Times New Roman" w:hAnsi="Times New Roman" w:cs="Times New Roman"/>
          <w:sz w:val="28"/>
          <w:szCs w:val="28"/>
          <w:lang w:val="uk-UA"/>
        </w:rPr>
        <w:t>.................................................................................</w:t>
      </w:r>
      <w:r w:rsidR="00BC39B9" w:rsidRPr="00BC39B9">
        <w:rPr>
          <w:rFonts w:ascii="Times New Roman" w:hAnsi="Times New Roman" w:cs="Times New Roman"/>
          <w:sz w:val="28"/>
          <w:szCs w:val="28"/>
        </w:rPr>
        <w:t>8</w:t>
      </w:r>
      <w:r w:rsidR="00237231">
        <w:rPr>
          <w:rFonts w:ascii="Times New Roman" w:hAnsi="Times New Roman" w:cs="Times New Roman"/>
          <w:sz w:val="28"/>
          <w:szCs w:val="28"/>
          <w:lang w:val="uk-UA"/>
        </w:rPr>
        <w:t>1</w:t>
      </w:r>
    </w:p>
    <w:p w:rsidR="00795DE8"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3.1. Вікові аспекти формування органічних та функціональних змін у нормотензивних та гіпертензивних </w:t>
      </w:r>
      <w:r w:rsidR="008F50AD" w:rsidRPr="00A94F96">
        <w:rPr>
          <w:rFonts w:ascii="Times New Roman" w:hAnsi="Times New Roman" w:cs="Times New Roman"/>
          <w:sz w:val="28"/>
          <w:szCs w:val="28"/>
          <w:lang w:val="uk-UA"/>
        </w:rPr>
        <w:t>мешканців Поділля за даними ехокардіографії</w:t>
      </w:r>
      <w:r w:rsidR="0042559C" w:rsidRPr="00A94F96">
        <w:rPr>
          <w:rFonts w:ascii="Times New Roman" w:hAnsi="Times New Roman" w:cs="Times New Roman"/>
          <w:sz w:val="28"/>
          <w:szCs w:val="28"/>
          <w:lang w:val="uk-UA"/>
        </w:rPr>
        <w:t>......................................................................................................</w:t>
      </w:r>
      <w:r w:rsidR="004755B0" w:rsidRPr="004755B0">
        <w:rPr>
          <w:rFonts w:ascii="Times New Roman" w:hAnsi="Times New Roman" w:cs="Times New Roman"/>
          <w:sz w:val="28"/>
          <w:szCs w:val="28"/>
        </w:rPr>
        <w:t>8</w:t>
      </w:r>
      <w:r w:rsidR="00237231">
        <w:rPr>
          <w:rFonts w:ascii="Times New Roman" w:hAnsi="Times New Roman" w:cs="Times New Roman"/>
          <w:sz w:val="28"/>
          <w:szCs w:val="28"/>
          <w:lang w:val="uk-UA"/>
        </w:rPr>
        <w:t>1</w:t>
      </w:r>
    </w:p>
    <w:p w:rsidR="008F50AD"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3.2</w:t>
      </w:r>
      <w:r w:rsidR="008F50AD" w:rsidRPr="00A94F96">
        <w:rPr>
          <w:rFonts w:ascii="Times New Roman" w:hAnsi="Times New Roman" w:cs="Times New Roman"/>
          <w:sz w:val="28"/>
          <w:szCs w:val="28"/>
          <w:lang w:val="uk-UA"/>
        </w:rPr>
        <w:t xml:space="preserve">. Роль апланаційної тонометрії для стратифікації ризику пацієнтів різних вікових груп. </w:t>
      </w:r>
      <w:r w:rsidR="004C219C" w:rsidRPr="00A94F96">
        <w:rPr>
          <w:rFonts w:ascii="Times New Roman" w:hAnsi="Times New Roman" w:cs="Times New Roman"/>
          <w:sz w:val="28"/>
          <w:szCs w:val="28"/>
          <w:lang w:val="uk-UA"/>
        </w:rPr>
        <w:t>Обґрунтування</w:t>
      </w:r>
      <w:r w:rsidR="008F50AD" w:rsidRPr="00A94F96">
        <w:rPr>
          <w:rFonts w:ascii="Times New Roman" w:hAnsi="Times New Roman" w:cs="Times New Roman"/>
          <w:sz w:val="28"/>
          <w:szCs w:val="28"/>
          <w:lang w:val="uk-UA"/>
        </w:rPr>
        <w:t xml:space="preserve"> впровадження нового показника – </w:t>
      </w:r>
      <w:r w:rsidR="004C219C" w:rsidRPr="00A94F96">
        <w:rPr>
          <w:rFonts w:ascii="Times New Roman" w:hAnsi="Times New Roman" w:cs="Times New Roman"/>
          <w:sz w:val="28"/>
          <w:szCs w:val="28"/>
          <w:lang w:val="uk-UA"/>
        </w:rPr>
        <w:t>індексу</w:t>
      </w:r>
      <w:r w:rsidR="004C219C">
        <w:rPr>
          <w:rFonts w:ascii="Times New Roman" w:hAnsi="Times New Roman" w:cs="Times New Roman"/>
          <w:sz w:val="28"/>
          <w:szCs w:val="28"/>
          <w:lang w:val="uk-UA"/>
        </w:rPr>
        <w:t xml:space="preserve"> </w:t>
      </w:r>
      <w:r w:rsidR="008F50AD" w:rsidRPr="00A94F96">
        <w:rPr>
          <w:rFonts w:ascii="Times New Roman" w:hAnsi="Times New Roman" w:cs="Times New Roman"/>
          <w:sz w:val="28"/>
          <w:szCs w:val="28"/>
          <w:lang w:val="uk-UA"/>
        </w:rPr>
        <w:t>віку судин</w:t>
      </w:r>
      <w:r w:rsidR="004C219C">
        <w:rPr>
          <w:rFonts w:ascii="Times New Roman" w:hAnsi="Times New Roman" w:cs="Times New Roman"/>
          <w:sz w:val="28"/>
          <w:szCs w:val="28"/>
          <w:lang w:val="uk-UA"/>
        </w:rPr>
        <w:t>.</w:t>
      </w:r>
      <w:r w:rsidR="0042559C" w:rsidRPr="00A94F96">
        <w:rPr>
          <w:rFonts w:ascii="Times New Roman" w:hAnsi="Times New Roman" w:cs="Times New Roman"/>
          <w:sz w:val="28"/>
          <w:szCs w:val="28"/>
          <w:lang w:val="uk-UA"/>
        </w:rPr>
        <w:t>.................................................................</w:t>
      </w:r>
      <w:r w:rsidR="00AA7C9E">
        <w:rPr>
          <w:rFonts w:ascii="Times New Roman" w:hAnsi="Times New Roman" w:cs="Times New Roman"/>
          <w:sz w:val="28"/>
          <w:szCs w:val="28"/>
          <w:lang w:val="uk-UA"/>
        </w:rPr>
        <w:t>...............................8</w:t>
      </w:r>
      <w:r w:rsidR="00FF72B1">
        <w:rPr>
          <w:rFonts w:ascii="Times New Roman" w:hAnsi="Times New Roman" w:cs="Times New Roman"/>
          <w:sz w:val="28"/>
          <w:szCs w:val="28"/>
          <w:lang w:val="uk-UA"/>
        </w:rPr>
        <w:t>9</w:t>
      </w:r>
    </w:p>
    <w:p w:rsidR="00795DE8" w:rsidRPr="00FF72B1"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3.3. Прогнозування адекватної маси лівого шлуночка </w:t>
      </w:r>
      <w:r w:rsidR="008F50AD" w:rsidRPr="00A94F96">
        <w:rPr>
          <w:rFonts w:ascii="Times New Roman" w:hAnsi="Times New Roman" w:cs="Times New Roman"/>
          <w:sz w:val="28"/>
          <w:szCs w:val="28"/>
          <w:lang w:val="uk-UA"/>
        </w:rPr>
        <w:t>в осіб з нормальним АТ та у хворих на гіпертонічну хворобу</w:t>
      </w:r>
      <w:r w:rsidR="0042559C" w:rsidRPr="00A94F96">
        <w:rPr>
          <w:rFonts w:ascii="Times New Roman" w:hAnsi="Times New Roman" w:cs="Times New Roman"/>
          <w:sz w:val="28"/>
          <w:szCs w:val="28"/>
          <w:lang w:val="uk-UA"/>
        </w:rPr>
        <w:t>.....................................1</w:t>
      </w:r>
      <w:r w:rsidR="004755B0" w:rsidRPr="004755B0">
        <w:rPr>
          <w:rFonts w:ascii="Times New Roman" w:hAnsi="Times New Roman" w:cs="Times New Roman"/>
          <w:sz w:val="28"/>
          <w:szCs w:val="28"/>
        </w:rPr>
        <w:t>0</w:t>
      </w:r>
      <w:r w:rsidR="00FF72B1">
        <w:rPr>
          <w:rFonts w:ascii="Times New Roman" w:hAnsi="Times New Roman" w:cs="Times New Roman"/>
          <w:sz w:val="28"/>
          <w:szCs w:val="28"/>
          <w:lang w:val="uk-UA"/>
        </w:rPr>
        <w:t>5</w:t>
      </w:r>
    </w:p>
    <w:p w:rsidR="008F50AD"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3.4.</w:t>
      </w:r>
      <w:r w:rsidR="008F50AD" w:rsidRPr="00A94F96">
        <w:rPr>
          <w:rFonts w:ascii="Times New Roman" w:hAnsi="Times New Roman" w:cs="Times New Roman"/>
          <w:sz w:val="28"/>
          <w:szCs w:val="28"/>
          <w:lang w:val="uk-UA"/>
        </w:rPr>
        <w:t xml:space="preserve"> Роль різних методів оцінки артеріального тиску для прогнозування адекватної маси лівого шлуночка та формування гіпертрофії</w:t>
      </w:r>
      <w:r w:rsidR="007D3F2E">
        <w:rPr>
          <w:rFonts w:ascii="Times New Roman" w:hAnsi="Times New Roman" w:cs="Times New Roman"/>
          <w:sz w:val="28"/>
          <w:szCs w:val="28"/>
          <w:lang w:val="uk-UA"/>
        </w:rPr>
        <w:t>......................</w:t>
      </w:r>
      <w:r w:rsidR="004755B0" w:rsidRPr="00AA7C9E">
        <w:rPr>
          <w:rFonts w:ascii="Times New Roman" w:hAnsi="Times New Roman" w:cs="Times New Roman"/>
          <w:sz w:val="28"/>
          <w:szCs w:val="28"/>
          <w:lang w:val="uk-UA"/>
        </w:rPr>
        <w:t>1</w:t>
      </w:r>
      <w:r w:rsidR="00AA7C9E">
        <w:rPr>
          <w:rFonts w:ascii="Times New Roman" w:hAnsi="Times New Roman" w:cs="Times New Roman"/>
          <w:sz w:val="28"/>
          <w:szCs w:val="28"/>
          <w:lang w:val="uk-UA"/>
        </w:rPr>
        <w:t>11</w:t>
      </w:r>
    </w:p>
    <w:p w:rsidR="00795DE8" w:rsidRPr="00A94F96" w:rsidRDefault="008F50AD"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3.5. </w:t>
      </w:r>
      <w:r w:rsidR="00795DE8" w:rsidRPr="00A94F96">
        <w:rPr>
          <w:rFonts w:ascii="Times New Roman" w:hAnsi="Times New Roman" w:cs="Times New Roman"/>
          <w:sz w:val="28"/>
          <w:szCs w:val="28"/>
          <w:lang w:val="uk-UA"/>
        </w:rPr>
        <w:t>Діагностична цінність ЕКГ критеріїв гіпертрофії лівого шлуночка у порі</w:t>
      </w:r>
      <w:r w:rsidR="0042559C" w:rsidRPr="00A94F96">
        <w:rPr>
          <w:rFonts w:ascii="Times New Roman" w:hAnsi="Times New Roman" w:cs="Times New Roman"/>
          <w:sz w:val="28"/>
          <w:szCs w:val="28"/>
          <w:lang w:val="uk-UA"/>
        </w:rPr>
        <w:t>внянні з даними ехокардіографії................................................................1</w:t>
      </w:r>
      <w:r w:rsidR="004755B0" w:rsidRPr="00AA7C9E">
        <w:rPr>
          <w:rFonts w:ascii="Times New Roman" w:hAnsi="Times New Roman" w:cs="Times New Roman"/>
          <w:sz w:val="28"/>
          <w:szCs w:val="28"/>
          <w:lang w:val="uk-UA"/>
        </w:rPr>
        <w:t>2</w:t>
      </w:r>
      <w:r w:rsidR="00AA7C9E">
        <w:rPr>
          <w:rFonts w:ascii="Times New Roman" w:hAnsi="Times New Roman" w:cs="Times New Roman"/>
          <w:sz w:val="28"/>
          <w:szCs w:val="28"/>
          <w:lang w:val="uk-UA"/>
        </w:rPr>
        <w:t>1</w:t>
      </w:r>
      <w:r w:rsidR="00795DE8" w:rsidRPr="00A94F96">
        <w:rPr>
          <w:rFonts w:ascii="Times New Roman" w:hAnsi="Times New Roman" w:cs="Times New Roman"/>
          <w:sz w:val="28"/>
          <w:szCs w:val="28"/>
          <w:lang w:val="uk-UA"/>
        </w:rPr>
        <w:t xml:space="preserve"> </w:t>
      </w:r>
    </w:p>
    <w:p w:rsidR="00795DE8" w:rsidRPr="004755B0" w:rsidRDefault="00795DE8" w:rsidP="00366782">
      <w:pPr>
        <w:spacing w:line="360" w:lineRule="auto"/>
        <w:ind w:firstLine="709"/>
        <w:contextualSpacing/>
        <w:jc w:val="both"/>
        <w:rPr>
          <w:rFonts w:ascii="Times New Roman" w:hAnsi="Times New Roman" w:cs="Times New Roman"/>
          <w:sz w:val="28"/>
          <w:szCs w:val="28"/>
          <w:lang w:val="uk-UA"/>
        </w:rPr>
      </w:pPr>
      <w:bookmarkStart w:id="2" w:name="OLE_LINK3"/>
      <w:r w:rsidRPr="00A94F96">
        <w:rPr>
          <w:rFonts w:ascii="Times New Roman" w:hAnsi="Times New Roman" w:cs="Times New Roman"/>
          <w:b/>
          <w:sz w:val="28"/>
          <w:szCs w:val="28"/>
          <w:lang w:val="uk-UA"/>
        </w:rPr>
        <w:t>РОЗДІЛ 4.</w:t>
      </w:r>
      <w:bookmarkEnd w:id="2"/>
      <w:r w:rsidRPr="00A94F96">
        <w:rPr>
          <w:rFonts w:ascii="Times New Roman" w:hAnsi="Times New Roman" w:cs="Times New Roman"/>
          <w:sz w:val="28"/>
          <w:szCs w:val="28"/>
          <w:lang w:val="uk-UA"/>
        </w:rPr>
        <w:t xml:space="preserve"> Прогнозування </w:t>
      </w:r>
      <w:r w:rsidR="002C5FF4" w:rsidRPr="00A94F96">
        <w:rPr>
          <w:rFonts w:ascii="Times New Roman" w:hAnsi="Times New Roman" w:cs="Times New Roman"/>
          <w:sz w:val="28"/>
          <w:szCs w:val="28"/>
          <w:lang w:val="uk-UA"/>
        </w:rPr>
        <w:t>перебігу та ефективності вторинної профілактики</w:t>
      </w:r>
      <w:r w:rsidRPr="00A94F96">
        <w:rPr>
          <w:rFonts w:ascii="Times New Roman" w:hAnsi="Times New Roman" w:cs="Times New Roman"/>
          <w:sz w:val="28"/>
          <w:szCs w:val="28"/>
          <w:lang w:val="uk-UA"/>
        </w:rPr>
        <w:t xml:space="preserve"> гіпертонічної хвороби та гіпертензивного серця</w:t>
      </w:r>
      <w:r w:rsidR="00AA7C9E">
        <w:rPr>
          <w:rFonts w:ascii="Times New Roman" w:hAnsi="Times New Roman" w:cs="Times New Roman"/>
          <w:sz w:val="28"/>
          <w:szCs w:val="28"/>
          <w:lang w:val="uk-UA"/>
        </w:rPr>
        <w:t>....................129</w:t>
      </w:r>
    </w:p>
    <w:p w:rsidR="00B76C38"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4.1. </w:t>
      </w:r>
      <w:r w:rsidR="00B76C38" w:rsidRPr="00A94F96">
        <w:rPr>
          <w:rFonts w:ascii="Times New Roman" w:hAnsi="Times New Roman" w:cs="Times New Roman"/>
          <w:sz w:val="28"/>
          <w:szCs w:val="28"/>
          <w:lang w:val="uk-UA"/>
        </w:rPr>
        <w:t>Комплексна оцінка с</w:t>
      </w:r>
      <w:r w:rsidRPr="00A94F96">
        <w:rPr>
          <w:rFonts w:ascii="Times New Roman" w:hAnsi="Times New Roman" w:cs="Times New Roman"/>
          <w:sz w:val="28"/>
          <w:szCs w:val="28"/>
          <w:lang w:val="uk-UA"/>
        </w:rPr>
        <w:t>тан</w:t>
      </w:r>
      <w:r w:rsidR="00B76C38" w:rsidRPr="00A94F96">
        <w:rPr>
          <w:rFonts w:ascii="Times New Roman" w:hAnsi="Times New Roman" w:cs="Times New Roman"/>
          <w:sz w:val="28"/>
          <w:szCs w:val="28"/>
          <w:lang w:val="uk-UA"/>
        </w:rPr>
        <w:t>у</w:t>
      </w:r>
      <w:r w:rsidRPr="00A94F96">
        <w:rPr>
          <w:rFonts w:ascii="Times New Roman" w:hAnsi="Times New Roman" w:cs="Times New Roman"/>
          <w:sz w:val="28"/>
          <w:szCs w:val="28"/>
          <w:lang w:val="uk-UA"/>
        </w:rPr>
        <w:t xml:space="preserve"> здоров’я та ефективності антигіпертензивної терапії у хворих на ГХ мешканців Подільського регіону</w:t>
      </w:r>
      <w:r w:rsidR="0042559C" w:rsidRPr="00A94F96">
        <w:rPr>
          <w:rFonts w:ascii="Times New Roman" w:hAnsi="Times New Roman" w:cs="Times New Roman"/>
          <w:sz w:val="28"/>
          <w:szCs w:val="28"/>
          <w:lang w:val="uk-UA"/>
        </w:rPr>
        <w:t>.........................................................................................................</w:t>
      </w:r>
      <w:r w:rsidR="00AA7C9E">
        <w:rPr>
          <w:rFonts w:ascii="Times New Roman" w:hAnsi="Times New Roman" w:cs="Times New Roman"/>
          <w:sz w:val="28"/>
          <w:szCs w:val="28"/>
          <w:lang w:val="uk-UA"/>
        </w:rPr>
        <w:t>.........129</w:t>
      </w:r>
    </w:p>
    <w:p w:rsidR="00753C0F" w:rsidRPr="004755B0"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4.2.</w:t>
      </w:r>
      <w:r w:rsidR="00753C0F" w:rsidRPr="00A94F96">
        <w:rPr>
          <w:rFonts w:ascii="Times New Roman" w:hAnsi="Times New Roman" w:cs="Times New Roman"/>
          <w:sz w:val="28"/>
          <w:szCs w:val="28"/>
          <w:lang w:val="uk-UA"/>
        </w:rPr>
        <w:t xml:space="preserve"> Порівняльна характеристика АТ на основі різних методів його оцінки. Місце самооцінки «звичного» АТ серед методів вимірювання АТ та її значення для прогнозування гіпертрофії лівого шлуночка</w:t>
      </w:r>
      <w:r w:rsidRPr="00A94F96">
        <w:rPr>
          <w:rFonts w:ascii="Times New Roman" w:hAnsi="Times New Roman" w:cs="Times New Roman"/>
          <w:sz w:val="28"/>
          <w:szCs w:val="28"/>
          <w:lang w:val="uk-UA"/>
        </w:rPr>
        <w:t xml:space="preserve"> </w:t>
      </w:r>
      <w:r w:rsidR="0042559C" w:rsidRPr="00A94F96">
        <w:rPr>
          <w:rFonts w:ascii="Times New Roman" w:hAnsi="Times New Roman" w:cs="Times New Roman"/>
          <w:sz w:val="28"/>
          <w:szCs w:val="28"/>
          <w:lang w:val="uk-UA"/>
        </w:rPr>
        <w:t>............................1</w:t>
      </w:r>
      <w:r w:rsidR="004755B0" w:rsidRPr="004755B0">
        <w:rPr>
          <w:rFonts w:ascii="Times New Roman" w:hAnsi="Times New Roman" w:cs="Times New Roman"/>
          <w:sz w:val="28"/>
          <w:szCs w:val="28"/>
          <w:lang w:val="uk-UA"/>
        </w:rPr>
        <w:t>3</w:t>
      </w:r>
      <w:r w:rsidR="00AA7C9E">
        <w:rPr>
          <w:rFonts w:ascii="Times New Roman" w:hAnsi="Times New Roman" w:cs="Times New Roman"/>
          <w:sz w:val="28"/>
          <w:szCs w:val="28"/>
          <w:lang w:val="uk-UA"/>
        </w:rPr>
        <w:t>7</w:t>
      </w:r>
    </w:p>
    <w:p w:rsidR="00795DE8" w:rsidRPr="00AA7C9E" w:rsidRDefault="00753C0F"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4.3. </w:t>
      </w:r>
      <w:r w:rsidR="00795DE8" w:rsidRPr="00A94F96">
        <w:rPr>
          <w:rFonts w:ascii="Times New Roman" w:hAnsi="Times New Roman" w:cs="Times New Roman"/>
          <w:sz w:val="28"/>
          <w:szCs w:val="28"/>
          <w:lang w:val="uk-UA"/>
        </w:rPr>
        <w:t>Структурно-функціональні зміни лівого шлуночка при тривалому спостереженні хворих на гіпертонічну хворобу</w:t>
      </w:r>
      <w:r w:rsidR="0042559C" w:rsidRPr="00A94F96">
        <w:rPr>
          <w:rFonts w:ascii="Times New Roman" w:hAnsi="Times New Roman" w:cs="Times New Roman"/>
          <w:sz w:val="28"/>
          <w:szCs w:val="28"/>
          <w:lang w:val="uk-UA"/>
        </w:rPr>
        <w:t>...............................................1</w:t>
      </w:r>
      <w:r w:rsidR="004755B0" w:rsidRPr="004755B0">
        <w:rPr>
          <w:rFonts w:ascii="Times New Roman" w:hAnsi="Times New Roman" w:cs="Times New Roman"/>
          <w:sz w:val="28"/>
          <w:szCs w:val="28"/>
        </w:rPr>
        <w:t>4</w:t>
      </w:r>
      <w:r w:rsidR="00AA7C9E">
        <w:rPr>
          <w:rFonts w:ascii="Times New Roman" w:hAnsi="Times New Roman" w:cs="Times New Roman"/>
          <w:sz w:val="28"/>
          <w:szCs w:val="28"/>
          <w:lang w:val="uk-UA"/>
        </w:rPr>
        <w:t>5</w:t>
      </w:r>
    </w:p>
    <w:p w:rsidR="00753C0F"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4.</w:t>
      </w:r>
      <w:r w:rsidR="00753C0F" w:rsidRPr="00A94F96">
        <w:rPr>
          <w:rFonts w:ascii="Times New Roman" w:hAnsi="Times New Roman" w:cs="Times New Roman"/>
          <w:sz w:val="28"/>
          <w:szCs w:val="28"/>
          <w:lang w:val="uk-UA"/>
        </w:rPr>
        <w:t>4</w:t>
      </w:r>
      <w:r w:rsidRPr="00A94F96">
        <w:rPr>
          <w:rFonts w:ascii="Times New Roman" w:hAnsi="Times New Roman" w:cs="Times New Roman"/>
          <w:sz w:val="28"/>
          <w:szCs w:val="28"/>
          <w:lang w:val="uk-UA"/>
        </w:rPr>
        <w:t>. Віддалені наслідки ГХ у мешканців Поділля. Асоціації зі структурно-функціональними порушеннями серцево-судинної системи</w:t>
      </w:r>
      <w:r w:rsidR="002450FD" w:rsidRPr="00A94F96">
        <w:rPr>
          <w:rFonts w:ascii="Times New Roman" w:hAnsi="Times New Roman" w:cs="Times New Roman"/>
          <w:sz w:val="28"/>
          <w:szCs w:val="28"/>
          <w:lang w:val="uk-UA"/>
        </w:rPr>
        <w:t>...................................................................................</w:t>
      </w:r>
      <w:r w:rsidR="00AA7C9E">
        <w:rPr>
          <w:rFonts w:ascii="Times New Roman" w:hAnsi="Times New Roman" w:cs="Times New Roman"/>
          <w:sz w:val="28"/>
          <w:szCs w:val="28"/>
          <w:lang w:val="uk-UA"/>
        </w:rPr>
        <w:t>..............................149</w:t>
      </w:r>
    </w:p>
    <w:p w:rsidR="00795DE8" w:rsidRPr="00AA7C9E" w:rsidRDefault="00031ABF"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rPr>
        <w:t>4.</w:t>
      </w:r>
      <w:r w:rsidRPr="00A94F96">
        <w:rPr>
          <w:rFonts w:ascii="Times New Roman" w:hAnsi="Times New Roman" w:cs="Times New Roman"/>
          <w:sz w:val="28"/>
          <w:szCs w:val="28"/>
          <w:lang w:val="uk-UA"/>
        </w:rPr>
        <w:t>5</w:t>
      </w:r>
      <w:r w:rsidR="00795DE8" w:rsidRPr="00A94F96">
        <w:rPr>
          <w:rFonts w:ascii="Times New Roman" w:hAnsi="Times New Roman" w:cs="Times New Roman"/>
          <w:sz w:val="28"/>
          <w:szCs w:val="28"/>
        </w:rPr>
        <w:t xml:space="preserve">. </w:t>
      </w:r>
      <w:r w:rsidR="00795DE8" w:rsidRPr="00A94F96">
        <w:rPr>
          <w:rFonts w:ascii="Times New Roman" w:hAnsi="Times New Roman" w:cs="Times New Roman"/>
          <w:sz w:val="28"/>
          <w:szCs w:val="28"/>
          <w:lang w:val="uk-UA"/>
        </w:rPr>
        <w:t>Прогностичне значення показника неадекватності маси лівого шлуночка</w:t>
      </w:r>
      <w:r w:rsidR="002450FD" w:rsidRPr="00A94F96">
        <w:rPr>
          <w:rFonts w:ascii="Times New Roman" w:hAnsi="Times New Roman" w:cs="Times New Roman"/>
          <w:sz w:val="28"/>
          <w:szCs w:val="28"/>
          <w:lang w:val="uk-UA"/>
        </w:rPr>
        <w:t>................................................................................</w:t>
      </w:r>
      <w:r w:rsidR="00AA7C9E">
        <w:rPr>
          <w:rFonts w:ascii="Times New Roman" w:hAnsi="Times New Roman" w:cs="Times New Roman"/>
          <w:sz w:val="28"/>
          <w:szCs w:val="28"/>
          <w:lang w:val="uk-UA"/>
        </w:rPr>
        <w:t>..............................159</w:t>
      </w:r>
    </w:p>
    <w:p w:rsidR="00795DE8" w:rsidRPr="004755B0"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b/>
          <w:sz w:val="28"/>
          <w:szCs w:val="28"/>
          <w:lang w:val="uk-UA"/>
        </w:rPr>
        <w:lastRenderedPageBreak/>
        <w:t xml:space="preserve">РОЗДІЛ 5. </w:t>
      </w:r>
      <w:r w:rsidRPr="00A94F96">
        <w:rPr>
          <w:rFonts w:ascii="Times New Roman" w:hAnsi="Times New Roman" w:cs="Times New Roman"/>
          <w:sz w:val="28"/>
          <w:szCs w:val="28"/>
          <w:lang w:val="uk-UA"/>
        </w:rPr>
        <w:t>Роль генетичних факторів у формуванні фенотипу гіпертонічної</w:t>
      </w:r>
      <w:r w:rsidR="002515E8"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хвороби та ефективності її лікування</w:t>
      </w:r>
      <w:r w:rsidR="002450FD" w:rsidRPr="00A94F96">
        <w:rPr>
          <w:rFonts w:ascii="Times New Roman" w:hAnsi="Times New Roman" w:cs="Times New Roman"/>
          <w:sz w:val="28"/>
          <w:szCs w:val="28"/>
          <w:lang w:val="uk-UA"/>
        </w:rPr>
        <w:t>........................................1</w:t>
      </w:r>
      <w:r w:rsidR="004755B0" w:rsidRPr="004755B0">
        <w:rPr>
          <w:rFonts w:ascii="Times New Roman" w:hAnsi="Times New Roman" w:cs="Times New Roman"/>
          <w:sz w:val="28"/>
          <w:szCs w:val="28"/>
          <w:lang w:val="uk-UA"/>
        </w:rPr>
        <w:t>6</w:t>
      </w:r>
      <w:r w:rsidR="00AA7C9E">
        <w:rPr>
          <w:rFonts w:ascii="Times New Roman" w:hAnsi="Times New Roman" w:cs="Times New Roman"/>
          <w:sz w:val="28"/>
          <w:szCs w:val="28"/>
          <w:lang w:val="uk-UA"/>
        </w:rPr>
        <w:t>6</w:t>
      </w:r>
    </w:p>
    <w:p w:rsidR="00795DE8" w:rsidRPr="004755B0"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5.1 Поліморфізм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як предиктор формування гіпертензії та гіпертрофії лівого шлуночка</w:t>
      </w:r>
      <w:r w:rsidR="002450FD" w:rsidRPr="00A94F96">
        <w:rPr>
          <w:rFonts w:ascii="Times New Roman" w:hAnsi="Times New Roman" w:cs="Times New Roman"/>
          <w:sz w:val="28"/>
          <w:szCs w:val="28"/>
          <w:lang w:val="uk-UA"/>
        </w:rPr>
        <w:t>..............................................................................1</w:t>
      </w:r>
      <w:r w:rsidR="004755B0" w:rsidRPr="004755B0">
        <w:rPr>
          <w:rFonts w:ascii="Times New Roman" w:hAnsi="Times New Roman" w:cs="Times New Roman"/>
          <w:sz w:val="28"/>
          <w:szCs w:val="28"/>
          <w:lang w:val="uk-UA"/>
        </w:rPr>
        <w:t>6</w:t>
      </w:r>
      <w:r w:rsidR="00AA7C9E">
        <w:rPr>
          <w:rFonts w:ascii="Times New Roman" w:hAnsi="Times New Roman" w:cs="Times New Roman"/>
          <w:sz w:val="28"/>
          <w:szCs w:val="28"/>
          <w:lang w:val="uk-UA"/>
        </w:rPr>
        <w:t>7</w:t>
      </w:r>
    </w:p>
    <w:p w:rsidR="002515E8" w:rsidRPr="004755B0"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5.2. </w:t>
      </w:r>
      <w:r w:rsidR="002515E8" w:rsidRPr="00A94F96">
        <w:rPr>
          <w:rFonts w:ascii="Times New Roman" w:hAnsi="Times New Roman" w:cs="Times New Roman"/>
          <w:sz w:val="28"/>
          <w:szCs w:val="28"/>
          <w:lang w:val="uk-UA"/>
        </w:rPr>
        <w:t>Прогнозування ефективності антигіпертензивної терапії у хворих По</w:t>
      </w:r>
      <w:r w:rsidR="004C219C">
        <w:rPr>
          <w:rFonts w:ascii="Times New Roman" w:hAnsi="Times New Roman" w:cs="Times New Roman"/>
          <w:sz w:val="28"/>
          <w:szCs w:val="28"/>
          <w:lang w:val="uk-UA"/>
        </w:rPr>
        <w:t>д</w:t>
      </w:r>
      <w:r w:rsidR="002515E8" w:rsidRPr="00A94F96">
        <w:rPr>
          <w:rFonts w:ascii="Times New Roman" w:hAnsi="Times New Roman" w:cs="Times New Roman"/>
          <w:sz w:val="28"/>
          <w:szCs w:val="28"/>
          <w:lang w:val="uk-UA"/>
        </w:rPr>
        <w:t>ільського регіону з урахуванням ролі поліморфізму АТР</w:t>
      </w:r>
      <w:r w:rsidR="002515E8" w:rsidRPr="00A94F96">
        <w:rPr>
          <w:rFonts w:ascii="Times New Roman" w:hAnsi="Times New Roman" w:cs="Times New Roman"/>
          <w:sz w:val="28"/>
          <w:szCs w:val="28"/>
          <w:vertAlign w:val="subscript"/>
          <w:lang w:val="uk-UA"/>
        </w:rPr>
        <w:t>1</w:t>
      </w:r>
      <w:r w:rsidR="002450FD" w:rsidRPr="00A94F96">
        <w:rPr>
          <w:rFonts w:ascii="Times New Roman" w:hAnsi="Times New Roman" w:cs="Times New Roman"/>
          <w:sz w:val="28"/>
          <w:szCs w:val="28"/>
          <w:lang w:val="uk-UA"/>
        </w:rPr>
        <w:t>......................1</w:t>
      </w:r>
      <w:r w:rsidR="004755B0" w:rsidRPr="004755B0">
        <w:rPr>
          <w:rFonts w:ascii="Times New Roman" w:hAnsi="Times New Roman" w:cs="Times New Roman"/>
          <w:sz w:val="28"/>
          <w:szCs w:val="28"/>
          <w:lang w:val="uk-UA"/>
        </w:rPr>
        <w:t>7</w:t>
      </w:r>
      <w:r w:rsidR="00AA7C9E">
        <w:rPr>
          <w:rFonts w:ascii="Times New Roman" w:hAnsi="Times New Roman" w:cs="Times New Roman"/>
          <w:sz w:val="28"/>
          <w:szCs w:val="28"/>
          <w:lang w:val="uk-UA"/>
        </w:rPr>
        <w:t>6</w:t>
      </w:r>
    </w:p>
    <w:p w:rsidR="00795DE8" w:rsidRPr="004755B0" w:rsidRDefault="00795DE8" w:rsidP="00366782">
      <w:pPr>
        <w:pStyle w:val="a8"/>
        <w:spacing w:line="360" w:lineRule="auto"/>
        <w:ind w:firstLine="709"/>
        <w:contextualSpacing/>
        <w:rPr>
          <w:sz w:val="28"/>
          <w:szCs w:val="28"/>
          <w:lang w:val="uk-UA"/>
        </w:rPr>
      </w:pPr>
      <w:r w:rsidRPr="00A94F96">
        <w:rPr>
          <w:b/>
          <w:sz w:val="28"/>
          <w:szCs w:val="28"/>
          <w:lang w:val="uk-UA"/>
        </w:rPr>
        <w:t xml:space="preserve">РОЗДІЛ 6. </w:t>
      </w:r>
      <w:r w:rsidRPr="00A94F96">
        <w:rPr>
          <w:sz w:val="28"/>
          <w:szCs w:val="28"/>
          <w:lang w:val="uk-UA"/>
        </w:rPr>
        <w:t xml:space="preserve">Порівняльний аналіз ефективності антигіпертензивної терапії з використанням інгібітору АПФ раміприлу та </w:t>
      </w:r>
      <w:r w:rsidR="00A1061A" w:rsidRPr="00A94F96">
        <w:rPr>
          <w:sz w:val="28"/>
          <w:szCs w:val="28"/>
          <w:lang w:val="uk-UA"/>
        </w:rPr>
        <w:t>антагоніст</w:t>
      </w:r>
      <w:r w:rsidRPr="00A94F96">
        <w:rPr>
          <w:sz w:val="28"/>
          <w:szCs w:val="28"/>
          <w:lang w:val="uk-UA"/>
        </w:rPr>
        <w:t>а ангіотензинових рецепторів олмесартану.</w:t>
      </w:r>
      <w:r w:rsidR="002450FD" w:rsidRPr="00A94F96">
        <w:rPr>
          <w:sz w:val="28"/>
          <w:szCs w:val="28"/>
          <w:lang w:val="uk-UA"/>
        </w:rPr>
        <w:t>.......................................................1</w:t>
      </w:r>
      <w:r w:rsidR="004755B0" w:rsidRPr="004755B0">
        <w:rPr>
          <w:sz w:val="28"/>
          <w:szCs w:val="28"/>
          <w:lang w:val="uk-UA"/>
        </w:rPr>
        <w:t>8</w:t>
      </w:r>
      <w:r w:rsidR="00AA7C9E">
        <w:rPr>
          <w:sz w:val="28"/>
          <w:szCs w:val="28"/>
          <w:lang w:val="uk-UA"/>
        </w:rPr>
        <w:t>3</w:t>
      </w:r>
    </w:p>
    <w:p w:rsidR="00795DE8" w:rsidRPr="00AA7C9E" w:rsidRDefault="00795DE8" w:rsidP="00366782">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b/>
          <w:sz w:val="28"/>
          <w:szCs w:val="28"/>
          <w:lang w:val="uk-UA"/>
        </w:rPr>
        <w:t xml:space="preserve">РОЗДІЛ 7. </w:t>
      </w:r>
      <w:r w:rsidRPr="00A94F96">
        <w:rPr>
          <w:rFonts w:ascii="Times New Roman" w:hAnsi="Times New Roman" w:cs="Times New Roman"/>
          <w:sz w:val="28"/>
          <w:szCs w:val="28"/>
          <w:lang w:val="uk-UA"/>
        </w:rPr>
        <w:t>Аналіз</w:t>
      </w:r>
      <w:r w:rsidR="006051FB" w:rsidRPr="00A94F96">
        <w:rPr>
          <w:rFonts w:ascii="Times New Roman" w:hAnsi="Times New Roman" w:cs="Times New Roman"/>
          <w:sz w:val="28"/>
          <w:szCs w:val="28"/>
          <w:lang w:val="uk-UA"/>
        </w:rPr>
        <w:t xml:space="preserve"> та</w:t>
      </w:r>
      <w:r w:rsidRPr="00A94F96">
        <w:rPr>
          <w:rFonts w:ascii="Times New Roman" w:hAnsi="Times New Roman" w:cs="Times New Roman"/>
          <w:sz w:val="28"/>
          <w:szCs w:val="28"/>
          <w:lang w:val="uk-UA"/>
        </w:rPr>
        <w:t xml:space="preserve"> узагальнення результатів дослідження</w:t>
      </w:r>
      <w:r w:rsidR="004C219C">
        <w:rPr>
          <w:rFonts w:ascii="Times New Roman" w:hAnsi="Times New Roman" w:cs="Times New Roman"/>
          <w:sz w:val="28"/>
          <w:szCs w:val="28"/>
          <w:lang w:val="uk-UA"/>
        </w:rPr>
        <w:t>..</w:t>
      </w:r>
      <w:r w:rsidR="002450FD" w:rsidRPr="00A94F96">
        <w:rPr>
          <w:rFonts w:ascii="Times New Roman" w:hAnsi="Times New Roman" w:cs="Times New Roman"/>
          <w:sz w:val="28"/>
          <w:szCs w:val="28"/>
          <w:lang w:val="uk-UA"/>
        </w:rPr>
        <w:t>...........2</w:t>
      </w:r>
      <w:r w:rsidR="004755B0" w:rsidRPr="004755B0">
        <w:rPr>
          <w:rFonts w:ascii="Times New Roman" w:hAnsi="Times New Roman" w:cs="Times New Roman"/>
          <w:sz w:val="28"/>
          <w:szCs w:val="28"/>
        </w:rPr>
        <w:t>0</w:t>
      </w:r>
      <w:r w:rsidR="00AA7C9E">
        <w:rPr>
          <w:rFonts w:ascii="Times New Roman" w:hAnsi="Times New Roman" w:cs="Times New Roman"/>
          <w:sz w:val="28"/>
          <w:szCs w:val="28"/>
          <w:lang w:val="uk-UA"/>
        </w:rPr>
        <w:t>0</w:t>
      </w:r>
    </w:p>
    <w:p w:rsidR="00795DE8" w:rsidRPr="00AA7C9E" w:rsidRDefault="00795DE8" w:rsidP="00366782">
      <w:pPr>
        <w:spacing w:line="360" w:lineRule="auto"/>
        <w:ind w:firstLine="709"/>
        <w:contextualSpacing/>
        <w:jc w:val="both"/>
        <w:rPr>
          <w:rFonts w:ascii="Times New Roman" w:hAnsi="Times New Roman" w:cs="Times New Roman"/>
          <w:b/>
          <w:sz w:val="28"/>
          <w:szCs w:val="28"/>
          <w:lang w:val="uk-UA"/>
        </w:rPr>
      </w:pPr>
      <w:r w:rsidRPr="00A94F96">
        <w:rPr>
          <w:rFonts w:ascii="Times New Roman" w:hAnsi="Times New Roman" w:cs="Times New Roman"/>
          <w:b/>
          <w:sz w:val="28"/>
          <w:szCs w:val="28"/>
          <w:lang w:val="uk-UA"/>
        </w:rPr>
        <w:t xml:space="preserve">ВИСНОВКИ </w:t>
      </w:r>
      <w:r w:rsidR="002450FD" w:rsidRPr="00A94F96">
        <w:rPr>
          <w:rFonts w:ascii="Times New Roman" w:hAnsi="Times New Roman" w:cs="Times New Roman"/>
          <w:sz w:val="28"/>
          <w:szCs w:val="28"/>
          <w:lang w:val="uk-UA"/>
        </w:rPr>
        <w:t>...........................................................................................</w:t>
      </w:r>
      <w:r w:rsidR="004755B0" w:rsidRPr="004755B0">
        <w:rPr>
          <w:rFonts w:ascii="Times New Roman" w:hAnsi="Times New Roman" w:cs="Times New Roman"/>
          <w:sz w:val="28"/>
          <w:szCs w:val="28"/>
        </w:rPr>
        <w:t>.</w:t>
      </w:r>
      <w:r w:rsidR="002450FD" w:rsidRPr="00A94F96">
        <w:rPr>
          <w:rFonts w:ascii="Times New Roman" w:hAnsi="Times New Roman" w:cs="Times New Roman"/>
          <w:sz w:val="28"/>
          <w:szCs w:val="28"/>
          <w:lang w:val="uk-UA"/>
        </w:rPr>
        <w:t>2</w:t>
      </w:r>
      <w:r w:rsidR="004755B0" w:rsidRPr="004755B0">
        <w:rPr>
          <w:rFonts w:ascii="Times New Roman" w:hAnsi="Times New Roman" w:cs="Times New Roman"/>
          <w:sz w:val="28"/>
          <w:szCs w:val="28"/>
        </w:rPr>
        <w:t>3</w:t>
      </w:r>
      <w:r w:rsidR="00AA7C9E">
        <w:rPr>
          <w:rFonts w:ascii="Times New Roman" w:hAnsi="Times New Roman" w:cs="Times New Roman"/>
          <w:sz w:val="28"/>
          <w:szCs w:val="28"/>
          <w:lang w:val="uk-UA"/>
        </w:rPr>
        <w:t>0</w:t>
      </w:r>
    </w:p>
    <w:p w:rsidR="00795DE8" w:rsidRPr="00AA7C9E" w:rsidRDefault="00795DE8" w:rsidP="00366782">
      <w:pPr>
        <w:spacing w:line="360" w:lineRule="auto"/>
        <w:ind w:firstLine="709"/>
        <w:contextualSpacing/>
        <w:rPr>
          <w:rFonts w:ascii="Times New Roman" w:hAnsi="Times New Roman" w:cs="Times New Roman"/>
          <w:b/>
          <w:sz w:val="28"/>
          <w:szCs w:val="28"/>
          <w:lang w:val="uk-UA"/>
        </w:rPr>
      </w:pPr>
      <w:r w:rsidRPr="00A94F96">
        <w:rPr>
          <w:rFonts w:ascii="Times New Roman" w:hAnsi="Times New Roman" w:cs="Times New Roman"/>
          <w:b/>
          <w:sz w:val="28"/>
          <w:szCs w:val="28"/>
          <w:lang w:val="uk-UA"/>
        </w:rPr>
        <w:t>ПРАКТИЧНІ  РЕКОМЕНДАЦІЇ</w:t>
      </w:r>
      <w:r w:rsidR="002450FD" w:rsidRPr="00A94F96">
        <w:rPr>
          <w:rFonts w:ascii="Times New Roman" w:hAnsi="Times New Roman" w:cs="Times New Roman"/>
          <w:sz w:val="28"/>
          <w:szCs w:val="28"/>
          <w:lang w:val="uk-UA"/>
        </w:rPr>
        <w:t>.........................................................2</w:t>
      </w:r>
      <w:r w:rsidR="004755B0" w:rsidRPr="004755B0">
        <w:rPr>
          <w:rFonts w:ascii="Times New Roman" w:hAnsi="Times New Roman" w:cs="Times New Roman"/>
          <w:sz w:val="28"/>
          <w:szCs w:val="28"/>
        </w:rPr>
        <w:t>3</w:t>
      </w:r>
      <w:r w:rsidR="00AA7C9E">
        <w:rPr>
          <w:rFonts w:ascii="Times New Roman" w:hAnsi="Times New Roman" w:cs="Times New Roman"/>
          <w:sz w:val="28"/>
          <w:szCs w:val="28"/>
          <w:lang w:val="uk-UA"/>
        </w:rPr>
        <w:t>2</w:t>
      </w:r>
    </w:p>
    <w:p w:rsidR="00795DE8" w:rsidRPr="00360BF2" w:rsidRDefault="00795DE8" w:rsidP="00366782">
      <w:pPr>
        <w:pStyle w:val="10"/>
        <w:spacing w:line="360" w:lineRule="auto"/>
        <w:ind w:firstLine="709"/>
        <w:contextualSpacing/>
        <w:rPr>
          <w:b/>
          <w:szCs w:val="28"/>
          <w:lang w:val="ru-RU"/>
        </w:rPr>
      </w:pPr>
      <w:r w:rsidRPr="00A94F96">
        <w:rPr>
          <w:b/>
          <w:szCs w:val="28"/>
        </w:rPr>
        <w:t xml:space="preserve">СПИСОК ВИКОРИСТАНИХ  </w:t>
      </w:r>
      <w:r w:rsidRPr="004C219C">
        <w:rPr>
          <w:b/>
          <w:szCs w:val="28"/>
        </w:rPr>
        <w:t>ДЖЕРЕЛ</w:t>
      </w:r>
      <w:r w:rsidR="002450FD" w:rsidRPr="00A94F96">
        <w:rPr>
          <w:szCs w:val="28"/>
          <w:lang w:val="ru-RU"/>
        </w:rPr>
        <w:t>...........................................2</w:t>
      </w:r>
      <w:r w:rsidR="004755B0" w:rsidRPr="004755B0">
        <w:rPr>
          <w:szCs w:val="28"/>
          <w:lang w:val="ru-RU"/>
        </w:rPr>
        <w:t>3</w:t>
      </w:r>
      <w:r w:rsidR="00AA7C9E">
        <w:rPr>
          <w:szCs w:val="28"/>
          <w:lang w:val="ru-RU"/>
        </w:rPr>
        <w:t>3</w:t>
      </w:r>
    </w:p>
    <w:p w:rsidR="00795DE8" w:rsidRPr="00A94F96" w:rsidRDefault="00795DE8" w:rsidP="00366782">
      <w:pPr>
        <w:spacing w:line="360" w:lineRule="auto"/>
        <w:ind w:firstLine="709"/>
        <w:contextualSpacing/>
        <w:rPr>
          <w:b/>
          <w:sz w:val="28"/>
          <w:szCs w:val="28"/>
          <w:lang w:val="uk-UA"/>
        </w:rPr>
      </w:pPr>
    </w:p>
    <w:p w:rsidR="00795DE8" w:rsidRPr="00A94F96" w:rsidRDefault="00795DE8" w:rsidP="00366782">
      <w:pPr>
        <w:spacing w:line="360" w:lineRule="auto"/>
        <w:ind w:firstLine="709"/>
        <w:contextualSpacing/>
        <w:rPr>
          <w:lang w:val="uk-UA"/>
        </w:rPr>
      </w:pPr>
      <w:r w:rsidRPr="00A94F96">
        <w:rPr>
          <w:lang w:val="uk-UA"/>
        </w:rPr>
        <w:br w:type="page"/>
      </w:r>
    </w:p>
    <w:p w:rsidR="00795DE8" w:rsidRPr="00A94F96" w:rsidRDefault="00795DE8" w:rsidP="00366782">
      <w:pPr>
        <w:spacing w:after="0" w:line="360" w:lineRule="auto"/>
        <w:ind w:firstLine="709"/>
        <w:contextualSpacing/>
        <w:jc w:val="center"/>
        <w:rPr>
          <w:rFonts w:ascii="Times New Roman" w:eastAsia="Times New Roman" w:hAnsi="Times New Roman" w:cs="Times New Roman"/>
          <w:b/>
          <w:caps/>
          <w:sz w:val="28"/>
          <w:szCs w:val="28"/>
          <w:lang w:val="uk-UA" w:eastAsia="ru-RU"/>
        </w:rPr>
      </w:pPr>
      <w:r w:rsidRPr="00A94F96">
        <w:rPr>
          <w:rFonts w:ascii="Times New Roman" w:eastAsia="Times New Roman" w:hAnsi="Times New Roman" w:cs="Times New Roman"/>
          <w:b/>
          <w:caps/>
          <w:sz w:val="28"/>
          <w:szCs w:val="28"/>
          <w:lang w:val="uk-UA" w:eastAsia="ru-RU"/>
        </w:rPr>
        <w:lastRenderedPageBreak/>
        <w:t>Перелік умовних скорочень</w:t>
      </w:r>
    </w:p>
    <w:p w:rsidR="00795DE8" w:rsidRPr="00A94F96" w:rsidRDefault="00795DE8" w:rsidP="00366782">
      <w:pPr>
        <w:spacing w:after="0" w:line="360" w:lineRule="auto"/>
        <w:ind w:firstLine="709"/>
        <w:contextualSpacing/>
        <w:rPr>
          <w:rFonts w:ascii="Times New Roman" w:eastAsia="Times New Roman" w:hAnsi="Times New Roman" w:cs="Times New Roman"/>
          <w:caps/>
          <w:sz w:val="28"/>
          <w:szCs w:val="28"/>
          <w:lang w:val="uk-UA" w:eastAsia="ru-RU"/>
        </w:rPr>
      </w:pP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 – швидкість діастолічного потоку у фазу систоли передсердь</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А1166С – поліморфний ген рецептора ангіотензину-ІІ першого типу</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en-US" w:eastAsia="ru-RU"/>
        </w:rPr>
        <w:t>AIx</w:t>
      </w:r>
      <w:r w:rsidRPr="00A94F96">
        <w:rPr>
          <w:rFonts w:ascii="Times New Roman" w:eastAsia="Times New Roman" w:hAnsi="Times New Roman" w:cs="Times New Roman"/>
          <w:sz w:val="28"/>
          <w:szCs w:val="28"/>
          <w:lang w:val="uk-UA" w:eastAsia="ru-RU"/>
        </w:rPr>
        <w:t xml:space="preserve"> – індекс аугментації</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en-US" w:eastAsia="ru-RU"/>
        </w:rPr>
        <w:t>AIx</w:t>
      </w:r>
      <w:r w:rsidRPr="00A94F96">
        <w:rPr>
          <w:rFonts w:ascii="Times New Roman" w:eastAsia="Times New Roman" w:hAnsi="Times New Roman" w:cs="Times New Roman"/>
          <w:sz w:val="28"/>
          <w:szCs w:val="28"/>
          <w:lang w:eastAsia="ru-RU"/>
        </w:rPr>
        <w:t xml:space="preserve">75 – </w:t>
      </w:r>
      <w:r w:rsidRPr="00A94F96">
        <w:rPr>
          <w:rFonts w:ascii="Times New Roman" w:eastAsia="Times New Roman" w:hAnsi="Times New Roman" w:cs="Times New Roman"/>
          <w:sz w:val="28"/>
          <w:szCs w:val="28"/>
          <w:lang w:val="uk-UA" w:eastAsia="ru-RU"/>
        </w:rPr>
        <w:t>індекс аугментації, стандартизований для частоти серцевих скорочень 75 за 1 хвилину</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en-US" w:eastAsia="ru-RU"/>
        </w:rPr>
        <w:t>E</w:t>
      </w:r>
      <w:r w:rsidRPr="00A94F96">
        <w:rPr>
          <w:rFonts w:ascii="Times New Roman" w:eastAsia="Times New Roman" w:hAnsi="Times New Roman" w:cs="Times New Roman"/>
          <w:sz w:val="28"/>
          <w:szCs w:val="28"/>
          <w:lang w:val="uk-UA" w:eastAsia="ru-RU"/>
        </w:rPr>
        <w:t xml:space="preserve"> – швидкість раннього діастолічного потоку</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Е’ – швидкість руху мітрального кільця у фазу ранньої діастоли</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T</w:t>
      </w:r>
      <w:r w:rsidRPr="00A94F96">
        <w:rPr>
          <w:rFonts w:ascii="Times New Roman" w:eastAsia="Times New Roman" w:hAnsi="Times New Roman" w:cs="Times New Roman"/>
          <w:sz w:val="28"/>
          <w:szCs w:val="28"/>
          <w:vertAlign w:val="subscript"/>
          <w:lang w:val="uk-UA" w:eastAsia="ru-RU"/>
        </w:rPr>
        <w:t>E</w:t>
      </w:r>
      <w:r w:rsidRPr="00A94F96">
        <w:rPr>
          <w:rFonts w:ascii="Times New Roman" w:eastAsia="Times New Roman" w:hAnsi="Times New Roman" w:cs="Times New Roman"/>
          <w:sz w:val="28"/>
          <w:szCs w:val="28"/>
          <w:lang w:eastAsia="ru-RU"/>
        </w:rPr>
        <w:t xml:space="preserve"> –  </w:t>
      </w:r>
      <w:r w:rsidRPr="00A94F96">
        <w:rPr>
          <w:rFonts w:ascii="Times New Roman" w:eastAsia="Times New Roman" w:hAnsi="Times New Roman" w:cs="Times New Roman"/>
          <w:sz w:val="28"/>
          <w:szCs w:val="28"/>
          <w:lang w:val="uk-UA" w:eastAsia="ru-RU"/>
        </w:rPr>
        <w:t>тривалість фази ранньої діастоли</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T</w:t>
      </w:r>
      <w:r w:rsidRPr="00A94F96">
        <w:rPr>
          <w:rFonts w:ascii="Times New Roman" w:eastAsia="Times New Roman" w:hAnsi="Times New Roman" w:cs="Times New Roman"/>
          <w:sz w:val="28"/>
          <w:szCs w:val="28"/>
          <w:vertAlign w:val="subscript"/>
          <w:lang w:val="uk-UA" w:eastAsia="ru-RU"/>
        </w:rPr>
        <w:t>A</w:t>
      </w:r>
      <w:r w:rsidRPr="00A94F96">
        <w:rPr>
          <w:rFonts w:ascii="Times New Roman" w:eastAsia="Times New Roman" w:hAnsi="Times New Roman" w:cs="Times New Roman"/>
          <w:sz w:val="28"/>
          <w:szCs w:val="28"/>
          <w:lang w:eastAsia="ru-RU"/>
        </w:rPr>
        <w:t xml:space="preserve"> – </w:t>
      </w:r>
      <w:r w:rsidRPr="00A94F96">
        <w:rPr>
          <w:rFonts w:ascii="Times New Roman" w:eastAsia="Times New Roman" w:hAnsi="Times New Roman" w:cs="Times New Roman"/>
          <w:sz w:val="28"/>
          <w:szCs w:val="28"/>
          <w:lang w:val="uk-UA" w:eastAsia="ru-RU"/>
        </w:rPr>
        <w:t>тривалість систоли передсердь</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DT – тривалість періоду децелерації ранньої діастолічної фази</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АГ – артеріальна гіпертензія</w:t>
      </w:r>
    </w:p>
    <w:p w:rsidR="0050718E" w:rsidRPr="00A94F96" w:rsidRDefault="0050718E"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АГТ – антигіпертензивна терапія</w:t>
      </w:r>
    </w:p>
    <w:p w:rsidR="007158B4" w:rsidRPr="00A94F96" w:rsidRDefault="007158B4"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АПФ – ангіотензин перетворюючий фермент</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 рецептори ангіотензину-ІІ першого типу</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ВТС – відносна товщина стінок</w:t>
      </w:r>
    </w:p>
    <w:p w:rsidR="007158B4" w:rsidRPr="00A94F96" w:rsidRDefault="007158B4"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ГБХ – гіпертензія білого халату</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ГЛШ – гіпертрофія лівого шлуночка</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 – гіпертонічна хвороба</w:t>
      </w:r>
    </w:p>
    <w:p w:rsidR="00070CFA" w:rsidRPr="00A94F96" w:rsidRDefault="00070CFA"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ГХТ – гідрохлортіазид</w:t>
      </w:r>
    </w:p>
    <w:p w:rsidR="00795DE8" w:rsidRPr="00A94F96" w:rsidRDefault="00795DE8" w:rsidP="00366782">
      <w:pPr>
        <w:spacing w:after="0" w:line="360" w:lineRule="auto"/>
        <w:ind w:firstLine="709"/>
        <w:contextualSpacing/>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sz w:val="28"/>
          <w:szCs w:val="28"/>
          <w:lang w:val="uk-UA" w:eastAsia="ru-RU"/>
        </w:rPr>
        <w:t>ДАТ_акт  – середній рівень діастолічного АТ в активний період доби</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ДАТ_пас – середній рівень діастолічного АТ в пасивний період доби</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ДІ – діурнарний індекс</w:t>
      </w:r>
    </w:p>
    <w:p w:rsidR="003F4BE3" w:rsidRPr="00A94F96" w:rsidRDefault="003F4BE3"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ЕКГ - електрокардіограма</w:t>
      </w:r>
    </w:p>
    <w:p w:rsidR="003F4BE3" w:rsidRPr="00A94F96" w:rsidRDefault="003F4BE3"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ЕхоКГ - ехокардіографія</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ІВС – індекс віку судин</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ІГ_САТ_акт</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ІГ_САТ_пас</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іММЛШ – індекс маси міокарда лівого</w:t>
      </w:r>
      <w:r w:rsid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uk-UA" w:eastAsia="ru-RU"/>
        </w:rPr>
        <w:t>шлуночка</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КДР – кінцевий діастолічний розмір лівого шлуночка</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КСР – кінцевий систолічний розмір лівого шлуночка</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ЛП – діаметр лівого передсердя</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ММЛШ – маса міокарда лівого шлуночка</w:t>
      </w:r>
    </w:p>
    <w:p w:rsidR="007158B4" w:rsidRPr="00A94F96" w:rsidRDefault="007158B4"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ПХ – прихована (маскована) гіпертензія</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САТ_акт – середній рівень систолічного АТ </w:t>
      </w:r>
      <w:bookmarkStart w:id="3" w:name="OLE_LINK8"/>
      <w:bookmarkStart w:id="4" w:name="OLE_LINK9"/>
      <w:r w:rsidRPr="00A94F96">
        <w:rPr>
          <w:rFonts w:ascii="Times New Roman" w:eastAsia="Times New Roman" w:hAnsi="Times New Roman" w:cs="Times New Roman"/>
          <w:sz w:val="28"/>
          <w:szCs w:val="28"/>
          <w:lang w:val="uk-UA" w:eastAsia="ru-RU"/>
        </w:rPr>
        <w:t>в активний час доби</w:t>
      </w:r>
      <w:bookmarkEnd w:id="3"/>
      <w:bookmarkEnd w:id="4"/>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САТ_пас – середній рівень систолічного АТ в пасивний час доби</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СД_ДАТ – середній добовий діастолічний артеріальний тиск</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СД_САТ – середній добовий артеріальний тиск</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СНЗ_ДАТ</w:t>
      </w:r>
      <w:r w:rsidR="00836C6B" w:rsidRPr="00A94F96">
        <w:rPr>
          <w:rFonts w:ascii="Times New Roman" w:eastAsia="Times New Roman" w:hAnsi="Times New Roman" w:cs="Times New Roman"/>
          <w:sz w:val="28"/>
          <w:szCs w:val="28"/>
          <w:lang w:val="uk-UA" w:eastAsia="ru-RU"/>
        </w:rPr>
        <w:t xml:space="preserve"> – ступінь нічного зниження діастолічного артеріального тиску</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СНЗ_САТ</w:t>
      </w:r>
      <w:r w:rsidR="00836C6B" w:rsidRPr="00A94F96">
        <w:rPr>
          <w:rFonts w:ascii="Times New Roman" w:eastAsia="Times New Roman" w:hAnsi="Times New Roman" w:cs="Times New Roman"/>
          <w:sz w:val="28"/>
          <w:szCs w:val="28"/>
          <w:lang w:val="uk-UA" w:eastAsia="ru-RU"/>
        </w:rPr>
        <w:t>– ступінь нічного зниження систолічного артеріального тиску</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ІГ_ДАТ_акт– індекс гіпертензії діастолічного тиску в активний період доби</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ІГ_ДАТ_пас – індекс гіпертензії діастолічного тиску у пасивний період доби</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ТмМШП – товщина міокарда міжшлуночкової перетинки</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ТмЗСЛШ – товщина міокарда задньої стінки лівого шлуночка</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ФВ – фракція викиду</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ЦДАТ – центральний діастолічний артеріальний тиск</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ЦКСАТ – центральний кінцевий систолічний артеріальний тиск</w:t>
      </w:r>
    </w:p>
    <w:p w:rsidR="00795DE8" w:rsidRPr="00A94F96" w:rsidRDefault="00795DE8"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ЦСАТ – центральний систолічний артеріальний тиск</w:t>
      </w:r>
    </w:p>
    <w:p w:rsidR="007158B4" w:rsidRPr="00A94F96" w:rsidRDefault="007158B4"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ЦПХ – центральна пульсова хвиля</w:t>
      </w:r>
    </w:p>
    <w:p w:rsidR="00795DE8" w:rsidRPr="00A94F96" w:rsidRDefault="00795DE8" w:rsidP="007B5E47">
      <w:pPr>
        <w:spacing w:after="0" w:line="360" w:lineRule="auto"/>
        <w:ind w:firstLine="709"/>
        <w:contextualSpacing/>
        <w:rPr>
          <w:lang w:val="uk-UA"/>
        </w:rPr>
      </w:pPr>
      <w:r w:rsidRPr="00A94F96">
        <w:rPr>
          <w:rFonts w:ascii="Times New Roman" w:eastAsia="Times New Roman" w:hAnsi="Times New Roman" w:cs="Times New Roman"/>
          <w:sz w:val="28"/>
          <w:szCs w:val="28"/>
          <w:lang w:val="uk-UA" w:eastAsia="ru-RU"/>
        </w:rPr>
        <w:t>ШРПХ – швидкість розповсюдження пульсової хвилі</w:t>
      </w:r>
    </w:p>
    <w:p w:rsidR="007B5E47" w:rsidRPr="00A94F96" w:rsidRDefault="007B5E47">
      <w:pPr>
        <w:rPr>
          <w:rFonts w:ascii="Times New Roman" w:eastAsia="Times New Roman" w:hAnsi="Times New Roman" w:cs="Times New Roman"/>
          <w:b/>
          <w:caps/>
          <w:sz w:val="28"/>
          <w:szCs w:val="28"/>
          <w:lang w:val="uk-UA" w:eastAsia="ru-RU"/>
        </w:rPr>
      </w:pPr>
      <w:r w:rsidRPr="00A94F96">
        <w:rPr>
          <w:rFonts w:ascii="Times New Roman" w:eastAsia="Times New Roman" w:hAnsi="Times New Roman" w:cs="Times New Roman"/>
          <w:b/>
          <w:caps/>
          <w:sz w:val="28"/>
          <w:szCs w:val="28"/>
          <w:lang w:val="uk-UA" w:eastAsia="ru-RU"/>
        </w:rPr>
        <w:br w:type="page"/>
      </w:r>
    </w:p>
    <w:p w:rsidR="00795DE8" w:rsidRPr="00A94F96" w:rsidRDefault="00795DE8" w:rsidP="00366782">
      <w:pPr>
        <w:spacing w:after="0" w:line="360" w:lineRule="auto"/>
        <w:ind w:firstLine="709"/>
        <w:contextualSpacing/>
        <w:jc w:val="center"/>
        <w:rPr>
          <w:rFonts w:ascii="Times New Roman" w:eastAsia="Times New Roman" w:hAnsi="Times New Roman" w:cs="Times New Roman"/>
          <w:b/>
          <w:caps/>
          <w:sz w:val="28"/>
          <w:szCs w:val="28"/>
          <w:lang w:val="uk-UA" w:eastAsia="ru-RU"/>
        </w:rPr>
      </w:pPr>
      <w:r w:rsidRPr="00A94F96">
        <w:rPr>
          <w:rFonts w:ascii="Times New Roman" w:eastAsia="Times New Roman" w:hAnsi="Times New Roman" w:cs="Times New Roman"/>
          <w:b/>
          <w:caps/>
          <w:sz w:val="28"/>
          <w:szCs w:val="28"/>
          <w:lang w:val="uk-UA" w:eastAsia="ru-RU"/>
        </w:rPr>
        <w:lastRenderedPageBreak/>
        <w:t>Вступ</w:t>
      </w:r>
    </w:p>
    <w:p w:rsidR="00795DE8" w:rsidRPr="00A94F96" w:rsidRDefault="00795DE8" w:rsidP="00366782">
      <w:pPr>
        <w:spacing w:after="0" w:line="360" w:lineRule="auto"/>
        <w:ind w:firstLine="709"/>
        <w:contextualSpacing/>
        <w:jc w:val="center"/>
        <w:rPr>
          <w:rFonts w:ascii="Times New Roman" w:eastAsia="Times New Roman" w:hAnsi="Times New Roman" w:cs="Times New Roman"/>
          <w:sz w:val="28"/>
          <w:szCs w:val="28"/>
          <w:lang w:val="uk-UA" w:eastAsia="ru-RU"/>
        </w:rPr>
      </w:pP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b/>
          <w:sz w:val="28"/>
          <w:szCs w:val="28"/>
          <w:lang w:val="uk-UA" w:eastAsia="ru-RU"/>
        </w:rPr>
        <w:t>Актуальність теми.</w:t>
      </w:r>
      <w:r w:rsidR="00B53B78">
        <w:rPr>
          <w:rFonts w:ascii="Times New Roman" w:eastAsia="Times New Roman" w:hAnsi="Times New Roman" w:cs="Times New Roman"/>
          <w:b/>
          <w:sz w:val="28"/>
          <w:szCs w:val="28"/>
          <w:lang w:val="uk-UA" w:eastAsia="ru-RU"/>
        </w:rPr>
        <w:t xml:space="preserve"> </w:t>
      </w:r>
      <w:r w:rsidRPr="00A94F96">
        <w:rPr>
          <w:rFonts w:ascii="Times New Roman" w:eastAsia="Times New Roman" w:hAnsi="Times New Roman" w:cs="Times New Roman"/>
          <w:sz w:val="28"/>
          <w:szCs w:val="28"/>
          <w:lang w:val="uk-UA" w:eastAsia="ru-RU"/>
        </w:rPr>
        <w:t>Гіпертонічна хвороба посідає одне з перших місць у світі у структурі захворюваності населення розвинених країн. Сучасний аналіз показує, що у загальній популяції поширеність АГ складає від 20 до 45% . Очікується, що у 2025 році</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 xml:space="preserve">в світі кількість хворих на АГ зросте на 60% за чверть століття і сягне 1,56 млрд. осіб. За даними NHANES, представленими у звітах цієї організації з 2007 по 2010 роки, у США – країні з найбільшими у світі витратами на охорону здоров’я, – у 50% гіпертензивних пацієнтів цільові рівні АТ не досягаються. Фахівці зазначають, що головними причинами цього є лікарська інерція та низька відданість лікуванню, а головною запорукою покращення існуючого стану речей може стати спрощення режиму дозування за </w:t>
      </w:r>
      <w:r w:rsidR="009276EE" w:rsidRPr="00A94F96">
        <w:rPr>
          <w:rFonts w:ascii="Times New Roman" w:eastAsia="Times New Roman" w:hAnsi="Times New Roman" w:cs="Times New Roman"/>
          <w:sz w:val="28"/>
          <w:szCs w:val="28"/>
          <w:lang w:val="uk-UA" w:eastAsia="ru-RU"/>
        </w:rPr>
        <w:t>рахунок фіксованих комбінацій [</w:t>
      </w:r>
      <w:r w:rsidR="009276EE" w:rsidRPr="00A94F96">
        <w:rPr>
          <w:rFonts w:ascii="Times New Roman" w:eastAsia="Times New Roman" w:hAnsi="Times New Roman" w:cs="Times New Roman"/>
          <w:sz w:val="28"/>
          <w:szCs w:val="28"/>
          <w:lang w:val="uk-UA" w:eastAsia="ru-RU"/>
        </w:rPr>
        <w:fldChar w:fldCharType="begin"/>
      </w:r>
      <w:r w:rsidR="009276EE" w:rsidRPr="00A94F96">
        <w:rPr>
          <w:rFonts w:ascii="Times New Roman" w:eastAsia="Times New Roman" w:hAnsi="Times New Roman" w:cs="Times New Roman"/>
          <w:sz w:val="28"/>
          <w:szCs w:val="28"/>
          <w:lang w:val="uk-UA" w:eastAsia="ru-RU"/>
        </w:rPr>
        <w:instrText xml:space="preserve"> REF _Ref435612549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9276EE" w:rsidRPr="00A94F96">
        <w:rPr>
          <w:rFonts w:ascii="Times New Roman" w:eastAsia="Times New Roman" w:hAnsi="Times New Roman" w:cs="Times New Roman"/>
          <w:sz w:val="28"/>
          <w:szCs w:val="28"/>
          <w:lang w:val="uk-UA" w:eastAsia="ru-RU"/>
        </w:rPr>
      </w:r>
      <w:r w:rsidR="009276EE"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127</w:t>
      </w:r>
      <w:r w:rsidR="009276EE"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 Україні становище цієї проблеми має загрозливий характер: за даними епідеміологічних досліджень 33% населення страждає на артеріальну гіпертензію. Її тяжкі наслідки, в першу чергу, інсульти та  інфаркти, стають причинами інвалідності та смерті значної кількості українців. Після прийняття Програми профілактики та лікування артеріальної гіпертензії в Україні значно збільшилось виявлення хворих з АГ, проте залишається незмінно низькою частка тих, хто ефективно лікується (8% у сільській місцевості та 14% у жител</w:t>
      </w:r>
      <w:r w:rsidR="009276EE" w:rsidRPr="00A94F96">
        <w:rPr>
          <w:rFonts w:ascii="Times New Roman" w:eastAsia="Times New Roman" w:hAnsi="Times New Roman" w:cs="Times New Roman"/>
          <w:sz w:val="28"/>
          <w:szCs w:val="28"/>
          <w:lang w:val="uk-UA" w:eastAsia="ru-RU"/>
        </w:rPr>
        <w:t>ів міст, за даними 2010 року) [</w:t>
      </w:r>
      <w:r w:rsidR="009276EE" w:rsidRPr="00A94F96">
        <w:rPr>
          <w:rFonts w:ascii="Times New Roman" w:eastAsia="Times New Roman" w:hAnsi="Times New Roman" w:cs="Times New Roman"/>
          <w:sz w:val="28"/>
          <w:szCs w:val="28"/>
          <w:lang w:val="uk-UA" w:eastAsia="ru-RU"/>
        </w:rPr>
        <w:fldChar w:fldCharType="begin"/>
      </w:r>
      <w:r w:rsidR="009276EE" w:rsidRPr="00A94F96">
        <w:rPr>
          <w:rFonts w:ascii="Times New Roman" w:eastAsia="Times New Roman" w:hAnsi="Times New Roman" w:cs="Times New Roman"/>
          <w:sz w:val="28"/>
          <w:szCs w:val="28"/>
          <w:lang w:val="uk-UA" w:eastAsia="ru-RU"/>
        </w:rPr>
        <w:instrText xml:space="preserve"> REF _Ref435612562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9276EE" w:rsidRPr="00A94F96">
        <w:rPr>
          <w:rFonts w:ascii="Times New Roman" w:eastAsia="Times New Roman" w:hAnsi="Times New Roman" w:cs="Times New Roman"/>
          <w:sz w:val="28"/>
          <w:szCs w:val="28"/>
          <w:lang w:val="uk-UA" w:eastAsia="ru-RU"/>
        </w:rPr>
      </w:r>
      <w:r w:rsidR="009276EE"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18</w:t>
      </w:r>
      <w:r w:rsidR="009276EE"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Згідно даних за 2009-2013рр., намітилась тенденція до стабілізації ситуації, первинна захворюваність на всі форми гіпертонічної хвороби знизилась на 6,8%, хоча при цьому загальна поширеність зросла на 7,9%. </w:t>
      </w:r>
      <w:r w:rsidR="00684F5F" w:rsidRPr="00684F5F">
        <w:rPr>
          <w:rFonts w:ascii="Times New Roman" w:eastAsia="Times New Roman" w:hAnsi="Times New Roman" w:cs="Times New Roman"/>
          <w:sz w:val="28"/>
          <w:szCs w:val="28"/>
          <w:lang w:val="uk-UA" w:eastAsia="ru-RU"/>
        </w:rPr>
        <w:t>За даними офіційної статистики, у 2016 році в Україні поширеність гіпертонічної хвороби дорівнювала 47,3% серед чоловіків та 46,3% – серед жінок</w:t>
      </w:r>
      <w:r w:rsidR="00684F5F">
        <w:rPr>
          <w:rFonts w:ascii="Times New Roman" w:eastAsia="Times New Roman" w:hAnsi="Times New Roman" w:cs="Times New Roman"/>
          <w:sz w:val="28"/>
          <w:szCs w:val="28"/>
          <w:lang w:val="uk-UA" w:eastAsia="ru-RU"/>
        </w:rPr>
        <w:t xml:space="preserve"> </w:t>
      </w:r>
      <w:r w:rsidR="00684F5F" w:rsidRPr="00684F5F">
        <w:rPr>
          <w:rFonts w:ascii="Times New Roman" w:eastAsia="Times New Roman" w:hAnsi="Times New Roman" w:cs="Times New Roman"/>
          <w:sz w:val="28"/>
          <w:szCs w:val="28"/>
          <w:lang w:eastAsia="ru-RU"/>
        </w:rPr>
        <w:t>[</w:t>
      </w:r>
      <w:r w:rsidR="00684F5F">
        <w:rPr>
          <w:rFonts w:ascii="Times New Roman" w:eastAsia="Times New Roman" w:hAnsi="Times New Roman" w:cs="Times New Roman"/>
          <w:sz w:val="28"/>
          <w:szCs w:val="28"/>
          <w:lang w:eastAsia="ru-RU"/>
        </w:rPr>
        <w:fldChar w:fldCharType="begin"/>
      </w:r>
      <w:r w:rsidR="00684F5F">
        <w:rPr>
          <w:rFonts w:ascii="Times New Roman" w:eastAsia="Times New Roman" w:hAnsi="Times New Roman" w:cs="Times New Roman"/>
          <w:sz w:val="28"/>
          <w:szCs w:val="28"/>
          <w:lang w:eastAsia="ru-RU"/>
        </w:rPr>
        <w:instrText xml:space="preserve"> REF _Ref496434490 \r \h </w:instrText>
      </w:r>
      <w:r w:rsidR="00684F5F">
        <w:rPr>
          <w:rFonts w:ascii="Times New Roman" w:eastAsia="Times New Roman" w:hAnsi="Times New Roman" w:cs="Times New Roman"/>
          <w:sz w:val="28"/>
          <w:szCs w:val="28"/>
          <w:lang w:eastAsia="ru-RU"/>
        </w:rPr>
      </w:r>
      <w:r w:rsidR="00684F5F">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20</w:t>
      </w:r>
      <w:r w:rsidR="00684F5F">
        <w:rPr>
          <w:rFonts w:ascii="Times New Roman" w:eastAsia="Times New Roman" w:hAnsi="Times New Roman" w:cs="Times New Roman"/>
          <w:sz w:val="28"/>
          <w:szCs w:val="28"/>
          <w:lang w:eastAsia="ru-RU"/>
        </w:rPr>
        <w:fldChar w:fldCharType="end"/>
      </w:r>
      <w:r w:rsidR="00684F5F" w:rsidRPr="00684F5F">
        <w:rPr>
          <w:rFonts w:ascii="Times New Roman" w:eastAsia="Times New Roman" w:hAnsi="Times New Roman" w:cs="Times New Roman"/>
          <w:sz w:val="28"/>
          <w:szCs w:val="28"/>
          <w:lang w:eastAsia="ru-RU"/>
        </w:rPr>
        <w:t>]</w:t>
      </w:r>
      <w:r w:rsidR="00684F5F" w:rsidRPr="00684F5F">
        <w:rPr>
          <w:rFonts w:ascii="Times New Roman" w:eastAsia="Times New Roman" w:hAnsi="Times New Roman" w:cs="Times New Roman"/>
          <w:sz w:val="28"/>
          <w:szCs w:val="28"/>
          <w:lang w:val="uk-UA" w:eastAsia="ru-RU"/>
        </w:rPr>
        <w:t xml:space="preserve"> . </w:t>
      </w:r>
      <w:r w:rsidRPr="00A94F96">
        <w:rPr>
          <w:rFonts w:ascii="Times New Roman" w:eastAsia="Times New Roman" w:hAnsi="Times New Roman" w:cs="Times New Roman"/>
          <w:sz w:val="28"/>
          <w:szCs w:val="28"/>
          <w:lang w:val="uk-UA" w:eastAsia="ru-RU"/>
        </w:rPr>
        <w:t xml:space="preserve"> У 27% з тих, хто звертається до закладів о</w:t>
      </w:r>
      <w:r w:rsidR="009276EE" w:rsidRPr="00A94F96">
        <w:rPr>
          <w:rFonts w:ascii="Times New Roman" w:eastAsia="Times New Roman" w:hAnsi="Times New Roman" w:cs="Times New Roman"/>
          <w:sz w:val="28"/>
          <w:szCs w:val="28"/>
          <w:lang w:val="uk-UA" w:eastAsia="ru-RU"/>
        </w:rPr>
        <w:t>хорони здоров’я, реєструють АГ[</w:t>
      </w:r>
      <w:r w:rsidR="009276EE" w:rsidRPr="00A94F96">
        <w:rPr>
          <w:rFonts w:ascii="Times New Roman" w:eastAsia="Times New Roman" w:hAnsi="Times New Roman" w:cs="Times New Roman"/>
          <w:sz w:val="28"/>
          <w:szCs w:val="28"/>
          <w:lang w:val="uk-UA" w:eastAsia="ru-RU"/>
        </w:rPr>
        <w:fldChar w:fldCharType="begin"/>
      </w:r>
      <w:r w:rsidR="009276EE" w:rsidRPr="00A94F96">
        <w:rPr>
          <w:rFonts w:ascii="Times New Roman" w:eastAsia="Times New Roman" w:hAnsi="Times New Roman" w:cs="Times New Roman"/>
          <w:sz w:val="28"/>
          <w:szCs w:val="28"/>
          <w:lang w:val="uk-UA" w:eastAsia="ru-RU"/>
        </w:rPr>
        <w:instrText xml:space="preserve"> REF _Ref435612577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9276EE" w:rsidRPr="00A94F96">
        <w:rPr>
          <w:rFonts w:ascii="Times New Roman" w:eastAsia="Times New Roman" w:hAnsi="Times New Roman" w:cs="Times New Roman"/>
          <w:sz w:val="28"/>
          <w:szCs w:val="28"/>
          <w:lang w:val="uk-UA" w:eastAsia="ru-RU"/>
        </w:rPr>
      </w:r>
      <w:r w:rsidR="009276EE"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7</w:t>
      </w:r>
      <w:r w:rsidR="009276EE"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Тому покращення діагностики та оптимізація лікування хворих на гіпертонічну хворобу  залишається однією з провідних задач кардіології.</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 xml:space="preserve">До теперішнього часу в переважній більшості випадків встановити причини підвищення тиску не вдається. Велика кількість уже відомих патогенетичних механізмів гіпертензії дають підстави вважати дану патологію поліетіологічною. Оскільки практично всі відомі механізми  регуляції АТ знаходяться під генетичним контролем, на сучасному етапі домінує теорія АГ як полігенної патології з численними механізмами регуляції АТ. У цих умовах прогнозування перебігу АГ і, зокрема, ГХ, є складним завданням.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Найбільш потужною системою підтримання рівноваги в організмі є ренін-ангіотензин-альдостеронова система. Тому саме генам, відповідальним за окремі компоненти цієї системи, надається особливого значення</w:t>
      </w:r>
      <w:r w:rsidR="0019479E" w:rsidRPr="0019479E">
        <w:rPr>
          <w:rFonts w:ascii="Times New Roman" w:eastAsia="Times New Roman" w:hAnsi="Times New Roman" w:cs="Times New Roman"/>
          <w:sz w:val="28"/>
          <w:szCs w:val="28"/>
          <w:lang w:eastAsia="ru-RU"/>
        </w:rPr>
        <w:t xml:space="preserve"> [</w:t>
      </w:r>
      <w:r w:rsidR="0019479E">
        <w:rPr>
          <w:rFonts w:ascii="Times New Roman" w:eastAsia="Times New Roman" w:hAnsi="Times New Roman" w:cs="Times New Roman"/>
          <w:sz w:val="28"/>
          <w:szCs w:val="28"/>
          <w:lang w:eastAsia="ru-RU"/>
        </w:rPr>
        <w:fldChar w:fldCharType="begin"/>
      </w:r>
      <w:r w:rsidR="0019479E">
        <w:rPr>
          <w:rFonts w:ascii="Times New Roman" w:eastAsia="Times New Roman" w:hAnsi="Times New Roman" w:cs="Times New Roman"/>
          <w:sz w:val="28"/>
          <w:szCs w:val="28"/>
          <w:lang w:eastAsia="ru-RU"/>
        </w:rPr>
        <w:instrText xml:space="preserve"> REF _Ref498259927 \r \h </w:instrText>
      </w:r>
      <w:r w:rsidR="0019479E">
        <w:rPr>
          <w:rFonts w:ascii="Times New Roman" w:eastAsia="Times New Roman" w:hAnsi="Times New Roman" w:cs="Times New Roman"/>
          <w:sz w:val="28"/>
          <w:szCs w:val="28"/>
          <w:lang w:eastAsia="ru-RU"/>
        </w:rPr>
      </w:r>
      <w:r w:rsidR="0019479E">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190</w:t>
      </w:r>
      <w:r w:rsidR="0019479E">
        <w:rPr>
          <w:rFonts w:ascii="Times New Roman" w:eastAsia="Times New Roman" w:hAnsi="Times New Roman" w:cs="Times New Roman"/>
          <w:sz w:val="28"/>
          <w:szCs w:val="28"/>
          <w:lang w:eastAsia="ru-RU"/>
        </w:rPr>
        <w:fldChar w:fldCharType="end"/>
      </w:r>
      <w:r w:rsidR="0019479E" w:rsidRPr="0019479E">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Одним з таких компонентів являється рецептор до ангіотензину, який контролюється відповідним геном. До теперішнього часу існують суперечності щодо можливої ролі поліморфізму цього гена у виникненні гіпертонічної хвороби та формуванні окремих її проявів, у т.ч., так званого «гіпертензивного серця». </w:t>
      </w:r>
    </w:p>
    <w:p w:rsidR="00C13C5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Відомо, що причинами активних зусиль, спрямованих на нормалізацію АТ при гіпертензії, є зв’язок останньої з ураженням </w:t>
      </w:r>
      <w:r w:rsidR="005350EB" w:rsidRPr="00A94F96">
        <w:rPr>
          <w:rFonts w:ascii="Times New Roman" w:eastAsia="Times New Roman" w:hAnsi="Times New Roman" w:cs="Times New Roman"/>
          <w:sz w:val="28"/>
          <w:szCs w:val="28"/>
          <w:lang w:val="uk-UA" w:eastAsia="ru-RU"/>
        </w:rPr>
        <w:t xml:space="preserve">судин </w:t>
      </w:r>
      <w:r w:rsidRPr="00A94F96">
        <w:rPr>
          <w:rFonts w:ascii="Times New Roman" w:eastAsia="Times New Roman" w:hAnsi="Times New Roman" w:cs="Times New Roman"/>
          <w:sz w:val="28"/>
          <w:szCs w:val="28"/>
          <w:lang w:val="uk-UA" w:eastAsia="ru-RU"/>
        </w:rPr>
        <w:t>органів-мішеней: серця, головного мозку, нирок</w:t>
      </w:r>
      <w:r w:rsidR="005350EB" w:rsidRPr="00A94F96">
        <w:rPr>
          <w:rFonts w:ascii="Times New Roman" w:eastAsia="Times New Roman" w:hAnsi="Times New Roman" w:cs="Times New Roman"/>
          <w:sz w:val="28"/>
          <w:szCs w:val="28"/>
          <w:lang w:val="uk-UA" w:eastAsia="ru-RU"/>
        </w:rPr>
        <w:t>, сітківки</w:t>
      </w:r>
      <w:r w:rsidRPr="00A94F96">
        <w:rPr>
          <w:rFonts w:ascii="Times New Roman" w:eastAsia="Times New Roman" w:hAnsi="Times New Roman" w:cs="Times New Roman"/>
          <w:sz w:val="28"/>
          <w:szCs w:val="28"/>
          <w:lang w:val="uk-UA" w:eastAsia="ru-RU"/>
        </w:rPr>
        <w:t xml:space="preserve">. Тому останнім часом відбулося зміщення акцентів у лікуванні артеріальних гіпертензій з  суто антигіпертензивної терапії – до органопротективної, такої, що зменшує ймовірність найпоширеніших серцево-судинних подій. </w:t>
      </w:r>
      <w:r w:rsidR="00857973" w:rsidRPr="00A94F96">
        <w:rPr>
          <w:rFonts w:ascii="Times New Roman" w:eastAsia="Times New Roman" w:hAnsi="Times New Roman" w:cs="Times New Roman"/>
          <w:sz w:val="28"/>
          <w:szCs w:val="28"/>
          <w:lang w:val="uk-UA" w:eastAsia="ru-RU"/>
        </w:rPr>
        <w:t>Отже,</w:t>
      </w:r>
      <w:r w:rsidRPr="00A94F96">
        <w:rPr>
          <w:rFonts w:ascii="Times New Roman" w:eastAsia="Times New Roman" w:hAnsi="Times New Roman" w:cs="Times New Roman"/>
          <w:sz w:val="28"/>
          <w:szCs w:val="28"/>
          <w:lang w:val="uk-UA" w:eastAsia="ru-RU"/>
        </w:rPr>
        <w:t xml:space="preserve"> розробка відносно нової концепції гіпертензивного серця, яка інтегрує в собі, окрім загальновідомої гіпертрофії лівого шлуночка, інші асоційовані з гіпертензією патологічні прояви: зміни судин серця, у т.ч., мікроциркуляторного русла, та фіброз, стала одним з пріоритетів сучасної кардіології.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По мірі набуття  нових знань про формування змін, характерних для гіпертензивного серця, стає все більш очевидно, що мінливість патологічних ознак у окремих індивідуумів великою мірою залежить від генетичної основи. Враховуючи наукові докази генетичного контролю АТ та </w:t>
      </w:r>
      <w:r w:rsidRPr="00A94F96">
        <w:rPr>
          <w:rFonts w:ascii="Times New Roman" w:eastAsia="Times New Roman" w:hAnsi="Times New Roman" w:cs="Times New Roman"/>
          <w:sz w:val="28"/>
          <w:szCs w:val="28"/>
          <w:lang w:val="uk-UA" w:eastAsia="ru-RU"/>
        </w:rPr>
        <w:lastRenderedPageBreak/>
        <w:t xml:space="preserve">асоційованих з ним патологічних процесів у серці, вирішення цієї проблеми, швидше всього, буде полягати в площині вивчення взаємозв’язків контролюючих генів та продуктів реалізації генетичної програми на різних рівнях організації: від біологічно активних речовин до органів та систем всього людського організму.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Одним з добре відомих механізмів регуляції АТ є ренін-ангіотензин-альдостеронова система (РААС), у </w:t>
      </w:r>
      <w:r w:rsidR="005350EB" w:rsidRPr="00A94F96">
        <w:rPr>
          <w:rFonts w:ascii="Times New Roman" w:eastAsia="Times New Roman" w:hAnsi="Times New Roman" w:cs="Times New Roman"/>
          <w:sz w:val="28"/>
          <w:szCs w:val="28"/>
          <w:lang w:val="uk-UA" w:eastAsia="ru-RU"/>
        </w:rPr>
        <w:t>функціонування</w:t>
      </w:r>
      <w:r w:rsidRPr="00A94F96">
        <w:rPr>
          <w:rFonts w:ascii="Times New Roman" w:eastAsia="Times New Roman" w:hAnsi="Times New Roman" w:cs="Times New Roman"/>
          <w:sz w:val="28"/>
          <w:szCs w:val="28"/>
          <w:lang w:val="uk-UA" w:eastAsia="ru-RU"/>
        </w:rPr>
        <w:t xml:space="preserve"> якої значний внесок робить ген рецептора ангіотензину-ІІ  типу 1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Тому прогнозування </w:t>
      </w:r>
      <w:r w:rsidR="002C5FF4" w:rsidRPr="00A94F96">
        <w:rPr>
          <w:rFonts w:ascii="Times New Roman" w:eastAsia="Times New Roman" w:hAnsi="Times New Roman" w:cs="Times New Roman"/>
          <w:sz w:val="28"/>
          <w:szCs w:val="28"/>
          <w:lang w:val="uk-UA" w:eastAsia="ru-RU"/>
        </w:rPr>
        <w:t>перебігу та ефективності вторинної профілактики</w:t>
      </w:r>
      <w:r w:rsidRPr="00A94F96">
        <w:rPr>
          <w:rFonts w:ascii="Times New Roman" w:eastAsia="Times New Roman" w:hAnsi="Times New Roman" w:cs="Times New Roman"/>
          <w:sz w:val="28"/>
          <w:szCs w:val="28"/>
          <w:lang w:val="uk-UA" w:eastAsia="ru-RU"/>
        </w:rPr>
        <w:t xml:space="preserve"> ГХ з урахуванням структури цього гена є актуальним завданням сучасної кардіології.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sz w:val="28"/>
          <w:szCs w:val="28"/>
          <w:lang w:val="uk-UA" w:eastAsia="ru-RU"/>
        </w:rPr>
        <w:t>Аналіз досліджень, у яких раніше вивчали цю проблему, вказує на суттєві коливання розподілу різних варіантів структури гена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або, іншими словами, поліморфізму гена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в залежності від географічного регіону. Тому дослідження, проведене у подільській популяції може доповнити існуючі нині відомості про значення поліморфізму гена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b/>
          <w:sz w:val="28"/>
          <w:szCs w:val="28"/>
          <w:lang w:val="uk-UA" w:eastAsia="ru-RU"/>
        </w:rPr>
        <w:t>Зв’язок роботи з науковими програмами, планами, темами.</w:t>
      </w:r>
      <w:r w:rsidR="00B53B78">
        <w:rPr>
          <w:rFonts w:ascii="Times New Roman" w:eastAsia="Times New Roman" w:hAnsi="Times New Roman" w:cs="Times New Roman"/>
          <w:b/>
          <w:sz w:val="28"/>
          <w:szCs w:val="28"/>
          <w:lang w:val="uk-UA" w:eastAsia="ru-RU"/>
        </w:rPr>
        <w:t xml:space="preserve"> </w:t>
      </w:r>
      <w:r w:rsidRPr="00A94F96">
        <w:rPr>
          <w:rFonts w:ascii="Times New Roman" w:eastAsia="Times New Roman" w:hAnsi="Times New Roman" w:cs="Times New Roman"/>
          <w:sz w:val="28"/>
          <w:szCs w:val="28"/>
          <w:lang w:val="uk-UA" w:eastAsia="ru-RU"/>
        </w:rPr>
        <w:t xml:space="preserve">Дисертація є частиною наукової роботи кафедри внутрішньої </w:t>
      </w:r>
      <w:r w:rsidR="00E25D7A">
        <w:rPr>
          <w:rFonts w:ascii="Times New Roman" w:eastAsia="Times New Roman" w:hAnsi="Times New Roman" w:cs="Times New Roman"/>
          <w:sz w:val="28"/>
          <w:szCs w:val="28"/>
          <w:lang w:val="uk-UA" w:eastAsia="ru-RU"/>
        </w:rPr>
        <w:t>медицини медичного факультету №</w:t>
      </w:r>
      <w:r w:rsidR="00E25D7A">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2 Вінницького національного медичного університету ім. М.І.</w:t>
      </w:r>
      <w:r w:rsidR="00AE2AE9">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val="uk-UA" w:eastAsia="ru-RU"/>
        </w:rPr>
        <w:t xml:space="preserve">Пирогова </w:t>
      </w:r>
      <w:r w:rsidR="005350EB" w:rsidRPr="00A94F96">
        <w:rPr>
          <w:rFonts w:ascii="Times New Roman" w:eastAsia="Times New Roman" w:hAnsi="Times New Roman" w:cs="Times New Roman"/>
          <w:sz w:val="28"/>
          <w:szCs w:val="28"/>
          <w:lang w:val="uk-UA" w:eastAsia="ru-RU"/>
        </w:rPr>
        <w:t>0116U005376</w:t>
      </w:r>
      <w:r w:rsidRPr="00A94F96">
        <w:rPr>
          <w:rFonts w:ascii="Times New Roman" w:eastAsia="Times New Roman" w:hAnsi="Times New Roman" w:cs="Times New Roman"/>
          <w:sz w:val="28"/>
          <w:szCs w:val="28"/>
          <w:lang w:val="uk-UA" w:eastAsia="ru-RU"/>
        </w:rPr>
        <w:t xml:space="preserve"> «</w:t>
      </w:r>
      <w:r w:rsidR="005350EB" w:rsidRPr="00A94F96">
        <w:rPr>
          <w:rFonts w:ascii="Times New Roman" w:eastAsia="Times New Roman" w:hAnsi="Times New Roman" w:cs="Times New Roman"/>
          <w:sz w:val="28"/>
          <w:szCs w:val="28"/>
          <w:lang w:val="uk-UA" w:eastAsia="ru-RU"/>
        </w:rPr>
        <w:t>Прогнозування перебігу та ефективності лікування серцево-судинних захворювань з урахуванням регуляторної ролі генів та активності біомаркерів, що приймають участь в формуванні фенотипу хвороби</w:t>
      </w:r>
      <w:r w:rsidRPr="00A94F96">
        <w:rPr>
          <w:rFonts w:ascii="Times New Roman" w:eastAsia="Times New Roman" w:hAnsi="Times New Roman" w:cs="Times New Roman"/>
          <w:sz w:val="28"/>
          <w:szCs w:val="28"/>
          <w:lang w:val="uk-UA" w:eastAsia="ru-RU"/>
        </w:rPr>
        <w:t>»</w:t>
      </w:r>
      <w:r w:rsidR="00DF6738">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b/>
          <w:sz w:val="28"/>
          <w:szCs w:val="28"/>
          <w:lang w:val="uk-UA" w:eastAsia="ru-RU"/>
        </w:rPr>
        <w:t>Мета дослідження</w:t>
      </w:r>
      <w:r w:rsidR="00B53B78">
        <w:rPr>
          <w:rFonts w:ascii="Times New Roman" w:eastAsia="Times New Roman" w:hAnsi="Times New Roman" w:cs="Times New Roman"/>
          <w:b/>
          <w:sz w:val="28"/>
          <w:szCs w:val="28"/>
          <w:lang w:val="uk-UA" w:eastAsia="ru-RU"/>
        </w:rPr>
        <w:t xml:space="preserve">. </w:t>
      </w:r>
      <w:r w:rsidRPr="00A94F96">
        <w:rPr>
          <w:rFonts w:ascii="Times New Roman" w:eastAsia="Times New Roman" w:hAnsi="Times New Roman" w:cs="Times New Roman"/>
          <w:sz w:val="28"/>
          <w:szCs w:val="28"/>
          <w:lang w:val="uk-UA" w:eastAsia="ru-RU"/>
        </w:rPr>
        <w:t xml:space="preserve">Удосконалити прогнозування </w:t>
      </w:r>
      <w:r w:rsidR="002C5FF4" w:rsidRPr="00A94F96">
        <w:rPr>
          <w:rFonts w:ascii="Times New Roman" w:eastAsia="Times New Roman" w:hAnsi="Times New Roman" w:cs="Times New Roman"/>
          <w:sz w:val="28"/>
          <w:szCs w:val="28"/>
          <w:lang w:val="uk-UA" w:eastAsia="ru-RU"/>
        </w:rPr>
        <w:t>перебігу та ефективності вторинної профілактики</w:t>
      </w:r>
      <w:r w:rsidRPr="00A94F96">
        <w:rPr>
          <w:rFonts w:ascii="Times New Roman" w:eastAsia="Times New Roman" w:hAnsi="Times New Roman" w:cs="Times New Roman"/>
          <w:sz w:val="28"/>
          <w:szCs w:val="28"/>
          <w:lang w:val="uk-UA" w:eastAsia="ru-RU"/>
        </w:rPr>
        <w:t xml:space="preserve"> гіпертонічної хвороби у мешканців Поділля </w:t>
      </w:r>
      <w:r w:rsidR="004231F0" w:rsidRPr="00A94F96">
        <w:rPr>
          <w:rFonts w:ascii="Times New Roman" w:eastAsia="Times New Roman" w:hAnsi="Times New Roman" w:cs="Times New Roman"/>
          <w:sz w:val="28"/>
          <w:szCs w:val="28"/>
          <w:lang w:val="uk-UA" w:eastAsia="ru-RU"/>
        </w:rPr>
        <w:t xml:space="preserve">шляхом розвитку концепції гіпертензивного серця </w:t>
      </w:r>
      <w:r w:rsidRPr="00A94F96">
        <w:rPr>
          <w:rFonts w:ascii="Times New Roman" w:eastAsia="Times New Roman" w:hAnsi="Times New Roman" w:cs="Times New Roman"/>
          <w:sz w:val="28"/>
          <w:szCs w:val="28"/>
          <w:lang w:val="uk-UA" w:eastAsia="ru-RU"/>
        </w:rPr>
        <w:t>з урахуванням поліморфізму гена ангіотензинових рецепторів першого типу (</w:t>
      </w:r>
      <w:r w:rsidRPr="00A94F96">
        <w:rPr>
          <w:rFonts w:ascii="Times New Roman" w:eastAsia="Times New Roman" w:hAnsi="Times New Roman" w:cs="Times New Roman"/>
          <w:sz w:val="28"/>
          <w:szCs w:val="28"/>
          <w:lang w:val="en-US" w:eastAsia="ru-RU"/>
        </w:rPr>
        <w:t>A</w:t>
      </w:r>
      <w:r w:rsidRPr="00A94F96">
        <w:rPr>
          <w:rFonts w:ascii="Times New Roman" w:eastAsia="Times New Roman" w:hAnsi="Times New Roman" w:cs="Times New Roman"/>
          <w:sz w:val="28"/>
          <w:szCs w:val="28"/>
          <w:lang w:val="uk-UA" w:eastAsia="ru-RU"/>
        </w:rPr>
        <w:t>1166</w:t>
      </w:r>
      <w:r w:rsidRPr="00A94F96">
        <w:rPr>
          <w:rFonts w:ascii="Times New Roman" w:eastAsia="Times New Roman" w:hAnsi="Times New Roman" w:cs="Times New Roman"/>
          <w:sz w:val="28"/>
          <w:szCs w:val="28"/>
          <w:lang w:val="en-US" w:eastAsia="ru-RU"/>
        </w:rPr>
        <w:t>C</w:t>
      </w:r>
      <w:r w:rsidR="004231F0"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w:t>
      </w:r>
    </w:p>
    <w:p w:rsidR="00795DE8" w:rsidRPr="00E25D7A" w:rsidRDefault="00E25D7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Завдання дослідження:</w:t>
      </w:r>
    </w:p>
    <w:p w:rsidR="00795DE8" w:rsidRPr="00A94F96" w:rsidRDefault="00795DE8" w:rsidP="00366782">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Виділити найбільш вагомі фактори, що визначають масу міокарда ЛШ </w:t>
      </w:r>
      <w:r w:rsidR="000B6A3E" w:rsidRPr="00A94F96">
        <w:rPr>
          <w:rFonts w:ascii="Times New Roman" w:eastAsia="Times New Roman" w:hAnsi="Times New Roman" w:cs="Times New Roman"/>
          <w:sz w:val="28"/>
          <w:szCs w:val="28"/>
          <w:lang w:val="uk-UA" w:eastAsia="ru-RU"/>
        </w:rPr>
        <w:t>в</w:t>
      </w:r>
      <w:r w:rsidRPr="00A94F96">
        <w:rPr>
          <w:rFonts w:ascii="Times New Roman" w:eastAsia="Times New Roman" w:hAnsi="Times New Roman" w:cs="Times New Roman"/>
          <w:sz w:val="28"/>
          <w:szCs w:val="28"/>
          <w:lang w:val="uk-UA" w:eastAsia="ru-RU"/>
        </w:rPr>
        <w:t xml:space="preserve"> осіб</w:t>
      </w:r>
      <w:r w:rsidR="000B6A3E" w:rsidRPr="00A94F96">
        <w:rPr>
          <w:rFonts w:ascii="Times New Roman" w:eastAsia="Times New Roman" w:hAnsi="Times New Roman" w:cs="Times New Roman"/>
          <w:sz w:val="28"/>
          <w:szCs w:val="28"/>
          <w:lang w:val="uk-UA" w:eastAsia="ru-RU"/>
        </w:rPr>
        <w:t xml:space="preserve"> з нормальним АТ</w:t>
      </w:r>
      <w:r w:rsidRPr="00A94F96">
        <w:rPr>
          <w:rFonts w:ascii="Times New Roman" w:eastAsia="Times New Roman" w:hAnsi="Times New Roman" w:cs="Times New Roman"/>
          <w:sz w:val="28"/>
          <w:szCs w:val="28"/>
          <w:lang w:val="uk-UA" w:eastAsia="ru-RU"/>
        </w:rPr>
        <w:t xml:space="preserve"> та хворих на АГ</w:t>
      </w:r>
      <w:r w:rsidR="001F1C9D" w:rsidRPr="00A94F96">
        <w:rPr>
          <w:rFonts w:ascii="Times New Roman" w:eastAsia="Times New Roman" w:hAnsi="Times New Roman" w:cs="Times New Roman"/>
          <w:sz w:val="28"/>
          <w:szCs w:val="28"/>
          <w:lang w:val="uk-UA" w:eastAsia="ru-RU"/>
        </w:rPr>
        <w:t>.</w:t>
      </w:r>
      <w:r w:rsidR="003C3920" w:rsidRPr="00A94F96">
        <w:rPr>
          <w:rFonts w:ascii="Times New Roman" w:eastAsia="Times New Roman" w:hAnsi="Times New Roman" w:cs="Times New Roman"/>
          <w:sz w:val="28"/>
          <w:szCs w:val="28"/>
          <w:lang w:val="uk-UA" w:eastAsia="ru-RU"/>
        </w:rPr>
        <w:t xml:space="preserve"> </w:t>
      </w:r>
      <w:r w:rsidR="001F1C9D" w:rsidRPr="00A94F96">
        <w:rPr>
          <w:rFonts w:ascii="Times New Roman" w:eastAsia="Times New Roman" w:hAnsi="Times New Roman" w:cs="Times New Roman"/>
          <w:sz w:val="28"/>
          <w:szCs w:val="28"/>
          <w:lang w:val="uk-UA" w:eastAsia="ru-RU"/>
        </w:rPr>
        <w:t>Р</w:t>
      </w:r>
      <w:r w:rsidR="003C3920" w:rsidRPr="00A94F96">
        <w:rPr>
          <w:rFonts w:ascii="Times New Roman" w:eastAsia="Times New Roman" w:hAnsi="Times New Roman" w:cs="Times New Roman"/>
          <w:sz w:val="28"/>
          <w:szCs w:val="28"/>
          <w:lang w:val="uk-UA" w:eastAsia="ru-RU"/>
        </w:rPr>
        <w:t xml:space="preserve">озробити методи індивідуального прогнозування маси міокарда лівого шлуночка на основі </w:t>
      </w:r>
      <w:r w:rsidR="003C3920" w:rsidRPr="00A94F96">
        <w:rPr>
          <w:rFonts w:ascii="Times New Roman" w:eastAsia="Times New Roman" w:hAnsi="Times New Roman" w:cs="Times New Roman"/>
          <w:sz w:val="28"/>
          <w:szCs w:val="28"/>
          <w:lang w:val="uk-UA" w:eastAsia="ru-RU"/>
        </w:rPr>
        <w:lastRenderedPageBreak/>
        <w:t>даних ехокардіографії та артеріального тиску, визначеного методами офісного АТ, добового моніторування АТ, самостійного денного моніторування та апланаційної тонометрії.</w:t>
      </w:r>
    </w:p>
    <w:p w:rsidR="004231F0" w:rsidRPr="00A94F96" w:rsidRDefault="004231F0" w:rsidP="004231F0">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Визначити відмінності вікової динаміки, що відрізняють хворих на ГХ від нормотензивних осіб, використовуючи методи ехокардіографії, апланаційної тонометрії, добового моніторування АТ.</w:t>
      </w:r>
    </w:p>
    <w:p w:rsidR="007F5FCA" w:rsidRPr="00A94F96" w:rsidRDefault="00795DE8" w:rsidP="00CF0527">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Провести аналіз перебігу гіпертонічної хвороби та ефективності її лікування у  мешканців Поділля в реальн</w:t>
      </w:r>
      <w:r w:rsidR="00CF0527" w:rsidRPr="00A94F96">
        <w:rPr>
          <w:rFonts w:ascii="Times New Roman" w:eastAsia="Times New Roman" w:hAnsi="Times New Roman" w:cs="Times New Roman"/>
          <w:sz w:val="28"/>
          <w:szCs w:val="28"/>
          <w:lang w:val="uk-UA" w:eastAsia="ru-RU"/>
        </w:rPr>
        <w:t xml:space="preserve">их умовах,  визначивши, зокрема </w:t>
      </w:r>
      <w:r w:rsidR="000B6A3E" w:rsidRPr="00A94F96">
        <w:rPr>
          <w:rFonts w:ascii="Times New Roman" w:eastAsia="Times New Roman" w:hAnsi="Times New Roman" w:cs="Times New Roman"/>
          <w:sz w:val="28"/>
          <w:szCs w:val="28"/>
          <w:lang w:val="uk-UA" w:eastAsia="ru-RU"/>
        </w:rPr>
        <w:t>асоціації між</w:t>
      </w:r>
      <w:r w:rsidRPr="00A94F96">
        <w:rPr>
          <w:rFonts w:ascii="Times New Roman" w:eastAsia="Times New Roman" w:hAnsi="Times New Roman" w:cs="Times New Roman"/>
          <w:sz w:val="28"/>
          <w:szCs w:val="28"/>
          <w:lang w:val="uk-UA" w:eastAsia="ru-RU"/>
        </w:rPr>
        <w:t xml:space="preserve"> гіпертрофі</w:t>
      </w:r>
      <w:r w:rsidR="000B6A3E" w:rsidRPr="00A94F96">
        <w:rPr>
          <w:rFonts w:ascii="Times New Roman" w:eastAsia="Times New Roman" w:hAnsi="Times New Roman" w:cs="Times New Roman"/>
          <w:sz w:val="28"/>
          <w:szCs w:val="28"/>
          <w:lang w:val="uk-UA" w:eastAsia="ru-RU"/>
        </w:rPr>
        <w:t>єю</w:t>
      </w:r>
      <w:r w:rsidRPr="00A94F96">
        <w:rPr>
          <w:rFonts w:ascii="Times New Roman" w:eastAsia="Times New Roman" w:hAnsi="Times New Roman" w:cs="Times New Roman"/>
          <w:sz w:val="28"/>
          <w:szCs w:val="28"/>
          <w:lang w:val="uk-UA" w:eastAsia="ru-RU"/>
        </w:rPr>
        <w:t xml:space="preserve"> лівого шлуночка </w:t>
      </w:r>
      <w:r w:rsidR="000B6A3E" w:rsidRPr="00A94F96">
        <w:rPr>
          <w:rFonts w:ascii="Times New Roman" w:eastAsia="Times New Roman" w:hAnsi="Times New Roman" w:cs="Times New Roman"/>
          <w:sz w:val="28"/>
          <w:szCs w:val="28"/>
          <w:lang w:val="uk-UA" w:eastAsia="ru-RU"/>
        </w:rPr>
        <w:t>т</w:t>
      </w:r>
      <w:r w:rsidRPr="00A94F96">
        <w:rPr>
          <w:rFonts w:ascii="Times New Roman" w:eastAsia="Times New Roman" w:hAnsi="Times New Roman" w:cs="Times New Roman"/>
          <w:sz w:val="28"/>
          <w:szCs w:val="28"/>
          <w:lang w:val="uk-UA" w:eastAsia="ru-RU"/>
        </w:rPr>
        <w:t>а частот</w:t>
      </w:r>
      <w:r w:rsidR="000B6A3E" w:rsidRPr="00A94F96">
        <w:rPr>
          <w:rFonts w:ascii="Times New Roman" w:eastAsia="Times New Roman" w:hAnsi="Times New Roman" w:cs="Times New Roman"/>
          <w:sz w:val="28"/>
          <w:szCs w:val="28"/>
          <w:lang w:val="uk-UA" w:eastAsia="ru-RU"/>
        </w:rPr>
        <w:t>ою</w:t>
      </w:r>
      <w:r w:rsidRPr="00A94F96">
        <w:rPr>
          <w:rFonts w:ascii="Times New Roman" w:eastAsia="Times New Roman" w:hAnsi="Times New Roman" w:cs="Times New Roman"/>
          <w:sz w:val="28"/>
          <w:szCs w:val="28"/>
          <w:lang w:val="uk-UA" w:eastAsia="ru-RU"/>
        </w:rPr>
        <w:t xml:space="preserve"> виникнення інфаркту міокарда та гострого порушення мозкового кровотоку</w:t>
      </w:r>
      <w:r w:rsidR="002A7B39" w:rsidRPr="00A94F96">
        <w:rPr>
          <w:rFonts w:ascii="Times New Roman" w:eastAsia="Times New Roman" w:hAnsi="Times New Roman" w:cs="Times New Roman"/>
          <w:sz w:val="28"/>
          <w:szCs w:val="28"/>
          <w:lang w:val="uk-UA" w:eastAsia="ru-RU"/>
        </w:rPr>
        <w:t>.</w:t>
      </w:r>
      <w:r w:rsidR="00CF0527" w:rsidRPr="00A94F96">
        <w:rPr>
          <w:rFonts w:ascii="Times New Roman" w:eastAsia="Times New Roman" w:hAnsi="Times New Roman" w:cs="Times New Roman"/>
          <w:sz w:val="28"/>
          <w:szCs w:val="28"/>
          <w:lang w:val="uk-UA" w:eastAsia="ru-RU"/>
        </w:rPr>
        <w:t xml:space="preserve"> </w:t>
      </w:r>
    </w:p>
    <w:p w:rsidR="00CE3AAE" w:rsidRPr="00A94F96" w:rsidRDefault="007F5FCA" w:rsidP="00CE3AAE">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Встановити </w:t>
      </w:r>
      <w:r w:rsidR="006F61D0" w:rsidRPr="00A94F96">
        <w:rPr>
          <w:rFonts w:ascii="Times New Roman" w:eastAsia="Times New Roman" w:hAnsi="Times New Roman" w:cs="Times New Roman"/>
          <w:sz w:val="28"/>
          <w:szCs w:val="28"/>
          <w:lang w:val="uk-UA" w:eastAsia="ru-RU"/>
        </w:rPr>
        <w:t>прогностичну роль показника неад</w:t>
      </w:r>
      <w:r w:rsidR="00077CFF" w:rsidRPr="00A94F96">
        <w:rPr>
          <w:rFonts w:ascii="Times New Roman" w:eastAsia="Times New Roman" w:hAnsi="Times New Roman" w:cs="Times New Roman"/>
          <w:sz w:val="28"/>
          <w:szCs w:val="28"/>
          <w:lang w:val="uk-UA" w:eastAsia="ru-RU"/>
        </w:rPr>
        <w:t>е</w:t>
      </w:r>
      <w:r w:rsidR="006F61D0" w:rsidRPr="00A94F96">
        <w:rPr>
          <w:rFonts w:ascii="Times New Roman" w:eastAsia="Times New Roman" w:hAnsi="Times New Roman" w:cs="Times New Roman"/>
          <w:sz w:val="28"/>
          <w:szCs w:val="28"/>
          <w:lang w:val="uk-UA" w:eastAsia="ru-RU"/>
        </w:rPr>
        <w:t>кватності маси лівого шлуночка значення</w:t>
      </w:r>
      <w:r w:rsidR="00FC1CCF">
        <w:rPr>
          <w:rFonts w:ascii="Times New Roman" w:eastAsia="Times New Roman" w:hAnsi="Times New Roman" w:cs="Times New Roman"/>
          <w:sz w:val="28"/>
          <w:szCs w:val="28"/>
          <w:lang w:val="uk-UA" w:eastAsia="ru-RU"/>
        </w:rPr>
        <w:t>м артеріального тиску як фактору</w:t>
      </w:r>
      <w:r w:rsidR="006F61D0" w:rsidRPr="00A94F96">
        <w:rPr>
          <w:rFonts w:ascii="Times New Roman" w:eastAsia="Times New Roman" w:hAnsi="Times New Roman" w:cs="Times New Roman"/>
          <w:sz w:val="28"/>
          <w:szCs w:val="28"/>
          <w:lang w:val="uk-UA" w:eastAsia="ru-RU"/>
        </w:rPr>
        <w:t xml:space="preserve"> ризику </w:t>
      </w:r>
      <w:r w:rsidR="00325D30" w:rsidRPr="00A94F96">
        <w:rPr>
          <w:rFonts w:ascii="Times New Roman" w:eastAsia="Times New Roman" w:hAnsi="Times New Roman" w:cs="Times New Roman"/>
          <w:sz w:val="28"/>
          <w:szCs w:val="28"/>
          <w:lang w:val="uk-UA" w:eastAsia="ru-RU"/>
        </w:rPr>
        <w:t>інфаркту</w:t>
      </w:r>
      <w:r w:rsidR="006F61D0" w:rsidRPr="00A94F96">
        <w:rPr>
          <w:rFonts w:ascii="Times New Roman" w:eastAsia="Times New Roman" w:hAnsi="Times New Roman" w:cs="Times New Roman"/>
          <w:sz w:val="28"/>
          <w:szCs w:val="28"/>
          <w:lang w:val="uk-UA" w:eastAsia="ru-RU"/>
        </w:rPr>
        <w:t xml:space="preserve"> міокарда та інсульту</w:t>
      </w:r>
      <w:r w:rsidR="003A4DED">
        <w:rPr>
          <w:rFonts w:ascii="Times New Roman" w:eastAsia="Times New Roman" w:hAnsi="Times New Roman" w:cs="Times New Roman"/>
          <w:sz w:val="28"/>
          <w:szCs w:val="28"/>
          <w:lang w:val="uk-UA" w:eastAsia="ru-RU"/>
        </w:rPr>
        <w:t>,</w:t>
      </w:r>
      <w:r w:rsidR="00CE3AAE">
        <w:rPr>
          <w:rFonts w:ascii="Times New Roman" w:eastAsia="Times New Roman" w:hAnsi="Times New Roman" w:cs="Times New Roman"/>
          <w:sz w:val="28"/>
          <w:szCs w:val="28"/>
          <w:lang w:val="uk-UA" w:eastAsia="ru-RU"/>
        </w:rPr>
        <w:t xml:space="preserve"> </w:t>
      </w:r>
      <w:r w:rsidR="003A4DED">
        <w:rPr>
          <w:rFonts w:ascii="Times New Roman" w:eastAsia="Times New Roman" w:hAnsi="Times New Roman" w:cs="Times New Roman"/>
          <w:sz w:val="28"/>
          <w:szCs w:val="28"/>
          <w:lang w:val="uk-UA" w:eastAsia="ru-RU"/>
        </w:rPr>
        <w:t xml:space="preserve">а також </w:t>
      </w:r>
      <w:r w:rsidR="00CE3AAE">
        <w:rPr>
          <w:rFonts w:ascii="Times New Roman" w:eastAsia="Times New Roman" w:hAnsi="Times New Roman" w:cs="Times New Roman"/>
          <w:sz w:val="28"/>
          <w:szCs w:val="28"/>
          <w:lang w:val="uk-UA" w:eastAsia="ru-RU"/>
        </w:rPr>
        <w:t xml:space="preserve"> в</w:t>
      </w:r>
      <w:r w:rsidR="00CE3AAE" w:rsidRPr="00A94F96">
        <w:rPr>
          <w:rFonts w:ascii="Times New Roman" w:eastAsia="Times New Roman" w:hAnsi="Times New Roman" w:cs="Times New Roman"/>
          <w:sz w:val="28"/>
          <w:szCs w:val="28"/>
          <w:lang w:val="uk-UA" w:eastAsia="ru-RU"/>
        </w:rPr>
        <w:t xml:space="preserve">изначити </w:t>
      </w:r>
      <w:r w:rsidR="003A4DED">
        <w:rPr>
          <w:rFonts w:ascii="Times New Roman" w:eastAsia="Times New Roman" w:hAnsi="Times New Roman" w:cs="Times New Roman"/>
          <w:sz w:val="28"/>
          <w:szCs w:val="28"/>
          <w:lang w:val="uk-UA" w:eastAsia="ru-RU"/>
        </w:rPr>
        <w:t>можливості викори</w:t>
      </w:r>
      <w:r w:rsidR="00325D30">
        <w:rPr>
          <w:rFonts w:ascii="Times New Roman" w:eastAsia="Times New Roman" w:hAnsi="Times New Roman" w:cs="Times New Roman"/>
          <w:sz w:val="28"/>
          <w:szCs w:val="28"/>
          <w:lang w:val="uk-UA" w:eastAsia="ru-RU"/>
        </w:rPr>
        <w:t>с</w:t>
      </w:r>
      <w:r w:rsidR="003A4DED">
        <w:rPr>
          <w:rFonts w:ascii="Times New Roman" w:eastAsia="Times New Roman" w:hAnsi="Times New Roman" w:cs="Times New Roman"/>
          <w:sz w:val="28"/>
          <w:szCs w:val="28"/>
          <w:lang w:val="uk-UA" w:eastAsia="ru-RU"/>
        </w:rPr>
        <w:t>тання</w:t>
      </w:r>
      <w:r w:rsidR="00CE3AAE" w:rsidRPr="00A94F96">
        <w:rPr>
          <w:rFonts w:ascii="Times New Roman" w:eastAsia="Times New Roman" w:hAnsi="Times New Roman" w:cs="Times New Roman"/>
          <w:sz w:val="28"/>
          <w:szCs w:val="28"/>
          <w:lang w:val="uk-UA" w:eastAsia="ru-RU"/>
        </w:rPr>
        <w:t xml:space="preserve"> самостійної оцінки рівня власного АТ хворим </w:t>
      </w:r>
      <w:r w:rsidR="003A4DED">
        <w:rPr>
          <w:rFonts w:ascii="Times New Roman" w:eastAsia="Times New Roman" w:hAnsi="Times New Roman" w:cs="Times New Roman"/>
          <w:sz w:val="28"/>
          <w:szCs w:val="28"/>
          <w:lang w:val="uk-UA" w:eastAsia="ru-RU"/>
        </w:rPr>
        <w:t>для прогнозування</w:t>
      </w:r>
      <w:r w:rsidR="00CE3AAE" w:rsidRPr="00A94F96">
        <w:rPr>
          <w:rFonts w:ascii="Times New Roman" w:eastAsia="Times New Roman" w:hAnsi="Times New Roman" w:cs="Times New Roman"/>
          <w:sz w:val="28"/>
          <w:szCs w:val="28"/>
          <w:lang w:val="uk-UA" w:eastAsia="ru-RU"/>
        </w:rPr>
        <w:t xml:space="preserve"> величини </w:t>
      </w:r>
      <w:r w:rsidR="003A4DED">
        <w:rPr>
          <w:rFonts w:ascii="Times New Roman" w:eastAsia="Times New Roman" w:hAnsi="Times New Roman" w:cs="Times New Roman"/>
          <w:sz w:val="28"/>
          <w:szCs w:val="28"/>
          <w:lang w:val="uk-UA" w:eastAsia="ru-RU"/>
        </w:rPr>
        <w:t xml:space="preserve">належної </w:t>
      </w:r>
      <w:r w:rsidR="00CE3AAE" w:rsidRPr="00A94F96">
        <w:rPr>
          <w:rFonts w:ascii="Times New Roman" w:eastAsia="Times New Roman" w:hAnsi="Times New Roman" w:cs="Times New Roman"/>
          <w:sz w:val="28"/>
          <w:szCs w:val="28"/>
          <w:lang w:val="uk-UA" w:eastAsia="ru-RU"/>
        </w:rPr>
        <w:t>маси міокарда лівого шлуночка.</w:t>
      </w:r>
    </w:p>
    <w:p w:rsidR="002A7B39" w:rsidRPr="00A94F96" w:rsidRDefault="002A7B39" w:rsidP="002A7B39">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Провести пошук можливих відмінностей структурно-функціональних параметрів лівого шлуночка у хворих на ГХ, що успадкували захворювання від батька, або матері, або обох батьків. </w:t>
      </w:r>
    </w:p>
    <w:p w:rsidR="007F5FCA" w:rsidRPr="00A94F96" w:rsidRDefault="007F5FCA" w:rsidP="00CF0527">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Оцінити </w:t>
      </w:r>
      <w:r w:rsidR="006F61D0" w:rsidRPr="00A94F96">
        <w:rPr>
          <w:rFonts w:ascii="Times New Roman" w:eastAsia="Times New Roman" w:hAnsi="Times New Roman" w:cs="Times New Roman"/>
          <w:sz w:val="28"/>
          <w:szCs w:val="28"/>
          <w:lang w:val="uk-UA" w:eastAsia="ru-RU"/>
        </w:rPr>
        <w:t>відмінності мас</w:t>
      </w:r>
      <w:r w:rsidRPr="00A94F96">
        <w:rPr>
          <w:rFonts w:ascii="Times New Roman" w:eastAsia="Times New Roman" w:hAnsi="Times New Roman" w:cs="Times New Roman"/>
          <w:sz w:val="28"/>
          <w:szCs w:val="28"/>
          <w:lang w:val="uk-UA" w:eastAsia="ru-RU"/>
        </w:rPr>
        <w:t>и</w:t>
      </w:r>
      <w:r w:rsidR="006F61D0" w:rsidRPr="00A94F96">
        <w:rPr>
          <w:rFonts w:ascii="Times New Roman" w:eastAsia="Times New Roman" w:hAnsi="Times New Roman" w:cs="Times New Roman"/>
          <w:sz w:val="28"/>
          <w:szCs w:val="28"/>
          <w:lang w:val="uk-UA" w:eastAsia="ru-RU"/>
        </w:rPr>
        <w:t xml:space="preserve"> міокарда лівого шлуночка </w:t>
      </w:r>
      <w:r w:rsidRPr="00A94F96">
        <w:rPr>
          <w:rFonts w:ascii="Times New Roman" w:eastAsia="Times New Roman" w:hAnsi="Times New Roman" w:cs="Times New Roman"/>
          <w:sz w:val="28"/>
          <w:szCs w:val="28"/>
          <w:lang w:val="uk-UA" w:eastAsia="ru-RU"/>
        </w:rPr>
        <w:t>серед</w:t>
      </w:r>
      <w:r w:rsidR="006F61D0" w:rsidRPr="00A94F96">
        <w:rPr>
          <w:rFonts w:ascii="Times New Roman" w:eastAsia="Times New Roman" w:hAnsi="Times New Roman" w:cs="Times New Roman"/>
          <w:sz w:val="28"/>
          <w:szCs w:val="28"/>
          <w:lang w:val="uk-UA" w:eastAsia="ru-RU"/>
        </w:rPr>
        <w:t xml:space="preserve"> носі</w:t>
      </w:r>
      <w:r w:rsidRPr="00A94F96">
        <w:rPr>
          <w:rFonts w:ascii="Times New Roman" w:eastAsia="Times New Roman" w:hAnsi="Times New Roman" w:cs="Times New Roman"/>
          <w:sz w:val="28"/>
          <w:szCs w:val="28"/>
          <w:lang w:val="uk-UA" w:eastAsia="ru-RU"/>
        </w:rPr>
        <w:t>їв</w:t>
      </w:r>
      <w:r w:rsidR="006F61D0" w:rsidRPr="00A94F96">
        <w:rPr>
          <w:rFonts w:ascii="Times New Roman" w:eastAsia="Times New Roman" w:hAnsi="Times New Roman" w:cs="Times New Roman"/>
          <w:sz w:val="28"/>
          <w:szCs w:val="28"/>
          <w:lang w:val="uk-UA" w:eastAsia="ru-RU"/>
        </w:rPr>
        <w:t xml:space="preserve"> різних варіантів поліморфізму гена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w:t>
      </w:r>
      <w:r w:rsidR="006F61D0" w:rsidRPr="00A94F96">
        <w:rPr>
          <w:rFonts w:ascii="Times New Roman" w:eastAsia="Times New Roman" w:hAnsi="Times New Roman" w:cs="Times New Roman"/>
          <w:sz w:val="28"/>
          <w:szCs w:val="28"/>
          <w:lang w:val="uk-UA" w:eastAsia="ru-RU"/>
        </w:rPr>
        <w:t xml:space="preserve"> як </w:t>
      </w:r>
      <w:r w:rsidRPr="00A94F96">
        <w:rPr>
          <w:rFonts w:ascii="Times New Roman" w:eastAsia="Times New Roman" w:hAnsi="Times New Roman" w:cs="Times New Roman"/>
          <w:sz w:val="28"/>
          <w:szCs w:val="28"/>
          <w:lang w:val="uk-UA" w:eastAsia="ru-RU"/>
        </w:rPr>
        <w:t>поміж</w:t>
      </w:r>
      <w:r w:rsidR="006F61D0" w:rsidRPr="00A94F96">
        <w:rPr>
          <w:rFonts w:ascii="Times New Roman" w:eastAsia="Times New Roman" w:hAnsi="Times New Roman" w:cs="Times New Roman"/>
          <w:sz w:val="28"/>
          <w:szCs w:val="28"/>
          <w:lang w:val="uk-UA" w:eastAsia="ru-RU"/>
        </w:rPr>
        <w:t xml:space="preserve"> нормотензивних осіб, так і </w:t>
      </w:r>
      <w:r w:rsidRPr="00A94F96">
        <w:rPr>
          <w:rFonts w:ascii="Times New Roman" w:eastAsia="Times New Roman" w:hAnsi="Times New Roman" w:cs="Times New Roman"/>
          <w:sz w:val="28"/>
          <w:szCs w:val="28"/>
          <w:lang w:val="uk-UA" w:eastAsia="ru-RU"/>
        </w:rPr>
        <w:t>поміж</w:t>
      </w:r>
      <w:r w:rsidR="006F61D0" w:rsidRPr="00A94F96">
        <w:rPr>
          <w:rFonts w:ascii="Times New Roman" w:eastAsia="Times New Roman" w:hAnsi="Times New Roman" w:cs="Times New Roman"/>
          <w:sz w:val="28"/>
          <w:szCs w:val="28"/>
          <w:lang w:val="uk-UA" w:eastAsia="ru-RU"/>
        </w:rPr>
        <w:t xml:space="preserve"> хворих на ГХ</w:t>
      </w:r>
      <w:r w:rsidR="00CF0527" w:rsidRPr="00A94F96">
        <w:rPr>
          <w:rFonts w:ascii="Times New Roman" w:eastAsia="Times New Roman" w:hAnsi="Times New Roman" w:cs="Times New Roman"/>
          <w:sz w:val="28"/>
          <w:szCs w:val="28"/>
          <w:lang w:val="uk-UA" w:eastAsia="ru-RU"/>
        </w:rPr>
        <w:t xml:space="preserve">, </w:t>
      </w:r>
    </w:p>
    <w:p w:rsidR="00795DE8" w:rsidRPr="00A94F96" w:rsidRDefault="00806951" w:rsidP="00366782">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bookmarkStart w:id="5" w:name="_Ref435774887"/>
      <w:r>
        <w:rPr>
          <w:rFonts w:ascii="Times New Roman" w:eastAsia="Times New Roman" w:hAnsi="Times New Roman" w:cs="Times New Roman"/>
          <w:sz w:val="28"/>
          <w:szCs w:val="28"/>
          <w:lang w:val="uk-UA" w:eastAsia="ru-RU"/>
        </w:rPr>
        <w:t>Б</w:t>
      </w:r>
      <w:r w:rsidRPr="00A94F96">
        <w:rPr>
          <w:rFonts w:ascii="Times New Roman" w:eastAsia="Times New Roman" w:hAnsi="Times New Roman" w:cs="Times New Roman"/>
          <w:sz w:val="28"/>
          <w:szCs w:val="28"/>
          <w:lang w:val="uk-UA" w:eastAsia="ru-RU"/>
        </w:rPr>
        <w:t xml:space="preserve">азуючись на концепції гіпертензивного серця з урахуванням поліморфізму гена А1166С </w:t>
      </w:r>
      <w:r>
        <w:rPr>
          <w:rFonts w:ascii="Times New Roman" w:eastAsia="Times New Roman" w:hAnsi="Times New Roman" w:cs="Times New Roman"/>
          <w:sz w:val="28"/>
          <w:szCs w:val="28"/>
          <w:lang w:val="uk-UA" w:eastAsia="ru-RU"/>
        </w:rPr>
        <w:t>в</w:t>
      </w:r>
      <w:r w:rsidR="00795DE8" w:rsidRPr="00A94F96">
        <w:rPr>
          <w:rFonts w:ascii="Times New Roman" w:eastAsia="Times New Roman" w:hAnsi="Times New Roman" w:cs="Times New Roman"/>
          <w:sz w:val="28"/>
          <w:szCs w:val="28"/>
          <w:lang w:val="uk-UA" w:eastAsia="ru-RU"/>
        </w:rPr>
        <w:t xml:space="preserve">изначити </w:t>
      </w:r>
      <w:r w:rsidR="00833E30" w:rsidRPr="00A94F96">
        <w:rPr>
          <w:rFonts w:ascii="Times New Roman" w:eastAsia="Times New Roman" w:hAnsi="Times New Roman" w:cs="Times New Roman"/>
          <w:sz w:val="28"/>
          <w:szCs w:val="28"/>
          <w:lang w:val="uk-UA" w:eastAsia="ru-RU"/>
        </w:rPr>
        <w:t xml:space="preserve">шляхи </w:t>
      </w:r>
      <w:r w:rsidR="00795DE8" w:rsidRPr="00A94F96">
        <w:rPr>
          <w:rFonts w:ascii="Times New Roman" w:eastAsia="Times New Roman" w:hAnsi="Times New Roman" w:cs="Times New Roman"/>
          <w:sz w:val="28"/>
          <w:szCs w:val="28"/>
          <w:lang w:val="uk-UA" w:eastAsia="ru-RU"/>
        </w:rPr>
        <w:t>оптим</w:t>
      </w:r>
      <w:r w:rsidR="00833E30" w:rsidRPr="00A94F96">
        <w:rPr>
          <w:rFonts w:ascii="Times New Roman" w:eastAsia="Times New Roman" w:hAnsi="Times New Roman" w:cs="Times New Roman"/>
          <w:sz w:val="28"/>
          <w:szCs w:val="28"/>
          <w:lang w:val="uk-UA" w:eastAsia="ru-RU"/>
        </w:rPr>
        <w:t xml:space="preserve">ізації </w:t>
      </w:r>
      <w:r w:rsidR="00795DE8" w:rsidRPr="00A94F96">
        <w:rPr>
          <w:rFonts w:ascii="Times New Roman" w:eastAsia="Times New Roman" w:hAnsi="Times New Roman" w:cs="Times New Roman"/>
          <w:sz w:val="28"/>
          <w:szCs w:val="28"/>
          <w:lang w:val="uk-UA" w:eastAsia="ru-RU"/>
        </w:rPr>
        <w:t xml:space="preserve">лікування </w:t>
      </w:r>
      <w:r w:rsidR="00833E30" w:rsidRPr="00A94F96">
        <w:rPr>
          <w:rFonts w:ascii="Times New Roman" w:eastAsia="Times New Roman" w:hAnsi="Times New Roman" w:cs="Times New Roman"/>
          <w:sz w:val="28"/>
          <w:szCs w:val="28"/>
          <w:lang w:val="uk-UA" w:eastAsia="ru-RU"/>
        </w:rPr>
        <w:t>гіпертонічної хвороби</w:t>
      </w:r>
      <w:r w:rsidR="00795DE8" w:rsidRPr="00A94F96">
        <w:rPr>
          <w:rFonts w:ascii="Times New Roman" w:eastAsia="Times New Roman" w:hAnsi="Times New Roman" w:cs="Times New Roman"/>
          <w:sz w:val="28"/>
          <w:szCs w:val="28"/>
          <w:lang w:val="uk-UA" w:eastAsia="ru-RU"/>
        </w:rPr>
        <w:t xml:space="preserve"> </w:t>
      </w:r>
      <w:r w:rsidR="00833E30" w:rsidRPr="00A94F96">
        <w:rPr>
          <w:rFonts w:ascii="Times New Roman" w:eastAsia="Times New Roman" w:hAnsi="Times New Roman" w:cs="Times New Roman"/>
          <w:sz w:val="28"/>
          <w:szCs w:val="28"/>
          <w:lang w:val="uk-UA" w:eastAsia="ru-RU"/>
        </w:rPr>
        <w:t xml:space="preserve">на основі </w:t>
      </w:r>
      <w:r w:rsidR="00795DE8" w:rsidRPr="00A94F96">
        <w:rPr>
          <w:rFonts w:ascii="Times New Roman" w:eastAsia="Times New Roman" w:hAnsi="Times New Roman" w:cs="Times New Roman"/>
          <w:sz w:val="28"/>
          <w:szCs w:val="28"/>
          <w:lang w:val="uk-UA" w:eastAsia="ru-RU"/>
        </w:rPr>
        <w:t>препарат</w:t>
      </w:r>
      <w:r w:rsidR="004D57BB" w:rsidRPr="00A94F96">
        <w:rPr>
          <w:rFonts w:ascii="Times New Roman" w:eastAsia="Times New Roman" w:hAnsi="Times New Roman" w:cs="Times New Roman"/>
          <w:sz w:val="28"/>
          <w:szCs w:val="28"/>
          <w:lang w:val="uk-UA" w:eastAsia="ru-RU"/>
        </w:rPr>
        <w:t>ів</w:t>
      </w:r>
      <w:r w:rsidR="00795DE8" w:rsidRPr="00A94F96">
        <w:rPr>
          <w:rFonts w:ascii="Times New Roman" w:eastAsia="Times New Roman" w:hAnsi="Times New Roman" w:cs="Times New Roman"/>
          <w:sz w:val="28"/>
          <w:szCs w:val="28"/>
          <w:lang w:val="uk-UA" w:eastAsia="ru-RU"/>
        </w:rPr>
        <w:t xml:space="preserve"> групи інгібіторів АПФ</w:t>
      </w:r>
      <w:r w:rsidR="004D57BB" w:rsidRPr="00A94F96">
        <w:rPr>
          <w:rFonts w:ascii="Times New Roman" w:eastAsia="Times New Roman" w:hAnsi="Times New Roman" w:cs="Times New Roman"/>
          <w:sz w:val="28"/>
          <w:szCs w:val="28"/>
          <w:lang w:val="uk-UA" w:eastAsia="ru-RU"/>
        </w:rPr>
        <w:t xml:space="preserve"> </w:t>
      </w:r>
      <w:r w:rsidR="00795DE8" w:rsidRPr="00A94F96">
        <w:rPr>
          <w:rFonts w:ascii="Times New Roman" w:eastAsia="Times New Roman" w:hAnsi="Times New Roman" w:cs="Times New Roman"/>
          <w:sz w:val="28"/>
          <w:szCs w:val="28"/>
          <w:lang w:val="uk-UA" w:eastAsia="ru-RU"/>
        </w:rPr>
        <w:t>та антагоністів рецепторів ангіотензину</w:t>
      </w:r>
      <w:bookmarkEnd w:id="5"/>
      <w:r w:rsidR="004D57BB"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i/>
          <w:sz w:val="28"/>
          <w:szCs w:val="28"/>
          <w:lang w:val="uk-UA" w:eastAsia="ru-RU"/>
        </w:rPr>
        <w:t>Об’єкт дослідження:</w:t>
      </w:r>
      <w:r w:rsidR="00FC1CCF">
        <w:rPr>
          <w:rFonts w:ascii="Times New Roman" w:eastAsia="Times New Roman" w:hAnsi="Times New Roman" w:cs="Times New Roman"/>
          <w:sz w:val="28"/>
          <w:szCs w:val="28"/>
          <w:lang w:val="uk-UA" w:eastAsia="ru-RU"/>
        </w:rPr>
        <w:t xml:space="preserve"> гіпертонічна хвороба в</w:t>
      </w:r>
      <w:r w:rsidRPr="00A94F96">
        <w:rPr>
          <w:rFonts w:ascii="Times New Roman" w:eastAsia="Times New Roman" w:hAnsi="Times New Roman" w:cs="Times New Roman"/>
          <w:sz w:val="28"/>
          <w:szCs w:val="28"/>
          <w:lang w:val="uk-UA" w:eastAsia="ru-RU"/>
        </w:rPr>
        <w:t xml:space="preserve"> мешканців Подільського регіону України.</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i/>
          <w:sz w:val="28"/>
          <w:szCs w:val="28"/>
          <w:lang w:val="uk-UA" w:eastAsia="ru-RU"/>
        </w:rPr>
        <w:t>Предмет дослідження:</w:t>
      </w:r>
      <w:r w:rsidRPr="00A94F96">
        <w:rPr>
          <w:rFonts w:ascii="Times New Roman" w:eastAsia="Times New Roman" w:hAnsi="Times New Roman" w:cs="Times New Roman"/>
          <w:sz w:val="28"/>
          <w:szCs w:val="28"/>
          <w:lang w:val="uk-UA" w:eastAsia="ru-RU"/>
        </w:rPr>
        <w:t xml:space="preserve"> </w:t>
      </w:r>
      <w:r w:rsidR="00DF66FB" w:rsidRPr="00DF66FB">
        <w:rPr>
          <w:rFonts w:ascii="Times New Roman" w:eastAsia="Times New Roman" w:hAnsi="Times New Roman" w:cs="Times New Roman"/>
          <w:sz w:val="28"/>
          <w:szCs w:val="28"/>
          <w:lang w:val="uk-UA" w:eastAsia="ru-RU"/>
        </w:rPr>
        <w:t xml:space="preserve">параметри ехокардіографії, стан гемодинаміки та гіпертензивне ремоделювання міокарда, особливості успадкування гіпертонічної хвороби, генетичний поліморфізм рецептора А1166С, добовий </w:t>
      </w:r>
      <w:r w:rsidR="00DF66FB" w:rsidRPr="00DF66FB">
        <w:rPr>
          <w:rFonts w:ascii="Times New Roman" w:eastAsia="Times New Roman" w:hAnsi="Times New Roman" w:cs="Times New Roman"/>
          <w:sz w:val="28"/>
          <w:szCs w:val="28"/>
          <w:lang w:val="uk-UA" w:eastAsia="ru-RU"/>
        </w:rPr>
        <w:lastRenderedPageBreak/>
        <w:t>профіль артеріального тиску, параметри центральної аортальної хвилі, вплив лікування на рівень АТ та вищезазначені процеси та параметри.</w:t>
      </w: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Методи дослі</w:t>
      </w:r>
      <w:r w:rsidR="00E25D7A">
        <w:rPr>
          <w:rFonts w:ascii="Times New Roman" w:eastAsia="Times New Roman" w:hAnsi="Times New Roman" w:cs="Times New Roman"/>
          <w:b/>
          <w:sz w:val="28"/>
          <w:szCs w:val="28"/>
          <w:lang w:val="uk-UA" w:eastAsia="ru-RU"/>
        </w:rPr>
        <w:t>дження:</w:t>
      </w:r>
    </w:p>
    <w:p w:rsidR="00795DE8" w:rsidRPr="00A94F96" w:rsidRDefault="00795DE8" w:rsidP="00366782">
      <w:pPr>
        <w:numPr>
          <w:ilvl w:val="0"/>
          <w:numId w:val="2"/>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Загальне клінічне обстеження</w:t>
      </w:r>
    </w:p>
    <w:p w:rsidR="00795DE8" w:rsidRPr="00A94F96" w:rsidRDefault="00795DE8" w:rsidP="00366782">
      <w:pPr>
        <w:numPr>
          <w:ilvl w:val="0"/>
          <w:numId w:val="2"/>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Ретроспективне опитування щодо перебігу ГХ, супутньої  патології та спадковості </w:t>
      </w:r>
      <w:r w:rsidR="00DE0546" w:rsidRPr="00A94F96">
        <w:rPr>
          <w:rFonts w:ascii="Times New Roman" w:eastAsia="Times New Roman" w:hAnsi="Times New Roman" w:cs="Times New Roman"/>
          <w:sz w:val="28"/>
          <w:szCs w:val="28"/>
          <w:lang w:val="uk-UA" w:eastAsia="ru-RU"/>
        </w:rPr>
        <w:t>із самостійною оцінкою «звичного» рівня АТ</w:t>
      </w:r>
    </w:p>
    <w:p w:rsidR="00795DE8" w:rsidRPr="00A94F96" w:rsidRDefault="00795DE8" w:rsidP="00366782">
      <w:pPr>
        <w:numPr>
          <w:ilvl w:val="0"/>
          <w:numId w:val="2"/>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Дослідження поліморфізму гена АТР</w:t>
      </w:r>
      <w:r w:rsidRPr="00A94F96">
        <w:rPr>
          <w:rFonts w:ascii="Times New Roman" w:eastAsia="Times New Roman" w:hAnsi="Times New Roman" w:cs="Times New Roman"/>
          <w:sz w:val="28"/>
          <w:szCs w:val="28"/>
          <w:vertAlign w:val="subscript"/>
          <w:lang w:val="uk-UA" w:eastAsia="ru-RU"/>
        </w:rPr>
        <w:t>1</w:t>
      </w:r>
      <w:r w:rsidR="003C2A65" w:rsidRPr="00A94F96">
        <w:rPr>
          <w:rFonts w:ascii="Times New Roman" w:eastAsia="Times New Roman" w:hAnsi="Times New Roman" w:cs="Times New Roman"/>
          <w:sz w:val="28"/>
          <w:szCs w:val="28"/>
          <w:lang w:val="uk-UA" w:eastAsia="ru-RU"/>
        </w:rPr>
        <w:t xml:space="preserve"> методом полімеразної ланцюгової реакції</w:t>
      </w:r>
    </w:p>
    <w:p w:rsidR="00795DE8" w:rsidRPr="00A94F96" w:rsidRDefault="00795DE8" w:rsidP="00366782">
      <w:pPr>
        <w:numPr>
          <w:ilvl w:val="0"/>
          <w:numId w:val="2"/>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Ехокардіографія</w:t>
      </w:r>
    </w:p>
    <w:p w:rsidR="00866DDE" w:rsidRPr="00A94F96" w:rsidRDefault="00866DDE" w:rsidP="00366782">
      <w:pPr>
        <w:numPr>
          <w:ilvl w:val="0"/>
          <w:numId w:val="2"/>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Стандартна 12-канальна електрокардіографія</w:t>
      </w:r>
    </w:p>
    <w:p w:rsidR="00795DE8" w:rsidRPr="00A94F96" w:rsidRDefault="00795DE8" w:rsidP="00366782">
      <w:pPr>
        <w:numPr>
          <w:ilvl w:val="0"/>
          <w:numId w:val="2"/>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Офісне вимірювання АТ</w:t>
      </w:r>
    </w:p>
    <w:p w:rsidR="00795DE8" w:rsidRPr="00A94F96" w:rsidRDefault="00795DE8" w:rsidP="00366782">
      <w:pPr>
        <w:numPr>
          <w:ilvl w:val="0"/>
          <w:numId w:val="2"/>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Добове моніторування АТ</w:t>
      </w:r>
    </w:p>
    <w:p w:rsidR="00795DE8" w:rsidRPr="00A94F96" w:rsidRDefault="00795DE8" w:rsidP="00366782">
      <w:pPr>
        <w:numPr>
          <w:ilvl w:val="0"/>
          <w:numId w:val="2"/>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Апланаційна тонометрія периферичних артерій</w:t>
      </w:r>
    </w:p>
    <w:p w:rsidR="004F452F" w:rsidRPr="004F452F" w:rsidRDefault="00795DE8"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b/>
          <w:sz w:val="28"/>
          <w:szCs w:val="28"/>
          <w:lang w:val="uk-UA" w:eastAsia="ru-RU"/>
        </w:rPr>
        <w:t>Наукова новизна одержаних результатів.</w:t>
      </w:r>
      <w:r w:rsidR="00B53B78">
        <w:rPr>
          <w:rFonts w:ascii="Times New Roman" w:eastAsia="Times New Roman" w:hAnsi="Times New Roman" w:cs="Times New Roman"/>
          <w:b/>
          <w:sz w:val="28"/>
          <w:szCs w:val="28"/>
          <w:lang w:val="uk-UA" w:eastAsia="ru-RU"/>
        </w:rPr>
        <w:t xml:space="preserve"> </w:t>
      </w:r>
      <w:r w:rsidR="00D2741D">
        <w:rPr>
          <w:rFonts w:ascii="Times New Roman" w:eastAsia="Times New Roman" w:hAnsi="Times New Roman" w:cs="Times New Roman"/>
          <w:sz w:val="28"/>
          <w:szCs w:val="28"/>
          <w:lang w:val="uk-UA" w:eastAsia="ru-RU"/>
        </w:rPr>
        <w:t>Уперше</w:t>
      </w:r>
      <w:r w:rsidR="004F452F" w:rsidRPr="004F452F">
        <w:rPr>
          <w:rFonts w:ascii="Times New Roman" w:eastAsia="Times New Roman" w:hAnsi="Times New Roman" w:cs="Times New Roman"/>
          <w:sz w:val="28"/>
          <w:szCs w:val="28"/>
          <w:lang w:val="uk-UA" w:eastAsia="ru-RU"/>
        </w:rPr>
        <w:t xml:space="preserve"> в розробці концепції гіпертензивного серця встановлена залежність між добутком КДР</w:t>
      </w:r>
      <w:r w:rsidR="00195CC2">
        <w:rPr>
          <w:rFonts w:ascii="Times New Roman" w:eastAsia="Times New Roman" w:hAnsi="Times New Roman" w:cs="Times New Roman"/>
          <w:sz w:val="28"/>
          <w:szCs w:val="28"/>
          <w:lang w:val="uk-UA" w:eastAsia="ru-RU"/>
        </w:rPr>
        <w:t> </w:t>
      </w:r>
      <w:r w:rsidR="004F452F" w:rsidRPr="004F452F">
        <w:rPr>
          <w:rFonts w:ascii="Times New Roman" w:eastAsia="Times New Roman" w:hAnsi="Times New Roman" w:cs="Times New Roman"/>
          <w:sz w:val="28"/>
          <w:szCs w:val="28"/>
          <w:lang w:val="uk-UA" w:eastAsia="ru-RU"/>
        </w:rPr>
        <w:t>×</w:t>
      </w:r>
      <w:r w:rsidR="00195CC2">
        <w:rPr>
          <w:rFonts w:ascii="Times New Roman" w:eastAsia="Times New Roman" w:hAnsi="Times New Roman" w:cs="Times New Roman"/>
          <w:sz w:val="28"/>
          <w:szCs w:val="28"/>
          <w:lang w:val="uk-UA" w:eastAsia="ru-RU"/>
        </w:rPr>
        <w:t> </w:t>
      </w:r>
      <w:r w:rsidR="004F452F" w:rsidRPr="004F452F">
        <w:rPr>
          <w:rFonts w:ascii="Times New Roman" w:eastAsia="Times New Roman" w:hAnsi="Times New Roman" w:cs="Times New Roman"/>
          <w:sz w:val="28"/>
          <w:szCs w:val="28"/>
          <w:lang w:val="uk-UA" w:eastAsia="ru-RU"/>
        </w:rPr>
        <w:t>САТ та ММЛШ, на основі чого розроблені формули розрахунку індивідуальних значень іММЛШ, адекватних існуючому рівню АТ (адекватного іММЛШ).</w:t>
      </w:r>
    </w:p>
    <w:p w:rsidR="004F452F" w:rsidRPr="004F452F" w:rsidRDefault="004F452F"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 xml:space="preserve">Доповнено наукові дані відносно прогностичного значення неадекватної рівню АТ ММЛШ для виникнення інфаркту міокарда при гіпертонічній хворобі, яка не супроводжується гіпертрофією ЛШ. Показано різну інформативність кількісного ЕКГ-критерію Rautaharju у чоловіків та жінок Подільського регіону для діагностики гіпертрофії лівого шлуночка. </w:t>
      </w:r>
    </w:p>
    <w:p w:rsidR="004F452F" w:rsidRPr="004F452F" w:rsidRDefault="00D2741D"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Уперше</w:t>
      </w:r>
      <w:r w:rsidR="004F452F" w:rsidRPr="004F452F">
        <w:rPr>
          <w:rFonts w:ascii="Times New Roman" w:eastAsia="Times New Roman" w:hAnsi="Times New Roman" w:cs="Times New Roman"/>
          <w:sz w:val="28"/>
          <w:szCs w:val="28"/>
          <w:lang w:val="uk-UA" w:eastAsia="ru-RU"/>
        </w:rPr>
        <w:t xml:space="preserve"> показана висока відтворюваність показників іММЛШ, обчислених за алгоритмом Rautaharju, що дозволяє використовувати ЕКГ для тривалого динамічного спостереження за пацієнтами з гіпертензивним серцем.</w:t>
      </w:r>
    </w:p>
    <w:p w:rsidR="004F452F" w:rsidRPr="004F452F" w:rsidRDefault="004F452F"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 xml:space="preserve">Отримала подальший розвиток гіпотеза про існування феномену материнської компоненти успадкування гіпертонічної хвороби. Зокрема, в </w:t>
      </w:r>
      <w:r w:rsidRPr="004F452F">
        <w:rPr>
          <w:rFonts w:ascii="Times New Roman" w:eastAsia="Times New Roman" w:hAnsi="Times New Roman" w:cs="Times New Roman"/>
          <w:sz w:val="28"/>
          <w:szCs w:val="28"/>
          <w:lang w:val="uk-UA" w:eastAsia="ru-RU"/>
        </w:rPr>
        <w:lastRenderedPageBreak/>
        <w:t xml:space="preserve">популяції Подільського регіону України встановлена роль жінок, хворих на ГХ, як пріоритетних кондукторів захворювання. </w:t>
      </w:r>
    </w:p>
    <w:p w:rsidR="004F452F" w:rsidRPr="004F452F" w:rsidRDefault="00D2741D"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Уперше</w:t>
      </w:r>
      <w:r w:rsidR="004F452F" w:rsidRPr="004F452F">
        <w:rPr>
          <w:rFonts w:ascii="Times New Roman" w:eastAsia="Times New Roman" w:hAnsi="Times New Roman" w:cs="Times New Roman"/>
          <w:sz w:val="28"/>
          <w:szCs w:val="28"/>
          <w:lang w:val="uk-UA" w:eastAsia="ru-RU"/>
        </w:rPr>
        <w:t xml:space="preserve"> продемонстроване значення самооцінки хворим власного АТ для прогнозування маси міокарда лівого шлуночка. Це дозволяє індиві</w:t>
      </w:r>
      <w:r w:rsidR="00AE2AE9">
        <w:rPr>
          <w:rFonts w:ascii="Times New Roman" w:eastAsia="Times New Roman" w:hAnsi="Times New Roman" w:cs="Times New Roman"/>
          <w:sz w:val="28"/>
          <w:szCs w:val="28"/>
          <w:lang w:val="uk-UA" w:eastAsia="ru-RU"/>
        </w:rPr>
        <w:t>ду</w:t>
      </w:r>
      <w:r w:rsidR="004F452F" w:rsidRPr="004F452F">
        <w:rPr>
          <w:rFonts w:ascii="Times New Roman" w:eastAsia="Times New Roman" w:hAnsi="Times New Roman" w:cs="Times New Roman"/>
          <w:sz w:val="28"/>
          <w:szCs w:val="28"/>
          <w:lang w:val="uk-UA" w:eastAsia="ru-RU"/>
        </w:rPr>
        <w:t>алізувати антигіпертензивну терапію і підвищити ефективність лікування у мешканців Поділля.</w:t>
      </w:r>
    </w:p>
    <w:p w:rsidR="004F452F" w:rsidRPr="004F452F" w:rsidRDefault="004F452F"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Створена медична модель типового хворого на ГХ мешканця Поділля. Виявлені основні фактори негативної самооцінки перебігу ГХ жителями Поділля – задишка та часті гіпертонічні кризи. Встановлено, що ГЛШ у хворих на ГХ мешканців Поділля асоціюється з 4-кратним підвищенням ризику інфаркту міокарда у хворих на ГХ впродовж 5 років. Отримані дані щодо ролі поліморфізму АТР</w:t>
      </w:r>
      <w:r w:rsidRPr="004F452F">
        <w:rPr>
          <w:rFonts w:ascii="Times New Roman" w:eastAsia="Times New Roman" w:hAnsi="Times New Roman" w:cs="Times New Roman"/>
          <w:sz w:val="28"/>
          <w:szCs w:val="28"/>
          <w:vertAlign w:val="subscript"/>
          <w:lang w:val="uk-UA" w:eastAsia="ru-RU"/>
        </w:rPr>
        <w:t>1</w:t>
      </w:r>
      <w:r w:rsidRPr="004F452F">
        <w:rPr>
          <w:rFonts w:ascii="Times New Roman" w:eastAsia="Times New Roman" w:hAnsi="Times New Roman" w:cs="Times New Roman"/>
          <w:sz w:val="28"/>
          <w:szCs w:val="28"/>
          <w:lang w:val="uk-UA" w:eastAsia="ru-RU"/>
        </w:rPr>
        <w:t xml:space="preserve"> у формуванні АГ та ГЛШ при ГХ у мешканців Поділля. Зокрема, присутність алелі С асоціюється з більшими значеннями САТ, ДАТ та іММЛШ.</w:t>
      </w:r>
    </w:p>
    <w:p w:rsidR="004F452F" w:rsidRPr="004F452F" w:rsidRDefault="004F452F"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Встановлена різна роль ефективної та неефективної антигіпертензивної терапії у протидії процесам гіпертензивного ремоделювання серця при гіпертонічній хворобі. Показано, що ефективна АГТ у хворих на ГХ мешканців Поділля зменшує у 4 рази ризик виникнення гострого порушення мозкового кровотоку у 5-річний термін та асоціюється зі зменшенням іММЛШ.</w:t>
      </w:r>
    </w:p>
    <w:p w:rsidR="004F452F" w:rsidRPr="004F452F" w:rsidRDefault="004F452F"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Розроблено підходи диференційованого застосування інгібіторів АПФ та антагоністів АТР</w:t>
      </w:r>
      <w:r w:rsidRPr="004F452F">
        <w:rPr>
          <w:rFonts w:ascii="Times New Roman" w:eastAsia="Times New Roman" w:hAnsi="Times New Roman" w:cs="Times New Roman"/>
          <w:sz w:val="28"/>
          <w:szCs w:val="28"/>
          <w:vertAlign w:val="subscript"/>
          <w:lang w:val="uk-UA" w:eastAsia="ru-RU"/>
        </w:rPr>
        <w:t>1</w:t>
      </w:r>
      <w:r w:rsidRPr="004F452F">
        <w:rPr>
          <w:rFonts w:ascii="Times New Roman" w:eastAsia="Times New Roman" w:hAnsi="Times New Roman" w:cs="Times New Roman"/>
          <w:sz w:val="28"/>
          <w:szCs w:val="28"/>
          <w:lang w:val="uk-UA" w:eastAsia="ru-RU"/>
        </w:rPr>
        <w:t xml:space="preserve"> в залежності від будови гена АТР</w:t>
      </w:r>
      <w:r w:rsidRPr="004F452F">
        <w:rPr>
          <w:rFonts w:ascii="Times New Roman" w:eastAsia="Times New Roman" w:hAnsi="Times New Roman" w:cs="Times New Roman"/>
          <w:sz w:val="28"/>
          <w:szCs w:val="28"/>
          <w:vertAlign w:val="subscript"/>
          <w:lang w:val="uk-UA" w:eastAsia="ru-RU"/>
        </w:rPr>
        <w:t>1</w:t>
      </w:r>
      <w:r w:rsidRPr="004F452F">
        <w:rPr>
          <w:rFonts w:ascii="Times New Roman" w:eastAsia="Times New Roman" w:hAnsi="Times New Roman" w:cs="Times New Roman"/>
          <w:sz w:val="28"/>
          <w:szCs w:val="28"/>
          <w:lang w:val="uk-UA" w:eastAsia="ru-RU"/>
        </w:rPr>
        <w:t>. Зокрема, показана асоціація присутності алеля С у структурі гена АТР</w:t>
      </w:r>
      <w:r w:rsidRPr="004F452F">
        <w:rPr>
          <w:rFonts w:ascii="Times New Roman" w:eastAsia="Times New Roman" w:hAnsi="Times New Roman" w:cs="Times New Roman"/>
          <w:sz w:val="28"/>
          <w:szCs w:val="28"/>
          <w:vertAlign w:val="subscript"/>
          <w:lang w:val="uk-UA" w:eastAsia="ru-RU"/>
        </w:rPr>
        <w:t>1</w:t>
      </w:r>
      <w:r w:rsidRPr="004F452F">
        <w:rPr>
          <w:rFonts w:ascii="Times New Roman" w:eastAsia="Times New Roman" w:hAnsi="Times New Roman" w:cs="Times New Roman"/>
          <w:sz w:val="28"/>
          <w:szCs w:val="28"/>
          <w:lang w:val="uk-UA" w:eastAsia="ru-RU"/>
        </w:rPr>
        <w:t xml:space="preserve"> з кращими результатами антигіпертензивної терапії, як з точки зору досягнення цільових значень АТ, так і з огляду на зменшення іММЛШ. Виявлені відмінності антигіпертензивного та антиремоделювального ефектів інгібітору АПФ раміприлу та антагоніста АТР</w:t>
      </w:r>
      <w:r w:rsidRPr="004F452F">
        <w:rPr>
          <w:rFonts w:ascii="Times New Roman" w:eastAsia="Times New Roman" w:hAnsi="Times New Roman" w:cs="Times New Roman"/>
          <w:sz w:val="28"/>
          <w:szCs w:val="28"/>
          <w:vertAlign w:val="subscript"/>
          <w:lang w:val="uk-UA" w:eastAsia="ru-RU"/>
        </w:rPr>
        <w:t>1</w:t>
      </w:r>
      <w:r w:rsidRPr="004F452F">
        <w:rPr>
          <w:rFonts w:ascii="Times New Roman" w:eastAsia="Times New Roman" w:hAnsi="Times New Roman" w:cs="Times New Roman"/>
          <w:sz w:val="28"/>
          <w:szCs w:val="28"/>
          <w:lang w:val="uk-UA" w:eastAsia="ru-RU"/>
        </w:rPr>
        <w:t xml:space="preserve"> олмесартану, пов’язані з поліморфізмом АТР</w:t>
      </w:r>
      <w:r w:rsidRPr="004F452F">
        <w:rPr>
          <w:rFonts w:ascii="Times New Roman" w:eastAsia="Times New Roman" w:hAnsi="Times New Roman" w:cs="Times New Roman"/>
          <w:sz w:val="28"/>
          <w:szCs w:val="28"/>
          <w:vertAlign w:val="subscript"/>
          <w:lang w:val="uk-UA" w:eastAsia="ru-RU"/>
        </w:rPr>
        <w:t>1</w:t>
      </w:r>
      <w:r w:rsidRPr="004F452F">
        <w:rPr>
          <w:rFonts w:ascii="Times New Roman" w:eastAsia="Times New Roman" w:hAnsi="Times New Roman" w:cs="Times New Roman"/>
          <w:sz w:val="28"/>
          <w:szCs w:val="28"/>
          <w:lang w:val="uk-UA" w:eastAsia="ru-RU"/>
        </w:rPr>
        <w:t xml:space="preserve"> у хворих на ГХ. Наукова новизна підтверджена 3 державними патентами на корисну модель.</w:t>
      </w: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p>
    <w:p w:rsidR="004F452F" w:rsidRPr="004F452F" w:rsidRDefault="00795DE8"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b/>
          <w:sz w:val="28"/>
          <w:szCs w:val="28"/>
          <w:lang w:val="uk-UA" w:eastAsia="ru-RU"/>
        </w:rPr>
        <w:lastRenderedPageBreak/>
        <w:t>Практичне значення отриманих результатів.</w:t>
      </w:r>
      <w:r w:rsidR="00B53B78">
        <w:rPr>
          <w:rFonts w:ascii="Times New Roman" w:eastAsia="Times New Roman" w:hAnsi="Times New Roman" w:cs="Times New Roman"/>
          <w:b/>
          <w:sz w:val="28"/>
          <w:szCs w:val="28"/>
          <w:lang w:val="uk-UA" w:eastAsia="ru-RU"/>
        </w:rPr>
        <w:t xml:space="preserve"> </w:t>
      </w:r>
      <w:r w:rsidR="004F452F" w:rsidRPr="004F452F">
        <w:rPr>
          <w:rFonts w:ascii="Times New Roman" w:eastAsia="Times New Roman" w:hAnsi="Times New Roman" w:cs="Times New Roman"/>
          <w:sz w:val="28"/>
          <w:szCs w:val="28"/>
          <w:lang w:val="uk-UA" w:eastAsia="ru-RU"/>
        </w:rPr>
        <w:t>Запропоновано для прогнозування виникнення серцево-судинних ускладнень, особливо в осіб з нормальною масою лівого шлуночка, обчислювати коефіцієнт адекватності маси міокарда лівого шлуночка.</w:t>
      </w:r>
    </w:p>
    <w:p w:rsidR="004F452F" w:rsidRPr="004F452F" w:rsidRDefault="004F452F"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 xml:space="preserve">Розроблені рекомендації щодо диференційованого гендерного  підходу до використання ЕКГ-методу </w:t>
      </w:r>
      <w:r w:rsidRPr="004F452F">
        <w:rPr>
          <w:rFonts w:ascii="Times New Roman" w:eastAsia="Times New Roman" w:hAnsi="Times New Roman" w:cs="Times New Roman"/>
          <w:sz w:val="28"/>
          <w:szCs w:val="28"/>
          <w:lang w:val="en-US" w:eastAsia="ru-RU"/>
        </w:rPr>
        <w:t>Rautaharju</w:t>
      </w:r>
      <w:r w:rsidRPr="004F452F">
        <w:rPr>
          <w:rFonts w:ascii="Times New Roman" w:eastAsia="Times New Roman" w:hAnsi="Times New Roman" w:cs="Times New Roman"/>
          <w:sz w:val="28"/>
          <w:szCs w:val="28"/>
          <w:lang w:val="uk-UA" w:eastAsia="ru-RU"/>
        </w:rPr>
        <w:t xml:space="preserve"> для кількісного визначення маси міокарда лівого шлуночка. Вони дозволяють покращити діагностику гіпертрофії лівого шлуночка та спостереження за її динамікою сімейним лікарям, терапевтам, кардіологам. </w:t>
      </w:r>
    </w:p>
    <w:p w:rsidR="004F452F" w:rsidRPr="004F452F" w:rsidRDefault="004F452F"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Впроваджено в практику новий спосіб визначення жорсткості судин за допомогою «Індексу Віку Судин»», який спрощує інтерпретацію даних апланаційної тонометрії периферичних артерій, таким чином покращує діагностику гіпертонічної хвороби лікарями кардіологами.</w:t>
      </w:r>
    </w:p>
    <w:p w:rsidR="004F452F" w:rsidRPr="004F452F" w:rsidRDefault="004F452F"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Запропоновано спосіб диференційованого застосування інгібіторів АПФ та антагоністів рецепторів ангіотензину у мешканців Поділля, носіїв поліморфних генів ангіотензинових рецепторів, що сприяє оптимізації лікування хворих на гіпертонічної хвороби у мешканців Поділля.</w:t>
      </w:r>
    </w:p>
    <w:p w:rsidR="00795DE8" w:rsidRPr="004C219C" w:rsidRDefault="004C219C" w:rsidP="004C219C">
      <w:pPr>
        <w:spacing w:after="0" w:line="360" w:lineRule="auto"/>
        <w:ind w:firstLine="709"/>
        <w:contextualSpacing/>
        <w:jc w:val="both"/>
        <w:rPr>
          <w:rFonts w:ascii="Times New Roman" w:eastAsia="Times New Roman" w:hAnsi="Times New Roman" w:cs="Times New Roman"/>
          <w:sz w:val="28"/>
          <w:szCs w:val="28"/>
          <w:lang w:val="uk-UA" w:eastAsia="ru-RU"/>
        </w:rPr>
      </w:pPr>
      <w:r w:rsidRPr="004C219C">
        <w:rPr>
          <w:rFonts w:ascii="Times New Roman" w:eastAsia="Times New Roman" w:hAnsi="Times New Roman" w:cs="Times New Roman"/>
          <w:b/>
          <w:sz w:val="28"/>
          <w:szCs w:val="28"/>
          <w:lang w:val="uk-UA" w:eastAsia="ru-RU"/>
        </w:rPr>
        <w:t>Впровадження отриманих результатів.</w:t>
      </w:r>
      <w:r w:rsidRPr="004C219C">
        <w:rPr>
          <w:rFonts w:ascii="Times New Roman" w:eastAsia="Times New Roman" w:hAnsi="Times New Roman" w:cs="Times New Roman"/>
          <w:sz w:val="28"/>
          <w:szCs w:val="28"/>
          <w:lang w:val="uk-UA" w:eastAsia="ru-RU"/>
        </w:rPr>
        <w:t xml:space="preserve"> Отримані результати впроваджено в практику консультативного диспансерного та терапевтичного відділень Вінницького обласного спеціалізованого клінічного диспансеру радіаційного захисту населення, Військово-медичного центру Центрального Регіону, м. Вінниця, КУ «Обласний медичний консультативно-діагностичний центр» Житомирської обласної ради, Закарпатського обласного кардіологічного диспансеру, Хмельницького обласного кардіологічного диспансеру, Центрального військового клінічного санаторію «Хмільник»,  вони використовуються у навчальному процесі на кафедрі внутрішньої медицини медичного факультету № 2 Вінницького національного медичного університету імені М.І. Пирогова МОЗ України.</w:t>
      </w:r>
    </w:p>
    <w:p w:rsidR="004F452F" w:rsidRPr="004F452F" w:rsidRDefault="00795DE8"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b/>
          <w:sz w:val="28"/>
          <w:szCs w:val="28"/>
          <w:lang w:val="uk-UA" w:eastAsia="ru-RU"/>
        </w:rPr>
        <w:t>Особистий внесок здобувача</w:t>
      </w:r>
      <w:r w:rsidRPr="00A94F96">
        <w:rPr>
          <w:rFonts w:ascii="Times New Roman" w:eastAsia="Times New Roman" w:hAnsi="Times New Roman" w:cs="Times New Roman"/>
          <w:b/>
          <w:sz w:val="28"/>
          <w:szCs w:val="24"/>
          <w:lang w:val="uk-UA" w:eastAsia="ru-RU"/>
        </w:rPr>
        <w:t>.</w:t>
      </w:r>
      <w:r w:rsidR="00B53B78">
        <w:rPr>
          <w:rFonts w:ascii="Times New Roman" w:eastAsia="Times New Roman" w:hAnsi="Times New Roman" w:cs="Times New Roman"/>
          <w:b/>
          <w:sz w:val="28"/>
          <w:szCs w:val="24"/>
          <w:lang w:val="uk-UA" w:eastAsia="ru-RU"/>
        </w:rPr>
        <w:t xml:space="preserve"> </w:t>
      </w:r>
      <w:r w:rsidR="004F452F" w:rsidRPr="004F452F">
        <w:rPr>
          <w:rFonts w:ascii="Times New Roman" w:eastAsia="Times New Roman" w:hAnsi="Times New Roman" w:cs="Times New Roman"/>
          <w:sz w:val="28"/>
          <w:szCs w:val="28"/>
          <w:lang w:val="uk-UA" w:eastAsia="ru-RU"/>
        </w:rPr>
        <w:t xml:space="preserve">Здобувач самостійно обґрунтував актуальність цього дослідження, сформулював його мету і завдання, провів </w:t>
      </w:r>
      <w:r w:rsidR="004F452F" w:rsidRPr="004F452F">
        <w:rPr>
          <w:rFonts w:ascii="Times New Roman" w:eastAsia="Times New Roman" w:hAnsi="Times New Roman" w:cs="Times New Roman"/>
          <w:sz w:val="28"/>
          <w:szCs w:val="28"/>
          <w:lang w:val="uk-UA" w:eastAsia="ru-RU"/>
        </w:rPr>
        <w:lastRenderedPageBreak/>
        <w:t>аналіз результатів клінічних, ехокардіографічних досліджень, добового моніторингу АТ, апланаційної тонометрії та ЕКГ, здійснював спостереження за всіма хворими, яким проводилось лікування у рамках дослідження. Статистична обробка матеріалу, аналіз та узагальнення отриманих результатів, формулювання висновків, наукової новизни і практичної значимості отриманих результатів, а також підготовка публікацій, написання та остаточне оформлення всіх розділів дисертаційної роботи були зроблені здобувачем самостійно.</w:t>
      </w:r>
    </w:p>
    <w:p w:rsidR="004F452F" w:rsidRPr="004F452F" w:rsidRDefault="004F452F"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 xml:space="preserve">Здобувач в дисертаційній роботі не використовував ідеї та/або розробки, які належать співавторам, разом з якими були опубліковані наукові </w:t>
      </w:r>
      <w:r w:rsidR="00FC1CCF">
        <w:rPr>
          <w:rFonts w:ascii="Times New Roman" w:eastAsia="Times New Roman" w:hAnsi="Times New Roman" w:cs="Times New Roman"/>
          <w:sz w:val="28"/>
          <w:szCs w:val="28"/>
          <w:lang w:val="uk-UA" w:eastAsia="ru-RU"/>
        </w:rPr>
        <w:t>праці</w:t>
      </w:r>
      <w:r w:rsidRPr="004F452F">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b/>
          <w:sz w:val="28"/>
          <w:szCs w:val="28"/>
          <w:lang w:val="uk-UA" w:eastAsia="ru-RU"/>
        </w:rPr>
        <w:t>Апробація результатів дисертації</w:t>
      </w:r>
      <w:r w:rsidRPr="00A94F96">
        <w:rPr>
          <w:rFonts w:ascii="Times New Roman" w:eastAsia="Times New Roman" w:hAnsi="Times New Roman" w:cs="Times New Roman"/>
          <w:sz w:val="28"/>
          <w:szCs w:val="28"/>
          <w:lang w:val="uk-UA" w:eastAsia="ru-RU"/>
        </w:rPr>
        <w:t>.</w:t>
      </w:r>
      <w:r w:rsidR="00B53B78">
        <w:rPr>
          <w:rFonts w:ascii="Times New Roman" w:eastAsia="Times New Roman" w:hAnsi="Times New Roman" w:cs="Times New Roman"/>
          <w:sz w:val="28"/>
          <w:szCs w:val="28"/>
          <w:lang w:val="uk-UA" w:eastAsia="ru-RU"/>
        </w:rPr>
        <w:t xml:space="preserve"> </w:t>
      </w:r>
      <w:r w:rsidR="004F452F" w:rsidRPr="004F452F">
        <w:rPr>
          <w:rFonts w:ascii="Times New Roman" w:eastAsia="Times New Roman" w:hAnsi="Times New Roman" w:cs="Times New Roman"/>
          <w:sz w:val="28"/>
          <w:szCs w:val="28"/>
          <w:lang w:val="uk-UA" w:eastAsia="ru-RU"/>
        </w:rPr>
        <w:t xml:space="preserve">Результати дисертаційної роботи представлені та обговорені на </w:t>
      </w:r>
      <w:r w:rsidR="00FC1CCF">
        <w:rPr>
          <w:rFonts w:ascii="Times New Roman" w:eastAsia="Times New Roman" w:hAnsi="Times New Roman" w:cs="Times New Roman"/>
          <w:sz w:val="28"/>
          <w:szCs w:val="28"/>
          <w:lang w:val="uk-UA" w:eastAsia="ru-RU"/>
        </w:rPr>
        <w:t>таких</w:t>
      </w:r>
      <w:r w:rsidR="004F452F" w:rsidRPr="004F452F">
        <w:rPr>
          <w:rFonts w:ascii="Times New Roman" w:eastAsia="Times New Roman" w:hAnsi="Times New Roman" w:cs="Times New Roman"/>
          <w:sz w:val="28"/>
          <w:szCs w:val="28"/>
          <w:lang w:val="uk-UA" w:eastAsia="ru-RU"/>
        </w:rPr>
        <w:t xml:space="preserve"> наукових форумах: науково практичній конференції з міжнародною участю «Нові напрямки в діагностиці, лікуванні і профілактиці артеріальної гіпертензії та її ускладнень» (Харків, 19-20 листопада 2002 р.), на XV з’їзді терапевтів України (Київ, 21-23 квітня 2004), у програмі обласної конференції «Чорнобиль-біль України» (Вінниця, 26 квітня 2006 р.),  Всеукраїнської науково-практичної конференції «Здобутки та перспективи внутрішньої медицини» (Тернопіль, 19-20 жовтня 2006 р.), школи-семінару «Сучасні методи діагностики і лікування поліорганної патології у хворих з серцево-судинними захворюваннями» (Київ, 19 травня 2010 р.), науково-практичної конференції «Серце, судини, цукровий діабет: діагностика і лікування» (Київ, 12-13 квітня 2011), симпозіумі з міжнародною участю «Коморбідні стани в кардіології та функціональна діагностика серцево-судинної системи» (Київ, 1 березня 2013 р.).</w:t>
      </w:r>
    </w:p>
    <w:p w:rsidR="004F452F" w:rsidRPr="004F452F" w:rsidRDefault="00795DE8" w:rsidP="004F452F">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b/>
          <w:sz w:val="28"/>
          <w:szCs w:val="28"/>
          <w:lang w:val="uk-UA" w:eastAsia="ru-RU"/>
        </w:rPr>
        <w:t>Публікації.</w:t>
      </w:r>
      <w:r w:rsidR="00B53B78">
        <w:rPr>
          <w:rFonts w:ascii="Times New Roman" w:eastAsia="Times New Roman" w:hAnsi="Times New Roman" w:cs="Times New Roman"/>
          <w:b/>
          <w:sz w:val="28"/>
          <w:szCs w:val="28"/>
          <w:lang w:val="uk-UA" w:eastAsia="ru-RU"/>
        </w:rPr>
        <w:t xml:space="preserve"> </w:t>
      </w:r>
      <w:r w:rsidR="004F452F" w:rsidRPr="004F452F">
        <w:rPr>
          <w:rFonts w:ascii="Times New Roman" w:eastAsia="Times New Roman" w:hAnsi="Times New Roman" w:cs="Times New Roman"/>
          <w:sz w:val="28"/>
          <w:szCs w:val="28"/>
          <w:lang w:val="uk-UA" w:eastAsia="ru-RU"/>
        </w:rPr>
        <w:t xml:space="preserve">За матеріалами дисертації опубліковано 21 стаття: 6 статей у виданнях, що входять до наукометричних баз даних та 15  у виданнях, рекомендованих МОН України. З них опубліковано одноосібно 9 статей та 12 у співавторстві. Оформлено 1 свідоцтво про реєстрацію авторського права на </w:t>
      </w:r>
      <w:r w:rsidR="004F452F" w:rsidRPr="004F452F">
        <w:rPr>
          <w:rFonts w:ascii="Times New Roman" w:eastAsia="Times New Roman" w:hAnsi="Times New Roman" w:cs="Times New Roman"/>
          <w:sz w:val="28"/>
          <w:szCs w:val="28"/>
          <w:lang w:val="uk-UA" w:eastAsia="ru-RU"/>
        </w:rPr>
        <w:lastRenderedPageBreak/>
        <w:t xml:space="preserve">твір (комп’ютерну програму) та 2 державні патенти на корисну модель. Результати роботи представлені у 5 тезах доповідей. </w:t>
      </w:r>
    </w:p>
    <w:p w:rsidR="004F452F" w:rsidRDefault="004F452F">
      <w:pPr>
        <w:rPr>
          <w:rFonts w:ascii="Times New Roman" w:eastAsia="Times New Roman" w:hAnsi="Times New Roman" w:cs="Times New Roman"/>
          <w:b/>
          <w:caps/>
          <w:sz w:val="28"/>
          <w:szCs w:val="28"/>
          <w:lang w:val="uk-UA" w:eastAsia="ru-RU"/>
        </w:rPr>
      </w:pPr>
      <w:r>
        <w:rPr>
          <w:rFonts w:ascii="Times New Roman" w:eastAsia="Times New Roman" w:hAnsi="Times New Roman" w:cs="Times New Roman"/>
          <w:b/>
          <w:caps/>
          <w:sz w:val="28"/>
          <w:szCs w:val="28"/>
          <w:lang w:val="uk-UA" w:eastAsia="ru-RU"/>
        </w:rPr>
        <w:br w:type="page"/>
      </w:r>
    </w:p>
    <w:p w:rsidR="00795DE8" w:rsidRPr="00A94F96" w:rsidRDefault="00795DE8" w:rsidP="00366782">
      <w:pPr>
        <w:spacing w:after="0" w:line="360" w:lineRule="auto"/>
        <w:ind w:firstLine="709"/>
        <w:contextualSpacing/>
        <w:jc w:val="center"/>
        <w:rPr>
          <w:rFonts w:ascii="Times New Roman" w:eastAsia="Times New Roman" w:hAnsi="Times New Roman" w:cs="Times New Roman"/>
          <w:b/>
          <w:caps/>
          <w:sz w:val="28"/>
          <w:szCs w:val="28"/>
          <w:lang w:val="uk-UA" w:eastAsia="ru-RU"/>
        </w:rPr>
      </w:pPr>
      <w:r w:rsidRPr="00A94F96">
        <w:rPr>
          <w:rFonts w:ascii="Times New Roman" w:eastAsia="Times New Roman" w:hAnsi="Times New Roman" w:cs="Times New Roman"/>
          <w:b/>
          <w:caps/>
          <w:sz w:val="28"/>
          <w:szCs w:val="28"/>
          <w:lang w:val="uk-UA" w:eastAsia="ru-RU"/>
        </w:rPr>
        <w:lastRenderedPageBreak/>
        <w:t>Розділ 1</w:t>
      </w:r>
    </w:p>
    <w:p w:rsidR="00795DE8" w:rsidRPr="00A94F96" w:rsidRDefault="00795DE8" w:rsidP="00366782">
      <w:pPr>
        <w:spacing w:after="0" w:line="360" w:lineRule="auto"/>
        <w:ind w:firstLine="709"/>
        <w:contextualSpacing/>
        <w:jc w:val="center"/>
        <w:rPr>
          <w:rFonts w:ascii="Times New Roman" w:eastAsia="Times New Roman" w:hAnsi="Times New Roman" w:cs="Times New Roman"/>
          <w:b/>
          <w:caps/>
          <w:sz w:val="28"/>
          <w:szCs w:val="28"/>
          <w:lang w:val="uk-UA" w:eastAsia="ru-RU"/>
        </w:rPr>
      </w:pPr>
      <w:r w:rsidRPr="00A94F96">
        <w:rPr>
          <w:rFonts w:ascii="Times New Roman" w:eastAsia="Times New Roman" w:hAnsi="Times New Roman" w:cs="Times New Roman"/>
          <w:b/>
          <w:caps/>
          <w:sz w:val="28"/>
          <w:szCs w:val="28"/>
          <w:lang w:val="uk-UA" w:eastAsia="ru-RU"/>
        </w:rPr>
        <w:t>Огляд літератури</w:t>
      </w:r>
    </w:p>
    <w:p w:rsidR="00795DE8" w:rsidRPr="00A94F96" w:rsidRDefault="00795DE8" w:rsidP="00366782">
      <w:pPr>
        <w:spacing w:after="0" w:line="360" w:lineRule="auto"/>
        <w:ind w:firstLine="709"/>
        <w:contextualSpacing/>
        <w:jc w:val="center"/>
        <w:rPr>
          <w:rFonts w:ascii="Times New Roman" w:eastAsia="Times New Roman" w:hAnsi="Times New Roman" w:cs="Times New Roman"/>
          <w:b/>
          <w:caps/>
          <w:sz w:val="28"/>
          <w:szCs w:val="28"/>
          <w:lang w:val="uk-UA" w:eastAsia="ru-RU"/>
        </w:rPr>
      </w:pPr>
    </w:p>
    <w:p w:rsidR="00795DE8" w:rsidRPr="00A94F96" w:rsidRDefault="00795DE8" w:rsidP="00366782">
      <w:pPr>
        <w:spacing w:after="0" w:line="360" w:lineRule="auto"/>
        <w:ind w:firstLine="709"/>
        <w:contextualSpacing/>
        <w:jc w:val="both"/>
        <w:rPr>
          <w:rFonts w:ascii="Times New Roman" w:eastAsia="Times New Roman" w:hAnsi="Times New Roman" w:cs="Times New Roman"/>
          <w:color w:val="333333"/>
          <w:sz w:val="28"/>
          <w:szCs w:val="28"/>
          <w:lang w:val="uk-UA" w:eastAsia="ru-RU"/>
        </w:rPr>
      </w:pPr>
      <w:r w:rsidRPr="00A94F96">
        <w:rPr>
          <w:rFonts w:ascii="Times New Roman" w:eastAsia="Times New Roman" w:hAnsi="Times New Roman" w:cs="Times New Roman"/>
          <w:color w:val="333333"/>
          <w:sz w:val="28"/>
          <w:szCs w:val="28"/>
          <w:lang w:val="uk-UA" w:eastAsia="ru-RU"/>
        </w:rPr>
        <w:t>Про артеріальну гіпертензію можна говорити як про неінфекційну епідемію, що охопила у ХХ-ХХІ ст. країни всієї планети. Приблизно третина всього дорослого населення світу страждає від підвищеного артеріального тиску. Артеріальна гіпертензія, і в першу чергу, гіпертонічна хвороба посідає перше місце за внеском у смертність від серцево-судинних захворювань і формує основу для розвитку інших захворювань системи кровообігу та ускладнень, які є найбільш частою причиною смерті.</w:t>
      </w:r>
    </w:p>
    <w:p w:rsidR="00795DE8" w:rsidRPr="00A94F96" w:rsidRDefault="00795DE8" w:rsidP="00366782">
      <w:pPr>
        <w:spacing w:after="0" w:line="360" w:lineRule="auto"/>
        <w:ind w:firstLine="709"/>
        <w:contextualSpacing/>
        <w:jc w:val="both"/>
        <w:rPr>
          <w:rFonts w:ascii="Times New Roman" w:eastAsia="Times New Roman" w:hAnsi="Times New Roman" w:cs="Times New Roman"/>
          <w:color w:val="333333"/>
          <w:sz w:val="28"/>
          <w:szCs w:val="28"/>
          <w:lang w:val="uk-UA" w:eastAsia="ru-RU"/>
        </w:rPr>
      </w:pPr>
      <w:r w:rsidRPr="00A94F96">
        <w:rPr>
          <w:rFonts w:ascii="Times New Roman" w:eastAsia="Times New Roman" w:hAnsi="Times New Roman" w:cs="Times New Roman"/>
          <w:color w:val="333333"/>
          <w:sz w:val="28"/>
          <w:szCs w:val="28"/>
          <w:lang w:val="uk-UA" w:eastAsia="ru-RU"/>
        </w:rPr>
        <w:t xml:space="preserve">За результатами досліджень учених Міжнародного товариства з вивчення артеріальної гіпертензії, близько 54% всіх інсультів, 47% випадків ішемічної хвороби серця і 25% інших серцево-судинних захворювань зумовлені наявністю артеріальної гіпертензії. У поєднанні з такими поширеними факторами ризику, як дисліпідемія, надлишкова маса тіла, куріння і гіподинамія, АГ є причиною не менше 70–75% усіх інсультів і 80–90% випадків ішемічної хвороби серця.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color w:val="333333"/>
          <w:sz w:val="28"/>
          <w:szCs w:val="28"/>
          <w:lang w:val="uk-UA" w:eastAsia="ru-RU"/>
        </w:rPr>
      </w:pPr>
      <w:r w:rsidRPr="00A94F96">
        <w:rPr>
          <w:rFonts w:ascii="Times New Roman" w:eastAsia="Times New Roman" w:hAnsi="Times New Roman" w:cs="Times New Roman"/>
          <w:color w:val="333333"/>
          <w:sz w:val="28"/>
          <w:szCs w:val="28"/>
          <w:lang w:val="uk-UA" w:eastAsia="ru-RU"/>
        </w:rPr>
        <w:t xml:space="preserve">АГ найбільш поширена у старших вікових групах, і більшість «гіпертоніків» – люди похилого віку. В епідеміологічному дослідженні, результати якого опубліковані в журналі «The Lancet», показано, що з кожним десятиліттям життя поширеність АГ збільшується приблизно на 10%, досягаючи максимуму (75%) в осіб віком понад 70 років. При поєднанні АГ та ІХС, яке спостерігають більш ніж у 60% пацієнтів, значно зростає ризик таких небезпечних для життя ускладнень, як інфаркт міокарда, інсульт, серцева недостатність. У 2008 р. в Україні зареєстровано всього 6 648 820 осіб пенсійного віку з ГХ (всі форми). Цей показник становить 59867,6 на 100 000 населення. Серед населення працездатного віку хворіють 5 021 591 (17 924,4 на 100 000 населення). Таким чином, у молодому віці поширеність АГ нижча, але чим раніше вона розвивається, тим суттєвіше впливає на тривалість життя, зменшуючи його. Відомо, що очікувана тривалість життя </w:t>
      </w:r>
      <w:r w:rsidRPr="00A94F96">
        <w:rPr>
          <w:rFonts w:ascii="Times New Roman" w:eastAsia="Times New Roman" w:hAnsi="Times New Roman" w:cs="Times New Roman"/>
          <w:color w:val="333333"/>
          <w:sz w:val="28"/>
          <w:szCs w:val="28"/>
          <w:lang w:val="uk-UA" w:eastAsia="ru-RU"/>
        </w:rPr>
        <w:lastRenderedPageBreak/>
        <w:t>чоловіка, у якого у віці 35 років рівень артеріального тиску становить 120/80</w:t>
      </w:r>
      <w:r w:rsidR="008419E4" w:rsidRPr="00A94F96">
        <w:rPr>
          <w:rFonts w:ascii="Times New Roman" w:eastAsia="Times New Roman" w:hAnsi="Times New Roman" w:cs="Times New Roman"/>
          <w:color w:val="333333"/>
          <w:sz w:val="28"/>
          <w:szCs w:val="28"/>
          <w:lang w:val="uk-UA" w:eastAsia="ru-RU"/>
        </w:rPr>
        <w:t> </w:t>
      </w:r>
      <w:r w:rsidRPr="00A94F96">
        <w:rPr>
          <w:rFonts w:ascii="Times New Roman" w:eastAsia="Times New Roman" w:hAnsi="Times New Roman" w:cs="Times New Roman"/>
          <w:color w:val="333333"/>
          <w:sz w:val="28"/>
          <w:szCs w:val="28"/>
          <w:lang w:val="uk-UA" w:eastAsia="ru-RU"/>
        </w:rPr>
        <w:t>мм</w:t>
      </w:r>
      <w:r w:rsidR="008419E4" w:rsidRPr="00A94F96">
        <w:rPr>
          <w:rFonts w:ascii="Times New Roman" w:eastAsia="Times New Roman" w:hAnsi="Times New Roman" w:cs="Times New Roman"/>
          <w:color w:val="333333"/>
          <w:sz w:val="28"/>
          <w:szCs w:val="28"/>
          <w:lang w:val="uk-UA" w:eastAsia="ru-RU"/>
        </w:rPr>
        <w:t> </w:t>
      </w:r>
      <w:r w:rsidRPr="00A94F96">
        <w:rPr>
          <w:rFonts w:ascii="Times New Roman" w:eastAsia="Times New Roman" w:hAnsi="Times New Roman" w:cs="Times New Roman"/>
          <w:color w:val="333333"/>
          <w:sz w:val="28"/>
          <w:szCs w:val="28"/>
          <w:lang w:val="uk-UA" w:eastAsia="ru-RU"/>
        </w:rPr>
        <w:t>рт. ст., – 76 років, у той час як при рівні артеріального тиску 150/100 мм</w:t>
      </w:r>
      <w:r w:rsidR="008419E4" w:rsidRPr="00A94F96">
        <w:rPr>
          <w:rFonts w:ascii="Times New Roman" w:eastAsia="Times New Roman" w:hAnsi="Times New Roman" w:cs="Times New Roman"/>
          <w:color w:val="333333"/>
          <w:sz w:val="28"/>
          <w:szCs w:val="28"/>
          <w:lang w:val="uk-UA" w:eastAsia="ru-RU"/>
        </w:rPr>
        <w:t> </w:t>
      </w:r>
      <w:r w:rsidRPr="00A94F96">
        <w:rPr>
          <w:rFonts w:ascii="Times New Roman" w:eastAsia="Times New Roman" w:hAnsi="Times New Roman" w:cs="Times New Roman"/>
          <w:color w:val="333333"/>
          <w:sz w:val="28"/>
          <w:szCs w:val="28"/>
          <w:lang w:val="uk-UA" w:eastAsia="ru-RU"/>
        </w:rPr>
        <w:t>рт. ст. – лише 55 років (за відсутності лікування) [</w:t>
      </w:r>
      <w:bookmarkStart w:id="6" w:name="OLE_LINK4"/>
      <w:bookmarkEnd w:id="6"/>
      <w:r w:rsidR="004501CA" w:rsidRPr="00A94F96">
        <w:rPr>
          <w:rFonts w:ascii="Times New Roman" w:eastAsia="Times New Roman" w:hAnsi="Times New Roman" w:cs="Times New Roman"/>
          <w:color w:val="333333"/>
          <w:sz w:val="28"/>
          <w:szCs w:val="28"/>
          <w:lang w:val="uk-UA" w:eastAsia="ru-RU"/>
        </w:rPr>
        <w:fldChar w:fldCharType="begin"/>
      </w:r>
      <w:r w:rsidR="004501CA" w:rsidRPr="00A94F96">
        <w:rPr>
          <w:rFonts w:ascii="Times New Roman" w:eastAsia="Times New Roman" w:hAnsi="Times New Roman" w:cs="Times New Roman"/>
          <w:color w:val="333333"/>
          <w:sz w:val="28"/>
          <w:szCs w:val="28"/>
          <w:lang w:val="uk-UA" w:eastAsia="ru-RU"/>
        </w:rPr>
        <w:instrText xml:space="preserve"> REF _Ref435607224 \n \h </w:instrText>
      </w:r>
      <w:r w:rsidR="00867E3B" w:rsidRPr="00A94F96">
        <w:rPr>
          <w:rFonts w:ascii="Times New Roman" w:eastAsia="Times New Roman" w:hAnsi="Times New Roman" w:cs="Times New Roman"/>
          <w:color w:val="333333"/>
          <w:sz w:val="28"/>
          <w:szCs w:val="28"/>
          <w:lang w:val="uk-UA" w:eastAsia="ru-RU"/>
        </w:rPr>
        <w:instrText xml:space="preserve"> \* MERGEFORMAT </w:instrText>
      </w:r>
      <w:r w:rsidR="004501CA" w:rsidRPr="00A94F96">
        <w:rPr>
          <w:rFonts w:ascii="Times New Roman" w:eastAsia="Times New Roman" w:hAnsi="Times New Roman" w:cs="Times New Roman"/>
          <w:color w:val="333333"/>
          <w:sz w:val="28"/>
          <w:szCs w:val="28"/>
          <w:lang w:val="uk-UA" w:eastAsia="ru-RU"/>
        </w:rPr>
      </w:r>
      <w:r w:rsidR="004501CA" w:rsidRPr="00A94F96">
        <w:rPr>
          <w:rFonts w:ascii="Times New Roman" w:eastAsia="Times New Roman" w:hAnsi="Times New Roman" w:cs="Times New Roman"/>
          <w:color w:val="333333"/>
          <w:sz w:val="28"/>
          <w:szCs w:val="28"/>
          <w:lang w:val="uk-UA" w:eastAsia="ru-RU"/>
        </w:rPr>
        <w:fldChar w:fldCharType="separate"/>
      </w:r>
      <w:r w:rsidR="0019479E">
        <w:rPr>
          <w:rFonts w:ascii="Times New Roman" w:eastAsia="Times New Roman" w:hAnsi="Times New Roman" w:cs="Times New Roman"/>
          <w:color w:val="333333"/>
          <w:sz w:val="28"/>
          <w:szCs w:val="28"/>
          <w:lang w:val="uk-UA" w:eastAsia="ru-RU"/>
        </w:rPr>
        <w:t>10</w:t>
      </w:r>
      <w:r w:rsidR="004501CA" w:rsidRPr="00A94F96">
        <w:rPr>
          <w:rFonts w:ascii="Times New Roman" w:eastAsia="Times New Roman" w:hAnsi="Times New Roman" w:cs="Times New Roman"/>
          <w:color w:val="333333"/>
          <w:sz w:val="28"/>
          <w:szCs w:val="28"/>
          <w:lang w:val="uk-UA" w:eastAsia="ru-RU"/>
        </w:rPr>
        <w:fldChar w:fldCharType="end"/>
      </w:r>
      <w:r w:rsidRPr="00A94F96">
        <w:rPr>
          <w:rFonts w:ascii="Times New Roman" w:eastAsia="Times New Roman" w:hAnsi="Times New Roman" w:cs="Times New Roman"/>
          <w:color w:val="333333"/>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color w:val="333333"/>
          <w:sz w:val="28"/>
          <w:szCs w:val="28"/>
          <w:lang w:val="uk-UA" w:eastAsia="ru-RU"/>
        </w:rPr>
      </w:pPr>
      <w:r w:rsidRPr="00A94F96">
        <w:rPr>
          <w:rFonts w:ascii="Times New Roman" w:eastAsia="Times New Roman" w:hAnsi="Times New Roman" w:cs="Times New Roman"/>
          <w:color w:val="333333"/>
          <w:sz w:val="28"/>
          <w:szCs w:val="28"/>
          <w:lang w:val="uk-UA" w:eastAsia="ru-RU"/>
        </w:rPr>
        <w:t xml:space="preserve">Враховуючи поширеність АГ, вплив на працездатність і якість життя пацієнтів, проведення адекватної антигіпертензивної терапії розглядають як пріоритетний напрямок первинної профілактики серцево-судинних ускладнень. За прогнозом спеціалістів, кількість хворих на АГ буде постійно збільшуватися і до 2025 р. у розвинених країнах досягне 413 млн., а в тих, що розвиваються, – 1,56 млрд. осіб </w:t>
      </w:r>
      <w:r w:rsidRPr="00A94F96">
        <w:rPr>
          <w:rFonts w:ascii="Times New Roman" w:eastAsia="Times New Roman" w:hAnsi="Times New Roman" w:cs="Times New Roman"/>
          <w:color w:val="333333"/>
          <w:sz w:val="28"/>
          <w:szCs w:val="28"/>
          <w:lang w:eastAsia="ru-RU"/>
        </w:rPr>
        <w:t>[</w:t>
      </w:r>
      <w:r w:rsidR="004501CA" w:rsidRPr="00A94F96">
        <w:rPr>
          <w:rFonts w:ascii="Times New Roman" w:eastAsia="Times New Roman" w:hAnsi="Times New Roman" w:cs="Times New Roman"/>
          <w:color w:val="333333"/>
          <w:sz w:val="28"/>
          <w:szCs w:val="28"/>
          <w:lang w:eastAsia="ru-RU"/>
        </w:rPr>
        <w:fldChar w:fldCharType="begin"/>
      </w:r>
      <w:r w:rsidR="004501CA" w:rsidRPr="00A94F96">
        <w:rPr>
          <w:rFonts w:ascii="Times New Roman" w:eastAsia="Times New Roman" w:hAnsi="Times New Roman" w:cs="Times New Roman"/>
          <w:color w:val="333333"/>
          <w:sz w:val="28"/>
          <w:szCs w:val="28"/>
          <w:lang w:eastAsia="ru-RU"/>
        </w:rPr>
        <w:instrText xml:space="preserve"> REF _Ref435607284 \n \h </w:instrText>
      </w:r>
      <w:r w:rsidR="00867E3B" w:rsidRPr="00A94F96">
        <w:rPr>
          <w:rFonts w:ascii="Times New Roman" w:eastAsia="Times New Roman" w:hAnsi="Times New Roman" w:cs="Times New Roman"/>
          <w:color w:val="333333"/>
          <w:sz w:val="28"/>
          <w:szCs w:val="28"/>
          <w:lang w:eastAsia="ru-RU"/>
        </w:rPr>
        <w:instrText xml:space="preserve"> \* MERGEFORMAT </w:instrText>
      </w:r>
      <w:r w:rsidR="004501CA" w:rsidRPr="00A94F96">
        <w:rPr>
          <w:rFonts w:ascii="Times New Roman" w:eastAsia="Times New Roman" w:hAnsi="Times New Roman" w:cs="Times New Roman"/>
          <w:color w:val="333333"/>
          <w:sz w:val="28"/>
          <w:szCs w:val="28"/>
          <w:lang w:eastAsia="ru-RU"/>
        </w:rPr>
      </w:r>
      <w:r w:rsidR="004501CA" w:rsidRPr="00A94F96">
        <w:rPr>
          <w:rFonts w:ascii="Times New Roman" w:eastAsia="Times New Roman" w:hAnsi="Times New Roman" w:cs="Times New Roman"/>
          <w:color w:val="333333"/>
          <w:sz w:val="28"/>
          <w:szCs w:val="28"/>
          <w:lang w:eastAsia="ru-RU"/>
        </w:rPr>
        <w:fldChar w:fldCharType="separate"/>
      </w:r>
      <w:r w:rsidR="0019479E">
        <w:rPr>
          <w:rFonts w:ascii="Times New Roman" w:eastAsia="Times New Roman" w:hAnsi="Times New Roman" w:cs="Times New Roman"/>
          <w:color w:val="333333"/>
          <w:sz w:val="28"/>
          <w:szCs w:val="28"/>
          <w:lang w:eastAsia="ru-RU"/>
        </w:rPr>
        <w:t>129</w:t>
      </w:r>
      <w:r w:rsidR="004501CA" w:rsidRPr="00A94F96">
        <w:rPr>
          <w:rFonts w:ascii="Times New Roman" w:eastAsia="Times New Roman" w:hAnsi="Times New Roman" w:cs="Times New Roman"/>
          <w:color w:val="333333"/>
          <w:sz w:val="28"/>
          <w:szCs w:val="28"/>
          <w:lang w:eastAsia="ru-RU"/>
        </w:rPr>
        <w:fldChar w:fldCharType="end"/>
      </w:r>
      <w:r w:rsidRPr="00A94F96">
        <w:rPr>
          <w:rFonts w:ascii="Times New Roman" w:eastAsia="Times New Roman" w:hAnsi="Times New Roman" w:cs="Times New Roman"/>
          <w:color w:val="333333"/>
          <w:sz w:val="28"/>
          <w:szCs w:val="28"/>
          <w:lang w:eastAsia="ru-RU"/>
        </w:rPr>
        <w:t>]</w:t>
      </w:r>
      <w:r w:rsidRPr="00A94F96">
        <w:rPr>
          <w:rFonts w:ascii="Times New Roman" w:eastAsia="Times New Roman" w:hAnsi="Times New Roman" w:cs="Times New Roman"/>
          <w:color w:val="333333"/>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color w:val="333333"/>
          <w:sz w:val="28"/>
          <w:szCs w:val="28"/>
          <w:lang w:val="uk-UA" w:eastAsia="ru-RU"/>
        </w:rPr>
      </w:pPr>
      <w:r w:rsidRPr="00A94F96">
        <w:rPr>
          <w:rFonts w:ascii="Times New Roman" w:eastAsia="Times New Roman" w:hAnsi="Times New Roman" w:cs="Times New Roman"/>
          <w:color w:val="333333"/>
          <w:sz w:val="28"/>
          <w:szCs w:val="28"/>
          <w:lang w:val="uk-UA" w:eastAsia="ru-RU"/>
        </w:rPr>
        <w:t xml:space="preserve">Завдяки реалізації </w:t>
      </w:r>
      <w:r w:rsidR="008419E4" w:rsidRPr="00A94F96">
        <w:rPr>
          <w:rFonts w:ascii="Times New Roman" w:eastAsia="Times New Roman" w:hAnsi="Times New Roman" w:cs="Times New Roman"/>
          <w:color w:val="333333"/>
          <w:sz w:val="28"/>
          <w:szCs w:val="28"/>
          <w:lang w:val="uk-UA" w:eastAsia="ru-RU"/>
        </w:rPr>
        <w:t xml:space="preserve">в Україні </w:t>
      </w:r>
      <w:r w:rsidRPr="00A94F96">
        <w:rPr>
          <w:rFonts w:ascii="Times New Roman" w:eastAsia="Times New Roman" w:hAnsi="Times New Roman" w:cs="Times New Roman"/>
          <w:color w:val="333333"/>
          <w:sz w:val="28"/>
          <w:szCs w:val="28"/>
          <w:lang w:val="uk-UA" w:eastAsia="ru-RU"/>
        </w:rPr>
        <w:t xml:space="preserve">Державної програми боротьби із гіпертензіями вдалося досягти позитивної динаміки. Зростання показника поширеності АГ свідчить про краще виявлення цього захворювання. На цьому тлі намітилась тенденція до зниження кількості випадків інсульту і смерті від нього.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b/>
          <w:color w:val="333333"/>
          <w:sz w:val="28"/>
          <w:szCs w:val="28"/>
          <w:lang w:val="uk-UA" w:eastAsia="ru-RU"/>
        </w:rPr>
      </w:pPr>
      <w:r w:rsidRPr="00A94F96">
        <w:rPr>
          <w:rFonts w:ascii="Times New Roman" w:eastAsia="Times New Roman" w:hAnsi="Times New Roman" w:cs="Times New Roman"/>
          <w:color w:val="333333"/>
          <w:sz w:val="28"/>
          <w:szCs w:val="28"/>
          <w:lang w:val="uk-UA" w:eastAsia="ru-RU"/>
        </w:rPr>
        <w:t>Відомо, що в окремих категоріях населення ризик серцево-судинних захворювань збільшується удвічі з кожним підвищенням рівня артеріального тиску на 20/10 мм рт. ст. (починаючи з 115/75 мм рт. ст.). Тож життєво важливим для профілактики інсультів і серцевих нападів є раннє виявлення і лікування АГ. Нажаль, серед міських мешканців</w:t>
      </w:r>
      <w:r w:rsidR="00FF17AC" w:rsidRPr="00A94F96">
        <w:rPr>
          <w:rFonts w:ascii="Times New Roman" w:eastAsia="Times New Roman" w:hAnsi="Times New Roman" w:cs="Times New Roman"/>
          <w:color w:val="333333"/>
          <w:sz w:val="28"/>
          <w:szCs w:val="28"/>
          <w:lang w:val="uk-UA" w:eastAsia="ru-RU"/>
        </w:rPr>
        <w:t xml:space="preserve"> лише</w:t>
      </w:r>
      <w:r w:rsidRPr="00A94F96">
        <w:rPr>
          <w:rFonts w:ascii="Times New Roman" w:eastAsia="Times New Roman" w:hAnsi="Times New Roman" w:cs="Times New Roman"/>
          <w:color w:val="333333"/>
          <w:sz w:val="28"/>
          <w:szCs w:val="28"/>
          <w:lang w:val="uk-UA" w:eastAsia="ru-RU"/>
        </w:rPr>
        <w:t xml:space="preserve"> 63% хворих на АГ (60% чоловіків і 68% жінок) знають про свій діагноз,</w:t>
      </w:r>
      <w:r w:rsidR="00FF17AC" w:rsidRPr="00A94F96">
        <w:rPr>
          <w:rFonts w:ascii="Times New Roman" w:eastAsia="Times New Roman" w:hAnsi="Times New Roman" w:cs="Times New Roman"/>
          <w:color w:val="333333"/>
          <w:sz w:val="28"/>
          <w:szCs w:val="28"/>
          <w:lang w:val="uk-UA" w:eastAsia="ru-RU"/>
        </w:rPr>
        <w:t xml:space="preserve"> а</w:t>
      </w:r>
      <w:r w:rsidRPr="00A94F96">
        <w:rPr>
          <w:rFonts w:ascii="Times New Roman" w:eastAsia="Times New Roman" w:hAnsi="Times New Roman" w:cs="Times New Roman"/>
          <w:color w:val="333333"/>
          <w:sz w:val="28"/>
          <w:szCs w:val="28"/>
          <w:lang w:val="uk-UA" w:eastAsia="ru-RU"/>
        </w:rPr>
        <w:t xml:space="preserve"> </w:t>
      </w:r>
      <w:r w:rsidR="00FF17AC" w:rsidRPr="00A94F96">
        <w:rPr>
          <w:rFonts w:ascii="Times New Roman" w:eastAsia="Times New Roman" w:hAnsi="Times New Roman" w:cs="Times New Roman"/>
          <w:color w:val="333333"/>
          <w:sz w:val="28"/>
          <w:szCs w:val="28"/>
          <w:lang w:val="uk-UA" w:eastAsia="ru-RU"/>
        </w:rPr>
        <w:t xml:space="preserve">приймають </w:t>
      </w:r>
      <w:r w:rsidRPr="00A94F96">
        <w:rPr>
          <w:rFonts w:ascii="Times New Roman" w:eastAsia="Times New Roman" w:hAnsi="Times New Roman" w:cs="Times New Roman"/>
          <w:color w:val="333333"/>
          <w:sz w:val="28"/>
          <w:szCs w:val="28"/>
          <w:lang w:val="uk-UA" w:eastAsia="ru-RU"/>
        </w:rPr>
        <w:t xml:space="preserve">антигіпертензивні засоби </w:t>
      </w:r>
      <w:r w:rsidR="00496F1A" w:rsidRPr="00A94F96">
        <w:rPr>
          <w:rFonts w:ascii="Times New Roman" w:eastAsia="Times New Roman" w:hAnsi="Times New Roman" w:cs="Times New Roman"/>
          <w:color w:val="333333"/>
          <w:sz w:val="28"/>
          <w:szCs w:val="28"/>
          <w:lang w:val="uk-UA" w:eastAsia="ru-RU"/>
        </w:rPr>
        <w:t xml:space="preserve">всього </w:t>
      </w:r>
      <w:r w:rsidRPr="00A94F96">
        <w:rPr>
          <w:rFonts w:ascii="Times New Roman" w:eastAsia="Times New Roman" w:hAnsi="Times New Roman" w:cs="Times New Roman"/>
          <w:color w:val="333333"/>
          <w:sz w:val="28"/>
          <w:szCs w:val="28"/>
          <w:lang w:val="uk-UA" w:eastAsia="ru-RU"/>
        </w:rPr>
        <w:t>38% хворих (27% чоловіків і 54% жінок). Пр</w:t>
      </w:r>
      <w:r w:rsidR="00496F1A" w:rsidRPr="00A94F96">
        <w:rPr>
          <w:rFonts w:ascii="Times New Roman" w:eastAsia="Times New Roman" w:hAnsi="Times New Roman" w:cs="Times New Roman"/>
          <w:color w:val="333333"/>
          <w:sz w:val="28"/>
          <w:szCs w:val="28"/>
          <w:lang w:val="uk-UA" w:eastAsia="ru-RU"/>
        </w:rPr>
        <w:t>и цьому</w:t>
      </w:r>
      <w:r w:rsidRPr="00A94F96">
        <w:rPr>
          <w:rFonts w:ascii="Times New Roman" w:eastAsia="Times New Roman" w:hAnsi="Times New Roman" w:cs="Times New Roman"/>
          <w:color w:val="333333"/>
          <w:sz w:val="28"/>
          <w:szCs w:val="28"/>
          <w:lang w:val="uk-UA" w:eastAsia="ru-RU"/>
        </w:rPr>
        <w:t xml:space="preserve"> лікування є ефективним лише у 14%. Серед сільського населення обізнаність про наявність АГ досягає 68% (у тому числі 56% чоловіків і 87% жінок), охоплені медикаментозним лікуванням 38% (у тому числі 23% чоловіків і 56% жінок), а от ефективність лікування становить </w:t>
      </w:r>
      <w:r w:rsidR="009276EE" w:rsidRPr="00A94F96">
        <w:rPr>
          <w:rFonts w:ascii="Times New Roman" w:eastAsia="Times New Roman" w:hAnsi="Times New Roman" w:cs="Times New Roman"/>
          <w:color w:val="333333"/>
          <w:sz w:val="28"/>
          <w:szCs w:val="28"/>
          <w:lang w:val="uk-UA" w:eastAsia="ru-RU"/>
        </w:rPr>
        <w:t>лише 8% [</w:t>
      </w:r>
      <w:r w:rsidR="009276EE" w:rsidRPr="00A94F96">
        <w:rPr>
          <w:rFonts w:ascii="Times New Roman" w:eastAsia="Times New Roman" w:hAnsi="Times New Roman" w:cs="Times New Roman"/>
          <w:color w:val="333333"/>
          <w:sz w:val="28"/>
          <w:szCs w:val="28"/>
          <w:lang w:val="uk-UA" w:eastAsia="ru-RU"/>
        </w:rPr>
        <w:fldChar w:fldCharType="begin"/>
      </w:r>
      <w:r w:rsidR="009276EE" w:rsidRPr="00A94F96">
        <w:rPr>
          <w:rFonts w:ascii="Times New Roman" w:eastAsia="Times New Roman" w:hAnsi="Times New Roman" w:cs="Times New Roman"/>
          <w:color w:val="333333"/>
          <w:sz w:val="28"/>
          <w:szCs w:val="28"/>
          <w:lang w:val="uk-UA" w:eastAsia="ru-RU"/>
        </w:rPr>
        <w:instrText xml:space="preserve"> REF _Ref435612577 \n \h </w:instrText>
      </w:r>
      <w:r w:rsidR="00867E3B" w:rsidRPr="00A94F96">
        <w:rPr>
          <w:rFonts w:ascii="Times New Roman" w:eastAsia="Times New Roman" w:hAnsi="Times New Roman" w:cs="Times New Roman"/>
          <w:color w:val="333333"/>
          <w:sz w:val="28"/>
          <w:szCs w:val="28"/>
          <w:lang w:val="uk-UA" w:eastAsia="ru-RU"/>
        </w:rPr>
        <w:instrText xml:space="preserve"> \* MERGEFORMAT </w:instrText>
      </w:r>
      <w:r w:rsidR="009276EE" w:rsidRPr="00A94F96">
        <w:rPr>
          <w:rFonts w:ascii="Times New Roman" w:eastAsia="Times New Roman" w:hAnsi="Times New Roman" w:cs="Times New Roman"/>
          <w:color w:val="333333"/>
          <w:sz w:val="28"/>
          <w:szCs w:val="28"/>
          <w:lang w:val="uk-UA" w:eastAsia="ru-RU"/>
        </w:rPr>
      </w:r>
      <w:r w:rsidR="009276EE" w:rsidRPr="00A94F96">
        <w:rPr>
          <w:rFonts w:ascii="Times New Roman" w:eastAsia="Times New Roman" w:hAnsi="Times New Roman" w:cs="Times New Roman"/>
          <w:color w:val="333333"/>
          <w:sz w:val="28"/>
          <w:szCs w:val="28"/>
          <w:lang w:val="uk-UA" w:eastAsia="ru-RU"/>
        </w:rPr>
        <w:fldChar w:fldCharType="separate"/>
      </w:r>
      <w:r w:rsidR="0019479E">
        <w:rPr>
          <w:rFonts w:ascii="Times New Roman" w:eastAsia="Times New Roman" w:hAnsi="Times New Roman" w:cs="Times New Roman"/>
          <w:color w:val="333333"/>
          <w:sz w:val="28"/>
          <w:szCs w:val="28"/>
          <w:lang w:val="uk-UA" w:eastAsia="ru-RU"/>
        </w:rPr>
        <w:t>7</w:t>
      </w:r>
      <w:r w:rsidR="009276EE" w:rsidRPr="00A94F96">
        <w:rPr>
          <w:rFonts w:ascii="Times New Roman" w:eastAsia="Times New Roman" w:hAnsi="Times New Roman" w:cs="Times New Roman"/>
          <w:color w:val="333333"/>
          <w:sz w:val="28"/>
          <w:szCs w:val="28"/>
          <w:lang w:val="uk-UA" w:eastAsia="ru-RU"/>
        </w:rPr>
        <w:fldChar w:fldCharType="end"/>
      </w:r>
      <w:r w:rsidRPr="00A94F96">
        <w:rPr>
          <w:rFonts w:ascii="Times New Roman" w:eastAsia="Times New Roman" w:hAnsi="Times New Roman" w:cs="Times New Roman"/>
          <w:color w:val="333333"/>
          <w:sz w:val="28"/>
          <w:szCs w:val="28"/>
          <w:lang w:val="uk-UA" w:eastAsia="ru-RU"/>
        </w:rPr>
        <w:t xml:space="preserve">]. Отже, для досягнення адекватного контролю над ситуацією необхідні подальші зусилля, велика частина яких спрямована на вчасну діагностику як самої гіпертензії, так і її наслідків.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b/>
          <w:sz w:val="28"/>
          <w:szCs w:val="28"/>
          <w:lang w:val="uk-UA" w:eastAsia="ru-RU"/>
        </w:rPr>
        <w:lastRenderedPageBreak/>
        <w:t xml:space="preserve">1.1. Артеріальна гіпертензія та гіпертензивне серце при гіпертонічній хворобі: взаємозв’язки та закономірності формування і прогресування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Натепер розкриті численні механізми, що сприяють розвитку артеріальної гіпертензії, добре відомі патологоанатомічні зміни, що мають місце у хворих з високим АТ. Хоча при гіпертонічній хворобі можуть бути найрізноманітніші </w:t>
      </w:r>
      <w:r w:rsidR="008419E4" w:rsidRPr="00A94F96">
        <w:rPr>
          <w:rFonts w:ascii="Times New Roman" w:eastAsia="Times New Roman" w:hAnsi="Times New Roman" w:cs="Times New Roman"/>
          <w:sz w:val="28"/>
          <w:szCs w:val="28"/>
          <w:lang w:val="uk-UA" w:eastAsia="ru-RU"/>
        </w:rPr>
        <w:t>у</w:t>
      </w:r>
      <w:r w:rsidRPr="00A94F96">
        <w:rPr>
          <w:rFonts w:ascii="Times New Roman" w:eastAsia="Times New Roman" w:hAnsi="Times New Roman" w:cs="Times New Roman"/>
          <w:sz w:val="28"/>
          <w:szCs w:val="28"/>
          <w:lang w:val="uk-UA" w:eastAsia="ru-RU"/>
        </w:rPr>
        <w:t xml:space="preserve">раження, найбільших змін зазнають судини, в першу чергу ті, що локалізовані у так званих «органах-мішенях», що може призводити до таких порушень функції цих органів, які унеможливлюють звичну життєдіяльність людини і часто стають причиною її інвалідності та смерті. Саме </w:t>
      </w:r>
      <w:r w:rsidR="008419E4" w:rsidRPr="00A94F96">
        <w:rPr>
          <w:rFonts w:ascii="Times New Roman" w:eastAsia="Times New Roman" w:hAnsi="Times New Roman" w:cs="Times New Roman"/>
          <w:sz w:val="28"/>
          <w:szCs w:val="28"/>
          <w:lang w:val="uk-UA" w:eastAsia="ru-RU"/>
        </w:rPr>
        <w:t>у</w:t>
      </w:r>
      <w:r w:rsidRPr="00A94F96">
        <w:rPr>
          <w:rFonts w:ascii="Times New Roman" w:eastAsia="Times New Roman" w:hAnsi="Times New Roman" w:cs="Times New Roman"/>
          <w:sz w:val="28"/>
          <w:szCs w:val="28"/>
          <w:lang w:val="uk-UA" w:eastAsia="ru-RU"/>
        </w:rPr>
        <w:t xml:space="preserve">раження цих органів-мішеней у переважної більшості хворих визначає фенотип гіпертонічної хвороби.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Одним з найвідоміших елементів цього фенотипу є гіпертрофія лівого шлуночка (ГЛШ). У сучасній науковій літературі майже однаково часто можна зустріти два терміни, подібні за значенням: «гіпертрофія лівого шлуночка» та «гіпертензивне серце» (hypertensive heart disease). На думку деяких дослідників, термін «гіпертензивне серце» більш точно відображає сутність процесів, що відбуваються у міокарді хворого на АГ, адже збільшення маси міокарда, тобто, його гіпертрофія  є лише одним з багатьох процесів, що мають місце. Тому гіпертензивне серце – це нова парадигма змін у серці під дією підвищеного тиску [</w:t>
      </w:r>
      <w:r w:rsidR="00CC08EB" w:rsidRPr="00A94F96">
        <w:rPr>
          <w:rFonts w:ascii="Times New Roman" w:eastAsia="Times New Roman" w:hAnsi="Times New Roman" w:cs="Times New Roman"/>
          <w:sz w:val="28"/>
          <w:szCs w:val="28"/>
          <w:lang w:val="uk-UA" w:eastAsia="ru-RU"/>
        </w:rPr>
        <w:fldChar w:fldCharType="begin"/>
      </w:r>
      <w:r w:rsidR="00CC08EB" w:rsidRPr="00A94F96">
        <w:rPr>
          <w:rFonts w:ascii="Times New Roman" w:eastAsia="Times New Roman" w:hAnsi="Times New Roman" w:cs="Times New Roman"/>
          <w:sz w:val="28"/>
          <w:szCs w:val="28"/>
          <w:lang w:val="uk-UA" w:eastAsia="ru-RU"/>
        </w:rPr>
        <w:instrText xml:space="preserve"> REF _Ref435966499 \r \h </w:instrText>
      </w:r>
      <w:r w:rsidR="00867E3B" w:rsidRPr="00A94F96">
        <w:rPr>
          <w:rFonts w:ascii="Times New Roman" w:eastAsia="Times New Roman" w:hAnsi="Times New Roman" w:cs="Times New Roman"/>
          <w:sz w:val="28"/>
          <w:szCs w:val="28"/>
          <w:lang w:val="uk-UA" w:eastAsia="ru-RU"/>
        </w:rPr>
        <w:instrText xml:space="preserve"> \* MERGEFORMAT </w:instrText>
      </w:r>
      <w:r w:rsidR="00CC08EB" w:rsidRPr="00A94F96">
        <w:rPr>
          <w:rFonts w:ascii="Times New Roman" w:eastAsia="Times New Roman" w:hAnsi="Times New Roman" w:cs="Times New Roman"/>
          <w:sz w:val="28"/>
          <w:szCs w:val="28"/>
          <w:lang w:val="uk-UA" w:eastAsia="ru-RU"/>
        </w:rPr>
      </w:r>
      <w:r w:rsidR="00CC08EB"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80</w:t>
      </w:r>
      <w:r w:rsidR="00CC08EB"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Таку точку зору підтримують наступні факти.</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Хоча вважають, що ГЛШ при гіпертензії є процесом проліферації саркомерів, внаслідок зр</w:t>
      </w:r>
      <w:r w:rsidR="004501CA" w:rsidRPr="00A94F96">
        <w:rPr>
          <w:rFonts w:ascii="Times New Roman" w:eastAsia="Times New Roman" w:hAnsi="Times New Roman" w:cs="Times New Roman"/>
          <w:sz w:val="28"/>
          <w:szCs w:val="28"/>
          <w:lang w:val="uk-UA" w:eastAsia="ru-RU"/>
        </w:rPr>
        <w:t>остання напруження у міокарді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_Ref435607363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167</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зміни відбуваються не тільки у скорочувальному міокарді. Більш правильно було-б охарактеризувати цей процес як гіпертензивне ремоделювання серця. Концепція ремоделювання спочатку була створена для описання анатомічних змін лівого шлуночка, що з’являю</w:t>
      </w:r>
      <w:r w:rsidR="004501CA" w:rsidRPr="00A94F96">
        <w:rPr>
          <w:rFonts w:ascii="Times New Roman" w:eastAsia="Times New Roman" w:hAnsi="Times New Roman" w:cs="Times New Roman"/>
          <w:sz w:val="28"/>
          <w:szCs w:val="28"/>
          <w:lang w:val="uk-UA" w:eastAsia="ru-RU"/>
        </w:rPr>
        <w:t>ться після інфаркту міокарда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_Ref435607391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163</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але сьогодні під ремоделюванням міокарда розумі</w:t>
      </w:r>
      <w:r w:rsidR="00D44864" w:rsidRPr="00A94F96">
        <w:rPr>
          <w:rFonts w:ascii="Times New Roman" w:eastAsia="Times New Roman" w:hAnsi="Times New Roman" w:cs="Times New Roman"/>
          <w:sz w:val="28"/>
          <w:szCs w:val="28"/>
          <w:lang w:val="uk-UA" w:eastAsia="ru-RU"/>
        </w:rPr>
        <w:t>ють різні зміни кардіоміоцитів</w:t>
      </w:r>
      <w:r w:rsidRPr="00A94F96">
        <w:rPr>
          <w:rFonts w:ascii="Times New Roman" w:eastAsia="Times New Roman" w:hAnsi="Times New Roman" w:cs="Times New Roman"/>
          <w:sz w:val="28"/>
          <w:szCs w:val="28"/>
          <w:lang w:val="uk-UA" w:eastAsia="ru-RU"/>
        </w:rPr>
        <w:t>, що</w:t>
      </w:r>
      <w:r w:rsidR="00D44864" w:rsidRPr="00A94F96">
        <w:rPr>
          <w:rFonts w:ascii="Times New Roman" w:eastAsia="Times New Roman" w:hAnsi="Times New Roman" w:cs="Times New Roman"/>
          <w:sz w:val="28"/>
          <w:szCs w:val="28"/>
          <w:lang w:val="uk-UA" w:eastAsia="ru-RU"/>
        </w:rPr>
        <w:t>, в свою чергу,</w:t>
      </w:r>
      <w:r w:rsidRPr="00A94F96">
        <w:rPr>
          <w:rFonts w:ascii="Times New Roman" w:eastAsia="Times New Roman" w:hAnsi="Times New Roman" w:cs="Times New Roman"/>
          <w:sz w:val="28"/>
          <w:szCs w:val="28"/>
          <w:lang w:val="uk-UA" w:eastAsia="ru-RU"/>
        </w:rPr>
        <w:t xml:space="preserve"> змінюють структуру та функцію міокарда і з’являються у </w:t>
      </w:r>
      <w:r w:rsidRPr="00A94F96">
        <w:rPr>
          <w:rFonts w:ascii="Times New Roman" w:eastAsia="Times New Roman" w:hAnsi="Times New Roman" w:cs="Times New Roman"/>
          <w:sz w:val="28"/>
          <w:szCs w:val="28"/>
          <w:lang w:val="uk-UA" w:eastAsia="ru-RU"/>
        </w:rPr>
        <w:lastRenderedPageBreak/>
        <w:t>відповідь на інфаркт міокарда, перевантаження об’ємом чи тиском, при кардіоміопатіях, інфекціях та інтоксикаціях. Зокрема, гіпертензивне ремоделювання міокарда включає зростання апоптозу кардіоміоцитів, інтерстиціального та периваскулярного фібр</w:t>
      </w:r>
      <w:r w:rsidR="00980A86">
        <w:rPr>
          <w:rFonts w:ascii="Times New Roman" w:eastAsia="Times New Roman" w:hAnsi="Times New Roman" w:cs="Times New Roman"/>
          <w:sz w:val="28"/>
          <w:szCs w:val="28"/>
          <w:lang w:val="uk-UA" w:eastAsia="ru-RU"/>
        </w:rPr>
        <w:t>озу, мікроциркуляторні зміни </w:t>
      </w:r>
      <w:r w:rsidR="004501CA" w:rsidRPr="00A94F96">
        <w:rPr>
          <w:rFonts w:ascii="Times New Roman" w:eastAsia="Times New Roman" w:hAnsi="Times New Roman" w:cs="Times New Roman"/>
          <w:sz w:val="28"/>
          <w:szCs w:val="28"/>
          <w:lang w:val="uk-UA" w:eastAsia="ru-RU"/>
        </w:rPr>
        <w:t>[</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_Ref435607405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81</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i/>
          <w:sz w:val="28"/>
          <w:szCs w:val="28"/>
          <w:lang w:val="uk-UA"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D44864" w:rsidP="0036678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О</w:t>
      </w:r>
      <w:r w:rsidR="00795DE8" w:rsidRPr="00A94F96">
        <w:rPr>
          <w:rFonts w:ascii="Times New Roman" w:eastAsia="Times New Roman" w:hAnsi="Times New Roman" w:cs="Times New Roman"/>
          <w:sz w:val="28"/>
          <w:szCs w:val="28"/>
          <w:lang w:val="uk-UA" w:eastAsia="ru-RU"/>
        </w:rPr>
        <w:t>дним з механізмів втрати скорочувальної маси міокарда і його функції</w:t>
      </w:r>
      <w:r w:rsidRPr="00A94F96">
        <w:rPr>
          <w:rFonts w:ascii="Times New Roman" w:eastAsia="Times New Roman" w:hAnsi="Times New Roman" w:cs="Times New Roman"/>
          <w:sz w:val="28"/>
          <w:szCs w:val="28"/>
          <w:lang w:val="uk-UA" w:eastAsia="ru-RU"/>
        </w:rPr>
        <w:t xml:space="preserve"> служить апоптоз</w:t>
      </w:r>
      <w:r w:rsidR="00795DE8"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uk-UA" w:eastAsia="ru-RU"/>
        </w:rPr>
        <w:t>С</w:t>
      </w:r>
      <w:r w:rsidR="00795DE8" w:rsidRPr="00A94F96">
        <w:rPr>
          <w:rFonts w:ascii="Times New Roman" w:eastAsia="Times New Roman" w:hAnsi="Times New Roman" w:cs="Times New Roman"/>
          <w:sz w:val="28"/>
          <w:szCs w:val="28"/>
          <w:lang w:val="uk-UA" w:eastAsia="ru-RU"/>
        </w:rPr>
        <w:t>постерігається асоціація між активацією апоптозу та зменшенням кількості ка</w:t>
      </w:r>
      <w:r w:rsidR="004501CA" w:rsidRPr="00A94F96">
        <w:rPr>
          <w:rFonts w:ascii="Times New Roman" w:eastAsia="Times New Roman" w:hAnsi="Times New Roman" w:cs="Times New Roman"/>
          <w:sz w:val="28"/>
          <w:szCs w:val="28"/>
          <w:lang w:val="uk-UA" w:eastAsia="ru-RU"/>
        </w:rPr>
        <w:t>рдіоміоцитів при СН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_Ref435607419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111</w:t>
      </w:r>
      <w:r w:rsidR="004501CA" w:rsidRPr="00A94F96">
        <w:rPr>
          <w:rFonts w:ascii="Times New Roman" w:eastAsia="Times New Roman" w:hAnsi="Times New Roman" w:cs="Times New Roman"/>
          <w:sz w:val="28"/>
          <w:szCs w:val="28"/>
          <w:lang w:val="uk-UA" w:eastAsia="ru-RU"/>
        </w:rPr>
        <w:fldChar w:fldCharType="end"/>
      </w:r>
      <w:r w:rsidR="00795DE8" w:rsidRPr="00A94F96">
        <w:rPr>
          <w:rFonts w:ascii="Times New Roman" w:eastAsia="Times New Roman" w:hAnsi="Times New Roman" w:cs="Times New Roman"/>
          <w:sz w:val="28"/>
          <w:szCs w:val="28"/>
          <w:lang w:val="uk-UA" w:eastAsia="ru-RU"/>
        </w:rPr>
        <w:t>]</w:t>
      </w:r>
      <w:r w:rsidR="00795DE8" w:rsidRPr="00A94F96">
        <w:rPr>
          <w:rFonts w:ascii="Times New Roman" w:eastAsia="Times New Roman" w:hAnsi="Times New Roman" w:cs="Times New Roman"/>
          <w:i/>
          <w:sz w:val="28"/>
          <w:szCs w:val="28"/>
          <w:lang w:val="uk-UA" w:eastAsia="ru-RU"/>
        </w:rPr>
        <w:t>.</w:t>
      </w:r>
      <w:r w:rsidR="00795DE8" w:rsidRPr="00A94F96">
        <w:rPr>
          <w:rFonts w:ascii="Times New Roman" w:eastAsia="Times New Roman" w:hAnsi="Times New Roman" w:cs="Times New Roman"/>
          <w:sz w:val="28"/>
          <w:szCs w:val="28"/>
          <w:lang w:val="uk-UA" w:eastAsia="ru-RU"/>
        </w:rPr>
        <w:t xml:space="preserve"> Каспаза-3 роз</w:t>
      </w:r>
      <w:r w:rsidR="009457AE">
        <w:rPr>
          <w:rFonts w:ascii="Times New Roman" w:eastAsia="Times New Roman" w:hAnsi="Times New Roman" w:cs="Times New Roman"/>
          <w:sz w:val="28"/>
          <w:szCs w:val="28"/>
          <w:lang w:val="uk-UA" w:eastAsia="ru-RU"/>
        </w:rPr>
        <w:t>щеплює білки серцевих міофібри</w:t>
      </w:r>
      <w:r w:rsidR="00795DE8" w:rsidRPr="00A94F96">
        <w:rPr>
          <w:rFonts w:ascii="Times New Roman" w:eastAsia="Times New Roman" w:hAnsi="Times New Roman" w:cs="Times New Roman"/>
          <w:sz w:val="28"/>
          <w:szCs w:val="28"/>
          <w:lang w:val="uk-UA" w:eastAsia="ru-RU"/>
        </w:rPr>
        <w:t>л, що веде до порушення взаємодії «сила-кальцій» та АТФ-азної активності міофібрил. Крім того, вивільнення з мітохондрій цитохрому С під час апоптозу може порушувати окисне фосфорилювання та продукцію АТФ, що веде до нестачі</w:t>
      </w:r>
      <w:r w:rsidR="004501CA" w:rsidRPr="00A94F96">
        <w:rPr>
          <w:rFonts w:ascii="Times New Roman" w:eastAsia="Times New Roman" w:hAnsi="Times New Roman" w:cs="Times New Roman"/>
          <w:sz w:val="28"/>
          <w:szCs w:val="28"/>
          <w:lang w:val="uk-UA" w:eastAsia="ru-RU"/>
        </w:rPr>
        <w:t xml:space="preserve"> енергії і порушення функції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_Ref435607565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156</w:t>
      </w:r>
      <w:r w:rsidR="004501CA" w:rsidRPr="00A94F96">
        <w:rPr>
          <w:rFonts w:ascii="Times New Roman" w:eastAsia="Times New Roman" w:hAnsi="Times New Roman" w:cs="Times New Roman"/>
          <w:sz w:val="28"/>
          <w:szCs w:val="28"/>
          <w:lang w:val="uk-UA" w:eastAsia="ru-RU"/>
        </w:rPr>
        <w:fldChar w:fldCharType="end"/>
      </w:r>
      <w:r w:rsidR="00795DE8"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Міокардіальний фіброз, зв’язаний зі зростанням акумуляції волокон колагену І та ІІІ типу, також  є ключовою ознакою гіпертрофічного ремоделювання міокарда. На теперішній час встановлено декілька механізмів, причетних до утворен</w:t>
      </w:r>
      <w:r w:rsidR="004501CA" w:rsidRPr="00A94F96">
        <w:rPr>
          <w:rFonts w:ascii="Times New Roman" w:eastAsia="Times New Roman" w:hAnsi="Times New Roman" w:cs="Times New Roman"/>
          <w:sz w:val="28"/>
          <w:szCs w:val="28"/>
          <w:lang w:val="uk-UA" w:eastAsia="ru-RU"/>
        </w:rPr>
        <w:t>ня надлишку колагену при ГЛШ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_Ref435607580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63</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r w:rsidR="00D44864" w:rsidRPr="00A94F96">
        <w:rPr>
          <w:rFonts w:ascii="Times New Roman" w:eastAsia="Times New Roman" w:hAnsi="Times New Roman" w:cs="Times New Roman"/>
          <w:sz w:val="28"/>
          <w:szCs w:val="28"/>
          <w:lang w:val="uk-UA" w:eastAsia="ru-RU"/>
        </w:rPr>
        <w:t>Спочатку</w:t>
      </w:r>
      <w:r w:rsidRPr="00A94F96">
        <w:rPr>
          <w:rFonts w:ascii="Times New Roman" w:eastAsia="Times New Roman" w:hAnsi="Times New Roman" w:cs="Times New Roman"/>
          <w:sz w:val="28"/>
          <w:szCs w:val="28"/>
          <w:lang w:val="uk-UA" w:eastAsia="ru-RU"/>
        </w:rPr>
        <w:t xml:space="preserve"> прискорюється синтез проколагену фібробластами, фібробластоподібними клітинами та міофібробластами. Далі активізується перетворення позаклітинного проколагену у фібрилярний колаген. Крім того, відбувається прискорення зборки фібрилярного білку і поперечне зв’язування для утворення волокон колагену. Накопиченню колагену сприяє, також, зменшення його деградації матріксними металопротеїназами. </w:t>
      </w:r>
    </w:p>
    <w:p w:rsidR="00795DE8" w:rsidRPr="00A94F96" w:rsidRDefault="00795DE8" w:rsidP="0036678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Фіброз може сприяти зростанню ризику серцевих подій у пацієнтів з ГЛШ. Це реалізується декількома шляхами. По-перше, зв’язок між фіброзом та диcфункцією/недостатністю ЛШ вказує на роль фіброзу у форму</w:t>
      </w:r>
      <w:r w:rsidR="004501CA" w:rsidRPr="00A94F96">
        <w:rPr>
          <w:rFonts w:ascii="Times New Roman" w:eastAsia="Times New Roman" w:hAnsi="Times New Roman" w:cs="Times New Roman"/>
          <w:sz w:val="28"/>
          <w:szCs w:val="28"/>
          <w:lang w:val="uk-UA" w:eastAsia="ru-RU"/>
        </w:rPr>
        <w:t>ванні серцевої недостатності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_Ref435607609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224</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Спочатку акумуляція волокон колагену веде до порушення показників релаксації, діастолічної функції та пасивної жорсткості, таким чином впливаючи на формування діастолічної дисфункції. Подальше накопичення фіброзної тканини супроводжується змінами просторової орієнтації волокон колагену, прогресуючим порушенням </w:t>
      </w:r>
      <w:r w:rsidRPr="00A94F96">
        <w:rPr>
          <w:rFonts w:ascii="Times New Roman" w:eastAsia="Times New Roman" w:hAnsi="Times New Roman" w:cs="Times New Roman"/>
          <w:sz w:val="28"/>
          <w:szCs w:val="28"/>
          <w:lang w:val="uk-UA" w:eastAsia="ru-RU"/>
        </w:rPr>
        <w:lastRenderedPageBreak/>
        <w:t>діастолічного наповнення та порушенням передачі скорочення і, в результаті, порушенням систолічної функції. По-друге, при ГЛШ порушується коронарний резерв, що може бути пов’язано з різними факторами, вклю</w:t>
      </w:r>
      <w:r w:rsidR="004501CA" w:rsidRPr="00A94F96">
        <w:rPr>
          <w:rFonts w:ascii="Times New Roman" w:eastAsia="Times New Roman" w:hAnsi="Times New Roman" w:cs="Times New Roman"/>
          <w:sz w:val="28"/>
          <w:szCs w:val="28"/>
          <w:lang w:val="uk-UA" w:eastAsia="ru-RU"/>
        </w:rPr>
        <w:t>чаючи періваскулярний фіброз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_Ref435607617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184</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Доказом цього є зворотна кореляція кількості періваскулярного колагену з коронарним резервом у гіпертензивних пацієнтів. Оскільки встановлено, що у пацієнтів з аритміями значення маси лівого шлуночка (МЛШ) та кількості міокардіального колагену більші, ніж у пацієнтів без аритмій, хоча фракція викиду та частота стенозованих коронарних артерій приблизно однакова в обох групах, логічно вважати, що фіброз, може індукувати аномалії проведення і сприяти локальним аритміям «рі-ентрі». Крім того, оскільки встановлена ключова роль ектопічних фокусів у легеневих венах як тригерів виникнення фібриляції передсердь, ремоделювання та фіброз у передсердях вважається основним механізмом персистенції фібриляції.</w:t>
      </w:r>
    </w:p>
    <w:p w:rsidR="00795DE8" w:rsidRPr="00A94F96" w:rsidRDefault="00795DE8" w:rsidP="0036678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Гіпертензивна ГЛШ характеризується різними структурними пошкодженнями дрібн</w:t>
      </w:r>
      <w:r w:rsidR="004501CA" w:rsidRPr="00A94F96">
        <w:rPr>
          <w:rFonts w:ascii="Times New Roman" w:eastAsia="Times New Roman" w:hAnsi="Times New Roman" w:cs="Times New Roman"/>
          <w:sz w:val="28"/>
          <w:szCs w:val="28"/>
          <w:lang w:val="uk-UA" w:eastAsia="ru-RU"/>
        </w:rPr>
        <w:t>их інтраміокардіальних судин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_Ref435607631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101</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З одного боку, гіперплазія, гіпертрофія та порушення </w:t>
      </w:r>
      <w:r w:rsidR="00897D1C" w:rsidRPr="00A94F96">
        <w:rPr>
          <w:rFonts w:ascii="Times New Roman" w:eastAsia="Times New Roman" w:hAnsi="Times New Roman" w:cs="Times New Roman"/>
          <w:sz w:val="28"/>
          <w:szCs w:val="28"/>
          <w:lang w:val="uk-UA" w:eastAsia="ru-RU"/>
        </w:rPr>
        <w:t>просторової орієнтації</w:t>
      </w:r>
      <w:r w:rsidRPr="00A94F96">
        <w:rPr>
          <w:rFonts w:ascii="Times New Roman" w:eastAsia="Times New Roman" w:hAnsi="Times New Roman" w:cs="Times New Roman"/>
          <w:sz w:val="28"/>
          <w:szCs w:val="28"/>
          <w:lang w:val="uk-UA" w:eastAsia="ru-RU"/>
        </w:rPr>
        <w:t xml:space="preserve"> гладеньком’язових клітин, сприяючи розповсюдженню середньої оболонки в просвіт судини, викликають зростання відношення товщини медіального шару до просвіту  та зменшенню максимальної поперечної площі інтраміокардіальних артерій. З іншого боку, щільність судин при ГЛШ відносно низька. Вважають, що це є результатом капілярного розрідження (наприклад, коли судин не вистачає або вони не перфузують) та неадекватного росту судин (порушення ангіогенезу) у відповідь на зростання м’язової маси. Ці мікроциркуляторні пошкодження разом зі зростаючим тонусом артеріол та ендотеліальною </w:t>
      </w:r>
      <w:r w:rsidR="009457AE" w:rsidRPr="00A94F96">
        <w:rPr>
          <w:rFonts w:ascii="Times New Roman" w:eastAsia="Times New Roman" w:hAnsi="Times New Roman" w:cs="Times New Roman"/>
          <w:sz w:val="28"/>
          <w:szCs w:val="28"/>
          <w:lang w:val="uk-UA" w:eastAsia="ru-RU"/>
        </w:rPr>
        <w:t>диcфункцією</w:t>
      </w:r>
      <w:r w:rsidRPr="00A94F96">
        <w:rPr>
          <w:rFonts w:ascii="Times New Roman" w:eastAsia="Times New Roman" w:hAnsi="Times New Roman" w:cs="Times New Roman"/>
          <w:sz w:val="28"/>
          <w:szCs w:val="28"/>
          <w:lang w:val="uk-UA" w:eastAsia="ru-RU"/>
        </w:rPr>
        <w:t xml:space="preserve"> також обмежують коронарний резерв у гіпертензивних пацієнтів з ГЛШ.</w:t>
      </w:r>
    </w:p>
    <w:p w:rsidR="00795DE8" w:rsidRPr="00A94F96" w:rsidRDefault="00795DE8" w:rsidP="00366782">
      <w:pPr>
        <w:autoSpaceDE w:val="0"/>
        <w:autoSpaceDN w:val="0"/>
        <w:adjustRightInd w:val="0"/>
        <w:spacing w:after="0" w:line="360" w:lineRule="auto"/>
        <w:ind w:firstLine="709"/>
        <w:contextualSpacing/>
        <w:jc w:val="both"/>
        <w:rPr>
          <w:rFonts w:ascii="Times New Roman" w:eastAsia="Times New Roman" w:hAnsi="Times New Roman" w:cs="Times New Roman"/>
          <w:i/>
          <w:sz w:val="28"/>
          <w:szCs w:val="28"/>
          <w:lang w:val="uk-UA" w:eastAsia="ru-RU"/>
        </w:rPr>
      </w:pPr>
      <w:r w:rsidRPr="00A94F96">
        <w:rPr>
          <w:rFonts w:ascii="Times New Roman" w:eastAsia="Times New Roman" w:hAnsi="Times New Roman" w:cs="Times New Roman"/>
          <w:sz w:val="28"/>
          <w:szCs w:val="28"/>
          <w:lang w:val="uk-UA" w:eastAsia="ru-RU"/>
        </w:rPr>
        <w:t xml:space="preserve">Отже, зміни, що відбуваються у міокарді хворих на гіпертонічну хворобу, торкаються не тільки кардіоміоцитів, а практично всіх елементів серцевої стінки і полягають вони значно глибше, ніж вважали раніше. Тому </w:t>
      </w:r>
      <w:r w:rsidRPr="00A94F96">
        <w:rPr>
          <w:rFonts w:ascii="Times New Roman" w:eastAsia="Times New Roman" w:hAnsi="Times New Roman" w:cs="Times New Roman"/>
          <w:sz w:val="28"/>
          <w:szCs w:val="28"/>
          <w:lang w:val="uk-UA" w:eastAsia="ru-RU"/>
        </w:rPr>
        <w:lastRenderedPageBreak/>
        <w:t>прийшов час змінити парадигму гіпертрофії лівого шлуночка на парадигму гіпертензивного серця. Тим більше, що зазначені вище зміни спостерігаються в обох шлуночках, міжшлуночковій перетинці та передсердях хво</w:t>
      </w:r>
      <w:r w:rsidR="004501CA" w:rsidRPr="00A94F96">
        <w:rPr>
          <w:rFonts w:ascii="Times New Roman" w:eastAsia="Times New Roman" w:hAnsi="Times New Roman" w:cs="Times New Roman"/>
          <w:sz w:val="28"/>
          <w:szCs w:val="28"/>
          <w:lang w:val="uk-UA" w:eastAsia="ru-RU"/>
        </w:rPr>
        <w:t>рих з гіпертонічною хворобою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_Ref435607405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81</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Використання даної термінології, на нашу думку, дозволяє розширити погляд на проблему гіпертензивного серця від вузького аспекту гіпертрофії лівого шлуночка до більш широкого поняття, яке включає порушення експресії генів, активацію апоптозу, зростання жорсткості,  зміни міокардіальної мікроциркуляції.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Відомо, що ГЛШ – часта знахідка при артеріальних гіпертензіях (АГ) і її наявність у хворих з артеріальною гіпертензією значно п</w:t>
      </w:r>
      <w:r w:rsidR="004501CA" w:rsidRPr="00A94F96">
        <w:rPr>
          <w:rFonts w:ascii="Times New Roman" w:eastAsia="Times New Roman" w:hAnsi="Times New Roman" w:cs="Times New Roman"/>
          <w:sz w:val="28"/>
          <w:szCs w:val="28"/>
          <w:lang w:val="uk-UA" w:eastAsia="ru-RU"/>
        </w:rPr>
        <w:t>огіршує прогноз захворювання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_Ref435607658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176</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Так, за даними Kan</w:t>
      </w:r>
      <w:r w:rsidR="0050718E" w:rsidRPr="00A94F96">
        <w:rPr>
          <w:rFonts w:ascii="Times New Roman" w:eastAsia="Times New Roman" w:hAnsi="Times New Roman" w:cs="Times New Roman"/>
          <w:sz w:val="28"/>
          <w:szCs w:val="28"/>
          <w:lang w:val="en-US" w:eastAsia="ru-RU"/>
        </w:rPr>
        <w:t>n</w:t>
      </w:r>
      <w:r w:rsidRPr="00A94F96">
        <w:rPr>
          <w:rFonts w:ascii="Times New Roman" w:eastAsia="Times New Roman" w:hAnsi="Times New Roman" w:cs="Times New Roman"/>
          <w:sz w:val="28"/>
          <w:szCs w:val="28"/>
          <w:lang w:val="uk-UA" w:eastAsia="ru-RU"/>
        </w:rPr>
        <w:t>el W.B. et al. ГЛШ, діагностована методом ЕКГ, серед хворих з АТ більше 160/95 зустрічається у 10 разів частіше, ніж у нормотензивних пацієнтів</w:t>
      </w:r>
      <w:r w:rsidR="0050718E" w:rsidRPr="00A94F96">
        <w:rPr>
          <w:rFonts w:ascii="Times New Roman" w:eastAsia="Times New Roman" w:hAnsi="Times New Roman" w:cs="Times New Roman"/>
          <w:sz w:val="28"/>
          <w:szCs w:val="28"/>
          <w:lang w:val="uk-UA" w:eastAsia="ru-RU"/>
        </w:rPr>
        <w:t xml:space="preserve"> [</w:t>
      </w:r>
      <w:r w:rsidR="0050718E" w:rsidRPr="00A94F96">
        <w:rPr>
          <w:rFonts w:ascii="Times New Roman" w:eastAsia="Times New Roman" w:hAnsi="Times New Roman" w:cs="Times New Roman"/>
          <w:sz w:val="28"/>
          <w:szCs w:val="28"/>
          <w:lang w:val="en-US" w:eastAsia="ru-RU"/>
        </w:rPr>
        <w:fldChar w:fldCharType="begin"/>
      </w:r>
      <w:r w:rsidR="0050718E" w:rsidRPr="00A94F96">
        <w:rPr>
          <w:rFonts w:ascii="Times New Roman" w:eastAsia="Times New Roman" w:hAnsi="Times New Roman" w:cs="Times New Roman"/>
          <w:sz w:val="28"/>
          <w:szCs w:val="28"/>
          <w:lang w:val="uk-UA" w:eastAsia="ru-RU"/>
        </w:rPr>
        <w:instrText xml:space="preserve"> </w:instrText>
      </w:r>
      <w:r w:rsidR="0050718E" w:rsidRPr="00A94F96">
        <w:rPr>
          <w:rFonts w:ascii="Times New Roman" w:eastAsia="Times New Roman" w:hAnsi="Times New Roman" w:cs="Times New Roman"/>
          <w:sz w:val="28"/>
          <w:szCs w:val="28"/>
          <w:lang w:val="en-US" w:eastAsia="ru-RU"/>
        </w:rPr>
        <w:instrText>REF</w:instrText>
      </w:r>
      <w:r w:rsidR="0050718E" w:rsidRPr="00A94F96">
        <w:rPr>
          <w:rFonts w:ascii="Times New Roman" w:eastAsia="Times New Roman" w:hAnsi="Times New Roman" w:cs="Times New Roman"/>
          <w:sz w:val="28"/>
          <w:szCs w:val="28"/>
          <w:lang w:val="uk-UA" w:eastAsia="ru-RU"/>
        </w:rPr>
        <w:instrText xml:space="preserve"> _</w:instrText>
      </w:r>
      <w:r w:rsidR="0050718E" w:rsidRPr="00A94F96">
        <w:rPr>
          <w:rFonts w:ascii="Times New Roman" w:eastAsia="Times New Roman" w:hAnsi="Times New Roman" w:cs="Times New Roman"/>
          <w:sz w:val="28"/>
          <w:szCs w:val="28"/>
          <w:lang w:val="en-US" w:eastAsia="ru-RU"/>
        </w:rPr>
        <w:instrText>Ref</w:instrText>
      </w:r>
      <w:r w:rsidR="0050718E" w:rsidRPr="00A94F96">
        <w:rPr>
          <w:rFonts w:ascii="Times New Roman" w:eastAsia="Times New Roman" w:hAnsi="Times New Roman" w:cs="Times New Roman"/>
          <w:sz w:val="28"/>
          <w:szCs w:val="28"/>
          <w:lang w:val="uk-UA" w:eastAsia="ru-RU"/>
        </w:rPr>
        <w:instrText>435630101 \</w:instrText>
      </w:r>
      <w:r w:rsidR="0050718E" w:rsidRPr="00A94F96">
        <w:rPr>
          <w:rFonts w:ascii="Times New Roman" w:eastAsia="Times New Roman" w:hAnsi="Times New Roman" w:cs="Times New Roman"/>
          <w:sz w:val="28"/>
          <w:szCs w:val="28"/>
          <w:lang w:val="en-US" w:eastAsia="ru-RU"/>
        </w:rPr>
        <w:instrText>r</w:instrText>
      </w:r>
      <w:r w:rsidR="0050718E" w:rsidRPr="00A94F96">
        <w:rPr>
          <w:rFonts w:ascii="Times New Roman" w:eastAsia="Times New Roman" w:hAnsi="Times New Roman" w:cs="Times New Roman"/>
          <w:sz w:val="28"/>
          <w:szCs w:val="28"/>
          <w:lang w:val="uk-UA" w:eastAsia="ru-RU"/>
        </w:rPr>
        <w:instrText xml:space="preserve"> \</w:instrText>
      </w:r>
      <w:r w:rsidR="0050718E" w:rsidRPr="00A94F96">
        <w:rPr>
          <w:rFonts w:ascii="Times New Roman" w:eastAsia="Times New Roman" w:hAnsi="Times New Roman" w:cs="Times New Roman"/>
          <w:sz w:val="28"/>
          <w:szCs w:val="28"/>
          <w:lang w:val="en-US" w:eastAsia="ru-RU"/>
        </w:rPr>
        <w:instrText>h</w:instrText>
      </w:r>
      <w:r w:rsidR="0050718E" w:rsidRPr="00A94F96">
        <w:rPr>
          <w:rFonts w:ascii="Times New Roman" w:eastAsia="Times New Roman" w:hAnsi="Times New Roman" w:cs="Times New Roman"/>
          <w:sz w:val="28"/>
          <w:szCs w:val="28"/>
          <w:lang w:val="uk-UA" w:eastAsia="ru-RU"/>
        </w:rPr>
        <w:instrText xml:space="preserve"> </w:instrText>
      </w:r>
      <w:r w:rsidR="00867E3B" w:rsidRPr="00A94F96">
        <w:rPr>
          <w:rFonts w:ascii="Times New Roman" w:eastAsia="Times New Roman" w:hAnsi="Times New Roman" w:cs="Times New Roman"/>
          <w:sz w:val="28"/>
          <w:szCs w:val="28"/>
          <w:lang w:val="uk-UA" w:eastAsia="ru-RU"/>
        </w:rPr>
        <w:instrText xml:space="preserve"> \* </w:instrText>
      </w:r>
      <w:r w:rsidR="00867E3B" w:rsidRPr="00A94F96">
        <w:rPr>
          <w:rFonts w:ascii="Times New Roman" w:eastAsia="Times New Roman" w:hAnsi="Times New Roman" w:cs="Times New Roman"/>
          <w:sz w:val="28"/>
          <w:szCs w:val="28"/>
          <w:lang w:val="en-US" w:eastAsia="ru-RU"/>
        </w:rPr>
        <w:instrText>MERGEFORMAT</w:instrText>
      </w:r>
      <w:r w:rsidR="00867E3B" w:rsidRPr="00A94F96">
        <w:rPr>
          <w:rFonts w:ascii="Times New Roman" w:eastAsia="Times New Roman" w:hAnsi="Times New Roman" w:cs="Times New Roman"/>
          <w:sz w:val="28"/>
          <w:szCs w:val="28"/>
          <w:lang w:val="uk-UA" w:eastAsia="ru-RU"/>
        </w:rPr>
        <w:instrText xml:space="preserve"> </w:instrText>
      </w:r>
      <w:r w:rsidR="0050718E" w:rsidRPr="00A94F96">
        <w:rPr>
          <w:rFonts w:ascii="Times New Roman" w:eastAsia="Times New Roman" w:hAnsi="Times New Roman" w:cs="Times New Roman"/>
          <w:sz w:val="28"/>
          <w:szCs w:val="28"/>
          <w:lang w:val="en-US" w:eastAsia="ru-RU"/>
        </w:rPr>
      </w:r>
      <w:r w:rsidR="0050718E" w:rsidRPr="00A94F96">
        <w:rPr>
          <w:rFonts w:ascii="Times New Roman" w:eastAsia="Times New Roman" w:hAnsi="Times New Roman" w:cs="Times New Roman"/>
          <w:sz w:val="28"/>
          <w:szCs w:val="28"/>
          <w:lang w:val="en-US" w:eastAsia="ru-RU"/>
        </w:rPr>
        <w:fldChar w:fldCharType="separate"/>
      </w:r>
      <w:r w:rsidR="0019479E" w:rsidRPr="0019479E">
        <w:rPr>
          <w:rFonts w:ascii="Times New Roman" w:eastAsia="Times New Roman" w:hAnsi="Times New Roman" w:cs="Times New Roman"/>
          <w:sz w:val="28"/>
          <w:szCs w:val="28"/>
          <w:lang w:val="uk-UA" w:eastAsia="ru-RU"/>
        </w:rPr>
        <w:t>128</w:t>
      </w:r>
      <w:r w:rsidR="0050718E" w:rsidRPr="00A94F96">
        <w:rPr>
          <w:rFonts w:ascii="Times New Roman" w:eastAsia="Times New Roman" w:hAnsi="Times New Roman" w:cs="Times New Roman"/>
          <w:sz w:val="28"/>
          <w:szCs w:val="28"/>
          <w:lang w:val="en-US" w:eastAsia="ru-RU"/>
        </w:rPr>
        <w:fldChar w:fldCharType="end"/>
      </w:r>
      <w:r w:rsidR="0050718E"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Проте, хоча наявність зв’язку </w:t>
      </w:r>
      <w:r w:rsidR="004501CA" w:rsidRPr="00A94F96">
        <w:rPr>
          <w:rFonts w:ascii="Times New Roman" w:eastAsia="Times New Roman" w:hAnsi="Times New Roman" w:cs="Times New Roman"/>
          <w:sz w:val="28"/>
          <w:szCs w:val="28"/>
          <w:lang w:val="uk-UA" w:eastAsia="ru-RU"/>
        </w:rPr>
        <w:t>ГЛШ з АГ не викликає сумнівів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_Ref435607724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6</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характер зв’язку залишається не до кінця зрозумілим. Наприклад, у хворих з аортальним стенозом характер гіпертрофії відрізняється від хворих з АГ: у них відносна товщина стінок ЛШ виявилась достовірно</w:t>
      </w:r>
      <w:r w:rsidR="004501CA" w:rsidRPr="00A94F96">
        <w:rPr>
          <w:rFonts w:ascii="Times New Roman" w:eastAsia="Times New Roman" w:hAnsi="Times New Roman" w:cs="Times New Roman"/>
          <w:sz w:val="28"/>
          <w:szCs w:val="28"/>
          <w:lang w:val="uk-UA" w:eastAsia="ru-RU"/>
        </w:rPr>
        <w:t xml:space="preserve"> більшою, ніж при гіпертензії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_Ref435607745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154</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Отже, гемодинамічний фактор при АГ непрямо пов’язаний з ГЛШ. Це змушує дослідників шукати інші фактори впливу на міокард.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Добре відомо, що ожиріння є фактором ризику гіпертензії. Механізми реалізації цього ризику, можливо, полягають у модуляції взаємовідносин рівня АТ та МЛШ. Так, дослідники з ПАР повідомили, що згідно результатів їх дослідження нахил лінії регресії між рівнем САТ та ростовим індексом МЛШ </w:t>
      </w:r>
      <w:r w:rsidR="004501CA" w:rsidRPr="00A94F96">
        <w:rPr>
          <w:rFonts w:ascii="Times New Roman" w:eastAsia="Times New Roman" w:hAnsi="Times New Roman" w:cs="Times New Roman"/>
          <w:sz w:val="28"/>
          <w:szCs w:val="28"/>
          <w:lang w:val="uk-UA" w:eastAsia="ru-RU"/>
        </w:rPr>
        <w:t>суттєво залежав від ожиріння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_Ref435607766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207</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Іншими дослідниками було встановлено, що вже у підлітковому віці маса міокарда та рівень АТ є достовірно вищими у підлітків з ожирінням, ніж у їхніх однолітків без ожиріння, на</w:t>
      </w:r>
      <w:r w:rsidR="004501CA" w:rsidRPr="00A94F96">
        <w:rPr>
          <w:rFonts w:ascii="Times New Roman" w:eastAsia="Times New Roman" w:hAnsi="Times New Roman" w:cs="Times New Roman"/>
          <w:sz w:val="28"/>
          <w:szCs w:val="28"/>
          <w:lang w:val="uk-UA" w:eastAsia="ru-RU"/>
        </w:rPr>
        <w:t>віть після поправки на зріст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_Ref435607788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119</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Досліджуючи хворих з різними порушеннями толерантності до вуглеводів </w:t>
      </w:r>
      <w:r w:rsidRPr="00A94F96">
        <w:rPr>
          <w:rFonts w:ascii="Times New Roman" w:eastAsia="Times New Roman" w:hAnsi="Times New Roman" w:cs="Times New Roman"/>
          <w:sz w:val="28"/>
          <w:szCs w:val="28"/>
          <w:lang w:val="en-US" w:eastAsia="ru-RU"/>
        </w:rPr>
        <w:t>Kuch</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B</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встановили, що ІМТ та маса жиру у жінок з явними серцево-судинними захворюваннями, корелювали з масою міокарда та поширеністю концентричної ГЛШ, тоді як у </w:t>
      </w:r>
      <w:r w:rsidRPr="00A94F96">
        <w:rPr>
          <w:rFonts w:ascii="Times New Roman" w:eastAsia="Times New Roman" w:hAnsi="Times New Roman" w:cs="Times New Roman"/>
          <w:sz w:val="28"/>
          <w:szCs w:val="28"/>
          <w:lang w:val="uk-UA" w:eastAsia="ru-RU"/>
        </w:rPr>
        <w:lastRenderedPageBreak/>
        <w:t>чоловіків такого зв</w:t>
      </w:r>
      <w:r w:rsidR="004501CA" w:rsidRPr="00A94F96">
        <w:rPr>
          <w:rFonts w:ascii="Times New Roman" w:eastAsia="Times New Roman" w:hAnsi="Times New Roman" w:cs="Times New Roman"/>
          <w:sz w:val="28"/>
          <w:szCs w:val="28"/>
          <w:lang w:val="uk-UA" w:eastAsia="ru-RU"/>
        </w:rPr>
        <w:t>’язку встановити не вдалося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_Ref435607832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186</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Як виявилося, не тільки наявність ожиріння, але й його тривалість впливають на масу міокарда. </w:t>
      </w:r>
      <w:r w:rsidRPr="00A94F96">
        <w:rPr>
          <w:rFonts w:ascii="Times New Roman" w:eastAsia="Times New Roman" w:hAnsi="Times New Roman" w:cs="Times New Roman"/>
          <w:sz w:val="28"/>
          <w:szCs w:val="28"/>
          <w:lang w:val="en-US" w:eastAsia="ru-RU"/>
        </w:rPr>
        <w:t>Ybarra</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J</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показали, що 54% варіабельності товщини міжшлунчкової перетинки залежить від таких факторів, як тривалість ожиріння, стать, гіпертензі</w:t>
      </w:r>
      <w:r w:rsidR="004501CA" w:rsidRPr="00A94F96">
        <w:rPr>
          <w:rFonts w:ascii="Times New Roman" w:eastAsia="Times New Roman" w:hAnsi="Times New Roman" w:cs="Times New Roman"/>
          <w:sz w:val="28"/>
          <w:szCs w:val="28"/>
          <w:lang w:val="uk-UA" w:eastAsia="ru-RU"/>
        </w:rPr>
        <w:t>я та інсулінорезистентність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_Ref435607846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232</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Варто зазначити, що у більшості публікацій, присвячених встановленню факторів, що визначають масу лівого шлуночка, АТ  та ожиріння позиціонуються  як найпотужніші складові прогнозу. Водночас, навіть ці фактори в окремих групах хворих мають різне значення. Отже, напевне, розвиток ГЛШ визначається не тільки рівнем АТ та ожирінням, але й іншими факторами.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Одним з можливих напрямків встановлення цих додаткових факторів є дослідження специфічних категорій хворих, таких, як пацієнти з хронічною хворобою нирок, цукровим діабетом, тиреотоксикозом, тощо. Наприклад, в одному дослідженні було показано, що маса міокарда нормотензивних гіперпаратіреоїдних хворих виявилась достовірно вищою ніж у групі зд</w:t>
      </w:r>
      <w:r w:rsidR="004501CA" w:rsidRPr="00A94F96">
        <w:rPr>
          <w:rFonts w:ascii="Times New Roman" w:eastAsia="Times New Roman" w:hAnsi="Times New Roman" w:cs="Times New Roman"/>
          <w:sz w:val="28"/>
          <w:szCs w:val="28"/>
          <w:lang w:val="uk-UA" w:eastAsia="ru-RU"/>
        </w:rPr>
        <w:t>орових осіб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_Ref435607897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68</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що вказує на значення паратіреоїдного гормону у формуванні ГЛШ. Повідомляється, також, про менш відомі фактори, що можуть впливати на МЛШ. Зокрема, у роботі Manunta P. et al.  указується на достовірний зв’язок рівню оубаїн-подібного </w:t>
      </w:r>
      <w:r w:rsidR="004501CA" w:rsidRPr="00A94F96">
        <w:rPr>
          <w:rFonts w:ascii="Times New Roman" w:eastAsia="Times New Roman" w:hAnsi="Times New Roman" w:cs="Times New Roman"/>
          <w:sz w:val="28"/>
          <w:szCs w:val="28"/>
          <w:lang w:val="uk-UA" w:eastAsia="ru-RU"/>
        </w:rPr>
        <w:t>фактору та МЛШ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_Ref435607923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141</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Фактори соціального характеру теж можуть впливати на МЛШ. Наприклад, </w:t>
      </w:r>
      <w:r w:rsidRPr="00A94F96">
        <w:rPr>
          <w:rFonts w:ascii="Times New Roman" w:eastAsia="Times New Roman" w:hAnsi="Times New Roman" w:cs="Times New Roman"/>
          <w:sz w:val="28"/>
          <w:szCs w:val="28"/>
          <w:lang w:val="en-US" w:eastAsia="ru-RU"/>
        </w:rPr>
        <w:t xml:space="preserve">Baker B. et al. </w:t>
      </w:r>
      <w:r w:rsidRPr="00A94F96">
        <w:rPr>
          <w:rFonts w:ascii="Times New Roman" w:eastAsia="Times New Roman" w:hAnsi="Times New Roman" w:cs="Times New Roman"/>
          <w:sz w:val="28"/>
          <w:szCs w:val="28"/>
          <w:lang w:val="uk-UA" w:eastAsia="ru-RU"/>
        </w:rPr>
        <w:t xml:space="preserve"> вивчали вплив подружнього статусу на динаміку МЛШ та добового рівню АТ у подружніх пар з помірною гіпертензією. По завершені дослідження, яке тривало 3 роки, було зроблено висновок, що характер подружніх стосунків, який оцінювали за допомогою анкетування,  мав достовірний вплив на рівень діастолічного тиску та масу лівого шлуночка </w:t>
      </w:r>
      <w:r w:rsidR="004501CA" w:rsidRPr="00A94F96">
        <w:rPr>
          <w:rFonts w:ascii="Times New Roman" w:eastAsia="Times New Roman" w:hAnsi="Times New Roman" w:cs="Times New Roman"/>
          <w:sz w:val="28"/>
          <w:szCs w:val="28"/>
          <w:lang w:eastAsia="ru-RU"/>
        </w:rPr>
        <w:t>[</w:t>
      </w:r>
      <w:r w:rsidR="004501CA" w:rsidRPr="00A94F96">
        <w:rPr>
          <w:rFonts w:ascii="Times New Roman" w:eastAsia="Times New Roman" w:hAnsi="Times New Roman" w:cs="Times New Roman"/>
          <w:sz w:val="28"/>
          <w:szCs w:val="28"/>
          <w:lang w:eastAsia="ru-RU"/>
        </w:rPr>
        <w:fldChar w:fldCharType="begin"/>
      </w:r>
      <w:r w:rsidR="004501CA" w:rsidRPr="00A94F96">
        <w:rPr>
          <w:rFonts w:ascii="Times New Roman" w:eastAsia="Times New Roman" w:hAnsi="Times New Roman" w:cs="Times New Roman"/>
          <w:sz w:val="28"/>
          <w:szCs w:val="28"/>
          <w:lang w:eastAsia="ru-RU"/>
        </w:rPr>
        <w:instrText xml:space="preserve"> REF _Ref435608005 \n \h </w:instrText>
      </w:r>
      <w:r w:rsidR="00867E3B" w:rsidRPr="00A94F96">
        <w:rPr>
          <w:rFonts w:ascii="Times New Roman" w:eastAsia="Times New Roman" w:hAnsi="Times New Roman" w:cs="Times New Roman"/>
          <w:sz w:val="28"/>
          <w:szCs w:val="28"/>
          <w:lang w:eastAsia="ru-RU"/>
        </w:rPr>
        <w:instrText xml:space="preserve"> \* MERGEFORMAT </w:instrText>
      </w:r>
      <w:r w:rsidR="004501CA" w:rsidRPr="00A94F96">
        <w:rPr>
          <w:rFonts w:ascii="Times New Roman" w:eastAsia="Times New Roman" w:hAnsi="Times New Roman" w:cs="Times New Roman"/>
          <w:sz w:val="28"/>
          <w:szCs w:val="28"/>
          <w:lang w:eastAsia="ru-RU"/>
        </w:rPr>
      </w:r>
      <w:r w:rsidR="004501C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204</w:t>
      </w:r>
      <w:r w:rsidR="004501C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Згідно деяких робіт, не виключено, що ГЛШ може виникати не внаслідок гіпертензії, а одночасно з нею і навіть передувати останній. Зокрема, встановлено, що у тварин з генетично детермінованою АГ </w:t>
      </w:r>
      <w:r w:rsidRPr="00A94F96">
        <w:rPr>
          <w:rFonts w:ascii="Times New Roman" w:eastAsia="Times New Roman" w:hAnsi="Times New Roman" w:cs="Times New Roman"/>
          <w:sz w:val="28"/>
          <w:szCs w:val="28"/>
          <w:lang w:val="uk-UA" w:eastAsia="ru-RU"/>
        </w:rPr>
        <w:lastRenderedPageBreak/>
        <w:t xml:space="preserve">ремоделювання серця і судин може випереджати виникнення АГ. Такі дані, спочатку отримані на експериментальних моделях тварин, пізніше були підтверджені результатами клінічних досліджень.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У роботі De </w:t>
      </w:r>
      <w:r w:rsidRPr="00A94F96">
        <w:rPr>
          <w:rFonts w:ascii="Times New Roman" w:eastAsia="Times New Roman" w:hAnsi="Times New Roman" w:cs="Times New Roman"/>
          <w:sz w:val="28"/>
          <w:szCs w:val="28"/>
          <w:lang w:val="en-US" w:eastAsia="ru-RU"/>
        </w:rPr>
        <w:t>Simone</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G</w:t>
      </w:r>
      <w:r w:rsidRPr="00A94F96">
        <w:rPr>
          <w:rFonts w:ascii="Times New Roman" w:eastAsia="Times New Roman" w:hAnsi="Times New Roman" w:cs="Times New Roman"/>
          <w:sz w:val="28"/>
          <w:szCs w:val="28"/>
          <w:lang w:val="uk-UA" w:eastAsia="ru-RU"/>
        </w:rPr>
        <w:t>. et al. було показано, що маса ЛШ може бу</w:t>
      </w:r>
      <w:r w:rsidR="004501CA" w:rsidRPr="00A94F96">
        <w:rPr>
          <w:rFonts w:ascii="Times New Roman" w:eastAsia="Times New Roman" w:hAnsi="Times New Roman" w:cs="Times New Roman"/>
          <w:sz w:val="28"/>
          <w:szCs w:val="28"/>
          <w:lang w:val="uk-UA" w:eastAsia="ru-RU"/>
        </w:rPr>
        <w:t>ти предиктором виникнення АГ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_Ref435608082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84</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а японські дослідники, обстежуючи нормотензивних чоловіків виявили, що зростання маси міокарда на 20г/м</w:t>
      </w:r>
      <w:r w:rsidRPr="00A94F96">
        <w:rPr>
          <w:rFonts w:ascii="Times New Roman" w:eastAsia="Times New Roman" w:hAnsi="Times New Roman" w:cs="Times New Roman"/>
          <w:sz w:val="28"/>
          <w:szCs w:val="28"/>
          <w:vertAlign w:val="superscript"/>
          <w:lang w:val="uk-UA" w:eastAsia="ru-RU"/>
        </w:rPr>
        <w:t>2</w:t>
      </w:r>
      <w:r w:rsidRPr="00A94F96">
        <w:rPr>
          <w:rFonts w:ascii="Times New Roman" w:eastAsia="Times New Roman" w:hAnsi="Times New Roman" w:cs="Times New Roman"/>
          <w:sz w:val="28"/>
          <w:szCs w:val="28"/>
          <w:lang w:val="uk-UA" w:eastAsia="ru-RU"/>
        </w:rPr>
        <w:t xml:space="preserve"> асоціюється зі зростанням САТ – на 5мм </w:t>
      </w:r>
      <w:r w:rsidR="00854351" w:rsidRPr="00A94F96">
        <w:rPr>
          <w:rFonts w:ascii="Times New Roman" w:eastAsia="Times New Roman" w:hAnsi="Times New Roman" w:cs="Times New Roman"/>
          <w:sz w:val="28"/>
          <w:szCs w:val="28"/>
          <w:lang w:val="uk-UA" w:eastAsia="ru-RU"/>
        </w:rPr>
        <w:t>рт.ст.</w:t>
      </w:r>
      <w:r w:rsidRPr="00A94F96">
        <w:rPr>
          <w:rFonts w:ascii="Times New Roman" w:eastAsia="Times New Roman" w:hAnsi="Times New Roman" w:cs="Times New Roman"/>
          <w:sz w:val="28"/>
          <w:szCs w:val="28"/>
          <w:lang w:val="uk-UA" w:eastAsia="ru-RU"/>
        </w:rPr>
        <w:t xml:space="preserve">, а ДАТ – на 4 мм рт.ст. </w:t>
      </w:r>
      <w:r w:rsidR="004501CA" w:rsidRPr="00A94F96">
        <w:rPr>
          <w:rFonts w:ascii="Times New Roman" w:eastAsia="Times New Roman" w:hAnsi="Times New Roman" w:cs="Times New Roman"/>
          <w:sz w:val="28"/>
          <w:szCs w:val="28"/>
          <w:lang w:val="uk-UA" w:eastAsia="ru-RU"/>
        </w:rPr>
        <w:t>впродовж наступних 6-8 років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_Ref435608106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140</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Згодом </w:t>
      </w:r>
      <w:r w:rsidRPr="00A94F96">
        <w:rPr>
          <w:rFonts w:ascii="Times New Roman" w:eastAsia="Times New Roman" w:hAnsi="Times New Roman" w:cs="Times New Roman"/>
          <w:sz w:val="28"/>
          <w:szCs w:val="28"/>
          <w:lang w:val="en-US" w:eastAsia="ru-RU"/>
        </w:rPr>
        <w:t>Izzo</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R</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було показано, що ГЛШ є незалежним фактором прогнозу неконтрольованої гіпертензії. Обстеживши 4693 хворих з АГ, вони дійшли висновку, що зі зростанням іММЛШ на кожні 5 г/м</w:t>
      </w:r>
      <w:r w:rsidRPr="00A94F96">
        <w:rPr>
          <w:rFonts w:ascii="Times New Roman" w:eastAsia="Times New Roman" w:hAnsi="Times New Roman" w:cs="Times New Roman"/>
          <w:sz w:val="28"/>
          <w:szCs w:val="28"/>
          <w:vertAlign w:val="superscript"/>
          <w:lang w:val="uk-UA" w:eastAsia="ru-RU"/>
        </w:rPr>
        <w:t>2</w:t>
      </w:r>
      <w:r w:rsidRPr="00A94F96">
        <w:rPr>
          <w:rFonts w:ascii="Times New Roman" w:eastAsia="Times New Roman" w:hAnsi="Times New Roman" w:cs="Times New Roman"/>
          <w:sz w:val="28"/>
          <w:szCs w:val="28"/>
          <w:lang w:val="uk-UA" w:eastAsia="ru-RU"/>
        </w:rPr>
        <w:t xml:space="preserve">  -  ризик неконтрольованої гіпертензії збільшується на 5%</w:t>
      </w:r>
      <w:r w:rsidR="00C107C8" w:rsidRPr="00A94F96">
        <w:rPr>
          <w:rFonts w:ascii="Times New Roman" w:eastAsia="Times New Roman" w:hAnsi="Times New Roman" w:cs="Times New Roman"/>
          <w:sz w:val="28"/>
          <w:szCs w:val="28"/>
          <w:lang w:eastAsia="ru-RU"/>
        </w:rPr>
        <w:t xml:space="preserve"> [</w:t>
      </w:r>
      <w:r w:rsidR="00C107C8" w:rsidRPr="00A94F96">
        <w:rPr>
          <w:rFonts w:ascii="Times New Roman" w:eastAsia="Times New Roman" w:hAnsi="Times New Roman" w:cs="Times New Roman"/>
          <w:sz w:val="28"/>
          <w:szCs w:val="28"/>
          <w:lang w:eastAsia="ru-RU"/>
        </w:rPr>
        <w:fldChar w:fldCharType="begin"/>
      </w:r>
      <w:r w:rsidR="00C107C8" w:rsidRPr="00A94F96">
        <w:rPr>
          <w:rFonts w:ascii="Times New Roman" w:eastAsia="Times New Roman" w:hAnsi="Times New Roman" w:cs="Times New Roman"/>
          <w:sz w:val="28"/>
          <w:szCs w:val="28"/>
          <w:lang w:eastAsia="ru-RU"/>
        </w:rPr>
        <w:instrText xml:space="preserve"> REF _Ref435632082 \r \h </w:instrText>
      </w:r>
      <w:r w:rsidR="00867E3B" w:rsidRPr="00A94F96">
        <w:rPr>
          <w:rFonts w:ascii="Times New Roman" w:eastAsia="Times New Roman" w:hAnsi="Times New Roman" w:cs="Times New Roman"/>
          <w:sz w:val="28"/>
          <w:szCs w:val="28"/>
          <w:lang w:eastAsia="ru-RU"/>
        </w:rPr>
        <w:instrText xml:space="preserve"> \* MERGEFORMAT </w:instrText>
      </w:r>
      <w:r w:rsidR="00C107C8" w:rsidRPr="00A94F96">
        <w:rPr>
          <w:rFonts w:ascii="Times New Roman" w:eastAsia="Times New Roman" w:hAnsi="Times New Roman" w:cs="Times New Roman"/>
          <w:sz w:val="28"/>
          <w:szCs w:val="28"/>
          <w:lang w:eastAsia="ru-RU"/>
        </w:rPr>
      </w:r>
      <w:r w:rsidR="00C107C8"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122</w:t>
      </w:r>
      <w:r w:rsidR="00C107C8" w:rsidRPr="00A94F96">
        <w:rPr>
          <w:rFonts w:ascii="Times New Roman" w:eastAsia="Times New Roman" w:hAnsi="Times New Roman" w:cs="Times New Roman"/>
          <w:sz w:val="28"/>
          <w:szCs w:val="28"/>
          <w:lang w:eastAsia="ru-RU"/>
        </w:rPr>
        <w:fldChar w:fldCharType="end"/>
      </w:r>
      <w:r w:rsidR="00C107C8"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Таким чином, є серйозні підстави вважати, що гіпертрофія лівого шлуночка, принаймні у частини хворих на ГХ, є не простим наслідком підвищеного тиску, а самостійним проявом захворювання, який, можливо, має свою генетичну основу.</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Останніми роками відбулися суттєві зміни поглядів не тільки на виникнення, але й на регрес гіпертрофії. Раніше беззаперечно вважалося, що регрес гіпертрофії лівого шлуночка, який, як правило, відбувається під впливом активного медикаментозного лікування,  покращує прогноз хворого. </w:t>
      </w:r>
      <w:r w:rsidR="00FA0C1B" w:rsidRPr="00A94F96">
        <w:rPr>
          <w:rFonts w:ascii="Times New Roman" w:eastAsia="Times New Roman" w:hAnsi="Times New Roman" w:cs="Times New Roman"/>
          <w:sz w:val="28"/>
          <w:szCs w:val="28"/>
          <w:lang w:val="uk-UA" w:eastAsia="ru-RU"/>
        </w:rPr>
        <w:t xml:space="preserve">Така думка, головним чином, базується на результатах численних досліджень, що демонстрували вищий ризик у хворих з ГЛШ у порівнянні з тими, у кого була нормальна ММЛШ. Тому вплив регресу ГЛШ на подальший прогноз був вивчений недостатньо.  </w:t>
      </w:r>
      <w:r w:rsidRPr="00A94F96">
        <w:rPr>
          <w:rFonts w:ascii="Times New Roman" w:eastAsia="Times New Roman" w:hAnsi="Times New Roman" w:cs="Times New Roman"/>
          <w:sz w:val="28"/>
          <w:szCs w:val="28"/>
          <w:lang w:val="uk-UA" w:eastAsia="ru-RU"/>
        </w:rPr>
        <w:t>Існували публікації, що непрямо свідчили на користь стратегії регресу ГЛШ. Наприклад, Gerstenblith G., Schulman S. P. показали, що на тлі регресу маси міокарда під дією антигіпертензивної терапії покращилось діастолічне</w:t>
      </w:r>
      <w:r w:rsidR="004501CA" w:rsidRPr="00A94F96">
        <w:rPr>
          <w:rFonts w:ascii="Times New Roman" w:eastAsia="Times New Roman" w:hAnsi="Times New Roman" w:cs="Times New Roman"/>
          <w:sz w:val="28"/>
          <w:szCs w:val="28"/>
          <w:lang w:val="uk-UA" w:eastAsia="ru-RU"/>
        </w:rPr>
        <w:t xml:space="preserve"> наповнення лівого шлуночка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_Ref435608226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105</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Водночас прямих доказів покращення прогнозу внаслідок регресу ГЛШ не було.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У 2009 році </w:t>
      </w:r>
      <w:r w:rsidRPr="00A94F96">
        <w:rPr>
          <w:rFonts w:ascii="Times New Roman" w:eastAsia="Times New Roman" w:hAnsi="Times New Roman" w:cs="Times New Roman"/>
          <w:sz w:val="28"/>
          <w:szCs w:val="28"/>
          <w:lang w:val="en-US" w:eastAsia="ru-RU"/>
        </w:rPr>
        <w:t>Yasuno</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S</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оприлюднили результати спостереження за 1447 пацієнтами, яке тривало близько 3 років. На основі показника динаміки </w:t>
      </w:r>
      <w:r w:rsidRPr="00A94F96">
        <w:rPr>
          <w:rFonts w:ascii="Times New Roman" w:eastAsia="Times New Roman" w:hAnsi="Times New Roman" w:cs="Times New Roman"/>
          <w:sz w:val="28"/>
          <w:szCs w:val="28"/>
          <w:lang w:val="uk-UA" w:eastAsia="ru-RU"/>
        </w:rPr>
        <w:lastRenderedPageBreak/>
        <w:t xml:space="preserve">маси лівого шлуночка за перший рік спостереження було виділено 4 групи хворих: без гіпертрофії, з прогресуванням ГЛШ, з персистуючою ГЛШ та з регресом ГЛШ. Виявилось, що найнижчий ризик несприятливих подій був у хворих, які не мали ГЛШ. При цьому серед інших груп, у т.ч., пацієнтів з регресом ГЛШ, відмінність у ризику виявилась несуттєвою </w:t>
      </w:r>
      <w:r w:rsidR="004501CA" w:rsidRPr="00A94F96">
        <w:rPr>
          <w:rFonts w:ascii="Times New Roman" w:eastAsia="Times New Roman" w:hAnsi="Times New Roman" w:cs="Times New Roman"/>
          <w:sz w:val="28"/>
          <w:szCs w:val="28"/>
          <w:lang w:eastAsia="ru-RU"/>
        </w:rPr>
        <w:t>[</w:t>
      </w:r>
      <w:r w:rsidR="004501CA" w:rsidRPr="00A94F96">
        <w:rPr>
          <w:rFonts w:ascii="Times New Roman" w:eastAsia="Times New Roman" w:hAnsi="Times New Roman" w:cs="Times New Roman"/>
          <w:sz w:val="28"/>
          <w:szCs w:val="28"/>
          <w:lang w:eastAsia="ru-RU"/>
        </w:rPr>
        <w:fldChar w:fldCharType="begin"/>
      </w:r>
      <w:r w:rsidR="004501CA" w:rsidRPr="00A94F96">
        <w:rPr>
          <w:rFonts w:ascii="Times New Roman" w:eastAsia="Times New Roman" w:hAnsi="Times New Roman" w:cs="Times New Roman"/>
          <w:sz w:val="28"/>
          <w:szCs w:val="28"/>
          <w:lang w:eastAsia="ru-RU"/>
        </w:rPr>
        <w:instrText xml:space="preserve"> REF _Ref435608238 \n \h </w:instrText>
      </w:r>
      <w:r w:rsidR="00867E3B" w:rsidRPr="00A94F96">
        <w:rPr>
          <w:rFonts w:ascii="Times New Roman" w:eastAsia="Times New Roman" w:hAnsi="Times New Roman" w:cs="Times New Roman"/>
          <w:sz w:val="28"/>
          <w:szCs w:val="28"/>
          <w:lang w:eastAsia="ru-RU"/>
        </w:rPr>
        <w:instrText xml:space="preserve"> \* MERGEFORMAT </w:instrText>
      </w:r>
      <w:r w:rsidR="004501CA" w:rsidRPr="00A94F96">
        <w:rPr>
          <w:rFonts w:ascii="Times New Roman" w:eastAsia="Times New Roman" w:hAnsi="Times New Roman" w:cs="Times New Roman"/>
          <w:sz w:val="28"/>
          <w:szCs w:val="28"/>
          <w:lang w:eastAsia="ru-RU"/>
        </w:rPr>
      </w:r>
      <w:r w:rsidR="004501C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231</w:t>
      </w:r>
      <w:r w:rsidR="004501C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Нещодавно були представлені результати кумулятивного мета-аналізу, що включили дані 2-річного проспективного дослідження </w:t>
      </w:r>
      <w:r w:rsidRPr="00A94F96">
        <w:rPr>
          <w:rFonts w:ascii="Times New Roman" w:eastAsia="Times New Roman" w:hAnsi="Times New Roman" w:cs="Times New Roman"/>
          <w:sz w:val="28"/>
          <w:szCs w:val="28"/>
          <w:lang w:val="en-US" w:eastAsia="ru-RU"/>
        </w:rPr>
        <w:t>MAVI</w:t>
      </w:r>
      <w:r w:rsidRPr="00A94F96">
        <w:rPr>
          <w:rFonts w:ascii="Times New Roman" w:eastAsia="Times New Roman" w:hAnsi="Times New Roman" w:cs="Times New Roman"/>
          <w:sz w:val="28"/>
          <w:szCs w:val="28"/>
          <w:lang w:val="uk-UA" w:eastAsia="ru-RU"/>
        </w:rPr>
        <w:t xml:space="preserve"> та ще 6 схожих досліджень із загальною кількістю 2954 обстежених. Вивчався вплив регресу маси лівого шлуночка на прогноз. Виявилося, що </w:t>
      </w:r>
      <w:r w:rsidR="00FA0C1B" w:rsidRPr="00A94F96">
        <w:rPr>
          <w:rFonts w:ascii="Times New Roman" w:eastAsia="Times New Roman" w:hAnsi="Times New Roman" w:cs="Times New Roman"/>
          <w:sz w:val="28"/>
          <w:szCs w:val="28"/>
          <w:lang w:val="uk-UA" w:eastAsia="ru-RU"/>
        </w:rPr>
        <w:t>ризик небажаних подій у хворих з регресом ГЛШ був на 56% вищим ніж у</w:t>
      </w:r>
      <w:r w:rsidRPr="00A94F96">
        <w:rPr>
          <w:rFonts w:ascii="Times New Roman" w:eastAsia="Times New Roman" w:hAnsi="Times New Roman" w:cs="Times New Roman"/>
          <w:sz w:val="28"/>
          <w:szCs w:val="28"/>
          <w:lang w:val="uk-UA" w:eastAsia="ru-RU"/>
        </w:rPr>
        <w:t xml:space="preserve"> хвори</w:t>
      </w:r>
      <w:r w:rsidR="00FA0C1B" w:rsidRPr="00A94F96">
        <w:rPr>
          <w:rFonts w:ascii="Times New Roman" w:eastAsia="Times New Roman" w:hAnsi="Times New Roman" w:cs="Times New Roman"/>
          <w:sz w:val="28"/>
          <w:szCs w:val="28"/>
          <w:lang w:val="uk-UA" w:eastAsia="ru-RU"/>
        </w:rPr>
        <w:t>х з</w:t>
      </w:r>
      <w:r w:rsidRPr="00A94F96">
        <w:rPr>
          <w:rFonts w:ascii="Times New Roman" w:eastAsia="Times New Roman" w:hAnsi="Times New Roman" w:cs="Times New Roman"/>
          <w:sz w:val="28"/>
          <w:szCs w:val="28"/>
          <w:lang w:val="uk-UA" w:eastAsia="ru-RU"/>
        </w:rPr>
        <w:t xml:space="preserve"> нормальн</w:t>
      </w:r>
      <w:r w:rsidR="00FA0C1B" w:rsidRPr="00A94F96">
        <w:rPr>
          <w:rFonts w:ascii="Times New Roman" w:eastAsia="Times New Roman" w:hAnsi="Times New Roman" w:cs="Times New Roman"/>
          <w:sz w:val="28"/>
          <w:szCs w:val="28"/>
          <w:lang w:val="uk-UA" w:eastAsia="ru-RU"/>
        </w:rPr>
        <w:t>ою</w:t>
      </w:r>
      <w:r w:rsidRPr="00A94F96">
        <w:rPr>
          <w:rFonts w:ascii="Times New Roman" w:eastAsia="Times New Roman" w:hAnsi="Times New Roman" w:cs="Times New Roman"/>
          <w:sz w:val="28"/>
          <w:szCs w:val="28"/>
          <w:lang w:val="uk-UA" w:eastAsia="ru-RU"/>
        </w:rPr>
        <w:t xml:space="preserve"> мас</w:t>
      </w:r>
      <w:r w:rsidR="00FA0C1B" w:rsidRPr="00A94F96">
        <w:rPr>
          <w:rFonts w:ascii="Times New Roman" w:eastAsia="Times New Roman" w:hAnsi="Times New Roman" w:cs="Times New Roman"/>
          <w:sz w:val="28"/>
          <w:szCs w:val="28"/>
          <w:lang w:val="uk-UA" w:eastAsia="ru-RU"/>
        </w:rPr>
        <w:t>ою</w:t>
      </w:r>
      <w:r w:rsidRPr="00A94F96">
        <w:rPr>
          <w:rFonts w:ascii="Times New Roman" w:eastAsia="Times New Roman" w:hAnsi="Times New Roman" w:cs="Times New Roman"/>
          <w:sz w:val="28"/>
          <w:szCs w:val="28"/>
          <w:lang w:val="uk-UA" w:eastAsia="ru-RU"/>
        </w:rPr>
        <w:t xml:space="preserve"> ЛШ, що вказує на важливість, в першу чергу, попередження ГЛШ. Водночас, у хворих з персистуючою ГЛШ ризик виявився  у двічі вищим (тобто, ще на 50% вище, ніж у хворих з регресом ГЛШ), що підтверджує необхідність досягнення регресу</w:t>
      </w:r>
      <w:r w:rsidR="004501CA" w:rsidRPr="00A94F96">
        <w:rPr>
          <w:rFonts w:ascii="Times New Roman" w:eastAsia="Times New Roman" w:hAnsi="Times New Roman" w:cs="Times New Roman"/>
          <w:sz w:val="28"/>
          <w:szCs w:val="28"/>
          <w:lang w:val="uk-UA" w:eastAsia="ru-RU"/>
        </w:rPr>
        <w:t xml:space="preserve"> ГЛШ у випадку її наявності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_Ref435608256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205</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 початком використання добового моніторування  АТ (ДМАТ) було встановлено, що рівень тиску, визначений цим методом, краще корелює з виразністю Г</w:t>
      </w:r>
      <w:r w:rsidR="004501CA" w:rsidRPr="00A94F96">
        <w:rPr>
          <w:rFonts w:ascii="Times New Roman" w:eastAsia="Times New Roman" w:hAnsi="Times New Roman" w:cs="Times New Roman"/>
          <w:sz w:val="28"/>
          <w:szCs w:val="28"/>
          <w:lang w:val="uk-UA" w:eastAsia="ru-RU"/>
        </w:rPr>
        <w:t>ЛШ, ніж офісне вимірювання АТ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_Ref435607363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167</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Проте, при проведенні ДМАТ різними дослідниками  визначались різні предиктори</w:t>
      </w:r>
      <w:r w:rsidR="004501CA" w:rsidRPr="00A94F96">
        <w:rPr>
          <w:rFonts w:ascii="Times New Roman" w:eastAsia="Times New Roman" w:hAnsi="Times New Roman" w:cs="Times New Roman"/>
          <w:sz w:val="28"/>
          <w:szCs w:val="28"/>
          <w:lang w:val="uk-UA" w:eastAsia="ru-RU"/>
        </w:rPr>
        <w:t xml:space="preserve"> ГЛШ. Це і ранішній підйом АТ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_Ref435608286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150</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і н</w:t>
      </w:r>
      <w:r w:rsidR="004501CA" w:rsidRPr="00A94F96">
        <w:rPr>
          <w:rFonts w:ascii="Times New Roman" w:eastAsia="Times New Roman" w:hAnsi="Times New Roman" w:cs="Times New Roman"/>
          <w:sz w:val="28"/>
          <w:szCs w:val="28"/>
          <w:lang w:val="uk-UA" w:eastAsia="ru-RU"/>
        </w:rPr>
        <w:t>едостатній рівень зниження АТ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_Ref435608294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219</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r w:rsidR="004501CA" w:rsidRPr="00A94F96">
        <w:rPr>
          <w:rFonts w:ascii="Times New Roman" w:eastAsia="Times New Roman" w:hAnsi="Times New Roman" w:cs="Times New Roman"/>
          <w:sz w:val="28"/>
          <w:szCs w:val="28"/>
          <w:lang w:val="uk-UA" w:eastAsia="ru-RU"/>
        </w:rPr>
        <w:t xml:space="preserve"> і зниження варіабельності АТ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_Ref435608305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178</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Інші автори заперечували існування деяких предикторів. Так, Drayer et al. у своїх дослідженнях не виявили прогностично</w:t>
      </w:r>
      <w:r w:rsidR="004501CA" w:rsidRPr="00A94F96">
        <w:rPr>
          <w:rFonts w:ascii="Times New Roman" w:eastAsia="Times New Roman" w:hAnsi="Times New Roman" w:cs="Times New Roman"/>
          <w:sz w:val="28"/>
          <w:szCs w:val="28"/>
          <w:lang w:val="uk-UA" w:eastAsia="ru-RU"/>
        </w:rPr>
        <w:t>го значення варіабельності АТ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_Ref435608315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82</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Існують свідчення того, що рівень нічного тиску має важливе значення для формування ГЛШ. Китайські дослідники виявили, що у гіпертензивних пацієнтів з ГЛШ середній рівень нічного систолічного тиску та співвідношення між нічним та денним САТ був достовірно вищим,</w:t>
      </w:r>
      <w:r w:rsidR="004501CA" w:rsidRPr="00A94F96">
        <w:rPr>
          <w:rFonts w:ascii="Times New Roman" w:eastAsia="Times New Roman" w:hAnsi="Times New Roman" w:cs="Times New Roman"/>
          <w:sz w:val="28"/>
          <w:szCs w:val="28"/>
          <w:lang w:val="uk-UA" w:eastAsia="ru-RU"/>
        </w:rPr>
        <w:t xml:space="preserve"> ніж у групі хворих без ГЛШ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_Ref435608347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237</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В ході дослідження </w:t>
      </w:r>
      <w:r w:rsidRPr="00A94F96">
        <w:rPr>
          <w:rFonts w:ascii="Times New Roman" w:eastAsia="Times New Roman" w:hAnsi="Times New Roman" w:cs="Times New Roman"/>
          <w:sz w:val="28"/>
          <w:szCs w:val="28"/>
          <w:lang w:val="en-US" w:eastAsia="ru-RU"/>
        </w:rPr>
        <w:t>ALLAY</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Aliskiren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in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Left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Ventricular</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Hypertrophy</w:t>
      </w:r>
      <w:r w:rsidRPr="00A94F96">
        <w:rPr>
          <w:rFonts w:ascii="Times New Roman" w:eastAsia="Times New Roman" w:hAnsi="Times New Roman" w:cs="Times New Roman"/>
          <w:sz w:val="28"/>
          <w:szCs w:val="28"/>
          <w:lang w:val="uk-UA" w:eastAsia="ru-RU"/>
        </w:rPr>
        <w:t xml:space="preserve">) у хворих з недостатнім нічним зниженням АТ маса лівого шлуночка була достовірно більшою за тих, в кого було адекватне зниження. Слід зазначити, що обидві </w:t>
      </w:r>
      <w:r w:rsidRPr="00A94F96">
        <w:rPr>
          <w:rFonts w:ascii="Times New Roman" w:eastAsia="Times New Roman" w:hAnsi="Times New Roman" w:cs="Times New Roman"/>
          <w:sz w:val="28"/>
          <w:szCs w:val="28"/>
          <w:lang w:val="uk-UA" w:eastAsia="ru-RU"/>
        </w:rPr>
        <w:lastRenderedPageBreak/>
        <w:t xml:space="preserve">групи не мали відмінностей за статтю, віком, САТ, дисліпідемією та серцево-судинним анамнезом </w:t>
      </w:r>
      <w:r w:rsidR="004501CA" w:rsidRPr="00A94F96">
        <w:rPr>
          <w:rFonts w:ascii="Times New Roman" w:eastAsia="Times New Roman" w:hAnsi="Times New Roman" w:cs="Times New Roman"/>
          <w:sz w:val="28"/>
          <w:szCs w:val="28"/>
          <w:lang w:eastAsia="ru-RU"/>
        </w:rPr>
        <w:t>[</w:t>
      </w:r>
      <w:r w:rsidR="004501CA" w:rsidRPr="00A94F96">
        <w:rPr>
          <w:rFonts w:ascii="Times New Roman" w:eastAsia="Times New Roman" w:hAnsi="Times New Roman" w:cs="Times New Roman"/>
          <w:sz w:val="28"/>
          <w:szCs w:val="28"/>
          <w:lang w:eastAsia="ru-RU"/>
        </w:rPr>
        <w:fldChar w:fldCharType="begin"/>
      </w:r>
      <w:r w:rsidR="004501CA" w:rsidRPr="00A94F96">
        <w:rPr>
          <w:rFonts w:ascii="Times New Roman" w:eastAsia="Times New Roman" w:hAnsi="Times New Roman" w:cs="Times New Roman"/>
          <w:sz w:val="28"/>
          <w:szCs w:val="28"/>
          <w:lang w:eastAsia="ru-RU"/>
        </w:rPr>
        <w:instrText xml:space="preserve"> REF _Ref435608358 \n \h </w:instrText>
      </w:r>
      <w:r w:rsidR="00867E3B" w:rsidRPr="00A94F96">
        <w:rPr>
          <w:rFonts w:ascii="Times New Roman" w:eastAsia="Times New Roman" w:hAnsi="Times New Roman" w:cs="Times New Roman"/>
          <w:sz w:val="28"/>
          <w:szCs w:val="28"/>
          <w:lang w:eastAsia="ru-RU"/>
        </w:rPr>
        <w:instrText xml:space="preserve"> \* MERGEFORMAT </w:instrText>
      </w:r>
      <w:r w:rsidR="004501CA" w:rsidRPr="00A94F96">
        <w:rPr>
          <w:rFonts w:ascii="Times New Roman" w:eastAsia="Times New Roman" w:hAnsi="Times New Roman" w:cs="Times New Roman"/>
          <w:sz w:val="28"/>
          <w:szCs w:val="28"/>
          <w:lang w:eastAsia="ru-RU"/>
        </w:rPr>
      </w:r>
      <w:r w:rsidR="004501C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158</w:t>
      </w:r>
      <w:r w:rsidR="004501C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Отже, </w:t>
      </w:r>
      <w:r w:rsidR="00A53B14" w:rsidRPr="00A94F96">
        <w:rPr>
          <w:rFonts w:ascii="Times New Roman" w:eastAsia="Times New Roman" w:hAnsi="Times New Roman" w:cs="Times New Roman"/>
          <w:sz w:val="28"/>
          <w:szCs w:val="28"/>
          <w:lang w:val="uk-UA" w:eastAsia="ru-RU"/>
        </w:rPr>
        <w:t>про</w:t>
      </w:r>
      <w:r w:rsidRPr="00A94F96">
        <w:rPr>
          <w:rFonts w:ascii="Times New Roman" w:eastAsia="Times New Roman" w:hAnsi="Times New Roman" w:cs="Times New Roman"/>
          <w:sz w:val="28"/>
          <w:szCs w:val="28"/>
          <w:lang w:val="uk-UA" w:eastAsia="ru-RU"/>
        </w:rPr>
        <w:t xml:space="preserve"> зв’язок між нічним навантаженням тиском та </w:t>
      </w:r>
      <w:r w:rsidR="00854351" w:rsidRPr="00A94F96">
        <w:rPr>
          <w:rFonts w:ascii="Times New Roman" w:eastAsia="Times New Roman" w:hAnsi="Times New Roman" w:cs="Times New Roman"/>
          <w:sz w:val="28"/>
          <w:szCs w:val="28"/>
          <w:lang w:val="uk-UA" w:eastAsia="ru-RU"/>
        </w:rPr>
        <w:t>масою</w:t>
      </w:r>
      <w:r w:rsidRPr="00A94F96">
        <w:rPr>
          <w:rFonts w:ascii="Times New Roman" w:eastAsia="Times New Roman" w:hAnsi="Times New Roman" w:cs="Times New Roman"/>
          <w:sz w:val="28"/>
          <w:szCs w:val="28"/>
          <w:lang w:val="uk-UA" w:eastAsia="ru-RU"/>
        </w:rPr>
        <w:t xml:space="preserve"> лівого шлун</w:t>
      </w:r>
      <w:r w:rsidR="00A53B14" w:rsidRPr="00A94F96">
        <w:rPr>
          <w:rFonts w:ascii="Times New Roman" w:eastAsia="Times New Roman" w:hAnsi="Times New Roman" w:cs="Times New Roman"/>
          <w:sz w:val="28"/>
          <w:szCs w:val="28"/>
          <w:lang w:val="uk-UA" w:eastAsia="ru-RU"/>
        </w:rPr>
        <w:t>очка існує дедалі більше аргуме</w:t>
      </w:r>
      <w:r w:rsidRPr="00A94F96">
        <w:rPr>
          <w:rFonts w:ascii="Times New Roman" w:eastAsia="Times New Roman" w:hAnsi="Times New Roman" w:cs="Times New Roman"/>
          <w:sz w:val="28"/>
          <w:szCs w:val="28"/>
          <w:lang w:val="uk-UA" w:eastAsia="ru-RU"/>
        </w:rPr>
        <w:t>нтованих свідчень.</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Відсутність однозначних закономірностей формування ГЛШ</w:t>
      </w:r>
      <w:r w:rsidR="003C2A65" w:rsidRPr="00A94F96">
        <w:rPr>
          <w:rFonts w:ascii="Times New Roman" w:eastAsia="Times New Roman" w:hAnsi="Times New Roman" w:cs="Times New Roman"/>
          <w:sz w:val="28"/>
          <w:szCs w:val="28"/>
          <w:lang w:val="uk-UA" w:eastAsia="ru-RU"/>
        </w:rPr>
        <w:t xml:space="preserve"> вказує на те, що</w:t>
      </w:r>
      <w:r w:rsidRPr="00A94F96">
        <w:rPr>
          <w:rFonts w:ascii="Times New Roman" w:eastAsia="Times New Roman" w:hAnsi="Times New Roman" w:cs="Times New Roman"/>
          <w:sz w:val="28"/>
          <w:szCs w:val="28"/>
          <w:lang w:val="uk-UA" w:eastAsia="ru-RU"/>
        </w:rPr>
        <w:t xml:space="preserve"> формування гіпертензивного серця залежить від численних механізмів, роль яких відр</w:t>
      </w:r>
      <w:r w:rsidR="00A53B14" w:rsidRPr="00A94F96">
        <w:rPr>
          <w:rFonts w:ascii="Times New Roman" w:eastAsia="Times New Roman" w:hAnsi="Times New Roman" w:cs="Times New Roman"/>
          <w:sz w:val="28"/>
          <w:szCs w:val="28"/>
          <w:lang w:val="uk-UA" w:eastAsia="ru-RU"/>
        </w:rPr>
        <w:t>ізняється в різних індивідуумів.</w:t>
      </w:r>
      <w:r w:rsidRPr="00A94F96">
        <w:rPr>
          <w:rFonts w:ascii="Times New Roman" w:eastAsia="Times New Roman" w:hAnsi="Times New Roman" w:cs="Times New Roman"/>
          <w:sz w:val="28"/>
          <w:szCs w:val="28"/>
          <w:lang w:val="uk-UA" w:eastAsia="ru-RU"/>
        </w:rPr>
        <w:t xml:space="preserve"> </w:t>
      </w:r>
      <w:r w:rsidR="003C2A65" w:rsidRPr="00A94F96">
        <w:rPr>
          <w:rFonts w:ascii="Times New Roman" w:eastAsia="Times New Roman" w:hAnsi="Times New Roman" w:cs="Times New Roman"/>
          <w:sz w:val="28"/>
          <w:szCs w:val="28"/>
          <w:lang w:val="uk-UA" w:eastAsia="ru-RU"/>
        </w:rPr>
        <w:t>Надалі</w:t>
      </w:r>
      <w:r w:rsidRPr="00A94F96">
        <w:rPr>
          <w:rFonts w:ascii="Times New Roman" w:eastAsia="Times New Roman" w:hAnsi="Times New Roman" w:cs="Times New Roman"/>
          <w:sz w:val="28"/>
          <w:szCs w:val="28"/>
          <w:lang w:val="uk-UA" w:eastAsia="ru-RU"/>
        </w:rPr>
        <w:t>, переважання тих або інших механізмів формування гіпертензивного серця явно вказує на головуючу роль спадковості, а, отже генетичного контролю. Інакше кажучи, один той самий прояв – гіпертрофія лівого шлуночка, може бути як результатом реалізації генетичної програми, так і виникати відносно незалежно від гіпертензії, або формуватись внаслідок надмірного навантаження тиском. В останньому випадку, коли причинно-наслідковий зв’язок між гіпертензією та гіпертрофією дійсно існує, можливі два варіанта відповіді на гемодинамічне навантаження: адекватна рівню АТ гіпертрофія лівого шлуночка та неадекватна (надлишкова) ГЛШ. Можливо, саме тому існує велика варіабельність маси лівого шлуночка у осіб з однаковим рівнем артеріального тиску.</w:t>
      </w: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 xml:space="preserve">1.2. Генетичні фактори формування артеріальної гіпертензії та гіпертензивного серця. Роль поліморфізму гена </w:t>
      </w:r>
      <w:r w:rsidR="00E54326" w:rsidRPr="00A94F96">
        <w:rPr>
          <w:rFonts w:ascii="Times New Roman" w:eastAsia="Times New Roman" w:hAnsi="Times New Roman" w:cs="Times New Roman"/>
          <w:b/>
          <w:sz w:val="28"/>
          <w:szCs w:val="28"/>
          <w:lang w:val="uk-UA" w:eastAsia="ru-RU"/>
        </w:rPr>
        <w:t>АТР</w:t>
      </w:r>
      <w:r w:rsidR="00E54326" w:rsidRPr="00A94F96">
        <w:rPr>
          <w:rFonts w:ascii="Times New Roman" w:eastAsia="Times New Roman" w:hAnsi="Times New Roman" w:cs="Times New Roman"/>
          <w:b/>
          <w:sz w:val="28"/>
          <w:szCs w:val="28"/>
          <w:vertAlign w:val="subscript"/>
          <w:lang w:val="uk-UA" w:eastAsia="ru-RU"/>
        </w:rPr>
        <w:t>1</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Оскільки структурні зміни міокарда знаходяться під генетичним контролем, їх можна уявити як послідовність експресії певних генів, що виражається у змінах активності локальних або циркулюючих молекул, які, в свою чергу, або стимулюють, або інгібують механізми ремоделювання. Нещодавні клінічні та експериментальні дані показали, що специфічні генетичні фактори</w:t>
      </w:r>
      <w:r w:rsidR="004501CA" w:rsidRPr="00A94F96">
        <w:rPr>
          <w:rFonts w:ascii="Times New Roman" w:eastAsia="Times New Roman" w:hAnsi="Times New Roman" w:cs="Times New Roman"/>
          <w:sz w:val="28"/>
          <w:szCs w:val="28"/>
          <w:lang w:val="uk-UA" w:eastAsia="ru-RU"/>
        </w:rPr>
        <w:t xml:space="preserve"> такі, як варіанти гену АТР</w:t>
      </w:r>
      <w:r w:rsidR="004501CA" w:rsidRPr="00A94F96">
        <w:rPr>
          <w:rFonts w:ascii="Times New Roman" w:eastAsia="Times New Roman" w:hAnsi="Times New Roman" w:cs="Times New Roman"/>
          <w:sz w:val="28"/>
          <w:szCs w:val="28"/>
          <w:vertAlign w:val="subscript"/>
          <w:lang w:val="uk-UA" w:eastAsia="ru-RU"/>
        </w:rPr>
        <w:t>1</w:t>
      </w:r>
      <w:r w:rsidR="004501CA" w:rsidRPr="00A94F96">
        <w:rPr>
          <w:rFonts w:ascii="Times New Roman" w:eastAsia="Times New Roman" w:hAnsi="Times New Roman" w:cs="Times New Roman"/>
          <w:sz w:val="28"/>
          <w:szCs w:val="28"/>
          <w:lang w:val="uk-UA" w:eastAsia="ru-RU"/>
        </w:rPr>
        <w:t xml:space="preserve">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_Ref435608405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201</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локальне запалення при  періваску</w:t>
      </w:r>
      <w:r w:rsidR="004501CA" w:rsidRPr="00A94F96">
        <w:rPr>
          <w:rFonts w:ascii="Times New Roman" w:eastAsia="Times New Roman" w:hAnsi="Times New Roman" w:cs="Times New Roman"/>
          <w:sz w:val="28"/>
          <w:szCs w:val="28"/>
          <w:lang w:val="uk-UA" w:eastAsia="ru-RU"/>
        </w:rPr>
        <w:t>лярній акумуляції макрофагів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_Ref435608416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38</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фізико-хімічні фактори (наприклад, надмірне надходженн</w:t>
      </w:r>
      <w:r w:rsidR="004501CA" w:rsidRPr="00A94F96">
        <w:rPr>
          <w:rFonts w:ascii="Times New Roman" w:eastAsia="Times New Roman" w:hAnsi="Times New Roman" w:cs="Times New Roman"/>
          <w:sz w:val="28"/>
          <w:szCs w:val="28"/>
          <w:lang w:val="uk-UA" w:eastAsia="ru-RU"/>
        </w:rPr>
        <w:t>я речовин з активним киснем)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_Ref435608425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153</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фактори оточуючого середови</w:t>
      </w:r>
      <w:r w:rsidR="004501CA" w:rsidRPr="00A94F96">
        <w:rPr>
          <w:rFonts w:ascii="Times New Roman" w:eastAsia="Times New Roman" w:hAnsi="Times New Roman" w:cs="Times New Roman"/>
          <w:sz w:val="28"/>
          <w:szCs w:val="28"/>
          <w:lang w:val="uk-UA" w:eastAsia="ru-RU"/>
        </w:rPr>
        <w:t>ща (надлишок натрію в дієті)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_Ref435608432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218</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можуть </w:t>
      </w:r>
      <w:r w:rsidRPr="00A94F96">
        <w:rPr>
          <w:rFonts w:ascii="Times New Roman" w:eastAsia="Times New Roman" w:hAnsi="Times New Roman" w:cs="Times New Roman"/>
          <w:sz w:val="28"/>
          <w:szCs w:val="28"/>
          <w:lang w:val="uk-UA" w:eastAsia="ru-RU"/>
        </w:rPr>
        <w:lastRenderedPageBreak/>
        <w:t>сприяти дисбалансу між про-ремоделювальними та контр-ремоделювальними молекулами.</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Згідно сучасних поглядів, гіпертонічна хвороба є полігенним захворюванням. На даний час, за даними інтернет-ресурс</w:t>
      </w:r>
      <w:r w:rsidR="00854351">
        <w:rPr>
          <w:rFonts w:ascii="Times New Roman" w:eastAsia="Times New Roman" w:hAnsi="Times New Roman" w:cs="Times New Roman"/>
          <w:sz w:val="28"/>
          <w:szCs w:val="28"/>
          <w:lang w:val="uk-UA" w:eastAsia="ru-RU"/>
        </w:rPr>
        <w:t>у</w:t>
      </w:r>
      <w:r w:rsidRPr="00A94F96">
        <w:rPr>
          <w:rFonts w:ascii="Times New Roman" w:eastAsia="Times New Roman" w:hAnsi="Times New Roman" w:cs="Times New Roman"/>
          <w:sz w:val="28"/>
          <w:szCs w:val="28"/>
          <w:lang w:val="uk-UA" w:eastAsia="ru-RU"/>
        </w:rPr>
        <w:t>, присвяченого кандидатним генам гіпертензії (</w:t>
      </w:r>
      <w:hyperlink r:id="rId8" w:history="1">
        <w:r w:rsidRPr="00A94F96">
          <w:rPr>
            <w:rFonts w:ascii="Times New Roman" w:eastAsia="Times New Roman" w:hAnsi="Times New Roman" w:cs="Times New Roman"/>
            <w:color w:val="0000FF"/>
            <w:sz w:val="24"/>
            <w:szCs w:val="24"/>
            <w:u w:val="single"/>
            <w:lang w:val="uk-UA" w:eastAsia="ru-RU"/>
          </w:rPr>
          <w:t>http://cmbi.bjmu.edu.cn/genome/candidates/candidates.html</w:t>
        </w:r>
      </w:hyperlink>
      <w:r w:rsidRPr="00A94F96">
        <w:rPr>
          <w:rFonts w:ascii="Times New Roman" w:eastAsia="Times New Roman" w:hAnsi="Times New Roman" w:cs="Times New Roman"/>
          <w:sz w:val="28"/>
          <w:szCs w:val="28"/>
          <w:lang w:val="uk-UA" w:eastAsia="ru-RU"/>
        </w:rPr>
        <w:t xml:space="preserve">), налічується не менше 150 таких генів і цей  перелік щороку розширюється. Більшість з цих генів, можуть бути відповідальними як за підвищення АТ, так і за формування гіпертензивного серця (ГС). Для пошуку нових кандидатних генів використовують декілька основних стратегій. Перша – це пошук генів, від яких залежать відомі патофізіологічні механізми регуляції АТ. Друга – виділення генів, відповідальних за виникнення АГ у родинах з рідкісними формами АГ, що успадковуються за Менделівським типом. Третій підхід – це повне сканування геному.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Альтернативний підхід, що усуває хоча б деякі складнощі вивчення АГ у людей,  полягає у вивченні окремих спільних для людини та деяких тварин фенотипів АГ шляхом експериментального схрещування гіпертензивних та контрольних тварин, зокрема, щурів. Він передбачає, що АГ – це кількісний показник, що знаходиться під контролем багатьох генів. Визначення цих генів може проводитись шляхом картування так званих кількісних локусів (КЛ). Фенотипи можна зв’язати з КЛ за допомогою маркерів мікрооточення – коротких повторів ДНК, які відносно легко порахувати. Далі КЛ можна оцінити за допомогою логарифму відношення шансів (ЛВШ), яке має дорівнювати 3, щоб вважатись значимим. Логарифм відношення шансів, що дорівнює 3, відповідає 1000 кратному збільшенню шансів зв’язку. Тобто, певний кількісний результат, наприклад, підвищення АТ, у 1000 разів легше пояснити, приймаючи гіпотезу про наявність зв’язку фенотипу з КЛ, ніж відкидаючи її. Ще далі можна піти, замінюючи ділянки з донорської хромосоми хворої тварини на хромосому здорового реципієнта. Завдяки таким підходам вдалося виділити численні гени, які пов’язані з різними </w:t>
      </w:r>
      <w:r w:rsidRPr="00A94F96">
        <w:rPr>
          <w:rFonts w:ascii="Times New Roman" w:eastAsia="Times New Roman" w:hAnsi="Times New Roman" w:cs="Times New Roman"/>
          <w:sz w:val="28"/>
          <w:szCs w:val="28"/>
          <w:lang w:val="uk-UA" w:eastAsia="ru-RU"/>
        </w:rPr>
        <w:lastRenderedPageBreak/>
        <w:t>ознаками гіпертонічної хвороби, у т.ч., гіпертрофією лівого шлуночка, судинної стінки та власне самою АГ. Проте через етичні проблеми</w:t>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дослідження АГ у людини можуть використовувати лише два основні підходи: це аналіз асоціацій та аналіз зв’язків.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Пошук асоціацій заснований на по</w:t>
      </w:r>
      <w:r w:rsidR="00A53B14" w:rsidRPr="00A94F96">
        <w:rPr>
          <w:rFonts w:ascii="Times New Roman" w:eastAsia="Times New Roman" w:hAnsi="Times New Roman" w:cs="Times New Roman"/>
          <w:sz w:val="28"/>
          <w:szCs w:val="28"/>
          <w:lang w:val="uk-UA" w:eastAsia="ru-RU"/>
        </w:rPr>
        <w:t>рівнянні частот певної алелі в у</w:t>
      </w:r>
      <w:r w:rsidRPr="00A94F96">
        <w:rPr>
          <w:rFonts w:ascii="Times New Roman" w:eastAsia="Times New Roman" w:hAnsi="Times New Roman" w:cs="Times New Roman"/>
          <w:sz w:val="28"/>
          <w:szCs w:val="28"/>
          <w:lang w:val="uk-UA" w:eastAsia="ru-RU"/>
        </w:rPr>
        <w:t xml:space="preserve">ражених та неуражених осіб. Цей підхід у значній мірі залежить від підбору гіпертензивних та здорових людей з </w:t>
      </w:r>
      <w:r w:rsidR="004501CA" w:rsidRPr="00A94F96">
        <w:rPr>
          <w:rFonts w:ascii="Times New Roman" w:eastAsia="Times New Roman" w:hAnsi="Times New Roman" w:cs="Times New Roman"/>
          <w:sz w:val="28"/>
          <w:szCs w:val="28"/>
          <w:lang w:val="uk-UA" w:eastAsia="ru-RU"/>
        </w:rPr>
        <w:t>однаковою генетичною основою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_Ref435608454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136</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З огляду на це, найбільш перспективними виглядають дослідження, проведені у сіблінгів та близнюків. У 1999 році в рамках однієї з гілок дослідження MONICA проводили порівняння розмірів лівого шлуночка у 319 сіблінгів, які мали діагностовану ГЛШ, та 636 осіб, спеціально підібраних  за статтю, віком, масою тіла, зростом, рівнем  АТ та місцем проживання. Виявилось, що попре однаковий розмір порожнини ЛШ в обох групах, у сіблінгів спостерігалася</w:t>
      </w:r>
      <w:r w:rsidR="004501CA" w:rsidRPr="00A94F96">
        <w:rPr>
          <w:rFonts w:ascii="Times New Roman" w:eastAsia="Times New Roman" w:hAnsi="Times New Roman" w:cs="Times New Roman"/>
          <w:sz w:val="28"/>
          <w:szCs w:val="28"/>
          <w:lang w:val="uk-UA" w:eastAsia="ru-RU"/>
        </w:rPr>
        <w:t xml:space="preserve"> більша товщина стінок серця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_Ref435608503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100</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У своєму дослідженні  Swan L. et al. обстежили 51 пару монозиготних та 43 пари дизиготних здорових близнюків. Було встановлено, що після поправки на вік, стать, рівень АТ та вагу, не менше 50% варіабельності маси ЛШ було детерміновано генетично [30]. Отже, можна зробити висновок, що фактор спадковості є одним з визначальних у формуванні ГЛШ.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val="uk-UA" w:eastAsia="ru-RU"/>
        </w:rPr>
        <w:t>Як відмічають Е.В.Шляхто та А.О.Конради, серед генів, структурний поліморфізм яких обговорюється як фактор розвитку гіпертрофії міокарда і судинної стінки, на першому місці стоять гени білків р</w:t>
      </w:r>
      <w:r w:rsidR="004501CA" w:rsidRPr="00A94F96">
        <w:rPr>
          <w:rFonts w:ascii="Times New Roman" w:eastAsia="Times New Roman" w:hAnsi="Times New Roman" w:cs="Times New Roman"/>
          <w:sz w:val="28"/>
          <w:szCs w:val="28"/>
          <w:lang w:val="uk-UA" w:eastAsia="ru-RU"/>
        </w:rPr>
        <w:t>енін-ангіотензинової системи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_Ref435608517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34</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Тому саме вони представляють найбільшу цікавість як модулятори гіпертензивного ремоделювання</w:t>
      </w:r>
      <w:r w:rsidRPr="00A94F96">
        <w:rPr>
          <w:rFonts w:ascii="Times New Roman" w:eastAsia="Times New Roman" w:hAnsi="Times New Roman" w:cs="Times New Roman"/>
          <w:sz w:val="28"/>
          <w:szCs w:val="28"/>
          <w:lang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 Одним з таких генів є ген рецепторів першого типу  до ангіотезину-ІІ</w:t>
      </w:r>
      <w:r w:rsidRPr="00A94F96">
        <w:rPr>
          <w:rFonts w:ascii="Times New Roman" w:eastAsia="Times New Roman" w:hAnsi="Times New Roman" w:cs="Times New Roman"/>
          <w:sz w:val="28"/>
          <w:szCs w:val="28"/>
          <w:lang w:eastAsia="ru-RU"/>
        </w:rPr>
        <w:t xml:space="preserve"> (АТР</w:t>
      </w:r>
      <w:r w:rsidRPr="00A94F96">
        <w:rPr>
          <w:rFonts w:ascii="Times New Roman" w:eastAsia="Times New Roman" w:hAnsi="Times New Roman" w:cs="Times New Roman"/>
          <w:sz w:val="28"/>
          <w:szCs w:val="28"/>
          <w:vertAlign w:val="subscript"/>
          <w:lang w:eastAsia="ru-RU"/>
        </w:rPr>
        <w:t>1</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Жваве обговорення можливої участі гена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у розвитку типового фенотипу гіпертонічної хвороби, включно з такими фундаментальними її ознаками як артеріальна гіпертензія та гіпертрофія міокарда, почалося з 1994 року, коли </w:t>
      </w:r>
      <w:r w:rsidRPr="00A94F96">
        <w:rPr>
          <w:rFonts w:ascii="Times New Roman" w:eastAsia="Times New Roman" w:hAnsi="Times New Roman" w:cs="Times New Roman"/>
          <w:sz w:val="28"/>
          <w:szCs w:val="28"/>
          <w:lang w:val="en-US" w:eastAsia="ru-RU"/>
        </w:rPr>
        <w:t>Bonnardeaux</w:t>
      </w:r>
      <w:r w:rsidR="00C41311"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A</w:t>
      </w:r>
      <w:r w:rsidRPr="00A94F96">
        <w:rPr>
          <w:rFonts w:ascii="Times New Roman" w:eastAsia="Times New Roman" w:hAnsi="Times New Roman" w:cs="Times New Roman"/>
          <w:sz w:val="28"/>
          <w:szCs w:val="28"/>
          <w:lang w:val="uk-UA" w:eastAsia="ru-RU"/>
        </w:rPr>
        <w:t>. et al.</w:t>
      </w:r>
      <w:r w:rsidR="00C41311" w:rsidRPr="00A94F96">
        <w:rPr>
          <w:rFonts w:ascii="Times New Roman" w:eastAsia="Times New Roman" w:hAnsi="Times New Roman" w:cs="Times New Roman"/>
          <w:sz w:val="28"/>
          <w:szCs w:val="28"/>
          <w:lang w:eastAsia="ru-RU"/>
        </w:rPr>
        <w:t xml:space="preserve"> [</w:t>
      </w:r>
      <w:r w:rsidR="00C41311" w:rsidRPr="00A94F96">
        <w:rPr>
          <w:rFonts w:ascii="Times New Roman" w:eastAsia="Times New Roman" w:hAnsi="Times New Roman" w:cs="Times New Roman"/>
          <w:sz w:val="28"/>
          <w:szCs w:val="28"/>
          <w:lang w:eastAsia="ru-RU"/>
        </w:rPr>
        <w:fldChar w:fldCharType="begin"/>
      </w:r>
      <w:r w:rsidR="00C41311" w:rsidRPr="00A94F96">
        <w:rPr>
          <w:rFonts w:ascii="Times New Roman" w:eastAsia="Times New Roman" w:hAnsi="Times New Roman" w:cs="Times New Roman"/>
          <w:sz w:val="28"/>
          <w:szCs w:val="28"/>
          <w:lang w:eastAsia="ru-RU"/>
        </w:rPr>
        <w:instrText xml:space="preserve"> REF _Ref435608551 \r \h </w:instrText>
      </w:r>
      <w:r w:rsidR="00867E3B" w:rsidRPr="00A94F96">
        <w:rPr>
          <w:rFonts w:ascii="Times New Roman" w:eastAsia="Times New Roman" w:hAnsi="Times New Roman" w:cs="Times New Roman"/>
          <w:sz w:val="28"/>
          <w:szCs w:val="28"/>
          <w:lang w:eastAsia="ru-RU"/>
        </w:rPr>
        <w:instrText xml:space="preserve"> \* MERGEFORMAT </w:instrText>
      </w:r>
      <w:r w:rsidR="00C41311" w:rsidRPr="00A94F96">
        <w:rPr>
          <w:rFonts w:ascii="Times New Roman" w:eastAsia="Times New Roman" w:hAnsi="Times New Roman" w:cs="Times New Roman"/>
          <w:sz w:val="28"/>
          <w:szCs w:val="28"/>
          <w:lang w:eastAsia="ru-RU"/>
        </w:rPr>
      </w:r>
      <w:r w:rsidR="00C41311"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52</w:t>
      </w:r>
      <w:r w:rsidR="00C41311" w:rsidRPr="00A94F96">
        <w:rPr>
          <w:rFonts w:ascii="Times New Roman" w:eastAsia="Times New Roman" w:hAnsi="Times New Roman" w:cs="Times New Roman"/>
          <w:sz w:val="28"/>
          <w:szCs w:val="28"/>
          <w:lang w:eastAsia="ru-RU"/>
        </w:rPr>
        <w:fldChar w:fldCharType="end"/>
      </w:r>
      <w:r w:rsidR="00C41311"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опублікували результати дослідження, в якому повідомляли, що частота виявлення </w:t>
      </w:r>
      <w:r w:rsidR="00347026" w:rsidRPr="00A94F96">
        <w:rPr>
          <w:rFonts w:ascii="Times New Roman" w:eastAsia="Times New Roman" w:hAnsi="Times New Roman" w:cs="Times New Roman"/>
          <w:sz w:val="28"/>
          <w:szCs w:val="28"/>
          <w:lang w:val="uk-UA" w:eastAsia="ru-RU"/>
        </w:rPr>
        <w:t>алелі</w:t>
      </w:r>
      <w:r w:rsidRPr="00A94F96">
        <w:rPr>
          <w:rFonts w:ascii="Times New Roman" w:eastAsia="Times New Roman" w:hAnsi="Times New Roman" w:cs="Times New Roman"/>
          <w:sz w:val="28"/>
          <w:szCs w:val="28"/>
          <w:lang w:val="uk-UA" w:eastAsia="ru-RU"/>
        </w:rPr>
        <w:t xml:space="preserve"> С поліморфної ділянки 1166 </w:t>
      </w:r>
      <w:r w:rsidRPr="00A94F96">
        <w:rPr>
          <w:rFonts w:ascii="Times New Roman" w:eastAsia="Times New Roman" w:hAnsi="Times New Roman" w:cs="Times New Roman"/>
          <w:sz w:val="28"/>
          <w:szCs w:val="28"/>
          <w:lang w:val="uk-UA" w:eastAsia="ru-RU"/>
        </w:rPr>
        <w:lastRenderedPageBreak/>
        <w:t>гена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серед гіпертензивних пацієнтів була достовірно більшою, ніж у нормотензивних осіб (0,36 проти 0,28, </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&lt;0,01). Проте у своїй роботі автори відмічали, що проведене ними дослідження сібсів не підтвердило значення поліморфізму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я</w:t>
      </w:r>
      <w:r w:rsidR="004501CA" w:rsidRPr="00A94F96">
        <w:rPr>
          <w:rFonts w:ascii="Times New Roman" w:eastAsia="Times New Roman" w:hAnsi="Times New Roman" w:cs="Times New Roman"/>
          <w:sz w:val="28"/>
          <w:szCs w:val="28"/>
          <w:lang w:val="uk-UA" w:eastAsia="ru-RU"/>
        </w:rPr>
        <w:t>к генетичного фактору ризику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_Ref435608551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52</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Слід зазначити, що існує значна міжрегіональна варіабельність поліморфізму А1166С. Наприклад, серед мешканців Іспанії виявлялася значно більша, ніж у африканців, поширеність мутантного генотипу СС. Так, за даними </w:t>
      </w:r>
      <w:r w:rsidRPr="00A94F96">
        <w:rPr>
          <w:rFonts w:ascii="Times New Roman" w:eastAsia="Times New Roman" w:hAnsi="Times New Roman" w:cs="Times New Roman"/>
          <w:sz w:val="28"/>
          <w:szCs w:val="28"/>
          <w:lang w:val="en-US" w:eastAsia="ru-RU"/>
        </w:rPr>
        <w:t>Redon</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J</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eastAsia="ru-RU"/>
        </w:rPr>
        <w:t xml:space="preserve">.  10,2% </w:t>
      </w:r>
      <w:r w:rsidRPr="00A94F96">
        <w:rPr>
          <w:rFonts w:ascii="Times New Roman" w:eastAsia="Times New Roman" w:hAnsi="Times New Roman" w:cs="Times New Roman"/>
          <w:sz w:val="28"/>
          <w:szCs w:val="28"/>
          <w:lang w:val="uk-UA" w:eastAsia="ru-RU"/>
        </w:rPr>
        <w:t xml:space="preserve">обстежених мали генотип СС </w:t>
      </w:r>
      <w:r w:rsidR="00CC1B19" w:rsidRPr="00A94F96">
        <w:rPr>
          <w:rFonts w:ascii="Times New Roman" w:eastAsia="Times New Roman" w:hAnsi="Times New Roman" w:cs="Times New Roman"/>
          <w:sz w:val="28"/>
          <w:szCs w:val="28"/>
          <w:lang w:eastAsia="ru-RU"/>
        </w:rPr>
        <w:t>[</w:t>
      </w:r>
      <w:r w:rsidR="00CC1B19" w:rsidRPr="00A94F96">
        <w:rPr>
          <w:rFonts w:ascii="Times New Roman" w:eastAsia="Times New Roman" w:hAnsi="Times New Roman" w:cs="Times New Roman"/>
          <w:sz w:val="28"/>
          <w:szCs w:val="28"/>
          <w:lang w:eastAsia="ru-RU"/>
        </w:rPr>
        <w:fldChar w:fldCharType="begin"/>
      </w:r>
      <w:r w:rsidR="00CC1B19" w:rsidRPr="00A94F96">
        <w:rPr>
          <w:rFonts w:ascii="Times New Roman" w:eastAsia="Times New Roman" w:hAnsi="Times New Roman" w:cs="Times New Roman"/>
          <w:sz w:val="28"/>
          <w:szCs w:val="28"/>
          <w:lang w:val="uk-UA" w:eastAsia="ru-RU"/>
        </w:rPr>
        <w:instrText xml:space="preserve"> REF _Ref435611308 \r \h </w:instrText>
      </w:r>
      <w:r w:rsidR="00867E3B" w:rsidRPr="00A94F96">
        <w:rPr>
          <w:rFonts w:ascii="Times New Roman" w:eastAsia="Times New Roman" w:hAnsi="Times New Roman" w:cs="Times New Roman"/>
          <w:sz w:val="28"/>
          <w:szCs w:val="28"/>
          <w:lang w:eastAsia="ru-RU"/>
        </w:rPr>
        <w:instrText xml:space="preserve"> \* MERGEFORMAT </w:instrText>
      </w:r>
      <w:r w:rsidR="00CC1B19" w:rsidRPr="00A94F96">
        <w:rPr>
          <w:rFonts w:ascii="Times New Roman" w:eastAsia="Times New Roman" w:hAnsi="Times New Roman" w:cs="Times New Roman"/>
          <w:sz w:val="28"/>
          <w:szCs w:val="28"/>
          <w:lang w:eastAsia="ru-RU"/>
        </w:rPr>
      </w:r>
      <w:r w:rsidR="00CC1B19"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val="uk-UA" w:eastAsia="ru-RU"/>
        </w:rPr>
        <w:t>174</w:t>
      </w:r>
      <w:r w:rsidR="00CC1B19"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в той час, як серед нігерійців  осіб з таким генотипом взагалі не було</w:t>
      </w:r>
      <w:r w:rsidR="004501CA" w:rsidRPr="00A94F96">
        <w:rPr>
          <w:rFonts w:ascii="Times New Roman" w:eastAsia="Times New Roman" w:hAnsi="Times New Roman" w:cs="Times New Roman"/>
          <w:sz w:val="28"/>
          <w:szCs w:val="28"/>
          <w:lang w:eastAsia="ru-RU"/>
        </w:rPr>
        <w:t xml:space="preserve"> [</w:t>
      </w:r>
      <w:r w:rsidR="004501CA" w:rsidRPr="00A94F96">
        <w:rPr>
          <w:rFonts w:ascii="Times New Roman" w:eastAsia="Times New Roman" w:hAnsi="Times New Roman" w:cs="Times New Roman"/>
          <w:sz w:val="28"/>
          <w:szCs w:val="28"/>
          <w:lang w:eastAsia="ru-RU"/>
        </w:rPr>
        <w:fldChar w:fldCharType="begin"/>
      </w:r>
      <w:r w:rsidR="004501CA" w:rsidRPr="00A94F96">
        <w:rPr>
          <w:rFonts w:ascii="Times New Roman" w:eastAsia="Times New Roman" w:hAnsi="Times New Roman" w:cs="Times New Roman"/>
          <w:sz w:val="28"/>
          <w:szCs w:val="28"/>
          <w:lang w:eastAsia="ru-RU"/>
        </w:rPr>
        <w:instrText xml:space="preserve"> REF _Ref435608618 \n \h </w:instrText>
      </w:r>
      <w:r w:rsidR="00867E3B" w:rsidRPr="00A94F96">
        <w:rPr>
          <w:rFonts w:ascii="Times New Roman" w:eastAsia="Times New Roman" w:hAnsi="Times New Roman" w:cs="Times New Roman"/>
          <w:sz w:val="28"/>
          <w:szCs w:val="28"/>
          <w:lang w:eastAsia="ru-RU"/>
        </w:rPr>
        <w:instrText xml:space="preserve"> \* MERGEFORMAT </w:instrText>
      </w:r>
      <w:r w:rsidR="004501CA" w:rsidRPr="00A94F96">
        <w:rPr>
          <w:rFonts w:ascii="Times New Roman" w:eastAsia="Times New Roman" w:hAnsi="Times New Roman" w:cs="Times New Roman"/>
          <w:sz w:val="28"/>
          <w:szCs w:val="28"/>
          <w:lang w:eastAsia="ru-RU"/>
        </w:rPr>
      </w:r>
      <w:r w:rsidR="004501C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49</w:t>
      </w:r>
      <w:r w:rsidR="004501C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а серед єгиптян носії СС генотипу зустрічались всього у 5%</w:t>
      </w:r>
      <w:r w:rsidR="00C41311" w:rsidRPr="00A94F96">
        <w:rPr>
          <w:rFonts w:ascii="Times New Roman" w:eastAsia="Times New Roman" w:hAnsi="Times New Roman" w:cs="Times New Roman"/>
          <w:sz w:val="28"/>
          <w:szCs w:val="28"/>
          <w:lang w:eastAsia="ru-RU"/>
        </w:rPr>
        <w:t xml:space="preserve"> </w:t>
      </w:r>
      <w:r w:rsidR="004501CA" w:rsidRPr="00A94F96">
        <w:rPr>
          <w:rFonts w:ascii="Times New Roman" w:eastAsia="Times New Roman" w:hAnsi="Times New Roman" w:cs="Times New Roman"/>
          <w:sz w:val="28"/>
          <w:szCs w:val="28"/>
          <w:lang w:eastAsia="ru-RU"/>
        </w:rPr>
        <w:t>[</w:t>
      </w:r>
      <w:r w:rsidR="004501CA" w:rsidRPr="00A94F96">
        <w:rPr>
          <w:rFonts w:ascii="Times New Roman" w:eastAsia="Times New Roman" w:hAnsi="Times New Roman" w:cs="Times New Roman"/>
          <w:sz w:val="28"/>
          <w:szCs w:val="28"/>
          <w:lang w:eastAsia="ru-RU"/>
        </w:rPr>
        <w:fldChar w:fldCharType="begin"/>
      </w:r>
      <w:r w:rsidR="004501CA" w:rsidRPr="00A94F96">
        <w:rPr>
          <w:rFonts w:ascii="Times New Roman" w:eastAsia="Times New Roman" w:hAnsi="Times New Roman" w:cs="Times New Roman"/>
          <w:sz w:val="28"/>
          <w:szCs w:val="28"/>
          <w:lang w:eastAsia="ru-RU"/>
        </w:rPr>
        <w:instrText xml:space="preserve"> REF _Ref435608631 \n \h </w:instrText>
      </w:r>
      <w:r w:rsidR="00867E3B" w:rsidRPr="00A94F96">
        <w:rPr>
          <w:rFonts w:ascii="Times New Roman" w:eastAsia="Times New Roman" w:hAnsi="Times New Roman" w:cs="Times New Roman"/>
          <w:sz w:val="28"/>
          <w:szCs w:val="28"/>
          <w:lang w:eastAsia="ru-RU"/>
        </w:rPr>
        <w:instrText xml:space="preserve"> \* MERGEFORMAT </w:instrText>
      </w:r>
      <w:r w:rsidR="004501CA" w:rsidRPr="00A94F96">
        <w:rPr>
          <w:rFonts w:ascii="Times New Roman" w:eastAsia="Times New Roman" w:hAnsi="Times New Roman" w:cs="Times New Roman"/>
          <w:sz w:val="28"/>
          <w:szCs w:val="28"/>
          <w:lang w:eastAsia="ru-RU"/>
        </w:rPr>
      </w:r>
      <w:r w:rsidR="004501C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47</w:t>
      </w:r>
      <w:r w:rsidR="004501C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Згідно з даними, отриманими у мешканців Поділля, близь</w:t>
      </w:r>
      <w:r w:rsidR="00AE2AE9">
        <w:rPr>
          <w:rFonts w:ascii="Times New Roman" w:eastAsia="Times New Roman" w:hAnsi="Times New Roman" w:cs="Times New Roman"/>
          <w:sz w:val="28"/>
          <w:szCs w:val="28"/>
          <w:lang w:val="uk-UA" w:eastAsia="ru-RU"/>
        </w:rPr>
        <w:t>ко 20% населення має генотип СС </w:t>
      </w:r>
      <w:r w:rsidR="004501CA" w:rsidRPr="00A94F96">
        <w:rPr>
          <w:rFonts w:ascii="Times New Roman" w:eastAsia="Times New Roman" w:hAnsi="Times New Roman" w:cs="Times New Roman"/>
          <w:sz w:val="28"/>
          <w:szCs w:val="28"/>
          <w:lang w:eastAsia="ru-RU"/>
        </w:rPr>
        <w:t>[</w:t>
      </w:r>
      <w:r w:rsidR="004501CA" w:rsidRPr="00A94F96">
        <w:rPr>
          <w:rFonts w:ascii="Times New Roman" w:eastAsia="Times New Roman" w:hAnsi="Times New Roman" w:cs="Times New Roman"/>
          <w:sz w:val="28"/>
          <w:szCs w:val="28"/>
          <w:lang w:eastAsia="ru-RU"/>
        </w:rPr>
        <w:fldChar w:fldCharType="begin"/>
      </w:r>
      <w:r w:rsidR="004501CA" w:rsidRPr="00A94F96">
        <w:rPr>
          <w:rFonts w:ascii="Times New Roman" w:eastAsia="Times New Roman" w:hAnsi="Times New Roman" w:cs="Times New Roman"/>
          <w:sz w:val="28"/>
          <w:szCs w:val="28"/>
          <w:lang w:eastAsia="ru-RU"/>
        </w:rPr>
        <w:instrText xml:space="preserve"> REF _Ref435608643 \n \h </w:instrText>
      </w:r>
      <w:r w:rsidR="00867E3B" w:rsidRPr="00A94F96">
        <w:rPr>
          <w:rFonts w:ascii="Times New Roman" w:eastAsia="Times New Roman" w:hAnsi="Times New Roman" w:cs="Times New Roman"/>
          <w:sz w:val="28"/>
          <w:szCs w:val="28"/>
          <w:lang w:eastAsia="ru-RU"/>
        </w:rPr>
        <w:instrText xml:space="preserve"> \* MERGEFORMAT </w:instrText>
      </w:r>
      <w:r w:rsidR="004501CA" w:rsidRPr="00A94F96">
        <w:rPr>
          <w:rFonts w:ascii="Times New Roman" w:eastAsia="Times New Roman" w:hAnsi="Times New Roman" w:cs="Times New Roman"/>
          <w:sz w:val="28"/>
          <w:szCs w:val="28"/>
          <w:lang w:eastAsia="ru-RU"/>
        </w:rPr>
      </w:r>
      <w:r w:rsidR="004501C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w:t>
      </w:r>
      <w:r w:rsidR="004501C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Отже, наш регіон характеризується високою поширеністю так званого мутантного генотипу.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Було проведено досить багато досліджень щодо впливу поліморфізму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на його функціональну активність. Ці дослідження носили як клінічний, так і експериментальний характер (з використанням лабораторних тварин). Дані виявились суперечливими.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На лабораторних мишах було проведено дослідження, під час якого вдалося вивести лінію мишей, що мали не 2, як у звичайних мишей, а 3 та 4 копії гену </w:t>
      </w:r>
      <w:r w:rsidR="00472803" w:rsidRPr="00A94F96">
        <w:rPr>
          <w:rFonts w:ascii="Times New Roman" w:eastAsia="Times New Roman" w:hAnsi="Times New Roman" w:cs="Times New Roman"/>
          <w:sz w:val="28"/>
          <w:szCs w:val="28"/>
          <w:lang w:val="uk-UA" w:eastAsia="ru-RU"/>
        </w:rPr>
        <w:t>АТР</w:t>
      </w:r>
      <w:r w:rsidR="00472803"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Виявилось, що миші з 4 копіями гену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мали менш виразну відповідь на А-ІІ. У мишей-самців рівень АТ, виміряного в спокої не залежав від кількості генів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в той час як у самиць простежувався достовірний зв’язок між кількістю генів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та  АТ</w:t>
      </w:r>
      <w:r w:rsidR="00C41311"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eastAsia="ru-RU"/>
        </w:rPr>
        <w:t>[</w:t>
      </w:r>
      <w:r w:rsidR="004501CA" w:rsidRPr="00A94F96">
        <w:rPr>
          <w:rFonts w:ascii="Times New Roman" w:eastAsia="Times New Roman" w:hAnsi="Times New Roman" w:cs="Times New Roman"/>
          <w:sz w:val="28"/>
          <w:szCs w:val="28"/>
          <w:lang w:eastAsia="ru-RU"/>
        </w:rPr>
        <w:fldChar w:fldCharType="begin"/>
      </w:r>
      <w:r w:rsidR="004501CA" w:rsidRPr="00A94F96">
        <w:rPr>
          <w:rFonts w:ascii="Times New Roman" w:eastAsia="Times New Roman" w:hAnsi="Times New Roman" w:cs="Times New Roman"/>
          <w:sz w:val="28"/>
          <w:szCs w:val="28"/>
          <w:lang w:eastAsia="ru-RU"/>
        </w:rPr>
        <w:instrText xml:space="preserve"> REF _Ref435608670 \n \h </w:instrText>
      </w:r>
      <w:r w:rsidR="00867E3B" w:rsidRPr="00A94F96">
        <w:rPr>
          <w:rFonts w:ascii="Times New Roman" w:eastAsia="Times New Roman" w:hAnsi="Times New Roman" w:cs="Times New Roman"/>
          <w:sz w:val="28"/>
          <w:szCs w:val="28"/>
          <w:lang w:eastAsia="ru-RU"/>
        </w:rPr>
        <w:instrText xml:space="preserve"> \* MERGEFORMAT </w:instrText>
      </w:r>
      <w:r w:rsidR="004501CA" w:rsidRPr="00A94F96">
        <w:rPr>
          <w:rFonts w:ascii="Times New Roman" w:eastAsia="Times New Roman" w:hAnsi="Times New Roman" w:cs="Times New Roman"/>
          <w:sz w:val="28"/>
          <w:szCs w:val="28"/>
          <w:lang w:eastAsia="ru-RU"/>
        </w:rPr>
      </w:r>
      <w:r w:rsidR="004501C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210</w:t>
      </w:r>
      <w:r w:rsidR="004501C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У клінічному дослідженні [80] було виявлено підвищену чутливість до А-ІІ у осіб, що мали алель С, хоча реакція на великі дози А-ІІ не відрізнялась, що, на думку дослідників, може бути додатковим фактором формування гіпертензії у носіїв C алеля.  Виявлена несприятлива асоціація генотипу СС з оксидативним стресом. Наприклад, у осіб з СС генотипом у порівнянні з А</w:t>
      </w:r>
      <w:r w:rsidR="004501CA" w:rsidRPr="00A94F96">
        <w:rPr>
          <w:rFonts w:ascii="Times New Roman" w:eastAsia="Times New Roman" w:hAnsi="Times New Roman" w:cs="Times New Roman"/>
          <w:sz w:val="28"/>
          <w:szCs w:val="28"/>
          <w:lang w:val="uk-UA" w:eastAsia="ru-RU"/>
        </w:rPr>
        <w:t>А генотипом Vicy A.C. et al.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_Ref435608734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66</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спостерігали в 5 разів вищий  рівень карбоніл-протеїнів та майже вдвічі вищий рівень металопротеїнази –</w:t>
      </w:r>
      <w:r w:rsidRPr="00A94F96">
        <w:rPr>
          <w:rFonts w:ascii="Times New Roman" w:eastAsia="Times New Roman" w:hAnsi="Times New Roman" w:cs="Times New Roman"/>
          <w:sz w:val="28"/>
          <w:szCs w:val="28"/>
          <w:lang w:val="uk-UA" w:eastAsia="ru-RU"/>
        </w:rPr>
        <w:softHyphen/>
        <w:t xml:space="preserve"> маркерів </w:t>
      </w:r>
      <w:r w:rsidRPr="00A94F96">
        <w:rPr>
          <w:rFonts w:ascii="Times New Roman" w:eastAsia="Times New Roman" w:hAnsi="Times New Roman" w:cs="Times New Roman"/>
          <w:sz w:val="28"/>
          <w:szCs w:val="28"/>
          <w:lang w:val="uk-UA" w:eastAsia="ru-RU"/>
        </w:rPr>
        <w:lastRenderedPageBreak/>
        <w:t xml:space="preserve">оксидативної модифікації протеїнів. Отже, складається враження, що генотип СС асоціюється з більшим ризиком серцево-судинних подій.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На цьому фоні контрастно виглядають результати  інших дослідн</w:t>
      </w:r>
      <w:r w:rsidR="004501CA" w:rsidRPr="00A94F96">
        <w:rPr>
          <w:rFonts w:ascii="Times New Roman" w:eastAsia="Times New Roman" w:hAnsi="Times New Roman" w:cs="Times New Roman"/>
          <w:sz w:val="28"/>
          <w:szCs w:val="28"/>
          <w:lang w:val="uk-UA" w:eastAsia="ru-RU"/>
        </w:rPr>
        <w:t>иків. Так, Molsten A. et al.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_Ref435608743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149</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виявили значно вищий ризик інсультів у хворих з генотипом AA. Дослідження </w:t>
      </w:r>
      <w:r w:rsidRPr="00A94F96">
        <w:rPr>
          <w:rFonts w:ascii="Times New Roman" w:eastAsia="Times New Roman" w:hAnsi="Times New Roman" w:cs="Times New Roman"/>
          <w:sz w:val="28"/>
          <w:szCs w:val="28"/>
          <w:lang w:val="en-US" w:eastAsia="ru-RU"/>
        </w:rPr>
        <w:t>Jaco</w:t>
      </w:r>
      <w:r w:rsidR="004336C0" w:rsidRPr="00A94F96">
        <w:rPr>
          <w:rFonts w:ascii="Times New Roman" w:eastAsia="Times New Roman" w:hAnsi="Times New Roman" w:cs="Times New Roman"/>
          <w:sz w:val="28"/>
          <w:szCs w:val="28"/>
          <w:lang w:val="en-US" w:eastAsia="ru-RU"/>
        </w:rPr>
        <w:t>b</w:t>
      </w:r>
      <w:r w:rsidRPr="00A94F96">
        <w:rPr>
          <w:rFonts w:ascii="Times New Roman" w:eastAsia="Times New Roman" w:hAnsi="Times New Roman" w:cs="Times New Roman"/>
          <w:sz w:val="28"/>
          <w:szCs w:val="28"/>
          <w:lang w:val="en-US" w:eastAsia="ru-RU"/>
        </w:rPr>
        <w:t>i</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J</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не виявили різниці ані у рівні АТ, ані у будові лівого шлуночка між групами з різними вар</w:t>
      </w:r>
      <w:r w:rsidR="004501CA" w:rsidRPr="00A94F96">
        <w:rPr>
          <w:rFonts w:ascii="Times New Roman" w:eastAsia="Times New Roman" w:hAnsi="Times New Roman" w:cs="Times New Roman"/>
          <w:sz w:val="28"/>
          <w:szCs w:val="28"/>
          <w:lang w:val="uk-UA" w:eastAsia="ru-RU"/>
        </w:rPr>
        <w:t>іантами поліморфізму А1166С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_Ref435608760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Дослідники з Нігерії повідомили про вкрай малу поширеність алелі С (менше 1%) та відсутність впливу поліморфізму на рів</w:t>
      </w:r>
      <w:r w:rsidR="004501CA" w:rsidRPr="00A94F96">
        <w:rPr>
          <w:rFonts w:ascii="Times New Roman" w:eastAsia="Times New Roman" w:hAnsi="Times New Roman" w:cs="Times New Roman"/>
          <w:sz w:val="28"/>
          <w:szCs w:val="28"/>
          <w:lang w:val="uk-UA" w:eastAsia="ru-RU"/>
        </w:rPr>
        <w:t>ень АТ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_Ref435608618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49</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El</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Banawy</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вивчали поширеність та роль А1166С поліморфізму серед хворих, що находяться на гемодіалізі та здорових мешканців Єгипту. За їхніми даними, у здорових єгиптян поширеність </w:t>
      </w:r>
      <w:r w:rsidR="00347026" w:rsidRPr="00A94F96">
        <w:rPr>
          <w:rFonts w:ascii="Times New Roman" w:eastAsia="Times New Roman" w:hAnsi="Times New Roman" w:cs="Times New Roman"/>
          <w:sz w:val="28"/>
          <w:szCs w:val="28"/>
          <w:lang w:val="uk-UA" w:eastAsia="ru-RU"/>
        </w:rPr>
        <w:t>алелі</w:t>
      </w:r>
      <w:r w:rsidRPr="00A94F96">
        <w:rPr>
          <w:rFonts w:ascii="Times New Roman" w:eastAsia="Times New Roman" w:hAnsi="Times New Roman" w:cs="Times New Roman"/>
          <w:sz w:val="28"/>
          <w:szCs w:val="28"/>
          <w:lang w:val="uk-UA" w:eastAsia="ru-RU"/>
        </w:rPr>
        <w:t xml:space="preserve"> С достовірно частіше зустрічалась серед пацієнтів, що знаходились на гемодіалізі. При цьому відмінностей у рівні тиску між власниками різних генотипів вони не відмітили </w:t>
      </w:r>
      <w:r w:rsidR="004501CA" w:rsidRPr="00A94F96">
        <w:rPr>
          <w:rFonts w:ascii="Times New Roman" w:eastAsia="Times New Roman" w:hAnsi="Times New Roman" w:cs="Times New Roman"/>
          <w:sz w:val="28"/>
          <w:szCs w:val="28"/>
          <w:lang w:eastAsia="ru-RU"/>
        </w:rPr>
        <w:t>[</w:t>
      </w:r>
      <w:r w:rsidR="004501CA" w:rsidRPr="00A94F96">
        <w:rPr>
          <w:rFonts w:ascii="Times New Roman" w:eastAsia="Times New Roman" w:hAnsi="Times New Roman" w:cs="Times New Roman"/>
          <w:sz w:val="28"/>
          <w:szCs w:val="28"/>
          <w:lang w:eastAsia="ru-RU"/>
        </w:rPr>
        <w:fldChar w:fldCharType="begin"/>
      </w:r>
      <w:r w:rsidR="004501CA" w:rsidRPr="00A94F96">
        <w:rPr>
          <w:rFonts w:ascii="Times New Roman" w:eastAsia="Times New Roman" w:hAnsi="Times New Roman" w:cs="Times New Roman"/>
          <w:sz w:val="28"/>
          <w:szCs w:val="28"/>
          <w:lang w:eastAsia="ru-RU"/>
        </w:rPr>
        <w:instrText xml:space="preserve"> REF _Ref435608631 \n \h </w:instrText>
      </w:r>
      <w:r w:rsidR="00867E3B" w:rsidRPr="00A94F96">
        <w:rPr>
          <w:rFonts w:ascii="Times New Roman" w:eastAsia="Times New Roman" w:hAnsi="Times New Roman" w:cs="Times New Roman"/>
          <w:sz w:val="28"/>
          <w:szCs w:val="28"/>
          <w:lang w:eastAsia="ru-RU"/>
        </w:rPr>
        <w:instrText xml:space="preserve"> \* MERGEFORMAT </w:instrText>
      </w:r>
      <w:r w:rsidR="004501CA" w:rsidRPr="00A94F96">
        <w:rPr>
          <w:rFonts w:ascii="Times New Roman" w:eastAsia="Times New Roman" w:hAnsi="Times New Roman" w:cs="Times New Roman"/>
          <w:sz w:val="28"/>
          <w:szCs w:val="28"/>
          <w:lang w:eastAsia="ru-RU"/>
        </w:rPr>
      </w:r>
      <w:r w:rsidR="004501C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47</w:t>
      </w:r>
      <w:r w:rsidR="004501C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Представлені вище результати отримані в ході невеликих досліджень. На їх фоні виділяється мета-аналіз китайських дослідників, що включав значно більшу кількість обстежуваних: у відібраних 30 дослідженнях взяли участь 6045 осіб основних груп та 5556 осіб груп контролю. Jia-Li Wang  et al. встановили, що генотип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впливає на формування гіпертензії у китайській популяції [91]. Важливо, що хоча у цей мета-аналіз включались китайці різних етнічних груп, висновки у переважній більшості досліджень мали спільну спрямованість щодо ролі гена рецептора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 Україні перші публікації щодо ролі поліморфізму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у виникненні серцево-судинних захворювань були виконані у популяції мешканців Полтави. І.П. Кайдашев та співавт. показали зменшення частоти генотипу АА у хворих на ГХ в 4 рази порівняно зі здоровими особами, а також асоціацію генотипу</w:t>
      </w:r>
      <w:r w:rsidR="004501CA" w:rsidRPr="00A94F96">
        <w:rPr>
          <w:rFonts w:ascii="Times New Roman" w:eastAsia="Times New Roman" w:hAnsi="Times New Roman" w:cs="Times New Roman"/>
          <w:sz w:val="28"/>
          <w:szCs w:val="28"/>
          <w:lang w:val="uk-UA" w:eastAsia="ru-RU"/>
        </w:rPr>
        <w:t xml:space="preserve"> СС з раннім виникненням ГХ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_Ref435608979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8</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У роботі Тихонової С.А. повідомляється, що у мешканців Одещини - носіїв алеля С рівень АТ був вищим, ніж у носіїв алеля А, хоча при цьому </w:t>
      </w:r>
      <w:r w:rsidRPr="00A94F96">
        <w:rPr>
          <w:rFonts w:ascii="Times New Roman" w:eastAsia="Times New Roman" w:hAnsi="Times New Roman" w:cs="Times New Roman"/>
          <w:sz w:val="28"/>
          <w:szCs w:val="28"/>
          <w:lang w:val="uk-UA" w:eastAsia="ru-RU"/>
        </w:rPr>
        <w:lastRenderedPageBreak/>
        <w:t xml:space="preserve">різниці у структурних параметрах серцево-судинної системи не встановлено </w:t>
      </w:r>
      <w:r w:rsidR="004501CA" w:rsidRPr="00A94F96">
        <w:rPr>
          <w:rFonts w:ascii="Times New Roman" w:eastAsia="Times New Roman" w:hAnsi="Times New Roman" w:cs="Times New Roman"/>
          <w:sz w:val="28"/>
          <w:szCs w:val="28"/>
          <w:lang w:eastAsia="ru-RU"/>
        </w:rPr>
        <w:t>[</w:t>
      </w:r>
      <w:r w:rsidR="004501CA" w:rsidRPr="00A94F96">
        <w:rPr>
          <w:rFonts w:ascii="Times New Roman" w:eastAsia="Times New Roman" w:hAnsi="Times New Roman" w:cs="Times New Roman"/>
          <w:sz w:val="28"/>
          <w:szCs w:val="28"/>
          <w:lang w:eastAsia="ru-RU"/>
        </w:rPr>
        <w:fldChar w:fldCharType="begin"/>
      </w:r>
      <w:r w:rsidR="004501CA" w:rsidRPr="00A94F96">
        <w:rPr>
          <w:rFonts w:ascii="Times New Roman" w:eastAsia="Times New Roman" w:hAnsi="Times New Roman" w:cs="Times New Roman"/>
          <w:sz w:val="28"/>
          <w:szCs w:val="28"/>
          <w:lang w:eastAsia="ru-RU"/>
        </w:rPr>
        <w:instrText xml:space="preserve"> REF _Ref435608997 \n \h </w:instrText>
      </w:r>
      <w:r w:rsidR="00867E3B" w:rsidRPr="00A94F96">
        <w:rPr>
          <w:rFonts w:ascii="Times New Roman" w:eastAsia="Times New Roman" w:hAnsi="Times New Roman" w:cs="Times New Roman"/>
          <w:sz w:val="28"/>
          <w:szCs w:val="28"/>
          <w:lang w:eastAsia="ru-RU"/>
        </w:rPr>
        <w:instrText xml:space="preserve"> \* MERGEFORMAT </w:instrText>
      </w:r>
      <w:r w:rsidR="004501CA" w:rsidRPr="00A94F96">
        <w:rPr>
          <w:rFonts w:ascii="Times New Roman" w:eastAsia="Times New Roman" w:hAnsi="Times New Roman" w:cs="Times New Roman"/>
          <w:sz w:val="28"/>
          <w:szCs w:val="28"/>
          <w:lang w:eastAsia="ru-RU"/>
        </w:rPr>
      </w:r>
      <w:r w:rsidR="004501C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30</w:t>
      </w:r>
      <w:r w:rsidR="004501C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Дзяк Г.В. та співавт. вивчали вплив поліморфізму на перебіг ГХ у жителів Дніпропетровського регіону. Згідно результатів їхнього дослідження було встановлено асоціацію з більш тяжким перебігом ГХ у носіїв С алелі з точки зору добового профілю АТ та структурних порушень серця, якщо одночасно ці особи були носіями </w:t>
      </w:r>
      <w:r w:rsidRPr="00A94F96">
        <w:rPr>
          <w:rFonts w:ascii="Times New Roman" w:eastAsia="Times New Roman" w:hAnsi="Times New Roman" w:cs="Times New Roman"/>
          <w:sz w:val="28"/>
          <w:szCs w:val="28"/>
          <w:lang w:val="en-US" w:eastAsia="ru-RU"/>
        </w:rPr>
        <w:t>D</w:t>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алеля гена іАПФ. Самостійного ж значе</w:t>
      </w:r>
      <w:r w:rsidR="004501CA" w:rsidRPr="00A94F96">
        <w:rPr>
          <w:rFonts w:ascii="Times New Roman" w:eastAsia="Times New Roman" w:hAnsi="Times New Roman" w:cs="Times New Roman"/>
          <w:sz w:val="28"/>
          <w:szCs w:val="28"/>
          <w:lang w:val="uk-UA" w:eastAsia="ru-RU"/>
        </w:rPr>
        <w:t>ння гена АТР</w:t>
      </w:r>
      <w:r w:rsidR="004501CA" w:rsidRPr="00A94F96">
        <w:rPr>
          <w:rFonts w:ascii="Times New Roman" w:eastAsia="Times New Roman" w:hAnsi="Times New Roman" w:cs="Times New Roman"/>
          <w:sz w:val="28"/>
          <w:szCs w:val="28"/>
          <w:vertAlign w:val="subscript"/>
          <w:lang w:val="uk-UA" w:eastAsia="ru-RU"/>
        </w:rPr>
        <w:t>1</w:t>
      </w:r>
      <w:r w:rsidR="004501CA" w:rsidRPr="00A94F96">
        <w:rPr>
          <w:rFonts w:ascii="Times New Roman" w:eastAsia="Times New Roman" w:hAnsi="Times New Roman" w:cs="Times New Roman"/>
          <w:sz w:val="28"/>
          <w:szCs w:val="28"/>
          <w:lang w:val="uk-UA" w:eastAsia="ru-RU"/>
        </w:rPr>
        <w:t xml:space="preserve"> не встановлено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_Ref435609008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5</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3C2A65"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w:t>
      </w:r>
      <w:r w:rsidR="00795DE8" w:rsidRPr="00A94F96">
        <w:rPr>
          <w:rFonts w:ascii="Times New Roman" w:eastAsia="Times New Roman" w:hAnsi="Times New Roman" w:cs="Times New Roman"/>
          <w:sz w:val="28"/>
          <w:szCs w:val="28"/>
          <w:lang w:val="uk-UA" w:eastAsia="ru-RU"/>
        </w:rPr>
        <w:t xml:space="preserve">півробітники </w:t>
      </w:r>
      <w:r w:rsidRPr="00A94F96">
        <w:rPr>
          <w:rFonts w:ascii="Times New Roman" w:eastAsia="Times New Roman" w:hAnsi="Times New Roman" w:cs="Times New Roman"/>
          <w:sz w:val="28"/>
          <w:szCs w:val="28"/>
          <w:lang w:val="uk-UA" w:eastAsia="ru-RU"/>
        </w:rPr>
        <w:t xml:space="preserve">кафедри внутрішньої медицини медичного факультету №2 ВНМУ </w:t>
      </w:r>
      <w:r w:rsidR="00795DE8" w:rsidRPr="00A94F96">
        <w:rPr>
          <w:rFonts w:ascii="Times New Roman" w:eastAsia="Times New Roman" w:hAnsi="Times New Roman" w:cs="Times New Roman"/>
          <w:sz w:val="28"/>
          <w:szCs w:val="28"/>
          <w:lang w:val="uk-UA" w:eastAsia="ru-RU"/>
        </w:rPr>
        <w:t>проводили дослідження щодо ролі А1166С поліморфізму в субпопуляції Поділля. Згідно результатів Гефтер Ю.О., у чоловіків Поділля, хворих на ГХ, розповсюдженість генотипу СС у 4 рази більша за здорових осіб, що збігається з даними дослідників з  Полтави [95]. Це супроводжувалось більш виразною ГЛШ та вазоконстрикторною реакцією судин, ніж у носіїв інших варіантів гена АТР</w:t>
      </w:r>
      <w:r w:rsidR="00795DE8" w:rsidRPr="00A94F96">
        <w:rPr>
          <w:rFonts w:ascii="Times New Roman" w:eastAsia="Times New Roman" w:hAnsi="Times New Roman" w:cs="Times New Roman"/>
          <w:sz w:val="28"/>
          <w:szCs w:val="28"/>
          <w:vertAlign w:val="subscript"/>
          <w:lang w:val="uk-UA" w:eastAsia="ru-RU"/>
        </w:rPr>
        <w:t>1</w:t>
      </w:r>
      <w:r w:rsidR="00795DE8"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У роботі Сакович О.О. показане більш часте виникнення СН у жінок постменопаузального віку, які є носіями алелі С</w:t>
      </w:r>
      <w:r w:rsidR="004501CA" w:rsidRPr="00A94F96">
        <w:rPr>
          <w:rFonts w:ascii="Times New Roman" w:eastAsia="Times New Roman" w:hAnsi="Times New Roman" w:cs="Times New Roman"/>
          <w:sz w:val="28"/>
          <w:szCs w:val="28"/>
          <w:lang w:eastAsia="ru-RU"/>
        </w:rPr>
        <w:t xml:space="preserve"> [</w:t>
      </w:r>
      <w:r w:rsidR="004501CA" w:rsidRPr="00A94F96">
        <w:rPr>
          <w:rFonts w:ascii="Times New Roman" w:eastAsia="Times New Roman" w:hAnsi="Times New Roman" w:cs="Times New Roman"/>
          <w:sz w:val="28"/>
          <w:szCs w:val="28"/>
          <w:lang w:eastAsia="ru-RU"/>
        </w:rPr>
        <w:fldChar w:fldCharType="begin"/>
      </w:r>
      <w:r w:rsidR="004501CA" w:rsidRPr="00A94F96">
        <w:rPr>
          <w:rFonts w:ascii="Times New Roman" w:eastAsia="Times New Roman" w:hAnsi="Times New Roman" w:cs="Times New Roman"/>
          <w:sz w:val="28"/>
          <w:szCs w:val="28"/>
          <w:lang w:eastAsia="ru-RU"/>
        </w:rPr>
        <w:instrText xml:space="preserve"> REF _Ref435609016 \n \h </w:instrText>
      </w:r>
      <w:r w:rsidR="00867E3B" w:rsidRPr="00A94F96">
        <w:rPr>
          <w:rFonts w:ascii="Times New Roman" w:eastAsia="Times New Roman" w:hAnsi="Times New Roman" w:cs="Times New Roman"/>
          <w:sz w:val="28"/>
          <w:szCs w:val="28"/>
          <w:lang w:eastAsia="ru-RU"/>
        </w:rPr>
        <w:instrText xml:space="preserve"> \* MERGEFORMAT </w:instrText>
      </w:r>
      <w:r w:rsidR="004501CA" w:rsidRPr="00A94F96">
        <w:rPr>
          <w:rFonts w:ascii="Times New Roman" w:eastAsia="Times New Roman" w:hAnsi="Times New Roman" w:cs="Times New Roman"/>
          <w:sz w:val="28"/>
          <w:szCs w:val="28"/>
          <w:lang w:eastAsia="ru-RU"/>
        </w:rPr>
      </w:r>
      <w:r w:rsidR="004501C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25</w:t>
      </w:r>
      <w:r w:rsidR="004501C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Жебель В.М. та співавт. визначили, що у носіїв генотипу АА ймовірність розвитку захворювання на ГХ складає 33 %, для осіб із генотипом АС — 60 %, із генотипом СС — 79 %, а,</w:t>
      </w:r>
      <w:r w:rsidRPr="00A94F96">
        <w:rPr>
          <w:rFonts w:ascii="Times New Roman" w:eastAsia="Times New Roman" w:hAnsi="Times New Roman" w:cs="Times New Roman"/>
          <w:sz w:val="24"/>
          <w:szCs w:val="24"/>
          <w:lang w:val="uk-UA" w:eastAsia="ru-RU"/>
        </w:rPr>
        <w:t xml:space="preserve"> </w:t>
      </w:r>
      <w:r w:rsidRPr="00A94F96">
        <w:rPr>
          <w:rFonts w:ascii="Times New Roman" w:eastAsia="Times New Roman" w:hAnsi="Times New Roman" w:cs="Times New Roman"/>
          <w:sz w:val="28"/>
          <w:szCs w:val="28"/>
          <w:lang w:val="uk-UA" w:eastAsia="ru-RU"/>
        </w:rPr>
        <w:t>отже, носійство алеля С та генотипів АС і СС визначає вірогідно більший</w:t>
      </w:r>
      <w:r w:rsidR="004501CA" w:rsidRPr="00A94F96">
        <w:rPr>
          <w:rFonts w:ascii="Times New Roman" w:eastAsia="Times New Roman" w:hAnsi="Times New Roman" w:cs="Times New Roman"/>
          <w:sz w:val="28"/>
          <w:szCs w:val="28"/>
          <w:lang w:val="uk-UA" w:eastAsia="ru-RU"/>
        </w:rPr>
        <w:t xml:space="preserve"> ризик захворюваності на ГХ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_Ref435608643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Результати аналізу літературних джерел дозволяють вважати, що А1166С поліморфізм гена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має певне значення з точки зору виникнення фенотипу гіпертонічної хвороби. При цьому, біологічне значення окремих варіантів поліморфізму, мабуть, суттєво залежить від регіональних особливостей геному в цілому, що, в свою чергу, визначається місцевістю, де проживає певна популяція. Тому саме регіональні дослідження дозволять максимально точно врахувати фактор поліморфізму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у  комплексі діагностичних та лікувальних заходів.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 xml:space="preserve">1.3. Методи діагностики гіпертензивного серця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Встановлення діагнозу «гіпертензивне серце» суттєво змінює прогноз та лікувальну стратегію у хворого з АГ. Дослідження  останніх років, які показали, що не тільки у тих хворих, які мають тенденцію до стійкої гіпертрофії, але й у тих, в кого вдається зменшити масу лівого шлуночка, у порівнянні з хворими без ГЛШ ризик виникнення серцево-судинн</w:t>
      </w:r>
      <w:r w:rsidR="004501CA" w:rsidRPr="00A94F96">
        <w:rPr>
          <w:rFonts w:ascii="Times New Roman" w:eastAsia="Times New Roman" w:hAnsi="Times New Roman" w:cs="Times New Roman"/>
          <w:sz w:val="28"/>
          <w:szCs w:val="28"/>
          <w:lang w:val="uk-UA" w:eastAsia="ru-RU"/>
        </w:rPr>
        <w:t>их подій є достовірно вищим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_Ref435608256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205</w:t>
      </w:r>
      <w:r w:rsidR="004501CA" w:rsidRPr="00A94F96">
        <w:rPr>
          <w:rFonts w:ascii="Times New Roman" w:eastAsia="Times New Roman" w:hAnsi="Times New Roman" w:cs="Times New Roman"/>
          <w:sz w:val="28"/>
          <w:szCs w:val="28"/>
          <w:lang w:val="uk-UA" w:eastAsia="ru-RU"/>
        </w:rPr>
        <w:fldChar w:fldCharType="end"/>
      </w:r>
      <w:r w:rsidR="004501CA" w:rsidRPr="00A94F96">
        <w:rPr>
          <w:rFonts w:ascii="Times New Roman" w:eastAsia="Times New Roman" w:hAnsi="Times New Roman" w:cs="Times New Roman"/>
          <w:sz w:val="28"/>
          <w:szCs w:val="28"/>
          <w:lang w:val="uk-UA" w:eastAsia="ru-RU"/>
        </w:rPr>
        <w:t>,</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_Ref435608238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231</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Тому діагностичні методи, в ідеалі, повинні давати можливість не тільки виявляти сформовану ГЛШ, але  й вчасно виявляти найперші ознаки її формування. Аналіз існуючої на теперішній час інформації дозволяє сподіватись, що така діагностика – справа недалекого майбутнього і далі буде розглянуто методи, здатні на молекулярному рівні визначати порушення структури серця.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Проте нині провідним методом діагностики структурно-функціональних порушень залишається ехокардіографія. Як відмічає </w:t>
      </w:r>
      <w:r w:rsidRPr="00A94F96">
        <w:rPr>
          <w:rFonts w:ascii="Times New Roman" w:eastAsia="Times New Roman" w:hAnsi="Times New Roman" w:cs="Times New Roman"/>
          <w:sz w:val="28"/>
          <w:szCs w:val="28"/>
          <w:lang w:val="en-US" w:eastAsia="ru-RU"/>
        </w:rPr>
        <w:t>Harald</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Becher</w:t>
      </w:r>
      <w:r w:rsidRPr="00A94F96">
        <w:rPr>
          <w:rFonts w:ascii="Times New Roman" w:eastAsia="Times New Roman" w:hAnsi="Times New Roman" w:cs="Times New Roman"/>
          <w:sz w:val="28"/>
          <w:szCs w:val="28"/>
          <w:lang w:val="uk-UA" w:eastAsia="ru-RU"/>
        </w:rPr>
        <w:t>, вона була і залишається першим за значимістю методом візуалізації при</w:t>
      </w:r>
      <w:r w:rsidR="004501CA" w:rsidRPr="00A94F96">
        <w:rPr>
          <w:rFonts w:ascii="Times New Roman" w:eastAsia="Times New Roman" w:hAnsi="Times New Roman" w:cs="Times New Roman"/>
          <w:sz w:val="28"/>
          <w:szCs w:val="28"/>
          <w:lang w:val="uk-UA" w:eastAsia="ru-RU"/>
        </w:rPr>
        <w:t xml:space="preserve"> всіх видах патології серця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_Ref435609084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21</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За даними Фремінгемського дослідження, поширеність ГЛШ за ЕКГ-критеріями становить лише 2,1%. Застосування ж ЕхоКГ дозволяє виявити ГЛШ у чоловіків – від 8% у групі до 30 років до 33% серед осіб, старших за 70 років. У жінок ці показники становлять, відповідно, – від 5 до 49%.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Стандарти встановлення ГЛШ за даними ЕхоКГ набувають певних змін. Це стосується як методів для обчислення величини маси лівого шлуночка так і межових значень, що відділяють норму від патології. Найчастіше значення маси лівого шлуночка отримують за допомогою формул для М-режиму, які базуються на даних кінцевого діастолічного розміру та товщини стінок лівого шлуночка. На</w:t>
      </w:r>
      <w:r w:rsidR="00854351">
        <w:rPr>
          <w:rFonts w:ascii="Times New Roman" w:eastAsia="Times New Roman" w:hAnsi="Times New Roman" w:cs="Times New Roman"/>
          <w:sz w:val="28"/>
          <w:szCs w:val="28"/>
          <w:lang w:val="uk-UA" w:eastAsia="ru-RU"/>
        </w:rPr>
        <w:t>й</w:t>
      </w:r>
      <w:r w:rsidRPr="00A94F96">
        <w:rPr>
          <w:rFonts w:ascii="Times New Roman" w:eastAsia="Times New Roman" w:hAnsi="Times New Roman" w:cs="Times New Roman"/>
          <w:sz w:val="28"/>
          <w:szCs w:val="28"/>
          <w:lang w:val="uk-UA" w:eastAsia="ru-RU"/>
        </w:rPr>
        <w:t xml:space="preserve">цитованішою у наукових публікаціях є формула </w:t>
      </w:r>
      <w:r w:rsidRPr="00A94F96">
        <w:rPr>
          <w:rFonts w:ascii="Times New Roman" w:eastAsia="Times New Roman" w:hAnsi="Times New Roman" w:cs="Times New Roman"/>
          <w:sz w:val="28"/>
          <w:szCs w:val="28"/>
          <w:lang w:val="en-US" w:eastAsia="ru-RU"/>
        </w:rPr>
        <w:t>Penn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Convention</w:t>
      </w:r>
      <w:r w:rsidR="004501CA" w:rsidRPr="00A94F96">
        <w:rPr>
          <w:rFonts w:ascii="Times New Roman" w:eastAsia="Times New Roman" w:hAnsi="Times New Roman" w:cs="Times New Roman"/>
          <w:sz w:val="28"/>
          <w:szCs w:val="28"/>
          <w:lang w:val="uk-UA" w:eastAsia="ru-RU"/>
        </w:rPr>
        <w:t xml:space="preserve">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_Ref435609110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78</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Також широко використовують формулу </w:t>
      </w:r>
      <w:r w:rsidRPr="00A94F96">
        <w:rPr>
          <w:rFonts w:ascii="Times New Roman" w:eastAsia="Times New Roman" w:hAnsi="Times New Roman" w:cs="Times New Roman"/>
          <w:sz w:val="28"/>
          <w:szCs w:val="28"/>
          <w:lang w:val="en-US" w:eastAsia="ru-RU"/>
        </w:rPr>
        <w:t>ASE</w:t>
      </w:r>
      <w:r w:rsidRPr="00A94F96">
        <w:rPr>
          <w:rFonts w:ascii="Times New Roman" w:eastAsia="Times New Roman" w:hAnsi="Times New Roman" w:cs="Times New Roman"/>
          <w:sz w:val="28"/>
          <w:szCs w:val="28"/>
          <w:lang w:val="uk-UA" w:eastAsia="ru-RU"/>
        </w:rPr>
        <w:t xml:space="preserve"> - (</w:t>
      </w:r>
      <w:r w:rsidRPr="00A94F96">
        <w:rPr>
          <w:rFonts w:ascii="Times New Roman" w:eastAsia="Times New Roman" w:hAnsi="Times New Roman" w:cs="Times New Roman"/>
          <w:sz w:val="28"/>
          <w:szCs w:val="28"/>
          <w:lang w:val="en-US" w:eastAsia="ru-RU"/>
        </w:rPr>
        <w:t>American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Society</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of</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Echocardiography</w:t>
      </w:r>
      <w:r w:rsidR="004501CA" w:rsidRPr="00A94F96">
        <w:rPr>
          <w:rFonts w:ascii="Times New Roman" w:eastAsia="Times New Roman" w:hAnsi="Times New Roman" w:cs="Times New Roman"/>
          <w:sz w:val="28"/>
          <w:szCs w:val="28"/>
          <w:lang w:val="uk-UA" w:eastAsia="ru-RU"/>
        </w:rPr>
        <w:t>)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_Ref435609122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134</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Прості розрахунки, виконані Ковалева О.Н. та співавт. показали, що формула </w:t>
      </w:r>
      <w:r w:rsidRPr="00A94F96">
        <w:rPr>
          <w:rFonts w:ascii="Times New Roman" w:eastAsia="Times New Roman" w:hAnsi="Times New Roman" w:cs="Times New Roman"/>
          <w:sz w:val="28"/>
          <w:szCs w:val="28"/>
          <w:lang w:val="en-US" w:eastAsia="ru-RU"/>
        </w:rPr>
        <w:t>Penn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lastRenderedPageBreak/>
        <w:t>Convention</w:t>
      </w:r>
      <w:r w:rsidRPr="00A94F96">
        <w:rPr>
          <w:rFonts w:ascii="Times New Roman" w:eastAsia="Times New Roman" w:hAnsi="Times New Roman" w:cs="Times New Roman"/>
          <w:sz w:val="28"/>
          <w:szCs w:val="28"/>
          <w:lang w:val="uk-UA" w:eastAsia="ru-RU"/>
        </w:rPr>
        <w:t xml:space="preserve"> більш чутлива до збільшення товщини стінок та КДР, отже, ймовірність виявлення ГЛШ за формулою </w:t>
      </w:r>
      <w:r w:rsidRPr="00A94F96">
        <w:rPr>
          <w:rFonts w:ascii="Times New Roman" w:eastAsia="Times New Roman" w:hAnsi="Times New Roman" w:cs="Times New Roman"/>
          <w:sz w:val="28"/>
          <w:szCs w:val="28"/>
          <w:lang w:val="en-US" w:eastAsia="ru-RU"/>
        </w:rPr>
        <w:t>ASE</w:t>
      </w:r>
      <w:r w:rsidRPr="00A94F96">
        <w:rPr>
          <w:rFonts w:ascii="Times New Roman" w:eastAsia="Times New Roman" w:hAnsi="Times New Roman" w:cs="Times New Roman"/>
          <w:sz w:val="28"/>
          <w:szCs w:val="28"/>
          <w:lang w:val="uk-UA" w:eastAsia="ru-RU"/>
        </w:rPr>
        <w:t xml:space="preserve"> нижча, ніж при використанні </w:t>
      </w:r>
      <w:r w:rsidRPr="00A94F96">
        <w:rPr>
          <w:rFonts w:ascii="Times New Roman" w:eastAsia="Times New Roman" w:hAnsi="Times New Roman" w:cs="Times New Roman"/>
          <w:sz w:val="28"/>
          <w:szCs w:val="28"/>
          <w:lang w:val="en-US" w:eastAsia="ru-RU"/>
        </w:rPr>
        <w:t>Penn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Convention</w:t>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Методичні аспекти вимірювання структур серця здатні суттєво впливати на величину маси лівого шлуночка. Зокрема, різне врахування лінії розподілу між порожниною та стінкою серця (по верхньому краю, чи по нижньому краю) може визначати суттєву розбіжність у </w:t>
      </w:r>
      <w:r w:rsidR="00854351" w:rsidRPr="00A94F96">
        <w:rPr>
          <w:rFonts w:ascii="Times New Roman" w:eastAsia="Times New Roman" w:hAnsi="Times New Roman" w:cs="Times New Roman"/>
          <w:sz w:val="28"/>
          <w:szCs w:val="28"/>
          <w:lang w:val="uk-UA" w:eastAsia="ru-RU"/>
        </w:rPr>
        <w:t>кінцевому</w:t>
      </w:r>
      <w:r w:rsidRPr="00A94F96">
        <w:rPr>
          <w:rFonts w:ascii="Times New Roman" w:eastAsia="Times New Roman" w:hAnsi="Times New Roman" w:cs="Times New Roman"/>
          <w:sz w:val="28"/>
          <w:szCs w:val="28"/>
          <w:lang w:val="uk-UA" w:eastAsia="ru-RU"/>
        </w:rPr>
        <w:t xml:space="preserve"> результаті. За даними Foppa M.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00C107C8"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використання методики вимірювання </w:t>
      </w:r>
      <w:r w:rsidRPr="00A94F96">
        <w:rPr>
          <w:rFonts w:ascii="Times New Roman" w:eastAsia="Times New Roman" w:hAnsi="Times New Roman" w:cs="Times New Roman"/>
          <w:sz w:val="28"/>
          <w:szCs w:val="28"/>
          <w:lang w:val="en-US" w:eastAsia="ru-RU"/>
        </w:rPr>
        <w:t>Penn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Convention</w:t>
      </w:r>
      <w:r w:rsidRPr="00A94F96">
        <w:rPr>
          <w:rFonts w:ascii="Times New Roman" w:eastAsia="Times New Roman" w:hAnsi="Times New Roman" w:cs="Times New Roman"/>
          <w:sz w:val="28"/>
          <w:szCs w:val="28"/>
          <w:lang w:val="uk-UA" w:eastAsia="ru-RU"/>
        </w:rPr>
        <w:t xml:space="preserve"> у порівнянні з </w:t>
      </w:r>
      <w:r w:rsidRPr="00A94F96">
        <w:rPr>
          <w:rFonts w:ascii="Times New Roman" w:eastAsia="Times New Roman" w:hAnsi="Times New Roman" w:cs="Times New Roman"/>
          <w:sz w:val="28"/>
          <w:szCs w:val="28"/>
          <w:lang w:val="en-US" w:eastAsia="ru-RU"/>
        </w:rPr>
        <w:t>ASE</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Convention</w:t>
      </w:r>
      <w:r w:rsidRPr="00A94F96">
        <w:rPr>
          <w:rFonts w:ascii="Times New Roman" w:eastAsia="Times New Roman" w:hAnsi="Times New Roman" w:cs="Times New Roman"/>
          <w:sz w:val="28"/>
          <w:szCs w:val="28"/>
          <w:lang w:val="uk-UA" w:eastAsia="ru-RU"/>
        </w:rPr>
        <w:t xml:space="preserve"> може при оцінці того самого зображення призводити до розбіжності у 15%</w:t>
      </w:r>
      <w:r w:rsidR="004501CA" w:rsidRPr="00A94F96">
        <w:rPr>
          <w:rFonts w:ascii="Times New Roman" w:eastAsia="Times New Roman" w:hAnsi="Times New Roman" w:cs="Times New Roman"/>
          <w:sz w:val="28"/>
          <w:szCs w:val="28"/>
          <w:lang w:val="uk-UA" w:eastAsia="ru-RU"/>
        </w:rPr>
        <w:t xml:space="preserve"> у чоловіків та 18% у жінок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_Ref435609142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104</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Важливим моментом для висновку про наявність в особи ГЛШ є індексація значень маси міокарда. Основною метою індексації є  мінімізація помилкових висновків внаслідок значної варіабельності антропометричних характеристик обстежуваних таких, як зріст, маса тіла, стать, вік і т.д. Тому були запропоновані 2 основних способи індексації: по відношенню до площі поверхні тіла та до росту. Але намагання досягти мінімальної розбіжності між даними ехокардіографії та морфологічним еталоном у специфічних групах хворих призвело до значної кількості модифікацій індексування. Аналіз літературних джерел показує, що найчастіше науковцями та </w:t>
      </w:r>
      <w:r w:rsidR="00854351" w:rsidRPr="00A94F96">
        <w:rPr>
          <w:rFonts w:ascii="Times New Roman" w:eastAsia="Times New Roman" w:hAnsi="Times New Roman" w:cs="Times New Roman"/>
          <w:sz w:val="28"/>
          <w:szCs w:val="28"/>
          <w:lang w:val="uk-UA" w:eastAsia="ru-RU"/>
        </w:rPr>
        <w:t>практичними</w:t>
      </w:r>
      <w:r w:rsidRPr="00A94F96">
        <w:rPr>
          <w:rFonts w:ascii="Times New Roman" w:eastAsia="Times New Roman" w:hAnsi="Times New Roman" w:cs="Times New Roman"/>
          <w:sz w:val="28"/>
          <w:szCs w:val="28"/>
          <w:lang w:val="uk-UA" w:eastAsia="ru-RU"/>
        </w:rPr>
        <w:t xml:space="preserve"> лікарями використовується індексації до площі поверхні тіла (ППТ), розрахованої за формулою </w:t>
      </w:r>
      <w:r w:rsidRPr="00A94F96">
        <w:rPr>
          <w:rFonts w:ascii="Times New Roman" w:eastAsia="Times New Roman" w:hAnsi="Times New Roman" w:cs="Times New Roman"/>
          <w:sz w:val="28"/>
          <w:szCs w:val="28"/>
          <w:lang w:val="en-US" w:eastAsia="ru-RU"/>
        </w:rPr>
        <w:t>De</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Bois</w:t>
      </w:r>
      <w:r w:rsidRPr="00A94F96">
        <w:rPr>
          <w:rFonts w:ascii="Times New Roman" w:eastAsia="Times New Roman" w:hAnsi="Times New Roman" w:cs="Times New Roman"/>
          <w:sz w:val="28"/>
          <w:szCs w:val="28"/>
          <w:lang w:val="uk-UA" w:eastAsia="ru-RU"/>
        </w:rPr>
        <w:t>. У пацієнтів з ожирінням для індексації часто використовують зріст або зріст</w:t>
      </w:r>
      <w:r w:rsidRPr="00A94F96">
        <w:rPr>
          <w:rFonts w:ascii="Times New Roman" w:eastAsia="Times New Roman" w:hAnsi="Times New Roman" w:cs="Times New Roman"/>
          <w:sz w:val="28"/>
          <w:szCs w:val="28"/>
          <w:vertAlign w:val="superscript"/>
          <w:lang w:val="uk-UA" w:eastAsia="ru-RU"/>
        </w:rPr>
        <w:t>2,7</w:t>
      </w:r>
      <w:r w:rsidRPr="00A94F96">
        <w:rPr>
          <w:rFonts w:ascii="Times New Roman" w:eastAsia="Times New Roman" w:hAnsi="Times New Roman" w:cs="Times New Roman"/>
          <w:sz w:val="28"/>
          <w:szCs w:val="28"/>
          <w:lang w:val="uk-UA" w:eastAsia="ru-RU"/>
        </w:rPr>
        <w:t>. Існують і більш екзотичні способи індексації: ППТ</w:t>
      </w:r>
      <w:r w:rsidRPr="00A94F96">
        <w:rPr>
          <w:rFonts w:ascii="Times New Roman" w:eastAsia="Times New Roman" w:hAnsi="Times New Roman" w:cs="Times New Roman"/>
          <w:sz w:val="28"/>
          <w:szCs w:val="28"/>
          <w:vertAlign w:val="superscript"/>
          <w:lang w:val="uk-UA" w:eastAsia="ru-RU"/>
        </w:rPr>
        <w:t>1,5</w:t>
      </w:r>
      <w:r w:rsidRPr="00A94F96">
        <w:rPr>
          <w:rFonts w:ascii="Times New Roman" w:eastAsia="Times New Roman" w:hAnsi="Times New Roman" w:cs="Times New Roman"/>
          <w:sz w:val="28"/>
          <w:szCs w:val="28"/>
          <w:lang w:val="uk-UA" w:eastAsia="ru-RU"/>
        </w:rPr>
        <w:t>, зріст</w:t>
      </w:r>
      <w:r w:rsidRPr="00A94F96">
        <w:rPr>
          <w:rFonts w:ascii="Times New Roman" w:eastAsia="Times New Roman" w:hAnsi="Times New Roman" w:cs="Times New Roman"/>
          <w:sz w:val="28"/>
          <w:szCs w:val="28"/>
          <w:vertAlign w:val="superscript"/>
          <w:lang w:val="uk-UA" w:eastAsia="ru-RU"/>
        </w:rPr>
        <w:t>2,13</w:t>
      </w:r>
      <w:r w:rsidRPr="00A94F96">
        <w:rPr>
          <w:rFonts w:ascii="Times New Roman" w:eastAsia="Times New Roman" w:hAnsi="Times New Roman" w:cs="Times New Roman"/>
          <w:sz w:val="28"/>
          <w:szCs w:val="28"/>
          <w:lang w:val="uk-UA" w:eastAsia="ru-RU"/>
        </w:rPr>
        <w:t>, зріст</w:t>
      </w:r>
      <w:r w:rsidRPr="00A94F96">
        <w:rPr>
          <w:rFonts w:ascii="Times New Roman" w:eastAsia="Times New Roman" w:hAnsi="Times New Roman" w:cs="Times New Roman"/>
          <w:sz w:val="28"/>
          <w:szCs w:val="28"/>
          <w:vertAlign w:val="superscript"/>
          <w:lang w:val="uk-UA" w:eastAsia="ru-RU"/>
        </w:rPr>
        <w:t>3,0</w:t>
      </w:r>
      <w:r w:rsidRPr="00A94F96">
        <w:rPr>
          <w:rFonts w:ascii="Times New Roman" w:eastAsia="Times New Roman" w:hAnsi="Times New Roman" w:cs="Times New Roman"/>
          <w:sz w:val="28"/>
          <w:szCs w:val="28"/>
          <w:lang w:val="uk-UA" w:eastAsia="ru-RU"/>
        </w:rPr>
        <w:t>.  Як справедливо від</w:t>
      </w:r>
      <w:r w:rsidR="00C107C8" w:rsidRPr="00A94F96">
        <w:rPr>
          <w:rFonts w:ascii="Times New Roman" w:eastAsia="Times New Roman" w:hAnsi="Times New Roman" w:cs="Times New Roman"/>
          <w:sz w:val="28"/>
          <w:szCs w:val="28"/>
          <w:lang w:val="uk-UA" w:eastAsia="ru-RU"/>
        </w:rPr>
        <w:t>мічає Ковалева О.Н. та співавт.,</w:t>
      </w:r>
      <w:r w:rsidRPr="00A94F96">
        <w:rPr>
          <w:rFonts w:ascii="Times New Roman" w:eastAsia="Times New Roman" w:hAnsi="Times New Roman" w:cs="Times New Roman"/>
          <w:sz w:val="28"/>
          <w:szCs w:val="28"/>
          <w:lang w:val="uk-UA" w:eastAsia="ru-RU"/>
        </w:rPr>
        <w:t xml:space="preserve"> це «привносить елемент розгубленості в роботу учених та різко знижує взаєморозуміння практичних лікарів»</w:t>
      </w:r>
      <w:r w:rsidR="00C107C8" w:rsidRPr="00A94F96">
        <w:rPr>
          <w:rFonts w:ascii="Times New Roman" w:eastAsia="Times New Roman" w:hAnsi="Times New Roman" w:cs="Times New Roman"/>
          <w:sz w:val="28"/>
          <w:szCs w:val="28"/>
          <w:lang w:val="uk-UA" w:eastAsia="ru-RU"/>
        </w:rPr>
        <w:t xml:space="preserve"> [</w:t>
      </w:r>
      <w:r w:rsidR="00633FC4" w:rsidRPr="00A94F96">
        <w:rPr>
          <w:rFonts w:ascii="Times New Roman" w:eastAsia="Times New Roman" w:hAnsi="Times New Roman" w:cs="Times New Roman"/>
          <w:sz w:val="28"/>
          <w:szCs w:val="28"/>
          <w:lang w:val="uk-UA" w:eastAsia="ru-RU"/>
        </w:rPr>
        <w:fldChar w:fldCharType="begin"/>
      </w:r>
      <w:r w:rsidR="00633FC4" w:rsidRPr="00A94F96">
        <w:rPr>
          <w:rFonts w:ascii="Times New Roman" w:eastAsia="Times New Roman" w:hAnsi="Times New Roman" w:cs="Times New Roman"/>
          <w:sz w:val="28"/>
          <w:szCs w:val="28"/>
          <w:lang w:val="uk-UA" w:eastAsia="ru-RU"/>
        </w:rPr>
        <w:instrText xml:space="preserve"> REF _Ref435976461 \r \h </w:instrText>
      </w:r>
      <w:r w:rsidR="00867E3B" w:rsidRPr="00A94F96">
        <w:rPr>
          <w:rFonts w:ascii="Times New Roman" w:eastAsia="Times New Roman" w:hAnsi="Times New Roman" w:cs="Times New Roman"/>
          <w:sz w:val="28"/>
          <w:szCs w:val="28"/>
          <w:lang w:val="uk-UA" w:eastAsia="ru-RU"/>
        </w:rPr>
        <w:instrText xml:space="preserve"> \* MERGEFORMAT </w:instrText>
      </w:r>
      <w:r w:rsidR="00633FC4" w:rsidRPr="00A94F96">
        <w:rPr>
          <w:rFonts w:ascii="Times New Roman" w:eastAsia="Times New Roman" w:hAnsi="Times New Roman" w:cs="Times New Roman"/>
          <w:sz w:val="28"/>
          <w:szCs w:val="28"/>
          <w:lang w:val="uk-UA" w:eastAsia="ru-RU"/>
        </w:rPr>
      </w:r>
      <w:r w:rsidR="00633FC4"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9</w:t>
      </w:r>
      <w:r w:rsidR="00633FC4" w:rsidRPr="00A94F96">
        <w:rPr>
          <w:rFonts w:ascii="Times New Roman" w:eastAsia="Times New Roman" w:hAnsi="Times New Roman" w:cs="Times New Roman"/>
          <w:sz w:val="28"/>
          <w:szCs w:val="28"/>
          <w:lang w:val="uk-UA" w:eastAsia="ru-RU"/>
        </w:rPr>
        <w:fldChar w:fldCharType="end"/>
      </w:r>
      <w:r w:rsidR="00C107C8"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Але не тільки індексація значень маси міокарда впливає на прийняття рішення про наявність ГЛШ. Адже в ході різних популяційних досліджень були отримані різні межові рівні  норми і патології, тому існує безліч нормативів, що базуються на певних формулах розрахунку, індексації, </w:t>
      </w:r>
      <w:r w:rsidRPr="00A94F96">
        <w:rPr>
          <w:rFonts w:ascii="Times New Roman" w:eastAsia="Times New Roman" w:hAnsi="Times New Roman" w:cs="Times New Roman"/>
          <w:sz w:val="28"/>
          <w:szCs w:val="28"/>
          <w:lang w:val="uk-UA" w:eastAsia="ru-RU"/>
        </w:rPr>
        <w:lastRenderedPageBreak/>
        <w:t xml:space="preserve">залежності від статі та контингентах обстежених. Отже, виявлення гіпертрофії ехокардіографічним методом має велику залежність від того, якими методами його діагностики користується дослідник чи лікар.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Останнім часом намітилась тенденція до стандартизації діагностичних підходів.  Згідно рекомендацій Європейської спілки ехокардіографістів (2007) пропонується вимірювання маси лівого шлуночка проводити за алгоритмом </w:t>
      </w:r>
      <w:r w:rsidRPr="00A94F96">
        <w:rPr>
          <w:rFonts w:ascii="Times New Roman" w:eastAsia="Times New Roman" w:hAnsi="Times New Roman" w:cs="Times New Roman"/>
          <w:sz w:val="28"/>
          <w:szCs w:val="28"/>
          <w:lang w:val="en-US" w:eastAsia="ru-RU"/>
        </w:rPr>
        <w:t>ASE</w:t>
      </w:r>
      <w:r w:rsidRPr="00A94F96">
        <w:rPr>
          <w:rFonts w:ascii="Times New Roman" w:eastAsia="Times New Roman" w:hAnsi="Times New Roman" w:cs="Times New Roman"/>
          <w:sz w:val="28"/>
          <w:szCs w:val="28"/>
          <w:lang w:val="uk-UA" w:eastAsia="ru-RU"/>
        </w:rPr>
        <w:t xml:space="preserve"> з </w:t>
      </w:r>
      <w:r w:rsidR="00854351" w:rsidRPr="00A94F96">
        <w:rPr>
          <w:rFonts w:ascii="Times New Roman" w:eastAsia="Times New Roman" w:hAnsi="Times New Roman" w:cs="Times New Roman"/>
          <w:sz w:val="28"/>
          <w:szCs w:val="28"/>
          <w:lang w:val="uk-UA" w:eastAsia="ru-RU"/>
        </w:rPr>
        <w:t>використанням</w:t>
      </w:r>
      <w:r w:rsidRPr="00A94F96">
        <w:rPr>
          <w:rFonts w:ascii="Times New Roman" w:eastAsia="Times New Roman" w:hAnsi="Times New Roman" w:cs="Times New Roman"/>
          <w:sz w:val="28"/>
          <w:szCs w:val="28"/>
          <w:lang w:val="uk-UA" w:eastAsia="ru-RU"/>
        </w:rPr>
        <w:t xml:space="preserve"> рекомендацій </w:t>
      </w:r>
      <w:r w:rsidRPr="00A94F96">
        <w:rPr>
          <w:rFonts w:ascii="Times New Roman" w:eastAsia="Times New Roman" w:hAnsi="Times New Roman" w:cs="Times New Roman"/>
          <w:sz w:val="28"/>
          <w:szCs w:val="28"/>
          <w:lang w:val="en-US" w:eastAsia="ru-RU"/>
        </w:rPr>
        <w:t>ASE</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Convention</w:t>
      </w:r>
      <w:r w:rsidRPr="00A94F96">
        <w:rPr>
          <w:rFonts w:ascii="Times New Roman" w:eastAsia="Times New Roman" w:hAnsi="Times New Roman" w:cs="Times New Roman"/>
          <w:sz w:val="28"/>
          <w:szCs w:val="28"/>
          <w:lang w:val="uk-UA" w:eastAsia="ru-RU"/>
        </w:rPr>
        <w:t>, а у якості верхньої межи норми використовувати значення 95 г/м</w:t>
      </w:r>
      <w:r w:rsidRPr="00A94F96">
        <w:rPr>
          <w:rFonts w:ascii="Times New Roman" w:eastAsia="Times New Roman" w:hAnsi="Times New Roman" w:cs="Times New Roman"/>
          <w:sz w:val="28"/>
          <w:szCs w:val="28"/>
          <w:vertAlign w:val="superscript"/>
          <w:lang w:val="uk-UA" w:eastAsia="ru-RU"/>
        </w:rPr>
        <w:t>2</w:t>
      </w:r>
      <w:r w:rsidRPr="00A94F96">
        <w:rPr>
          <w:rFonts w:ascii="Times New Roman" w:eastAsia="Times New Roman" w:hAnsi="Times New Roman" w:cs="Times New Roman"/>
          <w:sz w:val="28"/>
          <w:szCs w:val="28"/>
          <w:lang w:val="uk-UA" w:eastAsia="ru-RU"/>
        </w:rPr>
        <w:t xml:space="preserve"> для жінок та 115 г/м</w:t>
      </w:r>
      <w:r w:rsidRPr="00A94F96">
        <w:rPr>
          <w:rFonts w:ascii="Times New Roman" w:eastAsia="Times New Roman" w:hAnsi="Times New Roman" w:cs="Times New Roman"/>
          <w:sz w:val="28"/>
          <w:szCs w:val="28"/>
          <w:vertAlign w:val="superscript"/>
          <w:lang w:val="uk-UA" w:eastAsia="ru-RU"/>
        </w:rPr>
        <w:t>2</w:t>
      </w:r>
      <w:r w:rsidR="004501CA" w:rsidRPr="00A94F96">
        <w:rPr>
          <w:rFonts w:ascii="Times New Roman" w:eastAsia="Times New Roman" w:hAnsi="Times New Roman" w:cs="Times New Roman"/>
          <w:sz w:val="28"/>
          <w:szCs w:val="28"/>
          <w:lang w:val="uk-UA" w:eastAsia="ru-RU"/>
        </w:rPr>
        <w:t xml:space="preserve"> для чоловіків [</w:t>
      </w:r>
      <w:r w:rsidR="004501CA" w:rsidRPr="00A94F96">
        <w:rPr>
          <w:rFonts w:ascii="Times New Roman" w:eastAsia="Times New Roman" w:hAnsi="Times New Roman" w:cs="Times New Roman"/>
          <w:sz w:val="28"/>
          <w:szCs w:val="28"/>
          <w:lang w:val="uk-UA" w:eastAsia="ru-RU"/>
        </w:rPr>
        <w:fldChar w:fldCharType="begin"/>
      </w:r>
      <w:r w:rsidR="004501CA" w:rsidRPr="00A94F96">
        <w:rPr>
          <w:rFonts w:ascii="Times New Roman" w:eastAsia="Times New Roman" w:hAnsi="Times New Roman" w:cs="Times New Roman"/>
          <w:sz w:val="28"/>
          <w:szCs w:val="28"/>
          <w:lang w:val="uk-UA" w:eastAsia="ru-RU"/>
        </w:rPr>
        <w:instrText xml:space="preserve"> REF _Ref435609122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501CA" w:rsidRPr="00A94F96">
        <w:rPr>
          <w:rFonts w:ascii="Times New Roman" w:eastAsia="Times New Roman" w:hAnsi="Times New Roman" w:cs="Times New Roman"/>
          <w:sz w:val="28"/>
          <w:szCs w:val="28"/>
          <w:lang w:val="uk-UA" w:eastAsia="ru-RU"/>
        </w:rPr>
      </w:r>
      <w:r w:rsidR="004501C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134</w:t>
      </w:r>
      <w:r w:rsidR="004501C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val="uk-UA" w:eastAsia="ru-RU"/>
        </w:rPr>
        <w:t>При визначенні у обстежуваного гіпертрофії ЛШ треба враховувати, також іще одну обставину. Відомо, що швидкість прогресування ГЛШ, її виразність і, можливо, прогностичне значення суттєво залежать від етіологічного фактору. Тому для визначення гіпертрофії міокарда у хворих з АГ є всі підстави вважати рівень АТ та викликаного ним гемодинамічного навантаження визначальним фактором при встановленні діагнозу гіпертрофії ЛШ. Це підштовхнуло окремих дослідників до розробки індивідуальних нормативів і створення поняття «неадекватної маси лівого шлуночка» (</w:t>
      </w:r>
      <w:r w:rsidRPr="00A94F96">
        <w:rPr>
          <w:rFonts w:ascii="Times New Roman" w:eastAsia="Times New Roman" w:hAnsi="Times New Roman" w:cs="Times New Roman"/>
          <w:sz w:val="28"/>
          <w:szCs w:val="28"/>
          <w:lang w:val="en-US" w:eastAsia="ru-RU"/>
        </w:rPr>
        <w:t>inappropriate</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LV</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mass</w:t>
      </w:r>
      <w:r w:rsidRPr="00A94F96">
        <w:rPr>
          <w:rFonts w:ascii="Times New Roman" w:eastAsia="Times New Roman" w:hAnsi="Times New Roman" w:cs="Times New Roman"/>
          <w:sz w:val="28"/>
          <w:szCs w:val="28"/>
          <w:lang w:val="uk-UA" w:eastAsia="ru-RU"/>
        </w:rPr>
        <w:t>). Найвідоміший алгоритм обчислення неадекватної маси лівого шлуночка був запропонова</w:t>
      </w:r>
      <w:r w:rsidR="00854351">
        <w:rPr>
          <w:rFonts w:ascii="Times New Roman" w:eastAsia="Times New Roman" w:hAnsi="Times New Roman" w:cs="Times New Roman"/>
          <w:sz w:val="28"/>
          <w:szCs w:val="28"/>
          <w:lang w:val="uk-UA" w:eastAsia="ru-RU"/>
        </w:rPr>
        <w:t>ний наприкін</w:t>
      </w:r>
      <w:r w:rsidR="005D7C3D" w:rsidRPr="00A94F96">
        <w:rPr>
          <w:rFonts w:ascii="Times New Roman" w:eastAsia="Times New Roman" w:hAnsi="Times New Roman" w:cs="Times New Roman"/>
          <w:sz w:val="28"/>
          <w:szCs w:val="28"/>
          <w:lang w:val="uk-UA" w:eastAsia="ru-RU"/>
        </w:rPr>
        <w:t>ці 90-х років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_Ref435609169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45</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За даними дослідників неадекватність МЛШ, встановлена згідно запропонованої авторами формули, була більшим фактором ризику, ніж традиційно визначена ГЛШ. Тому цей спосіб неодноразово використовувався при проведенні великих досліджень, таких як, </w:t>
      </w:r>
      <w:r w:rsidRPr="00A94F96">
        <w:rPr>
          <w:rFonts w:ascii="Times New Roman" w:eastAsia="Times New Roman" w:hAnsi="Times New Roman" w:cs="Times New Roman"/>
          <w:sz w:val="28"/>
          <w:szCs w:val="28"/>
          <w:lang w:val="en-US" w:eastAsia="ru-RU"/>
        </w:rPr>
        <w:t>LIFE</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MAVI</w:t>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Але  саме по собі виявлення ГЛШ не вичерпує можливості ЕхоКГ. Адже ті функціональні порушення, які відбуваються у гіпертрофованому міокарді і які складають сутність поняття гіпертензивного серця, також можна вивчати за допомогою ультразвукових методів дослідження. Зокрема, можна визначати стан систолічної та діастолічної функції лівого шлуночка. Діастолічна дисфункція, як прояв гіпертензивного серця, при</w:t>
      </w:r>
      <w:r w:rsidR="00E319AD">
        <w:rPr>
          <w:rFonts w:ascii="Times New Roman" w:eastAsia="Times New Roman" w:hAnsi="Times New Roman" w:cs="Times New Roman"/>
          <w:sz w:val="28"/>
          <w:szCs w:val="28"/>
          <w:lang w:val="uk-UA" w:eastAsia="ru-RU"/>
        </w:rPr>
        <w:t>вертає</w:t>
      </w:r>
      <w:r w:rsidRPr="00A94F96">
        <w:rPr>
          <w:rFonts w:ascii="Times New Roman" w:eastAsia="Times New Roman" w:hAnsi="Times New Roman" w:cs="Times New Roman"/>
          <w:sz w:val="28"/>
          <w:szCs w:val="28"/>
          <w:lang w:val="uk-UA" w:eastAsia="ru-RU"/>
        </w:rPr>
        <w:t xml:space="preserve"> увагу дослідників гіпертензивного серця, оскільки відомо, що більшість пацієнтів з </w:t>
      </w:r>
      <w:r w:rsidRPr="00A94F96">
        <w:rPr>
          <w:rFonts w:ascii="Times New Roman" w:eastAsia="Times New Roman" w:hAnsi="Times New Roman" w:cs="Times New Roman"/>
          <w:sz w:val="28"/>
          <w:szCs w:val="28"/>
          <w:lang w:val="uk-UA" w:eastAsia="ru-RU"/>
        </w:rPr>
        <w:lastRenderedPageBreak/>
        <w:t>АГ м</w:t>
      </w:r>
      <w:r w:rsidR="005D7C3D" w:rsidRPr="00A94F96">
        <w:rPr>
          <w:rFonts w:ascii="Times New Roman" w:eastAsia="Times New Roman" w:hAnsi="Times New Roman" w:cs="Times New Roman"/>
          <w:sz w:val="28"/>
          <w:szCs w:val="28"/>
          <w:lang w:val="uk-UA" w:eastAsia="ru-RU"/>
        </w:rPr>
        <w:t>ають діастолічну дисфункцію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_Ref435609183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133</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За деякими даними, у пацієнтів з гіпертонічною хворобою діастолічні порушення можуть з’являтись навіть за відсутності структурних аномалій міокар</w:t>
      </w:r>
      <w:r w:rsidR="00854351">
        <w:rPr>
          <w:rFonts w:ascii="Times New Roman" w:eastAsia="Times New Roman" w:hAnsi="Times New Roman" w:cs="Times New Roman"/>
          <w:sz w:val="28"/>
          <w:szCs w:val="28"/>
          <w:lang w:val="uk-UA" w:eastAsia="ru-RU"/>
        </w:rPr>
        <w:t>да. Наприклад, у гіпертензивних</w:t>
      </w:r>
      <w:r w:rsidRPr="00A94F96">
        <w:rPr>
          <w:rFonts w:ascii="Times New Roman" w:eastAsia="Times New Roman" w:hAnsi="Times New Roman" w:cs="Times New Roman"/>
          <w:sz w:val="28"/>
          <w:szCs w:val="28"/>
          <w:lang w:val="uk-UA" w:eastAsia="ru-RU"/>
        </w:rPr>
        <w:t xml:space="preserve"> хворих без ознак гіпертрофії міокарда була виявлена асоціація між порушенням діастолічного наповнення та субнормальним метаболізмом високоенергетичних фосфатів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_Ref435609224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180</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Таким чином, рання діагностика діастолічних порушень дає можливість вчасно запобігти формуванню структурних змін, в першу чергу – ГЛШ, яка значно збільшує ризик виникнення серцево-судинних подій.</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Доплерографія трансмітрального кровотоку (ТМК) на теперішній час є стандартним інструментом, який вперше дозволив відмовитися від катетеризації серця для оцінки діастолічної функції. Амплітудно-часові характеристики  ТМК суттєво змінюються внаслідок зростання кінцевого діастолічного тиску у лівому шлуночку, що дозволяє визначати діастолічні порушення. Але оскільки параметри ТМК залежать, також, від інших факторів, наприклад, віку, фізичного стану особи, змінами ЧСС,</w:t>
      </w:r>
      <w:r w:rsidR="005D7C3D" w:rsidRPr="00A94F96">
        <w:rPr>
          <w:rFonts w:ascii="Times New Roman" w:eastAsia="Times New Roman" w:hAnsi="Times New Roman" w:cs="Times New Roman"/>
          <w:sz w:val="28"/>
          <w:szCs w:val="28"/>
          <w:lang w:val="uk-UA" w:eastAsia="ru-RU"/>
        </w:rPr>
        <w:t xml:space="preserve"> перед- та постнавантаження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_Ref435609234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43</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точність діагнозу,</w:t>
      </w:r>
      <w:r w:rsidR="00854351">
        <w:rPr>
          <w:rFonts w:ascii="Times New Roman" w:eastAsia="Times New Roman" w:hAnsi="Times New Roman" w:cs="Times New Roman"/>
          <w:sz w:val="28"/>
          <w:szCs w:val="28"/>
          <w:lang w:val="uk-UA" w:eastAsia="ru-RU"/>
        </w:rPr>
        <w:t xml:space="preserve"> що базується лише на даних доп</w:t>
      </w:r>
      <w:r w:rsidRPr="00A94F96">
        <w:rPr>
          <w:rFonts w:ascii="Times New Roman" w:eastAsia="Times New Roman" w:hAnsi="Times New Roman" w:cs="Times New Roman"/>
          <w:sz w:val="28"/>
          <w:szCs w:val="28"/>
          <w:lang w:val="uk-UA" w:eastAsia="ru-RU"/>
        </w:rPr>
        <w:t>лерографії ТМК невисока. Тому дослідження ТМК бажано доповнити або даними доплерографії легеневих вен, або тканинною доплерографією мітрального кільця. Тканинна доплерографія дозволяє виміряти швидкість руху мітрального кільця, що є відображенням скорочення та розтягнення міокардіальних волок</w:t>
      </w:r>
      <w:r w:rsidR="005D7C3D" w:rsidRPr="00A94F96">
        <w:rPr>
          <w:rFonts w:ascii="Times New Roman" w:eastAsia="Times New Roman" w:hAnsi="Times New Roman" w:cs="Times New Roman"/>
          <w:sz w:val="28"/>
          <w:szCs w:val="28"/>
          <w:lang w:val="uk-UA" w:eastAsia="ru-RU"/>
        </w:rPr>
        <w:t>он у повздовжньому напрямку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_Ref435609247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83</w:t>
      </w:r>
      <w:r w:rsidR="005D7C3D" w:rsidRPr="00A94F96">
        <w:rPr>
          <w:rFonts w:ascii="Times New Roman" w:eastAsia="Times New Roman" w:hAnsi="Times New Roman" w:cs="Times New Roman"/>
          <w:sz w:val="28"/>
          <w:szCs w:val="28"/>
          <w:lang w:val="uk-UA" w:eastAsia="ru-RU"/>
        </w:rPr>
        <w:fldChar w:fldCharType="end"/>
      </w:r>
      <w:r w:rsidR="005D7C3D" w:rsidRPr="00A94F96">
        <w:rPr>
          <w:rFonts w:ascii="Times New Roman" w:eastAsia="Times New Roman" w:hAnsi="Times New Roman" w:cs="Times New Roman"/>
          <w:sz w:val="28"/>
          <w:szCs w:val="28"/>
          <w:lang w:val="uk-UA" w:eastAsia="ru-RU"/>
        </w:rPr>
        <w:t xml:space="preserve">,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_Ref435609256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192</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А оскільки, як показали дослідження деяких науковців, рух мітрального кільця менш вразливий до змін переднавантаження у</w:t>
      </w:r>
      <w:r w:rsidR="005D7C3D" w:rsidRPr="00A94F96">
        <w:rPr>
          <w:rFonts w:ascii="Times New Roman" w:eastAsia="Times New Roman" w:hAnsi="Times New Roman" w:cs="Times New Roman"/>
          <w:sz w:val="28"/>
          <w:szCs w:val="28"/>
          <w:lang w:val="uk-UA" w:eastAsia="ru-RU"/>
        </w:rPr>
        <w:t xml:space="preserve"> порівнянні з потоком крові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_Ref435609264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88</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тканинна доплерографія має перевагу у діагностиці діастолічної дисфункції. За даними досліджень, в ході яких визначали методом катетеризації кінцевий діастолічний тиск у лівому шлуночку з одночасним </w:t>
      </w:r>
      <w:r w:rsidR="00854351" w:rsidRPr="00A94F96">
        <w:rPr>
          <w:rFonts w:ascii="Times New Roman" w:eastAsia="Times New Roman" w:hAnsi="Times New Roman" w:cs="Times New Roman"/>
          <w:sz w:val="28"/>
          <w:szCs w:val="28"/>
          <w:lang w:val="uk-UA" w:eastAsia="ru-RU"/>
        </w:rPr>
        <w:t>виконанням</w:t>
      </w:r>
      <w:r w:rsidRPr="00A94F96">
        <w:rPr>
          <w:rFonts w:ascii="Times New Roman" w:eastAsia="Times New Roman" w:hAnsi="Times New Roman" w:cs="Times New Roman"/>
          <w:sz w:val="28"/>
          <w:szCs w:val="28"/>
          <w:lang w:val="uk-UA" w:eastAsia="ru-RU"/>
        </w:rPr>
        <w:t xml:space="preserve"> тканинної доплерографії, було визначено, що найкраще корелює з даними катетеризації показник </w:t>
      </w:r>
      <w:r w:rsidRPr="00A94F96">
        <w:rPr>
          <w:rFonts w:ascii="Times New Roman" w:eastAsia="Times New Roman" w:hAnsi="Times New Roman" w:cs="Times New Roman"/>
          <w:sz w:val="28"/>
          <w:szCs w:val="28"/>
          <w:lang w:val="en-US" w:eastAsia="ru-RU"/>
        </w:rPr>
        <w:t>E</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Ea</w:t>
      </w:r>
      <w:r w:rsidRPr="00A94F96">
        <w:rPr>
          <w:rFonts w:ascii="Times New Roman" w:eastAsia="Times New Roman" w:hAnsi="Times New Roman" w:cs="Times New Roman"/>
          <w:sz w:val="28"/>
          <w:szCs w:val="28"/>
          <w:lang w:val="uk-UA" w:eastAsia="ru-RU"/>
        </w:rPr>
        <w:t xml:space="preserve"> – співвідношення між швидкостями ТМК та мітрального кільця у фазу пасивної діастоли.  Згідно рекомендацій, про наявність у </w:t>
      </w:r>
      <w:r w:rsidRPr="00A94F96">
        <w:rPr>
          <w:rFonts w:ascii="Times New Roman" w:eastAsia="Times New Roman" w:hAnsi="Times New Roman" w:cs="Times New Roman"/>
          <w:sz w:val="28"/>
          <w:szCs w:val="28"/>
          <w:lang w:val="uk-UA" w:eastAsia="ru-RU"/>
        </w:rPr>
        <w:lastRenderedPageBreak/>
        <w:t xml:space="preserve">пацієнта діастолічної дисфункції свідчать значення Е/Еа&gt;10, а на відсутність діастолічних порушень вказують значення </w:t>
      </w:r>
      <w:r w:rsidRPr="00A94F96">
        <w:rPr>
          <w:rFonts w:ascii="Times New Roman" w:eastAsia="Times New Roman" w:hAnsi="Times New Roman" w:cs="Times New Roman"/>
          <w:sz w:val="28"/>
          <w:szCs w:val="28"/>
          <w:lang w:val="en-US" w:eastAsia="ru-RU"/>
        </w:rPr>
        <w:t>E</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Ea</w:t>
      </w:r>
      <w:r w:rsidR="005D7C3D" w:rsidRPr="00A94F96">
        <w:rPr>
          <w:rFonts w:ascii="Times New Roman" w:eastAsia="Times New Roman" w:hAnsi="Times New Roman" w:cs="Times New Roman"/>
          <w:sz w:val="28"/>
          <w:szCs w:val="28"/>
          <w:lang w:val="uk-UA" w:eastAsia="ru-RU"/>
        </w:rPr>
        <w:t>&lt;8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_Ref435609277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112</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На даний час проведення доплерографії ТМК, доповнене  тканинною доплерографією мітрального кільця, є стандартом визначення діастолічної функції. </w:t>
      </w:r>
    </w:p>
    <w:p w:rsidR="00795DE8" w:rsidRPr="00A94F96" w:rsidRDefault="00795DE8" w:rsidP="0036678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Протягом останніх десятиліть ультразвукові методи діагностики являються «золотим стандартом» об’єктивізації змін МЛШ, як основного маркера гіпертензивного серця. Дійсно, ультразвуковим технологіям притаманні досить висока точність, відтворюваність та неінвазивність. Спеціальні новітні технології (наприклад, точковий трекінг для оцінки напруження міокарда ЛШ) можуть бути корисними для виявлення ремоделювання міокарда, особливо, </w:t>
      </w:r>
      <w:r w:rsidR="005D7C3D" w:rsidRPr="00A94F96">
        <w:rPr>
          <w:rFonts w:ascii="Times New Roman" w:eastAsia="Times New Roman" w:hAnsi="Times New Roman" w:cs="Times New Roman"/>
          <w:sz w:val="28"/>
          <w:szCs w:val="28"/>
          <w:lang w:val="uk-UA" w:eastAsia="ru-RU"/>
        </w:rPr>
        <w:t>фіброзу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_Ref435609303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60</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Разом з тим, ультразвукові методи дослідження не позбавлені суттєвих недоліків. Ці недоліки можна розділити на технічні та технологічні. До найбільш проблемних технічних недоліків слід віднести незадовільну візуалізацію. За даними останніх популяційних досліджень, де у якості основного методу використовувалась ультразвукова діагностика, кількість пацієнтів із задовільною візуа</w:t>
      </w:r>
      <w:r w:rsidR="005D7C3D" w:rsidRPr="00A94F96">
        <w:rPr>
          <w:rFonts w:ascii="Times New Roman" w:eastAsia="Times New Roman" w:hAnsi="Times New Roman" w:cs="Times New Roman"/>
          <w:sz w:val="28"/>
          <w:szCs w:val="28"/>
          <w:lang w:val="uk-UA" w:eastAsia="ru-RU"/>
        </w:rPr>
        <w:t>лізацією не перевищувала 85%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_Ref435607617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184</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За даними дослідження PICXEL, 2/3 всіх причин невключення у дослідження були пов’язані з розбіжностями оцінки тих самих даних ЕхоКГ різними дослідниками, а ще 1/3 – з поганою ехогенністю. Можна сподіватись, що з часом ці недоліки вдасться подолати, але основний технологічний недолік – низька розрізнювальна здатність ультразвукових хвиль, яка не дозволяє досліджувати окремі клітини, їх компоненти, активні молекули, змушує шукати інші технології. </w:t>
      </w:r>
    </w:p>
    <w:p w:rsidR="00795DE8" w:rsidRPr="00A94F96" w:rsidRDefault="00795DE8" w:rsidP="0036678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Тривалий час досліджувати мікроскопічні об’єкти серцевої стінки можна було лише при патоморфологічному дослідженні. Але протягом останніх років з’явились технології неінвазивної діагностики з можливостями патоморфологічного дослідження. З огляду на ремоделювання міокарда, молекулярна візуалізація швидко прогресує, дозволяючи проводити візуалізацію та моніторування апоптозу, використовуючи </w:t>
      </w:r>
      <w:r w:rsidRPr="00A94F96">
        <w:rPr>
          <w:rFonts w:ascii="Times New Roman" w:eastAsia="Times New Roman" w:hAnsi="Times New Roman" w:cs="Times New Roman"/>
          <w:sz w:val="28"/>
          <w:szCs w:val="28"/>
          <w:vertAlign w:val="superscript"/>
          <w:lang w:val="uk-UA" w:eastAsia="ru-RU"/>
        </w:rPr>
        <w:t>99m</w:t>
      </w:r>
      <w:r w:rsidRPr="00A94F96">
        <w:rPr>
          <w:rFonts w:ascii="Times New Roman" w:eastAsia="Times New Roman" w:hAnsi="Times New Roman" w:cs="Times New Roman"/>
          <w:sz w:val="28"/>
          <w:szCs w:val="28"/>
          <w:lang w:val="uk-UA" w:eastAsia="ru-RU"/>
        </w:rPr>
        <w:t>Tc-</w:t>
      </w:r>
      <w:r w:rsidR="0018201A">
        <w:rPr>
          <w:rFonts w:ascii="Times New Roman" w:eastAsia="Times New Roman" w:hAnsi="Times New Roman" w:cs="Times New Roman"/>
          <w:sz w:val="28"/>
          <w:szCs w:val="28"/>
          <w:lang w:val="uk-UA" w:eastAsia="ru-RU"/>
        </w:rPr>
        <w:lastRenderedPageBreak/>
        <w:t>мічений ан</w:t>
      </w:r>
      <w:r w:rsidRPr="00A94F96">
        <w:rPr>
          <w:rFonts w:ascii="Times New Roman" w:eastAsia="Times New Roman" w:hAnsi="Times New Roman" w:cs="Times New Roman"/>
          <w:sz w:val="28"/>
          <w:szCs w:val="28"/>
          <w:lang w:val="uk-UA" w:eastAsia="ru-RU"/>
        </w:rPr>
        <w:t>ексін А5, який зв’язується з кардіоміоци</w:t>
      </w:r>
      <w:r w:rsidR="005D7C3D" w:rsidRPr="00A94F96">
        <w:rPr>
          <w:rFonts w:ascii="Times New Roman" w:eastAsia="Times New Roman" w:hAnsi="Times New Roman" w:cs="Times New Roman"/>
          <w:sz w:val="28"/>
          <w:szCs w:val="28"/>
          <w:lang w:val="uk-UA" w:eastAsia="ru-RU"/>
        </w:rPr>
        <w:t>тами, що піддаються апоптозу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_Ref435609334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221</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та синтезу колагену, використовуючи </w:t>
      </w:r>
      <w:r w:rsidRPr="00A94F96">
        <w:rPr>
          <w:rFonts w:ascii="Times New Roman" w:eastAsia="Times New Roman" w:hAnsi="Times New Roman" w:cs="Times New Roman"/>
          <w:sz w:val="28"/>
          <w:szCs w:val="28"/>
          <w:vertAlign w:val="superscript"/>
          <w:lang w:val="uk-UA" w:eastAsia="ru-RU"/>
        </w:rPr>
        <w:t>99m</w:t>
      </w:r>
      <w:r w:rsidRPr="00A94F96">
        <w:rPr>
          <w:rFonts w:ascii="Times New Roman" w:eastAsia="Times New Roman" w:hAnsi="Times New Roman" w:cs="Times New Roman"/>
          <w:sz w:val="28"/>
          <w:szCs w:val="28"/>
          <w:lang w:val="uk-UA" w:eastAsia="ru-RU"/>
        </w:rPr>
        <w:t>Tc-мічені пептиди, що зв’язуються з активованими фібробластами. Технологія заснована на відомій властивості фібробластів активувати ангіотензинові рецептори та деякі білки-інтегрини. Мічені радіоізотопом пептиди зв’язуються з активованими інтегринами, більшість з яких зосереджена у ділянці фіброзу, і виявляються за допомогою мікро- однофотонної комп’ютерної томографії. Використовуючи такий підхід вдалося візуалізувати ділянки інфаркту з практично повним підтвердженням результатами аутопс</w:t>
      </w:r>
      <w:r w:rsidR="005D7C3D" w:rsidRPr="00A94F96">
        <w:rPr>
          <w:rFonts w:ascii="Times New Roman" w:eastAsia="Times New Roman" w:hAnsi="Times New Roman" w:cs="Times New Roman"/>
          <w:sz w:val="28"/>
          <w:szCs w:val="28"/>
          <w:lang w:val="uk-UA" w:eastAsia="ru-RU"/>
        </w:rPr>
        <w:t>ії у експериментальних мишей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_Ref435609346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216</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Останніми роками погляди клініцистів повернулись знову до ЕКГ діагностики. Цей метод приваблює своєю простотою, практично 100%  здатністю до відтворення і співставлення результатів у часі, що робить ЕКГ методом вибору при проведенні багатьох клінічних досліджень. Але невисока точність щодо ознак ГЛШ значно обмежує сферу використання ЕКГ у діагностиці гіпертензивного серця. Здолати вказані недоліки частково вдалося за допомогою використання сучасних методів обробки ЕКГ. Ці методи, як правило, використовують автоматизоване вимірювання амплітудно-часових параметрів елементів кардіограми та обчислення за певними рівняннями регресії.  Це дозволило не тільки визначати наявність ГЛШ, але й кількісно оцінювати іММЛШ з </w:t>
      </w:r>
      <w:r w:rsidR="005D7C3D" w:rsidRPr="00A94F96">
        <w:rPr>
          <w:rFonts w:ascii="Times New Roman" w:eastAsia="Times New Roman" w:hAnsi="Times New Roman" w:cs="Times New Roman"/>
          <w:sz w:val="28"/>
          <w:szCs w:val="28"/>
          <w:lang w:val="uk-UA" w:eastAsia="ru-RU"/>
        </w:rPr>
        <w:t>більшою точністю, ніж раніше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_Ref435609356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169</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Відомо декілька алгоритмів кількісної оцінки ММЛШ за результатами ЕКГ: регресійна модель Rautaharju, рівняння </w:t>
      </w:r>
      <w:r w:rsidRPr="00A94F96">
        <w:rPr>
          <w:rFonts w:ascii="Times New Roman" w:eastAsia="Times New Roman" w:hAnsi="Times New Roman" w:cs="Times New Roman"/>
          <w:sz w:val="28"/>
          <w:szCs w:val="28"/>
          <w:lang w:val="en-US" w:eastAsia="ru-RU"/>
        </w:rPr>
        <w:t>de</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Vries</w:t>
      </w:r>
      <w:r w:rsidRPr="00A94F96">
        <w:rPr>
          <w:rFonts w:ascii="Times New Roman" w:eastAsia="Times New Roman" w:hAnsi="Times New Roman" w:cs="Times New Roman"/>
          <w:sz w:val="28"/>
          <w:szCs w:val="28"/>
          <w:lang w:val="uk-UA" w:eastAsia="ru-RU"/>
        </w:rPr>
        <w:t xml:space="preserve">, логістична регресія </w:t>
      </w:r>
      <w:r w:rsidRPr="00A94F96">
        <w:rPr>
          <w:rFonts w:ascii="Times New Roman" w:eastAsia="Times New Roman" w:hAnsi="Times New Roman" w:cs="Times New Roman"/>
          <w:sz w:val="28"/>
          <w:szCs w:val="28"/>
          <w:lang w:val="en-US" w:eastAsia="ru-RU"/>
        </w:rPr>
        <w:t>Wolf</w:t>
      </w:r>
      <w:r w:rsidRPr="00A94F96">
        <w:rPr>
          <w:rFonts w:ascii="Times New Roman" w:eastAsia="Times New Roman" w:hAnsi="Times New Roman" w:cs="Times New Roman"/>
          <w:sz w:val="28"/>
          <w:szCs w:val="28"/>
          <w:lang w:val="uk-UA" w:eastAsia="ru-RU"/>
        </w:rPr>
        <w:t xml:space="preserve">, логістична регресія </w:t>
      </w:r>
      <w:r w:rsidRPr="00A94F96">
        <w:rPr>
          <w:rFonts w:ascii="Times New Roman" w:eastAsia="Times New Roman" w:hAnsi="Times New Roman" w:cs="Times New Roman"/>
          <w:sz w:val="28"/>
          <w:szCs w:val="28"/>
          <w:lang w:val="en-US" w:eastAsia="ru-RU"/>
        </w:rPr>
        <w:t>Casale</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Devereux</w:t>
      </w:r>
      <w:r w:rsidRPr="00A94F96">
        <w:rPr>
          <w:rFonts w:ascii="Times New Roman" w:eastAsia="Times New Roman" w:hAnsi="Times New Roman" w:cs="Times New Roman"/>
          <w:sz w:val="28"/>
          <w:szCs w:val="28"/>
          <w:lang w:val="uk-UA" w:eastAsia="ru-RU"/>
        </w:rPr>
        <w:t xml:space="preserve">. Порівнюючи зазначені методи оцінки ГЛШ зі звичними так званими «якісними» методами, такими як індекс </w:t>
      </w:r>
      <w:r w:rsidRPr="00A94F96">
        <w:rPr>
          <w:rFonts w:ascii="Times New Roman" w:eastAsia="Times New Roman" w:hAnsi="Times New Roman" w:cs="Times New Roman"/>
          <w:sz w:val="28"/>
          <w:szCs w:val="28"/>
          <w:lang w:val="en-US" w:eastAsia="ru-RU"/>
        </w:rPr>
        <w:t>Sokolow</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Lion</w:t>
      </w:r>
      <w:r w:rsidRPr="00A94F96">
        <w:rPr>
          <w:rFonts w:ascii="Times New Roman" w:eastAsia="Times New Roman" w:hAnsi="Times New Roman" w:cs="Times New Roman"/>
          <w:sz w:val="28"/>
          <w:szCs w:val="28"/>
          <w:lang w:val="uk-UA" w:eastAsia="ru-RU"/>
        </w:rPr>
        <w:t xml:space="preserve">, індекс </w:t>
      </w:r>
      <w:r w:rsidRPr="00A94F96">
        <w:rPr>
          <w:rFonts w:ascii="Times New Roman" w:eastAsia="Times New Roman" w:hAnsi="Times New Roman" w:cs="Times New Roman"/>
          <w:sz w:val="28"/>
          <w:szCs w:val="28"/>
          <w:lang w:val="en-US" w:eastAsia="ru-RU"/>
        </w:rPr>
        <w:t>Lewis</w:t>
      </w:r>
      <w:r w:rsidRPr="00A94F96">
        <w:rPr>
          <w:rFonts w:ascii="Times New Roman" w:eastAsia="Times New Roman" w:hAnsi="Times New Roman" w:cs="Times New Roman"/>
          <w:sz w:val="28"/>
          <w:szCs w:val="28"/>
          <w:lang w:val="uk-UA" w:eastAsia="ru-RU"/>
        </w:rPr>
        <w:t xml:space="preserve">, Мінесотський Код 3.1 та ін. було встановлено більшу інформативність кількісних методів, особливо тих, що використовують як амплітудні, так і часові параметри. Також, згідно досліджень </w:t>
      </w:r>
      <w:r w:rsidRPr="00A94F96">
        <w:rPr>
          <w:rFonts w:ascii="Times New Roman" w:eastAsia="Times New Roman" w:hAnsi="Times New Roman" w:cs="Times New Roman"/>
          <w:sz w:val="28"/>
          <w:szCs w:val="28"/>
          <w:lang w:val="en-US" w:eastAsia="ru-RU"/>
        </w:rPr>
        <w:t>Hsieh</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B</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розрахований за рівнянням регресії Rautaharju </w:t>
      </w:r>
      <w:r w:rsidRPr="00A94F96">
        <w:rPr>
          <w:rFonts w:ascii="Times New Roman" w:eastAsia="Times New Roman" w:hAnsi="Times New Roman" w:cs="Times New Roman"/>
          <w:sz w:val="28"/>
          <w:szCs w:val="28"/>
          <w:lang w:val="uk-UA" w:eastAsia="ru-RU"/>
        </w:rPr>
        <w:lastRenderedPageBreak/>
        <w:t>іММЛШ показав непогану предиктивну цінність щодо ризику фатальних і нефатальних подій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_Ref435609356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169</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Хоча принципи магнітно-резонансної томографії були розроблені досить давно, тривалий час візуалізація серця представляла проблему внаслідок виразної рухливості серцевих структур. Прогрес технології обробки зображення привів до появи томографів нового покоління, здатних відтворювати серцеві структури у режимі, що наближається до реального часу. Тому зараз магнітно-резонансне дослідження серця, або серцевий магнітний резонанс (СМР) є «золотим стандартом» кількісної оцінки ГЛШ. Відхилення в оцінці МЛШ становлять близько 8</w:t>
      </w:r>
      <w:r w:rsidR="005D7C3D" w:rsidRPr="00A94F96">
        <w:rPr>
          <w:rFonts w:ascii="Times New Roman" w:eastAsia="Times New Roman" w:hAnsi="Times New Roman" w:cs="Times New Roman"/>
          <w:sz w:val="28"/>
          <w:szCs w:val="28"/>
          <w:lang w:val="uk-UA" w:eastAsia="ru-RU"/>
        </w:rPr>
        <w:t xml:space="preserve"> г (довірчий інтервал ≈ 15г)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_Ref435609384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155</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що дозволяє виявляти найменші зміни. Проте суттєвим недоліком є висока вартість, яка, за даними W.</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Nadour et al. становить 1200 доларів США</w:t>
      </w:r>
      <w:r w:rsidR="00C107C8" w:rsidRPr="00A94F96">
        <w:rPr>
          <w:rFonts w:ascii="Times New Roman" w:eastAsia="Times New Roman" w:hAnsi="Times New Roman" w:cs="Times New Roman"/>
          <w:sz w:val="28"/>
          <w:szCs w:val="28"/>
          <w:lang w:eastAsia="ru-RU"/>
        </w:rPr>
        <w:t xml:space="preserve"> [</w:t>
      </w:r>
      <w:r w:rsidR="00C107C8" w:rsidRPr="00A94F96">
        <w:rPr>
          <w:rFonts w:ascii="Times New Roman" w:eastAsia="Times New Roman" w:hAnsi="Times New Roman" w:cs="Times New Roman"/>
          <w:sz w:val="28"/>
          <w:szCs w:val="28"/>
          <w:lang w:val="uk-UA" w:eastAsia="ru-RU"/>
        </w:rPr>
        <w:fldChar w:fldCharType="begin"/>
      </w:r>
      <w:r w:rsidR="00C107C8" w:rsidRPr="00A94F96">
        <w:rPr>
          <w:rFonts w:ascii="Times New Roman" w:eastAsia="Times New Roman" w:hAnsi="Times New Roman" w:cs="Times New Roman"/>
          <w:sz w:val="28"/>
          <w:szCs w:val="28"/>
          <w:lang w:val="uk-UA" w:eastAsia="ru-RU"/>
        </w:rPr>
        <w:instrText xml:space="preserve"> REF _Ref435609384 \r \h </w:instrText>
      </w:r>
      <w:r w:rsidR="00867E3B" w:rsidRPr="00A94F96">
        <w:rPr>
          <w:rFonts w:ascii="Times New Roman" w:eastAsia="Times New Roman" w:hAnsi="Times New Roman" w:cs="Times New Roman"/>
          <w:sz w:val="28"/>
          <w:szCs w:val="28"/>
          <w:lang w:val="uk-UA" w:eastAsia="ru-RU"/>
        </w:rPr>
        <w:instrText xml:space="preserve"> \* MERGEFORMAT </w:instrText>
      </w:r>
      <w:r w:rsidR="00C107C8" w:rsidRPr="00A94F96">
        <w:rPr>
          <w:rFonts w:ascii="Times New Roman" w:eastAsia="Times New Roman" w:hAnsi="Times New Roman" w:cs="Times New Roman"/>
          <w:sz w:val="28"/>
          <w:szCs w:val="28"/>
          <w:lang w:val="uk-UA" w:eastAsia="ru-RU"/>
        </w:rPr>
      </w:r>
      <w:r w:rsidR="00C107C8"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155</w:t>
      </w:r>
      <w:r w:rsidR="00C107C8" w:rsidRPr="00A94F96">
        <w:rPr>
          <w:rFonts w:ascii="Times New Roman" w:eastAsia="Times New Roman" w:hAnsi="Times New Roman" w:cs="Times New Roman"/>
          <w:sz w:val="28"/>
          <w:szCs w:val="28"/>
          <w:lang w:val="uk-UA" w:eastAsia="ru-RU"/>
        </w:rPr>
        <w:fldChar w:fldCharType="end"/>
      </w:r>
      <w:r w:rsidR="00C107C8"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Хоча  у подальшому можна очікувати зменшення вартості СМР, тривалий час ультразвукові технології залишатимуться основним методом візуалізації серця.</w:t>
      </w: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1.4. Аналіз пульсової хвилі як метод стратифікації ризику у хворих  на гіпертонічну хворобу. Зв’язок параметрів пульсової хвилі з іншими методами дослідження</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4"/>
          <w:szCs w:val="24"/>
          <w:lang w:val="uk-UA" w:eastAsia="ru-RU"/>
        </w:rPr>
      </w:pPr>
      <w:r w:rsidRPr="00A94F96">
        <w:rPr>
          <w:rFonts w:ascii="Times New Roman" w:eastAsia="Times New Roman" w:hAnsi="Times New Roman" w:cs="Times New Roman"/>
          <w:sz w:val="28"/>
          <w:szCs w:val="28"/>
          <w:lang w:val="uk-UA" w:eastAsia="ru-RU"/>
        </w:rPr>
        <w:t xml:space="preserve">Серед методів вивчення серцево-судинної системи, що отримали стрімкий розвиток протягом останніх років, слід окремо відзначити аналіз центральної пульсової хвилі (ЦПХ). Хоча вивчення ЦПХ для  оцінки стану серцево-судинної системи було запропоноване ще наприкінці </w:t>
      </w:r>
      <w:r w:rsidRPr="00A94F96">
        <w:rPr>
          <w:rFonts w:ascii="Times New Roman" w:eastAsia="Times New Roman" w:hAnsi="Times New Roman" w:cs="Times New Roman"/>
          <w:sz w:val="28"/>
          <w:szCs w:val="28"/>
          <w:lang w:val="en-US" w:eastAsia="ru-RU"/>
        </w:rPr>
        <w:t>XIX</w:t>
      </w:r>
      <w:r w:rsidRPr="00A94F96">
        <w:rPr>
          <w:rFonts w:ascii="Times New Roman" w:eastAsia="Times New Roman" w:hAnsi="Times New Roman" w:cs="Times New Roman"/>
          <w:sz w:val="28"/>
          <w:szCs w:val="28"/>
          <w:lang w:val="uk-UA" w:eastAsia="ru-RU"/>
        </w:rPr>
        <w:t xml:space="preserve"> сторіччя, широке розповсюдження методики Короткова для вимірювання АТ привело до того, що аналіз ЦПХ став використовуватись доволі рідко.</w:t>
      </w:r>
      <w:r w:rsidRPr="00A94F96">
        <w:rPr>
          <w:rFonts w:ascii="Times New Roman" w:eastAsia="Times New Roman" w:hAnsi="Times New Roman" w:cs="Times New Roman"/>
          <w:sz w:val="24"/>
          <w:szCs w:val="24"/>
          <w:lang w:val="uk-UA" w:eastAsia="ru-RU"/>
        </w:rPr>
        <w:t xml:space="preserve"> </w:t>
      </w:r>
      <w:r w:rsidRPr="00A94F96">
        <w:rPr>
          <w:rFonts w:ascii="Times New Roman" w:eastAsia="Times New Roman" w:hAnsi="Times New Roman" w:cs="Times New Roman"/>
          <w:sz w:val="28"/>
          <w:szCs w:val="28"/>
          <w:lang w:val="uk-UA" w:eastAsia="ru-RU"/>
        </w:rPr>
        <w:t xml:space="preserve">Однак протягом останніх двадцяти років цей метод переживає справжній ренесанс. Значення, що надається параметрам ЦПХ, сильно зросло у зв'язку з результатами ряду робіт, що показали найважливішу роль аугментаційного індексу (AIx) і швидкості розповсюдження пульсової хвилі (ШРПХ) для прогнозування результатів при таких станах, як артеріальна гіпертензія, ІХС, </w:t>
      </w:r>
      <w:r w:rsidRPr="00A94F96">
        <w:rPr>
          <w:rFonts w:ascii="Times New Roman" w:eastAsia="Times New Roman" w:hAnsi="Times New Roman" w:cs="Times New Roman"/>
          <w:sz w:val="28"/>
          <w:szCs w:val="28"/>
          <w:lang w:val="uk-UA" w:eastAsia="ru-RU"/>
        </w:rPr>
        <w:lastRenderedPageBreak/>
        <w:t xml:space="preserve">цукровий діабет, серцева недостатність. Зокрема, було продемонстровано, що нормалізація саме центрального, а </w:t>
      </w:r>
      <w:r w:rsidRPr="00A94F96">
        <w:rPr>
          <w:rFonts w:ascii="Times New Roman" w:eastAsia="Times New Roman" w:hAnsi="Times New Roman" w:cs="Times New Roman"/>
          <w:sz w:val="28"/>
          <w:szCs w:val="28"/>
          <w:lang w:eastAsia="ru-RU"/>
        </w:rPr>
        <w:t>не</w:t>
      </w:r>
      <w:r w:rsidRPr="00A94F96">
        <w:rPr>
          <w:rFonts w:ascii="Times New Roman" w:eastAsia="Times New Roman" w:hAnsi="Times New Roman" w:cs="Times New Roman"/>
          <w:sz w:val="28"/>
          <w:szCs w:val="28"/>
          <w:lang w:val="uk-UA" w:eastAsia="ru-RU"/>
        </w:rPr>
        <w:t xml:space="preserve"> периферичного, брахіального, АТ що традиційно визначається, асоціюється з поліпшенням прогнозу при використан</w:t>
      </w:r>
      <w:r w:rsidR="005D7C3D" w:rsidRPr="00A94F96">
        <w:rPr>
          <w:rFonts w:ascii="Times New Roman" w:eastAsia="Times New Roman" w:hAnsi="Times New Roman" w:cs="Times New Roman"/>
          <w:sz w:val="28"/>
          <w:szCs w:val="28"/>
          <w:lang w:val="uk-UA" w:eastAsia="ru-RU"/>
        </w:rPr>
        <w:t>ні антигіпертензивних засобів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_Ref435609422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226</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Широкому розповсюдженню методу оцінки ЦПВ сприяв технічний прогрес, що дозволив неінвазивно визначати значення параметрів ЦПХ, близькі до одержуваних при катетеризації. Визнання ролі параметрів ЦПХ знайшло своє відображення в рекомендаціях Європейської товариства кардіологів та Європейського товари</w:t>
      </w:r>
      <w:r w:rsidR="005D7C3D" w:rsidRPr="00A94F96">
        <w:rPr>
          <w:rFonts w:ascii="Times New Roman" w:eastAsia="Times New Roman" w:hAnsi="Times New Roman" w:cs="Times New Roman"/>
          <w:sz w:val="28"/>
          <w:szCs w:val="28"/>
          <w:lang w:val="uk-UA" w:eastAsia="ru-RU"/>
        </w:rPr>
        <w:t>ства з вивчення гіпертензії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_Ref435609432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92</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4"/>
          <w:szCs w:val="24"/>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Стрімке зростання ролі аналізу пульсової хвилі </w:t>
      </w:r>
      <w:r w:rsidRPr="00A94F96">
        <w:rPr>
          <w:rFonts w:ascii="Times New Roman" w:eastAsia="Times New Roman" w:hAnsi="Times New Roman" w:cs="Times New Roman"/>
          <w:sz w:val="28"/>
          <w:szCs w:val="28"/>
          <w:lang w:val="en-US" w:eastAsia="ru-RU"/>
        </w:rPr>
        <w:t>L</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Stoner</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пояснюють тим, що завдяки йому можна оцінити одночасно стан ендотеліальної функції та жорсткість судин. Якщо перша вказує на функціональну спроможність судин, то друга – на структурні характеристики. Разом же вони створюють взаємодоповнюючий індика</w:t>
      </w:r>
      <w:r w:rsidR="005D7C3D" w:rsidRPr="00A94F96">
        <w:rPr>
          <w:rFonts w:ascii="Times New Roman" w:eastAsia="Times New Roman" w:hAnsi="Times New Roman" w:cs="Times New Roman"/>
          <w:sz w:val="28"/>
          <w:szCs w:val="28"/>
          <w:lang w:val="uk-UA" w:eastAsia="ru-RU"/>
        </w:rPr>
        <w:t xml:space="preserve">тор </w:t>
      </w:r>
      <w:r w:rsidR="00854351" w:rsidRPr="00A94F96">
        <w:rPr>
          <w:rFonts w:ascii="Times New Roman" w:eastAsia="Times New Roman" w:hAnsi="Times New Roman" w:cs="Times New Roman"/>
          <w:sz w:val="28"/>
          <w:szCs w:val="28"/>
          <w:lang w:val="uk-UA" w:eastAsia="ru-RU"/>
        </w:rPr>
        <w:t>серцево-судинного</w:t>
      </w:r>
      <w:r w:rsidR="005D7C3D" w:rsidRPr="00A94F96">
        <w:rPr>
          <w:rFonts w:ascii="Times New Roman" w:eastAsia="Times New Roman" w:hAnsi="Times New Roman" w:cs="Times New Roman"/>
          <w:sz w:val="28"/>
          <w:szCs w:val="28"/>
          <w:lang w:val="uk-UA" w:eastAsia="ru-RU"/>
        </w:rPr>
        <w:t xml:space="preserve"> ризику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_Ref435609443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198</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Аналіз форми систолічної частини пульсової хвилі може застосовуватися для пояснення того факту, що в пацієнтів віком менше 50 років має більше прогностичне значення ДАТ, а у пацієнтів більш старшого віку — САТ та ПАТ. Зокрема, у молодих пацієнтів з АГ підвищення ДАТ обумовлене збільшенням тонусу артерій м’язового типу та артеріол, що призводить до більш раннього відбивання пульсової хвилі та збільшення індексу приросту. У пацієнтів більш старшого віку зміни кривої більшою мірою пов’язані із віковими змінами в стінках судин, а не зі змінами їх м’язового тонусу.</w:t>
      </w:r>
      <w:r w:rsidRPr="00A94F96">
        <w:rPr>
          <w:rFonts w:ascii="Times New Roman" w:eastAsia="Times New Roman" w:hAnsi="Times New Roman" w:cs="Times New Roman"/>
          <w:sz w:val="28"/>
          <w:szCs w:val="28"/>
          <w:lang w:eastAsia="ru-RU"/>
        </w:rPr>
        <w:t> </w:t>
      </w:r>
      <w:r w:rsidRPr="00A94F96">
        <w:rPr>
          <w:rFonts w:ascii="Times New Roman" w:eastAsia="Times New Roman" w:hAnsi="Times New Roman" w:cs="Times New Roman"/>
          <w:sz w:val="28"/>
          <w:szCs w:val="28"/>
          <w:lang w:val="uk-UA" w:eastAsia="ru-RU"/>
        </w:rPr>
        <w:t xml:space="preserve"> У ході дослідженні </w:t>
      </w:r>
      <w:r w:rsidRPr="00A94F96">
        <w:rPr>
          <w:rFonts w:ascii="Times New Roman" w:eastAsia="Times New Roman" w:hAnsi="Times New Roman" w:cs="Times New Roman"/>
          <w:sz w:val="28"/>
          <w:szCs w:val="28"/>
          <w:lang w:val="en-US" w:eastAsia="ru-RU"/>
        </w:rPr>
        <w:t>ASCOT</w:t>
      </w:r>
      <w:r w:rsidRPr="00A94F96">
        <w:rPr>
          <w:rFonts w:ascii="Times New Roman" w:eastAsia="Times New Roman" w:hAnsi="Times New Roman" w:cs="Times New Roman"/>
          <w:sz w:val="28"/>
          <w:szCs w:val="28"/>
          <w:lang w:val="uk-UA" w:eastAsia="ru-RU"/>
        </w:rPr>
        <w:t xml:space="preserve"> було проведене піддослідження </w:t>
      </w:r>
      <w:r w:rsidRPr="00A94F96">
        <w:rPr>
          <w:rFonts w:ascii="Times New Roman" w:eastAsia="Times New Roman" w:hAnsi="Times New Roman" w:cs="Times New Roman"/>
          <w:sz w:val="28"/>
          <w:szCs w:val="28"/>
          <w:lang w:val="en-US" w:eastAsia="ru-RU"/>
        </w:rPr>
        <w:t>CAFE</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eastAsia="ru-RU"/>
        </w:rPr>
        <w:t>The</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eastAsia="ru-RU"/>
        </w:rPr>
        <w:t>Conduit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eastAsia="ru-RU"/>
        </w:rPr>
        <w:t>Artery</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eastAsia="ru-RU"/>
        </w:rPr>
        <w:t>Function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eastAsia="ru-RU"/>
        </w:rPr>
        <w:t>Evaluation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study</w:t>
      </w:r>
      <w:r w:rsidRPr="00A94F96">
        <w:rPr>
          <w:rFonts w:ascii="Times New Roman" w:eastAsia="Times New Roman" w:hAnsi="Times New Roman" w:cs="Times New Roman"/>
          <w:sz w:val="28"/>
          <w:szCs w:val="28"/>
          <w:lang w:val="uk-UA" w:eastAsia="ru-RU"/>
        </w:rPr>
        <w:t>), яке показало,  що у пацієнтів з артеріальною гіпертензією зниження індексу аугментації та центрального аортального тиску асоціюється зі зменшенням ризику виникнення комбінованої кінце</w:t>
      </w:r>
      <w:r w:rsidR="005D7C3D" w:rsidRPr="00A94F96">
        <w:rPr>
          <w:rFonts w:ascii="Times New Roman" w:eastAsia="Times New Roman" w:hAnsi="Times New Roman" w:cs="Times New Roman"/>
          <w:sz w:val="28"/>
          <w:szCs w:val="28"/>
          <w:lang w:val="uk-UA" w:eastAsia="ru-RU"/>
        </w:rPr>
        <w:t>вої точки та ураження нирок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_Ref435609461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202</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en-US" w:eastAsia="ru-RU"/>
        </w:rPr>
        <w:t>L</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Stoner</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аналізуючи існуючі на теперішній час системи та обладнання для неінвазивного аналізу ЦПХ, з’ясували, що в основному </w:t>
      </w:r>
      <w:r w:rsidR="00854351">
        <w:rPr>
          <w:rFonts w:ascii="Times New Roman" w:eastAsia="Times New Roman" w:hAnsi="Times New Roman" w:cs="Times New Roman"/>
          <w:sz w:val="28"/>
          <w:szCs w:val="28"/>
          <w:lang w:val="uk-UA" w:eastAsia="ru-RU"/>
        </w:rPr>
        <w:lastRenderedPageBreak/>
        <w:t>використовуються апланацій</w:t>
      </w:r>
      <w:r w:rsidRPr="00A94F96">
        <w:rPr>
          <w:rFonts w:ascii="Times New Roman" w:eastAsia="Times New Roman" w:hAnsi="Times New Roman" w:cs="Times New Roman"/>
          <w:sz w:val="28"/>
          <w:szCs w:val="28"/>
          <w:lang w:val="uk-UA" w:eastAsia="ru-RU"/>
        </w:rPr>
        <w:t>но-тонометричний, осцилометричний та фотоплетизм</w:t>
      </w:r>
      <w:r w:rsidR="00854351">
        <w:rPr>
          <w:rFonts w:ascii="Times New Roman" w:eastAsia="Times New Roman" w:hAnsi="Times New Roman" w:cs="Times New Roman"/>
          <w:sz w:val="28"/>
          <w:szCs w:val="28"/>
          <w:lang w:val="uk-UA" w:eastAsia="ru-RU"/>
        </w:rPr>
        <w:t>ографічний методи. Серед них ап</w:t>
      </w:r>
      <w:r w:rsidRPr="00A94F96">
        <w:rPr>
          <w:rFonts w:ascii="Times New Roman" w:eastAsia="Times New Roman" w:hAnsi="Times New Roman" w:cs="Times New Roman"/>
          <w:sz w:val="28"/>
          <w:szCs w:val="28"/>
          <w:lang w:val="uk-UA" w:eastAsia="ru-RU"/>
        </w:rPr>
        <w:t xml:space="preserve">ланаційна тонометрія вважається «золотим стандартом», а обладнання на основі цього методи є найпоширенішим у світі </w:t>
      </w:r>
      <w:r w:rsidR="005D7C3D" w:rsidRPr="00A94F96">
        <w:rPr>
          <w:rFonts w:ascii="Times New Roman" w:eastAsia="Times New Roman" w:hAnsi="Times New Roman" w:cs="Times New Roman"/>
          <w:sz w:val="28"/>
          <w:szCs w:val="28"/>
          <w:lang w:eastAsia="ru-RU"/>
        </w:rPr>
        <w:t>[</w:t>
      </w:r>
      <w:r w:rsidR="005D7C3D" w:rsidRPr="00A94F96">
        <w:rPr>
          <w:rFonts w:ascii="Times New Roman" w:eastAsia="Times New Roman" w:hAnsi="Times New Roman" w:cs="Times New Roman"/>
          <w:sz w:val="28"/>
          <w:szCs w:val="28"/>
          <w:lang w:eastAsia="ru-RU"/>
        </w:rPr>
        <w:fldChar w:fldCharType="begin"/>
      </w:r>
      <w:r w:rsidR="005D7C3D" w:rsidRPr="00A94F96">
        <w:rPr>
          <w:rFonts w:ascii="Times New Roman" w:eastAsia="Times New Roman" w:hAnsi="Times New Roman" w:cs="Times New Roman"/>
          <w:sz w:val="28"/>
          <w:szCs w:val="28"/>
          <w:lang w:eastAsia="ru-RU"/>
        </w:rPr>
        <w:instrText xml:space="preserve"> REF _Ref435609443 \n \h </w:instrText>
      </w:r>
      <w:r w:rsidR="00867E3B" w:rsidRPr="00A94F96">
        <w:rPr>
          <w:rFonts w:ascii="Times New Roman" w:eastAsia="Times New Roman" w:hAnsi="Times New Roman" w:cs="Times New Roman"/>
          <w:sz w:val="28"/>
          <w:szCs w:val="28"/>
          <w:lang w:eastAsia="ru-RU"/>
        </w:rPr>
        <w:instrText xml:space="preserve"> \* MERGEFORMAT </w:instrText>
      </w:r>
      <w:r w:rsidR="005D7C3D" w:rsidRPr="00A94F96">
        <w:rPr>
          <w:rFonts w:ascii="Times New Roman" w:eastAsia="Times New Roman" w:hAnsi="Times New Roman" w:cs="Times New Roman"/>
          <w:sz w:val="28"/>
          <w:szCs w:val="28"/>
          <w:lang w:eastAsia="ru-RU"/>
        </w:rPr>
      </w:r>
      <w:r w:rsidR="005D7C3D"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198</w:t>
      </w:r>
      <w:r w:rsidR="005D7C3D"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Найважливішими характеристиками пульсової хвилі вважають тиск аугментації та час появи відбитої пульсової хвилі. Хоча амплітуда аугментаційної хвилі, залежить від жорсткості артерій, тим не менше, вона не являється еквівалентом швидкості розповсюдження пульсової хвилі (ШРПХ). Було показано, що вплив деяких лікарських засобів на аугментаційний індекс (АІх) – найуживаніший еквівалент аугментаційного тиску  – може від</w:t>
      </w:r>
      <w:r w:rsidR="005D7C3D" w:rsidRPr="00A94F96">
        <w:rPr>
          <w:rFonts w:ascii="Times New Roman" w:eastAsia="Times New Roman" w:hAnsi="Times New Roman" w:cs="Times New Roman"/>
          <w:sz w:val="28"/>
          <w:szCs w:val="28"/>
          <w:lang w:val="uk-UA" w:eastAsia="ru-RU"/>
        </w:rPr>
        <w:t>буватись незалежно від ШРПХ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_Ref435609487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130</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Встановлено, що вік і АТ мають найбільший вплив на показники аортальної жорсткості, що дозволило розробити рівняння регресії, які досить точно прогнозують величини швидкості розповсюдження пульсової хвилі та індексу аугментації. Для встановлення референтних величин ШРПХ та індексу аугментації у країнах Європи було проведено ряд масштабних досліджень. В одному з них, виконаному у рамках багаторічного популяційного дослідження мешканців Копенгагена, були визначені вікові референтні значення </w:t>
      </w:r>
      <w:r w:rsidRPr="00A94F96">
        <w:rPr>
          <w:rFonts w:ascii="Times New Roman" w:eastAsia="Times New Roman" w:hAnsi="Times New Roman" w:cs="Times New Roman"/>
          <w:sz w:val="28"/>
          <w:szCs w:val="28"/>
          <w:lang w:val="en-US" w:eastAsia="ru-RU"/>
        </w:rPr>
        <w:t>AIx</w:t>
      </w:r>
      <w:r w:rsidRPr="00A94F96">
        <w:rPr>
          <w:rFonts w:ascii="Times New Roman" w:eastAsia="Times New Roman" w:hAnsi="Times New Roman" w:cs="Times New Roman"/>
          <w:sz w:val="28"/>
          <w:szCs w:val="28"/>
          <w:lang w:val="uk-UA" w:eastAsia="ru-RU"/>
        </w:rPr>
        <w:t xml:space="preserve"> для здорових осіб та тих, що мають </w:t>
      </w:r>
      <w:r w:rsidR="005D7C3D" w:rsidRPr="00A94F96">
        <w:rPr>
          <w:rFonts w:ascii="Times New Roman" w:eastAsia="Times New Roman" w:hAnsi="Times New Roman" w:cs="Times New Roman"/>
          <w:sz w:val="28"/>
          <w:szCs w:val="28"/>
          <w:lang w:val="uk-UA" w:eastAsia="ru-RU"/>
        </w:rPr>
        <w:t>фактори ризику, зокрема, АГ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_Ref435609500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54</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В іншому, проведеному у різних центрах Західної та Центральної Європи, досліджувались референтні величи</w:t>
      </w:r>
      <w:r w:rsidR="005D7C3D" w:rsidRPr="00A94F96">
        <w:rPr>
          <w:rFonts w:ascii="Times New Roman" w:eastAsia="Times New Roman" w:hAnsi="Times New Roman" w:cs="Times New Roman"/>
          <w:sz w:val="28"/>
          <w:szCs w:val="28"/>
          <w:lang w:val="uk-UA" w:eastAsia="ru-RU"/>
        </w:rPr>
        <w:t>ни ШРПХ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_Ref435609509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64</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Нажаль, репрезентативність отриманих референтних значень в українській популяції не перевірялась і тому потребує додаткового вивчення, оскільки відома роль етнічних відмінностей для показників </w:t>
      </w:r>
      <w:r w:rsidR="005D7C3D" w:rsidRPr="00A94F96">
        <w:rPr>
          <w:rFonts w:ascii="Times New Roman" w:eastAsia="Times New Roman" w:hAnsi="Times New Roman" w:cs="Times New Roman"/>
          <w:sz w:val="28"/>
          <w:szCs w:val="28"/>
          <w:lang w:val="uk-UA" w:eastAsia="ru-RU"/>
        </w:rPr>
        <w:t>центральної пульсової хвилі [</w:t>
      </w:r>
      <w:r w:rsidR="00ED324E" w:rsidRPr="00A94F96">
        <w:rPr>
          <w:rFonts w:ascii="Times New Roman" w:eastAsia="Times New Roman" w:hAnsi="Times New Roman" w:cs="Times New Roman"/>
          <w:sz w:val="28"/>
          <w:szCs w:val="28"/>
          <w:lang w:val="uk-UA" w:eastAsia="ru-RU"/>
        </w:rPr>
        <w:fldChar w:fldCharType="begin"/>
      </w:r>
      <w:r w:rsidR="00ED324E" w:rsidRPr="00A94F96">
        <w:rPr>
          <w:rFonts w:ascii="Times New Roman" w:eastAsia="Times New Roman" w:hAnsi="Times New Roman" w:cs="Times New Roman"/>
          <w:sz w:val="28"/>
          <w:szCs w:val="28"/>
          <w:lang w:val="uk-UA" w:eastAsia="ru-RU"/>
        </w:rPr>
        <w:instrText xml:space="preserve"> REF _Ref435967289 \r \h </w:instrText>
      </w:r>
      <w:r w:rsidR="00867E3B" w:rsidRPr="00A94F96">
        <w:rPr>
          <w:rFonts w:ascii="Times New Roman" w:eastAsia="Times New Roman" w:hAnsi="Times New Roman" w:cs="Times New Roman"/>
          <w:sz w:val="28"/>
          <w:szCs w:val="28"/>
          <w:lang w:val="uk-UA" w:eastAsia="ru-RU"/>
        </w:rPr>
        <w:instrText xml:space="preserve"> \* MERGEFORMAT </w:instrText>
      </w:r>
      <w:r w:rsidR="00ED324E" w:rsidRPr="00A94F96">
        <w:rPr>
          <w:rFonts w:ascii="Times New Roman" w:eastAsia="Times New Roman" w:hAnsi="Times New Roman" w:cs="Times New Roman"/>
          <w:sz w:val="28"/>
          <w:szCs w:val="28"/>
          <w:lang w:val="uk-UA" w:eastAsia="ru-RU"/>
        </w:rPr>
      </w:r>
      <w:r w:rsidR="00ED324E"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95</w:t>
      </w:r>
      <w:r w:rsidR="00ED324E"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та швидкості п</w:t>
      </w:r>
      <w:r w:rsidR="005D7C3D" w:rsidRPr="00A94F96">
        <w:rPr>
          <w:rFonts w:ascii="Times New Roman" w:eastAsia="Times New Roman" w:hAnsi="Times New Roman" w:cs="Times New Roman"/>
          <w:sz w:val="28"/>
          <w:szCs w:val="28"/>
          <w:lang w:val="uk-UA" w:eastAsia="ru-RU"/>
        </w:rPr>
        <w:t>ульсової хвилі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_Ref435609534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94</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Активно вивчається фізіологічний зміст аугментації. У цьому зв’язку представляє інтерес дослідження, проведене </w:t>
      </w:r>
      <w:r w:rsidRPr="00A94F96">
        <w:rPr>
          <w:rFonts w:ascii="Times New Roman" w:eastAsia="Times New Roman" w:hAnsi="Times New Roman" w:cs="Times New Roman"/>
          <w:sz w:val="28"/>
          <w:szCs w:val="28"/>
          <w:lang w:val="en-US" w:eastAsia="ru-RU"/>
        </w:rPr>
        <w:t>Sharman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J</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E</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які встановили, що </w:t>
      </w:r>
      <w:r w:rsidRPr="00A94F96">
        <w:rPr>
          <w:rFonts w:ascii="Times New Roman" w:eastAsia="Times New Roman" w:hAnsi="Times New Roman" w:cs="Times New Roman"/>
          <w:sz w:val="28"/>
          <w:szCs w:val="28"/>
          <w:lang w:val="en-US" w:eastAsia="ru-RU"/>
        </w:rPr>
        <w:t>AIx</w:t>
      </w:r>
      <w:r w:rsidRPr="00A94F96">
        <w:rPr>
          <w:rFonts w:ascii="Times New Roman" w:eastAsia="Times New Roman" w:hAnsi="Times New Roman" w:cs="Times New Roman"/>
          <w:sz w:val="28"/>
          <w:szCs w:val="28"/>
          <w:lang w:val="uk-UA" w:eastAsia="ru-RU"/>
        </w:rPr>
        <w:t xml:space="preserve"> майже на 80% залежить від тривалості фази викиду. При цьому заміна тривалості серцевого викиду на ЧСС приводила до зменшення </w:t>
      </w:r>
      <w:r w:rsidRPr="00A94F96">
        <w:rPr>
          <w:rFonts w:ascii="Times New Roman" w:eastAsia="Times New Roman" w:hAnsi="Times New Roman" w:cs="Times New Roman"/>
          <w:sz w:val="28"/>
          <w:szCs w:val="28"/>
          <w:lang w:val="uk-UA" w:eastAsia="ru-RU"/>
        </w:rPr>
        <w:lastRenderedPageBreak/>
        <w:t>інформативності моделі. Іншими найпотужнішими складовим</w:t>
      </w:r>
      <w:r w:rsidR="005D7C3D" w:rsidRPr="00A94F96">
        <w:rPr>
          <w:rFonts w:ascii="Times New Roman" w:eastAsia="Times New Roman" w:hAnsi="Times New Roman" w:cs="Times New Roman"/>
          <w:sz w:val="28"/>
          <w:szCs w:val="28"/>
          <w:lang w:val="uk-UA" w:eastAsia="ru-RU"/>
        </w:rPr>
        <w:t>и були зріст та середній АТ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_Ref435609547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187</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Існують докази того, що зростання відбитої аортальної хвилі негативно впливає на пост-навантаження шлуночків та коронарну перфузію. Цей вплив був продемонстрований у низці досліджень </w:t>
      </w:r>
      <w:r w:rsidR="005D7C3D" w:rsidRPr="00A94F96">
        <w:rPr>
          <w:rFonts w:ascii="Times New Roman" w:eastAsia="Times New Roman" w:hAnsi="Times New Roman" w:cs="Times New Roman"/>
          <w:sz w:val="28"/>
          <w:szCs w:val="28"/>
          <w:lang w:eastAsia="ru-RU"/>
        </w:rPr>
        <w:t>[</w:t>
      </w:r>
      <w:r w:rsidR="005D7C3D" w:rsidRPr="00A94F96">
        <w:rPr>
          <w:rFonts w:ascii="Times New Roman" w:eastAsia="Times New Roman" w:hAnsi="Times New Roman" w:cs="Times New Roman"/>
          <w:sz w:val="28"/>
          <w:szCs w:val="28"/>
          <w:lang w:eastAsia="ru-RU"/>
        </w:rPr>
        <w:fldChar w:fldCharType="begin"/>
      </w:r>
      <w:r w:rsidR="005D7C3D" w:rsidRPr="00A94F96">
        <w:rPr>
          <w:rFonts w:ascii="Times New Roman" w:eastAsia="Times New Roman" w:hAnsi="Times New Roman" w:cs="Times New Roman"/>
          <w:sz w:val="28"/>
          <w:szCs w:val="28"/>
          <w:lang w:eastAsia="ru-RU"/>
        </w:rPr>
        <w:instrText xml:space="preserve"> REF _Ref435609566 \n \h </w:instrText>
      </w:r>
      <w:r w:rsidR="00867E3B" w:rsidRPr="00A94F96">
        <w:rPr>
          <w:rFonts w:ascii="Times New Roman" w:eastAsia="Times New Roman" w:hAnsi="Times New Roman" w:cs="Times New Roman"/>
          <w:sz w:val="28"/>
          <w:szCs w:val="28"/>
          <w:lang w:eastAsia="ru-RU"/>
        </w:rPr>
        <w:instrText xml:space="preserve"> \* MERGEFORMAT </w:instrText>
      </w:r>
      <w:r w:rsidR="005D7C3D" w:rsidRPr="00A94F96">
        <w:rPr>
          <w:rFonts w:ascii="Times New Roman" w:eastAsia="Times New Roman" w:hAnsi="Times New Roman" w:cs="Times New Roman"/>
          <w:sz w:val="28"/>
          <w:szCs w:val="28"/>
          <w:lang w:eastAsia="ru-RU"/>
        </w:rPr>
      </w:r>
      <w:r w:rsidR="005D7C3D"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59</w:t>
      </w:r>
      <w:r w:rsidR="005D7C3D" w:rsidRPr="00A94F96">
        <w:rPr>
          <w:rFonts w:ascii="Times New Roman" w:eastAsia="Times New Roman" w:hAnsi="Times New Roman" w:cs="Times New Roman"/>
          <w:sz w:val="28"/>
          <w:szCs w:val="28"/>
          <w:lang w:eastAsia="ru-RU"/>
        </w:rPr>
        <w:fldChar w:fldCharType="end"/>
      </w:r>
      <w:r w:rsidR="008A71C6" w:rsidRPr="00A94F96">
        <w:rPr>
          <w:rFonts w:ascii="Times New Roman" w:eastAsia="Times New Roman" w:hAnsi="Times New Roman" w:cs="Times New Roman"/>
          <w:sz w:val="28"/>
          <w:szCs w:val="28"/>
          <w:lang w:eastAsia="ru-RU"/>
        </w:rPr>
        <w:t>,</w:t>
      </w:r>
      <w:r w:rsidR="008A71C6" w:rsidRPr="00A94F96">
        <w:rPr>
          <w:rFonts w:ascii="Times New Roman" w:eastAsia="Times New Roman" w:hAnsi="Times New Roman" w:cs="Times New Roman"/>
          <w:sz w:val="28"/>
          <w:szCs w:val="28"/>
          <w:lang w:eastAsia="ru-RU"/>
        </w:rPr>
        <w:fldChar w:fldCharType="begin"/>
      </w:r>
      <w:r w:rsidR="008A71C6" w:rsidRPr="00A94F96">
        <w:rPr>
          <w:rFonts w:ascii="Times New Roman" w:eastAsia="Times New Roman" w:hAnsi="Times New Roman" w:cs="Times New Roman"/>
          <w:sz w:val="28"/>
          <w:szCs w:val="28"/>
          <w:lang w:eastAsia="ru-RU"/>
        </w:rPr>
        <w:instrText xml:space="preserve"> REF _Ref435612144 \n \h </w:instrText>
      </w:r>
      <w:r w:rsidR="00867E3B" w:rsidRPr="00A94F96">
        <w:rPr>
          <w:rFonts w:ascii="Times New Roman" w:eastAsia="Times New Roman" w:hAnsi="Times New Roman" w:cs="Times New Roman"/>
          <w:sz w:val="28"/>
          <w:szCs w:val="28"/>
          <w:lang w:eastAsia="ru-RU"/>
        </w:rPr>
        <w:instrText xml:space="preserve"> \* MERGEFORMAT </w:instrText>
      </w:r>
      <w:r w:rsidR="008A71C6" w:rsidRPr="00A94F96">
        <w:rPr>
          <w:rFonts w:ascii="Times New Roman" w:eastAsia="Times New Roman" w:hAnsi="Times New Roman" w:cs="Times New Roman"/>
          <w:sz w:val="28"/>
          <w:szCs w:val="28"/>
          <w:lang w:eastAsia="ru-RU"/>
        </w:rPr>
      </w:r>
      <w:r w:rsidR="008A71C6"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170</w:t>
      </w:r>
      <w:r w:rsidR="008A71C6" w:rsidRPr="00A94F96">
        <w:rPr>
          <w:rFonts w:ascii="Times New Roman" w:eastAsia="Times New Roman" w:hAnsi="Times New Roman" w:cs="Times New Roman"/>
          <w:sz w:val="28"/>
          <w:szCs w:val="28"/>
          <w:lang w:eastAsia="ru-RU"/>
        </w:rPr>
        <w:fldChar w:fldCharType="end"/>
      </w:r>
      <w:r w:rsidR="008A71C6" w:rsidRPr="00A94F96">
        <w:rPr>
          <w:rFonts w:ascii="Times New Roman" w:eastAsia="Times New Roman" w:hAnsi="Times New Roman" w:cs="Times New Roman"/>
          <w:sz w:val="28"/>
          <w:szCs w:val="28"/>
          <w:lang w:eastAsia="ru-RU"/>
        </w:rPr>
        <w:t>,</w:t>
      </w:r>
      <w:r w:rsidR="005D7C3D" w:rsidRPr="00A94F96">
        <w:rPr>
          <w:rFonts w:ascii="Times New Roman" w:eastAsia="Times New Roman" w:hAnsi="Times New Roman" w:cs="Times New Roman"/>
          <w:sz w:val="28"/>
          <w:szCs w:val="28"/>
          <w:lang w:eastAsia="ru-RU"/>
        </w:rPr>
        <w:fldChar w:fldCharType="begin"/>
      </w:r>
      <w:r w:rsidR="005D7C3D" w:rsidRPr="00A94F96">
        <w:rPr>
          <w:rFonts w:ascii="Times New Roman" w:eastAsia="Times New Roman" w:hAnsi="Times New Roman" w:cs="Times New Roman"/>
          <w:sz w:val="28"/>
          <w:szCs w:val="28"/>
          <w:lang w:eastAsia="ru-RU"/>
        </w:rPr>
        <w:instrText xml:space="preserve"> REF _Ref435609575 \n \h </w:instrText>
      </w:r>
      <w:r w:rsidR="00867E3B" w:rsidRPr="00A94F96">
        <w:rPr>
          <w:rFonts w:ascii="Times New Roman" w:eastAsia="Times New Roman" w:hAnsi="Times New Roman" w:cs="Times New Roman"/>
          <w:sz w:val="28"/>
          <w:szCs w:val="28"/>
          <w:lang w:eastAsia="ru-RU"/>
        </w:rPr>
        <w:instrText xml:space="preserve"> \* MERGEFORMAT </w:instrText>
      </w:r>
      <w:r w:rsidR="005D7C3D" w:rsidRPr="00A94F96">
        <w:rPr>
          <w:rFonts w:ascii="Times New Roman" w:eastAsia="Times New Roman" w:hAnsi="Times New Roman" w:cs="Times New Roman"/>
          <w:sz w:val="28"/>
          <w:szCs w:val="28"/>
          <w:lang w:eastAsia="ru-RU"/>
        </w:rPr>
      </w:r>
      <w:r w:rsidR="005D7C3D"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58</w:t>
      </w:r>
      <w:r w:rsidR="005D7C3D"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 xml:space="preserve">Більше того, було показано, що зростання амплітуди відбитої хвилі являється незалежним фактором серцево-судинного ризику та смертності </w:t>
      </w:r>
      <w:r w:rsidR="005D7C3D" w:rsidRPr="00A94F96">
        <w:rPr>
          <w:rFonts w:ascii="Times New Roman" w:eastAsia="Times New Roman" w:hAnsi="Times New Roman" w:cs="Times New Roman"/>
          <w:sz w:val="28"/>
          <w:szCs w:val="28"/>
          <w:lang w:eastAsia="ru-RU"/>
        </w:rPr>
        <w:t>[</w:t>
      </w:r>
      <w:r w:rsidR="005D7C3D" w:rsidRPr="00A94F96">
        <w:rPr>
          <w:rFonts w:ascii="Times New Roman" w:eastAsia="Times New Roman" w:hAnsi="Times New Roman" w:cs="Times New Roman"/>
          <w:sz w:val="28"/>
          <w:szCs w:val="28"/>
          <w:lang w:eastAsia="ru-RU"/>
        </w:rPr>
        <w:fldChar w:fldCharType="begin"/>
      </w:r>
      <w:r w:rsidR="005D7C3D" w:rsidRPr="00A94F96">
        <w:rPr>
          <w:rFonts w:ascii="Times New Roman" w:eastAsia="Times New Roman" w:hAnsi="Times New Roman" w:cs="Times New Roman"/>
          <w:sz w:val="28"/>
          <w:szCs w:val="28"/>
          <w:lang w:eastAsia="ru-RU"/>
        </w:rPr>
        <w:instrText xml:space="preserve"> REF _Ref435609584 \n \h </w:instrText>
      </w:r>
      <w:r w:rsidR="00867E3B" w:rsidRPr="00A94F96">
        <w:rPr>
          <w:rFonts w:ascii="Times New Roman" w:eastAsia="Times New Roman" w:hAnsi="Times New Roman" w:cs="Times New Roman"/>
          <w:sz w:val="28"/>
          <w:szCs w:val="28"/>
          <w:lang w:eastAsia="ru-RU"/>
        </w:rPr>
        <w:instrText xml:space="preserve"> \* MERGEFORMAT </w:instrText>
      </w:r>
      <w:r w:rsidR="005D7C3D" w:rsidRPr="00A94F96">
        <w:rPr>
          <w:rFonts w:ascii="Times New Roman" w:eastAsia="Times New Roman" w:hAnsi="Times New Roman" w:cs="Times New Roman"/>
          <w:sz w:val="28"/>
          <w:szCs w:val="28"/>
          <w:lang w:eastAsia="ru-RU"/>
        </w:rPr>
      </w:r>
      <w:r w:rsidR="005D7C3D"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222</w:t>
      </w:r>
      <w:r w:rsidR="005D7C3D" w:rsidRPr="00A94F96">
        <w:rPr>
          <w:rFonts w:ascii="Times New Roman" w:eastAsia="Times New Roman" w:hAnsi="Times New Roman" w:cs="Times New Roman"/>
          <w:sz w:val="28"/>
          <w:szCs w:val="28"/>
          <w:lang w:eastAsia="ru-RU"/>
        </w:rPr>
        <w:fldChar w:fldCharType="end"/>
      </w:r>
      <w:r w:rsidR="008A71C6" w:rsidRPr="00A94F96">
        <w:rPr>
          <w:rFonts w:ascii="Times New Roman" w:eastAsia="Times New Roman" w:hAnsi="Times New Roman" w:cs="Times New Roman"/>
          <w:sz w:val="28"/>
          <w:szCs w:val="28"/>
          <w:lang w:eastAsia="ru-RU"/>
        </w:rPr>
        <w:t>,</w:t>
      </w:r>
      <w:r w:rsidR="008A71C6" w:rsidRPr="00A94F96">
        <w:rPr>
          <w:rFonts w:ascii="Times New Roman" w:eastAsia="Times New Roman" w:hAnsi="Times New Roman" w:cs="Times New Roman"/>
          <w:sz w:val="28"/>
          <w:szCs w:val="28"/>
          <w:lang w:eastAsia="ru-RU"/>
        </w:rPr>
        <w:fldChar w:fldCharType="begin"/>
      </w:r>
      <w:r w:rsidR="008A71C6" w:rsidRPr="00A94F96">
        <w:rPr>
          <w:rFonts w:ascii="Times New Roman" w:eastAsia="Times New Roman" w:hAnsi="Times New Roman" w:cs="Times New Roman"/>
          <w:sz w:val="28"/>
          <w:szCs w:val="28"/>
          <w:lang w:eastAsia="ru-RU"/>
        </w:rPr>
        <w:instrText xml:space="preserve"> REF _Ref435612161 \n \h </w:instrText>
      </w:r>
      <w:r w:rsidR="00867E3B" w:rsidRPr="00A94F96">
        <w:rPr>
          <w:rFonts w:ascii="Times New Roman" w:eastAsia="Times New Roman" w:hAnsi="Times New Roman" w:cs="Times New Roman"/>
          <w:sz w:val="28"/>
          <w:szCs w:val="28"/>
          <w:lang w:eastAsia="ru-RU"/>
        </w:rPr>
        <w:instrText xml:space="preserve"> \* MERGEFORMAT </w:instrText>
      </w:r>
      <w:r w:rsidR="008A71C6" w:rsidRPr="00A94F96">
        <w:rPr>
          <w:rFonts w:ascii="Times New Roman" w:eastAsia="Times New Roman" w:hAnsi="Times New Roman" w:cs="Times New Roman"/>
          <w:sz w:val="28"/>
          <w:szCs w:val="28"/>
          <w:lang w:eastAsia="ru-RU"/>
        </w:rPr>
      </w:r>
      <w:r w:rsidR="008A71C6"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225</w:t>
      </w:r>
      <w:r w:rsidR="008A71C6" w:rsidRPr="00A94F96">
        <w:rPr>
          <w:rFonts w:ascii="Times New Roman" w:eastAsia="Times New Roman" w:hAnsi="Times New Roman" w:cs="Times New Roman"/>
          <w:sz w:val="28"/>
          <w:szCs w:val="28"/>
          <w:lang w:eastAsia="ru-RU"/>
        </w:rPr>
        <w:fldChar w:fldCharType="end"/>
      </w:r>
      <w:r w:rsidR="008A71C6" w:rsidRPr="00A94F96">
        <w:rPr>
          <w:rFonts w:ascii="Times New Roman" w:eastAsia="Times New Roman" w:hAnsi="Times New Roman" w:cs="Times New Roman"/>
          <w:sz w:val="28"/>
          <w:szCs w:val="28"/>
          <w:lang w:eastAsia="ru-RU"/>
        </w:rPr>
        <w:t>,</w:t>
      </w:r>
      <w:r w:rsidR="005D7C3D" w:rsidRPr="00A94F96">
        <w:rPr>
          <w:rFonts w:ascii="Times New Roman" w:eastAsia="Times New Roman" w:hAnsi="Times New Roman" w:cs="Times New Roman"/>
          <w:sz w:val="28"/>
          <w:szCs w:val="28"/>
          <w:lang w:eastAsia="ru-RU"/>
        </w:rPr>
        <w:fldChar w:fldCharType="begin"/>
      </w:r>
      <w:r w:rsidR="005D7C3D" w:rsidRPr="00A94F96">
        <w:rPr>
          <w:rFonts w:ascii="Times New Roman" w:eastAsia="Times New Roman" w:hAnsi="Times New Roman" w:cs="Times New Roman"/>
          <w:sz w:val="28"/>
          <w:szCs w:val="28"/>
          <w:lang w:eastAsia="ru-RU"/>
        </w:rPr>
        <w:instrText xml:space="preserve"> REF _Ref435609592 \n \h </w:instrText>
      </w:r>
      <w:r w:rsidR="00867E3B" w:rsidRPr="00A94F96">
        <w:rPr>
          <w:rFonts w:ascii="Times New Roman" w:eastAsia="Times New Roman" w:hAnsi="Times New Roman" w:cs="Times New Roman"/>
          <w:sz w:val="28"/>
          <w:szCs w:val="28"/>
          <w:lang w:eastAsia="ru-RU"/>
        </w:rPr>
        <w:instrText xml:space="preserve"> \* MERGEFORMAT </w:instrText>
      </w:r>
      <w:r w:rsidR="005D7C3D" w:rsidRPr="00A94F96">
        <w:rPr>
          <w:rFonts w:ascii="Times New Roman" w:eastAsia="Times New Roman" w:hAnsi="Times New Roman" w:cs="Times New Roman"/>
          <w:sz w:val="28"/>
          <w:szCs w:val="28"/>
          <w:lang w:eastAsia="ru-RU"/>
        </w:rPr>
      </w:r>
      <w:r w:rsidR="005D7C3D"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223</w:t>
      </w:r>
      <w:r w:rsidR="005D7C3D"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У відношенні ШРПХ також існують докази, що її зростання асоціюється з більшим ризиком смертн</w:t>
      </w:r>
      <w:r w:rsidR="005D7C3D" w:rsidRPr="00A94F96">
        <w:rPr>
          <w:rFonts w:ascii="Times New Roman" w:eastAsia="Times New Roman" w:hAnsi="Times New Roman" w:cs="Times New Roman"/>
          <w:sz w:val="28"/>
          <w:szCs w:val="28"/>
          <w:lang w:val="uk-UA" w:eastAsia="ru-RU"/>
        </w:rPr>
        <w:t>ості у пацієнтів з малою ФВ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_Ref435609604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160</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Встановлено паралелі між результатами аналізу пульсової хвилі та показниками серцево-судинної системи, отриманими за допомогою ехокардіографії та інших методів дослідження.</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Наприклад, зростання артеріальної жорсткості супроводжується погіршенням діастолічного наповнення як у чоловіків, так і у жінок, хоча у жінок ця те</w:t>
      </w:r>
      <w:r w:rsidR="005D7C3D" w:rsidRPr="00A94F96">
        <w:rPr>
          <w:rFonts w:ascii="Times New Roman" w:eastAsia="Times New Roman" w:hAnsi="Times New Roman" w:cs="Times New Roman"/>
          <w:sz w:val="28"/>
          <w:szCs w:val="28"/>
          <w:lang w:val="uk-UA" w:eastAsia="ru-RU"/>
        </w:rPr>
        <w:t>нденція була більш виразною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_Ref435609614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57</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Аналізуючи параметри жорсткості артерій в залежності від присутності гіпертрофії лівого шлуночка </w:t>
      </w:r>
      <w:r w:rsidRPr="00A94F96">
        <w:rPr>
          <w:rFonts w:ascii="Times New Roman" w:eastAsia="Times New Roman" w:hAnsi="Times New Roman" w:cs="Times New Roman"/>
          <w:sz w:val="28"/>
          <w:szCs w:val="28"/>
          <w:lang w:val="en-US" w:eastAsia="ru-RU"/>
        </w:rPr>
        <w:t>Hashimoto</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J</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004B0000"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дійшли висновку, що аугментаційний індекс радіальної артерії був достовірно вищим у пацієнтів з ГЛШ. Навіть після поправки на вік, середній АТ, стать та ЧСС ризик ГЛШ зростав у 1,83 рази при зростанні </w:t>
      </w:r>
      <w:r w:rsidRPr="00A94F96">
        <w:rPr>
          <w:rFonts w:ascii="Times New Roman" w:eastAsia="Times New Roman" w:hAnsi="Times New Roman" w:cs="Times New Roman"/>
          <w:sz w:val="28"/>
          <w:szCs w:val="28"/>
          <w:lang w:val="en-US" w:eastAsia="ru-RU"/>
        </w:rPr>
        <w:t>AIx</w:t>
      </w:r>
      <w:r w:rsidRPr="00A94F96">
        <w:rPr>
          <w:rFonts w:ascii="Times New Roman" w:eastAsia="Times New Roman" w:hAnsi="Times New Roman" w:cs="Times New Roman"/>
          <w:sz w:val="28"/>
          <w:szCs w:val="28"/>
          <w:lang w:val="uk-UA" w:eastAsia="ru-RU"/>
        </w:rPr>
        <w:t xml:space="preserve"> на кожні 10% </w:t>
      </w:r>
      <w:r w:rsidR="005D7C3D" w:rsidRPr="00A94F96">
        <w:rPr>
          <w:rFonts w:ascii="Times New Roman" w:eastAsia="Times New Roman" w:hAnsi="Times New Roman" w:cs="Times New Roman"/>
          <w:sz w:val="28"/>
          <w:szCs w:val="28"/>
          <w:lang w:val="uk-UA" w:eastAsia="ru-RU"/>
        </w:rPr>
        <w:t>[</w:t>
      </w:r>
      <w:r w:rsidR="005D7C3D" w:rsidRPr="00A94F96">
        <w:rPr>
          <w:rFonts w:ascii="Times New Roman" w:eastAsia="Times New Roman" w:hAnsi="Times New Roman" w:cs="Times New Roman"/>
          <w:sz w:val="28"/>
          <w:szCs w:val="28"/>
          <w:lang w:eastAsia="ru-RU"/>
        </w:rPr>
        <w:fldChar w:fldCharType="begin"/>
      </w:r>
      <w:r w:rsidR="005D7C3D" w:rsidRPr="00A94F96">
        <w:rPr>
          <w:rFonts w:ascii="Times New Roman" w:eastAsia="Times New Roman" w:hAnsi="Times New Roman" w:cs="Times New Roman"/>
          <w:sz w:val="28"/>
          <w:szCs w:val="28"/>
          <w:lang w:val="uk-UA" w:eastAsia="ru-RU"/>
        </w:rPr>
        <w:instrText xml:space="preserve"> </w:instrText>
      </w:r>
      <w:r w:rsidR="005D7C3D" w:rsidRPr="00A94F96">
        <w:rPr>
          <w:rFonts w:ascii="Times New Roman" w:eastAsia="Times New Roman" w:hAnsi="Times New Roman" w:cs="Times New Roman"/>
          <w:sz w:val="28"/>
          <w:szCs w:val="28"/>
          <w:lang w:eastAsia="ru-RU"/>
        </w:rPr>
        <w:instrText>REF</w:instrText>
      </w:r>
      <w:r w:rsidR="005D7C3D" w:rsidRPr="00A94F96">
        <w:rPr>
          <w:rFonts w:ascii="Times New Roman" w:eastAsia="Times New Roman" w:hAnsi="Times New Roman" w:cs="Times New Roman"/>
          <w:sz w:val="28"/>
          <w:szCs w:val="28"/>
          <w:lang w:val="uk-UA" w:eastAsia="ru-RU"/>
        </w:rPr>
        <w:instrText xml:space="preserve"> _</w:instrText>
      </w:r>
      <w:r w:rsidR="005D7C3D" w:rsidRPr="00A94F96">
        <w:rPr>
          <w:rFonts w:ascii="Times New Roman" w:eastAsia="Times New Roman" w:hAnsi="Times New Roman" w:cs="Times New Roman"/>
          <w:sz w:val="28"/>
          <w:szCs w:val="28"/>
          <w:lang w:eastAsia="ru-RU"/>
        </w:rPr>
        <w:instrText xml:space="preserve">Ref435609626 \n \h </w:instrText>
      </w:r>
      <w:r w:rsidR="00867E3B" w:rsidRPr="00A94F96">
        <w:rPr>
          <w:rFonts w:ascii="Times New Roman" w:eastAsia="Times New Roman" w:hAnsi="Times New Roman" w:cs="Times New Roman"/>
          <w:sz w:val="28"/>
          <w:szCs w:val="28"/>
          <w:lang w:eastAsia="ru-RU"/>
        </w:rPr>
        <w:instrText xml:space="preserve"> \* MERGEFORMAT </w:instrText>
      </w:r>
      <w:r w:rsidR="005D7C3D" w:rsidRPr="00A94F96">
        <w:rPr>
          <w:rFonts w:ascii="Times New Roman" w:eastAsia="Times New Roman" w:hAnsi="Times New Roman" w:cs="Times New Roman"/>
          <w:sz w:val="28"/>
          <w:szCs w:val="28"/>
          <w:lang w:eastAsia="ru-RU"/>
        </w:rPr>
      </w:r>
      <w:r w:rsidR="005D7C3D"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110</w:t>
      </w:r>
      <w:r w:rsidR="005D7C3D"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Інші дослідники виявили прямий зв’язок між ШРПХ та ММЛШ (</w:t>
      </w:r>
      <w:r w:rsidRPr="00A94F96">
        <w:rPr>
          <w:rFonts w:ascii="Times New Roman" w:eastAsia="Times New Roman" w:hAnsi="Times New Roman" w:cs="Times New Roman"/>
          <w:sz w:val="28"/>
          <w:szCs w:val="28"/>
          <w:lang w:val="en-US" w:eastAsia="ru-RU"/>
        </w:rPr>
        <w:t>r</w:t>
      </w:r>
      <w:r w:rsidRPr="00A94F96">
        <w:rPr>
          <w:rFonts w:ascii="Times New Roman" w:eastAsia="Times New Roman" w:hAnsi="Times New Roman" w:cs="Times New Roman"/>
          <w:sz w:val="28"/>
          <w:szCs w:val="28"/>
          <w:vertAlign w:val="superscript"/>
          <w:lang w:val="uk-UA" w:eastAsia="ru-RU"/>
        </w:rPr>
        <w:t>2</w:t>
      </w:r>
      <w:r w:rsidRPr="00A94F96">
        <w:rPr>
          <w:rFonts w:ascii="Times New Roman" w:eastAsia="Times New Roman" w:hAnsi="Times New Roman" w:cs="Times New Roman"/>
          <w:sz w:val="28"/>
          <w:szCs w:val="28"/>
          <w:lang w:val="uk-UA" w:eastAsia="ru-RU"/>
        </w:rPr>
        <w:t xml:space="preserve">=0,245; </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=0,02). В той самий час, ними не було встановлено зв’язку між ММЛШ та АІх. Цю розбіжність результатів автори роботи пов’язують з різними критеріями включення пацієнтів, оскільки до свого дослідження вони залучали тільки пацієнтів з медикаментозно контро</w:t>
      </w:r>
      <w:r w:rsidR="005D7C3D" w:rsidRPr="00A94F96">
        <w:rPr>
          <w:rFonts w:ascii="Times New Roman" w:eastAsia="Times New Roman" w:hAnsi="Times New Roman" w:cs="Times New Roman"/>
          <w:sz w:val="28"/>
          <w:szCs w:val="28"/>
          <w:lang w:val="uk-UA" w:eastAsia="ru-RU"/>
        </w:rPr>
        <w:t>льованою гіпертензією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_Ref435609637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171</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Нещодавно оприлюднені</w:t>
      </w:r>
      <w:r w:rsidRPr="00A94F96">
        <w:rPr>
          <w:rFonts w:ascii="Times New Roman" w:eastAsia="Times New Roman" w:hAnsi="Times New Roman" w:cs="Times New Roman"/>
          <w:sz w:val="24"/>
          <w:szCs w:val="24"/>
          <w:lang w:val="uk-UA" w:eastAsia="ru-RU"/>
        </w:rPr>
        <w:t xml:space="preserve"> </w:t>
      </w:r>
      <w:r w:rsidRPr="00A94F96">
        <w:rPr>
          <w:rFonts w:ascii="Times New Roman" w:eastAsia="Times New Roman" w:hAnsi="Times New Roman" w:cs="Times New Roman"/>
          <w:sz w:val="28"/>
          <w:szCs w:val="28"/>
          <w:lang w:val="uk-UA" w:eastAsia="ru-RU"/>
        </w:rPr>
        <w:t xml:space="preserve">Wykrętowicz </w:t>
      </w:r>
      <w:r w:rsidRPr="00A94F96">
        <w:rPr>
          <w:rFonts w:ascii="Times New Roman" w:eastAsia="Times New Roman" w:hAnsi="Times New Roman" w:cs="Times New Roman"/>
          <w:sz w:val="28"/>
          <w:szCs w:val="28"/>
          <w:lang w:val="en-US" w:eastAsia="ru-RU"/>
        </w:rPr>
        <w:t>M</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результати обстеження 119 нормотензивних осіб вказують на відсутніст</w:t>
      </w:r>
      <w:r w:rsidR="005D7C3D" w:rsidRPr="00A94F96">
        <w:rPr>
          <w:rFonts w:ascii="Times New Roman" w:eastAsia="Times New Roman" w:hAnsi="Times New Roman" w:cs="Times New Roman"/>
          <w:sz w:val="28"/>
          <w:szCs w:val="28"/>
          <w:lang w:val="uk-UA" w:eastAsia="ru-RU"/>
        </w:rPr>
        <w:t>ь кореляції між АІх та ММЛШ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_Ref435609648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229</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Проводилися, також, дослідження щодо ролі показників артеріальної жорсткості у виникненні судинної патології мозку. </w:t>
      </w:r>
      <w:r w:rsidRPr="00A94F96">
        <w:rPr>
          <w:rFonts w:ascii="Times New Roman" w:eastAsia="Times New Roman" w:hAnsi="Times New Roman" w:cs="Times New Roman"/>
          <w:sz w:val="28"/>
          <w:szCs w:val="28"/>
          <w:lang w:val="en-US" w:eastAsia="ru-RU"/>
        </w:rPr>
        <w:t>Henskens</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L</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H</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G</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встановили що зростання ШРПХ асоціюється зі збільшенням об’єму зон </w:t>
      </w:r>
      <w:r w:rsidRPr="00A94F96">
        <w:rPr>
          <w:rFonts w:ascii="Times New Roman" w:eastAsia="Times New Roman" w:hAnsi="Times New Roman" w:cs="Times New Roman"/>
          <w:sz w:val="28"/>
          <w:szCs w:val="28"/>
          <w:lang w:val="uk-UA" w:eastAsia="ru-RU"/>
        </w:rPr>
        <w:lastRenderedPageBreak/>
        <w:t>гіперінтенсивності білої речовини мозку та наявністю лакунарних інфарктів, що виявляються під час нейровізуалізац</w:t>
      </w:r>
      <w:r w:rsidR="005D7C3D" w:rsidRPr="00A94F96">
        <w:rPr>
          <w:rFonts w:ascii="Times New Roman" w:eastAsia="Times New Roman" w:hAnsi="Times New Roman" w:cs="Times New Roman"/>
          <w:sz w:val="28"/>
          <w:szCs w:val="28"/>
          <w:lang w:val="uk-UA" w:eastAsia="ru-RU"/>
        </w:rPr>
        <w:t>ії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_Ref435609659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118</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Цікаві результати щодо значення аналізу пульсової хвилі для ведення хворих з АГ були отримані </w:t>
      </w:r>
      <w:r w:rsidRPr="00A94F96">
        <w:rPr>
          <w:rFonts w:ascii="Times New Roman" w:eastAsia="Times New Roman" w:hAnsi="Times New Roman" w:cs="Times New Roman"/>
          <w:sz w:val="28"/>
          <w:szCs w:val="28"/>
          <w:lang w:val="en-US" w:eastAsia="ru-RU"/>
        </w:rPr>
        <w:t>Sharman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J</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E</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В ході їхнього дослідження впродовж року на кожному наступному візиті лікування переглядалось: в одній групі хворих – на основі даних офісного вимірювання АТ, а в іншій, крім того, – на основі даних апланаційної тонометрії. В результаті в експериментальній групі вдалося суттєво зменшити дози антигіпертензивних препаратів, а у 16% випадків – взагалі відмовитися від їх використання. При цьому суттєвих відмінностей у ММЛШ, результатах добового моніторування АТ чи артеріальної жорсткості у порівнянні з групою стандартної лікувальної стратегії, що базувалася на вимірюванні офісного АТ та майже незмінному, агресивному зниженні АТ, ви</w:t>
      </w:r>
      <w:r w:rsidR="005D7C3D" w:rsidRPr="00A94F96">
        <w:rPr>
          <w:rFonts w:ascii="Times New Roman" w:eastAsia="Times New Roman" w:hAnsi="Times New Roman" w:cs="Times New Roman"/>
          <w:sz w:val="28"/>
          <w:szCs w:val="28"/>
          <w:lang w:val="uk-UA" w:eastAsia="ru-RU"/>
        </w:rPr>
        <w:t>явити не вдалося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_Ref435609669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188</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Існує суперечлива інформація щодо асоціації поліморфізму гена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з параметрами центральної пульсової хвилі. Одна з публікацій повідомляє про можливість залежності між ШРПХ та поліморфізмом гену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Зокрема, </w:t>
      </w:r>
      <w:r w:rsidRPr="00A94F96">
        <w:rPr>
          <w:rFonts w:ascii="Times New Roman" w:eastAsia="Times New Roman" w:hAnsi="Times New Roman" w:cs="Times New Roman"/>
          <w:sz w:val="28"/>
          <w:szCs w:val="28"/>
          <w:lang w:val="en-US" w:eastAsia="ru-RU"/>
        </w:rPr>
        <w:t>Gardier</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S</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2004 встановили, що ШРПХ була тим вищою, чим біль</w:t>
      </w:r>
      <w:r w:rsidR="005D7C3D" w:rsidRPr="00A94F96">
        <w:rPr>
          <w:rFonts w:ascii="Times New Roman" w:eastAsia="Times New Roman" w:hAnsi="Times New Roman" w:cs="Times New Roman"/>
          <w:sz w:val="28"/>
          <w:szCs w:val="28"/>
          <w:lang w:val="uk-UA" w:eastAsia="ru-RU"/>
        </w:rPr>
        <w:t>шою була кількість алелів А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_Ref435609681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41</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В іншому досліджені, виконаному </w:t>
      </w:r>
      <w:r w:rsidRPr="00A94F96">
        <w:rPr>
          <w:rFonts w:ascii="Times New Roman" w:eastAsia="Times New Roman" w:hAnsi="Times New Roman" w:cs="Times New Roman"/>
          <w:sz w:val="28"/>
          <w:szCs w:val="28"/>
          <w:lang w:val="en-US" w:eastAsia="ru-RU"/>
        </w:rPr>
        <w:t>Benetos</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1996</w:t>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автори отримали результати протилежного змісту. Зокрема, вказується на більшу ШРПХ у носіїв алеля С, ніж у власників генотипу АА. Іншою цікавою знахідкою стало те, що  у носіїв алеля С у порівнянні з носіями генотипу АА ШРПХ під впливом іАПФ периндоприлу зменшувалась у більшій мірі, ніж під впливом антаг</w:t>
      </w:r>
      <w:r w:rsidR="005D7C3D" w:rsidRPr="00A94F96">
        <w:rPr>
          <w:rFonts w:ascii="Times New Roman" w:eastAsia="Times New Roman" w:hAnsi="Times New Roman" w:cs="Times New Roman"/>
          <w:sz w:val="28"/>
          <w:szCs w:val="28"/>
          <w:lang w:val="uk-UA" w:eastAsia="ru-RU"/>
        </w:rPr>
        <w:t>оніста кальцію нітрендипіну [</w:t>
      </w:r>
      <w:r w:rsidR="006051FB" w:rsidRPr="00A94F96">
        <w:rPr>
          <w:rFonts w:ascii="Times New Roman" w:eastAsia="Times New Roman" w:hAnsi="Times New Roman" w:cs="Times New Roman"/>
          <w:sz w:val="28"/>
          <w:szCs w:val="28"/>
          <w:lang w:val="uk-UA" w:eastAsia="ru-RU"/>
        </w:rPr>
        <w:fldChar w:fldCharType="begin"/>
      </w:r>
      <w:r w:rsidR="006051FB" w:rsidRPr="00A94F96">
        <w:rPr>
          <w:rFonts w:ascii="Times New Roman" w:eastAsia="Times New Roman" w:hAnsi="Times New Roman" w:cs="Times New Roman"/>
          <w:sz w:val="28"/>
          <w:szCs w:val="28"/>
          <w:lang w:val="uk-UA" w:eastAsia="ru-RU"/>
        </w:rPr>
        <w:instrText xml:space="preserve"> REF _Ref435975435 \r \h </w:instrText>
      </w:r>
      <w:r w:rsidR="00867E3B" w:rsidRPr="00A94F96">
        <w:rPr>
          <w:rFonts w:ascii="Times New Roman" w:eastAsia="Times New Roman" w:hAnsi="Times New Roman" w:cs="Times New Roman"/>
          <w:sz w:val="28"/>
          <w:szCs w:val="28"/>
          <w:lang w:val="uk-UA" w:eastAsia="ru-RU"/>
        </w:rPr>
        <w:instrText xml:space="preserve"> \* MERGEFORMAT </w:instrText>
      </w:r>
      <w:r w:rsidR="006051FB" w:rsidRPr="00A94F96">
        <w:rPr>
          <w:rFonts w:ascii="Times New Roman" w:eastAsia="Times New Roman" w:hAnsi="Times New Roman" w:cs="Times New Roman"/>
          <w:sz w:val="28"/>
          <w:szCs w:val="28"/>
          <w:lang w:val="uk-UA" w:eastAsia="ru-RU"/>
        </w:rPr>
      </w:r>
      <w:r w:rsidR="006051FB"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121</w:t>
      </w:r>
      <w:r w:rsidR="006051FB"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r w:rsidR="005D7C3D" w:rsidRPr="00A94F96">
        <w:rPr>
          <w:rFonts w:ascii="Times New Roman" w:eastAsia="Times New Roman" w:hAnsi="Times New Roman" w:cs="Times New Roman"/>
          <w:sz w:val="28"/>
          <w:szCs w:val="28"/>
          <w:lang w:val="uk-UA" w:eastAsia="ru-RU"/>
        </w:rPr>
        <w:t>Пізніше проведене дослідження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_Ref435609704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62</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не встановило ніяких асоціацій поліморфізму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з показниками гемодинаміки, у т.ч., з ШРПХ. Втім, ці дані були отримані у хворих на ЦД2, крім того, розподілення варіантів поліморфізму не в повній мірі відповідало рівнянню Харді-Вайнберга.  Цікаво, що всі три згадані роботи  проводились у Європі, а роботи </w:t>
      </w:r>
      <w:r w:rsidR="005D7C3D" w:rsidRPr="00A94F96">
        <w:rPr>
          <w:rFonts w:ascii="Times New Roman" w:eastAsia="Times New Roman" w:hAnsi="Times New Roman" w:cs="Times New Roman"/>
          <w:sz w:val="28"/>
          <w:szCs w:val="28"/>
          <w:lang w:eastAsia="ru-RU"/>
        </w:rPr>
        <w:t>[</w:t>
      </w:r>
      <w:r w:rsidR="006051FB" w:rsidRPr="00A94F96">
        <w:rPr>
          <w:rFonts w:ascii="Times New Roman" w:eastAsia="Times New Roman" w:hAnsi="Times New Roman" w:cs="Times New Roman"/>
          <w:sz w:val="28"/>
          <w:szCs w:val="28"/>
          <w:lang w:eastAsia="ru-RU"/>
        </w:rPr>
        <w:fldChar w:fldCharType="begin"/>
      </w:r>
      <w:r w:rsidR="006051FB" w:rsidRPr="00A94F96">
        <w:rPr>
          <w:rFonts w:ascii="Times New Roman" w:eastAsia="Times New Roman" w:hAnsi="Times New Roman" w:cs="Times New Roman"/>
          <w:sz w:val="28"/>
          <w:szCs w:val="28"/>
          <w:lang w:eastAsia="ru-RU"/>
        </w:rPr>
        <w:instrText xml:space="preserve"> REF _Ref435975435 \r \h </w:instrText>
      </w:r>
      <w:r w:rsidR="00867E3B" w:rsidRPr="00A94F96">
        <w:rPr>
          <w:rFonts w:ascii="Times New Roman" w:eastAsia="Times New Roman" w:hAnsi="Times New Roman" w:cs="Times New Roman"/>
          <w:sz w:val="28"/>
          <w:szCs w:val="28"/>
          <w:lang w:eastAsia="ru-RU"/>
        </w:rPr>
        <w:instrText xml:space="preserve"> \* MERGEFORMAT </w:instrText>
      </w:r>
      <w:r w:rsidR="006051FB" w:rsidRPr="00A94F96">
        <w:rPr>
          <w:rFonts w:ascii="Times New Roman" w:eastAsia="Times New Roman" w:hAnsi="Times New Roman" w:cs="Times New Roman"/>
          <w:sz w:val="28"/>
          <w:szCs w:val="28"/>
          <w:lang w:eastAsia="ru-RU"/>
        </w:rPr>
      </w:r>
      <w:r w:rsidR="006051FB"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121</w:t>
      </w:r>
      <w:r w:rsidR="006051FB" w:rsidRPr="00A94F96">
        <w:rPr>
          <w:rFonts w:ascii="Times New Roman" w:eastAsia="Times New Roman" w:hAnsi="Times New Roman" w:cs="Times New Roman"/>
          <w:sz w:val="28"/>
          <w:szCs w:val="28"/>
          <w:lang w:eastAsia="ru-RU"/>
        </w:rPr>
        <w:fldChar w:fldCharType="end"/>
      </w:r>
      <w:r w:rsidR="005D7C3D" w:rsidRPr="00A94F96">
        <w:rPr>
          <w:rFonts w:ascii="Times New Roman" w:eastAsia="Times New Roman" w:hAnsi="Times New Roman" w:cs="Times New Roman"/>
          <w:sz w:val="28"/>
          <w:szCs w:val="28"/>
          <w:lang w:eastAsia="ru-RU"/>
        </w:rPr>
        <w:t>,</w:t>
      </w:r>
      <w:r w:rsidR="00DE594E" w:rsidRPr="00A94F96">
        <w:rPr>
          <w:rFonts w:ascii="Times New Roman" w:eastAsia="Times New Roman" w:hAnsi="Times New Roman" w:cs="Times New Roman"/>
          <w:sz w:val="28"/>
          <w:szCs w:val="28"/>
          <w:lang w:eastAsia="ru-RU"/>
        </w:rPr>
        <w:t xml:space="preserve"> </w:t>
      </w:r>
      <w:r w:rsidR="005D7C3D" w:rsidRPr="00A94F96">
        <w:rPr>
          <w:rFonts w:ascii="Times New Roman" w:eastAsia="Times New Roman" w:hAnsi="Times New Roman" w:cs="Times New Roman"/>
          <w:sz w:val="28"/>
          <w:szCs w:val="28"/>
          <w:lang w:eastAsia="ru-RU"/>
        </w:rPr>
        <w:fldChar w:fldCharType="begin"/>
      </w:r>
      <w:r w:rsidR="005D7C3D" w:rsidRPr="00A94F96">
        <w:rPr>
          <w:rFonts w:ascii="Times New Roman" w:eastAsia="Times New Roman" w:hAnsi="Times New Roman" w:cs="Times New Roman"/>
          <w:sz w:val="28"/>
          <w:szCs w:val="28"/>
          <w:lang w:eastAsia="ru-RU"/>
        </w:rPr>
        <w:instrText xml:space="preserve"> REF _Ref435609704 \n \h </w:instrText>
      </w:r>
      <w:r w:rsidR="00867E3B" w:rsidRPr="00A94F96">
        <w:rPr>
          <w:rFonts w:ascii="Times New Roman" w:eastAsia="Times New Roman" w:hAnsi="Times New Roman" w:cs="Times New Roman"/>
          <w:sz w:val="28"/>
          <w:szCs w:val="28"/>
          <w:lang w:eastAsia="ru-RU"/>
        </w:rPr>
        <w:instrText xml:space="preserve"> \* MERGEFORMAT </w:instrText>
      </w:r>
      <w:r w:rsidR="005D7C3D" w:rsidRPr="00A94F96">
        <w:rPr>
          <w:rFonts w:ascii="Times New Roman" w:eastAsia="Times New Roman" w:hAnsi="Times New Roman" w:cs="Times New Roman"/>
          <w:sz w:val="28"/>
          <w:szCs w:val="28"/>
          <w:lang w:eastAsia="ru-RU"/>
        </w:rPr>
      </w:r>
      <w:r w:rsidR="005D7C3D"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62</w:t>
      </w:r>
      <w:r w:rsidR="005D7C3D"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навіть у тій самій країні, у Франції. Отже, однозначної думки щодо можливості впливу поліморфної будови гена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на параметри центральної </w:t>
      </w:r>
      <w:r w:rsidRPr="00A94F96">
        <w:rPr>
          <w:rFonts w:ascii="Times New Roman" w:eastAsia="Times New Roman" w:hAnsi="Times New Roman" w:cs="Times New Roman"/>
          <w:sz w:val="28"/>
          <w:szCs w:val="28"/>
          <w:lang w:val="uk-UA" w:eastAsia="ru-RU"/>
        </w:rPr>
        <w:lastRenderedPageBreak/>
        <w:t>пульсової хвилі на теперішній час не існує, хоча, як зазначають Vingerhoed</w:t>
      </w:r>
      <w:r w:rsidR="0018201A">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val="en-US" w:eastAsia="ru-RU"/>
        </w:rPr>
        <w:t>N</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M</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позитивний вплив </w:t>
      </w:r>
      <w:r w:rsidR="00A1061A" w:rsidRPr="00A94F96">
        <w:rPr>
          <w:rFonts w:ascii="Times New Roman" w:eastAsia="Times New Roman" w:hAnsi="Times New Roman" w:cs="Times New Roman"/>
          <w:sz w:val="28"/>
          <w:szCs w:val="28"/>
          <w:lang w:val="uk-UA" w:eastAsia="ru-RU"/>
        </w:rPr>
        <w:t>антагоніст</w:t>
      </w:r>
      <w:r w:rsidRPr="00A94F96">
        <w:rPr>
          <w:rFonts w:ascii="Times New Roman" w:eastAsia="Times New Roman" w:hAnsi="Times New Roman" w:cs="Times New Roman"/>
          <w:sz w:val="28"/>
          <w:szCs w:val="28"/>
          <w:lang w:val="uk-UA" w:eastAsia="ru-RU"/>
        </w:rPr>
        <w:t>ів АТР</w:t>
      </w:r>
      <w:r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на жорсткість артерій вказує, що у реалізації цього ефекту будова рецепторів ангіотензину повин</w:t>
      </w:r>
      <w:r w:rsidR="005D7C3D" w:rsidRPr="00A94F96">
        <w:rPr>
          <w:rFonts w:ascii="Times New Roman" w:eastAsia="Times New Roman" w:hAnsi="Times New Roman" w:cs="Times New Roman"/>
          <w:sz w:val="28"/>
          <w:szCs w:val="28"/>
          <w:lang w:val="uk-UA" w:eastAsia="ru-RU"/>
        </w:rPr>
        <w:t>на відігравати важливу роль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_Ref435609737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220</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Таким чином, аналіз існуючих на теперішній час літературних джерел показує, що незважаючи на тривалі дослідження, фізіологічний та патофізіологічний зміст параметрів пульсової хвилі ще далекий від розуміння, а фактори, що здатні визначати зміни цих параметрів, зокрема, компоненти РААС, тільки починають встановлюватись.</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1.5. Основні тенденції сучасної фармакотерапії ГХ у контексті концепції гіпертензивного серця.</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З моменту встановлення чіткої залежності між підвищенням АТ та виникненням низки серцево-судинних ускладнень, інвалідизацією і смертністю, зниження АТ є наріжним каменем лікування всіх АГ, у т.ч., гіпертонічної хвороби. Разом з тим, метою сучасного лікування є не просте зниження АТ, а досягнення максимального зменшення загального ризику, серцево-судинної </w:t>
      </w:r>
      <w:r w:rsidR="005D7C3D" w:rsidRPr="00A94F96">
        <w:rPr>
          <w:rFonts w:ascii="Times New Roman" w:eastAsia="Times New Roman" w:hAnsi="Times New Roman" w:cs="Times New Roman"/>
          <w:sz w:val="28"/>
          <w:szCs w:val="28"/>
          <w:lang w:val="uk-UA" w:eastAsia="ru-RU"/>
        </w:rPr>
        <w:t>захворюваності та смертності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_Ref435609772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28</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При лікуванні АГ слід робити оцінку індивідуальних факторів ризику. Якщо поширеність ГЛШ, найвідомішого прояву гіпертензивного серця, серед хворих з ГХ становить, за даними </w:t>
      </w:r>
      <w:r w:rsidRPr="00A94F96">
        <w:rPr>
          <w:rFonts w:ascii="Times New Roman" w:eastAsia="Times New Roman" w:hAnsi="Times New Roman" w:cs="Times New Roman"/>
          <w:bCs/>
          <w:sz w:val="28"/>
          <w:szCs w:val="28"/>
          <w:lang w:val="uk-UA" w:eastAsia="ru-RU"/>
        </w:rPr>
        <w:t>Koren M.J., Devereux R. B., Casale P. N.,1991 31% серед чоловіків та 20% серед жінок, то разом з такими проявами, як фіброз, порушення мікроциркуляції та ангіогенезу поширеність гіпертензивного серця має бути значно більшою. Отже, не менше третини всіх хворих на ГХ потребують урахування гіпертензивного серця у якості індивідуального фактору ризику при плануванні лікувальних заходів. Крім того,</w:t>
      </w:r>
      <w:r w:rsidRPr="00A94F96">
        <w:rPr>
          <w:rFonts w:ascii="Times New Roman" w:eastAsia="Times New Roman" w:hAnsi="Times New Roman" w:cs="Times New Roman"/>
          <w:sz w:val="28"/>
          <w:szCs w:val="28"/>
          <w:lang w:val="uk-UA" w:eastAsia="ru-RU"/>
        </w:rPr>
        <w:t xml:space="preserve"> як вказують Diez J., Frohlich E.D. (2010), «численні клінічні дослідження показали, що ефективне довготривале антигіпертензивне лікування супроводжується зниженням маси лівого шлуночка і це супроводжується зниженням ризику. Проте у жодному великому дослідженні чи мета-аналізі не продемонстровано зниження ризику </w:t>
      </w:r>
      <w:r w:rsidRPr="00A94F96">
        <w:rPr>
          <w:rFonts w:ascii="Times New Roman" w:eastAsia="Times New Roman" w:hAnsi="Times New Roman" w:cs="Times New Roman"/>
          <w:sz w:val="28"/>
          <w:szCs w:val="28"/>
          <w:lang w:val="uk-UA" w:eastAsia="ru-RU"/>
        </w:rPr>
        <w:lastRenderedPageBreak/>
        <w:t xml:space="preserve">від  зниження тиску як такого». Отже, питання про те, що більш важливе, зниження АТ чи регрес ГЛШ, залишається відкритим. Тому сучасне антигіпертензивне лікування у світлі нинішніх знань повинно у рівній мірі відповідати як задачам зниження АТ, так і зменшення ГЛШ.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Починаючи з кінця 80-х років ХХ ст. почали з’являтись повідомлення про можливість зменшення маси міокарда під впливом антигіпертензивної терапії. Ці публікації, в основному, були відображенням невеликих за кількістю хворих досліджень, які, крім того, суттєво відрізнялись за дизайном. Але вже на початку 90-хх років були опубліковані результати декількох мета-аналізів. J. Cruickshunk et al. (1992) узагальнили результати 104 клінічних досліджень за участю 2107 хворих на ГХ. Вони встановили, що на відміну від хворих, які отримували плацебо, у пацієнтів, які приймали антигіпертензивні препарати ММЛШ зменшувалась, причому в групі хворих з комбінованою антигіпертензивною терапією зменшення ММЛШ наближалося до 20%. У тому ж році Dahlof B. et al. провели мета-аналіз 109 досліджень стосовно впливу лікування на ГЛШ у 2357 хворих на ГХ, з яких 28% раніше не лікувались. З’ясувалося, що в середньому МЛШ зменшилась на 11,9% (95% ДІ від 10,1 до 13,7). Абсолютне зменшення МЛШ було найбільшим у хворих, які лікувались іАПФ (44,7 г). У тих, які лікувались блокаторами β-адренорецепторів (БАБ) - 22,8 г, пролонгованими антагоністами кальцію – 26,9 г, діуретиками – 21,4 г. Отже,  антигіпертензивні засоби мають різний вплив на гіпертензивне серце.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 іншому мета-аналізі були включені тільки дані подвійних сліпих досліджень (всього на той час їх було 80 із загальною кількістю 3767 хворих з активним лікуванням та 346 групи плацебо). Було підтверджено, що регрес ГЛШ дійсно статистично значимо (р=0,04) відрізнявся у групах з різним лікуванням. Зокрема, найкращий результат ((-13)% , 95%ДІ від (-8)% до (-18)%) отримали у групі, де у якості активного препарату використовувалися </w:t>
      </w:r>
      <w:r w:rsidR="00A1061A" w:rsidRPr="00A94F96">
        <w:rPr>
          <w:rFonts w:ascii="Times New Roman" w:eastAsia="Times New Roman" w:hAnsi="Times New Roman" w:cs="Times New Roman"/>
          <w:sz w:val="28"/>
          <w:szCs w:val="28"/>
          <w:lang w:val="uk-UA" w:eastAsia="ru-RU"/>
        </w:rPr>
        <w:t>антагоніст</w:t>
      </w:r>
      <w:r w:rsidRPr="00A94F96">
        <w:rPr>
          <w:rFonts w:ascii="Times New Roman" w:eastAsia="Times New Roman" w:hAnsi="Times New Roman" w:cs="Times New Roman"/>
          <w:sz w:val="28"/>
          <w:szCs w:val="28"/>
          <w:lang w:val="uk-UA" w:eastAsia="ru-RU"/>
        </w:rPr>
        <w:t xml:space="preserve">и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На 11%, 10% та 8% зменшилась ММЛШ у групах, що відповідно отримували антагоністи кальцію, іАПФ та діуретики. Зменшення </w:t>
      </w:r>
      <w:r w:rsidRPr="00A94F96">
        <w:rPr>
          <w:rFonts w:ascii="Times New Roman" w:eastAsia="Times New Roman" w:hAnsi="Times New Roman" w:cs="Times New Roman"/>
          <w:sz w:val="28"/>
          <w:szCs w:val="28"/>
          <w:lang w:val="uk-UA" w:eastAsia="ru-RU"/>
        </w:rPr>
        <w:lastRenderedPageBreak/>
        <w:t>ММЛШ простежувалося і у групі БАБ ((-6)%, 95%ДІ (-3%) – (-8%)), але при попарному порівнянні з іншими групами регрес був стати</w:t>
      </w:r>
      <w:r w:rsidR="005D7C3D" w:rsidRPr="00A94F96">
        <w:rPr>
          <w:rFonts w:ascii="Times New Roman" w:eastAsia="Times New Roman" w:hAnsi="Times New Roman" w:cs="Times New Roman"/>
          <w:sz w:val="28"/>
          <w:szCs w:val="28"/>
          <w:lang w:val="uk-UA" w:eastAsia="ru-RU"/>
        </w:rPr>
        <w:t>стично меншим [</w:t>
      </w:r>
      <w:r w:rsidR="00DC36A7" w:rsidRPr="00A94F96">
        <w:rPr>
          <w:rFonts w:ascii="Times New Roman" w:eastAsia="Times New Roman" w:hAnsi="Times New Roman" w:cs="Times New Roman"/>
          <w:sz w:val="28"/>
          <w:szCs w:val="28"/>
          <w:lang w:val="uk-UA" w:eastAsia="ru-RU"/>
        </w:rPr>
        <w:fldChar w:fldCharType="begin"/>
      </w:r>
      <w:r w:rsidR="00DC36A7" w:rsidRPr="00A94F96">
        <w:rPr>
          <w:rFonts w:ascii="Times New Roman" w:eastAsia="Times New Roman" w:hAnsi="Times New Roman" w:cs="Times New Roman"/>
          <w:sz w:val="28"/>
          <w:szCs w:val="28"/>
          <w:lang w:val="uk-UA" w:eastAsia="ru-RU"/>
        </w:rPr>
        <w:instrText xml:space="preserve"> REF _Ref435608416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DC36A7" w:rsidRPr="00A94F96">
        <w:rPr>
          <w:rFonts w:ascii="Times New Roman" w:eastAsia="Times New Roman" w:hAnsi="Times New Roman" w:cs="Times New Roman"/>
          <w:sz w:val="28"/>
          <w:szCs w:val="28"/>
          <w:lang w:val="uk-UA" w:eastAsia="ru-RU"/>
        </w:rPr>
      </w:r>
      <w:r w:rsidR="00DC36A7"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38</w:t>
      </w:r>
      <w:r w:rsidR="00DC36A7"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Відносно ролі БАБ як препаратів першої лінії у лікуванні ГХ існують дані мета-аналізу 91561 учасників 13 контрольованих рандомізованих досліджень, що БАБ гірше за інші групи препаратів попереджають виникнення інсульту, практично не впливають на перебіг ІХС, але частіше за інші препарати «першої лінії» потребуют</w:t>
      </w:r>
      <w:r w:rsidR="005D7C3D" w:rsidRPr="00A94F96">
        <w:rPr>
          <w:rFonts w:ascii="Times New Roman" w:eastAsia="Times New Roman" w:hAnsi="Times New Roman" w:cs="Times New Roman"/>
          <w:sz w:val="28"/>
          <w:szCs w:val="28"/>
          <w:lang w:val="uk-UA" w:eastAsia="ru-RU"/>
        </w:rPr>
        <w:t>ь відміни впродовж лікування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_Ref435609821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227</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Разом з тим, оскільки не робилося поправки на тривалість лікування, а, крім того, у більшості (75%) хворих препаратом БАБ виступав атенолол, не можна результати цього дослідження визнати незаперечними. Дійсно, в іншому системному огляді вказується, що БАБ профілактували виникнення інсультів (відносний ризик 0,83; 95%ДІ 0,72 – 0,97), але не профілактували прогресування ІХС. Отже, дані відносно місця БАБ у лікуванні ГХ з проявами ГС є суперечливими.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Опублікований пізніше мета-аналіз  Fagard R.H. et al. (2009) був проведений з намаганням усунути недоліки, які, були притаманні першій генерації мета-аналізів – обмежена кількість парних порівнянь двох класів медикаментів, а також дуже незначна кількість досліджень ефективності </w:t>
      </w:r>
      <w:r w:rsidR="00A1061A" w:rsidRPr="00A94F96">
        <w:rPr>
          <w:rFonts w:ascii="Times New Roman" w:eastAsia="Times New Roman" w:hAnsi="Times New Roman" w:cs="Times New Roman"/>
          <w:sz w:val="28"/>
          <w:szCs w:val="28"/>
          <w:lang w:val="uk-UA" w:eastAsia="ru-RU"/>
        </w:rPr>
        <w:t>антагоніст</w:t>
      </w:r>
      <w:r w:rsidRPr="00A94F96">
        <w:rPr>
          <w:rFonts w:ascii="Times New Roman" w:eastAsia="Times New Roman" w:hAnsi="Times New Roman" w:cs="Times New Roman"/>
          <w:sz w:val="28"/>
          <w:szCs w:val="28"/>
          <w:lang w:val="uk-UA" w:eastAsia="ru-RU"/>
        </w:rPr>
        <w:t xml:space="preserve">ів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Крім того, на відміну від попередніх мета-аналізів, які базувалися у значній мірі на даних неконтрольованих і відкритих досліджень, у цей огляд включили результати рандомізованих контрольованих парних порівнянь. За результатами аналізу 78 досліджень, проведених з початку 90-х років до квітня 2009 р., що включили загалом 6001 особу, редукція ММЛШ склала 10,9±0,88%. При порівнянні 5 груп препаратів було встановлено, що регрес ММЛШ був достовірно меншим у групі БАБ, ніж у  групі іАПФ, при попарному ж порівнянні БАБ показали гіршу ефективність, ніж </w:t>
      </w:r>
      <w:r w:rsidR="00A1061A" w:rsidRPr="00A94F96">
        <w:rPr>
          <w:rFonts w:ascii="Times New Roman" w:eastAsia="Times New Roman" w:hAnsi="Times New Roman" w:cs="Times New Roman"/>
          <w:sz w:val="28"/>
          <w:szCs w:val="28"/>
          <w:lang w:val="uk-UA" w:eastAsia="ru-RU"/>
        </w:rPr>
        <w:t>антагоніст</w:t>
      </w:r>
      <w:r w:rsidRPr="00A94F96">
        <w:rPr>
          <w:rFonts w:ascii="Times New Roman" w:eastAsia="Times New Roman" w:hAnsi="Times New Roman" w:cs="Times New Roman"/>
          <w:sz w:val="28"/>
          <w:szCs w:val="28"/>
          <w:lang w:val="uk-UA" w:eastAsia="ru-RU"/>
        </w:rPr>
        <w:t xml:space="preserve">и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Взагалі, </w:t>
      </w:r>
      <w:r w:rsidR="00A1061A" w:rsidRPr="00A94F96">
        <w:rPr>
          <w:rFonts w:ascii="Times New Roman" w:eastAsia="Times New Roman" w:hAnsi="Times New Roman" w:cs="Times New Roman"/>
          <w:sz w:val="28"/>
          <w:szCs w:val="28"/>
          <w:lang w:val="uk-UA" w:eastAsia="ru-RU"/>
        </w:rPr>
        <w:t>антагоніст</w:t>
      </w:r>
      <w:r w:rsidRPr="00A94F96">
        <w:rPr>
          <w:rFonts w:ascii="Times New Roman" w:eastAsia="Times New Roman" w:hAnsi="Times New Roman" w:cs="Times New Roman"/>
          <w:sz w:val="28"/>
          <w:szCs w:val="28"/>
          <w:lang w:val="uk-UA" w:eastAsia="ru-RU"/>
        </w:rPr>
        <w:t xml:space="preserve">и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показали майже достовірну (p=0,06) перевагу над іншими класами препаратів, навіть після виключення з аналізу групи БАБ. В усіх випадках регрес ММЛШ досягався за рахунок товщини стінок, а не за рахунок зменшення розміру порожнини ЛШ, навіть у групі </w:t>
      </w:r>
      <w:r w:rsidRPr="00A94F96">
        <w:rPr>
          <w:rFonts w:ascii="Times New Roman" w:eastAsia="Times New Roman" w:hAnsi="Times New Roman" w:cs="Times New Roman"/>
          <w:sz w:val="28"/>
          <w:szCs w:val="28"/>
          <w:lang w:val="uk-UA" w:eastAsia="ru-RU"/>
        </w:rPr>
        <w:lastRenderedPageBreak/>
        <w:t>діуретиків, що суперечить даним попередніх мета-аналізів. Крім того, аналіз більш суворо відібраних даних показав, що кожна з груп препаратів мала схожу ефективність з іншими трьома класами препаратів, які штучно статистично об’єднували. При  прямому ж порівнянні іАПФ та антагоністів кальцію їхня ефективність була практично однаковою. Виділяючи предиктори регресу ГЛШ, автори вказують на роль таких факторів:  попередня антигіпертензивна терапія (майже у 5 разів зменшує ймовірність регресії); наявність ГЛШ на початку спостереження більш, ніж удвічі збільшує ймовірність регресу ГЛШ. Цікаво, що подвійний сліпий дизайн дослідження у 4,5 рази зменшує ймовірність регресу, що непрямо вказує на необхідність жорстких умов для об’єктивної оці</w:t>
      </w:r>
      <w:r w:rsidR="005D7C3D" w:rsidRPr="00A94F96">
        <w:rPr>
          <w:rFonts w:ascii="Times New Roman" w:eastAsia="Times New Roman" w:hAnsi="Times New Roman" w:cs="Times New Roman"/>
          <w:sz w:val="28"/>
          <w:szCs w:val="28"/>
          <w:lang w:val="uk-UA" w:eastAsia="ru-RU"/>
        </w:rPr>
        <w:t>нки терапевтичного втручання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_Ref435609838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97</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Отже, можна сказати, що сучасні дані до деякої міри суперечать попередньо отриманим результатам. Важко сподіватись, що колись будуть подолані всі суперечності мета-аналізів, адже незважаючи на високу статистичну потужність даної методології, недоліком технології мета-аналізу є залежність від розбіжності у дизайні та  обмеженості інформації щодо окремих досліджень. Зокрема, у наведеному вище мета-аналізі Fagard R.H. et al. (2009) при загальній кількості обстежених 6001, висновок про значення вихідної ММЛШ зроблений на підставі лише 66 (!) осіб, а динаміка індексу ММЛШ оцінювались за доступними даними 140 осіб. Тому дані оригінальних багатоцентрових проспективних рандомізованих подвійних сліпих контрольованих досліджень, мабуть, є тим «золотим» стандартом, на який слід у першу чергу орієнтуватись при встановлені істини. Такі дослідження ефективності терапевтичних втручань неодноразово проводились. Одним з перших було дослідження PRESERVE, у якому порівнювали ефективність еналаприлу та ніфедипіну-GITS у 480 хворих з ГХ. Було встановлено, що ефективність обох варіантів лікування була приблизно однаковою, як щодо зниження АТ (22/12 та 21/13 мм рт.ст.), так і щодо зворотного розвитку ГЛШ (15 та 17 г/м</w:t>
      </w:r>
      <w:r w:rsidRPr="00A94F96">
        <w:rPr>
          <w:rFonts w:ascii="Times New Roman" w:eastAsia="Times New Roman" w:hAnsi="Times New Roman" w:cs="Times New Roman"/>
          <w:sz w:val="28"/>
          <w:szCs w:val="28"/>
          <w:vertAlign w:val="superscript"/>
          <w:lang w:val="uk-UA" w:eastAsia="ru-RU"/>
        </w:rPr>
        <w:t>2</w:t>
      </w:r>
      <w:r w:rsidRPr="00A94F96">
        <w:rPr>
          <w:rFonts w:ascii="Times New Roman" w:eastAsia="Times New Roman" w:hAnsi="Times New Roman" w:cs="Times New Roman"/>
          <w:sz w:val="28"/>
          <w:szCs w:val="28"/>
          <w:lang w:val="uk-UA" w:eastAsia="ru-RU"/>
        </w:rPr>
        <w:t xml:space="preserve">) відповідно. Разом з тим, результати даного дослідження не можуть не викликати запитань, адже таке </w:t>
      </w:r>
      <w:r w:rsidRPr="00A94F96">
        <w:rPr>
          <w:rFonts w:ascii="Times New Roman" w:eastAsia="Times New Roman" w:hAnsi="Times New Roman" w:cs="Times New Roman"/>
          <w:sz w:val="28"/>
          <w:szCs w:val="28"/>
          <w:lang w:val="uk-UA" w:eastAsia="ru-RU"/>
        </w:rPr>
        <w:lastRenderedPageBreak/>
        <w:t>незначне зменшення ММЛШ (менше 30г/м</w:t>
      </w:r>
      <w:r w:rsidRPr="00A94F96">
        <w:rPr>
          <w:rFonts w:ascii="Times New Roman" w:eastAsia="Times New Roman" w:hAnsi="Times New Roman" w:cs="Times New Roman"/>
          <w:sz w:val="28"/>
          <w:szCs w:val="28"/>
          <w:vertAlign w:val="superscript"/>
          <w:lang w:val="uk-UA" w:eastAsia="ru-RU"/>
        </w:rPr>
        <w:t>2</w:t>
      </w:r>
      <w:r w:rsidRPr="00A94F96">
        <w:rPr>
          <w:rFonts w:ascii="Times New Roman" w:eastAsia="Times New Roman" w:hAnsi="Times New Roman" w:cs="Times New Roman"/>
          <w:sz w:val="28"/>
          <w:szCs w:val="28"/>
          <w:lang w:val="uk-UA" w:eastAsia="ru-RU"/>
        </w:rPr>
        <w:t>), яке можна порівняти з похибкою методу, навряд слід розглядати як переконливий аргумент, особливо, враховуючи невелику кількість обстежених. Одним з найбільших за чисельністю та найкращим за якістю виконання можна вважати дослідження PICXEL (Perindopril/Indapamide in a Double-Blind Controlled Study versus Enalapril in Left Ventricular Hypertrophy), у якому порівнювали ефективність комбінованої терапії пер</w:t>
      </w:r>
      <w:r w:rsidR="00854351">
        <w:rPr>
          <w:rFonts w:ascii="Times New Roman" w:eastAsia="Times New Roman" w:hAnsi="Times New Roman" w:cs="Times New Roman"/>
          <w:sz w:val="28"/>
          <w:szCs w:val="28"/>
          <w:lang w:val="uk-UA" w:eastAsia="ru-RU"/>
        </w:rPr>
        <w:t>и</w:t>
      </w:r>
      <w:r w:rsidRPr="00A94F96">
        <w:rPr>
          <w:rFonts w:ascii="Times New Roman" w:eastAsia="Times New Roman" w:hAnsi="Times New Roman" w:cs="Times New Roman"/>
          <w:sz w:val="28"/>
          <w:szCs w:val="28"/>
          <w:lang w:val="uk-UA" w:eastAsia="ru-RU"/>
        </w:rPr>
        <w:t xml:space="preserve">ндоприлом/індапамідом з монотерапією еналаприлом. Дослідження включало найбільшу кількість хворих з гіпертензією та ГЛШ (679 осіб). Характерною рисою даної роботи є дуже високий рівень контролю точності величини регресу ГЛШ. Зокрема, результати УЗД дослідження аналізували незалежні експерти центральної лабораторії, які не мали інформації ані про характер лікування, ані про номер візиту (всього їх було 3: на початку, через 24 та 52 тижні спостереження). При такому жорсткому дизайні лише дані 556 осіб вдалося включити в аналіз (81% від початкової кількості). Результати виявились дещо несподіваними. По-перше, привернули увагу дуже малі результати регресу ГЛШ під дією монотерапії іАПФ (3,9%), хоча отримані у попередніх дослідженнях результати складали не менше 10% . Це тим більш несподівано, якщо взяти до уваги, що за умовами протоколу включались лише пацієнти з ГЛШ, а її наявність є визнаним предиктором регресу ГЛШ. По-друге, не простежувалося прямої залежності між гіпотензивним ефектом та регресом ГЛШ, на яку вказували результати виконаних раніше досліджень [41,44]. Навпаки, у групі комбінованої терапії ті, хто гірше відповів на лікування з огляду на АТ, мав регрес ГЛШ більший (11,4%), ніж ті, хто мав більш виразний гіпотензивний ефект – 4,4% . Тобто, результати PICXEL показали перевагу комбінованою терапії не стільки у зменшенні АТ (тут різниця виявилась недостовірною), скільки у зменшенні ММЛШ </w:t>
      </w:r>
      <w:r w:rsidR="005D7C3D" w:rsidRPr="00A94F96">
        <w:rPr>
          <w:rFonts w:ascii="Times New Roman" w:eastAsia="Times New Roman" w:hAnsi="Times New Roman" w:cs="Times New Roman"/>
          <w:sz w:val="28"/>
          <w:szCs w:val="28"/>
          <w:lang w:val="uk-UA" w:eastAsia="ru-RU"/>
        </w:rPr>
        <w:t>(13,9% проти 3,9%, p&lt;0,0001)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_Ref435609862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162</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795DE8" w:rsidRPr="00A94F96" w:rsidRDefault="00795DE8" w:rsidP="00366782">
      <w:pPr>
        <w:spacing w:after="0" w:line="360" w:lineRule="auto"/>
        <w:ind w:firstLine="709"/>
        <w:contextualSpacing/>
        <w:rPr>
          <w:rFonts w:ascii="Times New Roman" w:eastAsia="Times New Roman" w:hAnsi="Times New Roman" w:cs="Times New Roman"/>
          <w:b/>
          <w:sz w:val="28"/>
          <w:szCs w:val="28"/>
          <w:lang w:val="uk-UA" w:eastAsia="ru-RU"/>
        </w:rPr>
      </w:pPr>
    </w:p>
    <w:p w:rsidR="00795DE8" w:rsidRPr="00A94F96" w:rsidRDefault="00795DE8" w:rsidP="00366782">
      <w:pPr>
        <w:spacing w:after="0" w:line="360" w:lineRule="auto"/>
        <w:ind w:firstLine="709"/>
        <w:contextualSpacing/>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lastRenderedPageBreak/>
        <w:t>1.6. Фармакогенетичні аспекти антигіпертензивної терапії</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Значна кількість існуючих на теперішній час антигіпертензивних препаратів, з однієї сторони – свідчить про розмаїття механізмів підвищення АТ, а з іншої – вказує на необхідність зрозумілих підходів до оптимального індивідуального підбору АГТ. Тому пошук надійних маркерів, які дозволили б прогнозувати антигіпертензивну відповідь у конкретного хворого не припиняються. Деякі з них відомі. Зокрема, афро-американці краще відповідають на лікування діуретиками та антагоністами кальцію, ніж β-</w:t>
      </w:r>
      <w:r w:rsidR="00A1061A" w:rsidRPr="00A94F96">
        <w:rPr>
          <w:rFonts w:ascii="Times New Roman" w:eastAsia="Times New Roman" w:hAnsi="Times New Roman" w:cs="Times New Roman"/>
          <w:sz w:val="28"/>
          <w:szCs w:val="28"/>
          <w:lang w:val="uk-UA" w:eastAsia="ru-RU"/>
        </w:rPr>
        <w:t>антагоніст</w:t>
      </w:r>
      <w:r w:rsidRPr="00A94F96">
        <w:rPr>
          <w:rFonts w:ascii="Times New Roman" w:eastAsia="Times New Roman" w:hAnsi="Times New Roman" w:cs="Times New Roman"/>
          <w:sz w:val="28"/>
          <w:szCs w:val="28"/>
          <w:lang w:val="uk-UA" w:eastAsia="ru-RU"/>
        </w:rPr>
        <w:t>ами та антагоністами АПФ. Деякі ознаки, наприклад, вік, стать, розміри тіла, не впливают</w:t>
      </w:r>
      <w:r w:rsidR="005D7C3D" w:rsidRPr="00A94F96">
        <w:rPr>
          <w:rFonts w:ascii="Times New Roman" w:eastAsia="Times New Roman" w:hAnsi="Times New Roman" w:cs="Times New Roman"/>
          <w:sz w:val="28"/>
          <w:szCs w:val="28"/>
          <w:lang w:val="uk-UA" w:eastAsia="ru-RU"/>
        </w:rPr>
        <w:t>ь на ефективність лікування.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_Ref435609880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213</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Тривалий час вважали, що гіпертензії з низьким рівнем реніну краще лікуються діуретиками, а з високим –  β-блокаторами та іАПФ. Проте  рівень реніну – маркер, на який спочатку покладалися сподівання,</w:t>
      </w:r>
      <w:r w:rsidR="005D7C3D" w:rsidRPr="00A94F96">
        <w:rPr>
          <w:rFonts w:ascii="Times New Roman" w:eastAsia="Times New Roman" w:hAnsi="Times New Roman" w:cs="Times New Roman"/>
          <w:sz w:val="28"/>
          <w:szCs w:val="28"/>
          <w:lang w:val="uk-UA" w:eastAsia="ru-RU"/>
        </w:rPr>
        <w:t xml:space="preserve"> не витримав перевірки часом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_Ref435609891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42</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Тому зараз нові сподівання покладаються на відносно молоду галузь медицини – фармакогенетику.</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Фармакогенетика – це вивчення асоціації варіантів генів щодо їх значення у прогнозуванні ефективності лікування.  Велика розповсюдженість гіпертензії, встановлена її асоціація з серцево-судинною захворюваністю та смертністю, велика індивідуальна варіабельність відгуку на лікування роблять антигіпертензивне лікування мішенню фармакогенетичних досліджень. Антигіпертензивна фармакогенетика, а також фармакогеноміка (прикладання фармакогенетики до цілого геному) обіцяють зменшити залежність клініцистів від емпіричного підходу і зробити крок до більш ефективного лікування з одночасним зменшенням як побічних ефектів, так і вартості лікування.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Незважаючи на неодноразові докази того, що приблизно 50% варіабельності АТ пояснюють генетичні фактори, окремі гени, відповідальні за більшість варіабельності АТ  у популяції ще не до кінця ідентифіковані. Складність проблеми полягає у тому, що взаємодія алелей у багатьох локусах, а також вплив факторів зовнішнього середовища призводять до </w:t>
      </w:r>
      <w:r w:rsidRPr="00A94F96">
        <w:rPr>
          <w:rFonts w:ascii="Times New Roman" w:eastAsia="Times New Roman" w:hAnsi="Times New Roman" w:cs="Times New Roman"/>
          <w:sz w:val="28"/>
          <w:szCs w:val="28"/>
          <w:lang w:val="uk-UA" w:eastAsia="ru-RU"/>
        </w:rPr>
        <w:lastRenderedPageBreak/>
        <w:t>численних варіантів експресії генів. Існують докази, що міжіндивідуальна різниця у відповіді на антигіпертензивне лікування також частково знаходит</w:t>
      </w:r>
      <w:r w:rsidR="005D7C3D" w:rsidRPr="00A94F96">
        <w:rPr>
          <w:rFonts w:ascii="Times New Roman" w:eastAsia="Times New Roman" w:hAnsi="Times New Roman" w:cs="Times New Roman"/>
          <w:sz w:val="28"/>
          <w:szCs w:val="28"/>
          <w:lang w:val="uk-UA" w:eastAsia="ru-RU"/>
        </w:rPr>
        <w:t>ься під генетичним контролем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_Ref435609912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215</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Оскільки величина відповіді на лікування відповідає нормальному розподіленню, можна очікувати, що на неї впливають численні генетичні фактори. Встановлені різні генетичні варіанти регулюючих АТ рецепторів (таких, як β-адренорецептори, ангіотензинові рецептори) та різні варіанти реакції рецепторів, які асоціюються з різною відповіддю </w:t>
      </w:r>
      <w:r w:rsidR="005D7C3D" w:rsidRPr="00A94F96">
        <w:rPr>
          <w:rFonts w:ascii="Times New Roman" w:eastAsia="Times New Roman" w:hAnsi="Times New Roman" w:cs="Times New Roman"/>
          <w:sz w:val="28"/>
          <w:szCs w:val="28"/>
          <w:lang w:val="uk-UA" w:eastAsia="ru-RU"/>
        </w:rPr>
        <w:t>на антигіпертензивну терапію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_Ref435611153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53</w:t>
      </w:r>
      <w:r w:rsidR="005D7C3D" w:rsidRPr="00A94F96">
        <w:rPr>
          <w:rFonts w:ascii="Times New Roman" w:eastAsia="Times New Roman" w:hAnsi="Times New Roman" w:cs="Times New Roman"/>
          <w:sz w:val="28"/>
          <w:szCs w:val="28"/>
          <w:lang w:val="uk-UA" w:eastAsia="ru-RU"/>
        </w:rPr>
        <w:fldChar w:fldCharType="end"/>
      </w:r>
      <w:r w:rsidR="008A71C6" w:rsidRPr="00A94F96">
        <w:rPr>
          <w:rFonts w:ascii="Times New Roman" w:eastAsia="Times New Roman" w:hAnsi="Times New Roman" w:cs="Times New Roman"/>
          <w:sz w:val="28"/>
          <w:szCs w:val="28"/>
          <w:lang w:val="uk-UA" w:eastAsia="ru-RU"/>
        </w:rPr>
        <w:t>,</w:t>
      </w:r>
      <w:r w:rsidR="008A71C6" w:rsidRPr="00A94F96">
        <w:rPr>
          <w:rFonts w:ascii="Times New Roman" w:eastAsia="Times New Roman" w:hAnsi="Times New Roman" w:cs="Times New Roman"/>
          <w:sz w:val="28"/>
          <w:szCs w:val="28"/>
          <w:lang w:val="uk-UA" w:eastAsia="ru-RU"/>
        </w:rPr>
        <w:fldChar w:fldCharType="begin"/>
      </w:r>
      <w:r w:rsidR="008A71C6" w:rsidRPr="00A94F96">
        <w:rPr>
          <w:rFonts w:ascii="Times New Roman" w:eastAsia="Times New Roman" w:hAnsi="Times New Roman" w:cs="Times New Roman"/>
          <w:sz w:val="28"/>
          <w:szCs w:val="28"/>
          <w:lang w:val="uk-UA" w:eastAsia="ru-RU"/>
        </w:rPr>
        <w:instrText xml:space="preserve"> REF _Ref435612284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8A71C6" w:rsidRPr="00A94F96">
        <w:rPr>
          <w:rFonts w:ascii="Times New Roman" w:eastAsia="Times New Roman" w:hAnsi="Times New Roman" w:cs="Times New Roman"/>
          <w:sz w:val="28"/>
          <w:szCs w:val="28"/>
          <w:lang w:val="uk-UA" w:eastAsia="ru-RU"/>
        </w:rPr>
      </w:r>
      <w:r w:rsidR="008A71C6"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214</w:t>
      </w:r>
      <w:r w:rsidR="008A71C6" w:rsidRPr="00A94F96">
        <w:rPr>
          <w:rFonts w:ascii="Times New Roman" w:eastAsia="Times New Roman" w:hAnsi="Times New Roman" w:cs="Times New Roman"/>
          <w:sz w:val="28"/>
          <w:szCs w:val="28"/>
          <w:lang w:val="uk-UA" w:eastAsia="ru-RU"/>
        </w:rPr>
        <w:fldChar w:fldCharType="end"/>
      </w:r>
      <w:r w:rsidR="008A71C6" w:rsidRPr="00A94F96">
        <w:rPr>
          <w:rFonts w:ascii="Times New Roman" w:eastAsia="Times New Roman" w:hAnsi="Times New Roman" w:cs="Times New Roman"/>
          <w:sz w:val="28"/>
          <w:szCs w:val="28"/>
          <w:lang w:val="uk-UA" w:eastAsia="ru-RU"/>
        </w:rPr>
        <w:t>,</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_Ref435611165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239</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На сьогоднішній день нараховується багато публікацій, які повідомляють про фармакогенетичні дослідження антигіпертензивних ліків. Ці дослідження, головним чином, засновані на гіпотезі, що різна відповідь на лікування у популяції залежить від генотипу. Всі вони мали різний дизайн. Зокрема, критерії включення у д</w:t>
      </w:r>
      <w:r w:rsidR="005D7C3D" w:rsidRPr="00A94F96">
        <w:rPr>
          <w:rFonts w:ascii="Times New Roman" w:eastAsia="Times New Roman" w:hAnsi="Times New Roman" w:cs="Times New Roman"/>
          <w:sz w:val="28"/>
          <w:szCs w:val="28"/>
          <w:lang w:val="uk-UA" w:eastAsia="ru-RU"/>
        </w:rPr>
        <w:t>ослідження Kurland L. et al.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_Ref435611177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208</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вимагали наявності гіпертрофії лівого шлуночка, інших дослідникі</w:t>
      </w:r>
      <w:r w:rsidR="005D7C3D" w:rsidRPr="00A94F96">
        <w:rPr>
          <w:rFonts w:ascii="Times New Roman" w:eastAsia="Times New Roman" w:hAnsi="Times New Roman" w:cs="Times New Roman"/>
          <w:sz w:val="28"/>
          <w:szCs w:val="28"/>
          <w:lang w:val="uk-UA" w:eastAsia="ru-RU"/>
        </w:rPr>
        <w:t>в  – ішемічної хвороби серця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_Ref435611185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135</w:t>
      </w:r>
      <w:r w:rsidR="005D7C3D" w:rsidRPr="00A94F96">
        <w:rPr>
          <w:rFonts w:ascii="Times New Roman" w:eastAsia="Times New Roman" w:hAnsi="Times New Roman" w:cs="Times New Roman"/>
          <w:sz w:val="28"/>
          <w:szCs w:val="28"/>
          <w:lang w:val="uk-UA" w:eastAsia="ru-RU"/>
        </w:rPr>
        <w:fldChar w:fldCharType="end"/>
      </w:r>
      <w:r w:rsidR="005D7C3D" w:rsidRPr="00A94F96">
        <w:rPr>
          <w:rFonts w:ascii="Times New Roman" w:eastAsia="Times New Roman" w:hAnsi="Times New Roman" w:cs="Times New Roman"/>
          <w:sz w:val="28"/>
          <w:szCs w:val="28"/>
          <w:lang w:val="uk-UA" w:eastAsia="ru-RU"/>
        </w:rPr>
        <w:t>,</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_Ref435611195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241</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або інфаркту мі</w:t>
      </w:r>
      <w:r w:rsidR="005D7C3D" w:rsidRPr="00A94F96">
        <w:rPr>
          <w:rFonts w:ascii="Times New Roman" w:eastAsia="Times New Roman" w:hAnsi="Times New Roman" w:cs="Times New Roman"/>
          <w:sz w:val="28"/>
          <w:szCs w:val="28"/>
          <w:lang w:val="uk-UA" w:eastAsia="ru-RU"/>
        </w:rPr>
        <w:t>окарда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_Ref435611203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238</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чи г</w:t>
      </w:r>
      <w:r w:rsidR="005D7C3D" w:rsidRPr="00A94F96">
        <w:rPr>
          <w:rFonts w:ascii="Times New Roman" w:eastAsia="Times New Roman" w:hAnsi="Times New Roman" w:cs="Times New Roman"/>
          <w:sz w:val="28"/>
          <w:szCs w:val="28"/>
          <w:lang w:val="uk-UA" w:eastAsia="ru-RU"/>
        </w:rPr>
        <w:t>острого коронарного синдрому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_Ref435611212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240</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Суттєво відрізнявся період спостереження: від 4 тижнів до більш ніж 10 років у проспективних дослідженнях. Більшість досліджень перевіряє асоціацію одного-двох варіантів одного-двох генів, але в одному з о</w:t>
      </w:r>
      <w:r w:rsidR="005D7C3D" w:rsidRPr="00A94F96">
        <w:rPr>
          <w:rFonts w:ascii="Times New Roman" w:eastAsia="Times New Roman" w:hAnsi="Times New Roman" w:cs="Times New Roman"/>
          <w:sz w:val="28"/>
          <w:szCs w:val="28"/>
          <w:lang w:val="uk-UA" w:eastAsia="ru-RU"/>
        </w:rPr>
        <w:t>публікованих досліджень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_Ref435611223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39</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зроблений аналіз 45 поліморфізмів 19 генів. При цьому значна частина генів, які досліджувались, раніше не вивчались у контексті величини антигіпертензивної відповіді, наприклад, гени кальцієвих каналів, прекурсору натрійуретичного пептиду, α-1С субодиниці кальцієвого каналу і т.д.. Проте більшість дослідників зосереджувались на генах β-адренергічних та ангіотензинових рецепторів. Дослідження проводились щодо різних класів препаратів, що зумовлює складність створення загальної картини. Крім того, як відм</w:t>
      </w:r>
      <w:r w:rsidR="005D7C3D" w:rsidRPr="00A94F96">
        <w:rPr>
          <w:rFonts w:ascii="Times New Roman" w:eastAsia="Times New Roman" w:hAnsi="Times New Roman" w:cs="Times New Roman"/>
          <w:sz w:val="28"/>
          <w:szCs w:val="28"/>
          <w:lang w:val="uk-UA" w:eastAsia="ru-RU"/>
        </w:rPr>
        <w:t>ічають D.K.Arnett, S.A.Claas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_Ref435611235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56</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у публікаціях останніх років кількість оглядів фармакогенетичних досліджень практично дорівнює кількості оригінальних досліджень. У своєму огляді ми вирішили зосередитись лише на тих дослідженнях, де вивчалась роль поліморфізму рецепторів ангіотензину.</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iCs/>
          <w:sz w:val="28"/>
          <w:szCs w:val="28"/>
          <w:lang w:val="uk-UA" w:eastAsia="ru-RU"/>
        </w:rPr>
        <w:lastRenderedPageBreak/>
        <w:t xml:space="preserve">Взагалі, роль поліморфізму </w:t>
      </w:r>
      <w:r w:rsidR="00AB60E4" w:rsidRPr="00A94F96">
        <w:rPr>
          <w:rFonts w:ascii="Times New Roman" w:eastAsia="Times New Roman" w:hAnsi="Times New Roman" w:cs="Times New Roman"/>
          <w:iCs/>
          <w:sz w:val="28"/>
          <w:szCs w:val="28"/>
          <w:lang w:val="uk-UA" w:eastAsia="ru-RU"/>
        </w:rPr>
        <w:t>АТР</w:t>
      </w:r>
      <w:r w:rsidR="00AB60E4" w:rsidRPr="00A94F96">
        <w:rPr>
          <w:rFonts w:ascii="Times New Roman" w:eastAsia="Times New Roman" w:hAnsi="Times New Roman" w:cs="Times New Roman"/>
          <w:iCs/>
          <w:sz w:val="28"/>
          <w:szCs w:val="28"/>
          <w:vertAlign w:val="subscript"/>
          <w:lang w:val="uk-UA" w:eastAsia="ru-RU"/>
        </w:rPr>
        <w:t>1</w:t>
      </w:r>
      <w:r w:rsidRPr="00A94F96">
        <w:rPr>
          <w:rFonts w:ascii="Times New Roman" w:eastAsia="Times New Roman" w:hAnsi="Times New Roman" w:cs="Times New Roman"/>
          <w:iCs/>
          <w:sz w:val="28"/>
          <w:szCs w:val="28"/>
          <w:lang w:val="uk-UA" w:eastAsia="ru-RU"/>
        </w:rPr>
        <w:t xml:space="preserve"> у більшості досліджень вивчається у контексті ефективності груп препаратів, які максимально активні по відношенню до РААС: іАПФ, </w:t>
      </w:r>
      <w:r w:rsidR="00A1061A" w:rsidRPr="00A94F96">
        <w:rPr>
          <w:rFonts w:ascii="Times New Roman" w:eastAsia="Times New Roman" w:hAnsi="Times New Roman" w:cs="Times New Roman"/>
          <w:iCs/>
          <w:sz w:val="28"/>
          <w:szCs w:val="28"/>
          <w:lang w:val="uk-UA" w:eastAsia="ru-RU"/>
        </w:rPr>
        <w:t>антагоніст</w:t>
      </w:r>
      <w:r w:rsidRPr="00A94F96">
        <w:rPr>
          <w:rFonts w:ascii="Times New Roman" w:eastAsia="Times New Roman" w:hAnsi="Times New Roman" w:cs="Times New Roman"/>
          <w:iCs/>
          <w:sz w:val="28"/>
          <w:szCs w:val="28"/>
          <w:lang w:val="uk-UA" w:eastAsia="ru-RU"/>
        </w:rPr>
        <w:t xml:space="preserve">и </w:t>
      </w:r>
      <w:r w:rsidR="00AB60E4" w:rsidRPr="00A94F96">
        <w:rPr>
          <w:rFonts w:ascii="Times New Roman" w:eastAsia="Times New Roman" w:hAnsi="Times New Roman" w:cs="Times New Roman"/>
          <w:iCs/>
          <w:sz w:val="28"/>
          <w:szCs w:val="28"/>
          <w:lang w:val="uk-UA" w:eastAsia="ru-RU"/>
        </w:rPr>
        <w:t>АТР</w:t>
      </w:r>
      <w:r w:rsidR="00AB60E4" w:rsidRPr="00A94F96">
        <w:rPr>
          <w:rFonts w:ascii="Times New Roman" w:eastAsia="Times New Roman" w:hAnsi="Times New Roman" w:cs="Times New Roman"/>
          <w:iCs/>
          <w:sz w:val="28"/>
          <w:szCs w:val="28"/>
          <w:vertAlign w:val="subscript"/>
          <w:lang w:val="uk-UA" w:eastAsia="ru-RU"/>
        </w:rPr>
        <w:t>1</w:t>
      </w:r>
      <w:r w:rsidRPr="00A94F96">
        <w:rPr>
          <w:rFonts w:ascii="Times New Roman" w:eastAsia="Times New Roman" w:hAnsi="Times New Roman" w:cs="Times New Roman"/>
          <w:iCs/>
          <w:sz w:val="28"/>
          <w:szCs w:val="28"/>
          <w:lang w:val="uk-UA" w:eastAsia="ru-RU"/>
        </w:rPr>
        <w:t xml:space="preserve">, β-блокатори. Перші повідомлення, що з’явились наприкінці минулого – початку нинішнього сторіччя, давали обнадійливі результати. Зокрема, Spiering W. et al., 2000 повідомляли, що у осіб з алелем С у положенні 1166 гена </w:t>
      </w:r>
      <w:r w:rsidR="00AB60E4" w:rsidRPr="00A94F96">
        <w:rPr>
          <w:rFonts w:ascii="Times New Roman" w:eastAsia="Times New Roman" w:hAnsi="Times New Roman" w:cs="Times New Roman"/>
          <w:iCs/>
          <w:sz w:val="28"/>
          <w:szCs w:val="28"/>
          <w:lang w:val="uk-UA" w:eastAsia="ru-RU"/>
        </w:rPr>
        <w:t>АТР</w:t>
      </w:r>
      <w:r w:rsidR="00AB60E4" w:rsidRPr="00A94F96">
        <w:rPr>
          <w:rFonts w:ascii="Times New Roman" w:eastAsia="Times New Roman" w:hAnsi="Times New Roman" w:cs="Times New Roman"/>
          <w:iCs/>
          <w:sz w:val="28"/>
          <w:szCs w:val="28"/>
          <w:vertAlign w:val="subscript"/>
          <w:lang w:val="uk-UA" w:eastAsia="ru-RU"/>
        </w:rPr>
        <w:t>1</w:t>
      </w:r>
      <w:r w:rsidRPr="00A94F96">
        <w:rPr>
          <w:rFonts w:ascii="Times New Roman" w:eastAsia="Times New Roman" w:hAnsi="Times New Roman" w:cs="Times New Roman"/>
          <w:iCs/>
          <w:sz w:val="28"/>
          <w:szCs w:val="28"/>
          <w:lang w:val="uk-UA" w:eastAsia="ru-RU"/>
        </w:rPr>
        <w:t xml:space="preserve"> підвищена ч</w:t>
      </w:r>
      <w:r w:rsidR="005D7C3D" w:rsidRPr="00A94F96">
        <w:rPr>
          <w:rFonts w:ascii="Times New Roman" w:eastAsia="Times New Roman" w:hAnsi="Times New Roman" w:cs="Times New Roman"/>
          <w:iCs/>
          <w:sz w:val="28"/>
          <w:szCs w:val="28"/>
          <w:lang w:val="uk-UA" w:eastAsia="ru-RU"/>
        </w:rPr>
        <w:t>утливість до ангіотензину II [</w:t>
      </w:r>
      <w:r w:rsidR="005D7C3D" w:rsidRPr="00A94F96">
        <w:rPr>
          <w:rFonts w:ascii="Times New Roman" w:eastAsia="Times New Roman" w:hAnsi="Times New Roman" w:cs="Times New Roman"/>
          <w:iCs/>
          <w:sz w:val="28"/>
          <w:szCs w:val="28"/>
          <w:lang w:val="uk-UA" w:eastAsia="ru-RU"/>
        </w:rPr>
        <w:fldChar w:fldCharType="begin"/>
      </w:r>
      <w:r w:rsidR="005D7C3D" w:rsidRPr="00A94F96">
        <w:rPr>
          <w:rFonts w:ascii="Times New Roman" w:eastAsia="Times New Roman" w:hAnsi="Times New Roman" w:cs="Times New Roman"/>
          <w:iCs/>
          <w:sz w:val="28"/>
          <w:szCs w:val="28"/>
          <w:lang w:val="uk-UA" w:eastAsia="ru-RU"/>
        </w:rPr>
        <w:instrText xml:space="preserve"> REF _Ref435611257 \n \h </w:instrText>
      </w:r>
      <w:r w:rsidR="00867E3B" w:rsidRPr="00A94F96">
        <w:rPr>
          <w:rFonts w:ascii="Times New Roman" w:eastAsia="Times New Roman" w:hAnsi="Times New Roman" w:cs="Times New Roman"/>
          <w:iCs/>
          <w:sz w:val="28"/>
          <w:szCs w:val="28"/>
          <w:lang w:val="uk-UA" w:eastAsia="ru-RU"/>
        </w:rPr>
        <w:instrText xml:space="preserve"> \* MERGEFORMAT </w:instrText>
      </w:r>
      <w:r w:rsidR="005D7C3D" w:rsidRPr="00A94F96">
        <w:rPr>
          <w:rFonts w:ascii="Times New Roman" w:eastAsia="Times New Roman" w:hAnsi="Times New Roman" w:cs="Times New Roman"/>
          <w:iCs/>
          <w:sz w:val="28"/>
          <w:szCs w:val="28"/>
          <w:lang w:val="uk-UA" w:eastAsia="ru-RU"/>
        </w:rPr>
      </w:r>
      <w:r w:rsidR="005D7C3D" w:rsidRPr="00A94F96">
        <w:rPr>
          <w:rFonts w:ascii="Times New Roman" w:eastAsia="Times New Roman" w:hAnsi="Times New Roman" w:cs="Times New Roman"/>
          <w:iCs/>
          <w:sz w:val="28"/>
          <w:szCs w:val="28"/>
          <w:lang w:val="uk-UA" w:eastAsia="ru-RU"/>
        </w:rPr>
        <w:fldChar w:fldCharType="separate"/>
      </w:r>
      <w:r w:rsidR="0019479E">
        <w:rPr>
          <w:rFonts w:ascii="Times New Roman" w:eastAsia="Times New Roman" w:hAnsi="Times New Roman" w:cs="Times New Roman"/>
          <w:iCs/>
          <w:sz w:val="28"/>
          <w:szCs w:val="28"/>
          <w:lang w:val="uk-UA" w:eastAsia="ru-RU"/>
        </w:rPr>
        <w:t>193</w:t>
      </w:r>
      <w:r w:rsidR="005D7C3D" w:rsidRPr="00A94F96">
        <w:rPr>
          <w:rFonts w:ascii="Times New Roman" w:eastAsia="Times New Roman" w:hAnsi="Times New Roman" w:cs="Times New Roman"/>
          <w:iCs/>
          <w:sz w:val="28"/>
          <w:szCs w:val="28"/>
          <w:lang w:val="uk-UA" w:eastAsia="ru-RU"/>
        </w:rPr>
        <w:fldChar w:fldCharType="end"/>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sz w:val="28"/>
          <w:szCs w:val="28"/>
          <w:lang w:val="uk-UA" w:eastAsia="ru-RU"/>
        </w:rPr>
        <w:t xml:space="preserve">У великому дослідженні група тих самих голландських дослідників,  використавши дані  5140 осіб, що приймали різні антигіпертензивні препарати, визначили підвищення приблизно у 5 разів (95% ДІ від 1,8 до 16,1) ризику виникнення цукрового діабету у гіпертензивних пацієнтів, С-гомозиготних у положенні 1166 гена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005D7C3D" w:rsidRPr="00A94F96">
        <w:rPr>
          <w:rFonts w:ascii="Times New Roman" w:eastAsia="Times New Roman" w:hAnsi="Times New Roman" w:cs="Times New Roman"/>
          <w:sz w:val="28"/>
          <w:szCs w:val="28"/>
          <w:lang w:val="uk-UA" w:eastAsia="ru-RU"/>
        </w:rPr>
        <w:t xml:space="preserve">, які приймали </w:t>
      </w:r>
      <w:r w:rsidR="00A1061A" w:rsidRPr="00A94F96">
        <w:rPr>
          <w:rFonts w:ascii="Times New Roman" w:eastAsia="Times New Roman" w:hAnsi="Times New Roman" w:cs="Times New Roman"/>
          <w:sz w:val="28"/>
          <w:szCs w:val="28"/>
          <w:lang w:val="uk-UA" w:eastAsia="ru-RU"/>
        </w:rPr>
        <w:t>антагоніст</w:t>
      </w:r>
      <w:r w:rsidR="005D7C3D" w:rsidRPr="00A94F96">
        <w:rPr>
          <w:rFonts w:ascii="Times New Roman" w:eastAsia="Times New Roman" w:hAnsi="Times New Roman" w:cs="Times New Roman"/>
          <w:sz w:val="28"/>
          <w:szCs w:val="28"/>
          <w:lang w:val="uk-UA" w:eastAsia="ru-RU"/>
        </w:rPr>
        <w:t xml:space="preserve">и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005D7C3D" w:rsidRPr="00A94F96">
        <w:rPr>
          <w:rFonts w:ascii="Times New Roman" w:eastAsia="Times New Roman" w:hAnsi="Times New Roman" w:cs="Times New Roman"/>
          <w:sz w:val="28"/>
          <w:szCs w:val="28"/>
          <w:lang w:val="uk-UA" w:eastAsia="ru-RU"/>
        </w:rPr>
        <w:t>[</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_Ref435611273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179</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iCs/>
          <w:sz w:val="28"/>
          <w:szCs w:val="28"/>
          <w:lang w:val="uk-UA" w:eastAsia="ru-RU"/>
        </w:rPr>
        <w:t xml:space="preserve">Frazier L. et al., 2004 виявили зв’язок між поліморфізмом гена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iCs/>
          <w:sz w:val="28"/>
          <w:szCs w:val="28"/>
          <w:lang w:val="uk-UA" w:eastAsia="ru-RU"/>
        </w:rPr>
        <w:t xml:space="preserve">та відповіддю на діуретичну терапію у темношкірих американок [70]. </w:t>
      </w:r>
      <w:r w:rsidRPr="00A94F96">
        <w:rPr>
          <w:rFonts w:ascii="Times New Roman" w:eastAsia="Times New Roman" w:hAnsi="Times New Roman" w:cs="Times New Roman"/>
          <w:sz w:val="28"/>
          <w:szCs w:val="28"/>
          <w:lang w:val="uk-UA" w:eastAsia="ru-RU"/>
        </w:rPr>
        <w:t xml:space="preserve">Але іншим дослідникам не вдалося встановити залежності антигіпертензивної відповіді від генотипу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У невеликому дослідженні Gluszek J., Jankowska K., 2008 </w:t>
      </w:r>
      <w:r w:rsidRPr="00A94F96">
        <w:rPr>
          <w:rFonts w:ascii="Times New Roman" w:eastAsia="Times New Roman" w:hAnsi="Times New Roman" w:cs="Times New Roman"/>
          <w:iCs/>
          <w:sz w:val="28"/>
          <w:szCs w:val="28"/>
          <w:lang w:val="uk-UA" w:eastAsia="ru-RU"/>
        </w:rPr>
        <w:t xml:space="preserve">при лікуванні </w:t>
      </w:r>
      <w:r w:rsidR="00854351">
        <w:rPr>
          <w:rFonts w:ascii="Times New Roman" w:eastAsia="Times New Roman" w:hAnsi="Times New Roman" w:cs="Times New Roman"/>
          <w:iCs/>
          <w:sz w:val="28"/>
          <w:szCs w:val="28"/>
          <w:lang w:val="uk-UA" w:eastAsia="ru-RU"/>
        </w:rPr>
        <w:t>периндоприл</w:t>
      </w:r>
      <w:r w:rsidRPr="00A94F96">
        <w:rPr>
          <w:rFonts w:ascii="Times New Roman" w:eastAsia="Times New Roman" w:hAnsi="Times New Roman" w:cs="Times New Roman"/>
          <w:iCs/>
          <w:sz w:val="28"/>
          <w:szCs w:val="28"/>
          <w:lang w:val="uk-UA" w:eastAsia="ru-RU"/>
        </w:rPr>
        <w:t xml:space="preserve">ом не встановили асоціацій між змінами параметрів ДМАТ та поліморфізмом A1166C </w:t>
      </w:r>
      <w:r w:rsidR="005D7C3D" w:rsidRPr="00A94F96">
        <w:rPr>
          <w:rFonts w:ascii="Times New Roman" w:eastAsia="Times New Roman" w:hAnsi="Times New Roman" w:cs="Times New Roman"/>
          <w:sz w:val="28"/>
          <w:szCs w:val="28"/>
          <w:lang w:val="uk-UA" w:eastAsia="ru-RU"/>
        </w:rPr>
        <w:t>[</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_Ref435611283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106</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sz w:val="28"/>
          <w:szCs w:val="28"/>
          <w:lang w:val="uk-UA" w:eastAsia="ru-RU"/>
        </w:rPr>
        <w:t>Аналогічні результати були отримані Filigheddu F. et al. у популяції Сардинії під час 4-тижн</w:t>
      </w:r>
      <w:r w:rsidR="005D7C3D" w:rsidRPr="00A94F96">
        <w:rPr>
          <w:rFonts w:ascii="Times New Roman" w:eastAsia="Times New Roman" w:hAnsi="Times New Roman" w:cs="Times New Roman"/>
          <w:sz w:val="28"/>
          <w:szCs w:val="28"/>
          <w:lang w:val="uk-UA" w:eastAsia="ru-RU"/>
        </w:rPr>
        <w:t>евого лікування фозіноприлом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_Ref435611295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72</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Іспанські дослідники також не виявили будь-яких предикторів ефективності серед генів РААС, включно з </w:t>
      </w:r>
      <w:r w:rsidRPr="00A94F96">
        <w:rPr>
          <w:rFonts w:ascii="Times New Roman" w:eastAsia="Times New Roman" w:hAnsi="Times New Roman" w:cs="Times New Roman"/>
          <w:iCs/>
          <w:sz w:val="28"/>
          <w:szCs w:val="28"/>
          <w:lang w:val="uk-UA" w:eastAsia="ru-RU"/>
        </w:rPr>
        <w:t>поліморфізмом A1166C, під час лікування телмісар</w:t>
      </w:r>
      <w:r w:rsidR="005D7C3D" w:rsidRPr="00A94F96">
        <w:rPr>
          <w:rFonts w:ascii="Times New Roman" w:eastAsia="Times New Roman" w:hAnsi="Times New Roman" w:cs="Times New Roman"/>
          <w:iCs/>
          <w:sz w:val="28"/>
          <w:szCs w:val="28"/>
          <w:lang w:val="uk-UA" w:eastAsia="ru-RU"/>
        </w:rPr>
        <w:t>таном [</w:t>
      </w:r>
      <w:r w:rsidR="005D7C3D" w:rsidRPr="00A94F96">
        <w:rPr>
          <w:rFonts w:ascii="Times New Roman" w:eastAsia="Times New Roman" w:hAnsi="Times New Roman" w:cs="Times New Roman"/>
          <w:iCs/>
          <w:sz w:val="28"/>
          <w:szCs w:val="28"/>
          <w:lang w:val="uk-UA" w:eastAsia="ru-RU"/>
        </w:rPr>
        <w:fldChar w:fldCharType="begin"/>
      </w:r>
      <w:r w:rsidR="005D7C3D" w:rsidRPr="00A94F96">
        <w:rPr>
          <w:rFonts w:ascii="Times New Roman" w:eastAsia="Times New Roman" w:hAnsi="Times New Roman" w:cs="Times New Roman"/>
          <w:iCs/>
          <w:sz w:val="28"/>
          <w:szCs w:val="28"/>
          <w:lang w:val="uk-UA" w:eastAsia="ru-RU"/>
        </w:rPr>
        <w:instrText xml:space="preserve"> REF _Ref435611308 \n \h </w:instrText>
      </w:r>
      <w:r w:rsidR="00867E3B" w:rsidRPr="00A94F96">
        <w:rPr>
          <w:rFonts w:ascii="Times New Roman" w:eastAsia="Times New Roman" w:hAnsi="Times New Roman" w:cs="Times New Roman"/>
          <w:iCs/>
          <w:sz w:val="28"/>
          <w:szCs w:val="28"/>
          <w:lang w:val="uk-UA" w:eastAsia="ru-RU"/>
        </w:rPr>
        <w:instrText xml:space="preserve"> \* MERGEFORMAT </w:instrText>
      </w:r>
      <w:r w:rsidR="005D7C3D" w:rsidRPr="00A94F96">
        <w:rPr>
          <w:rFonts w:ascii="Times New Roman" w:eastAsia="Times New Roman" w:hAnsi="Times New Roman" w:cs="Times New Roman"/>
          <w:iCs/>
          <w:sz w:val="28"/>
          <w:szCs w:val="28"/>
          <w:lang w:val="uk-UA" w:eastAsia="ru-RU"/>
        </w:rPr>
      </w:r>
      <w:r w:rsidR="005D7C3D" w:rsidRPr="00A94F96">
        <w:rPr>
          <w:rFonts w:ascii="Times New Roman" w:eastAsia="Times New Roman" w:hAnsi="Times New Roman" w:cs="Times New Roman"/>
          <w:iCs/>
          <w:sz w:val="28"/>
          <w:szCs w:val="28"/>
          <w:lang w:val="uk-UA" w:eastAsia="ru-RU"/>
        </w:rPr>
        <w:fldChar w:fldCharType="separate"/>
      </w:r>
      <w:r w:rsidR="0019479E">
        <w:rPr>
          <w:rFonts w:ascii="Times New Roman" w:eastAsia="Times New Roman" w:hAnsi="Times New Roman" w:cs="Times New Roman"/>
          <w:iCs/>
          <w:sz w:val="28"/>
          <w:szCs w:val="28"/>
          <w:lang w:val="uk-UA" w:eastAsia="ru-RU"/>
        </w:rPr>
        <w:t>174</w:t>
      </w:r>
      <w:r w:rsidR="005D7C3D" w:rsidRPr="00A94F96">
        <w:rPr>
          <w:rFonts w:ascii="Times New Roman" w:eastAsia="Times New Roman" w:hAnsi="Times New Roman" w:cs="Times New Roman"/>
          <w:iCs/>
          <w:sz w:val="28"/>
          <w:szCs w:val="28"/>
          <w:lang w:val="uk-UA" w:eastAsia="ru-RU"/>
        </w:rPr>
        <w:fldChar w:fldCharType="end"/>
      </w:r>
      <w:r w:rsidRPr="00A94F96">
        <w:rPr>
          <w:rFonts w:ascii="Times New Roman" w:eastAsia="Times New Roman" w:hAnsi="Times New Roman" w:cs="Times New Roman"/>
          <w:iCs/>
          <w:sz w:val="28"/>
          <w:szCs w:val="28"/>
          <w:lang w:val="uk-UA"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Цікаві результати були отримані </w:t>
      </w:r>
      <w:r w:rsidRPr="00A94F96">
        <w:rPr>
          <w:rFonts w:ascii="Times New Roman" w:eastAsia="Times New Roman" w:hAnsi="Times New Roman" w:cs="Times New Roman"/>
          <w:sz w:val="28"/>
          <w:szCs w:val="28"/>
          <w:lang w:val="en-US" w:eastAsia="ru-RU"/>
        </w:rPr>
        <w:t>van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Geel</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Вони встановили, що при використанні інгібіторів АПФ, чутливість рецепторів до А-ІІ у носіїв генотипу СС залишається високою </w:t>
      </w:r>
      <w:r w:rsidR="005D7C3D" w:rsidRPr="00A94F96">
        <w:rPr>
          <w:rFonts w:ascii="Times New Roman" w:eastAsia="Times New Roman" w:hAnsi="Times New Roman" w:cs="Times New Roman"/>
          <w:sz w:val="28"/>
          <w:szCs w:val="28"/>
          <w:lang w:eastAsia="ru-RU"/>
        </w:rPr>
        <w:t>[</w:t>
      </w:r>
      <w:r w:rsidR="005D7C3D" w:rsidRPr="00A94F96">
        <w:rPr>
          <w:rFonts w:ascii="Times New Roman" w:eastAsia="Times New Roman" w:hAnsi="Times New Roman" w:cs="Times New Roman"/>
          <w:sz w:val="28"/>
          <w:szCs w:val="28"/>
          <w:lang w:eastAsia="ru-RU"/>
        </w:rPr>
        <w:fldChar w:fldCharType="begin"/>
      </w:r>
      <w:r w:rsidR="005D7C3D" w:rsidRPr="00A94F96">
        <w:rPr>
          <w:rFonts w:ascii="Times New Roman" w:eastAsia="Times New Roman" w:hAnsi="Times New Roman" w:cs="Times New Roman"/>
          <w:sz w:val="28"/>
          <w:szCs w:val="28"/>
          <w:lang w:eastAsia="ru-RU"/>
        </w:rPr>
        <w:instrText xml:space="preserve"> REF _Ref435611324 \n \h </w:instrText>
      </w:r>
      <w:r w:rsidR="00867E3B" w:rsidRPr="00A94F96">
        <w:rPr>
          <w:rFonts w:ascii="Times New Roman" w:eastAsia="Times New Roman" w:hAnsi="Times New Roman" w:cs="Times New Roman"/>
          <w:sz w:val="28"/>
          <w:szCs w:val="28"/>
          <w:lang w:eastAsia="ru-RU"/>
        </w:rPr>
        <w:instrText xml:space="preserve"> \* MERGEFORMAT </w:instrText>
      </w:r>
      <w:r w:rsidR="005D7C3D" w:rsidRPr="00A94F96">
        <w:rPr>
          <w:rFonts w:ascii="Times New Roman" w:eastAsia="Times New Roman" w:hAnsi="Times New Roman" w:cs="Times New Roman"/>
          <w:sz w:val="28"/>
          <w:szCs w:val="28"/>
          <w:lang w:eastAsia="ru-RU"/>
        </w:rPr>
      </w:r>
      <w:r w:rsidR="005D7C3D"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50</w:t>
      </w:r>
      <w:r w:rsidR="005D7C3D"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що</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може визначати недостатню ефективність іАПФ у носіїв СС генотипу.</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Деякі дослідники схиляються до думки, що поліморфізм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не має прогностичного значення для ефективності АГТ. Так, Schelleman  </w:t>
      </w:r>
      <w:r w:rsidRPr="00A94F96">
        <w:rPr>
          <w:rFonts w:ascii="Times New Roman" w:eastAsia="Times New Roman" w:hAnsi="Times New Roman" w:cs="Times New Roman"/>
          <w:sz w:val="28"/>
          <w:szCs w:val="28"/>
          <w:lang w:val="en-US" w:eastAsia="ru-RU"/>
        </w:rPr>
        <w:t>H</w:t>
      </w:r>
      <w:r w:rsidRPr="00A94F96">
        <w:rPr>
          <w:rFonts w:ascii="Times New Roman" w:eastAsia="Times New Roman" w:hAnsi="Times New Roman" w:cs="Times New Roman"/>
          <w:sz w:val="28"/>
          <w:szCs w:val="28"/>
          <w:lang w:val="uk-UA" w:eastAsia="ru-RU"/>
        </w:rPr>
        <w:t xml:space="preserve">. </w:t>
      </w:r>
      <w:r w:rsidR="005D7C3D" w:rsidRPr="00A94F96">
        <w:rPr>
          <w:rFonts w:ascii="Times New Roman" w:eastAsia="Times New Roman" w:hAnsi="Times New Roman" w:cs="Times New Roman"/>
          <w:iCs/>
          <w:sz w:val="28"/>
          <w:szCs w:val="28"/>
          <w:lang w:val="uk-UA" w:eastAsia="ru-RU"/>
        </w:rPr>
        <w:t>et al.[</w:t>
      </w:r>
      <w:r w:rsidR="005D7C3D" w:rsidRPr="00A94F96">
        <w:rPr>
          <w:rFonts w:ascii="Times New Roman" w:eastAsia="Times New Roman" w:hAnsi="Times New Roman" w:cs="Times New Roman"/>
          <w:iCs/>
          <w:sz w:val="28"/>
          <w:szCs w:val="28"/>
          <w:lang w:val="uk-UA" w:eastAsia="ru-RU"/>
        </w:rPr>
        <w:fldChar w:fldCharType="begin"/>
      </w:r>
      <w:r w:rsidR="005D7C3D" w:rsidRPr="00A94F96">
        <w:rPr>
          <w:rFonts w:ascii="Times New Roman" w:eastAsia="Times New Roman" w:hAnsi="Times New Roman" w:cs="Times New Roman"/>
          <w:iCs/>
          <w:sz w:val="28"/>
          <w:szCs w:val="28"/>
          <w:lang w:val="uk-UA" w:eastAsia="ru-RU"/>
        </w:rPr>
        <w:instrText xml:space="preserve"> REF _Ref435611336 \n \h </w:instrText>
      </w:r>
      <w:r w:rsidR="00867E3B" w:rsidRPr="00A94F96">
        <w:rPr>
          <w:rFonts w:ascii="Times New Roman" w:eastAsia="Times New Roman" w:hAnsi="Times New Roman" w:cs="Times New Roman"/>
          <w:iCs/>
          <w:sz w:val="28"/>
          <w:szCs w:val="28"/>
          <w:lang w:val="uk-UA" w:eastAsia="ru-RU"/>
        </w:rPr>
        <w:instrText xml:space="preserve"> \* MERGEFORMAT </w:instrText>
      </w:r>
      <w:r w:rsidR="005D7C3D" w:rsidRPr="00A94F96">
        <w:rPr>
          <w:rFonts w:ascii="Times New Roman" w:eastAsia="Times New Roman" w:hAnsi="Times New Roman" w:cs="Times New Roman"/>
          <w:iCs/>
          <w:sz w:val="28"/>
          <w:szCs w:val="28"/>
          <w:lang w:val="uk-UA" w:eastAsia="ru-RU"/>
        </w:rPr>
      </w:r>
      <w:r w:rsidR="005D7C3D" w:rsidRPr="00A94F96">
        <w:rPr>
          <w:rFonts w:ascii="Times New Roman" w:eastAsia="Times New Roman" w:hAnsi="Times New Roman" w:cs="Times New Roman"/>
          <w:iCs/>
          <w:sz w:val="28"/>
          <w:szCs w:val="28"/>
          <w:lang w:val="uk-UA" w:eastAsia="ru-RU"/>
        </w:rPr>
        <w:fldChar w:fldCharType="separate"/>
      </w:r>
      <w:r w:rsidR="0019479E">
        <w:rPr>
          <w:rFonts w:ascii="Times New Roman" w:eastAsia="Times New Roman" w:hAnsi="Times New Roman" w:cs="Times New Roman"/>
          <w:iCs/>
          <w:sz w:val="28"/>
          <w:szCs w:val="28"/>
          <w:lang w:val="uk-UA" w:eastAsia="ru-RU"/>
        </w:rPr>
        <w:t>183</w:t>
      </w:r>
      <w:r w:rsidR="005D7C3D" w:rsidRPr="00A94F96">
        <w:rPr>
          <w:rFonts w:ascii="Times New Roman" w:eastAsia="Times New Roman" w:hAnsi="Times New Roman" w:cs="Times New Roman"/>
          <w:iCs/>
          <w:sz w:val="28"/>
          <w:szCs w:val="28"/>
          <w:lang w:val="uk-UA" w:eastAsia="ru-RU"/>
        </w:rPr>
        <w:fldChar w:fldCharType="end"/>
      </w:r>
      <w:r w:rsidRPr="00A94F96">
        <w:rPr>
          <w:rFonts w:ascii="Times New Roman" w:eastAsia="Times New Roman" w:hAnsi="Times New Roman" w:cs="Times New Roman"/>
          <w:iCs/>
          <w:sz w:val="28"/>
          <w:szCs w:val="28"/>
          <w:lang w:val="uk-UA" w:eastAsia="ru-RU"/>
        </w:rPr>
        <w:t xml:space="preserve">] досліджували, чи впливає поліморфізм C573T </w:t>
      </w:r>
      <w:r w:rsidR="00AB60E4" w:rsidRPr="00A94F96">
        <w:rPr>
          <w:rFonts w:ascii="Times New Roman" w:eastAsia="Times New Roman" w:hAnsi="Times New Roman" w:cs="Times New Roman"/>
          <w:iCs/>
          <w:sz w:val="28"/>
          <w:szCs w:val="28"/>
          <w:lang w:val="uk-UA" w:eastAsia="ru-RU"/>
        </w:rPr>
        <w:t>АТР</w:t>
      </w:r>
      <w:r w:rsidR="00AB60E4" w:rsidRPr="00A94F96">
        <w:rPr>
          <w:rFonts w:ascii="Times New Roman" w:eastAsia="Times New Roman" w:hAnsi="Times New Roman" w:cs="Times New Roman"/>
          <w:iCs/>
          <w:sz w:val="28"/>
          <w:szCs w:val="28"/>
          <w:vertAlign w:val="subscript"/>
          <w:lang w:val="uk-UA" w:eastAsia="ru-RU"/>
        </w:rPr>
        <w:t>1</w:t>
      </w:r>
      <w:r w:rsidRPr="00A94F96">
        <w:rPr>
          <w:rFonts w:ascii="Times New Roman" w:eastAsia="Times New Roman" w:hAnsi="Times New Roman" w:cs="Times New Roman"/>
          <w:iCs/>
          <w:sz w:val="28"/>
          <w:szCs w:val="28"/>
          <w:lang w:val="uk-UA" w:eastAsia="ru-RU"/>
        </w:rPr>
        <w:t xml:space="preserve"> або I/D поліморфізм гена АПФ на виникнення інфарктів та інсультів при лікуванні β-</w:t>
      </w:r>
      <w:r w:rsidRPr="00A94F96">
        <w:rPr>
          <w:rFonts w:ascii="Times New Roman" w:eastAsia="Times New Roman" w:hAnsi="Times New Roman" w:cs="Times New Roman"/>
          <w:iCs/>
          <w:sz w:val="28"/>
          <w:szCs w:val="28"/>
          <w:lang w:val="uk-UA" w:eastAsia="ru-RU"/>
        </w:rPr>
        <w:lastRenderedPageBreak/>
        <w:t xml:space="preserve">блокаторами та іАПФ і дійшли висновку про відсутність такої асоціації. </w:t>
      </w:r>
      <w:r w:rsidR="005D7C3D" w:rsidRPr="00A94F96">
        <w:rPr>
          <w:rFonts w:ascii="Times New Roman" w:eastAsia="Times New Roman" w:hAnsi="Times New Roman" w:cs="Times New Roman"/>
          <w:sz w:val="28"/>
          <w:szCs w:val="28"/>
          <w:lang w:val="uk-UA" w:eastAsia="ru-RU"/>
        </w:rPr>
        <w:t>Kurland L. et al [</w:t>
      </w:r>
      <w:r w:rsidR="007210FD" w:rsidRPr="00A94F96">
        <w:rPr>
          <w:rFonts w:ascii="Times New Roman" w:eastAsia="Times New Roman" w:hAnsi="Times New Roman" w:cs="Times New Roman"/>
          <w:sz w:val="28"/>
          <w:szCs w:val="28"/>
          <w:lang w:val="uk-UA" w:eastAsia="ru-RU"/>
        </w:rPr>
        <w:fldChar w:fldCharType="begin"/>
      </w:r>
      <w:r w:rsidR="007210FD" w:rsidRPr="00A94F96">
        <w:rPr>
          <w:rFonts w:ascii="Times New Roman" w:eastAsia="Times New Roman" w:hAnsi="Times New Roman" w:cs="Times New Roman"/>
          <w:sz w:val="28"/>
          <w:szCs w:val="28"/>
          <w:lang w:val="uk-UA" w:eastAsia="ru-RU"/>
        </w:rPr>
        <w:instrText xml:space="preserve"> REF _Ref435611552 \r \h </w:instrText>
      </w:r>
      <w:r w:rsidR="00867E3B" w:rsidRPr="00A94F96">
        <w:rPr>
          <w:rFonts w:ascii="Times New Roman" w:eastAsia="Times New Roman" w:hAnsi="Times New Roman" w:cs="Times New Roman"/>
          <w:sz w:val="28"/>
          <w:szCs w:val="28"/>
          <w:lang w:val="uk-UA" w:eastAsia="ru-RU"/>
        </w:rPr>
        <w:instrText xml:space="preserve"> \* MERGEFORMAT </w:instrText>
      </w:r>
      <w:r w:rsidR="007210FD" w:rsidRPr="00A94F96">
        <w:rPr>
          <w:rFonts w:ascii="Times New Roman" w:eastAsia="Times New Roman" w:hAnsi="Times New Roman" w:cs="Times New Roman"/>
          <w:sz w:val="28"/>
          <w:szCs w:val="28"/>
          <w:lang w:val="uk-UA" w:eastAsia="ru-RU"/>
        </w:rPr>
      </w:r>
      <w:r w:rsidR="007210F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132</w:t>
      </w:r>
      <w:r w:rsidR="007210F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при проведенні лікування 89 хворих протягом 3 міс. також не виявили суттєвого впливу поліморфізму гена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на результат лікування. Висновок про відсутність асоціації між поліморфізмом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та виразністю редукції АТ та мікроальбумін</w:t>
      </w:r>
      <w:r w:rsidR="005D7C3D" w:rsidRPr="00A94F96">
        <w:rPr>
          <w:rFonts w:ascii="Times New Roman" w:eastAsia="Times New Roman" w:hAnsi="Times New Roman" w:cs="Times New Roman"/>
          <w:sz w:val="28"/>
          <w:szCs w:val="28"/>
          <w:lang w:val="uk-UA" w:eastAsia="ru-RU"/>
        </w:rPr>
        <w:t>урії зробили J. Redon et al. [</w:t>
      </w:r>
      <w:r w:rsidR="00CC1B19" w:rsidRPr="00A94F96">
        <w:rPr>
          <w:rFonts w:ascii="Times New Roman" w:eastAsia="Times New Roman" w:hAnsi="Times New Roman" w:cs="Times New Roman"/>
          <w:sz w:val="28"/>
          <w:szCs w:val="28"/>
          <w:lang w:val="uk-UA" w:eastAsia="ru-RU"/>
        </w:rPr>
        <w:fldChar w:fldCharType="begin"/>
      </w:r>
      <w:r w:rsidR="00CC1B19" w:rsidRPr="00A94F96">
        <w:rPr>
          <w:rFonts w:ascii="Times New Roman" w:eastAsia="Times New Roman" w:hAnsi="Times New Roman" w:cs="Times New Roman"/>
          <w:sz w:val="28"/>
          <w:szCs w:val="28"/>
          <w:lang w:val="uk-UA" w:eastAsia="ru-RU"/>
        </w:rPr>
        <w:instrText xml:space="preserve"> REF _Ref435611308 \r \h </w:instrText>
      </w:r>
      <w:r w:rsidR="00867E3B" w:rsidRPr="00A94F96">
        <w:rPr>
          <w:rFonts w:ascii="Times New Roman" w:eastAsia="Times New Roman" w:hAnsi="Times New Roman" w:cs="Times New Roman"/>
          <w:sz w:val="28"/>
          <w:szCs w:val="28"/>
          <w:lang w:val="uk-UA" w:eastAsia="ru-RU"/>
        </w:rPr>
        <w:instrText xml:space="preserve"> \* MERGEFORMAT </w:instrText>
      </w:r>
      <w:r w:rsidR="00CC1B19" w:rsidRPr="00A94F96">
        <w:rPr>
          <w:rFonts w:ascii="Times New Roman" w:eastAsia="Times New Roman" w:hAnsi="Times New Roman" w:cs="Times New Roman"/>
          <w:sz w:val="28"/>
          <w:szCs w:val="28"/>
          <w:lang w:val="uk-UA" w:eastAsia="ru-RU"/>
        </w:rPr>
      </w:r>
      <w:r w:rsidR="00CC1B19"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174</w:t>
      </w:r>
      <w:r w:rsidR="00CC1B19"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при більш тривалому (12 міс) спостер</w:t>
      </w:r>
      <w:r w:rsidR="005D7C3D" w:rsidRPr="00A94F96">
        <w:rPr>
          <w:rFonts w:ascii="Times New Roman" w:eastAsia="Times New Roman" w:hAnsi="Times New Roman" w:cs="Times New Roman"/>
          <w:sz w:val="28"/>
          <w:szCs w:val="28"/>
          <w:lang w:val="uk-UA" w:eastAsia="ru-RU"/>
        </w:rPr>
        <w:t>еженні. В іншому дослідженні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_Ref435611390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116</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лікування гіпертензії, що проводилося </w:t>
      </w:r>
      <w:r w:rsidR="00325D30">
        <w:rPr>
          <w:rFonts w:ascii="Times New Roman" w:eastAsia="Times New Roman" w:hAnsi="Times New Roman" w:cs="Times New Roman"/>
          <w:sz w:val="28"/>
          <w:szCs w:val="28"/>
          <w:lang w:val="uk-UA" w:eastAsia="ru-RU"/>
        </w:rPr>
        <w:t>інгібітору</w:t>
      </w:r>
      <w:r w:rsidRPr="00A94F96">
        <w:rPr>
          <w:rFonts w:ascii="Times New Roman" w:eastAsia="Times New Roman" w:hAnsi="Times New Roman" w:cs="Times New Roman"/>
          <w:sz w:val="28"/>
          <w:szCs w:val="28"/>
          <w:lang w:val="uk-UA" w:eastAsia="ru-RU"/>
        </w:rPr>
        <w:t>ми АПФ у групах з алелями А та С не дало будь-якої розбіжності за антигіпертензивним ефектом.</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З іншого боку, у дослідженні Milionis H.J. et al., було встановлено асоціацію між генотипом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і ефективністю лікування. Зокрема, наявність алеля С достовірно покращувала відповідь на</w:t>
      </w:r>
      <w:r w:rsidR="005D7C3D" w:rsidRPr="00A94F96">
        <w:rPr>
          <w:rFonts w:ascii="Times New Roman" w:eastAsia="Times New Roman" w:hAnsi="Times New Roman" w:cs="Times New Roman"/>
          <w:sz w:val="28"/>
          <w:szCs w:val="28"/>
          <w:lang w:val="uk-UA" w:eastAsia="ru-RU"/>
        </w:rPr>
        <w:t xml:space="preserve"> антигіпертензивне лікування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_Ref435611412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117</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Китайські </w:t>
      </w:r>
      <w:r w:rsidR="005D7C3D" w:rsidRPr="00A94F96">
        <w:rPr>
          <w:rFonts w:ascii="Times New Roman" w:eastAsia="Times New Roman" w:hAnsi="Times New Roman" w:cs="Times New Roman"/>
          <w:sz w:val="28"/>
          <w:szCs w:val="28"/>
          <w:lang w:val="uk-UA" w:eastAsia="ru-RU"/>
        </w:rPr>
        <w:t>дослідники Jiang Xiao et al.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_Ref435611424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85</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також відмітили асоціацію між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генотипом та ефективністю лікування низькими дозами гідрохлортіазиду. Разом із тим, рівні достовірності цієї асоціації були дещо нижчими, ніж у інших кандидатних генів. Спроба провести мета-аналіз всіх англомовних джерел інформації стосовно досліджень ефективності антигіпертензивного лікування, де використовувалось генетичне визначення поліморфізму кандидатних генів РААС показала, що р</w:t>
      </w:r>
      <w:r w:rsidR="005D7C3D" w:rsidRPr="00A94F96">
        <w:rPr>
          <w:rFonts w:ascii="Times New Roman" w:eastAsia="Times New Roman" w:hAnsi="Times New Roman" w:cs="Times New Roman"/>
          <w:sz w:val="28"/>
          <w:szCs w:val="28"/>
          <w:lang w:val="uk-UA" w:eastAsia="ru-RU"/>
        </w:rPr>
        <w:t>езультати були суперечливими [</w:t>
      </w:r>
      <w:r w:rsidR="007869F2" w:rsidRPr="00A94F96">
        <w:rPr>
          <w:rFonts w:ascii="Times New Roman" w:eastAsia="Times New Roman" w:hAnsi="Times New Roman" w:cs="Times New Roman"/>
          <w:sz w:val="28"/>
          <w:szCs w:val="28"/>
          <w:lang w:val="uk-UA" w:eastAsia="ru-RU"/>
        </w:rPr>
        <w:fldChar w:fldCharType="begin"/>
      </w:r>
      <w:r w:rsidR="007869F2" w:rsidRPr="00A94F96">
        <w:rPr>
          <w:rFonts w:ascii="Times New Roman" w:eastAsia="Times New Roman" w:hAnsi="Times New Roman" w:cs="Times New Roman"/>
          <w:sz w:val="28"/>
          <w:szCs w:val="28"/>
          <w:lang w:val="uk-UA" w:eastAsia="ru-RU"/>
        </w:rPr>
        <w:instrText xml:space="preserve"> REF _Ref435611642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7869F2" w:rsidRPr="00A94F96">
        <w:rPr>
          <w:rFonts w:ascii="Times New Roman" w:eastAsia="Times New Roman" w:hAnsi="Times New Roman" w:cs="Times New Roman"/>
          <w:sz w:val="28"/>
          <w:szCs w:val="28"/>
          <w:lang w:val="uk-UA" w:eastAsia="ru-RU"/>
        </w:rPr>
      </w:r>
      <w:r w:rsidR="007869F2"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146</w:t>
      </w:r>
      <w:r w:rsidR="007869F2"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На нашу думку, не виключено, що суперечливість даних щодо ролі поліморфізму </w:t>
      </w:r>
      <w:r w:rsidR="00854351" w:rsidRPr="00A94F96">
        <w:rPr>
          <w:rFonts w:ascii="Times New Roman" w:eastAsia="Times New Roman" w:hAnsi="Times New Roman" w:cs="Times New Roman"/>
          <w:sz w:val="28"/>
          <w:szCs w:val="28"/>
          <w:lang w:val="uk-UA" w:eastAsia="ru-RU"/>
        </w:rPr>
        <w:t>генів</w:t>
      </w:r>
      <w:r w:rsidRPr="00A94F96">
        <w:rPr>
          <w:rFonts w:ascii="Times New Roman" w:eastAsia="Times New Roman" w:hAnsi="Times New Roman" w:cs="Times New Roman"/>
          <w:sz w:val="28"/>
          <w:szCs w:val="28"/>
          <w:lang w:val="uk-UA" w:eastAsia="ru-RU"/>
        </w:rPr>
        <w:t xml:space="preserve"> РААС пояснюється відмінностями біологічного значення поліморфізму певних генів у носіїв різних базових геномів.</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У згаданих вище публікаціях аналізували переважно антигіпертензивну ефективність лікування, в той час, як процеси ремоделювання серця залишалися поза увагою дослідників. Гіпертрофія лівого шлуночка є невід’ємною частиною гіпертонічної хвороби. Разом з тим, оскільки було встановлено, що ГЛШ є незалежним фактором ризику при ГХ, її логічно представити у ролі самостійної мішені для терапевтичних заходів. Отже, важливо оцінити прогноз лікувальної стратегії не тільки через призму артеріальної гіпертензії, але й у контексті запобігання ГЛШ та її негативним </w:t>
      </w:r>
      <w:r w:rsidRPr="00A94F96">
        <w:rPr>
          <w:rFonts w:ascii="Times New Roman" w:eastAsia="Times New Roman" w:hAnsi="Times New Roman" w:cs="Times New Roman"/>
          <w:sz w:val="28"/>
          <w:szCs w:val="28"/>
          <w:lang w:val="uk-UA" w:eastAsia="ru-RU"/>
        </w:rPr>
        <w:lastRenderedPageBreak/>
        <w:t xml:space="preserve">наслідкам. Відомо, що виникнення та прогресування ГЛШ у значній мірі пов’язані з тими самими порушеннями у РААС, що й АГ, отже, є підстави очікувати, що генетичні маркери, зокрема, поліморфізм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може відігравати роль предиктора формування та зворотного розвитку ГЛШ. На користь цієї думки схиляє дослідження SILVHIA (Swedish Irbesartan Left Ventricular Hypertrophy Investigation versus Atenolol). Авторам не вдалося знайти впливу поліморфізму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на ефективність лікування гіпертензії, проте було встановлено, що регрес ГЛШ був достовірно більшим у хворих з алелем С, ніж у хворих монозиготних за алелем А. У невеликій кількості публікацій є інформація щодо значення поліморфізму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у прогнозуванні </w:t>
      </w:r>
      <w:r w:rsidR="00F469CF" w:rsidRPr="00A94F96">
        <w:rPr>
          <w:rFonts w:ascii="Times New Roman" w:eastAsia="Times New Roman" w:hAnsi="Times New Roman" w:cs="Times New Roman"/>
          <w:sz w:val="28"/>
          <w:szCs w:val="28"/>
          <w:lang w:val="uk-UA" w:eastAsia="ru-RU"/>
        </w:rPr>
        <w:t>антиремоделювальн</w:t>
      </w:r>
      <w:r w:rsidRPr="00A94F96">
        <w:rPr>
          <w:rFonts w:ascii="Times New Roman" w:eastAsia="Times New Roman" w:hAnsi="Times New Roman" w:cs="Times New Roman"/>
          <w:sz w:val="28"/>
          <w:szCs w:val="28"/>
          <w:lang w:val="uk-UA" w:eastAsia="ru-RU"/>
        </w:rPr>
        <w:t>ої ефективності антигіпертензивного лікування. Зокрема, Diez J. et al., 2003 показали, що жорсткість міокарда, вміст колагену і його обмін у міокарді гіпертензивних носіїв генотипу АА достовірно вищі у порівнянні з гіпертензивними носіями АС/СС генотипу. В той же час у носіїв генотипу АА під дією тривалого лікування (1 рік) лозартаном показники колагенового обміну та жорсткості міокарда зазнавали значно більшого регресу, ніж у носіїв генотипів АС або СС за однакового регрес</w:t>
      </w:r>
      <w:r w:rsidR="005D7C3D" w:rsidRPr="00A94F96">
        <w:rPr>
          <w:rFonts w:ascii="Times New Roman" w:eastAsia="Times New Roman" w:hAnsi="Times New Roman" w:cs="Times New Roman"/>
          <w:sz w:val="28"/>
          <w:szCs w:val="28"/>
          <w:lang w:val="uk-UA" w:eastAsia="ru-RU"/>
        </w:rPr>
        <w:t xml:space="preserve">у АТ та маси лівого шлуночка </w:t>
      </w:r>
      <w:r w:rsidR="007210FD" w:rsidRPr="00A94F96">
        <w:rPr>
          <w:rFonts w:ascii="Times New Roman" w:eastAsia="Times New Roman" w:hAnsi="Times New Roman" w:cs="Times New Roman"/>
          <w:sz w:val="28"/>
          <w:szCs w:val="28"/>
          <w:lang w:eastAsia="ru-RU"/>
        </w:rPr>
        <w:t>[</w:t>
      </w:r>
      <w:r w:rsidR="00487BA5" w:rsidRPr="00A94F96">
        <w:rPr>
          <w:rFonts w:ascii="Times New Roman" w:eastAsia="Times New Roman" w:hAnsi="Times New Roman" w:cs="Times New Roman"/>
          <w:sz w:val="28"/>
          <w:szCs w:val="28"/>
          <w:lang w:val="uk-UA" w:eastAsia="ru-RU"/>
        </w:rPr>
        <w:fldChar w:fldCharType="begin"/>
      </w:r>
      <w:r w:rsidR="00487BA5" w:rsidRPr="00A94F96">
        <w:rPr>
          <w:rFonts w:ascii="Times New Roman" w:eastAsia="Times New Roman" w:hAnsi="Times New Roman" w:cs="Times New Roman"/>
          <w:sz w:val="28"/>
          <w:szCs w:val="28"/>
          <w:lang w:val="uk-UA" w:eastAsia="ru-RU"/>
        </w:rPr>
        <w:instrText xml:space="preserve"> REF _Ref435608405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87BA5" w:rsidRPr="00A94F96">
        <w:rPr>
          <w:rFonts w:ascii="Times New Roman" w:eastAsia="Times New Roman" w:hAnsi="Times New Roman" w:cs="Times New Roman"/>
          <w:sz w:val="28"/>
          <w:szCs w:val="28"/>
          <w:lang w:val="uk-UA" w:eastAsia="ru-RU"/>
        </w:rPr>
      </w:r>
      <w:r w:rsidR="00487BA5"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201</w:t>
      </w:r>
      <w:r w:rsidR="00487BA5"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Kurland L. et al., 2002 повідомили, що виразність регресу гіпертрофії лівого шлуночка на тлі лікування гіпертензивних пацієнтів ірбесартаном асоціювалася з поліморфізмом декількох г</w:t>
      </w:r>
      <w:r w:rsidR="005D7C3D" w:rsidRPr="00A94F96">
        <w:rPr>
          <w:rFonts w:ascii="Times New Roman" w:eastAsia="Times New Roman" w:hAnsi="Times New Roman" w:cs="Times New Roman"/>
          <w:sz w:val="28"/>
          <w:szCs w:val="28"/>
          <w:lang w:val="uk-UA" w:eastAsia="ru-RU"/>
        </w:rPr>
        <w:t xml:space="preserve">енів, серед яких був ген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005D7C3D" w:rsidRPr="00A94F96">
        <w:rPr>
          <w:rFonts w:ascii="Times New Roman" w:eastAsia="Times New Roman" w:hAnsi="Times New Roman" w:cs="Times New Roman"/>
          <w:sz w:val="28"/>
          <w:szCs w:val="28"/>
          <w:lang w:val="uk-UA" w:eastAsia="ru-RU"/>
        </w:rPr>
        <w:t>[</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_Ref435611479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165</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Курбанова Д.Р. та співавт., 2009  встановили, що в узбецькій популяції результати регресії ГЛШ внаслідок 12-тижневого лікування епросартаном асоціювались, у числі іншого, з генотипом АА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в той час, як антигіпертензивна ефективність прогнозуванню на осн</w:t>
      </w:r>
      <w:r w:rsidR="005D7C3D" w:rsidRPr="00A94F96">
        <w:rPr>
          <w:rFonts w:ascii="Times New Roman" w:eastAsia="Times New Roman" w:hAnsi="Times New Roman" w:cs="Times New Roman"/>
          <w:sz w:val="28"/>
          <w:szCs w:val="28"/>
          <w:lang w:val="uk-UA" w:eastAsia="ru-RU"/>
        </w:rPr>
        <w:t>ові генотипів не піддавалася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_Ref435611489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12</w:t>
      </w:r>
      <w:r w:rsidR="005D7C3D"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В Україні також проводилися фармакогенетичні дослідження подібного роду. Сидорчук Л.П. та співавт. вивчали роль поліморфізму декількох генів, у т.ч., гена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у реакції на окремі групи антигіпертензивних препаратів серед мешканців Буковини.  Було встановлено, що носії генотипу СС краще відповідають на лікування </w:t>
      </w:r>
      <w:r w:rsidRPr="00A94F96">
        <w:rPr>
          <w:rFonts w:ascii="Times New Roman" w:eastAsia="Times New Roman" w:hAnsi="Times New Roman" w:cs="Times New Roman"/>
          <w:sz w:val="28"/>
          <w:szCs w:val="28"/>
          <w:lang w:val="uk-UA" w:eastAsia="ru-RU"/>
        </w:rPr>
        <w:lastRenderedPageBreak/>
        <w:t xml:space="preserve">іАПФ, в той час, як особи з генотипом АА краще реагують на </w:t>
      </w:r>
      <w:r w:rsidR="00A1061A" w:rsidRPr="00A94F96">
        <w:rPr>
          <w:rFonts w:ascii="Times New Roman" w:eastAsia="Times New Roman" w:hAnsi="Times New Roman" w:cs="Times New Roman"/>
          <w:sz w:val="28"/>
          <w:szCs w:val="28"/>
          <w:lang w:val="uk-UA" w:eastAsia="ru-RU"/>
        </w:rPr>
        <w:t>антагоніст</w:t>
      </w:r>
      <w:r w:rsidRPr="00A94F96">
        <w:rPr>
          <w:rFonts w:ascii="Times New Roman" w:eastAsia="Times New Roman" w:hAnsi="Times New Roman" w:cs="Times New Roman"/>
          <w:sz w:val="28"/>
          <w:szCs w:val="28"/>
          <w:lang w:val="uk-UA" w:eastAsia="ru-RU"/>
        </w:rPr>
        <w:t xml:space="preserve">и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eastAsia="ru-RU"/>
        </w:rPr>
        <w:t>[</w:t>
      </w:r>
      <w:r w:rsidR="005D7C3D" w:rsidRPr="00A94F96">
        <w:rPr>
          <w:rFonts w:ascii="Times New Roman" w:eastAsia="Times New Roman" w:hAnsi="Times New Roman" w:cs="Times New Roman"/>
          <w:sz w:val="28"/>
          <w:szCs w:val="28"/>
          <w:lang w:eastAsia="ru-RU"/>
        </w:rPr>
        <w:fldChar w:fldCharType="begin"/>
      </w:r>
      <w:r w:rsidR="005D7C3D" w:rsidRPr="00A94F96">
        <w:rPr>
          <w:rFonts w:ascii="Times New Roman" w:eastAsia="Times New Roman" w:hAnsi="Times New Roman" w:cs="Times New Roman"/>
          <w:sz w:val="28"/>
          <w:szCs w:val="28"/>
          <w:lang w:eastAsia="ru-RU"/>
        </w:rPr>
        <w:instrText xml:space="preserve"> REF _Ref435611502 \n \h </w:instrText>
      </w:r>
      <w:r w:rsidR="00867E3B" w:rsidRPr="00A94F96">
        <w:rPr>
          <w:rFonts w:ascii="Times New Roman" w:eastAsia="Times New Roman" w:hAnsi="Times New Roman" w:cs="Times New Roman"/>
          <w:sz w:val="28"/>
          <w:szCs w:val="28"/>
          <w:lang w:eastAsia="ru-RU"/>
        </w:rPr>
        <w:instrText xml:space="preserve"> \* MERGEFORMAT </w:instrText>
      </w:r>
      <w:r w:rsidR="005D7C3D" w:rsidRPr="00A94F96">
        <w:rPr>
          <w:rFonts w:ascii="Times New Roman" w:eastAsia="Times New Roman" w:hAnsi="Times New Roman" w:cs="Times New Roman"/>
          <w:sz w:val="28"/>
          <w:szCs w:val="28"/>
          <w:lang w:eastAsia="ru-RU"/>
        </w:rPr>
      </w:r>
      <w:r w:rsidR="005D7C3D"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27</w:t>
      </w:r>
      <w:r w:rsidR="005D7C3D"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795DE8" w:rsidP="00A10A0F">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sz w:val="28"/>
          <w:szCs w:val="28"/>
          <w:lang w:val="uk-UA" w:eastAsia="ru-RU"/>
        </w:rPr>
        <w:t>Більшість науковців не втрачає оптимізму щодо клінічного потенціалу антигіпертензивної фармакогенетики, але всі вони згодні, що на теперішній час подібні дослідження носять суперечливий характер і тому отриманих даних недостатньо</w:t>
      </w:r>
      <w:r w:rsidR="005D7C3D" w:rsidRPr="00A94F96">
        <w:rPr>
          <w:rFonts w:ascii="Times New Roman" w:eastAsia="Times New Roman" w:hAnsi="Times New Roman" w:cs="Times New Roman"/>
          <w:sz w:val="28"/>
          <w:szCs w:val="28"/>
          <w:lang w:val="uk-UA" w:eastAsia="ru-RU"/>
        </w:rPr>
        <w:t xml:space="preserve"> для впровадження у практику [</w:t>
      </w:r>
      <w:r w:rsidR="005D7C3D" w:rsidRPr="00A94F96">
        <w:rPr>
          <w:rFonts w:ascii="Times New Roman" w:eastAsia="Times New Roman" w:hAnsi="Times New Roman" w:cs="Times New Roman"/>
          <w:sz w:val="28"/>
          <w:szCs w:val="28"/>
          <w:lang w:val="uk-UA" w:eastAsia="ru-RU"/>
        </w:rPr>
        <w:fldChar w:fldCharType="begin"/>
      </w:r>
      <w:r w:rsidR="005D7C3D" w:rsidRPr="00A94F96">
        <w:rPr>
          <w:rFonts w:ascii="Times New Roman" w:eastAsia="Times New Roman" w:hAnsi="Times New Roman" w:cs="Times New Roman"/>
          <w:sz w:val="28"/>
          <w:szCs w:val="28"/>
          <w:lang w:val="uk-UA" w:eastAsia="ru-RU"/>
        </w:rPr>
        <w:instrText xml:space="preserve"> REF _Ref435611527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5D7C3D" w:rsidRPr="00A94F96">
        <w:rPr>
          <w:rFonts w:ascii="Times New Roman" w:eastAsia="Times New Roman" w:hAnsi="Times New Roman" w:cs="Times New Roman"/>
          <w:sz w:val="28"/>
          <w:szCs w:val="28"/>
          <w:lang w:val="uk-UA" w:eastAsia="ru-RU"/>
        </w:rPr>
      </w:r>
      <w:r w:rsidR="005D7C3D"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189</w:t>
      </w:r>
      <w:r w:rsidR="005D7C3D" w:rsidRPr="00A94F96">
        <w:rPr>
          <w:rFonts w:ascii="Times New Roman" w:eastAsia="Times New Roman" w:hAnsi="Times New Roman" w:cs="Times New Roman"/>
          <w:sz w:val="28"/>
          <w:szCs w:val="28"/>
          <w:lang w:val="uk-UA" w:eastAsia="ru-RU"/>
        </w:rPr>
        <w:fldChar w:fldCharType="end"/>
      </w:r>
      <w:r w:rsidR="00FF552A" w:rsidRPr="00A94F96">
        <w:rPr>
          <w:rFonts w:ascii="Times New Roman" w:eastAsia="Times New Roman" w:hAnsi="Times New Roman" w:cs="Times New Roman"/>
          <w:sz w:val="28"/>
          <w:szCs w:val="28"/>
          <w:lang w:val="uk-UA" w:eastAsia="ru-RU"/>
        </w:rPr>
        <w:t>,</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_Ref435611602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103</w:t>
      </w:r>
      <w:r w:rsidR="00FF552A" w:rsidRPr="00A94F96">
        <w:rPr>
          <w:rFonts w:ascii="Times New Roman" w:eastAsia="Times New Roman" w:hAnsi="Times New Roman" w:cs="Times New Roman"/>
          <w:sz w:val="28"/>
          <w:szCs w:val="28"/>
          <w:lang w:val="uk-UA" w:eastAsia="ru-RU"/>
        </w:rPr>
        <w:fldChar w:fldCharType="end"/>
      </w:r>
      <w:r w:rsidR="00FF552A" w:rsidRPr="00A94F96">
        <w:rPr>
          <w:rFonts w:ascii="Times New Roman" w:eastAsia="Times New Roman" w:hAnsi="Times New Roman" w:cs="Times New Roman"/>
          <w:sz w:val="28"/>
          <w:szCs w:val="28"/>
          <w:lang w:val="uk-UA" w:eastAsia="ru-RU"/>
        </w:rPr>
        <w:t>,</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_Ref435611612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125</w:t>
      </w:r>
      <w:r w:rsidR="00FF552A" w:rsidRPr="00A94F96">
        <w:rPr>
          <w:rFonts w:ascii="Times New Roman" w:eastAsia="Times New Roman" w:hAnsi="Times New Roman" w:cs="Times New Roman"/>
          <w:sz w:val="28"/>
          <w:szCs w:val="28"/>
          <w:lang w:val="uk-UA" w:eastAsia="ru-RU"/>
        </w:rPr>
        <w:fldChar w:fldCharType="end"/>
      </w:r>
      <w:r w:rsidR="00FF552A" w:rsidRPr="00A94F96">
        <w:rPr>
          <w:rFonts w:ascii="Times New Roman" w:eastAsia="Times New Roman" w:hAnsi="Times New Roman" w:cs="Times New Roman"/>
          <w:sz w:val="28"/>
          <w:szCs w:val="28"/>
          <w:lang w:val="uk-UA" w:eastAsia="ru-RU"/>
        </w:rPr>
        <w:t>,</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_Ref435611630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102</w:t>
      </w:r>
      <w:r w:rsidR="00FF552A" w:rsidRPr="00A94F96">
        <w:rPr>
          <w:rFonts w:ascii="Times New Roman" w:eastAsia="Times New Roman" w:hAnsi="Times New Roman" w:cs="Times New Roman"/>
          <w:sz w:val="28"/>
          <w:szCs w:val="28"/>
          <w:lang w:val="uk-UA" w:eastAsia="ru-RU"/>
        </w:rPr>
        <w:fldChar w:fldCharType="end"/>
      </w:r>
      <w:r w:rsidR="00FF552A" w:rsidRPr="00A94F96">
        <w:rPr>
          <w:rFonts w:ascii="Times New Roman" w:eastAsia="Times New Roman" w:hAnsi="Times New Roman" w:cs="Times New Roman"/>
          <w:sz w:val="28"/>
          <w:szCs w:val="28"/>
          <w:lang w:val="uk-UA" w:eastAsia="ru-RU"/>
        </w:rPr>
        <w:t>,</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_Ref435611642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146</w:t>
      </w:r>
      <w:r w:rsidR="00FF552A" w:rsidRPr="00A94F96">
        <w:rPr>
          <w:rFonts w:ascii="Times New Roman" w:eastAsia="Times New Roman" w:hAnsi="Times New Roman" w:cs="Times New Roman"/>
          <w:sz w:val="28"/>
          <w:szCs w:val="28"/>
          <w:lang w:val="uk-UA" w:eastAsia="ru-RU"/>
        </w:rPr>
        <w:fldChar w:fldCharType="end"/>
      </w:r>
      <w:r w:rsidR="00FF552A" w:rsidRPr="00A94F96">
        <w:rPr>
          <w:rFonts w:ascii="Times New Roman" w:eastAsia="Times New Roman" w:hAnsi="Times New Roman" w:cs="Times New Roman"/>
          <w:sz w:val="28"/>
          <w:szCs w:val="28"/>
          <w:lang w:val="uk-UA" w:eastAsia="ru-RU"/>
        </w:rPr>
        <w:t>,</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_Ref435611653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181</w:t>
      </w:r>
      <w:r w:rsidR="00FF552A" w:rsidRPr="00A94F96">
        <w:rPr>
          <w:rFonts w:ascii="Times New Roman" w:eastAsia="Times New Roman" w:hAnsi="Times New Roman" w:cs="Times New Roman"/>
          <w:sz w:val="28"/>
          <w:szCs w:val="28"/>
          <w:lang w:val="uk-UA" w:eastAsia="ru-RU"/>
        </w:rPr>
        <w:fldChar w:fldCharType="end"/>
      </w:r>
      <w:r w:rsidR="00FF552A" w:rsidRPr="00A94F96">
        <w:rPr>
          <w:rFonts w:ascii="Times New Roman" w:eastAsia="Times New Roman" w:hAnsi="Times New Roman" w:cs="Times New Roman"/>
          <w:sz w:val="28"/>
          <w:szCs w:val="28"/>
          <w:lang w:val="uk-UA" w:eastAsia="ru-RU"/>
        </w:rPr>
        <w:t>,</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_Ref435611667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144</w:t>
      </w:r>
      <w:r w:rsidR="00FF552A" w:rsidRPr="00A94F96">
        <w:rPr>
          <w:rFonts w:ascii="Times New Roman" w:eastAsia="Times New Roman" w:hAnsi="Times New Roman" w:cs="Times New Roman"/>
          <w:sz w:val="28"/>
          <w:szCs w:val="28"/>
          <w:lang w:val="uk-UA" w:eastAsia="ru-RU"/>
        </w:rPr>
        <w:fldChar w:fldCharType="end"/>
      </w:r>
      <w:r w:rsidR="00FF552A" w:rsidRPr="00A94F96">
        <w:rPr>
          <w:rFonts w:ascii="Times New Roman" w:eastAsia="Times New Roman" w:hAnsi="Times New Roman" w:cs="Times New Roman"/>
          <w:sz w:val="28"/>
          <w:szCs w:val="28"/>
          <w:lang w:val="uk-UA" w:eastAsia="ru-RU"/>
        </w:rPr>
        <w:t>,</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_Ref435611552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132</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Проте у майбутньому ці знання стануть у пригоді клініцистам, дозволивши підлаштувати режим лікування згідно генетичного профілю пацієнта. </w:t>
      </w:r>
    </w:p>
    <w:p w:rsidR="00795DE8" w:rsidRPr="00A94F96" w:rsidRDefault="00A10A0F"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sz w:val="28"/>
          <w:szCs w:val="28"/>
          <w:lang w:val="uk-UA" w:eastAsia="ru-RU"/>
        </w:rPr>
        <w:t>Критично оцінюючи існуючі на</w:t>
      </w:r>
      <w:r w:rsidR="00854351">
        <w:rPr>
          <w:rFonts w:ascii="Times New Roman" w:eastAsia="Times New Roman" w:hAnsi="Times New Roman" w:cs="Times New Roman"/>
          <w:sz w:val="28"/>
          <w:szCs w:val="28"/>
          <w:lang w:val="uk-UA" w:eastAsia="ru-RU"/>
        </w:rPr>
        <w:t>разі</w:t>
      </w:r>
      <w:r w:rsidRPr="00A94F96">
        <w:rPr>
          <w:rFonts w:ascii="Times New Roman" w:eastAsia="Times New Roman" w:hAnsi="Times New Roman" w:cs="Times New Roman"/>
          <w:sz w:val="28"/>
          <w:szCs w:val="28"/>
          <w:lang w:val="uk-UA" w:eastAsia="ru-RU"/>
        </w:rPr>
        <w:t xml:space="preserve"> факти треба зазначити, що низка питань залишається практично не </w:t>
      </w:r>
      <w:r w:rsidR="00854351" w:rsidRPr="00A94F96">
        <w:rPr>
          <w:rFonts w:ascii="Times New Roman" w:eastAsia="Times New Roman" w:hAnsi="Times New Roman" w:cs="Times New Roman"/>
          <w:sz w:val="28"/>
          <w:szCs w:val="28"/>
          <w:lang w:val="uk-UA" w:eastAsia="ru-RU"/>
        </w:rPr>
        <w:t>вивченими</w:t>
      </w:r>
      <w:r w:rsidRPr="00A94F96">
        <w:rPr>
          <w:rFonts w:ascii="Times New Roman" w:eastAsia="Times New Roman" w:hAnsi="Times New Roman" w:cs="Times New Roman"/>
          <w:sz w:val="28"/>
          <w:szCs w:val="28"/>
          <w:lang w:val="uk-UA" w:eastAsia="ru-RU"/>
        </w:rPr>
        <w:t>. Зокрема, н</w:t>
      </w:r>
      <w:r w:rsidR="00795DE8" w:rsidRPr="00A94F96">
        <w:rPr>
          <w:rFonts w:ascii="Times New Roman" w:eastAsia="Times New Roman" w:hAnsi="Times New Roman" w:cs="Times New Roman"/>
          <w:sz w:val="28"/>
          <w:szCs w:val="28"/>
          <w:lang w:val="uk-UA" w:eastAsia="ru-RU"/>
        </w:rPr>
        <w:t xml:space="preserve">еобхідні докази того, що зниження АТ як такого (per se), може покращувати прогноз.  З іншого боку, потребує вивчення, чи може вплив на гіпертензивне ремоделювання розглядатись як пріоритетне завдання терапевтичної стратегії у хворих з гіпертонічною хворобою. Відкритим залишається питання про здатність </w:t>
      </w:r>
      <w:r w:rsidR="00F469CF" w:rsidRPr="00A94F96">
        <w:rPr>
          <w:rFonts w:ascii="Times New Roman" w:eastAsia="Times New Roman" w:hAnsi="Times New Roman" w:cs="Times New Roman"/>
          <w:sz w:val="28"/>
          <w:szCs w:val="28"/>
          <w:lang w:val="uk-UA" w:eastAsia="ru-RU"/>
        </w:rPr>
        <w:t>антиремоделювальн</w:t>
      </w:r>
      <w:r w:rsidR="00795DE8" w:rsidRPr="00A94F96">
        <w:rPr>
          <w:rFonts w:ascii="Times New Roman" w:eastAsia="Times New Roman" w:hAnsi="Times New Roman" w:cs="Times New Roman"/>
          <w:sz w:val="28"/>
          <w:szCs w:val="28"/>
          <w:lang w:val="uk-UA" w:eastAsia="ru-RU"/>
        </w:rPr>
        <w:t xml:space="preserve">их засобів профілактувати формування характерних для гіпертензивного серця змін. На теперішній час невідомі причини відсутності відгуку на </w:t>
      </w:r>
      <w:r w:rsidR="00F469CF" w:rsidRPr="00A94F96">
        <w:rPr>
          <w:rFonts w:ascii="Times New Roman" w:eastAsia="Times New Roman" w:hAnsi="Times New Roman" w:cs="Times New Roman"/>
          <w:sz w:val="28"/>
          <w:szCs w:val="28"/>
          <w:lang w:val="uk-UA" w:eastAsia="ru-RU"/>
        </w:rPr>
        <w:t>антиремоделювальн</w:t>
      </w:r>
      <w:r w:rsidR="00795DE8" w:rsidRPr="00A94F96">
        <w:rPr>
          <w:rFonts w:ascii="Times New Roman" w:eastAsia="Times New Roman" w:hAnsi="Times New Roman" w:cs="Times New Roman"/>
          <w:sz w:val="28"/>
          <w:szCs w:val="28"/>
          <w:lang w:val="uk-UA" w:eastAsia="ru-RU"/>
        </w:rPr>
        <w:t xml:space="preserve">і засоби у окремих індивідів. Насамкінець, попереду вивчення нових </w:t>
      </w:r>
      <w:r w:rsidR="00F469CF" w:rsidRPr="00A94F96">
        <w:rPr>
          <w:rFonts w:ascii="Times New Roman" w:eastAsia="Times New Roman" w:hAnsi="Times New Roman" w:cs="Times New Roman"/>
          <w:sz w:val="28"/>
          <w:szCs w:val="28"/>
          <w:lang w:val="uk-UA" w:eastAsia="ru-RU"/>
        </w:rPr>
        <w:t>антиремоделювальн</w:t>
      </w:r>
      <w:r w:rsidR="00795DE8" w:rsidRPr="00A94F96">
        <w:rPr>
          <w:rFonts w:ascii="Times New Roman" w:eastAsia="Times New Roman" w:hAnsi="Times New Roman" w:cs="Times New Roman"/>
          <w:sz w:val="28"/>
          <w:szCs w:val="28"/>
          <w:lang w:val="uk-UA" w:eastAsia="ru-RU"/>
        </w:rPr>
        <w:t>их засобів та їх практичне втілення.</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795DE8" w:rsidRPr="00A94F96" w:rsidRDefault="00795DE8"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eastAsia="ru-RU"/>
        </w:rPr>
        <w:t>1.</w:t>
      </w:r>
      <w:r w:rsidRPr="00A94F96">
        <w:rPr>
          <w:rFonts w:ascii="Times New Roman" w:eastAsia="Times New Roman" w:hAnsi="Times New Roman" w:cs="Times New Roman"/>
          <w:b/>
          <w:sz w:val="28"/>
          <w:szCs w:val="28"/>
          <w:lang w:val="uk-UA" w:eastAsia="ru-RU"/>
        </w:rPr>
        <w:t>7</w:t>
      </w:r>
      <w:r w:rsidRPr="00A94F96">
        <w:rPr>
          <w:rFonts w:ascii="Times New Roman" w:eastAsia="Times New Roman" w:hAnsi="Times New Roman" w:cs="Times New Roman"/>
          <w:b/>
          <w:sz w:val="28"/>
          <w:szCs w:val="28"/>
          <w:lang w:eastAsia="ru-RU"/>
        </w:rPr>
        <w:t xml:space="preserve">. </w:t>
      </w:r>
      <w:r w:rsidRPr="00A94F96">
        <w:rPr>
          <w:rFonts w:ascii="Times New Roman" w:eastAsia="Times New Roman" w:hAnsi="Times New Roman" w:cs="Times New Roman"/>
          <w:b/>
          <w:sz w:val="28"/>
          <w:szCs w:val="28"/>
          <w:lang w:val="uk-UA" w:eastAsia="ru-RU"/>
        </w:rPr>
        <w:t>Роль спадкового анамнезу в діагностиці гіпертонічної хвороби</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Давно відомо, що спадковість є важливим фактором виникнення і прогресування гіпертонічної </w:t>
      </w:r>
      <w:r w:rsidR="00854351" w:rsidRPr="00A94F96">
        <w:rPr>
          <w:rFonts w:ascii="Times New Roman" w:eastAsia="Times New Roman" w:hAnsi="Times New Roman" w:cs="Times New Roman"/>
          <w:sz w:val="28"/>
          <w:szCs w:val="28"/>
          <w:lang w:val="uk-UA" w:eastAsia="ru-RU"/>
        </w:rPr>
        <w:t>хвороби</w:t>
      </w:r>
      <w:r w:rsidRPr="00A94F96">
        <w:rPr>
          <w:rFonts w:ascii="Times New Roman" w:eastAsia="Times New Roman" w:hAnsi="Times New Roman" w:cs="Times New Roman"/>
          <w:sz w:val="28"/>
          <w:szCs w:val="28"/>
          <w:lang w:val="uk-UA" w:eastAsia="ru-RU"/>
        </w:rPr>
        <w:t xml:space="preserve">.  Обтяжений спадковий анамнез входить у десятку найважливіших факторів ризику АГ, і попре те, що він відноситься до немодифіковуваних факторів ризику, його вивчення важливе, оскільки дозволяє спрогнозувати можливі ризики та вчасно визначити профілактичні заходи.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Проведене наприкінці 70-х років обстеження понад півмільйона американців показало, що наявність хоча б одного з родичів першого ступеня </w:t>
      </w:r>
      <w:r w:rsidRPr="00A94F96">
        <w:rPr>
          <w:rFonts w:ascii="Times New Roman" w:eastAsia="Times New Roman" w:hAnsi="Times New Roman" w:cs="Times New Roman"/>
          <w:sz w:val="28"/>
          <w:szCs w:val="28"/>
          <w:lang w:val="uk-UA" w:eastAsia="ru-RU"/>
        </w:rPr>
        <w:lastRenderedPageBreak/>
        <w:t>спорідненості, хто мав АГ у віці до 60 років, збільшує ризик мати гіпертензію удвічі [</w:t>
      </w:r>
      <w:r w:rsidR="00DC36A7" w:rsidRPr="00A94F96">
        <w:rPr>
          <w:rFonts w:ascii="Times New Roman" w:eastAsia="Times New Roman" w:hAnsi="Times New Roman" w:cs="Times New Roman"/>
          <w:sz w:val="28"/>
          <w:szCs w:val="28"/>
          <w:lang w:val="uk-UA" w:eastAsia="ru-RU"/>
        </w:rPr>
        <w:fldChar w:fldCharType="begin"/>
      </w:r>
      <w:r w:rsidR="00DC36A7" w:rsidRPr="00A94F96">
        <w:rPr>
          <w:rFonts w:ascii="Times New Roman" w:eastAsia="Times New Roman" w:hAnsi="Times New Roman" w:cs="Times New Roman"/>
          <w:sz w:val="28"/>
          <w:szCs w:val="28"/>
          <w:lang w:val="uk-UA" w:eastAsia="ru-RU"/>
        </w:rPr>
        <w:instrText xml:space="preserve"> REF _Ref435608416 \n \h </w:instrText>
      </w:r>
      <w:r w:rsidR="00867E3B" w:rsidRPr="00A94F96">
        <w:rPr>
          <w:rFonts w:ascii="Times New Roman" w:eastAsia="Times New Roman" w:hAnsi="Times New Roman" w:cs="Times New Roman"/>
          <w:sz w:val="28"/>
          <w:szCs w:val="28"/>
          <w:lang w:val="uk-UA" w:eastAsia="ru-RU"/>
        </w:rPr>
        <w:instrText xml:space="preserve"> \* MERGEFORMAT </w:instrText>
      </w:r>
      <w:r w:rsidR="00DC36A7" w:rsidRPr="00A94F96">
        <w:rPr>
          <w:rFonts w:ascii="Times New Roman" w:eastAsia="Times New Roman" w:hAnsi="Times New Roman" w:cs="Times New Roman"/>
          <w:sz w:val="28"/>
          <w:szCs w:val="28"/>
          <w:lang w:val="uk-UA" w:eastAsia="ru-RU"/>
        </w:rPr>
      </w:r>
      <w:r w:rsidR="00DC36A7"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38</w:t>
      </w:r>
      <w:r w:rsidR="00DC36A7"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У мешканців Шри-Ланки серед осіб з обтяженим анамнезом</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 xml:space="preserve"> ризик гіпертензії був приблизно на третину вищий за тих, в кого анамнез був необтяжений. Зокрема, у дорослих осіб, які мали хворих батьків, ризик був у 1,28 вищий, якщо хворіли дідусі або бабусі – у 1,34 рази, сіблінги – у 1,27 рази вищий [</w:t>
      </w:r>
      <w:r w:rsidR="007869F2" w:rsidRPr="00A94F96">
        <w:rPr>
          <w:rFonts w:ascii="Times New Roman" w:eastAsia="Times New Roman" w:hAnsi="Times New Roman" w:cs="Times New Roman"/>
          <w:sz w:val="28"/>
          <w:szCs w:val="28"/>
          <w:lang w:val="uk-UA" w:eastAsia="ru-RU"/>
        </w:rPr>
        <w:fldChar w:fldCharType="begin"/>
      </w:r>
      <w:r w:rsidR="007869F2" w:rsidRPr="00A94F96">
        <w:rPr>
          <w:rFonts w:ascii="Times New Roman" w:eastAsia="Times New Roman" w:hAnsi="Times New Roman" w:cs="Times New Roman"/>
          <w:sz w:val="28"/>
          <w:szCs w:val="28"/>
          <w:lang w:val="uk-UA" w:eastAsia="ru-RU"/>
        </w:rPr>
        <w:instrText xml:space="preserve"> REF _Ref435609534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7869F2" w:rsidRPr="00A94F96">
        <w:rPr>
          <w:rFonts w:ascii="Times New Roman" w:eastAsia="Times New Roman" w:hAnsi="Times New Roman" w:cs="Times New Roman"/>
          <w:sz w:val="28"/>
          <w:szCs w:val="28"/>
          <w:lang w:val="uk-UA" w:eastAsia="ru-RU"/>
        </w:rPr>
      </w:r>
      <w:r w:rsidR="007869F2"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94</w:t>
      </w:r>
      <w:r w:rsidR="007869F2"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Проведене у рамках проекту </w:t>
      </w:r>
      <w:r w:rsidRPr="00A94F96">
        <w:rPr>
          <w:rFonts w:ascii="Times New Roman" w:eastAsia="Times New Roman" w:hAnsi="Times New Roman" w:cs="Times New Roman"/>
          <w:sz w:val="28"/>
          <w:szCs w:val="28"/>
          <w:lang w:val="en-US" w:eastAsia="ru-RU"/>
        </w:rPr>
        <w:t>MONICA</w:t>
      </w:r>
      <w:r w:rsidRPr="00A94F96">
        <w:rPr>
          <w:rFonts w:ascii="Times New Roman" w:eastAsia="Times New Roman" w:hAnsi="Times New Roman" w:cs="Times New Roman"/>
          <w:sz w:val="28"/>
          <w:szCs w:val="28"/>
          <w:lang w:val="uk-UA" w:eastAsia="ru-RU"/>
        </w:rPr>
        <w:t xml:space="preserve"> дослідження на базі 3 міст Франції (Лілль, Страсбург, Тулуза) також показало вагоме значення обтяженого анамнезу. Зокрема, у чоловіків коефіцієнт ризику дорівнював 2,09, а у жінок – 2,77, якщо був один хворий родич. У випадку ж двох хворих родичів ризик збільшувався у 5,33 рази для чоловіків та у 7,78 разів для жінок </w:t>
      </w:r>
      <w:r w:rsidR="00FF552A" w:rsidRPr="00A94F96">
        <w:rPr>
          <w:rFonts w:ascii="Times New Roman" w:eastAsia="Times New Roman" w:hAnsi="Times New Roman" w:cs="Times New Roman"/>
          <w:sz w:val="28"/>
          <w:szCs w:val="28"/>
          <w:lang w:eastAsia="ru-RU"/>
        </w:rPr>
        <w:t>[</w:t>
      </w:r>
      <w:r w:rsidR="00FF552A" w:rsidRPr="00A94F96">
        <w:rPr>
          <w:rFonts w:ascii="Times New Roman" w:eastAsia="Times New Roman" w:hAnsi="Times New Roman" w:cs="Times New Roman"/>
          <w:sz w:val="28"/>
          <w:szCs w:val="28"/>
          <w:lang w:eastAsia="ru-RU"/>
        </w:rPr>
        <w:fldChar w:fldCharType="begin"/>
      </w:r>
      <w:r w:rsidR="00FF552A" w:rsidRPr="00A94F96">
        <w:rPr>
          <w:rFonts w:ascii="Times New Roman" w:eastAsia="Times New Roman" w:hAnsi="Times New Roman" w:cs="Times New Roman"/>
          <w:sz w:val="28"/>
          <w:szCs w:val="28"/>
          <w:lang w:eastAsia="ru-RU"/>
        </w:rPr>
        <w:instrText xml:space="preserve"> REF _Ref435611702 \n \h </w:instrText>
      </w:r>
      <w:r w:rsidR="00867E3B" w:rsidRPr="00A94F96">
        <w:rPr>
          <w:rFonts w:ascii="Times New Roman" w:eastAsia="Times New Roman" w:hAnsi="Times New Roman" w:cs="Times New Roman"/>
          <w:sz w:val="28"/>
          <w:szCs w:val="28"/>
          <w:lang w:eastAsia="ru-RU"/>
        </w:rPr>
        <w:instrText xml:space="preserve"> \* MERGEFORMAT </w:instrText>
      </w:r>
      <w:r w:rsidR="00FF552A" w:rsidRPr="00A94F96">
        <w:rPr>
          <w:rFonts w:ascii="Times New Roman" w:eastAsia="Times New Roman" w:hAnsi="Times New Roman" w:cs="Times New Roman"/>
          <w:sz w:val="28"/>
          <w:szCs w:val="28"/>
          <w:lang w:eastAsia="ru-RU"/>
        </w:rPr>
      </w:r>
      <w:r w:rsidR="00FF552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120</w:t>
      </w:r>
      <w:r w:rsidR="00FF552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Дослідники з Японії </w:t>
      </w:r>
      <w:r w:rsidRPr="00A94F96">
        <w:rPr>
          <w:rFonts w:ascii="Times New Roman" w:eastAsia="Times New Roman" w:hAnsi="Times New Roman" w:cs="Times New Roman"/>
          <w:sz w:val="28"/>
          <w:szCs w:val="28"/>
          <w:lang w:val="en-US" w:eastAsia="ru-RU"/>
        </w:rPr>
        <w:t>Tozawa</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M</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2001 показали, що при наявності одного з найближчих родичів, який страждає на АГ, ризик виникнення АГ збільшується у 2,74 рази, двох – у 4,62, а трьох – у 6,04 рази. При цьому поширеність АГ складає 29,0%, 37,6% та 47,3% відповідно для осіб з одним, двома чи трьома хворими родичами першого ступеня спорідненості, в той час як у осіб з необтяженим анамнезом поширен</w:t>
      </w:r>
      <w:r w:rsidR="00FF552A" w:rsidRPr="00A94F96">
        <w:rPr>
          <w:rFonts w:ascii="Times New Roman" w:eastAsia="Times New Roman" w:hAnsi="Times New Roman" w:cs="Times New Roman"/>
          <w:sz w:val="28"/>
          <w:szCs w:val="28"/>
          <w:lang w:val="uk-UA" w:eastAsia="ru-RU"/>
        </w:rPr>
        <w:t>ість АГ становить лише 16,4%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_Ref435611713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211</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 xml:space="preserve">Існують дослідження, що демонструють значення спадковості у практично здорових людей, які мають хворих батьків. Наприклад, </w:t>
      </w:r>
      <w:r w:rsidRPr="00A94F96">
        <w:rPr>
          <w:rFonts w:ascii="Times New Roman" w:eastAsia="Times New Roman" w:hAnsi="Times New Roman" w:cs="Times New Roman"/>
          <w:sz w:val="28"/>
          <w:szCs w:val="28"/>
          <w:lang w:val="en-US" w:eastAsia="ru-RU"/>
        </w:rPr>
        <w:t>Goldstein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I</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B</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2006 повідомляли, що у здорових чоловіків, які мали обох гіпертензивних батьків, значення добового АТ були вищими, ніж у тих, які не мали обтяженої спадковості чи мали лише одного з батьків, хворого на АГ. Цікаво, що у жінок такої залежності не простежувалось. Крім того, якщо рівень АТ у чоловіків з обтяженим анамнезом був вищим за жінок, які мали хворих батьків, то серед осіб з необтяженим сімейним анамнезом статевої різниці у</w:t>
      </w:r>
      <w:r w:rsidR="00FF552A" w:rsidRPr="00A94F96">
        <w:rPr>
          <w:rFonts w:ascii="Times New Roman" w:eastAsia="Times New Roman" w:hAnsi="Times New Roman" w:cs="Times New Roman"/>
          <w:sz w:val="28"/>
          <w:szCs w:val="28"/>
          <w:lang w:val="uk-UA" w:eastAsia="ru-RU"/>
        </w:rPr>
        <w:t xml:space="preserve"> значеннях АТ не виявлялось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_Ref435611722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107</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Наразі вивчаються різноманітні фізіологічні механізми, які потенціально можуть бути відповідальними за формування фенотипу ГХ при обтяженій спадковості. </w:t>
      </w:r>
      <w:r w:rsidRPr="00A94F96">
        <w:rPr>
          <w:rFonts w:ascii="Times New Roman" w:eastAsia="Times New Roman" w:hAnsi="Times New Roman" w:cs="Times New Roman"/>
          <w:sz w:val="28"/>
          <w:szCs w:val="28"/>
          <w:lang w:val="en-US" w:eastAsia="ru-RU"/>
        </w:rPr>
        <w:t>Kojima</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S</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1992 встановили, що у жінок з необтяженим </w:t>
      </w:r>
      <w:r w:rsidRPr="00A94F96">
        <w:rPr>
          <w:rFonts w:ascii="Times New Roman" w:eastAsia="Times New Roman" w:hAnsi="Times New Roman" w:cs="Times New Roman"/>
          <w:sz w:val="28"/>
          <w:szCs w:val="28"/>
          <w:lang w:val="uk-UA" w:eastAsia="ru-RU"/>
        </w:rPr>
        <w:lastRenderedPageBreak/>
        <w:t xml:space="preserve">анамнезом зниження АТ внаслідок різкого обмеження споживання солі (менше 3 г/добу) було достовірно меншим, ніж у випадку обтяженого анамнезу. В той самий час, у чоловіків такої різниці не встановлено </w:t>
      </w:r>
      <w:r w:rsidR="00FF552A" w:rsidRPr="00A94F96">
        <w:rPr>
          <w:rFonts w:ascii="Times New Roman" w:eastAsia="Times New Roman" w:hAnsi="Times New Roman" w:cs="Times New Roman"/>
          <w:sz w:val="28"/>
          <w:szCs w:val="28"/>
          <w:lang w:eastAsia="ru-RU"/>
        </w:rPr>
        <w:t>[</w:t>
      </w:r>
      <w:r w:rsidR="00FF552A" w:rsidRPr="00A94F96">
        <w:rPr>
          <w:rFonts w:ascii="Times New Roman" w:eastAsia="Times New Roman" w:hAnsi="Times New Roman" w:cs="Times New Roman"/>
          <w:sz w:val="28"/>
          <w:szCs w:val="28"/>
          <w:lang w:eastAsia="ru-RU"/>
        </w:rPr>
        <w:fldChar w:fldCharType="begin"/>
      </w:r>
      <w:r w:rsidR="00FF552A" w:rsidRPr="00A94F96">
        <w:rPr>
          <w:rFonts w:ascii="Times New Roman" w:eastAsia="Times New Roman" w:hAnsi="Times New Roman" w:cs="Times New Roman"/>
          <w:sz w:val="28"/>
          <w:szCs w:val="28"/>
          <w:lang w:eastAsia="ru-RU"/>
        </w:rPr>
        <w:instrText xml:space="preserve"> REF _Ref435611735 \n \h </w:instrText>
      </w:r>
      <w:r w:rsidR="00867E3B" w:rsidRPr="00A94F96">
        <w:rPr>
          <w:rFonts w:ascii="Times New Roman" w:eastAsia="Times New Roman" w:hAnsi="Times New Roman" w:cs="Times New Roman"/>
          <w:sz w:val="28"/>
          <w:szCs w:val="28"/>
          <w:lang w:eastAsia="ru-RU"/>
        </w:rPr>
        <w:instrText xml:space="preserve"> \* MERGEFORMAT </w:instrText>
      </w:r>
      <w:r w:rsidR="00FF552A" w:rsidRPr="00A94F96">
        <w:rPr>
          <w:rFonts w:ascii="Times New Roman" w:eastAsia="Times New Roman" w:hAnsi="Times New Roman" w:cs="Times New Roman"/>
          <w:sz w:val="28"/>
          <w:szCs w:val="28"/>
          <w:lang w:eastAsia="ru-RU"/>
        </w:rPr>
      </w:r>
      <w:r w:rsidR="00FF552A"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37</w:t>
      </w:r>
      <w:r w:rsidR="00FF552A"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Деякі інші стани, зокрема, ожиріння, можуть посилювати роль спадкових факторів. Так, </w:t>
      </w:r>
      <w:r w:rsidR="00FF552A" w:rsidRPr="00A94F96">
        <w:rPr>
          <w:rFonts w:ascii="Times New Roman" w:eastAsia="Times New Roman" w:hAnsi="Times New Roman" w:cs="Times New Roman"/>
          <w:sz w:val="28"/>
          <w:szCs w:val="28"/>
          <w:lang w:val="uk-UA" w:eastAsia="ru-RU"/>
        </w:rPr>
        <w:t>у згаданому вище дослідженні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_Ref435611744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194</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було встановлено, що поєднання ожиріння з обтяженою спадковістю збільшувало ризик гіпертензії у 3-4 рази, тоді як обтяжена спадковість без ожиріння збільшувала ризик лише вдвічі.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 одному з оглядів, до якого увійшли понад  150 досліджень, присвячених ролі обтяженого сімейного анамнезу у формуванні ознак захворювання повідомляється, що існують чіткі докази асоціації з обтяженою спадковістю ранніх морфологічних змін серця, зокрема, більшої товщини стінок та маси лівого шлуночка, а також порушень периферичного опору судин, реактивності на пресорні стимули та фізичні на</w:t>
      </w:r>
      <w:r w:rsidR="00FF552A" w:rsidRPr="00A94F96">
        <w:rPr>
          <w:rFonts w:ascii="Times New Roman" w:eastAsia="Times New Roman" w:hAnsi="Times New Roman" w:cs="Times New Roman"/>
          <w:sz w:val="28"/>
          <w:szCs w:val="28"/>
          <w:lang w:val="uk-UA" w:eastAsia="ru-RU"/>
        </w:rPr>
        <w:t>вантаження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_Ref435611754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151</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Зрозуміло, що виявлення генів, відповідальних за спадкову гіпертензію, дозволить не тільки краще прогнозувати її виникнення, але й встановити у конкретного індивідуума провідні механізми формування ознак захворювання, зокрема, роль РААС та інших гуморальних систем. Такий шлях науки представляється доволі перспективним, хоча існує лише невелика кількість робіт, зроблених у цьому напрямку. Зокрема, </w:t>
      </w:r>
      <w:r w:rsidRPr="00A94F96">
        <w:rPr>
          <w:rFonts w:ascii="Times New Roman" w:eastAsia="Times New Roman" w:hAnsi="Times New Roman" w:cs="Times New Roman"/>
          <w:sz w:val="28"/>
          <w:szCs w:val="28"/>
          <w:lang w:val="en-US" w:eastAsia="ru-RU"/>
        </w:rPr>
        <w:t>Jinmin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L</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2013, обстежували відносно невелику групу китайців популяції Хан: 150 здорових осіб, 104 хворих на ГХ з необтяженим анамнезом та 178 хворих з сімейною гіпертензією. Було встановлено, що частота алеля С гена А1166С в осіб зі спадковою гіпертензією зустрічається значно частіше, ніж у здорових суб’єктів. Водночас у хворих на ГХ без спадкового анамнезу відмінності у частоті</w:t>
      </w:r>
      <w:r w:rsidR="00FF552A" w:rsidRPr="00A94F96">
        <w:rPr>
          <w:rFonts w:ascii="Times New Roman" w:eastAsia="Times New Roman" w:hAnsi="Times New Roman" w:cs="Times New Roman"/>
          <w:sz w:val="28"/>
          <w:szCs w:val="28"/>
          <w:lang w:val="uk-UA" w:eastAsia="ru-RU"/>
        </w:rPr>
        <w:t xml:space="preserve"> алелів були недостовірними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_Ref435611769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126</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Отримані результати дозволяють припустити, що поліморфізм гена А1166С може бути однією з цеглин у генетичних підвалинах спадкової гіпертензії.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Дехто з дослідників звертає увагу на статево-залежні відмінності успадкування АГ. Наприклад, </w:t>
      </w:r>
      <w:r w:rsidRPr="00A94F96">
        <w:rPr>
          <w:rFonts w:ascii="Times New Roman" w:eastAsia="Times New Roman" w:hAnsi="Times New Roman" w:cs="Times New Roman"/>
          <w:sz w:val="28"/>
          <w:szCs w:val="28"/>
          <w:lang w:val="en-US" w:eastAsia="ru-RU"/>
        </w:rPr>
        <w:t>Saito</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 xml:space="preserve">., 1998 при обстеженні 23 803 осіб </w:t>
      </w:r>
      <w:r w:rsidRPr="00A94F96">
        <w:rPr>
          <w:rFonts w:ascii="Times New Roman" w:eastAsia="Times New Roman" w:hAnsi="Times New Roman" w:cs="Times New Roman"/>
          <w:sz w:val="28"/>
          <w:szCs w:val="28"/>
          <w:lang w:val="uk-UA" w:eastAsia="ru-RU"/>
        </w:rPr>
        <w:lastRenderedPageBreak/>
        <w:t>з родин 2 316 студентів встановили, що у чоловіків з АГ обтяжений анамнез відмічався у 1,2</w:t>
      </w:r>
      <w:r w:rsidR="00FF552A" w:rsidRPr="00A94F96">
        <w:rPr>
          <w:rFonts w:ascii="Times New Roman" w:eastAsia="Times New Roman" w:hAnsi="Times New Roman" w:cs="Times New Roman"/>
          <w:sz w:val="28"/>
          <w:szCs w:val="28"/>
          <w:lang w:val="uk-UA" w:eastAsia="ru-RU"/>
        </w:rPr>
        <w:t>4 рази частіше, ніж у жінок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_Ref435611781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182</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Американські дослідники, обстеживши афроамериканців, американських греків та американців європейського походження дійшли висновку, що в усіх етнічних групах обтяженість анамнезу щодо гіпертензії по лінії матері зустрічалась значно ч</w:t>
      </w:r>
      <w:r w:rsidR="00FF552A" w:rsidRPr="00A94F96">
        <w:rPr>
          <w:rFonts w:ascii="Times New Roman" w:eastAsia="Times New Roman" w:hAnsi="Times New Roman" w:cs="Times New Roman"/>
          <w:sz w:val="28"/>
          <w:szCs w:val="28"/>
          <w:lang w:val="uk-UA" w:eastAsia="ru-RU"/>
        </w:rPr>
        <w:t>астіше, ніж по лінії батька [</w:t>
      </w:r>
      <w:r w:rsidR="00487BA5" w:rsidRPr="00A94F96">
        <w:rPr>
          <w:rFonts w:ascii="Times New Roman" w:eastAsia="Times New Roman" w:hAnsi="Times New Roman" w:cs="Times New Roman"/>
          <w:sz w:val="28"/>
          <w:szCs w:val="28"/>
          <w:lang w:val="uk-UA" w:eastAsia="ru-RU"/>
        </w:rPr>
        <w:fldChar w:fldCharType="begin"/>
      </w:r>
      <w:r w:rsidR="00487BA5" w:rsidRPr="00A94F96">
        <w:rPr>
          <w:rFonts w:ascii="Times New Roman" w:eastAsia="Times New Roman" w:hAnsi="Times New Roman" w:cs="Times New Roman"/>
          <w:sz w:val="28"/>
          <w:szCs w:val="28"/>
          <w:lang w:val="uk-UA" w:eastAsia="ru-RU"/>
        </w:rPr>
        <w:instrText xml:space="preserve"> REF _Ref435611852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487BA5" w:rsidRPr="00A94F96">
        <w:rPr>
          <w:rFonts w:ascii="Times New Roman" w:eastAsia="Times New Roman" w:hAnsi="Times New Roman" w:cs="Times New Roman"/>
          <w:sz w:val="28"/>
          <w:szCs w:val="28"/>
          <w:lang w:val="uk-UA" w:eastAsia="ru-RU"/>
        </w:rPr>
      </w:r>
      <w:r w:rsidR="00487BA5"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145</w:t>
      </w:r>
      <w:r w:rsidR="00487BA5"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Зокрема, співвідношення матерів/батьків з гіпертензією становило: в афроамериканців – 81,7%/50,0%, в євроамериканців – 65,0%/44,9%, а у американських греків – 84,8%/48,3%. Отже, серед сіблінгів-нащадків гіпертензивних матерів ризик виникнення гіпертензії був вищим, ніж серед нащадків гіпертензивних батьків. Дослідження фінської популяції показало що, ризик виникнення гіпертензії у нащадків гіпертензивної матері був вищим, ніж у нащадків гіпертензивного батька. Зокрема, коефіцієнт ризику для підлітків-школярів попасти у верхній квартиль  систолічного та діастолічного тиску  у нащадків гіпертензивної матері становив, відповідно, 3,42 та 1,42, а в нащадків гіпертензи</w:t>
      </w:r>
      <w:r w:rsidR="00FF552A" w:rsidRPr="00A94F96">
        <w:rPr>
          <w:rFonts w:ascii="Times New Roman" w:eastAsia="Times New Roman" w:hAnsi="Times New Roman" w:cs="Times New Roman"/>
          <w:sz w:val="28"/>
          <w:szCs w:val="28"/>
          <w:lang w:val="uk-UA" w:eastAsia="ru-RU"/>
        </w:rPr>
        <w:t>вного батька – 0,98 та 1,05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_Ref435611802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98</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Причини феномену «материнської» гіпертензії на даний час залишаються невідомими. Хоча існують версії про зв’язок цього феномену з як особливостями внутрішньоутробного розвитку, соціально-демографічними аспектами [106], нам здається більш раціональною версія дослідників, що пояснюють його мутаціями</w:t>
      </w:r>
      <w:r w:rsidR="00FF552A" w:rsidRPr="00A94F96">
        <w:rPr>
          <w:rFonts w:ascii="Times New Roman" w:eastAsia="Times New Roman" w:hAnsi="Times New Roman" w:cs="Times New Roman"/>
          <w:sz w:val="28"/>
          <w:szCs w:val="28"/>
          <w:lang w:val="uk-UA" w:eastAsia="ru-RU"/>
        </w:rPr>
        <w:t xml:space="preserve"> мітохондріальної ДНК (мтДНК)</w:t>
      </w:r>
      <w:r w:rsidR="0018201A">
        <w:rPr>
          <w:rFonts w:ascii="Times New Roman" w:eastAsia="Times New Roman" w:hAnsi="Times New Roman" w:cs="Times New Roman"/>
          <w:sz w:val="28"/>
          <w:szCs w:val="28"/>
          <w:lang w:val="uk-UA" w:eastAsia="ru-RU"/>
        </w:rPr>
        <w:t> </w:t>
      </w:r>
      <w:r w:rsidR="00FF552A" w:rsidRPr="00A94F96">
        <w:rPr>
          <w:rFonts w:ascii="Times New Roman" w:eastAsia="Times New Roman" w:hAnsi="Times New Roman" w:cs="Times New Roman"/>
          <w:sz w:val="28"/>
          <w:szCs w:val="28"/>
          <w:lang w:val="uk-UA" w:eastAsia="ru-RU"/>
        </w:rPr>
        <w:t>[</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_Ref435611813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108</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val="uk-UA" w:eastAsia="ru-RU"/>
        </w:rPr>
        <w:t>Мітохондрії – органели, які еволюціонували з протобактерій, що існували всередені стародавніх прокаріот приблизно 1,5 млрд. років тому. Вони мають власну ДНК – мтДНК, що успадковується на 9</w:t>
      </w:r>
      <w:r w:rsidRPr="00A94F96">
        <w:rPr>
          <w:rFonts w:ascii="Times New Roman" w:eastAsia="Times New Roman" w:hAnsi="Times New Roman" w:cs="Times New Roman"/>
          <w:sz w:val="28"/>
          <w:szCs w:val="28"/>
          <w:lang w:eastAsia="ru-RU"/>
        </w:rPr>
        <w:t>9</w:t>
      </w:r>
      <w:r w:rsidRPr="00A94F96">
        <w:rPr>
          <w:rFonts w:ascii="Times New Roman" w:eastAsia="Times New Roman" w:hAnsi="Times New Roman" w:cs="Times New Roman"/>
          <w:sz w:val="28"/>
          <w:szCs w:val="28"/>
          <w:lang w:val="uk-UA" w:eastAsia="ru-RU"/>
        </w:rPr>
        <w:t xml:space="preserve">% по лінії матері. Це пояснюється тим, що </w:t>
      </w:r>
      <w:r w:rsidR="00854351" w:rsidRPr="00A94F96">
        <w:rPr>
          <w:rFonts w:ascii="Times New Roman" w:eastAsia="Times New Roman" w:hAnsi="Times New Roman" w:cs="Times New Roman"/>
          <w:sz w:val="28"/>
          <w:szCs w:val="28"/>
          <w:lang w:val="uk-UA" w:eastAsia="ru-RU"/>
        </w:rPr>
        <w:t>сперматозоїд</w:t>
      </w:r>
      <w:r w:rsidRPr="00A94F96">
        <w:rPr>
          <w:rFonts w:ascii="Times New Roman" w:eastAsia="Times New Roman" w:hAnsi="Times New Roman" w:cs="Times New Roman"/>
          <w:sz w:val="28"/>
          <w:szCs w:val="28"/>
          <w:lang w:val="uk-UA" w:eastAsia="ru-RU"/>
        </w:rPr>
        <w:t xml:space="preserve"> містить лише 100 мтДНК, в то</w:t>
      </w:r>
      <w:r w:rsidR="00854351">
        <w:rPr>
          <w:rFonts w:ascii="Times New Roman" w:eastAsia="Times New Roman" w:hAnsi="Times New Roman" w:cs="Times New Roman"/>
          <w:sz w:val="28"/>
          <w:szCs w:val="28"/>
          <w:lang w:val="uk-UA" w:eastAsia="ru-RU"/>
        </w:rPr>
        <w:t>й</w:t>
      </w:r>
      <w:r w:rsidRPr="00A94F96">
        <w:rPr>
          <w:rFonts w:ascii="Times New Roman" w:eastAsia="Times New Roman" w:hAnsi="Times New Roman" w:cs="Times New Roman"/>
          <w:sz w:val="28"/>
          <w:szCs w:val="28"/>
          <w:lang w:val="uk-UA" w:eastAsia="ru-RU"/>
        </w:rPr>
        <w:t xml:space="preserve"> час, як у яйцеклітині місти</w:t>
      </w:r>
      <w:r w:rsidR="00FF552A" w:rsidRPr="00A94F96">
        <w:rPr>
          <w:rFonts w:ascii="Times New Roman" w:eastAsia="Times New Roman" w:hAnsi="Times New Roman" w:cs="Times New Roman"/>
          <w:sz w:val="28"/>
          <w:szCs w:val="28"/>
          <w:lang w:val="uk-UA" w:eastAsia="ru-RU"/>
        </w:rPr>
        <w:t>ться приблизно 10 000 мтДНК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_Ref435611830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234</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Існує декілька особливостей мтДНК, що відрізняють успадкування мтДНК від генів ядра клітини. По-перше, мтДНК не містить інтронів, що полегшує вплив мутацій мтДНК на фентоип у порівнянні з генами ядра. По-</w:t>
      </w:r>
      <w:r w:rsidRPr="00A94F96">
        <w:rPr>
          <w:rFonts w:ascii="Times New Roman" w:eastAsia="Times New Roman" w:hAnsi="Times New Roman" w:cs="Times New Roman"/>
          <w:sz w:val="28"/>
          <w:szCs w:val="28"/>
          <w:lang w:val="uk-UA" w:eastAsia="ru-RU"/>
        </w:rPr>
        <w:lastRenderedPageBreak/>
        <w:t>друге, декілька мітохондріальних кодонів (триплетів, що кодують певну амінокислоту, початок або завершення трансляції) відрізняються за своїм змістом від універсального генетичного коду. Тобто, створюються умови для «помилкової» трансляції ДНК. До того ж, вказується на те, що мутації мтДНК фіксуються в 10 разів часті</w:t>
      </w:r>
      <w:r w:rsidR="00FF552A" w:rsidRPr="00A94F96">
        <w:rPr>
          <w:rFonts w:ascii="Times New Roman" w:eastAsia="Times New Roman" w:hAnsi="Times New Roman" w:cs="Times New Roman"/>
          <w:sz w:val="28"/>
          <w:szCs w:val="28"/>
          <w:lang w:val="uk-UA" w:eastAsia="ru-RU"/>
        </w:rPr>
        <w:t>ше, ніж мутації ядерної ДНК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_Ref435611830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234</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а в організмі однієї людини можуть співіснувати декілька алельних форм мтДНК у різних пропорціях. Більше того, можливе співіснування різних </w:t>
      </w:r>
      <w:r w:rsidR="00854351">
        <w:rPr>
          <w:rFonts w:ascii="Times New Roman" w:eastAsia="Times New Roman" w:hAnsi="Times New Roman" w:cs="Times New Roman"/>
          <w:sz w:val="28"/>
          <w:szCs w:val="28"/>
          <w:lang w:val="uk-UA" w:eastAsia="ru-RU"/>
        </w:rPr>
        <w:t>алельних</w:t>
      </w:r>
      <w:r w:rsidRPr="00A94F96">
        <w:rPr>
          <w:rFonts w:ascii="Times New Roman" w:eastAsia="Times New Roman" w:hAnsi="Times New Roman" w:cs="Times New Roman"/>
          <w:sz w:val="28"/>
          <w:szCs w:val="28"/>
          <w:lang w:val="uk-UA" w:eastAsia="ru-RU"/>
        </w:rPr>
        <w:t xml:space="preserve"> форм у межах однієї клітини, що носить назву гетероплазмії. Оскільки мтДНК визначає функціонування мітохондрій, то існує велика варіабельність рівнів речовин, що </w:t>
      </w:r>
      <w:r w:rsidR="00854351" w:rsidRPr="00A94F96">
        <w:rPr>
          <w:rFonts w:ascii="Times New Roman" w:eastAsia="Times New Roman" w:hAnsi="Times New Roman" w:cs="Times New Roman"/>
          <w:sz w:val="28"/>
          <w:szCs w:val="28"/>
          <w:lang w:val="uk-UA" w:eastAsia="ru-RU"/>
        </w:rPr>
        <w:t>виробляються</w:t>
      </w:r>
      <w:r w:rsidRPr="00A94F96">
        <w:rPr>
          <w:rFonts w:ascii="Times New Roman" w:eastAsia="Times New Roman" w:hAnsi="Times New Roman" w:cs="Times New Roman"/>
          <w:sz w:val="28"/>
          <w:szCs w:val="28"/>
          <w:lang w:val="uk-UA" w:eastAsia="ru-RU"/>
        </w:rPr>
        <w:t xml:space="preserve"> цими </w:t>
      </w:r>
      <w:r w:rsidR="00854351" w:rsidRPr="00A94F96">
        <w:rPr>
          <w:rFonts w:ascii="Times New Roman" w:eastAsia="Times New Roman" w:hAnsi="Times New Roman" w:cs="Times New Roman"/>
          <w:sz w:val="28"/>
          <w:szCs w:val="28"/>
          <w:lang w:val="uk-UA" w:eastAsia="ru-RU"/>
        </w:rPr>
        <w:t>органелами</w:t>
      </w:r>
      <w:r w:rsidRPr="00A94F96">
        <w:rPr>
          <w:rFonts w:ascii="Times New Roman" w:eastAsia="Times New Roman" w:hAnsi="Times New Roman" w:cs="Times New Roman"/>
          <w:sz w:val="28"/>
          <w:szCs w:val="28"/>
          <w:lang w:val="uk-UA" w:eastAsia="ru-RU"/>
        </w:rPr>
        <w:t>. Зокрема, це реактивні речовини, що містять активний кисень (</w:t>
      </w:r>
      <w:r w:rsidRPr="00A94F96">
        <w:rPr>
          <w:rFonts w:ascii="Times New Roman" w:eastAsia="Times New Roman" w:hAnsi="Times New Roman" w:cs="Times New Roman"/>
          <w:sz w:val="28"/>
          <w:szCs w:val="28"/>
          <w:lang w:val="en-US" w:eastAsia="ru-RU"/>
        </w:rPr>
        <w:t>O</w:t>
      </w:r>
      <w:r w:rsidRPr="00A94F96">
        <w:rPr>
          <w:rFonts w:ascii="Times New Roman" w:eastAsia="Times New Roman" w:hAnsi="Times New Roman" w:cs="Times New Roman"/>
          <w:sz w:val="28"/>
          <w:szCs w:val="28"/>
          <w:vertAlign w:val="subscript"/>
          <w:lang w:val="uk-UA" w:eastAsia="ru-RU"/>
        </w:rPr>
        <w:t>2</w:t>
      </w:r>
      <w:r w:rsidRPr="00A94F96">
        <w:rPr>
          <w:rFonts w:ascii="Times New Roman" w:eastAsia="Times New Roman" w:hAnsi="Times New Roman" w:cs="Times New Roman"/>
          <w:sz w:val="28"/>
          <w:szCs w:val="28"/>
          <w:vertAlign w:val="superscript"/>
          <w:lang w:val="uk-UA" w:eastAsia="ru-RU"/>
        </w:rPr>
        <w:t>-</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H</w:t>
      </w:r>
      <w:r w:rsidRPr="00A94F96">
        <w:rPr>
          <w:rFonts w:ascii="Times New Roman" w:eastAsia="Times New Roman" w:hAnsi="Times New Roman" w:cs="Times New Roman"/>
          <w:sz w:val="28"/>
          <w:szCs w:val="28"/>
          <w:vertAlign w:val="subscript"/>
          <w:lang w:val="uk-UA" w:eastAsia="ru-RU"/>
        </w:rPr>
        <w:t>2</w:t>
      </w:r>
      <w:r w:rsidRPr="00A94F96">
        <w:rPr>
          <w:rFonts w:ascii="Times New Roman" w:eastAsia="Times New Roman" w:hAnsi="Times New Roman" w:cs="Times New Roman"/>
          <w:sz w:val="28"/>
          <w:szCs w:val="28"/>
          <w:lang w:val="en-US" w:eastAsia="ru-RU"/>
        </w:rPr>
        <w:t>O</w:t>
      </w:r>
      <w:r w:rsidRPr="00A94F96">
        <w:rPr>
          <w:rFonts w:ascii="Times New Roman" w:eastAsia="Times New Roman" w:hAnsi="Times New Roman" w:cs="Times New Roman"/>
          <w:sz w:val="28"/>
          <w:szCs w:val="28"/>
          <w:vertAlign w:val="subscript"/>
          <w:lang w:val="uk-UA" w:eastAsia="ru-RU"/>
        </w:rPr>
        <w:t>2</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OH</w:t>
      </w:r>
      <w:r w:rsidRPr="00A94F96">
        <w:rPr>
          <w:rFonts w:ascii="Times New Roman" w:eastAsia="Times New Roman" w:hAnsi="Times New Roman" w:cs="Times New Roman"/>
          <w:sz w:val="28"/>
          <w:szCs w:val="28"/>
          <w:vertAlign w:val="superscript"/>
          <w:lang w:val="uk-UA" w:eastAsia="ru-RU"/>
        </w:rPr>
        <w:t>+</w:t>
      </w:r>
      <w:r w:rsidRPr="00A94F96">
        <w:rPr>
          <w:rFonts w:ascii="Times New Roman" w:eastAsia="Times New Roman" w:hAnsi="Times New Roman" w:cs="Times New Roman"/>
          <w:sz w:val="28"/>
          <w:szCs w:val="28"/>
          <w:lang w:val="uk-UA" w:eastAsia="ru-RU"/>
        </w:rPr>
        <w:t xml:space="preserve">), а також фактори активації апоптозу, що містяться у матриксі, такі, як цитохром С.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Викладені вище факти стали теоретичною основою для пошуків, спрямованих на встановлення ролі мтДНК у «материнському» успадкуванні серцево-судинних захворювань, зокрема, гіпертонічної хвороби. Аналіз даних у когорті хворих Фремінгемського дослідження (6421 учасник), проведений </w:t>
      </w:r>
      <w:r w:rsidRPr="00A94F96">
        <w:rPr>
          <w:rFonts w:ascii="Times New Roman" w:eastAsia="Times New Roman" w:hAnsi="Times New Roman" w:cs="Times New Roman"/>
          <w:sz w:val="28"/>
          <w:szCs w:val="28"/>
          <w:lang w:val="en-US" w:eastAsia="ru-RU"/>
        </w:rPr>
        <w:t>Yang</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Q</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eastAsia="ru-RU"/>
        </w:rPr>
        <w:t xml:space="preserve">. (2007) </w:t>
      </w:r>
      <w:r w:rsidRPr="00A94F96">
        <w:rPr>
          <w:rFonts w:ascii="Times New Roman" w:eastAsia="Times New Roman" w:hAnsi="Times New Roman" w:cs="Times New Roman"/>
          <w:sz w:val="28"/>
          <w:szCs w:val="28"/>
          <w:lang w:val="uk-UA" w:eastAsia="ru-RU"/>
        </w:rPr>
        <w:t xml:space="preserve">показав, що мітохондріальний вплив визначався у  35,2% випадків (95% ДІ 27-43%), а у багатофакторній моделі впливу на САТ та ДАТ внесок мітохондріального </w:t>
      </w:r>
      <w:r w:rsidR="00854351" w:rsidRPr="00A94F96">
        <w:rPr>
          <w:rFonts w:ascii="Times New Roman" w:eastAsia="Times New Roman" w:hAnsi="Times New Roman" w:cs="Times New Roman"/>
          <w:sz w:val="28"/>
          <w:szCs w:val="28"/>
          <w:lang w:val="uk-UA" w:eastAsia="ru-RU"/>
        </w:rPr>
        <w:t>успадкування</w:t>
      </w:r>
      <w:r w:rsidRPr="00A94F96">
        <w:rPr>
          <w:rFonts w:ascii="Times New Roman" w:eastAsia="Times New Roman" w:hAnsi="Times New Roman" w:cs="Times New Roman"/>
          <w:sz w:val="28"/>
          <w:szCs w:val="28"/>
          <w:lang w:val="uk-UA" w:eastAsia="ru-RU"/>
        </w:rPr>
        <w:t xml:space="preserve"> становив, відповідно, 5% та 4%. Було, також, показано, що у гіпертензивних пацієнтів успадкування по лінії матері зустрічається ч</w:t>
      </w:r>
      <w:r w:rsidR="00FF552A" w:rsidRPr="00A94F96">
        <w:rPr>
          <w:rFonts w:ascii="Times New Roman" w:eastAsia="Times New Roman" w:hAnsi="Times New Roman" w:cs="Times New Roman"/>
          <w:sz w:val="28"/>
          <w:szCs w:val="28"/>
          <w:lang w:val="uk-UA" w:eastAsia="ru-RU"/>
        </w:rPr>
        <w:t>астіше, ніж по лінії батька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_Ref435611852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145</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w:t>
      </w:r>
    </w:p>
    <w:p w:rsidR="00795DE8" w:rsidRPr="00A94F96" w:rsidRDefault="00795DE8"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Дослідники з КНР провели сканування геному 306 осіб (153 хворих на ГХ та стільки ж здорових осіб). В результаті було зроблено висновок, що варіанти генів мітохондріальної тРНК можуть мати біологічний вплив на патогенез ГХ у китайців </w:t>
      </w:r>
      <w:r w:rsidR="00FF552A" w:rsidRPr="00A94F96">
        <w:rPr>
          <w:rFonts w:ascii="Times New Roman" w:eastAsia="Times New Roman" w:hAnsi="Times New Roman" w:cs="Times New Roman"/>
          <w:sz w:val="28"/>
          <w:szCs w:val="28"/>
          <w:lang w:eastAsia="ru-RU"/>
        </w:rPr>
        <w:t>[</w:t>
      </w:r>
      <w:r w:rsidR="00214A95" w:rsidRPr="00A94F96">
        <w:rPr>
          <w:rFonts w:ascii="Times New Roman" w:eastAsia="Times New Roman" w:hAnsi="Times New Roman" w:cs="Times New Roman"/>
          <w:sz w:val="28"/>
          <w:szCs w:val="28"/>
          <w:lang w:eastAsia="ru-RU"/>
        </w:rPr>
        <w:fldChar w:fldCharType="begin"/>
      </w:r>
      <w:r w:rsidR="00214A95" w:rsidRPr="00A94F96">
        <w:rPr>
          <w:rFonts w:ascii="Times New Roman" w:eastAsia="Times New Roman" w:hAnsi="Times New Roman" w:cs="Times New Roman"/>
          <w:sz w:val="28"/>
          <w:szCs w:val="28"/>
          <w:lang w:eastAsia="ru-RU"/>
        </w:rPr>
        <w:instrText xml:space="preserve"> REF _Ref435964416 \r \h </w:instrText>
      </w:r>
      <w:r w:rsidR="00867E3B" w:rsidRPr="00A94F96">
        <w:rPr>
          <w:rFonts w:ascii="Times New Roman" w:eastAsia="Times New Roman" w:hAnsi="Times New Roman" w:cs="Times New Roman"/>
          <w:sz w:val="28"/>
          <w:szCs w:val="28"/>
          <w:lang w:eastAsia="ru-RU"/>
        </w:rPr>
        <w:instrText xml:space="preserve"> \* MERGEFORMAT </w:instrText>
      </w:r>
      <w:r w:rsidR="00214A95" w:rsidRPr="00A94F96">
        <w:rPr>
          <w:rFonts w:ascii="Times New Roman" w:eastAsia="Times New Roman" w:hAnsi="Times New Roman" w:cs="Times New Roman"/>
          <w:sz w:val="28"/>
          <w:szCs w:val="28"/>
          <w:lang w:eastAsia="ru-RU"/>
        </w:rPr>
      </w:r>
      <w:r w:rsidR="00214A95" w:rsidRPr="00A94F96">
        <w:rPr>
          <w:rFonts w:ascii="Times New Roman" w:eastAsia="Times New Roman" w:hAnsi="Times New Roman" w:cs="Times New Roman"/>
          <w:sz w:val="28"/>
          <w:szCs w:val="28"/>
          <w:lang w:eastAsia="ru-RU"/>
        </w:rPr>
        <w:fldChar w:fldCharType="separate"/>
      </w:r>
      <w:r w:rsidR="0019479E">
        <w:rPr>
          <w:rFonts w:ascii="Times New Roman" w:eastAsia="Times New Roman" w:hAnsi="Times New Roman" w:cs="Times New Roman"/>
          <w:sz w:val="28"/>
          <w:szCs w:val="28"/>
          <w:lang w:eastAsia="ru-RU"/>
        </w:rPr>
        <w:t>236</w:t>
      </w:r>
      <w:r w:rsidR="00214A95" w:rsidRPr="00A94F96">
        <w:rPr>
          <w:rFonts w:ascii="Times New Roman" w:eastAsia="Times New Roman" w:hAnsi="Times New Roman" w:cs="Times New Roman"/>
          <w:sz w:val="28"/>
          <w:szCs w:val="28"/>
          <w:lang w:eastAsia="ru-RU"/>
        </w:rPr>
        <w:fldChar w:fldCharType="end"/>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 xml:space="preserve">. </w:t>
      </w:r>
    </w:p>
    <w:p w:rsidR="00DE0D9D" w:rsidRPr="00A94F96" w:rsidRDefault="00795DE8" w:rsidP="00AA7C9E">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sz w:val="28"/>
          <w:szCs w:val="28"/>
          <w:lang w:val="uk-UA" w:eastAsia="ru-RU"/>
        </w:rPr>
        <w:t xml:space="preserve">Також слід зазначити, що існування феномену «материнської» гіпертензії, існують публікації, які показують </w:t>
      </w:r>
      <w:r w:rsidR="00AA7C9E">
        <w:rPr>
          <w:rFonts w:ascii="Times New Roman" w:eastAsia="Times New Roman" w:hAnsi="Times New Roman" w:cs="Times New Roman"/>
          <w:sz w:val="28"/>
          <w:szCs w:val="28"/>
          <w:lang w:val="uk-UA" w:eastAsia="ru-RU"/>
        </w:rPr>
        <w:t>наявність</w:t>
      </w:r>
      <w:r w:rsidRPr="00A94F96">
        <w:rPr>
          <w:rFonts w:ascii="Times New Roman" w:eastAsia="Times New Roman" w:hAnsi="Times New Roman" w:cs="Times New Roman"/>
          <w:sz w:val="28"/>
          <w:szCs w:val="28"/>
          <w:lang w:val="uk-UA" w:eastAsia="ru-RU"/>
        </w:rPr>
        <w:t xml:space="preserve"> «батьківської» гіпертензії, наприклад,</w:t>
      </w:r>
      <w:r w:rsidR="00FF552A" w:rsidRPr="00A94F96">
        <w:rPr>
          <w:rFonts w:ascii="Times New Roman" w:eastAsia="Times New Roman" w:hAnsi="Times New Roman" w:cs="Times New Roman"/>
          <w:sz w:val="28"/>
          <w:szCs w:val="28"/>
          <w:lang w:val="uk-UA" w:eastAsia="ru-RU"/>
        </w:rPr>
        <w:t xml:space="preserve"> в австралійській популяції [</w:t>
      </w:r>
      <w:r w:rsidR="00FF552A" w:rsidRPr="00A94F96">
        <w:rPr>
          <w:rFonts w:ascii="Times New Roman" w:eastAsia="Times New Roman" w:hAnsi="Times New Roman" w:cs="Times New Roman"/>
          <w:sz w:val="28"/>
          <w:szCs w:val="28"/>
          <w:lang w:val="uk-UA" w:eastAsia="ru-RU"/>
        </w:rPr>
        <w:fldChar w:fldCharType="begin"/>
      </w:r>
      <w:r w:rsidR="00FF552A" w:rsidRPr="00A94F96">
        <w:rPr>
          <w:rFonts w:ascii="Times New Roman" w:eastAsia="Times New Roman" w:hAnsi="Times New Roman" w:cs="Times New Roman"/>
          <w:sz w:val="28"/>
          <w:szCs w:val="28"/>
          <w:lang w:val="uk-UA" w:eastAsia="ru-RU"/>
        </w:rPr>
        <w:instrText xml:space="preserve"> REF _Ref435611880 \n \h </w:instrText>
      </w:r>
      <w:r w:rsidR="00867E3B" w:rsidRPr="00A94F96">
        <w:rPr>
          <w:rFonts w:ascii="Times New Roman" w:eastAsia="Times New Roman" w:hAnsi="Times New Roman" w:cs="Times New Roman"/>
          <w:sz w:val="28"/>
          <w:szCs w:val="28"/>
          <w:lang w:val="uk-UA" w:eastAsia="ru-RU"/>
        </w:rPr>
        <w:instrText xml:space="preserve"> \* MERGEFORMAT </w:instrText>
      </w:r>
      <w:r w:rsidR="00FF552A" w:rsidRPr="00A94F96">
        <w:rPr>
          <w:rFonts w:ascii="Times New Roman" w:eastAsia="Times New Roman" w:hAnsi="Times New Roman" w:cs="Times New Roman"/>
          <w:sz w:val="28"/>
          <w:szCs w:val="28"/>
          <w:lang w:val="uk-UA" w:eastAsia="ru-RU"/>
        </w:rPr>
      </w:r>
      <w:r w:rsidR="00FF552A"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65</w:t>
      </w:r>
      <w:r w:rsidR="00FF552A"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xml:space="preserve">]. Це вказує на необхідність додаткових популяційних досліджень, а </w:t>
      </w:r>
      <w:r w:rsidR="00EA54D9">
        <w:rPr>
          <w:rFonts w:ascii="Times New Roman" w:eastAsia="Times New Roman" w:hAnsi="Times New Roman" w:cs="Times New Roman"/>
          <w:sz w:val="28"/>
          <w:szCs w:val="28"/>
          <w:lang w:val="uk-UA" w:eastAsia="ru-RU"/>
        </w:rPr>
        <w:t>найголовніше</w:t>
      </w:r>
      <w:r w:rsidRPr="00A94F96">
        <w:rPr>
          <w:rFonts w:ascii="Times New Roman" w:eastAsia="Times New Roman" w:hAnsi="Times New Roman" w:cs="Times New Roman"/>
          <w:sz w:val="28"/>
          <w:szCs w:val="28"/>
          <w:lang w:val="uk-UA" w:eastAsia="ru-RU"/>
        </w:rPr>
        <w:t>, встановлення причини різниці у сімейній агрегації АГ.</w:t>
      </w:r>
      <w:r w:rsidR="00DE0D9D" w:rsidRPr="00A94F96">
        <w:rPr>
          <w:rFonts w:ascii="Times New Roman" w:eastAsia="Times New Roman" w:hAnsi="Times New Roman" w:cs="Times New Roman"/>
          <w:b/>
          <w:sz w:val="28"/>
          <w:szCs w:val="28"/>
          <w:lang w:val="uk-UA" w:eastAsia="ru-RU"/>
        </w:rPr>
        <w:br w:type="page"/>
      </w:r>
    </w:p>
    <w:p w:rsidR="00455F4A" w:rsidRPr="00A94F96" w:rsidRDefault="00455F4A" w:rsidP="00366782">
      <w:pPr>
        <w:spacing w:after="0" w:line="360" w:lineRule="auto"/>
        <w:ind w:firstLine="709"/>
        <w:contextualSpacing/>
        <w:jc w:val="center"/>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lastRenderedPageBreak/>
        <w:t xml:space="preserve">РОЗДІЛ 2 </w:t>
      </w:r>
    </w:p>
    <w:p w:rsidR="00455F4A" w:rsidRPr="00A94F96" w:rsidRDefault="00D26B0B" w:rsidP="00366782">
      <w:pPr>
        <w:spacing w:after="0" w:line="360" w:lineRule="auto"/>
        <w:ind w:firstLine="709"/>
        <w:contextualSpacing/>
        <w:jc w:val="center"/>
        <w:rPr>
          <w:rFonts w:ascii="Times New Roman" w:eastAsia="Times New Roman" w:hAnsi="Times New Roman" w:cs="Times New Roman"/>
          <w:b/>
          <w:caps/>
          <w:sz w:val="28"/>
          <w:szCs w:val="28"/>
          <w:lang w:eastAsia="ru-RU"/>
        </w:rPr>
      </w:pPr>
      <w:r w:rsidRPr="00A94F96">
        <w:rPr>
          <w:rFonts w:ascii="Times New Roman" w:eastAsia="Times New Roman" w:hAnsi="Times New Roman" w:cs="Times New Roman"/>
          <w:b/>
          <w:caps/>
          <w:sz w:val="28"/>
          <w:szCs w:val="28"/>
          <w:lang w:val="uk-UA" w:eastAsia="ru-RU"/>
        </w:rPr>
        <w:t xml:space="preserve">клінічна </w:t>
      </w:r>
      <w:r w:rsidR="00455F4A" w:rsidRPr="00A94F96">
        <w:rPr>
          <w:rFonts w:ascii="Times New Roman" w:eastAsia="Times New Roman" w:hAnsi="Times New Roman" w:cs="Times New Roman"/>
          <w:b/>
          <w:caps/>
          <w:sz w:val="28"/>
          <w:szCs w:val="28"/>
          <w:lang w:val="uk-UA" w:eastAsia="ru-RU"/>
        </w:rPr>
        <w:t xml:space="preserve">характеристика обстежених </w:t>
      </w:r>
      <w:r w:rsidRPr="00A94F96">
        <w:rPr>
          <w:rFonts w:ascii="Times New Roman" w:eastAsia="Times New Roman" w:hAnsi="Times New Roman" w:cs="Times New Roman"/>
          <w:b/>
          <w:caps/>
          <w:sz w:val="28"/>
          <w:szCs w:val="28"/>
          <w:lang w:val="uk-UA" w:eastAsia="ru-RU"/>
        </w:rPr>
        <w:t xml:space="preserve">осіб </w:t>
      </w:r>
      <w:r w:rsidR="00455F4A" w:rsidRPr="00A94F96">
        <w:rPr>
          <w:rFonts w:ascii="Times New Roman" w:eastAsia="Times New Roman" w:hAnsi="Times New Roman" w:cs="Times New Roman"/>
          <w:b/>
          <w:caps/>
          <w:sz w:val="28"/>
          <w:szCs w:val="28"/>
          <w:lang w:val="uk-UA" w:eastAsia="ru-RU"/>
        </w:rPr>
        <w:t>та метод</w:t>
      </w:r>
      <w:r w:rsidRPr="00A94F96">
        <w:rPr>
          <w:rFonts w:ascii="Times New Roman" w:eastAsia="Times New Roman" w:hAnsi="Times New Roman" w:cs="Times New Roman"/>
          <w:b/>
          <w:caps/>
          <w:sz w:val="28"/>
          <w:szCs w:val="28"/>
          <w:lang w:val="uk-UA" w:eastAsia="ru-RU"/>
        </w:rPr>
        <w:t>и</w:t>
      </w:r>
      <w:r w:rsidR="00455F4A" w:rsidRPr="00A94F96">
        <w:rPr>
          <w:rFonts w:ascii="Times New Roman" w:eastAsia="Times New Roman" w:hAnsi="Times New Roman" w:cs="Times New Roman"/>
          <w:b/>
          <w:caps/>
          <w:sz w:val="28"/>
          <w:szCs w:val="28"/>
          <w:lang w:val="uk-UA" w:eastAsia="ru-RU"/>
        </w:rPr>
        <w:t xml:space="preserve"> дослідження</w:t>
      </w:r>
    </w:p>
    <w:p w:rsidR="00455F4A" w:rsidRPr="00A94F96" w:rsidRDefault="00455F4A" w:rsidP="00366782">
      <w:pPr>
        <w:spacing w:after="0" w:line="360" w:lineRule="auto"/>
        <w:ind w:firstLine="709"/>
        <w:contextualSpacing/>
        <w:jc w:val="center"/>
        <w:rPr>
          <w:rFonts w:ascii="Times New Roman" w:eastAsia="Times New Roman" w:hAnsi="Times New Roman" w:cs="Times New Roman"/>
          <w:b/>
          <w:caps/>
          <w:sz w:val="28"/>
          <w:szCs w:val="28"/>
          <w:lang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2.1. Дизайн дослідження</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Досягнення основної мети роботи – удосконалення прогнозування та лікування ГХ здійснювалось шляхом розробки концепції</w:t>
      </w:r>
      <w:r w:rsidRPr="00A94F96">
        <w:rPr>
          <w:rFonts w:ascii="Times New Roman" w:eastAsia="Times New Roman" w:hAnsi="Times New Roman" w:cs="Times New Roman"/>
          <w:b/>
          <w:sz w:val="28"/>
          <w:szCs w:val="28"/>
          <w:lang w:val="uk-UA" w:eastAsia="ru-RU"/>
        </w:rPr>
        <w:t xml:space="preserve"> </w:t>
      </w:r>
      <w:r w:rsidRPr="00A94F96">
        <w:rPr>
          <w:rFonts w:ascii="Times New Roman" w:eastAsia="Times New Roman" w:hAnsi="Times New Roman" w:cs="Times New Roman"/>
          <w:sz w:val="28"/>
          <w:szCs w:val="28"/>
          <w:lang w:val="uk-UA" w:eastAsia="ru-RU"/>
        </w:rPr>
        <w:t xml:space="preserve">гіпертензивного серця. Виконання дослідження проводилось у </w:t>
      </w:r>
      <w:r w:rsidR="00BC4110">
        <w:rPr>
          <w:rFonts w:ascii="Times New Roman" w:eastAsia="Times New Roman" w:hAnsi="Times New Roman" w:cs="Times New Roman"/>
          <w:sz w:val="28"/>
          <w:szCs w:val="28"/>
          <w:lang w:val="uk-UA" w:eastAsia="ru-RU"/>
        </w:rPr>
        <w:t>два</w:t>
      </w:r>
      <w:r w:rsidRPr="00A94F96">
        <w:rPr>
          <w:rFonts w:ascii="Times New Roman" w:eastAsia="Times New Roman" w:hAnsi="Times New Roman" w:cs="Times New Roman"/>
          <w:sz w:val="28"/>
          <w:szCs w:val="28"/>
          <w:lang w:val="uk-UA" w:eastAsia="ru-RU"/>
        </w:rPr>
        <w:t xml:space="preserve"> етапи. Графічне представлення дизайну дослідження зроблене на рис. 2.1.</w:t>
      </w:r>
    </w:p>
    <w:p w:rsidR="00455F4A" w:rsidRPr="00A94F96" w:rsidRDefault="00D440DC" w:rsidP="00D440DC">
      <w:pPr>
        <w:keepNext/>
        <w:spacing w:after="0" w:line="360" w:lineRule="auto"/>
        <w:ind w:firstLine="709"/>
        <w:contextualSpacing/>
        <w:rPr>
          <w:rFonts w:ascii="Times New Roman" w:eastAsia="Times New Roman" w:hAnsi="Times New Roman" w:cs="Times New Roman"/>
          <w:sz w:val="24"/>
          <w:szCs w:val="24"/>
          <w:lang w:val="uk-UA" w:eastAsia="ru-RU"/>
        </w:rPr>
      </w:pPr>
      <w:r w:rsidRPr="00A94F96">
        <w:rPr>
          <w:noProof/>
          <w:lang w:eastAsia="ru-RU"/>
        </w:rPr>
        <w:drawing>
          <wp:inline distT="0" distB="0" distL="0" distR="0" wp14:anchorId="19C34D0A" wp14:editId="746F30FA">
            <wp:extent cx="5109557" cy="366555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112084" cy="3667365"/>
                    </a:xfrm>
                    <a:prstGeom prst="rect">
                      <a:avLst/>
                    </a:prstGeom>
                  </pic:spPr>
                </pic:pic>
              </a:graphicData>
            </a:graphic>
          </wp:inline>
        </w:drawing>
      </w:r>
    </w:p>
    <w:p w:rsidR="00455F4A" w:rsidRPr="00A94F96" w:rsidRDefault="00455F4A" w:rsidP="00366782">
      <w:pPr>
        <w:spacing w:after="0" w:line="360" w:lineRule="auto"/>
        <w:ind w:firstLine="709"/>
        <w:contextualSpacing/>
        <w:jc w:val="center"/>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Рис.</w:t>
      </w:r>
      <w:r w:rsidR="005076F1">
        <w:rPr>
          <w:rFonts w:ascii="Times New Roman" w:eastAsia="Times New Roman" w:hAnsi="Times New Roman" w:cs="Times New Roman"/>
          <w:b/>
          <w:sz w:val="28"/>
          <w:szCs w:val="28"/>
          <w:lang w:val="uk-UA" w:eastAsia="ru-RU"/>
        </w:rPr>
        <w:t> </w:t>
      </w:r>
      <w:r w:rsidRPr="00A94F96">
        <w:rPr>
          <w:rFonts w:ascii="Times New Roman" w:eastAsia="Times New Roman" w:hAnsi="Times New Roman" w:cs="Times New Roman"/>
          <w:b/>
          <w:sz w:val="28"/>
          <w:szCs w:val="28"/>
          <w:lang w:val="uk-UA" w:eastAsia="ru-RU"/>
        </w:rPr>
        <w:t>2.1. Дизайн дослідження</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На першому етапі здійснювався пошук асоціацій між параметрами антропометрії, офісного та амбулаторного АТ, структури та функції серця, оцінюваних за даними ехокардіографії. Другий етап мав на меті встановлення закономірностей перебігу ГХ та ефективності стандартної антигіпертензивної терапії у мешканців Поділля. </w:t>
      </w:r>
      <w:r w:rsidR="00BA28E1" w:rsidRPr="00A94F96">
        <w:rPr>
          <w:rFonts w:ascii="Times New Roman" w:eastAsia="Times New Roman" w:hAnsi="Times New Roman" w:cs="Times New Roman"/>
          <w:sz w:val="28"/>
          <w:szCs w:val="28"/>
          <w:lang w:val="uk-UA" w:eastAsia="ru-RU"/>
        </w:rPr>
        <w:t>Його з</w:t>
      </w:r>
      <w:r w:rsidRPr="00A94F96">
        <w:rPr>
          <w:rFonts w:ascii="Times New Roman" w:eastAsia="Times New Roman" w:hAnsi="Times New Roman" w:cs="Times New Roman"/>
          <w:sz w:val="28"/>
          <w:szCs w:val="28"/>
          <w:lang w:val="uk-UA" w:eastAsia="ru-RU"/>
        </w:rPr>
        <w:t>ав</w:t>
      </w:r>
      <w:r w:rsidR="00BA28E1" w:rsidRPr="00A94F96">
        <w:rPr>
          <w:rFonts w:ascii="Times New Roman" w:eastAsia="Times New Roman" w:hAnsi="Times New Roman" w:cs="Times New Roman"/>
          <w:sz w:val="28"/>
          <w:szCs w:val="28"/>
          <w:lang w:val="uk-UA" w:eastAsia="ru-RU"/>
        </w:rPr>
        <w:t>ершенням</w:t>
      </w:r>
      <w:r w:rsidRPr="00A94F96">
        <w:rPr>
          <w:rFonts w:ascii="Times New Roman" w:eastAsia="Times New Roman" w:hAnsi="Times New Roman" w:cs="Times New Roman"/>
          <w:sz w:val="28"/>
          <w:szCs w:val="28"/>
          <w:lang w:val="uk-UA" w:eastAsia="ru-RU"/>
        </w:rPr>
        <w:t xml:space="preserve"> була перевірка на екзаменаційній вибірці </w:t>
      </w:r>
      <w:r w:rsidR="00BA28E1" w:rsidRPr="00A94F96">
        <w:rPr>
          <w:rFonts w:ascii="Times New Roman" w:eastAsia="Times New Roman" w:hAnsi="Times New Roman" w:cs="Times New Roman"/>
          <w:sz w:val="28"/>
          <w:szCs w:val="28"/>
          <w:lang w:val="uk-UA" w:eastAsia="ru-RU"/>
        </w:rPr>
        <w:t>раніше отриманих ви</w:t>
      </w:r>
      <w:r w:rsidRPr="00A94F96">
        <w:rPr>
          <w:rFonts w:ascii="Times New Roman" w:eastAsia="Times New Roman" w:hAnsi="Times New Roman" w:cs="Times New Roman"/>
          <w:sz w:val="28"/>
          <w:szCs w:val="28"/>
          <w:lang w:val="uk-UA" w:eastAsia="ru-RU"/>
        </w:rPr>
        <w:t xml:space="preserve">сновків та гіпотез.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Всього у дослідження було включено 836 осіб (630 хворих на ГХ та 206 групи контролю) мешканців Подільського регіону України чоловічої та жіночої статі. Всім цим особам</w:t>
      </w:r>
      <w:r w:rsidR="00CF0C59" w:rsidRPr="00A94F96">
        <w:rPr>
          <w:rFonts w:ascii="Times New Roman" w:eastAsia="Times New Roman" w:hAnsi="Times New Roman" w:cs="Times New Roman"/>
          <w:sz w:val="28"/>
          <w:szCs w:val="28"/>
          <w:lang w:val="uk-UA" w:eastAsia="ru-RU"/>
        </w:rPr>
        <w:t xml:space="preserve"> після отримання письмової інформованої згоди</w:t>
      </w:r>
      <w:r w:rsidRPr="00A94F96">
        <w:rPr>
          <w:rFonts w:ascii="Times New Roman" w:eastAsia="Times New Roman" w:hAnsi="Times New Roman" w:cs="Times New Roman"/>
          <w:sz w:val="28"/>
          <w:szCs w:val="28"/>
          <w:lang w:val="uk-UA" w:eastAsia="ru-RU"/>
        </w:rPr>
        <w:t xml:space="preserve"> проводили загальне клінічне обстеження та ехокардіографію. На основі цього були зроблені висновки стосовно стану серцево-судинної системи у хворих на ГХ різної статі, приналежних до різних вікових періодів життя. Іншим результатом цього етапу стало виявлення </w:t>
      </w:r>
      <w:r w:rsidR="0024234F">
        <w:rPr>
          <w:rFonts w:ascii="Times New Roman" w:eastAsia="Times New Roman" w:hAnsi="Times New Roman" w:cs="Times New Roman"/>
          <w:sz w:val="28"/>
          <w:szCs w:val="28"/>
          <w:lang w:val="uk-UA" w:eastAsia="ru-RU"/>
        </w:rPr>
        <w:t xml:space="preserve">асоціативних </w:t>
      </w:r>
      <w:r w:rsidR="004E2F0B">
        <w:rPr>
          <w:rFonts w:ascii="Times New Roman" w:eastAsia="Times New Roman" w:hAnsi="Times New Roman" w:cs="Times New Roman"/>
          <w:sz w:val="28"/>
          <w:szCs w:val="28"/>
          <w:lang w:val="uk-UA" w:eastAsia="ru-RU"/>
        </w:rPr>
        <w:t>зв’язків</w:t>
      </w:r>
      <w:r w:rsidRPr="00A94F96">
        <w:rPr>
          <w:rFonts w:ascii="Times New Roman" w:eastAsia="Times New Roman" w:hAnsi="Times New Roman" w:cs="Times New Roman"/>
          <w:sz w:val="28"/>
          <w:szCs w:val="28"/>
          <w:lang w:val="uk-UA" w:eastAsia="ru-RU"/>
        </w:rPr>
        <w:t xml:space="preserve"> між деяк</w:t>
      </w:r>
      <w:r w:rsidR="004E2F0B">
        <w:rPr>
          <w:rFonts w:ascii="Times New Roman" w:eastAsia="Times New Roman" w:hAnsi="Times New Roman" w:cs="Times New Roman"/>
          <w:sz w:val="28"/>
          <w:szCs w:val="28"/>
          <w:lang w:val="uk-UA" w:eastAsia="ru-RU"/>
        </w:rPr>
        <w:t xml:space="preserve">ими </w:t>
      </w:r>
      <w:r w:rsidR="0024234F">
        <w:rPr>
          <w:rFonts w:ascii="Times New Roman" w:eastAsia="Times New Roman" w:hAnsi="Times New Roman" w:cs="Times New Roman"/>
          <w:sz w:val="28"/>
          <w:szCs w:val="28"/>
          <w:lang w:val="uk-UA" w:eastAsia="ru-RU"/>
        </w:rPr>
        <w:t xml:space="preserve">параметрами </w:t>
      </w:r>
      <w:r w:rsidR="004E2F0B">
        <w:rPr>
          <w:rFonts w:ascii="Times New Roman" w:eastAsia="Times New Roman" w:hAnsi="Times New Roman" w:cs="Times New Roman"/>
          <w:sz w:val="28"/>
          <w:szCs w:val="28"/>
          <w:lang w:val="uk-UA" w:eastAsia="ru-RU"/>
        </w:rPr>
        <w:t>ехокардіографі</w:t>
      </w:r>
      <w:r w:rsidR="0024234F">
        <w:rPr>
          <w:rFonts w:ascii="Times New Roman" w:eastAsia="Times New Roman" w:hAnsi="Times New Roman" w:cs="Times New Roman"/>
          <w:sz w:val="28"/>
          <w:szCs w:val="28"/>
          <w:lang w:val="uk-UA" w:eastAsia="ru-RU"/>
        </w:rPr>
        <w:t>ї,</w:t>
      </w:r>
      <w:r w:rsidRPr="00A94F96">
        <w:rPr>
          <w:rFonts w:ascii="Times New Roman" w:eastAsia="Times New Roman" w:hAnsi="Times New Roman" w:cs="Times New Roman"/>
          <w:sz w:val="28"/>
          <w:szCs w:val="28"/>
          <w:lang w:val="uk-UA" w:eastAsia="ru-RU"/>
        </w:rPr>
        <w:t xml:space="preserve"> ДМАТ, аналізу центральної пульсової хвилі (ЦПХ) та поліморфізмом </w:t>
      </w:r>
      <w:r w:rsidR="00946A98" w:rsidRPr="00A94F96">
        <w:rPr>
          <w:rFonts w:ascii="Times New Roman" w:eastAsia="Times New Roman" w:hAnsi="Times New Roman" w:cs="Times New Roman"/>
          <w:sz w:val="28"/>
          <w:szCs w:val="28"/>
          <w:lang w:val="uk-UA" w:eastAsia="ru-RU"/>
        </w:rPr>
        <w:t xml:space="preserve">гену </w:t>
      </w:r>
      <w:r w:rsidRPr="00A94F96">
        <w:rPr>
          <w:rFonts w:ascii="Times New Roman" w:eastAsia="Times New Roman" w:hAnsi="Times New Roman" w:cs="Times New Roman"/>
          <w:sz w:val="28"/>
          <w:szCs w:val="28"/>
          <w:lang w:val="uk-UA" w:eastAsia="ru-RU"/>
        </w:rPr>
        <w:t>рецепторів до ангіотензину</w:t>
      </w:r>
      <w:r w:rsidR="00946A98" w:rsidRPr="00A94F96">
        <w:rPr>
          <w:rFonts w:ascii="Times New Roman" w:eastAsia="Times New Roman" w:hAnsi="Times New Roman" w:cs="Times New Roman"/>
          <w:sz w:val="28"/>
          <w:szCs w:val="28"/>
          <w:lang w:val="uk-UA" w:eastAsia="ru-RU"/>
        </w:rPr>
        <w:t xml:space="preserve">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00946A98"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Для цього у 418 осіб, хворих на ГХ з числа тих, що пройшли клініко-ехокардіографічне обстеження,  був визначений генотип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у 200 хворих  – проведений добовий моніторинг АТ (рис. 2.1). Крім того, у 150 хворих на ГХ та 128 пацієнтів з групи контролю досліджувались параметри центральної пульсової хвилі (ЦПХ). Всі три вище згадані </w:t>
      </w:r>
      <w:r w:rsidR="005243DF">
        <w:rPr>
          <w:rFonts w:ascii="Times New Roman" w:eastAsia="Times New Roman" w:hAnsi="Times New Roman" w:cs="Times New Roman"/>
          <w:sz w:val="28"/>
          <w:szCs w:val="28"/>
          <w:lang w:val="uk-UA" w:eastAsia="ru-RU"/>
        </w:rPr>
        <w:t xml:space="preserve">види </w:t>
      </w:r>
      <w:r w:rsidRPr="00A94F96">
        <w:rPr>
          <w:rFonts w:ascii="Times New Roman" w:eastAsia="Times New Roman" w:hAnsi="Times New Roman" w:cs="Times New Roman"/>
          <w:sz w:val="28"/>
          <w:szCs w:val="28"/>
          <w:lang w:val="uk-UA" w:eastAsia="ru-RU"/>
        </w:rPr>
        <w:t xml:space="preserve">обстеження (ДМАТ, аналіз ЦПХ та визначення генотипу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бул</w:t>
      </w:r>
      <w:r w:rsidR="0024234F">
        <w:rPr>
          <w:rFonts w:ascii="Times New Roman" w:eastAsia="Times New Roman" w:hAnsi="Times New Roman" w:cs="Times New Roman"/>
          <w:sz w:val="28"/>
          <w:szCs w:val="28"/>
          <w:lang w:val="uk-UA" w:eastAsia="ru-RU"/>
        </w:rPr>
        <w:t>и</w:t>
      </w:r>
      <w:r w:rsidRPr="00A94F96">
        <w:rPr>
          <w:rFonts w:ascii="Times New Roman" w:eastAsia="Times New Roman" w:hAnsi="Times New Roman" w:cs="Times New Roman"/>
          <w:sz w:val="28"/>
          <w:szCs w:val="28"/>
          <w:lang w:val="uk-UA" w:eastAsia="ru-RU"/>
        </w:rPr>
        <w:t xml:space="preserve"> виконан</w:t>
      </w:r>
      <w:r w:rsidR="0024234F">
        <w:rPr>
          <w:rFonts w:ascii="Times New Roman" w:eastAsia="Times New Roman" w:hAnsi="Times New Roman" w:cs="Times New Roman"/>
          <w:sz w:val="28"/>
          <w:szCs w:val="28"/>
          <w:lang w:val="uk-UA" w:eastAsia="ru-RU"/>
        </w:rPr>
        <w:t>і</w:t>
      </w:r>
      <w:r w:rsidRPr="00A94F96">
        <w:rPr>
          <w:rFonts w:ascii="Times New Roman" w:eastAsia="Times New Roman" w:hAnsi="Times New Roman" w:cs="Times New Roman"/>
          <w:sz w:val="28"/>
          <w:szCs w:val="28"/>
          <w:lang w:val="uk-UA" w:eastAsia="ru-RU"/>
        </w:rPr>
        <w:t xml:space="preserve">  у 150 хворих на ГХ. </w:t>
      </w:r>
    </w:p>
    <w:p w:rsidR="002061A7" w:rsidRPr="00A94F96" w:rsidRDefault="002061A7" w:rsidP="002061A7">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Ще 100 хворим на ГХ, яким виконали ЕхоКГ, провели ЕКГ дослідження з визначенням індексу маси лівого шлуночка методом </w:t>
      </w:r>
      <w:r w:rsidRPr="00A94F96">
        <w:rPr>
          <w:rFonts w:ascii="Times New Roman" w:eastAsia="Times New Roman" w:hAnsi="Times New Roman" w:cs="Times New Roman"/>
          <w:sz w:val="28"/>
          <w:szCs w:val="28"/>
          <w:lang w:val="en-US" w:eastAsia="ru-RU"/>
        </w:rPr>
        <w:t>Rautaharju</w:t>
      </w:r>
      <w:r w:rsidRPr="00A94F96">
        <w:rPr>
          <w:rFonts w:ascii="Times New Roman" w:eastAsia="Times New Roman" w:hAnsi="Times New Roman" w:cs="Times New Roman"/>
          <w:sz w:val="28"/>
          <w:szCs w:val="28"/>
          <w:lang w:val="uk-UA" w:eastAsia="ru-RU"/>
        </w:rPr>
        <w:t xml:space="preserve">. Це дозволило </w:t>
      </w:r>
      <w:r w:rsidR="0024234F">
        <w:rPr>
          <w:rFonts w:ascii="Times New Roman" w:eastAsia="Times New Roman" w:hAnsi="Times New Roman" w:cs="Times New Roman"/>
          <w:sz w:val="28"/>
          <w:szCs w:val="28"/>
          <w:lang w:val="uk-UA" w:eastAsia="ru-RU"/>
        </w:rPr>
        <w:t xml:space="preserve">визначити </w:t>
      </w:r>
      <w:r w:rsidRPr="00A94F96">
        <w:rPr>
          <w:rFonts w:ascii="Times New Roman" w:eastAsia="Times New Roman" w:hAnsi="Times New Roman" w:cs="Times New Roman"/>
          <w:sz w:val="28"/>
          <w:szCs w:val="28"/>
          <w:lang w:val="uk-UA" w:eastAsia="ru-RU"/>
        </w:rPr>
        <w:t xml:space="preserve">можливості методу </w:t>
      </w:r>
      <w:r w:rsidRPr="00A94F96">
        <w:rPr>
          <w:rFonts w:ascii="Times New Roman" w:eastAsia="Times New Roman" w:hAnsi="Times New Roman" w:cs="Times New Roman"/>
          <w:sz w:val="28"/>
          <w:szCs w:val="28"/>
          <w:lang w:val="en-US" w:eastAsia="ru-RU"/>
        </w:rPr>
        <w:t>Rautaharju</w:t>
      </w:r>
      <w:r w:rsidRPr="00A94F96">
        <w:rPr>
          <w:rFonts w:ascii="Times New Roman" w:eastAsia="Times New Roman" w:hAnsi="Times New Roman" w:cs="Times New Roman"/>
          <w:sz w:val="28"/>
          <w:szCs w:val="28"/>
          <w:lang w:val="uk-UA" w:eastAsia="ru-RU"/>
        </w:rPr>
        <w:t xml:space="preserve"> для кількісної оцінки маси лівого шлуночка та її змін впродовж тривалого терміну спостереження</w:t>
      </w:r>
      <w:r w:rsidR="0024234F">
        <w:rPr>
          <w:rFonts w:ascii="Times New Roman" w:eastAsia="Times New Roman" w:hAnsi="Times New Roman" w:cs="Times New Roman"/>
          <w:sz w:val="28"/>
          <w:szCs w:val="28"/>
          <w:lang w:val="uk-UA" w:eastAsia="ru-RU"/>
        </w:rPr>
        <w:t xml:space="preserve"> у порівнянні зі стандартною ехокардіографією</w:t>
      </w:r>
      <w:r w:rsidRPr="00A94F96">
        <w:rPr>
          <w:rFonts w:ascii="Times New Roman" w:eastAsia="Times New Roman" w:hAnsi="Times New Roman" w:cs="Times New Roman"/>
          <w:sz w:val="28"/>
          <w:szCs w:val="28"/>
          <w:lang w:val="uk-UA" w:eastAsia="ru-RU"/>
        </w:rPr>
        <w:t>.</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Другий етап передбачав ретроспективний аналіз </w:t>
      </w:r>
      <w:r w:rsidR="002C5FF4" w:rsidRPr="00A94F96">
        <w:rPr>
          <w:rFonts w:ascii="Times New Roman" w:eastAsia="Times New Roman" w:hAnsi="Times New Roman" w:cs="Times New Roman"/>
          <w:sz w:val="28"/>
          <w:szCs w:val="28"/>
          <w:lang w:val="uk-UA" w:eastAsia="ru-RU"/>
        </w:rPr>
        <w:t>перебігу та ефективності вторинної профілактики</w:t>
      </w:r>
      <w:r w:rsidRPr="00A94F96">
        <w:rPr>
          <w:rFonts w:ascii="Times New Roman" w:eastAsia="Times New Roman" w:hAnsi="Times New Roman" w:cs="Times New Roman"/>
          <w:sz w:val="28"/>
          <w:szCs w:val="28"/>
          <w:lang w:val="uk-UA" w:eastAsia="ru-RU"/>
        </w:rPr>
        <w:t xml:space="preserve"> ГХ. Для цього </w:t>
      </w:r>
      <w:r w:rsidR="005243DF">
        <w:rPr>
          <w:rFonts w:ascii="Times New Roman" w:eastAsia="Times New Roman" w:hAnsi="Times New Roman" w:cs="Times New Roman"/>
          <w:sz w:val="28"/>
          <w:szCs w:val="28"/>
          <w:lang w:val="uk-UA" w:eastAsia="ru-RU"/>
        </w:rPr>
        <w:t xml:space="preserve">були залучені </w:t>
      </w:r>
      <w:r w:rsidRPr="00A94F96">
        <w:rPr>
          <w:rFonts w:ascii="Times New Roman" w:eastAsia="Times New Roman" w:hAnsi="Times New Roman" w:cs="Times New Roman"/>
          <w:sz w:val="28"/>
          <w:szCs w:val="28"/>
          <w:lang w:val="uk-UA" w:eastAsia="ru-RU"/>
        </w:rPr>
        <w:t xml:space="preserve">132 особи з числа тих, кому проводили ДМАТ та визначення генотипу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00CF0C59" w:rsidRPr="00A94F96">
        <w:rPr>
          <w:rFonts w:ascii="Times New Roman" w:eastAsia="Times New Roman" w:hAnsi="Times New Roman" w:cs="Times New Roman"/>
          <w:sz w:val="28"/>
          <w:szCs w:val="28"/>
          <w:lang w:val="uk-UA" w:eastAsia="ru-RU"/>
        </w:rPr>
        <w:t xml:space="preserve">. </w:t>
      </w:r>
      <w:r w:rsidR="00946A98" w:rsidRPr="00A94F96">
        <w:rPr>
          <w:rFonts w:ascii="Times New Roman" w:eastAsia="Times New Roman" w:hAnsi="Times New Roman" w:cs="Times New Roman"/>
          <w:sz w:val="28"/>
          <w:szCs w:val="28"/>
          <w:lang w:val="uk-UA" w:eastAsia="ru-RU"/>
        </w:rPr>
        <w:t>Цей етап завершувався формуванням</w:t>
      </w:r>
      <w:r w:rsidRPr="00A94F96">
        <w:rPr>
          <w:rFonts w:ascii="Times New Roman" w:eastAsia="Times New Roman" w:hAnsi="Times New Roman" w:cs="Times New Roman"/>
          <w:sz w:val="28"/>
          <w:szCs w:val="28"/>
          <w:lang w:val="uk-UA" w:eastAsia="ru-RU"/>
        </w:rPr>
        <w:t xml:space="preserve"> з числа 418 осіб з визначеним генотипом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00946A98" w:rsidRPr="00A94F96">
        <w:rPr>
          <w:rFonts w:ascii="Times New Roman" w:eastAsia="Times New Roman" w:hAnsi="Times New Roman" w:cs="Times New Roman"/>
          <w:sz w:val="28"/>
          <w:szCs w:val="28"/>
          <w:lang w:val="uk-UA" w:eastAsia="ru-RU"/>
        </w:rPr>
        <w:t xml:space="preserve"> екзаменаційної вибірки, що складалася</w:t>
      </w:r>
      <w:r w:rsidRPr="00A94F96">
        <w:rPr>
          <w:rFonts w:ascii="Times New Roman" w:eastAsia="Times New Roman" w:hAnsi="Times New Roman" w:cs="Times New Roman"/>
          <w:sz w:val="28"/>
          <w:szCs w:val="28"/>
          <w:lang w:val="uk-UA" w:eastAsia="ru-RU"/>
        </w:rPr>
        <w:t xml:space="preserve"> </w:t>
      </w:r>
      <w:r w:rsidR="00946A98" w:rsidRPr="00A94F96">
        <w:rPr>
          <w:rFonts w:ascii="Times New Roman" w:eastAsia="Times New Roman" w:hAnsi="Times New Roman" w:cs="Times New Roman"/>
          <w:sz w:val="28"/>
          <w:szCs w:val="28"/>
          <w:lang w:val="uk-UA" w:eastAsia="ru-RU"/>
        </w:rPr>
        <w:t>з</w:t>
      </w:r>
      <w:r w:rsidRPr="00A94F96">
        <w:rPr>
          <w:rFonts w:ascii="Times New Roman" w:eastAsia="Times New Roman" w:hAnsi="Times New Roman" w:cs="Times New Roman"/>
          <w:sz w:val="28"/>
          <w:szCs w:val="28"/>
          <w:lang w:val="uk-UA" w:eastAsia="ru-RU"/>
        </w:rPr>
        <w:t xml:space="preserve"> 12 </w:t>
      </w:r>
      <w:r w:rsidR="00CF0C59" w:rsidRPr="00A94F96">
        <w:rPr>
          <w:rFonts w:ascii="Times New Roman" w:eastAsia="Times New Roman" w:hAnsi="Times New Roman" w:cs="Times New Roman"/>
          <w:sz w:val="28"/>
          <w:szCs w:val="28"/>
          <w:lang w:val="uk-UA" w:eastAsia="ru-RU"/>
        </w:rPr>
        <w:t xml:space="preserve">ретельно підібраних </w:t>
      </w:r>
      <w:r w:rsidRPr="00A94F96">
        <w:rPr>
          <w:rFonts w:ascii="Times New Roman" w:eastAsia="Times New Roman" w:hAnsi="Times New Roman" w:cs="Times New Roman"/>
          <w:sz w:val="28"/>
          <w:szCs w:val="28"/>
          <w:lang w:val="uk-UA" w:eastAsia="ru-RU"/>
        </w:rPr>
        <w:t>пар хворих</w:t>
      </w:r>
      <w:r w:rsidR="00946A98"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для порівняння ефективності лікування</w:t>
      </w:r>
      <w:r w:rsidR="00D26B0B" w:rsidRPr="00A94F96">
        <w:rPr>
          <w:rFonts w:ascii="Times New Roman" w:eastAsia="Times New Roman" w:hAnsi="Times New Roman" w:cs="Times New Roman"/>
          <w:sz w:val="28"/>
          <w:szCs w:val="28"/>
          <w:lang w:val="uk-UA" w:eastAsia="ru-RU"/>
        </w:rPr>
        <w:t>, що проводи</w:t>
      </w:r>
      <w:r w:rsidR="00CF0C59" w:rsidRPr="00A94F96">
        <w:rPr>
          <w:rFonts w:ascii="Times New Roman" w:eastAsia="Times New Roman" w:hAnsi="Times New Roman" w:cs="Times New Roman"/>
          <w:sz w:val="28"/>
          <w:szCs w:val="28"/>
          <w:lang w:val="uk-UA" w:eastAsia="ru-RU"/>
        </w:rPr>
        <w:t>ло</w:t>
      </w:r>
      <w:r w:rsidR="00D26B0B" w:rsidRPr="00A94F96">
        <w:rPr>
          <w:rFonts w:ascii="Times New Roman" w:eastAsia="Times New Roman" w:hAnsi="Times New Roman" w:cs="Times New Roman"/>
          <w:sz w:val="28"/>
          <w:szCs w:val="28"/>
          <w:lang w:val="uk-UA" w:eastAsia="ru-RU"/>
        </w:rPr>
        <w:t>ся на основі</w:t>
      </w:r>
      <w:r w:rsidRPr="00A94F96">
        <w:rPr>
          <w:rFonts w:ascii="Times New Roman" w:eastAsia="Times New Roman" w:hAnsi="Times New Roman" w:cs="Times New Roman"/>
          <w:sz w:val="28"/>
          <w:szCs w:val="28"/>
          <w:lang w:val="uk-UA" w:eastAsia="ru-RU"/>
        </w:rPr>
        <w:t xml:space="preserve"> </w:t>
      </w:r>
      <w:r w:rsidR="00325D30">
        <w:rPr>
          <w:rFonts w:ascii="Times New Roman" w:eastAsia="Times New Roman" w:hAnsi="Times New Roman" w:cs="Times New Roman"/>
          <w:sz w:val="28"/>
          <w:szCs w:val="28"/>
          <w:lang w:val="uk-UA" w:eastAsia="ru-RU"/>
        </w:rPr>
        <w:t>інгібітору</w:t>
      </w:r>
      <w:r w:rsidRPr="00A94F96">
        <w:rPr>
          <w:rFonts w:ascii="Times New Roman" w:eastAsia="Times New Roman" w:hAnsi="Times New Roman" w:cs="Times New Roman"/>
          <w:sz w:val="28"/>
          <w:szCs w:val="28"/>
          <w:lang w:val="uk-UA" w:eastAsia="ru-RU"/>
        </w:rPr>
        <w:t xml:space="preserve"> АПФ раміприл</w:t>
      </w:r>
      <w:r w:rsidR="0024234F">
        <w:rPr>
          <w:rFonts w:ascii="Times New Roman" w:eastAsia="Times New Roman" w:hAnsi="Times New Roman" w:cs="Times New Roman"/>
          <w:sz w:val="28"/>
          <w:szCs w:val="28"/>
          <w:lang w:val="uk-UA" w:eastAsia="ru-RU"/>
        </w:rPr>
        <w:t>у</w:t>
      </w:r>
      <w:r w:rsidRPr="00A94F96">
        <w:rPr>
          <w:rFonts w:ascii="Times New Roman" w:eastAsia="Times New Roman" w:hAnsi="Times New Roman" w:cs="Times New Roman"/>
          <w:sz w:val="28"/>
          <w:szCs w:val="28"/>
          <w:lang w:val="uk-UA" w:eastAsia="ru-RU"/>
        </w:rPr>
        <w:t xml:space="preserve"> </w:t>
      </w:r>
      <w:r w:rsidR="00D26B0B" w:rsidRPr="00A94F96">
        <w:rPr>
          <w:rFonts w:ascii="Times New Roman" w:eastAsia="Times New Roman" w:hAnsi="Times New Roman" w:cs="Times New Roman"/>
          <w:sz w:val="28"/>
          <w:szCs w:val="28"/>
          <w:lang w:val="uk-UA" w:eastAsia="ru-RU"/>
        </w:rPr>
        <w:t>або</w:t>
      </w:r>
      <w:r w:rsidRPr="00A94F96">
        <w:rPr>
          <w:rFonts w:ascii="Times New Roman" w:eastAsia="Times New Roman" w:hAnsi="Times New Roman" w:cs="Times New Roman"/>
          <w:sz w:val="28"/>
          <w:szCs w:val="28"/>
          <w:lang w:val="uk-UA" w:eastAsia="ru-RU"/>
        </w:rPr>
        <w:t xml:space="preserve"> антагоніст</w:t>
      </w:r>
      <w:r w:rsidR="00D26B0B" w:rsidRPr="00A94F96">
        <w:rPr>
          <w:rFonts w:ascii="Times New Roman" w:eastAsia="Times New Roman" w:hAnsi="Times New Roman" w:cs="Times New Roman"/>
          <w:sz w:val="28"/>
          <w:szCs w:val="28"/>
          <w:lang w:val="uk-UA" w:eastAsia="ru-RU"/>
        </w:rPr>
        <w:t>а</w:t>
      </w:r>
      <w:r w:rsidRPr="00A94F96">
        <w:rPr>
          <w:rFonts w:ascii="Times New Roman" w:eastAsia="Times New Roman" w:hAnsi="Times New Roman" w:cs="Times New Roman"/>
          <w:sz w:val="28"/>
          <w:szCs w:val="28"/>
          <w:lang w:val="uk-UA" w:eastAsia="ru-RU"/>
        </w:rPr>
        <w:t xml:space="preserve"> рецепторів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олмесартан</w:t>
      </w:r>
      <w:r w:rsidR="00D26B0B" w:rsidRPr="00A94F96">
        <w:rPr>
          <w:rFonts w:ascii="Times New Roman" w:eastAsia="Times New Roman" w:hAnsi="Times New Roman" w:cs="Times New Roman"/>
          <w:sz w:val="28"/>
          <w:szCs w:val="28"/>
          <w:lang w:val="uk-UA" w:eastAsia="ru-RU"/>
        </w:rPr>
        <w:t>у</w:t>
      </w:r>
      <w:r w:rsidRPr="00A94F96">
        <w:rPr>
          <w:rFonts w:ascii="Times New Roman" w:eastAsia="Times New Roman" w:hAnsi="Times New Roman" w:cs="Times New Roman"/>
          <w:sz w:val="28"/>
          <w:szCs w:val="28"/>
          <w:lang w:val="uk-UA" w:eastAsia="ru-RU"/>
        </w:rPr>
        <w:t xml:space="preserve">. Ці 24 особи дали </w:t>
      </w:r>
      <w:r w:rsidR="005243DF">
        <w:rPr>
          <w:rFonts w:ascii="Times New Roman" w:eastAsia="Times New Roman" w:hAnsi="Times New Roman" w:cs="Times New Roman"/>
          <w:sz w:val="28"/>
          <w:szCs w:val="28"/>
          <w:lang w:val="uk-UA" w:eastAsia="ru-RU"/>
        </w:rPr>
        <w:t xml:space="preserve">додаткову </w:t>
      </w:r>
      <w:r w:rsidRPr="00A94F96">
        <w:rPr>
          <w:rFonts w:ascii="Times New Roman" w:eastAsia="Times New Roman" w:hAnsi="Times New Roman" w:cs="Times New Roman"/>
          <w:sz w:val="28"/>
          <w:szCs w:val="28"/>
          <w:lang w:val="uk-UA" w:eastAsia="ru-RU"/>
        </w:rPr>
        <w:t xml:space="preserve">письмову згоду на участь у дослідженні, яке здійснювалось з метою перевірки раніше висунутих гіпотез та положень. </w:t>
      </w:r>
      <w:r w:rsidR="007D660D">
        <w:rPr>
          <w:rFonts w:ascii="Times New Roman" w:eastAsia="Times New Roman" w:hAnsi="Times New Roman" w:cs="Times New Roman"/>
          <w:sz w:val="28"/>
          <w:szCs w:val="28"/>
          <w:lang w:val="uk-UA" w:eastAsia="ru-RU"/>
        </w:rPr>
        <w:t>Хворі</w:t>
      </w:r>
      <w:r w:rsidR="0024234F">
        <w:rPr>
          <w:rFonts w:ascii="Times New Roman" w:eastAsia="Times New Roman" w:hAnsi="Times New Roman" w:cs="Times New Roman"/>
          <w:sz w:val="28"/>
          <w:szCs w:val="28"/>
          <w:lang w:val="uk-UA" w:eastAsia="ru-RU"/>
        </w:rPr>
        <w:t xml:space="preserve"> у зв’</w:t>
      </w:r>
      <w:r w:rsidR="00946A98" w:rsidRPr="00A94F96">
        <w:rPr>
          <w:rFonts w:ascii="Times New Roman" w:eastAsia="Times New Roman" w:hAnsi="Times New Roman" w:cs="Times New Roman"/>
          <w:sz w:val="28"/>
          <w:szCs w:val="28"/>
          <w:lang w:val="uk-UA" w:eastAsia="ru-RU"/>
        </w:rPr>
        <w:t>язаних</w:t>
      </w:r>
      <w:r w:rsidRPr="00A94F96">
        <w:rPr>
          <w:rFonts w:ascii="Times New Roman" w:eastAsia="Times New Roman" w:hAnsi="Times New Roman" w:cs="Times New Roman"/>
          <w:sz w:val="28"/>
          <w:szCs w:val="28"/>
          <w:lang w:val="uk-UA" w:eastAsia="ru-RU"/>
        </w:rPr>
        <w:t xml:space="preserve"> пар</w:t>
      </w:r>
      <w:r w:rsidR="00946A98" w:rsidRPr="00A94F96">
        <w:rPr>
          <w:rFonts w:ascii="Times New Roman" w:eastAsia="Times New Roman" w:hAnsi="Times New Roman" w:cs="Times New Roman"/>
          <w:sz w:val="28"/>
          <w:szCs w:val="28"/>
          <w:lang w:val="uk-UA" w:eastAsia="ru-RU"/>
        </w:rPr>
        <w:t>ах</w:t>
      </w:r>
      <w:r w:rsidRPr="00A94F96">
        <w:rPr>
          <w:rFonts w:ascii="Times New Roman" w:eastAsia="Times New Roman" w:hAnsi="Times New Roman" w:cs="Times New Roman"/>
          <w:sz w:val="28"/>
          <w:szCs w:val="28"/>
          <w:lang w:val="uk-UA" w:eastAsia="ru-RU"/>
        </w:rPr>
        <w:t xml:space="preserve"> були однакової статі та віку, а значення зросту, маси тіла, офісного та </w:t>
      </w:r>
      <w:r w:rsidRPr="00A94F96">
        <w:rPr>
          <w:rFonts w:ascii="Times New Roman" w:eastAsia="Times New Roman" w:hAnsi="Times New Roman" w:cs="Times New Roman"/>
          <w:sz w:val="28"/>
          <w:szCs w:val="28"/>
          <w:lang w:val="uk-UA" w:eastAsia="ru-RU"/>
        </w:rPr>
        <w:lastRenderedPageBreak/>
        <w:t xml:space="preserve">середньодобового АТ, іММЛШ, а також трансмітрального кровотоку мали мінімально можливі відмінності. Основним завданням цього етапу було дослідження асоціації поліморфізму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з ефективністю лікування </w:t>
      </w:r>
      <w:r w:rsidR="00360BF2">
        <w:rPr>
          <w:rFonts w:ascii="Times New Roman" w:eastAsia="Times New Roman" w:hAnsi="Times New Roman" w:cs="Times New Roman"/>
          <w:sz w:val="28"/>
          <w:szCs w:val="28"/>
          <w:lang w:val="uk-UA" w:eastAsia="ru-RU"/>
        </w:rPr>
        <w:t>інгібітора</w:t>
      </w:r>
      <w:r w:rsidRPr="00A94F96">
        <w:rPr>
          <w:rFonts w:ascii="Times New Roman" w:eastAsia="Times New Roman" w:hAnsi="Times New Roman" w:cs="Times New Roman"/>
          <w:sz w:val="28"/>
          <w:szCs w:val="28"/>
          <w:lang w:val="uk-UA" w:eastAsia="ru-RU"/>
        </w:rPr>
        <w:t xml:space="preserve">ми АПФ та антагоністами рецепторів ангіотензину. У якості додаткового завдання була перевірка діагностичних можливостей методу </w:t>
      </w:r>
      <w:r w:rsidRPr="00A94F96">
        <w:rPr>
          <w:rFonts w:ascii="Times New Roman" w:eastAsia="Times New Roman" w:hAnsi="Times New Roman" w:cs="Times New Roman"/>
          <w:sz w:val="28"/>
          <w:szCs w:val="28"/>
          <w:lang w:val="en-US" w:eastAsia="ru-RU"/>
        </w:rPr>
        <w:t>Rautaharju</w:t>
      </w:r>
      <w:r w:rsidRPr="00A94F96">
        <w:rPr>
          <w:rFonts w:ascii="Times New Roman" w:eastAsia="Times New Roman" w:hAnsi="Times New Roman" w:cs="Times New Roman"/>
          <w:sz w:val="28"/>
          <w:szCs w:val="28"/>
          <w:lang w:val="uk-UA" w:eastAsia="ru-RU"/>
        </w:rPr>
        <w:t xml:space="preserve"> щодо оцінки динаміки ММЛШ.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 xml:space="preserve">2.2. Характеристика контингентів обстежених першого етапу дослідження </w:t>
      </w:r>
    </w:p>
    <w:p w:rsidR="00455F4A" w:rsidRPr="00A94F96" w:rsidRDefault="00455F4A" w:rsidP="00F97600">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Завданням першого етапу був пошук можливих асоціацій між параметрами геометрі</w:t>
      </w:r>
      <w:r w:rsidR="00F97600" w:rsidRPr="00A94F96">
        <w:rPr>
          <w:rFonts w:ascii="Times New Roman" w:eastAsia="Times New Roman" w:hAnsi="Times New Roman" w:cs="Times New Roman"/>
          <w:sz w:val="28"/>
          <w:szCs w:val="28"/>
          <w:lang w:val="uk-UA" w:eastAsia="ru-RU"/>
        </w:rPr>
        <w:t>ї серця, ЦПХ, ЕКГ, поліморфною будовою</w:t>
      </w:r>
      <w:r w:rsidRPr="00A94F96">
        <w:rPr>
          <w:rFonts w:ascii="Times New Roman" w:eastAsia="Times New Roman" w:hAnsi="Times New Roman" w:cs="Times New Roman"/>
          <w:sz w:val="28"/>
          <w:szCs w:val="28"/>
          <w:lang w:val="uk-UA" w:eastAsia="ru-RU"/>
        </w:rPr>
        <w:t xml:space="preserve"> гена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показниками офісного та добового АТ. Для вирішення цих задач у дослідження послідовно залуч</w:t>
      </w:r>
      <w:r w:rsidR="00F97600" w:rsidRPr="00A94F96">
        <w:rPr>
          <w:rFonts w:ascii="Times New Roman" w:eastAsia="Times New Roman" w:hAnsi="Times New Roman" w:cs="Times New Roman"/>
          <w:sz w:val="28"/>
          <w:szCs w:val="28"/>
          <w:lang w:val="uk-UA" w:eastAsia="ru-RU"/>
        </w:rPr>
        <w:t>алися</w:t>
      </w:r>
      <w:r w:rsidRPr="00A94F96">
        <w:rPr>
          <w:rFonts w:ascii="Times New Roman" w:eastAsia="Times New Roman" w:hAnsi="Times New Roman" w:cs="Times New Roman"/>
          <w:sz w:val="28"/>
          <w:szCs w:val="28"/>
          <w:lang w:val="uk-UA" w:eastAsia="ru-RU"/>
        </w:rPr>
        <w:t xml:space="preserve"> мешканці Подільського регіону</w:t>
      </w:r>
      <w:r w:rsidR="00F97600" w:rsidRPr="00A94F96">
        <w:rPr>
          <w:rFonts w:ascii="Times New Roman" w:eastAsia="Times New Roman" w:hAnsi="Times New Roman" w:cs="Times New Roman"/>
          <w:sz w:val="28"/>
          <w:szCs w:val="28"/>
          <w:lang w:val="uk-UA" w:eastAsia="ru-RU"/>
        </w:rPr>
        <w:t xml:space="preserve"> чоловічої та жіночої статі</w:t>
      </w:r>
      <w:r w:rsidRPr="00A94F96">
        <w:rPr>
          <w:rFonts w:ascii="Times New Roman" w:eastAsia="Times New Roman" w:hAnsi="Times New Roman" w:cs="Times New Roman"/>
          <w:sz w:val="28"/>
          <w:szCs w:val="28"/>
          <w:lang w:val="uk-UA" w:eastAsia="ru-RU"/>
        </w:rPr>
        <w:t>, віком понад 24 роки, які мали артеріальну гіпертензію або нормальний АТ, та зверталися для проведення УЗД серця.</w:t>
      </w:r>
      <w:r w:rsidR="00F97600" w:rsidRPr="00A94F96">
        <w:rPr>
          <w:rFonts w:ascii="Times New Roman" w:eastAsia="Times New Roman" w:hAnsi="Times New Roman" w:cs="Times New Roman"/>
          <w:sz w:val="28"/>
          <w:szCs w:val="28"/>
          <w:lang w:val="uk-UA" w:eastAsia="ru-RU"/>
        </w:rPr>
        <w:t xml:space="preserve"> Тобто, всі вони були активними відвідувачами кабінету ехокардіографії.</w:t>
      </w:r>
      <w:r w:rsidRPr="00A94F96">
        <w:rPr>
          <w:rFonts w:ascii="Times New Roman" w:eastAsia="Times New Roman" w:hAnsi="Times New Roman" w:cs="Times New Roman"/>
          <w:sz w:val="28"/>
          <w:szCs w:val="28"/>
          <w:lang w:val="uk-UA" w:eastAsia="ru-RU"/>
        </w:rPr>
        <w:t xml:space="preserve"> У дослідження не включали осіб, які мали:</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вроджені або набуті вади серця, </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системні захворювання сполучної тканини, </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ендокринні захворювання, </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хронічну хворобу нирок, </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вторинні артеріальні гіпертензії, </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кардіопатії, постінфарктні зміни або серцеву недостатність, не пов’язані з АГ,</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хронічне легеневе серце,</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гемодинамічно значущі аритмії (постійну чи часто рецидивну фібриляцію передсердь, атріовентрикулярну чи синоатріальну блокади ІІ-ІІІ ст.)</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Незадовільну УЗД візуалізацію серця</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 xml:space="preserve">ЦД 1 типу або декомпенсований/неконтрольований ЦД 2 типу. </w:t>
      </w:r>
    </w:p>
    <w:p w:rsidR="00455F4A" w:rsidRPr="00A94F96" w:rsidRDefault="00455F4A"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Нестабільну та варіантну стенокардію на момент включення у дослідження.</w:t>
      </w:r>
    </w:p>
    <w:p w:rsidR="007B06E0" w:rsidRPr="00A94F96" w:rsidRDefault="007B06E0" w:rsidP="002376F1">
      <w:pPr>
        <w:numPr>
          <w:ilvl w:val="0"/>
          <w:numId w:val="7"/>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Отримували медикаментозну терапію антигіпертензивними препаратами</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Приналежність до Подільського регіону встановлювали шляхом опитування. До мешканців Поділля відносили тих, хто проживає на території Поділля і є нащадком не менш ніж 2 поколінь батьків, які також проживали у цій місцевості.  </w:t>
      </w:r>
    </w:p>
    <w:p w:rsidR="00455F4A" w:rsidRPr="00A94F96" w:rsidRDefault="009A5F0E"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Всього у дослідження увійшло </w:t>
      </w:r>
      <w:r w:rsidR="00455F4A" w:rsidRPr="00A94F96">
        <w:rPr>
          <w:rFonts w:ascii="Times New Roman" w:eastAsia="Times New Roman" w:hAnsi="Times New Roman" w:cs="Times New Roman"/>
          <w:sz w:val="28"/>
          <w:szCs w:val="28"/>
          <w:lang w:eastAsia="ru-RU"/>
        </w:rPr>
        <w:t>836</w:t>
      </w:r>
      <w:r w:rsidR="00455F4A" w:rsidRPr="00A94F96">
        <w:rPr>
          <w:rFonts w:ascii="Times New Roman" w:eastAsia="Times New Roman" w:hAnsi="Times New Roman" w:cs="Times New Roman"/>
          <w:sz w:val="28"/>
          <w:szCs w:val="28"/>
          <w:lang w:val="uk-UA" w:eastAsia="ru-RU"/>
        </w:rPr>
        <w:t xml:space="preserve"> осіб, яких розділили на дві групи: групу хворих на ГХ та групу контролю. Згідно із задумом, спеціального відбору кандидатів на включення не проводили, всі особи, що були включені у перший етап, залучались послідовно протягом року при відповідності критеріям включення-виключення. Такий дизайн наближав отриману вибірку до загальної популяції.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Діагноз гіпертонічної хвороби</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 xml:space="preserve">було встановлено у 630 осіб і вони були включені до основної групи дослідження. Для встановлення діагнозу гіпертонічної хвороби користувались рекомендаціями Української асоціації кардіологів 2008 р. </w:t>
      </w:r>
      <w:r w:rsidR="00C70A1C" w:rsidRPr="00A94F96">
        <w:rPr>
          <w:rFonts w:ascii="Times New Roman" w:eastAsia="Times New Roman" w:hAnsi="Times New Roman" w:cs="Times New Roman"/>
          <w:sz w:val="28"/>
          <w:szCs w:val="28"/>
          <w:lang w:val="uk-UA" w:eastAsia="ru-RU"/>
        </w:rPr>
        <w:t>[</w:t>
      </w:r>
      <w:r w:rsidR="00C70A1C" w:rsidRPr="00A94F96">
        <w:rPr>
          <w:rFonts w:ascii="Times New Roman" w:eastAsia="Times New Roman" w:hAnsi="Times New Roman" w:cs="Times New Roman"/>
          <w:sz w:val="28"/>
          <w:szCs w:val="28"/>
          <w:lang w:val="uk-UA" w:eastAsia="ru-RU"/>
        </w:rPr>
        <w:fldChar w:fldCharType="begin"/>
      </w:r>
      <w:r w:rsidR="00C70A1C" w:rsidRPr="00A94F96">
        <w:rPr>
          <w:rFonts w:ascii="Times New Roman" w:eastAsia="Times New Roman" w:hAnsi="Times New Roman" w:cs="Times New Roman"/>
          <w:sz w:val="28"/>
          <w:szCs w:val="28"/>
          <w:lang w:val="uk-UA" w:eastAsia="ru-RU"/>
        </w:rPr>
        <w:instrText xml:space="preserve"> REF _Ref436033483 \r \h </w:instrText>
      </w:r>
      <w:r w:rsidR="00867E3B" w:rsidRPr="00A94F96">
        <w:rPr>
          <w:rFonts w:ascii="Times New Roman" w:eastAsia="Times New Roman" w:hAnsi="Times New Roman" w:cs="Times New Roman"/>
          <w:sz w:val="28"/>
          <w:szCs w:val="28"/>
          <w:lang w:val="uk-UA" w:eastAsia="ru-RU"/>
        </w:rPr>
        <w:instrText xml:space="preserve"> \* MERGEFORMAT </w:instrText>
      </w:r>
      <w:r w:rsidR="00C70A1C" w:rsidRPr="00A94F96">
        <w:rPr>
          <w:rFonts w:ascii="Times New Roman" w:eastAsia="Times New Roman" w:hAnsi="Times New Roman" w:cs="Times New Roman"/>
          <w:sz w:val="28"/>
          <w:szCs w:val="28"/>
          <w:lang w:val="uk-UA" w:eastAsia="ru-RU"/>
        </w:rPr>
      </w:r>
      <w:r w:rsidR="00C70A1C"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23</w:t>
      </w:r>
      <w:r w:rsidR="00C70A1C" w:rsidRPr="00A94F96">
        <w:rPr>
          <w:rFonts w:ascii="Times New Roman" w:eastAsia="Times New Roman" w:hAnsi="Times New Roman" w:cs="Times New Roman"/>
          <w:sz w:val="28"/>
          <w:szCs w:val="28"/>
          <w:lang w:val="uk-UA" w:eastAsia="ru-RU"/>
        </w:rPr>
        <w:fldChar w:fldCharType="end"/>
      </w:r>
      <w:r w:rsidR="00C70A1C"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uk-UA" w:eastAsia="ru-RU"/>
        </w:rPr>
        <w:t>Група контролю складалася з 206 осіб без ознак гіпертензії та відхилень від норми при проведенні ЕхоКГ. Розподіл обстежених згідно груп спостереження, статі та стадій ГХ наведений у табл. 2.1.</w:t>
      </w:r>
    </w:p>
    <w:p w:rsidR="00455F4A" w:rsidRPr="00A94F96" w:rsidRDefault="00455F4A" w:rsidP="00366782">
      <w:pPr>
        <w:spacing w:after="0" w:line="360" w:lineRule="auto"/>
        <w:ind w:firstLine="709"/>
        <w:contextualSpacing/>
        <w:jc w:val="right"/>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Таблиця 2.1</w:t>
      </w:r>
    </w:p>
    <w:p w:rsidR="00455F4A" w:rsidRPr="005076F1" w:rsidRDefault="00455F4A" w:rsidP="00366782">
      <w:pPr>
        <w:spacing w:after="0" w:line="360" w:lineRule="auto"/>
        <w:ind w:firstLine="709"/>
        <w:contextualSpacing/>
        <w:rPr>
          <w:rFonts w:ascii="Times New Roman" w:eastAsia="Times New Roman" w:hAnsi="Times New Roman" w:cs="Times New Roman"/>
          <w:b/>
          <w:sz w:val="28"/>
          <w:szCs w:val="28"/>
          <w:lang w:val="uk-UA" w:eastAsia="ru-RU"/>
        </w:rPr>
      </w:pPr>
      <w:r w:rsidRPr="005076F1">
        <w:rPr>
          <w:rFonts w:ascii="Times New Roman" w:eastAsia="Times New Roman" w:hAnsi="Times New Roman" w:cs="Times New Roman"/>
          <w:b/>
          <w:sz w:val="28"/>
          <w:szCs w:val="28"/>
          <w:lang w:val="uk-UA" w:eastAsia="ru-RU"/>
        </w:rPr>
        <w:t>Розподіл обстежуваних згідно статі та стадії гіпертонічної хвороби</w:t>
      </w:r>
    </w:p>
    <w:tbl>
      <w:tblPr>
        <w:tblpPr w:leftFromText="180" w:rightFromText="180" w:vertAnchor="text" w:horzAnchor="margin" w:tblpY="10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6"/>
        <w:gridCol w:w="3389"/>
        <w:gridCol w:w="3745"/>
      </w:tblGrid>
      <w:tr w:rsidR="00455F4A" w:rsidRPr="00A94F96" w:rsidTr="00C75928">
        <w:tc>
          <w:tcPr>
            <w:tcW w:w="2436" w:type="dxa"/>
          </w:tcPr>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bookmarkStart w:id="7" w:name="OLE_LINK6"/>
            <w:r w:rsidRPr="00A94F96">
              <w:rPr>
                <w:rFonts w:ascii="Times New Roman" w:eastAsia="Times New Roman" w:hAnsi="Times New Roman" w:cs="Times New Roman"/>
                <w:sz w:val="28"/>
                <w:szCs w:val="28"/>
                <w:lang w:val="uk-UA" w:eastAsia="ru-RU"/>
              </w:rPr>
              <w:t>Групи обстеження</w:t>
            </w:r>
          </w:p>
        </w:tc>
        <w:tc>
          <w:tcPr>
            <w:tcW w:w="3389"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Чоловіки</w:t>
            </w:r>
          </w:p>
        </w:tc>
        <w:tc>
          <w:tcPr>
            <w:tcW w:w="3745"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Жінки</w:t>
            </w:r>
          </w:p>
        </w:tc>
      </w:tr>
      <w:tr w:rsidR="00455F4A" w:rsidRPr="00A94F96" w:rsidTr="00C75928">
        <w:tc>
          <w:tcPr>
            <w:tcW w:w="2436" w:type="dxa"/>
          </w:tcPr>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Контрольна</w:t>
            </w:r>
          </w:p>
        </w:tc>
        <w:tc>
          <w:tcPr>
            <w:tcW w:w="3389"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102  (49,5%)</w:t>
            </w:r>
          </w:p>
        </w:tc>
        <w:tc>
          <w:tcPr>
            <w:tcW w:w="3745"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104 (50,5%)</w:t>
            </w:r>
          </w:p>
        </w:tc>
      </w:tr>
      <w:tr w:rsidR="00455F4A" w:rsidRPr="00A94F96" w:rsidTr="00C75928">
        <w:tc>
          <w:tcPr>
            <w:tcW w:w="2436" w:type="dxa"/>
          </w:tcPr>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 І</w:t>
            </w:r>
          </w:p>
        </w:tc>
        <w:tc>
          <w:tcPr>
            <w:tcW w:w="3389"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112 (51,9%)</w:t>
            </w:r>
          </w:p>
        </w:tc>
        <w:tc>
          <w:tcPr>
            <w:tcW w:w="3745"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104 (48,1%)</w:t>
            </w:r>
          </w:p>
        </w:tc>
      </w:tr>
    </w:tbl>
    <w:p w:rsidR="00C75928" w:rsidRPr="00C75928" w:rsidRDefault="00C75928" w:rsidP="00C75928">
      <w:pPr>
        <w:jc w:val="right"/>
        <w:rPr>
          <w:rFonts w:ascii="Times New Roman" w:hAnsi="Times New Roman" w:cs="Times New Roman"/>
          <w:sz w:val="28"/>
          <w:szCs w:val="28"/>
          <w:lang w:val="uk-UA"/>
        </w:rPr>
      </w:pPr>
      <w:r w:rsidRPr="00C75928">
        <w:rPr>
          <w:rFonts w:ascii="Times New Roman" w:hAnsi="Times New Roman" w:cs="Times New Roman"/>
          <w:sz w:val="28"/>
          <w:szCs w:val="28"/>
          <w:lang w:val="uk-UA"/>
        </w:rPr>
        <w:lastRenderedPageBreak/>
        <w:t>Продовження табл.2.1</w:t>
      </w:r>
    </w:p>
    <w:tbl>
      <w:tblPr>
        <w:tblpPr w:leftFromText="180" w:rightFromText="180" w:vertAnchor="text" w:horzAnchor="margin" w:tblpY="10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6"/>
        <w:gridCol w:w="3389"/>
        <w:gridCol w:w="3745"/>
      </w:tblGrid>
      <w:tr w:rsidR="00455F4A" w:rsidRPr="00A94F96" w:rsidTr="00C75928">
        <w:tc>
          <w:tcPr>
            <w:tcW w:w="2436" w:type="dxa"/>
          </w:tcPr>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 ІІ</w:t>
            </w:r>
          </w:p>
        </w:tc>
        <w:tc>
          <w:tcPr>
            <w:tcW w:w="3389"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228 (70,1%)</w:t>
            </w:r>
          </w:p>
        </w:tc>
        <w:tc>
          <w:tcPr>
            <w:tcW w:w="3745"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97 (29,9%)</w:t>
            </w:r>
          </w:p>
        </w:tc>
      </w:tr>
      <w:tr w:rsidR="00455F4A" w:rsidRPr="00A94F96" w:rsidTr="00C75928">
        <w:tc>
          <w:tcPr>
            <w:tcW w:w="2436" w:type="dxa"/>
          </w:tcPr>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 ІІІ</w:t>
            </w:r>
          </w:p>
        </w:tc>
        <w:tc>
          <w:tcPr>
            <w:tcW w:w="3389"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53 (59,6%)</w:t>
            </w:r>
          </w:p>
        </w:tc>
        <w:tc>
          <w:tcPr>
            <w:tcW w:w="3745"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36(40,4%)</w:t>
            </w:r>
          </w:p>
        </w:tc>
      </w:tr>
      <w:tr w:rsidR="00455F4A" w:rsidRPr="00A94F96" w:rsidTr="00C75928">
        <w:tc>
          <w:tcPr>
            <w:tcW w:w="2436" w:type="dxa"/>
          </w:tcPr>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ВСЬОГО</w:t>
            </w:r>
          </w:p>
        </w:tc>
        <w:tc>
          <w:tcPr>
            <w:tcW w:w="3389"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393 (62,3%)</w:t>
            </w:r>
          </w:p>
        </w:tc>
        <w:tc>
          <w:tcPr>
            <w:tcW w:w="3745" w:type="dxa"/>
          </w:tcPr>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237 (37,7%)</w:t>
            </w:r>
          </w:p>
        </w:tc>
      </w:tr>
      <w:bookmarkEnd w:id="7"/>
    </w:tbl>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Всі отримані дані були перевірені на приналежність до нормального закону розподілення за допомогою тестів Ліллієфорса, Шапіро-Уілка та Колмогорова-Смірнова (табл.2.2). </w:t>
      </w:r>
    </w:p>
    <w:p w:rsidR="00455F4A" w:rsidRPr="00A94F96" w:rsidRDefault="00455F4A" w:rsidP="00366782">
      <w:pPr>
        <w:spacing w:after="0" w:line="360" w:lineRule="auto"/>
        <w:ind w:firstLine="709"/>
        <w:contextualSpacing/>
        <w:jc w:val="right"/>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Таблиця 2.2</w:t>
      </w:r>
    </w:p>
    <w:p w:rsidR="00455F4A" w:rsidRPr="005076F1" w:rsidRDefault="00455F4A" w:rsidP="005076F1">
      <w:pPr>
        <w:spacing w:after="0" w:line="360" w:lineRule="auto"/>
        <w:contextualSpacing/>
        <w:jc w:val="center"/>
        <w:rPr>
          <w:rFonts w:ascii="Times New Roman" w:eastAsia="Times New Roman" w:hAnsi="Times New Roman" w:cs="Times New Roman"/>
          <w:b/>
          <w:sz w:val="28"/>
          <w:szCs w:val="28"/>
          <w:lang w:val="uk-UA" w:eastAsia="ru-RU"/>
        </w:rPr>
      </w:pPr>
      <w:r w:rsidRPr="005076F1">
        <w:rPr>
          <w:rFonts w:ascii="Times New Roman" w:eastAsia="Times New Roman" w:hAnsi="Times New Roman" w:cs="Times New Roman"/>
          <w:b/>
          <w:sz w:val="28"/>
          <w:szCs w:val="28"/>
          <w:lang w:val="uk-UA" w:eastAsia="ru-RU"/>
        </w:rPr>
        <w:t>Результати тестів на нормальність розподілу основних параметрів обстежуваних пацієнтів</w:t>
      </w:r>
    </w:p>
    <w:tbl>
      <w:tblPr>
        <w:tblW w:w="89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1"/>
        <w:gridCol w:w="719"/>
        <w:gridCol w:w="1050"/>
        <w:gridCol w:w="1394"/>
        <w:gridCol w:w="1258"/>
        <w:gridCol w:w="1253"/>
        <w:gridCol w:w="1260"/>
      </w:tblGrid>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Показник</w:t>
            </w:r>
          </w:p>
        </w:tc>
        <w:tc>
          <w:tcPr>
            <w:tcW w:w="719"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N</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en-US" w:eastAsia="ru-RU"/>
              </w:rPr>
              <w:t>Max</w:t>
            </w:r>
            <w:r w:rsidRPr="00A94F96">
              <w:rPr>
                <w:rFonts w:ascii="Times New Roman" w:eastAsia="Times New Roman" w:hAnsi="Times New Roman" w:cs="Times New Roman"/>
                <w:color w:val="000000"/>
                <w:sz w:val="28"/>
                <w:szCs w:val="28"/>
                <w:lang w:val="uk-UA" w:eastAsia="ru-RU"/>
              </w:rPr>
              <w:t xml:space="preserve"> </w:t>
            </w:r>
            <w:r w:rsidRPr="00A94F96">
              <w:rPr>
                <w:rFonts w:ascii="Times New Roman" w:eastAsia="Times New Roman" w:hAnsi="Times New Roman" w:cs="Times New Roman"/>
                <w:color w:val="000000"/>
                <w:sz w:val="28"/>
                <w:szCs w:val="28"/>
                <w:lang w:val="en-US" w:eastAsia="ru-RU"/>
              </w:rPr>
              <w:t>D</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en-US" w:eastAsia="ru-RU"/>
              </w:rPr>
              <w:t>K</w:t>
            </w:r>
            <w:r w:rsidRPr="00A94F96">
              <w:rPr>
                <w:rFonts w:ascii="Times New Roman" w:eastAsia="Times New Roman" w:hAnsi="Times New Roman" w:cs="Times New Roman"/>
                <w:color w:val="000000"/>
                <w:sz w:val="28"/>
                <w:szCs w:val="28"/>
                <w:lang w:val="uk-UA" w:eastAsia="ru-RU"/>
              </w:rPr>
              <w:t>-</w:t>
            </w:r>
            <w:r w:rsidRPr="00A94F96">
              <w:rPr>
                <w:rFonts w:ascii="Times New Roman" w:eastAsia="Times New Roman" w:hAnsi="Times New Roman" w:cs="Times New Roman"/>
                <w:color w:val="000000"/>
                <w:sz w:val="28"/>
                <w:szCs w:val="28"/>
                <w:lang w:val="en-US" w:eastAsia="ru-RU"/>
              </w:rPr>
              <w:t>S</w:t>
            </w:r>
          </w:p>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en-US" w:eastAsia="ru-RU"/>
              </w:rPr>
              <w:t>p</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en-US" w:eastAsia="ru-RU"/>
              </w:rPr>
            </w:pPr>
            <w:r w:rsidRPr="00A94F96">
              <w:rPr>
                <w:rFonts w:ascii="Times New Roman" w:eastAsia="Times New Roman" w:hAnsi="Times New Roman" w:cs="Times New Roman"/>
                <w:color w:val="000000"/>
                <w:sz w:val="28"/>
                <w:szCs w:val="28"/>
                <w:lang w:val="en-US" w:eastAsia="ru-RU"/>
              </w:rPr>
              <w:t>Lilliefors</w:t>
            </w:r>
          </w:p>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en-US" w:eastAsia="ru-RU"/>
              </w:rPr>
            </w:pPr>
            <w:r w:rsidRPr="00A94F96">
              <w:rPr>
                <w:rFonts w:ascii="Times New Roman" w:eastAsia="Times New Roman" w:hAnsi="Times New Roman" w:cs="Times New Roman"/>
                <w:color w:val="000000"/>
                <w:sz w:val="28"/>
                <w:szCs w:val="28"/>
                <w:lang w:val="en-US" w:eastAsia="ru-RU"/>
              </w:rPr>
              <w:t>p</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en-US" w:eastAsia="ru-RU"/>
              </w:rPr>
            </w:pPr>
            <w:r w:rsidRPr="00A94F96">
              <w:rPr>
                <w:rFonts w:ascii="Times New Roman" w:eastAsia="Times New Roman" w:hAnsi="Times New Roman" w:cs="Times New Roman"/>
                <w:color w:val="000000"/>
                <w:sz w:val="28"/>
                <w:szCs w:val="28"/>
                <w:lang w:val="en-US" w:eastAsia="ru-RU"/>
              </w:rPr>
              <w:t>W</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en-US" w:eastAsia="ru-RU"/>
              </w:rPr>
            </w:pPr>
            <w:r w:rsidRPr="00A94F96">
              <w:rPr>
                <w:rFonts w:ascii="Times New Roman" w:eastAsia="Times New Roman" w:hAnsi="Times New Roman" w:cs="Times New Roman"/>
                <w:color w:val="000000"/>
                <w:sz w:val="28"/>
                <w:szCs w:val="28"/>
                <w:lang w:val="en-US" w:eastAsia="ru-RU"/>
              </w:rPr>
              <w:t>p</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Вік</w:t>
            </w:r>
          </w:p>
        </w:tc>
        <w:tc>
          <w:tcPr>
            <w:tcW w:w="719"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0,059</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 xml:space="preserve">p &lt; </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,01</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0,98</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Зріст</w:t>
            </w:r>
          </w:p>
        </w:tc>
        <w:tc>
          <w:tcPr>
            <w:tcW w:w="719" w:type="dxa"/>
            <w:shd w:val="clear" w:color="auto" w:fill="auto"/>
          </w:tcPr>
          <w:p w:rsidR="007E390F" w:rsidRPr="00A94F96" w:rsidRDefault="007E390F" w:rsidP="007E390F">
            <w:pPr>
              <w:spacing w:after="0" w:line="240" w:lineRule="auto"/>
              <w:rPr>
                <w:rFonts w:ascii="Times New Roman" w:eastAsia="Times New Roman" w:hAnsi="Times New Roman" w:cs="Times New Roman"/>
                <w:sz w:val="24"/>
                <w:szCs w:val="24"/>
                <w:lang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0,064</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 xml:space="preserve">p &lt; </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,01</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0,99</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Маса тіла</w:t>
            </w:r>
          </w:p>
        </w:tc>
        <w:tc>
          <w:tcPr>
            <w:tcW w:w="719" w:type="dxa"/>
            <w:shd w:val="clear" w:color="auto" w:fill="auto"/>
          </w:tcPr>
          <w:p w:rsidR="007E390F" w:rsidRPr="00A94F96" w:rsidRDefault="007E390F" w:rsidP="007E390F">
            <w:pPr>
              <w:spacing w:after="0" w:line="240" w:lineRule="auto"/>
              <w:rPr>
                <w:rFonts w:ascii="Times New Roman" w:eastAsia="Times New Roman" w:hAnsi="Times New Roman" w:cs="Times New Roman"/>
                <w:sz w:val="24"/>
                <w:szCs w:val="24"/>
                <w:lang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0,055</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 xml:space="preserve">p &lt; </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,05</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0,98</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САТ</w:t>
            </w:r>
          </w:p>
        </w:tc>
        <w:tc>
          <w:tcPr>
            <w:tcW w:w="719" w:type="dxa"/>
            <w:shd w:val="clear" w:color="auto" w:fill="auto"/>
          </w:tcPr>
          <w:p w:rsidR="007E390F" w:rsidRPr="00A94F96" w:rsidRDefault="007E390F" w:rsidP="007E390F">
            <w:pPr>
              <w:spacing w:after="0" w:line="240" w:lineRule="auto"/>
              <w:rPr>
                <w:rFonts w:ascii="Times New Roman" w:eastAsia="Times New Roman" w:hAnsi="Times New Roman" w:cs="Times New Roman"/>
                <w:sz w:val="24"/>
                <w:szCs w:val="24"/>
                <w:lang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0,104</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 xml:space="preserve">p &lt; </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,01</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0,95</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ДАТ</w:t>
            </w:r>
          </w:p>
        </w:tc>
        <w:tc>
          <w:tcPr>
            <w:tcW w:w="719" w:type="dxa"/>
            <w:shd w:val="clear" w:color="auto" w:fill="auto"/>
          </w:tcPr>
          <w:p w:rsidR="007E390F" w:rsidRPr="00A94F96" w:rsidRDefault="007E390F" w:rsidP="007E390F">
            <w:pPr>
              <w:spacing w:after="0" w:line="240" w:lineRule="auto"/>
              <w:rPr>
                <w:rFonts w:ascii="Times New Roman" w:eastAsia="Times New Roman" w:hAnsi="Times New Roman" w:cs="Times New Roman"/>
                <w:sz w:val="24"/>
                <w:szCs w:val="24"/>
                <w:lang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0,074</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 xml:space="preserve">p &lt; </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,01</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0,97</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КДР</w:t>
            </w:r>
          </w:p>
        </w:tc>
        <w:tc>
          <w:tcPr>
            <w:tcW w:w="719" w:type="dxa"/>
            <w:shd w:val="clear" w:color="auto" w:fill="auto"/>
          </w:tcPr>
          <w:p w:rsidR="007E390F" w:rsidRPr="00A94F96" w:rsidRDefault="007E390F" w:rsidP="007E390F">
            <w:pPr>
              <w:spacing w:after="0" w:line="240" w:lineRule="auto"/>
              <w:rPr>
                <w:rFonts w:ascii="Times New Roman" w:eastAsia="Times New Roman" w:hAnsi="Times New Roman" w:cs="Times New Roman"/>
                <w:sz w:val="24"/>
                <w:szCs w:val="24"/>
                <w:lang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0,053</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 xml:space="preserve">p &lt; </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,05</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0,99</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КСР</w:t>
            </w:r>
          </w:p>
        </w:tc>
        <w:tc>
          <w:tcPr>
            <w:tcW w:w="719" w:type="dxa"/>
            <w:shd w:val="clear" w:color="auto" w:fill="auto"/>
          </w:tcPr>
          <w:p w:rsidR="007E390F" w:rsidRPr="00A94F96" w:rsidRDefault="007E390F" w:rsidP="007E390F">
            <w:pPr>
              <w:spacing w:after="0" w:line="240" w:lineRule="auto"/>
              <w:rPr>
                <w:rFonts w:ascii="Times New Roman" w:eastAsia="Times New Roman" w:hAnsi="Times New Roman" w:cs="Times New Roman"/>
                <w:sz w:val="24"/>
                <w:szCs w:val="24"/>
                <w:lang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0,068</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 xml:space="preserve">p &lt; </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,01</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0,97</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ТмЗСЛШ</w:t>
            </w:r>
          </w:p>
        </w:tc>
        <w:tc>
          <w:tcPr>
            <w:tcW w:w="719" w:type="dxa"/>
            <w:shd w:val="clear" w:color="auto" w:fill="auto"/>
          </w:tcPr>
          <w:p w:rsidR="007E390F" w:rsidRPr="00A94F96" w:rsidRDefault="007E390F" w:rsidP="007E390F">
            <w:pPr>
              <w:spacing w:after="0" w:line="240" w:lineRule="auto"/>
              <w:rPr>
                <w:rFonts w:ascii="Times New Roman" w:eastAsia="Times New Roman" w:hAnsi="Times New Roman" w:cs="Times New Roman"/>
                <w:sz w:val="24"/>
                <w:szCs w:val="24"/>
                <w:lang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0,109</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 xml:space="preserve">p &lt; </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,01</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0,96</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uk-UA" w:eastAsia="ru-RU"/>
              </w:rPr>
            </w:pPr>
            <w:r w:rsidRPr="00A94F96">
              <w:rPr>
                <w:rFonts w:ascii="Times New Roman" w:eastAsia="Times New Roman" w:hAnsi="Times New Roman" w:cs="Times New Roman"/>
                <w:color w:val="000000"/>
                <w:sz w:val="28"/>
                <w:szCs w:val="28"/>
                <w:lang w:val="uk-UA" w:eastAsia="ru-RU"/>
              </w:rPr>
              <w:t>ТмМШП</w:t>
            </w:r>
          </w:p>
        </w:tc>
        <w:tc>
          <w:tcPr>
            <w:tcW w:w="719" w:type="dxa"/>
            <w:shd w:val="clear" w:color="auto" w:fill="auto"/>
          </w:tcPr>
          <w:p w:rsidR="007E390F" w:rsidRPr="00A94F96" w:rsidRDefault="007E390F" w:rsidP="007E390F">
            <w:pPr>
              <w:spacing w:after="0" w:line="240" w:lineRule="auto"/>
              <w:rPr>
                <w:rFonts w:ascii="Times New Roman" w:eastAsia="Times New Roman" w:hAnsi="Times New Roman" w:cs="Times New Roman"/>
                <w:sz w:val="24"/>
                <w:szCs w:val="24"/>
                <w:lang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0,105</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 xml:space="preserve"> ,01</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0,93</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en-US" w:eastAsia="ru-RU"/>
              </w:rPr>
            </w:pPr>
            <w:r w:rsidRPr="00A94F96">
              <w:rPr>
                <w:rFonts w:ascii="Times New Roman" w:eastAsia="Times New Roman" w:hAnsi="Times New Roman" w:cs="Times New Roman"/>
                <w:color w:val="000000"/>
                <w:sz w:val="28"/>
                <w:szCs w:val="28"/>
                <w:lang w:val="uk-UA" w:eastAsia="ru-RU"/>
              </w:rPr>
              <w:t>іММЛШ(ASE)</w:t>
            </w:r>
          </w:p>
        </w:tc>
        <w:tc>
          <w:tcPr>
            <w:tcW w:w="719" w:type="dxa"/>
            <w:shd w:val="clear" w:color="auto" w:fill="auto"/>
          </w:tcPr>
          <w:p w:rsidR="007E390F" w:rsidRPr="00A94F96" w:rsidRDefault="007E390F" w:rsidP="007E390F">
            <w:pPr>
              <w:spacing w:after="0" w:line="240" w:lineRule="auto"/>
              <w:rPr>
                <w:rFonts w:ascii="Times New Roman" w:eastAsia="Times New Roman" w:hAnsi="Times New Roman" w:cs="Times New Roman"/>
                <w:sz w:val="24"/>
                <w:szCs w:val="24"/>
                <w:lang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0,104</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 xml:space="preserve">p &lt; </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,01</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0,91</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r w:rsidR="007E390F" w:rsidRPr="00A94F96" w:rsidTr="00813B88">
        <w:trPr>
          <w:jc w:val="center"/>
        </w:trPr>
        <w:tc>
          <w:tcPr>
            <w:tcW w:w="1981"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color w:val="000000"/>
                <w:sz w:val="28"/>
                <w:szCs w:val="28"/>
                <w:lang w:val="en-US" w:eastAsia="ru-RU"/>
              </w:rPr>
            </w:pPr>
            <w:r w:rsidRPr="00A94F96">
              <w:rPr>
                <w:rFonts w:ascii="Times New Roman" w:eastAsia="Times New Roman" w:hAnsi="Times New Roman" w:cs="Times New Roman"/>
                <w:color w:val="000000"/>
                <w:sz w:val="28"/>
                <w:szCs w:val="28"/>
                <w:lang w:val="en-US" w:eastAsia="ru-RU"/>
              </w:rPr>
              <w:t>ЛП</w:t>
            </w:r>
          </w:p>
        </w:tc>
        <w:tc>
          <w:tcPr>
            <w:tcW w:w="719" w:type="dxa"/>
            <w:shd w:val="clear" w:color="auto" w:fill="auto"/>
          </w:tcPr>
          <w:p w:rsidR="007E390F" w:rsidRPr="00A94F96" w:rsidRDefault="007E390F" w:rsidP="007E390F">
            <w:pPr>
              <w:spacing w:after="0" w:line="240" w:lineRule="auto"/>
              <w:rPr>
                <w:rFonts w:ascii="Times New Roman" w:eastAsia="Times New Roman" w:hAnsi="Times New Roman" w:cs="Times New Roman"/>
                <w:sz w:val="24"/>
                <w:szCs w:val="24"/>
                <w:lang w:eastAsia="ru-RU"/>
              </w:rPr>
            </w:pPr>
            <w:r w:rsidRPr="00A94F96">
              <w:rPr>
                <w:rFonts w:ascii="Times New Roman" w:eastAsia="Times New Roman" w:hAnsi="Times New Roman" w:cs="Times New Roman"/>
                <w:color w:val="000000"/>
                <w:sz w:val="28"/>
                <w:szCs w:val="28"/>
                <w:lang w:val="uk-UA" w:eastAsia="ru-RU"/>
              </w:rPr>
              <w:t>836</w:t>
            </w:r>
          </w:p>
        </w:tc>
        <w:tc>
          <w:tcPr>
            <w:tcW w:w="105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0,052</w:t>
            </w:r>
          </w:p>
        </w:tc>
        <w:tc>
          <w:tcPr>
            <w:tcW w:w="1394"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 xml:space="preserve">p &lt; </w:t>
            </w:r>
            <w:r w:rsidRPr="00A94F96">
              <w:rPr>
                <w:rFonts w:ascii="Times New Roman" w:eastAsia="Times New Roman" w:hAnsi="Times New Roman" w:cs="Times New Roman"/>
                <w:color w:val="000000"/>
                <w:sz w:val="28"/>
                <w:szCs w:val="28"/>
                <w:lang w:val="en-US" w:eastAsia="ru-RU"/>
              </w:rPr>
              <w:t>0</w:t>
            </w:r>
            <w:r w:rsidRPr="00A94F96">
              <w:rPr>
                <w:rFonts w:ascii="Times New Roman" w:eastAsia="Times New Roman" w:hAnsi="Times New Roman" w:cs="Times New Roman"/>
                <w:color w:val="000000"/>
                <w:sz w:val="28"/>
                <w:szCs w:val="28"/>
                <w:lang w:eastAsia="ru-RU"/>
              </w:rPr>
              <w:t>,05</w:t>
            </w:r>
          </w:p>
        </w:tc>
        <w:tc>
          <w:tcPr>
            <w:tcW w:w="1258"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p &lt; ,01</w:t>
            </w:r>
          </w:p>
        </w:tc>
        <w:tc>
          <w:tcPr>
            <w:tcW w:w="1253"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eastAsia="ru-RU"/>
              </w:rPr>
              <w:t>0,98</w:t>
            </w:r>
          </w:p>
        </w:tc>
        <w:tc>
          <w:tcPr>
            <w:tcW w:w="1260" w:type="dxa"/>
            <w:shd w:val="clear" w:color="auto" w:fill="auto"/>
            <w:vAlign w:val="center"/>
          </w:tcPr>
          <w:p w:rsidR="007E390F" w:rsidRPr="00A94F96" w:rsidRDefault="007E390F" w:rsidP="007E390F">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color w:val="000000"/>
                <w:sz w:val="28"/>
                <w:szCs w:val="28"/>
                <w:lang w:val="en-US" w:eastAsia="ru-RU"/>
              </w:rPr>
              <w:t>&lt;</w:t>
            </w:r>
            <w:r w:rsidRPr="00A94F96">
              <w:rPr>
                <w:rFonts w:ascii="Times New Roman" w:eastAsia="Times New Roman" w:hAnsi="Times New Roman" w:cs="Times New Roman"/>
                <w:color w:val="000000"/>
                <w:sz w:val="28"/>
                <w:szCs w:val="28"/>
                <w:lang w:eastAsia="ru-RU"/>
              </w:rPr>
              <w:t>0,00</w:t>
            </w:r>
            <w:r w:rsidRPr="00A94F96">
              <w:rPr>
                <w:rFonts w:ascii="Times New Roman" w:eastAsia="Times New Roman" w:hAnsi="Times New Roman" w:cs="Times New Roman"/>
                <w:color w:val="000000"/>
                <w:sz w:val="28"/>
                <w:szCs w:val="28"/>
                <w:lang w:val="uk-UA" w:eastAsia="ru-RU"/>
              </w:rPr>
              <w:t>1</w:t>
            </w:r>
          </w:p>
        </w:tc>
      </w:tr>
    </w:tbl>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Примітка: </w:t>
      </w:r>
      <w:r w:rsidRPr="00A94F96">
        <w:rPr>
          <w:rFonts w:ascii="Times New Roman" w:eastAsia="Times New Roman" w:hAnsi="Times New Roman" w:cs="Times New Roman"/>
          <w:sz w:val="28"/>
          <w:szCs w:val="28"/>
          <w:lang w:val="en-US" w:eastAsia="ru-RU"/>
        </w:rPr>
        <w:t>Max</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D</w:t>
      </w:r>
      <w:r w:rsidRPr="00A94F96">
        <w:rPr>
          <w:rFonts w:ascii="Times New Roman" w:eastAsia="Times New Roman" w:hAnsi="Times New Roman" w:cs="Times New Roman"/>
          <w:sz w:val="28"/>
          <w:szCs w:val="28"/>
          <w:lang w:eastAsia="ru-RU"/>
        </w:rPr>
        <w:t xml:space="preserve"> – </w:t>
      </w:r>
      <w:r w:rsidRPr="00A94F96">
        <w:rPr>
          <w:rFonts w:ascii="Times New Roman" w:eastAsia="Times New Roman" w:hAnsi="Times New Roman" w:cs="Times New Roman"/>
          <w:sz w:val="28"/>
          <w:szCs w:val="28"/>
          <w:lang w:val="uk-UA" w:eastAsia="ru-RU"/>
        </w:rPr>
        <w:t xml:space="preserve">максимальна дисперсія; </w:t>
      </w:r>
      <w:r w:rsidRPr="00A94F96">
        <w:rPr>
          <w:rFonts w:ascii="Times New Roman" w:eastAsia="Times New Roman" w:hAnsi="Times New Roman" w:cs="Times New Roman"/>
          <w:sz w:val="28"/>
          <w:szCs w:val="28"/>
          <w:lang w:val="en-US" w:eastAsia="ru-RU"/>
        </w:rPr>
        <w:t>K</w:t>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en-US" w:eastAsia="ru-RU"/>
        </w:rPr>
        <w:t>S</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eastAsia="ru-RU"/>
        </w:rPr>
        <w:t xml:space="preserve"> – </w:t>
      </w:r>
      <w:r w:rsidRPr="00A94F96">
        <w:rPr>
          <w:rFonts w:ascii="Times New Roman" w:eastAsia="Times New Roman" w:hAnsi="Times New Roman" w:cs="Times New Roman"/>
          <w:sz w:val="28"/>
          <w:szCs w:val="28"/>
          <w:lang w:val="uk-UA" w:eastAsia="ru-RU"/>
        </w:rPr>
        <w:t xml:space="preserve">достовірність критерію Колмогорова-Смирнова; </w:t>
      </w:r>
      <w:r w:rsidRPr="00A94F96">
        <w:rPr>
          <w:rFonts w:ascii="Times New Roman" w:eastAsia="Times New Roman" w:hAnsi="Times New Roman" w:cs="Times New Roman"/>
          <w:color w:val="000000"/>
          <w:sz w:val="28"/>
          <w:szCs w:val="28"/>
          <w:lang w:val="en-US" w:eastAsia="ru-RU"/>
        </w:rPr>
        <w:t>Lilliefors</w:t>
      </w:r>
      <w:r w:rsidRPr="00A94F96">
        <w:rPr>
          <w:rFonts w:ascii="Times New Roman" w:eastAsia="Times New Roman" w:hAnsi="Times New Roman" w:cs="Times New Roman"/>
          <w:color w:val="000000"/>
          <w:sz w:val="28"/>
          <w:szCs w:val="28"/>
          <w:lang w:val="uk-UA" w:eastAsia="ru-RU"/>
        </w:rPr>
        <w:t xml:space="preserve"> </w:t>
      </w:r>
      <w:r w:rsidRPr="00A94F96">
        <w:rPr>
          <w:rFonts w:ascii="Times New Roman" w:eastAsia="Times New Roman" w:hAnsi="Times New Roman" w:cs="Times New Roman"/>
          <w:color w:val="000000"/>
          <w:sz w:val="28"/>
          <w:szCs w:val="28"/>
          <w:lang w:val="en-US" w:eastAsia="ru-RU"/>
        </w:rPr>
        <w:t>p</w:t>
      </w:r>
      <w:r w:rsidRPr="00A94F96">
        <w:rPr>
          <w:rFonts w:ascii="Times New Roman" w:eastAsia="Times New Roman" w:hAnsi="Times New Roman" w:cs="Times New Roman"/>
          <w:color w:val="000000"/>
          <w:sz w:val="28"/>
          <w:szCs w:val="28"/>
          <w:lang w:val="uk-UA" w:eastAsia="ru-RU"/>
        </w:rPr>
        <w:t xml:space="preserve"> – достовірність за критерієм Лільєфорса; </w:t>
      </w:r>
      <w:r w:rsidRPr="00A94F96">
        <w:rPr>
          <w:rFonts w:ascii="Times New Roman" w:eastAsia="Times New Roman" w:hAnsi="Times New Roman" w:cs="Times New Roman"/>
          <w:color w:val="000000"/>
          <w:sz w:val="28"/>
          <w:szCs w:val="28"/>
          <w:lang w:val="en-US" w:eastAsia="ru-RU"/>
        </w:rPr>
        <w:t>W</w:t>
      </w:r>
      <w:r w:rsidRPr="00A94F96">
        <w:rPr>
          <w:rFonts w:ascii="Times New Roman" w:eastAsia="Times New Roman" w:hAnsi="Times New Roman" w:cs="Times New Roman"/>
          <w:color w:val="000000"/>
          <w:sz w:val="28"/>
          <w:szCs w:val="28"/>
          <w:lang w:val="uk-UA" w:eastAsia="ru-RU"/>
        </w:rPr>
        <w:t xml:space="preserve"> – критерій Уілка; </w:t>
      </w:r>
      <w:r w:rsidRPr="00A94F96">
        <w:rPr>
          <w:rFonts w:ascii="Times New Roman" w:eastAsia="Times New Roman" w:hAnsi="Times New Roman" w:cs="Times New Roman"/>
          <w:color w:val="000000"/>
          <w:sz w:val="28"/>
          <w:szCs w:val="28"/>
          <w:lang w:val="en-US" w:eastAsia="ru-RU"/>
        </w:rPr>
        <w:t>p</w:t>
      </w:r>
      <w:r w:rsidRPr="00A94F96">
        <w:rPr>
          <w:rFonts w:ascii="Times New Roman" w:eastAsia="Times New Roman" w:hAnsi="Times New Roman" w:cs="Times New Roman"/>
          <w:color w:val="000000"/>
          <w:sz w:val="28"/>
          <w:szCs w:val="28"/>
          <w:lang w:val="uk-UA" w:eastAsia="ru-RU"/>
        </w:rPr>
        <w:t xml:space="preserve"> – достовірність за критерієм Уілка</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Підтвердження нормального закону розподілу показників, що вивчаються, результатами трьох згаданих тестів відкриває можливість використання як параметричних, так і непараметричних статистичних методів аналізу.</w:t>
      </w:r>
    </w:p>
    <w:p w:rsidR="00455F4A" w:rsidRPr="00A94F96" w:rsidRDefault="00DF4C45"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Враховуючи відсутність спеціального відбору учасників дослідження та послідовне </w:t>
      </w:r>
      <w:r w:rsidR="00CE1CF8">
        <w:rPr>
          <w:rFonts w:ascii="Times New Roman" w:eastAsia="Times New Roman" w:hAnsi="Times New Roman" w:cs="Times New Roman"/>
          <w:sz w:val="28"/>
          <w:szCs w:val="28"/>
          <w:lang w:val="uk-UA" w:eastAsia="ru-RU"/>
        </w:rPr>
        <w:t>ї</w:t>
      </w:r>
      <w:r w:rsidRPr="00A94F96">
        <w:rPr>
          <w:rFonts w:ascii="Times New Roman" w:eastAsia="Times New Roman" w:hAnsi="Times New Roman" w:cs="Times New Roman"/>
          <w:sz w:val="28"/>
          <w:szCs w:val="28"/>
          <w:lang w:val="uk-UA" w:eastAsia="ru-RU"/>
        </w:rPr>
        <w:t xml:space="preserve">х залучення, </w:t>
      </w:r>
      <w:r w:rsidR="00455F4A" w:rsidRPr="00A94F96">
        <w:rPr>
          <w:rFonts w:ascii="Times New Roman" w:eastAsia="Times New Roman" w:hAnsi="Times New Roman" w:cs="Times New Roman"/>
          <w:sz w:val="28"/>
          <w:szCs w:val="28"/>
          <w:lang w:val="uk-UA" w:eastAsia="ru-RU"/>
        </w:rPr>
        <w:t>дан</w:t>
      </w:r>
      <w:r w:rsidRPr="00A94F96">
        <w:rPr>
          <w:rFonts w:ascii="Times New Roman" w:eastAsia="Times New Roman" w:hAnsi="Times New Roman" w:cs="Times New Roman"/>
          <w:sz w:val="28"/>
          <w:szCs w:val="28"/>
          <w:lang w:val="uk-UA" w:eastAsia="ru-RU"/>
        </w:rPr>
        <w:t>і</w:t>
      </w:r>
      <w:r w:rsidR="00455F4A" w:rsidRPr="00A94F96">
        <w:rPr>
          <w:rFonts w:ascii="Times New Roman" w:eastAsia="Times New Roman" w:hAnsi="Times New Roman" w:cs="Times New Roman"/>
          <w:sz w:val="28"/>
          <w:szCs w:val="28"/>
          <w:lang w:val="uk-UA" w:eastAsia="ru-RU"/>
        </w:rPr>
        <w:t xml:space="preserve"> табл. 2.1 </w:t>
      </w:r>
      <w:r w:rsidRPr="00A94F96">
        <w:rPr>
          <w:rFonts w:ascii="Times New Roman" w:eastAsia="Times New Roman" w:hAnsi="Times New Roman" w:cs="Times New Roman"/>
          <w:sz w:val="28"/>
          <w:szCs w:val="28"/>
          <w:lang w:val="uk-UA" w:eastAsia="ru-RU"/>
        </w:rPr>
        <w:t>демонструють</w:t>
      </w:r>
      <w:r w:rsidR="00455F4A" w:rsidRPr="00A94F96">
        <w:rPr>
          <w:rFonts w:ascii="Times New Roman" w:eastAsia="Times New Roman" w:hAnsi="Times New Roman" w:cs="Times New Roman"/>
          <w:sz w:val="28"/>
          <w:szCs w:val="28"/>
          <w:lang w:val="uk-UA" w:eastAsia="ru-RU"/>
        </w:rPr>
        <w:t>, як змінюється співвідношення чоловіків та жінок у структурі обстежених в залежності від стадії ГХ. У групі контролю це співвідношення дорівню</w:t>
      </w:r>
      <w:r w:rsidR="00E47746" w:rsidRPr="00A94F96">
        <w:rPr>
          <w:rFonts w:ascii="Times New Roman" w:eastAsia="Times New Roman" w:hAnsi="Times New Roman" w:cs="Times New Roman"/>
          <w:sz w:val="28"/>
          <w:szCs w:val="28"/>
          <w:lang w:val="uk-UA" w:eastAsia="ru-RU"/>
        </w:rPr>
        <w:t>є</w:t>
      </w:r>
      <w:r w:rsidR="00455F4A" w:rsidRPr="00A94F96">
        <w:rPr>
          <w:rFonts w:ascii="Times New Roman" w:eastAsia="Times New Roman" w:hAnsi="Times New Roman" w:cs="Times New Roman"/>
          <w:sz w:val="28"/>
          <w:szCs w:val="28"/>
          <w:lang w:val="uk-UA" w:eastAsia="ru-RU"/>
        </w:rPr>
        <w:t xml:space="preserve"> 0,97,  серед хворих з І стадією ГХ   – 1,08. Серед хворих з ознаками ІІ та ІІІ стадії чоловіків було значно більше, ніж жінок (у 2,35  та 1,47 рази відповідно). Таким чином, при порівнянні статевого складу випадкових вибірок, які утворюються при послідовному наборі обстежених, частка чоловіків серед хворих на ГХ більша, ніж у групі контролю.</w:t>
      </w:r>
      <w:r w:rsidR="00C34010" w:rsidRPr="00A94F96">
        <w:rPr>
          <w:rFonts w:ascii="Times New Roman" w:eastAsia="Times New Roman" w:hAnsi="Times New Roman" w:cs="Times New Roman"/>
          <w:sz w:val="28"/>
          <w:szCs w:val="28"/>
          <w:lang w:val="uk-UA" w:eastAsia="ru-RU"/>
        </w:rPr>
        <w:t xml:space="preserve"> </w:t>
      </w:r>
    </w:p>
    <w:p w:rsidR="00C34010"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Середній вік обстежених становив 50,6</w:t>
      </w:r>
      <w:r w:rsidR="000B5FFA">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val="uk-UA" w:eastAsia="ru-RU"/>
        </w:rPr>
        <w:t xml:space="preserve">(11,1) р. Згідно класифікації вікових періодів життя, осіб, віком від 25 до 44 років нараховувалося 207, віком 45-64 роки – 525 і старших за 65 років – 104. Максимальний вік обстежених становив 80 років. Таким чином, найбільш численною віковою категорією обстежених були люди зрілого віку згідно геронтологічної класифікації ВООЗ.  Середній вік обстежених контрольної групи  був дещо меншим, ніж у підгрупах основної групи (табл.2.3), хоча тестування методом Краскала-Уолеса та медіанним тестом для множинних незалежних вибірок не виявило достовірних відмінностей між групами. </w:t>
      </w:r>
    </w:p>
    <w:p w:rsidR="00455F4A" w:rsidRPr="00A94F96" w:rsidRDefault="00455F4A" w:rsidP="00366782">
      <w:pPr>
        <w:spacing w:after="0" w:line="360" w:lineRule="auto"/>
        <w:ind w:firstLine="709"/>
        <w:contextualSpacing/>
        <w:jc w:val="right"/>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Таблиця 2.3</w:t>
      </w:r>
    </w:p>
    <w:p w:rsidR="00455F4A" w:rsidRPr="005076F1" w:rsidRDefault="00455F4A" w:rsidP="005076F1">
      <w:pPr>
        <w:spacing w:after="0" w:line="360" w:lineRule="auto"/>
        <w:ind w:firstLine="709"/>
        <w:contextualSpacing/>
        <w:jc w:val="center"/>
        <w:rPr>
          <w:rFonts w:ascii="Times New Roman" w:eastAsia="Times New Roman" w:hAnsi="Times New Roman" w:cs="Times New Roman"/>
          <w:b/>
          <w:sz w:val="28"/>
          <w:szCs w:val="28"/>
          <w:lang w:val="uk-UA" w:eastAsia="ru-RU"/>
        </w:rPr>
      </w:pPr>
      <w:r w:rsidRPr="005076F1">
        <w:rPr>
          <w:rFonts w:ascii="Times New Roman" w:eastAsia="Times New Roman" w:hAnsi="Times New Roman" w:cs="Times New Roman"/>
          <w:b/>
          <w:sz w:val="28"/>
          <w:szCs w:val="28"/>
          <w:lang w:val="uk-UA" w:eastAsia="ru-RU"/>
        </w:rPr>
        <w:t>Середні значення (</w:t>
      </w:r>
      <w:r w:rsidRPr="005076F1">
        <w:rPr>
          <w:rFonts w:ascii="Times New Roman" w:eastAsia="Times New Roman" w:hAnsi="Times New Roman" w:cs="Times New Roman"/>
          <w:b/>
          <w:sz w:val="28"/>
          <w:szCs w:val="28"/>
          <w:lang w:val="en-US" w:eastAsia="ru-RU"/>
        </w:rPr>
        <w:t>SD</w:t>
      </w:r>
      <w:r w:rsidRPr="005076F1">
        <w:rPr>
          <w:rFonts w:ascii="Times New Roman" w:eastAsia="Times New Roman" w:hAnsi="Times New Roman" w:cs="Times New Roman"/>
          <w:b/>
          <w:sz w:val="28"/>
          <w:szCs w:val="28"/>
          <w:lang w:val="uk-UA" w:eastAsia="ru-RU"/>
        </w:rPr>
        <w:t>) віку у групах обстеження</w:t>
      </w:r>
    </w:p>
    <w:tbl>
      <w:tblPr>
        <w:tblpPr w:leftFromText="180" w:rightFromText="180" w:vertAnchor="text" w:horzAnchor="margin" w:tblpXSpec="center" w:tblpY="10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3060"/>
        <w:gridCol w:w="3420"/>
      </w:tblGrid>
      <w:tr w:rsidR="00455F4A" w:rsidRPr="00A94F96" w:rsidTr="00181B4B">
        <w:trPr>
          <w:jc w:val="center"/>
        </w:trPr>
        <w:tc>
          <w:tcPr>
            <w:tcW w:w="2808" w:type="dxa"/>
          </w:tcPr>
          <w:p w:rsidR="00455F4A" w:rsidRPr="00A94F96" w:rsidRDefault="00455F4A" w:rsidP="00D15E41">
            <w:pPr>
              <w:spacing w:after="0" w:line="360" w:lineRule="auto"/>
              <w:contextualSpacing/>
              <w:rPr>
                <w:rFonts w:ascii="Times New Roman" w:eastAsia="Times New Roman" w:hAnsi="Times New Roman" w:cs="Times New Roman"/>
                <w:sz w:val="28"/>
                <w:szCs w:val="28"/>
                <w:lang w:val="uk-UA" w:eastAsia="ru-RU"/>
              </w:rPr>
            </w:pPr>
            <w:bookmarkStart w:id="8" w:name="OLE_LINK7"/>
            <w:r w:rsidRPr="00A94F96">
              <w:rPr>
                <w:rFonts w:ascii="Times New Roman" w:eastAsia="Times New Roman" w:hAnsi="Times New Roman" w:cs="Times New Roman"/>
                <w:sz w:val="28"/>
                <w:szCs w:val="28"/>
                <w:lang w:val="uk-UA" w:eastAsia="ru-RU"/>
              </w:rPr>
              <w:t>Групи обстеження</w:t>
            </w:r>
            <w:bookmarkEnd w:id="8"/>
          </w:p>
        </w:tc>
        <w:tc>
          <w:tcPr>
            <w:tcW w:w="3060" w:type="dxa"/>
          </w:tcPr>
          <w:p w:rsidR="00455F4A" w:rsidRPr="00A94F96" w:rsidRDefault="00455F4A" w:rsidP="00D15E41">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Чоловіки</w:t>
            </w:r>
          </w:p>
        </w:tc>
        <w:tc>
          <w:tcPr>
            <w:tcW w:w="3420" w:type="dxa"/>
          </w:tcPr>
          <w:p w:rsidR="00455F4A" w:rsidRPr="00A94F96" w:rsidRDefault="00455F4A" w:rsidP="00D15E41">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Жінки</w:t>
            </w:r>
          </w:p>
        </w:tc>
      </w:tr>
      <w:tr w:rsidR="00455F4A" w:rsidRPr="00A94F96" w:rsidTr="00181B4B">
        <w:trPr>
          <w:jc w:val="center"/>
        </w:trPr>
        <w:tc>
          <w:tcPr>
            <w:tcW w:w="2808" w:type="dxa"/>
          </w:tcPr>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Контрольна</w:t>
            </w:r>
          </w:p>
        </w:tc>
        <w:tc>
          <w:tcPr>
            <w:tcW w:w="3060" w:type="dxa"/>
          </w:tcPr>
          <w:p w:rsidR="00455F4A" w:rsidRPr="00A94F96" w:rsidRDefault="00455F4A" w:rsidP="00D15E41">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42,2 (10,3)</w:t>
            </w:r>
          </w:p>
        </w:tc>
        <w:tc>
          <w:tcPr>
            <w:tcW w:w="3420" w:type="dxa"/>
          </w:tcPr>
          <w:p w:rsidR="00455F4A" w:rsidRPr="00A94F96" w:rsidRDefault="00455F4A" w:rsidP="00D15E41">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41,3 (9,8)</w:t>
            </w:r>
          </w:p>
        </w:tc>
      </w:tr>
      <w:tr w:rsidR="00455F4A" w:rsidRPr="00A94F96" w:rsidTr="00181B4B">
        <w:trPr>
          <w:jc w:val="center"/>
        </w:trPr>
        <w:tc>
          <w:tcPr>
            <w:tcW w:w="2808" w:type="dxa"/>
          </w:tcPr>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 І</w:t>
            </w:r>
          </w:p>
        </w:tc>
        <w:tc>
          <w:tcPr>
            <w:tcW w:w="3060" w:type="dxa"/>
          </w:tcPr>
          <w:p w:rsidR="00455F4A" w:rsidRPr="00A94F96" w:rsidRDefault="00455F4A" w:rsidP="00D15E41">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51,4 (10,8)</w:t>
            </w:r>
          </w:p>
        </w:tc>
        <w:tc>
          <w:tcPr>
            <w:tcW w:w="3420" w:type="dxa"/>
          </w:tcPr>
          <w:p w:rsidR="00455F4A" w:rsidRPr="00A94F96" w:rsidRDefault="00455F4A" w:rsidP="00D15E41">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53,8 (11,0)</w:t>
            </w:r>
          </w:p>
        </w:tc>
      </w:tr>
      <w:tr w:rsidR="00455F4A" w:rsidRPr="00A94F96" w:rsidTr="00181B4B">
        <w:trPr>
          <w:jc w:val="center"/>
        </w:trPr>
        <w:tc>
          <w:tcPr>
            <w:tcW w:w="2808" w:type="dxa"/>
          </w:tcPr>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 ІІ</w:t>
            </w:r>
          </w:p>
        </w:tc>
        <w:tc>
          <w:tcPr>
            <w:tcW w:w="3060" w:type="dxa"/>
          </w:tcPr>
          <w:p w:rsidR="00455F4A" w:rsidRPr="00A94F96" w:rsidRDefault="00455F4A" w:rsidP="00D15E41">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52,1 (8,9)</w:t>
            </w:r>
          </w:p>
        </w:tc>
        <w:tc>
          <w:tcPr>
            <w:tcW w:w="3420" w:type="dxa"/>
          </w:tcPr>
          <w:p w:rsidR="00455F4A" w:rsidRPr="00A94F96" w:rsidRDefault="00455F4A" w:rsidP="00D15E41">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55,4 (8,6)</w:t>
            </w:r>
          </w:p>
        </w:tc>
      </w:tr>
      <w:tr w:rsidR="00455F4A" w:rsidRPr="00A94F96" w:rsidTr="00181B4B">
        <w:trPr>
          <w:jc w:val="center"/>
        </w:trPr>
        <w:tc>
          <w:tcPr>
            <w:tcW w:w="2808" w:type="dxa"/>
          </w:tcPr>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 ІІІ</w:t>
            </w:r>
          </w:p>
        </w:tc>
        <w:tc>
          <w:tcPr>
            <w:tcW w:w="3060" w:type="dxa"/>
          </w:tcPr>
          <w:p w:rsidR="00455F4A" w:rsidRPr="00A94F96" w:rsidRDefault="00455F4A" w:rsidP="00D15E41">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58,2 (8,8)</w:t>
            </w:r>
          </w:p>
        </w:tc>
        <w:tc>
          <w:tcPr>
            <w:tcW w:w="3420" w:type="dxa"/>
          </w:tcPr>
          <w:p w:rsidR="00455F4A" w:rsidRPr="00A94F96" w:rsidRDefault="00455F4A" w:rsidP="00D15E41">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55,4 (8,4)</w:t>
            </w:r>
          </w:p>
        </w:tc>
      </w:tr>
    </w:tbl>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 xml:space="preserve"> </w:t>
      </w:r>
    </w:p>
    <w:p w:rsidR="00E47746" w:rsidRPr="00A94F96" w:rsidRDefault="00E47746"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Аналіз даних статевого складу груп з урахуванням того, що більшість обстежених була предст</w:t>
      </w:r>
      <w:r w:rsidR="00360BF2">
        <w:rPr>
          <w:rFonts w:ascii="Times New Roman" w:eastAsia="Times New Roman" w:hAnsi="Times New Roman" w:cs="Times New Roman"/>
          <w:sz w:val="28"/>
          <w:szCs w:val="28"/>
          <w:lang w:val="uk-UA" w:eastAsia="ru-RU"/>
        </w:rPr>
        <w:t>а</w:t>
      </w:r>
      <w:r w:rsidRPr="00A94F96">
        <w:rPr>
          <w:rFonts w:ascii="Times New Roman" w:eastAsia="Times New Roman" w:hAnsi="Times New Roman" w:cs="Times New Roman"/>
          <w:sz w:val="28"/>
          <w:szCs w:val="28"/>
          <w:lang w:val="uk-UA" w:eastAsia="ru-RU"/>
        </w:rPr>
        <w:t>влена особами зрілого віку, дозволяє стверджувати, що поширеність ГХ у чоловіків у цей період життя більша, ніж у жінок.</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Порівняння антропометричних даних показало, що зріст та маса тіла, як і очікувалось, були достовірно (за критерієм Стьюдента) більшими у чоловіків, ніж у жінок (175,6 проти 163,4 см та 90,6 проти 81,8 кг;). Але у представників однієї статі з різними стадіями ГХ середні значення росту та маси тіла не відрізнялись (табл.2.</w:t>
      </w:r>
      <w:r w:rsidRPr="00A94F96">
        <w:rPr>
          <w:rFonts w:ascii="Times New Roman" w:eastAsia="Times New Roman" w:hAnsi="Times New Roman" w:cs="Times New Roman"/>
          <w:sz w:val="28"/>
          <w:szCs w:val="28"/>
          <w:lang w:eastAsia="ru-RU"/>
        </w:rPr>
        <w:t>4</w:t>
      </w:r>
      <w:r w:rsidRPr="00A94F96">
        <w:rPr>
          <w:rFonts w:ascii="Times New Roman" w:eastAsia="Times New Roman" w:hAnsi="Times New Roman" w:cs="Times New Roman"/>
          <w:sz w:val="28"/>
          <w:szCs w:val="28"/>
          <w:lang w:val="uk-UA" w:eastAsia="ru-RU"/>
        </w:rPr>
        <w:t>).</w:t>
      </w:r>
    </w:p>
    <w:p w:rsidR="00455F4A" w:rsidRPr="00A94F96" w:rsidRDefault="00455F4A" w:rsidP="00366782">
      <w:pPr>
        <w:spacing w:after="0" w:line="360" w:lineRule="auto"/>
        <w:ind w:firstLine="709"/>
        <w:contextualSpacing/>
        <w:jc w:val="right"/>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val="uk-UA" w:eastAsia="ru-RU"/>
        </w:rPr>
        <w:t>Таблиця 2.</w:t>
      </w:r>
      <w:r w:rsidRPr="00A94F96">
        <w:rPr>
          <w:rFonts w:ascii="Times New Roman" w:eastAsia="Times New Roman" w:hAnsi="Times New Roman" w:cs="Times New Roman"/>
          <w:sz w:val="28"/>
          <w:szCs w:val="28"/>
          <w:lang w:eastAsia="ru-RU"/>
        </w:rPr>
        <w:t>4</w:t>
      </w:r>
    </w:p>
    <w:p w:rsidR="00455F4A" w:rsidRPr="005076F1" w:rsidRDefault="005C07AD" w:rsidP="005C07AD">
      <w:pPr>
        <w:tabs>
          <w:tab w:val="center" w:pos="5032"/>
          <w:tab w:val="left" w:pos="7970"/>
        </w:tabs>
        <w:spacing w:after="0" w:line="360" w:lineRule="auto"/>
        <w:ind w:firstLine="709"/>
        <w:contextualSpacing/>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sz w:val="28"/>
          <w:szCs w:val="28"/>
          <w:lang w:val="uk-UA" w:eastAsia="ru-RU"/>
        </w:rPr>
        <w:tab/>
      </w:r>
      <w:r w:rsidR="00455F4A" w:rsidRPr="005076F1">
        <w:rPr>
          <w:rFonts w:ascii="Times New Roman" w:eastAsia="Times New Roman" w:hAnsi="Times New Roman" w:cs="Times New Roman"/>
          <w:b/>
          <w:sz w:val="28"/>
          <w:szCs w:val="28"/>
          <w:lang w:val="uk-UA" w:eastAsia="ru-RU"/>
        </w:rPr>
        <w:t>Дані антропометрії груп обстежених</w:t>
      </w:r>
      <w:r w:rsidRPr="005076F1">
        <w:rPr>
          <w:rFonts w:ascii="Times New Roman" w:eastAsia="Times New Roman" w:hAnsi="Times New Roman" w:cs="Times New Roman"/>
          <w:b/>
          <w:sz w:val="28"/>
          <w:szCs w:val="28"/>
          <w:lang w:val="uk-UA" w:eastAsia="ru-RU"/>
        </w:rPr>
        <w:tab/>
      </w:r>
    </w:p>
    <w:tbl>
      <w:tblPr>
        <w:tblpPr w:leftFromText="180" w:rightFromText="180" w:vertAnchor="text" w:horzAnchor="margin" w:tblpY="10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3"/>
        <w:gridCol w:w="1723"/>
        <w:gridCol w:w="1796"/>
        <w:gridCol w:w="1926"/>
        <w:gridCol w:w="2012"/>
      </w:tblGrid>
      <w:tr w:rsidR="007E390F" w:rsidRPr="00A94F96" w:rsidTr="00813B88">
        <w:tc>
          <w:tcPr>
            <w:tcW w:w="2167" w:type="dxa"/>
          </w:tcPr>
          <w:p w:rsidR="007E390F" w:rsidRPr="00A94F96" w:rsidRDefault="007E390F" w:rsidP="007E390F">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Групи обстеження</w:t>
            </w:r>
          </w:p>
        </w:tc>
        <w:tc>
          <w:tcPr>
            <w:tcW w:w="3611" w:type="dxa"/>
            <w:gridSpan w:val="2"/>
          </w:tcPr>
          <w:p w:rsidR="007E390F" w:rsidRPr="00A94F96" w:rsidRDefault="007E390F" w:rsidP="007E390F">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Зріст(см) (</w:t>
            </w:r>
            <w:r w:rsidRPr="00A94F96">
              <w:rPr>
                <w:rFonts w:ascii="Times New Roman" w:eastAsia="Times New Roman" w:hAnsi="Times New Roman" w:cs="Times New Roman"/>
                <w:sz w:val="28"/>
                <w:szCs w:val="28"/>
                <w:lang w:val="en-US" w:eastAsia="ru-RU"/>
              </w:rPr>
              <w:t>SD</w:t>
            </w:r>
            <w:r w:rsidRPr="00A94F96">
              <w:rPr>
                <w:rFonts w:ascii="Times New Roman" w:eastAsia="Times New Roman" w:hAnsi="Times New Roman" w:cs="Times New Roman"/>
                <w:sz w:val="28"/>
                <w:szCs w:val="28"/>
                <w:lang w:val="uk-UA" w:eastAsia="ru-RU"/>
              </w:rPr>
              <w:t>)</w:t>
            </w:r>
          </w:p>
        </w:tc>
        <w:tc>
          <w:tcPr>
            <w:tcW w:w="4076" w:type="dxa"/>
            <w:gridSpan w:val="2"/>
          </w:tcPr>
          <w:p w:rsidR="007E390F" w:rsidRPr="00A94F96" w:rsidRDefault="007E390F" w:rsidP="007E390F">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Маса тіла(кг) (</w:t>
            </w:r>
            <w:r w:rsidRPr="00A94F96">
              <w:rPr>
                <w:rFonts w:ascii="Times New Roman" w:eastAsia="Times New Roman" w:hAnsi="Times New Roman" w:cs="Times New Roman"/>
                <w:sz w:val="28"/>
                <w:szCs w:val="28"/>
                <w:lang w:val="en-US" w:eastAsia="ru-RU"/>
              </w:rPr>
              <w:t>SD</w:t>
            </w:r>
            <w:r w:rsidRPr="00A94F96">
              <w:rPr>
                <w:rFonts w:ascii="Times New Roman" w:eastAsia="Times New Roman" w:hAnsi="Times New Roman" w:cs="Times New Roman"/>
                <w:sz w:val="28"/>
                <w:szCs w:val="28"/>
                <w:lang w:val="uk-UA" w:eastAsia="ru-RU"/>
              </w:rPr>
              <w:t>)</w:t>
            </w:r>
          </w:p>
        </w:tc>
      </w:tr>
      <w:tr w:rsidR="007E390F" w:rsidRPr="00A94F96" w:rsidTr="00813B88">
        <w:tc>
          <w:tcPr>
            <w:tcW w:w="2167" w:type="dxa"/>
          </w:tcPr>
          <w:p w:rsidR="007E390F" w:rsidRPr="00A94F96" w:rsidRDefault="007E390F" w:rsidP="007E390F">
            <w:pPr>
              <w:spacing w:after="0" w:line="360" w:lineRule="auto"/>
              <w:jc w:val="both"/>
              <w:rPr>
                <w:rFonts w:ascii="Times New Roman" w:eastAsia="Times New Roman" w:hAnsi="Times New Roman" w:cs="Times New Roman"/>
                <w:sz w:val="28"/>
                <w:szCs w:val="28"/>
                <w:lang w:val="uk-UA" w:eastAsia="ru-RU"/>
              </w:rPr>
            </w:pPr>
          </w:p>
        </w:tc>
        <w:tc>
          <w:tcPr>
            <w:tcW w:w="1769" w:type="dxa"/>
          </w:tcPr>
          <w:p w:rsidR="007E390F" w:rsidRPr="00A94F96" w:rsidRDefault="007E390F" w:rsidP="007E390F">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Чоловіки</w:t>
            </w:r>
          </w:p>
        </w:tc>
        <w:tc>
          <w:tcPr>
            <w:tcW w:w="1842" w:type="dxa"/>
          </w:tcPr>
          <w:p w:rsidR="007E390F" w:rsidRPr="00A94F96" w:rsidRDefault="007E390F" w:rsidP="007E390F">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Жінки</w:t>
            </w:r>
          </w:p>
        </w:tc>
        <w:tc>
          <w:tcPr>
            <w:tcW w:w="1994" w:type="dxa"/>
          </w:tcPr>
          <w:p w:rsidR="007E390F" w:rsidRPr="00A94F96" w:rsidRDefault="007E390F" w:rsidP="007E390F">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Чоловіки</w:t>
            </w:r>
          </w:p>
        </w:tc>
        <w:tc>
          <w:tcPr>
            <w:tcW w:w="2082" w:type="dxa"/>
          </w:tcPr>
          <w:p w:rsidR="007E390F" w:rsidRPr="00A94F96" w:rsidRDefault="007E390F" w:rsidP="007E390F">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Жінки</w:t>
            </w:r>
          </w:p>
        </w:tc>
      </w:tr>
      <w:tr w:rsidR="007E390F" w:rsidRPr="00A94F96" w:rsidTr="00813B88">
        <w:tc>
          <w:tcPr>
            <w:tcW w:w="2167" w:type="dxa"/>
          </w:tcPr>
          <w:p w:rsidR="007E390F" w:rsidRPr="00A94F96" w:rsidRDefault="007E390F" w:rsidP="007E390F">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Контрольна</w:t>
            </w:r>
          </w:p>
        </w:tc>
        <w:tc>
          <w:tcPr>
            <w:tcW w:w="1769"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176,5 (6,6)</w:t>
            </w:r>
          </w:p>
        </w:tc>
        <w:tc>
          <w:tcPr>
            <w:tcW w:w="1842"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164,1(5,6)</w:t>
            </w:r>
          </w:p>
        </w:tc>
        <w:tc>
          <w:tcPr>
            <w:tcW w:w="1994"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80,4 (12,3)</w:t>
            </w:r>
          </w:p>
        </w:tc>
        <w:tc>
          <w:tcPr>
            <w:tcW w:w="2082"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72,4(11,6)</w:t>
            </w:r>
          </w:p>
        </w:tc>
      </w:tr>
      <w:tr w:rsidR="007E390F" w:rsidRPr="00A94F96" w:rsidTr="00813B88">
        <w:tc>
          <w:tcPr>
            <w:tcW w:w="2167" w:type="dxa"/>
          </w:tcPr>
          <w:p w:rsidR="007E390F" w:rsidRPr="00A94F96" w:rsidRDefault="007E390F" w:rsidP="007E390F">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 І</w:t>
            </w:r>
          </w:p>
        </w:tc>
        <w:tc>
          <w:tcPr>
            <w:tcW w:w="1769"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175,0 (6,3)</w:t>
            </w:r>
          </w:p>
        </w:tc>
        <w:tc>
          <w:tcPr>
            <w:tcW w:w="1842"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162,5 (6,0)</w:t>
            </w:r>
          </w:p>
        </w:tc>
        <w:tc>
          <w:tcPr>
            <w:tcW w:w="1994"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86,7 (14,3)</w:t>
            </w:r>
          </w:p>
        </w:tc>
        <w:tc>
          <w:tcPr>
            <w:tcW w:w="2082"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81,0(15,7)</w:t>
            </w:r>
          </w:p>
        </w:tc>
      </w:tr>
      <w:tr w:rsidR="007E390F" w:rsidRPr="00A94F96" w:rsidTr="00813B88">
        <w:tc>
          <w:tcPr>
            <w:tcW w:w="2167" w:type="dxa"/>
          </w:tcPr>
          <w:p w:rsidR="007E390F" w:rsidRPr="00A94F96" w:rsidRDefault="007E390F" w:rsidP="007E390F">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 ІІ</w:t>
            </w:r>
          </w:p>
        </w:tc>
        <w:tc>
          <w:tcPr>
            <w:tcW w:w="1769"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176,0 (6,3)</w:t>
            </w:r>
          </w:p>
        </w:tc>
        <w:tc>
          <w:tcPr>
            <w:tcW w:w="1842"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163,6 (7,0)</w:t>
            </w:r>
          </w:p>
        </w:tc>
        <w:tc>
          <w:tcPr>
            <w:tcW w:w="1994"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96,8 (15,8)</w:t>
            </w:r>
          </w:p>
        </w:tc>
        <w:tc>
          <w:tcPr>
            <w:tcW w:w="2082"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89,3 (17,7)</w:t>
            </w:r>
          </w:p>
        </w:tc>
      </w:tr>
      <w:tr w:rsidR="007E390F" w:rsidRPr="00A94F96" w:rsidTr="00813B88">
        <w:tc>
          <w:tcPr>
            <w:tcW w:w="2167" w:type="dxa"/>
          </w:tcPr>
          <w:p w:rsidR="007E390F" w:rsidRPr="00A94F96" w:rsidRDefault="007E390F" w:rsidP="007E390F">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ГХ ІІІ</w:t>
            </w:r>
          </w:p>
        </w:tc>
        <w:tc>
          <w:tcPr>
            <w:tcW w:w="1769"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174,9 (6,0)</w:t>
            </w:r>
          </w:p>
        </w:tc>
        <w:tc>
          <w:tcPr>
            <w:tcW w:w="1842"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163,2(6,8)</w:t>
            </w:r>
          </w:p>
        </w:tc>
        <w:tc>
          <w:tcPr>
            <w:tcW w:w="1994"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94,7 (13,7)</w:t>
            </w:r>
          </w:p>
        </w:tc>
        <w:tc>
          <w:tcPr>
            <w:tcW w:w="2082" w:type="dxa"/>
          </w:tcPr>
          <w:p w:rsidR="007E390F" w:rsidRPr="00A94F96" w:rsidRDefault="007E390F" w:rsidP="00D15E41">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90,0 (16,7)</w:t>
            </w:r>
          </w:p>
        </w:tc>
      </w:tr>
    </w:tbl>
    <w:p w:rsidR="00455F4A" w:rsidRPr="00A94F96" w:rsidRDefault="00455F4A" w:rsidP="00366782">
      <w:pPr>
        <w:spacing w:after="0" w:line="360" w:lineRule="auto"/>
        <w:ind w:firstLine="709"/>
        <w:contextualSpacing/>
        <w:jc w:val="center"/>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Відсутність значимих відмінностей зросту, маси тіла та віку в групах обстеження дає можливість вільного порівняння параметрів структури та функції серцево-судинної системи.</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062BB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2.3</w:t>
      </w:r>
      <w:r w:rsidR="00455F4A" w:rsidRPr="00A94F96">
        <w:rPr>
          <w:rFonts w:ascii="Times New Roman" w:eastAsia="Times New Roman" w:hAnsi="Times New Roman" w:cs="Times New Roman"/>
          <w:b/>
          <w:sz w:val="28"/>
          <w:szCs w:val="28"/>
          <w:lang w:val="uk-UA" w:eastAsia="ru-RU"/>
        </w:rPr>
        <w:t>. Характеристика контингентів обстежених другого етапу дослідження</w:t>
      </w:r>
    </w:p>
    <w:p w:rsidR="00455F4A" w:rsidRPr="00A94F96" w:rsidRDefault="003218F5"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Завданням другого етапу було</w:t>
      </w:r>
      <w:r w:rsidR="00455F4A" w:rsidRPr="00A94F96">
        <w:rPr>
          <w:rFonts w:ascii="Times New Roman" w:eastAsia="Times New Roman" w:hAnsi="Times New Roman" w:cs="Times New Roman"/>
          <w:sz w:val="28"/>
          <w:szCs w:val="28"/>
          <w:lang w:val="uk-UA" w:eastAsia="ru-RU"/>
        </w:rPr>
        <w:t xml:space="preserve"> виявити основні фактори ризику та прогностичні маркери ефективності лікування у хворих на ГХ</w:t>
      </w:r>
      <w:r>
        <w:rPr>
          <w:rFonts w:ascii="Times New Roman" w:eastAsia="Times New Roman" w:hAnsi="Times New Roman" w:cs="Times New Roman"/>
          <w:sz w:val="28"/>
          <w:szCs w:val="28"/>
          <w:lang w:val="uk-UA" w:eastAsia="ru-RU"/>
        </w:rPr>
        <w:t>.</w:t>
      </w:r>
      <w:r w:rsidR="00455F4A" w:rsidRPr="00A94F9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w:t>
      </w:r>
      <w:r w:rsidR="00455F4A" w:rsidRPr="00A94F96">
        <w:rPr>
          <w:rFonts w:ascii="Times New Roman" w:eastAsia="Times New Roman" w:hAnsi="Times New Roman" w:cs="Times New Roman"/>
          <w:sz w:val="28"/>
          <w:szCs w:val="28"/>
          <w:lang w:val="uk-UA" w:eastAsia="ru-RU"/>
        </w:rPr>
        <w:t xml:space="preserve">а своєю сутністю </w:t>
      </w:r>
      <w:r>
        <w:rPr>
          <w:rFonts w:ascii="Times New Roman" w:eastAsia="Times New Roman" w:hAnsi="Times New Roman" w:cs="Times New Roman"/>
          <w:sz w:val="28"/>
          <w:szCs w:val="28"/>
          <w:lang w:val="uk-UA" w:eastAsia="ru-RU"/>
        </w:rPr>
        <w:t xml:space="preserve">він </w:t>
      </w:r>
      <w:r w:rsidR="00455F4A" w:rsidRPr="00A94F96">
        <w:rPr>
          <w:rFonts w:ascii="Times New Roman" w:eastAsia="Times New Roman" w:hAnsi="Times New Roman" w:cs="Times New Roman"/>
          <w:sz w:val="28"/>
          <w:szCs w:val="28"/>
          <w:lang w:val="uk-UA" w:eastAsia="ru-RU"/>
        </w:rPr>
        <w:t xml:space="preserve">представляв собою ретроспективне контрольоване порівняльне </w:t>
      </w:r>
      <w:r w:rsidR="00455F4A" w:rsidRPr="00A94F96">
        <w:rPr>
          <w:rFonts w:ascii="Times New Roman" w:eastAsia="Times New Roman" w:hAnsi="Times New Roman" w:cs="Times New Roman"/>
          <w:sz w:val="28"/>
          <w:szCs w:val="28"/>
          <w:lang w:val="uk-UA" w:eastAsia="ru-RU"/>
        </w:rPr>
        <w:lastRenderedPageBreak/>
        <w:t>дослідження ефективності різних варіантів антигіпертензивної терапії  у хворих на гіпертонічну хворобу.</w:t>
      </w:r>
    </w:p>
    <w:p w:rsidR="00455F4A" w:rsidRPr="00A94F96" w:rsidRDefault="00455F4A" w:rsidP="00DA2279">
      <w:pPr>
        <w:spacing w:after="0" w:line="360" w:lineRule="auto"/>
        <w:ind w:firstLine="709"/>
        <w:contextualSpacing/>
        <w:jc w:val="both"/>
        <w:rPr>
          <w:b/>
          <w:sz w:val="28"/>
          <w:szCs w:val="28"/>
          <w:lang w:val="uk-UA"/>
        </w:rPr>
      </w:pPr>
      <w:r w:rsidRPr="00A94F96">
        <w:rPr>
          <w:rFonts w:ascii="Times New Roman" w:eastAsia="Times New Roman" w:hAnsi="Times New Roman" w:cs="Times New Roman"/>
          <w:sz w:val="28"/>
          <w:szCs w:val="28"/>
          <w:lang w:val="uk-UA" w:eastAsia="ru-RU"/>
        </w:rPr>
        <w:t xml:space="preserve">У ньому взяли участь 132 хворих на гіпертонічну хворобу І-ІІІ ст. </w:t>
      </w:r>
      <w:r w:rsidR="006038A3" w:rsidRPr="00A94F96">
        <w:rPr>
          <w:rFonts w:ascii="Times New Roman" w:eastAsia="Times New Roman" w:hAnsi="Times New Roman" w:cs="Times New Roman"/>
          <w:sz w:val="28"/>
          <w:szCs w:val="28"/>
          <w:lang w:val="uk-UA" w:eastAsia="ru-RU"/>
        </w:rPr>
        <w:t xml:space="preserve">як </w:t>
      </w:r>
      <w:r w:rsidRPr="00A94F96">
        <w:rPr>
          <w:rFonts w:ascii="Times New Roman" w:eastAsia="Times New Roman" w:hAnsi="Times New Roman" w:cs="Times New Roman"/>
          <w:sz w:val="28"/>
          <w:szCs w:val="28"/>
          <w:lang w:val="uk-UA" w:eastAsia="ru-RU"/>
        </w:rPr>
        <w:t>чоловічої</w:t>
      </w:r>
      <w:r w:rsidR="006038A3"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та</w:t>
      </w:r>
      <w:r w:rsidR="006038A3" w:rsidRPr="00A94F96">
        <w:rPr>
          <w:rFonts w:ascii="Times New Roman" w:eastAsia="Times New Roman" w:hAnsi="Times New Roman" w:cs="Times New Roman"/>
          <w:sz w:val="28"/>
          <w:szCs w:val="28"/>
          <w:lang w:val="uk-UA" w:eastAsia="ru-RU"/>
        </w:rPr>
        <w:t>к</w:t>
      </w:r>
      <w:r w:rsidRPr="00A94F96">
        <w:rPr>
          <w:rFonts w:ascii="Times New Roman" w:eastAsia="Times New Roman" w:hAnsi="Times New Roman" w:cs="Times New Roman"/>
          <w:sz w:val="28"/>
          <w:szCs w:val="28"/>
          <w:lang w:val="uk-UA" w:eastAsia="ru-RU"/>
        </w:rPr>
        <w:t xml:space="preserve"> </w:t>
      </w:r>
      <w:r w:rsidR="006038A3" w:rsidRPr="00A94F96">
        <w:rPr>
          <w:rFonts w:ascii="Times New Roman" w:eastAsia="Times New Roman" w:hAnsi="Times New Roman" w:cs="Times New Roman"/>
          <w:sz w:val="28"/>
          <w:szCs w:val="28"/>
          <w:lang w:val="uk-UA" w:eastAsia="ru-RU"/>
        </w:rPr>
        <w:t xml:space="preserve">і </w:t>
      </w:r>
      <w:r w:rsidRPr="00A94F96">
        <w:rPr>
          <w:rFonts w:ascii="Times New Roman" w:eastAsia="Times New Roman" w:hAnsi="Times New Roman" w:cs="Times New Roman"/>
          <w:sz w:val="28"/>
          <w:szCs w:val="28"/>
          <w:lang w:val="uk-UA" w:eastAsia="ru-RU"/>
        </w:rPr>
        <w:t>жіночої статі, віком понад 24 роки,</w:t>
      </w:r>
      <w:r w:rsidRPr="00A94F96">
        <w:rPr>
          <w:rFonts w:ascii="Times New Roman" w:eastAsia="Times New Roman" w:hAnsi="Times New Roman" w:cs="Times New Roman"/>
          <w:sz w:val="24"/>
          <w:szCs w:val="24"/>
          <w:lang w:val="uk-UA" w:eastAsia="ru-RU"/>
        </w:rPr>
        <w:t xml:space="preserve"> </w:t>
      </w:r>
      <w:r w:rsidRPr="00A94F96">
        <w:rPr>
          <w:rFonts w:ascii="Times New Roman" w:eastAsia="Times New Roman" w:hAnsi="Times New Roman" w:cs="Times New Roman"/>
          <w:sz w:val="28"/>
          <w:szCs w:val="28"/>
          <w:lang w:val="uk-UA" w:eastAsia="ru-RU"/>
        </w:rPr>
        <w:t xml:space="preserve">яким не менш, ніж за 12 міс. до моменту включення у дослідження проводили ЕхоКГ. Всі вони були залучені у дослідження  з числа тих пацієнтів, яким було визначено генотип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та був проведений ДМАТ. Вік хворих враховували на момент проведення першого зареєстрованого УЗД серця. </w:t>
      </w:r>
      <w:r w:rsidRPr="00A94F96">
        <w:rPr>
          <w:rFonts w:ascii="Times New Roman" w:hAnsi="Times New Roman" w:cs="Times New Roman"/>
          <w:sz w:val="28"/>
          <w:szCs w:val="28"/>
          <w:lang w:val="uk-UA"/>
        </w:rPr>
        <w:t>Всі хворі, окрім згаданих у розділі 2.1 критеріїв включення повинні були мати:</w:t>
      </w:r>
      <w:r w:rsidRPr="00A94F96">
        <w:rPr>
          <w:b/>
          <w:sz w:val="28"/>
          <w:szCs w:val="28"/>
          <w:lang w:val="uk-UA"/>
        </w:rPr>
        <w:t xml:space="preserve"> </w:t>
      </w:r>
    </w:p>
    <w:p w:rsidR="00455F4A" w:rsidRPr="00A94F96" w:rsidRDefault="00455F4A" w:rsidP="003218F5">
      <w:pPr>
        <w:numPr>
          <w:ilvl w:val="0"/>
          <w:numId w:val="6"/>
        </w:numPr>
        <w:spacing w:after="0" w:line="360" w:lineRule="auto"/>
        <w:contextualSpacing/>
        <w:jc w:val="both"/>
        <w:rPr>
          <w:rFonts w:ascii="Times New Roman" w:eastAsia="Times New Roman" w:hAnsi="Times New Roman" w:cs="Times New Roman"/>
          <w:sz w:val="28"/>
          <w:szCs w:val="28"/>
          <w:lang w:val="uk-UA" w:eastAsia="ru-RU"/>
        </w:rPr>
      </w:pPr>
      <w:bookmarkStart w:id="9" w:name="OLE_LINK5"/>
      <w:r w:rsidRPr="00A94F96">
        <w:rPr>
          <w:rFonts w:ascii="Times New Roman" w:eastAsia="Times New Roman" w:hAnsi="Times New Roman" w:cs="Times New Roman"/>
          <w:sz w:val="28"/>
          <w:szCs w:val="28"/>
          <w:lang w:val="uk-UA" w:eastAsia="ru-RU"/>
        </w:rPr>
        <w:t>Гіпертонічну хворобу І-ІІІ ст.</w:t>
      </w:r>
      <w:r w:rsidR="003218F5">
        <w:rPr>
          <w:rFonts w:ascii="Times New Roman" w:eastAsia="Times New Roman" w:hAnsi="Times New Roman" w:cs="Times New Roman"/>
          <w:sz w:val="28"/>
          <w:szCs w:val="28"/>
          <w:lang w:val="uk-UA" w:eastAsia="ru-RU"/>
        </w:rPr>
        <w:t>;</w:t>
      </w:r>
    </w:p>
    <w:p w:rsidR="00455F4A" w:rsidRPr="00A94F96" w:rsidRDefault="00455F4A" w:rsidP="003218F5">
      <w:pPr>
        <w:numPr>
          <w:ilvl w:val="0"/>
          <w:numId w:val="6"/>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Адекватну візуалізацію структур серця під час ЕхоКГ</w:t>
      </w:r>
      <w:r w:rsidR="003218F5">
        <w:rPr>
          <w:rFonts w:ascii="Times New Roman" w:eastAsia="Times New Roman" w:hAnsi="Times New Roman" w:cs="Times New Roman"/>
          <w:sz w:val="28"/>
          <w:szCs w:val="28"/>
          <w:lang w:val="uk-UA" w:eastAsia="ru-RU"/>
        </w:rPr>
        <w:t>;</w:t>
      </w:r>
    </w:p>
    <w:p w:rsidR="00455F4A" w:rsidRPr="00A94F96" w:rsidRDefault="00455F4A" w:rsidP="003218F5">
      <w:pPr>
        <w:numPr>
          <w:ilvl w:val="0"/>
          <w:numId w:val="6"/>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ФВ&gt;=50%</w:t>
      </w:r>
      <w:r w:rsidR="003218F5">
        <w:rPr>
          <w:rFonts w:ascii="Times New Roman" w:eastAsia="Times New Roman" w:hAnsi="Times New Roman" w:cs="Times New Roman"/>
          <w:sz w:val="28"/>
          <w:szCs w:val="28"/>
          <w:lang w:val="uk-UA" w:eastAsia="ru-RU"/>
        </w:rPr>
        <w:t>.</w:t>
      </w:r>
    </w:p>
    <w:bookmarkEnd w:id="9"/>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Під час включення у другий етап дослідження пацієнти проходили загальне клінічне обстеження, а також відповідали на питання щодо виникнення та перебігу АГ, анамнезу захворювання, супутньої патології, спадкового анамнезу, які пропонувалися їм у вигляді опитувальника. Також аналізували первинну документацію (амбулаторні карти, архівні історії хвороби) для уточнення діагнозу на момент першого УЗД обстеження. У результаті опитування отримували наступні дані:</w:t>
      </w:r>
    </w:p>
    <w:p w:rsidR="00455F4A" w:rsidRPr="00A94F96" w:rsidRDefault="00455F4A" w:rsidP="003218F5">
      <w:pPr>
        <w:numPr>
          <w:ilvl w:val="0"/>
          <w:numId w:val="33"/>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Вік, у якому встановлено наявність АГ</w:t>
      </w:r>
    </w:p>
    <w:p w:rsidR="00455F4A" w:rsidRPr="00A94F96" w:rsidRDefault="00455F4A" w:rsidP="003218F5">
      <w:pPr>
        <w:numPr>
          <w:ilvl w:val="0"/>
          <w:numId w:val="33"/>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Рівні САТ і ДАТ, найбільш типові для даної особи згідно власних спостережень («робочий» АТ)</w:t>
      </w:r>
    </w:p>
    <w:p w:rsidR="00455F4A" w:rsidRPr="00A94F96" w:rsidRDefault="00455F4A" w:rsidP="003218F5">
      <w:pPr>
        <w:numPr>
          <w:ilvl w:val="0"/>
          <w:numId w:val="33"/>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Наявність постійної антигіпертензивної терапії та її тривалість</w:t>
      </w:r>
    </w:p>
    <w:p w:rsidR="00455F4A" w:rsidRPr="00A94F96" w:rsidRDefault="00455F4A" w:rsidP="003218F5">
      <w:pPr>
        <w:numPr>
          <w:ilvl w:val="0"/>
          <w:numId w:val="33"/>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Характер медикаментозної антигіпертензивної терапії</w:t>
      </w:r>
    </w:p>
    <w:p w:rsidR="00455F4A" w:rsidRPr="00A94F96" w:rsidRDefault="00455F4A" w:rsidP="003218F5">
      <w:pPr>
        <w:numPr>
          <w:ilvl w:val="0"/>
          <w:numId w:val="33"/>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Частоту гіпертонічних кризів</w:t>
      </w:r>
    </w:p>
    <w:p w:rsidR="00455F4A" w:rsidRPr="00A94F96" w:rsidRDefault="00455F4A" w:rsidP="003218F5">
      <w:pPr>
        <w:numPr>
          <w:ilvl w:val="0"/>
          <w:numId w:val="33"/>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Зміни стану здоров’я згідно самооцінки у період, що минув з останнього візиту. При цьому обов’язково встановлювали виникнення таких подій, як:</w:t>
      </w:r>
    </w:p>
    <w:p w:rsidR="00455F4A" w:rsidRPr="00A94F96" w:rsidRDefault="00455F4A" w:rsidP="003218F5">
      <w:pPr>
        <w:numPr>
          <w:ilvl w:val="1"/>
          <w:numId w:val="33"/>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Гострі порушення мозкового кровотоку чи транзиторні ішемічні атаки</w:t>
      </w:r>
    </w:p>
    <w:p w:rsidR="00455F4A" w:rsidRPr="00A94F96" w:rsidRDefault="00455F4A" w:rsidP="003218F5">
      <w:pPr>
        <w:numPr>
          <w:ilvl w:val="1"/>
          <w:numId w:val="33"/>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Інфаркт міокарда</w:t>
      </w:r>
    </w:p>
    <w:p w:rsidR="00455F4A" w:rsidRPr="00A94F96" w:rsidRDefault="00455F4A" w:rsidP="003218F5">
      <w:pPr>
        <w:numPr>
          <w:ilvl w:val="1"/>
          <w:numId w:val="33"/>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Фібриляцію передсердь</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Крім того, встановлювали найбільш значущі супутні медичні стани та захворювання, наявність найближчих родичів, хворих на ГХ. До таких відносили батьків, дітей, сіблінгів ( братів або сестер). Аналіз даних показав, що у хворих другого етапу частка чоловіків  (65,9%) не відрізнялася від хворих на першому етапі (62,3%). Середній вік хворих на першому етапі становив 50,6 (11,1), а на другому – 50,5(8,6) років</w:t>
      </w:r>
      <w:r w:rsidR="003218F5">
        <w:rPr>
          <w:rFonts w:ascii="Times New Roman" w:eastAsia="Times New Roman" w:hAnsi="Times New Roman" w:cs="Times New Roman"/>
          <w:sz w:val="28"/>
          <w:szCs w:val="28"/>
          <w:lang w:val="uk-UA" w:eastAsia="ru-RU"/>
        </w:rPr>
        <w:t xml:space="preserve"> (</w:t>
      </w:r>
      <w:r w:rsidR="003218F5">
        <w:rPr>
          <w:rFonts w:ascii="Times New Roman" w:eastAsia="Times New Roman" w:hAnsi="Times New Roman" w:cs="Times New Roman"/>
          <w:sz w:val="28"/>
          <w:szCs w:val="28"/>
          <w:lang w:val="en-US" w:eastAsia="ru-RU"/>
        </w:rPr>
        <w:t>p</w:t>
      </w:r>
      <w:r w:rsidR="003218F5" w:rsidRPr="003218F5">
        <w:rPr>
          <w:rFonts w:ascii="Times New Roman" w:eastAsia="Times New Roman" w:hAnsi="Times New Roman" w:cs="Times New Roman"/>
          <w:sz w:val="28"/>
          <w:szCs w:val="28"/>
          <w:lang w:eastAsia="ru-RU"/>
        </w:rPr>
        <w:t>&gt;0,05)</w:t>
      </w:r>
      <w:r w:rsidRPr="00A94F96">
        <w:rPr>
          <w:rFonts w:ascii="Times New Roman" w:eastAsia="Times New Roman" w:hAnsi="Times New Roman" w:cs="Times New Roman"/>
          <w:sz w:val="28"/>
          <w:szCs w:val="28"/>
          <w:lang w:val="uk-UA" w:eastAsia="ru-RU"/>
        </w:rPr>
        <w:t xml:space="preserve">. Отже, </w:t>
      </w:r>
      <w:r w:rsidR="003218F5">
        <w:rPr>
          <w:rFonts w:ascii="Times New Roman" w:eastAsia="Times New Roman" w:hAnsi="Times New Roman" w:cs="Times New Roman"/>
          <w:sz w:val="28"/>
          <w:szCs w:val="28"/>
          <w:lang w:val="uk-UA" w:eastAsia="ru-RU"/>
        </w:rPr>
        <w:t>можна вважати, що</w:t>
      </w:r>
      <w:r w:rsidR="003218F5"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uk-UA" w:eastAsia="ru-RU"/>
        </w:rPr>
        <w:t>вибірк</w:t>
      </w:r>
      <w:r w:rsidR="003218F5">
        <w:rPr>
          <w:rFonts w:ascii="Times New Roman" w:eastAsia="Times New Roman" w:hAnsi="Times New Roman" w:cs="Times New Roman"/>
          <w:sz w:val="28"/>
          <w:szCs w:val="28"/>
          <w:lang w:val="uk-UA" w:eastAsia="ru-RU"/>
        </w:rPr>
        <w:t>и</w:t>
      </w:r>
      <w:r w:rsidRPr="00A94F96">
        <w:rPr>
          <w:rFonts w:ascii="Times New Roman" w:eastAsia="Times New Roman" w:hAnsi="Times New Roman" w:cs="Times New Roman"/>
          <w:sz w:val="28"/>
          <w:szCs w:val="28"/>
          <w:lang w:val="uk-UA" w:eastAsia="ru-RU"/>
        </w:rPr>
        <w:t xml:space="preserve"> </w:t>
      </w:r>
      <w:r w:rsidR="003218F5">
        <w:rPr>
          <w:rFonts w:ascii="Times New Roman" w:eastAsia="Times New Roman" w:hAnsi="Times New Roman" w:cs="Times New Roman"/>
          <w:sz w:val="28"/>
          <w:szCs w:val="28"/>
          <w:lang w:val="uk-UA" w:eastAsia="ru-RU"/>
        </w:rPr>
        <w:t>обстежених</w:t>
      </w:r>
      <w:r w:rsidRPr="00A94F96">
        <w:rPr>
          <w:rFonts w:ascii="Times New Roman" w:eastAsia="Times New Roman" w:hAnsi="Times New Roman" w:cs="Times New Roman"/>
          <w:sz w:val="28"/>
          <w:szCs w:val="28"/>
          <w:lang w:val="uk-UA" w:eastAsia="ru-RU"/>
        </w:rPr>
        <w:t xml:space="preserve"> </w:t>
      </w:r>
      <w:r w:rsidR="003218F5">
        <w:rPr>
          <w:rFonts w:ascii="Times New Roman" w:eastAsia="Times New Roman" w:hAnsi="Times New Roman" w:cs="Times New Roman"/>
          <w:sz w:val="28"/>
          <w:szCs w:val="28"/>
          <w:lang w:val="uk-UA" w:eastAsia="ru-RU"/>
        </w:rPr>
        <w:t xml:space="preserve">першого та </w:t>
      </w:r>
      <w:r w:rsidRPr="00A94F96">
        <w:rPr>
          <w:rFonts w:ascii="Times New Roman" w:eastAsia="Times New Roman" w:hAnsi="Times New Roman" w:cs="Times New Roman"/>
          <w:sz w:val="28"/>
          <w:szCs w:val="28"/>
          <w:lang w:val="uk-UA" w:eastAsia="ru-RU"/>
        </w:rPr>
        <w:t>другого етапу</w:t>
      </w:r>
      <w:r w:rsidR="003218F5">
        <w:rPr>
          <w:rFonts w:ascii="Times New Roman" w:eastAsia="Times New Roman" w:hAnsi="Times New Roman" w:cs="Times New Roman"/>
          <w:sz w:val="28"/>
          <w:szCs w:val="28"/>
          <w:lang w:val="uk-UA" w:eastAsia="ru-RU"/>
        </w:rPr>
        <w:t xml:space="preserve"> належать до однієї генеральної сукупності</w:t>
      </w:r>
      <w:r w:rsidRPr="00A94F96">
        <w:rPr>
          <w:rFonts w:ascii="Times New Roman" w:eastAsia="Times New Roman" w:hAnsi="Times New Roman" w:cs="Times New Roman"/>
          <w:sz w:val="28"/>
          <w:szCs w:val="28"/>
          <w:lang w:val="uk-UA" w:eastAsia="ru-RU"/>
        </w:rPr>
        <w:t>.</w:t>
      </w:r>
    </w:p>
    <w:p w:rsidR="00455F4A" w:rsidRPr="00A94F96" w:rsidRDefault="00DA2279"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w:t>
      </w:r>
      <w:r w:rsidR="00455F4A" w:rsidRPr="00A94F96">
        <w:rPr>
          <w:rFonts w:ascii="Times New Roman" w:eastAsia="Times New Roman" w:hAnsi="Times New Roman" w:cs="Times New Roman"/>
          <w:sz w:val="28"/>
          <w:szCs w:val="28"/>
          <w:lang w:val="uk-UA" w:eastAsia="ru-RU"/>
        </w:rPr>
        <w:t xml:space="preserve">ослідження </w:t>
      </w:r>
      <w:r w:rsidRPr="00A94F96">
        <w:rPr>
          <w:rFonts w:ascii="Times New Roman" w:eastAsia="Times New Roman" w:hAnsi="Times New Roman" w:cs="Times New Roman"/>
          <w:sz w:val="28"/>
          <w:szCs w:val="28"/>
          <w:lang w:val="uk-UA" w:eastAsia="ru-RU"/>
        </w:rPr>
        <w:t>завершувалося</w:t>
      </w:r>
      <w:r w:rsidR="00455F4A" w:rsidRPr="00A94F96">
        <w:rPr>
          <w:rFonts w:ascii="Times New Roman" w:eastAsia="Times New Roman" w:hAnsi="Times New Roman" w:cs="Times New Roman"/>
          <w:sz w:val="28"/>
          <w:szCs w:val="28"/>
          <w:lang w:val="uk-UA" w:eastAsia="ru-RU"/>
        </w:rPr>
        <w:t xml:space="preserve"> перевір</w:t>
      </w:r>
      <w:r w:rsidRPr="00A94F96">
        <w:rPr>
          <w:rFonts w:ascii="Times New Roman" w:eastAsia="Times New Roman" w:hAnsi="Times New Roman" w:cs="Times New Roman"/>
          <w:sz w:val="28"/>
          <w:szCs w:val="28"/>
          <w:lang w:val="uk-UA" w:eastAsia="ru-RU"/>
        </w:rPr>
        <w:t>кою висунутої</w:t>
      </w:r>
      <w:r w:rsidR="00455F4A" w:rsidRPr="00A94F96">
        <w:rPr>
          <w:rFonts w:ascii="Times New Roman" w:eastAsia="Times New Roman" w:hAnsi="Times New Roman" w:cs="Times New Roman"/>
          <w:sz w:val="28"/>
          <w:szCs w:val="28"/>
          <w:lang w:val="uk-UA" w:eastAsia="ru-RU"/>
        </w:rPr>
        <w:t xml:space="preserve"> гіпотез</w:t>
      </w:r>
      <w:r w:rsidRPr="00A94F96">
        <w:rPr>
          <w:rFonts w:ascii="Times New Roman" w:eastAsia="Times New Roman" w:hAnsi="Times New Roman" w:cs="Times New Roman"/>
          <w:sz w:val="28"/>
          <w:szCs w:val="28"/>
          <w:lang w:val="uk-UA" w:eastAsia="ru-RU"/>
        </w:rPr>
        <w:t>и</w:t>
      </w:r>
      <w:r w:rsidR="00455F4A" w:rsidRPr="00A94F96">
        <w:rPr>
          <w:rFonts w:ascii="Times New Roman" w:eastAsia="Times New Roman" w:hAnsi="Times New Roman" w:cs="Times New Roman"/>
          <w:sz w:val="28"/>
          <w:szCs w:val="28"/>
          <w:lang w:val="uk-UA" w:eastAsia="ru-RU"/>
        </w:rPr>
        <w:t xml:space="preserve"> про вплив поліморфної будови гена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00455F4A" w:rsidRPr="00A94F96">
        <w:rPr>
          <w:rFonts w:ascii="Times New Roman" w:eastAsia="Times New Roman" w:hAnsi="Times New Roman" w:cs="Times New Roman"/>
          <w:sz w:val="28"/>
          <w:szCs w:val="28"/>
          <w:lang w:val="uk-UA" w:eastAsia="ru-RU"/>
        </w:rPr>
        <w:t xml:space="preserve"> на ефективність використання інгібіторів АПФ та антагоністів рецепторів ангіотензину. Для цього була сформована екзаменаційна вибірка з числа  хворих на ГХ, у яких раніше було визначено генотип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00455F4A" w:rsidRPr="00A94F96">
        <w:rPr>
          <w:rFonts w:ascii="Times New Roman" w:eastAsia="Times New Roman" w:hAnsi="Times New Roman" w:cs="Times New Roman"/>
          <w:sz w:val="28"/>
          <w:szCs w:val="28"/>
          <w:lang w:val="uk-UA" w:eastAsia="ru-RU"/>
        </w:rPr>
        <w:t>. Тому ця вибірка відповідала всім зазначеним раніше критеріям включення – виключення. Щоб звести до мінімуму вплив різних неконтрольованих факторів  було створено дві паралельні групи по 12 осіб у кожній. При цьому кожному представнику однієї групи ретельно підбирали представника другої групи за статтю, віком, антропометричними та ехокардіографічними параметрами. Такий дизайн дозволив при незначній кількості обстежених отримати статистично значущі результати. Для контролю за пацієнтами використовували методи визначення структурно-функціональних показників серця за допомогою ЕхоКГ. Крім того, визначення та динамічний контроль ММЛШ паралельно проводили за допомогою методики аналізу ЕКГ</w:t>
      </w:r>
      <w:r w:rsidR="00455F4A" w:rsidRPr="00A94F96">
        <w:rPr>
          <w:rFonts w:ascii="Times New Roman" w:eastAsia="Times New Roman" w:hAnsi="Times New Roman" w:cs="Times New Roman"/>
          <w:sz w:val="28"/>
          <w:szCs w:val="28"/>
          <w:lang w:eastAsia="ru-RU"/>
        </w:rPr>
        <w:t xml:space="preserve"> </w:t>
      </w:r>
      <w:r w:rsidR="00455F4A" w:rsidRPr="00A94F96">
        <w:rPr>
          <w:rFonts w:ascii="Times New Roman" w:eastAsia="Times New Roman" w:hAnsi="Times New Roman" w:cs="Times New Roman"/>
          <w:sz w:val="28"/>
          <w:szCs w:val="28"/>
          <w:lang w:val="en-US" w:eastAsia="ru-RU"/>
        </w:rPr>
        <w:t>Rautaharju</w:t>
      </w:r>
      <w:r w:rsidR="00455F4A" w:rsidRPr="00A94F96">
        <w:rPr>
          <w:rFonts w:ascii="Times New Roman" w:eastAsia="Times New Roman" w:hAnsi="Times New Roman" w:cs="Times New Roman"/>
          <w:sz w:val="28"/>
          <w:szCs w:val="28"/>
          <w:lang w:val="uk-UA" w:eastAsia="ru-RU"/>
        </w:rPr>
        <w:t>. На початку та наприкінці обстеження хворим проводили ДМАТ.</w:t>
      </w:r>
    </w:p>
    <w:p w:rsidR="00455F4A"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C75928" w:rsidRPr="00A94F96" w:rsidRDefault="00C75928"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062BB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lastRenderedPageBreak/>
        <w:t>2.</w:t>
      </w:r>
      <w:r w:rsidR="00DA2279" w:rsidRPr="00A94F96">
        <w:rPr>
          <w:rFonts w:ascii="Times New Roman" w:eastAsia="Times New Roman" w:hAnsi="Times New Roman" w:cs="Times New Roman"/>
          <w:b/>
          <w:sz w:val="28"/>
          <w:szCs w:val="28"/>
          <w:lang w:val="uk-UA" w:eastAsia="ru-RU"/>
        </w:rPr>
        <w:t>4</w:t>
      </w:r>
      <w:r w:rsidR="00455F4A" w:rsidRPr="00A94F96">
        <w:rPr>
          <w:rFonts w:ascii="Times New Roman" w:eastAsia="Times New Roman" w:hAnsi="Times New Roman" w:cs="Times New Roman"/>
          <w:b/>
          <w:sz w:val="28"/>
          <w:szCs w:val="28"/>
          <w:lang w:val="uk-UA" w:eastAsia="ru-RU"/>
        </w:rPr>
        <w:t>. Ехокардіографія</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Всім особам, які були включені у дослідження, проводили ехокардіографію (ЕхоКГ) на апараті </w:t>
      </w:r>
      <w:r w:rsidRPr="00A94F96">
        <w:rPr>
          <w:rFonts w:ascii="Times New Roman" w:eastAsia="Times New Roman" w:hAnsi="Times New Roman" w:cs="Times New Roman"/>
          <w:sz w:val="28"/>
          <w:szCs w:val="28"/>
          <w:lang w:val="en-US" w:eastAsia="ru-RU"/>
        </w:rPr>
        <w:t>SIM</w:t>
      </w:r>
      <w:r w:rsidRPr="00A94F96">
        <w:rPr>
          <w:rFonts w:ascii="Times New Roman" w:eastAsia="Times New Roman" w:hAnsi="Times New Roman" w:cs="Times New Roman"/>
          <w:sz w:val="28"/>
          <w:szCs w:val="28"/>
          <w:lang w:val="uk-UA" w:eastAsia="ru-RU"/>
        </w:rPr>
        <w:t xml:space="preserve"> 5000 </w:t>
      </w:r>
      <w:r w:rsidRPr="00A94F96">
        <w:rPr>
          <w:rFonts w:ascii="Times New Roman" w:eastAsia="Times New Roman" w:hAnsi="Times New Roman" w:cs="Times New Roman"/>
          <w:sz w:val="28"/>
          <w:szCs w:val="28"/>
          <w:lang w:val="en-US" w:eastAsia="ru-RU"/>
        </w:rPr>
        <w:t>plus</w:t>
      </w:r>
      <w:r w:rsidRPr="00A94F96">
        <w:rPr>
          <w:rFonts w:ascii="Times New Roman" w:eastAsia="Times New Roman" w:hAnsi="Times New Roman" w:cs="Times New Roman"/>
          <w:sz w:val="28"/>
          <w:szCs w:val="28"/>
          <w:lang w:val="uk-UA" w:eastAsia="ru-RU"/>
        </w:rPr>
        <w:t xml:space="preserve"> з використанням вимірювань у </w:t>
      </w:r>
      <w:r w:rsidRPr="00A94F96">
        <w:rPr>
          <w:rFonts w:ascii="Times New Roman" w:eastAsia="Times New Roman" w:hAnsi="Times New Roman" w:cs="Times New Roman"/>
          <w:sz w:val="28"/>
          <w:szCs w:val="28"/>
          <w:lang w:val="en-US" w:eastAsia="ru-RU"/>
        </w:rPr>
        <w:t>B</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M</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PW</w:t>
      </w:r>
      <w:r w:rsidRPr="00A94F96">
        <w:rPr>
          <w:rFonts w:ascii="Times New Roman" w:eastAsia="Times New Roman" w:hAnsi="Times New Roman" w:cs="Times New Roman"/>
          <w:sz w:val="28"/>
          <w:szCs w:val="28"/>
          <w:lang w:val="uk-UA" w:eastAsia="ru-RU"/>
        </w:rPr>
        <w:t xml:space="preserve">- та </w:t>
      </w:r>
      <w:r w:rsidRPr="00A94F96">
        <w:rPr>
          <w:rFonts w:ascii="Times New Roman" w:eastAsia="Times New Roman" w:hAnsi="Times New Roman" w:cs="Times New Roman"/>
          <w:sz w:val="28"/>
          <w:szCs w:val="28"/>
          <w:lang w:val="en-US" w:eastAsia="ru-RU"/>
        </w:rPr>
        <w:t>CW</w:t>
      </w:r>
      <w:r w:rsidRPr="00A94F96">
        <w:rPr>
          <w:rFonts w:ascii="Times New Roman" w:eastAsia="Times New Roman" w:hAnsi="Times New Roman" w:cs="Times New Roman"/>
          <w:sz w:val="28"/>
          <w:szCs w:val="28"/>
          <w:lang w:val="uk-UA" w:eastAsia="ru-RU"/>
        </w:rPr>
        <w:t xml:space="preserve">- режимів. УЗД-обстеження  порожнин ЛШ та ЛП проводили у B- керованому </w:t>
      </w:r>
      <w:r w:rsidRPr="00A94F96">
        <w:rPr>
          <w:rFonts w:ascii="Times New Roman" w:eastAsia="Times New Roman" w:hAnsi="Times New Roman" w:cs="Times New Roman"/>
          <w:sz w:val="28"/>
          <w:szCs w:val="28"/>
          <w:lang w:val="en-US" w:eastAsia="ru-RU"/>
        </w:rPr>
        <w:t>M</w:t>
      </w:r>
      <w:r w:rsidRPr="00A94F96">
        <w:rPr>
          <w:rFonts w:ascii="Times New Roman" w:eastAsia="Times New Roman" w:hAnsi="Times New Roman" w:cs="Times New Roman"/>
          <w:sz w:val="28"/>
          <w:szCs w:val="28"/>
          <w:lang w:eastAsia="ru-RU"/>
        </w:rPr>
        <w:t xml:space="preserve">-режимі. </w:t>
      </w:r>
      <w:r w:rsidRPr="00A94F96">
        <w:rPr>
          <w:rFonts w:ascii="Times New Roman" w:eastAsia="Times New Roman" w:hAnsi="Times New Roman" w:cs="Times New Roman"/>
          <w:sz w:val="28"/>
          <w:szCs w:val="28"/>
          <w:lang w:val="uk-UA" w:eastAsia="ru-RU"/>
        </w:rPr>
        <w:t xml:space="preserve">Вимірювали: </w:t>
      </w:r>
    </w:p>
    <w:p w:rsidR="00455F4A" w:rsidRPr="00A94F96" w:rsidRDefault="00455F4A" w:rsidP="002376F1">
      <w:pPr>
        <w:numPr>
          <w:ilvl w:val="0"/>
          <w:numId w:val="10"/>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Кінцевий діастолічний розмір ЛШ  – КДР,(мм)</w:t>
      </w:r>
    </w:p>
    <w:p w:rsidR="00455F4A" w:rsidRPr="00A94F96" w:rsidRDefault="00455F4A" w:rsidP="002376F1">
      <w:pPr>
        <w:numPr>
          <w:ilvl w:val="0"/>
          <w:numId w:val="10"/>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Кінцевий систолічний розмір ЛШ– КСР,(мм)</w:t>
      </w:r>
    </w:p>
    <w:p w:rsidR="00455F4A" w:rsidRPr="00A94F96" w:rsidRDefault="00455F4A" w:rsidP="002376F1">
      <w:pPr>
        <w:numPr>
          <w:ilvl w:val="0"/>
          <w:numId w:val="10"/>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Товщину задньої стінки ЛШ  – ТЗСЛШ,(мм)</w:t>
      </w:r>
    </w:p>
    <w:p w:rsidR="00455F4A" w:rsidRPr="00A94F96" w:rsidRDefault="00455F4A" w:rsidP="002376F1">
      <w:pPr>
        <w:numPr>
          <w:ilvl w:val="0"/>
          <w:numId w:val="10"/>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Товщину міжшлуночкової перегородки  – ТМШП,(мм)</w:t>
      </w:r>
    </w:p>
    <w:p w:rsidR="00455F4A" w:rsidRPr="00A94F96" w:rsidRDefault="00455F4A" w:rsidP="002376F1">
      <w:pPr>
        <w:numPr>
          <w:ilvl w:val="0"/>
          <w:numId w:val="10"/>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Розрахунок маси ЛШ проводили з використанням формули ASE:</w:t>
      </w:r>
    </w:p>
    <w:p w:rsidR="00455F4A" w:rsidRPr="00A94F96" w:rsidRDefault="00455F4A" w:rsidP="003218F5">
      <w:p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position w:val="-10"/>
          <w:sz w:val="28"/>
          <w:szCs w:val="28"/>
          <w:lang w:val="uk-UA" w:eastAsia="ru-RU"/>
        </w:rPr>
        <w:object w:dxaOrig="68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22.5pt;mso-position-horizontal-relative:page;mso-position-vertical-relative:page" o:ole="">
            <v:imagedata r:id="rId10" o:title=""/>
          </v:shape>
          <o:OLEObject Type="Embed" ProgID="Equation.3" ShapeID="_x0000_i1025" DrawAspect="Content" ObjectID="_1577079448" r:id="rId11"/>
        </w:object>
      </w:r>
      <w:r w:rsidRPr="00A94F96">
        <w:rPr>
          <w:rFonts w:ascii="Times New Roman" w:eastAsia="Times New Roman" w:hAnsi="Times New Roman" w:cs="Times New Roman"/>
          <w:sz w:val="28"/>
          <w:szCs w:val="28"/>
          <w:lang w:val="uk-UA" w:eastAsia="ru-RU"/>
        </w:rPr>
        <w:t xml:space="preserve"> (2.1)</w:t>
      </w:r>
    </w:p>
    <w:p w:rsidR="00455F4A" w:rsidRPr="00A94F96" w:rsidRDefault="00455F4A" w:rsidP="00831DE4">
      <w:pPr>
        <w:numPr>
          <w:ilvl w:val="0"/>
          <w:numId w:val="10"/>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Поперечний розмір лівого передсердя – ЛП, (мм)</w:t>
      </w:r>
    </w:p>
    <w:p w:rsidR="00455F4A" w:rsidRPr="00A94F96" w:rsidRDefault="00361E7C"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w:t>
      </w:r>
      <w:r w:rsidR="00455F4A" w:rsidRPr="00A94F96">
        <w:rPr>
          <w:rFonts w:ascii="Times New Roman" w:eastAsia="Times New Roman" w:hAnsi="Times New Roman" w:cs="Times New Roman"/>
          <w:sz w:val="28"/>
          <w:szCs w:val="28"/>
          <w:lang w:val="uk-UA" w:eastAsia="ru-RU"/>
        </w:rPr>
        <w:t>ритері</w:t>
      </w:r>
      <w:r>
        <w:rPr>
          <w:rFonts w:ascii="Times New Roman" w:eastAsia="Times New Roman" w:hAnsi="Times New Roman" w:cs="Times New Roman"/>
          <w:sz w:val="28"/>
          <w:szCs w:val="28"/>
          <w:lang w:val="uk-UA" w:eastAsia="ru-RU"/>
        </w:rPr>
        <w:t>єм</w:t>
      </w:r>
      <w:r w:rsidR="00455F4A" w:rsidRPr="00A94F96">
        <w:rPr>
          <w:rFonts w:ascii="Times New Roman" w:eastAsia="Times New Roman" w:hAnsi="Times New Roman" w:cs="Times New Roman"/>
          <w:sz w:val="28"/>
          <w:szCs w:val="28"/>
          <w:lang w:val="uk-UA" w:eastAsia="ru-RU"/>
        </w:rPr>
        <w:t xml:space="preserve"> гіпертрофії лівого шлуночка вважали показник ММЛШ, індексований за площею поверхні тіла. Для чоловіків межови</w:t>
      </w:r>
      <w:r>
        <w:rPr>
          <w:rFonts w:ascii="Times New Roman" w:eastAsia="Times New Roman" w:hAnsi="Times New Roman" w:cs="Times New Roman"/>
          <w:sz w:val="28"/>
          <w:szCs w:val="28"/>
          <w:lang w:val="uk-UA" w:eastAsia="ru-RU"/>
        </w:rPr>
        <w:t>й</w:t>
      </w:r>
      <w:r w:rsidR="00455F4A" w:rsidRPr="00A94F96">
        <w:rPr>
          <w:rFonts w:ascii="Times New Roman" w:eastAsia="Times New Roman" w:hAnsi="Times New Roman" w:cs="Times New Roman"/>
          <w:sz w:val="28"/>
          <w:szCs w:val="28"/>
          <w:lang w:val="uk-UA" w:eastAsia="ru-RU"/>
        </w:rPr>
        <w:t xml:space="preserve"> рів</w:t>
      </w:r>
      <w:r>
        <w:rPr>
          <w:rFonts w:ascii="Times New Roman" w:eastAsia="Times New Roman" w:hAnsi="Times New Roman" w:cs="Times New Roman"/>
          <w:sz w:val="28"/>
          <w:szCs w:val="28"/>
          <w:lang w:val="uk-UA" w:eastAsia="ru-RU"/>
        </w:rPr>
        <w:t>ень</w:t>
      </w:r>
      <w:r w:rsidR="00455F4A" w:rsidRPr="00A94F9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становив</w:t>
      </w:r>
      <w:r w:rsidR="00455F4A" w:rsidRPr="00A94F96">
        <w:rPr>
          <w:rFonts w:ascii="Times New Roman" w:eastAsia="Times New Roman" w:hAnsi="Times New Roman" w:cs="Times New Roman"/>
          <w:sz w:val="28"/>
          <w:szCs w:val="28"/>
          <w:lang w:val="uk-UA" w:eastAsia="ru-RU"/>
        </w:rPr>
        <w:t xml:space="preserve"> 125 г/м</w:t>
      </w:r>
      <w:r w:rsidR="00455F4A" w:rsidRPr="00A94F96">
        <w:rPr>
          <w:rFonts w:ascii="Times New Roman" w:eastAsia="Times New Roman" w:hAnsi="Times New Roman" w:cs="Times New Roman"/>
          <w:sz w:val="28"/>
          <w:szCs w:val="28"/>
          <w:vertAlign w:val="superscript"/>
          <w:lang w:val="uk-UA" w:eastAsia="ru-RU"/>
        </w:rPr>
        <w:t>2</w:t>
      </w:r>
      <w:r w:rsidR="00455F4A" w:rsidRPr="00A94F96">
        <w:rPr>
          <w:rFonts w:ascii="Times New Roman" w:eastAsia="Times New Roman" w:hAnsi="Times New Roman" w:cs="Times New Roman"/>
          <w:sz w:val="28"/>
          <w:szCs w:val="28"/>
          <w:lang w:val="uk-UA" w:eastAsia="ru-RU"/>
        </w:rPr>
        <w:t>, для жінок – 110 г/м</w:t>
      </w:r>
      <w:r w:rsidR="00455F4A" w:rsidRPr="00A94F96">
        <w:rPr>
          <w:rFonts w:ascii="Times New Roman" w:eastAsia="Times New Roman" w:hAnsi="Times New Roman" w:cs="Times New Roman"/>
          <w:sz w:val="28"/>
          <w:szCs w:val="28"/>
          <w:vertAlign w:val="superscript"/>
          <w:lang w:val="uk-UA" w:eastAsia="ru-RU"/>
        </w:rPr>
        <w:t>2</w:t>
      </w:r>
      <w:r w:rsidR="00455F4A" w:rsidRPr="00A94F96">
        <w:rPr>
          <w:rFonts w:ascii="Times New Roman" w:eastAsia="Times New Roman" w:hAnsi="Times New Roman" w:cs="Times New Roman"/>
          <w:sz w:val="28"/>
          <w:szCs w:val="28"/>
          <w:lang w:eastAsia="ru-RU"/>
        </w:rPr>
        <w:t xml:space="preserve">. </w:t>
      </w:r>
      <w:r w:rsidR="00455F4A" w:rsidRPr="00A94F96">
        <w:rPr>
          <w:rFonts w:ascii="Times New Roman" w:eastAsia="Times New Roman" w:hAnsi="Times New Roman" w:cs="Times New Roman"/>
          <w:sz w:val="28"/>
          <w:szCs w:val="28"/>
          <w:lang w:val="uk-UA" w:eastAsia="ru-RU"/>
        </w:rPr>
        <w:t>Хоча розрахунок за даною формулою проводили всім особам, включеним у дослідження, тим із них, у кого спостерігалася виразна дилатація порожнини ЛШ додатково обчислювали ММЛШ за алгоритмом «площа-довжина», а при наявності виразного ожиріння ГЛШ діагностували з урахуванням індексу ММЛШ до росту</w:t>
      </w:r>
      <w:r w:rsidR="00455F4A" w:rsidRPr="00A94F96">
        <w:rPr>
          <w:rFonts w:ascii="Times New Roman" w:eastAsia="Times New Roman" w:hAnsi="Times New Roman" w:cs="Times New Roman"/>
          <w:sz w:val="28"/>
          <w:szCs w:val="28"/>
          <w:vertAlign w:val="superscript"/>
          <w:lang w:val="uk-UA" w:eastAsia="ru-RU"/>
        </w:rPr>
        <w:t>2,7</w:t>
      </w:r>
      <w:r w:rsidR="00455F4A" w:rsidRPr="00A94F96">
        <w:rPr>
          <w:rFonts w:ascii="Times New Roman" w:eastAsia="Times New Roman" w:hAnsi="Times New Roman" w:cs="Times New Roman"/>
          <w:sz w:val="28"/>
          <w:szCs w:val="28"/>
          <w:lang w:val="uk-UA" w:eastAsia="ru-RU"/>
        </w:rPr>
        <w:t xml:space="preserve">.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Для визначення типу ремоделювання ЛШ розраховували показник відносної товщини стінки (ВТС), взявши за нормальний показник ВТС значення, менші за 0,45. З урахуванням іММЛШ та ВТС визначали тип ремоделювання серця:</w:t>
      </w:r>
    </w:p>
    <w:p w:rsidR="00455F4A" w:rsidRPr="00A94F96" w:rsidRDefault="00455F4A" w:rsidP="002376F1">
      <w:pPr>
        <w:numPr>
          <w:ilvl w:val="0"/>
          <w:numId w:val="5"/>
        </w:numPr>
        <w:spacing w:after="0" w:line="360" w:lineRule="auto"/>
        <w:ind w:left="540"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концентричну ГЛШ – при перевищенні межових рівнів іММЛШ (125 г/м2 для чоловіків та 110 г/м2 для жінок) і ВТС понад 0,45</w:t>
      </w:r>
    </w:p>
    <w:p w:rsidR="00455F4A" w:rsidRPr="00A94F96" w:rsidRDefault="00455F4A" w:rsidP="002376F1">
      <w:pPr>
        <w:numPr>
          <w:ilvl w:val="0"/>
          <w:numId w:val="5"/>
        </w:numPr>
        <w:spacing w:after="0" w:line="360" w:lineRule="auto"/>
        <w:ind w:left="540"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концентричне ремоделювання – при нормальних показниках іММЛШ та ВТС більше 0,45</w:t>
      </w:r>
    </w:p>
    <w:p w:rsidR="00455F4A" w:rsidRPr="00A94F96" w:rsidRDefault="00455F4A" w:rsidP="002376F1">
      <w:pPr>
        <w:numPr>
          <w:ilvl w:val="0"/>
          <w:numId w:val="5"/>
        </w:numPr>
        <w:spacing w:after="0" w:line="360" w:lineRule="auto"/>
        <w:ind w:left="540"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ексцентричну ГЛШ – при нормальних показниках ВТС та збільшенні іММЛШ</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Крім згаданих вище параметрів визначали, також, параметри трансмітрального діастолічного кровотоку, зокрема:</w:t>
      </w:r>
    </w:p>
    <w:p w:rsidR="00455F4A" w:rsidRPr="00A94F96" w:rsidRDefault="00455F4A" w:rsidP="002376F1">
      <w:pPr>
        <w:numPr>
          <w:ilvl w:val="0"/>
          <w:numId w:val="5"/>
        </w:numPr>
        <w:spacing w:after="0" w:line="360" w:lineRule="auto"/>
        <w:ind w:left="540"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E –  швидкість кровотоку підчас пасивного діастолічного наповнення лівого шлуночка</w:t>
      </w:r>
    </w:p>
    <w:p w:rsidR="00455F4A" w:rsidRPr="00A94F96" w:rsidRDefault="00455F4A" w:rsidP="002376F1">
      <w:pPr>
        <w:numPr>
          <w:ilvl w:val="0"/>
          <w:numId w:val="5"/>
        </w:numPr>
        <w:spacing w:after="0" w:line="360" w:lineRule="auto"/>
        <w:ind w:left="540"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A – швидкість кровотоку підчас систоли передсердь</w:t>
      </w:r>
    </w:p>
    <w:p w:rsidR="00455F4A" w:rsidRPr="00A94F96" w:rsidRDefault="00455F4A" w:rsidP="002376F1">
      <w:pPr>
        <w:numPr>
          <w:ilvl w:val="0"/>
          <w:numId w:val="5"/>
        </w:numPr>
        <w:spacing w:after="0" w:line="360" w:lineRule="auto"/>
        <w:ind w:left="540"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T</w:t>
      </w:r>
      <w:r w:rsidRPr="00A94F96">
        <w:rPr>
          <w:rFonts w:ascii="Times New Roman" w:eastAsia="Times New Roman" w:hAnsi="Times New Roman" w:cs="Times New Roman"/>
          <w:sz w:val="28"/>
          <w:szCs w:val="28"/>
          <w:vertAlign w:val="subscript"/>
          <w:lang w:val="uk-UA" w:eastAsia="ru-RU"/>
        </w:rPr>
        <w:t>E</w:t>
      </w:r>
      <w:r w:rsidRPr="00A94F96">
        <w:rPr>
          <w:rFonts w:ascii="Times New Roman" w:eastAsia="Times New Roman" w:hAnsi="Times New Roman" w:cs="Times New Roman"/>
          <w:sz w:val="28"/>
          <w:szCs w:val="28"/>
          <w:lang w:val="uk-UA" w:eastAsia="ru-RU"/>
        </w:rPr>
        <w:t xml:space="preserve"> – тривалість (мс) фази пасивної діастоли </w:t>
      </w:r>
    </w:p>
    <w:p w:rsidR="00455F4A" w:rsidRPr="00A94F96" w:rsidRDefault="00455F4A" w:rsidP="002376F1">
      <w:pPr>
        <w:numPr>
          <w:ilvl w:val="0"/>
          <w:numId w:val="5"/>
        </w:numPr>
        <w:spacing w:after="0" w:line="360" w:lineRule="auto"/>
        <w:ind w:left="540"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T</w:t>
      </w:r>
      <w:r w:rsidRPr="00A94F96">
        <w:rPr>
          <w:rFonts w:ascii="Times New Roman" w:eastAsia="Times New Roman" w:hAnsi="Times New Roman" w:cs="Times New Roman"/>
          <w:sz w:val="28"/>
          <w:szCs w:val="28"/>
          <w:vertAlign w:val="subscript"/>
          <w:lang w:val="uk-UA" w:eastAsia="ru-RU"/>
        </w:rPr>
        <w:t>A</w:t>
      </w:r>
      <w:r w:rsidRPr="00A94F96">
        <w:rPr>
          <w:rFonts w:ascii="Times New Roman" w:eastAsia="Times New Roman" w:hAnsi="Times New Roman" w:cs="Times New Roman"/>
          <w:sz w:val="28"/>
          <w:szCs w:val="28"/>
          <w:lang w:val="uk-UA" w:eastAsia="ru-RU"/>
        </w:rPr>
        <w:t xml:space="preserve"> – тривалість (мс) фази систоли передсердь</w:t>
      </w:r>
    </w:p>
    <w:p w:rsidR="00455F4A" w:rsidRPr="00A94F96" w:rsidRDefault="00455F4A" w:rsidP="002376F1">
      <w:pPr>
        <w:numPr>
          <w:ilvl w:val="0"/>
          <w:numId w:val="5"/>
        </w:numPr>
        <w:spacing w:after="0" w:line="360" w:lineRule="auto"/>
        <w:ind w:left="540"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DT – час децелерації (сповільнення) кровотоку у фазі пасивної діастоли.</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Для уточнення характеру діастолічних змін у спірних випадках проводили тканинну доплерографію мітрального кільця. Враховуючи відсутність штатного режиму тканинн</w:t>
      </w:r>
      <w:r w:rsidR="00361E7C">
        <w:rPr>
          <w:rFonts w:ascii="Times New Roman" w:eastAsia="Times New Roman" w:hAnsi="Times New Roman" w:cs="Times New Roman"/>
          <w:sz w:val="28"/>
          <w:szCs w:val="28"/>
          <w:lang w:val="uk-UA" w:eastAsia="ru-RU"/>
        </w:rPr>
        <w:t>ої доплерографії на апараті SIM </w:t>
      </w:r>
      <w:r w:rsidRPr="00A94F96">
        <w:rPr>
          <w:rFonts w:ascii="Times New Roman" w:eastAsia="Times New Roman" w:hAnsi="Times New Roman" w:cs="Times New Roman"/>
          <w:sz w:val="28"/>
          <w:szCs w:val="28"/>
          <w:lang w:val="uk-UA" w:eastAsia="ru-RU"/>
        </w:rPr>
        <w:t>5000</w:t>
      </w:r>
      <w:r w:rsidR="00361E7C">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val="uk-UA" w:eastAsia="ru-RU"/>
        </w:rPr>
        <w:t xml:space="preserve">plus, ця процедура реалізовувалась </w:t>
      </w:r>
      <w:r w:rsidR="00360BF2">
        <w:rPr>
          <w:rFonts w:ascii="Times New Roman" w:eastAsia="Times New Roman" w:hAnsi="Times New Roman" w:cs="Times New Roman"/>
          <w:sz w:val="28"/>
          <w:szCs w:val="28"/>
          <w:lang w:val="uk-UA" w:eastAsia="ru-RU"/>
        </w:rPr>
        <w:t>таким</w:t>
      </w:r>
      <w:r w:rsidRPr="00A94F96">
        <w:rPr>
          <w:rFonts w:ascii="Times New Roman" w:eastAsia="Times New Roman" w:hAnsi="Times New Roman" w:cs="Times New Roman"/>
          <w:sz w:val="28"/>
          <w:szCs w:val="28"/>
          <w:lang w:val="uk-UA" w:eastAsia="ru-RU"/>
        </w:rPr>
        <w:t xml:space="preserve"> чином: </w:t>
      </w:r>
      <w:r w:rsidR="00361E7C">
        <w:rPr>
          <w:rFonts w:ascii="Times New Roman" w:eastAsia="Times New Roman" w:hAnsi="Times New Roman" w:cs="Times New Roman"/>
          <w:sz w:val="28"/>
          <w:szCs w:val="28"/>
          <w:lang w:val="uk-UA" w:eastAsia="ru-RU"/>
        </w:rPr>
        <w:t>к</w:t>
      </w:r>
      <w:r w:rsidRPr="00A94F96">
        <w:rPr>
          <w:rFonts w:ascii="Times New Roman" w:eastAsia="Times New Roman" w:hAnsi="Times New Roman" w:cs="Times New Roman"/>
          <w:sz w:val="28"/>
          <w:szCs w:val="28"/>
          <w:lang w:val="uk-UA" w:eastAsia="ru-RU"/>
        </w:rPr>
        <w:t xml:space="preserve">онтрольний об’єм у режимі імпульсної доплерографії встановлювали на мітральному кільці. При цьому   шляхом переводу шкали імпульсного доплерографічного режиму на сприйняття найнижчих швидкостей руху та зміщенням базальної лінії створювали умови візуалізації та вимірювання швидкості руху мітрального кільця (Е’ та А’). На присутність діастолічної дисфункції вказувало співвідношення Е/Е’≥10.  Відсутність діастолічної дисфункції встановлювали у випадку </w:t>
      </w:r>
      <w:r w:rsidRPr="00A94F96">
        <w:rPr>
          <w:rFonts w:ascii="Times New Roman" w:eastAsia="Times New Roman" w:hAnsi="Times New Roman" w:cs="Times New Roman"/>
          <w:sz w:val="28"/>
          <w:szCs w:val="28"/>
          <w:lang w:val="en-US" w:eastAsia="ru-RU"/>
        </w:rPr>
        <w:t>E</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E</w:t>
      </w:r>
      <w:r w:rsidRPr="00A94F96">
        <w:rPr>
          <w:rFonts w:ascii="Times New Roman" w:eastAsia="Times New Roman" w:hAnsi="Times New Roman" w:cs="Times New Roman"/>
          <w:sz w:val="28"/>
          <w:szCs w:val="28"/>
          <w:lang w:val="uk-UA" w:eastAsia="ru-RU"/>
        </w:rPr>
        <w:t xml:space="preserve">’&lt;8.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Всі </w:t>
      </w:r>
      <w:r w:rsidR="00361E7C">
        <w:rPr>
          <w:rFonts w:ascii="Times New Roman" w:eastAsia="Times New Roman" w:hAnsi="Times New Roman" w:cs="Times New Roman"/>
          <w:sz w:val="28"/>
          <w:szCs w:val="28"/>
          <w:lang w:val="uk-UA" w:eastAsia="ru-RU"/>
        </w:rPr>
        <w:t>результати</w:t>
      </w:r>
      <w:r w:rsidRPr="00A94F96">
        <w:rPr>
          <w:rFonts w:ascii="Times New Roman" w:eastAsia="Times New Roman" w:hAnsi="Times New Roman" w:cs="Times New Roman"/>
          <w:sz w:val="28"/>
          <w:szCs w:val="28"/>
          <w:lang w:val="uk-UA" w:eastAsia="ru-RU"/>
        </w:rPr>
        <w:t xml:space="preserve"> ехокардіографії зберігались у базі даних, розробленій у програмному додатку Microsoft Access. Це дозволяло робити швидкий запит за необхідними критеріями та проводити експорт даних до інших програм.</w:t>
      </w: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2.</w:t>
      </w:r>
      <w:r w:rsidR="001972F3" w:rsidRPr="00A94F96">
        <w:rPr>
          <w:rFonts w:ascii="Times New Roman" w:eastAsia="Times New Roman" w:hAnsi="Times New Roman" w:cs="Times New Roman"/>
          <w:b/>
          <w:sz w:val="28"/>
          <w:szCs w:val="28"/>
          <w:lang w:val="uk-UA" w:eastAsia="ru-RU"/>
        </w:rPr>
        <w:t>5</w:t>
      </w:r>
      <w:r w:rsidRPr="00A94F96">
        <w:rPr>
          <w:rFonts w:ascii="Times New Roman" w:eastAsia="Times New Roman" w:hAnsi="Times New Roman" w:cs="Times New Roman"/>
          <w:b/>
          <w:sz w:val="28"/>
          <w:szCs w:val="28"/>
          <w:lang w:val="uk-UA" w:eastAsia="ru-RU"/>
        </w:rPr>
        <w:t>. Аналіз пульсової хвилі</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У певному спрощенні діяльність серцево-судинної системи можна уявити як  рух крові по судинах, що створюється завдяки механічній роботі серця. Кровоносні судини характеризуються наявністю в них значної кількості еластичних волокон, які забезпечують здатність до розтягування, та м’язового шару, що створює жорсткість судинної стінки. Оскільки по мірі </w:t>
      </w:r>
      <w:r w:rsidRPr="00A94F96">
        <w:rPr>
          <w:rFonts w:ascii="Times New Roman" w:eastAsia="Times New Roman" w:hAnsi="Times New Roman" w:cs="Times New Roman"/>
          <w:sz w:val="28"/>
          <w:szCs w:val="28"/>
          <w:lang w:val="uk-UA" w:eastAsia="ru-RU"/>
        </w:rPr>
        <w:lastRenderedPageBreak/>
        <w:t xml:space="preserve">просування по судинах від аорти до периферії м’язовий шар судинної стінки стає дедалі товстішим, периферичні артерії володіють значно більшою жорсткістю, ніж центральні артерії та аорта. Податливість аорти зменшує коливання швидкості у периферичних артеріях (ефект </w:t>
      </w:r>
      <w:r w:rsidRPr="00A94F96">
        <w:rPr>
          <w:rFonts w:ascii="Times New Roman" w:eastAsia="Times New Roman" w:hAnsi="Times New Roman" w:cs="Times New Roman"/>
          <w:sz w:val="28"/>
          <w:szCs w:val="28"/>
          <w:lang w:val="en-US" w:eastAsia="ru-RU"/>
        </w:rPr>
        <w:t>Windkessel</w:t>
      </w:r>
      <w:r w:rsidRPr="00A94F96">
        <w:rPr>
          <w:rFonts w:ascii="Times New Roman" w:eastAsia="Times New Roman" w:hAnsi="Times New Roman" w:cs="Times New Roman"/>
          <w:sz w:val="28"/>
          <w:szCs w:val="28"/>
          <w:lang w:val="uk-UA" w:eastAsia="ru-RU"/>
        </w:rPr>
        <w:t xml:space="preserve">). Коливання стінки артерій, що виникає в момент систоли, носить назву пульсової хвилі. Остання утворюється не тільки за рахунок ударної хвилі, але й за рахунок хвилі, відбитої від місць біфуркації артерій. Таким чином, тиск в аорті складається з систолічного АТ, створюваного лівим шлуночком, та тиску центральної відбитої хвилі. У випадку підвищеної щільності стінки судин швидкість розповсюдження хвилі вища, і зворотна хвиля повертається  у центральні артерії раніше, тим самим збільшуючи систолічний тиск. Це явище приросту пульсової хвилі носить назву аугментації та оцінюється відповідним індексом – індексом аугментації.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Спосіб оцінки жорсткості судинної стінки шляхом аналізу пульсової хвилі нині розглядається як такий, що має прогностичне значення, подібне, або навіть більше, за вимірювання офісного АТ. Технічний та технологічний прогрес створив можливість неінвазивно отримувати практично весь набір даних, притаманних інвазивній процедурі. Нині існують різні моделі комерційних зразків для неінвазивного аналізу пульсової хвилі, серед яких обладнання </w:t>
      </w:r>
      <w:r w:rsidRPr="00A94F96">
        <w:rPr>
          <w:rFonts w:ascii="Times New Roman" w:eastAsia="Times New Roman" w:hAnsi="Times New Roman" w:cs="Times New Roman"/>
          <w:sz w:val="28"/>
          <w:szCs w:val="28"/>
          <w:lang w:val="en-US" w:eastAsia="ru-RU"/>
        </w:rPr>
        <w:t>Spygmocore</w:t>
      </w:r>
      <w:r w:rsidRPr="00A94F96">
        <w:rPr>
          <w:rFonts w:ascii="Times New Roman" w:eastAsia="Times New Roman" w:hAnsi="Times New Roman" w:cs="Times New Roman"/>
          <w:sz w:val="28"/>
          <w:szCs w:val="28"/>
          <w:lang w:val="uk-UA" w:eastAsia="ru-RU"/>
        </w:rPr>
        <w:t xml:space="preserve"> компанії </w:t>
      </w:r>
      <w:r w:rsidRPr="00A94F96">
        <w:rPr>
          <w:rFonts w:ascii="Times New Roman" w:eastAsia="Times New Roman" w:hAnsi="Times New Roman" w:cs="Times New Roman"/>
          <w:sz w:val="28"/>
          <w:szCs w:val="28"/>
          <w:lang w:val="en-US" w:eastAsia="ru-RU"/>
        </w:rPr>
        <w:t>AtCor</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Medical</w:t>
      </w:r>
      <w:r w:rsidRPr="00A94F96">
        <w:rPr>
          <w:rFonts w:ascii="Times New Roman" w:eastAsia="Times New Roman" w:hAnsi="Times New Roman" w:cs="Times New Roman"/>
          <w:sz w:val="28"/>
          <w:szCs w:val="28"/>
          <w:lang w:val="uk-UA" w:eastAsia="ru-RU"/>
        </w:rPr>
        <w:t xml:space="preserve"> (Австралія) користується великим попитом в світі через запатентовану компанією математичну функцію перетворення, що дозволяє дуже точно відтворювати криву аортальної пульсової хвилі на основі пульсації радіальної артерії.</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Методика обстеження була </w:t>
      </w:r>
      <w:r w:rsidR="00360BF2">
        <w:rPr>
          <w:rFonts w:ascii="Times New Roman" w:eastAsia="Times New Roman" w:hAnsi="Times New Roman" w:cs="Times New Roman"/>
          <w:sz w:val="28"/>
          <w:szCs w:val="28"/>
          <w:lang w:val="uk-UA" w:eastAsia="ru-RU"/>
        </w:rPr>
        <w:t>такою</w:t>
      </w:r>
      <w:r w:rsidR="00CF1C98">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w:t>
      </w:r>
      <w:r w:rsidR="00CF1C98">
        <w:rPr>
          <w:rFonts w:ascii="Times New Roman" w:eastAsia="Times New Roman" w:hAnsi="Times New Roman" w:cs="Times New Roman"/>
          <w:sz w:val="28"/>
          <w:szCs w:val="28"/>
          <w:lang w:val="uk-UA" w:eastAsia="ru-RU"/>
        </w:rPr>
        <w:t>з</w:t>
      </w:r>
      <w:r w:rsidRPr="00A94F96">
        <w:rPr>
          <w:rFonts w:ascii="Times New Roman" w:eastAsia="Times New Roman" w:hAnsi="Times New Roman" w:cs="Times New Roman"/>
          <w:sz w:val="28"/>
          <w:szCs w:val="28"/>
          <w:lang w:val="uk-UA" w:eastAsia="ru-RU"/>
        </w:rPr>
        <w:t>а допомогою спеціального датчика отримували зображення пульсової хвилі променевої артерії, яке шляхом запатентованого компанією алгоритму автоматично перетворювалося в криву аортальної пульсової хвилі. Приклад графічного зображення радіальної і центральної пульсових хвиль наведено нижче (Рис.</w:t>
      </w:r>
      <w:r w:rsidR="00CF1C98">
        <w:rPr>
          <w:rFonts w:ascii="Times New Roman" w:eastAsia="Times New Roman" w:hAnsi="Times New Roman" w:cs="Times New Roman"/>
          <w:sz w:val="28"/>
          <w:szCs w:val="28"/>
          <w:lang w:val="uk-UA" w:eastAsia="ru-RU"/>
        </w:rPr>
        <w:t>2.</w:t>
      </w:r>
      <w:r w:rsidRPr="00A94F96">
        <w:rPr>
          <w:rFonts w:ascii="Times New Roman" w:eastAsia="Times New Roman" w:hAnsi="Times New Roman" w:cs="Times New Roman"/>
          <w:sz w:val="28"/>
          <w:szCs w:val="28"/>
          <w:lang w:val="uk-UA" w:eastAsia="ru-RU"/>
        </w:rPr>
        <w:t>1).</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noProof/>
          <w:sz w:val="28"/>
          <w:szCs w:val="28"/>
          <w:lang w:eastAsia="ru-RU"/>
        </w:rPr>
        <w:lastRenderedPageBreak/>
        <w:drawing>
          <wp:inline distT="0" distB="0" distL="0" distR="0" wp14:anchorId="68B6D76F" wp14:editId="4973BDD3">
            <wp:extent cx="4200525" cy="2190750"/>
            <wp:effectExtent l="0" t="0" r="0" b="0"/>
            <wp:docPr id="2" name="Рисунок 1" descr="Описание: C:\Users\Сергей Лозинский\Desktop\Screenshot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Сергей Лозинский\Desktop\Screenshot_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00525" cy="2190750"/>
                    </a:xfrm>
                    <a:prstGeom prst="rect">
                      <a:avLst/>
                    </a:prstGeom>
                    <a:noFill/>
                    <a:ln>
                      <a:noFill/>
                    </a:ln>
                  </pic:spPr>
                </pic:pic>
              </a:graphicData>
            </a:graphic>
          </wp:inline>
        </w:drawing>
      </w:r>
      <w:r w:rsidRPr="00A94F96">
        <w:rPr>
          <w:rFonts w:ascii="Times New Roman" w:eastAsia="Times New Roman" w:hAnsi="Times New Roman" w:cs="Times New Roman"/>
          <w:sz w:val="28"/>
          <w:szCs w:val="28"/>
          <w:lang w:val="uk-UA" w:eastAsia="ru-RU"/>
        </w:rPr>
        <w:t xml:space="preserve">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Рис. 2.1</w:t>
      </w:r>
      <w:r w:rsidR="005076F1">
        <w:rPr>
          <w:rFonts w:ascii="Times New Roman" w:eastAsia="Times New Roman" w:hAnsi="Times New Roman" w:cs="Times New Roman"/>
          <w:b/>
          <w:sz w:val="28"/>
          <w:szCs w:val="28"/>
          <w:lang w:val="uk-UA" w:eastAsia="ru-RU"/>
        </w:rPr>
        <w:t>.</w:t>
      </w:r>
      <w:r w:rsidRPr="00A94F96">
        <w:rPr>
          <w:rFonts w:ascii="Times New Roman" w:eastAsia="Times New Roman" w:hAnsi="Times New Roman" w:cs="Times New Roman"/>
          <w:b/>
          <w:sz w:val="28"/>
          <w:szCs w:val="28"/>
          <w:lang w:val="uk-UA" w:eastAsia="ru-RU"/>
        </w:rPr>
        <w:t xml:space="preserve"> Графіки пульсової хвилі радіальної артерії (ліворуч) і аорти (праворуч), отримані при </w:t>
      </w:r>
      <w:r w:rsidR="00400508">
        <w:rPr>
          <w:rFonts w:ascii="Times New Roman" w:eastAsia="Times New Roman" w:hAnsi="Times New Roman" w:cs="Times New Roman"/>
          <w:b/>
          <w:sz w:val="28"/>
          <w:szCs w:val="28"/>
          <w:lang w:val="uk-UA" w:eastAsia="ru-RU"/>
        </w:rPr>
        <w:t>апланацій</w:t>
      </w:r>
      <w:r w:rsidRPr="00A94F96">
        <w:rPr>
          <w:rFonts w:ascii="Times New Roman" w:eastAsia="Times New Roman" w:hAnsi="Times New Roman" w:cs="Times New Roman"/>
          <w:b/>
          <w:sz w:val="28"/>
          <w:szCs w:val="28"/>
          <w:lang w:val="uk-UA" w:eastAsia="ru-RU"/>
        </w:rPr>
        <w:t>ій тоном</w:t>
      </w:r>
      <w:r w:rsidR="005076F1">
        <w:rPr>
          <w:rFonts w:ascii="Times New Roman" w:eastAsia="Times New Roman" w:hAnsi="Times New Roman" w:cs="Times New Roman"/>
          <w:b/>
          <w:sz w:val="28"/>
          <w:szCs w:val="28"/>
          <w:lang w:val="uk-UA" w:eastAsia="ru-RU"/>
        </w:rPr>
        <w:t>етрії на апараті Spygmocor XCEL</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При цьому отримували наступні показники:</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AIx (P2/P1) – індекс аугментації, розрахований за формулою:</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 </w:t>
      </w:r>
      <m:oMath>
        <m:r>
          <m:rPr>
            <m:sty m:val="p"/>
          </m:rPr>
          <w:rPr>
            <w:rFonts w:ascii="Cambria Math" w:eastAsia="Times New Roman" w:hAnsi="Cambria Math" w:cs="Times New Roman"/>
            <w:sz w:val="24"/>
            <w:szCs w:val="24"/>
            <w:lang w:eastAsia="ru-RU"/>
          </w:rPr>
          <m:t>AIx</m:t>
        </m:r>
        <m:r>
          <m:rPr>
            <m:sty m:val="p"/>
          </m:rPr>
          <w:rPr>
            <w:rFonts w:ascii="Cambria Math" w:eastAsia="Times New Roman" w:hAnsi="Cambria Math" w:cs="Times New Roman"/>
            <w:sz w:val="24"/>
            <w:szCs w:val="24"/>
            <w:lang w:val="uk-UA" w:eastAsia="ru-RU"/>
          </w:rPr>
          <m:t>=</m:t>
        </m:r>
        <m:f>
          <m:fPr>
            <m:ctrlPr>
              <w:rPr>
                <w:rFonts w:ascii="Cambria Math" w:eastAsia="Times New Roman" w:hAnsi="Cambria Math" w:cs="Times New Roman"/>
                <w:sz w:val="24"/>
                <w:szCs w:val="24"/>
                <w:lang w:eastAsia="ru-RU"/>
              </w:rPr>
            </m:ctrlPr>
          </m:fPr>
          <m:num>
            <m:r>
              <m:rPr>
                <m:sty m:val="p"/>
              </m:rPr>
              <w:rPr>
                <w:rFonts w:ascii="Cambria Math" w:eastAsia="Times New Roman" w:hAnsi="Cambria Math" w:cs="Times New Roman"/>
                <w:sz w:val="24"/>
                <w:szCs w:val="24"/>
                <w:lang w:val="uk-UA" w:eastAsia="ru-RU"/>
              </w:rPr>
              <m:t>100×(</m:t>
            </m:r>
            <m:r>
              <m:rPr>
                <m:sty m:val="p"/>
              </m:rPr>
              <w:rPr>
                <w:rFonts w:ascii="Cambria Math" w:eastAsia="Times New Roman" w:hAnsi="Cambria Math" w:cs="Times New Roman"/>
                <w:sz w:val="24"/>
                <w:szCs w:val="24"/>
                <w:lang w:eastAsia="ru-RU"/>
              </w:rPr>
              <m:t>P</m:t>
            </m:r>
            <m:r>
              <m:rPr>
                <m:sty m:val="p"/>
              </m:rPr>
              <w:rPr>
                <w:rFonts w:ascii="Cambria Math" w:eastAsia="Times New Roman" w:hAnsi="Cambria Math" w:cs="Times New Roman"/>
                <w:sz w:val="24"/>
                <w:szCs w:val="24"/>
                <w:lang w:val="uk-UA" w:eastAsia="ru-RU"/>
              </w:rPr>
              <m:t>2-</m:t>
            </m:r>
            <m:r>
              <m:rPr>
                <m:sty m:val="p"/>
              </m:rPr>
              <w:rPr>
                <w:rFonts w:ascii="Cambria Math" w:eastAsia="Times New Roman" w:hAnsi="Cambria Math" w:cs="Times New Roman"/>
                <w:sz w:val="24"/>
                <w:szCs w:val="24"/>
                <w:lang w:eastAsia="ru-RU"/>
              </w:rPr>
              <m:t>Pd</m:t>
            </m:r>
            <m:r>
              <m:rPr>
                <m:sty m:val="p"/>
              </m:rPr>
              <w:rPr>
                <w:rFonts w:ascii="Cambria Math" w:eastAsia="Times New Roman" w:hAnsi="Cambria Math" w:cs="Times New Roman"/>
                <w:sz w:val="24"/>
                <w:szCs w:val="24"/>
                <w:lang w:val="uk-UA" w:eastAsia="ru-RU"/>
              </w:rPr>
              <m:t>)</m:t>
            </m:r>
          </m:num>
          <m:den>
            <m:r>
              <m:rPr>
                <m:sty m:val="p"/>
              </m:rPr>
              <w:rPr>
                <w:rFonts w:ascii="Cambria Math" w:eastAsia="Times New Roman" w:hAnsi="Cambria Math" w:cs="Times New Roman"/>
                <w:sz w:val="24"/>
                <w:szCs w:val="24"/>
                <w:lang w:eastAsia="ru-RU"/>
              </w:rPr>
              <m:t>P</m:t>
            </m:r>
            <m:r>
              <m:rPr>
                <m:sty m:val="p"/>
              </m:rPr>
              <w:rPr>
                <w:rFonts w:ascii="Cambria Math" w:eastAsia="Times New Roman" w:hAnsi="Cambria Math" w:cs="Times New Roman"/>
                <w:sz w:val="24"/>
                <w:szCs w:val="24"/>
                <w:lang w:val="uk-UA" w:eastAsia="ru-RU"/>
              </w:rPr>
              <m:t>1-</m:t>
            </m:r>
            <m:r>
              <m:rPr>
                <m:sty m:val="p"/>
              </m:rPr>
              <w:rPr>
                <w:rFonts w:ascii="Cambria Math" w:eastAsia="Times New Roman" w:hAnsi="Cambria Math" w:cs="Times New Roman"/>
                <w:sz w:val="24"/>
                <w:szCs w:val="24"/>
                <w:lang w:eastAsia="ru-RU"/>
              </w:rPr>
              <m:t>Pd</m:t>
            </m:r>
          </m:den>
        </m:f>
      </m:oMath>
      <w:r w:rsidRPr="00A94F96">
        <w:rPr>
          <w:rFonts w:ascii="Times New Roman" w:eastAsia="Times New Roman" w:hAnsi="Times New Roman" w:cs="Times New Roman"/>
          <w:sz w:val="28"/>
          <w:szCs w:val="28"/>
          <w:lang w:val="uk-UA" w:eastAsia="ru-RU"/>
        </w:rPr>
        <w:t xml:space="preserve">  (2.2),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val="uk-UA" w:eastAsia="ru-RU"/>
        </w:rPr>
        <w:t>де Pd – кінцевий діастолічний тиск; P1 – кінцевий систолічний тиск; P2 – тиск на висоті аугментаційної хвилі. При розрахунку за наведеною формулою значення AIx завжди є позитивним числом.</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AIx (AP/PP) – індекс аугментації, розрахований як співвідношення тиску аугментації і пульсового тиску в кінці систоли шлуночка. Якщо тиск аугментації матиме від'ємне значення, то AIx теж буде негативним числом.</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AIx75 – індекс аугментації, розрахований за попередньою формулою, але стандартизований для ЧСС = 75 за хв.</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Далі визначали швидкість розповсюдження пульсової хвилі на каротидно-феморальному відрізку аорти, для чого спочатку вимірювали сантиметровою стрічкою відстань між вирізкою грудини і місцями найкращої пульсації сонної і стегнової артерії, а потім, синхронно з ЕКГ, послідовно реєстрували пульсові хвилі в цих точках. Знаючи довжину каротидно-феморальної ділянки артерій і час затримки початку пульсової </w:t>
      </w:r>
      <w:r w:rsidRPr="00A94F96">
        <w:rPr>
          <w:rFonts w:ascii="Times New Roman" w:eastAsia="Times New Roman" w:hAnsi="Times New Roman" w:cs="Times New Roman"/>
          <w:sz w:val="28"/>
          <w:szCs w:val="28"/>
          <w:lang w:val="uk-UA" w:eastAsia="ru-RU"/>
        </w:rPr>
        <w:lastRenderedPageBreak/>
        <w:t>хвилі стегнової артерії в порівнянні з сонною, розраховували швидкість поширення пульсової хвилі (Рис.2.2).</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noProof/>
          <w:sz w:val="28"/>
          <w:szCs w:val="28"/>
          <w:lang w:eastAsia="ru-RU"/>
        </w:rPr>
        <w:drawing>
          <wp:inline distT="0" distB="0" distL="0" distR="0" wp14:anchorId="38BC9D5B" wp14:editId="36ED8D04">
            <wp:extent cx="5552135" cy="2044931"/>
            <wp:effectExtent l="0" t="0" r="0" b="0"/>
            <wp:docPr id="3" name="Image1" descr="Описание: C:\Users\Сергей Лозинский\Desktop\Screenshot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descr="Описание: C:\Users\Сергей Лозинский\Desktop\Screenshot_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48527" cy="2043602"/>
                    </a:xfrm>
                    <a:prstGeom prst="rect">
                      <a:avLst/>
                    </a:prstGeom>
                    <a:noFill/>
                    <a:ln>
                      <a:noFill/>
                    </a:ln>
                  </pic:spPr>
                </pic:pic>
              </a:graphicData>
            </a:graphic>
          </wp:inline>
        </w:drawing>
      </w:r>
    </w:p>
    <w:p w:rsidR="00455F4A" w:rsidRPr="00A94F96" w:rsidRDefault="00455F4A" w:rsidP="00366782">
      <w:pPr>
        <w:spacing w:after="0" w:line="360" w:lineRule="auto"/>
        <w:ind w:firstLine="709"/>
        <w:contextualSpacing/>
        <w:jc w:val="center"/>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Рис. 2.2</w:t>
      </w:r>
      <w:r w:rsidR="005076F1">
        <w:rPr>
          <w:rFonts w:ascii="Times New Roman" w:eastAsia="Times New Roman" w:hAnsi="Times New Roman" w:cs="Times New Roman"/>
          <w:b/>
          <w:sz w:val="28"/>
          <w:szCs w:val="28"/>
          <w:lang w:val="uk-UA" w:eastAsia="ru-RU"/>
        </w:rPr>
        <w:t>.</w:t>
      </w:r>
      <w:r w:rsidRPr="00A94F96">
        <w:rPr>
          <w:rFonts w:ascii="Times New Roman" w:eastAsia="Times New Roman" w:hAnsi="Times New Roman" w:cs="Times New Roman"/>
          <w:b/>
          <w:sz w:val="28"/>
          <w:szCs w:val="28"/>
          <w:lang w:val="uk-UA" w:eastAsia="ru-RU"/>
        </w:rPr>
        <w:t xml:space="preserve"> Графіки пульсових хвиль на сонній (зверху) і стегновій (знизу) артеріях, отримані при </w:t>
      </w:r>
      <w:r w:rsidR="00400508">
        <w:rPr>
          <w:rFonts w:ascii="Times New Roman" w:eastAsia="Times New Roman" w:hAnsi="Times New Roman" w:cs="Times New Roman"/>
          <w:b/>
          <w:sz w:val="28"/>
          <w:szCs w:val="28"/>
          <w:lang w:val="uk-UA" w:eastAsia="ru-RU"/>
        </w:rPr>
        <w:t>апланацій</w:t>
      </w:r>
      <w:r w:rsidRPr="00A94F96">
        <w:rPr>
          <w:rFonts w:ascii="Times New Roman" w:eastAsia="Times New Roman" w:hAnsi="Times New Roman" w:cs="Times New Roman"/>
          <w:b/>
          <w:sz w:val="28"/>
          <w:szCs w:val="28"/>
          <w:lang w:val="uk-UA" w:eastAsia="ru-RU"/>
        </w:rPr>
        <w:t>ій тонометрії</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Окрім стандартних параметрів ЦПХ використовували «індекс віку судин» (ІВС), що розраховується за формулою:</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m:oMath>
        <m:r>
          <m:rPr>
            <m:sty m:val="p"/>
          </m:rPr>
          <w:rPr>
            <w:rFonts w:ascii="Cambria Math" w:eastAsia="Times New Roman" w:hAnsi="Cambria Math" w:cs="Times New Roman"/>
            <w:sz w:val="28"/>
            <w:szCs w:val="28"/>
            <w:lang w:val="uk-UA" w:eastAsia="ru-RU"/>
          </w:rPr>
          <m:t>ІВС(років)=</m:t>
        </m:r>
        <m:r>
          <m:rPr>
            <m:sty m:val="p"/>
          </m:rPr>
          <w:rPr>
            <w:rFonts w:ascii="Cambria Math" w:eastAsia="Times New Roman" w:hAnsi="Cambria Math" w:cs="Times New Roman"/>
            <w:sz w:val="28"/>
            <w:szCs w:val="28"/>
            <w:lang w:val="en-US" w:eastAsia="ru-RU"/>
          </w:rPr>
          <m:t>AIx</m:t>
        </m:r>
        <m:r>
          <m:rPr>
            <m:sty m:val="p"/>
          </m:rPr>
          <w:rPr>
            <w:rFonts w:ascii="Cambria Math" w:eastAsia="Times New Roman" w:hAnsi="Cambria Math" w:cs="Times New Roman"/>
            <w:sz w:val="28"/>
            <w:szCs w:val="28"/>
            <w:lang w:val="uk-UA" w:eastAsia="ru-RU"/>
          </w:rPr>
          <m:t>×</m:t>
        </m:r>
        <m:r>
          <w:rPr>
            <w:rFonts w:ascii="Cambria Math" w:eastAsia="Times New Roman" w:hAnsi="Cambria Math" w:cs="Times New Roman"/>
            <w:sz w:val="28"/>
            <w:szCs w:val="28"/>
            <w:lang w:val="uk-UA" w:eastAsia="ru-RU"/>
          </w:rPr>
          <m:t>ШРПХ</m:t>
        </m:r>
        <m:r>
          <m:rPr>
            <m:sty m:val="p"/>
          </m:rPr>
          <w:rPr>
            <w:rFonts w:ascii="Cambria Math" w:eastAsia="Times New Roman" w:hAnsi="Cambria Math" w:cs="Times New Roman"/>
            <w:sz w:val="28"/>
            <w:szCs w:val="28"/>
            <w:lang w:val="uk-UA" w:eastAsia="ru-RU"/>
          </w:rPr>
          <m:t>÷20</m:t>
        </m:r>
        <m:r>
          <w:rPr>
            <w:rFonts w:ascii="Cambria Math" w:eastAsia="Times New Roman" w:hAnsi="Cambria Math" w:cs="Times New Roman"/>
            <w:sz w:val="28"/>
            <w:szCs w:val="28"/>
            <w:lang w:val="uk-UA" w:eastAsia="ru-RU"/>
          </w:rPr>
          <m:t xml:space="preserve"> </m:t>
        </m:r>
      </m:oMath>
      <w:r w:rsidRPr="00A94F96">
        <w:rPr>
          <w:rFonts w:ascii="Times New Roman" w:eastAsia="Times New Roman" w:hAnsi="Times New Roman" w:cs="Times New Roman"/>
          <w:sz w:val="28"/>
          <w:szCs w:val="28"/>
          <w:lang w:val="uk-UA" w:eastAsia="ru-RU"/>
        </w:rPr>
        <w:tab/>
        <w:t xml:space="preserve">(2.3),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де </w:t>
      </w:r>
      <w:r w:rsidRPr="00A94F96">
        <w:rPr>
          <w:rFonts w:ascii="Times New Roman" w:eastAsia="Times New Roman" w:hAnsi="Times New Roman" w:cs="Times New Roman"/>
          <w:sz w:val="28"/>
          <w:szCs w:val="28"/>
          <w:lang w:val="en-US" w:eastAsia="ru-RU"/>
        </w:rPr>
        <w:t>AIx</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AIx</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2/</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 xml:space="preserve">1) (2.2), ШРПХ – швидкість розповсюдження пульсової хвилі, м/с. Даний показник був запропонований, оскільки в процесі роботи було помічено певні складності інтерпретації стандартних показників, таких, як </w:t>
      </w:r>
      <w:r w:rsidRPr="00A94F96">
        <w:rPr>
          <w:rFonts w:ascii="Times New Roman" w:eastAsia="Times New Roman" w:hAnsi="Times New Roman" w:cs="Times New Roman"/>
          <w:sz w:val="28"/>
          <w:szCs w:val="28"/>
          <w:lang w:val="en-US" w:eastAsia="ru-RU"/>
        </w:rPr>
        <w:t>AIx</w:t>
      </w:r>
      <w:r w:rsidRPr="00A94F96">
        <w:rPr>
          <w:rFonts w:ascii="Times New Roman" w:eastAsia="Times New Roman" w:hAnsi="Times New Roman" w:cs="Times New Roman"/>
          <w:sz w:val="28"/>
          <w:szCs w:val="28"/>
          <w:lang w:val="uk-UA" w:eastAsia="ru-RU"/>
        </w:rPr>
        <w:t xml:space="preserve"> та ШРПХ.</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2.</w:t>
      </w:r>
      <w:r w:rsidR="001972F3" w:rsidRPr="00A94F96">
        <w:rPr>
          <w:rFonts w:ascii="Times New Roman" w:eastAsia="Times New Roman" w:hAnsi="Times New Roman" w:cs="Times New Roman"/>
          <w:b/>
          <w:sz w:val="28"/>
          <w:szCs w:val="28"/>
          <w:lang w:val="uk-UA" w:eastAsia="ru-RU"/>
        </w:rPr>
        <w:t>6</w:t>
      </w:r>
      <w:r w:rsidRPr="00A94F96">
        <w:rPr>
          <w:rFonts w:ascii="Times New Roman" w:eastAsia="Times New Roman" w:hAnsi="Times New Roman" w:cs="Times New Roman"/>
          <w:b/>
          <w:sz w:val="28"/>
          <w:szCs w:val="28"/>
          <w:lang w:val="uk-UA" w:eastAsia="ru-RU"/>
        </w:rPr>
        <w:t>. Методика оцінки динаміки УЗД параметрів</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Проведення тривалого спостереження за хворими, яке мало місце під час другого етап</w:t>
      </w:r>
      <w:r w:rsidR="004458A3" w:rsidRPr="00A94F96">
        <w:rPr>
          <w:rFonts w:ascii="Times New Roman" w:eastAsia="Times New Roman" w:hAnsi="Times New Roman" w:cs="Times New Roman"/>
          <w:sz w:val="28"/>
          <w:szCs w:val="28"/>
          <w:lang w:val="uk-UA" w:eastAsia="ru-RU"/>
        </w:rPr>
        <w:t>у</w:t>
      </w:r>
      <w:r w:rsidRPr="00A94F96">
        <w:rPr>
          <w:rFonts w:ascii="Times New Roman" w:eastAsia="Times New Roman" w:hAnsi="Times New Roman" w:cs="Times New Roman"/>
          <w:sz w:val="28"/>
          <w:szCs w:val="28"/>
          <w:lang w:val="uk-UA" w:eastAsia="ru-RU"/>
        </w:rPr>
        <w:t xml:space="preserve"> дослідження, вимагало мінімізації коливання показників, викликаного погрішностями вимірювання. Такі погрішності називають помилками відтворюваності даних.  Згідно результатів спеціальних досліджень, помилки відтворюваності можуть сягати 30%. Тому, окрім дотримання деяких методологічних підходів, викладених нижче, була розроблена методика, яка полягає у математичній обробці даних, здатна звести до мінімуму помилку відтворюваності.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Зміни геометрії серця, що відбуваються протягом певного періоду спостереження, можуть віддзеркалювати не тільки справжні тенденції, а й випадкові коливання параметрів, що не залежать від досліджуваних чи контрольованих процесів. Жорстка стандартизація умов, у яких проводиться ультразвукове дослідження, є запорукою того, що одержувані при динамічному спостереженні дані відображають вплив саме досліджуваних, а не сторонніх факторів.</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Найчастішою перешкодою якісному вимірюванню ехо</w:t>
      </w:r>
      <w:r w:rsidR="00CF1C98">
        <w:rPr>
          <w:rFonts w:ascii="Times New Roman" w:eastAsia="Times New Roman" w:hAnsi="Times New Roman" w:cs="Times New Roman"/>
          <w:sz w:val="28"/>
          <w:szCs w:val="28"/>
          <w:lang w:val="uk-UA" w:eastAsia="ru-RU"/>
        </w:rPr>
        <w:t>кардіо</w:t>
      </w:r>
      <w:r w:rsidRPr="00A94F96">
        <w:rPr>
          <w:rFonts w:ascii="Times New Roman" w:eastAsia="Times New Roman" w:hAnsi="Times New Roman" w:cs="Times New Roman"/>
          <w:sz w:val="28"/>
          <w:szCs w:val="28"/>
          <w:lang w:val="uk-UA" w:eastAsia="ru-RU"/>
        </w:rPr>
        <w:t>графічних параметрів є погана візуалізація. Тому, для підвищення точності оцінки часто виключають з дослідження пацієнтів з поганою візуалізацією. Такий спосіб небездоганний, адже ті самі фактори, що погіршують візуалізацію, наприклад, ожиріння чи емфізема легень, можуть одночасно бути предикторами ризику у певної групи хворих і штучне їх виключення з дослідження може суттєво спотворити отримані висновки.</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Іноді для об’єктивізації УЗД динаміки вдаються до оцінки отриманих даних кількома експертами.  У значній мірі цей спосіб пов’язаний, знову ж таки, з якістю візуалізації, адже експерти, які аналізують відеозапис дослідження, повинні мати у своєму розпорядженні зображення високої якості.  Цей спосіб використовувався, наприклад, у дослідженні PICXEL, що дозволило при відносно невеликій (556) кількості обстежених осіб досягти статистично значимої достовірності змін маси міокарда ЛШ. Однак у практичній діяльності такий метод малопридатний через високі витрати людських та матеріальних ресурсів, а також часу.  Разом з тим, лікарю принципово важливо знати, які тенденції має </w:t>
      </w:r>
      <w:r w:rsidR="008E2B36" w:rsidRPr="00A94F96">
        <w:rPr>
          <w:rFonts w:ascii="Times New Roman" w:eastAsia="Times New Roman" w:hAnsi="Times New Roman" w:cs="Times New Roman"/>
          <w:sz w:val="28"/>
          <w:szCs w:val="28"/>
          <w:lang w:val="uk-UA" w:eastAsia="ru-RU"/>
        </w:rPr>
        <w:t xml:space="preserve">процес </w:t>
      </w:r>
      <w:r w:rsidRPr="00A94F96">
        <w:rPr>
          <w:rFonts w:ascii="Times New Roman" w:eastAsia="Times New Roman" w:hAnsi="Times New Roman" w:cs="Times New Roman"/>
          <w:sz w:val="28"/>
          <w:szCs w:val="28"/>
          <w:lang w:val="uk-UA" w:eastAsia="ru-RU"/>
        </w:rPr>
        <w:t>ремоделювання у конкретного пацієнта. Щоб вирішити цю задачу треба оптимізувати методику динамічного УЗД спостереження. Для цього необхідно:</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 Встановити показники відтворюваності власних даних УЗД  та порівняти їх з відомими літературними джерелами.</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2. Знайти спосіб мінімізації помилки відтворюваності даних.</w:t>
      </w: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4"/>
          <w:szCs w:val="24"/>
          <w:lang w:val="uk-UA" w:eastAsia="ru-RU"/>
        </w:rPr>
      </w:pPr>
      <w:r w:rsidRPr="00A94F96">
        <w:rPr>
          <w:rFonts w:ascii="Times New Roman" w:eastAsia="Times New Roman" w:hAnsi="Times New Roman" w:cs="Times New Roman"/>
          <w:sz w:val="28"/>
          <w:szCs w:val="28"/>
          <w:lang w:val="uk-UA" w:eastAsia="ru-RU"/>
        </w:rPr>
        <w:lastRenderedPageBreak/>
        <w:t xml:space="preserve">Було використано базу даних результатів повторних УЗД обстежень серця, проведених  пацієнтам із встановленим діагнозом гіпертонічної хвороби. До аналізу включали послідовно всіх пацієнтів з ГХ, які до моменту початку дослідження вже мали не менше, ніж  одне проведене нами УЗД обстеження, зроблене не раніше, ніж за 6 місяців перед включенням у дослідження, і які відповідали іншим критеріям запланованого дослідження. В результаті, включили 100 хворих на ГХ, серед яких було 66 чоловіків та 34 жінки. Обстежені хворі були віком від 35 до 70 років, середній вік (SD) становив 50(8) років. Всім хворим проводилось загальне клінічне обстеження, діагноз встановлювали згідно Рекомендацій Української асоціації кардіологів (2008). У дослідження включали хворих на ГХ І-ІІІ ст. обох статей з адекватною </w:t>
      </w:r>
      <w:r w:rsidR="00CF1C98">
        <w:rPr>
          <w:rFonts w:ascii="Times New Roman" w:eastAsia="Times New Roman" w:hAnsi="Times New Roman" w:cs="Times New Roman"/>
          <w:sz w:val="28"/>
          <w:szCs w:val="28"/>
          <w:lang w:val="uk-UA" w:eastAsia="ru-RU"/>
        </w:rPr>
        <w:t>ультразвуковою</w:t>
      </w:r>
      <w:r w:rsidRPr="00A94F96">
        <w:rPr>
          <w:rFonts w:ascii="Times New Roman" w:eastAsia="Times New Roman" w:hAnsi="Times New Roman" w:cs="Times New Roman"/>
          <w:sz w:val="28"/>
          <w:szCs w:val="28"/>
          <w:lang w:val="uk-UA" w:eastAsia="ru-RU"/>
        </w:rPr>
        <w:t xml:space="preserve"> візуалізацією серця та без порушень систолічної функції (ФВ&gt;=50%).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Всього було проаналізовано 333 результати ЕхоКГ, проведених у 100 хворих. Кожному пацієнту було зроблено від 2 до 7 послідовн</w:t>
      </w:r>
      <w:r w:rsidR="004458A3" w:rsidRPr="00A94F96">
        <w:rPr>
          <w:rFonts w:ascii="Times New Roman" w:eastAsia="Times New Roman" w:hAnsi="Times New Roman" w:cs="Times New Roman"/>
          <w:sz w:val="28"/>
          <w:szCs w:val="28"/>
          <w:lang w:val="uk-UA" w:eastAsia="ru-RU"/>
        </w:rPr>
        <w:t>их досліджень з інтервалом від 6</w:t>
      </w:r>
      <w:r w:rsidRPr="00A94F96">
        <w:rPr>
          <w:rFonts w:ascii="Times New Roman" w:eastAsia="Times New Roman" w:hAnsi="Times New Roman" w:cs="Times New Roman"/>
          <w:sz w:val="28"/>
          <w:szCs w:val="28"/>
          <w:lang w:val="uk-UA" w:eastAsia="ru-RU"/>
        </w:rPr>
        <w:t xml:space="preserve"> до 118 міс, медіана – 19 міс. Медіана загального терміну спостереження становила 55 міс, 25-й процент</w:t>
      </w:r>
      <w:r w:rsidR="00360BF2">
        <w:rPr>
          <w:rFonts w:ascii="Times New Roman" w:eastAsia="Times New Roman" w:hAnsi="Times New Roman" w:cs="Times New Roman"/>
          <w:sz w:val="28"/>
          <w:szCs w:val="28"/>
          <w:lang w:val="uk-UA" w:eastAsia="ru-RU"/>
        </w:rPr>
        <w:t>и</w:t>
      </w:r>
      <w:r w:rsidRPr="00A94F96">
        <w:rPr>
          <w:rFonts w:ascii="Times New Roman" w:eastAsia="Times New Roman" w:hAnsi="Times New Roman" w:cs="Times New Roman"/>
          <w:sz w:val="28"/>
          <w:szCs w:val="28"/>
          <w:lang w:val="uk-UA" w:eastAsia="ru-RU"/>
        </w:rPr>
        <w:t xml:space="preserve">ль </w:t>
      </w:r>
      <w:bookmarkStart w:id="10" w:name="OLE_LINK24"/>
      <w:bookmarkStart w:id="11" w:name="OLE_LINK25"/>
      <w:r w:rsidRPr="00A94F96">
        <w:rPr>
          <w:rFonts w:ascii="Times New Roman" w:eastAsia="Times New Roman" w:hAnsi="Times New Roman" w:cs="Times New Roman"/>
          <w:sz w:val="28"/>
          <w:szCs w:val="28"/>
          <w:lang w:val="uk-UA" w:eastAsia="ru-RU"/>
        </w:rPr>
        <w:t>–</w:t>
      </w:r>
      <w:bookmarkEnd w:id="10"/>
      <w:bookmarkEnd w:id="11"/>
      <w:r w:rsidRPr="00A94F96">
        <w:rPr>
          <w:rFonts w:ascii="Times New Roman" w:eastAsia="Times New Roman" w:hAnsi="Times New Roman" w:cs="Times New Roman"/>
          <w:sz w:val="28"/>
          <w:szCs w:val="28"/>
          <w:lang w:val="uk-UA" w:eastAsia="ru-RU"/>
        </w:rPr>
        <w:t xml:space="preserve"> 30міс., 75-й процент</w:t>
      </w:r>
      <w:r w:rsidR="00360BF2">
        <w:rPr>
          <w:rFonts w:ascii="Times New Roman" w:eastAsia="Times New Roman" w:hAnsi="Times New Roman" w:cs="Times New Roman"/>
          <w:sz w:val="28"/>
          <w:szCs w:val="28"/>
          <w:lang w:val="uk-UA" w:eastAsia="ru-RU"/>
        </w:rPr>
        <w:t>и</w:t>
      </w:r>
      <w:r w:rsidRPr="00A94F96">
        <w:rPr>
          <w:rFonts w:ascii="Times New Roman" w:eastAsia="Times New Roman" w:hAnsi="Times New Roman" w:cs="Times New Roman"/>
          <w:sz w:val="28"/>
          <w:szCs w:val="28"/>
          <w:lang w:val="uk-UA" w:eastAsia="ru-RU"/>
        </w:rPr>
        <w:t xml:space="preserve">ль – 80 міс. Всіх хворих обстежували на тому самому </w:t>
      </w:r>
      <w:r w:rsidR="00CF1C98">
        <w:rPr>
          <w:rFonts w:ascii="Times New Roman" w:eastAsia="Times New Roman" w:hAnsi="Times New Roman" w:cs="Times New Roman"/>
          <w:sz w:val="28"/>
          <w:szCs w:val="28"/>
          <w:lang w:val="uk-UA" w:eastAsia="ru-RU"/>
        </w:rPr>
        <w:t>обладнанні</w:t>
      </w:r>
      <w:r w:rsidRPr="00A94F96">
        <w:rPr>
          <w:rFonts w:ascii="Times New Roman" w:eastAsia="Times New Roman" w:hAnsi="Times New Roman" w:cs="Times New Roman"/>
          <w:sz w:val="28"/>
          <w:szCs w:val="28"/>
          <w:lang w:val="uk-UA" w:eastAsia="ru-RU"/>
        </w:rPr>
        <w:t xml:space="preserve">, обстеження проводив той самий оператор. Серед досліджуваних ЕхоКГ параметрів аналізували динаміку КДР, ТмЗСЛШ та ТмМШП, а також динаміку ММЛШ, яку розраховували за формулою </w:t>
      </w:r>
      <w:r w:rsidRPr="00A94F96">
        <w:rPr>
          <w:rFonts w:ascii="Times New Roman" w:eastAsia="Times New Roman" w:hAnsi="Times New Roman" w:cs="Times New Roman"/>
          <w:sz w:val="28"/>
          <w:szCs w:val="28"/>
          <w:lang w:val="en-US" w:eastAsia="ru-RU"/>
        </w:rPr>
        <w:t>ASE</w:t>
      </w:r>
      <w:r w:rsidR="000424B8">
        <w:rPr>
          <w:rFonts w:ascii="Times New Roman" w:eastAsia="Times New Roman" w:hAnsi="Times New Roman" w:cs="Times New Roman"/>
          <w:sz w:val="28"/>
          <w:szCs w:val="28"/>
          <w:lang w:val="uk-UA" w:eastAsia="ru-RU"/>
        </w:rPr>
        <w:t xml:space="preserve"> (2.1)</w:t>
      </w:r>
      <w:r w:rsidRPr="00A94F96">
        <w:rPr>
          <w:rFonts w:ascii="Times New Roman" w:eastAsia="Times New Roman" w:hAnsi="Times New Roman" w:cs="Times New Roman"/>
          <w:sz w:val="28"/>
          <w:szCs w:val="28"/>
          <w:lang w:val="uk-UA" w:eastAsia="ru-RU"/>
        </w:rPr>
        <w:t>.</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val="uk-UA" w:eastAsia="ru-RU"/>
        </w:rPr>
        <w:t xml:space="preserve">Розрізняють наступні помилки відтворюваності даних: дослідницьку, міждослідницьку та помилку «тест-ретест». Перша визначається, коли порівнюють результати вимірювань, зроблених одним дослідником протягом обмеженого, як правило, декількома хвилинами, часу. Друга – коли порівнюють результати, отримані декількома дослідниками </w:t>
      </w:r>
      <w:r w:rsidR="00BD20B9">
        <w:rPr>
          <w:rFonts w:ascii="Times New Roman" w:eastAsia="Times New Roman" w:hAnsi="Times New Roman" w:cs="Times New Roman"/>
          <w:sz w:val="28"/>
          <w:szCs w:val="28"/>
          <w:lang w:val="uk-UA" w:eastAsia="ru-RU"/>
        </w:rPr>
        <w:t>у того</w:t>
      </w:r>
      <w:r w:rsidRPr="00A94F96">
        <w:rPr>
          <w:rFonts w:ascii="Times New Roman" w:eastAsia="Times New Roman" w:hAnsi="Times New Roman" w:cs="Times New Roman"/>
          <w:sz w:val="28"/>
          <w:szCs w:val="28"/>
          <w:lang w:val="uk-UA" w:eastAsia="ru-RU"/>
        </w:rPr>
        <w:t xml:space="preserve"> само</w:t>
      </w:r>
      <w:r w:rsidR="00BD20B9">
        <w:rPr>
          <w:rFonts w:ascii="Times New Roman" w:eastAsia="Times New Roman" w:hAnsi="Times New Roman" w:cs="Times New Roman"/>
          <w:sz w:val="28"/>
          <w:szCs w:val="28"/>
          <w:lang w:val="uk-UA" w:eastAsia="ru-RU"/>
        </w:rPr>
        <w:t>го пацієнта</w:t>
      </w:r>
      <w:r w:rsidRPr="00A94F96">
        <w:rPr>
          <w:rFonts w:ascii="Times New Roman" w:eastAsia="Times New Roman" w:hAnsi="Times New Roman" w:cs="Times New Roman"/>
          <w:sz w:val="28"/>
          <w:szCs w:val="28"/>
          <w:lang w:val="uk-UA" w:eastAsia="ru-RU"/>
        </w:rPr>
        <w:t xml:space="preserve"> в ідентичних умовах.</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 xml:space="preserve">Наприклад, у дослідженні </w:t>
      </w:r>
      <w:r w:rsidRPr="00A94F96">
        <w:rPr>
          <w:rFonts w:ascii="Times New Roman" w:eastAsia="Times New Roman" w:hAnsi="Times New Roman" w:cs="Times New Roman"/>
          <w:sz w:val="28"/>
          <w:szCs w:val="28"/>
          <w:lang w:val="en-US" w:eastAsia="ru-RU"/>
        </w:rPr>
        <w:t>Chahal</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N</w:t>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en-US" w:eastAsia="ru-RU"/>
        </w:rPr>
        <w:t>S</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al</w:t>
      </w:r>
      <w:r w:rsidR="00D75C78" w:rsidRPr="00A94F96">
        <w:rPr>
          <w:rFonts w:ascii="Times New Roman" w:eastAsia="Times New Roman" w:hAnsi="Times New Roman" w:cs="Times New Roman"/>
          <w:sz w:val="28"/>
          <w:szCs w:val="28"/>
          <w:lang w:eastAsia="ru-RU"/>
        </w:rPr>
        <w:t xml:space="preserve">. </w:t>
      </w:r>
      <w:r w:rsidR="00D75C78" w:rsidRPr="00A94F96">
        <w:rPr>
          <w:rFonts w:ascii="Times New Roman" w:eastAsia="Times New Roman" w:hAnsi="Times New Roman" w:cs="Times New Roman"/>
          <w:sz w:val="28"/>
          <w:szCs w:val="28"/>
          <w:lang w:val="uk-UA" w:eastAsia="ru-RU"/>
        </w:rPr>
        <w:t>[</w:t>
      </w:r>
      <w:r w:rsidR="00D75C78" w:rsidRPr="00A94F96">
        <w:rPr>
          <w:rFonts w:ascii="Times New Roman" w:eastAsia="Times New Roman" w:hAnsi="Times New Roman" w:cs="Times New Roman"/>
          <w:sz w:val="28"/>
          <w:szCs w:val="28"/>
          <w:lang w:val="uk-UA" w:eastAsia="ru-RU"/>
        </w:rPr>
        <w:fldChar w:fldCharType="begin"/>
      </w:r>
      <w:r w:rsidR="00D75C78" w:rsidRPr="00A94F96">
        <w:rPr>
          <w:rFonts w:ascii="Times New Roman" w:eastAsia="Times New Roman" w:hAnsi="Times New Roman" w:cs="Times New Roman"/>
          <w:sz w:val="28"/>
          <w:szCs w:val="28"/>
          <w:lang w:val="uk-UA" w:eastAsia="ru-RU"/>
        </w:rPr>
        <w:instrText xml:space="preserve"> REF _Ref436041099 \n \h </w:instrText>
      </w:r>
      <w:r w:rsidR="00867E3B" w:rsidRPr="00A94F96">
        <w:rPr>
          <w:rFonts w:ascii="Times New Roman" w:eastAsia="Times New Roman" w:hAnsi="Times New Roman" w:cs="Times New Roman"/>
          <w:sz w:val="28"/>
          <w:szCs w:val="28"/>
          <w:lang w:val="uk-UA" w:eastAsia="ru-RU"/>
        </w:rPr>
        <w:instrText xml:space="preserve"> \* MERGEFORMAT </w:instrText>
      </w:r>
      <w:r w:rsidR="00D75C78" w:rsidRPr="00A94F96">
        <w:rPr>
          <w:rFonts w:ascii="Times New Roman" w:eastAsia="Times New Roman" w:hAnsi="Times New Roman" w:cs="Times New Roman"/>
          <w:sz w:val="28"/>
          <w:szCs w:val="28"/>
          <w:lang w:val="uk-UA" w:eastAsia="ru-RU"/>
        </w:rPr>
      </w:r>
      <w:r w:rsidR="00D75C78"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157</w:t>
      </w:r>
      <w:r w:rsidR="00D75C78" w:rsidRPr="00A94F96">
        <w:rPr>
          <w:rFonts w:ascii="Times New Roman" w:eastAsia="Times New Roman" w:hAnsi="Times New Roman" w:cs="Times New Roman"/>
          <w:sz w:val="28"/>
          <w:szCs w:val="28"/>
          <w:lang w:val="uk-UA" w:eastAsia="ru-RU"/>
        </w:rPr>
        <w:fldChar w:fldCharType="end"/>
      </w:r>
      <w:r w:rsidR="00D75C78"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uk-UA" w:eastAsia="ru-RU"/>
        </w:rPr>
        <w:t xml:space="preserve">аналіз відтворюваності даних УЗД, отриманих двома досвідченими фахівцями показав, що розбіжність оцінки сягає 11,5% – для іММЛШ, 5,8% – для іКДО, 9,9% – для іКСО та 3,7% – для ФВ.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Третій тип помилки («тест–ретест») виникає при повторному вимірюванні певних параметрів у тої самої обстежуваної  особи з певним часовим інтервалом.</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Згідно даних літературних джерел [</w:t>
      </w:r>
      <w:r w:rsidR="00D9407B" w:rsidRPr="00A94F96">
        <w:rPr>
          <w:rFonts w:ascii="Times New Roman" w:eastAsia="Times New Roman" w:hAnsi="Times New Roman" w:cs="Times New Roman"/>
          <w:sz w:val="28"/>
          <w:szCs w:val="28"/>
          <w:lang w:val="uk-UA" w:eastAsia="ru-RU"/>
        </w:rPr>
        <w:fldChar w:fldCharType="begin"/>
      </w:r>
      <w:r w:rsidR="00D9407B" w:rsidRPr="00A94F96">
        <w:rPr>
          <w:rFonts w:ascii="Times New Roman" w:eastAsia="Times New Roman" w:hAnsi="Times New Roman" w:cs="Times New Roman"/>
          <w:sz w:val="28"/>
          <w:szCs w:val="28"/>
          <w:lang w:val="uk-UA" w:eastAsia="ru-RU"/>
        </w:rPr>
        <w:instrText xml:space="preserve"> REF _Ref435613826 \r \h </w:instrText>
      </w:r>
      <w:r w:rsidR="00867E3B" w:rsidRPr="00A94F96">
        <w:rPr>
          <w:rFonts w:ascii="Times New Roman" w:eastAsia="Times New Roman" w:hAnsi="Times New Roman" w:cs="Times New Roman"/>
          <w:sz w:val="28"/>
          <w:szCs w:val="28"/>
          <w:lang w:val="uk-UA" w:eastAsia="ru-RU"/>
        </w:rPr>
        <w:instrText xml:space="preserve"> \* MERGEFORMAT </w:instrText>
      </w:r>
      <w:r w:rsidR="00D9407B" w:rsidRPr="00A94F96">
        <w:rPr>
          <w:rFonts w:ascii="Times New Roman" w:eastAsia="Times New Roman" w:hAnsi="Times New Roman" w:cs="Times New Roman"/>
          <w:sz w:val="28"/>
          <w:szCs w:val="28"/>
          <w:lang w:val="uk-UA" w:eastAsia="ru-RU"/>
        </w:rPr>
      </w:r>
      <w:r w:rsidR="00D9407B"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73</w:t>
      </w:r>
      <w:r w:rsidR="00D9407B" w:rsidRPr="00A94F96">
        <w:rPr>
          <w:rFonts w:ascii="Times New Roman" w:eastAsia="Times New Roman" w:hAnsi="Times New Roman" w:cs="Times New Roman"/>
          <w:sz w:val="28"/>
          <w:szCs w:val="28"/>
          <w:lang w:val="uk-UA" w:eastAsia="ru-RU"/>
        </w:rPr>
        <w:fldChar w:fldCharType="end"/>
      </w:r>
      <w:r w:rsidR="00D9407B" w:rsidRPr="00A94F96">
        <w:rPr>
          <w:rFonts w:ascii="Times New Roman" w:eastAsia="Times New Roman" w:hAnsi="Times New Roman" w:cs="Times New Roman"/>
          <w:sz w:val="28"/>
          <w:szCs w:val="28"/>
          <w:lang w:eastAsia="ru-RU"/>
        </w:rPr>
        <w:t>,</w:t>
      </w:r>
      <w:r w:rsidR="00D9407B" w:rsidRPr="00A94F96">
        <w:rPr>
          <w:rFonts w:ascii="Times New Roman" w:eastAsia="Times New Roman" w:hAnsi="Times New Roman" w:cs="Times New Roman"/>
          <w:sz w:val="28"/>
          <w:szCs w:val="28"/>
          <w:lang w:val="uk-UA" w:eastAsia="ru-RU"/>
        </w:rPr>
        <w:fldChar w:fldCharType="begin"/>
      </w:r>
      <w:r w:rsidR="00D9407B" w:rsidRPr="00A94F96">
        <w:rPr>
          <w:rFonts w:ascii="Times New Roman" w:eastAsia="Times New Roman" w:hAnsi="Times New Roman" w:cs="Times New Roman"/>
          <w:sz w:val="28"/>
          <w:szCs w:val="28"/>
          <w:lang w:val="uk-UA" w:eastAsia="ru-RU"/>
        </w:rPr>
        <w:instrText xml:space="preserve"> REF _Ref435613830 \r \h </w:instrText>
      </w:r>
      <w:r w:rsidR="00867E3B" w:rsidRPr="00A94F96">
        <w:rPr>
          <w:rFonts w:ascii="Times New Roman" w:eastAsia="Times New Roman" w:hAnsi="Times New Roman" w:cs="Times New Roman"/>
          <w:sz w:val="28"/>
          <w:szCs w:val="28"/>
          <w:lang w:val="uk-UA" w:eastAsia="ru-RU"/>
        </w:rPr>
        <w:instrText xml:space="preserve"> \* MERGEFORMAT </w:instrText>
      </w:r>
      <w:r w:rsidR="00D9407B" w:rsidRPr="00A94F96">
        <w:rPr>
          <w:rFonts w:ascii="Times New Roman" w:eastAsia="Times New Roman" w:hAnsi="Times New Roman" w:cs="Times New Roman"/>
          <w:sz w:val="28"/>
          <w:szCs w:val="28"/>
          <w:lang w:val="uk-UA" w:eastAsia="ru-RU"/>
        </w:rPr>
      </w:r>
      <w:r w:rsidR="00D9407B" w:rsidRPr="00A94F96">
        <w:rPr>
          <w:rFonts w:ascii="Times New Roman" w:eastAsia="Times New Roman" w:hAnsi="Times New Roman" w:cs="Times New Roman"/>
          <w:sz w:val="28"/>
          <w:szCs w:val="28"/>
          <w:lang w:val="uk-UA" w:eastAsia="ru-RU"/>
        </w:rPr>
        <w:fldChar w:fldCharType="separate"/>
      </w:r>
      <w:r w:rsidR="0019479E">
        <w:rPr>
          <w:rFonts w:ascii="Times New Roman" w:eastAsia="Times New Roman" w:hAnsi="Times New Roman" w:cs="Times New Roman"/>
          <w:sz w:val="28"/>
          <w:szCs w:val="28"/>
          <w:lang w:val="uk-UA" w:eastAsia="ru-RU"/>
        </w:rPr>
        <w:t>86</w:t>
      </w:r>
      <w:r w:rsidR="00D9407B" w:rsidRPr="00A94F96">
        <w:rPr>
          <w:rFonts w:ascii="Times New Roman" w:eastAsia="Times New Roman" w:hAnsi="Times New Roman" w:cs="Times New Roman"/>
          <w:sz w:val="28"/>
          <w:szCs w:val="28"/>
          <w:lang w:val="uk-UA" w:eastAsia="ru-RU"/>
        </w:rPr>
        <w:fldChar w:fldCharType="end"/>
      </w:r>
      <w:r w:rsidRPr="00A94F96">
        <w:rPr>
          <w:rFonts w:ascii="Times New Roman" w:eastAsia="Times New Roman" w:hAnsi="Times New Roman" w:cs="Times New Roman"/>
          <w:sz w:val="28"/>
          <w:szCs w:val="28"/>
          <w:lang w:val="uk-UA" w:eastAsia="ru-RU"/>
        </w:rPr>
        <w:t>], помилка «тест-ретест» більша за дві попередні і становить близько 18%. Оскільки у нашому дослідженні найбільше клінічне значення мав саме цей тип помилки, першим кроком стала її кількісна оцінка. У табл.2.5  наведені результати, отримані в умовах відтворюваності даних (при повторних обстеженнях).</w:t>
      </w:r>
    </w:p>
    <w:p w:rsidR="00455F4A" w:rsidRPr="00A94F96" w:rsidRDefault="00455F4A" w:rsidP="00366782">
      <w:pPr>
        <w:spacing w:after="0" w:line="360" w:lineRule="auto"/>
        <w:ind w:firstLine="709"/>
        <w:contextualSpacing/>
        <w:jc w:val="right"/>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Таблиця 2.5 </w:t>
      </w:r>
    </w:p>
    <w:p w:rsidR="00455F4A" w:rsidRPr="00A94F96" w:rsidRDefault="00455F4A" w:rsidP="005076F1">
      <w:pPr>
        <w:spacing w:after="0" w:line="360" w:lineRule="auto"/>
        <w:ind w:firstLine="709"/>
        <w:contextualSpacing/>
        <w:jc w:val="center"/>
        <w:rPr>
          <w:rFonts w:ascii="Times New Roman" w:eastAsia="Times New Roman" w:hAnsi="Times New Roman" w:cs="Times New Roman"/>
          <w:b/>
          <w:sz w:val="28"/>
          <w:szCs w:val="28"/>
          <w:lang w:eastAsia="ru-RU"/>
        </w:rPr>
      </w:pPr>
      <w:r w:rsidRPr="00A94F96">
        <w:rPr>
          <w:rFonts w:ascii="Times New Roman" w:eastAsia="Times New Roman" w:hAnsi="Times New Roman" w:cs="Times New Roman"/>
          <w:b/>
          <w:sz w:val="28"/>
          <w:szCs w:val="28"/>
          <w:lang w:val="uk-UA" w:eastAsia="ru-RU"/>
        </w:rPr>
        <w:t>Результати вимірювань в умовах відтворюваності (при повторних ЕхоКГ обстеженнях), n=100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5"/>
        <w:gridCol w:w="2353"/>
        <w:gridCol w:w="574"/>
        <w:gridCol w:w="1528"/>
      </w:tblGrid>
      <w:tr w:rsidR="001F0ACB" w:rsidRPr="00A94F96" w:rsidTr="00813B88">
        <w:trPr>
          <w:jc w:val="center"/>
        </w:trPr>
        <w:tc>
          <w:tcPr>
            <w:tcW w:w="0" w:type="auto"/>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Показник</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en-US" w:eastAsia="ru-RU"/>
              </w:rPr>
              <w:t>Середнє значення</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SD</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похибки</w:t>
            </w:r>
          </w:p>
        </w:tc>
      </w:tr>
      <w:tr w:rsidR="001F0ACB" w:rsidRPr="00A94F96" w:rsidTr="00813B88">
        <w:trPr>
          <w:jc w:val="center"/>
        </w:trPr>
        <w:tc>
          <w:tcPr>
            <w:tcW w:w="0" w:type="auto"/>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КДР(мм)</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47,6</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5,2</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10,9</w:t>
            </w:r>
          </w:p>
        </w:tc>
      </w:tr>
      <w:tr w:rsidR="001F0ACB" w:rsidRPr="00A94F96" w:rsidTr="00813B88">
        <w:trPr>
          <w:jc w:val="center"/>
        </w:trPr>
        <w:tc>
          <w:tcPr>
            <w:tcW w:w="0" w:type="auto"/>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ТмЗСЛШ (мм)</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12,2</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1,7</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13,9</w:t>
            </w:r>
          </w:p>
        </w:tc>
      </w:tr>
      <w:tr w:rsidR="001F0ACB" w:rsidRPr="00A94F96" w:rsidTr="00813B88">
        <w:trPr>
          <w:jc w:val="center"/>
        </w:trPr>
        <w:tc>
          <w:tcPr>
            <w:tcW w:w="0" w:type="auto"/>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ТмМШП (мм)</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12,8</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2,5</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19,5</w:t>
            </w:r>
          </w:p>
        </w:tc>
      </w:tr>
      <w:tr w:rsidR="001F0ACB" w:rsidRPr="00A94F96" w:rsidTr="00813B88">
        <w:trPr>
          <w:jc w:val="center"/>
        </w:trPr>
        <w:tc>
          <w:tcPr>
            <w:tcW w:w="0" w:type="auto"/>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ММЛШ (г)</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223</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64</w:t>
            </w:r>
          </w:p>
        </w:tc>
        <w:tc>
          <w:tcPr>
            <w:tcW w:w="0" w:type="auto"/>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28,7</w:t>
            </w:r>
          </w:p>
        </w:tc>
      </w:tr>
    </w:tbl>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Видно, що найгіршою була відтворюваність даних ММЛШ. Похибка дорівнювала 64г, або 28,7%. Отрим</w:t>
      </w:r>
      <w:r w:rsidR="000424B8">
        <w:rPr>
          <w:rFonts w:ascii="Times New Roman" w:eastAsia="Times New Roman" w:hAnsi="Times New Roman" w:cs="Times New Roman"/>
          <w:sz w:val="28"/>
          <w:szCs w:val="28"/>
          <w:lang w:val="uk-UA" w:eastAsia="ru-RU"/>
        </w:rPr>
        <w:t xml:space="preserve">ані </w:t>
      </w:r>
      <w:r w:rsidRPr="00A94F96">
        <w:rPr>
          <w:rFonts w:ascii="Times New Roman" w:eastAsia="Times New Roman" w:hAnsi="Times New Roman" w:cs="Times New Roman"/>
          <w:sz w:val="28"/>
          <w:szCs w:val="28"/>
          <w:lang w:val="uk-UA" w:eastAsia="ru-RU"/>
        </w:rPr>
        <w:t xml:space="preserve">результати узгоджуються з результатами </w:t>
      </w:r>
      <w:r w:rsidRPr="00A94F96">
        <w:rPr>
          <w:rFonts w:ascii="Times New Roman" w:eastAsia="Times New Roman" w:hAnsi="Times New Roman" w:cs="Times New Roman"/>
          <w:sz w:val="28"/>
          <w:szCs w:val="28"/>
          <w:lang w:eastAsia="ru-RU"/>
        </w:rPr>
        <w:t>Gottdiener</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eastAsia="ru-RU"/>
        </w:rPr>
        <w:t>J</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eastAsia="ru-RU"/>
        </w:rPr>
        <w:t>S</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en-US" w:eastAsia="ru-RU"/>
        </w:rPr>
        <w:t>et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al</w:t>
      </w:r>
      <w:r w:rsidRPr="00A94F96">
        <w:rPr>
          <w:rFonts w:ascii="Times New Roman" w:eastAsia="Times New Roman" w:hAnsi="Times New Roman" w:cs="Times New Roman"/>
          <w:sz w:val="28"/>
          <w:szCs w:val="28"/>
          <w:lang w:val="uk-UA" w:eastAsia="ru-RU"/>
        </w:rPr>
        <w:t>.</w:t>
      </w:r>
      <w:r w:rsidR="007158B4" w:rsidRPr="00A94F96">
        <w:rPr>
          <w:rFonts w:ascii="Times New Roman" w:eastAsia="Times New Roman" w:hAnsi="Times New Roman" w:cs="Times New Roman"/>
          <w:sz w:val="28"/>
          <w:szCs w:val="28"/>
          <w:lang w:val="uk-UA" w:eastAsia="ru-RU"/>
        </w:rPr>
        <w:t xml:space="preserve"> [</w:t>
      </w:r>
      <w:r w:rsidR="007158B4" w:rsidRPr="00A94F96">
        <w:rPr>
          <w:rFonts w:ascii="Times New Roman" w:eastAsia="Times New Roman" w:hAnsi="Times New Roman" w:cs="Times New Roman"/>
          <w:sz w:val="28"/>
          <w:szCs w:val="28"/>
          <w:lang w:val="en-US" w:eastAsia="ru-RU"/>
        </w:rPr>
        <w:fldChar w:fldCharType="begin"/>
      </w:r>
      <w:r w:rsidR="007158B4" w:rsidRPr="00A94F96">
        <w:rPr>
          <w:rFonts w:ascii="Times New Roman" w:eastAsia="Times New Roman" w:hAnsi="Times New Roman" w:cs="Times New Roman"/>
          <w:sz w:val="28"/>
          <w:szCs w:val="28"/>
          <w:lang w:val="uk-UA" w:eastAsia="ru-RU"/>
        </w:rPr>
        <w:instrText xml:space="preserve"> </w:instrText>
      </w:r>
      <w:r w:rsidR="007158B4" w:rsidRPr="00A94F96">
        <w:rPr>
          <w:rFonts w:ascii="Times New Roman" w:eastAsia="Times New Roman" w:hAnsi="Times New Roman" w:cs="Times New Roman"/>
          <w:sz w:val="28"/>
          <w:szCs w:val="28"/>
          <w:lang w:val="en-US" w:eastAsia="ru-RU"/>
        </w:rPr>
        <w:instrText>REF</w:instrText>
      </w:r>
      <w:r w:rsidR="007158B4" w:rsidRPr="00A94F96">
        <w:rPr>
          <w:rFonts w:ascii="Times New Roman" w:eastAsia="Times New Roman" w:hAnsi="Times New Roman" w:cs="Times New Roman"/>
          <w:sz w:val="28"/>
          <w:szCs w:val="28"/>
          <w:lang w:val="uk-UA" w:eastAsia="ru-RU"/>
        </w:rPr>
        <w:instrText xml:space="preserve"> _</w:instrText>
      </w:r>
      <w:r w:rsidR="007158B4" w:rsidRPr="00A94F96">
        <w:rPr>
          <w:rFonts w:ascii="Times New Roman" w:eastAsia="Times New Roman" w:hAnsi="Times New Roman" w:cs="Times New Roman"/>
          <w:sz w:val="28"/>
          <w:szCs w:val="28"/>
          <w:lang w:val="en-US" w:eastAsia="ru-RU"/>
        </w:rPr>
        <w:instrText>Ref</w:instrText>
      </w:r>
      <w:r w:rsidR="007158B4" w:rsidRPr="00A94F96">
        <w:rPr>
          <w:rFonts w:ascii="Times New Roman" w:eastAsia="Times New Roman" w:hAnsi="Times New Roman" w:cs="Times New Roman"/>
          <w:sz w:val="28"/>
          <w:szCs w:val="28"/>
          <w:lang w:val="uk-UA" w:eastAsia="ru-RU"/>
        </w:rPr>
        <w:instrText>436044380 \</w:instrText>
      </w:r>
      <w:r w:rsidR="007158B4" w:rsidRPr="00A94F96">
        <w:rPr>
          <w:rFonts w:ascii="Times New Roman" w:eastAsia="Times New Roman" w:hAnsi="Times New Roman" w:cs="Times New Roman"/>
          <w:sz w:val="28"/>
          <w:szCs w:val="28"/>
          <w:lang w:val="en-US" w:eastAsia="ru-RU"/>
        </w:rPr>
        <w:instrText>r</w:instrText>
      </w:r>
      <w:r w:rsidR="007158B4" w:rsidRPr="00A94F96">
        <w:rPr>
          <w:rFonts w:ascii="Times New Roman" w:eastAsia="Times New Roman" w:hAnsi="Times New Roman" w:cs="Times New Roman"/>
          <w:sz w:val="28"/>
          <w:szCs w:val="28"/>
          <w:lang w:val="uk-UA" w:eastAsia="ru-RU"/>
        </w:rPr>
        <w:instrText xml:space="preserve"> \</w:instrText>
      </w:r>
      <w:r w:rsidR="007158B4" w:rsidRPr="00A94F96">
        <w:rPr>
          <w:rFonts w:ascii="Times New Roman" w:eastAsia="Times New Roman" w:hAnsi="Times New Roman" w:cs="Times New Roman"/>
          <w:sz w:val="28"/>
          <w:szCs w:val="28"/>
          <w:lang w:val="en-US" w:eastAsia="ru-RU"/>
        </w:rPr>
        <w:instrText>h</w:instrText>
      </w:r>
      <w:r w:rsidR="007158B4" w:rsidRPr="00A94F96">
        <w:rPr>
          <w:rFonts w:ascii="Times New Roman" w:eastAsia="Times New Roman" w:hAnsi="Times New Roman" w:cs="Times New Roman"/>
          <w:sz w:val="28"/>
          <w:szCs w:val="28"/>
          <w:lang w:val="uk-UA" w:eastAsia="ru-RU"/>
        </w:rPr>
        <w:instrText xml:space="preserve"> </w:instrText>
      </w:r>
      <w:r w:rsidR="00867E3B" w:rsidRPr="00A94F96">
        <w:rPr>
          <w:rFonts w:ascii="Times New Roman" w:eastAsia="Times New Roman" w:hAnsi="Times New Roman" w:cs="Times New Roman"/>
          <w:sz w:val="28"/>
          <w:szCs w:val="28"/>
          <w:lang w:val="uk-UA" w:eastAsia="ru-RU"/>
        </w:rPr>
        <w:instrText xml:space="preserve"> \* </w:instrText>
      </w:r>
      <w:r w:rsidR="00867E3B" w:rsidRPr="00A94F96">
        <w:rPr>
          <w:rFonts w:ascii="Times New Roman" w:eastAsia="Times New Roman" w:hAnsi="Times New Roman" w:cs="Times New Roman"/>
          <w:sz w:val="28"/>
          <w:szCs w:val="28"/>
          <w:lang w:val="en-US" w:eastAsia="ru-RU"/>
        </w:rPr>
        <w:instrText>MERGEFORMAT</w:instrText>
      </w:r>
      <w:r w:rsidR="00867E3B" w:rsidRPr="00A94F96">
        <w:rPr>
          <w:rFonts w:ascii="Times New Roman" w:eastAsia="Times New Roman" w:hAnsi="Times New Roman" w:cs="Times New Roman"/>
          <w:sz w:val="28"/>
          <w:szCs w:val="28"/>
          <w:lang w:val="uk-UA" w:eastAsia="ru-RU"/>
        </w:rPr>
        <w:instrText xml:space="preserve"> </w:instrText>
      </w:r>
      <w:r w:rsidR="007158B4" w:rsidRPr="00A94F96">
        <w:rPr>
          <w:rFonts w:ascii="Times New Roman" w:eastAsia="Times New Roman" w:hAnsi="Times New Roman" w:cs="Times New Roman"/>
          <w:sz w:val="28"/>
          <w:szCs w:val="28"/>
          <w:lang w:val="en-US" w:eastAsia="ru-RU"/>
        </w:rPr>
      </w:r>
      <w:r w:rsidR="007158B4" w:rsidRPr="00A94F96">
        <w:rPr>
          <w:rFonts w:ascii="Times New Roman" w:eastAsia="Times New Roman" w:hAnsi="Times New Roman" w:cs="Times New Roman"/>
          <w:sz w:val="28"/>
          <w:szCs w:val="28"/>
          <w:lang w:val="en-US" w:eastAsia="ru-RU"/>
        </w:rPr>
        <w:fldChar w:fldCharType="separate"/>
      </w:r>
      <w:r w:rsidR="0019479E" w:rsidRPr="0019479E">
        <w:rPr>
          <w:rFonts w:ascii="Times New Roman" w:eastAsia="Times New Roman" w:hAnsi="Times New Roman" w:cs="Times New Roman"/>
          <w:sz w:val="28"/>
          <w:szCs w:val="28"/>
          <w:lang w:val="uk-UA" w:eastAsia="ru-RU"/>
        </w:rPr>
        <w:t>109</w:t>
      </w:r>
      <w:r w:rsidR="007158B4" w:rsidRPr="00A94F96">
        <w:rPr>
          <w:rFonts w:ascii="Times New Roman" w:eastAsia="Times New Roman" w:hAnsi="Times New Roman" w:cs="Times New Roman"/>
          <w:sz w:val="28"/>
          <w:szCs w:val="28"/>
          <w:lang w:val="en-US" w:eastAsia="ru-RU"/>
        </w:rPr>
        <w:fldChar w:fldCharType="end"/>
      </w:r>
      <w:r w:rsidR="007158B4"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При обстеженні 96 пацієнтів з артеріальною гіпертензією (АГ) з інтервалом 6 діб ці дослідники оцінили коливання МЛШ у одного пацієнта, в середньому, у 59 г. Таким чином, можна зробити висновок, що </w:t>
      </w:r>
      <w:bookmarkStart w:id="12" w:name="OLE_LINK34"/>
      <w:r w:rsidRPr="00A94F96">
        <w:rPr>
          <w:rFonts w:ascii="Times New Roman" w:eastAsia="Times New Roman" w:hAnsi="Times New Roman" w:cs="Times New Roman"/>
          <w:sz w:val="28"/>
          <w:szCs w:val="28"/>
          <w:lang w:val="uk-UA" w:eastAsia="ru-RU"/>
        </w:rPr>
        <w:t>коливання параметрів знаходяться у межах допустимої помилки типу «тест-ретест» для М- та 2D методик.</w:t>
      </w:r>
    </w:p>
    <w:bookmarkEnd w:id="12"/>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Зрозуміло, що при тривалому спостереженні, яке мало місце у нашому дослідженні, статистичні «викиди» можуть маскувати справжню динаміку, викликану прогресуванням захворювання, лікуванням та іншими впливами, що цікавлять клініциста. Крім того, на результати будь якого аналізу суттєво впливає нерівномірність інтервалів спостереження. Тому, ми спробували зменшити вплив цих нег</w:t>
      </w:r>
      <w:r w:rsidR="00D75C78" w:rsidRPr="00A94F96">
        <w:rPr>
          <w:rFonts w:ascii="Times New Roman" w:eastAsia="Times New Roman" w:hAnsi="Times New Roman" w:cs="Times New Roman"/>
          <w:sz w:val="28"/>
          <w:szCs w:val="28"/>
          <w:lang w:val="uk-UA" w:eastAsia="ru-RU"/>
        </w:rPr>
        <w:t>ативних факторів шляхом математичного перетворення</w:t>
      </w:r>
      <w:r w:rsidR="00DA022C" w:rsidRPr="00A94F96">
        <w:rPr>
          <w:rFonts w:ascii="Times New Roman" w:eastAsia="Times New Roman" w:hAnsi="Times New Roman" w:cs="Times New Roman"/>
          <w:sz w:val="28"/>
          <w:szCs w:val="28"/>
          <w:lang w:val="uk-UA" w:eastAsia="ru-RU"/>
        </w:rPr>
        <w:t xml:space="preserve"> даних</w:t>
      </w:r>
      <w:r w:rsidRPr="00A94F96">
        <w:rPr>
          <w:rFonts w:ascii="Times New Roman" w:eastAsia="Times New Roman" w:hAnsi="Times New Roman" w:cs="Times New Roman"/>
          <w:sz w:val="28"/>
          <w:szCs w:val="28"/>
          <w:lang w:val="uk-UA" w:eastAsia="ru-RU"/>
        </w:rPr>
        <w:t xml:space="preserve">. Для цього було запропоновано у кожного </w:t>
      </w:r>
      <w:r w:rsidRPr="00A94F96">
        <w:rPr>
          <w:rFonts w:ascii="Times New Roman" w:eastAsia="Times New Roman" w:hAnsi="Times New Roman" w:cs="Times New Roman"/>
          <w:sz w:val="28"/>
          <w:szCs w:val="28"/>
          <w:lang w:val="uk-UA" w:eastAsia="ru-RU"/>
        </w:rPr>
        <w:lastRenderedPageBreak/>
        <w:t xml:space="preserve">обстежуваного визначати середній показник (за даними всіх існуючих спостережень) та вираховувати середню динаміку цього показника за 1 рік спостереження. Тобто, ми отримували середній (за всі роки спостереження) середньорічний зсув ММЛШ, який і </w:t>
      </w:r>
      <w:r w:rsidR="000424B8">
        <w:rPr>
          <w:rFonts w:ascii="Times New Roman" w:eastAsia="Times New Roman" w:hAnsi="Times New Roman" w:cs="Times New Roman"/>
          <w:sz w:val="28"/>
          <w:szCs w:val="28"/>
          <w:lang w:val="uk-UA" w:eastAsia="ru-RU"/>
        </w:rPr>
        <w:t>вважався</w:t>
      </w:r>
      <w:r w:rsidRPr="00A94F96">
        <w:rPr>
          <w:rFonts w:ascii="Times New Roman" w:eastAsia="Times New Roman" w:hAnsi="Times New Roman" w:cs="Times New Roman"/>
          <w:sz w:val="28"/>
          <w:szCs w:val="28"/>
          <w:lang w:val="uk-UA" w:eastAsia="ru-RU"/>
        </w:rPr>
        <w:t xml:space="preserve"> показником динаміки.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У якості прикладу наведемо дані хворого Ж., що  пройшов у період з 2003 по 2010 рік 5 УЗД досліджень (табл.2.6)</w:t>
      </w:r>
    </w:p>
    <w:p w:rsidR="00455F4A" w:rsidRPr="00A94F96" w:rsidRDefault="00455F4A" w:rsidP="00366782">
      <w:pPr>
        <w:spacing w:after="0" w:line="360" w:lineRule="auto"/>
        <w:ind w:firstLine="709"/>
        <w:contextualSpacing/>
        <w:jc w:val="right"/>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Таблиця 2.6 </w:t>
      </w:r>
    </w:p>
    <w:p w:rsidR="00455F4A" w:rsidRPr="00A94F96" w:rsidRDefault="00455F4A" w:rsidP="00366782">
      <w:pPr>
        <w:spacing w:after="0" w:line="360" w:lineRule="auto"/>
        <w:ind w:firstLine="709"/>
        <w:contextualSpacing/>
        <w:jc w:val="center"/>
        <w:rPr>
          <w:rFonts w:ascii="Times New Roman" w:eastAsia="Times New Roman" w:hAnsi="Times New Roman" w:cs="Times New Roman"/>
          <w:b/>
          <w:sz w:val="28"/>
          <w:szCs w:val="28"/>
          <w:lang w:eastAsia="ru-RU"/>
        </w:rPr>
      </w:pPr>
      <w:r w:rsidRPr="00A94F96">
        <w:rPr>
          <w:rFonts w:ascii="Times New Roman" w:eastAsia="Times New Roman" w:hAnsi="Times New Roman" w:cs="Times New Roman"/>
          <w:b/>
          <w:sz w:val="28"/>
          <w:szCs w:val="28"/>
          <w:lang w:val="uk-UA" w:eastAsia="ru-RU"/>
        </w:rPr>
        <w:t>Результати МЛШ, одержані при повторних обстеженнях хворого</w:t>
      </w:r>
      <w:r w:rsidR="005076F1">
        <w:rPr>
          <w:rFonts w:ascii="Times New Roman" w:eastAsia="Times New Roman" w:hAnsi="Times New Roman" w:cs="Times New Roman"/>
          <w:b/>
          <w:sz w:val="28"/>
          <w:szCs w:val="28"/>
          <w:lang w:val="uk-UA" w:eastAsia="ru-RU"/>
        </w:rPr>
        <w:t> </w:t>
      </w:r>
      <w:r w:rsidRPr="00A94F96">
        <w:rPr>
          <w:rFonts w:ascii="Times New Roman" w:eastAsia="Times New Roman" w:hAnsi="Times New Roman" w:cs="Times New Roman"/>
          <w:b/>
          <w:sz w:val="28"/>
          <w:szCs w:val="28"/>
          <w:lang w:val="uk-UA" w:eastAsia="ru-RU"/>
        </w:rPr>
        <w:t>Ж.</w:t>
      </w:r>
    </w:p>
    <w:tbl>
      <w:tblPr>
        <w:tblW w:w="52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76"/>
        <w:gridCol w:w="1242"/>
        <w:gridCol w:w="960"/>
        <w:gridCol w:w="1113"/>
        <w:gridCol w:w="1291"/>
      </w:tblGrid>
      <w:tr w:rsidR="001F0ACB" w:rsidRPr="00A94F96" w:rsidTr="00813B88">
        <w:trPr>
          <w:trHeight w:val="255"/>
          <w:jc w:val="center"/>
        </w:trPr>
        <w:tc>
          <w:tcPr>
            <w:tcW w:w="960" w:type="dxa"/>
            <w:vAlign w:val="bottom"/>
          </w:tcPr>
          <w:p w:rsidR="001F0ACB" w:rsidRPr="00A94F96" w:rsidRDefault="001F0ACB" w:rsidP="001F0ACB">
            <w:pPr>
              <w:spacing w:after="0" w:line="240" w:lineRule="auto"/>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Дата обстеж</w:t>
            </w:r>
          </w:p>
        </w:tc>
        <w:tc>
          <w:tcPr>
            <w:tcW w:w="960" w:type="dxa"/>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Інтервал (міс)</w:t>
            </w:r>
          </w:p>
        </w:tc>
        <w:tc>
          <w:tcPr>
            <w:tcW w:w="960"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bCs/>
                <w:sz w:val="28"/>
                <w:szCs w:val="28"/>
                <w:lang w:val="uk-UA" w:eastAsia="ru-RU"/>
              </w:rPr>
            </w:pPr>
            <w:r w:rsidRPr="00A94F96">
              <w:rPr>
                <w:rFonts w:ascii="Times New Roman" w:eastAsia="Times New Roman" w:hAnsi="Times New Roman" w:cs="Times New Roman"/>
                <w:bCs/>
                <w:sz w:val="28"/>
                <w:szCs w:val="28"/>
                <w:lang w:eastAsia="ru-RU"/>
              </w:rPr>
              <w:t>МЛШ</w:t>
            </w:r>
            <w:r w:rsidRPr="00A94F96">
              <w:rPr>
                <w:rFonts w:ascii="Times New Roman" w:eastAsia="Times New Roman" w:hAnsi="Times New Roman" w:cs="Times New Roman"/>
                <w:bCs/>
                <w:sz w:val="28"/>
                <w:szCs w:val="28"/>
                <w:lang w:val="uk-UA" w:eastAsia="ru-RU"/>
              </w:rPr>
              <w:t xml:space="preserve"> (г)</w:t>
            </w:r>
          </w:p>
        </w:tc>
        <w:tc>
          <w:tcPr>
            <w:tcW w:w="1113"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bCs/>
                <w:sz w:val="28"/>
                <w:szCs w:val="28"/>
                <w:lang w:val="uk-UA" w:eastAsia="ru-RU"/>
              </w:rPr>
            </w:pPr>
            <w:r w:rsidRPr="00A94F96">
              <w:rPr>
                <w:rFonts w:ascii="Times New Roman" w:eastAsia="Times New Roman" w:hAnsi="Times New Roman" w:cs="Times New Roman"/>
                <w:bCs/>
                <w:sz w:val="28"/>
                <w:szCs w:val="28"/>
                <w:lang w:val="uk-UA" w:eastAsia="ru-RU"/>
              </w:rPr>
              <w:t xml:space="preserve">Зміни </w:t>
            </w:r>
            <w:r w:rsidRPr="00A94F96">
              <w:rPr>
                <w:rFonts w:ascii="Times New Roman" w:eastAsia="Times New Roman" w:hAnsi="Times New Roman" w:cs="Times New Roman"/>
                <w:bCs/>
                <w:sz w:val="28"/>
                <w:szCs w:val="28"/>
                <w:lang w:eastAsia="ru-RU"/>
              </w:rPr>
              <w:t>МЛШ</w:t>
            </w:r>
          </w:p>
          <w:p w:rsidR="001F0ACB" w:rsidRPr="00A94F96" w:rsidRDefault="001F0ACB" w:rsidP="001F0ACB">
            <w:pPr>
              <w:spacing w:after="0" w:line="240" w:lineRule="auto"/>
              <w:jc w:val="center"/>
              <w:rPr>
                <w:rFonts w:ascii="Times New Roman" w:eastAsia="Times New Roman" w:hAnsi="Times New Roman" w:cs="Times New Roman"/>
                <w:bCs/>
                <w:sz w:val="28"/>
                <w:szCs w:val="28"/>
                <w:lang w:val="uk-UA" w:eastAsia="ru-RU"/>
              </w:rPr>
            </w:pPr>
            <w:r w:rsidRPr="00A94F96">
              <w:rPr>
                <w:rFonts w:ascii="Times New Roman" w:eastAsia="Times New Roman" w:hAnsi="Times New Roman" w:cs="Times New Roman"/>
                <w:bCs/>
                <w:sz w:val="28"/>
                <w:szCs w:val="28"/>
                <w:lang w:val="uk-UA" w:eastAsia="ru-RU"/>
              </w:rPr>
              <w:t>(г/рік)</w:t>
            </w:r>
          </w:p>
        </w:tc>
        <w:tc>
          <w:tcPr>
            <w:tcW w:w="1291"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bCs/>
                <w:sz w:val="28"/>
                <w:szCs w:val="28"/>
                <w:lang w:val="uk-UA" w:eastAsia="ru-RU"/>
              </w:rPr>
            </w:pPr>
            <w:r w:rsidRPr="00A94F96">
              <w:rPr>
                <w:rFonts w:ascii="Times New Roman" w:eastAsia="Times New Roman" w:hAnsi="Times New Roman" w:cs="Times New Roman"/>
                <w:bCs/>
                <w:sz w:val="28"/>
                <w:szCs w:val="28"/>
                <w:lang w:val="uk-UA" w:eastAsia="ru-RU"/>
              </w:rPr>
              <w:t xml:space="preserve">Зміни </w:t>
            </w:r>
            <w:r w:rsidRPr="00A94F96">
              <w:rPr>
                <w:rFonts w:ascii="Times New Roman" w:eastAsia="Times New Roman" w:hAnsi="Times New Roman" w:cs="Times New Roman"/>
                <w:bCs/>
                <w:sz w:val="28"/>
                <w:szCs w:val="28"/>
                <w:lang w:eastAsia="ru-RU"/>
              </w:rPr>
              <w:t>МЛШ</w:t>
            </w:r>
            <w:r w:rsidRPr="00A94F96">
              <w:rPr>
                <w:rFonts w:ascii="Times New Roman" w:eastAsia="Times New Roman" w:hAnsi="Times New Roman" w:cs="Times New Roman"/>
                <w:bCs/>
                <w:sz w:val="28"/>
                <w:szCs w:val="28"/>
                <w:lang w:val="uk-UA" w:eastAsia="ru-RU"/>
              </w:rPr>
              <w:t xml:space="preserve"> (</w:t>
            </w:r>
            <w:r w:rsidRPr="00A94F96">
              <w:rPr>
                <w:rFonts w:ascii="Times New Roman" w:eastAsia="Times New Roman" w:hAnsi="Times New Roman" w:cs="Times New Roman"/>
                <w:bCs/>
                <w:sz w:val="28"/>
                <w:szCs w:val="28"/>
                <w:lang w:eastAsia="ru-RU"/>
              </w:rPr>
              <w:t>%</w:t>
            </w:r>
            <w:r w:rsidRPr="00A94F96">
              <w:rPr>
                <w:rFonts w:ascii="Times New Roman" w:eastAsia="Times New Roman" w:hAnsi="Times New Roman" w:cs="Times New Roman"/>
                <w:bCs/>
                <w:sz w:val="28"/>
                <w:szCs w:val="28"/>
                <w:lang w:val="uk-UA" w:eastAsia="ru-RU"/>
              </w:rPr>
              <w:t>/рік)</w:t>
            </w:r>
          </w:p>
        </w:tc>
      </w:tr>
      <w:tr w:rsidR="001F0ACB" w:rsidRPr="00A94F96" w:rsidTr="00813B88">
        <w:trPr>
          <w:trHeight w:val="255"/>
          <w:jc w:val="center"/>
        </w:trPr>
        <w:tc>
          <w:tcPr>
            <w:tcW w:w="960" w:type="dxa"/>
            <w:vAlign w:val="bottom"/>
          </w:tcPr>
          <w:p w:rsidR="001F0ACB" w:rsidRPr="00A94F96" w:rsidRDefault="001F0ACB" w:rsidP="001F0ACB">
            <w:pPr>
              <w:spacing w:after="0" w:line="240" w:lineRule="auto"/>
              <w:jc w:val="right"/>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24.01.2003</w:t>
            </w:r>
          </w:p>
        </w:tc>
        <w:tc>
          <w:tcPr>
            <w:tcW w:w="960" w:type="dxa"/>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p>
        </w:tc>
        <w:tc>
          <w:tcPr>
            <w:tcW w:w="960"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388</w:t>
            </w:r>
          </w:p>
        </w:tc>
        <w:tc>
          <w:tcPr>
            <w:tcW w:w="1113"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p>
        </w:tc>
        <w:tc>
          <w:tcPr>
            <w:tcW w:w="1291"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p>
        </w:tc>
      </w:tr>
      <w:tr w:rsidR="001F0ACB" w:rsidRPr="00A94F96" w:rsidTr="00813B88">
        <w:trPr>
          <w:trHeight w:val="255"/>
          <w:jc w:val="center"/>
        </w:trPr>
        <w:tc>
          <w:tcPr>
            <w:tcW w:w="960" w:type="dxa"/>
            <w:vAlign w:val="bottom"/>
          </w:tcPr>
          <w:p w:rsidR="001F0ACB" w:rsidRPr="00A94F96" w:rsidRDefault="001F0ACB" w:rsidP="001F0ACB">
            <w:pPr>
              <w:spacing w:after="0" w:line="240" w:lineRule="auto"/>
              <w:jc w:val="right"/>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24.11.2004</w:t>
            </w:r>
          </w:p>
        </w:tc>
        <w:tc>
          <w:tcPr>
            <w:tcW w:w="960" w:type="dxa"/>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22</w:t>
            </w:r>
          </w:p>
        </w:tc>
        <w:tc>
          <w:tcPr>
            <w:tcW w:w="960"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295</w:t>
            </w:r>
          </w:p>
        </w:tc>
        <w:tc>
          <w:tcPr>
            <w:tcW w:w="1113"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-50,7</w:t>
            </w:r>
          </w:p>
        </w:tc>
        <w:tc>
          <w:tcPr>
            <w:tcW w:w="1291"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-13,0</w:t>
            </w:r>
          </w:p>
        </w:tc>
      </w:tr>
      <w:tr w:rsidR="001F0ACB" w:rsidRPr="00A94F96" w:rsidTr="00813B88">
        <w:trPr>
          <w:trHeight w:val="255"/>
          <w:jc w:val="center"/>
        </w:trPr>
        <w:tc>
          <w:tcPr>
            <w:tcW w:w="960" w:type="dxa"/>
            <w:vAlign w:val="bottom"/>
          </w:tcPr>
          <w:p w:rsidR="001F0ACB" w:rsidRPr="00A94F96" w:rsidRDefault="001F0ACB" w:rsidP="001F0ACB">
            <w:pPr>
              <w:spacing w:after="0" w:line="240" w:lineRule="auto"/>
              <w:jc w:val="right"/>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01.04.2009</w:t>
            </w:r>
          </w:p>
        </w:tc>
        <w:tc>
          <w:tcPr>
            <w:tcW w:w="960" w:type="dxa"/>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52</w:t>
            </w:r>
          </w:p>
        </w:tc>
        <w:tc>
          <w:tcPr>
            <w:tcW w:w="960"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251</w:t>
            </w:r>
          </w:p>
        </w:tc>
        <w:tc>
          <w:tcPr>
            <w:tcW w:w="1113"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-10,1</w:t>
            </w:r>
          </w:p>
        </w:tc>
        <w:tc>
          <w:tcPr>
            <w:tcW w:w="1291"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-3,4</w:t>
            </w:r>
          </w:p>
        </w:tc>
      </w:tr>
      <w:tr w:rsidR="001F0ACB" w:rsidRPr="00A94F96" w:rsidTr="00813B88">
        <w:trPr>
          <w:trHeight w:val="255"/>
          <w:jc w:val="center"/>
        </w:trPr>
        <w:tc>
          <w:tcPr>
            <w:tcW w:w="960" w:type="dxa"/>
            <w:vAlign w:val="bottom"/>
          </w:tcPr>
          <w:p w:rsidR="001F0ACB" w:rsidRPr="00A94F96" w:rsidRDefault="001F0ACB" w:rsidP="001F0ACB">
            <w:pPr>
              <w:spacing w:after="0" w:line="240" w:lineRule="auto"/>
              <w:jc w:val="right"/>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12.03.2010</w:t>
            </w:r>
          </w:p>
        </w:tc>
        <w:tc>
          <w:tcPr>
            <w:tcW w:w="960" w:type="dxa"/>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11</w:t>
            </w:r>
          </w:p>
        </w:tc>
        <w:tc>
          <w:tcPr>
            <w:tcW w:w="960"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224</w:t>
            </w:r>
          </w:p>
        </w:tc>
        <w:tc>
          <w:tcPr>
            <w:tcW w:w="1113"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-28,5</w:t>
            </w:r>
          </w:p>
        </w:tc>
        <w:tc>
          <w:tcPr>
            <w:tcW w:w="1291"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-11,3</w:t>
            </w:r>
          </w:p>
        </w:tc>
      </w:tr>
      <w:tr w:rsidR="001F0ACB" w:rsidRPr="00A94F96" w:rsidTr="00813B88">
        <w:trPr>
          <w:trHeight w:val="255"/>
          <w:jc w:val="center"/>
        </w:trPr>
        <w:tc>
          <w:tcPr>
            <w:tcW w:w="960" w:type="dxa"/>
            <w:vAlign w:val="bottom"/>
          </w:tcPr>
          <w:p w:rsidR="001F0ACB" w:rsidRPr="00A94F96" w:rsidRDefault="001F0ACB" w:rsidP="001F0ACB">
            <w:pPr>
              <w:spacing w:after="0" w:line="240" w:lineRule="auto"/>
              <w:jc w:val="right"/>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03.11.2010</w:t>
            </w:r>
          </w:p>
        </w:tc>
        <w:tc>
          <w:tcPr>
            <w:tcW w:w="960" w:type="dxa"/>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8</w:t>
            </w:r>
          </w:p>
        </w:tc>
        <w:tc>
          <w:tcPr>
            <w:tcW w:w="960"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258</w:t>
            </w:r>
          </w:p>
        </w:tc>
        <w:tc>
          <w:tcPr>
            <w:tcW w:w="1113"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52,9</w:t>
            </w:r>
          </w:p>
        </w:tc>
        <w:tc>
          <w:tcPr>
            <w:tcW w:w="1291"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23,6</w:t>
            </w:r>
          </w:p>
        </w:tc>
      </w:tr>
      <w:tr w:rsidR="001F0ACB" w:rsidRPr="00A94F96" w:rsidTr="00813B88">
        <w:trPr>
          <w:trHeight w:val="255"/>
          <w:jc w:val="center"/>
        </w:trPr>
        <w:tc>
          <w:tcPr>
            <w:tcW w:w="960" w:type="dxa"/>
            <w:vAlign w:val="bottom"/>
          </w:tcPr>
          <w:p w:rsidR="001F0ACB" w:rsidRPr="00A94F96" w:rsidRDefault="001F0ACB" w:rsidP="001F0ACB">
            <w:pPr>
              <w:spacing w:after="0" w:line="240" w:lineRule="auto"/>
              <w:rPr>
                <w:rFonts w:ascii="Times New Roman" w:eastAsia="Times New Roman" w:hAnsi="Times New Roman" w:cs="Times New Roman"/>
                <w:sz w:val="28"/>
                <w:szCs w:val="28"/>
                <w:lang w:val="uk-UA" w:eastAsia="ru-RU"/>
              </w:rPr>
            </w:pPr>
          </w:p>
        </w:tc>
        <w:tc>
          <w:tcPr>
            <w:tcW w:w="960" w:type="dxa"/>
            <w:vAlign w:val="bottom"/>
          </w:tcPr>
          <w:p w:rsidR="001F0ACB" w:rsidRPr="00A94F96" w:rsidRDefault="001F0ACB" w:rsidP="001F0ACB">
            <w:pPr>
              <w:spacing w:after="0" w:line="240" w:lineRule="auto"/>
              <w:jc w:val="center"/>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93</w:t>
            </w:r>
          </w:p>
        </w:tc>
        <w:tc>
          <w:tcPr>
            <w:tcW w:w="960"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b/>
                <w:bCs/>
                <w:sz w:val="28"/>
                <w:szCs w:val="28"/>
                <w:lang w:eastAsia="ru-RU"/>
              </w:rPr>
            </w:pPr>
            <w:r w:rsidRPr="00A94F96">
              <w:rPr>
                <w:rFonts w:ascii="Times New Roman" w:eastAsia="Times New Roman" w:hAnsi="Times New Roman" w:cs="Times New Roman"/>
                <w:b/>
                <w:bCs/>
                <w:sz w:val="28"/>
                <w:szCs w:val="28"/>
                <w:lang w:eastAsia="ru-RU"/>
              </w:rPr>
              <w:t>283</w:t>
            </w:r>
          </w:p>
        </w:tc>
        <w:tc>
          <w:tcPr>
            <w:tcW w:w="1113"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b/>
                <w:bCs/>
                <w:sz w:val="28"/>
                <w:szCs w:val="28"/>
                <w:lang w:val="uk-UA" w:eastAsia="ru-RU"/>
              </w:rPr>
            </w:pPr>
            <w:r w:rsidRPr="00A94F96">
              <w:rPr>
                <w:rFonts w:ascii="Times New Roman" w:eastAsia="Times New Roman" w:hAnsi="Times New Roman" w:cs="Times New Roman"/>
                <w:b/>
                <w:bCs/>
                <w:sz w:val="28"/>
                <w:szCs w:val="28"/>
                <w:lang w:eastAsia="ru-RU"/>
              </w:rPr>
              <w:t>-9,</w:t>
            </w:r>
            <w:r w:rsidRPr="00A94F96">
              <w:rPr>
                <w:rFonts w:ascii="Times New Roman" w:eastAsia="Times New Roman" w:hAnsi="Times New Roman" w:cs="Times New Roman"/>
                <w:b/>
                <w:bCs/>
                <w:sz w:val="28"/>
                <w:szCs w:val="28"/>
                <w:lang w:val="uk-UA" w:eastAsia="ru-RU"/>
              </w:rPr>
              <w:t>1</w:t>
            </w:r>
          </w:p>
        </w:tc>
        <w:tc>
          <w:tcPr>
            <w:tcW w:w="1291" w:type="dxa"/>
            <w:shd w:val="clear" w:color="auto" w:fill="auto"/>
            <w:noWrap/>
            <w:vAlign w:val="bottom"/>
          </w:tcPr>
          <w:p w:rsidR="001F0ACB" w:rsidRPr="00A94F96" w:rsidRDefault="001F0ACB" w:rsidP="001F0ACB">
            <w:pPr>
              <w:spacing w:after="0" w:line="240" w:lineRule="auto"/>
              <w:jc w:val="center"/>
              <w:rPr>
                <w:rFonts w:ascii="Times New Roman" w:eastAsia="Times New Roman" w:hAnsi="Times New Roman" w:cs="Times New Roman"/>
                <w:b/>
                <w:bCs/>
                <w:sz w:val="28"/>
                <w:szCs w:val="28"/>
                <w:lang w:val="uk-UA" w:eastAsia="ru-RU"/>
              </w:rPr>
            </w:pPr>
            <w:r w:rsidRPr="00A94F96">
              <w:rPr>
                <w:rFonts w:ascii="Times New Roman" w:eastAsia="Times New Roman" w:hAnsi="Times New Roman" w:cs="Times New Roman"/>
                <w:b/>
                <w:bCs/>
                <w:sz w:val="28"/>
                <w:szCs w:val="28"/>
                <w:lang w:eastAsia="ru-RU"/>
              </w:rPr>
              <w:t>-1,</w:t>
            </w:r>
            <w:r w:rsidRPr="00A94F96">
              <w:rPr>
                <w:rFonts w:ascii="Times New Roman" w:eastAsia="Times New Roman" w:hAnsi="Times New Roman" w:cs="Times New Roman"/>
                <w:b/>
                <w:bCs/>
                <w:sz w:val="28"/>
                <w:szCs w:val="28"/>
                <w:lang w:val="uk-UA" w:eastAsia="ru-RU"/>
              </w:rPr>
              <w:t>1</w:t>
            </w:r>
          </w:p>
        </w:tc>
      </w:tr>
    </w:tbl>
    <w:p w:rsidR="00455F4A" w:rsidRPr="00A94F96" w:rsidRDefault="001F0ACB" w:rsidP="00366782">
      <w:pPr>
        <w:spacing w:after="0" w:line="360" w:lineRule="auto"/>
        <w:ind w:firstLine="709"/>
        <w:contextualSpacing/>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ab/>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Можна побачити, що протягом всього терміну спостереження виявлялось зменшення ММЛШ в середньому на 9,1 г (або 1,1%) за рік. Отже, можна вважати, що у даного хворого простежувалась тенденція до зменшення МЛШ. Аналогічно можна</w:t>
      </w:r>
      <w:r w:rsidR="000424B8">
        <w:rPr>
          <w:rFonts w:ascii="Times New Roman" w:eastAsia="Times New Roman" w:hAnsi="Times New Roman" w:cs="Times New Roman"/>
          <w:sz w:val="28"/>
          <w:szCs w:val="28"/>
          <w:lang w:val="uk-UA" w:eastAsia="ru-RU"/>
        </w:rPr>
        <w:t xml:space="preserve"> розрахувати динаміку будь яких </w:t>
      </w:r>
      <w:r w:rsidRPr="00A94F96">
        <w:rPr>
          <w:rFonts w:ascii="Times New Roman" w:eastAsia="Times New Roman" w:hAnsi="Times New Roman" w:cs="Times New Roman"/>
          <w:sz w:val="28"/>
          <w:szCs w:val="28"/>
          <w:lang w:val="uk-UA" w:eastAsia="ru-RU"/>
        </w:rPr>
        <w:t>параметрів. Такий підхід, на нашу думку, дозволяє стан</w:t>
      </w:r>
      <w:r w:rsidR="000424B8">
        <w:rPr>
          <w:rFonts w:ascii="Times New Roman" w:eastAsia="Times New Roman" w:hAnsi="Times New Roman" w:cs="Times New Roman"/>
          <w:sz w:val="28"/>
          <w:szCs w:val="28"/>
          <w:lang w:val="uk-UA" w:eastAsia="ru-RU"/>
        </w:rPr>
        <w:t>дартизувати показники динаміки.</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Зрозуміло, що середнє значення тим більше наближається до математичного очікування, чим більшою буде кількість спостережень. Проте, з іншого боку, якщо інтервал між дослідженнями буде значно менше за рік, це призведе до зростання середньорічної динаміки, і, як наслідок, до суттєвого спотворення кінцевого результату. Це добре ілюструють дані табл.2.6. Видно, що хоча абсолютні значення ММЛШ, отримані 03.11.2010 відрізнялись від попереднього значення на 34</w:t>
      </w:r>
      <w:r w:rsidR="000424B8">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val="uk-UA" w:eastAsia="ru-RU"/>
        </w:rPr>
        <w:t>г, що майже дорівнювало різниці попередньої пари даних (12.03.2010 та 01.04.2009, 27</w:t>
      </w:r>
      <w:r w:rsidR="000424B8">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val="uk-UA" w:eastAsia="ru-RU"/>
        </w:rPr>
        <w:t xml:space="preserve">г), </w:t>
      </w:r>
      <w:r w:rsidRPr="00A94F96">
        <w:rPr>
          <w:rFonts w:ascii="Times New Roman" w:eastAsia="Times New Roman" w:hAnsi="Times New Roman" w:cs="Times New Roman"/>
          <w:sz w:val="28"/>
          <w:szCs w:val="28"/>
          <w:lang w:val="uk-UA" w:eastAsia="ru-RU"/>
        </w:rPr>
        <w:lastRenderedPageBreak/>
        <w:t>середньорічна динаміка за абсолютним значенням відрізнялась майже вдвічі (28,5 та 52,9 г/рік). Отже, при використанні нашої методики динамічного спостереження пацієнта планові УЗД обстеження доцільно робити не частіше, ніж раз на рік.</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Залежність тривалості інтервалів між візитами та величини зсуву маси лівого шлуночка добре ілюструє рис.2.3.  Видно, що найбільші коливання припадають на невеликі терміни спостереження (до 20 міс), у подальшому ж  швидкість змін знижується, наближаючись до математичного очікування.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noProof/>
          <w:sz w:val="28"/>
          <w:szCs w:val="28"/>
          <w:lang w:eastAsia="ru-RU"/>
        </w:rPr>
        <w:drawing>
          <wp:inline distT="0" distB="0" distL="0" distR="0" wp14:anchorId="5247ADF1" wp14:editId="22E8C813">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55F4A" w:rsidRPr="00A94F96" w:rsidRDefault="00455F4A" w:rsidP="00366782">
      <w:pPr>
        <w:spacing w:after="0" w:line="360" w:lineRule="auto"/>
        <w:ind w:firstLine="709"/>
        <w:contextualSpacing/>
        <w:jc w:val="center"/>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Рис. 2.3</w:t>
      </w:r>
      <w:r w:rsidR="005076F1">
        <w:rPr>
          <w:rFonts w:ascii="Times New Roman" w:eastAsia="Times New Roman" w:hAnsi="Times New Roman" w:cs="Times New Roman"/>
          <w:b/>
          <w:sz w:val="28"/>
          <w:szCs w:val="28"/>
          <w:lang w:val="uk-UA" w:eastAsia="ru-RU"/>
        </w:rPr>
        <w:t>.</w:t>
      </w:r>
      <w:r w:rsidRPr="00A94F96">
        <w:rPr>
          <w:rFonts w:ascii="Times New Roman" w:eastAsia="Times New Roman" w:hAnsi="Times New Roman" w:cs="Times New Roman"/>
          <w:b/>
          <w:sz w:val="28"/>
          <w:szCs w:val="28"/>
          <w:lang w:val="uk-UA" w:eastAsia="ru-RU"/>
        </w:rPr>
        <w:t xml:space="preserve"> Залежність тривалості інтервалів між візитами та величини зсуву маси лівого шлуночка</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Рис. 2.3 також демонструє, що коливання швидкості змін МЛШ з позначкою «+» та «–» мали досить симетричний характер розподілення відносно лінії регресії, що відображає нормальний закон розподілення величини середньорічної динаміки.</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Подібний характер залежності від тривалості вікна спостереження носив розподіл швидкості динаміки КДР, ТмЗСЛШ та ТмМШП. Слід лише відзначити, що вісь регресії КДР була практично горизонтальною, а інших </w:t>
      </w:r>
      <w:r w:rsidRPr="00A94F96">
        <w:rPr>
          <w:rFonts w:ascii="Times New Roman" w:eastAsia="Times New Roman" w:hAnsi="Times New Roman" w:cs="Times New Roman"/>
          <w:sz w:val="28"/>
          <w:szCs w:val="28"/>
          <w:lang w:val="uk-UA" w:eastAsia="ru-RU"/>
        </w:rPr>
        <w:lastRenderedPageBreak/>
        <w:t>параметрів – мала нахил у бік зменшення, як на рис.2.1, що вказувало на тенденцію до зменшення ММЛШ за рахунок товщини стінок.</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Враховуючи це, на наступному етапі був проведений аналіз змін геометрії </w:t>
      </w:r>
      <w:r w:rsidRPr="00A94F96">
        <w:rPr>
          <w:rFonts w:ascii="Times New Roman" w:eastAsia="Times New Roman" w:hAnsi="Times New Roman" w:cs="Times New Roman"/>
          <w:sz w:val="28"/>
          <w:szCs w:val="28"/>
          <w:lang w:eastAsia="ru-RU"/>
        </w:rPr>
        <w:t>ЛШ</w:t>
      </w:r>
      <w:r w:rsidRPr="00A94F96">
        <w:rPr>
          <w:rFonts w:ascii="Times New Roman" w:eastAsia="Times New Roman" w:hAnsi="Times New Roman" w:cs="Times New Roman"/>
          <w:sz w:val="28"/>
          <w:szCs w:val="28"/>
          <w:lang w:val="uk-UA" w:eastAsia="ru-RU"/>
        </w:rPr>
        <w:t>, що відбулися за час спостереження. Для цього скористалися тестом Уілкоксона для зв’язаних змінних. Проте, порівнювались не фактичні значення, отримані при першому та останньому обстеженні, а математично оброблені дані. Зокрема, за кінцеве значення будь-якого параметра ми приймали середнє арифметичне, яке отримали з усіх вимірювань цього параметра. Отже, наприклад, для пацієнта Ж., дані якого представлені у табл. 2</w:t>
      </w:r>
      <w:r w:rsidR="00DA022C" w:rsidRPr="00A94F96">
        <w:rPr>
          <w:rFonts w:ascii="Times New Roman" w:eastAsia="Times New Roman" w:hAnsi="Times New Roman" w:cs="Times New Roman"/>
          <w:sz w:val="28"/>
          <w:szCs w:val="28"/>
          <w:lang w:val="uk-UA" w:eastAsia="ru-RU"/>
        </w:rPr>
        <w:t>.6</w:t>
      </w:r>
      <w:r w:rsidRPr="00A94F96">
        <w:rPr>
          <w:rFonts w:ascii="Times New Roman" w:eastAsia="Times New Roman" w:hAnsi="Times New Roman" w:cs="Times New Roman"/>
          <w:sz w:val="28"/>
          <w:szCs w:val="28"/>
          <w:lang w:val="uk-UA" w:eastAsia="ru-RU"/>
        </w:rPr>
        <w:t>, кінцевим значенням вважали 283 г. За вихідне ж значення приймали різність кінцевої маси та тої маси, яка була втрачена (або набута) за час спостереження. Для наведеного прикладу це виглядатиме наступним чином:</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ММЛШ вих. = </w:t>
      </w:r>
      <w:r w:rsidRPr="00A94F96">
        <w:rPr>
          <w:rFonts w:ascii="Times New Roman" w:eastAsia="Times New Roman" w:hAnsi="Times New Roman" w:cs="Times New Roman"/>
          <w:position w:val="-10"/>
          <w:sz w:val="28"/>
          <w:szCs w:val="28"/>
          <w:lang w:val="uk-UA" w:eastAsia="ru-RU"/>
        </w:rPr>
        <w:object w:dxaOrig="180" w:dyaOrig="340">
          <v:shape id="_x0000_i1026" type="#_x0000_t75" style="width:9pt;height:18pt;mso-position-horizontal-relative:page;mso-position-vertical-relative:page" o:ole="">
            <v:imagedata r:id="rId15" o:title=""/>
          </v:shape>
          <o:OLEObject Type="Embed" ProgID="Equation.3" ShapeID="_x0000_i1026" DrawAspect="Content" ObjectID="_1577079449" r:id="rId16"/>
        </w:object>
      </w:r>
      <w:r w:rsidRPr="00A94F96">
        <w:rPr>
          <w:rFonts w:ascii="Times New Roman" w:eastAsia="Times New Roman" w:hAnsi="Times New Roman" w:cs="Times New Roman"/>
          <w:position w:val="-10"/>
          <w:sz w:val="28"/>
          <w:szCs w:val="28"/>
          <w:lang w:val="uk-UA" w:eastAsia="ru-RU"/>
        </w:rPr>
        <w:object w:dxaOrig="2640" w:dyaOrig="320">
          <v:shape id="_x0000_i1027" type="#_x0000_t75" style="width:172.5pt;height:15pt;mso-position-horizontal-relative:page;mso-position-vertical-relative:page" o:ole="">
            <v:imagedata r:id="rId17" o:title=""/>
          </v:shape>
          <o:OLEObject Type="Embed" ProgID="Equation.3" ShapeID="_x0000_i1027" DrawAspect="Content" ObjectID="_1577079450" r:id="rId18"/>
        </w:object>
      </w:r>
      <w:r w:rsidRPr="00A94F96">
        <w:rPr>
          <w:rFonts w:ascii="Times New Roman" w:eastAsia="Times New Roman" w:hAnsi="Times New Roman" w:cs="Times New Roman"/>
          <w:sz w:val="28"/>
          <w:szCs w:val="28"/>
          <w:lang w:val="uk-UA" w:eastAsia="ru-RU"/>
        </w:rPr>
        <w:t>(г)</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Обґрунтування для проведення такої математичної обробки ми бачимо у наступному. Однократні вимірювання піддаються значним випадковим коливанням. Це стосується в рівній мірі і даних про динаміку параметрів і самих параметрів.   Тому, якщо ми вдалися до математичної обробки даних динаміки параметрів, то логічно було врівноважити самі параметри розрахунковими значеннями динаміки цих параметрів.</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Дані, представлені у табл.2.7 показують, що всі параметри, отримані після математичної обробки, змінились статистично та клінічно незначуще. </w:t>
      </w:r>
    </w:p>
    <w:p w:rsidR="00455F4A" w:rsidRPr="00A94F96" w:rsidRDefault="00455F4A" w:rsidP="00366782">
      <w:pPr>
        <w:spacing w:after="0" w:line="360" w:lineRule="auto"/>
        <w:ind w:firstLine="709"/>
        <w:contextualSpacing/>
        <w:jc w:val="right"/>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Таблиця 2.7 </w:t>
      </w:r>
    </w:p>
    <w:p w:rsidR="00455F4A" w:rsidRPr="005076F1" w:rsidRDefault="00455F4A" w:rsidP="00366782">
      <w:pPr>
        <w:spacing w:after="0" w:line="360" w:lineRule="auto"/>
        <w:ind w:firstLine="709"/>
        <w:contextualSpacing/>
        <w:jc w:val="center"/>
        <w:rPr>
          <w:rFonts w:ascii="Times New Roman" w:eastAsia="Times New Roman" w:hAnsi="Times New Roman" w:cs="Times New Roman"/>
          <w:b/>
          <w:sz w:val="28"/>
          <w:szCs w:val="28"/>
          <w:lang w:val="uk-UA" w:eastAsia="ru-RU"/>
        </w:rPr>
      </w:pPr>
      <w:r w:rsidRPr="005076F1">
        <w:rPr>
          <w:rFonts w:ascii="Times New Roman" w:eastAsia="Times New Roman" w:hAnsi="Times New Roman" w:cs="Times New Roman"/>
          <w:b/>
          <w:sz w:val="28"/>
          <w:szCs w:val="28"/>
          <w:lang w:val="uk-UA" w:eastAsia="ru-RU"/>
        </w:rPr>
        <w:t>Зміни ЕхоКГ параметрів за час спостереження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6"/>
        <w:gridCol w:w="2239"/>
        <w:gridCol w:w="2393"/>
        <w:gridCol w:w="1030"/>
      </w:tblGrid>
      <w:tr w:rsidR="001F0ACB" w:rsidRPr="00A94F96" w:rsidTr="00813B88">
        <w:trPr>
          <w:jc w:val="center"/>
        </w:trPr>
        <w:tc>
          <w:tcPr>
            <w:tcW w:w="254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bookmarkStart w:id="13" w:name="OLE_LINK31"/>
            <w:bookmarkStart w:id="14" w:name="OLE_LINK32"/>
            <w:bookmarkStart w:id="15" w:name="OLE_LINK33"/>
            <w:r w:rsidRPr="00A94F96">
              <w:rPr>
                <w:rFonts w:ascii="Times New Roman" w:eastAsia="Times New Roman" w:hAnsi="Times New Roman" w:cs="Times New Roman"/>
                <w:sz w:val="28"/>
                <w:szCs w:val="28"/>
                <w:lang w:val="uk-UA" w:eastAsia="ru-RU"/>
              </w:rPr>
              <w:t>Параметр</w:t>
            </w:r>
          </w:p>
        </w:tc>
        <w:tc>
          <w:tcPr>
            <w:tcW w:w="2239"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Вихідне значення</w:t>
            </w:r>
          </w:p>
        </w:tc>
        <w:tc>
          <w:tcPr>
            <w:tcW w:w="2393"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Кінцеве значення</w:t>
            </w:r>
          </w:p>
        </w:tc>
        <w:tc>
          <w:tcPr>
            <w:tcW w:w="1030"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p</w:t>
            </w:r>
          </w:p>
        </w:tc>
      </w:tr>
      <w:tr w:rsidR="001F0ACB" w:rsidRPr="00A94F96" w:rsidTr="00813B88">
        <w:trPr>
          <w:jc w:val="center"/>
        </w:trPr>
        <w:tc>
          <w:tcPr>
            <w:tcW w:w="254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uk-UA" w:eastAsia="ru-RU"/>
              </w:rPr>
              <w:t>КДР (мм)(SD)</w:t>
            </w:r>
          </w:p>
        </w:tc>
        <w:tc>
          <w:tcPr>
            <w:tcW w:w="2239"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47,1</w:t>
            </w:r>
            <w:r w:rsidR="00144A85">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7,3</w:t>
            </w:r>
            <w:r w:rsidRPr="00A94F96">
              <w:rPr>
                <w:rFonts w:ascii="Times New Roman" w:eastAsia="Times New Roman" w:hAnsi="Times New Roman" w:cs="Times New Roman"/>
                <w:sz w:val="28"/>
                <w:szCs w:val="28"/>
                <w:lang w:eastAsia="ru-RU"/>
              </w:rPr>
              <w:t>)</w:t>
            </w:r>
          </w:p>
        </w:tc>
        <w:tc>
          <w:tcPr>
            <w:tcW w:w="2393"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eastAsia="ru-RU"/>
              </w:rPr>
              <w:t>47,6</w:t>
            </w:r>
            <w:r w:rsidR="00144A85">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uk-UA" w:eastAsia="ru-RU"/>
              </w:rPr>
              <w:t>4,4</w:t>
            </w:r>
            <w:r w:rsidRPr="00A94F96">
              <w:rPr>
                <w:rFonts w:ascii="Times New Roman" w:eastAsia="Times New Roman" w:hAnsi="Times New Roman" w:cs="Times New Roman"/>
                <w:sz w:val="28"/>
                <w:szCs w:val="28"/>
                <w:lang w:eastAsia="ru-RU"/>
              </w:rPr>
              <w:t>)</w:t>
            </w:r>
          </w:p>
        </w:tc>
        <w:tc>
          <w:tcPr>
            <w:tcW w:w="1030"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eastAsia="ru-RU"/>
              </w:rPr>
              <w:t>0,08</w:t>
            </w:r>
          </w:p>
        </w:tc>
      </w:tr>
      <w:tr w:rsidR="001F0ACB" w:rsidRPr="00A94F96" w:rsidTr="00813B88">
        <w:trPr>
          <w:jc w:val="center"/>
        </w:trPr>
        <w:tc>
          <w:tcPr>
            <w:tcW w:w="254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ТмЗСЛШ</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(мм)(SD)</w:t>
            </w:r>
          </w:p>
        </w:tc>
        <w:tc>
          <w:tcPr>
            <w:tcW w:w="2239"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12,5</w:t>
            </w:r>
            <w:r w:rsidR="00144A85">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val="uk-UA" w:eastAsia="ru-RU"/>
              </w:rPr>
              <w:t>(2,9)</w:t>
            </w:r>
          </w:p>
        </w:tc>
        <w:tc>
          <w:tcPr>
            <w:tcW w:w="2393"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12,2</w:t>
            </w:r>
            <w:r w:rsidR="00144A85">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val="uk-UA" w:eastAsia="ru-RU"/>
              </w:rPr>
              <w:t>(1,4)</w:t>
            </w:r>
          </w:p>
        </w:tc>
        <w:tc>
          <w:tcPr>
            <w:tcW w:w="1030"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0,20</w:t>
            </w:r>
          </w:p>
        </w:tc>
      </w:tr>
      <w:tr w:rsidR="001F0ACB" w:rsidRPr="00A94F96" w:rsidTr="00813B88">
        <w:trPr>
          <w:jc w:val="center"/>
        </w:trPr>
        <w:tc>
          <w:tcPr>
            <w:tcW w:w="254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uk-UA" w:eastAsia="ru-RU"/>
              </w:rPr>
              <w:t>ТмМШП</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(мм)(SD)</w:t>
            </w:r>
          </w:p>
        </w:tc>
        <w:tc>
          <w:tcPr>
            <w:tcW w:w="2239"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13,3</w:t>
            </w:r>
            <w:r w:rsidR="00144A85">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val="uk-UA" w:eastAsia="ru-RU"/>
              </w:rPr>
              <w:t>(4,0)</w:t>
            </w:r>
          </w:p>
        </w:tc>
        <w:tc>
          <w:tcPr>
            <w:tcW w:w="2393"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12,9</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(2,4)</w:t>
            </w:r>
          </w:p>
        </w:tc>
        <w:tc>
          <w:tcPr>
            <w:tcW w:w="1030"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0,20</w:t>
            </w:r>
          </w:p>
        </w:tc>
      </w:tr>
      <w:tr w:rsidR="001F0ACB" w:rsidRPr="00A94F96" w:rsidTr="00813B88">
        <w:trPr>
          <w:jc w:val="center"/>
        </w:trPr>
        <w:tc>
          <w:tcPr>
            <w:tcW w:w="254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bookmarkStart w:id="16" w:name="OLE_LINK13"/>
            <w:r w:rsidRPr="00A94F96">
              <w:rPr>
                <w:rFonts w:ascii="Times New Roman" w:eastAsia="Times New Roman" w:hAnsi="Times New Roman" w:cs="Times New Roman"/>
                <w:sz w:val="28"/>
                <w:szCs w:val="28"/>
                <w:lang w:val="en-US" w:eastAsia="ru-RU"/>
              </w:rPr>
              <w:t>і</w:t>
            </w:r>
            <w:r w:rsidRPr="00A94F96">
              <w:rPr>
                <w:rFonts w:ascii="Times New Roman" w:eastAsia="Times New Roman" w:hAnsi="Times New Roman" w:cs="Times New Roman"/>
                <w:sz w:val="28"/>
                <w:szCs w:val="28"/>
                <w:lang w:val="uk-UA" w:eastAsia="ru-RU"/>
              </w:rPr>
              <w:t>ММЛШ</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(г/м</w:t>
            </w:r>
            <w:r w:rsidRPr="00A94F96">
              <w:rPr>
                <w:rFonts w:ascii="Times New Roman" w:eastAsia="Times New Roman" w:hAnsi="Times New Roman" w:cs="Times New Roman"/>
                <w:sz w:val="28"/>
                <w:szCs w:val="28"/>
                <w:vertAlign w:val="superscript"/>
                <w:lang w:val="uk-UA" w:eastAsia="ru-RU"/>
              </w:rPr>
              <w:t>2</w:t>
            </w:r>
            <w:r w:rsidRPr="00A94F96">
              <w:rPr>
                <w:rFonts w:ascii="Times New Roman" w:eastAsia="Times New Roman" w:hAnsi="Times New Roman" w:cs="Times New Roman"/>
                <w:sz w:val="28"/>
                <w:szCs w:val="28"/>
                <w:lang w:val="uk-UA" w:eastAsia="ru-RU"/>
              </w:rPr>
              <w:t>)(SD)</w:t>
            </w:r>
          </w:p>
        </w:tc>
        <w:tc>
          <w:tcPr>
            <w:tcW w:w="2239"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114</w:t>
            </w:r>
            <w:r w:rsidR="00144A85">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sz w:val="28"/>
                <w:szCs w:val="28"/>
                <w:lang w:val="uk-UA" w:eastAsia="ru-RU"/>
              </w:rPr>
              <w:t>(41)</w:t>
            </w:r>
          </w:p>
        </w:tc>
        <w:tc>
          <w:tcPr>
            <w:tcW w:w="2393"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111</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(27)</w:t>
            </w:r>
          </w:p>
        </w:tc>
        <w:tc>
          <w:tcPr>
            <w:tcW w:w="1030" w:type="dxa"/>
          </w:tcPr>
          <w:p w:rsidR="001F0ACB" w:rsidRPr="00A94F96" w:rsidRDefault="001F0ACB" w:rsidP="001F0ACB">
            <w:pPr>
              <w:spacing w:after="0" w:line="360" w:lineRule="auto"/>
              <w:jc w:val="center"/>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eastAsia="ru-RU"/>
              </w:rPr>
              <w:t>0</w:t>
            </w:r>
            <w:r w:rsidRPr="00A94F96">
              <w:rPr>
                <w:rFonts w:ascii="Times New Roman" w:eastAsia="Times New Roman" w:hAnsi="Times New Roman" w:cs="Times New Roman"/>
                <w:sz w:val="28"/>
                <w:szCs w:val="28"/>
                <w:lang w:val="en-US" w:eastAsia="ru-RU"/>
              </w:rPr>
              <w:t>,64</w:t>
            </w:r>
          </w:p>
        </w:tc>
      </w:tr>
    </w:tbl>
    <w:bookmarkEnd w:id="16"/>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Примітка: р – ймовірність помилки першого роду для критерію Уілкоксона</w:t>
      </w:r>
    </w:p>
    <w:bookmarkEnd w:id="13"/>
    <w:bookmarkEnd w:id="14"/>
    <w:bookmarkEnd w:id="15"/>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Щоб пересвідчитись у перспективності запропонованої математичної обробки динамічного набору даних ми провели порівняння результатів, отриманих за допомогою математичної обробки та традиційної оцінки динаміки, коли порівнюють два значення певного параметра: на початку та наприкінці спостереження. У якості перевірочного параметру взяли іММЛШ. Такий вибір обґрунтовувався тим, що цей параметр вважається одним з найбільш схильних до впливу випадкових факторів, оскільки при піднесенні у 3 степінь розміру ЛШ</w:t>
      </w:r>
      <w:r w:rsidR="00D93E57"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різко збільшується величина помилки. Результати порівняння вихідних та кінцевих величин іММЛШ представлені у табл.2.8.</w:t>
      </w:r>
    </w:p>
    <w:p w:rsidR="00455F4A" w:rsidRPr="00A94F96" w:rsidRDefault="00455F4A" w:rsidP="00366782">
      <w:pPr>
        <w:spacing w:after="0" w:line="360" w:lineRule="auto"/>
        <w:ind w:firstLine="709"/>
        <w:contextualSpacing/>
        <w:jc w:val="right"/>
        <w:rPr>
          <w:rFonts w:ascii="Times New Roman" w:eastAsia="Times New Roman" w:hAnsi="Times New Roman" w:cs="Times New Roman"/>
          <w:sz w:val="28"/>
          <w:szCs w:val="28"/>
          <w:lang w:val="uk-UA" w:eastAsia="ru-RU"/>
        </w:rPr>
      </w:pPr>
    </w:p>
    <w:p w:rsidR="00455F4A" w:rsidRPr="00A94F96" w:rsidRDefault="00455F4A" w:rsidP="00366782">
      <w:pPr>
        <w:spacing w:after="0" w:line="360" w:lineRule="auto"/>
        <w:ind w:firstLine="709"/>
        <w:contextualSpacing/>
        <w:jc w:val="right"/>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 Таблиця 2.8</w:t>
      </w: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Результати оцінки ММЛШ альтернативними способами</w:t>
      </w:r>
    </w:p>
    <w:tbl>
      <w:tblPr>
        <w:tblW w:w="10830" w:type="dxa"/>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2"/>
        <w:gridCol w:w="1286"/>
        <w:gridCol w:w="1522"/>
        <w:gridCol w:w="846"/>
        <w:gridCol w:w="636"/>
        <w:gridCol w:w="1383"/>
        <w:gridCol w:w="1523"/>
        <w:gridCol w:w="986"/>
        <w:gridCol w:w="636"/>
      </w:tblGrid>
      <w:tr w:rsidR="001F0ACB" w:rsidRPr="00A94F96" w:rsidTr="00813B88">
        <w:trPr>
          <w:cantSplit/>
        </w:trPr>
        <w:tc>
          <w:tcPr>
            <w:tcW w:w="2012" w:type="dxa"/>
            <w:vMerge w:val="restart"/>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Група спостереження</w:t>
            </w:r>
          </w:p>
        </w:tc>
        <w:tc>
          <w:tcPr>
            <w:tcW w:w="2808" w:type="dxa"/>
            <w:gridSpan w:val="2"/>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Традиційний спосіб</w:t>
            </w:r>
          </w:p>
        </w:tc>
        <w:tc>
          <w:tcPr>
            <w:tcW w:w="706" w:type="dxa"/>
            <w:vMerge w:val="restart"/>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en-US" w:eastAsia="ru-RU"/>
              </w:rPr>
              <w:t>p</w:t>
            </w:r>
          </w:p>
        </w:tc>
        <w:tc>
          <w:tcPr>
            <w:tcW w:w="636" w:type="dxa"/>
            <w:vMerge w:val="restart"/>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en-US" w:eastAsia="ru-RU"/>
              </w:rPr>
              <w:t>n</w:t>
            </w:r>
          </w:p>
        </w:tc>
        <w:tc>
          <w:tcPr>
            <w:tcW w:w="3046" w:type="dxa"/>
            <w:gridSpan w:val="2"/>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Математична обробка</w:t>
            </w:r>
          </w:p>
        </w:tc>
        <w:tc>
          <w:tcPr>
            <w:tcW w:w="986" w:type="dxa"/>
            <w:vMerge w:val="restart"/>
          </w:tcPr>
          <w:p w:rsidR="001F0ACB" w:rsidRPr="00A94F96" w:rsidRDefault="001F0ACB" w:rsidP="001F0ACB">
            <w:pPr>
              <w:spacing w:after="0" w:line="360" w:lineRule="auto"/>
              <w:jc w:val="center"/>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p</w:t>
            </w:r>
          </w:p>
        </w:tc>
        <w:tc>
          <w:tcPr>
            <w:tcW w:w="636" w:type="dxa"/>
            <w:vMerge w:val="restart"/>
          </w:tcPr>
          <w:p w:rsidR="001F0ACB" w:rsidRPr="00A94F96" w:rsidRDefault="001F0ACB" w:rsidP="001F0ACB">
            <w:pPr>
              <w:spacing w:after="0" w:line="360" w:lineRule="auto"/>
              <w:jc w:val="cente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en-US" w:eastAsia="ru-RU"/>
              </w:rPr>
              <w:t>n</w:t>
            </w:r>
          </w:p>
        </w:tc>
      </w:tr>
      <w:tr w:rsidR="001F0ACB" w:rsidRPr="00A94F96" w:rsidTr="00813B88">
        <w:trPr>
          <w:cantSplit/>
        </w:trPr>
        <w:tc>
          <w:tcPr>
            <w:tcW w:w="2012" w:type="dxa"/>
            <w:vMerge/>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p>
        </w:tc>
        <w:tc>
          <w:tcPr>
            <w:tcW w:w="128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Вихідні знач(SD)</w:t>
            </w:r>
          </w:p>
        </w:tc>
        <w:tc>
          <w:tcPr>
            <w:tcW w:w="1522"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Значення наприкінці (SD)</w:t>
            </w:r>
          </w:p>
        </w:tc>
        <w:tc>
          <w:tcPr>
            <w:tcW w:w="706" w:type="dxa"/>
            <w:vMerge/>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p>
        </w:tc>
        <w:tc>
          <w:tcPr>
            <w:tcW w:w="636" w:type="dxa"/>
            <w:vMerge/>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p>
        </w:tc>
        <w:tc>
          <w:tcPr>
            <w:tcW w:w="1523"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uk-UA" w:eastAsia="ru-RU"/>
              </w:rPr>
              <w:t>Вихідні знач (SD)</w:t>
            </w:r>
          </w:p>
        </w:tc>
        <w:tc>
          <w:tcPr>
            <w:tcW w:w="1523"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Значення наприкінці</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(SD)</w:t>
            </w:r>
          </w:p>
        </w:tc>
        <w:tc>
          <w:tcPr>
            <w:tcW w:w="986" w:type="dxa"/>
            <w:vMerge/>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p>
        </w:tc>
        <w:tc>
          <w:tcPr>
            <w:tcW w:w="636" w:type="dxa"/>
            <w:vMerge/>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p>
        </w:tc>
      </w:tr>
      <w:tr w:rsidR="001F0ACB" w:rsidRPr="00A94F96" w:rsidTr="00813B88">
        <w:tc>
          <w:tcPr>
            <w:tcW w:w="2012"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Всі пацієнти</w:t>
            </w:r>
          </w:p>
        </w:tc>
        <w:tc>
          <w:tcPr>
            <w:tcW w:w="128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w:t>
            </w:r>
            <w:r w:rsidRPr="00A94F96">
              <w:rPr>
                <w:rFonts w:ascii="Times New Roman" w:eastAsia="Times New Roman" w:hAnsi="Times New Roman" w:cs="Times New Roman"/>
                <w:sz w:val="28"/>
                <w:szCs w:val="28"/>
                <w:lang w:val="en-US" w:eastAsia="ru-RU"/>
              </w:rPr>
              <w:t>14</w:t>
            </w:r>
            <w:r w:rsidRPr="00A94F96">
              <w:rPr>
                <w:rFonts w:ascii="Times New Roman" w:eastAsia="Times New Roman" w:hAnsi="Times New Roman" w:cs="Times New Roman"/>
                <w:sz w:val="28"/>
                <w:szCs w:val="28"/>
                <w:lang w:val="uk-UA" w:eastAsia="ru-RU"/>
              </w:rPr>
              <w:t xml:space="preserve"> (3</w:t>
            </w:r>
            <w:r w:rsidRPr="00A94F96">
              <w:rPr>
                <w:rFonts w:ascii="Times New Roman" w:eastAsia="Times New Roman" w:hAnsi="Times New Roman" w:cs="Times New Roman"/>
                <w:sz w:val="28"/>
                <w:szCs w:val="28"/>
                <w:lang w:val="en-US" w:eastAsia="ru-RU"/>
              </w:rPr>
              <w:t>1</w:t>
            </w:r>
            <w:r w:rsidRPr="00A94F96">
              <w:rPr>
                <w:rFonts w:ascii="Times New Roman" w:eastAsia="Times New Roman" w:hAnsi="Times New Roman" w:cs="Times New Roman"/>
                <w:sz w:val="28"/>
                <w:szCs w:val="28"/>
                <w:lang w:val="uk-UA" w:eastAsia="ru-RU"/>
              </w:rPr>
              <w:t>)</w:t>
            </w:r>
          </w:p>
        </w:tc>
        <w:tc>
          <w:tcPr>
            <w:tcW w:w="1522"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w:t>
            </w:r>
            <w:r w:rsidRPr="00A94F96">
              <w:rPr>
                <w:rFonts w:ascii="Times New Roman" w:eastAsia="Times New Roman" w:hAnsi="Times New Roman" w:cs="Times New Roman"/>
                <w:sz w:val="28"/>
                <w:szCs w:val="28"/>
                <w:lang w:val="en-US" w:eastAsia="ru-RU"/>
              </w:rPr>
              <w:t>11</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29</w:t>
            </w:r>
            <w:r w:rsidRPr="00A94F96">
              <w:rPr>
                <w:rFonts w:ascii="Times New Roman" w:eastAsia="Times New Roman" w:hAnsi="Times New Roman" w:cs="Times New Roman"/>
                <w:sz w:val="28"/>
                <w:szCs w:val="28"/>
                <w:lang w:val="uk-UA" w:eastAsia="ru-RU"/>
              </w:rPr>
              <w:t>)</w:t>
            </w:r>
          </w:p>
        </w:tc>
        <w:tc>
          <w:tcPr>
            <w:tcW w:w="70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uk-UA" w:eastAsia="ru-RU"/>
              </w:rPr>
              <w:t>0,</w:t>
            </w:r>
            <w:r w:rsidRPr="00A94F96">
              <w:rPr>
                <w:rFonts w:ascii="Times New Roman" w:eastAsia="Times New Roman" w:hAnsi="Times New Roman" w:cs="Times New Roman"/>
                <w:sz w:val="28"/>
                <w:szCs w:val="28"/>
                <w:lang w:val="en-US" w:eastAsia="ru-RU"/>
              </w:rPr>
              <w:t>26</w:t>
            </w:r>
          </w:p>
        </w:tc>
        <w:tc>
          <w:tcPr>
            <w:tcW w:w="63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100</w:t>
            </w:r>
          </w:p>
        </w:tc>
        <w:tc>
          <w:tcPr>
            <w:tcW w:w="1523"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114</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(41)</w:t>
            </w:r>
          </w:p>
        </w:tc>
        <w:tc>
          <w:tcPr>
            <w:tcW w:w="1523"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111</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(27)</w:t>
            </w:r>
          </w:p>
        </w:tc>
        <w:tc>
          <w:tcPr>
            <w:tcW w:w="98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0,64</w:t>
            </w:r>
          </w:p>
        </w:tc>
        <w:tc>
          <w:tcPr>
            <w:tcW w:w="63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100</w:t>
            </w:r>
          </w:p>
        </w:tc>
      </w:tr>
      <w:tr w:rsidR="001F0ACB" w:rsidRPr="00A94F96" w:rsidTr="00813B88">
        <w:tc>
          <w:tcPr>
            <w:tcW w:w="2012"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Група з ГЛШ</w:t>
            </w:r>
          </w:p>
        </w:tc>
        <w:tc>
          <w:tcPr>
            <w:tcW w:w="128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145</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en-US" w:eastAsia="ru-RU"/>
              </w:rPr>
              <w:t>(21)</w:t>
            </w:r>
          </w:p>
        </w:tc>
        <w:tc>
          <w:tcPr>
            <w:tcW w:w="1522"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128</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en-US" w:eastAsia="ru-RU"/>
              </w:rPr>
              <w:t>(26)</w:t>
            </w:r>
          </w:p>
        </w:tc>
        <w:tc>
          <w:tcPr>
            <w:tcW w:w="70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0,0</w:t>
            </w:r>
            <w:r w:rsidRPr="00A94F96">
              <w:rPr>
                <w:rFonts w:ascii="Times New Roman" w:eastAsia="Times New Roman" w:hAnsi="Times New Roman" w:cs="Times New Roman"/>
                <w:sz w:val="28"/>
                <w:szCs w:val="28"/>
                <w:lang w:val="en-US" w:eastAsia="ru-RU"/>
              </w:rPr>
              <w:t>02</w:t>
            </w:r>
          </w:p>
        </w:tc>
        <w:tc>
          <w:tcPr>
            <w:tcW w:w="63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38</w:t>
            </w:r>
          </w:p>
        </w:tc>
        <w:tc>
          <w:tcPr>
            <w:tcW w:w="1523"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154</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(30)</w:t>
            </w:r>
          </w:p>
        </w:tc>
        <w:tc>
          <w:tcPr>
            <w:tcW w:w="1523"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13</w:t>
            </w:r>
            <w:r w:rsidRPr="00A94F96">
              <w:rPr>
                <w:rFonts w:ascii="Times New Roman" w:eastAsia="Times New Roman" w:hAnsi="Times New Roman" w:cs="Times New Roman"/>
                <w:sz w:val="28"/>
                <w:szCs w:val="28"/>
                <w:lang w:val="en-US" w:eastAsia="ru-RU"/>
              </w:rPr>
              <w:t>2</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23</w:t>
            </w:r>
            <w:r w:rsidRPr="00A94F96">
              <w:rPr>
                <w:rFonts w:ascii="Times New Roman" w:eastAsia="Times New Roman" w:hAnsi="Times New Roman" w:cs="Times New Roman"/>
                <w:sz w:val="28"/>
                <w:szCs w:val="28"/>
                <w:lang w:val="uk-UA" w:eastAsia="ru-RU"/>
              </w:rPr>
              <w:t>)</w:t>
            </w:r>
          </w:p>
        </w:tc>
        <w:tc>
          <w:tcPr>
            <w:tcW w:w="98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0,0002</w:t>
            </w:r>
          </w:p>
        </w:tc>
        <w:tc>
          <w:tcPr>
            <w:tcW w:w="63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39</w:t>
            </w:r>
          </w:p>
        </w:tc>
      </w:tr>
      <w:tr w:rsidR="001F0ACB" w:rsidRPr="00A94F96" w:rsidTr="00813B88">
        <w:tc>
          <w:tcPr>
            <w:tcW w:w="2012"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Група без ГЛШ</w:t>
            </w:r>
          </w:p>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p>
        </w:tc>
        <w:tc>
          <w:tcPr>
            <w:tcW w:w="128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95</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en-US" w:eastAsia="ru-RU"/>
              </w:rPr>
              <w:t>(16)</w:t>
            </w:r>
          </w:p>
        </w:tc>
        <w:tc>
          <w:tcPr>
            <w:tcW w:w="1522"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100</w:t>
            </w:r>
            <w:r w:rsidR="00144A85">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en-US" w:eastAsia="ru-RU"/>
              </w:rPr>
              <w:t>(25)</w:t>
            </w:r>
          </w:p>
        </w:tc>
        <w:tc>
          <w:tcPr>
            <w:tcW w:w="70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uk-UA" w:eastAsia="ru-RU"/>
              </w:rPr>
              <w:t>0,</w:t>
            </w:r>
            <w:r w:rsidRPr="00A94F96">
              <w:rPr>
                <w:rFonts w:ascii="Times New Roman" w:eastAsia="Times New Roman" w:hAnsi="Times New Roman" w:cs="Times New Roman"/>
                <w:sz w:val="28"/>
                <w:szCs w:val="28"/>
                <w:lang w:val="en-US" w:eastAsia="ru-RU"/>
              </w:rPr>
              <w:t>15</w:t>
            </w:r>
          </w:p>
        </w:tc>
        <w:tc>
          <w:tcPr>
            <w:tcW w:w="63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62</w:t>
            </w:r>
          </w:p>
        </w:tc>
        <w:tc>
          <w:tcPr>
            <w:tcW w:w="1523"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8</w:t>
            </w:r>
            <w:r w:rsidRPr="00A94F96">
              <w:rPr>
                <w:rFonts w:ascii="Times New Roman" w:eastAsia="Times New Roman" w:hAnsi="Times New Roman" w:cs="Times New Roman"/>
                <w:sz w:val="28"/>
                <w:szCs w:val="28"/>
                <w:lang w:val="en-US" w:eastAsia="ru-RU"/>
              </w:rPr>
              <w:t xml:space="preserve">8 </w:t>
            </w:r>
            <w:r w:rsidRPr="00A94F96">
              <w:rPr>
                <w:rFonts w:ascii="Times New Roman" w:eastAsia="Times New Roman" w:hAnsi="Times New Roman" w:cs="Times New Roman"/>
                <w:sz w:val="28"/>
                <w:szCs w:val="28"/>
                <w:lang w:val="uk-UA" w:eastAsia="ru-RU"/>
              </w:rPr>
              <w:t>(2</w:t>
            </w:r>
            <w:r w:rsidRPr="00A94F96">
              <w:rPr>
                <w:rFonts w:ascii="Times New Roman" w:eastAsia="Times New Roman" w:hAnsi="Times New Roman" w:cs="Times New Roman"/>
                <w:sz w:val="28"/>
                <w:szCs w:val="28"/>
                <w:lang w:val="en-US" w:eastAsia="ru-RU"/>
              </w:rPr>
              <w:t>1</w:t>
            </w:r>
            <w:r w:rsidRPr="00A94F96">
              <w:rPr>
                <w:rFonts w:ascii="Times New Roman" w:eastAsia="Times New Roman" w:hAnsi="Times New Roman" w:cs="Times New Roman"/>
                <w:sz w:val="28"/>
                <w:szCs w:val="28"/>
                <w:lang w:val="uk-UA" w:eastAsia="ru-RU"/>
              </w:rPr>
              <w:t>)</w:t>
            </w:r>
          </w:p>
        </w:tc>
        <w:tc>
          <w:tcPr>
            <w:tcW w:w="1523"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98</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(20)</w:t>
            </w:r>
          </w:p>
        </w:tc>
        <w:tc>
          <w:tcPr>
            <w:tcW w:w="98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0,001</w:t>
            </w:r>
          </w:p>
        </w:tc>
        <w:tc>
          <w:tcPr>
            <w:tcW w:w="636" w:type="dxa"/>
          </w:tcPr>
          <w:p w:rsidR="001F0ACB" w:rsidRPr="00A94F96" w:rsidRDefault="001F0ACB" w:rsidP="001F0ACB">
            <w:pPr>
              <w:spacing w:after="0" w:line="360" w:lineRule="auto"/>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61</w:t>
            </w:r>
          </w:p>
        </w:tc>
      </w:tr>
    </w:tbl>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Примітка: р- ймовірність помилки першого роду для критерію Уілкоксона</w:t>
      </w:r>
    </w:p>
    <w:p w:rsidR="00455F4A" w:rsidRPr="00A94F96" w:rsidRDefault="00027850" w:rsidP="00027850">
      <w:pPr>
        <w:tabs>
          <w:tab w:val="left" w:pos="8154"/>
        </w:tabs>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ab/>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Можна побачити, що значення іММЛШ для групи спостереження в цілому, отримані традиційним способом та за допомогою математичної обробки практично не відрізнялись. Навіть розподіл за вихідним рівнем ММЛШ на групи (з ГЛШ та без неї) був дуже подібним. На це вказує </w:t>
      </w:r>
      <w:r w:rsidRPr="00A94F96">
        <w:rPr>
          <w:rFonts w:ascii="Times New Roman" w:eastAsia="Times New Roman" w:hAnsi="Times New Roman" w:cs="Times New Roman"/>
          <w:sz w:val="28"/>
          <w:szCs w:val="28"/>
          <w:lang w:val="uk-UA" w:eastAsia="ru-RU"/>
        </w:rPr>
        <w:lastRenderedPageBreak/>
        <w:t xml:space="preserve">кількість осіб у групах спостереження. Зокрема, на підставі </w:t>
      </w:r>
      <w:bookmarkStart w:id="17" w:name="OLE_LINK22"/>
      <w:r w:rsidRPr="00A94F96">
        <w:rPr>
          <w:rFonts w:ascii="Times New Roman" w:eastAsia="Times New Roman" w:hAnsi="Times New Roman" w:cs="Times New Roman"/>
          <w:sz w:val="28"/>
          <w:szCs w:val="28"/>
          <w:lang w:val="uk-UA" w:eastAsia="ru-RU"/>
        </w:rPr>
        <w:t>фактичних даних</w:t>
      </w:r>
      <w:bookmarkEnd w:id="17"/>
      <w:r w:rsidRPr="00A94F96">
        <w:rPr>
          <w:rFonts w:ascii="Times New Roman" w:eastAsia="Times New Roman" w:hAnsi="Times New Roman" w:cs="Times New Roman"/>
          <w:sz w:val="28"/>
          <w:szCs w:val="28"/>
          <w:lang w:val="uk-UA" w:eastAsia="ru-RU"/>
        </w:rPr>
        <w:t xml:space="preserve"> вихідної ММЛШ  ГЛШ виявлялась у 39 хворих, а після математичної обробки даних – у 38. Разом з тим, відмінності після математичної обробки в окремих групах (з ГЛШ та без ГЛШ) виявлялись з вищим рівнем достовірності результатів порівняння. Це вказує на більшу чутливість запропонованого нами способу обробки даних до зсувів, що відбуваються.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Отже, на підставі проведеного дослідження можна зробит</w:t>
      </w:r>
      <w:r w:rsidR="00702D3E" w:rsidRPr="00A94F96">
        <w:rPr>
          <w:rFonts w:ascii="Times New Roman" w:eastAsia="Times New Roman" w:hAnsi="Times New Roman" w:cs="Times New Roman"/>
          <w:sz w:val="28"/>
          <w:szCs w:val="28"/>
          <w:lang w:val="uk-UA" w:eastAsia="ru-RU"/>
        </w:rPr>
        <w:t>и декілька висновків. По-перше встановлено, що</w:t>
      </w:r>
      <w:r w:rsidRPr="00A94F96">
        <w:rPr>
          <w:rFonts w:ascii="Times New Roman" w:eastAsia="Times New Roman" w:hAnsi="Times New Roman" w:cs="Times New Roman"/>
          <w:sz w:val="28"/>
          <w:szCs w:val="28"/>
          <w:lang w:val="uk-UA" w:eastAsia="ru-RU"/>
        </w:rPr>
        <w:t xml:space="preserve"> рівень помилки відтворюваності «тест-ретест» отриманих нами даних знаходиться у межах допустимої помилки типу «тест-ретест» для М- та 2D методик. Спосіб простої математичної обробки, запропонованої нами, дозоляє зменшити ймовірність помилки «тест-ретест». Для коректної математичної обробки інтервал між УЗД обстеженнями не повинен бути меншим за 12 міс. Наведений спосіб досить простий та універсальний для використання  у повсякденній практиці, коли необхідно оцінити зсуви за результатами повторних досліджень.</w:t>
      </w: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p>
    <w:p w:rsidR="00455F4A" w:rsidRPr="00A94F96" w:rsidRDefault="00062BB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2.</w:t>
      </w:r>
      <w:r w:rsidR="001972F3" w:rsidRPr="00A94F96">
        <w:rPr>
          <w:rFonts w:ascii="Times New Roman" w:eastAsia="Times New Roman" w:hAnsi="Times New Roman" w:cs="Times New Roman"/>
          <w:b/>
          <w:sz w:val="28"/>
          <w:szCs w:val="28"/>
          <w:lang w:val="uk-UA" w:eastAsia="ru-RU"/>
        </w:rPr>
        <w:t>7</w:t>
      </w:r>
      <w:r w:rsidR="00455F4A" w:rsidRPr="00A94F96">
        <w:rPr>
          <w:rFonts w:ascii="Times New Roman" w:eastAsia="Times New Roman" w:hAnsi="Times New Roman" w:cs="Times New Roman"/>
          <w:b/>
          <w:sz w:val="28"/>
          <w:szCs w:val="28"/>
          <w:lang w:val="uk-UA" w:eastAsia="ru-RU"/>
        </w:rPr>
        <w:t>. Добовий моніт</w:t>
      </w:r>
      <w:r w:rsidR="00702D3E" w:rsidRPr="00A94F96">
        <w:rPr>
          <w:rFonts w:ascii="Times New Roman" w:eastAsia="Times New Roman" w:hAnsi="Times New Roman" w:cs="Times New Roman"/>
          <w:b/>
          <w:sz w:val="28"/>
          <w:szCs w:val="28"/>
          <w:lang w:val="uk-UA" w:eastAsia="ru-RU"/>
        </w:rPr>
        <w:t>оринг артеріального тиску</w:t>
      </w:r>
      <w:r w:rsidR="00455F4A" w:rsidRPr="00A94F96">
        <w:rPr>
          <w:rFonts w:ascii="Times New Roman" w:eastAsia="Times New Roman" w:hAnsi="Times New Roman" w:cs="Times New Roman"/>
          <w:b/>
          <w:sz w:val="28"/>
          <w:szCs w:val="28"/>
          <w:lang w:val="uk-UA" w:eastAsia="ru-RU"/>
        </w:rPr>
        <w:t>.</w:t>
      </w:r>
    </w:p>
    <w:p w:rsidR="00434576"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Добовий моніторинг АТ (ДМАТ) нині представляє стандартний інструмент діагностики АГ. Завдяки багаторазовому вимірюванню АТ значно підвищується точність оцінки середньодобових значень та/або середніх значень за певні періоди доби,</w:t>
      </w:r>
      <w:r w:rsidR="00434576" w:rsidRPr="00A94F96">
        <w:rPr>
          <w:rFonts w:ascii="Times New Roman" w:eastAsia="Times New Roman" w:hAnsi="Times New Roman" w:cs="Times New Roman"/>
          <w:sz w:val="28"/>
          <w:szCs w:val="28"/>
          <w:lang w:val="uk-UA" w:eastAsia="ru-RU"/>
        </w:rPr>
        <w:t xml:space="preserve"> він дозволяє виявляти такі</w:t>
      </w:r>
      <w:r w:rsidRPr="00A94F96">
        <w:rPr>
          <w:rFonts w:ascii="Times New Roman" w:eastAsia="Times New Roman" w:hAnsi="Times New Roman" w:cs="Times New Roman"/>
          <w:sz w:val="28"/>
          <w:szCs w:val="28"/>
          <w:lang w:val="uk-UA" w:eastAsia="ru-RU"/>
        </w:rPr>
        <w:t xml:space="preserve"> феномен</w:t>
      </w:r>
      <w:r w:rsidR="00434576" w:rsidRPr="00A94F96">
        <w:rPr>
          <w:rFonts w:ascii="Times New Roman" w:eastAsia="Times New Roman" w:hAnsi="Times New Roman" w:cs="Times New Roman"/>
          <w:sz w:val="28"/>
          <w:szCs w:val="28"/>
          <w:lang w:val="uk-UA" w:eastAsia="ru-RU"/>
        </w:rPr>
        <w:t>и</w:t>
      </w:r>
      <w:r w:rsidRPr="00A94F96">
        <w:rPr>
          <w:rFonts w:ascii="Times New Roman" w:eastAsia="Times New Roman" w:hAnsi="Times New Roman" w:cs="Times New Roman"/>
          <w:sz w:val="28"/>
          <w:szCs w:val="28"/>
          <w:lang w:val="uk-UA" w:eastAsia="ru-RU"/>
        </w:rPr>
        <w:t>, як «гіпертензі</w:t>
      </w:r>
      <w:r w:rsidR="00D93E57" w:rsidRPr="00A94F96">
        <w:rPr>
          <w:rFonts w:ascii="Times New Roman" w:eastAsia="Times New Roman" w:hAnsi="Times New Roman" w:cs="Times New Roman"/>
          <w:sz w:val="28"/>
          <w:szCs w:val="28"/>
          <w:lang w:val="uk-UA" w:eastAsia="ru-RU"/>
        </w:rPr>
        <w:t>я</w:t>
      </w:r>
      <w:r w:rsidRPr="00A94F96">
        <w:rPr>
          <w:rFonts w:ascii="Times New Roman" w:eastAsia="Times New Roman" w:hAnsi="Times New Roman" w:cs="Times New Roman"/>
          <w:sz w:val="28"/>
          <w:szCs w:val="28"/>
          <w:lang w:val="uk-UA" w:eastAsia="ru-RU"/>
        </w:rPr>
        <w:t xml:space="preserve"> білого халату»</w:t>
      </w:r>
      <w:r w:rsidR="00434576" w:rsidRPr="00A94F96">
        <w:rPr>
          <w:rFonts w:ascii="Times New Roman" w:eastAsia="Times New Roman" w:hAnsi="Times New Roman" w:cs="Times New Roman"/>
          <w:sz w:val="28"/>
          <w:szCs w:val="28"/>
          <w:lang w:val="uk-UA" w:eastAsia="ru-RU"/>
        </w:rPr>
        <w:t xml:space="preserve"> (ГБХ) та прихована гіпертензія (ПГ)</w:t>
      </w:r>
      <w:r w:rsidRPr="00A94F96">
        <w:rPr>
          <w:rFonts w:ascii="Times New Roman" w:eastAsia="Times New Roman" w:hAnsi="Times New Roman" w:cs="Times New Roman"/>
          <w:sz w:val="28"/>
          <w:szCs w:val="28"/>
          <w:lang w:val="uk-UA" w:eastAsia="ru-RU"/>
        </w:rPr>
        <w:t xml:space="preserve">. ДМАТ є безальтернативним методом оцінки нічних значень АТ і тому являє собою найефективніший метод виявлення порушень циркадних коливань АТ. Висока точність оцінки ефективності антигіпертензивної терапії  є ще одним важливим аспектом використання ДМАТ. </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ДМАТ проводили приладом ABPM-04 «Meditech». Для оцінки отриманих результатів використовували всі показники, передбачені стандартним програмним забезпеченням до даного приладу. Найбільшу увагу звертали на наступні параметри добового профілю АТ:</w:t>
      </w:r>
    </w:p>
    <w:p w:rsidR="00455F4A" w:rsidRPr="00A94F96" w:rsidRDefault="00455F4A" w:rsidP="002376F1">
      <w:pPr>
        <w:numPr>
          <w:ilvl w:val="0"/>
          <w:numId w:val="1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lastRenderedPageBreak/>
        <w:t>Середньодобовий рівень систолічного та діастолічного АТ – СД_САТ та СД_ДАТ</w:t>
      </w:r>
    </w:p>
    <w:p w:rsidR="00455F4A" w:rsidRPr="00A94F96" w:rsidRDefault="00455F4A" w:rsidP="002376F1">
      <w:pPr>
        <w:numPr>
          <w:ilvl w:val="0"/>
          <w:numId w:val="1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Середній рівень систолічного АТ в активний та пасивний час доби – САТ_акт та САТ_пас</w:t>
      </w:r>
    </w:p>
    <w:p w:rsidR="00455F4A" w:rsidRPr="00A94F96" w:rsidRDefault="00455F4A" w:rsidP="002376F1">
      <w:pPr>
        <w:numPr>
          <w:ilvl w:val="0"/>
          <w:numId w:val="1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Середній рівень діастолічного АТ в активний та пасивний час доби – ДАТ_акт та ДАТ_пас</w:t>
      </w:r>
    </w:p>
    <w:p w:rsidR="00455F4A" w:rsidRPr="00A94F96" w:rsidRDefault="00455F4A" w:rsidP="002376F1">
      <w:pPr>
        <w:numPr>
          <w:ilvl w:val="0"/>
          <w:numId w:val="1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Індекс гіпертензії систолічного АТ в активний та пасивний час доби – ІГ_САТ_акт та ІГ_САТ_пас</w:t>
      </w:r>
    </w:p>
    <w:p w:rsidR="00455F4A" w:rsidRPr="00A94F96" w:rsidRDefault="00455F4A" w:rsidP="002376F1">
      <w:pPr>
        <w:numPr>
          <w:ilvl w:val="0"/>
          <w:numId w:val="1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Індекс гіпертензії діастолічного АТ в активний та пасивний час доби – ІГ_ДАТ_акт та ІГ_ДАТ_пас</w:t>
      </w:r>
    </w:p>
    <w:p w:rsidR="00455F4A" w:rsidRPr="00A94F96" w:rsidRDefault="00455F4A" w:rsidP="002376F1">
      <w:pPr>
        <w:numPr>
          <w:ilvl w:val="0"/>
          <w:numId w:val="11"/>
        </w:numPr>
        <w:spacing w:after="0" w:line="360" w:lineRule="auto"/>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Ступінь нічного зниження САТ та ДАТ – СНЗ_САТ та СНЗ_ДАТ</w:t>
      </w: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p>
    <w:p w:rsidR="00455F4A" w:rsidRPr="00A94F96" w:rsidRDefault="003C1057"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2.</w:t>
      </w:r>
      <w:r w:rsidR="001972F3" w:rsidRPr="00A94F96">
        <w:rPr>
          <w:rFonts w:ascii="Times New Roman" w:eastAsia="Times New Roman" w:hAnsi="Times New Roman" w:cs="Times New Roman"/>
          <w:b/>
          <w:sz w:val="28"/>
          <w:szCs w:val="28"/>
          <w:lang w:val="uk-UA" w:eastAsia="ru-RU"/>
        </w:rPr>
        <w:t>8</w:t>
      </w:r>
      <w:r w:rsidR="00455F4A" w:rsidRPr="00A94F96">
        <w:rPr>
          <w:rFonts w:ascii="Times New Roman" w:eastAsia="Times New Roman" w:hAnsi="Times New Roman" w:cs="Times New Roman"/>
          <w:b/>
          <w:sz w:val="28"/>
          <w:szCs w:val="28"/>
          <w:lang w:val="uk-UA" w:eastAsia="ru-RU"/>
        </w:rPr>
        <w:t>. Дослідження поліморфізму гену ангіотензинових рецепторів першого типу (</w:t>
      </w:r>
      <w:r w:rsidR="00AB60E4" w:rsidRPr="00A94F96">
        <w:rPr>
          <w:rFonts w:ascii="Times New Roman" w:eastAsia="Times New Roman" w:hAnsi="Times New Roman" w:cs="Times New Roman"/>
          <w:b/>
          <w:sz w:val="28"/>
          <w:szCs w:val="28"/>
          <w:lang w:val="uk-UA" w:eastAsia="ru-RU"/>
        </w:rPr>
        <w:t>АТР</w:t>
      </w:r>
      <w:r w:rsidR="00AB60E4" w:rsidRPr="00A94F96">
        <w:rPr>
          <w:rFonts w:ascii="Times New Roman" w:eastAsia="Times New Roman" w:hAnsi="Times New Roman" w:cs="Times New Roman"/>
          <w:b/>
          <w:sz w:val="28"/>
          <w:szCs w:val="28"/>
          <w:vertAlign w:val="subscript"/>
          <w:lang w:val="uk-UA" w:eastAsia="ru-RU"/>
        </w:rPr>
        <w:t>1</w:t>
      </w:r>
      <w:r w:rsidR="00455F4A" w:rsidRPr="00A94F96">
        <w:rPr>
          <w:rFonts w:ascii="Times New Roman" w:eastAsia="Times New Roman" w:hAnsi="Times New Roman" w:cs="Times New Roman"/>
          <w:b/>
          <w:sz w:val="28"/>
          <w:szCs w:val="28"/>
          <w:lang w:val="uk-UA" w:eastAsia="ru-RU"/>
        </w:rPr>
        <w:t>)</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Поліморфізм гену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досліджували у хворих на ГХ чоловічої та жіночої статі. Визначення алелів поліморфної ділянки (А1166С) гена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b/>
          <w:bCs/>
          <w:sz w:val="28"/>
          <w:szCs w:val="28"/>
          <w:lang w:val="uk-UA" w:eastAsia="ru-RU"/>
        </w:rPr>
        <w:t xml:space="preserve"> </w:t>
      </w:r>
      <w:r w:rsidRPr="00A94F96">
        <w:rPr>
          <w:rFonts w:ascii="Times New Roman" w:eastAsia="Times New Roman" w:hAnsi="Times New Roman" w:cs="Times New Roman"/>
          <w:sz w:val="28"/>
          <w:szCs w:val="28"/>
          <w:lang w:val="uk-UA" w:eastAsia="ru-RU"/>
        </w:rPr>
        <w:t xml:space="preserve">проводилося за допомогою полімеразної ланцюгової реакції (ПЛР) на ампліфікаторі РНС-2 («Techne», Великобританія). Геномну ДНК виділяли з лейкоцитів венозної крові обстежуваних методом фенол-хлороформної екстракції. Для забезпечення комплементарної добудови ниток ДНК у конкретному стартовому блоці специфічні ділянки маркували за допомогою праймерів, які представляли собою олігонуклеотидні послідовності. Для цього використовували праймери, синтезовані у НПО «Синтол» (Москва). Ампліфікація складалася з трьох етапів: розплітання подвійної спіралі ДНК (денатурація), приєднання праймерів та комплементарна добудова ниток ДНК. Побудова нових ниток ДНК здійснювалась термостабільною ДНК-полімеразою </w:t>
      </w:r>
      <w:r w:rsidRPr="00A94F96">
        <w:rPr>
          <w:rFonts w:ascii="Times New Roman" w:eastAsia="Times New Roman" w:hAnsi="Times New Roman" w:cs="Times New Roman"/>
          <w:sz w:val="28"/>
          <w:szCs w:val="28"/>
          <w:lang w:val="en-US" w:eastAsia="ru-RU"/>
        </w:rPr>
        <w:t>Taq</w:t>
      </w:r>
      <w:r w:rsidRPr="00A94F96">
        <w:rPr>
          <w:rFonts w:ascii="Times New Roman" w:eastAsia="Times New Roman" w:hAnsi="Times New Roman" w:cs="Times New Roman"/>
          <w:sz w:val="28"/>
          <w:szCs w:val="28"/>
          <w:lang w:val="uk-UA" w:eastAsia="ru-RU"/>
        </w:rPr>
        <w:t xml:space="preserve">, виробництва НПО «Біотех». Ампліфікацію проводили за наступною програмою: перший цикл – 94°С/3 хв., 35 циклів – 94°С/1 хв., 65°С/1хв., 72°С/2 хв., останній цикл – 72°С/6 хв. Продукти ампліфікації </w:t>
      </w:r>
      <w:r w:rsidRPr="00A94F96">
        <w:rPr>
          <w:rFonts w:ascii="Times New Roman" w:eastAsia="Times New Roman" w:hAnsi="Times New Roman" w:cs="Times New Roman"/>
          <w:sz w:val="28"/>
          <w:szCs w:val="28"/>
          <w:lang w:val="uk-UA" w:eastAsia="ru-RU"/>
        </w:rPr>
        <w:lastRenderedPageBreak/>
        <w:t>розділяли за допомогою електрофорезу у 2% агарозному гелі, забарвленому йодистим етидієм. Відомо, що алель С 1166 розщеплюється рестриктазою, утворюючи продукти розміром 114 та 238 п.н., алель А 1166 залишається нерозщепленою. Наявність фрагменту довжиною 352 п.н. після обробки рестриктазою відповідала генотипу АА, двох фрагментів (114 та 238 п.н.) - генотипу СС, трьох (114, 238 та  352 п.н.) – гетерозиготі АС.</w:t>
      </w:r>
    </w:p>
    <w:p w:rsidR="00455F4A" w:rsidRPr="00A94F96" w:rsidRDefault="00455F4A"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p>
    <w:p w:rsidR="00455F4A" w:rsidRPr="00A94F96" w:rsidRDefault="003C1057" w:rsidP="00366782">
      <w:pPr>
        <w:spacing w:after="0" w:line="360" w:lineRule="auto"/>
        <w:ind w:firstLine="709"/>
        <w:contextualSpacing/>
        <w:jc w:val="both"/>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t>2.</w:t>
      </w:r>
      <w:r w:rsidR="001972F3" w:rsidRPr="00A94F96">
        <w:rPr>
          <w:rFonts w:ascii="Times New Roman" w:eastAsia="Times New Roman" w:hAnsi="Times New Roman" w:cs="Times New Roman"/>
          <w:b/>
          <w:sz w:val="28"/>
          <w:szCs w:val="28"/>
          <w:lang w:val="uk-UA" w:eastAsia="ru-RU"/>
        </w:rPr>
        <w:t>9</w:t>
      </w:r>
      <w:r w:rsidR="00455F4A" w:rsidRPr="00A94F96">
        <w:rPr>
          <w:rFonts w:ascii="Times New Roman" w:eastAsia="Times New Roman" w:hAnsi="Times New Roman" w:cs="Times New Roman"/>
          <w:b/>
          <w:sz w:val="28"/>
          <w:szCs w:val="28"/>
          <w:lang w:val="uk-UA" w:eastAsia="ru-RU"/>
        </w:rPr>
        <w:t>. Статистичні методи обробки отриманих даних</w:t>
      </w:r>
    </w:p>
    <w:p w:rsidR="00BC07C7" w:rsidRPr="00A94F96" w:rsidRDefault="00455F4A" w:rsidP="00BC07C7">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Всі отримані дані заносились до електронних таблиць і в подальшому піддавались аналізу за допомогою спеціалізованого статистичного додатку </w:t>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en-US" w:eastAsia="ru-RU"/>
        </w:rPr>
        <w:t>Statistica</w:t>
      </w:r>
      <w:r w:rsidRPr="00A94F96">
        <w:rPr>
          <w:rFonts w:ascii="Times New Roman" w:eastAsia="Times New Roman" w:hAnsi="Times New Roman" w:cs="Times New Roman"/>
          <w:sz w:val="28"/>
          <w:szCs w:val="28"/>
          <w:lang w:eastAsia="ru-RU"/>
        </w:rPr>
        <w:t xml:space="preserve"> 8.0”.</w:t>
      </w:r>
      <w:r w:rsidRPr="00A94F96">
        <w:rPr>
          <w:rFonts w:ascii="Times New Roman" w:eastAsia="Times New Roman" w:hAnsi="Times New Roman" w:cs="Times New Roman"/>
          <w:sz w:val="28"/>
          <w:szCs w:val="28"/>
          <w:lang w:val="uk-UA" w:eastAsia="ru-RU"/>
        </w:rPr>
        <w:t xml:space="preserve"> Спочатку всі числові дані перевір</w:t>
      </w:r>
      <w:r w:rsidR="006B77F6" w:rsidRPr="00A94F96">
        <w:rPr>
          <w:rFonts w:ascii="Times New Roman" w:eastAsia="Times New Roman" w:hAnsi="Times New Roman" w:cs="Times New Roman"/>
          <w:sz w:val="28"/>
          <w:szCs w:val="28"/>
          <w:lang w:val="uk-UA" w:eastAsia="ru-RU"/>
        </w:rPr>
        <w:t>яли на відповідність нормальному</w:t>
      </w:r>
      <w:r w:rsidRPr="00A94F96">
        <w:rPr>
          <w:rFonts w:ascii="Times New Roman" w:eastAsia="Times New Roman" w:hAnsi="Times New Roman" w:cs="Times New Roman"/>
          <w:sz w:val="28"/>
          <w:szCs w:val="28"/>
          <w:lang w:val="uk-UA" w:eastAsia="ru-RU"/>
        </w:rPr>
        <w:t xml:space="preserve"> закону розподілення. Для цього користувались як графічними методами, так і статистичними критеріями Колмогорова-Смирнова, Шапіро-Уілка, Лільєфорса. </w:t>
      </w:r>
      <w:r w:rsidR="00EC0C2E" w:rsidRPr="00A94F96">
        <w:rPr>
          <w:rFonts w:ascii="Times New Roman" w:eastAsia="Times New Roman" w:hAnsi="Times New Roman" w:cs="Times New Roman"/>
          <w:sz w:val="28"/>
          <w:szCs w:val="28"/>
          <w:lang w:val="uk-UA" w:eastAsia="ru-RU"/>
        </w:rPr>
        <w:t xml:space="preserve">Порівняння даних для незалежних множинних виборок проводилось методами Краскела-Уолеса та медіанним тестом. </w:t>
      </w:r>
      <w:r w:rsidRPr="00A94F96">
        <w:rPr>
          <w:rFonts w:ascii="Times New Roman" w:eastAsia="Times New Roman" w:hAnsi="Times New Roman" w:cs="Times New Roman"/>
          <w:sz w:val="28"/>
          <w:szCs w:val="28"/>
          <w:lang w:val="uk-UA" w:eastAsia="ru-RU"/>
        </w:rPr>
        <w:t>Для порівняння даних у випадку їх відповідності нормальному закону користувались критерієм Стьюдента. Якщо характер даних не відповідав нормальному закону розподілення, то використовув</w:t>
      </w:r>
      <w:r w:rsidR="00BD20B9">
        <w:rPr>
          <w:rFonts w:ascii="Times New Roman" w:eastAsia="Times New Roman" w:hAnsi="Times New Roman" w:cs="Times New Roman"/>
          <w:sz w:val="28"/>
          <w:szCs w:val="28"/>
          <w:lang w:val="uk-UA" w:eastAsia="ru-RU"/>
        </w:rPr>
        <w:t>ав</w:t>
      </w:r>
      <w:r w:rsidRPr="00A94F96">
        <w:rPr>
          <w:rFonts w:ascii="Times New Roman" w:eastAsia="Times New Roman" w:hAnsi="Times New Roman" w:cs="Times New Roman"/>
          <w:sz w:val="28"/>
          <w:szCs w:val="28"/>
          <w:lang w:val="uk-UA" w:eastAsia="ru-RU"/>
        </w:rPr>
        <w:t>ся критерій Вілкоксона для зв’язаних</w:t>
      </w:r>
      <w:r w:rsidR="00CF0527"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uk-UA" w:eastAsia="ru-RU"/>
        </w:rPr>
        <w:t xml:space="preserve"> </w:t>
      </w:r>
      <w:r w:rsidR="00CF0527" w:rsidRPr="00A94F96">
        <w:rPr>
          <w:rFonts w:ascii="Times New Roman" w:eastAsia="Times New Roman" w:hAnsi="Times New Roman" w:cs="Times New Roman"/>
          <w:sz w:val="28"/>
          <w:szCs w:val="28"/>
          <w:lang w:val="uk-UA" w:eastAsia="ru-RU"/>
        </w:rPr>
        <w:t>або</w:t>
      </w:r>
      <w:r w:rsidRPr="00A94F96">
        <w:rPr>
          <w:rFonts w:ascii="Times New Roman" w:eastAsia="Times New Roman" w:hAnsi="Times New Roman" w:cs="Times New Roman"/>
          <w:sz w:val="28"/>
          <w:szCs w:val="28"/>
          <w:lang w:val="uk-UA" w:eastAsia="ru-RU"/>
        </w:rPr>
        <w:t xml:space="preserve"> незв’язаних</w:t>
      </w:r>
      <w:r w:rsidR="00CF0527" w:rsidRPr="00A94F96">
        <w:rPr>
          <w:rFonts w:ascii="Times New Roman" w:eastAsia="Times New Roman" w:hAnsi="Times New Roman" w:cs="Times New Roman"/>
          <w:sz w:val="28"/>
          <w:szCs w:val="28"/>
          <w:lang w:val="uk-UA" w:eastAsia="ru-RU"/>
        </w:rPr>
        <w:t xml:space="preserve"> </w:t>
      </w:r>
      <w:r w:rsidR="00027051" w:rsidRPr="00A94F96">
        <w:rPr>
          <w:rFonts w:ascii="Times New Roman" w:eastAsia="Times New Roman" w:hAnsi="Times New Roman" w:cs="Times New Roman"/>
          <w:sz w:val="28"/>
          <w:szCs w:val="28"/>
          <w:lang w:val="uk-UA" w:eastAsia="ru-RU"/>
        </w:rPr>
        <w:t>даних.</w:t>
      </w:r>
      <w:r w:rsidRPr="00A94F96">
        <w:rPr>
          <w:rFonts w:ascii="Times New Roman" w:eastAsia="Times New Roman" w:hAnsi="Times New Roman" w:cs="Times New Roman"/>
          <w:sz w:val="28"/>
          <w:szCs w:val="28"/>
          <w:lang w:val="uk-UA" w:eastAsia="ru-RU"/>
        </w:rPr>
        <w:t xml:space="preserve"> </w:t>
      </w:r>
    </w:p>
    <w:p w:rsidR="00BC07C7" w:rsidRPr="00A94F96" w:rsidRDefault="00BC07C7" w:rsidP="00BC07C7">
      <w:pPr>
        <w:spacing w:after="0" w:line="360" w:lineRule="auto"/>
        <w:ind w:firstLine="709"/>
        <w:contextualSpacing/>
        <w:jc w:val="both"/>
        <w:rPr>
          <w:rFonts w:ascii="Times New Roman" w:eastAsia="Times New Roman" w:hAnsi="Times New Roman" w:cs="Times New Roman"/>
          <w:sz w:val="28"/>
          <w:szCs w:val="28"/>
          <w:lang w:eastAsia="ru-RU"/>
        </w:rPr>
      </w:pPr>
      <w:r w:rsidRPr="00A94F96">
        <w:rPr>
          <w:rFonts w:ascii="Times New Roman" w:eastAsia="Times New Roman" w:hAnsi="Times New Roman" w:cs="Times New Roman"/>
          <w:sz w:val="28"/>
          <w:szCs w:val="28"/>
          <w:lang w:val="uk-UA" w:eastAsia="ru-RU"/>
        </w:rPr>
        <w:t>Переважна більшість даних  пред</w:t>
      </w:r>
      <w:r w:rsidR="00BD20B9">
        <w:rPr>
          <w:rFonts w:ascii="Times New Roman" w:eastAsia="Times New Roman" w:hAnsi="Times New Roman" w:cs="Times New Roman"/>
          <w:sz w:val="28"/>
          <w:szCs w:val="28"/>
          <w:lang w:val="uk-UA" w:eastAsia="ru-RU"/>
        </w:rPr>
        <w:t>ст</w:t>
      </w:r>
      <w:r w:rsidRPr="00A94F96">
        <w:rPr>
          <w:rFonts w:ascii="Times New Roman" w:eastAsia="Times New Roman" w:hAnsi="Times New Roman" w:cs="Times New Roman"/>
          <w:sz w:val="28"/>
          <w:szCs w:val="28"/>
          <w:lang w:val="uk-UA" w:eastAsia="ru-RU"/>
        </w:rPr>
        <w:t xml:space="preserve">авлена у вигляді середніх арифметичних величин та середньоквадратичної дисперсії </w:t>
      </w:r>
      <w:r w:rsidRPr="00A94F96">
        <w:rPr>
          <w:rFonts w:ascii="Times New Roman" w:eastAsia="Times New Roman" w:hAnsi="Times New Roman" w:cs="Times New Roman"/>
          <w:sz w:val="28"/>
          <w:szCs w:val="28"/>
          <w:lang w:eastAsia="ru-RU"/>
        </w:rPr>
        <w:t>(</w:t>
      </w:r>
      <w:r w:rsidRPr="00A94F96">
        <w:rPr>
          <w:rFonts w:ascii="Times New Roman" w:eastAsia="Times New Roman" w:hAnsi="Times New Roman" w:cs="Times New Roman"/>
          <w:sz w:val="28"/>
          <w:szCs w:val="28"/>
          <w:lang w:val="en-US" w:eastAsia="ru-RU"/>
        </w:rPr>
        <w:t>SD</w:t>
      </w:r>
      <w:r w:rsidRPr="00A94F96">
        <w:rPr>
          <w:rFonts w:ascii="Times New Roman" w:eastAsia="Times New Roman" w:hAnsi="Times New Roman" w:cs="Times New Roman"/>
          <w:sz w:val="28"/>
          <w:szCs w:val="28"/>
          <w:lang w:eastAsia="ru-RU"/>
        </w:rPr>
        <w:t>).</w:t>
      </w:r>
    </w:p>
    <w:p w:rsidR="00BC07C7" w:rsidRPr="00A94F96" w:rsidRDefault="00BC07C7" w:rsidP="00BC07C7">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Для підтвердження відповідності частот розподілу варіантів поліморфізму гена </w:t>
      </w:r>
      <w:r w:rsidR="00AB60E4" w:rsidRPr="00A94F96">
        <w:rPr>
          <w:rFonts w:ascii="Times New Roman" w:eastAsia="Times New Roman" w:hAnsi="Times New Roman" w:cs="Times New Roman"/>
          <w:sz w:val="28"/>
          <w:szCs w:val="28"/>
          <w:lang w:val="uk-UA" w:eastAsia="ru-RU"/>
        </w:rPr>
        <w:t>АТР</w:t>
      </w:r>
      <w:r w:rsidR="00AB60E4" w:rsidRPr="00A94F96">
        <w:rPr>
          <w:rFonts w:ascii="Times New Roman" w:eastAsia="Times New Roman" w:hAnsi="Times New Roman" w:cs="Times New Roman"/>
          <w:sz w:val="28"/>
          <w:szCs w:val="28"/>
          <w:vertAlign w:val="subscript"/>
          <w:lang w:val="uk-UA" w:eastAsia="ru-RU"/>
        </w:rPr>
        <w:t>1</w:t>
      </w:r>
      <w:r w:rsidRPr="00A94F96">
        <w:rPr>
          <w:rFonts w:ascii="Times New Roman" w:eastAsia="Times New Roman" w:hAnsi="Times New Roman" w:cs="Times New Roman"/>
          <w:sz w:val="28"/>
          <w:szCs w:val="28"/>
          <w:lang w:val="uk-UA" w:eastAsia="ru-RU"/>
        </w:rPr>
        <w:t xml:space="preserve"> у досліджуваній вибірці природному розподілу частот користувались рівнянням Харді-Вайнберга.</w:t>
      </w:r>
    </w:p>
    <w:p w:rsidR="00455F4A" w:rsidRPr="00A94F96" w:rsidRDefault="00455F4A" w:rsidP="00366782">
      <w:p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Аналіз впливу окремих факторів проводився за допомогою дисперсійного та кореляційного аналізів.</w:t>
      </w:r>
      <w:r w:rsidR="00A52A72" w:rsidRPr="00A94F96">
        <w:rPr>
          <w:rFonts w:ascii="Times New Roman" w:eastAsia="Times New Roman" w:hAnsi="Times New Roman" w:cs="Times New Roman"/>
          <w:sz w:val="28"/>
          <w:szCs w:val="28"/>
          <w:lang w:val="uk-UA" w:eastAsia="ru-RU"/>
        </w:rPr>
        <w:t xml:space="preserve"> Розрахунок </w:t>
      </w:r>
      <w:r w:rsidR="00BC07C7" w:rsidRPr="00A94F96">
        <w:rPr>
          <w:rFonts w:ascii="Times New Roman" w:eastAsia="Times New Roman" w:hAnsi="Times New Roman" w:cs="Times New Roman"/>
          <w:sz w:val="28"/>
          <w:szCs w:val="28"/>
          <w:lang w:val="uk-UA" w:eastAsia="ru-RU"/>
        </w:rPr>
        <w:t>співвідношення шансів та ризиків проводився за допомогою чотирьохпольних таблиць з використанням критерію χ</w:t>
      </w:r>
      <w:r w:rsidR="00BC07C7" w:rsidRPr="00A94F96">
        <w:rPr>
          <w:rFonts w:ascii="Times New Roman" w:eastAsia="Times New Roman" w:hAnsi="Times New Roman" w:cs="Times New Roman"/>
          <w:sz w:val="28"/>
          <w:szCs w:val="28"/>
          <w:vertAlign w:val="superscript"/>
          <w:lang w:val="uk-UA" w:eastAsia="ru-RU"/>
        </w:rPr>
        <w:t>2</w:t>
      </w:r>
      <w:r w:rsidR="00BC07C7" w:rsidRPr="00A94F96">
        <w:rPr>
          <w:rFonts w:ascii="Times New Roman" w:eastAsia="Times New Roman" w:hAnsi="Times New Roman" w:cs="Times New Roman"/>
          <w:sz w:val="28"/>
          <w:szCs w:val="28"/>
          <w:lang w:val="uk-UA" w:eastAsia="ru-RU"/>
        </w:rPr>
        <w:t xml:space="preserve"> для оцінки достовірності коефіцієнтів.</w:t>
      </w:r>
    </w:p>
    <w:p w:rsidR="00FE02E0" w:rsidRPr="00A94F96" w:rsidRDefault="00FE02E0" w:rsidP="00366782">
      <w:pPr>
        <w:spacing w:line="360" w:lineRule="auto"/>
        <w:ind w:firstLine="709"/>
        <w:contextualSpacing/>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br w:type="page"/>
      </w:r>
    </w:p>
    <w:p w:rsidR="00FE02E0" w:rsidRPr="00A94F96" w:rsidRDefault="00FE02E0" w:rsidP="00366782">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lastRenderedPageBreak/>
        <w:t>РОЗДІЛ 3</w:t>
      </w:r>
    </w:p>
    <w:p w:rsidR="00FE02E0" w:rsidRPr="00A94F96" w:rsidRDefault="00FE02E0" w:rsidP="00366782">
      <w:pPr>
        <w:spacing w:line="360" w:lineRule="auto"/>
        <w:ind w:firstLine="709"/>
        <w:contextualSpacing/>
        <w:jc w:val="center"/>
        <w:rPr>
          <w:rFonts w:ascii="Times New Roman" w:eastAsia="Times New Roman" w:hAnsi="Times New Roman" w:cs="Times New Roman"/>
          <w:b/>
          <w:caps/>
          <w:sz w:val="28"/>
          <w:szCs w:val="28"/>
          <w:lang w:val="uk-UA" w:eastAsia="uk-UA"/>
        </w:rPr>
      </w:pPr>
      <w:r w:rsidRPr="00A94F96">
        <w:rPr>
          <w:rFonts w:ascii="Times New Roman" w:eastAsia="Times New Roman" w:hAnsi="Times New Roman" w:cs="Times New Roman"/>
          <w:b/>
          <w:caps/>
          <w:sz w:val="28"/>
          <w:szCs w:val="28"/>
          <w:lang w:val="uk-UA" w:eastAsia="uk-UA"/>
        </w:rPr>
        <w:t>Стан серцево-судинної системи у хворих на гіпертонічну хворобу мешканців Поділля</w:t>
      </w:r>
    </w:p>
    <w:p w:rsidR="00FE02E0" w:rsidRPr="00A94F96" w:rsidRDefault="00FE02E0" w:rsidP="00366782">
      <w:pPr>
        <w:spacing w:line="360" w:lineRule="auto"/>
        <w:ind w:firstLine="709"/>
        <w:contextualSpacing/>
        <w:jc w:val="both"/>
        <w:rPr>
          <w:rFonts w:ascii="Times New Roman" w:eastAsia="Times New Roman" w:hAnsi="Times New Roman" w:cs="Times New Roman"/>
          <w:b/>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b/>
          <w:sz w:val="28"/>
          <w:lang w:val="uk-UA" w:eastAsia="uk-UA"/>
        </w:rPr>
      </w:pPr>
      <w:r w:rsidRPr="00A94F96">
        <w:rPr>
          <w:rFonts w:ascii="Times New Roman" w:eastAsia="Times New Roman" w:hAnsi="Times New Roman" w:cs="Times New Roman"/>
          <w:b/>
          <w:sz w:val="28"/>
          <w:szCs w:val="28"/>
          <w:lang w:val="uk-UA" w:eastAsia="uk-UA"/>
        </w:rPr>
        <w:t>3.1.</w:t>
      </w:r>
      <w:r w:rsidRPr="00A94F96">
        <w:rPr>
          <w:rFonts w:ascii="Times New Roman" w:eastAsia="Times New Roman" w:hAnsi="Times New Roman" w:cs="Times New Roman"/>
          <w:b/>
          <w:sz w:val="28"/>
          <w:lang w:val="uk-UA" w:eastAsia="uk-UA"/>
        </w:rPr>
        <w:t xml:space="preserve"> Вікові аспекти формування органічних та функціональних змін у нормотензивних та гіпертензивних мешканців Поділля за даними ехокардіографії</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Відомо, що гіпертрофія лівого шлуночка (ГЛШ) – часта знахідка при артеріальних гіперт</w:t>
      </w:r>
      <w:r w:rsidR="0050718E" w:rsidRPr="00A94F96">
        <w:rPr>
          <w:rFonts w:ascii="Times New Roman" w:eastAsia="Times New Roman" w:hAnsi="Times New Roman" w:cs="Times New Roman"/>
          <w:sz w:val="28"/>
          <w:szCs w:val="28"/>
          <w:lang w:val="uk-UA" w:eastAsia="uk-UA"/>
        </w:rPr>
        <w:t xml:space="preserve">ензіях. </w:t>
      </w:r>
      <w:r w:rsidR="00496F1A" w:rsidRPr="00A94F96">
        <w:rPr>
          <w:rFonts w:ascii="Times New Roman" w:eastAsia="Times New Roman" w:hAnsi="Times New Roman" w:cs="Times New Roman"/>
          <w:sz w:val="28"/>
          <w:szCs w:val="28"/>
          <w:lang w:val="uk-UA" w:eastAsia="uk-UA"/>
        </w:rPr>
        <w:t xml:space="preserve">Ще у 1969 році </w:t>
      </w:r>
      <w:r w:rsidR="0050718E" w:rsidRPr="00A94F96">
        <w:rPr>
          <w:rFonts w:ascii="Times New Roman" w:eastAsia="Times New Roman" w:hAnsi="Times New Roman" w:cs="Times New Roman"/>
          <w:sz w:val="28"/>
          <w:szCs w:val="28"/>
          <w:lang w:val="uk-UA" w:eastAsia="uk-UA"/>
        </w:rPr>
        <w:t>Kanel W.B. et al. [</w:t>
      </w:r>
      <w:r w:rsidR="0050718E" w:rsidRPr="00A94F96">
        <w:rPr>
          <w:rFonts w:ascii="Times New Roman" w:eastAsia="Times New Roman" w:hAnsi="Times New Roman" w:cs="Times New Roman"/>
          <w:sz w:val="28"/>
          <w:szCs w:val="28"/>
          <w:lang w:val="en-US" w:eastAsia="uk-UA"/>
        </w:rPr>
        <w:fldChar w:fldCharType="begin"/>
      </w:r>
      <w:r w:rsidR="0050718E" w:rsidRPr="00A94F96">
        <w:rPr>
          <w:rFonts w:ascii="Times New Roman" w:eastAsia="Times New Roman" w:hAnsi="Times New Roman" w:cs="Times New Roman"/>
          <w:sz w:val="28"/>
          <w:szCs w:val="28"/>
          <w:lang w:val="uk-UA" w:eastAsia="uk-UA"/>
        </w:rPr>
        <w:instrText xml:space="preserve"> </w:instrText>
      </w:r>
      <w:r w:rsidR="0050718E" w:rsidRPr="00A94F96">
        <w:rPr>
          <w:rFonts w:ascii="Times New Roman" w:eastAsia="Times New Roman" w:hAnsi="Times New Roman" w:cs="Times New Roman"/>
          <w:sz w:val="28"/>
          <w:szCs w:val="28"/>
          <w:lang w:val="en-US" w:eastAsia="uk-UA"/>
        </w:rPr>
        <w:instrText>REF</w:instrText>
      </w:r>
      <w:r w:rsidR="0050718E" w:rsidRPr="00A94F96">
        <w:rPr>
          <w:rFonts w:ascii="Times New Roman" w:eastAsia="Times New Roman" w:hAnsi="Times New Roman" w:cs="Times New Roman"/>
          <w:sz w:val="28"/>
          <w:szCs w:val="28"/>
          <w:lang w:val="uk-UA" w:eastAsia="uk-UA"/>
        </w:rPr>
        <w:instrText xml:space="preserve"> _</w:instrText>
      </w:r>
      <w:r w:rsidR="0050718E" w:rsidRPr="00A94F96">
        <w:rPr>
          <w:rFonts w:ascii="Times New Roman" w:eastAsia="Times New Roman" w:hAnsi="Times New Roman" w:cs="Times New Roman"/>
          <w:sz w:val="28"/>
          <w:szCs w:val="28"/>
          <w:lang w:val="en-US" w:eastAsia="uk-UA"/>
        </w:rPr>
        <w:instrText>Ref</w:instrText>
      </w:r>
      <w:r w:rsidR="0050718E" w:rsidRPr="00A94F96">
        <w:rPr>
          <w:rFonts w:ascii="Times New Roman" w:eastAsia="Times New Roman" w:hAnsi="Times New Roman" w:cs="Times New Roman"/>
          <w:sz w:val="28"/>
          <w:szCs w:val="28"/>
          <w:lang w:val="uk-UA" w:eastAsia="uk-UA"/>
        </w:rPr>
        <w:instrText>435630101 \</w:instrText>
      </w:r>
      <w:r w:rsidR="0050718E" w:rsidRPr="00A94F96">
        <w:rPr>
          <w:rFonts w:ascii="Times New Roman" w:eastAsia="Times New Roman" w:hAnsi="Times New Roman" w:cs="Times New Roman"/>
          <w:sz w:val="28"/>
          <w:szCs w:val="28"/>
          <w:lang w:val="en-US" w:eastAsia="uk-UA"/>
        </w:rPr>
        <w:instrText>r</w:instrText>
      </w:r>
      <w:r w:rsidR="0050718E" w:rsidRPr="00A94F96">
        <w:rPr>
          <w:rFonts w:ascii="Times New Roman" w:eastAsia="Times New Roman" w:hAnsi="Times New Roman" w:cs="Times New Roman"/>
          <w:sz w:val="28"/>
          <w:szCs w:val="28"/>
          <w:lang w:val="uk-UA" w:eastAsia="uk-UA"/>
        </w:rPr>
        <w:instrText xml:space="preserve"> \</w:instrText>
      </w:r>
      <w:r w:rsidR="0050718E" w:rsidRPr="00A94F96">
        <w:rPr>
          <w:rFonts w:ascii="Times New Roman" w:eastAsia="Times New Roman" w:hAnsi="Times New Roman" w:cs="Times New Roman"/>
          <w:sz w:val="28"/>
          <w:szCs w:val="28"/>
          <w:lang w:val="en-US" w:eastAsia="uk-UA"/>
        </w:rPr>
        <w:instrText>h</w:instrText>
      </w:r>
      <w:r w:rsidR="0050718E" w:rsidRPr="00A94F96">
        <w:rPr>
          <w:rFonts w:ascii="Times New Roman" w:eastAsia="Times New Roman" w:hAnsi="Times New Roman" w:cs="Times New Roman"/>
          <w:sz w:val="28"/>
          <w:szCs w:val="28"/>
          <w:lang w:val="uk-UA" w:eastAsia="uk-UA"/>
        </w:rPr>
        <w:instrText xml:space="preserve"> </w:instrText>
      </w:r>
      <w:r w:rsidR="00867E3B" w:rsidRPr="00A94F96">
        <w:rPr>
          <w:rFonts w:ascii="Times New Roman" w:eastAsia="Times New Roman" w:hAnsi="Times New Roman" w:cs="Times New Roman"/>
          <w:sz w:val="28"/>
          <w:szCs w:val="28"/>
          <w:lang w:val="uk-UA" w:eastAsia="uk-UA"/>
        </w:rPr>
        <w:instrText xml:space="preserve"> \* </w:instrText>
      </w:r>
      <w:r w:rsidR="00867E3B" w:rsidRPr="00A94F96">
        <w:rPr>
          <w:rFonts w:ascii="Times New Roman" w:eastAsia="Times New Roman" w:hAnsi="Times New Roman" w:cs="Times New Roman"/>
          <w:sz w:val="28"/>
          <w:szCs w:val="28"/>
          <w:lang w:val="en-US" w:eastAsia="uk-UA"/>
        </w:rPr>
        <w:instrText>MERGEFORMAT</w:instrText>
      </w:r>
      <w:r w:rsidR="00867E3B" w:rsidRPr="00A94F96">
        <w:rPr>
          <w:rFonts w:ascii="Times New Roman" w:eastAsia="Times New Roman" w:hAnsi="Times New Roman" w:cs="Times New Roman"/>
          <w:sz w:val="28"/>
          <w:szCs w:val="28"/>
          <w:lang w:val="uk-UA" w:eastAsia="uk-UA"/>
        </w:rPr>
        <w:instrText xml:space="preserve"> </w:instrText>
      </w:r>
      <w:r w:rsidR="0050718E" w:rsidRPr="00A94F96">
        <w:rPr>
          <w:rFonts w:ascii="Times New Roman" w:eastAsia="Times New Roman" w:hAnsi="Times New Roman" w:cs="Times New Roman"/>
          <w:sz w:val="28"/>
          <w:szCs w:val="28"/>
          <w:lang w:val="en-US" w:eastAsia="uk-UA"/>
        </w:rPr>
      </w:r>
      <w:r w:rsidR="0050718E" w:rsidRPr="00A94F96">
        <w:rPr>
          <w:rFonts w:ascii="Times New Roman" w:eastAsia="Times New Roman" w:hAnsi="Times New Roman" w:cs="Times New Roman"/>
          <w:sz w:val="28"/>
          <w:szCs w:val="28"/>
          <w:lang w:val="en-US" w:eastAsia="uk-UA"/>
        </w:rPr>
        <w:fldChar w:fldCharType="separate"/>
      </w:r>
      <w:r w:rsidR="0019479E" w:rsidRPr="0019479E">
        <w:rPr>
          <w:rFonts w:ascii="Times New Roman" w:eastAsia="Times New Roman" w:hAnsi="Times New Roman" w:cs="Times New Roman"/>
          <w:sz w:val="28"/>
          <w:szCs w:val="28"/>
          <w:lang w:val="uk-UA" w:eastAsia="uk-UA"/>
        </w:rPr>
        <w:t>128</w:t>
      </w:r>
      <w:r w:rsidR="0050718E" w:rsidRPr="00A94F96">
        <w:rPr>
          <w:rFonts w:ascii="Times New Roman" w:eastAsia="Times New Roman" w:hAnsi="Times New Roman" w:cs="Times New Roman"/>
          <w:sz w:val="28"/>
          <w:szCs w:val="28"/>
          <w:lang w:val="en-US" w:eastAsia="uk-UA"/>
        </w:rPr>
        <w:fldChar w:fldCharType="end"/>
      </w:r>
      <w:r w:rsidR="0050718E" w:rsidRPr="00A94F96">
        <w:rPr>
          <w:rFonts w:ascii="Times New Roman" w:eastAsia="Times New Roman" w:hAnsi="Times New Roman" w:cs="Times New Roman"/>
          <w:sz w:val="28"/>
          <w:szCs w:val="28"/>
          <w:lang w:val="uk-UA" w:eastAsia="uk-UA"/>
        </w:rPr>
        <w:t>]</w:t>
      </w:r>
      <w:r w:rsidRPr="00A94F96">
        <w:rPr>
          <w:rFonts w:ascii="Times New Roman" w:eastAsia="Times New Roman" w:hAnsi="Times New Roman" w:cs="Times New Roman"/>
          <w:sz w:val="28"/>
          <w:szCs w:val="28"/>
          <w:lang w:val="uk-UA" w:eastAsia="uk-UA"/>
        </w:rPr>
        <w:t xml:space="preserve"> відмічали, що ГЛШ, діагностована методом ЕКГ, серед хворих з АТ більше 160/95 мм рт.ст. зустрічається у 10 разів частіше, ніж у нормотензивних пацієнтів. З іншого боку, не у всіх гіпертензивних осіб вдається виявити гіпертрофію міокарда, а виразність гіпертрофії не завжди відповідає рівню АТ. Отже, крім гемодинамічного навантаження, викликаного підвищеним артеріальним тиском, існують інші фактори, які можуть або сприяти, або протидіяти формуванню гіпертрофії міокарда та інших проявів гіпертензивного серця. Виходячи з цього, одним із завдань даної роботи було виявити закономірності формування гіпертрофії лівого шлуночка як основного маркера гіпертензивного серця. При цьому важливо, що хворі на ГХ – це частина загальної популяції, якій притаманні вікові зміни серцево-судинної системи. </w:t>
      </w:r>
      <w:r w:rsidR="00496F1A" w:rsidRPr="00A94F96">
        <w:rPr>
          <w:rFonts w:ascii="Times New Roman" w:eastAsia="Times New Roman" w:hAnsi="Times New Roman" w:cs="Times New Roman"/>
          <w:sz w:val="28"/>
          <w:szCs w:val="28"/>
          <w:lang w:val="uk-UA" w:eastAsia="uk-UA"/>
        </w:rPr>
        <w:t>Приходько В.Ю. (2005) показала</w:t>
      </w:r>
      <w:r w:rsidR="00B0023A" w:rsidRPr="00A94F96">
        <w:rPr>
          <w:rFonts w:ascii="Times New Roman" w:eastAsia="Times New Roman" w:hAnsi="Times New Roman" w:cs="Times New Roman"/>
          <w:sz w:val="28"/>
          <w:szCs w:val="28"/>
          <w:lang w:val="uk-UA" w:eastAsia="uk-UA"/>
        </w:rPr>
        <w:t xml:space="preserve">, </w:t>
      </w:r>
      <w:r w:rsidR="00B1655B" w:rsidRPr="00A94F96">
        <w:rPr>
          <w:rFonts w:ascii="Times New Roman" w:eastAsia="Times New Roman" w:hAnsi="Times New Roman" w:cs="Times New Roman"/>
          <w:sz w:val="28"/>
          <w:szCs w:val="28"/>
          <w:lang w:val="uk-UA" w:eastAsia="uk-UA"/>
        </w:rPr>
        <w:t xml:space="preserve">що механізми розвитку старечих </w:t>
      </w:r>
      <w:r w:rsidR="00B0023A" w:rsidRPr="00A94F96">
        <w:rPr>
          <w:rFonts w:ascii="Times New Roman" w:eastAsia="Times New Roman" w:hAnsi="Times New Roman" w:cs="Times New Roman"/>
          <w:sz w:val="28"/>
          <w:szCs w:val="28"/>
          <w:lang w:val="uk-UA" w:eastAsia="uk-UA"/>
        </w:rPr>
        <w:t>та гіпертензивних змін серця у значній мірі подібні [</w:t>
      </w:r>
      <w:r w:rsidR="00B0023A" w:rsidRPr="00A94F96">
        <w:rPr>
          <w:rFonts w:ascii="Times New Roman" w:eastAsia="Times New Roman" w:hAnsi="Times New Roman" w:cs="Times New Roman"/>
          <w:sz w:val="28"/>
          <w:szCs w:val="28"/>
          <w:lang w:val="uk-UA" w:eastAsia="uk-UA"/>
        </w:rPr>
        <w:fldChar w:fldCharType="begin"/>
      </w:r>
      <w:r w:rsidR="00B0023A" w:rsidRPr="00A94F96">
        <w:rPr>
          <w:rFonts w:ascii="Times New Roman" w:eastAsia="Times New Roman" w:hAnsi="Times New Roman" w:cs="Times New Roman"/>
          <w:sz w:val="28"/>
          <w:szCs w:val="28"/>
          <w:lang w:val="uk-UA" w:eastAsia="uk-UA"/>
        </w:rPr>
        <w:instrText xml:space="preserve"> REF _Ref466198165 \r \h </w:instrText>
      </w:r>
      <w:r w:rsidR="00867E3B" w:rsidRPr="00A94F96">
        <w:rPr>
          <w:rFonts w:ascii="Times New Roman" w:eastAsia="Times New Roman" w:hAnsi="Times New Roman" w:cs="Times New Roman"/>
          <w:sz w:val="28"/>
          <w:szCs w:val="28"/>
          <w:lang w:val="uk-UA" w:eastAsia="uk-UA"/>
        </w:rPr>
        <w:instrText xml:space="preserve"> \* MERGEFORMAT </w:instrText>
      </w:r>
      <w:r w:rsidR="00B0023A" w:rsidRPr="00A94F96">
        <w:rPr>
          <w:rFonts w:ascii="Times New Roman" w:eastAsia="Times New Roman" w:hAnsi="Times New Roman" w:cs="Times New Roman"/>
          <w:sz w:val="28"/>
          <w:szCs w:val="28"/>
          <w:lang w:val="uk-UA" w:eastAsia="uk-UA"/>
        </w:rPr>
      </w:r>
      <w:r w:rsidR="00B0023A"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19</w:t>
      </w:r>
      <w:r w:rsidR="00B0023A" w:rsidRPr="00A94F96">
        <w:rPr>
          <w:rFonts w:ascii="Times New Roman" w:eastAsia="Times New Roman" w:hAnsi="Times New Roman" w:cs="Times New Roman"/>
          <w:sz w:val="28"/>
          <w:szCs w:val="28"/>
          <w:lang w:val="uk-UA" w:eastAsia="uk-UA"/>
        </w:rPr>
        <w:fldChar w:fldCharType="end"/>
      </w:r>
      <w:r w:rsidR="00B0023A" w:rsidRPr="00A94F96">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uk-UA" w:eastAsia="uk-UA"/>
        </w:rPr>
        <w:t xml:space="preserve">Тому ми намагались визначити, які відмінності вікової динаміки відрізняють доволі велику частину населення, що страждає на ГХ від нормотензивних осіб. Для цього проводилося порівняння стану ультразвукової картини серця у осіб з нормальним АТ та гіпертензією.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Можна очікувати, що ефективна антигіпертензивна терапія (АГТ) здатна впливати на характер структурно-функціональних зв’язків серцево-судинної системи. Тому під час обстеження анамнестично встановлювали </w:t>
      </w:r>
      <w:r w:rsidRPr="00A94F96">
        <w:rPr>
          <w:rFonts w:ascii="Times New Roman" w:eastAsia="Times New Roman" w:hAnsi="Times New Roman" w:cs="Times New Roman"/>
          <w:sz w:val="28"/>
          <w:szCs w:val="28"/>
          <w:lang w:val="uk-UA" w:eastAsia="uk-UA"/>
        </w:rPr>
        <w:lastRenderedPageBreak/>
        <w:t>факт та тривалість активного лікування гіпертензії, після чого осіб з тривалою ефективною АГТ  виключали з подальшого аналізу.</w:t>
      </w:r>
    </w:p>
    <w:p w:rsidR="00FE02E0"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Найбільший інтерес представляв пошук взаємозв’язків структурно-функціональних показників лівих відділів серця між собою, та їх залежність від антропометричних даних, рівня АГ і стадії ГХ. Уже традиційним став підхід до аналізу змін антропометричних та структурно-функціональних змін у залежності від стадії ГХ або рівня АТ. Не заперечуючи такого методичного підходу, варто відзначити, що він не позбавлений певних недоліків. Зокрема, він не дозволяє у повній мірі простежити тенденції (у першу чергу, вікові), властиві гіпертензивним особам. В результаті всі зміни, що спостерігаються у хворих з підвищеним АТ асоціюються виключно з гіпертензією, хоча певна їх частина </w:t>
      </w:r>
      <w:r w:rsidR="00D93E57" w:rsidRPr="00A94F96">
        <w:rPr>
          <w:rFonts w:ascii="Times New Roman" w:eastAsia="Times New Roman" w:hAnsi="Times New Roman" w:cs="Times New Roman"/>
          <w:sz w:val="28"/>
          <w:szCs w:val="28"/>
          <w:lang w:val="uk-UA" w:eastAsia="uk-UA"/>
        </w:rPr>
        <w:t xml:space="preserve">ймовірно </w:t>
      </w:r>
      <w:r w:rsidRPr="00A94F96">
        <w:rPr>
          <w:rFonts w:ascii="Times New Roman" w:eastAsia="Times New Roman" w:hAnsi="Times New Roman" w:cs="Times New Roman"/>
          <w:sz w:val="28"/>
          <w:szCs w:val="28"/>
          <w:lang w:val="uk-UA" w:eastAsia="uk-UA"/>
        </w:rPr>
        <w:t>зумовлена віковими закономірностями. Тому нами був запропонований порівняльний аналіз (у групі хворих на ГХ та у контрольній групі), на підставі розподілу обстежених згідно вікових періодів життя. Всіх обстежених контрольної групи розділили на три підгрупи в з</w:t>
      </w:r>
      <w:r w:rsidR="0050718E" w:rsidRPr="00A94F96">
        <w:rPr>
          <w:rFonts w:ascii="Times New Roman" w:eastAsia="Times New Roman" w:hAnsi="Times New Roman" w:cs="Times New Roman"/>
          <w:sz w:val="28"/>
          <w:szCs w:val="28"/>
          <w:lang w:val="uk-UA" w:eastAsia="uk-UA"/>
        </w:rPr>
        <w:t xml:space="preserve">алежності від віку: до першої підгрупи </w:t>
      </w:r>
      <w:r w:rsidRPr="00A94F96">
        <w:rPr>
          <w:rFonts w:ascii="Times New Roman" w:eastAsia="Times New Roman" w:hAnsi="Times New Roman" w:cs="Times New Roman"/>
          <w:sz w:val="28"/>
          <w:szCs w:val="28"/>
          <w:lang w:val="uk-UA" w:eastAsia="uk-UA"/>
        </w:rPr>
        <w:t xml:space="preserve"> включили осіб віком від 25 до 44 років, </w:t>
      </w:r>
      <w:r w:rsidR="0050718E" w:rsidRPr="00A94F96">
        <w:rPr>
          <w:rFonts w:ascii="Times New Roman" w:eastAsia="Times New Roman" w:hAnsi="Times New Roman" w:cs="Times New Roman"/>
          <w:sz w:val="28"/>
          <w:szCs w:val="28"/>
          <w:lang w:val="uk-UA" w:eastAsia="uk-UA"/>
        </w:rPr>
        <w:t>до другої</w:t>
      </w:r>
      <w:r w:rsidRPr="00A94F96">
        <w:rPr>
          <w:rFonts w:ascii="Times New Roman" w:eastAsia="Times New Roman" w:hAnsi="Times New Roman" w:cs="Times New Roman"/>
          <w:sz w:val="28"/>
          <w:szCs w:val="28"/>
          <w:lang w:val="uk-UA" w:eastAsia="uk-UA"/>
        </w:rPr>
        <w:t xml:space="preserve"> – осіб віком 45 – 64 роки. </w:t>
      </w:r>
      <w:r w:rsidR="0050718E" w:rsidRPr="00A94F96">
        <w:rPr>
          <w:rFonts w:ascii="Times New Roman" w:eastAsia="Times New Roman" w:hAnsi="Times New Roman" w:cs="Times New Roman"/>
          <w:sz w:val="28"/>
          <w:szCs w:val="28"/>
          <w:lang w:val="uk-UA" w:eastAsia="uk-UA"/>
        </w:rPr>
        <w:t>Третю п</w:t>
      </w:r>
      <w:r w:rsidRPr="00A94F96">
        <w:rPr>
          <w:rFonts w:ascii="Times New Roman" w:eastAsia="Times New Roman" w:hAnsi="Times New Roman" w:cs="Times New Roman"/>
          <w:sz w:val="28"/>
          <w:szCs w:val="28"/>
          <w:lang w:val="uk-UA" w:eastAsia="uk-UA"/>
        </w:rPr>
        <w:t xml:space="preserve">ідгрупу склали нормотензивні особи віком  65 і більше років. При порівнянні результатів обстеження у різних вікових підгрупах групи контролю відмінності були несуттєві, за виключенням самого віку. Крім того, у підгрупі віком понад 64 роки спостерігався статистично достовірно вищий САТ, що може вказувати на формування склеротичних змін. </w:t>
      </w:r>
    </w:p>
    <w:p w:rsidR="00237231" w:rsidRPr="00A94F96" w:rsidRDefault="00237231" w:rsidP="00237231">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Виявилося, що у нормотензивних осіб різних вікових груп не було відмінностей у рості, масі тіла та АТ (табл.3.1). У гіпертензивних осіб середня маса тіла в основній групі (90,1 (16,9) кг) була достовірно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&lt;0,001) більшою, ніж у групі контролю (76,4 (12,6) кг), що підкреслює важливість надлишкової маси тіла у формуванні АГ та ГХ.</w:t>
      </w:r>
    </w:p>
    <w:p w:rsidR="00237231" w:rsidRPr="00A94F96" w:rsidRDefault="00237231"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237231" w:rsidRDefault="00237231" w:rsidP="00366782">
      <w:pPr>
        <w:spacing w:line="360" w:lineRule="auto"/>
        <w:ind w:firstLine="709"/>
        <w:contextualSpacing/>
        <w:jc w:val="right"/>
        <w:rPr>
          <w:rFonts w:ascii="Times New Roman" w:eastAsia="Times New Roman" w:hAnsi="Times New Roman" w:cs="Times New Roman"/>
          <w:sz w:val="28"/>
          <w:szCs w:val="28"/>
          <w:lang w:val="uk-UA" w:eastAsia="uk-UA"/>
        </w:rPr>
      </w:pPr>
    </w:p>
    <w:p w:rsidR="00237231" w:rsidRDefault="00237231" w:rsidP="00366782">
      <w:pPr>
        <w:spacing w:line="360" w:lineRule="auto"/>
        <w:ind w:firstLine="709"/>
        <w:contextualSpacing/>
        <w:jc w:val="right"/>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lastRenderedPageBreak/>
        <w:t>Таблиця 3.1</w:t>
      </w:r>
    </w:p>
    <w:p w:rsidR="00FE02E0" w:rsidRPr="00A94F96" w:rsidRDefault="00FE02E0" w:rsidP="00366782">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Антропометричні дані та значення АТ у вікових підгрупах групи контролю</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7"/>
        <w:gridCol w:w="899"/>
        <w:gridCol w:w="805"/>
        <w:gridCol w:w="716"/>
        <w:gridCol w:w="905"/>
        <w:gridCol w:w="770"/>
        <w:gridCol w:w="629"/>
        <w:gridCol w:w="977"/>
        <w:gridCol w:w="992"/>
        <w:gridCol w:w="850"/>
      </w:tblGrid>
      <w:tr w:rsidR="00366782" w:rsidRPr="00A94F96" w:rsidTr="008908EA">
        <w:trPr>
          <w:jc w:val="center"/>
        </w:trPr>
        <w:tc>
          <w:tcPr>
            <w:tcW w:w="1637" w:type="dxa"/>
            <w:vMerge w:val="restart"/>
            <w:shd w:val="clear" w:color="auto" w:fill="auto"/>
          </w:tcPr>
          <w:p w:rsidR="00366782" w:rsidRPr="00A94F96" w:rsidRDefault="00366782" w:rsidP="00366782">
            <w:pPr>
              <w:spacing w:line="360" w:lineRule="auto"/>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Показник</w:t>
            </w:r>
          </w:p>
        </w:tc>
        <w:tc>
          <w:tcPr>
            <w:tcW w:w="2420" w:type="dxa"/>
            <w:gridSpan w:val="3"/>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25-44рр.</w:t>
            </w:r>
          </w:p>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p>
        </w:tc>
        <w:tc>
          <w:tcPr>
            <w:tcW w:w="2304" w:type="dxa"/>
            <w:gridSpan w:val="3"/>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45-64рр. </w:t>
            </w:r>
          </w:p>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p>
        </w:tc>
        <w:tc>
          <w:tcPr>
            <w:tcW w:w="2819" w:type="dxa"/>
            <w:gridSpan w:val="3"/>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65 та більше рр.</w:t>
            </w:r>
          </w:p>
        </w:tc>
      </w:tr>
      <w:tr w:rsidR="00366782" w:rsidRPr="00A94F96" w:rsidTr="008908EA">
        <w:trPr>
          <w:jc w:val="center"/>
        </w:trPr>
        <w:tc>
          <w:tcPr>
            <w:tcW w:w="1637" w:type="dxa"/>
            <w:vMerge/>
            <w:shd w:val="clear" w:color="auto" w:fill="auto"/>
          </w:tcPr>
          <w:p w:rsidR="00366782" w:rsidRPr="00A94F96" w:rsidRDefault="00366782" w:rsidP="00366782">
            <w:pPr>
              <w:spacing w:line="360" w:lineRule="auto"/>
              <w:contextualSpacing/>
              <w:jc w:val="both"/>
              <w:rPr>
                <w:rFonts w:ascii="Times New Roman" w:eastAsia="Times New Roman" w:hAnsi="Times New Roman" w:cs="Times New Roman"/>
                <w:sz w:val="28"/>
                <w:szCs w:val="28"/>
                <w:lang w:val="uk-UA" w:eastAsia="uk-UA"/>
              </w:rPr>
            </w:pPr>
          </w:p>
        </w:tc>
        <w:tc>
          <w:tcPr>
            <w:tcW w:w="899"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en-US" w:eastAsia="uk-UA"/>
              </w:rPr>
              <w:t>M</w:t>
            </w:r>
          </w:p>
        </w:tc>
        <w:tc>
          <w:tcPr>
            <w:tcW w:w="8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SD</w:t>
            </w:r>
          </w:p>
        </w:tc>
        <w:tc>
          <w:tcPr>
            <w:tcW w:w="716"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en-US" w:eastAsia="uk-UA"/>
              </w:rPr>
              <w:t>n</w:t>
            </w:r>
          </w:p>
        </w:tc>
        <w:tc>
          <w:tcPr>
            <w:tcW w:w="9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en-US" w:eastAsia="uk-UA"/>
              </w:rPr>
            </w:pPr>
            <w:r w:rsidRPr="00A94F96">
              <w:rPr>
                <w:rFonts w:ascii="Times New Roman" w:eastAsia="Times New Roman" w:hAnsi="Times New Roman" w:cs="Times New Roman"/>
                <w:sz w:val="28"/>
                <w:szCs w:val="28"/>
                <w:lang w:val="en-US" w:eastAsia="uk-UA"/>
              </w:rPr>
              <w:t>M</w:t>
            </w:r>
          </w:p>
        </w:tc>
        <w:tc>
          <w:tcPr>
            <w:tcW w:w="770"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SD</w:t>
            </w:r>
          </w:p>
        </w:tc>
        <w:tc>
          <w:tcPr>
            <w:tcW w:w="629"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en-US" w:eastAsia="uk-UA"/>
              </w:rPr>
              <w:t>n</w:t>
            </w:r>
          </w:p>
        </w:tc>
        <w:tc>
          <w:tcPr>
            <w:tcW w:w="977"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en-US" w:eastAsia="uk-UA"/>
              </w:rPr>
            </w:pPr>
            <w:r w:rsidRPr="00A94F96">
              <w:rPr>
                <w:rFonts w:ascii="Times New Roman" w:eastAsia="Times New Roman" w:hAnsi="Times New Roman" w:cs="Times New Roman"/>
                <w:sz w:val="28"/>
                <w:szCs w:val="28"/>
                <w:lang w:val="en-US" w:eastAsia="uk-UA"/>
              </w:rPr>
              <w:t>M</w:t>
            </w:r>
          </w:p>
        </w:tc>
        <w:tc>
          <w:tcPr>
            <w:tcW w:w="992"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SD</w:t>
            </w:r>
          </w:p>
        </w:tc>
        <w:tc>
          <w:tcPr>
            <w:tcW w:w="850"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en-US" w:eastAsia="uk-UA"/>
              </w:rPr>
              <w:t>n</w:t>
            </w:r>
          </w:p>
        </w:tc>
      </w:tr>
      <w:tr w:rsidR="00366782" w:rsidRPr="00A94F96" w:rsidTr="008908EA">
        <w:trPr>
          <w:jc w:val="center"/>
        </w:trPr>
        <w:tc>
          <w:tcPr>
            <w:tcW w:w="1637" w:type="dxa"/>
          </w:tcPr>
          <w:p w:rsidR="00366782" w:rsidRPr="00A94F96" w:rsidRDefault="00366782" w:rsidP="00366782">
            <w:pPr>
              <w:spacing w:line="360" w:lineRule="auto"/>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Вік, р.</w:t>
            </w:r>
          </w:p>
        </w:tc>
        <w:tc>
          <w:tcPr>
            <w:tcW w:w="899"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35,1</w:t>
            </w:r>
          </w:p>
        </w:tc>
        <w:tc>
          <w:tcPr>
            <w:tcW w:w="8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6,0</w:t>
            </w:r>
          </w:p>
        </w:tc>
        <w:tc>
          <w:tcPr>
            <w:tcW w:w="716"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96</w:t>
            </w:r>
          </w:p>
        </w:tc>
        <w:tc>
          <w:tcPr>
            <w:tcW w:w="9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51,8</w:t>
            </w:r>
            <w:r w:rsidRPr="00A94F96">
              <w:rPr>
                <w:rFonts w:ascii="Times New Roman" w:eastAsia="Times New Roman" w:hAnsi="Times New Roman" w:cs="Times New Roman"/>
                <w:sz w:val="28"/>
                <w:szCs w:val="28"/>
                <w:vertAlign w:val="superscript"/>
                <w:lang w:val="uk-UA" w:eastAsia="uk-UA"/>
              </w:rPr>
              <w:t>*</w:t>
            </w:r>
          </w:p>
        </w:tc>
        <w:tc>
          <w:tcPr>
            <w:tcW w:w="770"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5,6</w:t>
            </w:r>
          </w:p>
        </w:tc>
        <w:tc>
          <w:tcPr>
            <w:tcW w:w="629"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82</w:t>
            </w:r>
          </w:p>
        </w:tc>
        <w:tc>
          <w:tcPr>
            <w:tcW w:w="977"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69,4</w:t>
            </w:r>
            <w:r w:rsidRPr="00A94F96">
              <w:rPr>
                <w:rFonts w:ascii="Times New Roman" w:eastAsia="Times New Roman" w:hAnsi="Times New Roman" w:cs="Times New Roman"/>
                <w:sz w:val="28"/>
                <w:szCs w:val="28"/>
                <w:vertAlign w:val="superscript"/>
                <w:lang w:val="uk-UA" w:eastAsia="uk-UA"/>
              </w:rPr>
              <w:t>*♯</w:t>
            </w:r>
          </w:p>
        </w:tc>
        <w:tc>
          <w:tcPr>
            <w:tcW w:w="992"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6,2</w:t>
            </w:r>
          </w:p>
        </w:tc>
        <w:tc>
          <w:tcPr>
            <w:tcW w:w="850"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28</w:t>
            </w:r>
          </w:p>
        </w:tc>
      </w:tr>
      <w:tr w:rsidR="00366782" w:rsidRPr="00A94F96" w:rsidTr="008908EA">
        <w:trPr>
          <w:jc w:val="center"/>
        </w:trPr>
        <w:tc>
          <w:tcPr>
            <w:tcW w:w="1637" w:type="dxa"/>
          </w:tcPr>
          <w:p w:rsidR="00366782" w:rsidRPr="00A94F96" w:rsidRDefault="00366782" w:rsidP="00366782">
            <w:pPr>
              <w:spacing w:line="360" w:lineRule="auto"/>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Зріст, см</w:t>
            </w:r>
          </w:p>
        </w:tc>
        <w:tc>
          <w:tcPr>
            <w:tcW w:w="899"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170,2</w:t>
            </w:r>
          </w:p>
        </w:tc>
        <w:tc>
          <w:tcPr>
            <w:tcW w:w="8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8,4</w:t>
            </w:r>
          </w:p>
        </w:tc>
        <w:tc>
          <w:tcPr>
            <w:tcW w:w="716" w:type="dxa"/>
          </w:tcPr>
          <w:p w:rsidR="00366782" w:rsidRPr="00A94F96" w:rsidRDefault="00366782" w:rsidP="00366782">
            <w:pPr>
              <w:jc w:val="center"/>
              <w:rPr>
                <w:rFonts w:ascii="Calibri" w:eastAsia="Times New Roman" w:hAnsi="Calibri" w:cs="Times New Roman"/>
                <w:lang w:val="uk-UA" w:eastAsia="uk-UA"/>
              </w:rPr>
            </w:pPr>
            <w:r w:rsidRPr="00A94F96">
              <w:rPr>
                <w:rFonts w:ascii="Times New Roman" w:eastAsia="Times New Roman" w:hAnsi="Times New Roman" w:cs="Times New Roman"/>
                <w:sz w:val="28"/>
                <w:szCs w:val="28"/>
                <w:lang w:val="uk-UA" w:eastAsia="uk-UA"/>
              </w:rPr>
              <w:t>96</w:t>
            </w:r>
          </w:p>
        </w:tc>
        <w:tc>
          <w:tcPr>
            <w:tcW w:w="9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170,3</w:t>
            </w:r>
          </w:p>
        </w:tc>
        <w:tc>
          <w:tcPr>
            <w:tcW w:w="770"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9,2</w:t>
            </w:r>
          </w:p>
        </w:tc>
        <w:tc>
          <w:tcPr>
            <w:tcW w:w="629"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82</w:t>
            </w:r>
          </w:p>
        </w:tc>
        <w:tc>
          <w:tcPr>
            <w:tcW w:w="977"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167,2</w:t>
            </w:r>
          </w:p>
        </w:tc>
        <w:tc>
          <w:tcPr>
            <w:tcW w:w="992"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9,9</w:t>
            </w:r>
          </w:p>
        </w:tc>
        <w:tc>
          <w:tcPr>
            <w:tcW w:w="850"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28</w:t>
            </w:r>
          </w:p>
        </w:tc>
      </w:tr>
      <w:tr w:rsidR="00366782" w:rsidRPr="00A94F96" w:rsidTr="008908EA">
        <w:trPr>
          <w:jc w:val="center"/>
        </w:trPr>
        <w:tc>
          <w:tcPr>
            <w:tcW w:w="1637" w:type="dxa"/>
          </w:tcPr>
          <w:p w:rsidR="00366782" w:rsidRPr="00A94F96" w:rsidRDefault="00366782" w:rsidP="00366782">
            <w:pPr>
              <w:spacing w:line="360" w:lineRule="auto"/>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Маса тіла, кг</w:t>
            </w:r>
          </w:p>
        </w:tc>
        <w:tc>
          <w:tcPr>
            <w:tcW w:w="899"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76,7</w:t>
            </w:r>
          </w:p>
        </w:tc>
        <w:tc>
          <w:tcPr>
            <w:tcW w:w="8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12,5</w:t>
            </w:r>
          </w:p>
        </w:tc>
        <w:tc>
          <w:tcPr>
            <w:tcW w:w="716" w:type="dxa"/>
          </w:tcPr>
          <w:p w:rsidR="00366782" w:rsidRPr="00A94F96" w:rsidRDefault="00366782" w:rsidP="00366782">
            <w:pPr>
              <w:jc w:val="center"/>
              <w:rPr>
                <w:rFonts w:ascii="Calibri" w:eastAsia="Times New Roman" w:hAnsi="Calibri" w:cs="Times New Roman"/>
                <w:lang w:val="uk-UA" w:eastAsia="uk-UA"/>
              </w:rPr>
            </w:pPr>
            <w:r w:rsidRPr="00A94F96">
              <w:rPr>
                <w:rFonts w:ascii="Times New Roman" w:eastAsia="Times New Roman" w:hAnsi="Times New Roman" w:cs="Times New Roman"/>
                <w:sz w:val="28"/>
                <w:szCs w:val="28"/>
                <w:lang w:val="uk-UA" w:eastAsia="uk-UA"/>
              </w:rPr>
              <w:t>96</w:t>
            </w:r>
          </w:p>
        </w:tc>
        <w:tc>
          <w:tcPr>
            <w:tcW w:w="9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76,0</w:t>
            </w:r>
          </w:p>
        </w:tc>
        <w:tc>
          <w:tcPr>
            <w:tcW w:w="770"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12,8</w:t>
            </w:r>
          </w:p>
        </w:tc>
        <w:tc>
          <w:tcPr>
            <w:tcW w:w="629"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82</w:t>
            </w:r>
          </w:p>
        </w:tc>
        <w:tc>
          <w:tcPr>
            <w:tcW w:w="977"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73,5</w:t>
            </w:r>
          </w:p>
        </w:tc>
        <w:tc>
          <w:tcPr>
            <w:tcW w:w="992"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13,0</w:t>
            </w:r>
          </w:p>
        </w:tc>
        <w:tc>
          <w:tcPr>
            <w:tcW w:w="850"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28</w:t>
            </w:r>
          </w:p>
        </w:tc>
      </w:tr>
      <w:tr w:rsidR="00366782" w:rsidRPr="00A94F96" w:rsidTr="008908EA">
        <w:trPr>
          <w:jc w:val="center"/>
        </w:trPr>
        <w:tc>
          <w:tcPr>
            <w:tcW w:w="1637" w:type="dxa"/>
          </w:tcPr>
          <w:p w:rsidR="00366782" w:rsidRPr="00A94F96" w:rsidRDefault="00366782" w:rsidP="00366782">
            <w:pPr>
              <w:spacing w:line="360" w:lineRule="auto"/>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САТ, мм рт.ст.</w:t>
            </w:r>
          </w:p>
        </w:tc>
        <w:tc>
          <w:tcPr>
            <w:tcW w:w="899"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124,2</w:t>
            </w:r>
          </w:p>
        </w:tc>
        <w:tc>
          <w:tcPr>
            <w:tcW w:w="8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10,4</w:t>
            </w:r>
          </w:p>
        </w:tc>
        <w:tc>
          <w:tcPr>
            <w:tcW w:w="716" w:type="dxa"/>
          </w:tcPr>
          <w:p w:rsidR="00366782" w:rsidRPr="00A94F96" w:rsidRDefault="00366782" w:rsidP="00366782">
            <w:pPr>
              <w:jc w:val="center"/>
              <w:rPr>
                <w:rFonts w:ascii="Calibri" w:eastAsia="Times New Roman" w:hAnsi="Calibri" w:cs="Times New Roman"/>
                <w:lang w:val="uk-UA" w:eastAsia="uk-UA"/>
              </w:rPr>
            </w:pPr>
            <w:r w:rsidRPr="00A94F96">
              <w:rPr>
                <w:rFonts w:ascii="Times New Roman" w:eastAsia="Times New Roman" w:hAnsi="Times New Roman" w:cs="Times New Roman"/>
                <w:sz w:val="28"/>
                <w:szCs w:val="28"/>
                <w:lang w:val="uk-UA" w:eastAsia="uk-UA"/>
              </w:rPr>
              <w:t>96</w:t>
            </w:r>
          </w:p>
        </w:tc>
        <w:tc>
          <w:tcPr>
            <w:tcW w:w="9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124,6</w:t>
            </w:r>
          </w:p>
        </w:tc>
        <w:tc>
          <w:tcPr>
            <w:tcW w:w="770"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11,6</w:t>
            </w:r>
          </w:p>
        </w:tc>
        <w:tc>
          <w:tcPr>
            <w:tcW w:w="629"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82</w:t>
            </w:r>
          </w:p>
        </w:tc>
        <w:tc>
          <w:tcPr>
            <w:tcW w:w="977"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135,6</w:t>
            </w:r>
            <w:r w:rsidRPr="00A94F96">
              <w:rPr>
                <w:rFonts w:ascii="Times New Roman" w:eastAsia="Times New Roman" w:hAnsi="Times New Roman" w:cs="Times New Roman"/>
                <w:sz w:val="28"/>
                <w:szCs w:val="28"/>
                <w:vertAlign w:val="superscript"/>
                <w:lang w:val="uk-UA" w:eastAsia="uk-UA"/>
              </w:rPr>
              <w:t>*</w:t>
            </w:r>
          </w:p>
        </w:tc>
        <w:tc>
          <w:tcPr>
            <w:tcW w:w="992"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13,2</w:t>
            </w:r>
          </w:p>
        </w:tc>
        <w:tc>
          <w:tcPr>
            <w:tcW w:w="850"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28</w:t>
            </w:r>
          </w:p>
        </w:tc>
      </w:tr>
      <w:tr w:rsidR="00366782" w:rsidRPr="00A94F96" w:rsidTr="008908EA">
        <w:trPr>
          <w:jc w:val="center"/>
        </w:trPr>
        <w:tc>
          <w:tcPr>
            <w:tcW w:w="1637" w:type="dxa"/>
          </w:tcPr>
          <w:p w:rsidR="00366782" w:rsidRPr="00A94F96" w:rsidRDefault="00366782" w:rsidP="00366782">
            <w:pPr>
              <w:spacing w:line="360" w:lineRule="auto"/>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ДАТ, мм рт.ст.</w:t>
            </w:r>
          </w:p>
        </w:tc>
        <w:tc>
          <w:tcPr>
            <w:tcW w:w="899"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74,4</w:t>
            </w:r>
          </w:p>
        </w:tc>
        <w:tc>
          <w:tcPr>
            <w:tcW w:w="8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8,4</w:t>
            </w:r>
          </w:p>
        </w:tc>
        <w:tc>
          <w:tcPr>
            <w:tcW w:w="716" w:type="dxa"/>
          </w:tcPr>
          <w:p w:rsidR="00366782" w:rsidRPr="00A94F96" w:rsidRDefault="00366782" w:rsidP="00366782">
            <w:pPr>
              <w:jc w:val="center"/>
              <w:rPr>
                <w:rFonts w:ascii="Calibri" w:eastAsia="Times New Roman" w:hAnsi="Calibri" w:cs="Times New Roman"/>
                <w:lang w:val="uk-UA" w:eastAsia="uk-UA"/>
              </w:rPr>
            </w:pPr>
            <w:r w:rsidRPr="00A94F96">
              <w:rPr>
                <w:rFonts w:ascii="Times New Roman" w:eastAsia="Times New Roman" w:hAnsi="Times New Roman" w:cs="Times New Roman"/>
                <w:sz w:val="28"/>
                <w:szCs w:val="28"/>
                <w:lang w:val="uk-UA" w:eastAsia="uk-UA"/>
              </w:rPr>
              <w:t>96</w:t>
            </w:r>
          </w:p>
        </w:tc>
        <w:tc>
          <w:tcPr>
            <w:tcW w:w="905"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76,0</w:t>
            </w:r>
          </w:p>
        </w:tc>
        <w:tc>
          <w:tcPr>
            <w:tcW w:w="770" w:type="dxa"/>
          </w:tcPr>
          <w:p w:rsidR="00366782" w:rsidRPr="00A94F96" w:rsidRDefault="00366782" w:rsidP="00366782">
            <w:pPr>
              <w:spacing w:line="360" w:lineRule="auto"/>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10,0</w:t>
            </w:r>
          </w:p>
        </w:tc>
        <w:tc>
          <w:tcPr>
            <w:tcW w:w="629"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82</w:t>
            </w:r>
          </w:p>
        </w:tc>
        <w:tc>
          <w:tcPr>
            <w:tcW w:w="977"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70,3</w:t>
            </w:r>
          </w:p>
        </w:tc>
        <w:tc>
          <w:tcPr>
            <w:tcW w:w="992"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9,2</w:t>
            </w:r>
          </w:p>
        </w:tc>
        <w:tc>
          <w:tcPr>
            <w:tcW w:w="850" w:type="dxa"/>
          </w:tcPr>
          <w:p w:rsidR="00366782" w:rsidRPr="00A94F96" w:rsidRDefault="00366782" w:rsidP="00366782">
            <w:pPr>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28</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Примітка: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1</w:t>
      </w:r>
      <w:r w:rsidR="00CB0B09" w:rsidRPr="00A94F96">
        <w:rPr>
          <w:rFonts w:ascii="Times New Roman" w:eastAsia="Times New Roman" w:hAnsi="Times New Roman" w:cs="Times New Roman"/>
          <w:sz w:val="28"/>
          <w:szCs w:val="28"/>
          <w:lang w:val="uk-UA" w:eastAsia="uk-UA"/>
        </w:rPr>
        <w:t xml:space="preserve"> за критерієм Стьюдента p&lt;0,05;</w:t>
      </w:r>
      <w:r w:rsidRPr="00A94F96">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2</w:t>
      </w:r>
      <w:r w:rsidR="00CB0B09" w:rsidRPr="00A94F96">
        <w:rPr>
          <w:rFonts w:ascii="Times New Roman" w:eastAsia="Times New Roman" w:hAnsi="Times New Roman" w:cs="Times New Roman"/>
          <w:sz w:val="28"/>
          <w:szCs w:val="28"/>
          <w:lang w:val="uk-UA" w:eastAsia="uk-UA"/>
        </w:rPr>
        <w:t xml:space="preserve"> за критерієм Стьюдента p&lt;0,05;</w:t>
      </w:r>
    </w:p>
    <w:p w:rsidR="003F0249" w:rsidRDefault="00FE02E0" w:rsidP="00237231">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Іншою величиною, яка достовірно зменшилася у підгрупі хворих на ГХ, віком понад 64 роки, був рівень ДАТ</w:t>
      </w:r>
      <w:r w:rsidR="00027051" w:rsidRPr="00A94F96">
        <w:rPr>
          <w:rFonts w:ascii="Times New Roman" w:eastAsia="Times New Roman" w:hAnsi="Times New Roman" w:cs="Times New Roman"/>
          <w:sz w:val="28"/>
          <w:szCs w:val="28"/>
          <w:lang w:val="uk-UA" w:eastAsia="uk-UA"/>
        </w:rPr>
        <w:t xml:space="preserve"> (Табл.3.2)</w:t>
      </w:r>
      <w:r w:rsidRPr="00A94F96">
        <w:rPr>
          <w:rFonts w:ascii="Times New Roman" w:eastAsia="Times New Roman" w:hAnsi="Times New Roman" w:cs="Times New Roman"/>
          <w:sz w:val="28"/>
          <w:szCs w:val="28"/>
          <w:lang w:val="uk-UA" w:eastAsia="uk-UA"/>
        </w:rPr>
        <w:t xml:space="preserve">. </w:t>
      </w:r>
    </w:p>
    <w:p w:rsidR="003F0249" w:rsidRPr="00A94F96" w:rsidRDefault="003F0249" w:rsidP="003F0249">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Таблиця 3.2</w:t>
      </w:r>
    </w:p>
    <w:p w:rsidR="003F0249" w:rsidRPr="00A94F96" w:rsidRDefault="003F0249" w:rsidP="003F0249">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Антропометричні дані та значення АТ у вікових підгрупах основної групи</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4"/>
        <w:gridCol w:w="943"/>
        <w:gridCol w:w="944"/>
        <w:gridCol w:w="944"/>
        <w:gridCol w:w="944"/>
        <w:gridCol w:w="943"/>
        <w:gridCol w:w="944"/>
        <w:gridCol w:w="944"/>
        <w:gridCol w:w="944"/>
        <w:gridCol w:w="944"/>
      </w:tblGrid>
      <w:tr w:rsidR="003F0249" w:rsidRPr="00503BD9" w:rsidTr="00E25D7A">
        <w:tc>
          <w:tcPr>
            <w:tcW w:w="0" w:type="auto"/>
            <w:vMerge w:val="restart"/>
          </w:tcPr>
          <w:p w:rsidR="003F0249" w:rsidRPr="005076F1" w:rsidRDefault="003F0249" w:rsidP="003F0249">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Показник</w:t>
            </w:r>
          </w:p>
        </w:tc>
        <w:tc>
          <w:tcPr>
            <w:tcW w:w="2831" w:type="dxa"/>
            <w:gridSpan w:val="3"/>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25-44рр.</w:t>
            </w:r>
          </w:p>
          <w:p w:rsidR="003F0249" w:rsidRPr="00503BD9" w:rsidRDefault="003F0249" w:rsidP="003F0249">
            <w:pPr>
              <w:spacing w:line="240" w:lineRule="auto"/>
              <w:contextualSpacing/>
              <w:jc w:val="center"/>
              <w:rPr>
                <w:rFonts w:ascii="Times New Roman" w:hAnsi="Times New Roman" w:cs="Times New Roman"/>
                <w:sz w:val="28"/>
                <w:szCs w:val="28"/>
                <w:lang w:val="uk-UA"/>
              </w:rPr>
            </w:pPr>
          </w:p>
        </w:tc>
        <w:tc>
          <w:tcPr>
            <w:tcW w:w="2831" w:type="dxa"/>
            <w:gridSpan w:val="3"/>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 xml:space="preserve">45-64рр. </w:t>
            </w:r>
          </w:p>
          <w:p w:rsidR="003F0249" w:rsidRPr="00503BD9" w:rsidRDefault="003F0249" w:rsidP="003F0249">
            <w:pPr>
              <w:spacing w:line="240" w:lineRule="auto"/>
              <w:contextualSpacing/>
              <w:jc w:val="center"/>
              <w:rPr>
                <w:rFonts w:ascii="Times New Roman" w:hAnsi="Times New Roman" w:cs="Times New Roman"/>
                <w:sz w:val="28"/>
                <w:szCs w:val="28"/>
                <w:lang w:val="uk-UA"/>
              </w:rPr>
            </w:pPr>
          </w:p>
        </w:tc>
        <w:tc>
          <w:tcPr>
            <w:tcW w:w="2832" w:type="dxa"/>
            <w:gridSpan w:val="3"/>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65 та більше рр.</w:t>
            </w:r>
          </w:p>
        </w:tc>
      </w:tr>
      <w:tr w:rsidR="003F0249" w:rsidRPr="00503BD9" w:rsidTr="00E25D7A">
        <w:tc>
          <w:tcPr>
            <w:tcW w:w="0" w:type="auto"/>
            <w:vMerge/>
          </w:tcPr>
          <w:p w:rsidR="003F0249" w:rsidRPr="005076F1" w:rsidRDefault="003F0249" w:rsidP="003F0249">
            <w:pPr>
              <w:spacing w:line="240" w:lineRule="auto"/>
              <w:contextualSpacing/>
              <w:jc w:val="both"/>
              <w:rPr>
                <w:rFonts w:ascii="Times New Roman" w:hAnsi="Times New Roman" w:cs="Times New Roman"/>
                <w:sz w:val="28"/>
                <w:szCs w:val="28"/>
                <w:lang w:val="uk-UA"/>
              </w:rPr>
            </w:pPr>
          </w:p>
        </w:tc>
        <w:tc>
          <w:tcPr>
            <w:tcW w:w="943" w:type="dxa"/>
          </w:tcPr>
          <w:p w:rsidR="003F0249" w:rsidRPr="005076F1" w:rsidRDefault="003F0249" w:rsidP="003F0249">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944" w:type="dxa"/>
          </w:tcPr>
          <w:p w:rsidR="003F0249" w:rsidRPr="005076F1" w:rsidRDefault="003F0249" w:rsidP="003F0249">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944" w:type="dxa"/>
          </w:tcPr>
          <w:p w:rsidR="003F0249" w:rsidRPr="005076F1" w:rsidRDefault="003F0249" w:rsidP="003F0249">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c>
          <w:tcPr>
            <w:tcW w:w="944" w:type="dxa"/>
          </w:tcPr>
          <w:p w:rsidR="003F0249" w:rsidRPr="005076F1" w:rsidRDefault="003F0249" w:rsidP="003F0249">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943" w:type="dxa"/>
          </w:tcPr>
          <w:p w:rsidR="003F0249" w:rsidRPr="005076F1" w:rsidRDefault="003F0249" w:rsidP="003F0249">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944" w:type="dxa"/>
          </w:tcPr>
          <w:p w:rsidR="003F0249" w:rsidRPr="005076F1" w:rsidRDefault="003F0249" w:rsidP="003F0249">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c>
          <w:tcPr>
            <w:tcW w:w="944" w:type="dxa"/>
          </w:tcPr>
          <w:p w:rsidR="003F0249" w:rsidRPr="005076F1" w:rsidRDefault="003F0249" w:rsidP="003F0249">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944" w:type="dxa"/>
          </w:tcPr>
          <w:p w:rsidR="003F0249" w:rsidRPr="005076F1" w:rsidRDefault="003F0249" w:rsidP="003F0249">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944" w:type="dxa"/>
          </w:tcPr>
          <w:p w:rsidR="003F0249" w:rsidRPr="005076F1" w:rsidRDefault="003F0249" w:rsidP="003F0249">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r>
      <w:tr w:rsidR="003F0249" w:rsidRPr="00503BD9" w:rsidTr="00E25D7A">
        <w:tc>
          <w:tcPr>
            <w:tcW w:w="0" w:type="auto"/>
          </w:tcPr>
          <w:p w:rsidR="003F0249" w:rsidRPr="005076F1" w:rsidRDefault="003F0249" w:rsidP="003F0249">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Вік, р.</w:t>
            </w:r>
          </w:p>
        </w:tc>
        <w:tc>
          <w:tcPr>
            <w:tcW w:w="943"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38,3</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5,4</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53,7</w:t>
            </w:r>
            <w:r w:rsidRPr="00503BD9">
              <w:rPr>
                <w:rFonts w:ascii="Times New Roman" w:hAnsi="Times New Roman" w:cs="Times New Roman"/>
                <w:sz w:val="28"/>
                <w:szCs w:val="28"/>
                <w:vertAlign w:val="superscript"/>
                <w:lang w:val="uk-UA"/>
              </w:rPr>
              <w:t>*</w:t>
            </w:r>
          </w:p>
        </w:tc>
        <w:tc>
          <w:tcPr>
            <w:tcW w:w="943"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5,1</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70,4</w:t>
            </w:r>
            <w:r w:rsidRPr="00503BD9">
              <w:rPr>
                <w:rFonts w:ascii="Times New Roman" w:hAnsi="Times New Roman" w:cs="Times New Roman"/>
                <w:sz w:val="28"/>
                <w:szCs w:val="28"/>
                <w:vertAlign w:val="superscript"/>
                <w:lang w:val="uk-UA"/>
              </w:rPr>
              <w:t>*♯</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3,6</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r w:rsidR="003F0249" w:rsidRPr="00503BD9" w:rsidTr="00E25D7A">
        <w:tc>
          <w:tcPr>
            <w:tcW w:w="0" w:type="auto"/>
          </w:tcPr>
          <w:p w:rsidR="003F0249" w:rsidRPr="005076F1" w:rsidRDefault="003F0249" w:rsidP="003F0249">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Зріст, см</w:t>
            </w:r>
          </w:p>
        </w:tc>
        <w:tc>
          <w:tcPr>
            <w:tcW w:w="943"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173,2</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8,9</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170,0</w:t>
            </w:r>
          </w:p>
        </w:tc>
        <w:tc>
          <w:tcPr>
            <w:tcW w:w="943"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8,8</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167,6</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7,9</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r w:rsidR="003F0249" w:rsidRPr="00503BD9" w:rsidTr="00E25D7A">
        <w:tc>
          <w:tcPr>
            <w:tcW w:w="0" w:type="auto"/>
          </w:tcPr>
          <w:p w:rsidR="003F0249" w:rsidRPr="005076F1" w:rsidRDefault="003F0249" w:rsidP="003F0249">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Маса тіла, кг</w:t>
            </w:r>
          </w:p>
        </w:tc>
        <w:tc>
          <w:tcPr>
            <w:tcW w:w="943"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93,3</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20,3</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90,8</w:t>
            </w:r>
          </w:p>
        </w:tc>
        <w:tc>
          <w:tcPr>
            <w:tcW w:w="943"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16,3</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92,1</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13,0</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r w:rsidR="003F0249" w:rsidRPr="00503BD9" w:rsidTr="00E25D7A">
        <w:tc>
          <w:tcPr>
            <w:tcW w:w="0" w:type="auto"/>
          </w:tcPr>
          <w:p w:rsidR="003F0249" w:rsidRPr="005076F1" w:rsidRDefault="003F0249" w:rsidP="003F0249">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САТ, мм</w:t>
            </w:r>
            <w:r w:rsidRPr="005076F1">
              <w:rPr>
                <w:rFonts w:ascii="Times New Roman" w:hAnsi="Times New Roman" w:cs="Times New Roman"/>
                <w:sz w:val="28"/>
                <w:szCs w:val="28"/>
                <w:lang w:val="en-US"/>
              </w:rPr>
              <w:t> </w:t>
            </w:r>
            <w:r w:rsidRPr="005076F1">
              <w:rPr>
                <w:rFonts w:ascii="Times New Roman" w:hAnsi="Times New Roman" w:cs="Times New Roman"/>
                <w:sz w:val="28"/>
                <w:szCs w:val="28"/>
                <w:lang w:val="uk-UA"/>
              </w:rPr>
              <w:t>рт.</w:t>
            </w:r>
            <w:r w:rsidRPr="005076F1">
              <w:rPr>
                <w:rFonts w:ascii="Times New Roman" w:hAnsi="Times New Roman" w:cs="Times New Roman"/>
                <w:sz w:val="28"/>
                <w:szCs w:val="28"/>
                <w:lang w:val="en-US"/>
              </w:rPr>
              <w:t> </w:t>
            </w:r>
            <w:r w:rsidRPr="005076F1">
              <w:rPr>
                <w:rFonts w:ascii="Times New Roman" w:hAnsi="Times New Roman" w:cs="Times New Roman"/>
                <w:sz w:val="28"/>
                <w:szCs w:val="28"/>
                <w:lang w:val="uk-UA"/>
              </w:rPr>
              <w:t>ст.</w:t>
            </w:r>
          </w:p>
        </w:tc>
        <w:tc>
          <w:tcPr>
            <w:tcW w:w="943"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153,5</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26,3</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155,5</w:t>
            </w:r>
          </w:p>
        </w:tc>
        <w:tc>
          <w:tcPr>
            <w:tcW w:w="943"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26,7</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154,3</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23,0</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r w:rsidR="003F0249" w:rsidRPr="00503BD9" w:rsidTr="00E25D7A">
        <w:tc>
          <w:tcPr>
            <w:tcW w:w="0" w:type="auto"/>
          </w:tcPr>
          <w:p w:rsidR="003F0249" w:rsidRPr="005076F1" w:rsidRDefault="003F0249" w:rsidP="003F0249">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ДАТ,</w:t>
            </w:r>
            <w:r w:rsidRPr="005076F1">
              <w:rPr>
                <w:rFonts w:ascii="Times New Roman" w:hAnsi="Times New Roman" w:cs="Times New Roman"/>
                <w:sz w:val="28"/>
                <w:szCs w:val="28"/>
                <w:lang w:val="en-US"/>
              </w:rPr>
              <w:t xml:space="preserve"> </w:t>
            </w:r>
            <w:r w:rsidRPr="005076F1">
              <w:rPr>
                <w:rFonts w:ascii="Times New Roman" w:hAnsi="Times New Roman" w:cs="Times New Roman"/>
                <w:sz w:val="28"/>
                <w:szCs w:val="28"/>
                <w:lang w:val="uk-UA"/>
              </w:rPr>
              <w:t>мм</w:t>
            </w:r>
            <w:r w:rsidRPr="005076F1">
              <w:rPr>
                <w:rFonts w:ascii="Times New Roman" w:hAnsi="Times New Roman" w:cs="Times New Roman"/>
                <w:sz w:val="28"/>
                <w:szCs w:val="28"/>
                <w:lang w:val="en-US"/>
              </w:rPr>
              <w:t> </w:t>
            </w:r>
            <w:r w:rsidRPr="005076F1">
              <w:rPr>
                <w:rFonts w:ascii="Times New Roman" w:hAnsi="Times New Roman" w:cs="Times New Roman"/>
                <w:sz w:val="28"/>
                <w:szCs w:val="28"/>
                <w:lang w:val="uk-UA"/>
              </w:rPr>
              <w:t>рт.</w:t>
            </w:r>
            <w:r w:rsidRPr="005076F1">
              <w:rPr>
                <w:rFonts w:ascii="Times New Roman" w:hAnsi="Times New Roman" w:cs="Times New Roman"/>
                <w:sz w:val="28"/>
                <w:szCs w:val="28"/>
                <w:lang w:val="en-US"/>
              </w:rPr>
              <w:t> </w:t>
            </w:r>
            <w:r w:rsidRPr="005076F1">
              <w:rPr>
                <w:rFonts w:ascii="Times New Roman" w:hAnsi="Times New Roman" w:cs="Times New Roman"/>
                <w:sz w:val="28"/>
                <w:szCs w:val="28"/>
                <w:lang w:val="uk-UA"/>
              </w:rPr>
              <w:t>ст.</w:t>
            </w:r>
          </w:p>
        </w:tc>
        <w:tc>
          <w:tcPr>
            <w:tcW w:w="943"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91,1</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17,9</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89,4</w:t>
            </w:r>
          </w:p>
        </w:tc>
        <w:tc>
          <w:tcPr>
            <w:tcW w:w="943"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14,7</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82,2</w:t>
            </w:r>
            <w:r w:rsidRPr="00503BD9">
              <w:rPr>
                <w:rFonts w:ascii="Times New Roman" w:hAnsi="Times New Roman" w:cs="Times New Roman"/>
                <w:sz w:val="28"/>
                <w:szCs w:val="28"/>
                <w:vertAlign w:val="superscript"/>
                <w:lang w:val="uk-UA"/>
              </w:rPr>
              <w:t>*♯</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12,7</w:t>
            </w:r>
          </w:p>
        </w:tc>
        <w:tc>
          <w:tcPr>
            <w:tcW w:w="944" w:type="dxa"/>
          </w:tcPr>
          <w:p w:rsidR="003F0249" w:rsidRPr="00503BD9" w:rsidRDefault="003F0249" w:rsidP="003F0249">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bl>
    <w:p w:rsidR="003F0249" w:rsidRPr="00A94F96" w:rsidRDefault="003F0249" w:rsidP="003F0249">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lastRenderedPageBreak/>
        <w:t xml:space="preserve">Примітка: </w:t>
      </w:r>
      <w:r w:rsidRPr="00A94F96">
        <w:rPr>
          <w:rFonts w:ascii="Times New Roman" w:eastAsia="Times New Roman" w:hAnsi="Times New Roman" w:cs="Times New Roman"/>
          <w:sz w:val="28"/>
          <w:szCs w:val="28"/>
          <w:lang w:val="en-US" w:eastAsia="uk-UA"/>
        </w:rPr>
        <w:t>M</w:t>
      </w:r>
      <w:r w:rsidRPr="00A94F96">
        <w:rPr>
          <w:rFonts w:ascii="Times New Roman" w:eastAsia="Times New Roman" w:hAnsi="Times New Roman" w:cs="Times New Roman"/>
          <w:sz w:val="28"/>
          <w:szCs w:val="28"/>
          <w:lang w:val="uk-UA" w:eastAsia="uk-UA"/>
        </w:rPr>
        <w:t xml:space="preserve"> – середнє арифметичне значення; </w:t>
      </w:r>
      <w:r w:rsidRPr="00A94F96">
        <w:rPr>
          <w:rFonts w:ascii="Times New Roman" w:eastAsia="Times New Roman" w:hAnsi="Times New Roman" w:cs="Times New Roman"/>
          <w:sz w:val="28"/>
          <w:szCs w:val="28"/>
          <w:lang w:val="en-US" w:eastAsia="uk-UA"/>
        </w:rPr>
        <w:t>SD</w:t>
      </w:r>
      <w:r w:rsidRPr="00A94F96">
        <w:rPr>
          <w:rFonts w:ascii="Times New Roman" w:eastAsia="Times New Roman" w:hAnsi="Times New Roman" w:cs="Times New Roman"/>
          <w:sz w:val="28"/>
          <w:szCs w:val="28"/>
          <w:lang w:val="uk-UA" w:eastAsia="uk-UA"/>
        </w:rPr>
        <w:t xml:space="preserve"> – середньоквадратичне відхилення;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1 за критерієм Стьюдента p&lt;0,05;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2 за критерієм Стьюдента p&lt;0,05</w:t>
      </w:r>
    </w:p>
    <w:p w:rsidR="003F0249" w:rsidRDefault="003F0249"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237231" w:rsidRDefault="00237231"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Відомо, що по мірі збільшення віку АТ, зазвичай, зростає. Але оскільки старіння супроводжується також посиленням склеротичних змін, то в осіб похилого віку можна очікувати більшої розповсюдженості склеротичної гіпертензії. Саме цим можна пояснити таку вікову динаміку САТ та ДАТ у хворих на ГХ.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Вивчення результатів ЕхоКГ обстеження не виявило відмінностей у структурно-функціональних показниках різних вікових підгруп групи контролю (табл.3.3).</w:t>
      </w: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Таблиця 3.3</w:t>
      </w:r>
    </w:p>
    <w:p w:rsidR="00FE02E0" w:rsidRPr="00A94F96" w:rsidRDefault="00FE02E0" w:rsidP="00366782">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ЕхоКГ</w:t>
      </w:r>
      <w:r w:rsidR="00FD622F" w:rsidRPr="00A94F96">
        <w:rPr>
          <w:rFonts w:ascii="Times New Roman" w:eastAsia="Times New Roman" w:hAnsi="Times New Roman" w:cs="Times New Roman"/>
          <w:b/>
          <w:sz w:val="28"/>
          <w:szCs w:val="28"/>
          <w:lang w:val="uk-UA" w:eastAsia="uk-UA"/>
        </w:rPr>
        <w:t xml:space="preserve"> параметри</w:t>
      </w:r>
      <w:r w:rsidRPr="00A94F96">
        <w:rPr>
          <w:rFonts w:ascii="Times New Roman" w:eastAsia="Times New Roman" w:hAnsi="Times New Roman" w:cs="Times New Roman"/>
          <w:b/>
          <w:sz w:val="28"/>
          <w:szCs w:val="28"/>
          <w:lang w:val="uk-UA" w:eastAsia="uk-UA"/>
        </w:rPr>
        <w:t xml:space="preserve"> </w:t>
      </w:r>
      <w:r w:rsidR="00FD622F" w:rsidRPr="00A94F96">
        <w:rPr>
          <w:rFonts w:ascii="Times New Roman" w:eastAsia="Times New Roman" w:hAnsi="Times New Roman" w:cs="Times New Roman"/>
          <w:b/>
          <w:sz w:val="28"/>
          <w:szCs w:val="28"/>
          <w:lang w:val="uk-UA" w:eastAsia="uk-UA"/>
        </w:rPr>
        <w:t>у</w:t>
      </w:r>
      <w:r w:rsidRPr="00A94F96">
        <w:rPr>
          <w:rFonts w:ascii="Times New Roman" w:eastAsia="Times New Roman" w:hAnsi="Times New Roman" w:cs="Times New Roman"/>
          <w:b/>
          <w:sz w:val="28"/>
          <w:szCs w:val="28"/>
          <w:lang w:val="uk-UA" w:eastAsia="uk-UA"/>
        </w:rPr>
        <w:t xml:space="preserve"> вікових підгруп</w:t>
      </w:r>
      <w:r w:rsidR="00FD622F" w:rsidRPr="00A94F96">
        <w:rPr>
          <w:rFonts w:ascii="Times New Roman" w:eastAsia="Times New Roman" w:hAnsi="Times New Roman" w:cs="Times New Roman"/>
          <w:b/>
          <w:sz w:val="28"/>
          <w:szCs w:val="28"/>
          <w:lang w:val="uk-UA" w:eastAsia="uk-UA"/>
        </w:rPr>
        <w:t>ах</w:t>
      </w:r>
      <w:r w:rsidRPr="00A94F96">
        <w:rPr>
          <w:rFonts w:ascii="Times New Roman" w:eastAsia="Times New Roman" w:hAnsi="Times New Roman" w:cs="Times New Roman"/>
          <w:b/>
          <w:sz w:val="28"/>
          <w:szCs w:val="28"/>
          <w:lang w:val="uk-UA" w:eastAsia="uk-UA"/>
        </w:rPr>
        <w:t xml:space="preserve"> групи контролю</w:t>
      </w: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0"/>
        <w:gridCol w:w="791"/>
        <w:gridCol w:w="793"/>
        <w:gridCol w:w="649"/>
        <w:gridCol w:w="793"/>
        <w:gridCol w:w="793"/>
        <w:gridCol w:w="649"/>
        <w:gridCol w:w="914"/>
        <w:gridCol w:w="993"/>
        <w:gridCol w:w="813"/>
      </w:tblGrid>
      <w:tr w:rsidR="00366782" w:rsidRPr="00503BD9" w:rsidTr="008908EA">
        <w:trPr>
          <w:jc w:val="center"/>
        </w:trPr>
        <w:tc>
          <w:tcPr>
            <w:tcW w:w="1530" w:type="dxa"/>
            <w:vMerge w:val="restart"/>
          </w:tcPr>
          <w:p w:rsidR="00366782" w:rsidRPr="005076F1" w:rsidRDefault="00366782"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Показник</w:t>
            </w:r>
          </w:p>
        </w:tc>
        <w:tc>
          <w:tcPr>
            <w:tcW w:w="2233" w:type="dxa"/>
            <w:gridSpan w:val="3"/>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25-44рр.</w:t>
            </w:r>
          </w:p>
          <w:p w:rsidR="00366782" w:rsidRPr="00503BD9" w:rsidRDefault="00366782" w:rsidP="008908EA">
            <w:pPr>
              <w:spacing w:line="360" w:lineRule="auto"/>
              <w:contextualSpacing/>
              <w:jc w:val="center"/>
              <w:rPr>
                <w:rFonts w:ascii="Times New Roman" w:hAnsi="Times New Roman" w:cs="Times New Roman"/>
                <w:sz w:val="28"/>
                <w:szCs w:val="28"/>
                <w:lang w:val="uk-UA"/>
              </w:rPr>
            </w:pPr>
          </w:p>
        </w:tc>
        <w:tc>
          <w:tcPr>
            <w:tcW w:w="2235" w:type="dxa"/>
            <w:gridSpan w:val="3"/>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 xml:space="preserve">45-64рр. </w:t>
            </w:r>
          </w:p>
          <w:p w:rsidR="00366782" w:rsidRPr="00503BD9" w:rsidRDefault="00366782" w:rsidP="008908EA">
            <w:pPr>
              <w:spacing w:line="360" w:lineRule="auto"/>
              <w:contextualSpacing/>
              <w:jc w:val="center"/>
              <w:rPr>
                <w:rFonts w:ascii="Times New Roman" w:hAnsi="Times New Roman" w:cs="Times New Roman"/>
                <w:sz w:val="28"/>
                <w:szCs w:val="28"/>
                <w:lang w:val="uk-UA"/>
              </w:rPr>
            </w:pPr>
          </w:p>
        </w:tc>
        <w:tc>
          <w:tcPr>
            <w:tcW w:w="2720" w:type="dxa"/>
            <w:gridSpan w:val="3"/>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65 та більше рр.</w:t>
            </w:r>
          </w:p>
        </w:tc>
      </w:tr>
      <w:tr w:rsidR="00366782" w:rsidRPr="00503BD9" w:rsidTr="008908EA">
        <w:trPr>
          <w:jc w:val="center"/>
        </w:trPr>
        <w:tc>
          <w:tcPr>
            <w:tcW w:w="1530" w:type="dxa"/>
            <w:vMerge/>
          </w:tcPr>
          <w:p w:rsidR="00366782" w:rsidRPr="005076F1" w:rsidRDefault="00366782" w:rsidP="008908EA">
            <w:pPr>
              <w:spacing w:line="360" w:lineRule="auto"/>
              <w:contextualSpacing/>
              <w:jc w:val="both"/>
              <w:rPr>
                <w:rFonts w:ascii="Times New Roman" w:hAnsi="Times New Roman" w:cs="Times New Roman"/>
                <w:sz w:val="28"/>
                <w:szCs w:val="28"/>
                <w:lang w:val="uk-UA"/>
              </w:rPr>
            </w:pPr>
          </w:p>
        </w:tc>
        <w:tc>
          <w:tcPr>
            <w:tcW w:w="791" w:type="dxa"/>
          </w:tcPr>
          <w:p w:rsidR="00366782" w:rsidRPr="005076F1" w:rsidRDefault="00366782"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793" w:type="dxa"/>
          </w:tcPr>
          <w:p w:rsidR="00366782" w:rsidRPr="005076F1" w:rsidRDefault="00366782"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649" w:type="dxa"/>
          </w:tcPr>
          <w:p w:rsidR="00366782" w:rsidRPr="005076F1" w:rsidRDefault="00366782"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c>
          <w:tcPr>
            <w:tcW w:w="793" w:type="dxa"/>
          </w:tcPr>
          <w:p w:rsidR="00366782" w:rsidRPr="005076F1" w:rsidRDefault="00366782"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793" w:type="dxa"/>
          </w:tcPr>
          <w:p w:rsidR="00366782" w:rsidRPr="005076F1" w:rsidRDefault="00366782"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649" w:type="dxa"/>
          </w:tcPr>
          <w:p w:rsidR="00366782" w:rsidRPr="005076F1" w:rsidRDefault="00366782"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c>
          <w:tcPr>
            <w:tcW w:w="914" w:type="dxa"/>
          </w:tcPr>
          <w:p w:rsidR="00366782" w:rsidRPr="005076F1" w:rsidRDefault="00366782"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993" w:type="dxa"/>
          </w:tcPr>
          <w:p w:rsidR="00366782" w:rsidRPr="005076F1" w:rsidRDefault="00366782"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813" w:type="dxa"/>
          </w:tcPr>
          <w:p w:rsidR="00366782" w:rsidRPr="005076F1" w:rsidRDefault="00366782"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r>
      <w:tr w:rsidR="00366782" w:rsidRPr="00503BD9" w:rsidTr="008908EA">
        <w:trPr>
          <w:jc w:val="center"/>
        </w:trPr>
        <w:tc>
          <w:tcPr>
            <w:tcW w:w="1530" w:type="dxa"/>
          </w:tcPr>
          <w:p w:rsidR="00366782" w:rsidRPr="005076F1" w:rsidRDefault="00366782"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КДР, мм</w:t>
            </w:r>
          </w:p>
        </w:tc>
        <w:tc>
          <w:tcPr>
            <w:tcW w:w="791"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46,0</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4,2</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96</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45,8</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4,3</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82</w:t>
            </w:r>
          </w:p>
        </w:tc>
        <w:tc>
          <w:tcPr>
            <w:tcW w:w="914"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44,8</w:t>
            </w:r>
          </w:p>
        </w:tc>
        <w:tc>
          <w:tcPr>
            <w:tcW w:w="9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4,6</w:t>
            </w:r>
          </w:p>
        </w:tc>
        <w:tc>
          <w:tcPr>
            <w:tcW w:w="813" w:type="dxa"/>
          </w:tcPr>
          <w:p w:rsidR="00366782" w:rsidRPr="00503BD9" w:rsidRDefault="00366782" w:rsidP="008908EA">
            <w:pPr>
              <w:jc w:val="center"/>
              <w:rPr>
                <w:lang w:val="uk-UA"/>
              </w:rPr>
            </w:pPr>
            <w:r w:rsidRPr="00503BD9">
              <w:rPr>
                <w:rFonts w:ascii="Times New Roman" w:hAnsi="Times New Roman" w:cs="Times New Roman"/>
                <w:sz w:val="28"/>
                <w:szCs w:val="28"/>
                <w:lang w:val="uk-UA"/>
              </w:rPr>
              <w:t>28</w:t>
            </w:r>
          </w:p>
        </w:tc>
      </w:tr>
      <w:tr w:rsidR="00366782" w:rsidRPr="00503BD9" w:rsidTr="008908EA">
        <w:trPr>
          <w:jc w:val="center"/>
        </w:trPr>
        <w:tc>
          <w:tcPr>
            <w:tcW w:w="1530" w:type="dxa"/>
          </w:tcPr>
          <w:p w:rsidR="00366782" w:rsidRPr="005076F1" w:rsidRDefault="00366782"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ФВ, %</w:t>
            </w:r>
          </w:p>
        </w:tc>
        <w:tc>
          <w:tcPr>
            <w:tcW w:w="791"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62,2</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7,5</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96</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61,0</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7,3</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82</w:t>
            </w:r>
          </w:p>
        </w:tc>
        <w:tc>
          <w:tcPr>
            <w:tcW w:w="914"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60,0</w:t>
            </w:r>
          </w:p>
        </w:tc>
        <w:tc>
          <w:tcPr>
            <w:tcW w:w="9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c>
          <w:tcPr>
            <w:tcW w:w="813" w:type="dxa"/>
          </w:tcPr>
          <w:p w:rsidR="00366782" w:rsidRPr="00503BD9" w:rsidRDefault="00366782" w:rsidP="008908EA">
            <w:pPr>
              <w:jc w:val="center"/>
              <w:rPr>
                <w:lang w:val="uk-UA"/>
              </w:rPr>
            </w:pPr>
            <w:r w:rsidRPr="00503BD9">
              <w:rPr>
                <w:rFonts w:ascii="Times New Roman" w:hAnsi="Times New Roman" w:cs="Times New Roman"/>
                <w:sz w:val="28"/>
                <w:szCs w:val="28"/>
                <w:lang w:val="uk-UA"/>
              </w:rPr>
              <w:t>28</w:t>
            </w:r>
          </w:p>
        </w:tc>
      </w:tr>
      <w:tr w:rsidR="00366782" w:rsidRPr="00503BD9" w:rsidTr="008908EA">
        <w:trPr>
          <w:jc w:val="center"/>
        </w:trPr>
        <w:tc>
          <w:tcPr>
            <w:tcW w:w="1530" w:type="dxa"/>
          </w:tcPr>
          <w:p w:rsidR="00366782" w:rsidRPr="005076F1" w:rsidRDefault="00366782"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ТмЗСЛШ, мм</w:t>
            </w:r>
          </w:p>
        </w:tc>
        <w:tc>
          <w:tcPr>
            <w:tcW w:w="791"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9,8</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0,9</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96</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9,8</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0,8</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82</w:t>
            </w:r>
          </w:p>
        </w:tc>
        <w:tc>
          <w:tcPr>
            <w:tcW w:w="914"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9,7</w:t>
            </w:r>
          </w:p>
        </w:tc>
        <w:tc>
          <w:tcPr>
            <w:tcW w:w="9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1,0</w:t>
            </w:r>
          </w:p>
        </w:tc>
        <w:tc>
          <w:tcPr>
            <w:tcW w:w="813" w:type="dxa"/>
          </w:tcPr>
          <w:p w:rsidR="00366782" w:rsidRPr="00503BD9" w:rsidRDefault="00366782" w:rsidP="008908EA">
            <w:pPr>
              <w:jc w:val="center"/>
              <w:rPr>
                <w:lang w:val="uk-UA"/>
              </w:rPr>
            </w:pPr>
            <w:r w:rsidRPr="00503BD9">
              <w:rPr>
                <w:rFonts w:ascii="Times New Roman" w:hAnsi="Times New Roman" w:cs="Times New Roman"/>
                <w:sz w:val="28"/>
                <w:szCs w:val="28"/>
                <w:lang w:val="uk-UA"/>
              </w:rPr>
              <w:t>28</w:t>
            </w:r>
          </w:p>
        </w:tc>
      </w:tr>
      <w:tr w:rsidR="00366782" w:rsidRPr="00503BD9" w:rsidTr="008908EA">
        <w:trPr>
          <w:jc w:val="center"/>
        </w:trPr>
        <w:tc>
          <w:tcPr>
            <w:tcW w:w="1530" w:type="dxa"/>
          </w:tcPr>
          <w:p w:rsidR="00366782" w:rsidRPr="005076F1" w:rsidRDefault="00366782"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ТмМШП, мм</w:t>
            </w:r>
          </w:p>
        </w:tc>
        <w:tc>
          <w:tcPr>
            <w:tcW w:w="791"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8,9</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1,1</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96</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8,9</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1,3</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82</w:t>
            </w:r>
          </w:p>
        </w:tc>
        <w:tc>
          <w:tcPr>
            <w:tcW w:w="914"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8,6</w:t>
            </w:r>
          </w:p>
        </w:tc>
        <w:tc>
          <w:tcPr>
            <w:tcW w:w="9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1,4</w:t>
            </w:r>
          </w:p>
        </w:tc>
        <w:tc>
          <w:tcPr>
            <w:tcW w:w="813" w:type="dxa"/>
          </w:tcPr>
          <w:p w:rsidR="00366782" w:rsidRPr="00503BD9" w:rsidRDefault="00366782" w:rsidP="008908EA">
            <w:pPr>
              <w:jc w:val="center"/>
              <w:rPr>
                <w:lang w:val="uk-UA"/>
              </w:rPr>
            </w:pPr>
            <w:r w:rsidRPr="00503BD9">
              <w:rPr>
                <w:rFonts w:ascii="Times New Roman" w:hAnsi="Times New Roman" w:cs="Times New Roman"/>
                <w:sz w:val="28"/>
                <w:szCs w:val="28"/>
                <w:lang w:val="uk-UA"/>
              </w:rPr>
              <w:t>28</w:t>
            </w:r>
          </w:p>
        </w:tc>
      </w:tr>
      <w:tr w:rsidR="00366782" w:rsidRPr="00503BD9" w:rsidTr="008908EA">
        <w:trPr>
          <w:jc w:val="center"/>
        </w:trPr>
        <w:tc>
          <w:tcPr>
            <w:tcW w:w="1530" w:type="dxa"/>
          </w:tcPr>
          <w:p w:rsidR="00366782" w:rsidRPr="005076F1" w:rsidRDefault="000809AC"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і</w:t>
            </w:r>
            <w:r w:rsidR="00366782" w:rsidRPr="005076F1">
              <w:rPr>
                <w:rFonts w:ascii="Times New Roman" w:hAnsi="Times New Roman" w:cs="Times New Roman"/>
                <w:sz w:val="28"/>
                <w:szCs w:val="28"/>
                <w:lang w:val="uk-UA"/>
              </w:rPr>
              <w:t>ММЛШ, г</w:t>
            </w:r>
            <w:r w:rsidRPr="005076F1">
              <w:rPr>
                <w:rFonts w:ascii="Times New Roman" w:hAnsi="Times New Roman" w:cs="Times New Roman"/>
                <w:sz w:val="28"/>
                <w:szCs w:val="28"/>
                <w:lang w:val="uk-UA"/>
              </w:rPr>
              <w:t>/м</w:t>
            </w:r>
            <w:r w:rsidRPr="005076F1">
              <w:rPr>
                <w:rFonts w:ascii="Times New Roman" w:hAnsi="Times New Roman" w:cs="Times New Roman"/>
                <w:sz w:val="28"/>
                <w:szCs w:val="28"/>
                <w:vertAlign w:val="superscript"/>
                <w:lang w:val="uk-UA"/>
              </w:rPr>
              <w:t>2</w:t>
            </w:r>
          </w:p>
        </w:tc>
        <w:tc>
          <w:tcPr>
            <w:tcW w:w="791"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78,6</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12,7</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96</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78,4</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14,6</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82</w:t>
            </w:r>
          </w:p>
        </w:tc>
        <w:tc>
          <w:tcPr>
            <w:tcW w:w="914"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72,3</w:t>
            </w:r>
          </w:p>
        </w:tc>
        <w:tc>
          <w:tcPr>
            <w:tcW w:w="9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16,1</w:t>
            </w:r>
          </w:p>
        </w:tc>
        <w:tc>
          <w:tcPr>
            <w:tcW w:w="813" w:type="dxa"/>
          </w:tcPr>
          <w:p w:rsidR="00366782" w:rsidRPr="00503BD9" w:rsidRDefault="00366782" w:rsidP="008908EA">
            <w:pPr>
              <w:jc w:val="center"/>
              <w:rPr>
                <w:lang w:val="uk-UA"/>
              </w:rPr>
            </w:pPr>
            <w:r w:rsidRPr="00503BD9">
              <w:rPr>
                <w:rFonts w:ascii="Times New Roman" w:hAnsi="Times New Roman" w:cs="Times New Roman"/>
                <w:sz w:val="28"/>
                <w:szCs w:val="28"/>
                <w:lang w:val="uk-UA"/>
              </w:rPr>
              <w:t>28</w:t>
            </w:r>
          </w:p>
        </w:tc>
      </w:tr>
      <w:tr w:rsidR="00366782" w:rsidRPr="00503BD9" w:rsidTr="008908EA">
        <w:trPr>
          <w:jc w:val="center"/>
        </w:trPr>
        <w:tc>
          <w:tcPr>
            <w:tcW w:w="1530" w:type="dxa"/>
          </w:tcPr>
          <w:p w:rsidR="00366782" w:rsidRPr="005076F1" w:rsidRDefault="00366782"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ВТС</w:t>
            </w:r>
          </w:p>
        </w:tc>
        <w:tc>
          <w:tcPr>
            <w:tcW w:w="791"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0,41</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0,05</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96</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0,41</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0,06</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82</w:t>
            </w:r>
          </w:p>
        </w:tc>
        <w:tc>
          <w:tcPr>
            <w:tcW w:w="914"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0,41</w:t>
            </w:r>
          </w:p>
        </w:tc>
        <w:tc>
          <w:tcPr>
            <w:tcW w:w="9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0,07</w:t>
            </w:r>
          </w:p>
        </w:tc>
        <w:tc>
          <w:tcPr>
            <w:tcW w:w="813" w:type="dxa"/>
          </w:tcPr>
          <w:p w:rsidR="00366782" w:rsidRPr="00503BD9" w:rsidRDefault="00366782" w:rsidP="008908EA">
            <w:pPr>
              <w:jc w:val="center"/>
              <w:rPr>
                <w:lang w:val="uk-UA"/>
              </w:rPr>
            </w:pPr>
            <w:r w:rsidRPr="00503BD9">
              <w:rPr>
                <w:rFonts w:ascii="Times New Roman" w:hAnsi="Times New Roman" w:cs="Times New Roman"/>
                <w:sz w:val="28"/>
                <w:szCs w:val="28"/>
                <w:lang w:val="uk-UA"/>
              </w:rPr>
              <w:t>28</w:t>
            </w:r>
          </w:p>
        </w:tc>
      </w:tr>
      <w:tr w:rsidR="00366782" w:rsidRPr="00503BD9" w:rsidTr="008908EA">
        <w:trPr>
          <w:jc w:val="center"/>
        </w:trPr>
        <w:tc>
          <w:tcPr>
            <w:tcW w:w="1530" w:type="dxa"/>
          </w:tcPr>
          <w:p w:rsidR="00366782" w:rsidRPr="005076F1" w:rsidRDefault="00366782"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ЛП, мм</w:t>
            </w:r>
          </w:p>
        </w:tc>
        <w:tc>
          <w:tcPr>
            <w:tcW w:w="791"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33,5</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3,8</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96</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34,8</w:t>
            </w:r>
          </w:p>
        </w:tc>
        <w:tc>
          <w:tcPr>
            <w:tcW w:w="7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3,9</w:t>
            </w:r>
          </w:p>
        </w:tc>
        <w:tc>
          <w:tcPr>
            <w:tcW w:w="649"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82</w:t>
            </w:r>
          </w:p>
        </w:tc>
        <w:tc>
          <w:tcPr>
            <w:tcW w:w="914"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36,2</w:t>
            </w:r>
          </w:p>
        </w:tc>
        <w:tc>
          <w:tcPr>
            <w:tcW w:w="993" w:type="dxa"/>
          </w:tcPr>
          <w:p w:rsidR="00366782" w:rsidRPr="00503BD9" w:rsidRDefault="00366782" w:rsidP="008908EA">
            <w:pPr>
              <w:spacing w:line="36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3,9</w:t>
            </w:r>
          </w:p>
        </w:tc>
        <w:tc>
          <w:tcPr>
            <w:tcW w:w="813" w:type="dxa"/>
          </w:tcPr>
          <w:p w:rsidR="00366782" w:rsidRPr="00503BD9" w:rsidRDefault="00366782" w:rsidP="008908EA">
            <w:pPr>
              <w:jc w:val="center"/>
              <w:rPr>
                <w:lang w:val="uk-UA"/>
              </w:rPr>
            </w:pPr>
            <w:r w:rsidRPr="00503BD9">
              <w:rPr>
                <w:rFonts w:ascii="Times New Roman" w:hAnsi="Times New Roman" w:cs="Times New Roman"/>
                <w:sz w:val="28"/>
                <w:szCs w:val="28"/>
                <w:lang w:val="uk-UA"/>
              </w:rPr>
              <w:t>28</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lastRenderedPageBreak/>
        <w:t>У той самий час основна та контрольна групи мали певні відмінності ультразвукових показників, як при порівнянні відповідних вікових підгруп, так і груп в цілому. Зокрема, гіпертензивні пацієнти достовірно (p&lt;0,05 за критерієм Стьюдента) відрізнялися більшим КДР (48,6 мм проти 45,9 мм), більшою товщиною стінок, індексом маси ЛШ (10</w:t>
      </w:r>
      <w:r w:rsidR="000809AC" w:rsidRPr="00A94F96">
        <w:rPr>
          <w:rFonts w:ascii="Times New Roman" w:eastAsia="Times New Roman" w:hAnsi="Times New Roman" w:cs="Times New Roman"/>
          <w:sz w:val="28"/>
          <w:szCs w:val="28"/>
          <w:lang w:val="uk-UA" w:eastAsia="uk-UA"/>
        </w:rPr>
        <w:t>6</w:t>
      </w:r>
      <w:r w:rsidRPr="00A94F96">
        <w:rPr>
          <w:rFonts w:ascii="Times New Roman" w:eastAsia="Times New Roman" w:hAnsi="Times New Roman" w:cs="Times New Roman"/>
          <w:sz w:val="28"/>
          <w:szCs w:val="28"/>
          <w:lang w:val="uk-UA" w:eastAsia="uk-UA"/>
        </w:rPr>
        <w:t>,5 г/м</w:t>
      </w:r>
      <w:r w:rsidRPr="00A94F96">
        <w:rPr>
          <w:rFonts w:ascii="Times New Roman" w:eastAsia="Times New Roman" w:hAnsi="Times New Roman" w:cs="Times New Roman"/>
          <w:sz w:val="28"/>
          <w:szCs w:val="28"/>
          <w:vertAlign w:val="superscript"/>
          <w:lang w:val="uk-UA" w:eastAsia="uk-UA"/>
        </w:rPr>
        <w:t>2</w:t>
      </w:r>
      <w:r w:rsidRPr="00A94F96">
        <w:rPr>
          <w:rFonts w:ascii="Times New Roman" w:eastAsia="Times New Roman" w:hAnsi="Times New Roman" w:cs="Times New Roman"/>
          <w:sz w:val="28"/>
          <w:szCs w:val="28"/>
          <w:lang w:val="uk-UA" w:eastAsia="uk-UA"/>
        </w:rPr>
        <w:t xml:space="preserve"> проти 78,5 г/м</w:t>
      </w:r>
      <w:r w:rsidRPr="00A94F96">
        <w:rPr>
          <w:rFonts w:ascii="Times New Roman" w:eastAsia="Times New Roman" w:hAnsi="Times New Roman" w:cs="Times New Roman"/>
          <w:sz w:val="28"/>
          <w:szCs w:val="28"/>
          <w:vertAlign w:val="superscript"/>
          <w:lang w:val="uk-UA" w:eastAsia="uk-UA"/>
        </w:rPr>
        <w:t>2</w:t>
      </w:r>
      <w:r w:rsidRPr="00A94F96">
        <w:rPr>
          <w:rFonts w:ascii="Times New Roman" w:eastAsia="Times New Roman" w:hAnsi="Times New Roman" w:cs="Times New Roman"/>
          <w:sz w:val="28"/>
          <w:szCs w:val="28"/>
          <w:lang w:val="uk-UA" w:eastAsia="uk-UA"/>
        </w:rPr>
        <w:t>), та більшим розміром ЛП (38,5 мм проти 34,7 мм). Водночас, між різними віковими підгрупами основної групи, так само, як і в групі контролю, достовірних відмінностей всіх вище згаданих параметрів не відмічалося (табл. 3.4).</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Таблиця 3.4</w:t>
      </w:r>
    </w:p>
    <w:p w:rsidR="00FE02E0" w:rsidRPr="00A94F96" w:rsidRDefault="00FD622F" w:rsidP="00366782">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 xml:space="preserve">ЕхоКГ параметри у вікових підгрупах </w:t>
      </w:r>
      <w:r w:rsidR="00FE02E0" w:rsidRPr="00A94F96">
        <w:rPr>
          <w:rFonts w:ascii="Times New Roman" w:eastAsia="Times New Roman" w:hAnsi="Times New Roman" w:cs="Times New Roman"/>
          <w:b/>
          <w:sz w:val="28"/>
          <w:szCs w:val="28"/>
          <w:lang w:val="uk-UA" w:eastAsia="uk-UA"/>
        </w:rPr>
        <w:t xml:space="preserve">основної групи </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1"/>
        <w:gridCol w:w="846"/>
        <w:gridCol w:w="850"/>
        <w:gridCol w:w="709"/>
        <w:gridCol w:w="850"/>
        <w:gridCol w:w="851"/>
        <w:gridCol w:w="850"/>
        <w:gridCol w:w="851"/>
        <w:gridCol w:w="850"/>
        <w:gridCol w:w="851"/>
      </w:tblGrid>
      <w:tr w:rsidR="00366782" w:rsidRPr="00503BD9" w:rsidTr="008908EA">
        <w:tc>
          <w:tcPr>
            <w:tcW w:w="1531" w:type="dxa"/>
            <w:vMerge w:val="restart"/>
          </w:tcPr>
          <w:p w:rsidR="00366782" w:rsidRPr="005076F1" w:rsidRDefault="00366782" w:rsidP="003C499C">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Показник</w:t>
            </w:r>
          </w:p>
        </w:tc>
        <w:tc>
          <w:tcPr>
            <w:tcW w:w="2405" w:type="dxa"/>
            <w:gridSpan w:val="3"/>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25-44рр.</w:t>
            </w:r>
          </w:p>
          <w:p w:rsidR="00366782" w:rsidRPr="00503BD9" w:rsidRDefault="00366782" w:rsidP="003C499C">
            <w:pPr>
              <w:spacing w:line="240" w:lineRule="auto"/>
              <w:contextualSpacing/>
              <w:jc w:val="center"/>
              <w:rPr>
                <w:rFonts w:ascii="Times New Roman" w:hAnsi="Times New Roman" w:cs="Times New Roman"/>
                <w:sz w:val="28"/>
                <w:szCs w:val="28"/>
                <w:lang w:val="uk-UA"/>
              </w:rPr>
            </w:pPr>
          </w:p>
        </w:tc>
        <w:tc>
          <w:tcPr>
            <w:tcW w:w="2551" w:type="dxa"/>
            <w:gridSpan w:val="3"/>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 xml:space="preserve">45-64рр. </w:t>
            </w:r>
          </w:p>
          <w:p w:rsidR="00366782" w:rsidRPr="00503BD9" w:rsidRDefault="00366782" w:rsidP="003C499C">
            <w:pPr>
              <w:spacing w:line="240" w:lineRule="auto"/>
              <w:contextualSpacing/>
              <w:jc w:val="center"/>
              <w:rPr>
                <w:rFonts w:ascii="Times New Roman" w:hAnsi="Times New Roman" w:cs="Times New Roman"/>
                <w:sz w:val="28"/>
                <w:szCs w:val="28"/>
                <w:lang w:val="uk-UA"/>
              </w:rPr>
            </w:pPr>
          </w:p>
        </w:tc>
        <w:tc>
          <w:tcPr>
            <w:tcW w:w="2552" w:type="dxa"/>
            <w:gridSpan w:val="3"/>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65 та більше рр.</w:t>
            </w:r>
          </w:p>
        </w:tc>
      </w:tr>
      <w:tr w:rsidR="00366782" w:rsidRPr="00503BD9" w:rsidTr="008908EA">
        <w:tc>
          <w:tcPr>
            <w:tcW w:w="1531" w:type="dxa"/>
            <w:vMerge/>
          </w:tcPr>
          <w:p w:rsidR="00366782" w:rsidRPr="005076F1" w:rsidRDefault="00366782" w:rsidP="003C499C">
            <w:pPr>
              <w:spacing w:line="240" w:lineRule="auto"/>
              <w:contextualSpacing/>
              <w:jc w:val="both"/>
              <w:rPr>
                <w:rFonts w:ascii="Times New Roman" w:hAnsi="Times New Roman" w:cs="Times New Roman"/>
                <w:sz w:val="28"/>
                <w:szCs w:val="28"/>
                <w:lang w:val="uk-UA"/>
              </w:rPr>
            </w:pPr>
          </w:p>
        </w:tc>
        <w:tc>
          <w:tcPr>
            <w:tcW w:w="846" w:type="dxa"/>
          </w:tcPr>
          <w:p w:rsidR="00366782" w:rsidRPr="005076F1" w:rsidRDefault="00366782" w:rsidP="003C499C">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850" w:type="dxa"/>
          </w:tcPr>
          <w:p w:rsidR="00366782" w:rsidRPr="005076F1" w:rsidRDefault="00366782" w:rsidP="003C499C">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709" w:type="dxa"/>
          </w:tcPr>
          <w:p w:rsidR="00366782" w:rsidRPr="005076F1" w:rsidRDefault="00366782" w:rsidP="003C499C">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c>
          <w:tcPr>
            <w:tcW w:w="850" w:type="dxa"/>
          </w:tcPr>
          <w:p w:rsidR="00366782" w:rsidRPr="005076F1" w:rsidRDefault="00366782" w:rsidP="003C499C">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851" w:type="dxa"/>
          </w:tcPr>
          <w:p w:rsidR="00366782" w:rsidRPr="005076F1" w:rsidRDefault="00366782" w:rsidP="003C499C">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850" w:type="dxa"/>
          </w:tcPr>
          <w:p w:rsidR="00366782" w:rsidRPr="005076F1" w:rsidRDefault="00366782" w:rsidP="003C499C">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c>
          <w:tcPr>
            <w:tcW w:w="851" w:type="dxa"/>
          </w:tcPr>
          <w:p w:rsidR="00366782" w:rsidRPr="005076F1" w:rsidRDefault="00366782" w:rsidP="003C499C">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850" w:type="dxa"/>
          </w:tcPr>
          <w:p w:rsidR="00366782" w:rsidRPr="005076F1" w:rsidRDefault="00366782" w:rsidP="003C499C">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851" w:type="dxa"/>
          </w:tcPr>
          <w:p w:rsidR="00366782" w:rsidRPr="005076F1" w:rsidRDefault="00366782" w:rsidP="003C499C">
            <w:pPr>
              <w:spacing w:line="24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r>
      <w:tr w:rsidR="00366782" w:rsidRPr="00503BD9" w:rsidTr="008908EA">
        <w:tc>
          <w:tcPr>
            <w:tcW w:w="1531" w:type="dxa"/>
          </w:tcPr>
          <w:p w:rsidR="00366782" w:rsidRPr="005076F1" w:rsidRDefault="00366782" w:rsidP="003C499C">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КДР, мм</w:t>
            </w:r>
          </w:p>
        </w:tc>
        <w:tc>
          <w:tcPr>
            <w:tcW w:w="846"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49,3</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4,7</w:t>
            </w:r>
          </w:p>
        </w:tc>
        <w:tc>
          <w:tcPr>
            <w:tcW w:w="709"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48,7</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5,4</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46,5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5,2</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r w:rsidR="00366782" w:rsidRPr="00503BD9" w:rsidTr="008908EA">
        <w:tc>
          <w:tcPr>
            <w:tcW w:w="1531" w:type="dxa"/>
          </w:tcPr>
          <w:p w:rsidR="00366782" w:rsidRPr="005076F1" w:rsidRDefault="00366782" w:rsidP="003C499C">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ФВ, %</w:t>
            </w:r>
          </w:p>
        </w:tc>
        <w:tc>
          <w:tcPr>
            <w:tcW w:w="846"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62,2</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8,7</w:t>
            </w:r>
          </w:p>
        </w:tc>
        <w:tc>
          <w:tcPr>
            <w:tcW w:w="709"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59,2</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9,3</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60,3</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8,8</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r w:rsidR="00366782" w:rsidRPr="00503BD9" w:rsidTr="008908EA">
        <w:tc>
          <w:tcPr>
            <w:tcW w:w="1531" w:type="dxa"/>
          </w:tcPr>
          <w:p w:rsidR="00366782" w:rsidRPr="005076F1" w:rsidRDefault="00366782" w:rsidP="003C499C">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ТмЗСЛШ, мм</w:t>
            </w:r>
          </w:p>
        </w:tc>
        <w:tc>
          <w:tcPr>
            <w:tcW w:w="846"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11,2</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1,9</w:t>
            </w:r>
          </w:p>
        </w:tc>
        <w:tc>
          <w:tcPr>
            <w:tcW w:w="709"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11,5</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1,8</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11,5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1,9</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r w:rsidR="00366782" w:rsidRPr="00503BD9" w:rsidTr="008908EA">
        <w:tc>
          <w:tcPr>
            <w:tcW w:w="1531" w:type="dxa"/>
          </w:tcPr>
          <w:p w:rsidR="00366782" w:rsidRPr="005076F1" w:rsidRDefault="00366782" w:rsidP="003C499C">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ТмМШП, мм</w:t>
            </w:r>
          </w:p>
        </w:tc>
        <w:tc>
          <w:tcPr>
            <w:tcW w:w="846"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10,9</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2,6</w:t>
            </w:r>
          </w:p>
        </w:tc>
        <w:tc>
          <w:tcPr>
            <w:tcW w:w="709"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11,6</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2,6</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11,6</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2,4</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r w:rsidR="00366782" w:rsidRPr="00503BD9" w:rsidTr="008908EA">
        <w:tc>
          <w:tcPr>
            <w:tcW w:w="1531" w:type="dxa"/>
          </w:tcPr>
          <w:p w:rsidR="00366782" w:rsidRPr="005076F1" w:rsidRDefault="00366782" w:rsidP="003C499C">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іММЛШ, г/м</w:t>
            </w:r>
            <w:r w:rsidRPr="005076F1">
              <w:rPr>
                <w:rFonts w:ascii="Times New Roman" w:hAnsi="Times New Roman" w:cs="Times New Roman"/>
                <w:sz w:val="28"/>
                <w:szCs w:val="28"/>
                <w:vertAlign w:val="superscript"/>
                <w:lang w:val="uk-UA"/>
              </w:rPr>
              <w:t>2</w:t>
            </w:r>
          </w:p>
        </w:tc>
        <w:tc>
          <w:tcPr>
            <w:tcW w:w="846"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101,0</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33,9</w:t>
            </w:r>
          </w:p>
        </w:tc>
        <w:tc>
          <w:tcPr>
            <w:tcW w:w="709"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108,4</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30,7</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105,7</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27,8</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r w:rsidR="00366782" w:rsidRPr="00503BD9" w:rsidTr="008908EA">
        <w:tc>
          <w:tcPr>
            <w:tcW w:w="1531" w:type="dxa"/>
          </w:tcPr>
          <w:p w:rsidR="00366782" w:rsidRPr="005076F1" w:rsidRDefault="00366782" w:rsidP="003C499C">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ВТС</w:t>
            </w:r>
          </w:p>
        </w:tc>
        <w:tc>
          <w:tcPr>
            <w:tcW w:w="846"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0,45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0,08</w:t>
            </w:r>
          </w:p>
        </w:tc>
        <w:tc>
          <w:tcPr>
            <w:tcW w:w="709"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0,48</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0,10</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0,50</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0,12</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r w:rsidR="00366782" w:rsidRPr="00503BD9" w:rsidTr="008908EA">
        <w:tc>
          <w:tcPr>
            <w:tcW w:w="1531" w:type="dxa"/>
          </w:tcPr>
          <w:p w:rsidR="00366782" w:rsidRPr="005076F1" w:rsidRDefault="00366782" w:rsidP="003C499C">
            <w:pPr>
              <w:spacing w:line="24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ЛП, мм</w:t>
            </w:r>
          </w:p>
        </w:tc>
        <w:tc>
          <w:tcPr>
            <w:tcW w:w="846"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37,0</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4,8</w:t>
            </w:r>
          </w:p>
        </w:tc>
        <w:tc>
          <w:tcPr>
            <w:tcW w:w="709"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95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38,5</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5,5</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457</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38,0</w:t>
            </w:r>
          </w:p>
        </w:tc>
        <w:tc>
          <w:tcPr>
            <w:tcW w:w="850"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5,8</w:t>
            </w:r>
          </w:p>
        </w:tc>
        <w:tc>
          <w:tcPr>
            <w:tcW w:w="851" w:type="dxa"/>
          </w:tcPr>
          <w:p w:rsidR="00366782" w:rsidRPr="00503BD9" w:rsidRDefault="00366782" w:rsidP="003C499C">
            <w:pPr>
              <w:spacing w:line="240" w:lineRule="auto"/>
              <w:contextualSpacing/>
              <w:jc w:val="center"/>
              <w:rPr>
                <w:rFonts w:ascii="Times New Roman" w:hAnsi="Times New Roman" w:cs="Times New Roman"/>
                <w:sz w:val="28"/>
                <w:szCs w:val="28"/>
                <w:lang w:val="uk-UA"/>
              </w:rPr>
            </w:pPr>
            <w:r w:rsidRPr="00503BD9">
              <w:rPr>
                <w:rFonts w:ascii="Times New Roman" w:hAnsi="Times New Roman" w:cs="Times New Roman"/>
                <w:sz w:val="28"/>
                <w:szCs w:val="28"/>
                <w:lang w:val="uk-UA"/>
              </w:rPr>
              <w:t>78</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Отримані дані є дещо несподіваними, оскільки існує стале уявлення, що процес гіпертензивного ремоделювання є безперервним та поступовим і можна було б очікувати збільшення з віком товщини стінок та маси міокарда ЛШ, наростання ВТС чи зменшення ФВ.  Натомість відмічено, що навіть у хворих </w:t>
      </w:r>
      <w:r w:rsidR="00503BD9">
        <w:rPr>
          <w:rFonts w:ascii="Times New Roman" w:eastAsia="Times New Roman" w:hAnsi="Times New Roman" w:cs="Times New Roman"/>
          <w:sz w:val="28"/>
          <w:szCs w:val="28"/>
          <w:lang w:val="uk-UA" w:eastAsia="uk-UA"/>
        </w:rPr>
        <w:t>най</w:t>
      </w:r>
      <w:r w:rsidRPr="00A94F96">
        <w:rPr>
          <w:rFonts w:ascii="Times New Roman" w:eastAsia="Times New Roman" w:hAnsi="Times New Roman" w:cs="Times New Roman"/>
          <w:sz w:val="28"/>
          <w:szCs w:val="28"/>
          <w:lang w:val="uk-UA" w:eastAsia="uk-UA"/>
        </w:rPr>
        <w:t xml:space="preserve">молодшої </w:t>
      </w:r>
      <w:r w:rsidR="00503BD9">
        <w:rPr>
          <w:rFonts w:ascii="Times New Roman" w:eastAsia="Times New Roman" w:hAnsi="Times New Roman" w:cs="Times New Roman"/>
          <w:sz w:val="28"/>
          <w:szCs w:val="28"/>
          <w:lang w:val="uk-UA" w:eastAsia="uk-UA"/>
        </w:rPr>
        <w:t>під</w:t>
      </w:r>
      <w:r w:rsidRPr="00A94F96">
        <w:rPr>
          <w:rFonts w:ascii="Times New Roman" w:eastAsia="Times New Roman" w:hAnsi="Times New Roman" w:cs="Times New Roman"/>
          <w:sz w:val="28"/>
          <w:szCs w:val="28"/>
          <w:lang w:val="uk-UA" w:eastAsia="uk-UA"/>
        </w:rPr>
        <w:t xml:space="preserve">групи спостерігаються суттєві зміни структури серця у порівнянні з їхніми нормотензивними однолітками, а відсутність вікової динаміки структурних показників змушує до висновку про початкову визначеність параметрів серця, які мало змінюються з часом. Деякі існуючі </w:t>
      </w:r>
      <w:r w:rsidRPr="00A94F96">
        <w:rPr>
          <w:rFonts w:ascii="Times New Roman" w:eastAsia="Times New Roman" w:hAnsi="Times New Roman" w:cs="Times New Roman"/>
          <w:sz w:val="28"/>
          <w:szCs w:val="28"/>
          <w:lang w:val="uk-UA" w:eastAsia="uk-UA"/>
        </w:rPr>
        <w:lastRenderedPageBreak/>
        <w:t xml:space="preserve">літературні дані свідчать на користь такої версії. Наприклад, </w:t>
      </w:r>
      <w:r w:rsidRPr="00A94F96">
        <w:rPr>
          <w:rFonts w:ascii="Times New Roman" w:eastAsia="Times New Roman" w:hAnsi="Times New Roman" w:cs="Times New Roman"/>
          <w:sz w:val="28"/>
          <w:szCs w:val="28"/>
          <w:lang w:val="en-US" w:eastAsia="uk-UA"/>
        </w:rPr>
        <w:t>Litwin</w:t>
      </w:r>
      <w:r w:rsidRPr="00A94F96">
        <w:rPr>
          <w:rFonts w:ascii="Times New Roman" w:eastAsia="Times New Roman" w:hAnsi="Times New Roman" w:cs="Times New Roman"/>
          <w:sz w:val="28"/>
          <w:szCs w:val="28"/>
          <w:lang w:val="uk-UA" w:eastAsia="uk-UA"/>
        </w:rPr>
        <w:t xml:space="preserve"> M. </w:t>
      </w:r>
      <w:r w:rsidR="00831602" w:rsidRPr="00A94F96">
        <w:rPr>
          <w:rFonts w:ascii="Times New Roman" w:eastAsia="Times New Roman" w:hAnsi="Times New Roman" w:cs="Times New Roman"/>
          <w:sz w:val="28"/>
          <w:szCs w:val="28"/>
          <w:lang w:val="en-US" w:eastAsia="uk-UA"/>
        </w:rPr>
        <w:t>e</w:t>
      </w:r>
      <w:r w:rsidRPr="00A94F96">
        <w:rPr>
          <w:rFonts w:ascii="Times New Roman" w:eastAsia="Times New Roman" w:hAnsi="Times New Roman" w:cs="Times New Roman"/>
          <w:sz w:val="28"/>
          <w:szCs w:val="28"/>
          <w:lang w:val="en-US" w:eastAsia="uk-UA"/>
        </w:rPr>
        <w:t>t</w:t>
      </w:r>
      <w:r w:rsidRPr="00A94F96">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en-US" w:eastAsia="uk-UA"/>
        </w:rPr>
        <w:t>al</w:t>
      </w:r>
      <w:r w:rsidR="00831602" w:rsidRPr="00A94F96">
        <w:rPr>
          <w:rFonts w:ascii="Times New Roman" w:eastAsia="Times New Roman" w:hAnsi="Times New Roman" w:cs="Times New Roman"/>
          <w:sz w:val="28"/>
          <w:szCs w:val="28"/>
          <w:lang w:val="uk-UA" w:eastAsia="uk-UA"/>
        </w:rPr>
        <w:t>.</w:t>
      </w:r>
      <w:r w:rsidRPr="00A94F96">
        <w:rPr>
          <w:rFonts w:ascii="Times New Roman" w:eastAsia="Times New Roman" w:hAnsi="Times New Roman" w:cs="Times New Roman"/>
          <w:sz w:val="28"/>
          <w:szCs w:val="28"/>
          <w:lang w:val="uk-UA" w:eastAsia="uk-UA"/>
        </w:rPr>
        <w:t xml:space="preserve"> вказують, що у дітей з гіпертензією, віком від 5 до 18 років, при ультразвуковому обстеженні серця спостерігаються  відмінності від їх нормотензивних однолітків [</w:t>
      </w:r>
      <w:r w:rsidR="00135A7A" w:rsidRPr="00A94F96">
        <w:rPr>
          <w:rFonts w:ascii="Times New Roman" w:eastAsia="Times New Roman" w:hAnsi="Times New Roman" w:cs="Times New Roman"/>
          <w:sz w:val="28"/>
          <w:szCs w:val="28"/>
          <w:lang w:val="uk-UA" w:eastAsia="uk-UA"/>
        </w:rPr>
        <w:fldChar w:fldCharType="begin"/>
      </w:r>
      <w:r w:rsidR="00135A7A" w:rsidRPr="00A94F96">
        <w:rPr>
          <w:rFonts w:ascii="Times New Roman" w:eastAsia="Times New Roman" w:hAnsi="Times New Roman" w:cs="Times New Roman"/>
          <w:sz w:val="28"/>
          <w:szCs w:val="28"/>
          <w:lang w:val="uk-UA" w:eastAsia="uk-UA"/>
        </w:rPr>
        <w:instrText xml:space="preserve"> REF _Ref435614676 \r \h </w:instrText>
      </w:r>
      <w:r w:rsidR="00867E3B" w:rsidRPr="00A94F96">
        <w:rPr>
          <w:rFonts w:ascii="Times New Roman" w:eastAsia="Times New Roman" w:hAnsi="Times New Roman" w:cs="Times New Roman"/>
          <w:sz w:val="28"/>
          <w:szCs w:val="28"/>
          <w:lang w:val="uk-UA" w:eastAsia="uk-UA"/>
        </w:rPr>
        <w:instrText xml:space="preserve"> \* MERGEFORMAT </w:instrText>
      </w:r>
      <w:r w:rsidR="00135A7A" w:rsidRPr="00A94F96">
        <w:rPr>
          <w:rFonts w:ascii="Times New Roman" w:eastAsia="Times New Roman" w:hAnsi="Times New Roman" w:cs="Times New Roman"/>
          <w:sz w:val="28"/>
          <w:szCs w:val="28"/>
          <w:lang w:val="uk-UA" w:eastAsia="uk-UA"/>
        </w:rPr>
      </w:r>
      <w:r w:rsidR="00135A7A"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137</w:t>
      </w:r>
      <w:r w:rsidR="00135A7A"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Інше дослідження показало, що навіть у нормотензивних дітей, які є нащадками гіпертензивних батьків, розміри та маса лівого шлуночка більші ніж у їхніх однолітків –  на</w:t>
      </w:r>
      <w:r w:rsidR="00135A7A" w:rsidRPr="00A94F96">
        <w:rPr>
          <w:rFonts w:ascii="Times New Roman" w:eastAsia="Times New Roman" w:hAnsi="Times New Roman" w:cs="Times New Roman"/>
          <w:sz w:val="28"/>
          <w:szCs w:val="28"/>
          <w:lang w:val="uk-UA" w:eastAsia="uk-UA"/>
        </w:rPr>
        <w:t>щадків нормотензивних батьків [</w:t>
      </w:r>
      <w:r w:rsidR="00135A7A" w:rsidRPr="00A94F96">
        <w:rPr>
          <w:rFonts w:ascii="Times New Roman" w:eastAsia="Times New Roman" w:hAnsi="Times New Roman" w:cs="Times New Roman"/>
          <w:sz w:val="28"/>
          <w:szCs w:val="28"/>
          <w:lang w:val="uk-UA" w:eastAsia="uk-UA"/>
        </w:rPr>
        <w:fldChar w:fldCharType="begin"/>
      </w:r>
      <w:r w:rsidR="00135A7A" w:rsidRPr="00A94F96">
        <w:rPr>
          <w:rFonts w:ascii="Times New Roman" w:eastAsia="Times New Roman" w:hAnsi="Times New Roman" w:cs="Times New Roman"/>
          <w:sz w:val="28"/>
          <w:szCs w:val="28"/>
          <w:lang w:val="uk-UA" w:eastAsia="uk-UA"/>
        </w:rPr>
        <w:instrText xml:space="preserve"> REF _Ref435614701 \r \h </w:instrText>
      </w:r>
      <w:r w:rsidR="00867E3B" w:rsidRPr="00A94F96">
        <w:rPr>
          <w:rFonts w:ascii="Times New Roman" w:eastAsia="Times New Roman" w:hAnsi="Times New Roman" w:cs="Times New Roman"/>
          <w:sz w:val="28"/>
          <w:szCs w:val="28"/>
          <w:lang w:val="uk-UA" w:eastAsia="uk-UA"/>
        </w:rPr>
        <w:instrText xml:space="preserve"> \* MERGEFORMAT </w:instrText>
      </w:r>
      <w:r w:rsidR="00135A7A" w:rsidRPr="00A94F96">
        <w:rPr>
          <w:rFonts w:ascii="Times New Roman" w:eastAsia="Times New Roman" w:hAnsi="Times New Roman" w:cs="Times New Roman"/>
          <w:sz w:val="28"/>
          <w:szCs w:val="28"/>
          <w:lang w:val="uk-UA" w:eastAsia="uk-UA"/>
        </w:rPr>
      </w:r>
      <w:r w:rsidR="00135A7A"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139</w:t>
      </w:r>
      <w:r w:rsidR="00135A7A"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Спостереження протягом 16 років за дорослими нащадками учасників Фремінгемського дослідження теж не виявило значних змін маси міокарда. Зокрема, у чоловіків, які не мали діабету зміни маси лівого шлуночка за кожні 10 ро</w:t>
      </w:r>
      <w:r w:rsidR="007D378E">
        <w:rPr>
          <w:rFonts w:ascii="Times New Roman" w:eastAsia="Times New Roman" w:hAnsi="Times New Roman" w:cs="Times New Roman"/>
          <w:sz w:val="28"/>
          <w:szCs w:val="28"/>
          <w:lang w:val="uk-UA" w:eastAsia="uk-UA"/>
        </w:rPr>
        <w:t>ків становили всього (- </w:t>
      </w:r>
      <w:r w:rsidRPr="00A94F96">
        <w:rPr>
          <w:rFonts w:ascii="Times New Roman" w:eastAsia="Times New Roman" w:hAnsi="Times New Roman" w:cs="Times New Roman"/>
          <w:sz w:val="28"/>
          <w:szCs w:val="28"/>
          <w:lang w:val="uk-UA" w:eastAsia="uk-UA"/>
        </w:rPr>
        <w:t>0,55%</w:t>
      </w:r>
      <w:r w:rsidR="007D378E">
        <w:rPr>
          <w:rFonts w:ascii="Times New Roman" w:eastAsia="Times New Roman" w:hAnsi="Times New Roman" w:cs="Times New Roman"/>
          <w:sz w:val="28"/>
          <w:szCs w:val="28"/>
          <w:lang w:val="uk-UA" w:eastAsia="uk-UA"/>
        </w:rPr>
        <w:t>)</w:t>
      </w:r>
      <w:r w:rsidRPr="00A94F96">
        <w:rPr>
          <w:rFonts w:ascii="Times New Roman" w:eastAsia="Times New Roman" w:hAnsi="Times New Roman" w:cs="Times New Roman"/>
          <w:sz w:val="28"/>
          <w:szCs w:val="28"/>
          <w:lang w:val="uk-UA" w:eastAsia="uk-UA"/>
        </w:rPr>
        <w:t xml:space="preserve">, а у жінок – 2,09% </w:t>
      </w:r>
      <w:r w:rsidR="00831602" w:rsidRPr="00A94F96">
        <w:rPr>
          <w:rFonts w:ascii="Times New Roman" w:eastAsia="Times New Roman" w:hAnsi="Times New Roman" w:cs="Times New Roman"/>
          <w:sz w:val="28"/>
          <w:szCs w:val="28"/>
          <w:lang w:eastAsia="uk-UA"/>
        </w:rPr>
        <w:t>[</w:t>
      </w:r>
      <w:r w:rsidR="007869F2" w:rsidRPr="00A94F96">
        <w:rPr>
          <w:rFonts w:ascii="Times New Roman" w:eastAsia="Times New Roman" w:hAnsi="Times New Roman" w:cs="Times New Roman"/>
          <w:sz w:val="28"/>
          <w:szCs w:val="28"/>
          <w:lang w:val="uk-UA" w:eastAsia="uk-UA"/>
        </w:rPr>
        <w:fldChar w:fldCharType="begin"/>
      </w:r>
      <w:r w:rsidR="007869F2" w:rsidRPr="00A94F96">
        <w:rPr>
          <w:rFonts w:ascii="Times New Roman" w:eastAsia="Times New Roman" w:hAnsi="Times New Roman" w:cs="Times New Roman"/>
          <w:sz w:val="28"/>
          <w:szCs w:val="28"/>
          <w:lang w:val="uk-UA" w:eastAsia="uk-UA"/>
        </w:rPr>
        <w:instrText xml:space="preserve"> REF _Ref435774325 \n \h </w:instrText>
      </w:r>
      <w:r w:rsidR="00867E3B" w:rsidRPr="00A94F96">
        <w:rPr>
          <w:rFonts w:ascii="Times New Roman" w:eastAsia="Times New Roman" w:hAnsi="Times New Roman" w:cs="Times New Roman"/>
          <w:sz w:val="28"/>
          <w:szCs w:val="28"/>
          <w:lang w:val="uk-UA" w:eastAsia="uk-UA"/>
        </w:rPr>
        <w:instrText xml:space="preserve"> \* MERGEFORMAT </w:instrText>
      </w:r>
      <w:r w:rsidR="007869F2" w:rsidRPr="00A94F96">
        <w:rPr>
          <w:rFonts w:ascii="Times New Roman" w:eastAsia="Times New Roman" w:hAnsi="Times New Roman" w:cs="Times New Roman"/>
          <w:sz w:val="28"/>
          <w:szCs w:val="28"/>
          <w:lang w:val="uk-UA" w:eastAsia="uk-UA"/>
        </w:rPr>
      </w:r>
      <w:r w:rsidR="007869F2"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143</w:t>
      </w:r>
      <w:r w:rsidR="007869F2"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Тож отримані нами дані узгоджуються з цими результатами.</w:t>
      </w:r>
    </w:p>
    <w:p w:rsidR="003F0249" w:rsidRDefault="00FE02E0" w:rsidP="003C499C">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Крім аналізу вікової динаміки структурних показників серця та систолічної функції, був проведений аналіз вікової динаміки параметрів трансмітрального кровотоку, які, згідно загальновизнаної точки зору, є маркером стану діастолічної функції лівого шлуночка. Було встановлено, що у нормотензивних обстежених більш літньої вікової підгрупи (</w:t>
      </w:r>
      <w:r w:rsidR="00831602" w:rsidRPr="00A94F96">
        <w:rPr>
          <w:rFonts w:ascii="Times New Roman" w:eastAsia="Times New Roman" w:hAnsi="Times New Roman" w:cs="Times New Roman"/>
          <w:sz w:val="28"/>
          <w:szCs w:val="28"/>
          <w:lang w:val="uk-UA" w:eastAsia="uk-UA"/>
        </w:rPr>
        <w:t>віком 45 та більше років</w:t>
      </w:r>
      <w:r w:rsidRPr="00A94F96">
        <w:rPr>
          <w:rFonts w:ascii="Times New Roman" w:eastAsia="Times New Roman" w:hAnsi="Times New Roman" w:cs="Times New Roman"/>
          <w:sz w:val="28"/>
          <w:szCs w:val="28"/>
          <w:lang w:val="uk-UA" w:eastAsia="uk-UA"/>
        </w:rPr>
        <w:t>) достовірно збільшувалась амплітуда А і, як наслідок, достовірно зменшувалось співвідношення Е/А, що добре узгоджується з численними результатами подібних обстежень (табл.3.5).</w:t>
      </w: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Таблиця 3.5. </w:t>
      </w:r>
    </w:p>
    <w:p w:rsidR="00FE02E0" w:rsidRPr="00A94F96" w:rsidRDefault="00FE02E0" w:rsidP="005076F1">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Параметри трансмітрального кровотоку у вікових підгрупах групи контролю</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2"/>
        <w:gridCol w:w="879"/>
        <w:gridCol w:w="791"/>
        <w:gridCol w:w="655"/>
        <w:gridCol w:w="881"/>
        <w:gridCol w:w="791"/>
        <w:gridCol w:w="655"/>
        <w:gridCol w:w="1149"/>
        <w:gridCol w:w="1149"/>
        <w:gridCol w:w="1149"/>
      </w:tblGrid>
      <w:tr w:rsidR="00366782" w:rsidRPr="00A94F96" w:rsidTr="008908EA">
        <w:trPr>
          <w:jc w:val="center"/>
        </w:trPr>
        <w:tc>
          <w:tcPr>
            <w:tcW w:w="0" w:type="auto"/>
            <w:vMerge w:val="restart"/>
          </w:tcPr>
          <w:p w:rsidR="00366782" w:rsidRPr="005076F1" w:rsidRDefault="00366782"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Показник</w:t>
            </w:r>
          </w:p>
        </w:tc>
        <w:tc>
          <w:tcPr>
            <w:tcW w:w="2325" w:type="dxa"/>
            <w:gridSpan w:val="3"/>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25-44рр.</w:t>
            </w:r>
          </w:p>
          <w:p w:rsidR="00366782" w:rsidRPr="00A94F96" w:rsidRDefault="00366782" w:rsidP="008908EA">
            <w:pPr>
              <w:spacing w:line="360" w:lineRule="auto"/>
              <w:contextualSpacing/>
              <w:jc w:val="center"/>
              <w:rPr>
                <w:rFonts w:ascii="Times New Roman" w:hAnsi="Times New Roman" w:cs="Times New Roman"/>
                <w:sz w:val="28"/>
                <w:szCs w:val="28"/>
              </w:rPr>
            </w:pPr>
          </w:p>
        </w:tc>
        <w:tc>
          <w:tcPr>
            <w:tcW w:w="2327" w:type="dxa"/>
            <w:gridSpan w:val="3"/>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 xml:space="preserve">45-64рр. </w:t>
            </w:r>
          </w:p>
          <w:p w:rsidR="00366782" w:rsidRPr="00A94F96" w:rsidRDefault="00366782" w:rsidP="008908EA">
            <w:pPr>
              <w:spacing w:line="360" w:lineRule="auto"/>
              <w:contextualSpacing/>
              <w:jc w:val="center"/>
              <w:rPr>
                <w:rFonts w:ascii="Times New Roman" w:hAnsi="Times New Roman" w:cs="Times New Roman"/>
                <w:sz w:val="28"/>
                <w:szCs w:val="28"/>
              </w:rPr>
            </w:pPr>
          </w:p>
        </w:tc>
        <w:tc>
          <w:tcPr>
            <w:tcW w:w="3447" w:type="dxa"/>
            <w:gridSpan w:val="3"/>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65 та більше рр.</w:t>
            </w:r>
          </w:p>
        </w:tc>
      </w:tr>
      <w:tr w:rsidR="00366782" w:rsidRPr="00A94F96" w:rsidTr="008908EA">
        <w:trPr>
          <w:jc w:val="center"/>
        </w:trPr>
        <w:tc>
          <w:tcPr>
            <w:tcW w:w="0" w:type="auto"/>
            <w:vMerge/>
          </w:tcPr>
          <w:p w:rsidR="00366782" w:rsidRPr="005076F1" w:rsidRDefault="00366782" w:rsidP="008908EA">
            <w:pPr>
              <w:spacing w:line="360" w:lineRule="auto"/>
              <w:contextualSpacing/>
              <w:jc w:val="both"/>
              <w:rPr>
                <w:rFonts w:ascii="Times New Roman" w:hAnsi="Times New Roman" w:cs="Times New Roman"/>
                <w:sz w:val="28"/>
                <w:szCs w:val="28"/>
              </w:rPr>
            </w:pPr>
          </w:p>
        </w:tc>
        <w:tc>
          <w:tcPr>
            <w:tcW w:w="879" w:type="dxa"/>
          </w:tcPr>
          <w:p w:rsidR="00366782" w:rsidRPr="005076F1" w:rsidRDefault="00366782"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M</w:t>
            </w:r>
          </w:p>
        </w:tc>
        <w:tc>
          <w:tcPr>
            <w:tcW w:w="791" w:type="dxa"/>
          </w:tcPr>
          <w:p w:rsidR="00366782" w:rsidRPr="005076F1" w:rsidRDefault="00366782"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rPr>
              <w:t>SD</w:t>
            </w:r>
          </w:p>
        </w:tc>
        <w:tc>
          <w:tcPr>
            <w:tcW w:w="655" w:type="dxa"/>
          </w:tcPr>
          <w:p w:rsidR="00366782" w:rsidRPr="005076F1" w:rsidRDefault="00366782"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n</w:t>
            </w:r>
          </w:p>
        </w:tc>
        <w:tc>
          <w:tcPr>
            <w:tcW w:w="881" w:type="dxa"/>
          </w:tcPr>
          <w:p w:rsidR="00366782" w:rsidRPr="005076F1" w:rsidRDefault="00366782"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M</w:t>
            </w:r>
          </w:p>
        </w:tc>
        <w:tc>
          <w:tcPr>
            <w:tcW w:w="791" w:type="dxa"/>
          </w:tcPr>
          <w:p w:rsidR="00366782" w:rsidRPr="005076F1" w:rsidRDefault="00366782"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rPr>
              <w:t>SD</w:t>
            </w:r>
          </w:p>
        </w:tc>
        <w:tc>
          <w:tcPr>
            <w:tcW w:w="655" w:type="dxa"/>
          </w:tcPr>
          <w:p w:rsidR="00366782" w:rsidRPr="005076F1" w:rsidRDefault="00366782"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N</w:t>
            </w:r>
          </w:p>
        </w:tc>
        <w:tc>
          <w:tcPr>
            <w:tcW w:w="1149" w:type="dxa"/>
          </w:tcPr>
          <w:p w:rsidR="00366782" w:rsidRPr="005076F1" w:rsidRDefault="00366782"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M</w:t>
            </w:r>
          </w:p>
        </w:tc>
        <w:tc>
          <w:tcPr>
            <w:tcW w:w="1149" w:type="dxa"/>
          </w:tcPr>
          <w:p w:rsidR="00366782" w:rsidRPr="005076F1" w:rsidRDefault="00366782"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rPr>
              <w:t>SD</w:t>
            </w:r>
          </w:p>
        </w:tc>
        <w:tc>
          <w:tcPr>
            <w:tcW w:w="1149" w:type="dxa"/>
          </w:tcPr>
          <w:p w:rsidR="00366782" w:rsidRPr="005076F1" w:rsidRDefault="00027850" w:rsidP="00027850">
            <w:pPr>
              <w:tabs>
                <w:tab w:val="center" w:pos="466"/>
              </w:tabs>
              <w:spacing w:line="360" w:lineRule="auto"/>
              <w:contextualSpacing/>
              <w:rPr>
                <w:rFonts w:ascii="Times New Roman" w:hAnsi="Times New Roman" w:cs="Times New Roman"/>
                <w:sz w:val="28"/>
                <w:szCs w:val="28"/>
              </w:rPr>
            </w:pPr>
            <w:r w:rsidRPr="005076F1">
              <w:rPr>
                <w:rFonts w:ascii="Times New Roman" w:hAnsi="Times New Roman" w:cs="Times New Roman"/>
                <w:sz w:val="28"/>
                <w:szCs w:val="28"/>
                <w:lang w:val="en-US"/>
              </w:rPr>
              <w:tab/>
            </w:r>
            <w:r w:rsidR="00366782" w:rsidRPr="005076F1">
              <w:rPr>
                <w:rFonts w:ascii="Times New Roman" w:hAnsi="Times New Roman" w:cs="Times New Roman"/>
                <w:sz w:val="28"/>
                <w:szCs w:val="28"/>
                <w:lang w:val="en-US"/>
              </w:rPr>
              <w:t>N</w:t>
            </w:r>
          </w:p>
        </w:tc>
      </w:tr>
      <w:tr w:rsidR="00366782" w:rsidRPr="00A94F96" w:rsidTr="008908EA">
        <w:trPr>
          <w:jc w:val="center"/>
        </w:trPr>
        <w:tc>
          <w:tcPr>
            <w:tcW w:w="0" w:type="auto"/>
          </w:tcPr>
          <w:p w:rsidR="00366782" w:rsidRPr="005076F1" w:rsidRDefault="00366782"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Е, м/с</w:t>
            </w:r>
          </w:p>
        </w:tc>
        <w:tc>
          <w:tcPr>
            <w:tcW w:w="87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0,66</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0,10</w:t>
            </w:r>
          </w:p>
        </w:tc>
        <w:tc>
          <w:tcPr>
            <w:tcW w:w="655" w:type="dxa"/>
          </w:tcPr>
          <w:p w:rsidR="00366782" w:rsidRPr="00A94F96" w:rsidRDefault="00366782" w:rsidP="008908EA">
            <w:pPr>
              <w:jc w:val="center"/>
            </w:pPr>
            <w:r w:rsidRPr="00A94F96">
              <w:rPr>
                <w:rFonts w:ascii="Times New Roman" w:hAnsi="Times New Roman" w:cs="Times New Roman"/>
                <w:sz w:val="28"/>
                <w:szCs w:val="28"/>
              </w:rPr>
              <w:t>96</w:t>
            </w:r>
          </w:p>
        </w:tc>
        <w:tc>
          <w:tcPr>
            <w:tcW w:w="88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0,65</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0,14</w:t>
            </w:r>
          </w:p>
        </w:tc>
        <w:tc>
          <w:tcPr>
            <w:tcW w:w="655" w:type="dxa"/>
          </w:tcPr>
          <w:p w:rsidR="00366782" w:rsidRPr="00A94F96" w:rsidRDefault="00366782" w:rsidP="008908EA">
            <w:pPr>
              <w:jc w:val="center"/>
            </w:pPr>
            <w:r w:rsidRPr="00A94F96">
              <w:rPr>
                <w:rFonts w:ascii="Times New Roman" w:hAnsi="Times New Roman" w:cs="Times New Roman"/>
                <w:sz w:val="28"/>
                <w:szCs w:val="28"/>
              </w:rPr>
              <w:t>82</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0,61</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0,13</w:t>
            </w:r>
          </w:p>
        </w:tc>
        <w:tc>
          <w:tcPr>
            <w:tcW w:w="1149" w:type="dxa"/>
          </w:tcPr>
          <w:p w:rsidR="00366782" w:rsidRPr="00A94F96" w:rsidRDefault="00366782" w:rsidP="008908EA">
            <w:pPr>
              <w:jc w:val="center"/>
            </w:pPr>
            <w:r w:rsidRPr="00A94F96">
              <w:rPr>
                <w:rFonts w:ascii="Times New Roman" w:hAnsi="Times New Roman" w:cs="Times New Roman"/>
                <w:sz w:val="28"/>
                <w:szCs w:val="28"/>
              </w:rPr>
              <w:t>28</w:t>
            </w:r>
          </w:p>
        </w:tc>
      </w:tr>
      <w:tr w:rsidR="00366782" w:rsidRPr="00A94F96" w:rsidTr="008908EA">
        <w:trPr>
          <w:jc w:val="center"/>
        </w:trPr>
        <w:tc>
          <w:tcPr>
            <w:tcW w:w="0" w:type="auto"/>
          </w:tcPr>
          <w:p w:rsidR="00366782" w:rsidRPr="005076F1" w:rsidRDefault="00366782"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А, м/с</w:t>
            </w:r>
          </w:p>
        </w:tc>
        <w:tc>
          <w:tcPr>
            <w:tcW w:w="87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0,47</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0,09</w:t>
            </w:r>
          </w:p>
        </w:tc>
        <w:tc>
          <w:tcPr>
            <w:tcW w:w="655" w:type="dxa"/>
          </w:tcPr>
          <w:p w:rsidR="00366782" w:rsidRPr="00A94F96" w:rsidRDefault="00366782" w:rsidP="008908EA">
            <w:pPr>
              <w:jc w:val="center"/>
            </w:pPr>
            <w:r w:rsidRPr="00A94F96">
              <w:rPr>
                <w:rFonts w:ascii="Times New Roman" w:hAnsi="Times New Roman" w:cs="Times New Roman"/>
                <w:sz w:val="28"/>
                <w:szCs w:val="28"/>
              </w:rPr>
              <w:t>96</w:t>
            </w:r>
          </w:p>
        </w:tc>
        <w:tc>
          <w:tcPr>
            <w:tcW w:w="88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0,53</w:t>
            </w:r>
            <w:r w:rsidRPr="00A94F96">
              <w:rPr>
                <w:rFonts w:ascii="Times New Roman" w:hAnsi="Times New Roman" w:cs="Times New Roman"/>
                <w:sz w:val="28"/>
                <w:szCs w:val="28"/>
                <w:vertAlign w:val="superscript"/>
              </w:rPr>
              <w:t>*</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0,07</w:t>
            </w:r>
          </w:p>
        </w:tc>
        <w:tc>
          <w:tcPr>
            <w:tcW w:w="655" w:type="dxa"/>
          </w:tcPr>
          <w:p w:rsidR="00366782" w:rsidRPr="00A94F96" w:rsidRDefault="00366782" w:rsidP="008908EA">
            <w:pPr>
              <w:jc w:val="center"/>
            </w:pPr>
            <w:r w:rsidRPr="00A94F96">
              <w:rPr>
                <w:rFonts w:ascii="Times New Roman" w:hAnsi="Times New Roman" w:cs="Times New Roman"/>
                <w:sz w:val="28"/>
                <w:szCs w:val="28"/>
              </w:rPr>
              <w:t>82</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0,72</w:t>
            </w:r>
            <w:r w:rsidRPr="00A94F96">
              <w:rPr>
                <w:rFonts w:ascii="Times New Roman" w:hAnsi="Times New Roman" w:cs="Times New Roman"/>
                <w:sz w:val="28"/>
                <w:szCs w:val="28"/>
                <w:vertAlign w:val="superscript"/>
              </w:rPr>
              <w:t>*♯</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0,07</w:t>
            </w:r>
          </w:p>
        </w:tc>
        <w:tc>
          <w:tcPr>
            <w:tcW w:w="1149" w:type="dxa"/>
          </w:tcPr>
          <w:p w:rsidR="00366782" w:rsidRPr="00A94F96" w:rsidRDefault="00366782" w:rsidP="008908EA">
            <w:pPr>
              <w:jc w:val="center"/>
            </w:pPr>
            <w:r w:rsidRPr="00A94F96">
              <w:rPr>
                <w:rFonts w:ascii="Times New Roman" w:hAnsi="Times New Roman" w:cs="Times New Roman"/>
                <w:sz w:val="28"/>
                <w:szCs w:val="28"/>
              </w:rPr>
              <w:t>28</w:t>
            </w:r>
          </w:p>
        </w:tc>
      </w:tr>
      <w:tr w:rsidR="00366782" w:rsidRPr="00A94F96" w:rsidTr="008908EA">
        <w:trPr>
          <w:jc w:val="center"/>
        </w:trPr>
        <w:tc>
          <w:tcPr>
            <w:tcW w:w="0" w:type="auto"/>
          </w:tcPr>
          <w:p w:rsidR="00366782" w:rsidRPr="005076F1" w:rsidRDefault="00366782"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Е/А</w:t>
            </w:r>
          </w:p>
        </w:tc>
        <w:tc>
          <w:tcPr>
            <w:tcW w:w="87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1,45</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0,33</w:t>
            </w:r>
          </w:p>
        </w:tc>
        <w:tc>
          <w:tcPr>
            <w:tcW w:w="655" w:type="dxa"/>
          </w:tcPr>
          <w:p w:rsidR="00366782" w:rsidRPr="00A94F96" w:rsidRDefault="00366782" w:rsidP="008908EA">
            <w:pPr>
              <w:jc w:val="center"/>
            </w:pPr>
            <w:r w:rsidRPr="00A94F96">
              <w:rPr>
                <w:rFonts w:ascii="Times New Roman" w:hAnsi="Times New Roman" w:cs="Times New Roman"/>
                <w:sz w:val="28"/>
                <w:szCs w:val="28"/>
              </w:rPr>
              <w:t>96</w:t>
            </w:r>
          </w:p>
        </w:tc>
        <w:tc>
          <w:tcPr>
            <w:tcW w:w="88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1,23</w:t>
            </w:r>
            <w:r w:rsidRPr="00A94F96">
              <w:rPr>
                <w:rFonts w:ascii="Times New Roman" w:hAnsi="Times New Roman" w:cs="Times New Roman"/>
                <w:sz w:val="28"/>
                <w:szCs w:val="28"/>
                <w:vertAlign w:val="superscript"/>
              </w:rPr>
              <w:t>*</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0,23</w:t>
            </w:r>
          </w:p>
        </w:tc>
        <w:tc>
          <w:tcPr>
            <w:tcW w:w="655" w:type="dxa"/>
          </w:tcPr>
          <w:p w:rsidR="00366782" w:rsidRPr="00A94F96" w:rsidRDefault="00366782" w:rsidP="008908EA">
            <w:pPr>
              <w:jc w:val="center"/>
            </w:pPr>
            <w:r w:rsidRPr="00A94F96">
              <w:rPr>
                <w:rFonts w:ascii="Times New Roman" w:hAnsi="Times New Roman" w:cs="Times New Roman"/>
                <w:sz w:val="28"/>
                <w:szCs w:val="28"/>
              </w:rPr>
              <w:t>82</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0,82</w:t>
            </w:r>
            <w:r w:rsidRPr="00A94F96">
              <w:rPr>
                <w:rFonts w:ascii="Times New Roman" w:hAnsi="Times New Roman" w:cs="Times New Roman"/>
                <w:sz w:val="28"/>
                <w:szCs w:val="28"/>
                <w:vertAlign w:val="superscript"/>
              </w:rPr>
              <w:t>*♯</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0,25</w:t>
            </w:r>
          </w:p>
        </w:tc>
        <w:tc>
          <w:tcPr>
            <w:tcW w:w="1149" w:type="dxa"/>
          </w:tcPr>
          <w:p w:rsidR="00366782" w:rsidRPr="00A94F96" w:rsidRDefault="00366782" w:rsidP="008908EA">
            <w:pPr>
              <w:jc w:val="center"/>
            </w:pPr>
            <w:r w:rsidRPr="00A94F96">
              <w:rPr>
                <w:rFonts w:ascii="Times New Roman" w:hAnsi="Times New Roman" w:cs="Times New Roman"/>
                <w:sz w:val="28"/>
                <w:szCs w:val="28"/>
              </w:rPr>
              <w:t>28</w:t>
            </w:r>
          </w:p>
        </w:tc>
      </w:tr>
    </w:tbl>
    <w:p w:rsidR="00C75928" w:rsidRPr="00C75928" w:rsidRDefault="00C75928" w:rsidP="00C7592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w:t>
      </w:r>
      <w:r w:rsidR="005076F1">
        <w:rPr>
          <w:rFonts w:ascii="Times New Roman" w:hAnsi="Times New Roman" w:cs="Times New Roman"/>
          <w:sz w:val="28"/>
          <w:szCs w:val="28"/>
          <w:lang w:val="uk-UA"/>
        </w:rPr>
        <w:t> </w:t>
      </w:r>
      <w:r>
        <w:rPr>
          <w:rFonts w:ascii="Times New Roman" w:hAnsi="Times New Roman" w:cs="Times New Roman"/>
          <w:sz w:val="28"/>
          <w:szCs w:val="28"/>
          <w:lang w:val="uk-UA"/>
        </w:rPr>
        <w:t>3.5</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2"/>
        <w:gridCol w:w="879"/>
        <w:gridCol w:w="791"/>
        <w:gridCol w:w="655"/>
        <w:gridCol w:w="881"/>
        <w:gridCol w:w="791"/>
        <w:gridCol w:w="655"/>
        <w:gridCol w:w="1149"/>
        <w:gridCol w:w="1149"/>
        <w:gridCol w:w="1149"/>
      </w:tblGrid>
      <w:tr w:rsidR="00366782" w:rsidRPr="00A94F96" w:rsidTr="008908EA">
        <w:trPr>
          <w:jc w:val="center"/>
        </w:trPr>
        <w:tc>
          <w:tcPr>
            <w:tcW w:w="0" w:type="auto"/>
          </w:tcPr>
          <w:p w:rsidR="00366782" w:rsidRPr="005076F1" w:rsidRDefault="00366782"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Те, мс</w:t>
            </w:r>
          </w:p>
        </w:tc>
        <w:tc>
          <w:tcPr>
            <w:tcW w:w="87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225,5</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44,7</w:t>
            </w:r>
          </w:p>
        </w:tc>
        <w:tc>
          <w:tcPr>
            <w:tcW w:w="655" w:type="dxa"/>
          </w:tcPr>
          <w:p w:rsidR="00366782" w:rsidRPr="00A94F96" w:rsidRDefault="00366782" w:rsidP="008908EA">
            <w:pPr>
              <w:jc w:val="center"/>
            </w:pPr>
            <w:r w:rsidRPr="00A94F96">
              <w:rPr>
                <w:rFonts w:ascii="Times New Roman" w:hAnsi="Times New Roman" w:cs="Times New Roman"/>
                <w:sz w:val="28"/>
                <w:szCs w:val="28"/>
              </w:rPr>
              <w:t>96</w:t>
            </w:r>
          </w:p>
        </w:tc>
        <w:tc>
          <w:tcPr>
            <w:tcW w:w="88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241,0</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36,3</w:t>
            </w:r>
          </w:p>
        </w:tc>
        <w:tc>
          <w:tcPr>
            <w:tcW w:w="655" w:type="dxa"/>
          </w:tcPr>
          <w:p w:rsidR="00366782" w:rsidRPr="00A94F96" w:rsidRDefault="00366782" w:rsidP="008908EA">
            <w:pPr>
              <w:jc w:val="center"/>
            </w:pPr>
            <w:r w:rsidRPr="00A94F96">
              <w:rPr>
                <w:rFonts w:ascii="Times New Roman" w:hAnsi="Times New Roman" w:cs="Times New Roman"/>
                <w:sz w:val="28"/>
                <w:szCs w:val="28"/>
              </w:rPr>
              <w:t>82</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243,3</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38,2</w:t>
            </w:r>
          </w:p>
        </w:tc>
        <w:tc>
          <w:tcPr>
            <w:tcW w:w="1149" w:type="dxa"/>
          </w:tcPr>
          <w:p w:rsidR="00366782" w:rsidRPr="00A94F96" w:rsidRDefault="00366782" w:rsidP="008908EA">
            <w:pPr>
              <w:jc w:val="center"/>
            </w:pPr>
            <w:r w:rsidRPr="00A94F96">
              <w:rPr>
                <w:rFonts w:ascii="Times New Roman" w:hAnsi="Times New Roman" w:cs="Times New Roman"/>
                <w:sz w:val="28"/>
                <w:szCs w:val="28"/>
              </w:rPr>
              <w:t>28</w:t>
            </w:r>
          </w:p>
        </w:tc>
      </w:tr>
      <w:tr w:rsidR="00366782" w:rsidRPr="00A94F96" w:rsidTr="008908EA">
        <w:trPr>
          <w:jc w:val="center"/>
        </w:trPr>
        <w:tc>
          <w:tcPr>
            <w:tcW w:w="0" w:type="auto"/>
          </w:tcPr>
          <w:p w:rsidR="00366782" w:rsidRPr="005076F1" w:rsidRDefault="00366782"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Та, мс</w:t>
            </w:r>
          </w:p>
        </w:tc>
        <w:tc>
          <w:tcPr>
            <w:tcW w:w="87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143,0</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7,7</w:t>
            </w:r>
          </w:p>
        </w:tc>
        <w:tc>
          <w:tcPr>
            <w:tcW w:w="655" w:type="dxa"/>
          </w:tcPr>
          <w:p w:rsidR="00366782" w:rsidRPr="00A94F96" w:rsidRDefault="00366782" w:rsidP="008908EA">
            <w:pPr>
              <w:jc w:val="center"/>
            </w:pPr>
            <w:r w:rsidRPr="00A94F96">
              <w:rPr>
                <w:rFonts w:ascii="Times New Roman" w:hAnsi="Times New Roman" w:cs="Times New Roman"/>
                <w:sz w:val="28"/>
                <w:szCs w:val="28"/>
              </w:rPr>
              <w:t>96</w:t>
            </w:r>
          </w:p>
        </w:tc>
        <w:tc>
          <w:tcPr>
            <w:tcW w:w="88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132,2</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12,6</w:t>
            </w:r>
          </w:p>
        </w:tc>
        <w:tc>
          <w:tcPr>
            <w:tcW w:w="655" w:type="dxa"/>
          </w:tcPr>
          <w:p w:rsidR="00366782" w:rsidRPr="00A94F96" w:rsidRDefault="00366782" w:rsidP="008908EA">
            <w:pPr>
              <w:jc w:val="center"/>
            </w:pPr>
            <w:r w:rsidRPr="00A94F96">
              <w:rPr>
                <w:rFonts w:ascii="Times New Roman" w:hAnsi="Times New Roman" w:cs="Times New Roman"/>
                <w:sz w:val="28"/>
                <w:szCs w:val="28"/>
              </w:rPr>
              <w:t>82</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153,4</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14,2</w:t>
            </w:r>
          </w:p>
        </w:tc>
        <w:tc>
          <w:tcPr>
            <w:tcW w:w="1149" w:type="dxa"/>
          </w:tcPr>
          <w:p w:rsidR="00366782" w:rsidRPr="00A94F96" w:rsidRDefault="00366782" w:rsidP="008908EA">
            <w:pPr>
              <w:jc w:val="center"/>
            </w:pPr>
            <w:r w:rsidRPr="00A94F96">
              <w:rPr>
                <w:rFonts w:ascii="Times New Roman" w:hAnsi="Times New Roman" w:cs="Times New Roman"/>
                <w:sz w:val="28"/>
                <w:szCs w:val="28"/>
              </w:rPr>
              <w:t>28</w:t>
            </w:r>
          </w:p>
        </w:tc>
      </w:tr>
      <w:tr w:rsidR="00366782" w:rsidRPr="00A94F96" w:rsidTr="008908EA">
        <w:trPr>
          <w:jc w:val="center"/>
        </w:trPr>
        <w:tc>
          <w:tcPr>
            <w:tcW w:w="0" w:type="auto"/>
          </w:tcPr>
          <w:p w:rsidR="00366782" w:rsidRPr="005076F1" w:rsidRDefault="00366782"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lang w:val="en-US"/>
              </w:rPr>
              <w:t>DT</w:t>
            </w:r>
            <w:r w:rsidRPr="005076F1">
              <w:rPr>
                <w:rFonts w:ascii="Times New Roman" w:hAnsi="Times New Roman" w:cs="Times New Roman"/>
                <w:sz w:val="28"/>
                <w:szCs w:val="28"/>
              </w:rPr>
              <w:t>, мс</w:t>
            </w:r>
          </w:p>
        </w:tc>
        <w:tc>
          <w:tcPr>
            <w:tcW w:w="87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158,5</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11,4</w:t>
            </w:r>
          </w:p>
        </w:tc>
        <w:tc>
          <w:tcPr>
            <w:tcW w:w="655" w:type="dxa"/>
          </w:tcPr>
          <w:p w:rsidR="00366782" w:rsidRPr="00A94F96" w:rsidRDefault="00366782" w:rsidP="008908EA">
            <w:pPr>
              <w:jc w:val="center"/>
            </w:pPr>
            <w:r w:rsidRPr="00A94F96">
              <w:rPr>
                <w:rFonts w:ascii="Times New Roman" w:hAnsi="Times New Roman" w:cs="Times New Roman"/>
                <w:sz w:val="28"/>
                <w:szCs w:val="28"/>
              </w:rPr>
              <w:t>96</w:t>
            </w:r>
          </w:p>
        </w:tc>
        <w:tc>
          <w:tcPr>
            <w:tcW w:w="88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184,7</w:t>
            </w:r>
          </w:p>
        </w:tc>
        <w:tc>
          <w:tcPr>
            <w:tcW w:w="791"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28,8</w:t>
            </w:r>
          </w:p>
        </w:tc>
        <w:tc>
          <w:tcPr>
            <w:tcW w:w="655" w:type="dxa"/>
          </w:tcPr>
          <w:p w:rsidR="00366782" w:rsidRPr="00A94F96" w:rsidRDefault="00366782" w:rsidP="008908EA">
            <w:pPr>
              <w:jc w:val="center"/>
            </w:pPr>
            <w:r w:rsidRPr="00A94F96">
              <w:rPr>
                <w:rFonts w:ascii="Times New Roman" w:hAnsi="Times New Roman" w:cs="Times New Roman"/>
                <w:sz w:val="28"/>
                <w:szCs w:val="28"/>
              </w:rPr>
              <w:t>82</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189,5</w:t>
            </w:r>
          </w:p>
        </w:tc>
        <w:tc>
          <w:tcPr>
            <w:tcW w:w="1149" w:type="dxa"/>
          </w:tcPr>
          <w:p w:rsidR="00366782" w:rsidRPr="00A94F96" w:rsidRDefault="00366782"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24,4</w:t>
            </w:r>
          </w:p>
        </w:tc>
        <w:tc>
          <w:tcPr>
            <w:tcW w:w="1149" w:type="dxa"/>
          </w:tcPr>
          <w:p w:rsidR="00366782" w:rsidRPr="00A94F96" w:rsidRDefault="00366782" w:rsidP="008908EA">
            <w:pPr>
              <w:jc w:val="center"/>
            </w:pPr>
            <w:r w:rsidRPr="00A94F96">
              <w:rPr>
                <w:rFonts w:ascii="Times New Roman" w:hAnsi="Times New Roman" w:cs="Times New Roman"/>
                <w:sz w:val="28"/>
                <w:szCs w:val="28"/>
              </w:rPr>
              <w:t>28</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Примітка: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1 за критерієм Стьюдента p&lt;0,05; </w:t>
      </w:r>
      <w:r w:rsidRPr="00A94F96">
        <w:rPr>
          <w:rFonts w:ascii="Times New Roman" w:eastAsia="Times New Roman" w:hAnsi="Times New Roman" w:cs="Times New Roman"/>
          <w:sz w:val="28"/>
          <w:szCs w:val="28"/>
          <w:vertAlign w:val="superscript"/>
          <w:lang w:val="uk-UA" w:eastAsia="uk-UA"/>
        </w:rPr>
        <w:t xml:space="preserve">♯ - </w:t>
      </w:r>
      <w:r w:rsidRPr="00A94F96">
        <w:rPr>
          <w:rFonts w:ascii="Times New Roman" w:eastAsia="Times New Roman" w:hAnsi="Times New Roman" w:cs="Times New Roman"/>
          <w:sz w:val="28"/>
          <w:szCs w:val="28"/>
          <w:lang w:val="uk-UA" w:eastAsia="uk-UA"/>
        </w:rPr>
        <w:t>достовірність відмінності від підгрупи 2 за критерієм Стьюдента p&lt;0,05;</w:t>
      </w:r>
    </w:p>
    <w:p w:rsidR="003F0249" w:rsidRDefault="003F0249"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У хворих на ГХ так само, як і в контрольній групі спостерігалось зменшення співвідношення Е/А, але відбувалось воно за рахунок як зменшення амплітуди Е, так і зростання амплітуди А. У хворих, віком понад 64 роки, крім того, достовірно (по відношенню до інших вікових підгруп) збільшувалась тривалість фази пасивного діастолічного наповнення шлуночка (табл</w:t>
      </w:r>
      <w:r w:rsidR="00BD20B9">
        <w:rPr>
          <w:rFonts w:ascii="Times New Roman" w:eastAsia="Times New Roman" w:hAnsi="Times New Roman" w:cs="Times New Roman"/>
          <w:sz w:val="28"/>
          <w:szCs w:val="28"/>
          <w:lang w:val="uk-UA" w:eastAsia="uk-UA"/>
        </w:rPr>
        <w:t>.</w:t>
      </w:r>
      <w:r w:rsidRPr="00A94F96">
        <w:rPr>
          <w:rFonts w:ascii="Times New Roman" w:eastAsia="Times New Roman" w:hAnsi="Times New Roman" w:cs="Times New Roman"/>
          <w:sz w:val="28"/>
          <w:szCs w:val="28"/>
          <w:lang w:val="uk-UA" w:eastAsia="uk-UA"/>
        </w:rPr>
        <w:t xml:space="preserve"> 3.6). </w:t>
      </w: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Таблиця 3.6. </w:t>
      </w:r>
    </w:p>
    <w:p w:rsidR="00FE02E0" w:rsidRPr="00A94F96" w:rsidRDefault="00FE02E0" w:rsidP="005076F1">
      <w:pPr>
        <w:spacing w:line="360" w:lineRule="auto"/>
        <w:contextualSpacing/>
        <w:jc w:val="both"/>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Параметри трансмітрального кровотоку вікових підгруп основної групи</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2"/>
        <w:gridCol w:w="922"/>
        <w:gridCol w:w="901"/>
        <w:gridCol w:w="864"/>
        <w:gridCol w:w="924"/>
        <w:gridCol w:w="900"/>
        <w:gridCol w:w="888"/>
        <w:gridCol w:w="938"/>
        <w:gridCol w:w="899"/>
        <w:gridCol w:w="863"/>
      </w:tblGrid>
      <w:tr w:rsidR="008908EA" w:rsidRPr="00A94F96" w:rsidTr="008908EA">
        <w:trPr>
          <w:jc w:val="center"/>
        </w:trPr>
        <w:tc>
          <w:tcPr>
            <w:tcW w:w="0" w:type="auto"/>
            <w:vMerge w:val="restart"/>
          </w:tcPr>
          <w:p w:rsidR="008908EA" w:rsidRPr="005076F1" w:rsidRDefault="008908EA"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Показник</w:t>
            </w:r>
          </w:p>
        </w:tc>
        <w:tc>
          <w:tcPr>
            <w:tcW w:w="2687" w:type="dxa"/>
            <w:gridSpan w:val="3"/>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25-44рр.</w:t>
            </w:r>
          </w:p>
          <w:p w:rsidR="008908EA" w:rsidRPr="00A94F96" w:rsidRDefault="008908EA" w:rsidP="008908EA">
            <w:pPr>
              <w:spacing w:line="360" w:lineRule="auto"/>
              <w:contextualSpacing/>
              <w:jc w:val="center"/>
              <w:rPr>
                <w:rFonts w:ascii="Times New Roman" w:hAnsi="Times New Roman" w:cs="Times New Roman"/>
                <w:sz w:val="28"/>
                <w:szCs w:val="28"/>
              </w:rPr>
            </w:pPr>
          </w:p>
        </w:tc>
        <w:tc>
          <w:tcPr>
            <w:tcW w:w="2712" w:type="dxa"/>
            <w:gridSpan w:val="3"/>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 xml:space="preserve">45-64рр. </w:t>
            </w:r>
          </w:p>
          <w:p w:rsidR="008908EA" w:rsidRPr="00A94F96" w:rsidRDefault="008908EA" w:rsidP="008908EA">
            <w:pPr>
              <w:spacing w:line="360" w:lineRule="auto"/>
              <w:contextualSpacing/>
              <w:jc w:val="center"/>
              <w:rPr>
                <w:rFonts w:ascii="Times New Roman" w:hAnsi="Times New Roman" w:cs="Times New Roman"/>
                <w:sz w:val="28"/>
                <w:szCs w:val="28"/>
              </w:rPr>
            </w:pPr>
          </w:p>
        </w:tc>
        <w:tc>
          <w:tcPr>
            <w:tcW w:w="2700" w:type="dxa"/>
            <w:gridSpan w:val="3"/>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65 та більше рр.</w:t>
            </w:r>
          </w:p>
        </w:tc>
      </w:tr>
      <w:tr w:rsidR="008908EA" w:rsidRPr="00A94F96" w:rsidTr="008908EA">
        <w:trPr>
          <w:jc w:val="center"/>
        </w:trPr>
        <w:tc>
          <w:tcPr>
            <w:tcW w:w="0" w:type="auto"/>
            <w:vMerge/>
          </w:tcPr>
          <w:p w:rsidR="008908EA" w:rsidRPr="005076F1" w:rsidRDefault="008908EA" w:rsidP="008908EA">
            <w:pPr>
              <w:spacing w:line="360" w:lineRule="auto"/>
              <w:contextualSpacing/>
              <w:jc w:val="both"/>
              <w:rPr>
                <w:rFonts w:ascii="Times New Roman" w:hAnsi="Times New Roman" w:cs="Times New Roman"/>
                <w:sz w:val="28"/>
                <w:szCs w:val="28"/>
              </w:rPr>
            </w:pPr>
          </w:p>
        </w:tc>
        <w:tc>
          <w:tcPr>
            <w:tcW w:w="922" w:type="dxa"/>
          </w:tcPr>
          <w:p w:rsidR="008908EA" w:rsidRPr="005076F1" w:rsidRDefault="008908EA"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M</w:t>
            </w:r>
          </w:p>
        </w:tc>
        <w:tc>
          <w:tcPr>
            <w:tcW w:w="901" w:type="dxa"/>
          </w:tcPr>
          <w:p w:rsidR="008908EA" w:rsidRPr="005076F1" w:rsidRDefault="008908EA"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rPr>
              <w:t>SD</w:t>
            </w:r>
          </w:p>
        </w:tc>
        <w:tc>
          <w:tcPr>
            <w:tcW w:w="864" w:type="dxa"/>
          </w:tcPr>
          <w:p w:rsidR="008908EA" w:rsidRPr="005076F1" w:rsidRDefault="008908EA"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N</w:t>
            </w:r>
          </w:p>
        </w:tc>
        <w:tc>
          <w:tcPr>
            <w:tcW w:w="924" w:type="dxa"/>
          </w:tcPr>
          <w:p w:rsidR="008908EA" w:rsidRPr="005076F1" w:rsidRDefault="008908EA"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M</w:t>
            </w:r>
          </w:p>
        </w:tc>
        <w:tc>
          <w:tcPr>
            <w:tcW w:w="900" w:type="dxa"/>
          </w:tcPr>
          <w:p w:rsidR="008908EA" w:rsidRPr="005076F1" w:rsidRDefault="008908EA"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rPr>
              <w:t>SD</w:t>
            </w:r>
          </w:p>
        </w:tc>
        <w:tc>
          <w:tcPr>
            <w:tcW w:w="888" w:type="dxa"/>
          </w:tcPr>
          <w:p w:rsidR="008908EA" w:rsidRPr="005076F1" w:rsidRDefault="008908EA"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N</w:t>
            </w:r>
          </w:p>
        </w:tc>
        <w:tc>
          <w:tcPr>
            <w:tcW w:w="938" w:type="dxa"/>
          </w:tcPr>
          <w:p w:rsidR="008908EA" w:rsidRPr="005076F1" w:rsidRDefault="008908EA"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M</w:t>
            </w:r>
          </w:p>
        </w:tc>
        <w:tc>
          <w:tcPr>
            <w:tcW w:w="899" w:type="dxa"/>
          </w:tcPr>
          <w:p w:rsidR="008908EA" w:rsidRPr="005076F1" w:rsidRDefault="008908EA"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rPr>
              <w:t>SD</w:t>
            </w:r>
          </w:p>
        </w:tc>
        <w:tc>
          <w:tcPr>
            <w:tcW w:w="863" w:type="dxa"/>
          </w:tcPr>
          <w:p w:rsidR="008908EA" w:rsidRPr="005076F1" w:rsidRDefault="008908EA" w:rsidP="008908EA">
            <w:pPr>
              <w:spacing w:line="360" w:lineRule="auto"/>
              <w:contextualSpacing/>
              <w:jc w:val="center"/>
              <w:rPr>
                <w:rFonts w:ascii="Times New Roman" w:hAnsi="Times New Roman" w:cs="Times New Roman"/>
                <w:sz w:val="28"/>
                <w:szCs w:val="28"/>
              </w:rPr>
            </w:pPr>
            <w:r w:rsidRPr="005076F1">
              <w:rPr>
                <w:rFonts w:ascii="Times New Roman" w:hAnsi="Times New Roman" w:cs="Times New Roman"/>
                <w:sz w:val="28"/>
                <w:szCs w:val="28"/>
                <w:lang w:val="en-US"/>
              </w:rPr>
              <w:t>N</w:t>
            </w:r>
          </w:p>
        </w:tc>
      </w:tr>
      <w:tr w:rsidR="008908EA" w:rsidRPr="00A94F96" w:rsidTr="008908EA">
        <w:trPr>
          <w:jc w:val="center"/>
        </w:trPr>
        <w:tc>
          <w:tcPr>
            <w:tcW w:w="0" w:type="auto"/>
          </w:tcPr>
          <w:p w:rsidR="008908EA" w:rsidRPr="005076F1" w:rsidRDefault="008908EA"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Е, м/с</w:t>
            </w:r>
          </w:p>
        </w:tc>
        <w:tc>
          <w:tcPr>
            <w:tcW w:w="922"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0,66</w:t>
            </w:r>
          </w:p>
        </w:tc>
        <w:tc>
          <w:tcPr>
            <w:tcW w:w="901"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0,11</w:t>
            </w:r>
          </w:p>
        </w:tc>
        <w:tc>
          <w:tcPr>
            <w:tcW w:w="864" w:type="dxa"/>
          </w:tcPr>
          <w:p w:rsidR="008908EA" w:rsidRPr="00A94F96" w:rsidRDefault="008908EA" w:rsidP="008908EA">
            <w:pPr>
              <w:jc w:val="center"/>
            </w:pPr>
            <w:r w:rsidRPr="00A94F96">
              <w:rPr>
                <w:rFonts w:ascii="Times New Roman" w:hAnsi="Times New Roman" w:cs="Times New Roman"/>
                <w:sz w:val="28"/>
                <w:szCs w:val="28"/>
              </w:rPr>
              <w:t>95</w:t>
            </w:r>
          </w:p>
        </w:tc>
        <w:tc>
          <w:tcPr>
            <w:tcW w:w="924"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0,58</w:t>
            </w:r>
            <w:r w:rsidRPr="00A94F96">
              <w:rPr>
                <w:rFonts w:ascii="Times New Roman" w:hAnsi="Times New Roman" w:cs="Times New Roman"/>
                <w:sz w:val="28"/>
                <w:szCs w:val="28"/>
                <w:vertAlign w:val="superscript"/>
              </w:rPr>
              <w:t>*</w:t>
            </w:r>
          </w:p>
        </w:tc>
        <w:tc>
          <w:tcPr>
            <w:tcW w:w="900"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0,12</w:t>
            </w:r>
          </w:p>
        </w:tc>
        <w:tc>
          <w:tcPr>
            <w:tcW w:w="888" w:type="dxa"/>
          </w:tcPr>
          <w:p w:rsidR="008908EA" w:rsidRPr="00A94F96" w:rsidRDefault="008908EA" w:rsidP="008908EA">
            <w:pPr>
              <w:jc w:val="center"/>
            </w:pPr>
            <w:r w:rsidRPr="00A94F96">
              <w:rPr>
                <w:rFonts w:ascii="Times New Roman" w:hAnsi="Times New Roman" w:cs="Times New Roman"/>
                <w:sz w:val="28"/>
                <w:szCs w:val="28"/>
              </w:rPr>
              <w:t>457</w:t>
            </w:r>
          </w:p>
        </w:tc>
        <w:tc>
          <w:tcPr>
            <w:tcW w:w="938"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0,63</w:t>
            </w:r>
          </w:p>
        </w:tc>
        <w:tc>
          <w:tcPr>
            <w:tcW w:w="899"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0,13</w:t>
            </w:r>
          </w:p>
        </w:tc>
        <w:tc>
          <w:tcPr>
            <w:tcW w:w="863" w:type="dxa"/>
          </w:tcPr>
          <w:p w:rsidR="008908EA" w:rsidRPr="00A94F96" w:rsidRDefault="008908EA" w:rsidP="008908EA">
            <w:pPr>
              <w:jc w:val="center"/>
            </w:pPr>
            <w:r w:rsidRPr="00A94F96">
              <w:rPr>
                <w:rFonts w:ascii="Times New Roman" w:hAnsi="Times New Roman" w:cs="Times New Roman"/>
                <w:sz w:val="28"/>
                <w:szCs w:val="28"/>
              </w:rPr>
              <w:t>78</w:t>
            </w:r>
          </w:p>
        </w:tc>
      </w:tr>
      <w:tr w:rsidR="008908EA" w:rsidRPr="00A94F96" w:rsidTr="008908EA">
        <w:trPr>
          <w:jc w:val="center"/>
        </w:trPr>
        <w:tc>
          <w:tcPr>
            <w:tcW w:w="0" w:type="auto"/>
          </w:tcPr>
          <w:p w:rsidR="008908EA" w:rsidRPr="005076F1" w:rsidRDefault="008908EA"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А, м/с</w:t>
            </w:r>
          </w:p>
        </w:tc>
        <w:tc>
          <w:tcPr>
            <w:tcW w:w="922"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0,50</w:t>
            </w:r>
          </w:p>
        </w:tc>
        <w:tc>
          <w:tcPr>
            <w:tcW w:w="901"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0,10</w:t>
            </w:r>
          </w:p>
        </w:tc>
        <w:tc>
          <w:tcPr>
            <w:tcW w:w="864" w:type="dxa"/>
          </w:tcPr>
          <w:p w:rsidR="008908EA" w:rsidRPr="00A94F96" w:rsidRDefault="008908EA" w:rsidP="008908EA">
            <w:pPr>
              <w:jc w:val="center"/>
            </w:pPr>
            <w:r w:rsidRPr="00A94F96">
              <w:rPr>
                <w:rFonts w:ascii="Times New Roman" w:hAnsi="Times New Roman" w:cs="Times New Roman"/>
                <w:sz w:val="28"/>
                <w:szCs w:val="28"/>
              </w:rPr>
              <w:t>95</w:t>
            </w:r>
          </w:p>
        </w:tc>
        <w:tc>
          <w:tcPr>
            <w:tcW w:w="924"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0,57</w:t>
            </w:r>
            <w:r w:rsidRPr="00A94F96">
              <w:rPr>
                <w:rFonts w:ascii="Times New Roman" w:hAnsi="Times New Roman" w:cs="Times New Roman"/>
                <w:sz w:val="28"/>
                <w:szCs w:val="28"/>
                <w:vertAlign w:val="superscript"/>
              </w:rPr>
              <w:t>*</w:t>
            </w:r>
          </w:p>
        </w:tc>
        <w:tc>
          <w:tcPr>
            <w:tcW w:w="900"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0,11</w:t>
            </w:r>
          </w:p>
        </w:tc>
        <w:tc>
          <w:tcPr>
            <w:tcW w:w="888" w:type="dxa"/>
          </w:tcPr>
          <w:p w:rsidR="008908EA" w:rsidRPr="00A94F96" w:rsidRDefault="008908EA" w:rsidP="008908EA">
            <w:pPr>
              <w:jc w:val="center"/>
            </w:pPr>
            <w:r w:rsidRPr="00A94F96">
              <w:rPr>
                <w:rFonts w:ascii="Times New Roman" w:hAnsi="Times New Roman" w:cs="Times New Roman"/>
                <w:sz w:val="28"/>
                <w:szCs w:val="28"/>
              </w:rPr>
              <w:t>457</w:t>
            </w:r>
          </w:p>
        </w:tc>
        <w:tc>
          <w:tcPr>
            <w:tcW w:w="938"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0,67</w:t>
            </w:r>
            <w:r w:rsidRPr="00A94F96">
              <w:rPr>
                <w:rFonts w:ascii="Times New Roman" w:hAnsi="Times New Roman" w:cs="Times New Roman"/>
                <w:sz w:val="28"/>
                <w:szCs w:val="28"/>
                <w:vertAlign w:val="superscript"/>
              </w:rPr>
              <w:t>*♯</w:t>
            </w:r>
          </w:p>
        </w:tc>
        <w:tc>
          <w:tcPr>
            <w:tcW w:w="899"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0,14</w:t>
            </w:r>
          </w:p>
        </w:tc>
        <w:tc>
          <w:tcPr>
            <w:tcW w:w="863" w:type="dxa"/>
          </w:tcPr>
          <w:p w:rsidR="008908EA" w:rsidRPr="00A94F96" w:rsidRDefault="008908EA" w:rsidP="008908EA">
            <w:pPr>
              <w:jc w:val="center"/>
            </w:pPr>
            <w:r w:rsidRPr="00A94F96">
              <w:rPr>
                <w:rFonts w:ascii="Times New Roman" w:hAnsi="Times New Roman" w:cs="Times New Roman"/>
                <w:sz w:val="28"/>
                <w:szCs w:val="28"/>
              </w:rPr>
              <w:t>78</w:t>
            </w:r>
          </w:p>
        </w:tc>
      </w:tr>
      <w:tr w:rsidR="008908EA" w:rsidRPr="00A94F96" w:rsidTr="008908EA">
        <w:trPr>
          <w:jc w:val="center"/>
        </w:trPr>
        <w:tc>
          <w:tcPr>
            <w:tcW w:w="0" w:type="auto"/>
          </w:tcPr>
          <w:p w:rsidR="008908EA" w:rsidRPr="005076F1" w:rsidRDefault="008908EA"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Е/А</w:t>
            </w:r>
          </w:p>
        </w:tc>
        <w:tc>
          <w:tcPr>
            <w:tcW w:w="922"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1,35</w:t>
            </w:r>
          </w:p>
        </w:tc>
        <w:tc>
          <w:tcPr>
            <w:tcW w:w="901"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0,30</w:t>
            </w:r>
          </w:p>
        </w:tc>
        <w:tc>
          <w:tcPr>
            <w:tcW w:w="864" w:type="dxa"/>
          </w:tcPr>
          <w:p w:rsidR="008908EA" w:rsidRPr="00A94F96" w:rsidRDefault="008908EA" w:rsidP="008908EA">
            <w:pPr>
              <w:jc w:val="center"/>
            </w:pPr>
            <w:r w:rsidRPr="00A94F96">
              <w:rPr>
                <w:rFonts w:ascii="Times New Roman" w:hAnsi="Times New Roman" w:cs="Times New Roman"/>
                <w:sz w:val="28"/>
                <w:szCs w:val="28"/>
              </w:rPr>
              <w:t>95</w:t>
            </w:r>
          </w:p>
        </w:tc>
        <w:tc>
          <w:tcPr>
            <w:tcW w:w="924"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1,05</w:t>
            </w:r>
            <w:r w:rsidRPr="00A94F96">
              <w:rPr>
                <w:rFonts w:ascii="Times New Roman" w:hAnsi="Times New Roman" w:cs="Times New Roman"/>
                <w:sz w:val="28"/>
                <w:szCs w:val="28"/>
                <w:vertAlign w:val="superscript"/>
              </w:rPr>
              <w:t>*</w:t>
            </w:r>
          </w:p>
        </w:tc>
        <w:tc>
          <w:tcPr>
            <w:tcW w:w="900"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0,29</w:t>
            </w:r>
          </w:p>
        </w:tc>
        <w:tc>
          <w:tcPr>
            <w:tcW w:w="888" w:type="dxa"/>
          </w:tcPr>
          <w:p w:rsidR="008908EA" w:rsidRPr="00A94F96" w:rsidRDefault="008908EA" w:rsidP="008908EA">
            <w:pPr>
              <w:jc w:val="center"/>
            </w:pPr>
            <w:r w:rsidRPr="00A94F96">
              <w:rPr>
                <w:rFonts w:ascii="Times New Roman" w:hAnsi="Times New Roman" w:cs="Times New Roman"/>
                <w:sz w:val="28"/>
                <w:szCs w:val="28"/>
              </w:rPr>
              <w:t>457</w:t>
            </w:r>
          </w:p>
        </w:tc>
        <w:tc>
          <w:tcPr>
            <w:tcW w:w="938"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0,96</w:t>
            </w:r>
            <w:r w:rsidRPr="00A94F96">
              <w:rPr>
                <w:rFonts w:ascii="Times New Roman" w:hAnsi="Times New Roman" w:cs="Times New Roman"/>
                <w:sz w:val="28"/>
                <w:szCs w:val="28"/>
                <w:vertAlign w:val="superscript"/>
              </w:rPr>
              <w:t>*</w:t>
            </w:r>
          </w:p>
        </w:tc>
        <w:tc>
          <w:tcPr>
            <w:tcW w:w="899"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0,26</w:t>
            </w:r>
          </w:p>
        </w:tc>
        <w:tc>
          <w:tcPr>
            <w:tcW w:w="863" w:type="dxa"/>
          </w:tcPr>
          <w:p w:rsidR="008908EA" w:rsidRPr="00A94F96" w:rsidRDefault="008908EA" w:rsidP="008908EA">
            <w:pPr>
              <w:jc w:val="center"/>
            </w:pPr>
            <w:r w:rsidRPr="00A94F96">
              <w:rPr>
                <w:rFonts w:ascii="Times New Roman" w:hAnsi="Times New Roman" w:cs="Times New Roman"/>
                <w:sz w:val="28"/>
                <w:szCs w:val="28"/>
              </w:rPr>
              <w:t>78</w:t>
            </w:r>
          </w:p>
        </w:tc>
      </w:tr>
      <w:tr w:rsidR="008908EA" w:rsidRPr="00A94F96" w:rsidTr="008908EA">
        <w:trPr>
          <w:jc w:val="center"/>
        </w:trPr>
        <w:tc>
          <w:tcPr>
            <w:tcW w:w="0" w:type="auto"/>
          </w:tcPr>
          <w:p w:rsidR="008908EA" w:rsidRPr="005076F1" w:rsidRDefault="008908EA"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Те, мс</w:t>
            </w:r>
          </w:p>
        </w:tc>
        <w:tc>
          <w:tcPr>
            <w:tcW w:w="922"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275,2</w:t>
            </w:r>
          </w:p>
        </w:tc>
        <w:tc>
          <w:tcPr>
            <w:tcW w:w="901"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61,9</w:t>
            </w:r>
          </w:p>
        </w:tc>
        <w:tc>
          <w:tcPr>
            <w:tcW w:w="864" w:type="dxa"/>
          </w:tcPr>
          <w:p w:rsidR="008908EA" w:rsidRPr="00A94F96" w:rsidRDefault="008908EA" w:rsidP="008908EA">
            <w:pPr>
              <w:jc w:val="center"/>
            </w:pPr>
            <w:r w:rsidRPr="00A94F96">
              <w:rPr>
                <w:rFonts w:ascii="Times New Roman" w:hAnsi="Times New Roman" w:cs="Times New Roman"/>
                <w:sz w:val="28"/>
                <w:szCs w:val="28"/>
              </w:rPr>
              <w:t>95</w:t>
            </w:r>
          </w:p>
        </w:tc>
        <w:tc>
          <w:tcPr>
            <w:tcW w:w="924"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256,7</w:t>
            </w:r>
          </w:p>
        </w:tc>
        <w:tc>
          <w:tcPr>
            <w:tcW w:w="900"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41,8</w:t>
            </w:r>
          </w:p>
        </w:tc>
        <w:tc>
          <w:tcPr>
            <w:tcW w:w="888" w:type="dxa"/>
          </w:tcPr>
          <w:p w:rsidR="008908EA" w:rsidRPr="00A94F96" w:rsidRDefault="008908EA" w:rsidP="008908EA">
            <w:pPr>
              <w:jc w:val="center"/>
            </w:pPr>
            <w:r w:rsidRPr="00A94F96">
              <w:rPr>
                <w:rFonts w:ascii="Times New Roman" w:hAnsi="Times New Roman" w:cs="Times New Roman"/>
                <w:sz w:val="28"/>
                <w:szCs w:val="28"/>
              </w:rPr>
              <w:t>457</w:t>
            </w:r>
          </w:p>
        </w:tc>
        <w:tc>
          <w:tcPr>
            <w:tcW w:w="938"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294,2</w:t>
            </w:r>
          </w:p>
        </w:tc>
        <w:tc>
          <w:tcPr>
            <w:tcW w:w="899"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56,8</w:t>
            </w:r>
          </w:p>
        </w:tc>
        <w:tc>
          <w:tcPr>
            <w:tcW w:w="863" w:type="dxa"/>
          </w:tcPr>
          <w:p w:rsidR="008908EA" w:rsidRPr="00A94F96" w:rsidRDefault="008908EA" w:rsidP="008908EA">
            <w:pPr>
              <w:jc w:val="center"/>
            </w:pPr>
            <w:r w:rsidRPr="00A94F96">
              <w:rPr>
                <w:rFonts w:ascii="Times New Roman" w:hAnsi="Times New Roman" w:cs="Times New Roman"/>
                <w:sz w:val="28"/>
                <w:szCs w:val="28"/>
              </w:rPr>
              <w:t>78</w:t>
            </w:r>
          </w:p>
        </w:tc>
      </w:tr>
      <w:tr w:rsidR="008908EA" w:rsidRPr="00A94F96" w:rsidTr="008908EA">
        <w:trPr>
          <w:jc w:val="center"/>
        </w:trPr>
        <w:tc>
          <w:tcPr>
            <w:tcW w:w="0" w:type="auto"/>
          </w:tcPr>
          <w:p w:rsidR="008908EA" w:rsidRPr="005076F1" w:rsidRDefault="008908EA"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rPr>
              <w:t>Та, мс</w:t>
            </w:r>
          </w:p>
        </w:tc>
        <w:tc>
          <w:tcPr>
            <w:tcW w:w="922"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148,0</w:t>
            </w:r>
          </w:p>
        </w:tc>
        <w:tc>
          <w:tcPr>
            <w:tcW w:w="901"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29,5</w:t>
            </w:r>
          </w:p>
        </w:tc>
        <w:tc>
          <w:tcPr>
            <w:tcW w:w="864" w:type="dxa"/>
          </w:tcPr>
          <w:p w:rsidR="008908EA" w:rsidRPr="00A94F96" w:rsidRDefault="008908EA" w:rsidP="008908EA">
            <w:pPr>
              <w:jc w:val="center"/>
            </w:pPr>
            <w:r w:rsidRPr="00A94F96">
              <w:rPr>
                <w:rFonts w:ascii="Times New Roman" w:hAnsi="Times New Roman" w:cs="Times New Roman"/>
                <w:sz w:val="28"/>
                <w:szCs w:val="28"/>
              </w:rPr>
              <w:t>95</w:t>
            </w:r>
          </w:p>
        </w:tc>
        <w:tc>
          <w:tcPr>
            <w:tcW w:w="924"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155,3</w:t>
            </w:r>
          </w:p>
        </w:tc>
        <w:tc>
          <w:tcPr>
            <w:tcW w:w="900"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28,8</w:t>
            </w:r>
          </w:p>
        </w:tc>
        <w:tc>
          <w:tcPr>
            <w:tcW w:w="888" w:type="dxa"/>
          </w:tcPr>
          <w:p w:rsidR="008908EA" w:rsidRPr="00A94F96" w:rsidRDefault="008908EA" w:rsidP="008908EA">
            <w:pPr>
              <w:jc w:val="center"/>
            </w:pPr>
            <w:r w:rsidRPr="00A94F96">
              <w:rPr>
                <w:rFonts w:ascii="Times New Roman" w:hAnsi="Times New Roman" w:cs="Times New Roman"/>
                <w:sz w:val="28"/>
                <w:szCs w:val="28"/>
              </w:rPr>
              <w:t>457</w:t>
            </w:r>
          </w:p>
        </w:tc>
        <w:tc>
          <w:tcPr>
            <w:tcW w:w="938"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170,7</w:t>
            </w:r>
          </w:p>
        </w:tc>
        <w:tc>
          <w:tcPr>
            <w:tcW w:w="899"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23,0</w:t>
            </w:r>
          </w:p>
        </w:tc>
        <w:tc>
          <w:tcPr>
            <w:tcW w:w="863" w:type="dxa"/>
          </w:tcPr>
          <w:p w:rsidR="008908EA" w:rsidRPr="00A94F96" w:rsidRDefault="008908EA" w:rsidP="008908EA">
            <w:pPr>
              <w:jc w:val="center"/>
            </w:pPr>
            <w:r w:rsidRPr="00A94F96">
              <w:rPr>
                <w:rFonts w:ascii="Times New Roman" w:hAnsi="Times New Roman" w:cs="Times New Roman"/>
                <w:sz w:val="28"/>
                <w:szCs w:val="28"/>
              </w:rPr>
              <w:t>78</w:t>
            </w:r>
          </w:p>
        </w:tc>
      </w:tr>
      <w:tr w:rsidR="008908EA" w:rsidRPr="00A94F96" w:rsidTr="008908EA">
        <w:trPr>
          <w:jc w:val="center"/>
        </w:trPr>
        <w:tc>
          <w:tcPr>
            <w:tcW w:w="0" w:type="auto"/>
          </w:tcPr>
          <w:p w:rsidR="008908EA" w:rsidRPr="005076F1" w:rsidRDefault="008908EA" w:rsidP="008908EA">
            <w:pPr>
              <w:spacing w:line="360" w:lineRule="auto"/>
              <w:contextualSpacing/>
              <w:jc w:val="both"/>
              <w:rPr>
                <w:rFonts w:ascii="Times New Roman" w:hAnsi="Times New Roman" w:cs="Times New Roman"/>
                <w:sz w:val="28"/>
                <w:szCs w:val="28"/>
              </w:rPr>
            </w:pPr>
            <w:r w:rsidRPr="005076F1">
              <w:rPr>
                <w:rFonts w:ascii="Times New Roman" w:hAnsi="Times New Roman" w:cs="Times New Roman"/>
                <w:sz w:val="28"/>
                <w:szCs w:val="28"/>
                <w:lang w:val="en-US"/>
              </w:rPr>
              <w:t>DT</w:t>
            </w:r>
            <w:r w:rsidRPr="005076F1">
              <w:rPr>
                <w:rFonts w:ascii="Times New Roman" w:hAnsi="Times New Roman" w:cs="Times New Roman"/>
                <w:sz w:val="28"/>
                <w:szCs w:val="28"/>
              </w:rPr>
              <w:t>, мс</w:t>
            </w:r>
          </w:p>
        </w:tc>
        <w:tc>
          <w:tcPr>
            <w:tcW w:w="922"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212,2</w:t>
            </w:r>
          </w:p>
        </w:tc>
        <w:tc>
          <w:tcPr>
            <w:tcW w:w="901"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63,5</w:t>
            </w:r>
          </w:p>
        </w:tc>
        <w:tc>
          <w:tcPr>
            <w:tcW w:w="864" w:type="dxa"/>
          </w:tcPr>
          <w:p w:rsidR="008908EA" w:rsidRPr="00A94F96" w:rsidRDefault="008908EA" w:rsidP="008908EA">
            <w:pPr>
              <w:jc w:val="center"/>
            </w:pPr>
            <w:r w:rsidRPr="00A94F96">
              <w:rPr>
                <w:rFonts w:ascii="Times New Roman" w:hAnsi="Times New Roman" w:cs="Times New Roman"/>
                <w:sz w:val="28"/>
                <w:szCs w:val="28"/>
              </w:rPr>
              <w:t>95</w:t>
            </w:r>
          </w:p>
        </w:tc>
        <w:tc>
          <w:tcPr>
            <w:tcW w:w="924"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178,5</w:t>
            </w:r>
          </w:p>
        </w:tc>
        <w:tc>
          <w:tcPr>
            <w:tcW w:w="900"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34,8</w:t>
            </w:r>
          </w:p>
        </w:tc>
        <w:tc>
          <w:tcPr>
            <w:tcW w:w="888" w:type="dxa"/>
          </w:tcPr>
          <w:p w:rsidR="008908EA" w:rsidRPr="00A94F96" w:rsidRDefault="008908EA" w:rsidP="008908EA">
            <w:pPr>
              <w:jc w:val="center"/>
            </w:pPr>
            <w:r w:rsidRPr="00A94F96">
              <w:rPr>
                <w:rFonts w:ascii="Times New Roman" w:hAnsi="Times New Roman" w:cs="Times New Roman"/>
                <w:sz w:val="28"/>
                <w:szCs w:val="28"/>
              </w:rPr>
              <w:t>457</w:t>
            </w:r>
          </w:p>
        </w:tc>
        <w:tc>
          <w:tcPr>
            <w:tcW w:w="938"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229,8</w:t>
            </w:r>
            <w:r w:rsidRPr="00A94F96">
              <w:rPr>
                <w:rFonts w:ascii="Times New Roman" w:hAnsi="Times New Roman" w:cs="Times New Roman"/>
                <w:sz w:val="28"/>
                <w:szCs w:val="28"/>
                <w:vertAlign w:val="superscript"/>
              </w:rPr>
              <w:t>♯</w:t>
            </w:r>
          </w:p>
        </w:tc>
        <w:tc>
          <w:tcPr>
            <w:tcW w:w="899" w:type="dxa"/>
          </w:tcPr>
          <w:p w:rsidR="008908EA" w:rsidRPr="00A94F96" w:rsidRDefault="008908EA" w:rsidP="008908EA">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48,2</w:t>
            </w:r>
          </w:p>
        </w:tc>
        <w:tc>
          <w:tcPr>
            <w:tcW w:w="863" w:type="dxa"/>
          </w:tcPr>
          <w:p w:rsidR="008908EA" w:rsidRPr="00A94F96" w:rsidRDefault="008908EA" w:rsidP="008908EA">
            <w:pPr>
              <w:jc w:val="center"/>
            </w:pPr>
            <w:r w:rsidRPr="00A94F96">
              <w:rPr>
                <w:rFonts w:ascii="Times New Roman" w:hAnsi="Times New Roman" w:cs="Times New Roman"/>
                <w:sz w:val="28"/>
                <w:szCs w:val="28"/>
              </w:rPr>
              <w:t>78</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Примітка: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1за критерієм Стьюдента p&lt;0,05;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2 за критерієм Стьюдента p&lt;0,05</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Варто зазначити, що у хворих</w:t>
      </w:r>
      <w:r w:rsidR="00DE0D9D" w:rsidRPr="00A94F96">
        <w:rPr>
          <w:rFonts w:ascii="Times New Roman" w:eastAsia="Times New Roman" w:hAnsi="Times New Roman" w:cs="Times New Roman"/>
          <w:sz w:val="28"/>
          <w:szCs w:val="28"/>
          <w:lang w:val="uk-UA" w:eastAsia="uk-UA"/>
        </w:rPr>
        <w:t xml:space="preserve"> віком 25-44 рр.</w:t>
      </w:r>
      <w:r w:rsidRPr="00A94F96">
        <w:rPr>
          <w:rFonts w:ascii="Times New Roman" w:eastAsia="Times New Roman" w:hAnsi="Times New Roman" w:cs="Times New Roman"/>
          <w:sz w:val="28"/>
          <w:szCs w:val="28"/>
          <w:lang w:val="uk-UA" w:eastAsia="uk-UA"/>
        </w:rPr>
        <w:t xml:space="preserve"> співвідношення Е/А було дещо меншим, ніж в аналогічній віковій підгрупі контрольної групи (1,35 проти 1,45), хоча значимість відмінності була низькою (p&gt;0,05).</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 Таким чином, було встановлено, що антропометричні та кардіометричні показники у гіпертензивних пацієнтів відрізняються від нормотензивних осіб: гіпертензивні пацієнти мають достовірно більшу масу тіла, значення ДАТ характеризуються тенденцією до зниження по мірі старіння. Хоча розмір та маса лівого шлуночка у хворих на ГХ достовірно вищі за аналогічні показники групи контролю, вікових змін цих показників при поперечному дизайні дослідження виявити не вдалося. У хворих на ГХ та представників групи контролю зі збільшенням віку відмічено посилення діастолічних порушень, яке було більш виразн</w:t>
      </w:r>
      <w:r w:rsidR="00DE0D9D" w:rsidRPr="00A94F96">
        <w:rPr>
          <w:rFonts w:ascii="Times New Roman" w:eastAsia="Times New Roman" w:hAnsi="Times New Roman" w:cs="Times New Roman"/>
          <w:sz w:val="28"/>
          <w:szCs w:val="28"/>
          <w:lang w:val="uk-UA" w:eastAsia="uk-UA"/>
        </w:rPr>
        <w:t>им</w:t>
      </w:r>
      <w:r w:rsidRPr="00A94F96">
        <w:rPr>
          <w:rFonts w:ascii="Times New Roman" w:eastAsia="Times New Roman" w:hAnsi="Times New Roman" w:cs="Times New Roman"/>
          <w:sz w:val="28"/>
          <w:szCs w:val="28"/>
          <w:lang w:val="uk-UA" w:eastAsia="uk-UA"/>
        </w:rPr>
        <w:t xml:space="preserve"> у хворих на ГХ.  Разом з тим, варто зазначити, що аналіз вікової динаміки на підставі поперечного дослідження різних вікових підгруп не може претендувати на високу надійність. Для цього необхідне тривале спостереження за відповідними групами гіпертензивних хворих. Саме це і стало приводом для проведення </w:t>
      </w:r>
      <w:r w:rsidR="00DE0D9D" w:rsidRPr="00A94F96">
        <w:rPr>
          <w:rFonts w:ascii="Times New Roman" w:eastAsia="Times New Roman" w:hAnsi="Times New Roman" w:cs="Times New Roman"/>
          <w:sz w:val="28"/>
          <w:szCs w:val="28"/>
          <w:lang w:val="uk-UA" w:eastAsia="uk-UA"/>
        </w:rPr>
        <w:t>другого</w:t>
      </w:r>
      <w:r w:rsidRPr="00A94F96">
        <w:rPr>
          <w:rFonts w:ascii="Times New Roman" w:eastAsia="Times New Roman" w:hAnsi="Times New Roman" w:cs="Times New Roman"/>
          <w:sz w:val="28"/>
          <w:szCs w:val="28"/>
          <w:lang w:val="uk-UA" w:eastAsia="uk-UA"/>
        </w:rPr>
        <w:t xml:space="preserve"> етапу роботи, який передбачав лонгітудинальний дизайн</w:t>
      </w:r>
      <w:r w:rsidR="00DE0D9D" w:rsidRPr="00A94F96">
        <w:rPr>
          <w:rFonts w:ascii="Times New Roman" w:eastAsia="Times New Roman" w:hAnsi="Times New Roman" w:cs="Times New Roman"/>
          <w:sz w:val="28"/>
          <w:szCs w:val="28"/>
          <w:lang w:val="uk-UA" w:eastAsia="uk-UA"/>
        </w:rPr>
        <w:t xml:space="preserve"> і детально представлений у Розділі 4</w:t>
      </w:r>
      <w:r w:rsidRPr="00A94F96">
        <w:rPr>
          <w:rFonts w:ascii="Times New Roman" w:eastAsia="Times New Roman" w:hAnsi="Times New Roman" w:cs="Times New Roman"/>
          <w:sz w:val="28"/>
          <w:szCs w:val="28"/>
          <w:lang w:val="uk-UA" w:eastAsia="uk-UA"/>
        </w:rPr>
        <w:t>.</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b/>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3.2. Роль апланаційної тонометрії для стратифікації ризику пацієнтів різних вікових груп. Обґрунтування впровадження нового показника – індекс</w:t>
      </w:r>
      <w:r w:rsidR="00BD20B9">
        <w:rPr>
          <w:rFonts w:ascii="Times New Roman" w:eastAsia="Times New Roman" w:hAnsi="Times New Roman" w:cs="Times New Roman"/>
          <w:b/>
          <w:sz w:val="28"/>
          <w:szCs w:val="28"/>
          <w:lang w:val="uk-UA" w:eastAsia="uk-UA"/>
        </w:rPr>
        <w:t>у</w:t>
      </w:r>
      <w:r w:rsidRPr="00A94F96">
        <w:rPr>
          <w:rFonts w:ascii="Times New Roman" w:eastAsia="Times New Roman" w:hAnsi="Times New Roman" w:cs="Times New Roman"/>
          <w:b/>
          <w:sz w:val="28"/>
          <w:szCs w:val="28"/>
          <w:lang w:val="uk-UA" w:eastAsia="uk-UA"/>
        </w:rPr>
        <w:t xml:space="preserve"> віку судин</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Сучасний </w:t>
      </w:r>
      <w:r w:rsidR="00400508">
        <w:rPr>
          <w:rFonts w:ascii="Times New Roman" w:eastAsia="Times New Roman" w:hAnsi="Times New Roman" w:cs="Times New Roman"/>
          <w:sz w:val="28"/>
          <w:szCs w:val="28"/>
          <w:lang w:val="uk-UA" w:eastAsia="uk-UA"/>
        </w:rPr>
        <w:t>апланацій</w:t>
      </w:r>
      <w:r w:rsidR="007D378E">
        <w:rPr>
          <w:rFonts w:ascii="Times New Roman" w:eastAsia="Times New Roman" w:hAnsi="Times New Roman" w:cs="Times New Roman"/>
          <w:sz w:val="28"/>
          <w:szCs w:val="28"/>
          <w:lang w:val="uk-UA" w:eastAsia="uk-UA"/>
        </w:rPr>
        <w:t>н</w:t>
      </w:r>
      <w:r w:rsidRPr="00A94F96">
        <w:rPr>
          <w:rFonts w:ascii="Times New Roman" w:eastAsia="Times New Roman" w:hAnsi="Times New Roman" w:cs="Times New Roman"/>
          <w:sz w:val="28"/>
          <w:szCs w:val="28"/>
          <w:lang w:val="uk-UA" w:eastAsia="uk-UA"/>
        </w:rPr>
        <w:t xml:space="preserve">о-тонометричний метод аналізу пульсової хвилі представляє собою відносно дешевий та технічно нескладний метод дослідження серцево-судинної системи. Згідно з проведеним аналізом літературних джерел, вивчення ЦПХ може розглядатись як суттєве доповнення до поширених методів дослідження АТ таких, як офісне вимірювання, самостійне моніторування чи добове автоматичне моніторування АТ. Таким чином, аналіз центральної пульсової хвилі, </w:t>
      </w:r>
      <w:r w:rsidRPr="00A94F96">
        <w:rPr>
          <w:rFonts w:ascii="Times New Roman" w:eastAsia="Times New Roman" w:hAnsi="Times New Roman" w:cs="Times New Roman"/>
          <w:sz w:val="28"/>
          <w:szCs w:val="28"/>
          <w:lang w:val="uk-UA" w:eastAsia="uk-UA"/>
        </w:rPr>
        <w:lastRenderedPageBreak/>
        <w:t xml:space="preserve">виконаний у пацієнтів із нормальним АТ та гіпертензією, може стати досить перспективним для оцінки вікових особливостей та </w:t>
      </w:r>
      <w:r w:rsidR="004744A1" w:rsidRPr="00A94F96">
        <w:rPr>
          <w:rFonts w:ascii="Times New Roman" w:eastAsia="Times New Roman" w:hAnsi="Times New Roman" w:cs="Times New Roman"/>
          <w:sz w:val="28"/>
          <w:szCs w:val="28"/>
          <w:lang w:val="uk-UA" w:eastAsia="uk-UA"/>
        </w:rPr>
        <w:t xml:space="preserve">можливих </w:t>
      </w:r>
      <w:r w:rsidRPr="00A94F96">
        <w:rPr>
          <w:rFonts w:ascii="Times New Roman" w:eastAsia="Times New Roman" w:hAnsi="Times New Roman" w:cs="Times New Roman"/>
          <w:sz w:val="28"/>
          <w:szCs w:val="28"/>
          <w:lang w:val="uk-UA" w:eastAsia="uk-UA"/>
        </w:rPr>
        <w:t>паралелей з іншими методами дослідження серцево-судинної системи.</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Перед проведенням дослідження показників ЦПХ на підставі існуючих у публікаціях результатів подібних досліджень була визначена необхідна кількість обстежуваних, виходячи з того, що ми хотіли отримати статистично значущу розбіжність показників ШРПХ у 2</w:t>
      </w:r>
      <w:r w:rsidR="00DE0D9D" w:rsidRPr="00A94F96">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 xml:space="preserve">м/с при </w:t>
      </w:r>
      <w:r w:rsidRPr="00A94F96">
        <w:rPr>
          <w:rFonts w:ascii="Times New Roman" w:eastAsia="Times New Roman" w:hAnsi="Times New Roman" w:cs="Times New Roman"/>
          <w:sz w:val="28"/>
          <w:szCs w:val="28"/>
          <w:lang w:val="en-US" w:eastAsia="uk-UA"/>
        </w:rPr>
        <w:t>SD</w:t>
      </w:r>
      <w:r w:rsidRPr="00A94F96">
        <w:rPr>
          <w:rFonts w:ascii="Times New Roman" w:eastAsia="Times New Roman" w:hAnsi="Times New Roman" w:cs="Times New Roman"/>
          <w:sz w:val="28"/>
          <w:szCs w:val="28"/>
          <w:lang w:val="uk-UA" w:eastAsia="uk-UA"/>
        </w:rPr>
        <w:t xml:space="preserve"> </w:t>
      </w:r>
      <w:r w:rsidR="004744A1" w:rsidRPr="00A94F96">
        <w:rPr>
          <w:rFonts w:ascii="Times New Roman" w:eastAsia="Times New Roman" w:hAnsi="Times New Roman" w:cs="Times New Roman"/>
          <w:sz w:val="28"/>
          <w:szCs w:val="28"/>
          <w:lang w:val="uk-UA" w:eastAsia="uk-UA"/>
        </w:rPr>
        <w:t>у межах</w:t>
      </w:r>
      <w:r w:rsidRPr="00A94F96">
        <w:rPr>
          <w:rFonts w:ascii="Times New Roman" w:eastAsia="Times New Roman" w:hAnsi="Times New Roman" w:cs="Times New Roman"/>
          <w:sz w:val="28"/>
          <w:szCs w:val="28"/>
          <w:lang w:val="uk-UA" w:eastAsia="uk-UA"/>
        </w:rPr>
        <w:t xml:space="preserve"> 3,0. В результаті отримали необхідну кількість 47 осіб у групі</w:t>
      </w:r>
      <w:r w:rsidRPr="00A94F96">
        <w:rPr>
          <w:rFonts w:ascii="Calibri" w:eastAsia="Times New Roman" w:hAnsi="Calibri" w:cs="Times New Roman"/>
          <w:sz w:val="28"/>
          <w:szCs w:val="28"/>
          <w:lang w:val="uk-UA" w:eastAsia="uk-UA"/>
        </w:rPr>
        <w:t xml:space="preserve">. </w:t>
      </w:r>
      <w:r w:rsidRPr="00A94F96">
        <w:rPr>
          <w:rFonts w:ascii="Times New Roman" w:eastAsia="Times New Roman" w:hAnsi="Times New Roman" w:cs="Times New Roman"/>
          <w:sz w:val="28"/>
          <w:szCs w:val="28"/>
          <w:lang w:val="uk-UA" w:eastAsia="uk-UA"/>
        </w:rPr>
        <w:t xml:space="preserve">Тому було вирішено обстежити у кожній з вікових підгруп групи контролю та основної групи по 50 людей. Старша вікова підгрупа групи контролю, яка складалася з 28 осіб, була обстежена методом </w:t>
      </w:r>
      <w:r w:rsidR="00400508">
        <w:rPr>
          <w:rFonts w:ascii="Times New Roman" w:eastAsia="Times New Roman" w:hAnsi="Times New Roman" w:cs="Times New Roman"/>
          <w:sz w:val="28"/>
          <w:szCs w:val="28"/>
          <w:lang w:val="uk-UA" w:eastAsia="uk-UA"/>
        </w:rPr>
        <w:t>апланацій</w:t>
      </w:r>
      <w:r w:rsidR="007D378E">
        <w:rPr>
          <w:rFonts w:ascii="Times New Roman" w:eastAsia="Times New Roman" w:hAnsi="Times New Roman" w:cs="Times New Roman"/>
          <w:sz w:val="28"/>
          <w:szCs w:val="28"/>
          <w:lang w:val="uk-UA" w:eastAsia="uk-UA"/>
        </w:rPr>
        <w:t>н</w:t>
      </w:r>
      <w:r w:rsidRPr="00A94F96">
        <w:rPr>
          <w:rFonts w:ascii="Times New Roman" w:eastAsia="Times New Roman" w:hAnsi="Times New Roman" w:cs="Times New Roman"/>
          <w:sz w:val="28"/>
          <w:szCs w:val="28"/>
          <w:lang w:val="uk-UA" w:eastAsia="uk-UA"/>
        </w:rPr>
        <w:t>ої тонометрії у повному складі. Таким чином, всього було обстежено 128 осіб групи контролю та 150 хворих на ГХ, які не отримували антигіпертензивної терапії.</w:t>
      </w:r>
      <w:r w:rsidRPr="00A94F96">
        <w:rPr>
          <w:rFonts w:ascii="Times New Roman" w:eastAsia="Times New Roman" w:hAnsi="Times New Roman" w:cs="Times New Roman"/>
          <w:lang w:val="uk-UA" w:eastAsia="uk-UA"/>
        </w:rPr>
        <w:t xml:space="preserve"> </w:t>
      </w:r>
      <w:r w:rsidRPr="00A94F96">
        <w:rPr>
          <w:rFonts w:ascii="Times New Roman" w:eastAsia="Times New Roman" w:hAnsi="Times New Roman" w:cs="Times New Roman"/>
          <w:sz w:val="28"/>
          <w:szCs w:val="28"/>
          <w:lang w:val="uk-UA" w:eastAsia="uk-UA"/>
        </w:rPr>
        <w:t xml:space="preserve">Всім цим особам, також, проводились ЕхоКГ, ДМАТ та визначення генотипу </w:t>
      </w:r>
      <w:r w:rsidR="00AB60E4" w:rsidRPr="00A94F96">
        <w:rPr>
          <w:rFonts w:ascii="Times New Roman" w:eastAsia="Times New Roman" w:hAnsi="Times New Roman" w:cs="Times New Roman"/>
          <w:sz w:val="28"/>
          <w:szCs w:val="28"/>
          <w:lang w:val="uk-UA" w:eastAsia="uk-UA"/>
        </w:rPr>
        <w:t>АТР</w:t>
      </w:r>
      <w:r w:rsidR="00AB60E4" w:rsidRPr="00A94F96">
        <w:rPr>
          <w:rFonts w:ascii="Times New Roman" w:eastAsia="Times New Roman" w:hAnsi="Times New Roman" w:cs="Times New Roman"/>
          <w:sz w:val="28"/>
          <w:szCs w:val="28"/>
          <w:vertAlign w:val="subscript"/>
          <w:lang w:val="uk-UA" w:eastAsia="uk-UA"/>
        </w:rPr>
        <w:t>1</w:t>
      </w:r>
      <w:r w:rsidRPr="00A94F96">
        <w:rPr>
          <w:rFonts w:ascii="Times New Roman" w:eastAsia="Times New Roman" w:hAnsi="Times New Roman" w:cs="Times New Roman"/>
          <w:sz w:val="28"/>
          <w:szCs w:val="28"/>
          <w:lang w:val="uk-UA" w:eastAsia="uk-UA"/>
        </w:rPr>
        <w:t>. Основні клініко-антропометричні параметри обох груп наведені  у табл.3.7 та 3.8.</w:t>
      </w: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Таблиця 3.7 </w:t>
      </w:r>
    </w:p>
    <w:p w:rsidR="00FE02E0" w:rsidRPr="00A94F96" w:rsidRDefault="00FE02E0" w:rsidP="00366782">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Антропометричні дані та значення АТ у вікових підгрупах групи контролю</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7"/>
        <w:gridCol w:w="899"/>
        <w:gridCol w:w="805"/>
        <w:gridCol w:w="716"/>
        <w:gridCol w:w="905"/>
        <w:gridCol w:w="770"/>
        <w:gridCol w:w="629"/>
        <w:gridCol w:w="977"/>
        <w:gridCol w:w="992"/>
        <w:gridCol w:w="850"/>
      </w:tblGrid>
      <w:tr w:rsidR="008908EA" w:rsidRPr="007D378E" w:rsidTr="008908EA">
        <w:trPr>
          <w:jc w:val="center"/>
        </w:trPr>
        <w:tc>
          <w:tcPr>
            <w:tcW w:w="1637" w:type="dxa"/>
            <w:vMerge w:val="restart"/>
            <w:shd w:val="clear" w:color="auto" w:fill="auto"/>
          </w:tcPr>
          <w:p w:rsidR="008908EA" w:rsidRPr="007D378E" w:rsidRDefault="008908EA" w:rsidP="003C499C">
            <w:pPr>
              <w:spacing w:line="240" w:lineRule="auto"/>
              <w:contextualSpacing/>
              <w:jc w:val="both"/>
              <w:rPr>
                <w:rFonts w:ascii="Times New Roman" w:hAnsi="Times New Roman" w:cs="Times New Roman"/>
                <w:sz w:val="28"/>
                <w:szCs w:val="28"/>
                <w:lang w:val="uk-UA"/>
              </w:rPr>
            </w:pPr>
            <w:r w:rsidRPr="007D378E">
              <w:rPr>
                <w:rFonts w:ascii="Times New Roman" w:hAnsi="Times New Roman" w:cs="Times New Roman"/>
                <w:sz w:val="28"/>
                <w:szCs w:val="28"/>
                <w:lang w:val="uk-UA"/>
              </w:rPr>
              <w:t>Показник</w:t>
            </w:r>
          </w:p>
        </w:tc>
        <w:tc>
          <w:tcPr>
            <w:tcW w:w="2420" w:type="dxa"/>
            <w:gridSpan w:val="3"/>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25-44рр.</w:t>
            </w:r>
          </w:p>
          <w:p w:rsidR="008908EA" w:rsidRPr="007D378E" w:rsidRDefault="008908EA" w:rsidP="003C499C">
            <w:pPr>
              <w:spacing w:line="240" w:lineRule="auto"/>
              <w:contextualSpacing/>
              <w:jc w:val="center"/>
              <w:rPr>
                <w:rFonts w:ascii="Times New Roman" w:hAnsi="Times New Roman" w:cs="Times New Roman"/>
                <w:sz w:val="28"/>
                <w:szCs w:val="28"/>
                <w:lang w:val="uk-UA"/>
              </w:rPr>
            </w:pPr>
          </w:p>
        </w:tc>
        <w:tc>
          <w:tcPr>
            <w:tcW w:w="2304" w:type="dxa"/>
            <w:gridSpan w:val="3"/>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 xml:space="preserve">45-64рр. </w:t>
            </w:r>
          </w:p>
          <w:p w:rsidR="008908EA" w:rsidRPr="007D378E" w:rsidRDefault="008908EA" w:rsidP="003C499C">
            <w:pPr>
              <w:spacing w:line="240" w:lineRule="auto"/>
              <w:contextualSpacing/>
              <w:jc w:val="center"/>
              <w:rPr>
                <w:rFonts w:ascii="Times New Roman" w:hAnsi="Times New Roman" w:cs="Times New Roman"/>
                <w:sz w:val="28"/>
                <w:szCs w:val="28"/>
                <w:lang w:val="uk-UA"/>
              </w:rPr>
            </w:pPr>
          </w:p>
        </w:tc>
        <w:tc>
          <w:tcPr>
            <w:tcW w:w="2819" w:type="dxa"/>
            <w:gridSpan w:val="3"/>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65 та більше рр.</w:t>
            </w:r>
          </w:p>
        </w:tc>
      </w:tr>
      <w:tr w:rsidR="008908EA" w:rsidRPr="007D378E" w:rsidTr="008908EA">
        <w:trPr>
          <w:jc w:val="center"/>
        </w:trPr>
        <w:tc>
          <w:tcPr>
            <w:tcW w:w="1637" w:type="dxa"/>
            <w:vMerge/>
            <w:shd w:val="clear" w:color="auto" w:fill="auto"/>
          </w:tcPr>
          <w:p w:rsidR="008908EA" w:rsidRPr="007D378E" w:rsidRDefault="008908EA" w:rsidP="003C499C">
            <w:pPr>
              <w:spacing w:line="240" w:lineRule="auto"/>
              <w:contextualSpacing/>
              <w:jc w:val="both"/>
              <w:rPr>
                <w:rFonts w:ascii="Times New Roman" w:hAnsi="Times New Roman" w:cs="Times New Roman"/>
                <w:sz w:val="28"/>
                <w:szCs w:val="28"/>
                <w:lang w:val="uk-UA"/>
              </w:rPr>
            </w:pPr>
          </w:p>
        </w:tc>
        <w:tc>
          <w:tcPr>
            <w:tcW w:w="899"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M</w:t>
            </w:r>
          </w:p>
        </w:tc>
        <w:tc>
          <w:tcPr>
            <w:tcW w:w="8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SD</w:t>
            </w:r>
          </w:p>
        </w:tc>
        <w:tc>
          <w:tcPr>
            <w:tcW w:w="716"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n</w:t>
            </w:r>
          </w:p>
        </w:tc>
        <w:tc>
          <w:tcPr>
            <w:tcW w:w="9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M</w:t>
            </w:r>
          </w:p>
        </w:tc>
        <w:tc>
          <w:tcPr>
            <w:tcW w:w="77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SD</w:t>
            </w:r>
          </w:p>
        </w:tc>
        <w:tc>
          <w:tcPr>
            <w:tcW w:w="629"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n</w:t>
            </w:r>
          </w:p>
        </w:tc>
        <w:tc>
          <w:tcPr>
            <w:tcW w:w="977"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M</w:t>
            </w:r>
          </w:p>
        </w:tc>
        <w:tc>
          <w:tcPr>
            <w:tcW w:w="992"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SD</w:t>
            </w:r>
          </w:p>
        </w:tc>
        <w:tc>
          <w:tcPr>
            <w:tcW w:w="85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N</w:t>
            </w:r>
          </w:p>
        </w:tc>
      </w:tr>
      <w:tr w:rsidR="008908EA" w:rsidRPr="007D378E" w:rsidTr="008908EA">
        <w:trPr>
          <w:jc w:val="center"/>
        </w:trPr>
        <w:tc>
          <w:tcPr>
            <w:tcW w:w="1637" w:type="dxa"/>
          </w:tcPr>
          <w:p w:rsidR="008908EA" w:rsidRPr="007D378E" w:rsidRDefault="008908EA" w:rsidP="003C499C">
            <w:pPr>
              <w:spacing w:line="240" w:lineRule="auto"/>
              <w:contextualSpacing/>
              <w:jc w:val="both"/>
              <w:rPr>
                <w:rFonts w:ascii="Times New Roman" w:hAnsi="Times New Roman" w:cs="Times New Roman"/>
                <w:sz w:val="28"/>
                <w:szCs w:val="28"/>
                <w:lang w:val="uk-UA"/>
              </w:rPr>
            </w:pPr>
            <w:r w:rsidRPr="007D378E">
              <w:rPr>
                <w:rFonts w:ascii="Times New Roman" w:hAnsi="Times New Roman" w:cs="Times New Roman"/>
                <w:sz w:val="28"/>
                <w:szCs w:val="28"/>
                <w:lang w:val="uk-UA"/>
              </w:rPr>
              <w:t>Вік, р.</w:t>
            </w:r>
          </w:p>
        </w:tc>
        <w:tc>
          <w:tcPr>
            <w:tcW w:w="899"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33,3</w:t>
            </w:r>
          </w:p>
        </w:tc>
        <w:tc>
          <w:tcPr>
            <w:tcW w:w="8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6,0</w:t>
            </w:r>
          </w:p>
        </w:tc>
        <w:tc>
          <w:tcPr>
            <w:tcW w:w="716" w:type="dxa"/>
          </w:tcPr>
          <w:p w:rsidR="008908EA" w:rsidRPr="007D378E" w:rsidRDefault="008908EA" w:rsidP="003C499C">
            <w:pPr>
              <w:spacing w:line="240" w:lineRule="auto"/>
              <w:rPr>
                <w:lang w:val="uk-UA"/>
              </w:rPr>
            </w:pPr>
            <w:r w:rsidRPr="007D378E">
              <w:rPr>
                <w:rFonts w:ascii="Times New Roman" w:hAnsi="Times New Roman" w:cs="Times New Roman"/>
                <w:sz w:val="28"/>
                <w:szCs w:val="28"/>
                <w:lang w:val="uk-UA"/>
              </w:rPr>
              <w:t>50</w:t>
            </w:r>
          </w:p>
        </w:tc>
        <w:tc>
          <w:tcPr>
            <w:tcW w:w="9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53,6</w:t>
            </w:r>
            <w:r w:rsidRPr="007D378E">
              <w:rPr>
                <w:rFonts w:ascii="Times New Roman" w:hAnsi="Times New Roman" w:cs="Times New Roman"/>
                <w:sz w:val="28"/>
                <w:szCs w:val="28"/>
                <w:vertAlign w:val="superscript"/>
                <w:lang w:val="uk-UA"/>
              </w:rPr>
              <w:t>*</w:t>
            </w:r>
          </w:p>
        </w:tc>
        <w:tc>
          <w:tcPr>
            <w:tcW w:w="77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6,1</w:t>
            </w:r>
          </w:p>
        </w:tc>
        <w:tc>
          <w:tcPr>
            <w:tcW w:w="629" w:type="dxa"/>
          </w:tcPr>
          <w:p w:rsidR="008908EA" w:rsidRPr="007D378E" w:rsidRDefault="008908EA" w:rsidP="003C499C">
            <w:pPr>
              <w:spacing w:line="240" w:lineRule="auto"/>
              <w:rPr>
                <w:lang w:val="uk-UA"/>
              </w:rPr>
            </w:pPr>
            <w:r w:rsidRPr="007D378E">
              <w:rPr>
                <w:rFonts w:ascii="Times New Roman" w:hAnsi="Times New Roman" w:cs="Times New Roman"/>
                <w:sz w:val="28"/>
                <w:szCs w:val="28"/>
                <w:lang w:val="uk-UA"/>
              </w:rPr>
              <w:t>50</w:t>
            </w:r>
          </w:p>
        </w:tc>
        <w:tc>
          <w:tcPr>
            <w:tcW w:w="977"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69,4</w:t>
            </w:r>
            <w:r w:rsidRPr="007D378E">
              <w:rPr>
                <w:rFonts w:ascii="Times New Roman" w:hAnsi="Times New Roman" w:cs="Times New Roman"/>
                <w:sz w:val="28"/>
                <w:szCs w:val="28"/>
                <w:vertAlign w:val="superscript"/>
                <w:lang w:val="uk-UA"/>
              </w:rPr>
              <w:t>*♯</w:t>
            </w:r>
          </w:p>
        </w:tc>
        <w:tc>
          <w:tcPr>
            <w:tcW w:w="992"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6,2</w:t>
            </w:r>
          </w:p>
        </w:tc>
        <w:tc>
          <w:tcPr>
            <w:tcW w:w="85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28</w:t>
            </w:r>
          </w:p>
        </w:tc>
      </w:tr>
      <w:tr w:rsidR="008908EA" w:rsidRPr="007D378E" w:rsidTr="008908EA">
        <w:trPr>
          <w:jc w:val="center"/>
        </w:trPr>
        <w:tc>
          <w:tcPr>
            <w:tcW w:w="1637" w:type="dxa"/>
          </w:tcPr>
          <w:p w:rsidR="008908EA" w:rsidRPr="007D378E" w:rsidRDefault="008908EA" w:rsidP="003C499C">
            <w:pPr>
              <w:spacing w:line="240" w:lineRule="auto"/>
              <w:contextualSpacing/>
              <w:jc w:val="both"/>
              <w:rPr>
                <w:rFonts w:ascii="Times New Roman" w:hAnsi="Times New Roman" w:cs="Times New Roman"/>
                <w:sz w:val="28"/>
                <w:szCs w:val="28"/>
                <w:lang w:val="uk-UA"/>
              </w:rPr>
            </w:pPr>
            <w:r w:rsidRPr="007D378E">
              <w:rPr>
                <w:rFonts w:ascii="Times New Roman" w:hAnsi="Times New Roman" w:cs="Times New Roman"/>
                <w:sz w:val="28"/>
                <w:szCs w:val="28"/>
                <w:lang w:val="uk-UA"/>
              </w:rPr>
              <w:t>Зріст, см</w:t>
            </w:r>
          </w:p>
        </w:tc>
        <w:tc>
          <w:tcPr>
            <w:tcW w:w="899"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170,4</w:t>
            </w:r>
          </w:p>
        </w:tc>
        <w:tc>
          <w:tcPr>
            <w:tcW w:w="8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9,9</w:t>
            </w:r>
          </w:p>
        </w:tc>
        <w:tc>
          <w:tcPr>
            <w:tcW w:w="716" w:type="dxa"/>
          </w:tcPr>
          <w:p w:rsidR="008908EA" w:rsidRPr="007D378E" w:rsidRDefault="008908EA" w:rsidP="003C499C">
            <w:pPr>
              <w:spacing w:line="240" w:lineRule="auto"/>
              <w:rPr>
                <w:lang w:val="uk-UA"/>
              </w:rPr>
            </w:pPr>
            <w:r w:rsidRPr="007D378E">
              <w:rPr>
                <w:rFonts w:ascii="Times New Roman" w:hAnsi="Times New Roman" w:cs="Times New Roman"/>
                <w:sz w:val="28"/>
                <w:szCs w:val="28"/>
                <w:lang w:val="uk-UA"/>
              </w:rPr>
              <w:t>50</w:t>
            </w:r>
          </w:p>
        </w:tc>
        <w:tc>
          <w:tcPr>
            <w:tcW w:w="9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170,3</w:t>
            </w:r>
          </w:p>
        </w:tc>
        <w:tc>
          <w:tcPr>
            <w:tcW w:w="77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10,0</w:t>
            </w:r>
          </w:p>
        </w:tc>
        <w:tc>
          <w:tcPr>
            <w:tcW w:w="629" w:type="dxa"/>
          </w:tcPr>
          <w:p w:rsidR="008908EA" w:rsidRPr="007D378E" w:rsidRDefault="008908EA" w:rsidP="003C499C">
            <w:pPr>
              <w:spacing w:line="240" w:lineRule="auto"/>
              <w:rPr>
                <w:lang w:val="uk-UA"/>
              </w:rPr>
            </w:pPr>
            <w:r w:rsidRPr="007D378E">
              <w:rPr>
                <w:rFonts w:ascii="Times New Roman" w:hAnsi="Times New Roman" w:cs="Times New Roman"/>
                <w:sz w:val="28"/>
                <w:szCs w:val="28"/>
                <w:lang w:val="uk-UA"/>
              </w:rPr>
              <w:t>50</w:t>
            </w:r>
          </w:p>
        </w:tc>
        <w:tc>
          <w:tcPr>
            <w:tcW w:w="977"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167,2</w:t>
            </w:r>
          </w:p>
        </w:tc>
        <w:tc>
          <w:tcPr>
            <w:tcW w:w="992"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9,9</w:t>
            </w:r>
          </w:p>
        </w:tc>
        <w:tc>
          <w:tcPr>
            <w:tcW w:w="85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28</w:t>
            </w:r>
          </w:p>
        </w:tc>
      </w:tr>
      <w:tr w:rsidR="008908EA" w:rsidRPr="007D378E" w:rsidTr="008908EA">
        <w:trPr>
          <w:jc w:val="center"/>
        </w:trPr>
        <w:tc>
          <w:tcPr>
            <w:tcW w:w="1637" w:type="dxa"/>
          </w:tcPr>
          <w:p w:rsidR="008908EA" w:rsidRPr="007D378E" w:rsidRDefault="008908EA" w:rsidP="003C499C">
            <w:pPr>
              <w:spacing w:line="240" w:lineRule="auto"/>
              <w:contextualSpacing/>
              <w:jc w:val="both"/>
              <w:rPr>
                <w:rFonts w:ascii="Times New Roman" w:hAnsi="Times New Roman" w:cs="Times New Roman"/>
                <w:sz w:val="28"/>
                <w:szCs w:val="28"/>
                <w:lang w:val="uk-UA"/>
              </w:rPr>
            </w:pPr>
            <w:r w:rsidRPr="007D378E">
              <w:rPr>
                <w:rFonts w:ascii="Times New Roman" w:hAnsi="Times New Roman" w:cs="Times New Roman"/>
                <w:sz w:val="28"/>
                <w:szCs w:val="28"/>
                <w:lang w:val="uk-UA"/>
              </w:rPr>
              <w:t>Маса тіла, кг</w:t>
            </w:r>
          </w:p>
        </w:tc>
        <w:tc>
          <w:tcPr>
            <w:tcW w:w="899"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75,8</w:t>
            </w:r>
          </w:p>
        </w:tc>
        <w:tc>
          <w:tcPr>
            <w:tcW w:w="8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14,1</w:t>
            </w:r>
          </w:p>
        </w:tc>
        <w:tc>
          <w:tcPr>
            <w:tcW w:w="716" w:type="dxa"/>
          </w:tcPr>
          <w:p w:rsidR="008908EA" w:rsidRPr="007D378E" w:rsidRDefault="008908EA" w:rsidP="003C499C">
            <w:pPr>
              <w:spacing w:line="240" w:lineRule="auto"/>
              <w:rPr>
                <w:lang w:val="uk-UA"/>
              </w:rPr>
            </w:pPr>
            <w:r w:rsidRPr="007D378E">
              <w:rPr>
                <w:rFonts w:ascii="Times New Roman" w:hAnsi="Times New Roman" w:cs="Times New Roman"/>
                <w:sz w:val="28"/>
                <w:szCs w:val="28"/>
                <w:lang w:val="uk-UA"/>
              </w:rPr>
              <w:t>50</w:t>
            </w:r>
          </w:p>
        </w:tc>
        <w:tc>
          <w:tcPr>
            <w:tcW w:w="9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76,1</w:t>
            </w:r>
          </w:p>
        </w:tc>
        <w:tc>
          <w:tcPr>
            <w:tcW w:w="77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13,2</w:t>
            </w:r>
          </w:p>
        </w:tc>
        <w:tc>
          <w:tcPr>
            <w:tcW w:w="629" w:type="dxa"/>
          </w:tcPr>
          <w:p w:rsidR="008908EA" w:rsidRPr="007D378E" w:rsidRDefault="008908EA" w:rsidP="003C499C">
            <w:pPr>
              <w:spacing w:line="240" w:lineRule="auto"/>
              <w:rPr>
                <w:lang w:val="uk-UA"/>
              </w:rPr>
            </w:pPr>
            <w:r w:rsidRPr="007D378E">
              <w:rPr>
                <w:rFonts w:ascii="Times New Roman" w:hAnsi="Times New Roman" w:cs="Times New Roman"/>
                <w:sz w:val="28"/>
                <w:szCs w:val="28"/>
                <w:lang w:val="uk-UA"/>
              </w:rPr>
              <w:t>50</w:t>
            </w:r>
          </w:p>
        </w:tc>
        <w:tc>
          <w:tcPr>
            <w:tcW w:w="977"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73,5</w:t>
            </w:r>
          </w:p>
        </w:tc>
        <w:tc>
          <w:tcPr>
            <w:tcW w:w="992"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13,0</w:t>
            </w:r>
          </w:p>
        </w:tc>
        <w:tc>
          <w:tcPr>
            <w:tcW w:w="85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28</w:t>
            </w:r>
          </w:p>
        </w:tc>
      </w:tr>
      <w:tr w:rsidR="008908EA" w:rsidRPr="007D378E" w:rsidTr="008908EA">
        <w:trPr>
          <w:jc w:val="center"/>
        </w:trPr>
        <w:tc>
          <w:tcPr>
            <w:tcW w:w="1637" w:type="dxa"/>
          </w:tcPr>
          <w:p w:rsidR="008908EA" w:rsidRPr="007D378E" w:rsidRDefault="008908EA" w:rsidP="003C499C">
            <w:pPr>
              <w:spacing w:line="240" w:lineRule="auto"/>
              <w:contextualSpacing/>
              <w:jc w:val="both"/>
              <w:rPr>
                <w:rFonts w:ascii="Times New Roman" w:hAnsi="Times New Roman" w:cs="Times New Roman"/>
                <w:sz w:val="28"/>
                <w:szCs w:val="28"/>
                <w:lang w:val="uk-UA"/>
              </w:rPr>
            </w:pPr>
            <w:r w:rsidRPr="007D378E">
              <w:rPr>
                <w:rFonts w:ascii="Times New Roman" w:hAnsi="Times New Roman" w:cs="Times New Roman"/>
                <w:sz w:val="28"/>
                <w:szCs w:val="28"/>
                <w:lang w:val="uk-UA"/>
              </w:rPr>
              <w:t>САТ, мм рт.ст.</w:t>
            </w:r>
          </w:p>
        </w:tc>
        <w:tc>
          <w:tcPr>
            <w:tcW w:w="899"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119,8</w:t>
            </w:r>
          </w:p>
        </w:tc>
        <w:tc>
          <w:tcPr>
            <w:tcW w:w="8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10,7</w:t>
            </w:r>
          </w:p>
        </w:tc>
        <w:tc>
          <w:tcPr>
            <w:tcW w:w="716" w:type="dxa"/>
          </w:tcPr>
          <w:p w:rsidR="008908EA" w:rsidRPr="007D378E" w:rsidRDefault="008908EA" w:rsidP="003C499C">
            <w:pPr>
              <w:spacing w:line="240" w:lineRule="auto"/>
              <w:rPr>
                <w:lang w:val="uk-UA"/>
              </w:rPr>
            </w:pPr>
            <w:r w:rsidRPr="007D378E">
              <w:rPr>
                <w:rFonts w:ascii="Times New Roman" w:hAnsi="Times New Roman" w:cs="Times New Roman"/>
                <w:sz w:val="28"/>
                <w:szCs w:val="28"/>
                <w:lang w:val="uk-UA"/>
              </w:rPr>
              <w:t>50</w:t>
            </w:r>
          </w:p>
        </w:tc>
        <w:tc>
          <w:tcPr>
            <w:tcW w:w="9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127,3</w:t>
            </w:r>
          </w:p>
        </w:tc>
        <w:tc>
          <w:tcPr>
            <w:tcW w:w="77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10,7</w:t>
            </w:r>
          </w:p>
        </w:tc>
        <w:tc>
          <w:tcPr>
            <w:tcW w:w="629" w:type="dxa"/>
          </w:tcPr>
          <w:p w:rsidR="008908EA" w:rsidRPr="007D378E" w:rsidRDefault="008908EA" w:rsidP="003C499C">
            <w:pPr>
              <w:spacing w:line="240" w:lineRule="auto"/>
              <w:rPr>
                <w:lang w:val="uk-UA"/>
              </w:rPr>
            </w:pPr>
            <w:r w:rsidRPr="007D378E">
              <w:rPr>
                <w:rFonts w:ascii="Times New Roman" w:hAnsi="Times New Roman" w:cs="Times New Roman"/>
                <w:sz w:val="28"/>
                <w:szCs w:val="28"/>
                <w:lang w:val="uk-UA"/>
              </w:rPr>
              <w:t>50</w:t>
            </w:r>
          </w:p>
        </w:tc>
        <w:tc>
          <w:tcPr>
            <w:tcW w:w="977"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118,5</w:t>
            </w:r>
          </w:p>
        </w:tc>
        <w:tc>
          <w:tcPr>
            <w:tcW w:w="992"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6,4</w:t>
            </w:r>
          </w:p>
        </w:tc>
        <w:tc>
          <w:tcPr>
            <w:tcW w:w="85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28</w:t>
            </w:r>
          </w:p>
        </w:tc>
      </w:tr>
      <w:tr w:rsidR="008908EA" w:rsidRPr="007D378E" w:rsidTr="008908EA">
        <w:trPr>
          <w:jc w:val="center"/>
        </w:trPr>
        <w:tc>
          <w:tcPr>
            <w:tcW w:w="1637" w:type="dxa"/>
          </w:tcPr>
          <w:p w:rsidR="008908EA" w:rsidRPr="007D378E" w:rsidRDefault="008908EA" w:rsidP="003C499C">
            <w:pPr>
              <w:spacing w:line="240" w:lineRule="auto"/>
              <w:contextualSpacing/>
              <w:jc w:val="both"/>
              <w:rPr>
                <w:rFonts w:ascii="Times New Roman" w:hAnsi="Times New Roman" w:cs="Times New Roman"/>
                <w:sz w:val="28"/>
                <w:szCs w:val="28"/>
                <w:lang w:val="uk-UA"/>
              </w:rPr>
            </w:pPr>
            <w:r w:rsidRPr="007D378E">
              <w:rPr>
                <w:rFonts w:ascii="Times New Roman" w:hAnsi="Times New Roman" w:cs="Times New Roman"/>
                <w:sz w:val="28"/>
                <w:szCs w:val="28"/>
                <w:lang w:val="uk-UA"/>
              </w:rPr>
              <w:t>ДАТ, мм рт.ст.</w:t>
            </w:r>
          </w:p>
        </w:tc>
        <w:tc>
          <w:tcPr>
            <w:tcW w:w="899"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68,9</w:t>
            </w:r>
          </w:p>
        </w:tc>
        <w:tc>
          <w:tcPr>
            <w:tcW w:w="8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6,4</w:t>
            </w:r>
          </w:p>
        </w:tc>
        <w:tc>
          <w:tcPr>
            <w:tcW w:w="716" w:type="dxa"/>
          </w:tcPr>
          <w:p w:rsidR="008908EA" w:rsidRPr="007D378E" w:rsidRDefault="008908EA" w:rsidP="003C499C">
            <w:pPr>
              <w:spacing w:line="240" w:lineRule="auto"/>
              <w:rPr>
                <w:lang w:val="uk-UA"/>
              </w:rPr>
            </w:pPr>
            <w:r w:rsidRPr="007D378E">
              <w:rPr>
                <w:rFonts w:ascii="Times New Roman" w:hAnsi="Times New Roman" w:cs="Times New Roman"/>
                <w:sz w:val="28"/>
                <w:szCs w:val="28"/>
                <w:lang w:val="uk-UA"/>
              </w:rPr>
              <w:t>50</w:t>
            </w:r>
          </w:p>
        </w:tc>
        <w:tc>
          <w:tcPr>
            <w:tcW w:w="905"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75,1</w:t>
            </w:r>
          </w:p>
        </w:tc>
        <w:tc>
          <w:tcPr>
            <w:tcW w:w="77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9,8</w:t>
            </w:r>
          </w:p>
        </w:tc>
        <w:tc>
          <w:tcPr>
            <w:tcW w:w="629" w:type="dxa"/>
          </w:tcPr>
          <w:p w:rsidR="008908EA" w:rsidRPr="007D378E" w:rsidRDefault="008908EA" w:rsidP="003C499C">
            <w:pPr>
              <w:spacing w:line="240" w:lineRule="auto"/>
              <w:rPr>
                <w:lang w:val="uk-UA"/>
              </w:rPr>
            </w:pPr>
            <w:r w:rsidRPr="007D378E">
              <w:rPr>
                <w:rFonts w:ascii="Times New Roman" w:hAnsi="Times New Roman" w:cs="Times New Roman"/>
                <w:sz w:val="28"/>
                <w:szCs w:val="28"/>
                <w:lang w:val="uk-UA"/>
              </w:rPr>
              <w:t>50</w:t>
            </w:r>
          </w:p>
        </w:tc>
        <w:tc>
          <w:tcPr>
            <w:tcW w:w="977"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72,0</w:t>
            </w:r>
          </w:p>
        </w:tc>
        <w:tc>
          <w:tcPr>
            <w:tcW w:w="992"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8,5</w:t>
            </w:r>
          </w:p>
        </w:tc>
        <w:tc>
          <w:tcPr>
            <w:tcW w:w="850" w:type="dxa"/>
          </w:tcPr>
          <w:p w:rsidR="008908EA" w:rsidRPr="007D378E" w:rsidRDefault="008908EA" w:rsidP="003C499C">
            <w:pPr>
              <w:spacing w:line="24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28</w:t>
            </w:r>
          </w:p>
        </w:tc>
      </w:tr>
    </w:tbl>
    <w:p w:rsidR="00FE02E0"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Примітка: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1;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2</w:t>
      </w:r>
    </w:p>
    <w:p w:rsidR="003C499C" w:rsidRPr="00A94F96" w:rsidRDefault="003C499C"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lastRenderedPageBreak/>
        <w:t>Таблиця 3.8</w:t>
      </w:r>
    </w:p>
    <w:p w:rsidR="00FE02E0" w:rsidRPr="00A94F96" w:rsidRDefault="00FE02E0" w:rsidP="00366782">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Антропометричні дані та значення АТ у вікових підгрупах основної групи</w:t>
      </w:r>
    </w:p>
    <w:tbl>
      <w:tblPr>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4"/>
        <w:gridCol w:w="943"/>
        <w:gridCol w:w="944"/>
        <w:gridCol w:w="944"/>
        <w:gridCol w:w="944"/>
        <w:gridCol w:w="943"/>
        <w:gridCol w:w="944"/>
        <w:gridCol w:w="944"/>
        <w:gridCol w:w="944"/>
        <w:gridCol w:w="944"/>
      </w:tblGrid>
      <w:tr w:rsidR="008908EA" w:rsidRPr="007D378E" w:rsidTr="008908EA">
        <w:tc>
          <w:tcPr>
            <w:tcW w:w="0" w:type="auto"/>
            <w:vMerge w:val="restart"/>
          </w:tcPr>
          <w:p w:rsidR="008908EA" w:rsidRPr="005076F1" w:rsidRDefault="008908EA"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Показник</w:t>
            </w:r>
          </w:p>
        </w:tc>
        <w:tc>
          <w:tcPr>
            <w:tcW w:w="2831" w:type="dxa"/>
            <w:gridSpan w:val="3"/>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25-44рр.</w:t>
            </w:r>
          </w:p>
          <w:p w:rsidR="008908EA" w:rsidRPr="007D378E" w:rsidRDefault="008908EA" w:rsidP="008908EA">
            <w:pPr>
              <w:spacing w:line="360" w:lineRule="auto"/>
              <w:contextualSpacing/>
              <w:jc w:val="center"/>
              <w:rPr>
                <w:rFonts w:ascii="Times New Roman" w:hAnsi="Times New Roman" w:cs="Times New Roman"/>
                <w:sz w:val="28"/>
                <w:szCs w:val="28"/>
                <w:lang w:val="uk-UA"/>
              </w:rPr>
            </w:pPr>
          </w:p>
        </w:tc>
        <w:tc>
          <w:tcPr>
            <w:tcW w:w="2831" w:type="dxa"/>
            <w:gridSpan w:val="3"/>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 xml:space="preserve">45-64рр. </w:t>
            </w:r>
          </w:p>
          <w:p w:rsidR="008908EA" w:rsidRPr="007D378E" w:rsidRDefault="008908EA" w:rsidP="008908EA">
            <w:pPr>
              <w:spacing w:line="360" w:lineRule="auto"/>
              <w:contextualSpacing/>
              <w:jc w:val="center"/>
              <w:rPr>
                <w:rFonts w:ascii="Times New Roman" w:hAnsi="Times New Roman" w:cs="Times New Roman"/>
                <w:sz w:val="28"/>
                <w:szCs w:val="28"/>
                <w:lang w:val="uk-UA"/>
              </w:rPr>
            </w:pPr>
          </w:p>
        </w:tc>
        <w:tc>
          <w:tcPr>
            <w:tcW w:w="2832" w:type="dxa"/>
            <w:gridSpan w:val="3"/>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65 та більше рр.</w:t>
            </w:r>
          </w:p>
        </w:tc>
      </w:tr>
      <w:tr w:rsidR="008908EA" w:rsidRPr="007D378E" w:rsidTr="008908EA">
        <w:tc>
          <w:tcPr>
            <w:tcW w:w="0" w:type="auto"/>
            <w:vMerge/>
          </w:tcPr>
          <w:p w:rsidR="008908EA" w:rsidRPr="005076F1" w:rsidRDefault="008908EA" w:rsidP="008908EA">
            <w:pPr>
              <w:spacing w:line="360" w:lineRule="auto"/>
              <w:contextualSpacing/>
              <w:jc w:val="both"/>
              <w:rPr>
                <w:rFonts w:ascii="Times New Roman" w:hAnsi="Times New Roman" w:cs="Times New Roman"/>
                <w:sz w:val="28"/>
                <w:szCs w:val="28"/>
                <w:lang w:val="uk-UA"/>
              </w:rPr>
            </w:pPr>
          </w:p>
        </w:tc>
        <w:tc>
          <w:tcPr>
            <w:tcW w:w="943" w:type="dxa"/>
          </w:tcPr>
          <w:p w:rsidR="008908EA" w:rsidRPr="005076F1" w:rsidRDefault="008908EA"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944" w:type="dxa"/>
          </w:tcPr>
          <w:p w:rsidR="008908EA" w:rsidRPr="005076F1" w:rsidRDefault="008908EA"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944" w:type="dxa"/>
          </w:tcPr>
          <w:p w:rsidR="008908EA" w:rsidRPr="005076F1" w:rsidRDefault="008908EA"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c>
          <w:tcPr>
            <w:tcW w:w="944" w:type="dxa"/>
          </w:tcPr>
          <w:p w:rsidR="008908EA" w:rsidRPr="005076F1" w:rsidRDefault="008908EA"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943" w:type="dxa"/>
          </w:tcPr>
          <w:p w:rsidR="008908EA" w:rsidRPr="005076F1" w:rsidRDefault="008908EA"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944" w:type="dxa"/>
          </w:tcPr>
          <w:p w:rsidR="008908EA" w:rsidRPr="005076F1" w:rsidRDefault="008908EA"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c>
          <w:tcPr>
            <w:tcW w:w="944" w:type="dxa"/>
          </w:tcPr>
          <w:p w:rsidR="008908EA" w:rsidRPr="005076F1" w:rsidRDefault="008908EA"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M</w:t>
            </w:r>
          </w:p>
        </w:tc>
        <w:tc>
          <w:tcPr>
            <w:tcW w:w="944" w:type="dxa"/>
          </w:tcPr>
          <w:p w:rsidR="008908EA" w:rsidRPr="005076F1" w:rsidRDefault="008908EA"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SD</w:t>
            </w:r>
          </w:p>
        </w:tc>
        <w:tc>
          <w:tcPr>
            <w:tcW w:w="944" w:type="dxa"/>
          </w:tcPr>
          <w:p w:rsidR="008908EA" w:rsidRPr="005076F1" w:rsidRDefault="008908EA" w:rsidP="008908EA">
            <w:pPr>
              <w:spacing w:line="360" w:lineRule="auto"/>
              <w:contextualSpacing/>
              <w:jc w:val="center"/>
              <w:rPr>
                <w:rFonts w:ascii="Times New Roman" w:hAnsi="Times New Roman" w:cs="Times New Roman"/>
                <w:sz w:val="28"/>
                <w:szCs w:val="28"/>
                <w:lang w:val="uk-UA"/>
              </w:rPr>
            </w:pPr>
            <w:r w:rsidRPr="005076F1">
              <w:rPr>
                <w:rFonts w:ascii="Times New Roman" w:hAnsi="Times New Roman" w:cs="Times New Roman"/>
                <w:sz w:val="28"/>
                <w:szCs w:val="28"/>
                <w:lang w:val="uk-UA"/>
              </w:rPr>
              <w:t>n</w:t>
            </w:r>
          </w:p>
        </w:tc>
      </w:tr>
      <w:tr w:rsidR="008908EA" w:rsidRPr="007D378E" w:rsidTr="008908EA">
        <w:tc>
          <w:tcPr>
            <w:tcW w:w="0" w:type="auto"/>
          </w:tcPr>
          <w:p w:rsidR="008908EA" w:rsidRPr="005076F1" w:rsidRDefault="008908EA"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Вік, р.</w:t>
            </w:r>
          </w:p>
        </w:tc>
        <w:tc>
          <w:tcPr>
            <w:tcW w:w="943"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39,2</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6,0</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54,1</w:t>
            </w:r>
            <w:r w:rsidRPr="007D378E">
              <w:rPr>
                <w:rFonts w:ascii="Times New Roman" w:hAnsi="Times New Roman" w:cs="Times New Roman"/>
                <w:sz w:val="28"/>
                <w:szCs w:val="28"/>
                <w:vertAlign w:val="superscript"/>
                <w:lang w:val="uk-UA"/>
              </w:rPr>
              <w:t>*</w:t>
            </w:r>
          </w:p>
        </w:tc>
        <w:tc>
          <w:tcPr>
            <w:tcW w:w="943"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5,3</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70,4</w:t>
            </w:r>
            <w:r w:rsidRPr="007D378E">
              <w:rPr>
                <w:rFonts w:ascii="Times New Roman" w:hAnsi="Times New Roman" w:cs="Times New Roman"/>
                <w:sz w:val="28"/>
                <w:szCs w:val="28"/>
                <w:vertAlign w:val="superscript"/>
                <w:lang w:val="uk-UA"/>
              </w:rPr>
              <w:t>*♯</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5,9</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r>
      <w:tr w:rsidR="008908EA" w:rsidRPr="007D378E" w:rsidTr="008908EA">
        <w:tc>
          <w:tcPr>
            <w:tcW w:w="0" w:type="auto"/>
          </w:tcPr>
          <w:p w:rsidR="008908EA" w:rsidRPr="005076F1" w:rsidRDefault="008908EA"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Зріст, см</w:t>
            </w:r>
          </w:p>
        </w:tc>
        <w:tc>
          <w:tcPr>
            <w:tcW w:w="943"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172,9</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9,4</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170,1</w:t>
            </w:r>
          </w:p>
        </w:tc>
        <w:tc>
          <w:tcPr>
            <w:tcW w:w="943"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9,5</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165,4</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9,9</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r>
      <w:tr w:rsidR="008908EA" w:rsidRPr="007D378E" w:rsidTr="008908EA">
        <w:tc>
          <w:tcPr>
            <w:tcW w:w="0" w:type="auto"/>
          </w:tcPr>
          <w:p w:rsidR="008908EA" w:rsidRPr="005076F1" w:rsidRDefault="008908EA"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Вага, кг</w:t>
            </w:r>
          </w:p>
        </w:tc>
        <w:tc>
          <w:tcPr>
            <w:tcW w:w="943"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91,3</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21,3</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90,9</w:t>
            </w:r>
          </w:p>
        </w:tc>
        <w:tc>
          <w:tcPr>
            <w:tcW w:w="943"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19,3</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81,6</w:t>
            </w:r>
            <w:r w:rsidRPr="007D378E">
              <w:rPr>
                <w:rFonts w:ascii="Times New Roman" w:hAnsi="Times New Roman" w:cs="Times New Roman"/>
                <w:sz w:val="28"/>
                <w:szCs w:val="28"/>
                <w:vertAlign w:val="superscript"/>
                <w:lang w:val="uk-UA"/>
              </w:rPr>
              <w:t>*♯</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15,0</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r>
      <w:tr w:rsidR="008908EA" w:rsidRPr="007D378E" w:rsidTr="008908EA">
        <w:tc>
          <w:tcPr>
            <w:tcW w:w="0" w:type="auto"/>
          </w:tcPr>
          <w:p w:rsidR="008908EA" w:rsidRPr="005076F1" w:rsidRDefault="008908EA"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САТ, мм рт.ст.</w:t>
            </w:r>
          </w:p>
        </w:tc>
        <w:tc>
          <w:tcPr>
            <w:tcW w:w="943"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153,2</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20,7</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154,3</w:t>
            </w:r>
          </w:p>
        </w:tc>
        <w:tc>
          <w:tcPr>
            <w:tcW w:w="943"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20,7</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152,1</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24,6</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r>
      <w:tr w:rsidR="008908EA" w:rsidRPr="007D378E" w:rsidTr="008908EA">
        <w:tc>
          <w:tcPr>
            <w:tcW w:w="0" w:type="auto"/>
          </w:tcPr>
          <w:p w:rsidR="008908EA" w:rsidRPr="005076F1" w:rsidRDefault="008908EA" w:rsidP="008908EA">
            <w:pPr>
              <w:spacing w:line="360" w:lineRule="auto"/>
              <w:contextualSpacing/>
              <w:jc w:val="both"/>
              <w:rPr>
                <w:rFonts w:ascii="Times New Roman" w:hAnsi="Times New Roman" w:cs="Times New Roman"/>
                <w:sz w:val="28"/>
                <w:szCs w:val="28"/>
                <w:lang w:val="uk-UA"/>
              </w:rPr>
            </w:pPr>
            <w:r w:rsidRPr="005076F1">
              <w:rPr>
                <w:rFonts w:ascii="Times New Roman" w:hAnsi="Times New Roman" w:cs="Times New Roman"/>
                <w:sz w:val="28"/>
                <w:szCs w:val="28"/>
                <w:lang w:val="uk-UA"/>
              </w:rPr>
              <w:t>ДАТ,мм рт.ст.</w:t>
            </w:r>
          </w:p>
        </w:tc>
        <w:tc>
          <w:tcPr>
            <w:tcW w:w="943"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97,3</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14,6</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89,3</w:t>
            </w:r>
          </w:p>
        </w:tc>
        <w:tc>
          <w:tcPr>
            <w:tcW w:w="943"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16,1</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80,5</w:t>
            </w:r>
          </w:p>
        </w:tc>
        <w:tc>
          <w:tcPr>
            <w:tcW w:w="944"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9,2</w:t>
            </w:r>
          </w:p>
        </w:tc>
        <w:tc>
          <w:tcPr>
            <w:tcW w:w="944"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Примітка: </w:t>
      </w:r>
      <w:r w:rsidRPr="00A94F96">
        <w:rPr>
          <w:rFonts w:ascii="Times New Roman" w:eastAsia="Times New Roman" w:hAnsi="Times New Roman" w:cs="Times New Roman"/>
          <w:sz w:val="28"/>
          <w:szCs w:val="28"/>
          <w:lang w:val="en-US" w:eastAsia="uk-UA"/>
        </w:rPr>
        <w:t>M</w:t>
      </w:r>
      <w:r w:rsidRPr="00A94F96">
        <w:rPr>
          <w:rFonts w:ascii="Times New Roman" w:eastAsia="Times New Roman" w:hAnsi="Times New Roman" w:cs="Times New Roman"/>
          <w:sz w:val="28"/>
          <w:szCs w:val="28"/>
          <w:lang w:val="uk-UA" w:eastAsia="uk-UA"/>
        </w:rPr>
        <w:t xml:space="preserve"> – середнє арифметичне значення; </w:t>
      </w:r>
      <w:r w:rsidRPr="00A94F96">
        <w:rPr>
          <w:rFonts w:ascii="Times New Roman" w:eastAsia="Times New Roman" w:hAnsi="Times New Roman" w:cs="Times New Roman"/>
          <w:sz w:val="28"/>
          <w:szCs w:val="28"/>
          <w:lang w:val="en-US" w:eastAsia="uk-UA"/>
        </w:rPr>
        <w:t>SD</w:t>
      </w:r>
      <w:r w:rsidRPr="00A94F96">
        <w:rPr>
          <w:rFonts w:ascii="Times New Roman" w:eastAsia="Times New Roman" w:hAnsi="Times New Roman" w:cs="Times New Roman"/>
          <w:sz w:val="28"/>
          <w:szCs w:val="28"/>
          <w:lang w:val="uk-UA" w:eastAsia="uk-UA"/>
        </w:rPr>
        <w:t xml:space="preserve"> – середньоквадратичне відхилення;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1; </w:t>
      </w:r>
      <w:r w:rsidRPr="00A94F96">
        <w:rPr>
          <w:rFonts w:ascii="Times New Roman" w:eastAsia="Times New Roman" w:hAnsi="Times New Roman" w:cs="Times New Roman"/>
          <w:sz w:val="28"/>
          <w:szCs w:val="28"/>
          <w:vertAlign w:val="superscript"/>
          <w:lang w:val="uk-UA" w:eastAsia="uk-UA"/>
        </w:rPr>
        <w:t>♯</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2</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Представлені дані не мали суттєвих відмінностей за всіма значеннями від тих, що спостерігались в основній та контрольній групі в цілому. Це дозволяє екстраполювати  отримані результати на всіх осіб, що увійшли у дослідження.</w:t>
      </w:r>
    </w:p>
    <w:p w:rsidR="00FE02E0" w:rsidRPr="00A94F96" w:rsidRDefault="00FE02E0" w:rsidP="00366782">
      <w:pPr>
        <w:shd w:val="clear" w:color="auto" w:fill="FFFFFF"/>
        <w:spacing w:before="90" w:after="90" w:line="360" w:lineRule="auto"/>
        <w:ind w:firstLine="709"/>
        <w:contextualSpacing/>
        <w:jc w:val="right"/>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Таблиця 3.9 </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 xml:space="preserve">Показники ЦПХ у різних вікових підгруп контрольної групи </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4"/>
        <w:gridCol w:w="907"/>
        <w:gridCol w:w="871"/>
        <w:gridCol w:w="815"/>
        <w:gridCol w:w="909"/>
        <w:gridCol w:w="870"/>
        <w:gridCol w:w="835"/>
        <w:gridCol w:w="986"/>
        <w:gridCol w:w="869"/>
        <w:gridCol w:w="815"/>
      </w:tblGrid>
      <w:tr w:rsidR="008908EA" w:rsidRPr="007D378E" w:rsidTr="00C75928">
        <w:trPr>
          <w:jc w:val="center"/>
        </w:trPr>
        <w:tc>
          <w:tcPr>
            <w:tcW w:w="0" w:type="auto"/>
            <w:vMerge w:val="restart"/>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Показник</w:t>
            </w:r>
          </w:p>
        </w:tc>
        <w:tc>
          <w:tcPr>
            <w:tcW w:w="2593" w:type="dxa"/>
            <w:gridSpan w:val="3"/>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25-44рр.</w:t>
            </w:r>
          </w:p>
          <w:p w:rsidR="008908EA" w:rsidRPr="007D378E" w:rsidRDefault="008908EA" w:rsidP="008908EA">
            <w:pPr>
              <w:spacing w:line="360" w:lineRule="auto"/>
              <w:contextualSpacing/>
              <w:jc w:val="center"/>
              <w:rPr>
                <w:rFonts w:ascii="Times New Roman" w:hAnsi="Times New Roman" w:cs="Times New Roman"/>
                <w:sz w:val="28"/>
                <w:szCs w:val="28"/>
                <w:lang w:val="uk-UA"/>
              </w:rPr>
            </w:pPr>
          </w:p>
        </w:tc>
        <w:tc>
          <w:tcPr>
            <w:tcW w:w="2614" w:type="dxa"/>
            <w:gridSpan w:val="3"/>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 xml:space="preserve">45-64рр. </w:t>
            </w:r>
          </w:p>
          <w:p w:rsidR="008908EA" w:rsidRPr="007D378E" w:rsidRDefault="008908EA" w:rsidP="008908EA">
            <w:pPr>
              <w:spacing w:line="360" w:lineRule="auto"/>
              <w:contextualSpacing/>
              <w:jc w:val="center"/>
              <w:rPr>
                <w:rFonts w:ascii="Times New Roman" w:hAnsi="Times New Roman" w:cs="Times New Roman"/>
                <w:sz w:val="28"/>
                <w:szCs w:val="28"/>
                <w:lang w:val="uk-UA"/>
              </w:rPr>
            </w:pPr>
          </w:p>
        </w:tc>
        <w:tc>
          <w:tcPr>
            <w:tcW w:w="2670" w:type="dxa"/>
            <w:gridSpan w:val="3"/>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65 та більше рр.</w:t>
            </w:r>
          </w:p>
        </w:tc>
      </w:tr>
      <w:tr w:rsidR="008908EA" w:rsidRPr="007D378E" w:rsidTr="00C75928">
        <w:trPr>
          <w:jc w:val="center"/>
        </w:trPr>
        <w:tc>
          <w:tcPr>
            <w:tcW w:w="0" w:type="auto"/>
            <w:vMerge/>
          </w:tcPr>
          <w:p w:rsidR="008908EA" w:rsidRPr="000E1B35" w:rsidRDefault="008908EA" w:rsidP="008908EA">
            <w:pPr>
              <w:spacing w:line="360" w:lineRule="auto"/>
              <w:contextualSpacing/>
              <w:jc w:val="both"/>
              <w:rPr>
                <w:rFonts w:ascii="Times New Roman" w:hAnsi="Times New Roman" w:cs="Times New Roman"/>
                <w:sz w:val="28"/>
                <w:szCs w:val="28"/>
                <w:lang w:val="uk-UA"/>
              </w:rPr>
            </w:pPr>
          </w:p>
        </w:tc>
        <w:tc>
          <w:tcPr>
            <w:tcW w:w="907"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M</w:t>
            </w:r>
          </w:p>
        </w:tc>
        <w:tc>
          <w:tcPr>
            <w:tcW w:w="871"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SD</w:t>
            </w:r>
          </w:p>
        </w:tc>
        <w:tc>
          <w:tcPr>
            <w:tcW w:w="815"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N</w:t>
            </w:r>
          </w:p>
        </w:tc>
        <w:tc>
          <w:tcPr>
            <w:tcW w:w="909"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M</w:t>
            </w:r>
          </w:p>
        </w:tc>
        <w:tc>
          <w:tcPr>
            <w:tcW w:w="870"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SD</w:t>
            </w:r>
          </w:p>
        </w:tc>
        <w:tc>
          <w:tcPr>
            <w:tcW w:w="835"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N</w:t>
            </w:r>
          </w:p>
        </w:tc>
        <w:tc>
          <w:tcPr>
            <w:tcW w:w="986"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M</w:t>
            </w:r>
          </w:p>
        </w:tc>
        <w:tc>
          <w:tcPr>
            <w:tcW w:w="869"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SD</w:t>
            </w:r>
          </w:p>
        </w:tc>
        <w:tc>
          <w:tcPr>
            <w:tcW w:w="815"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N</w:t>
            </w:r>
          </w:p>
        </w:tc>
      </w:tr>
      <w:tr w:rsidR="008908EA" w:rsidRPr="007D378E" w:rsidTr="00C75928">
        <w:trPr>
          <w:jc w:val="center"/>
        </w:trPr>
        <w:tc>
          <w:tcPr>
            <w:tcW w:w="0" w:type="auto"/>
          </w:tcPr>
          <w:p w:rsidR="008908EA" w:rsidRPr="000E1B35" w:rsidRDefault="007D378E"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А</w:t>
            </w:r>
            <w:r w:rsidRPr="000E1B35">
              <w:rPr>
                <w:rFonts w:ascii="Times New Roman" w:hAnsi="Times New Roman" w:cs="Times New Roman"/>
                <w:sz w:val="28"/>
                <w:szCs w:val="28"/>
                <w:lang w:val="en-US"/>
              </w:rPr>
              <w:t>I</w:t>
            </w:r>
            <w:r w:rsidR="008908EA" w:rsidRPr="000E1B35">
              <w:rPr>
                <w:rFonts w:ascii="Times New Roman" w:hAnsi="Times New Roman" w:cs="Times New Roman"/>
                <w:sz w:val="28"/>
                <w:szCs w:val="28"/>
                <w:lang w:val="uk-UA"/>
              </w:rPr>
              <w:t>х</w:t>
            </w:r>
          </w:p>
        </w:tc>
        <w:tc>
          <w:tcPr>
            <w:tcW w:w="907"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10,0</w:t>
            </w:r>
          </w:p>
        </w:tc>
        <w:tc>
          <w:tcPr>
            <w:tcW w:w="871"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8,2</w:t>
            </w:r>
          </w:p>
        </w:tc>
        <w:tc>
          <w:tcPr>
            <w:tcW w:w="815"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50</w:t>
            </w:r>
          </w:p>
        </w:tc>
        <w:tc>
          <w:tcPr>
            <w:tcW w:w="909"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22,6</w:t>
            </w:r>
          </w:p>
        </w:tc>
        <w:tc>
          <w:tcPr>
            <w:tcW w:w="870"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8,0</w:t>
            </w:r>
          </w:p>
        </w:tc>
        <w:tc>
          <w:tcPr>
            <w:tcW w:w="83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86"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35,5#</w:t>
            </w:r>
          </w:p>
        </w:tc>
        <w:tc>
          <w:tcPr>
            <w:tcW w:w="869"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12,6</w:t>
            </w:r>
          </w:p>
        </w:tc>
        <w:tc>
          <w:tcPr>
            <w:tcW w:w="81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28</w:t>
            </w:r>
          </w:p>
        </w:tc>
      </w:tr>
      <w:tr w:rsidR="008908EA" w:rsidRPr="007D378E" w:rsidTr="00C75928">
        <w:trPr>
          <w:jc w:val="center"/>
        </w:trPr>
        <w:tc>
          <w:tcPr>
            <w:tcW w:w="0" w:type="auto"/>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AIx</w:t>
            </w:r>
            <w:r w:rsidR="007D378E" w:rsidRPr="000E1B35">
              <w:rPr>
                <w:rFonts w:ascii="Times New Roman" w:hAnsi="Times New Roman" w:cs="Times New Roman"/>
                <w:sz w:val="28"/>
                <w:szCs w:val="28"/>
                <w:lang w:val="en-US"/>
              </w:rPr>
              <w:t> </w:t>
            </w:r>
            <w:r w:rsidRPr="000E1B35">
              <w:rPr>
                <w:rFonts w:ascii="Times New Roman" w:hAnsi="Times New Roman" w:cs="Times New Roman"/>
                <w:sz w:val="28"/>
                <w:szCs w:val="28"/>
                <w:lang w:val="uk-UA"/>
              </w:rPr>
              <w:t xml:space="preserve"> (P2/P1)</w:t>
            </w:r>
          </w:p>
        </w:tc>
        <w:tc>
          <w:tcPr>
            <w:tcW w:w="907"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121,0</w:t>
            </w:r>
          </w:p>
        </w:tc>
        <w:tc>
          <w:tcPr>
            <w:tcW w:w="871"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17,0</w:t>
            </w:r>
          </w:p>
        </w:tc>
        <w:tc>
          <w:tcPr>
            <w:tcW w:w="815" w:type="dxa"/>
            <w:vAlign w:val="center"/>
          </w:tcPr>
          <w:p w:rsidR="008908EA" w:rsidRPr="007D378E" w:rsidRDefault="008908EA" w:rsidP="008908EA">
            <w:pPr>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50</w:t>
            </w:r>
          </w:p>
        </w:tc>
        <w:tc>
          <w:tcPr>
            <w:tcW w:w="909"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130,8</w:t>
            </w:r>
          </w:p>
        </w:tc>
        <w:tc>
          <w:tcPr>
            <w:tcW w:w="870"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14,9</w:t>
            </w:r>
          </w:p>
        </w:tc>
        <w:tc>
          <w:tcPr>
            <w:tcW w:w="835" w:type="dxa"/>
            <w:vAlign w:val="center"/>
          </w:tcPr>
          <w:p w:rsidR="008908EA" w:rsidRPr="007D378E" w:rsidRDefault="008908EA" w:rsidP="008908EA">
            <w:pPr>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50</w:t>
            </w:r>
          </w:p>
        </w:tc>
        <w:tc>
          <w:tcPr>
            <w:tcW w:w="986"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154,5#</w:t>
            </w:r>
          </w:p>
        </w:tc>
        <w:tc>
          <w:tcPr>
            <w:tcW w:w="869"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25,2</w:t>
            </w:r>
          </w:p>
        </w:tc>
        <w:tc>
          <w:tcPr>
            <w:tcW w:w="815" w:type="dxa"/>
            <w:vAlign w:val="center"/>
          </w:tcPr>
          <w:p w:rsidR="008908EA" w:rsidRPr="007D378E" w:rsidRDefault="008908EA" w:rsidP="008908EA">
            <w:pPr>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28</w:t>
            </w:r>
          </w:p>
        </w:tc>
      </w:tr>
    </w:tbl>
    <w:p w:rsidR="000E1B35" w:rsidRPr="000E1B35" w:rsidRDefault="000E1B35">
      <w:pPr>
        <w:rPr>
          <w:rStyle w:val="ac"/>
          <w:rFonts w:eastAsiaTheme="minorHAnsi"/>
        </w:rPr>
      </w:pPr>
    </w:p>
    <w:p w:rsidR="000E1B35" w:rsidRDefault="000E1B35" w:rsidP="000E1B35">
      <w:pPr>
        <w:jc w:val="right"/>
      </w:pPr>
      <w:r>
        <w:rPr>
          <w:rFonts w:ascii="Times New Roman" w:hAnsi="Times New Roman" w:cs="Times New Roman"/>
          <w:sz w:val="28"/>
          <w:szCs w:val="28"/>
          <w:lang w:val="uk-UA"/>
        </w:rPr>
        <w:lastRenderedPageBreak/>
        <w:t>Продовження табл. 3.9</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4"/>
        <w:gridCol w:w="907"/>
        <w:gridCol w:w="871"/>
        <w:gridCol w:w="815"/>
        <w:gridCol w:w="909"/>
        <w:gridCol w:w="870"/>
        <w:gridCol w:w="835"/>
        <w:gridCol w:w="986"/>
        <w:gridCol w:w="869"/>
        <w:gridCol w:w="815"/>
      </w:tblGrid>
      <w:tr w:rsidR="008908EA" w:rsidRPr="007D378E" w:rsidTr="00C75928">
        <w:trPr>
          <w:jc w:val="center"/>
        </w:trPr>
        <w:tc>
          <w:tcPr>
            <w:tcW w:w="0" w:type="auto"/>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AIx75</w:t>
            </w:r>
          </w:p>
        </w:tc>
        <w:tc>
          <w:tcPr>
            <w:tcW w:w="907"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3,6</w:t>
            </w:r>
          </w:p>
        </w:tc>
        <w:tc>
          <w:tcPr>
            <w:tcW w:w="871"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8,6</w:t>
            </w:r>
          </w:p>
        </w:tc>
        <w:tc>
          <w:tcPr>
            <w:tcW w:w="81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09"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16,8</w:t>
            </w:r>
          </w:p>
        </w:tc>
        <w:tc>
          <w:tcPr>
            <w:tcW w:w="870"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9,0</w:t>
            </w:r>
          </w:p>
        </w:tc>
        <w:tc>
          <w:tcPr>
            <w:tcW w:w="83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86"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23,0#</w:t>
            </w:r>
          </w:p>
        </w:tc>
        <w:tc>
          <w:tcPr>
            <w:tcW w:w="869"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8,9</w:t>
            </w:r>
          </w:p>
        </w:tc>
        <w:tc>
          <w:tcPr>
            <w:tcW w:w="81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28</w:t>
            </w:r>
          </w:p>
        </w:tc>
      </w:tr>
      <w:tr w:rsidR="008908EA" w:rsidRPr="007D378E" w:rsidTr="00C75928">
        <w:trPr>
          <w:jc w:val="center"/>
        </w:trPr>
        <w:tc>
          <w:tcPr>
            <w:tcW w:w="0" w:type="auto"/>
            <w:vAlign w:val="center"/>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ЦКСАТ, мм рт.ст.</w:t>
            </w:r>
          </w:p>
        </w:tc>
        <w:tc>
          <w:tcPr>
            <w:tcW w:w="907"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91,7</w:t>
            </w:r>
          </w:p>
        </w:tc>
        <w:tc>
          <w:tcPr>
            <w:tcW w:w="871"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8,6</w:t>
            </w:r>
          </w:p>
        </w:tc>
        <w:tc>
          <w:tcPr>
            <w:tcW w:w="815" w:type="dxa"/>
            <w:vAlign w:val="center"/>
          </w:tcPr>
          <w:p w:rsidR="008908EA" w:rsidRPr="007D378E" w:rsidRDefault="008908EA" w:rsidP="008908EA">
            <w:pPr>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50</w:t>
            </w:r>
          </w:p>
        </w:tc>
        <w:tc>
          <w:tcPr>
            <w:tcW w:w="909"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105,0</w:t>
            </w:r>
          </w:p>
        </w:tc>
        <w:tc>
          <w:tcPr>
            <w:tcW w:w="870"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10,9</w:t>
            </w:r>
          </w:p>
        </w:tc>
        <w:tc>
          <w:tcPr>
            <w:tcW w:w="835" w:type="dxa"/>
            <w:vAlign w:val="center"/>
          </w:tcPr>
          <w:p w:rsidR="008908EA" w:rsidRPr="007D378E" w:rsidRDefault="008908EA" w:rsidP="008908EA">
            <w:pPr>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50</w:t>
            </w:r>
          </w:p>
        </w:tc>
        <w:tc>
          <w:tcPr>
            <w:tcW w:w="986"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105,5</w:t>
            </w:r>
          </w:p>
        </w:tc>
        <w:tc>
          <w:tcPr>
            <w:tcW w:w="869"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7,7</w:t>
            </w:r>
          </w:p>
        </w:tc>
        <w:tc>
          <w:tcPr>
            <w:tcW w:w="815" w:type="dxa"/>
            <w:vAlign w:val="center"/>
          </w:tcPr>
          <w:p w:rsidR="008908EA" w:rsidRPr="007D378E" w:rsidRDefault="008908EA" w:rsidP="008908EA">
            <w:pPr>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28</w:t>
            </w:r>
          </w:p>
        </w:tc>
      </w:tr>
      <w:tr w:rsidR="008908EA" w:rsidRPr="007D378E" w:rsidTr="00C75928">
        <w:trPr>
          <w:jc w:val="center"/>
        </w:trPr>
        <w:tc>
          <w:tcPr>
            <w:tcW w:w="0" w:type="auto"/>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ЦСАТ, мм рт.ст.</w:t>
            </w:r>
          </w:p>
        </w:tc>
        <w:tc>
          <w:tcPr>
            <w:tcW w:w="907"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94,5</w:t>
            </w:r>
          </w:p>
        </w:tc>
        <w:tc>
          <w:tcPr>
            <w:tcW w:w="871"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7,4</w:t>
            </w:r>
          </w:p>
        </w:tc>
        <w:tc>
          <w:tcPr>
            <w:tcW w:w="815" w:type="dxa"/>
            <w:vAlign w:val="center"/>
          </w:tcPr>
          <w:p w:rsidR="008908EA" w:rsidRPr="007D378E" w:rsidRDefault="008908EA" w:rsidP="008908EA">
            <w:pPr>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50</w:t>
            </w:r>
          </w:p>
        </w:tc>
        <w:tc>
          <w:tcPr>
            <w:tcW w:w="909"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105,7</w:t>
            </w:r>
          </w:p>
        </w:tc>
        <w:tc>
          <w:tcPr>
            <w:tcW w:w="870"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9,7</w:t>
            </w:r>
          </w:p>
        </w:tc>
        <w:tc>
          <w:tcPr>
            <w:tcW w:w="835" w:type="dxa"/>
            <w:vAlign w:val="center"/>
          </w:tcPr>
          <w:p w:rsidR="008908EA" w:rsidRPr="007D378E" w:rsidRDefault="008908EA" w:rsidP="008908EA">
            <w:pPr>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50</w:t>
            </w:r>
          </w:p>
        </w:tc>
        <w:tc>
          <w:tcPr>
            <w:tcW w:w="986"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100,0</w:t>
            </w:r>
          </w:p>
        </w:tc>
        <w:tc>
          <w:tcPr>
            <w:tcW w:w="869" w:type="dxa"/>
            <w:vAlign w:val="center"/>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8,5</w:t>
            </w:r>
          </w:p>
        </w:tc>
        <w:tc>
          <w:tcPr>
            <w:tcW w:w="815" w:type="dxa"/>
            <w:vAlign w:val="center"/>
          </w:tcPr>
          <w:p w:rsidR="008908EA" w:rsidRPr="007D378E" w:rsidRDefault="008908EA" w:rsidP="008908EA">
            <w:pPr>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28</w:t>
            </w:r>
          </w:p>
        </w:tc>
      </w:tr>
      <w:tr w:rsidR="008908EA" w:rsidRPr="007D378E" w:rsidTr="00C75928">
        <w:trPr>
          <w:jc w:val="center"/>
        </w:trPr>
        <w:tc>
          <w:tcPr>
            <w:tcW w:w="0" w:type="auto"/>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ЦДАТ, мм рт.ст.</w:t>
            </w:r>
          </w:p>
        </w:tc>
        <w:tc>
          <w:tcPr>
            <w:tcW w:w="907"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80,0</w:t>
            </w:r>
          </w:p>
        </w:tc>
        <w:tc>
          <w:tcPr>
            <w:tcW w:w="871"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6,7</w:t>
            </w:r>
          </w:p>
        </w:tc>
        <w:tc>
          <w:tcPr>
            <w:tcW w:w="81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09"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87,4</w:t>
            </w:r>
          </w:p>
        </w:tc>
        <w:tc>
          <w:tcPr>
            <w:tcW w:w="870"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10,2</w:t>
            </w:r>
          </w:p>
        </w:tc>
        <w:tc>
          <w:tcPr>
            <w:tcW w:w="83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86"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81,5</w:t>
            </w:r>
          </w:p>
        </w:tc>
        <w:tc>
          <w:tcPr>
            <w:tcW w:w="869"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10,6</w:t>
            </w:r>
          </w:p>
        </w:tc>
        <w:tc>
          <w:tcPr>
            <w:tcW w:w="81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28</w:t>
            </w:r>
          </w:p>
        </w:tc>
      </w:tr>
      <w:tr w:rsidR="008908EA" w:rsidRPr="007D378E" w:rsidTr="00C75928">
        <w:trPr>
          <w:jc w:val="center"/>
        </w:trPr>
        <w:tc>
          <w:tcPr>
            <w:tcW w:w="0" w:type="auto"/>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ШРПХ, м/с</w:t>
            </w:r>
          </w:p>
        </w:tc>
        <w:tc>
          <w:tcPr>
            <w:tcW w:w="907"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5,3</w:t>
            </w:r>
          </w:p>
        </w:tc>
        <w:tc>
          <w:tcPr>
            <w:tcW w:w="871"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0,9</w:t>
            </w:r>
          </w:p>
        </w:tc>
        <w:tc>
          <w:tcPr>
            <w:tcW w:w="81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09"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7,6</w:t>
            </w:r>
          </w:p>
        </w:tc>
        <w:tc>
          <w:tcPr>
            <w:tcW w:w="870"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1,4</w:t>
            </w:r>
          </w:p>
        </w:tc>
        <w:tc>
          <w:tcPr>
            <w:tcW w:w="83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50</w:t>
            </w:r>
          </w:p>
        </w:tc>
        <w:tc>
          <w:tcPr>
            <w:tcW w:w="986"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9,1#</w:t>
            </w:r>
          </w:p>
        </w:tc>
        <w:tc>
          <w:tcPr>
            <w:tcW w:w="869" w:type="dxa"/>
          </w:tcPr>
          <w:p w:rsidR="008908EA" w:rsidRPr="007D378E" w:rsidRDefault="008908EA" w:rsidP="008908EA">
            <w:pPr>
              <w:spacing w:line="360" w:lineRule="auto"/>
              <w:contextualSpacing/>
              <w:jc w:val="center"/>
              <w:rPr>
                <w:rFonts w:ascii="Times New Roman" w:hAnsi="Times New Roman" w:cs="Times New Roman"/>
                <w:sz w:val="28"/>
                <w:szCs w:val="28"/>
                <w:lang w:val="uk-UA"/>
              </w:rPr>
            </w:pPr>
            <w:r w:rsidRPr="007D378E">
              <w:rPr>
                <w:rFonts w:ascii="Times New Roman" w:hAnsi="Times New Roman" w:cs="Times New Roman"/>
                <w:sz w:val="28"/>
                <w:szCs w:val="28"/>
                <w:lang w:val="uk-UA"/>
              </w:rPr>
              <w:t>2,4</w:t>
            </w:r>
          </w:p>
        </w:tc>
        <w:tc>
          <w:tcPr>
            <w:tcW w:w="815" w:type="dxa"/>
          </w:tcPr>
          <w:p w:rsidR="008908EA" w:rsidRPr="007D378E" w:rsidRDefault="008908EA" w:rsidP="008908EA">
            <w:pPr>
              <w:jc w:val="center"/>
              <w:rPr>
                <w:lang w:val="uk-UA"/>
              </w:rPr>
            </w:pPr>
            <w:r w:rsidRPr="007D378E">
              <w:rPr>
                <w:rFonts w:ascii="Times New Roman" w:hAnsi="Times New Roman" w:cs="Times New Roman"/>
                <w:sz w:val="28"/>
                <w:szCs w:val="28"/>
                <w:lang w:val="uk-UA"/>
              </w:rPr>
              <w:t>28</w:t>
            </w:r>
          </w:p>
        </w:tc>
      </w:tr>
    </w:tbl>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DE0D9D" w:rsidRPr="00A94F96" w:rsidRDefault="00DE0D9D" w:rsidP="00DE0D9D">
      <w:pPr>
        <w:spacing w:line="360" w:lineRule="auto"/>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Примітка: </w:t>
      </w:r>
      <w:r w:rsidRPr="00A94F96">
        <w:rPr>
          <w:rFonts w:ascii="Times New Roman" w:eastAsia="Times New Roman" w:hAnsi="Times New Roman" w:cs="Times New Roman"/>
          <w:sz w:val="28"/>
          <w:szCs w:val="28"/>
          <w:lang w:val="en-US" w:eastAsia="uk-UA"/>
        </w:rPr>
        <w:t>M</w:t>
      </w:r>
      <w:r w:rsidRPr="00A94F96">
        <w:rPr>
          <w:rFonts w:ascii="Times New Roman" w:eastAsia="Times New Roman" w:hAnsi="Times New Roman" w:cs="Times New Roman"/>
          <w:sz w:val="28"/>
          <w:szCs w:val="28"/>
          <w:lang w:val="uk-UA" w:eastAsia="uk-UA"/>
        </w:rPr>
        <w:t xml:space="preserve"> – середнє арифметичне значення; </w:t>
      </w:r>
      <w:r w:rsidRPr="00A94F96">
        <w:rPr>
          <w:rFonts w:ascii="Times New Roman" w:eastAsia="Times New Roman" w:hAnsi="Times New Roman" w:cs="Times New Roman"/>
          <w:sz w:val="28"/>
          <w:szCs w:val="28"/>
          <w:lang w:val="en-US" w:eastAsia="uk-UA"/>
        </w:rPr>
        <w:t>SD</w:t>
      </w:r>
      <w:r w:rsidRPr="00A94F96">
        <w:rPr>
          <w:rFonts w:ascii="Times New Roman" w:eastAsia="Times New Roman" w:hAnsi="Times New Roman" w:cs="Times New Roman"/>
          <w:sz w:val="28"/>
          <w:szCs w:val="28"/>
          <w:lang w:val="uk-UA" w:eastAsia="uk-UA"/>
        </w:rPr>
        <w:t xml:space="preserve"> – середньоквадратичне відхилення; </w:t>
      </w:r>
      <w:r w:rsidRPr="00A94F96">
        <w:rPr>
          <w:rFonts w:ascii="Times New Roman" w:eastAsia="Times New Roman" w:hAnsi="Times New Roman" w:cs="Times New Roman"/>
          <w:sz w:val="28"/>
          <w:szCs w:val="28"/>
          <w:vertAlign w:val="superscript"/>
          <w:lang w:val="uk-UA" w:eastAsia="uk-UA"/>
        </w:rPr>
        <w:t xml:space="preserve"> ♯</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w:t>
      </w:r>
      <w:r w:rsidR="00276E0F" w:rsidRPr="00A94F96">
        <w:rPr>
          <w:rFonts w:ascii="Times New Roman" w:eastAsia="Times New Roman" w:hAnsi="Times New Roman" w:cs="Times New Roman"/>
          <w:sz w:val="28"/>
          <w:szCs w:val="28"/>
          <w:lang w:val="uk-UA" w:eastAsia="uk-UA"/>
        </w:rPr>
        <w:t xml:space="preserve"> 45-64рр.</w:t>
      </w:r>
    </w:p>
    <w:p w:rsidR="00DE0D9D" w:rsidRPr="00A94F96" w:rsidRDefault="00DE0D9D"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Аналіз даних у групі контролю показав достовірне зростання </w:t>
      </w:r>
      <w:r w:rsidRPr="00A94F96">
        <w:rPr>
          <w:rFonts w:ascii="Times New Roman" w:eastAsia="Times New Roman" w:hAnsi="Times New Roman" w:cs="Times New Roman"/>
          <w:sz w:val="28"/>
          <w:szCs w:val="28"/>
          <w:lang w:val="en-US" w:eastAsia="uk-UA"/>
        </w:rPr>
        <w:t>AIx</w:t>
      </w:r>
      <w:r w:rsidRPr="00A94F96">
        <w:rPr>
          <w:rFonts w:ascii="Times New Roman" w:eastAsia="Times New Roman" w:hAnsi="Times New Roman" w:cs="Times New Roman"/>
          <w:sz w:val="28"/>
          <w:szCs w:val="28"/>
          <w:lang w:val="uk-UA" w:eastAsia="uk-UA"/>
        </w:rPr>
        <w:t xml:space="preserve">, а також деяке збільшення ШРПХ в осіб старших вікових груп. При цьому показники ЦСАТ та ЦДАТ змінились недостовірно, отже, </w:t>
      </w:r>
      <w:r w:rsidRPr="00A94F96">
        <w:rPr>
          <w:rFonts w:ascii="Times New Roman" w:eastAsia="Times New Roman" w:hAnsi="Times New Roman" w:cs="Times New Roman"/>
          <w:sz w:val="28"/>
          <w:szCs w:val="28"/>
          <w:lang w:val="en-US" w:eastAsia="uk-UA"/>
        </w:rPr>
        <w:t>AIx</w:t>
      </w:r>
      <w:r w:rsidRPr="00A94F96">
        <w:rPr>
          <w:rFonts w:ascii="Times New Roman" w:eastAsia="Times New Roman" w:hAnsi="Times New Roman" w:cs="Times New Roman"/>
          <w:sz w:val="28"/>
          <w:szCs w:val="28"/>
          <w:lang w:val="uk-UA" w:eastAsia="uk-UA"/>
        </w:rPr>
        <w:t xml:space="preserve"> більш чутливо реагує на вікові зміни, ніж АТ.</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Аналогічним чином параметри ЦПХ були визначені у хворих на ГХ. Загальна тенденція вікової динаміки цих параметрів була подібна до нормотензивних осіб, хоча середні значення були дещо вищими (табл. 3.10). </w:t>
      </w:r>
    </w:p>
    <w:p w:rsidR="00FE02E0" w:rsidRPr="00A94F96" w:rsidRDefault="00FE02E0" w:rsidP="00366782">
      <w:pPr>
        <w:shd w:val="clear" w:color="auto" w:fill="FFFFFF"/>
        <w:spacing w:before="90" w:after="90" w:line="360" w:lineRule="auto"/>
        <w:ind w:firstLine="709"/>
        <w:contextualSpacing/>
        <w:jc w:val="right"/>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Таблиця 3.10 </w:t>
      </w:r>
    </w:p>
    <w:p w:rsidR="00FE02E0" w:rsidRPr="00A94F96" w:rsidRDefault="00FE02E0" w:rsidP="000E1B35">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Показники ЦПХ у різних вікових підгруп хворих на ГХ</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8"/>
        <w:gridCol w:w="906"/>
        <w:gridCol w:w="868"/>
        <w:gridCol w:w="810"/>
        <w:gridCol w:w="908"/>
        <w:gridCol w:w="867"/>
        <w:gridCol w:w="830"/>
        <w:gridCol w:w="986"/>
        <w:gridCol w:w="868"/>
        <w:gridCol w:w="810"/>
      </w:tblGrid>
      <w:tr w:rsidR="008908EA" w:rsidRPr="00FC228C" w:rsidTr="00C75928">
        <w:trPr>
          <w:jc w:val="center"/>
        </w:trPr>
        <w:tc>
          <w:tcPr>
            <w:tcW w:w="0" w:type="auto"/>
            <w:vMerge w:val="restart"/>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Показник</w:t>
            </w:r>
          </w:p>
        </w:tc>
        <w:tc>
          <w:tcPr>
            <w:tcW w:w="2584" w:type="dxa"/>
            <w:gridSpan w:val="3"/>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25-44рр.</w:t>
            </w:r>
          </w:p>
          <w:p w:rsidR="008908EA" w:rsidRPr="00FC228C" w:rsidRDefault="008908EA" w:rsidP="008908EA">
            <w:pPr>
              <w:spacing w:line="360" w:lineRule="auto"/>
              <w:contextualSpacing/>
              <w:jc w:val="center"/>
              <w:rPr>
                <w:rFonts w:ascii="Times New Roman" w:hAnsi="Times New Roman" w:cs="Times New Roman"/>
                <w:sz w:val="28"/>
                <w:szCs w:val="28"/>
                <w:lang w:val="uk-UA"/>
              </w:rPr>
            </w:pPr>
          </w:p>
        </w:tc>
        <w:tc>
          <w:tcPr>
            <w:tcW w:w="2605" w:type="dxa"/>
            <w:gridSpan w:val="3"/>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 xml:space="preserve">45-64рр. </w:t>
            </w:r>
          </w:p>
          <w:p w:rsidR="008908EA" w:rsidRPr="00FC228C" w:rsidRDefault="008908EA" w:rsidP="008908EA">
            <w:pPr>
              <w:spacing w:line="360" w:lineRule="auto"/>
              <w:contextualSpacing/>
              <w:jc w:val="center"/>
              <w:rPr>
                <w:rFonts w:ascii="Times New Roman" w:hAnsi="Times New Roman" w:cs="Times New Roman"/>
                <w:sz w:val="28"/>
                <w:szCs w:val="28"/>
                <w:lang w:val="uk-UA"/>
              </w:rPr>
            </w:pPr>
          </w:p>
        </w:tc>
        <w:tc>
          <w:tcPr>
            <w:tcW w:w="2664" w:type="dxa"/>
            <w:gridSpan w:val="3"/>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65 та більше рр.</w:t>
            </w:r>
          </w:p>
        </w:tc>
      </w:tr>
      <w:tr w:rsidR="008908EA" w:rsidRPr="00FC228C" w:rsidTr="00C75928">
        <w:trPr>
          <w:jc w:val="center"/>
        </w:trPr>
        <w:tc>
          <w:tcPr>
            <w:tcW w:w="0" w:type="auto"/>
            <w:vMerge/>
          </w:tcPr>
          <w:p w:rsidR="008908EA" w:rsidRPr="000E1B35" w:rsidRDefault="008908EA" w:rsidP="008908EA">
            <w:pPr>
              <w:spacing w:line="360" w:lineRule="auto"/>
              <w:contextualSpacing/>
              <w:jc w:val="both"/>
              <w:rPr>
                <w:rFonts w:ascii="Times New Roman" w:hAnsi="Times New Roman" w:cs="Times New Roman"/>
                <w:sz w:val="28"/>
                <w:szCs w:val="28"/>
                <w:lang w:val="uk-UA"/>
              </w:rPr>
            </w:pPr>
          </w:p>
        </w:tc>
        <w:tc>
          <w:tcPr>
            <w:tcW w:w="906"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M</w:t>
            </w:r>
          </w:p>
        </w:tc>
        <w:tc>
          <w:tcPr>
            <w:tcW w:w="868"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SD</w:t>
            </w:r>
          </w:p>
        </w:tc>
        <w:tc>
          <w:tcPr>
            <w:tcW w:w="810"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N</w:t>
            </w:r>
          </w:p>
        </w:tc>
        <w:tc>
          <w:tcPr>
            <w:tcW w:w="908"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M</w:t>
            </w:r>
          </w:p>
        </w:tc>
        <w:tc>
          <w:tcPr>
            <w:tcW w:w="867"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SD</w:t>
            </w:r>
          </w:p>
        </w:tc>
        <w:tc>
          <w:tcPr>
            <w:tcW w:w="830"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N</w:t>
            </w:r>
          </w:p>
        </w:tc>
        <w:tc>
          <w:tcPr>
            <w:tcW w:w="986"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M</w:t>
            </w:r>
          </w:p>
        </w:tc>
        <w:tc>
          <w:tcPr>
            <w:tcW w:w="868" w:type="dxa"/>
          </w:tcPr>
          <w:p w:rsidR="008908EA" w:rsidRPr="000E1B35" w:rsidRDefault="00027850" w:rsidP="00027850">
            <w:pPr>
              <w:tabs>
                <w:tab w:val="center" w:pos="331"/>
              </w:tabs>
              <w:spacing w:line="360" w:lineRule="auto"/>
              <w:contextualSpacing/>
              <w:rPr>
                <w:rFonts w:ascii="Times New Roman" w:hAnsi="Times New Roman" w:cs="Times New Roman"/>
                <w:sz w:val="28"/>
                <w:szCs w:val="28"/>
                <w:lang w:val="uk-UA"/>
              </w:rPr>
            </w:pPr>
            <w:r w:rsidRPr="000E1B35">
              <w:rPr>
                <w:rFonts w:ascii="Times New Roman" w:hAnsi="Times New Roman" w:cs="Times New Roman"/>
                <w:sz w:val="28"/>
                <w:szCs w:val="28"/>
                <w:lang w:val="uk-UA"/>
              </w:rPr>
              <w:tab/>
            </w:r>
            <w:r w:rsidR="008908EA" w:rsidRPr="000E1B35">
              <w:rPr>
                <w:rFonts w:ascii="Times New Roman" w:hAnsi="Times New Roman" w:cs="Times New Roman"/>
                <w:sz w:val="28"/>
                <w:szCs w:val="28"/>
                <w:lang w:val="uk-UA"/>
              </w:rPr>
              <w:t>SD</w:t>
            </w:r>
          </w:p>
        </w:tc>
        <w:tc>
          <w:tcPr>
            <w:tcW w:w="810" w:type="dxa"/>
          </w:tcPr>
          <w:p w:rsidR="008908EA" w:rsidRPr="000E1B35" w:rsidRDefault="008908EA" w:rsidP="008908EA">
            <w:pPr>
              <w:spacing w:line="360" w:lineRule="auto"/>
              <w:contextualSpacing/>
              <w:jc w:val="center"/>
              <w:rPr>
                <w:rFonts w:ascii="Times New Roman" w:hAnsi="Times New Roman" w:cs="Times New Roman"/>
                <w:sz w:val="28"/>
                <w:szCs w:val="28"/>
                <w:lang w:val="uk-UA"/>
              </w:rPr>
            </w:pPr>
            <w:r w:rsidRPr="000E1B35">
              <w:rPr>
                <w:rFonts w:ascii="Times New Roman" w:hAnsi="Times New Roman" w:cs="Times New Roman"/>
                <w:sz w:val="28"/>
                <w:szCs w:val="28"/>
                <w:lang w:val="uk-UA"/>
              </w:rPr>
              <w:t>N</w:t>
            </w:r>
          </w:p>
        </w:tc>
      </w:tr>
      <w:tr w:rsidR="008908EA" w:rsidRPr="00FC228C" w:rsidTr="00C75928">
        <w:trPr>
          <w:jc w:val="center"/>
        </w:trPr>
        <w:tc>
          <w:tcPr>
            <w:tcW w:w="0" w:type="auto"/>
          </w:tcPr>
          <w:p w:rsidR="008908EA" w:rsidRPr="000E1B35" w:rsidRDefault="00FC228C" w:rsidP="00FC228C">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А</w:t>
            </w:r>
            <w:r w:rsidRPr="000E1B35">
              <w:rPr>
                <w:rFonts w:ascii="Times New Roman" w:hAnsi="Times New Roman" w:cs="Times New Roman"/>
                <w:sz w:val="28"/>
                <w:szCs w:val="28"/>
                <w:lang w:val="en-US"/>
              </w:rPr>
              <w:t>I</w:t>
            </w:r>
            <w:r w:rsidR="008908EA" w:rsidRPr="000E1B35">
              <w:rPr>
                <w:rFonts w:ascii="Times New Roman" w:hAnsi="Times New Roman" w:cs="Times New Roman"/>
                <w:sz w:val="28"/>
                <w:szCs w:val="28"/>
                <w:lang w:val="uk-UA"/>
              </w:rPr>
              <w:t>х</w:t>
            </w:r>
            <w:r w:rsidRPr="000E1B35">
              <w:rPr>
                <w:rFonts w:ascii="Times New Roman" w:hAnsi="Times New Roman" w:cs="Times New Roman"/>
                <w:sz w:val="28"/>
                <w:szCs w:val="28"/>
                <w:lang w:val="en-US"/>
              </w:rPr>
              <w:t> </w:t>
            </w:r>
            <w:r w:rsidR="008908EA" w:rsidRPr="000E1B35">
              <w:rPr>
                <w:rFonts w:ascii="Times New Roman" w:hAnsi="Times New Roman" w:cs="Times New Roman"/>
                <w:sz w:val="28"/>
                <w:szCs w:val="28"/>
                <w:lang w:val="uk-UA"/>
              </w:rPr>
              <w:t>(AP/PP)</w:t>
            </w:r>
          </w:p>
        </w:tc>
        <w:tc>
          <w:tcPr>
            <w:tcW w:w="90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12,3</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13,2</w:t>
            </w:r>
          </w:p>
        </w:tc>
        <w:tc>
          <w:tcPr>
            <w:tcW w:w="81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c>
          <w:tcPr>
            <w:tcW w:w="90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26,7</w:t>
            </w:r>
          </w:p>
        </w:tc>
        <w:tc>
          <w:tcPr>
            <w:tcW w:w="867"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13,5</w:t>
            </w:r>
          </w:p>
        </w:tc>
        <w:tc>
          <w:tcPr>
            <w:tcW w:w="83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c>
          <w:tcPr>
            <w:tcW w:w="98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26,1#</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13,4</w:t>
            </w:r>
          </w:p>
        </w:tc>
        <w:tc>
          <w:tcPr>
            <w:tcW w:w="81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r>
      <w:tr w:rsidR="008908EA" w:rsidRPr="00FC228C" w:rsidTr="00C75928">
        <w:trPr>
          <w:jc w:val="center"/>
        </w:trPr>
        <w:tc>
          <w:tcPr>
            <w:tcW w:w="0" w:type="auto"/>
          </w:tcPr>
          <w:p w:rsidR="008908EA" w:rsidRPr="000E1B35" w:rsidRDefault="00FC228C"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AIx</w:t>
            </w:r>
            <w:r w:rsidRPr="000E1B35">
              <w:rPr>
                <w:rFonts w:ascii="Times New Roman" w:hAnsi="Times New Roman" w:cs="Times New Roman"/>
                <w:sz w:val="28"/>
                <w:szCs w:val="28"/>
                <w:lang w:val="en-US"/>
              </w:rPr>
              <w:t> </w:t>
            </w:r>
            <w:r w:rsidR="008908EA" w:rsidRPr="000E1B35">
              <w:rPr>
                <w:rFonts w:ascii="Times New Roman" w:hAnsi="Times New Roman" w:cs="Times New Roman"/>
                <w:sz w:val="28"/>
                <w:szCs w:val="28"/>
                <w:lang w:val="uk-UA"/>
              </w:rPr>
              <w:t>(P2/P1)</w:t>
            </w:r>
          </w:p>
        </w:tc>
        <w:tc>
          <w:tcPr>
            <w:tcW w:w="90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133,8</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16,7</w:t>
            </w:r>
          </w:p>
        </w:tc>
        <w:tc>
          <w:tcPr>
            <w:tcW w:w="810" w:type="dxa"/>
            <w:vAlign w:val="center"/>
          </w:tcPr>
          <w:p w:rsidR="008908EA" w:rsidRPr="00FC228C" w:rsidRDefault="008908EA" w:rsidP="008908EA">
            <w:pPr>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50</w:t>
            </w:r>
          </w:p>
        </w:tc>
        <w:tc>
          <w:tcPr>
            <w:tcW w:w="90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134,7</w:t>
            </w:r>
          </w:p>
        </w:tc>
        <w:tc>
          <w:tcPr>
            <w:tcW w:w="867"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22,7</w:t>
            </w:r>
          </w:p>
        </w:tc>
        <w:tc>
          <w:tcPr>
            <w:tcW w:w="830" w:type="dxa"/>
            <w:vAlign w:val="center"/>
          </w:tcPr>
          <w:p w:rsidR="008908EA" w:rsidRPr="00FC228C" w:rsidRDefault="008908EA" w:rsidP="008908EA">
            <w:pPr>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50</w:t>
            </w:r>
          </w:p>
        </w:tc>
        <w:tc>
          <w:tcPr>
            <w:tcW w:w="986" w:type="dxa"/>
            <w:vAlign w:val="center"/>
          </w:tcPr>
          <w:p w:rsidR="008908EA" w:rsidRPr="00FC228C" w:rsidRDefault="008908EA" w:rsidP="008908EA">
            <w:pPr>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152,7#</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24,8</w:t>
            </w:r>
          </w:p>
        </w:tc>
        <w:tc>
          <w:tcPr>
            <w:tcW w:w="810"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50</w:t>
            </w:r>
          </w:p>
        </w:tc>
      </w:tr>
      <w:tr w:rsidR="008908EA" w:rsidRPr="00FC228C" w:rsidTr="00C75928">
        <w:trPr>
          <w:jc w:val="center"/>
        </w:trPr>
        <w:tc>
          <w:tcPr>
            <w:tcW w:w="0" w:type="auto"/>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AIx75</w:t>
            </w:r>
          </w:p>
        </w:tc>
        <w:tc>
          <w:tcPr>
            <w:tcW w:w="90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7,8</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11,8</w:t>
            </w:r>
          </w:p>
        </w:tc>
        <w:tc>
          <w:tcPr>
            <w:tcW w:w="81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c>
          <w:tcPr>
            <w:tcW w:w="90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21</w:t>
            </w:r>
          </w:p>
        </w:tc>
        <w:tc>
          <w:tcPr>
            <w:tcW w:w="867"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12,0</w:t>
            </w:r>
          </w:p>
        </w:tc>
        <w:tc>
          <w:tcPr>
            <w:tcW w:w="83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c>
          <w:tcPr>
            <w:tcW w:w="98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23,2#</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12,1</w:t>
            </w:r>
          </w:p>
        </w:tc>
        <w:tc>
          <w:tcPr>
            <w:tcW w:w="81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r>
    </w:tbl>
    <w:p w:rsidR="000E1B35" w:rsidRDefault="000E1B35"/>
    <w:p w:rsidR="000E1B35" w:rsidRDefault="000E1B35" w:rsidP="000E1B35">
      <w:pPr>
        <w:jc w:val="right"/>
      </w:pPr>
      <w:r>
        <w:rPr>
          <w:rFonts w:ascii="Times New Roman" w:hAnsi="Times New Roman" w:cs="Times New Roman"/>
          <w:sz w:val="28"/>
          <w:szCs w:val="28"/>
          <w:lang w:val="uk-UA"/>
        </w:rPr>
        <w:lastRenderedPageBreak/>
        <w:t>Продовження табл. 3.10</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8"/>
        <w:gridCol w:w="906"/>
        <w:gridCol w:w="868"/>
        <w:gridCol w:w="810"/>
        <w:gridCol w:w="908"/>
        <w:gridCol w:w="867"/>
        <w:gridCol w:w="830"/>
        <w:gridCol w:w="986"/>
        <w:gridCol w:w="868"/>
        <w:gridCol w:w="810"/>
      </w:tblGrid>
      <w:tr w:rsidR="008908EA" w:rsidRPr="00FC228C" w:rsidTr="00C75928">
        <w:trPr>
          <w:jc w:val="center"/>
        </w:trPr>
        <w:tc>
          <w:tcPr>
            <w:tcW w:w="0" w:type="auto"/>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ЦКСАТ, мм рт.ст.</w:t>
            </w:r>
          </w:p>
        </w:tc>
        <w:tc>
          <w:tcPr>
            <w:tcW w:w="90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132,2</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22,3</w:t>
            </w:r>
          </w:p>
        </w:tc>
        <w:tc>
          <w:tcPr>
            <w:tcW w:w="810" w:type="dxa"/>
            <w:vAlign w:val="center"/>
          </w:tcPr>
          <w:p w:rsidR="008908EA" w:rsidRPr="00FC228C" w:rsidRDefault="008908EA" w:rsidP="008908EA">
            <w:pPr>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50</w:t>
            </w:r>
          </w:p>
        </w:tc>
        <w:tc>
          <w:tcPr>
            <w:tcW w:w="90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126,1</w:t>
            </w:r>
          </w:p>
        </w:tc>
        <w:tc>
          <w:tcPr>
            <w:tcW w:w="867"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19,2</w:t>
            </w:r>
          </w:p>
        </w:tc>
        <w:tc>
          <w:tcPr>
            <w:tcW w:w="830" w:type="dxa"/>
            <w:vAlign w:val="center"/>
          </w:tcPr>
          <w:p w:rsidR="008908EA" w:rsidRPr="00FC228C" w:rsidRDefault="008908EA" w:rsidP="008908EA">
            <w:pPr>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50</w:t>
            </w:r>
          </w:p>
        </w:tc>
        <w:tc>
          <w:tcPr>
            <w:tcW w:w="98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126,8</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17,1</w:t>
            </w:r>
          </w:p>
        </w:tc>
        <w:tc>
          <w:tcPr>
            <w:tcW w:w="810" w:type="dxa"/>
            <w:vAlign w:val="center"/>
          </w:tcPr>
          <w:p w:rsidR="008908EA" w:rsidRPr="00FC228C" w:rsidRDefault="008908EA" w:rsidP="008908EA">
            <w:pPr>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50</w:t>
            </w:r>
          </w:p>
        </w:tc>
      </w:tr>
      <w:tr w:rsidR="008908EA" w:rsidRPr="00FC228C" w:rsidTr="00C75928">
        <w:trPr>
          <w:jc w:val="center"/>
        </w:trPr>
        <w:tc>
          <w:tcPr>
            <w:tcW w:w="0" w:type="auto"/>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ЦСАТ, мм рт.ст.</w:t>
            </w:r>
          </w:p>
        </w:tc>
        <w:tc>
          <w:tcPr>
            <w:tcW w:w="90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129,8</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20,2</w:t>
            </w:r>
          </w:p>
        </w:tc>
        <w:tc>
          <w:tcPr>
            <w:tcW w:w="81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c>
          <w:tcPr>
            <w:tcW w:w="90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125,4</w:t>
            </w:r>
          </w:p>
        </w:tc>
        <w:tc>
          <w:tcPr>
            <w:tcW w:w="867"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17,3</w:t>
            </w:r>
          </w:p>
        </w:tc>
        <w:tc>
          <w:tcPr>
            <w:tcW w:w="83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c>
          <w:tcPr>
            <w:tcW w:w="98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123,6</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17,3</w:t>
            </w:r>
          </w:p>
        </w:tc>
        <w:tc>
          <w:tcPr>
            <w:tcW w:w="81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r>
      <w:tr w:rsidR="008908EA" w:rsidRPr="00FC228C" w:rsidTr="00C75928">
        <w:trPr>
          <w:jc w:val="center"/>
        </w:trPr>
        <w:tc>
          <w:tcPr>
            <w:tcW w:w="0" w:type="auto"/>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ЦДАТ, мм рт.ст.</w:t>
            </w:r>
          </w:p>
        </w:tc>
        <w:tc>
          <w:tcPr>
            <w:tcW w:w="90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113,7</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17,1</w:t>
            </w:r>
          </w:p>
        </w:tc>
        <w:tc>
          <w:tcPr>
            <w:tcW w:w="81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c>
          <w:tcPr>
            <w:tcW w:w="90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102,2</w:t>
            </w:r>
          </w:p>
        </w:tc>
        <w:tc>
          <w:tcPr>
            <w:tcW w:w="867"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15,6</w:t>
            </w:r>
          </w:p>
        </w:tc>
        <w:tc>
          <w:tcPr>
            <w:tcW w:w="83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c>
          <w:tcPr>
            <w:tcW w:w="98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97,7</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10,4</w:t>
            </w:r>
          </w:p>
        </w:tc>
        <w:tc>
          <w:tcPr>
            <w:tcW w:w="81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r>
      <w:tr w:rsidR="008908EA" w:rsidRPr="00FC228C" w:rsidTr="00C75928">
        <w:trPr>
          <w:jc w:val="center"/>
        </w:trPr>
        <w:tc>
          <w:tcPr>
            <w:tcW w:w="0" w:type="auto"/>
          </w:tcPr>
          <w:p w:rsidR="008908EA" w:rsidRPr="000E1B35" w:rsidRDefault="008908EA" w:rsidP="008908EA">
            <w:pPr>
              <w:spacing w:line="360" w:lineRule="auto"/>
              <w:contextualSpacing/>
              <w:jc w:val="both"/>
              <w:rPr>
                <w:rFonts w:ascii="Times New Roman" w:hAnsi="Times New Roman" w:cs="Times New Roman"/>
                <w:sz w:val="28"/>
                <w:szCs w:val="28"/>
                <w:lang w:val="uk-UA"/>
              </w:rPr>
            </w:pPr>
            <w:r w:rsidRPr="000E1B35">
              <w:rPr>
                <w:rFonts w:ascii="Times New Roman" w:hAnsi="Times New Roman" w:cs="Times New Roman"/>
                <w:sz w:val="28"/>
                <w:szCs w:val="28"/>
                <w:lang w:val="uk-UA"/>
              </w:rPr>
              <w:t>ШРПХ, м/с</w:t>
            </w:r>
          </w:p>
        </w:tc>
        <w:tc>
          <w:tcPr>
            <w:tcW w:w="90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7,7</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1,2</w:t>
            </w:r>
          </w:p>
        </w:tc>
        <w:tc>
          <w:tcPr>
            <w:tcW w:w="81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c>
          <w:tcPr>
            <w:tcW w:w="90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8,6</w:t>
            </w:r>
          </w:p>
        </w:tc>
        <w:tc>
          <w:tcPr>
            <w:tcW w:w="867"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2,5</w:t>
            </w:r>
          </w:p>
        </w:tc>
        <w:tc>
          <w:tcPr>
            <w:tcW w:w="83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c>
          <w:tcPr>
            <w:tcW w:w="986"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11,0</w:t>
            </w:r>
          </w:p>
        </w:tc>
        <w:tc>
          <w:tcPr>
            <w:tcW w:w="868" w:type="dxa"/>
            <w:vAlign w:val="center"/>
          </w:tcPr>
          <w:p w:rsidR="008908EA" w:rsidRPr="00FC228C" w:rsidRDefault="008908EA" w:rsidP="008908EA">
            <w:pPr>
              <w:spacing w:line="360" w:lineRule="auto"/>
              <w:contextualSpacing/>
              <w:jc w:val="center"/>
              <w:rPr>
                <w:rFonts w:ascii="Times New Roman" w:hAnsi="Times New Roman" w:cs="Times New Roman"/>
                <w:sz w:val="28"/>
                <w:szCs w:val="28"/>
                <w:lang w:val="uk-UA"/>
              </w:rPr>
            </w:pPr>
            <w:r w:rsidRPr="00FC228C">
              <w:rPr>
                <w:rFonts w:ascii="Times New Roman" w:hAnsi="Times New Roman" w:cs="Times New Roman"/>
                <w:sz w:val="28"/>
                <w:szCs w:val="28"/>
                <w:lang w:val="uk-UA"/>
              </w:rPr>
              <w:t>2,8</w:t>
            </w:r>
          </w:p>
        </w:tc>
        <w:tc>
          <w:tcPr>
            <w:tcW w:w="810" w:type="dxa"/>
            <w:vAlign w:val="center"/>
          </w:tcPr>
          <w:p w:rsidR="008908EA" w:rsidRPr="00FC228C" w:rsidRDefault="008908EA" w:rsidP="008908EA">
            <w:pPr>
              <w:jc w:val="center"/>
              <w:rPr>
                <w:lang w:val="uk-UA"/>
              </w:rPr>
            </w:pPr>
            <w:r w:rsidRPr="00FC228C">
              <w:rPr>
                <w:rFonts w:ascii="Times New Roman" w:hAnsi="Times New Roman" w:cs="Times New Roman"/>
                <w:sz w:val="28"/>
                <w:szCs w:val="28"/>
                <w:lang w:val="uk-UA"/>
              </w:rPr>
              <w:t>50</w:t>
            </w:r>
          </w:p>
        </w:tc>
      </w:tr>
    </w:tbl>
    <w:p w:rsidR="00DE0D9D" w:rsidRPr="00A94F96" w:rsidRDefault="00DE0D9D" w:rsidP="00DE0D9D">
      <w:pPr>
        <w:spacing w:line="360" w:lineRule="auto"/>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Примітка: </w:t>
      </w:r>
      <w:r w:rsidRPr="00A94F96">
        <w:rPr>
          <w:rFonts w:ascii="Times New Roman" w:eastAsia="Times New Roman" w:hAnsi="Times New Roman" w:cs="Times New Roman"/>
          <w:sz w:val="28"/>
          <w:szCs w:val="28"/>
          <w:lang w:val="en-US" w:eastAsia="uk-UA"/>
        </w:rPr>
        <w:t>M</w:t>
      </w:r>
      <w:r w:rsidRPr="00A94F96">
        <w:rPr>
          <w:rFonts w:ascii="Times New Roman" w:eastAsia="Times New Roman" w:hAnsi="Times New Roman" w:cs="Times New Roman"/>
          <w:sz w:val="28"/>
          <w:szCs w:val="28"/>
          <w:lang w:val="uk-UA" w:eastAsia="uk-UA"/>
        </w:rPr>
        <w:t xml:space="preserve"> – середнє арифметичне значення; </w:t>
      </w:r>
      <w:r w:rsidRPr="00A94F96">
        <w:rPr>
          <w:rFonts w:ascii="Times New Roman" w:eastAsia="Times New Roman" w:hAnsi="Times New Roman" w:cs="Times New Roman"/>
          <w:sz w:val="28"/>
          <w:szCs w:val="28"/>
          <w:lang w:val="en-US" w:eastAsia="uk-UA"/>
        </w:rPr>
        <w:t>SD</w:t>
      </w:r>
      <w:r w:rsidRPr="00A94F96">
        <w:rPr>
          <w:rFonts w:ascii="Times New Roman" w:eastAsia="Times New Roman" w:hAnsi="Times New Roman" w:cs="Times New Roman"/>
          <w:sz w:val="28"/>
          <w:szCs w:val="28"/>
          <w:lang w:val="uk-UA" w:eastAsia="uk-UA"/>
        </w:rPr>
        <w:t xml:space="preserve"> – середньоквадратичне відхилення; </w:t>
      </w:r>
      <w:r w:rsidRPr="00A94F96">
        <w:rPr>
          <w:rFonts w:ascii="Times New Roman" w:eastAsia="Times New Roman" w:hAnsi="Times New Roman" w:cs="Times New Roman"/>
          <w:sz w:val="28"/>
          <w:szCs w:val="28"/>
          <w:vertAlign w:val="superscript"/>
          <w:lang w:val="uk-UA" w:eastAsia="uk-UA"/>
        </w:rPr>
        <w:t xml:space="preserve"> ♯</w:t>
      </w:r>
      <w:r w:rsidRPr="00A94F96">
        <w:rPr>
          <w:rFonts w:ascii="Times New Roman" w:eastAsia="Times New Roman" w:hAnsi="Times New Roman" w:cs="Times New Roman"/>
          <w:sz w:val="28"/>
          <w:szCs w:val="28"/>
          <w:lang w:val="uk-UA" w:eastAsia="uk-UA"/>
        </w:rPr>
        <w:t xml:space="preserve"> – достовірність відмінності від підгрупи 2</w:t>
      </w:r>
    </w:p>
    <w:p w:rsidR="00DE0D9D" w:rsidRPr="00A94F96" w:rsidRDefault="00DE0D9D"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Рис.</w:t>
      </w:r>
      <w:r w:rsidR="000E1B35">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3.1 демонструє відмінності у показниках індексу аугментації між відповідними віковими підгрупами групи контролю та групи хворих на ГХ.</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Calibri" w:eastAsia="Times New Roman" w:hAnsi="Calibri" w:cs="Times New Roman"/>
          <w:noProof/>
          <w:lang w:eastAsia="ru-RU"/>
        </w:rPr>
        <w:drawing>
          <wp:inline distT="0" distB="0" distL="0" distR="0" wp14:anchorId="57504C5B" wp14:editId="3E8E1587">
            <wp:extent cx="5494655" cy="3212465"/>
            <wp:effectExtent l="0" t="0" r="10795" b="26035"/>
            <wp:docPr id="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Рис. 3.1</w:t>
      </w:r>
      <w:r w:rsidR="000E1B35">
        <w:rPr>
          <w:rFonts w:ascii="Times New Roman" w:eastAsia="Times New Roman" w:hAnsi="Times New Roman" w:cs="Times New Roman"/>
          <w:b/>
          <w:sz w:val="28"/>
          <w:szCs w:val="28"/>
          <w:lang w:val="uk-UA" w:eastAsia="uk-UA"/>
        </w:rPr>
        <w:t>.</w:t>
      </w:r>
      <w:r w:rsidRPr="00A94F96">
        <w:rPr>
          <w:rFonts w:ascii="Times New Roman" w:eastAsia="Times New Roman" w:hAnsi="Times New Roman" w:cs="Times New Roman"/>
          <w:b/>
          <w:sz w:val="28"/>
          <w:szCs w:val="28"/>
          <w:lang w:val="uk-UA" w:eastAsia="uk-UA"/>
        </w:rPr>
        <w:t xml:space="preserve"> Порівняння  </w:t>
      </w:r>
      <w:r w:rsidRPr="00A94F96">
        <w:rPr>
          <w:rFonts w:ascii="Times New Roman" w:eastAsia="Times New Roman" w:hAnsi="Times New Roman" w:cs="Times New Roman"/>
          <w:b/>
          <w:sz w:val="28"/>
          <w:szCs w:val="28"/>
          <w:lang w:val="en-US" w:eastAsia="uk-UA"/>
        </w:rPr>
        <w:t>AIx</w:t>
      </w:r>
      <w:r w:rsidRPr="00A94F96">
        <w:rPr>
          <w:rFonts w:ascii="Times New Roman" w:eastAsia="Times New Roman" w:hAnsi="Times New Roman" w:cs="Times New Roman"/>
          <w:b/>
          <w:sz w:val="28"/>
          <w:szCs w:val="28"/>
          <w:lang w:val="uk-UA" w:eastAsia="uk-UA"/>
        </w:rPr>
        <w:t>75 у різних вікових групах нормотензивних осіб та хворих на ГХ</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lastRenderedPageBreak/>
        <w:t xml:space="preserve">Добре видно, що </w:t>
      </w:r>
      <w:r w:rsidRPr="00A94F96">
        <w:rPr>
          <w:rFonts w:ascii="Times New Roman" w:eastAsia="Times New Roman" w:hAnsi="Times New Roman" w:cs="Times New Roman"/>
          <w:sz w:val="28"/>
          <w:szCs w:val="28"/>
          <w:lang w:val="en-US" w:eastAsia="uk-UA"/>
        </w:rPr>
        <w:t>AIx</w:t>
      </w:r>
      <w:r w:rsidRPr="00A94F96">
        <w:rPr>
          <w:rFonts w:ascii="Times New Roman" w:eastAsia="Times New Roman" w:hAnsi="Times New Roman" w:cs="Times New Roman"/>
          <w:sz w:val="28"/>
          <w:szCs w:val="28"/>
          <w:lang w:val="uk-UA" w:eastAsia="uk-UA"/>
        </w:rPr>
        <w:t xml:space="preserve">75 у хворих молодшої вікової групи був суттєво більшим ніж у їх нормотензивних однолітків, але у середній та найстаршій віковій підгрупі відмінності були недостовірними.  </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Відомо, що AIx має асоціації з багатьма відомими факторами ризику, такими як вік, р</w:t>
      </w:r>
      <w:r w:rsidR="00FC228C">
        <w:rPr>
          <w:rFonts w:ascii="Times New Roman" w:eastAsia="Times New Roman" w:hAnsi="Times New Roman" w:cs="Times New Roman"/>
          <w:sz w:val="28"/>
          <w:szCs w:val="28"/>
          <w:lang w:val="uk-UA" w:eastAsia="uk-UA"/>
        </w:rPr>
        <w:t>івень холестерину, тютюнопал</w:t>
      </w:r>
      <w:r w:rsidRPr="00A94F96">
        <w:rPr>
          <w:rFonts w:ascii="Times New Roman" w:eastAsia="Times New Roman" w:hAnsi="Times New Roman" w:cs="Times New Roman"/>
          <w:sz w:val="28"/>
          <w:szCs w:val="28"/>
          <w:lang w:val="uk-UA" w:eastAsia="uk-UA"/>
        </w:rPr>
        <w:t>іння</w:t>
      </w:r>
      <w:r w:rsidR="00FC228C">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uk-UA" w:eastAsia="uk-UA"/>
        </w:rPr>
        <w:t>і навіть  зі шкалою Heart Score [</w:t>
      </w:r>
      <w:r w:rsidR="00152ADA" w:rsidRPr="00A94F96">
        <w:rPr>
          <w:rFonts w:ascii="Times New Roman" w:eastAsia="Times New Roman" w:hAnsi="Times New Roman" w:cs="Times New Roman"/>
          <w:sz w:val="28"/>
          <w:szCs w:val="28"/>
          <w:lang w:val="uk-UA" w:eastAsia="uk-UA"/>
        </w:rPr>
        <w:fldChar w:fldCharType="begin"/>
      </w:r>
      <w:r w:rsidR="00152ADA" w:rsidRPr="00A94F96">
        <w:rPr>
          <w:rFonts w:ascii="Times New Roman" w:eastAsia="Times New Roman" w:hAnsi="Times New Roman" w:cs="Times New Roman"/>
          <w:sz w:val="28"/>
          <w:szCs w:val="28"/>
          <w:lang w:val="uk-UA" w:eastAsia="uk-UA"/>
        </w:rPr>
        <w:instrText xml:space="preserve"> REF _Ref435609500 \r \h </w:instrText>
      </w:r>
      <w:r w:rsidR="00867E3B" w:rsidRPr="00A94F96">
        <w:rPr>
          <w:rFonts w:ascii="Times New Roman" w:eastAsia="Times New Roman" w:hAnsi="Times New Roman" w:cs="Times New Roman"/>
          <w:sz w:val="28"/>
          <w:szCs w:val="28"/>
          <w:lang w:val="uk-UA" w:eastAsia="uk-UA"/>
        </w:rPr>
        <w:instrText xml:space="preserve"> \* MERGEFORMAT </w:instrText>
      </w:r>
      <w:r w:rsidR="00152ADA" w:rsidRPr="00A94F96">
        <w:rPr>
          <w:rFonts w:ascii="Times New Roman" w:eastAsia="Times New Roman" w:hAnsi="Times New Roman" w:cs="Times New Roman"/>
          <w:sz w:val="28"/>
          <w:szCs w:val="28"/>
          <w:lang w:val="uk-UA" w:eastAsia="uk-UA"/>
        </w:rPr>
      </w:r>
      <w:r w:rsidR="00152ADA"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54</w:t>
      </w:r>
      <w:r w:rsidR="00152ADA"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xml:space="preserve">]. Разом з тим, вікові зміни аугментації описуються криволінійною залежністю, кут нахилу якої до </w:t>
      </w:r>
      <w:r w:rsidR="00FC228C">
        <w:rPr>
          <w:rFonts w:ascii="Times New Roman" w:eastAsia="Times New Roman" w:hAnsi="Times New Roman" w:cs="Times New Roman"/>
          <w:sz w:val="28"/>
          <w:szCs w:val="28"/>
          <w:lang w:val="uk-UA" w:eastAsia="uk-UA"/>
        </w:rPr>
        <w:t>о</w:t>
      </w:r>
      <w:r w:rsidRPr="00A94F96">
        <w:rPr>
          <w:rFonts w:ascii="Times New Roman" w:eastAsia="Times New Roman" w:hAnsi="Times New Roman" w:cs="Times New Roman"/>
          <w:sz w:val="28"/>
          <w:szCs w:val="28"/>
          <w:lang w:val="uk-UA" w:eastAsia="uk-UA"/>
        </w:rPr>
        <w:t xml:space="preserve">сі абсцис зменшується по мірі зростання самої аугментації. Цей факт добре ілюструє наступний рисунок. </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noProof/>
          <w:sz w:val="28"/>
          <w:szCs w:val="28"/>
          <w:lang w:eastAsia="ru-RU"/>
        </w:rPr>
        <w:drawing>
          <wp:inline distT="0" distB="0" distL="0" distR="0" wp14:anchorId="6BDCA70B" wp14:editId="0B014A62">
            <wp:extent cx="5549900" cy="4341495"/>
            <wp:effectExtent l="0" t="0" r="0" b="1905"/>
            <wp:docPr id="6" name="Рисунок 6" descr="Screenshot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Screenshot_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49900" cy="4341495"/>
                    </a:xfrm>
                    <a:prstGeom prst="rect">
                      <a:avLst/>
                    </a:prstGeom>
                    <a:noFill/>
                    <a:ln>
                      <a:noFill/>
                    </a:ln>
                  </pic:spPr>
                </pic:pic>
              </a:graphicData>
            </a:graphic>
          </wp:inline>
        </w:drawing>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Рис. 3.2</w:t>
      </w:r>
      <w:r w:rsidR="000E1B35">
        <w:rPr>
          <w:rFonts w:ascii="Times New Roman" w:eastAsia="Times New Roman" w:hAnsi="Times New Roman" w:cs="Times New Roman"/>
          <w:b/>
          <w:sz w:val="28"/>
          <w:szCs w:val="28"/>
          <w:lang w:val="uk-UA" w:eastAsia="uk-UA"/>
        </w:rPr>
        <w:t>.</w:t>
      </w:r>
      <w:r w:rsidRPr="00A94F96">
        <w:rPr>
          <w:rFonts w:ascii="Times New Roman" w:eastAsia="Times New Roman" w:hAnsi="Times New Roman" w:cs="Times New Roman"/>
          <w:b/>
          <w:sz w:val="28"/>
          <w:szCs w:val="28"/>
          <w:lang w:val="uk-UA" w:eastAsia="uk-UA"/>
        </w:rPr>
        <w:t xml:space="preserve"> Залежність </w:t>
      </w:r>
      <w:r w:rsidRPr="00A94F96">
        <w:rPr>
          <w:rFonts w:ascii="Times New Roman" w:eastAsia="Times New Roman" w:hAnsi="Times New Roman" w:cs="Times New Roman"/>
          <w:b/>
          <w:sz w:val="28"/>
          <w:szCs w:val="28"/>
          <w:lang w:val="en-US" w:eastAsia="uk-UA"/>
        </w:rPr>
        <w:t>AIx</w:t>
      </w:r>
      <w:r w:rsidRPr="00A94F96">
        <w:rPr>
          <w:rFonts w:ascii="Times New Roman" w:eastAsia="Times New Roman" w:hAnsi="Times New Roman" w:cs="Times New Roman"/>
          <w:b/>
          <w:sz w:val="28"/>
          <w:szCs w:val="28"/>
          <w:lang w:val="uk-UA" w:eastAsia="uk-UA"/>
        </w:rPr>
        <w:t>75 від віку у чоловіків та жінок</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Отже, по мірі збільшення віку інформативність індексу аугментації знижується. Для показника ШРПХ вікова динаміка не така виразна, як для </w:t>
      </w:r>
      <w:r w:rsidRPr="00A94F96">
        <w:rPr>
          <w:rFonts w:ascii="Times New Roman" w:eastAsia="Times New Roman" w:hAnsi="Times New Roman" w:cs="Times New Roman"/>
          <w:sz w:val="28"/>
          <w:szCs w:val="28"/>
          <w:lang w:val="en-US" w:eastAsia="uk-UA"/>
        </w:rPr>
        <w:t>AIx</w:t>
      </w:r>
      <w:r w:rsidRPr="00A94F96">
        <w:rPr>
          <w:rFonts w:ascii="Times New Roman" w:eastAsia="Times New Roman" w:hAnsi="Times New Roman" w:cs="Times New Roman"/>
          <w:sz w:val="28"/>
          <w:szCs w:val="28"/>
          <w:lang w:val="uk-UA" w:eastAsia="uk-UA"/>
        </w:rPr>
        <w:t xml:space="preserve">, хоча у молодшій групі відмінності ШРПХ були також більш помітними, що демонструє рис.3.3. </w:t>
      </w:r>
    </w:p>
    <w:p w:rsidR="00FE02E0" w:rsidRPr="00A94F96" w:rsidRDefault="00FE02E0" w:rsidP="00366782">
      <w:pPr>
        <w:shd w:val="clear" w:color="auto" w:fill="FFFFFF"/>
        <w:spacing w:before="90" w:after="90" w:line="360" w:lineRule="auto"/>
        <w:ind w:firstLine="709"/>
        <w:contextualSpacing/>
        <w:outlineLvl w:val="0"/>
        <w:rPr>
          <w:rFonts w:ascii="Times New Roman" w:eastAsia="Times New Roman" w:hAnsi="Times New Roman" w:cs="Times New Roman"/>
          <w:sz w:val="28"/>
          <w:szCs w:val="28"/>
          <w:lang w:val="uk-UA" w:eastAsia="uk-UA"/>
        </w:rPr>
      </w:pPr>
      <w:r w:rsidRPr="00A94F96">
        <w:rPr>
          <w:rFonts w:ascii="Calibri" w:eastAsia="Times New Roman" w:hAnsi="Calibri" w:cs="Times New Roman"/>
          <w:noProof/>
          <w:lang w:eastAsia="ru-RU"/>
        </w:rPr>
        <w:lastRenderedPageBreak/>
        <w:drawing>
          <wp:inline distT="0" distB="0" distL="0" distR="0" wp14:anchorId="4B8F4EF8" wp14:editId="53D550DE">
            <wp:extent cx="5494655" cy="3212465"/>
            <wp:effectExtent l="0" t="0" r="10795" b="26035"/>
            <wp:docPr id="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Рис. 3.3</w:t>
      </w:r>
      <w:r w:rsidR="000E1B35">
        <w:rPr>
          <w:rFonts w:ascii="Times New Roman" w:eastAsia="Times New Roman" w:hAnsi="Times New Roman" w:cs="Times New Roman"/>
          <w:b/>
          <w:sz w:val="28"/>
          <w:szCs w:val="28"/>
          <w:lang w:val="uk-UA" w:eastAsia="uk-UA"/>
        </w:rPr>
        <w:t>.</w:t>
      </w:r>
      <w:r w:rsidRPr="00A94F96">
        <w:rPr>
          <w:rFonts w:ascii="Times New Roman" w:eastAsia="Times New Roman" w:hAnsi="Times New Roman" w:cs="Times New Roman"/>
          <w:b/>
          <w:sz w:val="28"/>
          <w:szCs w:val="28"/>
          <w:lang w:val="uk-UA" w:eastAsia="uk-UA"/>
        </w:rPr>
        <w:t xml:space="preserve"> Порівняння швидкості розповсюдження пульсової хвилі у різних вікових групах нормотензивних осіб та хворих на ГХ</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У раніше опублікованих роботах вказувалося на зв’язок показників AIx та ШРПХ з віком [</w:t>
      </w:r>
      <w:r w:rsidR="00E06F70" w:rsidRPr="00A94F96">
        <w:rPr>
          <w:rFonts w:ascii="Times New Roman" w:eastAsia="Times New Roman" w:hAnsi="Times New Roman" w:cs="Times New Roman"/>
          <w:sz w:val="28"/>
          <w:szCs w:val="28"/>
          <w:lang w:val="uk-UA" w:eastAsia="uk-UA"/>
        </w:rPr>
        <w:fldChar w:fldCharType="begin"/>
      </w:r>
      <w:r w:rsidR="00E06F70" w:rsidRPr="00A94F96">
        <w:rPr>
          <w:rFonts w:ascii="Times New Roman" w:eastAsia="Times New Roman" w:hAnsi="Times New Roman" w:cs="Times New Roman"/>
          <w:sz w:val="28"/>
          <w:szCs w:val="28"/>
          <w:lang w:val="uk-UA" w:eastAsia="uk-UA"/>
        </w:rPr>
        <w:instrText xml:space="preserve"> REF _Ref435609509 \r \h </w:instrText>
      </w:r>
      <w:r w:rsidR="00867E3B" w:rsidRPr="00A94F96">
        <w:rPr>
          <w:rFonts w:ascii="Times New Roman" w:eastAsia="Times New Roman" w:hAnsi="Times New Roman" w:cs="Times New Roman"/>
          <w:sz w:val="28"/>
          <w:szCs w:val="28"/>
          <w:lang w:val="uk-UA" w:eastAsia="uk-UA"/>
        </w:rPr>
        <w:instrText xml:space="preserve"> \* MERGEFORMAT </w:instrText>
      </w:r>
      <w:r w:rsidR="00E06F70" w:rsidRPr="00A94F96">
        <w:rPr>
          <w:rFonts w:ascii="Times New Roman" w:eastAsia="Times New Roman" w:hAnsi="Times New Roman" w:cs="Times New Roman"/>
          <w:sz w:val="28"/>
          <w:szCs w:val="28"/>
          <w:lang w:val="uk-UA" w:eastAsia="uk-UA"/>
        </w:rPr>
      </w:r>
      <w:r w:rsidR="00E06F70"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64</w:t>
      </w:r>
      <w:r w:rsidR="00E06F70" w:rsidRPr="00A94F96">
        <w:rPr>
          <w:rFonts w:ascii="Times New Roman" w:eastAsia="Times New Roman" w:hAnsi="Times New Roman" w:cs="Times New Roman"/>
          <w:sz w:val="28"/>
          <w:szCs w:val="28"/>
          <w:lang w:val="uk-UA" w:eastAsia="uk-UA"/>
        </w:rPr>
        <w:fldChar w:fldCharType="end"/>
      </w:r>
      <w:r w:rsidR="00E06F70" w:rsidRPr="00A94F96">
        <w:rPr>
          <w:rFonts w:ascii="Times New Roman" w:eastAsia="Times New Roman" w:hAnsi="Times New Roman" w:cs="Times New Roman"/>
          <w:sz w:val="28"/>
          <w:szCs w:val="28"/>
          <w:lang w:eastAsia="uk-UA"/>
        </w:rPr>
        <w:t>,</w:t>
      </w:r>
      <w:r w:rsidR="00E06F70" w:rsidRPr="00A94F96">
        <w:rPr>
          <w:rFonts w:ascii="Times New Roman" w:eastAsia="Times New Roman" w:hAnsi="Times New Roman" w:cs="Times New Roman"/>
          <w:sz w:val="28"/>
          <w:szCs w:val="28"/>
          <w:lang w:val="uk-UA" w:eastAsia="uk-UA"/>
        </w:rPr>
        <w:fldChar w:fldCharType="begin"/>
      </w:r>
      <w:r w:rsidR="00E06F70" w:rsidRPr="00A94F96">
        <w:rPr>
          <w:rFonts w:ascii="Times New Roman" w:eastAsia="Times New Roman" w:hAnsi="Times New Roman" w:cs="Times New Roman"/>
          <w:sz w:val="28"/>
          <w:szCs w:val="28"/>
          <w:lang w:val="uk-UA" w:eastAsia="uk-UA"/>
        </w:rPr>
        <w:instrText xml:space="preserve"> REF _Ref435609500 \r \h </w:instrText>
      </w:r>
      <w:r w:rsidR="00867E3B" w:rsidRPr="00A94F96">
        <w:rPr>
          <w:rFonts w:ascii="Times New Roman" w:eastAsia="Times New Roman" w:hAnsi="Times New Roman" w:cs="Times New Roman"/>
          <w:sz w:val="28"/>
          <w:szCs w:val="28"/>
          <w:lang w:val="uk-UA" w:eastAsia="uk-UA"/>
        </w:rPr>
        <w:instrText xml:space="preserve"> \* MERGEFORMAT </w:instrText>
      </w:r>
      <w:r w:rsidR="00E06F70" w:rsidRPr="00A94F96">
        <w:rPr>
          <w:rFonts w:ascii="Times New Roman" w:eastAsia="Times New Roman" w:hAnsi="Times New Roman" w:cs="Times New Roman"/>
          <w:sz w:val="28"/>
          <w:szCs w:val="28"/>
          <w:lang w:val="uk-UA" w:eastAsia="uk-UA"/>
        </w:rPr>
      </w:r>
      <w:r w:rsidR="00E06F70"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54</w:t>
      </w:r>
      <w:r w:rsidR="00E06F70"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xml:space="preserve">]. Тож отримані нами результати добре узгоджуються з даними літературних джерел. Отже, можна припустити, що AIx та ШРПХ є своєрідними індикаторами віку судин. При чому, згідно головного висновку дослідження </w:t>
      </w:r>
      <w:r w:rsidRPr="00A94F96">
        <w:rPr>
          <w:rFonts w:ascii="Times New Roman" w:eastAsia="Times New Roman" w:hAnsi="Times New Roman" w:cs="Times New Roman"/>
          <w:sz w:val="28"/>
          <w:szCs w:val="28"/>
          <w:lang w:val="en-US" w:eastAsia="uk-UA"/>
        </w:rPr>
        <w:t>ACCT</w:t>
      </w:r>
      <w:r w:rsidRPr="00A94F96">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en-US" w:eastAsia="uk-UA"/>
        </w:rPr>
        <w:t>Anglo</w:t>
      </w:r>
      <w:r w:rsidRPr="00A94F96">
        <w:rPr>
          <w:rFonts w:ascii="Times New Roman" w:eastAsia="Times New Roman" w:hAnsi="Times New Roman" w:cs="Times New Roman"/>
          <w:sz w:val="28"/>
          <w:szCs w:val="28"/>
          <w:lang w:val="uk-UA" w:eastAsia="uk-UA"/>
        </w:rPr>
        <w:t>-</w:t>
      </w:r>
      <w:r w:rsidRPr="00A94F96">
        <w:rPr>
          <w:rFonts w:ascii="Times New Roman" w:eastAsia="Times New Roman" w:hAnsi="Times New Roman" w:cs="Times New Roman"/>
          <w:sz w:val="28"/>
          <w:szCs w:val="28"/>
          <w:lang w:val="en-US" w:eastAsia="uk-UA"/>
        </w:rPr>
        <w:t>Cardiff</w:t>
      </w:r>
      <w:r w:rsidRPr="00A94F96">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en-US" w:eastAsia="uk-UA"/>
        </w:rPr>
        <w:t>Collaborative</w:t>
      </w:r>
      <w:r w:rsidRPr="00A94F96">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en-US" w:eastAsia="uk-UA"/>
        </w:rPr>
        <w:t>Trial</w:t>
      </w:r>
      <w:r w:rsidRPr="00A94F96">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en-US" w:eastAsia="uk-UA"/>
        </w:rPr>
        <w:t>AIx</w:t>
      </w:r>
      <w:r w:rsidRPr="00A94F96">
        <w:rPr>
          <w:rFonts w:ascii="Times New Roman" w:eastAsia="Times New Roman" w:hAnsi="Times New Roman" w:cs="Times New Roman"/>
          <w:sz w:val="28"/>
          <w:szCs w:val="28"/>
          <w:lang w:val="uk-UA" w:eastAsia="uk-UA"/>
        </w:rPr>
        <w:t xml:space="preserve"> є більш інформативним  у пацієнтів молодшого віку, а ШРПХ – старшого. Виходячи з цього, було запропоновано використати добуток   AIx та ШРПХ у якості інтегральної оцінки ЦПХ – «індексу віку судин» (ІВС). Щоб уникнути негативних значень добутку, значення AIx розраховували за формулою (2.2), а для спрощення інтерпретації отриманих значень – ділили результат на 20. Формула наведена нижче:</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ІВС=</m:t>
        </m:r>
        <m:r>
          <w:rPr>
            <w:rFonts w:ascii="Cambria Math" w:eastAsia="Times New Roman" w:hAnsi="Cambria Math" w:cs="Times New Roman"/>
            <w:sz w:val="28"/>
            <w:szCs w:val="28"/>
            <w:lang w:val="en-US" w:eastAsia="uk-UA"/>
          </w:rPr>
          <m:t>Aix</m:t>
        </m:r>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en-US" w:eastAsia="uk-UA"/>
              </w:rPr>
            </m:ctrlPr>
          </m:fPr>
          <m:num>
            <m:r>
              <w:rPr>
                <w:rFonts w:ascii="Cambria Math" w:eastAsia="Times New Roman" w:hAnsi="Cambria Math" w:cs="Times New Roman"/>
                <w:sz w:val="28"/>
                <w:szCs w:val="28"/>
                <w:lang w:val="en-US" w:eastAsia="uk-UA"/>
              </w:rPr>
              <m:t>P</m:t>
            </m:r>
            <m:r>
              <w:rPr>
                <w:rFonts w:ascii="Cambria Math" w:eastAsia="Times New Roman" w:hAnsi="Cambria Math" w:cs="Times New Roman"/>
                <w:sz w:val="28"/>
                <w:szCs w:val="28"/>
                <w:lang w:val="uk-UA" w:eastAsia="uk-UA"/>
              </w:rPr>
              <m:t>2</m:t>
            </m:r>
          </m:num>
          <m:den>
            <m:r>
              <w:rPr>
                <w:rFonts w:ascii="Cambria Math" w:eastAsia="Times New Roman" w:hAnsi="Cambria Math" w:cs="Times New Roman"/>
                <w:sz w:val="28"/>
                <w:szCs w:val="28"/>
                <w:lang w:val="en-US" w:eastAsia="uk-UA"/>
              </w:rPr>
              <m:t>P</m:t>
            </m:r>
            <m:r>
              <w:rPr>
                <w:rFonts w:ascii="Cambria Math" w:eastAsia="Times New Roman" w:hAnsi="Cambria Math" w:cs="Times New Roman"/>
                <w:sz w:val="28"/>
                <w:szCs w:val="28"/>
                <w:lang w:val="uk-UA" w:eastAsia="uk-UA"/>
              </w:rPr>
              <m:t>1</m:t>
            </m:r>
          </m:den>
        </m:f>
        <m:r>
          <w:rPr>
            <w:rFonts w:ascii="Cambria Math" w:eastAsia="Times New Roman" w:hAnsi="Cambria Math" w:cs="Times New Roman"/>
            <w:sz w:val="28"/>
            <w:szCs w:val="28"/>
            <w:lang w:val="uk-UA" w:eastAsia="uk-UA"/>
          </w:rPr>
          <m:t>)×ШРПХ÷20</m:t>
        </m:r>
      </m:oMath>
      <w:r w:rsidRPr="00A94F96">
        <w:rPr>
          <w:rFonts w:ascii="Times New Roman" w:eastAsia="Times New Roman" w:hAnsi="Times New Roman" w:cs="Times New Roman"/>
          <w:sz w:val="28"/>
          <w:szCs w:val="28"/>
          <w:lang w:val="uk-UA" w:eastAsia="uk-UA"/>
        </w:rPr>
        <w:t xml:space="preserve"> (3.1)</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При цьому з’ясувалося, що значення ІВС, отримані в групі контролю наближались до календарного віку, а у хворих на ГХ – часто його </w:t>
      </w:r>
      <w:r w:rsidRPr="00A94F96">
        <w:rPr>
          <w:rFonts w:ascii="Times New Roman" w:eastAsia="Times New Roman" w:hAnsi="Times New Roman" w:cs="Times New Roman"/>
          <w:sz w:val="28"/>
          <w:szCs w:val="28"/>
          <w:lang w:val="uk-UA" w:eastAsia="uk-UA"/>
        </w:rPr>
        <w:lastRenderedPageBreak/>
        <w:t xml:space="preserve">перевищували. Тому було вирішено провести кореляційний аналіз AIx75, ШРПХ та ІВС з віком, а також показниками периферичного АТ. У табл. 3.11 наведені  його результати: </w:t>
      </w:r>
    </w:p>
    <w:p w:rsidR="00FE02E0" w:rsidRPr="00A94F96" w:rsidRDefault="00FE02E0" w:rsidP="00366782">
      <w:pPr>
        <w:shd w:val="clear" w:color="auto" w:fill="FFFFFF"/>
        <w:spacing w:before="90" w:after="90" w:line="360" w:lineRule="auto"/>
        <w:ind w:firstLine="709"/>
        <w:contextualSpacing/>
        <w:jc w:val="right"/>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Таблиця 3.11</w:t>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 xml:space="preserve">Значення коефіцієнтів кореляції </w:t>
      </w:r>
      <w:r w:rsidRPr="00A94F96">
        <w:rPr>
          <w:rFonts w:ascii="Times New Roman" w:eastAsia="Times New Roman" w:hAnsi="Times New Roman" w:cs="Times New Roman"/>
          <w:b/>
          <w:sz w:val="28"/>
          <w:szCs w:val="28"/>
          <w:lang w:val="en-US" w:eastAsia="uk-UA"/>
        </w:rPr>
        <w:t>AIx</w:t>
      </w:r>
      <w:r w:rsidRPr="00A94F96">
        <w:rPr>
          <w:rFonts w:ascii="Times New Roman" w:eastAsia="Times New Roman" w:hAnsi="Times New Roman" w:cs="Times New Roman"/>
          <w:b/>
          <w:sz w:val="28"/>
          <w:szCs w:val="28"/>
          <w:lang w:val="uk-UA" w:eastAsia="uk-UA"/>
        </w:rPr>
        <w:t>75, ШРПХ та ІВС з віком, САТ, ДАТ та АТсер</w:t>
      </w:r>
    </w:p>
    <w:tbl>
      <w:tblPr>
        <w:tblStyle w:val="30"/>
        <w:tblW w:w="0" w:type="auto"/>
        <w:tblLook w:val="04A0" w:firstRow="1" w:lastRow="0" w:firstColumn="1" w:lastColumn="0" w:noHBand="0" w:noVBand="1"/>
      </w:tblPr>
      <w:tblGrid>
        <w:gridCol w:w="1764"/>
        <w:gridCol w:w="1653"/>
        <w:gridCol w:w="1238"/>
        <w:gridCol w:w="1317"/>
        <w:gridCol w:w="1238"/>
        <w:gridCol w:w="1180"/>
        <w:gridCol w:w="1180"/>
      </w:tblGrid>
      <w:tr w:rsidR="008908EA" w:rsidRPr="00A94F96" w:rsidTr="00C75928">
        <w:tc>
          <w:tcPr>
            <w:tcW w:w="9570" w:type="dxa"/>
            <w:gridSpan w:val="7"/>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 xml:space="preserve">Кореляції із </w:t>
            </w:r>
            <w:r w:rsidRPr="00A94F96">
              <w:rPr>
                <w:sz w:val="28"/>
                <w:szCs w:val="28"/>
                <w:lang w:val="en-US"/>
              </w:rPr>
              <w:t>AIx</w:t>
            </w:r>
            <w:r w:rsidRPr="00A94F96">
              <w:rPr>
                <w:sz w:val="28"/>
                <w:szCs w:val="28"/>
              </w:rPr>
              <w:t>75</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Показник</w:t>
            </w:r>
          </w:p>
        </w:tc>
        <w:tc>
          <w:tcPr>
            <w:tcW w:w="1653"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Група контролю</w:t>
            </w:r>
          </w:p>
        </w:tc>
        <w:tc>
          <w:tcPr>
            <w:tcW w:w="1238"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lang w:val="en-US"/>
              </w:rPr>
              <w:t>p</w:t>
            </w:r>
          </w:p>
        </w:tc>
        <w:tc>
          <w:tcPr>
            <w:tcW w:w="1317"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ГХ</w:t>
            </w:r>
          </w:p>
        </w:tc>
        <w:tc>
          <w:tcPr>
            <w:tcW w:w="1238"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lang w:val="en-US"/>
              </w:rPr>
              <w:t>p</w:t>
            </w:r>
          </w:p>
        </w:tc>
        <w:tc>
          <w:tcPr>
            <w:tcW w:w="1180"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Разом</w:t>
            </w:r>
          </w:p>
        </w:tc>
        <w:tc>
          <w:tcPr>
            <w:tcW w:w="1180"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lang w:val="en-US"/>
              </w:rPr>
              <w:t>p</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Вік</w:t>
            </w:r>
          </w:p>
        </w:tc>
        <w:tc>
          <w:tcPr>
            <w:tcW w:w="1653"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0,71</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0,02</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0,15</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0,37</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0,45</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0,002</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САТ</w:t>
            </w:r>
          </w:p>
        </w:tc>
        <w:tc>
          <w:tcPr>
            <w:tcW w:w="1653"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0,46</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0,25</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0,03</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0,8</w:t>
            </w:r>
          </w:p>
        </w:tc>
        <w:tc>
          <w:tcPr>
            <w:tcW w:w="1180"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rPr>
              <w:t>0,30</w:t>
            </w:r>
          </w:p>
        </w:tc>
        <w:tc>
          <w:tcPr>
            <w:tcW w:w="1180"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lang w:val="en-US"/>
              </w:rPr>
              <w:t>0,04</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ДАТ</w:t>
            </w:r>
          </w:p>
        </w:tc>
        <w:tc>
          <w:tcPr>
            <w:tcW w:w="1653"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0,57</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0,15</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-0,08</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0,66</w:t>
            </w:r>
          </w:p>
        </w:tc>
        <w:tc>
          <w:tcPr>
            <w:tcW w:w="1180"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lang w:val="en-US"/>
              </w:rPr>
              <w:t>0</w:t>
            </w:r>
            <w:r w:rsidRPr="00A94F96">
              <w:rPr>
                <w:sz w:val="28"/>
                <w:szCs w:val="28"/>
              </w:rPr>
              <w:t>,</w:t>
            </w:r>
            <w:r w:rsidRPr="00A94F96">
              <w:rPr>
                <w:sz w:val="28"/>
                <w:szCs w:val="28"/>
                <w:lang w:val="en-US"/>
              </w:rPr>
              <w:t>18</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0,2</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АТ_сер</w:t>
            </w:r>
          </w:p>
        </w:tc>
        <w:tc>
          <w:tcPr>
            <w:tcW w:w="1653"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0,57</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0,08</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-0,03</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0,8</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0,25</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0,09</w:t>
            </w:r>
          </w:p>
        </w:tc>
      </w:tr>
      <w:tr w:rsidR="008908EA" w:rsidRPr="00A94F96" w:rsidTr="00C75928">
        <w:tc>
          <w:tcPr>
            <w:tcW w:w="9570" w:type="dxa"/>
            <w:gridSpan w:val="7"/>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Кореляції із ШРПХ</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Показник</w:t>
            </w:r>
          </w:p>
        </w:tc>
        <w:tc>
          <w:tcPr>
            <w:tcW w:w="1653"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Група контролю</w:t>
            </w:r>
          </w:p>
        </w:tc>
        <w:tc>
          <w:tcPr>
            <w:tcW w:w="1238"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lang w:val="en-US"/>
              </w:rPr>
              <w:t>p</w:t>
            </w:r>
          </w:p>
        </w:tc>
        <w:tc>
          <w:tcPr>
            <w:tcW w:w="1317"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ГХ</w:t>
            </w:r>
          </w:p>
        </w:tc>
        <w:tc>
          <w:tcPr>
            <w:tcW w:w="1238"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lang w:val="en-US"/>
              </w:rPr>
              <w:t>p</w:t>
            </w:r>
          </w:p>
        </w:tc>
        <w:tc>
          <w:tcPr>
            <w:tcW w:w="1180"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Разом</w:t>
            </w:r>
          </w:p>
        </w:tc>
        <w:tc>
          <w:tcPr>
            <w:tcW w:w="1180"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lang w:val="en-US"/>
              </w:rPr>
              <w:t>p</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Вік</w:t>
            </w:r>
          </w:p>
        </w:tc>
        <w:tc>
          <w:tcPr>
            <w:tcW w:w="1653"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0,85</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0,0002</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0,51</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0,0002</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0,6</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0,0001</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САТ</w:t>
            </w:r>
          </w:p>
        </w:tc>
        <w:tc>
          <w:tcPr>
            <w:tcW w:w="1653"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0,37</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0,29</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0,34</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0,05</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0,46</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0,002</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ДАТ</w:t>
            </w:r>
          </w:p>
        </w:tc>
        <w:tc>
          <w:tcPr>
            <w:tcW w:w="1653"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lang w:val="en-US"/>
              </w:rPr>
              <w:t>0,44</w:t>
            </w:r>
          </w:p>
        </w:tc>
        <w:tc>
          <w:tcPr>
            <w:tcW w:w="1238"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lang w:val="en-US"/>
              </w:rPr>
              <w:t>0,20</w:t>
            </w:r>
          </w:p>
        </w:tc>
        <w:tc>
          <w:tcPr>
            <w:tcW w:w="1317"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lang w:val="en-US"/>
              </w:rPr>
              <w:t>0,05</w:t>
            </w:r>
          </w:p>
        </w:tc>
        <w:tc>
          <w:tcPr>
            <w:tcW w:w="1238"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lang w:val="en-US"/>
              </w:rPr>
              <w:t>0,79</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0,23</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0,15</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АТ_сер</w:t>
            </w:r>
          </w:p>
        </w:tc>
        <w:tc>
          <w:tcPr>
            <w:tcW w:w="1653"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lang w:val="en-US"/>
              </w:rPr>
              <w:t>0</w:t>
            </w:r>
            <w:r w:rsidRPr="00A94F96">
              <w:rPr>
                <w:sz w:val="28"/>
                <w:szCs w:val="28"/>
              </w:rPr>
              <w:t>,45</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0,20</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0,18</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0,30</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0,35</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0,02</w:t>
            </w:r>
          </w:p>
        </w:tc>
      </w:tr>
      <w:tr w:rsidR="008908EA" w:rsidRPr="00A94F96" w:rsidTr="00C75928">
        <w:tc>
          <w:tcPr>
            <w:tcW w:w="9570" w:type="dxa"/>
            <w:gridSpan w:val="7"/>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rPr>
              <w:t>Кореляції із ІВС</w:t>
            </w:r>
          </w:p>
        </w:tc>
      </w:tr>
      <w:tr w:rsidR="008908EA" w:rsidRPr="00A94F96" w:rsidTr="00C75928">
        <w:tc>
          <w:tcPr>
            <w:tcW w:w="1764" w:type="dxa"/>
          </w:tcPr>
          <w:p w:rsidR="008908EA" w:rsidRPr="00A94F96" w:rsidRDefault="008908EA" w:rsidP="00E26CE2">
            <w:pPr>
              <w:shd w:val="clear" w:color="auto" w:fill="FFFFFF"/>
              <w:spacing w:before="90" w:after="90" w:line="360" w:lineRule="auto"/>
              <w:jc w:val="both"/>
              <w:outlineLvl w:val="0"/>
              <w:rPr>
                <w:sz w:val="28"/>
                <w:szCs w:val="28"/>
              </w:rPr>
            </w:pPr>
            <w:r w:rsidRPr="00A94F96">
              <w:rPr>
                <w:sz w:val="28"/>
                <w:szCs w:val="28"/>
              </w:rPr>
              <w:t>Показ</w:t>
            </w:r>
            <w:r w:rsidR="00E26CE2">
              <w:rPr>
                <w:sz w:val="28"/>
                <w:szCs w:val="28"/>
              </w:rPr>
              <w:t>ник</w:t>
            </w:r>
          </w:p>
        </w:tc>
        <w:tc>
          <w:tcPr>
            <w:tcW w:w="1653"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Группа контролю</w:t>
            </w:r>
          </w:p>
        </w:tc>
        <w:tc>
          <w:tcPr>
            <w:tcW w:w="1238"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p</w:t>
            </w:r>
          </w:p>
        </w:tc>
        <w:tc>
          <w:tcPr>
            <w:tcW w:w="1317"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ГХ</w:t>
            </w:r>
          </w:p>
        </w:tc>
        <w:tc>
          <w:tcPr>
            <w:tcW w:w="1238"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p</w:t>
            </w:r>
          </w:p>
        </w:tc>
        <w:tc>
          <w:tcPr>
            <w:tcW w:w="1180" w:type="dxa"/>
          </w:tcPr>
          <w:p w:rsidR="008908EA" w:rsidRPr="00A94F96" w:rsidRDefault="00701FA3" w:rsidP="008908EA">
            <w:pPr>
              <w:shd w:val="clear" w:color="auto" w:fill="FFFFFF"/>
              <w:spacing w:before="90" w:after="90" w:line="360" w:lineRule="auto"/>
              <w:jc w:val="both"/>
              <w:outlineLvl w:val="0"/>
              <w:rPr>
                <w:sz w:val="28"/>
                <w:szCs w:val="28"/>
              </w:rPr>
            </w:pPr>
            <w:r w:rsidRPr="00A94F96">
              <w:rPr>
                <w:sz w:val="28"/>
                <w:szCs w:val="28"/>
              </w:rPr>
              <w:t>Разом</w:t>
            </w:r>
          </w:p>
        </w:tc>
        <w:tc>
          <w:tcPr>
            <w:tcW w:w="1180"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p</w:t>
            </w:r>
          </w:p>
        </w:tc>
      </w:tr>
    </w:tbl>
    <w:p w:rsidR="00C75928" w:rsidRDefault="00C75928"/>
    <w:p w:rsidR="00C75928" w:rsidRPr="00C75928" w:rsidRDefault="00C75928" w:rsidP="00C7592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 3.11</w:t>
      </w:r>
    </w:p>
    <w:tbl>
      <w:tblPr>
        <w:tblStyle w:val="30"/>
        <w:tblW w:w="0" w:type="auto"/>
        <w:tblLook w:val="04A0" w:firstRow="1" w:lastRow="0" w:firstColumn="1" w:lastColumn="0" w:noHBand="0" w:noVBand="1"/>
      </w:tblPr>
      <w:tblGrid>
        <w:gridCol w:w="1764"/>
        <w:gridCol w:w="1653"/>
        <w:gridCol w:w="1238"/>
        <w:gridCol w:w="1317"/>
        <w:gridCol w:w="1238"/>
        <w:gridCol w:w="1180"/>
        <w:gridCol w:w="1180"/>
      </w:tblGrid>
      <w:tr w:rsidR="008908EA" w:rsidRPr="00A94F96" w:rsidTr="00C75928">
        <w:tc>
          <w:tcPr>
            <w:tcW w:w="1764" w:type="dxa"/>
          </w:tcPr>
          <w:p w:rsidR="008908EA" w:rsidRPr="00A94F96" w:rsidRDefault="008908EA" w:rsidP="00C75928">
            <w:pPr>
              <w:shd w:val="clear" w:color="auto" w:fill="FFFFFF"/>
              <w:tabs>
                <w:tab w:val="left" w:pos="954"/>
              </w:tabs>
              <w:spacing w:before="90" w:after="90" w:line="360" w:lineRule="auto"/>
              <w:jc w:val="both"/>
              <w:outlineLvl w:val="0"/>
              <w:rPr>
                <w:sz w:val="28"/>
                <w:szCs w:val="28"/>
              </w:rPr>
            </w:pPr>
            <w:r w:rsidRPr="00A94F96">
              <w:rPr>
                <w:sz w:val="28"/>
                <w:szCs w:val="28"/>
              </w:rPr>
              <w:t>Вік</w:t>
            </w:r>
            <w:r w:rsidR="00C75928">
              <w:rPr>
                <w:sz w:val="28"/>
                <w:szCs w:val="28"/>
              </w:rPr>
              <w:tab/>
            </w:r>
          </w:p>
        </w:tc>
        <w:tc>
          <w:tcPr>
            <w:tcW w:w="1653"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lang w:val="en-US"/>
              </w:rPr>
              <w:t>0,90</w:t>
            </w:r>
          </w:p>
        </w:tc>
        <w:tc>
          <w:tcPr>
            <w:tcW w:w="1238"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lang w:val="en-US"/>
              </w:rPr>
              <w:t>&lt;0,001</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0,58</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lang w:val="en-US"/>
              </w:rPr>
              <w:t>&lt;</w:t>
            </w:r>
            <w:r w:rsidRPr="00A94F96">
              <w:rPr>
                <w:sz w:val="28"/>
                <w:szCs w:val="28"/>
              </w:rPr>
              <w:t>0,001</w:t>
            </w:r>
          </w:p>
        </w:tc>
        <w:tc>
          <w:tcPr>
            <w:tcW w:w="1180"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lang w:val="en-US"/>
              </w:rPr>
              <w:t>0,67</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lang w:val="en-US"/>
              </w:rPr>
              <w:t>&lt;</w:t>
            </w:r>
            <w:r w:rsidRPr="00A94F96">
              <w:rPr>
                <w:sz w:val="28"/>
                <w:szCs w:val="28"/>
              </w:rPr>
              <w:t>0,001</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САТ</w:t>
            </w:r>
          </w:p>
        </w:tc>
        <w:tc>
          <w:tcPr>
            <w:tcW w:w="1653"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0,43</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0,22</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0,29</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0,11</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0,43</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0,004</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ДАТ</w:t>
            </w:r>
          </w:p>
        </w:tc>
        <w:tc>
          <w:tcPr>
            <w:tcW w:w="1653"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0,51</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0,13</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-0,001</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0,97</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0,19</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0,21</w:t>
            </w:r>
          </w:p>
        </w:tc>
      </w:tr>
      <w:tr w:rsidR="008908EA" w:rsidRPr="00A94F96" w:rsidTr="00C75928">
        <w:tc>
          <w:tcPr>
            <w:tcW w:w="1764"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АТ_сер</w:t>
            </w:r>
          </w:p>
        </w:tc>
        <w:tc>
          <w:tcPr>
            <w:tcW w:w="1653"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lang w:val="en-US"/>
              </w:rPr>
              <w:t>0</w:t>
            </w:r>
            <w:r w:rsidRPr="00A94F96">
              <w:rPr>
                <w:sz w:val="28"/>
                <w:szCs w:val="28"/>
              </w:rPr>
              <w:t>,52</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0,13</w:t>
            </w:r>
          </w:p>
        </w:tc>
        <w:tc>
          <w:tcPr>
            <w:tcW w:w="1317"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0,13</w:t>
            </w:r>
          </w:p>
        </w:tc>
        <w:tc>
          <w:tcPr>
            <w:tcW w:w="1238"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0,45</w:t>
            </w:r>
          </w:p>
        </w:tc>
        <w:tc>
          <w:tcPr>
            <w:tcW w:w="1180" w:type="dxa"/>
          </w:tcPr>
          <w:p w:rsidR="008908EA" w:rsidRPr="00A94F96" w:rsidRDefault="008908EA" w:rsidP="004744A1">
            <w:pPr>
              <w:shd w:val="clear" w:color="auto" w:fill="FFFFFF"/>
              <w:spacing w:before="90" w:after="90" w:line="360" w:lineRule="auto"/>
              <w:jc w:val="center"/>
              <w:outlineLvl w:val="0"/>
              <w:rPr>
                <w:sz w:val="28"/>
                <w:szCs w:val="28"/>
              </w:rPr>
            </w:pPr>
            <w:r w:rsidRPr="00A94F96">
              <w:rPr>
                <w:sz w:val="28"/>
                <w:szCs w:val="28"/>
              </w:rPr>
              <w:t>0,32</w:t>
            </w:r>
          </w:p>
        </w:tc>
        <w:tc>
          <w:tcPr>
            <w:tcW w:w="1180" w:type="dxa"/>
          </w:tcPr>
          <w:p w:rsidR="008908EA" w:rsidRPr="00A94F96" w:rsidRDefault="008908EA" w:rsidP="004744A1">
            <w:pPr>
              <w:shd w:val="clear" w:color="auto" w:fill="FFFFFF"/>
              <w:spacing w:before="90" w:after="90" w:line="360" w:lineRule="auto"/>
              <w:jc w:val="center"/>
              <w:outlineLvl w:val="0"/>
              <w:rPr>
                <w:sz w:val="28"/>
                <w:szCs w:val="28"/>
                <w:lang w:val="en-US"/>
              </w:rPr>
            </w:pPr>
            <w:r w:rsidRPr="00A94F96">
              <w:rPr>
                <w:sz w:val="28"/>
                <w:szCs w:val="28"/>
              </w:rPr>
              <w:t>0,04</w:t>
            </w:r>
          </w:p>
        </w:tc>
      </w:tr>
    </w:tbl>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Хоча всі досліджувані показники демонстрували зв'язок з віком, все ж ІВС перевершував силу і достовірність зв'язків інших параметрів ЦП</w:t>
      </w:r>
      <w:r w:rsidR="004744A1" w:rsidRPr="00A94F96">
        <w:rPr>
          <w:rFonts w:ascii="Times New Roman" w:eastAsia="Times New Roman" w:hAnsi="Times New Roman" w:cs="Times New Roman"/>
          <w:sz w:val="28"/>
          <w:szCs w:val="28"/>
          <w:lang w:val="uk-UA" w:eastAsia="uk-UA"/>
        </w:rPr>
        <w:t>Х</w:t>
      </w:r>
      <w:r w:rsidRPr="00A94F96">
        <w:rPr>
          <w:rFonts w:ascii="Times New Roman" w:eastAsia="Times New Roman" w:hAnsi="Times New Roman" w:cs="Times New Roman"/>
          <w:sz w:val="28"/>
          <w:szCs w:val="28"/>
          <w:lang w:val="uk-UA" w:eastAsia="uk-UA"/>
        </w:rPr>
        <w:t xml:space="preserve">. Особливо сильною (r = 0,90) була кореляція з віком у нормотензивних обстежених. Також була відзначена помірна за силою кореляція всіх трьох показників з САТ та АТ_сер в узагальненій вибірці, що включала як хворих </w:t>
      </w:r>
      <w:r w:rsidR="00FC228C">
        <w:rPr>
          <w:rFonts w:ascii="Times New Roman" w:eastAsia="Times New Roman" w:hAnsi="Times New Roman" w:cs="Times New Roman"/>
          <w:sz w:val="28"/>
          <w:szCs w:val="28"/>
          <w:lang w:val="uk-UA" w:eastAsia="uk-UA"/>
        </w:rPr>
        <w:t xml:space="preserve">на </w:t>
      </w:r>
      <w:r w:rsidRPr="00A94F96">
        <w:rPr>
          <w:rFonts w:ascii="Times New Roman" w:eastAsia="Times New Roman" w:hAnsi="Times New Roman" w:cs="Times New Roman"/>
          <w:sz w:val="28"/>
          <w:szCs w:val="28"/>
          <w:lang w:val="uk-UA" w:eastAsia="uk-UA"/>
        </w:rPr>
        <w:t>ГХ, так і нормотензивних осіб. Не відмічено достовірної кореляції жодного з розглянутих параметрів ЦПХ з ДАТ.</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Визначення середніх значень ІВС у хворих на ГХ та осіб контрольної групи показало, що у хворих на ГХ вони були суттєво більшими (табл.3.12) </w:t>
      </w:r>
    </w:p>
    <w:p w:rsidR="00FE02E0" w:rsidRPr="00A94F96" w:rsidRDefault="00FE02E0" w:rsidP="00366782">
      <w:pPr>
        <w:shd w:val="clear" w:color="auto" w:fill="FFFFFF"/>
        <w:spacing w:before="90" w:after="90" w:line="360" w:lineRule="auto"/>
        <w:ind w:firstLine="709"/>
        <w:contextualSpacing/>
        <w:jc w:val="right"/>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Таблиця 3.12</w:t>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Середні значення ІВС у вікових підгрупах основної та контрольної групи</w:t>
      </w:r>
    </w:p>
    <w:tbl>
      <w:tblPr>
        <w:tblStyle w:val="22"/>
        <w:tblW w:w="0" w:type="auto"/>
        <w:tblLook w:val="04A0" w:firstRow="1" w:lastRow="0" w:firstColumn="1" w:lastColumn="0" w:noHBand="0" w:noVBand="1"/>
      </w:tblPr>
      <w:tblGrid>
        <w:gridCol w:w="2597"/>
        <w:gridCol w:w="2525"/>
        <w:gridCol w:w="2310"/>
        <w:gridCol w:w="2138"/>
      </w:tblGrid>
      <w:tr w:rsidR="00FE02E0" w:rsidRPr="00A94F96" w:rsidTr="00FE02E0">
        <w:tc>
          <w:tcPr>
            <w:tcW w:w="259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Підгрупа</w:t>
            </w:r>
          </w:p>
        </w:tc>
        <w:tc>
          <w:tcPr>
            <w:tcW w:w="2525"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Група контролю</w:t>
            </w:r>
          </w:p>
        </w:tc>
        <w:tc>
          <w:tcPr>
            <w:tcW w:w="2310"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ГХ</w:t>
            </w:r>
          </w:p>
        </w:tc>
        <w:tc>
          <w:tcPr>
            <w:tcW w:w="213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p</w:t>
            </w:r>
          </w:p>
        </w:tc>
      </w:tr>
      <w:tr w:rsidR="00FE02E0" w:rsidRPr="00A94F96" w:rsidTr="00FE02E0">
        <w:tc>
          <w:tcPr>
            <w:tcW w:w="259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20-44</w:t>
            </w:r>
          </w:p>
        </w:tc>
        <w:tc>
          <w:tcPr>
            <w:tcW w:w="2525"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29,3</w:t>
            </w:r>
          </w:p>
        </w:tc>
        <w:tc>
          <w:tcPr>
            <w:tcW w:w="2310"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54,7</w:t>
            </w:r>
          </w:p>
        </w:tc>
        <w:tc>
          <w:tcPr>
            <w:tcW w:w="213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&lt;0,001</w:t>
            </w:r>
          </w:p>
        </w:tc>
      </w:tr>
      <w:tr w:rsidR="00FE02E0" w:rsidRPr="00A94F96" w:rsidTr="00FE02E0">
        <w:tc>
          <w:tcPr>
            <w:tcW w:w="259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45-64</w:t>
            </w:r>
          </w:p>
        </w:tc>
        <w:tc>
          <w:tcPr>
            <w:tcW w:w="2525"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57,8</w:t>
            </w:r>
          </w:p>
        </w:tc>
        <w:tc>
          <w:tcPr>
            <w:tcW w:w="2310"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69,5</w:t>
            </w:r>
          </w:p>
        </w:tc>
        <w:tc>
          <w:tcPr>
            <w:tcW w:w="213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&lt;0,05</w:t>
            </w:r>
          </w:p>
        </w:tc>
      </w:tr>
      <w:tr w:rsidR="00FE02E0" w:rsidRPr="00A94F96" w:rsidTr="00FE02E0">
        <w:tc>
          <w:tcPr>
            <w:tcW w:w="259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65 &gt;</w:t>
            </w:r>
          </w:p>
        </w:tc>
        <w:tc>
          <w:tcPr>
            <w:tcW w:w="2525"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69,8</w:t>
            </w:r>
          </w:p>
        </w:tc>
        <w:tc>
          <w:tcPr>
            <w:tcW w:w="2310"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83,5</w:t>
            </w:r>
          </w:p>
        </w:tc>
        <w:tc>
          <w:tcPr>
            <w:tcW w:w="213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center"/>
              <w:rPr>
                <w:sz w:val="28"/>
                <w:szCs w:val="28"/>
              </w:rPr>
            </w:pPr>
            <w:r w:rsidRPr="00A94F96">
              <w:rPr>
                <w:sz w:val="28"/>
                <w:szCs w:val="28"/>
              </w:rPr>
              <w:t>&lt;0,05</w:t>
            </w:r>
          </w:p>
        </w:tc>
      </w:tr>
    </w:tbl>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Примітка: p – достовірність відмінності за критерієм Манна-Уїтні</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Виходячи з отриманих результатів, є підстави вважати ІВС інформативним критерієм, що може розглядатись як альтернатива таким стандартним показникам, як AIx та ШРПХ. Оскільки чим більший ІВС за </w:t>
      </w:r>
      <w:r w:rsidRPr="00A94F96">
        <w:rPr>
          <w:rFonts w:ascii="Times New Roman" w:eastAsia="Times New Roman" w:hAnsi="Times New Roman" w:cs="Times New Roman"/>
          <w:sz w:val="28"/>
          <w:szCs w:val="28"/>
          <w:lang w:val="uk-UA" w:eastAsia="uk-UA"/>
        </w:rPr>
        <w:lastRenderedPageBreak/>
        <w:t>календарний вік, тим більш виразними слід вважати зміни судинної стінки, було запропоновано обчислювати показник, умовно названий «зношування судин». Він розраховується за наступною формулою:</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m:oMath>
        <m:r>
          <m:rPr>
            <m:sty m:val="p"/>
          </m:rPr>
          <w:rPr>
            <w:rFonts w:ascii="Cambria Math" w:eastAsia="Times New Roman" w:hAnsi="Cambria Math" w:cs="Times New Roman"/>
            <w:sz w:val="28"/>
            <w:szCs w:val="28"/>
            <w:lang w:val="uk-UA" w:eastAsia="uk-UA"/>
          </w:rPr>
          <m:t>ЗС=</m:t>
        </m:r>
        <m:f>
          <m:fPr>
            <m:ctrlPr>
              <w:rPr>
                <w:rFonts w:ascii="Cambria Math" w:eastAsia="Times New Roman" w:hAnsi="Cambria Math" w:cs="Times New Roman"/>
                <w:sz w:val="28"/>
                <w:szCs w:val="28"/>
                <w:lang w:val="uk-UA" w:eastAsia="uk-UA"/>
              </w:rPr>
            </m:ctrlPr>
          </m:fPr>
          <m:num>
            <m:r>
              <m:rPr>
                <m:sty m:val="p"/>
              </m:rPr>
              <w:rPr>
                <w:rFonts w:ascii="Cambria Math" w:eastAsia="Times New Roman" w:hAnsi="Cambria Math" w:cs="Times New Roman"/>
                <w:sz w:val="28"/>
                <w:szCs w:val="28"/>
                <w:lang w:val="uk-UA" w:eastAsia="uk-UA"/>
              </w:rPr>
              <m:t>ІВС-КВ</m:t>
            </m:r>
          </m:num>
          <m:den>
            <m:r>
              <m:rPr>
                <m:sty m:val="p"/>
              </m:rPr>
              <w:rPr>
                <w:rFonts w:ascii="Cambria Math" w:eastAsia="Times New Roman" w:hAnsi="Cambria Math" w:cs="Times New Roman"/>
                <w:sz w:val="28"/>
                <w:szCs w:val="28"/>
                <w:lang w:val="uk-UA" w:eastAsia="uk-UA"/>
              </w:rPr>
              <m:t>КВ</m:t>
            </m:r>
          </m:den>
        </m:f>
        <m:r>
          <m:rPr>
            <m:sty m:val="p"/>
          </m:rPr>
          <w:rPr>
            <w:rFonts w:ascii="Cambria Math" w:eastAsia="Times New Roman" w:hAnsi="Cambria Math" w:cs="Times New Roman"/>
            <w:sz w:val="28"/>
            <w:szCs w:val="28"/>
            <w:lang w:val="uk-UA" w:eastAsia="uk-UA"/>
          </w:rPr>
          <m:t xml:space="preserve">×100 </m:t>
        </m:r>
        <m:d>
          <m:dPr>
            <m:ctrlPr>
              <w:rPr>
                <w:rFonts w:ascii="Cambria Math" w:eastAsia="Times New Roman" w:hAnsi="Cambria Math" w:cs="Times New Roman"/>
                <w:sz w:val="28"/>
                <w:szCs w:val="28"/>
                <w:lang w:val="uk-UA" w:eastAsia="uk-UA"/>
              </w:rPr>
            </m:ctrlPr>
          </m:dPr>
          <m:e>
            <m:r>
              <m:rPr>
                <m:sty m:val="p"/>
              </m:rPr>
              <w:rPr>
                <w:rFonts w:ascii="Cambria Math" w:eastAsia="Times New Roman" w:hAnsi="Cambria Math" w:cs="Times New Roman"/>
                <w:sz w:val="28"/>
                <w:szCs w:val="28"/>
                <w:lang w:val="uk-UA" w:eastAsia="uk-UA"/>
              </w:rPr>
              <m:t>%</m:t>
            </m:r>
          </m:e>
        </m:d>
        <m:r>
          <m:rPr>
            <m:sty m:val="p"/>
          </m:rPr>
          <w:rPr>
            <w:rFonts w:ascii="Cambria Math" w:eastAsia="Times New Roman" w:hAnsi="Cambria Math" w:cs="Times New Roman"/>
            <w:sz w:val="28"/>
            <w:szCs w:val="28"/>
            <w:lang w:val="uk-UA" w:eastAsia="uk-UA"/>
          </w:rPr>
          <m:t xml:space="preserve"> (3.2)</m:t>
        </m:r>
      </m:oMath>
      <w:r w:rsidRPr="00A94F96">
        <w:rPr>
          <w:rFonts w:ascii="Times New Roman" w:eastAsia="Times New Roman" w:hAnsi="Times New Roman" w:cs="Times New Roman"/>
          <w:sz w:val="28"/>
          <w:szCs w:val="28"/>
          <w:lang w:val="uk-UA" w:eastAsia="uk-UA"/>
        </w:rPr>
        <w:t xml:space="preserve">, де </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ІВС – індекс віку судин (р.), визначений за формулою (2.3); </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КВ – календарний вік (р.)</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Наведена нижче діаграма демонструє відмінності середніх значень ЗС, що визначались у вікових підгрупах основної та контрольної груп.</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Calibri" w:eastAsia="Times New Roman" w:hAnsi="Calibri" w:cs="Times New Roman"/>
          <w:noProof/>
          <w:lang w:eastAsia="ru-RU"/>
        </w:rPr>
        <w:drawing>
          <wp:inline distT="0" distB="0" distL="0" distR="0" wp14:anchorId="398C2725" wp14:editId="50C68FC1">
            <wp:extent cx="5518150" cy="2989580"/>
            <wp:effectExtent l="0" t="0" r="25400" b="20320"/>
            <wp:docPr id="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E02E0" w:rsidRPr="00A94F96" w:rsidRDefault="00FC228C"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Рис. 3.3</w:t>
      </w:r>
      <w:r w:rsidR="000E1B35">
        <w:rPr>
          <w:rFonts w:ascii="Times New Roman" w:eastAsia="Times New Roman" w:hAnsi="Times New Roman" w:cs="Times New Roman"/>
          <w:b/>
          <w:sz w:val="28"/>
          <w:szCs w:val="28"/>
          <w:lang w:val="uk-UA" w:eastAsia="uk-UA"/>
        </w:rPr>
        <w:t>.</w:t>
      </w:r>
      <w:r>
        <w:rPr>
          <w:rFonts w:ascii="Times New Roman" w:eastAsia="Times New Roman" w:hAnsi="Times New Roman" w:cs="Times New Roman"/>
          <w:b/>
          <w:sz w:val="28"/>
          <w:szCs w:val="28"/>
          <w:lang w:val="uk-UA" w:eastAsia="uk-UA"/>
        </w:rPr>
        <w:t xml:space="preserve"> Значення показника знош</w:t>
      </w:r>
      <w:r w:rsidR="00FE02E0" w:rsidRPr="00A94F96">
        <w:rPr>
          <w:rFonts w:ascii="Times New Roman" w:eastAsia="Times New Roman" w:hAnsi="Times New Roman" w:cs="Times New Roman"/>
          <w:b/>
          <w:sz w:val="28"/>
          <w:szCs w:val="28"/>
          <w:lang w:val="uk-UA" w:eastAsia="uk-UA"/>
        </w:rPr>
        <w:t>у</w:t>
      </w:r>
      <w:r>
        <w:rPr>
          <w:rFonts w:ascii="Times New Roman" w:eastAsia="Times New Roman" w:hAnsi="Times New Roman" w:cs="Times New Roman"/>
          <w:b/>
          <w:sz w:val="28"/>
          <w:szCs w:val="28"/>
          <w:lang w:val="uk-UA" w:eastAsia="uk-UA"/>
        </w:rPr>
        <w:t>вання</w:t>
      </w:r>
      <w:r w:rsidR="00FE02E0" w:rsidRPr="00A94F96">
        <w:rPr>
          <w:rFonts w:ascii="Times New Roman" w:eastAsia="Times New Roman" w:hAnsi="Times New Roman" w:cs="Times New Roman"/>
          <w:b/>
          <w:sz w:val="28"/>
          <w:szCs w:val="28"/>
          <w:lang w:val="uk-UA" w:eastAsia="uk-UA"/>
        </w:rPr>
        <w:t xml:space="preserve"> судин у різних вікових підгрупах основної та контрольної груп</w:t>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Видно, що середні значення ЗС у хворих ГХ молодшої вікової групи суттєво відрізняються від відповідної підгрупи групи контролю. У той же час у середній і старшій вікових підгрупах відмінності статистично незначущі. При цьому показники ЗС в групах в цілому (без урахування віку) </w:t>
      </w:r>
      <w:r w:rsidRPr="00A94F96">
        <w:rPr>
          <w:rFonts w:ascii="Times New Roman" w:eastAsia="Times New Roman" w:hAnsi="Times New Roman" w:cs="Times New Roman"/>
          <w:sz w:val="28"/>
          <w:szCs w:val="28"/>
          <w:lang w:val="uk-UA" w:eastAsia="uk-UA"/>
        </w:rPr>
        <w:lastRenderedPageBreak/>
        <w:t>розрізнялися статистично значимо: 4,5 (9,2) % у групі контролю і 18,2 (8,3) % - у хворих на ГХ, p = 0,04.</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Важливим етапом дослідження була оцінка можливості застосування методів апроксимації значень AIx і </w:t>
      </w:r>
      <w:r w:rsidR="00A35746" w:rsidRPr="00A94F96">
        <w:rPr>
          <w:rFonts w:ascii="Times New Roman" w:eastAsia="Times New Roman" w:hAnsi="Times New Roman" w:cs="Times New Roman"/>
          <w:sz w:val="28"/>
          <w:szCs w:val="28"/>
          <w:lang w:val="uk-UA" w:eastAsia="uk-UA"/>
        </w:rPr>
        <w:t>ШРПХ</w:t>
      </w:r>
      <w:r w:rsidRPr="00A94F96">
        <w:rPr>
          <w:rFonts w:ascii="Times New Roman" w:eastAsia="Times New Roman" w:hAnsi="Times New Roman" w:cs="Times New Roman"/>
          <w:sz w:val="28"/>
          <w:szCs w:val="28"/>
          <w:lang w:val="uk-UA" w:eastAsia="uk-UA"/>
        </w:rPr>
        <w:t>, розроблених в результаті досліджень [</w:t>
      </w:r>
      <w:r w:rsidR="00E06F70" w:rsidRPr="00A94F96">
        <w:rPr>
          <w:rFonts w:ascii="Times New Roman" w:eastAsia="Times New Roman" w:hAnsi="Times New Roman" w:cs="Times New Roman"/>
          <w:sz w:val="28"/>
          <w:szCs w:val="28"/>
          <w:lang w:val="uk-UA" w:eastAsia="uk-UA"/>
        </w:rPr>
        <w:fldChar w:fldCharType="begin"/>
      </w:r>
      <w:r w:rsidR="00E06F70" w:rsidRPr="00A94F96">
        <w:rPr>
          <w:rFonts w:ascii="Times New Roman" w:eastAsia="Times New Roman" w:hAnsi="Times New Roman" w:cs="Times New Roman"/>
          <w:sz w:val="28"/>
          <w:szCs w:val="28"/>
          <w:lang w:val="uk-UA" w:eastAsia="uk-UA"/>
        </w:rPr>
        <w:instrText xml:space="preserve"> REF _Ref435609509 \r \h </w:instrText>
      </w:r>
      <w:r w:rsidR="00867E3B" w:rsidRPr="00A94F96">
        <w:rPr>
          <w:rFonts w:ascii="Times New Roman" w:eastAsia="Times New Roman" w:hAnsi="Times New Roman" w:cs="Times New Roman"/>
          <w:sz w:val="28"/>
          <w:szCs w:val="28"/>
          <w:lang w:val="uk-UA" w:eastAsia="uk-UA"/>
        </w:rPr>
        <w:instrText xml:space="preserve"> \* MERGEFORMAT </w:instrText>
      </w:r>
      <w:r w:rsidR="00E06F70" w:rsidRPr="00A94F96">
        <w:rPr>
          <w:rFonts w:ascii="Times New Roman" w:eastAsia="Times New Roman" w:hAnsi="Times New Roman" w:cs="Times New Roman"/>
          <w:sz w:val="28"/>
          <w:szCs w:val="28"/>
          <w:lang w:val="uk-UA" w:eastAsia="uk-UA"/>
        </w:rPr>
      </w:r>
      <w:r w:rsidR="00E06F70"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64</w:t>
      </w:r>
      <w:r w:rsidR="00E06F70" w:rsidRPr="00A94F96">
        <w:rPr>
          <w:rFonts w:ascii="Times New Roman" w:eastAsia="Times New Roman" w:hAnsi="Times New Roman" w:cs="Times New Roman"/>
          <w:sz w:val="28"/>
          <w:szCs w:val="28"/>
          <w:lang w:val="uk-UA" w:eastAsia="uk-UA"/>
        </w:rPr>
        <w:fldChar w:fldCharType="end"/>
      </w:r>
      <w:r w:rsidR="00E06F70" w:rsidRPr="00A94F96">
        <w:rPr>
          <w:rFonts w:ascii="Times New Roman" w:eastAsia="Times New Roman" w:hAnsi="Times New Roman" w:cs="Times New Roman"/>
          <w:sz w:val="28"/>
          <w:szCs w:val="28"/>
          <w:lang w:val="uk-UA" w:eastAsia="uk-UA"/>
        </w:rPr>
        <w:t>,</w:t>
      </w:r>
      <w:r w:rsidR="00E06F70" w:rsidRPr="00A94F96">
        <w:rPr>
          <w:rFonts w:ascii="Times New Roman" w:eastAsia="Times New Roman" w:hAnsi="Times New Roman" w:cs="Times New Roman"/>
          <w:sz w:val="28"/>
          <w:szCs w:val="28"/>
          <w:lang w:val="uk-UA" w:eastAsia="uk-UA"/>
        </w:rPr>
        <w:fldChar w:fldCharType="begin"/>
      </w:r>
      <w:r w:rsidR="00E06F70" w:rsidRPr="00A94F96">
        <w:rPr>
          <w:rFonts w:ascii="Times New Roman" w:eastAsia="Times New Roman" w:hAnsi="Times New Roman" w:cs="Times New Roman"/>
          <w:sz w:val="28"/>
          <w:szCs w:val="28"/>
          <w:lang w:val="uk-UA" w:eastAsia="uk-UA"/>
        </w:rPr>
        <w:instrText xml:space="preserve"> REF _Ref435609500 \r \h </w:instrText>
      </w:r>
      <w:r w:rsidR="00867E3B" w:rsidRPr="00A94F96">
        <w:rPr>
          <w:rFonts w:ascii="Times New Roman" w:eastAsia="Times New Roman" w:hAnsi="Times New Roman" w:cs="Times New Roman"/>
          <w:sz w:val="28"/>
          <w:szCs w:val="28"/>
          <w:lang w:val="uk-UA" w:eastAsia="uk-UA"/>
        </w:rPr>
        <w:instrText xml:space="preserve"> \* MERGEFORMAT </w:instrText>
      </w:r>
      <w:r w:rsidR="00E06F70" w:rsidRPr="00A94F96">
        <w:rPr>
          <w:rFonts w:ascii="Times New Roman" w:eastAsia="Times New Roman" w:hAnsi="Times New Roman" w:cs="Times New Roman"/>
          <w:sz w:val="28"/>
          <w:szCs w:val="28"/>
          <w:lang w:val="uk-UA" w:eastAsia="uk-UA"/>
        </w:rPr>
      </w:r>
      <w:r w:rsidR="00E06F70"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54</w:t>
      </w:r>
      <w:r w:rsidR="00E06F70"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xml:space="preserve">], в популяції Подільського регіону України. </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 результаті ретельного дослідження ШРПХ, проведеного в різних центрах Західної та Центральної Європи, в осіб з різними факторами ризику та у різних вікових групах були отримані рівняння регресії, за якими можна її визначати, маючи лише обмежений набір даних, зокрема, вік, САТ та ДАТ. Для цього були запропоновані наступні рівняння (табл.3.1</w:t>
      </w:r>
      <w:r w:rsidR="00B626AF" w:rsidRPr="00A94F96">
        <w:rPr>
          <w:rFonts w:ascii="Times New Roman" w:eastAsia="Times New Roman" w:hAnsi="Times New Roman" w:cs="Times New Roman"/>
          <w:sz w:val="28"/>
          <w:szCs w:val="28"/>
          <w:lang w:val="uk-UA" w:eastAsia="uk-UA"/>
        </w:rPr>
        <w:t>3</w:t>
      </w:r>
      <w:r w:rsidRPr="00A94F96">
        <w:rPr>
          <w:rFonts w:ascii="Times New Roman" w:eastAsia="Times New Roman" w:hAnsi="Times New Roman" w:cs="Times New Roman"/>
          <w:sz w:val="28"/>
          <w:szCs w:val="28"/>
          <w:lang w:val="uk-UA" w:eastAsia="uk-UA"/>
        </w:rPr>
        <w:t>):</w:t>
      </w:r>
    </w:p>
    <w:p w:rsidR="00FE02E0" w:rsidRPr="00A94F96" w:rsidRDefault="00FE02E0" w:rsidP="00366782">
      <w:pPr>
        <w:shd w:val="clear" w:color="auto" w:fill="FFFFFF"/>
        <w:spacing w:before="90" w:after="90" w:line="360" w:lineRule="auto"/>
        <w:ind w:firstLine="709"/>
        <w:contextualSpacing/>
        <w:jc w:val="right"/>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Таблиця 3.13</w:t>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Рівняння регресії для обчислення ШРПХ в залежності від віку та середнього АТ</w:t>
      </w:r>
    </w:p>
    <w:tbl>
      <w:tblPr>
        <w:tblStyle w:val="22"/>
        <w:tblW w:w="0" w:type="auto"/>
        <w:tblLook w:val="04A0" w:firstRow="1" w:lastRow="0" w:firstColumn="1" w:lastColumn="0" w:noHBand="0" w:noVBand="1"/>
      </w:tblPr>
      <w:tblGrid>
        <w:gridCol w:w="1951"/>
        <w:gridCol w:w="6094"/>
        <w:gridCol w:w="1525"/>
      </w:tblGrid>
      <w:tr w:rsidR="00FE02E0" w:rsidRPr="00A94F96" w:rsidTr="00001248">
        <w:tc>
          <w:tcPr>
            <w:tcW w:w="195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B626AF">
            <w:pPr>
              <w:spacing w:before="90" w:after="90" w:line="360" w:lineRule="auto"/>
              <w:contextualSpacing/>
              <w:jc w:val="center"/>
              <w:outlineLvl w:val="0"/>
              <w:rPr>
                <w:sz w:val="28"/>
                <w:szCs w:val="28"/>
              </w:rPr>
            </w:pPr>
            <w:r w:rsidRPr="00A94F96">
              <w:rPr>
                <w:sz w:val="28"/>
                <w:szCs w:val="28"/>
              </w:rPr>
              <w:t>Вікова категорія</w:t>
            </w:r>
          </w:p>
        </w:tc>
        <w:tc>
          <w:tcPr>
            <w:tcW w:w="6095"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center"/>
              <w:outlineLvl w:val="0"/>
              <w:rPr>
                <w:sz w:val="28"/>
                <w:szCs w:val="28"/>
              </w:rPr>
            </w:pPr>
            <w:r w:rsidRPr="00A94F96">
              <w:rPr>
                <w:sz w:val="28"/>
                <w:szCs w:val="28"/>
              </w:rPr>
              <w:t>Рівняння регресії</w:t>
            </w:r>
          </w:p>
        </w:tc>
        <w:tc>
          <w:tcPr>
            <w:tcW w:w="1525" w:type="dxa"/>
            <w:tcBorders>
              <w:top w:val="single" w:sz="4" w:space="0" w:color="auto"/>
              <w:left w:val="single" w:sz="4" w:space="0" w:color="auto"/>
              <w:bottom w:val="single" w:sz="4" w:space="0" w:color="auto"/>
              <w:right w:val="single" w:sz="4" w:space="0" w:color="auto"/>
            </w:tcBorders>
            <w:vAlign w:val="center"/>
            <w:hideMark/>
          </w:tcPr>
          <w:p w:rsidR="00FE02E0" w:rsidRPr="00A94F96" w:rsidRDefault="00FE02E0" w:rsidP="00001248">
            <w:pPr>
              <w:spacing w:before="90" w:after="90" w:line="360" w:lineRule="auto"/>
              <w:ind w:firstLine="709"/>
              <w:contextualSpacing/>
              <w:jc w:val="center"/>
              <w:outlineLvl w:val="0"/>
              <w:rPr>
                <w:sz w:val="28"/>
                <w:szCs w:val="28"/>
              </w:rPr>
            </w:pPr>
            <w:r w:rsidRPr="00A94F96">
              <w:rPr>
                <w:sz w:val="28"/>
                <w:szCs w:val="28"/>
                <w:lang w:val="en-US"/>
              </w:rPr>
              <w:t>R</w:t>
            </w:r>
            <w:r w:rsidRPr="00A94F96">
              <w:rPr>
                <w:sz w:val="28"/>
                <w:szCs w:val="28"/>
                <w:vertAlign w:val="superscript"/>
              </w:rPr>
              <w:t>2</w:t>
            </w:r>
          </w:p>
        </w:tc>
      </w:tr>
      <w:tr w:rsidR="00FE02E0" w:rsidRPr="00A94F96" w:rsidTr="00001248">
        <w:tc>
          <w:tcPr>
            <w:tcW w:w="195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center"/>
              <w:outlineLvl w:val="0"/>
              <w:rPr>
                <w:sz w:val="28"/>
                <w:szCs w:val="28"/>
              </w:rPr>
            </w:pPr>
            <w:r w:rsidRPr="00A94F96">
              <w:rPr>
                <w:sz w:val="28"/>
                <w:szCs w:val="28"/>
              </w:rPr>
              <w:t>&lt;30</w:t>
            </w:r>
          </w:p>
        </w:tc>
        <w:tc>
          <w:tcPr>
            <w:tcW w:w="6095"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both"/>
              <w:outlineLvl w:val="0"/>
              <w:rPr>
                <w:sz w:val="28"/>
                <w:szCs w:val="28"/>
              </w:rPr>
            </w:pPr>
            <m:oMathPara>
              <m:oMath>
                <m:r>
                  <w:rPr>
                    <w:rFonts w:ascii="Cambria Math" w:hAnsi="Cambria Math"/>
                    <w:sz w:val="28"/>
                    <w:szCs w:val="28"/>
                  </w:rPr>
                  <m:t>ШРПХ=0,0472×АТсер+2,20</m:t>
                </m:r>
              </m:oMath>
            </m:oMathPara>
          </w:p>
        </w:tc>
        <w:tc>
          <w:tcPr>
            <w:tcW w:w="1525" w:type="dxa"/>
            <w:tcBorders>
              <w:top w:val="single" w:sz="4" w:space="0" w:color="auto"/>
              <w:left w:val="single" w:sz="4" w:space="0" w:color="auto"/>
              <w:bottom w:val="single" w:sz="4" w:space="0" w:color="auto"/>
              <w:right w:val="single" w:sz="4" w:space="0" w:color="auto"/>
            </w:tcBorders>
            <w:vAlign w:val="center"/>
            <w:hideMark/>
          </w:tcPr>
          <w:p w:rsidR="00FE02E0" w:rsidRPr="00A94F96" w:rsidRDefault="00FE02E0" w:rsidP="00001248">
            <w:pPr>
              <w:spacing w:before="90" w:after="90" w:line="360" w:lineRule="auto"/>
              <w:ind w:firstLine="709"/>
              <w:contextualSpacing/>
              <w:jc w:val="center"/>
              <w:outlineLvl w:val="0"/>
              <w:rPr>
                <w:sz w:val="28"/>
                <w:szCs w:val="28"/>
              </w:rPr>
            </w:pPr>
            <w:r w:rsidRPr="00A94F96">
              <w:rPr>
                <w:sz w:val="28"/>
                <w:szCs w:val="28"/>
              </w:rPr>
              <w:t>0,26</w:t>
            </w:r>
          </w:p>
        </w:tc>
      </w:tr>
      <w:tr w:rsidR="00FE02E0" w:rsidRPr="00A94F96" w:rsidTr="00001248">
        <w:tc>
          <w:tcPr>
            <w:tcW w:w="195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center"/>
              <w:outlineLvl w:val="0"/>
              <w:rPr>
                <w:sz w:val="28"/>
                <w:szCs w:val="28"/>
              </w:rPr>
            </w:pPr>
            <w:r w:rsidRPr="00A94F96">
              <w:rPr>
                <w:sz w:val="28"/>
                <w:szCs w:val="28"/>
              </w:rPr>
              <w:t>30-39</w:t>
            </w:r>
          </w:p>
        </w:tc>
        <w:tc>
          <w:tcPr>
            <w:tcW w:w="6095"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both"/>
              <w:outlineLvl w:val="0"/>
              <w:rPr>
                <w:sz w:val="28"/>
                <w:szCs w:val="28"/>
              </w:rPr>
            </w:pPr>
            <m:oMathPara>
              <m:oMath>
                <m:r>
                  <w:rPr>
                    <w:rFonts w:ascii="Cambria Math" w:hAnsi="Cambria Math"/>
                    <w:sz w:val="28"/>
                    <w:szCs w:val="28"/>
                  </w:rPr>
                  <m:t>ШРПХ=0,0423×АТсер+2,20</m:t>
                </m:r>
              </m:oMath>
            </m:oMathPara>
          </w:p>
        </w:tc>
        <w:tc>
          <w:tcPr>
            <w:tcW w:w="1525" w:type="dxa"/>
            <w:tcBorders>
              <w:top w:val="single" w:sz="4" w:space="0" w:color="auto"/>
              <w:left w:val="single" w:sz="4" w:space="0" w:color="auto"/>
              <w:bottom w:val="single" w:sz="4" w:space="0" w:color="auto"/>
              <w:right w:val="single" w:sz="4" w:space="0" w:color="auto"/>
            </w:tcBorders>
            <w:vAlign w:val="center"/>
            <w:hideMark/>
          </w:tcPr>
          <w:p w:rsidR="00FE02E0" w:rsidRPr="00A94F96" w:rsidRDefault="00FE02E0" w:rsidP="00001248">
            <w:pPr>
              <w:spacing w:before="90" w:after="90" w:line="360" w:lineRule="auto"/>
              <w:ind w:firstLine="709"/>
              <w:contextualSpacing/>
              <w:jc w:val="center"/>
              <w:outlineLvl w:val="0"/>
              <w:rPr>
                <w:sz w:val="28"/>
                <w:szCs w:val="28"/>
              </w:rPr>
            </w:pPr>
            <w:r w:rsidRPr="00A94F96">
              <w:rPr>
                <w:sz w:val="28"/>
                <w:szCs w:val="28"/>
              </w:rPr>
              <w:t>0,13</w:t>
            </w:r>
          </w:p>
        </w:tc>
      </w:tr>
      <w:tr w:rsidR="00FE02E0" w:rsidRPr="00A94F96" w:rsidTr="00001248">
        <w:tc>
          <w:tcPr>
            <w:tcW w:w="195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center"/>
              <w:outlineLvl w:val="0"/>
              <w:rPr>
                <w:sz w:val="28"/>
                <w:szCs w:val="28"/>
              </w:rPr>
            </w:pPr>
            <w:r w:rsidRPr="00A94F96">
              <w:rPr>
                <w:sz w:val="28"/>
                <w:szCs w:val="28"/>
              </w:rPr>
              <w:t>40-49</w:t>
            </w:r>
          </w:p>
        </w:tc>
        <w:tc>
          <w:tcPr>
            <w:tcW w:w="6095"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both"/>
              <w:outlineLvl w:val="0"/>
              <w:rPr>
                <w:sz w:val="28"/>
                <w:szCs w:val="28"/>
                <w:lang w:val="en-US"/>
              </w:rPr>
            </w:pPr>
            <m:oMathPara>
              <m:oMath>
                <m:r>
                  <w:rPr>
                    <w:rFonts w:ascii="Cambria Math" w:hAnsi="Cambria Math"/>
                    <w:sz w:val="28"/>
                    <w:szCs w:val="28"/>
                  </w:rPr>
                  <m:t>ШРПХ=0,0</m:t>
                </m:r>
                <m:r>
                  <w:rPr>
                    <w:rFonts w:ascii="Cambria Math" w:hAnsi="Cambria Math"/>
                    <w:sz w:val="28"/>
                    <w:szCs w:val="28"/>
                    <w:lang w:val="en-US"/>
                  </w:rPr>
                  <m:t>646×АТсер+1,41</m:t>
                </m:r>
              </m:oMath>
            </m:oMathPara>
          </w:p>
        </w:tc>
        <w:tc>
          <w:tcPr>
            <w:tcW w:w="1525" w:type="dxa"/>
            <w:tcBorders>
              <w:top w:val="single" w:sz="4" w:space="0" w:color="auto"/>
              <w:left w:val="single" w:sz="4" w:space="0" w:color="auto"/>
              <w:bottom w:val="single" w:sz="4" w:space="0" w:color="auto"/>
              <w:right w:val="single" w:sz="4" w:space="0" w:color="auto"/>
            </w:tcBorders>
            <w:vAlign w:val="center"/>
            <w:hideMark/>
          </w:tcPr>
          <w:p w:rsidR="00FE02E0" w:rsidRPr="00A94F96" w:rsidRDefault="00FE02E0" w:rsidP="00001248">
            <w:pPr>
              <w:spacing w:before="90" w:after="90" w:line="360" w:lineRule="auto"/>
              <w:ind w:firstLine="709"/>
              <w:contextualSpacing/>
              <w:jc w:val="center"/>
              <w:outlineLvl w:val="0"/>
              <w:rPr>
                <w:sz w:val="28"/>
                <w:szCs w:val="28"/>
              </w:rPr>
            </w:pPr>
            <w:r w:rsidRPr="00A94F96">
              <w:rPr>
                <w:sz w:val="28"/>
                <w:szCs w:val="28"/>
              </w:rPr>
              <w:t>0,23</w:t>
            </w:r>
          </w:p>
        </w:tc>
      </w:tr>
      <w:tr w:rsidR="00FE02E0" w:rsidRPr="00A94F96" w:rsidTr="00001248">
        <w:tc>
          <w:tcPr>
            <w:tcW w:w="195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center"/>
              <w:outlineLvl w:val="0"/>
              <w:rPr>
                <w:sz w:val="28"/>
                <w:szCs w:val="28"/>
              </w:rPr>
            </w:pPr>
            <w:r w:rsidRPr="00A94F96">
              <w:rPr>
                <w:sz w:val="28"/>
                <w:szCs w:val="28"/>
              </w:rPr>
              <w:t>50-59</w:t>
            </w:r>
          </w:p>
        </w:tc>
        <w:tc>
          <w:tcPr>
            <w:tcW w:w="6095"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both"/>
              <w:outlineLvl w:val="0"/>
              <w:rPr>
                <w:sz w:val="28"/>
                <w:szCs w:val="28"/>
                <w:lang w:val="en-US"/>
              </w:rPr>
            </w:pPr>
            <m:oMathPara>
              <m:oMath>
                <m:r>
                  <w:rPr>
                    <w:rFonts w:ascii="Cambria Math" w:hAnsi="Cambria Math"/>
                    <w:sz w:val="28"/>
                    <w:szCs w:val="28"/>
                    <w:lang w:val="en-US"/>
                  </w:rPr>
                  <m:t>ШРПХ=0,0731×АТсер+1,35</m:t>
                </m:r>
              </m:oMath>
            </m:oMathPara>
          </w:p>
        </w:tc>
        <w:tc>
          <w:tcPr>
            <w:tcW w:w="1525" w:type="dxa"/>
            <w:tcBorders>
              <w:top w:val="single" w:sz="4" w:space="0" w:color="auto"/>
              <w:left w:val="single" w:sz="4" w:space="0" w:color="auto"/>
              <w:bottom w:val="single" w:sz="4" w:space="0" w:color="auto"/>
              <w:right w:val="single" w:sz="4" w:space="0" w:color="auto"/>
            </w:tcBorders>
            <w:vAlign w:val="center"/>
            <w:hideMark/>
          </w:tcPr>
          <w:p w:rsidR="00FE02E0" w:rsidRPr="00A94F96" w:rsidRDefault="00FE02E0" w:rsidP="00001248">
            <w:pPr>
              <w:spacing w:before="90" w:after="90" w:line="360" w:lineRule="auto"/>
              <w:ind w:firstLine="709"/>
              <w:contextualSpacing/>
              <w:jc w:val="center"/>
              <w:outlineLvl w:val="0"/>
              <w:rPr>
                <w:sz w:val="28"/>
                <w:szCs w:val="28"/>
              </w:rPr>
            </w:pPr>
            <w:r w:rsidRPr="00A94F96">
              <w:rPr>
                <w:sz w:val="28"/>
                <w:szCs w:val="28"/>
              </w:rPr>
              <w:t>0,17</w:t>
            </w:r>
          </w:p>
        </w:tc>
      </w:tr>
      <w:tr w:rsidR="00FE02E0" w:rsidRPr="00A94F96" w:rsidTr="00001248">
        <w:tc>
          <w:tcPr>
            <w:tcW w:w="195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center"/>
              <w:outlineLvl w:val="0"/>
              <w:rPr>
                <w:sz w:val="28"/>
                <w:szCs w:val="28"/>
              </w:rPr>
            </w:pPr>
            <w:r w:rsidRPr="00A94F96">
              <w:rPr>
                <w:sz w:val="28"/>
                <w:szCs w:val="28"/>
              </w:rPr>
              <w:t>60-69</w:t>
            </w:r>
          </w:p>
        </w:tc>
        <w:tc>
          <w:tcPr>
            <w:tcW w:w="6095"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both"/>
              <w:outlineLvl w:val="0"/>
              <w:rPr>
                <w:sz w:val="28"/>
                <w:szCs w:val="28"/>
                <w:lang w:val="en-US"/>
              </w:rPr>
            </w:pPr>
            <m:oMathPara>
              <m:oMath>
                <m:r>
                  <w:rPr>
                    <w:rFonts w:ascii="Cambria Math" w:hAnsi="Cambria Math"/>
                    <w:sz w:val="28"/>
                    <w:szCs w:val="28"/>
                    <w:lang w:val="en-US"/>
                  </w:rPr>
                  <m:t>ШРПХ=0,0715×АТсер+3,16</m:t>
                </m:r>
              </m:oMath>
            </m:oMathPara>
          </w:p>
        </w:tc>
        <w:tc>
          <w:tcPr>
            <w:tcW w:w="1525" w:type="dxa"/>
            <w:tcBorders>
              <w:top w:val="single" w:sz="4" w:space="0" w:color="auto"/>
              <w:left w:val="single" w:sz="4" w:space="0" w:color="auto"/>
              <w:bottom w:val="single" w:sz="4" w:space="0" w:color="auto"/>
              <w:right w:val="single" w:sz="4" w:space="0" w:color="auto"/>
            </w:tcBorders>
            <w:vAlign w:val="center"/>
            <w:hideMark/>
          </w:tcPr>
          <w:p w:rsidR="00FE02E0" w:rsidRPr="00A94F96" w:rsidRDefault="00FE02E0" w:rsidP="00001248">
            <w:pPr>
              <w:spacing w:before="90" w:after="90" w:line="360" w:lineRule="auto"/>
              <w:ind w:firstLine="709"/>
              <w:contextualSpacing/>
              <w:jc w:val="center"/>
              <w:outlineLvl w:val="0"/>
              <w:rPr>
                <w:sz w:val="28"/>
                <w:szCs w:val="28"/>
              </w:rPr>
            </w:pPr>
            <w:r w:rsidRPr="00A94F96">
              <w:rPr>
                <w:sz w:val="28"/>
                <w:szCs w:val="28"/>
              </w:rPr>
              <w:t>0,13</w:t>
            </w:r>
          </w:p>
        </w:tc>
      </w:tr>
      <w:tr w:rsidR="00FE02E0" w:rsidRPr="00A94F96" w:rsidTr="00001248">
        <w:tc>
          <w:tcPr>
            <w:tcW w:w="195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before="90" w:after="90" w:line="360" w:lineRule="auto"/>
              <w:ind w:firstLine="709"/>
              <w:contextualSpacing/>
              <w:jc w:val="center"/>
              <w:outlineLvl w:val="0"/>
              <w:rPr>
                <w:sz w:val="28"/>
                <w:szCs w:val="28"/>
                <w:lang w:val="en-US"/>
              </w:rPr>
            </w:pPr>
            <w:r w:rsidRPr="00A94F96">
              <w:rPr>
                <w:sz w:val="28"/>
                <w:szCs w:val="28"/>
                <w:lang w:val="en-US"/>
              </w:rPr>
              <w:t>&gt;=70</w:t>
            </w:r>
          </w:p>
        </w:tc>
        <w:tc>
          <w:tcPr>
            <w:tcW w:w="6095" w:type="dxa"/>
            <w:tcBorders>
              <w:top w:val="single" w:sz="4" w:space="0" w:color="auto"/>
              <w:left w:val="single" w:sz="4" w:space="0" w:color="auto"/>
              <w:bottom w:val="single" w:sz="4" w:space="0" w:color="auto"/>
              <w:right w:val="single" w:sz="4" w:space="0" w:color="auto"/>
            </w:tcBorders>
            <w:hideMark/>
          </w:tcPr>
          <w:p w:rsidR="00FE02E0" w:rsidRPr="00A94F96" w:rsidRDefault="00A35746" w:rsidP="00366782">
            <w:pPr>
              <w:spacing w:before="90" w:after="90" w:line="360" w:lineRule="auto"/>
              <w:ind w:firstLine="709"/>
              <w:contextualSpacing/>
              <w:jc w:val="both"/>
              <w:outlineLvl w:val="0"/>
              <w:rPr>
                <w:sz w:val="28"/>
                <w:szCs w:val="28"/>
                <w:lang w:val="en-US"/>
              </w:rPr>
            </w:pPr>
            <m:oMathPara>
              <m:oMath>
                <m:r>
                  <w:rPr>
                    <w:rFonts w:ascii="Cambria Math" w:hAnsi="Cambria Math"/>
                    <w:sz w:val="28"/>
                    <w:szCs w:val="28"/>
                    <w:lang w:val="en-US"/>
                  </w:rPr>
                  <m:t>ШРПХ=0,0676×АТсер+5,46</m:t>
                </m:r>
              </m:oMath>
            </m:oMathPara>
          </w:p>
        </w:tc>
        <w:tc>
          <w:tcPr>
            <w:tcW w:w="1525" w:type="dxa"/>
            <w:tcBorders>
              <w:top w:val="single" w:sz="4" w:space="0" w:color="auto"/>
              <w:left w:val="single" w:sz="4" w:space="0" w:color="auto"/>
              <w:bottom w:val="single" w:sz="4" w:space="0" w:color="auto"/>
              <w:right w:val="single" w:sz="4" w:space="0" w:color="auto"/>
            </w:tcBorders>
            <w:vAlign w:val="center"/>
            <w:hideMark/>
          </w:tcPr>
          <w:p w:rsidR="00FE02E0" w:rsidRPr="00A94F96" w:rsidRDefault="00FE02E0" w:rsidP="00001248">
            <w:pPr>
              <w:spacing w:before="90" w:after="90" w:line="360" w:lineRule="auto"/>
              <w:ind w:firstLine="709"/>
              <w:contextualSpacing/>
              <w:jc w:val="center"/>
              <w:outlineLvl w:val="0"/>
              <w:rPr>
                <w:sz w:val="28"/>
                <w:szCs w:val="28"/>
                <w:lang w:val="en-US"/>
              </w:rPr>
            </w:pPr>
            <w:r w:rsidRPr="00A94F96">
              <w:rPr>
                <w:sz w:val="28"/>
                <w:szCs w:val="28"/>
                <w:lang w:val="en-US"/>
              </w:rPr>
              <w:t>0,07</w:t>
            </w:r>
          </w:p>
        </w:tc>
      </w:tr>
    </w:tbl>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Примітка: АТсер – середній артеріальний тиск</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Оскільки населення країн СНД не залучалося у ці дослідження, валідність цих рівнянь потребує перевірки. Тому було проведене порівняння даних, отриманих фактично, з розрахунковими значеннями. Як виявилося, отримані обома способами значення сильно між собою корелювали: коефіцієнт парної кореляції дорівнював 0,75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 xml:space="preserve">&lt;0,0001). Тим не менше, середні значення ШРПХ, отримані розрахунковим методом (10,3(2,5) м/с) </w:t>
      </w:r>
      <w:r w:rsidRPr="00A94F96">
        <w:rPr>
          <w:rFonts w:ascii="Times New Roman" w:eastAsia="Times New Roman" w:hAnsi="Times New Roman" w:cs="Times New Roman"/>
          <w:sz w:val="28"/>
          <w:szCs w:val="28"/>
          <w:lang w:val="uk-UA" w:eastAsia="uk-UA"/>
        </w:rPr>
        <w:lastRenderedPageBreak/>
        <w:t>достовірно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=0,005) відрізнялися за критерієм Стьюдента (</w:t>
      </w:r>
      <w:r w:rsidRPr="00A94F96">
        <w:rPr>
          <w:rFonts w:ascii="Times New Roman" w:eastAsia="Times New Roman" w:hAnsi="Times New Roman" w:cs="Times New Roman"/>
          <w:sz w:val="28"/>
          <w:szCs w:val="28"/>
          <w:lang w:val="en-US" w:eastAsia="uk-UA"/>
        </w:rPr>
        <w:t>t</w:t>
      </w:r>
      <w:r w:rsidRPr="00A94F96">
        <w:rPr>
          <w:rFonts w:ascii="Times New Roman" w:eastAsia="Times New Roman" w:hAnsi="Times New Roman" w:cs="Times New Roman"/>
          <w:sz w:val="28"/>
          <w:szCs w:val="28"/>
          <w:lang w:val="uk-UA" w:eastAsia="uk-UA"/>
        </w:rPr>
        <w:t>= -3,01) від фактичних значень (9,3 (2,6) м/с), що вказує на обмежену цінність розрахункового метода. Пояснити це можна невисокою добротністю моделей (</w:t>
      </w:r>
      <w:r w:rsidRPr="00A94F96">
        <w:rPr>
          <w:rFonts w:ascii="Times New Roman" w:eastAsia="Times New Roman" w:hAnsi="Times New Roman" w:cs="Times New Roman"/>
          <w:sz w:val="28"/>
          <w:szCs w:val="28"/>
          <w:lang w:val="en-US" w:eastAsia="uk-UA"/>
        </w:rPr>
        <w:t>R</w:t>
      </w:r>
      <w:r w:rsidRPr="00A94F96">
        <w:rPr>
          <w:rFonts w:ascii="Times New Roman" w:eastAsia="Times New Roman" w:hAnsi="Times New Roman" w:cs="Times New Roman"/>
          <w:sz w:val="28"/>
          <w:szCs w:val="28"/>
          <w:vertAlign w:val="superscript"/>
          <w:lang w:val="uk-UA" w:eastAsia="uk-UA"/>
        </w:rPr>
        <w:t>2</w:t>
      </w:r>
      <w:r w:rsidRPr="00A94F96">
        <w:rPr>
          <w:rFonts w:ascii="Times New Roman" w:eastAsia="Times New Roman" w:hAnsi="Times New Roman" w:cs="Times New Roman"/>
          <w:sz w:val="28"/>
          <w:szCs w:val="28"/>
          <w:lang w:val="uk-UA" w:eastAsia="uk-UA"/>
        </w:rPr>
        <w:t>), яка наведена авторами (табл.3.1</w:t>
      </w:r>
      <w:r w:rsidR="00B626AF" w:rsidRPr="00A94F96">
        <w:rPr>
          <w:rFonts w:ascii="Times New Roman" w:eastAsia="Times New Roman" w:hAnsi="Times New Roman" w:cs="Times New Roman"/>
          <w:sz w:val="28"/>
          <w:szCs w:val="28"/>
          <w:lang w:val="uk-UA" w:eastAsia="uk-UA"/>
        </w:rPr>
        <w:t>3</w:t>
      </w:r>
      <w:r w:rsidRPr="00A94F96">
        <w:rPr>
          <w:rFonts w:ascii="Times New Roman" w:eastAsia="Times New Roman" w:hAnsi="Times New Roman" w:cs="Times New Roman"/>
          <w:sz w:val="28"/>
          <w:szCs w:val="28"/>
          <w:lang w:val="uk-UA" w:eastAsia="uk-UA"/>
        </w:rPr>
        <w:t>), а також можливими етнічними відмінностями.</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Пошук публікацій, присвячених встановленню референтних значень АІх показав, що всі дослідники намагались визначити порогові значення для осіб, які не мали факторів ризику, зокрема, гіпертензії. Тому значення </w:t>
      </w:r>
      <w:r w:rsidRPr="00A94F96">
        <w:rPr>
          <w:rFonts w:ascii="Times New Roman" w:eastAsia="Times New Roman" w:hAnsi="Times New Roman" w:cs="Times New Roman"/>
          <w:sz w:val="28"/>
          <w:szCs w:val="28"/>
          <w:lang w:val="en-US" w:eastAsia="uk-UA"/>
        </w:rPr>
        <w:t>AIx</w:t>
      </w:r>
      <w:r w:rsidRPr="00A94F96">
        <w:rPr>
          <w:rFonts w:ascii="Times New Roman" w:eastAsia="Times New Roman" w:hAnsi="Times New Roman" w:cs="Times New Roman"/>
          <w:sz w:val="28"/>
          <w:szCs w:val="28"/>
          <w:lang w:val="uk-UA" w:eastAsia="uk-UA"/>
        </w:rPr>
        <w:t xml:space="preserve">  пропонується отримувати в залежності від віку та статі. Для чоловіків та жінок, відповідно, ці рівняння мають такий вигляд [</w:t>
      </w:r>
      <w:r w:rsidR="00E06F70" w:rsidRPr="00A94F96">
        <w:rPr>
          <w:rFonts w:ascii="Times New Roman" w:eastAsia="Times New Roman" w:hAnsi="Times New Roman" w:cs="Times New Roman"/>
          <w:sz w:val="28"/>
          <w:szCs w:val="28"/>
          <w:lang w:val="uk-UA" w:eastAsia="uk-UA"/>
        </w:rPr>
        <w:fldChar w:fldCharType="begin"/>
      </w:r>
      <w:r w:rsidR="00E06F70" w:rsidRPr="00A94F96">
        <w:rPr>
          <w:rFonts w:ascii="Times New Roman" w:eastAsia="Times New Roman" w:hAnsi="Times New Roman" w:cs="Times New Roman"/>
          <w:sz w:val="28"/>
          <w:szCs w:val="28"/>
          <w:lang w:val="uk-UA" w:eastAsia="uk-UA"/>
        </w:rPr>
        <w:instrText xml:space="preserve"> REF _Ref435609500 \r \h </w:instrText>
      </w:r>
      <w:r w:rsidR="00867E3B" w:rsidRPr="00A94F96">
        <w:rPr>
          <w:rFonts w:ascii="Times New Roman" w:eastAsia="Times New Roman" w:hAnsi="Times New Roman" w:cs="Times New Roman"/>
          <w:sz w:val="28"/>
          <w:szCs w:val="28"/>
          <w:lang w:val="uk-UA" w:eastAsia="uk-UA"/>
        </w:rPr>
        <w:instrText xml:space="preserve"> \* MERGEFORMAT </w:instrText>
      </w:r>
      <w:r w:rsidR="00E06F70" w:rsidRPr="00A94F96">
        <w:rPr>
          <w:rFonts w:ascii="Times New Roman" w:eastAsia="Times New Roman" w:hAnsi="Times New Roman" w:cs="Times New Roman"/>
          <w:sz w:val="28"/>
          <w:szCs w:val="28"/>
          <w:lang w:val="uk-UA" w:eastAsia="uk-UA"/>
        </w:rPr>
      </w:r>
      <w:r w:rsidR="00E06F70"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54</w:t>
      </w:r>
      <w:r w:rsidR="00E06F70"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en-US" w:eastAsia="uk-UA"/>
          </w:rPr>
          <m:t>AIx</m:t>
        </m:r>
        <m:r>
          <w:rPr>
            <w:rFonts w:ascii="Cambria Math" w:eastAsia="Times New Roman" w:hAnsi="Cambria Math" w:cs="Times New Roman"/>
            <w:sz w:val="28"/>
            <w:szCs w:val="28"/>
            <w:lang w:val="uk-UA" w:eastAsia="uk-UA"/>
          </w:rPr>
          <m:t>75=59,52+0,42×вік-0,38×зріст(см)</m:t>
        </m:r>
      </m:oMath>
      <w:r w:rsidRPr="00A94F96">
        <w:rPr>
          <w:rFonts w:ascii="Times New Roman" w:eastAsia="Times New Roman" w:hAnsi="Times New Roman" w:cs="Times New Roman"/>
          <w:sz w:val="28"/>
          <w:szCs w:val="28"/>
          <w:lang w:val="uk-UA" w:eastAsia="uk-UA"/>
        </w:rPr>
        <w:tab/>
        <w:t>(3.3)</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m:oMath>
        <m:r>
          <w:rPr>
            <w:rFonts w:ascii="Cambria Math" w:eastAsia="Times New Roman" w:hAnsi="Cambria Math" w:cs="Times New Roman"/>
            <w:sz w:val="28"/>
            <w:szCs w:val="28"/>
            <w:lang w:val="uk-UA" w:eastAsia="uk-UA"/>
          </w:rPr>
          <m:t>AIx75=26,56+0,76×вік-0,004×</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вік</m:t>
            </m:r>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-0,19×зріст(см)</m:t>
        </m:r>
      </m:oMath>
      <w:r w:rsidRPr="00A94F96">
        <w:rPr>
          <w:rFonts w:ascii="Times New Roman" w:eastAsia="Times New Roman" w:hAnsi="Times New Roman" w:cs="Times New Roman"/>
          <w:sz w:val="28"/>
          <w:szCs w:val="28"/>
          <w:lang w:val="uk-UA" w:eastAsia="uk-UA"/>
        </w:rPr>
        <w:tab/>
        <w:t>(3.4)</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Нами було проведено порівняння фактично отриманих значень цих параметрів зі значеннями, отриманими розрахунковим шляхом. Порівняння здійснювалося непараметричним методом для зв'язаних вибірок. Рис.3.4 та 3.5 демонструють, що відмінності за обома параметрами між фактичними і розрахунковими значеннями були статистично значущими.</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Calibri" w:eastAsia="Times New Roman" w:hAnsi="Calibri" w:cs="Times New Roman"/>
          <w:noProof/>
          <w:lang w:eastAsia="ru-RU"/>
        </w:rPr>
        <w:lastRenderedPageBreak/>
        <mc:AlternateContent>
          <mc:Choice Requires="wpc">
            <w:drawing>
              <wp:inline distT="0" distB="0" distL="0" distR="0" wp14:anchorId="6C85CCBB" wp14:editId="640C182B">
                <wp:extent cx="4606925" cy="3542030"/>
                <wp:effectExtent l="0" t="0" r="3175" b="1270"/>
                <wp:docPr id="13304" name="Полотно 276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2104" name="Group 605"/>
                        <wpg:cNvGrpSpPr>
                          <a:grpSpLocks/>
                        </wpg:cNvGrpSpPr>
                        <wpg:grpSpPr bwMode="auto">
                          <a:xfrm>
                            <a:off x="0" y="0"/>
                            <a:ext cx="4561825" cy="3425129"/>
                            <a:chOff x="0" y="0"/>
                            <a:chExt cx="7184" cy="5394"/>
                          </a:xfrm>
                        </wpg:grpSpPr>
                        <wps:wsp>
                          <wps:cNvPr id="12105" name="Rectangle 6"/>
                          <wps:cNvSpPr>
                            <a:spLocks noChangeArrowheads="1"/>
                          </wps:cNvSpPr>
                          <wps:spPr bwMode="auto">
                            <a:xfrm>
                              <a:off x="0" y="0"/>
                              <a:ext cx="7184" cy="53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06" name="Rectangle 8"/>
                          <wps:cNvSpPr>
                            <a:spLocks noChangeArrowheads="1"/>
                          </wps:cNvSpPr>
                          <wps:spPr bwMode="auto">
                            <a:xfrm>
                              <a:off x="6240" y="4591"/>
                              <a:ext cx="64" cy="65"/>
                            </a:xfrm>
                            <a:prstGeom prst="rect">
                              <a:avLst/>
                            </a:prstGeom>
                            <a:solidFill>
                              <a:srgbClr val="FFFBF0"/>
                            </a:solidFill>
                            <a:ln w="0">
                              <a:solidFill>
                                <a:srgbClr val="FFFBF0"/>
                              </a:solidFill>
                              <a:miter lim="800000"/>
                              <a:headEnd/>
                              <a:tailEnd/>
                            </a:ln>
                          </wps:spPr>
                          <wps:bodyPr rot="0" vert="horz" wrap="square" lIns="91440" tIns="45720" rIns="91440" bIns="45720" anchor="t" anchorCtr="0" upright="1">
                            <a:noAutofit/>
                          </wps:bodyPr>
                        </wps:wsp>
                        <wps:wsp>
                          <wps:cNvPr id="12107" name="Rectangle 9"/>
                          <wps:cNvSpPr>
                            <a:spLocks noChangeArrowheads="1"/>
                          </wps:cNvSpPr>
                          <wps:spPr bwMode="auto">
                            <a:xfrm>
                              <a:off x="6240" y="4591"/>
                              <a:ext cx="64" cy="65"/>
                            </a:xfrm>
                            <a:prstGeom prst="rect">
                              <a:avLst/>
                            </a:prstGeom>
                            <a:noFill/>
                            <a:ln w="0">
                              <a:solidFill>
                                <a:srgbClr val="8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08" name="Rectangle 10"/>
                          <wps:cNvSpPr>
                            <a:spLocks noChangeArrowheads="1"/>
                          </wps:cNvSpPr>
                          <wps:spPr bwMode="auto">
                            <a:xfrm>
                              <a:off x="6352" y="4548"/>
                              <a:ext cx="390"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 xml:space="preserve"> Mean </w:t>
                                </w:r>
                              </w:p>
                            </w:txbxContent>
                          </wps:txbx>
                          <wps:bodyPr rot="0" vert="horz" wrap="none" lIns="0" tIns="0" rIns="0" bIns="0" anchor="t" anchorCtr="0" upright="1">
                            <a:spAutoFit/>
                          </wps:bodyPr>
                        </wps:wsp>
                        <wps:wsp>
                          <wps:cNvPr id="12109" name="Rectangle 11"/>
                          <wps:cNvSpPr>
                            <a:spLocks noChangeArrowheads="1"/>
                          </wps:cNvSpPr>
                          <wps:spPr bwMode="auto">
                            <a:xfrm>
                              <a:off x="6216" y="4759"/>
                              <a:ext cx="112" cy="138"/>
                            </a:xfrm>
                            <a:prstGeom prst="rect">
                              <a:avLst/>
                            </a:prstGeom>
                            <a:solidFill>
                              <a:srgbClr val="FFFBF0"/>
                            </a:solidFill>
                            <a:ln w="10160">
                              <a:solidFill>
                                <a:srgbClr val="800000"/>
                              </a:solidFill>
                              <a:miter lim="800000"/>
                              <a:headEnd/>
                              <a:tailEnd/>
                            </a:ln>
                          </wps:spPr>
                          <wps:bodyPr rot="0" vert="horz" wrap="square" lIns="91440" tIns="45720" rIns="91440" bIns="45720" anchor="t" anchorCtr="0" upright="1">
                            <a:noAutofit/>
                          </wps:bodyPr>
                        </wps:wsp>
                        <wps:wsp>
                          <wps:cNvPr id="12110" name="Rectangle 12"/>
                          <wps:cNvSpPr>
                            <a:spLocks noChangeArrowheads="1"/>
                          </wps:cNvSpPr>
                          <wps:spPr bwMode="auto">
                            <a:xfrm>
                              <a:off x="6352" y="4745"/>
                              <a:ext cx="653"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 xml:space="preserve"> Mean±SE </w:t>
                                </w:r>
                              </w:p>
                            </w:txbxContent>
                          </wps:txbx>
                          <wps:bodyPr rot="0" vert="horz" wrap="none" lIns="0" tIns="0" rIns="0" bIns="0" anchor="t" anchorCtr="0" upright="1">
                            <a:spAutoFit/>
                          </wps:bodyPr>
                        </wps:wsp>
                        <wps:wsp>
                          <wps:cNvPr id="12111" name="Line 13"/>
                          <wps:cNvCnPr>
                            <a:cxnSpLocks noChangeShapeType="1"/>
                          </wps:cNvCnPr>
                          <wps:spPr bwMode="auto">
                            <a:xfrm>
                              <a:off x="6208" y="4948"/>
                              <a:ext cx="128"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112" name="Line 14"/>
                          <wps:cNvCnPr>
                            <a:cxnSpLocks noChangeShapeType="1"/>
                          </wps:cNvCnPr>
                          <wps:spPr bwMode="auto">
                            <a:xfrm flipH="1">
                              <a:off x="6208" y="5103"/>
                              <a:ext cx="128"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113" name="Line 15"/>
                          <wps:cNvCnPr>
                            <a:cxnSpLocks noChangeShapeType="1"/>
                          </wps:cNvCnPr>
                          <wps:spPr bwMode="auto">
                            <a:xfrm>
                              <a:off x="6272" y="4948"/>
                              <a:ext cx="0" cy="155"/>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114" name="Rectangle 16"/>
                          <wps:cNvSpPr>
                            <a:spLocks noChangeArrowheads="1"/>
                          </wps:cNvSpPr>
                          <wps:spPr bwMode="auto">
                            <a:xfrm>
                              <a:off x="6352" y="4943"/>
                              <a:ext cx="661"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 xml:space="preserve"> Mean±SD </w:t>
                                </w:r>
                              </w:p>
                            </w:txbxContent>
                          </wps:txbx>
                          <wps:bodyPr rot="0" vert="horz" wrap="none" lIns="0" tIns="0" rIns="0" bIns="0" anchor="t" anchorCtr="0" upright="1">
                            <a:spAutoFit/>
                          </wps:bodyPr>
                        </wps:wsp>
                        <wps:wsp>
                          <wps:cNvPr id="12115" name="Rectangle 17"/>
                          <wps:cNvSpPr>
                            <a:spLocks noChangeArrowheads="1"/>
                          </wps:cNvSpPr>
                          <wps:spPr bwMode="auto">
                            <a:xfrm>
                              <a:off x="336" y="417"/>
                              <a:ext cx="5792" cy="46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16" name="Line 18"/>
                          <wps:cNvCnPr>
                            <a:cxnSpLocks noChangeShapeType="1"/>
                          </wps:cNvCnPr>
                          <wps:spPr bwMode="auto">
                            <a:xfrm>
                              <a:off x="336" y="4354"/>
                              <a:ext cx="5776"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2117" name="Line 19"/>
                          <wps:cNvCnPr>
                            <a:cxnSpLocks noChangeShapeType="1"/>
                          </wps:cNvCnPr>
                          <wps:spPr bwMode="auto">
                            <a:xfrm flipV="1">
                              <a:off x="336" y="4351"/>
                              <a:ext cx="16" cy="3"/>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18" name="Line 20"/>
                          <wps:cNvCnPr>
                            <a:cxnSpLocks noChangeShapeType="1"/>
                          </wps:cNvCnPr>
                          <wps:spPr bwMode="auto">
                            <a:xfrm>
                              <a:off x="36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19" name="Line 21"/>
                          <wps:cNvCnPr>
                            <a:cxnSpLocks noChangeShapeType="1"/>
                          </wps:cNvCnPr>
                          <wps:spPr bwMode="auto">
                            <a:xfrm>
                              <a:off x="40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20" name="Line 22"/>
                          <wps:cNvCnPr>
                            <a:cxnSpLocks noChangeShapeType="1"/>
                          </wps:cNvCnPr>
                          <wps:spPr bwMode="auto">
                            <a:xfrm>
                              <a:off x="43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21" name="Line 23"/>
                          <wps:cNvCnPr>
                            <a:cxnSpLocks noChangeShapeType="1"/>
                          </wps:cNvCnPr>
                          <wps:spPr bwMode="auto">
                            <a:xfrm>
                              <a:off x="46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22" name="Line 24"/>
                          <wps:cNvCnPr>
                            <a:cxnSpLocks noChangeShapeType="1"/>
                          </wps:cNvCnPr>
                          <wps:spPr bwMode="auto">
                            <a:xfrm>
                              <a:off x="49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23" name="Line 25"/>
                          <wps:cNvCnPr>
                            <a:cxnSpLocks noChangeShapeType="1"/>
                          </wps:cNvCnPr>
                          <wps:spPr bwMode="auto">
                            <a:xfrm>
                              <a:off x="52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24" name="Line 26"/>
                          <wps:cNvCnPr>
                            <a:cxnSpLocks noChangeShapeType="1"/>
                          </wps:cNvCnPr>
                          <wps:spPr bwMode="auto">
                            <a:xfrm>
                              <a:off x="56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25" name="Line 27"/>
                          <wps:cNvCnPr>
                            <a:cxnSpLocks noChangeShapeType="1"/>
                          </wps:cNvCnPr>
                          <wps:spPr bwMode="auto">
                            <a:xfrm>
                              <a:off x="59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26" name="Line 28"/>
                          <wps:cNvCnPr>
                            <a:cxnSpLocks noChangeShapeType="1"/>
                          </wps:cNvCnPr>
                          <wps:spPr bwMode="auto">
                            <a:xfrm>
                              <a:off x="62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27" name="Line 29"/>
                          <wps:cNvCnPr>
                            <a:cxnSpLocks noChangeShapeType="1"/>
                          </wps:cNvCnPr>
                          <wps:spPr bwMode="auto">
                            <a:xfrm>
                              <a:off x="65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28" name="Line 30"/>
                          <wps:cNvCnPr>
                            <a:cxnSpLocks noChangeShapeType="1"/>
                          </wps:cNvCnPr>
                          <wps:spPr bwMode="auto">
                            <a:xfrm>
                              <a:off x="68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29" name="Line 31"/>
                          <wps:cNvCnPr>
                            <a:cxnSpLocks noChangeShapeType="1"/>
                          </wps:cNvCnPr>
                          <wps:spPr bwMode="auto">
                            <a:xfrm>
                              <a:off x="72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30" name="Line 32"/>
                          <wps:cNvCnPr>
                            <a:cxnSpLocks noChangeShapeType="1"/>
                          </wps:cNvCnPr>
                          <wps:spPr bwMode="auto">
                            <a:xfrm>
                              <a:off x="75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31" name="Line 33"/>
                          <wps:cNvCnPr>
                            <a:cxnSpLocks noChangeShapeType="1"/>
                          </wps:cNvCnPr>
                          <wps:spPr bwMode="auto">
                            <a:xfrm>
                              <a:off x="78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32" name="Line 34"/>
                          <wps:cNvCnPr>
                            <a:cxnSpLocks noChangeShapeType="1"/>
                          </wps:cNvCnPr>
                          <wps:spPr bwMode="auto">
                            <a:xfrm>
                              <a:off x="81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33" name="Line 35"/>
                          <wps:cNvCnPr>
                            <a:cxnSpLocks noChangeShapeType="1"/>
                          </wps:cNvCnPr>
                          <wps:spPr bwMode="auto">
                            <a:xfrm>
                              <a:off x="84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34" name="Line 36"/>
                          <wps:cNvCnPr>
                            <a:cxnSpLocks noChangeShapeType="1"/>
                          </wps:cNvCnPr>
                          <wps:spPr bwMode="auto">
                            <a:xfrm>
                              <a:off x="88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35" name="Line 37"/>
                          <wps:cNvCnPr>
                            <a:cxnSpLocks noChangeShapeType="1"/>
                          </wps:cNvCnPr>
                          <wps:spPr bwMode="auto">
                            <a:xfrm>
                              <a:off x="91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36" name="Line 38"/>
                          <wps:cNvCnPr>
                            <a:cxnSpLocks noChangeShapeType="1"/>
                          </wps:cNvCnPr>
                          <wps:spPr bwMode="auto">
                            <a:xfrm>
                              <a:off x="94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37" name="Line 39"/>
                          <wps:cNvCnPr>
                            <a:cxnSpLocks noChangeShapeType="1"/>
                          </wps:cNvCnPr>
                          <wps:spPr bwMode="auto">
                            <a:xfrm>
                              <a:off x="97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38" name="Line 40"/>
                          <wps:cNvCnPr>
                            <a:cxnSpLocks noChangeShapeType="1"/>
                          </wps:cNvCnPr>
                          <wps:spPr bwMode="auto">
                            <a:xfrm>
                              <a:off x="100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39" name="Line 41"/>
                          <wps:cNvCnPr>
                            <a:cxnSpLocks noChangeShapeType="1"/>
                          </wps:cNvCnPr>
                          <wps:spPr bwMode="auto">
                            <a:xfrm>
                              <a:off x="104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40" name="Line 42"/>
                          <wps:cNvCnPr>
                            <a:cxnSpLocks noChangeShapeType="1"/>
                          </wps:cNvCnPr>
                          <wps:spPr bwMode="auto">
                            <a:xfrm>
                              <a:off x="107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41" name="Line 43"/>
                          <wps:cNvCnPr>
                            <a:cxnSpLocks noChangeShapeType="1"/>
                          </wps:cNvCnPr>
                          <wps:spPr bwMode="auto">
                            <a:xfrm>
                              <a:off x="110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42" name="Line 44"/>
                          <wps:cNvCnPr>
                            <a:cxnSpLocks noChangeShapeType="1"/>
                          </wps:cNvCnPr>
                          <wps:spPr bwMode="auto">
                            <a:xfrm>
                              <a:off x="113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43" name="Line 45"/>
                          <wps:cNvCnPr>
                            <a:cxnSpLocks noChangeShapeType="1"/>
                          </wps:cNvCnPr>
                          <wps:spPr bwMode="auto">
                            <a:xfrm>
                              <a:off x="116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44" name="Line 46"/>
                          <wps:cNvCnPr>
                            <a:cxnSpLocks noChangeShapeType="1"/>
                          </wps:cNvCnPr>
                          <wps:spPr bwMode="auto">
                            <a:xfrm>
                              <a:off x="120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45" name="Line 47"/>
                          <wps:cNvCnPr>
                            <a:cxnSpLocks noChangeShapeType="1"/>
                          </wps:cNvCnPr>
                          <wps:spPr bwMode="auto">
                            <a:xfrm>
                              <a:off x="123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46" name="Line 48"/>
                          <wps:cNvCnPr>
                            <a:cxnSpLocks noChangeShapeType="1"/>
                          </wps:cNvCnPr>
                          <wps:spPr bwMode="auto">
                            <a:xfrm>
                              <a:off x="126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47" name="Line 49"/>
                          <wps:cNvCnPr>
                            <a:cxnSpLocks noChangeShapeType="1"/>
                          </wps:cNvCnPr>
                          <wps:spPr bwMode="auto">
                            <a:xfrm>
                              <a:off x="129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48" name="Line 50"/>
                          <wps:cNvCnPr>
                            <a:cxnSpLocks noChangeShapeType="1"/>
                          </wps:cNvCnPr>
                          <wps:spPr bwMode="auto">
                            <a:xfrm>
                              <a:off x="132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49" name="Line 51"/>
                          <wps:cNvCnPr>
                            <a:cxnSpLocks noChangeShapeType="1"/>
                          </wps:cNvCnPr>
                          <wps:spPr bwMode="auto">
                            <a:xfrm>
                              <a:off x="136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50" name="Line 52"/>
                          <wps:cNvCnPr>
                            <a:cxnSpLocks noChangeShapeType="1"/>
                          </wps:cNvCnPr>
                          <wps:spPr bwMode="auto">
                            <a:xfrm>
                              <a:off x="139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51" name="Line 53"/>
                          <wps:cNvCnPr>
                            <a:cxnSpLocks noChangeShapeType="1"/>
                          </wps:cNvCnPr>
                          <wps:spPr bwMode="auto">
                            <a:xfrm>
                              <a:off x="142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52" name="Line 54"/>
                          <wps:cNvCnPr>
                            <a:cxnSpLocks noChangeShapeType="1"/>
                          </wps:cNvCnPr>
                          <wps:spPr bwMode="auto">
                            <a:xfrm>
                              <a:off x="145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53" name="Line 55"/>
                          <wps:cNvCnPr>
                            <a:cxnSpLocks noChangeShapeType="1"/>
                          </wps:cNvCnPr>
                          <wps:spPr bwMode="auto">
                            <a:xfrm>
                              <a:off x="148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54" name="Line 56"/>
                          <wps:cNvCnPr>
                            <a:cxnSpLocks noChangeShapeType="1"/>
                          </wps:cNvCnPr>
                          <wps:spPr bwMode="auto">
                            <a:xfrm>
                              <a:off x="152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55" name="Line 57"/>
                          <wps:cNvCnPr>
                            <a:cxnSpLocks noChangeShapeType="1"/>
                          </wps:cNvCnPr>
                          <wps:spPr bwMode="auto">
                            <a:xfrm>
                              <a:off x="155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56" name="Line 58"/>
                          <wps:cNvCnPr>
                            <a:cxnSpLocks noChangeShapeType="1"/>
                          </wps:cNvCnPr>
                          <wps:spPr bwMode="auto">
                            <a:xfrm>
                              <a:off x="158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57" name="Line 59"/>
                          <wps:cNvCnPr>
                            <a:cxnSpLocks noChangeShapeType="1"/>
                          </wps:cNvCnPr>
                          <wps:spPr bwMode="auto">
                            <a:xfrm>
                              <a:off x="161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58" name="Line 60"/>
                          <wps:cNvCnPr>
                            <a:cxnSpLocks noChangeShapeType="1"/>
                          </wps:cNvCnPr>
                          <wps:spPr bwMode="auto">
                            <a:xfrm>
                              <a:off x="164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59" name="Line 61"/>
                          <wps:cNvCnPr>
                            <a:cxnSpLocks noChangeShapeType="1"/>
                          </wps:cNvCnPr>
                          <wps:spPr bwMode="auto">
                            <a:xfrm>
                              <a:off x="1680" y="4351"/>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60" name="Line 62"/>
                          <wps:cNvCnPr>
                            <a:cxnSpLocks noChangeShapeType="1"/>
                          </wps:cNvCnPr>
                          <wps:spPr bwMode="auto">
                            <a:xfrm>
                              <a:off x="1713"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61" name="Line 63"/>
                          <wps:cNvCnPr>
                            <a:cxnSpLocks noChangeShapeType="1"/>
                          </wps:cNvCnPr>
                          <wps:spPr bwMode="auto">
                            <a:xfrm>
                              <a:off x="1745"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62" name="Line 64"/>
                          <wps:cNvCnPr>
                            <a:cxnSpLocks noChangeShapeType="1"/>
                          </wps:cNvCnPr>
                          <wps:spPr bwMode="auto">
                            <a:xfrm>
                              <a:off x="1777"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63" name="Line 65"/>
                          <wps:cNvCnPr>
                            <a:cxnSpLocks noChangeShapeType="1"/>
                          </wps:cNvCnPr>
                          <wps:spPr bwMode="auto">
                            <a:xfrm>
                              <a:off x="180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64" name="Line 66"/>
                          <wps:cNvCnPr>
                            <a:cxnSpLocks noChangeShapeType="1"/>
                          </wps:cNvCnPr>
                          <wps:spPr bwMode="auto">
                            <a:xfrm>
                              <a:off x="184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65" name="Line 67"/>
                          <wps:cNvCnPr>
                            <a:cxnSpLocks noChangeShapeType="1"/>
                          </wps:cNvCnPr>
                          <wps:spPr bwMode="auto">
                            <a:xfrm>
                              <a:off x="187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66" name="Line 68"/>
                          <wps:cNvCnPr>
                            <a:cxnSpLocks noChangeShapeType="1"/>
                          </wps:cNvCnPr>
                          <wps:spPr bwMode="auto">
                            <a:xfrm>
                              <a:off x="190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67" name="Line 69"/>
                          <wps:cNvCnPr>
                            <a:cxnSpLocks noChangeShapeType="1"/>
                          </wps:cNvCnPr>
                          <wps:spPr bwMode="auto">
                            <a:xfrm>
                              <a:off x="193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68" name="Line 70"/>
                          <wps:cNvCnPr>
                            <a:cxnSpLocks noChangeShapeType="1"/>
                          </wps:cNvCnPr>
                          <wps:spPr bwMode="auto">
                            <a:xfrm>
                              <a:off x="196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69" name="Line 71"/>
                          <wps:cNvCnPr>
                            <a:cxnSpLocks noChangeShapeType="1"/>
                          </wps:cNvCnPr>
                          <wps:spPr bwMode="auto">
                            <a:xfrm>
                              <a:off x="200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70" name="Line 72"/>
                          <wps:cNvCnPr>
                            <a:cxnSpLocks noChangeShapeType="1"/>
                          </wps:cNvCnPr>
                          <wps:spPr bwMode="auto">
                            <a:xfrm>
                              <a:off x="203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71" name="Line 73"/>
                          <wps:cNvCnPr>
                            <a:cxnSpLocks noChangeShapeType="1"/>
                          </wps:cNvCnPr>
                          <wps:spPr bwMode="auto">
                            <a:xfrm>
                              <a:off x="206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72" name="Line 74"/>
                          <wps:cNvCnPr>
                            <a:cxnSpLocks noChangeShapeType="1"/>
                          </wps:cNvCnPr>
                          <wps:spPr bwMode="auto">
                            <a:xfrm>
                              <a:off x="209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73" name="Line 75"/>
                          <wps:cNvCnPr>
                            <a:cxnSpLocks noChangeShapeType="1"/>
                          </wps:cNvCnPr>
                          <wps:spPr bwMode="auto">
                            <a:xfrm>
                              <a:off x="212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74" name="Line 76"/>
                          <wps:cNvCnPr>
                            <a:cxnSpLocks noChangeShapeType="1"/>
                          </wps:cNvCnPr>
                          <wps:spPr bwMode="auto">
                            <a:xfrm>
                              <a:off x="216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75" name="Line 77"/>
                          <wps:cNvCnPr>
                            <a:cxnSpLocks noChangeShapeType="1"/>
                          </wps:cNvCnPr>
                          <wps:spPr bwMode="auto">
                            <a:xfrm>
                              <a:off x="219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76" name="Line 78"/>
                          <wps:cNvCnPr>
                            <a:cxnSpLocks noChangeShapeType="1"/>
                          </wps:cNvCnPr>
                          <wps:spPr bwMode="auto">
                            <a:xfrm>
                              <a:off x="222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77" name="Line 79"/>
                          <wps:cNvCnPr>
                            <a:cxnSpLocks noChangeShapeType="1"/>
                          </wps:cNvCnPr>
                          <wps:spPr bwMode="auto">
                            <a:xfrm>
                              <a:off x="225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78" name="Line 80"/>
                          <wps:cNvCnPr>
                            <a:cxnSpLocks noChangeShapeType="1"/>
                          </wps:cNvCnPr>
                          <wps:spPr bwMode="auto">
                            <a:xfrm>
                              <a:off x="228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79" name="Line 81"/>
                          <wps:cNvCnPr>
                            <a:cxnSpLocks noChangeShapeType="1"/>
                          </wps:cNvCnPr>
                          <wps:spPr bwMode="auto">
                            <a:xfrm>
                              <a:off x="232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80" name="Line 82"/>
                          <wps:cNvCnPr>
                            <a:cxnSpLocks noChangeShapeType="1"/>
                          </wps:cNvCnPr>
                          <wps:spPr bwMode="auto">
                            <a:xfrm>
                              <a:off x="235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81" name="Line 83"/>
                          <wps:cNvCnPr>
                            <a:cxnSpLocks noChangeShapeType="1"/>
                          </wps:cNvCnPr>
                          <wps:spPr bwMode="auto">
                            <a:xfrm>
                              <a:off x="238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82" name="Line 84"/>
                          <wps:cNvCnPr>
                            <a:cxnSpLocks noChangeShapeType="1"/>
                          </wps:cNvCnPr>
                          <wps:spPr bwMode="auto">
                            <a:xfrm>
                              <a:off x="241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83" name="Line 85"/>
                          <wps:cNvCnPr>
                            <a:cxnSpLocks noChangeShapeType="1"/>
                          </wps:cNvCnPr>
                          <wps:spPr bwMode="auto">
                            <a:xfrm>
                              <a:off x="244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84" name="Line 86"/>
                          <wps:cNvCnPr>
                            <a:cxnSpLocks noChangeShapeType="1"/>
                          </wps:cNvCnPr>
                          <wps:spPr bwMode="auto">
                            <a:xfrm>
                              <a:off x="248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85" name="Line 87"/>
                          <wps:cNvCnPr>
                            <a:cxnSpLocks noChangeShapeType="1"/>
                          </wps:cNvCnPr>
                          <wps:spPr bwMode="auto">
                            <a:xfrm>
                              <a:off x="251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86" name="Line 88"/>
                          <wps:cNvCnPr>
                            <a:cxnSpLocks noChangeShapeType="1"/>
                          </wps:cNvCnPr>
                          <wps:spPr bwMode="auto">
                            <a:xfrm>
                              <a:off x="254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87" name="Line 89"/>
                          <wps:cNvCnPr>
                            <a:cxnSpLocks noChangeShapeType="1"/>
                          </wps:cNvCnPr>
                          <wps:spPr bwMode="auto">
                            <a:xfrm>
                              <a:off x="257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88" name="Line 90"/>
                          <wps:cNvCnPr>
                            <a:cxnSpLocks noChangeShapeType="1"/>
                          </wps:cNvCnPr>
                          <wps:spPr bwMode="auto">
                            <a:xfrm>
                              <a:off x="260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89" name="Line 91"/>
                          <wps:cNvCnPr>
                            <a:cxnSpLocks noChangeShapeType="1"/>
                          </wps:cNvCnPr>
                          <wps:spPr bwMode="auto">
                            <a:xfrm>
                              <a:off x="264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90" name="Line 92"/>
                          <wps:cNvCnPr>
                            <a:cxnSpLocks noChangeShapeType="1"/>
                          </wps:cNvCnPr>
                          <wps:spPr bwMode="auto">
                            <a:xfrm>
                              <a:off x="267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91" name="Line 93"/>
                          <wps:cNvCnPr>
                            <a:cxnSpLocks noChangeShapeType="1"/>
                          </wps:cNvCnPr>
                          <wps:spPr bwMode="auto">
                            <a:xfrm>
                              <a:off x="270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92" name="Line 94"/>
                          <wps:cNvCnPr>
                            <a:cxnSpLocks noChangeShapeType="1"/>
                          </wps:cNvCnPr>
                          <wps:spPr bwMode="auto">
                            <a:xfrm>
                              <a:off x="273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93" name="Line 95"/>
                          <wps:cNvCnPr>
                            <a:cxnSpLocks noChangeShapeType="1"/>
                          </wps:cNvCnPr>
                          <wps:spPr bwMode="auto">
                            <a:xfrm>
                              <a:off x="276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94" name="Line 96"/>
                          <wps:cNvCnPr>
                            <a:cxnSpLocks noChangeShapeType="1"/>
                          </wps:cNvCnPr>
                          <wps:spPr bwMode="auto">
                            <a:xfrm>
                              <a:off x="280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95" name="Line 97"/>
                          <wps:cNvCnPr>
                            <a:cxnSpLocks noChangeShapeType="1"/>
                          </wps:cNvCnPr>
                          <wps:spPr bwMode="auto">
                            <a:xfrm>
                              <a:off x="283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96" name="Line 98"/>
                          <wps:cNvCnPr>
                            <a:cxnSpLocks noChangeShapeType="1"/>
                          </wps:cNvCnPr>
                          <wps:spPr bwMode="auto">
                            <a:xfrm>
                              <a:off x="286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97" name="Line 99"/>
                          <wps:cNvCnPr>
                            <a:cxnSpLocks noChangeShapeType="1"/>
                          </wps:cNvCnPr>
                          <wps:spPr bwMode="auto">
                            <a:xfrm>
                              <a:off x="289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98" name="Line 100"/>
                          <wps:cNvCnPr>
                            <a:cxnSpLocks noChangeShapeType="1"/>
                          </wps:cNvCnPr>
                          <wps:spPr bwMode="auto">
                            <a:xfrm>
                              <a:off x="292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199" name="Line 101"/>
                          <wps:cNvCnPr>
                            <a:cxnSpLocks noChangeShapeType="1"/>
                          </wps:cNvCnPr>
                          <wps:spPr bwMode="auto">
                            <a:xfrm>
                              <a:off x="296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00" name="Line 102"/>
                          <wps:cNvCnPr>
                            <a:cxnSpLocks noChangeShapeType="1"/>
                          </wps:cNvCnPr>
                          <wps:spPr bwMode="auto">
                            <a:xfrm>
                              <a:off x="299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01" name="Line 103"/>
                          <wps:cNvCnPr>
                            <a:cxnSpLocks noChangeShapeType="1"/>
                          </wps:cNvCnPr>
                          <wps:spPr bwMode="auto">
                            <a:xfrm>
                              <a:off x="302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02" name="Line 104"/>
                          <wps:cNvCnPr>
                            <a:cxnSpLocks noChangeShapeType="1"/>
                          </wps:cNvCnPr>
                          <wps:spPr bwMode="auto">
                            <a:xfrm>
                              <a:off x="305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03" name="Line 105"/>
                          <wps:cNvCnPr>
                            <a:cxnSpLocks noChangeShapeType="1"/>
                          </wps:cNvCnPr>
                          <wps:spPr bwMode="auto">
                            <a:xfrm>
                              <a:off x="308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04" name="Line 106"/>
                          <wps:cNvCnPr>
                            <a:cxnSpLocks noChangeShapeType="1"/>
                          </wps:cNvCnPr>
                          <wps:spPr bwMode="auto">
                            <a:xfrm>
                              <a:off x="312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05" name="Line 107"/>
                          <wps:cNvCnPr>
                            <a:cxnSpLocks noChangeShapeType="1"/>
                          </wps:cNvCnPr>
                          <wps:spPr bwMode="auto">
                            <a:xfrm>
                              <a:off x="315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06" name="Line 108"/>
                          <wps:cNvCnPr>
                            <a:cxnSpLocks noChangeShapeType="1"/>
                          </wps:cNvCnPr>
                          <wps:spPr bwMode="auto">
                            <a:xfrm>
                              <a:off x="318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07" name="Line 109"/>
                          <wps:cNvCnPr>
                            <a:cxnSpLocks noChangeShapeType="1"/>
                          </wps:cNvCnPr>
                          <wps:spPr bwMode="auto">
                            <a:xfrm>
                              <a:off x="321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08" name="Line 110"/>
                          <wps:cNvCnPr>
                            <a:cxnSpLocks noChangeShapeType="1"/>
                          </wps:cNvCnPr>
                          <wps:spPr bwMode="auto">
                            <a:xfrm>
                              <a:off x="324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09" name="Line 111"/>
                          <wps:cNvCnPr>
                            <a:cxnSpLocks noChangeShapeType="1"/>
                          </wps:cNvCnPr>
                          <wps:spPr bwMode="auto">
                            <a:xfrm>
                              <a:off x="328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10" name="Line 112"/>
                          <wps:cNvCnPr>
                            <a:cxnSpLocks noChangeShapeType="1"/>
                          </wps:cNvCnPr>
                          <wps:spPr bwMode="auto">
                            <a:xfrm>
                              <a:off x="331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11" name="Line 113"/>
                          <wps:cNvCnPr>
                            <a:cxnSpLocks noChangeShapeType="1"/>
                          </wps:cNvCnPr>
                          <wps:spPr bwMode="auto">
                            <a:xfrm>
                              <a:off x="334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12" name="Line 114"/>
                          <wps:cNvCnPr>
                            <a:cxnSpLocks noChangeShapeType="1"/>
                          </wps:cNvCnPr>
                          <wps:spPr bwMode="auto">
                            <a:xfrm>
                              <a:off x="337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13" name="Line 115"/>
                          <wps:cNvCnPr>
                            <a:cxnSpLocks noChangeShapeType="1"/>
                          </wps:cNvCnPr>
                          <wps:spPr bwMode="auto">
                            <a:xfrm>
                              <a:off x="340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14" name="Line 116"/>
                          <wps:cNvCnPr>
                            <a:cxnSpLocks noChangeShapeType="1"/>
                          </wps:cNvCnPr>
                          <wps:spPr bwMode="auto">
                            <a:xfrm>
                              <a:off x="344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15" name="Line 117"/>
                          <wps:cNvCnPr>
                            <a:cxnSpLocks noChangeShapeType="1"/>
                          </wps:cNvCnPr>
                          <wps:spPr bwMode="auto">
                            <a:xfrm>
                              <a:off x="347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16" name="Line 118"/>
                          <wps:cNvCnPr>
                            <a:cxnSpLocks noChangeShapeType="1"/>
                          </wps:cNvCnPr>
                          <wps:spPr bwMode="auto">
                            <a:xfrm>
                              <a:off x="350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17" name="Line 119"/>
                          <wps:cNvCnPr>
                            <a:cxnSpLocks noChangeShapeType="1"/>
                          </wps:cNvCnPr>
                          <wps:spPr bwMode="auto">
                            <a:xfrm>
                              <a:off x="353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18" name="Line 120"/>
                          <wps:cNvCnPr>
                            <a:cxnSpLocks noChangeShapeType="1"/>
                          </wps:cNvCnPr>
                          <wps:spPr bwMode="auto">
                            <a:xfrm>
                              <a:off x="356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19" name="Line 121"/>
                          <wps:cNvCnPr>
                            <a:cxnSpLocks noChangeShapeType="1"/>
                          </wps:cNvCnPr>
                          <wps:spPr bwMode="auto">
                            <a:xfrm>
                              <a:off x="360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20" name="Line 122"/>
                          <wps:cNvCnPr>
                            <a:cxnSpLocks noChangeShapeType="1"/>
                          </wps:cNvCnPr>
                          <wps:spPr bwMode="auto">
                            <a:xfrm>
                              <a:off x="363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21" name="Line 123"/>
                          <wps:cNvCnPr>
                            <a:cxnSpLocks noChangeShapeType="1"/>
                          </wps:cNvCnPr>
                          <wps:spPr bwMode="auto">
                            <a:xfrm>
                              <a:off x="366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22" name="Line 124"/>
                          <wps:cNvCnPr>
                            <a:cxnSpLocks noChangeShapeType="1"/>
                          </wps:cNvCnPr>
                          <wps:spPr bwMode="auto">
                            <a:xfrm>
                              <a:off x="369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23" name="Line 125"/>
                          <wps:cNvCnPr>
                            <a:cxnSpLocks noChangeShapeType="1"/>
                          </wps:cNvCnPr>
                          <wps:spPr bwMode="auto">
                            <a:xfrm>
                              <a:off x="372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24" name="Line 126"/>
                          <wps:cNvCnPr>
                            <a:cxnSpLocks noChangeShapeType="1"/>
                          </wps:cNvCnPr>
                          <wps:spPr bwMode="auto">
                            <a:xfrm>
                              <a:off x="376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25" name="Line 127"/>
                          <wps:cNvCnPr>
                            <a:cxnSpLocks noChangeShapeType="1"/>
                          </wps:cNvCnPr>
                          <wps:spPr bwMode="auto">
                            <a:xfrm>
                              <a:off x="379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26" name="Line 128"/>
                          <wps:cNvCnPr>
                            <a:cxnSpLocks noChangeShapeType="1"/>
                          </wps:cNvCnPr>
                          <wps:spPr bwMode="auto">
                            <a:xfrm>
                              <a:off x="382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27" name="Line 129"/>
                          <wps:cNvCnPr>
                            <a:cxnSpLocks noChangeShapeType="1"/>
                          </wps:cNvCnPr>
                          <wps:spPr bwMode="auto">
                            <a:xfrm>
                              <a:off x="385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28" name="Line 130"/>
                          <wps:cNvCnPr>
                            <a:cxnSpLocks noChangeShapeType="1"/>
                          </wps:cNvCnPr>
                          <wps:spPr bwMode="auto">
                            <a:xfrm>
                              <a:off x="388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29" name="Line 131"/>
                          <wps:cNvCnPr>
                            <a:cxnSpLocks noChangeShapeType="1"/>
                          </wps:cNvCnPr>
                          <wps:spPr bwMode="auto">
                            <a:xfrm>
                              <a:off x="392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30" name="Line 132"/>
                          <wps:cNvCnPr>
                            <a:cxnSpLocks noChangeShapeType="1"/>
                          </wps:cNvCnPr>
                          <wps:spPr bwMode="auto">
                            <a:xfrm>
                              <a:off x="395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31" name="Line 133"/>
                          <wps:cNvCnPr>
                            <a:cxnSpLocks noChangeShapeType="1"/>
                          </wps:cNvCnPr>
                          <wps:spPr bwMode="auto">
                            <a:xfrm>
                              <a:off x="398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32" name="Line 134"/>
                          <wps:cNvCnPr>
                            <a:cxnSpLocks noChangeShapeType="1"/>
                          </wps:cNvCnPr>
                          <wps:spPr bwMode="auto">
                            <a:xfrm>
                              <a:off x="401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33" name="Line 135"/>
                          <wps:cNvCnPr>
                            <a:cxnSpLocks noChangeShapeType="1"/>
                          </wps:cNvCnPr>
                          <wps:spPr bwMode="auto">
                            <a:xfrm>
                              <a:off x="404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34" name="Line 136"/>
                          <wps:cNvCnPr>
                            <a:cxnSpLocks noChangeShapeType="1"/>
                          </wps:cNvCnPr>
                          <wps:spPr bwMode="auto">
                            <a:xfrm>
                              <a:off x="408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35" name="Line 137"/>
                          <wps:cNvCnPr>
                            <a:cxnSpLocks noChangeShapeType="1"/>
                          </wps:cNvCnPr>
                          <wps:spPr bwMode="auto">
                            <a:xfrm>
                              <a:off x="411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36" name="Line 138"/>
                          <wps:cNvCnPr>
                            <a:cxnSpLocks noChangeShapeType="1"/>
                          </wps:cNvCnPr>
                          <wps:spPr bwMode="auto">
                            <a:xfrm>
                              <a:off x="414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37" name="Line 139"/>
                          <wps:cNvCnPr>
                            <a:cxnSpLocks noChangeShapeType="1"/>
                          </wps:cNvCnPr>
                          <wps:spPr bwMode="auto">
                            <a:xfrm>
                              <a:off x="417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38" name="Line 140"/>
                          <wps:cNvCnPr>
                            <a:cxnSpLocks noChangeShapeType="1"/>
                          </wps:cNvCnPr>
                          <wps:spPr bwMode="auto">
                            <a:xfrm>
                              <a:off x="420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39" name="Line 141"/>
                          <wps:cNvCnPr>
                            <a:cxnSpLocks noChangeShapeType="1"/>
                          </wps:cNvCnPr>
                          <wps:spPr bwMode="auto">
                            <a:xfrm>
                              <a:off x="424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40" name="Line 142"/>
                          <wps:cNvCnPr>
                            <a:cxnSpLocks noChangeShapeType="1"/>
                          </wps:cNvCnPr>
                          <wps:spPr bwMode="auto">
                            <a:xfrm>
                              <a:off x="427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41" name="Line 143"/>
                          <wps:cNvCnPr>
                            <a:cxnSpLocks noChangeShapeType="1"/>
                          </wps:cNvCnPr>
                          <wps:spPr bwMode="auto">
                            <a:xfrm>
                              <a:off x="430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42" name="Line 144"/>
                          <wps:cNvCnPr>
                            <a:cxnSpLocks noChangeShapeType="1"/>
                          </wps:cNvCnPr>
                          <wps:spPr bwMode="auto">
                            <a:xfrm>
                              <a:off x="433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43" name="Line 145"/>
                          <wps:cNvCnPr>
                            <a:cxnSpLocks noChangeShapeType="1"/>
                          </wps:cNvCnPr>
                          <wps:spPr bwMode="auto">
                            <a:xfrm>
                              <a:off x="436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44" name="Line 146"/>
                          <wps:cNvCnPr>
                            <a:cxnSpLocks noChangeShapeType="1"/>
                          </wps:cNvCnPr>
                          <wps:spPr bwMode="auto">
                            <a:xfrm>
                              <a:off x="440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45" name="Line 147"/>
                          <wps:cNvCnPr>
                            <a:cxnSpLocks noChangeShapeType="1"/>
                          </wps:cNvCnPr>
                          <wps:spPr bwMode="auto">
                            <a:xfrm>
                              <a:off x="443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46" name="Line 148"/>
                          <wps:cNvCnPr>
                            <a:cxnSpLocks noChangeShapeType="1"/>
                          </wps:cNvCnPr>
                          <wps:spPr bwMode="auto">
                            <a:xfrm>
                              <a:off x="446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47" name="Line 149"/>
                          <wps:cNvCnPr>
                            <a:cxnSpLocks noChangeShapeType="1"/>
                          </wps:cNvCnPr>
                          <wps:spPr bwMode="auto">
                            <a:xfrm>
                              <a:off x="449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48" name="Line 150"/>
                          <wps:cNvCnPr>
                            <a:cxnSpLocks noChangeShapeType="1"/>
                          </wps:cNvCnPr>
                          <wps:spPr bwMode="auto">
                            <a:xfrm>
                              <a:off x="452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49" name="Line 151"/>
                          <wps:cNvCnPr>
                            <a:cxnSpLocks noChangeShapeType="1"/>
                          </wps:cNvCnPr>
                          <wps:spPr bwMode="auto">
                            <a:xfrm>
                              <a:off x="456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50" name="Line 152"/>
                          <wps:cNvCnPr>
                            <a:cxnSpLocks noChangeShapeType="1"/>
                          </wps:cNvCnPr>
                          <wps:spPr bwMode="auto">
                            <a:xfrm>
                              <a:off x="459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51" name="Line 153"/>
                          <wps:cNvCnPr>
                            <a:cxnSpLocks noChangeShapeType="1"/>
                          </wps:cNvCnPr>
                          <wps:spPr bwMode="auto">
                            <a:xfrm>
                              <a:off x="462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52" name="Line 154"/>
                          <wps:cNvCnPr>
                            <a:cxnSpLocks noChangeShapeType="1"/>
                          </wps:cNvCnPr>
                          <wps:spPr bwMode="auto">
                            <a:xfrm>
                              <a:off x="465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53" name="Line 155"/>
                          <wps:cNvCnPr>
                            <a:cxnSpLocks noChangeShapeType="1"/>
                          </wps:cNvCnPr>
                          <wps:spPr bwMode="auto">
                            <a:xfrm>
                              <a:off x="468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54" name="Line 156"/>
                          <wps:cNvCnPr>
                            <a:cxnSpLocks noChangeShapeType="1"/>
                          </wps:cNvCnPr>
                          <wps:spPr bwMode="auto">
                            <a:xfrm>
                              <a:off x="472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55" name="Line 157"/>
                          <wps:cNvCnPr>
                            <a:cxnSpLocks noChangeShapeType="1"/>
                          </wps:cNvCnPr>
                          <wps:spPr bwMode="auto">
                            <a:xfrm>
                              <a:off x="475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56" name="Line 158"/>
                          <wps:cNvCnPr>
                            <a:cxnSpLocks noChangeShapeType="1"/>
                          </wps:cNvCnPr>
                          <wps:spPr bwMode="auto">
                            <a:xfrm>
                              <a:off x="478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57" name="Line 159"/>
                          <wps:cNvCnPr>
                            <a:cxnSpLocks noChangeShapeType="1"/>
                          </wps:cNvCnPr>
                          <wps:spPr bwMode="auto">
                            <a:xfrm>
                              <a:off x="481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58" name="Line 160"/>
                          <wps:cNvCnPr>
                            <a:cxnSpLocks noChangeShapeType="1"/>
                          </wps:cNvCnPr>
                          <wps:spPr bwMode="auto">
                            <a:xfrm>
                              <a:off x="484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59" name="Line 161"/>
                          <wps:cNvCnPr>
                            <a:cxnSpLocks noChangeShapeType="1"/>
                          </wps:cNvCnPr>
                          <wps:spPr bwMode="auto">
                            <a:xfrm>
                              <a:off x="488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60" name="Line 162"/>
                          <wps:cNvCnPr>
                            <a:cxnSpLocks noChangeShapeType="1"/>
                          </wps:cNvCnPr>
                          <wps:spPr bwMode="auto">
                            <a:xfrm>
                              <a:off x="491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61" name="Line 163"/>
                          <wps:cNvCnPr>
                            <a:cxnSpLocks noChangeShapeType="1"/>
                          </wps:cNvCnPr>
                          <wps:spPr bwMode="auto">
                            <a:xfrm>
                              <a:off x="494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62" name="Line 164"/>
                          <wps:cNvCnPr>
                            <a:cxnSpLocks noChangeShapeType="1"/>
                          </wps:cNvCnPr>
                          <wps:spPr bwMode="auto">
                            <a:xfrm>
                              <a:off x="497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63" name="Line 165"/>
                          <wps:cNvCnPr>
                            <a:cxnSpLocks noChangeShapeType="1"/>
                          </wps:cNvCnPr>
                          <wps:spPr bwMode="auto">
                            <a:xfrm>
                              <a:off x="500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64" name="Line 166"/>
                          <wps:cNvCnPr>
                            <a:cxnSpLocks noChangeShapeType="1"/>
                          </wps:cNvCnPr>
                          <wps:spPr bwMode="auto">
                            <a:xfrm>
                              <a:off x="504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65" name="Line 167"/>
                          <wps:cNvCnPr>
                            <a:cxnSpLocks noChangeShapeType="1"/>
                          </wps:cNvCnPr>
                          <wps:spPr bwMode="auto">
                            <a:xfrm>
                              <a:off x="5072" y="4351"/>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66" name="Line 168"/>
                          <wps:cNvCnPr>
                            <a:cxnSpLocks noChangeShapeType="1"/>
                          </wps:cNvCnPr>
                          <wps:spPr bwMode="auto">
                            <a:xfrm>
                              <a:off x="5105"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67" name="Line 169"/>
                          <wps:cNvCnPr>
                            <a:cxnSpLocks noChangeShapeType="1"/>
                          </wps:cNvCnPr>
                          <wps:spPr bwMode="auto">
                            <a:xfrm>
                              <a:off x="5137"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68" name="Line 170"/>
                          <wps:cNvCnPr>
                            <a:cxnSpLocks noChangeShapeType="1"/>
                          </wps:cNvCnPr>
                          <wps:spPr bwMode="auto">
                            <a:xfrm>
                              <a:off x="5169"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69" name="Line 171"/>
                          <wps:cNvCnPr>
                            <a:cxnSpLocks noChangeShapeType="1"/>
                          </wps:cNvCnPr>
                          <wps:spPr bwMode="auto">
                            <a:xfrm>
                              <a:off x="5201"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70" name="Line 172"/>
                          <wps:cNvCnPr>
                            <a:cxnSpLocks noChangeShapeType="1"/>
                          </wps:cNvCnPr>
                          <wps:spPr bwMode="auto">
                            <a:xfrm>
                              <a:off x="5233"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71" name="Line 173"/>
                          <wps:cNvCnPr>
                            <a:cxnSpLocks noChangeShapeType="1"/>
                          </wps:cNvCnPr>
                          <wps:spPr bwMode="auto">
                            <a:xfrm>
                              <a:off x="5265"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72" name="Line 174"/>
                          <wps:cNvCnPr>
                            <a:cxnSpLocks noChangeShapeType="1"/>
                          </wps:cNvCnPr>
                          <wps:spPr bwMode="auto">
                            <a:xfrm>
                              <a:off x="5297"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73" name="Line 175"/>
                          <wps:cNvCnPr>
                            <a:cxnSpLocks noChangeShapeType="1"/>
                          </wps:cNvCnPr>
                          <wps:spPr bwMode="auto">
                            <a:xfrm>
                              <a:off x="5329"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74" name="Line 176"/>
                          <wps:cNvCnPr>
                            <a:cxnSpLocks noChangeShapeType="1"/>
                          </wps:cNvCnPr>
                          <wps:spPr bwMode="auto">
                            <a:xfrm>
                              <a:off x="5361"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75" name="Line 177"/>
                          <wps:cNvCnPr>
                            <a:cxnSpLocks noChangeShapeType="1"/>
                          </wps:cNvCnPr>
                          <wps:spPr bwMode="auto">
                            <a:xfrm>
                              <a:off x="539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76" name="Line 178"/>
                          <wps:cNvCnPr>
                            <a:cxnSpLocks noChangeShapeType="1"/>
                          </wps:cNvCnPr>
                          <wps:spPr bwMode="auto">
                            <a:xfrm>
                              <a:off x="542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77" name="Line 179"/>
                          <wps:cNvCnPr>
                            <a:cxnSpLocks noChangeShapeType="1"/>
                          </wps:cNvCnPr>
                          <wps:spPr bwMode="auto">
                            <a:xfrm>
                              <a:off x="545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78" name="Line 180"/>
                          <wps:cNvCnPr>
                            <a:cxnSpLocks noChangeShapeType="1"/>
                          </wps:cNvCnPr>
                          <wps:spPr bwMode="auto">
                            <a:xfrm>
                              <a:off x="548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79" name="Line 181"/>
                          <wps:cNvCnPr>
                            <a:cxnSpLocks noChangeShapeType="1"/>
                          </wps:cNvCnPr>
                          <wps:spPr bwMode="auto">
                            <a:xfrm>
                              <a:off x="552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80" name="Line 182"/>
                          <wps:cNvCnPr>
                            <a:cxnSpLocks noChangeShapeType="1"/>
                          </wps:cNvCnPr>
                          <wps:spPr bwMode="auto">
                            <a:xfrm>
                              <a:off x="555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81" name="Line 183"/>
                          <wps:cNvCnPr>
                            <a:cxnSpLocks noChangeShapeType="1"/>
                          </wps:cNvCnPr>
                          <wps:spPr bwMode="auto">
                            <a:xfrm>
                              <a:off x="558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82" name="Line 184"/>
                          <wps:cNvCnPr>
                            <a:cxnSpLocks noChangeShapeType="1"/>
                          </wps:cNvCnPr>
                          <wps:spPr bwMode="auto">
                            <a:xfrm>
                              <a:off x="561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83" name="Line 185"/>
                          <wps:cNvCnPr>
                            <a:cxnSpLocks noChangeShapeType="1"/>
                          </wps:cNvCnPr>
                          <wps:spPr bwMode="auto">
                            <a:xfrm>
                              <a:off x="564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84" name="Line 186"/>
                          <wps:cNvCnPr>
                            <a:cxnSpLocks noChangeShapeType="1"/>
                          </wps:cNvCnPr>
                          <wps:spPr bwMode="auto">
                            <a:xfrm>
                              <a:off x="568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85" name="Line 187"/>
                          <wps:cNvCnPr>
                            <a:cxnSpLocks noChangeShapeType="1"/>
                          </wps:cNvCnPr>
                          <wps:spPr bwMode="auto">
                            <a:xfrm>
                              <a:off x="571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86" name="Line 188"/>
                          <wps:cNvCnPr>
                            <a:cxnSpLocks noChangeShapeType="1"/>
                          </wps:cNvCnPr>
                          <wps:spPr bwMode="auto">
                            <a:xfrm>
                              <a:off x="574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87" name="Line 189"/>
                          <wps:cNvCnPr>
                            <a:cxnSpLocks noChangeShapeType="1"/>
                          </wps:cNvCnPr>
                          <wps:spPr bwMode="auto">
                            <a:xfrm>
                              <a:off x="577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88" name="Line 190"/>
                          <wps:cNvCnPr>
                            <a:cxnSpLocks noChangeShapeType="1"/>
                          </wps:cNvCnPr>
                          <wps:spPr bwMode="auto">
                            <a:xfrm>
                              <a:off x="580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89" name="Line 191"/>
                          <wps:cNvCnPr>
                            <a:cxnSpLocks noChangeShapeType="1"/>
                          </wps:cNvCnPr>
                          <wps:spPr bwMode="auto">
                            <a:xfrm>
                              <a:off x="584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90" name="Line 192"/>
                          <wps:cNvCnPr>
                            <a:cxnSpLocks noChangeShapeType="1"/>
                          </wps:cNvCnPr>
                          <wps:spPr bwMode="auto">
                            <a:xfrm>
                              <a:off x="587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91" name="Line 193"/>
                          <wps:cNvCnPr>
                            <a:cxnSpLocks noChangeShapeType="1"/>
                          </wps:cNvCnPr>
                          <wps:spPr bwMode="auto">
                            <a:xfrm>
                              <a:off x="590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92" name="Line 194"/>
                          <wps:cNvCnPr>
                            <a:cxnSpLocks noChangeShapeType="1"/>
                          </wps:cNvCnPr>
                          <wps:spPr bwMode="auto">
                            <a:xfrm>
                              <a:off x="5936"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93" name="Line 195"/>
                          <wps:cNvCnPr>
                            <a:cxnSpLocks noChangeShapeType="1"/>
                          </wps:cNvCnPr>
                          <wps:spPr bwMode="auto">
                            <a:xfrm>
                              <a:off x="5968"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94" name="Line 196"/>
                          <wps:cNvCnPr>
                            <a:cxnSpLocks noChangeShapeType="1"/>
                          </wps:cNvCnPr>
                          <wps:spPr bwMode="auto">
                            <a:xfrm>
                              <a:off x="6000"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95" name="Line 197"/>
                          <wps:cNvCnPr>
                            <a:cxnSpLocks noChangeShapeType="1"/>
                          </wps:cNvCnPr>
                          <wps:spPr bwMode="auto">
                            <a:xfrm>
                              <a:off x="6032"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96" name="Line 198"/>
                          <wps:cNvCnPr>
                            <a:cxnSpLocks noChangeShapeType="1"/>
                          </wps:cNvCnPr>
                          <wps:spPr bwMode="auto">
                            <a:xfrm>
                              <a:off x="6064" y="4351"/>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97" name="Line 199"/>
                          <wps:cNvCnPr>
                            <a:cxnSpLocks noChangeShapeType="1"/>
                          </wps:cNvCnPr>
                          <wps:spPr bwMode="auto">
                            <a:xfrm>
                              <a:off x="6096" y="4351"/>
                              <a:ext cx="16" cy="3"/>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298" name="Line 200"/>
                          <wps:cNvCnPr>
                            <a:cxnSpLocks noChangeShapeType="1"/>
                          </wps:cNvCnPr>
                          <wps:spPr bwMode="auto">
                            <a:xfrm>
                              <a:off x="336" y="3697"/>
                              <a:ext cx="5776"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2299" name="Line 201"/>
                          <wps:cNvCnPr>
                            <a:cxnSpLocks noChangeShapeType="1"/>
                          </wps:cNvCnPr>
                          <wps:spPr bwMode="auto">
                            <a:xfrm flipV="1">
                              <a:off x="336" y="3692"/>
                              <a:ext cx="16" cy="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00" name="Line 202"/>
                          <wps:cNvCnPr>
                            <a:cxnSpLocks noChangeShapeType="1"/>
                          </wps:cNvCnPr>
                          <wps:spPr bwMode="auto">
                            <a:xfrm>
                              <a:off x="36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01" name="Line 203"/>
                          <wps:cNvCnPr>
                            <a:cxnSpLocks noChangeShapeType="1"/>
                          </wps:cNvCnPr>
                          <wps:spPr bwMode="auto">
                            <a:xfrm>
                              <a:off x="40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02" name="Line 204"/>
                          <wps:cNvCnPr>
                            <a:cxnSpLocks noChangeShapeType="1"/>
                          </wps:cNvCnPr>
                          <wps:spPr bwMode="auto">
                            <a:xfrm>
                              <a:off x="43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03" name="Line 205"/>
                          <wps:cNvCnPr>
                            <a:cxnSpLocks noChangeShapeType="1"/>
                          </wps:cNvCnPr>
                          <wps:spPr bwMode="auto">
                            <a:xfrm>
                              <a:off x="46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2304" name="Group 407"/>
                        <wpg:cNvGrpSpPr>
                          <a:grpSpLocks/>
                        </wpg:cNvGrpSpPr>
                        <wpg:grpSpPr bwMode="auto">
                          <a:xfrm>
                            <a:off x="213301" y="1931616"/>
                            <a:ext cx="3667820" cy="415904"/>
                            <a:chOff x="336" y="3042"/>
                            <a:chExt cx="5776" cy="655"/>
                          </a:xfrm>
                        </wpg:grpSpPr>
                        <wps:wsp>
                          <wps:cNvPr id="12305" name="Line 207"/>
                          <wps:cNvCnPr>
                            <a:cxnSpLocks noChangeShapeType="1"/>
                          </wps:cNvCnPr>
                          <wps:spPr bwMode="auto">
                            <a:xfrm>
                              <a:off x="49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06" name="Line 208"/>
                          <wps:cNvCnPr>
                            <a:cxnSpLocks noChangeShapeType="1"/>
                          </wps:cNvCnPr>
                          <wps:spPr bwMode="auto">
                            <a:xfrm>
                              <a:off x="52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07" name="Line 209"/>
                          <wps:cNvCnPr>
                            <a:cxnSpLocks noChangeShapeType="1"/>
                          </wps:cNvCnPr>
                          <wps:spPr bwMode="auto">
                            <a:xfrm>
                              <a:off x="56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08" name="Line 210"/>
                          <wps:cNvCnPr>
                            <a:cxnSpLocks noChangeShapeType="1"/>
                          </wps:cNvCnPr>
                          <wps:spPr bwMode="auto">
                            <a:xfrm>
                              <a:off x="59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09" name="Line 211"/>
                          <wps:cNvCnPr>
                            <a:cxnSpLocks noChangeShapeType="1"/>
                          </wps:cNvCnPr>
                          <wps:spPr bwMode="auto">
                            <a:xfrm>
                              <a:off x="62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10" name="Line 212"/>
                          <wps:cNvCnPr>
                            <a:cxnSpLocks noChangeShapeType="1"/>
                          </wps:cNvCnPr>
                          <wps:spPr bwMode="auto">
                            <a:xfrm>
                              <a:off x="65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11" name="Line 213"/>
                          <wps:cNvCnPr>
                            <a:cxnSpLocks noChangeShapeType="1"/>
                          </wps:cNvCnPr>
                          <wps:spPr bwMode="auto">
                            <a:xfrm>
                              <a:off x="68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12" name="Line 214"/>
                          <wps:cNvCnPr>
                            <a:cxnSpLocks noChangeShapeType="1"/>
                          </wps:cNvCnPr>
                          <wps:spPr bwMode="auto">
                            <a:xfrm>
                              <a:off x="72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13" name="Line 215"/>
                          <wps:cNvCnPr>
                            <a:cxnSpLocks noChangeShapeType="1"/>
                          </wps:cNvCnPr>
                          <wps:spPr bwMode="auto">
                            <a:xfrm>
                              <a:off x="75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14" name="Line 216"/>
                          <wps:cNvCnPr>
                            <a:cxnSpLocks noChangeShapeType="1"/>
                          </wps:cNvCnPr>
                          <wps:spPr bwMode="auto">
                            <a:xfrm>
                              <a:off x="78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15" name="Line 217"/>
                          <wps:cNvCnPr>
                            <a:cxnSpLocks noChangeShapeType="1"/>
                          </wps:cNvCnPr>
                          <wps:spPr bwMode="auto">
                            <a:xfrm>
                              <a:off x="81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16" name="Line 218"/>
                          <wps:cNvCnPr>
                            <a:cxnSpLocks noChangeShapeType="1"/>
                          </wps:cNvCnPr>
                          <wps:spPr bwMode="auto">
                            <a:xfrm>
                              <a:off x="84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17" name="Line 219"/>
                          <wps:cNvCnPr>
                            <a:cxnSpLocks noChangeShapeType="1"/>
                          </wps:cNvCnPr>
                          <wps:spPr bwMode="auto">
                            <a:xfrm>
                              <a:off x="88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18" name="Line 220"/>
                          <wps:cNvCnPr>
                            <a:cxnSpLocks noChangeShapeType="1"/>
                          </wps:cNvCnPr>
                          <wps:spPr bwMode="auto">
                            <a:xfrm>
                              <a:off x="91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19" name="Line 221"/>
                          <wps:cNvCnPr>
                            <a:cxnSpLocks noChangeShapeType="1"/>
                          </wps:cNvCnPr>
                          <wps:spPr bwMode="auto">
                            <a:xfrm>
                              <a:off x="94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20" name="Line 222"/>
                          <wps:cNvCnPr>
                            <a:cxnSpLocks noChangeShapeType="1"/>
                          </wps:cNvCnPr>
                          <wps:spPr bwMode="auto">
                            <a:xfrm>
                              <a:off x="97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21" name="Line 223"/>
                          <wps:cNvCnPr>
                            <a:cxnSpLocks noChangeShapeType="1"/>
                          </wps:cNvCnPr>
                          <wps:spPr bwMode="auto">
                            <a:xfrm>
                              <a:off x="100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22" name="Line 224"/>
                          <wps:cNvCnPr>
                            <a:cxnSpLocks noChangeShapeType="1"/>
                          </wps:cNvCnPr>
                          <wps:spPr bwMode="auto">
                            <a:xfrm>
                              <a:off x="104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23" name="Line 225"/>
                          <wps:cNvCnPr>
                            <a:cxnSpLocks noChangeShapeType="1"/>
                          </wps:cNvCnPr>
                          <wps:spPr bwMode="auto">
                            <a:xfrm>
                              <a:off x="107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24" name="Line 226"/>
                          <wps:cNvCnPr>
                            <a:cxnSpLocks noChangeShapeType="1"/>
                          </wps:cNvCnPr>
                          <wps:spPr bwMode="auto">
                            <a:xfrm>
                              <a:off x="110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25" name="Line 227"/>
                          <wps:cNvCnPr>
                            <a:cxnSpLocks noChangeShapeType="1"/>
                          </wps:cNvCnPr>
                          <wps:spPr bwMode="auto">
                            <a:xfrm>
                              <a:off x="113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26" name="Line 228"/>
                          <wps:cNvCnPr>
                            <a:cxnSpLocks noChangeShapeType="1"/>
                          </wps:cNvCnPr>
                          <wps:spPr bwMode="auto">
                            <a:xfrm>
                              <a:off x="116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27" name="Line 229"/>
                          <wps:cNvCnPr>
                            <a:cxnSpLocks noChangeShapeType="1"/>
                          </wps:cNvCnPr>
                          <wps:spPr bwMode="auto">
                            <a:xfrm>
                              <a:off x="120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28" name="Line 230"/>
                          <wps:cNvCnPr>
                            <a:cxnSpLocks noChangeShapeType="1"/>
                          </wps:cNvCnPr>
                          <wps:spPr bwMode="auto">
                            <a:xfrm>
                              <a:off x="123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29" name="Line 231"/>
                          <wps:cNvCnPr>
                            <a:cxnSpLocks noChangeShapeType="1"/>
                          </wps:cNvCnPr>
                          <wps:spPr bwMode="auto">
                            <a:xfrm>
                              <a:off x="126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30" name="Line 232"/>
                          <wps:cNvCnPr>
                            <a:cxnSpLocks noChangeShapeType="1"/>
                          </wps:cNvCnPr>
                          <wps:spPr bwMode="auto">
                            <a:xfrm>
                              <a:off x="129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31" name="Line 233"/>
                          <wps:cNvCnPr>
                            <a:cxnSpLocks noChangeShapeType="1"/>
                          </wps:cNvCnPr>
                          <wps:spPr bwMode="auto">
                            <a:xfrm>
                              <a:off x="132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32" name="Line 234"/>
                          <wps:cNvCnPr>
                            <a:cxnSpLocks noChangeShapeType="1"/>
                          </wps:cNvCnPr>
                          <wps:spPr bwMode="auto">
                            <a:xfrm>
                              <a:off x="136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33" name="Line 235"/>
                          <wps:cNvCnPr>
                            <a:cxnSpLocks noChangeShapeType="1"/>
                          </wps:cNvCnPr>
                          <wps:spPr bwMode="auto">
                            <a:xfrm>
                              <a:off x="139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34" name="Line 236"/>
                          <wps:cNvCnPr>
                            <a:cxnSpLocks noChangeShapeType="1"/>
                          </wps:cNvCnPr>
                          <wps:spPr bwMode="auto">
                            <a:xfrm>
                              <a:off x="142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35" name="Line 237"/>
                          <wps:cNvCnPr>
                            <a:cxnSpLocks noChangeShapeType="1"/>
                          </wps:cNvCnPr>
                          <wps:spPr bwMode="auto">
                            <a:xfrm>
                              <a:off x="145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36" name="Line 238"/>
                          <wps:cNvCnPr>
                            <a:cxnSpLocks noChangeShapeType="1"/>
                          </wps:cNvCnPr>
                          <wps:spPr bwMode="auto">
                            <a:xfrm>
                              <a:off x="148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37" name="Line 239"/>
                          <wps:cNvCnPr>
                            <a:cxnSpLocks noChangeShapeType="1"/>
                          </wps:cNvCnPr>
                          <wps:spPr bwMode="auto">
                            <a:xfrm>
                              <a:off x="152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38" name="Line 240"/>
                          <wps:cNvCnPr>
                            <a:cxnSpLocks noChangeShapeType="1"/>
                          </wps:cNvCnPr>
                          <wps:spPr bwMode="auto">
                            <a:xfrm>
                              <a:off x="155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39" name="Line 241"/>
                          <wps:cNvCnPr>
                            <a:cxnSpLocks noChangeShapeType="1"/>
                          </wps:cNvCnPr>
                          <wps:spPr bwMode="auto">
                            <a:xfrm>
                              <a:off x="158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40" name="Line 242"/>
                          <wps:cNvCnPr>
                            <a:cxnSpLocks noChangeShapeType="1"/>
                          </wps:cNvCnPr>
                          <wps:spPr bwMode="auto">
                            <a:xfrm>
                              <a:off x="161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41" name="Line 243"/>
                          <wps:cNvCnPr>
                            <a:cxnSpLocks noChangeShapeType="1"/>
                          </wps:cNvCnPr>
                          <wps:spPr bwMode="auto">
                            <a:xfrm>
                              <a:off x="164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42" name="Line 244"/>
                          <wps:cNvCnPr>
                            <a:cxnSpLocks noChangeShapeType="1"/>
                          </wps:cNvCnPr>
                          <wps:spPr bwMode="auto">
                            <a:xfrm>
                              <a:off x="1680" y="3692"/>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43" name="Line 245"/>
                          <wps:cNvCnPr>
                            <a:cxnSpLocks noChangeShapeType="1"/>
                          </wps:cNvCnPr>
                          <wps:spPr bwMode="auto">
                            <a:xfrm>
                              <a:off x="1713"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44" name="Line 246"/>
                          <wps:cNvCnPr>
                            <a:cxnSpLocks noChangeShapeType="1"/>
                          </wps:cNvCnPr>
                          <wps:spPr bwMode="auto">
                            <a:xfrm>
                              <a:off x="1745"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45" name="Line 247"/>
                          <wps:cNvCnPr>
                            <a:cxnSpLocks noChangeShapeType="1"/>
                          </wps:cNvCnPr>
                          <wps:spPr bwMode="auto">
                            <a:xfrm>
                              <a:off x="1777"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46" name="Line 248"/>
                          <wps:cNvCnPr>
                            <a:cxnSpLocks noChangeShapeType="1"/>
                          </wps:cNvCnPr>
                          <wps:spPr bwMode="auto">
                            <a:xfrm>
                              <a:off x="180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47" name="Line 249"/>
                          <wps:cNvCnPr>
                            <a:cxnSpLocks noChangeShapeType="1"/>
                          </wps:cNvCnPr>
                          <wps:spPr bwMode="auto">
                            <a:xfrm>
                              <a:off x="184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48" name="Line 250"/>
                          <wps:cNvCnPr>
                            <a:cxnSpLocks noChangeShapeType="1"/>
                          </wps:cNvCnPr>
                          <wps:spPr bwMode="auto">
                            <a:xfrm>
                              <a:off x="187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49" name="Line 251"/>
                          <wps:cNvCnPr>
                            <a:cxnSpLocks noChangeShapeType="1"/>
                          </wps:cNvCnPr>
                          <wps:spPr bwMode="auto">
                            <a:xfrm>
                              <a:off x="190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50" name="Line 252"/>
                          <wps:cNvCnPr>
                            <a:cxnSpLocks noChangeShapeType="1"/>
                          </wps:cNvCnPr>
                          <wps:spPr bwMode="auto">
                            <a:xfrm>
                              <a:off x="193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51" name="Line 253"/>
                          <wps:cNvCnPr>
                            <a:cxnSpLocks noChangeShapeType="1"/>
                          </wps:cNvCnPr>
                          <wps:spPr bwMode="auto">
                            <a:xfrm>
                              <a:off x="196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52" name="Line 254"/>
                          <wps:cNvCnPr>
                            <a:cxnSpLocks noChangeShapeType="1"/>
                          </wps:cNvCnPr>
                          <wps:spPr bwMode="auto">
                            <a:xfrm>
                              <a:off x="200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53" name="Line 255"/>
                          <wps:cNvCnPr>
                            <a:cxnSpLocks noChangeShapeType="1"/>
                          </wps:cNvCnPr>
                          <wps:spPr bwMode="auto">
                            <a:xfrm>
                              <a:off x="203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54" name="Line 256"/>
                          <wps:cNvCnPr>
                            <a:cxnSpLocks noChangeShapeType="1"/>
                          </wps:cNvCnPr>
                          <wps:spPr bwMode="auto">
                            <a:xfrm>
                              <a:off x="206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55" name="Line 257"/>
                          <wps:cNvCnPr>
                            <a:cxnSpLocks noChangeShapeType="1"/>
                          </wps:cNvCnPr>
                          <wps:spPr bwMode="auto">
                            <a:xfrm>
                              <a:off x="209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56" name="Line 258"/>
                          <wps:cNvCnPr>
                            <a:cxnSpLocks noChangeShapeType="1"/>
                          </wps:cNvCnPr>
                          <wps:spPr bwMode="auto">
                            <a:xfrm>
                              <a:off x="212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57" name="Line 259"/>
                          <wps:cNvCnPr>
                            <a:cxnSpLocks noChangeShapeType="1"/>
                          </wps:cNvCnPr>
                          <wps:spPr bwMode="auto">
                            <a:xfrm>
                              <a:off x="216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58" name="Line 260"/>
                          <wps:cNvCnPr>
                            <a:cxnSpLocks noChangeShapeType="1"/>
                          </wps:cNvCnPr>
                          <wps:spPr bwMode="auto">
                            <a:xfrm>
                              <a:off x="219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59" name="Line 261"/>
                          <wps:cNvCnPr>
                            <a:cxnSpLocks noChangeShapeType="1"/>
                          </wps:cNvCnPr>
                          <wps:spPr bwMode="auto">
                            <a:xfrm>
                              <a:off x="222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60" name="Line 262"/>
                          <wps:cNvCnPr>
                            <a:cxnSpLocks noChangeShapeType="1"/>
                          </wps:cNvCnPr>
                          <wps:spPr bwMode="auto">
                            <a:xfrm>
                              <a:off x="225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61" name="Line 263"/>
                          <wps:cNvCnPr>
                            <a:cxnSpLocks noChangeShapeType="1"/>
                          </wps:cNvCnPr>
                          <wps:spPr bwMode="auto">
                            <a:xfrm>
                              <a:off x="228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62" name="Line 264"/>
                          <wps:cNvCnPr>
                            <a:cxnSpLocks noChangeShapeType="1"/>
                          </wps:cNvCnPr>
                          <wps:spPr bwMode="auto">
                            <a:xfrm>
                              <a:off x="232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63" name="Line 265"/>
                          <wps:cNvCnPr>
                            <a:cxnSpLocks noChangeShapeType="1"/>
                          </wps:cNvCnPr>
                          <wps:spPr bwMode="auto">
                            <a:xfrm>
                              <a:off x="235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64" name="Line 266"/>
                          <wps:cNvCnPr>
                            <a:cxnSpLocks noChangeShapeType="1"/>
                          </wps:cNvCnPr>
                          <wps:spPr bwMode="auto">
                            <a:xfrm>
                              <a:off x="238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65" name="Line 267"/>
                          <wps:cNvCnPr>
                            <a:cxnSpLocks noChangeShapeType="1"/>
                          </wps:cNvCnPr>
                          <wps:spPr bwMode="auto">
                            <a:xfrm>
                              <a:off x="241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66" name="Line 268"/>
                          <wps:cNvCnPr>
                            <a:cxnSpLocks noChangeShapeType="1"/>
                          </wps:cNvCnPr>
                          <wps:spPr bwMode="auto">
                            <a:xfrm>
                              <a:off x="244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67" name="Line 269"/>
                          <wps:cNvCnPr>
                            <a:cxnSpLocks noChangeShapeType="1"/>
                          </wps:cNvCnPr>
                          <wps:spPr bwMode="auto">
                            <a:xfrm>
                              <a:off x="248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68" name="Line 270"/>
                          <wps:cNvCnPr>
                            <a:cxnSpLocks noChangeShapeType="1"/>
                          </wps:cNvCnPr>
                          <wps:spPr bwMode="auto">
                            <a:xfrm>
                              <a:off x="251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69" name="Line 271"/>
                          <wps:cNvCnPr>
                            <a:cxnSpLocks noChangeShapeType="1"/>
                          </wps:cNvCnPr>
                          <wps:spPr bwMode="auto">
                            <a:xfrm>
                              <a:off x="254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70" name="Line 272"/>
                          <wps:cNvCnPr>
                            <a:cxnSpLocks noChangeShapeType="1"/>
                          </wps:cNvCnPr>
                          <wps:spPr bwMode="auto">
                            <a:xfrm>
                              <a:off x="257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71" name="Line 273"/>
                          <wps:cNvCnPr>
                            <a:cxnSpLocks noChangeShapeType="1"/>
                          </wps:cNvCnPr>
                          <wps:spPr bwMode="auto">
                            <a:xfrm>
                              <a:off x="260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72" name="Line 274"/>
                          <wps:cNvCnPr>
                            <a:cxnSpLocks noChangeShapeType="1"/>
                          </wps:cNvCnPr>
                          <wps:spPr bwMode="auto">
                            <a:xfrm>
                              <a:off x="264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73" name="Line 275"/>
                          <wps:cNvCnPr>
                            <a:cxnSpLocks noChangeShapeType="1"/>
                          </wps:cNvCnPr>
                          <wps:spPr bwMode="auto">
                            <a:xfrm>
                              <a:off x="267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74" name="Line 276"/>
                          <wps:cNvCnPr>
                            <a:cxnSpLocks noChangeShapeType="1"/>
                          </wps:cNvCnPr>
                          <wps:spPr bwMode="auto">
                            <a:xfrm>
                              <a:off x="270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75" name="Line 277"/>
                          <wps:cNvCnPr>
                            <a:cxnSpLocks noChangeShapeType="1"/>
                          </wps:cNvCnPr>
                          <wps:spPr bwMode="auto">
                            <a:xfrm>
                              <a:off x="273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76" name="Line 278"/>
                          <wps:cNvCnPr>
                            <a:cxnSpLocks noChangeShapeType="1"/>
                          </wps:cNvCnPr>
                          <wps:spPr bwMode="auto">
                            <a:xfrm>
                              <a:off x="276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77" name="Line 279"/>
                          <wps:cNvCnPr>
                            <a:cxnSpLocks noChangeShapeType="1"/>
                          </wps:cNvCnPr>
                          <wps:spPr bwMode="auto">
                            <a:xfrm>
                              <a:off x="280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78" name="Line 280"/>
                          <wps:cNvCnPr>
                            <a:cxnSpLocks noChangeShapeType="1"/>
                          </wps:cNvCnPr>
                          <wps:spPr bwMode="auto">
                            <a:xfrm>
                              <a:off x="283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79" name="Line 281"/>
                          <wps:cNvCnPr>
                            <a:cxnSpLocks noChangeShapeType="1"/>
                          </wps:cNvCnPr>
                          <wps:spPr bwMode="auto">
                            <a:xfrm>
                              <a:off x="286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80" name="Line 282"/>
                          <wps:cNvCnPr>
                            <a:cxnSpLocks noChangeShapeType="1"/>
                          </wps:cNvCnPr>
                          <wps:spPr bwMode="auto">
                            <a:xfrm>
                              <a:off x="289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81" name="Line 283"/>
                          <wps:cNvCnPr>
                            <a:cxnSpLocks noChangeShapeType="1"/>
                          </wps:cNvCnPr>
                          <wps:spPr bwMode="auto">
                            <a:xfrm>
                              <a:off x="292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82" name="Line 284"/>
                          <wps:cNvCnPr>
                            <a:cxnSpLocks noChangeShapeType="1"/>
                          </wps:cNvCnPr>
                          <wps:spPr bwMode="auto">
                            <a:xfrm>
                              <a:off x="296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83" name="Line 285"/>
                          <wps:cNvCnPr>
                            <a:cxnSpLocks noChangeShapeType="1"/>
                          </wps:cNvCnPr>
                          <wps:spPr bwMode="auto">
                            <a:xfrm>
                              <a:off x="299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84" name="Line 286"/>
                          <wps:cNvCnPr>
                            <a:cxnSpLocks noChangeShapeType="1"/>
                          </wps:cNvCnPr>
                          <wps:spPr bwMode="auto">
                            <a:xfrm>
                              <a:off x="302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85" name="Line 287"/>
                          <wps:cNvCnPr>
                            <a:cxnSpLocks noChangeShapeType="1"/>
                          </wps:cNvCnPr>
                          <wps:spPr bwMode="auto">
                            <a:xfrm>
                              <a:off x="305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86" name="Line 288"/>
                          <wps:cNvCnPr>
                            <a:cxnSpLocks noChangeShapeType="1"/>
                          </wps:cNvCnPr>
                          <wps:spPr bwMode="auto">
                            <a:xfrm>
                              <a:off x="308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87" name="Line 289"/>
                          <wps:cNvCnPr>
                            <a:cxnSpLocks noChangeShapeType="1"/>
                          </wps:cNvCnPr>
                          <wps:spPr bwMode="auto">
                            <a:xfrm>
                              <a:off x="312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88" name="Line 290"/>
                          <wps:cNvCnPr>
                            <a:cxnSpLocks noChangeShapeType="1"/>
                          </wps:cNvCnPr>
                          <wps:spPr bwMode="auto">
                            <a:xfrm>
                              <a:off x="315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89" name="Line 291"/>
                          <wps:cNvCnPr>
                            <a:cxnSpLocks noChangeShapeType="1"/>
                          </wps:cNvCnPr>
                          <wps:spPr bwMode="auto">
                            <a:xfrm>
                              <a:off x="318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90" name="Line 292"/>
                          <wps:cNvCnPr>
                            <a:cxnSpLocks noChangeShapeType="1"/>
                          </wps:cNvCnPr>
                          <wps:spPr bwMode="auto">
                            <a:xfrm>
                              <a:off x="321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91" name="Line 293"/>
                          <wps:cNvCnPr>
                            <a:cxnSpLocks noChangeShapeType="1"/>
                          </wps:cNvCnPr>
                          <wps:spPr bwMode="auto">
                            <a:xfrm>
                              <a:off x="324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92" name="Line 294"/>
                          <wps:cNvCnPr>
                            <a:cxnSpLocks noChangeShapeType="1"/>
                          </wps:cNvCnPr>
                          <wps:spPr bwMode="auto">
                            <a:xfrm>
                              <a:off x="328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93" name="Line 295"/>
                          <wps:cNvCnPr>
                            <a:cxnSpLocks noChangeShapeType="1"/>
                          </wps:cNvCnPr>
                          <wps:spPr bwMode="auto">
                            <a:xfrm>
                              <a:off x="331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94" name="Line 296"/>
                          <wps:cNvCnPr>
                            <a:cxnSpLocks noChangeShapeType="1"/>
                          </wps:cNvCnPr>
                          <wps:spPr bwMode="auto">
                            <a:xfrm>
                              <a:off x="334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95" name="Line 297"/>
                          <wps:cNvCnPr>
                            <a:cxnSpLocks noChangeShapeType="1"/>
                          </wps:cNvCnPr>
                          <wps:spPr bwMode="auto">
                            <a:xfrm>
                              <a:off x="337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96" name="Line 298"/>
                          <wps:cNvCnPr>
                            <a:cxnSpLocks noChangeShapeType="1"/>
                          </wps:cNvCnPr>
                          <wps:spPr bwMode="auto">
                            <a:xfrm>
                              <a:off x="340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97" name="Line 299"/>
                          <wps:cNvCnPr>
                            <a:cxnSpLocks noChangeShapeType="1"/>
                          </wps:cNvCnPr>
                          <wps:spPr bwMode="auto">
                            <a:xfrm>
                              <a:off x="344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98" name="Line 300"/>
                          <wps:cNvCnPr>
                            <a:cxnSpLocks noChangeShapeType="1"/>
                          </wps:cNvCnPr>
                          <wps:spPr bwMode="auto">
                            <a:xfrm>
                              <a:off x="347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399" name="Line 301"/>
                          <wps:cNvCnPr>
                            <a:cxnSpLocks noChangeShapeType="1"/>
                          </wps:cNvCnPr>
                          <wps:spPr bwMode="auto">
                            <a:xfrm>
                              <a:off x="350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00" name="Line 302"/>
                          <wps:cNvCnPr>
                            <a:cxnSpLocks noChangeShapeType="1"/>
                          </wps:cNvCnPr>
                          <wps:spPr bwMode="auto">
                            <a:xfrm>
                              <a:off x="353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01" name="Line 303"/>
                          <wps:cNvCnPr>
                            <a:cxnSpLocks noChangeShapeType="1"/>
                          </wps:cNvCnPr>
                          <wps:spPr bwMode="auto">
                            <a:xfrm>
                              <a:off x="356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02" name="Line 304"/>
                          <wps:cNvCnPr>
                            <a:cxnSpLocks noChangeShapeType="1"/>
                          </wps:cNvCnPr>
                          <wps:spPr bwMode="auto">
                            <a:xfrm>
                              <a:off x="360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03" name="Line 305"/>
                          <wps:cNvCnPr>
                            <a:cxnSpLocks noChangeShapeType="1"/>
                          </wps:cNvCnPr>
                          <wps:spPr bwMode="auto">
                            <a:xfrm>
                              <a:off x="363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04" name="Line 306"/>
                          <wps:cNvCnPr>
                            <a:cxnSpLocks noChangeShapeType="1"/>
                          </wps:cNvCnPr>
                          <wps:spPr bwMode="auto">
                            <a:xfrm>
                              <a:off x="366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05" name="Line 307"/>
                          <wps:cNvCnPr>
                            <a:cxnSpLocks noChangeShapeType="1"/>
                          </wps:cNvCnPr>
                          <wps:spPr bwMode="auto">
                            <a:xfrm>
                              <a:off x="369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06" name="Line 308"/>
                          <wps:cNvCnPr>
                            <a:cxnSpLocks noChangeShapeType="1"/>
                          </wps:cNvCnPr>
                          <wps:spPr bwMode="auto">
                            <a:xfrm>
                              <a:off x="372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07" name="Line 309"/>
                          <wps:cNvCnPr>
                            <a:cxnSpLocks noChangeShapeType="1"/>
                          </wps:cNvCnPr>
                          <wps:spPr bwMode="auto">
                            <a:xfrm>
                              <a:off x="376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08" name="Line 310"/>
                          <wps:cNvCnPr>
                            <a:cxnSpLocks noChangeShapeType="1"/>
                          </wps:cNvCnPr>
                          <wps:spPr bwMode="auto">
                            <a:xfrm>
                              <a:off x="379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09" name="Line 311"/>
                          <wps:cNvCnPr>
                            <a:cxnSpLocks noChangeShapeType="1"/>
                          </wps:cNvCnPr>
                          <wps:spPr bwMode="auto">
                            <a:xfrm>
                              <a:off x="382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10" name="Line 312"/>
                          <wps:cNvCnPr>
                            <a:cxnSpLocks noChangeShapeType="1"/>
                          </wps:cNvCnPr>
                          <wps:spPr bwMode="auto">
                            <a:xfrm>
                              <a:off x="385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11" name="Line 313"/>
                          <wps:cNvCnPr>
                            <a:cxnSpLocks noChangeShapeType="1"/>
                          </wps:cNvCnPr>
                          <wps:spPr bwMode="auto">
                            <a:xfrm>
                              <a:off x="388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12" name="Line 314"/>
                          <wps:cNvCnPr>
                            <a:cxnSpLocks noChangeShapeType="1"/>
                          </wps:cNvCnPr>
                          <wps:spPr bwMode="auto">
                            <a:xfrm>
                              <a:off x="392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13" name="Line 315"/>
                          <wps:cNvCnPr>
                            <a:cxnSpLocks noChangeShapeType="1"/>
                          </wps:cNvCnPr>
                          <wps:spPr bwMode="auto">
                            <a:xfrm>
                              <a:off x="395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14" name="Line 316"/>
                          <wps:cNvCnPr>
                            <a:cxnSpLocks noChangeShapeType="1"/>
                          </wps:cNvCnPr>
                          <wps:spPr bwMode="auto">
                            <a:xfrm>
                              <a:off x="398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15" name="Line 317"/>
                          <wps:cNvCnPr>
                            <a:cxnSpLocks noChangeShapeType="1"/>
                          </wps:cNvCnPr>
                          <wps:spPr bwMode="auto">
                            <a:xfrm>
                              <a:off x="401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16" name="Line 318"/>
                          <wps:cNvCnPr>
                            <a:cxnSpLocks noChangeShapeType="1"/>
                          </wps:cNvCnPr>
                          <wps:spPr bwMode="auto">
                            <a:xfrm>
                              <a:off x="404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17" name="Line 319"/>
                          <wps:cNvCnPr>
                            <a:cxnSpLocks noChangeShapeType="1"/>
                          </wps:cNvCnPr>
                          <wps:spPr bwMode="auto">
                            <a:xfrm>
                              <a:off x="408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18" name="Line 320"/>
                          <wps:cNvCnPr>
                            <a:cxnSpLocks noChangeShapeType="1"/>
                          </wps:cNvCnPr>
                          <wps:spPr bwMode="auto">
                            <a:xfrm>
                              <a:off x="411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19" name="Line 321"/>
                          <wps:cNvCnPr>
                            <a:cxnSpLocks noChangeShapeType="1"/>
                          </wps:cNvCnPr>
                          <wps:spPr bwMode="auto">
                            <a:xfrm>
                              <a:off x="414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20" name="Line 322"/>
                          <wps:cNvCnPr>
                            <a:cxnSpLocks noChangeShapeType="1"/>
                          </wps:cNvCnPr>
                          <wps:spPr bwMode="auto">
                            <a:xfrm>
                              <a:off x="417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21" name="Line 323"/>
                          <wps:cNvCnPr>
                            <a:cxnSpLocks noChangeShapeType="1"/>
                          </wps:cNvCnPr>
                          <wps:spPr bwMode="auto">
                            <a:xfrm>
                              <a:off x="420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22" name="Line 324"/>
                          <wps:cNvCnPr>
                            <a:cxnSpLocks noChangeShapeType="1"/>
                          </wps:cNvCnPr>
                          <wps:spPr bwMode="auto">
                            <a:xfrm>
                              <a:off x="424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23" name="Line 325"/>
                          <wps:cNvCnPr>
                            <a:cxnSpLocks noChangeShapeType="1"/>
                          </wps:cNvCnPr>
                          <wps:spPr bwMode="auto">
                            <a:xfrm>
                              <a:off x="427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24" name="Line 326"/>
                          <wps:cNvCnPr>
                            <a:cxnSpLocks noChangeShapeType="1"/>
                          </wps:cNvCnPr>
                          <wps:spPr bwMode="auto">
                            <a:xfrm>
                              <a:off x="430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25" name="Line 327"/>
                          <wps:cNvCnPr>
                            <a:cxnSpLocks noChangeShapeType="1"/>
                          </wps:cNvCnPr>
                          <wps:spPr bwMode="auto">
                            <a:xfrm>
                              <a:off x="433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26" name="Line 328"/>
                          <wps:cNvCnPr>
                            <a:cxnSpLocks noChangeShapeType="1"/>
                          </wps:cNvCnPr>
                          <wps:spPr bwMode="auto">
                            <a:xfrm>
                              <a:off x="436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27" name="Line 329"/>
                          <wps:cNvCnPr>
                            <a:cxnSpLocks noChangeShapeType="1"/>
                          </wps:cNvCnPr>
                          <wps:spPr bwMode="auto">
                            <a:xfrm>
                              <a:off x="440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28" name="Line 330"/>
                          <wps:cNvCnPr>
                            <a:cxnSpLocks noChangeShapeType="1"/>
                          </wps:cNvCnPr>
                          <wps:spPr bwMode="auto">
                            <a:xfrm>
                              <a:off x="443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29" name="Line 331"/>
                          <wps:cNvCnPr>
                            <a:cxnSpLocks noChangeShapeType="1"/>
                          </wps:cNvCnPr>
                          <wps:spPr bwMode="auto">
                            <a:xfrm>
                              <a:off x="446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30" name="Line 332"/>
                          <wps:cNvCnPr>
                            <a:cxnSpLocks noChangeShapeType="1"/>
                          </wps:cNvCnPr>
                          <wps:spPr bwMode="auto">
                            <a:xfrm>
                              <a:off x="449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31" name="Line 333"/>
                          <wps:cNvCnPr>
                            <a:cxnSpLocks noChangeShapeType="1"/>
                          </wps:cNvCnPr>
                          <wps:spPr bwMode="auto">
                            <a:xfrm>
                              <a:off x="452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32" name="Line 334"/>
                          <wps:cNvCnPr>
                            <a:cxnSpLocks noChangeShapeType="1"/>
                          </wps:cNvCnPr>
                          <wps:spPr bwMode="auto">
                            <a:xfrm>
                              <a:off x="456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33" name="Line 335"/>
                          <wps:cNvCnPr>
                            <a:cxnSpLocks noChangeShapeType="1"/>
                          </wps:cNvCnPr>
                          <wps:spPr bwMode="auto">
                            <a:xfrm>
                              <a:off x="459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34" name="Line 336"/>
                          <wps:cNvCnPr>
                            <a:cxnSpLocks noChangeShapeType="1"/>
                          </wps:cNvCnPr>
                          <wps:spPr bwMode="auto">
                            <a:xfrm>
                              <a:off x="462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35" name="Line 337"/>
                          <wps:cNvCnPr>
                            <a:cxnSpLocks noChangeShapeType="1"/>
                          </wps:cNvCnPr>
                          <wps:spPr bwMode="auto">
                            <a:xfrm>
                              <a:off x="465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36" name="Line 338"/>
                          <wps:cNvCnPr>
                            <a:cxnSpLocks noChangeShapeType="1"/>
                          </wps:cNvCnPr>
                          <wps:spPr bwMode="auto">
                            <a:xfrm>
                              <a:off x="468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37" name="Line 339"/>
                          <wps:cNvCnPr>
                            <a:cxnSpLocks noChangeShapeType="1"/>
                          </wps:cNvCnPr>
                          <wps:spPr bwMode="auto">
                            <a:xfrm>
                              <a:off x="472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38" name="Line 340"/>
                          <wps:cNvCnPr>
                            <a:cxnSpLocks noChangeShapeType="1"/>
                          </wps:cNvCnPr>
                          <wps:spPr bwMode="auto">
                            <a:xfrm>
                              <a:off x="475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39" name="Line 341"/>
                          <wps:cNvCnPr>
                            <a:cxnSpLocks noChangeShapeType="1"/>
                          </wps:cNvCnPr>
                          <wps:spPr bwMode="auto">
                            <a:xfrm>
                              <a:off x="478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40" name="Line 342"/>
                          <wps:cNvCnPr>
                            <a:cxnSpLocks noChangeShapeType="1"/>
                          </wps:cNvCnPr>
                          <wps:spPr bwMode="auto">
                            <a:xfrm>
                              <a:off x="481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41" name="Line 343"/>
                          <wps:cNvCnPr>
                            <a:cxnSpLocks noChangeShapeType="1"/>
                          </wps:cNvCnPr>
                          <wps:spPr bwMode="auto">
                            <a:xfrm>
                              <a:off x="484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42" name="Line 344"/>
                          <wps:cNvCnPr>
                            <a:cxnSpLocks noChangeShapeType="1"/>
                          </wps:cNvCnPr>
                          <wps:spPr bwMode="auto">
                            <a:xfrm>
                              <a:off x="488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43" name="Line 345"/>
                          <wps:cNvCnPr>
                            <a:cxnSpLocks noChangeShapeType="1"/>
                          </wps:cNvCnPr>
                          <wps:spPr bwMode="auto">
                            <a:xfrm>
                              <a:off x="491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44" name="Line 346"/>
                          <wps:cNvCnPr>
                            <a:cxnSpLocks noChangeShapeType="1"/>
                          </wps:cNvCnPr>
                          <wps:spPr bwMode="auto">
                            <a:xfrm>
                              <a:off x="494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45" name="Line 347"/>
                          <wps:cNvCnPr>
                            <a:cxnSpLocks noChangeShapeType="1"/>
                          </wps:cNvCnPr>
                          <wps:spPr bwMode="auto">
                            <a:xfrm>
                              <a:off x="497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46" name="Line 348"/>
                          <wps:cNvCnPr>
                            <a:cxnSpLocks noChangeShapeType="1"/>
                          </wps:cNvCnPr>
                          <wps:spPr bwMode="auto">
                            <a:xfrm>
                              <a:off x="500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47" name="Line 349"/>
                          <wps:cNvCnPr>
                            <a:cxnSpLocks noChangeShapeType="1"/>
                          </wps:cNvCnPr>
                          <wps:spPr bwMode="auto">
                            <a:xfrm>
                              <a:off x="504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48" name="Line 350"/>
                          <wps:cNvCnPr>
                            <a:cxnSpLocks noChangeShapeType="1"/>
                          </wps:cNvCnPr>
                          <wps:spPr bwMode="auto">
                            <a:xfrm>
                              <a:off x="5072" y="3692"/>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49" name="Line 351"/>
                          <wps:cNvCnPr>
                            <a:cxnSpLocks noChangeShapeType="1"/>
                          </wps:cNvCnPr>
                          <wps:spPr bwMode="auto">
                            <a:xfrm>
                              <a:off x="5105"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50" name="Line 352"/>
                          <wps:cNvCnPr>
                            <a:cxnSpLocks noChangeShapeType="1"/>
                          </wps:cNvCnPr>
                          <wps:spPr bwMode="auto">
                            <a:xfrm>
                              <a:off x="5137"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51" name="Line 353"/>
                          <wps:cNvCnPr>
                            <a:cxnSpLocks noChangeShapeType="1"/>
                          </wps:cNvCnPr>
                          <wps:spPr bwMode="auto">
                            <a:xfrm>
                              <a:off x="5169"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52" name="Line 354"/>
                          <wps:cNvCnPr>
                            <a:cxnSpLocks noChangeShapeType="1"/>
                          </wps:cNvCnPr>
                          <wps:spPr bwMode="auto">
                            <a:xfrm>
                              <a:off x="5201"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53" name="Line 355"/>
                          <wps:cNvCnPr>
                            <a:cxnSpLocks noChangeShapeType="1"/>
                          </wps:cNvCnPr>
                          <wps:spPr bwMode="auto">
                            <a:xfrm>
                              <a:off x="5233"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54" name="Line 356"/>
                          <wps:cNvCnPr>
                            <a:cxnSpLocks noChangeShapeType="1"/>
                          </wps:cNvCnPr>
                          <wps:spPr bwMode="auto">
                            <a:xfrm>
                              <a:off x="5265"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55" name="Line 357"/>
                          <wps:cNvCnPr>
                            <a:cxnSpLocks noChangeShapeType="1"/>
                          </wps:cNvCnPr>
                          <wps:spPr bwMode="auto">
                            <a:xfrm>
                              <a:off x="5297"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56" name="Line 358"/>
                          <wps:cNvCnPr>
                            <a:cxnSpLocks noChangeShapeType="1"/>
                          </wps:cNvCnPr>
                          <wps:spPr bwMode="auto">
                            <a:xfrm>
                              <a:off x="5329"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57" name="Line 359"/>
                          <wps:cNvCnPr>
                            <a:cxnSpLocks noChangeShapeType="1"/>
                          </wps:cNvCnPr>
                          <wps:spPr bwMode="auto">
                            <a:xfrm>
                              <a:off x="5361"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58" name="Line 360"/>
                          <wps:cNvCnPr>
                            <a:cxnSpLocks noChangeShapeType="1"/>
                          </wps:cNvCnPr>
                          <wps:spPr bwMode="auto">
                            <a:xfrm>
                              <a:off x="539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59" name="Line 361"/>
                          <wps:cNvCnPr>
                            <a:cxnSpLocks noChangeShapeType="1"/>
                          </wps:cNvCnPr>
                          <wps:spPr bwMode="auto">
                            <a:xfrm>
                              <a:off x="542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60" name="Line 362"/>
                          <wps:cNvCnPr>
                            <a:cxnSpLocks noChangeShapeType="1"/>
                          </wps:cNvCnPr>
                          <wps:spPr bwMode="auto">
                            <a:xfrm>
                              <a:off x="545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61" name="Line 363"/>
                          <wps:cNvCnPr>
                            <a:cxnSpLocks noChangeShapeType="1"/>
                          </wps:cNvCnPr>
                          <wps:spPr bwMode="auto">
                            <a:xfrm>
                              <a:off x="548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62" name="Line 364"/>
                          <wps:cNvCnPr>
                            <a:cxnSpLocks noChangeShapeType="1"/>
                          </wps:cNvCnPr>
                          <wps:spPr bwMode="auto">
                            <a:xfrm>
                              <a:off x="552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63" name="Line 365"/>
                          <wps:cNvCnPr>
                            <a:cxnSpLocks noChangeShapeType="1"/>
                          </wps:cNvCnPr>
                          <wps:spPr bwMode="auto">
                            <a:xfrm>
                              <a:off x="555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64" name="Line 366"/>
                          <wps:cNvCnPr>
                            <a:cxnSpLocks noChangeShapeType="1"/>
                          </wps:cNvCnPr>
                          <wps:spPr bwMode="auto">
                            <a:xfrm>
                              <a:off x="558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65" name="Line 367"/>
                          <wps:cNvCnPr>
                            <a:cxnSpLocks noChangeShapeType="1"/>
                          </wps:cNvCnPr>
                          <wps:spPr bwMode="auto">
                            <a:xfrm>
                              <a:off x="561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66" name="Line 368"/>
                          <wps:cNvCnPr>
                            <a:cxnSpLocks noChangeShapeType="1"/>
                          </wps:cNvCnPr>
                          <wps:spPr bwMode="auto">
                            <a:xfrm>
                              <a:off x="564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67" name="Line 369"/>
                          <wps:cNvCnPr>
                            <a:cxnSpLocks noChangeShapeType="1"/>
                          </wps:cNvCnPr>
                          <wps:spPr bwMode="auto">
                            <a:xfrm>
                              <a:off x="568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68" name="Line 370"/>
                          <wps:cNvCnPr>
                            <a:cxnSpLocks noChangeShapeType="1"/>
                          </wps:cNvCnPr>
                          <wps:spPr bwMode="auto">
                            <a:xfrm>
                              <a:off x="571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69" name="Line 371"/>
                          <wps:cNvCnPr>
                            <a:cxnSpLocks noChangeShapeType="1"/>
                          </wps:cNvCnPr>
                          <wps:spPr bwMode="auto">
                            <a:xfrm>
                              <a:off x="574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70" name="Line 372"/>
                          <wps:cNvCnPr>
                            <a:cxnSpLocks noChangeShapeType="1"/>
                          </wps:cNvCnPr>
                          <wps:spPr bwMode="auto">
                            <a:xfrm>
                              <a:off x="577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71" name="Line 373"/>
                          <wps:cNvCnPr>
                            <a:cxnSpLocks noChangeShapeType="1"/>
                          </wps:cNvCnPr>
                          <wps:spPr bwMode="auto">
                            <a:xfrm>
                              <a:off x="580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72" name="Line 374"/>
                          <wps:cNvCnPr>
                            <a:cxnSpLocks noChangeShapeType="1"/>
                          </wps:cNvCnPr>
                          <wps:spPr bwMode="auto">
                            <a:xfrm>
                              <a:off x="584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73" name="Line 375"/>
                          <wps:cNvCnPr>
                            <a:cxnSpLocks noChangeShapeType="1"/>
                          </wps:cNvCnPr>
                          <wps:spPr bwMode="auto">
                            <a:xfrm>
                              <a:off x="587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74" name="Line 376"/>
                          <wps:cNvCnPr>
                            <a:cxnSpLocks noChangeShapeType="1"/>
                          </wps:cNvCnPr>
                          <wps:spPr bwMode="auto">
                            <a:xfrm>
                              <a:off x="590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75" name="Line 377"/>
                          <wps:cNvCnPr>
                            <a:cxnSpLocks noChangeShapeType="1"/>
                          </wps:cNvCnPr>
                          <wps:spPr bwMode="auto">
                            <a:xfrm>
                              <a:off x="5936"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76" name="Line 378"/>
                          <wps:cNvCnPr>
                            <a:cxnSpLocks noChangeShapeType="1"/>
                          </wps:cNvCnPr>
                          <wps:spPr bwMode="auto">
                            <a:xfrm>
                              <a:off x="5968"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77" name="Line 379"/>
                          <wps:cNvCnPr>
                            <a:cxnSpLocks noChangeShapeType="1"/>
                          </wps:cNvCnPr>
                          <wps:spPr bwMode="auto">
                            <a:xfrm>
                              <a:off x="6000"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78" name="Line 380"/>
                          <wps:cNvCnPr>
                            <a:cxnSpLocks noChangeShapeType="1"/>
                          </wps:cNvCnPr>
                          <wps:spPr bwMode="auto">
                            <a:xfrm>
                              <a:off x="6032"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79" name="Line 381"/>
                          <wps:cNvCnPr>
                            <a:cxnSpLocks noChangeShapeType="1"/>
                          </wps:cNvCnPr>
                          <wps:spPr bwMode="auto">
                            <a:xfrm>
                              <a:off x="6064" y="36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80" name="Line 382"/>
                          <wps:cNvCnPr>
                            <a:cxnSpLocks noChangeShapeType="1"/>
                          </wps:cNvCnPr>
                          <wps:spPr bwMode="auto">
                            <a:xfrm>
                              <a:off x="6096" y="3692"/>
                              <a:ext cx="16" cy="5"/>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81" name="Line 383"/>
                          <wps:cNvCnPr>
                            <a:cxnSpLocks noChangeShapeType="1"/>
                          </wps:cNvCnPr>
                          <wps:spPr bwMode="auto">
                            <a:xfrm>
                              <a:off x="336" y="3042"/>
                              <a:ext cx="5776"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2482" name="Line 384"/>
                          <wps:cNvCnPr>
                            <a:cxnSpLocks noChangeShapeType="1"/>
                          </wps:cNvCnPr>
                          <wps:spPr bwMode="auto">
                            <a:xfrm>
                              <a:off x="336" y="3042"/>
                              <a:ext cx="16" cy="8"/>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83" name="Line 385"/>
                          <wps:cNvCnPr>
                            <a:cxnSpLocks noChangeShapeType="1"/>
                          </wps:cNvCnPr>
                          <wps:spPr bwMode="auto">
                            <a:xfrm>
                              <a:off x="36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84" name="Line 386"/>
                          <wps:cNvCnPr>
                            <a:cxnSpLocks noChangeShapeType="1"/>
                          </wps:cNvCnPr>
                          <wps:spPr bwMode="auto">
                            <a:xfrm>
                              <a:off x="40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85" name="Line 387"/>
                          <wps:cNvCnPr>
                            <a:cxnSpLocks noChangeShapeType="1"/>
                          </wps:cNvCnPr>
                          <wps:spPr bwMode="auto">
                            <a:xfrm>
                              <a:off x="43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86" name="Line 388"/>
                          <wps:cNvCnPr>
                            <a:cxnSpLocks noChangeShapeType="1"/>
                          </wps:cNvCnPr>
                          <wps:spPr bwMode="auto">
                            <a:xfrm>
                              <a:off x="46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87" name="Line 389"/>
                          <wps:cNvCnPr>
                            <a:cxnSpLocks noChangeShapeType="1"/>
                          </wps:cNvCnPr>
                          <wps:spPr bwMode="auto">
                            <a:xfrm>
                              <a:off x="49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88" name="Line 390"/>
                          <wps:cNvCnPr>
                            <a:cxnSpLocks noChangeShapeType="1"/>
                          </wps:cNvCnPr>
                          <wps:spPr bwMode="auto">
                            <a:xfrm>
                              <a:off x="52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89" name="Line 391"/>
                          <wps:cNvCnPr>
                            <a:cxnSpLocks noChangeShapeType="1"/>
                          </wps:cNvCnPr>
                          <wps:spPr bwMode="auto">
                            <a:xfrm>
                              <a:off x="56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90" name="Line 392"/>
                          <wps:cNvCnPr>
                            <a:cxnSpLocks noChangeShapeType="1"/>
                          </wps:cNvCnPr>
                          <wps:spPr bwMode="auto">
                            <a:xfrm>
                              <a:off x="59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91" name="Line 393"/>
                          <wps:cNvCnPr>
                            <a:cxnSpLocks noChangeShapeType="1"/>
                          </wps:cNvCnPr>
                          <wps:spPr bwMode="auto">
                            <a:xfrm>
                              <a:off x="62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92" name="Line 394"/>
                          <wps:cNvCnPr>
                            <a:cxnSpLocks noChangeShapeType="1"/>
                          </wps:cNvCnPr>
                          <wps:spPr bwMode="auto">
                            <a:xfrm>
                              <a:off x="65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93" name="Line 395"/>
                          <wps:cNvCnPr>
                            <a:cxnSpLocks noChangeShapeType="1"/>
                          </wps:cNvCnPr>
                          <wps:spPr bwMode="auto">
                            <a:xfrm>
                              <a:off x="68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94" name="Line 396"/>
                          <wps:cNvCnPr>
                            <a:cxnSpLocks noChangeShapeType="1"/>
                          </wps:cNvCnPr>
                          <wps:spPr bwMode="auto">
                            <a:xfrm>
                              <a:off x="72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95" name="Line 397"/>
                          <wps:cNvCnPr>
                            <a:cxnSpLocks noChangeShapeType="1"/>
                          </wps:cNvCnPr>
                          <wps:spPr bwMode="auto">
                            <a:xfrm>
                              <a:off x="75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96" name="Line 398"/>
                          <wps:cNvCnPr>
                            <a:cxnSpLocks noChangeShapeType="1"/>
                          </wps:cNvCnPr>
                          <wps:spPr bwMode="auto">
                            <a:xfrm>
                              <a:off x="78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97" name="Line 399"/>
                          <wps:cNvCnPr>
                            <a:cxnSpLocks noChangeShapeType="1"/>
                          </wps:cNvCnPr>
                          <wps:spPr bwMode="auto">
                            <a:xfrm>
                              <a:off x="81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98" name="Line 400"/>
                          <wps:cNvCnPr>
                            <a:cxnSpLocks noChangeShapeType="1"/>
                          </wps:cNvCnPr>
                          <wps:spPr bwMode="auto">
                            <a:xfrm>
                              <a:off x="84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499" name="Line 401"/>
                          <wps:cNvCnPr>
                            <a:cxnSpLocks noChangeShapeType="1"/>
                          </wps:cNvCnPr>
                          <wps:spPr bwMode="auto">
                            <a:xfrm>
                              <a:off x="88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00" name="Line 402"/>
                          <wps:cNvCnPr>
                            <a:cxnSpLocks noChangeShapeType="1"/>
                          </wps:cNvCnPr>
                          <wps:spPr bwMode="auto">
                            <a:xfrm>
                              <a:off x="91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01" name="Line 403"/>
                          <wps:cNvCnPr>
                            <a:cxnSpLocks noChangeShapeType="1"/>
                          </wps:cNvCnPr>
                          <wps:spPr bwMode="auto">
                            <a:xfrm>
                              <a:off x="94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02" name="Line 404"/>
                          <wps:cNvCnPr>
                            <a:cxnSpLocks noChangeShapeType="1"/>
                          </wps:cNvCnPr>
                          <wps:spPr bwMode="auto">
                            <a:xfrm>
                              <a:off x="97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03" name="Line 405"/>
                          <wps:cNvCnPr>
                            <a:cxnSpLocks noChangeShapeType="1"/>
                          </wps:cNvCnPr>
                          <wps:spPr bwMode="auto">
                            <a:xfrm>
                              <a:off x="100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04" name="Line 406"/>
                          <wps:cNvCnPr>
                            <a:cxnSpLocks noChangeShapeType="1"/>
                          </wps:cNvCnPr>
                          <wps:spPr bwMode="auto">
                            <a:xfrm>
                              <a:off x="104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2505" name="Group 608"/>
                        <wpg:cNvGrpSpPr>
                          <a:grpSpLocks/>
                        </wpg:cNvGrpSpPr>
                        <wpg:grpSpPr bwMode="auto">
                          <a:xfrm>
                            <a:off x="213301" y="1514413"/>
                            <a:ext cx="3667820" cy="422304"/>
                            <a:chOff x="336" y="2385"/>
                            <a:chExt cx="5776" cy="665"/>
                          </a:xfrm>
                        </wpg:grpSpPr>
                        <wps:wsp>
                          <wps:cNvPr id="12506" name="Line 408"/>
                          <wps:cNvCnPr>
                            <a:cxnSpLocks noChangeShapeType="1"/>
                          </wps:cNvCnPr>
                          <wps:spPr bwMode="auto">
                            <a:xfrm>
                              <a:off x="107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07" name="Line 409"/>
                          <wps:cNvCnPr>
                            <a:cxnSpLocks noChangeShapeType="1"/>
                          </wps:cNvCnPr>
                          <wps:spPr bwMode="auto">
                            <a:xfrm>
                              <a:off x="110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08" name="Line 410"/>
                          <wps:cNvCnPr>
                            <a:cxnSpLocks noChangeShapeType="1"/>
                          </wps:cNvCnPr>
                          <wps:spPr bwMode="auto">
                            <a:xfrm>
                              <a:off x="113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09" name="Line 411"/>
                          <wps:cNvCnPr>
                            <a:cxnSpLocks noChangeShapeType="1"/>
                          </wps:cNvCnPr>
                          <wps:spPr bwMode="auto">
                            <a:xfrm>
                              <a:off x="116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10" name="Line 412"/>
                          <wps:cNvCnPr>
                            <a:cxnSpLocks noChangeShapeType="1"/>
                          </wps:cNvCnPr>
                          <wps:spPr bwMode="auto">
                            <a:xfrm>
                              <a:off x="120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11" name="Line 413"/>
                          <wps:cNvCnPr>
                            <a:cxnSpLocks noChangeShapeType="1"/>
                          </wps:cNvCnPr>
                          <wps:spPr bwMode="auto">
                            <a:xfrm>
                              <a:off x="123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12" name="Line 414"/>
                          <wps:cNvCnPr>
                            <a:cxnSpLocks noChangeShapeType="1"/>
                          </wps:cNvCnPr>
                          <wps:spPr bwMode="auto">
                            <a:xfrm>
                              <a:off x="126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13" name="Line 415"/>
                          <wps:cNvCnPr>
                            <a:cxnSpLocks noChangeShapeType="1"/>
                          </wps:cNvCnPr>
                          <wps:spPr bwMode="auto">
                            <a:xfrm>
                              <a:off x="129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14" name="Line 416"/>
                          <wps:cNvCnPr>
                            <a:cxnSpLocks noChangeShapeType="1"/>
                          </wps:cNvCnPr>
                          <wps:spPr bwMode="auto">
                            <a:xfrm>
                              <a:off x="132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15" name="Line 417"/>
                          <wps:cNvCnPr>
                            <a:cxnSpLocks noChangeShapeType="1"/>
                          </wps:cNvCnPr>
                          <wps:spPr bwMode="auto">
                            <a:xfrm>
                              <a:off x="136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16" name="Line 418"/>
                          <wps:cNvCnPr>
                            <a:cxnSpLocks noChangeShapeType="1"/>
                          </wps:cNvCnPr>
                          <wps:spPr bwMode="auto">
                            <a:xfrm>
                              <a:off x="139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17" name="Line 419"/>
                          <wps:cNvCnPr>
                            <a:cxnSpLocks noChangeShapeType="1"/>
                          </wps:cNvCnPr>
                          <wps:spPr bwMode="auto">
                            <a:xfrm>
                              <a:off x="142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18" name="Line 420"/>
                          <wps:cNvCnPr>
                            <a:cxnSpLocks noChangeShapeType="1"/>
                          </wps:cNvCnPr>
                          <wps:spPr bwMode="auto">
                            <a:xfrm>
                              <a:off x="145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19" name="Line 421"/>
                          <wps:cNvCnPr>
                            <a:cxnSpLocks noChangeShapeType="1"/>
                          </wps:cNvCnPr>
                          <wps:spPr bwMode="auto">
                            <a:xfrm>
                              <a:off x="148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20" name="Line 422"/>
                          <wps:cNvCnPr>
                            <a:cxnSpLocks noChangeShapeType="1"/>
                          </wps:cNvCnPr>
                          <wps:spPr bwMode="auto">
                            <a:xfrm>
                              <a:off x="152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21" name="Line 423"/>
                          <wps:cNvCnPr>
                            <a:cxnSpLocks noChangeShapeType="1"/>
                          </wps:cNvCnPr>
                          <wps:spPr bwMode="auto">
                            <a:xfrm>
                              <a:off x="155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22" name="Line 424"/>
                          <wps:cNvCnPr>
                            <a:cxnSpLocks noChangeShapeType="1"/>
                          </wps:cNvCnPr>
                          <wps:spPr bwMode="auto">
                            <a:xfrm>
                              <a:off x="158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23" name="Line 425"/>
                          <wps:cNvCnPr>
                            <a:cxnSpLocks noChangeShapeType="1"/>
                          </wps:cNvCnPr>
                          <wps:spPr bwMode="auto">
                            <a:xfrm>
                              <a:off x="161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24" name="Line 426"/>
                          <wps:cNvCnPr>
                            <a:cxnSpLocks noChangeShapeType="1"/>
                          </wps:cNvCnPr>
                          <wps:spPr bwMode="auto">
                            <a:xfrm>
                              <a:off x="164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25" name="Line 427"/>
                          <wps:cNvCnPr>
                            <a:cxnSpLocks noChangeShapeType="1"/>
                          </wps:cNvCnPr>
                          <wps:spPr bwMode="auto">
                            <a:xfrm>
                              <a:off x="1680" y="3050"/>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26" name="Line 428"/>
                          <wps:cNvCnPr>
                            <a:cxnSpLocks noChangeShapeType="1"/>
                          </wps:cNvCnPr>
                          <wps:spPr bwMode="auto">
                            <a:xfrm>
                              <a:off x="1713"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27" name="Line 429"/>
                          <wps:cNvCnPr>
                            <a:cxnSpLocks noChangeShapeType="1"/>
                          </wps:cNvCnPr>
                          <wps:spPr bwMode="auto">
                            <a:xfrm>
                              <a:off x="1745"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28" name="Line 430"/>
                          <wps:cNvCnPr>
                            <a:cxnSpLocks noChangeShapeType="1"/>
                          </wps:cNvCnPr>
                          <wps:spPr bwMode="auto">
                            <a:xfrm>
                              <a:off x="1777"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29" name="Line 431"/>
                          <wps:cNvCnPr>
                            <a:cxnSpLocks noChangeShapeType="1"/>
                          </wps:cNvCnPr>
                          <wps:spPr bwMode="auto">
                            <a:xfrm>
                              <a:off x="180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30" name="Line 432"/>
                          <wps:cNvCnPr>
                            <a:cxnSpLocks noChangeShapeType="1"/>
                          </wps:cNvCnPr>
                          <wps:spPr bwMode="auto">
                            <a:xfrm>
                              <a:off x="184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31" name="Line 433"/>
                          <wps:cNvCnPr>
                            <a:cxnSpLocks noChangeShapeType="1"/>
                          </wps:cNvCnPr>
                          <wps:spPr bwMode="auto">
                            <a:xfrm>
                              <a:off x="187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32" name="Line 434"/>
                          <wps:cNvCnPr>
                            <a:cxnSpLocks noChangeShapeType="1"/>
                          </wps:cNvCnPr>
                          <wps:spPr bwMode="auto">
                            <a:xfrm>
                              <a:off x="190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33" name="Line 435"/>
                          <wps:cNvCnPr>
                            <a:cxnSpLocks noChangeShapeType="1"/>
                          </wps:cNvCnPr>
                          <wps:spPr bwMode="auto">
                            <a:xfrm>
                              <a:off x="193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34" name="Line 436"/>
                          <wps:cNvCnPr>
                            <a:cxnSpLocks noChangeShapeType="1"/>
                          </wps:cNvCnPr>
                          <wps:spPr bwMode="auto">
                            <a:xfrm>
                              <a:off x="196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35" name="Line 437"/>
                          <wps:cNvCnPr>
                            <a:cxnSpLocks noChangeShapeType="1"/>
                          </wps:cNvCnPr>
                          <wps:spPr bwMode="auto">
                            <a:xfrm>
                              <a:off x="200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36" name="Line 438"/>
                          <wps:cNvCnPr>
                            <a:cxnSpLocks noChangeShapeType="1"/>
                          </wps:cNvCnPr>
                          <wps:spPr bwMode="auto">
                            <a:xfrm>
                              <a:off x="203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37" name="Line 439"/>
                          <wps:cNvCnPr>
                            <a:cxnSpLocks noChangeShapeType="1"/>
                          </wps:cNvCnPr>
                          <wps:spPr bwMode="auto">
                            <a:xfrm>
                              <a:off x="206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38" name="Line 440"/>
                          <wps:cNvCnPr>
                            <a:cxnSpLocks noChangeShapeType="1"/>
                          </wps:cNvCnPr>
                          <wps:spPr bwMode="auto">
                            <a:xfrm>
                              <a:off x="209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39" name="Line 441"/>
                          <wps:cNvCnPr>
                            <a:cxnSpLocks noChangeShapeType="1"/>
                          </wps:cNvCnPr>
                          <wps:spPr bwMode="auto">
                            <a:xfrm>
                              <a:off x="212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40" name="Line 442"/>
                          <wps:cNvCnPr>
                            <a:cxnSpLocks noChangeShapeType="1"/>
                          </wps:cNvCnPr>
                          <wps:spPr bwMode="auto">
                            <a:xfrm>
                              <a:off x="216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41" name="Line 443"/>
                          <wps:cNvCnPr>
                            <a:cxnSpLocks noChangeShapeType="1"/>
                          </wps:cNvCnPr>
                          <wps:spPr bwMode="auto">
                            <a:xfrm>
                              <a:off x="219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42" name="Line 444"/>
                          <wps:cNvCnPr>
                            <a:cxnSpLocks noChangeShapeType="1"/>
                          </wps:cNvCnPr>
                          <wps:spPr bwMode="auto">
                            <a:xfrm>
                              <a:off x="222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43" name="Line 445"/>
                          <wps:cNvCnPr>
                            <a:cxnSpLocks noChangeShapeType="1"/>
                          </wps:cNvCnPr>
                          <wps:spPr bwMode="auto">
                            <a:xfrm>
                              <a:off x="225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44" name="Line 446"/>
                          <wps:cNvCnPr>
                            <a:cxnSpLocks noChangeShapeType="1"/>
                          </wps:cNvCnPr>
                          <wps:spPr bwMode="auto">
                            <a:xfrm>
                              <a:off x="228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45" name="Line 447"/>
                          <wps:cNvCnPr>
                            <a:cxnSpLocks noChangeShapeType="1"/>
                          </wps:cNvCnPr>
                          <wps:spPr bwMode="auto">
                            <a:xfrm>
                              <a:off x="232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46" name="Line 448"/>
                          <wps:cNvCnPr>
                            <a:cxnSpLocks noChangeShapeType="1"/>
                          </wps:cNvCnPr>
                          <wps:spPr bwMode="auto">
                            <a:xfrm>
                              <a:off x="235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47" name="Line 449"/>
                          <wps:cNvCnPr>
                            <a:cxnSpLocks noChangeShapeType="1"/>
                          </wps:cNvCnPr>
                          <wps:spPr bwMode="auto">
                            <a:xfrm>
                              <a:off x="238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48" name="Line 450"/>
                          <wps:cNvCnPr>
                            <a:cxnSpLocks noChangeShapeType="1"/>
                          </wps:cNvCnPr>
                          <wps:spPr bwMode="auto">
                            <a:xfrm>
                              <a:off x="241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49" name="Line 451"/>
                          <wps:cNvCnPr>
                            <a:cxnSpLocks noChangeShapeType="1"/>
                          </wps:cNvCnPr>
                          <wps:spPr bwMode="auto">
                            <a:xfrm>
                              <a:off x="244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50" name="Line 452"/>
                          <wps:cNvCnPr>
                            <a:cxnSpLocks noChangeShapeType="1"/>
                          </wps:cNvCnPr>
                          <wps:spPr bwMode="auto">
                            <a:xfrm>
                              <a:off x="248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51" name="Line 453"/>
                          <wps:cNvCnPr>
                            <a:cxnSpLocks noChangeShapeType="1"/>
                          </wps:cNvCnPr>
                          <wps:spPr bwMode="auto">
                            <a:xfrm>
                              <a:off x="251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52" name="Line 454"/>
                          <wps:cNvCnPr>
                            <a:cxnSpLocks noChangeShapeType="1"/>
                          </wps:cNvCnPr>
                          <wps:spPr bwMode="auto">
                            <a:xfrm>
                              <a:off x="254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53" name="Line 455"/>
                          <wps:cNvCnPr>
                            <a:cxnSpLocks noChangeShapeType="1"/>
                          </wps:cNvCnPr>
                          <wps:spPr bwMode="auto">
                            <a:xfrm>
                              <a:off x="257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54" name="Line 456"/>
                          <wps:cNvCnPr>
                            <a:cxnSpLocks noChangeShapeType="1"/>
                          </wps:cNvCnPr>
                          <wps:spPr bwMode="auto">
                            <a:xfrm>
                              <a:off x="260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55" name="Line 457"/>
                          <wps:cNvCnPr>
                            <a:cxnSpLocks noChangeShapeType="1"/>
                          </wps:cNvCnPr>
                          <wps:spPr bwMode="auto">
                            <a:xfrm>
                              <a:off x="264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56" name="Line 458"/>
                          <wps:cNvCnPr>
                            <a:cxnSpLocks noChangeShapeType="1"/>
                          </wps:cNvCnPr>
                          <wps:spPr bwMode="auto">
                            <a:xfrm>
                              <a:off x="267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57" name="Line 459"/>
                          <wps:cNvCnPr>
                            <a:cxnSpLocks noChangeShapeType="1"/>
                          </wps:cNvCnPr>
                          <wps:spPr bwMode="auto">
                            <a:xfrm>
                              <a:off x="270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58" name="Line 460"/>
                          <wps:cNvCnPr>
                            <a:cxnSpLocks noChangeShapeType="1"/>
                          </wps:cNvCnPr>
                          <wps:spPr bwMode="auto">
                            <a:xfrm>
                              <a:off x="273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59" name="Line 461"/>
                          <wps:cNvCnPr>
                            <a:cxnSpLocks noChangeShapeType="1"/>
                          </wps:cNvCnPr>
                          <wps:spPr bwMode="auto">
                            <a:xfrm>
                              <a:off x="276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60" name="Line 462"/>
                          <wps:cNvCnPr>
                            <a:cxnSpLocks noChangeShapeType="1"/>
                          </wps:cNvCnPr>
                          <wps:spPr bwMode="auto">
                            <a:xfrm>
                              <a:off x="280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61" name="Line 463"/>
                          <wps:cNvCnPr>
                            <a:cxnSpLocks noChangeShapeType="1"/>
                          </wps:cNvCnPr>
                          <wps:spPr bwMode="auto">
                            <a:xfrm>
                              <a:off x="283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62" name="Line 464"/>
                          <wps:cNvCnPr>
                            <a:cxnSpLocks noChangeShapeType="1"/>
                          </wps:cNvCnPr>
                          <wps:spPr bwMode="auto">
                            <a:xfrm>
                              <a:off x="286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63" name="Line 465"/>
                          <wps:cNvCnPr>
                            <a:cxnSpLocks noChangeShapeType="1"/>
                          </wps:cNvCnPr>
                          <wps:spPr bwMode="auto">
                            <a:xfrm>
                              <a:off x="289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64" name="Line 466"/>
                          <wps:cNvCnPr>
                            <a:cxnSpLocks noChangeShapeType="1"/>
                          </wps:cNvCnPr>
                          <wps:spPr bwMode="auto">
                            <a:xfrm>
                              <a:off x="292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65" name="Line 467"/>
                          <wps:cNvCnPr>
                            <a:cxnSpLocks noChangeShapeType="1"/>
                          </wps:cNvCnPr>
                          <wps:spPr bwMode="auto">
                            <a:xfrm>
                              <a:off x="296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66" name="Line 468"/>
                          <wps:cNvCnPr>
                            <a:cxnSpLocks noChangeShapeType="1"/>
                          </wps:cNvCnPr>
                          <wps:spPr bwMode="auto">
                            <a:xfrm>
                              <a:off x="299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67" name="Line 469"/>
                          <wps:cNvCnPr>
                            <a:cxnSpLocks noChangeShapeType="1"/>
                          </wps:cNvCnPr>
                          <wps:spPr bwMode="auto">
                            <a:xfrm>
                              <a:off x="302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68" name="Line 470"/>
                          <wps:cNvCnPr>
                            <a:cxnSpLocks noChangeShapeType="1"/>
                          </wps:cNvCnPr>
                          <wps:spPr bwMode="auto">
                            <a:xfrm>
                              <a:off x="305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69" name="Line 471"/>
                          <wps:cNvCnPr>
                            <a:cxnSpLocks noChangeShapeType="1"/>
                          </wps:cNvCnPr>
                          <wps:spPr bwMode="auto">
                            <a:xfrm>
                              <a:off x="308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70" name="Line 472"/>
                          <wps:cNvCnPr>
                            <a:cxnSpLocks noChangeShapeType="1"/>
                          </wps:cNvCnPr>
                          <wps:spPr bwMode="auto">
                            <a:xfrm>
                              <a:off x="312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71" name="Line 473"/>
                          <wps:cNvCnPr>
                            <a:cxnSpLocks noChangeShapeType="1"/>
                          </wps:cNvCnPr>
                          <wps:spPr bwMode="auto">
                            <a:xfrm>
                              <a:off x="315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72" name="Line 474"/>
                          <wps:cNvCnPr>
                            <a:cxnSpLocks noChangeShapeType="1"/>
                          </wps:cNvCnPr>
                          <wps:spPr bwMode="auto">
                            <a:xfrm>
                              <a:off x="318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73" name="Line 475"/>
                          <wps:cNvCnPr>
                            <a:cxnSpLocks noChangeShapeType="1"/>
                          </wps:cNvCnPr>
                          <wps:spPr bwMode="auto">
                            <a:xfrm>
                              <a:off x="321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74" name="Line 476"/>
                          <wps:cNvCnPr>
                            <a:cxnSpLocks noChangeShapeType="1"/>
                          </wps:cNvCnPr>
                          <wps:spPr bwMode="auto">
                            <a:xfrm>
                              <a:off x="324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75" name="Line 477"/>
                          <wps:cNvCnPr>
                            <a:cxnSpLocks noChangeShapeType="1"/>
                          </wps:cNvCnPr>
                          <wps:spPr bwMode="auto">
                            <a:xfrm>
                              <a:off x="328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76" name="Line 478"/>
                          <wps:cNvCnPr>
                            <a:cxnSpLocks noChangeShapeType="1"/>
                          </wps:cNvCnPr>
                          <wps:spPr bwMode="auto">
                            <a:xfrm>
                              <a:off x="331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77" name="Line 479"/>
                          <wps:cNvCnPr>
                            <a:cxnSpLocks noChangeShapeType="1"/>
                          </wps:cNvCnPr>
                          <wps:spPr bwMode="auto">
                            <a:xfrm>
                              <a:off x="334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78" name="Line 480"/>
                          <wps:cNvCnPr>
                            <a:cxnSpLocks noChangeShapeType="1"/>
                          </wps:cNvCnPr>
                          <wps:spPr bwMode="auto">
                            <a:xfrm>
                              <a:off x="337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79" name="Line 481"/>
                          <wps:cNvCnPr>
                            <a:cxnSpLocks noChangeShapeType="1"/>
                          </wps:cNvCnPr>
                          <wps:spPr bwMode="auto">
                            <a:xfrm>
                              <a:off x="340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80" name="Line 482"/>
                          <wps:cNvCnPr>
                            <a:cxnSpLocks noChangeShapeType="1"/>
                          </wps:cNvCnPr>
                          <wps:spPr bwMode="auto">
                            <a:xfrm>
                              <a:off x="344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81" name="Line 483"/>
                          <wps:cNvCnPr>
                            <a:cxnSpLocks noChangeShapeType="1"/>
                          </wps:cNvCnPr>
                          <wps:spPr bwMode="auto">
                            <a:xfrm>
                              <a:off x="347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82" name="Line 484"/>
                          <wps:cNvCnPr>
                            <a:cxnSpLocks noChangeShapeType="1"/>
                          </wps:cNvCnPr>
                          <wps:spPr bwMode="auto">
                            <a:xfrm>
                              <a:off x="350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83" name="Line 485"/>
                          <wps:cNvCnPr>
                            <a:cxnSpLocks noChangeShapeType="1"/>
                          </wps:cNvCnPr>
                          <wps:spPr bwMode="auto">
                            <a:xfrm>
                              <a:off x="353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84" name="Line 486"/>
                          <wps:cNvCnPr>
                            <a:cxnSpLocks noChangeShapeType="1"/>
                          </wps:cNvCnPr>
                          <wps:spPr bwMode="auto">
                            <a:xfrm>
                              <a:off x="356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85" name="Line 487"/>
                          <wps:cNvCnPr>
                            <a:cxnSpLocks noChangeShapeType="1"/>
                          </wps:cNvCnPr>
                          <wps:spPr bwMode="auto">
                            <a:xfrm>
                              <a:off x="360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86" name="Line 488"/>
                          <wps:cNvCnPr>
                            <a:cxnSpLocks noChangeShapeType="1"/>
                          </wps:cNvCnPr>
                          <wps:spPr bwMode="auto">
                            <a:xfrm>
                              <a:off x="363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87" name="Line 489"/>
                          <wps:cNvCnPr>
                            <a:cxnSpLocks noChangeShapeType="1"/>
                          </wps:cNvCnPr>
                          <wps:spPr bwMode="auto">
                            <a:xfrm>
                              <a:off x="366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88" name="Line 490"/>
                          <wps:cNvCnPr>
                            <a:cxnSpLocks noChangeShapeType="1"/>
                          </wps:cNvCnPr>
                          <wps:spPr bwMode="auto">
                            <a:xfrm>
                              <a:off x="369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89" name="Line 491"/>
                          <wps:cNvCnPr>
                            <a:cxnSpLocks noChangeShapeType="1"/>
                          </wps:cNvCnPr>
                          <wps:spPr bwMode="auto">
                            <a:xfrm>
                              <a:off x="372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90" name="Line 492"/>
                          <wps:cNvCnPr>
                            <a:cxnSpLocks noChangeShapeType="1"/>
                          </wps:cNvCnPr>
                          <wps:spPr bwMode="auto">
                            <a:xfrm>
                              <a:off x="376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91" name="Line 493"/>
                          <wps:cNvCnPr>
                            <a:cxnSpLocks noChangeShapeType="1"/>
                          </wps:cNvCnPr>
                          <wps:spPr bwMode="auto">
                            <a:xfrm>
                              <a:off x="379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92" name="Line 494"/>
                          <wps:cNvCnPr>
                            <a:cxnSpLocks noChangeShapeType="1"/>
                          </wps:cNvCnPr>
                          <wps:spPr bwMode="auto">
                            <a:xfrm>
                              <a:off x="382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93" name="Line 495"/>
                          <wps:cNvCnPr>
                            <a:cxnSpLocks noChangeShapeType="1"/>
                          </wps:cNvCnPr>
                          <wps:spPr bwMode="auto">
                            <a:xfrm>
                              <a:off x="385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94" name="Line 496"/>
                          <wps:cNvCnPr>
                            <a:cxnSpLocks noChangeShapeType="1"/>
                          </wps:cNvCnPr>
                          <wps:spPr bwMode="auto">
                            <a:xfrm>
                              <a:off x="388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95" name="Line 497"/>
                          <wps:cNvCnPr>
                            <a:cxnSpLocks noChangeShapeType="1"/>
                          </wps:cNvCnPr>
                          <wps:spPr bwMode="auto">
                            <a:xfrm>
                              <a:off x="392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96" name="Line 498"/>
                          <wps:cNvCnPr>
                            <a:cxnSpLocks noChangeShapeType="1"/>
                          </wps:cNvCnPr>
                          <wps:spPr bwMode="auto">
                            <a:xfrm>
                              <a:off x="395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97" name="Line 499"/>
                          <wps:cNvCnPr>
                            <a:cxnSpLocks noChangeShapeType="1"/>
                          </wps:cNvCnPr>
                          <wps:spPr bwMode="auto">
                            <a:xfrm>
                              <a:off x="398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98" name="Line 500"/>
                          <wps:cNvCnPr>
                            <a:cxnSpLocks noChangeShapeType="1"/>
                          </wps:cNvCnPr>
                          <wps:spPr bwMode="auto">
                            <a:xfrm>
                              <a:off x="401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599" name="Line 501"/>
                          <wps:cNvCnPr>
                            <a:cxnSpLocks noChangeShapeType="1"/>
                          </wps:cNvCnPr>
                          <wps:spPr bwMode="auto">
                            <a:xfrm>
                              <a:off x="404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00" name="Line 502"/>
                          <wps:cNvCnPr>
                            <a:cxnSpLocks noChangeShapeType="1"/>
                          </wps:cNvCnPr>
                          <wps:spPr bwMode="auto">
                            <a:xfrm>
                              <a:off x="408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01" name="Line 503"/>
                          <wps:cNvCnPr>
                            <a:cxnSpLocks noChangeShapeType="1"/>
                          </wps:cNvCnPr>
                          <wps:spPr bwMode="auto">
                            <a:xfrm>
                              <a:off x="411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02" name="Line 504"/>
                          <wps:cNvCnPr>
                            <a:cxnSpLocks noChangeShapeType="1"/>
                          </wps:cNvCnPr>
                          <wps:spPr bwMode="auto">
                            <a:xfrm>
                              <a:off x="414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03" name="Line 505"/>
                          <wps:cNvCnPr>
                            <a:cxnSpLocks noChangeShapeType="1"/>
                          </wps:cNvCnPr>
                          <wps:spPr bwMode="auto">
                            <a:xfrm>
                              <a:off x="417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04" name="Line 506"/>
                          <wps:cNvCnPr>
                            <a:cxnSpLocks noChangeShapeType="1"/>
                          </wps:cNvCnPr>
                          <wps:spPr bwMode="auto">
                            <a:xfrm>
                              <a:off x="420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05" name="Line 507"/>
                          <wps:cNvCnPr>
                            <a:cxnSpLocks noChangeShapeType="1"/>
                          </wps:cNvCnPr>
                          <wps:spPr bwMode="auto">
                            <a:xfrm>
                              <a:off x="424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06" name="Line 508"/>
                          <wps:cNvCnPr>
                            <a:cxnSpLocks noChangeShapeType="1"/>
                          </wps:cNvCnPr>
                          <wps:spPr bwMode="auto">
                            <a:xfrm>
                              <a:off x="427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07" name="Line 509"/>
                          <wps:cNvCnPr>
                            <a:cxnSpLocks noChangeShapeType="1"/>
                          </wps:cNvCnPr>
                          <wps:spPr bwMode="auto">
                            <a:xfrm>
                              <a:off x="430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08" name="Line 510"/>
                          <wps:cNvCnPr>
                            <a:cxnSpLocks noChangeShapeType="1"/>
                          </wps:cNvCnPr>
                          <wps:spPr bwMode="auto">
                            <a:xfrm>
                              <a:off x="433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09" name="Line 511"/>
                          <wps:cNvCnPr>
                            <a:cxnSpLocks noChangeShapeType="1"/>
                          </wps:cNvCnPr>
                          <wps:spPr bwMode="auto">
                            <a:xfrm>
                              <a:off x="436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10" name="Line 512"/>
                          <wps:cNvCnPr>
                            <a:cxnSpLocks noChangeShapeType="1"/>
                          </wps:cNvCnPr>
                          <wps:spPr bwMode="auto">
                            <a:xfrm>
                              <a:off x="440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11" name="Line 513"/>
                          <wps:cNvCnPr>
                            <a:cxnSpLocks noChangeShapeType="1"/>
                          </wps:cNvCnPr>
                          <wps:spPr bwMode="auto">
                            <a:xfrm>
                              <a:off x="443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12" name="Line 514"/>
                          <wps:cNvCnPr>
                            <a:cxnSpLocks noChangeShapeType="1"/>
                          </wps:cNvCnPr>
                          <wps:spPr bwMode="auto">
                            <a:xfrm>
                              <a:off x="446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13" name="Line 515"/>
                          <wps:cNvCnPr>
                            <a:cxnSpLocks noChangeShapeType="1"/>
                          </wps:cNvCnPr>
                          <wps:spPr bwMode="auto">
                            <a:xfrm>
                              <a:off x="449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14" name="Line 516"/>
                          <wps:cNvCnPr>
                            <a:cxnSpLocks noChangeShapeType="1"/>
                          </wps:cNvCnPr>
                          <wps:spPr bwMode="auto">
                            <a:xfrm>
                              <a:off x="452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15" name="Line 517"/>
                          <wps:cNvCnPr>
                            <a:cxnSpLocks noChangeShapeType="1"/>
                          </wps:cNvCnPr>
                          <wps:spPr bwMode="auto">
                            <a:xfrm>
                              <a:off x="456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16" name="Line 518"/>
                          <wps:cNvCnPr>
                            <a:cxnSpLocks noChangeShapeType="1"/>
                          </wps:cNvCnPr>
                          <wps:spPr bwMode="auto">
                            <a:xfrm>
                              <a:off x="459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17" name="Line 519"/>
                          <wps:cNvCnPr>
                            <a:cxnSpLocks noChangeShapeType="1"/>
                          </wps:cNvCnPr>
                          <wps:spPr bwMode="auto">
                            <a:xfrm>
                              <a:off x="462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18" name="Line 520"/>
                          <wps:cNvCnPr>
                            <a:cxnSpLocks noChangeShapeType="1"/>
                          </wps:cNvCnPr>
                          <wps:spPr bwMode="auto">
                            <a:xfrm>
                              <a:off x="465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19" name="Line 521"/>
                          <wps:cNvCnPr>
                            <a:cxnSpLocks noChangeShapeType="1"/>
                          </wps:cNvCnPr>
                          <wps:spPr bwMode="auto">
                            <a:xfrm>
                              <a:off x="468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20" name="Line 522"/>
                          <wps:cNvCnPr>
                            <a:cxnSpLocks noChangeShapeType="1"/>
                          </wps:cNvCnPr>
                          <wps:spPr bwMode="auto">
                            <a:xfrm>
                              <a:off x="472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21" name="Line 523"/>
                          <wps:cNvCnPr>
                            <a:cxnSpLocks noChangeShapeType="1"/>
                          </wps:cNvCnPr>
                          <wps:spPr bwMode="auto">
                            <a:xfrm>
                              <a:off x="475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22" name="Line 524"/>
                          <wps:cNvCnPr>
                            <a:cxnSpLocks noChangeShapeType="1"/>
                          </wps:cNvCnPr>
                          <wps:spPr bwMode="auto">
                            <a:xfrm>
                              <a:off x="478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23" name="Line 525"/>
                          <wps:cNvCnPr>
                            <a:cxnSpLocks noChangeShapeType="1"/>
                          </wps:cNvCnPr>
                          <wps:spPr bwMode="auto">
                            <a:xfrm>
                              <a:off x="481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24" name="Line 526"/>
                          <wps:cNvCnPr>
                            <a:cxnSpLocks noChangeShapeType="1"/>
                          </wps:cNvCnPr>
                          <wps:spPr bwMode="auto">
                            <a:xfrm>
                              <a:off x="484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25" name="Line 527"/>
                          <wps:cNvCnPr>
                            <a:cxnSpLocks noChangeShapeType="1"/>
                          </wps:cNvCnPr>
                          <wps:spPr bwMode="auto">
                            <a:xfrm>
                              <a:off x="488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26" name="Line 528"/>
                          <wps:cNvCnPr>
                            <a:cxnSpLocks noChangeShapeType="1"/>
                          </wps:cNvCnPr>
                          <wps:spPr bwMode="auto">
                            <a:xfrm>
                              <a:off x="491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27" name="Line 529"/>
                          <wps:cNvCnPr>
                            <a:cxnSpLocks noChangeShapeType="1"/>
                          </wps:cNvCnPr>
                          <wps:spPr bwMode="auto">
                            <a:xfrm>
                              <a:off x="494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28" name="Line 530"/>
                          <wps:cNvCnPr>
                            <a:cxnSpLocks noChangeShapeType="1"/>
                          </wps:cNvCnPr>
                          <wps:spPr bwMode="auto">
                            <a:xfrm>
                              <a:off x="497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29" name="Line 531"/>
                          <wps:cNvCnPr>
                            <a:cxnSpLocks noChangeShapeType="1"/>
                          </wps:cNvCnPr>
                          <wps:spPr bwMode="auto">
                            <a:xfrm>
                              <a:off x="500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30" name="Line 532"/>
                          <wps:cNvCnPr>
                            <a:cxnSpLocks noChangeShapeType="1"/>
                          </wps:cNvCnPr>
                          <wps:spPr bwMode="auto">
                            <a:xfrm>
                              <a:off x="504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31" name="Line 533"/>
                          <wps:cNvCnPr>
                            <a:cxnSpLocks noChangeShapeType="1"/>
                          </wps:cNvCnPr>
                          <wps:spPr bwMode="auto">
                            <a:xfrm>
                              <a:off x="5072" y="3050"/>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32" name="Line 534"/>
                          <wps:cNvCnPr>
                            <a:cxnSpLocks noChangeShapeType="1"/>
                          </wps:cNvCnPr>
                          <wps:spPr bwMode="auto">
                            <a:xfrm>
                              <a:off x="5105"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33" name="Line 535"/>
                          <wps:cNvCnPr>
                            <a:cxnSpLocks noChangeShapeType="1"/>
                          </wps:cNvCnPr>
                          <wps:spPr bwMode="auto">
                            <a:xfrm>
                              <a:off x="5137"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34" name="Line 536"/>
                          <wps:cNvCnPr>
                            <a:cxnSpLocks noChangeShapeType="1"/>
                          </wps:cNvCnPr>
                          <wps:spPr bwMode="auto">
                            <a:xfrm>
                              <a:off x="5169"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35" name="Line 537"/>
                          <wps:cNvCnPr>
                            <a:cxnSpLocks noChangeShapeType="1"/>
                          </wps:cNvCnPr>
                          <wps:spPr bwMode="auto">
                            <a:xfrm>
                              <a:off x="5201"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36" name="Line 538"/>
                          <wps:cNvCnPr>
                            <a:cxnSpLocks noChangeShapeType="1"/>
                          </wps:cNvCnPr>
                          <wps:spPr bwMode="auto">
                            <a:xfrm>
                              <a:off x="5233"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37" name="Line 539"/>
                          <wps:cNvCnPr>
                            <a:cxnSpLocks noChangeShapeType="1"/>
                          </wps:cNvCnPr>
                          <wps:spPr bwMode="auto">
                            <a:xfrm>
                              <a:off x="5265"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38" name="Line 540"/>
                          <wps:cNvCnPr>
                            <a:cxnSpLocks noChangeShapeType="1"/>
                          </wps:cNvCnPr>
                          <wps:spPr bwMode="auto">
                            <a:xfrm>
                              <a:off x="5297"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39" name="Line 541"/>
                          <wps:cNvCnPr>
                            <a:cxnSpLocks noChangeShapeType="1"/>
                          </wps:cNvCnPr>
                          <wps:spPr bwMode="auto">
                            <a:xfrm>
                              <a:off x="5329"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40" name="Line 542"/>
                          <wps:cNvCnPr>
                            <a:cxnSpLocks noChangeShapeType="1"/>
                          </wps:cNvCnPr>
                          <wps:spPr bwMode="auto">
                            <a:xfrm>
                              <a:off x="5361"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41" name="Line 543"/>
                          <wps:cNvCnPr>
                            <a:cxnSpLocks noChangeShapeType="1"/>
                          </wps:cNvCnPr>
                          <wps:spPr bwMode="auto">
                            <a:xfrm>
                              <a:off x="539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42" name="Line 544"/>
                          <wps:cNvCnPr>
                            <a:cxnSpLocks noChangeShapeType="1"/>
                          </wps:cNvCnPr>
                          <wps:spPr bwMode="auto">
                            <a:xfrm>
                              <a:off x="542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43" name="Line 545"/>
                          <wps:cNvCnPr>
                            <a:cxnSpLocks noChangeShapeType="1"/>
                          </wps:cNvCnPr>
                          <wps:spPr bwMode="auto">
                            <a:xfrm>
                              <a:off x="545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44" name="Line 546"/>
                          <wps:cNvCnPr>
                            <a:cxnSpLocks noChangeShapeType="1"/>
                          </wps:cNvCnPr>
                          <wps:spPr bwMode="auto">
                            <a:xfrm>
                              <a:off x="548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45" name="Line 547"/>
                          <wps:cNvCnPr>
                            <a:cxnSpLocks noChangeShapeType="1"/>
                          </wps:cNvCnPr>
                          <wps:spPr bwMode="auto">
                            <a:xfrm>
                              <a:off x="552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46" name="Line 548"/>
                          <wps:cNvCnPr>
                            <a:cxnSpLocks noChangeShapeType="1"/>
                          </wps:cNvCnPr>
                          <wps:spPr bwMode="auto">
                            <a:xfrm>
                              <a:off x="555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47" name="Line 549"/>
                          <wps:cNvCnPr>
                            <a:cxnSpLocks noChangeShapeType="1"/>
                          </wps:cNvCnPr>
                          <wps:spPr bwMode="auto">
                            <a:xfrm>
                              <a:off x="558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48" name="Line 550"/>
                          <wps:cNvCnPr>
                            <a:cxnSpLocks noChangeShapeType="1"/>
                          </wps:cNvCnPr>
                          <wps:spPr bwMode="auto">
                            <a:xfrm>
                              <a:off x="561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49" name="Line 551"/>
                          <wps:cNvCnPr>
                            <a:cxnSpLocks noChangeShapeType="1"/>
                          </wps:cNvCnPr>
                          <wps:spPr bwMode="auto">
                            <a:xfrm>
                              <a:off x="564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50" name="Line 552"/>
                          <wps:cNvCnPr>
                            <a:cxnSpLocks noChangeShapeType="1"/>
                          </wps:cNvCnPr>
                          <wps:spPr bwMode="auto">
                            <a:xfrm>
                              <a:off x="568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51" name="Line 553"/>
                          <wps:cNvCnPr>
                            <a:cxnSpLocks noChangeShapeType="1"/>
                          </wps:cNvCnPr>
                          <wps:spPr bwMode="auto">
                            <a:xfrm>
                              <a:off x="571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52" name="Line 554"/>
                          <wps:cNvCnPr>
                            <a:cxnSpLocks noChangeShapeType="1"/>
                          </wps:cNvCnPr>
                          <wps:spPr bwMode="auto">
                            <a:xfrm>
                              <a:off x="574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53" name="Line 555"/>
                          <wps:cNvCnPr>
                            <a:cxnSpLocks noChangeShapeType="1"/>
                          </wps:cNvCnPr>
                          <wps:spPr bwMode="auto">
                            <a:xfrm>
                              <a:off x="577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54" name="Line 556"/>
                          <wps:cNvCnPr>
                            <a:cxnSpLocks noChangeShapeType="1"/>
                          </wps:cNvCnPr>
                          <wps:spPr bwMode="auto">
                            <a:xfrm>
                              <a:off x="580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55" name="Line 557"/>
                          <wps:cNvCnPr>
                            <a:cxnSpLocks noChangeShapeType="1"/>
                          </wps:cNvCnPr>
                          <wps:spPr bwMode="auto">
                            <a:xfrm>
                              <a:off x="584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56" name="Line 558"/>
                          <wps:cNvCnPr>
                            <a:cxnSpLocks noChangeShapeType="1"/>
                          </wps:cNvCnPr>
                          <wps:spPr bwMode="auto">
                            <a:xfrm>
                              <a:off x="587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57" name="Line 559"/>
                          <wps:cNvCnPr>
                            <a:cxnSpLocks noChangeShapeType="1"/>
                          </wps:cNvCnPr>
                          <wps:spPr bwMode="auto">
                            <a:xfrm>
                              <a:off x="590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58" name="Line 560"/>
                          <wps:cNvCnPr>
                            <a:cxnSpLocks noChangeShapeType="1"/>
                          </wps:cNvCnPr>
                          <wps:spPr bwMode="auto">
                            <a:xfrm>
                              <a:off x="5936"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59" name="Line 561"/>
                          <wps:cNvCnPr>
                            <a:cxnSpLocks noChangeShapeType="1"/>
                          </wps:cNvCnPr>
                          <wps:spPr bwMode="auto">
                            <a:xfrm>
                              <a:off x="5968"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60" name="Line 562"/>
                          <wps:cNvCnPr>
                            <a:cxnSpLocks noChangeShapeType="1"/>
                          </wps:cNvCnPr>
                          <wps:spPr bwMode="auto">
                            <a:xfrm>
                              <a:off x="6000"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61" name="Line 563"/>
                          <wps:cNvCnPr>
                            <a:cxnSpLocks noChangeShapeType="1"/>
                          </wps:cNvCnPr>
                          <wps:spPr bwMode="auto">
                            <a:xfrm>
                              <a:off x="6032"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62" name="Line 564"/>
                          <wps:cNvCnPr>
                            <a:cxnSpLocks noChangeShapeType="1"/>
                          </wps:cNvCnPr>
                          <wps:spPr bwMode="auto">
                            <a:xfrm>
                              <a:off x="6064" y="305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63" name="Line 565"/>
                          <wps:cNvCnPr>
                            <a:cxnSpLocks noChangeShapeType="1"/>
                          </wps:cNvCnPr>
                          <wps:spPr bwMode="auto">
                            <a:xfrm flipV="1">
                              <a:off x="6096" y="3042"/>
                              <a:ext cx="16" cy="8"/>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64" name="Line 566"/>
                          <wps:cNvCnPr>
                            <a:cxnSpLocks noChangeShapeType="1"/>
                          </wps:cNvCnPr>
                          <wps:spPr bwMode="auto">
                            <a:xfrm>
                              <a:off x="336" y="2385"/>
                              <a:ext cx="5776"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2665" name="Line 567"/>
                          <wps:cNvCnPr>
                            <a:cxnSpLocks noChangeShapeType="1"/>
                          </wps:cNvCnPr>
                          <wps:spPr bwMode="auto">
                            <a:xfrm>
                              <a:off x="336" y="2385"/>
                              <a:ext cx="16" cy="7"/>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66" name="Line 568"/>
                          <wps:cNvCnPr>
                            <a:cxnSpLocks noChangeShapeType="1"/>
                          </wps:cNvCnPr>
                          <wps:spPr bwMode="auto">
                            <a:xfrm>
                              <a:off x="36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67" name="Line 569"/>
                          <wps:cNvCnPr>
                            <a:cxnSpLocks noChangeShapeType="1"/>
                          </wps:cNvCnPr>
                          <wps:spPr bwMode="auto">
                            <a:xfrm>
                              <a:off x="40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68" name="Line 570"/>
                          <wps:cNvCnPr>
                            <a:cxnSpLocks noChangeShapeType="1"/>
                          </wps:cNvCnPr>
                          <wps:spPr bwMode="auto">
                            <a:xfrm>
                              <a:off x="43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69" name="Line 571"/>
                          <wps:cNvCnPr>
                            <a:cxnSpLocks noChangeShapeType="1"/>
                          </wps:cNvCnPr>
                          <wps:spPr bwMode="auto">
                            <a:xfrm>
                              <a:off x="46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70" name="Line 572"/>
                          <wps:cNvCnPr>
                            <a:cxnSpLocks noChangeShapeType="1"/>
                          </wps:cNvCnPr>
                          <wps:spPr bwMode="auto">
                            <a:xfrm>
                              <a:off x="49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71" name="Line 573"/>
                          <wps:cNvCnPr>
                            <a:cxnSpLocks noChangeShapeType="1"/>
                          </wps:cNvCnPr>
                          <wps:spPr bwMode="auto">
                            <a:xfrm>
                              <a:off x="52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72" name="Line 574"/>
                          <wps:cNvCnPr>
                            <a:cxnSpLocks noChangeShapeType="1"/>
                          </wps:cNvCnPr>
                          <wps:spPr bwMode="auto">
                            <a:xfrm>
                              <a:off x="56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73" name="Line 575"/>
                          <wps:cNvCnPr>
                            <a:cxnSpLocks noChangeShapeType="1"/>
                          </wps:cNvCnPr>
                          <wps:spPr bwMode="auto">
                            <a:xfrm>
                              <a:off x="59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74" name="Line 576"/>
                          <wps:cNvCnPr>
                            <a:cxnSpLocks noChangeShapeType="1"/>
                          </wps:cNvCnPr>
                          <wps:spPr bwMode="auto">
                            <a:xfrm>
                              <a:off x="62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75" name="Line 577"/>
                          <wps:cNvCnPr>
                            <a:cxnSpLocks noChangeShapeType="1"/>
                          </wps:cNvCnPr>
                          <wps:spPr bwMode="auto">
                            <a:xfrm>
                              <a:off x="65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76" name="Line 578"/>
                          <wps:cNvCnPr>
                            <a:cxnSpLocks noChangeShapeType="1"/>
                          </wps:cNvCnPr>
                          <wps:spPr bwMode="auto">
                            <a:xfrm>
                              <a:off x="68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77" name="Line 579"/>
                          <wps:cNvCnPr>
                            <a:cxnSpLocks noChangeShapeType="1"/>
                          </wps:cNvCnPr>
                          <wps:spPr bwMode="auto">
                            <a:xfrm>
                              <a:off x="72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78" name="Line 580"/>
                          <wps:cNvCnPr>
                            <a:cxnSpLocks noChangeShapeType="1"/>
                          </wps:cNvCnPr>
                          <wps:spPr bwMode="auto">
                            <a:xfrm>
                              <a:off x="75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79" name="Line 581"/>
                          <wps:cNvCnPr>
                            <a:cxnSpLocks noChangeShapeType="1"/>
                          </wps:cNvCnPr>
                          <wps:spPr bwMode="auto">
                            <a:xfrm>
                              <a:off x="78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80" name="Line 582"/>
                          <wps:cNvCnPr>
                            <a:cxnSpLocks noChangeShapeType="1"/>
                          </wps:cNvCnPr>
                          <wps:spPr bwMode="auto">
                            <a:xfrm>
                              <a:off x="81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81" name="Line 583"/>
                          <wps:cNvCnPr>
                            <a:cxnSpLocks noChangeShapeType="1"/>
                          </wps:cNvCnPr>
                          <wps:spPr bwMode="auto">
                            <a:xfrm>
                              <a:off x="84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82" name="Line 584"/>
                          <wps:cNvCnPr>
                            <a:cxnSpLocks noChangeShapeType="1"/>
                          </wps:cNvCnPr>
                          <wps:spPr bwMode="auto">
                            <a:xfrm>
                              <a:off x="88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83" name="Line 585"/>
                          <wps:cNvCnPr>
                            <a:cxnSpLocks noChangeShapeType="1"/>
                          </wps:cNvCnPr>
                          <wps:spPr bwMode="auto">
                            <a:xfrm>
                              <a:off x="91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84" name="Line 586"/>
                          <wps:cNvCnPr>
                            <a:cxnSpLocks noChangeShapeType="1"/>
                          </wps:cNvCnPr>
                          <wps:spPr bwMode="auto">
                            <a:xfrm>
                              <a:off x="94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85" name="Line 587"/>
                          <wps:cNvCnPr>
                            <a:cxnSpLocks noChangeShapeType="1"/>
                          </wps:cNvCnPr>
                          <wps:spPr bwMode="auto">
                            <a:xfrm>
                              <a:off x="97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86" name="Line 588"/>
                          <wps:cNvCnPr>
                            <a:cxnSpLocks noChangeShapeType="1"/>
                          </wps:cNvCnPr>
                          <wps:spPr bwMode="auto">
                            <a:xfrm>
                              <a:off x="100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87" name="Line 589"/>
                          <wps:cNvCnPr>
                            <a:cxnSpLocks noChangeShapeType="1"/>
                          </wps:cNvCnPr>
                          <wps:spPr bwMode="auto">
                            <a:xfrm>
                              <a:off x="104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88" name="Line 590"/>
                          <wps:cNvCnPr>
                            <a:cxnSpLocks noChangeShapeType="1"/>
                          </wps:cNvCnPr>
                          <wps:spPr bwMode="auto">
                            <a:xfrm>
                              <a:off x="107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89" name="Line 591"/>
                          <wps:cNvCnPr>
                            <a:cxnSpLocks noChangeShapeType="1"/>
                          </wps:cNvCnPr>
                          <wps:spPr bwMode="auto">
                            <a:xfrm>
                              <a:off x="110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90" name="Line 592"/>
                          <wps:cNvCnPr>
                            <a:cxnSpLocks noChangeShapeType="1"/>
                          </wps:cNvCnPr>
                          <wps:spPr bwMode="auto">
                            <a:xfrm>
                              <a:off x="113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91" name="Line 593"/>
                          <wps:cNvCnPr>
                            <a:cxnSpLocks noChangeShapeType="1"/>
                          </wps:cNvCnPr>
                          <wps:spPr bwMode="auto">
                            <a:xfrm>
                              <a:off x="116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92" name="Line 594"/>
                          <wps:cNvCnPr>
                            <a:cxnSpLocks noChangeShapeType="1"/>
                          </wps:cNvCnPr>
                          <wps:spPr bwMode="auto">
                            <a:xfrm>
                              <a:off x="120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93" name="Line 595"/>
                          <wps:cNvCnPr>
                            <a:cxnSpLocks noChangeShapeType="1"/>
                          </wps:cNvCnPr>
                          <wps:spPr bwMode="auto">
                            <a:xfrm>
                              <a:off x="123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94" name="Line 596"/>
                          <wps:cNvCnPr>
                            <a:cxnSpLocks noChangeShapeType="1"/>
                          </wps:cNvCnPr>
                          <wps:spPr bwMode="auto">
                            <a:xfrm>
                              <a:off x="126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95" name="Line 597"/>
                          <wps:cNvCnPr>
                            <a:cxnSpLocks noChangeShapeType="1"/>
                          </wps:cNvCnPr>
                          <wps:spPr bwMode="auto">
                            <a:xfrm>
                              <a:off x="129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96" name="Line 598"/>
                          <wps:cNvCnPr>
                            <a:cxnSpLocks noChangeShapeType="1"/>
                          </wps:cNvCnPr>
                          <wps:spPr bwMode="auto">
                            <a:xfrm>
                              <a:off x="132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97" name="Line 599"/>
                          <wps:cNvCnPr>
                            <a:cxnSpLocks noChangeShapeType="1"/>
                          </wps:cNvCnPr>
                          <wps:spPr bwMode="auto">
                            <a:xfrm>
                              <a:off x="136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98" name="Line 600"/>
                          <wps:cNvCnPr>
                            <a:cxnSpLocks noChangeShapeType="1"/>
                          </wps:cNvCnPr>
                          <wps:spPr bwMode="auto">
                            <a:xfrm>
                              <a:off x="139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699" name="Line 601"/>
                          <wps:cNvCnPr>
                            <a:cxnSpLocks noChangeShapeType="1"/>
                          </wps:cNvCnPr>
                          <wps:spPr bwMode="auto">
                            <a:xfrm>
                              <a:off x="142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00" name="Line 602"/>
                          <wps:cNvCnPr>
                            <a:cxnSpLocks noChangeShapeType="1"/>
                          </wps:cNvCnPr>
                          <wps:spPr bwMode="auto">
                            <a:xfrm>
                              <a:off x="145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01" name="Line 603"/>
                          <wps:cNvCnPr>
                            <a:cxnSpLocks noChangeShapeType="1"/>
                          </wps:cNvCnPr>
                          <wps:spPr bwMode="auto">
                            <a:xfrm>
                              <a:off x="148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02" name="Line 604"/>
                          <wps:cNvCnPr>
                            <a:cxnSpLocks noChangeShapeType="1"/>
                          </wps:cNvCnPr>
                          <wps:spPr bwMode="auto">
                            <a:xfrm>
                              <a:off x="152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03" name="Line 605"/>
                          <wps:cNvCnPr>
                            <a:cxnSpLocks noChangeShapeType="1"/>
                          </wps:cNvCnPr>
                          <wps:spPr bwMode="auto">
                            <a:xfrm>
                              <a:off x="155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04" name="Line 606"/>
                          <wps:cNvCnPr>
                            <a:cxnSpLocks noChangeShapeType="1"/>
                          </wps:cNvCnPr>
                          <wps:spPr bwMode="auto">
                            <a:xfrm>
                              <a:off x="158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05" name="Line 607"/>
                          <wps:cNvCnPr>
                            <a:cxnSpLocks noChangeShapeType="1"/>
                          </wps:cNvCnPr>
                          <wps:spPr bwMode="auto">
                            <a:xfrm>
                              <a:off x="161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2706" name="Group 809"/>
                        <wpg:cNvGrpSpPr>
                          <a:grpSpLocks/>
                        </wpg:cNvGrpSpPr>
                        <wpg:grpSpPr bwMode="auto">
                          <a:xfrm>
                            <a:off x="213301" y="1098509"/>
                            <a:ext cx="3667820" cy="420404"/>
                            <a:chOff x="336" y="1730"/>
                            <a:chExt cx="5776" cy="662"/>
                          </a:xfrm>
                        </wpg:grpSpPr>
                        <wps:wsp>
                          <wps:cNvPr id="12707" name="Line 609"/>
                          <wps:cNvCnPr>
                            <a:cxnSpLocks noChangeShapeType="1"/>
                          </wps:cNvCnPr>
                          <wps:spPr bwMode="auto">
                            <a:xfrm>
                              <a:off x="164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08" name="Line 610"/>
                          <wps:cNvCnPr>
                            <a:cxnSpLocks noChangeShapeType="1"/>
                          </wps:cNvCnPr>
                          <wps:spPr bwMode="auto">
                            <a:xfrm>
                              <a:off x="1680" y="2392"/>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09" name="Line 611"/>
                          <wps:cNvCnPr>
                            <a:cxnSpLocks noChangeShapeType="1"/>
                          </wps:cNvCnPr>
                          <wps:spPr bwMode="auto">
                            <a:xfrm>
                              <a:off x="1713"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10" name="Line 612"/>
                          <wps:cNvCnPr>
                            <a:cxnSpLocks noChangeShapeType="1"/>
                          </wps:cNvCnPr>
                          <wps:spPr bwMode="auto">
                            <a:xfrm>
                              <a:off x="1745"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11" name="Line 613"/>
                          <wps:cNvCnPr>
                            <a:cxnSpLocks noChangeShapeType="1"/>
                          </wps:cNvCnPr>
                          <wps:spPr bwMode="auto">
                            <a:xfrm>
                              <a:off x="1777"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12" name="Line 614"/>
                          <wps:cNvCnPr>
                            <a:cxnSpLocks noChangeShapeType="1"/>
                          </wps:cNvCnPr>
                          <wps:spPr bwMode="auto">
                            <a:xfrm>
                              <a:off x="180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13" name="Line 615"/>
                          <wps:cNvCnPr>
                            <a:cxnSpLocks noChangeShapeType="1"/>
                          </wps:cNvCnPr>
                          <wps:spPr bwMode="auto">
                            <a:xfrm>
                              <a:off x="184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14" name="Line 616"/>
                          <wps:cNvCnPr>
                            <a:cxnSpLocks noChangeShapeType="1"/>
                          </wps:cNvCnPr>
                          <wps:spPr bwMode="auto">
                            <a:xfrm>
                              <a:off x="187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15" name="Line 617"/>
                          <wps:cNvCnPr>
                            <a:cxnSpLocks noChangeShapeType="1"/>
                          </wps:cNvCnPr>
                          <wps:spPr bwMode="auto">
                            <a:xfrm>
                              <a:off x="190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16" name="Line 618"/>
                          <wps:cNvCnPr>
                            <a:cxnSpLocks noChangeShapeType="1"/>
                          </wps:cNvCnPr>
                          <wps:spPr bwMode="auto">
                            <a:xfrm>
                              <a:off x="193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17" name="Line 619"/>
                          <wps:cNvCnPr>
                            <a:cxnSpLocks noChangeShapeType="1"/>
                          </wps:cNvCnPr>
                          <wps:spPr bwMode="auto">
                            <a:xfrm>
                              <a:off x="196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18" name="Line 620"/>
                          <wps:cNvCnPr>
                            <a:cxnSpLocks noChangeShapeType="1"/>
                          </wps:cNvCnPr>
                          <wps:spPr bwMode="auto">
                            <a:xfrm>
                              <a:off x="200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19" name="Line 621"/>
                          <wps:cNvCnPr>
                            <a:cxnSpLocks noChangeShapeType="1"/>
                          </wps:cNvCnPr>
                          <wps:spPr bwMode="auto">
                            <a:xfrm>
                              <a:off x="203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20" name="Line 622"/>
                          <wps:cNvCnPr>
                            <a:cxnSpLocks noChangeShapeType="1"/>
                          </wps:cNvCnPr>
                          <wps:spPr bwMode="auto">
                            <a:xfrm>
                              <a:off x="206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21" name="Line 623"/>
                          <wps:cNvCnPr>
                            <a:cxnSpLocks noChangeShapeType="1"/>
                          </wps:cNvCnPr>
                          <wps:spPr bwMode="auto">
                            <a:xfrm>
                              <a:off x="209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22" name="Line 624"/>
                          <wps:cNvCnPr>
                            <a:cxnSpLocks noChangeShapeType="1"/>
                          </wps:cNvCnPr>
                          <wps:spPr bwMode="auto">
                            <a:xfrm>
                              <a:off x="212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23" name="Line 625"/>
                          <wps:cNvCnPr>
                            <a:cxnSpLocks noChangeShapeType="1"/>
                          </wps:cNvCnPr>
                          <wps:spPr bwMode="auto">
                            <a:xfrm>
                              <a:off x="216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24" name="Line 626"/>
                          <wps:cNvCnPr>
                            <a:cxnSpLocks noChangeShapeType="1"/>
                          </wps:cNvCnPr>
                          <wps:spPr bwMode="auto">
                            <a:xfrm>
                              <a:off x="219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25" name="Line 627"/>
                          <wps:cNvCnPr>
                            <a:cxnSpLocks noChangeShapeType="1"/>
                          </wps:cNvCnPr>
                          <wps:spPr bwMode="auto">
                            <a:xfrm>
                              <a:off x="222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26" name="Line 628"/>
                          <wps:cNvCnPr>
                            <a:cxnSpLocks noChangeShapeType="1"/>
                          </wps:cNvCnPr>
                          <wps:spPr bwMode="auto">
                            <a:xfrm>
                              <a:off x="225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27" name="Line 629"/>
                          <wps:cNvCnPr>
                            <a:cxnSpLocks noChangeShapeType="1"/>
                          </wps:cNvCnPr>
                          <wps:spPr bwMode="auto">
                            <a:xfrm>
                              <a:off x="228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28" name="Line 630"/>
                          <wps:cNvCnPr>
                            <a:cxnSpLocks noChangeShapeType="1"/>
                          </wps:cNvCnPr>
                          <wps:spPr bwMode="auto">
                            <a:xfrm>
                              <a:off x="232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29" name="Line 631"/>
                          <wps:cNvCnPr>
                            <a:cxnSpLocks noChangeShapeType="1"/>
                          </wps:cNvCnPr>
                          <wps:spPr bwMode="auto">
                            <a:xfrm>
                              <a:off x="235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30" name="Line 632"/>
                          <wps:cNvCnPr>
                            <a:cxnSpLocks noChangeShapeType="1"/>
                          </wps:cNvCnPr>
                          <wps:spPr bwMode="auto">
                            <a:xfrm>
                              <a:off x="238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31" name="Line 633"/>
                          <wps:cNvCnPr>
                            <a:cxnSpLocks noChangeShapeType="1"/>
                          </wps:cNvCnPr>
                          <wps:spPr bwMode="auto">
                            <a:xfrm>
                              <a:off x="241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32" name="Line 634"/>
                          <wps:cNvCnPr>
                            <a:cxnSpLocks noChangeShapeType="1"/>
                          </wps:cNvCnPr>
                          <wps:spPr bwMode="auto">
                            <a:xfrm>
                              <a:off x="244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33" name="Line 635"/>
                          <wps:cNvCnPr>
                            <a:cxnSpLocks noChangeShapeType="1"/>
                          </wps:cNvCnPr>
                          <wps:spPr bwMode="auto">
                            <a:xfrm>
                              <a:off x="248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34" name="Line 636"/>
                          <wps:cNvCnPr>
                            <a:cxnSpLocks noChangeShapeType="1"/>
                          </wps:cNvCnPr>
                          <wps:spPr bwMode="auto">
                            <a:xfrm>
                              <a:off x="251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35" name="Line 637"/>
                          <wps:cNvCnPr>
                            <a:cxnSpLocks noChangeShapeType="1"/>
                          </wps:cNvCnPr>
                          <wps:spPr bwMode="auto">
                            <a:xfrm>
                              <a:off x="254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36" name="Line 638"/>
                          <wps:cNvCnPr>
                            <a:cxnSpLocks noChangeShapeType="1"/>
                          </wps:cNvCnPr>
                          <wps:spPr bwMode="auto">
                            <a:xfrm>
                              <a:off x="257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37" name="Line 639"/>
                          <wps:cNvCnPr>
                            <a:cxnSpLocks noChangeShapeType="1"/>
                          </wps:cNvCnPr>
                          <wps:spPr bwMode="auto">
                            <a:xfrm>
                              <a:off x="260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38" name="Line 640"/>
                          <wps:cNvCnPr>
                            <a:cxnSpLocks noChangeShapeType="1"/>
                          </wps:cNvCnPr>
                          <wps:spPr bwMode="auto">
                            <a:xfrm>
                              <a:off x="264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39" name="Line 641"/>
                          <wps:cNvCnPr>
                            <a:cxnSpLocks noChangeShapeType="1"/>
                          </wps:cNvCnPr>
                          <wps:spPr bwMode="auto">
                            <a:xfrm>
                              <a:off x="267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40" name="Line 642"/>
                          <wps:cNvCnPr>
                            <a:cxnSpLocks noChangeShapeType="1"/>
                          </wps:cNvCnPr>
                          <wps:spPr bwMode="auto">
                            <a:xfrm>
                              <a:off x="270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41" name="Line 643"/>
                          <wps:cNvCnPr>
                            <a:cxnSpLocks noChangeShapeType="1"/>
                          </wps:cNvCnPr>
                          <wps:spPr bwMode="auto">
                            <a:xfrm>
                              <a:off x="273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42" name="Line 644"/>
                          <wps:cNvCnPr>
                            <a:cxnSpLocks noChangeShapeType="1"/>
                          </wps:cNvCnPr>
                          <wps:spPr bwMode="auto">
                            <a:xfrm>
                              <a:off x="276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43" name="Line 645"/>
                          <wps:cNvCnPr>
                            <a:cxnSpLocks noChangeShapeType="1"/>
                          </wps:cNvCnPr>
                          <wps:spPr bwMode="auto">
                            <a:xfrm>
                              <a:off x="280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44" name="Line 646"/>
                          <wps:cNvCnPr>
                            <a:cxnSpLocks noChangeShapeType="1"/>
                          </wps:cNvCnPr>
                          <wps:spPr bwMode="auto">
                            <a:xfrm>
                              <a:off x="283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45" name="Line 647"/>
                          <wps:cNvCnPr>
                            <a:cxnSpLocks noChangeShapeType="1"/>
                          </wps:cNvCnPr>
                          <wps:spPr bwMode="auto">
                            <a:xfrm>
                              <a:off x="286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46" name="Line 648"/>
                          <wps:cNvCnPr>
                            <a:cxnSpLocks noChangeShapeType="1"/>
                          </wps:cNvCnPr>
                          <wps:spPr bwMode="auto">
                            <a:xfrm>
                              <a:off x="289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47" name="Line 649"/>
                          <wps:cNvCnPr>
                            <a:cxnSpLocks noChangeShapeType="1"/>
                          </wps:cNvCnPr>
                          <wps:spPr bwMode="auto">
                            <a:xfrm>
                              <a:off x="292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48" name="Line 650"/>
                          <wps:cNvCnPr>
                            <a:cxnSpLocks noChangeShapeType="1"/>
                          </wps:cNvCnPr>
                          <wps:spPr bwMode="auto">
                            <a:xfrm>
                              <a:off x="296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49" name="Line 651"/>
                          <wps:cNvCnPr>
                            <a:cxnSpLocks noChangeShapeType="1"/>
                          </wps:cNvCnPr>
                          <wps:spPr bwMode="auto">
                            <a:xfrm>
                              <a:off x="299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50" name="Line 652"/>
                          <wps:cNvCnPr>
                            <a:cxnSpLocks noChangeShapeType="1"/>
                          </wps:cNvCnPr>
                          <wps:spPr bwMode="auto">
                            <a:xfrm>
                              <a:off x="302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51" name="Line 653"/>
                          <wps:cNvCnPr>
                            <a:cxnSpLocks noChangeShapeType="1"/>
                          </wps:cNvCnPr>
                          <wps:spPr bwMode="auto">
                            <a:xfrm>
                              <a:off x="305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52" name="Line 654"/>
                          <wps:cNvCnPr>
                            <a:cxnSpLocks noChangeShapeType="1"/>
                          </wps:cNvCnPr>
                          <wps:spPr bwMode="auto">
                            <a:xfrm>
                              <a:off x="308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53" name="Line 655"/>
                          <wps:cNvCnPr>
                            <a:cxnSpLocks noChangeShapeType="1"/>
                          </wps:cNvCnPr>
                          <wps:spPr bwMode="auto">
                            <a:xfrm>
                              <a:off x="312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54" name="Line 656"/>
                          <wps:cNvCnPr>
                            <a:cxnSpLocks noChangeShapeType="1"/>
                          </wps:cNvCnPr>
                          <wps:spPr bwMode="auto">
                            <a:xfrm>
                              <a:off x="315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55" name="Line 657"/>
                          <wps:cNvCnPr>
                            <a:cxnSpLocks noChangeShapeType="1"/>
                          </wps:cNvCnPr>
                          <wps:spPr bwMode="auto">
                            <a:xfrm>
                              <a:off x="318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56" name="Line 658"/>
                          <wps:cNvCnPr>
                            <a:cxnSpLocks noChangeShapeType="1"/>
                          </wps:cNvCnPr>
                          <wps:spPr bwMode="auto">
                            <a:xfrm>
                              <a:off x="321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57" name="Line 659"/>
                          <wps:cNvCnPr>
                            <a:cxnSpLocks noChangeShapeType="1"/>
                          </wps:cNvCnPr>
                          <wps:spPr bwMode="auto">
                            <a:xfrm>
                              <a:off x="324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58" name="Line 660"/>
                          <wps:cNvCnPr>
                            <a:cxnSpLocks noChangeShapeType="1"/>
                          </wps:cNvCnPr>
                          <wps:spPr bwMode="auto">
                            <a:xfrm>
                              <a:off x="328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59" name="Line 661"/>
                          <wps:cNvCnPr>
                            <a:cxnSpLocks noChangeShapeType="1"/>
                          </wps:cNvCnPr>
                          <wps:spPr bwMode="auto">
                            <a:xfrm>
                              <a:off x="331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60" name="Line 662"/>
                          <wps:cNvCnPr>
                            <a:cxnSpLocks noChangeShapeType="1"/>
                          </wps:cNvCnPr>
                          <wps:spPr bwMode="auto">
                            <a:xfrm>
                              <a:off x="334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61" name="Line 663"/>
                          <wps:cNvCnPr>
                            <a:cxnSpLocks noChangeShapeType="1"/>
                          </wps:cNvCnPr>
                          <wps:spPr bwMode="auto">
                            <a:xfrm>
                              <a:off x="337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62" name="Line 664"/>
                          <wps:cNvCnPr>
                            <a:cxnSpLocks noChangeShapeType="1"/>
                          </wps:cNvCnPr>
                          <wps:spPr bwMode="auto">
                            <a:xfrm>
                              <a:off x="340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63" name="Line 665"/>
                          <wps:cNvCnPr>
                            <a:cxnSpLocks noChangeShapeType="1"/>
                          </wps:cNvCnPr>
                          <wps:spPr bwMode="auto">
                            <a:xfrm>
                              <a:off x="344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64" name="Line 666"/>
                          <wps:cNvCnPr>
                            <a:cxnSpLocks noChangeShapeType="1"/>
                          </wps:cNvCnPr>
                          <wps:spPr bwMode="auto">
                            <a:xfrm>
                              <a:off x="347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65" name="Line 667"/>
                          <wps:cNvCnPr>
                            <a:cxnSpLocks noChangeShapeType="1"/>
                          </wps:cNvCnPr>
                          <wps:spPr bwMode="auto">
                            <a:xfrm>
                              <a:off x="350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66" name="Line 668"/>
                          <wps:cNvCnPr>
                            <a:cxnSpLocks noChangeShapeType="1"/>
                          </wps:cNvCnPr>
                          <wps:spPr bwMode="auto">
                            <a:xfrm>
                              <a:off x="353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67" name="Line 669"/>
                          <wps:cNvCnPr>
                            <a:cxnSpLocks noChangeShapeType="1"/>
                          </wps:cNvCnPr>
                          <wps:spPr bwMode="auto">
                            <a:xfrm>
                              <a:off x="356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68" name="Line 670"/>
                          <wps:cNvCnPr>
                            <a:cxnSpLocks noChangeShapeType="1"/>
                          </wps:cNvCnPr>
                          <wps:spPr bwMode="auto">
                            <a:xfrm>
                              <a:off x="360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69" name="Line 671"/>
                          <wps:cNvCnPr>
                            <a:cxnSpLocks noChangeShapeType="1"/>
                          </wps:cNvCnPr>
                          <wps:spPr bwMode="auto">
                            <a:xfrm>
                              <a:off x="363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70" name="Line 672"/>
                          <wps:cNvCnPr>
                            <a:cxnSpLocks noChangeShapeType="1"/>
                          </wps:cNvCnPr>
                          <wps:spPr bwMode="auto">
                            <a:xfrm>
                              <a:off x="366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71" name="Line 673"/>
                          <wps:cNvCnPr>
                            <a:cxnSpLocks noChangeShapeType="1"/>
                          </wps:cNvCnPr>
                          <wps:spPr bwMode="auto">
                            <a:xfrm>
                              <a:off x="369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72" name="Line 674"/>
                          <wps:cNvCnPr>
                            <a:cxnSpLocks noChangeShapeType="1"/>
                          </wps:cNvCnPr>
                          <wps:spPr bwMode="auto">
                            <a:xfrm>
                              <a:off x="372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73" name="Line 675"/>
                          <wps:cNvCnPr>
                            <a:cxnSpLocks noChangeShapeType="1"/>
                          </wps:cNvCnPr>
                          <wps:spPr bwMode="auto">
                            <a:xfrm>
                              <a:off x="376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74" name="Line 676"/>
                          <wps:cNvCnPr>
                            <a:cxnSpLocks noChangeShapeType="1"/>
                          </wps:cNvCnPr>
                          <wps:spPr bwMode="auto">
                            <a:xfrm>
                              <a:off x="379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75" name="Line 677"/>
                          <wps:cNvCnPr>
                            <a:cxnSpLocks noChangeShapeType="1"/>
                          </wps:cNvCnPr>
                          <wps:spPr bwMode="auto">
                            <a:xfrm>
                              <a:off x="382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76" name="Line 678"/>
                          <wps:cNvCnPr>
                            <a:cxnSpLocks noChangeShapeType="1"/>
                          </wps:cNvCnPr>
                          <wps:spPr bwMode="auto">
                            <a:xfrm>
                              <a:off x="385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77" name="Line 679"/>
                          <wps:cNvCnPr>
                            <a:cxnSpLocks noChangeShapeType="1"/>
                          </wps:cNvCnPr>
                          <wps:spPr bwMode="auto">
                            <a:xfrm>
                              <a:off x="388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78" name="Line 680"/>
                          <wps:cNvCnPr>
                            <a:cxnSpLocks noChangeShapeType="1"/>
                          </wps:cNvCnPr>
                          <wps:spPr bwMode="auto">
                            <a:xfrm>
                              <a:off x="392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79" name="Line 681"/>
                          <wps:cNvCnPr>
                            <a:cxnSpLocks noChangeShapeType="1"/>
                          </wps:cNvCnPr>
                          <wps:spPr bwMode="auto">
                            <a:xfrm>
                              <a:off x="395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80" name="Line 682"/>
                          <wps:cNvCnPr>
                            <a:cxnSpLocks noChangeShapeType="1"/>
                          </wps:cNvCnPr>
                          <wps:spPr bwMode="auto">
                            <a:xfrm>
                              <a:off x="398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81" name="Line 683"/>
                          <wps:cNvCnPr>
                            <a:cxnSpLocks noChangeShapeType="1"/>
                          </wps:cNvCnPr>
                          <wps:spPr bwMode="auto">
                            <a:xfrm>
                              <a:off x="401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82" name="Line 684"/>
                          <wps:cNvCnPr>
                            <a:cxnSpLocks noChangeShapeType="1"/>
                          </wps:cNvCnPr>
                          <wps:spPr bwMode="auto">
                            <a:xfrm>
                              <a:off x="404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83" name="Line 685"/>
                          <wps:cNvCnPr>
                            <a:cxnSpLocks noChangeShapeType="1"/>
                          </wps:cNvCnPr>
                          <wps:spPr bwMode="auto">
                            <a:xfrm>
                              <a:off x="408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84" name="Line 686"/>
                          <wps:cNvCnPr>
                            <a:cxnSpLocks noChangeShapeType="1"/>
                          </wps:cNvCnPr>
                          <wps:spPr bwMode="auto">
                            <a:xfrm>
                              <a:off x="411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85" name="Line 687"/>
                          <wps:cNvCnPr>
                            <a:cxnSpLocks noChangeShapeType="1"/>
                          </wps:cNvCnPr>
                          <wps:spPr bwMode="auto">
                            <a:xfrm>
                              <a:off x="414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86" name="Line 688"/>
                          <wps:cNvCnPr>
                            <a:cxnSpLocks noChangeShapeType="1"/>
                          </wps:cNvCnPr>
                          <wps:spPr bwMode="auto">
                            <a:xfrm>
                              <a:off x="417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87" name="Line 689"/>
                          <wps:cNvCnPr>
                            <a:cxnSpLocks noChangeShapeType="1"/>
                          </wps:cNvCnPr>
                          <wps:spPr bwMode="auto">
                            <a:xfrm>
                              <a:off x="420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88" name="Line 690"/>
                          <wps:cNvCnPr>
                            <a:cxnSpLocks noChangeShapeType="1"/>
                          </wps:cNvCnPr>
                          <wps:spPr bwMode="auto">
                            <a:xfrm>
                              <a:off x="424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89" name="Line 691"/>
                          <wps:cNvCnPr>
                            <a:cxnSpLocks noChangeShapeType="1"/>
                          </wps:cNvCnPr>
                          <wps:spPr bwMode="auto">
                            <a:xfrm>
                              <a:off x="427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90" name="Line 692"/>
                          <wps:cNvCnPr>
                            <a:cxnSpLocks noChangeShapeType="1"/>
                          </wps:cNvCnPr>
                          <wps:spPr bwMode="auto">
                            <a:xfrm>
                              <a:off x="430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91" name="Line 693"/>
                          <wps:cNvCnPr>
                            <a:cxnSpLocks noChangeShapeType="1"/>
                          </wps:cNvCnPr>
                          <wps:spPr bwMode="auto">
                            <a:xfrm>
                              <a:off x="433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92" name="Line 694"/>
                          <wps:cNvCnPr>
                            <a:cxnSpLocks noChangeShapeType="1"/>
                          </wps:cNvCnPr>
                          <wps:spPr bwMode="auto">
                            <a:xfrm>
                              <a:off x="436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93" name="Line 695"/>
                          <wps:cNvCnPr>
                            <a:cxnSpLocks noChangeShapeType="1"/>
                          </wps:cNvCnPr>
                          <wps:spPr bwMode="auto">
                            <a:xfrm>
                              <a:off x="440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94" name="Line 696"/>
                          <wps:cNvCnPr>
                            <a:cxnSpLocks noChangeShapeType="1"/>
                          </wps:cNvCnPr>
                          <wps:spPr bwMode="auto">
                            <a:xfrm>
                              <a:off x="443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95" name="Line 697"/>
                          <wps:cNvCnPr>
                            <a:cxnSpLocks noChangeShapeType="1"/>
                          </wps:cNvCnPr>
                          <wps:spPr bwMode="auto">
                            <a:xfrm>
                              <a:off x="446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96" name="Line 698"/>
                          <wps:cNvCnPr>
                            <a:cxnSpLocks noChangeShapeType="1"/>
                          </wps:cNvCnPr>
                          <wps:spPr bwMode="auto">
                            <a:xfrm>
                              <a:off x="449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97" name="Line 699"/>
                          <wps:cNvCnPr>
                            <a:cxnSpLocks noChangeShapeType="1"/>
                          </wps:cNvCnPr>
                          <wps:spPr bwMode="auto">
                            <a:xfrm>
                              <a:off x="452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98" name="Line 700"/>
                          <wps:cNvCnPr>
                            <a:cxnSpLocks noChangeShapeType="1"/>
                          </wps:cNvCnPr>
                          <wps:spPr bwMode="auto">
                            <a:xfrm>
                              <a:off x="456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799" name="Line 701"/>
                          <wps:cNvCnPr>
                            <a:cxnSpLocks noChangeShapeType="1"/>
                          </wps:cNvCnPr>
                          <wps:spPr bwMode="auto">
                            <a:xfrm>
                              <a:off x="459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00" name="Line 702"/>
                          <wps:cNvCnPr>
                            <a:cxnSpLocks noChangeShapeType="1"/>
                          </wps:cNvCnPr>
                          <wps:spPr bwMode="auto">
                            <a:xfrm>
                              <a:off x="462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01" name="Line 703"/>
                          <wps:cNvCnPr>
                            <a:cxnSpLocks noChangeShapeType="1"/>
                          </wps:cNvCnPr>
                          <wps:spPr bwMode="auto">
                            <a:xfrm>
                              <a:off x="465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02" name="Line 704"/>
                          <wps:cNvCnPr>
                            <a:cxnSpLocks noChangeShapeType="1"/>
                          </wps:cNvCnPr>
                          <wps:spPr bwMode="auto">
                            <a:xfrm>
                              <a:off x="468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03" name="Line 705"/>
                          <wps:cNvCnPr>
                            <a:cxnSpLocks noChangeShapeType="1"/>
                          </wps:cNvCnPr>
                          <wps:spPr bwMode="auto">
                            <a:xfrm>
                              <a:off x="472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04" name="Line 706"/>
                          <wps:cNvCnPr>
                            <a:cxnSpLocks noChangeShapeType="1"/>
                          </wps:cNvCnPr>
                          <wps:spPr bwMode="auto">
                            <a:xfrm>
                              <a:off x="475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05" name="Line 707"/>
                          <wps:cNvCnPr>
                            <a:cxnSpLocks noChangeShapeType="1"/>
                          </wps:cNvCnPr>
                          <wps:spPr bwMode="auto">
                            <a:xfrm>
                              <a:off x="478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06" name="Line 708"/>
                          <wps:cNvCnPr>
                            <a:cxnSpLocks noChangeShapeType="1"/>
                          </wps:cNvCnPr>
                          <wps:spPr bwMode="auto">
                            <a:xfrm>
                              <a:off x="481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07" name="Line 709"/>
                          <wps:cNvCnPr>
                            <a:cxnSpLocks noChangeShapeType="1"/>
                          </wps:cNvCnPr>
                          <wps:spPr bwMode="auto">
                            <a:xfrm>
                              <a:off x="484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08" name="Line 710"/>
                          <wps:cNvCnPr>
                            <a:cxnSpLocks noChangeShapeType="1"/>
                          </wps:cNvCnPr>
                          <wps:spPr bwMode="auto">
                            <a:xfrm>
                              <a:off x="488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09" name="Line 711"/>
                          <wps:cNvCnPr>
                            <a:cxnSpLocks noChangeShapeType="1"/>
                          </wps:cNvCnPr>
                          <wps:spPr bwMode="auto">
                            <a:xfrm>
                              <a:off x="491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10" name="Line 712"/>
                          <wps:cNvCnPr>
                            <a:cxnSpLocks noChangeShapeType="1"/>
                          </wps:cNvCnPr>
                          <wps:spPr bwMode="auto">
                            <a:xfrm>
                              <a:off x="494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11" name="Line 713"/>
                          <wps:cNvCnPr>
                            <a:cxnSpLocks noChangeShapeType="1"/>
                          </wps:cNvCnPr>
                          <wps:spPr bwMode="auto">
                            <a:xfrm>
                              <a:off x="497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12" name="Line 714"/>
                          <wps:cNvCnPr>
                            <a:cxnSpLocks noChangeShapeType="1"/>
                          </wps:cNvCnPr>
                          <wps:spPr bwMode="auto">
                            <a:xfrm>
                              <a:off x="500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13" name="Line 715"/>
                          <wps:cNvCnPr>
                            <a:cxnSpLocks noChangeShapeType="1"/>
                          </wps:cNvCnPr>
                          <wps:spPr bwMode="auto">
                            <a:xfrm>
                              <a:off x="504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14" name="Line 716"/>
                          <wps:cNvCnPr>
                            <a:cxnSpLocks noChangeShapeType="1"/>
                          </wps:cNvCnPr>
                          <wps:spPr bwMode="auto">
                            <a:xfrm>
                              <a:off x="5072" y="2392"/>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15" name="Line 717"/>
                          <wps:cNvCnPr>
                            <a:cxnSpLocks noChangeShapeType="1"/>
                          </wps:cNvCnPr>
                          <wps:spPr bwMode="auto">
                            <a:xfrm>
                              <a:off x="5105"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16" name="Line 718"/>
                          <wps:cNvCnPr>
                            <a:cxnSpLocks noChangeShapeType="1"/>
                          </wps:cNvCnPr>
                          <wps:spPr bwMode="auto">
                            <a:xfrm>
                              <a:off x="5137"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17" name="Line 719"/>
                          <wps:cNvCnPr>
                            <a:cxnSpLocks noChangeShapeType="1"/>
                          </wps:cNvCnPr>
                          <wps:spPr bwMode="auto">
                            <a:xfrm>
                              <a:off x="5169"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18" name="Line 720"/>
                          <wps:cNvCnPr>
                            <a:cxnSpLocks noChangeShapeType="1"/>
                          </wps:cNvCnPr>
                          <wps:spPr bwMode="auto">
                            <a:xfrm>
                              <a:off x="5201"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19" name="Line 721"/>
                          <wps:cNvCnPr>
                            <a:cxnSpLocks noChangeShapeType="1"/>
                          </wps:cNvCnPr>
                          <wps:spPr bwMode="auto">
                            <a:xfrm>
                              <a:off x="5233"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20" name="Line 722"/>
                          <wps:cNvCnPr>
                            <a:cxnSpLocks noChangeShapeType="1"/>
                          </wps:cNvCnPr>
                          <wps:spPr bwMode="auto">
                            <a:xfrm>
                              <a:off x="5265"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21" name="Line 723"/>
                          <wps:cNvCnPr>
                            <a:cxnSpLocks noChangeShapeType="1"/>
                          </wps:cNvCnPr>
                          <wps:spPr bwMode="auto">
                            <a:xfrm>
                              <a:off x="5297"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22" name="Line 724"/>
                          <wps:cNvCnPr>
                            <a:cxnSpLocks noChangeShapeType="1"/>
                          </wps:cNvCnPr>
                          <wps:spPr bwMode="auto">
                            <a:xfrm>
                              <a:off x="5329"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23" name="Line 725"/>
                          <wps:cNvCnPr>
                            <a:cxnSpLocks noChangeShapeType="1"/>
                          </wps:cNvCnPr>
                          <wps:spPr bwMode="auto">
                            <a:xfrm>
                              <a:off x="5361"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24" name="Line 726"/>
                          <wps:cNvCnPr>
                            <a:cxnSpLocks noChangeShapeType="1"/>
                          </wps:cNvCnPr>
                          <wps:spPr bwMode="auto">
                            <a:xfrm>
                              <a:off x="539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25" name="Line 727"/>
                          <wps:cNvCnPr>
                            <a:cxnSpLocks noChangeShapeType="1"/>
                          </wps:cNvCnPr>
                          <wps:spPr bwMode="auto">
                            <a:xfrm>
                              <a:off x="542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26" name="Line 728"/>
                          <wps:cNvCnPr>
                            <a:cxnSpLocks noChangeShapeType="1"/>
                          </wps:cNvCnPr>
                          <wps:spPr bwMode="auto">
                            <a:xfrm>
                              <a:off x="545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27" name="Line 729"/>
                          <wps:cNvCnPr>
                            <a:cxnSpLocks noChangeShapeType="1"/>
                          </wps:cNvCnPr>
                          <wps:spPr bwMode="auto">
                            <a:xfrm>
                              <a:off x="548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28" name="Line 730"/>
                          <wps:cNvCnPr>
                            <a:cxnSpLocks noChangeShapeType="1"/>
                          </wps:cNvCnPr>
                          <wps:spPr bwMode="auto">
                            <a:xfrm>
                              <a:off x="552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29" name="Line 731"/>
                          <wps:cNvCnPr>
                            <a:cxnSpLocks noChangeShapeType="1"/>
                          </wps:cNvCnPr>
                          <wps:spPr bwMode="auto">
                            <a:xfrm>
                              <a:off x="555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30" name="Line 732"/>
                          <wps:cNvCnPr>
                            <a:cxnSpLocks noChangeShapeType="1"/>
                          </wps:cNvCnPr>
                          <wps:spPr bwMode="auto">
                            <a:xfrm>
                              <a:off x="558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31" name="Line 733"/>
                          <wps:cNvCnPr>
                            <a:cxnSpLocks noChangeShapeType="1"/>
                          </wps:cNvCnPr>
                          <wps:spPr bwMode="auto">
                            <a:xfrm>
                              <a:off x="561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32" name="Line 734"/>
                          <wps:cNvCnPr>
                            <a:cxnSpLocks noChangeShapeType="1"/>
                          </wps:cNvCnPr>
                          <wps:spPr bwMode="auto">
                            <a:xfrm>
                              <a:off x="564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33" name="Line 735"/>
                          <wps:cNvCnPr>
                            <a:cxnSpLocks noChangeShapeType="1"/>
                          </wps:cNvCnPr>
                          <wps:spPr bwMode="auto">
                            <a:xfrm>
                              <a:off x="568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34" name="Line 736"/>
                          <wps:cNvCnPr>
                            <a:cxnSpLocks noChangeShapeType="1"/>
                          </wps:cNvCnPr>
                          <wps:spPr bwMode="auto">
                            <a:xfrm>
                              <a:off x="571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35" name="Line 737"/>
                          <wps:cNvCnPr>
                            <a:cxnSpLocks noChangeShapeType="1"/>
                          </wps:cNvCnPr>
                          <wps:spPr bwMode="auto">
                            <a:xfrm>
                              <a:off x="574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36" name="Line 738"/>
                          <wps:cNvCnPr>
                            <a:cxnSpLocks noChangeShapeType="1"/>
                          </wps:cNvCnPr>
                          <wps:spPr bwMode="auto">
                            <a:xfrm>
                              <a:off x="577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37" name="Line 739"/>
                          <wps:cNvCnPr>
                            <a:cxnSpLocks noChangeShapeType="1"/>
                          </wps:cNvCnPr>
                          <wps:spPr bwMode="auto">
                            <a:xfrm>
                              <a:off x="580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38" name="Line 740"/>
                          <wps:cNvCnPr>
                            <a:cxnSpLocks noChangeShapeType="1"/>
                          </wps:cNvCnPr>
                          <wps:spPr bwMode="auto">
                            <a:xfrm>
                              <a:off x="584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39" name="Line 741"/>
                          <wps:cNvCnPr>
                            <a:cxnSpLocks noChangeShapeType="1"/>
                          </wps:cNvCnPr>
                          <wps:spPr bwMode="auto">
                            <a:xfrm>
                              <a:off x="587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40" name="Line 742"/>
                          <wps:cNvCnPr>
                            <a:cxnSpLocks noChangeShapeType="1"/>
                          </wps:cNvCnPr>
                          <wps:spPr bwMode="auto">
                            <a:xfrm>
                              <a:off x="590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41" name="Line 743"/>
                          <wps:cNvCnPr>
                            <a:cxnSpLocks noChangeShapeType="1"/>
                          </wps:cNvCnPr>
                          <wps:spPr bwMode="auto">
                            <a:xfrm>
                              <a:off x="5936"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42" name="Line 744"/>
                          <wps:cNvCnPr>
                            <a:cxnSpLocks noChangeShapeType="1"/>
                          </wps:cNvCnPr>
                          <wps:spPr bwMode="auto">
                            <a:xfrm>
                              <a:off x="5968"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43" name="Line 745"/>
                          <wps:cNvCnPr>
                            <a:cxnSpLocks noChangeShapeType="1"/>
                          </wps:cNvCnPr>
                          <wps:spPr bwMode="auto">
                            <a:xfrm>
                              <a:off x="6000"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44" name="Line 746"/>
                          <wps:cNvCnPr>
                            <a:cxnSpLocks noChangeShapeType="1"/>
                          </wps:cNvCnPr>
                          <wps:spPr bwMode="auto">
                            <a:xfrm>
                              <a:off x="6032"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45" name="Line 747"/>
                          <wps:cNvCnPr>
                            <a:cxnSpLocks noChangeShapeType="1"/>
                          </wps:cNvCnPr>
                          <wps:spPr bwMode="auto">
                            <a:xfrm>
                              <a:off x="6064" y="239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46" name="Line 748"/>
                          <wps:cNvCnPr>
                            <a:cxnSpLocks noChangeShapeType="1"/>
                          </wps:cNvCnPr>
                          <wps:spPr bwMode="auto">
                            <a:xfrm flipV="1">
                              <a:off x="6096" y="2385"/>
                              <a:ext cx="16" cy="7"/>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47" name="Line 749"/>
                          <wps:cNvCnPr>
                            <a:cxnSpLocks noChangeShapeType="1"/>
                          </wps:cNvCnPr>
                          <wps:spPr bwMode="auto">
                            <a:xfrm>
                              <a:off x="336" y="1730"/>
                              <a:ext cx="5776"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2848" name="Line 750"/>
                          <wps:cNvCnPr>
                            <a:cxnSpLocks noChangeShapeType="1"/>
                          </wps:cNvCnPr>
                          <wps:spPr bwMode="auto">
                            <a:xfrm>
                              <a:off x="336" y="1730"/>
                              <a:ext cx="16" cy="4"/>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49" name="Line 751"/>
                          <wps:cNvCnPr>
                            <a:cxnSpLocks noChangeShapeType="1"/>
                          </wps:cNvCnPr>
                          <wps:spPr bwMode="auto">
                            <a:xfrm>
                              <a:off x="36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50" name="Line 752"/>
                          <wps:cNvCnPr>
                            <a:cxnSpLocks noChangeShapeType="1"/>
                          </wps:cNvCnPr>
                          <wps:spPr bwMode="auto">
                            <a:xfrm>
                              <a:off x="40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51" name="Line 753"/>
                          <wps:cNvCnPr>
                            <a:cxnSpLocks noChangeShapeType="1"/>
                          </wps:cNvCnPr>
                          <wps:spPr bwMode="auto">
                            <a:xfrm>
                              <a:off x="43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52" name="Line 754"/>
                          <wps:cNvCnPr>
                            <a:cxnSpLocks noChangeShapeType="1"/>
                          </wps:cNvCnPr>
                          <wps:spPr bwMode="auto">
                            <a:xfrm>
                              <a:off x="46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53" name="Line 755"/>
                          <wps:cNvCnPr>
                            <a:cxnSpLocks noChangeShapeType="1"/>
                          </wps:cNvCnPr>
                          <wps:spPr bwMode="auto">
                            <a:xfrm>
                              <a:off x="49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54" name="Line 756"/>
                          <wps:cNvCnPr>
                            <a:cxnSpLocks noChangeShapeType="1"/>
                          </wps:cNvCnPr>
                          <wps:spPr bwMode="auto">
                            <a:xfrm>
                              <a:off x="52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55" name="Line 757"/>
                          <wps:cNvCnPr>
                            <a:cxnSpLocks noChangeShapeType="1"/>
                          </wps:cNvCnPr>
                          <wps:spPr bwMode="auto">
                            <a:xfrm>
                              <a:off x="56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56" name="Line 758"/>
                          <wps:cNvCnPr>
                            <a:cxnSpLocks noChangeShapeType="1"/>
                          </wps:cNvCnPr>
                          <wps:spPr bwMode="auto">
                            <a:xfrm>
                              <a:off x="59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57" name="Line 759"/>
                          <wps:cNvCnPr>
                            <a:cxnSpLocks noChangeShapeType="1"/>
                          </wps:cNvCnPr>
                          <wps:spPr bwMode="auto">
                            <a:xfrm>
                              <a:off x="62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58" name="Line 760"/>
                          <wps:cNvCnPr>
                            <a:cxnSpLocks noChangeShapeType="1"/>
                          </wps:cNvCnPr>
                          <wps:spPr bwMode="auto">
                            <a:xfrm>
                              <a:off x="65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59" name="Line 761"/>
                          <wps:cNvCnPr>
                            <a:cxnSpLocks noChangeShapeType="1"/>
                          </wps:cNvCnPr>
                          <wps:spPr bwMode="auto">
                            <a:xfrm>
                              <a:off x="68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60" name="Line 762"/>
                          <wps:cNvCnPr>
                            <a:cxnSpLocks noChangeShapeType="1"/>
                          </wps:cNvCnPr>
                          <wps:spPr bwMode="auto">
                            <a:xfrm>
                              <a:off x="72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61" name="Line 763"/>
                          <wps:cNvCnPr>
                            <a:cxnSpLocks noChangeShapeType="1"/>
                          </wps:cNvCnPr>
                          <wps:spPr bwMode="auto">
                            <a:xfrm>
                              <a:off x="75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62" name="Line 764"/>
                          <wps:cNvCnPr>
                            <a:cxnSpLocks noChangeShapeType="1"/>
                          </wps:cNvCnPr>
                          <wps:spPr bwMode="auto">
                            <a:xfrm>
                              <a:off x="78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63" name="Line 765"/>
                          <wps:cNvCnPr>
                            <a:cxnSpLocks noChangeShapeType="1"/>
                          </wps:cNvCnPr>
                          <wps:spPr bwMode="auto">
                            <a:xfrm>
                              <a:off x="81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64" name="Line 766"/>
                          <wps:cNvCnPr>
                            <a:cxnSpLocks noChangeShapeType="1"/>
                          </wps:cNvCnPr>
                          <wps:spPr bwMode="auto">
                            <a:xfrm>
                              <a:off x="84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65" name="Line 767"/>
                          <wps:cNvCnPr>
                            <a:cxnSpLocks noChangeShapeType="1"/>
                          </wps:cNvCnPr>
                          <wps:spPr bwMode="auto">
                            <a:xfrm>
                              <a:off x="88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66" name="Line 768"/>
                          <wps:cNvCnPr>
                            <a:cxnSpLocks noChangeShapeType="1"/>
                          </wps:cNvCnPr>
                          <wps:spPr bwMode="auto">
                            <a:xfrm>
                              <a:off x="91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67" name="Line 769"/>
                          <wps:cNvCnPr>
                            <a:cxnSpLocks noChangeShapeType="1"/>
                          </wps:cNvCnPr>
                          <wps:spPr bwMode="auto">
                            <a:xfrm>
                              <a:off x="94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68" name="Line 770"/>
                          <wps:cNvCnPr>
                            <a:cxnSpLocks noChangeShapeType="1"/>
                          </wps:cNvCnPr>
                          <wps:spPr bwMode="auto">
                            <a:xfrm>
                              <a:off x="97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69" name="Line 771"/>
                          <wps:cNvCnPr>
                            <a:cxnSpLocks noChangeShapeType="1"/>
                          </wps:cNvCnPr>
                          <wps:spPr bwMode="auto">
                            <a:xfrm>
                              <a:off x="100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70" name="Line 772"/>
                          <wps:cNvCnPr>
                            <a:cxnSpLocks noChangeShapeType="1"/>
                          </wps:cNvCnPr>
                          <wps:spPr bwMode="auto">
                            <a:xfrm>
                              <a:off x="104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71" name="Line 773"/>
                          <wps:cNvCnPr>
                            <a:cxnSpLocks noChangeShapeType="1"/>
                          </wps:cNvCnPr>
                          <wps:spPr bwMode="auto">
                            <a:xfrm>
                              <a:off x="107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72" name="Line 774"/>
                          <wps:cNvCnPr>
                            <a:cxnSpLocks noChangeShapeType="1"/>
                          </wps:cNvCnPr>
                          <wps:spPr bwMode="auto">
                            <a:xfrm>
                              <a:off x="110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73" name="Line 775"/>
                          <wps:cNvCnPr>
                            <a:cxnSpLocks noChangeShapeType="1"/>
                          </wps:cNvCnPr>
                          <wps:spPr bwMode="auto">
                            <a:xfrm>
                              <a:off x="113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74" name="Line 776"/>
                          <wps:cNvCnPr>
                            <a:cxnSpLocks noChangeShapeType="1"/>
                          </wps:cNvCnPr>
                          <wps:spPr bwMode="auto">
                            <a:xfrm>
                              <a:off x="116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75" name="Line 777"/>
                          <wps:cNvCnPr>
                            <a:cxnSpLocks noChangeShapeType="1"/>
                          </wps:cNvCnPr>
                          <wps:spPr bwMode="auto">
                            <a:xfrm>
                              <a:off x="120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76" name="Line 778"/>
                          <wps:cNvCnPr>
                            <a:cxnSpLocks noChangeShapeType="1"/>
                          </wps:cNvCnPr>
                          <wps:spPr bwMode="auto">
                            <a:xfrm>
                              <a:off x="123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77" name="Line 779"/>
                          <wps:cNvCnPr>
                            <a:cxnSpLocks noChangeShapeType="1"/>
                          </wps:cNvCnPr>
                          <wps:spPr bwMode="auto">
                            <a:xfrm>
                              <a:off x="126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78" name="Line 780"/>
                          <wps:cNvCnPr>
                            <a:cxnSpLocks noChangeShapeType="1"/>
                          </wps:cNvCnPr>
                          <wps:spPr bwMode="auto">
                            <a:xfrm>
                              <a:off x="129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79" name="Line 781"/>
                          <wps:cNvCnPr>
                            <a:cxnSpLocks noChangeShapeType="1"/>
                          </wps:cNvCnPr>
                          <wps:spPr bwMode="auto">
                            <a:xfrm>
                              <a:off x="132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80" name="Line 782"/>
                          <wps:cNvCnPr>
                            <a:cxnSpLocks noChangeShapeType="1"/>
                          </wps:cNvCnPr>
                          <wps:spPr bwMode="auto">
                            <a:xfrm>
                              <a:off x="136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81" name="Line 783"/>
                          <wps:cNvCnPr>
                            <a:cxnSpLocks noChangeShapeType="1"/>
                          </wps:cNvCnPr>
                          <wps:spPr bwMode="auto">
                            <a:xfrm>
                              <a:off x="139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82" name="Line 784"/>
                          <wps:cNvCnPr>
                            <a:cxnSpLocks noChangeShapeType="1"/>
                          </wps:cNvCnPr>
                          <wps:spPr bwMode="auto">
                            <a:xfrm>
                              <a:off x="142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83" name="Line 785"/>
                          <wps:cNvCnPr>
                            <a:cxnSpLocks noChangeShapeType="1"/>
                          </wps:cNvCnPr>
                          <wps:spPr bwMode="auto">
                            <a:xfrm>
                              <a:off x="145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84" name="Line 786"/>
                          <wps:cNvCnPr>
                            <a:cxnSpLocks noChangeShapeType="1"/>
                          </wps:cNvCnPr>
                          <wps:spPr bwMode="auto">
                            <a:xfrm>
                              <a:off x="148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85" name="Line 787"/>
                          <wps:cNvCnPr>
                            <a:cxnSpLocks noChangeShapeType="1"/>
                          </wps:cNvCnPr>
                          <wps:spPr bwMode="auto">
                            <a:xfrm>
                              <a:off x="152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86" name="Line 788"/>
                          <wps:cNvCnPr>
                            <a:cxnSpLocks noChangeShapeType="1"/>
                          </wps:cNvCnPr>
                          <wps:spPr bwMode="auto">
                            <a:xfrm>
                              <a:off x="155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87" name="Line 789"/>
                          <wps:cNvCnPr>
                            <a:cxnSpLocks noChangeShapeType="1"/>
                          </wps:cNvCnPr>
                          <wps:spPr bwMode="auto">
                            <a:xfrm>
                              <a:off x="158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88" name="Line 790"/>
                          <wps:cNvCnPr>
                            <a:cxnSpLocks noChangeShapeType="1"/>
                          </wps:cNvCnPr>
                          <wps:spPr bwMode="auto">
                            <a:xfrm>
                              <a:off x="161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89" name="Line 791"/>
                          <wps:cNvCnPr>
                            <a:cxnSpLocks noChangeShapeType="1"/>
                          </wps:cNvCnPr>
                          <wps:spPr bwMode="auto">
                            <a:xfrm>
                              <a:off x="164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90" name="Line 792"/>
                          <wps:cNvCnPr>
                            <a:cxnSpLocks noChangeShapeType="1"/>
                          </wps:cNvCnPr>
                          <wps:spPr bwMode="auto">
                            <a:xfrm>
                              <a:off x="1680" y="1734"/>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91" name="Line 793"/>
                          <wps:cNvCnPr>
                            <a:cxnSpLocks noChangeShapeType="1"/>
                          </wps:cNvCnPr>
                          <wps:spPr bwMode="auto">
                            <a:xfrm>
                              <a:off x="1713"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92" name="Line 794"/>
                          <wps:cNvCnPr>
                            <a:cxnSpLocks noChangeShapeType="1"/>
                          </wps:cNvCnPr>
                          <wps:spPr bwMode="auto">
                            <a:xfrm>
                              <a:off x="1745"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93" name="Line 795"/>
                          <wps:cNvCnPr>
                            <a:cxnSpLocks noChangeShapeType="1"/>
                          </wps:cNvCnPr>
                          <wps:spPr bwMode="auto">
                            <a:xfrm>
                              <a:off x="1777"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94" name="Line 796"/>
                          <wps:cNvCnPr>
                            <a:cxnSpLocks noChangeShapeType="1"/>
                          </wps:cNvCnPr>
                          <wps:spPr bwMode="auto">
                            <a:xfrm>
                              <a:off x="180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95" name="Line 797"/>
                          <wps:cNvCnPr>
                            <a:cxnSpLocks noChangeShapeType="1"/>
                          </wps:cNvCnPr>
                          <wps:spPr bwMode="auto">
                            <a:xfrm>
                              <a:off x="184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96" name="Line 798"/>
                          <wps:cNvCnPr>
                            <a:cxnSpLocks noChangeShapeType="1"/>
                          </wps:cNvCnPr>
                          <wps:spPr bwMode="auto">
                            <a:xfrm>
                              <a:off x="187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97" name="Line 799"/>
                          <wps:cNvCnPr>
                            <a:cxnSpLocks noChangeShapeType="1"/>
                          </wps:cNvCnPr>
                          <wps:spPr bwMode="auto">
                            <a:xfrm>
                              <a:off x="190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98" name="Line 800"/>
                          <wps:cNvCnPr>
                            <a:cxnSpLocks noChangeShapeType="1"/>
                          </wps:cNvCnPr>
                          <wps:spPr bwMode="auto">
                            <a:xfrm>
                              <a:off x="193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899" name="Line 801"/>
                          <wps:cNvCnPr>
                            <a:cxnSpLocks noChangeShapeType="1"/>
                          </wps:cNvCnPr>
                          <wps:spPr bwMode="auto">
                            <a:xfrm>
                              <a:off x="196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00" name="Line 802"/>
                          <wps:cNvCnPr>
                            <a:cxnSpLocks noChangeShapeType="1"/>
                          </wps:cNvCnPr>
                          <wps:spPr bwMode="auto">
                            <a:xfrm>
                              <a:off x="200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01" name="Line 803"/>
                          <wps:cNvCnPr>
                            <a:cxnSpLocks noChangeShapeType="1"/>
                          </wps:cNvCnPr>
                          <wps:spPr bwMode="auto">
                            <a:xfrm>
                              <a:off x="203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02" name="Line 804"/>
                          <wps:cNvCnPr>
                            <a:cxnSpLocks noChangeShapeType="1"/>
                          </wps:cNvCnPr>
                          <wps:spPr bwMode="auto">
                            <a:xfrm>
                              <a:off x="206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03" name="Line 805"/>
                          <wps:cNvCnPr>
                            <a:cxnSpLocks noChangeShapeType="1"/>
                          </wps:cNvCnPr>
                          <wps:spPr bwMode="auto">
                            <a:xfrm>
                              <a:off x="209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04" name="Line 806"/>
                          <wps:cNvCnPr>
                            <a:cxnSpLocks noChangeShapeType="1"/>
                          </wps:cNvCnPr>
                          <wps:spPr bwMode="auto">
                            <a:xfrm>
                              <a:off x="212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05" name="Line 807"/>
                          <wps:cNvCnPr>
                            <a:cxnSpLocks noChangeShapeType="1"/>
                          </wps:cNvCnPr>
                          <wps:spPr bwMode="auto">
                            <a:xfrm>
                              <a:off x="216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06" name="Line 808"/>
                          <wps:cNvCnPr>
                            <a:cxnSpLocks noChangeShapeType="1"/>
                          </wps:cNvCnPr>
                          <wps:spPr bwMode="auto">
                            <a:xfrm>
                              <a:off x="219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2907" name="Group 1010"/>
                        <wpg:cNvGrpSpPr>
                          <a:grpSpLocks/>
                        </wpg:cNvGrpSpPr>
                        <wpg:grpSpPr bwMode="auto">
                          <a:xfrm>
                            <a:off x="213301" y="681906"/>
                            <a:ext cx="3667820" cy="419104"/>
                            <a:chOff x="336" y="1074"/>
                            <a:chExt cx="5776" cy="660"/>
                          </a:xfrm>
                        </wpg:grpSpPr>
                        <wps:wsp>
                          <wps:cNvPr id="12908" name="Line 810"/>
                          <wps:cNvCnPr>
                            <a:cxnSpLocks noChangeShapeType="1"/>
                          </wps:cNvCnPr>
                          <wps:spPr bwMode="auto">
                            <a:xfrm>
                              <a:off x="222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09" name="Line 811"/>
                          <wps:cNvCnPr>
                            <a:cxnSpLocks noChangeShapeType="1"/>
                          </wps:cNvCnPr>
                          <wps:spPr bwMode="auto">
                            <a:xfrm>
                              <a:off x="225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10" name="Line 812"/>
                          <wps:cNvCnPr>
                            <a:cxnSpLocks noChangeShapeType="1"/>
                          </wps:cNvCnPr>
                          <wps:spPr bwMode="auto">
                            <a:xfrm>
                              <a:off x="228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11" name="Line 813"/>
                          <wps:cNvCnPr>
                            <a:cxnSpLocks noChangeShapeType="1"/>
                          </wps:cNvCnPr>
                          <wps:spPr bwMode="auto">
                            <a:xfrm>
                              <a:off x="232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12" name="Line 814"/>
                          <wps:cNvCnPr>
                            <a:cxnSpLocks noChangeShapeType="1"/>
                          </wps:cNvCnPr>
                          <wps:spPr bwMode="auto">
                            <a:xfrm>
                              <a:off x="235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13" name="Line 815"/>
                          <wps:cNvCnPr>
                            <a:cxnSpLocks noChangeShapeType="1"/>
                          </wps:cNvCnPr>
                          <wps:spPr bwMode="auto">
                            <a:xfrm>
                              <a:off x="238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14" name="Line 816"/>
                          <wps:cNvCnPr>
                            <a:cxnSpLocks noChangeShapeType="1"/>
                          </wps:cNvCnPr>
                          <wps:spPr bwMode="auto">
                            <a:xfrm>
                              <a:off x="241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15" name="Line 817"/>
                          <wps:cNvCnPr>
                            <a:cxnSpLocks noChangeShapeType="1"/>
                          </wps:cNvCnPr>
                          <wps:spPr bwMode="auto">
                            <a:xfrm>
                              <a:off x="244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16" name="Line 818"/>
                          <wps:cNvCnPr>
                            <a:cxnSpLocks noChangeShapeType="1"/>
                          </wps:cNvCnPr>
                          <wps:spPr bwMode="auto">
                            <a:xfrm>
                              <a:off x="248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17" name="Line 819"/>
                          <wps:cNvCnPr>
                            <a:cxnSpLocks noChangeShapeType="1"/>
                          </wps:cNvCnPr>
                          <wps:spPr bwMode="auto">
                            <a:xfrm>
                              <a:off x="251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18" name="Line 820"/>
                          <wps:cNvCnPr>
                            <a:cxnSpLocks noChangeShapeType="1"/>
                          </wps:cNvCnPr>
                          <wps:spPr bwMode="auto">
                            <a:xfrm>
                              <a:off x="254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19" name="Line 821"/>
                          <wps:cNvCnPr>
                            <a:cxnSpLocks noChangeShapeType="1"/>
                          </wps:cNvCnPr>
                          <wps:spPr bwMode="auto">
                            <a:xfrm>
                              <a:off x="257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20" name="Line 822"/>
                          <wps:cNvCnPr>
                            <a:cxnSpLocks noChangeShapeType="1"/>
                          </wps:cNvCnPr>
                          <wps:spPr bwMode="auto">
                            <a:xfrm>
                              <a:off x="260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21" name="Line 823"/>
                          <wps:cNvCnPr>
                            <a:cxnSpLocks noChangeShapeType="1"/>
                          </wps:cNvCnPr>
                          <wps:spPr bwMode="auto">
                            <a:xfrm>
                              <a:off x="264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22" name="Line 824"/>
                          <wps:cNvCnPr>
                            <a:cxnSpLocks noChangeShapeType="1"/>
                          </wps:cNvCnPr>
                          <wps:spPr bwMode="auto">
                            <a:xfrm>
                              <a:off x="267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23" name="Line 825"/>
                          <wps:cNvCnPr>
                            <a:cxnSpLocks noChangeShapeType="1"/>
                          </wps:cNvCnPr>
                          <wps:spPr bwMode="auto">
                            <a:xfrm>
                              <a:off x="270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24" name="Line 826"/>
                          <wps:cNvCnPr>
                            <a:cxnSpLocks noChangeShapeType="1"/>
                          </wps:cNvCnPr>
                          <wps:spPr bwMode="auto">
                            <a:xfrm>
                              <a:off x="273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25" name="Line 827"/>
                          <wps:cNvCnPr>
                            <a:cxnSpLocks noChangeShapeType="1"/>
                          </wps:cNvCnPr>
                          <wps:spPr bwMode="auto">
                            <a:xfrm>
                              <a:off x="276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26" name="Line 828"/>
                          <wps:cNvCnPr>
                            <a:cxnSpLocks noChangeShapeType="1"/>
                          </wps:cNvCnPr>
                          <wps:spPr bwMode="auto">
                            <a:xfrm>
                              <a:off x="280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27" name="Line 829"/>
                          <wps:cNvCnPr>
                            <a:cxnSpLocks noChangeShapeType="1"/>
                          </wps:cNvCnPr>
                          <wps:spPr bwMode="auto">
                            <a:xfrm>
                              <a:off x="283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28" name="Line 830"/>
                          <wps:cNvCnPr>
                            <a:cxnSpLocks noChangeShapeType="1"/>
                          </wps:cNvCnPr>
                          <wps:spPr bwMode="auto">
                            <a:xfrm>
                              <a:off x="286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29" name="Line 831"/>
                          <wps:cNvCnPr>
                            <a:cxnSpLocks noChangeShapeType="1"/>
                          </wps:cNvCnPr>
                          <wps:spPr bwMode="auto">
                            <a:xfrm>
                              <a:off x="289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30" name="Line 832"/>
                          <wps:cNvCnPr>
                            <a:cxnSpLocks noChangeShapeType="1"/>
                          </wps:cNvCnPr>
                          <wps:spPr bwMode="auto">
                            <a:xfrm>
                              <a:off x="292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31" name="Line 833"/>
                          <wps:cNvCnPr>
                            <a:cxnSpLocks noChangeShapeType="1"/>
                          </wps:cNvCnPr>
                          <wps:spPr bwMode="auto">
                            <a:xfrm>
                              <a:off x="296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32" name="Line 834"/>
                          <wps:cNvCnPr>
                            <a:cxnSpLocks noChangeShapeType="1"/>
                          </wps:cNvCnPr>
                          <wps:spPr bwMode="auto">
                            <a:xfrm>
                              <a:off x="299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33" name="Line 835"/>
                          <wps:cNvCnPr>
                            <a:cxnSpLocks noChangeShapeType="1"/>
                          </wps:cNvCnPr>
                          <wps:spPr bwMode="auto">
                            <a:xfrm>
                              <a:off x="302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34" name="Line 836"/>
                          <wps:cNvCnPr>
                            <a:cxnSpLocks noChangeShapeType="1"/>
                          </wps:cNvCnPr>
                          <wps:spPr bwMode="auto">
                            <a:xfrm>
                              <a:off x="305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35" name="Line 837"/>
                          <wps:cNvCnPr>
                            <a:cxnSpLocks noChangeShapeType="1"/>
                          </wps:cNvCnPr>
                          <wps:spPr bwMode="auto">
                            <a:xfrm>
                              <a:off x="308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36" name="Line 838"/>
                          <wps:cNvCnPr>
                            <a:cxnSpLocks noChangeShapeType="1"/>
                          </wps:cNvCnPr>
                          <wps:spPr bwMode="auto">
                            <a:xfrm>
                              <a:off x="312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37" name="Line 839"/>
                          <wps:cNvCnPr>
                            <a:cxnSpLocks noChangeShapeType="1"/>
                          </wps:cNvCnPr>
                          <wps:spPr bwMode="auto">
                            <a:xfrm>
                              <a:off x="315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38" name="Line 840"/>
                          <wps:cNvCnPr>
                            <a:cxnSpLocks noChangeShapeType="1"/>
                          </wps:cNvCnPr>
                          <wps:spPr bwMode="auto">
                            <a:xfrm>
                              <a:off x="318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39" name="Line 841"/>
                          <wps:cNvCnPr>
                            <a:cxnSpLocks noChangeShapeType="1"/>
                          </wps:cNvCnPr>
                          <wps:spPr bwMode="auto">
                            <a:xfrm>
                              <a:off x="321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40" name="Line 842"/>
                          <wps:cNvCnPr>
                            <a:cxnSpLocks noChangeShapeType="1"/>
                          </wps:cNvCnPr>
                          <wps:spPr bwMode="auto">
                            <a:xfrm>
                              <a:off x="324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41" name="Line 843"/>
                          <wps:cNvCnPr>
                            <a:cxnSpLocks noChangeShapeType="1"/>
                          </wps:cNvCnPr>
                          <wps:spPr bwMode="auto">
                            <a:xfrm>
                              <a:off x="328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42" name="Line 844"/>
                          <wps:cNvCnPr>
                            <a:cxnSpLocks noChangeShapeType="1"/>
                          </wps:cNvCnPr>
                          <wps:spPr bwMode="auto">
                            <a:xfrm>
                              <a:off x="331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43" name="Line 845"/>
                          <wps:cNvCnPr>
                            <a:cxnSpLocks noChangeShapeType="1"/>
                          </wps:cNvCnPr>
                          <wps:spPr bwMode="auto">
                            <a:xfrm>
                              <a:off x="334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44" name="Line 846"/>
                          <wps:cNvCnPr>
                            <a:cxnSpLocks noChangeShapeType="1"/>
                          </wps:cNvCnPr>
                          <wps:spPr bwMode="auto">
                            <a:xfrm>
                              <a:off x="337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45" name="Line 847"/>
                          <wps:cNvCnPr>
                            <a:cxnSpLocks noChangeShapeType="1"/>
                          </wps:cNvCnPr>
                          <wps:spPr bwMode="auto">
                            <a:xfrm>
                              <a:off x="340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46" name="Line 848"/>
                          <wps:cNvCnPr>
                            <a:cxnSpLocks noChangeShapeType="1"/>
                          </wps:cNvCnPr>
                          <wps:spPr bwMode="auto">
                            <a:xfrm>
                              <a:off x="344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47" name="Line 849"/>
                          <wps:cNvCnPr>
                            <a:cxnSpLocks noChangeShapeType="1"/>
                          </wps:cNvCnPr>
                          <wps:spPr bwMode="auto">
                            <a:xfrm>
                              <a:off x="347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48" name="Line 850"/>
                          <wps:cNvCnPr>
                            <a:cxnSpLocks noChangeShapeType="1"/>
                          </wps:cNvCnPr>
                          <wps:spPr bwMode="auto">
                            <a:xfrm>
                              <a:off x="350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49" name="Line 851"/>
                          <wps:cNvCnPr>
                            <a:cxnSpLocks noChangeShapeType="1"/>
                          </wps:cNvCnPr>
                          <wps:spPr bwMode="auto">
                            <a:xfrm>
                              <a:off x="353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50" name="Line 852"/>
                          <wps:cNvCnPr>
                            <a:cxnSpLocks noChangeShapeType="1"/>
                          </wps:cNvCnPr>
                          <wps:spPr bwMode="auto">
                            <a:xfrm>
                              <a:off x="356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51" name="Line 853"/>
                          <wps:cNvCnPr>
                            <a:cxnSpLocks noChangeShapeType="1"/>
                          </wps:cNvCnPr>
                          <wps:spPr bwMode="auto">
                            <a:xfrm>
                              <a:off x="360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52" name="Line 854"/>
                          <wps:cNvCnPr>
                            <a:cxnSpLocks noChangeShapeType="1"/>
                          </wps:cNvCnPr>
                          <wps:spPr bwMode="auto">
                            <a:xfrm>
                              <a:off x="363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53" name="Line 855"/>
                          <wps:cNvCnPr>
                            <a:cxnSpLocks noChangeShapeType="1"/>
                          </wps:cNvCnPr>
                          <wps:spPr bwMode="auto">
                            <a:xfrm>
                              <a:off x="366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54" name="Line 856"/>
                          <wps:cNvCnPr>
                            <a:cxnSpLocks noChangeShapeType="1"/>
                          </wps:cNvCnPr>
                          <wps:spPr bwMode="auto">
                            <a:xfrm>
                              <a:off x="369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55" name="Line 857"/>
                          <wps:cNvCnPr>
                            <a:cxnSpLocks noChangeShapeType="1"/>
                          </wps:cNvCnPr>
                          <wps:spPr bwMode="auto">
                            <a:xfrm>
                              <a:off x="372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56" name="Line 858"/>
                          <wps:cNvCnPr>
                            <a:cxnSpLocks noChangeShapeType="1"/>
                          </wps:cNvCnPr>
                          <wps:spPr bwMode="auto">
                            <a:xfrm>
                              <a:off x="376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57" name="Line 859"/>
                          <wps:cNvCnPr>
                            <a:cxnSpLocks noChangeShapeType="1"/>
                          </wps:cNvCnPr>
                          <wps:spPr bwMode="auto">
                            <a:xfrm>
                              <a:off x="379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58" name="Line 860"/>
                          <wps:cNvCnPr>
                            <a:cxnSpLocks noChangeShapeType="1"/>
                          </wps:cNvCnPr>
                          <wps:spPr bwMode="auto">
                            <a:xfrm>
                              <a:off x="382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59" name="Line 861"/>
                          <wps:cNvCnPr>
                            <a:cxnSpLocks noChangeShapeType="1"/>
                          </wps:cNvCnPr>
                          <wps:spPr bwMode="auto">
                            <a:xfrm>
                              <a:off x="385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60" name="Line 862"/>
                          <wps:cNvCnPr>
                            <a:cxnSpLocks noChangeShapeType="1"/>
                          </wps:cNvCnPr>
                          <wps:spPr bwMode="auto">
                            <a:xfrm>
                              <a:off x="388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61" name="Line 863"/>
                          <wps:cNvCnPr>
                            <a:cxnSpLocks noChangeShapeType="1"/>
                          </wps:cNvCnPr>
                          <wps:spPr bwMode="auto">
                            <a:xfrm>
                              <a:off x="392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62" name="Line 864"/>
                          <wps:cNvCnPr>
                            <a:cxnSpLocks noChangeShapeType="1"/>
                          </wps:cNvCnPr>
                          <wps:spPr bwMode="auto">
                            <a:xfrm>
                              <a:off x="395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63" name="Line 865"/>
                          <wps:cNvCnPr>
                            <a:cxnSpLocks noChangeShapeType="1"/>
                          </wps:cNvCnPr>
                          <wps:spPr bwMode="auto">
                            <a:xfrm>
                              <a:off x="398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64" name="Line 866"/>
                          <wps:cNvCnPr>
                            <a:cxnSpLocks noChangeShapeType="1"/>
                          </wps:cNvCnPr>
                          <wps:spPr bwMode="auto">
                            <a:xfrm>
                              <a:off x="401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65" name="Line 867"/>
                          <wps:cNvCnPr>
                            <a:cxnSpLocks noChangeShapeType="1"/>
                          </wps:cNvCnPr>
                          <wps:spPr bwMode="auto">
                            <a:xfrm>
                              <a:off x="404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66" name="Line 868"/>
                          <wps:cNvCnPr>
                            <a:cxnSpLocks noChangeShapeType="1"/>
                          </wps:cNvCnPr>
                          <wps:spPr bwMode="auto">
                            <a:xfrm>
                              <a:off x="408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67" name="Line 869"/>
                          <wps:cNvCnPr>
                            <a:cxnSpLocks noChangeShapeType="1"/>
                          </wps:cNvCnPr>
                          <wps:spPr bwMode="auto">
                            <a:xfrm>
                              <a:off x="411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68" name="Line 870"/>
                          <wps:cNvCnPr>
                            <a:cxnSpLocks noChangeShapeType="1"/>
                          </wps:cNvCnPr>
                          <wps:spPr bwMode="auto">
                            <a:xfrm>
                              <a:off x="414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69" name="Line 871"/>
                          <wps:cNvCnPr>
                            <a:cxnSpLocks noChangeShapeType="1"/>
                          </wps:cNvCnPr>
                          <wps:spPr bwMode="auto">
                            <a:xfrm>
                              <a:off x="417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70" name="Line 872"/>
                          <wps:cNvCnPr>
                            <a:cxnSpLocks noChangeShapeType="1"/>
                          </wps:cNvCnPr>
                          <wps:spPr bwMode="auto">
                            <a:xfrm>
                              <a:off x="420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71" name="Line 873"/>
                          <wps:cNvCnPr>
                            <a:cxnSpLocks noChangeShapeType="1"/>
                          </wps:cNvCnPr>
                          <wps:spPr bwMode="auto">
                            <a:xfrm>
                              <a:off x="424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72" name="Line 874"/>
                          <wps:cNvCnPr>
                            <a:cxnSpLocks noChangeShapeType="1"/>
                          </wps:cNvCnPr>
                          <wps:spPr bwMode="auto">
                            <a:xfrm>
                              <a:off x="427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73" name="Line 875"/>
                          <wps:cNvCnPr>
                            <a:cxnSpLocks noChangeShapeType="1"/>
                          </wps:cNvCnPr>
                          <wps:spPr bwMode="auto">
                            <a:xfrm>
                              <a:off x="430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74" name="Line 876"/>
                          <wps:cNvCnPr>
                            <a:cxnSpLocks noChangeShapeType="1"/>
                          </wps:cNvCnPr>
                          <wps:spPr bwMode="auto">
                            <a:xfrm>
                              <a:off x="433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75" name="Line 877"/>
                          <wps:cNvCnPr>
                            <a:cxnSpLocks noChangeShapeType="1"/>
                          </wps:cNvCnPr>
                          <wps:spPr bwMode="auto">
                            <a:xfrm>
                              <a:off x="436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76" name="Line 878"/>
                          <wps:cNvCnPr>
                            <a:cxnSpLocks noChangeShapeType="1"/>
                          </wps:cNvCnPr>
                          <wps:spPr bwMode="auto">
                            <a:xfrm>
                              <a:off x="440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77" name="Line 879"/>
                          <wps:cNvCnPr>
                            <a:cxnSpLocks noChangeShapeType="1"/>
                          </wps:cNvCnPr>
                          <wps:spPr bwMode="auto">
                            <a:xfrm>
                              <a:off x="443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78" name="Line 880"/>
                          <wps:cNvCnPr>
                            <a:cxnSpLocks noChangeShapeType="1"/>
                          </wps:cNvCnPr>
                          <wps:spPr bwMode="auto">
                            <a:xfrm>
                              <a:off x="446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79" name="Line 881"/>
                          <wps:cNvCnPr>
                            <a:cxnSpLocks noChangeShapeType="1"/>
                          </wps:cNvCnPr>
                          <wps:spPr bwMode="auto">
                            <a:xfrm>
                              <a:off x="449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80" name="Line 882"/>
                          <wps:cNvCnPr>
                            <a:cxnSpLocks noChangeShapeType="1"/>
                          </wps:cNvCnPr>
                          <wps:spPr bwMode="auto">
                            <a:xfrm>
                              <a:off x="452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81" name="Line 883"/>
                          <wps:cNvCnPr>
                            <a:cxnSpLocks noChangeShapeType="1"/>
                          </wps:cNvCnPr>
                          <wps:spPr bwMode="auto">
                            <a:xfrm>
                              <a:off x="456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82" name="Line 884"/>
                          <wps:cNvCnPr>
                            <a:cxnSpLocks noChangeShapeType="1"/>
                          </wps:cNvCnPr>
                          <wps:spPr bwMode="auto">
                            <a:xfrm>
                              <a:off x="459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83" name="Line 885"/>
                          <wps:cNvCnPr>
                            <a:cxnSpLocks noChangeShapeType="1"/>
                          </wps:cNvCnPr>
                          <wps:spPr bwMode="auto">
                            <a:xfrm>
                              <a:off x="462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84" name="Line 886"/>
                          <wps:cNvCnPr>
                            <a:cxnSpLocks noChangeShapeType="1"/>
                          </wps:cNvCnPr>
                          <wps:spPr bwMode="auto">
                            <a:xfrm>
                              <a:off x="465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85" name="Line 887"/>
                          <wps:cNvCnPr>
                            <a:cxnSpLocks noChangeShapeType="1"/>
                          </wps:cNvCnPr>
                          <wps:spPr bwMode="auto">
                            <a:xfrm>
                              <a:off x="468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86" name="Line 888"/>
                          <wps:cNvCnPr>
                            <a:cxnSpLocks noChangeShapeType="1"/>
                          </wps:cNvCnPr>
                          <wps:spPr bwMode="auto">
                            <a:xfrm>
                              <a:off x="472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87" name="Line 889"/>
                          <wps:cNvCnPr>
                            <a:cxnSpLocks noChangeShapeType="1"/>
                          </wps:cNvCnPr>
                          <wps:spPr bwMode="auto">
                            <a:xfrm>
                              <a:off x="475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88" name="Line 890"/>
                          <wps:cNvCnPr>
                            <a:cxnSpLocks noChangeShapeType="1"/>
                          </wps:cNvCnPr>
                          <wps:spPr bwMode="auto">
                            <a:xfrm>
                              <a:off x="478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89" name="Line 891"/>
                          <wps:cNvCnPr>
                            <a:cxnSpLocks noChangeShapeType="1"/>
                          </wps:cNvCnPr>
                          <wps:spPr bwMode="auto">
                            <a:xfrm>
                              <a:off x="481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90" name="Line 892"/>
                          <wps:cNvCnPr>
                            <a:cxnSpLocks noChangeShapeType="1"/>
                          </wps:cNvCnPr>
                          <wps:spPr bwMode="auto">
                            <a:xfrm>
                              <a:off x="484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91" name="Line 893"/>
                          <wps:cNvCnPr>
                            <a:cxnSpLocks noChangeShapeType="1"/>
                          </wps:cNvCnPr>
                          <wps:spPr bwMode="auto">
                            <a:xfrm>
                              <a:off x="488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92" name="Line 894"/>
                          <wps:cNvCnPr>
                            <a:cxnSpLocks noChangeShapeType="1"/>
                          </wps:cNvCnPr>
                          <wps:spPr bwMode="auto">
                            <a:xfrm>
                              <a:off x="491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93" name="Line 895"/>
                          <wps:cNvCnPr>
                            <a:cxnSpLocks noChangeShapeType="1"/>
                          </wps:cNvCnPr>
                          <wps:spPr bwMode="auto">
                            <a:xfrm>
                              <a:off x="494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94" name="Line 896"/>
                          <wps:cNvCnPr>
                            <a:cxnSpLocks noChangeShapeType="1"/>
                          </wps:cNvCnPr>
                          <wps:spPr bwMode="auto">
                            <a:xfrm>
                              <a:off x="497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95" name="Line 897"/>
                          <wps:cNvCnPr>
                            <a:cxnSpLocks noChangeShapeType="1"/>
                          </wps:cNvCnPr>
                          <wps:spPr bwMode="auto">
                            <a:xfrm>
                              <a:off x="500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96" name="Line 898"/>
                          <wps:cNvCnPr>
                            <a:cxnSpLocks noChangeShapeType="1"/>
                          </wps:cNvCnPr>
                          <wps:spPr bwMode="auto">
                            <a:xfrm>
                              <a:off x="504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97" name="Line 899"/>
                          <wps:cNvCnPr>
                            <a:cxnSpLocks noChangeShapeType="1"/>
                          </wps:cNvCnPr>
                          <wps:spPr bwMode="auto">
                            <a:xfrm>
                              <a:off x="5072" y="1734"/>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98" name="Line 900"/>
                          <wps:cNvCnPr>
                            <a:cxnSpLocks noChangeShapeType="1"/>
                          </wps:cNvCnPr>
                          <wps:spPr bwMode="auto">
                            <a:xfrm>
                              <a:off x="5105"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999" name="Line 901"/>
                          <wps:cNvCnPr>
                            <a:cxnSpLocks noChangeShapeType="1"/>
                          </wps:cNvCnPr>
                          <wps:spPr bwMode="auto">
                            <a:xfrm>
                              <a:off x="5137"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00" name="Line 902"/>
                          <wps:cNvCnPr>
                            <a:cxnSpLocks noChangeShapeType="1"/>
                          </wps:cNvCnPr>
                          <wps:spPr bwMode="auto">
                            <a:xfrm>
                              <a:off x="5169"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01" name="Line 903"/>
                          <wps:cNvCnPr>
                            <a:cxnSpLocks noChangeShapeType="1"/>
                          </wps:cNvCnPr>
                          <wps:spPr bwMode="auto">
                            <a:xfrm>
                              <a:off x="5201"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02" name="Line 904"/>
                          <wps:cNvCnPr>
                            <a:cxnSpLocks noChangeShapeType="1"/>
                          </wps:cNvCnPr>
                          <wps:spPr bwMode="auto">
                            <a:xfrm>
                              <a:off x="5233"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03" name="Line 905"/>
                          <wps:cNvCnPr>
                            <a:cxnSpLocks noChangeShapeType="1"/>
                          </wps:cNvCnPr>
                          <wps:spPr bwMode="auto">
                            <a:xfrm>
                              <a:off x="5265"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04" name="Line 906"/>
                          <wps:cNvCnPr>
                            <a:cxnSpLocks noChangeShapeType="1"/>
                          </wps:cNvCnPr>
                          <wps:spPr bwMode="auto">
                            <a:xfrm>
                              <a:off x="5297"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05" name="Line 907"/>
                          <wps:cNvCnPr>
                            <a:cxnSpLocks noChangeShapeType="1"/>
                          </wps:cNvCnPr>
                          <wps:spPr bwMode="auto">
                            <a:xfrm>
                              <a:off x="5329"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06" name="Line 908"/>
                          <wps:cNvCnPr>
                            <a:cxnSpLocks noChangeShapeType="1"/>
                          </wps:cNvCnPr>
                          <wps:spPr bwMode="auto">
                            <a:xfrm>
                              <a:off x="5361"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07" name="Line 909"/>
                          <wps:cNvCnPr>
                            <a:cxnSpLocks noChangeShapeType="1"/>
                          </wps:cNvCnPr>
                          <wps:spPr bwMode="auto">
                            <a:xfrm>
                              <a:off x="539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08" name="Line 910"/>
                          <wps:cNvCnPr>
                            <a:cxnSpLocks noChangeShapeType="1"/>
                          </wps:cNvCnPr>
                          <wps:spPr bwMode="auto">
                            <a:xfrm>
                              <a:off x="542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09" name="Line 911"/>
                          <wps:cNvCnPr>
                            <a:cxnSpLocks noChangeShapeType="1"/>
                          </wps:cNvCnPr>
                          <wps:spPr bwMode="auto">
                            <a:xfrm>
                              <a:off x="545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10" name="Line 912"/>
                          <wps:cNvCnPr>
                            <a:cxnSpLocks noChangeShapeType="1"/>
                          </wps:cNvCnPr>
                          <wps:spPr bwMode="auto">
                            <a:xfrm>
                              <a:off x="548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11" name="Line 913"/>
                          <wps:cNvCnPr>
                            <a:cxnSpLocks noChangeShapeType="1"/>
                          </wps:cNvCnPr>
                          <wps:spPr bwMode="auto">
                            <a:xfrm>
                              <a:off x="552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12" name="Line 914"/>
                          <wps:cNvCnPr>
                            <a:cxnSpLocks noChangeShapeType="1"/>
                          </wps:cNvCnPr>
                          <wps:spPr bwMode="auto">
                            <a:xfrm>
                              <a:off x="555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13" name="Line 915"/>
                          <wps:cNvCnPr>
                            <a:cxnSpLocks noChangeShapeType="1"/>
                          </wps:cNvCnPr>
                          <wps:spPr bwMode="auto">
                            <a:xfrm>
                              <a:off x="558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14" name="Line 916"/>
                          <wps:cNvCnPr>
                            <a:cxnSpLocks noChangeShapeType="1"/>
                          </wps:cNvCnPr>
                          <wps:spPr bwMode="auto">
                            <a:xfrm>
                              <a:off x="561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15" name="Line 917"/>
                          <wps:cNvCnPr>
                            <a:cxnSpLocks noChangeShapeType="1"/>
                          </wps:cNvCnPr>
                          <wps:spPr bwMode="auto">
                            <a:xfrm>
                              <a:off x="564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16" name="Line 918"/>
                          <wps:cNvCnPr>
                            <a:cxnSpLocks noChangeShapeType="1"/>
                          </wps:cNvCnPr>
                          <wps:spPr bwMode="auto">
                            <a:xfrm>
                              <a:off x="568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17" name="Line 919"/>
                          <wps:cNvCnPr>
                            <a:cxnSpLocks noChangeShapeType="1"/>
                          </wps:cNvCnPr>
                          <wps:spPr bwMode="auto">
                            <a:xfrm>
                              <a:off x="571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18" name="Line 920"/>
                          <wps:cNvCnPr>
                            <a:cxnSpLocks noChangeShapeType="1"/>
                          </wps:cNvCnPr>
                          <wps:spPr bwMode="auto">
                            <a:xfrm>
                              <a:off x="574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19" name="Line 921"/>
                          <wps:cNvCnPr>
                            <a:cxnSpLocks noChangeShapeType="1"/>
                          </wps:cNvCnPr>
                          <wps:spPr bwMode="auto">
                            <a:xfrm>
                              <a:off x="577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20" name="Line 922"/>
                          <wps:cNvCnPr>
                            <a:cxnSpLocks noChangeShapeType="1"/>
                          </wps:cNvCnPr>
                          <wps:spPr bwMode="auto">
                            <a:xfrm>
                              <a:off x="580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21" name="Line 923"/>
                          <wps:cNvCnPr>
                            <a:cxnSpLocks noChangeShapeType="1"/>
                          </wps:cNvCnPr>
                          <wps:spPr bwMode="auto">
                            <a:xfrm>
                              <a:off x="584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22" name="Line 924"/>
                          <wps:cNvCnPr>
                            <a:cxnSpLocks noChangeShapeType="1"/>
                          </wps:cNvCnPr>
                          <wps:spPr bwMode="auto">
                            <a:xfrm>
                              <a:off x="587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23" name="Line 925"/>
                          <wps:cNvCnPr>
                            <a:cxnSpLocks noChangeShapeType="1"/>
                          </wps:cNvCnPr>
                          <wps:spPr bwMode="auto">
                            <a:xfrm>
                              <a:off x="590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24" name="Line 926"/>
                          <wps:cNvCnPr>
                            <a:cxnSpLocks noChangeShapeType="1"/>
                          </wps:cNvCnPr>
                          <wps:spPr bwMode="auto">
                            <a:xfrm>
                              <a:off x="5936"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25" name="Line 927"/>
                          <wps:cNvCnPr>
                            <a:cxnSpLocks noChangeShapeType="1"/>
                          </wps:cNvCnPr>
                          <wps:spPr bwMode="auto">
                            <a:xfrm>
                              <a:off x="5968"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26" name="Line 928"/>
                          <wps:cNvCnPr>
                            <a:cxnSpLocks noChangeShapeType="1"/>
                          </wps:cNvCnPr>
                          <wps:spPr bwMode="auto">
                            <a:xfrm>
                              <a:off x="6000"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27" name="Line 929"/>
                          <wps:cNvCnPr>
                            <a:cxnSpLocks noChangeShapeType="1"/>
                          </wps:cNvCnPr>
                          <wps:spPr bwMode="auto">
                            <a:xfrm>
                              <a:off x="6032"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28" name="Line 930"/>
                          <wps:cNvCnPr>
                            <a:cxnSpLocks noChangeShapeType="1"/>
                          </wps:cNvCnPr>
                          <wps:spPr bwMode="auto">
                            <a:xfrm>
                              <a:off x="6064" y="173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29" name="Line 931"/>
                          <wps:cNvCnPr>
                            <a:cxnSpLocks noChangeShapeType="1"/>
                          </wps:cNvCnPr>
                          <wps:spPr bwMode="auto">
                            <a:xfrm flipV="1">
                              <a:off x="6096" y="1730"/>
                              <a:ext cx="16" cy="4"/>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30" name="Line 932"/>
                          <wps:cNvCnPr>
                            <a:cxnSpLocks noChangeShapeType="1"/>
                          </wps:cNvCnPr>
                          <wps:spPr bwMode="auto">
                            <a:xfrm>
                              <a:off x="336" y="1074"/>
                              <a:ext cx="5776"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3031" name="Line 933"/>
                          <wps:cNvCnPr>
                            <a:cxnSpLocks noChangeShapeType="1"/>
                          </wps:cNvCnPr>
                          <wps:spPr bwMode="auto">
                            <a:xfrm>
                              <a:off x="336" y="1074"/>
                              <a:ext cx="16" cy="2"/>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32" name="Line 934"/>
                          <wps:cNvCnPr>
                            <a:cxnSpLocks noChangeShapeType="1"/>
                          </wps:cNvCnPr>
                          <wps:spPr bwMode="auto">
                            <a:xfrm>
                              <a:off x="36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33" name="Line 935"/>
                          <wps:cNvCnPr>
                            <a:cxnSpLocks noChangeShapeType="1"/>
                          </wps:cNvCnPr>
                          <wps:spPr bwMode="auto">
                            <a:xfrm>
                              <a:off x="40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34" name="Line 936"/>
                          <wps:cNvCnPr>
                            <a:cxnSpLocks noChangeShapeType="1"/>
                          </wps:cNvCnPr>
                          <wps:spPr bwMode="auto">
                            <a:xfrm>
                              <a:off x="43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35" name="Line 937"/>
                          <wps:cNvCnPr>
                            <a:cxnSpLocks noChangeShapeType="1"/>
                          </wps:cNvCnPr>
                          <wps:spPr bwMode="auto">
                            <a:xfrm>
                              <a:off x="46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36" name="Line 938"/>
                          <wps:cNvCnPr>
                            <a:cxnSpLocks noChangeShapeType="1"/>
                          </wps:cNvCnPr>
                          <wps:spPr bwMode="auto">
                            <a:xfrm>
                              <a:off x="49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37" name="Line 939"/>
                          <wps:cNvCnPr>
                            <a:cxnSpLocks noChangeShapeType="1"/>
                          </wps:cNvCnPr>
                          <wps:spPr bwMode="auto">
                            <a:xfrm>
                              <a:off x="52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38" name="Line 940"/>
                          <wps:cNvCnPr>
                            <a:cxnSpLocks noChangeShapeType="1"/>
                          </wps:cNvCnPr>
                          <wps:spPr bwMode="auto">
                            <a:xfrm>
                              <a:off x="56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39" name="Line 941"/>
                          <wps:cNvCnPr>
                            <a:cxnSpLocks noChangeShapeType="1"/>
                          </wps:cNvCnPr>
                          <wps:spPr bwMode="auto">
                            <a:xfrm>
                              <a:off x="59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40" name="Line 942"/>
                          <wps:cNvCnPr>
                            <a:cxnSpLocks noChangeShapeType="1"/>
                          </wps:cNvCnPr>
                          <wps:spPr bwMode="auto">
                            <a:xfrm>
                              <a:off x="62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41" name="Line 943"/>
                          <wps:cNvCnPr>
                            <a:cxnSpLocks noChangeShapeType="1"/>
                          </wps:cNvCnPr>
                          <wps:spPr bwMode="auto">
                            <a:xfrm>
                              <a:off x="65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42" name="Line 944"/>
                          <wps:cNvCnPr>
                            <a:cxnSpLocks noChangeShapeType="1"/>
                          </wps:cNvCnPr>
                          <wps:spPr bwMode="auto">
                            <a:xfrm>
                              <a:off x="68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43" name="Line 945"/>
                          <wps:cNvCnPr>
                            <a:cxnSpLocks noChangeShapeType="1"/>
                          </wps:cNvCnPr>
                          <wps:spPr bwMode="auto">
                            <a:xfrm>
                              <a:off x="72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44" name="Line 946"/>
                          <wps:cNvCnPr>
                            <a:cxnSpLocks noChangeShapeType="1"/>
                          </wps:cNvCnPr>
                          <wps:spPr bwMode="auto">
                            <a:xfrm>
                              <a:off x="75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45" name="Line 947"/>
                          <wps:cNvCnPr>
                            <a:cxnSpLocks noChangeShapeType="1"/>
                          </wps:cNvCnPr>
                          <wps:spPr bwMode="auto">
                            <a:xfrm>
                              <a:off x="78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46" name="Line 948"/>
                          <wps:cNvCnPr>
                            <a:cxnSpLocks noChangeShapeType="1"/>
                          </wps:cNvCnPr>
                          <wps:spPr bwMode="auto">
                            <a:xfrm>
                              <a:off x="81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47" name="Line 949"/>
                          <wps:cNvCnPr>
                            <a:cxnSpLocks noChangeShapeType="1"/>
                          </wps:cNvCnPr>
                          <wps:spPr bwMode="auto">
                            <a:xfrm>
                              <a:off x="84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48" name="Line 950"/>
                          <wps:cNvCnPr>
                            <a:cxnSpLocks noChangeShapeType="1"/>
                          </wps:cNvCnPr>
                          <wps:spPr bwMode="auto">
                            <a:xfrm>
                              <a:off x="88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49" name="Line 951"/>
                          <wps:cNvCnPr>
                            <a:cxnSpLocks noChangeShapeType="1"/>
                          </wps:cNvCnPr>
                          <wps:spPr bwMode="auto">
                            <a:xfrm>
                              <a:off x="91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50" name="Line 952"/>
                          <wps:cNvCnPr>
                            <a:cxnSpLocks noChangeShapeType="1"/>
                          </wps:cNvCnPr>
                          <wps:spPr bwMode="auto">
                            <a:xfrm>
                              <a:off x="94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51" name="Line 953"/>
                          <wps:cNvCnPr>
                            <a:cxnSpLocks noChangeShapeType="1"/>
                          </wps:cNvCnPr>
                          <wps:spPr bwMode="auto">
                            <a:xfrm>
                              <a:off x="97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52" name="Line 954"/>
                          <wps:cNvCnPr>
                            <a:cxnSpLocks noChangeShapeType="1"/>
                          </wps:cNvCnPr>
                          <wps:spPr bwMode="auto">
                            <a:xfrm>
                              <a:off x="100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53" name="Line 955"/>
                          <wps:cNvCnPr>
                            <a:cxnSpLocks noChangeShapeType="1"/>
                          </wps:cNvCnPr>
                          <wps:spPr bwMode="auto">
                            <a:xfrm>
                              <a:off x="104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54" name="Line 956"/>
                          <wps:cNvCnPr>
                            <a:cxnSpLocks noChangeShapeType="1"/>
                          </wps:cNvCnPr>
                          <wps:spPr bwMode="auto">
                            <a:xfrm>
                              <a:off x="107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55" name="Line 957"/>
                          <wps:cNvCnPr>
                            <a:cxnSpLocks noChangeShapeType="1"/>
                          </wps:cNvCnPr>
                          <wps:spPr bwMode="auto">
                            <a:xfrm>
                              <a:off x="110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56" name="Line 958"/>
                          <wps:cNvCnPr>
                            <a:cxnSpLocks noChangeShapeType="1"/>
                          </wps:cNvCnPr>
                          <wps:spPr bwMode="auto">
                            <a:xfrm>
                              <a:off x="113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57" name="Line 959"/>
                          <wps:cNvCnPr>
                            <a:cxnSpLocks noChangeShapeType="1"/>
                          </wps:cNvCnPr>
                          <wps:spPr bwMode="auto">
                            <a:xfrm>
                              <a:off x="116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58" name="Line 960"/>
                          <wps:cNvCnPr>
                            <a:cxnSpLocks noChangeShapeType="1"/>
                          </wps:cNvCnPr>
                          <wps:spPr bwMode="auto">
                            <a:xfrm>
                              <a:off x="120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59" name="Line 961"/>
                          <wps:cNvCnPr>
                            <a:cxnSpLocks noChangeShapeType="1"/>
                          </wps:cNvCnPr>
                          <wps:spPr bwMode="auto">
                            <a:xfrm>
                              <a:off x="123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60" name="Line 962"/>
                          <wps:cNvCnPr>
                            <a:cxnSpLocks noChangeShapeType="1"/>
                          </wps:cNvCnPr>
                          <wps:spPr bwMode="auto">
                            <a:xfrm>
                              <a:off x="126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61" name="Line 963"/>
                          <wps:cNvCnPr>
                            <a:cxnSpLocks noChangeShapeType="1"/>
                          </wps:cNvCnPr>
                          <wps:spPr bwMode="auto">
                            <a:xfrm>
                              <a:off x="129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62" name="Line 964"/>
                          <wps:cNvCnPr>
                            <a:cxnSpLocks noChangeShapeType="1"/>
                          </wps:cNvCnPr>
                          <wps:spPr bwMode="auto">
                            <a:xfrm>
                              <a:off x="132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63" name="Line 965"/>
                          <wps:cNvCnPr>
                            <a:cxnSpLocks noChangeShapeType="1"/>
                          </wps:cNvCnPr>
                          <wps:spPr bwMode="auto">
                            <a:xfrm>
                              <a:off x="136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64" name="Line 966"/>
                          <wps:cNvCnPr>
                            <a:cxnSpLocks noChangeShapeType="1"/>
                          </wps:cNvCnPr>
                          <wps:spPr bwMode="auto">
                            <a:xfrm>
                              <a:off x="139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65" name="Line 967"/>
                          <wps:cNvCnPr>
                            <a:cxnSpLocks noChangeShapeType="1"/>
                          </wps:cNvCnPr>
                          <wps:spPr bwMode="auto">
                            <a:xfrm>
                              <a:off x="142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66" name="Line 968"/>
                          <wps:cNvCnPr>
                            <a:cxnSpLocks noChangeShapeType="1"/>
                          </wps:cNvCnPr>
                          <wps:spPr bwMode="auto">
                            <a:xfrm>
                              <a:off x="145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67" name="Line 969"/>
                          <wps:cNvCnPr>
                            <a:cxnSpLocks noChangeShapeType="1"/>
                          </wps:cNvCnPr>
                          <wps:spPr bwMode="auto">
                            <a:xfrm>
                              <a:off x="148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68" name="Line 970"/>
                          <wps:cNvCnPr>
                            <a:cxnSpLocks noChangeShapeType="1"/>
                          </wps:cNvCnPr>
                          <wps:spPr bwMode="auto">
                            <a:xfrm>
                              <a:off x="152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69" name="Line 971"/>
                          <wps:cNvCnPr>
                            <a:cxnSpLocks noChangeShapeType="1"/>
                          </wps:cNvCnPr>
                          <wps:spPr bwMode="auto">
                            <a:xfrm>
                              <a:off x="155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70" name="Line 972"/>
                          <wps:cNvCnPr>
                            <a:cxnSpLocks noChangeShapeType="1"/>
                          </wps:cNvCnPr>
                          <wps:spPr bwMode="auto">
                            <a:xfrm>
                              <a:off x="158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71" name="Line 973"/>
                          <wps:cNvCnPr>
                            <a:cxnSpLocks noChangeShapeType="1"/>
                          </wps:cNvCnPr>
                          <wps:spPr bwMode="auto">
                            <a:xfrm>
                              <a:off x="161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72" name="Line 974"/>
                          <wps:cNvCnPr>
                            <a:cxnSpLocks noChangeShapeType="1"/>
                          </wps:cNvCnPr>
                          <wps:spPr bwMode="auto">
                            <a:xfrm>
                              <a:off x="164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73" name="Line 975"/>
                          <wps:cNvCnPr>
                            <a:cxnSpLocks noChangeShapeType="1"/>
                          </wps:cNvCnPr>
                          <wps:spPr bwMode="auto">
                            <a:xfrm>
                              <a:off x="1680" y="1076"/>
                              <a:ext cx="17"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74" name="Line 976"/>
                          <wps:cNvCnPr>
                            <a:cxnSpLocks noChangeShapeType="1"/>
                          </wps:cNvCnPr>
                          <wps:spPr bwMode="auto">
                            <a:xfrm>
                              <a:off x="1713"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75" name="Line 977"/>
                          <wps:cNvCnPr>
                            <a:cxnSpLocks noChangeShapeType="1"/>
                          </wps:cNvCnPr>
                          <wps:spPr bwMode="auto">
                            <a:xfrm>
                              <a:off x="1745"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76" name="Line 978"/>
                          <wps:cNvCnPr>
                            <a:cxnSpLocks noChangeShapeType="1"/>
                          </wps:cNvCnPr>
                          <wps:spPr bwMode="auto">
                            <a:xfrm>
                              <a:off x="1777"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77" name="Line 979"/>
                          <wps:cNvCnPr>
                            <a:cxnSpLocks noChangeShapeType="1"/>
                          </wps:cNvCnPr>
                          <wps:spPr bwMode="auto">
                            <a:xfrm>
                              <a:off x="180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78" name="Line 980"/>
                          <wps:cNvCnPr>
                            <a:cxnSpLocks noChangeShapeType="1"/>
                          </wps:cNvCnPr>
                          <wps:spPr bwMode="auto">
                            <a:xfrm>
                              <a:off x="184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79" name="Line 981"/>
                          <wps:cNvCnPr>
                            <a:cxnSpLocks noChangeShapeType="1"/>
                          </wps:cNvCnPr>
                          <wps:spPr bwMode="auto">
                            <a:xfrm>
                              <a:off x="187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80" name="Line 982"/>
                          <wps:cNvCnPr>
                            <a:cxnSpLocks noChangeShapeType="1"/>
                          </wps:cNvCnPr>
                          <wps:spPr bwMode="auto">
                            <a:xfrm>
                              <a:off x="190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81" name="Line 983"/>
                          <wps:cNvCnPr>
                            <a:cxnSpLocks noChangeShapeType="1"/>
                          </wps:cNvCnPr>
                          <wps:spPr bwMode="auto">
                            <a:xfrm>
                              <a:off x="193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82" name="Line 984"/>
                          <wps:cNvCnPr>
                            <a:cxnSpLocks noChangeShapeType="1"/>
                          </wps:cNvCnPr>
                          <wps:spPr bwMode="auto">
                            <a:xfrm>
                              <a:off x="196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83" name="Line 985"/>
                          <wps:cNvCnPr>
                            <a:cxnSpLocks noChangeShapeType="1"/>
                          </wps:cNvCnPr>
                          <wps:spPr bwMode="auto">
                            <a:xfrm>
                              <a:off x="200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84" name="Line 986"/>
                          <wps:cNvCnPr>
                            <a:cxnSpLocks noChangeShapeType="1"/>
                          </wps:cNvCnPr>
                          <wps:spPr bwMode="auto">
                            <a:xfrm>
                              <a:off x="203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85" name="Line 987"/>
                          <wps:cNvCnPr>
                            <a:cxnSpLocks noChangeShapeType="1"/>
                          </wps:cNvCnPr>
                          <wps:spPr bwMode="auto">
                            <a:xfrm>
                              <a:off x="206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86" name="Line 988"/>
                          <wps:cNvCnPr>
                            <a:cxnSpLocks noChangeShapeType="1"/>
                          </wps:cNvCnPr>
                          <wps:spPr bwMode="auto">
                            <a:xfrm>
                              <a:off x="209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87" name="Line 989"/>
                          <wps:cNvCnPr>
                            <a:cxnSpLocks noChangeShapeType="1"/>
                          </wps:cNvCnPr>
                          <wps:spPr bwMode="auto">
                            <a:xfrm>
                              <a:off x="212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88" name="Line 990"/>
                          <wps:cNvCnPr>
                            <a:cxnSpLocks noChangeShapeType="1"/>
                          </wps:cNvCnPr>
                          <wps:spPr bwMode="auto">
                            <a:xfrm>
                              <a:off x="216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89" name="Line 991"/>
                          <wps:cNvCnPr>
                            <a:cxnSpLocks noChangeShapeType="1"/>
                          </wps:cNvCnPr>
                          <wps:spPr bwMode="auto">
                            <a:xfrm>
                              <a:off x="219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90" name="Line 992"/>
                          <wps:cNvCnPr>
                            <a:cxnSpLocks noChangeShapeType="1"/>
                          </wps:cNvCnPr>
                          <wps:spPr bwMode="auto">
                            <a:xfrm>
                              <a:off x="222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91" name="Line 993"/>
                          <wps:cNvCnPr>
                            <a:cxnSpLocks noChangeShapeType="1"/>
                          </wps:cNvCnPr>
                          <wps:spPr bwMode="auto">
                            <a:xfrm>
                              <a:off x="225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92" name="Line 994"/>
                          <wps:cNvCnPr>
                            <a:cxnSpLocks noChangeShapeType="1"/>
                          </wps:cNvCnPr>
                          <wps:spPr bwMode="auto">
                            <a:xfrm>
                              <a:off x="228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93" name="Line 995"/>
                          <wps:cNvCnPr>
                            <a:cxnSpLocks noChangeShapeType="1"/>
                          </wps:cNvCnPr>
                          <wps:spPr bwMode="auto">
                            <a:xfrm>
                              <a:off x="232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94" name="Line 996"/>
                          <wps:cNvCnPr>
                            <a:cxnSpLocks noChangeShapeType="1"/>
                          </wps:cNvCnPr>
                          <wps:spPr bwMode="auto">
                            <a:xfrm>
                              <a:off x="235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95" name="Line 997"/>
                          <wps:cNvCnPr>
                            <a:cxnSpLocks noChangeShapeType="1"/>
                          </wps:cNvCnPr>
                          <wps:spPr bwMode="auto">
                            <a:xfrm>
                              <a:off x="238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96" name="Line 998"/>
                          <wps:cNvCnPr>
                            <a:cxnSpLocks noChangeShapeType="1"/>
                          </wps:cNvCnPr>
                          <wps:spPr bwMode="auto">
                            <a:xfrm>
                              <a:off x="241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97" name="Line 999"/>
                          <wps:cNvCnPr>
                            <a:cxnSpLocks noChangeShapeType="1"/>
                          </wps:cNvCnPr>
                          <wps:spPr bwMode="auto">
                            <a:xfrm>
                              <a:off x="244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98" name="Line 1000"/>
                          <wps:cNvCnPr>
                            <a:cxnSpLocks noChangeShapeType="1"/>
                          </wps:cNvCnPr>
                          <wps:spPr bwMode="auto">
                            <a:xfrm>
                              <a:off x="248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099" name="Line 1001"/>
                          <wps:cNvCnPr>
                            <a:cxnSpLocks noChangeShapeType="1"/>
                          </wps:cNvCnPr>
                          <wps:spPr bwMode="auto">
                            <a:xfrm>
                              <a:off x="251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00" name="Line 1002"/>
                          <wps:cNvCnPr>
                            <a:cxnSpLocks noChangeShapeType="1"/>
                          </wps:cNvCnPr>
                          <wps:spPr bwMode="auto">
                            <a:xfrm>
                              <a:off x="254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01" name="Line 1003"/>
                          <wps:cNvCnPr>
                            <a:cxnSpLocks noChangeShapeType="1"/>
                          </wps:cNvCnPr>
                          <wps:spPr bwMode="auto">
                            <a:xfrm>
                              <a:off x="257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02" name="Line 1004"/>
                          <wps:cNvCnPr>
                            <a:cxnSpLocks noChangeShapeType="1"/>
                          </wps:cNvCnPr>
                          <wps:spPr bwMode="auto">
                            <a:xfrm>
                              <a:off x="260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03" name="Line 1005"/>
                          <wps:cNvCnPr>
                            <a:cxnSpLocks noChangeShapeType="1"/>
                          </wps:cNvCnPr>
                          <wps:spPr bwMode="auto">
                            <a:xfrm>
                              <a:off x="2640"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04" name="Line 1006"/>
                          <wps:cNvCnPr>
                            <a:cxnSpLocks noChangeShapeType="1"/>
                          </wps:cNvCnPr>
                          <wps:spPr bwMode="auto">
                            <a:xfrm>
                              <a:off x="2672"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05" name="Line 1007"/>
                          <wps:cNvCnPr>
                            <a:cxnSpLocks noChangeShapeType="1"/>
                          </wps:cNvCnPr>
                          <wps:spPr bwMode="auto">
                            <a:xfrm>
                              <a:off x="2704"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06" name="Line 1008"/>
                          <wps:cNvCnPr>
                            <a:cxnSpLocks noChangeShapeType="1"/>
                          </wps:cNvCnPr>
                          <wps:spPr bwMode="auto">
                            <a:xfrm>
                              <a:off x="2736"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07" name="Line 1009"/>
                          <wps:cNvCnPr>
                            <a:cxnSpLocks noChangeShapeType="1"/>
                          </wps:cNvCnPr>
                          <wps:spPr bwMode="auto">
                            <a:xfrm>
                              <a:off x="2768" y="107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s:wsp>
                        <wps:cNvPr id="13108" name="Line 1011"/>
                        <wps:cNvCnPr>
                          <a:cxnSpLocks noChangeShapeType="1"/>
                        </wps:cNvCnPr>
                        <wps:spPr bwMode="auto">
                          <a:xfrm>
                            <a:off x="1778010"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09" name="Line 1012"/>
                        <wps:cNvCnPr>
                          <a:cxnSpLocks noChangeShapeType="1"/>
                        </wps:cNvCnPr>
                        <wps:spPr bwMode="auto">
                          <a:xfrm>
                            <a:off x="1798310"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10" name="Line 1013"/>
                        <wps:cNvCnPr>
                          <a:cxnSpLocks noChangeShapeType="1"/>
                        </wps:cNvCnPr>
                        <wps:spPr bwMode="auto">
                          <a:xfrm>
                            <a:off x="1818610"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11" name="Line 1014"/>
                        <wps:cNvCnPr>
                          <a:cxnSpLocks noChangeShapeType="1"/>
                        </wps:cNvCnPr>
                        <wps:spPr bwMode="auto">
                          <a:xfrm>
                            <a:off x="1838910"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12" name="Line 1015"/>
                        <wps:cNvCnPr>
                          <a:cxnSpLocks noChangeShapeType="1"/>
                        </wps:cNvCnPr>
                        <wps:spPr bwMode="auto">
                          <a:xfrm>
                            <a:off x="1859210"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13" name="Line 1016"/>
                        <wps:cNvCnPr>
                          <a:cxnSpLocks noChangeShapeType="1"/>
                        </wps:cNvCnPr>
                        <wps:spPr bwMode="auto">
                          <a:xfrm>
                            <a:off x="1879610"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14" name="Line 1017"/>
                        <wps:cNvCnPr>
                          <a:cxnSpLocks noChangeShapeType="1"/>
                        </wps:cNvCnPr>
                        <wps:spPr bwMode="auto">
                          <a:xfrm>
                            <a:off x="1899910"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15" name="Line 1018"/>
                        <wps:cNvCnPr>
                          <a:cxnSpLocks noChangeShapeType="1"/>
                        </wps:cNvCnPr>
                        <wps:spPr bwMode="auto">
                          <a:xfrm>
                            <a:off x="1920210"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16" name="Line 1019"/>
                        <wps:cNvCnPr>
                          <a:cxnSpLocks noChangeShapeType="1"/>
                        </wps:cNvCnPr>
                        <wps:spPr bwMode="auto">
                          <a:xfrm>
                            <a:off x="1940511"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17" name="Line 1020"/>
                        <wps:cNvCnPr>
                          <a:cxnSpLocks noChangeShapeType="1"/>
                        </wps:cNvCnPr>
                        <wps:spPr bwMode="auto">
                          <a:xfrm>
                            <a:off x="1960811"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18" name="Line 1021"/>
                        <wps:cNvCnPr>
                          <a:cxnSpLocks noChangeShapeType="1"/>
                        </wps:cNvCnPr>
                        <wps:spPr bwMode="auto">
                          <a:xfrm>
                            <a:off x="1981211"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19" name="Line 1022"/>
                        <wps:cNvCnPr>
                          <a:cxnSpLocks noChangeShapeType="1"/>
                        </wps:cNvCnPr>
                        <wps:spPr bwMode="auto">
                          <a:xfrm>
                            <a:off x="2001511"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20" name="Line 1023"/>
                        <wps:cNvCnPr>
                          <a:cxnSpLocks noChangeShapeType="1"/>
                        </wps:cNvCnPr>
                        <wps:spPr bwMode="auto">
                          <a:xfrm>
                            <a:off x="2021811"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21" name="Line 1024"/>
                        <wps:cNvCnPr>
                          <a:cxnSpLocks noChangeShapeType="1"/>
                        </wps:cNvCnPr>
                        <wps:spPr bwMode="auto">
                          <a:xfrm>
                            <a:off x="2042111"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22" name="Line 1025"/>
                        <wps:cNvCnPr>
                          <a:cxnSpLocks noChangeShapeType="1"/>
                        </wps:cNvCnPr>
                        <wps:spPr bwMode="auto">
                          <a:xfrm>
                            <a:off x="2062411"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23" name="Line 1026"/>
                        <wps:cNvCnPr>
                          <a:cxnSpLocks noChangeShapeType="1"/>
                        </wps:cNvCnPr>
                        <wps:spPr bwMode="auto">
                          <a:xfrm>
                            <a:off x="2082811"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24" name="Line 1027"/>
                        <wps:cNvCnPr>
                          <a:cxnSpLocks noChangeShapeType="1"/>
                        </wps:cNvCnPr>
                        <wps:spPr bwMode="auto">
                          <a:xfrm>
                            <a:off x="2103111"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25" name="Line 1028"/>
                        <wps:cNvCnPr>
                          <a:cxnSpLocks noChangeShapeType="1"/>
                        </wps:cNvCnPr>
                        <wps:spPr bwMode="auto">
                          <a:xfrm>
                            <a:off x="2123412"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26" name="Line 1029"/>
                        <wps:cNvCnPr>
                          <a:cxnSpLocks noChangeShapeType="1"/>
                        </wps:cNvCnPr>
                        <wps:spPr bwMode="auto">
                          <a:xfrm>
                            <a:off x="2143712"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27" name="Line 1030"/>
                        <wps:cNvCnPr>
                          <a:cxnSpLocks noChangeShapeType="1"/>
                        </wps:cNvCnPr>
                        <wps:spPr bwMode="auto">
                          <a:xfrm>
                            <a:off x="2164012"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28" name="Line 1031"/>
                        <wps:cNvCnPr>
                          <a:cxnSpLocks noChangeShapeType="1"/>
                        </wps:cNvCnPr>
                        <wps:spPr bwMode="auto">
                          <a:xfrm>
                            <a:off x="2184412"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29" name="Line 1032"/>
                        <wps:cNvCnPr>
                          <a:cxnSpLocks noChangeShapeType="1"/>
                        </wps:cNvCnPr>
                        <wps:spPr bwMode="auto">
                          <a:xfrm>
                            <a:off x="2204712"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30" name="Line 1033"/>
                        <wps:cNvCnPr>
                          <a:cxnSpLocks noChangeShapeType="1"/>
                        </wps:cNvCnPr>
                        <wps:spPr bwMode="auto">
                          <a:xfrm>
                            <a:off x="2225012"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31" name="Line 1034"/>
                        <wps:cNvCnPr>
                          <a:cxnSpLocks noChangeShapeType="1"/>
                        </wps:cNvCnPr>
                        <wps:spPr bwMode="auto">
                          <a:xfrm>
                            <a:off x="2245312"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32" name="Line 1035"/>
                        <wps:cNvCnPr>
                          <a:cxnSpLocks noChangeShapeType="1"/>
                        </wps:cNvCnPr>
                        <wps:spPr bwMode="auto">
                          <a:xfrm>
                            <a:off x="2265612"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33" name="Line 1036"/>
                        <wps:cNvCnPr>
                          <a:cxnSpLocks noChangeShapeType="1"/>
                        </wps:cNvCnPr>
                        <wps:spPr bwMode="auto">
                          <a:xfrm>
                            <a:off x="2286012"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34" name="Line 1037"/>
                        <wps:cNvCnPr>
                          <a:cxnSpLocks noChangeShapeType="1"/>
                        </wps:cNvCnPr>
                        <wps:spPr bwMode="auto">
                          <a:xfrm>
                            <a:off x="2306313"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35" name="Line 1038"/>
                        <wps:cNvCnPr>
                          <a:cxnSpLocks noChangeShapeType="1"/>
                        </wps:cNvCnPr>
                        <wps:spPr bwMode="auto">
                          <a:xfrm>
                            <a:off x="2326613"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36" name="Line 1039"/>
                        <wps:cNvCnPr>
                          <a:cxnSpLocks noChangeShapeType="1"/>
                        </wps:cNvCnPr>
                        <wps:spPr bwMode="auto">
                          <a:xfrm>
                            <a:off x="2346913"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37" name="Line 1040"/>
                        <wps:cNvCnPr>
                          <a:cxnSpLocks noChangeShapeType="1"/>
                        </wps:cNvCnPr>
                        <wps:spPr bwMode="auto">
                          <a:xfrm>
                            <a:off x="2367213"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38" name="Line 1041"/>
                        <wps:cNvCnPr>
                          <a:cxnSpLocks noChangeShapeType="1"/>
                        </wps:cNvCnPr>
                        <wps:spPr bwMode="auto">
                          <a:xfrm>
                            <a:off x="2387613"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39" name="Line 1042"/>
                        <wps:cNvCnPr>
                          <a:cxnSpLocks noChangeShapeType="1"/>
                        </wps:cNvCnPr>
                        <wps:spPr bwMode="auto">
                          <a:xfrm>
                            <a:off x="2407913"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40" name="Line 1043"/>
                        <wps:cNvCnPr>
                          <a:cxnSpLocks noChangeShapeType="1"/>
                        </wps:cNvCnPr>
                        <wps:spPr bwMode="auto">
                          <a:xfrm>
                            <a:off x="2428213"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41" name="Line 1044"/>
                        <wps:cNvCnPr>
                          <a:cxnSpLocks noChangeShapeType="1"/>
                        </wps:cNvCnPr>
                        <wps:spPr bwMode="auto">
                          <a:xfrm>
                            <a:off x="2448513"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42" name="Line 1045"/>
                        <wps:cNvCnPr>
                          <a:cxnSpLocks noChangeShapeType="1"/>
                        </wps:cNvCnPr>
                        <wps:spPr bwMode="auto">
                          <a:xfrm>
                            <a:off x="2468813"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43" name="Line 1046"/>
                        <wps:cNvCnPr>
                          <a:cxnSpLocks noChangeShapeType="1"/>
                        </wps:cNvCnPr>
                        <wps:spPr bwMode="auto">
                          <a:xfrm>
                            <a:off x="2489214"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44" name="Line 1047"/>
                        <wps:cNvCnPr>
                          <a:cxnSpLocks noChangeShapeType="1"/>
                        </wps:cNvCnPr>
                        <wps:spPr bwMode="auto">
                          <a:xfrm>
                            <a:off x="2509514"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45" name="Line 1048"/>
                        <wps:cNvCnPr>
                          <a:cxnSpLocks noChangeShapeType="1"/>
                        </wps:cNvCnPr>
                        <wps:spPr bwMode="auto">
                          <a:xfrm>
                            <a:off x="2529814"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46" name="Line 1049"/>
                        <wps:cNvCnPr>
                          <a:cxnSpLocks noChangeShapeType="1"/>
                        </wps:cNvCnPr>
                        <wps:spPr bwMode="auto">
                          <a:xfrm>
                            <a:off x="2550114"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47" name="Line 1050"/>
                        <wps:cNvCnPr>
                          <a:cxnSpLocks noChangeShapeType="1"/>
                        </wps:cNvCnPr>
                        <wps:spPr bwMode="auto">
                          <a:xfrm>
                            <a:off x="2570414"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48" name="Line 1051"/>
                        <wps:cNvCnPr>
                          <a:cxnSpLocks noChangeShapeType="1"/>
                        </wps:cNvCnPr>
                        <wps:spPr bwMode="auto">
                          <a:xfrm>
                            <a:off x="2590814"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49" name="Line 1052"/>
                        <wps:cNvCnPr>
                          <a:cxnSpLocks noChangeShapeType="1"/>
                        </wps:cNvCnPr>
                        <wps:spPr bwMode="auto">
                          <a:xfrm>
                            <a:off x="2611114"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50" name="Line 1053"/>
                        <wps:cNvCnPr>
                          <a:cxnSpLocks noChangeShapeType="1"/>
                        </wps:cNvCnPr>
                        <wps:spPr bwMode="auto">
                          <a:xfrm>
                            <a:off x="2631414"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51" name="Line 1054"/>
                        <wps:cNvCnPr>
                          <a:cxnSpLocks noChangeShapeType="1"/>
                        </wps:cNvCnPr>
                        <wps:spPr bwMode="auto">
                          <a:xfrm>
                            <a:off x="2651714"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52" name="Line 1055"/>
                        <wps:cNvCnPr>
                          <a:cxnSpLocks noChangeShapeType="1"/>
                        </wps:cNvCnPr>
                        <wps:spPr bwMode="auto">
                          <a:xfrm>
                            <a:off x="2672014"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53" name="Line 1056"/>
                        <wps:cNvCnPr>
                          <a:cxnSpLocks noChangeShapeType="1"/>
                        </wps:cNvCnPr>
                        <wps:spPr bwMode="auto">
                          <a:xfrm>
                            <a:off x="2692415"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54" name="Line 1057"/>
                        <wps:cNvCnPr>
                          <a:cxnSpLocks noChangeShapeType="1"/>
                        </wps:cNvCnPr>
                        <wps:spPr bwMode="auto">
                          <a:xfrm>
                            <a:off x="2712715"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55" name="Line 1058"/>
                        <wps:cNvCnPr>
                          <a:cxnSpLocks noChangeShapeType="1"/>
                        </wps:cNvCnPr>
                        <wps:spPr bwMode="auto">
                          <a:xfrm>
                            <a:off x="2733015"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56" name="Line 1059"/>
                        <wps:cNvCnPr>
                          <a:cxnSpLocks noChangeShapeType="1"/>
                        </wps:cNvCnPr>
                        <wps:spPr bwMode="auto">
                          <a:xfrm>
                            <a:off x="2753315"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57" name="Line 1060"/>
                        <wps:cNvCnPr>
                          <a:cxnSpLocks noChangeShapeType="1"/>
                        </wps:cNvCnPr>
                        <wps:spPr bwMode="auto">
                          <a:xfrm>
                            <a:off x="2773615"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58" name="Line 1061"/>
                        <wps:cNvCnPr>
                          <a:cxnSpLocks noChangeShapeType="1"/>
                        </wps:cNvCnPr>
                        <wps:spPr bwMode="auto">
                          <a:xfrm>
                            <a:off x="2794015"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59" name="Line 1062"/>
                        <wps:cNvCnPr>
                          <a:cxnSpLocks noChangeShapeType="1"/>
                        </wps:cNvCnPr>
                        <wps:spPr bwMode="auto">
                          <a:xfrm>
                            <a:off x="2814315"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60" name="Line 1063"/>
                        <wps:cNvCnPr>
                          <a:cxnSpLocks noChangeShapeType="1"/>
                        </wps:cNvCnPr>
                        <wps:spPr bwMode="auto">
                          <a:xfrm>
                            <a:off x="2834615"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61" name="Line 1064"/>
                        <wps:cNvCnPr>
                          <a:cxnSpLocks noChangeShapeType="1"/>
                        </wps:cNvCnPr>
                        <wps:spPr bwMode="auto">
                          <a:xfrm>
                            <a:off x="2854915"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62" name="Line 1065"/>
                        <wps:cNvCnPr>
                          <a:cxnSpLocks noChangeShapeType="1"/>
                        </wps:cNvCnPr>
                        <wps:spPr bwMode="auto">
                          <a:xfrm>
                            <a:off x="2875216"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63" name="Line 1066"/>
                        <wps:cNvCnPr>
                          <a:cxnSpLocks noChangeShapeType="1"/>
                        </wps:cNvCnPr>
                        <wps:spPr bwMode="auto">
                          <a:xfrm>
                            <a:off x="2895616"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64" name="Line 1067"/>
                        <wps:cNvCnPr>
                          <a:cxnSpLocks noChangeShapeType="1"/>
                        </wps:cNvCnPr>
                        <wps:spPr bwMode="auto">
                          <a:xfrm>
                            <a:off x="2915916"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65" name="Line 1068"/>
                        <wps:cNvCnPr>
                          <a:cxnSpLocks noChangeShapeType="1"/>
                        </wps:cNvCnPr>
                        <wps:spPr bwMode="auto">
                          <a:xfrm>
                            <a:off x="2936216"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66" name="Line 1069"/>
                        <wps:cNvCnPr>
                          <a:cxnSpLocks noChangeShapeType="1"/>
                        </wps:cNvCnPr>
                        <wps:spPr bwMode="auto">
                          <a:xfrm>
                            <a:off x="2956516"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67" name="Line 1070"/>
                        <wps:cNvCnPr>
                          <a:cxnSpLocks noChangeShapeType="1"/>
                        </wps:cNvCnPr>
                        <wps:spPr bwMode="auto">
                          <a:xfrm>
                            <a:off x="2976816"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68" name="Line 1071"/>
                        <wps:cNvCnPr>
                          <a:cxnSpLocks noChangeShapeType="1"/>
                        </wps:cNvCnPr>
                        <wps:spPr bwMode="auto">
                          <a:xfrm>
                            <a:off x="2997216"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69" name="Line 1072"/>
                        <wps:cNvCnPr>
                          <a:cxnSpLocks noChangeShapeType="1"/>
                        </wps:cNvCnPr>
                        <wps:spPr bwMode="auto">
                          <a:xfrm>
                            <a:off x="3017516"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70" name="Line 1073"/>
                        <wps:cNvCnPr>
                          <a:cxnSpLocks noChangeShapeType="1"/>
                        </wps:cNvCnPr>
                        <wps:spPr bwMode="auto">
                          <a:xfrm>
                            <a:off x="3037816"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71" name="Line 1074"/>
                        <wps:cNvCnPr>
                          <a:cxnSpLocks noChangeShapeType="1"/>
                        </wps:cNvCnPr>
                        <wps:spPr bwMode="auto">
                          <a:xfrm>
                            <a:off x="3058117"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72" name="Line 1075"/>
                        <wps:cNvCnPr>
                          <a:cxnSpLocks noChangeShapeType="1"/>
                        </wps:cNvCnPr>
                        <wps:spPr bwMode="auto">
                          <a:xfrm>
                            <a:off x="3078417"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73" name="Line 1076"/>
                        <wps:cNvCnPr>
                          <a:cxnSpLocks noChangeShapeType="1"/>
                        </wps:cNvCnPr>
                        <wps:spPr bwMode="auto">
                          <a:xfrm>
                            <a:off x="3098817"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74" name="Line 1077"/>
                        <wps:cNvCnPr>
                          <a:cxnSpLocks noChangeShapeType="1"/>
                        </wps:cNvCnPr>
                        <wps:spPr bwMode="auto">
                          <a:xfrm>
                            <a:off x="3119117"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75" name="Line 1078"/>
                        <wps:cNvCnPr>
                          <a:cxnSpLocks noChangeShapeType="1"/>
                        </wps:cNvCnPr>
                        <wps:spPr bwMode="auto">
                          <a:xfrm>
                            <a:off x="3139417"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76" name="Line 1079"/>
                        <wps:cNvCnPr>
                          <a:cxnSpLocks noChangeShapeType="1"/>
                        </wps:cNvCnPr>
                        <wps:spPr bwMode="auto">
                          <a:xfrm>
                            <a:off x="3159717"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77" name="Line 1080"/>
                        <wps:cNvCnPr>
                          <a:cxnSpLocks noChangeShapeType="1"/>
                        </wps:cNvCnPr>
                        <wps:spPr bwMode="auto">
                          <a:xfrm>
                            <a:off x="3180017"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78" name="Line 1081"/>
                        <wps:cNvCnPr>
                          <a:cxnSpLocks noChangeShapeType="1"/>
                        </wps:cNvCnPr>
                        <wps:spPr bwMode="auto">
                          <a:xfrm>
                            <a:off x="3200417"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79" name="Line 1082"/>
                        <wps:cNvCnPr>
                          <a:cxnSpLocks noChangeShapeType="1"/>
                        </wps:cNvCnPr>
                        <wps:spPr bwMode="auto">
                          <a:xfrm>
                            <a:off x="3220717" y="683206"/>
                            <a:ext cx="108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80" name="Line 1083"/>
                        <wps:cNvCnPr>
                          <a:cxnSpLocks noChangeShapeType="1"/>
                        </wps:cNvCnPr>
                        <wps:spPr bwMode="auto">
                          <a:xfrm>
                            <a:off x="3241618"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81" name="Line 1084"/>
                        <wps:cNvCnPr>
                          <a:cxnSpLocks noChangeShapeType="1"/>
                        </wps:cNvCnPr>
                        <wps:spPr bwMode="auto">
                          <a:xfrm>
                            <a:off x="3261918"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82" name="Line 1085"/>
                        <wps:cNvCnPr>
                          <a:cxnSpLocks noChangeShapeType="1"/>
                        </wps:cNvCnPr>
                        <wps:spPr bwMode="auto">
                          <a:xfrm>
                            <a:off x="3282318"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83" name="Line 1086"/>
                        <wps:cNvCnPr>
                          <a:cxnSpLocks noChangeShapeType="1"/>
                        </wps:cNvCnPr>
                        <wps:spPr bwMode="auto">
                          <a:xfrm>
                            <a:off x="3302618"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84" name="Line 1087"/>
                        <wps:cNvCnPr>
                          <a:cxnSpLocks noChangeShapeType="1"/>
                        </wps:cNvCnPr>
                        <wps:spPr bwMode="auto">
                          <a:xfrm>
                            <a:off x="3322918"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85" name="Line 1088"/>
                        <wps:cNvCnPr>
                          <a:cxnSpLocks noChangeShapeType="1"/>
                        </wps:cNvCnPr>
                        <wps:spPr bwMode="auto">
                          <a:xfrm>
                            <a:off x="3343218"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86" name="Line 1089"/>
                        <wps:cNvCnPr>
                          <a:cxnSpLocks noChangeShapeType="1"/>
                        </wps:cNvCnPr>
                        <wps:spPr bwMode="auto">
                          <a:xfrm>
                            <a:off x="3363518"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87" name="Line 1090"/>
                        <wps:cNvCnPr>
                          <a:cxnSpLocks noChangeShapeType="1"/>
                        </wps:cNvCnPr>
                        <wps:spPr bwMode="auto">
                          <a:xfrm>
                            <a:off x="3383918"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88" name="Line 1091"/>
                        <wps:cNvCnPr>
                          <a:cxnSpLocks noChangeShapeType="1"/>
                        </wps:cNvCnPr>
                        <wps:spPr bwMode="auto">
                          <a:xfrm>
                            <a:off x="3404218"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89" name="Line 1092"/>
                        <wps:cNvCnPr>
                          <a:cxnSpLocks noChangeShapeType="1"/>
                        </wps:cNvCnPr>
                        <wps:spPr bwMode="auto">
                          <a:xfrm>
                            <a:off x="3423919"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90" name="Line 1093"/>
                        <wps:cNvCnPr>
                          <a:cxnSpLocks noChangeShapeType="1"/>
                        </wps:cNvCnPr>
                        <wps:spPr bwMode="auto">
                          <a:xfrm>
                            <a:off x="3444219"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91" name="Line 1094"/>
                        <wps:cNvCnPr>
                          <a:cxnSpLocks noChangeShapeType="1"/>
                        </wps:cNvCnPr>
                        <wps:spPr bwMode="auto">
                          <a:xfrm>
                            <a:off x="3464519"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92" name="Line 1095"/>
                        <wps:cNvCnPr>
                          <a:cxnSpLocks noChangeShapeType="1"/>
                        </wps:cNvCnPr>
                        <wps:spPr bwMode="auto">
                          <a:xfrm>
                            <a:off x="3484819"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93" name="Line 1096"/>
                        <wps:cNvCnPr>
                          <a:cxnSpLocks noChangeShapeType="1"/>
                        </wps:cNvCnPr>
                        <wps:spPr bwMode="auto">
                          <a:xfrm>
                            <a:off x="3505219"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94" name="Line 1097"/>
                        <wps:cNvCnPr>
                          <a:cxnSpLocks noChangeShapeType="1"/>
                        </wps:cNvCnPr>
                        <wps:spPr bwMode="auto">
                          <a:xfrm>
                            <a:off x="3525519"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95" name="Line 1098"/>
                        <wps:cNvCnPr>
                          <a:cxnSpLocks noChangeShapeType="1"/>
                        </wps:cNvCnPr>
                        <wps:spPr bwMode="auto">
                          <a:xfrm>
                            <a:off x="3545819"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96" name="Line 1099"/>
                        <wps:cNvCnPr>
                          <a:cxnSpLocks noChangeShapeType="1"/>
                        </wps:cNvCnPr>
                        <wps:spPr bwMode="auto">
                          <a:xfrm>
                            <a:off x="3566119"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97" name="Line 1100"/>
                        <wps:cNvCnPr>
                          <a:cxnSpLocks noChangeShapeType="1"/>
                        </wps:cNvCnPr>
                        <wps:spPr bwMode="auto">
                          <a:xfrm>
                            <a:off x="3586419"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98" name="Line 1101"/>
                        <wps:cNvCnPr>
                          <a:cxnSpLocks noChangeShapeType="1"/>
                        </wps:cNvCnPr>
                        <wps:spPr bwMode="auto">
                          <a:xfrm>
                            <a:off x="3606820"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199" name="Line 1102"/>
                        <wps:cNvCnPr>
                          <a:cxnSpLocks noChangeShapeType="1"/>
                        </wps:cNvCnPr>
                        <wps:spPr bwMode="auto">
                          <a:xfrm>
                            <a:off x="3627120"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00" name="Line 1103"/>
                        <wps:cNvCnPr>
                          <a:cxnSpLocks noChangeShapeType="1"/>
                        </wps:cNvCnPr>
                        <wps:spPr bwMode="auto">
                          <a:xfrm>
                            <a:off x="3647420"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01" name="Line 1104"/>
                        <wps:cNvCnPr>
                          <a:cxnSpLocks noChangeShapeType="1"/>
                        </wps:cNvCnPr>
                        <wps:spPr bwMode="auto">
                          <a:xfrm>
                            <a:off x="3667720"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02" name="Line 1105"/>
                        <wps:cNvCnPr>
                          <a:cxnSpLocks noChangeShapeType="1"/>
                        </wps:cNvCnPr>
                        <wps:spPr bwMode="auto">
                          <a:xfrm>
                            <a:off x="3688020"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03" name="Line 1106"/>
                        <wps:cNvCnPr>
                          <a:cxnSpLocks noChangeShapeType="1"/>
                        </wps:cNvCnPr>
                        <wps:spPr bwMode="auto">
                          <a:xfrm>
                            <a:off x="3708420"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04" name="Line 1107"/>
                        <wps:cNvCnPr>
                          <a:cxnSpLocks noChangeShapeType="1"/>
                        </wps:cNvCnPr>
                        <wps:spPr bwMode="auto">
                          <a:xfrm>
                            <a:off x="3728720"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05" name="Line 1108"/>
                        <wps:cNvCnPr>
                          <a:cxnSpLocks noChangeShapeType="1"/>
                        </wps:cNvCnPr>
                        <wps:spPr bwMode="auto">
                          <a:xfrm>
                            <a:off x="3749020"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06" name="Line 1109"/>
                        <wps:cNvCnPr>
                          <a:cxnSpLocks noChangeShapeType="1"/>
                        </wps:cNvCnPr>
                        <wps:spPr bwMode="auto">
                          <a:xfrm>
                            <a:off x="3769320"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07" name="Line 1110"/>
                        <wps:cNvCnPr>
                          <a:cxnSpLocks noChangeShapeType="1"/>
                        </wps:cNvCnPr>
                        <wps:spPr bwMode="auto">
                          <a:xfrm>
                            <a:off x="3789621"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08" name="Line 1111"/>
                        <wps:cNvCnPr>
                          <a:cxnSpLocks noChangeShapeType="1"/>
                        </wps:cNvCnPr>
                        <wps:spPr bwMode="auto">
                          <a:xfrm>
                            <a:off x="3810021"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09" name="Line 1112"/>
                        <wps:cNvCnPr>
                          <a:cxnSpLocks noChangeShapeType="1"/>
                        </wps:cNvCnPr>
                        <wps:spPr bwMode="auto">
                          <a:xfrm>
                            <a:off x="3830321" y="6832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10" name="Line 1113"/>
                        <wps:cNvCnPr>
                          <a:cxnSpLocks noChangeShapeType="1"/>
                        </wps:cNvCnPr>
                        <wps:spPr bwMode="auto">
                          <a:xfrm>
                            <a:off x="3850621" y="6832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11" name="Line 1114"/>
                        <wps:cNvCnPr>
                          <a:cxnSpLocks noChangeShapeType="1"/>
                        </wps:cNvCnPr>
                        <wps:spPr bwMode="auto">
                          <a:xfrm flipV="1">
                            <a:off x="3870921" y="681906"/>
                            <a:ext cx="10200" cy="130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212" name="Line 1115"/>
                        <wps:cNvCnPr>
                          <a:cxnSpLocks noChangeShapeType="1"/>
                        </wps:cNvCnPr>
                        <wps:spPr bwMode="auto">
                          <a:xfrm flipV="1">
                            <a:off x="1680209" y="468604"/>
                            <a:ext cx="0" cy="2220619"/>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3213" name="Line 1116"/>
                        <wps:cNvCnPr>
                          <a:cxnSpLocks noChangeShapeType="1"/>
                        </wps:cNvCnPr>
                        <wps:spPr bwMode="auto">
                          <a:xfrm>
                            <a:off x="1607109" y="2689223"/>
                            <a:ext cx="731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3214" name="Line 1117"/>
                        <wps:cNvCnPr>
                          <a:cxnSpLocks noChangeShapeType="1"/>
                        </wps:cNvCnPr>
                        <wps:spPr bwMode="auto">
                          <a:xfrm>
                            <a:off x="1607109" y="468604"/>
                            <a:ext cx="731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3215" name="Line 1118"/>
                        <wps:cNvCnPr>
                          <a:cxnSpLocks noChangeShapeType="1"/>
                        </wps:cNvCnPr>
                        <wps:spPr bwMode="auto">
                          <a:xfrm flipH="1">
                            <a:off x="1680209" y="2689223"/>
                            <a:ext cx="736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3216" name="Line 1119"/>
                        <wps:cNvCnPr>
                          <a:cxnSpLocks noChangeShapeType="1"/>
                        </wps:cNvCnPr>
                        <wps:spPr bwMode="auto">
                          <a:xfrm flipH="1">
                            <a:off x="1680209" y="468604"/>
                            <a:ext cx="736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3217" name="Rectangle 1120"/>
                        <wps:cNvSpPr>
                          <a:spLocks noChangeArrowheads="1"/>
                        </wps:cNvSpPr>
                        <wps:spPr bwMode="auto">
                          <a:xfrm>
                            <a:off x="1538608" y="1414712"/>
                            <a:ext cx="283202" cy="328303"/>
                          </a:xfrm>
                          <a:prstGeom prst="rect">
                            <a:avLst/>
                          </a:prstGeom>
                          <a:solidFill>
                            <a:srgbClr val="FFFFFF"/>
                          </a:solidFill>
                          <a:ln w="10160">
                            <a:solidFill>
                              <a:srgbClr val="800000"/>
                            </a:solidFill>
                            <a:miter lim="800000"/>
                            <a:headEnd/>
                            <a:tailEnd/>
                          </a:ln>
                        </wps:spPr>
                        <wps:bodyPr rot="0" vert="horz" wrap="square" lIns="91440" tIns="45720" rIns="91440" bIns="45720" anchor="t" anchorCtr="0" upright="1">
                          <a:noAutofit/>
                        </wps:bodyPr>
                      </wps:wsp>
                      <wps:wsp>
                        <wps:cNvPr id="13218" name="Line 1121"/>
                        <wps:cNvCnPr>
                          <a:cxnSpLocks noChangeShapeType="1"/>
                        </wps:cNvCnPr>
                        <wps:spPr bwMode="auto">
                          <a:xfrm flipV="1">
                            <a:off x="2413613" y="425404"/>
                            <a:ext cx="0" cy="1587513"/>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3219" name="Line 1122"/>
                        <wps:cNvCnPr>
                          <a:cxnSpLocks noChangeShapeType="1"/>
                        </wps:cNvCnPr>
                        <wps:spPr bwMode="auto">
                          <a:xfrm>
                            <a:off x="2339913" y="2012917"/>
                            <a:ext cx="737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3220" name="Line 1123"/>
                        <wps:cNvCnPr>
                          <a:cxnSpLocks noChangeShapeType="1"/>
                        </wps:cNvCnPr>
                        <wps:spPr bwMode="auto">
                          <a:xfrm>
                            <a:off x="2339913" y="425404"/>
                            <a:ext cx="737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3221" name="Line 1124"/>
                        <wps:cNvCnPr>
                          <a:cxnSpLocks noChangeShapeType="1"/>
                        </wps:cNvCnPr>
                        <wps:spPr bwMode="auto">
                          <a:xfrm flipH="1">
                            <a:off x="2413613" y="2012917"/>
                            <a:ext cx="730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3222" name="Line 1125"/>
                        <wps:cNvCnPr>
                          <a:cxnSpLocks noChangeShapeType="1"/>
                        </wps:cNvCnPr>
                        <wps:spPr bwMode="auto">
                          <a:xfrm flipH="1">
                            <a:off x="2413613" y="425404"/>
                            <a:ext cx="730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3223" name="Rectangle 1126"/>
                        <wps:cNvSpPr>
                          <a:spLocks noChangeArrowheads="1"/>
                        </wps:cNvSpPr>
                        <wps:spPr bwMode="auto">
                          <a:xfrm>
                            <a:off x="2272012" y="1106109"/>
                            <a:ext cx="283202" cy="226702"/>
                          </a:xfrm>
                          <a:prstGeom prst="rect">
                            <a:avLst/>
                          </a:prstGeom>
                          <a:solidFill>
                            <a:srgbClr val="FFFFFF"/>
                          </a:solidFill>
                          <a:ln w="10160">
                            <a:solidFill>
                              <a:srgbClr val="800000"/>
                            </a:solidFill>
                            <a:miter lim="800000"/>
                            <a:headEnd/>
                            <a:tailEnd/>
                          </a:ln>
                        </wps:spPr>
                        <wps:bodyPr rot="0" vert="horz" wrap="square" lIns="91440" tIns="45720" rIns="91440" bIns="45720" anchor="t" anchorCtr="0" upright="1">
                          <a:noAutofit/>
                        </wps:bodyPr>
                      </wps:wsp>
                      <wps:wsp>
                        <wps:cNvPr id="13224" name="Rectangle 1127"/>
                        <wps:cNvSpPr>
                          <a:spLocks noChangeArrowheads="1"/>
                        </wps:cNvSpPr>
                        <wps:spPr bwMode="auto">
                          <a:xfrm>
                            <a:off x="1656009" y="1560113"/>
                            <a:ext cx="40700" cy="40700"/>
                          </a:xfrm>
                          <a:prstGeom prst="rect">
                            <a:avLst/>
                          </a:prstGeom>
                          <a:solidFill>
                            <a:srgbClr val="FFFFFF"/>
                          </a:solidFill>
                          <a:ln w="0">
                            <a:solidFill>
                              <a:srgbClr val="FFFFFF"/>
                            </a:solidFill>
                            <a:miter lim="800000"/>
                            <a:headEnd/>
                            <a:tailEnd/>
                          </a:ln>
                        </wps:spPr>
                        <wps:bodyPr rot="0" vert="horz" wrap="square" lIns="91440" tIns="45720" rIns="91440" bIns="45720" anchor="t" anchorCtr="0" upright="1">
                          <a:noAutofit/>
                        </wps:bodyPr>
                      </wps:wsp>
                      <wps:wsp>
                        <wps:cNvPr id="13225" name="Rectangle 1128"/>
                        <wps:cNvSpPr>
                          <a:spLocks noChangeArrowheads="1"/>
                        </wps:cNvSpPr>
                        <wps:spPr bwMode="auto">
                          <a:xfrm>
                            <a:off x="1656009" y="1560113"/>
                            <a:ext cx="40700" cy="40700"/>
                          </a:xfrm>
                          <a:prstGeom prst="rect">
                            <a:avLst/>
                          </a:prstGeom>
                          <a:noFill/>
                          <a:ln w="0">
                            <a:solidFill>
                              <a:srgbClr val="8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26" name="Rectangle 1129"/>
                        <wps:cNvSpPr>
                          <a:spLocks noChangeArrowheads="1"/>
                        </wps:cNvSpPr>
                        <wps:spPr bwMode="auto">
                          <a:xfrm>
                            <a:off x="2397713" y="1202610"/>
                            <a:ext cx="40700" cy="41300"/>
                          </a:xfrm>
                          <a:prstGeom prst="rect">
                            <a:avLst/>
                          </a:prstGeom>
                          <a:solidFill>
                            <a:srgbClr val="FFFFFF"/>
                          </a:solidFill>
                          <a:ln w="0">
                            <a:solidFill>
                              <a:srgbClr val="FFFFFF"/>
                            </a:solidFill>
                            <a:miter lim="800000"/>
                            <a:headEnd/>
                            <a:tailEnd/>
                          </a:ln>
                        </wps:spPr>
                        <wps:bodyPr rot="0" vert="horz" wrap="square" lIns="91440" tIns="45720" rIns="91440" bIns="45720" anchor="t" anchorCtr="0" upright="1">
                          <a:noAutofit/>
                        </wps:bodyPr>
                      </wps:wsp>
                      <wps:wsp>
                        <wps:cNvPr id="13227" name="Rectangle 1130"/>
                        <wps:cNvSpPr>
                          <a:spLocks noChangeArrowheads="1"/>
                        </wps:cNvSpPr>
                        <wps:spPr bwMode="auto">
                          <a:xfrm>
                            <a:off x="2397713" y="1202610"/>
                            <a:ext cx="40700" cy="41300"/>
                          </a:xfrm>
                          <a:prstGeom prst="rect">
                            <a:avLst/>
                          </a:prstGeom>
                          <a:noFill/>
                          <a:ln w="0">
                            <a:solidFill>
                              <a:srgbClr val="8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28" name="Line 1131"/>
                        <wps:cNvCnPr>
                          <a:cxnSpLocks noChangeShapeType="1"/>
                        </wps:cNvCnPr>
                        <wps:spPr bwMode="auto">
                          <a:xfrm>
                            <a:off x="213301" y="3180727"/>
                            <a:ext cx="366782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29" name="Line 1132"/>
                        <wps:cNvCnPr>
                          <a:cxnSpLocks noChangeShapeType="1"/>
                        </wps:cNvCnPr>
                        <wps:spPr bwMode="auto">
                          <a:xfrm>
                            <a:off x="213301" y="3160327"/>
                            <a:ext cx="0" cy="204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30" name="Line 1133"/>
                        <wps:cNvCnPr>
                          <a:cxnSpLocks noChangeShapeType="1"/>
                        </wps:cNvCnPr>
                        <wps:spPr bwMode="auto">
                          <a:xfrm>
                            <a:off x="946105" y="3160327"/>
                            <a:ext cx="0" cy="204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31" name="Line 1134"/>
                        <wps:cNvCnPr>
                          <a:cxnSpLocks noChangeShapeType="1"/>
                        </wps:cNvCnPr>
                        <wps:spPr bwMode="auto">
                          <a:xfrm>
                            <a:off x="1680209" y="3160327"/>
                            <a:ext cx="0" cy="204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32" name="Line 1135"/>
                        <wps:cNvCnPr>
                          <a:cxnSpLocks noChangeShapeType="1"/>
                        </wps:cNvCnPr>
                        <wps:spPr bwMode="auto">
                          <a:xfrm>
                            <a:off x="2413613" y="3160327"/>
                            <a:ext cx="0" cy="204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33" name="Line 1136"/>
                        <wps:cNvCnPr>
                          <a:cxnSpLocks noChangeShapeType="1"/>
                        </wps:cNvCnPr>
                        <wps:spPr bwMode="auto">
                          <a:xfrm>
                            <a:off x="3147017" y="3160327"/>
                            <a:ext cx="0" cy="204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34" name="Line 1137"/>
                        <wps:cNvCnPr>
                          <a:cxnSpLocks noChangeShapeType="1"/>
                        </wps:cNvCnPr>
                        <wps:spPr bwMode="auto">
                          <a:xfrm>
                            <a:off x="3881121" y="3160327"/>
                            <a:ext cx="0" cy="204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35" name="Rectangle 1138"/>
                        <wps:cNvSpPr>
                          <a:spLocks noChangeArrowheads="1"/>
                        </wps:cNvSpPr>
                        <wps:spPr bwMode="auto">
                          <a:xfrm>
                            <a:off x="1578609" y="3237227"/>
                            <a:ext cx="426702" cy="269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cs="Calibri"/>
                                  <w:b/>
                                  <w:bCs/>
                                  <w:color w:val="808080"/>
                                  <w:sz w:val="16"/>
                                  <w:szCs w:val="16"/>
                                </w:rPr>
                                <w:t>Фактичне</w:t>
                              </w:r>
                            </w:p>
                          </w:txbxContent>
                        </wps:txbx>
                        <wps:bodyPr rot="0" vert="horz" wrap="none" lIns="0" tIns="0" rIns="0" bIns="0" anchor="t" anchorCtr="0" upright="1">
                          <a:spAutoFit/>
                        </wps:bodyPr>
                      </wps:wsp>
                      <wps:wsp>
                        <wps:cNvPr id="13236" name="Rectangle 1139"/>
                        <wps:cNvSpPr>
                          <a:spLocks noChangeArrowheads="1"/>
                        </wps:cNvSpPr>
                        <wps:spPr bwMode="auto">
                          <a:xfrm>
                            <a:off x="2210412" y="3237227"/>
                            <a:ext cx="61341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cs="Calibri"/>
                                  <w:b/>
                                  <w:bCs/>
                                  <w:color w:val="808080"/>
                                  <w:sz w:val="16"/>
                                  <w:szCs w:val="16"/>
                                </w:rPr>
                                <w:t xml:space="preserve">Розрахункове  </w:t>
                              </w:r>
                            </w:p>
                          </w:txbxContent>
                        </wps:txbx>
                        <wps:bodyPr rot="0" vert="horz" wrap="none" lIns="0" tIns="0" rIns="0" bIns="0" anchor="t" anchorCtr="0" upright="1">
                          <a:spAutoFit/>
                        </wps:bodyPr>
                      </wps:wsp>
                      <wps:wsp>
                        <wps:cNvPr id="13237" name="Line 1140"/>
                        <wps:cNvCnPr>
                          <a:cxnSpLocks noChangeShapeType="1"/>
                        </wps:cNvCnPr>
                        <wps:spPr bwMode="auto">
                          <a:xfrm>
                            <a:off x="213301" y="264702"/>
                            <a:ext cx="366782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38" name="Line 1141"/>
                        <wps:cNvCnPr>
                          <a:cxnSpLocks noChangeShapeType="1"/>
                        </wps:cNvCnPr>
                        <wps:spPr bwMode="auto">
                          <a:xfrm flipV="1">
                            <a:off x="213301" y="264702"/>
                            <a:ext cx="0" cy="210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39" name="Line 1142"/>
                        <wps:cNvCnPr>
                          <a:cxnSpLocks noChangeShapeType="1"/>
                        </wps:cNvCnPr>
                        <wps:spPr bwMode="auto">
                          <a:xfrm flipV="1">
                            <a:off x="946105" y="264702"/>
                            <a:ext cx="0" cy="210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40" name="Line 1143"/>
                        <wps:cNvCnPr>
                          <a:cxnSpLocks noChangeShapeType="1"/>
                        </wps:cNvCnPr>
                        <wps:spPr bwMode="auto">
                          <a:xfrm flipV="1">
                            <a:off x="1680209" y="264702"/>
                            <a:ext cx="0" cy="210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41" name="Line 1144"/>
                        <wps:cNvCnPr>
                          <a:cxnSpLocks noChangeShapeType="1"/>
                        </wps:cNvCnPr>
                        <wps:spPr bwMode="auto">
                          <a:xfrm flipV="1">
                            <a:off x="2413613" y="264702"/>
                            <a:ext cx="0" cy="210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42" name="Line 1145"/>
                        <wps:cNvCnPr>
                          <a:cxnSpLocks noChangeShapeType="1"/>
                        </wps:cNvCnPr>
                        <wps:spPr bwMode="auto">
                          <a:xfrm flipV="1">
                            <a:off x="3147017" y="264702"/>
                            <a:ext cx="0" cy="210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43" name="Line 1146"/>
                        <wps:cNvCnPr>
                          <a:cxnSpLocks noChangeShapeType="1"/>
                        </wps:cNvCnPr>
                        <wps:spPr bwMode="auto">
                          <a:xfrm flipV="1">
                            <a:off x="3881121" y="264702"/>
                            <a:ext cx="0" cy="210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44" name="Line 1147"/>
                        <wps:cNvCnPr>
                          <a:cxnSpLocks noChangeShapeType="1"/>
                        </wps:cNvCnPr>
                        <wps:spPr bwMode="auto">
                          <a:xfrm flipV="1">
                            <a:off x="213301" y="264702"/>
                            <a:ext cx="0" cy="291602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45" name="Line 1148"/>
                        <wps:cNvCnPr>
                          <a:cxnSpLocks noChangeShapeType="1"/>
                        </wps:cNvCnPr>
                        <wps:spPr bwMode="auto">
                          <a:xfrm flipH="1">
                            <a:off x="213301" y="3180727"/>
                            <a:ext cx="197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46" name="Line 1149"/>
                        <wps:cNvCnPr>
                          <a:cxnSpLocks noChangeShapeType="1"/>
                        </wps:cNvCnPr>
                        <wps:spPr bwMode="auto">
                          <a:xfrm flipH="1">
                            <a:off x="213301" y="2764723"/>
                            <a:ext cx="197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47" name="Line 1150"/>
                        <wps:cNvCnPr>
                          <a:cxnSpLocks noChangeShapeType="1"/>
                        </wps:cNvCnPr>
                        <wps:spPr bwMode="auto">
                          <a:xfrm flipH="1">
                            <a:off x="213301" y="2347520"/>
                            <a:ext cx="197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48" name="Line 1151"/>
                        <wps:cNvCnPr>
                          <a:cxnSpLocks noChangeShapeType="1"/>
                        </wps:cNvCnPr>
                        <wps:spPr bwMode="auto">
                          <a:xfrm flipH="1">
                            <a:off x="213301" y="1931616"/>
                            <a:ext cx="197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49" name="Line 1152"/>
                        <wps:cNvCnPr>
                          <a:cxnSpLocks noChangeShapeType="1"/>
                        </wps:cNvCnPr>
                        <wps:spPr bwMode="auto">
                          <a:xfrm flipH="1">
                            <a:off x="213301" y="1514413"/>
                            <a:ext cx="197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50" name="Line 1153"/>
                        <wps:cNvCnPr>
                          <a:cxnSpLocks noChangeShapeType="1"/>
                        </wps:cNvCnPr>
                        <wps:spPr bwMode="auto">
                          <a:xfrm flipH="1">
                            <a:off x="213301" y="1098509"/>
                            <a:ext cx="197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51" name="Line 1154"/>
                        <wps:cNvCnPr>
                          <a:cxnSpLocks noChangeShapeType="1"/>
                        </wps:cNvCnPr>
                        <wps:spPr bwMode="auto">
                          <a:xfrm flipH="1">
                            <a:off x="213301" y="681906"/>
                            <a:ext cx="197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52" name="Line 1155"/>
                        <wps:cNvCnPr>
                          <a:cxnSpLocks noChangeShapeType="1"/>
                        </wps:cNvCnPr>
                        <wps:spPr bwMode="auto">
                          <a:xfrm flipH="1">
                            <a:off x="213301" y="264702"/>
                            <a:ext cx="197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53" name="Rectangle 1156"/>
                        <wps:cNvSpPr>
                          <a:spLocks noChangeArrowheads="1"/>
                        </wps:cNvSpPr>
                        <wps:spPr bwMode="auto">
                          <a:xfrm>
                            <a:off x="111701" y="3119726"/>
                            <a:ext cx="4953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5</w:t>
                              </w:r>
                            </w:p>
                          </w:txbxContent>
                        </wps:txbx>
                        <wps:bodyPr rot="0" vert="horz" wrap="none" lIns="0" tIns="0" rIns="0" bIns="0" anchor="t" anchorCtr="0" upright="1">
                          <a:spAutoFit/>
                        </wps:bodyPr>
                      </wps:wsp>
                      <wps:wsp>
                        <wps:cNvPr id="13254" name="Rectangle 1157"/>
                        <wps:cNvSpPr>
                          <a:spLocks noChangeArrowheads="1"/>
                        </wps:cNvSpPr>
                        <wps:spPr bwMode="auto">
                          <a:xfrm>
                            <a:off x="111701" y="2703823"/>
                            <a:ext cx="4953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6</w:t>
                              </w:r>
                            </w:p>
                          </w:txbxContent>
                        </wps:txbx>
                        <wps:bodyPr rot="0" vert="horz" wrap="none" lIns="0" tIns="0" rIns="0" bIns="0" anchor="t" anchorCtr="0" upright="1">
                          <a:spAutoFit/>
                        </wps:bodyPr>
                      </wps:wsp>
                      <wps:wsp>
                        <wps:cNvPr id="13255" name="Rectangle 1158"/>
                        <wps:cNvSpPr>
                          <a:spLocks noChangeArrowheads="1"/>
                        </wps:cNvSpPr>
                        <wps:spPr bwMode="auto">
                          <a:xfrm>
                            <a:off x="111701" y="2286619"/>
                            <a:ext cx="4953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7</w:t>
                              </w:r>
                            </w:p>
                          </w:txbxContent>
                        </wps:txbx>
                        <wps:bodyPr rot="0" vert="horz" wrap="none" lIns="0" tIns="0" rIns="0" bIns="0" anchor="t" anchorCtr="0" upright="1">
                          <a:spAutoFit/>
                        </wps:bodyPr>
                      </wps:wsp>
                      <wps:wsp>
                        <wps:cNvPr id="13256" name="Rectangle 1159"/>
                        <wps:cNvSpPr>
                          <a:spLocks noChangeArrowheads="1"/>
                        </wps:cNvSpPr>
                        <wps:spPr bwMode="auto">
                          <a:xfrm>
                            <a:off x="111701" y="1870716"/>
                            <a:ext cx="4953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8</w:t>
                              </w:r>
                            </w:p>
                          </w:txbxContent>
                        </wps:txbx>
                        <wps:bodyPr rot="0" vert="horz" wrap="none" lIns="0" tIns="0" rIns="0" bIns="0" anchor="t" anchorCtr="0" upright="1">
                          <a:spAutoFit/>
                        </wps:bodyPr>
                      </wps:wsp>
                      <wps:wsp>
                        <wps:cNvPr id="13257" name="Rectangle 1160"/>
                        <wps:cNvSpPr>
                          <a:spLocks noChangeArrowheads="1"/>
                        </wps:cNvSpPr>
                        <wps:spPr bwMode="auto">
                          <a:xfrm>
                            <a:off x="111701" y="1453512"/>
                            <a:ext cx="4953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9</w:t>
                              </w:r>
                            </w:p>
                          </w:txbxContent>
                        </wps:txbx>
                        <wps:bodyPr rot="0" vert="horz" wrap="none" lIns="0" tIns="0" rIns="0" bIns="0" anchor="t" anchorCtr="0" upright="1">
                          <a:spAutoFit/>
                        </wps:bodyPr>
                      </wps:wsp>
                      <wps:wsp>
                        <wps:cNvPr id="13258" name="Rectangle 1161"/>
                        <wps:cNvSpPr>
                          <a:spLocks noChangeArrowheads="1"/>
                        </wps:cNvSpPr>
                        <wps:spPr bwMode="auto">
                          <a:xfrm>
                            <a:off x="60900" y="1037509"/>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10</w:t>
                              </w:r>
                            </w:p>
                          </w:txbxContent>
                        </wps:txbx>
                        <wps:bodyPr rot="0" vert="horz" wrap="none" lIns="0" tIns="0" rIns="0" bIns="0" anchor="t" anchorCtr="0" upright="1">
                          <a:spAutoFit/>
                        </wps:bodyPr>
                      </wps:wsp>
                      <wps:wsp>
                        <wps:cNvPr id="13259" name="Rectangle 1162"/>
                        <wps:cNvSpPr>
                          <a:spLocks noChangeArrowheads="1"/>
                        </wps:cNvSpPr>
                        <wps:spPr bwMode="auto">
                          <a:xfrm>
                            <a:off x="60900" y="620305"/>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11</w:t>
                              </w:r>
                            </w:p>
                          </w:txbxContent>
                        </wps:txbx>
                        <wps:bodyPr rot="0" vert="horz" wrap="none" lIns="0" tIns="0" rIns="0" bIns="0" anchor="t" anchorCtr="0" upright="1">
                          <a:spAutoFit/>
                        </wps:bodyPr>
                      </wps:wsp>
                      <wps:wsp>
                        <wps:cNvPr id="13260" name="Rectangle 1163"/>
                        <wps:cNvSpPr>
                          <a:spLocks noChangeArrowheads="1"/>
                        </wps:cNvSpPr>
                        <wps:spPr bwMode="auto">
                          <a:xfrm>
                            <a:off x="60900" y="203802"/>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12</w:t>
                              </w:r>
                            </w:p>
                          </w:txbxContent>
                        </wps:txbx>
                        <wps:bodyPr rot="0" vert="horz" wrap="none" lIns="0" tIns="0" rIns="0" bIns="0" anchor="t" anchorCtr="0" upright="1">
                          <a:spAutoFit/>
                        </wps:bodyPr>
                      </wps:wsp>
                      <wps:wsp>
                        <wps:cNvPr id="13261" name="Line 1164"/>
                        <wps:cNvCnPr>
                          <a:cxnSpLocks noChangeShapeType="1"/>
                        </wps:cNvCnPr>
                        <wps:spPr bwMode="auto">
                          <a:xfrm flipV="1">
                            <a:off x="3881121" y="264702"/>
                            <a:ext cx="0" cy="291602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62" name="Line 1165"/>
                        <wps:cNvCnPr>
                          <a:cxnSpLocks noChangeShapeType="1"/>
                        </wps:cNvCnPr>
                        <wps:spPr bwMode="auto">
                          <a:xfrm>
                            <a:off x="3860821" y="3180727"/>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63" name="Line 1166"/>
                        <wps:cNvCnPr>
                          <a:cxnSpLocks noChangeShapeType="1"/>
                        </wps:cNvCnPr>
                        <wps:spPr bwMode="auto">
                          <a:xfrm>
                            <a:off x="3860821" y="2764723"/>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64" name="Line 1167"/>
                        <wps:cNvCnPr>
                          <a:cxnSpLocks noChangeShapeType="1"/>
                        </wps:cNvCnPr>
                        <wps:spPr bwMode="auto">
                          <a:xfrm>
                            <a:off x="3860821" y="2347520"/>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65" name="Line 1168"/>
                        <wps:cNvCnPr>
                          <a:cxnSpLocks noChangeShapeType="1"/>
                        </wps:cNvCnPr>
                        <wps:spPr bwMode="auto">
                          <a:xfrm>
                            <a:off x="3860821" y="1931616"/>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66" name="Line 1169"/>
                        <wps:cNvCnPr>
                          <a:cxnSpLocks noChangeShapeType="1"/>
                        </wps:cNvCnPr>
                        <wps:spPr bwMode="auto">
                          <a:xfrm>
                            <a:off x="3860821" y="1514413"/>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67" name="Line 1170"/>
                        <wps:cNvCnPr>
                          <a:cxnSpLocks noChangeShapeType="1"/>
                        </wps:cNvCnPr>
                        <wps:spPr bwMode="auto">
                          <a:xfrm>
                            <a:off x="3860821" y="1098509"/>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68" name="Line 1171"/>
                        <wps:cNvCnPr>
                          <a:cxnSpLocks noChangeShapeType="1"/>
                        </wps:cNvCnPr>
                        <wps:spPr bwMode="auto">
                          <a:xfrm>
                            <a:off x="3860821" y="681906"/>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3269" name="Line 1172"/>
                        <wps:cNvCnPr>
                          <a:cxnSpLocks noChangeShapeType="1"/>
                        </wps:cNvCnPr>
                        <wps:spPr bwMode="auto">
                          <a:xfrm>
                            <a:off x="3860821" y="264702"/>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6C85CCBB" id="Полотно 2765" o:spid="_x0000_s1026" editas="canvas" style="width:362.75pt;height:278.9pt;mso-position-horizontal-relative:char;mso-position-vertical-relative:line" coordsize="46069,35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ThGGWMAAIT9CwAOAAAAZHJzL2Uyb0RvYy54bWzsnV2T20aypu834vwHBu9bRKEKXwy3T3j6&#10;Q7sRskex8pl7iGQ3GSYBLkCJrTMx/32zAJBiZSNtzYw7dWS/VoRNsdk0m/0wqyqfqhff/efTbjv5&#10;uGraTV1dT82raDpZVYt6uaker6f/9fP9VT6dtIeyWpbbulpdTz+t2ul/fv8f/+u7436+iut1vV2u&#10;mgk9SdXOj/vr6fpw2M9ns3axXu3K9lW9X1X0xYe62ZUH+mvzOFs25ZGefbedxVGUzo51s9w39WLV&#10;tnTvbf/F6ffd8z88rBaHvz48tKvDZHs9pdd26P7ddP9+7/89+/67cv7YlPv1ZjG8jPJfeBW7clPR&#10;//T8VLfloZx8aDbPnmq3WTR1Wz8cXi3q3ax+eNgsVt3PQD+NidhPc1NWH8u2+2EW9O6cXiDd+h2f&#10;9/2jf91Vfb/ZbundmNGzz/19/r9H+v2s6M7j/nF+fNyff0/0u2W/qH/q53rd1B/23Y/1OF/89PFt&#10;M9ksCZ7YRG46qcodcdI9ZJJGif8N+f89Pe51s3+3f9v0bzPdfFMvfmn7lxx+3T/+sX/w5P3xx3pJ&#10;T1h+ONTdb+jpodn5p6D3fvLUgfDpDMLq6TBZ0J0uSU0eJ9PJgr5mXZyYuOhRWayJp2fft1jfDd+Z&#10;mZx+Bv9tiS2c/55ZOe//l/TOnl+W/5kI+PbzW9r+e2/pu3W5X3VvacveUvop+rf0/9KHoawet6tJ&#10;2r+p3SNP72jbv52Tqr5Z06NWPzRNfVyvyiW9MNP9HP4V02+h/wb/l5Z+Gf/a+/sr71I53zft4fWq&#10;3k38jetpQy+7+8WVH9+0h/4NPT3E/x7bertZeni7vzSP72+2zeRjSZ/3++6f4XcQPGxb+Qd/Zr6c&#10;9/fQ75/+H/5rnoTu8/v3wsQu+ktcXN2neXbl7l1yVWRRfhWZ4i9FGrnC3d7/w79A4+brzXK5qt5s&#10;qtWplhj3Zb/Xoar1VaCrJpPj9bRICMLu5xJ/yKj7Z+yH3G0OVFq3m931ND8/qJz73+ldtaQ3spwf&#10;ys22vz0LX36HLb0Hp/927woB3P/Se3rf18tPBEBT0y+JSisNAnRjXTf/PZ0cqaBeT9v/96FsVtPJ&#10;9v9UBFFhnPMVuPuLS7KY/tJcfuX95VfKakFPdT09TCf9zZtDX7U/7JvN45r+T6Z7Y6r6B/pgP2w6&#10;MPzr619VV8e6D5jiJy19/knLFT9pKXE6nVDlcUnRfWJ7in09S4ealHbl9FyRft/P2l/uu+GUnp19&#10;1jzJ0W9gTB9V4fv/SYy7TzJI9ZMheUzInpPajW9Biaff4wuNCQqknmu7L+1fAuDnEskB/lcA7D56&#10;z4eSqLjL73J35eL07spFt7dXP9zfuKv03mTJrb29ubk14VDix7V/fyj59RFEGiYvhoR+eKU3BkPC&#10;2Dxd/qDR6odPvkxXJbU+aTaJhzHBdWPR5zHBFjRadPPb/N8cFYLPmmftfAcR8ysTqz/Gp6F/RzFX&#10;/NW54uHp/RPNOD9P0H5l2lhRo+A0aTxPGM+TRbrRTxTpxpdOEtu9nyTe/4+YJBYjFaGbrWlVhNjQ&#10;PNXPErNkWNP6tY6fJRpDtcJXBGO7WkGf3tNi+bTg+j3WZMI8rx+mTWTS35or/r5DNeaKvzpXpOHq&#10;+RAWay5rzkNY5rqB6vMQliYWQ9iX9z3ECR2GMN+l+425rR/C+j7lCf7fbID8oUcyY06Foet3GXt6&#10;W6hHeFP1bdrFUzW0ac99xW6u/POnPbVkg7Zi/y1+EPyitmIaRzS39sNYwSe2Jqav+GHs1I4QBrEt&#10;tem6roTQWDzPYk9LyH9vbKKe99B1kzpw/0Pnyuf3Qawf/YdH7hH6pq3/zVK/W68d5ycz/dqr57Nr&#10;xg+TrBfic/Kw3ez/96k1OQiGM6mJibrPyOfxC6T6dvnv1+P4VkmlWcwlqYPz6mzLC5HqV+lnPrOh&#10;RfCsktLUr1sOJL/RIEAl5Ub3uc5hfZGzLPrnWmtfp5KerexnhUiLyGE9f1aCL9gvPi8BCsdKaJrS&#10;NARdLPo4t1+iPsUhHEuAf2YJcF7//smXACN7C0ymWBisHXpZ/f/188wqyYqhl+VSWij4svkyzSyS&#10;J8OzM+nJ6v2vze2xwWDYdoFW3K+34s4bDPoVzeXmgpefJ54/azbpllKXH7aMXtlLrLh/qxMsqcty&#10;jtW28mr7vKWgZ/NyO8ELsdmttv/GVtsXlLI9MF57dBPFXx8N/um1zG8xehP5P2ODBBhVZvRs4ztG&#10;aQPa5yXMCzF6sc626dCwtIlA5gmS36tfCTK77Zjfwgr7bIV7Mi+F8MuT6SJq9PhWOsh8uf1X32hv&#10;0u/SvehNxueVr4rlcXZoTYJMkMkONsShf4x1/aPzW6pRM192z+q3WjND8xgrmMeLeaYrhp4YaiZq&#10;Jq+ZoWmkw0WaK6DEb8xAzUTN7DeB0Azy88lPKpLBPPNSL778CiihPacg84VPoHyro/lZcvVr80u/&#10;pUCm91iomaiZYzUz9EE0umqO5nSID2S+9Km9b7VmhjaoD0942b2XFyugNMEK6MXPk36rZIYOyOo6&#10;oDTHCghkjge1UJG8XAFZXQfUxXFgnol55sg8k4pkQKauA8pOJ9jRz0Q/k/UzqUgGZOo6oMxHfaFm&#10;omaO1czQAVldB5SfzvijZqJm8poZOiCr64ByOq2LmolOOx28HvpBnx0QFclgNNd1QHkOB4S1+fja&#10;nIpkQKauA6IEUtRMdNpH4339AbiL/Zl9cJNap71wWAGhZgo1M3RAVuFE0IUDKvyRNKzNsTYfm2eG&#10;DohSkzW9uYlOyUVYnGNxzhfnoQRyuhKIrr+ANRDG8/Hx3KNxMdN0uhbIRKeUIlRNVE1WNalMBmjq&#10;aiDTXbYGc03MNUfmmlQmAzR1PZAxp4AcVE1UTV41QxHUhyurtY6MQR7Cy1/14xvdpenbipdzTV0T&#10;ZOjCgmgeoeE+2nCnMhmgqauCTIxEBFRN4VKPLnRBfS663oAeIxIBaEpohjLI6cogunorbBD6mkJf&#10;M7RBibINsghFQNWUqmZog/rcQL0B3SIVAWgKaFKZvFwG0RkdVYduEYsANCU0QxtE14hTRdMhFwFo&#10;SmiGNqgPUtcb0B2CEYCmhGZog/pLPimiiWQEoCmhGdogKmKqA3riM5CxvQPbO0a2d1CZDJZByjYo&#10;QTYCqqZUNUMblOimw5kE4QhAU0IztEGJsg1KkY4ANCU0QxtEHXDVuWaKeASgKaEZ2iC68K0umnI+&#10;ApXzr3H1P1xZbd/O2/3bpl+Y9NeiJSa6y2ge231/N92YPO22VTunbs71dH047OezWbtYr3Zl+2q3&#10;WTQ1v3r1sW6Wszgy0czf2jf1YtX+6pUpvSi82K+ZKtugzFDzCit0rNBHVuj++uCXaCrboMzvFwWa&#10;QHMMzdAG0fZJ1QE9y2jcBppAcwzN0AaluiFxJkdEApZBwjLI7zK/HNCVbVCOiASgKaEZ2qBU2Qbl&#10;iEgAmhKaoQ2is7eqc80iQlAcDmCMH8CgMhkM6Mo2qEBEAqqmVDVDG5Qp26ACEQlAU0IztEGZrg2i&#10;hARsisOAPj6gU5m8HNBpVaI514wjRCSgagpVk8pkgKauDYojRCQATQnN0AZlujYojhCRADQlNEMb&#10;lOnaoNggIgFoSmiGNohS/1XnmgYRCUBTQjO0QbTbQhdNRCQATQnN0AZlujYojhGRADQlNEMblOna&#10;oDhGRALQlNAMbRCdh1Ad0GNEJABNCc3QBuXKNsgiIgFoCmj6Y2MX+zVzZRtkEZEANCU0QxuUK9sg&#10;i4gEoCmhGdogIkV1rukQkQA0JTRDG5Qr2yCHiASgKaEZ2qBc2QY5OSKBGq6ISOhjCErjviyGYNmU&#10;x0312CcR7MpNNfUX+P5GL2lFZTJYBinboMTQhAKHfXHYd+SwL5XJAE1lG5T4q70BTaA5hmZog3Jl&#10;G5TQfhKgeQs0x9AMbVChbINSRCRgGSQtg0IbVCjboBQRCUBTQJPK5OVck/aoqfY1U0QkAE0JzdAG&#10;Fco2KENEAtCU0AxtUKFsgzJEJABNCc3QBhXKNihDRALQlNAMbRAdcFSda+aISACaEpqhDSqUbVCO&#10;iASgKaEZ2qBC2QbliEgAmhKaoQ0qlG1QjogEoCmhGdogQ3M/1clmgYwEsCmxGeogEyn7oAIhCWBz&#10;nE3KEQx8kImUhVCBlASwKbEZCiET6RohGyEmAWxKbIZGyJA81Jxv2gg5CWBTYjNUQibSdUI2QlAC&#10;2JTYDJ2QiXSlkDVISgCbEpuhFDKRrhWyBlEJYFNiM7RChnafq843DbISwKbEZqiFTKTrhWyMsASw&#10;KbHJvJDR9UI2RloC2JTYZF7I6HohGyMuAWwKbFKdvDwnZCi+QHW+SQt1nPxNcPKXIkeO+3a++Onj&#10;22ayWV5PTRxTnQzZVPZCFoEJqJtS3WReyCh7IYvEBLApscm8kFH2Qg6RCWBTYpN5IWrpqM43HTIT&#10;wKbEJvNCRtkLOYQmgE2JTeaFjLIXSpCaADYlNpkXMspeKEFsAtiU2GReiLYFqc43E+QmgE2JTeaF&#10;YmUvlCI4AWwKbPrtkxdXE6JuvG7dTJGcADYlNpkXipW9UIroBLApscm8EB0tU51vpshOAJsSm8wL&#10;xcpeKEN2AtiU2GReKFb2QhmyE8CmxCbzQrGyF8qQnQA2JTaZF6IhVnW+mSM7AWxKbDIvFCt7oRzZ&#10;CWBTYpN5IavshXJkJ4BNiU3mhayyFyqQnQA2BTapTgZeiDSN6nyzQHYC2JTYZF7IKnuhAtkJYFNi&#10;k3khq+uFXITsBLApscm8kNX1Qi5CdgLYlNhkXoi2+mrON+koG014cdF0XJl65Hw61clwLaTrhZwP&#10;awCbyE4Yy07wRyIu929aXS/kDLITMKZLYzrzQlbXCzmD7ASwKbHJvBAdF1edb8bITgCbEpvMCzld&#10;L+RiZCeATYFNj8blfNPpeiEXIzsBbEpsMi/kdL2Qs8hOAJsSm8wL0bJZdb5pkZ0ANiU2mRdyyl7I&#10;IjsBbEpsMi/klL2QQ3YC2JTYZF7IKXshh+wEsCmxybwQbb1QnW86ZCeATYlN5oWcshdyyE4AmxKb&#10;zAslyl4oQXYC2JTYZF4oUfZCCbITwKbAJtXJwAvR8R3V+WaC7ASwKbHJvFCi7IVSZCeATYlN5oUS&#10;ZS+UIjsBbEpsMi+UKHuhFNkJYFNik3khKmOq880M2QlgU2KTeaFE2QtlyE4AmxKbzAslyl4oQ3YC&#10;2JTYZF4oUfZCObITwKbEJvNC1ApXnW/myE4AmxKbzAulyl4oR3YC2BTY9Mrw8rxQquyFCmQngE2J&#10;TeaFUmUvVCA7AWxKbDIvRNspVeebBbITwKbEJvNCqa4XSiJkJ4BNiU3mhVJdL0SXT0eOXJYgq2ss&#10;q4vqZLgW0vVCSSRnJ1DndUHph11Ta1bOnx6a3ffflfN90x5er+rdxN+4nm431Yp+sHJefnzTHmg+&#10;Qg89PcTfXdX3m+2W7i/n22py9M/nb7f1drP0X+n+0jy+v9k2k4/l9np6E/k/fmZDzxQ8rKk/VMvu&#10;mdarcnk33D6Um21/mx6/rfzzrZ4O9FqGW5MPzeZ6+vciKu7yu9xduTi9u3LR7e3VD/c37iq9R92U&#10;6ibzQnQkl979476dL376eFO9bfw7vHiq3u3f1Itf2klV36zL6nH1bk1P+POn/ep62nWdZsG3+L+0&#10;+7fN5P3xx3pJjyk/HOqOiRNh9cPD5Ol6mpiIPhzI30T+5hk6omazJKriOGVeKNX1Qomx9ALAJtgc&#10;Y5N5oUzXCyWGPgxgE/NNGlSHkfeibjIvlOl6oSSOqMGKuom6OcIm1clgLURLE9X5ZkwXjQGbqJtj&#10;dZPqZMimrhdKYt8oQN1E3Ryrm8wLZbpeKIkLrIXQ39z7NuCz+WbGvFCm7IUsXXgYdRNj+iibzAuR&#10;3ladb1ralAc2weYom8wLZcpeyCI7AV5I8EJ+G9Dl/s1M2QvRxQhQN+HTx+ebzAtlyl7IITsBdVOq&#10;m8wL0REJ1fmmQ3YC2JTYZF4oV/ZCJIYwpmNMHx3T/VGyy/lmruyFEmQnoG4KdZPqZMimshdKkJ0A&#10;NiU2mRciVFTnmymyE8CmxCbzQrmyF0qRnQA2JTaZF8qVvVCK7ASwKbHJvFCu7IUyZCeATYlN5oWo&#10;3ag638yQnQA2JTaZF8qVvVCG7ASwKbHJvFCh7IVyZCeATYlN5oUKZS+UIzsBbApsUp0Meu+0ZU11&#10;vpnL2Qk0E0Z2wtNuW7Xz0rjr6fpw2M9ns3axXu3K9tVus2jqtn44vFrUuxmd998sVrNlUx431eOM&#10;jghGs125qWhf5EV+xIyeaL7eLJerqs+NoLgHCnroYiJOgQ9d0oAPF+h3or+vl5/eNsREd/+x3fd3&#10;041J/9pou/qXvbZj3Sz7F+Zv7Zt6sWpberFd1MHY/k2qkyGbyl6oiLBHDmcyxs9k+K29lz69UPZC&#10;haXyiLNsOMs2cl6oYF6oUPZCBYXcgE2cyRgd05kXoktGa8430yjCHjmM6cKYzrwQHcnVZdPSpAJj&#10;Osb0sTGdeaFC1wulEQUlg02M6aNjOvNCha4XSiOaRPw6m13jgHodp3TEU7gm8jf/8D2k0AvFNP3T&#10;HNPtsEy3aT+Z6Nptk4VP5uxs5tdocN53//i3AeGwlKP6NRucoRjyuW4vDufkYbvZ/82nyvrO8BAT&#10;e4Fp1///jKnffuwh7VoIqKBf1un+I3XhrV8wX3Q640jXENmhmUQVVECzq+hA88+IZiiI4khXELmh&#10;lwQ0b27NP/x4EtjFwQ/+Kd2lpSoZVk1dP+SGVhLQBJr9tQbO8cWWqmSIpq4eckMnCWh+O2jS3o/H&#10;+fGx2/vR3Tjv/Xj8smmHtPfjNV2PZN/1lB79BTEuID17ou4hExcNzfjuca+b/btuh0o5f/Q3u2tn&#10;+AWtf530POev+793j6Bn/q1rZcTG2iFZ2xTW+JOX9JSfl0I2TbPcRyz49ZAzid8e0j1gsf5rf7WN&#10;8zIqcsNcdbG+ezqw9X6ahIup7kUPL1Jtc4311wUJpvW6ssMNPTtUgW+nCvhgUoV9XzYKXUdMW6tf&#10;vC1y0QxJ4n77AtAEms/mTqHqiCNd1ZH4yz7T6AM0geYzNJnpMLqmIxnCToEm0HyGJvMcRsFzXAzo&#10;6ZB1CjSBJkeTqmSwDKKj+ZpzzXSIOgWaQPMZmsxuGF27kQ5Jp0ATaD5Dk9kNo2s3siHoFGgCzWdo&#10;MrthdO1GNuScAk2g+QzNs9N4Qxd8n8S9YBgu9/Ty1wLPhphToAk0n6HJbJDRtUH5kHIKNIHmMzSZ&#10;DTK6NigfQk6BJtB8hiazQUbXBuVDxinQBJrP0GQ2iFbMmn3NYog4BZpA8xmazAbFujaoGBJOgSbQ&#10;5Gj6vuLlprhY1wYVQ8Ap0ASaz9BkNijWtUEmGgJOwSbYfMYm00G030JzsmmiIeAUbILNZ2wyHxTr&#10;+iATDQGnYBNsPmOTCaFYNwzNUOHEdmJcMHTsgqGW6mS4FNI1QsZ8Tk7BuX8crg4OB1KdDNnUVULG&#10;IJMCgfrjgfo2Zk4o1nVCxidc4YgQgvpGgvqsP9h42d60ulLIxEilQN2U6iazQlbXCpkYsRRgU2CT&#10;6mRYN3W1kIkRlgA2JTaZF7LKXqibVOBIOkLLn4eWWz/dC+abyl7IIi4BdVOqm8wLWWUvZJGXADYl&#10;NpkXola4qk93CEwAmxKbzAtZZS/kkJgANiU2mReyyl7IITIBbEpsMi9klb1QgswEsCmxybwQbadU&#10;nW8mCE0AmxKbzAs5ZS+UIDUBbAps+m3nl/3NPvVbLdCjiyjHXg/s9Rjb60F1MmRT2QulyE1A3ZTq&#10;JvNCdCJXdb6ZysEJtEr7GtdkvIn8H/8u4JqMdEri612T0TrmhZyyF8oo5hNjOsb00TGdeSGn7IUy&#10;+jCATbA5yibzQk7ZC2UZDd3Yh4R9SCP7kKhOhmshZS+UIzsBayFpLcS8kFP2QjmyE8CmxCbzQomy&#10;F8qRnQA2JTaZF0qUvZC/+ifmm1gLja2FqE4G803S26r9zQLZCaibQt2kOhmyqeyFCmQngE2JTeaF&#10;El0vRNEJyE7IkIc0moeUMC/UX8Rdba9HHCE7AXVTqpvMC9ERCc35ZhwhOwFsSmwyL5ToeiG6Qjs1&#10;/+GF4IVGvJA/Sna5fzPR9UKx8YFMYBNsjrHJvFCi64Xo4oRYC2EttB9fCzEvRKiozjcNshMw35Tm&#10;m8wLpbpeKI6RnQA2BTb9kHo530x1vVAcIzsBbEpsMi+U6nqhOEZ2AtiU2GReiNqNqvNNi+wEsCmx&#10;ybxQqnteKLbITgCbEpvMC6XKXsgiOwFsSmwyL5QqeyFn4IXQ3xzvb1KdDNfpyl7IITsBdVOqm8wL&#10;pcpeyMnZCfSpQXbC025btfPSuOvp+nDYz2ezdrFe7cr21W6zaOq2fji8WtS7Wf3wsFmsZsumPG6q&#10;x1kcmWi2KzcV7Scv51V9v9luaY07oyearzfL5ary93TxEKunw+m/b1p/029Ca/dvm94ifsXsBL+1&#10;97K/mSl7ocRQowA+HT59xKdTnQzZVPZCCYXcgE2cFxo7L0R1MmRT2QslGdZCWAuNr4Uy5oUyZS+U&#10;IjsBayFhLeSPhwfzTWUvlCI7AWxKbDIvlCl7oRTZCWBTYpN5IZr+qfr0DNkJYFNik3khinXTZRPZ&#10;CWBTYpN5oUzZC2XITgCbEpvMC2XKXihHdgLYlNhkXogUouqYniM7AWxKbDIvlCt7oRzZCWBTYNNv&#10;tbjsb+bKXihHdgLYlNhkXihX9kIFshPApsQm80K0DV11vlkgOwFsSmwyL5Qre6EC2QlgU2KTeaFc&#10;1wvZCNkJYFNik3mhXNcL2QjZCWBTYpN5IYoy0Jxv2gjZCWBTYpN5oVzXC1mD7ASwKbHJvFCh64Ws&#10;QXYC2JTYZF6o0PVC1iA7AWwKbFKdDLwQtXRU55sUDouzbLhOxmg2LNXJkE1dL2RjZCegbkp1k3mh&#10;QtcL2RjZCWBTYpN5oULXC1laqGNMx5g+PqYzL0TbglTnmxbZCaibUt1kXqhQ9kIW2QlgU2KTeaFC&#10;2Qs5ZCeATYlN5oUKZS/kkJ0ANiU2Qy9k6WiZ6nzTITsBbEpshl7IRspeKEF2AtgcZ9P5I7gX54Vo&#10;P6Vu3UyQnQA2JTZDL2QjZS+UIDsBbEpshl7I0hCrOt9MkZ0ANiU2Qy9E+9CV2UR2AtiU2Ay9kI2U&#10;vVCK7ASwKbEZeiEbKXuhFNkJYFNiM/RCdH5Hd0zPkJ0ANiU2Qy9kI2UvlCE7AWxKbDIvZJS9UIbs&#10;BLApscm8kFH2QjmyE8CmwCbVycAL0VZf1f5mjuwEsCmxybyQUfZCObITwKbEJvNCRtkLFchOAJsS&#10;m8wLGWUvVCA7AWxKbDIvRMfFVeebBbITwKbEJvNCRtcLuQjZCWBTYpN5IaPrhVyE7ASwKbHJvJDR&#10;9UJ0lI2aWJ+upzbt027K+erpMFk8XU99QV3QVzoZMCvnTw/N7vvvyvm+aQ+vV/Vu4m9cT7ebyh9u&#10;LuflxzftgeYj9NDTQ/zdVX2/2W7p/nK+rSZH/3z+dltvN0v/le4vzeP7m20z+Vhur6c3kf/jZzb0&#10;TMHDmvpDteyeab0ql3fD7UO52fa36fHbyj8f/Qj0WoZbkw/N5nr69yIq7vK73F25OL27ctHt7dUP&#10;9zfuKr0HmxKbzAvRspne/eO+nS9++nhTvW38O7x4qt7t39SLX9pJVd+sy+px9W5NT/jzp/2KIOp+&#10;j8G3+L+0+7fN5P3xx3pJjyk/HOqOiRNh9cPDhAB0BtkJYFNik3mhWNcLOYPsBLApsOnbi5fnhWJd&#10;L+QMshPApsQm80KxrhdyMbITwKbEJvNCtPVCdb4ZIzsBbEpsMi8U63ohFyM7AWxKbDIvFOt6IecP&#10;dqKHdGtvb25uzT98K8O4+XqzXK4q3+GaPO22VTunO6+n68NhP5/N2sV6tSvbV7vNoqnb+uHwalHv&#10;ZtT32CxWs2VTHjfV4yyOTDTblZuqa46c+2iz8Nm7Nhk1vE7/7Rpfs1OTpW/XvK+Xn942vqPm7z+2&#10;+/5uujG8Nrr7y17bsW6W/Qvzt/ZNvVi1Lb3YruVDr9M/PzWHqLuzWVL3J3ZUJ8O1kLIXsshOQN2U&#10;6ibzQnR8R3W+aZGdADYlNpkXipW9UBd6Ay+EMX1sTGdeyCp7IYfsBNRNqW4yL2SVvZBDdgLYFNik&#10;OhmshaiMqc43HbITwKbEJvNCVtkLJchOAJsSm8wLWWUvlCA7AWxKbDIvZJW9UILsBLApscm8ELXC&#10;VeebKbITwKbEJvNCVtkLpchOAJsSm8wLWWUvlCI7AWxKbDIvZJW9UOY3N8MLwQuNeCGqk0F/k7ZT&#10;qs43M2QnoG5KdZN5IafshTJkJ4BNgU2/7fzyvJBT9kI5shPApsQm80JO2QvlyE4AmxKbzAvRkVzV&#10;+WaO7ASwKbHJvJBT9kIFshPApsQm80JO2QsVyE4AmxKbzAs5ZS9UIDsBbEpsMi9ESxPN+WYSITsB&#10;bEpsMi/kdL0QXT4dXihLcAZ47Aywb+Fc9jcTXS+URHJ2An1qkHH4Zz6fTnUyZFPXCyWGLjwMn466&#10;OVY3qU6GbOp6ocTQpjywCTZH2WReKNH1QolJqXBjHxL2IY3sQ/LbgIL5pq4XSii4B2xiLeRj0Z/l&#10;IVGdDNnU9UJJTAc7UTcxpo+yybwQHZFQ7W/GKdZC6CHtx+sm80KJrhdK4gJrIbApsMm8UKLshSyF&#10;g2FMx5g+OqYzL5QoeyGbYi2EuinUTeaFKGZDdb5pkZ0Any74dKqTwTqdypgqmw7ZCWBTYNPHEV32&#10;N1NlL+SQnQA2JTaZF0qVvZBDdgLYlNhkXoiiWlXHdBJDWKfDC432N6lOhmO6shdKkJ2AuinVTeaF&#10;UmUvlCA7AWxKbDIvlCp7oRTZCWBTYpN5Ibrcj+p8M0V2AtiU2GReiLZT6rKJ7ASwKbHJvFCm7IUy&#10;ZCeATYlN5oUyZS+UITsBbApsUp0Mekh07FF1TM+QnQA2JTaZF8qUvVCO7ASwKbHJvFCm7IVyZCeA&#10;TYlN5oUyZS+Uy9kJ1N1CdsKfOTuB6mQ431T2QkVELwBngHEGeOScJdXJkE1lL1TQxbbAJs5kjJ3J&#10;8Mvky/2bmbIXKkhEgU2wOcom80KZrhdKowh75HBeaPy8ENXJoG6SQtTsb6YRXbAddRN1c7RuMi+U&#10;63qhNKLNzGATbI6x6bdaXM43c10vlEbFb62FuqbWrJw/PTS7778r5/umPbxe1buJv3E93W4qv2m6&#10;nJcf37QHqvn00NND/N1Vfb/Zbun+cr6tJsfradQ9uq23m6X/iv9C2zy+v9k2k4/l9np6E/k/fvSg&#10;Zwoe1tQfqmX3TOtVubwbbh/Kzba/TY/fVv75Vk8Hei3DrcmHZnM9/XsRFXf5Xe6uXJzeXbno9vbq&#10;h/sbd5Xeo78p9DepToZs6nohe1qmR/1Ft7rf62TxdD1NOpv5NRqc990/gLPp2zrv6+Wnt43/qPow&#10;rWO77++mG5O++Up3X0/Xh8N+Ppu1i/VqV7avdptFU7f1w+HVot7N6oeHzWI1O9bNckbhbFF3a9/U&#10;i1XbbqrHd2sJTiaGaB86vY4h0+umekuvsJwvnqp3+zf14pd2UtU367J6XHVP+POn/ep62k0Dule+&#10;+Olj/y3++9v922by/vhjvaTHlB8OdVewTuWPXu+EEJTh9JuOPZpd4wB188t+/cumPNJvuydgV26q&#10;7j0/jx2z0rj5erNcrqp+zKD3lYp8N0Scin33i/S/u6+PJvNCua4XsqcWUtSHeX+umyc0T6PrienT&#10;eI0hfaQy/bHQZFoo19VC7tRBApq35h++xgV1bRg06c4/Y9VkVijXtULu1EACmkCzndOMkGaBmyXN&#10;EmNHVTJcCOlKIXfqHwFNoMnRZE4o13VC7tQ+AppAk6PJlFChq4SSeDDpQBNocjSZESp0jVDiU8L8&#10;5jigCTQZmlQlg7km5WBq9jWTU+4m0ASaHE3mgwpdH5SeYjeBJtDkaDIbVOjaoPSUugk0gSZHk9mg&#10;QtcGpafQTaAJNDmazAZRM0dzrpmdMjeBJtDkaDIbRJf4UUXzFLkJNIEmR5PZoELXBmWnxE2gCTQ5&#10;mswGFbo2KD8FbgJNoMnRDG2Q3wmkOaDnp7xNoAk0OZqhDXJ0iWhVNE9xm0ATaIZoJn6/5MXxIBfp&#10;2qDilLYJNIEmRzO0QS7StUHFKWwTaAJNjmZogxxlEWkO6MUpaxNoAk2OZmiDXKRrg0x0ytoEm2CT&#10;sxnqIBfp6iATnbI2weY3wyadunycHx+7g7/djfPB38cvO8MkHfx9Taf993RCyj//5WGMhCrmsCTq&#10;HjJJqaJ1o3v3uNfN/l13BrScP/qb3eFf+nL3Oul5zl/3z9s94gsO+8bGWmoK+C2bJjHOmW6q+/lc&#10;pU3TLPcy05/7dXFs+wkHnT9e/zU8Lhzb/jCo/9Ld04GdZk/TMGyhe9HDi1Q7WZ3Qxz5cc+r6DROd&#10;Yk1RBr6ZMjAc/z9/+F/o1H8ShYLDRbqCw9AYhZ3buEzo2GVCEz+zvuzVGV3DYcw5LwXn/nG4mk2a&#10;mOIwuorDGGRSIGZqPMknoToZ1k1dx2FihFKATYlNJjn6lZ9aypSJkUoBNiU2meUwupbDxIilAJsS&#10;m0xzGGXNESOXAmxKbDLNQZtWNe2wsQimAJsSm2e58YZylSfO6B57oRYSLcaQTIHLNp2jdM8paInf&#10;3B/0N5W9kEU0BeqmVDeZFzLKXsghmwJsSmwyL0QbBVTnmw7hFGBTYpN5oVjZCzmkU4BNgU2/oepy&#10;vhkre6EE8RRgU2KTeaFY9/CLSZBPATYlNpkXoqWJ6nwzQUAF2JTYZF4oVvZCKRIqwKbEJvNCsbIX&#10;ShFRATYlNpkXipW9UCpnVFDn9WtciRGXCR0uVfi1L3eXUJ0M1+nKXiijTXlwlri8cndYkB1ppToZ&#10;sqnshTJHhRs+HT59xKf7bUCX/U2r7IWyjD4cYBNsjrHJvJBV9kI5YiqwFhLWQlQnw7qp7IVyxFSA&#10;TYlN5oWsshfKkZ0ANiU2mReyyl6oQHYC2JTYZF7IKnuhAtkJYFNik3khQkXVpxfITgCbEpvMC1ld&#10;L0TRCTgvlCEPaTQPyQ+pQX9T1wvFEbITUDelusm8kNX1QnGE7ASwKbHJvBC1GzXnm3GE7ASwKbHJ&#10;vJDT9UKxQXYC2BTY9Frmcr7pdL1QbJCdADYlNpkXcrpeKDbITgCbEpvMC9GFlVTnmzGyE8CmxCbz&#10;QrSdUpdNZCeATYlN5oWcrheKY2QngE2JTeaFnLIXsshOAJsSm8wL0bFH1THdIjsBbEpsMi/klL2Q&#10;RXYC2JTYZF6ov8qP2rUIYofsBLApscm8UKLshRyyE8CmwCbVycAL0fRPdb7p5OwEmgkjO+Fpt63a&#10;eWncl10wdtmUx031OIsjE8125aaic9/lvKrvN9st/V5n9ETz9Wa5XFX+Hn/HfPV0OP33Tetv+kGz&#10;7S4T62+9r5ef3jb+e/3fjm13Mdvuxotfz5LqZMimshdKDDX/cQYYZ4BHzgD7ZfKlT0+UvVBCIgps&#10;ItdjLNcjYV4oUfZCSUZDN+om6uZY3WReiBSi6nwzRXYC1kLSWoh5oUTZC6XITgCbEpvMCyXKXihF&#10;dgLYlNhkXihR9kIZshPApsQm80K0DV11vpkhOwFsSmwyL5Qqe6EM2QlgU2DTH9e57G+myl4oR3YC&#10;2JTYZF4oVfZCObITwKbEJvNCFGWgOt/MkZ0ANiU2mRdKlb1QjuwEsCmxybxQquyFCmQngE2JTeaF&#10;UmUvVCA7AWxKbDIvRC0d1flmgewEsCmxybxQquuFbITsBLApscm8UKbrhWyE7ASwKbHJvFCm64Vs&#10;hOwEsCmwSXUy8EK0LUhzvmkNshPApsQm80KZrheyBtkJYFNik3mhTNcLWYPsBLApscm8UKbrhSyF&#10;w+K8EK6TMXqdDKqT4XxT1wvZGNkJqJtS3WReiC4ZrboWipGdADYlNpkXynS9kKWFOsZ0jOnjYzrz&#10;QpmyF7LITkDdlOom80I0xKqO6RbZCWBTYpN5oVzZCzlkJ4BNgU2/FLk8L5QreyGH7ASwKbHJvFCu&#10;7IUcshPApsQm80KkaVTnmwmyE8CmxCbzQrmyF0qQnQA2JTaZF8qVvVCC7ASwKbHJvFCu7IVSZCeA&#10;TYlN5oVoq6/qfDNFdgLYlNhkXihX9kIpshPApsQm80KFshdKkZ0ANiU2mRcqlL1QhuwEsCmwSXUy&#10;8EJ0XFx1vpkhOwFsSmwyL1Qoe6EM2QlgU2KTeaFC2QvlyE4AmxKbzAsVyl4oR3YC2JTYZF6Ils2q&#10;880c2QlgU2KTeaFC2QsVyE4AmxKbzAsVyl6oQHYC2JTYZF6oUPZCBbITwKbEZuiFEtp6oTnfdBGy&#10;E8CmxGbohZJI1wu5CNkJYHOczW6L2sV5oSTS9UJ0lI3EFK5RjWtUP79GdUp18tJZJpGuF3IG2Qmo&#10;m1LdDL2QP76jOt80yE4AmxKboRdKIl0v5AyyE8CmxGbohZJI1wu5GNkJYFNiM/RCSaTrhVyM7ASw&#10;KbEZeqGEypjqfDNGdgLYlNgMvVAS6XohZ5GdADYlNpkXMspeyCI7AWxKbDIvZJS9kEV2AtgU2KQ6&#10;GfTeqRWuOt90yE4AmxKbzAsZZS/kkJ0ANiU2mRcyyl7IITsBbEpsMi9klL2QQ3YC2JTYZF6ItlOq&#10;zjcTZCeATYlN5oWMshdKkJ0ANiU2mRcyyl4oQXYC2JTYZF7IKHuhFNkJYFNik3khOpKrOt9MkZ0A&#10;NiU2mReKlb1QiuwEsCmw6aMLLs8LxcpeKEN2AtiU2GReKFb2QhmyE8CmxCbzQrQ0UZ1vZshOAJsS&#10;m8wLxcpeKEd2AtiU2GReKFb2QjmyE8CmxCbzQrGyF8qRnQA2JTaZFyK9rTrfLJCdADYlNpkXipW9&#10;UIHsBLApscm8kFX2QgWyE8CmxCbzQlbXC1GmIn04kNWFrK6RrC6qk4EXoiMSmvNNyl9CjlyW3ILN&#10;MTaZF7K6XohyRKj5P143aSa8oK90k4xZOX96aHbff1fO9017eL2qdxN/43q63VSrqb+//PimPdDn&#10;ih56eoi/u6rvN9st3V/Ot9Xk6J/P327r7Wbpv9L9pXl8f7NtJh/L7fX0JvJ//CeUnil4WFN/qJbd&#10;M61X5fJuuH0oN9v+Nj1+W/nnWz0d6LUMtyYfms319O9FVNzld7m7cnF6d+Wi29urH+5v3FV6jzFd&#10;GNP9UbJLn251vVBiKBxMYJM6CGDzabet2nlp3PV0fTjs57NZu1ivdmX7ardZNHVbPxxeLerdrH54&#10;2CxWs2VTHjfV4yyOTDTblZuq+yCeP58zeqL5erNcrqr+c0kfJ/ogdR/D0wdqdty383b/tukr2ft6&#10;+elt4z+p/v5ju+/vphuT/rXR3V/22o51s+xfmL+1b+rFqm3pxb5bS2wyL2R1vVBiLJXH8boJNrfb&#10;4ff/J2WTeSGK2aDPiP+ILH76eFP5T085XzxV7/Zv6sUv7aSqb9Zl9bjqYP/50351Pe1WT92n6vwt&#10;p4/e5P3xx3pJjyk/HOruI3wamelzPnm6niYmpcUY2MR88wzd22ayWRJVcUp1MhzTdb1QQoMP2MRa&#10;yC8ZhoJ4wSbzQlbXCyUxLb5QN7FOH2WTeSGr64WSOMVaCD2k/XjdZF6I2o2q882YLlKIuom6OVo3&#10;mRdyyl7IksAHm2BzjE2vZS77m07ZC9kUayGM6eNjOtXJkE1lL2SRnQAvJPTeqU6GbCp7IboYAcZ0&#10;9JBG10KOeSGn7IUcshNQN6W6ybyQU/ZCDtkJYFNik3khp+yFSAxhTMeYPj6mMy9Exx5V+5sJshNQ&#10;N6W6ybyQU/ZCCbITwKbEJvNCibIXSpGdADYlNpkXSpS9UIrsBLApsEl1Muhv0vRPdb6ZIjsBbEps&#10;Mi+UKHuhDNkJYFNik3mhRNkLZchOAJsSm8wLJcpeKEN2AtiU2GReiBSi6nwzR3YC2JTYZF4oUfZC&#10;ObITwKbEJvNCibIXyuXsBJwB/pOfAaY6GfaQlL1QEWGPHPYWj+8tpjoZsEmX8FOdbxZ0IB5nMnAm&#10;Y+xMRsK8EB2R0GUzRY4c6uZ43fSXOr08L5TqeqE0irBHDmwKbDIvlOp6oTTyYWHInEHmzEiuB9XJ&#10;sG7qeqE0SrEWQt0U6ibzQhSz8eLzzcnDdrP/mw/58kFgQ2pXGhWnVVF/DrlL35ssKNDLb6PzaYdd&#10;e4tS+U55X6eYTSRx/tHTDn0BC2aeuobIDgv22Obdx+MzmknnNb9GFOd994//sCImlpIFv2IUp08m&#10;CuDUVUQynKe62b0e1M0vS2L9Q6XEpjRyBmjqGiI7NJNin6ZAlepz3Tyhecq5xpD+ZwswTpkgoszW&#10;F594Xkw33dBLApo3t+YffiIepF//qfOLfdW6rJqZrh9yQysJaALNPjP7c0SsT7YO0NTVQ27oJAFN&#10;oMnRpCoZoqlrh9zQPgKaQPMZmkwOZbpyKKELvHo3BDSB5jM0mRvKdN1Q4p0+0IS2HNGWVCXDAV1B&#10;DV2s0JMhgRNVE1XzWdVkPogOl2k2j9IhgBNoAs1naDIblOnaoHTI3wSaQPMZmswGZbo2KB3iN4Em&#10;0HyGJrNBma4Nyob0TaAJNJ+hyWwQhRNpzjWzIXwTaALNZ2gyG5Tr2qBsyN4EmkCTo+kj3C5FZa5r&#10;g/IhehNoAs1naDIblOvaoHxI3gSaQPMZmswG0QCrOdfMh+BNoAk0n6HJbFB/EmK4hvVN9bbx6mbx&#10;VL3bv6kXv7STqr5Zl9Xj6t2a0mt+/rRf+fM+BPMs+Bb/l3ZP+5veH3+sl/SY8sOh7o4FnXYED8eD&#10;iiF3E2gCzWdoMhuU69qgYojdBJpA8xmazAblujaoGFI3gSbQfIYms0FkZzTnmiYaUjfBJth8xibT&#10;QbmuDjLRkLoJNsHmMzaZDyp0fZCJhtRNsAk2n7HJhFChK4QMFU5sJ8ZVLEevYkl1MjBC/ZHwoBv0&#10;kg0kY84hHjiMjhO/88VPHz8fq6Q6GbKpq4SMQVACUt6FlHd/DOLSpBe6TsjESEoAmxKbTAoVukeE&#10;TIyoBLApscmsEJ0PV+1vxshKAJsSm0wLFbpayMQISwCbEpvMCxXKXsgiLQFsSmwyL1QoeyGLuASw&#10;KbEZeiG6WoXufNNnbCLKA1cVot2TQ1P9or8ZeqE0UvZCDoEJqJvjdTPz7cWL/mYa6Z4UMg6JCWBT&#10;YjP0QnSVH90x3SEyAWxKbIZeKKWtF6r9zQSZCWBTYjP0Qmmk7IUShCaATYnN0AvR1dGU6yZSE8Cm&#10;xGbohdJI2QuliE345tikA7WP8+Pj3rd9uhvDtTvob192xaNj3SxncWSimb+1b+rFqm031ePrpv6w&#10;77pJj8FuuYwq5rBi7x4yyaOhDd897nWzf0cnev1x4Ed/szsO3B/8Db/uX273iC84/hsba6lp5fub&#10;JirypP8/fr6ekE3TLPcTUn8pNhfT+Y1uNkwbStd/fXiY0EUET5fJMpntGrP+S3dPh+4Cg5+v4pb2&#10;1zQ+Xyyre3OHF9n31Y7t/vwGt//eG9wdjR5p12X0sQ9bIsqaI0VExTdXBnzPV4VNpjmMsuZI5YwK&#10;+tR8jSsx3kT+j59E4kqMBOHXuxJjRqNCUDeNsubIDK17kaaPNP3nCi6jOhmyqaw5MkdrC7AJNsfY&#10;ZJqDyphqKzmjkHSwia0LY2shn/t0qYeNsubIEVOBtZDQrvPTvYBNZc2RI6YCbEpsMs1BnV3VMT1H&#10;TAXYlNhkmsMoa44CMRVgU2LzLDfebKrVJDXKx18KxFSATYlN5oWMshcqEFMBNiU2mRciGas536SU&#10;Cmqwor+J/uZYf5N5oVjXC8URYipQN4W66TetXPaQYl0vFEeIqQCbEpvMC8W6XiiOEFMBNiU2mRei&#10;E6aq802DmAqwKbHJvFCs64Vig5gKsCmxybxQrOuFYoOYCrApscm8UKzrheIYMRVgU2KTeSGa/qnO&#10;N2PEVIBNiU3mhWJdLxTHiKkAmxKbzAv1p+/ULvtACdHwQhkuSTJ2SZKM6mTQe7fKXsgipgJ1U6ib&#10;VCdDNpW9kEVMBdiU2GReyCp7IYeYCrApscm8kFX2Qg7ZCWBTYpN5IavshZycnUDdLWQnPO22VTsv&#10;jfuyXJdlUx4pJ6fPztmVm4rOL5bzqr7fbLfUG5zRE83Xm+VyVfl7uniI1dPh9N83rb/pF8JtF5fj&#10;b33F7ASqk+F8U9kLJf6gJ/ZvYv/myP5NqpMhm8peKHH04QCbYHOMTeaFrLIXSjJ6AWATbI6xybyQ&#10;VfZCKbITsBaS1kLMC1GUgapPT5GdADYlNpkXcspeKEV2AtgU2PRl6/K8kFP2QhmyE8CmxCbzQk7Z&#10;C2XITgCbEpvMC1FLR3W+mSE7AWxKbDIvRFGtqmzmyE4AmxKbzAs5ZS+UIzsBbEpsMi/klL1QjuwE&#10;sCmxybwQbQvSHdORnQA2JTaZF3LKXqhAdgLYlNhkXihR9kIFshPApsQm80KJshcqkJ0ANgU2qU4G&#10;XoiOlmnON22E7IT/z97ZLrdtZOv6Vlj8LxP9gQaaNZqqjD6yd5WT4zpOzX+YpCRWKIIbpEx5p+be&#10;z2qApIAlNOyZHC0n4RvXrqEoiuF2Hq3uXk/322AzxibzQqmsFzIJshPAZoxN5oVSWS9kEmQngM0Y&#10;m8wLpbJeyChkJ4DNGJvMC9EQKzrfVMhOAJsxNpkXSmW9kFHITgCbMTaZF0plvZChcFicF0IeUm8e&#10;EtXJbg9J1gsZjewE1M1Y3WReiDSN6HxTIzsBbMbYZF7IyXohQwt1jOkY03vH9KCz2+eFnLAXMshO&#10;QN2M1E2qk102hb2QQXYC2IyxybwQbfUVnW9aZCeAzRibzAs5YS9kkZ0ANmNsMi/khL2QRXYC2Iyx&#10;ybyQE/ZCKbITwGaMTeaF6Li46HwzRXYC2IyxybyQE/ZCKbITwGaMTeaFMmEv5JCdADZjbDIvlAl7&#10;IYfsBLAZYZPqZKf3Tstm0fmmQ3YC2IyxybxQJuyFHLITwGaMTeaFMmEvlCE7AWzG2GReKBP2Qhmy&#10;E8BmjE3mhWjrheh8M0N2AtiMscm8UCbshXJkJ4DNGJvMC2XCXihHdgLYjLHJvFAm7IVyZCeAzRib&#10;zAvR8R3R+aZHdgLYjLHJvFAu7IU8shPAZoTNcMyxfV4oF/ZCHtkJYDPGJvNCuawXsgmyE8BmjE3m&#10;haiMSc43bYLsBLAZY5N5oVzWC9FRNppU4I5q3FHdc0d1mO515puyXsgqZCegbsbqJvNCuawXsgrZ&#10;CWAzxibzQtQKF51vKmQngM0Ym8wL5bJeyGpkJ4DNGJvMC3lZL2Q1shPAZoxN5oW8rBeyGtkJYDPC&#10;JtXJzjqdtlOKzjcNshPAZoxN5oW8sBcyyE4AmzE2mRfywl7IIDsBbMbYZF7IC3shi+wEsBljk3kh&#10;OpIrOt+0yE4AmzE2mRfywl7IIjsBbMbYZF7IC3shi+wEsBljk3khL+yFUmQngM0Ym10vlNHSRHS+&#10;mSI7AWzG2Ox6oSwR9kIpshPAZj+beWjhtPZvZomwF3LITgCbMTa7XihLhL2QQ3YC2Iyx2fVCGelt&#10;0fmmQ3YC2Iyx2fVCWSLshTJkJ4DNGJtdL5Qlwl4oQ3YC2Iyx2fVCWSLshTJkJ4DNGJtdL5TREQnR&#10;+WaO7ASwGWOz64WyRNgL5chOAJsxNpkXUsJeKEd2AtiMscm8kBL2Qh7ZCWAzwibVyY4XIlRE55se&#10;2QlgM8Ym80JK2At5ZCeAzRibzAspWS+UJshOAJsxNpkXUrJeiK5PR45cll4jR+51jlxOdbI735T1&#10;QmkSz06g7taM0g/rxsGkmD7fVY9//1sx3VTb3Y+L8nEUHlyOV8v1YhyeLz6/3+5orkwvPb4kPL0u&#10;b5erFT1fTFfr0T68X3i8LVfLefhO/UV1/+lqVY0+F6vL8VUS/oRZN71T52VV+bSe1+/0sCjmN4fH&#10;u2K5ah7T61fr8H6L5x19lsOj0VO1vBz/5hN/k9/k9sJqd3Nhk+vrix9ur+yFu0XdjNVN5oWUrBdK&#10;FQl85G+iblLB2G+209nPnz9Uo+X8cqx0rWXa+zeVrBdKlaHyiGxYjOl9bDIvpGS9UKocNVjBJtjs&#10;Y5N5IdqyRjOqQ3m9Wn+owqxp9rz+uHlfzn7djtbl1UOxvl98fKBJwi9fNguqvvXcrPMj4Yvthqrz&#10;p/1P5ZxeUzztynqed5w1lnd3o+fLcarpEAjYxJjeO6YzL6RlvVCqDTUKUDdRN08F8WW+Gbb2tueb&#10;WtYLpdphLYQe0ia0Wg4jb4tN5oW0rBdKNQWJoG5iTO9lk3khOvYoOt80Gmsh1M1I3WReSAt7IeOw&#10;FgKbETaZF9LCXsggOwFeKOKFqE5210LCXoguI8B8Ez69fy3EzgtRdJbofNMiOwF1M1Y3mReipYks&#10;m8hOAJsxNpkXMsJeiMQQxnSM6f1jOvNCRtgLpchOQN2M1E2qk521EMWvi47pKbITwGaMTeaFSG+L&#10;sumQnQA2Y2wyL2SEvZBDdgLYjLHJvJAR9kIO2QlgM8Ym80J0hZ/omJ4hOwFsxthkXoiOSMiyiewE&#10;sBljk3khI+yFMmQngM0Ym8wLGWEvlCM7AWzG2GReiKIMRMf0HNkJYDPGJvNCVtgL5fHsBJptIDvh&#10;+XG13k4LZS/HD7vdZjqZbGcPi8di++5xOavKbXm3ezcrHyd0NnA5W0zmVbFfru8ndEQwmTwWy3V9&#10;gPCUHzGhN5o+LOfzxbrJjaC4Bwp6qGMijoEPk+NBxOaUxKdy/uVDRfWqfn6/3TRP04NR89no5d/2&#10;2fZlNW8+WHi0qcrZYrulD1sfi+zb9x7KVvu8kBX2Qp4u5sCZDJzJ6GWTeSEr7IU8Na3AJtjsZZN5&#10;IWrpiM43vaMJL84A4wxwzzlLqpPdMV3WC7kkXFoINsFmH5vMC1lZL+QS2vgENjGm947pzAtZWS/k&#10;Eoe1EM5Z9p+zpDrZHdMFvNDobrXc/DMEKYWwpUMykkv8cVWU1/OKursxmlFoUthGF7pJ9a8NdT2O&#10;mUrHmE0kcf7lu0nMEFlZQ2QOC3aVNcdCXtBMa6/5PVqdt/U/YXGImFhKX/uerU6miFJZRRSH81g3&#10;6xYC6ua3dbr/Wl14ZohSWUNkDs0kqps1gy9184hm/asCNM8QTaqSnYknnTGTbHTaQy8JaF5dq3+F&#10;iXjHLh784Hm6S6qSXTRl/ZA9tJKAJtDkse/hJG5bq6eyesgeOklAE2i+QpPZoVTWDtlD+whoAs1X&#10;aDI5RBlFknPNlEKYghsCmkDzFZrMDaWybih1jVIHmkDzFZpMDaUCaqglhNJDAifQBJqv0GQ+KJX1&#10;Qe4QwAk0geYrNJkNogFWcq7pDvmbQBNovkKT2SCKXxdF8xC/CTSBJkczLEPafU0na4OyQ/om0ASa&#10;r9BkNsjJ2qDsEL4JNIHmKzSZDSI7IzmgZ4fsTaAJNF+hyWwQXd8niWZ9PzZa7jgq1HNUKDjszlxT&#10;1gblh+RNVE1UzVdVk9kgJ2uD8kPwJtAEmq/QZDaItvZKDuj+kLsJNIHmKzSZDXKyNsgfYjeBJtB8&#10;hSazQZmsDfKH1E2gCTRfoclsUCZrg1RySN0Em2CTs0llsrNEp6BBycmmSg6pm2ATbL5ik/mgTNYH&#10;qeSQugk2weYrNpkQymSFkKLCiZ3uuMWy9xZLqpPdMV3WCCn1EuKBw+g48Tv7+fOHarSc07EcnVOd&#10;7LIpq4SUQlACUt4jKe8Zc0KZrBNSGkkJYDPGJpNCmawUUhpRCWAzxiazQpmsFVIaWQlgM8Ym00K0&#10;70K0v6kRlgA2Y2wyL5QLeyGDtASwGWEz7E9rb93Mhb2QQVwC2IyxybxQLuyFDPISwGaMTeaF6OCO&#10;6HzTIjABbMbYZF6oSf8PFxlSi/5q/aEKmTCz5/XHzfty9ut2tC6vHor1/aK+evCXL5tFuEiAaK7v&#10;ODz9yPEixNGn/U/lnF5TPO3K+r6B4+0Bh3sHlEViAtiMscm8UC7shSwiE8BmjE3mhXJhL5QiMwFs&#10;xthkXojKmOh8M0VoAtiMscm8UC7shVKkJoDNGJvMC3lhL+TCvSyITUBsQk9sAtXJTu/dC3shh9wE&#10;1M1I3aQ62WVT2Au5eHACzTa+x/WAV0n4U/fFium2XC3nt8vVKrTSqvJpPafZeDF9WBTzm8PjXbFc&#10;NY/pNq7VOnx78bx7v90dHo2equXl+Def+Jv8JrcXVrubC5tcX1/8cHtlL9wt2IyxybyQF/ZCmaIG&#10;K8Z0jOk9Y3pQhm2f7oW9UGapiQU2wWYfm8wLeeHzQhlttAeb12Czj03mhWg7pWh/M0d2Auabsfkm&#10;80Je2AvlyE4AmzE2mRfywl4oR3YC2IyxybyQF/ZCHtkJYDPGZtcL5XQkV3S+6ZGdADZjbHa9UJ4I&#10;eyGP7ASw2c+mD9EFrf5mnsh6IYpOoA+A/iZ6SK97SJ7qZJdNWS+kE2QnoG7G6mbXC+W0NJGcb+oE&#10;2QlgM8Zm1wvliawX0gmyE8BmjM2uF8oTWS+kKcoO803kb/blb3qqk935pqwX0grZCaibsbrZ9UJB&#10;b4vONxWyE/50bNJ57/vp/n4Tltb1g9Hz42q9ndJXl+OH3W4znUy2s4fFY7F997icVeW2vNu9m5WP&#10;Ezr5vZwtJvuymk90opL60aYqZ4vtdrm+/5F2yG7oqHh423ZKrE9Ohqh+yUjRzzac1i/8sdp83DTH&#10;1e/Dw/q4OmFcf1B6o9P3wxvXr6AA2q8dT9fKmNApoCaSy5VvJhT13tzR7PlybJzL8nAQM+wxtsqH&#10;AG76V9KB+Yf/c3c3Cq84tu6TJgw8fOvmeVf/dJqF+2HCjzoqzuGjFtPmeHz9mQ+fseld7Leb01/w&#10;9vf9Bdcn9+u/4PqM/ymG14ddLe123fGvVygKQGvEVPzpykAIehBhk2kOJas5tEZMBdiMTJ+oTnbr&#10;prDm0IipAJsxNpnmoNMoolN7g5gKsBljk2kOJaw5DGIqwGaMTaY5lLDmMIipAJsxNpnmoNQI0THd&#10;IqYCbMbYZJpDCWsOi5gKsBljk2kOJaw5bDym4tAH7naBi+mm2u5+XJSPo/DgcrxaroNbLKbFZ4qG&#10;aBrGx5eEp9dlSJmg50OGxGh/OU7qV3fyJ7bV/aerVTX6XKwux4ipoPbltrYGoZH5qZx/+VCFv9dD&#10;W1Ou9051sttDkj3+olNFizFslcVW2Qb5jnijOtlhk1o6ovPN1NKEF2yCzT42mRfSwl4oDQoXbILN&#10;HjZD67vt07WwF3KIqcBaKLIWojrZZVPYCznEVIDNGJvMC9G2INH5pkNMBdiMscm8kBb2QhliKsBm&#10;jE3mhbSwF8qOe10zc9gGSxm29U7XIIwQw9tskC6U/bb9u/Oq2NN+6GaP9GOxXNfN3FOPd0JvNH1Y&#10;zueLdZMtTLuH6e+73kV8zA6u+5h/iP4m1cnufFPYC2WIqUDdjNVN5oXoFJ/ofDPkCaGHhKjTvjMZ&#10;mnkhLeyFcsRUoG7G6ibzQkbYC+WIqQCbMTaZFzLCXihHTAXYjLBJdbKzFqIhVnS+6RFTATZjbDIv&#10;ZIS9kEdMBdiMscm8UNNlDFv1TvfOv+VV9dojpgJsxthkXsjIeiGTIDsBbMbYZF6INI3kfNMkyE4A&#10;mzE2mRcysl7IJMhOAJsxNpkXMrJeyChkJ4DNGJvMCxlZL2QUshPAZoxN5oVoq6/ofFMhOwFsxthk&#10;XsjKeiFDObzY64GI6N6I6HAkon1eyMp6IaORnYC6GambVCe7bMp6IaORnQA2Y2wyL0THxUXnm7RQ&#10;x5iOMb1/TGdeyAp7IYPsBNTNWN1kXsgKeyGD7ASwGWOTeSEr7IUsshPAZoxN5oVo2Sw637TITgCb&#10;MTaZF7LCXsgiOwFsxthkXigV9kIpshPAZoxN5oVSYS+UIjsBbEbYpDrZ6b3T1gvR+WaK7ASwGWOT&#10;eaFU2As5ZCeAzRibzAulwl7IITsBbMbYZF4oFfZCDtkJYDPGJvNCdHxHdL7pkJ0ANmNsMi+UCnuh&#10;DNkJYDPGJvNCqbAXypCdADZjbDIvlAp7oQzZCWAzxibzQlTGROebObITwGaMTeaFnLAXypGdADYj&#10;bIbpXvu8kBP2QjmyE8BmjE3mhZywF/LITgCbMTaZF6JWuOh80yM7AWzG2GReyAl7IY/sBLAZY5N5&#10;ISfrhWyC7ASwGWOTeSEn64VsguwEsBljk3kh2k4pOd+ko2zUKMAd1bijuueOaqqT3R6SrBeyCtkJ&#10;qJuxusm8UCbrhaxCdgLYjLHJvFAm64WsQnYC2IywSXWyM6bTkVzR+aZGdgLYjLHJvFAm64WsRnYC&#10;2IyxybxQJuuFrEZ2AtiMscm8UCbrhaxBdgLYjLHJvBAtTUTnmwbZCWAzxibzQpmwFzLITgCbMTaZ&#10;F8qEvZBFdgLYjLHJvFAm7IUsshPAZoxN5oVIb4vONy2yE8BmjE3mhXJhL2SRnQA2I2yGbUDt80K5&#10;sBdKkZ0ANmNsMi+UC3uhFNkJYDPGJvNCdERCdL6ZIjsBbMbYZF4oF/ZCDtkJYDPGJvNCubAXcshO&#10;AJsxNpkXyoW9kEN2AtiMscm8EKEiOt/MkJ0ANmNsMi+UC3uhDNkJYDPGJvNCXtgLZchOAJsxNpkX&#10;8sJeKEd2AtiMsEl1suOFqN0oOt/MkZ0ANmNsMi/khb1QjuwEsBljk3khL+yFPLITwGaMTeaFvLAX&#10;8shOAJsxNpkXoi1rovNNj+wEsBljk3khL+uF0gTZCWAzxibzQl7WC9H16ciRy9Jr5Mj15MhRnez2&#10;kGS9UJrEsxPok80o/bCWAZNi+nxXPf79b8V0U213Py7Kx1F4cDleLdeLcXi++Px+u6P5CL30+JLw&#10;9Lq8Xa5W9HwxXa1H+/B+4fG2XC3n4Tv1F9X9p6tVNfpcrC7HV0n4E2Y29E6dl1Xl03pev9PDopjf&#10;HB7viuWqeUyvX63D+y2ed/RZDo9GT9XycvybT/xNfpPbC6vdzYVNrq8vfri9shfuFnUzVje7XsjT&#10;sUf6299vttPZz5+v1h+q8Dc8e15/3LwvZ79uR+vy6qFY3y8+PtAb/vJls7gc1936SedHwhfbzYdq&#10;9Gn/Uzmn1xRPu7Jm4khYeXc3er4cpyqhSQXyN1E3T9ARNcs5UaW973ohn8h6oVQZKo9gE2y+YtMk&#10;4Xh467yQT2S9UKoc/XKATbDZx2bXC/lE1gulmgo12MRaiCZ8h1nhcUynutn1Qp6is0Tnm9pQ8x91&#10;E3Wzj82uF/K0NJFlky40Apuom711s+uFfCLrhVIdmliom6ibfXWz64V8IuyFjMZaCL33TWhRv55v&#10;dr2QJ4UoOqYbuhQbdRNjei+bXS9E9kKYTWQnwAv1eiFapzMvpIS9EF1GgLoJn94/pjMvpIS9kEV2&#10;AupmpG5Snex4IdqGLjrftMhOAJsxNpkXUsJeiMQQxnSM6b1jejiu0/bpStgLpchOQN2M1U3mhZSw&#10;F0qRnQA2Y2wyL0RRBqLzTYfsBLAZY5N5ISXshRyyE8BmjE3mhZSwF3LITgCbMTaZF1LCXihDdgLY&#10;jLHJvBC1dETnmxmyE8BmjE3mhbSwF8qQnQA2I2yG1ne7v6mFvVCO7ASwGWOTeSEt7IVyZCeAzRib&#10;zAvRtiDR+WYez06gDgKyE54fV+vttFD2cvyw222mk8l29rB4LLbvHpezqtyWd7t3s/JxQuf9l7PF&#10;ZF4V++X6fkJHBJPJY7Fc077IVn7EhN5o+rCczxfrJjeC4h4o6KGOiTgGPtRJAyFcoNnt+6mcf/lQ&#10;ERP18/vtpnmaHoyaz0Zbgr/ts+3Lat58sPBoU5WzxXZLH7aOOujbv0l1sjumC3uhcHgOe4uxt7iX&#10;TeaFtLAX8obKI84L4bxQz5kMzbyQFvZC3lETC2yCzT42mReia3kl55uuDhYBm2Czj03mhejYoyyb&#10;hhZjYBNs9rHJvJCR9UIucVgL4Qxw/xngcDy83Xs3Al5odLdabv4ZwhFDg+OQdugSivM+VND696Pu&#10;boxmFIQYttGFblLd3qKuxzEn8RiziSTOv3o3iSpml1JZQ2SOC/Ykqxl8QTOtveb3aHXe1v+ESQ5i&#10;YilR9Tu2OqlkduGUVURxOI91s/5lQd38tk73X6oLHxYlndFd1hCZYzMpod0fVKle6uYRzXqkB5rn&#10;iCYTREZWENkQUhvW60DzWv0rTMQ7dvHgB8/TXRrmh2j2J9lLssdWEtAEmvVdAy8RsVQluwO6rB6y&#10;x04S0ASaHE1mh4ysHbLH9hHQBJocTSaHjKwcSkmUYq6JvUh9e5GoSnYGdNruKznXTB2WQVBD/WqI&#10;qmQXTQE11BJC6TGBEwM6BnQ2oIdDEe2+ppX1Qe4YwAk0gSZHk9kgK2uD3DF/E2gCTY4ms0F0XFxy&#10;rumO8ZtAE2hyNJkNsrI2KDumbwJNoMnRZDbIytqg7Bi+CTSBJkeT2SAra4OyY/Ym0ASaHE1mgyhu&#10;UHKumR+jN4Em0ORoMhtkZW1QfkzeBJpAk6PJbFAqa4PyY/Am0ASaHE1mg1JZG+SPuZtAE2gyNKlK&#10;dmwQrZgl55r+GLsJNIEmR5PZoFTWBvlj6ibQBJocTWaDUlkbpOprNHECA4kJPYkJVCa7I7qsDlLJ&#10;MXUTdRN1k9dN5oNow4XkbJMOrB2SZsAm2ORsMiGUygohRYUTO91xi2XvLZZhY1p7z2Yqa4SUegnx&#10;wGF0nPid/fz55Vgl1ckum7JKSCkEJSDlPZLyTnWywyad2BGdb2okJYDNGJtMCjlZKaQ0ohLAZoTN&#10;cLKxPd90slZIaWQlgM0Ym0wLOVktpDTCEsBmjE3mhaiMic43DdISwGaMTeaFnLAXMohLAJsxNpkX&#10;csJeyCAvAWzG2GReyAl7IYvABLAZY5N5IWqFi843LRITwGaMTeaFnLAXsohMAJsxNpkXyoS9UIrM&#10;BLAZY5N5oUzYC6UITQCbETapTna8EG2nFJ1vpkhNAJsxNpkXyoS9kENsAtiMscm8UHMV2p7u3qKt&#10;dFfrD1XIbp09rz9u3pezX7ejdXn1UKzvFx8f6A1/+bJZhAv/qNJOOj8SvthuaCfep/1P5ZxeUzzt&#10;yvpewOMtf4f7AZVDbgLYjLHJvFAm7IVcPDiBOgjf43rAqyT8qX/fium2XC3nt8vVKvyKVuXTek6/&#10;h8X0YVHMbw6Pd8Vy1Tym27hW6/DtxfPu/XZ3eDR6qpaX49984m/ym9xeWO1uLmxyfX3xw+2VvXC3&#10;YDPGJvNCzVVonSL4pnUzU/TLgXOWOGfZc86S6mR3LSTshTLK+QSbuBmj72aMEF3Q3r+ZCXuhLKOh&#10;G3UTdbOvbjIvlAl7oTyh5j/YBJt9bDIvREsT0f5mjuwErIViayHmhXJhL5QjOwFsRtgMLZz2fDMX&#10;9kIe2QlgM8Ym80K5sBfyyE4AmzE2mRcivS063/TITgCbMTaZF8plvRBFJ9CkAut0rNN71ulhG1Bn&#10;vil7XkgnyE5A3YzVTeaFclkvpBNkJ4DNGJvMC9ERCcn5pk6QnQA2Y2wyL5TLeiGtkJ0ANmNsMi/k&#10;Zb2QVshOAJsxNpkX8rJeSCtkJ4DNCJtUJzvrdEJFdL6pkZ0ANmNsMi/kZb2Q1shOAJsxNpkX8rJe&#10;SGtkJ4DNGJvMC3lhL2SQnQA2Y2wyL0TtRtH5pkF2AtiMscm8kBf2QgbZCWAzxibzQl7YC1lkJ4DN&#10;GJvMC3lhL2SRnQA2Y2x2vRDdyysshmw8PIFKOsITnh9X6+20UPZy/LDbbaaTyXb2sHgstu8el7Oq&#10;3JZ3u3ez8nFCQSnL2WIyr4r9cn0/0YlKJo/Fcl2nqazLkP9AC4kJvdH0YTmfL9ZNIgTlPVDSQ/jG&#10;KfGhjmgJqSzNtrVP5fzLhyr8bEgt2G83zdP0YNR8Nnr62z7bvqzmzQcLjzZVOVtst/Rh64yYvkPA&#10;VCjbzXeCU9gMpYraWNjBiR2cr3dwEowcTmE1lFrqFQBOwNkHZ1cNEazCbigNAQ6AE3D2wdl1QwSn&#10;sBxyCFDAgqh/QaSoULI5p7AdckhQAJwxOLt2iCqnsB5yiFAAnDE4u3qI4BT2QxkyFABnDM6uHyI4&#10;hQVRhhAFwBmDsyuICE5hQ5QhReFPBye14++n+3u5drwKq+bWmXWVKNl2vMqynLRG3VdyOe2iqye/&#10;tbgYzZ4pYJ6+Sd+FMzpjZ6SodDJIZdvyKvO5AaRIhR8Qmyrw0a2ksu15lavcDUJK4TWopKuD4T5L&#10;+65odGeQyrbpVW5yD0hRSQcrKXdJSrZdr/LUa0AKSAch5U6JNgtLnupQeeaHh3ssnMJ2uPMe7rlb&#10;UrLte5V7PzzcA1JAyh2Tkm3jU1RIguEed74NbVtW4ShQd3Uv285X3iZpWL3R/rv+PilW96ik3DnR&#10;oXTROamnXXiAFAunwYUTN05a2Dj5XOlBSDEnRSXlxknLGicazNXwcA9Izx7SEDnTmZNqWeMUlk0Y&#10;7rFwGlw40ejOIJU1TjqxNNpj4YQb3eOHkhWN7gxSWeNE2560BaRYOA0tnGh0Z5DKGied5Hp4uMec&#10;FHNSbpy0rHGiRr4ZHu4BKSDlxoku2ZDsk9KtHsYeYkjQzE+vcaK+50S95sZJyxonrazJACnmpINz&#10;Um6cjKxxojtobAJIAekgpNw4GVnjRF1SOzzcY06KOSk3TnSZq+iclBqlw8M9ID17SGl077agjLBx&#10;ovtpMNzDOA0aJxrdGaTCxknb1GBOijnp0Jw0XNXecfdG2DhplzpACkgHIeXGifJuZOekuRse7jEn&#10;xZyUGycjbJxM4oyi35ToznxACki5cTLCxslo5wYhxfERQMqNkxE2TsY6D0gxJx2ck3LjRNHKonNS&#10;Q3m5gBSQDkLKjZMVNk4mz4aHe8xJMdxz42SFjZNNsuHhHpCePaTh4oROn9QKGyercwz3ME6DxolG&#10;dwapsHGi20BTzEkxJx2ak9LoziAVNk7W5TkgBaSDkHLjZIWNk80p+pGMApr5t3+69PzDXbZvfYWt&#10;Cnd0duekwsYpTXwKSFFJByspN050YbxonzTVFLQzVElhnLC658bJChunlLaTAlJU0sFKyo1TKmyc&#10;UroED5AC0kFIuXFKhY1T6in6cWi4RzMfwz03TqmwcXIUDQFIUUmHKimN7t3VfSpsnGg3KYZ7GKdB&#10;40SjO4NU2Di5VGWDlRSr+7Mf7ml0Z5AKGyfaqZcAUgz3g8M9N06psHFynqIfqVkL4wTj9BC5TDzl&#10;xikVNk6UDJEBUlTSwUrKjVMqbJwyYyg1f6CSYk6KOSk3TqmwccpSYwApKulgJeXGyQkbpywzDpAC&#10;0kFIuXFywsYpoyvxBiGFccJwz42TEzZO5ESHh3tAevaQ0uje7ZM6YeOU08H7wUqKhRMg5cbJCRun&#10;PLUekGJOOjQnpdGdVVJh45RnKUWSowV14dDMjzXzaXRnkAobp9xT9OMQpJiTYrjnxskJGyca6z0g&#10;xXA/ONxz4+SEjZM3DsM9tuoNbtVz3Dg5YeNEo306WEmxusdwz41TJmycfOZyQIrhfnC458YpEzZO&#10;3lP0IxZOuEp84CpxGt27q/tM1jjRFqhseLjH6v7sh3sa3RmkssbJJCbDcI+F0+DCiUZ3BqmscTJJ&#10;Stfd08Q4ujMfCydUUm6cMlnjZJIst4AUC6ehhVPGjVMma5xM4in6caiSYk6KSsqNUyZrnIxSfni4&#10;B6SAlBunTNY40UVjHsM9Fk7DCydunDJZ40Qbnn02ONxj4YRKyo1TLmucjMoTapVidY+tevcfY1v1&#10;aHTvtqByWeNkqFAOD/eYk6KScuOUCxsnrZPh4Z4q7Xg0ozZqXeInxfT5rnr8+9+K6aba7n5clI+j&#10;8OByvFquF+PwfPH5/XZHadX00uNLwtPrMvzHpueL6Wo92of3C4+35Wo5D9+pv6juP12tqtHnYnU5&#10;vkrCn5B7Te/UeVlVPq3n9Ts9LIr5zeHxrliumsf0+tU6vN/ieUef5fBo9FQtL8e/+cTf5De5vbDa&#10;3VzY5Pr64gfMSQfnpDS6s0oqbJwoZMcpKudo5mNnfmy4p9GdQSpsnLSjHhQgxQaTgQ0mNLozSIWN&#10;E12IR4ungUqKOenZz0lzbpxyYeNkEqqlgBSVdKiScuOUCxsnozWGeyychhdO3DjlwsbJWKMHKyma&#10;+RjuuXHKhY2TcSYFpNgFNbQLikb37sLJCxsnk5vh4R4LJ1RSWrN07hb1wsbJJnZ4uAekgJQbJy9s&#10;nKymSkofItrMB6RnDymN7qySChsna6mSDkGKhRMg5cbJCxsn62wKSLFwGlo40ejOKqmwcbK5zQEp&#10;IB2ElBsnL2yc0oSiH4eGe8xJMdxz4+SFjVOq0+HhHpACUm6cvLBxSi0dvB+qpFg4AVJunLywcUod&#10;XSYOSLHBZGCDCY3unYVTGFxpz/l+s53Ofv58tf5QhX3ls+f1x837cvbrdrQurx6K9f2iPpDyy5fN&#10;4nJct/8nnR8JX2w3H6rRp/1P5ZxeUzztynon/HFffXl3N3q+HJs0dxaQYuE0uHBixkklwsbJJS7X&#10;1KxFMx8782M782l0Z5VU2Dg5uv8WkKKSDlTSelXSdvcqETZOzmZ2EFIsnM594aRpdGeVVNg4OZdl&#10;gBSVdLCSMuOkEmHj5PI8AaSAdBBSZpxUImycsiQfHu7RzMdwz4yTSoSNU6bz4eEekAJSZpxUImyc&#10;Musx3OMg3tBBPE2jO1s4CRunzHnKgxrok2J1j0rKjZMSNk5Z7ulKPECKVL1oqp6m0b1bSZWwccpp&#10;zjkIKeakqKTcOClh45TTJTmAFC2ooRYUje6skgobpzxNMNxj4TS4cKLRnUEqYJxGd6vl5p9h+1TY&#10;YnXcD5VniT/VVOWbhm2d8Tma0X4pRU0A+o0KSaXKNHu1EFZ6OX7Y7TbTyWQ7e1g8Ftt3j8tZVW7L&#10;u927Wfk4ob/a5WwxmVfFnirVhPxiMnksluv67/0U2DoplJ0+LOfzxTrMLOo8VkpWPf5vnbBab3IL&#10;+9qaHXKfyvmXD1WIbg373fbbTfM0PRg9P67W9NRm+22fbV9W8+aDhUebqpwttsPEcv2kBPRTL7HK&#10;BQ/VbDO1LndJ/avzQuyBVk0RvBQdeQi6Pe4CPEbn/qfpurQTzH0tYZeifekfJOz+AaDlOopuqpXc&#10;bEqsZOqAqna517qei7ywmpk3W1aB1D9VeeVOiq5h+F6k9hVVgPoyUh/GWhq+v22s/WvNA7iXooix&#10;Nwe1ngf8F5u5tucBkeLqjlPX42iMacBZMss1VTMt7Bwg+f9+5uSrzPaXWSB7XBCdd5k9Sav/u5jt&#10;6PzTajFSYbf9S639WC8L6Q4PdlDqh6oq9+EGD1oKdk5KNT/wzSelVGpocdXkRSurLG32D//2l8mr&#10;zsm90rIw9AYMfdFs7Y53Byr6/6ReAkeuMulcRrJt31lyW/8T/u38zpLmzpPfN9d9XO4W1Wi1fLwc&#10;vyzdiungJSi9C/NRVdKNLbT+/Lyo6MFDWf3veLSvis3lePs/T0W1GI9W/72m/yxeWUsv29Vf2LTe&#10;DFS1v/Op/Z1iPaO3uhzvxqPm4dWOvqKff9pUy/sH+jc1HZ11+QMdertb1rfEhP/MTbvgu3QLuM6i&#10;DtMLuW90yq+3W0B3nBinaB1IkFqdUpRfF+JDt0CleZbSyxrEME04y2kC11taVm9pY7w/oEo9Q8pB&#10;r9eALwU3MxkmtId26VnPDsKWp86pqqav9LYT2pY0aJPaV1QBKroFwRfpIJa6oEp5Lt4taM8DIsU1&#10;NO3f5Eq+3zc9xbV8sqaLRn3GrJTpGmK2v8wCWXQLQpk9ea5Ot6Atu966W6A1rWKpQxDWWYqOfQXt&#10;Fe0WaO0y6hwMLrbQLTibboE+ya8Ovm0D9tb4KpdS57XZVKDooWp6AS9rL5uc1l7Nw+8E79c2H8Rb&#10;ZWhzfW3Dzr+9KUafZFgH3LYR+4uBe9q99K3XTb90VHnr9j/hsf59/EPdPf3vN63/431faC+PlvNm&#10;WXkSep3fu/bhs7f+vaPbNrLs0KwjL0M3a9Zupn/AUF/dOfl2sx0MGH8gL6J7tZ6R1HrC4GLAYPt/&#10;MWB8h93LmvtII+Aj2w1zZUxImQqmXOVJRnWgszg2lABVBz4Gl/49NiuFHcvYs/xH2GivuYU0whay&#10;jaqj83YM1UOPXCf2xIukLgeoh6Tj734ihGYt3T65kT1o5y3NuWkBXtdUgIqg3EhQrqaxnoEqICFb&#10;g397o7KhIyEoqVl6ba6vrq7Vv8J+wM45jbPe10FDPSNVQD22SG1LcpCKvJJ4XgmN9YzUtmx8ow2e&#10;LVIN7UdOaH8cRv8fcNR+8OCyOcnF98t12ERv2l5RgNQ8p437x7U/Rn/MU6Pz1F6baERtYprRmY9G&#10;gxttMtrV0W1U2WbnRr1NTjtPEZG/bxdHpz0c6vvpCdKFq3V4hjIR/qrGr7FFT9XycvybV9om/9D+&#10;4tbl2YW9temFpzTji0T5f3gKOfD2+rY7Xa7rWZP78DvOoo72dB6F7kCsT+bEm9Pxvsu/6XFPs/3w&#10;8Y9hF8f/7Qu92D1/eq7F36m90JxrGdCh63J9OmtDXYrmnA09aM7Y0IPmfA09+NazNdtNOFtz+0c4&#10;W2N65acRlZ9aJfaw2au3TNCJGxuCmEI7m8oEna1BmbhaVaPPxepyHNuiE90YgDIRzv19JRvnVCZO&#10;zZ0zLxMn1XyY99KJQ3JOcmdEXjyCpkt4molCQ3LIlYLxaoc/nXfXi8tZKyBn+w+LDjN7HNAosweO&#10;9ndPPNls/zQv/BOEodFkq9v9sgKOtpfYlgTrq7IgFgfx6h2TIW6gcxDPnlZTb3ftbi+xbRsGZB3a&#10;YbF2GM0CGLKnmb0wsm0tBmSBbH0VOfXLDmspunX8sC+dpgEMWQF/21tl234MyALZOLJc5FoBkduP&#10;bEuUAVkgG0eWG10rYHR7kdXf1i/wtOmLBMvgidEV2ZChcLSTFzsevPuWUIm4tEGohGyohD253WM3&#10;tq1132gXQs3sq1CJF2Z7jyIoso6HtgGaXOfc5KKJAJvMthXjd0JWZ+QSeIo6kEWXq+lyceeVCjiv&#10;r1VZbWyWUmJb58AXkAWyDbJcfqVS8mtgYqA87f5u7sp4MbZAFsg2yHL7lUrZryFkU8pU5qE9QBbI&#10;1sjSPKA7l02l9NcQsomnuwJZTBqQBbINslx/pVL6awBZl/fcEIiGwekSv7Pex0XTAFZkpezXALF9&#10;JgE1FjW2qbEn+dXOEUvbBuytc8SUUnSQ8XCOkcDU9b/8ZdVlfRqCFuqN9NZSJ2FYI3wtR6yjEdgO&#10;PJy3wXkbChc5baQ/Ve/z3khP867DsNYpEm3nKFgkdJaYnDfAUSTiB9dw2qa2wE37OXan1Wnz9b99&#10;KO80Vp55kTj53U6RaEteySKhc3e4+xoziZer11Ekpp2/ArGTu6ex8syLxMmod4pEW6sLFgmVZ3Q7&#10;OZYbb5fP2tReHO/ffdPx/tNYeeZF4rSHoV0kXHsjg2SRsKlJ+cWvWG50htFvuqoWh/uL5epmPa83&#10;wf7ny43TWHnmReK0a6RTJNpbR966SFBMUNgnSgEfKjHZK49J0UBUs9C3XK5Woc2KGjEVW200N3G8&#10;XIB9rkFB6WmfTqdItDfryBUJpxNDac2dTZCoEZhHfKeOhDoNlec9kQhjdJML0KkR7d1RcjWCSkTO&#10;c4JQI1AjvleNOI2UZ14j+E40J7UT7Z+0uKgPRZZ3d6NnCg37xiPCOHAZQpTOejOa45vR3Gk7w9ul&#10;h4SV3glVl+Sn2OeeK5/CfPiwQMY5y3M+Z+lOm9AOR4PdyamLk9p7vBKkYrtkvV2Sxv3uBl93Ervy&#10;pPadqgSpILUh9bQd51hTT3ZRnNTew5QgFaQ2pJ72hBxJPSkueVL7zlCCVJDakHramHAgNWvvSXij&#10;PJDIikr1HZ0EqSC1IfVkx4+knrr94jW178QkQAWoDagnQ3sE9dRyFge176AkQP2DgzrZb2ZT+r96&#10;g+V9VWwelrPrYle0v6bH+810ocuHcjVfVH//fwIAAAD//wMAUEsDBBQABgAIAAAAIQBYZSM33QAA&#10;AAUBAAAPAAAAZHJzL2Rvd25yZXYueG1sTI/NbsIwEITvlXgHayv1gooDakqUxkGA1EvFoU1/ziZe&#10;koh4HdkLpG9fl0t7WWk0o5lvi9Voe3FGHzpHCuazBARS7UxHjYKP9+f7DERgTUb3jlDBNwZYlZOb&#10;QufGXegNzxU3IpZQyLWClnnIpQx1i1aHmRuQondw3mqO0jfSeH2J5baXiyR5lFZ3FBdaPeC2xfpY&#10;nayCz68db+rX6THL/PZAD6Z7qaaVUne34/oJBOPIf2H4xY/oUEamvTuRCaJXEB/h643ecpGmIPYK&#10;0nSZgSwL+Z++/AEAAP//AwBQSwECLQAUAAYACAAAACEAtoM4kv4AAADhAQAAEwAAAAAAAAAAAAAA&#10;AAAAAAAAW0NvbnRlbnRfVHlwZXNdLnhtbFBLAQItABQABgAIAAAAIQA4/SH/1gAAAJQBAAALAAAA&#10;AAAAAAAAAAAAAC8BAABfcmVscy8ucmVsc1BLAQItABQABgAIAAAAIQC95ThGGWMAAIT9CwAOAAAA&#10;AAAAAAAAAAAAAC4CAABkcnMvZTJvRG9jLnhtbFBLAQItABQABgAIAAAAIQBYZSM33QAAAAUBAAAP&#10;AAAAAAAAAAAAAAAAAHNlAABkcnMvZG93bnJldi54bWxQSwUGAAAAAAQABADzAAAAfWYAAAAA&#10;">
                <v:shape id="_x0000_s1027" type="#_x0000_t75" style="position:absolute;width:46069;height:35420;visibility:visible;mso-wrap-style:square">
                  <v:fill o:detectmouseclick="t"/>
                  <v:path o:connecttype="none"/>
                </v:shape>
                <v:group id="Group 605" o:spid="_x0000_s1028" style="position:absolute;width:45618;height:34251" coordsize="7184,5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tppxQAAAN4AAAAPAAAAZHJzL2Rvd25yZXYueG1sRE9La8JA&#10;EL4X/A/LCL3VTWIrJXUVES09SMFEKL0N2TEJZmdDds3j33cLhd7m43vOejuaRvTUudqygngRgSAu&#10;rK65VHDJj0+vIJxH1thYJgUTOdhuZg9rTLUd+Ex95ksRQtilqKDyvk2ldEVFBt3CtsSBu9rOoA+w&#10;K6XucAjhppFJFK2kwZpDQ4Ut7SsqbtndKHgfcNgt40N/ul3303f+8vl1ikmpx/m4ewPhafT/4j/3&#10;hw7zkzh6ht93wg1y8wMAAP//AwBQSwECLQAUAAYACAAAACEA2+H2y+4AAACFAQAAEwAAAAAAAAAA&#10;AAAAAAAAAAAAW0NvbnRlbnRfVHlwZXNdLnhtbFBLAQItABQABgAIAAAAIQBa9CxbvwAAABUBAAAL&#10;AAAAAAAAAAAAAAAAAB8BAABfcmVscy8ucmVsc1BLAQItABQABgAIAAAAIQB45tppxQAAAN4AAAAP&#10;AAAAAAAAAAAAAAAAAAcCAABkcnMvZG93bnJldi54bWxQSwUGAAAAAAMAAwC3AAAA+QIAAAAA&#10;">
                  <v:rect id="Rectangle 6" o:spid="_x0000_s1029" style="position:absolute;width:7184;height:5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DJ3wwAAAN4AAAAPAAAAZHJzL2Rvd25yZXYueG1sRE9Li8Iw&#10;EL4v+B/CCN7WxFfRahQRBMHdw6rgdWjGtthMahO1/nuzsLC3+fies1i1thIPanzpWMOgr0AQZ86U&#10;nGs4HbefUxA+IBusHJOGF3lYLTsfC0yNe/IPPQ4hFzGEfYoaihDqVEqfFWTR911NHLmLayyGCJtc&#10;mgafMdxWcqhUIi2WHBsKrGlTUHY93K0GTMbm9n0ZfR339wRneau2k7PSutdt13MQgdrwL/5z70yc&#10;PxyoCfy+E2+QyzcAAAD//wMAUEsBAi0AFAAGAAgAAAAhANvh9svuAAAAhQEAABMAAAAAAAAAAAAA&#10;AAAAAAAAAFtDb250ZW50X1R5cGVzXS54bWxQSwECLQAUAAYACAAAACEAWvQsW78AAAAVAQAACwAA&#10;AAAAAAAAAAAAAAAfAQAAX3JlbHMvLnJlbHNQSwECLQAUAAYACAAAACEATfQyd8MAAADeAAAADwAA&#10;AAAAAAAAAAAAAAAHAgAAZHJzL2Rvd25yZXYueG1sUEsFBgAAAAADAAMAtwAAAPcCAAAAAA==&#10;" stroked="f"/>
                  <v:rect id="Rectangle 8" o:spid="_x0000_s1030" style="position:absolute;left:6240;top:4591;width:64;height: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G2xAAAAN4AAAAPAAAAZHJzL2Rvd25yZXYueG1sRI9Bi8Iw&#10;EIXvC/6HMIIX0cSyVK1GWQRhr9v14HFoxjbYTEoTteuvNwsLe5vhvffNm+1+cK24Ux+sZw2LuQJB&#10;XHljudZw+j7OViBCRDbYeiYNPxRgvxu9bbEw/sFfdC9jLRKEQ4Eamhi7QspQNeQwzH1HnLSL7x3G&#10;tPa1ND0+Ety1MlMqlw4tpwsNdnRoqLqWN5co/jxdqnWbYakOuZ0+vb2Yd60n4+FjAyLSEP/Nf+lP&#10;k+pnC5XD7ztpBrl7AQAA//8DAFBLAQItABQABgAIAAAAIQDb4fbL7gAAAIUBAAATAAAAAAAAAAAA&#10;AAAAAAAAAABbQ29udGVudF9UeXBlc10ueG1sUEsBAi0AFAAGAAgAAAAhAFr0LFu/AAAAFQEAAAsA&#10;AAAAAAAAAAAAAAAAHwEAAF9yZWxzLy5yZWxzUEsBAi0AFAAGAAgAAAAhAEH+QbbEAAAA3gAAAA8A&#10;AAAAAAAAAAAAAAAABwIAAGRycy9kb3ducmV2LnhtbFBLBQYAAAAAAwADALcAAAD4AgAAAAA=&#10;" fillcolor="#fffbf0" strokecolor="#fffbf0" strokeweight="0"/>
                  <v:rect id="Rectangle 9" o:spid="_x0000_s1031" style="position:absolute;left:6240;top:4591;width:64;height: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7d6wQAAAN4AAAAPAAAAZHJzL2Rvd25yZXYueG1sRE9Ni8Iw&#10;EL0L/ocwgjdN24NKNYoWRQ97WRXxODRjW2wmpYla/71ZWPA2j/c5i1VnavGk1lWWFcTjCARxbnXF&#10;hYLzaTeagXAeWWNtmRS8ycFq2e8tMNX2xb/0PPpChBB2KSoovW9SKV1ekkE3tg1x4G62NegDbAup&#10;W3yFcFPLJIom0mDFoaHEhrKS8vvxYRTscHrZZrdrbHC9SfQ2q/Y/SabUcNCt5yA8df4r/ncfdJif&#10;xNEU/t4JN8jlBwAA//8DAFBLAQItABQABgAIAAAAIQDb4fbL7gAAAIUBAAATAAAAAAAAAAAAAAAA&#10;AAAAAABbQ29udGVudF9UeXBlc10ueG1sUEsBAi0AFAAGAAgAAAAhAFr0LFu/AAAAFQEAAAsAAAAA&#10;AAAAAAAAAAAAHwEAAF9yZWxzLy5yZWxzUEsBAi0AFAAGAAgAAAAhALynt3rBAAAA3gAAAA8AAAAA&#10;AAAAAAAAAAAABwIAAGRycy9kb3ducmV2LnhtbFBLBQYAAAAAAwADALcAAAD1AgAAAAA=&#10;" filled="f" strokecolor="maroon" strokeweight="0"/>
                  <v:rect id="Rectangle 10" o:spid="_x0000_s1032" style="position:absolute;left:6352;top:4548;width:390;height: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RXExAAAAN4AAAAPAAAAZHJzL2Rvd25yZXYueG1sRI/NagMx&#10;DITvhbyDUaG3xs4eStjECaUQSEsv2fQBxFr7Q215sZ3s9u2rQ6E3iRnNfNofl+DVnVIeI1vYrA0o&#10;4ja6kXsLX9fT8xZULsgOfWSy8EMZjofVwx5rF2e+0L0pvZIQzjVaGEqZaq1zO1DAvI4TsWhdTAGL&#10;rKnXLuEs4cHrypgXHXBkaRhworeB2u/mFizoa3Oat41PJn5U3ad/P186itY+PS6vO1CFlvJv/rs+&#10;O8GvNkZ45R2ZQR9+AQAA//8DAFBLAQItABQABgAIAAAAIQDb4fbL7gAAAIUBAAATAAAAAAAAAAAA&#10;AAAAAAAAAABbQ29udGVudF9UeXBlc10ueG1sUEsBAi0AFAAGAAgAAAAhAFr0LFu/AAAAFQEAAAsA&#10;AAAAAAAAAAAAAAAAHwEAAF9yZWxzLy5yZWxzUEsBAi0AFAAGAAgAAAAhAPihFcTEAAAA3gAAAA8A&#10;AAAAAAAAAAAAAAAABwIAAGRycy9kb3ducmV2LnhtbFBLBQYAAAAAAwADALcAAAD4AgAAAAA=&#10;" filled="f" stroked="f">
                    <v:textbox style="mso-fit-shape-to-text:t" inset="0,0,0,0">
                      <w:txbxContent>
                        <w:p w:rsidR="00E25D7A" w:rsidRDefault="00E25D7A" w:rsidP="00FE02E0">
                          <w:r>
                            <w:rPr>
                              <w:rFonts w:ascii="Arial" w:hAnsi="Arial" w:cs="Arial"/>
                              <w:color w:val="000000"/>
                              <w:sz w:val="14"/>
                              <w:szCs w:val="14"/>
                              <w:lang w:val="en-US"/>
                            </w:rPr>
                            <w:t xml:space="preserve"> Mean </w:t>
                          </w:r>
                        </w:p>
                      </w:txbxContent>
                    </v:textbox>
                  </v:rect>
                  <v:rect id="Rectangle 11" o:spid="_x0000_s1033" style="position:absolute;left:6216;top:4759;width:112;height: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P1zwwAAAN4AAAAPAAAAZHJzL2Rvd25yZXYueG1sRE9Na8JA&#10;EL0L/Q/LFLzpboKoTV2lRpR61Lb3aXaaBLOzIbua2F/fLRR6m8f7nNVmsI24UedrxxqSqQJBXDhT&#10;c6nh/W0/WYLwAdlg45g03MnDZv0wWmFmXM8nup1DKWII+ww1VCG0mZS+qMiin7qWOHJfrrMYIuxK&#10;aTrsY7htZKrUXFqsOTZU2FJeUXE5X62Gz3532H5Tmp/UwrFZHj+G2WWv9fhxeHkGEWgI/+I/96uJ&#10;89NEPcHvO/EGuf4BAAD//wMAUEsBAi0AFAAGAAgAAAAhANvh9svuAAAAhQEAABMAAAAAAAAAAAAA&#10;AAAAAAAAAFtDb250ZW50X1R5cGVzXS54bWxQSwECLQAUAAYACAAAACEAWvQsW78AAAAVAQAACwAA&#10;AAAAAAAAAAAAAAAfAQAAX3JlbHMvLnJlbHNQSwECLQAUAAYACAAAACEAmhj9c8MAAADeAAAADwAA&#10;AAAAAAAAAAAAAAAHAgAAZHJzL2Rvd25yZXYueG1sUEsFBgAAAAADAAMAtwAAAPcCAAAAAA==&#10;" fillcolor="#fffbf0" strokecolor="maroon" strokeweight=".8pt"/>
                  <v:rect id="Rectangle 12" o:spid="_x0000_s1034" style="position:absolute;left:6352;top:4745;width:653;height: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o8fxAAAAN4AAAAPAAAAZHJzL2Rvd25yZXYueG1sRI/NasMw&#10;EITvhb6D2EBvjWwfSnCihBIIpKGXOH2AxVr/UGllJDV23z57KPS2y87OzLc7LN6pO8U0BjZQrgtQ&#10;xG2wI/cGvm6n1w2olJEtusBk4JcSHPbPTzusbZj5Svcm90pMONVoYMh5qrVO7UAe0zpMxHLrQvSY&#10;ZY29thFnMfdOV0Xxpj2OLAkDTnQcqP1ufrwBfWtO86ZxsQiXqvt0H+drR8GYl9XyvgWVacn/4r/v&#10;s5X6VVkKgODIDHr/AAAA//8DAFBLAQItABQABgAIAAAAIQDb4fbL7gAAAIUBAAATAAAAAAAAAAAA&#10;AAAAAAAAAABbQ29udGVudF9UeXBlc10ueG1sUEsBAi0AFAAGAAgAAAAhAFr0LFu/AAAAFQEAAAsA&#10;AAAAAAAAAAAAAAAAHwEAAF9yZWxzLy5yZWxzUEsBAi0AFAAGAAgAAAAhAIMOjx/EAAAA3gAAAA8A&#10;AAAAAAAAAAAAAAAABwIAAGRycy9kb3ducmV2LnhtbFBLBQYAAAAAAwADALcAAAD4AgAAAAA=&#10;" filled="f" stroked="f">
                    <v:textbox style="mso-fit-shape-to-text:t" inset="0,0,0,0">
                      <w:txbxContent>
                        <w:p w:rsidR="00E25D7A" w:rsidRDefault="00E25D7A" w:rsidP="00FE02E0">
                          <w:r>
                            <w:rPr>
                              <w:rFonts w:ascii="Arial" w:hAnsi="Arial" w:cs="Arial"/>
                              <w:color w:val="000000"/>
                              <w:sz w:val="14"/>
                              <w:szCs w:val="14"/>
                              <w:lang w:val="en-US"/>
                            </w:rPr>
                            <w:t xml:space="preserve"> Mean±SE </w:t>
                          </w:r>
                        </w:p>
                      </w:txbxContent>
                    </v:textbox>
                  </v:rect>
                  <v:line id="Line 13" o:spid="_x0000_s1035" style="position:absolute;visibility:visible;mso-wrap-style:square" from="6208,4948" to="6336,4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QBZwgAAAN4AAAAPAAAAZHJzL2Rvd25yZXYueG1sRE9Li8Iw&#10;EL4v+B/CCHtb01pY1moUWVjQo6+Dt6EZ22IyqUnW1n9vhIW9zcf3nMVqsEbcyYfWsYJ8koEgrpxu&#10;uVZwPPx8fIEIEVmjcUwKHhRgtRy9LbDUrucd3fexFimEQ4kKmhi7UspQNWQxTFxHnLiL8xZjgr6W&#10;2mOfwq2R0yz7lBZbTg0NdvTdUHXd/1oFXVGcfLHJTN+erZttDV789qbU+3hYz0FEGuK/+M+90Wn+&#10;NM9zeL2TbpDLJwAAAP//AwBQSwECLQAUAAYACAAAACEA2+H2y+4AAACFAQAAEwAAAAAAAAAAAAAA&#10;AAAAAAAAW0NvbnRlbnRfVHlwZXNdLnhtbFBLAQItABQABgAIAAAAIQBa9CxbvwAAABUBAAALAAAA&#10;AAAAAAAAAAAAAB8BAABfcmVscy8ucmVsc1BLAQItABQABgAIAAAAIQDatQBZwgAAAN4AAAAPAAAA&#10;AAAAAAAAAAAAAAcCAABkcnMvZG93bnJldi54bWxQSwUGAAAAAAMAAwC3AAAA9gIAAAAA&#10;" strokecolor="maroon" strokeweight=".8pt"/>
                  <v:line id="Line 14" o:spid="_x0000_s1036" style="position:absolute;flip:x;visibility:visible;mso-wrap-style:square" from="6208,5103" to="6336,5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BjmwAAAAN4AAAAPAAAAZHJzL2Rvd25yZXYueG1sRE/NisIw&#10;EL4L+w5hFrxp2h5UusYiLsIe3eoDDM30Z20mJUm1vr0RFrzNx/c722IyvbiR851lBekyAUFcWd1x&#10;o+ByPi42IHxA1thbJgUP8lDsPmZbzLW98y/dytCIGMI+RwVtCEMupa9aMuiXdiCOXG2dwRCha6R2&#10;eI/hppdZkqykwY5jQ4sDHVqqruVoFHhTY+3+xm8rT0e56i+Pa7IulZp/TvsvEIGm8Bb/u390nJ+l&#10;aQavd+INcvcEAAD//wMAUEsBAi0AFAAGAAgAAAAhANvh9svuAAAAhQEAABMAAAAAAAAAAAAAAAAA&#10;AAAAAFtDb250ZW50X1R5cGVzXS54bWxQSwECLQAUAAYACAAAACEAWvQsW78AAAAVAQAACwAAAAAA&#10;AAAAAAAAAAAfAQAAX3JlbHMvLnJlbHNQSwECLQAUAAYACAAAACEAuAgY5sAAAADeAAAADwAAAAAA&#10;AAAAAAAAAAAHAgAAZHJzL2Rvd25yZXYueG1sUEsFBgAAAAADAAMAtwAAAPQCAAAAAA==&#10;" strokecolor="maroon" strokeweight=".8pt"/>
                  <v:line id="Line 15" o:spid="_x0000_s1037" style="position:absolute;visibility:visible;mso-wrap-style:square" from="6272,4948" to="6272,5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zu1wgAAAN4AAAAPAAAAZHJzL2Rvd25yZXYueG1sRE9Li8Iw&#10;EL4v+B/CCHtb01pY1moUWVjQo6+Dt6EZ22IyqUnW1n9vhIW9zcf3nMVqsEbcyYfWsYJ8koEgrpxu&#10;uVZwPPx8fIEIEVmjcUwKHhRgtRy9LbDUrucd3fexFimEQ4kKmhi7UspQNWQxTFxHnLiL8xZjgr6W&#10;2mOfwq2R0yz7lBZbTg0NdvTdUHXd/1oFXVGcfLHJTN+erZttDV789qbU+3hYz0FEGuK/+M+90Wn+&#10;NM8LeL2TbpDLJwAAAP//AwBQSwECLQAUAAYACAAAACEA2+H2y+4AAACFAQAAEwAAAAAAAAAAAAAA&#10;AAAAAAAAW0NvbnRlbnRfVHlwZXNdLnhtbFBLAQItABQABgAIAAAAIQBa9CxbvwAAABUBAAALAAAA&#10;AAAAAAAAAAAAAB8BAABfcmVscy8ucmVsc1BLAQItABQABgAIAAAAIQBFKzu1wgAAAN4AAAAPAAAA&#10;AAAAAAAAAAAAAAcCAABkcnMvZG93bnJldi54bWxQSwUGAAAAAAMAAwC3AAAA9gIAAAAA&#10;" strokecolor="maroon" strokeweight=".8pt"/>
                  <v:rect id="Rectangle 16" o:spid="_x0000_s1038" style="position:absolute;left:6352;top:4943;width:661;height: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YkcwQAAAN4AAAAPAAAAZHJzL2Rvd25yZXYueG1sRE/bisIw&#10;EH1f8B/CCPu2pi3LItUoIgi67IvVDxia6QWTSUmirX9vFhb2bQ7nOuvtZI14kA+9YwX5IgNBXDvd&#10;c6vgejl8LEGEiKzROCYFTwqw3cze1lhqN/KZHlVsRQrhUKKCLsahlDLUHVkMCzcQJ65x3mJM0LdS&#10;exxTuDWyyLIvabHn1NDhQPuO6lt1twrkpTqMy8r4zH0XzY85Hc8NOaXe59NuBSLSFP/Ff+6jTvOL&#10;PP+E33fSDXLzAgAA//8DAFBLAQItABQABgAIAAAAIQDb4fbL7gAAAIUBAAATAAAAAAAAAAAAAAAA&#10;AAAAAABbQ29udGVudF9UeXBlc10ueG1sUEsBAi0AFAAGAAgAAAAhAFr0LFu/AAAAFQEAAAsAAAAA&#10;AAAAAAAAAAAAHwEAAF9yZWxzLy5yZWxzUEsBAi0AFAAGAAgAAAAhAPw1iRz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 xml:space="preserve"> Mean±SD </w:t>
                          </w:r>
                        </w:p>
                      </w:txbxContent>
                    </v:textbox>
                  </v:rect>
                  <v:rect id="Rectangle 17" o:spid="_x0000_s1039" style="position:absolute;left:336;top:417;width:5792;height:46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aSqxAAAAN4AAAAPAAAAZHJzL2Rvd25yZXYueG1sRE9LawIx&#10;EL4L/Q9hCr1pslqXum6UIggF24Na8DpsZh+4mWw3Udd/3xQK3ubje06+HmwrrtT7xrGGZKJAEBfO&#10;NFxp+D5ux28gfEA22DomDXfysF49jXLMjLvxnq6HUIkYwj5DDXUIXSalL2qy6CeuI45c6XqLIcK+&#10;kqbHWwy3rZwqlUqLDceGGjva1FScDxerAdNX8/NVzj6Pu0uKi2pQ2/lJaf3yPLwvQQQawkP87/4w&#10;cf40Sebw9068Qa5+AQAA//8DAFBLAQItABQABgAIAAAAIQDb4fbL7gAAAIUBAAATAAAAAAAAAAAA&#10;AAAAAAAAAABbQ29udGVudF9UeXBlc10ueG1sUEsBAi0AFAAGAAgAAAAhAFr0LFu/AAAAFQEAAAsA&#10;AAAAAAAAAAAAAAAAHwEAAF9yZWxzLy5yZWxzUEsBAi0AFAAGAAgAAAAhAMgtpKrEAAAA3gAAAA8A&#10;AAAAAAAAAAAAAAAABwIAAGRycy9kb3ducmV2LnhtbFBLBQYAAAAAAwADALcAAAD4AgAAAAA=&#10;" stroked="f"/>
                  <v:line id="Line 18" o:spid="_x0000_s1040" style="position:absolute;visibility:visible;mso-wrap-style:square" from="336,4354" to="6112,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thjxAAAAN4AAAAPAAAAZHJzL2Rvd25yZXYueG1sRE/NasJA&#10;EL4LfYdlCl5ENwkllOgmlFrBQw9V+wBDdkxis7Mhu6vx7buFgrf5+H5nU02mF1caXWdZQbpKQBDX&#10;VnfcKPg+7ZavIJxH1thbJgV3clCVT7MNFtre+EDXo29EDGFXoILW+6GQ0tUtGXQrOxBH7mxHgz7C&#10;sZF6xFsMN73MkiSXBjuODS0O9N5S/XMMRoHrwiV85Porq/NPE154GxZyq9T8eXpbg/A0+Yf4373X&#10;cX6Wpjn8vRNvkOUvAAAA//8DAFBLAQItABQABgAIAAAAIQDb4fbL7gAAAIUBAAATAAAAAAAAAAAA&#10;AAAAAAAAAABbQ29udGVudF9UeXBlc10ueG1sUEsBAi0AFAAGAAgAAAAhAFr0LFu/AAAAFQEAAAsA&#10;AAAAAAAAAAAAAAAAHwEAAF9yZWxzLy5yZWxzUEsBAi0AFAAGAAgAAAAhAJfG2GPEAAAA3gAAAA8A&#10;AAAAAAAAAAAAAAAABwIAAGRycy9kb3ducmV2LnhtbFBLBQYAAAAAAwADALcAAAD4AgAAAAA=&#10;" strokecolor="white" strokeweight="0"/>
                  <v:line id="Line 19" o:spid="_x0000_s1041" style="position:absolute;flip:y;visibility:visible;mso-wrap-style:square" from="336,4351" to="352,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muLxgAAAN4AAAAPAAAAZHJzL2Rvd25yZXYueG1sRE9La8JA&#10;EL4X/A/LFHoR3SRQH9FVbGmlh/bg45DjkB2T0Oxs2N1q6q93hUJv8/E9Z7nuTSvO5HxjWUE6TkAQ&#10;l1Y3XCk4Ht5HMxA+IGtsLZOCX/KwXg0elphre+EdnfehEjGEfY4K6hC6XEpf1mTQj21HHLmTdQZD&#10;hK6S2uElhptWZkkykQYbjg01dvRaU/m9/zEK5u6avc1DMdTbF1sOn7+KTzsplHp67DcLEIH68C/+&#10;c3/oOD9L0ync34k3yNUNAAD//wMAUEsBAi0AFAAGAAgAAAAhANvh9svuAAAAhQEAABMAAAAAAAAA&#10;AAAAAAAAAAAAAFtDb250ZW50X1R5cGVzXS54bWxQSwECLQAUAAYACAAAACEAWvQsW78AAAAVAQAA&#10;CwAAAAAAAAAAAAAAAAAfAQAAX3JlbHMvLnJlbHNQSwECLQAUAAYACAAAACEArkpri8YAAADeAAAA&#10;DwAAAAAAAAAAAAAAAAAHAgAAZHJzL2Rvd25yZXYueG1sUEsFBgAAAAADAAMAtwAAAPoCAAAAAA==&#10;" strokecolor="silver" strokeweight="0"/>
                  <v:line id="Line 20" o:spid="_x0000_s1042" style="position:absolute;visibility:visible;mso-wrap-style:square" from="368,4351" to="38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bU4xAAAAN4AAAAPAAAAZHJzL2Rvd25yZXYueG1sRI9Bb8Iw&#10;DIXvk/YfIk/iMo20aEKoEBAbMLgC+wFWY5pojVM1GZR/jw+TdrP1nt/7vFgNoVVX6pOPbKAcF6CI&#10;62g9Nwa+z7u3GaiUkS22kcnAnRKsls9PC6xsvPGRrqfcKAnhVKEBl3NXaZ1qRwHTOHbEol1iHzDL&#10;2jfa9niT8NDqSVFMdUDP0uCwo09H9c/pNxh4Z+TD+rW9d7svnu391vmPzWDM6GVYz0FlGvK/+e/6&#10;YAV/UpbCK+/IDHr5AAAA//8DAFBLAQItABQABgAIAAAAIQDb4fbL7gAAAIUBAAATAAAAAAAAAAAA&#10;AAAAAAAAAABbQ29udGVudF9UeXBlc10ueG1sUEsBAi0AFAAGAAgAAAAhAFr0LFu/AAAAFQEAAAsA&#10;AAAAAAAAAAAAAAAAHwEAAF9yZWxzLy5yZWxzUEsBAi0AFAAGAAgAAAAhAFFptTjEAAAA3gAAAA8A&#10;AAAAAAAAAAAAAAAABwIAAGRycy9kb3ducmV2LnhtbFBLBQYAAAAAAwADALcAAAD4AgAAAAA=&#10;" strokecolor="silver" strokeweight="0"/>
                  <v:line id="Line 21" o:spid="_x0000_s1043" style="position:absolute;visibility:visible;mso-wrap-style:square" from="400,4351" to="41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CjwgAAAN4AAAAPAAAAZHJzL2Rvd25yZXYueG1sRE/bagIx&#10;EH0X+g9hCn2Rml0pYrdG8VJ1X9V+wLCZbkI3k2UTdf37RhB8m8O5zmzRu0ZcqAvWs4J8lIEgrry2&#10;XCv4OW3fpyBCRNbYeCYFNwqwmL8MZlhof+UDXY6xFimEQ4EKTIxtIWWoDDkMI98SJ+7Xdw5jgl0t&#10;dYfXFO4aOc6yiXRoOTUYbGltqPo7np2CD0Yul8Pm1m53PN3bb2NXm16pt9d++QUiUh+f4oe71Gn+&#10;OM8/4f5OukHO/wEAAP//AwBQSwECLQAUAAYACAAAACEA2+H2y+4AAACFAQAAEwAAAAAAAAAAAAAA&#10;AAAAAAAAW0NvbnRlbnRfVHlwZXNdLnhtbFBLAQItABQABgAIAAAAIQBa9CxbvwAAABUBAAALAAAA&#10;AAAAAAAAAAAAAB8BAABfcmVscy8ucmVsc1BLAQItABQABgAIAAAAIQA+JRCjwgAAAN4AAAAPAAAA&#10;AAAAAAAAAAAAAAcCAABkcnMvZG93bnJldi54bWxQSwUGAAAAAAMAAwC3AAAA9gIAAAAA&#10;" strokecolor="silver" strokeweight="0"/>
                  <v:line id="Line 22" o:spid="_x0000_s1044" style="position:absolute;visibility:visible;mso-wrap-style:square" from="432,4351" to="44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3ODxAAAAN4AAAAPAAAAZHJzL2Rvd25yZXYueG1sRI9Bb8Iw&#10;DIXvk/YfIiNxmSClmiZUCIixsXEd4wdYjWkiGqdqApR/jw+TdrPl5/fet1wPoVVX6pOPbGA2LUAR&#10;19F6bgwcf3eTOaiUkS22kcnAnRKsV89PS6xsvPEPXQ+5UWLCqUIDLueu0jrVjgKmaeyI5XaKfcAs&#10;a99o2+NNzEOry6J40wE9S4LDjraO6vPhEgy8MvJ+89Leu90Xz7/9p/PvH4Mx49GwWYDKNOR/8d/3&#10;3kr9clYKgODIDHr1AAAA//8DAFBLAQItABQABgAIAAAAIQDb4fbL7gAAAIUBAAATAAAAAAAAAAAA&#10;AAAAAAAAAABbQ29udGVudF9UeXBlc10ueG1sUEsBAi0AFAAGAAgAAAAhAFr0LFu/AAAAFQEAAAsA&#10;AAAAAAAAAAAAAAAAHwEAAF9yZWxzLy5yZWxzUEsBAi0AFAAGAAgAAAAhAGFzc4PEAAAA3gAAAA8A&#10;AAAAAAAAAAAAAAAABwIAAGRycy9kb3ducmV2LnhtbFBLBQYAAAAAAwADALcAAAD4AgAAAAA=&#10;" strokecolor="silver" strokeweight="0"/>
                  <v:line id="Line 23" o:spid="_x0000_s1045" style="position:absolute;visibility:visible;mso-wrap-style:square" from="464,4351" to="48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9YYwwAAAN4AAAAPAAAAZHJzL2Rvd25yZXYueG1sRE/RasJA&#10;EHwv+A/HCr4Uc6mUItFTtGrra1M/YMmtucPcXsidSfz7XqFQ5mWX2ZnZWW9H14ieumA9K3jJchDE&#10;ldeWawWX79N8CSJEZI2NZ1LwoADbzeRpjYX2A39RX8ZaJBMOBSowMbaFlKEy5DBkviVO3NV3DmNa&#10;u1rqDodk7hq5yPM36dBySjDY0ruh6lbenYJXRj7vnptHe/rg5ac9Grs/jErNpuNuBSLSGP+P/9Rn&#10;nd5fJMBvnTSD3PwAAAD//wMAUEsBAi0AFAAGAAgAAAAhANvh9svuAAAAhQEAABMAAAAAAAAAAAAA&#10;AAAAAAAAAFtDb250ZW50X1R5cGVzXS54bWxQSwECLQAUAAYACAAAACEAWvQsW78AAAAVAQAACwAA&#10;AAAAAAAAAAAAAAAfAQAAX3JlbHMvLnJlbHNQSwECLQAUAAYACAAAACEADj/WGMMAAADeAAAADwAA&#10;AAAAAAAAAAAAAAAHAgAAZHJzL2Rvd25yZXYueG1sUEsFBgAAAAADAAMAtwAAAPcCAAAAAA==&#10;" strokecolor="silver" strokeweight="0"/>
                  <v:line id="Line 24" o:spid="_x0000_s1046" style="position:absolute;visibility:visible;mso-wrap-style:square" from="496,4351" to="51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hvwQAAAN4AAAAPAAAAZHJzL2Rvd25yZXYueG1sRE/bisIw&#10;EH0X9h/CLOyLaGoRkWoUd10vr7r7AUMzNsFmUpqo9e+NIPg2h3Od+bJztbhSG6xnBaNhBoK49Npy&#10;peD/bzOYgggRWWPtmRTcKcBy8dGbY6H9jQ90PcZKpBAOBSowMTaFlKE05DAMfUOcuJNvHcYE20rq&#10;Fm8p3NUyz7KJdGg5NRhs6MdQeT5enIIxI+9X/frebLY83dlfY7/XnVJfn91qBiJSF9/il3uv0/x8&#10;lOfwfCfdIBcPAAAA//8DAFBLAQItABQABgAIAAAAIQDb4fbL7gAAAIUBAAATAAAAAAAAAAAAAAAA&#10;AAAAAABbQ29udGVudF9UeXBlc10ueG1sUEsBAi0AFAAGAAgAAAAhAFr0LFu/AAAAFQEAAAsAAAAA&#10;AAAAAAAAAAAAHwEAAF9yZWxzLy5yZWxzUEsBAi0AFAAGAAgAAAAhAP7tSG/BAAAA3gAAAA8AAAAA&#10;AAAAAAAAAAAABwIAAGRycy9kb3ducmV2LnhtbFBLBQYAAAAAAwADALcAAAD1AgAAAAA=&#10;" strokecolor="silver" strokeweight="0"/>
                  <v:line id="Line 25" o:spid="_x0000_s1047" style="position:absolute;visibility:visible;mso-wrap-style:square" from="528,4351" to="54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e30wQAAAN4AAAAPAAAAZHJzL2Rvd25yZXYueG1sRE/bagIx&#10;EH0v9B/CFHwpNetWRFaj2Hp91foBw2bcBDeTZRN1/ftGEHybw7nOdN65WlypDdazgkE/A0Fcem25&#10;UnD8W3+NQYSIrLH2TAruFGA+e3+bYqH9jfd0PcRKpBAOBSowMTaFlKE05DD0fUOcuJNvHcYE20rq&#10;Fm8p3NUyz7KRdGg5NRhs6NdQeT5cnIIhI+8Wn/W9WW94vLUrY3+WnVK9j24xARGpiy/x073TaX4+&#10;yL/h8U66Qc7+AQAA//8DAFBLAQItABQABgAIAAAAIQDb4fbL7gAAAIUBAAATAAAAAAAAAAAAAAAA&#10;AAAAAABbQ29udGVudF9UeXBlc10ueG1sUEsBAi0AFAAGAAgAAAAhAFr0LFu/AAAAFQEAAAsAAAAA&#10;AAAAAAAAAAAAHwEAAF9yZWxzLy5yZWxzUEsBAi0AFAAGAAgAAAAhAJGh7fTBAAAA3gAAAA8AAAAA&#10;AAAAAAAAAAAABwIAAGRycy9kb3ducmV2LnhtbFBLBQYAAAAAAwADALcAAAD1AgAAAAA=&#10;" strokecolor="silver" strokeweight="0"/>
                  <v:line id="Line 26" o:spid="_x0000_s1048" style="position:absolute;visibility:visible;mso-wrap-style:square" from="560,4351" to="57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HWAwAAAAN4AAAAPAAAAZHJzL2Rvd25yZXYueG1sRE/bisIw&#10;EH1f8B/CCL4smlpkkWoU7+vrun7A0IxNsJmUJmr9eyMs7NscznXmy87V4k5tsJ4VjEcZCOLSa8uV&#10;gvPvfjgFESKyxtozKXhSgOWi9zHHQvsH/9D9FCuRQjgUqMDE2BRShtKQwzDyDXHiLr51GBNsK6lb&#10;fKRwV8s8y76kQ8upwWBDG0Pl9XRzCiaMfFx91s9mf+Dpt90Zu952Sg363WoGIlIX/8V/7qNO8/Nx&#10;PoH3O+kGuXgBAAD//wMAUEsBAi0AFAAGAAgAAAAhANvh9svuAAAAhQEAABMAAAAAAAAAAAAAAAAA&#10;AAAAAFtDb250ZW50X1R5cGVzXS54bWxQSwECLQAUAAYACAAAACEAWvQsW78AAAAVAQAACwAAAAAA&#10;AAAAAAAAAAAfAQAAX3JlbHMvLnJlbHNQSwECLQAUAAYACAAAACEAHkh1gMAAAADeAAAADwAAAAAA&#10;AAAAAAAAAAAHAgAAZHJzL2Rvd25yZXYueG1sUEsFBgAAAAADAAMAtwAAAPQCAAAAAA==&#10;" strokecolor="silver" strokeweight="0"/>
                  <v:line id="Line 27" o:spid="_x0000_s1049" style="position:absolute;visibility:visible;mso-wrap-style:square" from="592,4351" to="60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NAbwQAAAN4AAAAPAAAAZHJzL2Rvd25yZXYueG1sRE/bagIx&#10;EH0v9B/CFHwpNetSRVaj2Hp91foBw2bcBDeTZRN1/ftGEHybw7nOdN65WlypDdazgkE/A0Fcem25&#10;UnD8W3+NQYSIrLH2TAruFGA+e3+bYqH9jfd0PcRKpBAOBSowMTaFlKE05DD0fUOcuJNvHcYE20rq&#10;Fm8p3NUyz7KRdGg5NRhs6NdQeT5cnIJvRt4tPut7s97weGtXxv4sO6V6H91iAiJSF1/ip3un0/x8&#10;kA/h8U66Qc7+AQAA//8DAFBLAQItABQABgAIAAAAIQDb4fbL7gAAAIUBAAATAAAAAAAAAAAAAAAA&#10;AAAAAABbQ29udGVudF9UeXBlc10ueG1sUEsBAi0AFAAGAAgAAAAhAFr0LFu/AAAAFQEAAAsAAAAA&#10;AAAAAAAAAAAAHwEAAF9yZWxzLy5yZWxzUEsBAi0AFAAGAAgAAAAhAHEE0BvBAAAA3gAAAA8AAAAA&#10;AAAAAAAAAAAABwIAAGRycy9kb3ducmV2LnhtbFBLBQYAAAAAAwADALcAAAD1AgAAAAA=&#10;" strokecolor="silver" strokeweight="0"/>
                  <v:line id="Line 28" o:spid="_x0000_s1050" style="position:absolute;visibility:visible;mso-wrap-style:square" from="624,4351" to="64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k5swQAAAN4AAAAPAAAAZHJzL2Rvd25yZXYueG1sRE/bisIw&#10;EH1f8B/CCL4smlpEpBpFd1fXVy8fMDRjE2wmpclq/XsjCPs2h3OdxapztbhRG6xnBeNRBoK49Npy&#10;peB82g5nIEJE1lh7JgUPCrBa9j4WWGh/5wPdjrESKYRDgQpMjE0hZSgNOQwj3xAn7uJbhzHBtpK6&#10;xXsKd7XMs2wqHVpODQYb+jJUXo9/TsGEkffrz/rRbHc8+7U/xm6+O6UG/W49BxGpi//it3uv0/x8&#10;nE/h9U66QS6fAAAA//8DAFBLAQItABQABgAIAAAAIQDb4fbL7gAAAIUBAAATAAAAAAAAAAAAAAAA&#10;AAAAAABbQ29udGVudF9UeXBlc10ueG1sUEsBAi0AFAAGAAgAAAAhAFr0LFu/AAAAFQEAAAsAAAAA&#10;AAAAAAAAAAAAHwEAAF9yZWxzLy5yZWxzUEsBAi0AFAAGAAgAAAAhAIHWTmzBAAAA3gAAAA8AAAAA&#10;AAAAAAAAAAAABwIAAGRycy9kb3ducmV2LnhtbFBLBQYAAAAAAwADALcAAAD1AgAAAAA=&#10;" strokecolor="silver" strokeweight="0"/>
                  <v:line id="Line 29" o:spid="_x0000_s1051" style="position:absolute;visibility:visible;mso-wrap-style:square" from="656,4351" to="67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uv3wQAAAN4AAAAPAAAAZHJzL2Rvd25yZXYueG1sRE/bagIx&#10;EH0v9B/CFHwpNetSVFaj2Hp91foBw2bcBDeTZRN1/ftGEHybw7nOdN65WlypDdazgkE/A0Fcem25&#10;UnD8W3+NQYSIrLH2TAruFGA+e3+bYqH9jfd0PcRKpBAOBSowMTaFlKE05DD0fUOcuJNvHcYE20rq&#10;Fm8p3NUyz7KhdGg5NRhs6NdQeT5cnIJvRt4tPut7s97weGtXxv4sO6V6H91iAiJSF1/ip3un0/x8&#10;kI/g8U66Qc7+AQAA//8DAFBLAQItABQABgAIAAAAIQDb4fbL7gAAAIUBAAATAAAAAAAAAAAAAAAA&#10;AAAAAABbQ29udGVudF9UeXBlc10ueG1sUEsBAi0AFAAGAAgAAAAhAFr0LFu/AAAAFQEAAAsAAAAA&#10;AAAAAAAAAAAAHwEAAF9yZWxzLy5yZWxzUEsBAi0AFAAGAAgAAAAhAO6a6/fBAAAA3gAAAA8AAAAA&#10;AAAAAAAAAAAABwIAAGRycy9kb3ducmV2LnhtbFBLBQYAAAAAAwADALcAAAD1AgAAAAA=&#10;" strokecolor="silver" strokeweight="0"/>
                  <v:line id="Line 30" o:spid="_x0000_s1052" style="position:absolute;visibility:visible;mso-wrap-style:square" from="688,4351" to="70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X+FxAAAAN4AAAAPAAAAZHJzL2Rvd25yZXYueG1sRI9Bb8Iw&#10;DIXvk/YfIiNxmSClmiZUCIixsXEd4wdYjWkiGqdqApR/jw+TdrP1nt/7vFwPoVVX6pOPbGA2LUAR&#10;19F6bgwcf3eTOaiUkS22kcnAnRKsV89PS6xsvPEPXQ+5URLCqUIDLueu0jrVjgKmaeyIRTvFPmCW&#10;tW+07fEm4aHVZVG86YCepcFhR1tH9flwCQZeGXm/eWnv3e6L59/+0/n3j8GY8WjYLEBlGvK/+e96&#10;bwW/nJXCK+/IDHr1AAAA//8DAFBLAQItABQABgAIAAAAIQDb4fbL7gAAAIUBAAATAAAAAAAAAAAA&#10;AAAAAAAAAABbQ29udGVudF9UeXBlc10ueG1sUEsBAi0AFAAGAAgAAAAhAFr0LFu/AAAAFQEAAAsA&#10;AAAAAAAAAAAAAAAAHwEAAF9yZWxzLy5yZWxzUEsBAi0AFAAGAAgAAAAhAJ8Ff4XEAAAA3gAAAA8A&#10;AAAAAAAAAAAAAAAABwIAAGRycy9kb3ducmV2LnhtbFBLBQYAAAAAAwADALcAAAD4AgAAAAA=&#10;" strokecolor="silver" strokeweight="0"/>
                  <v:line id="Line 31" o:spid="_x0000_s1053" style="position:absolute;visibility:visible;mso-wrap-style:square" from="720,4351" to="73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doewQAAAN4AAAAPAAAAZHJzL2Rvd25yZXYueG1sRE/bagIx&#10;EH0v9B/CFHwpNetSxK5GsfX66uUDhs24CW4myybq+veNIPg2h3OdyaxztbhSG6xnBYN+BoK49Npy&#10;peB4WH2NQISIrLH2TAruFGA2fX+bYKH9jXd03cdKpBAOBSowMTaFlKE05DD0fUOcuJNvHcYE20rq&#10;Fm8p3NUyz7KhdGg5NRhs6M9Qed5fnIJvRt7OP+t7s1rzaGOXxv4uOqV6H918DCJSF1/ip3ur0/x8&#10;kP/A4510g5z+AwAA//8DAFBLAQItABQABgAIAAAAIQDb4fbL7gAAAIUBAAATAAAAAAAAAAAAAAAA&#10;AAAAAABbQ29udGVudF9UeXBlc10ueG1sUEsBAi0AFAAGAAgAAAAhAFr0LFu/AAAAFQEAAAsAAAAA&#10;AAAAAAAAAAAAHwEAAF9yZWxzLy5yZWxzUEsBAi0AFAAGAAgAAAAhAPBJ2h7BAAAA3gAAAA8AAAAA&#10;AAAAAAAAAAAABwIAAGRycy9kb3ducmV2LnhtbFBLBQYAAAAAAwADALcAAAD1AgAAAAA=&#10;" strokecolor="silver" strokeweight="0"/>
                  <v:line id="Line 32" o:spid="_x0000_s1054" style="position:absolute;visibility:visible;mso-wrap-style:square" from="752,4351" to="76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uVexAAAAN4AAAAPAAAAZHJzL2Rvd25yZXYueG1sRI/BbgIx&#10;DETvSP2HyJW4oJIFqgotBEQLtFyh/QBrYzZRN85qk8Ly9/iA1Jstj2fmLdd9aNSFuuQjG5iMC1DE&#10;VbSeawM/3/uXOaiUkS02kcnAjRKsV0+DJZY2XvlIl1OulZhwKtGAy7kttU6Vo4BpHFtiuZ1jFzDL&#10;2tXadngV89DoaVG86YCeJcFhSx+Oqt/TXzDwysiHzai5tftPnn/5nfPv296Y4XO/WYDK1Od/8eP7&#10;YKX+dDITAMGRGfTqDgAA//8DAFBLAQItABQABgAIAAAAIQDb4fbL7gAAAIUBAAATAAAAAAAAAAAA&#10;AAAAAAAAAABbQ29udGVudF9UeXBlc10ueG1sUEsBAi0AFAAGAAgAAAAhAFr0LFu/AAAAFQEAAAsA&#10;AAAAAAAAAAAAAAAAHwEAAF9yZWxzLy5yZWxzUEsBAi0AFAAGAAgAAAAhAOSq5V7EAAAA3gAAAA8A&#10;AAAAAAAAAAAAAAAABwIAAGRycy9kb3ducmV2LnhtbFBLBQYAAAAAAwADALcAAAD4AgAAAAA=&#10;" strokecolor="silver" strokeweight="0"/>
                  <v:line id="Line 33" o:spid="_x0000_s1055" style="position:absolute;visibility:visible;mso-wrap-style:square" from="784,4351" to="80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kDFwgAAAN4AAAAPAAAAZHJzL2Rvd25yZXYueG1sRE/bagIx&#10;EH0X+g9hCn2Rml0rIlujeKm6r9p+wLCZbkI3k2UTdf37RhB8m8O5znzZu0ZcqAvWs4J8lIEgrry2&#10;XCv4+d69z0CEiKyx8UwKbhRguXgZzLHQ/spHupxiLVIIhwIVmBjbQspQGXIYRr4lTtyv7xzGBLta&#10;6g6vKdw1cpxlU+nQcmow2NLGUPV3OjsFE0YuV8Pm1u72PDvYL2PX216pt9d+9QkiUh+f4oe71Gn+&#10;OP/I4f5OukEu/gEAAP//AwBQSwECLQAUAAYACAAAACEA2+H2y+4AAACFAQAAEwAAAAAAAAAAAAAA&#10;AAAAAAAAW0NvbnRlbnRfVHlwZXNdLnhtbFBLAQItABQABgAIAAAAIQBa9CxbvwAAABUBAAALAAAA&#10;AAAAAAAAAAAAAB8BAABfcmVscy8ucmVsc1BLAQItABQABgAIAAAAIQCL5kDFwgAAAN4AAAAPAAAA&#10;AAAAAAAAAAAAAAcCAABkcnMvZG93bnJldi54bWxQSwUGAAAAAAMAAwC3AAAA9gIAAAAA&#10;" strokecolor="silver" strokeweight="0"/>
                  <v:line id="Line 34" o:spid="_x0000_s1056" style="position:absolute;visibility:visible;mso-wrap-style:square" from="816,4351" to="83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N6ywQAAAN4AAAAPAAAAZHJzL2Rvd25yZXYueG1sRE/bagIx&#10;EH0v9B/CFHwpNetWRFaj2Hp91foBw2bcBDeTZRN1/ftGEHybw7nOdN65WlypDdazgkE/A0Fcem25&#10;UnD8W3+NQYSIrLH2TAruFGA+e3+bYqH9jfd0PcRKpBAOBSowMTaFlKE05DD0fUOcuJNvHcYE20rq&#10;Fm8p3NUyz7KRdGg5NRhs6NdQeT5cnIIhI+8Wn/W9WW94vLUrY3+WnVK9j24xARGpiy/x073TaX4+&#10;+M7h8U66Qc7+AQAA//8DAFBLAQItABQABgAIAAAAIQDb4fbL7gAAAIUBAAATAAAAAAAAAAAAAAAA&#10;AAAAAABbQ29udGVudF9UeXBlc10ueG1sUEsBAi0AFAAGAAgAAAAhAFr0LFu/AAAAFQEAAAsAAAAA&#10;AAAAAAAAAAAAHwEAAF9yZWxzLy5yZWxzUEsBAi0AFAAGAAgAAAAhAHs03rLBAAAA3gAAAA8AAAAA&#10;AAAAAAAAAAAABwIAAGRycy9kb3ducmV2LnhtbFBLBQYAAAAAAwADALcAAAD1AgAAAAA=&#10;" strokecolor="silver" strokeweight="0"/>
                  <v:line id="Line 35" o:spid="_x0000_s1057" style="position:absolute;visibility:visible;mso-wrap-style:square" from="848,4351" to="86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HspwAAAAN4AAAAPAAAAZHJzL2Rvd25yZXYueG1sRE/bisIw&#10;EH0X9h/CLPgimnphkWoU1/urrh8wNGMTtpmUJmr9eyMs7NscznXmy9ZV4k5NsJ4VDAcZCOLCa8ul&#10;gsvPrj8FESKyxsozKXhSgOXiozPHXPsHn+h+jqVIIRxyVGBirHMpQ2HIYRj4mjhxV984jAk2pdQN&#10;PlK4q+Qoy76kQ8upwWBNa0PF7/nmFEwY+bjqVc96t+fpwW6N/d60SnU/29UMRKQ2/ov/3Eed5o+G&#10;4zG830k3yMULAAD//wMAUEsBAi0AFAAGAAgAAAAhANvh9svuAAAAhQEAABMAAAAAAAAAAAAAAAAA&#10;AAAAAFtDb250ZW50X1R5cGVzXS54bWxQSwECLQAUAAYACAAAACEAWvQsW78AAAAVAQAACwAAAAAA&#10;AAAAAAAAAAAfAQAAX3JlbHMvLnJlbHNQSwECLQAUAAYACAAAACEAFHh7KcAAAADeAAAADwAAAAAA&#10;AAAAAAAAAAAHAgAAZHJzL2Rvd25yZXYueG1sUEsFBgAAAAADAAMAtwAAAPQCAAAAAA==&#10;" strokecolor="silver" strokeweight="0"/>
                  <v:line id="Line 36" o:spid="_x0000_s1058" style="position:absolute;visibility:visible;mso-wrap-style:square" from="880,4351" to="89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eNdwQAAAN4AAAAPAAAAZHJzL2Rvd25yZXYueG1sRE/bisIw&#10;EH0X9h/CLPgimnphkWoU18vqq64fMDRjE7aZlCZq/XsjLPg2h3Od+bJ1lbhRE6xnBcNBBoK48Npy&#10;qeD8u+tPQYSIrLHyTAoeFGC5+OjMMdf+zke6nWIpUgiHHBWYGOtcylAYchgGviZO3MU3DmOCTSl1&#10;g/cU7io5yrIv6dByajBY09pQ8Xe6OgUTRj6setWj3v3wdG+3xn5vWqW6n+1qBiJSG9/if/dBp/mj&#10;4XgCr3fSDXLxBAAA//8DAFBLAQItABQABgAIAAAAIQDb4fbL7gAAAIUBAAATAAAAAAAAAAAAAAAA&#10;AAAAAABbQ29udGVudF9UeXBlc10ueG1sUEsBAi0AFAAGAAgAAAAhAFr0LFu/AAAAFQEAAAsAAAAA&#10;AAAAAAAAAAAAHwEAAF9yZWxzLy5yZWxzUEsBAi0AFAAGAAgAAAAhAJuR413BAAAA3gAAAA8AAAAA&#10;AAAAAAAAAAAABwIAAGRycy9kb3ducmV2LnhtbFBLBQYAAAAAAwADALcAAAD1AgAAAAA=&#10;" strokecolor="silver" strokeweight="0"/>
                  <v:line id="Line 37" o:spid="_x0000_s1059" style="position:absolute;visibility:visible;mso-wrap-style:square" from="912,4351" to="92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UbGwgAAAN4AAAAPAAAAZHJzL2Rvd25yZXYueG1sRE/bisIw&#10;EH0X9h/CCPsia6rrLlKN4l7Uvq76AUMzNsFmUpqs1r83guDbHM515svO1eJMbbCeFYyGGQji0mvL&#10;lYLDfv02BREissbaMym4UoDl4qU3x1z7C//ReRcrkUI45KjAxNjkUobSkMMw9A1x4o6+dRgTbCup&#10;W7ykcFfLcZZ9SoeWU4PBhr4Nlafdv1MwYeRiNaivzXrD0639Nfbrp1Pqtd+tZiAidfEpfrgLneaP&#10;R+8fcH8n3SAXNwAAAP//AwBQSwECLQAUAAYACAAAACEA2+H2y+4AAACFAQAAEwAAAAAAAAAAAAAA&#10;AAAAAAAAW0NvbnRlbnRfVHlwZXNdLnhtbFBLAQItABQABgAIAAAAIQBa9CxbvwAAABUBAAALAAAA&#10;AAAAAAAAAAAAAB8BAABfcmVscy8ucmVsc1BLAQItABQABgAIAAAAIQD03UbGwgAAAN4AAAAPAAAA&#10;AAAAAAAAAAAAAAcCAABkcnMvZG93bnJldi54bWxQSwUGAAAAAAMAAwC3AAAA9gIAAAAA&#10;" strokecolor="silver" strokeweight="0"/>
                  <v:line id="Line 38" o:spid="_x0000_s1060" style="position:absolute;visibility:visible;mso-wrap-style:square" from="944,4351" to="96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9ixwQAAAN4AAAAPAAAAZHJzL2Rvd25yZXYueG1sRE/bisIw&#10;EH0X9h/CLOyLaKorItUo7rpeXr18wNCMTbCZlCZq/fuNIPg2h3Od2aJ1lbhRE6xnBYN+BoK48Npy&#10;qeB0XPcmIEJE1lh5JgUPCrCYf3RmmGt/5z3dDrEUKYRDjgpMjHUuZSgMOQx9XxMn7uwbhzHBppS6&#10;wXsKd5UcZtlYOrScGgzW9GuouByuTsGIkXfLbvWo1xuebO2fsT+rVqmvz3Y5BRGpjW/xy73Taf5w&#10;8D2G5zvpBjn/BwAA//8DAFBLAQItABQABgAIAAAAIQDb4fbL7gAAAIUBAAATAAAAAAAAAAAAAAAA&#10;AAAAAABbQ29udGVudF9UeXBlc10ueG1sUEsBAi0AFAAGAAgAAAAhAFr0LFu/AAAAFQEAAAsAAAAA&#10;AAAAAAAAAAAAHwEAAF9yZWxzLy5yZWxzUEsBAi0AFAAGAAgAAAAhAAQP2LHBAAAA3gAAAA8AAAAA&#10;AAAAAAAAAAAABwIAAGRycy9kb3ducmV2LnhtbFBLBQYAAAAAAwADALcAAAD1AgAAAAA=&#10;" strokecolor="silver" strokeweight="0"/>
                  <v:line id="Line 39" o:spid="_x0000_s1061" style="position:absolute;visibility:visible;mso-wrap-style:square" from="976,4351" to="99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30qwgAAAN4AAAAPAAAAZHJzL2Rvd25yZXYueG1sRE/bisIw&#10;EH0X9h/CCPsia6oru1KN4l7Uvq76AUMzNsFmUpqs1r83guDbHM515svO1eJMbbCeFYyGGQji0mvL&#10;lYLDfv02BREissbaMym4UoDl4qU3x1z7C//ReRcrkUI45KjAxNjkUobSkMMw9A1x4o6+dRgTbCup&#10;W7ykcFfLcZZ9SIeWU4PBhr4Nlafdv1MwYeRiNaivzXrD0639Nfbrp1Pqtd+tZiAidfEpfrgLneaP&#10;R++fcH8n3SAXNwAAAP//AwBQSwECLQAUAAYACAAAACEA2+H2y+4AAACFAQAAEwAAAAAAAAAAAAAA&#10;AAAAAAAAW0NvbnRlbnRfVHlwZXNdLnhtbFBLAQItABQABgAIAAAAIQBa9CxbvwAAABUBAAALAAAA&#10;AAAAAAAAAAAAAB8BAABfcmVscy8ucmVsc1BLAQItABQABgAIAAAAIQBrQ30qwgAAAN4AAAAPAAAA&#10;AAAAAAAAAAAAAAcCAABkcnMvZG93bnJldi54bWxQSwUGAAAAAAMAAwC3AAAA9gIAAAAA&#10;" strokecolor="silver" strokeweight="0"/>
                  <v:line id="Line 40" o:spid="_x0000_s1062" style="position:absolute;visibility:visible;mso-wrap-style:square" from="1008,4351" to="102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OlYxAAAAN4AAAAPAAAAZHJzL2Rvd25yZXYueG1sRI/BbgIx&#10;DETvSP2HyJW4oJIFqgotBEQLtFyh/QBrYzZRN85qk8Ly9/iA1JutGc88L9d9aNSFuuQjG5iMC1DE&#10;VbSeawM/3/uXOaiUkS02kcnAjRKsV0+DJZY2XvlIl1OulYRwKtGAy7kttU6Vo4BpHFti0c6xC5hl&#10;7WptO7xKeGj0tCjedEDP0uCwpQ9H1e/pLxh4ZeTDZtTc2v0nz7/8zvn3bW/M8LnfLEBl6vO/+XF9&#10;sII/ncyEV96RGfTqDgAA//8DAFBLAQItABQABgAIAAAAIQDb4fbL7gAAAIUBAAATAAAAAAAAAAAA&#10;AAAAAAAAAABbQ29udGVudF9UeXBlc10ueG1sUEsBAi0AFAAGAAgAAAAhAFr0LFu/AAAAFQEAAAsA&#10;AAAAAAAAAAAAAAAAHwEAAF9yZWxzLy5yZWxzUEsBAi0AFAAGAAgAAAAhABrc6VjEAAAA3gAAAA8A&#10;AAAAAAAAAAAAAAAABwIAAGRycy9kb3ducmV2LnhtbFBLBQYAAAAAAwADALcAAAD4AgAAAAA=&#10;" strokecolor="silver" strokeweight="0"/>
                  <v:line id="Line 41" o:spid="_x0000_s1063" style="position:absolute;visibility:visible;mso-wrap-style:square" from="1040,4351" to="105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EzDwgAAAN4AAAAPAAAAZHJzL2Rvd25yZXYueG1sRE/bisIw&#10;EH0X9h/CCPsimurKol2juBe1r6t+wNDMNsFmUpqs1r83guDbHM51FqvO1eJMbbCeFYxHGQji0mvL&#10;lYLjYTOcgQgRWWPtmRRcKcBq+dJbYK79hX/pvI+VSCEcclRgYmxyKUNpyGEY+YY4cX++dRgTbCup&#10;W7ykcFfLSZa9S4eWU4PBhr4Mlaf9v1MwZeRiPaivzWbLs539Mfbzu1Pqtd+tP0BE6uJT/HAXOs2f&#10;jN/mcH8n3SCXNwAAAP//AwBQSwECLQAUAAYACAAAACEA2+H2y+4AAACFAQAAEwAAAAAAAAAAAAAA&#10;AAAAAAAAW0NvbnRlbnRfVHlwZXNdLnhtbFBLAQItABQABgAIAAAAIQBa9CxbvwAAABUBAAALAAAA&#10;AAAAAAAAAAAAAB8BAABfcmVscy8ucmVsc1BLAQItABQABgAIAAAAIQB1kEzDwgAAAN4AAAAPAAAA&#10;AAAAAAAAAAAAAAcCAABkcnMvZG93bnJldi54bWxQSwUGAAAAAAMAAwC3AAAA9gIAAAAA&#10;" strokecolor="silver" strokeweight="0"/>
                  <v:line id="Line 42" o:spid="_x0000_s1064" style="position:absolute;visibility:visible;mso-wrap-style:square" from="1072,4351" to="108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JYjxQAAAN4AAAAPAAAAZHJzL2Rvd25yZXYueG1sRI/NbsIw&#10;EITvSH0Hayv1gsABoQoFHER/aLlC+wCreBtbjddR7Ibw9t0DErdd7ezMfNvdGFo1UJ98ZAOLeQGK&#10;uI7Wc2Pg++swW4NKGdliG5kMXCnBrnqYbLG08cInGs65UWLCqUQDLueu1DrVjgKmeeyI5fYT+4BZ&#10;1r7RtseLmIdWL4viWQf0LAkOO3p1VP+e/4KBFSMf99P22h0+eP3p351/eRuNeXoc9xtQmcZ8F9++&#10;j1bqLxcrARAcmUFX/wAAAP//AwBQSwECLQAUAAYACAAAACEA2+H2y+4AAACFAQAAEwAAAAAAAAAA&#10;AAAAAAAAAAAAW0NvbnRlbnRfVHlwZXNdLnhtbFBLAQItABQABgAIAAAAIQBa9CxbvwAAABUBAAAL&#10;AAAAAAAAAAAAAAAAAB8BAABfcmVscy8ucmVsc1BLAQItABQABgAIAAAAIQC8rJYjxQAAAN4AAAAP&#10;AAAAAAAAAAAAAAAAAAcCAABkcnMvZG93bnJldi54bWxQSwUGAAAAAAMAAwC3AAAA+QIAAAAA&#10;" strokecolor="silver" strokeweight="0"/>
                  <v:line id="Line 43" o:spid="_x0000_s1065" style="position:absolute;visibility:visible;mso-wrap-style:square" from="1104,4351" to="112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DO4wQAAAN4AAAAPAAAAZHJzL2Rvd25yZXYueG1sRE/bisIw&#10;EH0X9h/CCPsia1oRkWoU110vr+p+wNCMTbCZlCZq/fuNIPg2h3Od+bJztbhRG6xnBfkwA0Fcem25&#10;UvB32nxNQYSIrLH2TAoeFGC5+OjNsdD+zge6HWMlUgiHAhWYGJtCylAachiGviFO3Nm3DmOCbSV1&#10;i/cU7mo5yrKJdGg5NRhsaG2ovByvTsGYkferQf1oNlue7uyvsd8/nVKf/W41AxGpi2/xy73Xaf4o&#10;H+fwfCfdIBf/AAAA//8DAFBLAQItABQABgAIAAAAIQDb4fbL7gAAAIUBAAATAAAAAAAAAAAAAAAA&#10;AAAAAABbQ29udGVudF9UeXBlc10ueG1sUEsBAi0AFAAGAAgAAAAhAFr0LFu/AAAAFQEAAAsAAAAA&#10;AAAAAAAAAAAAHwEAAF9yZWxzLy5yZWxzUEsBAi0AFAAGAAgAAAAhANPgM7jBAAAA3gAAAA8AAAAA&#10;AAAAAAAAAAAABwIAAGRycy9kb3ducmV2LnhtbFBLBQYAAAAAAwADALcAAAD1AgAAAAA=&#10;" strokecolor="silver" strokeweight="0"/>
                  <v:line id="Line 44" o:spid="_x0000_s1066" style="position:absolute;visibility:visible;mso-wrap-style:square" from="1136,4351" to="115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3PwAAAAN4AAAAPAAAAZHJzL2Rvd25yZXYueG1sRE/bisIw&#10;EH1f8B/CCL4smlpkkWoU7+vrun7A0IxNsJmUJmr9eyMs7NscznXmy87V4k5tsJ4VjEcZCOLSa8uV&#10;gvPvfjgFESKyxtozKXhSgOWi9zHHQvsH/9D9FCuRQjgUqMDE2BRShtKQwzDyDXHiLr51GBNsK6lb&#10;fKRwV8s8y76kQ8upwWBDG0Pl9XRzCiaMfFx91s9mf+Dpt90Zu952Sg363WoGIlIX/8V/7qNO8/Px&#10;JIf3O+kGuXgBAAD//wMAUEsBAi0AFAAGAAgAAAAhANvh9svuAAAAhQEAABMAAAAAAAAAAAAAAAAA&#10;AAAAAFtDb250ZW50X1R5cGVzXS54bWxQSwECLQAUAAYACAAAACEAWvQsW78AAAAVAQAACwAAAAAA&#10;AAAAAAAAAAAfAQAAX3JlbHMvLnJlbHNQSwECLQAUAAYACAAAACEAIzKtz8AAAADeAAAADwAAAAAA&#10;AAAAAAAAAAAHAgAAZHJzL2Rvd25yZXYueG1sUEsFBgAAAAADAAMAtwAAAPQCAAAAAA==&#10;" strokecolor="silver" strokeweight="0"/>
                  <v:line id="Line 45" o:spid="_x0000_s1067" style="position:absolute;visibility:visible;mso-wrap-style:square" from="1168,4351" to="118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ghUwQAAAN4AAAAPAAAAZHJzL2Rvd25yZXYueG1sRE/bisIw&#10;EH0X9h/CLPgimnphkWoU18vqq64fMDRjE7aZlCZq/XsjLPg2h3Od+bJ1lbhRE6xnBcNBBoK48Npy&#10;qeD8u+tPQYSIrLHyTAoeFGC5+OjMMdf+zke6nWIpUgiHHBWYGOtcylAYchgGviZO3MU3DmOCTSl1&#10;g/cU7io5yrIv6dByajBY09pQ8Xe6OgUTRj6setWj3v3wdG+3xn5vWqW6n+1qBiJSG9/if/dBp/mj&#10;4WQMr3fSDXLxBAAA//8DAFBLAQItABQABgAIAAAAIQDb4fbL7gAAAIUBAAATAAAAAAAAAAAAAAAA&#10;AAAAAABbQ29udGVudF9UeXBlc10ueG1sUEsBAi0AFAAGAAgAAAAhAFr0LFu/AAAAFQEAAAsAAAAA&#10;AAAAAAAAAAAAHwEAAF9yZWxzLy5yZWxzUEsBAi0AFAAGAAgAAAAhAEx+CFTBAAAA3gAAAA8AAAAA&#10;AAAAAAAAAAAABwIAAGRycy9kb3ducmV2LnhtbFBLBQYAAAAAAwADALcAAAD1AgAAAAA=&#10;" strokecolor="silver" strokeweight="0"/>
                  <v:line id="Line 46" o:spid="_x0000_s1068" style="position:absolute;visibility:visible;mso-wrap-style:square" from="1200,4351" to="121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5AgwQAAAN4AAAAPAAAAZHJzL2Rvd25yZXYueG1sRE/bisIw&#10;EH0X/IcwC76IpkoR6RpF3XX11csHDM1sE7aZlCZq/XuzIPg2h3OdxapztbhRG6xnBZNxBoK49Npy&#10;peBy3o3mIEJE1lh7JgUPCrBa9nsLLLS/85Fup1iJFMKhQAUmxqaQMpSGHIaxb4gT9+tbhzHBtpK6&#10;xXsKd7WcZtlMOrScGgw2tDVU/p2uTkHOyIf1sH40ux+e7+23sZuvTqnBR7f+BBGpi2/xy33Qaf50&#10;kufw/066QS6fAAAA//8DAFBLAQItABQABgAIAAAAIQDb4fbL7gAAAIUBAAATAAAAAAAAAAAAAAAA&#10;AAAAAABbQ29udGVudF9UeXBlc10ueG1sUEsBAi0AFAAGAAgAAAAhAFr0LFu/AAAAFQEAAAsAAAAA&#10;AAAAAAAAAAAAHwEAAF9yZWxzLy5yZWxzUEsBAi0AFAAGAAgAAAAhAMOXkCDBAAAA3gAAAA8AAAAA&#10;AAAAAAAAAAAABwIAAGRycy9kb3ducmV2LnhtbFBLBQYAAAAAAwADALcAAAD1AgAAAAA=&#10;" strokecolor="silver" strokeweight="0"/>
                  <v:line id="Line 47" o:spid="_x0000_s1069" style="position:absolute;visibility:visible;mso-wrap-style:square" from="1232,4351" to="124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zW7wAAAAN4AAAAPAAAAZHJzL2Rvd25yZXYueG1sRE/bisIw&#10;EH0X9h/CLPgimiq6SDWK6/1V1w8YmrEJ20xKE7X+vREW9m0O5zrzZesqcacmWM8KhoMMBHHhteVS&#10;weVn15+CCBFZY+WZFDwpwHLx0Zljrv2DT3Q/x1KkEA45KjAx1rmUoTDkMAx8TZy4q28cxgSbUuoG&#10;HyncVXKUZV/SoeXUYLCmtaHi93xzCsaMfFz1qme92/P0YLfGfm9apbqf7WoGIlIb/8V/7qNO80fD&#10;8QTe76Qb5OIFAAD//wMAUEsBAi0AFAAGAAgAAAAhANvh9svuAAAAhQEAABMAAAAAAAAAAAAAAAAA&#10;AAAAAFtDb250ZW50X1R5cGVzXS54bWxQSwECLQAUAAYACAAAACEAWvQsW78AAAAVAQAACwAAAAAA&#10;AAAAAAAAAAAfAQAAX3JlbHMvLnJlbHNQSwECLQAUAAYACAAAACEArNs1u8AAAADeAAAADwAAAAAA&#10;AAAAAAAAAAAHAgAAZHJzL2Rvd25yZXYueG1sUEsFBgAAAAADAAMAtwAAAPQCAAAAAA==&#10;" strokecolor="silver" strokeweight="0"/>
                  <v:line id="Line 48" o:spid="_x0000_s1070" style="position:absolute;visibility:visible;mso-wrap-style:square" from="1264,4351" to="128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avMwQAAAN4AAAAPAAAAZHJzL2Rvd25yZXYueG1sRE/bisIw&#10;EH0X/Icwwr6IpopIqUbxsrq+6u4HDM1sE7aZlCZq/XsjCPs2h3Od5bpztbhRG6xnBZNxBoK49Npy&#10;peDn+zDKQYSIrLH2TAoeFGC96veWWGh/5zPdLrESKYRDgQpMjE0hZSgNOQxj3xAn7te3DmOCbSV1&#10;i/cU7mo5zbK5dGg5NRhsaGeo/LtcnYIZI582w/rRHI6cf9lPY7f7TqmPQbdZgIjUxX/x233Saf50&#10;MpvD6510g1w9AQAA//8DAFBLAQItABQABgAIAAAAIQDb4fbL7gAAAIUBAAATAAAAAAAAAAAAAAAA&#10;AAAAAABbQ29udGVudF9UeXBlc10ueG1sUEsBAi0AFAAGAAgAAAAhAFr0LFu/AAAAFQEAAAsAAAAA&#10;AAAAAAAAAAAAHwEAAF9yZWxzLy5yZWxzUEsBAi0AFAAGAAgAAAAhAFwJq8zBAAAA3gAAAA8AAAAA&#10;AAAAAAAAAAAABwIAAGRycy9kb3ducmV2LnhtbFBLBQYAAAAAAwADALcAAAD1AgAAAAA=&#10;" strokecolor="silver" strokeweight="0"/>
                  <v:line id="Line 49" o:spid="_x0000_s1071" style="position:absolute;visibility:visible;mso-wrap-style:square" from="1296,4351" to="131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Q5XwAAAAN4AAAAPAAAAZHJzL2Rvd25yZXYueG1sRE/bisIw&#10;EH0X9h/CLPgimiriSjWK6/1V1w8YmrEJ20xKE7X+vREW9m0O5zrzZesqcacmWM8KhoMMBHHhteVS&#10;weVn15+CCBFZY+WZFDwpwHLx0Zljrv2DT3Q/x1KkEA45KjAx1rmUoTDkMAx8TZy4q28cxgSbUuoG&#10;HyncVXKUZRPp0HJqMFjT2lDxe745BWNGPq561bPe7Xl6sFtjvzetUt3PdjUDEamN/+I/91Gn+aPh&#10;+Ave76Qb5OIFAAD//wMAUEsBAi0AFAAGAAgAAAAhANvh9svuAAAAhQEAABMAAAAAAAAAAAAAAAAA&#10;AAAAAFtDb250ZW50X1R5cGVzXS54bWxQSwECLQAUAAYACAAAACEAWvQsW78AAAAVAQAACwAAAAAA&#10;AAAAAAAAAAAfAQAAX3JlbHMvLnJlbHNQSwECLQAUAAYACAAAACEAM0UOV8AAAADeAAAADwAAAAAA&#10;AAAAAAAAAAAHAgAAZHJzL2Rvd25yZXYueG1sUEsFBgAAAAADAAMAtwAAAPQCAAAAAA==&#10;" strokecolor="silver" strokeweight="0"/>
                  <v:line id="Line 50" o:spid="_x0000_s1072" style="position:absolute;visibility:visible;mso-wrap-style:square" from="1328,4351" to="134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polxQAAAN4AAAAPAAAAZHJzL2Rvd25yZXYueG1sRI/NbsIw&#10;EITvSH0Hayv1gsABoQoFHER/aLlC+wCreBtbjddR7Ibw9t0DErddzezMt9vdGFo1UJ98ZAOLeQGK&#10;uI7Wc2Pg++swW4NKGdliG5kMXCnBrnqYbLG08cInGs65URLCqUQDLueu1DrVjgKmeeyIRfuJfcAs&#10;a99o2+NFwkOrl0XxrAN6lgaHHb06qn/Pf8HAipGP+2l77Q4fvP70786/vI3GPD2O+w2oTGO+m2/X&#10;Ryv4y8VKeOUdmUFX/wAAAP//AwBQSwECLQAUAAYACAAAACEA2+H2y+4AAACFAQAAEwAAAAAAAAAA&#10;AAAAAAAAAAAAW0NvbnRlbnRfVHlwZXNdLnhtbFBLAQItABQABgAIAAAAIQBa9CxbvwAAABUBAAAL&#10;AAAAAAAAAAAAAAAAAB8BAABfcmVscy8ucmVsc1BLAQItABQABgAIAAAAIQBC2polxQAAAN4AAAAP&#10;AAAAAAAAAAAAAAAAAAcCAABkcnMvZG93bnJldi54bWxQSwUGAAAAAAMAAwC3AAAA+QIAAAAA&#10;" strokecolor="silver" strokeweight="0"/>
                  <v:line id="Line 51" o:spid="_x0000_s1073" style="position:absolute;visibility:visible;mso-wrap-style:square" from="1360,4351" to="137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j++wAAAAN4AAAAPAAAAZHJzL2Rvd25yZXYueG1sRE/bisIw&#10;EH0X9h/CLPgimioibjWK6/1V1w8YmrEJ20xKE7X+vREW9m0O5zrzZesqcacmWM8KhoMMBHHhteVS&#10;weVn15+CCBFZY+WZFDwpwHLx0Zljrv2DT3Q/x1KkEA45KjAx1rmUoTDkMAx8TZy4q28cxgSbUuoG&#10;HyncVXKUZRPp0HJqMFjT2lDxe745BWNGPq561bPe7Xl6sFtjvzetUt3PdjUDEamN/+I/91Gn+aPh&#10;+Ave76Qb5OIFAAD//wMAUEsBAi0AFAAGAAgAAAAhANvh9svuAAAAhQEAABMAAAAAAAAAAAAAAAAA&#10;AAAAAFtDb250ZW50X1R5cGVzXS54bWxQSwECLQAUAAYACAAAACEAWvQsW78AAAAVAQAACwAAAAAA&#10;AAAAAAAAAAAfAQAAX3JlbHMvLnJlbHNQSwECLQAUAAYACAAAACEALZY/vsAAAADeAAAADwAAAAAA&#10;AAAAAAAAAAAHAgAAZHJzL2Rvd25yZXYueG1sUEsFBgAAAAADAAMAtwAAAPQCAAAAAA==&#10;" strokecolor="silver" strokeweight="0"/>
                  <v:line id="Line 52" o:spid="_x0000_s1074" style="position:absolute;visibility:visible;mso-wrap-style:square" from="1392,4351" to="140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QD+xAAAAN4AAAAPAAAAZHJzL2Rvd25yZXYueG1sRI/BbgIx&#10;DETvSP2HyJW4oJIF0QotBEQLtFyh/QBrYzZRN85qk8Ly9/iA1Jstj2fmLdd9aNSFuuQjG5iMC1DE&#10;VbSeawM/3/uXOaiUkS02kcnAjRKsV0+DJZY2XvlIl1OulZhwKtGAy7kttU6Vo4BpHFtiuZ1jFzDL&#10;2tXadngV89DoaVG86YCeJcFhSx+Oqt/TXzAwY+TDZtTc2v0nz7/8zvn3bW/M8LnfLEBl6vO/+PF9&#10;sFJ/OnkVAMGRGfTqDgAA//8DAFBLAQItABQABgAIAAAAIQDb4fbL7gAAAIUBAAATAAAAAAAAAAAA&#10;AAAAAAAAAABbQ29udGVudF9UeXBlc10ueG1sUEsBAi0AFAAGAAgAAAAhAFr0LFu/AAAAFQEAAAsA&#10;AAAAAAAAAAAAAAAAHwEAAF9yZWxzLy5yZWxzUEsBAi0AFAAGAAgAAAAhADl1AP7EAAAA3gAAAA8A&#10;AAAAAAAAAAAAAAAABwIAAGRycy9kb3ducmV2LnhtbFBLBQYAAAAAAwADALcAAAD4AgAAAAA=&#10;" strokecolor="silver" strokeweight="0"/>
                  <v:line id="Line 53" o:spid="_x0000_s1075" style="position:absolute;visibility:visible;mso-wrap-style:square" from="1424,4351" to="144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aVlwgAAAN4AAAAPAAAAZHJzL2Rvd25yZXYueG1sRE/bagIx&#10;EH0X+g9hCn2Rml2pIlujeKm6r9p+wLCZbkI3k2UTdf37RhB8m8O5znzZu0ZcqAvWs4J8lIEgrry2&#10;XCv4+d69z0CEiKyx8UwKbhRguXgZzLHQ/spHupxiLVIIhwIVmBjbQspQGXIYRr4lTtyv7xzGBLta&#10;6g6vKdw1cpxlU+nQcmow2NLGUPV3OjsFH4xcrobNrd3teXawX8aut71Sb6/96hNEpD4+xQ93qdP8&#10;cT7J4f5OukEu/gEAAP//AwBQSwECLQAUAAYACAAAACEA2+H2y+4AAACFAQAAEwAAAAAAAAAAAAAA&#10;AAAAAAAAW0NvbnRlbnRfVHlwZXNdLnhtbFBLAQItABQABgAIAAAAIQBa9CxbvwAAABUBAAALAAAA&#10;AAAAAAAAAAAAAB8BAABfcmVscy8ucmVsc1BLAQItABQABgAIAAAAIQBWOaVlwgAAAN4AAAAPAAAA&#10;AAAAAAAAAAAAAAcCAABkcnMvZG93bnJldi54bWxQSwUGAAAAAAMAAwC3AAAA9gIAAAAA&#10;" strokecolor="silver" strokeweight="0"/>
                  <v:line id="Line 54" o:spid="_x0000_s1076" style="position:absolute;visibility:visible;mso-wrap-style:square" from="1456,4351" to="147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zsSwQAAAN4AAAAPAAAAZHJzL2Rvd25yZXYueG1sRE/bagIx&#10;EH0v9B/CFHwpNetSRVaj2Hp91foBw2bcBDeTZRN1/ftGEHybw7nOdN65WlypDdazgkE/A0Fcem25&#10;UnD8W3+NQYSIrLH2TAruFGA+e3+bYqH9jfd0PcRKpBAOBSowMTaFlKE05DD0fUOcuJNvHcYE20rq&#10;Fm8p3NUyz7KRdGg5NRhs6NdQeT5cnIJvRt4tPut7s97weGtXxv4sO6V6H91iAiJSF1/ip3un0/x8&#10;MMzh8U66Qc7+AQAA//8DAFBLAQItABQABgAIAAAAIQDb4fbL7gAAAIUBAAATAAAAAAAAAAAAAAAA&#10;AAAAAABbQ29udGVudF9UeXBlc10ueG1sUEsBAi0AFAAGAAgAAAAhAFr0LFu/AAAAFQEAAAsAAAAA&#10;AAAAAAAAAAAAHwEAAF9yZWxzLy5yZWxzUEsBAi0AFAAGAAgAAAAhAKbrOxLBAAAA3gAAAA8AAAAA&#10;AAAAAAAAAAAABwIAAGRycy9kb3ducmV2LnhtbFBLBQYAAAAAAwADALcAAAD1AgAAAAA=&#10;" strokecolor="silver" strokeweight="0"/>
                  <v:line id="Line 55" o:spid="_x0000_s1077" style="position:absolute;visibility:visible;mso-wrap-style:square" from="1488,4351" to="150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56JwgAAAN4AAAAPAAAAZHJzL2Rvd25yZXYueG1sRE/bisIw&#10;EH0X9h/CCPsia6rrLlKN4l7Uvq76AUMzNsFmUpqs1r83guDbHM515svO1eJMbbCeFYyGGQji0mvL&#10;lYLDfv02BREissbaMym4UoDl4qU3x1z7C//ReRcrkUI45KjAxNjkUobSkMMw9A1x4o6+dRgTbCup&#10;W7ykcFfLcZZ9SoeWU4PBhr4Nlafdv1MwYeRiNaivzXrD0639Nfbrp1Pqtd+tZiAidfEpfrgLneaP&#10;Rx/vcH8n3SAXNwAAAP//AwBQSwECLQAUAAYACAAAACEA2+H2y+4AAACFAQAAEwAAAAAAAAAAAAAA&#10;AAAAAAAAW0NvbnRlbnRfVHlwZXNdLnhtbFBLAQItABQABgAIAAAAIQBa9CxbvwAAABUBAAALAAAA&#10;AAAAAAAAAAAAAB8BAABfcmVscy8ucmVsc1BLAQItABQABgAIAAAAIQDJp56JwgAAAN4AAAAPAAAA&#10;AAAAAAAAAAAAAAcCAABkcnMvZG93bnJldi54bWxQSwUGAAAAAAMAAwC3AAAA9gIAAAAA&#10;" strokecolor="silver" strokeweight="0"/>
                  <v:line id="Line 56" o:spid="_x0000_s1078" style="position:absolute;visibility:visible;mso-wrap-style:square" from="1520,4351" to="153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gb9wAAAAN4AAAAPAAAAZHJzL2Rvd25yZXYueG1sRE/bisIw&#10;EH0X9h/CLPgimiq6SDWK6/1V1w8YmrEJ20xKE7X+vREW9m0O5zrzZesqcacmWM8KhoMMBHHhteVS&#10;weVn15+CCBFZY+WZFDwpwHLx0Zljrv2DT3Q/x1KkEA45KjAx1rmUoTDkMAx8TZy4q28cxgSbUuoG&#10;HyncVXKUZV/SoeXUYLCmtaHi93xzCsaMfFz1qme92/P0YLfGfm9apbqf7WoGIlIb/8V/7qNO80fD&#10;yRje76Qb5OIFAAD//wMAUEsBAi0AFAAGAAgAAAAhANvh9svuAAAAhQEAABMAAAAAAAAAAAAAAAAA&#10;AAAAAFtDb250ZW50X1R5cGVzXS54bWxQSwECLQAUAAYACAAAACEAWvQsW78AAAAVAQAACwAAAAAA&#10;AAAAAAAAAAAfAQAAX3JlbHMvLnJlbHNQSwECLQAUAAYACAAAACEARk4G/cAAAADeAAAADwAAAAAA&#10;AAAAAAAAAAAHAgAAZHJzL2Rvd25yZXYueG1sUEsFBgAAAAADAAMAtwAAAPQCAAAAAA==&#10;" strokecolor="silver" strokeweight="0"/>
                  <v:line id="Line 57" o:spid="_x0000_s1079" style="position:absolute;visibility:visible;mso-wrap-style:square" from="1552,4351" to="156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qNmwQAAAN4AAAAPAAAAZHJzL2Rvd25yZXYueG1sRE/bisIw&#10;EH0X9h/CLPgimiq6SDWK62X1VdcPGJqxCdtMShO1/r0RFnybw7nOfNm6StyoCdazguEgA0FceG25&#10;VHD+3fWnIEJE1lh5JgUPCrBcfHTmmGt/5yPdTrEUKYRDjgpMjHUuZSgMOQwDXxMn7uIbhzHBppS6&#10;wXsKd5UcZdmXdGg5NRisaW2o+DtdnYIxIx9WvepR7354urdbY783rVLdz3Y1AxGpjW/xv/ug0/zR&#10;cDKB1zvpBrl4AgAA//8DAFBLAQItABQABgAIAAAAIQDb4fbL7gAAAIUBAAATAAAAAAAAAAAAAAAA&#10;AAAAAABbQ29udGVudF9UeXBlc10ueG1sUEsBAi0AFAAGAAgAAAAhAFr0LFu/AAAAFQEAAAsAAAAA&#10;AAAAAAAAAAAAHwEAAF9yZWxzLy5yZWxzUEsBAi0AFAAGAAgAAAAhACkCo2bBAAAA3gAAAA8AAAAA&#10;AAAAAAAAAAAABwIAAGRycy9kb3ducmV2LnhtbFBLBQYAAAAAAwADALcAAAD1AgAAAAA=&#10;" strokecolor="silver" strokeweight="0"/>
                  <v:line id="Line 58" o:spid="_x0000_s1080" style="position:absolute;visibility:visible;mso-wrap-style:square" from="1584,4351" to="160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D0RwQAAAN4AAAAPAAAAZHJzL2Rvd25yZXYueG1sRE/bisIw&#10;EH0X9h/CLOyLaKqsItUo7rpeXr18wNCMTbCZlCZq/fuNIPg2h3Od2aJ1lbhRE6xnBYN+BoK48Npy&#10;qeB0XPcmIEJE1lh5JgUPCrCYf3RmmGt/5z3dDrEUKYRDjgpMjHUuZSgMOQx9XxMn7uwbhzHBppS6&#10;wXsKd5UcZtlYOrScGgzW9GuouByuTsE3I++W3epRrzc82do/Y39WrVJfn+1yCiJSG9/il3un0/zh&#10;YDSG5zvpBjn/BwAA//8DAFBLAQItABQABgAIAAAAIQDb4fbL7gAAAIUBAAATAAAAAAAAAAAAAAAA&#10;AAAAAABbQ29udGVudF9UeXBlc10ueG1sUEsBAi0AFAAGAAgAAAAhAFr0LFu/AAAAFQEAAAsAAAAA&#10;AAAAAAAAAAAAHwEAAF9yZWxzLy5yZWxzUEsBAi0AFAAGAAgAAAAhANnQPRHBAAAA3gAAAA8AAAAA&#10;AAAAAAAAAAAABwIAAGRycy9kb3ducmV2LnhtbFBLBQYAAAAAAwADALcAAAD1AgAAAAA=&#10;" strokecolor="silver" strokeweight="0"/>
                  <v:line id="Line 59" o:spid="_x0000_s1081" style="position:absolute;visibility:visible;mso-wrap-style:square" from="1616,4351" to="163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JiKwgAAAN4AAAAPAAAAZHJzL2Rvd25yZXYueG1sRE/bisIw&#10;EH0X9h/CCPsia6qsu1KN4l7Uvq76AUMzNsFmUpqs1r83guDbHM515svO1eJMbbCeFYyGGQji0mvL&#10;lYLDfv02BREissbaMym4UoDl4qU3x1z7C//ReRcrkUI45KjAxNjkUobSkMMw9A1x4o6+dRgTbCup&#10;W7ykcFfLcZZ9SIeWU4PBhr4Nlafdv1PwzsjFalBfm/WGp1v7a+zXT6fUa79bzUBE6uJT/HAXOs0f&#10;jyafcH8n3SAXNwAAAP//AwBQSwECLQAUAAYACAAAACEA2+H2y+4AAACFAQAAEwAAAAAAAAAAAAAA&#10;AAAAAAAAW0NvbnRlbnRfVHlwZXNdLnhtbFBLAQItABQABgAIAAAAIQBa9CxbvwAAABUBAAALAAAA&#10;AAAAAAAAAAAAAB8BAABfcmVscy8ucmVsc1BLAQItABQABgAIAAAAIQC2nJiKwgAAAN4AAAAPAAAA&#10;AAAAAAAAAAAAAAcCAABkcnMvZG93bnJldi54bWxQSwUGAAAAAAMAAwC3AAAA9gIAAAAA&#10;" strokecolor="silver" strokeweight="0"/>
                  <v:line id="Line 60" o:spid="_x0000_s1082" style="position:absolute;visibility:visible;mso-wrap-style:square" from="1648,4351" to="166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wz4xAAAAN4AAAAPAAAAZHJzL2Rvd25yZXYueG1sRI/BbgIx&#10;DETvSP2HyJW4oJIF0QotBEQLtFyh/QBrYzZRN85qk8Ly9/iA1JutGc88L9d9aNSFuuQjG5iMC1DE&#10;VbSeawM/3/uXOaiUkS02kcnAjRKsV0+DJZY2XvlIl1OulYRwKtGAy7kttU6Vo4BpHFti0c6xC5hl&#10;7WptO7xKeGj0tCjedEDP0uCwpQ9H1e/pLxiYMfJhM2pu7f6T519+5/z7tjdm+NxvFqAy9fnf/Lg+&#10;WMGfTl6FV96RGfTqDgAA//8DAFBLAQItABQABgAIAAAAIQDb4fbL7gAAAIUBAAATAAAAAAAAAAAA&#10;AAAAAAAAAABbQ29udGVudF9UeXBlc10ueG1sUEsBAi0AFAAGAAgAAAAhAFr0LFu/AAAAFQEAAAsA&#10;AAAAAAAAAAAAAAAAHwEAAF9yZWxzLy5yZWxzUEsBAi0AFAAGAAgAAAAhAMcDDPjEAAAA3gAAAA8A&#10;AAAAAAAAAAAAAAAABwIAAGRycy9kb3ducmV2LnhtbFBLBQYAAAAAAwADALcAAAD4AgAAAAA=&#10;" strokecolor="silver" strokeweight="0"/>
                  <v:line id="Line 61" o:spid="_x0000_s1083" style="position:absolute;visibility:visible;mso-wrap-style:square" from="1680,4351" to="1697,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6ljwgAAAN4AAAAPAAAAZHJzL2Rvd25yZXYueG1sRE/bisIw&#10;EH0X9h/CCPsimirrol2juBe1r6t+wNDMNsFmUpqs1r83guDbHM51FqvO1eJMbbCeFYxHGQji0mvL&#10;lYLjYTOcgQgRWWPtmRRcKcBq+dJbYK79hX/pvI+VSCEcclRgYmxyKUNpyGEY+YY4cX++dRgTbCup&#10;W7ykcFfLSZa9S4eWU4PBhr4Mlaf9v1PwxsjFelBfm82WZzv7Y+znd6fUa79bf4CI1MWn+OEudJo/&#10;GU/ncH8n3SCXNwAAAP//AwBQSwECLQAUAAYACAAAACEA2+H2y+4AAACFAQAAEwAAAAAAAAAAAAAA&#10;AAAAAAAAW0NvbnRlbnRfVHlwZXNdLnhtbFBLAQItABQABgAIAAAAIQBa9CxbvwAAABUBAAALAAAA&#10;AAAAAAAAAAAAAB8BAABfcmVscy8ucmVsc1BLAQItABQABgAIAAAAIQCoT6ljwgAAAN4AAAAPAAAA&#10;AAAAAAAAAAAAAAcCAABkcnMvZG93bnJldi54bWxQSwUGAAAAAAMAAwC3AAAA9gIAAAAA&#10;" strokecolor="silver" strokeweight="0"/>
                  <v:line id="Line 62" o:spid="_x0000_s1084" style="position:absolute;visibility:visible;mso-wrap-style:square" from="1713,4351" to="1729,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cpDxAAAAN4AAAAPAAAAZHJzL2Rvd25yZXYueG1sRI/BbgIx&#10;DETvSP2HyJV6QZAFIYQWAqKltFyh/QBrYzYRG2e1CbD8fX1A6s2WxzPzVps+NOpGXfKRDUzGBSji&#10;KlrPtYHfn/1oASplZItNZDLwoASb9ctghaWNdz7S7ZRrJSacSjTgcm5LrVPlKGAax5ZYbufYBcyy&#10;drW2Hd7FPDR6WhRzHdCzJDhs6cNRdTldg4EZIx+2w+bR7r948e0/nX/f9ca8vfbbJahMff4XP78P&#10;VupPJ3MBEByZQa//AAAA//8DAFBLAQItABQABgAIAAAAIQDb4fbL7gAAAIUBAAATAAAAAAAAAAAA&#10;AAAAAAAAAABbQ29udGVudF9UeXBlc10ueG1sUEsBAi0AFAAGAAgAAAAhAFr0LFu/AAAAFQEAAAsA&#10;AAAAAAAAAAAAAAAAHwEAAF9yZWxzLy5yZWxzUEsBAi0AFAAGAAgAAAAhAPcZykPEAAAA3gAAAA8A&#10;AAAAAAAAAAAAAAAABwIAAGRycy9kb3ducmV2LnhtbFBLBQYAAAAAAwADALcAAAD4AgAAAAA=&#10;" strokecolor="silver" strokeweight="0"/>
                  <v:line id="Line 63" o:spid="_x0000_s1085" style="position:absolute;visibility:visible;mso-wrap-style:square" from="1745,4351" to="1761,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W/YwAAAAN4AAAAPAAAAZHJzL2Rvd25yZXYueG1sRE/bisIw&#10;EH0X/IcwC76IphUR6RrF+/q6rh8wNLNN2GZSmqj1740g7NscznUWq87V4kZtsJ4V5OMMBHHpteVK&#10;weXnMJqDCBFZY+2ZFDwowGrZ7y2w0P7O33Q7x0qkEA4FKjAxNoWUoTTkMIx9Q5y4X986jAm2ldQt&#10;3lO4q+Uky2bSoeXUYLChraHy73x1CqaMfFoP60dzOPL8y+6N3ew6pQYf3foTRKQu/ovf7pNO8yf5&#10;LIfXO+kGuXwCAAD//wMAUEsBAi0AFAAGAAgAAAAhANvh9svuAAAAhQEAABMAAAAAAAAAAAAAAAAA&#10;AAAAAFtDb250ZW50X1R5cGVzXS54bWxQSwECLQAUAAYACAAAACEAWvQsW78AAAAVAQAACwAAAAAA&#10;AAAAAAAAAAAfAQAAX3JlbHMvLnJlbHNQSwECLQAUAAYACAAAACEAmFVv2MAAAADeAAAADwAAAAAA&#10;AAAAAAAAAAAHAgAAZHJzL2Rvd25yZXYueG1sUEsFBgAAAAADAAMAtwAAAPQCAAAAAA==&#10;" strokecolor="silver" strokeweight="0"/>
                  <v:line id="Line 64" o:spid="_x0000_s1086" style="position:absolute;visibility:visible;mso-wrap-style:square" from="1777,4351" to="1793,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GvwQAAAN4AAAAPAAAAZHJzL2Rvd25yZXYueG1sRE/bisIw&#10;EH1f8B/CCL4smlpEpBpFd1fXVy8fMDRjE2wmpclq/XsjCPs2h3OdxapztbhRG6xnBeNRBoK49Npy&#10;peB82g5nIEJE1lh7JgUPCrBa9j4WWGh/5wPdjrESKYRDgQpMjE0hZSgNOQwj3xAn7uJbhzHBtpK6&#10;xXsKd7XMs2wqHVpODQYb+jJUXo9/TsGEkffrz/rRbHc8+7U/xm6+O6UG/W49BxGpi//it3uv0/x8&#10;PM3h9U66QS6fAAAA//8DAFBLAQItABQABgAIAAAAIQDb4fbL7gAAAIUBAAATAAAAAAAAAAAAAAAA&#10;AAAAAABbQ29udGVudF9UeXBlc10ueG1sUEsBAi0AFAAGAAgAAAAhAFr0LFu/AAAAFQEAAAsAAAAA&#10;AAAAAAAAAAAAHwEAAF9yZWxzLy5yZWxzUEsBAi0AFAAGAAgAAAAhAGiH8a/BAAAA3gAAAA8AAAAA&#10;AAAAAAAAAAAABwIAAGRycy9kb3ducmV2LnhtbFBLBQYAAAAAAwADALcAAAD1AgAAAAA=&#10;" strokecolor="silver" strokeweight="0"/>
                  <v:line id="Line 65" o:spid="_x0000_s1087" style="position:absolute;visibility:visible;mso-wrap-style:square" from="1808,4351" to="182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1Q0wQAAAN4AAAAPAAAAZHJzL2Rvd25yZXYueG1sRE/bisIw&#10;EH0X9h/CLOyLaKorItUo7rpeXr18wNCMTbCZlCZq/fuNIPg2h3Od2aJ1lbhRE6xnBYN+BoK48Npy&#10;qeB0XPcmIEJE1lh5JgUPCrCYf3RmmGt/5z3dDrEUKYRDjgpMjHUuZSgMOQx9XxMn7uwbhzHBppS6&#10;wXsKd5UcZtlYOrScGgzW9GuouByuTsGIkXfLbvWo1xuebO2fsT+rVqmvz3Y5BRGpjW/xy73Taf5w&#10;MP6G5zvpBjn/BwAA//8DAFBLAQItABQABgAIAAAAIQDb4fbL7gAAAIUBAAATAAAAAAAAAAAAAAAA&#10;AAAAAABbQ29udGVudF9UeXBlc10ueG1sUEsBAi0AFAAGAAgAAAAhAFr0LFu/AAAAFQEAAAsAAAAA&#10;AAAAAAAAAAAAHwEAAF9yZWxzLy5yZWxzUEsBAi0AFAAGAAgAAAAhAAfLVDTBAAAA3gAAAA8AAAAA&#10;AAAAAAAAAAAABwIAAGRycy9kb3ducmV2LnhtbFBLBQYAAAAAAwADALcAAAD1AgAAAAA=&#10;" strokecolor="silver" strokeweight="0"/>
                  <v:line id="Line 66" o:spid="_x0000_s1088" style="position:absolute;visibility:visible;mso-wrap-style:square" from="1840,4351" to="185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sxAwQAAAN4AAAAPAAAAZHJzL2Rvd25yZXYueG1sRE/bisIw&#10;EH0X/Icwwr6IpopIqUbxsrq+6u4HDM1sE7aZlCZq/XsjCPs2h3Od5bpztbhRG6xnBZNxBoK49Npy&#10;peDn+zDKQYSIrLH2TAoeFGC96veWWGh/5zPdLrESKYRDgQpMjE0hZSgNOQxj3xAn7te3DmOCbSV1&#10;i/cU7mo5zbK5dGg5NRhsaGeo/LtcnYIZI582w/rRHI6cf9lPY7f7TqmPQbdZgIjUxX/x233Saf50&#10;Mp/B6510g1w9AQAA//8DAFBLAQItABQABgAIAAAAIQDb4fbL7gAAAIUBAAATAAAAAAAAAAAAAAAA&#10;AAAAAABbQ29udGVudF9UeXBlc10ueG1sUEsBAi0AFAAGAAgAAAAhAFr0LFu/AAAAFQEAAAsAAAAA&#10;AAAAAAAAAAAAHwEAAF9yZWxzLy5yZWxzUEsBAi0AFAAGAAgAAAAhAIgizEDBAAAA3gAAAA8AAAAA&#10;AAAAAAAAAAAABwIAAGRycy9kb3ducmV2LnhtbFBLBQYAAAAAAwADALcAAAD1AgAAAAA=&#10;" strokecolor="silver" strokeweight="0"/>
                  <v:line id="Line 67" o:spid="_x0000_s1089" style="position:absolute;visibility:visible;mso-wrap-style:square" from="1872,4351" to="188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mnbwQAAAN4AAAAPAAAAZHJzL2Rvd25yZXYueG1sRE/bisIw&#10;EH0X9h/CLOyLaKqsItUo7rpeXr18wNCMTbCZlCZq/fuNIPg2h3Od2aJ1lbhRE6xnBYN+BoK48Npy&#10;qeB0XPcmIEJE1lh5JgUPCrCYf3RmmGt/5z3dDrEUKYRDjgpMjHUuZSgMOQx9XxMn7uwbhzHBppS6&#10;wXsKd5UcZtlYOrScGgzW9GuouByuTsE3I++W3epRrzc82do/Y39WrVJfn+1yCiJSG9/il3un0/zh&#10;YDyC5zvpBjn/BwAA//8DAFBLAQItABQABgAIAAAAIQDb4fbL7gAAAIUBAAATAAAAAAAAAAAAAAAA&#10;AAAAAABbQ29udGVudF9UeXBlc10ueG1sUEsBAi0AFAAGAAgAAAAhAFr0LFu/AAAAFQEAAAsAAAAA&#10;AAAAAAAAAAAAHwEAAF9yZWxzLy5yZWxzUEsBAi0AFAAGAAgAAAAhAOduadvBAAAA3gAAAA8AAAAA&#10;AAAAAAAAAAAABwIAAGRycy9kb3ducmV2LnhtbFBLBQYAAAAAAwADALcAAAD1AgAAAAA=&#10;" strokecolor="silver" strokeweight="0"/>
                  <v:line id="Line 68" o:spid="_x0000_s1090" style="position:absolute;visibility:visible;mso-wrap-style:square" from="1904,4351" to="192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PeswAAAAN4AAAAPAAAAZHJzL2Rvd25yZXYueG1sRE/bisIw&#10;EH0X9h/CCPsia6pIkWoU1/uruh8wNGMTbCaliVr/frOw4NscznXmy87V4kFtsJ4VjIYZCOLSa8uV&#10;gp/L7msKIkRkjbVnUvCiAMvFR2+OhfZPPtHjHCuRQjgUqMDE2BRShtKQwzD0DXHirr51GBNsK6lb&#10;fKZwV8txluXSoeXUYLChtaHydr47BRNGPq4G9avZ7Xl6sFtjvzedUp/9bjUDEamLb/G/+6jT/PEo&#10;z+HvnXSDXPwCAAD//wMAUEsBAi0AFAAGAAgAAAAhANvh9svuAAAAhQEAABMAAAAAAAAAAAAAAAAA&#10;AAAAAFtDb250ZW50X1R5cGVzXS54bWxQSwECLQAUAAYACAAAACEAWvQsW78AAAAVAQAACwAAAAAA&#10;AAAAAAAAAAAfAQAAX3JlbHMvLnJlbHNQSwECLQAUAAYACAAAACEAF7z3rMAAAADeAAAADwAAAAAA&#10;AAAAAAAAAAAHAgAAZHJzL2Rvd25yZXYueG1sUEsFBgAAAAADAAMAtwAAAPQCAAAAAA==&#10;" strokecolor="silver" strokeweight="0"/>
                  <v:line id="Line 69" o:spid="_x0000_s1091" style="position:absolute;visibility:visible;mso-wrap-style:square" from="1936,4351" to="195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8FI3wQAAAN4AAAAPAAAAZHJzL2Rvd25yZXYueG1sRE/bisIw&#10;EH0X9h/CLPgimiriSjWK62X1VdcPGJqxCdtMShO1/r0RFnybw7nOfNm6StyoCdazguEgA0FceG25&#10;VHD+3fWnIEJE1lh5JgUPCrBcfHTmmGt/5yPdTrEUKYRDjgpMjHUuZSgMOQwDXxMn7uIbhzHBppS6&#10;wXsKd5UcZdlEOrScGgzWtDZU/J2uTsGYkQ+rXvWodz883dutsd+bVqnuZ7uagYjUxrf4333Qaf5o&#10;OPmC1zvpBrl4AgAA//8DAFBLAQItABQABgAIAAAAIQDb4fbL7gAAAIUBAAATAAAAAAAAAAAAAAAA&#10;AAAAAABbQ29udGVudF9UeXBlc10ueG1sUEsBAi0AFAAGAAgAAAAhAFr0LFu/AAAAFQEAAAsAAAAA&#10;AAAAAAAAAAAAHwEAAF9yZWxzLy5yZWxzUEsBAi0AFAAGAAgAAAAhAHjwUjfBAAAA3gAAAA8AAAAA&#10;AAAAAAAAAAAABwIAAGRycy9kb3ducmV2LnhtbFBLBQYAAAAAAwADALcAAAD1AgAAAAA=&#10;" strokecolor="silver" strokeweight="0"/>
                  <v:line id="Line 70" o:spid="_x0000_s1092" style="position:absolute;visibility:visible;mso-wrap-style:square" from="1968,4351" to="198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8ZFxAAAAN4AAAAPAAAAZHJzL2Rvd25yZXYueG1sRI/BbgIx&#10;DETvSP2HyJV6QZAFIYQWAqKltFyh/QBrYzYRG2e1CbD8fX1A6s3WjGeeV5s+NOpGXfKRDUzGBSji&#10;KlrPtYHfn/1oASplZItNZDLwoASb9ctghaWNdz7S7ZRrJSGcSjTgcm5LrVPlKGAax5ZYtHPsAmZZ&#10;u1rbDu8SHho9LYq5DuhZGhy29OGoupyuwcCMkQ/bYfNo91+8+Pafzr/vemPeXvvtElSmPv+bn9cH&#10;K/jTyVx45R2ZQa//AAAA//8DAFBLAQItABQABgAIAAAAIQDb4fbL7gAAAIUBAAATAAAAAAAAAAAA&#10;AAAAAAAAAABbQ29udGVudF9UeXBlc10ueG1sUEsBAi0AFAAGAAgAAAAhAFr0LFu/AAAAFQEAAAsA&#10;AAAAAAAAAAAAAAAAHwEAAF9yZWxzLy5yZWxzUEsBAi0AFAAGAAgAAAAhAAlvxkXEAAAA3gAAAA8A&#10;AAAAAAAAAAAAAAAABwIAAGRycy9kb3ducmV2LnhtbFBLBQYAAAAAAwADALcAAAD4AgAAAAA=&#10;" strokecolor="silver" strokeweight="0"/>
                  <v:line id="Line 71" o:spid="_x0000_s1093" style="position:absolute;visibility:visible;mso-wrap-style:square" from="2000,4351" to="201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2PewQAAAN4AAAAPAAAAZHJzL2Rvd25yZXYueG1sRE/bisIw&#10;EH0X9h/CLPgimioibjWK62X1VdcPGJqxCdtMShO1/r0RFnybw7nOfNm6StyoCdazguEgA0FceG25&#10;VHD+3fWnIEJE1lh5JgUPCrBcfHTmmGt/5yPdTrEUKYRDjgpMjHUuZSgMOQwDXxMn7uIbhzHBppS6&#10;wXsKd5UcZdlEOrScGgzWtDZU/J2uTsGYkQ+rXvWodz883dutsd+bVqnuZ7uagYjUxrf4333Qaf5o&#10;OPmC1zvpBrl4AgAA//8DAFBLAQItABQABgAIAAAAIQDb4fbL7gAAAIUBAAATAAAAAAAAAAAAAAAA&#10;AAAAAABbQ29udGVudF9UeXBlc10ueG1sUEsBAi0AFAAGAAgAAAAhAFr0LFu/AAAAFQEAAAsAAAAA&#10;AAAAAAAAAAAAHwEAAF9yZWxzLy5yZWxzUEsBAi0AFAAGAAgAAAAhAGYjY97BAAAA3gAAAA8AAAAA&#10;AAAAAAAAAAAABwIAAGRycy9kb3ducmV2LnhtbFBLBQYAAAAAAwADALcAAAD1AgAAAAA=&#10;" strokecolor="silver" strokeweight="0"/>
                  <v:line id="Line 72" o:spid="_x0000_s1094" style="position:absolute;visibility:visible;mso-wrap-style:square" from="2032,4351" to="204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yexAAAAN4AAAAPAAAAZHJzL2Rvd25yZXYueG1sRI/BbgIx&#10;DETvSP2HyJW4oJIFoRYtBEQLtFyh/QBrYzZRN85qk8Ly9/iA1Jstj2fmLdd9aNSFuuQjG5iMC1DE&#10;VbSeawM/3/uXOaiUkS02kcnAjRKsV0+DJZY2XvlIl1OulZhwKtGAy7kttU6Vo4BpHFtiuZ1jFzDL&#10;2tXadngV89DoaVG86oCeJcFhSx+Oqt/TXzAwY+TDZtTc2v0nz7/8zvn3bW/M8LnfLEBl6vO/+PF9&#10;sFJ/OnkTAMGRGfTqDgAA//8DAFBLAQItABQABgAIAAAAIQDb4fbL7gAAAIUBAAATAAAAAAAAAAAA&#10;AAAAAAAAAABbQ29udGVudF9UeXBlc10ueG1sUEsBAi0AFAAGAAgAAAAhAFr0LFu/AAAAFQEAAAsA&#10;AAAAAAAAAAAAAAAAHwEAAF9yZWxzLy5yZWxzUEsBAi0AFAAGAAgAAAAhAHLAXJ7EAAAA3gAAAA8A&#10;AAAAAAAAAAAAAAAABwIAAGRycy9kb3ducmV2LnhtbFBLBQYAAAAAAwADALcAAAD4AgAAAAA=&#10;" strokecolor="silver" strokeweight="0"/>
                  <v:line id="Line 73" o:spid="_x0000_s1095" style="position:absolute;visibility:visible;mso-wrap-style:square" from="2064,4351" to="208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PkFwgAAAN4AAAAPAAAAZHJzL2Rvd25yZXYueG1sRE/bagIx&#10;EH0X+g9hCn2Rml0pKlujeKm6r9p+wLCZbkI3k2UTdf37RhB8m8O5znzZu0ZcqAvWs4J8lIEgrry2&#10;XCv4+d69z0CEiKyx8UwKbhRguXgZzLHQ/spHupxiLVIIhwIVmBjbQspQGXIYRr4lTtyv7xzGBLta&#10;6g6vKdw1cpxlE+nQcmow2NLGUPV3OjsFH4xcrobNrd3teXawX8aut71Sb6/96hNEpD4+xQ93qdP8&#10;cT7N4f5OukEu/gEAAP//AwBQSwECLQAUAAYACAAAACEA2+H2y+4AAACFAQAAEwAAAAAAAAAAAAAA&#10;AAAAAAAAW0NvbnRlbnRfVHlwZXNdLnhtbFBLAQItABQABgAIAAAAIQBa9CxbvwAAABUBAAALAAAA&#10;AAAAAAAAAAAAAB8BAABfcmVscy8ucmVsc1BLAQItABQABgAIAAAAIQAdjPkFwgAAAN4AAAAPAAAA&#10;AAAAAAAAAAAAAAcCAABkcnMvZG93bnJldi54bWxQSwUGAAAAAAMAAwC3AAAA9gIAAAAA&#10;" strokecolor="silver" strokeweight="0"/>
                  <v:line id="Line 74" o:spid="_x0000_s1096" style="position:absolute;visibility:visible;mso-wrap-style:square" from="2096,4351" to="211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mdywQAAAN4AAAAPAAAAZHJzL2Rvd25yZXYueG1sRE/bagIx&#10;EH0v9B/CFHwpNetSVFaj2Hp91foBw2bcBDeTZRN1/ftGEHybw7nOdN65WlypDdazgkE/A0Fcem25&#10;UnD8W3+NQYSIrLH2TAruFGA+e3+bYqH9jfd0PcRKpBAOBSowMTaFlKE05DD0fUOcuJNvHcYE20rq&#10;Fm8p3NUyz7KhdGg5NRhs6NdQeT5cnIJvRt4tPut7s97weGtXxv4sO6V6H91iAiJSF1/ip3un0/x8&#10;MMrh8U66Qc7+AQAA//8DAFBLAQItABQABgAIAAAAIQDb4fbL7gAAAIUBAAATAAAAAAAAAAAAAAAA&#10;AAAAAABbQ29udGVudF9UeXBlc10ueG1sUEsBAi0AFAAGAAgAAAAhAFr0LFu/AAAAFQEAAAsAAAAA&#10;AAAAAAAAAAAAHwEAAF9yZWxzLy5yZWxzUEsBAi0AFAAGAAgAAAAhAO1eZ3LBAAAA3gAAAA8AAAAA&#10;AAAAAAAAAAAABwIAAGRycy9kb3ducmV2LnhtbFBLBQYAAAAAAwADALcAAAD1AgAAAAA=&#10;" strokecolor="silver" strokeweight="0"/>
                  <v:line id="Line 75" o:spid="_x0000_s1097" style="position:absolute;visibility:visible;mso-wrap-style:square" from="2128,4351" to="214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sLpwgAAAN4AAAAPAAAAZHJzL2Rvd25yZXYueG1sRE/bisIw&#10;EH0X9h/CCPsia6oru1KN4l7Uvq76AUMzNsFmUpqs1r83guDbHM515svO1eJMbbCeFYyGGQji0mvL&#10;lYLDfv02BREissbaMym4UoDl4qU3x1z7C//ReRcrkUI45KjAxNjkUobSkMMw9A1x4o6+dRgTbCup&#10;W7ykcFfLcZZ9SIeWU4PBhr4Nlafdv1MwYeRiNaivzXrD0639Nfbrp1Pqtd+tZiAidfEpfrgLneaP&#10;R5/vcH8n3SAXNwAAAP//AwBQSwECLQAUAAYACAAAACEA2+H2y+4AAACFAQAAEwAAAAAAAAAAAAAA&#10;AAAAAAAAW0NvbnRlbnRfVHlwZXNdLnhtbFBLAQItABQABgAIAAAAIQBa9CxbvwAAABUBAAALAAAA&#10;AAAAAAAAAAAAAB8BAABfcmVscy8ucmVsc1BLAQItABQABgAIAAAAIQCCEsLpwgAAAN4AAAAPAAAA&#10;AAAAAAAAAAAAAAcCAABkcnMvZG93bnJldi54bWxQSwUGAAAAAAMAAwC3AAAA9gIAAAAA&#10;" strokecolor="silver" strokeweight="0"/>
                  <v:line id="Line 76" o:spid="_x0000_s1098" style="position:absolute;visibility:visible;mso-wrap-style:square" from="2160,4351" to="217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qdwAAAAN4AAAAPAAAAZHJzL2Rvd25yZXYueG1sRE/bisIw&#10;EH0X9h/CLPgimiriSjWK6/1V1w8YmrEJ20xKE7X+vREW9m0O5zrzZesqcacmWM8KhoMMBHHhteVS&#10;weVn15+CCBFZY+WZFDwpwHLx0Zljrv2DT3Q/x1KkEA45KjAx1rmUoTDkMAx8TZy4q28cxgSbUuoG&#10;HyncVXKUZRPp0HJqMFjT2lDxe745BWNGPq561bPe7Xl6sFtjvzetUt3PdjUDEamN/+I/91Gn+aPh&#10;1xje76Qb5OIFAAD//wMAUEsBAi0AFAAGAAgAAAAhANvh9svuAAAAhQEAABMAAAAAAAAAAAAAAAAA&#10;AAAAAFtDb250ZW50X1R5cGVzXS54bWxQSwECLQAUAAYACAAAACEAWvQsW78AAAAVAQAACwAAAAAA&#10;AAAAAAAAAAAfAQAAX3JlbHMvLnJlbHNQSwECLQAUAAYACAAAACEADftancAAAADeAAAADwAAAAAA&#10;AAAAAAAAAAAHAgAAZHJzL2Rvd25yZXYueG1sUEsFBgAAAAADAAMAtwAAAPQCAAAAAA==&#10;" strokecolor="silver" strokeweight="0"/>
                  <v:line id="Line 77" o:spid="_x0000_s1099" style="position:absolute;visibility:visible;mso-wrap-style:square" from="2192,4351" to="220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8GwgAAAN4AAAAPAAAAZHJzL2Rvd25yZXYueG1sRE/bisIw&#10;EH0X9h/CCPsia6qsu1KN4l7Uvq76AUMzNsFmUpqs1r83guDbHM515svO1eJMbbCeFYyGGQji0mvL&#10;lYLDfv02BREissbaMym4UoDl4qU3x1z7C//ReRcrkUI45KjAxNjkUobSkMMw9A1x4o6+dRgTbCup&#10;W7ykcFfLcZZ9SIeWU4PBhr4Nlafdv1PwzsjFalBfm/WGp1v7a+zXT6fUa79bzUBE6uJT/HAXOs0f&#10;jz4ncH8n3SAXNwAAAP//AwBQSwECLQAUAAYACAAAACEA2+H2y+4AAACFAQAAEwAAAAAAAAAAAAAA&#10;AAAAAAAAW0NvbnRlbnRfVHlwZXNdLnhtbFBLAQItABQABgAIAAAAIQBa9CxbvwAAABUBAAALAAAA&#10;AAAAAAAAAAAAAB8BAABfcmVscy8ucmVsc1BLAQItABQABgAIAAAAIQBit/8GwgAAAN4AAAAPAAAA&#10;AAAAAAAAAAAAAAcCAABkcnMvZG93bnJldi54bWxQSwUGAAAAAAMAAwC3AAAA9gIAAAAA&#10;" strokecolor="silver" strokeweight="0"/>
                  <v:line id="Line 78" o:spid="_x0000_s1100" style="position:absolute;visibility:visible;mso-wrap-style:square" from="2224,4351" to="224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WFxwQAAAN4AAAAPAAAAZHJzL2Rvd25yZXYueG1sRE/bisIw&#10;EH0X9h/CLPgimiriSjWK62X1VdcPGJqxCdtMShO1/r0RFnybw7nOfNm6StyoCdazguEgA0FceG25&#10;VHD+3fWnIEJE1lh5JgUPCrBcfHTmmGt/5yPdTrEUKYRDjgpMjHUuZSgMOQwDXxMn7uIbhzHBppS6&#10;wXsKd5UcZdlEOrScGgzWtDZU/J2uTsGYkQ+rXvWodz883dutsd+bVqnuZ7uagYjUxrf4333Qaf5o&#10;+DWB1zvpBrl4AgAA//8DAFBLAQItABQABgAIAAAAIQDb4fbL7gAAAIUBAAATAAAAAAAAAAAAAAAA&#10;AAAAAABbQ29udGVudF9UeXBlc10ueG1sUEsBAi0AFAAGAAgAAAAhAFr0LFu/AAAAFQEAAAsAAAAA&#10;AAAAAAAAAAAAHwEAAF9yZWxzLy5yZWxzUEsBAi0AFAAGAAgAAAAhAJJlYXHBAAAA3gAAAA8AAAAA&#10;AAAAAAAAAAAABwIAAGRycy9kb3ducmV2LnhtbFBLBQYAAAAAAwADALcAAAD1AgAAAAA=&#10;" strokecolor="silver" strokeweight="0"/>
                  <v:line id="Line 79" o:spid="_x0000_s1101" style="position:absolute;visibility:visible;mso-wrap-style:square" from="2256,4351" to="227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cTqwQAAAN4AAAAPAAAAZHJzL2Rvd25yZXYueG1sRE/bisIw&#10;EH0X9h/CLOyLaKosKtUo7rpeXr18wNCMTbCZlCZq/fuNIPg2h3Od2aJ1lbhRE6xnBYN+BoK48Npy&#10;qeB0XPcmIEJE1lh5JgUPCrCYf3RmmGt/5z3dDrEUKYRDjgpMjHUuZSgMOQx9XxMn7uwbhzHBppS6&#10;wXsKd5UcZtlIOrScGgzW9GuouByuTsE3I++W3epRrzc82do/Y39WrVJfn+1yCiJSG9/il3un0/zh&#10;YDyG5zvpBjn/BwAA//8DAFBLAQItABQABgAIAAAAIQDb4fbL7gAAAIUBAAATAAAAAAAAAAAAAAAA&#10;AAAAAABbQ29udGVudF9UeXBlc10ueG1sUEsBAi0AFAAGAAgAAAAhAFr0LFu/AAAAFQEAAAsAAAAA&#10;AAAAAAAAAAAAHwEAAF9yZWxzLy5yZWxzUEsBAi0AFAAGAAgAAAAhAP0pxOrBAAAA3gAAAA8AAAAA&#10;AAAAAAAAAAAABwIAAGRycy9kb3ducmV2LnhtbFBLBQYAAAAAAwADALcAAAD1AgAAAAA=&#10;" strokecolor="silver" strokeweight="0"/>
                  <v:line id="Line 80" o:spid="_x0000_s1102" style="position:absolute;visibility:visible;mso-wrap-style:square" from="2288,4351" to="230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lCYxAAAAN4AAAAPAAAAZHJzL2Rvd25yZXYueG1sRI/BbgIx&#10;DETvSP2HyJW4oJIFoRYtBEQLtFyh/QBrYzZRN85qk8Ly9/iA1JutGc88L9d9aNSFuuQjG5iMC1DE&#10;VbSeawM/3/uXOaiUkS02kcnAjRKsV0+DJZY2XvlIl1OulYRwKtGAy7kttU6Vo4BpHFti0c6xC5hl&#10;7WptO7xKeGj0tChedUDP0uCwpQ9H1e/pLxiYMfJhM2pu7f6T519+5/z7tjdm+NxvFqAy9fnf/Lg+&#10;WMGfTt6EV96RGfTqDgAA//8DAFBLAQItABQABgAIAAAAIQDb4fbL7gAAAIUBAAATAAAAAAAAAAAA&#10;AAAAAAAAAABbQ29udGVudF9UeXBlc10ueG1sUEsBAi0AFAAGAAgAAAAhAFr0LFu/AAAAFQEAAAsA&#10;AAAAAAAAAAAAAAAAHwEAAF9yZWxzLy5yZWxzUEsBAi0AFAAGAAgAAAAhAIy2UJjEAAAA3gAAAA8A&#10;AAAAAAAAAAAAAAAABwIAAGRycy9kb3ducmV2LnhtbFBLBQYAAAAAAwADALcAAAD4AgAAAAA=&#10;" strokecolor="silver" strokeweight="0"/>
                  <v:line id="Line 81" o:spid="_x0000_s1103" style="position:absolute;visibility:visible;mso-wrap-style:square" from="2320,4351" to="233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UDwgAAAN4AAAAPAAAAZHJzL2Rvd25yZXYueG1sRE/bisIw&#10;EH0X9h/CCPsimiqLq12juBe1r6t+wNDMNsFmUpqs1r83guDbHM51FqvO1eJMbbCeFYxHGQji0mvL&#10;lYLjYTOcgQgRWWPtmRRcKcBq+dJbYK79hX/pvI+VSCEcclRgYmxyKUNpyGEY+YY4cX++dRgTbCup&#10;W7ykcFfLSZZNpUPLqcFgQ1+GytP+3yl4Y+RiPaivzWbLs539Mfbzu1Pqtd+tP0BE6uJT/HAXOs2f&#10;jN/ncH8n3SCXNwAAAP//AwBQSwECLQAUAAYACAAAACEA2+H2y+4AAACFAQAAEwAAAAAAAAAAAAAA&#10;AAAAAAAAW0NvbnRlbnRfVHlwZXNdLnhtbFBLAQItABQABgAIAAAAIQBa9CxbvwAAABUBAAALAAAA&#10;AAAAAAAAAAAAAB8BAABfcmVscy8ucmVsc1BLAQItABQABgAIAAAAIQDj+vUDwgAAAN4AAAAPAAAA&#10;AAAAAAAAAAAAAAcCAABkcnMvZG93bnJldi54bWxQSwUGAAAAAAMAAwC3AAAA9gIAAAAA&#10;" strokecolor="silver" strokeweight="0"/>
                  <v:line id="Line 82" o:spid="_x0000_s1104" style="position:absolute;visibility:visible;mso-wrap-style:square" from="2352,4351" to="236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Sy5xAAAAN4AAAAPAAAAZHJzL2Rvd25yZXYueG1sRI9Bb8Iw&#10;DIXvk/YfIk/iMo0UNKGqEBAbMLgC+wFWY5pojVM1GZR/jw+TdrPl5/fet1gNoVVX6pOPbGAyLkAR&#10;19F6bgx8n3dvJaiUkS22kcnAnRKsls9PC6xsvPGRrqfcKDHhVKEBl3NXaZ1qRwHTOHbEcrvEPmCW&#10;tW+07fEm5qHV06KY6YCeJcFhR5+O6p/TbzDwzsiH9Wt773ZfXO791vmPzWDM6GVYz0FlGvK/+O/7&#10;YKX+dFIKgODIDHr5AAAA//8DAFBLAQItABQABgAIAAAAIQDb4fbL7gAAAIUBAAATAAAAAAAAAAAA&#10;AAAAAAAAAABbQ29udGVudF9UeXBlc10ueG1sUEsBAi0AFAAGAAgAAAAhAFr0LFu/AAAAFQEAAAsA&#10;AAAAAAAAAAAAAAAAHwEAAF9yZWxzLy5yZWxzUEsBAi0AFAAGAAgAAAAhAEcVLLnEAAAA3gAAAA8A&#10;AAAAAAAAAAAAAAAABwIAAGRycy9kb3ducmV2LnhtbFBLBQYAAAAAAwADALcAAAD4AgAAAAA=&#10;" strokecolor="silver" strokeweight="0"/>
                  <v:line id="Line 83" o:spid="_x0000_s1105" style="position:absolute;visibility:visible;mso-wrap-style:square" from="2384,4351" to="240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YkiwQAAAN4AAAAPAAAAZHJzL2Rvd25yZXYueG1sRE/bisIw&#10;EH0X/Icwwr6IppVFSjWKuuvlVXc/YGhmm7DNpDRZrX9vFgTf5nCus1z3rhFX6oL1rCCfZiCIK68t&#10;1wq+v/aTAkSIyBobz6TgTgHWq+FgiaX2Nz7T9RJrkUI4lKjAxNiWUobKkMMw9S1x4n585zAm2NVS&#10;d3hL4a6RsyybS4eWU4PBlnaGqt/Ln1Pwzsinzbi5t/sDF0f7aez2o1fqbdRvFiAi9fElfrpPOs2f&#10;5UUO/++kG+TqAQAA//8DAFBLAQItABQABgAIAAAAIQDb4fbL7gAAAIUBAAATAAAAAAAAAAAAAAAA&#10;AAAAAABbQ29udGVudF9UeXBlc10ueG1sUEsBAi0AFAAGAAgAAAAhAFr0LFu/AAAAFQEAAAsAAAAA&#10;AAAAAAAAAAAAHwEAAF9yZWxzLy5yZWxzUEsBAi0AFAAGAAgAAAAhAChZiSLBAAAA3gAAAA8AAAAA&#10;AAAAAAAAAAAABwIAAGRycy9kb3ducmV2LnhtbFBLBQYAAAAAAwADALcAAAD1AgAAAAA=&#10;" strokecolor="silver" strokeweight="0"/>
                  <v:line id="Line 84" o:spid="_x0000_s1106" style="position:absolute;visibility:visible;mso-wrap-style:square" from="2416,4351" to="243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xdVwQAAAN4AAAAPAAAAZHJzL2Rvd25yZXYueG1sRE/bisIw&#10;EH0X9h/CLOyLaGpZpFSjeFlXX718wNDMNmGbSWmi1r/fLAi+zeFcZ77sXSNu1AXrWcFknIEgrry2&#10;XCu4nHejAkSIyBobz6TgQQGWi7fBHEvt73yk2ynWIoVwKFGBibEtpQyVIYdh7FvixP34zmFMsKul&#10;7vCewl0j8yybSoeWU4PBljaGqt/T1Sn4ZOTDatg82t03F3v7Zex62yv18d6vZiAi9fElfroPOs3P&#10;J0UO/++kG+TiDwAA//8DAFBLAQItABQABgAIAAAAIQDb4fbL7gAAAIUBAAATAAAAAAAAAAAAAAAA&#10;AAAAAABbQ29udGVudF9UeXBlc10ueG1sUEsBAi0AFAAGAAgAAAAhAFr0LFu/AAAAFQEAAAsAAAAA&#10;AAAAAAAAAAAAHwEAAF9yZWxzLy5yZWxzUEsBAi0AFAAGAAgAAAAhANiLF1XBAAAA3gAAAA8AAAAA&#10;AAAAAAAAAAAABwIAAGRycy9kb3ducmV2LnhtbFBLBQYAAAAAAwADALcAAAD1AgAAAAA=&#10;" strokecolor="silver" strokeweight="0"/>
                  <v:line id="Line 85" o:spid="_x0000_s1107" style="position:absolute;visibility:visible;mso-wrap-style:square" from="2448,4351" to="246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7LOwgAAAN4AAAAPAAAAZHJzL2Rvd25yZXYueG1sRE/bagIx&#10;EH0X/Icwgi+iWS/IsjWKbbXuq9oPGDbTTehmsmxSXf/eFAp9m8O5zmbXu0bcqAvWs4L5LANBXHlt&#10;uVbweT1OcxAhImtsPJOCBwXYbYeDDRba3/lMt0usRQrhUKACE2NbSBkqQw7DzLfEifvyncOYYFdL&#10;3eE9hbtGLrJsLR1aTg0GW3ozVH1ffpyCFSOX+0nzaI8fnJ/swdjX916p8ajfv4CI1Md/8Z+71Gn+&#10;Yp4v4feddIPcPgEAAP//AwBQSwECLQAUAAYACAAAACEA2+H2y+4AAACFAQAAEwAAAAAAAAAAAAAA&#10;AAAAAAAAW0NvbnRlbnRfVHlwZXNdLnhtbFBLAQItABQABgAIAAAAIQBa9CxbvwAAABUBAAALAAAA&#10;AAAAAAAAAAAAAB8BAABfcmVscy8ucmVsc1BLAQItABQABgAIAAAAIQC3x7LOwgAAAN4AAAAPAAAA&#10;AAAAAAAAAAAAAAcCAABkcnMvZG93bnJldi54bWxQSwUGAAAAAAMAAwC3AAAA9gIAAAAA&#10;" strokecolor="silver" strokeweight="0"/>
                  <v:line id="Line 86" o:spid="_x0000_s1108" style="position:absolute;visibility:visible;mso-wrap-style:square" from="2480,4351" to="249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iq6wQAAAN4AAAAPAAAAZHJzL2Rvd25yZXYueG1sRE/bisIw&#10;EH0X9h/CCPsia6qIlGoU110vr+p+wNCMTbCZlCZq/fuNIPg2h3Od+bJztbhRG6xnBaNhBoK49Npy&#10;peDvtPnKQYSIrLH2TAoeFGC5+OjNsdD+zge6HWMlUgiHAhWYGJtCylAachiGviFO3Nm3DmOCbSV1&#10;i/cU7mo5zrKpdGg5NRhsaG2ovByvTsGEkferQf1oNlvOd/bX2O+fTqnPfreagYjUxbf45d7rNH88&#10;yifwfCfdIBf/AAAA//8DAFBLAQItABQABgAIAAAAIQDb4fbL7gAAAIUBAAATAAAAAAAAAAAAAAAA&#10;AAAAAABbQ29udGVudF9UeXBlc10ueG1sUEsBAi0AFAAGAAgAAAAhAFr0LFu/AAAAFQEAAAsAAAAA&#10;AAAAAAAAAAAAHwEAAF9yZWxzLy5yZWxzUEsBAi0AFAAGAAgAAAAhADguKrrBAAAA3gAAAA8AAAAA&#10;AAAAAAAAAAAABwIAAGRycy9kb3ducmV2LnhtbFBLBQYAAAAAAwADALcAAAD1AgAAAAA=&#10;" strokecolor="silver" strokeweight="0"/>
                  <v:line id="Line 87" o:spid="_x0000_s1109" style="position:absolute;visibility:visible;mso-wrap-style:square" from="2512,4351" to="252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o8hwgAAAN4AAAAPAAAAZHJzL2Rvd25yZXYueG1sRE/NagIx&#10;EL4LvkMYwYtoVlFZtkaxrda9qn2AYTPdhG4myybV9e1NodDbfHy/s9n1rhE36oL1rGA+y0AQV15b&#10;rhV8Xo/THESIyBobz6TgQQF22+Fgg4X2dz7T7RJrkUI4FKjAxNgWUobKkMMw8y1x4r585zAm2NVS&#10;d3hP4a6RiyxbS4eWU4PBlt4MVd+XH6dgycjlftI82uMH5yd7MPb1vVdqPOr3LyAi9fFf/OcudZq/&#10;mOcr+H0n3SC3TwAAAP//AwBQSwECLQAUAAYACAAAACEA2+H2y+4AAACFAQAAEwAAAAAAAAAAAAAA&#10;AAAAAAAAW0NvbnRlbnRfVHlwZXNdLnhtbFBLAQItABQABgAIAAAAIQBa9CxbvwAAABUBAAALAAAA&#10;AAAAAAAAAAAAAB8BAABfcmVscy8ucmVsc1BLAQItABQABgAIAAAAIQBXYo8hwgAAAN4AAAAPAAAA&#10;AAAAAAAAAAAAAAcCAABkcnMvZG93bnJldi54bWxQSwUGAAAAAAMAAwC3AAAA9gIAAAAA&#10;" strokecolor="silver" strokeweight="0"/>
                  <v:line id="Line 88" o:spid="_x0000_s1110" style="position:absolute;visibility:visible;mso-wrap-style:square" from="2544,4351" to="256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FWwQAAAN4AAAAPAAAAZHJzL2Rvd25yZXYueG1sRE/bisIw&#10;EH0X9h/CCPsia6osUqpRXC+rr+p+wNCMTbCZlCZq/fuNIPg2h3Od2aJztbhRG6xnBaNhBoK49Npy&#10;peDvtP3KQYSIrLH2TAoeFGAx/+jNsND+zge6HWMlUgiHAhWYGJtCylAachiGviFO3Nm3DmOCbSV1&#10;i/cU7mo5zrKJdGg5NRhsaGWovByvTsE3I++Xg/rRbH8539mNsT/rTqnPfrecgojUxbf45d7rNH88&#10;yifwfCfdIOf/AAAA//8DAFBLAQItABQABgAIAAAAIQDb4fbL7gAAAIUBAAATAAAAAAAAAAAAAAAA&#10;AAAAAABbQ29udGVudF9UeXBlc10ueG1sUEsBAi0AFAAGAAgAAAAhAFr0LFu/AAAAFQEAAAsAAAAA&#10;AAAAAAAAAAAAHwEAAF9yZWxzLy5yZWxzUEsBAi0AFAAGAAgAAAAhAKewEVbBAAAA3gAAAA8AAAAA&#10;AAAAAAAAAAAABwIAAGRycy9kb3ducmV2LnhtbFBLBQYAAAAAAwADALcAAAD1AgAAAAA=&#10;" strokecolor="silver" strokeweight="0"/>
                  <v:line id="Line 89" o:spid="_x0000_s1111" style="position:absolute;visibility:visible;mso-wrap-style:square" from="2576,4351" to="259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TNwgAAAN4AAAAPAAAAZHJzL2Rvd25yZXYueG1sRE/NagIx&#10;EL4LvkMYwYtoVhFdtkaxrda9qn2AYTPdhG4myybV9e1NodDbfHy/s9n1rhE36oL1rGA+y0AQV15b&#10;rhV8Xo/THESIyBobz6TgQQF22+Fgg4X2dz7T7RJrkUI4FKjAxNgWUobKkMMw8y1x4r585zAm2NVS&#10;d3hP4a6RiyxbSYeWU4PBlt4MVd+XH6dgycjlftI82uMH5yd7MPb1vVdqPOr3LyAi9fFf/OcudZq/&#10;mOdr+H0n3SC3TwAAAP//AwBQSwECLQAUAAYACAAAACEA2+H2y+4AAACFAQAAEwAAAAAAAAAAAAAA&#10;AAAAAAAAW0NvbnRlbnRfVHlwZXNdLnhtbFBLAQItABQABgAIAAAAIQBa9CxbvwAAABUBAAALAAAA&#10;AAAAAAAAAAAAAB8BAABfcmVscy8ucmVsc1BLAQItABQABgAIAAAAIQDI/LTNwgAAAN4AAAAPAAAA&#10;AAAAAAAAAAAAAAcCAABkcnMvZG93bnJldi54bWxQSwUGAAAAAAMAAwC3AAAA9gIAAAAA&#10;" strokecolor="silver" strokeweight="0"/>
                  <v:line id="Line 90" o:spid="_x0000_s1112" style="position:absolute;visibility:visible;mso-wrap-style:square" from="2608,4351" to="262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yC/xAAAAN4AAAAPAAAAZHJzL2Rvd25yZXYueG1sRI9Bb8Iw&#10;DIXvk/YfIk/iMo0UNKGqEBAbMLgC+wFWY5pojVM1GZR/jw+TdrP1nt/7vFgNoVVX6pOPbGAyLkAR&#10;19F6bgx8n3dvJaiUkS22kcnAnRKsls9PC6xsvPGRrqfcKAnhVKEBl3NXaZ1qRwHTOHbEol1iHzDL&#10;2jfa9niT8NDqaVHMdEDP0uCwo09H9c/pNxh4Z+TD+rW9d7svLvd+6/zHZjBm9DKs56AyDfnf/Hd9&#10;sII/nZTCK+/IDHr5AAAA//8DAFBLAQItABQABgAIAAAAIQDb4fbL7gAAAIUBAAATAAAAAAAAAAAA&#10;AAAAAAAAAABbQ29udGVudF9UeXBlc10ueG1sUEsBAi0AFAAGAAgAAAAhAFr0LFu/AAAAFQEAAAsA&#10;AAAAAAAAAAAAAAAAHwEAAF9yZWxzLy5yZWxzUEsBAi0AFAAGAAgAAAAhALljIL/EAAAA3gAAAA8A&#10;AAAAAAAAAAAAAAAABwIAAGRycy9kb3ducmV2LnhtbFBLBQYAAAAAAwADALcAAAD4AgAAAAA=&#10;" strokecolor="silver" strokeweight="0"/>
                  <v:line id="Line 91" o:spid="_x0000_s1113" style="position:absolute;visibility:visible;mso-wrap-style:square" from="2640,4351" to="265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4UkwgAAAN4AAAAPAAAAZHJzL2Rvd25yZXYueG1sRE/dasIw&#10;FL4f+A7hCN4MTRUZtWsqburm7dwe4NCcNWHNSWmi1rc3A8G78/H9nnI9uFacqQ/Ws4L5LANBXHtt&#10;uVHw872f5iBCRNbYeiYFVwqwrkZPJRbaX/iLzsfYiBTCoUAFJsaukDLUhhyGme+IE/fre4cxwb6R&#10;usdLCnetXGTZi3RoOTUY7OjdUP13PDkFS0Y+bJ7ba7f/4PzT7ox92w5KTcbD5hVEpCE+xHf3Qaf5&#10;i3m+gv930g2yugEAAP//AwBQSwECLQAUAAYACAAAACEA2+H2y+4AAACFAQAAEwAAAAAAAAAAAAAA&#10;AAAAAAAAW0NvbnRlbnRfVHlwZXNdLnhtbFBLAQItABQABgAIAAAAIQBa9CxbvwAAABUBAAALAAAA&#10;AAAAAAAAAAAAAB8BAABfcmVscy8ucmVsc1BLAQItABQABgAIAAAAIQDWL4UkwgAAAN4AAAAPAAAA&#10;AAAAAAAAAAAAAAcCAABkcnMvZG93bnJldi54bWxQSwUGAAAAAAMAAwC3AAAA9gIAAAAA&#10;" strokecolor="silver" strokeweight="0"/>
                  <v:line id="Line 92" o:spid="_x0000_s1114" style="position:absolute;visibility:visible;mso-wrap-style:square" from="2672,4351" to="268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LpkxAAAAN4AAAAPAAAAZHJzL2Rvd25yZXYueG1sRI/BbgIx&#10;DETvSP2HyJW4oJIFoYouBEQLtFyh/QBrYzZRN85qk8Ly9/iA1Jstj2fmLdd9aNSFuuQjG5iMC1DE&#10;VbSeawM/3/uXOaiUkS02kcnAjRKsV0+DJZY2XvlIl1OulZhwKtGAy7kttU6Vo4BpHFtiuZ1jFzDL&#10;2tXadngV89DoaVG86oCeJcFhSx+Oqt/TXzAwY+TDZtTc2v0nz7/8zvn3bW/M8LnfLEBl6vO/+PF9&#10;sFJ/OnkTAMGRGfTqDgAA//8DAFBLAQItABQABgAIAAAAIQDb4fbL7gAAAIUBAAATAAAAAAAAAAAA&#10;AAAAAAAAAABbQ29udGVudF9UeXBlc10ueG1sUEsBAi0AFAAGAAgAAAAhAFr0LFu/AAAAFQEAAAsA&#10;AAAAAAAAAAAAAAAAHwEAAF9yZWxzLy5yZWxzUEsBAi0AFAAGAAgAAAAhAMLMumTEAAAA3gAAAA8A&#10;AAAAAAAAAAAAAAAABwIAAGRycy9kb3ducmV2LnhtbFBLBQYAAAAAAwADALcAAAD4AgAAAAA=&#10;" strokecolor="silver" strokeweight="0"/>
                  <v:line id="Line 93" o:spid="_x0000_s1115" style="position:absolute;visibility:visible;mso-wrap-style:square" from="2704,4351" to="272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B//wgAAAN4AAAAPAAAAZHJzL2Rvd25yZXYueG1sRE/bagIx&#10;EH0X+g9hCn2Rml0pYrdG8VJ1X9V+wLCZbkI3k2UTdf37RhB8m8O5zmzRu0ZcqAvWs4J8lIEgrry2&#10;XCv4OW3fpyBCRNbYeCYFNwqwmL8MZlhof+UDXY6xFimEQ4EKTIxtIWWoDDkMI98SJ+7Xdw5jgl0t&#10;dYfXFO4aOc6yiXRoOTUYbGltqPo7np2CD0Yul8Pm1m53PN3bb2NXm16pt9d++QUiUh+f4oe71Gn+&#10;OP/M4f5OukHO/wEAAP//AwBQSwECLQAUAAYACAAAACEA2+H2y+4AAACFAQAAEwAAAAAAAAAAAAAA&#10;AAAAAAAAW0NvbnRlbnRfVHlwZXNdLnhtbFBLAQItABQABgAIAAAAIQBa9CxbvwAAABUBAAALAAAA&#10;AAAAAAAAAAAAAB8BAABfcmVscy8ucmVsc1BLAQItABQABgAIAAAAIQCtgB//wgAAAN4AAAAPAAAA&#10;AAAAAAAAAAAAAAcCAABkcnMvZG93bnJldi54bWxQSwUGAAAAAAMAAwC3AAAA9gIAAAAA&#10;" strokecolor="silver" strokeweight="0"/>
                  <v:line id="Line 94" o:spid="_x0000_s1116" style="position:absolute;visibility:visible;mso-wrap-style:square" from="2736,4351" to="275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oGIwQAAAN4AAAAPAAAAZHJzL2Rvd25yZXYueG1sRE/bagIx&#10;EH0v9B/CFHwpNetSxK5GsfX66uUDhs24CW4myybq+veNIPg2h3OdyaxztbhSG6xnBYN+BoK49Npy&#10;peB4WH2NQISIrLH2TAruFGA2fX+bYKH9jXd03cdKpBAOBSowMTaFlKE05DD0fUOcuJNvHcYE20rq&#10;Fm8p3NUyz7KhdGg5NRhs6M9Qed5fnIJvRt7OP+t7s1rzaGOXxv4uOqV6H918DCJSF1/ip3ur0/x8&#10;8JPD4510g5z+AwAA//8DAFBLAQItABQABgAIAAAAIQDb4fbL7gAAAIUBAAATAAAAAAAAAAAAAAAA&#10;AAAAAABbQ29udGVudF9UeXBlc10ueG1sUEsBAi0AFAAGAAgAAAAhAFr0LFu/AAAAFQEAAAsAAAAA&#10;AAAAAAAAAAAAHwEAAF9yZWxzLy5yZWxzUEsBAi0AFAAGAAgAAAAhAF1SgYjBAAAA3gAAAA8AAAAA&#10;AAAAAAAAAAAABwIAAGRycy9kb3ducmV2LnhtbFBLBQYAAAAAAwADALcAAAD1AgAAAAA=&#10;" strokecolor="silver" strokeweight="0"/>
                  <v:line id="Line 95" o:spid="_x0000_s1117" style="position:absolute;visibility:visible;mso-wrap-style:square" from="2768,4351" to="278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iQTwgAAAN4AAAAPAAAAZHJzL2Rvd25yZXYueG1sRE/bisIw&#10;EH0X9h/CCPsimurKol2juBe1r6t+wNDMNsFmUpqs1r83guDbHM51FqvO1eJMbbCeFYxHGQji0mvL&#10;lYLjYTOcgQgRWWPtmRRcKcBq+dJbYK79hX/pvI+VSCEcclRgYmxyKUNpyGEY+YY4cX++dRgTbCup&#10;W7ykcFfLSZa9S4eWU4PBhr4Mlaf9v1MwZeRiPaivzWbLs539Mfbzu1Pqtd+tP0BE6uJT/HAXOs2f&#10;jOdvcH8n3SCXNwAAAP//AwBQSwECLQAUAAYACAAAACEA2+H2y+4AAACFAQAAEwAAAAAAAAAAAAAA&#10;AAAAAAAAW0NvbnRlbnRfVHlwZXNdLnhtbFBLAQItABQABgAIAAAAIQBa9CxbvwAAABUBAAALAAAA&#10;AAAAAAAAAAAAAB8BAABfcmVscy8ucmVsc1BLAQItABQABgAIAAAAIQAyHiQTwgAAAN4AAAAPAAAA&#10;AAAAAAAAAAAAAAcCAABkcnMvZG93bnJldi54bWxQSwUGAAAAAAMAAwC3AAAA9gIAAAAA&#10;" strokecolor="silver" strokeweight="0"/>
                  <v:line id="Line 96" o:spid="_x0000_s1118" style="position:absolute;visibility:visible;mso-wrap-style:square" from="2800,4351" to="281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7xnwAAAAN4AAAAPAAAAZHJzL2Rvd25yZXYueG1sRE/bisIw&#10;EH0X9h/CLPgimioibjWK6/1V1w8YmrEJ20xKE7X+vREW9m0O5zrzZesqcacmWM8KhoMMBHHhteVS&#10;weVn15+CCBFZY+WZFDwpwHLx0Zljrv2DT3Q/x1KkEA45KjAx1rmUoTDkMAx8TZy4q28cxgSbUuoG&#10;HyncVXKUZRPp0HJqMFjT2lDxe745BWNGPq561bPe7Xl6sFtjvzetUt3PdjUDEamN/+I/91Gn+aPh&#10;1xje76Qb5OIFAAD//wMAUEsBAi0AFAAGAAgAAAAhANvh9svuAAAAhQEAABMAAAAAAAAAAAAAAAAA&#10;AAAAAFtDb250ZW50X1R5cGVzXS54bWxQSwECLQAUAAYACAAAACEAWvQsW78AAAAVAQAACwAAAAAA&#10;AAAAAAAAAAAfAQAAX3JlbHMvLnJlbHNQSwECLQAUAAYACAAAACEAvfe8Z8AAAADeAAAADwAAAAAA&#10;AAAAAAAAAAAHAgAAZHJzL2Rvd25yZXYueG1sUEsFBgAAAAADAAMAtwAAAPQCAAAAAA==&#10;" strokecolor="silver" strokeweight="0"/>
                  <v:line id="Line 97" o:spid="_x0000_s1119" style="position:absolute;visibility:visible;mso-wrap-style:square" from="2832,4351" to="284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xn8wgAAAN4AAAAPAAAAZHJzL2Rvd25yZXYueG1sRE/bisIw&#10;EH0X9h/CCPsimirrol2juBe1r6t+wNDMNsFmUpqs1r83guDbHM51FqvO1eJMbbCeFYxHGQji0mvL&#10;lYLjYTOcgQgRWWPtmRRcKcBq+dJbYK79hX/pvI+VSCEcclRgYmxyKUNpyGEY+YY4cX++dRgTbCup&#10;W7ykcFfLSZa9S4eWU4PBhr4Mlaf9v1PwxsjFelBfm82WZzv7Y+znd6fUa79bf4CI1MWn+OEudJo/&#10;Gc+ncH8n3SCXNwAAAP//AwBQSwECLQAUAAYACAAAACEA2+H2y+4AAACFAQAAEwAAAAAAAAAAAAAA&#10;AAAAAAAAW0NvbnRlbnRfVHlwZXNdLnhtbFBLAQItABQABgAIAAAAIQBa9CxbvwAAABUBAAALAAAA&#10;AAAAAAAAAAAAAB8BAABfcmVscy8ucmVsc1BLAQItABQABgAIAAAAIQDSuxn8wgAAAN4AAAAPAAAA&#10;AAAAAAAAAAAAAAcCAABkcnMvZG93bnJldi54bWxQSwUGAAAAAAMAAwC3AAAA9gIAAAAA&#10;" strokecolor="silver" strokeweight="0"/>
                  <v:line id="Line 98" o:spid="_x0000_s1120" style="position:absolute;visibility:visible;mso-wrap-style:square" from="2864,4351" to="288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YeLwQAAAN4AAAAPAAAAZHJzL2Rvd25yZXYueG1sRE/bisIw&#10;EH0X9h/CLPgimioibjWK62X1VdcPGJqxCdtMShO1/r0RFnybw7nOfNm6StyoCdazguEgA0FceG25&#10;VHD+3fWnIEJE1lh5JgUPCrBcfHTmmGt/5yPdTrEUKYRDjgpMjHUuZSgMOQwDXxMn7uIbhzHBppS6&#10;wXsKd5UcZdlEOrScGgzWtDZU/J2uTsGYkQ+rXvWodz883dutsd+bVqnuZ7uagYjUxrf4333Qaf5o&#10;+DWB1zvpBrl4AgAA//8DAFBLAQItABQABgAIAAAAIQDb4fbL7gAAAIUBAAATAAAAAAAAAAAAAAAA&#10;AAAAAABbQ29udGVudF9UeXBlc10ueG1sUEsBAi0AFAAGAAgAAAAhAFr0LFu/AAAAFQEAAAsAAAAA&#10;AAAAAAAAAAAAHwEAAF9yZWxzLy5yZWxzUEsBAi0AFAAGAAgAAAAhACJph4vBAAAA3gAAAA8AAAAA&#10;AAAAAAAAAAAABwIAAGRycy9kb3ducmV2LnhtbFBLBQYAAAAAAwADALcAAAD1AgAAAAA=&#10;" strokecolor="silver" strokeweight="0"/>
                  <v:line id="Line 99" o:spid="_x0000_s1121" style="position:absolute;visibility:visible;mso-wrap-style:square" from="2896,4351" to="291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SIQwgAAAN4AAAAPAAAAZHJzL2Rvd25yZXYueG1sRE/bisIw&#10;EH0X9h/CCPsimiqLq12juBe1r6t+wNDMNsFmUpqs1r83guDbHM51FqvO1eJMbbCeFYxHGQji0mvL&#10;lYLjYTOcgQgRWWPtmRRcKcBq+dJbYK79hX/pvI+VSCEcclRgYmxyKUNpyGEY+YY4cX++dRgTbCup&#10;W7ykcFfLSZZNpUPLqcFgQ1+GytP+3yl4Y+RiPaivzWbLs539Mfbzu1Pqtd+tP0BE6uJT/HAXOs2f&#10;jOfvcH8n3SCXNwAAAP//AwBQSwECLQAUAAYACAAAACEA2+H2y+4AAACFAQAAEwAAAAAAAAAAAAAA&#10;AAAAAAAAW0NvbnRlbnRfVHlwZXNdLnhtbFBLAQItABQABgAIAAAAIQBa9CxbvwAAABUBAAALAAAA&#10;AAAAAAAAAAAAAB8BAABfcmVscy8ucmVsc1BLAQItABQABgAIAAAAIQBNJSIQwgAAAN4AAAAPAAAA&#10;AAAAAAAAAAAAAAcCAABkcnMvZG93bnJldi54bWxQSwUGAAAAAAMAAwC3AAAA9gIAAAAA&#10;" strokecolor="silver" strokeweight="0"/>
                  <v:line id="Line 100" o:spid="_x0000_s1122" style="position:absolute;visibility:visible;mso-wrap-style:square" from="2928,4351" to="294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rZixAAAAN4AAAAPAAAAZHJzL2Rvd25yZXYueG1sRI/BbgIx&#10;DETvSP2HyJW4oJIFoYouBEQLtFyh/QBrYzZRN85qk8Ly9/iA1JutGc88L9d9aNSFuuQjG5iMC1DE&#10;VbSeawM/3/uXOaiUkS02kcnAjRKsV0+DJZY2XvlIl1OulYRwKtGAy7kttU6Vo4BpHFti0c6xC5hl&#10;7WptO7xKeGj0tChedUDP0uCwpQ9H1e/pLxiYMfJhM2pu7f6T519+5/z7tjdm+NxvFqAy9fnf/Lg+&#10;WMGfTt6EV96RGfTqDgAA//8DAFBLAQItABQABgAIAAAAIQDb4fbL7gAAAIUBAAATAAAAAAAAAAAA&#10;AAAAAAAAAABbQ29udGVudF9UeXBlc10ueG1sUEsBAi0AFAAGAAgAAAAhAFr0LFu/AAAAFQEAAAsA&#10;AAAAAAAAAAAAAAAAHwEAAF9yZWxzLy5yZWxzUEsBAi0AFAAGAAgAAAAhADy6tmLEAAAA3gAAAA8A&#10;AAAAAAAAAAAAAAAABwIAAGRycy9kb3ducmV2LnhtbFBLBQYAAAAAAwADALcAAAD4AgAAAAA=&#10;" strokecolor="silver" strokeweight="0"/>
                  <v:line id="Line 101" o:spid="_x0000_s1123" style="position:absolute;visibility:visible;mso-wrap-style:square" from="2960,4351" to="297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hP5wQAAAN4AAAAPAAAAZHJzL2Rvd25yZXYueG1sRE/bisIw&#10;EH0X9h/CLOyLaKosotUo7rpeXr18wNCMTbCZlCZq/fuNIPg2h3Od2aJ1lbhRE6xnBYN+BoK48Npy&#10;qeB0XPfGIEJE1lh5JgUPCrCYf3RmmGt/5z3dDrEUKYRDjgpMjHUuZSgMOQx9XxMn7uwbhzHBppS6&#10;wXsKd5UcZtlIOrScGgzW9GuouByuTsE3I++W3epRrzc83to/Y39WrVJfn+1yCiJSG9/il3un0/zh&#10;YDKB5zvpBjn/BwAA//8DAFBLAQItABQABgAIAAAAIQDb4fbL7gAAAIUBAAATAAAAAAAAAAAAAAAA&#10;AAAAAABbQ29udGVudF9UeXBlc10ueG1sUEsBAi0AFAAGAAgAAAAhAFr0LFu/AAAAFQEAAAsAAAAA&#10;AAAAAAAAAAAAHwEAAF9yZWxzLy5yZWxzUEsBAi0AFAAGAAgAAAAhAFP2E/nBAAAA3gAAAA8AAAAA&#10;AAAAAAAAAAAABwIAAGRycy9kb3ducmV2LnhtbFBLBQYAAAAAAwADALcAAAD1AgAAAAA=&#10;" strokecolor="silver" strokeweight="0"/>
                  <v:line id="Line 102" o:spid="_x0000_s1124" style="position:absolute;visibility:visible;mso-wrap-style:square" from="2992,4351" to="300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06fxAAAAN4AAAAPAAAAZHJzL2Rvd25yZXYueG1sRI/BbsIw&#10;EETvlfgHa5G4VMQpqioUMAgKtFyb8gGreIkt4nUUmyT8fV2pUm+7mpm3s+vt6BrRUxesZwUvWQ6C&#10;uPLacq3g8n2aL0GEiKyx8UwKHhRgu5k8rbHQfuAv6stYiwThUKACE2NbSBkqQw5D5lvipF195zCm&#10;taul7nBIcNfIRZ6/SYeW0wWDLb0bqm7l3Sl4ZeTz7rl5tKcPXn7ao7H7w6jUbDruViAijfHf/Jc+&#10;61R/kZjw+06aQW5+AAAA//8DAFBLAQItABQABgAIAAAAIQDb4fbL7gAAAIUBAAATAAAAAAAAAAAA&#10;AAAAAAAAAABbQ29udGVudF9UeXBlc10ueG1sUEsBAi0AFAAGAAgAAAAhAFr0LFu/AAAAFQEAAAsA&#10;AAAAAAAAAAAAAAAAHwEAAF9yZWxzLy5yZWxzUEsBAi0AFAAGAAgAAAAhAPHjTp/EAAAA3gAAAA8A&#10;AAAAAAAAAAAAAAAABwIAAGRycy9kb3ducmV2LnhtbFBLBQYAAAAAAwADALcAAAD4AgAAAAA=&#10;" strokecolor="silver" strokeweight="0"/>
                  <v:line id="Line 103" o:spid="_x0000_s1125" style="position:absolute;visibility:visible;mso-wrap-style:square" from="3024,4351" to="304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sEwgAAAN4AAAAPAAAAZHJzL2Rvd25yZXYueG1sRE9LasMw&#10;EN0XcgcxgWxKI9uUEtwowUnjNtt8DjBYU0vUGhlLTezbV4VCd/N431lvR9eJGw3BelaQLzMQxI3X&#10;llsF10v9tAIRIrLGzjMpmCjAdjN7WGOp/Z1PdDvHVqQQDiUqMDH2pZShMeQwLH1PnLhPPziMCQ6t&#10;1APeU7jrZJFlL9Kh5dRgsKe9oebr/O0UPDPysXrspr5+59WHPRi7exuVWszH6hVEpDH+i//cR53m&#10;F0WWw+876Qa5+QEAAP//AwBQSwECLQAUAAYACAAAACEA2+H2y+4AAACFAQAAEwAAAAAAAAAAAAAA&#10;AAAAAAAAW0NvbnRlbnRfVHlwZXNdLnhtbFBLAQItABQABgAIAAAAIQBa9CxbvwAAABUBAAALAAAA&#10;AAAAAAAAAAAAAB8BAABfcmVscy8ucmVsc1BLAQItABQABgAIAAAAIQCer+sEwgAAAN4AAAAPAAAA&#10;AAAAAAAAAAAAAAcCAABkcnMvZG93bnJldi54bWxQSwUGAAAAAAMAAwC3AAAA9gIAAAAA&#10;" strokecolor="silver" strokeweight="0"/>
                  <v:line id="Line 104" o:spid="_x0000_s1126" style="position:absolute;visibility:visible;mso-wrap-style:square" from="3056,4351" to="307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XVzwgAAAN4AAAAPAAAAZHJzL2Rvd25yZXYueG1sRE/dasIw&#10;FL4f+A7hCN4MTVfGkGqUutmtt3M+wKE5NsHmpDRZrW+/DAa7Ox/f79nuJ9eJkYZgPSt4WmUgiBuv&#10;LbcKzl/Vcg0iRGSNnWdScKcA+93sYYuF9jf+pPEUW5FCOBSowMTYF1KGxpDDsPI9ceIufnAYExxa&#10;qQe8pXDXyTzLXqRDy6nBYE+vhprr6dspeGbkunzs7n31zusPezT28DYptZhP5QZEpCn+i//ctU7z&#10;8zzL4feddIPc/QAAAP//AwBQSwECLQAUAAYACAAAACEA2+H2y+4AAACFAQAAEwAAAAAAAAAAAAAA&#10;AAAAAAAAW0NvbnRlbnRfVHlwZXNdLnhtbFBLAQItABQABgAIAAAAIQBa9CxbvwAAABUBAAALAAAA&#10;AAAAAAAAAAAAAB8BAABfcmVscy8ucmVsc1BLAQItABQABgAIAAAAIQBufXVzwgAAAN4AAAAPAAAA&#10;AAAAAAAAAAAAAAcCAABkcnMvZG93bnJldi54bWxQSwUGAAAAAAMAAwC3AAAA9gIAAAAA&#10;" strokecolor="silver" strokeweight="0"/>
                  <v:line id="Line 105" o:spid="_x0000_s1127" style="position:absolute;visibility:visible;mso-wrap-style:square" from="3088,4351" to="310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dDowgAAAN4AAAAPAAAAZHJzL2Rvd25yZXYueG1sRE/NagIx&#10;EL4LfYcwBS+iWbdSZDWKtVr3qvUBhs24Cd1Mlk2q69s3BcHbfHy/s1z3rhFX6oL1rGA6yUAQV15b&#10;rhWcv/fjOYgQkTU2nknBnQKsVy+DJRba3/hI11OsRQrhUKACE2NbSBkqQw7DxLfEibv4zmFMsKul&#10;7vCWwl0j8yx7lw4tpwaDLW0NVT+nX6dgxsjlZtTc2/0Xzw92Z+zHZ6/U8LXfLEBE6uNT/HCXOs3P&#10;8+wN/t9JN8jVHwAAAP//AwBQSwECLQAUAAYACAAAACEA2+H2y+4AAACFAQAAEwAAAAAAAAAAAAAA&#10;AAAAAAAAW0NvbnRlbnRfVHlwZXNdLnhtbFBLAQItABQABgAIAAAAIQBa9CxbvwAAABUBAAALAAAA&#10;AAAAAAAAAAAAAB8BAABfcmVscy8ucmVsc1BLAQItABQABgAIAAAAIQABMdDowgAAAN4AAAAPAAAA&#10;AAAAAAAAAAAAAAcCAABkcnMvZG93bnJldi54bWxQSwUGAAAAAAMAAwC3AAAA9gIAAAAA&#10;" strokecolor="silver" strokeweight="0"/>
                  <v:line id="Line 106" o:spid="_x0000_s1128" style="position:absolute;visibility:visible;mso-wrap-style:square" from="3120,4351" to="313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EicwAAAAN4AAAAPAAAAZHJzL2Rvd25yZXYueG1sRE/bisIw&#10;EH0X9h/CLOyLaGoRkWoUd72+6u4HDM3YBJtJaaLWv98Igm9zONeZLztXixu1wXpWMBpmIIhLry1X&#10;Cv5+t4MpiBCRNdaeScGDAiwXH705Ftrf+Ui3U6xECuFQoAITY1NIGUpDDsPQN8SJO/vWYUywraRu&#10;8Z7CXS3zLJtIh5ZTg8GGfgyVl9PVKRgz8mHVrx/NdsfTvd0Y+73ulPr67FYzEJG6+Ba/3Aed5ud5&#10;NobnO+kGufgHAAD//wMAUEsBAi0AFAAGAAgAAAAhANvh9svuAAAAhQEAABMAAAAAAAAAAAAAAAAA&#10;AAAAAFtDb250ZW50X1R5cGVzXS54bWxQSwECLQAUAAYACAAAACEAWvQsW78AAAAVAQAACwAAAAAA&#10;AAAAAAAAAAAfAQAAX3JlbHMvLnJlbHNQSwECLQAUAAYACAAAACEAjthInMAAAADeAAAADwAAAAAA&#10;AAAAAAAAAAAHAgAAZHJzL2Rvd25yZXYueG1sUEsFBgAAAAADAAMAtwAAAPQCAAAAAA==&#10;" strokecolor="silver" strokeweight="0"/>
                  <v:line id="Line 107" o:spid="_x0000_s1129" style="position:absolute;visibility:visible;mso-wrap-style:square" from="3152,4351" to="316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O0HwgAAAN4AAAAPAAAAZHJzL2Rvd25yZXYueG1sRE/NagIx&#10;EL4LfYcwBS+iWZdaZDWKtVr3qvUBhs24Cd1Mlk2q69s3BcHbfHy/s1z3rhFX6oL1rGA6yUAQV15b&#10;rhWcv/fjOYgQkTU2nknBnQKsVy+DJRba3/hI11OsRQrhUKACE2NbSBkqQw7DxLfEibv4zmFMsKul&#10;7vCWwl0j8yx7lw4tpwaDLW0NVT+nX6fgjZHLzai5t/svnh/sztiPz16p4Wu/WYCI1Men+OEudZqf&#10;59kM/t9JN8jVHwAAAP//AwBQSwECLQAUAAYACAAAACEA2+H2y+4AAACFAQAAEwAAAAAAAAAAAAAA&#10;AAAAAAAAW0NvbnRlbnRfVHlwZXNdLnhtbFBLAQItABQABgAIAAAAIQBa9CxbvwAAABUBAAALAAAA&#10;AAAAAAAAAAAAAB8BAABfcmVscy8ucmVsc1BLAQItABQABgAIAAAAIQDhlO0HwgAAAN4AAAAPAAAA&#10;AAAAAAAAAAAAAAcCAABkcnMvZG93bnJldi54bWxQSwUGAAAAAAMAAwC3AAAA9gIAAAAA&#10;" strokecolor="silver" strokeweight="0"/>
                  <v:line id="Line 108" o:spid="_x0000_s1130" style="position:absolute;visibility:visible;mso-wrap-style:square" from="3184,4351" to="320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nNwwAAAAN4AAAAPAAAAZHJzL2Rvd25yZXYueG1sRE/bisIw&#10;EH0X/Icwgi+yppZFpGsUr7u+evmAoRmbYDMpTdT692ZhYd/mcK4zX3auFg9qg/WsYDLOQBCXXluu&#10;FFzO+48ZiBCRNdaeScGLAiwX/d4cC+2ffKTHKVYihXAoUIGJsSmkDKUhh2HsG+LEXX3rMCbYVlK3&#10;+EzhrpZ5lk2lQ8upwWBDG0Pl7XR3Cj4Z+bAa1a9m/82zH7szdr3tlBoOutUXiEhd/Bf/uQ86zc/z&#10;bAq/76Qb5OINAAD//wMAUEsBAi0AFAAGAAgAAAAhANvh9svuAAAAhQEAABMAAAAAAAAAAAAAAAAA&#10;AAAAAFtDb250ZW50X1R5cGVzXS54bWxQSwECLQAUAAYACAAAACEAWvQsW78AAAAVAQAACwAAAAAA&#10;AAAAAAAAAAAfAQAAX3JlbHMvLnJlbHNQSwECLQAUAAYACAAAACEAEUZzcMAAAADeAAAADwAAAAAA&#10;AAAAAAAAAAAHAgAAZHJzL2Rvd25yZXYueG1sUEsFBgAAAAADAAMAtwAAAPQCAAAAAA==&#10;" strokecolor="silver" strokeweight="0"/>
                  <v:line id="Line 109" o:spid="_x0000_s1131" style="position:absolute;visibility:visible;mso-wrap-style:square" from="3216,4351" to="323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brwgAAAN4AAAAPAAAAZHJzL2Rvd25yZXYueG1sRE/NagIx&#10;EL4LfYcwBS+iWZdiZTWKtVr3qvUBhs24Cd1Mlk2q69s3BcHbfHy/s1z3rhFX6oL1rGA6yUAQV15b&#10;rhWcv/fjOYgQkTU2nknBnQKsVy+DJRba3/hI11OsRQrhUKACE2NbSBkqQw7DxLfEibv4zmFMsKul&#10;7vCWwl0j8yybSYeWU4PBlraGqp/Tr1PwxsjlZtTc2/0Xzw92Z+zHZ6/U8LXfLEBE6uNT/HCXOs3P&#10;8+wd/t9JN8jVHwAAAP//AwBQSwECLQAUAAYACAAAACEA2+H2y+4AAACFAQAAEwAAAAAAAAAAAAAA&#10;AAAAAAAAW0NvbnRlbnRfVHlwZXNdLnhtbFBLAQItABQABgAIAAAAIQBa9CxbvwAAABUBAAALAAAA&#10;AAAAAAAAAAAAAB8BAABfcmVscy8ucmVsc1BLAQItABQABgAIAAAAIQB+CtbrwgAAAN4AAAAPAAAA&#10;AAAAAAAAAAAAAAcCAABkcnMvZG93bnJldi54bWxQSwUGAAAAAAMAAwC3AAAA9gIAAAAA&#10;" strokecolor="silver" strokeweight="0"/>
                  <v:line id="Line 110" o:spid="_x0000_s1132" style="position:absolute;visibility:visible;mso-wrap-style:square" from="3248,4351" to="326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UKZxAAAAN4AAAAPAAAAZHJzL2Rvd25yZXYueG1sRI9Bb8Iw&#10;DIXvSPyHyEi7IEhXTVNVCAjY2LjC9gOsxmuiNU7VZFD+/XyYtJut9/ze5/V2DJ260pB8ZAOPywIU&#10;cROt59bA58dxUYFKGdliF5kM3CnBdjOdrLG28cZnul5yqySEU40GXM59rXVqHAVMy9gTi/YVh4BZ&#10;1qHVdsCbhIdOl0XxrAN6lgaHPR0cNd+Xn2DgiZFPu3l3749vXL37V+f3L6MxD7NxtwKVacz/5r/r&#10;kxX8siyEV96RGfTmFwAA//8DAFBLAQItABQABgAIAAAAIQDb4fbL7gAAAIUBAAATAAAAAAAAAAAA&#10;AAAAAAAAAABbQ29udGVudF9UeXBlc10ueG1sUEsBAi0AFAAGAAgAAAAhAFr0LFu/AAAAFQEAAAsA&#10;AAAAAAAAAAAAAAAAHwEAAF9yZWxzLy5yZWxzUEsBAi0AFAAGAAgAAAAhAA+VQpnEAAAA3gAAAA8A&#10;AAAAAAAAAAAAAAAABwIAAGRycy9kb3ducmV2LnhtbFBLBQYAAAAAAwADALcAAAD4AgAAAAA=&#10;" strokecolor="silver" strokeweight="0"/>
                  <v:line id="Line 111" o:spid="_x0000_s1133" style="position:absolute;visibility:visible;mso-wrap-style:square" from="3280,4351" to="329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ecCwgAAAN4AAAAPAAAAZHJzL2Rvd25yZXYueG1sRE/NagIx&#10;EL4LfYcwBS+iWZcidjWKtVr3qvUBhs24Cd1Mlk2q69s3BcHbfHy/s1z3rhFX6oL1rGA6yUAQV15b&#10;rhWcv/fjOYgQkTU2nknBnQKsVy+DJRba3/hI11OsRQrhUKACE2NbSBkqQw7DxLfEibv4zmFMsKul&#10;7vCWwl0j8yybSYeWU4PBlraGqp/Tr1PwxsjlZtTc2/0Xzw92Z+zHZ6/U8LXfLEBE6uNT/HCXOs3P&#10;8+wd/t9JN8jVHwAAAP//AwBQSwECLQAUAAYACAAAACEA2+H2y+4AAACFAQAAEwAAAAAAAAAAAAAA&#10;AAAAAAAAW0NvbnRlbnRfVHlwZXNdLnhtbFBLAQItABQABgAIAAAAIQBa9CxbvwAAABUBAAALAAAA&#10;AAAAAAAAAAAAAB8BAABfcmVscy8ucmVsc1BLAQItABQABgAIAAAAIQBg2ecCwgAAAN4AAAAPAAAA&#10;AAAAAAAAAAAAAAcCAABkcnMvZG93bnJldi54bWxQSwUGAAAAAAMAAwC3AAAA9gIAAAAA&#10;" strokecolor="silver" strokeweight="0"/>
                  <v:line id="Line 112" o:spid="_x0000_s1134" style="position:absolute;visibility:visible;mso-wrap-style:square" from="3312,4351" to="332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thCxAAAAN4AAAAPAAAAZHJzL2Rvd25yZXYueG1sRI9Bb8Iw&#10;DIXvk/YfIiNxmSClmiZUCIixsXEd4wdYjWkiGqdqApR/jw+TdrPl5/fet1wPoVVX6pOPbGA2LUAR&#10;19F6bgwcf3eTOaiUkS22kcnAnRKsV89PS6xsvPEPXQ+5UWLCqUIDLueu0jrVjgKmaeyI5XaKfcAs&#10;a99o2+NNzEOry6J40wE9S4LDjraO6vPhEgy8MvJ+89Leu90Xz7/9p/PvH4Mx49GwWYDKNOR/8d/3&#10;3kr9spwJgODIDHr1AAAA//8DAFBLAQItABQABgAIAAAAIQDb4fbL7gAAAIUBAAATAAAAAAAAAAAA&#10;AAAAAAAAAABbQ29udGVudF9UeXBlc10ueG1sUEsBAi0AFAAGAAgAAAAhAFr0LFu/AAAAFQEAAAsA&#10;AAAAAAAAAAAAAAAAHwEAAF9yZWxzLy5yZWxzUEsBAi0AFAAGAAgAAAAhAHQ62ELEAAAA3gAAAA8A&#10;AAAAAAAAAAAAAAAABwIAAGRycy9kb3ducmV2LnhtbFBLBQYAAAAAAwADALcAAAD4AgAAAAA=&#10;" strokecolor="silver" strokeweight="0"/>
                  <v:line id="Line 113" o:spid="_x0000_s1135" style="position:absolute;visibility:visible;mso-wrap-style:square" from="3344,4351" to="336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n3ZwQAAAN4AAAAPAAAAZHJzL2Rvd25yZXYueG1sRE/bisIw&#10;EH1f8B/CCL4smrYsi1SjqKuur14+YGjGJthMSpPV+vdmYWHf5nCuM1/2rhF36oL1rCCfZCCIK68t&#10;1wou5914CiJEZI2NZ1LwpADLxeBtjqX2Dz7S/RRrkUI4lKjAxNiWUobKkMMw8S1x4q6+cxgT7Gqp&#10;O3ykcNfIIss+pUPLqcFgSxtD1e304xR8MPJh9d48292ep992a+z6q1dqNOxXMxCR+vgv/nMfdJpf&#10;FHkOv++kG+TiBQAA//8DAFBLAQItABQABgAIAAAAIQDb4fbL7gAAAIUBAAATAAAAAAAAAAAAAAAA&#10;AAAAAABbQ29udGVudF9UeXBlc10ueG1sUEsBAi0AFAAGAAgAAAAhAFr0LFu/AAAAFQEAAAsAAAAA&#10;AAAAAAAAAAAAHwEAAF9yZWxzLy5yZWxzUEsBAi0AFAAGAAgAAAAhABt2fdnBAAAA3gAAAA8AAAAA&#10;AAAAAAAAAAAABwIAAGRycy9kb3ducmV2LnhtbFBLBQYAAAAAAwADALcAAAD1AgAAAAA=&#10;" strokecolor="silver" strokeweight="0"/>
                  <v:line id="Line 114" o:spid="_x0000_s1136" style="position:absolute;visibility:visible;mso-wrap-style:square" from="3376,4351" to="339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OOuwQAAAN4AAAAPAAAAZHJzL2Rvd25yZXYueG1sRE/bisIw&#10;EH0X9h/CLOyLaGoRkWoUd10vr7r7AUMzNsFmUpqo9e+NIPg2h3Od+bJztbhSG6xnBaNhBoK49Npy&#10;peD/bzOYgggRWWPtmRTcKcBy8dGbY6H9jQ90PcZKpBAOBSowMTaFlKE05DAMfUOcuJNvHcYE20rq&#10;Fm8p3NUyz7KJdGg5NRhs6MdQeT5enIIxI+9X/frebLY83dlfY7/XnVJfn91qBiJSF9/il3uv0/w8&#10;H+XwfCfdIBcPAAAA//8DAFBLAQItABQABgAIAAAAIQDb4fbL7gAAAIUBAAATAAAAAAAAAAAAAAAA&#10;AAAAAABbQ29udGVudF9UeXBlc10ueG1sUEsBAi0AFAAGAAgAAAAhAFr0LFu/AAAAFQEAAAsAAAAA&#10;AAAAAAAAAAAAHwEAAF9yZWxzLy5yZWxzUEsBAi0AFAAGAAgAAAAhAOuk467BAAAA3gAAAA8AAAAA&#10;AAAAAAAAAAAABwIAAGRycy9kb3ducmV2LnhtbFBLBQYAAAAAAwADALcAAAD1AgAAAAA=&#10;" strokecolor="silver" strokeweight="0"/>
                  <v:line id="Line 115" o:spid="_x0000_s1137" style="position:absolute;visibility:visible;mso-wrap-style:square" from="3408,4351" to="342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EY1wQAAAN4AAAAPAAAAZHJzL2Rvd25yZXYueG1sRE/bagIx&#10;EH0v9B/CFHwpNetWRFaj2Hp91foBw2bcBDeTZRN1/ftGEHybw7nOdN65WlypDdazgkE/A0Fcem25&#10;UnD8W3+NQYSIrLH2TAruFGA+e3+bYqH9jfd0PcRKpBAOBSowMTaFlKE05DD0fUOcuJNvHcYE20rq&#10;Fm8p3NUyz7KRdGg5NRhs6NdQeT5cnIIhI+8Wn/W9WW94vLUrY3+WnVK9j24xARGpiy/x073TaX6e&#10;D77h8U66Qc7+AQAA//8DAFBLAQItABQABgAIAAAAIQDb4fbL7gAAAIUBAAATAAAAAAAAAAAAAAAA&#10;AAAAAABbQ29udGVudF9UeXBlc10ueG1sUEsBAi0AFAAGAAgAAAAhAFr0LFu/AAAAFQEAAAsAAAAA&#10;AAAAAAAAAAAAHwEAAF9yZWxzLy5yZWxzUEsBAi0AFAAGAAgAAAAhAIToRjXBAAAA3gAAAA8AAAAA&#10;AAAAAAAAAAAABwIAAGRycy9kb3ducmV2LnhtbFBLBQYAAAAAAwADALcAAAD1AgAAAAA=&#10;" strokecolor="silver" strokeweight="0"/>
                  <v:line id="Line 116" o:spid="_x0000_s1138" style="position:absolute;visibility:visible;mso-wrap-style:square" from="3440,4351" to="345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d5BwAAAAN4AAAAPAAAAZHJzL2Rvd25yZXYueG1sRE/bisIw&#10;EH1f8B/CCL4smlpkkWoU7+vrun7A0IxNsJmUJmr9eyMs7NscznXmy87V4k5tsJ4VjEcZCOLSa8uV&#10;gvPvfjgFESKyxtozKXhSgOWi9zHHQvsH/9D9FCuRQjgUqMDE2BRShtKQwzDyDXHiLr51GBNsK6lb&#10;fKRwV8s8y76kQ8upwWBDG0Pl9XRzCiaMfFx91s9mf+Dpt90Zu952Sg363WoGIlIX/8V/7qNO8/N8&#10;PIH3O+kGuXgBAAD//wMAUEsBAi0AFAAGAAgAAAAhANvh9svuAAAAhQEAABMAAAAAAAAAAAAAAAAA&#10;AAAAAFtDb250ZW50X1R5cGVzXS54bWxQSwECLQAUAAYACAAAACEAWvQsW78AAAAVAQAACwAAAAAA&#10;AAAAAAAAAAAfAQAAX3JlbHMvLnJlbHNQSwECLQAUAAYACAAAACEACwHeQcAAAADeAAAADwAAAAAA&#10;AAAAAAAAAAAHAgAAZHJzL2Rvd25yZXYueG1sUEsFBgAAAAADAAMAtwAAAPQCAAAAAA==&#10;" strokecolor="silver" strokeweight="0"/>
                  <v:line id="Line 117" o:spid="_x0000_s1139" style="position:absolute;visibility:visible;mso-wrap-style:square" from="3472,4351" to="348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vawQAAAN4AAAAPAAAAZHJzL2Rvd25yZXYueG1sRE/bagIx&#10;EH0v9B/CFHwpNetSRVaj2Hp91foBw2bcBDeTZRN1/ftGEHybw7nOdN65WlypDdazgkE/A0Fcem25&#10;UnD8W3+NQYSIrLH2TAruFGA+e3+bYqH9jfd0PcRKpBAOBSowMTaFlKE05DD0fUOcuJNvHcYE20rq&#10;Fm8p3NUyz7KRdGg5NRhs6NdQeT5cnIJvRt4tPut7s97weGtXxv4sO6V6H91iAiJSF1/ip3un0/w8&#10;Hwzh8U66Qc7+AQAA//8DAFBLAQItABQABgAIAAAAIQDb4fbL7gAAAIUBAAATAAAAAAAAAAAAAAAA&#10;AAAAAABbQ29udGVudF9UeXBlc10ueG1sUEsBAi0AFAAGAAgAAAAhAFr0LFu/AAAAFQEAAAsAAAAA&#10;AAAAAAAAAAAAHwEAAF9yZWxzLy5yZWxzUEsBAi0AFAAGAAgAAAAhAGRNe9rBAAAA3gAAAA8AAAAA&#10;AAAAAAAAAAAABwIAAGRycy9kb3ducmV2LnhtbFBLBQYAAAAAAwADALcAAAD1AgAAAAA=&#10;" strokecolor="silver" strokeweight="0"/>
                  <v:line id="Line 118" o:spid="_x0000_s1140" style="position:absolute;visibility:visible;mso-wrap-style:square" from="3504,4351" to="352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WtwQAAAN4AAAAPAAAAZHJzL2Rvd25yZXYueG1sRE/bisIw&#10;EH1f8B/CCL4smlpEpBpFd1fXVy8fMDRjE2wmpclq/XsjCPs2h3OdxapztbhRG6xnBeNRBoK49Npy&#10;peB82g5nIEJE1lh7JgUPCrBa9j4WWGh/5wPdjrESKYRDgQpMjE0hZSgNOQwj3xAn7uJbhzHBtpK6&#10;xXsKd7XMs2wqHVpODQYb+jJUXo9/TsGEkffrz/rRbHc8+7U/xm6+O6UG/W49BxGpi//it3uv0/w8&#10;H0/h9U66QS6fAAAA//8DAFBLAQItABQABgAIAAAAIQDb4fbL7gAAAIUBAAATAAAAAAAAAAAAAAAA&#10;AAAAAABbQ29udGVudF9UeXBlc10ueG1sUEsBAi0AFAAGAAgAAAAhAFr0LFu/AAAAFQEAAAsAAAAA&#10;AAAAAAAAAAAAHwEAAF9yZWxzLy5yZWxzUEsBAi0AFAAGAAgAAAAhAJSf5a3BAAAA3gAAAA8AAAAA&#10;AAAAAAAAAAAABwIAAGRycy9kb3ducmV2LnhtbFBLBQYAAAAAAwADALcAAAD1AgAAAAA=&#10;" strokecolor="silver" strokeweight="0"/>
                  <v:line id="Line 119" o:spid="_x0000_s1141" style="position:absolute;visibility:visible;mso-wrap-style:square" from="3536,4351" to="355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0A2wQAAAN4AAAAPAAAAZHJzL2Rvd25yZXYueG1sRE/bagIx&#10;EH0v9B/CFHwpNetSVFaj2Hp91foBw2bcBDeTZRN1/ftGEHybw7nOdN65WlypDdazgkE/A0Fcem25&#10;UnD8W3+NQYSIrLH2TAruFGA+e3+bYqH9jfd0PcRKpBAOBSowMTaFlKE05DD0fUOcuJNvHcYE20rq&#10;Fm8p3NUyz7KhdGg5NRhs6NdQeT5cnIJvRt4tPut7s97weGtXxv4sO6V6H91iAiJSF1/ip3un0/w8&#10;H4zg8U66Qc7+AQAA//8DAFBLAQItABQABgAIAAAAIQDb4fbL7gAAAIUBAAATAAAAAAAAAAAAAAAA&#10;AAAAAABbQ29udGVudF9UeXBlc10ueG1sUEsBAi0AFAAGAAgAAAAhAFr0LFu/AAAAFQEAAAsAAAAA&#10;AAAAAAAAAAAAHwEAAF9yZWxzLy5yZWxzUEsBAi0AFAAGAAgAAAAhAPvTQDbBAAAA3gAAAA8AAAAA&#10;AAAAAAAAAAAABwIAAGRycy9kb3ducmV2LnhtbFBLBQYAAAAAAwADALcAAAD1AgAAAAA=&#10;" strokecolor="silver" strokeweight="0"/>
                  <v:line id="Line 120" o:spid="_x0000_s1142" style="position:absolute;visibility:visible;mso-wrap-style:square" from="3568,4351" to="358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NRExAAAAN4AAAAPAAAAZHJzL2Rvd25yZXYueG1sRI9Bb8Iw&#10;DIXvk/YfIiNxmSClmiZUCIixsXEd4wdYjWkiGqdqApR/jw+TdrP1nt/7vFwPoVVX6pOPbGA2LUAR&#10;19F6bgwcf3eTOaiUkS22kcnAnRKsV89PS6xsvPEPXQ+5URLCqUIDLueu0jrVjgKmaeyIRTvFPmCW&#10;tW+07fEm4aHVZVG86YCepcFhR1tH9flwCQZeGXm/eWnv3e6L59/+0/n3j8GY8WjYLEBlGvK/+e96&#10;bwW/LGfCK+/IDHr1AAAA//8DAFBLAQItABQABgAIAAAAIQDb4fbL7gAAAIUBAAATAAAAAAAAAAAA&#10;AAAAAAAAAABbQ29udGVudF9UeXBlc10ueG1sUEsBAi0AFAAGAAgAAAAhAFr0LFu/AAAAFQEAAAsA&#10;AAAAAAAAAAAAAAAAHwEAAF9yZWxzLy5yZWxzUEsBAi0AFAAGAAgAAAAhAIpM1ETEAAAA3gAAAA8A&#10;AAAAAAAAAAAAAAAABwIAAGRycy9kb3ducmV2LnhtbFBLBQYAAAAAAwADALcAAAD4AgAAAAA=&#10;" strokecolor="silver" strokeweight="0"/>
                  <v:line id="Line 121" o:spid="_x0000_s1143" style="position:absolute;visibility:visible;mso-wrap-style:square" from="3600,4351" to="361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HHfwQAAAN4AAAAPAAAAZHJzL2Rvd25yZXYueG1sRE/bagIx&#10;EH0v9B/CFHwpNetSxK5GsfX66uUDhs24CW4myybq+veNIPg2h3OdyaxztbhSG6xnBYN+BoK49Npy&#10;peB4WH2NQISIrLH2TAruFGA2fX+bYKH9jXd03cdKpBAOBSowMTaFlKE05DD0fUOcuJNvHcYE20rq&#10;Fm8p3NUyz7KhdGg5NRhs6M9Qed5fnIJvRt7OP+t7s1rzaGOXxv4uOqV6H918DCJSF1/ip3ur0/w8&#10;H/zA4510g5z+AwAA//8DAFBLAQItABQABgAIAAAAIQDb4fbL7gAAAIUBAAATAAAAAAAAAAAAAAAA&#10;AAAAAABbQ29udGVudF9UeXBlc10ueG1sUEsBAi0AFAAGAAgAAAAhAFr0LFu/AAAAFQEAAAsAAAAA&#10;AAAAAAAAAAAAHwEAAF9yZWxzLy5yZWxzUEsBAi0AFAAGAAgAAAAhAOUAcd/BAAAA3gAAAA8AAAAA&#10;AAAAAAAAAAAABwIAAGRycy9kb3ducmV2LnhtbFBLBQYAAAAAAwADALcAAAD1AgAAAAA=&#10;" strokecolor="silver" strokeweight="0"/>
                  <v:line id="Line 122" o:spid="_x0000_s1144" style="position:absolute;visibility:visible;mso-wrap-style:square" from="3632,4351" to="364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hL/xAAAAN4AAAAPAAAAZHJzL2Rvd25yZXYueG1sRI/NbgIx&#10;DITvlfoOkStxqSDbFUJoISD6w88V2gewNmYTsXFWmxSWt8eHSr3Z8nhmvuV6CK26Up98ZANvkwIU&#10;cR2t58bAz/d2PAeVMrLFNjIZuFOC9er5aYmVjTc+0vWUGyUmnCo04HLuKq1T7ShgmsSOWG7n2AfM&#10;svaNtj3exDy0uiyKmQ7oWRIcdvThqL6cfoOBKSMfNq/tvdvueL73X86/fw7GjF6GzQJUpiH/i/++&#10;D1bql2UpAIIjM+jVAwAA//8DAFBLAQItABQABgAIAAAAIQDb4fbL7gAAAIUBAAATAAAAAAAAAAAA&#10;AAAAAAAAAABbQ29udGVudF9UeXBlc10ueG1sUEsBAi0AFAAGAAgAAAAhAFr0LFu/AAAAFQEAAAsA&#10;AAAAAAAAAAAAAAAAHwEAAF9yZWxzLy5yZWxzUEsBAi0AFAAGAAgAAAAhALpWEv/EAAAA3gAAAA8A&#10;AAAAAAAAAAAAAAAABwIAAGRycy9kb3ducmV2LnhtbFBLBQYAAAAAAwADALcAAAD4AgAAAAA=&#10;" strokecolor="silver" strokeweight="0"/>
                  <v:line id="Line 123" o:spid="_x0000_s1145" style="position:absolute;visibility:visible;mso-wrap-style:square" from="3664,4351" to="368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rdkwQAAAN4AAAAPAAAAZHJzL2Rvd25yZXYueG1sRE/bisIw&#10;EH0X9h/CLOyLaGoRkWoUd10vr7r7AUMzNsFmUpqo9e+NIPg2h3Od+bJztbhSG6xnBaNhBoK49Npy&#10;peD/bzOYgggRWWPtmRTcKcBy8dGbY6H9jQ90PcZKpBAOBSowMTaFlKE05DAMfUOcuJNvHcYE20rq&#10;Fm8p3NUyz7KJdGg5NRhs6MdQeT5enIIxI+9X/frebLY83dlfY7/XnVJfn91qBiJSF9/il3uv0/w8&#10;z0fwfCfdIBcPAAAA//8DAFBLAQItABQABgAIAAAAIQDb4fbL7gAAAIUBAAATAAAAAAAAAAAAAAAA&#10;AAAAAABbQ29udGVudF9UeXBlc10ueG1sUEsBAi0AFAAGAAgAAAAhAFr0LFu/AAAAFQEAAAsAAAAA&#10;AAAAAAAAAAAAHwEAAF9yZWxzLy5yZWxzUEsBAi0AFAAGAAgAAAAhANUat2TBAAAA3gAAAA8AAAAA&#10;AAAAAAAAAAAABwIAAGRycy9kb3ducmV2LnhtbFBLBQYAAAAAAwADALcAAAD1AgAAAAA=&#10;" strokecolor="silver" strokeweight="0"/>
                  <v:line id="Line 124" o:spid="_x0000_s1146" style="position:absolute;visibility:visible;mso-wrap-style:square" from="3696,4351" to="371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CkTwwAAAN4AAAAPAAAAZHJzL2Rvd25yZXYueG1sRE/RbsIw&#10;DHyfxD9ERuJlounQNKFCQDBg43UdH2A1polonKoJbfn7ZdKk3ZOt89351tvRNaKnLljPCl6yHARx&#10;5bXlWsHl+zRfgggRWWPjmRQ8KMB2M3laY6H9wF/Ul7EWyYRDgQpMjG0hZagMOQyZb4kTd/Wdw5jW&#10;rpa6wyGZu0Yu8vxNOrScEgy29G6oupV3p+CVkc+75+bRnj54+WmPxu4Po1Kz6bhbgYg0xv/jP/VZ&#10;p/cXCfBbJ80gNz8AAAD//wMAUEsBAi0AFAAGAAgAAAAhANvh9svuAAAAhQEAABMAAAAAAAAAAAAA&#10;AAAAAAAAAFtDb250ZW50X1R5cGVzXS54bWxQSwECLQAUAAYACAAAACEAWvQsW78AAAAVAQAACwAA&#10;AAAAAAAAAAAAAAAfAQAAX3JlbHMvLnJlbHNQSwECLQAUAAYACAAAACEAJcgpE8MAAADeAAAADwAA&#10;AAAAAAAAAAAAAAAHAgAAZHJzL2Rvd25yZXYueG1sUEsFBgAAAAADAAMAtwAAAPcCAAAAAA==&#10;" strokecolor="silver" strokeweight="0"/>
                  <v:line id="Line 125" o:spid="_x0000_s1147" style="position:absolute;visibility:visible;mso-wrap-style:square" from="3728,4351" to="374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IyIwgAAAN4AAAAPAAAAZHJzL2Rvd25yZXYueG1sRE/NagIx&#10;EL4LfYcwBS+iWbdSZDWKtVr3qvUBhs24Cd1Mlk2q69s3BcHbfHy/s1z3rhFX6oL1rGA6yUAQV15b&#10;rhWcv/fjOYgQkTU2nknBnQKsVy+DJRba3/hI11OsRQrhUKACE2NbSBkqQw7DxLfEibv4zmFMsKul&#10;7vCWwl0j8yx7lw4tpwaDLW0NVT+nX6dgxsjlZtTc2/0Xzw92Z+zHZ6/U8LXfLEBE6uNT/HCXOs3P&#10;8/wN/t9JN8jVHwAAAP//AwBQSwECLQAUAAYACAAAACEA2+H2y+4AAACFAQAAEwAAAAAAAAAAAAAA&#10;AAAAAAAAW0NvbnRlbnRfVHlwZXNdLnhtbFBLAQItABQABgAIAAAAIQBa9CxbvwAAABUBAAALAAAA&#10;AAAAAAAAAAAAAB8BAABfcmVscy8ucmVsc1BLAQItABQABgAIAAAAIQBKhIyIwgAAAN4AAAAPAAAA&#10;AAAAAAAAAAAAAAcCAABkcnMvZG93bnJldi54bWxQSwUGAAAAAAMAAwC3AAAA9gIAAAAA&#10;" strokecolor="silver" strokeweight="0"/>
                  <v:line id="Line 126" o:spid="_x0000_s1148" style="position:absolute;visibility:visible;mso-wrap-style:square" from="3760,4351" to="377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RT8wQAAAN4AAAAPAAAAZHJzL2Rvd25yZXYueG1sRE/bisIw&#10;EH0X9h/CLOyLaGoRkWoUddfVVy8fMDRjE2wmpYla/36zIPg2h3Od+bJztbhTG6xnBaNhBoK49Npy&#10;peB82g6mIEJE1lh7JgVPCrBcfPTmWGj/4APdj7ESKYRDgQpMjE0hZSgNOQxD3xAn7uJbhzHBtpK6&#10;xUcKd7XMs2wiHVpODQYb2hgqr8ebUzBm5P2qXz+b7S9Pd/bH2PV3p9TXZ7eagYjUxbf45d7rND/P&#10;8zH8v5NukIs/AAAA//8DAFBLAQItABQABgAIAAAAIQDb4fbL7gAAAIUBAAATAAAAAAAAAAAAAAAA&#10;AAAAAABbQ29udGVudF9UeXBlc10ueG1sUEsBAi0AFAAGAAgAAAAhAFr0LFu/AAAAFQEAAAsAAAAA&#10;AAAAAAAAAAAAHwEAAF9yZWxzLy5yZWxzUEsBAi0AFAAGAAgAAAAhAMVtFPzBAAAA3gAAAA8AAAAA&#10;AAAAAAAAAAAABwIAAGRycy9kb3ducmV2LnhtbFBLBQYAAAAAAwADALcAAAD1AgAAAAA=&#10;" strokecolor="silver" strokeweight="0"/>
                  <v:line id="Line 127" o:spid="_x0000_s1149" style="position:absolute;visibility:visible;mso-wrap-style:square" from="3792,4351" to="380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bFnwgAAAN4AAAAPAAAAZHJzL2Rvd25yZXYueG1sRE/NagIx&#10;EL4LfYcwBS+iWZdaZDWKtVr3qvUBhs24Cd1Mlk2q69s3BcHbfHy/s1z3rhFX6oL1rGA6yUAQV15b&#10;rhWcv/fjOYgQkTU2nknBnQKsVy+DJRba3/hI11OsRQrhUKACE2NbSBkqQw7DxLfEibv4zmFMsKul&#10;7vCWwl0j8yx7lw4tpwaDLW0NVT+nX6fgjZHLzai5t/svnh/sztiPz16p4Wu/WYCI1Men+OEudZqf&#10;5/kM/t9JN8jVHwAAAP//AwBQSwECLQAUAAYACAAAACEA2+H2y+4AAACFAQAAEwAAAAAAAAAAAAAA&#10;AAAAAAAAW0NvbnRlbnRfVHlwZXNdLnhtbFBLAQItABQABgAIAAAAIQBa9CxbvwAAABUBAAALAAAA&#10;AAAAAAAAAAAAAB8BAABfcmVscy8ucmVsc1BLAQItABQABgAIAAAAIQCqIbFnwgAAAN4AAAAPAAAA&#10;AAAAAAAAAAAAAAcCAABkcnMvZG93bnJldi54bWxQSwUGAAAAAAMAAwC3AAAA9gIAAAAA&#10;" strokecolor="silver" strokeweight="0"/>
                  <v:line id="Line 128" o:spid="_x0000_s1150" style="position:absolute;visibility:visible;mso-wrap-style:square" from="3824,4351" to="384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y8QwgAAAN4AAAAPAAAAZHJzL2Rvd25yZXYueG1sRE/dasIw&#10;FL4f+A7hCN6Mma4Mkc4o1a1bb3V7gENzbILNSWmyWt/eDAa7Ox/f79nsJteJkYZgPSt4XmYgiBuv&#10;LbcKvr+qpzWIEJE1dp5JwY0C7Lazhw0W2l/5SOMptiKFcChQgYmxL6QMjSGHYel74sSd/eAwJji0&#10;Ug94TeGuk3mWraRDy6nBYE8HQ83l9OMUvDByXT52t7764PWnfTd2/zYptZhP5SuISFP8F/+5a53m&#10;53m+gt930g1yewcAAP//AwBQSwECLQAUAAYACAAAACEA2+H2y+4AAACFAQAAEwAAAAAAAAAAAAAA&#10;AAAAAAAAW0NvbnRlbnRfVHlwZXNdLnhtbFBLAQItABQABgAIAAAAIQBa9CxbvwAAABUBAAALAAAA&#10;AAAAAAAAAAAAAB8BAABfcmVscy8ucmVsc1BLAQItABQABgAIAAAAIQBa8y8QwgAAAN4AAAAPAAAA&#10;AAAAAAAAAAAAAAcCAABkcnMvZG93bnJldi54bWxQSwUGAAAAAAMAAwC3AAAA9gIAAAAA&#10;" strokecolor="silver" strokeweight="0"/>
                  <v:line id="Line 129" o:spid="_x0000_s1151" style="position:absolute;visibility:visible;mso-wrap-style:square" from="3856,4351" to="387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4qLwgAAAN4AAAAPAAAAZHJzL2Rvd25yZXYueG1sRE/NagIx&#10;EL4LfYcwBS+iWZdiZTWKtVr3qvUBhs24Cd1Mlk2q69s3BcHbfHy/s1z3rhFX6oL1rGA6yUAQV15b&#10;rhWcv/fjOYgQkTU2nknBnQKsVy+DJRba3/hI11OsRQrhUKACE2NbSBkqQw7DxLfEibv4zmFMsKul&#10;7vCWwl0j8yybSYeWU4PBlraGqp/Tr1PwxsjlZtTc2/0Xzw92Z+zHZ6/U8LXfLEBE6uNT/HCXOs3P&#10;8/wd/t9JN8jVHwAAAP//AwBQSwECLQAUAAYACAAAACEA2+H2y+4AAACFAQAAEwAAAAAAAAAAAAAA&#10;AAAAAAAAW0NvbnRlbnRfVHlwZXNdLnhtbFBLAQItABQABgAIAAAAIQBa9CxbvwAAABUBAAALAAAA&#10;AAAAAAAAAAAAAB8BAABfcmVscy8ucmVsc1BLAQItABQABgAIAAAAIQA1v4qLwgAAAN4AAAAPAAAA&#10;AAAAAAAAAAAAAAcCAABkcnMvZG93bnJldi54bWxQSwUGAAAAAAMAAwC3AAAA9gIAAAAA&#10;" strokecolor="silver" strokeweight="0"/>
                  <v:line id="Line 130" o:spid="_x0000_s1152" style="position:absolute;visibility:visible;mso-wrap-style:square" from="3888,4351" to="390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B75xAAAAN4AAAAPAAAAZHJzL2Rvd25yZXYueG1sRI/NbgIx&#10;DITvlfoOkStxqSDbFUJoISD6w88V2gewNmYTsXFWmxSWt8eHSr3ZmvHM5+V6CK26Up98ZANvkwIU&#10;cR2t58bAz/d2PAeVMrLFNjIZuFOC9er5aYmVjTc+0vWUGyUhnCo04HLuKq1T7ShgmsSOWLRz7ANm&#10;WftG2x5vEh5aXRbFTAf0LA0OO/pwVF9Ov8HAlJEPm9f23m13PN/7L+ffPwdjRi/DZgEq05D/zX/X&#10;Byv4ZVkKr7wjM+jVAwAA//8DAFBLAQItABQABgAIAAAAIQDb4fbL7gAAAIUBAAATAAAAAAAAAAAA&#10;AAAAAAAAAABbQ29udGVudF9UeXBlc10ueG1sUEsBAi0AFAAGAAgAAAAhAFr0LFu/AAAAFQEAAAsA&#10;AAAAAAAAAAAAAAAAHwEAAF9yZWxzLy5yZWxzUEsBAi0AFAAGAAgAAAAhAEQgHvnEAAAA3gAAAA8A&#10;AAAAAAAAAAAAAAAABwIAAGRycy9kb3ducmV2LnhtbFBLBQYAAAAAAwADALcAAAD4AgAAAAA=&#10;" strokecolor="silver" strokeweight="0"/>
                  <v:line id="Line 131" o:spid="_x0000_s1153" style="position:absolute;visibility:visible;mso-wrap-style:square" from="3920,4351" to="393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LtiwgAAAN4AAAAPAAAAZHJzL2Rvd25yZXYueG1sRE/NagIx&#10;EL4LfYcwBS+iWZcidjWKtVr3qvUBhs24Cd1Mlk2q69s3BcHbfHy/s1z3rhFX6oL1rGA6yUAQV15b&#10;rhWcv/fjOYgQkTU2nknBnQKsVy+DJRba3/hI11OsRQrhUKACE2NbSBkqQw7DxLfEibv4zmFMsKul&#10;7vCWwl0j8yybSYeWU4PBlraGqp/Tr1PwxsjlZtTc2/0Xzw92Z+zHZ6/U8LXfLEBE6uNT/HCXOs3P&#10;8/wd/t9JN8jVHwAAAP//AwBQSwECLQAUAAYACAAAACEA2+H2y+4AAACFAQAAEwAAAAAAAAAAAAAA&#10;AAAAAAAAW0NvbnRlbnRfVHlwZXNdLnhtbFBLAQItABQABgAIAAAAIQBa9CxbvwAAABUBAAALAAAA&#10;AAAAAAAAAAAAAB8BAABfcmVscy8ucmVsc1BLAQItABQABgAIAAAAIQArbLtiwgAAAN4AAAAPAAAA&#10;AAAAAAAAAAAAAAcCAABkcnMvZG93bnJldi54bWxQSwUGAAAAAAMAAwC3AAAA9gIAAAAA&#10;" strokecolor="silver" strokeweight="0"/>
                  <v:line id="Line 132" o:spid="_x0000_s1154" style="position:absolute;visibility:visible;mso-wrap-style:square" from="3952,4351" to="396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QixQAAAN4AAAAPAAAAZHJzL2Rvd25yZXYueG1sRI9Bb8Iw&#10;DIXvk/YfIk/iMo10ZUKoEBAbg3GF8QOsxmuiNU7VZFD+/XxA4mbLz++9b7EaQqvO1Ccf2cDruABF&#10;XEfruTFw+t6+zECljGyxjUwGrpRgtXx8WGBl44UPdD7mRokJpwoNuJy7SutUOwqYxrEjlttP7ANm&#10;WftG2x4vYh5aXRbFVAf0LAkOO/pwVP8e/4KBN0ber5/ba7fd8ezLfzr/vhmMGT0N6zmoTEO+i2/f&#10;eyv1y3IiAIIjM+jlPwAAAP//AwBQSwECLQAUAAYACAAAACEA2+H2y+4AAACFAQAAEwAAAAAAAAAA&#10;AAAAAAAAAAAAW0NvbnRlbnRfVHlwZXNdLnhtbFBLAQItABQABgAIAAAAIQBa9CxbvwAAABUBAAAL&#10;AAAAAAAAAAAAAAAAAB8BAABfcmVscy8ucmVsc1BLAQItABQABgAIAAAAIQA/j4QixQAAAN4AAAAP&#10;AAAAAAAAAAAAAAAAAAcCAABkcnMvZG93bnJldi54bWxQSwUGAAAAAAMAAwC3AAAA+QIAAAAA&#10;" strokecolor="silver" strokeweight="0"/>
                  <v:line id="Line 133" o:spid="_x0000_s1155" style="position:absolute;visibility:visible;mso-wrap-style:square" from="3984,4351" to="400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yG5wQAAAN4AAAAPAAAAZHJzL2Rvd25yZXYueG1sRE/bagIx&#10;EH0v9B/CFHwpNetWRFaj2Hp91foBw2bcBDeTZRN1/ftGEHybw7nOdN65WlypDdazgkE/A0Fcem25&#10;UnD8W3+NQYSIrLH2TAruFGA+e3+bYqH9jfd0PcRKpBAOBSowMTaFlKE05DD0fUOcuJNvHcYE20rq&#10;Fm8p3NUyz7KRdGg5NRhs6NdQeT5cnIIhI+8Wn/W9WW94vLUrY3+WnVK9j24xARGpiy/x073TaX6e&#10;fw/g8U66Qc7+AQAA//8DAFBLAQItABQABgAIAAAAIQDb4fbL7gAAAIUBAAATAAAAAAAAAAAAAAAA&#10;AAAAAABbQ29udGVudF9UeXBlc10ueG1sUEsBAi0AFAAGAAgAAAAhAFr0LFu/AAAAFQEAAAsAAAAA&#10;AAAAAAAAAAAAHwEAAF9yZWxzLy5yZWxzUEsBAi0AFAAGAAgAAAAhAFDDIbnBAAAA3gAAAA8AAAAA&#10;AAAAAAAAAAAABwIAAGRycy9kb3ducmV2LnhtbFBLBQYAAAAAAwADALcAAAD1AgAAAAA=&#10;" strokecolor="silver" strokeweight="0"/>
                  <v:line id="Line 134" o:spid="_x0000_s1156" style="position:absolute;visibility:visible;mso-wrap-style:square" from="4016,4351" to="403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b/OwgAAAN4AAAAPAAAAZHJzL2Rvd25yZXYueG1sRE/NagIx&#10;EL4LfYcwBS+iWbdSZDWKtVr3qvUBhs24Cd1Mlk2q69s3BcHbfHy/s1z3rhFX6oL1rGA6yUAQV15b&#10;rhWcv/fjOYgQkTU2nknBnQKsVy+DJRba3/hI11OsRQrhUKACE2NbSBkqQw7DxLfEibv4zmFMsKul&#10;7vCWwl0j8yx7lw4tpwaDLW0NVT+nX6dgxsjlZtTc2/0Xzw92Z+zHZ6/U8LXfLEBE6uNT/HCXOs3P&#10;87cc/t9JN8jVHwAAAP//AwBQSwECLQAUAAYACAAAACEA2+H2y+4AAACFAQAAEwAAAAAAAAAAAAAA&#10;AAAAAAAAW0NvbnRlbnRfVHlwZXNdLnhtbFBLAQItABQABgAIAAAAIQBa9CxbvwAAABUBAAALAAAA&#10;AAAAAAAAAAAAAB8BAABfcmVscy8ucmVsc1BLAQItABQABgAIAAAAIQCgEb/OwgAAAN4AAAAPAAAA&#10;AAAAAAAAAAAAAAcCAABkcnMvZG93bnJldi54bWxQSwUGAAAAAAMAAwC3AAAA9gIAAAAA&#10;" strokecolor="silver" strokeweight="0"/>
                  <v:line id="Line 135" o:spid="_x0000_s1157" style="position:absolute;visibility:visible;mso-wrap-style:square" from="4048,4351" to="406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RpVwgAAAN4AAAAPAAAAZHJzL2Rvd25yZXYueG1sRE/dasIw&#10;FL4f+A7hCN4MTa1jSGdadP7M2+ke4NCcNWHNSWkyrW9vhMHuzsf3e1bV4FpxoT5YzwrmswwEce21&#10;5UbB13k/XYIIEVlj65kU3ChAVY6eVlhof+VPupxiI1IIhwIVmBi7QspQG3IYZr4jTty37x3GBPtG&#10;6h6vKdy1Ms+yV+nQcmow2NG7ofrn9OsUvDDycf3c3rr9gZcfdmfsZjsoNRkP6zcQkYb4L/5zH3Wa&#10;n+eLBTzeSTfI8g4AAP//AwBQSwECLQAUAAYACAAAACEA2+H2y+4AAACFAQAAEwAAAAAAAAAAAAAA&#10;AAAAAAAAW0NvbnRlbnRfVHlwZXNdLnhtbFBLAQItABQABgAIAAAAIQBa9CxbvwAAABUBAAALAAAA&#10;AAAAAAAAAAAAAB8BAABfcmVscy8ucmVsc1BLAQItABQABgAIAAAAIQDPXRpVwgAAAN4AAAAPAAAA&#10;AAAAAAAAAAAAAAcCAABkcnMvZG93bnJldi54bWxQSwUGAAAAAAMAAwC3AAAA9gIAAAAA&#10;" strokecolor="silver" strokeweight="0"/>
                  <v:line id="Line 136" o:spid="_x0000_s1158" style="position:absolute;visibility:visible;mso-wrap-style:square" from="4080,4351" to="409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IIhwgAAAN4AAAAPAAAAZHJzL2Rvd25yZXYueG1sRE/dasIw&#10;FL4f+A7hCN4MTe1kSDUtOufm7dQHODTHJticlCbT+vbLYLC78/H9nnU1uFbcqA/Ws4L5LANBXHtt&#10;uVFwPu2nSxAhImtsPZOCBwWoytHTGgvt7/xFt2NsRArhUKACE2NXSBlqQw7DzHfEibv43mFMsG+k&#10;7vGewl0r8yx7lQ4tpwaDHb0Zqq/Hb6dgwciHzXP76PYfvPy078Zud4NSk/GwWYGINMR/8Z/7oNP8&#10;PH9ZwO876QZZ/gAAAP//AwBQSwECLQAUAAYACAAAACEA2+H2y+4AAACFAQAAEwAAAAAAAAAAAAAA&#10;AAAAAAAAW0NvbnRlbnRfVHlwZXNdLnhtbFBLAQItABQABgAIAAAAIQBa9CxbvwAAABUBAAALAAAA&#10;AAAAAAAAAAAAAB8BAABfcmVscy8ucmVsc1BLAQItABQABgAIAAAAIQBAtIIhwgAAAN4AAAAPAAAA&#10;AAAAAAAAAAAAAAcCAABkcnMvZG93bnJldi54bWxQSwUGAAAAAAMAAwC3AAAA9gIAAAAA&#10;" strokecolor="silver" strokeweight="0"/>
                  <v:line id="Line 137" o:spid="_x0000_s1159" style="position:absolute;visibility:visible;mso-wrap-style:square" from="4112,4351" to="412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e6wQAAAN4AAAAPAAAAZHJzL2Rvd25yZXYueG1sRE/bagIx&#10;EH0v9B/CFHwpmu1ai6xGsd5fq37AsJluQjeTZRN1/XsjCH2bw7nOdN65WlyoDdazgo9BBoK49Npy&#10;peB03PTHIEJE1lh7JgU3CjCfvb5MsdD+yj90OcRKpBAOBSowMTaFlKE05DAMfEOcuF/fOowJtpXU&#10;LV5TuKtlnmVf0qHl1GCwoaWh8u9wdgo+GXm/eK9vzWbL451dG/u96pTqvXWLCYhIXfwXP917nebn&#10;+XAEj3fSDXJ2BwAA//8DAFBLAQItABQABgAIAAAAIQDb4fbL7gAAAIUBAAATAAAAAAAAAAAAAAAA&#10;AAAAAABbQ29udGVudF9UeXBlc10ueG1sUEsBAi0AFAAGAAgAAAAhAFr0LFu/AAAAFQEAAAsAAAAA&#10;AAAAAAAAAAAAHwEAAF9yZWxzLy5yZWxzUEsBAi0AFAAGAAgAAAAhAC/4J7rBAAAA3gAAAA8AAAAA&#10;AAAAAAAAAAAABwIAAGRycy9kb3ducmV2LnhtbFBLBQYAAAAAAwADALcAAAD1AgAAAAA=&#10;" strokecolor="silver" strokeweight="0"/>
                  <v:line id="Line 138" o:spid="_x0000_s1160" style="position:absolute;visibility:visible;mso-wrap-style:square" from="4144,4351" to="416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rnNwgAAAN4AAAAPAAAAZHJzL2Rvd25yZXYueG1sRE/bagIx&#10;EH0X+g9hCr5IzboWka1RrLfua20/YNhMN6GbybKJuv69EQTf5nCus1j1rhFn6oL1rGAyzkAQV15b&#10;rhX8/uzf5iBCRNbYeCYFVwqwWr4MFlhof+FvOh9jLVIIhwIVmBjbQspQGXIYxr4lTtyf7xzGBLta&#10;6g4vKdw1Ms+ymXRoOTUYbGljqPo/npyCd0Yu16Pm2u4PPP+yO2M/t71Sw9d+/QEiUh+f4oe71Gl+&#10;nk9ncH8n3SCXNwAAAP//AwBQSwECLQAUAAYACAAAACEA2+H2y+4AAACFAQAAEwAAAAAAAAAAAAAA&#10;AAAAAAAAW0NvbnRlbnRfVHlwZXNdLnhtbFBLAQItABQABgAIAAAAIQBa9CxbvwAAABUBAAALAAAA&#10;AAAAAAAAAAAAAB8BAABfcmVscy8ucmVsc1BLAQItABQABgAIAAAAIQDfKrnNwgAAAN4AAAAPAAAA&#10;AAAAAAAAAAAAAAcCAABkcnMvZG93bnJldi54bWxQSwUGAAAAAAMAAwC3AAAA9gIAAAAA&#10;" strokecolor="silver" strokeweight="0"/>
                  <v:line id="Line 139" o:spid="_x0000_s1161" style="position:absolute;visibility:visible;mso-wrap-style:square" from="4176,4351" to="419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hxWwQAAAN4AAAAPAAAAZHJzL2Rvd25yZXYueG1sRE/bagIx&#10;EH0v9B/CFHwpmu1arKxGsd5fq37AsJluQjeTZRN1/XsjCH2bw7nOdN65WlyoDdazgo9BBoK49Npy&#10;peB03PTHIEJE1lh7JgU3CjCfvb5MsdD+yj90OcRKpBAOBSowMTaFlKE05DAMfEOcuF/fOowJtpXU&#10;LV5TuKtlnmUj6dByajDY0NJQ+Xc4OwWfjLxfvNe3ZrPl8c6ujf1edUr13rrFBESkLv6Ln+69TvPz&#10;fPgFj3fSDXJ2BwAA//8DAFBLAQItABQABgAIAAAAIQDb4fbL7gAAAIUBAAATAAAAAAAAAAAAAAAA&#10;AAAAAABbQ29udGVudF9UeXBlc10ueG1sUEsBAi0AFAAGAAgAAAAhAFr0LFu/AAAAFQEAAAsAAAAA&#10;AAAAAAAAAAAAHwEAAF9yZWxzLy5yZWxzUEsBAi0AFAAGAAgAAAAhALBmHFbBAAAA3gAAAA8AAAAA&#10;AAAAAAAAAAAABwIAAGRycy9kb3ducmV2LnhtbFBLBQYAAAAAAwADALcAAAD1AgAAAAA=&#10;" strokecolor="silver" strokeweight="0"/>
                  <v:line id="Line 140" o:spid="_x0000_s1162" style="position:absolute;visibility:visible;mso-wrap-style:square" from="4208,4351" to="422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gkxQAAAN4AAAAPAAAAZHJzL2Rvd25yZXYueG1sRI9Bb8Iw&#10;DIXvk/YfIk/iMo10ZUKoEBAbg3GF8QOsxmuiNU7VZFD+/XxA4mbrPb/3ebEaQqvO1Ccf2cDruABF&#10;XEfruTFw+t6+zECljGyxjUwGrpRgtXx8WGBl44UPdD7mRkkIpwoNuJy7SutUOwqYxrEjFu0n9gGz&#10;rH2jbY8XCQ+tLotiqgN6lgaHHX04qn+Pf8HAGyPv18/ttdvuePblP51/3wzGjJ6G9RxUpiHfzbfr&#10;vRX8spwIr7wjM+jlPwAAAP//AwBQSwECLQAUAAYACAAAACEA2+H2y+4AAACFAQAAEwAAAAAAAAAA&#10;AAAAAAAAAAAAW0NvbnRlbnRfVHlwZXNdLnhtbFBLAQItABQABgAIAAAAIQBa9CxbvwAAABUBAAAL&#10;AAAAAAAAAAAAAAAAAB8BAABfcmVscy8ucmVsc1BLAQItABQABgAIAAAAIQDB+YgkxQAAAN4AAAAP&#10;AAAAAAAAAAAAAAAAAAcCAABkcnMvZG93bnJldi54bWxQSwUGAAAAAAMAAwC3AAAA+QIAAAAA&#10;" strokecolor="silver" strokeweight="0"/>
                  <v:line id="Line 141" o:spid="_x0000_s1163" style="position:absolute;visibility:visible;mso-wrap-style:square" from="4240,4351" to="425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S2/wQAAAN4AAAAPAAAAZHJzL2Rvd25yZXYueG1sRE/bagIx&#10;EH0v9B/CFHwpNdu1iK5Gsd5fq37AsJluQjeTZRN1/XsjCH2bw7nOdN65WlyoDdazgs9+BoK49Npy&#10;peB03HyMQISIrLH2TApuFGA+e32ZYqH9lX/ocoiVSCEcClRgYmwKKUNpyGHo+4Y4cb++dRgTbCup&#10;W7ymcFfLPMuG0qHl1GCwoaWh8u9wdgq+GHm/eK9vzWbLo51dG/u96pTqvXWLCYhIXfwXP917nebn&#10;+WAMj3fSDXJ2BwAA//8DAFBLAQItABQABgAIAAAAIQDb4fbL7gAAAIUBAAATAAAAAAAAAAAAAAAA&#10;AAAAAABbQ29udGVudF9UeXBlc10ueG1sUEsBAi0AFAAGAAgAAAAhAFr0LFu/AAAAFQEAAAsAAAAA&#10;AAAAAAAAAAAAHwEAAF9yZWxzLy5yZWxzUEsBAi0AFAAGAAgAAAAhAK61Lb/BAAAA3gAAAA8AAAAA&#10;AAAAAAAAAAAABwIAAGRycy9kb3ducmV2LnhtbFBLBQYAAAAAAwADALcAAAD1AgAAAAA=&#10;" strokecolor="silver" strokeweight="0"/>
                  <v:line id="Line 142" o:spid="_x0000_s1164" style="position:absolute;visibility:visible;mso-wrap-style:square" from="4272,4351" to="428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fdfxAAAAN4AAAAPAAAAZHJzL2Rvd25yZXYueG1sRI9Bb8Iw&#10;DIXvSPsPkSftgka6Ck2oEBAbg3EF9gOsxjTRGqdqApR/jw+TdrPl5/fet1gNoVVX6pOPbOBtUoAi&#10;rqP13Bj4OW1fZ6BSRrbYRiYDd0qwWj6NFljZeOMDXY+5UWLCqUIDLueu0jrVjgKmSeyI5XaOfcAs&#10;a99o2+NNzEOry6J41wE9S4LDjj4d1b/HSzAwZeT9etzeu+2OZ9/+y/mPzWDMy/OwnoPKNOR/8d/3&#10;3kr9spwKgODIDHr5AAAA//8DAFBLAQItABQABgAIAAAAIQDb4fbL7gAAAIUBAAATAAAAAAAAAAAA&#10;AAAAAAAAAABbQ29udGVudF9UeXBlc10ueG1sUEsBAi0AFAAGAAgAAAAhAFr0LFu/AAAAFQEAAAsA&#10;AAAAAAAAAAAAAAAAHwEAAF9yZWxzLy5yZWxzUEsBAi0AFAAGAAgAAAAhAGeJ91/EAAAA3gAAAA8A&#10;AAAAAAAAAAAAAAAABwIAAGRycy9kb3ducmV2LnhtbFBLBQYAAAAAAwADALcAAAD4AgAAAAA=&#10;" strokecolor="silver" strokeweight="0"/>
                  <v:line id="Line 143" o:spid="_x0000_s1165" style="position:absolute;visibility:visible;mso-wrap-style:square" from="4304,4351" to="432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VLEwAAAAN4AAAAPAAAAZHJzL2Rvd25yZXYueG1sRE/bisIw&#10;EH1f8B/CCL4smlpkkWoU7+vrun7A0IxNsJmUJmr9eyMs7NscznXmy87V4k5tsJ4VjEcZCOLSa8uV&#10;gvPvfjgFESKyxtozKXhSgOWi9zHHQvsH/9D9FCuRQjgUqMDE2BRShtKQwzDyDXHiLr51GBNsK6lb&#10;fKRwV8s8y76kQ8upwWBDG0Pl9XRzCiaMfFx91s9mf+Dpt90Zu952Sg363WoGIlIX/8V/7qNO8/N8&#10;Mob3O+kGuXgBAAD//wMAUEsBAi0AFAAGAAgAAAAhANvh9svuAAAAhQEAABMAAAAAAAAAAAAAAAAA&#10;AAAAAFtDb250ZW50X1R5cGVzXS54bWxQSwECLQAUAAYACAAAACEAWvQsW78AAAAVAQAACwAAAAAA&#10;AAAAAAAAAAAfAQAAX3JlbHMvLnJlbHNQSwECLQAUAAYACAAAACEACMVSxMAAAADeAAAADwAAAAAA&#10;AAAAAAAAAAAHAgAAZHJzL2Rvd25yZXYueG1sUEsFBgAAAAADAAMAtwAAAPQCAAAAAA==&#10;" strokecolor="silver" strokeweight="0"/>
                  <v:line id="Line 144" o:spid="_x0000_s1166" style="position:absolute;visibility:visible;mso-wrap-style:square" from="4336,4351" to="435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8yzwQAAAN4AAAAPAAAAZHJzL2Rvd25yZXYueG1sRE/bisIw&#10;EH0X9h/CLOyLaGoRkWoUddfVVy8fMDRjE2wmpYla/36zIPg2h3Od+bJztbhTG6xnBaNhBoK49Npy&#10;peB82g6mIEJE1lh7JgVPCrBcfPTmWGj/4APdj7ESKYRDgQpMjE0hZSgNOQxD3xAn7uJbhzHBtpK6&#10;xUcKd7XMs2wiHVpODQYb2hgqr8ebUzBm5P2qXz+b7S9Pd/bH2PV3p9TXZ7eagYjUxbf45d7rND/P&#10;xzn8v5NukIs/AAAA//8DAFBLAQItABQABgAIAAAAIQDb4fbL7gAAAIUBAAATAAAAAAAAAAAAAAAA&#10;AAAAAABbQ29udGVudF9UeXBlc10ueG1sUEsBAi0AFAAGAAgAAAAhAFr0LFu/AAAAFQEAAAsAAAAA&#10;AAAAAAAAAAAAHwEAAF9yZWxzLy5yZWxzUEsBAi0AFAAGAAgAAAAhAPgXzLPBAAAA3gAAAA8AAAAA&#10;AAAAAAAAAAAABwIAAGRycy9kb3ducmV2LnhtbFBLBQYAAAAAAwADALcAAAD1AgAAAAA=&#10;" strokecolor="silver" strokeweight="0"/>
                  <v:line id="Line 145" o:spid="_x0000_s1167" style="position:absolute;visibility:visible;mso-wrap-style:square" from="4368,4351" to="438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2kowgAAAN4AAAAPAAAAZHJzL2Rvd25yZXYueG1sRE/dasIw&#10;FL4f+A7hCN4MTe1kSDUtOufm7dQHODTHJticlCbT+vbLYLC78/H9nnU1uFbcqA/Ws4L5LANBXHtt&#10;uVFwPu2nSxAhImtsPZOCBwWoytHTGgvt7/xFt2NsRArhUKACE2NXSBlqQw7DzHfEibv43mFMsG+k&#10;7vGewl0r8yx7lQ4tpwaDHb0Zqq/Hb6dgwciHzXP76PYfvPy078Zud4NSk/GwWYGINMR/8Z/7oNP8&#10;PF+8wO876QZZ/gAAAP//AwBQSwECLQAUAAYACAAAACEA2+H2y+4AAACFAQAAEwAAAAAAAAAAAAAA&#10;AAAAAAAAW0NvbnRlbnRfVHlwZXNdLnhtbFBLAQItABQABgAIAAAAIQBa9CxbvwAAABUBAAALAAAA&#10;AAAAAAAAAAAAAB8BAABfcmVscy8ucmVsc1BLAQItABQABgAIAAAAIQCXW2kowgAAAN4AAAAPAAAA&#10;AAAAAAAAAAAAAAcCAABkcnMvZG93bnJldi54bWxQSwUGAAAAAAMAAwC3AAAA9gIAAAAA&#10;" strokecolor="silver" strokeweight="0"/>
                  <v:line id="Line 146" o:spid="_x0000_s1168" style="position:absolute;visibility:visible;mso-wrap-style:square" from="4400,4351" to="441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vFcwQAAAN4AAAAPAAAAZHJzL2Rvd25yZXYueG1sRE/bisIw&#10;EH1f8B/CCL4smm4pi1SjeN311csHDM3YBJtJabJa/94sLOzbHM515sveNeJOXbCeFXxMMhDEldeW&#10;awWX8348BREissbGMyl4UoDlYvA2x1L7Bx/pfoq1SCEcSlRgYmxLKUNlyGGY+JY4cVffOYwJdrXU&#10;HT5SuGtknmWf0qHl1GCwpY2h6nb6cQoKRj6s3ptnu//i6bfdGbve9kqNhv1qBiJSH//Ff+6DTvPz&#10;vCjg9510g1y8AAAA//8DAFBLAQItABQABgAIAAAAIQDb4fbL7gAAAIUBAAATAAAAAAAAAAAAAAAA&#10;AAAAAABbQ29udGVudF9UeXBlc10ueG1sUEsBAi0AFAAGAAgAAAAhAFr0LFu/AAAAFQEAAAsAAAAA&#10;AAAAAAAAAAAAHwEAAF9yZWxzLy5yZWxzUEsBAi0AFAAGAAgAAAAhABiy8VzBAAAA3gAAAA8AAAAA&#10;AAAAAAAAAAAABwIAAGRycy9kb3ducmV2LnhtbFBLBQYAAAAAAwADALcAAAD1AgAAAAA=&#10;" strokecolor="silver" strokeweight="0"/>
                  <v:line id="Line 147" o:spid="_x0000_s1169" style="position:absolute;visibility:visible;mso-wrap-style:square" from="4432,4351" to="444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THwgAAAN4AAAAPAAAAZHJzL2Rvd25yZXYueG1sRE/dasIw&#10;FL4f+A7hCN4MTS1uSGdadP7M2+ke4NCcNWHNSWkyrW9vhMHuzsf3e1bV4FpxoT5YzwrmswwEce21&#10;5UbB13k/XYIIEVlj65kU3ChAVY6eVlhof+VPupxiI1IIhwIVmBi7QspQG3IYZr4jTty37x3GBPtG&#10;6h6vKdy1Ms+yV+nQcmow2NG7ofrn9OsULBj5uH5ub93+wMsPuzN2sx2UmoyH9RuISEP8F/+5jzrN&#10;z/PFCzzeSTfI8g4AAP//AwBQSwECLQAUAAYACAAAACEA2+H2y+4AAACFAQAAEwAAAAAAAAAAAAAA&#10;AAAAAAAAW0NvbnRlbnRfVHlwZXNdLnhtbFBLAQItABQABgAIAAAAIQBa9CxbvwAAABUBAAALAAAA&#10;AAAAAAAAAAAAAB8BAABfcmVscy8ucmVsc1BLAQItABQABgAIAAAAIQB3/lTHwgAAAN4AAAAPAAAA&#10;AAAAAAAAAAAAAAcCAABkcnMvZG93bnJldi54bWxQSwUGAAAAAAMAAwC3AAAA9gIAAAAA&#10;" strokecolor="silver" strokeweight="0"/>
                  <v:line id="Line 148" o:spid="_x0000_s1170" style="position:absolute;visibility:visible;mso-wrap-style:square" from="4464,4351" to="448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MqwwgAAAN4AAAAPAAAAZHJzL2Rvd25yZXYueG1sRE/dasIw&#10;FL4f7B3CGexmzNRSRDqjdG5Vb+f2AIfmrAlrTkqTafv2RhC8Ox/f71ltRteJEw3BelYwn2UgiBuv&#10;LbcKfr7r1yWIEJE1dp5JwUQBNuvHhxWW2p/5i07H2IoUwqFEBSbGvpQyNIYchpnviRP36weHMcGh&#10;lXrAcwp3ncyzbCEdWk4NBnvaGmr+jv9OQcHIh+qlm/p6x8u9/TT2/WNU6vlprN5ARBrjXXxzH3Sa&#10;n+fFAq7vpBvk+gIAAP//AwBQSwECLQAUAAYACAAAACEA2+H2y+4AAACFAQAAEwAAAAAAAAAAAAAA&#10;AAAAAAAAW0NvbnRlbnRfVHlwZXNdLnhtbFBLAQItABQABgAIAAAAIQBa9CxbvwAAABUBAAALAAAA&#10;AAAAAAAAAAAAAB8BAABfcmVscy8ucmVsc1BLAQItABQABgAIAAAAIQCHLMqwwgAAAN4AAAAPAAAA&#10;AAAAAAAAAAAAAAcCAABkcnMvZG93bnJldi54bWxQSwUGAAAAAAMAAwC3AAAA9gIAAAAA&#10;" strokecolor="silver" strokeweight="0"/>
                  <v:line id="Line 149" o:spid="_x0000_s1171" style="position:absolute;visibility:visible;mso-wrap-style:square" from="4496,4351" to="451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G8rwgAAAN4AAAAPAAAAZHJzL2Rvd25yZXYueG1sRE/dasIw&#10;FL4f+A7hCN4MTS2ySWdadP7M2+ke4NCcNWHNSWkyrW9vhMHuzsf3e1bV4FpxoT5YzwrmswwEce21&#10;5UbB13k/XYIIEVlj65kU3ChAVY6eVlhof+VPupxiI1IIhwIVmBi7QspQG3IYZr4jTty37x3GBPtG&#10;6h6vKdy1Ms+yF+nQcmow2NG7ofrn9OsULBj5uH5ub93+wMsPuzN2sx2UmoyH9RuISEP8F/+5jzrN&#10;z/PFKzzeSTfI8g4AAP//AwBQSwECLQAUAAYACAAAACEA2+H2y+4AAACFAQAAEwAAAAAAAAAAAAAA&#10;AAAAAAAAW0NvbnRlbnRfVHlwZXNdLnhtbFBLAQItABQABgAIAAAAIQBa9CxbvwAAABUBAAALAAAA&#10;AAAAAAAAAAAAAB8BAABfcmVscy8ucmVsc1BLAQItABQABgAIAAAAIQDoYG8rwgAAAN4AAAAPAAAA&#10;AAAAAAAAAAAAAAcCAABkcnMvZG93bnJldi54bWxQSwUGAAAAAAMAAwC3AAAA9gIAAAAA&#10;" strokecolor="silver" strokeweight="0"/>
                  <v:line id="Line 150" o:spid="_x0000_s1172" style="position:absolute;visibility:visible;mso-wrap-style:square" from="4528,4351" to="454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ZxAAAAN4AAAAPAAAAZHJzL2Rvd25yZXYueG1sRI9Bb8Iw&#10;DIXvSPsPkSftgka6Ck2oEBAbg3EF9gOsxjTRGqdqApR/jw+TdrP1nt/7vFgNoVVX6pOPbOBtUoAi&#10;rqP13Bj4OW1fZ6BSRrbYRiYDd0qwWj6NFljZeOMDXY+5URLCqUIDLueu0jrVjgKmSeyIRTvHPmCW&#10;tW+07fEm4aHVZVG864CepcFhR5+O6t/jJRiYMvJ+PW7v3XbHs2//5fzHZjDm5XlYz0FlGvK/+e96&#10;bwW/LKfCK+/IDHr5AAAA//8DAFBLAQItABQABgAIAAAAIQDb4fbL7gAAAIUBAAATAAAAAAAAAAAA&#10;AAAAAAAAAABbQ29udGVudF9UeXBlc10ueG1sUEsBAi0AFAAGAAgAAAAhAFr0LFu/AAAAFQEAAAsA&#10;AAAAAAAAAAAAAAAAHwEAAF9yZWxzLy5yZWxzUEsBAi0AFAAGAAgAAAAhAJn/+1nEAAAA3gAAAA8A&#10;AAAAAAAAAAAAAAAABwIAAGRycy9kb3ducmV2LnhtbFBLBQYAAAAAAwADALcAAAD4AgAAAAA=&#10;" strokecolor="silver" strokeweight="0"/>
                  <v:line id="Line 151" o:spid="_x0000_s1173" style="position:absolute;visibility:visible;mso-wrap-style:square" from="4560,4351" to="457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17CwgAAAN4AAAAPAAAAZHJzL2Rvd25yZXYueG1sRE/dasIw&#10;FL4f+A7hCN4MTS0ytDMtOn/m7dwe4NCcNWHNSWkyrW9vhMHuzsf3e9bV4FpxoT5YzwrmswwEce21&#10;5UbB1+dhugQRIrLG1jMpuFGAqhw9rbHQ/sofdDnHRqQQDgUqMDF2hZShNuQwzHxHnLhv3zuMCfaN&#10;1D1eU7hrZZ5lL9Kh5dRgsKM3Q/XP+dcpWDDyafPc3rrDkZfvdm/sdjcoNRkPm1cQkYb4L/5zn3Sa&#10;n+eLFTzeSTfI8g4AAP//AwBQSwECLQAUAAYACAAAACEA2+H2y+4AAACFAQAAEwAAAAAAAAAAAAAA&#10;AAAAAAAAW0NvbnRlbnRfVHlwZXNdLnhtbFBLAQItABQABgAIAAAAIQBa9CxbvwAAABUBAAALAAAA&#10;AAAAAAAAAAAAAB8BAABfcmVscy8ucmVsc1BLAQItABQABgAIAAAAIQD2s17CwgAAAN4AAAAPAAAA&#10;AAAAAAAAAAAAAAcCAABkcnMvZG93bnJldi54bWxQSwUGAAAAAAMAAwC3AAAA9gIAAAAA&#10;" strokecolor="silver" strokeweight="0"/>
                  <v:line id="Line 152" o:spid="_x0000_s1174" style="position:absolute;visibility:visible;mso-wrap-style:square" from="4592,4351" to="460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GGCxQAAAN4AAAAPAAAAZHJzL2Rvd25yZXYueG1sRI9Bb8Iw&#10;DIXvk/YfIk/iMo10FUOoEBAbg3GF8QOsxmuiNU7VZFD+/XxA4mbLz++9b7EaQqvO1Ccf2cDruABF&#10;XEfruTFw+t6+zECljGyxjUwGrpRgtXx8WGBl44UPdD7mRokJpwoNuJy7SutUOwqYxrEjlttP7ANm&#10;WftG2x4vYh5aXRbFVAf0LAkOO/pwVP8e/4KBCSPv18/ttdvuePblP51/3wzGjJ6G9RxUpiHfxbfv&#10;vZX6ZfkmAIIjM+jlPwAAAP//AwBQSwECLQAUAAYACAAAACEA2+H2y+4AAACFAQAAEwAAAAAAAAAA&#10;AAAAAAAAAAAAW0NvbnRlbnRfVHlwZXNdLnhtbFBLAQItABQABgAIAAAAIQBa9CxbvwAAABUBAAAL&#10;AAAAAAAAAAAAAAAAAB8BAABfcmVscy8ucmVsc1BLAQItABQABgAIAAAAIQDiUGGCxQAAAN4AAAAP&#10;AAAAAAAAAAAAAAAAAAcCAABkcnMvZG93bnJldi54bWxQSwUGAAAAAAMAAwC3AAAA+QIAAAAA&#10;" strokecolor="silver" strokeweight="0"/>
                  <v:line id="Line 153" o:spid="_x0000_s1175" style="position:absolute;visibility:visible;mso-wrap-style:square" from="4624,4351" to="464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MQZwQAAAN4AAAAPAAAAZHJzL2Rvd25yZXYueG1sRE/bagIx&#10;EH0v9B/CFHwpNetSRVaj2Hp91foBw2bcBDeTZRN1/ftGEHybw7nOdN65WlypDdazgkE/A0Fcem25&#10;UnD8W3+NQYSIrLH2TAruFGA+e3+bYqH9jfd0PcRKpBAOBSowMTaFlKE05DD0fUOcuJNvHcYE20rq&#10;Fm8p3NUyz7KRdGg5NRhs6NdQeT5cnIJvRt4tPut7s97weGtXxv4sO6V6H91iAiJSF1/ip3un0/w8&#10;Hw7g8U66Qc7+AQAA//8DAFBLAQItABQABgAIAAAAIQDb4fbL7gAAAIUBAAATAAAAAAAAAAAAAAAA&#10;AAAAAABbQ29udGVudF9UeXBlc10ueG1sUEsBAi0AFAAGAAgAAAAhAFr0LFu/AAAAFQEAAAsAAAAA&#10;AAAAAAAAAAAAHwEAAF9yZWxzLy5yZWxzUEsBAi0AFAAGAAgAAAAhAI0cxBnBAAAA3gAAAA8AAAAA&#10;AAAAAAAAAAAABwIAAGRycy9kb3ducmV2LnhtbFBLBQYAAAAAAwADALcAAAD1AgAAAAA=&#10;" strokecolor="silver" strokeweight="0"/>
                  <v:line id="Line 154" o:spid="_x0000_s1176" style="position:absolute;visibility:visible;mso-wrap-style:square" from="4656,4351" to="467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lpuwgAAAN4AAAAPAAAAZHJzL2Rvd25yZXYueG1sRE/NagIx&#10;EL4LfYcwBS+iWZdaZDWKtVr3qvUBhs24Cd1Mlk2q69s3BcHbfHy/s1z3rhFX6oL1rGA6yUAQV15b&#10;rhWcv/fjOYgQkTU2nknBnQKsVy+DJRba3/hI11OsRQrhUKACE2NbSBkqQw7DxLfEibv4zmFMsKul&#10;7vCWwl0j8yx7lw4tpwaDLW0NVT+nX6fgjZHLzai5t/svnh/sztiPz16p4Wu/WYCI1Men+OEudZqf&#10;57Mc/t9JN8jVHwAAAP//AwBQSwECLQAUAAYACAAAACEA2+H2y+4AAACFAQAAEwAAAAAAAAAAAAAA&#10;AAAAAAAAW0NvbnRlbnRfVHlwZXNdLnhtbFBLAQItABQABgAIAAAAIQBa9CxbvwAAABUBAAALAAAA&#10;AAAAAAAAAAAAAB8BAABfcmVscy8ucmVsc1BLAQItABQABgAIAAAAIQB9zlpuwgAAAN4AAAAPAAAA&#10;AAAAAAAAAAAAAAcCAABkcnMvZG93bnJldi54bWxQSwUGAAAAAAMAAwC3AAAA9gIAAAAA&#10;" strokecolor="silver" strokeweight="0"/>
                  <v:line id="Line 155" o:spid="_x0000_s1177" style="position:absolute;visibility:visible;mso-wrap-style:square" from="4688,4351" to="470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v/1wQAAAN4AAAAPAAAAZHJzL2Rvd25yZXYueG1sRE/bagIx&#10;EH0v9B/CFHwpmu1ai6xGsd5fq37AsJluQjeTZRN1/XsjCH2bw7nOdN65WlyoDdazgo9BBoK49Npy&#10;peB03PTHIEJE1lh7JgU3CjCfvb5MsdD+yj90OcRKpBAOBSowMTaFlKE05DAMfEOcuF/fOowJtpXU&#10;LV5TuKtlnmVf0qHl1GCwoaWh8u9wdgo+GXm/eK9vzWbL451dG/u96pTqvXWLCYhIXfwXP917nebn&#10;+WgIj3fSDXJ2BwAA//8DAFBLAQItABQABgAIAAAAIQDb4fbL7gAAAIUBAAATAAAAAAAAAAAAAAAA&#10;AAAAAABbQ29udGVudF9UeXBlc10ueG1sUEsBAi0AFAAGAAgAAAAhAFr0LFu/AAAAFQEAAAsAAAAA&#10;AAAAAAAAAAAAHwEAAF9yZWxzLy5yZWxzUEsBAi0AFAAGAAgAAAAhABKC//XBAAAA3gAAAA8AAAAA&#10;AAAAAAAAAAAABwIAAGRycy9kb3ducmV2LnhtbFBLBQYAAAAAAwADALcAAAD1AgAAAAA=&#10;" strokecolor="silver" strokeweight="0"/>
                  <v:line id="Line 156" o:spid="_x0000_s1178" style="position:absolute;visibility:visible;mso-wrap-style:square" from="4720,4351" to="473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2eBwgAAAN4AAAAPAAAAZHJzL2Rvd25yZXYueG1sRE/dasIw&#10;FL4f+A7hCN4MTS1uSGdadP7M2+ke4NCcNWHNSWkyrW9vhMHuzsf3e1bV4FpxoT5YzwrmswwEce21&#10;5UbB13k/XYIIEVlj65kU3ChAVY6eVlhof+VPupxiI1IIhwIVmBi7QspQG3IYZr4jTty37x3GBPtG&#10;6h6vKdy1Ms+yV+nQcmow2NG7ofrn9OsULBj5uH5ub93+wMsPuzN2sx2UmoyH9RuISEP8F/+5jzrN&#10;z/OXBTzeSTfI8g4AAP//AwBQSwECLQAUAAYACAAAACEA2+H2y+4AAACFAQAAEwAAAAAAAAAAAAAA&#10;AAAAAAAAW0NvbnRlbnRfVHlwZXNdLnhtbFBLAQItABQABgAIAAAAIQBa9CxbvwAAABUBAAALAAAA&#10;AAAAAAAAAAAAAB8BAABfcmVscy8ucmVsc1BLAQItABQABgAIAAAAIQCda2eBwgAAAN4AAAAPAAAA&#10;AAAAAAAAAAAAAAcCAABkcnMvZG93bnJldi54bWxQSwUGAAAAAAMAAwC3AAAA9gIAAAAA&#10;" strokecolor="silver" strokeweight="0"/>
                  <v:line id="Line 157" o:spid="_x0000_s1179" style="position:absolute;visibility:visible;mso-wrap-style:square" from="4752,4351" to="476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8IawgAAAN4AAAAPAAAAZHJzL2Rvd25yZXYueG1sRE/dasIw&#10;FL4f+A7hCN4MTS1zSDUtOufm7dQHODTHJticlCbT+vbLYLC78/H9nnU1uFbcqA/Ws4L5LANBXHtt&#10;uVFwPu2nSxAhImtsPZOCBwWoytHTGgvt7/xFt2NsRArhUKACE2NXSBlqQw7DzHfEibv43mFMsG+k&#10;7vGewl0r8yx7lQ4tpwaDHb0Zqq/Hb6fghZEPm+f20e0/ePlp343d7galJuNhswIRaYj/4j/3Qaf5&#10;eb5YwO876QZZ/gAAAP//AwBQSwECLQAUAAYACAAAACEA2+H2y+4AAACFAQAAEwAAAAAAAAAAAAAA&#10;AAAAAAAAW0NvbnRlbnRfVHlwZXNdLnhtbFBLAQItABQABgAIAAAAIQBa9CxbvwAAABUBAAALAAAA&#10;AAAAAAAAAAAAAB8BAABfcmVscy8ucmVsc1BLAQItABQABgAIAAAAIQDyJ8IawgAAAN4AAAAPAAAA&#10;AAAAAAAAAAAAAAcCAABkcnMvZG93bnJldi54bWxQSwUGAAAAAAMAAwC3AAAA9gIAAAAA&#10;" strokecolor="silver" strokeweight="0"/>
                  <v:line id="Line 158" o:spid="_x0000_s1180" style="position:absolute;visibility:visible;mso-wrap-style:square" from="4784,4351" to="480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VxtwgAAAN4AAAAPAAAAZHJzL2Rvd25yZXYueG1sRE/bagIx&#10;EH0X+g9hCr5IzbpYka1RrLfua20/YNhMN6GbybKJuv69EQTf5nCus1j1rhFn6oL1rGAyzkAQV15b&#10;rhX8/uzf5iBCRNbYeCYFVwqwWr4MFlhof+FvOh9jLVIIhwIVmBjbQspQGXIYxr4lTtyf7xzGBLta&#10;6g4vKdw1Ms+ymXRoOTUYbGljqPo/npyCKSOX61FzbfcHnn/ZnbGf216p4Wu//gARqY9P8cNd6jQ/&#10;z99ncH8n3SCXNwAAAP//AwBQSwECLQAUAAYACAAAACEA2+H2y+4AAACFAQAAEwAAAAAAAAAAAAAA&#10;AAAAAAAAW0NvbnRlbnRfVHlwZXNdLnhtbFBLAQItABQABgAIAAAAIQBa9CxbvwAAABUBAAALAAAA&#10;AAAAAAAAAAAAAB8BAABfcmVscy8ucmVsc1BLAQItABQABgAIAAAAIQAC9VxtwgAAAN4AAAAPAAAA&#10;AAAAAAAAAAAAAAcCAABkcnMvZG93bnJldi54bWxQSwUGAAAAAAMAAwC3AAAA9gIAAAAA&#10;" strokecolor="silver" strokeweight="0"/>
                  <v:line id="Line 159" o:spid="_x0000_s1181" style="position:absolute;visibility:visible;mso-wrap-style:square" from="4816,4351" to="483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fn2wQAAAN4AAAAPAAAAZHJzL2Rvd25yZXYueG1sRE/bagIx&#10;EH0v9B/CFHwpmu1iraxGsd5fq37AsJluQjeTZRN1/XsjCH2bw7nOdN65WlyoDdazgo9BBoK49Npy&#10;peB03PTHIEJE1lh7JgU3CjCfvb5MsdD+yj90OcRKpBAOBSowMTaFlKE05DAMfEOcuF/fOowJtpXU&#10;LV5TuKtlnmUj6dByajDY0NJQ+Xc4OwVDRt4v3utbs9nyeGfXxn6vOqV6b91iAiJSF//FT/dep/l5&#10;/vkFj3fSDXJ2BwAA//8DAFBLAQItABQABgAIAAAAIQDb4fbL7gAAAIUBAAATAAAAAAAAAAAAAAAA&#10;AAAAAABbQ29udGVudF9UeXBlc10ueG1sUEsBAi0AFAAGAAgAAAAhAFr0LFu/AAAAFQEAAAsAAAAA&#10;AAAAAAAAAAAAHwEAAF9yZWxzLy5yZWxzUEsBAi0AFAAGAAgAAAAhAG25+fbBAAAA3gAAAA8AAAAA&#10;AAAAAAAAAAAABwIAAGRycy9kb3ducmV2LnhtbFBLBQYAAAAAAwADALcAAAD1AgAAAAA=&#10;" strokecolor="silver" strokeweight="0"/>
                  <v:line id="Line 160" o:spid="_x0000_s1182" style="position:absolute;visibility:visible;mso-wrap-style:square" from="4848,4351" to="486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m2ExQAAAN4AAAAPAAAAZHJzL2Rvd25yZXYueG1sRI9Bb8Iw&#10;DIXvk/YfIk/iMo10FUOoEBAbg3GF8QOsxmuiNU7VZFD+/XxA4mbrPb/3ebEaQqvO1Ccf2cDruABF&#10;XEfruTFw+t6+zECljGyxjUwGrpRgtXx8WGBl44UPdD7mRkkIpwoNuJy7SutUOwqYxrEjFu0n9gGz&#10;rH2jbY8XCQ+tLotiqgN6lgaHHX04qn+Pf8HAhJH36+f22m13PPvyn86/bwZjRk/Deg4q05Dv5tv1&#10;3gp+Wb4Jr7wjM+jlPwAAAP//AwBQSwECLQAUAAYACAAAACEA2+H2y+4AAACFAQAAEwAAAAAAAAAA&#10;AAAAAAAAAAAAW0NvbnRlbnRfVHlwZXNdLnhtbFBLAQItABQABgAIAAAAIQBa9CxbvwAAABUBAAAL&#10;AAAAAAAAAAAAAAAAAB8BAABfcmVscy8ucmVsc1BLAQItABQABgAIAAAAIQAcJm2ExQAAAN4AAAAP&#10;AAAAAAAAAAAAAAAAAAcCAABkcnMvZG93bnJldi54bWxQSwUGAAAAAAMAAwC3AAAA+QIAAAAA&#10;" strokecolor="silver" strokeweight="0"/>
                  <v:line id="Line 161" o:spid="_x0000_s1183" style="position:absolute;visibility:visible;mso-wrap-style:square" from="4880,4351" to="489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sgfwQAAAN4AAAAPAAAAZHJzL2Rvd25yZXYueG1sRE/bagIx&#10;EH0v9B/CFHwpNdvFiq5Gsd5fq37AsJluQjeTZRN1/XsjCH2bw7nOdN65WlyoDdazgs9+BoK49Npy&#10;peB03HyMQISIrLH2TApuFGA+e32ZYqH9lX/ocoiVSCEcClRgYmwKKUNpyGHo+4Y4cb++dRgTbCup&#10;W7ymcFfLPMuG0qHl1GCwoaWh8u9wdgoGjLxfvNe3ZrPl0c6ujf1edUr13rrFBESkLv6Ln+69TvPz&#10;/GsMj3fSDXJ2BwAA//8DAFBLAQItABQABgAIAAAAIQDb4fbL7gAAAIUBAAATAAAAAAAAAAAAAAAA&#10;AAAAAABbQ29udGVudF9UeXBlc10ueG1sUEsBAi0AFAAGAAgAAAAhAFr0LFu/AAAAFQEAAAsAAAAA&#10;AAAAAAAAAAAAHwEAAF9yZWxzLy5yZWxzUEsBAi0AFAAGAAgAAAAhAHNqyB/BAAAA3gAAAA8AAAAA&#10;AAAAAAAAAAAABwIAAGRycy9kb3ducmV2LnhtbFBLBQYAAAAAAwADALcAAAD1AgAAAAA=&#10;" strokecolor="silver" strokeweight="0"/>
                  <v:line id="Line 162" o:spid="_x0000_s1184" style="position:absolute;visibility:visible;mso-wrap-style:square" from="4912,4351" to="492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Ks/xQAAAN4AAAAPAAAAZHJzL2Rvd25yZXYueG1sRI/NbgIx&#10;DITvlfoOkSv1UpVsVxVCCwHRUn6uQB/A2phN1I2z2gRY3h4fKnGz5fHMfLPFEFp1oT75yAY+RgUo&#10;4jpaz42B3+P6fQIqZWSLbWQycKMEi/nz0wwrG6+8p8shN0pMOFVowOXcVVqn2lHANIodsdxOsQ+Y&#10;Ze0bbXu8inlodVkUYx3QsyQ47OjbUf13OAcDn4y8W761t2694cnW/zj/tRqMeX0ZllNQmYb8EP9/&#10;76zUL8uxAAiOzKDndwAAAP//AwBQSwECLQAUAAYACAAAACEA2+H2y+4AAACFAQAAEwAAAAAAAAAA&#10;AAAAAAAAAAAAW0NvbnRlbnRfVHlwZXNdLnhtbFBLAQItABQABgAIAAAAIQBa9CxbvwAAABUBAAAL&#10;AAAAAAAAAAAAAAAAAB8BAABfcmVscy8ucmVsc1BLAQItABQABgAIAAAAIQAsPKs/xQAAAN4AAAAP&#10;AAAAAAAAAAAAAAAAAAcCAABkcnMvZG93bnJldi54bWxQSwUGAAAAAAMAAwC3AAAA+QIAAAAA&#10;" strokecolor="silver" strokeweight="0"/>
                  <v:line id="Line 163" o:spid="_x0000_s1185" style="position:absolute;visibility:visible;mso-wrap-style:square" from="4944,4351" to="496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A6kwQAAAN4AAAAPAAAAZHJzL2Rvd25yZXYueG1sRE/bisIw&#10;EH1f8B/CCL4smlpEpBpFd1fXVy8fMDRjE2wmpclq/XsjCPs2h3OdxapztbhRG6xnBeNRBoK49Npy&#10;peB82g5nIEJE1lh7JgUPCrBa9j4WWGh/5wPdjrESKYRDgQpMjE0hZSgNOQwj3xAn7uJbhzHBtpK6&#10;xXsKd7XMs2wqHVpODQYb+jJUXo9/TsGEkffrz/rRbHc8+7U/xm6+O6UG/W49BxGpi//it3uv0/w8&#10;n47h9U66QS6fAAAA//8DAFBLAQItABQABgAIAAAAIQDb4fbL7gAAAIUBAAATAAAAAAAAAAAAAAAA&#10;AAAAAABbQ29udGVudF9UeXBlc10ueG1sUEsBAi0AFAAGAAgAAAAhAFr0LFu/AAAAFQEAAAsAAAAA&#10;AAAAAAAAAAAAHwEAAF9yZWxzLy5yZWxzUEsBAi0AFAAGAAgAAAAhAENwDqTBAAAA3gAAAA8AAAAA&#10;AAAAAAAAAAAABwIAAGRycy9kb3ducmV2LnhtbFBLBQYAAAAAAwADALcAAAD1AgAAAAA=&#10;" strokecolor="silver" strokeweight="0"/>
                  <v:line id="Line 164" o:spid="_x0000_s1186" style="position:absolute;visibility:visible;mso-wrap-style:square" from="4976,4351" to="499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pDTwgAAAN4AAAAPAAAAZHJzL2Rvd25yZXYueG1sRE/dasIw&#10;FL4f+A7hCN6Mma4Mkc4o1a1bb3V7gENzbILNSWmyWt/eDAa7Ox/f79nsJteJkYZgPSt4XmYgiBuv&#10;LbcKvr+qpzWIEJE1dp5JwY0C7Lazhw0W2l/5SOMptiKFcChQgYmxL6QMjSGHYel74sSd/eAwJji0&#10;Ug94TeGuk3mWraRDy6nBYE8HQ83l9OMUvDByXT52t7764PWnfTd2/zYptZhP5SuISFP8F/+5a53m&#10;5/kqh9930g1yewcAAP//AwBQSwECLQAUAAYACAAAACEA2+H2y+4AAACFAQAAEwAAAAAAAAAAAAAA&#10;AAAAAAAAW0NvbnRlbnRfVHlwZXNdLnhtbFBLAQItABQABgAIAAAAIQBa9CxbvwAAABUBAAALAAAA&#10;AAAAAAAAAAAAAB8BAABfcmVscy8ucmVsc1BLAQItABQABgAIAAAAIQCzopDTwgAAAN4AAAAPAAAA&#10;AAAAAAAAAAAAAAcCAABkcnMvZG93bnJldi54bWxQSwUGAAAAAAMAAwC3AAAA9gIAAAAA&#10;" strokecolor="silver" strokeweight="0"/>
                  <v:line id="Line 165" o:spid="_x0000_s1187" style="position:absolute;visibility:visible;mso-wrap-style:square" from="5008,4351" to="502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jVIwgAAAN4AAAAPAAAAZHJzL2Rvd25yZXYueG1sRE/bagIx&#10;EH0X+g9hCr5IzboWka1RrLfua20/YNhMN6GbybKJuv69EQTf5nCus1j1rhFn6oL1rGAyzkAQV15b&#10;rhX8/uzf5iBCRNbYeCYFVwqwWr4MFlhof+FvOh9jLVIIhwIVmBjbQspQGXIYxr4lTtyf7xzGBLta&#10;6g4vKdw1Ms+ymXRoOTUYbGljqPo/npyCd0Yu16Pm2u4PPP+yO2M/t71Sw9d+/QEiUh+f4oe71Gl+&#10;ns+mcH8n3SCXNwAAAP//AwBQSwECLQAUAAYACAAAACEA2+H2y+4AAACFAQAAEwAAAAAAAAAAAAAA&#10;AAAAAAAAW0NvbnRlbnRfVHlwZXNdLnhtbFBLAQItABQABgAIAAAAIQBa9CxbvwAAABUBAAALAAAA&#10;AAAAAAAAAAAAAB8BAABfcmVscy8ucmVsc1BLAQItABQABgAIAAAAIQDc7jVIwgAAAN4AAAAPAAAA&#10;AAAAAAAAAAAAAAcCAABkcnMvZG93bnJldi54bWxQSwUGAAAAAAMAAwC3AAAA9gIAAAAA&#10;" strokecolor="silver" strokeweight="0"/>
                  <v:line id="Line 166" o:spid="_x0000_s1188" style="position:absolute;visibility:visible;mso-wrap-style:square" from="5040,4351" to="505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608wgAAAN4AAAAPAAAAZHJzL2Rvd25yZXYueG1sRE/dasIw&#10;FL4f7B3CGexmzNRSRDqjdG5Vb+f2AIfmrAlrTkqTafv2RhC8Ox/f71ltRteJEw3BelYwn2UgiBuv&#10;LbcKfr7r1yWIEJE1dp5JwUQBNuvHhxWW2p/5i07H2IoUwqFEBSbGvpQyNIYchpnviRP36weHMcGh&#10;lXrAcwp3ncyzbCEdWk4NBnvaGmr+jv9OQcHIh+qlm/p6x8u9/TT2/WNU6vlprN5ARBrjXXxzH3Sa&#10;n+eLAq7vpBvk+gIAAP//AwBQSwECLQAUAAYACAAAACEA2+H2y+4AAACFAQAAEwAAAAAAAAAAAAAA&#10;AAAAAAAAW0NvbnRlbnRfVHlwZXNdLnhtbFBLAQItABQABgAIAAAAIQBa9CxbvwAAABUBAAALAAAA&#10;AAAAAAAAAAAAAB8BAABfcmVscy8ucmVsc1BLAQItABQABgAIAAAAIQBTB608wgAAAN4AAAAPAAAA&#10;AAAAAAAAAAAAAAcCAABkcnMvZG93bnJldi54bWxQSwUGAAAAAAMAAwC3AAAA9gIAAAAA&#10;" strokecolor="silver" strokeweight="0"/>
                  <v:line id="Line 167" o:spid="_x0000_s1189" style="position:absolute;visibility:visible;mso-wrap-style:square" from="5072,4351" to="5089,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winwgAAAN4AAAAPAAAAZHJzL2Rvd25yZXYueG1sRE/bagIx&#10;EH0X+g9hCr5IzbpYka1RrLfua20/YNhMN6GbybKJuv69EQTf5nCus1j1rhFn6oL1rGAyzkAQV15b&#10;rhX8/uzf5iBCRNbYeCYFVwqwWr4MFlhof+FvOh9jLVIIhwIVmBjbQspQGXIYxr4lTtyf7xzGBLta&#10;6g4vKdw1Ms+ymXRoOTUYbGljqPo/npyCKSOX61FzbfcHnn/ZnbGf216p4Wu//gARqY9P8cNd6jQ/&#10;z2fvcH8n3SCXNwAAAP//AwBQSwECLQAUAAYACAAAACEA2+H2y+4AAACFAQAAEwAAAAAAAAAAAAAA&#10;AAAAAAAAW0NvbnRlbnRfVHlwZXNdLnhtbFBLAQItABQABgAIAAAAIQBa9CxbvwAAABUBAAALAAAA&#10;AAAAAAAAAAAAAB8BAABfcmVscy8ucmVsc1BLAQItABQABgAIAAAAIQA8SwinwgAAAN4AAAAPAAAA&#10;AAAAAAAAAAAAAAcCAABkcnMvZG93bnJldi54bWxQSwUGAAAAAAMAAwC3AAAA9gIAAAAA&#10;" strokecolor="silver" strokeweight="0"/>
                  <v:line id="Line 168" o:spid="_x0000_s1190" style="position:absolute;visibility:visible;mso-wrap-style:square" from="5105,4351" to="5121,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ZbQwQAAAN4AAAAPAAAAZHJzL2Rvd25yZXYueG1sRE/bisIw&#10;EH1f8B/CCL4smm5ZilSjeN311csHDM3YBJtJabJa/94sLOzbHM515sveNeJOXbCeFXxMMhDEldeW&#10;awWX8348BREissbGMyl4UoDlYvA2x1L7Bx/pfoq1SCEcSlRgYmxLKUNlyGGY+JY4cVffOYwJdrXU&#10;HT5SuGtknmWFdGg5NRhsaWOoup1+nIJPRj6s3ptnu//i6bfdGbve9kqNhv1qBiJSH//Ff+6DTvPz&#10;vCjg9510g1y8AAAA//8DAFBLAQItABQABgAIAAAAIQDb4fbL7gAAAIUBAAATAAAAAAAAAAAAAAAA&#10;AAAAAABbQ29udGVudF9UeXBlc10ueG1sUEsBAi0AFAAGAAgAAAAhAFr0LFu/AAAAFQEAAAsAAAAA&#10;AAAAAAAAAAAAHwEAAF9yZWxzLy5yZWxzUEsBAi0AFAAGAAgAAAAhAMyZltDBAAAA3gAAAA8AAAAA&#10;AAAAAAAAAAAABwIAAGRycy9kb3ducmV2LnhtbFBLBQYAAAAAAwADALcAAAD1AgAAAAA=&#10;" strokecolor="silver" strokeweight="0"/>
                  <v:line id="Line 169" o:spid="_x0000_s1191" style="position:absolute;visibility:visible;mso-wrap-style:square" from="5137,4351" to="5153,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TNLwgAAAN4AAAAPAAAAZHJzL2Rvd25yZXYueG1sRE/dasIw&#10;FL4f+A7hCN4MTS3DSTUtOufm7dQHODTHJticlCbT+vbLYLC78/H9nnU1uFbcqA/Ws4L5LANBXHtt&#10;uVFwPu2nSxAhImtsPZOCBwWoytHTGgvt7/xFt2NsRArhUKACE2NXSBlqQw7DzHfEibv43mFMsG+k&#10;7vGewl0r8yxbSIeWU4PBjt4M1dfjt1PwwsiHzXP76PYfvPy078Zud4NSk/GwWYGINMR/8Z/7oNP8&#10;PF+8wu876QZZ/gAAAP//AwBQSwECLQAUAAYACAAAACEA2+H2y+4AAACFAQAAEwAAAAAAAAAAAAAA&#10;AAAAAAAAW0NvbnRlbnRfVHlwZXNdLnhtbFBLAQItABQABgAIAAAAIQBa9CxbvwAAABUBAAALAAAA&#10;AAAAAAAAAAAAAB8BAABfcmVscy8ucmVsc1BLAQItABQABgAIAAAAIQCj1TNLwgAAAN4AAAAPAAAA&#10;AAAAAAAAAAAAAAcCAABkcnMvZG93bnJldi54bWxQSwUGAAAAAAMAAwC3AAAA9gIAAAAA&#10;" strokecolor="silver" strokeweight="0"/>
                  <v:line id="Line 170" o:spid="_x0000_s1192" style="position:absolute;visibility:visible;mso-wrap-style:square" from="5169,4351" to="5185,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qc5xQAAAN4AAAAPAAAAZHJzL2Rvd25yZXYueG1sRI/NbgIx&#10;DITvlfoOkSv1UpVsVxVCCwHRUn6uQB/A2phN1I2z2gRY3h4fKnGzNeOZz7PFEFp1oT75yAY+RgUo&#10;4jpaz42B3+P6fQIqZWSLbWQycKMEi/nz0wwrG6+8p8shN0pCOFVowOXcVVqn2lHANIodsWin2AfM&#10;svaNtj1eJTy0uiyKsQ7oWRocdvTtqP47nIOBT0beLd/aW7fe8GTrf5z/Wg3GvL4MyymoTEN+mP+v&#10;d1bwy3IsvPKOzKDndwAAAP//AwBQSwECLQAUAAYACAAAACEA2+H2y+4AAACFAQAAEwAAAAAAAAAA&#10;AAAAAAAAAAAAW0NvbnRlbnRfVHlwZXNdLnhtbFBLAQItABQABgAIAAAAIQBa9CxbvwAAABUBAAAL&#10;AAAAAAAAAAAAAAAAAB8BAABfcmVscy8ucmVsc1BLAQItABQABgAIAAAAIQDSSqc5xQAAAN4AAAAP&#10;AAAAAAAAAAAAAAAAAAcCAABkcnMvZG93bnJldi54bWxQSwUGAAAAAAMAAwC3AAAA+QIAAAAA&#10;" strokecolor="silver" strokeweight="0"/>
                  <v:line id="Line 171" o:spid="_x0000_s1193" style="position:absolute;visibility:visible;mso-wrap-style:square" from="5201,4351" to="5217,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gKiwgAAAN4AAAAPAAAAZHJzL2Rvd25yZXYueG1sRE/dasIw&#10;FL4f+A7hCN4MTS1DtJoWnXPzds4HODTHJticlCbT+vbLYLC78/H9nk01uFbcqA/Ws4L5LANBXHtt&#10;uVFw/jpMlyBCRNbYeiYFDwpQlaOnDRba3/mTbqfYiBTCoUAFJsaukDLUhhyGme+IE3fxvcOYYN9I&#10;3eM9hbtW5lm2kA4tpwaDHb0aqq+nb6fghZGP2+f20R3eeflh34zd7QelJuNhuwYRaYj/4j/3Uaf5&#10;eb5Ywe876QZZ/gAAAP//AwBQSwECLQAUAAYACAAAACEA2+H2y+4AAACFAQAAEwAAAAAAAAAAAAAA&#10;AAAAAAAAW0NvbnRlbnRfVHlwZXNdLnhtbFBLAQItABQABgAIAAAAIQBa9CxbvwAAABUBAAALAAAA&#10;AAAAAAAAAAAAAB8BAABfcmVscy8ucmVsc1BLAQItABQABgAIAAAAIQC9BgKiwgAAAN4AAAAPAAAA&#10;AAAAAAAAAAAAAAcCAABkcnMvZG93bnJldi54bWxQSwUGAAAAAAMAAwC3AAAA9gIAAAAA&#10;" strokecolor="silver" strokeweight="0"/>
                  <v:line id="Line 172" o:spid="_x0000_s1194" style="position:absolute;visibility:visible;mso-wrap-style:square" from="5233,4351" to="5249,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T3ixQAAAN4AAAAPAAAAZHJzL2Rvd25yZXYueG1sRI9Bb8Iw&#10;DIXvk/YfIk/iMo10FRqoEBAbg3GF8QOsxmuiNU7VZFD+/XxA4mbLz++9b7EaQqvO1Ccf2cDruABF&#10;XEfruTFw+t6+zECljGyxjUwGrpRgtXx8WGBl44UPdD7mRokJpwoNuJy7SutUOwqYxrEjlttP7ANm&#10;WftG2x4vYh5aXRbFmw7oWRIcdvThqP49/gUDE0ber5/ba7fd8ezLfzr/vhmMGT0N6zmoTEO+i2/f&#10;eyv1y3IqAIIjM+jlPwAAAP//AwBQSwECLQAUAAYACAAAACEA2+H2y+4AAACFAQAAEwAAAAAAAAAA&#10;AAAAAAAAAAAAW0NvbnRlbnRfVHlwZXNdLnhtbFBLAQItABQABgAIAAAAIQBa9CxbvwAAABUBAAAL&#10;AAAAAAAAAAAAAAAAAB8BAABfcmVscy8ucmVsc1BLAQItABQABgAIAAAAIQCp5T3ixQAAAN4AAAAP&#10;AAAAAAAAAAAAAAAAAAcCAABkcnMvZG93bnJldi54bWxQSwUGAAAAAAMAAwC3AAAA+QIAAAAA&#10;" strokecolor="silver" strokeweight="0"/>
                  <v:line id="Line 173" o:spid="_x0000_s1195" style="position:absolute;visibility:visible;mso-wrap-style:square" from="5265,4351" to="5281,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Zh5wQAAAN4AAAAPAAAAZHJzL2Rvd25yZXYueG1sRE/bagIx&#10;EH0v9B/CFHwpNetSVFaj2Hp91foBw2bcBDeTZRN1/ftGEHybw7nOdN65WlypDdazgkE/A0Fcem25&#10;UnD8W3+NQYSIrLH2TAruFGA+e3+bYqH9jfd0PcRKpBAOBSowMTaFlKE05DD0fUOcuJNvHcYE20rq&#10;Fm8p3NUyz7KhdGg5NRhs6NdQeT5cnIJvRt4tPut7s97weGtXxv4sO6V6H91iAiJSF1/ip3un0/w8&#10;Hw3g8U66Qc7+AQAA//8DAFBLAQItABQABgAIAAAAIQDb4fbL7gAAAIUBAAATAAAAAAAAAAAAAAAA&#10;AAAAAABbQ29udGVudF9UeXBlc10ueG1sUEsBAi0AFAAGAAgAAAAhAFr0LFu/AAAAFQEAAAsAAAAA&#10;AAAAAAAAAAAAHwEAAF9yZWxzLy5yZWxzUEsBAi0AFAAGAAgAAAAhAMapmHnBAAAA3gAAAA8AAAAA&#10;AAAAAAAAAAAABwIAAGRycy9kb3ducmV2LnhtbFBLBQYAAAAAAwADALcAAAD1AgAAAAA=&#10;" strokecolor="silver" strokeweight="0"/>
                  <v:line id="Line 174" o:spid="_x0000_s1196" style="position:absolute;visibility:visible;mso-wrap-style:square" from="5297,4351" to="5313,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wYOwgAAAN4AAAAPAAAAZHJzL2Rvd25yZXYueG1sRE/NagIx&#10;EL4LfYcwBS+iWZdiZTWKtVr3qvUBhs24Cd1Mlk2q69s3BcHbfHy/s1z3rhFX6oL1rGA6yUAQV15b&#10;rhWcv/fjOYgQkTU2nknBnQKsVy+DJRba3/hI11OsRQrhUKACE2NbSBkqQw7DxLfEibv4zmFMsKul&#10;7vCWwl0j8yybSYeWU4PBlraGqp/Tr1PwxsjlZtTc2/0Xzw92Z+zHZ6/U8LXfLEBE6uNT/HCXOs3P&#10;8/cc/t9JN8jVHwAAAP//AwBQSwECLQAUAAYACAAAACEA2+H2y+4AAACFAQAAEwAAAAAAAAAAAAAA&#10;AAAAAAAAW0NvbnRlbnRfVHlwZXNdLnhtbFBLAQItABQABgAIAAAAIQBa9CxbvwAAABUBAAALAAAA&#10;AAAAAAAAAAAAAB8BAABfcmVscy8ucmVsc1BLAQItABQABgAIAAAAIQA2ewYOwgAAAN4AAAAPAAAA&#10;AAAAAAAAAAAAAAcCAABkcnMvZG93bnJldi54bWxQSwUGAAAAAAMAAwC3AAAA9gIAAAAA&#10;" strokecolor="silver" strokeweight="0"/>
                  <v:line id="Line 175" o:spid="_x0000_s1197" style="position:absolute;visibility:visible;mso-wrap-style:square" from="5329,4351" to="5345,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6OVwQAAAN4AAAAPAAAAZHJzL2Rvd25yZXYueG1sRE/bagIx&#10;EH0v9B/CFHwpmu1arKxGsd5fq37AsJluQjeTZRN1/XsjCH2bw7nOdN65WlyoDdazgo9BBoK49Npy&#10;peB03PTHIEJE1lh7JgU3CjCfvb5MsdD+yj90OcRKpBAOBSowMTaFlKE05DAMfEOcuF/fOowJtpXU&#10;LV5TuKtlnmUj6dByajDY0NJQ+Xc4OwWfjLxfvNe3ZrPl8c6ujf1edUr13rrFBESkLv6Ln+69TvPz&#10;/GsIj3fSDXJ2BwAA//8DAFBLAQItABQABgAIAAAAIQDb4fbL7gAAAIUBAAATAAAAAAAAAAAAAAAA&#10;AAAAAABbQ29udGVudF9UeXBlc10ueG1sUEsBAi0AFAAGAAgAAAAhAFr0LFu/AAAAFQEAAAsAAAAA&#10;AAAAAAAAAAAAHwEAAF9yZWxzLy5yZWxzUEsBAi0AFAAGAAgAAAAhAFk3o5XBAAAA3gAAAA8AAAAA&#10;AAAAAAAAAAAABwIAAGRycy9kb3ducmV2LnhtbFBLBQYAAAAAAwADALcAAAD1AgAAAAA=&#10;" strokecolor="silver" strokeweight="0"/>
                  <v:line id="Line 176" o:spid="_x0000_s1198" style="position:absolute;visibility:visible;mso-wrap-style:square" from="5361,4351" to="5377,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jvhwgAAAN4AAAAPAAAAZHJzL2Rvd25yZXYueG1sRE/dasIw&#10;FL4f+A7hCN4MTS2ySWdadP7M2+ke4NCcNWHNSWkyrW9vhMHuzsf3e1bV4FpxoT5YzwrmswwEce21&#10;5UbB13k/XYIIEVlj65kU3ChAVY6eVlhof+VPupxiI1IIhwIVmBi7QspQG3IYZr4jTty37x3GBPtG&#10;6h6vKdy1Ms+yF+nQcmow2NG7ofrn9OsULBj5uH5ub93+wMsPuzN2sx2UmoyH9RuISEP8F/+5jzrN&#10;z/PXBTzeSTfI8g4AAP//AwBQSwECLQAUAAYACAAAACEA2+H2y+4AAACFAQAAEwAAAAAAAAAAAAAA&#10;AAAAAAAAW0NvbnRlbnRfVHlwZXNdLnhtbFBLAQItABQABgAIAAAAIQBa9CxbvwAAABUBAAALAAAA&#10;AAAAAAAAAAAAAB8BAABfcmVscy8ucmVsc1BLAQItABQABgAIAAAAIQDW3jvhwgAAAN4AAAAPAAAA&#10;AAAAAAAAAAAAAAcCAABkcnMvZG93bnJldi54bWxQSwUGAAAAAAMAAwC3AAAA9gIAAAAA&#10;" strokecolor="silver" strokeweight="0"/>
                  <v:line id="Line 177" o:spid="_x0000_s1199" style="position:absolute;visibility:visible;mso-wrap-style:square" from="5392,4351" to="540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p56wQAAAN4AAAAPAAAAZHJzL2Rvd25yZXYueG1sRE/bagIx&#10;EH0v9B/CFHwpmu1iraxGsd5fq37AsJluQjeTZRN1/XsjCH2bw7nOdN65WlyoDdazgo9BBoK49Npy&#10;peB03PTHIEJE1lh7JgU3CjCfvb5MsdD+yj90OcRKpBAOBSowMTaFlKE05DAMfEOcuF/fOowJtpXU&#10;LV5TuKtlnmUj6dByajDY0NJQ+Xc4OwVDRt4v3utbs9nyeGfXxn6vOqV6b91iAiJSF//FT/dep/l5&#10;/vUJj3fSDXJ2BwAA//8DAFBLAQItABQABgAIAAAAIQDb4fbL7gAAAIUBAAATAAAAAAAAAAAAAAAA&#10;AAAAAABbQ29udGVudF9UeXBlc10ueG1sUEsBAi0AFAAGAAgAAAAhAFr0LFu/AAAAFQEAAAsAAAAA&#10;AAAAAAAAAAAAHwEAAF9yZWxzLy5yZWxzUEsBAi0AFAAGAAgAAAAhALmSnnrBAAAA3gAAAA8AAAAA&#10;AAAAAAAAAAAABwIAAGRycy9kb3ducmV2LnhtbFBLBQYAAAAAAwADALcAAAD1AgAAAAA=&#10;" strokecolor="silver" strokeweight="0"/>
                  <v:line id="Line 178" o:spid="_x0000_s1200" style="position:absolute;visibility:visible;mso-wrap-style:square" from="5424,4351" to="544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AANwgAAAN4AAAAPAAAAZHJzL2Rvd25yZXYueG1sRE/dasIw&#10;FL4f+A7hCN4MTS3DSTUtOufm7dQHODTHJticlCbT+vbLYLC78/H9nnU1uFbcqA/Ws4L5LANBXHtt&#10;uVFwPu2nSxAhImtsPZOCBwWoytHTGgvt7/xFt2NsRArhUKACE2NXSBlqQw7DzHfEibv43mFMsG+k&#10;7vGewl0r8yxbSIeWU4PBjt4M1dfjt1PwwsiHzXP76PYfvPy078Zud4NSk/GwWYGINMR/8Z/7oNP8&#10;PH9dwO876QZZ/gAAAP//AwBQSwECLQAUAAYACAAAACEA2+H2y+4AAACFAQAAEwAAAAAAAAAAAAAA&#10;AAAAAAAAW0NvbnRlbnRfVHlwZXNdLnhtbFBLAQItABQABgAIAAAAIQBa9CxbvwAAABUBAAALAAAA&#10;AAAAAAAAAAAAAB8BAABfcmVscy8ucmVsc1BLAQItABQABgAIAAAAIQBJQAANwgAAAN4AAAAPAAAA&#10;AAAAAAAAAAAAAAcCAABkcnMvZG93bnJldi54bWxQSwUGAAAAAAMAAwC3AAAA9gIAAAAA&#10;" strokecolor="silver" strokeweight="0"/>
                  <v:line id="Line 179" o:spid="_x0000_s1201" style="position:absolute;visibility:visible;mso-wrap-style:square" from="5456,4351" to="547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KWWwgAAAN4AAAAPAAAAZHJzL2Rvd25yZXYueG1sRE/bagIx&#10;EH0X+g9hCr5IzbpIla1RrLfua20/YNhMN6GbybKJuv69EQTf5nCus1j1rhFn6oL1rGAyzkAQV15b&#10;rhX8/uzf5iBCRNbYeCYFVwqwWr4MFlhof+FvOh9jLVIIhwIVmBjbQspQGXIYxr4lTtyf7xzGBLta&#10;6g4vKdw1Ms+yd+nQcmow2NLGUPV/PDkFU0Yu16Pm2u4PPP+yO2M/t71Sw9d+/QEiUh+f4oe71Gl+&#10;ns9mcH8n3SCXNwAAAP//AwBQSwECLQAUAAYACAAAACEA2+H2y+4AAACFAQAAEwAAAAAAAAAAAAAA&#10;AAAAAAAAW0NvbnRlbnRfVHlwZXNdLnhtbFBLAQItABQABgAIAAAAIQBa9CxbvwAAABUBAAALAAAA&#10;AAAAAAAAAAAAAB8BAABfcmVscy8ucmVsc1BLAQItABQABgAIAAAAIQAmDKWWwgAAAN4AAAAPAAAA&#10;AAAAAAAAAAAAAAcCAABkcnMvZG93bnJldi54bWxQSwUGAAAAAAMAAwC3AAAA9gIAAAAA&#10;" strokecolor="silver" strokeweight="0"/>
                  <v:line id="Line 180" o:spid="_x0000_s1202" style="position:absolute;visibility:visible;mso-wrap-style:square" from="5488,4351" to="550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zHkxQAAAN4AAAAPAAAAZHJzL2Rvd25yZXYueG1sRI9Bb8Iw&#10;DIXvk/YfIk/iMo10FRqoEBAbg3GF8QOsxmuiNU7VZFD+/XxA4mbrPb/3ebEaQqvO1Ccf2cDruABF&#10;XEfruTFw+t6+zECljGyxjUwGrpRgtXx8WGBl44UPdD7mRkkIpwoNuJy7SutUOwqYxrEjFu0n9gGz&#10;rH2jbY8XCQ+tLoviTQf0LA0OO/pwVP8e/4KBCSPv18/ttdvuePblP51/3wzGjJ6G9RxUpiHfzbfr&#10;vRX8spwKr7wjM+jlPwAAAP//AwBQSwECLQAUAAYACAAAACEA2+H2y+4AAACFAQAAEwAAAAAAAAAA&#10;AAAAAAAAAAAAW0NvbnRlbnRfVHlwZXNdLnhtbFBLAQItABQABgAIAAAAIQBa9CxbvwAAABUBAAAL&#10;AAAAAAAAAAAAAAAAAB8BAABfcmVscy8ucmVsc1BLAQItABQABgAIAAAAIQBXkzHkxQAAAN4AAAAP&#10;AAAAAAAAAAAAAAAAAAcCAABkcnMvZG93bnJldi54bWxQSwUGAAAAAAMAAwC3AAAA+QIAAAAA&#10;" strokecolor="silver" strokeweight="0"/>
                  <v:line id="Line 181" o:spid="_x0000_s1203" style="position:absolute;visibility:visible;mso-wrap-style:square" from="5520,4351" to="553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5R/wQAAAN4AAAAPAAAAZHJzL2Rvd25yZXYueG1sRE/bagIx&#10;EH0v9B/CFHwpNdtFqq5Gsd5fq37AsJluQjeTZRN1/XsjCH2bw7nOdN65WlyoDdazgs9+BoK49Npy&#10;peB03HyMQISIrLH2TApuFGA+e32ZYqH9lX/ocoiVSCEcClRgYmwKKUNpyGHo+4Y4cb++dRgTbCup&#10;W7ymcFfLPMu+pEPLqcFgQ0tD5d/h7BQMGHm/eK9vzWbLo51dG/u96pTqvXWLCYhIXfwXP917nebn&#10;+XAMj3fSDXJ2BwAA//8DAFBLAQItABQABgAIAAAAIQDb4fbL7gAAAIUBAAATAAAAAAAAAAAAAAAA&#10;AAAAAABbQ29udGVudF9UeXBlc10ueG1sUEsBAi0AFAAGAAgAAAAhAFr0LFu/AAAAFQEAAAsAAAAA&#10;AAAAAAAAAAAAHwEAAF9yZWxzLy5yZWxzUEsBAi0AFAAGAAgAAAAhADjflH/BAAAA3gAAAA8AAAAA&#10;AAAAAAAAAAAABwIAAGRycy9kb3ducmV2LnhtbFBLBQYAAAAAAwADALcAAAD1AgAAAAA=&#10;" strokecolor="silver" strokeweight="0"/>
                  <v:line id="Line 182" o:spid="_x0000_s1204" style="position:absolute;visibility:visible;mso-wrap-style:square" from="5552,4351" to="556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E3FxQAAAN4AAAAPAAAAZHJzL2Rvd25yZXYueG1sRI/NasMw&#10;EITvhb6D2EIupZFjSjFulJCkTZtrfh5gsbaWqLUylpI4b589FHrbZWdn5psvx9CpCw3JRzYwmxag&#10;iJtoPbcGTsftSwUqZWSLXWQycKMEy8XjwxxrG6+8p8sht0pMONVowOXc11qnxlHANI09sdx+4hAw&#10;yzq02g54FfPQ6bIo3nRAz5LgsKeNo+b3cA4GXhl5t3rubv32i6tv/+n8+mM0ZvI0rt5BZRrzv/jv&#10;e2elfllWAiA4MoNe3AEAAP//AwBQSwECLQAUAAYACAAAACEA2+H2y+4AAACFAQAAEwAAAAAAAAAA&#10;AAAAAAAAAAAAW0NvbnRlbnRfVHlwZXNdLnhtbFBLAQItABQABgAIAAAAIQBa9CxbvwAAABUBAAAL&#10;AAAAAAAAAAAAAAAAAB8BAABfcmVscy8ucmVsc1BLAQItABQABgAIAAAAIQCcME3FxQAAAN4AAAAP&#10;AAAAAAAAAAAAAAAAAAcCAABkcnMvZG93bnJldi54bWxQSwUGAAAAAAMAAwC3AAAA+QIAAAAA&#10;" strokecolor="silver" strokeweight="0"/>
                  <v:line id="Line 183" o:spid="_x0000_s1205" style="position:absolute;visibility:visible;mso-wrap-style:square" from="5584,4351" to="560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OhewQAAAN4AAAAPAAAAZHJzL2Rvd25yZXYueG1sRE/bisIw&#10;EH0X9h/CLOyLaGpZpFSjeFlXX718wNDMNmGbSWmi1r/fLAi+zeFcZ77sXSNu1AXrWcFknIEgrry2&#10;XCu4nHejAkSIyBobz6TgQQGWi7fBHEvt73yk2ynWIoVwKFGBibEtpQyVIYdh7FvixP34zmFMsKul&#10;7vCewl0j8yybSoeWU4PBljaGqt/T1Sn4ZOTDatg82t03F3v7Zex62yv18d6vZiAi9fElfroPOs3P&#10;82IC/++kG+TiDwAA//8DAFBLAQItABQABgAIAAAAIQDb4fbL7gAAAIUBAAATAAAAAAAAAAAAAAAA&#10;AAAAAABbQ29udGVudF9UeXBlc10ueG1sUEsBAi0AFAAGAAgAAAAhAFr0LFu/AAAAFQEAAAsAAAAA&#10;AAAAAAAAAAAAHwEAAF9yZWxzLy5yZWxzUEsBAi0AFAAGAAgAAAAhAPN86F7BAAAA3gAAAA8AAAAA&#10;AAAAAAAAAAAABwIAAGRycy9kb3ducmV2LnhtbFBLBQYAAAAAAwADALcAAAD1AgAAAAA=&#10;" strokecolor="silver" strokeweight="0"/>
                  <v:line id="Line 184" o:spid="_x0000_s1206" style="position:absolute;visibility:visible;mso-wrap-style:square" from="5616,4351" to="563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nYpwQAAAN4AAAAPAAAAZHJzL2Rvd25yZXYueG1sRE/bisIw&#10;EH1f8B/CCL4smm5ZllKNoquuvnr5gKEZm2AzKU3U+vebBWHf5nCuM1v0rhF36oL1rOBjkoEgrry2&#10;XCs4n7bjAkSIyBobz6TgSQEW88HbDEvtH3yg+zHWIoVwKFGBibEtpQyVIYdh4lvixF185zAm2NVS&#10;d/hI4a6ReZZ9SYeWU4PBlr4NVdfjzSn4ZOT98r15ttsfLnZ2Y+xq3Ss1GvbLKYhIffwXv9x7nebn&#10;eZHD3zvpBjn/BQAA//8DAFBLAQItABQABgAIAAAAIQDb4fbL7gAAAIUBAAATAAAAAAAAAAAAAAAA&#10;AAAAAABbQ29udGVudF9UeXBlc10ueG1sUEsBAi0AFAAGAAgAAAAhAFr0LFu/AAAAFQEAAAsAAAAA&#10;AAAAAAAAAAAAHwEAAF9yZWxzLy5yZWxzUEsBAi0AFAAGAAgAAAAhAAOudinBAAAA3gAAAA8AAAAA&#10;AAAAAAAAAAAABwIAAGRycy9kb3ducmV2LnhtbFBLBQYAAAAAAwADALcAAAD1AgAAAAA=&#10;" strokecolor="silver" strokeweight="0"/>
                  <v:line id="Line 185" o:spid="_x0000_s1207" style="position:absolute;visibility:visible;mso-wrap-style:square" from="5648,4351" to="566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tOywgAAAN4AAAAPAAAAZHJzL2Rvd25yZXYueG1sRE/bagIx&#10;EH0v+A9hhL4UzXZbZFmNorVaX718wLAZN8HNZNlEXf++EQp9m8O5zmzRu0bcqAvWs4L3cQaCuPLa&#10;cq3gdNyMChAhImtsPJOCBwVYzAcvMyy1v/OebodYixTCoUQFJsa2lDJUhhyGsW+JE3f2ncOYYFdL&#10;3eE9hbtG5lk2kQ4tpwaDLX0Zqi6Hq1Pwyci75VvzaDdbLn7st7Grda/U67BfTkFE6uO/+M+902l+&#10;nhcf8Hwn3SDnvwAAAP//AwBQSwECLQAUAAYACAAAACEA2+H2y+4AAACFAQAAEwAAAAAAAAAAAAAA&#10;AAAAAAAAW0NvbnRlbnRfVHlwZXNdLnhtbFBLAQItABQABgAIAAAAIQBa9CxbvwAAABUBAAALAAAA&#10;AAAAAAAAAAAAAB8BAABfcmVscy8ucmVsc1BLAQItABQABgAIAAAAIQBs4tOywgAAAN4AAAAPAAAA&#10;AAAAAAAAAAAAAAcCAABkcnMvZG93bnJldi54bWxQSwUGAAAAAAMAAwC3AAAA9gIAAAAA&#10;" strokecolor="silver" strokeweight="0"/>
                  <v:line id="Line 186" o:spid="_x0000_s1208" style="position:absolute;visibility:visible;mso-wrap-style:square" from="5680,4351" to="569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0vGwgAAAN4AAAAPAAAAZHJzL2Rvd25yZXYueG1sRE/dasIw&#10;FL4f+A7hCLsZmlpklGpa1E3nrW4PcGjOmrDmpDRR69svwmB35+P7Pet6dJ240hCsZwWLeQaCuPHa&#10;cqvg63M/K0CEiKyx80wK7hSgriZPayy1v/GJrufYihTCoUQFJsa+lDI0hhyGue+JE/ftB4cxwaGV&#10;esBbCnedzLPsVTq0nBoM9rQz1PycL07BkpGPm5fu3u8PXHzYd2O3b6NSz9NxswIRaYz/4j/3Uaf5&#10;eV4s4fFOukFWvwAAAP//AwBQSwECLQAUAAYACAAAACEA2+H2y+4AAACFAQAAEwAAAAAAAAAAAAAA&#10;AAAAAAAAW0NvbnRlbnRfVHlwZXNdLnhtbFBLAQItABQABgAIAAAAIQBa9CxbvwAAABUBAAALAAAA&#10;AAAAAAAAAAAAAB8BAABfcmVscy8ucmVsc1BLAQItABQABgAIAAAAIQDjC0vGwgAAAN4AAAAPAAAA&#10;AAAAAAAAAAAAAAcCAABkcnMvZG93bnJldi54bWxQSwUGAAAAAAMAAwC3AAAA9gIAAAAA&#10;" strokecolor="silver" strokeweight="0"/>
                  <v:line id="Line 187" o:spid="_x0000_s1209" style="position:absolute;visibility:visible;mso-wrap-style:square" from="5712,4351" to="572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5dwgAAAN4AAAAPAAAAZHJzL2Rvd25yZXYueG1sRE/bagIx&#10;EH0v+A9hhL4UzXZpZVmNorVaX718wLAZN8HNZNlEXf++EQp9m8O5zmzRu0bcqAvWs4L3cQaCuPLa&#10;cq3gdNyMChAhImtsPJOCBwVYzAcvMyy1v/OebodYixTCoUQFJsa2lDJUhhyGsW+JE3f2ncOYYFdL&#10;3eE9hbtG5lk2kQ4tpwaDLX0Zqi6Hq1Pwwci75VvzaDdbLn7st7Grda/U67BfTkFE6uO/+M+902l+&#10;nhef8Hwn3SDnvwAAAP//AwBQSwECLQAUAAYACAAAACEA2+H2y+4AAACFAQAAEwAAAAAAAAAAAAAA&#10;AAAAAAAAW0NvbnRlbnRfVHlwZXNdLnhtbFBLAQItABQABgAIAAAAIQBa9CxbvwAAABUBAAALAAAA&#10;AAAAAAAAAAAAAB8BAABfcmVscy8ucmVsc1BLAQItABQABgAIAAAAIQCMR+5dwgAAAN4AAAAPAAAA&#10;AAAAAAAAAAAAAAcCAABkcnMvZG93bnJldi54bWxQSwUGAAAAAAMAAwC3AAAA9gIAAAAA&#10;" strokecolor="silver" strokeweight="0"/>
                  <v:line id="Line 188" o:spid="_x0000_s1210" style="position:absolute;visibility:visible;mso-wrap-style:square" from="5744,4351" to="576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XAqwQAAAN4AAAAPAAAAZHJzL2Rvd25yZXYueG1sRE/dasIw&#10;FL4XfIdwBG9E05UhpRpF3dy8tfoAh+asCWtOSpNpfXszGOzufHy/Z70dXCtu1AfrWcHLIgNBXHtt&#10;uVFwvRznBYgQkTW2nknBgwJsN+PRGkvt73ymWxUbkUI4lKjAxNiVUobakMOw8B1x4r587zAm2DdS&#10;93hP4a6VeZYtpUPLqcFgRwdD9Xf14xS8MvJpN2sf3fGDi0/7buz+bVBqOhl2KxCRhvgv/nOfdJqf&#10;58USft9JN8jNEwAA//8DAFBLAQItABQABgAIAAAAIQDb4fbL7gAAAIUBAAATAAAAAAAAAAAAAAAA&#10;AAAAAABbQ29udGVudF9UeXBlc10ueG1sUEsBAi0AFAAGAAgAAAAhAFr0LFu/AAAAFQEAAAsAAAAA&#10;AAAAAAAAAAAAHwEAAF9yZWxzLy5yZWxzUEsBAi0AFAAGAAgAAAAhAHyVcCrBAAAA3gAAAA8AAAAA&#10;AAAAAAAAAAAABwIAAGRycy9kb3ducmV2LnhtbFBLBQYAAAAAAwADALcAAAD1AgAAAAA=&#10;" strokecolor="silver" strokeweight="0"/>
                  <v:line id="Line 189" o:spid="_x0000_s1211" style="position:absolute;visibility:visible;mso-wrap-style:square" from="5776,4351" to="579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dWxwgAAAN4AAAAPAAAAZHJzL2Rvd25yZXYueG1sRE/bagIx&#10;EH0v+A9hhL4UzXYpdVmNorVaX718wLAZN8HNZNlEXf++EQp9m8O5zmzRu0bcqAvWs4L3cQaCuPLa&#10;cq3gdNyMChAhImtsPJOCBwVYzAcvMyy1v/OebodYixTCoUQFJsa2lDJUhhyGsW+JE3f2ncOYYFdL&#10;3eE9hbtG5ln2KR1aTg0GW/oyVF0OV6fgg5F3y7fm0W62XPzYb2NX616p12G/nIKI1Md/8Z97p9P8&#10;PC8m8Hwn3SDnvwAAAP//AwBQSwECLQAUAAYACAAAACEA2+H2y+4AAACFAQAAEwAAAAAAAAAAAAAA&#10;AAAAAAAAW0NvbnRlbnRfVHlwZXNdLnhtbFBLAQItABQABgAIAAAAIQBa9CxbvwAAABUBAAALAAAA&#10;AAAAAAAAAAAAAB8BAABfcmVscy8ucmVsc1BLAQItABQABgAIAAAAIQAT2dWxwgAAAN4AAAAPAAAA&#10;AAAAAAAAAAAAAAcCAABkcnMvZG93bnJldi54bWxQSwUGAAAAAAMAAwC3AAAA9gIAAAAA&#10;" strokecolor="silver" strokeweight="0"/>
                  <v:line id="Line 190" o:spid="_x0000_s1212" style="position:absolute;visibility:visible;mso-wrap-style:square" from="5808,4351" to="582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kHDxQAAAN4AAAAPAAAAZHJzL2Rvd25yZXYueG1sRI/NasMw&#10;EITvhb6D2EIupZFjSjFulJCkTZtrfh5gsbaWqLUylpI4b589FHrbZWZnvp0vx9CpCw3JRzYwmxag&#10;iJtoPbcGTsftSwUqZWSLXWQycKMEy8XjwxxrG6+8p8sht0pCONVowOXc11qnxlHANI09sWg/cQiY&#10;ZR1abQe8SnjodFkUbzqgZ2lw2NPGUfN7OAcDr4y8Wz13t377xdW3/3R+/TEaM3kaV++gMo353/x3&#10;vbOCX5aV8Mo7MoNe3AEAAP//AwBQSwECLQAUAAYACAAAACEA2+H2y+4AAACFAQAAEwAAAAAAAAAA&#10;AAAAAAAAAAAAW0NvbnRlbnRfVHlwZXNdLnhtbFBLAQItABQABgAIAAAAIQBa9CxbvwAAABUBAAAL&#10;AAAAAAAAAAAAAAAAAB8BAABfcmVscy8ucmVsc1BLAQItABQABgAIAAAAIQBiRkHDxQAAAN4AAAAP&#10;AAAAAAAAAAAAAAAAAAcCAABkcnMvZG93bnJldi54bWxQSwUGAAAAAAMAAwC3AAAA+QIAAAAA&#10;" strokecolor="silver" strokeweight="0"/>
                  <v:line id="Line 191" o:spid="_x0000_s1213" style="position:absolute;visibility:visible;mso-wrap-style:square" from="5840,4351" to="585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uRYwgAAAN4AAAAPAAAAZHJzL2Rvd25yZXYueG1sRE/bagIx&#10;EH0v+A9hhL4UzXYpZV2NorVaX718wLAZN8HNZNlEXf++EQp9m8O5zmzRu0bcqAvWs4L3cQaCuPLa&#10;cq3gdNyMChAhImtsPJOCBwVYzAcvMyy1v/OebodYixTCoUQFJsa2lDJUhhyGsW+JE3f2ncOYYFdL&#10;3eE9hbtG5ln2KR1aTg0GW/oyVF0OV6fgg5F3y7fm0W62XPzYb2NX616p12G/nIKI1Md/8Z97p9P8&#10;PC8m8Hwn3SDnvwAAAP//AwBQSwECLQAUAAYACAAAACEA2+H2y+4AAACFAQAAEwAAAAAAAAAAAAAA&#10;AAAAAAAAW0NvbnRlbnRfVHlwZXNdLnhtbFBLAQItABQABgAIAAAAIQBa9CxbvwAAABUBAAALAAAA&#10;AAAAAAAAAAAAAB8BAABfcmVscy8ucmVsc1BLAQItABQABgAIAAAAIQANCuRYwgAAAN4AAAAPAAAA&#10;AAAAAAAAAAAAAAcCAABkcnMvZG93bnJldi54bWxQSwUGAAAAAAMAAwC3AAAA9gIAAAAA&#10;" strokecolor="silver" strokeweight="0"/>
                  <v:line id="Line 192" o:spid="_x0000_s1214" style="position:absolute;visibility:visible;mso-wrap-style:square" from="5872,4351" to="588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dsYxQAAAN4AAAAPAAAAZHJzL2Rvd25yZXYueG1sRI/NbgIx&#10;DITvlfoOkStxqUq2K1TRhYBoKZQrPw9gbdxN1I2z2qSwvH19QOJmy+OZ+ebLIbTqTH3ykQ28jgtQ&#10;xHW0nhsDp+PmZQoqZWSLbWQycKUEy8XjwxwrGy+8p/MhN0pMOFVowOXcVVqn2lHANI4dsdx+Yh8w&#10;y9o32vZ4EfPQ6rIo3nRAz5LgsKNPR/Xv4S8YmDDybvXcXrvNlqff/sv5j/VgzOhpWM1AZRryXXz7&#10;3lmpX5bvAiA4MoNe/AMAAP//AwBQSwECLQAUAAYACAAAACEA2+H2y+4AAACFAQAAEwAAAAAAAAAA&#10;AAAAAAAAAAAAW0NvbnRlbnRfVHlwZXNdLnhtbFBLAQItABQABgAIAAAAIQBa9CxbvwAAABUBAAAL&#10;AAAAAAAAAAAAAAAAAB8BAABfcmVscy8ucmVsc1BLAQItABQABgAIAAAAIQAZ6dsYxQAAAN4AAAAP&#10;AAAAAAAAAAAAAAAAAAcCAABkcnMvZG93bnJldi54bWxQSwUGAAAAAAMAAwC3AAAA+QIAAAAA&#10;" strokecolor="silver" strokeweight="0"/>
                  <v:line id="Line 193" o:spid="_x0000_s1215" style="position:absolute;visibility:visible;mso-wrap-style:square" from="5904,4351" to="592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X6DwQAAAN4AAAAPAAAAZHJzL2Rvd25yZXYueG1sRE/bagIx&#10;EH0v9B/CFHwpNetSxK5GsfX66uUDhs24CW4myybq+veNIPg2h3OdyaxztbhSG6xnBYN+BoK49Npy&#10;peB4WH2NQISIrLH2TAruFGA2fX+bYKH9jXd03cdKpBAOBSowMTaFlKE05DD0fUOcuJNvHcYE20rq&#10;Fm8p3NUyz7KhdGg5NRhs6M9Qed5fnIJvRt7OP+t7s1rzaGOXxv4uOqV6H918DCJSF1/ip3ur0/w8&#10;/xnA4510g5z+AwAA//8DAFBLAQItABQABgAIAAAAIQDb4fbL7gAAAIUBAAATAAAAAAAAAAAAAAAA&#10;AAAAAABbQ29udGVudF9UeXBlc10ueG1sUEsBAi0AFAAGAAgAAAAhAFr0LFu/AAAAFQEAAAsAAAAA&#10;AAAAAAAAAAAAHwEAAF9yZWxzLy5yZWxzUEsBAi0AFAAGAAgAAAAhAHalfoPBAAAA3gAAAA8AAAAA&#10;AAAAAAAAAAAABwIAAGRycy9kb3ducmV2LnhtbFBLBQYAAAAAAwADALcAAAD1AgAAAAA=&#10;" strokecolor="silver" strokeweight="0"/>
                  <v:line id="Line 194" o:spid="_x0000_s1216" style="position:absolute;visibility:visible;mso-wrap-style:square" from="5936,4351" to="5952,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D0wgAAAN4AAAAPAAAAZHJzL2Rvd25yZXYueG1sRE/NagIx&#10;EL4LfYcwBS+iWZcidjWKtVr3qvUBhs24Cd1Mlk2q69s3BcHbfHy/s1z3rhFX6oL1rGA6yUAQV15b&#10;rhWcv/fjOYgQkTU2nknBnQKsVy+DJRba3/hI11OsRQrhUKACE2NbSBkqQw7DxLfEibv4zmFMsKul&#10;7vCWwl0j8yybSYeWU4PBlraGqp/Tr1PwxsjlZtTc2/0Xzw92Z+zHZ6/U8LXfLEBE6uNT/HCXOs3P&#10;8/cc/t9JN8jVHwAAAP//AwBQSwECLQAUAAYACAAAACEA2+H2y+4AAACFAQAAEwAAAAAAAAAAAAAA&#10;AAAAAAAAW0NvbnRlbnRfVHlwZXNdLnhtbFBLAQItABQABgAIAAAAIQBa9CxbvwAAABUBAAALAAAA&#10;AAAAAAAAAAAAAB8BAABfcmVscy8ucmVsc1BLAQItABQABgAIAAAAIQCGd+D0wgAAAN4AAAAPAAAA&#10;AAAAAAAAAAAAAAcCAABkcnMvZG93bnJldi54bWxQSwUGAAAAAAMAAwC3AAAA9gIAAAAA&#10;" strokecolor="silver" strokeweight="0"/>
                  <v:line id="Line 195" o:spid="_x0000_s1217" style="position:absolute;visibility:visible;mso-wrap-style:square" from="5968,4351" to="5984,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0VvwQAAAN4AAAAPAAAAZHJzL2Rvd25yZXYueG1sRE/bagIx&#10;EH0v9B/CFHwpNdu1iK5Gsd5fq37AsJluQjeTZRN1/XsjCH2bw7nOdN65WlyoDdazgs9+BoK49Npy&#10;peB03HyMQISIrLH2TApuFGA+e32ZYqH9lX/ocoiVSCEcClRgYmwKKUNpyGHo+4Y4cb++dRgTbCup&#10;W7ymcFfLPMuG0qHl1GCwoaWh8u9wdgq+GHm/eK9vzWbLo51dG/u96pTqvXWLCYhIXfwXP917nebn&#10;+XgAj3fSDXJ2BwAA//8DAFBLAQItABQABgAIAAAAIQDb4fbL7gAAAIUBAAATAAAAAAAAAAAAAAAA&#10;AAAAAABbQ29udGVudF9UeXBlc10ueG1sUEsBAi0AFAAGAAgAAAAhAFr0LFu/AAAAFQEAAAsAAAAA&#10;AAAAAAAAAAAAHwEAAF9yZWxzLy5yZWxzUEsBAi0AFAAGAAgAAAAhAOk7RW/BAAAA3gAAAA8AAAAA&#10;AAAAAAAAAAAABwIAAGRycy9kb3ducmV2LnhtbFBLBQYAAAAAAwADALcAAAD1AgAAAAA=&#10;" strokecolor="silver" strokeweight="0"/>
                  <v:line id="Line 196" o:spid="_x0000_s1218" style="position:absolute;visibility:visible;mso-wrap-style:square" from="6000,4351" to="6016,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t0bwgAAAN4AAAAPAAAAZHJzL2Rvd25yZXYueG1sRE/dasIw&#10;FL4f+A7hCN4MTS0ytDMtOn/m7dwe4NCcNWHNSWkyrW9vhMHuzsf3e9bV4FpxoT5YzwrmswwEce21&#10;5UbB1+dhugQRIrLG1jMpuFGAqhw9rbHQ/sofdDnHRqQQDgUqMDF2hZShNuQwzHxHnLhv3zuMCfaN&#10;1D1eU7hrZZ5lL9Kh5dRgsKM3Q/XP+dcpWDDyafPc3rrDkZfvdm/sdjcoNRkPm1cQkYb4L/5zn3Sa&#10;n+erBTzeSTfI8g4AAP//AwBQSwECLQAUAAYACAAAACEA2+H2y+4AAACFAQAAEwAAAAAAAAAAAAAA&#10;AAAAAAAAW0NvbnRlbnRfVHlwZXNdLnhtbFBLAQItABQABgAIAAAAIQBa9CxbvwAAABUBAAALAAAA&#10;AAAAAAAAAAAAAB8BAABfcmVscy8ucmVsc1BLAQItABQABgAIAAAAIQBm0t0bwgAAAN4AAAAPAAAA&#10;AAAAAAAAAAAAAAcCAABkcnMvZG93bnJldi54bWxQSwUGAAAAAAMAAwC3AAAA9gIAAAAA&#10;" strokecolor="silver" strokeweight="0"/>
                  <v:line id="Line 197" o:spid="_x0000_s1219" style="position:absolute;visibility:visible;mso-wrap-style:square" from="6032,4351" to="6048,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niAwQAAAN4AAAAPAAAAZHJzL2Rvd25yZXYueG1sRE/bagIx&#10;EH0v9B/CFHwpNdvFiq5Gsd5fq37AsJluQjeTZRN1/XsjCH2bw7nOdN65WlyoDdazgs9+BoK49Npy&#10;peB03HyMQISIrLH2TApuFGA+e32ZYqH9lX/ocoiVSCEcClRgYmwKKUNpyGHo+4Y4cb++dRgTbCup&#10;W7ymcFfLPMuG0qHl1GCwoaWh8u9wdgoGjLxfvNe3ZrPl0c6ujf1edUr13rrFBESkLv6Ln+69TvPz&#10;fPwFj3fSDXJ2BwAA//8DAFBLAQItABQABgAIAAAAIQDb4fbL7gAAAIUBAAATAAAAAAAAAAAAAAAA&#10;AAAAAABbQ29udGVudF9UeXBlc10ueG1sUEsBAi0AFAAGAAgAAAAhAFr0LFu/AAAAFQEAAAsAAAAA&#10;AAAAAAAAAAAAHwEAAF9yZWxzLy5yZWxzUEsBAi0AFAAGAAgAAAAhAAmeeIDBAAAA3gAAAA8AAAAA&#10;AAAAAAAAAAAABwIAAGRycy9kb3ducmV2LnhtbFBLBQYAAAAAAwADALcAAAD1AgAAAAA=&#10;" strokecolor="silver" strokeweight="0"/>
                  <v:line id="Line 198" o:spid="_x0000_s1220" style="position:absolute;visibility:visible;mso-wrap-style:square" from="6064,4351" to="6080,4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Ob3wgAAAN4AAAAPAAAAZHJzL2Rvd25yZXYueG1sRE/dasIw&#10;FL4f+A7hCN4MTS1DtJoWnXPzds4HODTHJticlCbT+vbLYLC78/H9nk01uFbcqA/Ws4L5LANBXHtt&#10;uVFw/jpMlyBCRNbYeiYFDwpQlaOnDRba3/mTbqfYiBTCoUAFJsaukDLUhhyGme+IE3fxvcOYYN9I&#10;3eM9hbtW5lm2kA4tpwaDHb0aqq+nb6fghZGP2+f20R3eeflh34zd7QelJuNhuwYRaYj/4j/3Uaf5&#10;eb5awO876QZZ/gAAAP//AwBQSwECLQAUAAYACAAAACEA2+H2y+4AAACFAQAAEwAAAAAAAAAAAAAA&#10;AAAAAAAAW0NvbnRlbnRfVHlwZXNdLnhtbFBLAQItABQABgAIAAAAIQBa9CxbvwAAABUBAAALAAAA&#10;AAAAAAAAAAAAAB8BAABfcmVscy8ucmVsc1BLAQItABQABgAIAAAAIQD5TOb3wgAAAN4AAAAPAAAA&#10;AAAAAAAAAAAAAAcCAABkcnMvZG93bnJldi54bWxQSwUGAAAAAAMAAwC3AAAA9gIAAAAA&#10;" strokecolor="silver" strokeweight="0"/>
                  <v:line id="Line 199" o:spid="_x0000_s1221" style="position:absolute;visibility:visible;mso-wrap-style:square" from="6096,4351" to="6112,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ENswQAAAN4AAAAPAAAAZHJzL2Rvd25yZXYueG1sRE/bagIx&#10;EH0v9B/CFHwpNdtFqq5Gsd5fq37AsJluQjeTZRN1/XsjCH2bw7nOdN65WlyoDdazgs9+BoK49Npy&#10;peB03HyMQISIrLH2TApuFGA+e32ZYqH9lX/ocoiVSCEcClRgYmwKKUNpyGHo+4Y4cb++dRgTbCup&#10;W7ymcFfLPMu+pEPLqcFgQ0tD5d/h7BQMGHm/eK9vzWbLo51dG/u96pTqvXWLCYhIXfwXP917nebn&#10;+XgIj3fSDXJ2BwAA//8DAFBLAQItABQABgAIAAAAIQDb4fbL7gAAAIUBAAATAAAAAAAAAAAAAAAA&#10;AAAAAABbQ29udGVudF9UeXBlc10ueG1sUEsBAi0AFAAGAAgAAAAhAFr0LFu/AAAAFQEAAAsAAAAA&#10;AAAAAAAAAAAAHwEAAF9yZWxzLy5yZWxzUEsBAi0AFAAGAAgAAAAhAJYAQ2zBAAAA3gAAAA8AAAAA&#10;AAAAAAAAAAAABwIAAGRycy9kb3ducmV2LnhtbFBLBQYAAAAAAwADALcAAAD1AgAAAAA=&#10;" strokecolor="silver" strokeweight="0"/>
                  <v:line id="Line 200" o:spid="_x0000_s1222" style="position:absolute;visibility:visible;mso-wrap-style:square" from="336,3697" to="6112,3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usxwAAAN4AAAAPAAAAZHJzL2Rvd25yZXYueG1sRI9Bb8Iw&#10;DIXvk/gPkZG4TCNdhSrWERCCIXHYAdh+gNV4bbfGqZoEun8/HyZxs/We3/u82oyuU1caQuvZwPM8&#10;A0VcedtybeDz4/C0BBUissXOMxn4pQCb9eRhhaX1Nz7T9RJrJSEcSjTQxNiXWoeqIYdh7nti0b78&#10;4DDKOtTaDniTcNfpPMsK7bBlaWiwp11D1c8lOQOhTd/prbCnvCreXVrwPj3qvTGz6bh9BRVpjHfz&#10;//XRCn6evwivvCMz6PUfAAAA//8DAFBLAQItABQABgAIAAAAIQDb4fbL7gAAAIUBAAATAAAAAAAA&#10;AAAAAAAAAAAAAABbQ29udGVudF9UeXBlc10ueG1sUEsBAi0AFAAGAAgAAAAhAFr0LFu/AAAAFQEA&#10;AAsAAAAAAAAAAAAAAAAAHwEAAF9yZWxzLy5yZWxzUEsBAi0AFAAGAAgAAAAhAD/ji6zHAAAA3gAA&#10;AA8AAAAAAAAAAAAAAAAABwIAAGRycy9kb3ducmV2LnhtbFBLBQYAAAAAAwADALcAAAD7AgAAAAA=&#10;" strokecolor="white" strokeweight="0"/>
                  <v:line id="Line 201" o:spid="_x0000_s1223" style="position:absolute;flip:y;visibility:visible;mso-wrap-style:square" from="336,3692" to="352,3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zhExgAAAN4AAAAPAAAAZHJzL2Rvd25yZXYueG1sRE9Na8JA&#10;EL0X+h+WKfQiujGgNNFVamnFgx5MPeQ4ZMckNDsbdrea9td3BaG3ebzPWa4H04kLOd9aVjCdJCCI&#10;K6tbrhWcPj/GLyB8QNbYWSYFP+RhvXp8WGKu7ZWPdClCLWII+xwVNCH0uZS+asign9ieOHJn6wyG&#10;CF0ttcNrDDedTJNkLg22HBsa7Omtoeqr+DYKMvebvmehHOntxlaj2aHc23mp1PPT8LoAEWgI/+K7&#10;e6fj/DTNMri9E2+Qqz8AAAD//wMAUEsBAi0AFAAGAAgAAAAhANvh9svuAAAAhQEAABMAAAAAAAAA&#10;AAAAAAAAAAAAAFtDb250ZW50X1R5cGVzXS54bWxQSwECLQAUAAYACAAAACEAWvQsW78AAAAVAQAA&#10;CwAAAAAAAAAAAAAAAAAfAQAAX3JlbHMvLnJlbHNQSwECLQAUAAYACAAAACEABm84RMYAAADeAAAA&#10;DwAAAAAAAAAAAAAAAAAHAgAAZHJzL2Rvd25yZXYueG1sUEsFBgAAAAADAAMAtwAAAPoCAAAAAA==&#10;" strokecolor="silver" strokeweight="0"/>
                  <v:line id="Line 202" o:spid="_x0000_s1224" style="position:absolute;visibility:visible;mso-wrap-style:square" from="368,3692" to="38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kECxAAAAN4AAAAPAAAAZHJzL2Rvd25yZXYueG1sRI/BbgIx&#10;DETvSP2HyJV6QSULVAhtCQhooVyh/QBr426ibpzVJsDy9/UBiZstj2fmLVZ9aNSFuuQjGxiPClDE&#10;VbSeawM/37vXOaiUkS02kcnAjRKslk+DBZY2XvlIl1OulZhwKtGAy7kttU6Vo4BpFFtiuf3GLmCW&#10;tau17fAq5qHRk6KY6YCeJcFhS1tH1d/pHAy8MfJhPWxu7W7P8y//6fzmozfm5blfv4PK1OeH+P59&#10;sFJ/Mi0EQHBkBr38BwAA//8DAFBLAQItABQABgAIAAAAIQDb4fbL7gAAAIUBAAATAAAAAAAAAAAA&#10;AAAAAAAAAABbQ29udGVudF9UeXBlc10ueG1sUEsBAi0AFAAGAAgAAAAhAFr0LFu/AAAAFQEAAAsA&#10;AAAAAAAAAAAAAAAAHwEAAF9yZWxzLy5yZWxzUEsBAi0AFAAGAAgAAAAhAIcCQQLEAAAA3gAAAA8A&#10;AAAAAAAAAAAAAAAABwIAAGRycy9kb3ducmV2LnhtbFBLBQYAAAAAAwADALcAAAD4AgAAAAA=&#10;" strokecolor="silver" strokeweight="0"/>
                  <v:line id="Line 203" o:spid="_x0000_s1225" style="position:absolute;visibility:visible;mso-wrap-style:square" from="400,3692" to="41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uSZwAAAAN4AAAAPAAAAZHJzL2Rvd25yZXYueG1sRE/bisIw&#10;EH0X9h/CLPgia6orItUo7np91fUDhmZsgs2kNFHr328Ewbc5nOvMFq2rxI2aYD0rGPQzEMSF15ZL&#10;Bae/zdcERIjIGivPpOBBARbzj84Mc+3vfKDbMZYihXDIUYGJsc6lDIUhh6Hva+LEnX3jMCbYlFI3&#10;eE/hrpLDLBtLh5ZTg8Gafg0Vl+PVKRgx8n7Zqx71ZsuTnV0b+7Nqlep+tsspiEhtfItf7r1O84ff&#10;2QCe76Qb5PwfAAD//wMAUEsBAi0AFAAGAAgAAAAhANvh9svuAAAAhQEAABMAAAAAAAAAAAAAAAAA&#10;AAAAAFtDb250ZW50X1R5cGVzXS54bWxQSwECLQAUAAYACAAAACEAWvQsW78AAAAVAQAACwAAAAAA&#10;AAAAAAAAAAAfAQAAX3JlbHMvLnJlbHNQSwECLQAUAAYACAAAACEA6E7kmcAAAADeAAAADwAAAAAA&#10;AAAAAAAAAAAHAgAAZHJzL2Rvd25yZXYueG1sUEsFBgAAAAADAAMAtwAAAPQCAAAAAA==&#10;" strokecolor="silver" strokeweight="0"/>
                  <v:line id="Line 204" o:spid="_x0000_s1226" style="position:absolute;visibility:visible;mso-wrap-style:square" from="432,3692" to="44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HruwgAAAN4AAAAPAAAAZHJzL2Rvd25yZXYueG1sRE/NagIx&#10;EL4LfYcwBS+iWbdSZDWKtVr3qvUBhs24Cd1Mlk2q69s3BcHbfHy/s1z3rhFX6oL1rGA6yUAQV15b&#10;rhWcv/fjOYgQkTU2nknBnQKsVy+DJRba3/hI11OsRQrhUKACE2NbSBkqQw7DxLfEibv4zmFMsKul&#10;7vCWwl0j8yx7lw4tpwaDLW0NVT+nX6dgxsjlZtTc2/0Xzw92Z+zHZ6/U8LXfLEBE6uNT/HCXOs3P&#10;37Ic/t9JN8jVHwAAAP//AwBQSwECLQAUAAYACAAAACEA2+H2y+4AAACFAQAAEwAAAAAAAAAAAAAA&#10;AAAAAAAAW0NvbnRlbnRfVHlwZXNdLnhtbFBLAQItABQABgAIAAAAIQBa9CxbvwAAABUBAAALAAAA&#10;AAAAAAAAAAAAAB8BAABfcmVscy8ucmVsc1BLAQItABQABgAIAAAAIQAYnHruwgAAAN4AAAAPAAAA&#10;AAAAAAAAAAAAAAcCAABkcnMvZG93bnJldi54bWxQSwUGAAAAAAMAAwC3AAAA9gIAAAAA&#10;" strokecolor="silver" strokeweight="0"/>
                  <v:line id="Line 205" o:spid="_x0000_s1227" style="position:absolute;visibility:visible;mso-wrap-style:square" from="464,3692" to="48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N91wgAAAN4AAAAPAAAAZHJzL2Rvd25yZXYueG1sRE/NagIx&#10;EL4XfIcwgpeiWddSZDWK1tp6rfoAw2a6CU0myyZd17dvCoXe5uP7nfV28E701EUbWMF8VoAgroO2&#10;3Ci4Xo7TJYiYkDW6wKTgThG2m9HDGisdbvxB/Tk1IodwrFCBSamtpIy1IY9xFlrizH2GzmPKsGuk&#10;7vCWw72TZVE8S4+Wc4PBll4M1V/nb6/giZFPu0d3b49vvHy3r8buD4NSk/GwW4FINKR/8Z/7pPP8&#10;clEs4PedfIPc/AAAAP//AwBQSwECLQAUAAYACAAAACEA2+H2y+4AAACFAQAAEwAAAAAAAAAAAAAA&#10;AAAAAAAAW0NvbnRlbnRfVHlwZXNdLnhtbFBLAQItABQABgAIAAAAIQBa9CxbvwAAABUBAAALAAAA&#10;AAAAAAAAAAAAAB8BAABfcmVscy8ucmVsc1BLAQItABQABgAIAAAAIQB30N91wgAAAN4AAAAPAAAA&#10;AAAAAAAAAAAAAAcCAABkcnMvZG93bnJldi54bWxQSwUGAAAAAAMAAwC3AAAA9gIAAAAA&#10;" strokecolor="silver" strokeweight="0"/>
                </v:group>
                <v:group id="Group 407" o:spid="_x0000_s1228" style="position:absolute;left:2133;top:19316;width:36678;height:4159" coordorigin="336,3042" coordsize="5776,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rSIxAAAAN4AAAAPAAAAZHJzL2Rvd25yZXYueG1sRE9Ni8Iw&#10;EL0L+x/CCN40ra6yVKOIrLIHWVAXxNvQjG2xmZQmtvXfG2HB2zze5yxWnSlFQ7UrLCuIRxEI4tTq&#10;gjMFf6ft8AuE88gaS8uk4EEOVsuP3gITbVs+UHP0mQgh7BJUkHtfJVK6NCeDbmQr4sBdbW3QB1hn&#10;UtfYhnBTynEUzaTBgkNDjhVtckpvx7tRsGuxXU/i72Z/u24el9P097yPSalBv1vPQXjq/Fv87/7R&#10;Yf54En3C651wg1w+AQAA//8DAFBLAQItABQABgAIAAAAIQDb4fbL7gAAAIUBAAATAAAAAAAAAAAA&#10;AAAAAAAAAABbQ29udGVudF9UeXBlc10ueG1sUEsBAi0AFAAGAAgAAAAhAFr0LFu/AAAAFQEAAAsA&#10;AAAAAAAAAAAAAAAAHwEAAF9yZWxzLy5yZWxzUEsBAi0AFAAGAAgAAAAhANUitIjEAAAA3gAAAA8A&#10;AAAAAAAAAAAAAAAABwIAAGRycy9kb3ducmV2LnhtbFBLBQYAAAAAAwADALcAAAD4AgAAAAA=&#10;">
                  <v:line id="Line 207" o:spid="_x0000_s1229" style="position:absolute;visibility:visible;mso-wrap-style:square" from="496,3692" to="51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eKawgAAAN4AAAAPAAAAZHJzL2Rvd25yZXYueG1sRE9LbsIw&#10;EN1X4g7WILGpwAFaFKUxCMqnbIEeYBRPY6vxOIpdCLevKyF1N0/vO+Wqd424UhesZwXTSQaCuPLa&#10;cq3g87If5yBCRNbYeCYFdwqwWg6eSiy0v/GJrudYixTCoUAFJsa2kDJUhhyGiW+JE/flO4cxwa6W&#10;usNbCneNnGXZQjq0nBoMtvRuqPo+/zgFL4x8XD8393Z/4PzD7ozdbHulRsN+/QYiUh//xQ/3Uaf5&#10;s3n2Cn/vpBvk8hcAAP//AwBQSwECLQAUAAYACAAAACEA2+H2y+4AAACFAQAAEwAAAAAAAAAAAAAA&#10;AAAAAAAAW0NvbnRlbnRfVHlwZXNdLnhtbFBLAQItABQABgAIAAAAIQBa9CxbvwAAABUBAAALAAAA&#10;AAAAAAAAAAAAAB8BAABfcmVscy8ucmVsc1BLAQItABQABgAIAAAAIQCXdeKawgAAAN4AAAAPAAAA&#10;AAAAAAAAAAAAAAcCAABkcnMvZG93bnJldi54bWxQSwUGAAAAAAMAAwC3AAAA9gIAAAAA&#10;" strokecolor="silver" strokeweight="0"/>
                  <v:line id="Line 208" o:spid="_x0000_s1230" style="position:absolute;visibility:visible;mso-wrap-style:square" from="528,3692" to="54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3ztwQAAAN4AAAAPAAAAZHJzL2Rvd25yZXYueG1sRE/bisIw&#10;EH0X/IcwC77ImnpBpBpFXV19VfcDhmZswjaT0mS1/r1ZEHybw7nOYtW6StyoCdazguEgA0FceG25&#10;VPBz2X/OQISIrLHyTAoeFGC17HYWmGt/5xPdzrEUKYRDjgpMjHUuZSgMOQwDXxMn7uobhzHBppS6&#10;wXsKd5UcZdlUOrScGgzWtDVU/J7/nIIJIx/X/epR7795drA7YzdfrVK9j3Y9BxGpjW/xy33Uaf5o&#10;nE3h/510g1w+AQAA//8DAFBLAQItABQABgAIAAAAIQDb4fbL7gAAAIUBAAATAAAAAAAAAAAAAAAA&#10;AAAAAABbQ29udGVudF9UeXBlc10ueG1sUEsBAi0AFAAGAAgAAAAhAFr0LFu/AAAAFQEAAAsAAAAA&#10;AAAAAAAAAAAAHwEAAF9yZWxzLy5yZWxzUEsBAi0AFAAGAAgAAAAhAGenfO3BAAAA3gAAAA8AAAAA&#10;AAAAAAAAAAAABwIAAGRycy9kb3ducmV2LnhtbFBLBQYAAAAAAwADALcAAAD1AgAAAAA=&#10;" strokecolor="silver" strokeweight="0"/>
                  <v:line id="Line 209" o:spid="_x0000_s1231" style="position:absolute;visibility:visible;mso-wrap-style:square" from="560,3692" to="57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9l2wgAAAN4AAAAPAAAAZHJzL2Rvd25yZXYueG1sRE9LbsIw&#10;EN1X4g7WILGpwAGqEqUxCMqnbIEeYBRPY6vxOIpdCLevKyF1N0/vO+Wqd424UhesZwXTSQaCuPLa&#10;cq3g87If5yBCRNbYeCYFdwqwWg6eSiy0v/GJrudYixTCoUAFJsa2kDJUhhyGiW+JE/flO4cxwa6W&#10;usNbCneNnGXZq3RoOTUYbOndUPV9/nEKXhj5uH5u7u3+wPmH3Rm72fZKjYb9+g1EpD7+ix/uo07z&#10;Z/NsAX/vpBvk8hcAAP//AwBQSwECLQAUAAYACAAAACEA2+H2y+4AAACFAQAAEwAAAAAAAAAAAAAA&#10;AAAAAAAAW0NvbnRlbnRfVHlwZXNdLnhtbFBLAQItABQABgAIAAAAIQBa9CxbvwAAABUBAAALAAAA&#10;AAAAAAAAAAAAAB8BAABfcmVscy8ucmVsc1BLAQItABQABgAIAAAAIQAI69l2wgAAAN4AAAAPAAAA&#10;AAAAAAAAAAAAAAcCAABkcnMvZG93bnJldi54bWxQSwUGAAAAAAMAAwC3AAAA9gIAAAAA&#10;" strokecolor="silver" strokeweight="0"/>
                  <v:line id="Line 210" o:spid="_x0000_s1232" style="position:absolute;visibility:visible;mso-wrap-style:square" from="592,3692" to="60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E0ExAAAAN4AAAAPAAAAZHJzL2Rvd25yZXYueG1sRI/BbgIx&#10;DETvSP2HyJV6QSULVAhtCQhooVyh/QBr426ibpzVJsDy9/UBiZutGc88L1Z9aNSFuuQjGxiPClDE&#10;VbSeawM/37vXOaiUkS02kcnAjRKslk+DBZY2XvlIl1OulYRwKtGAy7kttU6Vo4BpFFti0X5jFzDL&#10;2tXadniV8NDoSVHMdEDP0uCwpa2j6u90DgbeGPmwHja3drfn+Zf/dH7z0Rvz8tyv30Fl6vPDfL8+&#10;WMGfTAvhlXdkBr38BwAA//8DAFBLAQItABQABgAIAAAAIQDb4fbL7gAAAIUBAAATAAAAAAAAAAAA&#10;AAAAAAAAAABbQ29udGVudF9UeXBlc10ueG1sUEsBAi0AFAAGAAgAAAAhAFr0LFu/AAAAFQEAAAsA&#10;AAAAAAAAAAAAAAAAHwEAAF9yZWxzLy5yZWxzUEsBAi0AFAAGAAgAAAAhAHl0TQTEAAAA3gAAAA8A&#10;AAAAAAAAAAAAAAAABwIAAGRycy9kb3ducmV2LnhtbFBLBQYAAAAAAwADALcAAAD4AgAAAAA=&#10;" strokecolor="silver" strokeweight="0"/>
                  <v:line id="Line 211" o:spid="_x0000_s1233" style="position:absolute;visibility:visible;mso-wrap-style:square" from="624,3692" to="64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OifwwAAAN4AAAAPAAAAZHJzL2Rvd25yZXYueG1sRE/JbsIw&#10;EL1X4h+sQeJSEQeoKprGIChLubJ8wCiexlbjcRS7EP6+roTU2zy9dcpl7xpxpS5YzwomWQ6CuPLa&#10;cq3gct6N5yBCRNbYeCYFdwqwXAyeSiy0v/GRrqdYixTCoUAFJsa2kDJUhhyGzLfEifvyncOYYFdL&#10;3eEthbtGTvP8VTq0nBoMtvRhqPo+/TgFL4x8WD0393a35/mn3Rq73vRKjYb96h1EpD7+ix/ug07z&#10;p7P8Df7eSTfIxS8AAAD//wMAUEsBAi0AFAAGAAgAAAAhANvh9svuAAAAhQEAABMAAAAAAAAAAAAA&#10;AAAAAAAAAFtDb250ZW50X1R5cGVzXS54bWxQSwECLQAUAAYACAAAACEAWvQsW78AAAAVAQAACwAA&#10;AAAAAAAAAAAAAAAfAQAAX3JlbHMvLnJlbHNQSwECLQAUAAYACAAAACEAFjjon8MAAADeAAAADwAA&#10;AAAAAAAAAAAAAAAHAgAAZHJzL2Rvd25yZXYueG1sUEsFBgAAAAADAAMAtwAAAPcCAAAAAA==&#10;" strokecolor="silver" strokeweight="0"/>
                  <v:line id="Line 212" o:spid="_x0000_s1234" style="position:absolute;visibility:visible;mso-wrap-style:square" from="656,3692" to="67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9ffxAAAAN4AAAAPAAAAZHJzL2Rvd25yZXYueG1sRI/BbgIx&#10;DETvSP2HyJW4oJIFqgotBEQLtFyh/QBrYzZRN85qk8Ly9/iA1Jstj2fmLdd9aNSFuuQjG5iMC1DE&#10;VbSeawM/3/uXOaiUkS02kcnAjRKsV0+DJZY2XvlIl1OulZhwKtGAy7kttU6Vo4BpHFtiuZ1jFzDL&#10;2tXadngV89DoaVG86YCeJcFhSx+Oqt/TXzDwysiHzai5tftPnn/5nfPv296Y4XO/WYDK1Od/8eP7&#10;YKX+dDYRAMGRGfTqDgAA//8DAFBLAQItABQABgAIAAAAIQDb4fbL7gAAAIUBAAATAAAAAAAAAAAA&#10;AAAAAAAAAABbQ29udGVudF9UeXBlc10ueG1sUEsBAi0AFAAGAAgAAAAhAFr0LFu/AAAAFQEAAAsA&#10;AAAAAAAAAAAAAAAAHwEAAF9yZWxzLy5yZWxzUEsBAi0AFAAGAAgAAAAhAALb19/EAAAA3gAAAA8A&#10;AAAAAAAAAAAAAAAABwIAAGRycy9kb3ducmV2LnhtbFBLBQYAAAAAAwADALcAAAD4AgAAAAA=&#10;" strokecolor="silver" strokeweight="0"/>
                  <v:line id="Line 213" o:spid="_x0000_s1235" style="position:absolute;visibility:visible;mso-wrap-style:square" from="688,3692" to="70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3JEwgAAAN4AAAAPAAAAZHJzL2Rvd25yZXYueG1sRE/bagIx&#10;EH0X+g9hCn2Rml0rIlujeKm6r9p+wLCZbkI3k2UTdf37RhB8m8O5znzZu0ZcqAvWs4J8lIEgrry2&#10;XCv4+d69z0CEiKyx8UwKbhRguXgZzLHQ/spHupxiLVIIhwIVmBjbQspQGXIYRr4lTtyv7xzGBLta&#10;6g6vKdw1cpxlU+nQcmow2NLGUPV3OjsFE0YuV8Pm1u72PDvYL2PX216pt9d+9QkiUh+f4oe71Gn+&#10;+CPP4f5OukEu/gEAAP//AwBQSwECLQAUAAYACAAAACEA2+H2y+4AAACFAQAAEwAAAAAAAAAAAAAA&#10;AAAAAAAAW0NvbnRlbnRfVHlwZXNdLnhtbFBLAQItABQABgAIAAAAIQBa9CxbvwAAABUBAAALAAAA&#10;AAAAAAAAAAAAAB8BAABfcmVscy8ucmVsc1BLAQItABQABgAIAAAAIQBtl3JEwgAAAN4AAAAPAAAA&#10;AAAAAAAAAAAAAAcCAABkcnMvZG93bnJldi54bWxQSwUGAAAAAAMAAwC3AAAA9gIAAAAA&#10;" strokecolor="silver" strokeweight="0"/>
                  <v:line id="Line 214" o:spid="_x0000_s1236" style="position:absolute;visibility:visible;mso-wrap-style:square" from="720,3692" to="73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ewzwQAAAN4AAAAPAAAAZHJzL2Rvd25yZXYueG1sRE/bagIx&#10;EH0v9B/CFHwpNetWRFaj2Hp91foBw2bcBDeTZRN1/ftGEHybw7nOdN65WlypDdazgkE/A0Fcem25&#10;UnD8W3+NQYSIrLH2TAruFGA+e3+bYqH9jfd0PcRKpBAOBSowMTaFlKE05DD0fUOcuJNvHcYE20rq&#10;Fm8p3NUyz7KRdGg5NRhs6NdQeT5cnIIhI+8Wn/W9WW94vLUrY3+WnVK9j24xARGpiy/x073TaX7+&#10;Pcjh8U66Qc7+AQAA//8DAFBLAQItABQABgAIAAAAIQDb4fbL7gAAAIUBAAATAAAAAAAAAAAAAAAA&#10;AAAAAABbQ29udGVudF9UeXBlc10ueG1sUEsBAi0AFAAGAAgAAAAhAFr0LFu/AAAAFQEAAAsAAAAA&#10;AAAAAAAAAAAAHwEAAF9yZWxzLy5yZWxzUEsBAi0AFAAGAAgAAAAhAJ1F7DPBAAAA3gAAAA8AAAAA&#10;AAAAAAAAAAAABwIAAGRycy9kb3ducmV2LnhtbFBLBQYAAAAAAwADALcAAAD1AgAAAAA=&#10;" strokecolor="silver" strokeweight="0"/>
                  <v:line id="Line 215" o:spid="_x0000_s1237" style="position:absolute;visibility:visible;mso-wrap-style:square" from="752,3692" to="76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UmowAAAAN4AAAAPAAAAZHJzL2Rvd25yZXYueG1sRE/bisIw&#10;EH0X9h/CLPgimnphkWoU1/urrh8wNGMTtpmUJmr9eyMs7NscznXmy9ZV4k5NsJ4VDAcZCOLCa8ul&#10;gsvPrj8FESKyxsozKXhSgOXiozPHXPsHn+h+jqVIIRxyVGBirHMpQ2HIYRj4mjhxV984jAk2pdQN&#10;PlK4q+Qoy76kQ8upwWBNa0PF7/nmFEwY+bjqVc96t+fpwW6N/d60SnU/29UMRKQ2/ov/3Eed5o/G&#10;wzG830k3yMULAAD//wMAUEsBAi0AFAAGAAgAAAAhANvh9svuAAAAhQEAABMAAAAAAAAAAAAAAAAA&#10;AAAAAFtDb250ZW50X1R5cGVzXS54bWxQSwECLQAUAAYACAAAACEAWvQsW78AAAAVAQAACwAAAAAA&#10;AAAAAAAAAAAfAQAAX3JlbHMvLnJlbHNQSwECLQAUAAYACAAAACEA8glJqMAAAADeAAAADwAAAAAA&#10;AAAAAAAAAAAHAgAAZHJzL2Rvd25yZXYueG1sUEsFBgAAAAADAAMAtwAAAPQCAAAAAA==&#10;" strokecolor="silver" strokeweight="0"/>
                  <v:line id="Line 216" o:spid="_x0000_s1238" style="position:absolute;visibility:visible;mso-wrap-style:square" from="784,3692" to="80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4NHcwQAAAN4AAAAPAAAAZHJzL2Rvd25yZXYueG1sRE/bisIw&#10;EH0X9h/CLPgimnphkWoU18vqq64fMDRjE7aZlCZq/XsjLPg2h3Od+bJ1lbhRE6xnBcNBBoK48Npy&#10;qeD8u+tPQYSIrLHyTAoeFGC5+OjMMdf+zke6nWIpUgiHHBWYGOtcylAYchgGviZO3MU3DmOCTSl1&#10;g/cU7io5yrIv6dByajBY09pQ8Xe6OgUTRj6setWj3v3wdG+3xn5vWqW6n+1qBiJSG9/if/dBp/mj&#10;8XACr3fSDXLxBAAA//8DAFBLAQItABQABgAIAAAAIQDb4fbL7gAAAIUBAAATAAAAAAAAAAAAAAAA&#10;AAAAAABbQ29udGVudF9UeXBlc10ueG1sUEsBAi0AFAAGAAgAAAAhAFr0LFu/AAAAFQEAAAsAAAAA&#10;AAAAAAAAAAAAHwEAAF9yZWxzLy5yZWxzUEsBAi0AFAAGAAgAAAAhAH3g0dzBAAAA3gAAAA8AAAAA&#10;AAAAAAAAAAAABwIAAGRycy9kb3ducmV2LnhtbFBLBQYAAAAAAwADALcAAAD1AgAAAAA=&#10;" strokecolor="silver" strokeweight="0"/>
                  <v:line id="Line 217" o:spid="_x0000_s1239" style="position:absolute;visibility:visible;mso-wrap-style:square" from="816,3692" to="83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HRHwgAAAN4AAAAPAAAAZHJzL2Rvd25yZXYueG1sRE/bisIw&#10;EH0X9h/CCPsia6rrLlKN4l7Uvq76AUMzNsFmUpqs1r83guDbHM515svO1eJMbbCeFYyGGQji0mvL&#10;lYLDfv02BREissbaMym4UoDl4qU3x1z7C//ReRcrkUI45KjAxNjkUobSkMMw9A1x4o6+dRgTbCup&#10;W7ykcFfLcZZ9SoeWU4PBhr4Nlafdv1MwYeRiNaivzXrD0639Nfbrp1Pqtd+tZiAidfEpfrgLneaP&#10;30cfcH8n3SAXNwAAAP//AwBQSwECLQAUAAYACAAAACEA2+H2y+4AAACFAQAAEwAAAAAAAAAAAAAA&#10;AAAAAAAAW0NvbnRlbnRfVHlwZXNdLnhtbFBLAQItABQABgAIAAAAIQBa9CxbvwAAABUBAAALAAAA&#10;AAAAAAAAAAAAAB8BAABfcmVscy8ucmVsc1BLAQItABQABgAIAAAAIQASrHRHwgAAAN4AAAAPAAAA&#10;AAAAAAAAAAAAAAcCAABkcnMvZG93bnJldi54bWxQSwUGAAAAAAMAAwC3AAAA9gIAAAAA&#10;" strokecolor="silver" strokeweight="0"/>
                  <v:line id="Line 218" o:spid="_x0000_s1240" style="position:absolute;visibility:visible;mso-wrap-style:square" from="848,3692" to="86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uowwQAAAN4AAAAPAAAAZHJzL2Rvd25yZXYueG1sRE/bisIw&#10;EH0X9h/CLOyLaKorItUo7rpeXr18wNCMTbCZlCZq/fuNIPg2h3Od2aJ1lbhRE6xnBYN+BoK48Npy&#10;qeB0XPcmIEJE1lh5JgUPCrCYf3RmmGt/5z3dDrEUKYRDjgpMjHUuZSgMOQx9XxMn7uwbhzHBppS6&#10;wXsKd5UcZtlYOrScGgzW9GuouByuTsGIkXfLbvWo1xuebO2fsT+rVqmvz3Y5BRGpjW/xy73Taf7w&#10;ezCG5zvpBjn/BwAA//8DAFBLAQItABQABgAIAAAAIQDb4fbL7gAAAIUBAAATAAAAAAAAAAAAAAAA&#10;AAAAAABbQ29udGVudF9UeXBlc10ueG1sUEsBAi0AFAAGAAgAAAAhAFr0LFu/AAAAFQEAAAsAAAAA&#10;AAAAAAAAAAAAHwEAAF9yZWxzLy5yZWxzUEsBAi0AFAAGAAgAAAAhAOJ+6jDBAAAA3gAAAA8AAAAA&#10;AAAAAAAAAAAABwIAAGRycy9kb3ducmV2LnhtbFBLBQYAAAAAAwADALcAAAD1AgAAAAA=&#10;" strokecolor="silver" strokeweight="0"/>
                  <v:line id="Line 219" o:spid="_x0000_s1241" style="position:absolute;visibility:visible;mso-wrap-style:square" from="880,3692" to="89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k+rwgAAAN4AAAAPAAAAZHJzL2Rvd25yZXYueG1sRE/bisIw&#10;EH0X9h/CCPsia6oru1KN4l7Uvq76AUMzNsFmUpqs1r83guDbHM515svO1eJMbbCeFYyGGQji0mvL&#10;lYLDfv02BREissbaMym4UoDl4qU3x1z7C//ReRcrkUI45KjAxNjkUobSkMMw9A1x4o6+dRgTbCup&#10;W7ykcFfLcZZ9SIeWU4PBhr4Nlafdv1MwYeRiNaivzXrD0639Nfbrp1Pqtd+tZiAidfEpfrgLneaP&#10;30efcH8n3SAXNwAAAP//AwBQSwECLQAUAAYACAAAACEA2+H2y+4AAACFAQAAEwAAAAAAAAAAAAAA&#10;AAAAAAAAW0NvbnRlbnRfVHlwZXNdLnhtbFBLAQItABQABgAIAAAAIQBa9CxbvwAAABUBAAALAAAA&#10;AAAAAAAAAAAAAB8BAABfcmVscy8ucmVsc1BLAQItABQABgAIAAAAIQCNMk+rwgAAAN4AAAAPAAAA&#10;AAAAAAAAAAAAAAcCAABkcnMvZG93bnJldi54bWxQSwUGAAAAAAMAAwC3AAAA9gIAAAAA&#10;" strokecolor="silver" strokeweight="0"/>
                  <v:line id="Line 220" o:spid="_x0000_s1242" style="position:absolute;visibility:visible;mso-wrap-style:square" from="912,3692" to="92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dvZxAAAAN4AAAAPAAAAZHJzL2Rvd25yZXYueG1sRI/BbgIx&#10;DETvSP2HyJW4oJIFqgotBEQLtFyh/QBrYzZRN85qk8Ly9/iA1JutGc88L9d9aNSFuuQjG5iMC1DE&#10;VbSeawM/3/uXOaiUkS02kcnAjRKsV0+DJZY2XvlIl1OulYRwKtGAy7kttU6Vo4BpHFti0c6xC5hl&#10;7WptO7xKeGj0tCjedEDP0uCwpQ9H1e/pLxh4ZeTDZtTc2v0nz7/8zvn3bW/M8LnfLEBl6vO/+XF9&#10;sII/nU2EV96RGfTqDgAA//8DAFBLAQItABQABgAIAAAAIQDb4fbL7gAAAIUBAAATAAAAAAAAAAAA&#10;AAAAAAAAAABbQ29udGVudF9UeXBlc10ueG1sUEsBAi0AFAAGAAgAAAAhAFr0LFu/AAAAFQEAAAsA&#10;AAAAAAAAAAAAAAAAHwEAAF9yZWxzLy5yZWxzUEsBAi0AFAAGAAgAAAAhAPyt29nEAAAA3gAAAA8A&#10;AAAAAAAAAAAAAAAABwIAAGRycy9kb3ducmV2LnhtbFBLBQYAAAAAAwADALcAAAD4AgAAAAA=&#10;" strokecolor="silver" strokeweight="0"/>
                  <v:line id="Line 221" o:spid="_x0000_s1243" style="position:absolute;visibility:visible;mso-wrap-style:square" from="944,3692" to="96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X5CwgAAAN4AAAAPAAAAZHJzL2Rvd25yZXYueG1sRE/bisIw&#10;EH0X9h/CCPsimurKol2juBe1r6t+wNDMNsFmUpqs1r83guDbHM51FqvO1eJMbbCeFYxHGQji0mvL&#10;lYLjYTOcgQgRWWPtmRRcKcBq+dJbYK79hX/pvI+VSCEcclRgYmxyKUNpyGEY+YY4cX++dRgTbCup&#10;W7ykcFfLSZa9S4eWU4PBhr4Mlaf9v1MwZeRiPaivzWbLs539Mfbzu1Pqtd+tP0BE6uJT/HAXOs2f&#10;vI3ncH8n3SCXNwAAAP//AwBQSwECLQAUAAYACAAAACEA2+H2y+4AAACFAQAAEwAAAAAAAAAAAAAA&#10;AAAAAAAAW0NvbnRlbnRfVHlwZXNdLnhtbFBLAQItABQABgAIAAAAIQBa9CxbvwAAABUBAAALAAAA&#10;AAAAAAAAAAAAAB8BAABfcmVscy8ucmVsc1BLAQItABQABgAIAAAAIQCT4X5CwgAAAN4AAAAPAAAA&#10;AAAAAAAAAAAAAAcCAABkcnMvZG93bnJldi54bWxQSwUGAAAAAAMAAwC3AAAA9gIAAAAA&#10;" strokecolor="silver" strokeweight="0"/>
                  <v:line id="Line 222" o:spid="_x0000_s1244" style="position:absolute;visibility:visible;mso-wrap-style:square" from="976,3692" to="99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x1ixQAAAN4AAAAPAAAAZHJzL2Rvd25yZXYueG1sRI9Bb8Iw&#10;DIXvk/YfIk/iMo10ZUKoEBAbg3GF8QOsxmuiNU7VZFD+/XxA4mbLz++9b7EaQqvO1Ccf2cDruABF&#10;XEfruTFw+t6+zECljGyxjUwGrpRgtXx8WGBl44UPdD7mRokJpwoNuJy7SutUOwqYxrEjlttP7ANm&#10;WftG2x4vYh5aXRbFVAf0LAkOO/pwVP8e/4KBN0ber5/ba7fd8ezLfzr/vhmMGT0N6zmoTEO+i2/f&#10;eyv1y0kpAIIjM+jlPwAAAP//AwBQSwECLQAUAAYACAAAACEA2+H2y+4AAACFAQAAEwAAAAAAAAAA&#10;AAAAAAAAAAAAW0NvbnRlbnRfVHlwZXNdLnhtbFBLAQItABQABgAIAAAAIQBa9CxbvwAAABUBAAAL&#10;AAAAAAAAAAAAAAAAAB8BAABfcmVscy8ucmVsc1BLAQItABQABgAIAAAAIQDMtx1ixQAAAN4AAAAP&#10;AAAAAAAAAAAAAAAAAAcCAABkcnMvZG93bnJldi54bWxQSwUGAAAAAAMAAwC3AAAA+QIAAAAA&#10;" strokecolor="silver" strokeweight="0"/>
                  <v:line id="Line 223" o:spid="_x0000_s1245" style="position:absolute;visibility:visible;mso-wrap-style:square" from="1008,3692" to="102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j5wQAAAN4AAAAPAAAAZHJzL2Rvd25yZXYueG1sRE/bagIx&#10;EH0v9B/CFHwpNetWRFaj2Hp91foBw2bcBDeTZRN1/ftGEHybw7nOdN65WlypDdazgkE/A0Fcem25&#10;UnD8W3+NQYSIrLH2TAruFGA+e3+bYqH9jfd0PcRKpBAOBSowMTaFlKE05DD0fUOcuJNvHcYE20rq&#10;Fm8p3NUyz7KRdGg5NRhs6NdQeT5cnIIhI+8Wn/W9WW94vLUrY3+WnVK9j24xARGpiy/x073TaX7+&#10;nQ/g8U66Qc7+AQAA//8DAFBLAQItABQABgAIAAAAIQDb4fbL7gAAAIUBAAATAAAAAAAAAAAAAAAA&#10;AAAAAABbQ29udGVudF9UeXBlc10ueG1sUEsBAi0AFAAGAAgAAAAhAFr0LFu/AAAAFQEAAAsAAAAA&#10;AAAAAAAAAAAAHwEAAF9yZWxzLy5yZWxzUEsBAi0AFAAGAAgAAAAhAKP7uPnBAAAA3gAAAA8AAAAA&#10;AAAAAAAAAAAABwIAAGRycy9kb3ducmV2LnhtbFBLBQYAAAAAAwADALcAAAD1AgAAAAA=&#10;" strokecolor="silver" strokeweight="0"/>
                  <v:line id="Line 224" o:spid="_x0000_s1246" style="position:absolute;visibility:visible;mso-wrap-style:square" from="1040,3692" to="105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SaOwgAAAN4AAAAPAAAAZHJzL2Rvd25yZXYueG1sRE/NagIx&#10;EL4LfYcwBS+iWbdSZDWKtVr3qvUBhs24Cd1Mlk2q69s3BcHbfHy/s1z3rhFX6oL1rGA6yUAQV15b&#10;rhWcv/fjOYgQkTU2nknBnQKsVy+DJRba3/hI11OsRQrhUKACE2NbSBkqQw7DxLfEibv4zmFMsKul&#10;7vCWwl0j8yx7lw4tpwaDLW0NVT+nX6dgxsjlZtTc2/0Xzw92Z+zHZ6/U8LXfLEBE6uNT/HCXOs3P&#10;3/Ic/t9JN8jVHwAAAP//AwBQSwECLQAUAAYACAAAACEA2+H2y+4AAACFAQAAEwAAAAAAAAAAAAAA&#10;AAAAAAAAW0NvbnRlbnRfVHlwZXNdLnhtbFBLAQItABQABgAIAAAAIQBa9CxbvwAAABUBAAALAAAA&#10;AAAAAAAAAAAAAB8BAABfcmVscy8ucmVsc1BLAQItABQABgAIAAAAIQBTKSaOwgAAAN4AAAAPAAAA&#10;AAAAAAAAAAAAAAcCAABkcnMvZG93bnJldi54bWxQSwUGAAAAAAMAAwC3AAAA9gIAAAAA&#10;" strokecolor="silver" strokeweight="0"/>
                  <v:line id="Line 225" o:spid="_x0000_s1247" style="position:absolute;visibility:visible;mso-wrap-style:square" from="1072,3692" to="108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YMVwgAAAN4AAAAPAAAAZHJzL2Rvd25yZXYueG1sRE/dasIw&#10;FL4f+A7hCN4MTa1jSGdadP7M2+ke4NCcNWHNSWkyrW9vhMHuzsf3e1bV4FpxoT5YzwrmswwEce21&#10;5UbB13k/XYIIEVlj65kU3ChAVY6eVlhof+VPupxiI1IIhwIVmBi7QspQG3IYZr4jTty37x3GBPtG&#10;6h6vKdy1Ms+yV+nQcmow2NG7ofrn9OsUvDDycf3c3rr9gZcfdmfsZjsoNRkP6zcQkYb4L/5zH3Wa&#10;ny/yBTzeSTfI8g4AAP//AwBQSwECLQAUAAYACAAAACEA2+H2y+4AAACFAQAAEwAAAAAAAAAAAAAA&#10;AAAAAAAAW0NvbnRlbnRfVHlwZXNdLnhtbFBLAQItABQABgAIAAAAIQBa9CxbvwAAABUBAAALAAAA&#10;AAAAAAAAAAAAAB8BAABfcmVscy8ucmVsc1BLAQItABQABgAIAAAAIQA8ZYMVwgAAAN4AAAAPAAAA&#10;AAAAAAAAAAAAAAcCAABkcnMvZG93bnJldi54bWxQSwUGAAAAAAMAAwC3AAAA9gIAAAAA&#10;" strokecolor="silver" strokeweight="0"/>
                  <v:line id="Line 226" o:spid="_x0000_s1248" style="position:absolute;visibility:visible;mso-wrap-style:square" from="1104,3692" to="112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BthwgAAAN4AAAAPAAAAZHJzL2Rvd25yZXYueG1sRE/dasIw&#10;FL4f+A7hCN4MTe1kSDUtOufm7dQHODTHJticlCbT+vbLYLC78/H9nnU1uFbcqA/Ws4L5LANBXHtt&#10;uVFwPu2nSxAhImtsPZOCBwWoytHTGgvt7/xFt2NsRArhUKACE2NXSBlqQw7DzHfEibv43mFMsG+k&#10;7vGewl0r8yx7lQ4tpwaDHb0Zqq/Hb6dgwciHzXP76PYfvPy078Zud4NSk/GwWYGINMR/8Z/7oNP8&#10;/CVfwO876QZZ/gAAAP//AwBQSwECLQAUAAYACAAAACEA2+H2y+4AAACFAQAAEwAAAAAAAAAAAAAA&#10;AAAAAAAAW0NvbnRlbnRfVHlwZXNdLnhtbFBLAQItABQABgAIAAAAIQBa9CxbvwAAABUBAAALAAAA&#10;AAAAAAAAAAAAAB8BAABfcmVscy8ucmVsc1BLAQItABQABgAIAAAAIQCzjBthwgAAAN4AAAAPAAAA&#10;AAAAAAAAAAAAAAcCAABkcnMvZG93bnJldi54bWxQSwUGAAAAAAMAAwC3AAAA9gIAAAAA&#10;" strokecolor="silver" strokeweight="0"/>
                  <v:line id="Line 227" o:spid="_x0000_s1249" style="position:absolute;visibility:visible;mso-wrap-style:square" from="1136,3692" to="115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L76wQAAAN4AAAAPAAAAZHJzL2Rvd25yZXYueG1sRE/bagIx&#10;EH0v9B/CFHwpmu1ai6xGsd5fq37AsJluQjeTZRN1/XsjCH2bw7nOdN65WlyoDdazgo9BBoK49Npy&#10;peB03PTHIEJE1lh7JgU3CjCfvb5MsdD+yj90OcRKpBAOBSowMTaFlKE05DAMfEOcuF/fOowJtpXU&#10;LV5TuKtlnmVf0qHl1GCwoaWh8u9wdgo+GXm/eK9vzWbL451dG/u96pTqvXWLCYhIXfwXP917nebn&#10;w3wEj3fSDXJ2BwAA//8DAFBLAQItABQABgAIAAAAIQDb4fbL7gAAAIUBAAATAAAAAAAAAAAAAAAA&#10;AAAAAABbQ29udGVudF9UeXBlc10ueG1sUEsBAi0AFAAGAAgAAAAhAFr0LFu/AAAAFQEAAAsAAAAA&#10;AAAAAAAAAAAAHwEAAF9yZWxzLy5yZWxzUEsBAi0AFAAGAAgAAAAhANzAvvrBAAAA3gAAAA8AAAAA&#10;AAAAAAAAAAAABwIAAGRycy9kb3ducmV2LnhtbFBLBQYAAAAAAwADALcAAAD1AgAAAAA=&#10;" strokecolor="silver" strokeweight="0"/>
                  <v:line id="Line 228" o:spid="_x0000_s1250" style="position:absolute;visibility:visible;mso-wrap-style:square" from="1168,3692" to="118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iCNwgAAAN4AAAAPAAAAZHJzL2Rvd25yZXYueG1sRE/bagIx&#10;EH0X+g9hCr5IzboWka1RrLfua20/YNhMN6GbybKJuv69EQTf5nCus1j1rhFn6oL1rGAyzkAQV15b&#10;rhX8/uzf5iBCRNbYeCYFVwqwWr4MFlhof+FvOh9jLVIIhwIVmBjbQspQGXIYxr4lTtyf7xzGBLta&#10;6g4vKdw1Ms+ymXRoOTUYbGljqPo/npyCd0Yu16Pm2u4PPP+yO2M/t71Sw9d+/QEiUh+f4oe71Gl+&#10;Ps1ncH8n3SCXNwAAAP//AwBQSwECLQAUAAYACAAAACEA2+H2y+4AAACFAQAAEwAAAAAAAAAAAAAA&#10;AAAAAAAAW0NvbnRlbnRfVHlwZXNdLnhtbFBLAQItABQABgAIAAAAIQBa9CxbvwAAABUBAAALAAAA&#10;AAAAAAAAAAAAAB8BAABfcmVscy8ucmVsc1BLAQItABQABgAIAAAAIQAsEiCNwgAAAN4AAAAPAAAA&#10;AAAAAAAAAAAAAAcCAABkcnMvZG93bnJldi54bWxQSwUGAAAAAAMAAwC3AAAA9gIAAAAA&#10;" strokecolor="silver" strokeweight="0"/>
                  <v:line id="Line 229" o:spid="_x0000_s1251" style="position:absolute;visibility:visible;mso-wrap-style:square" from="1200,3692" to="121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oUWwQAAAN4AAAAPAAAAZHJzL2Rvd25yZXYueG1sRE/bagIx&#10;EH0v9B/CFHwpmu1arKxGsd5fq37AsJluQjeTZRN1/XsjCH2bw7nOdN65WlyoDdazgo9BBoK49Npy&#10;peB03PTHIEJE1lh7JgU3CjCfvb5MsdD+yj90OcRKpBAOBSowMTaFlKE05DAMfEOcuF/fOowJtpXU&#10;LV5TuKtlnmUj6dByajDY0NJQ+Xc4OwWfjLxfvNe3ZrPl8c6ujf1edUr13rrFBESkLv6Ln+69TvPz&#10;Yf4Fj3fSDXJ2BwAA//8DAFBLAQItABQABgAIAAAAIQDb4fbL7gAAAIUBAAATAAAAAAAAAAAAAAAA&#10;AAAAAABbQ29udGVudF9UeXBlc10ueG1sUEsBAi0AFAAGAAgAAAAhAFr0LFu/AAAAFQEAAAsAAAAA&#10;AAAAAAAAAAAAHwEAAF9yZWxzLy5yZWxzUEsBAi0AFAAGAAgAAAAhAENehRbBAAAA3gAAAA8AAAAA&#10;AAAAAAAAAAAABwIAAGRycy9kb3ducmV2LnhtbFBLBQYAAAAAAwADALcAAAD1AgAAAAA=&#10;" strokecolor="silver" strokeweight="0"/>
                  <v:line id="Line 230" o:spid="_x0000_s1252" style="position:absolute;visibility:visible;mso-wrap-style:square" from="1232,3692" to="124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RFkxQAAAN4AAAAPAAAAZHJzL2Rvd25yZXYueG1sRI9Bb8Iw&#10;DIXvk/YfIk/iMo10ZUKoEBAbg3GF8QOsxmuiNU7VZFD+/XxA4mbrPb/3ebEaQqvO1Ccf2cDruABF&#10;XEfruTFw+t6+zECljGyxjUwGrpRgtXx8WGBl44UPdD7mRkkIpwoNuJy7SutUOwqYxrEjFu0n9gGz&#10;rH2jbY8XCQ+tLotiqgN6lgaHHX04qn+Pf8HAGyPv18/ttdvuePblP51/3wzGjJ6G9RxUpiHfzbfr&#10;vRX8clIKr7wjM+jlPwAAAP//AwBQSwECLQAUAAYACAAAACEA2+H2y+4AAACFAQAAEwAAAAAAAAAA&#10;AAAAAAAAAAAAW0NvbnRlbnRfVHlwZXNdLnhtbFBLAQItABQABgAIAAAAIQBa9CxbvwAAABUBAAAL&#10;AAAAAAAAAAAAAAAAAB8BAABfcmVscy8ucmVsc1BLAQItABQABgAIAAAAIQAywRFkxQAAAN4AAAAP&#10;AAAAAAAAAAAAAAAAAAcCAABkcnMvZG93bnJldi54bWxQSwUGAAAAAAMAAwC3AAAA+QIAAAAA&#10;" strokecolor="silver" strokeweight="0"/>
                  <v:line id="Line 231" o:spid="_x0000_s1253" style="position:absolute;visibility:visible;mso-wrap-style:square" from="1264,3692" to="128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bT/wQAAAN4AAAAPAAAAZHJzL2Rvd25yZXYueG1sRE/bagIx&#10;EH0v9B/CFHwpNdu1iK5Gsd5fq37AsJluQjeTZRN1/XsjCH2bw7nOdN65WlyoDdazgs9+BoK49Npy&#10;peB03HyMQISIrLH2TApuFGA+e32ZYqH9lX/ocoiVSCEcClRgYmwKKUNpyGHo+4Y4cb++dRgTbCup&#10;W7ymcFfLPMuG0qHl1GCwoaWh8u9wdgq+GHm/eK9vzWbLo51dG/u96pTqvXWLCYhIXfwXP917nebn&#10;g3wMj3fSDXJ2BwAA//8DAFBLAQItABQABgAIAAAAIQDb4fbL7gAAAIUBAAATAAAAAAAAAAAAAAAA&#10;AAAAAABbQ29udGVudF9UeXBlc10ueG1sUEsBAi0AFAAGAAgAAAAhAFr0LFu/AAAAFQEAAAsAAAAA&#10;AAAAAAAAAAAAHwEAAF9yZWxzLy5yZWxzUEsBAi0AFAAGAAgAAAAhAF2NtP/BAAAA3gAAAA8AAAAA&#10;AAAAAAAAAAAABwIAAGRycy9kb3ducmV2LnhtbFBLBQYAAAAAAwADALcAAAD1AgAAAAA=&#10;" strokecolor="silver" strokeweight="0"/>
                  <v:line id="Line 232" o:spid="_x0000_s1254" style="position:absolute;visibility:visible;mso-wrap-style:square" from="1296,3692" to="131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ou/xQAAAN4AAAAPAAAAZHJzL2Rvd25yZXYueG1sRI/NbgIx&#10;DITvlfoOkSv1UpVsAVVoISD6A+wV2gewNmYTdeOsNiksb48PSNxseTwz32I1hFadqE8+soG3UQGK&#10;uI7Wc2Pg92fzOgOVMrLFNjIZuFCC1fLxYYGljWfe0+mQGyUmnEo04HLuSq1T7ShgGsWOWG7H2AfM&#10;svaNtj2exTy0elwU7zqgZ0lw2NGno/rv8B8MTBm5Wr+0l26z5dnOfzv/8TUY8/w0rOegMg35Lr59&#10;V1bqjycTARAcmUEvrwAAAP//AwBQSwECLQAUAAYACAAAACEA2+H2y+4AAACFAQAAEwAAAAAAAAAA&#10;AAAAAAAAAAAAW0NvbnRlbnRfVHlwZXNdLnhtbFBLAQItABQABgAIAAAAIQBa9CxbvwAAABUBAAAL&#10;AAAAAAAAAAAAAAAAAB8BAABfcmVscy8ucmVsc1BLAQItABQABgAIAAAAIQBJbou/xQAAAN4AAAAP&#10;AAAAAAAAAAAAAAAAAAcCAABkcnMvZG93bnJldi54bWxQSwUGAAAAAAMAAwC3AAAA+QIAAAAA&#10;" strokecolor="silver" strokeweight="0"/>
                  <v:line id="Line 233" o:spid="_x0000_s1255" style="position:absolute;visibility:visible;mso-wrap-style:square" from="1328,3692" to="134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i4kwAAAAN4AAAAPAAAAZHJzL2Rvd25yZXYueG1sRE/bisIw&#10;EH0X9h/CLPgimnphkWoU1/urrh8wNGMTtpmUJmr9eyMs7NscznXmy9ZV4k5NsJ4VDAcZCOLCa8ul&#10;gsvPrj8FESKyxsozKXhSgOXiozPHXPsHn+h+jqVIIRxyVGBirHMpQ2HIYRj4mjhxV984jAk2pdQN&#10;PlK4q+Qoy76kQ8upwWBNa0PF7/nmFEwY+bjqVc96t+fpwW6N/d60SnU/29UMRKQ2/ov/3Eed5o/G&#10;4yG830k3yMULAAD//wMAUEsBAi0AFAAGAAgAAAAhANvh9svuAAAAhQEAABMAAAAAAAAAAAAAAAAA&#10;AAAAAFtDb250ZW50X1R5cGVzXS54bWxQSwECLQAUAAYACAAAACEAWvQsW78AAAAVAQAACwAAAAAA&#10;AAAAAAAAAAAfAQAAX3JlbHMvLnJlbHNQSwECLQAUAAYACAAAACEAJiIuJMAAAADeAAAADwAAAAAA&#10;AAAAAAAAAAAHAgAAZHJzL2Rvd25yZXYueG1sUEsFBgAAAAADAAMAtwAAAPQCAAAAAA==&#10;" strokecolor="silver" strokeweight="0"/>
                  <v:line id="Line 234" o:spid="_x0000_s1256" style="position:absolute;visibility:visible;mso-wrap-style:square" from="1360,3692" to="137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LBTwgAAAN4AAAAPAAAAZHJzL2Rvd25yZXYueG1sRE/dasIw&#10;FL4f+A7hCN4MTa1jSGdadP7M2+ke4NCcNWHNSWkyrW9vhMHuzsf3e1bV4FpxoT5YzwrmswwEce21&#10;5UbB13k/XYIIEVlj65kU3ChAVY6eVlhof+VPupxiI1IIhwIVmBi7QspQG3IYZr4jTty37x3GBPtG&#10;6h6vKdy1Ms+yV+nQcmow2NG7ofrn9OsUvDDycf3c3rr9gZcfdmfsZjsoNRkP6zcQkYb4L/5zH3Wa&#10;ny8WOTzeSTfI8g4AAP//AwBQSwECLQAUAAYACAAAACEA2+H2y+4AAACFAQAAEwAAAAAAAAAAAAAA&#10;AAAAAAAAW0NvbnRlbnRfVHlwZXNdLnhtbFBLAQItABQABgAIAAAAIQBa9CxbvwAAABUBAAALAAAA&#10;AAAAAAAAAAAAAB8BAABfcmVscy8ucmVsc1BLAQItABQABgAIAAAAIQDW8LBTwgAAAN4AAAAPAAAA&#10;AAAAAAAAAAAAAAcCAABkcnMvZG93bnJldi54bWxQSwUGAAAAAAMAAwC3AAAA9gIAAAAA&#10;" strokecolor="silver" strokeweight="0"/>
                  <v:line id="Line 235" o:spid="_x0000_s1257" style="position:absolute;visibility:visible;mso-wrap-style:square" from="1392,3692" to="140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BXIwQAAAN4AAAAPAAAAZHJzL2Rvd25yZXYueG1sRE/bisIw&#10;EH0X9h/CLOyLrOlaEalGcS9qX3X9gKEZm2AzKU1W699vBMG3OZzrLFa9a8SFumA9K/gYZSCIK68t&#10;1wqOv5v3GYgQkTU2nknBjQKsli+DBRbaX3lPl0OsRQrhUKACE2NbSBkqQw7DyLfEiTv5zmFMsKul&#10;7vCawl0jx1k2lQ4tpwaDLX0Zqs6HP6dgwsjletjc2s2WZzv7Y+znd6/U22u/noOI1Men+OEudZo/&#10;zvMc7u+kG+TyHwAA//8DAFBLAQItABQABgAIAAAAIQDb4fbL7gAAAIUBAAATAAAAAAAAAAAAAAAA&#10;AAAAAABbQ29udGVudF9UeXBlc10ueG1sUEsBAi0AFAAGAAgAAAAhAFr0LFu/AAAAFQEAAAsAAAAA&#10;AAAAAAAAAAAAHwEAAF9yZWxzLy5yZWxzUEsBAi0AFAAGAAgAAAAhALm8FcjBAAAA3gAAAA8AAAAA&#10;AAAAAAAAAAAABwIAAGRycy9kb3ducmV2LnhtbFBLBQYAAAAAAwADALcAAAD1AgAAAAA=&#10;" strokecolor="silver" strokeweight="0"/>
                  <v:line id="Line 236" o:spid="_x0000_s1258" style="position:absolute;visibility:visible;mso-wrap-style:square" from="1424,3692" to="144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Y28wQAAAN4AAAAPAAAAZHJzL2Rvd25yZXYueG1sRE/bisIw&#10;EH1f8B/CCL4smq6KSDWKrpf11csHDM3YBJtJaaLWv98sCPs2h3Od+bJ1lXhQE6xnBV+DDARx4bXl&#10;UsHlvOtPQYSIrLHyTApeFGC56HzMMdf+yUd6nGIpUgiHHBWYGOtcylAYchgGviZO3NU3DmOCTSl1&#10;g88U7io5zLKJdGg5NRis6dtQcTvdnYIxIx9Wn9Wr3u15+mO3xq43rVK9bruagYjUxn/x233Qaf5w&#10;NBrD3zvpBrn4BQAA//8DAFBLAQItABQABgAIAAAAIQDb4fbL7gAAAIUBAAATAAAAAAAAAAAAAAAA&#10;AAAAAABbQ29udGVudF9UeXBlc10ueG1sUEsBAi0AFAAGAAgAAAAhAFr0LFu/AAAAFQEAAAsAAAAA&#10;AAAAAAAAAAAAHwEAAF9yZWxzLy5yZWxzUEsBAi0AFAAGAAgAAAAhADZVjbzBAAAA3gAAAA8AAAAA&#10;AAAAAAAAAAAABwIAAGRycy9kb3ducmV2LnhtbFBLBQYAAAAAAwADALcAAAD1AgAAAAA=&#10;" strokecolor="silver" strokeweight="0"/>
                  <v:line id="Line 237" o:spid="_x0000_s1259" style="position:absolute;visibility:visible;mso-wrap-style:square" from="1456,3692" to="147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SgnwwAAAN4AAAAPAAAAZHJzL2Rvd25yZXYueG1sRE9LbsIw&#10;EN1X4g7WVOqmAgcoCKU4iH6AbKE9wCiexlbjcRS7IdweIyF1N0/vO+vN4BrRUxesZwXTSQaCuPLa&#10;cq3g+2s3XoEIEVlj45kUXCjAphg9rDHX/sxH6k+xFimEQ44KTIxtLmWoDDkME98SJ+7Hdw5jgl0t&#10;dYfnFO4aOcuypXRoOTUYbOndUPV7+nMKXhi53D43l3a359XBfhr79jEo9fQ4bF9BRBriv/juLnWa&#10;P5vPF3B7J90giysAAAD//wMAUEsBAi0AFAAGAAgAAAAhANvh9svuAAAAhQEAABMAAAAAAAAAAAAA&#10;AAAAAAAAAFtDb250ZW50X1R5cGVzXS54bWxQSwECLQAUAAYACAAAACEAWvQsW78AAAAVAQAACwAA&#10;AAAAAAAAAAAAAAAfAQAAX3JlbHMvLnJlbHNQSwECLQAUAAYACAAAACEAWRkoJ8MAAADeAAAADwAA&#10;AAAAAAAAAAAAAAAHAgAAZHJzL2Rvd25yZXYueG1sUEsFBgAAAAADAAMAtwAAAPcCAAAAAA==&#10;" strokecolor="silver" strokeweight="0"/>
                  <v:line id="Line 238" o:spid="_x0000_s1260" style="position:absolute;visibility:visible;mso-wrap-style:square" from="1488,3692" to="150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7ZQwgAAAN4AAAAPAAAAZHJzL2Rvd25yZXYueG1sRE/bagIx&#10;EH0v+A9hhL4UzapFZGsUbbvWV7UfMGymm9DNZNmke/n7Rij0bQ7nOtv94GrRURusZwWLeQaCuPTa&#10;cqXg81bMNiBCRNZYeyYFIwXY7yYPW8y17/lC3TVWIoVwyFGBibHJpQylIYdh7hvixH351mFMsK2k&#10;brFP4a6WyyxbS4eWU4PBhl4Nld/XH6fgmZHPh6d6bIoTbz7su7HHt0Gpx+lweAERaYj/4j/3Waf5&#10;y9VqDfd30g1y9wsAAP//AwBQSwECLQAUAAYACAAAACEA2+H2y+4AAACFAQAAEwAAAAAAAAAAAAAA&#10;AAAAAAAAW0NvbnRlbnRfVHlwZXNdLnhtbFBLAQItABQABgAIAAAAIQBa9CxbvwAAABUBAAALAAAA&#10;AAAAAAAAAAAAAB8BAABfcmVscy8ucmVsc1BLAQItABQABgAIAAAAIQCpy7ZQwgAAAN4AAAAPAAAA&#10;AAAAAAAAAAAAAAcCAABkcnMvZG93bnJldi54bWxQSwUGAAAAAAMAAwC3AAAA9gIAAAAA&#10;" strokecolor="silver" strokeweight="0"/>
                  <v:line id="Line 239" o:spid="_x0000_s1261" style="position:absolute;visibility:visible;mso-wrap-style:square" from="1520,3692" to="153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xPLwwAAAN4AAAAPAAAAZHJzL2Rvd25yZXYueG1sRE9LbsIw&#10;EN1X4g7WVOqmAgeoAKU4iH6AbKE9wCiexlbjcRS7IdweIyF1N0/vO+vN4BrRUxesZwXTSQaCuPLa&#10;cq3g+2s3XoEIEVlj45kUXCjAphg9rDHX/sxH6k+xFimEQ44KTIxtLmWoDDkME98SJ+7Hdw5jgl0t&#10;dYfnFO4aOcuyhXRoOTUYbOndUPV7+nMKXhi53D43l3a359XBfhr79jEo9fQ4bF9BRBriv/juLnWa&#10;P5vPl3B7J90giysAAAD//wMAUEsBAi0AFAAGAAgAAAAhANvh9svuAAAAhQEAABMAAAAAAAAAAAAA&#10;AAAAAAAAAFtDb250ZW50X1R5cGVzXS54bWxQSwECLQAUAAYACAAAACEAWvQsW78AAAAVAQAACwAA&#10;AAAAAAAAAAAAAAAfAQAAX3JlbHMvLnJlbHNQSwECLQAUAAYACAAAACEAxocTy8MAAADeAAAADwAA&#10;AAAAAAAAAAAAAAAHAgAAZHJzL2Rvd25yZXYueG1sUEsFBgAAAAADAAMAtwAAAPcCAAAAAA==&#10;" strokecolor="silver" strokeweight="0"/>
                  <v:line id="Line 240" o:spid="_x0000_s1262" style="position:absolute;visibility:visible;mso-wrap-style:square" from="1552,3692" to="156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Ie5xQAAAN4AAAAPAAAAZHJzL2Rvd25yZXYueG1sRI/NbgIx&#10;DITvlfoOkSv1UpVsAVVoISD6A+wV2gewNmYTdeOsNiksb48PSNxszXjm82I1hFadqE8+soG3UQGK&#10;uI7Wc2Pg92fzOgOVMrLFNjIZuFCC1fLxYYGljWfe0+mQGyUhnEo04HLuSq1T7ShgGsWOWLRj7ANm&#10;WftG2x7PEh5aPS6Kdx3QszQ47OjTUf13+A8GpoxcrV/aS7fZ8mznv53/+BqMeX4a1nNQmYZ8N9+u&#10;Kyv448lEeOUdmUEvrwAAAP//AwBQSwECLQAUAAYACAAAACEA2+H2y+4AAACFAQAAEwAAAAAAAAAA&#10;AAAAAAAAAAAAW0NvbnRlbnRfVHlwZXNdLnhtbFBLAQItABQABgAIAAAAIQBa9CxbvwAAABUBAAAL&#10;AAAAAAAAAAAAAAAAAB8BAABfcmVscy8ucmVsc1BLAQItABQABgAIAAAAIQC3GIe5xQAAAN4AAAAP&#10;AAAAAAAAAAAAAAAAAAcCAABkcnMvZG93bnJldi54bWxQSwUGAAAAAAMAAwC3AAAA+QIAAAAA&#10;" strokecolor="silver" strokeweight="0"/>
                  <v:line id="Line 241" o:spid="_x0000_s1263" style="position:absolute;visibility:visible;mso-wrap-style:square" from="1584,3692" to="160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CIiwwAAAN4AAAAPAAAAZHJzL2Rvd25yZXYueG1sRE9LbsIw&#10;EN1X4g7WVOqmKg5QIRpwEP0A2UJ7gFE8xFbjcRS7IdweIyF1N0/vO6v14BrRUxesZwWTcQaCuPLa&#10;cq3g53v7sgARIrLGxjMpuFCAdTF6WGGu/ZkP1B9jLVIIhxwVmBjbXMpQGXIYxr4lTtzJdw5jgl0t&#10;dYfnFO4aOc2yuXRoOTUYbOnDUPV7/HMKXhm53Dw3l3a748Xefhn7/jko9fQ4bJYgIg3xX3x3lzrN&#10;n85mb3B7J90giysAAAD//wMAUEsBAi0AFAAGAAgAAAAhANvh9svuAAAAhQEAABMAAAAAAAAAAAAA&#10;AAAAAAAAAFtDb250ZW50X1R5cGVzXS54bWxQSwECLQAUAAYACAAAACEAWvQsW78AAAAVAQAACwAA&#10;AAAAAAAAAAAAAAAfAQAAX3JlbHMvLnJlbHNQSwECLQAUAAYACAAAACEA2FQiIsMAAADeAAAADwAA&#10;AAAAAAAAAAAAAAAHAgAAZHJzL2Rvd25yZXYueG1sUEsFBgAAAAADAAMAtwAAAPcCAAAAAA==&#10;" strokecolor="silver" strokeweight="0"/>
                  <v:line id="Line 242" o:spid="_x0000_s1264" style="position:absolute;visibility:visible;mso-wrap-style:square" from="1616,3692" to="163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PjCxQAAAN4AAAAPAAAAZHJzL2Rvd25yZXYueG1sRI/NbgIx&#10;DITvlfoOkSv1UpVsAVVoISD6A+wV2gewNmYTdeOsNiksb48PSNxseTwz32I1hFadqE8+soG3UQGK&#10;uI7Wc2Pg92fzOgOVMrLFNjIZuFCC1fLxYYGljWfe0+mQGyUmnEo04HLuSq1T7ShgGsWOWG7H2AfM&#10;svaNtj2exTy0elwU7zqgZ0lw2NGno/rv8B8MTBm5Wr+0l26z5dnOfzv/8TUY8/w0rOegMg35Lr59&#10;V1bqjydTARAcmUEvrwAAAP//AwBQSwECLQAUAAYACAAAACEA2+H2y+4AAACFAQAAEwAAAAAAAAAA&#10;AAAAAAAAAAAAW0NvbnRlbnRfVHlwZXNdLnhtbFBLAQItABQABgAIAAAAIQBa9CxbvwAAABUBAAAL&#10;AAAAAAAAAAAAAAAAAB8BAABfcmVscy8ucmVsc1BLAQItABQABgAIAAAAIQARaPjCxQAAAN4AAAAP&#10;AAAAAAAAAAAAAAAAAAcCAABkcnMvZG93bnJldi54bWxQSwUGAAAAAAMAAwC3AAAA+QIAAAAA&#10;" strokecolor="silver" strokeweight="0"/>
                  <v:line id="Line 243" o:spid="_x0000_s1265" style="position:absolute;visibility:visible;mso-wrap-style:square" from="1648,3692" to="166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1ZwQAAAN4AAAAPAAAAZHJzL2Rvd25yZXYueG1sRE/bisIw&#10;EH0X9h/CLPgimnphkWoU18vqq64fMDRjE7aZlCZq/XsjLPg2h3Od+bJ1lbhRE6xnBcNBBoK48Npy&#10;qeD8u+tPQYSIrLHyTAoeFGC5+OjMMdf+zke6nWIpUgiHHBWYGOtcylAYchgGviZO3MU3DmOCTSl1&#10;g/cU7io5yrIv6dByajBY09pQ8Xe6OgUTRj6setWj3v3wdG+3xn5vWqW6n+1qBiJSG9/if/dBp/mj&#10;8WQIr3fSDXLxBAAA//8DAFBLAQItABQABgAIAAAAIQDb4fbL7gAAAIUBAAATAAAAAAAAAAAAAAAA&#10;AAAAAABbQ29udGVudF9UeXBlc10ueG1sUEsBAi0AFAAGAAgAAAAhAFr0LFu/AAAAFQEAAAsAAAAA&#10;AAAAAAAAAAAAHwEAAF9yZWxzLy5yZWxzUEsBAi0AFAAGAAgAAAAhAH4kXVnBAAAA3gAAAA8AAAAA&#10;AAAAAAAAAAAABwIAAGRycy9kb3ducmV2LnhtbFBLBQYAAAAAAwADALcAAAD1AgAAAAA=&#10;" strokecolor="silver" strokeweight="0"/>
                  <v:line id="Line 244" o:spid="_x0000_s1266" style="position:absolute;visibility:visible;mso-wrap-style:square" from="1680,3692" to="1697,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sMuwgAAAN4AAAAPAAAAZHJzL2Rvd25yZXYueG1sRE/dasIw&#10;FL4f+A7hCN4MTe1kSDUtOufm7dQHODTHJticlCbT+vbLYLC78/H9nnU1uFbcqA/Ws4L5LANBXHtt&#10;uVFwPu2nSxAhImtsPZOCBwWoytHTGgvt7/xFt2NsRArhUKACE2NXSBlqQw7DzHfEibv43mFMsG+k&#10;7vGewl0r8yx7lQ4tpwaDHb0Zqq/Hb6dgwciHzXP76PYfvPy078Zud4NSk/GwWYGINMR/8Z/7oNP8&#10;/GWRw+876QZZ/gAAAP//AwBQSwECLQAUAAYACAAAACEA2+H2y+4AAACFAQAAEwAAAAAAAAAAAAAA&#10;AAAAAAAAW0NvbnRlbnRfVHlwZXNdLnhtbFBLAQItABQABgAIAAAAIQBa9CxbvwAAABUBAAALAAAA&#10;AAAAAAAAAAAAAB8BAABfcmVscy8ucmVsc1BLAQItABQABgAIAAAAIQCO9sMuwgAAAN4AAAAPAAAA&#10;AAAAAAAAAAAAAAcCAABkcnMvZG93bnJldi54bWxQSwUGAAAAAAMAAwC3AAAA9gIAAAAA&#10;" strokecolor="silver" strokeweight="0"/>
                  <v:line id="Line 245" o:spid="_x0000_s1267" style="position:absolute;visibility:visible;mso-wrap-style:square" from="1713,3692" to="1729,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ma1wQAAAN4AAAAPAAAAZHJzL2Rvd25yZXYueG1sRE/bisIw&#10;EH1f8B/CCL4smq6KSDWKrpf11csHDM3YBJtJaaLWv98sCPs2h3Od+bJ1lXhQE6xnBV+DDARx4bXl&#10;UsHlvOtPQYSIrLHyTApeFGC56HzMMdf+yUd6nGIpUgiHHBWYGOtcylAYchgGviZO3NU3DmOCTSl1&#10;g88U7io5zLKJdGg5NRis6dtQcTvdnYIxIx9Wn9Wr3u15+mO3xq43rVK9bruagYjUxn/x233Qaf5w&#10;NB7B3zvpBrn4BQAA//8DAFBLAQItABQABgAIAAAAIQDb4fbL7gAAAIUBAAATAAAAAAAAAAAAAAAA&#10;AAAAAABbQ29udGVudF9UeXBlc10ueG1sUEsBAi0AFAAGAAgAAAAhAFr0LFu/AAAAFQEAAAsAAAAA&#10;AAAAAAAAAAAAHwEAAF9yZWxzLy5yZWxzUEsBAi0AFAAGAAgAAAAhAOG6ZrXBAAAA3gAAAA8AAAAA&#10;AAAAAAAAAAAABwIAAGRycy9kb3ducmV2LnhtbFBLBQYAAAAAAwADALcAAAD1AgAAAAA=&#10;" strokecolor="silver" strokeweight="0"/>
                  <v:line id="Line 246" o:spid="_x0000_s1268" style="position:absolute;visibility:visible;mso-wrap-style:square" from="1745,3692" to="1761,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7BwgAAAN4AAAAPAAAAZHJzL2Rvd25yZXYueG1sRE/dasIw&#10;FL4f+A7hCN4MTXVlSDUtOufm7dQHODTHJticlCbT+vbLYLC78/H9nnU1uFbcqA/Ws4L5LANBXHtt&#10;uVFwPu2nSxAhImtsPZOCBwWoytHTGgvt7/xFt2NsRArhUKACE2NXSBlqQw7DzHfEibv43mFMsG+k&#10;7vGewl0rF1n2Kh1aTg0GO3ozVF+P305BzsiHzXP76PYfvPy078Zud4NSk/GwWYGINMR/8Z/7oNP8&#10;xUuew+876QZZ/gAAAP//AwBQSwECLQAUAAYACAAAACEA2+H2y+4AAACFAQAAEwAAAAAAAAAAAAAA&#10;AAAAAAAAW0NvbnRlbnRfVHlwZXNdLnhtbFBLAQItABQABgAIAAAAIQBa9CxbvwAAABUBAAALAAAA&#10;AAAAAAAAAAAAAB8BAABfcmVscy8ucmVsc1BLAQItABQABgAIAAAAIQBuU/7BwgAAAN4AAAAPAAAA&#10;AAAAAAAAAAAAAAcCAABkcnMvZG93bnJldi54bWxQSwUGAAAAAAMAAwC3AAAA9gIAAAAA&#10;" strokecolor="silver" strokeweight="0"/>
                  <v:line id="Line 247" o:spid="_x0000_s1269" style="position:absolute;visibility:visible;mso-wrap-style:square" from="1777,3692" to="1793,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1tawwAAAN4AAAAPAAAAZHJzL2Rvd25yZXYueG1sRE/dasIw&#10;FL4f+A7hDHYzNNWpSGcqus3ZW90e4NCcNWHNSWlirW+/CMLuzsf3e9abwTWipy5YzwqmkwwEceW1&#10;5VrB99d+vAIRIrLGxjMpuFKATTF6WGOu/YWP1J9iLVIIhxwVmBjbXMpQGXIYJr4lTtyP7xzGBLta&#10;6g4vKdw1cpZlS+nQcmow2NKboer3dHYK5oxcbp+ba7v/5NXBfhi7ex+Uenoctq8gIg3xX3x3lzrN&#10;n73MF3B7J90giz8AAAD//wMAUEsBAi0AFAAGAAgAAAAhANvh9svuAAAAhQEAABMAAAAAAAAAAAAA&#10;AAAAAAAAAFtDb250ZW50X1R5cGVzXS54bWxQSwECLQAUAAYACAAAACEAWvQsW78AAAAVAQAACwAA&#10;AAAAAAAAAAAAAAAfAQAAX3JlbHMvLnJlbHNQSwECLQAUAAYACAAAACEAAR9bWsMAAADeAAAADwAA&#10;AAAAAAAAAAAAAAAHAgAAZHJzL2Rvd25yZXYueG1sUEsFBgAAAAADAAMAtwAAAPcCAAAAAA==&#10;" strokecolor="silver" strokeweight="0"/>
                  <v:line id="Line 248" o:spid="_x0000_s1270" style="position:absolute;visibility:visible;mso-wrap-style:square" from="1808,3692" to="182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cUtwAAAAN4AAAAPAAAAZHJzL2Rvd25yZXYueG1sRE/bisIw&#10;EH0X9h/CLPgimq6KSNcorvdXdT9gaGabsM2kNFHr3xtB8G0O5zqzResqcaUmWM8KvgYZCOLCa8ul&#10;gt/ztj8FESKyxsozKbhTgMX8ozPDXPsbH+l6iqVIIRxyVGBirHMpQ2HIYRj4mjhxf75xGBNsSqkb&#10;vKVwV8lhlk2kQ8upwWBNK0PF/+niFIwZ+bDsVfd6u+Pp3m6M/Vm3SnU/2+U3iEhtfItf7oNO84ej&#10;8QSe76Qb5PwBAAD//wMAUEsBAi0AFAAGAAgAAAAhANvh9svuAAAAhQEAABMAAAAAAAAAAAAAAAAA&#10;AAAAAFtDb250ZW50X1R5cGVzXS54bWxQSwECLQAUAAYACAAAACEAWvQsW78AAAAVAQAACwAAAAAA&#10;AAAAAAAAAAAfAQAAX3JlbHMvLnJlbHNQSwECLQAUAAYACAAAACEA8c3FLcAAAADeAAAADwAAAAAA&#10;AAAAAAAAAAAHAgAAZHJzL2Rvd25yZXYueG1sUEsFBgAAAAADAAMAtwAAAPQCAAAAAA==&#10;" strokecolor="silver" strokeweight="0"/>
                  <v:line id="Line 249" o:spid="_x0000_s1271" style="position:absolute;visibility:visible;mso-wrap-style:square" from="1840,3692" to="185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WC2wwAAAN4AAAAPAAAAZHJzL2Rvd25yZXYueG1sRE/dasIw&#10;FL4f+A7hDHYzNNWJSmcqus3ZW90e4NCcNWHNSWlirW+/CMLuzsf3e9abwTWipy5YzwqmkwwEceW1&#10;5VrB99d+vAIRIrLGxjMpuFKATTF6WGOu/YWP1J9iLVIIhxwVmBjbXMpQGXIYJr4lTtyP7xzGBLta&#10;6g4vKdw1cpZlC+nQcmow2NKboer3dHYK5oxcbp+ba7v/5NXBfhi7ex+Uenoctq8gIg3xX3x3lzrN&#10;n73Ml3B7J90giz8AAAD//wMAUEsBAi0AFAAGAAgAAAAhANvh9svuAAAAhQEAABMAAAAAAAAAAAAA&#10;AAAAAAAAAFtDb250ZW50X1R5cGVzXS54bWxQSwECLQAUAAYACAAAACEAWvQsW78AAAAVAQAACwAA&#10;AAAAAAAAAAAAAAAfAQAAX3JlbHMvLnJlbHNQSwECLQAUAAYACAAAACEAnoFgtsMAAADeAAAADwAA&#10;AAAAAAAAAAAAAAAHAgAAZHJzL2Rvd25yZXYueG1sUEsFBgAAAAADAAMAtwAAAPcCAAAAAA==&#10;" strokecolor="silver" strokeweight="0"/>
                  <v:line id="Line 250" o:spid="_x0000_s1272" style="position:absolute;visibility:visible;mso-wrap-style:square" from="1872,3692" to="188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vTExQAAAN4AAAAPAAAAZHJzL2Rvd25yZXYueG1sRI/NbgIx&#10;DITvlfoOkSv1UpVsAVVoISD6A+wV2gewNmYTdeOsNiksb48PSNxszXjm82I1hFadqE8+soG3UQGK&#10;uI7Wc2Pg92fzOgOVMrLFNjIZuFCC1fLxYYGljWfe0+mQGyUhnEo04HLuSq1T7ShgGsWOWLRj7ANm&#10;WftG2x7PEh5aPS6Kdx3QszQ47OjTUf13+A8GpoxcrV/aS7fZ8mznv53/+BqMeX4a1nNQmYZ8N9+u&#10;Kyv448lUeOUdmUEvrwAAAP//AwBQSwECLQAUAAYACAAAACEA2+H2y+4AAACFAQAAEwAAAAAAAAAA&#10;AAAAAAAAAAAAW0NvbnRlbnRfVHlwZXNdLnhtbFBLAQItABQABgAIAAAAIQBa9CxbvwAAABUBAAAL&#10;AAAAAAAAAAAAAAAAAB8BAABfcmVscy8ucmVsc1BLAQItABQABgAIAAAAIQDvHvTExQAAAN4AAAAP&#10;AAAAAAAAAAAAAAAAAAcCAABkcnMvZG93bnJldi54bWxQSwUGAAAAAAMAAwC3AAAA+QIAAAAA&#10;" strokecolor="silver" strokeweight="0"/>
                  <v:line id="Line 251" o:spid="_x0000_s1273" style="position:absolute;visibility:visible;mso-wrap-style:square" from="1904,3692" to="192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lFfwwAAAN4AAAAPAAAAZHJzL2Rvd25yZXYueG1sRE/dasIw&#10;FL4f+A7hDHYzZqoTcdVUdJuzt7o9wKE5NmHNSWlirW+/CMLuzsf3e1brwTWipy5Yzwom4wwEceW1&#10;5VrBz/fuZQEiRGSNjWdScKUA62L0sMJc+wsfqD/GWqQQDjkqMDG2uZShMuQwjH1LnLiT7xzGBLta&#10;6g4vKdw1cpplc+nQcmow2NK7oer3eHYKZoxcbp6ba7v74sXefhq7/RiUenocNksQkYb4L767S53m&#10;T19nb3B7J90giz8AAAD//wMAUEsBAi0AFAAGAAgAAAAhANvh9svuAAAAhQEAABMAAAAAAAAAAAAA&#10;AAAAAAAAAFtDb250ZW50X1R5cGVzXS54bWxQSwECLQAUAAYACAAAACEAWvQsW78AAAAVAQAACwAA&#10;AAAAAAAAAAAAAAAfAQAAX3JlbHMvLnJlbHNQSwECLQAUAAYACAAAACEAgFJRX8MAAADeAAAADwAA&#10;AAAAAAAAAAAAAAAHAgAAZHJzL2Rvd25yZXYueG1sUEsFBgAAAAADAAMAtwAAAPcCAAAAAA==&#10;" strokecolor="silver" strokeweight="0"/>
                  <v:line id="Line 252" o:spid="_x0000_s1274" style="position:absolute;visibility:visible;mso-wrap-style:square" from="1936,3692" to="195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W4fxQAAAN4AAAAPAAAAZHJzL2Rvd25yZXYueG1sRI/NbgIx&#10;DITvSH2HyJV6QSVboBXaEhD94eda4AGsjbuJunFWmxSWt8cHJG62PJ6Zb77sQ6NO1CUf2cDLqABF&#10;XEXruTZwPKyfZ6BSRrbYRCYDF0qwXDwM5ljaeOYfOu1zrcSEU4kGXM5tqXWqHAVMo9gSy+03dgGz&#10;rF2tbYdnMQ+NHhfFmw7oWRIctvTpqPrb/wcDU0berYbNpV1veLb1385/fPXGPD32q3dQmfp8F9++&#10;d1bqjyevAiA4MoNeXAEAAP//AwBQSwECLQAUAAYACAAAACEA2+H2y+4AAACFAQAAEwAAAAAAAAAA&#10;AAAAAAAAAAAAW0NvbnRlbnRfVHlwZXNdLnhtbFBLAQItABQABgAIAAAAIQBa9CxbvwAAABUBAAAL&#10;AAAAAAAAAAAAAAAAAB8BAABfcmVscy8ucmVsc1BLAQItABQABgAIAAAAIQCUsW4fxQAAAN4AAAAP&#10;AAAAAAAAAAAAAAAAAAcCAABkcnMvZG93bnJldi54bWxQSwUGAAAAAAMAAwC3AAAA+QIAAAAA&#10;" strokecolor="silver" strokeweight="0"/>
                  <v:line id="Line 253" o:spid="_x0000_s1275" style="position:absolute;visibility:visible;mso-wrap-style:square" from="1968,3692" to="198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uEwgAAAN4AAAAPAAAAZHJzL2Rvd25yZXYueG1sRE/bisIw&#10;EH0X9h/CCPsia6rrLlKN4l7Uvq76AUMzNsFmUpqs1r83guDbHM515svO1eJMbbCeFYyGGQji0mvL&#10;lYLDfv02BREissbaMym4UoDl4qU3x1z7C//ReRcrkUI45KjAxNjkUobSkMMw9A1x4o6+dRgTbCup&#10;W7ykcFfLcZZ9SoeWU4PBhr4Nlafdv1MwYeRiNaivzXrD0639Nfbrp1Pqtd+tZiAidfEpfrgLneaP&#10;3z9GcH8n3SAXNwAAAP//AwBQSwECLQAUAAYACAAAACEA2+H2y+4AAACFAQAAEwAAAAAAAAAAAAAA&#10;AAAAAAAAW0NvbnRlbnRfVHlwZXNdLnhtbFBLAQItABQABgAIAAAAIQBa9CxbvwAAABUBAAALAAAA&#10;AAAAAAAAAAAAAB8BAABfcmVscy8ucmVsc1BLAQItABQABgAIAAAAIQD7/cuEwgAAAN4AAAAPAAAA&#10;AAAAAAAAAAAAAAcCAABkcnMvZG93bnJldi54bWxQSwUGAAAAAAMAAwC3AAAA9gIAAAAA&#10;" strokecolor="silver" strokeweight="0"/>
                  <v:line id="Line 254" o:spid="_x0000_s1276" style="position:absolute;visibility:visible;mso-wrap-style:square" from="2000,3692" to="201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1XzwQAAAN4AAAAPAAAAZHJzL2Rvd25yZXYueG1sRE/bagIx&#10;EH0v9B/CFHwpmu1ai6xGsd5fq37AsJluQjeTZRN1/XsjCH2bw7nOdN65WlyoDdazgo9BBoK49Npy&#10;peB03PTHIEJE1lh7JgU3CjCfvb5MsdD+yj90OcRKpBAOBSowMTaFlKE05DAMfEOcuF/fOowJtpXU&#10;LV5TuKtlnmVf0qHl1GCwoaWh8u9wdgo+GXm/eK9vzWbL451dG/u96pTqvXWLCYhIXfwXP917nebn&#10;w1EOj3fSDXJ2BwAA//8DAFBLAQItABQABgAIAAAAIQDb4fbL7gAAAIUBAAATAAAAAAAAAAAAAAAA&#10;AAAAAABbQ29udGVudF9UeXBlc10ueG1sUEsBAi0AFAAGAAgAAAAhAFr0LFu/AAAAFQEAAAsAAAAA&#10;AAAAAAAAAAAAHwEAAF9yZWxzLy5yZWxzUEsBAi0AFAAGAAgAAAAhAAsvVfPBAAAA3gAAAA8AAAAA&#10;AAAAAAAAAAAABwIAAGRycy9kb3ducmV2LnhtbFBLBQYAAAAAAwADALcAAAD1AgAAAAA=&#10;" strokecolor="silver" strokeweight="0"/>
                  <v:line id="Line 255" o:spid="_x0000_s1277" style="position:absolute;visibility:visible;mso-wrap-style:square" from="2032,3692" to="204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BowwAAAN4AAAAPAAAAZHJzL2Rvd25yZXYueG1sRE9LbsIw&#10;EN1X4g7WVOqmAgcoCKU4iH6AbKE9wCiexlbjcRS7IdweIyF1N0/vO+vN4BrRUxesZwXTSQaCuPLa&#10;cq3g+2s3XoEIEVlj45kUXCjAphg9rDHX/sxH6k+xFimEQ44KTIxtLmWoDDkME98SJ+7Hdw5jgl0t&#10;dYfnFO4aOcuypXRoOTUYbOndUPV7+nMKXhi53D43l3a359XBfhr79jEo9fQ4bF9BRBriv/juLnWa&#10;P5sv5nB7J90giysAAAD//wMAUEsBAi0AFAAGAAgAAAAhANvh9svuAAAAhQEAABMAAAAAAAAAAAAA&#10;AAAAAAAAAFtDb250ZW50X1R5cGVzXS54bWxQSwECLQAUAAYACAAAACEAWvQsW78AAAAVAQAACwAA&#10;AAAAAAAAAAAAAAAfAQAAX3JlbHMvLnJlbHNQSwECLQAUAAYACAAAACEAZGPwaMMAAADeAAAADwAA&#10;AAAAAAAAAAAAAAAHAgAAZHJzL2Rvd25yZXYueG1sUEsFBgAAAAADAAMAtwAAAPcCAAAAAA==&#10;" strokecolor="silver" strokeweight="0"/>
                  <v:line id="Line 256" o:spid="_x0000_s1278" style="position:absolute;visibility:visible;mso-wrap-style:square" from="2064,3692" to="208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mgcwwAAAN4AAAAPAAAAZHJzL2Rvd25yZXYueG1sRE/dasIw&#10;FL4f+A7hDHYzNNWpSGcqus3ZW90e4NCcNWHNSWlirW+/CMLuzsf3e9abwTWipy5YzwqmkwwEceW1&#10;5VrB99d+vAIRIrLGxjMpuFKATTF6WGOu/YWP1J9iLVIIhxwVmBjbXMpQGXIYJr4lTtyP7xzGBLta&#10;6g4vKdw1cpZlS+nQcmow2NKboer3dHYK5oxcbp+ba7v/5NXBfhi7ex+Uenoctq8gIg3xX3x3lzrN&#10;n70s5nB7J90giz8AAAD//wMAUEsBAi0AFAAGAAgAAAAhANvh9svuAAAAhQEAABMAAAAAAAAAAAAA&#10;AAAAAAAAAFtDb250ZW50X1R5cGVzXS54bWxQSwECLQAUAAYACAAAACEAWvQsW78AAAAVAQAACwAA&#10;AAAAAAAAAAAAAAAfAQAAX3JlbHMvLnJlbHNQSwECLQAUAAYACAAAACEA64poHMMAAADeAAAADwAA&#10;AAAAAAAAAAAAAAAHAgAAZHJzL2Rvd25yZXYueG1sUEsFBgAAAAADAAMAtwAAAPcCAAAAAA==&#10;" strokecolor="silver" strokeweight="0"/>
                  <v:line id="Line 257" o:spid="_x0000_s1279" style="position:absolute;visibility:visible;mso-wrap-style:square" from="2096,3692" to="211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s2HwwAAAN4AAAAPAAAAZHJzL2Rvd25yZXYueG1sRE/dasIw&#10;FL4f+A7hDHYzNNVNkc5UdJuzt7o9wKE5a8Kak9LEWt9+EQTvzsf3e1brwTWipy5YzwqmkwwEceW1&#10;5VrBz/duvAQRIrLGxjMpuFCAdTF6WGGu/ZkP1B9jLVIIhxwVmBjbXMpQGXIYJr4lTtyv7xzGBLta&#10;6g7PKdw1cpZlC+nQcmow2NK7oerveHIKXhm53Dw3l3b3xcu9/TR2+zEo9fQ4bN5ARBriXXxzlzrN&#10;n73M53B9J90gi38AAAD//wMAUEsBAi0AFAAGAAgAAAAhANvh9svuAAAAhQEAABMAAAAAAAAAAAAA&#10;AAAAAAAAAFtDb250ZW50X1R5cGVzXS54bWxQSwECLQAUAAYACAAAACEAWvQsW78AAAAVAQAACwAA&#10;AAAAAAAAAAAAAAAfAQAAX3JlbHMvLnJlbHNQSwECLQAUAAYACAAAACEAhMbNh8MAAADeAAAADwAA&#10;AAAAAAAAAAAAAAAHAgAAZHJzL2Rvd25yZXYueG1sUEsFBgAAAAADAAMAtwAAAPcCAAAAAA==&#10;" strokecolor="silver" strokeweight="0"/>
                  <v:line id="Line 258" o:spid="_x0000_s1280" style="position:absolute;visibility:visible;mso-wrap-style:square" from="2128,3692" to="214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FPwwwAAAN4AAAAPAAAAZHJzL2Rvd25yZXYueG1sRE9LbsIw&#10;EN1X4g7WIHVTgQMtCAVMFNpS2PI5wCgeYot4HMUuhNvXlSp1N0/vO6uid424UResZwWTcQaCuPLa&#10;cq3gfNqOFiBCRNbYeCYFDwpQrAdPK8y1v/OBbsdYixTCIUcFJsY2lzJUhhyGsW+JE3fxncOYYFdL&#10;3eE9hbtGTrNsLh1aTg0GW3o3VF2P307BGyPvy5fm0W6/eLGzn8ZuPnqlnod9uQQRqY//4j/3Xqf5&#10;09fZHH7fSTfI9Q8AAAD//wMAUEsBAi0AFAAGAAgAAAAhANvh9svuAAAAhQEAABMAAAAAAAAAAAAA&#10;AAAAAAAAAFtDb250ZW50X1R5cGVzXS54bWxQSwECLQAUAAYACAAAACEAWvQsW78AAAAVAQAACwAA&#10;AAAAAAAAAAAAAAAfAQAAX3JlbHMvLnJlbHNQSwECLQAUAAYACAAAACEAdBRT8MMAAADeAAAADwAA&#10;AAAAAAAAAAAAAAAHAgAAZHJzL2Rvd25yZXYueG1sUEsFBgAAAAADAAMAtwAAAPcCAAAAAA==&#10;" strokecolor="silver" strokeweight="0"/>
                  <v:line id="Line 259" o:spid="_x0000_s1281" style="position:absolute;visibility:visible;mso-wrap-style:square" from="2160,3692" to="217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PZrwgAAAN4AAAAPAAAAZHJzL2Rvd25yZXYueG1sRE/bagIx&#10;EH0v+A9hCr4UzaqtymoUrZf66uUDhs24Cd1Mlk2q69+bQqFvczjXmS9bV4kbNcF6VjDoZyCIC68t&#10;lwou511vCiJEZI2VZ1LwoADLRedljrn2dz7S7RRLkUI45KjAxFjnUobCkMPQ9zVx4q6+cRgTbEqp&#10;G7yncFfJYZaNpUPLqcFgTZ+Giu/Tj1PwzsiH1Vv1qHd7nn7ZrbHrTatU97VdzUBEauO/+M990Gn+&#10;cPQxgd930g1y8QQAAP//AwBQSwECLQAUAAYACAAAACEA2+H2y+4AAACFAQAAEwAAAAAAAAAAAAAA&#10;AAAAAAAAW0NvbnRlbnRfVHlwZXNdLnhtbFBLAQItABQABgAIAAAAIQBa9CxbvwAAABUBAAALAAAA&#10;AAAAAAAAAAAAAB8BAABfcmVscy8ucmVsc1BLAQItABQABgAIAAAAIQAbWPZrwgAAAN4AAAAPAAAA&#10;AAAAAAAAAAAAAAcCAABkcnMvZG93bnJldi54bWxQSwUGAAAAAAMAAwC3AAAA9gIAAAAA&#10;" strokecolor="silver" strokeweight="0"/>
                  <v:line id="Line 260" o:spid="_x0000_s1282" style="position:absolute;visibility:visible;mso-wrap-style:square" from="2192,3692" to="220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IZxQAAAN4AAAAPAAAAZHJzL2Rvd25yZXYueG1sRI/NbgIx&#10;DITvSH2HyJV6QSVboBXaEhD94eda4AGsjbuJunFWmxSWt8cHJG62Zjzzeb7sQ6NO1CUf2cDLqABF&#10;XEXruTZwPKyfZ6BSRrbYRCYDF0qwXDwM5ljaeOYfOu1zrSSEU4kGXM5tqXWqHAVMo9gSi/Ybu4BZ&#10;1q7WtsOzhIdGj4viTQf0LA0OW/p0VP3t/4OBKSPvVsPm0q43PNv6b+c/vnpjnh771TuoTH2+m2/X&#10;Oyv448mr8Mo7MoNeXAEAAP//AwBQSwECLQAUAAYACAAAACEA2+H2y+4AAACFAQAAEwAAAAAAAAAA&#10;AAAAAAAAAAAAW0NvbnRlbnRfVHlwZXNdLnhtbFBLAQItABQABgAIAAAAIQBa9CxbvwAAABUBAAAL&#10;AAAAAAAAAAAAAAAAAB8BAABfcmVscy8ucmVsc1BLAQItABQABgAIAAAAIQBqx2IZxQAAAN4AAAAP&#10;AAAAAAAAAAAAAAAAAAcCAABkcnMvZG93bnJldi54bWxQSwUGAAAAAAMAAwC3AAAA+QIAAAAA&#10;" strokecolor="silver" strokeweight="0"/>
                  <v:line id="Line 261" o:spid="_x0000_s1283" style="position:absolute;visibility:visible;mso-wrap-style:square" from="2224,3692" to="224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8eCwwAAAN4AAAAPAAAAZHJzL2Rvd25yZXYueG1sRE9LbsIw&#10;EN0j9Q7WVOoGEae0VCHFIErLZ1vgAKN4GluNx1FsINy+roTEbp7ed2aL3jXiTF2wnhU8ZzkI4spr&#10;y7WC42E9KkCEiKyx8UwKrhRgMX8YzLDU/sLfdN7HWqQQDiUqMDG2pZShMuQwZL4lTtyP7xzGBLta&#10;6g4vKdw1cpznb9Kh5dRgsKWVoep3f3IKXhl5txw213a94WJrv4z9+OyVenrsl+8gIvXxLr65dzrN&#10;H79MpvD/TrpBzv8AAAD//wMAUEsBAi0AFAAGAAgAAAAhANvh9svuAAAAhQEAABMAAAAAAAAAAAAA&#10;AAAAAAAAAFtDb250ZW50X1R5cGVzXS54bWxQSwECLQAUAAYACAAAACEAWvQsW78AAAAVAQAACwAA&#10;AAAAAAAAAAAAAAAfAQAAX3JlbHMvLnJlbHNQSwECLQAUAAYACAAAACEABYvHgsMAAADeAAAADwAA&#10;AAAAAAAAAAAAAAAHAgAAZHJzL2Rvd25yZXYueG1sUEsFBgAAAAADAAMAtwAAAPcCAAAAAA==&#10;" strokecolor="silver" strokeweight="0"/>
                  <v:line id="Line 262" o:spid="_x0000_s1284" style="position:absolute;visibility:visible;mso-wrap-style:square" from="2256,3692" to="227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aSixQAAAN4AAAAPAAAAZHJzL2Rvd25yZXYueG1sRI/NbgIx&#10;DITvlfoOkSv1UkEWihBaCAjaUvbKzwNYG3cTdeOsNiksb18fKvVmy+OZ+VabIbTqSn3ykQ1MxgUo&#10;4jpaz42By3k/WoBKGdliG5kM3CnBZv34sMLSxhsf6XrKjRITTiUacDl3pdapdhQwjWNHLLev2AfM&#10;svaNtj3exDy0eloUcx3QsyQ47OjNUf19+gkGZoxcbV/ae7f/5MXBfzi/ex+MeX4atktQmYb8L/77&#10;rqzUn77OBUBwZAa9/gUAAP//AwBQSwECLQAUAAYACAAAACEA2+H2y+4AAACFAQAAEwAAAAAAAAAA&#10;AAAAAAAAAAAAW0NvbnRlbnRfVHlwZXNdLnhtbFBLAQItABQABgAIAAAAIQBa9CxbvwAAABUBAAAL&#10;AAAAAAAAAAAAAAAAAB8BAABfcmVscy8ucmVsc1BLAQItABQABgAIAAAAIQBa3aSixQAAAN4AAAAP&#10;AAAAAAAAAAAAAAAAAAcCAABkcnMvZG93bnJldi54bWxQSwUGAAAAAAMAAwC3AAAA+QIAAAAA&#10;" strokecolor="silver" strokeweight="0"/>
                  <v:line id="Line 263" o:spid="_x0000_s1285" style="position:absolute;visibility:visible;mso-wrap-style:square" from="2288,3692" to="230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QE5wQAAAN4AAAAPAAAAZHJzL2Rvd25yZXYueG1sRE/bisIw&#10;EH0X9h/CLOyLaKorItUo7rpeXr18wNCMTbCZlCZq/fuNIPg2h3Od2aJ1lbhRE6xnBYN+BoK48Npy&#10;qeB0XPcmIEJE1lh5JgUPCrCYf3RmmGt/5z3dDrEUKYRDjgpMjHUuZSgMOQx9XxMn7uwbhzHBppS6&#10;wXsKd5UcZtlYOrScGgzW9GuouByuTsGIkXfLbvWo1xuebO2fsT+rVqmvz3Y5BRGpjW/xy73Taf7w&#10;ezyA5zvpBjn/BwAA//8DAFBLAQItABQABgAIAAAAIQDb4fbL7gAAAIUBAAATAAAAAAAAAAAAAAAA&#10;AAAAAABbQ29udGVudF9UeXBlc10ueG1sUEsBAi0AFAAGAAgAAAAhAFr0LFu/AAAAFQEAAAsAAAAA&#10;AAAAAAAAAAAAHwEAAF9yZWxzLy5yZWxzUEsBAi0AFAAGAAgAAAAhADWRATnBAAAA3gAAAA8AAAAA&#10;AAAAAAAAAAAABwIAAGRycy9kb3ducmV2LnhtbFBLBQYAAAAAAwADALcAAAD1AgAAAAA=&#10;" strokecolor="silver" strokeweight="0"/>
                  <v:line id="Line 264" o:spid="_x0000_s1286" style="position:absolute;visibility:visible;mso-wrap-style:square" from="2320,3692" to="233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59OwgAAAN4AAAAPAAAAZHJzL2Rvd25yZXYueG1sRE/bagIx&#10;EH0X+g9hCr5IzboWka1RrLfua20/YNhMN6GbybKJuv69EQTf5nCus1j1rhFn6oL1rGAyzkAQV15b&#10;rhX8/uzf5iBCRNbYeCYFVwqwWr4MFlhof+FvOh9jLVIIhwIVmBjbQspQGXIYxr4lTtyf7xzGBLta&#10;6g4vKdw1Ms+ymXRoOTUYbGljqPo/npyCd0Yu16Pm2u4PPP+yO2M/t71Sw9d+/QEiUh+f4oe71Gl+&#10;Pp3lcH8n3SCXNwAAAP//AwBQSwECLQAUAAYACAAAACEA2+H2y+4AAACFAQAAEwAAAAAAAAAAAAAA&#10;AAAAAAAAW0NvbnRlbnRfVHlwZXNdLnhtbFBLAQItABQABgAIAAAAIQBa9CxbvwAAABUBAAALAAAA&#10;AAAAAAAAAAAAAB8BAABfcmVscy8ucmVsc1BLAQItABQABgAIAAAAIQDFQ59OwgAAAN4AAAAPAAAA&#10;AAAAAAAAAAAAAAcCAABkcnMvZG93bnJldi54bWxQSwUGAAAAAAMAAwC3AAAA9gIAAAAA&#10;" strokecolor="silver" strokeweight="0"/>
                  <v:line id="Line 265" o:spid="_x0000_s1287" style="position:absolute;visibility:visible;mso-wrap-style:square" from="2352,3692" to="236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zrVwgAAAN4AAAAPAAAAZHJzL2Rvd25yZXYueG1sRE/bagIx&#10;EH0v+A9hhL4UzapFZGsUbbvWV7UfMGymm9DNZNmke/n7Rij0bQ7nOtv94GrRURusZwWLeQaCuPTa&#10;cqXg81bMNiBCRNZYeyYFIwXY7yYPW8y17/lC3TVWIoVwyFGBibHJpQylIYdh7hvixH351mFMsK2k&#10;brFP4a6WyyxbS4eWU4PBhl4Nld/XH6fgmZHPh6d6bIoTbz7su7HHt0Gpx+lweAERaYj/4j/3Waf5&#10;y9V6Bfd30g1y9wsAAP//AwBQSwECLQAUAAYACAAAACEA2+H2y+4AAACFAQAAEwAAAAAAAAAAAAAA&#10;AAAAAAAAW0NvbnRlbnRfVHlwZXNdLnhtbFBLAQItABQABgAIAAAAIQBa9CxbvwAAABUBAAALAAAA&#10;AAAAAAAAAAAAAB8BAABfcmVscy8ucmVsc1BLAQItABQABgAIAAAAIQCqDzrVwgAAAN4AAAAPAAAA&#10;AAAAAAAAAAAAAAcCAABkcnMvZG93bnJldi54bWxQSwUGAAAAAAMAAwC3AAAA9gIAAAAA&#10;" strokecolor="silver" strokeweight="0"/>
                  <v:line id="Line 266" o:spid="_x0000_s1288" style="position:absolute;visibility:visible;mso-wrap-style:square" from="2384,3692" to="240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qKhwAAAAN4AAAAPAAAAZHJzL2Rvd25yZXYueG1sRE/bisIw&#10;EH0X9h/CLPgimq6KSNcorvdXdT9gaGabsM2kNFHr3xtB8G0O5zqzResqcaUmWM8KvgYZCOLCa8ul&#10;gt/ztj8FESKyxsozKbhTgMX8ozPDXPsbH+l6iqVIIRxyVGBirHMpQ2HIYRj4mjhxf75xGBNsSqkb&#10;vKVwV8lhlk2kQ8upwWBNK0PF/+niFIwZ+bDsVfd6u+Pp3m6M/Vm3SnU/2+U3iEhtfItf7oNO84ej&#10;yRie76Qb5PwBAAD//wMAUEsBAi0AFAAGAAgAAAAhANvh9svuAAAAhQEAABMAAAAAAAAAAAAAAAAA&#10;AAAAAFtDb250ZW50X1R5cGVzXS54bWxQSwECLQAUAAYACAAAACEAWvQsW78AAAAVAQAACwAAAAAA&#10;AAAAAAAAAAAfAQAAX3JlbHMvLnJlbHNQSwECLQAUAAYACAAAACEAJeaiocAAAADeAAAADwAAAAAA&#10;AAAAAAAAAAAHAgAAZHJzL2Rvd25yZXYueG1sUEsFBgAAAAADAAMAtwAAAPQCAAAAAA==&#10;" strokecolor="silver" strokeweight="0"/>
                  <v:line id="Line 267" o:spid="_x0000_s1289" style="position:absolute;visibility:visible;mso-wrap-style:square" from="2416,3692" to="243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gc6wwAAAN4AAAAPAAAAZHJzL2Rvd25yZXYueG1sRE9LbsIw&#10;EN1X4g7WIHVTgQMtCAVMFNpS2PI5wCgeYot4HMUuhNvXlSp1N0/vO6uid424UResZwWTcQaCuPLa&#10;cq3gfNqOFiBCRNbYeCYFDwpQrAdPK8y1v/OBbsdYixTCIUcFJsY2lzJUhhyGsW+JE3fxncOYYFdL&#10;3eE9hbtGTrNsLh1aTg0GW3o3VF2P307BGyPvy5fm0W6/eLGzn8ZuPnqlnod9uQQRqY//4j/3Xqf5&#10;09f5DH7fSTfI9Q8AAAD//wMAUEsBAi0AFAAGAAgAAAAhANvh9svuAAAAhQEAABMAAAAAAAAAAAAA&#10;AAAAAAAAAFtDb250ZW50X1R5cGVzXS54bWxQSwECLQAUAAYACAAAACEAWvQsW78AAAAVAQAACwAA&#10;AAAAAAAAAAAAAAAfAQAAX3JlbHMvLnJlbHNQSwECLQAUAAYACAAAACEASqoHOsMAAADeAAAADwAA&#10;AAAAAAAAAAAAAAAHAgAAZHJzL2Rvd25yZXYueG1sUEsFBgAAAAADAAMAtwAAAPcCAAAAAA==&#10;" strokecolor="silver" strokeweight="0"/>
                  <v:line id="Line 268" o:spid="_x0000_s1290" style="position:absolute;visibility:visible;mso-wrap-style:square" from="2448,3692" to="246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JlNwgAAAN4AAAAPAAAAZHJzL2Rvd25yZXYueG1sRE/dasIw&#10;FL4f+A7hDLwZNp2OIl2j6PyZt3M+wKE5a8Kak9JErW9vhMHuzsf3e6rl4FpxoT5YzwpesxwEce21&#10;5UbB6Xs3mYMIEVlj65kU3CjAcjF6qrDU/spfdDnGRqQQDiUqMDF2pZShNuQwZL4jTtyP7x3GBPtG&#10;6h6vKdy1cprnhXRoOTUY7OjDUP17PDsFb4x8WL20t2635/mn3Rq73gxKjZ+H1TuISEP8F/+5DzrN&#10;n86KAh7vpBvk4g4AAP//AwBQSwECLQAUAAYACAAAACEA2+H2y+4AAACFAQAAEwAAAAAAAAAAAAAA&#10;AAAAAAAAW0NvbnRlbnRfVHlwZXNdLnhtbFBLAQItABQABgAIAAAAIQBa9CxbvwAAABUBAAALAAAA&#10;AAAAAAAAAAAAAB8BAABfcmVscy8ucmVsc1BLAQItABQABgAIAAAAIQC6eJlNwgAAAN4AAAAPAAAA&#10;AAAAAAAAAAAAAAcCAABkcnMvZG93bnJldi54bWxQSwUGAAAAAAMAAwC3AAAA9gIAAAAA&#10;" strokecolor="silver" strokeweight="0"/>
                  <v:line id="Line 269" o:spid="_x0000_s1291" style="position:absolute;visibility:visible;mso-wrap-style:square" from="2480,3692" to="249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DzWwwAAAN4AAAAPAAAAZHJzL2Rvd25yZXYueG1sRE/dasIw&#10;FL4f+A7hDHYzNNUNlc5UdJuzt7o9wKE5a8Kak9LEWt9+EQTvzsf3e1brwTWipy5YzwqmkwwEceW1&#10;5VrBz/duvAQRIrLGxjMpuFCAdTF6WGGu/ZkP1B9jLVIIhxwVmBjbXMpQGXIYJr4lTtyv7xzGBLta&#10;6g7PKdw1cpZlc+nQcmow2NK7oerveHIKXhm53Dw3l3b3xcu9/TR2+zEo9fQ4bN5ARBriXXxzlzrN&#10;n73MF3B9J90gi38AAAD//wMAUEsBAi0AFAAGAAgAAAAhANvh9svuAAAAhQEAABMAAAAAAAAAAAAA&#10;AAAAAAAAAFtDb250ZW50X1R5cGVzXS54bWxQSwECLQAUAAYACAAAACEAWvQsW78AAAAVAQAACwAA&#10;AAAAAAAAAAAAAAAfAQAAX3JlbHMvLnJlbHNQSwECLQAUAAYACAAAACEA1TQ81sMAAADeAAAADwAA&#10;AAAAAAAAAAAAAAAHAgAAZHJzL2Rvd25yZXYueG1sUEsFBgAAAAADAAMAtwAAAPcCAAAAAA==&#10;" strokecolor="silver" strokeweight="0"/>
                  <v:line id="Line 270" o:spid="_x0000_s1292" style="position:absolute;visibility:visible;mso-wrap-style:square" from="2512,3692" to="252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6ikxQAAAN4AAAAPAAAAZHJzL2Rvd25yZXYueG1sRI/NbgIx&#10;DITvlfoOkSv1UkEWihBaCAjaUvbKzwNYG3cTdeOsNiksb18fKvVma8Yzn1ebIbTqSn3ykQ1MxgUo&#10;4jpaz42By3k/WoBKGdliG5kM3CnBZv34sMLSxhsf6XrKjZIQTiUacDl3pdapdhQwjWNHLNpX7ANm&#10;WftG2x5vEh5aPS2KuQ7oWRocdvTmqP4+/QQDM0auti/tvdt/8uLgP5zfvQ/GPD8N2yWoTEP+N/9d&#10;V1bwp69z4ZV3ZAa9/gUAAP//AwBQSwECLQAUAAYACAAAACEA2+H2y+4AAACFAQAAEwAAAAAAAAAA&#10;AAAAAAAAAAAAW0NvbnRlbnRfVHlwZXNdLnhtbFBLAQItABQABgAIAAAAIQBa9CxbvwAAABUBAAAL&#10;AAAAAAAAAAAAAAAAAB8BAABfcmVscy8ucmVsc1BLAQItABQABgAIAAAAIQCkq6ikxQAAAN4AAAAP&#10;AAAAAAAAAAAAAAAAAAcCAABkcnMvZG93bnJldi54bWxQSwUGAAAAAAMAAwC3AAAA+QIAAAAA&#10;" strokecolor="silver" strokeweight="0"/>
                  <v:line id="Line 271" o:spid="_x0000_s1293" style="position:absolute;visibility:visible;mso-wrap-style:square" from="2544,3692" to="256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w0/wwAAAN4AAAAPAAAAZHJzL2Rvd25yZXYueG1sRE/dasIw&#10;FL4f+A7hDHYzZqob4qqp6DZnb3V7gENzbMKak9LEWt9+EQTvzsf3e5arwTWipy5Yzwom4wwEceW1&#10;5VrB78/2ZQ4iRGSNjWdScKEAq2L0sMRc+zPvqT/EWqQQDjkqMDG2uZShMuQwjH1LnLij7xzGBLta&#10;6g7PKdw1cpplM+nQcmow2NKHoervcHIK3hi5XD83l3b7zfOd/TJ28zko9fQ4rBcgIg3xLr65S53m&#10;T19n73B9J90gi38AAAD//wMAUEsBAi0AFAAGAAgAAAAhANvh9svuAAAAhQEAABMAAAAAAAAAAAAA&#10;AAAAAAAAAFtDb250ZW50X1R5cGVzXS54bWxQSwECLQAUAAYACAAAACEAWvQsW78AAAAVAQAACwAA&#10;AAAAAAAAAAAAAAAfAQAAX3JlbHMvLnJlbHNQSwECLQAUAAYACAAAACEAy+cNP8MAAADeAAAADwAA&#10;AAAAAAAAAAAAAAAHAgAAZHJzL2Rvd25yZXYueG1sUEsFBgAAAAADAAMAtwAAAPcCAAAAAA==&#10;" strokecolor="silver" strokeweight="0"/>
                  <v:line id="Line 272" o:spid="_x0000_s1294" style="position:absolute;visibility:visible;mso-wrap-style:square" from="2576,3692" to="259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DJ/xQAAAN4AAAAPAAAAZHJzL2Rvd25yZXYueG1sRI/NbgIx&#10;DITvSH2HyJV6QSVbQC3aEhD94eda4AGsjbuJunFWmxSWt8cHJG62PJ6Zb77sQ6NO1CUf2cDLqABF&#10;XEXruTZwPKyfZ6BSRrbYRCYDF0qwXDwM5ljaeOYfOu1zrcSEU4kGXM5tqXWqHAVMo9gSy+03dgGz&#10;rF2tbYdnMQ+NHhfFqw7oWRIctvTpqPrb/wcDU0berYbNpV1veLb1385/fPXGPD32q3dQmfp8F9++&#10;d1bqjydvAiA4MoNeXAEAAP//AwBQSwECLQAUAAYACAAAACEA2+H2y+4AAACFAQAAEwAAAAAAAAAA&#10;AAAAAAAAAAAAW0NvbnRlbnRfVHlwZXNdLnhtbFBLAQItABQABgAIAAAAIQBa9CxbvwAAABUBAAAL&#10;AAAAAAAAAAAAAAAAAB8BAABfcmVscy8ucmVsc1BLAQItABQABgAIAAAAIQDfBDJ/xQAAAN4AAAAP&#10;AAAAAAAAAAAAAAAAAAcCAABkcnMvZG93bnJldi54bWxQSwUGAAAAAAMAAwC3AAAA+QIAAAAA&#10;" strokecolor="silver" strokeweight="0"/>
                  <v:line id="Line 273" o:spid="_x0000_s1295" style="position:absolute;visibility:visible;mso-wrap-style:square" from="2608,3692" to="262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JfkwgAAAN4AAAAPAAAAZHJzL2Rvd25yZXYueG1sRE/bisIw&#10;EH0X9h/CCPsia6oru1KN4l7Uvq76AUMzNsFmUpqs1r83guDbHM515svO1eJMbbCeFYyGGQji0mvL&#10;lYLDfv02BREissbaMym4UoDl4qU3x1z7C//ReRcrkUI45KjAxNjkUobSkMMw9A1x4o6+dRgTbCup&#10;W7ykcFfLcZZ9SIeWU4PBhr4Nlafdv1MwYeRiNaivzXrD0639Nfbrp1Pqtd+tZiAidfEpfrgLneaP&#10;3z9HcH8n3SAXNwAAAP//AwBQSwECLQAUAAYACAAAACEA2+H2y+4AAACFAQAAEwAAAAAAAAAAAAAA&#10;AAAAAAAAW0NvbnRlbnRfVHlwZXNdLnhtbFBLAQItABQABgAIAAAAIQBa9CxbvwAAABUBAAALAAAA&#10;AAAAAAAAAAAAAB8BAABfcmVscy8ucmVsc1BLAQItABQABgAIAAAAIQCwSJfkwgAAAN4AAAAPAAAA&#10;AAAAAAAAAAAAAAcCAABkcnMvZG93bnJldi54bWxQSwUGAAAAAAMAAwC3AAAA9gIAAAAA&#10;" strokecolor="silver" strokeweight="0"/>
                  <v:line id="Line 274" o:spid="_x0000_s1296" style="position:absolute;visibility:visible;mso-wrap-style:square" from="2640,3692" to="265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gmTwQAAAN4AAAAPAAAAZHJzL2Rvd25yZXYueG1sRE/bagIx&#10;EH0v9B/CFHwpmu1arKxGsd5fq37AsJluQjeTZRN1/XsjCH2bw7nOdN65WlyoDdazgo9BBoK49Npy&#10;peB03PTHIEJE1lh7JgU3CjCfvb5MsdD+yj90OcRKpBAOBSowMTaFlKE05DAMfEOcuF/fOowJtpXU&#10;LV5TuKtlnmUj6dByajDY0NJQ+Xc4OwWfjLxfvNe3ZrPl8c6ujf1edUr13rrFBESkLv6Ln+69TvPz&#10;4VcOj3fSDXJ2BwAA//8DAFBLAQItABQABgAIAAAAIQDb4fbL7gAAAIUBAAATAAAAAAAAAAAAAAAA&#10;AAAAAABbQ29udGVudF9UeXBlc10ueG1sUEsBAi0AFAAGAAgAAAAhAFr0LFu/AAAAFQEAAAsAAAAA&#10;AAAAAAAAAAAAHwEAAF9yZWxzLy5yZWxzUEsBAi0AFAAGAAgAAAAhAECaCZPBAAAA3gAAAA8AAAAA&#10;AAAAAAAAAAAABwIAAGRycy9kb3ducmV2LnhtbFBLBQYAAAAAAwADALcAAAD1AgAAAAA=&#10;" strokecolor="silver" strokeweight="0"/>
                  <v:line id="Line 275" o:spid="_x0000_s1297" style="position:absolute;visibility:visible;mso-wrap-style:square" from="2672,3692" to="268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qwIwwAAAN4AAAAPAAAAZHJzL2Rvd25yZXYueG1sRE9LbsIw&#10;EN1X4g7WVOqmAgeoAKU4iH6AbKE9wCiexlbjcRS7IdweIyF1N0/vO+vN4BrRUxesZwXTSQaCuPLa&#10;cq3g+2s3XoEIEVlj45kUXCjAphg9rDHX/sxH6k+xFimEQ44KTIxtLmWoDDkME98SJ+7Hdw5jgl0t&#10;dYfnFO4aOcuyhXRoOTUYbOndUPV7+nMKXhi53D43l3a359XBfhr79jEo9fQ4bF9BRBriv/juLnWa&#10;P5sv53B7J90giysAAAD//wMAUEsBAi0AFAAGAAgAAAAhANvh9svuAAAAhQEAABMAAAAAAAAAAAAA&#10;AAAAAAAAAFtDb250ZW50X1R5cGVzXS54bWxQSwECLQAUAAYACAAAACEAWvQsW78AAAAVAQAACwAA&#10;AAAAAAAAAAAAAAAfAQAAX3JlbHMvLnJlbHNQSwECLQAUAAYACAAAACEAL9asCMMAAADeAAAADwAA&#10;AAAAAAAAAAAAAAAHAgAAZHJzL2Rvd25yZXYueG1sUEsFBgAAAAADAAMAtwAAAPcCAAAAAA==&#10;" strokecolor="silver" strokeweight="0"/>
                  <v:line id="Line 276" o:spid="_x0000_s1298" style="position:absolute;visibility:visible;mso-wrap-style:square" from="2704,3692" to="272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zR8wwAAAN4AAAAPAAAAZHJzL2Rvd25yZXYueG1sRE/dasIw&#10;FL4f+A7hDHYzNNWJSmcqus3ZW90e4NCcNWHNSWlirW+/CMLuzsf3e9abwTWipy5YzwqmkwwEceW1&#10;5VrB99d+vAIRIrLGxjMpuFKATTF6WGOu/YWP1J9iLVIIhxwVmBjbXMpQGXIYJr4lTtyP7xzGBLta&#10;6g4vKdw1cpZlC+nQcmow2NKboer3dHYK5oxcbp+ba7v/5NXBfhi7ex+Uenoctq8gIg3xX3x3lzrN&#10;n70s53B7J90giz8AAAD//wMAUEsBAi0AFAAGAAgAAAAhANvh9svuAAAAhQEAABMAAAAAAAAAAAAA&#10;AAAAAAAAAFtDb250ZW50X1R5cGVzXS54bWxQSwECLQAUAAYACAAAACEAWvQsW78AAAAVAQAACwAA&#10;AAAAAAAAAAAAAAAfAQAAX3JlbHMvLnJlbHNQSwECLQAUAAYACAAAACEAoD80fMMAAADeAAAADwAA&#10;AAAAAAAAAAAAAAAHAgAAZHJzL2Rvd25yZXYueG1sUEsFBgAAAAADAAMAtwAAAPcCAAAAAA==&#10;" strokecolor="silver" strokeweight="0"/>
                  <v:line id="Line 277" o:spid="_x0000_s1299" style="position:absolute;visibility:visible;mso-wrap-style:square" from="2736,3692" to="275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5HnwgAAAN4AAAAPAAAAZHJzL2Rvd25yZXYueG1sRE/bagIx&#10;EH0v+A9hCr4UzaqtymoUrZf66uUDhs24Cd1Mlk2q69+bQqFvczjXmS9bV4kbNcF6VjDoZyCIC68t&#10;lwou511vCiJEZI2VZ1LwoADLRedljrn2dz7S7RRLkUI45KjAxFjnUobCkMPQ9zVx4q6+cRgTbEqp&#10;G7yncFfJYZaNpUPLqcFgTZ+Giu/Tj1PwzsiH1Vv1qHd7nn7ZrbHrTatU97VdzUBEauO/+M990Gn+&#10;cDT5gN930g1y8QQAAP//AwBQSwECLQAUAAYACAAAACEA2+H2y+4AAACFAQAAEwAAAAAAAAAAAAAA&#10;AAAAAAAAW0NvbnRlbnRfVHlwZXNdLnhtbFBLAQItABQABgAIAAAAIQBa9CxbvwAAABUBAAALAAAA&#10;AAAAAAAAAAAAAB8BAABfcmVscy8ucmVsc1BLAQItABQABgAIAAAAIQDPc5HnwgAAAN4AAAAPAAAA&#10;AAAAAAAAAAAAAAcCAABkcnMvZG93bnJldi54bWxQSwUGAAAAAAMAAwC3AAAA9gIAAAAA&#10;" strokecolor="silver" strokeweight="0"/>
                  <v:line id="Line 278" o:spid="_x0000_s1300" style="position:absolute;visibility:visible;mso-wrap-style:square" from="2768,3692" to="278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QwwAAAN4AAAAPAAAAZHJzL2Rvd25yZXYueG1sRE/dasIw&#10;FL4f+A7hDHYzNNUNlc5UdJuzt7o9wKE5a8Kak9LEWt9+EQTvzsf3e1brwTWipy5YzwqmkwwEceW1&#10;5VrBz/duvAQRIrLGxjMpuFCAdTF6WGGu/ZkP1B9jLVIIhxwVmBjbXMpQGXIYJr4lTtyv7xzGBLta&#10;6g7PKdw1cpZlc+nQcmow2NK7oerveHIKXhm53Dw3l3b3xcu9/TR2+zEo9fQ4bN5ARBriXXxzlzrN&#10;n70s5nB9J90gi38AAAD//wMAUEsBAi0AFAAGAAgAAAAhANvh9svuAAAAhQEAABMAAAAAAAAAAAAA&#10;AAAAAAAAAFtDb250ZW50X1R5cGVzXS54bWxQSwECLQAUAAYACAAAACEAWvQsW78AAAAVAQAACwAA&#10;AAAAAAAAAAAAAAAfAQAAX3JlbHMvLnJlbHNQSwECLQAUAAYACAAAACEAP6EPkMMAAADeAAAADwAA&#10;AAAAAAAAAAAAAAAHAgAAZHJzL2Rvd25yZXYueG1sUEsFBgAAAAADAAMAtwAAAPcCAAAAAA==&#10;" strokecolor="silver" strokeweight="0"/>
                  <v:line id="Line 279" o:spid="_x0000_s1301" style="position:absolute;visibility:visible;mso-wrap-style:square" from="2800,3692" to="281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aoLwwAAAN4AAAAPAAAAZHJzL2Rvd25yZXYueG1sRE9LbsIw&#10;EN1X4g7WIHVTgQOtAAVMFNpS2PI5wCgeYot4HMUuhNvXlSp1N0/vO6uid424UResZwWTcQaCuPLa&#10;cq3gfNqOFiBCRNbYeCYFDwpQrAdPK8y1v/OBbsdYixTCIUcFJsY2lzJUhhyGsW+JE3fxncOYYFdL&#10;3eE9hbtGTrNsJh1aTg0GW3o3VF2P307BGyPvy5fm0W6/eLGzn8ZuPnqlnod9uQQRqY//4j/3Xqf5&#10;09f5HH7fSTfI9Q8AAAD//wMAUEsBAi0AFAAGAAgAAAAhANvh9svuAAAAhQEAABMAAAAAAAAAAAAA&#10;AAAAAAAAAFtDb250ZW50X1R5cGVzXS54bWxQSwECLQAUAAYACAAAACEAWvQsW78AAAAVAQAACwAA&#10;AAAAAAAAAAAAAAAfAQAAX3JlbHMvLnJlbHNQSwECLQAUAAYACAAAACEAUO2qC8MAAADeAAAADwAA&#10;AAAAAAAAAAAAAAAHAgAAZHJzL2Rvd25yZXYueG1sUEsFBgAAAAADAAMAtwAAAPcCAAAAAA==&#10;" strokecolor="silver" strokeweight="0"/>
                  <v:line id="Line 280" o:spid="_x0000_s1302" style="position:absolute;visibility:visible;mso-wrap-style:square" from="2832,3692" to="284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j55xQAAAN4AAAAPAAAAZHJzL2Rvd25yZXYueG1sRI/NbgIx&#10;DITvSH2HyJV6QSVbQC3aEhD94eda4AGsjbuJunFWmxSWt8cHJG62Zjzzeb7sQ6NO1CUf2cDLqABF&#10;XEXruTZwPKyfZ6BSRrbYRCYDF0qwXDwM5ljaeOYfOu1zrSSEU4kGXM5tqXWqHAVMo9gSi/Ybu4BZ&#10;1q7WtsOzhIdGj4viVQf0LA0OW/p0VP3t/4OBKSPvVsPm0q43PNv6b+c/vnpjnh771TuoTH2+m2/X&#10;Oyv448mb8Mo7MoNeXAEAAP//AwBQSwECLQAUAAYACAAAACEA2+H2y+4AAACFAQAAEwAAAAAAAAAA&#10;AAAAAAAAAAAAW0NvbnRlbnRfVHlwZXNdLnhtbFBLAQItABQABgAIAAAAIQBa9CxbvwAAABUBAAAL&#10;AAAAAAAAAAAAAAAAAB8BAABfcmVscy8ucmVsc1BLAQItABQABgAIAAAAIQAhcj55xQAAAN4AAAAP&#10;AAAAAAAAAAAAAAAAAAcCAABkcnMvZG93bnJldi54bWxQSwUGAAAAAAMAAwC3AAAA+QIAAAAA&#10;" strokecolor="silver" strokeweight="0"/>
                  <v:line id="Line 281" o:spid="_x0000_s1303" style="position:absolute;visibility:visible;mso-wrap-style:square" from="2864,3692" to="288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pviwwAAAN4AAAAPAAAAZHJzL2Rvd25yZXYueG1sRE9LbsIw&#10;EN0j9Q7WVOoGEae0oiHFIErLZ1vgAKN4GluNx1FsINy+roTEbp7ed2aL3jXiTF2wnhU8ZzkI4spr&#10;y7WC42E9KkCEiKyx8UwKrhRgMX8YzLDU/sLfdN7HWqQQDiUqMDG2pZShMuQwZL4lTtyP7xzGBLta&#10;6g4vKdw1cpznE+nQcmow2NLKUPW7PzkFr4y8Ww6ba7vecLG1X8Z+fPZKPT32y3cQkfp4F9/cO53m&#10;j1/epvD/TrpBzv8AAAD//wMAUEsBAi0AFAAGAAgAAAAhANvh9svuAAAAhQEAABMAAAAAAAAAAAAA&#10;AAAAAAAAAFtDb250ZW50X1R5cGVzXS54bWxQSwECLQAUAAYACAAAACEAWvQsW78AAAAVAQAACwAA&#10;AAAAAAAAAAAAAAAfAQAAX3JlbHMvLnJlbHNQSwECLQAUAAYACAAAACEATj6b4sMAAADeAAAADwAA&#10;AAAAAAAAAAAAAAAHAgAAZHJzL2Rvd25yZXYueG1sUEsFBgAAAAADAAMAtwAAAPcCAAAAAA==&#10;" strokecolor="silver" strokeweight="0"/>
                  <v:line id="Line 282" o:spid="_x0000_s1304" style="position:absolute;visibility:visible;mso-wrap-style:square" from="2896,3692" to="291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UJYxQAAAN4AAAAPAAAAZHJzL2Rvd25yZXYueG1sRI9Bb8Iw&#10;DIXvk/YfIk/iMo10MKGqEBAbg3GF8QOsxmuiNU7VZFD+/XxA4mbLz++9b7EaQqvO1Ccf2cDruABF&#10;XEfruTFw+t6+lKBSRrbYRiYDV0qwWj4+LLCy8cIHOh9zo8SEU4UGXM5dpXWqHQVM49gRy+0n9gGz&#10;rH2jbY8XMQ+tnhTFTAf0LAkOO/pwVP8e/4KBN0ber5/ba7fdcfnlP51/3wzGjJ6G9RxUpiHfxbfv&#10;vZX6k2kpAIIjM+jlPwAAAP//AwBQSwECLQAUAAYACAAAACEA2+H2y+4AAACFAQAAEwAAAAAAAAAA&#10;AAAAAAAAAAAAW0NvbnRlbnRfVHlwZXNdLnhtbFBLAQItABQABgAIAAAAIQBa9CxbvwAAABUBAAAL&#10;AAAAAAAAAAAAAAAAAB8BAABfcmVscy8ucmVsc1BLAQItABQABgAIAAAAIQDq0UJYxQAAAN4AAAAP&#10;AAAAAAAAAAAAAAAAAAcCAABkcnMvZG93bnJldi54bWxQSwUGAAAAAAMAAwC3AAAA+QIAAAAA&#10;" strokecolor="silver" strokeweight="0"/>
                  <v:line id="Line 283" o:spid="_x0000_s1305" style="position:absolute;visibility:visible;mso-wrap-style:square" from="2928,3692" to="294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efDwgAAAN4AAAAPAAAAZHJzL2Rvd25yZXYueG1sRE/bagIx&#10;EH0X/Icwgi+iWS/IsjWKbbXuq9oPGDbTTehmsmxSXf/eFAp9m8O5zmbXu0bcqAvWs4L5LANBXHlt&#10;uVbweT1OcxAhImtsPJOCBwXYbYeDDRba3/lMt0usRQrhUKACE2NbSBkqQw7DzLfEifvyncOYYFdL&#10;3eE9hbtGLrJsLR1aTg0GW3ozVH1ffpyCFSOX+0nzaI8fnJ/swdjX916p8ajfv4CI1Md/8Z+71Gn+&#10;YpnP4feddIPcPgEAAP//AwBQSwECLQAUAAYACAAAACEA2+H2y+4AAACFAQAAEwAAAAAAAAAAAAAA&#10;AAAAAAAAW0NvbnRlbnRfVHlwZXNdLnhtbFBLAQItABQABgAIAAAAIQBa9CxbvwAAABUBAAALAAAA&#10;AAAAAAAAAAAAAB8BAABfcmVscy8ucmVsc1BLAQItABQABgAIAAAAIQCFnefDwgAAAN4AAAAPAAAA&#10;AAAAAAAAAAAAAAcCAABkcnMvZG93bnJldi54bWxQSwUGAAAAAAMAAwC3AAAA9gIAAAAA&#10;" strokecolor="silver" strokeweight="0"/>
                  <v:line id="Line 284" o:spid="_x0000_s1306" style="position:absolute;visibility:visible;mso-wrap-style:square" from="2960,3692" to="297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3m0wgAAAN4AAAAPAAAAZHJzL2Rvd25yZXYueG1sRE/bagIx&#10;EH0v+A9hhL4UzXZbZFmNorVaX718wLAZN8HNZNlEXf++EQp9m8O5zmzRu0bcqAvWs4L3cQaCuPLa&#10;cq3gdNyMChAhImtsPJOCBwVYzAcvMyy1v/OebodYixTCoUQFJsa2lDJUhhyGsW+JE3f2ncOYYFdL&#10;3eE9hbtG5lk2kQ4tpwaDLX0Zqi6Hq1Pwyci75VvzaDdbLn7st7Grda/U67BfTkFE6uO/+M+902l+&#10;/lHk8Hwn3SDnvwAAAP//AwBQSwECLQAUAAYACAAAACEA2+H2y+4AAACFAQAAEwAAAAAAAAAAAAAA&#10;AAAAAAAAW0NvbnRlbnRfVHlwZXNdLnhtbFBLAQItABQABgAIAAAAIQBa9CxbvwAAABUBAAALAAAA&#10;AAAAAAAAAAAAAB8BAABfcmVscy8ucmVsc1BLAQItABQABgAIAAAAIQB1T3m0wgAAAN4AAAAPAAAA&#10;AAAAAAAAAAAAAAcCAABkcnMvZG93bnJldi54bWxQSwUGAAAAAAMAAwC3AAAA9gIAAAAA&#10;" strokecolor="silver" strokeweight="0"/>
                  <v:line id="Line 285" o:spid="_x0000_s1307" style="position:absolute;visibility:visible;mso-wrap-style:square" from="2992,3692" to="300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9wvwgAAAN4AAAAPAAAAZHJzL2Rvd25yZXYueG1sRE/bagIx&#10;EH0v+A9hhL4UzXpBlq1R1NbLq9oPGDbTTehmsmyirn/fCIJvczjXmS87V4srtcF6VjAaZiCIS68t&#10;Vwp+zttBDiJEZI21Z1JwpwDLRe9tjoX2Nz7S9RQrkUI4FKjAxNgUUobSkMMw9A1x4n596zAm2FZS&#10;t3hL4a6W4yybSYeWU4PBhjaGyr/TxSmYMvJh9VHfm+2O8739Nnb91Sn13u9WnyAidfElfroPOs0f&#10;T/IJPN5JN8jFPwAAAP//AwBQSwECLQAUAAYACAAAACEA2+H2y+4AAACFAQAAEwAAAAAAAAAAAAAA&#10;AAAAAAAAW0NvbnRlbnRfVHlwZXNdLnhtbFBLAQItABQABgAIAAAAIQBa9CxbvwAAABUBAAALAAAA&#10;AAAAAAAAAAAAAB8BAABfcmVscy8ucmVsc1BLAQItABQABgAIAAAAIQAaA9wvwgAAAN4AAAAPAAAA&#10;AAAAAAAAAAAAAAcCAABkcnMvZG93bnJldi54bWxQSwUGAAAAAAMAAwC3AAAA9gIAAAAA&#10;" strokecolor="silver" strokeweight="0"/>
                  <v:line id="Line 286" o:spid="_x0000_s1308" style="position:absolute;visibility:visible;mso-wrap-style:square" from="3024,3692" to="304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kRbwQAAAN4AAAAPAAAAZHJzL2Rvd25yZXYueG1sRE/bisIw&#10;EH0X9h/CLOyLrOmqSKlGcS9qX3X9gKEZm2AzKU1W699vBMG3OZzrLFa9a8SFumA9K/gYZSCIK68t&#10;1wqOv5v3HESIyBobz6TgRgFWy5fBAgvtr7ynyyHWIoVwKFCBibEtpAyVIYdh5FvixJ185zAm2NVS&#10;d3hN4a6R4yybSYeWU4PBlr4MVefDn1MwZeRyPWxu7WbL+c7+GPv53Sv19tqv5yAi9fEpfrhLneaP&#10;J/kU7u+kG+TyHwAA//8DAFBLAQItABQABgAIAAAAIQDb4fbL7gAAAIUBAAATAAAAAAAAAAAAAAAA&#10;AAAAAABbQ29udGVudF9UeXBlc10ueG1sUEsBAi0AFAAGAAgAAAAhAFr0LFu/AAAAFQEAAAsAAAAA&#10;AAAAAAAAAAAAHwEAAF9yZWxzLy5yZWxzUEsBAi0AFAAGAAgAAAAhAJXqRFvBAAAA3gAAAA8AAAAA&#10;AAAAAAAAAAAABwIAAGRycy9kb3ducmV2LnhtbFBLBQYAAAAAAwADALcAAAD1AgAAAAA=&#10;" strokecolor="silver" strokeweight="0"/>
                  <v:line id="Line 287" o:spid="_x0000_s1309" style="position:absolute;visibility:visible;mso-wrap-style:square" from="3056,3692" to="307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uHAwwAAAN4AAAAPAAAAZHJzL2Rvd25yZXYueG1sRE/dasIw&#10;FL4XfIdwhN3ITHVOSmdadJubt7o9wKE5NsHmpDSZ1rdfBgPvzsf3e9bV4FpxoT5YzwrmswwEce21&#10;5UbB99fuMQcRIrLG1jMpuFGAqhyP1lhof+UDXY6xESmEQ4EKTIxdIWWoDTkMM98RJ+7ke4cxwb6R&#10;usdrCnetXGTZSjq0nBoMdvRqqD4ff5yCJSPvN9P21u0+OP+078Zu3walHibD5gVEpCHexf/uvU7z&#10;F0/5M/y9k26Q5S8AAAD//wMAUEsBAi0AFAAGAAgAAAAhANvh9svuAAAAhQEAABMAAAAAAAAAAAAA&#10;AAAAAAAAAFtDb250ZW50X1R5cGVzXS54bWxQSwECLQAUAAYACAAAACEAWvQsW78AAAAVAQAACwAA&#10;AAAAAAAAAAAAAAAfAQAAX3JlbHMvLnJlbHNQSwECLQAUAAYACAAAACEA+qbhwMMAAADeAAAADwAA&#10;AAAAAAAAAAAAAAAHAgAAZHJzL2Rvd25yZXYueG1sUEsFBgAAAAADAAMAtwAAAPcCAAAAAA==&#10;" strokecolor="silver" strokeweight="0"/>
                  <v:line id="Line 288" o:spid="_x0000_s1310" style="position:absolute;visibility:visible;mso-wrap-style:square" from="3088,3692" to="310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H+3wgAAAN4AAAAPAAAAZHJzL2Rvd25yZXYueG1sRE/NagIx&#10;EL4LfYcwQi9Ss1qRZTWKtbXuVe0DDJtxE9xMlk2q69s3BcHbfHy/s1z3rhFX6oL1rGAyzkAQV15b&#10;rhX8nHZvOYgQkTU2nknBnQKsVy+DJRba3/hA12OsRQrhUKACE2NbSBkqQw7D2LfEiTv7zmFMsKul&#10;7vCWwl0jp1k2lw4tpwaDLW0NVZfjr1MwY+RyM2ru7e6b8739Mvbjs1fqddhvFiAi9fEpfrhLneZP&#10;3/M5/L+TbpCrPwAAAP//AwBQSwECLQAUAAYACAAAACEA2+H2y+4AAACFAQAAEwAAAAAAAAAAAAAA&#10;AAAAAAAAW0NvbnRlbnRfVHlwZXNdLnhtbFBLAQItABQABgAIAAAAIQBa9CxbvwAAABUBAAALAAAA&#10;AAAAAAAAAAAAAB8BAABfcmVscy8ucmVsc1BLAQItABQABgAIAAAAIQAKdH+3wgAAAN4AAAAPAAAA&#10;AAAAAAAAAAAAAAcCAABkcnMvZG93bnJldi54bWxQSwUGAAAAAAMAAwC3AAAA9gIAAAAA&#10;" strokecolor="silver" strokeweight="0"/>
                  <v:line id="Line 289" o:spid="_x0000_s1311" style="position:absolute;visibility:visible;mso-wrap-style:square" from="3120,3692" to="313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NoswwAAAN4AAAAPAAAAZHJzL2Rvd25yZXYueG1sRE/dasIw&#10;FL4XfIdwhN3ITHUyS2dadJubt7o9wKE5NsHmpDSZ1rdfBgPvzsf3e9bV4FpxoT5YzwrmswwEce21&#10;5UbB99fuMQcRIrLG1jMpuFGAqhyP1lhof+UDXY6xESmEQ4EKTIxdIWWoDTkMM98RJ+7ke4cxwb6R&#10;usdrCnetXGTZs3RoOTUY7OjVUH0+/jgFS0beb6btrdt9cP5p343dvg1KPUyGzQuISEO8i//de53m&#10;L57yFfy9k26Q5S8AAAD//wMAUEsBAi0AFAAGAAgAAAAhANvh9svuAAAAhQEAABMAAAAAAAAAAAAA&#10;AAAAAAAAAFtDb250ZW50X1R5cGVzXS54bWxQSwECLQAUAAYACAAAACEAWvQsW78AAAAVAQAACwAA&#10;AAAAAAAAAAAAAAAfAQAAX3JlbHMvLnJlbHNQSwECLQAUAAYACAAAACEAZTjaLMMAAADeAAAADwAA&#10;AAAAAAAAAAAAAAAHAgAAZHJzL2Rvd25yZXYueG1sUEsFBgAAAAADAAMAtwAAAPcCAAAAAA==&#10;" strokecolor="silver" strokeweight="0"/>
                  <v:line id="Line 290" o:spid="_x0000_s1312" style="position:absolute;visibility:visible;mso-wrap-style:square" from="3152,3692" to="316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05exQAAAN4AAAAPAAAAZHJzL2Rvd25yZXYueG1sRI9Bb8Iw&#10;DIXvk/YfIk/iMo10MKGqEBAbg3GF8QOsxmuiNU7VZFD+/XxA4mbrPb/3ebEaQqvO1Ccf2cDruABF&#10;XEfruTFw+t6+lKBSRrbYRiYDV0qwWj4+LLCy8cIHOh9zoySEU4UGXM5dpXWqHQVM49gRi/YT+4BZ&#10;1r7RtseLhIdWT4pipgN6lgaHHX04qn+Pf8HAGyPv18/ttdvuuPzyn86/bwZjRk/Deg4q05Dv5tv1&#10;3gr+ZFoKr7wjM+jlPwAAAP//AwBQSwECLQAUAAYACAAAACEA2+H2y+4AAACFAQAAEwAAAAAAAAAA&#10;AAAAAAAAAAAAW0NvbnRlbnRfVHlwZXNdLnhtbFBLAQItABQABgAIAAAAIQBa9CxbvwAAABUBAAAL&#10;AAAAAAAAAAAAAAAAAB8BAABfcmVscy8ucmVsc1BLAQItABQABgAIAAAAIQAUp05exQAAAN4AAAAP&#10;AAAAAAAAAAAAAAAAAAcCAABkcnMvZG93bnJldi54bWxQSwUGAAAAAAMAAwC3AAAA+QIAAAAA&#10;" strokecolor="silver" strokeweight="0"/>
                  <v:line id="Line 291" o:spid="_x0000_s1313" style="position:absolute;visibility:visible;mso-wrap-style:square" from="3184,3692" to="320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vFwwAAAN4AAAAPAAAAZHJzL2Rvd25yZXYueG1sRE/dasIw&#10;FL4XfIdwhN2IpjoZXWdadJubt7o9wKE5NsHmpDSZ1rdfBgPvzsf3e9bV4FpxoT5YzwoW8wwEce21&#10;5UbB99duloMIEVlj65kU3ChAVY5Hayy0v/KBLsfYiBTCoUAFJsaukDLUhhyGue+IE3fyvcOYYN9I&#10;3eM1hbtWLrPsSTq0nBoMdvRqqD4ff5yCFSPvN9P21u0+OP+078Zu3walHibD5gVEpCHexf/uvU7z&#10;l4/5M/y9k26Q5S8AAAD//wMAUEsBAi0AFAAGAAgAAAAhANvh9svuAAAAhQEAABMAAAAAAAAAAAAA&#10;AAAAAAAAAFtDb250ZW50X1R5cGVzXS54bWxQSwECLQAUAAYACAAAACEAWvQsW78AAAAVAQAACwAA&#10;AAAAAAAAAAAAAAAfAQAAX3JlbHMvLnJlbHNQSwECLQAUAAYACAAAACEAe+vrxcMAAADeAAAADwAA&#10;AAAAAAAAAAAAAAAHAgAAZHJzL2Rvd25yZXYueG1sUEsFBgAAAAADAAMAtwAAAPcCAAAAAA==&#10;" strokecolor="silver" strokeweight="0"/>
                  <v:line id="Line 292" o:spid="_x0000_s1314" style="position:absolute;visibility:visible;mso-wrap-style:square" from="3216,3692" to="323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NSFxQAAAN4AAAAPAAAAZHJzL2Rvd25yZXYueG1sRI/BbgIx&#10;DETvlfoPkZF6qSBbWlWwEBC0pXAt8AHWxmwiNs5qE2D5+/pQqTdbHs/Mmy/70KgrdclHNvAyKkAR&#10;V9F6rg0cD5vhBFTKyBabyGTgTgmWi8eHOZY23viHrvtcKzHhVKIBl3Nbap0qRwHTKLbEcjvFLmCW&#10;tau17fAm5qHR46J41wE9S4LDlj4cVef9JRh4Y+Td6rm5t5tvnmz9l/Prz96Yp0G/moHK1Od/8d/3&#10;zkr98etUAARHZtCLXwAAAP//AwBQSwECLQAUAAYACAAAACEA2+H2y+4AAACFAQAAEwAAAAAAAAAA&#10;AAAAAAAAAAAAW0NvbnRlbnRfVHlwZXNdLnhtbFBLAQItABQABgAIAAAAIQBa9CxbvwAAABUBAAAL&#10;AAAAAAAAAAAAAAAAAB8BAABfcmVscy8ucmVsc1BLAQItABQABgAIAAAAIQBvCNSFxQAAAN4AAAAP&#10;AAAAAAAAAAAAAAAAAAcCAABkcnMvZG93bnJldi54bWxQSwUGAAAAAAMAAwC3AAAA+QIAAAAA&#10;" strokecolor="silver" strokeweight="0"/>
                  <v:line id="Line 293" o:spid="_x0000_s1315" style="position:absolute;visibility:visible;mso-wrap-style:square" from="3248,3692" to="326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HEewgAAAN4AAAAPAAAAZHJzL2Rvd25yZXYueG1sRE/bisIw&#10;EH0X9h/CCPsimurKol2juBe1r6t+wNDMNsFmUpqs1r83guDbHM51FqvO1eJMbbCeFYxHGQji0mvL&#10;lYLjYTOcgQgRWWPtmRRcKcBq+dJbYK79hX/pvI+VSCEcclRgYmxyKUNpyGEY+YY4cX++dRgTbCup&#10;W7ykcFfLSZa9S4eWU4PBhr4Mlaf9v1MwZeRiPaivzWbLs539Mfbzu1Pqtd+tP0BE6uJT/HAXOs2f&#10;vM3HcH8n3SCXNwAAAP//AwBQSwECLQAUAAYACAAAACEA2+H2y+4AAACFAQAAEwAAAAAAAAAAAAAA&#10;AAAAAAAAW0NvbnRlbnRfVHlwZXNdLnhtbFBLAQItABQABgAIAAAAIQBa9CxbvwAAABUBAAALAAAA&#10;AAAAAAAAAAAAAB8BAABfcmVscy8ucmVsc1BLAQItABQABgAIAAAAIQAARHEewgAAAN4AAAAPAAAA&#10;AAAAAAAAAAAAAAcCAABkcnMvZG93bnJldi54bWxQSwUGAAAAAAMAAwC3AAAA9gIAAAAA&#10;" strokecolor="silver" strokeweight="0"/>
                  <v:line id="Line 294" o:spid="_x0000_s1316" style="position:absolute;visibility:visible;mso-wrap-style:square" from="3280,3692" to="329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u9pwQAAAN4AAAAPAAAAZHJzL2Rvd25yZXYueG1sRE/bagIx&#10;EH0v9B/CFHwpNdu1iK5Gsd5fq37AsJluQjeTZRN1/XsjCH2bw7nOdN65WlyoDdazgs9+BoK49Npy&#10;peB03HyMQISIrLH2TApuFGA+e32ZYqH9lX/ocoiVSCEcClRgYmwKKUNpyGHo+4Y4cb++dRgTbCup&#10;W7ymcFfLPMuG0qHl1GCwoaWh8u9wdgq+GHm/eK9vzWbLo51dG/u96pTqvXWLCYhIXfwXP917nebn&#10;g3EOj3fSDXJ2BwAA//8DAFBLAQItABQABgAIAAAAIQDb4fbL7gAAAIUBAAATAAAAAAAAAAAAAAAA&#10;AAAAAABbQ29udGVudF9UeXBlc10ueG1sUEsBAi0AFAAGAAgAAAAhAFr0LFu/AAAAFQEAAAsAAAAA&#10;AAAAAAAAAAAAHwEAAF9yZWxzLy5yZWxzUEsBAi0AFAAGAAgAAAAhAPCW72nBAAAA3gAAAA8AAAAA&#10;AAAAAAAAAAAABwIAAGRycy9kb3ducmV2LnhtbFBLBQYAAAAAAwADALcAAAD1AgAAAAA=&#10;" strokecolor="silver" strokeweight="0"/>
                  <v:line id="Line 295" o:spid="_x0000_s1317" style="position:absolute;visibility:visible;mso-wrap-style:square" from="3312,3692" to="332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krywwAAAN4AAAAPAAAAZHJzL2Rvd25yZXYueG1sRE9LbsIw&#10;EN1X4g7WVOqmKg5QIRpwEP0A2UJ7gFE8xFbjcRS7IdweIyF1N0/vO6v14BrRUxesZwWTcQaCuPLa&#10;cq3g53v7sgARIrLGxjMpuFCAdTF6WGGu/ZkP1B9jLVIIhxwVmBjbXMpQGXIYxr4lTtzJdw5jgl0t&#10;dYfnFO4aOc2yuXRoOTUYbOnDUPV7/HMKXhm53Dw3l3a748Xefhn7/jko9fQ4bJYgIg3xX3x3lzrN&#10;n87eZnB7J90giysAAAD//wMAUEsBAi0AFAAGAAgAAAAhANvh9svuAAAAhQEAABMAAAAAAAAAAAAA&#10;AAAAAAAAAFtDb250ZW50X1R5cGVzXS54bWxQSwECLQAUAAYACAAAACEAWvQsW78AAAAVAQAACwAA&#10;AAAAAAAAAAAAAAAfAQAAX3JlbHMvLnJlbHNQSwECLQAUAAYACAAAACEAn9pK8sMAAADeAAAADwAA&#10;AAAAAAAAAAAAAAAHAgAAZHJzL2Rvd25yZXYueG1sUEsFBgAAAAADAAMAtwAAAPcCAAAAAA==&#10;" strokecolor="silver" strokeweight="0"/>
                  <v:line id="Line 296" o:spid="_x0000_s1318" style="position:absolute;visibility:visible;mso-wrap-style:square" from="3344,3692" to="336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9KGwwAAAN4AAAAPAAAAZHJzL2Rvd25yZXYueG1sRE/dasIw&#10;FL4f+A7hDHYzZqoTcdVUdJuzt7o9wKE5NmHNSWlirW+/CMLuzsf3e1brwTWipy5Yzwom4wwEceW1&#10;5VrBz/fuZQEiRGSNjWdScKUA62L0sMJc+wsfqD/GWqQQDjkqMDG2uZShMuQwjH1LnLiT7xzGBLta&#10;6g4vKdw1cpplc+nQcmow2NK7oer3eHYKZoxcbp6ba7v74sXefhq7/RiUenocNksQkYb4L767S53m&#10;T1/fZnB7J90giz8AAAD//wMAUEsBAi0AFAAGAAgAAAAhANvh9svuAAAAhQEAABMAAAAAAAAAAAAA&#10;AAAAAAAAAFtDb250ZW50X1R5cGVzXS54bWxQSwECLQAUAAYACAAAACEAWvQsW78AAAAVAQAACwAA&#10;AAAAAAAAAAAAAAAfAQAAX3JlbHMvLnJlbHNQSwECLQAUAAYACAAAACEAEDPShsMAAADeAAAADwAA&#10;AAAAAAAAAAAAAAAHAgAAZHJzL2Rvd25yZXYueG1sUEsFBgAAAAADAAMAtwAAAPcCAAAAAA==&#10;" strokecolor="silver" strokeweight="0"/>
                  <v:line id="Line 297" o:spid="_x0000_s1319" style="position:absolute;visibility:visible;mso-wrap-style:square" from="3376,3692" to="339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cdwwAAAN4AAAAPAAAAZHJzL2Rvd25yZXYueG1sRE9LbsIw&#10;EN0j9Q7WVOoGEae0VCHFIErLZ1vgAKN4GluNx1FsINy+roTEbp7ed2aL3jXiTF2wnhU8ZzkI4spr&#10;y7WC42E9KkCEiKyx8UwKrhRgMX8YzLDU/sLfdN7HWqQQDiUqMDG2pZShMuQwZL4lTtyP7xzGBLta&#10;6g4vKdw1cpznb9Kh5dRgsKWVoep3f3IKXhl5txw213a94WJrv4z9+OyVenrsl+8gIvXxLr65dzrN&#10;H79MJ/D/TrpBzv8AAAD//wMAUEsBAi0AFAAGAAgAAAAhANvh9svuAAAAhQEAABMAAAAAAAAAAAAA&#10;AAAAAAAAAFtDb250ZW50X1R5cGVzXS54bWxQSwECLQAUAAYACAAAACEAWvQsW78AAAAVAQAACwAA&#10;AAAAAAAAAAAAAAAfAQAAX3JlbHMvLnJlbHNQSwECLQAUAAYACAAAACEAf393HcMAAADeAAAADwAA&#10;AAAAAAAAAAAAAAAHAgAAZHJzL2Rvd25yZXYueG1sUEsFBgAAAAADAAMAtwAAAPcCAAAAAA==&#10;" strokecolor="silver" strokeweight="0"/>
                  <v:line id="Line 298" o:spid="_x0000_s1320" style="position:absolute;visibility:visible;mso-wrap-style:square" from="3408,3692" to="342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elqwwAAAN4AAAAPAAAAZHJzL2Rvd25yZXYueG1sRE/dasIw&#10;FL4f+A7hDHYzZqob4qqp6DZnb3V7gENzbMKak9LEWt9+EQTvzsf3e5arwTWipy5Yzwom4wwEceW1&#10;5VrB78/2ZQ4iRGSNjWdScKEAq2L0sMRc+zPvqT/EWqQQDjkqMDG2uZShMuQwjH1LnLij7xzGBLta&#10;6g7PKdw1cpplM+nQcmow2NKHoervcHIK3hi5XD83l3b7zfOd/TJ28zko9fQ4rBcgIg3xLr65S53m&#10;T1/fZ3B9J90gi38AAAD//wMAUEsBAi0AFAAGAAgAAAAhANvh9svuAAAAhQEAABMAAAAAAAAAAAAA&#10;AAAAAAAAAFtDb250ZW50X1R5cGVzXS54bWxQSwECLQAUAAYACAAAACEAWvQsW78AAAAVAQAACwAA&#10;AAAAAAAAAAAAAAAfAQAAX3JlbHMvLnJlbHNQSwECLQAUAAYACAAAACEAj63pasMAAADeAAAADwAA&#10;AAAAAAAAAAAAAAAHAgAAZHJzL2Rvd25yZXYueG1sUEsFBgAAAAADAAMAtwAAAPcCAAAAAA==&#10;" strokecolor="silver" strokeweight="0"/>
                  <v:line id="Line 299" o:spid="_x0000_s1321" style="position:absolute;visibility:visible;mso-wrap-style:square" from="3440,3692" to="345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UzxwwAAAN4AAAAPAAAAZHJzL2Rvd25yZXYueG1sRE9LbsIw&#10;EN0j9Q7WVOoGEae0oiHFIErLZ1vgAKN4GluNx1FsINy+roTEbp7ed2aL3jXiTF2wnhU8ZzkI4spr&#10;y7WC42E9KkCEiKyx8UwKrhRgMX8YzLDU/sLfdN7HWqQQDiUqMDG2pZShMuQwZL4lTtyP7xzGBLta&#10;6g4vKdw1cpznE+nQcmow2NLKUPW7PzkFr4y8Ww6ba7vecLG1X8Z+fPZKPT32y3cQkfp4F9/cO53m&#10;j1+mb/D/TrpBzv8AAAD//wMAUEsBAi0AFAAGAAgAAAAhANvh9svuAAAAhQEAABMAAAAAAAAAAAAA&#10;AAAAAAAAAFtDb250ZW50X1R5cGVzXS54bWxQSwECLQAUAAYACAAAACEAWvQsW78AAAAVAQAACwAA&#10;AAAAAAAAAAAAAAAfAQAAX3JlbHMvLnJlbHNQSwECLQAUAAYACAAAACEA4OFM8cMAAADeAAAADwAA&#10;AAAAAAAAAAAAAAAHAgAAZHJzL2Rvd25yZXYueG1sUEsFBgAAAAADAAMAtwAAAPcCAAAAAA==&#10;" strokecolor="silver" strokeweight="0"/>
                  <v:line id="Line 300" o:spid="_x0000_s1322" style="position:absolute;visibility:visible;mso-wrap-style:square" from="3472,3692" to="348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tiDxQAAAN4AAAAPAAAAZHJzL2Rvd25yZXYueG1sRI/BbgIx&#10;DETvlfoPkZF6qSBbWlWwEBC0pXAt8AHWxmwiNs5qE2D5+/pQqTdbM555ni/70KgrdclHNvAyKkAR&#10;V9F6rg0cD5vhBFTKyBabyGTgTgmWi8eHOZY23viHrvtcKwnhVKIBl3Nbap0qRwHTKLbEop1iFzDL&#10;2tXadniT8NDocVG864CepcFhSx+OqvP+Egy8MfJu9dzc2803T7b+y/n1Z2/M06BfzUBl6vO/+e96&#10;ZwV//DoVXnlHZtCLXwAAAP//AwBQSwECLQAUAAYACAAAACEA2+H2y+4AAACFAQAAEwAAAAAAAAAA&#10;AAAAAAAAAAAAW0NvbnRlbnRfVHlwZXNdLnhtbFBLAQItABQABgAIAAAAIQBa9CxbvwAAABUBAAAL&#10;AAAAAAAAAAAAAAAAAB8BAABfcmVscy8ucmVsc1BLAQItABQABgAIAAAAIQCRftiDxQAAAN4AAAAP&#10;AAAAAAAAAAAAAAAAAAcCAABkcnMvZG93bnJldi54bWxQSwUGAAAAAAMAAwC3AAAA+QIAAAAA&#10;" strokecolor="silver" strokeweight="0"/>
                  <v:line id="Line 301" o:spid="_x0000_s1323" style="position:absolute;visibility:visible;mso-wrap-style:square" from="3504,3692" to="352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0YwwAAAN4AAAAPAAAAZHJzL2Rvd25yZXYueG1sRE9LbsIw&#10;EN1X4g7WIHVTgQOtEARMFNpS2PI5wCgeYot4HMUuhNvXlSp1N0/vO6uid424UResZwWTcQaCuPLa&#10;cq3gfNqO5iBCRNbYeCYFDwpQrAdPK8y1v/OBbsdYixTCIUcFJsY2lzJUhhyGsW+JE3fxncOYYFdL&#10;3eE9hbtGTrNsJh1aTg0GW3o3VF2P307BGyPvy5fm0W6/eL6zn8ZuPnqlnod9uQQRqY//4j/3Xqf5&#10;09fFAn7fSTfI9Q8AAAD//wMAUEsBAi0AFAAGAAgAAAAhANvh9svuAAAAhQEAABMAAAAAAAAAAAAA&#10;AAAAAAAAAFtDb250ZW50X1R5cGVzXS54bWxQSwECLQAUAAYACAAAACEAWvQsW78AAAAVAQAACwAA&#10;AAAAAAAAAAAAAAAfAQAAX3JlbHMvLnJlbHNQSwECLQAUAAYACAAAACEA/jJ9GMMAAADeAAAADwAA&#10;AAAAAAAAAAAAAAAHAgAAZHJzL2Rvd25yZXYueG1sUEsFBgAAAAADAAMAtwAAAPcCAAAAAA==&#10;" strokecolor="silver" strokeweight="0"/>
                  <v:line id="Line 302" o:spid="_x0000_s1324" style="position:absolute;visibility:visible;mso-wrap-style:square" from="3536,3692" to="355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IxnwwAAAN4AAAAPAAAAZHJzL2Rvd25yZXYueG1sRI/NbgIx&#10;DITvlfoOkStxqUoWhBDaEhDl/wr0AayNu4m6cVabAMvb40Ol3mx5PDPffNmHRt2oSz6ygdGwAEVc&#10;Reu5NvB92X3MQKWMbLGJTAYelGC5eH2ZY2njnU90O+daiQmnEg24nNtS61Q5CpiGsSWW20/sAmZZ&#10;u1rbDu9iHho9LoqpDuhZEhy2tHZU/Z6vwcCEkY+r9+bR7vY8O/it81+b3pjBW7/6BJWpz//iv++j&#10;lfrjSSEAgiMz6MUTAAD//wMAUEsBAi0AFAAGAAgAAAAhANvh9svuAAAAhQEAABMAAAAAAAAAAAAA&#10;AAAAAAAAAFtDb250ZW50X1R5cGVzXS54bWxQSwECLQAUAAYACAAAACEAWvQsW78AAAAVAQAACwAA&#10;AAAAAAAAAAAAAAAfAQAAX3JlbHMvLnJlbHNQSwECLQAUAAYACAAAACEAR6iMZ8MAAADeAAAADwAA&#10;AAAAAAAAAAAAAAAHAgAAZHJzL2Rvd25yZXYueG1sUEsFBgAAAAADAAMAtwAAAPcCAAAAAA==&#10;" strokecolor="silver" strokeweight="0"/>
                  <v:line id="Line 303" o:spid="_x0000_s1325" style="position:absolute;visibility:visible;mso-wrap-style:square" from="3568,3692" to="358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Cn8wgAAAN4AAAAPAAAAZHJzL2Rvd25yZXYueG1sRE/dasIw&#10;FL4f+A7hDLwZa1qRIdUoOn/m7bo9wKE5NmHNSWkybd/eCIPdnY/v96w2g2vFlfpgPSsoshwEce21&#10;5UbB99fxdQEiRGSNrWdSMFKAzXrytMJS+xt/0rWKjUghHEpUYGLsSilDbchhyHxHnLiL7x3GBPtG&#10;6h5vKdy1cpbnb9Kh5dRgsKN3Q/VP9esUzBn5vH1px+544sWHPRi72w9KTZ+H7RJEpCH+i//cZ53m&#10;z+Z5AY930g1yfQcAAP//AwBQSwECLQAUAAYACAAAACEA2+H2y+4AAACFAQAAEwAAAAAAAAAAAAAA&#10;AAAAAAAAW0NvbnRlbnRfVHlwZXNdLnhtbFBLAQItABQABgAIAAAAIQBa9CxbvwAAABUBAAALAAAA&#10;AAAAAAAAAAAAAB8BAABfcmVscy8ucmVsc1BLAQItABQABgAIAAAAIQAo5Cn8wgAAAN4AAAAPAAAA&#10;AAAAAAAAAAAAAAcCAABkcnMvZG93bnJldi54bWxQSwUGAAAAAAMAAwC3AAAA9gIAAAAA&#10;" strokecolor="silver" strokeweight="0"/>
                  <v:line id="Line 304" o:spid="_x0000_s1326" style="position:absolute;visibility:visible;mso-wrap-style:square" from="3600,3692" to="361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reLwAAAAN4AAAAPAAAAZHJzL2Rvd25yZXYueG1sRE/bisIw&#10;EH0X9h/CLOyLaGoRkWoUd72+6u4HDM3YBJtJaaLWv98Igm9zONeZLztXixu1wXpWMBpmIIhLry1X&#10;Cv5+t4MpiBCRNdaeScGDAiwXH705Ftrf+Ui3U6xECuFQoAITY1NIGUpDDsPQN8SJO/vWYUywraRu&#10;8Z7CXS3zLJtIh5ZTg8GGfgyVl9PVKRgz8mHVrx/NdsfTvd0Y+73ulPr67FYzEJG6+Ba/3Aed5ufj&#10;LIfnO+kGufgHAAD//wMAUEsBAi0AFAAGAAgAAAAhANvh9svuAAAAhQEAABMAAAAAAAAAAAAAAAAA&#10;AAAAAFtDb250ZW50X1R5cGVzXS54bWxQSwECLQAUAAYACAAAACEAWvQsW78AAAAVAQAACwAAAAAA&#10;AAAAAAAAAAAfAQAAX3JlbHMvLnJlbHNQSwECLQAUAAYACAAAACEA2Da3i8AAAADeAAAADwAAAAAA&#10;AAAAAAAAAAAHAgAAZHJzL2Rvd25yZXYueG1sUEsFBgAAAAADAAMAtwAAAPQCAAAAAA==&#10;" strokecolor="silver" strokeweight="0"/>
                  <v:line id="Line 305" o:spid="_x0000_s1327" style="position:absolute;visibility:visible;mso-wrap-style:square" from="3632,3692" to="364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hIQwQAAAN4AAAAPAAAAZHJzL2Rvd25yZXYueG1sRE/bisIw&#10;EH1f8B/CCL4smuqKSDWK111fvXzA0IxNsJmUJmr9e7OwsG9zONeZL1tXiQc1wXpWMBxkIIgLry2X&#10;Ci7nfX8KIkRkjZVnUvCiAMtF52OOufZPPtLjFEuRQjjkqMDEWOdShsKQwzDwNXHirr5xGBNsSqkb&#10;fKZwV8lRlk2kQ8upwWBNG0PF7XR3CsaMfFh9Vq96/83TH7szdr1tlep129UMRKQ2/ov/3Aed5o/G&#10;2Rf8vpNukIs3AAAA//8DAFBLAQItABQABgAIAAAAIQDb4fbL7gAAAIUBAAATAAAAAAAAAAAAAAAA&#10;AAAAAABbQ29udGVudF9UeXBlc10ueG1sUEsBAi0AFAAGAAgAAAAhAFr0LFu/AAAAFQEAAAsAAAAA&#10;AAAAAAAAAAAAHwEAAF9yZWxzLy5yZWxzUEsBAi0AFAAGAAgAAAAhALd6EhDBAAAA3gAAAA8AAAAA&#10;AAAAAAAAAAAABwIAAGRycy9kb3ducmV2LnhtbFBLBQYAAAAAAwADALcAAAD1AgAAAAA=&#10;" strokecolor="silver" strokeweight="0"/>
                  <v:line id="Line 306" o:spid="_x0000_s1328" style="position:absolute;visibility:visible;mso-wrap-style:square" from="3664,3692" to="368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4pkwgAAAN4AAAAPAAAAZHJzL2Rvd25yZXYueG1sRE9LasMw&#10;EN0XcgcxgW5KLSeYElzLJkmbNtt8DjBYU0vUGhlLSZzbV4VCd/N436mayfXiSmOwnhUsshwEceu1&#10;5U7B+bR7XoEIEVlj75kU3ClAU88eKiy1v/GBrsfYiRTCoUQFJsahlDK0hhyGzA/Eifvyo8OY4NhJ&#10;PeIthbteLvP8RTq0nBoMDrQ11H4fL05Bwcj79VN/H3YfvPq078Zu3ialHufT+hVEpCn+i//ce53m&#10;L4u8gN930g2y/gEAAP//AwBQSwECLQAUAAYACAAAACEA2+H2y+4AAACFAQAAEwAAAAAAAAAAAAAA&#10;AAAAAAAAW0NvbnRlbnRfVHlwZXNdLnhtbFBLAQItABQABgAIAAAAIQBa9CxbvwAAABUBAAALAAAA&#10;AAAAAAAAAAAAAB8BAABfcmVscy8ucmVsc1BLAQItABQABgAIAAAAIQA4k4pkwgAAAN4AAAAPAAAA&#10;AAAAAAAAAAAAAAcCAABkcnMvZG93bnJldi54bWxQSwUGAAAAAAMAAwC3AAAA9gIAAAAA&#10;" strokecolor="silver" strokeweight="0"/>
                  <v:line id="Line 307" o:spid="_x0000_s1329" style="position:absolute;visibility:visible;mso-wrap-style:square" from="3696,3692" to="371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y//wgAAAN4AAAAPAAAAZHJzL2Rvd25yZXYueG1sRE/NagIx&#10;EL4XfIcwgpeiWRdbZDWK1tp6rfoAw2a6CU0myyZd17dvCoXe5uP7nfV28E701EUbWMF8VoAgroO2&#10;3Ci4Xo7TJYiYkDW6wKTgThG2m9HDGisdbvxB/Tk1IodwrFCBSamtpIy1IY9xFlrizH2GzmPKsGuk&#10;7vCWw72TZVE8S4+Wc4PBll4M1V/nb69gwcin3aO7t8c3Xr7bV2P3h0GpyXjYrUAkGtK/+M990nl+&#10;uSie4PedfIPc/AAAAP//AwBQSwECLQAUAAYACAAAACEA2+H2y+4AAACFAQAAEwAAAAAAAAAAAAAA&#10;AAAAAAAAW0NvbnRlbnRfVHlwZXNdLnhtbFBLAQItABQABgAIAAAAIQBa9CxbvwAAABUBAAALAAAA&#10;AAAAAAAAAAAAAB8BAABfcmVscy8ucmVsc1BLAQItABQABgAIAAAAIQBX3y//wgAAAN4AAAAPAAAA&#10;AAAAAAAAAAAAAAcCAABkcnMvZG93bnJldi54bWxQSwUGAAAAAAMAAwC3AAAA9gIAAAAA&#10;" strokecolor="silver" strokeweight="0"/>
                  <v:line id="Line 308" o:spid="_x0000_s1330" style="position:absolute;visibility:visible;mso-wrap-style:square" from="3728,3692" to="374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bGIwgAAAN4AAAAPAAAAZHJzL2Rvd25yZXYueG1sRE/dasIw&#10;FL4f+A7hDLwZazoRkWoUnTq9XbcHODTHJqw5KU2s7dsvg4F35+P7Pevt4BrRUxesZwVvWQ6CuPLa&#10;cq3g++v0ugQRIrLGxjMpGCnAdjN5WmOh/Z0/qS9jLVIIhwIVmBjbQspQGXIYMt8SJ+7qO4cxwa6W&#10;usN7CneNnOX5Qjq0nBoMtvRuqPopb07BnJEvu5dmbE8fvDzbo7H7w6DU9HnYrUBEGuJD/O++6DR/&#10;Ns8X8PdOukFufgEAAP//AwBQSwECLQAUAAYACAAAACEA2+H2y+4AAACFAQAAEwAAAAAAAAAAAAAA&#10;AAAAAAAAW0NvbnRlbnRfVHlwZXNdLnhtbFBLAQItABQABgAIAAAAIQBa9CxbvwAAABUBAAALAAAA&#10;AAAAAAAAAAAAAB8BAABfcmVscy8ucmVsc1BLAQItABQABgAIAAAAIQCnDbGIwgAAAN4AAAAPAAAA&#10;AAAAAAAAAAAAAAcCAABkcnMvZG93bnJldi54bWxQSwUGAAAAAAMAAwC3AAAA9gIAAAAA&#10;" strokecolor="silver" strokeweight="0"/>
                  <v:line id="Line 309" o:spid="_x0000_s1331" style="position:absolute;visibility:visible;mso-wrap-style:square" from="3760,3692" to="377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RQTwgAAAN4AAAAPAAAAZHJzL2Rvd25yZXYueG1sRE/NagIx&#10;EL4XfIcwgpeiWRdpZTWK1tp6rfoAw2a6CU0myyZd17dvCoXe5uP7nfV28E701EUbWMF8VoAgroO2&#10;3Ci4Xo7TJYiYkDW6wKTgThG2m9HDGisdbvxB/Tk1IodwrFCBSamtpIy1IY9xFlrizH2GzmPKsGuk&#10;7vCWw72TZVE8SY+Wc4PBll4M1V/nb69gwcin3aO7t8c3Xr7bV2P3h0GpyXjYrUAkGtK/+M990nl+&#10;uSie4fedfIPc/AAAAP//AwBQSwECLQAUAAYACAAAACEA2+H2y+4AAACFAQAAEwAAAAAAAAAAAAAA&#10;AAAAAAAAW0NvbnRlbnRfVHlwZXNdLnhtbFBLAQItABQABgAIAAAAIQBa9CxbvwAAABUBAAALAAAA&#10;AAAAAAAAAAAAAB8BAABfcmVscy8ucmVsc1BLAQItABQABgAIAAAAIQDIQRQTwgAAAN4AAAAPAAAA&#10;AAAAAAAAAAAAAAcCAABkcnMvZG93bnJldi54bWxQSwUGAAAAAAMAAwC3AAAA9gIAAAAA&#10;" strokecolor="silver" strokeweight="0"/>
                  <v:line id="Line 310" o:spid="_x0000_s1332" style="position:absolute;visibility:visible;mso-wrap-style:square" from="3792,3692" to="380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oBhwwAAAN4AAAAPAAAAZHJzL2Rvd25yZXYueG1sRI/NbgIx&#10;DITvlfoOkStxqUoWhBDaEhDl/wr0AayNu4m6cVabAMvb40Ol3mzNeObzfNmHRt2oSz6ygdGwAEVc&#10;Reu5NvB92X3MQKWMbLGJTAYelGC5eH2ZY2njnU90O+daSQinEg24nNtS61Q5CpiGsSUW7Sd2AbOs&#10;Xa1th3cJD40eF8VUB/QsDQ5bWjuqfs/XYGDCyMfVe/Nod3ueHfzW+a9Nb8zgrV99gsrU53/z3/XR&#10;Cv54UgivvCMz6MUTAAD//wMAUEsBAi0AFAAGAAgAAAAhANvh9svuAAAAhQEAABMAAAAAAAAAAAAA&#10;AAAAAAAAAFtDb250ZW50X1R5cGVzXS54bWxQSwECLQAUAAYACAAAACEAWvQsW78AAAAVAQAACwAA&#10;AAAAAAAAAAAAAAAfAQAAX3JlbHMvLnJlbHNQSwECLQAUAAYACAAAACEAud6AYcMAAADeAAAADwAA&#10;AAAAAAAAAAAAAAAHAgAAZHJzL2Rvd25yZXYueG1sUEsFBgAAAAADAAMAtwAAAPcCAAAAAA==&#10;" strokecolor="silver" strokeweight="0"/>
                  <v:line id="Line 311" o:spid="_x0000_s1333" style="position:absolute;visibility:visible;mso-wrap-style:square" from="3824,3692" to="384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iX6wQAAAN4AAAAPAAAAZHJzL2Rvd25yZXYueG1sRE/bisIw&#10;EH0X9h/CLOyLrOmKiFuN4rreXr18wNCMTbCZlCZq/XsjCL7N4VxnMmtdJa7UBOtZwU8vA0FceG25&#10;VHA8rL5HIEJE1lh5JgV3CjCbfnQmmGt/4x1d97EUKYRDjgpMjHUuZSgMOQw9XxMn7uQbhzHBppS6&#10;wVsKd5XsZ9lQOrScGgzWtDBUnPcXp2DAyNt5t7rXqzWPNnZp7N9/q9TXZzsfg4jUxrf45d7qNL8/&#10;yH7h+U66QU4fAAAA//8DAFBLAQItABQABgAIAAAAIQDb4fbL7gAAAIUBAAATAAAAAAAAAAAAAAAA&#10;AAAAAABbQ29udGVudF9UeXBlc10ueG1sUEsBAi0AFAAGAAgAAAAhAFr0LFu/AAAAFQEAAAsAAAAA&#10;AAAAAAAAAAAAHwEAAF9yZWxzLy5yZWxzUEsBAi0AFAAGAAgAAAAhANaSJfrBAAAA3gAAAA8AAAAA&#10;AAAAAAAAAAAABwIAAGRycy9kb3ducmV2LnhtbFBLBQYAAAAAAwADALcAAAD1AgAAAAA=&#10;" strokecolor="silver" strokeweight="0"/>
                  <v:line id="Line 312" o:spid="_x0000_s1334" style="position:absolute;visibility:visible;mso-wrap-style:square" from="3856,3692" to="387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Rq6xQAAAN4AAAAPAAAAZHJzL2Rvd25yZXYueG1sRI/NbsIw&#10;EITvSH0Hayv1gsABoQoFHER/aLlC+wCreBtbjddR7Ibw9t0DErdd7ezMfNvdGFo1UJ98ZAOLeQGK&#10;uI7Wc2Pg++swW4NKGdliG5kMXCnBrnqYbLG08cInGs65UWLCqUQDLueu1DrVjgKmeeyI5fYT+4BZ&#10;1r7RtseLmIdWL4viWQf0LAkOO3p1VP+e/4KBFSMf99P22h0+eP3p351/eRuNeXoc9xtQmcZ8F9++&#10;j1bqL1cLARAcmUFX/wAAAP//AwBQSwECLQAUAAYACAAAACEA2+H2y+4AAACFAQAAEwAAAAAAAAAA&#10;AAAAAAAAAAAAW0NvbnRlbnRfVHlwZXNdLnhtbFBLAQItABQABgAIAAAAIQBa9CxbvwAAABUBAAAL&#10;AAAAAAAAAAAAAAAAAB8BAABfcmVscy8ucmVsc1BLAQItABQABgAIAAAAIQDCcRq6xQAAAN4AAAAP&#10;AAAAAAAAAAAAAAAAAAcCAABkcnMvZG93bnJldi54bWxQSwUGAAAAAAMAAwC3AAAA+QIAAAAA&#10;" strokecolor="silver" strokeweight="0"/>
                  <v:line id="Line 313" o:spid="_x0000_s1335" style="position:absolute;visibility:visible;mso-wrap-style:square" from="3888,3692" to="390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b8hwQAAAN4AAAAPAAAAZHJzL2Rvd25yZXYueG1sRE/bisIw&#10;EH0X9h/CCPsia1oRkWoU110vr+p+wNCMTbCZlCZq/fuNIPg2h3Od+bJztbhRG6xnBfkwA0Fcem25&#10;UvB32nxNQYSIrLH2TAoeFGC5+OjNsdD+zge6HWMlUgiHAhWYGJtCylAachiGviFO3Nm3DmOCbSV1&#10;i/cU7mo5yrKJdGg5NRhsaG2ovByvTsGYkferQf1oNlue7uyvsd8/nVKf/W41AxGpi2/xy73Xaf5o&#10;nOfwfCfdIBf/AAAA//8DAFBLAQItABQABgAIAAAAIQDb4fbL7gAAAIUBAAATAAAAAAAAAAAAAAAA&#10;AAAAAABbQ29udGVudF9UeXBlc10ueG1sUEsBAi0AFAAGAAgAAAAhAFr0LFu/AAAAFQEAAAsAAAAA&#10;AAAAAAAAAAAAHwEAAF9yZWxzLy5yZWxzUEsBAi0AFAAGAAgAAAAhAK09vyHBAAAA3gAAAA8AAAAA&#10;AAAAAAAAAAAABwIAAGRycy9kb3ducmV2LnhtbFBLBQYAAAAAAwADALcAAAD1AgAAAAA=&#10;" strokecolor="silver" strokeweight="0"/>
                  <v:line id="Line 314" o:spid="_x0000_s1336" style="position:absolute;visibility:visible;mso-wrap-style:square" from="3920,3692" to="393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yFWwAAAAN4AAAAPAAAAZHJzL2Rvd25yZXYueG1sRE/bisIw&#10;EH1f8B/CCL4smlpkkWoU7+vrun7A0IxNsJmUJmr9eyMs7NscznXmy87V4k5tsJ4VjEcZCOLSa8uV&#10;gvPvfjgFESKyxtozKXhSgOWi9zHHQvsH/9D9FCuRQjgUqMDE2BRShtKQwzDyDXHiLr51GBNsK6lb&#10;fKRwV8s8y76kQ8upwWBDG0Pl9XRzCiaMfFx91s9mf+Dpt90Zu952Sg363WoGIlIX/8V/7qNO8/PJ&#10;OIf3O+kGuXgBAAD//wMAUEsBAi0AFAAGAAgAAAAhANvh9svuAAAAhQEAABMAAAAAAAAAAAAAAAAA&#10;AAAAAFtDb250ZW50X1R5cGVzXS54bWxQSwECLQAUAAYACAAAACEAWvQsW78AAAAVAQAACwAAAAAA&#10;AAAAAAAAAAAfAQAAX3JlbHMvLnJlbHNQSwECLQAUAAYACAAAACEAXe8hVsAAAADeAAAADwAAAAAA&#10;AAAAAAAAAAAHAgAAZHJzL2Rvd25yZXYueG1sUEsFBgAAAAADAAMAtwAAAPQCAAAAAA==&#10;" strokecolor="silver" strokeweight="0"/>
                  <v:line id="Line 315" o:spid="_x0000_s1337" style="position:absolute;visibility:visible;mso-wrap-style:square" from="3952,3692" to="396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4TNwQAAAN4AAAAPAAAAZHJzL2Rvd25yZXYueG1sRE/bisIw&#10;EH0X9h/CLPgimnphkWoU18vqq64fMDRjE7aZlCZq/XsjLPg2h3Od+bJ1lbhRE6xnBcNBBoK48Npy&#10;qeD8u+tPQYSIrLHyTAoeFGC5+OjMMdf+zke6nWIpUgiHHBWYGOtcylAYchgGviZO3MU3DmOCTSl1&#10;g/cU7io5yrIv6dByajBY09pQ8Xe6OgUTRj6setWj3v3wdG+3xn5vWqW6n+1qBiJSG9/if/dBp/mj&#10;yXAMr3fSDXLxBAAA//8DAFBLAQItABQABgAIAAAAIQDb4fbL7gAAAIUBAAATAAAAAAAAAAAAAAAA&#10;AAAAAABbQ29udGVudF9UeXBlc10ueG1sUEsBAi0AFAAGAAgAAAAhAFr0LFu/AAAAFQEAAAsAAAAA&#10;AAAAAAAAAAAAHwEAAF9yZWxzLy5yZWxzUEsBAi0AFAAGAAgAAAAhADKjhM3BAAAA3gAAAA8AAAAA&#10;AAAAAAAAAAAABwIAAGRycy9kb3ducmV2LnhtbFBLBQYAAAAAAwADALcAAAD1AgAAAAA=&#10;" strokecolor="silver" strokeweight="0"/>
                  <v:line id="Line 316" o:spid="_x0000_s1338" style="position:absolute;visibility:visible;mso-wrap-style:square" from="3984,3692" to="400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hy5wQAAAN4AAAAPAAAAZHJzL2Rvd25yZXYueG1sRE/bisIw&#10;EH0X/IcwC76IpkoR6RpF3XX11csHDM1sE7aZlCZq/XuzIPg2h3OdxapztbhRG6xnBZNxBoK49Npy&#10;peBy3o3mIEJE1lh7JgUPCrBa9nsLLLS/85Fup1iJFMKhQAUmxqaQMpSGHIaxb4gT9+tbhzHBtpK6&#10;xXsKd7WcZtlMOrScGgw2tDVU/p2uTkHOyIf1sH40ux+e7+23sZuvTqnBR7f+BBGpi2/xy33Qaf40&#10;n+Tw/066QS6fAAAA//8DAFBLAQItABQABgAIAAAAIQDb4fbL7gAAAIUBAAATAAAAAAAAAAAAAAAA&#10;AAAAAABbQ29udGVudF9UeXBlc10ueG1sUEsBAi0AFAAGAAgAAAAhAFr0LFu/AAAAFQEAAAsAAAAA&#10;AAAAAAAAAAAAHwEAAF9yZWxzLy5yZWxzUEsBAi0AFAAGAAgAAAAhAL1KHLnBAAAA3gAAAA8AAAAA&#10;AAAAAAAAAAAABwIAAGRycy9kb3ducmV2LnhtbFBLBQYAAAAAAwADALcAAAD1AgAAAAA=&#10;" strokecolor="silver" strokeweight="0"/>
                  <v:line id="Line 317" o:spid="_x0000_s1339" style="position:absolute;visibility:visible;mso-wrap-style:square" from="4016,3692" to="403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rkiwAAAAN4AAAAPAAAAZHJzL2Rvd25yZXYueG1sRE/bisIw&#10;EH0X9h/CLPgimiq6SDWK6/1V1w8YmrEJ20xKE7X+vREW9m0O5zrzZesqcacmWM8KhoMMBHHhteVS&#10;weVn15+CCBFZY+WZFDwpwHLx0Zljrv2DT3Q/x1KkEA45KjAx1rmUoTDkMAx8TZy4q28cxgSbUuoG&#10;HyncVXKUZV/SoeXUYLCmtaHi93xzCsaMfFz1qme92/P0YLfGfm9apbqf7WoGIlIb/8V/7qNO80fj&#10;4QTe76Qb5OIFAAD//wMAUEsBAi0AFAAGAAgAAAAhANvh9svuAAAAhQEAABMAAAAAAAAAAAAAAAAA&#10;AAAAAFtDb250ZW50X1R5cGVzXS54bWxQSwECLQAUAAYACAAAACEAWvQsW78AAAAVAQAACwAAAAAA&#10;AAAAAAAAAAAfAQAAX3JlbHMvLnJlbHNQSwECLQAUAAYACAAAACEA0ga5IsAAAADeAAAADwAAAAAA&#10;AAAAAAAAAAAHAgAAZHJzL2Rvd25yZXYueG1sUEsFBgAAAAADAAMAtwAAAPQCAAAAAA==&#10;" strokecolor="silver" strokeweight="0"/>
                  <v:line id="Line 318" o:spid="_x0000_s1340" style="position:absolute;visibility:visible;mso-wrap-style:square" from="4048,3692" to="406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CdVwQAAAN4AAAAPAAAAZHJzL2Rvd25yZXYueG1sRE/bisIw&#10;EH0X/Icwwr6IpopIqUbxsrq+6u4HDM1sE7aZlCZq/XsjCPs2h3Od5bpztbhRG6xnBZNxBoK49Npy&#10;peDn+zDKQYSIrLH2TAoeFGC96veWWGh/5zPdLrESKYRDgQpMjE0hZSgNOQxj3xAn7te3DmOCbSV1&#10;i/cU7mo5zbK5dGg5NRhsaGeo/LtcnYIZI582w/rRHI6cf9lPY7f7TqmPQbdZgIjUxX/x233Saf50&#10;NpnD6510g1w9AQAA//8DAFBLAQItABQABgAIAAAAIQDb4fbL7gAAAIUBAAATAAAAAAAAAAAAAAAA&#10;AAAAAABbQ29udGVudF9UeXBlc10ueG1sUEsBAi0AFAAGAAgAAAAhAFr0LFu/AAAAFQEAAAsAAAAA&#10;AAAAAAAAAAAAHwEAAF9yZWxzLy5yZWxzUEsBAi0AFAAGAAgAAAAhACLUJ1XBAAAA3gAAAA8AAAAA&#10;AAAAAAAAAAAABwIAAGRycy9kb3ducmV2LnhtbFBLBQYAAAAAAwADALcAAAD1AgAAAAA=&#10;" strokecolor="silver" strokeweight="0"/>
                  <v:line id="Line 319" o:spid="_x0000_s1341" style="position:absolute;visibility:visible;mso-wrap-style:square" from="4080,3692" to="409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ILOwAAAAN4AAAAPAAAAZHJzL2Rvd25yZXYueG1sRE/bisIw&#10;EH0X9h/CLPgimiriSjWK6/1V1w8YmrEJ20xKE7X+vREW9m0O5zrzZesqcacmWM8KhoMMBHHhteVS&#10;weVn15+CCBFZY+WZFDwpwHLx0Zljrv2DT3Q/x1KkEA45KjAx1rmUoTDkMAx8TZy4q28cxgSbUuoG&#10;HyncVXKUZRPp0HJqMFjT2lDxe745BWNGPq561bPe7Xl6sFtjvzetUt3PdjUDEamN/+I/91Gn+aPx&#10;8Ave76Qb5OIFAAD//wMAUEsBAi0AFAAGAAgAAAAhANvh9svuAAAAhQEAABMAAAAAAAAAAAAAAAAA&#10;AAAAAFtDb250ZW50X1R5cGVzXS54bWxQSwECLQAUAAYACAAAACEAWvQsW78AAAAVAQAACwAAAAAA&#10;AAAAAAAAAAAfAQAAX3JlbHMvLnJlbHNQSwECLQAUAAYACAAAACEATZiCzsAAAADeAAAADwAAAAAA&#10;AAAAAAAAAAAHAgAAZHJzL2Rvd25yZXYueG1sUEsFBgAAAAADAAMAtwAAAPQCAAAAAA==&#10;" strokecolor="silver" strokeweight="0"/>
                  <v:line id="Line 320" o:spid="_x0000_s1342" style="position:absolute;visibility:visible;mso-wrap-style:square" from="4112,3692" to="412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xa8xQAAAN4AAAAPAAAAZHJzL2Rvd25yZXYueG1sRI/NbsIw&#10;EITvSH0Hayv1gsABoQoFHER/aLlC+wCreBtbjddR7Ibw9t0DErddzezMt9vdGFo1UJ98ZAOLeQGK&#10;uI7Wc2Pg++swW4NKGdliG5kMXCnBrnqYbLG08cInGs65URLCqUQDLueu1DrVjgKmeeyIRfuJfcAs&#10;a99o2+NFwkOrl0XxrAN6lgaHHb06qn/Pf8HAipGP+2l77Q4fvP70786/vI3GPD2O+w2oTGO+m2/X&#10;Ryv4y9VCeOUdmUFX/wAAAP//AwBQSwECLQAUAAYACAAAACEA2+H2y+4AAACFAQAAEwAAAAAAAAAA&#10;AAAAAAAAAAAAW0NvbnRlbnRfVHlwZXNdLnhtbFBLAQItABQABgAIAAAAIQBa9CxbvwAAABUBAAAL&#10;AAAAAAAAAAAAAAAAAB8BAABfcmVscy8ucmVsc1BLAQItABQABgAIAAAAIQA8Bxa8xQAAAN4AAAAP&#10;AAAAAAAAAAAAAAAAAAcCAABkcnMvZG93bnJldi54bWxQSwUGAAAAAAMAAwC3AAAA+QIAAAAA&#10;" strokecolor="silver" strokeweight="0"/>
                  <v:line id="Line 321" o:spid="_x0000_s1343" style="position:absolute;visibility:visible;mso-wrap-style:square" from="4144,3692" to="416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7MnwAAAAN4AAAAPAAAAZHJzL2Rvd25yZXYueG1sRE/bisIw&#10;EH0X9h/CLPgimioibjWK6/1V1w8YmrEJ20xKE7X+vREW9m0O5zrzZesqcacmWM8KhoMMBHHhteVS&#10;weVn15+CCBFZY+WZFDwpwHLx0Zljrv2DT3Q/x1KkEA45KjAx1rmUoTDkMAx8TZy4q28cxgSbUuoG&#10;HyncVXKUZRPp0HJqMFjT2lDxe745BWNGPq561bPe7Xl6sFtjvzetUt3PdjUDEamN/+I/91Gn+aPx&#10;8Ave76Qb5OIFAAD//wMAUEsBAi0AFAAGAAgAAAAhANvh9svuAAAAhQEAABMAAAAAAAAAAAAAAAAA&#10;AAAAAFtDb250ZW50X1R5cGVzXS54bWxQSwECLQAUAAYACAAAACEAWvQsW78AAAAVAQAACwAAAAAA&#10;AAAAAAAAAAAfAQAAX3JlbHMvLnJlbHNQSwECLQAUAAYACAAAACEAU0uzJ8AAAADeAAAADwAAAAAA&#10;AAAAAAAAAAAHAgAAZHJzL2Rvd25yZXYueG1sUEsFBgAAAAADAAMAtwAAAPQCAAAAAA==&#10;" strokecolor="silver" strokeweight="0"/>
                  <v:line id="Line 322" o:spid="_x0000_s1344" style="position:absolute;visibility:visible;mso-wrap-style:square" from="4176,3692" to="419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dAHxAAAAN4AAAAPAAAAZHJzL2Rvd25yZXYueG1sRI9Bb8Iw&#10;DIXvSPsPkSftgka6Ck2oEBAbg3EF9gOsxjTRGqdqApR/jw+TdrPl5/fet1gNoVVX6pOPbOBtUoAi&#10;rqP13Bj4OW1fZ6BSRrbYRiYDd0qwWj6NFljZeOMDXY+5UWLCqUIDLueu0jrVjgKmSeyI5XaOfcAs&#10;a99o2+NNzEOry6J41wE9S4LDjj4d1b/HSzAwZeT9etzeu+2OZ9/+y/mPzWDMy/OwnoPKNOR/8d/3&#10;3kr9cloKgODIDHr5AAAA//8DAFBLAQItABQABgAIAAAAIQDb4fbL7gAAAIUBAAATAAAAAAAAAAAA&#10;AAAAAAAAAABbQ29udGVudF9UeXBlc10ueG1sUEsBAi0AFAAGAAgAAAAhAFr0LFu/AAAAFQEAAAsA&#10;AAAAAAAAAAAAAAAAHwEAAF9yZWxzLy5yZWxzUEsBAi0AFAAGAAgAAAAhAAwd0AfEAAAA3gAAAA8A&#10;AAAAAAAAAAAAAAAABwIAAGRycy9kb3ducmV2LnhtbFBLBQYAAAAAAwADALcAAAD4AgAAAAA=&#10;" strokecolor="silver" strokeweight="0"/>
                  <v:line id="Line 323" o:spid="_x0000_s1345" style="position:absolute;visibility:visible;mso-wrap-style:square" from="4208,3692" to="422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XWcwAAAAN4AAAAPAAAAZHJzL2Rvd25yZXYueG1sRE/bisIw&#10;EH1f8B/CCL4smlpkkWoU7+vrun7A0IxNsJmUJmr9eyMs7NscznXmy87V4k5tsJ4VjEcZCOLSa8uV&#10;gvPvfjgFESKyxtozKXhSgOWi9zHHQvsH/9D9FCuRQjgUqMDE2BRShtKQwzDyDXHiLr51GBNsK6lb&#10;fKRwV8s8y76kQ8upwWBDG0Pl9XRzCiaMfFx91s9mf+Dpt90Zu952Sg363WoGIlIX/8V/7qNO8/NJ&#10;Pob3O+kGuXgBAAD//wMAUEsBAi0AFAAGAAgAAAAhANvh9svuAAAAhQEAABMAAAAAAAAAAAAAAAAA&#10;AAAAAFtDb250ZW50X1R5cGVzXS54bWxQSwECLQAUAAYACAAAACEAWvQsW78AAAAVAQAACwAAAAAA&#10;AAAAAAAAAAAfAQAAX3JlbHMvLnJlbHNQSwECLQAUAAYACAAAACEAY1F1nMAAAADeAAAADwAAAAAA&#10;AAAAAAAAAAAHAgAAZHJzL2Rvd25yZXYueG1sUEsFBgAAAAADAAMAtwAAAPQCAAAAAA==&#10;" strokecolor="silver" strokeweight="0"/>
                  <v:line id="Line 324" o:spid="_x0000_s1346" style="position:absolute;visibility:visible;mso-wrap-style:square" from="4240,3692" to="425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vrwQAAAN4AAAAPAAAAZHJzL2Rvd25yZXYueG1sRE/bisIw&#10;EH0X9h/CLOyLaGoRkWoUddfVVy8fMDRjE2wmpYla/36zIPg2h3Od+bJztbhTG6xnBaNhBoK49Npy&#10;peB82g6mIEJE1lh7JgVPCrBcfPTmWGj/4APdj7ESKYRDgQpMjE0hZSgNOQxD3xAn7uJbhzHBtpK6&#10;xUcKd7XMs2wiHVpODQYb2hgqr8ebUzBm5P2qXz+b7S9Pd/bH2PV3p9TXZ7eagYjUxbf45d7rND8f&#10;5zn8v5NukIs/AAAA//8DAFBLAQItABQABgAIAAAAIQDb4fbL7gAAAIUBAAATAAAAAAAAAAAAAAAA&#10;AAAAAABbQ29udGVudF9UeXBlc10ueG1sUEsBAi0AFAAGAAgAAAAhAFr0LFu/AAAAFQEAAAsAAAAA&#10;AAAAAAAAAAAAHwEAAF9yZWxzLy5yZWxzUEsBAi0AFAAGAAgAAAAhAJOD6+vBAAAA3gAAAA8AAAAA&#10;AAAAAAAAAAAABwIAAGRycy9kb3ducmV2LnhtbFBLBQYAAAAAAwADALcAAAD1AgAAAAA=&#10;" strokecolor="silver" strokeweight="0"/>
                  <v:line id="Line 325" o:spid="_x0000_s1347" style="position:absolute;visibility:visible;mso-wrap-style:square" from="4272,3692" to="428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05wwgAAAN4AAAAPAAAAZHJzL2Rvd25yZXYueG1sRE/dasIw&#10;FL4f+A7hCN4MTe1kSDUtOufm7dQHODTHJticlCbT+vbLYLC78/H9nnU1uFbcqA/Ws4L5LANBXHtt&#10;uVFwPu2nSxAhImtsPZOCBwWoytHTGgvt7/xFt2NsRArhUKACE2NXSBlqQw7DzHfEibv43mFMsG+k&#10;7vGewl0r8yx7lQ4tpwaDHb0Zqq/Hb6dgwciHzXP76PYfvPy078Zud4NSk/GwWYGINMR/8Z/7oNP8&#10;fJG/wO876QZZ/gAAAP//AwBQSwECLQAUAAYACAAAACEA2+H2y+4AAACFAQAAEwAAAAAAAAAAAAAA&#10;AAAAAAAAW0NvbnRlbnRfVHlwZXNdLnhtbFBLAQItABQABgAIAAAAIQBa9CxbvwAAABUBAAALAAAA&#10;AAAAAAAAAAAAAB8BAABfcmVscy8ucmVsc1BLAQItABQABgAIAAAAIQD8z05wwgAAAN4AAAAPAAAA&#10;AAAAAAAAAAAAAAcCAABkcnMvZG93bnJldi54bWxQSwUGAAAAAAMAAwC3AAAA9gIAAAAA&#10;" strokecolor="silver" strokeweight="0"/>
                  <v:line id="Line 326" o:spid="_x0000_s1348" style="position:absolute;visibility:visible;mso-wrap-style:square" from="4304,3692" to="432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tYEwQAAAN4AAAAPAAAAZHJzL2Rvd25yZXYueG1sRE/bisIw&#10;EH1f8B/CCL4smm4pi1SjeN311csHDM3YBJtJabJa/94sLOzbHM515sveNeJOXbCeFXxMMhDEldeW&#10;awWX8348BREissbGMyl4UoDlYvA2x1L7Bx/pfoq1SCEcSlRgYmxLKUNlyGGY+JY4cVffOYwJdrXU&#10;HT5SuGtknmWf0qHl1GCwpY2h6nb6cQoKRj6s3ptnu//i6bfdGbve9kqNhv1qBiJSH//Ff+6DTvPz&#10;Ii/g9510g1y8AAAA//8DAFBLAQItABQABgAIAAAAIQDb4fbL7gAAAIUBAAATAAAAAAAAAAAAAAAA&#10;AAAAAABbQ29udGVudF9UeXBlc10ueG1sUEsBAi0AFAAGAAgAAAAhAFr0LFu/AAAAFQEAAAsAAAAA&#10;AAAAAAAAAAAAHwEAAF9yZWxzLy5yZWxzUEsBAi0AFAAGAAgAAAAhAHMm1gTBAAAA3gAAAA8AAAAA&#10;AAAAAAAAAAAABwIAAGRycy9kb3ducmV2LnhtbFBLBQYAAAAAAwADALcAAAD1AgAAAAA=&#10;" strokecolor="silver" strokeweight="0"/>
                  <v:line id="Line 327" o:spid="_x0000_s1349" style="position:absolute;visibility:visible;mso-wrap-style:square" from="4336,3692" to="435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nOfwgAAAN4AAAAPAAAAZHJzL2Rvd25yZXYueG1sRE/dasIw&#10;FL4f+A7hCN4MTS1uSGdadP7M2+ke4NCcNWHNSWkyrW9vhMHuzsf3e1bV4FpxoT5YzwrmswwEce21&#10;5UbB13k/XYIIEVlj65kU3ChAVY6eVlhof+VPupxiI1IIhwIVmBi7QspQG3IYZr4jTty37x3GBPtG&#10;6h6vKdy1Ms+yV+nQcmow2NG7ofrn9OsULBj5uH5ub93+wMsPuzN2sx2UmoyH9RuISEP8F/+5jzrN&#10;zxf5CzzeSTfI8g4AAP//AwBQSwECLQAUAAYACAAAACEA2+H2y+4AAACFAQAAEwAAAAAAAAAAAAAA&#10;AAAAAAAAW0NvbnRlbnRfVHlwZXNdLnhtbFBLAQItABQABgAIAAAAIQBa9CxbvwAAABUBAAALAAAA&#10;AAAAAAAAAAAAAB8BAABfcmVscy8ucmVsc1BLAQItABQABgAIAAAAIQAcanOfwgAAAN4AAAAPAAAA&#10;AAAAAAAAAAAAAAcCAABkcnMvZG93bnJldi54bWxQSwUGAAAAAAMAAwC3AAAA9gIAAAAA&#10;" strokecolor="silver" strokeweight="0"/>
                  <v:line id="Line 328" o:spid="_x0000_s1350" style="position:absolute;visibility:visible;mso-wrap-style:square" from="4368,3692" to="438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O3owgAAAN4AAAAPAAAAZHJzL2Rvd25yZXYueG1sRE/dasIw&#10;FL4f7B3CGexmzNRSRDqjdG5Vb+f2AIfmrAlrTkqTafv2RhC8Ox/f71ltRteJEw3BelYwn2UgiBuv&#10;LbcKfr7r1yWIEJE1dp5JwUQBNuvHhxWW2p/5i07H2IoUwqFEBSbGvpQyNIYchpnviRP36weHMcGh&#10;lXrAcwp3ncyzbCEdWk4NBnvaGmr+jv9OQcHIh+qlm/p6x8u9/TT2/WNU6vlprN5ARBrjXXxzH3Sa&#10;nxf5Aq7vpBvk+gIAAP//AwBQSwECLQAUAAYACAAAACEA2+H2y+4AAACFAQAAEwAAAAAAAAAAAAAA&#10;AAAAAAAAW0NvbnRlbnRfVHlwZXNdLnhtbFBLAQItABQABgAIAAAAIQBa9CxbvwAAABUBAAALAAAA&#10;AAAAAAAAAAAAAB8BAABfcmVscy8ucmVsc1BLAQItABQABgAIAAAAIQDsuO3owgAAAN4AAAAPAAAA&#10;AAAAAAAAAAAAAAcCAABkcnMvZG93bnJldi54bWxQSwUGAAAAAAMAAwC3AAAA9gIAAAAA&#10;" strokecolor="silver" strokeweight="0"/>
                  <v:line id="Line 329" o:spid="_x0000_s1351" style="position:absolute;visibility:visible;mso-wrap-style:square" from="4400,3692" to="441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EhzwgAAAN4AAAAPAAAAZHJzL2Rvd25yZXYueG1sRE/dasIw&#10;FL4f+A7hCN4MTS2ySWdadP7M2+ke4NCcNWHNSWkyrW9vhMHuzsf3e1bV4FpxoT5YzwrmswwEce21&#10;5UbB13k/XYIIEVlj65kU3ChAVY6eVlhof+VPupxiI1IIhwIVmBi7QspQG3IYZr4jTty37x3GBPtG&#10;6h6vKdy1Ms+yF+nQcmow2NG7ofrn9OsULBj5uH5ub93+wMsPuzN2sx2UmoyH9RuISEP8F/+5jzrN&#10;zxf5KzzeSTfI8g4AAP//AwBQSwECLQAUAAYACAAAACEA2+H2y+4AAACFAQAAEwAAAAAAAAAAAAAA&#10;AAAAAAAAW0NvbnRlbnRfVHlwZXNdLnhtbFBLAQItABQABgAIAAAAIQBa9CxbvwAAABUBAAALAAAA&#10;AAAAAAAAAAAAAB8BAABfcmVscy8ucmVsc1BLAQItABQABgAIAAAAIQCD9EhzwgAAAN4AAAAPAAAA&#10;AAAAAAAAAAAAAAcCAABkcnMvZG93bnJldi54bWxQSwUGAAAAAAMAAwC3AAAA9gIAAAAA&#10;" strokecolor="silver" strokeweight="0"/>
                  <v:line id="Line 330" o:spid="_x0000_s1352" style="position:absolute;visibility:visible;mso-wrap-style:square" from="4432,3692" to="444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9wBxAAAAN4AAAAPAAAAZHJzL2Rvd25yZXYueG1sRI9Bb8Iw&#10;DIXvSPsPkSftgka6Ck2oEBAbg3EF9gOsxjTRGqdqApR/jw+TdrP1nt/7vFgNoVVX6pOPbOBtUoAi&#10;rqP13Bj4OW1fZ6BSRrbYRiYDd0qwWj6NFljZeOMDXY+5URLCqUIDLueu0jrVjgKmSeyIRTvHPmCW&#10;tW+07fEm4aHVZVG864CepcFhR5+O6t/jJRiYMvJ+PW7v3XbHs2//5fzHZjDm5XlYz0FlGvK/+e96&#10;bwW/nJbCK+/IDHr5AAAA//8DAFBLAQItABQABgAIAAAAIQDb4fbL7gAAAIUBAAATAAAAAAAAAAAA&#10;AAAAAAAAAABbQ29udGVudF9UeXBlc10ueG1sUEsBAi0AFAAGAAgAAAAhAFr0LFu/AAAAFQEAAAsA&#10;AAAAAAAAAAAAAAAAHwEAAF9yZWxzLy5yZWxzUEsBAi0AFAAGAAgAAAAhAPJr3AHEAAAA3gAAAA8A&#10;AAAAAAAAAAAAAAAABwIAAGRycy9kb3ducmV2LnhtbFBLBQYAAAAAAwADALcAAAD4AgAAAAA=&#10;" strokecolor="silver" strokeweight="0"/>
                  <v:line id="Line 331" o:spid="_x0000_s1353" style="position:absolute;visibility:visible;mso-wrap-style:square" from="4464,3692" to="448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3mawgAAAN4AAAAPAAAAZHJzL2Rvd25yZXYueG1sRE/dasIw&#10;FL4f+A7hCN4MTS0ytDMtOn/m7dwe4NCcNWHNSWkyrW9vhMHuzsf3e9bV4FpxoT5YzwrmswwEce21&#10;5UbB1+dhugQRIrLG1jMpuFGAqhw9rbHQ/sofdDnHRqQQDgUqMDF2hZShNuQwzHxHnLhv3zuMCfaN&#10;1D1eU7hrZZ5lL9Kh5dRgsKM3Q/XP+dcpWDDyafPc3rrDkZfvdm/sdjcoNRkPm1cQkYb4L/5zn3Sa&#10;ny/yFTzeSTfI8g4AAP//AwBQSwECLQAUAAYACAAAACEA2+H2y+4AAACFAQAAEwAAAAAAAAAAAAAA&#10;AAAAAAAAW0NvbnRlbnRfVHlwZXNdLnhtbFBLAQItABQABgAIAAAAIQBa9CxbvwAAABUBAAALAAAA&#10;AAAAAAAAAAAAAB8BAABfcmVscy8ucmVsc1BLAQItABQABgAIAAAAIQCdJ3mawgAAAN4AAAAPAAAA&#10;AAAAAAAAAAAAAAcCAABkcnMvZG93bnJldi54bWxQSwUGAAAAAAMAAwC3AAAA9gIAAAAA&#10;" strokecolor="silver" strokeweight="0"/>
                  <v:line id="Line 332" o:spid="_x0000_s1354" style="position:absolute;visibility:visible;mso-wrap-style:square" from="4496,3692" to="451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EbaxQAAAN4AAAAPAAAAZHJzL2Rvd25yZXYueG1sRI/NbgIx&#10;DITvlfoOkSv1UpVsAVVoISD6A+wV2gewNmYTdeOsNiksb48PSNxseTwz32I1hFadqE8+soG3UQGK&#10;uI7Wc2Pg92fzOgOVMrLFNjIZuFCC1fLxYYGljWfe0+mQGyUmnEo04HLuSq1T7ShgGsWOWG7H2AfM&#10;svaNtj2exTy0elwU7zqgZ0lw2NGno/rv8B8MTBm5Wr+0l26z5dnOfzv/8TUY8/w0rOegMg35Lr59&#10;V1bqj6cTARAcmUEvrwAAAP//AwBQSwECLQAUAAYACAAAACEA2+H2y+4AAACFAQAAEwAAAAAAAAAA&#10;AAAAAAAAAAAAW0NvbnRlbnRfVHlwZXNdLnhtbFBLAQItABQABgAIAAAAIQBa9CxbvwAAABUBAAAL&#10;AAAAAAAAAAAAAAAAAB8BAABfcmVscy8ucmVsc1BLAQItABQABgAIAAAAIQCJxEbaxQAAAN4AAAAP&#10;AAAAAAAAAAAAAAAAAAcCAABkcnMvZG93bnJldi54bWxQSwUGAAAAAAMAAwC3AAAA+QIAAAAA&#10;" strokecolor="silver" strokeweight="0"/>
                  <v:line id="Line 333" o:spid="_x0000_s1355" style="position:absolute;visibility:visible;mso-wrap-style:square" from="4528,3692" to="454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ONBwQAAAN4AAAAPAAAAZHJzL2Rvd25yZXYueG1sRE/bisIw&#10;EH0X9h/CLPgimnphkWoU18vqq64fMDRjE7aZlCZq/XsjLPg2h3Od+bJ1lbhRE6xnBcNBBoK48Npy&#10;qeD8u+tPQYSIrLHyTAoeFGC5+OjMMdf+zke6nWIpUgiHHBWYGOtcylAYchgGviZO3MU3DmOCTSl1&#10;g/cU7io5yrIv6dByajBY09pQ8Xe6OgUTRj6setWj3v3wdG+3xn5vWqW6n+1qBiJSG9/if/dBp/mj&#10;yXgIr3fSDXLxBAAA//8DAFBLAQItABQABgAIAAAAIQDb4fbL7gAAAIUBAAATAAAAAAAAAAAAAAAA&#10;AAAAAABbQ29udGVudF9UeXBlc10ueG1sUEsBAi0AFAAGAAgAAAAhAFr0LFu/AAAAFQEAAAsAAAAA&#10;AAAAAAAAAAAAHwEAAF9yZWxzLy5yZWxzUEsBAi0AFAAGAAgAAAAhAOaI40HBAAAA3gAAAA8AAAAA&#10;AAAAAAAAAAAABwIAAGRycy9kb3ducmV2LnhtbFBLBQYAAAAAAwADALcAAAD1AgAAAAA=&#10;" strokecolor="silver" strokeweight="0"/>
                  <v:line id="Line 334" o:spid="_x0000_s1356" style="position:absolute;visibility:visible;mso-wrap-style:square" from="4560,3692" to="457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n02wgAAAN4AAAAPAAAAZHJzL2Rvd25yZXYueG1sRE/dasIw&#10;FL4f+A7hCN4MTe1kSDUtOufm7dQHODTHJticlCbT+vbLYLC78/H9nnU1uFbcqA/Ws4L5LANBXHtt&#10;uVFwPu2nSxAhImtsPZOCBwWoytHTGgvt7/xFt2NsRArhUKACE2NXSBlqQw7DzHfEibv43mFMsG+k&#10;7vGewl0r8yx7lQ4tpwaDHb0Zqq/Hb6dgwciHzXP76PYfvPy078Zud4NSk/GwWYGINMR/8Z/7oNP8&#10;fPGSw+876QZZ/gAAAP//AwBQSwECLQAUAAYACAAAACEA2+H2y+4AAACFAQAAEwAAAAAAAAAAAAAA&#10;AAAAAAAAW0NvbnRlbnRfVHlwZXNdLnhtbFBLAQItABQABgAIAAAAIQBa9CxbvwAAABUBAAALAAAA&#10;AAAAAAAAAAAAAB8BAABfcmVscy8ucmVsc1BLAQItABQABgAIAAAAIQAWWn02wgAAAN4AAAAPAAAA&#10;AAAAAAAAAAAAAAcCAABkcnMvZG93bnJldi54bWxQSwUGAAAAAAMAAwC3AAAA9gIAAAAA&#10;" strokecolor="silver" strokeweight="0"/>
                  <v:line id="Line 335" o:spid="_x0000_s1357" style="position:absolute;visibility:visible;mso-wrap-style:square" from="4592,3692" to="460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titwQAAAN4AAAAPAAAAZHJzL2Rvd25yZXYueG1sRE/bisIw&#10;EH1f8B/CCL4smq6KSDWKrpf11csHDM3YBJtJaaLWv98sCPs2h3Od+bJ1lXhQE6xnBV+DDARx4bXl&#10;UsHlvOtPQYSIrLHyTApeFGC56HzMMdf+yUd6nGIpUgiHHBWYGOtcylAYchgGviZO3NU3DmOCTSl1&#10;g88U7io5zLKJdGg5NRis6dtQcTvdnYIxIx9Wn9Wr3u15+mO3xq43rVK9bruagYjUxn/x233Qaf5w&#10;PBrB3zvpBrn4BQAA//8DAFBLAQItABQABgAIAAAAIQDb4fbL7gAAAIUBAAATAAAAAAAAAAAAAAAA&#10;AAAAAABbQ29udGVudF9UeXBlc10ueG1sUEsBAi0AFAAGAAgAAAAhAFr0LFu/AAAAFQEAAAsAAAAA&#10;AAAAAAAAAAAAHwEAAF9yZWxzLy5yZWxzUEsBAi0AFAAGAAgAAAAhAHkW2K3BAAAA3gAAAA8AAAAA&#10;AAAAAAAAAAAABwIAAGRycy9kb3ducmV2LnhtbFBLBQYAAAAAAwADALcAAAD1AgAAAAA=&#10;" strokecolor="silver" strokeweight="0"/>
                  <v:line id="Line 336" o:spid="_x0000_s1358" style="position:absolute;visibility:visible;mso-wrap-style:square" from="4624,3692" to="464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DZwgAAAN4AAAAPAAAAZHJzL2Rvd25yZXYueG1sRE/dasIw&#10;FL4f+A7hCN4MTXVlSDUtOufm7dQHODTHJticlCbT+vbLYLC78/H9nnU1uFbcqA/Ws4L5LANBXHtt&#10;uVFwPu2nSxAhImtsPZOCBwWoytHTGgvt7/xFt2NsRArhUKACE2NXSBlqQw7DzHfEibv43mFMsG+k&#10;7vGewl0rF1n2Kh1aTg0GO3ozVF+P305BzsiHzXP76PYfvPy078Zud4NSk/GwWYGINMR/8Z/7oNP8&#10;Rf6Sw+876QZZ/gAAAP//AwBQSwECLQAUAAYACAAAACEA2+H2y+4AAACFAQAAEwAAAAAAAAAAAAAA&#10;AAAAAAAAW0NvbnRlbnRfVHlwZXNdLnhtbFBLAQItABQABgAIAAAAIQBa9CxbvwAAABUBAAALAAAA&#10;AAAAAAAAAAAAAB8BAABfcmVscy8ucmVsc1BLAQItABQABgAIAAAAIQD2/0DZwgAAAN4AAAAPAAAA&#10;AAAAAAAAAAAAAAcCAABkcnMvZG93bnJldi54bWxQSwUGAAAAAAMAAwC3AAAA9gIAAAAA&#10;" strokecolor="silver" strokeweight="0"/>
                  <v:line id="Line 337" o:spid="_x0000_s1359" style="position:absolute;visibility:visible;mso-wrap-style:square" from="4656,3692" to="467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VCwwAAAN4AAAAPAAAAZHJzL2Rvd25yZXYueG1sRE/dasIw&#10;FL4f+A7hDHYzNNWpSGcqus3ZW90e4NCcNWHNSWlirW+/CMLuzsf3e9abwTWipy5YzwqmkwwEceW1&#10;5VrB99d+vAIRIrLGxjMpuFKATTF6WGOu/YWP1J9iLVIIhxwVmBjbXMpQGXIYJr4lTtyP7xzGBLta&#10;6g4vKdw1cpZlS+nQcmow2NKboer3dHYK5oxcbp+ba7v/5NXBfhi7ex+Uenoctq8gIg3xX3x3lzrN&#10;n81fFnB7J90giz8AAAD//wMAUEsBAi0AFAAGAAgAAAAhANvh9svuAAAAhQEAABMAAAAAAAAAAAAA&#10;AAAAAAAAAFtDb250ZW50X1R5cGVzXS54bWxQSwECLQAUAAYACAAAACEAWvQsW78AAAAVAQAACwAA&#10;AAAAAAAAAAAAAAAfAQAAX3JlbHMvLnJlbHNQSwECLQAUAAYACAAAACEAmbPlQsMAAADeAAAADwAA&#10;AAAAAAAAAAAAAAAHAgAAZHJzL2Rvd25yZXYueG1sUEsFBgAAAAADAAMAtwAAAPcCAAAAAA==&#10;" strokecolor="silver" strokeweight="0"/>
                  <v:line id="Line 338" o:spid="_x0000_s1360" style="position:absolute;visibility:visible;mso-wrap-style:square" from="4688,3692" to="470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Xs1wAAAAN4AAAAPAAAAZHJzL2Rvd25yZXYueG1sRE/bisIw&#10;EH0X9h/CLPgimq6KSNcorvdXdT9gaGabsM2kNFHr3xtB8G0O5zqzResqcaUmWM8KvgYZCOLCa8ul&#10;gt/ztj8FESKyxsozKbhTgMX8ozPDXPsbH+l6iqVIIRxyVGBirHMpQ2HIYRj4mjhxf75xGBNsSqkb&#10;vKVwV8lhlk2kQ8upwWBNK0PF/+niFIwZ+bDsVfd6u+Pp3m6M/Vm3SnU/2+U3iEhtfItf7oNO84fj&#10;0QSe76Qb5PwBAAD//wMAUEsBAi0AFAAGAAgAAAAhANvh9svuAAAAhQEAABMAAAAAAAAAAAAAAAAA&#10;AAAAAFtDb250ZW50X1R5cGVzXS54bWxQSwECLQAUAAYACAAAACEAWvQsW78AAAAVAQAACwAAAAAA&#10;AAAAAAAAAAAfAQAAX3JlbHMvLnJlbHNQSwECLQAUAAYACAAAACEAaWF7NcAAAADeAAAADwAAAAAA&#10;AAAAAAAAAAAHAgAAZHJzL2Rvd25yZXYueG1sUEsFBgAAAAADAAMAtwAAAPQCAAAAAA==&#10;" strokecolor="silver" strokeweight="0"/>
                  <v:line id="Line 339" o:spid="_x0000_s1361" style="position:absolute;visibility:visible;mso-wrap-style:square" from="4720,3692" to="473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d6uwwAAAN4AAAAPAAAAZHJzL2Rvd25yZXYueG1sRE/dasIw&#10;FL4f+A7hDHYzNNWJSmcqus3ZW90e4NCcNWHNSWlirW+/CMLuzsf3e9abwTWipy5YzwqmkwwEceW1&#10;5VrB99d+vAIRIrLGxjMpuFKATTF6WGOu/YWP1J9iLVIIhxwVmBjbXMpQGXIYJr4lTtyP7xzGBLta&#10;6g4vKdw1cpZlC+nQcmow2NKboer3dHYK5oxcbp+ba7v/5NXBfhi7ex+Uenoctq8gIg3xX3x3lzrN&#10;n81flnB7J90giz8AAAD//wMAUEsBAi0AFAAGAAgAAAAhANvh9svuAAAAhQEAABMAAAAAAAAAAAAA&#10;AAAAAAAAAFtDb250ZW50X1R5cGVzXS54bWxQSwECLQAUAAYACAAAACEAWvQsW78AAAAVAQAACwAA&#10;AAAAAAAAAAAAAAAfAQAAX3JlbHMvLnJlbHNQSwECLQAUAAYACAAAACEABi3ersMAAADeAAAADwAA&#10;AAAAAAAAAAAAAAAHAgAAZHJzL2Rvd25yZXYueG1sUEsFBgAAAAADAAMAtwAAAPcCAAAAAA==&#10;" strokecolor="silver" strokeweight="0"/>
                  <v:line id="Line 340" o:spid="_x0000_s1362" style="position:absolute;visibility:visible;mso-wrap-style:square" from="4752,3692" to="476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krcxQAAAN4AAAAPAAAAZHJzL2Rvd25yZXYueG1sRI/NbgIx&#10;DITvlfoOkSv1UpVsAVVoISD6A+wV2gewNmYTdeOsNiksb48PSNxszXjm82I1hFadqE8+soG3UQGK&#10;uI7Wc2Pg92fzOgOVMrLFNjIZuFCC1fLxYYGljWfe0+mQGyUhnEo04HLuSq1T7ShgGsWOWLRj7ANm&#10;WftG2x7PEh5aPS6Kdx3QszQ47OjTUf13+A8GpoxcrV/aS7fZ8mznv53/+BqMeX4a1nNQmYZ8N9+u&#10;Kyv44+lEeOUdmUEvrwAAAP//AwBQSwECLQAUAAYACAAAACEA2+H2y+4AAACFAQAAEwAAAAAAAAAA&#10;AAAAAAAAAAAAW0NvbnRlbnRfVHlwZXNdLnhtbFBLAQItABQABgAIAAAAIQBa9CxbvwAAABUBAAAL&#10;AAAAAAAAAAAAAAAAAB8BAABfcmVscy8ucmVsc1BLAQItABQABgAIAAAAIQB3skrcxQAAAN4AAAAP&#10;AAAAAAAAAAAAAAAAAAcCAABkcnMvZG93bnJldi54bWxQSwUGAAAAAAMAAwC3AAAA+QIAAAAA&#10;" strokecolor="silver" strokeweight="0"/>
                  <v:line id="Line 341" o:spid="_x0000_s1363" style="position:absolute;visibility:visible;mso-wrap-style:square" from="4784,3692" to="480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9HwwAAAN4AAAAPAAAAZHJzL2Rvd25yZXYueG1sRE/dasIw&#10;FL4f+A7hDHYzZqoTcdVUdJuzt7o9wKE5NmHNSWlirW+/CMLuzsf3e1brwTWipy5Yzwom4wwEceW1&#10;5VrBz/fuZQEiRGSNjWdScKUA62L0sMJc+wsfqD/GWqQQDjkqMDG2uZShMuQwjH1LnLiT7xzGBLta&#10;6g4vKdw1cpplc+nQcmow2NK7oer3eHYKZoxcbp6ba7v74sXefhq7/RiUenocNksQkYb4L767S53m&#10;T2evb3B7J90giz8AAAD//wMAUEsBAi0AFAAGAAgAAAAhANvh9svuAAAAhQEAABMAAAAAAAAAAAAA&#10;AAAAAAAAAFtDb250ZW50X1R5cGVzXS54bWxQSwECLQAUAAYACAAAACEAWvQsW78AAAAVAQAACwAA&#10;AAAAAAAAAAAAAAAfAQAAX3JlbHMvLnJlbHNQSwECLQAUAAYACAAAACEAGP7vR8MAAADeAAAADwAA&#10;AAAAAAAAAAAAAAAHAgAAZHJzL2Rvd25yZXYueG1sUEsFBgAAAAADAAMAtwAAAPcCAAAAAA==&#10;" strokecolor="silver" strokeweight="0"/>
                  <v:line id="Line 342" o:spid="_x0000_s1364" style="position:absolute;visibility:visible;mso-wrap-style:square" from="4816,3692" to="483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jWnxAAAAN4AAAAPAAAAZHJzL2Rvd25yZXYueG1sRI9Bb8Iw&#10;DIXvSPsPkSftgkY6VE2oEBAbg3EF9gOsxjTRGqdqApR/jw+TdrPl5/fet1gNoVVX6pOPbOBtUoAi&#10;rqP13Bj4OW1fZ6BSRrbYRiYDd0qwWj6NFljZeOMDXY+5UWLCqUIDLueu0jrVjgKmSeyI5XaOfcAs&#10;a99o2+NNzEOrp0XxrgN6lgSHHX06qn+Pl2CgZOT9etzeu+2OZ9/+y/mPzWDMy/OwnoPKNOR/8d/3&#10;3kr9aVkKgODIDHr5AAAA//8DAFBLAQItABQABgAIAAAAIQDb4fbL7gAAAIUBAAATAAAAAAAAAAAA&#10;AAAAAAAAAABbQ29udGVudF9UeXBlc10ueG1sUEsBAi0AFAAGAAgAAAAhAFr0LFu/AAAAFQEAAAsA&#10;AAAAAAAAAAAAAAAAHwEAAF9yZWxzLy5yZWxzUEsBAi0AFAAGAAgAAAAhANHCNafEAAAA3gAAAA8A&#10;AAAAAAAAAAAAAAAABwIAAGRycy9kb3ducmV2LnhtbFBLBQYAAAAAAwADALcAAAD4AgAAAAA=&#10;" strokecolor="silver" strokeweight="0"/>
                  <v:line id="Line 343" o:spid="_x0000_s1365" style="position:absolute;visibility:visible;mso-wrap-style:square" from="4848,3692" to="486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A8wQAAAN4AAAAPAAAAZHJzL2Rvd25yZXYueG1sRE/bisIw&#10;EH0X/IcwC76IpkoR6RpF3XX11csHDM1sE7aZlCZq/XuzIPg2h3OdxapztbhRG6xnBZNxBoK49Npy&#10;peBy3o3mIEJE1lh7JgUPCrBa9nsLLLS/85Fup1iJFMKhQAUmxqaQMpSGHIaxb4gT9+tbhzHBtpK6&#10;xXsKd7WcZtlMOrScGgw2tDVU/p2uTkHOyIf1sH40ux+e7+23sZuvTqnBR7f+BBGpi2/xy33Qaf40&#10;zyfw/066QS6fAAAA//8DAFBLAQItABQABgAIAAAAIQDb4fbL7gAAAIUBAAATAAAAAAAAAAAAAAAA&#10;AAAAAABbQ29udGVudF9UeXBlc10ueG1sUEsBAi0AFAAGAAgAAAAhAFr0LFu/AAAAFQEAAAsAAAAA&#10;AAAAAAAAAAAAHwEAAF9yZWxzLy5yZWxzUEsBAi0AFAAGAAgAAAAhAL6OkDzBAAAA3gAAAA8AAAAA&#10;AAAAAAAAAAAABwIAAGRycy9kb3ducmV2LnhtbFBLBQYAAAAAAwADALcAAAD1AgAAAAA=&#10;" strokecolor="silver" strokeweight="0"/>
                  <v:line id="Line 344" o:spid="_x0000_s1366" style="position:absolute;visibility:visible;mso-wrap-style:square" from="4880,3692" to="489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A5LwQAAAN4AAAAPAAAAZHJzL2Rvd25yZXYueG1sRE/bisIw&#10;EH1f8B/CCL4smm4pi1SjeN311csHDM3YBJtJabJa/94sLOzbHM515sveNeJOXbCeFXxMMhDEldeW&#10;awWX8348BREissbGMyl4UoDlYvA2x1L7Bx/pfoq1SCEcSlRgYmxLKUNlyGGY+JY4cVffOYwJdrXU&#10;HT5SuGtknmWf0qHl1GCwpY2h6nb6cQoKRj6s3ptnu//i6bfdGbve9kqNhv1qBiJSH//Ff+6DTvPz&#10;osjh9510g1y8AAAA//8DAFBLAQItABQABgAIAAAAIQDb4fbL7gAAAIUBAAATAAAAAAAAAAAAAAAA&#10;AAAAAABbQ29udGVudF9UeXBlc10ueG1sUEsBAi0AFAAGAAgAAAAhAFr0LFu/AAAAFQEAAAsAAAAA&#10;AAAAAAAAAAAAHwEAAF9yZWxzLy5yZWxzUEsBAi0AFAAGAAgAAAAhAE5cDkvBAAAA3gAAAA8AAAAA&#10;AAAAAAAAAAAABwIAAGRycy9kb3ducmV2LnhtbFBLBQYAAAAAAwADALcAAAD1AgAAAAA=&#10;" strokecolor="silver" strokeweight="0"/>
                  <v:line id="Line 345" o:spid="_x0000_s1367" style="position:absolute;visibility:visible;mso-wrap-style:square" from="4912,3692" to="492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KvQwgAAAN4AAAAPAAAAZHJzL2Rvd25yZXYueG1sRE/dasIw&#10;FL4f+A7hCN4MTXVlSDUtOufm7dQHODTHJticlCbT+vbLYLC78/H9nnU1uFbcqA/Ws4L5LANBXHtt&#10;uVFwPu2nSxAhImtsPZOCBwWoytHTGgvt7/xFt2NsRArhUKACE2NXSBlqQw7DzHfEibv43mFMsG+k&#10;7vGewl0rF1n2Kh1aTg0GO3ozVF+P305BzsiHzXP76PYfvPy078Zud4NSk/GwWYGINMR/8Z/7oNP8&#10;RZ6/wO876QZZ/gAAAP//AwBQSwECLQAUAAYACAAAACEA2+H2y+4AAACFAQAAEwAAAAAAAAAAAAAA&#10;AAAAAAAAW0NvbnRlbnRfVHlwZXNdLnhtbFBLAQItABQABgAIAAAAIQBa9CxbvwAAABUBAAALAAAA&#10;AAAAAAAAAAAAAB8BAABfcmVscy8ucmVsc1BLAQItABQABgAIAAAAIQAhEKvQwgAAAN4AAAAPAAAA&#10;AAAAAAAAAAAAAAcCAABkcnMvZG93bnJldi54bWxQSwUGAAAAAAMAAwC3AAAA9gIAAAAA&#10;" strokecolor="silver" strokeweight="0"/>
                  <v:line id="Line 346" o:spid="_x0000_s1368" style="position:absolute;visibility:visible;mso-wrap-style:square" from="4944,3692" to="496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OkwgAAAN4AAAAPAAAAZHJzL2Rvd25yZXYueG1sRE/dasIw&#10;FL4f+A7hCLsZM7WUUTqjuKnTW7s9wKE5a8Kak9JEW99+GQi7Ox/f71ltJteJKw3BelawXGQgiBuv&#10;LbcKvj4PzyWIEJE1dp5JwY0CbNazhxVW2o98pmsdW5FCOFSowMTYV1KGxpDDsPA9ceK+/eAwJji0&#10;Ug84pnDXyTzLXqRDy6nBYE/vhpqf+uIUFIx82j51t/7wweXR7o19201KPc6n7SuISFP8F9/dJ53m&#10;50VRwN876Qa5/gUAAP//AwBQSwECLQAUAAYACAAAACEA2+H2y+4AAACFAQAAEwAAAAAAAAAAAAAA&#10;AAAAAAAAW0NvbnRlbnRfVHlwZXNdLnhtbFBLAQItABQABgAIAAAAIQBa9CxbvwAAABUBAAALAAAA&#10;AAAAAAAAAAAAAB8BAABfcmVscy8ucmVsc1BLAQItABQABgAIAAAAIQCu+TOkwgAAAN4AAAAPAAAA&#10;AAAAAAAAAAAAAAcCAABkcnMvZG93bnJldi54bWxQSwUGAAAAAAMAAwC3AAAA9gIAAAAA&#10;" strokecolor="silver" strokeweight="0"/>
                  <v:line id="Line 347" o:spid="_x0000_s1369" style="position:absolute;visibility:visible;mso-wrap-style:square" from="4976,3692" to="499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ZY/wQAAAN4AAAAPAAAAZHJzL2Rvd25yZXYueG1sRE/bisIw&#10;EH0X9h/CLOyLrOlKFalGcS9qX3X9gKEZm2AzKU1W699vBMG3OZzrLFa9a8SFumA9K/gYZSCIK68t&#10;1wqOv5v3GYgQkTU2nknBjQKsli+DBRbaX3lPl0OsRQrhUKACE2NbSBkqQw7DyLfEiTv5zmFMsKul&#10;7vCawl0jx1k2lQ4tpwaDLX0Zqs6HP6cgZ+RyPWxu7WbLs539Mfbzu1fq7bVfz0FE6uNT/HCXOs0f&#10;5/kE7u+kG+TyHwAA//8DAFBLAQItABQABgAIAAAAIQDb4fbL7gAAAIUBAAATAAAAAAAAAAAAAAAA&#10;AAAAAABbQ29udGVudF9UeXBlc10ueG1sUEsBAi0AFAAGAAgAAAAhAFr0LFu/AAAAFQEAAAsAAAAA&#10;AAAAAAAAAAAAHwEAAF9yZWxzLy5yZWxzUEsBAi0AFAAGAAgAAAAhAMG1lj/BAAAA3gAAAA8AAAAA&#10;AAAAAAAAAAAABwIAAGRycy9kb3ducmV2LnhtbFBLBQYAAAAAAwADALcAAAD1AgAAAAA=&#10;" strokecolor="silver" strokeweight="0"/>
                  <v:line id="Line 348" o:spid="_x0000_s1370" style="position:absolute;visibility:visible;mso-wrap-style:square" from="5008,3692" to="502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whIwQAAAN4AAAAPAAAAZHJzL2Rvd25yZXYueG1sRE/bisIw&#10;EH0X/Icwgi+i6UoRqUbRXV199fIBQzM2wWZSmqzWv98sLPg2h3Od5bpztXhQG6xnBR+TDARx6bXl&#10;SsH1sh/PQYSIrLH2TApeFGC96veWWGj/5BM9zrESKYRDgQpMjE0hZSgNOQwT3xAn7uZbhzHBtpK6&#10;xWcKd7WcZtlMOrScGgw29GmovJ9/nIKckY+bUf1q9t88P9idsduvTqnhoNssQETq4lv87z7qNH+a&#10;5zP4eyfdIFe/AAAA//8DAFBLAQItABQABgAIAAAAIQDb4fbL7gAAAIUBAAATAAAAAAAAAAAAAAAA&#10;AAAAAABbQ29udGVudF9UeXBlc10ueG1sUEsBAi0AFAAGAAgAAAAhAFr0LFu/AAAAFQEAAAsAAAAA&#10;AAAAAAAAAAAAHwEAAF9yZWxzLy5yZWxzUEsBAi0AFAAGAAgAAAAhADFnCEjBAAAA3gAAAA8AAAAA&#10;AAAAAAAAAAAABwIAAGRycy9kb3ducmV2LnhtbFBLBQYAAAAAAwADALcAAAD1AgAAAAA=&#10;" strokecolor="silver" strokeweight="0"/>
                  <v:line id="Line 349" o:spid="_x0000_s1371" style="position:absolute;visibility:visible;mso-wrap-style:square" from="5040,3692" to="505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63TwQAAAN4AAAAPAAAAZHJzL2Rvd25yZXYueG1sRE/bisIw&#10;EH0X9h/CLOyLrOlKUalGcS9qX3X9gKEZm2AzKU1W699vBMG3OZzrLFa9a8SFumA9K/gYZSCIK68t&#10;1wqOv5v3GYgQkTU2nknBjQKsli+DBRbaX3lPl0OsRQrhUKACE2NbSBkqQw7DyLfEiTv5zmFMsKul&#10;7vCawl0jx1k2kQ4tpwaDLX0Zqs6HP6cgZ+RyPWxu7WbLs539Mfbzu1fq7bVfz0FE6uNT/HCXOs0f&#10;5/kU7u+kG+TyHwAA//8DAFBLAQItABQABgAIAAAAIQDb4fbL7gAAAIUBAAATAAAAAAAAAAAAAAAA&#10;AAAAAABbQ29udGVudF9UeXBlc10ueG1sUEsBAi0AFAAGAAgAAAAhAFr0LFu/AAAAFQEAAAsAAAAA&#10;AAAAAAAAAAAAHwEAAF9yZWxzLy5yZWxzUEsBAi0AFAAGAAgAAAAhAF4rrdPBAAAA3gAAAA8AAAAA&#10;AAAAAAAAAAAABwIAAGRycy9kb3ducmV2LnhtbFBLBQYAAAAAAwADALcAAAD1AgAAAAA=&#10;" strokecolor="silver" strokeweight="0"/>
                  <v:line id="Line 350" o:spid="_x0000_s1372" style="position:absolute;visibility:visible;mso-wrap-style:square" from="5072,3692" to="5089,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DmhxAAAAN4AAAAPAAAAZHJzL2Rvd25yZXYueG1sRI9Bb8Iw&#10;DIXvSPsPkSftgkY6VE2oEBAbg3EF9gOsxjTRGqdqApR/jw+TdrP1nt/7vFgNoVVX6pOPbOBtUoAi&#10;rqP13Bj4OW1fZ6BSRrbYRiYDd0qwWj6NFljZeOMDXY+5URLCqUIDLueu0jrVjgKmSeyIRTvHPmCW&#10;tW+07fEm4aHV06J41wE9S4PDjj4d1b/HSzBQMvJ+PW7v3XbHs2//5fzHZjDm5XlYz0FlGvK/+e96&#10;bwV/WpbCK+/IDHr5AAAA//8DAFBLAQItABQABgAIAAAAIQDb4fbL7gAAAIUBAAATAAAAAAAAAAAA&#10;AAAAAAAAAABbQ29udGVudF9UeXBlc10ueG1sUEsBAi0AFAAGAAgAAAAhAFr0LFu/AAAAFQEAAAsA&#10;AAAAAAAAAAAAAAAAHwEAAF9yZWxzLy5yZWxzUEsBAi0AFAAGAAgAAAAhAC+0OaHEAAAA3gAAAA8A&#10;AAAAAAAAAAAAAAAABwIAAGRycy9kb3ducmV2LnhtbFBLBQYAAAAAAwADALcAAAD4AgAAAAA=&#10;" strokecolor="silver" strokeweight="0"/>
                  <v:line id="Line 351" o:spid="_x0000_s1373" style="position:absolute;visibility:visible;mso-wrap-style:square" from="5105,3692" to="5121,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w6wgAAAN4AAAAPAAAAZHJzL2Rvd25yZXYueG1sRE/bisIw&#10;EH0X9h/CLOyLrOlKEbcaxb2offXyAUMzNsFmUpqs1r/fCIJvczjXmS9714gLdcF6VvAxykAQV15b&#10;rhUcD+v3KYgQkTU2nknBjQIsFy+DORbaX3lHl32sRQrhUKACE2NbSBkqQw7DyLfEiTv5zmFMsKul&#10;7vCawl0jx1k2kQ4tpwaDLX0bqs77P6cgZ+RyNWxu7XrD0639Nfbrp1fq7bVfzUBE6uNT/HCXOs0f&#10;5/kn3N9JN8jFPwAAAP//AwBQSwECLQAUAAYACAAAACEA2+H2y+4AAACFAQAAEwAAAAAAAAAAAAAA&#10;AAAAAAAAW0NvbnRlbnRfVHlwZXNdLnhtbFBLAQItABQABgAIAAAAIQBa9CxbvwAAABUBAAALAAAA&#10;AAAAAAAAAAAAAB8BAABfcmVscy8ucmVsc1BLAQItABQABgAIAAAAIQBA+Jw6wgAAAN4AAAAPAAAA&#10;AAAAAAAAAAAAAAcCAABkcnMvZG93bnJldi54bWxQSwUGAAAAAAMAAwC3AAAA9gIAAAAA&#10;" strokecolor="silver" strokeweight="0"/>
                  <v:line id="Line 352" o:spid="_x0000_s1374" style="position:absolute;visibility:visible;mso-wrap-style:square" from="5137,3692" to="5153,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6N6xQAAAN4AAAAPAAAAZHJzL2Rvd25yZXYueG1sRI/NbgIx&#10;DITvlfoOkSv1UpVsEVRoISD6A+wV2gewNmYTdeOsNiksb48PSNxseTwz32I1hFadqE8+soG3UQGK&#10;uI7Wc2Pg92fzOgOVMrLFNjIZuFCC1fLxYYGljWfe0+mQGyUmnEo04HLuSq1T7ShgGsWOWG7H2AfM&#10;svaNtj2exTy0elwU7zqgZ0lw2NGno/rv8B8MTBi5Wr+0l26z5dnOfzv/8TUY8/w0rOegMg35Lr59&#10;V1bqjydTARAcmUEvrwAAAP//AwBQSwECLQAUAAYACAAAACEA2+H2y+4AAACFAQAAEwAAAAAAAAAA&#10;AAAAAAAAAAAAW0NvbnRlbnRfVHlwZXNdLnhtbFBLAQItABQABgAIAAAAIQBa9CxbvwAAABUBAAAL&#10;AAAAAAAAAAAAAAAAAB8BAABfcmVscy8ucmVsc1BLAQItABQABgAIAAAAIQBUG6N6xQAAAN4AAAAP&#10;AAAAAAAAAAAAAAAAAAcCAABkcnMvZG93bnJldi54bWxQSwUGAAAAAAMAAwC3AAAA+QIAAAAA&#10;" strokecolor="silver" strokeweight="0"/>
                  <v:line id="Line 353" o:spid="_x0000_s1375" style="position:absolute;visibility:visible;mso-wrap-style:square" from="5169,3692" to="5185,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wbhwAAAAN4AAAAPAAAAZHJzL2Rvd25yZXYueG1sRE/bisIw&#10;EH0X9h/CLPgimiq6SDWK6/1V1w8YmrEJ20xKE7X+vREW9m0O5zrzZesqcacmWM8KhoMMBHHhteVS&#10;weVn15+CCBFZY+WZFDwpwHLx0Zljrv2DT3Q/x1KkEA45KjAx1rmUoTDkMAx8TZy4q28cxgSbUuoG&#10;HyncVXKUZV/SoeXUYLCmtaHi93xzCsaMfFz1qme92/P0YLfGfm9apbqf7WoGIlIb/8V/7qNO80fj&#10;yRDe76Qb5OIFAAD//wMAUEsBAi0AFAAGAAgAAAAhANvh9svuAAAAhQEAABMAAAAAAAAAAAAAAAAA&#10;AAAAAFtDb250ZW50X1R5cGVzXS54bWxQSwECLQAUAAYACAAAACEAWvQsW78AAAAVAQAACwAAAAAA&#10;AAAAAAAAAAAfAQAAX3JlbHMvLnJlbHNQSwECLQAUAAYACAAAACEAO1cG4cAAAADeAAAADwAAAAAA&#10;AAAAAAAAAAAHAgAAZHJzL2Rvd25yZXYueG1sUEsFBgAAAAADAAMAtwAAAPQCAAAAAA==&#10;" strokecolor="silver" strokeweight="0"/>
                  <v:line id="Line 354" o:spid="_x0000_s1376" style="position:absolute;visibility:visible;mso-wrap-style:square" from="5201,3692" to="5217,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ZiWwgAAAN4AAAAPAAAAZHJzL2Rvd25yZXYueG1sRE/dasIw&#10;FL4f+A7hCN4MTS1uSGdadP7M2+ke4NCcNWHNSWkyrW9vhMHuzsf3e1bV4FpxoT5YzwrmswwEce21&#10;5UbB13k/XYIIEVlj65kU3ChAVY6eVlhof+VPupxiI1IIhwIVmBi7QspQG3IYZr4jTty37x3GBPtG&#10;6h6vKdy1Ms+yV+nQcmow2NG7ofrn9OsULBj5uH5ub93+wMsPuzN2sx2UmoyH9RuISEP8F/+5jzrN&#10;zxcvOTzeSTfI8g4AAP//AwBQSwECLQAUAAYACAAAACEA2+H2y+4AAACFAQAAEwAAAAAAAAAAAAAA&#10;AAAAAAAAW0NvbnRlbnRfVHlwZXNdLnhtbFBLAQItABQABgAIAAAAIQBa9CxbvwAAABUBAAALAAAA&#10;AAAAAAAAAAAAAB8BAABfcmVscy8ucmVsc1BLAQItABQABgAIAAAAIQDLhZiWwgAAAN4AAAAPAAAA&#10;AAAAAAAAAAAAAAcCAABkcnMvZG93bnJldi54bWxQSwUGAAAAAAMAAwC3AAAA9gIAAAAA&#10;" strokecolor="silver" strokeweight="0"/>
                  <v:line id="Line 355" o:spid="_x0000_s1377" style="position:absolute;visibility:visible;mso-wrap-style:square" from="5233,3692" to="5249,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T0NwwAAAN4AAAAPAAAAZHJzL2Rvd25yZXYueG1sRE/dasIw&#10;FL4f+A7hDHYzNNWpSGcqus3ZW90e4NCcNWHNSWlirW+/CMLuzsf3e9abwTWipy5YzwqmkwwEceW1&#10;5VrB99d+vAIRIrLGxjMpuFKATTF6WGOu/YWP1J9iLVIIhxwVmBjbXMpQGXIYJr4lTtyP7xzGBLta&#10;6g4vKdw1cpZlS+nQcmow2NKboer3dHYK5oxcbp+ba7v/5NXBfhi7ex+Uenoctq8gIg3xX3x3lzrN&#10;n80XL3B7J90giz8AAAD//wMAUEsBAi0AFAAGAAgAAAAhANvh9svuAAAAhQEAABMAAAAAAAAAAAAA&#10;AAAAAAAAAFtDb250ZW50X1R5cGVzXS54bWxQSwECLQAUAAYACAAAACEAWvQsW78AAAAVAQAACwAA&#10;AAAAAAAAAAAAAAAfAQAAX3JlbHMvLnJlbHNQSwECLQAUAAYACAAAACEApMk9DcMAAADeAAAADwAA&#10;AAAAAAAAAAAAAAAHAgAAZHJzL2Rvd25yZXYueG1sUEsFBgAAAAADAAMAtwAAAPcCAAAAAA==&#10;" strokecolor="silver" strokeweight="0"/>
                  <v:line id="Line 356" o:spid="_x0000_s1378" style="position:absolute;visibility:visible;mso-wrap-style:square" from="5265,3692" to="5281,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KV5wQAAAN4AAAAPAAAAZHJzL2Rvd25yZXYueG1sRE/bisIw&#10;EH0X9h/CLOyLrOlKFalGcS9qX3X9gKEZm2AzKU1W699vBMG3OZzrLFa9a8SFumA9K/gYZSCIK68t&#10;1wqOv5v3GYgQkTU2nknBjQKsli+DBRbaX3lPl0OsRQrhUKACE2NbSBkqQw7DyLfEiTv5zmFMsKul&#10;7vCawl0jx1k2lQ4tpwaDLX0Zqs6HP6cgZ+RyPWxu7WbLs539Mfbzu1fq7bVfz0FE6uNT/HCXOs0f&#10;55Mc7u+kG+TyHwAA//8DAFBLAQItABQABgAIAAAAIQDb4fbL7gAAAIUBAAATAAAAAAAAAAAAAAAA&#10;AAAAAABbQ29udGVudF9UeXBlc10ueG1sUEsBAi0AFAAGAAgAAAAhAFr0LFu/AAAAFQEAAAsAAAAA&#10;AAAAAAAAAAAAHwEAAF9yZWxzLy5yZWxzUEsBAi0AFAAGAAgAAAAhACsgpXnBAAAA3gAAAA8AAAAA&#10;AAAAAAAAAAAABwIAAGRycy9kb3ducmV2LnhtbFBLBQYAAAAAAwADALcAAAD1AgAAAAA=&#10;" strokecolor="silver" strokeweight="0"/>
                  <v:line id="Line 357" o:spid="_x0000_s1379" style="position:absolute;visibility:visible;mso-wrap-style:square" from="5297,3692" to="5313,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ADiwQAAAN4AAAAPAAAAZHJzL2Rvd25yZXYueG1sRE/bisIw&#10;EH1f8B/CCL4smq6oSDWKrpf11csHDM3YBJtJaaLWv98sCPs2h3Od+bJ1lXhQE6xnBV+DDARx4bXl&#10;UsHlvOtPQYSIrLHyTApeFGC56HzMMdf+yUd6nGIpUgiHHBWYGOtcylAYchgGviZO3NU3DmOCTSl1&#10;g88U7io5zLKJdGg5NRis6dtQcTvdnYIRIx9Wn9Wr3u15+mO3xq43rVK9bruagYjUxn/x233Qaf5w&#10;NB7D3zvpBrn4BQAA//8DAFBLAQItABQABgAIAAAAIQDb4fbL7gAAAIUBAAATAAAAAAAAAAAAAAAA&#10;AAAAAABbQ29udGVudF9UeXBlc10ueG1sUEsBAi0AFAAGAAgAAAAhAFr0LFu/AAAAFQEAAAsAAAAA&#10;AAAAAAAAAAAAHwEAAF9yZWxzLy5yZWxzUEsBAi0AFAAGAAgAAAAhAERsAOLBAAAA3gAAAA8AAAAA&#10;AAAAAAAAAAAABwIAAGRycy9kb3ducmV2LnhtbFBLBQYAAAAAAwADALcAAAD1AgAAAAA=&#10;" strokecolor="silver" strokeweight="0"/>
                  <v:line id="Line 358" o:spid="_x0000_s1380" style="position:absolute;visibility:visible;mso-wrap-style:square" from="5329,3692" to="5345,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p6VwgAAAN4AAAAPAAAAZHJzL2Rvd25yZXYueG1sRE/bagIx&#10;EH0v+A9hhL4UzSpWZGsUbbvWV7UfMGymm9DNZNmke/n7Rij0bQ7nOtv94GrRURusZwWLeQaCuPTa&#10;cqXg81bMNiBCRNZYeyYFIwXY7yYPW8y17/lC3TVWIoVwyFGBibHJpQylIYdh7hvixH351mFMsK2k&#10;brFP4a6WyyxbS4eWU4PBhl4Nld/XH6dgxcjnw1M9NsWJNx/23djj26DU43Q4vICINMR/8Z/7rNP8&#10;5ep5Dfd30g1y9wsAAP//AwBQSwECLQAUAAYACAAAACEA2+H2y+4AAACFAQAAEwAAAAAAAAAAAAAA&#10;AAAAAAAAW0NvbnRlbnRfVHlwZXNdLnhtbFBLAQItABQABgAIAAAAIQBa9CxbvwAAABUBAAALAAAA&#10;AAAAAAAAAAAAAB8BAABfcmVscy8ucmVsc1BLAQItABQABgAIAAAAIQC0vp6VwgAAAN4AAAAPAAAA&#10;AAAAAAAAAAAAAAcCAABkcnMvZG93bnJldi54bWxQSwUGAAAAAAMAAwC3AAAA9gIAAAAA&#10;" strokecolor="silver" strokeweight="0"/>
                  <v:line id="Line 359" o:spid="_x0000_s1381" style="position:absolute;visibility:visible;mso-wrap-style:square" from="5361,3692" to="5377,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jsOwwAAAN4AAAAPAAAAZHJzL2Rvd25yZXYueG1sRE9LbsIw&#10;EN1X4g7WVOqmAgdEAaU4iH6AbKE9wCiexlbjcRS7IdweIyF1N0/vO+vN4BrRUxesZwXTSQaCuPLa&#10;cq3g+2s3XoEIEVlj45kUXCjAphg9rDHX/sxH6k+xFimEQ44KTIxtLmWoDDkME98SJ+7Hdw5jgl0t&#10;dYfnFO4aOcuyhXRoOTUYbOndUPV7+nMK5oxcbp+bS7vb8+pgP419+xiUenoctq8gIg3xX3x3lzrN&#10;n81flnB7J90giysAAAD//wMAUEsBAi0AFAAGAAgAAAAhANvh9svuAAAAhQEAABMAAAAAAAAAAAAA&#10;AAAAAAAAAFtDb250ZW50X1R5cGVzXS54bWxQSwECLQAUAAYACAAAACEAWvQsW78AAAAVAQAACwAA&#10;AAAAAAAAAAAAAAAfAQAAX3JlbHMvLnJlbHNQSwECLQAUAAYACAAAACEA2/I7DsMAAADeAAAADwAA&#10;AAAAAAAAAAAAAAAHAgAAZHJzL2Rvd25yZXYueG1sUEsFBgAAAAADAAMAtwAAAPcCAAAAAA==&#10;" strokecolor="silver" strokeweight="0"/>
                  <v:line id="Line 360" o:spid="_x0000_s1382" style="position:absolute;visibility:visible;mso-wrap-style:square" from="5392,3692" to="540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a98xQAAAN4AAAAPAAAAZHJzL2Rvd25yZXYueG1sRI/NbgIx&#10;DITvlfoOkSv1UpVsEVRoISD6A+wV2gewNmYTdeOsNiksb48PSNxszXjm82I1hFadqE8+soG3UQGK&#10;uI7Wc2Pg92fzOgOVMrLFNjIZuFCC1fLxYYGljWfe0+mQGyUhnEo04HLuSq1T7ShgGsWOWLRj7ANm&#10;WftG2x7PEh5aPS6Kdx3QszQ47OjTUf13+A8GJoxcrV/aS7fZ8mznv53/+BqMeX4a1nNQmYZ8N9+u&#10;Kyv448lUeOUdmUEvrwAAAP//AwBQSwECLQAUAAYACAAAACEA2+H2y+4AAACFAQAAEwAAAAAAAAAA&#10;AAAAAAAAAAAAW0NvbnRlbnRfVHlwZXNdLnhtbFBLAQItABQABgAIAAAAIQBa9CxbvwAAABUBAAAL&#10;AAAAAAAAAAAAAAAAAB8BAABfcmVscy8ucmVsc1BLAQItABQABgAIAAAAIQCqba98xQAAAN4AAAAP&#10;AAAAAAAAAAAAAAAAAAcCAABkcnMvZG93bnJldi54bWxQSwUGAAAAAAMAAwC3AAAA+QIAAAAA&#10;" strokecolor="silver" strokeweight="0"/>
                  <v:line id="Line 361" o:spid="_x0000_s1383" style="position:absolute;visibility:visible;mso-wrap-style:square" from="5424,3692" to="544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QrnwwAAAN4AAAAPAAAAZHJzL2Rvd25yZXYueG1sRE9LbsIw&#10;EN1X4g7WVOqmKg6IIhpwEP0A2UJ7gFE8xFbjcRS7IdweIyF1N0/vO6v14BrRUxesZwWTcQaCuPLa&#10;cq3g53v7sgARIrLGxjMpuFCAdTF6WGGu/ZkP1B9jLVIIhxwVmBjbXMpQGXIYxr4lTtzJdw5jgl0t&#10;dYfnFO4aOc2yuXRoOTUYbOnDUPV7/HMKZoxcbp6bS7vd8WJvv4x9/xyUenocNksQkYb4L767S53m&#10;T2evb3B7J90giysAAAD//wMAUEsBAi0AFAAGAAgAAAAhANvh9svuAAAAhQEAABMAAAAAAAAAAAAA&#10;AAAAAAAAAFtDb250ZW50X1R5cGVzXS54bWxQSwECLQAUAAYACAAAACEAWvQsW78AAAAVAQAACwAA&#10;AAAAAAAAAAAAAAAfAQAAX3JlbHMvLnJlbHNQSwECLQAUAAYACAAAACEAxSEK58MAAADeAAAADwAA&#10;AAAAAAAAAAAAAAAHAgAAZHJzL2Rvd25yZXYueG1sUEsFBgAAAAADAAMAtwAAAPcCAAAAAA==&#10;" strokecolor="silver" strokeweight="0"/>
                  <v:line id="Line 362" o:spid="_x0000_s1384" style="position:absolute;visibility:visible;mso-wrap-style:square" from="5456,3692" to="547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2nHxAAAAN4AAAAPAAAAZHJzL2Rvd25yZXYueG1sRI/NbgIx&#10;DITvSH2HyJW4IMiCEEILAdEfWq7QPoC1MZuIjbPaBFjeHh8q9WbL45n51ts+NOpGXfKRDUwnBSji&#10;KlrPtYHfn/14CSplZItNZDLwoATbzctgjaWNdz7S7ZRrJSacSjTgcm5LrVPlKGCaxJZYbufYBcyy&#10;drW2Hd7FPDR6VhQLHdCzJDhs6d1RdTldg4E5Ix92o+bR7r94+e0/nX/76I0Zvva7FahMff4X/30f&#10;rNSfzRcCIDgyg948AQAA//8DAFBLAQItABQABgAIAAAAIQDb4fbL7gAAAIUBAAATAAAAAAAAAAAA&#10;AAAAAAAAAABbQ29udGVudF9UeXBlc10ueG1sUEsBAi0AFAAGAAgAAAAhAFr0LFu/AAAAFQEAAAsA&#10;AAAAAAAAAAAAAAAAHwEAAF9yZWxzLy5yZWxzUEsBAi0AFAAGAAgAAAAhAJp3acfEAAAA3gAAAA8A&#10;AAAAAAAAAAAAAAAABwIAAGRycy9kb3ducmV2LnhtbFBLBQYAAAAAAwADALcAAAD4AgAAAAA=&#10;" strokecolor="silver" strokeweight="0"/>
                  <v:line id="Line 363" o:spid="_x0000_s1385" style="position:absolute;visibility:visible;mso-wrap-style:square" from="5488,3692" to="550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8xcwQAAAN4AAAAPAAAAZHJzL2Rvd25yZXYueG1sRE/bisIw&#10;EH0X/Icwwr6IpopIqUbxsrq+6u4HDM1sE7aZlCZq/XsjCPs2h3Od5bpztbhRG6xnBZNxBoK49Npy&#10;peDn+zDKQYSIrLH2TAoeFGC96veWWGh/5zPdLrESKYRDgQpMjE0hZSgNOQxj3xAn7te3DmOCbSV1&#10;i/cU7mo5zbK5dGg5NRhsaGeo/LtcnYIZI582w/rRHI6cf9lPY7f7TqmPQbdZgIjUxX/x233Saf50&#10;Np/A6510g1w9AQAA//8DAFBLAQItABQABgAIAAAAIQDb4fbL7gAAAIUBAAATAAAAAAAAAAAAAAAA&#10;AAAAAABbQ29udGVudF9UeXBlc10ueG1sUEsBAi0AFAAGAAgAAAAhAFr0LFu/AAAAFQEAAAsAAAAA&#10;AAAAAAAAAAAAHwEAAF9yZWxzLy5yZWxzUEsBAi0AFAAGAAgAAAAhAPU7zFzBAAAA3gAAAA8AAAAA&#10;AAAAAAAAAAAABwIAAGRycy9kb3ducmV2LnhtbFBLBQYAAAAAAwADALcAAAD1AgAAAAA=&#10;" strokecolor="silver" strokeweight="0"/>
                  <v:line id="Line 364" o:spid="_x0000_s1386" style="position:absolute;visibility:visible;mso-wrap-style:square" from="5520,3692" to="553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VIrwgAAAN4AAAAPAAAAZHJzL2Rvd25yZXYueG1sRE/dasIw&#10;FL4f7B3CGexmzNRSRDqjdG5Vb+f2AIfmrAlrTkqTafv2RhC8Ox/f71ltRteJEw3BelYwn2UgiBuv&#10;LbcKfr7r1yWIEJE1dp5JwUQBNuvHhxWW2p/5i07H2IoUwqFEBSbGvpQyNIYchpnviRP36weHMcGh&#10;lXrAcwp3ncyzbCEdWk4NBnvaGmr+jv9OQcHIh+qlm/p6x8u9/TT2/WNU6vlprN5ARBrjXXxzH3Sa&#10;nxeLHK7vpBvk+gIAAP//AwBQSwECLQAUAAYACAAAACEA2+H2y+4AAACFAQAAEwAAAAAAAAAAAAAA&#10;AAAAAAAAW0NvbnRlbnRfVHlwZXNdLnhtbFBLAQItABQABgAIAAAAIQBa9CxbvwAAABUBAAALAAAA&#10;AAAAAAAAAAAAAB8BAABfcmVscy8ucmVsc1BLAQItABQABgAIAAAAIQAF6VIrwgAAAN4AAAAPAAAA&#10;AAAAAAAAAAAAAAcCAABkcnMvZG93bnJldi54bWxQSwUGAAAAAAMAAwC3AAAA9gIAAAAA&#10;" strokecolor="silver" strokeweight="0"/>
                  <v:line id="Line 365" o:spid="_x0000_s1387" style="position:absolute;visibility:visible;mso-wrap-style:square" from="5552,3692" to="556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fewwAAAAN4AAAAPAAAAZHJzL2Rvd25yZXYueG1sRE/bisIw&#10;EH0X9h/CLPgimq6KSNcorvdXdT9gaGabsM2kNFHr3xtB8G0O5zqzResqcaUmWM8KvgYZCOLCa8ul&#10;gt/ztj8FESKyxsozKbhTgMX8ozPDXPsbH+l6iqVIIRxyVGBirHMpQ2HIYRj4mjhxf75xGBNsSqkb&#10;vKVwV8lhlk2kQ8upwWBNK0PF/+niFIwZ+bDsVfd6u+Pp3m6M/Vm3SnU/2+U3iEhtfItf7oNO84fj&#10;yQie76Qb5PwBAAD//wMAUEsBAi0AFAAGAAgAAAAhANvh9svuAAAAhQEAABMAAAAAAAAAAAAAAAAA&#10;AAAAAFtDb250ZW50X1R5cGVzXS54bWxQSwECLQAUAAYACAAAACEAWvQsW78AAAAVAQAACwAAAAAA&#10;AAAAAAAAAAAfAQAAX3JlbHMvLnJlbHNQSwECLQAUAAYACAAAACEAaqX3sMAAAADeAAAADwAAAAAA&#10;AAAAAAAAAAAHAgAAZHJzL2Rvd25yZXYueG1sUEsFBgAAAAADAAMAtwAAAPQCAAAAAA==&#10;" strokecolor="silver" strokeweight="0"/>
                  <v:line id="Line 366" o:spid="_x0000_s1388" style="position:absolute;visibility:visible;mso-wrap-style:square" from="5584,3692" to="560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G/EwQAAAN4AAAAPAAAAZHJzL2Rvd25yZXYueG1sRE/bisIw&#10;EH0X/Icwgi+i6UoRqUbRXV199fIBQzM2wWZSmqzWv98sLPg2h3Od5bpztXhQG6xnBR+TDARx6bXl&#10;SsH1sh/PQYSIrLH2TApeFGC96veWWGj/5BM9zrESKYRDgQpMjE0hZSgNOQwT3xAn7uZbhzHBtpK6&#10;xWcKd7WcZtlMOrScGgw29GmovJ9/nIKckY+bUf1q9t88P9idsduvTqnhoNssQETq4lv87z7qNH+a&#10;z3L4eyfdIFe/AAAA//8DAFBLAQItABQABgAIAAAAIQDb4fbL7gAAAIUBAAATAAAAAAAAAAAAAAAA&#10;AAAAAABbQ29udGVudF9UeXBlc10ueG1sUEsBAi0AFAAGAAgAAAAhAFr0LFu/AAAAFQEAAAsAAAAA&#10;AAAAAAAAAAAAHwEAAF9yZWxzLy5yZWxzUEsBAi0AFAAGAAgAAAAhAOVMb8TBAAAA3gAAAA8AAAAA&#10;AAAAAAAAAAAABwIAAGRycy9kb3ducmV2LnhtbFBLBQYAAAAAAwADALcAAAD1AgAAAAA=&#10;" strokecolor="silver" strokeweight="0"/>
                  <v:line id="Line 367" o:spid="_x0000_s1389" style="position:absolute;visibility:visible;mso-wrap-style:square" from="5616,3692" to="563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MpfwgAAAN4AAAAPAAAAZHJzL2Rvd25yZXYueG1sRE/bagIx&#10;EH0v+A9hhL4UzSpWZGsUbbvWV7UfMGymm9DNZNmke/n7Rij0bQ7nOtv94GrRURusZwWLeQaCuPTa&#10;cqXg81bMNiBCRNZYeyYFIwXY7yYPW8y17/lC3TVWIoVwyFGBibHJpQylIYdh7hvixH351mFMsK2k&#10;brFP4a6WyyxbS4eWU4PBhl4Nld/XH6dgxcjnw1M9NsWJNx/23djj26DU43Q4vICINMR/8Z/7rNP8&#10;5Wr9DPd30g1y9wsAAP//AwBQSwECLQAUAAYACAAAACEA2+H2y+4AAACFAQAAEwAAAAAAAAAAAAAA&#10;AAAAAAAAW0NvbnRlbnRfVHlwZXNdLnhtbFBLAQItABQABgAIAAAAIQBa9CxbvwAAABUBAAALAAAA&#10;AAAAAAAAAAAAAB8BAABfcmVscy8ucmVsc1BLAQItABQABgAIAAAAIQCKAMpfwgAAAN4AAAAPAAAA&#10;AAAAAAAAAAAAAAcCAABkcnMvZG93bnJldi54bWxQSwUGAAAAAAMAAwC3AAAA9gIAAAAA&#10;" strokecolor="silver" strokeweight="0"/>
                  <v:line id="Line 368" o:spid="_x0000_s1390" style="position:absolute;visibility:visible;mso-wrap-style:square" from="5648,3692" to="566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0lQowgAAAN4AAAAPAAAAZHJzL2Rvd25yZXYueG1sRE/dasIw&#10;FL4X9g7hDHYjM7VIkc4onVudt3N7gENz1oQ1J6XJtH17Iwi7Ox/f79nsRteJMw3BelawXGQgiBuv&#10;LbcKvr/q5zWIEJE1dp5JwUQBdtuH2QZL7S/8SedTbEUK4VCiAhNjX0oZGkMOw8L3xIn78YPDmODQ&#10;Sj3gJYW7TuZZVkiHllODwZ72hprf059TsGLkYzXvpr4+8PrDvhv7+jYq9fQ4Vi8gIo3xX3x3H3Wa&#10;n6+KAm7vpBvk9goAAP//AwBQSwECLQAUAAYACAAAACEA2+H2y+4AAACFAQAAEwAAAAAAAAAAAAAA&#10;AAAAAAAAW0NvbnRlbnRfVHlwZXNdLnhtbFBLAQItABQABgAIAAAAIQBa9CxbvwAAABUBAAALAAAA&#10;AAAAAAAAAAAAAB8BAABfcmVscy8ucmVsc1BLAQItABQABgAIAAAAIQB60lQowgAAAN4AAAAPAAAA&#10;AAAAAAAAAAAAAAcCAABkcnMvZG93bnJldi54bWxQSwUGAAAAAAMAAwC3AAAA9gIAAAAA&#10;" strokecolor="silver" strokeweight="0"/>
                  <v:line id="Line 369" o:spid="_x0000_s1391" style="position:absolute;visibility:visible;mso-wrap-style:square" from="5680,3692" to="569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vGzwQAAAN4AAAAPAAAAZHJzL2Rvd25yZXYueG1sRE/bisIw&#10;EH1f8B/CCL4smq6ISjWKrpf11csHDM3YBJtJaaLWv98sCPs2h3Od+bJ1lXhQE6xnBV+DDARx4bXl&#10;UsHlvOtPQYSIrLHyTApeFGC56HzMMdf+yUd6nGIpUgiHHBWYGOtcylAYchgGviZO3NU3DmOCTSl1&#10;g88U7io5zLKxdGg5NRis6dtQcTvdnYIRIx9Wn9Wr3u15+mO3xq43rVK9bruagYjUxn/x233Qaf5w&#10;NJ7A3zvpBrn4BQAA//8DAFBLAQItABQABgAIAAAAIQDb4fbL7gAAAIUBAAATAAAAAAAAAAAAAAAA&#10;AAAAAABbQ29udGVudF9UeXBlc10ueG1sUEsBAi0AFAAGAAgAAAAhAFr0LFu/AAAAFQEAAAsAAAAA&#10;AAAAAAAAAAAAHwEAAF9yZWxzLy5yZWxzUEsBAi0AFAAGAAgAAAAhABWe8bPBAAAA3gAAAA8AAAAA&#10;AAAAAAAAAAAABwIAAGRycy9kb3ducmV2LnhtbFBLBQYAAAAAAwADALcAAAD1AgAAAAA=&#10;" strokecolor="silver" strokeweight="0"/>
                  <v:line id="Line 370" o:spid="_x0000_s1392" style="position:absolute;visibility:visible;mso-wrap-style:square" from="5712,3692" to="572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WXBxAAAAN4AAAAPAAAAZHJzL2Rvd25yZXYueG1sRI/NbgIx&#10;DITvSH2HyJW4IMiCEEILAdEfWq7QPoC1MZuIjbPaBFjeHh8q9WZrxjOf19s+NOpGXfKRDUwnBSji&#10;KlrPtYHfn/14CSplZItNZDLwoATbzctgjaWNdz7S7ZRrJSGcSjTgcm5LrVPlKGCaxJZYtHPsAmZZ&#10;u1rbDu8SHho9K4qFDuhZGhy29O6oupyuwcCckQ+7UfNo91+8/Pafzr999MYMX/vdClSmPv+b/64P&#10;VvBn84Xwyjsyg948AQAA//8DAFBLAQItABQABgAIAAAAIQDb4fbL7gAAAIUBAAATAAAAAAAAAAAA&#10;AAAAAAAAAABbQ29udGVudF9UeXBlc10ueG1sUEsBAi0AFAAGAAgAAAAhAFr0LFu/AAAAFQEAAAsA&#10;AAAAAAAAAAAAAAAAHwEAAF9yZWxzLy5yZWxzUEsBAi0AFAAGAAgAAAAhAGQBZcHEAAAA3gAAAA8A&#10;AAAAAAAAAAAAAAAABwIAAGRycy9kb3ducmV2LnhtbFBLBQYAAAAAAwADALcAAAD4AgAAAAA=&#10;" strokecolor="silver" strokeweight="0"/>
                  <v:line id="Line 371" o:spid="_x0000_s1393" style="position:absolute;visibility:visible;mso-wrap-style:square" from="5744,3692" to="576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cBawAAAAN4AAAAPAAAAZHJzL2Rvd25yZXYueG1sRE/bisIw&#10;EH0X9h/CLPgia6qIuNUorvdX3f2AoRmbsM2kNFHr3xtB8G0O5zqzResqcaUmWM8KBv0MBHHhteVS&#10;wd/v9msCIkRkjZVnUnCnAIv5R2eGufY3PtL1FEuRQjjkqMDEWOdShsKQw9D3NXHizr5xGBNsSqkb&#10;vKVwV8lhlo2lQ8upwWBNK0PF/+niFIwY+bDsVfd6u+PJ3m6M/Vm3SnU/2+UURKQ2vsUv90Gn+cPR&#10;+Bue76Qb5PwBAAD//wMAUEsBAi0AFAAGAAgAAAAhANvh9svuAAAAhQEAABMAAAAAAAAAAAAAAAAA&#10;AAAAAFtDb250ZW50X1R5cGVzXS54bWxQSwECLQAUAAYACAAAACEAWvQsW78AAAAVAQAACwAAAAAA&#10;AAAAAAAAAAAfAQAAX3JlbHMvLnJlbHNQSwECLQAUAAYACAAAACEAC03AWsAAAADeAAAADwAAAAAA&#10;AAAAAAAAAAAHAgAAZHJzL2Rvd25yZXYueG1sUEsFBgAAAAADAAMAtwAAAPQCAAAAAA==&#10;" strokecolor="silver" strokeweight="0"/>
                  <v:line id="Line 372" o:spid="_x0000_s1394" style="position:absolute;visibility:visible;mso-wrap-style:square" from="5776,3692" to="579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8axQAAAN4AAAAPAAAAZHJzL2Rvd25yZXYueG1sRI/NbgIx&#10;DITvlfoOkSv1UpVsEaJoISD6A+wV2gewNmYTdeOsNiksb48PSNxseTwz32I1hFadqE8+soG3UQGK&#10;uI7Wc2Pg92fzOgOVMrLFNjIZuFCC1fLxYYGljWfe0+mQGyUmnEo04HLuSq1T7ShgGsWOWG7H2AfM&#10;svaNtj2exTy0elwUUx3QsyQ47OjTUf13+A8GJoxcrV/aS7fZ8mznv53/+BqMeX4a1nNQmYZ8F9++&#10;Kyv1x5N3ARAcmUEvrwAAAP//AwBQSwECLQAUAAYACAAAACEA2+H2y+4AAACFAQAAEwAAAAAAAAAA&#10;AAAAAAAAAAAAW0NvbnRlbnRfVHlwZXNdLnhtbFBLAQItABQABgAIAAAAIQBa9CxbvwAAABUBAAAL&#10;AAAAAAAAAAAAAAAAAB8BAABfcmVscy8ucmVsc1BLAQItABQABgAIAAAAIQAfrv8axQAAAN4AAAAP&#10;AAAAAAAAAAAAAAAAAAcCAABkcnMvZG93bnJldi54bWxQSwUGAAAAAAMAAwC3AAAA+QIAAAAA&#10;" strokecolor="silver" strokeweight="0"/>
                  <v:line id="Line 373" o:spid="_x0000_s1395" style="position:absolute;visibility:visible;mso-wrap-style:square" from="5808,3692" to="582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lqBwAAAAN4AAAAPAAAAZHJzL2Rvd25yZXYueG1sRE/bisIw&#10;EH0X9h/CLPgimiriSjWK6/1V1w8YmrEJ20xKE7X+vREW9m0O5zrzZesqcacmWM8KhoMMBHHhteVS&#10;weVn15+CCBFZY+WZFDwpwHLx0Zljrv2DT3Q/x1KkEA45KjAx1rmUoTDkMAx8TZy4q28cxgSbUuoG&#10;HyncVXKUZRPp0HJqMFjT2lDxe745BWNGPq561bPe7Xl6sFtjvzetUt3PdjUDEamN/+I/91Gn+aPx&#10;1xDe76Qb5OIFAAD//wMAUEsBAi0AFAAGAAgAAAAhANvh9svuAAAAhQEAABMAAAAAAAAAAAAAAAAA&#10;AAAAAFtDb250ZW50X1R5cGVzXS54bWxQSwECLQAUAAYACAAAACEAWvQsW78AAAAVAQAACwAAAAAA&#10;AAAAAAAAAAAfAQAAX3JlbHMvLnJlbHNQSwECLQAUAAYACAAAACEAcOJagcAAAADeAAAADwAAAAAA&#10;AAAAAAAAAAAHAgAAZHJzL2Rvd25yZXYueG1sUEsFBgAAAAADAAMAtwAAAPQCAAAAAA==&#10;" strokecolor="silver" strokeweight="0"/>
                  <v:line id="Line 374" o:spid="_x0000_s1396" style="position:absolute;visibility:visible;mso-wrap-style:square" from="5840,3692" to="585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MT2wgAAAN4AAAAPAAAAZHJzL2Rvd25yZXYueG1sRE/dasIw&#10;FL4f+A7hCN4MTS2ySWdadP7M2+ke4NCcNWHNSWkyrW9vhMHuzsf3e1bV4FpxoT5YzwrmswwEce21&#10;5UbB13k/XYIIEVlj65kU3ChAVY6eVlhof+VPupxiI1IIhwIVmBi7QspQG3IYZr4jTty37x3GBPtG&#10;6h6vKdy1Ms+yF+nQcmow2NG7ofrn9OsULBj5uH5ub93+wMsPuzN2sx2UmoyH9RuISEP8F/+5jzrN&#10;zxevOTzeSTfI8g4AAP//AwBQSwECLQAUAAYACAAAACEA2+H2y+4AAACFAQAAEwAAAAAAAAAAAAAA&#10;AAAAAAAAW0NvbnRlbnRfVHlwZXNdLnhtbFBLAQItABQABgAIAAAAIQBa9CxbvwAAABUBAAALAAAA&#10;AAAAAAAAAAAAAB8BAABfcmVscy8ucmVsc1BLAQItABQABgAIAAAAIQCAMMT2wgAAAN4AAAAPAAAA&#10;AAAAAAAAAAAAAAcCAABkcnMvZG93bnJldi54bWxQSwUGAAAAAAMAAwC3AAAA9gIAAAAA&#10;" strokecolor="silver" strokeweight="0"/>
                  <v:line id="Line 375" o:spid="_x0000_s1397" style="position:absolute;visibility:visible;mso-wrap-style:square" from="5872,3692" to="588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GFtwwAAAN4AAAAPAAAAZHJzL2Rvd25yZXYueG1sRE/dasIw&#10;FL4f+A7hDHYzNNWJSmcqus3ZW90e4NCcNWHNSWlirW+/CMLuzsf3e9abwTWipy5YzwqmkwwEceW1&#10;5VrB99d+vAIRIrLGxjMpuFKATTF6WGOu/YWP1J9iLVIIhxwVmBjbXMpQGXIYJr4lTtyP7xzGBLta&#10;6g4vKdw1cpZlC+nQcmow2NKboer3dHYK5oxcbp+ba7v/5NXBfhi7ex+Uenoctq8gIg3xX3x3lzrN&#10;n82XL3B7J90giz8AAAD//wMAUEsBAi0AFAAGAAgAAAAhANvh9svuAAAAhQEAABMAAAAAAAAAAAAA&#10;AAAAAAAAAFtDb250ZW50X1R5cGVzXS54bWxQSwECLQAUAAYACAAAACEAWvQsW78AAAAVAQAACwAA&#10;AAAAAAAAAAAAAAAfAQAAX3JlbHMvLnJlbHNQSwECLQAUAAYACAAAACEA73xhbcMAAADeAAAADwAA&#10;AAAAAAAAAAAAAAAHAgAAZHJzL2Rvd25yZXYueG1sUEsFBgAAAAADAAMAtwAAAPcCAAAAAA==&#10;" strokecolor="silver" strokeweight="0"/>
                  <v:line id="Line 376" o:spid="_x0000_s1398" style="position:absolute;visibility:visible;mso-wrap-style:square" from="5904,3692" to="592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fkZwQAAAN4AAAAPAAAAZHJzL2Rvd25yZXYueG1sRE/bisIw&#10;EH0X9h/CLOyLrOlKUalGcS9qX3X9gKEZm2AzKU1W699vBMG3OZzrLFa9a8SFumA9K/gYZSCIK68t&#10;1wqOv5v3GYgQkTU2nknBjQKsli+DBRbaX3lPl0OsRQrhUKACE2NbSBkqQw7DyLfEiTv5zmFMsKul&#10;7vCawl0jx1k2kQ4tpwaDLX0Zqs6HP6cgZ+RyPWxu7WbLs539Mfbzu1fq7bVfz0FE6uNT/HCXOs0f&#10;59Mc7u+kG+TyHwAA//8DAFBLAQItABQABgAIAAAAIQDb4fbL7gAAAIUBAAATAAAAAAAAAAAAAAAA&#10;AAAAAABbQ29udGVudF9UeXBlc10ueG1sUEsBAi0AFAAGAAgAAAAhAFr0LFu/AAAAFQEAAAsAAAAA&#10;AAAAAAAAAAAAHwEAAF9yZWxzLy5yZWxzUEsBAi0AFAAGAAgAAAAhAGCV+RnBAAAA3gAAAA8AAAAA&#10;AAAAAAAAAAAABwIAAGRycy9kb3ducmV2LnhtbFBLBQYAAAAAAwADALcAAAD1AgAAAAA=&#10;" strokecolor="silver" strokeweight="0"/>
                  <v:line id="Line 377" o:spid="_x0000_s1399" style="position:absolute;visibility:visible;mso-wrap-style:square" from="5936,3692" to="5952,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VyCwwAAAN4AAAAPAAAAZHJzL2Rvd25yZXYueG1sRE9LbsIw&#10;EN1X4g7WVOqmAgdEAaU4iH6AbKE9wCiexlbjcRS7IdweIyF1N0/vO+vN4BrRUxesZwXTSQaCuPLa&#10;cq3g+2s3XoEIEVlj45kUXCjAphg9rDHX/sxH6k+xFimEQ44KTIxtLmWoDDkME98SJ+7Hdw5jgl0t&#10;dYfnFO4aOcuyhXRoOTUYbOndUPV7+nMK5oxcbp+bS7vb8+pgP419+xiUenoctq8gIg3xX3x3lzrN&#10;n82XL3B7J90giysAAAD//wMAUEsBAi0AFAAGAAgAAAAhANvh9svuAAAAhQEAABMAAAAAAAAAAAAA&#10;AAAAAAAAAFtDb250ZW50X1R5cGVzXS54bWxQSwECLQAUAAYACAAAACEAWvQsW78AAAAVAQAACwAA&#10;AAAAAAAAAAAAAAAfAQAAX3JlbHMvLnJlbHNQSwECLQAUAAYACAAAACEAD9lcgsMAAADeAAAADwAA&#10;AAAAAAAAAAAAAAAHAgAAZHJzL2Rvd25yZXYueG1sUEsFBgAAAAADAAMAtwAAAPcCAAAAAA==&#10;" strokecolor="silver" strokeweight="0"/>
                  <v:line id="Line 378" o:spid="_x0000_s1400" style="position:absolute;visibility:visible;mso-wrap-style:square" from="5968,3692" to="5984,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L1wQAAAN4AAAAPAAAAZHJzL2Rvd25yZXYueG1sRE/bisIw&#10;EH1f8B/CCL4smq6ISjWKrpf11csHDM3YBJtJaaLWv98sCPs2h3Od+bJ1lXhQE6xnBV+DDARx4bXl&#10;UsHlvOtPQYSIrLHyTApeFGC56HzMMdf+yUd6nGIpUgiHHBWYGOtcylAYchgGviZO3NU3DmOCTSl1&#10;g88U7io5zLKxdGg5NRis6dtQcTvdnYIRIx9Wn9Wr3u15+mO3xq43rVK9bruagYjUxn/x233Qaf5w&#10;NBnD3zvpBrn4BQAA//8DAFBLAQItABQABgAIAAAAIQDb4fbL7gAAAIUBAAATAAAAAAAAAAAAAAAA&#10;AAAAAABbQ29udGVudF9UeXBlc10ueG1sUEsBAi0AFAAGAAgAAAAhAFr0LFu/AAAAFQEAAAsAAAAA&#10;AAAAAAAAAAAAHwEAAF9yZWxzLy5yZWxzUEsBAi0AFAAGAAgAAAAhAP8LwvXBAAAA3gAAAA8AAAAA&#10;AAAAAAAAAAAABwIAAGRycy9kb3ducmV2LnhtbFBLBQYAAAAAAwADALcAAAD1AgAAAAA=&#10;" strokecolor="silver" strokeweight="0"/>
                  <v:line id="Line 379" o:spid="_x0000_s1401" style="position:absolute;visibility:visible;mso-wrap-style:square" from="6000,3692" to="6016,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2duwgAAAN4AAAAPAAAAZHJzL2Rvd25yZXYueG1sRE/bagIx&#10;EH0v+A9hhL4UzSpSZWsUbbvWV7UfMGymm9DNZNmke/n7Rij0bQ7nOtv94GrRURusZwWLeQaCuPTa&#10;cqXg81bMNiBCRNZYeyYFIwXY7yYPW8y17/lC3TVWIoVwyFGBibHJpQylIYdh7hvixH351mFMsK2k&#10;brFP4a6Wyyx7lg4tpwaDDb0aKr+vP07BipHPh6d6bIoTbz7su7HHt0Gpx+lweAERaYj/4j/3Waf5&#10;y9V6Dfd30g1y9wsAAP//AwBQSwECLQAUAAYACAAAACEA2+H2y+4AAACFAQAAEwAAAAAAAAAAAAAA&#10;AAAAAAAAW0NvbnRlbnRfVHlwZXNdLnhtbFBLAQItABQABgAIAAAAIQBa9CxbvwAAABUBAAALAAAA&#10;AAAAAAAAAAAAAB8BAABfcmVscy8ucmVsc1BLAQItABQABgAIAAAAIQCQR2duwgAAAN4AAAAPAAAA&#10;AAAAAAAAAAAAAAcCAABkcnMvZG93bnJldi54bWxQSwUGAAAAAAMAAwC3AAAA9gIAAAAA&#10;" strokecolor="silver" strokeweight="0"/>
                  <v:line id="Line 380" o:spid="_x0000_s1402" style="position:absolute;visibility:visible;mso-wrap-style:square" from="6032,3692" to="6048,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PMcxQAAAN4AAAAPAAAAZHJzL2Rvd25yZXYueG1sRI/NbgIx&#10;DITvlfoOkSv1UpVsEaJoISD6A+wV2gewNmYTdeOsNiksb48PSNxszXjm82I1hFadqE8+soG3UQGK&#10;uI7Wc2Pg92fzOgOVMrLFNjIZuFCC1fLxYYGljWfe0+mQGyUhnEo04HLuSq1T7ShgGsWOWLRj7ANm&#10;WftG2x7PEh5aPS6KqQ7oWRocdvTpqP47/AcDE0au1i/tpdtsebbz385/fA3GPD8N6zmoTEO+m2/X&#10;lRX88eRdeOUdmUEvrwAAAP//AwBQSwECLQAUAAYACAAAACEA2+H2y+4AAACFAQAAEwAAAAAAAAAA&#10;AAAAAAAAAAAAW0NvbnRlbnRfVHlwZXNdLnhtbFBLAQItABQABgAIAAAAIQBa9CxbvwAAABUBAAAL&#10;AAAAAAAAAAAAAAAAAB8BAABfcmVscy8ucmVsc1BLAQItABQABgAIAAAAIQDh2PMcxQAAAN4AAAAP&#10;AAAAAAAAAAAAAAAAAAcCAABkcnMvZG93bnJldi54bWxQSwUGAAAAAAMAAwC3AAAA+QIAAAAA&#10;" strokecolor="silver" strokeweight="0"/>
                  <v:line id="Line 381" o:spid="_x0000_s1403" style="position:absolute;visibility:visible;mso-wrap-style:square" from="6064,3692" to="6080,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FaHwwAAAN4AAAAPAAAAZHJzL2Rvd25yZXYueG1sRE9LbsIw&#10;EN1X4g7WVOqmKg4IFRpwEP0A2UJ7gFE8xFbjcRS7IdweIyF1N0/vO6v14BrRUxesZwWTcQaCuPLa&#10;cq3g53v7sgARIrLGxjMpuFCAdTF6WGGu/ZkP1B9jLVIIhxwVmBjbXMpQGXIYxr4lTtzJdw5jgl0t&#10;dYfnFO4aOc2yV+nQcmow2NKHoer3+OcUzBi53Dw3l3a748Xefhn7/jko9fQ4bJYgIg3xX3x3lzrN&#10;n87mb3B7J90giysAAAD//wMAUEsBAi0AFAAGAAgAAAAhANvh9svuAAAAhQEAABMAAAAAAAAAAAAA&#10;AAAAAAAAAFtDb250ZW50X1R5cGVzXS54bWxQSwECLQAUAAYACAAAACEAWvQsW78AAAAVAQAACwAA&#10;AAAAAAAAAAAAAAAfAQAAX3JlbHMvLnJlbHNQSwECLQAUAAYACAAAACEAjpRWh8MAAADeAAAADwAA&#10;AAAAAAAAAAAAAAAHAgAAZHJzL2Rvd25yZXYueG1sUEsFBgAAAAADAAMAtwAAAPcCAAAAAA==&#10;" strokecolor="silver" strokeweight="0"/>
                  <v:line id="Line 382" o:spid="_x0000_s1404" style="position:absolute;visibility:visible;mso-wrap-style:square" from="6096,3692" to="6112,3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489xQAAAN4AAAAPAAAAZHJzL2Rvd25yZXYueG1sRI9Bb8Iw&#10;DIXvk/YfIk/aZRopCKGqEBBjY3Bdtx9gNaaJ1jhVk0H59/MBiZstP7/3vtVmDJ0605B8ZAPTSQGK&#10;uInWc2vg53v/WoJKGdliF5kMXCnBZv34sMLKxgt/0bnOrRITThUacDn3ldapcRQwTWJPLLdTHAJm&#10;WYdW2wEvYh46PSuKhQ7oWRIc9rRz1PzWf8HAnJGP25fu2u8/uTz4D+ff3kdjnp/G7RJUpjHfxbfv&#10;o5X6s3kpAIIjM+j1PwAAAP//AwBQSwECLQAUAAYACAAAACEA2+H2y+4AAACFAQAAEwAAAAAAAAAA&#10;AAAAAAAAAAAAW0NvbnRlbnRfVHlwZXNdLnhtbFBLAQItABQABgAIAAAAIQBa9CxbvwAAABUBAAAL&#10;AAAAAAAAAAAAAAAAAB8BAABfcmVscy8ucmVsc1BLAQItABQABgAIAAAAIQAqe489xQAAAN4AAAAP&#10;AAAAAAAAAAAAAAAAAAcCAABkcnMvZG93bnJldi54bWxQSwUGAAAAAAMAAwC3AAAA+QIAAAAA&#10;" strokecolor="silver" strokeweight="0"/>
                  <v:line id="Line 383" o:spid="_x0000_s1405" style="position:absolute;visibility:visible;mso-wrap-style:square" from="336,3042" to="6112,30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3YUxAAAAN4AAAAPAAAAZHJzL2Rvd25yZXYueG1sRE9LasMw&#10;EN0XcgcxgWxKItsEE9woIcQtdNFFm+QAgzW13VojY0m2c/uqUOhuHu87++NsOjHS4FrLCtJNAoK4&#10;srrlWsHt+rLegXAeWWNnmRTcycHxsHjYY6HtxB80XnwtYgi7AhU03veFlK5qyKDb2J44cp92MOgj&#10;HGqpB5xiuOlkliS5NNhybGiwp3ND1fclGAWuDV/hOdfvWZW/mbDlMjzKUqnVcj49gfA0+3/xn/tV&#10;x/nZdpfC7zvxBnn4AQAA//8DAFBLAQItABQABgAIAAAAIQDb4fbL7gAAAIUBAAATAAAAAAAAAAAA&#10;AAAAAAAAAABbQ29udGVudF9UeXBlc10ueG1sUEsBAi0AFAAGAAgAAAAhAFr0LFu/AAAAFQEAAAsA&#10;AAAAAAAAAAAAAAAAHwEAAF9yZWxzLy5yZWxzUEsBAi0AFAAGAAgAAAAhAJ1LdhTEAAAA3gAAAA8A&#10;AAAAAAAAAAAAAAAABwIAAGRycy9kb3ducmV2LnhtbFBLBQYAAAAAAwADALcAAAD4AgAAAAA=&#10;" strokecolor="white" strokeweight="0"/>
                  <v:line id="Line 384" o:spid="_x0000_s1406" style="position:absolute;visibility:visible;mso-wrap-style:square" from="336,3042" to="35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bTRwgAAAN4AAAAPAAAAZHJzL2Rvd25yZXYueG1sRE/dasIw&#10;FL4f+A7hCLsZmlpklGpa1E3nrW4PcGjOmrDmpDRR69svwmB35+P7Pet6dJ240hCsZwWLeQaCuPHa&#10;cqvg63M/K0CEiKyx80wK7hSgriZPayy1v/GJrufYihTCoUQFJsa+lDI0hhyGue+JE/ftB4cxwaGV&#10;esBbCnedzLPsVTq0nBoM9rQz1PycL07BkpGPm5fu3u8PXHzYd2O3b6NSz9NxswIRaYz/4j/3Uaf5&#10;+bLI4fFOukFWvwAAAP//AwBQSwECLQAUAAYACAAAACEA2+H2y+4AAACFAQAAEwAAAAAAAAAAAAAA&#10;AAAAAAAAW0NvbnRlbnRfVHlwZXNdLnhtbFBLAQItABQABgAIAAAAIQBa9CxbvwAAABUBAAALAAAA&#10;AAAAAAAAAAAAAB8BAABfcmVscy8ucmVsc1BLAQItABQABgAIAAAAIQC15bTRwgAAAN4AAAAPAAAA&#10;AAAAAAAAAAAAAAcCAABkcnMvZG93bnJldi54bWxQSwUGAAAAAAMAAwC3AAAA9gIAAAAA&#10;" strokecolor="silver" strokeweight="0"/>
                  <v:line id="Line 385" o:spid="_x0000_s1407" style="position:absolute;visibility:visible;mso-wrap-style:square" from="368,3050" to="38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RFKwQAAAN4AAAAPAAAAZHJzL2Rvd25yZXYueG1sRE/bisIw&#10;EH0X9h/CLOyLrOmqSKlGcS9qX3X9gKEZm2AzKU1W699vBMG3OZzrLFa9a8SFumA9K/gYZSCIK68t&#10;1wqOv5v3HESIyBobz6TgRgFWy5fBAgvtr7ynyyHWIoVwKFCBibEtpAyVIYdh5FvixJ185zAm2NVS&#10;d3hN4a6R4yybSYeWU4PBlr4MVefDn1MwZeRyPWxu7WbL+c7+GPv53Sv19tqv5yAi9fEpfrhLneaP&#10;p/kE7u+kG+TyHwAA//8DAFBLAQItABQABgAIAAAAIQDb4fbL7gAAAIUBAAATAAAAAAAAAAAAAAAA&#10;AAAAAABbQ29udGVudF9UeXBlc10ueG1sUEsBAi0AFAAGAAgAAAAhAFr0LFu/AAAAFQEAAAsAAAAA&#10;AAAAAAAAAAAAHwEAAF9yZWxzLy5yZWxzUEsBAi0AFAAGAAgAAAAhANqpEUrBAAAA3gAAAA8AAAAA&#10;AAAAAAAAAAAABwIAAGRycy9kb3ducmV2LnhtbFBLBQYAAAAAAwADALcAAAD1AgAAAAA=&#10;" strokecolor="silver" strokeweight="0"/>
                  <v:line id="Line 386" o:spid="_x0000_s1408" style="position:absolute;visibility:visible;mso-wrap-style:square" from="400,3050" to="41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Ik+wQAAAN4AAAAPAAAAZHJzL2Rvd25yZXYueG1sRE/dasIw&#10;FL4XfIdwBG9E00mRUo2ibm7e2u0BDs1ZE9aclCbT+vZmMPDufHy/Z7MbXCuu1AfrWcHLIgNBXHtt&#10;uVHw9XmaFyBCRNbYeiYFdwqw245HGyy1v/GFrlVsRArhUKICE2NXShlqQw7DwnfEifv2vcOYYN9I&#10;3eMthbtWLrNsJR1aTg0GOzoaqn+qX6cgZ+Tzftbeu9M7Fx/2zdjD66DUdDLs1yAiDfEp/nefdZq/&#10;zIsc/t5JN8jtAwAA//8DAFBLAQItABQABgAIAAAAIQDb4fbL7gAAAIUBAAATAAAAAAAAAAAAAAAA&#10;AAAAAABbQ29udGVudF9UeXBlc10ueG1sUEsBAi0AFAAGAAgAAAAhAFr0LFu/AAAAFQEAAAsAAAAA&#10;AAAAAAAAAAAAHwEAAF9yZWxzLy5yZWxzUEsBAi0AFAAGAAgAAAAhAFVAiT7BAAAA3gAAAA8AAAAA&#10;AAAAAAAAAAAABwIAAGRycy9kb3ducmV2LnhtbFBLBQYAAAAAAwADALcAAAD1AgAAAAA=&#10;" strokecolor="silver" strokeweight="0"/>
                  <v:line id="Line 387" o:spid="_x0000_s1409" style="position:absolute;visibility:visible;mso-wrap-style:square" from="432,3050" to="44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CylwQAAAN4AAAAPAAAAZHJzL2Rvd25yZXYueG1sRE/bagIx&#10;EH0v+A9hhL4UzSoqy9YoauvlVe0HDJvpJnQzWTZR179vBMG3OZzrzJedq8WV2mA9KxgNMxDEpdeW&#10;KwU/5+0gBxEissbaMym4U4Dlovc2x0L7Gx/peoqVSCEcClRgYmwKKUNpyGEY+oY4cb++dRgTbCup&#10;W7ylcFfLcZbNpEPLqcFgQxtD5d/p4hRMGPmw+qjvzXbH+d5+G7v+6pR673erTxCRuvgSP90HneaP&#10;J/kUHu+kG+TiHwAA//8DAFBLAQItABQABgAIAAAAIQDb4fbL7gAAAIUBAAATAAAAAAAAAAAAAAAA&#10;AAAAAABbQ29udGVudF9UeXBlc10ueG1sUEsBAi0AFAAGAAgAAAAhAFr0LFu/AAAAFQEAAAsAAAAA&#10;AAAAAAAAAAAAHwEAAF9yZWxzLy5yZWxzUEsBAi0AFAAGAAgAAAAhADoMLKXBAAAA3gAAAA8AAAAA&#10;AAAAAAAAAAAABwIAAGRycy9kb3ducmV2LnhtbFBLBQYAAAAAAwADALcAAAD1AgAAAAA=&#10;" strokecolor="silver" strokeweight="0"/>
                  <v:line id="Line 388" o:spid="_x0000_s1410" style="position:absolute;visibility:visible;mso-wrap-style:square" from="464,3050" to="48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rLSwgAAAN4AAAAPAAAAZHJzL2Rvd25yZXYueG1sRE/dasIw&#10;FL4f+A7hDHYzNJ0UKZ1RdK7T2zkf4NCcNWHNSWlibd9+GQy8Ox/f71lvR9eKgfpgPSt4WWQgiGuv&#10;LTcKLl/VvAARIrLG1jMpmCjAdjN7WGOp/Y0/aTjHRqQQDiUqMDF2pZShNuQwLHxHnLhv3zuMCfaN&#10;1D3eUrhr5TLLVtKh5dRgsKM3Q/XP+eoU5Ix82j23U1d9cHG078buD6NST4/j7hVEpDHexf/uk07z&#10;l3mxgr930g1y8wsAAP//AwBQSwECLQAUAAYACAAAACEA2+H2y+4AAACFAQAAEwAAAAAAAAAAAAAA&#10;AAAAAAAAW0NvbnRlbnRfVHlwZXNdLnhtbFBLAQItABQABgAIAAAAIQBa9CxbvwAAABUBAAALAAAA&#10;AAAAAAAAAAAAAB8BAABfcmVscy8ucmVsc1BLAQItABQABgAIAAAAIQDK3rLSwgAAAN4AAAAPAAAA&#10;AAAAAAAAAAAAAAcCAABkcnMvZG93bnJldi54bWxQSwUGAAAAAAMAAwC3AAAA9gIAAAAA&#10;" strokecolor="silver" strokeweight="0"/>
                  <v:line id="Line 389" o:spid="_x0000_s1411" style="position:absolute;visibility:visible;mso-wrap-style:square" from="496,3050" to="51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hdJwQAAAN4AAAAPAAAAZHJzL2Rvd25yZXYueG1sRE/bagIx&#10;EH0v+A9hhL4UzSqiy9YoauvlVe0HDJvpJnQzWTZR179vBMG3OZzrzJedq8WV2mA9KxgNMxDEpdeW&#10;KwU/5+0gBxEissbaMym4U4Dlovc2x0L7Gx/peoqVSCEcClRgYmwKKUNpyGEY+oY4cb++dRgTbCup&#10;W7ylcFfLcZZNpUPLqcFgQxtD5d/p4hRMGPmw+qjvzXbH+d5+G7v+6pR673erTxCRuvgSP90HneaP&#10;J/kMHu+kG+TiHwAA//8DAFBLAQItABQABgAIAAAAIQDb4fbL7gAAAIUBAAATAAAAAAAAAAAAAAAA&#10;AAAAAABbQ29udGVudF9UeXBlc10ueG1sUEsBAi0AFAAGAAgAAAAhAFr0LFu/AAAAFQEAAAsAAAAA&#10;AAAAAAAAAAAAHwEAAF9yZWxzLy5yZWxzUEsBAi0AFAAGAAgAAAAhAKWSF0nBAAAA3gAAAA8AAAAA&#10;AAAAAAAAAAAABwIAAGRycy9kb3ducmV2LnhtbFBLBQYAAAAAAwADALcAAAD1AgAAAAA=&#10;" strokecolor="silver" strokeweight="0"/>
                  <v:line id="Line 390" o:spid="_x0000_s1412" style="position:absolute;visibility:visible;mso-wrap-style:square" from="528,3050" to="54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YM7xQAAAN4AAAAPAAAAZHJzL2Rvd25yZXYueG1sRI9Bb8Iw&#10;DIXvk/YfIk/aZRopCKGqEBBjY3Bdtx9gNaaJ1jhVk0H59/MBiZut9/ze59VmDJ0605B8ZAPTSQGK&#10;uInWc2vg53v/WoJKGdliF5kMXCnBZv34sMLKxgt/0bnOrZIQThUacDn3ldapcRQwTWJPLNopDgGz&#10;rEOr7YAXCQ+dnhXFQgf0LA0Oe9o5an7rv2BgzsjH7Ut37fefXB78h/Nv76Mxz0/jdgkq05jv5tv1&#10;0Qr+bF4Kr7wjM+j1PwAAAP//AwBQSwECLQAUAAYACAAAACEA2+H2y+4AAACFAQAAEwAAAAAAAAAA&#10;AAAAAAAAAAAAW0NvbnRlbnRfVHlwZXNdLnhtbFBLAQItABQABgAIAAAAIQBa9CxbvwAAABUBAAAL&#10;AAAAAAAAAAAAAAAAAB8BAABfcmVscy8ucmVsc1BLAQItABQABgAIAAAAIQDUDYM7xQAAAN4AAAAP&#10;AAAAAAAAAAAAAAAAAAcCAABkcnMvZG93bnJldi54bWxQSwUGAAAAAAMAAwC3AAAA+QIAAAAA&#10;" strokecolor="silver" strokeweight="0"/>
                  <v:line id="Line 391" o:spid="_x0000_s1413" style="position:absolute;visibility:visible;mso-wrap-style:square" from="560,3050" to="57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SagwQAAAN4AAAAPAAAAZHJzL2Rvd25yZXYueG1sRE/bagIx&#10;EH0v+A9hhL4UzSoi69YoauvlVe0HDJvpJnQzWTZR179vBMG3OZzrzJedq8WV2mA9KxgNMxDEpdeW&#10;KwU/5+0gBxEissbaMym4U4Dlovc2x0L7Gx/peoqVSCEcClRgYmwKKUNpyGEY+oY4cb++dRgTbCup&#10;W7ylcFfLcZZNpUPLqcFgQxtD5d/p4hRMGPmw+qjvzXbH+d5+G7v+6pR673erTxCRuvgSP90HneaP&#10;J/kMHu+kG+TiHwAA//8DAFBLAQItABQABgAIAAAAIQDb4fbL7gAAAIUBAAATAAAAAAAAAAAAAAAA&#10;AAAAAABbQ29udGVudF9UeXBlc10ueG1sUEsBAi0AFAAGAAgAAAAhAFr0LFu/AAAAFQEAAAsAAAAA&#10;AAAAAAAAAAAAHwEAAF9yZWxzLy5yZWxzUEsBAi0AFAAGAAgAAAAhALtBJqDBAAAA3gAAAA8AAAAA&#10;AAAAAAAAAAAABwIAAGRycy9kb3ducmV2LnhtbFBLBQYAAAAAAwADALcAAAD1AgAAAAA=&#10;" strokecolor="silver" strokeweight="0"/>
                  <v:line id="Line 392" o:spid="_x0000_s1414" style="position:absolute;visibility:visible;mso-wrap-style:square" from="592,3050" to="60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hngxAAAAN4AAAAPAAAAZHJzL2Rvd25yZXYueG1sRI/BbgIx&#10;DETvSP2HyJV6QSULQhUsBEShtFyBfoC1MZuoG2e1CbD8fX2o1Jstj2fmLdd9aNSNuuQjGxiPClDE&#10;VbSeawPf5/3rDFTKyBabyGTgQQnWq6fBEksb73yk2ynXSkw4lWjA5dyWWqfKUcA0ii2x3C6xC5hl&#10;7WptO7yLeWj0pCjedEDPkuCwpa2j6ud0DQamjHzYDJtHu//k2Zf/cP591xvz8txvFqAy9flf/Pd9&#10;sFJ/Mp0LgODIDHr1CwAA//8DAFBLAQItABQABgAIAAAAIQDb4fbL7gAAAIUBAAATAAAAAAAAAAAA&#10;AAAAAAAAAABbQ29udGVudF9UeXBlc10ueG1sUEsBAi0AFAAGAAgAAAAhAFr0LFu/AAAAFQEAAAsA&#10;AAAAAAAAAAAAAAAAHwEAAF9yZWxzLy5yZWxzUEsBAi0AFAAGAAgAAAAhAK+iGeDEAAAA3gAAAA8A&#10;AAAAAAAAAAAAAAAABwIAAGRycy9kb3ducmV2LnhtbFBLBQYAAAAAAwADALcAAAD4AgAAAAA=&#10;" strokecolor="silver" strokeweight="0"/>
                  <v:line id="Line 393" o:spid="_x0000_s1415" style="position:absolute;visibility:visible;mso-wrap-style:square" from="624,3050" to="64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rx7wAAAAN4AAAAPAAAAZHJzL2Rvd25yZXYueG1sRE/bisIw&#10;EH0X9h/CLPgimioibjWK6/1V1w8YmrEJ20xKE7X+vREW9m0O5zrzZesqcacmWM8KhoMMBHHhteVS&#10;weVn15+CCBFZY+WZFDwpwHLx0Zljrv2DT3Q/x1KkEA45KjAx1rmUoTDkMAx8TZy4q28cxgSbUuoG&#10;HyncVXKUZRPp0HJqMFjT2lDxe745BWNGPq561bPe7Xl6sFtjvzetUt3PdjUDEamN/+I/91Gn+aPx&#10;1xDe76Qb5OIFAAD//wMAUEsBAi0AFAAGAAgAAAAhANvh9svuAAAAhQEAABMAAAAAAAAAAAAAAAAA&#10;AAAAAFtDb250ZW50X1R5cGVzXS54bWxQSwECLQAUAAYACAAAACEAWvQsW78AAAAVAQAACwAAAAAA&#10;AAAAAAAAAAAfAQAAX3JlbHMvLnJlbHNQSwECLQAUAAYACAAAACEAwO68e8AAAADeAAAADwAAAAAA&#10;AAAAAAAAAAAHAgAAZHJzL2Rvd25yZXYueG1sUEsFBgAAAAADAAMAtwAAAPQCAAAAAA==&#10;" strokecolor="silver" strokeweight="0"/>
                  <v:line id="Line 394" o:spid="_x0000_s1416" style="position:absolute;visibility:visible;mso-wrap-style:square" from="656,3050" to="67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CIMwgAAAN4AAAAPAAAAZHJzL2Rvd25yZXYueG1sRE/dasIw&#10;FL4f+A7hCN4MTS0ytDMtOn/m7dwe4NCcNWHNSWkyrW9vhMHuzsf3e9bV4FpxoT5YzwrmswwEce21&#10;5UbB1+dhugQRIrLG1jMpuFGAqhw9rbHQ/sofdDnHRqQQDgUqMDF2hZShNuQwzHxHnLhv3zuMCfaN&#10;1D1eU7hrZZ5lL9Kh5dRgsKM3Q/XP+dcpWDDyafPc3rrDkZfvdm/sdjcoNRkPm1cQkYb4L/5zn3Sa&#10;ny9WOTzeSTfI8g4AAP//AwBQSwECLQAUAAYACAAAACEA2+H2y+4AAACFAQAAEwAAAAAAAAAAAAAA&#10;AAAAAAAAW0NvbnRlbnRfVHlwZXNdLnhtbFBLAQItABQABgAIAAAAIQBa9CxbvwAAABUBAAALAAAA&#10;AAAAAAAAAAAAAB8BAABfcmVscy8ucmVsc1BLAQItABQABgAIAAAAIQAwPCIMwgAAAN4AAAAPAAAA&#10;AAAAAAAAAAAAAAcCAABkcnMvZG93bnJldi54bWxQSwUGAAAAAAMAAwC3AAAA9gIAAAAA&#10;" strokecolor="silver" strokeweight="0"/>
                  <v:line id="Line 395" o:spid="_x0000_s1417" style="position:absolute;visibility:visible;mso-wrap-style:square" from="688,3050" to="70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IeXwwAAAN4AAAAPAAAAZHJzL2Rvd25yZXYueG1sRE/dasIw&#10;FL4f+A7hDHYzZqoTcdVUdJuzt7o9wKE5NmHNSWlirW+/CMLuzsf3e1brwTWipy5Yzwom4wwEceW1&#10;5VrBz/fuZQEiRGSNjWdScKUA62L0sMJc+wsfqD/GWqQQDjkqMDG2uZShMuQwjH1LnLiT7xzGBLta&#10;6g4vKdw1cpplc+nQcmow2NK7oer3eHYKZoxcbp6ba7v74sXefhq7/RiUenocNksQkYb4L767S53m&#10;T2dvr3B7J90giz8AAAD//wMAUEsBAi0AFAAGAAgAAAAhANvh9svuAAAAhQEAABMAAAAAAAAAAAAA&#10;AAAAAAAAAFtDb250ZW50X1R5cGVzXS54bWxQSwECLQAUAAYACAAAACEAWvQsW78AAAAVAQAACwAA&#10;AAAAAAAAAAAAAAAfAQAAX3JlbHMvLnJlbHNQSwECLQAUAAYACAAAACEAX3CHl8MAAADeAAAADwAA&#10;AAAAAAAAAAAAAAAHAgAAZHJzL2Rvd25yZXYueG1sUEsFBgAAAAADAAMAtwAAAPcCAAAAAA==&#10;" strokecolor="silver" strokeweight="0"/>
                  <v:line id="Line 396" o:spid="_x0000_s1418" style="position:absolute;visibility:visible;mso-wrap-style:square" from="720,3050" to="73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R/jwgAAAN4AAAAPAAAAZHJzL2Rvd25yZXYueG1sRE/bisIw&#10;EH0X9h/CLOyLrOlKEbcaxb2offXyAUMzNsFmUpqs1r/fCIJvczjXmS9714gLdcF6VvAxykAQV15b&#10;rhUcD+v3KYgQkTU2nknBjQIsFy+DORbaX3lHl32sRQrhUKACE2NbSBkqQw7DyLfEiTv5zmFMsKul&#10;7vCawl0jx1k2kQ4tpwaDLX0bqs77P6cgZ+RyNWxu7XrD0639Nfbrp1fq7bVfzUBE6uNT/HCXOs0f&#10;55853N9JN8jFPwAAAP//AwBQSwECLQAUAAYACAAAACEA2+H2y+4AAACFAQAAEwAAAAAAAAAAAAAA&#10;AAAAAAAAW0NvbnRlbnRfVHlwZXNdLnhtbFBLAQItABQABgAIAAAAIQBa9CxbvwAAABUBAAALAAAA&#10;AAAAAAAAAAAAAB8BAABfcmVscy8ucmVsc1BLAQItABQABgAIAAAAIQDQmR/jwgAAAN4AAAAPAAAA&#10;AAAAAAAAAAAAAAcCAABkcnMvZG93bnJldi54bWxQSwUGAAAAAAMAAwC3AAAA9gIAAAAA&#10;" strokecolor="silver" strokeweight="0"/>
                  <v:line id="Line 397" o:spid="_x0000_s1419" style="position:absolute;visibility:visible;mso-wrap-style:square" from="752,3050" to="76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p4wwAAAN4AAAAPAAAAZHJzL2Rvd25yZXYueG1sRE9LbsIw&#10;EN1X4g7WVOqmKg6IIhpwEP0A2UJ7gFE8xFbjcRS7IdweIyF1N0/vO6v14BrRUxesZwWTcQaCuPLa&#10;cq3g53v7sgARIrLGxjMpuFCAdTF6WGGu/ZkP1B9jLVIIhxwVmBjbXMpQGXIYxr4lTtzJdw5jgl0t&#10;dYfnFO4aOc2yuXRoOTUYbOnDUPV7/HMKZoxcbp6bS7vd8WJvv4x9/xyUenocNksQkYb4L767S53m&#10;T2dvr3B7J90giysAAAD//wMAUEsBAi0AFAAGAAgAAAAhANvh9svuAAAAhQEAABMAAAAAAAAAAAAA&#10;AAAAAAAAAFtDb250ZW50X1R5cGVzXS54bWxQSwECLQAUAAYACAAAACEAWvQsW78AAAAVAQAACwAA&#10;AAAAAAAAAAAAAAAfAQAAX3JlbHMvLnJlbHNQSwECLQAUAAYACAAAACEAv9W6eMMAAADeAAAADwAA&#10;AAAAAAAAAAAAAAAHAgAAZHJzL2Rvd25yZXYueG1sUEsFBgAAAAADAAMAtwAAAPcCAAAAAA==&#10;" strokecolor="silver" strokeweight="0"/>
                  <v:line id="Line 398" o:spid="_x0000_s1420" style="position:absolute;visibility:visible;mso-wrap-style:square" from="784,3050" to="80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yQPwAAAAN4AAAAPAAAAZHJzL2Rvd25yZXYueG1sRE/bisIw&#10;EH0X9h/CLPgia6qIuNUorvdX3f2AoRmbsM2kNFHr3xtB8G0O5zqzResqcaUmWM8KBv0MBHHhteVS&#10;wd/v9msCIkRkjZVnUnCnAIv5R2eGufY3PtL1FEuRQjjkqMDEWOdShsKQw9D3NXHizr5xGBNsSqkb&#10;vKVwV8lhlo2lQ8upwWBNK0PF/+niFIwY+bDsVfd6u+PJ3m6M/Vm3SnU/2+UURKQ2vsUv90Gn+cPR&#10;9xie76Qb5PwBAAD//wMAUEsBAi0AFAAGAAgAAAAhANvh9svuAAAAhQEAABMAAAAAAAAAAAAAAAAA&#10;AAAAAFtDb250ZW50X1R5cGVzXS54bWxQSwECLQAUAAYACAAAACEAWvQsW78AAAAVAQAACwAAAAAA&#10;AAAAAAAAAAAfAQAAX3JlbHMvLnJlbHNQSwECLQAUAAYACAAAACEATwckD8AAAADeAAAADwAAAAAA&#10;AAAAAAAAAAAHAgAAZHJzL2Rvd25yZXYueG1sUEsFBgAAAAADAAMAtwAAAPQCAAAAAA==&#10;" strokecolor="silver" strokeweight="0"/>
                  <v:line id="Line 399" o:spid="_x0000_s1421" style="position:absolute;visibility:visible;mso-wrap-style:square" from="816,3050" to="83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4GUwwAAAN4AAAAPAAAAZHJzL2Rvd25yZXYueG1sRE9LbsIw&#10;EN1X4g7WVOqmKg4IFRpwEP0A2UJ7gFE8xFbjcRS7IdweIyF1N0/vO6v14BrRUxesZwWTcQaCuPLa&#10;cq3g53v7sgARIrLGxjMpuFCAdTF6WGGu/ZkP1B9jLVIIhxwVmBjbXMpQGXIYxr4lTtzJdw5jgl0t&#10;dYfnFO4aOc2yV+nQcmow2NKHoer3+OcUzBi53Dw3l3a748Xefhn7/jko9fQ4bJYgIg3xX3x3lzrN&#10;n87e5nB7J90giysAAAD//wMAUEsBAi0AFAAGAAgAAAAhANvh9svuAAAAhQEAABMAAAAAAAAAAAAA&#10;AAAAAAAAAFtDb250ZW50X1R5cGVzXS54bWxQSwECLQAUAAYACAAAACEAWvQsW78AAAAVAQAACwAA&#10;AAAAAAAAAAAAAAAfAQAAX3JlbHMvLnJlbHNQSwECLQAUAAYACAAAACEAIEuBlMMAAADeAAAADwAA&#10;AAAAAAAAAAAAAAAHAgAAZHJzL2Rvd25yZXYueG1sUEsFBgAAAAADAAMAtwAAAPcCAAAAAA==&#10;" strokecolor="silver" strokeweight="0"/>
                  <v:line id="Line 400" o:spid="_x0000_s1422" style="position:absolute;visibility:visible;mso-wrap-style:square" from="848,3050" to="86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BXmxAAAAN4AAAAPAAAAZHJzL2Rvd25yZXYueG1sRI/BbgIx&#10;DETvSP2HyJV6QSULQhUsBEShtFyBfoC1MZuoG2e1CbD8fX2o1JutGc88L9d9aNSNuuQjGxiPClDE&#10;VbSeawPf5/3rDFTKyBabyGTgQQnWq6fBEksb73yk2ynXSkI4lWjA5dyWWqfKUcA0ii2xaJfYBcyy&#10;drW2Hd4lPDR6UhRvOqBnaXDY0tZR9XO6BgNTRj5shs2j3X/y7Mt/OP++6415ee43C1CZ+vxv/rs+&#10;WMGfTOfCK+/IDHr1CwAA//8DAFBLAQItABQABgAIAAAAIQDb4fbL7gAAAIUBAAATAAAAAAAAAAAA&#10;AAAAAAAAAABbQ29udGVudF9UeXBlc10ueG1sUEsBAi0AFAAGAAgAAAAhAFr0LFu/AAAAFQEAAAsA&#10;AAAAAAAAAAAAAAAAHwEAAF9yZWxzLy5yZWxzUEsBAi0AFAAGAAgAAAAhAFHUFebEAAAA3gAAAA8A&#10;AAAAAAAAAAAAAAAABwIAAGRycy9kb3ducmV2LnhtbFBLBQYAAAAAAwADALcAAAD4AgAAAAA=&#10;" strokecolor="silver" strokeweight="0"/>
                  <v:line id="Line 401" o:spid="_x0000_s1423" style="position:absolute;visibility:visible;mso-wrap-style:square" from="880,3050" to="89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B9wgAAAN4AAAAPAAAAZHJzL2Rvd25yZXYueG1sRE/bagIx&#10;EH0v+A9hhL4UzSpSdGsUbbvWV7UfMGymm9DNZNmke/n7Rij0bQ7nOtv94GrRURusZwWLeQaCuPTa&#10;cqXg81bM1iBCRNZYeyYFIwXY7yYPW8y17/lC3TVWIoVwyFGBibHJpQylIYdh7hvixH351mFMsK2k&#10;brFP4a6Wyyx7lg4tpwaDDb0aKr+vP07BipHPh6d6bIoTrz/su7HHt0Gpx+lweAERaYj/4j/3Waf5&#10;y9VmA/d30g1y9wsAAP//AwBQSwECLQAUAAYACAAAACEA2+H2y+4AAACFAQAAEwAAAAAAAAAAAAAA&#10;AAAAAAAAW0NvbnRlbnRfVHlwZXNdLnhtbFBLAQItABQABgAIAAAAIQBa9CxbvwAAABUBAAALAAAA&#10;AAAAAAAAAAAAAB8BAABfcmVscy8ucmVsc1BLAQItABQABgAIAAAAIQA+mLB9wgAAAN4AAAAPAAAA&#10;AAAAAAAAAAAAAAcCAABkcnMvZG93bnJldi54bWxQSwUGAAAAAAMAAwC3AAAA9gIAAAAA&#10;" strokecolor="silver" strokeweight="0"/>
                  <v:line id="Line 402" o:spid="_x0000_s1424" style="position:absolute;visibility:visible;mso-wrap-style:square" from="912,3050" to="92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YP6xAAAAN4AAAAPAAAAZHJzL2Rvd25yZXYueG1sRI/BbgIx&#10;DETvSP2HyJV6QSULoghtCQhooVyh/QBr426ibpzVJsDy9/UBiZstj2fmLVZ9aNSFuuQjGxiPClDE&#10;VbSeawM/37vXOaiUkS02kcnAjRKslk+DBZY2XvlIl1OulZhwKtGAy7kttU6Vo4BpFFtiuf3GLmCW&#10;tau17fAq5qHRk6KY6YCeJcFhS1tH1d/pHAxMGfmwHja3drfn+Zf/dH7z0Rvz8tyv30Fl6vNDfP8+&#10;WKk/eSsEQHBkBr38BwAA//8DAFBLAQItABQABgAIAAAAIQDb4fbL7gAAAIUBAAATAAAAAAAAAAAA&#10;AAAAAAAAAABbQ29udGVudF9UeXBlc10ueG1sUEsBAi0AFAAGAAgAAAAhAFr0LFu/AAAAFQEAAAsA&#10;AAAAAAAAAAAAAAAAHwEAAF9yZWxzLy5yZWxzUEsBAi0AFAAGAAgAAAAhADFJg/rEAAAA3gAAAA8A&#10;AAAAAAAAAAAAAAAABwIAAGRycy9kb3ducmV2LnhtbFBLBQYAAAAAAwADALcAAAD4AgAAAAA=&#10;" strokecolor="silver" strokeweight="0"/>
                  <v:line id="Line 403" o:spid="_x0000_s1425" style="position:absolute;visibility:visible;mso-wrap-style:square" from="944,3050" to="96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SZhwAAAAN4AAAAPAAAAZHJzL2Rvd25yZXYueG1sRE/bisIw&#10;EH0X9h/CLPgia6qsItUo7np91fUDhmZsgs2kNFHr328Ewbc5nOvMFq2rxI2aYD0rGPQzEMSF15ZL&#10;Bae/zdcERIjIGivPpOBBARbzj84Mc+3vfKDbMZYihXDIUYGJsc6lDIUhh6Hva+LEnX3jMCbYlFI3&#10;eE/hrpLDLBtLh5ZTg8Gafg0Vl+PVKfhm5P2yVz3qzZYnO7s29mfVKtX9bJdTEJHa+Ba/3Hud5g9H&#10;2QCe76Qb5PwfAAD//wMAUEsBAi0AFAAGAAgAAAAhANvh9svuAAAAhQEAABMAAAAAAAAAAAAAAAAA&#10;AAAAAFtDb250ZW50X1R5cGVzXS54bWxQSwECLQAUAAYACAAAACEAWvQsW78AAAAVAQAACwAAAAAA&#10;AAAAAAAAAAAfAQAAX3JlbHMvLnJlbHNQSwECLQAUAAYACAAAACEAXgUmYcAAAADeAAAADwAAAAAA&#10;AAAAAAAAAAAHAgAAZHJzL2Rvd25yZXYueG1sUEsFBgAAAAADAAMAtwAAAPQCAAAAAA==&#10;" strokecolor="silver" strokeweight="0"/>
                  <v:line id="Line 404" o:spid="_x0000_s1426" style="position:absolute;visibility:visible;mso-wrap-style:square" from="976,3050" to="99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7gWwgAAAN4AAAAPAAAAZHJzL2Rvd25yZXYueG1sRE/NagIx&#10;EL4LfYcwBS+iWZdaZDWKtVr3qvUBhs24Cd1Mlk2q69s3BcHbfHy/s1z3rhFX6oL1rGA6yUAQV15b&#10;rhWcv/fjOYgQkTU2nknBnQKsVy+DJRba3/hI11OsRQrhUKACE2NbSBkqQw7DxLfEibv4zmFMsKul&#10;7vCWwl0j8yx7lw4tpwaDLW0NVT+nX6fgjZHLzai5t/svnh/sztiPz16p4Wu/WYCI1Men+OEudZqf&#10;z7Ic/t9JN8jVHwAAAP//AwBQSwECLQAUAAYACAAAACEA2+H2y+4AAACFAQAAEwAAAAAAAAAAAAAA&#10;AAAAAAAAW0NvbnRlbnRfVHlwZXNdLnhtbFBLAQItABQABgAIAAAAIQBa9CxbvwAAABUBAAALAAAA&#10;AAAAAAAAAAAAAB8BAABfcmVscy8ucmVsc1BLAQItABQABgAIAAAAIQCu17gWwgAAAN4AAAAPAAAA&#10;AAAAAAAAAAAAAAcCAABkcnMvZG93bnJldi54bWxQSwUGAAAAAAMAAwC3AAAA9gIAAAAA&#10;" strokecolor="silver" strokeweight="0"/>
                  <v:line id="Line 405" o:spid="_x0000_s1427" style="position:absolute;visibility:visible;mso-wrap-style:square" from="1008,3050" to="102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x2NwgAAAN4AAAAPAAAAZHJzL2Rvd25yZXYueG1sRE9LbsIw&#10;EN1X4g7WILGpwAFaFKUxCMqnbIEeYBRPY6vxOIpdCLevKyF1N0/vO+Wqd424UhesZwXTSQaCuPLa&#10;cq3g87If5yBCRNbYeCYFdwqwWg6eSiy0v/GJrudYixTCoUAFJsa2kDJUhhyGiW+JE/flO4cxwa6W&#10;usNbCneNnGXZQjq0nBoMtvRuqPo+/zgFL4x8XD8393Z/4PzD7ozdbHulRsN+/QYiUh//xQ/3Uaf5&#10;s9dsDn/vpBvk8hcAAP//AwBQSwECLQAUAAYACAAAACEA2+H2y+4AAACFAQAAEwAAAAAAAAAAAAAA&#10;AAAAAAAAW0NvbnRlbnRfVHlwZXNdLnhtbFBLAQItABQABgAIAAAAIQBa9CxbvwAAABUBAAALAAAA&#10;AAAAAAAAAAAAAB8BAABfcmVscy8ucmVsc1BLAQItABQABgAIAAAAIQDBmx2NwgAAAN4AAAAPAAAA&#10;AAAAAAAAAAAAAAcCAABkcnMvZG93bnJldi54bWxQSwUGAAAAAAMAAwC3AAAA9gIAAAAA&#10;" strokecolor="silver" strokeweight="0"/>
                  <v:line id="Line 406" o:spid="_x0000_s1428" style="position:absolute;visibility:visible;mso-wrap-style:square" from="1040,3050" to="105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oX5wgAAAN4AAAAPAAAAZHJzL2Rvd25yZXYueG1sRE/NagIx&#10;EL4XfIcwgpeiWRdbZDWK1tp6rfoAw2a6CU0myyZd17dvCoXe5uP7nfV28E701EUbWMF8VoAgroO2&#10;3Ci4Xo7TJYiYkDW6wKTgThG2m9HDGisdbvxB/Tk1IodwrFCBSamtpIy1IY9xFlrizH2GzmPKsGuk&#10;7vCWw72TZVE8S4+Wc4PBll4M1V/nb69gwcin3aO7t8c3Xr7bV2P3h0GpyXjYrUAkGtK/+M990nl+&#10;+VQs4PedfIPc/AAAAP//AwBQSwECLQAUAAYACAAAACEA2+H2y+4AAACFAQAAEwAAAAAAAAAAAAAA&#10;AAAAAAAAW0NvbnRlbnRfVHlwZXNdLnhtbFBLAQItABQABgAIAAAAIQBa9CxbvwAAABUBAAALAAAA&#10;AAAAAAAAAAAAAB8BAABfcmVscy8ucmVsc1BLAQItABQABgAIAAAAIQBOcoX5wgAAAN4AAAAPAAAA&#10;AAAAAAAAAAAAAAcCAABkcnMvZG93bnJldi54bWxQSwUGAAAAAAMAAwC3AAAA9gIAAAAA&#10;" strokecolor="silver" strokeweight="0"/>
                </v:group>
                <v:group id="Group 608" o:spid="_x0000_s1429" style="position:absolute;left:2133;top:15144;width:36678;height:4223" coordorigin="336,2385" coordsize="5776,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dPrxAAAAN4AAAAPAAAAZHJzL2Rvd25yZXYueG1sRE9Ni8Iw&#10;EL0v+B/CCN7WtEoXqUYRUfEgC6uCeBuasS02k9LEtv57s7Cwt3m8z1mselOJlhpXWlYQjyMQxJnV&#10;JecKLufd5wyE88gaK8uk4EUOVsvBxwJTbTv+ofbkcxFC2KWooPC+TqV0WUEG3djWxIG728agD7DJ&#10;pW6wC+GmkpMo+pIGSw4NBda0KSh7nJ5Gwb7Dbj2Nt+3xcd+8bufk+3qMSanRsF/PQXjq/b/4z33Q&#10;Yf4kiRL4fSfcIJdvAAAA//8DAFBLAQItABQABgAIAAAAIQDb4fbL7gAAAIUBAAATAAAAAAAAAAAA&#10;AAAAAAAAAABbQ29udGVudF9UeXBlc10ueG1sUEsBAi0AFAAGAAgAAAAhAFr0LFu/AAAAFQEAAAsA&#10;AAAAAAAAAAAAAAAAHwEAAF9yZWxzLy5yZWxzUEsBAi0AFAAGAAgAAAAhAAwl0+vEAAAA3gAAAA8A&#10;AAAAAAAAAAAAAAAABwIAAGRycy9kb3ducmV2LnhtbFBLBQYAAAAAAwADALcAAAD4AgAAAAA=&#10;">
                  <v:line id="Line 408" o:spid="_x0000_s1430" style="position:absolute;visibility:visible;mso-wrap-style:square" from="1072,3050" to="108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L4VwQAAAN4AAAAPAAAAZHJzL2Rvd25yZXYueG1sRE/NisIw&#10;EL4LvkOYBS+ypoqKVKOoq6tXdR9gaMYmbDMpTVbr25sFwdt8fL+zWLWuEjdqgvWsYDjIQBAXXlsu&#10;Ffxc9p8zECEia6w8k4IHBVgtu50F5trf+US3cyxFCuGQowITY51LGQpDDsPA18SJu/rGYUywKaVu&#10;8J7CXSVHWTaVDi2nBoM1bQ0Vv+c/p2DMyMd1v3rU+2+eHezO2M1Xq1Tvo13PQURq41v8ch91mj+a&#10;ZFP4fyfdIJdPAAAA//8DAFBLAQItABQABgAIAAAAIQDb4fbL7gAAAIUBAAATAAAAAAAAAAAAAAAA&#10;AAAAAABbQ29udGVudF9UeXBlc10ueG1sUEsBAi0AFAAGAAgAAAAhAFr0LFu/AAAAFQEAAAsAAAAA&#10;AAAAAAAAAAAAHwEAAF9yZWxzLy5yZWxzUEsBAi0AFAAGAAgAAAAhANHsvhXBAAAA3gAAAA8AAAAA&#10;AAAAAAAAAAAABwIAAGRycy9kb3ducmV2LnhtbFBLBQYAAAAAAwADALcAAAD1AgAAAAA=&#10;" strokecolor="silver" strokeweight="0"/>
                  <v:line id="Line 409" o:spid="_x0000_s1431" style="position:absolute;visibility:visible;mso-wrap-style:square" from="1104,3050" to="112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uOwgAAAN4AAAAPAAAAZHJzL2Rvd25yZXYueG1sRE9LbsIw&#10;EN1X4g7WILGpwAHREqUxCMqnbIEeYBRPY6vxOIpdCLevKyF1N0/vO+Wqd424UhesZwXTSQaCuPLa&#10;cq3g87If5yBCRNbYeCYFdwqwWg6eSiy0v/GJrudYixTCoUAFJsa2kDJUhhyGiW+JE/flO4cxwa6W&#10;usNbCneNnGXZq3RoOTUYbOndUPV9/nEK5ox8XD8393Z/4PzD7ozdbHulRsN+/QYiUh//xQ/3Uaf5&#10;s5dsAX/vpBvk8hcAAP//AwBQSwECLQAUAAYACAAAACEA2+H2y+4AAACFAQAAEwAAAAAAAAAAAAAA&#10;AAAAAAAAW0NvbnRlbnRfVHlwZXNdLnhtbFBLAQItABQABgAIAAAAIQBa9CxbvwAAABUBAAALAAAA&#10;AAAAAAAAAAAAAB8BAABfcmVscy8ucmVsc1BLAQItABQABgAIAAAAIQC+oBuOwgAAAN4AAAAPAAAA&#10;AAAAAAAAAAAAAAcCAABkcnMvZG93bnJldi54bWxQSwUGAAAAAAMAAwC3AAAA9gIAAAAA&#10;" strokecolor="silver" strokeweight="0"/>
                  <v:line id="Line 410" o:spid="_x0000_s1432" style="position:absolute;visibility:visible;mso-wrap-style:square" from="1136,3050" to="115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4/8xAAAAN4AAAAPAAAAZHJzL2Rvd25yZXYueG1sRI/BbgIx&#10;DETvSP2HyJV6QSULoghtCQhooVyh/QBr426ibpzVJsDy9/UBiZutGc88L1Z9aNSFuuQjGxiPClDE&#10;VbSeawM/37vXOaiUkS02kcnAjRKslk+DBZY2XvlIl1OulYRwKtGAy7kttU6Vo4BpFFti0X5jFzDL&#10;2tXadniV8NDoSVHMdEDP0uCwpa2j6u90DgamjHxYD5tbu9vz/Mt/Or/56I15ee7X76Ay9flhvl8f&#10;rOBP3grhlXdkBr38BwAA//8DAFBLAQItABQABgAIAAAAIQDb4fbL7gAAAIUBAAATAAAAAAAAAAAA&#10;AAAAAAAAAABbQ29udGVudF9UeXBlc10ueG1sUEsBAi0AFAAGAAgAAAAhAFr0LFu/AAAAFQEAAAsA&#10;AAAAAAAAAAAAAAAAHwEAAF9yZWxzLy5yZWxzUEsBAi0AFAAGAAgAAAAhAM8/j/zEAAAA3gAAAA8A&#10;AAAAAAAAAAAAAAAABwIAAGRycy9kb3ducmV2LnhtbFBLBQYAAAAAAwADALcAAAD4AgAAAAA=&#10;" strokecolor="silver" strokeweight="0"/>
                  <v:line id="Line 411" o:spid="_x0000_s1433" style="position:absolute;visibility:visible;mso-wrap-style:square" from="1168,3050" to="118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ypnwwAAAN4AAAAPAAAAZHJzL2Rvd25yZXYueG1sRE/JbsIw&#10;EL1X4h+sQeJSEQdEK5rGIChLubJ8wCiexlbjcRS7EP6+roTU2zy9dcpl7xpxpS5YzwomWQ6CuPLa&#10;cq3gct6N5yBCRNbYeCYFdwqwXAyeSiy0v/GRrqdYixTCoUAFJsa2kDJUhhyGzLfEifvyncOYYFdL&#10;3eEthbtGTvP8VTq0nBoMtvRhqPo+/TgFM0Y+rJ6be7vb8/zTbo1db3qlRsN+9Q4iUh//xQ/3Qaf5&#10;05f8Df7eSTfIxS8AAAD//wMAUEsBAi0AFAAGAAgAAAAhANvh9svuAAAAhQEAABMAAAAAAAAAAAAA&#10;AAAAAAAAAFtDb250ZW50X1R5cGVzXS54bWxQSwECLQAUAAYACAAAACEAWvQsW78AAAAVAQAACwAA&#10;AAAAAAAAAAAAAAAfAQAAX3JlbHMvLnJlbHNQSwECLQAUAAYACAAAACEAoHMqZ8MAAADeAAAADwAA&#10;AAAAAAAAAAAAAAAHAgAAZHJzL2Rvd25yZXYueG1sUEsFBgAAAAADAAMAtwAAAPcCAAAAAA==&#10;" strokecolor="silver" strokeweight="0"/>
                  <v:line id="Line 412" o:spid="_x0000_s1434" style="position:absolute;visibility:visible;mso-wrap-style:square" from="1200,3050" to="121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BUnxAAAAN4AAAAPAAAAZHJzL2Rvd25yZXYueG1sRI/BbgIx&#10;DETvSP2HyJW4oJIF0QotBEQLtFyh/QBrYzZRN85qk8Ly9/iA1Jstj2fmLdd9aNSFuuQjG5iMC1DE&#10;VbSeawM/3/uXOaiUkS02kcnAjRKsV0+DJZY2XvlIl1OulZhwKtGAy7kttU6Vo4BpHFtiuZ1jFzDL&#10;2tXadngV89DoaVG86YCeJcFhSx+Oqt/TXzAwY+TDZtTc2v0nz7/8zvn3bW/M8LnfLEBl6vO/+PF9&#10;sFJ/+joRAMGRGfTqDgAA//8DAFBLAQItABQABgAIAAAAIQDb4fbL7gAAAIUBAAATAAAAAAAAAAAA&#10;AAAAAAAAAABbQ29udGVudF9UeXBlc10ueG1sUEsBAi0AFAAGAAgAAAAhAFr0LFu/AAAAFQEAAAsA&#10;AAAAAAAAAAAAAAAAHwEAAF9yZWxzLy5yZWxzUEsBAi0AFAAGAAgAAAAhALSQFSfEAAAA3gAAAA8A&#10;AAAAAAAAAAAAAAAABwIAAGRycy9kb3ducmV2LnhtbFBLBQYAAAAAAwADALcAAAD4AgAAAAA=&#10;" strokecolor="silver" strokeweight="0"/>
                  <v:line id="Line 413" o:spid="_x0000_s1435" style="position:absolute;visibility:visible;mso-wrap-style:square" from="1232,3050" to="124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LC8wgAAAN4AAAAPAAAAZHJzL2Rvd25yZXYueG1sRE/bagIx&#10;EH0X+g9hCn2Rml2pIlujeKm6r9p+wLCZbkI3k2UTdf37RhB8m8O5znzZu0ZcqAvWs4J8lIEgrry2&#10;XCv4+d69z0CEiKyx8UwKbhRguXgZzLHQ/spHupxiLVIIhwIVmBjbQspQGXIYRr4lTtyv7xzGBLta&#10;6g6vKdw1cpxlU+nQcmow2NLGUPV3OjsFH4xcrobNrd3teXawX8aut71Sb6/96hNEpD4+xQ93qdP8&#10;8STP4f5OukEu/gEAAP//AwBQSwECLQAUAAYACAAAACEA2+H2y+4AAACFAQAAEwAAAAAAAAAAAAAA&#10;AAAAAAAAW0NvbnRlbnRfVHlwZXNdLnhtbFBLAQItABQABgAIAAAAIQBa9CxbvwAAABUBAAALAAAA&#10;AAAAAAAAAAAAAB8BAABfcmVscy8ucmVsc1BLAQItABQABgAIAAAAIQDb3LC8wgAAAN4AAAAPAAAA&#10;AAAAAAAAAAAAAAcCAABkcnMvZG93bnJldi54bWxQSwUGAAAAAAMAAwC3AAAA9gIAAAAA&#10;" strokecolor="silver" strokeweight="0"/>
                  <v:line id="Line 414" o:spid="_x0000_s1436" style="position:absolute;visibility:visible;mso-wrap-style:square" from="1264,3050" to="128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i7LwQAAAN4AAAAPAAAAZHJzL2Rvd25yZXYueG1sRE/bagIx&#10;EH0v9B/CFHwpNetSRVaj2Hp91foBw2bcBDeTZRN1/ftGEHybw7nOdN65WlypDdazgkE/A0Fcem25&#10;UnD8W3+NQYSIrLH2TAruFGA+e3+bYqH9jfd0PcRKpBAOBSowMTaFlKE05DD0fUOcuJNvHcYE20rq&#10;Fm8p3NUyz7KRdGg5NRhs6NdQeT5cnIJvRt4tPut7s97weGtXxv4sO6V6H91iAiJSF1/ip3un0/x8&#10;OMjh8U66Qc7+AQAA//8DAFBLAQItABQABgAIAAAAIQDb4fbL7gAAAIUBAAATAAAAAAAAAAAAAAAA&#10;AAAAAABbQ29udGVudF9UeXBlc10ueG1sUEsBAi0AFAAGAAgAAAAhAFr0LFu/AAAAFQEAAAsAAAAA&#10;AAAAAAAAAAAAHwEAAF9yZWxzLy5yZWxzUEsBAi0AFAAGAAgAAAAhACsOLsvBAAAA3gAAAA8AAAAA&#10;AAAAAAAAAAAABwIAAGRycy9kb3ducmV2LnhtbFBLBQYAAAAAAwADALcAAAD1AgAAAAA=&#10;" strokecolor="silver" strokeweight="0"/>
                  <v:line id="Line 415" o:spid="_x0000_s1437" style="position:absolute;visibility:visible;mso-wrap-style:square" from="1296,3050" to="131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otQwgAAAN4AAAAPAAAAZHJzL2Rvd25yZXYueG1sRE/bisIw&#10;EH0X9h/CCPsia6rrLlKN4l7Uvq76AUMzNsFmUpqs1r83guDbHM515svO1eJMbbCeFYyGGQji0mvL&#10;lYLDfv02BREissbaMym4UoDl4qU3x1z7C//ReRcrkUI45KjAxNjkUobSkMMw9A1x4o6+dRgTbCup&#10;W7ykcFfLcZZ9SoeWU4PBhr4Nlafdv1MwYeRiNaivzXrD0639Nfbrp1Pqtd+tZiAidfEpfrgLneaP&#10;P0bvcH8n3SAXNwAAAP//AwBQSwECLQAUAAYACAAAACEA2+H2y+4AAACFAQAAEwAAAAAAAAAAAAAA&#10;AAAAAAAAW0NvbnRlbnRfVHlwZXNdLnhtbFBLAQItABQABgAIAAAAIQBa9CxbvwAAABUBAAALAAAA&#10;AAAAAAAAAAAAAB8BAABfcmVscy8ucmVsc1BLAQItABQABgAIAAAAIQBEQotQwgAAAN4AAAAPAAAA&#10;AAAAAAAAAAAAAAcCAABkcnMvZG93bnJldi54bWxQSwUGAAAAAAMAAwC3AAAA9gIAAAAA&#10;" strokecolor="silver" strokeweight="0"/>
                  <v:line id="Line 416" o:spid="_x0000_s1438" style="position:absolute;visibility:visible;mso-wrap-style:square" from="1328,3050" to="134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xMkwAAAAN4AAAAPAAAAZHJzL2Rvd25yZXYueG1sRE/bisIw&#10;EH0X9h/CLPgimiq6SDWK6/1V1w8YmrEJ20xKE7X+vREW9m0O5zrzZesqcacmWM8KhoMMBHHhteVS&#10;weVn15+CCBFZY+WZFDwpwHLx0Zljrv2DT3Q/x1KkEA45KjAx1rmUoTDkMAx8TZy4q28cxgSbUuoG&#10;HyncVXKUZV/SoeXUYLCmtaHi93xzCsaMfFz1qme92/P0YLfGfm9apbqf7WoGIlIb/8V/7qNO80eT&#10;4Rje76Qb5OIFAAD//wMAUEsBAi0AFAAGAAgAAAAhANvh9svuAAAAhQEAABMAAAAAAAAAAAAAAAAA&#10;AAAAAFtDb250ZW50X1R5cGVzXS54bWxQSwECLQAUAAYACAAAACEAWvQsW78AAAAVAQAACwAAAAAA&#10;AAAAAAAAAAAfAQAAX3JlbHMvLnJlbHNQSwECLQAUAAYACAAAACEAy6sTJMAAAADeAAAADwAAAAAA&#10;AAAAAAAAAAAHAgAAZHJzL2Rvd25yZXYueG1sUEsFBgAAAAADAAMAtwAAAPQCAAAAAA==&#10;" strokecolor="silver" strokeweight="0"/>
                  <v:line id="Line 417" o:spid="_x0000_s1439" style="position:absolute;visibility:visible;mso-wrap-style:square" from="1360,3050" to="137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7a/wQAAAN4AAAAPAAAAZHJzL2Rvd25yZXYueG1sRE/bisIw&#10;EH0X9h/CLPgimiq6SDWK62X1VdcPGJqxCdtMShO1/r0RFnybw7nOfNm6StyoCdazguEgA0FceG25&#10;VHD+3fWnIEJE1lh5JgUPCrBcfHTmmGt/5yPdTrEUKYRDjgpMjHUuZSgMOQwDXxMn7uIbhzHBppS6&#10;wXsKd5UcZdmXdGg5NRisaW2o+DtdnYIxIx9WvepR7354urdbY783rVLdz3Y1AxGpjW/xv/ug0/zR&#10;ZDiB1zvpBrl4AgAA//8DAFBLAQItABQABgAIAAAAIQDb4fbL7gAAAIUBAAATAAAAAAAAAAAAAAAA&#10;AAAAAABbQ29udGVudF9UeXBlc10ueG1sUEsBAi0AFAAGAAgAAAAhAFr0LFu/AAAAFQEAAAsAAAAA&#10;AAAAAAAAAAAAHwEAAF9yZWxzLy5yZWxzUEsBAi0AFAAGAAgAAAAhAKTntr/BAAAA3gAAAA8AAAAA&#10;AAAAAAAAAAAABwIAAGRycy9kb3ducmV2LnhtbFBLBQYAAAAAAwADALcAAAD1AgAAAAA=&#10;" strokecolor="silver" strokeweight="0"/>
                  <v:line id="Line 418" o:spid="_x0000_s1440" style="position:absolute;visibility:visible;mso-wrap-style:square" from="1392,3050" to="140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SjIwQAAAN4AAAAPAAAAZHJzL2Rvd25yZXYueG1sRE/bisIw&#10;EH0X9h/CLOyLaKqsItUo7rpeXr18wNCMTbCZlCZq/fuNIPg2h3Od2aJ1lbhRE6xnBYN+BoK48Npy&#10;qeB0XPcmIEJE1lh5JgUPCrCYf3RmmGt/5z3dDrEUKYRDjgpMjHUuZSgMOQx9XxMn7uwbhzHBppS6&#10;wXsKd5UcZtlYOrScGgzW9GuouByuTsE3I++W3epRrzc82do/Y39WrVJfn+1yCiJSG9/il3un0/zh&#10;aDCG5zvpBjn/BwAA//8DAFBLAQItABQABgAIAAAAIQDb4fbL7gAAAIUBAAATAAAAAAAAAAAAAAAA&#10;AAAAAABbQ29udGVudF9UeXBlc10ueG1sUEsBAi0AFAAGAAgAAAAhAFr0LFu/AAAAFQEAAAsAAAAA&#10;AAAAAAAAAAAAHwEAAF9yZWxzLy5yZWxzUEsBAi0AFAAGAAgAAAAhAFQ1KMjBAAAA3gAAAA8AAAAA&#10;AAAAAAAAAAAABwIAAGRycy9kb3ducmV2LnhtbFBLBQYAAAAAAwADALcAAAD1AgAAAAA=&#10;" strokecolor="silver" strokeweight="0"/>
                  <v:line id="Line 419" o:spid="_x0000_s1441" style="position:absolute;visibility:visible;mso-wrap-style:square" from="1424,3050" to="144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Y1TwgAAAN4AAAAPAAAAZHJzL2Rvd25yZXYueG1sRE/bisIw&#10;EH0X9h/CCPsia6qsu1KN4l7Uvq76AUMzNsFmUpqs1r83guDbHM515svO1eJMbbCeFYyGGQji0mvL&#10;lYLDfv02BREissbaMym4UoDl4qU3x1z7C//ReRcrkUI45KjAxNjkUobSkMMw9A1x4o6+dRgTbCup&#10;W7ykcFfLcZZ9SIeWU4PBhr4Nlafdv1PwzsjFalBfm/WGp1v7a+zXT6fUa79bzUBE6uJT/HAXOs0f&#10;T0afcH8n3SAXNwAAAP//AwBQSwECLQAUAAYACAAAACEA2+H2y+4AAACFAQAAEwAAAAAAAAAAAAAA&#10;AAAAAAAAW0NvbnRlbnRfVHlwZXNdLnhtbFBLAQItABQABgAIAAAAIQBa9CxbvwAAABUBAAALAAAA&#10;AAAAAAAAAAAAAB8BAABfcmVscy8ucmVsc1BLAQItABQABgAIAAAAIQA7eY1TwgAAAN4AAAAPAAAA&#10;AAAAAAAAAAAAAAcCAABkcnMvZG93bnJldi54bWxQSwUGAAAAAAMAAwC3AAAA9gIAAAAA&#10;" strokecolor="silver" strokeweight="0"/>
                  <v:line id="Line 420" o:spid="_x0000_s1442" style="position:absolute;visibility:visible;mso-wrap-style:square" from="1456,3050" to="147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hkhxAAAAN4AAAAPAAAAZHJzL2Rvd25yZXYueG1sRI/BbgIx&#10;DETvSP2HyJW4oJIF0QotBEQLtFyh/QBrYzZRN85qk8Ly9/iA1JutGc88L9d9aNSFuuQjG5iMC1DE&#10;VbSeawM/3/uXOaiUkS02kcnAjRKsV0+DJZY2XvlIl1OulYRwKtGAy7kttU6Vo4BpHFti0c6xC5hl&#10;7WptO7xKeGj0tCjedEDP0uCwpQ9H1e/pLxiYMfJhM2pu7f6T519+5/z7tjdm+NxvFqAy9fnf/Lg+&#10;WMGfvk6EV96RGfTqDgAA//8DAFBLAQItABQABgAIAAAAIQDb4fbL7gAAAIUBAAATAAAAAAAAAAAA&#10;AAAAAAAAAABbQ29udGVudF9UeXBlc10ueG1sUEsBAi0AFAAGAAgAAAAhAFr0LFu/AAAAFQEAAAsA&#10;AAAAAAAAAAAAAAAAHwEAAF9yZWxzLy5yZWxzUEsBAi0AFAAGAAgAAAAhAErmGSHEAAAA3gAAAA8A&#10;AAAAAAAAAAAAAAAABwIAAGRycy9kb3ducmV2LnhtbFBLBQYAAAAAAwADALcAAAD4AgAAAAA=&#10;" strokecolor="silver" strokeweight="0"/>
                  <v:line id="Line 421" o:spid="_x0000_s1443" style="position:absolute;visibility:visible;mso-wrap-style:square" from="1488,3050" to="150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ry6wgAAAN4AAAAPAAAAZHJzL2Rvd25yZXYueG1sRE/bisIw&#10;EH0X9h/CCPsimirrol2juBe1r6t+wNDMNsFmUpqs1r83guDbHM51FqvO1eJMbbCeFYxHGQji0mvL&#10;lYLjYTOcgQgRWWPtmRRcKcBq+dJbYK79hX/pvI+VSCEcclRgYmxyKUNpyGEY+YY4cX++dRgTbCup&#10;W7ykcFfLSZa9S4eWU4PBhr4Mlaf9v1PwxsjFelBfm82WZzv7Y+znd6fUa79bf4CI1MWn+OEudJo/&#10;mY7ncH8n3SCXNwAAAP//AwBQSwECLQAUAAYACAAAACEA2+H2y+4AAACFAQAAEwAAAAAAAAAAAAAA&#10;AAAAAAAAW0NvbnRlbnRfVHlwZXNdLnhtbFBLAQItABQABgAIAAAAIQBa9CxbvwAAABUBAAALAAAA&#10;AAAAAAAAAAAAAB8BAABfcmVscy8ucmVsc1BLAQItABQABgAIAAAAIQAlqry6wgAAAN4AAAAPAAAA&#10;AAAAAAAAAAAAAAcCAABkcnMvZG93bnJldi54bWxQSwUGAAAAAAMAAwC3AAAA9gIAAAAA&#10;" strokecolor="silver" strokeweight="0"/>
                  <v:line id="Line 422" o:spid="_x0000_s1444" style="position:absolute;visibility:visible;mso-wrap-style:square" from="1520,3050" to="153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axQAAAN4AAAAPAAAAZHJzL2Rvd25yZXYueG1sRI9Bb8Iw&#10;DIXvk/YfIk/iMo10FUOoEBAbg3GF8QOsxmuiNU7VZFD+/XxA4mbLz++9b7EaQqvO1Ccf2cDruABF&#10;XEfruTFw+t6+zECljGyxjUwGrpRgtXx8WGBl44UPdD7mRokJpwoNuJy7SutUOwqYxrEjlttP7ANm&#10;WftG2x4vYh5aXRbFVAf0LAkOO/pwVP8e/4KBCSPv18/ttdvuePblP51/3wzGjJ6G9RxUpiHfxbfv&#10;vZX65VspAIIjM+jlPwAAAP//AwBQSwECLQAUAAYACAAAACEA2+H2y+4AAACFAQAAEwAAAAAAAAAA&#10;AAAAAAAAAAAAW0NvbnRlbnRfVHlwZXNdLnhtbFBLAQItABQABgAIAAAAIQBa9CxbvwAAABUBAAAL&#10;AAAAAAAAAAAAAAAAAB8BAABfcmVscy8ucmVsc1BLAQItABQABgAIAAAAIQB6/N+axQAAAN4AAAAP&#10;AAAAAAAAAAAAAAAAAAcCAABkcnMvZG93bnJldi54bWxQSwUGAAAAAAMAAwC3AAAA+QIAAAAA&#10;" strokecolor="silver" strokeweight="0"/>
                  <v:line id="Line 423" o:spid="_x0000_s1445" style="position:absolute;visibility:visible;mso-wrap-style:square" from="1552,3050" to="156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HoBwQAAAN4AAAAPAAAAZHJzL2Rvd25yZXYueG1sRE/bagIx&#10;EH0v9B/CFHwpNetSRVaj2Hp91foBw2bcBDeTZRN1/ftGEHybw7nOdN65WlypDdazgkE/A0Fcem25&#10;UnD8W3+NQYSIrLH2TAruFGA+e3+bYqH9jfd0PcRKpBAOBSowMTaFlKE05DD0fUOcuJNvHcYE20rq&#10;Fm8p3NUyz7KRdGg5NRhs6NdQeT5cnIJvRt4tPut7s97weGtXxv4sO6V6H91iAiJSF1/ip3un0/x8&#10;mA/g8U66Qc7+AQAA//8DAFBLAQItABQABgAIAAAAIQDb4fbL7gAAAIUBAAATAAAAAAAAAAAAAAAA&#10;AAAAAABbQ29udGVudF9UeXBlc10ueG1sUEsBAi0AFAAGAAgAAAAhAFr0LFu/AAAAFQEAAAsAAAAA&#10;AAAAAAAAAAAAHwEAAF9yZWxzLy5yZWxzUEsBAi0AFAAGAAgAAAAhABWwegHBAAAA3gAAAA8AAAAA&#10;AAAAAAAAAAAABwIAAGRycy9kb3ducmV2LnhtbFBLBQYAAAAAAwADALcAAAD1AgAAAAA=&#10;" strokecolor="silver" strokeweight="0"/>
                  <v:line id="Line 424" o:spid="_x0000_s1446" style="position:absolute;visibility:visible;mso-wrap-style:square" from="1584,3050" to="160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uR2wgAAAN4AAAAPAAAAZHJzL2Rvd25yZXYueG1sRE/NagIx&#10;EL4LfYcwBS+iWZdaZDWKtVr3qvUBhs24Cd1Mlk2q69s3BcHbfHy/s1z3rhFX6oL1rGA6yUAQV15b&#10;rhWcv/fjOYgQkTU2nknBnQKsVy+DJRba3/hI11OsRQrhUKACE2NbSBkqQw7DxLfEibv4zmFMsKul&#10;7vCWwl0j8yx7lw4tpwaDLW0NVT+nX6fgjZHLzai5t/svnh/sztiPz16p4Wu/WYCI1Men+OEudZqf&#10;z/Ic/t9JN8jVHwAAAP//AwBQSwECLQAUAAYACAAAACEA2+H2y+4AAACFAQAAEwAAAAAAAAAAAAAA&#10;AAAAAAAAW0NvbnRlbnRfVHlwZXNdLnhtbFBLAQItABQABgAIAAAAIQBa9CxbvwAAABUBAAALAAAA&#10;AAAAAAAAAAAAAB8BAABfcmVscy8ucmVsc1BLAQItABQABgAIAAAAIQDlYuR2wgAAAN4AAAAPAAAA&#10;AAAAAAAAAAAAAAcCAABkcnMvZG93bnJldi54bWxQSwUGAAAAAAMAAwC3AAAA9gIAAAAA&#10;" strokecolor="silver" strokeweight="0"/>
                  <v:line id="Line 425" o:spid="_x0000_s1447" style="position:absolute;visibility:visible;mso-wrap-style:square" from="1616,3050" to="163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kHtwQAAAN4AAAAPAAAAZHJzL2Rvd25yZXYueG1sRE/bagIx&#10;EH0v9B/CFHwpmu1ai6xGsd5fq37AsJluQjeTZRN1/XsjCH2bw7nOdN65WlyoDdazgo9BBoK49Npy&#10;peB03PTHIEJE1lh7JgU3CjCfvb5MsdD+yj90OcRKpBAOBSowMTaFlKE05DAMfEOcuF/fOowJtpXU&#10;LV5TuKtlnmVf0qHl1GCwoaWh8u9wdgo+GXm/eK9vzWbL451dG/u96pTqvXWLCYhIXfwXP917nebn&#10;o3wIj3fSDXJ2BwAA//8DAFBLAQItABQABgAIAAAAIQDb4fbL7gAAAIUBAAATAAAAAAAAAAAAAAAA&#10;AAAAAABbQ29udGVudF9UeXBlc10ueG1sUEsBAi0AFAAGAAgAAAAhAFr0LFu/AAAAFQEAAAsAAAAA&#10;AAAAAAAAAAAAHwEAAF9yZWxzLy5yZWxzUEsBAi0AFAAGAAgAAAAhAIouQe3BAAAA3gAAAA8AAAAA&#10;AAAAAAAAAAAABwIAAGRycy9kb3ducmV2LnhtbFBLBQYAAAAAAwADALcAAAD1AgAAAAA=&#10;" strokecolor="silver" strokeweight="0"/>
                  <v:line id="Line 426" o:spid="_x0000_s1448" style="position:absolute;visibility:visible;mso-wrap-style:square" from="1648,3050" to="166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9mZwgAAAN4AAAAPAAAAZHJzL2Rvd25yZXYueG1sRE/dasIw&#10;FL4f+A7hCN4MTS1uSGdadP7M2+ke4NCcNWHNSWkyrW9vhMHuzsf3e1bV4FpxoT5YzwrmswwEce21&#10;5UbB13k/XYIIEVlj65kU3ChAVY6eVlhof+VPupxiI1IIhwIVmBi7QspQG3IYZr4jTty37x3GBPtG&#10;6h6vKdy1Ms+yV+nQcmow2NG7ofrn9OsULBj5uH5ub93+wMsPuzN2sx2UmoyH9RuISEP8F/+5jzrN&#10;z1/yBTzeSTfI8g4AAP//AwBQSwECLQAUAAYACAAAACEA2+H2y+4AAACFAQAAEwAAAAAAAAAAAAAA&#10;AAAAAAAAW0NvbnRlbnRfVHlwZXNdLnhtbFBLAQItABQABgAIAAAAIQBa9CxbvwAAABUBAAALAAAA&#10;AAAAAAAAAAAAAB8BAABfcmVscy8ucmVsc1BLAQItABQABgAIAAAAIQAFx9mZwgAAAN4AAAAPAAAA&#10;AAAAAAAAAAAAAAcCAABkcnMvZG93bnJldi54bWxQSwUGAAAAAAMAAwC3AAAA9gIAAAAA&#10;" strokecolor="silver" strokeweight="0"/>
                  <v:line id="Line 427" o:spid="_x0000_s1449" style="position:absolute;visibility:visible;mso-wrap-style:square" from="1680,3050" to="1697,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3wCwgAAAN4AAAAPAAAAZHJzL2Rvd25yZXYueG1sRE/dasIw&#10;FL4f+A7hCN4MTS1zSDUtOufm7dQHODTHJticlCbT+vbLYLC78/H9nnU1uFbcqA/Ws4L5LANBXHtt&#10;uVFwPu2nSxAhImtsPZOCBwWoytHTGgvt7/xFt2NsRArhUKACE2NXSBlqQw7DzHfEibv43mFMsG+k&#10;7vGewl0r8yx7lQ4tpwaDHb0Zqq/Hb6fghZEPm+f20e0/ePlp343d7galJuNhswIRaYj/4j/3Qaf5&#10;+SJfwO876QZZ/gAAAP//AwBQSwECLQAUAAYACAAAACEA2+H2y+4AAACFAQAAEwAAAAAAAAAAAAAA&#10;AAAAAAAAW0NvbnRlbnRfVHlwZXNdLnhtbFBLAQItABQABgAIAAAAIQBa9CxbvwAAABUBAAALAAAA&#10;AAAAAAAAAAAAAB8BAABfcmVscy8ucmVsc1BLAQItABQABgAIAAAAIQBqi3wCwgAAAN4AAAAPAAAA&#10;AAAAAAAAAAAAAAcCAABkcnMvZG93bnJldi54bWxQSwUGAAAAAAMAAwC3AAAA9gIAAAAA&#10;" strokecolor="silver" strokeweight="0"/>
                  <v:line id="Line 428" o:spid="_x0000_s1450" style="position:absolute;visibility:visible;mso-wrap-style:square" from="1713,3050" to="1729,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eJ1wgAAAN4AAAAPAAAAZHJzL2Rvd25yZXYueG1sRE/bagIx&#10;EH0X+g9hCr5IzbpYka1RrLfua20/YNhMN6GbybKJuv69EQTf5nCus1j1rhFn6oL1rGAyzkAQV15b&#10;rhX8/uzf5iBCRNbYeCYFVwqwWr4MFlhof+FvOh9jLVIIhwIVmBjbQspQGXIYxr4lTtyf7xzGBLta&#10;6g4vKdw1Ms+ymXRoOTUYbGljqPo/npyCKSOX61FzbfcHnn/ZnbGf216p4Wu//gARqY9P8cNd6jQ/&#10;f89ncH8n3SCXNwAAAP//AwBQSwECLQAUAAYACAAAACEA2+H2y+4AAACFAQAAEwAAAAAAAAAAAAAA&#10;AAAAAAAAW0NvbnRlbnRfVHlwZXNdLnhtbFBLAQItABQABgAIAAAAIQBa9CxbvwAAABUBAAALAAAA&#10;AAAAAAAAAAAAAB8BAABfcmVscy8ucmVsc1BLAQItABQABgAIAAAAIQCaWeJ1wgAAAN4AAAAPAAAA&#10;AAAAAAAAAAAAAAcCAABkcnMvZG93bnJldi54bWxQSwUGAAAAAAMAAwC3AAAA9gIAAAAA&#10;" strokecolor="silver" strokeweight="0"/>
                  <v:line id="Line 429" o:spid="_x0000_s1451" style="position:absolute;visibility:visible;mso-wrap-style:square" from="1745,3050" to="1761,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UfuwQAAAN4AAAAPAAAAZHJzL2Rvd25yZXYueG1sRE/bagIx&#10;EH0v9B/CFHwpmu1iraxGsd5fq37AsJluQjeTZRN1/XsjCH2bw7nOdN65WlyoDdazgo9BBoK49Npy&#10;peB03PTHIEJE1lh7JgU3CjCfvb5MsdD+yj90OcRKpBAOBSowMTaFlKE05DAMfEOcuF/fOowJtpXU&#10;LV5TuKtlnmUj6dByajDY0NJQ+Xc4OwVDRt4v3utbs9nyeGfXxn6vOqV6b91iAiJSF//FT/dep/n5&#10;Z/4Fj3fSDXJ2BwAA//8DAFBLAQItABQABgAIAAAAIQDb4fbL7gAAAIUBAAATAAAAAAAAAAAAAAAA&#10;AAAAAABbQ29udGVudF9UeXBlc10ueG1sUEsBAi0AFAAGAAgAAAAhAFr0LFu/AAAAFQEAAAsAAAAA&#10;AAAAAAAAAAAAHwEAAF9yZWxzLy5yZWxzUEsBAi0AFAAGAAgAAAAhAPUVR+7BAAAA3gAAAA8AAAAA&#10;AAAAAAAAAAAABwIAAGRycy9kb3ducmV2LnhtbFBLBQYAAAAAAwADALcAAAD1AgAAAAA=&#10;" strokecolor="silver" strokeweight="0"/>
                  <v:line id="Line 430" o:spid="_x0000_s1452" style="position:absolute;visibility:visible;mso-wrap-style:square" from="1777,3050" to="1793,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tOcxQAAAN4AAAAPAAAAZHJzL2Rvd25yZXYueG1sRI9Bb8Iw&#10;DIXvk/YfIk/iMo10FUOoEBAbg3GF8QOsxmuiNU7VZFD+/XxA4mbrPb/3ebEaQqvO1Ccf2cDruABF&#10;XEfruTFw+t6+zECljGyxjUwGrpRgtXx8WGBl44UPdD7mRkkIpwoNuJy7SutUOwqYxrEjFu0n9gGz&#10;rH2jbY8XCQ+tLotiqgN6lgaHHX04qn+Pf8HAhJH36+f22m13PPvyn86/bwZjRk/Deg4q05Dv5tv1&#10;3gp++VYKr7wjM+jlPwAAAP//AwBQSwECLQAUAAYACAAAACEA2+H2y+4AAACFAQAAEwAAAAAAAAAA&#10;AAAAAAAAAAAAW0NvbnRlbnRfVHlwZXNdLnhtbFBLAQItABQABgAIAAAAIQBa9CxbvwAAABUBAAAL&#10;AAAAAAAAAAAAAAAAAB8BAABfcmVscy8ucmVsc1BLAQItABQABgAIAAAAIQCEitOcxQAAAN4AAAAP&#10;AAAAAAAAAAAAAAAAAAcCAABkcnMvZG93bnJldi54bWxQSwUGAAAAAAMAAwC3AAAA+QIAAAAA&#10;" strokecolor="silver" strokeweight="0"/>
                  <v:line id="Line 431" o:spid="_x0000_s1453" style="position:absolute;visibility:visible;mso-wrap-style:square" from="1808,3050" to="182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nYHwQAAAN4AAAAPAAAAZHJzL2Rvd25yZXYueG1sRE/bagIx&#10;EH0v9B/CFHwpNdvFiq5Gsd5fq37AsJluQjeTZRN1/XsjCH2bw7nOdN65WlyoDdazgs9+BoK49Npy&#10;peB03HyMQISIrLH2TApuFGA+e32ZYqH9lX/ocoiVSCEcClRgYmwKKUNpyGHo+4Y4cb++dRgTbCup&#10;W7ymcFfLPMuG0qHl1GCwoaWh8u9wdgoGjLxfvNe3ZrPl0c6ujf1edUr13rrFBESkLv6Ln+69TvPz&#10;r3wMj3fSDXJ2BwAA//8DAFBLAQItABQABgAIAAAAIQDb4fbL7gAAAIUBAAATAAAAAAAAAAAAAAAA&#10;AAAAAABbQ29udGVudF9UeXBlc10ueG1sUEsBAi0AFAAGAAgAAAAhAFr0LFu/AAAAFQEAAAsAAAAA&#10;AAAAAAAAAAAAHwEAAF9yZWxzLy5yZWxzUEsBAi0AFAAGAAgAAAAhAOvGdgfBAAAA3gAAAA8AAAAA&#10;AAAAAAAAAAAABwIAAGRycy9kb3ducmV2LnhtbFBLBQYAAAAAAwADALcAAAD1AgAAAAA=&#10;" strokecolor="silver" strokeweight="0"/>
                  <v:line id="Line 432" o:spid="_x0000_s1454" style="position:absolute;visibility:visible;mso-wrap-style:square" from="1840,3050" to="185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lHxQAAAN4AAAAPAAAAZHJzL2Rvd25yZXYueG1sRI/NbgIx&#10;DITvSH2HyJV6QSVboBXaEhD94eda4AGsjbuJunFWmxSWt8cHJG62PJ6Zb77sQ6NO1CUf2cDLqABF&#10;XEXruTZwPKyfZ6BSRrbYRCYDF0qwXDwM5ljaeOYfOu1zrcSEU4kGXM5tqXWqHAVMo9gSy+03dgGz&#10;rF2tbYdnMQ+NHhfFmw7oWRIctvTpqPrb/wcDU0berYbNpV1veLb1385/fPXGPD32q3dQmfp8F9++&#10;d1bqj18nAiA4MoNeXAEAAP//AwBQSwECLQAUAAYACAAAACEA2+H2y+4AAACFAQAAEwAAAAAAAAAA&#10;AAAAAAAAAAAAW0NvbnRlbnRfVHlwZXNdLnhtbFBLAQItABQABgAIAAAAIQBa9CxbvwAAABUBAAAL&#10;AAAAAAAAAAAAAAAAAB8BAABfcmVscy8ucmVsc1BLAQItABQABgAIAAAAIQD/JUlHxQAAAN4AAAAP&#10;AAAAAAAAAAAAAAAAAAcCAABkcnMvZG93bnJldi54bWxQSwUGAAAAAAMAAwC3AAAA+QIAAAAA&#10;" strokecolor="silver" strokeweight="0"/>
                  <v:line id="Line 433" o:spid="_x0000_s1455" style="position:absolute;visibility:visible;mso-wrap-style:square" from="1872,3050" to="188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ezcwgAAAN4AAAAPAAAAZHJzL2Rvd25yZXYueG1sRE/bisIw&#10;EH0X9h/CCPsia6rrLlKN4l7Uvq76AUMzNsFmUpqs1r83guDbHM515svO1eJMbbCeFYyGGQji0mvL&#10;lYLDfv02BREissbaMym4UoDl4qU3x1z7C//ReRcrkUI45KjAxNjkUobSkMMw9A1x4o6+dRgTbCup&#10;W7ykcFfLcZZ9SoeWU4PBhr4Nlafdv1MwYeRiNaivzXrD0639Nfbrp1Pqtd+tZiAidfEpfrgLneaP&#10;P95HcH8n3SAXNwAAAP//AwBQSwECLQAUAAYACAAAACEA2+H2y+4AAACFAQAAEwAAAAAAAAAAAAAA&#10;AAAAAAAAW0NvbnRlbnRfVHlwZXNdLnhtbFBLAQItABQABgAIAAAAIQBa9CxbvwAAABUBAAALAAAA&#10;AAAAAAAAAAAAAB8BAABfcmVscy8ucmVsc1BLAQItABQABgAIAAAAIQCQaezcwgAAAN4AAAAPAAAA&#10;AAAAAAAAAAAAAAcCAABkcnMvZG93bnJldi54bWxQSwUGAAAAAAMAAwC3AAAA9gIAAAAA&#10;" strokecolor="silver" strokeweight="0"/>
                  <v:line id="Line 434" o:spid="_x0000_s1456" style="position:absolute;visibility:visible;mso-wrap-style:square" from="1904,3050" to="192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3KrwQAAAN4AAAAPAAAAZHJzL2Rvd25yZXYueG1sRE/bagIx&#10;EH0v9B/CFHwpmu1ai6xGsd5fq37AsJluQjeTZRN1/XsjCH2bw7nOdN65WlyoDdazgo9BBoK49Npy&#10;peB03PTHIEJE1lh7JgU3CjCfvb5MsdD+yj90OcRKpBAOBSowMTaFlKE05DAMfEOcuF/fOowJtpXU&#10;LV5TuKtlnmVf0qHl1GCwoaWh8u9wdgo+GXm/eK9vzWbL451dG/u96pTqvXWLCYhIXfwXP917nebn&#10;o2EOj3fSDXJ2BwAA//8DAFBLAQItABQABgAIAAAAIQDb4fbL7gAAAIUBAAATAAAAAAAAAAAAAAAA&#10;AAAAAABbQ29udGVudF9UeXBlc10ueG1sUEsBAi0AFAAGAAgAAAAhAFr0LFu/AAAAFQEAAAsAAAAA&#10;AAAAAAAAAAAAHwEAAF9yZWxzLy5yZWxzUEsBAi0AFAAGAAgAAAAhAGC7cqvBAAAA3gAAAA8AAAAA&#10;AAAAAAAAAAAABwIAAGRycy9kb3ducmV2LnhtbFBLBQYAAAAAAwADALcAAAD1AgAAAAA=&#10;" strokecolor="silver" strokeweight="0"/>
                  <v:line id="Line 435" o:spid="_x0000_s1457" style="position:absolute;visibility:visible;mso-wrap-style:square" from="1936,3050" to="195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9cwwwAAAN4AAAAPAAAAZHJzL2Rvd25yZXYueG1sRE9LbsIw&#10;EN1X4g7WVOqmAgcoCKU4iH6AbKE9wCiexlbjcRS7IdweIyF1N0/vO+vN4BrRUxesZwXTSQaCuPLa&#10;cq3g+2s3XoEIEVlj45kUXCjAphg9rDHX/sxH6k+xFimEQ44KTIxtLmWoDDkME98SJ+7Hdw5jgl0t&#10;dYfnFO4aOcuypXRoOTUYbOndUPV7+nMKXhi53D43l3a359XBfhr79jEo9fQ4bF9BRBriv/juLnWa&#10;P1vM53B7J90giysAAAD//wMAUEsBAi0AFAAGAAgAAAAhANvh9svuAAAAhQEAABMAAAAAAAAAAAAA&#10;AAAAAAAAAFtDb250ZW50X1R5cGVzXS54bWxQSwECLQAUAAYACAAAACEAWvQsW78AAAAVAQAACwAA&#10;AAAAAAAAAAAAAAAfAQAAX3JlbHMvLnJlbHNQSwECLQAUAAYACAAAACEAD/fXMMMAAADeAAAADwAA&#10;AAAAAAAAAAAAAAAHAgAAZHJzL2Rvd25yZXYueG1sUEsFBgAAAAADAAMAtwAAAPcCAAAAAA==&#10;" strokecolor="silver" strokeweight="0"/>
                  <v:line id="Line 436" o:spid="_x0000_s1458" style="position:absolute;visibility:visible;mso-wrap-style:square" from="1968,3050" to="198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k9EwwAAAN4AAAAPAAAAZHJzL2Rvd25yZXYueG1sRE/dasIw&#10;FL4f+A7hDHYzNNWpSGcqus3ZW90e4NCcNWHNSWlirW+/CMLuzsf3e9abwTWipy5YzwqmkwwEceW1&#10;5VrB99d+vAIRIrLGxjMpuFKATTF6WGOu/YWP1J9iLVIIhxwVmBjbXMpQGXIYJr4lTtyP7xzGBLta&#10;6g4vKdw1cpZlS+nQcmow2NKboer3dHYK5oxcbp+ba7v/5NXBfhi7ex+Uenoctq8gIg3xX3x3lzrN&#10;ny1e5nB7J90giz8AAAD//wMAUEsBAi0AFAAGAAgAAAAhANvh9svuAAAAhQEAABMAAAAAAAAAAAAA&#10;AAAAAAAAAFtDb250ZW50X1R5cGVzXS54bWxQSwECLQAUAAYACAAAACEAWvQsW78AAAAVAQAACwAA&#10;AAAAAAAAAAAAAAAfAQAAX3JlbHMvLnJlbHNQSwECLQAUAAYACAAAACEAgB5PRMMAAADeAAAADwAA&#10;AAAAAAAAAAAAAAAHAgAAZHJzL2Rvd25yZXYueG1sUEsFBgAAAAADAAMAtwAAAPcCAAAAAA==&#10;" strokecolor="silver" strokeweight="0"/>
                  <v:line id="Line 437" o:spid="_x0000_s1459" style="position:absolute;visibility:visible;mso-wrap-style:square" from="2000,3050" to="201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urfwwAAAN4AAAAPAAAAZHJzL2Rvd25yZXYueG1sRE/dasIw&#10;FL4f+A7hDHYzNNVNkc5UdJuzt7o9wKE5a8Kak9LEWt9+EQTvzsf3e1brwTWipy5YzwqmkwwEceW1&#10;5VrBz/duvAQRIrLGxjMpuFCAdTF6WGGu/ZkP1B9jLVIIhxwVmBjbXMpQGXIYJr4lTtyv7xzGBLta&#10;6g7PKdw1cpZlC+nQcmow2NK7oerveHIKXhm53Dw3l3b3xcu9/TR2+zEo9fQ4bN5ARBriXXxzlzrN&#10;n81f5nB9J90gi38AAAD//wMAUEsBAi0AFAAGAAgAAAAhANvh9svuAAAAhQEAABMAAAAAAAAAAAAA&#10;AAAAAAAAAFtDb250ZW50X1R5cGVzXS54bWxQSwECLQAUAAYACAAAACEAWvQsW78AAAAVAQAACwAA&#10;AAAAAAAAAAAAAAAfAQAAX3JlbHMvLnJlbHNQSwECLQAUAAYACAAAACEA71Lq38MAAADeAAAADwAA&#10;AAAAAAAAAAAAAAAHAgAAZHJzL2Rvd25yZXYueG1sUEsFBgAAAAADAAMAtwAAAPcCAAAAAA==&#10;" strokecolor="silver" strokeweight="0"/>
                  <v:line id="Line 438" o:spid="_x0000_s1460" style="position:absolute;visibility:visible;mso-wrap-style:square" from="2032,3050" to="204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HSowwAAAN4AAAAPAAAAZHJzL2Rvd25yZXYueG1sRE9LbsIw&#10;EN1X4g7WIHVTgQMtCAVMFNpS2PI5wCgeYot4HMUuhNvXlSp1N0/vO6uid424UResZwWTcQaCuPLa&#10;cq3gfNqOFiBCRNbYeCYFDwpQrAdPK8y1v/OBbsdYixTCIUcFJsY2lzJUhhyGsW+JE3fxncOYYFdL&#10;3eE9hbtGTrNsLh1aTg0GW3o3VF2P307BGyPvy5fm0W6/eLGzn8ZuPnqlnod9uQQRqY//4j/3Xqf5&#10;09nrHH7fSTfI9Q8AAAD//wMAUEsBAi0AFAAGAAgAAAAhANvh9svuAAAAhQEAABMAAAAAAAAAAAAA&#10;AAAAAAAAAFtDb250ZW50X1R5cGVzXS54bWxQSwECLQAUAAYACAAAACEAWvQsW78AAAAVAQAACwAA&#10;AAAAAAAAAAAAAAAfAQAAX3JlbHMvLnJlbHNQSwECLQAUAAYACAAAACEAH4B0qMMAAADeAAAADwAA&#10;AAAAAAAAAAAAAAAHAgAAZHJzL2Rvd25yZXYueG1sUEsFBgAAAAADAAMAtwAAAPcCAAAAAA==&#10;" strokecolor="silver" strokeweight="0"/>
                  <v:line id="Line 439" o:spid="_x0000_s1461" style="position:absolute;visibility:visible;mso-wrap-style:square" from="2064,3050" to="208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NEzwgAAAN4AAAAPAAAAZHJzL2Rvd25yZXYueG1sRE/bagIx&#10;EH0v+A9hCr4UzaqtymoUrZf66uUDhs24Cd1Mlk2q69+bQqFvczjXmS9bV4kbNcF6VjDoZyCIC68t&#10;lwou511vCiJEZI2VZ1LwoADLRedljrn2dz7S7RRLkUI45KjAxFjnUobCkMPQ9zVx4q6+cRgTbEqp&#10;G7yncFfJYZaNpUPLqcFgTZ+Giu/Tj1PwzsiH1Vv1qHd7nn7ZrbHrTatU97VdzUBEauO/+M990Gn+&#10;8GM0gd930g1y8QQAAP//AwBQSwECLQAUAAYACAAAACEA2+H2y+4AAACFAQAAEwAAAAAAAAAAAAAA&#10;AAAAAAAAW0NvbnRlbnRfVHlwZXNdLnhtbFBLAQItABQABgAIAAAAIQBa9CxbvwAAABUBAAALAAAA&#10;AAAAAAAAAAAAAB8BAABfcmVscy8ucmVsc1BLAQItABQABgAIAAAAIQBwzNEzwgAAAN4AAAAPAAAA&#10;AAAAAAAAAAAAAAcCAABkcnMvZG93bnJldi54bWxQSwUGAAAAAAMAAwC3AAAA9gIAAAAA&#10;" strokecolor="silver" strokeweight="0"/>
                  <v:line id="Line 440" o:spid="_x0000_s1462" style="position:absolute;visibility:visible;mso-wrap-style:square" from="2096,3050" to="211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0VBxQAAAN4AAAAPAAAAZHJzL2Rvd25yZXYueG1sRI/NbgIx&#10;DITvSH2HyJV6QSVboBXaEhD94eda4AGsjbuJunFWmxSWt8cHJG62Zjzzeb7sQ6NO1CUf2cDLqABF&#10;XEXruTZwPKyfZ6BSRrbYRCYDF0qwXDwM5ljaeOYfOu1zrSSEU4kGXM5tqXWqHAVMo9gSi/Ybu4BZ&#10;1q7WtsOzhIdGj4viTQf0LA0OW/p0VP3t/4OBKSPvVsPm0q43PNv6b+c/vnpjnh771TuoTH2+m2/X&#10;Oyv449eJ8Mo7MoNeXAEAAP//AwBQSwECLQAUAAYACAAAACEA2+H2y+4AAACFAQAAEwAAAAAAAAAA&#10;AAAAAAAAAAAAW0NvbnRlbnRfVHlwZXNdLnhtbFBLAQItABQABgAIAAAAIQBa9CxbvwAAABUBAAAL&#10;AAAAAAAAAAAAAAAAAB8BAABfcmVscy8ucmVsc1BLAQItABQABgAIAAAAIQABU0VBxQAAAN4AAAAP&#10;AAAAAAAAAAAAAAAAAAcCAABkcnMvZG93bnJldi54bWxQSwUGAAAAAAMAAwC3AAAA+QIAAAAA&#10;" strokecolor="silver" strokeweight="0"/>
                  <v:line id="Line 441" o:spid="_x0000_s1463" style="position:absolute;visibility:visible;mso-wrap-style:square" from="2128,3050" to="214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DawwAAAN4AAAAPAAAAZHJzL2Rvd25yZXYueG1sRE9LbsIw&#10;EN0j9Q7WVOoGEae0VCHFIErLZ1vgAKN4GluNx1FsINy+roTEbp7ed2aL3jXiTF2wnhU8ZzkI4spr&#10;y7WC42E9KkCEiKyx8UwKrhRgMX8YzLDU/sLfdN7HWqQQDiUqMDG2pZShMuQwZL4lTtyP7xzGBLta&#10;6g4vKdw1cpznb9Kh5dRgsKWVoep3f3IKXhl5txw213a94WJrv4z9+OyVenrsl+8gIvXxLr65dzrN&#10;H09epvD/TrpBzv8AAAD//wMAUEsBAi0AFAAGAAgAAAAhANvh9svuAAAAhQEAABMAAAAAAAAAAAAA&#10;AAAAAAAAAFtDb250ZW50X1R5cGVzXS54bWxQSwECLQAUAAYACAAAACEAWvQsW78AAAAVAQAACwAA&#10;AAAAAAAAAAAAAAAfAQAAX3JlbHMvLnJlbHNQSwECLQAUAAYACAAAACEAbh/g2sMAAADeAAAADwAA&#10;AAAAAAAAAAAAAAAHAgAAZHJzL2Rvd25yZXYueG1sUEsFBgAAAAADAAMAtwAAAPcCAAAAAA==&#10;" strokecolor="silver" strokeweight="0"/>
                  <v:line id="Line 442" o:spid="_x0000_s1464" style="position:absolute;visibility:visible;mso-wrap-style:square" from="2160,3050" to="217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zo6xQAAAN4AAAAPAAAAZHJzL2Rvd25yZXYueG1sRI/NbgIx&#10;DITvlfoOkSv1UpVsEVRoISD6A+wV2gewNmYTdeOsNiksb48PSNxseTwz32I1hFadqE8+soG3UQGK&#10;uI7Wc2Pg92fzOgOVMrLFNjIZuFCC1fLxYYGljWfe0+mQGyUmnEo04HLuSq1T7ShgGsWOWG7H2AfM&#10;svaNtj2exTy0elwU7zqgZ0lw2NGno/rv8B8MTBi5Wr+0l26z5dnOfzv/8TUY8/w0rOegMg35Lr59&#10;V1bqj6cTARAcmUEvrwAAAP//AwBQSwECLQAUAAYACAAAACEA2+H2y+4AAACFAQAAEwAAAAAAAAAA&#10;AAAAAAAAAAAAW0NvbnRlbnRfVHlwZXNdLnhtbFBLAQItABQABgAIAAAAIQBa9CxbvwAAABUBAAAL&#10;AAAAAAAAAAAAAAAAAB8BAABfcmVscy8ucmVsc1BLAQItABQABgAIAAAAIQCnIzo6xQAAAN4AAAAP&#10;AAAAAAAAAAAAAAAAAAcCAABkcnMvZG93bnJldi54bWxQSwUGAAAAAAMAAwC3AAAA+QIAAAAA&#10;" strokecolor="silver" strokeweight="0"/>
                  <v:line id="Line 443" o:spid="_x0000_s1465" style="position:absolute;visibility:visible;mso-wrap-style:square" from="2192,3050" to="220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5+hwAAAAN4AAAAPAAAAZHJzL2Rvd25yZXYueG1sRE/bisIw&#10;EH0X9h/CLPgimiq6SDWK6/1V1w8YmrEJ20xKE7X+vREW9m0O5zrzZesqcacmWM8KhoMMBHHhteVS&#10;weVn15+CCBFZY+WZFDwpwHLx0Zljrv2DT3Q/x1KkEA45KjAx1rmUoTDkMAx8TZy4q28cxgSbUuoG&#10;HyncVXKUZV/SoeXUYLCmtaHi93xzCsaMfFz1qme92/P0YLfGfm9apbqf7WoGIlIb/8V/7qNO80eT&#10;8RDe76Qb5OIFAAD//wMAUEsBAi0AFAAGAAgAAAAhANvh9svuAAAAhQEAABMAAAAAAAAAAAAAAAAA&#10;AAAAAFtDb250ZW50X1R5cGVzXS54bWxQSwECLQAUAAYACAAAACEAWvQsW78AAAAVAQAACwAAAAAA&#10;AAAAAAAAAAAfAQAAX3JlbHMvLnJlbHNQSwECLQAUAAYACAAAACEAyG+focAAAADeAAAADwAAAAAA&#10;AAAAAAAAAAAHAgAAZHJzL2Rvd25yZXYueG1sUEsFBgAAAAADAAMAtwAAAPQCAAAAAA==&#10;" strokecolor="silver" strokeweight="0"/>
                  <v:line id="Line 444" o:spid="_x0000_s1466" style="position:absolute;visibility:visible;mso-wrap-style:square" from="2224,3050" to="224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QHWwgAAAN4AAAAPAAAAZHJzL2Rvd25yZXYueG1sRE/dasIw&#10;FL4f+A7hCN4MTS1uSGdadP7M2+ke4NCcNWHNSWkyrW9vhMHuzsf3e1bV4FpxoT5YzwrmswwEce21&#10;5UbB13k/XYIIEVlj65kU3ChAVY6eVlhof+VPupxiI1IIhwIVmBi7QspQG3IYZr4jTty37x3GBPtG&#10;6h6vKdy1Ms+yV+nQcmow2NG7ofrn9OsULBj5uH5ub93+wMsPuzN2sx2UmoyH9RuISEP8F/+5jzrN&#10;z18WOTzeSTfI8g4AAP//AwBQSwECLQAUAAYACAAAACEA2+H2y+4AAACFAQAAEwAAAAAAAAAAAAAA&#10;AAAAAAAAW0NvbnRlbnRfVHlwZXNdLnhtbFBLAQItABQABgAIAAAAIQBa9CxbvwAAABUBAAALAAAA&#10;AAAAAAAAAAAAAB8BAABfcmVscy8ucmVsc1BLAQItABQABgAIAAAAIQA4vQHWwgAAAN4AAAAPAAAA&#10;AAAAAAAAAAAAAAcCAABkcnMvZG93bnJldi54bWxQSwUGAAAAAAMAAwC3AAAA9gIAAAAA&#10;" strokecolor="silver" strokeweight="0"/>
                  <v:line id="Line 445" o:spid="_x0000_s1467" style="position:absolute;visibility:visible;mso-wrap-style:square" from="2256,3050" to="227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aRNwwAAAN4AAAAPAAAAZHJzL2Rvd25yZXYueG1sRE/dasIw&#10;FL4f+A7hDHYzNNWpSGcqus3ZW90e4NCcNWHNSWlirW+/CMLuzsf3e9abwTWipy5YzwqmkwwEceW1&#10;5VrB99d+vAIRIrLGxjMpuFKATTF6WGOu/YWP1J9iLVIIhxwVmBjbXMpQGXIYJr4lTtyP7xzGBLta&#10;6g4vKdw1cpZlS+nQcmow2NKboer3dHYK5oxcbp+ba7v/5NXBfhi7ex+Uenoctq8gIg3xX3x3lzrN&#10;ny3mL3B7J90giz8AAAD//wMAUEsBAi0AFAAGAAgAAAAhANvh9svuAAAAhQEAABMAAAAAAAAAAAAA&#10;AAAAAAAAAFtDb250ZW50X1R5cGVzXS54bWxQSwECLQAUAAYACAAAACEAWvQsW78AAAAVAQAACwAA&#10;AAAAAAAAAAAAAAAfAQAAX3JlbHMvLnJlbHNQSwECLQAUAAYACAAAACEAV/GkTcMAAADeAAAADwAA&#10;AAAAAAAAAAAAAAAHAgAAZHJzL2Rvd25yZXYueG1sUEsFBgAAAAADAAMAtwAAAPcCAAAAAA==&#10;" strokecolor="silver" strokeweight="0"/>
                  <v:line id="Line 446" o:spid="_x0000_s1468" style="position:absolute;visibility:visible;mso-wrap-style:square" from="2288,3050" to="230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Dw5wQAAAN4AAAAPAAAAZHJzL2Rvd25yZXYueG1sRE/bisIw&#10;EH0X9h/CLOyLrOlKFalGcS9qX3X9gKEZm2AzKU1W699vBMG3OZzrLFa9a8SFumA9K/gYZSCIK68t&#10;1wqOv5v3GYgQkTU2nknBjQKsli+DBRbaX3lPl0OsRQrhUKACE2NbSBkqQw7DyLfEiTv5zmFMsKul&#10;7vCawl0jx1k2lQ4tpwaDLX0Zqs6HP6cgZ+RyPWxu7WbLs539Mfbzu1fq7bVfz0FE6uNT/HCXOs0f&#10;T/Ic7u+kG+TyHwAA//8DAFBLAQItABQABgAIAAAAIQDb4fbL7gAAAIUBAAATAAAAAAAAAAAAAAAA&#10;AAAAAABbQ29udGVudF9UeXBlc10ueG1sUEsBAi0AFAAGAAgAAAAhAFr0LFu/AAAAFQEAAAsAAAAA&#10;AAAAAAAAAAAAHwEAAF9yZWxzLy5yZWxzUEsBAi0AFAAGAAgAAAAhANgYPDnBAAAA3gAAAA8AAAAA&#10;AAAAAAAAAAAABwIAAGRycy9kb3ducmV2LnhtbFBLBQYAAAAAAwADALcAAAD1AgAAAAA=&#10;" strokecolor="silver" strokeweight="0"/>
                  <v:line id="Line 447" o:spid="_x0000_s1469" style="position:absolute;visibility:visible;mso-wrap-style:square" from="2320,3050" to="233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JmiwQAAAN4AAAAPAAAAZHJzL2Rvd25yZXYueG1sRE/bisIw&#10;EH1f8B/CCL4smq6oSDWKrpf11csHDM3YBJtJaaLWv98sCPs2h3Od+bJ1lXhQE6xnBV+DDARx4bXl&#10;UsHlvOtPQYSIrLHyTApeFGC56HzMMdf+yUd6nGIpUgiHHBWYGOtcylAYchgGviZO3NU3DmOCTSl1&#10;g88U7io5zLKJdGg5NRis6dtQcTvdnYIRIx9Wn9Wr3u15+mO3xq43rVK9bruagYjUxn/x233Qaf5w&#10;PBrD3zvpBrn4BQAA//8DAFBLAQItABQABgAIAAAAIQDb4fbL7gAAAIUBAAATAAAAAAAAAAAAAAAA&#10;AAAAAABbQ29udGVudF9UeXBlc10ueG1sUEsBAi0AFAAGAAgAAAAhAFr0LFu/AAAAFQEAAAsAAAAA&#10;AAAAAAAAAAAAHwEAAF9yZWxzLy5yZWxzUEsBAi0AFAAGAAgAAAAhALdUmaLBAAAA3gAAAA8AAAAA&#10;AAAAAAAAAAAABwIAAGRycy9kb3ducmV2LnhtbFBLBQYAAAAAAwADALcAAAD1AgAAAAA=&#10;" strokecolor="silver" strokeweight="0"/>
                  <v:line id="Line 448" o:spid="_x0000_s1470" style="position:absolute;visibility:visible;mso-wrap-style:square" from="2352,3050" to="236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gfVwgAAAN4AAAAPAAAAZHJzL2Rvd25yZXYueG1sRE/bagIx&#10;EH0v+A9hhL4UzSpWZGsUbbvWV7UfMGymm9DNZNmke/n7Rij0bQ7nOtv94GrRURusZwWLeQaCuPTa&#10;cqXg81bMNiBCRNZYeyYFIwXY7yYPW8y17/lC3TVWIoVwyFGBibHJpQylIYdh7hvixH351mFMsK2k&#10;brFP4a6WyyxbS4eWU4PBhl4Nld/XH6dgxcjnw1M9NsWJNx/23djj26DU43Q4vICINMR/8Z/7rNP8&#10;5fNqDfd30g1y9wsAAP//AwBQSwECLQAUAAYACAAAACEA2+H2y+4AAACFAQAAEwAAAAAAAAAAAAAA&#10;AAAAAAAAW0NvbnRlbnRfVHlwZXNdLnhtbFBLAQItABQABgAIAAAAIQBa9CxbvwAAABUBAAALAAAA&#10;AAAAAAAAAAAAAB8BAABfcmVscy8ucmVsc1BLAQItABQABgAIAAAAIQBHhgfVwgAAAN4AAAAPAAAA&#10;AAAAAAAAAAAAAAcCAABkcnMvZG93bnJldi54bWxQSwUGAAAAAAMAAwC3AAAA9gIAAAAA&#10;" strokecolor="silver" strokeweight="0"/>
                  <v:line id="Line 449" o:spid="_x0000_s1471" style="position:absolute;visibility:visible;mso-wrap-style:square" from="2384,3050" to="240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qJOwwAAAN4AAAAPAAAAZHJzL2Rvd25yZXYueG1sRE9LbsIw&#10;EN1X4g7WVOqmAgdEAaU4iH6AbKE9wCiexlbjcRS7IdweIyF1N0/vO+vN4BrRUxesZwXTSQaCuPLa&#10;cq3g+2s3XoEIEVlj45kUXCjAphg9rDHX/sxH6k+xFimEQ44KTIxtLmWoDDkME98SJ+7Hdw5jgl0t&#10;dYfnFO4aOcuyhXRoOTUYbOndUPV7+nMK5oxcbp+bS7vb8+pgP419+xiUenoctq8gIg3xX3x3lzrN&#10;n73Ml3B7J90giysAAAD//wMAUEsBAi0AFAAGAAgAAAAhANvh9svuAAAAhQEAABMAAAAAAAAAAAAA&#10;AAAAAAAAAFtDb250ZW50X1R5cGVzXS54bWxQSwECLQAUAAYACAAAACEAWvQsW78AAAAVAQAACwAA&#10;AAAAAAAAAAAAAAAfAQAAX3JlbHMvLnJlbHNQSwECLQAUAAYACAAAACEAKMqiTsMAAADeAAAADwAA&#10;AAAAAAAAAAAAAAAHAgAAZHJzL2Rvd25yZXYueG1sUEsFBgAAAAADAAMAtwAAAPcCAAAAAA==&#10;" strokecolor="silver" strokeweight="0"/>
                  <v:line id="Line 450" o:spid="_x0000_s1472" style="position:absolute;visibility:visible;mso-wrap-style:square" from="2416,3050" to="243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TY8xQAAAN4AAAAPAAAAZHJzL2Rvd25yZXYueG1sRI/NbgIx&#10;DITvlfoOkSv1UpVsEVRoISD6A+wV2gewNmYTdeOsNiksb48PSNxszXjm82I1hFadqE8+soG3UQGK&#10;uI7Wc2Pg92fzOgOVMrLFNjIZuFCC1fLxYYGljWfe0+mQGyUhnEo04HLuSq1T7ShgGsWOWLRj7ANm&#10;WftG2x7PEh5aPS6Kdx3QszQ47OjTUf13+A8GJoxcrV/aS7fZ8mznv53/+BqMeX4a1nNQmYZ8N9+u&#10;Kyv44+lEeOUdmUEvrwAAAP//AwBQSwECLQAUAAYACAAAACEA2+H2y+4AAACFAQAAEwAAAAAAAAAA&#10;AAAAAAAAAAAAW0NvbnRlbnRfVHlwZXNdLnhtbFBLAQItABQABgAIAAAAIQBa9CxbvwAAABUBAAAL&#10;AAAAAAAAAAAAAAAAAB8BAABfcmVscy8ucmVsc1BLAQItABQABgAIAAAAIQBZVTY8xQAAAN4AAAAP&#10;AAAAAAAAAAAAAAAAAAcCAABkcnMvZG93bnJldi54bWxQSwUGAAAAAAMAAwC3AAAA+QIAAAAA&#10;" strokecolor="silver" strokeweight="0"/>
                  <v:line id="Line 451" o:spid="_x0000_s1473" style="position:absolute;visibility:visible;mso-wrap-style:square" from="2448,3050" to="246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ZOnwwAAAN4AAAAPAAAAZHJzL2Rvd25yZXYueG1sRE9LbsIw&#10;EN1X4g7WVOqmKg6IIhpwEP0A2UJ7gFE8xFbjcRS7IdweIyF1N0/vO6v14BrRUxesZwWTcQaCuPLa&#10;cq3g53v7sgARIrLGxjMpuFCAdTF6WGGu/ZkP1B9jLVIIhxwVmBjbXMpQGXIYxr4lTtzJdw5jgl0t&#10;dYfnFO4aOc2yuXRoOTUYbOnDUPV7/HMKZoxcbp6bS7vd8WJvv4x9/xyUenocNksQkYb4L767S53m&#10;T19nb3B7J90giysAAAD//wMAUEsBAi0AFAAGAAgAAAAhANvh9svuAAAAhQEAABMAAAAAAAAAAAAA&#10;AAAAAAAAAFtDb250ZW50X1R5cGVzXS54bWxQSwECLQAUAAYACAAAACEAWvQsW78AAAAVAQAACwAA&#10;AAAAAAAAAAAAAAAfAQAAX3JlbHMvLnJlbHNQSwECLQAUAAYACAAAACEANhmTp8MAAADeAAAADwAA&#10;AAAAAAAAAAAAAAAHAgAAZHJzL2Rvd25yZXYueG1sUEsFBgAAAAADAAMAtwAAAPcCAAAAAA==&#10;" strokecolor="silver" strokeweight="0"/>
                  <v:line id="Line 452" o:spid="_x0000_s1474" style="position:absolute;visibility:visible;mso-wrap-style:square" from="2480,3050" to="249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nxQAAAN4AAAAPAAAAZHJzL2Rvd25yZXYueG1sRI/NbgIx&#10;DITvlfoOkSv1UpVsEVRoISD6A+wV2gewNmYTdeOsNiksb48PSNxseTwz32I1hFadqE8+soG3UQGK&#10;uI7Wc2Pg92fzOgOVMrLFNjIZuFCC1fLxYYGljWfe0+mQGyUmnEo04HLuSq1T7ShgGsWOWG7H2AfM&#10;svaNtj2exTy0elwU7zqgZ0lw2NGno/rv8B8MTBi5Wr+0l26z5dnOfzv/8TUY8/w0rOegMg35Lr59&#10;V1bqj6dTARAcmUEvrwAAAP//AwBQSwECLQAUAAYACAAAACEA2+H2y+4AAACFAQAAEwAAAAAAAAAA&#10;AAAAAAAAAAAAW0NvbnRlbnRfVHlwZXNdLnhtbFBLAQItABQABgAIAAAAIQBa9CxbvwAAABUBAAAL&#10;AAAAAAAAAAAAAAAAAB8BAABfcmVscy8ucmVsc1BLAQItABQABgAIAAAAIQAi+qznxQAAAN4AAAAP&#10;AAAAAAAAAAAAAAAAAAcCAABkcnMvZG93bnJldi54bWxQSwUGAAAAAAMAAwC3AAAA+QIAAAAA&#10;" strokecolor="silver" strokeweight="0"/>
                  <v:line id="Line 453" o:spid="_x0000_s1475" style="position:absolute;visibility:visible;mso-wrap-style:square" from="2512,3050" to="252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gl8wQAAAN4AAAAPAAAAZHJzL2Rvd25yZXYueG1sRE/bisIw&#10;EH0X9h/CLPgimiq6SDWK62X1VdcPGJqxCdtMShO1/r0RFnybw7nOfNm6StyoCdazguEgA0FceG25&#10;VHD+3fWnIEJE1lh5JgUPCrBcfHTmmGt/5yPdTrEUKYRDjgpMjHUuZSgMOQwDXxMn7uIbhzHBppS6&#10;wXsKd5UcZdmXdGg5NRisaW2o+DtdnYIxIx9WvepR7354urdbY783rVLdz3Y1AxGpjW/xv/ug0/zR&#10;ZDKE1zvpBrl4AgAA//8DAFBLAQItABQABgAIAAAAIQDb4fbL7gAAAIUBAAATAAAAAAAAAAAAAAAA&#10;AAAAAABbQ29udGVudF9UeXBlc10ueG1sUEsBAi0AFAAGAAgAAAAhAFr0LFu/AAAAFQEAAAsAAAAA&#10;AAAAAAAAAAAAHwEAAF9yZWxzLy5yZWxzUEsBAi0AFAAGAAgAAAAhAE22CXzBAAAA3gAAAA8AAAAA&#10;AAAAAAAAAAAABwIAAGRycy9kb3ducmV2LnhtbFBLBQYAAAAAAwADALcAAAD1AgAAAAA=&#10;" strokecolor="silver" strokeweight="0"/>
                  <v:line id="Line 454" o:spid="_x0000_s1476" style="position:absolute;visibility:visible;mso-wrap-style:square" from="2544,3050" to="256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JcLwgAAAN4AAAAPAAAAZHJzL2Rvd25yZXYueG1sRE/dasIw&#10;FL4f+A7hCN4MTS1zSDUtOufm7dQHODTHJticlCbT+vbLYLC78/H9nnU1uFbcqA/Ws4L5LANBXHtt&#10;uVFwPu2nSxAhImtsPZOCBwWoytHTGgvt7/xFt2NsRArhUKACE2NXSBlqQw7DzHfEibv43mFMsG+k&#10;7vGewl0r8yx7lQ4tpwaDHb0Zqq/Hb6fghZEPm+f20e0/ePlp343d7galJuNhswIRaYj/4j/3Qaf5&#10;+WKRw+876QZZ/gAAAP//AwBQSwECLQAUAAYACAAAACEA2+H2y+4AAACFAQAAEwAAAAAAAAAAAAAA&#10;AAAAAAAAW0NvbnRlbnRfVHlwZXNdLnhtbFBLAQItABQABgAIAAAAIQBa9CxbvwAAABUBAAALAAAA&#10;AAAAAAAAAAAAAB8BAABfcmVscy8ucmVsc1BLAQItABQABgAIAAAAIQC9ZJcLwgAAAN4AAAAPAAAA&#10;AAAAAAAAAAAAAAcCAABkcnMvZG93bnJldi54bWxQSwUGAAAAAAMAAwC3AAAA9gIAAAAA&#10;" strokecolor="silver" strokeweight="0"/>
                  <v:line id="Line 455" o:spid="_x0000_s1477" style="position:absolute;visibility:visible;mso-wrap-style:square" from="2576,3050" to="259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DKQwwAAAN4AAAAPAAAAZHJzL2Rvd25yZXYueG1sRE/dasIw&#10;FL4f+A7hDHYzNNVNkc5UdJuzt7o9wKE5a8Kak9LEWt9+EQTvzsf3e1brwTWipy5YzwqmkwwEceW1&#10;5VrBz/duvAQRIrLGxjMpuFCAdTF6WGGu/ZkP1B9jLVIIhxwVmBjbXMpQGXIYJr4lTtyv7xzGBLta&#10;6g7PKdw1cpZlC+nQcmow2NK7oerveHIKXhm53Dw3l3b3xcu9/TR2+zEo9fQ4bN5ARBriXXxzlzrN&#10;n83nL3B9J90gi38AAAD//wMAUEsBAi0AFAAGAAgAAAAhANvh9svuAAAAhQEAABMAAAAAAAAAAAAA&#10;AAAAAAAAAFtDb250ZW50X1R5cGVzXS54bWxQSwECLQAUAAYACAAAACEAWvQsW78AAAAVAQAACwAA&#10;AAAAAAAAAAAAAAAfAQAAX3JlbHMvLnJlbHNQSwECLQAUAAYACAAAACEA0igykMMAAADeAAAADwAA&#10;AAAAAAAAAAAAAAAHAgAAZHJzL2Rvd25yZXYueG1sUEsFBgAAAAADAAMAtwAAAPcCAAAAAA==&#10;" strokecolor="silver" strokeweight="0"/>
                  <v:line id="Line 456" o:spid="_x0000_s1478" style="position:absolute;visibility:visible;mso-wrap-style:square" from="2608,3050" to="262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arkwQAAAN4AAAAPAAAAZHJzL2Rvd25yZXYueG1sRE/bisIw&#10;EH1f8B/CCL4smq6oSDWKrpf11csHDM3YBJtJaaLWv98sCPs2h3Od+bJ1lXhQE6xnBV+DDARx4bXl&#10;UsHlvOtPQYSIrLHyTApeFGC56HzMMdf+yUd6nGIpUgiHHBWYGOtcylAYchgGviZO3NU3DmOCTSl1&#10;g88U7io5zLKJdGg5NRis6dtQcTvdnYIRIx9Wn9Wr3u15+mO3xq43rVK9bruagYjUxn/x233Qaf5w&#10;PB7B3zvpBrn4BQAA//8DAFBLAQItABQABgAIAAAAIQDb4fbL7gAAAIUBAAATAAAAAAAAAAAAAAAA&#10;AAAAAABbQ29udGVudF9UeXBlc10ueG1sUEsBAi0AFAAGAAgAAAAhAFr0LFu/AAAAFQEAAAsAAAAA&#10;AAAAAAAAAAAAHwEAAF9yZWxzLy5yZWxzUEsBAi0AFAAGAAgAAAAhAF3BquTBAAAA3gAAAA8AAAAA&#10;AAAAAAAAAAAABwIAAGRycy9kb3ducmV2LnhtbFBLBQYAAAAAAwADALcAAAD1AgAAAAA=&#10;" strokecolor="silver" strokeweight="0"/>
                  <v:line id="Line 457" o:spid="_x0000_s1479" style="position:absolute;visibility:visible;mso-wrap-style:square" from="2640,3050" to="265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Q9/wgAAAN4AAAAPAAAAZHJzL2Rvd25yZXYueG1sRE/dasIw&#10;FL4f+A7hCN4MTZV1SDUtOufm7dQHODTHJticlCbT+vbLYLC78/H9nnU1uFbcqA/Ws4L5LANBXHtt&#10;uVFwPu2nSxAhImtsPZOCBwWoytHTGgvt7/xFt2NsRArhUKACE2NXSBlqQw7DzHfEibv43mFMsG+k&#10;7vGewl0rF1n2Kh1aTg0GO3ozVF+P307BCyMfNs/to9t/8PLTvhu73Q1KTcbDZgUi0hD/xX/ug07z&#10;F3mew+876QZZ/gAAAP//AwBQSwECLQAUAAYACAAAACEA2+H2y+4AAACFAQAAEwAAAAAAAAAAAAAA&#10;AAAAAAAAW0NvbnRlbnRfVHlwZXNdLnhtbFBLAQItABQABgAIAAAAIQBa9CxbvwAAABUBAAALAAAA&#10;AAAAAAAAAAAAAB8BAABfcmVscy8ucmVsc1BLAQItABQABgAIAAAAIQAyjQ9/wgAAAN4AAAAPAAAA&#10;AAAAAAAAAAAAAAcCAABkcnMvZG93bnJldi54bWxQSwUGAAAAAAMAAwC3AAAA9gIAAAAA&#10;" strokecolor="silver" strokeweight="0"/>
                  <v:line id="Line 458" o:spid="_x0000_s1480" style="position:absolute;visibility:visible;mso-wrap-style:square" from="2672,3050" to="268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5EIwAAAAN4AAAAPAAAAZHJzL2Rvd25yZXYueG1sRE/bisIw&#10;EH0X9h/CLPgimq6oSNcorvdXdT9gaGabsM2kNFHr3xtB8G0O5zqzResqcaUmWM8KvgYZCOLCa8ul&#10;gt/ztj8FESKyxsozKbhTgMX8ozPDXPsbH+l6iqVIIRxyVGBirHMpQ2HIYRj4mjhxf75xGBNsSqkb&#10;vKVwV8lhlk2kQ8upwWBNK0PF/+niFIwY+bDsVfd6u+Pp3m6M/Vm3SnU/2+U3iEhtfItf7oNO84fj&#10;8QSe76Qb5PwBAAD//wMAUEsBAi0AFAAGAAgAAAAhANvh9svuAAAAhQEAABMAAAAAAAAAAAAAAAAA&#10;AAAAAFtDb250ZW50X1R5cGVzXS54bWxQSwECLQAUAAYACAAAACEAWvQsW78AAAAVAQAACwAAAAAA&#10;AAAAAAAAAAAfAQAAX3JlbHMvLnJlbHNQSwECLQAUAAYACAAAACEAwl+RCMAAAADeAAAADwAAAAAA&#10;AAAAAAAAAAAHAgAAZHJzL2Rvd25yZXYueG1sUEsFBgAAAAADAAMAtwAAAPQCAAAAAA==&#10;" strokecolor="silver" strokeweight="0"/>
                  <v:line id="Line 459" o:spid="_x0000_s1481" style="position:absolute;visibility:visible;mso-wrap-style:square" from="2704,3050" to="272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zSTwwAAAN4AAAAPAAAAZHJzL2Rvd25yZXYueG1sRE9LbsIw&#10;EN1X4g7WVOqmAgdUPkpxELSlZAvtAUbxNLYaj6PYhHD7Ggmpu3l631lvBteInrpgPSuYTjIQxJXX&#10;lmsF31/78QpEiMgaG8+k4EoBNsXoYY259hc+Un+KtUghHHJUYGJscylDZchhmPiWOHE/vnMYE+xq&#10;qTu8pHDXyFmWLaRDy6nBYEtvhqrf09kpeGHkcvvcXNv9J68O9sPY3fug1NPjsH0FEWmI/+K7u9Rp&#10;/mw+X8LtnXSDLP4AAAD//wMAUEsBAi0AFAAGAAgAAAAhANvh9svuAAAAhQEAABMAAAAAAAAAAAAA&#10;AAAAAAAAAFtDb250ZW50X1R5cGVzXS54bWxQSwECLQAUAAYACAAAACEAWvQsW78AAAAVAQAACwAA&#10;AAAAAAAAAAAAAAAfAQAAX3JlbHMvLnJlbHNQSwECLQAUAAYACAAAACEArRM0k8MAAADeAAAADwAA&#10;AAAAAAAAAAAAAAAHAgAAZHJzL2Rvd25yZXYueG1sUEsFBgAAAAADAAMAtwAAAPcCAAAAAA==&#10;" strokecolor="silver" strokeweight="0"/>
                  <v:line id="Line 460" o:spid="_x0000_s1482" style="position:absolute;visibility:visible;mso-wrap-style:square" from="2736,3050" to="275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KDhxQAAAN4AAAAPAAAAZHJzL2Rvd25yZXYueG1sRI/NbgIx&#10;DITvlfoOkSv1UpVsEVRoISD6A+wV2gewNmYTdeOsNiksb48PSNxszXjm82I1hFadqE8+soG3UQGK&#10;uI7Wc2Pg92fzOgOVMrLFNjIZuFCC1fLxYYGljWfe0+mQGyUhnEo04HLuSq1T7ShgGsWOWLRj7ANm&#10;WftG2x7PEh5aPS6Kdx3QszQ47OjTUf13+A8GJoxcrV/aS7fZ8mznv53/+BqMeX4a1nNQmYZ8N9+u&#10;Kyv44+lUeOUdmUEvrwAAAP//AwBQSwECLQAUAAYACAAAACEA2+H2y+4AAACFAQAAEwAAAAAAAAAA&#10;AAAAAAAAAAAAW0NvbnRlbnRfVHlwZXNdLnhtbFBLAQItABQABgAIAAAAIQBa9CxbvwAAABUBAAAL&#10;AAAAAAAAAAAAAAAAAB8BAABfcmVscy8ucmVsc1BLAQItABQABgAIAAAAIQDcjKDhxQAAAN4AAAAP&#10;AAAAAAAAAAAAAAAAAAcCAABkcnMvZG93bnJldi54bWxQSwUGAAAAAAMAAwC3AAAA+QIAAAAA&#10;" strokecolor="silver" strokeweight="0"/>
                  <v:line id="Line 461" o:spid="_x0000_s1483" style="position:absolute;visibility:visible;mso-wrap-style:square" from="2768,3050" to="278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AV6wwAAAN4AAAAPAAAAZHJzL2Rvd25yZXYueG1sRE/dasIw&#10;FL4f+A7hDHYzZqpMcdVUdJuzt7o9wKE5NmHNSWlirW+/CMLuzsf3e1brwTWipy5Yzwom4wwEceW1&#10;5VrBz/fuZQEiRGSNjWdScKUA62L0sMJc+wsfqD/GWqQQDjkqMDG2uZShMuQwjH1LnLiT7xzGBLta&#10;6g4vKdw1cpplc+nQcmow2NK7oer3eHYKXhm53Dw313b3xYu9/TR2+zEo9fQ4bJYgIg3xX3x3lzrN&#10;n85mb3B7J90giz8AAAD//wMAUEsBAi0AFAAGAAgAAAAhANvh9svuAAAAhQEAABMAAAAAAAAAAAAA&#10;AAAAAAAAAFtDb250ZW50X1R5cGVzXS54bWxQSwECLQAUAAYACAAAACEAWvQsW78AAAAVAQAACwAA&#10;AAAAAAAAAAAAAAAfAQAAX3JlbHMvLnJlbHNQSwECLQAUAAYACAAAACEAs8AFesMAAADeAAAADwAA&#10;AAAAAAAAAAAAAAAHAgAAZHJzL2Rvd25yZXYueG1sUEsFBgAAAAADAAMAtwAAAPcCAAAAAA==&#10;" strokecolor="silver" strokeweight="0"/>
                  <v:line id="Line 462" o:spid="_x0000_s1484" style="position:absolute;visibility:visible;mso-wrap-style:square" from="2800,3050" to="281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mZaxQAAAN4AAAAPAAAAZHJzL2Rvd25yZXYueG1sRI/NbgIx&#10;DITvlfoOkSv1UkEWVBBaCAjaUvbKzwNYG3cTdeOsNiksb18fKvVmy+OZ+VabIbTqSn3ykQ1MxgUo&#10;4jpaz42By3k/WoBKGdliG5kM3CnBZv34sMLSxhsf6XrKjRITTiUacDl3pdapdhQwjWNHLLev2AfM&#10;svaNtj3exDy0eloUcx3QsyQ47OjNUf19+gkGXhm52r60927/yYuD/3B+9z4Y8/w0bJegMg35X/z3&#10;XVmpP53NBUBwZAa9/gUAAP//AwBQSwECLQAUAAYACAAAACEA2+H2y+4AAACFAQAAEwAAAAAAAAAA&#10;AAAAAAAAAAAAW0NvbnRlbnRfVHlwZXNdLnhtbFBLAQItABQABgAIAAAAIQBa9CxbvwAAABUBAAAL&#10;AAAAAAAAAAAAAAAAAB8BAABfcmVscy8ucmVsc1BLAQItABQABgAIAAAAIQDslmZaxQAAAN4AAAAP&#10;AAAAAAAAAAAAAAAAAAcCAABkcnMvZG93bnJldi54bWxQSwUGAAAAAAMAAwC3AAAA+QIAAAAA&#10;" strokecolor="silver" strokeweight="0"/>
                  <v:line id="Line 463" o:spid="_x0000_s1485" style="position:absolute;visibility:visible;mso-wrap-style:square" from="2832,3050" to="284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sPBwQAAAN4AAAAPAAAAZHJzL2Rvd25yZXYueG1sRE/bisIw&#10;EH0X9h/CLOyLaKqsItUo7rpeXr18wNCMTbCZlCZq/fuNIPg2h3Od2aJ1lbhRE6xnBYN+BoK48Npy&#10;qeB0XPcmIEJE1lh5JgUPCrCYf3RmmGt/5z3dDrEUKYRDjgpMjHUuZSgMOQx9XxMn7uwbhzHBppS6&#10;wXsKd5UcZtlYOrScGgzW9GuouByuTsE3I++W3epRrzc82do/Y39WrVJfn+1yCiJSG9/il3un0/zh&#10;aDyA5zvpBjn/BwAA//8DAFBLAQItABQABgAIAAAAIQDb4fbL7gAAAIUBAAATAAAAAAAAAAAAAAAA&#10;AAAAAABbQ29udGVudF9UeXBlc10ueG1sUEsBAi0AFAAGAAgAAAAhAFr0LFu/AAAAFQEAAAsAAAAA&#10;AAAAAAAAAAAAHwEAAF9yZWxzLy5yZWxzUEsBAi0AFAAGAAgAAAAhAIPaw8HBAAAA3gAAAA8AAAAA&#10;AAAAAAAAAAAABwIAAGRycy9kb3ducmV2LnhtbFBLBQYAAAAAAwADALcAAAD1AgAAAAA=&#10;" strokecolor="silver" strokeweight="0"/>
                  <v:line id="Line 464" o:spid="_x0000_s1486" style="position:absolute;visibility:visible;mso-wrap-style:square" from="2864,3050" to="288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F22wgAAAN4AAAAPAAAAZHJzL2Rvd25yZXYueG1sRE/bagIx&#10;EH0X+g9hCr5IzbpYka1RrLfua20/YNhMN6GbybKJuv69EQTf5nCus1j1rhFn6oL1rGAyzkAQV15b&#10;rhX8/uzf5iBCRNbYeCYFVwqwWr4MFlhof+FvOh9jLVIIhwIVmBjbQspQGXIYxr4lTtyf7xzGBLta&#10;6g4vKdw1Ms+ymXRoOTUYbGljqPo/npyCKSOX61FzbfcHnn/ZnbGf216p4Wu//gARqY9P8cNd6jQ/&#10;f5/lcH8n3SCXNwAAAP//AwBQSwECLQAUAAYACAAAACEA2+H2y+4AAACFAQAAEwAAAAAAAAAAAAAA&#10;AAAAAAAAW0NvbnRlbnRfVHlwZXNdLnhtbFBLAQItABQABgAIAAAAIQBa9CxbvwAAABUBAAALAAAA&#10;AAAAAAAAAAAAAB8BAABfcmVscy8ucmVsc1BLAQItABQABgAIAAAAIQBzCF22wgAAAN4AAAAPAAAA&#10;AAAAAAAAAAAAAAcCAABkcnMvZG93bnJldi54bWxQSwUGAAAAAAMAAwC3AAAA9gIAAAAA&#10;" strokecolor="silver" strokeweight="0"/>
                  <v:line id="Line 465" o:spid="_x0000_s1487" style="position:absolute;visibility:visible;mso-wrap-style:square" from="2896,3050" to="291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PgtwwAAAN4AAAAPAAAAZHJzL2Rvd25yZXYueG1sRE9LbsIw&#10;EN1X4g7WIHVTgQMtCAVMFNpS2PI5wCgeYot4HMUuhNvXlSp1N0/vO6uid424UResZwWTcQaCuPLa&#10;cq3gfNqOFiBCRNbYeCYFDwpQrAdPK8y1v/OBbsdYixTCIUcFJsY2lzJUhhyGsW+JE3fxncOYYFdL&#10;3eE9hbtGTrNsLh1aTg0GW3o3VF2P307BGyPvy5fm0W6/eLGzn8ZuPnqlnod9uQQRqY//4j/3Xqf5&#10;09n8FX7fSTfI9Q8AAAD//wMAUEsBAi0AFAAGAAgAAAAhANvh9svuAAAAhQEAABMAAAAAAAAAAAAA&#10;AAAAAAAAAFtDb250ZW50X1R5cGVzXS54bWxQSwECLQAUAAYACAAAACEAWvQsW78AAAAVAQAACwAA&#10;AAAAAAAAAAAAAAAfAQAAX3JlbHMvLnJlbHNQSwECLQAUAAYACAAAACEAHET4LcMAAADeAAAADwAA&#10;AAAAAAAAAAAAAAAHAgAAZHJzL2Rvd25yZXYueG1sUEsFBgAAAAADAAMAtwAAAPcCAAAAAA==&#10;" strokecolor="silver" strokeweight="0"/>
                  <v:line id="Line 466" o:spid="_x0000_s1488" style="position:absolute;visibility:visible;mso-wrap-style:square" from="2928,3050" to="294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WBZwgAAAN4AAAAPAAAAZHJzL2Rvd25yZXYueG1sRE/bagIx&#10;EH0v+A9hhL4UzSpWZGsUbbvWV7UfMGymm9DNZNmke/n7Rij0bQ7nOtv94GrRURusZwWLeQaCuPTa&#10;cqXg81bMNiBCRNZYeyYFIwXY7yYPW8y17/lC3TVWIoVwyFGBibHJpQylIYdh7hvixH351mFMsK2k&#10;brFP4a6WyyxbS4eWU4PBhl4Nld/XH6dgxcjnw1M9NsWJNx/23djj26DU43Q4vICINMR/8Z/7rNP8&#10;5fN6Bfd30g1y9wsAAP//AwBQSwECLQAUAAYACAAAACEA2+H2y+4AAACFAQAAEwAAAAAAAAAAAAAA&#10;AAAAAAAAW0NvbnRlbnRfVHlwZXNdLnhtbFBLAQItABQABgAIAAAAIQBa9CxbvwAAABUBAAALAAAA&#10;AAAAAAAAAAAAAB8BAABfcmVscy8ucmVsc1BLAQItABQABgAIAAAAIQCTrWBZwgAAAN4AAAAPAAAA&#10;AAAAAAAAAAAAAAcCAABkcnMvZG93bnJldi54bWxQSwUGAAAAAAMAAwC3AAAA9gIAAAAA&#10;" strokecolor="silver" strokeweight="0"/>
                  <v:line id="Line 467" o:spid="_x0000_s1489" style="position:absolute;visibility:visible;mso-wrap-style:square" from="2960,3050" to="297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cXCwAAAAN4AAAAPAAAAZHJzL2Rvd25yZXYueG1sRE/bisIw&#10;EH0X9h/CLPgimq6oSNcorvdXdT9gaGabsM2kNFHr3xtB8G0O5zqzResqcaUmWM8KvgYZCOLCa8ul&#10;gt/ztj8FESKyxsozKbhTgMX8ozPDXPsbH+l6iqVIIRxyVGBirHMpQ2HIYRj4mjhxf75xGBNsSqkb&#10;vKVwV8lhlk2kQ8upwWBNK0PF/+niFIwY+bDsVfd6u+Pp3m6M/Vm3SnU/2+U3iEhtfItf7oNO84fj&#10;yRie76Qb5PwBAAD//wMAUEsBAi0AFAAGAAgAAAAhANvh9svuAAAAhQEAABMAAAAAAAAAAAAAAAAA&#10;AAAAAFtDb250ZW50X1R5cGVzXS54bWxQSwECLQAUAAYACAAAACEAWvQsW78AAAAVAQAACwAAAAAA&#10;AAAAAAAAAAAfAQAAX3JlbHMvLnJlbHNQSwECLQAUAAYACAAAACEA/OHFwsAAAADeAAAADwAAAAAA&#10;AAAAAAAAAAAHAgAAZHJzL2Rvd25yZXYueG1sUEsFBgAAAAADAAMAtwAAAPQCAAAAAA==&#10;" strokecolor="silver" strokeweight="0"/>
                  <v:line id="Line 468" o:spid="_x0000_s1490" style="position:absolute;visibility:visible;mso-wrap-style:square" from="2992,3050" to="300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1u1wgAAAN4AAAAPAAAAZHJzL2Rvd25yZXYueG1sRE/dasIw&#10;FL4f+A7hDLwZNp24Il2j6PyZt3M+wKE5a8Kak9JErW9vhMHuzsf3e6rl4FpxoT5YzwpesxwEce21&#10;5UbB6Xs3mYMIEVlj65kU3CjAcjF6qrDU/spfdDnGRqQQDiUqMDF2pZShNuQwZL4jTtyP7x3GBPtG&#10;6h6vKdy1cprnhXRoOTUY7OjDUP17PDsFM0Y+rF7aW7fb8/zTbo1dbwalxs/D6h1EpCH+i//cB53m&#10;T9+KAh7vpBvk4g4AAP//AwBQSwECLQAUAAYACAAAACEA2+H2y+4AAACFAQAAEwAAAAAAAAAAAAAA&#10;AAAAAAAAW0NvbnRlbnRfVHlwZXNdLnhtbFBLAQItABQABgAIAAAAIQBa9CxbvwAAABUBAAALAAAA&#10;AAAAAAAAAAAAAB8BAABfcmVscy8ucmVsc1BLAQItABQABgAIAAAAIQAMM1u1wgAAAN4AAAAPAAAA&#10;AAAAAAAAAAAAAAcCAABkcnMvZG93bnJldi54bWxQSwUGAAAAAAMAAwC3AAAA9gIAAAAA&#10;" strokecolor="silver" strokeweight="0"/>
                  <v:line id="Line 469" o:spid="_x0000_s1491" style="position:absolute;visibility:visible;mso-wrap-style:square" from="3024,3050" to="304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4uwwAAAN4AAAAPAAAAZHJzL2Rvd25yZXYueG1sRE/dasIw&#10;FL4f+A7hDHYzNFU2lc5UdJuzt7o9wKE5a8Kak9LEWt9+EQTvzsf3e1brwTWipy5YzwqmkwwEceW1&#10;5VrBz/duvAQRIrLGxjMpuFCAdTF6WGGu/ZkP1B9jLVIIhxwVmBjbXMpQGXIYJr4lTtyv7xzGBLta&#10;6g7PKdw1cpZlc+nQcmow2NK7oerveHIKXhi53Dw3l3b3xcu9/TR2+zEo9fQ4bN5ARBriXXxzlzrN&#10;n73OF3B9J90gi38AAAD//wMAUEsBAi0AFAAGAAgAAAAhANvh9svuAAAAhQEAABMAAAAAAAAAAAAA&#10;AAAAAAAAAFtDb250ZW50X1R5cGVzXS54bWxQSwECLQAUAAYACAAAACEAWvQsW78AAAAVAQAACwAA&#10;AAAAAAAAAAAAAAAfAQAAX3JlbHMvLnJlbHNQSwECLQAUAAYACAAAACEAY3/+LsMAAADeAAAADwAA&#10;AAAAAAAAAAAAAAAHAgAAZHJzL2Rvd25yZXYueG1sUEsFBgAAAAADAAMAtwAAAPcCAAAAAA==&#10;" strokecolor="silver" strokeweight="0"/>
                  <v:line id="Line 470" o:spid="_x0000_s1492" style="position:absolute;visibility:visible;mso-wrap-style:square" from="3056,3050" to="307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GpcxQAAAN4AAAAPAAAAZHJzL2Rvd25yZXYueG1sRI/NbgIx&#10;DITvlfoOkSv1UkEWVBBaCAjaUvbKzwNYG3cTdeOsNiksb18fKvVma8Yzn1ebIbTqSn3ykQ1MxgUo&#10;4jpaz42By3k/WoBKGdliG5kM3CnBZv34sMLSxhsf6XrKjZIQTiUacDl3pdapdhQwjWNHLNpX7ANm&#10;WftG2x5vEh5aPS2KuQ7oWRocdvTmqP4+/QQDr4xcbV/ae7f/5MXBfzi/ex+MeX4atktQmYb8b/67&#10;rqzgT2dz4ZV3ZAa9/gUAAP//AwBQSwECLQAUAAYACAAAACEA2+H2y+4AAACFAQAAEwAAAAAAAAAA&#10;AAAAAAAAAAAAW0NvbnRlbnRfVHlwZXNdLnhtbFBLAQItABQABgAIAAAAIQBa9CxbvwAAABUBAAAL&#10;AAAAAAAAAAAAAAAAAB8BAABfcmVscy8ucmVsc1BLAQItABQABgAIAAAAIQAS4GpcxQAAAN4AAAAP&#10;AAAAAAAAAAAAAAAAAAcCAABkcnMvZG93bnJldi54bWxQSwUGAAAAAAMAAwC3AAAA+QIAAAAA&#10;" strokecolor="silver" strokeweight="0"/>
                  <v:line id="Line 471" o:spid="_x0000_s1493" style="position:absolute;visibility:visible;mso-wrap-style:square" from="3088,3050" to="310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M/HwwAAAN4AAAAPAAAAZHJzL2Rvd25yZXYueG1sRE/dasIw&#10;FL4f+A7hDHYzZqps4qqp6DZnb3V7gENzbMKak9LEWt9+EQTvzsf3e5arwTWipy5Yzwom4wwEceW1&#10;5VrB78/2ZQ4iRGSNjWdScKEAq2L0sMRc+zPvqT/EWqQQDjkqMDG2uZShMuQwjH1LnLij7xzGBLta&#10;6g7PKdw1cpplM+nQcmow2NKHoervcHIKXhm5XD83l3b7zfOd/TJ28zko9fQ4rBcgIg3xLr65S53m&#10;T99m73B9J90gi38AAAD//wMAUEsBAi0AFAAGAAgAAAAhANvh9svuAAAAhQEAABMAAAAAAAAAAAAA&#10;AAAAAAAAAFtDb250ZW50X1R5cGVzXS54bWxQSwECLQAUAAYACAAAACEAWvQsW78AAAAVAQAACwAA&#10;AAAAAAAAAAAAAAAfAQAAX3JlbHMvLnJlbHNQSwECLQAUAAYACAAAACEAfazPx8MAAADeAAAADwAA&#10;AAAAAAAAAAAAAAAHAgAAZHJzL2Rvd25yZXYueG1sUEsFBgAAAAADAAMAtwAAAPcCAAAAAA==&#10;" strokecolor="silver" strokeweight="0"/>
                  <v:line id="Line 472" o:spid="_x0000_s1494" style="position:absolute;visibility:visible;mso-wrap-style:square" from="3120,3050" to="313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CHxQAAAN4AAAAPAAAAZHJzL2Rvd25yZXYueG1sRI/NbgIx&#10;DITvSH2HyJV6QSVbBC3aEhD94eda4AGsjbuJunFWmxSWt8cHJG62PJ6Zb77sQ6NO1CUf2cDLqABF&#10;XEXruTZwPKyfZ6BSRrbYRCYDF0qwXDwM5ljaeOYfOu1zrcSEU4kGXM5tqXWqHAVMo9gSy+03dgGz&#10;rF2tbYdnMQ+NHhfFqw7oWRIctvTpqPrb/wcDE0berYbNpV1veLb1385/fPXGPD32q3dQmfp8F9++&#10;d1bqj6dvAiA4MoNeXAEAAP//AwBQSwECLQAUAAYACAAAACEA2+H2y+4AAACFAQAAEwAAAAAAAAAA&#10;AAAAAAAAAAAAW0NvbnRlbnRfVHlwZXNdLnhtbFBLAQItABQABgAIAAAAIQBa9CxbvwAAABUBAAAL&#10;AAAAAAAAAAAAAAAAAB8BAABfcmVscy8ucmVsc1BLAQItABQABgAIAAAAIQBpT/CHxQAAAN4AAAAP&#10;AAAAAAAAAAAAAAAAAAcCAABkcnMvZG93bnJldi54bWxQSwUGAAAAAAMAAwC3AAAA+QIAAAAA&#10;" strokecolor="silver" strokeweight="0"/>
                  <v:line id="Line 473" o:spid="_x0000_s1495" style="position:absolute;visibility:visible;mso-wrap-style:square" from="3152,3050" to="316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1UcwgAAAN4AAAAPAAAAZHJzL2Rvd25yZXYueG1sRE/bisIw&#10;EH0X9h/CCPsia6qsu1KN4l7Uvq76AUMzNsFmUpqs1r83guDbHM515svO1eJMbbCeFYyGGQji0mvL&#10;lYLDfv02BREissbaMym4UoDl4qU3x1z7C//ReRcrkUI45KjAxNjkUobSkMMw9A1x4o6+dRgTbCup&#10;W7ykcFfLcZZ9SIeWU4PBhr4Nlafdv1PwzsjFalBfm/WGp1v7a+zXT6fUa79bzUBE6uJT/HAXOs0f&#10;Tz5HcH8n3SAXNwAAAP//AwBQSwECLQAUAAYACAAAACEA2+H2y+4AAACFAQAAEwAAAAAAAAAAAAAA&#10;AAAAAAAAW0NvbnRlbnRfVHlwZXNdLnhtbFBLAQItABQABgAIAAAAIQBa9CxbvwAAABUBAAALAAAA&#10;AAAAAAAAAAAAAB8BAABfcmVscy8ucmVsc1BLAQItABQABgAIAAAAIQAGA1UcwgAAAN4AAAAPAAAA&#10;AAAAAAAAAAAAAAcCAABkcnMvZG93bnJldi54bWxQSwUGAAAAAAMAAwC3AAAA9gIAAAAA&#10;" strokecolor="silver" strokeweight="0"/>
                  <v:line id="Line 474" o:spid="_x0000_s1496" style="position:absolute;visibility:visible;mso-wrap-style:square" from="3184,3050" to="320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ctrwQAAAN4AAAAPAAAAZHJzL2Rvd25yZXYueG1sRE/bagIx&#10;EH0v9B/CFHwpmu1iraxGsd5fq37AsJluQjeTZRN1/XsjCH2bw7nOdN65WlyoDdazgo9BBoK49Npy&#10;peB03PTHIEJE1lh7JgU3CjCfvb5MsdD+yj90OcRKpBAOBSowMTaFlKE05DAMfEOcuF/fOowJtpXU&#10;LV5TuKtlnmUj6dByajDY0NJQ+Xc4OwVDRt4v3utbs9nyeGfXxn6vOqV6b91iAiJSF//FT/dep/n5&#10;51cOj3fSDXJ2BwAA//8DAFBLAQItABQABgAIAAAAIQDb4fbL7gAAAIUBAAATAAAAAAAAAAAAAAAA&#10;AAAAAABbQ29udGVudF9UeXBlc10ueG1sUEsBAi0AFAAGAAgAAAAhAFr0LFu/AAAAFQEAAAsAAAAA&#10;AAAAAAAAAAAAHwEAAF9yZWxzLy5yZWxzUEsBAi0AFAAGAAgAAAAhAPbRy2vBAAAA3gAAAA8AAAAA&#10;AAAAAAAAAAAABwIAAGRycy9kb3ducmV2LnhtbFBLBQYAAAAAAwADALcAAAD1AgAAAAA=&#10;" strokecolor="silver" strokeweight="0"/>
                  <v:line id="Line 475" o:spid="_x0000_s1497" style="position:absolute;visibility:visible;mso-wrap-style:square" from="3216,3050" to="323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W7wwgAAAN4AAAAPAAAAZHJzL2Rvd25yZXYueG1sRE/bagIx&#10;EH0v+A9hCr4UzaqtymoUrZf66uUDhs24Cd1Mlk2q69+bQqFvczjXmS9bV4kbNcF6VjDoZyCIC68t&#10;lwou511vCiJEZI2VZ1LwoADLRedljrn2dz7S7RRLkUI45KjAxFjnUobCkMPQ9zVx4q6+cRgTbEqp&#10;G7yncFfJYZaNpUPLqcFgTZ+Giu/Tj1PwzsiH1Vv1qHd7nn7ZrbHrTatU97VdzUBEauO/+M990Gn+&#10;8GMygt930g1y8QQAAP//AwBQSwECLQAUAAYACAAAACEA2+H2y+4AAACFAQAAEwAAAAAAAAAAAAAA&#10;AAAAAAAAW0NvbnRlbnRfVHlwZXNdLnhtbFBLAQItABQABgAIAAAAIQBa9CxbvwAAABUBAAALAAAA&#10;AAAAAAAAAAAAAB8BAABfcmVscy8ucmVsc1BLAQItABQABgAIAAAAIQCZnW7wwgAAAN4AAAAPAAAA&#10;AAAAAAAAAAAAAAcCAABkcnMvZG93bnJldi54bWxQSwUGAAAAAAMAAwC3AAAA9gIAAAAA&#10;" strokecolor="silver" strokeweight="0"/>
                  <v:line id="Line 476" o:spid="_x0000_s1498" style="position:absolute;visibility:visible;mso-wrap-style:square" from="3248,3050" to="326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PaEwwAAAN4AAAAPAAAAZHJzL2Rvd25yZXYueG1sRE9LbsIw&#10;EN1X4g7WVOqmAgdEAaU4iH6AbKE9wCiexlbjcRS7IdweIyF1N0/vO+vN4BrRUxesZwXTSQaCuPLa&#10;cq3g+2s3XoEIEVlj45kUXCjAphg9rDHX/sxH6k+xFimEQ44KTIxtLmWoDDkME98SJ+7Hdw5jgl0t&#10;dYfnFO4aOcuyhXRoOTUYbOndUPV7+nMK5oxcbp+bS7vb8+pgP419+xiUenoctq8gIg3xX3x3lzrN&#10;n70s53B7J90giysAAAD//wMAUEsBAi0AFAAGAAgAAAAhANvh9svuAAAAhQEAABMAAAAAAAAAAAAA&#10;AAAAAAAAAFtDb250ZW50X1R5cGVzXS54bWxQSwECLQAUAAYACAAAACEAWvQsW78AAAAVAQAACwAA&#10;AAAAAAAAAAAAAAAfAQAAX3JlbHMvLnJlbHNQSwECLQAUAAYACAAAACEAFnT2hMMAAADeAAAADwAA&#10;AAAAAAAAAAAAAAAHAgAAZHJzL2Rvd25yZXYueG1sUEsFBgAAAAADAAMAtwAAAPcCAAAAAA==&#10;" strokecolor="silver" strokeweight="0"/>
                  <v:line id="Line 477" o:spid="_x0000_s1499" style="position:absolute;visibility:visible;mso-wrap-style:square" from="3280,3050" to="329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FMfwwAAAN4AAAAPAAAAZHJzL2Rvd25yZXYueG1sRE9LbsIw&#10;EN1X4g7WVOqmAgdUPkpxELSlZAvtAUbxNLYaj6PYhHD7Ggmpu3l631lvBteInrpgPSuYTjIQxJXX&#10;lmsF31/78QpEiMgaG8+k4EoBNsXoYY259hc+Un+KtUghHHJUYGJscylDZchhmPiWOHE/vnMYE+xq&#10;qTu8pHDXyFmWLaRDy6nBYEtvhqrf09kpeGHkcvvcXNv9J68O9sPY3fug1NPjsH0FEWmI/+K7u9Rp&#10;/my+nMPtnXSDLP4AAAD//wMAUEsBAi0AFAAGAAgAAAAhANvh9svuAAAAhQEAABMAAAAAAAAAAAAA&#10;AAAAAAAAAFtDb250ZW50X1R5cGVzXS54bWxQSwECLQAUAAYACAAAACEAWvQsW78AAAAVAQAACwAA&#10;AAAAAAAAAAAAAAAfAQAAX3JlbHMvLnJlbHNQSwECLQAUAAYACAAAACEAeThTH8MAAADeAAAADwAA&#10;AAAAAAAAAAAAAAAHAgAAZHJzL2Rvd25yZXYueG1sUEsFBgAAAAADAAMAtwAAAPcCAAAAAA==&#10;" strokecolor="silver" strokeweight="0"/>
                  <v:line id="Line 478" o:spid="_x0000_s1500" style="position:absolute;visibility:visible;mso-wrap-style:square" from="3312,3050" to="332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s1owwAAAN4AAAAPAAAAZHJzL2Rvd25yZXYueG1sRE/dasIw&#10;FL4f+A7hDHYzNFU2lc5UdJuzt7o9wKE5a8Kak9LEWt9+EQTvzsf3e1brwTWipy5YzwqmkwwEceW1&#10;5VrBz/duvAQRIrLGxjMpuFCAdTF6WGGu/ZkP1B9jLVIIhxwVmBjbXMpQGXIYJr4lTtyv7xzGBLta&#10;6g7PKdw1cpZlc+nQcmow2NK7oerveHIKXhi53Dw3l3b3xcu9/TR2+zEo9fQ4bN5ARBriXXxzlzrN&#10;n70u5nB9J90gi38AAAD//wMAUEsBAi0AFAAGAAgAAAAhANvh9svuAAAAhQEAABMAAAAAAAAAAAAA&#10;AAAAAAAAAFtDb250ZW50X1R5cGVzXS54bWxQSwECLQAUAAYACAAAACEAWvQsW78AAAAVAQAACwAA&#10;AAAAAAAAAAAAAAAfAQAAX3JlbHMvLnJlbHNQSwECLQAUAAYACAAAACEAierNaMMAAADeAAAADwAA&#10;AAAAAAAAAAAAAAAHAgAAZHJzL2Rvd25yZXYueG1sUEsFBgAAAAADAAMAtwAAAPcCAAAAAA==&#10;" strokecolor="silver" strokeweight="0"/>
                  <v:line id="Line 479" o:spid="_x0000_s1501" style="position:absolute;visibility:visible;mso-wrap-style:square" from="3344,3050" to="336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mjzwwAAAN4AAAAPAAAAZHJzL2Rvd25yZXYueG1sRE9LbsIw&#10;EN1X4g7WIHVTgQNqAQVMFNpS2PI5wCgeYot4HMUuhNvXlSp1N0/vO6uid424UResZwWTcQaCuPLa&#10;cq3gfNqOFiBCRNbYeCYFDwpQrAdPK8y1v/OBbsdYixTCIUcFJsY2lzJUhhyGsW+JE3fxncOYYFdL&#10;3eE9hbtGTrNsJh1aTg0GW3o3VF2P307BKyPvy5fm0W6/eLGzn8ZuPnqlnod9uQQRqY//4j/3Xqf5&#10;07f5HH7fSTfI9Q8AAAD//wMAUEsBAi0AFAAGAAgAAAAhANvh9svuAAAAhQEAABMAAAAAAAAAAAAA&#10;AAAAAAAAAFtDb250ZW50X1R5cGVzXS54bWxQSwECLQAUAAYACAAAACEAWvQsW78AAAAVAQAACwAA&#10;AAAAAAAAAAAAAAAfAQAAX3JlbHMvLnJlbHNQSwECLQAUAAYACAAAACEA5qZo88MAAADeAAAADwAA&#10;AAAAAAAAAAAAAAAHAgAAZHJzL2Rvd25yZXYueG1sUEsFBgAAAAADAAMAtwAAAPcCAAAAAA==&#10;" strokecolor="silver" strokeweight="0"/>
                  <v:line id="Line 480" o:spid="_x0000_s1502" style="position:absolute;visibility:visible;mso-wrap-style:square" from="3376,3050" to="339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fyBxQAAAN4AAAAPAAAAZHJzL2Rvd25yZXYueG1sRI/NbgIx&#10;DITvSH2HyJV6QSVbBC3aEhD94eda4AGsjbuJunFWmxSWt8cHJG62Zjzzeb7sQ6NO1CUf2cDLqABF&#10;XEXruTZwPKyfZ6BSRrbYRCYDF0qwXDwM5ljaeOYfOu1zrSSEU4kGXM5tqXWqHAVMo9gSi/Ybu4BZ&#10;1q7WtsOzhIdGj4viVQf0LA0OW/p0VP3t/4OBCSPvVsPm0q43PNv6b+c/vnpjnh771TuoTH2+m2/X&#10;Oyv44+mb8Mo7MoNeXAEAAP//AwBQSwECLQAUAAYACAAAACEA2+H2y+4AAACFAQAAEwAAAAAAAAAA&#10;AAAAAAAAAAAAW0NvbnRlbnRfVHlwZXNdLnhtbFBLAQItABQABgAIAAAAIQBa9CxbvwAAABUBAAAL&#10;AAAAAAAAAAAAAAAAAB8BAABfcmVscy8ucmVsc1BLAQItABQABgAIAAAAIQCXOfyBxQAAAN4AAAAP&#10;AAAAAAAAAAAAAAAAAAcCAABkcnMvZG93bnJldi54bWxQSwUGAAAAAAMAAwC3AAAA+QIAAAAA&#10;" strokecolor="silver" strokeweight="0"/>
                  <v:line id="Line 481" o:spid="_x0000_s1503" style="position:absolute;visibility:visible;mso-wrap-style:square" from="3408,3050" to="342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VkawwAAAN4AAAAPAAAAZHJzL2Rvd25yZXYueG1sRE9LbsIw&#10;EN0j9Q7WVOoGEaeopSHFIErLZ1vgAKN4GluNx1FsINy+roTEbp7ed2aL3jXiTF2wnhU8ZzkI4spr&#10;y7WC42E9KkCEiKyx8UwKrhRgMX8YzLDU/sLfdN7HWqQQDiUqMDG2pZShMuQwZL4lTtyP7xzGBLta&#10;6g4vKdw1cpznE+nQcmow2NLKUPW7PzkFL4y8Ww6ba7vecLG1X8Z+fPZKPT32y3cQkfp4F9/cO53m&#10;j1/fpvD/TrpBzv8AAAD//wMAUEsBAi0AFAAGAAgAAAAhANvh9svuAAAAhQEAABMAAAAAAAAAAAAA&#10;AAAAAAAAAFtDb250ZW50X1R5cGVzXS54bWxQSwECLQAUAAYACAAAACEAWvQsW78AAAAVAQAACwAA&#10;AAAAAAAAAAAAAAAfAQAAX3JlbHMvLnJlbHNQSwECLQAUAAYACAAAACEA+HVZGsMAAADeAAAADwAA&#10;AAAAAAAAAAAAAAAHAgAAZHJzL2Rvd25yZXYueG1sUEsFBgAAAAADAAMAtwAAAPcCAAAAAA==&#10;" strokecolor="silver" strokeweight="0"/>
                  <v:line id="Line 482" o:spid="_x0000_s1504" style="position:absolute;visibility:visible;mso-wrap-style:square" from="3440,3050" to="345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oCgxQAAAN4AAAAPAAAAZHJzL2Rvd25yZXYueG1sRI9Bb8Iw&#10;DIXvk/YfIk/iMo10iKGqEBAbg3GF8QOsxmuiNU7VZFD+/XxA4mbLz++9b7EaQqvO1Ccf2cDruABF&#10;XEfruTFw+t6+lKBSRrbYRiYDV0qwWj4+LLCy8cIHOh9zo8SEU4UGXM5dpXWqHQVM49gRy+0n9gGz&#10;rH2jbY8XMQ+tnhTFTAf0LAkOO/pwVP8e/4KBKSPv18/ttdvuuPzyn86/bwZjRk/Deg4q05Dv4tv3&#10;3kr9yVspAIIjM+jlPwAAAP//AwBQSwECLQAUAAYACAAAACEA2+H2y+4AAACFAQAAEwAAAAAAAAAA&#10;AAAAAAAAAAAAW0NvbnRlbnRfVHlwZXNdLnhtbFBLAQItABQABgAIAAAAIQBa9CxbvwAAABUBAAAL&#10;AAAAAAAAAAAAAAAAAB8BAABfcmVscy8ucmVsc1BLAQItABQABgAIAAAAIQBcmoCgxQAAAN4AAAAP&#10;AAAAAAAAAAAAAAAAAAcCAABkcnMvZG93bnJldi54bWxQSwUGAAAAAAMAAwC3AAAA+QIAAAAA&#10;" strokecolor="silver" strokeweight="0"/>
                  <v:line id="Line 483" o:spid="_x0000_s1505" style="position:absolute;visibility:visible;mso-wrap-style:square" from="3472,3050" to="348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iU7wgAAAN4AAAAPAAAAZHJzL2Rvd25yZXYueG1sRE/NagIx&#10;EL4LvkMYwYtoVlFZtkaxrda9qn2AYTPdhG4myybV9e1NodDbfHy/s9n1rhE36oL1rGA+y0AQV15b&#10;rhV8Xo/THESIyBobz6TgQQF22+Fgg4X2dz7T7RJrkUI4FKjAxNgWUobKkMMw8y1x4r585zAm2NVS&#10;d3hP4a6RiyxbS4eWU4PBlt4MVd+XH6dgycjlftI82uMH5yd7MPb1vVdqPOr3LyAi9fFf/OcudZq/&#10;WOVz+H0n3SC3TwAAAP//AwBQSwECLQAUAAYACAAAACEA2+H2y+4AAACFAQAAEwAAAAAAAAAAAAAA&#10;AAAAAAAAW0NvbnRlbnRfVHlwZXNdLnhtbFBLAQItABQABgAIAAAAIQBa9CxbvwAAABUBAAALAAAA&#10;AAAAAAAAAAAAAB8BAABfcmVscy8ucmVsc1BLAQItABQABgAIAAAAIQAz1iU7wgAAAN4AAAAPAAAA&#10;AAAAAAAAAAAAAAcCAABkcnMvZG93bnJldi54bWxQSwUGAAAAAAMAAwC3AAAA9gIAAAAA&#10;" strokecolor="silver" strokeweight="0"/>
                  <v:line id="Line 484" o:spid="_x0000_s1506" style="position:absolute;visibility:visible;mso-wrap-style:square" from="3504,3050" to="352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LtMwgAAAN4AAAAPAAAAZHJzL2Rvd25yZXYueG1sRE/bagIx&#10;EH0v+A9hhL4UzXZpZVmNorVaX718wLAZN8HNZNlEXf++EQp9m8O5zmzRu0bcqAvWs4L3cQaCuPLa&#10;cq3gdNyMChAhImtsPJOCBwVYzAcvMyy1v/OebodYixTCoUQFJsa2lDJUhhyGsW+JE3f2ncOYYFdL&#10;3eE9hbtG5lk2kQ4tpwaDLX0Zqi6Hq1Pwwci75VvzaDdbLn7st7Grda/U67BfTkFE6uO/+M+902l+&#10;/lnk8Hwn3SDnvwAAAP//AwBQSwECLQAUAAYACAAAACEA2+H2y+4AAACFAQAAEwAAAAAAAAAAAAAA&#10;AAAAAAAAW0NvbnRlbnRfVHlwZXNdLnhtbFBLAQItABQABgAIAAAAIQBa9CxbvwAAABUBAAALAAAA&#10;AAAAAAAAAAAAAB8BAABfcmVscy8ucmVsc1BLAQItABQABgAIAAAAIQDDBLtMwgAAAN4AAAAPAAAA&#10;AAAAAAAAAAAAAAcCAABkcnMvZG93bnJldi54bWxQSwUGAAAAAAMAAwC3AAAA9gIAAAAA&#10;" strokecolor="silver" strokeweight="0"/>
                  <v:line id="Line 485" o:spid="_x0000_s1507" style="position:absolute;visibility:visible;mso-wrap-style:square" from="3536,3050" to="355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B7XwwAAAN4AAAAPAAAAZHJzL2Rvd25yZXYueG1sRE/dasIw&#10;FL4XfIdwhN3ITHVOSmdadJubt7o9wKE5NsHmpDSZ1rdfBgPvzsf3e9bV4FpxoT5YzwrmswwEce21&#10;5UbB99fuMQcRIrLG1jMpuFGAqhyP1lhof+UDXY6xESmEQ4EKTIxdIWWoDTkMM98RJ+7ke4cxwb6R&#10;usdrCnetXGTZSjq0nBoMdvRqqD4ff5yCJSPvN9P21u0+OP+078Zu3walHibD5gVEpCHexf/uvU7z&#10;F8/5E/y9k26Q5S8AAAD//wMAUEsBAi0AFAAGAAgAAAAhANvh9svuAAAAhQEAABMAAAAAAAAAAAAA&#10;AAAAAAAAAFtDb250ZW50X1R5cGVzXS54bWxQSwECLQAUAAYACAAAACEAWvQsW78AAAAVAQAACwAA&#10;AAAAAAAAAAAAAAAfAQAAX3JlbHMvLnJlbHNQSwECLQAUAAYACAAAACEArEge18MAAADeAAAADwAA&#10;AAAAAAAAAAAAAAAHAgAAZHJzL2Rvd25yZXYueG1sUEsFBgAAAAADAAMAtwAAAPcCAAAAAA==&#10;" strokecolor="silver" strokeweight="0"/>
                  <v:line id="Line 486" o:spid="_x0000_s1508" style="position:absolute;visibility:visible;mso-wrap-style:square" from="3568,3050" to="358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ajwQAAAN4AAAAPAAAAZHJzL2Rvd25yZXYueG1sRE/bagIx&#10;EH0v+A9hhL4UzSoqy9YoauvlVe0HDJvpJnQzWTZR179vBMG3OZzrzJedq8WV2mA9KxgNMxDEpdeW&#10;KwU/5+0gBxEissbaMym4U4Dlovc2x0L7Gx/peoqVSCEcClRgYmwKKUNpyGEY+oY4cb++dRgTbCup&#10;W7ylcFfLcZbNpEPLqcFgQxtD5d/p4hRMGPmw+qjvzXbH+d5+G7v+6pR673erTxCRuvgSP90HneaP&#10;p/kEHu+kG+TiHwAA//8DAFBLAQItABQABgAIAAAAIQDb4fbL7gAAAIUBAAATAAAAAAAAAAAAAAAA&#10;AAAAAABbQ29udGVudF9UeXBlc10ueG1sUEsBAi0AFAAGAAgAAAAhAFr0LFu/AAAAFQEAAAsAAAAA&#10;AAAAAAAAAAAAHwEAAF9yZWxzLy5yZWxzUEsBAi0AFAAGAAgAAAAhACOhhqPBAAAA3gAAAA8AAAAA&#10;AAAAAAAAAAAABwIAAGRycy9kb3ducmV2LnhtbFBLBQYAAAAAAwADALcAAAD1AgAAAAA=&#10;" strokecolor="silver" strokeweight="0"/>
                  <v:line id="Line 487" o:spid="_x0000_s1509" style="position:absolute;visibility:visible;mso-wrap-style:square" from="3600,3050" to="361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SM4wQAAAN4AAAAPAAAAZHJzL2Rvd25yZXYueG1sRE/bisIw&#10;EH0X9h/CLOyLrOmKSqlGcS9qX3X9gKEZm2AzKU1W699vBMG3OZzrLFa9a8SFumA9K/gYZSCIK68t&#10;1wqOv5v3HESIyBobz6TgRgFWy5fBAgvtr7ynyyHWIoVwKFCBibEtpAyVIYdh5FvixJ185zAm2NVS&#10;d3hN4a6R4yybSYeWU4PBlr4MVefDn1MwYeRyPWxu7WbL+c7+GPv53Sv19tqv5yAi9fEpfrhLneaP&#10;p/kU7u+kG+TyHwAA//8DAFBLAQItABQABgAIAAAAIQDb4fbL7gAAAIUBAAATAAAAAAAAAAAAAAAA&#10;AAAAAABbQ29udGVudF9UeXBlc10ueG1sUEsBAi0AFAAGAAgAAAAhAFr0LFu/AAAAFQEAAAsAAAAA&#10;AAAAAAAAAAAAHwEAAF9yZWxzLy5yZWxzUEsBAi0AFAAGAAgAAAAhAEztIzjBAAAA3gAAAA8AAAAA&#10;AAAAAAAAAAAABwIAAGRycy9kb3ducmV2LnhtbFBLBQYAAAAAAwADALcAAAD1AgAAAAA=&#10;" strokecolor="silver" strokeweight="0"/>
                  <v:line id="Line 488" o:spid="_x0000_s1510" style="position:absolute;visibility:visible;mso-wrap-style:square" from="3632,3050" to="364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71PwgAAAN4AAAAPAAAAZHJzL2Rvd25yZXYueG1sRE/NagIx&#10;EL4LfYcwQi9Ss0qVZTWKtbXuVe0DDJtxE9xMlk2q69s3BcHbfHy/s1z3rhFX6oL1rGAyzkAQV15b&#10;rhX8nHZvOYgQkTU2nknBnQKsVy+DJRba3/hA12OsRQrhUKACE2NbSBkqQw7D2LfEiTv7zmFMsKul&#10;7vCWwl0jp1k2lw4tpwaDLW0NVZfjr1PwzsjlZtTc290353v7ZezHZ6/U67DfLEBE6uNT/HCXOs2f&#10;zvI5/L+TbpCrPwAAAP//AwBQSwECLQAUAAYACAAAACEA2+H2y+4AAACFAQAAEwAAAAAAAAAAAAAA&#10;AAAAAAAAW0NvbnRlbnRfVHlwZXNdLnhtbFBLAQItABQABgAIAAAAIQBa9CxbvwAAABUBAAALAAAA&#10;AAAAAAAAAAAAAB8BAABfcmVscy8ucmVsc1BLAQItABQABgAIAAAAIQC8P71PwgAAAN4AAAAPAAAA&#10;AAAAAAAAAAAAAAcCAABkcnMvZG93bnJldi54bWxQSwUGAAAAAAMAAwC3AAAA9gIAAAAA&#10;" strokecolor="silver" strokeweight="0"/>
                  <v:line id="Line 489" o:spid="_x0000_s1511" style="position:absolute;visibility:visible;mso-wrap-style:square" from="3664,3050" to="368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xjUwwAAAN4AAAAPAAAAZHJzL2Rvd25yZXYueG1sRE/dasIw&#10;FL4XfIdwhN3ITJU5S2dadJubt7o9wKE5NsHmpDSZ1rdfBgPvzsf3e9bV4FpxoT5YzwrmswwEce21&#10;5UbB99fuMQcRIrLG1jMpuFGAqhyP1lhof+UDXY6xESmEQ4EKTIxdIWWoDTkMM98RJ+7ke4cxwb6R&#10;usdrCnetXGTZs3RoOTUY7OjVUH0+/jgFT4y830zbW7f74PzTvhu7fRuUepgMmxcQkYZ4F/+79zrN&#10;XyzzFfy9k26Q5S8AAAD//wMAUEsBAi0AFAAGAAgAAAAhANvh9svuAAAAhQEAABMAAAAAAAAAAAAA&#10;AAAAAAAAAFtDb250ZW50X1R5cGVzXS54bWxQSwECLQAUAAYACAAAACEAWvQsW78AAAAVAQAACwAA&#10;AAAAAAAAAAAAAAAfAQAAX3JlbHMvLnJlbHNQSwECLQAUAAYACAAAACEA03MY1MMAAADeAAAADwAA&#10;AAAAAAAAAAAAAAAHAgAAZHJzL2Rvd25yZXYueG1sUEsFBgAAAAADAAMAtwAAAPcCAAAAAA==&#10;" strokecolor="silver" strokeweight="0"/>
                  <v:line id="Line 490" o:spid="_x0000_s1512" style="position:absolute;visibility:visible;mso-wrap-style:square" from="3696,3050" to="371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IymxQAAAN4AAAAPAAAAZHJzL2Rvd25yZXYueG1sRI9Bb8Iw&#10;DIXvk/YfIk/iMo10iKGqEBAbg3GF8QOsxmuiNU7VZFD+/XxA4mbrPb/3ebEaQqvO1Ccf2cDruABF&#10;XEfruTFw+t6+lKBSRrbYRiYDV0qwWj4+LLCy8cIHOh9zoySEU4UGXM5dpXWqHQVM49gRi/YT+4BZ&#10;1r7RtseLhIdWT4pipgN6lgaHHX04qn+Pf8HAlJH36+f22m13XH75T+ffN4Mxo6dhPQeVach38+16&#10;bwV/8lYKr7wjM+jlPwAAAP//AwBQSwECLQAUAAYACAAAACEA2+H2y+4AAACFAQAAEwAAAAAAAAAA&#10;AAAAAAAAAAAAW0NvbnRlbnRfVHlwZXNdLnhtbFBLAQItABQABgAIAAAAIQBa9CxbvwAAABUBAAAL&#10;AAAAAAAAAAAAAAAAAB8BAABfcmVscy8ucmVsc1BLAQItABQABgAIAAAAIQCi7IymxQAAAN4AAAAP&#10;AAAAAAAAAAAAAAAAAAcCAABkcnMvZG93bnJldi54bWxQSwUGAAAAAAMAAwC3AAAA+QIAAAAA&#10;" strokecolor="silver" strokeweight="0"/>
                  <v:line id="Line 491" o:spid="_x0000_s1513" style="position:absolute;visibility:visible;mso-wrap-style:square" from="3728,3050" to="374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Ck9wwAAAN4AAAAPAAAAZHJzL2Rvd25yZXYueG1sRE/dasIw&#10;FL4XfIdwhN2IpsocXWdadJubt7o9wKE5NsHmpDSZ1rdfBgPvzsf3e9bV4FpxoT5YzwoW8wwEce21&#10;5UbB99duloMIEVlj65kU3ChAVY5Hayy0v/KBLsfYiBTCoUAFJsaukDLUhhyGue+IE3fyvcOYYN9I&#10;3eM1hbtWLrPsSTq0nBoMdvRqqD4ff5yCR0beb6btrdt9cP5p343dvg1KPUyGzQuISEO8i//de53m&#10;L1f5M/y9k26Q5S8AAAD//wMAUEsBAi0AFAAGAAgAAAAhANvh9svuAAAAhQEAABMAAAAAAAAAAAAA&#10;AAAAAAAAAFtDb250ZW50X1R5cGVzXS54bWxQSwECLQAUAAYACAAAACEAWvQsW78AAAAVAQAACwAA&#10;AAAAAAAAAAAAAAAfAQAAX3JlbHMvLnJlbHNQSwECLQAUAAYACAAAACEAzaApPcMAAADeAAAADwAA&#10;AAAAAAAAAAAAAAAHAgAAZHJzL2Rvd25yZXYueG1sUEsFBgAAAAADAAMAtwAAAPcCAAAAAA==&#10;" strokecolor="silver" strokeweight="0"/>
                  <v:line id="Line 492" o:spid="_x0000_s1514" style="position:absolute;visibility:visible;mso-wrap-style:square" from="3760,3050" to="377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xZ9xQAAAN4AAAAPAAAAZHJzL2Rvd25yZXYueG1sRI/BbgIx&#10;DETvlfoPkZF6qSBb1FawEBC0pXAt8AHWxmwiNs5qE2D5+/pQqTdbHs/Mmy/70KgrdclHNvAyKkAR&#10;V9F6rg0cD5vhBFTKyBabyGTgTgmWi8eHOZY23viHrvtcKzHhVKIBl3Nbap0qRwHTKLbEcjvFLmCW&#10;tau17fAm5qHR46J41wE9S4LDlj4cVef9JRh4ZeTd6rm5t5tvnmz9l/Prz96Yp0G/moHK1Od/8d/3&#10;zkr98dtUAARHZtCLXwAAAP//AwBQSwECLQAUAAYACAAAACEA2+H2y+4AAACFAQAAEwAAAAAAAAAA&#10;AAAAAAAAAAAAW0NvbnRlbnRfVHlwZXNdLnhtbFBLAQItABQABgAIAAAAIQBa9CxbvwAAABUBAAAL&#10;AAAAAAAAAAAAAAAAAB8BAABfcmVscy8ucmVsc1BLAQItABQABgAIAAAAIQDZQxZ9xQAAAN4AAAAP&#10;AAAAAAAAAAAAAAAAAAcCAABkcnMvZG93bnJldi54bWxQSwUGAAAAAAMAAwC3AAAA+QIAAAAA&#10;" strokecolor="silver" strokeweight="0"/>
                  <v:line id="Line 493" o:spid="_x0000_s1515" style="position:absolute;visibility:visible;mso-wrap-style:square" from="3792,3050" to="380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7PmwgAAAN4AAAAPAAAAZHJzL2Rvd25yZXYueG1sRE/bisIw&#10;EH0X9h/CCPsimirrol2juBe1r6t+wNDMNsFmUpqs1r83guDbHM51FqvO1eJMbbCeFYxHGQji0mvL&#10;lYLjYTOcgQgRWWPtmRRcKcBq+dJbYK79hX/pvI+VSCEcclRgYmxyKUNpyGEY+YY4cX++dRgTbCup&#10;W7ykcFfLSZa9S4eWU4PBhr4Mlaf9v1PwxsjFelBfm82WZzv7Y+znd6fUa79bf4CI1MWn+OEudJo/&#10;mc7HcH8n3SCXNwAAAP//AwBQSwECLQAUAAYACAAAACEA2+H2y+4AAACFAQAAEwAAAAAAAAAAAAAA&#10;AAAAAAAAW0NvbnRlbnRfVHlwZXNdLnhtbFBLAQItABQABgAIAAAAIQBa9CxbvwAAABUBAAALAAAA&#10;AAAAAAAAAAAAAB8BAABfcmVscy8ucmVsc1BLAQItABQABgAIAAAAIQC2D7PmwgAAAN4AAAAPAAAA&#10;AAAAAAAAAAAAAAcCAABkcnMvZG93bnJldi54bWxQSwUGAAAAAAMAAwC3AAAA9gIAAAAA&#10;" strokecolor="silver" strokeweight="0"/>
                  <v:line id="Line 494" o:spid="_x0000_s1516" style="position:absolute;visibility:visible;mso-wrap-style:square" from="3824,3050" to="384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S2RwQAAAN4AAAAPAAAAZHJzL2Rvd25yZXYueG1sRE/bagIx&#10;EH0v9B/CFHwpNdvFiq5Gsd5fq37AsJluQjeTZRN1/XsjCH2bw7nOdN65WlyoDdazgs9+BoK49Npy&#10;peB03HyMQISIrLH2TApuFGA+e32ZYqH9lX/ocoiVSCEcClRgYmwKKUNpyGHo+4Y4cb++dRgTbCup&#10;W7ymcFfLPMuG0qHl1GCwoaWh8u9wdgoGjLxfvNe3ZrPl0c6ujf1edUr13rrFBESkLv6Ln+69TvPz&#10;r3EOj3fSDXJ2BwAA//8DAFBLAQItABQABgAIAAAAIQDb4fbL7gAAAIUBAAATAAAAAAAAAAAAAAAA&#10;AAAAAABbQ29udGVudF9UeXBlc10ueG1sUEsBAi0AFAAGAAgAAAAhAFr0LFu/AAAAFQEAAAsAAAAA&#10;AAAAAAAAAAAAHwEAAF9yZWxzLy5yZWxzUEsBAi0AFAAGAAgAAAAhAEbdLZHBAAAA3gAAAA8AAAAA&#10;AAAAAAAAAAAABwIAAGRycy9kb3ducmV2LnhtbFBLBQYAAAAAAwADALcAAAD1AgAAAAA=&#10;" strokecolor="silver" strokeweight="0"/>
                  <v:line id="Line 495" o:spid="_x0000_s1517" style="position:absolute;visibility:visible;mso-wrap-style:square" from="3856,3050" to="387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YgKwwAAAN4AAAAPAAAAZHJzL2Rvd25yZXYueG1sRE9LbsIw&#10;EN0j9Q7WVOoGEae0VCHFIErLZ1vgAKN4GluNx1FsINy+roTEbp7ed2aL3jXiTF2wnhU8ZzkI4spr&#10;y7WC42E9KkCEiKyx8UwKrhRgMX8YzLDU/sLfdN7HWqQQDiUqMDG2pZShMuQwZL4lTtyP7xzGBLta&#10;6g4vKdw1cpznb9Kh5dRgsKWVoep3f3IKXhl5txw213a94WJrv4z9+OyVenrsl+8gIvXxLr65dzrN&#10;H0+mL/D/TrpBzv8AAAD//wMAUEsBAi0AFAAGAAgAAAAhANvh9svuAAAAhQEAABMAAAAAAAAAAAAA&#10;AAAAAAAAAFtDb250ZW50X1R5cGVzXS54bWxQSwECLQAUAAYACAAAACEAWvQsW78AAAAVAQAACwAA&#10;AAAAAAAAAAAAAAAfAQAAX3JlbHMvLnJlbHNQSwECLQAUAAYACAAAACEAKZGICsMAAADeAAAADwAA&#10;AAAAAAAAAAAAAAAHAgAAZHJzL2Rvd25yZXYueG1sUEsFBgAAAAADAAMAtwAAAPcCAAAAAA==&#10;" strokecolor="silver" strokeweight="0"/>
                  <v:line id="Line 496" o:spid="_x0000_s1518" style="position:absolute;visibility:visible;mso-wrap-style:square" from="3888,3050" to="390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B+wwAAAN4AAAAPAAAAZHJzL2Rvd25yZXYueG1sRE9LbsIw&#10;EN1X4g7WVOqmKg6IIhpwEP0A2UJ7gFE8xFbjcRS7IdweIyF1N0/vO6v14BrRUxesZwWTcQaCuPLa&#10;cq3g53v7sgARIrLGxjMpuFCAdTF6WGGu/ZkP1B9jLVIIhxwVmBjbXMpQGXIYxr4lTtzJdw5jgl0t&#10;dYfnFO4aOc2yuXRoOTUYbOnDUPV7/HMKZoxcbp6bS7vd8WJvv4x9/xyUenocNksQkYb4L767S53m&#10;T1/fZnB7J90giysAAAD//wMAUEsBAi0AFAAGAAgAAAAhANvh9svuAAAAhQEAABMAAAAAAAAAAAAA&#10;AAAAAAAAAFtDb250ZW50X1R5cGVzXS54bWxQSwECLQAUAAYACAAAACEAWvQsW78AAAAVAQAACwAA&#10;AAAAAAAAAAAAAAAfAQAAX3JlbHMvLnJlbHNQSwECLQAUAAYACAAAACEApngQfsMAAADeAAAADwAA&#10;AAAAAAAAAAAAAAAHAgAAZHJzL2Rvd25yZXYueG1sUEsFBgAAAAADAAMAtwAAAPcCAAAAAA==&#10;" strokecolor="silver" strokeweight="0"/>
                  <v:line id="Line 497" o:spid="_x0000_s1519" style="position:absolute;visibility:visible;mso-wrap-style:square" from="3920,3050" to="393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LXlwwAAAN4AAAAPAAAAZHJzL2Rvd25yZXYueG1sRE/dasIw&#10;FL4f+A7hDHYzZqpMcdVUdJuzt7o9wKE5NmHNSWlirW+/CMLuzsf3e1brwTWipy5Yzwom4wwEceW1&#10;5VrBz/fuZQEiRGSNjWdScKUA62L0sMJc+wsfqD/GWqQQDjkqMDG2uZShMuQwjH1LnLiT7xzGBLta&#10;6g4vKdw1cpplc+nQcmow2NK7oer3eHYKXhm53Dw313b3xYu9/TR2+zEo9fQ4bJYgIg3xX3x3lzrN&#10;n87eZnB7J90giz8AAAD//wMAUEsBAi0AFAAGAAgAAAAhANvh9svuAAAAhQEAABMAAAAAAAAAAAAA&#10;AAAAAAAAAFtDb250ZW50X1R5cGVzXS54bWxQSwECLQAUAAYACAAAACEAWvQsW78AAAAVAQAACwAA&#10;AAAAAAAAAAAAAAAfAQAAX3JlbHMvLnJlbHNQSwECLQAUAAYACAAAACEAyTS15cMAAADeAAAADwAA&#10;AAAAAAAAAAAAAAAHAgAAZHJzL2Rvd25yZXYueG1sUEsFBgAAAAADAAMAtwAAAPcCAAAAAA==&#10;" strokecolor="silver" strokeweight="0"/>
                  <v:line id="Line 498" o:spid="_x0000_s1520" style="position:absolute;visibility:visible;mso-wrap-style:square" from="3952,3050" to="396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iuSwwAAAN4AAAAPAAAAZHJzL2Rvd25yZXYueG1sRE/dasIw&#10;FL4f+A7hDHYzZqps4qqp6DZnb3V7gENzbMKak9LEWt9+EQTvzsf3e5arwTWipy5Yzwom4wwEceW1&#10;5VrB78/2ZQ4iRGSNjWdScKEAq2L0sMRc+zPvqT/EWqQQDjkqMDG2uZShMuQwjH1LnLij7xzGBLta&#10;6g7PKdw1cpplM+nQcmow2NKHoervcHIKXhm5XD83l3b7zfOd/TJ28zko9fQ4rBcgIg3xLr65S53m&#10;T9/eZ3B9J90gi38AAAD//wMAUEsBAi0AFAAGAAgAAAAhANvh9svuAAAAhQEAABMAAAAAAAAAAAAA&#10;AAAAAAAAAFtDb250ZW50X1R5cGVzXS54bWxQSwECLQAUAAYACAAAACEAWvQsW78AAAAVAQAACwAA&#10;AAAAAAAAAAAAAAAfAQAAX3JlbHMvLnJlbHNQSwECLQAUAAYACAAAACEAOeYrksMAAADeAAAADwAA&#10;AAAAAAAAAAAAAAAHAgAAZHJzL2Rvd25yZXYueG1sUEsFBgAAAAADAAMAtwAAAPcCAAAAAA==&#10;" strokecolor="silver" strokeweight="0"/>
                  <v:line id="Line 499" o:spid="_x0000_s1521" style="position:absolute;visibility:visible;mso-wrap-style:square" from="3984,3050" to="400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o4JwwAAAN4AAAAPAAAAZHJzL2Rvd25yZXYueG1sRE9LbsIw&#10;EN0j9Q7WVOoGEaeopSHFIErLZ1vgAKN4GluNx1FsINy+roTEbp7ed2aL3jXiTF2wnhU8ZzkI4spr&#10;y7WC42E9KkCEiKyx8UwKrhRgMX8YzLDU/sLfdN7HWqQQDiUqMDG2pZShMuQwZL4lTtyP7xzGBLta&#10;6g4vKdw1cpznE+nQcmow2NLKUPW7PzkFL4y8Ww6ba7vecLG1X8Z+fPZKPT32y3cQkfp4F9/cO53m&#10;j1+nb/D/TrpBzv8AAAD//wMAUEsBAi0AFAAGAAgAAAAhANvh9svuAAAAhQEAABMAAAAAAAAAAAAA&#10;AAAAAAAAAFtDb250ZW50X1R5cGVzXS54bWxQSwECLQAUAAYACAAAACEAWvQsW78AAAAVAQAACwAA&#10;AAAAAAAAAAAAAAAfAQAAX3JlbHMvLnJlbHNQSwECLQAUAAYACAAAACEAVqqOCcMAAADeAAAADwAA&#10;AAAAAAAAAAAAAAAHAgAAZHJzL2Rvd25yZXYueG1sUEsFBgAAAAADAAMAtwAAAPcCAAAAAA==&#10;" strokecolor="silver" strokeweight="0"/>
                  <v:line id="Line 500" o:spid="_x0000_s1522" style="position:absolute;visibility:visible;mso-wrap-style:square" from="4016,3050" to="403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Rp7xQAAAN4AAAAPAAAAZHJzL2Rvd25yZXYueG1sRI/BbgIx&#10;DETvlfoPkZF6qSBb1FawEBC0pXAt8AHWxmwiNs5qE2D5+/pQqTdbM555ni/70KgrdclHNvAyKkAR&#10;V9F6rg0cD5vhBFTKyBabyGTgTgmWi8eHOZY23viHrvtcKwnhVKIBl3Nbap0qRwHTKLbEop1iFzDL&#10;2tXadniT8NDocVG864CepcFhSx+OqvP+Egy8MvJu9dzc2803T7b+y/n1Z2/M06BfzUBl6vO/+e96&#10;ZwV//DYVXnlHZtCLXwAAAP//AwBQSwECLQAUAAYACAAAACEA2+H2y+4AAACFAQAAEwAAAAAAAAAA&#10;AAAAAAAAAAAAW0NvbnRlbnRfVHlwZXNdLnhtbFBLAQItABQABgAIAAAAIQBa9CxbvwAAABUBAAAL&#10;AAAAAAAAAAAAAAAAAB8BAABfcmVscy8ucmVsc1BLAQItABQABgAIAAAAIQAnNRp7xQAAAN4AAAAP&#10;AAAAAAAAAAAAAAAAAAcCAABkcnMvZG93bnJldi54bWxQSwUGAAAAAAMAAwC3AAAA+QIAAAAA&#10;" strokecolor="silver" strokeweight="0"/>
                  <v:line id="Line 501" o:spid="_x0000_s1523" style="position:absolute;visibility:visible;mso-wrap-style:square" from="4048,3050" to="406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b/gwwAAAN4AAAAPAAAAZHJzL2Rvd25yZXYueG1sRE9LbsIw&#10;EN1X4g7WIHVTgQNqEQRMFNpS2PI5wCgeYot4HMUuhNvXlSp1N0/vO6uid424UResZwWTcQaCuPLa&#10;cq3gfNqO5iBCRNbYeCYFDwpQrAdPK8y1v/OBbsdYixTCIUcFJsY2lzJUhhyGsW+JE3fxncOYYFdL&#10;3eE9hbtGTrNsJh1aTg0GW3o3VF2P307BKyPvy5fm0W6/eL6zn8ZuPnqlnod9uQQRqY//4j/3Xqf5&#10;07fFAn7fSTfI9Q8AAAD//wMAUEsBAi0AFAAGAAgAAAAhANvh9svuAAAAhQEAABMAAAAAAAAAAAAA&#10;AAAAAAAAAFtDb250ZW50X1R5cGVzXS54bWxQSwECLQAUAAYACAAAACEAWvQsW78AAAAVAQAACwAA&#10;AAAAAAAAAAAAAAAfAQAAX3JlbHMvLnJlbHNQSwECLQAUAAYACAAAACEASHm/4MMAAADeAAAADwAA&#10;AAAAAAAAAAAAAAAHAgAAZHJzL2Rvd25yZXYueG1sUEsFBgAAAAADAAMAtwAAAPcCAAAAAA==&#10;" strokecolor="silver" strokeweight="0"/>
                  <v:line id="Line 502" o:spid="_x0000_s1524" style="position:absolute;visibility:visible;mso-wrap-style:square" from="4080,3050" to="409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OKGxAAAAN4AAAAPAAAAZHJzL2Rvd25yZXYueG1sRI/NbgIx&#10;DITvlfoOkStxqUq2CCG0JSBafq9AH8DauJuoG2e1CbC8PT4gcbPl8cx8s0UfGnWhLvnIBj6HBSji&#10;KlrPtYHf0+ZjCiplZItNZDJwowSL+evLDEsbr3ygyzHXSkw4lWjA5dyWWqfKUcA0jC2x3P5iFzDL&#10;2tXadngV89DoUVFMdEDPkuCwpR9H1f/xHAyMGXm/fG9u7WbL051fO/+96o0ZvPXLL1CZ+vwUP773&#10;VuqPJoUACI7MoOd3AAAA//8DAFBLAQItABQABgAIAAAAIQDb4fbL7gAAAIUBAAATAAAAAAAAAAAA&#10;AAAAAAAAAABbQ29udGVudF9UeXBlc10ueG1sUEsBAi0AFAAGAAgAAAAhAFr0LFu/AAAAFQEAAAsA&#10;AAAAAAAAAAAAAAAAHwEAAF9yZWxzLy5yZWxzUEsBAi0AFAAGAAgAAAAhAOps4obEAAAA3gAAAA8A&#10;AAAAAAAAAAAAAAAABwIAAGRycy9kb3ducmV2LnhtbFBLBQYAAAAAAwADALcAAAD4AgAAAAA=&#10;" strokecolor="silver" strokeweight="0"/>
                  <v:line id="Line 503" o:spid="_x0000_s1525" style="position:absolute;visibility:visible;mso-wrap-style:square" from="4112,3050" to="412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EcdwAAAAN4AAAAPAAAAZHJzL2Rvd25yZXYueG1sRE/bisIw&#10;EH0X9h/CCPsia6qIlGoU1/uruh8wNGMTbCaliVr/frOw4NscznXmy87V4kFtsJ4VjIYZCOLSa8uV&#10;gp/L7isHESKyxtozKXhRgOXiozfHQvsnn+hxjpVIIRwKVGBibAopQ2nIYRj6hjhxV986jAm2ldQt&#10;PlO4q+U4y6bSoeXUYLChtaHydr47BRNGPq4G9avZ7Tk/2K2x35tOqc9+t5qBiNTFt/jffdRp/nia&#10;jeDvnXSDXPwCAAD//wMAUEsBAi0AFAAGAAgAAAAhANvh9svuAAAAhQEAABMAAAAAAAAAAAAAAAAA&#10;AAAAAFtDb250ZW50X1R5cGVzXS54bWxQSwECLQAUAAYACAAAACEAWvQsW78AAAAVAQAACwAAAAAA&#10;AAAAAAAAAAAfAQAAX3JlbHMvLnJlbHNQSwECLQAUAAYACAAAACEAhSBHHcAAAADeAAAADwAAAAAA&#10;AAAAAAAAAAAHAgAAZHJzL2Rvd25yZXYueG1sUEsFBgAAAAADAAMAtwAAAPQCAAAAAA==&#10;" strokecolor="silver" strokeweight="0"/>
                  <v:line id="Line 504" o:spid="_x0000_s1526" style="position:absolute;visibility:visible;mso-wrap-style:square" from="4144,3050" to="416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tlqwAAAAN4AAAAPAAAAZHJzL2Rvd25yZXYueG1sRE/bisIw&#10;EH0X/Icwgi+yppZFpGsUr7u+evmAoRmbYDMpTdT692ZhYd/mcK4zX3auFg9qg/WsYDLOQBCXXluu&#10;FFzO+48ZiBCRNdaeScGLAiwX/d4cC+2ffKTHKVYihXAoUIGJsSmkDKUhh2HsG+LEXX3rMCbYVlK3&#10;+EzhrpZ5lk2lQ8upwWBDG0Pl7XR3Cj4Z+bAa1a9m/82zH7szdr3tlBoOutUXiEhd/Bf/uQ86zc+n&#10;WQ6/76Qb5OINAAD//wMAUEsBAi0AFAAGAAgAAAAhANvh9svuAAAAhQEAABMAAAAAAAAAAAAAAAAA&#10;AAAAAFtDb250ZW50X1R5cGVzXS54bWxQSwECLQAUAAYACAAAACEAWvQsW78AAAAVAQAACwAAAAAA&#10;AAAAAAAAAAAfAQAAX3JlbHMvLnJlbHNQSwECLQAUAAYACAAAACEAdfLZasAAAADeAAAADwAAAAAA&#10;AAAAAAAAAAAHAgAAZHJzL2Rvd25yZXYueG1sUEsFBgAAAAADAAMAtwAAAPQCAAAAAA==&#10;" strokecolor="silver" strokeweight="0"/>
                  <v:line id="Line 505" o:spid="_x0000_s1527" style="position:absolute;visibility:visible;mso-wrap-style:square" from="4176,3050" to="419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nzxwQAAAN4AAAAPAAAAZHJzL2Rvd25yZXYueG1sRE/bisIw&#10;EH0X/IcwC77ImnpBpBpFXV19VfcDhmZswjaT0mS1/r1ZEHybw7nOYtW6StyoCdazguEgA0FceG25&#10;VPBz2X/OQISIrLHyTAoeFGC17HYWmGt/5xPdzrEUKYRDjgpMjHUuZSgMOQwDXxMn7uobhzHBppS6&#10;wXsKd5UcZdlUOrScGgzWtDVU/J7/nIIJIx/X/epR7795drA7YzdfrVK9j3Y9BxGpjW/xy33Uaf5o&#10;mo3h/510g1w+AQAA//8DAFBLAQItABQABgAIAAAAIQDb4fbL7gAAAIUBAAATAAAAAAAAAAAAAAAA&#10;AAAAAABbQ29udGVudF9UeXBlc10ueG1sUEsBAi0AFAAGAAgAAAAhAFr0LFu/AAAAFQEAAAsAAAAA&#10;AAAAAAAAAAAAHwEAAF9yZWxzLy5yZWxzUEsBAi0AFAAGAAgAAAAhABq+fPHBAAAA3gAAAA8AAAAA&#10;AAAAAAAAAAAABwIAAGRycy9kb3ducmV2LnhtbFBLBQYAAAAAAwADALcAAAD1AgAAAAA=&#10;" strokecolor="silver" strokeweight="0"/>
                  <v:line id="Line 506" o:spid="_x0000_s1528" style="position:absolute;visibility:visible;mso-wrap-style:square" from="4208,3050" to="422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SFwgAAAN4AAAAPAAAAZHJzL2Rvd25yZXYueG1sRE/dasIw&#10;FL4f+A7hDLwZazoRkWoUnTq9XbcHODTHJqw5KU2s7dsvg4F35+P7Pevt4BrRUxesZwVvWQ6CuPLa&#10;cq3g++v0ugQRIrLGxjMpGCnAdjN5WmOh/Z0/qS9jLVIIhwIVmBjbQspQGXIYMt8SJ+7qO4cxwa6W&#10;usN7CneNnOX5Qjq0nBoMtvRuqPopb07BnJEvu5dmbE8fvDzbo7H7w6DU9HnYrUBEGuJD/O++6DR/&#10;tsjn8PdOukFufgEAAP//AwBQSwECLQAUAAYACAAAACEA2+H2y+4AAACFAQAAEwAAAAAAAAAAAAAA&#10;AAAAAAAAW0NvbnRlbnRfVHlwZXNdLnhtbFBLAQItABQABgAIAAAAIQBa9CxbvwAAABUBAAALAAAA&#10;AAAAAAAAAAAAAB8BAABfcmVscy8ucmVsc1BLAQItABQABgAIAAAAIQCVV+SFwgAAAN4AAAAPAAAA&#10;AAAAAAAAAAAAAAcCAABkcnMvZG93bnJldi54bWxQSwUGAAAAAAMAAwC3AAAA9gIAAAAA&#10;" strokecolor="silver" strokeweight="0"/>
                  <v:line id="Line 507" o:spid="_x0000_s1529" style="position:absolute;visibility:visible;mso-wrap-style:square" from="4240,3050" to="425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0EewQAAAN4AAAAPAAAAZHJzL2Rvd25yZXYueG1sRE/NisIw&#10;EL4LvkOYBS+ypoqKVKOoq6tXdR9gaMYmbDMpTVbr25sFwdt8fL+zWLWuEjdqgvWsYDjIQBAXXlsu&#10;Ffxc9p8zECEia6w8k4IHBVgtu50F5trf+US3cyxFCuGQowITY51LGQpDDsPA18SJu/rGYUywKaVu&#10;8J7CXSVHWTaVDi2nBoM1bQ0Vv+c/p2DMyMd1v3rU+2+eHezO2M1Xq1Tvo13PQURq41v8ch91mj+a&#10;ZhP4fyfdIJdPAAAA//8DAFBLAQItABQABgAIAAAAIQDb4fbL7gAAAIUBAAATAAAAAAAAAAAAAAAA&#10;AAAAAABbQ29udGVudF9UeXBlc10ueG1sUEsBAi0AFAAGAAgAAAAhAFr0LFu/AAAAFQEAAAsAAAAA&#10;AAAAAAAAAAAAHwEAAF9yZWxzLy5yZWxzUEsBAi0AFAAGAAgAAAAhAPobQR7BAAAA3gAAAA8AAAAA&#10;AAAAAAAAAAAABwIAAGRycy9kb3ducmV2LnhtbFBLBQYAAAAAAwADALcAAAD1AgAAAAA=&#10;" strokecolor="silver" strokeweight="0"/>
                  <v:line id="Line 508" o:spid="_x0000_s1530" style="position:absolute;visibility:visible;mso-wrap-style:square" from="4272,3050" to="428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d9pwAAAAN4AAAAPAAAAZHJzL2Rvd25yZXYueG1sRE/bisIw&#10;EH0X9h/CLPgia7oiRbpG8a6vXj5gaGabsM2kNFmtf28Ewbc5nOtM552rxZXaYD0r+B5mIIhLry1X&#10;Ci7n7dcERIjIGmvPpOBOAeazj94UC+1vfKTrKVYihXAoUIGJsSmkDKUhh2HoG+LE/frWYUywraRu&#10;8ZbCXS1HWZZLh5ZTg8GGVobKv9O/UzBm5MNiUN+b7Y4ne7sxdrnulOp/dosfEJG6+Ba/3Aed5o/y&#10;LIfnO+kGOXsAAAD//wMAUEsBAi0AFAAGAAgAAAAhANvh9svuAAAAhQEAABMAAAAAAAAAAAAAAAAA&#10;AAAAAFtDb250ZW50X1R5cGVzXS54bWxQSwECLQAUAAYACAAAACEAWvQsW78AAAAVAQAACwAAAAAA&#10;AAAAAAAAAAAfAQAAX3JlbHMvLnJlbHNQSwECLQAUAAYACAAAACEACsnfacAAAADeAAAADwAAAAAA&#10;AAAAAAAAAAAHAgAAZHJzL2Rvd25yZXYueG1sUEsFBgAAAAADAAMAtwAAAPQCAAAAAA==&#10;" strokecolor="silver" strokeweight="0"/>
                  <v:line id="Line 509" o:spid="_x0000_s1531" style="position:absolute;visibility:visible;mso-wrap-style:square" from="4304,3050" to="432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XrywQAAAN4AAAAPAAAAZHJzL2Rvd25yZXYueG1sRE/bisIw&#10;EH1f8B/CCL4smiqLSjWK111fvXzA0IxNsJmUJmr9e7OwsG9zONeZL1tXiQc1wXpWMBxkIIgLry2X&#10;Ci7nfX8KIkRkjZVnUvCiAMtF52OOufZPPtLjFEuRQjjkqMDEWOdShsKQwzDwNXHirr5xGBNsSqkb&#10;fKZwV8lRlo2lQ8upwWBNG0PF7XR3Cr4Y+bD6rF71/punP3Zn7HrbKtXrtqsZiEht/Bf/uQ86zR+N&#10;swn8vpNukIs3AAAA//8DAFBLAQItABQABgAIAAAAIQDb4fbL7gAAAIUBAAATAAAAAAAAAAAAAAAA&#10;AAAAAABbQ29udGVudF9UeXBlc10ueG1sUEsBAi0AFAAGAAgAAAAhAFr0LFu/AAAAFQEAAAsAAAAA&#10;AAAAAAAAAAAAHwEAAF9yZWxzLy5yZWxzUEsBAi0AFAAGAAgAAAAhAGWFevLBAAAA3gAAAA8AAAAA&#10;AAAAAAAAAAAABwIAAGRycy9kb3ducmV2LnhtbFBLBQYAAAAAAwADALcAAAD1AgAAAAA=&#10;" strokecolor="silver" strokeweight="0"/>
                  <v:line id="Line 510" o:spid="_x0000_s1532" style="position:absolute;visibility:visible;mso-wrap-style:square" from="4336,3050" to="435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u6AxAAAAN4AAAAPAAAAZHJzL2Rvd25yZXYueG1sRI/NbgIx&#10;DITvlfoOkStxqUq2CCG0JSBafq9AH8DauJuoG2e1CbC8PT4gcbM145nPs0UfGnWhLvnIBj6HBSji&#10;KlrPtYHf0+ZjCiplZItNZDJwowSL+evLDEsbr3ygyzHXSkI4lWjA5dyWWqfKUcA0jC2xaH+xC5hl&#10;7WptO7xKeGj0qCgmOqBnaXDY0o+j6v94DgbGjLxfvje3drPl6c6vnf9e9cYM3vrlF6hMfX6aH9d7&#10;K/ijSSG88o7MoOd3AAAA//8DAFBLAQItABQABgAIAAAAIQDb4fbL7gAAAIUBAAATAAAAAAAAAAAA&#10;AAAAAAAAAABbQ29udGVudF9UeXBlc10ueG1sUEsBAi0AFAAGAAgAAAAhAFr0LFu/AAAAFQEAAAsA&#10;AAAAAAAAAAAAAAAAHwEAAF9yZWxzLy5yZWxzUEsBAi0AFAAGAAgAAAAhABQa7oDEAAAA3gAAAA8A&#10;AAAAAAAAAAAAAAAABwIAAGRycy9kb3ducmV2LnhtbFBLBQYAAAAAAwADALcAAAD4AgAAAAA=&#10;" strokecolor="silver" strokeweight="0"/>
                  <v:line id="Line 511" o:spid="_x0000_s1533" style="position:absolute;visibility:visible;mso-wrap-style:square" from="4368,3050" to="438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ksbwQAAAN4AAAAPAAAAZHJzL2Rvd25yZXYueG1sRE/bisIw&#10;EH1f8B/CCL4smiqLaDWK111fvXzA0IxNsJmUJmr9e7OwsG9zONeZL1tXiQc1wXpWMBxkIIgLry2X&#10;Ci7nfX8CIkRkjZVnUvCiAMtF52OOufZPPtLjFEuRQjjkqMDEWOdShsKQwzDwNXHirr5xGBNsSqkb&#10;fKZwV8lRlo2lQ8upwWBNG0PF7XR3Cr4Y+bD6rF71/psnP3Zn7HrbKtXrtqsZiEht/Bf/uQ86zR+N&#10;syn8vpNukIs3AAAA//8DAFBLAQItABQABgAIAAAAIQDb4fbL7gAAAIUBAAATAAAAAAAAAAAAAAAA&#10;AAAAAABbQ29udGVudF9UeXBlc10ueG1sUEsBAi0AFAAGAAgAAAAhAFr0LFu/AAAAFQEAAAsAAAAA&#10;AAAAAAAAAAAAHwEAAF9yZWxzLy5yZWxzUEsBAi0AFAAGAAgAAAAhAHtWSxvBAAAA3gAAAA8AAAAA&#10;AAAAAAAAAAAABwIAAGRycy9kb3ducmV2LnhtbFBLBQYAAAAAAwADALcAAAD1AgAAAAA=&#10;" strokecolor="silver" strokeweight="0"/>
                  <v:line id="Line 512" o:spid="_x0000_s1534" style="position:absolute;visibility:visible;mso-wrap-style:square" from="4400,3050" to="441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RbxAAAAN4AAAAPAAAAZHJzL2Rvd25yZXYueG1sRI/BbgIx&#10;DETvSP2HyJV6QZAFIYQWAqKltFyh/QBrYzYRG2e1CbD8fX1A6s2WxzPzVps+NOpGXfKRDUzGBSji&#10;KlrPtYHfn/1oASplZItNZDLwoASb9ctghaWNdz7S7ZRrJSacSjTgcm5LrVPlKGAax5ZYbufYBcyy&#10;drW2Hd7FPDR6WhRzHdCzJDhs6cNRdTldg4EZIx+2w+bR7r948e0/nX/f9ca8vfbbJahMff4XP78P&#10;VupP5xMBEByZQa//AAAA//8DAFBLAQItABQABgAIAAAAIQDb4fbL7gAAAIUBAAATAAAAAAAAAAAA&#10;AAAAAAAAAABbQ29udGVudF9UeXBlc10ueG1sUEsBAi0AFAAGAAgAAAAhAFr0LFu/AAAAFQEAAAsA&#10;AAAAAAAAAAAAAAAAHwEAAF9yZWxzLy5yZWxzUEsBAi0AFAAGAAgAAAAhAG+1dFvEAAAA3gAAAA8A&#10;AAAAAAAAAAAAAAAABwIAAGRycy9kb3ducmV2LnhtbFBLBQYAAAAAAwADALcAAAD4AgAAAAA=&#10;" strokecolor="silver" strokeweight="0"/>
                  <v:line id="Line 513" o:spid="_x0000_s1535" style="position:absolute;visibility:visible;mso-wrap-style:square" from="4432,3050" to="444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HAwAAAAN4AAAAPAAAAZHJzL2Rvd25yZXYueG1sRE/bisIw&#10;EH0X/IcwC76IphUR6RrF+/q6rh8wNLNN2GZSmqj1740g7NscznUWq87V4kZtsJ4V5OMMBHHpteVK&#10;weXnMJqDCBFZY+2ZFDwowGrZ7y2w0P7O33Q7x0qkEA4FKjAxNoWUoTTkMIx9Q5y4X986jAm2ldQt&#10;3lO4q+Uky2bSoeXUYLChraHy73x1CqaMfFoP60dzOPL8y+6N3ew6pQYf3foTRKQu/ovf7pNO8yez&#10;PIfXO+kGuXwCAAD//wMAUEsBAi0AFAAGAAgAAAAhANvh9svuAAAAhQEAABMAAAAAAAAAAAAAAAAA&#10;AAAAAFtDb250ZW50X1R5cGVzXS54bWxQSwECLQAUAAYACAAAACEAWvQsW78AAAAVAQAACwAAAAAA&#10;AAAAAAAAAAAfAQAAX3JlbHMvLnJlbHNQSwECLQAUAAYACAAAACEAAPnRwMAAAADeAAAADwAAAAAA&#10;AAAAAAAAAAAHAgAAZHJzL2Rvd25yZXYueG1sUEsFBgAAAAADAAMAtwAAAPQCAAAAAA==&#10;" strokecolor="silver" strokeweight="0"/>
                  <v:line id="Line 514" o:spid="_x0000_s1536" style="position:absolute;visibility:visible;mso-wrap-style:square" from="4464,3050" to="448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0+3wQAAAN4AAAAPAAAAZHJzL2Rvd25yZXYueG1sRE/bisIw&#10;EH1f8B/CCL4smlpEpBpFd1fXVy8fMDRjE2wmpclq/XsjCPs2h3OdxapztbhRG6xnBeNRBoK49Npy&#10;peB82g5nIEJE1lh7JgUPCrBa9j4WWGh/5wPdjrESKYRDgQpMjE0hZSgNOQwj3xAn7uJbhzHBtpK6&#10;xXsKd7XMs2wqHVpODQYb+jJUXo9/TsGEkffrz/rRbHc8+7U/xm6+O6UG/W49BxGpi//it3uv0/x8&#10;Os7h9U66QS6fAAAA//8DAFBLAQItABQABgAIAAAAIQDb4fbL7gAAAIUBAAATAAAAAAAAAAAAAAAA&#10;AAAAAABbQ29udGVudF9UeXBlc10ueG1sUEsBAi0AFAAGAAgAAAAhAFr0LFu/AAAAFQEAAAsAAAAA&#10;AAAAAAAAAAAAHwEAAF9yZWxzLy5yZWxzUEsBAi0AFAAGAAgAAAAhAPArT7fBAAAA3gAAAA8AAAAA&#10;AAAAAAAAAAAABwIAAGRycy9kb3ducmV2LnhtbFBLBQYAAAAAAwADALcAAAD1AgAAAAA=&#10;" strokecolor="silver" strokeweight="0"/>
                  <v:line id="Line 515" o:spid="_x0000_s1537" style="position:absolute;visibility:visible;mso-wrap-style:square" from="4496,3050" to="451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oswQAAAN4AAAAPAAAAZHJzL2Rvd25yZXYueG1sRE/bisIw&#10;EH0X9h/CLOyLaKorItUo7rpeXr18wNCMTbCZlCZq/fuNIPg2h3Od2aJ1lbhRE6xnBYN+BoK48Npy&#10;qeB0XPcmIEJE1lh5JgUPCrCYf3RmmGt/5z3dDrEUKYRDjgpMjHUuZSgMOQx9XxMn7uwbhzHBppS6&#10;wXsKd5UcZtlYOrScGgzW9GuouByuTsGIkXfLbvWo1xuebO2fsT+rVqmvz3Y5BRGpjW/xy73Taf5w&#10;PPiG5zvpBjn/BwAA//8DAFBLAQItABQABgAIAAAAIQDb4fbL7gAAAIUBAAATAAAAAAAAAAAAAAAA&#10;AAAAAABbQ29udGVudF9UeXBlc10ueG1sUEsBAi0AFAAGAAgAAAAhAFr0LFu/AAAAFQEAAAsAAAAA&#10;AAAAAAAAAAAAHwEAAF9yZWxzLy5yZWxzUEsBAi0AFAAGAAgAAAAhAJ9n6izBAAAA3gAAAA8AAAAA&#10;AAAAAAAAAAAABwIAAGRycy9kb3ducmV2LnhtbFBLBQYAAAAAAwADALcAAAD1AgAAAAA=&#10;" strokecolor="silver" strokeweight="0"/>
                  <v:line id="Line 516" o:spid="_x0000_s1538" style="position:absolute;visibility:visible;mso-wrap-style:square" from="4528,3050" to="454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nJYwQAAAN4AAAAPAAAAZHJzL2Rvd25yZXYueG1sRE/bisIw&#10;EH0X/Icwwr6IpopIqUbxsrq+6u4HDM1sE7aZlCZq/XsjCPs2h3Od5bpztbhRG6xnBZNxBoK49Npy&#10;peDn+zDKQYSIrLH2TAoeFGC96veWWGh/5zPdLrESKYRDgQpMjE0hZSgNOQxj3xAn7te3DmOCbSV1&#10;i/cU7mo5zbK5dGg5NRhsaGeo/LtcnYIZI582w/rRHI6cf9lPY7f7TqmPQbdZgIjUxX/x233Saf50&#10;PpnB6510g1w9AQAA//8DAFBLAQItABQABgAIAAAAIQDb4fbL7gAAAIUBAAATAAAAAAAAAAAAAAAA&#10;AAAAAABbQ29udGVudF9UeXBlc10ueG1sUEsBAi0AFAAGAAgAAAAhAFr0LFu/AAAAFQEAAAsAAAAA&#10;AAAAAAAAAAAAHwEAAF9yZWxzLy5yZWxzUEsBAi0AFAAGAAgAAAAhABCOcljBAAAA3gAAAA8AAAAA&#10;AAAAAAAAAAAABwIAAGRycy9kb3ducmV2LnhtbFBLBQYAAAAAAwADALcAAAD1AgAAAAA=&#10;" strokecolor="silver" strokeweight="0"/>
                  <v:line id="Line 517" o:spid="_x0000_s1539" style="position:absolute;visibility:visible;mso-wrap-style:square" from="4560,3050" to="457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fDwQAAAN4AAAAPAAAAZHJzL2Rvd25yZXYueG1sRE/bisIw&#10;EH0X9h/CLOyLaKqsItUo7rpeXr18wNCMTbCZlCZq/fuNIPg2h3Od2aJ1lbhRE6xnBYN+BoK48Npy&#10;qeB0XPcmIEJE1lh5JgUPCrCYf3RmmGt/5z3dDrEUKYRDjgpMjHUuZSgMOQx9XxMn7uwbhzHBppS6&#10;wXsKd5UcZtlYOrScGgzW9GuouByuTsE3I++W3epRrzc82do/Y39WrVJfn+1yCiJSG9/il3un0/zh&#10;eDCC5zvpBjn/BwAA//8DAFBLAQItABQABgAIAAAAIQDb4fbL7gAAAIUBAAATAAAAAAAAAAAAAAAA&#10;AAAAAABbQ29udGVudF9UeXBlc10ueG1sUEsBAi0AFAAGAAgAAAAhAFr0LFu/AAAAFQEAAAsAAAAA&#10;AAAAAAAAAAAAHwEAAF9yZWxzLy5yZWxzUEsBAi0AFAAGAAgAAAAhAH/C18PBAAAA3gAAAA8AAAAA&#10;AAAAAAAAAAAABwIAAGRycy9kb3ducmV2LnhtbFBLBQYAAAAAAwADALcAAAD1AgAAAAA=&#10;" strokecolor="silver" strokeweight="0"/>
                  <v:line id="Line 518" o:spid="_x0000_s1540" style="position:absolute;visibility:visible;mso-wrap-style:square" from="4592,3050" to="460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Em0wAAAAN4AAAAPAAAAZHJzL2Rvd25yZXYueG1sRE/bisIw&#10;EH0X9h/CCPsia6pIkWoU1/uruh8wNGMTbCaliVr/frOw4NscznXmy87V4kFtsJ4VjIYZCOLSa8uV&#10;gp/L7msKIkRkjbVnUvCiAMvFR2+OhfZPPtHjHCuRQjgUqMDE2BRShtKQwzD0DXHirr51GBNsK6lb&#10;fKZwV8txluXSoeXUYLChtaHydr47BRNGPq4G9avZ7Xl6sFtjvzedUp/9bjUDEamLb/G/+6jT/HE+&#10;yuHvnXSDXPwCAAD//wMAUEsBAi0AFAAGAAgAAAAhANvh9svuAAAAhQEAABMAAAAAAAAAAAAAAAAA&#10;AAAAAFtDb250ZW50X1R5cGVzXS54bWxQSwECLQAUAAYACAAAACEAWvQsW78AAAAVAQAACwAAAAAA&#10;AAAAAAAAAAAfAQAAX3JlbHMvLnJlbHNQSwECLQAUAAYACAAAACEAjxBJtMAAAADeAAAADwAAAAAA&#10;AAAAAAAAAAAHAgAAZHJzL2Rvd25yZXYueG1sUEsFBgAAAAADAAMAtwAAAPQCAAAAAA==&#10;" strokecolor="silver" strokeweight="0"/>
                  <v:line id="Line 519" o:spid="_x0000_s1541" style="position:absolute;visibility:visible;mso-wrap-style:square" from="4624,3050" to="464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OwvwQAAAN4AAAAPAAAAZHJzL2Rvd25yZXYueG1sRE/bisIw&#10;EH0X9h/CLPgimiriSjWK62X1VdcPGJqxCdtMShO1/r0RFnybw7nOfNm6StyoCdazguEgA0FceG25&#10;VHD+3fWnIEJE1lh5JgUPCrBcfHTmmGt/5yPdTrEUKYRDjgpMjHUuZSgMOQwDXxMn7uIbhzHBppS6&#10;wXsKd5UcZdlEOrScGgzWtDZU/J2uTsGYkQ+rXvWodz883dutsd+bVqnuZ7uagYjUxrf4333Qaf5o&#10;MvyC1zvpBrl4AgAA//8DAFBLAQItABQABgAIAAAAIQDb4fbL7gAAAIUBAAATAAAAAAAAAAAAAAAA&#10;AAAAAABbQ29udGVudF9UeXBlc10ueG1sUEsBAi0AFAAGAAgAAAAhAFr0LFu/AAAAFQEAAAsAAAAA&#10;AAAAAAAAAAAAHwEAAF9yZWxzLy5yZWxzUEsBAi0AFAAGAAgAAAAhAOBc7C/BAAAA3gAAAA8AAAAA&#10;AAAAAAAAAAAABwIAAGRycy9kb3ducmV2LnhtbFBLBQYAAAAAAwADALcAAAD1AgAAAAA=&#10;" strokecolor="silver" strokeweight="0"/>
                  <v:line id="Line 520" o:spid="_x0000_s1542" style="position:absolute;visibility:visible;mso-wrap-style:square" from="4656,3050" to="467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3hdxAAAAN4AAAAPAAAAZHJzL2Rvd25yZXYueG1sRI/BbgIx&#10;DETvSP2HyJV6QZAFIYQWAqKltFyh/QBrYzYRG2e1CbD8fX1A6s3WjGeeV5s+NOpGXfKRDUzGBSji&#10;KlrPtYHfn/1oASplZItNZDLwoASb9ctghaWNdz7S7ZRrJSGcSjTgcm5LrVPlKGAax5ZYtHPsAmZZ&#10;u1rbDu8SHho9LYq5DuhZGhy29OGoupyuwcCMkQ/bYfNo91+8+Pafzr/vemPeXvvtElSmPv+bn9cH&#10;K/jT+UR45R2ZQa//AAAA//8DAFBLAQItABQABgAIAAAAIQDb4fbL7gAAAIUBAAATAAAAAAAAAAAA&#10;AAAAAAAAAABbQ29udGVudF9UeXBlc10ueG1sUEsBAi0AFAAGAAgAAAAhAFr0LFu/AAAAFQEAAAsA&#10;AAAAAAAAAAAAAAAAHwEAAF9yZWxzLy5yZWxzUEsBAi0AFAAGAAgAAAAhAJHDeF3EAAAA3gAAAA8A&#10;AAAAAAAAAAAAAAAABwIAAGRycy9kb3ducmV2LnhtbFBLBQYAAAAAAwADALcAAAD4AgAAAAA=&#10;" strokecolor="silver" strokeweight="0"/>
                  <v:line id="Line 521" o:spid="_x0000_s1543" style="position:absolute;visibility:visible;mso-wrap-style:square" from="4688,3050" to="470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3GwQAAAN4AAAAPAAAAZHJzL2Rvd25yZXYueG1sRE/bisIw&#10;EH0X9h/CLPgimioibjWK62X1VdcPGJqxCdtMShO1/r0RFnybw7nOfNm6StyoCdazguEgA0FceG25&#10;VHD+3fWnIEJE1lh5JgUPCrBcfHTmmGt/5yPdTrEUKYRDjgpMjHUuZSgMOQwDXxMn7uIbhzHBppS6&#10;wXsKd5UcZdlEOrScGgzWtDZU/J2uTsGYkQ+rXvWodz883dutsd+bVqnuZ7uagYjUxrf4333Qaf5o&#10;MvyC1zvpBrl4AgAA//8DAFBLAQItABQABgAIAAAAIQDb4fbL7gAAAIUBAAATAAAAAAAAAAAAAAAA&#10;AAAAAABbQ29udGVudF9UeXBlc10ueG1sUEsBAi0AFAAGAAgAAAAhAFr0LFu/AAAAFQEAAAsAAAAA&#10;AAAAAAAAAAAAHwEAAF9yZWxzLy5yZWxzUEsBAi0AFAAGAAgAAAAhAP6P3cbBAAAA3gAAAA8AAAAA&#10;AAAAAAAAAAAABwIAAGRycy9kb3ducmV2LnhtbFBLBQYAAAAAAwADALcAAAD1AgAAAAA=&#10;" strokecolor="silver" strokeweight="0"/>
                  <v:line id="Line 522" o:spid="_x0000_s1544" style="position:absolute;visibility:visible;mso-wrap-style:square" from="4720,3050" to="473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b7mxQAAAN4AAAAPAAAAZHJzL2Rvd25yZXYueG1sRI/NbgIx&#10;DITvlfoOkSv1UpVsVxVCCwHRUn6uQB/A2phN1I2z2gRY3h4fKnGz5fHMfLPFEFp1oT75yAY+RgUo&#10;4jpaz42B3+P6fQIqZWSLbWQycKMEi/nz0wwrG6+8p8shN0pMOFVowOXcVVqn2lHANIodsdxOsQ+Y&#10;Ze0bbXu8inlodVkUYx3QsyQ47OjbUf13OAcDn4y8W761t2694cnW/zj/tRqMeX0ZllNQmYb8EP9/&#10;76zUL8elAAiOzKDndwAAAP//AwBQSwECLQAUAAYACAAAACEA2+H2y+4AAACFAQAAEwAAAAAAAAAA&#10;AAAAAAAAAAAAW0NvbnRlbnRfVHlwZXNdLnhtbFBLAQItABQABgAIAAAAIQBa9CxbvwAAABUBAAAL&#10;AAAAAAAAAAAAAAAAAB8BAABfcmVscy8ucmVsc1BLAQItABQABgAIAAAAIQCh2b7mxQAAAN4AAAAP&#10;AAAAAAAAAAAAAAAAAAcCAABkcnMvZG93bnJldi54bWxQSwUGAAAAAAMAAwC3AAAA+QIAAAAA&#10;" strokecolor="silver" strokeweight="0"/>
                  <v:line id="Line 523" o:spid="_x0000_s1545" style="position:absolute;visibility:visible;mso-wrap-style:square" from="4752,3050" to="476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Rt9wQAAAN4AAAAPAAAAZHJzL2Rvd25yZXYueG1sRE/bisIw&#10;EH1f8B/CCL4smlpEpBpFd1fXVy8fMDRjE2wmpclq/XsjCPs2h3OdxapztbhRG6xnBeNRBoK49Npy&#10;peB82g5nIEJE1lh7JgUPCrBa9j4WWGh/5wPdjrESKYRDgQpMjE0hZSgNOQwj3xAn7uJbhzHBtpK6&#10;xXsKd7XMs2wqHVpODQYb+jJUXo9/TsGEkffrz/rRbHc8+7U/xm6+O6UG/W49BxGpi//it3uv0/x8&#10;mo/h9U66QS6fAAAA//8DAFBLAQItABQABgAIAAAAIQDb4fbL7gAAAIUBAAATAAAAAAAAAAAAAAAA&#10;AAAAAABbQ29udGVudF9UeXBlc10ueG1sUEsBAi0AFAAGAAgAAAAhAFr0LFu/AAAAFQEAAAsAAAAA&#10;AAAAAAAAAAAAHwEAAF9yZWxzLy5yZWxzUEsBAi0AFAAGAAgAAAAhAM6VG33BAAAA3gAAAA8AAAAA&#10;AAAAAAAAAAAABwIAAGRycy9kb3ducmV2LnhtbFBLBQYAAAAAAwADALcAAAD1AgAAAAA=&#10;" strokecolor="silver" strokeweight="0"/>
                  <v:line id="Line 524" o:spid="_x0000_s1546" style="position:absolute;visibility:visible;mso-wrap-style:square" from="4784,3050" to="480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UKwgAAAN4AAAAPAAAAZHJzL2Rvd25yZXYueG1sRE/dasIw&#10;FL4f+A7hCN6Mma4Mkc4o1a1bb3V7gENzbILNSWmyWt/eDAa7Ox/f79nsJteJkYZgPSt4XmYgiBuv&#10;LbcKvr+qpzWIEJE1dp5JwY0C7Lazhw0W2l/5SOMptiKFcChQgYmxL6QMjSGHYel74sSd/eAwJji0&#10;Ug94TeGuk3mWraRDy6nBYE8HQ83l9OMUvDByXT52t7764PWnfTd2/zYptZhP5SuISFP8F/+5a53m&#10;56s8h9930g1yewcAAP//AwBQSwECLQAUAAYACAAAACEA2+H2y+4AAACFAQAAEwAAAAAAAAAAAAAA&#10;AAAAAAAAW0NvbnRlbnRfVHlwZXNdLnhtbFBLAQItABQABgAIAAAAIQBa9CxbvwAAABUBAAALAAAA&#10;AAAAAAAAAAAAAB8BAABfcmVscy8ucmVsc1BLAQItABQABgAIAAAAIQA+R4UKwgAAAN4AAAAPAAAA&#10;AAAAAAAAAAAAAAcCAABkcnMvZG93bnJldi54bWxQSwUGAAAAAAMAAwC3AAAA9gIAAAAA&#10;" strokecolor="silver" strokeweight="0"/>
                  <v:line id="Line 525" o:spid="_x0000_s1547" style="position:absolute;visibility:visible;mso-wrap-style:square" from="4816,3050" to="483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yCRwgAAAN4AAAAPAAAAZHJzL2Rvd25yZXYueG1sRE/bagIx&#10;EH0X+g9hCr5IzboWka1RrLfua20/YNhMN6GbybKJuv69EQTf5nCus1j1rhFn6oL1rGAyzkAQV15b&#10;rhX8/uzf5iBCRNbYeCYFVwqwWr4MFlhof+FvOh9jLVIIhwIVmBjbQspQGXIYxr4lTtyf7xzGBLta&#10;6g4vKdw1Ms+ymXRoOTUYbGljqPo/npyCd0Yu16Pm2u4PPP+yO2M/t71Sw9d+/QEiUh+f4oe71Gl+&#10;PsuncH8n3SCXNwAAAP//AwBQSwECLQAUAAYACAAAACEA2+H2y+4AAACFAQAAEwAAAAAAAAAAAAAA&#10;AAAAAAAAW0NvbnRlbnRfVHlwZXNdLnhtbFBLAQItABQABgAIAAAAIQBa9CxbvwAAABUBAAALAAAA&#10;AAAAAAAAAAAAAB8BAABfcmVscy8ucmVsc1BLAQItABQABgAIAAAAIQBRCyCRwgAAAN4AAAAPAAAA&#10;AAAAAAAAAAAAAAcCAABkcnMvZG93bnJldi54bWxQSwUGAAAAAAMAAwC3AAAA9gIAAAAA&#10;" strokecolor="silver" strokeweight="0"/>
                  <v:line id="Line 526" o:spid="_x0000_s1548" style="position:absolute;visibility:visible;mso-wrap-style:square" from="4848,3050" to="486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jlwgAAAN4AAAAPAAAAZHJzL2Rvd25yZXYueG1sRE/dasIw&#10;FL4f7B3CGexmzNRSRDqjdG5Vb+f2AIfmrAlrTkqTafv2RhC8Ox/f71ltRteJEw3BelYwn2UgiBuv&#10;LbcKfr7r1yWIEJE1dp5JwUQBNuvHhxWW2p/5i07H2IoUwqFEBSbGvpQyNIYchpnviRP36weHMcGh&#10;lXrAcwp3ncyzbCEdWk4NBnvaGmr+jv9OQcHIh+qlm/p6x8u9/TT2/WNU6vlprN5ARBrjXXxzH3Sa&#10;ny/yAq7vpBvk+gIAAP//AwBQSwECLQAUAAYACAAAACEA2+H2y+4AAACFAQAAEwAAAAAAAAAAAAAA&#10;AAAAAAAAW0NvbnRlbnRfVHlwZXNdLnhtbFBLAQItABQABgAIAAAAIQBa9CxbvwAAABUBAAALAAAA&#10;AAAAAAAAAAAAAB8BAABfcmVscy8ucmVsc1BLAQItABQABgAIAAAAIQDe4rjlwgAAAN4AAAAPAAAA&#10;AAAAAAAAAAAAAAcCAABkcnMvZG93bnJldi54bWxQSwUGAAAAAAMAAwC3AAAA9gIAAAAA&#10;" strokecolor="silver" strokeweight="0"/>
                  <v:line id="Line 527" o:spid="_x0000_s1549" style="position:absolute;visibility:visible;mso-wrap-style:square" from="4880,3050" to="489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h1+wgAAAN4AAAAPAAAAZHJzL2Rvd25yZXYueG1sRE/bagIx&#10;EH0X+g9hCr5IzbpYka1RrLfua20/YNhMN6GbybKJuv69EQTf5nCus1j1rhFn6oL1rGAyzkAQV15b&#10;rhX8/uzf5iBCRNbYeCYFVwqwWr4MFlhof+FvOh9jLVIIhwIVmBjbQspQGXIYxr4lTtyf7xzGBLta&#10;6g4vKdw1Ms+ymXRoOTUYbGljqPo/npyCKSOX61FzbfcHnn/ZnbGf216p4Wu//gARqY9P8cNd6jQ/&#10;n+XvcH8n3SCXNwAAAP//AwBQSwECLQAUAAYACAAAACEA2+H2y+4AAACFAQAAEwAAAAAAAAAAAAAA&#10;AAAAAAAAW0NvbnRlbnRfVHlwZXNdLnhtbFBLAQItABQABgAIAAAAIQBa9CxbvwAAABUBAAALAAAA&#10;AAAAAAAAAAAAAB8BAABfcmVscy8ucmVsc1BLAQItABQABgAIAAAAIQCxrh1+wgAAAN4AAAAPAAAA&#10;AAAAAAAAAAAAAAcCAABkcnMvZG93bnJldi54bWxQSwUGAAAAAAMAAwC3AAAA9gIAAAAA&#10;" strokecolor="silver" strokeweight="0"/>
                  <v:line id="Line 528" o:spid="_x0000_s1550" style="position:absolute;visibility:visible;mso-wrap-style:square" from="4912,3050" to="492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MJwQAAAN4AAAAPAAAAZHJzL2Rvd25yZXYueG1sRE/bisIw&#10;EH1f8B/CCL4smm5ZilSjeN311csHDM3YBJtJabJa/94sLOzbHM515sveNeJOXbCeFXxMMhDEldeW&#10;awWX8348BREissbGMyl4UoDlYvA2x1L7Bx/pfoq1SCEcSlRgYmxLKUNlyGGY+JY4cVffOYwJdrXU&#10;HT5SuGtknmWFdGg5NRhsaWOoup1+nIJPRj6s3ptnu//i6bfdGbve9kqNhv1qBiJSH//Ff+6DTvPz&#10;Ii/g9510g1y8AAAA//8DAFBLAQItABQABgAIAAAAIQDb4fbL7gAAAIUBAAATAAAAAAAAAAAAAAAA&#10;AAAAAABbQ29udGVudF9UeXBlc10ueG1sUEsBAi0AFAAGAAgAAAAhAFr0LFu/AAAAFQEAAAsAAAAA&#10;AAAAAAAAAAAAHwEAAF9yZWxzLy5yZWxzUEsBAi0AFAAGAAgAAAAhAEF8gwnBAAAA3gAAAA8AAAAA&#10;AAAAAAAAAAAABwIAAGRycy9kb3ducmV2LnhtbFBLBQYAAAAAAwADALcAAAD1AgAAAAA=&#10;" strokecolor="silver" strokeweight="0"/>
                  <v:line id="Line 529" o:spid="_x0000_s1551" style="position:absolute;visibility:visible;mso-wrap-style:square" from="4944,3050" to="496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CaSwgAAAN4AAAAPAAAAZHJzL2Rvd25yZXYueG1sRE/dasIw&#10;FL4f+A7hCN4MTS3DSTUtOufm7dQHODTHJticlCbT+vbLYLC78/H9nnU1uFbcqA/Ws4L5LANBXHtt&#10;uVFwPu2nSxAhImtsPZOCBwWoytHTGgvt7/xFt2NsRArhUKACE2NXSBlqQw7DzHfEibv43mFMsG+k&#10;7vGewl0r8yxbSIeWU4PBjt4M1dfjt1PwwsiHzXP76PYfvPy078Zud4NSk/GwWYGINMR/8Z/7oNP8&#10;fJG/wu876QZZ/gAAAP//AwBQSwECLQAUAAYACAAAACEA2+H2y+4AAACFAQAAEwAAAAAAAAAAAAAA&#10;AAAAAAAAW0NvbnRlbnRfVHlwZXNdLnhtbFBLAQItABQABgAIAAAAIQBa9CxbvwAAABUBAAALAAAA&#10;AAAAAAAAAAAAAB8BAABfcmVscy8ucmVsc1BLAQItABQABgAIAAAAIQAuMCaSwgAAAN4AAAAPAAAA&#10;AAAAAAAAAAAAAAcCAABkcnMvZG93bnJldi54bWxQSwUGAAAAAAMAAwC3AAAA9gIAAAAA&#10;" strokecolor="silver" strokeweight="0"/>
                  <v:line id="Line 530" o:spid="_x0000_s1552" style="position:absolute;visibility:visible;mso-wrap-style:square" from="4976,3050" to="499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7LgxQAAAN4AAAAPAAAAZHJzL2Rvd25yZXYueG1sRI/NbgIx&#10;DITvlfoOkSv1UpVsVxVCCwHRUn6uQB/A2phN1I2z2gRY3h4fKnGzNeOZz7PFEFp1oT75yAY+RgUo&#10;4jpaz42B3+P6fQIqZWSLbWQycKMEi/nz0wwrG6+8p8shN0pCOFVowOXcVVqn2lHANIodsWin2AfM&#10;svaNtj1eJTy0uiyKsQ7oWRocdvTtqP47nIOBT0beLd/aW7fe8GTrf5z/Wg3GvL4MyymoTEN+mP+v&#10;d1bwy3EpvPKOzKDndwAAAP//AwBQSwECLQAUAAYACAAAACEA2+H2y+4AAACFAQAAEwAAAAAAAAAA&#10;AAAAAAAAAAAAW0NvbnRlbnRfVHlwZXNdLnhtbFBLAQItABQABgAIAAAAIQBa9CxbvwAAABUBAAAL&#10;AAAAAAAAAAAAAAAAAB8BAABfcmVscy8ucmVsc1BLAQItABQABgAIAAAAIQBfr7LgxQAAAN4AAAAP&#10;AAAAAAAAAAAAAAAAAAcCAABkcnMvZG93bnJldi54bWxQSwUGAAAAAAMAAwC3AAAA+QIAAAAA&#10;" strokecolor="silver" strokeweight="0"/>
                  <v:line id="Line 531" o:spid="_x0000_s1553" style="position:absolute;visibility:visible;mso-wrap-style:square" from="5008,3050" to="502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xd7wgAAAN4AAAAPAAAAZHJzL2Rvd25yZXYueG1sRE/dasIw&#10;FL4f+A7hCN4MTS1DtJoWnXPzds4HODTHJticlCbT+vbLYLC78/H9nk01uFbcqA/Ws4L5LANBXHtt&#10;uVFw/jpMlyBCRNbYeiYFDwpQlaOnDRba3/mTbqfYiBTCoUAFJsaukDLUhhyGme+IE3fxvcOYYN9I&#10;3eM9hbtW5lm2kA4tpwaDHb0aqq+nb6fghZGP2+f20R3eeflh34zd7QelJuNhuwYRaYj/4j/3Uaf5&#10;+SJfwe876QZZ/gAAAP//AwBQSwECLQAUAAYACAAAACEA2+H2y+4AAACFAQAAEwAAAAAAAAAAAAAA&#10;AAAAAAAAW0NvbnRlbnRfVHlwZXNdLnhtbFBLAQItABQABgAIAAAAIQBa9CxbvwAAABUBAAALAAAA&#10;AAAAAAAAAAAAAB8BAABfcmVscy8ucmVsc1BLAQItABQABgAIAAAAIQAw4xd7wgAAAN4AAAAPAAAA&#10;AAAAAAAAAAAAAAcCAABkcnMvZG93bnJldi54bWxQSwUGAAAAAAMAAwC3AAAA9gIAAAAA&#10;" strokecolor="silver" strokeweight="0"/>
                  <v:line id="Line 532" o:spid="_x0000_s1554" style="position:absolute;visibility:visible;mso-wrap-style:square" from="5040,3050" to="505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Cg7xQAAAN4AAAAPAAAAZHJzL2Rvd25yZXYueG1sRI/NbgIx&#10;DITvlfoOkSv1UkEWihBaCAjaUvbKzwNYG3cTdeOsNiksb18fKvVmy+OZ+VabIbTqSn3ykQ1MxgUo&#10;4jpaz42By3k/WoBKGdliG5kM3CnBZv34sMLSxhsf6XrKjRITTiUacDl3pdapdhQwjWNHLLev2AfM&#10;svaNtj3exDy0eloUcx3QsyQ47OjNUf19+gkGZoxcbV/ae7f/5MXBfzi/ex+MeX4atktQmYb8L/77&#10;rqzUn85fBUBwZAa9/gUAAP//AwBQSwECLQAUAAYACAAAACEA2+H2y+4AAACFAQAAEwAAAAAAAAAA&#10;AAAAAAAAAAAAW0NvbnRlbnRfVHlwZXNdLnhtbFBLAQItABQABgAIAAAAIQBa9CxbvwAAABUBAAAL&#10;AAAAAAAAAAAAAAAAAB8BAABfcmVscy8ucmVsc1BLAQItABQABgAIAAAAIQAkACg7xQAAAN4AAAAP&#10;AAAAAAAAAAAAAAAAAAcCAABkcnMvZG93bnJldi54bWxQSwUGAAAAAAMAAwC3AAAA+QIAAAAA&#10;" strokecolor="silver" strokeweight="0"/>
                  <v:line id="Line 533" o:spid="_x0000_s1555" style="position:absolute;visibility:visible;mso-wrap-style:square" from="5072,3050" to="5089,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I2gwQAAAN4AAAAPAAAAZHJzL2Rvd25yZXYueG1sRE/bisIw&#10;EH0X9h/CLOyLaKorItUo7rpeXr18wNCMTbCZlCZq/fuNIPg2h3Od2aJ1lbhRE6xnBYN+BoK48Npy&#10;qeB0XPcmIEJE1lh5JgUPCrCYf3RmmGt/5z3dDrEUKYRDjgpMjHUuZSgMOQx9XxMn7uwbhzHBppS6&#10;wXsKd5UcZtlYOrScGgzW9GuouByuTsGIkXfLbvWo1xuebO2fsT+rVqmvz3Y5BRGpjW/xy73Taf5w&#10;/D2A5zvpBjn/BwAA//8DAFBLAQItABQABgAIAAAAIQDb4fbL7gAAAIUBAAATAAAAAAAAAAAAAAAA&#10;AAAAAABbQ29udGVudF9UeXBlc10ueG1sUEsBAi0AFAAGAAgAAAAhAFr0LFu/AAAAFQEAAAsAAAAA&#10;AAAAAAAAAAAAHwEAAF9yZWxzLy5yZWxzUEsBAi0AFAAGAAgAAAAhAEtMjaDBAAAA3gAAAA8AAAAA&#10;AAAAAAAAAAAABwIAAGRycy9kb3ducmV2LnhtbFBLBQYAAAAAAwADALcAAAD1AgAAAAA=&#10;" strokecolor="silver" strokeweight="0"/>
                  <v:line id="Line 534" o:spid="_x0000_s1556" style="position:absolute;visibility:visible;mso-wrap-style:square" from="5105,3050" to="5121,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hPXwgAAAN4AAAAPAAAAZHJzL2Rvd25yZXYueG1sRE/bagIx&#10;EH0X+g9hCr5IzboWka1RrLfua20/YNhMN6GbybKJuv69EQTf5nCus1j1rhFn6oL1rGAyzkAQV15b&#10;rhX8/uzf5iBCRNbYeCYFVwqwWr4MFlhof+FvOh9jLVIIhwIVmBjbQspQGXIYxr4lTtyf7xzGBLta&#10;6g4vKdw1Ms+ymXRoOTUYbGljqPo/npyCd0Yu16Pm2u4PPP+yO2M/t71Sw9d+/QEiUh+f4oe71Gl+&#10;PpvmcH8n3SCXNwAAAP//AwBQSwECLQAUAAYACAAAACEA2+H2y+4AAACFAQAAEwAAAAAAAAAAAAAA&#10;AAAAAAAAW0NvbnRlbnRfVHlwZXNdLnhtbFBLAQItABQABgAIAAAAIQBa9CxbvwAAABUBAAALAAAA&#10;AAAAAAAAAAAAAB8BAABfcmVscy8ucmVsc1BLAQItABQABgAIAAAAIQC7nhPXwgAAAN4AAAAPAAAA&#10;AAAAAAAAAAAAAAcCAABkcnMvZG93bnJldi54bWxQSwUGAAAAAAMAAwC3AAAA9gIAAAAA&#10;" strokecolor="silver" strokeweight="0"/>
                  <v:line id="Line 535" o:spid="_x0000_s1557" style="position:absolute;visibility:visible;mso-wrap-style:square" from="5137,3050" to="5153,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rZMwgAAAN4AAAAPAAAAZHJzL2Rvd25yZXYueG1sRE/bagIx&#10;EH0v+A9hhL4UzapFZGsUbbvWV7UfMGymm9DNZNmke/n7Rij0bQ7nOtv94GrRURusZwWLeQaCuPTa&#10;cqXg81bMNiBCRNZYeyYFIwXY7yYPW8y17/lC3TVWIoVwyFGBibHJpQylIYdh7hvixH351mFMsK2k&#10;brFP4a6WyyxbS4eWU4PBhl4Nld/XH6fgmZHPh6d6bIoTbz7su7HHt0Gpx+lweAERaYj/4j/3Waf5&#10;y/VqBfd30g1y9wsAAP//AwBQSwECLQAUAAYACAAAACEA2+H2y+4AAACFAQAAEwAAAAAAAAAAAAAA&#10;AAAAAAAAW0NvbnRlbnRfVHlwZXNdLnhtbFBLAQItABQABgAIAAAAIQBa9CxbvwAAABUBAAALAAAA&#10;AAAAAAAAAAAAAB8BAABfcmVscy8ucmVsc1BLAQItABQABgAIAAAAIQDU0rZMwgAAAN4AAAAPAAAA&#10;AAAAAAAAAAAAAAcCAABkcnMvZG93bnJldi54bWxQSwUGAAAAAAMAAwC3AAAA9gIAAAAA&#10;" strokecolor="silver" strokeweight="0"/>
                  <v:line id="Line 536" o:spid="_x0000_s1558" style="position:absolute;visibility:visible;mso-wrap-style:square" from="5169,3050" to="5185,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y44wAAAAN4AAAAPAAAAZHJzL2Rvd25yZXYueG1sRE/bisIw&#10;EH0X9h/CLPgimq6KSNcorvdXdT9gaGabsM2kNFHr3xtB8G0O5zqzResqcaUmWM8KvgYZCOLCa8ul&#10;gt/ztj8FESKyxsozKbhTgMX8ozPDXPsbH+l6iqVIIRxyVGBirHMpQ2HIYRj4mjhxf75xGBNsSqkb&#10;vKVwV8lhlk2kQ8upwWBNK0PF/+niFIwZ+bDsVfd6u+Pp3m6M/Vm3SnU/2+U3iEhtfItf7oNO84eT&#10;0Rie76Qb5PwBAAD//wMAUEsBAi0AFAAGAAgAAAAhANvh9svuAAAAhQEAABMAAAAAAAAAAAAAAAAA&#10;AAAAAFtDb250ZW50X1R5cGVzXS54bWxQSwECLQAUAAYACAAAACEAWvQsW78AAAAVAQAACwAAAAAA&#10;AAAAAAAAAAAfAQAAX3JlbHMvLnJlbHNQSwECLQAUAAYACAAAACEAWzsuOMAAAADeAAAADwAAAAAA&#10;AAAAAAAAAAAHAgAAZHJzL2Rvd25yZXYueG1sUEsFBgAAAAADAAMAtwAAAPQCAAAAAA==&#10;" strokecolor="silver" strokeweight="0"/>
                  <v:line id="Line 537" o:spid="_x0000_s1559" style="position:absolute;visibility:visible;mso-wrap-style:square" from="5201,3050" to="5217,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4ujwwAAAN4AAAAPAAAAZHJzL2Rvd25yZXYueG1sRE9LbsIw&#10;EN1X4g7WIHVTgQMtCAVMFNpS2PI5wCgeYot4HMUuhNvXlSp1N0/vO6uid424UResZwWTcQaCuPLa&#10;cq3gfNqOFiBCRNbYeCYFDwpQrAdPK8y1v/OBbsdYixTCIUcFJsY2lzJUhhyGsW+JE3fxncOYYFdL&#10;3eE9hbtGTrNsLh1aTg0GW3o3VF2P307BGyPvy5fm0W6/eLGzn8ZuPnqlnod9uQQRqY//4j/3Xqf5&#10;0/nrDH7fSTfI9Q8AAAD//wMAUEsBAi0AFAAGAAgAAAAhANvh9svuAAAAhQEAABMAAAAAAAAAAAAA&#10;AAAAAAAAAFtDb250ZW50X1R5cGVzXS54bWxQSwECLQAUAAYACAAAACEAWvQsW78AAAAVAQAACwAA&#10;AAAAAAAAAAAAAAAfAQAAX3JlbHMvLnJlbHNQSwECLQAUAAYACAAAACEANHeLo8MAAADeAAAADwAA&#10;AAAAAAAAAAAAAAAHAgAAZHJzL2Rvd25yZXYueG1sUEsFBgAAAAADAAMAtwAAAPcCAAAAAA==&#10;" strokecolor="silver" strokeweight="0"/>
                  <v:line id="Line 538" o:spid="_x0000_s1560" style="position:absolute;visibility:visible;mso-wrap-style:square" from="5233,3050" to="5249,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XUwgAAAN4AAAAPAAAAZHJzL2Rvd25yZXYueG1sRE/dasIw&#10;FL4f+A7hDLwZNp2OIl2j6PyZt3M+wKE5a8Kak9JErW9vhMHuzsf3e6rl4FpxoT5YzwpesxwEce21&#10;5UbB6Xs3mYMIEVlj65kU3CjAcjF6qrDU/spfdDnGRqQQDiUqMDF2pZShNuQwZL4jTtyP7x3GBPtG&#10;6h6vKdy1cprnhXRoOTUY7OjDUP17PDsFb4x8WL20t2635/mn3Rq73gxKjZ+H1TuISEP8F/+5DzrN&#10;nxazAh7vpBvk4g4AAP//AwBQSwECLQAUAAYACAAAACEA2+H2y+4AAACFAQAAEwAAAAAAAAAAAAAA&#10;AAAAAAAAW0NvbnRlbnRfVHlwZXNdLnhtbFBLAQItABQABgAIAAAAIQBa9CxbvwAAABUBAAALAAAA&#10;AAAAAAAAAAAAAB8BAABfcmVscy8ucmVsc1BLAQItABQABgAIAAAAIQDEpRXUwgAAAN4AAAAPAAAA&#10;AAAAAAAAAAAAAAcCAABkcnMvZG93bnJldi54bWxQSwUGAAAAAAMAAwC3AAAA9gIAAAAA&#10;" strokecolor="silver" strokeweight="0"/>
                  <v:line id="Line 539" o:spid="_x0000_s1561" style="position:absolute;visibility:visible;mso-wrap-style:square" from="5265,3050" to="5281,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bBPwwAAAN4AAAAPAAAAZHJzL2Rvd25yZXYueG1sRE/dasIw&#10;FL4f+A7hDHYzNNUNlc5UdJuzt7o9wKE5a8Kak9LEWt9+EQTvzsf3e1brwTWipy5YzwqmkwwEceW1&#10;5VrBz/duvAQRIrLGxjMpuFCAdTF6WGGu/ZkP1B9jLVIIhxwVmBjbXMpQGXIYJr4lTtyv7xzGBLta&#10;6g7PKdw1cpZlc+nQcmow2NK7oerveHIKXhm53Dw3l3b3xcu9/TR2+zEo9fQ4bN5ARBriXXxzlzrN&#10;n81fFnB9J90gi38AAAD//wMAUEsBAi0AFAAGAAgAAAAhANvh9svuAAAAhQEAABMAAAAAAAAAAAAA&#10;AAAAAAAAAFtDb250ZW50X1R5cGVzXS54bWxQSwECLQAUAAYACAAAACEAWvQsW78AAAAVAQAACwAA&#10;AAAAAAAAAAAAAAAfAQAAX3JlbHMvLnJlbHNQSwECLQAUAAYACAAAACEAq+mwT8MAAADeAAAADwAA&#10;AAAAAAAAAAAAAAAHAgAAZHJzL2Rvd25yZXYueG1sUEsFBgAAAAADAAMAtwAAAPcCAAAAAA==&#10;" strokecolor="silver" strokeweight="0"/>
                  <v:line id="Line 540" o:spid="_x0000_s1562" style="position:absolute;visibility:visible;mso-wrap-style:square" from="5297,3050" to="5313,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iQ9xQAAAN4AAAAPAAAAZHJzL2Rvd25yZXYueG1sRI/NbgIx&#10;DITvlfoOkSv1UkEWihBaCAjaUvbKzwNYG3cTdeOsNiksb18fKvVma8Yzn1ebIbTqSn3ykQ1MxgUo&#10;4jpaz42By3k/WoBKGdliG5kM3CnBZv34sMLSxhsf6XrKjZIQTiUacDl3pdapdhQwjWNHLNpX7ANm&#10;WftG2x5vEh5aPS2KuQ7oWRocdvTmqP4+/QQDM0auti/tvdt/8uLgP5zfvQ/GPD8N2yWoTEP+N/9d&#10;V1bwp/NX4ZV3ZAa9/gUAAP//AwBQSwECLQAUAAYACAAAACEA2+H2y+4AAACFAQAAEwAAAAAAAAAA&#10;AAAAAAAAAAAAW0NvbnRlbnRfVHlwZXNdLnhtbFBLAQItABQABgAIAAAAIQBa9CxbvwAAABUBAAAL&#10;AAAAAAAAAAAAAAAAAB8BAABfcmVscy8ucmVsc1BLAQItABQABgAIAAAAIQDadiQ9xQAAAN4AAAAP&#10;AAAAAAAAAAAAAAAAAAcCAABkcnMvZG93bnJldi54bWxQSwUGAAAAAAMAAwC3AAAA+QIAAAAA&#10;" strokecolor="silver" strokeweight="0"/>
                  <v:line id="Line 541" o:spid="_x0000_s1563" style="position:absolute;visibility:visible;mso-wrap-style:square" from="5329,3050" to="5345,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oGmwwAAAN4AAAAPAAAAZHJzL2Rvd25yZXYueG1sRE/dasIw&#10;FL4f+A7hDHYzZqob4qqp6DZnb3V7gENzbMKak9LEWt9+EQTvzsf3e5arwTWipy5Yzwom4wwEceW1&#10;5VrB78/2ZQ4iRGSNjWdScKEAq2L0sMRc+zPvqT/EWqQQDjkqMDG2uZShMuQwjH1LnLij7xzGBLta&#10;6g7PKdw1cpplM+nQcmow2NKHoervcHIK3hi5XD83l3b7zfOd/TJ28zko9fQ4rBcgIg3xLr65S53m&#10;T2ev73B9J90gi38AAAD//wMAUEsBAi0AFAAGAAgAAAAhANvh9svuAAAAhQEAABMAAAAAAAAAAAAA&#10;AAAAAAAAAFtDb250ZW50X1R5cGVzXS54bWxQSwECLQAUAAYACAAAACEAWvQsW78AAAAVAQAACwAA&#10;AAAAAAAAAAAAAAAfAQAAX3JlbHMvLnJlbHNQSwECLQAUAAYACAAAACEAtTqBpsMAAADeAAAADwAA&#10;AAAAAAAAAAAAAAAHAgAAZHJzL2Rvd25yZXYueG1sUEsFBgAAAAADAAMAtwAAAPcCAAAAAA==&#10;" strokecolor="silver" strokeweight="0"/>
                  <v:line id="Line 542" o:spid="_x0000_s1564" style="position:absolute;visibility:visible;mso-wrap-style:square" from="5361,3050" to="5377,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ltGxAAAAN4AAAAPAAAAZHJzL2Rvd25yZXYueG1sRI/NbgIx&#10;DITvSH2HyJW4IMiCEEILAdEfWq7QPoC1MZuIjbPaBFjeHh8q9WbL45n51ts+NOpGXfKRDUwnBSji&#10;KlrPtYHfn/14CSplZItNZDLwoATbzctgjaWNdz7S7ZRrJSacSjTgcm5LrVPlKGCaxJZYbufYBcyy&#10;drW2Hd7FPDR6VhQLHdCzJDhs6d1RdTldg4E5Ix92o+bR7r94+e0/nX/76I0Zvva7FahMff4X/30f&#10;rNSfLeYCIDgyg948AQAA//8DAFBLAQItABQABgAIAAAAIQDb4fbL7gAAAIUBAAATAAAAAAAAAAAA&#10;AAAAAAAAAABbQ29udGVudF9UeXBlc10ueG1sUEsBAi0AFAAGAAgAAAAhAFr0LFu/AAAAFQEAAAsA&#10;AAAAAAAAAAAAAAAAHwEAAF9yZWxzLy5yZWxzUEsBAi0AFAAGAAgAAAAhAHwGW0bEAAAA3gAAAA8A&#10;AAAAAAAAAAAAAAAABwIAAGRycy9kb3ducmV2LnhtbFBLBQYAAAAAAwADALcAAAD4AgAAAAA=&#10;" strokecolor="silver" strokeweight="0"/>
                  <v:line id="Line 543" o:spid="_x0000_s1565" style="position:absolute;visibility:visible;mso-wrap-style:square" from="5392,3050" to="540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v7dwQAAAN4AAAAPAAAAZHJzL2Rvd25yZXYueG1sRE/bisIw&#10;EH0X/Icwwr6IpopIqUbxsrq+6u4HDM1sE7aZlCZq/XsjCPs2h3Od5bpztbhRG6xnBZNxBoK49Npy&#10;peDn+zDKQYSIrLH2TAoeFGC96veWWGh/5zPdLrESKYRDgQpMjE0hZSgNOQxj3xAn7te3DmOCbSV1&#10;i/cU7mo5zbK5dGg5NRhsaGeo/LtcnYIZI582w/rRHI6cf9lPY7f7TqmPQbdZgIjUxX/x233Saf50&#10;PpvA6510g1w9AQAA//8DAFBLAQItABQABgAIAAAAIQDb4fbL7gAAAIUBAAATAAAAAAAAAAAAAAAA&#10;AAAAAABbQ29udGVudF9UeXBlc10ueG1sUEsBAi0AFAAGAAgAAAAhAFr0LFu/AAAAFQEAAAsAAAAA&#10;AAAAAAAAAAAAHwEAAF9yZWxzLy5yZWxzUEsBAi0AFAAGAAgAAAAhABNK/t3BAAAA3gAAAA8AAAAA&#10;AAAAAAAAAAAABwIAAGRycy9kb3ducmV2LnhtbFBLBQYAAAAAAwADALcAAAD1AgAAAAA=&#10;" strokecolor="silver" strokeweight="0"/>
                  <v:line id="Line 544" o:spid="_x0000_s1566" style="position:absolute;visibility:visible;mso-wrap-style:square" from="5424,3050" to="544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GCqwgAAAN4AAAAPAAAAZHJzL2Rvd25yZXYueG1sRE/dasIw&#10;FL4f7B3CGexmzNRSRDqjdG5Vb+f2AIfmrAlrTkqTafv2RhC8Ox/f71ltRteJEw3BelYwn2UgiBuv&#10;LbcKfr7r1yWIEJE1dp5JwUQBNuvHhxWW2p/5i07H2IoUwqFEBSbGvpQyNIYchpnviRP36weHMcGh&#10;lXrAcwp3ncyzbCEdWk4NBnvaGmr+jv9OQcHIh+qlm/p6x8u9/TT2/WNU6vlprN5ARBrjXXxzH3Sa&#10;ny+KHK7vpBvk+gIAAP//AwBQSwECLQAUAAYACAAAACEA2+H2y+4AAACFAQAAEwAAAAAAAAAAAAAA&#10;AAAAAAAAW0NvbnRlbnRfVHlwZXNdLnhtbFBLAQItABQABgAIAAAAIQBa9CxbvwAAABUBAAALAAAA&#10;AAAAAAAAAAAAAB8BAABfcmVscy8ucmVsc1BLAQItABQABgAIAAAAIQDjmGCqwgAAAN4AAAAPAAAA&#10;AAAAAAAAAAAAAAcCAABkcnMvZG93bnJldi54bWxQSwUGAAAAAAMAAwC3AAAA9gIAAAAA&#10;" strokecolor="silver" strokeweight="0"/>
                  <v:line id="Line 545" o:spid="_x0000_s1567" style="position:absolute;visibility:visible;mso-wrap-style:square" from="5456,3050" to="547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MUxwAAAAN4AAAAPAAAAZHJzL2Rvd25yZXYueG1sRE/bisIw&#10;EH0X9h/CLPgimq6KSNcorvdXdT9gaGabsM2kNFHr3xtB8G0O5zqzResqcaUmWM8KvgYZCOLCa8ul&#10;gt/ztj8FESKyxsozKbhTgMX8ozPDXPsbH+l6iqVIIRxyVGBirHMpQ2HIYRj4mjhxf75xGBNsSqkb&#10;vKVwV8lhlk2kQ8upwWBNK0PF/+niFIwZ+bDsVfd6u+Pp3m6M/Vm3SnU/2+U3iEhtfItf7oNO84eT&#10;8Qie76Qb5PwBAAD//wMAUEsBAi0AFAAGAAgAAAAhANvh9svuAAAAhQEAABMAAAAAAAAAAAAAAAAA&#10;AAAAAFtDb250ZW50X1R5cGVzXS54bWxQSwECLQAUAAYACAAAACEAWvQsW78AAAAVAQAACwAAAAAA&#10;AAAAAAAAAAAfAQAAX3JlbHMvLnJlbHNQSwECLQAUAAYACAAAACEAjNTFMcAAAADeAAAADwAAAAAA&#10;AAAAAAAAAAAHAgAAZHJzL2Rvd25yZXYueG1sUEsFBgAAAAADAAMAtwAAAPQCAAAAAA==&#10;" strokecolor="silver" strokeweight="0"/>
                  <v:line id="Line 546" o:spid="_x0000_s1568" style="position:absolute;visibility:visible;mso-wrap-style:square" from="5488,3050" to="550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V1FwQAAAN4AAAAPAAAAZHJzL2Rvd25yZXYueG1sRE/bisIw&#10;EH0X/Icwgi+i6UoRqUbRXV199fIBQzM2wWZSmqzWv98sLPg2h3Od5bpztXhQG6xnBR+TDARx6bXl&#10;SsH1sh/PQYSIrLH2TApeFGC96veWWGj/5BM9zrESKYRDgQpMjE0hZSgNOQwT3xAn7uZbhzHBtpK6&#10;xWcKd7WcZtlMOrScGgw29GmovJ9/nIKckY+bUf1q9t88P9idsduvTqnhoNssQETq4lv87z7qNH86&#10;y3P4eyfdIFe/AAAA//8DAFBLAQItABQABgAIAAAAIQDb4fbL7gAAAIUBAAATAAAAAAAAAAAAAAAA&#10;AAAAAABbQ29udGVudF9UeXBlc10ueG1sUEsBAi0AFAAGAAgAAAAhAFr0LFu/AAAAFQEAAAsAAAAA&#10;AAAAAAAAAAAAHwEAAF9yZWxzLy5yZWxzUEsBAi0AFAAGAAgAAAAhAAM9XUXBAAAA3gAAAA8AAAAA&#10;AAAAAAAAAAAABwIAAGRycy9kb3ducmV2LnhtbFBLBQYAAAAAAwADALcAAAD1AgAAAAA=&#10;" strokecolor="silver" strokeweight="0"/>
                  <v:line id="Line 547" o:spid="_x0000_s1569" style="position:absolute;visibility:visible;mso-wrap-style:square" from="5520,3050" to="553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fjewgAAAN4AAAAPAAAAZHJzL2Rvd25yZXYueG1sRE/bagIx&#10;EH0v+A9hhL4UzSpWZGsUbbvWV7UfMGymm9DNZNmke/n7Rij0bQ7nOtv94GrRURusZwWLeQaCuPTa&#10;cqXg81bMNiBCRNZYeyYFIwXY7yYPW8y17/lC3TVWIoVwyFGBibHJpQylIYdh7hvixH351mFMsK2k&#10;brFP4a6WyyxbS4eWU4PBhl4Nld/XH6dgxcjnw1M9NsWJNx/23djj26DU43Q4vICINMR/8Z/7rNP8&#10;5Xr1DPd30g1y9wsAAP//AwBQSwECLQAUAAYACAAAACEA2+H2y+4AAACFAQAAEwAAAAAAAAAAAAAA&#10;AAAAAAAAW0NvbnRlbnRfVHlwZXNdLnhtbFBLAQItABQABgAIAAAAIQBa9CxbvwAAABUBAAALAAAA&#10;AAAAAAAAAAAAAB8BAABfcmVscy8ucmVsc1BLAQItABQABgAIAAAAIQBscfjewgAAAN4AAAAPAAAA&#10;AAAAAAAAAAAAAAcCAABkcnMvZG93bnJldi54bWxQSwUGAAAAAAMAAwC3AAAA9gIAAAAA&#10;" strokecolor="silver" strokeweight="0"/>
                  <v:line id="Line 548" o:spid="_x0000_s1570" style="position:absolute;visibility:visible;mso-wrap-style:square" from="5552,3050" to="556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2apwgAAAN4AAAAPAAAAZHJzL2Rvd25yZXYueG1sRE/dasIw&#10;FL4X9g7hDHYjM7VIkc4onVudt3N7gENz1oQ1J6XJtH17Iwi7Ox/f79nsRteJMw3BelawXGQgiBuv&#10;LbcKvr/q5zWIEJE1dp5JwUQBdtuH2QZL7S/8SedTbEUK4VCiAhNjX0oZGkMOw8L3xIn78YPDmODQ&#10;Sj3gJYW7TuZZVkiHllODwZ72hprf059TsGLkYzXvpr4+8PrDvhv7+jYq9fQ4Vi8gIo3xX3x3H3Wa&#10;nxerAm7vpBvk9goAAP//AwBQSwECLQAUAAYACAAAACEA2+H2y+4AAACFAQAAEwAAAAAAAAAAAAAA&#10;AAAAAAAAW0NvbnRlbnRfVHlwZXNdLnhtbFBLAQItABQABgAIAAAAIQBa9CxbvwAAABUBAAALAAAA&#10;AAAAAAAAAAAAAB8BAABfcmVscy8ucmVsc1BLAQItABQABgAIAAAAIQCco2apwgAAAN4AAAAPAAAA&#10;AAAAAAAAAAAAAAcCAABkcnMvZG93bnJldi54bWxQSwUGAAAAAAMAAwC3AAAA9gIAAAAA&#10;" strokecolor="silver" strokeweight="0"/>
                  <v:line id="Line 549" o:spid="_x0000_s1571" style="position:absolute;visibility:visible;mso-wrap-style:square" from="5584,3050" to="560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8MywQAAAN4AAAAPAAAAZHJzL2Rvd25yZXYueG1sRE/bisIw&#10;EH1f8B/CCL4smq6ISjWKrpf11csHDM3YBJtJaaLWv98sCPs2h3Od+bJ1lXhQE6xnBV+DDARx4bXl&#10;UsHlvOtPQYSIrLHyTApeFGC56HzMMdf+yUd6nGIpUgiHHBWYGOtcylAYchgGviZO3NU3DmOCTSl1&#10;g88U7io5zLKxdGg5NRis6dtQcTvdnYIRIx9Wn9Wr3u15+mO3xq43rVK9bruagYjUxn/x233Qaf5w&#10;PJrA3zvpBrn4BQAA//8DAFBLAQItABQABgAIAAAAIQDb4fbL7gAAAIUBAAATAAAAAAAAAAAAAAAA&#10;AAAAAABbQ29udGVudF9UeXBlc10ueG1sUEsBAi0AFAAGAAgAAAAhAFr0LFu/AAAAFQEAAAsAAAAA&#10;AAAAAAAAAAAAHwEAAF9yZWxzLy5yZWxzUEsBAi0AFAAGAAgAAAAhAPPvwzLBAAAA3gAAAA8AAAAA&#10;AAAAAAAAAAAABwIAAGRycy9kb3ducmV2LnhtbFBLBQYAAAAAAwADALcAAAD1AgAAAAA=&#10;" strokecolor="silver" strokeweight="0"/>
                  <v:line id="Line 550" o:spid="_x0000_s1572" style="position:absolute;visibility:visible;mso-wrap-style:square" from="5616,3050" to="563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FdAxAAAAN4AAAAPAAAAZHJzL2Rvd25yZXYueG1sRI/NbgIx&#10;DITvSH2HyJW4IMiCEEILAdEfWq7QPoC1MZuIjbPaBFjeHh8q9WZrxjOf19s+NOpGXfKRDUwnBSji&#10;KlrPtYHfn/14CSplZItNZDLwoATbzctgjaWNdz7S7ZRrJSGcSjTgcm5LrVPlKGCaxJZYtHPsAmZZ&#10;u1rbDu8SHho9K4qFDuhZGhy29O6oupyuwcCckQ+7UfNo91+8/Pafzr999MYMX/vdClSmPv+b/64P&#10;VvBni7nwyjsyg948AQAA//8DAFBLAQItABQABgAIAAAAIQDb4fbL7gAAAIUBAAATAAAAAAAAAAAA&#10;AAAAAAAAAABbQ29udGVudF9UeXBlc10ueG1sUEsBAi0AFAAGAAgAAAAhAFr0LFu/AAAAFQEAAAsA&#10;AAAAAAAAAAAAAAAAHwEAAF9yZWxzLy5yZWxzUEsBAi0AFAAGAAgAAAAhAIJwV0DEAAAA3gAAAA8A&#10;AAAAAAAAAAAAAAAABwIAAGRycy9kb3ducmV2LnhtbFBLBQYAAAAAAwADALcAAAD4AgAAAAA=&#10;" strokecolor="silver" strokeweight="0"/>
                  <v:line id="Line 551" o:spid="_x0000_s1573" style="position:absolute;visibility:visible;mso-wrap-style:square" from="5648,3050" to="566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PLbwAAAAN4AAAAPAAAAZHJzL2Rvd25yZXYueG1sRE/bisIw&#10;EH0X9h/CLPgia6qIuNUorvdX3f2AoRmbsM2kNFHr3xtB8G0O5zqzResqcaUmWM8KBv0MBHHhteVS&#10;wd/v9msCIkRkjZVnUnCnAIv5R2eGufY3PtL1FEuRQjjkqMDEWOdShsKQw9D3NXHizr5xGBNsSqkb&#10;vKVwV8lhlo2lQ8upwWBNK0PF/+niFIwY+bDsVfd6u+PJ3m6M/Vm3SnU/2+UURKQ2vsUv90Gn+cPx&#10;6Bue76Qb5PwBAAD//wMAUEsBAi0AFAAGAAgAAAAhANvh9svuAAAAhQEAABMAAAAAAAAAAAAAAAAA&#10;AAAAAFtDb250ZW50X1R5cGVzXS54bWxQSwECLQAUAAYACAAAACEAWvQsW78AAAAVAQAACwAAAAAA&#10;AAAAAAAAAAAfAQAAX3JlbHMvLnJlbHNQSwECLQAUAAYACAAAACEA7Tzy28AAAADeAAAADwAAAAAA&#10;AAAAAAAAAAAHAgAAZHJzL2Rvd25yZXYueG1sUEsFBgAAAAADAAMAtwAAAPQCAAAAAA==&#10;" strokecolor="silver" strokeweight="0"/>
                  <v:line id="Line 552" o:spid="_x0000_s1574" style="position:absolute;visibility:visible;mso-wrap-style:square" from="5680,3050" to="569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382bxQAAAN4AAAAPAAAAZHJzL2Rvd25yZXYueG1sRI/NbgIx&#10;DITvlfoOkSv1UkEWVBBaCAjaUvbKzwNYG3cTdeOsNiksb18fKvVmy+OZ+VabIbTqSn3ykQ1MxgUo&#10;4jpaz42By3k/WoBKGdliG5kM3CnBZv34sMLSxhsf6XrKjRITTiUacDl3pdapdhQwjWNHLLev2AfM&#10;svaNtj3exDy0eloUcx3QsyQ47OjNUf19+gkGXhm52r60927/yYuD/3B+9z4Y8/w0bJegMg35X/z3&#10;XVmpP53PBEBwZAa9/gUAAP//AwBQSwECLQAUAAYACAAAACEA2+H2y+4AAACFAQAAEwAAAAAAAAAA&#10;AAAAAAAAAAAAW0NvbnRlbnRfVHlwZXNdLnhtbFBLAQItABQABgAIAAAAIQBa9CxbvwAAABUBAAAL&#10;AAAAAAAAAAAAAAAAAB8BAABfcmVscy8ucmVsc1BLAQItABQABgAIAAAAIQD5382bxQAAAN4AAAAP&#10;AAAAAAAAAAAAAAAAAAcCAABkcnMvZG93bnJldi54bWxQSwUGAAAAAAMAAwC3AAAA+QIAAAAA&#10;" strokecolor="silver" strokeweight="0"/>
                  <v:line id="Line 553" o:spid="_x0000_s1575" style="position:absolute;visibility:visible;mso-wrap-style:square" from="5712,3050" to="572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2gAwQAAAN4AAAAPAAAAZHJzL2Rvd25yZXYueG1sRE/bisIw&#10;EH0X9h/CLOyLaKqsItUo7rpeXr18wNCMTbCZlCZq/fuNIPg2h3Od2aJ1lbhRE6xnBYN+BoK48Npy&#10;qeB0XPcmIEJE1lh5JgUPCrCYf3RmmGt/5z3dDrEUKYRDjgpMjHUuZSgMOQx9XxMn7uwbhzHBppS6&#10;wXsKd5UcZtlYOrScGgzW9GuouByuTsE3I++W3epRrzc82do/Y39WrVJfn+1yCiJSG9/il3un0/zh&#10;eDSA5zvpBjn/BwAA//8DAFBLAQItABQABgAIAAAAIQDb4fbL7gAAAIUBAAATAAAAAAAAAAAAAAAA&#10;AAAAAABbQ29udGVudF9UeXBlc10ueG1sUEsBAi0AFAAGAAgAAAAhAFr0LFu/AAAAFQEAAAsAAAAA&#10;AAAAAAAAAAAAHwEAAF9yZWxzLy5yZWxzUEsBAi0AFAAGAAgAAAAhAJaTaADBAAAA3gAAAA8AAAAA&#10;AAAAAAAAAAAABwIAAGRycy9kb3ducmV2LnhtbFBLBQYAAAAAAwADALcAAAD1AgAAAAA=&#10;" strokecolor="silver" strokeweight="0"/>
                  <v:line id="Line 554" o:spid="_x0000_s1576" style="position:absolute;visibility:visible;mso-wrap-style:square" from="5744,3050" to="576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fZ3wgAAAN4AAAAPAAAAZHJzL2Rvd25yZXYueG1sRE/bagIx&#10;EH0X+g9hCr5IzbpYka1RrLfua20/YNhMN6GbybKJuv69EQTf5nCus1j1rhFn6oL1rGAyzkAQV15b&#10;rhX8/uzf5iBCRNbYeCYFVwqwWr4MFlhof+FvOh9jLVIIhwIVmBjbQspQGXIYxr4lTtyf7xzGBLta&#10;6g4vKdw1Ms+ymXRoOTUYbGljqPo/npyCKSOX61FzbfcHnn/ZnbGf216p4Wu//gARqY9P8cNd6jQ/&#10;n73ncH8n3SCXNwAAAP//AwBQSwECLQAUAAYACAAAACEA2+H2y+4AAACFAQAAEwAAAAAAAAAAAAAA&#10;AAAAAAAAW0NvbnRlbnRfVHlwZXNdLnhtbFBLAQItABQABgAIAAAAIQBa9CxbvwAAABUBAAALAAAA&#10;AAAAAAAAAAAAAB8BAABfcmVscy8ucmVsc1BLAQItABQABgAIAAAAIQBmQfZ3wgAAAN4AAAAPAAAA&#10;AAAAAAAAAAAAAAcCAABkcnMvZG93bnJldi54bWxQSwUGAAAAAAMAAwC3AAAA9gIAAAAA&#10;" strokecolor="silver" strokeweight="0"/>
                  <v:line id="Line 555" o:spid="_x0000_s1577" style="position:absolute;visibility:visible;mso-wrap-style:square" from="5776,3050" to="579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VPswwAAAN4AAAAPAAAAZHJzL2Rvd25yZXYueG1sRE9LbsIw&#10;EN1X4g7WIHVTgQMtCAVMFNpS2PI5wCgeYot4HMUuhNvXlSp1N0/vO6uid424UResZwWTcQaCuPLa&#10;cq3gfNqOFiBCRNbYeCYFDwpQrAdPK8y1v/OBbsdYixTCIUcFJsY2lzJUhhyGsW+JE3fxncOYYFdL&#10;3eE9hbtGTrNsLh1aTg0GW3o3VF2P307BGyPvy5fm0W6/eLGzn8ZuPnqlnod9uQQRqY//4j/3Xqf5&#10;0/nsFX7fSTfI9Q8AAAD//wMAUEsBAi0AFAAGAAgAAAAhANvh9svuAAAAhQEAABMAAAAAAAAAAAAA&#10;AAAAAAAAAFtDb250ZW50X1R5cGVzXS54bWxQSwECLQAUAAYACAAAACEAWvQsW78AAAAVAQAACwAA&#10;AAAAAAAAAAAAAAAfAQAAX3JlbHMvLnJlbHNQSwECLQAUAAYACAAAACEACQ1T7MMAAADeAAAADwAA&#10;AAAAAAAAAAAAAAAHAgAAZHJzL2Rvd25yZXYueG1sUEsFBgAAAAADAAMAtwAAAPcCAAAAAA==&#10;" strokecolor="silver" strokeweight="0"/>
                  <v:line id="Line 556" o:spid="_x0000_s1578" style="position:absolute;visibility:visible;mso-wrap-style:square" from="5808,3050" to="582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MuYwgAAAN4AAAAPAAAAZHJzL2Rvd25yZXYueG1sRE/bagIx&#10;EH0v+A9hhL4UzSpWZGsUbbvWV7UfMGymm9DNZNmke/n7Rij0bQ7nOtv94GrRURusZwWLeQaCuPTa&#10;cqXg81bMNiBCRNZYeyYFIwXY7yYPW8y17/lC3TVWIoVwyFGBibHJpQylIYdh7hvixH351mFMsK2k&#10;brFP4a6WyyxbS4eWU4PBhl4Nld/XH6dgxcjnw1M9NsWJNx/23djj26DU43Q4vICINMR/8Z/7rNP8&#10;5fp5Bfd30g1y9wsAAP//AwBQSwECLQAUAAYACAAAACEA2+H2y+4AAACFAQAAEwAAAAAAAAAAAAAA&#10;AAAAAAAAW0NvbnRlbnRfVHlwZXNdLnhtbFBLAQItABQABgAIAAAAIQBa9CxbvwAAABUBAAALAAAA&#10;AAAAAAAAAAAAAB8BAABfcmVscy8ucmVsc1BLAQItABQABgAIAAAAIQCG5MuYwgAAAN4AAAAPAAAA&#10;AAAAAAAAAAAAAAcCAABkcnMvZG93bnJldi54bWxQSwUGAAAAAAMAAwC3AAAA9gIAAAAA&#10;" strokecolor="silver" strokeweight="0"/>
                  <v:line id="Line 557" o:spid="_x0000_s1579" style="position:absolute;visibility:visible;mso-wrap-style:square" from="5840,3050" to="585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G4DwAAAAN4AAAAPAAAAZHJzL2Rvd25yZXYueG1sRE/bisIw&#10;EH0X9h/CLPgimq6oSNcorvdXdT9gaGabsM2kNFHr3xtB8G0O5zqzResqcaUmWM8KvgYZCOLCa8ul&#10;gt/ztj8FESKyxsozKbhTgMX8ozPDXPsbH+l6iqVIIRxyVGBirHMpQ2HIYRj4mjhxf75xGBNsSqkb&#10;vKVwV8lhlk2kQ8upwWBNK0PF/+niFIwY+bDsVfd6u+Pp3m6M/Vm3SnU/2+U3iEhtfItf7oNO84eT&#10;8Rie76Qb5PwBAAD//wMAUEsBAi0AFAAGAAgAAAAhANvh9svuAAAAhQEAABMAAAAAAAAAAAAAAAAA&#10;AAAAAFtDb250ZW50X1R5cGVzXS54bWxQSwECLQAUAAYACAAAACEAWvQsW78AAAAVAQAACwAAAAAA&#10;AAAAAAAAAAAfAQAAX3JlbHMvLnJlbHNQSwECLQAUAAYACAAAACEA6ahuA8AAAADeAAAADwAAAAAA&#10;AAAAAAAAAAAHAgAAZHJzL2Rvd25yZXYueG1sUEsFBgAAAAADAAMAtwAAAPQCAAAAAA==&#10;" strokecolor="silver" strokeweight="0"/>
                  <v:line id="Line 558" o:spid="_x0000_s1580" style="position:absolute;visibility:visible;mso-wrap-style:square" from="5872,3050" to="588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vB0wgAAAN4AAAAPAAAAZHJzL2Rvd25yZXYueG1sRE/dasIw&#10;FL4f+A7hDLwZNp24Il2j6PyZt3M+wKE5a8Kak9JErW9vhMHuzsf3e6rl4FpxoT5YzwpesxwEce21&#10;5UbB6Xs3mYMIEVlj65kU3CjAcjF6qrDU/spfdDnGRqQQDiUqMDF2pZShNuQwZL4jTtyP7x3GBPtG&#10;6h6vKdy1cprnhXRoOTUY7OjDUP17PDsFM0Y+rF7aW7fb8/zTbo1dbwalxs/D6h1EpCH+i//cB53m&#10;T4u3Ah7vpBvk4g4AAP//AwBQSwECLQAUAAYACAAAACEA2+H2y+4AAACFAQAAEwAAAAAAAAAAAAAA&#10;AAAAAAAAW0NvbnRlbnRfVHlwZXNdLnhtbFBLAQItABQABgAIAAAAIQBa9CxbvwAAABUBAAALAAAA&#10;AAAAAAAAAAAAAB8BAABfcmVscy8ucmVsc1BLAQItABQABgAIAAAAIQAZevB0wgAAAN4AAAAPAAAA&#10;AAAAAAAAAAAAAAcCAABkcnMvZG93bnJldi54bWxQSwUGAAAAAAMAAwC3AAAA9gIAAAAA&#10;" strokecolor="silver" strokeweight="0"/>
                  <v:line id="Line 559" o:spid="_x0000_s1581" style="position:absolute;visibility:visible;mso-wrap-style:square" from="5904,3050" to="592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lXvwwAAAN4AAAAPAAAAZHJzL2Rvd25yZXYueG1sRE/dasIw&#10;FL4f+A7hDHYzNFU2lc5UdJuzt7o9wKE5a8Kak9LEWt9+EQTvzsf3e1brwTWipy5YzwqmkwwEceW1&#10;5VrBz/duvAQRIrLGxjMpuFCAdTF6WGGu/ZkP1B9jLVIIhxwVmBjbXMpQGXIYJr4lTtyv7xzGBLta&#10;6g7PKdw1cpZlc+nQcmow2NK7oerveHIKXhi53Dw3l3b3xcu9/TR2+zEo9fQ4bN5ARBriXXxzlzrN&#10;n81fF3B9J90gi38AAAD//wMAUEsBAi0AFAAGAAgAAAAhANvh9svuAAAAhQEAABMAAAAAAAAAAAAA&#10;AAAAAAAAAFtDb250ZW50X1R5cGVzXS54bWxQSwECLQAUAAYACAAAACEAWvQsW78AAAAVAQAACwAA&#10;AAAAAAAAAAAAAAAfAQAAX3JlbHMvLnJlbHNQSwECLQAUAAYACAAAACEAdjZV78MAAADeAAAADwAA&#10;AAAAAAAAAAAAAAAHAgAAZHJzL2Rvd25yZXYueG1sUEsFBgAAAAADAAMAtwAAAPcCAAAAAA==&#10;" strokecolor="silver" strokeweight="0"/>
                  <v:line id="Line 560" o:spid="_x0000_s1582" style="position:absolute;visibility:visible;mso-wrap-style:square" from="5936,3050" to="595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cGdxQAAAN4AAAAPAAAAZHJzL2Rvd25yZXYueG1sRI/NbgIx&#10;DITvlfoOkSv1UkEWVBBaCAjaUvbKzwNYG3cTdeOsNiksb18fKvVma8Yzn1ebIbTqSn3ykQ1MxgUo&#10;4jpaz42By3k/WoBKGdliG5kM3CnBZv34sMLSxhsf6XrKjZIQTiUacDl3pdapdhQwjWNHLNpX7ANm&#10;WftG2x5vEh5aPS2KuQ7oWRocdvTmqP4+/QQDr4xcbV/ae7f/5MXBfzi/ex+MeX4atktQmYb8b/67&#10;rqzgT+cz4ZV3ZAa9/gUAAP//AwBQSwECLQAUAAYACAAAACEA2+H2y+4AAACFAQAAEwAAAAAAAAAA&#10;AAAAAAAAAAAAW0NvbnRlbnRfVHlwZXNdLnhtbFBLAQItABQABgAIAAAAIQBa9CxbvwAAABUBAAAL&#10;AAAAAAAAAAAAAAAAAB8BAABfcmVscy8ucmVsc1BLAQItABQABgAIAAAAIQAHqcGdxQAAAN4AAAAP&#10;AAAAAAAAAAAAAAAAAAcCAABkcnMvZG93bnJldi54bWxQSwUGAAAAAAMAAwC3AAAA+QIAAAAA&#10;" strokecolor="silver" strokeweight="0"/>
                  <v:line id="Line 561" o:spid="_x0000_s1583" style="position:absolute;visibility:visible;mso-wrap-style:square" from="5968,3050" to="5984,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WQGwwAAAN4AAAAPAAAAZHJzL2Rvd25yZXYueG1sRE/dasIw&#10;FL4f+A7hDHYzZqps4qqp6DZnb3V7gENzbMKak9LEWt9+EQTvzsf3e5arwTWipy5Yzwom4wwEceW1&#10;5VrB78/2ZQ4iRGSNjWdScKEAq2L0sMRc+zPvqT/EWqQQDjkqMDG2uZShMuQwjH1LnLij7xzGBLta&#10;6g7PKdw1cpplM+nQcmow2NKHoervcHIKXhm5XD83l3b7zfOd/TJ28zko9fQ4rBcgIg3xLr65S53m&#10;T2dv73B9J90gi38AAAD//wMAUEsBAi0AFAAGAAgAAAAhANvh9svuAAAAhQEAABMAAAAAAAAAAAAA&#10;AAAAAAAAAFtDb250ZW50X1R5cGVzXS54bWxQSwECLQAUAAYACAAAACEAWvQsW78AAAAVAQAACwAA&#10;AAAAAAAAAAAAAAAfAQAAX3JlbHMvLnJlbHNQSwECLQAUAAYACAAAACEAaOVkBsMAAADeAAAADwAA&#10;AAAAAAAAAAAAAAAHAgAAZHJzL2Rvd25yZXYueG1sUEsFBgAAAAADAAMAtwAAAPcCAAAAAA==&#10;" strokecolor="silver" strokeweight="0"/>
                  <v:line id="Line 562" o:spid="_x0000_s1584" style="position:absolute;visibility:visible;mso-wrap-style:square" from="6000,3050" to="6016,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wcmxQAAAN4AAAAPAAAAZHJzL2Rvd25yZXYueG1sRI9Bb8Iw&#10;DIXvk/YfIk/aZRopCFVVISDGxuA6th9gNaaJ1jhVk0H59/MBiZstP7/3vuV6DJ0605B8ZAPTSQGK&#10;uInWc2vg53v3WoFKGdliF5kMXCnBevX4sMTaxgt/0fmYWyUmnGo04HLua61T4yhgmsSeWG6nOATM&#10;sg6ttgNexDx0elYUpQ7oWRIc9rR11Pwe/4KBOSMfNi/dtd99crX3H86/vY/GPD+NmwWoTGO+i2/f&#10;Byv1Z2UpAIIjM+jVPwAAAP//AwBQSwECLQAUAAYACAAAACEA2+H2y+4AAACFAQAAEwAAAAAAAAAA&#10;AAAAAAAAAAAAW0NvbnRlbnRfVHlwZXNdLnhtbFBLAQItABQABgAIAAAAIQBa9CxbvwAAABUBAAAL&#10;AAAAAAAAAAAAAAAAAB8BAABfcmVscy8ucmVsc1BLAQItABQABgAIAAAAIQA3swcmxQAAAN4AAAAP&#10;AAAAAAAAAAAAAAAAAAcCAABkcnMvZG93bnJldi54bWxQSwUGAAAAAAMAAwC3AAAA+QIAAAAA&#10;" strokecolor="silver" strokeweight="0"/>
                  <v:line id="Line 563" o:spid="_x0000_s1585" style="position:absolute;visibility:visible;mso-wrap-style:square" from="6032,3050" to="6048,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K9wAAAAN4AAAAPAAAAZHJzL2Rvd25yZXYueG1sRE/bisIw&#10;EH0X9h/CCPsia6pIkWoU1/uruh8wNGMTbCaliVr/frOw4NscznXmy87V4kFtsJ4VjIYZCOLSa8uV&#10;gp/L7msKIkRkjbVnUvCiAMvFR2+OhfZPPtHjHCuRQjgUqMDE2BRShtKQwzD0DXHirr51GBNsK6lb&#10;fKZwV8txluXSoeXUYLChtaHydr47BRNGPq4G9avZ7Xl6sFtjvzedUp/9bjUDEamLb/G/+6jT/HGe&#10;j+DvnXSDXPwCAAD//wMAUEsBAi0AFAAGAAgAAAAhANvh9svuAAAAhQEAABMAAAAAAAAAAAAAAAAA&#10;AAAAAFtDb250ZW50X1R5cGVzXS54bWxQSwECLQAUAAYACAAAACEAWvQsW78AAAAVAQAACwAAAAAA&#10;AAAAAAAAAAAfAQAAX3JlbHMvLnJlbHNQSwECLQAUAAYACAAAACEAWP+ivcAAAADeAAAADwAAAAAA&#10;AAAAAAAAAAAHAgAAZHJzL2Rvd25yZXYueG1sUEsFBgAAAAADAAMAtwAAAPQCAAAAAA==&#10;" strokecolor="silver" strokeweight="0"/>
                  <v:line id="Line 564" o:spid="_x0000_s1586" style="position:absolute;visibility:visible;mso-wrap-style:square" from="6064,3050" to="6080,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TzKwQAAAN4AAAAPAAAAZHJzL2Rvd25yZXYueG1sRE/bisIw&#10;EH1f8B/CCL4smm5ZilSjeN311csHDM3YBJtJabJa/94sLOzbHM515sveNeJOXbCeFXxMMhDEldeW&#10;awWX8348BREissbGMyl4UoDlYvA2x1L7Bx/pfoq1SCEcSlRgYmxLKUNlyGGY+JY4cVffOYwJdrXU&#10;HT5SuGtknmWFdGg5NRhsaWOoup1+nIJPRj6s3ptnu//i6bfdGbve9kqNhv1qBiJSH//Ff+6DTvPz&#10;osjh9510g1y8AAAA//8DAFBLAQItABQABgAIAAAAIQDb4fbL7gAAAIUBAAATAAAAAAAAAAAAAAAA&#10;AAAAAABbQ29udGVudF9UeXBlc10ueG1sUEsBAi0AFAAGAAgAAAAhAFr0LFu/AAAAFQEAAAsAAAAA&#10;AAAAAAAAAAAAHwEAAF9yZWxzLy5yZWxzUEsBAi0AFAAGAAgAAAAhAKgtPMrBAAAA3gAAAA8AAAAA&#10;AAAAAAAAAAAABwIAAGRycy9kb3ducmV2LnhtbFBLBQYAAAAAAwADALcAAAD1AgAAAAA=&#10;" strokecolor="silver" strokeweight="0"/>
                  <v:line id="Line 565" o:spid="_x0000_s1587" style="position:absolute;flip:y;visibility:visible;mso-wrap-style:square" from="6096,3042" to="6112,3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dOQxgAAAN4AAAAPAAAAZHJzL2Rvd25yZXYueG1sRE9La8JA&#10;EL4X+h+WKfQiujHSoNFVbGmlBz34OOQ4ZKdJaHY27G41+uu7hYK3+fies1j1phVncr6xrGA8SkAQ&#10;l1Y3XCk4HT+GUxA+IGtsLZOCK3lYLR8fFphre+E9nQ+hEjGEfY4K6hC6XEpf1mTQj2xHHLkv6wyG&#10;CF0ltcNLDDetTJMkkwYbjg01dvRWU/l9+DEKZu6Wvs9CMdCbV1sOXnbF1maFUs9P/XoOIlAf7uJ/&#10;96eO89Msm8DfO/EGufwFAAD//wMAUEsBAi0AFAAGAAgAAAAhANvh9svuAAAAhQEAABMAAAAAAAAA&#10;AAAAAAAAAAAAAFtDb250ZW50X1R5cGVzXS54bWxQSwECLQAUAAYACAAAACEAWvQsW78AAAAVAQAA&#10;CwAAAAAAAAAAAAAAAAAfAQAAX3JlbHMvLnJlbHNQSwECLQAUAAYACAAAACEASd3TkMYAAADeAAAA&#10;DwAAAAAAAAAAAAAAAAAHAgAAZHJzL2Rvd25yZXYueG1sUEsFBgAAAAADAAMAtwAAAPoCAAAAAA==&#10;" strokecolor="silver" strokeweight="0"/>
                  <v:line id="Line 566" o:spid="_x0000_s1588" style="position:absolute;visibility:visible;mso-wrap-style:square" from="336,2385" to="6112,2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F2XwwAAAN4AAAAPAAAAZHJzL2Rvd25yZXYueG1sRE/NagIx&#10;EL4LvkMYoRep2S4SZGuUUlvowYN/DzBsxt21m8mySXT79o0geJuP73eW68G24kq9bxxreJtlIIhL&#10;ZxquNJyO368LED4gG2wdk4Y/8rBejUdLLIy78Z6uh1CJFMK+QA11CF0hpS9rsuhnriNO3Nn1FkOC&#10;fSVNj7cUbluZZ5mSFhtODTV29FlT+XuIVoNv4iV+KbPLS7W1cc6bOJUbrV8mw8c7iEBDeIof7h+T&#10;5udKzeH+TrpBrv4BAAD//wMAUEsBAi0AFAAGAAgAAAAhANvh9svuAAAAhQEAABMAAAAAAAAAAAAA&#10;AAAAAAAAAFtDb250ZW50X1R5cGVzXS54bWxQSwECLQAUAAYACAAAACEAWvQsW78AAAAVAQAACwAA&#10;AAAAAAAAAAAAAAAfAQAAX3JlbHMvLnJlbHNQSwECLQAUAAYACAAAACEAkPRdl8MAAADeAAAADwAA&#10;AAAAAAAAAAAAAAAHAgAAZHJzL2Rvd25yZXYueG1sUEsFBgAAAAADAAMAtwAAAPcCAAAAAA==&#10;" strokecolor="white" strokeweight="0"/>
                  <v:line id="Line 567" o:spid="_x0000_s1589" style="position:absolute;visibility:visible;mso-wrap-style:square" from="336,2385" to="35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KS+wgAAAN4AAAAPAAAAZHJzL2Rvd25yZXYueG1sRE/dasIw&#10;FL4f+A7hDLwZNp24Il2j6PyZt3M+wKE5a8Kak9JErW9vhMHuzsf3e6rl4FpxoT5YzwpesxwEce21&#10;5UbB6Xs3mYMIEVlj65kU3CjAcjF6qrDU/spfdDnGRqQQDiUqMDF2pZShNuQwZL4jTtyP7x3GBPtG&#10;6h6vKdy1cprnhXRoOTUY7OjDUP17PDsFM0Y+rF7aW7fb8/zTbo1dbwalxs/D6h1EpCH+i//cB53m&#10;T4viDR7vpBvk4g4AAP//AwBQSwECLQAUAAYACAAAACEA2+H2y+4AAACFAQAAEwAAAAAAAAAAAAAA&#10;AAAAAAAAW0NvbnRlbnRfVHlwZXNdLnhtbFBLAQItABQABgAIAAAAIQBa9CxbvwAAABUBAAALAAAA&#10;AAAAAAAAAAAAAB8BAABfcmVscy8ucmVsc1BLAQItABQABgAIAAAAIQAnxKS+wgAAAN4AAAAPAAAA&#10;AAAAAAAAAAAAAAcCAABkcnMvZG93bnJldi54bWxQSwUGAAAAAAMAAwC3AAAA9gIAAAAA&#10;" strokecolor="silver" strokeweight="0"/>
                  <v:line id="Line 568" o:spid="_x0000_s1590" style="position:absolute;visibility:visible;mso-wrap-style:square" from="368,2392" to="38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jrJwgAAAN4AAAAPAAAAZHJzL2Rvd25yZXYueG1sRE/dasIw&#10;FL4f+A7hCLsZM7WMUjqjuKmbt3Z7gENz1oQ1J6WJtr79Igi7Ox/f71ltJteJCw3BelawXGQgiBuv&#10;LbcKvr8OzyWIEJE1dp5JwZUCbNazhxVW2o98oksdW5FCOFSowMTYV1KGxpDDsPA9ceJ+/OAwJji0&#10;Ug84pnDXyTzLCunQcmow2NO7oea3PjsFL4x83D511/7wweWn3Rv7tpuUepxP21cQkab4L767jzrN&#10;z4uigNs76Qa5/gMAAP//AwBQSwECLQAUAAYACAAAACEA2+H2y+4AAACFAQAAEwAAAAAAAAAAAAAA&#10;AAAAAAAAW0NvbnRlbnRfVHlwZXNdLnhtbFBLAQItABQABgAIAAAAIQBa9CxbvwAAABUBAAALAAAA&#10;AAAAAAAAAAAAAB8BAABfcmVscy8ucmVsc1BLAQItABQABgAIAAAAIQDXFjrJwgAAAN4AAAAPAAAA&#10;AAAAAAAAAAAAAAcCAABkcnMvZG93bnJldi54bWxQSwUGAAAAAAMAAwC3AAAA9gIAAAAA&#10;" strokecolor="silver" strokeweight="0"/>
                  <v:line id="Line 569" o:spid="_x0000_s1591" style="position:absolute;visibility:visible;mso-wrap-style:square" from="400,2392" to="41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p9SwgAAAN4AAAAPAAAAZHJzL2Rvd25yZXYueG1sRE/dasIw&#10;FL4f+A7hCN4MTZXRSTUtOufm7dQHODTHJticlCbT+vbLYLC78/H9nnU1uFbcqA/Ws4L5LANBXHtt&#10;uVFwPu2nSxAhImtsPZOCBwWoytHTGgvt7/xFt2NsRArhUKACE2NXSBlqQw7DzHfEibv43mFMsG+k&#10;7vGewl0rF1mWS4eWU4PBjt4M1dfjt1PwwsiHzXP76PYfvPy078Zud4NSk/GwWYGINMR/8Z/7oNP8&#10;RZ6/wu876QZZ/gAAAP//AwBQSwECLQAUAAYACAAAACEA2+H2y+4AAACFAQAAEwAAAAAAAAAAAAAA&#10;AAAAAAAAW0NvbnRlbnRfVHlwZXNdLnhtbFBLAQItABQABgAIAAAAIQBa9CxbvwAAABUBAAALAAAA&#10;AAAAAAAAAAAAAB8BAABfcmVscy8ucmVsc1BLAQItABQABgAIAAAAIQC4Wp9SwgAAAN4AAAAPAAAA&#10;AAAAAAAAAAAAAAcCAABkcnMvZG93bnJldi54bWxQSwUGAAAAAAMAAwC3AAAA9gIAAAAA&#10;" strokecolor="silver" strokeweight="0"/>
                  <v:line id="Line 570" o:spid="_x0000_s1592" style="position:absolute;visibility:visible;mso-wrap-style:square" from="432,2392" to="44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QsgxQAAAN4AAAAPAAAAZHJzL2Rvd25yZXYueG1sRI9Bb8Iw&#10;DIXvk/YfIk/aZRopCFVVISDGxuA6th9gNaaJ1jhVk0H59/MBiZut9/ze5+V6DJ0605B8ZAPTSQGK&#10;uInWc2vg53v3WoFKGdliF5kMXCnBevX4sMTaxgt/0fmYWyUhnGo04HLua61T4yhgmsSeWLRTHAJm&#10;WYdW2wEvEh46PSuKUgf0LA0Oe9o6an6Pf8HAnJEPm5fu2u8+udr7D+ff3kdjnp/GzQJUpjHfzbfr&#10;gxX8WVkKr7wjM+jVPwAAAP//AwBQSwECLQAUAAYACAAAACEA2+H2y+4AAACFAQAAEwAAAAAAAAAA&#10;AAAAAAAAAAAAW0NvbnRlbnRfVHlwZXNdLnhtbFBLAQItABQABgAIAAAAIQBa9CxbvwAAABUBAAAL&#10;AAAAAAAAAAAAAAAAAB8BAABfcmVscy8ucmVsc1BLAQItABQABgAIAAAAIQDJxQsgxQAAAN4AAAAP&#10;AAAAAAAAAAAAAAAAAAcCAABkcnMvZG93bnJldi54bWxQSwUGAAAAAAMAAwC3AAAA+QIAAAAA&#10;" strokecolor="silver" strokeweight="0"/>
                  <v:line id="Line 571" o:spid="_x0000_s1593" style="position:absolute;visibility:visible;mso-wrap-style:square" from="464,2392" to="48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a67wgAAAN4AAAAPAAAAZHJzL2Rvd25yZXYueG1sRE/dasIw&#10;FL4f+A7hCN4MTZVRtJoWnXPzds4HODTHJticlCbT+vbLYLC78/H9nk01uFbcqA/Ws4L5LANBXHtt&#10;uVFw/jpMlyBCRNbYeiYFDwpQlaOnDRba3/mTbqfYiBTCoUAFJsaukDLUhhyGme+IE3fxvcOYYN9I&#10;3eM9hbtWLrIslw4tpwaDHb0aqq+nb6fghZGP2+f20R3eeflh34zd7QelJuNhuwYRaYj/4j/3Uaf5&#10;izxfwe876QZZ/gAAAP//AwBQSwECLQAUAAYACAAAACEA2+H2y+4AAACFAQAAEwAAAAAAAAAAAAAA&#10;AAAAAAAAW0NvbnRlbnRfVHlwZXNdLnhtbFBLAQItABQABgAIAAAAIQBa9CxbvwAAABUBAAALAAAA&#10;AAAAAAAAAAAAAB8BAABfcmVscy8ucmVsc1BLAQItABQABgAIAAAAIQCmia67wgAAAN4AAAAPAAAA&#10;AAAAAAAAAAAAAAcCAABkcnMvZG93bnJldi54bWxQSwUGAAAAAAMAAwC3AAAA9gIAAAAA&#10;" strokecolor="silver" strokeweight="0"/>
                  <v:line id="Line 572" o:spid="_x0000_s1594" style="position:absolute;visibility:visible;mso-wrap-style:square" from="496,2392" to="51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pH7xQAAAN4AAAAPAAAAZHJzL2Rvd25yZXYueG1sRI/NbgIx&#10;DITvlfoOkSv1UpVsEaJoISD6A+wV2gewNmYTdeOsNiksb48PSNxseTwz32I1hFadqE8+soG3UQGK&#10;uI7Wc2Pg92fzOgOVMrLFNjIZuFCC1fLxYYGljWfe0+mQGyUmnEo04HLuSq1T7ShgGsWOWG7H2AfM&#10;svaNtj2exTy0elwUUx3QsyQ47OjTUf13+A8GJoxcrV/aS7fZ8mznv53/+BqMeX4a1nNQmYZ8F9++&#10;Kyv1x9N3ARAcmUEvrwAAAP//AwBQSwECLQAUAAYACAAAACEA2+H2y+4AAACFAQAAEwAAAAAAAAAA&#10;AAAAAAAAAAAAW0NvbnRlbnRfVHlwZXNdLnhtbFBLAQItABQABgAIAAAAIQBa9CxbvwAAABUBAAAL&#10;AAAAAAAAAAAAAAAAAB8BAABfcmVscy8ucmVsc1BLAQItABQABgAIAAAAIQCyapH7xQAAAN4AAAAP&#10;AAAAAAAAAAAAAAAAAAcCAABkcnMvZG93bnJldi54bWxQSwUGAAAAAAMAAwC3AAAA+QIAAAAA&#10;" strokecolor="silver" strokeweight="0"/>
                  <v:line id="Line 573" o:spid="_x0000_s1595" style="position:absolute;visibility:visible;mso-wrap-style:square" from="528,2392" to="54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jRgwQAAAN4AAAAPAAAAZHJzL2Rvd25yZXYueG1sRE/bisIw&#10;EH0X9h/CLPgimiriSjWK62X1VdcPGJqxCdtMShO1/r0RFnybw7nOfNm6StyoCdazguEgA0FceG25&#10;VHD+3fWnIEJE1lh5JgUPCrBcfHTmmGt/5yPdTrEUKYRDjgpMjHUuZSgMOQwDXxMn7uIbhzHBppS6&#10;wXsKd5UcZdlEOrScGgzWtDZU/J2uTsGYkQ+rXvWodz883dutsd+bVqnuZ7uagYjUxrf4333Qaf5o&#10;8jWE1zvpBrl4AgAA//8DAFBLAQItABQABgAIAAAAIQDb4fbL7gAAAIUBAAATAAAAAAAAAAAAAAAA&#10;AAAAAABbQ29udGVudF9UeXBlc10ueG1sUEsBAi0AFAAGAAgAAAAhAFr0LFu/AAAAFQEAAAsAAAAA&#10;AAAAAAAAAAAAHwEAAF9yZWxzLy5yZWxzUEsBAi0AFAAGAAgAAAAhAN0mNGDBAAAA3gAAAA8AAAAA&#10;AAAAAAAAAAAABwIAAGRycy9kb3ducmV2LnhtbFBLBQYAAAAAAwADALcAAAD1AgAAAAA=&#10;" strokecolor="silver" strokeweight="0"/>
                  <v:line id="Line 574" o:spid="_x0000_s1596" style="position:absolute;visibility:visible;mso-wrap-style:square" from="560,2392" to="57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KoXwgAAAN4AAAAPAAAAZHJzL2Rvd25yZXYueG1sRE/dasIw&#10;FL4f+A7hCN4MTS3DSTUtOufm7dQHODTHJticlCbT+vbLYLC78/H9nnU1uFbcqA/Ws4L5LANBXHtt&#10;uVFwPu2nSxAhImtsPZOCBwWoytHTGgvt7/xFt2NsRArhUKACE2NXSBlqQw7DzHfEibv43mFMsG+k&#10;7vGewl0r8yxbSIeWU4PBjt4M1dfjt1PwwsiHzXP76PYfvPy078Zud4NSk/GwWYGINMR/8Z/7oNP8&#10;fPGaw+876QZZ/gAAAP//AwBQSwECLQAUAAYACAAAACEA2+H2y+4AAACFAQAAEwAAAAAAAAAAAAAA&#10;AAAAAAAAW0NvbnRlbnRfVHlwZXNdLnhtbFBLAQItABQABgAIAAAAIQBa9CxbvwAAABUBAAALAAAA&#10;AAAAAAAAAAAAAB8BAABfcmVscy8ucmVsc1BLAQItABQABgAIAAAAIQAt9KoXwgAAAN4AAAAPAAAA&#10;AAAAAAAAAAAAAAcCAABkcnMvZG93bnJldi54bWxQSwUGAAAAAAMAAwC3AAAA9gIAAAAA&#10;" strokecolor="silver" strokeweight="0"/>
                  <v:line id="Line 575" o:spid="_x0000_s1597" style="position:absolute;visibility:visible;mso-wrap-style:square" from="592,2392" to="60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A+MwwAAAN4AAAAPAAAAZHJzL2Rvd25yZXYueG1sRE/dasIw&#10;FL4f+A7hDHYzNNUNlc5UdJuzt7o9wKE5a8Kak9LEWt9+EQTvzsf3e1brwTWipy5YzwqmkwwEceW1&#10;5VrBz/duvAQRIrLGxjMpuFCAdTF6WGGu/ZkP1B9jLVIIhxwVmBjbXMpQGXIYJr4lTtyv7xzGBLta&#10;6g7PKdw1cpZlc+nQcmow2NK7oerveHIKXhm53Dw3l3b3xcu9/TR2+zEo9fQ4bN5ARBriXXxzlzrN&#10;n80XL3B9J90gi38AAAD//wMAUEsBAi0AFAAGAAgAAAAhANvh9svuAAAAhQEAABMAAAAAAAAAAAAA&#10;AAAAAAAAAFtDb250ZW50X1R5cGVzXS54bWxQSwECLQAUAAYACAAAACEAWvQsW78AAAAVAQAACwAA&#10;AAAAAAAAAAAAAAAfAQAAX3JlbHMvLnJlbHNQSwECLQAUAAYACAAAACEAQrgPjMMAAADeAAAADwAA&#10;AAAAAAAAAAAAAAAHAgAAZHJzL2Rvd25yZXYueG1sUEsFBgAAAAADAAMAtwAAAPcCAAAAAA==&#10;" strokecolor="silver" strokeweight="0"/>
                  <v:line id="Line 576" o:spid="_x0000_s1598" style="position:absolute;visibility:visible;mso-wrap-style:square" from="624,2392" to="64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Zf4wQAAAN4AAAAPAAAAZHJzL2Rvd25yZXYueG1sRE/bisIw&#10;EH1f8B/CCL4smq6ISjWKrpf11csHDM3YBJtJaaLWv98sCPs2h3Od+bJ1lXhQE6xnBV+DDARx4bXl&#10;UsHlvOtPQYSIrLHyTApeFGC56HzMMdf+yUd6nGIpUgiHHBWYGOtcylAYchgGviZO3NU3DmOCTSl1&#10;g88U7io5zLKxdGg5NRis6dtQcTvdnYIRIx9Wn9Wr3u15+mO3xq43rVK9bruagYjUxn/x233Qaf5w&#10;PBnB3zvpBrn4BQAA//8DAFBLAQItABQABgAIAAAAIQDb4fbL7gAAAIUBAAATAAAAAAAAAAAAAAAA&#10;AAAAAABbQ29udGVudF9UeXBlc10ueG1sUEsBAi0AFAAGAAgAAAAhAFr0LFu/AAAAFQEAAAsAAAAA&#10;AAAAAAAAAAAAHwEAAF9yZWxzLy5yZWxzUEsBAi0AFAAGAAgAAAAhAM1Rl/jBAAAA3gAAAA8AAAAA&#10;AAAAAAAAAAAABwIAAGRycy9kb3ducmV2LnhtbFBLBQYAAAAAAwADALcAAAD1AgAAAAA=&#10;" strokecolor="silver" strokeweight="0"/>
                  <v:line id="Line 577" o:spid="_x0000_s1599" style="position:absolute;visibility:visible;mso-wrap-style:square" from="656,2392" to="67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TJjwwAAAN4AAAAPAAAAZHJzL2Rvd25yZXYueG1sRE/dasIw&#10;FL4f+A7hDHYzNFU2lc5UdJuzt7o9wKE5a8Kak9LEWt9+EQTvzsf3e1brwTWipy5YzwqmkwwEceW1&#10;5VrBz/duvAQRIrLGxjMpuFCAdTF6WGGu/ZkP1B9jLVIIhxwVmBjbXMpQGXIYJr4lTtyv7xzGBLta&#10;6g7PKdw1cpZlc+nQcmow2NK7oerveHIKXhi53Dw3l3b3xcu9/TR2+zEo9fQ4bN5ARBriXXxzlzrN&#10;n80Xr3B9J90gi38AAAD//wMAUEsBAi0AFAAGAAgAAAAhANvh9svuAAAAhQEAABMAAAAAAAAAAAAA&#10;AAAAAAAAAFtDb250ZW50X1R5cGVzXS54bWxQSwECLQAUAAYACAAAACEAWvQsW78AAAAVAQAACwAA&#10;AAAAAAAAAAAAAAAfAQAAX3JlbHMvLnJlbHNQSwECLQAUAAYACAAAACEAoh0yY8MAAADeAAAADwAA&#10;AAAAAAAAAAAAAAAHAgAAZHJzL2Rvd25yZXYueG1sUEsFBgAAAAADAAMAtwAAAPcCAAAAAA==&#10;" strokecolor="silver" strokeweight="0"/>
                  <v:line id="Line 578" o:spid="_x0000_s1600" style="position:absolute;visibility:visible;mso-wrap-style:square" from="688,2392" to="70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6wUwgAAAN4AAAAPAAAAZHJzL2Rvd25yZXYueG1sRE/dasIw&#10;FL4f+A7hCN4MTZXRSTUtOufm7dQHODTHJticlCbT+vbLYLC78/H9nnU1uFbcqA/Ws4L5LANBXHtt&#10;uVFwPu2nSxAhImtsPZOCBwWoytHTGgvt7/xFt2NsRArhUKACE2NXSBlqQw7DzHfEibv43mFMsG+k&#10;7vGewl0rF1mWS4eWU4PBjt4M1dfjt1PwwsiHzXP76PYfvPy078Zud4NSk/GwWYGINMR/8Z/7oNP8&#10;Rf6aw+876QZZ/gAAAP//AwBQSwECLQAUAAYACAAAACEA2+H2y+4AAACFAQAAEwAAAAAAAAAAAAAA&#10;AAAAAAAAW0NvbnRlbnRfVHlwZXNdLnhtbFBLAQItABQABgAIAAAAIQBa9CxbvwAAABUBAAALAAAA&#10;AAAAAAAAAAAAAB8BAABfcmVscy8ucmVsc1BLAQItABQABgAIAAAAIQBSz6wUwgAAAN4AAAAPAAAA&#10;AAAAAAAAAAAAAAcCAABkcnMvZG93bnJldi54bWxQSwUGAAAAAAMAAwC3AAAA9gIAAAAA&#10;" strokecolor="silver" strokeweight="0"/>
                  <v:line id="Line 579" o:spid="_x0000_s1601" style="position:absolute;visibility:visible;mso-wrap-style:square" from="720,2392" to="73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wmPwAAAAN4AAAAPAAAAZHJzL2Rvd25yZXYueG1sRE/bisIw&#10;EH0X9h/CLPgimq6IStcorvdXdT9gaGabsM2kNFHr3xtB8G0O5zqzResqcaUmWM8KvgYZCOLCa8ul&#10;gt/ztj8FESKyxsozKbhTgMX8ozPDXPsbH+l6iqVIIRxyVGBirHMpQ2HIYRj4mjhxf75xGBNsSqkb&#10;vKVwV8lhlo2lQ8upwWBNK0PF/+niFIwY+bDsVfd6u+Pp3m6M/Vm3SnU/2+U3iEhtfItf7oNO84fj&#10;yQSe76Qb5PwBAAD//wMAUEsBAi0AFAAGAAgAAAAhANvh9svuAAAAhQEAABMAAAAAAAAAAAAAAAAA&#10;AAAAAFtDb250ZW50X1R5cGVzXS54bWxQSwECLQAUAAYACAAAACEAWvQsW78AAAAVAQAACwAAAAAA&#10;AAAAAAAAAAAfAQAAX3JlbHMvLnJlbHNQSwECLQAUAAYACAAAACEAPYMJj8AAAADeAAAADwAAAAAA&#10;AAAAAAAAAAAHAgAAZHJzL2Rvd25yZXYueG1sUEsFBgAAAAADAAMAtwAAAPQCAAAAAA==&#10;" strokecolor="silver" strokeweight="0"/>
                  <v:line id="Line 580" o:spid="_x0000_s1602" style="position:absolute;visibility:visible;mso-wrap-style:square" from="752,2392" to="76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J39xQAAAN4AAAAPAAAAZHJzL2Rvd25yZXYueG1sRI/NbgIx&#10;DITvlfoOkSv1UpVsEaJoISD6A+wV2gewNmYTdeOsNiksb48PSNxszXjm82I1hFadqE8+soG3UQGK&#10;uI7Wc2Pg92fzOgOVMrLFNjIZuFCC1fLxYYGljWfe0+mQGyUhnEo04HLuSq1T7ShgGsWOWLRj7ANm&#10;WftG2x7PEh5aPS6KqQ7oWRocdvTpqP47/AcDE0au1i/tpdtsebbz385/fA3GPD8N6zmoTEO+m2/X&#10;lRX88fRdeOUdmUEvrwAAAP//AwBQSwECLQAUAAYACAAAACEA2+H2y+4AAACFAQAAEwAAAAAAAAAA&#10;AAAAAAAAAAAAW0NvbnRlbnRfVHlwZXNdLnhtbFBLAQItABQABgAIAAAAIQBa9CxbvwAAABUBAAAL&#10;AAAAAAAAAAAAAAAAAB8BAABfcmVscy8ucmVsc1BLAQItABQABgAIAAAAIQBMHJ39xQAAAN4AAAAP&#10;AAAAAAAAAAAAAAAAAAcCAABkcnMvZG93bnJldi54bWxQSwUGAAAAAAMAAwC3AAAA+QIAAAAA&#10;" strokecolor="silver" strokeweight="0"/>
                  <v:line id="Line 581" o:spid="_x0000_s1603" style="position:absolute;visibility:visible;mso-wrap-style:square" from="784,2392" to="80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DhmwwAAAN4AAAAPAAAAZHJzL2Rvd25yZXYueG1sRE/dasIw&#10;FL4f+A7hDHYzZqoMddVUdJuzt7o9wKE5NmHNSWlirW+/CMLuzsf3e1brwTWipy5Yzwom4wwEceW1&#10;5VrBz/fuZQEiRGSNjWdScKUA62L0sMJc+wsfqD/GWqQQDjkqMDG2uZShMuQwjH1LnLiT7xzGBLta&#10;6g4vKdw1cpplM+nQcmow2NK7oer3eHYKXhm53Dw313b3xYu9/TR2+zEo9fQ4bJYgIg3xX3x3lzrN&#10;n87mb3B7J90giz8AAAD//wMAUEsBAi0AFAAGAAgAAAAhANvh9svuAAAAhQEAABMAAAAAAAAAAAAA&#10;AAAAAAAAAFtDb250ZW50X1R5cGVzXS54bWxQSwECLQAUAAYACAAAACEAWvQsW78AAAAVAQAACwAA&#10;AAAAAAAAAAAAAAAfAQAAX3JlbHMvLnJlbHNQSwECLQAUAAYACAAAACEAI1A4ZsMAAADeAAAADwAA&#10;AAAAAAAAAAAAAAAHAgAAZHJzL2Rvd25yZXYueG1sUEsFBgAAAAADAAMAtwAAAPcCAAAAAA==&#10;" strokecolor="silver" strokeweight="0"/>
                  <v:line id="Line 582" o:spid="_x0000_s1604" style="position:absolute;visibility:visible;mso-wrap-style:square" from="816,2392" to="83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HcxQAAAN4AAAAPAAAAZHJzL2Rvd25yZXYueG1sRI9Bb8Iw&#10;DIXvk/YfIk/aZRopaEJVISDGxuBK2Q+wGtNEa5yqyaD8+/kwiZstP7/3vuV6DJ260JB8ZAPTSQGK&#10;uInWc2vg+7R7LUGljGyxi0wGbpRgvXp8WGJl45WPdKlzq8SEU4UGXM59pXVqHAVMk9gTy+0ch4BZ&#10;1qHVdsCrmIdOz4pirgN6lgSHPW0dNT/1bzDwxsiHzUt363dfXO79p/PvH6Mxz0/jZgEq05jv4v/v&#10;g5X6s3kpAIIjM+jVHwAAAP//AwBQSwECLQAUAAYACAAAACEA2+H2y+4AAACFAQAAEwAAAAAAAAAA&#10;AAAAAAAAAAAAW0NvbnRlbnRfVHlwZXNdLnhtbFBLAQItABQABgAIAAAAIQBa9CxbvwAAABUBAAAL&#10;AAAAAAAAAAAAAAAAAB8BAABfcmVscy8ucmVsc1BLAQItABQABgAIAAAAIQCHv+HcxQAAAN4AAAAP&#10;AAAAAAAAAAAAAAAAAAcCAABkcnMvZG93bnJldi54bWxQSwUGAAAAAAMAAwC3AAAA+QIAAAAA&#10;" strokecolor="silver" strokeweight="0"/>
                  <v:line id="Line 583" o:spid="_x0000_s1605" style="position:absolute;visibility:visible;mso-wrap-style:square" from="848,2392" to="86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0RHwQAAAN4AAAAPAAAAZHJzL2Rvd25yZXYueG1sRE/bisIw&#10;EH0X9h/CCPsia6osUqpRXC+rr+p+wNCMTbCZlCZq/fuNIPg2h3Od2aJztbhRG6xnBaNhBoK49Npy&#10;peDvtP3KQYSIrLH2TAoeFGAx/+jNsND+zge6HWMlUgiHAhWYGJtCylAachiGviFO3Nm3DmOCbSV1&#10;i/cU7mo5zrKJdGg5NRhsaGWovByvTsE3I++Xg/rRbH8539mNsT/rTqnPfrecgojUxbf45d7rNH88&#10;yUfwfCfdIOf/AAAA//8DAFBLAQItABQABgAIAAAAIQDb4fbL7gAAAIUBAAATAAAAAAAAAAAAAAAA&#10;AAAAAABbQ29udGVudF9UeXBlc10ueG1sUEsBAi0AFAAGAAgAAAAhAFr0LFu/AAAAFQEAAAsAAAAA&#10;AAAAAAAAAAAAHwEAAF9yZWxzLy5yZWxzUEsBAi0AFAAGAAgAAAAhAOjzREfBAAAA3gAAAA8AAAAA&#10;AAAAAAAAAAAABwIAAGRycy9kb3ducmV2LnhtbFBLBQYAAAAAAwADALcAAAD1AgAAAAA=&#10;" strokecolor="silver" strokeweight="0"/>
                  <v:line id="Line 584" o:spid="_x0000_s1606" style="position:absolute;visibility:visible;mso-wrap-style:square" from="880,2392" to="89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dowwQAAAN4AAAAPAAAAZHJzL2Rvd25yZXYueG1sRE/dasIw&#10;FL4XfIdwBG9E05UhpRpF3dy8tfoAh+asCWtOSpNpfXszGOzufHy/Z70dXCtu1AfrWcHLIgNBXHtt&#10;uVFwvRznBYgQkTW2nknBgwJsN+PRGkvt73ymWxUbkUI4lKjAxNiVUobakMOw8B1x4r587zAm2DdS&#10;93hP4a6VeZYtpUPLqcFgRwdD9Xf14xS8MvJpN2sf3fGDi0/7buz+bVBqOhl2KxCRhvgv/nOfdJqf&#10;L4scft9JN8jNEwAA//8DAFBLAQItABQABgAIAAAAIQDb4fbL7gAAAIUBAAATAAAAAAAAAAAAAAAA&#10;AAAAAABbQ29udGVudF9UeXBlc10ueG1sUEsBAi0AFAAGAAgAAAAhAFr0LFu/AAAAFQEAAAsAAAAA&#10;AAAAAAAAAAAAHwEAAF9yZWxzLy5yZWxzUEsBAi0AFAAGAAgAAAAhABgh2jDBAAAA3gAAAA8AAAAA&#10;AAAAAAAAAAAABwIAAGRycy9kb3ducmV2LnhtbFBLBQYAAAAAAwADALcAAAD1AgAAAAA=&#10;" strokecolor="silver" strokeweight="0"/>
                  <v:line id="Line 585" o:spid="_x0000_s1607" style="position:absolute;visibility:visible;mso-wrap-style:square" from="912,2392" to="92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X+rwgAAAN4AAAAPAAAAZHJzL2Rvd25yZXYueG1sRE/NagIx&#10;EL4LfYcwQi9Ss1qRZTWKtbXuVe0DDJtxE9xMlk2q69s3BcHbfHy/s1z3rhFX6oL1rGAyzkAQV15b&#10;rhX8nHZvOYgQkTU2nknBnQKsVy+DJRba3/hA12OsRQrhUKACE2NbSBkqQw7D2LfEiTv7zmFMsKul&#10;7vCWwl0jp1k2lw4tpwaDLW0NVZfjr1MwY+RyM2ru7e6b8739Mvbjs1fqddhvFiAi9fEpfrhLneZP&#10;5/k7/L+TbpCrPwAAAP//AwBQSwECLQAUAAYACAAAACEA2+H2y+4AAACFAQAAEwAAAAAAAAAAAAAA&#10;AAAAAAAAW0NvbnRlbnRfVHlwZXNdLnhtbFBLAQItABQABgAIAAAAIQBa9CxbvwAAABUBAAALAAAA&#10;AAAAAAAAAAAAAB8BAABfcmVscy8ucmVsc1BLAQItABQABgAIAAAAIQB3bX+rwgAAAN4AAAAPAAAA&#10;AAAAAAAAAAAAAAcCAABkcnMvZG93bnJldi54bWxQSwUGAAAAAAMAAwC3AAAA9gIAAAAA&#10;" strokecolor="silver" strokeweight="0"/>
                  <v:line id="Line 586" o:spid="_x0000_s1608" style="position:absolute;visibility:visible;mso-wrap-style:square" from="944,2392" to="96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OffwgAAAN4AAAAPAAAAZHJzL2Rvd25yZXYueG1sRE/dasIw&#10;FL4f+A7hDHYzNJ0UKZ1RdK7T2zkf4NCcNWHNSWlibd9+GQy8Ox/f71lvR9eKgfpgPSt4WWQgiGuv&#10;LTcKLl/VvAARIrLG1jMpmCjAdjN7WGOp/Y0/aTjHRqQQDiUqMDF2pZShNuQwLHxHnLhv3zuMCfaN&#10;1D3eUrhr5TLLVtKh5dRgsKM3Q/XP+eoU5Ix82j23U1d9cHG078buD6NST4/j7hVEpDHexf/uk07z&#10;l6sih7930g1y8wsAAP//AwBQSwECLQAUAAYACAAAACEA2+H2y+4AAACFAQAAEwAAAAAAAAAAAAAA&#10;AAAAAAAAW0NvbnRlbnRfVHlwZXNdLnhtbFBLAQItABQABgAIAAAAIQBa9CxbvwAAABUBAAALAAAA&#10;AAAAAAAAAAAAAB8BAABfcmVscy8ucmVsc1BLAQItABQABgAIAAAAIQD4hOffwgAAAN4AAAAPAAAA&#10;AAAAAAAAAAAAAAcCAABkcnMvZG93bnJldi54bWxQSwUGAAAAAAMAAwC3AAAA9gIAAAAA&#10;" strokecolor="silver" strokeweight="0"/>
                  <v:line id="Line 587" o:spid="_x0000_s1609" style="position:absolute;visibility:visible;mso-wrap-style:square" from="976,2392" to="99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EJEwgAAAN4AAAAPAAAAZHJzL2Rvd25yZXYueG1sRE/NagIx&#10;EL4LfYcwQi9Ss0qVZTWKtbXuVe0DDJtxE9xMlk2q69s3BcHbfHy/s1z3rhFX6oL1rGAyzkAQV15b&#10;rhX8nHZvOYgQkTU2nknBnQKsVy+DJRba3/hA12OsRQrhUKACE2NbSBkqQw7D2LfEiTv7zmFMsKul&#10;7vCWwl0jp1k2lw4tpwaDLW0NVZfjr1PwzsjlZtTc290353v7ZezHZ6/U67DfLEBE6uNT/HCXOs2f&#10;zvMZ/L+TbpCrPwAAAP//AwBQSwECLQAUAAYACAAAACEA2+H2y+4AAACFAQAAEwAAAAAAAAAAAAAA&#10;AAAAAAAAW0NvbnRlbnRfVHlwZXNdLnhtbFBLAQItABQABgAIAAAAIQBa9CxbvwAAABUBAAALAAAA&#10;AAAAAAAAAAAAAB8BAABfcmVscy8ucmVsc1BLAQItABQABgAIAAAAIQCXyEJEwgAAAN4AAAAPAAAA&#10;AAAAAAAAAAAAAAcCAABkcnMvZG93bnJldi54bWxQSwUGAAAAAAMAAwC3AAAA9gIAAAAA&#10;" strokecolor="silver" strokeweight="0"/>
                  <v:line id="Line 588" o:spid="_x0000_s1610" style="position:absolute;visibility:visible;mso-wrap-style:square" from="1008,2392" to="102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twzwQAAAN4AAAAPAAAAZHJzL2Rvd25yZXYueG1sRE/bisIw&#10;EH1f8B/CCL4smq5IKdUo6q6XV939gKGZbcI2k9Jktf69EQTf5nCus1j1rhEX6oL1rOBjkoEgrry2&#10;XCv4+d6NCxAhImtsPJOCGwVYLQdvCyy1v/KJLudYixTCoUQFJsa2lDJUhhyGiW+JE/frO4cxwa6W&#10;usNrCneNnGZZLh1aTg0GW9oaqv7O/07BjJGP6/fm1u72XBzsl7Gbz16p0bBfz0FE6uNL/HQfdZo/&#10;zYscHu+kG+TyDgAA//8DAFBLAQItABQABgAIAAAAIQDb4fbL7gAAAIUBAAATAAAAAAAAAAAAAAAA&#10;AAAAAABbQ29udGVudF9UeXBlc10ueG1sUEsBAi0AFAAGAAgAAAAhAFr0LFu/AAAAFQEAAAsAAAAA&#10;AAAAAAAAAAAAHwEAAF9yZWxzLy5yZWxzUEsBAi0AFAAGAAgAAAAhAGca3DPBAAAA3gAAAA8AAAAA&#10;AAAAAAAAAAAABwIAAGRycy9kb3ducmV2LnhtbFBLBQYAAAAAAwADALcAAAD1AgAAAAA=&#10;" strokecolor="silver" strokeweight="0"/>
                  <v:line id="Line 589" o:spid="_x0000_s1611" style="position:absolute;visibility:visible;mso-wrap-style:square" from="1040,2392" to="105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nmowQAAAN4AAAAPAAAAZHJzL2Rvd25yZXYueG1sRE/bisIw&#10;EH0X9h/CLOyLrOmKaKlGcS9qX3X9gKEZm2AzKU1W699vBMG3OZzrLFa9a8SFumA9K/gYZSCIK68t&#10;1wqOv5v3HESIyBobz6TgRgFWy5fBAgvtr7ynyyHWIoVwKFCBibEtpAyVIYdh5FvixJ185zAm2NVS&#10;d3hN4a6R4yybSoeWU4PBlr4MVefDn1MwYeRyPWxu7WbL+c7+GPv53Sv19tqv5yAi9fEpfrhLneaP&#10;p/kM7u+kG+TyHwAA//8DAFBLAQItABQABgAIAAAAIQDb4fbL7gAAAIUBAAATAAAAAAAAAAAAAAAA&#10;AAAAAABbQ29udGVudF9UeXBlc10ueG1sUEsBAi0AFAAGAAgAAAAhAFr0LFu/AAAAFQEAAAsAAAAA&#10;AAAAAAAAAAAAHwEAAF9yZWxzLy5yZWxzUEsBAi0AFAAGAAgAAAAhAAhWeajBAAAA3gAAAA8AAAAA&#10;AAAAAAAAAAAABwIAAGRycy9kb3ducmV2LnhtbFBLBQYAAAAAAwADALcAAAD1AgAAAAA=&#10;" strokecolor="silver" strokeweight="0"/>
                  <v:line id="Line 590" o:spid="_x0000_s1612" style="position:absolute;visibility:visible;mso-wrap-style:square" from="1072,2392" to="108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e3axQAAAN4AAAAPAAAAZHJzL2Rvd25yZXYueG1sRI9Bb8Iw&#10;DIXvk/YfIk/aZRopaEJVISDGxuBK2Q+wGtNEa5yqyaD8+/kwiZut9/ze5+V6DJ260JB8ZAPTSQGK&#10;uInWc2vg+7R7LUGljGyxi0wGbpRgvXp8WGJl45WPdKlzqySEU4UGXM59pXVqHAVMk9gTi3aOQ8As&#10;69BqO+BVwkOnZ0Ux1wE9S4PDnraOmp/6Nxh4Y+TD5qW79bsvLvf+0/n3j9GY56dxswCVacx38//1&#10;wQr+bF4Kr7wjM+jVHwAAAP//AwBQSwECLQAUAAYACAAAACEA2+H2y+4AAACFAQAAEwAAAAAAAAAA&#10;AAAAAAAAAAAAW0NvbnRlbnRfVHlwZXNdLnhtbFBLAQItABQABgAIAAAAIQBa9CxbvwAAABUBAAAL&#10;AAAAAAAAAAAAAAAAAB8BAABfcmVscy8ucmVsc1BLAQItABQABgAIAAAAIQB5ye3axQAAAN4AAAAP&#10;AAAAAAAAAAAAAAAAAAcCAABkcnMvZG93bnJldi54bWxQSwUGAAAAAAMAAwC3AAAA+QIAAAAA&#10;" strokecolor="silver" strokeweight="0"/>
                  <v:line id="Line 591" o:spid="_x0000_s1613" style="position:absolute;visibility:visible;mso-wrap-style:square" from="1104,2392" to="112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UhBwgAAAN4AAAAPAAAAZHJzL2Rvd25yZXYueG1sRE/bisIw&#10;EH0X9h/CLOyLrOmKSLcaxb2offXyAUMzNsFmUpqs1r/fCIJvczjXmS9714gLdcF6VvAxykAQV15b&#10;rhUcD+v3HESIyBobz6TgRgGWi5fBHAvtr7yjyz7WIoVwKFCBibEtpAyVIYdh5FvixJ185zAm2NVS&#10;d3hN4a6R4yybSoeWU4PBlr4NVef9n1MwYeRyNWxu7XrD+db+Gvv10yv19tqvZiAi9fEpfrhLneaP&#10;p/kn3N9JN8jFPwAAAP//AwBQSwECLQAUAAYACAAAACEA2+H2y+4AAACFAQAAEwAAAAAAAAAAAAAA&#10;AAAAAAAAW0NvbnRlbnRfVHlwZXNdLnhtbFBLAQItABQABgAIAAAAIQBa9CxbvwAAABUBAAALAAAA&#10;AAAAAAAAAAAAAB8BAABfcmVscy8ucmVsc1BLAQItABQABgAIAAAAIQAWhUhBwgAAAN4AAAAPAAAA&#10;AAAAAAAAAAAAAAcCAABkcnMvZG93bnJldi54bWxQSwUGAAAAAAMAAwC3AAAA9gIAAAAA&#10;" strokecolor="silver" strokeweight="0"/>
                  <v:line id="Line 592" o:spid="_x0000_s1614" style="position:absolute;visibility:visible;mso-wrap-style:square" from="1136,2392" to="115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ncBxAAAAN4AAAAPAAAAZHJzL2Rvd25yZXYueG1sRI/BbgIx&#10;DETvSP2HyJV6QSULqhAsBEShtFyBfoC1MZuoG2e1CbD8fX2o1Jstj2fmLdd9aNSNuuQjGxiPClDE&#10;VbSeawPf5/3rDFTKyBabyGTgQQnWq6fBEksb73yk2ynXSkw4lWjA5dyWWqfKUcA0ii2x3C6xC5hl&#10;7WptO7yLeWj0pCimOqBnSXDY0tZR9XO6BgNvjHzYDJtHu//k2Zf/cP591xvz8txvFqAy9flf/Pd9&#10;sFJ/Mp0LgODIDHr1CwAA//8DAFBLAQItABQABgAIAAAAIQDb4fbL7gAAAIUBAAATAAAAAAAAAAAA&#10;AAAAAAAAAABbQ29udGVudF9UeXBlc10ueG1sUEsBAi0AFAAGAAgAAAAhAFr0LFu/AAAAFQEAAAsA&#10;AAAAAAAAAAAAAAAAHwEAAF9yZWxzLy5yZWxzUEsBAi0AFAAGAAgAAAAhAAJmdwHEAAAA3gAAAA8A&#10;AAAAAAAAAAAAAAAABwIAAGRycy9kb3ducmV2LnhtbFBLBQYAAAAAAwADALcAAAD4AgAAAAA=&#10;" strokecolor="silver" strokeweight="0"/>
                  <v:line id="Line 593" o:spid="_x0000_s1615" style="position:absolute;visibility:visible;mso-wrap-style:square" from="1168,2392" to="118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tKawQAAAN4AAAAPAAAAZHJzL2Rvd25yZXYueG1sRE/bisIw&#10;EH0X9h/CLPgimioibjWK62X1VdcPGJqxCdtMShO1/r0RFnybw7nOfNm6StyoCdazguEgA0FceG25&#10;VHD+3fWnIEJE1lh5JgUPCrBcfHTmmGt/5yPdTrEUKYRDjgpMjHUuZSgMOQwDXxMn7uIbhzHBppS6&#10;wXsKd5UcZdlEOrScGgzWtDZU/J2uTsGYkQ+rXvWodz883dutsd+bVqnuZ7uagYjUxrf4333Qaf5o&#10;8jWE1zvpBrl4AgAA//8DAFBLAQItABQABgAIAAAAIQDb4fbL7gAAAIUBAAATAAAAAAAAAAAAAAAA&#10;AAAAAABbQ29udGVudF9UeXBlc10ueG1sUEsBAi0AFAAGAAgAAAAhAFr0LFu/AAAAFQEAAAsAAAAA&#10;AAAAAAAAAAAAHwEAAF9yZWxzLy5yZWxzUEsBAi0AFAAGAAgAAAAhAG0q0prBAAAA3gAAAA8AAAAA&#10;AAAAAAAAAAAABwIAAGRycy9kb3ducmV2LnhtbFBLBQYAAAAAAwADALcAAAD1AgAAAAA=&#10;" strokecolor="silver" strokeweight="0"/>
                  <v:line id="Line 594" o:spid="_x0000_s1616" style="position:absolute;visibility:visible;mso-wrap-style:square" from="1200,2392" to="121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ztwgAAAN4AAAAPAAAAZHJzL2Rvd25yZXYueG1sRE/dasIw&#10;FL4f+A7hCN4MTS1DtJoWnXPzds4HODTHJticlCbT+vbLYLC78/H9nk01uFbcqA/Ws4L5LANBXHtt&#10;uVFw/jpMlyBCRNbYeiYFDwpQlaOnDRba3/mTbqfYiBTCoUAFJsaukDLUhhyGme+IE3fxvcOYYN9I&#10;3eM9hbtW5lm2kA4tpwaDHb0aqq+nb6fghZGP2+f20R3eeflh34zd7QelJuNhuwYRaYj/4j/3Uaf5&#10;+WKVw+876QZZ/gAAAP//AwBQSwECLQAUAAYACAAAACEA2+H2y+4AAACFAQAAEwAAAAAAAAAAAAAA&#10;AAAAAAAAW0NvbnRlbnRfVHlwZXNdLnhtbFBLAQItABQABgAIAAAAIQBa9CxbvwAAABUBAAALAAAA&#10;AAAAAAAAAAAAAB8BAABfcmVscy8ucmVsc1BLAQItABQABgAIAAAAIQCd+EztwgAAAN4AAAAPAAAA&#10;AAAAAAAAAAAAAAcCAABkcnMvZG93bnJldi54bWxQSwUGAAAAAAMAAwC3AAAA9gIAAAAA&#10;" strokecolor="silver" strokeweight="0"/>
                  <v:line id="Line 595" o:spid="_x0000_s1617" style="position:absolute;visibility:visible;mso-wrap-style:square" from="1232,2392" to="124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Ol2wwAAAN4AAAAPAAAAZHJzL2Rvd25yZXYueG1sRE/dasIw&#10;FL4f+A7hDHYzZqob4qqp6DZnb3V7gENzbMKak9LEWt9+EQTvzsf3e5arwTWipy5Yzwom4wwEceW1&#10;5VrB78/2ZQ4iRGSNjWdScKEAq2L0sMRc+zPvqT/EWqQQDjkqMDG2uZShMuQwjH1LnLij7xzGBLta&#10;6g7PKdw1cpplM+nQcmow2NKHoervcHIK3hi5XD83l3b7zfOd/TJ28zko9fQ4rBcgIg3xLr65S53m&#10;T2fvr3B9J90gi38AAAD//wMAUEsBAi0AFAAGAAgAAAAhANvh9svuAAAAhQEAABMAAAAAAAAAAAAA&#10;AAAAAAAAAFtDb250ZW50X1R5cGVzXS54bWxQSwECLQAUAAYACAAAACEAWvQsW78AAAAVAQAACwAA&#10;AAAAAAAAAAAAAAAfAQAAX3JlbHMvLnJlbHNQSwECLQAUAAYACAAAACEA8rTpdsMAAADeAAAADwAA&#10;AAAAAAAAAAAAAAAHAgAAZHJzL2Rvd25yZXYueG1sUEsFBgAAAAADAAMAtwAAAPcCAAAAAA==&#10;" strokecolor="silver" strokeweight="0"/>
                  <v:line id="Line 596" o:spid="_x0000_s1618" style="position:absolute;visibility:visible;mso-wrap-style:square" from="1264,2392" to="128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XECwAAAAN4AAAAPAAAAZHJzL2Rvd25yZXYueG1sRE/bisIw&#10;EH0X9h/CLPgia6qIuNUorvdX3f2AoRmbsM2kNFHr3xtB8G0O5zqzResqcaUmWM8KBv0MBHHhteVS&#10;wd/v9msCIkRkjZVnUnCnAIv5R2eGufY3PtL1FEuRQjjkqMDEWOdShsKQw9D3NXHizr5xGBNsSqkb&#10;vKVwV8lhlo2lQ8upwWBNK0PF/+niFIwY+bDsVfd6u+PJ3m6M/Vm3SnU/2+UURKQ2vsUv90Gn+cPx&#10;9wie76Qb5PwBAAD//wMAUEsBAi0AFAAGAAgAAAAhANvh9svuAAAAhQEAABMAAAAAAAAAAAAAAAAA&#10;AAAAAFtDb250ZW50X1R5cGVzXS54bWxQSwECLQAUAAYACAAAACEAWvQsW78AAAAVAQAACwAAAAAA&#10;AAAAAAAAAAAfAQAAX3JlbHMvLnJlbHNQSwECLQAUAAYACAAAACEAfV1xAsAAAADeAAAADwAAAAAA&#10;AAAAAAAAAAAHAgAAZHJzL2Rvd25yZXYueG1sUEsFBgAAAAADAAMAtwAAAPQCAAAAAA==&#10;" strokecolor="silver" strokeweight="0"/>
                  <v:line id="Line 597" o:spid="_x0000_s1619" style="position:absolute;visibility:visible;mso-wrap-style:square" from="1296,2392" to="131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dSZwwAAAN4AAAAPAAAAZHJzL2Rvd25yZXYueG1sRE/dasIw&#10;FL4f+A7hDHYzZqps4qqp6DZnb3V7gENzbMKak9LEWt9+EQTvzsf3e5arwTWipy5Yzwom4wwEceW1&#10;5VrB78/2ZQ4iRGSNjWdScKEAq2L0sMRc+zPvqT/EWqQQDjkqMDG2uZShMuQwjH1LnLij7xzGBLta&#10;6g7PKdw1cpplM+nQcmow2NKHoervcHIKXhm5XD83l3b7zfOd/TJ28zko9fQ4rBcgIg3xLr65S53m&#10;T2fvb3B9J90gi38AAAD//wMAUEsBAi0AFAAGAAgAAAAhANvh9svuAAAAhQEAABMAAAAAAAAAAAAA&#10;AAAAAAAAAFtDb250ZW50X1R5cGVzXS54bWxQSwECLQAUAAYACAAAACEAWvQsW78AAAAVAQAACwAA&#10;AAAAAAAAAAAAAAAfAQAAX3JlbHMvLnJlbHNQSwECLQAUAAYACAAAACEAEhHUmcMAAADeAAAADwAA&#10;AAAAAAAAAAAAAAAHAgAAZHJzL2Rvd25yZXYueG1sUEsFBgAAAAADAAMAtwAAAPcCAAAAAA==&#10;" strokecolor="silver" strokeweight="0"/>
                  <v:line id="Line 598" o:spid="_x0000_s1620" style="position:absolute;visibility:visible;mso-wrap-style:square" from="1328,2392" to="134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0ruwgAAAN4AAAAPAAAAZHJzL2Rvd25yZXYueG1sRE/dasIw&#10;FL4f+A7hCN4MTZVRtJoWnXPzds4HODTHJticlCbT+vbLYLC78/H9nk01uFbcqA/Ws4L5LANBXHtt&#10;uVFw/jpMlyBCRNbYeiYFDwpQlaOnDRba3/mTbqfYiBTCoUAFJsaukDLUhhyGme+IE3fxvcOYYN9I&#10;3eM9hbtWLrIslw4tpwaDHb0aqq+nb6fghZGP2+f20R3eeflh34zd7QelJuNhuwYRaYj/4j/3Uaf5&#10;i3yVw+876QZZ/gAAAP//AwBQSwECLQAUAAYACAAAACEA2+H2y+4AAACFAQAAEwAAAAAAAAAAAAAA&#10;AAAAAAAAW0NvbnRlbnRfVHlwZXNdLnhtbFBLAQItABQABgAIAAAAIQBa9CxbvwAAABUBAAALAAAA&#10;AAAAAAAAAAAAAB8BAABfcmVscy8ucmVsc1BLAQItABQABgAIAAAAIQDiw0ruwgAAAN4AAAAPAAAA&#10;AAAAAAAAAAAAAAcCAABkcnMvZG93bnJldi54bWxQSwUGAAAAAAMAAwC3AAAA9gIAAAAA&#10;" strokecolor="silver" strokeweight="0"/>
                  <v:line id="Line 599" o:spid="_x0000_s1621" style="position:absolute;visibility:visible;mso-wrap-style:square" from="1360,2392" to="137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91wwAAAN4AAAAPAAAAZHJzL2Rvd25yZXYueG1sRE/dasIw&#10;FL4f+A7hDHYzZqoMddVUdJuzt7o9wKE5NmHNSWlirW+/CMLuzsf3e1brwTWipy5Yzwom4wwEceW1&#10;5VrBz/fuZQEiRGSNjWdScKUA62L0sMJc+wsfqD/GWqQQDjkqMDG2uZShMuQwjH1LnLiT7xzGBLta&#10;6g4vKdw1cpplM+nQcmow2NK7oer3eHYKXhm53Dw313b3xYu9/TR2+zEo9fQ4bJYgIg3xX3x3lzrN&#10;n87e5nB7J90giz8AAAD//wMAUEsBAi0AFAAGAAgAAAAhANvh9svuAAAAhQEAABMAAAAAAAAAAAAA&#10;AAAAAAAAAFtDb250ZW50X1R5cGVzXS54bWxQSwECLQAUAAYACAAAACEAWvQsW78AAAAVAQAACwAA&#10;AAAAAAAAAAAAAAAfAQAAX3JlbHMvLnJlbHNQSwECLQAUAAYACAAAACEAjY/vdcMAAADeAAAADwAA&#10;AAAAAAAAAAAAAAAHAgAAZHJzL2Rvd25yZXYueG1sUEsFBgAAAAADAAMAtwAAAPcCAAAAAA==&#10;" strokecolor="silver" strokeweight="0"/>
                  <v:line id="Line 600" o:spid="_x0000_s1622" style="position:absolute;visibility:visible;mso-wrap-style:square" from="1392,2392" to="140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HsHxAAAAN4AAAAPAAAAZHJzL2Rvd25yZXYueG1sRI/BbgIx&#10;DETvSP2HyJV6QSULqhAsBEShtFyBfoC1MZuoG2e1CbD8fX2o1JutGc88L9d9aNSNuuQjGxiPClDE&#10;VbSeawPf5/3rDFTKyBabyGTgQQnWq6fBEksb73yk2ynXSkI4lWjA5dyWWqfKUcA0ii2xaJfYBcyy&#10;drW2Hd4lPDR6UhRTHdCzNDhsaeuo+jldg4E3Rj5shs2j3X/y7Mt/OP++6415ee43C1CZ+vxv/rs+&#10;WMGfTOfCK+/IDHr1CwAA//8DAFBLAQItABQABgAIAAAAIQDb4fbL7gAAAIUBAAATAAAAAAAAAAAA&#10;AAAAAAAAAABbQ29udGVudF9UeXBlc10ueG1sUEsBAi0AFAAGAAgAAAAhAFr0LFu/AAAAFQEAAAsA&#10;AAAAAAAAAAAAAAAAHwEAAF9yZWxzLy5yZWxzUEsBAi0AFAAGAAgAAAAhAPwQewfEAAAA3gAAAA8A&#10;AAAAAAAAAAAAAAAABwIAAGRycy9kb3ducmV2LnhtbFBLBQYAAAAAAwADALcAAAD4AgAAAAA=&#10;" strokecolor="silver" strokeweight="0"/>
                  <v:line id="Line 601" o:spid="_x0000_s1623" style="position:absolute;visibility:visible;mso-wrap-style:square" from="1424,2392" to="144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N6cwAAAAN4AAAAPAAAAZHJzL2Rvd25yZXYueG1sRE/bisIw&#10;EH0X9h/CLPgimq6IaNcorvdXdT9gaGabsM2kNFHr3xtB8G0O5zqzResqcaUmWM8KvgYZCOLCa8ul&#10;gt/ztj8BESKyxsozKbhTgMX8ozPDXPsbH+l6iqVIIRxyVGBirHMpQ2HIYRj4mjhxf75xGBNsSqkb&#10;vKVwV8lhlo2lQ8upwWBNK0PF/+niFIwY+bDsVfd6u+PJ3m6M/Vm3SnU/2+U3iEhtfItf7oNO84fj&#10;6RSe76Qb5PwBAAD//wMAUEsBAi0AFAAGAAgAAAAhANvh9svuAAAAhQEAABMAAAAAAAAAAAAAAAAA&#10;AAAAAFtDb250ZW50X1R5cGVzXS54bWxQSwECLQAUAAYACAAAACEAWvQsW78AAAAVAQAACwAAAAAA&#10;AAAAAAAAAAAfAQAAX3JlbHMvLnJlbHNQSwECLQAUAAYACAAAACEAk1zenMAAAADeAAAADwAAAAAA&#10;AAAAAAAAAAAHAgAAZHJzL2Rvd25yZXYueG1sUEsFBgAAAAADAAMAtwAAAPQCAAAAAA==&#10;" strokecolor="silver" strokeweight="0"/>
                  <v:line id="Line 602" o:spid="_x0000_s1624" style="position:absolute;visibility:visible;mso-wrap-style:square" from="1456,2392" to="147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e0bxAAAAN4AAAAPAAAAZHJzL2Rvd25yZXYueG1sRI/BbgIx&#10;DETvSP2HyJV6QSULQgVtCQhooVyh/QBr426ibpzVJsDy9/UBiZstj2fmLVZ9aNSFuuQjGxiPClDE&#10;VbSeawM/37vXOaiUkS02kcnAjRKslk+DBZY2XvlIl1OulZhwKtGAy7kttU6Vo4BpFFtiuf3GLmCW&#10;tau17fAq5qHRk6J40wE9S4LDlraOqr/TORiYMvJhPWxu7W7P8y//6fzmozfm5blfv4PK1OeH+P59&#10;sFJ/MisEQHBkBr38BwAA//8DAFBLAQItABQABgAIAAAAIQDb4fbL7gAAAIUBAAATAAAAAAAAAAAA&#10;AAAAAAAAAABbQ29udGVudF9UeXBlc10ueG1sUEsBAi0AFAAGAAgAAAAhAFr0LFu/AAAAFQEAAAsA&#10;AAAAAAAAAAAAAAAAHwEAAF9yZWxzLy5yZWxzUEsBAi0AFAAGAAgAAAAhAJyN7RvEAAAA3gAAAA8A&#10;AAAAAAAAAAAAAAAABwIAAGRycy9kb3ducmV2LnhtbFBLBQYAAAAAAwADALcAAAD4AgAAAAA=&#10;" strokecolor="silver" strokeweight="0"/>
                  <v:line id="Line 603" o:spid="_x0000_s1625" style="position:absolute;visibility:visible;mso-wrap-style:square" from="1488,2392" to="150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UiAwAAAAN4AAAAPAAAAZHJzL2Rvd25yZXYueG1sRE/bisIw&#10;EH0X9h/CLPgia6osKtUo7np91fUDhmZsgs2kNFHr328Ewbc5nOvMFq2rxI2aYD0rGPQzEMSF15ZL&#10;Bae/zdcERIjIGivPpOBBARbzj84Mc+3vfKDbMZYihXDIUYGJsc6lDIUhh6Hva+LEnX3jMCbYlFI3&#10;eE/hrpLDLBtJh5ZTg8Gafg0Vl+PVKfhm5P2yVz3qzZYnO7s29mfVKtX9bJdTEJHa+Ba/3Hud5g/H&#10;2QCe76Qb5PwfAAD//wMAUEsBAi0AFAAGAAgAAAAhANvh9svuAAAAhQEAABMAAAAAAAAAAAAAAAAA&#10;AAAAAFtDb250ZW50X1R5cGVzXS54bWxQSwECLQAUAAYACAAAACEAWvQsW78AAAAVAQAACwAAAAAA&#10;AAAAAAAAAAAfAQAAX3JlbHMvLnJlbHNQSwECLQAUAAYACAAAACEA88FIgMAAAADeAAAADwAAAAAA&#10;AAAAAAAAAAAHAgAAZHJzL2Rvd25yZXYueG1sUEsFBgAAAAADAAMAtwAAAPQCAAAAAA==&#10;" strokecolor="silver" strokeweight="0"/>
                  <v:line id="Line 604" o:spid="_x0000_s1626" style="position:absolute;visibility:visible;mso-wrap-style:square" from="1520,2392" to="153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9b3wgAAAN4AAAAPAAAAZHJzL2Rvd25yZXYueG1sRE/NagIx&#10;EL4LfYcwBS+iWZdiZTWKtVr3qvUBhs24Cd1Mlk2q69s3BcHbfHy/s1z3rhFX6oL1rGA6yUAQV15b&#10;rhWcv/fjOYgQkTU2nknBnQKsVy+DJRba3/hI11OsRQrhUKACE2NbSBkqQw7DxLfEibv4zmFMsKul&#10;7vCWwl0j8yybSYeWU4PBlraGqp/Tr1PwxsjlZtTc2/0Xzw92Z+zHZ6/U8LXfLEBE6uNT/HCXOs3P&#10;37Mc/t9JN8jVHwAAAP//AwBQSwECLQAUAAYACAAAACEA2+H2y+4AAACFAQAAEwAAAAAAAAAAAAAA&#10;AAAAAAAAW0NvbnRlbnRfVHlwZXNdLnhtbFBLAQItABQABgAIAAAAIQBa9CxbvwAAABUBAAALAAAA&#10;AAAAAAAAAAAAAB8BAABfcmVscy8ucmVsc1BLAQItABQABgAIAAAAIQADE9b3wgAAAN4AAAAPAAAA&#10;AAAAAAAAAAAAAAcCAABkcnMvZG93bnJldi54bWxQSwUGAAAAAAMAAwC3AAAA9gIAAAAA&#10;" strokecolor="silver" strokeweight="0"/>
                  <v:line id="Line 605" o:spid="_x0000_s1627" style="position:absolute;visibility:visible;mso-wrap-style:square" from="1552,2392" to="156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3NswgAAAN4AAAAPAAAAZHJzL2Rvd25yZXYueG1sRE9LbsIw&#10;EN1X4g7WILGpwAGqEqUxCMqnbIEeYBRPY6vxOIpdCLevKyF1N0/vO+Wqd424UhesZwXTSQaCuPLa&#10;cq3g87If5yBCRNbYeCYFdwqwWg6eSiy0v/GJrudYixTCoUAFJsa2kDJUhhyGiW+JE/flO4cxwa6W&#10;usNbCneNnGXZq3RoOTUYbOndUPV9/nEKXhj5uH5u7u3+wPmH3Rm72fZKjYb9+g1EpD7+ix/uo07z&#10;Z4tsDn/vpBvk8hcAAP//AwBQSwECLQAUAAYACAAAACEA2+H2y+4AAACFAQAAEwAAAAAAAAAAAAAA&#10;AAAAAAAAW0NvbnRlbnRfVHlwZXNdLnhtbFBLAQItABQABgAIAAAAIQBa9CxbvwAAABUBAAALAAAA&#10;AAAAAAAAAAAAAB8BAABfcmVscy8ucmVsc1BLAQItABQABgAIAAAAIQBsX3NswgAAAN4AAAAPAAAA&#10;AAAAAAAAAAAAAAcCAABkcnMvZG93bnJldi54bWxQSwUGAAAAAAMAAwC3AAAA9gIAAAAA&#10;" strokecolor="silver" strokeweight="0"/>
                  <v:line id="Line 606" o:spid="_x0000_s1628" style="position:absolute;visibility:visible;mso-wrap-style:square" from="1584,2392" to="160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usYwgAAAN4AAAAPAAAAZHJzL2Rvd25yZXYueG1sRE/NagIx&#10;EL4XfIcwgpeiWRdpZTWK1tp6rfoAw2a6CU0myyZd17dvCoXe5uP7nfV28E701EUbWMF8VoAgroO2&#10;3Ci4Xo7TJYiYkDW6wKTgThG2m9HDGisdbvxB/Tk1IodwrFCBSamtpIy1IY9xFlrizH2GzmPKsGuk&#10;7vCWw72TZVE8SY+Wc4PBll4M1V/nb69gwcin3aO7t8c3Xr7bV2P3h0GpyXjYrUAkGtK/+M990nl+&#10;+Vws4PedfIPc/AAAAP//AwBQSwECLQAUAAYACAAAACEA2+H2y+4AAACFAQAAEwAAAAAAAAAAAAAA&#10;AAAAAAAAW0NvbnRlbnRfVHlwZXNdLnhtbFBLAQItABQABgAIAAAAIQBa9CxbvwAAABUBAAALAAAA&#10;AAAAAAAAAAAAAB8BAABfcmVscy8ucmVsc1BLAQItABQABgAIAAAAIQDjtusYwgAAAN4AAAAPAAAA&#10;AAAAAAAAAAAAAAcCAABkcnMvZG93bnJldi54bWxQSwUGAAAAAAMAAwC3AAAA9gIAAAAA&#10;" strokecolor="silver" strokeweight="0"/>
                  <v:line id="Line 607" o:spid="_x0000_s1629" style="position:absolute;visibility:visible;mso-wrap-style:square" from="1616,2392" to="163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6DwgAAAN4AAAAPAAAAZHJzL2Rvd25yZXYueG1sRE9LbsIw&#10;EN1X4g7WILGpwAHREqUxCMqnbIEeYBRPY6vxOIpdCLevKyF1N0/vO+Wqd424UhesZwXTSQaCuPLa&#10;cq3g87If5yBCRNbYeCYFdwqwWg6eSiy0v/GJrudYixTCoUAFJsa2kDJUhhyGiW+JE/flO4cxwa6W&#10;usNbCneNnGXZq3RoOTUYbOndUPV9/nEK5ox8XD8393Z/4PzD7ozdbHulRsN+/QYiUh//xQ/3Uaf5&#10;s0X2An/vpBvk8hcAAP//AwBQSwECLQAUAAYACAAAACEA2+H2y+4AAACFAQAAEwAAAAAAAAAAAAAA&#10;AAAAAAAAW0NvbnRlbnRfVHlwZXNdLnhtbFBLAQItABQABgAIAAAAIQBa9CxbvwAAABUBAAALAAAA&#10;AAAAAAAAAAAAAB8BAABfcmVscy8ucmVsc1BLAQItABQABgAIAAAAIQCM+k6DwgAAAN4AAAAPAAAA&#10;AAAAAAAAAAAAAAcCAABkcnMvZG93bnJldi54bWxQSwUGAAAAAAMAAwC3AAAA9gIAAAAA&#10;" strokecolor="silver" strokeweight="0"/>
                </v:group>
                <v:group id="Group 809" o:spid="_x0000_s1630" style="position:absolute;left:2133;top:10985;width:36678;height:4204" coordorigin="336,1730" coordsize="5776,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yN9xgAAAN4AAAAPAAAAZHJzL2Rvd25yZXYueG1sRE9Na8JA&#10;EL0X/A/LCL01m1iaSswqIlY8hEJVKL0N2TEJZmdDdpvEf98tFHqbx/ucfDOZVgzUu8aygiSKQRCX&#10;VjdcKbic356WIJxH1thaJgV3crBZzx5yzLQd+YOGk69ECGGXoYLa+y6T0pU1GXSR7YgDd7W9QR9g&#10;X0nd4xjCTSsXcZxKgw2Hhho72tVU3k7fRsFhxHH7nOyH4nbd3b/OL++fRUJKPc6n7QqEp8n/i//c&#10;Rx3mL17jFH7fCTfI9Q8AAAD//wMAUEsBAi0AFAAGAAgAAAAhANvh9svuAAAAhQEAABMAAAAAAAAA&#10;AAAAAAAAAAAAAFtDb250ZW50X1R5cGVzXS54bWxQSwECLQAUAAYACAAAACEAWvQsW78AAAAVAQAA&#10;CwAAAAAAAAAAAAAAAAAfAQAAX3JlbHMvLnJlbHNQSwECLQAUAAYACAAAACEAUTMjfcYAAADeAAAA&#10;DwAAAAAAAAAAAAAAAAAHAgAAZHJzL2Rvd25yZXYueG1sUEsFBgAAAAADAAMAtwAAAPoCAAAAAA==&#10;">
                  <v:line id="Line 609" o:spid="_x0000_s1631" style="position:absolute;visibility:visible;mso-wrap-style:square" from="1648,2392" to="166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HVvwQAAAN4AAAAPAAAAZHJzL2Rvd25yZXYueG1sRE/NisIw&#10;EL4LvkOYBS+ypoqoVKOoq6tXdR9gaMYmbDMpTVbr25sFwdt8fL+zWLWuEjdqgvWsYDjIQBAXXlsu&#10;Ffxc9p8zECEia6w8k4IHBVgtu50F5trf+US3cyxFCuGQowITY51LGQpDDsPA18SJu/rGYUywKaVu&#10;8J7CXSVHWTaRDi2nBoM1bQ0Vv+c/p2DMyMd1v3rU+2+eHezO2M1Xq1Tvo13PQURq41v8ch91mj+a&#10;ZlP4fyfdIJdPAAAA//8DAFBLAQItABQABgAIAAAAIQDb4fbL7gAAAIUBAAATAAAAAAAAAAAAAAAA&#10;AAAAAABbQ29udGVudF9UeXBlc10ueG1sUEsBAi0AFAAGAAgAAAAhAFr0LFu/AAAAFQEAAAsAAAAA&#10;AAAAAAAAAAAAHwEAAF9yZWxzLy5yZWxzUEsBAi0AFAAGAAgAAAAhABNkdW/BAAAA3gAAAA8AAAAA&#10;AAAAAAAAAAAABwIAAGRycy9kb3ducmV2LnhtbFBLBQYAAAAAAwADALcAAAD1AgAAAAA=&#10;" strokecolor="silver" strokeweight="0"/>
                  <v:line id="Line 610" o:spid="_x0000_s1632" style="position:absolute;visibility:visible;mso-wrap-style:square" from="1680,2392" to="1697,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dxAAAAN4AAAAPAAAAZHJzL2Rvd25yZXYueG1sRI/BbgIx&#10;DETvSP2HyJV6QSULQgVtCQhooVyh/QBr426ibpzVJsDy9/UBiZutGc88L1Z9aNSFuuQjGxiPClDE&#10;VbSeawM/37vXOaiUkS02kcnAjRKslk+DBZY2XvlIl1OulYRwKtGAy7kttU6Vo4BpFFti0X5jFzDL&#10;2tXadniV8NDoSVG86YCepcFhS1tH1d/pHAxMGfmwHja3drfn+Zf/dH7z0Rvz8tyv30Fl6vPDfL8+&#10;WMGfzArhlXdkBr38BwAA//8DAFBLAQItABQABgAIAAAAIQDb4fbL7gAAAIUBAAATAAAAAAAAAAAA&#10;AAAAAAAAAABbQ29udGVudF9UeXBlc10ueG1sUEsBAi0AFAAGAAgAAAAhAFr0LFu/AAAAFQEAAAsA&#10;AAAAAAAAAAAAAAAAHwEAAF9yZWxzLy5yZWxzUEsBAi0AFAAGAAgAAAAhAGL74R3EAAAA3gAAAA8A&#10;AAAAAAAAAAAAAAAABwIAAGRycy9kb3ducmV2LnhtbFBLBQYAAAAAAwADALcAAAD4AgAAAAA=&#10;" strokecolor="silver" strokeweight="0"/>
                  <v:line id="Line 611" o:spid="_x0000_s1633" style="position:absolute;visibility:visible;mso-wrap-style:square" from="1713,2392" to="1729,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0SGwwAAAN4AAAAPAAAAZHJzL2Rvd25yZXYueG1sRE/JbsIw&#10;EL1X4h+sQeJSEQeEWprGIChLubJ8wCiexlbjcRS7EP6+roTU2zy9dcpl7xpxpS5YzwomWQ6CuPLa&#10;cq3gct6N5yBCRNbYeCYFdwqwXAyeSiy0v/GRrqdYixTCoUAFJsa2kDJUhhyGzLfEifvyncOYYFdL&#10;3eEthbtGTvP8RTq0nBoMtvRhqPo+/TgFM0Y+rJ6be7vb8/zTbo1db3qlRsN+9Q4iUh//xQ/3Qaf5&#10;09f8Df7eSTfIxS8AAAD//wMAUEsBAi0AFAAGAAgAAAAhANvh9svuAAAAhQEAABMAAAAAAAAAAAAA&#10;AAAAAAAAAFtDb250ZW50X1R5cGVzXS54bWxQSwECLQAUAAYACAAAACEAWvQsW78AAAAVAQAACwAA&#10;AAAAAAAAAAAAAAAfAQAAX3JlbHMvLnJlbHNQSwECLQAUAAYACAAAACEADbdEhsMAAADeAAAADwAA&#10;AAAAAAAAAAAAAAAHAgAAZHJzL2Rvd25yZXYueG1sUEsFBgAAAAADAAMAtwAAAPcCAAAAAA==&#10;" strokecolor="silver" strokeweight="0"/>
                  <v:line id="Line 612" o:spid="_x0000_s1634" style="position:absolute;visibility:visible;mso-wrap-style:square" from="1745,2392" to="1761,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HvGxAAAAN4AAAAPAAAAZHJzL2Rvd25yZXYueG1sRI/BbgIx&#10;DETvSP2HyJW4oJIFoRYtBEQLtFyh/QBrYzZRN85qk8Ly9/iA1Jstj2fmLdd9aNSFuuQjG5iMC1DE&#10;VbSeawM/3/uXOaiUkS02kcnAjRKsV0+DJZY2XvlIl1OulZhwKtGAy7kttU6Vo4BpHFtiuZ1jFzDL&#10;2tXadngV89DoaVG86oCeJcFhSx+Oqt/TXzAwY+TDZtTc2v0nz7/8zvn3bW/M8LnfLEBl6vO/+PF9&#10;sFJ/+jYRAMGRGfTqDgAA//8DAFBLAQItABQABgAIAAAAIQDb4fbL7gAAAIUBAAATAAAAAAAAAAAA&#10;AAAAAAAAAABbQ29udGVudF9UeXBlc10ueG1sUEsBAi0AFAAGAAgAAAAhAFr0LFu/AAAAFQEAAAsA&#10;AAAAAAAAAAAAAAAAHwEAAF9yZWxzLy5yZWxzUEsBAi0AFAAGAAgAAAAhABlUe8bEAAAA3gAAAA8A&#10;AAAAAAAAAAAAAAAABwIAAGRycy9kb3ducmV2LnhtbFBLBQYAAAAAAwADALcAAAD4AgAAAAA=&#10;" strokecolor="silver" strokeweight="0"/>
                  <v:line id="Line 613" o:spid="_x0000_s1635" style="position:absolute;visibility:visible;mso-wrap-style:square" from="1777,2392" to="1793,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N5dwgAAAN4AAAAPAAAAZHJzL2Rvd25yZXYueG1sRE/bagIx&#10;EH0X+g9hCn2Rml0pKlujeKm6r9p+wLCZbkI3k2UTdf37RhB8m8O5znzZu0ZcqAvWs4J8lIEgrry2&#10;XCv4+d69z0CEiKyx8UwKbhRguXgZzLHQ/spHupxiLVIIhwIVmBjbQspQGXIYRr4lTtyv7xzGBLta&#10;6g6vKdw1cpxlE+nQcmow2NLGUPV3OjsFH4xcrobNrd3teXawX8aut71Sb6/96hNEpD4+xQ93qdP8&#10;8TTP4f5OukEu/gEAAP//AwBQSwECLQAUAAYACAAAACEA2+H2y+4AAACFAQAAEwAAAAAAAAAAAAAA&#10;AAAAAAAAW0NvbnRlbnRfVHlwZXNdLnhtbFBLAQItABQABgAIAAAAIQBa9CxbvwAAABUBAAALAAAA&#10;AAAAAAAAAAAAAB8BAABfcmVscy8ucmVsc1BLAQItABQABgAIAAAAIQB2GN5dwgAAAN4AAAAPAAAA&#10;AAAAAAAAAAAAAAcCAABkcnMvZG93bnJldi54bWxQSwUGAAAAAAMAAwC3AAAA9gIAAAAA&#10;" strokecolor="silver" strokeweight="0"/>
                  <v:line id="Line 614" o:spid="_x0000_s1636" style="position:absolute;visibility:visible;mso-wrap-style:square" from="1808,2392" to="182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kAqwQAAAN4AAAAPAAAAZHJzL2Rvd25yZXYueG1sRE/bagIx&#10;EH0v9B/CFHwpNetSVFaj2Hp91foBw2bcBDeTZRN1/ftGEHybw7nOdN65WlypDdazgkE/A0Fcem25&#10;UnD8W3+NQYSIrLH2TAruFGA+e3+bYqH9jfd0PcRKpBAOBSowMTaFlKE05DD0fUOcuJNvHcYE20rq&#10;Fm8p3NUyz7KhdGg5NRhs6NdQeT5cnIJvRt4tPut7s97weGtXxv4sO6V6H91iAiJSF1/ip3un0/x8&#10;NMjh8U66Qc7+AQAA//8DAFBLAQItABQABgAIAAAAIQDb4fbL7gAAAIUBAAATAAAAAAAAAAAAAAAA&#10;AAAAAABbQ29udGVudF9UeXBlc10ueG1sUEsBAi0AFAAGAAgAAAAhAFr0LFu/AAAAFQEAAAsAAAAA&#10;AAAAAAAAAAAAHwEAAF9yZWxzLy5yZWxzUEsBAi0AFAAGAAgAAAAhAIbKQCrBAAAA3gAAAA8AAAAA&#10;AAAAAAAAAAAABwIAAGRycy9kb3ducmV2LnhtbFBLBQYAAAAAAwADALcAAAD1AgAAAAA=&#10;" strokecolor="silver" strokeweight="0"/>
                  <v:line id="Line 615" o:spid="_x0000_s1637" style="position:absolute;visibility:visible;mso-wrap-style:square" from="1840,2392" to="185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uWxwgAAAN4AAAAPAAAAZHJzL2Rvd25yZXYueG1sRE/bisIw&#10;EH0X9h/CCPsia6oru1KN4l7Uvq76AUMzNsFmUpqs1r83guDbHM515svO1eJMbbCeFYyGGQji0mvL&#10;lYLDfv02BREissbaMym4UoDl4qU3x1z7C//ReRcrkUI45KjAxNjkUobSkMMw9A1x4o6+dRgTbCup&#10;W7ykcFfLcZZ9SIeWU4PBhr4Nlafdv1MwYeRiNaivzXrD0639Nfbrp1Pqtd+tZiAidfEpfrgLneaP&#10;P0fvcH8n3SAXNwAAAP//AwBQSwECLQAUAAYACAAAACEA2+H2y+4AAACFAQAAEwAAAAAAAAAAAAAA&#10;AAAAAAAAW0NvbnRlbnRfVHlwZXNdLnhtbFBLAQItABQABgAIAAAAIQBa9CxbvwAAABUBAAALAAAA&#10;AAAAAAAAAAAAAB8BAABfcmVscy8ucmVsc1BLAQItABQABgAIAAAAIQDphuWxwgAAAN4AAAAPAAAA&#10;AAAAAAAAAAAAAAcCAABkcnMvZG93bnJldi54bWxQSwUGAAAAAAMAAwC3AAAA9gIAAAAA&#10;" strokecolor="silver" strokeweight="0"/>
                  <v:line id="Line 616" o:spid="_x0000_s1638" style="position:absolute;visibility:visible;mso-wrap-style:square" from="1872,2392" to="188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33FwAAAAN4AAAAPAAAAZHJzL2Rvd25yZXYueG1sRE/bisIw&#10;EH0X9h/CLPgimiriSjWK6/1V1w8YmrEJ20xKE7X+vREW9m0O5zrzZesqcacmWM8KhoMMBHHhteVS&#10;weVn15+CCBFZY+WZFDwpwHLx0Zljrv2DT3Q/x1KkEA45KjAx1rmUoTDkMAx8TZy4q28cxgSbUuoG&#10;HyncVXKUZRPp0HJqMFjT2lDxe745BWNGPq561bPe7Xl6sFtjvzetUt3PdjUDEamN/+I/91Gn+aOv&#10;4Rje76Qb5OIFAAD//wMAUEsBAi0AFAAGAAgAAAAhANvh9svuAAAAhQEAABMAAAAAAAAAAAAAAAAA&#10;AAAAAFtDb250ZW50X1R5cGVzXS54bWxQSwECLQAUAAYACAAAACEAWvQsW78AAAAVAQAACwAAAAAA&#10;AAAAAAAAAAAfAQAAX3JlbHMvLnJlbHNQSwECLQAUAAYACAAAACEAZm99xcAAAADeAAAADwAAAAAA&#10;AAAAAAAAAAAHAgAAZHJzL2Rvd25yZXYueG1sUEsFBgAAAAADAAMAtwAAAPQCAAAAAA==&#10;" strokecolor="silver" strokeweight="0"/>
                  <v:line id="Line 617" o:spid="_x0000_s1639" style="position:absolute;visibility:visible;mso-wrap-style:square" from="1904,2392" to="192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9hewgAAAN4AAAAPAAAAZHJzL2Rvd25yZXYueG1sRE/bisIw&#10;EH0X9h/CCPsia6qsu1KN4l7Uvq76AUMzNsFmUpqs1r83guDbHM515svO1eJMbbCeFYyGGQji0mvL&#10;lYLDfv02BREissbaMym4UoDl4qU3x1z7C//ReRcrkUI45KjAxNjkUobSkMMw9A1x4o6+dRgTbCup&#10;W7ykcFfLcZZ9SIeWU4PBhr4Nlafdv1PwzsjFalBfm/WGp1v7a+zXT6fUa79bzUBE6uJT/HAXOs0f&#10;f44mcH8n3SAXNwAAAP//AwBQSwECLQAUAAYACAAAACEA2+H2y+4AAACFAQAAEwAAAAAAAAAAAAAA&#10;AAAAAAAAW0NvbnRlbnRfVHlwZXNdLnhtbFBLAQItABQABgAIAAAAIQBa9CxbvwAAABUBAAALAAAA&#10;AAAAAAAAAAAAAB8BAABfcmVscy8ucmVsc1BLAQItABQABgAIAAAAIQAJI9hewgAAAN4AAAAPAAAA&#10;AAAAAAAAAAAAAAcCAABkcnMvZG93bnJldi54bWxQSwUGAAAAAAMAAwC3AAAA9gIAAAAA&#10;" strokecolor="silver" strokeweight="0"/>
                  <v:line id="Line 618" o:spid="_x0000_s1640" style="position:absolute;visibility:visible;mso-wrap-style:square" from="1936,2392" to="195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UYpwQAAAN4AAAAPAAAAZHJzL2Rvd25yZXYueG1sRE/bisIw&#10;EH0X9h/CLPgimiriSjWK62X1VdcPGJqxCdtMShO1/r0RFnybw7nOfNm6StyoCdazguEgA0FceG25&#10;VHD+3fWnIEJE1lh5JgUPCrBcfHTmmGt/5yPdTrEUKYRDjgpMjHUuZSgMOQwDXxMn7uIbhzHBppS6&#10;wXsKd5UcZdlEOrScGgzWtDZU/J2uTsGYkQ+rXvWodz883dutsd+bVqnuZ7uagYjUxrf4333Qaf7o&#10;aziB1zvpBrl4AgAA//8DAFBLAQItABQABgAIAAAAIQDb4fbL7gAAAIUBAAATAAAAAAAAAAAAAAAA&#10;AAAAAABbQ29udGVudF9UeXBlc10ueG1sUEsBAi0AFAAGAAgAAAAhAFr0LFu/AAAAFQEAAAsAAAAA&#10;AAAAAAAAAAAAHwEAAF9yZWxzLy5yZWxzUEsBAi0AFAAGAAgAAAAhAPnxRinBAAAA3gAAAA8AAAAA&#10;AAAAAAAAAAAABwIAAGRycy9kb3ducmV2LnhtbFBLBQYAAAAAAwADALcAAAD1AgAAAAA=&#10;" strokecolor="silver" strokeweight="0"/>
                  <v:line id="Line 619" o:spid="_x0000_s1641" style="position:absolute;visibility:visible;mso-wrap-style:square" from="1968,2392" to="198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eOywQAAAN4AAAAPAAAAZHJzL2Rvd25yZXYueG1sRE/bisIw&#10;EH0X9h/CLOyLaKosKtUo7rpeXr18wNCMTbCZlCZq/fuNIPg2h3Od2aJ1lbhRE6xnBYN+BoK48Npy&#10;qeB0XPcmIEJE1lh5JgUPCrCYf3RmmGt/5z3dDrEUKYRDjgpMjHUuZSgMOQx9XxMn7uwbhzHBppS6&#10;wXsKd5UcZtlIOrScGgzW9GuouByuTsE3I++W3epRrzc82do/Y39WrVJfn+1yCiJSG9/il3un0/zh&#10;eDCG5zvpBjn/BwAA//8DAFBLAQItABQABgAIAAAAIQDb4fbL7gAAAIUBAAATAAAAAAAAAAAAAAAA&#10;AAAAAABbQ29udGVudF9UeXBlc10ueG1sUEsBAi0AFAAGAAgAAAAhAFr0LFu/AAAAFQEAAAsAAAAA&#10;AAAAAAAAAAAAHwEAAF9yZWxzLy5yZWxzUEsBAi0AFAAGAAgAAAAhAJa947LBAAAA3gAAAA8AAAAA&#10;AAAAAAAAAAAABwIAAGRycy9kb3ducmV2LnhtbFBLBQYAAAAAAwADALcAAAD1AgAAAAA=&#10;" strokecolor="silver" strokeweight="0"/>
                  <v:line id="Line 620" o:spid="_x0000_s1642" style="position:absolute;visibility:visible;mso-wrap-style:square" from="2000,2392" to="201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nfAxAAAAN4AAAAPAAAAZHJzL2Rvd25yZXYueG1sRI/BbgIx&#10;DETvSP2HyJW4oJIFoRYtBEQLtFyh/QBrYzZRN85qk8Ly9/iA1JutGc88L9d9aNSFuuQjG5iMC1DE&#10;VbSeawM/3/uXOaiUkS02kcnAjRKsV0+DJZY2XvlIl1OulYRwKtGAy7kttU6Vo4BpHFti0c6xC5hl&#10;7WptO7xKeGj0tChedUDP0uCwpQ9H1e/pLxiYMfJhM2pu7f6T519+5/z7tjdm+NxvFqAy9fnf/Lg+&#10;WMGfvk2EV96RGfTqDgAA//8DAFBLAQItABQABgAIAAAAIQDb4fbL7gAAAIUBAAATAAAAAAAAAAAA&#10;AAAAAAAAAABbQ29udGVudF9UeXBlc10ueG1sUEsBAi0AFAAGAAgAAAAhAFr0LFu/AAAAFQEAAAsA&#10;AAAAAAAAAAAAAAAAHwEAAF9yZWxzLy5yZWxzUEsBAi0AFAAGAAgAAAAhAOcid8DEAAAA3gAAAA8A&#10;AAAAAAAAAAAAAAAABwIAAGRycy9kb3ducmV2LnhtbFBLBQYAAAAAAwADALcAAAD4AgAAAAA=&#10;" strokecolor="silver" strokeweight="0"/>
                  <v:line id="Line 621" o:spid="_x0000_s1643" style="position:absolute;visibility:visible;mso-wrap-style:square" from="2032,2392" to="204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tJbwgAAAN4AAAAPAAAAZHJzL2Rvd25yZXYueG1sRE/bisIw&#10;EH0X9h/CCPsimiqLq12juBe1r6t+wNDMNsFmUpqs1r83guDbHM51FqvO1eJMbbCeFYxHGQji0mvL&#10;lYLjYTOcgQgRWWPtmRRcKcBq+dJbYK79hX/pvI+VSCEcclRgYmxyKUNpyGEY+YY4cX++dRgTbCup&#10;W7ykcFfLSZZNpUPLqcFgQ1+GytP+3yl4Y+RiPaivzWbLs539Mfbzu1Pqtd+tP0BE6uJT/HAXOs2f&#10;vI/ncH8n3SCXNwAAAP//AwBQSwECLQAUAAYACAAAACEA2+H2y+4AAACFAQAAEwAAAAAAAAAAAAAA&#10;AAAAAAAAW0NvbnRlbnRfVHlwZXNdLnhtbFBLAQItABQABgAIAAAAIQBa9CxbvwAAABUBAAALAAAA&#10;AAAAAAAAAAAAAB8BAABfcmVscy8ucmVsc1BLAQItABQABgAIAAAAIQCIbtJbwgAAAN4AAAAPAAAA&#10;AAAAAAAAAAAAAAcCAABkcnMvZG93bnJldi54bWxQSwUGAAAAAAMAAwC3AAAA9gIAAAAA&#10;" strokecolor="silver" strokeweight="0"/>
                  <v:line id="Line 622" o:spid="_x0000_s1644" style="position:absolute;visibility:visible;mso-wrap-style:square" from="2064,2392" to="208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LF7xQAAAN4AAAAPAAAAZHJzL2Rvd25yZXYueG1sRI9Bb8Iw&#10;DIXvk/YfIk/iMo10FRqoEBAbg3GF8QOsxmuiNU7VZFD+/XxA4mbLz++9b7EaQqvO1Ccf2cDruABF&#10;XEfruTFw+t6+zECljGyxjUwGrpRgtXx8WGBl44UPdD7mRokJpwoNuJy7SutUOwqYxrEjlttP7ANm&#10;WftG2x4vYh5aXRbFmw7oWRIcdvThqP49/gUDE0ber5/ba7fd8ezLfzr/vhmMGT0N6zmoTEO+i2/f&#10;eyv1y2kpAIIjM+jlPwAAAP//AwBQSwECLQAUAAYACAAAACEA2+H2y+4AAACFAQAAEwAAAAAAAAAA&#10;AAAAAAAAAAAAW0NvbnRlbnRfVHlwZXNdLnhtbFBLAQItABQABgAIAAAAIQBa9CxbvwAAABUBAAAL&#10;AAAAAAAAAAAAAAAAAB8BAABfcmVscy8ucmVsc1BLAQItABQABgAIAAAAIQDXOLF7xQAAAN4AAAAP&#10;AAAAAAAAAAAAAAAAAAcCAABkcnMvZG93bnJldi54bWxQSwUGAAAAAAMAAwC3AAAA+QIAAAAA&#10;" strokecolor="silver" strokeweight="0"/>
                  <v:line id="Line 623" o:spid="_x0000_s1645" style="position:absolute;visibility:visible;mso-wrap-style:square" from="2096,2392" to="211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BTgwQAAAN4AAAAPAAAAZHJzL2Rvd25yZXYueG1sRE/bagIx&#10;EH0v9B/CFHwpNetSVFaj2Hp91foBw2bcBDeTZRN1/ftGEHybw7nOdN65WlypDdazgkE/A0Fcem25&#10;UnD8W3+NQYSIrLH2TAruFGA+e3+bYqH9jfd0PcRKpBAOBSowMTaFlKE05DD0fUOcuJNvHcYE20rq&#10;Fm8p3NUyz7KhdGg5NRhs6NdQeT5cnIJvRt4tPut7s97weGtXxv4sO6V6H91iAiJSF1/ip3un0/x8&#10;lA/g8U66Qc7+AQAA//8DAFBLAQItABQABgAIAAAAIQDb4fbL7gAAAIUBAAATAAAAAAAAAAAAAAAA&#10;AAAAAABbQ29udGVudF9UeXBlc10ueG1sUEsBAi0AFAAGAAgAAAAhAFr0LFu/AAAAFQEAAAsAAAAA&#10;AAAAAAAAAAAAHwEAAF9yZWxzLy5yZWxzUEsBAi0AFAAGAAgAAAAhALh0FODBAAAA3gAAAA8AAAAA&#10;AAAAAAAAAAAABwIAAGRycy9kb3ducmV2LnhtbFBLBQYAAAAAAwADALcAAAD1AgAAAAA=&#10;" strokecolor="silver" strokeweight="0"/>
                  <v:line id="Line 624" o:spid="_x0000_s1646" style="position:absolute;visibility:visible;mso-wrap-style:square" from="2128,2392" to="214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oqXwgAAAN4AAAAPAAAAZHJzL2Rvd25yZXYueG1sRE/NagIx&#10;EL4LfYcwBS+iWZdiZTWKtVr3qvUBhs24Cd1Mlk2q69s3BcHbfHy/s1z3rhFX6oL1rGA6yUAQV15b&#10;rhWcv/fjOYgQkTU2nknBnQKsVy+DJRba3/hI11OsRQrhUKACE2NbSBkqQw7DxLfEibv4zmFMsKul&#10;7vCWwl0j8yybSYeWU4PBlraGqp/Tr1PwxsjlZtTc2/0Xzw92Z+zHZ6/U8LXfLEBE6uNT/HCXOs3P&#10;3/Mc/t9JN8jVHwAAAP//AwBQSwECLQAUAAYACAAAACEA2+H2y+4AAACFAQAAEwAAAAAAAAAAAAAA&#10;AAAAAAAAW0NvbnRlbnRfVHlwZXNdLnhtbFBLAQItABQABgAIAAAAIQBa9CxbvwAAABUBAAALAAAA&#10;AAAAAAAAAAAAAB8BAABfcmVscy8ucmVsc1BLAQItABQABgAIAAAAIQBIpoqXwgAAAN4AAAAPAAAA&#10;AAAAAAAAAAAAAAcCAABkcnMvZG93bnJldi54bWxQSwUGAAAAAAMAAwC3AAAA9gIAAAAA&#10;" strokecolor="silver" strokeweight="0"/>
                  <v:line id="Line 625" o:spid="_x0000_s1647" style="position:absolute;visibility:visible;mso-wrap-style:square" from="2160,2392" to="217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i8MwQAAAN4AAAAPAAAAZHJzL2Rvd25yZXYueG1sRE/bagIx&#10;EH0v9B/CFHwpmu1arKxGsd5fq37AsJluQjeTZRN1/XsjCH2bw7nOdN65WlyoDdazgo9BBoK49Npy&#10;peB03PTHIEJE1lh7JgU3CjCfvb5MsdD+yj90OcRKpBAOBSowMTaFlKE05DAMfEOcuF/fOowJtpXU&#10;LV5TuKtlnmUj6dByajDY0NJQ+Xc4OwWfjLxfvNe3ZrPl8c6ujf1edUr13rrFBESkLv6Ln+69TvPz&#10;r3wIj3fSDXJ2BwAA//8DAFBLAQItABQABgAIAAAAIQDb4fbL7gAAAIUBAAATAAAAAAAAAAAAAAAA&#10;AAAAAABbQ29udGVudF9UeXBlc10ueG1sUEsBAi0AFAAGAAgAAAAhAFr0LFu/AAAAFQEAAAsAAAAA&#10;AAAAAAAAAAAAHwEAAF9yZWxzLy5yZWxzUEsBAi0AFAAGAAgAAAAhACfqLwzBAAAA3gAAAA8AAAAA&#10;AAAAAAAAAAAABwIAAGRycy9kb3ducmV2LnhtbFBLBQYAAAAAAwADALcAAAD1AgAAAAA=&#10;" strokecolor="silver" strokeweight="0"/>
                  <v:line id="Line 626" o:spid="_x0000_s1648" style="position:absolute;visibility:visible;mso-wrap-style:square" from="2192,2392" to="220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7d4wgAAAN4AAAAPAAAAZHJzL2Rvd25yZXYueG1sRE/dasIw&#10;FL4f+A7hCN4MTS2ySWdadP7M2+ke4NCcNWHNSWkyrW9vhMHuzsf3e1bV4FpxoT5YzwrmswwEce21&#10;5UbB13k/XYIIEVlj65kU3ChAVY6eVlhof+VPupxiI1IIhwIVmBi7QspQG3IYZr4jTty37x3GBPtG&#10;6h6vKdy1Ms+yF+nQcmow2NG7ofrn9OsULBj5uH5ub93+wMsPuzN2sx2UmoyH9RuISEP8F/+5jzrN&#10;z1/zBTzeSTfI8g4AAP//AwBQSwECLQAUAAYACAAAACEA2+H2y+4AAACFAQAAEwAAAAAAAAAAAAAA&#10;AAAAAAAAW0NvbnRlbnRfVHlwZXNdLnhtbFBLAQItABQABgAIAAAAIQBa9CxbvwAAABUBAAALAAAA&#10;AAAAAAAAAAAAAB8BAABfcmVscy8ucmVsc1BLAQItABQABgAIAAAAIQCoA7d4wgAAAN4AAAAPAAAA&#10;AAAAAAAAAAAAAAcCAABkcnMvZG93bnJldi54bWxQSwUGAAAAAAMAAwC3AAAA9gIAAAAA&#10;" strokecolor="silver" strokeweight="0"/>
                  <v:line id="Line 627" o:spid="_x0000_s1649" style="position:absolute;visibility:visible;mso-wrap-style:square" from="2224,2392" to="224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xLjwQAAAN4AAAAPAAAAZHJzL2Rvd25yZXYueG1sRE/bagIx&#10;EH0v9B/CFHwpmu1iraxGsd5fq37AsJluQjeTZRN1/XsjCH2bw7nOdN65WlyoDdazgo9BBoK49Npy&#10;peB03PTHIEJE1lh7JgU3CjCfvb5MsdD+yj90OcRKpBAOBSowMTaFlKE05DAMfEOcuF/fOowJtpXU&#10;LV5TuKtlnmUj6dByajDY0NJQ+Xc4OwVDRt4v3utbs9nyeGfXxn6vOqV6b91iAiJSF//FT/dep/n5&#10;V/4Jj3fSDXJ2BwAA//8DAFBLAQItABQABgAIAAAAIQDb4fbL7gAAAIUBAAATAAAAAAAAAAAAAAAA&#10;AAAAAABbQ29udGVudF9UeXBlc10ueG1sUEsBAi0AFAAGAAgAAAAhAFr0LFu/AAAAFQEAAAsAAAAA&#10;AAAAAAAAAAAAHwEAAF9yZWxzLy5yZWxzUEsBAi0AFAAGAAgAAAAhAMdPEuPBAAAA3gAAAA8AAAAA&#10;AAAAAAAAAAAABwIAAGRycy9kb3ducmV2LnhtbFBLBQYAAAAAAwADALcAAAD1AgAAAAA=&#10;" strokecolor="silver" strokeweight="0"/>
                  <v:line id="Line 628" o:spid="_x0000_s1650" style="position:absolute;visibility:visible;mso-wrap-style:square" from="2256,2392" to="227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YyUwgAAAN4AAAAPAAAAZHJzL2Rvd25yZXYueG1sRE/dasIw&#10;FL4f+A7hCN4MTS3DSTUtOufm7dQHODTHJticlCbT+vbLYLC78/H9nnU1uFbcqA/Ws4L5LANBXHtt&#10;uVFwPu2nSxAhImtsPZOCBwWoytHTGgvt7/xFt2NsRArhUKACE2NXSBlqQw7DzHfEibv43mFMsG+k&#10;7vGewl0r8yxbSIeWU4PBjt4M1dfjt1PwwsiHzXP76PYfvPy078Zud4NSk/GwWYGINMR/8Z/7oNP8&#10;/DVfwO876QZZ/gAAAP//AwBQSwECLQAUAAYACAAAACEA2+H2y+4AAACFAQAAEwAAAAAAAAAAAAAA&#10;AAAAAAAAW0NvbnRlbnRfVHlwZXNdLnhtbFBLAQItABQABgAIAAAAIQBa9CxbvwAAABUBAAALAAAA&#10;AAAAAAAAAAAAAB8BAABfcmVscy8ucmVsc1BLAQItABQABgAIAAAAIQA3nYyUwgAAAN4AAAAPAAAA&#10;AAAAAAAAAAAAAAcCAABkcnMvZG93bnJldi54bWxQSwUGAAAAAAMAAwC3AAAA9gIAAAAA&#10;" strokecolor="silver" strokeweight="0"/>
                  <v:line id="Line 629" o:spid="_x0000_s1651" style="position:absolute;visibility:visible;mso-wrap-style:square" from="2288,2392" to="230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SkPwgAAAN4AAAAPAAAAZHJzL2Rvd25yZXYueG1sRE/bagIx&#10;EH0X+g9hCr5IzbpIla1RrLfua20/YNhMN6GbybKJuv69EQTf5nCus1j1rhFn6oL1rGAyzkAQV15b&#10;rhX8/uzf5iBCRNbYeCYFVwqwWr4MFlhof+FvOh9jLVIIhwIVmBjbQspQGXIYxr4lTtyf7xzGBLta&#10;6g4vKdw1Ms+yd+nQcmow2NLGUPV/PDkFU0Yu16Pm2u4PPP+yO2M/t71Sw9d+/QEiUh+f4oe71Gl+&#10;PstncH8n3SCXNwAAAP//AwBQSwECLQAUAAYACAAAACEA2+H2y+4AAACFAQAAEwAAAAAAAAAAAAAA&#10;AAAAAAAAW0NvbnRlbnRfVHlwZXNdLnhtbFBLAQItABQABgAIAAAAIQBa9CxbvwAAABUBAAALAAAA&#10;AAAAAAAAAAAAAB8BAABfcmVscy8ucmVsc1BLAQItABQABgAIAAAAIQBY0SkPwgAAAN4AAAAPAAAA&#10;AAAAAAAAAAAAAAcCAABkcnMvZG93bnJldi54bWxQSwUGAAAAAAMAAwC3AAAA9gIAAAAA&#10;" strokecolor="silver" strokeweight="0"/>
                  <v:line id="Line 630" o:spid="_x0000_s1652" style="position:absolute;visibility:visible;mso-wrap-style:square" from="2320,2392" to="233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r19xQAAAN4AAAAPAAAAZHJzL2Rvd25yZXYueG1sRI9Bb8Iw&#10;DIXvk/YfIk/iMo10FRqoEBAbg3GF8QOsxmuiNU7VZFD+/XxA4mbrPb/3ebEaQqvO1Ccf2cDruABF&#10;XEfruTFw+t6+zECljGyxjUwGrpRgtXx8WGBl44UPdD7mRkkIpwoNuJy7SutUOwqYxrEjFu0n9gGz&#10;rH2jbY8XCQ+tLoviTQf0LA0OO/pwVP8e/4KBCSPv18/ttdvuePblP51/3wzGjJ6G9RxUpiHfzbfr&#10;vRX8cloKr7wjM+jlPwAAAP//AwBQSwECLQAUAAYACAAAACEA2+H2y+4AAACFAQAAEwAAAAAAAAAA&#10;AAAAAAAAAAAAW0NvbnRlbnRfVHlwZXNdLnhtbFBLAQItABQABgAIAAAAIQBa9CxbvwAAABUBAAAL&#10;AAAAAAAAAAAAAAAAAB8BAABfcmVscy8ucmVsc1BLAQItABQABgAIAAAAIQApTr19xQAAAN4AAAAP&#10;AAAAAAAAAAAAAAAAAAcCAABkcnMvZG93bnJldi54bWxQSwUGAAAAAAMAAwC3AAAA+QIAAAAA&#10;" strokecolor="silver" strokeweight="0"/>
                  <v:line id="Line 631" o:spid="_x0000_s1653" style="position:absolute;visibility:visible;mso-wrap-style:square" from="2352,2392" to="236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hjmwQAAAN4AAAAPAAAAZHJzL2Rvd25yZXYueG1sRE/bagIx&#10;EH0v9B/CFHwpNdtFqq5Gsd5fq37AsJluQjeTZRN1/XsjCH2bw7nOdN65WlyoDdazgs9+BoK49Npy&#10;peB03HyMQISIrLH2TApuFGA+e32ZYqH9lX/ocoiVSCEcClRgYmwKKUNpyGHo+4Y4cb++dRgTbCup&#10;W7ymcFfLPMu+pEPLqcFgQ0tD5d/h7BQMGHm/eK9vzWbLo51dG/u96pTqvXWLCYhIXfwXP917nebn&#10;w3wMj3fSDXJ2BwAA//8DAFBLAQItABQABgAIAAAAIQDb4fbL7gAAAIUBAAATAAAAAAAAAAAAAAAA&#10;AAAAAABbQ29udGVudF9UeXBlc10ueG1sUEsBAi0AFAAGAAgAAAAhAFr0LFu/AAAAFQEAAAsAAAAA&#10;AAAAAAAAAAAAHwEAAF9yZWxzLy5yZWxzUEsBAi0AFAAGAAgAAAAhAEYCGObBAAAA3gAAAA8AAAAA&#10;AAAAAAAAAAAABwIAAGRycy9kb3ducmV2LnhtbFBLBQYAAAAAAwADALcAAAD1AgAAAAA=&#10;" strokecolor="silver" strokeweight="0"/>
                  <v:line id="Line 632" o:spid="_x0000_s1654" style="position:absolute;visibility:visible;mso-wrap-style:square" from="2384,2392" to="240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SemxQAAAN4AAAAPAAAAZHJzL2Rvd25yZXYueG1sRI/NbgIx&#10;DITvSH2HyJV6QSVbQC3aEhD94eda4AGsjbuJunFWmxSWt8cHJG62PJ6Zb77sQ6NO1CUf2cDLqABF&#10;XEXruTZwPKyfZ6BSRrbYRCYDF0qwXDwM5ljaeOYfOu1zrcSEU4kGXM5tqXWqHAVMo9gSy+03dgGz&#10;rF2tbYdnMQ+NHhfFqw7oWRIctvTpqPrb/wcDU0berYbNpV1veLb1385/fPXGPD32q3dQmfp8F9++&#10;d1bqj98mAiA4MoNeXAEAAP//AwBQSwECLQAUAAYACAAAACEA2+H2y+4AAACFAQAAEwAAAAAAAAAA&#10;AAAAAAAAAAAAW0NvbnRlbnRfVHlwZXNdLnhtbFBLAQItABQABgAIAAAAIQBa9CxbvwAAABUBAAAL&#10;AAAAAAAAAAAAAAAAAB8BAABfcmVscy8ucmVsc1BLAQItABQABgAIAAAAIQBS4SemxQAAAN4AAAAP&#10;AAAAAAAAAAAAAAAAAAcCAABkcnMvZG93bnJldi54bWxQSwUGAAAAAAMAAwC3AAAA+QIAAAAA&#10;" strokecolor="silver" strokeweight="0"/>
                  <v:line id="Line 633" o:spid="_x0000_s1655" style="position:absolute;visibility:visible;mso-wrap-style:square" from="2416,2392" to="243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YI9wgAAAN4AAAAPAAAAZHJzL2Rvd25yZXYueG1sRE/bisIw&#10;EH0X9h/CCPsia6oru1KN4l7Uvq76AUMzNsFmUpqs1r83guDbHM515svO1eJMbbCeFYyGGQji0mvL&#10;lYLDfv02BREissbaMym4UoDl4qU3x1z7C//ReRcrkUI45KjAxNjkUobSkMMw9A1x4o6+dRgTbCup&#10;W7ykcFfLcZZ9SIeWU4PBhr4Nlafdv1MwYeRiNaivzXrD0639Nfbrp1Pqtd+tZiAidfEpfrgLneaP&#10;P99HcH8n3SAXNwAAAP//AwBQSwECLQAUAAYACAAAACEA2+H2y+4AAACFAQAAEwAAAAAAAAAAAAAA&#10;AAAAAAAAW0NvbnRlbnRfVHlwZXNdLnhtbFBLAQItABQABgAIAAAAIQBa9CxbvwAAABUBAAALAAAA&#10;AAAAAAAAAAAAAB8BAABfcmVscy8ucmVsc1BLAQItABQABgAIAAAAIQA9rYI9wgAAAN4AAAAPAAAA&#10;AAAAAAAAAAAAAAcCAABkcnMvZG93bnJldi54bWxQSwUGAAAAAAMAAwC3AAAA9gIAAAAA&#10;" strokecolor="silver" strokeweight="0"/>
                  <v:line id="Line 634" o:spid="_x0000_s1656" style="position:absolute;visibility:visible;mso-wrap-style:square" from="2448,2392" to="246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xxKwQAAAN4AAAAPAAAAZHJzL2Rvd25yZXYueG1sRE/bagIx&#10;EH0v9B/CFHwpmu1arKxGsd5fq37AsJluQjeTZRN1/XsjCH2bw7nOdN65WlyoDdazgo9BBoK49Npy&#10;peB03PTHIEJE1lh7JgU3CjCfvb5MsdD+yj90OcRKpBAOBSowMTaFlKE05DAMfEOcuF/fOowJtpXU&#10;LV5TuKtlnmUj6dByajDY0NJQ+Xc4OwWfjLxfvNe3ZrPl8c6ujf1edUr13rrFBESkLv6Ln+69TvPz&#10;r2EOj3fSDXJ2BwAA//8DAFBLAQItABQABgAIAAAAIQDb4fbL7gAAAIUBAAATAAAAAAAAAAAAAAAA&#10;AAAAAABbQ29udGVudF9UeXBlc10ueG1sUEsBAi0AFAAGAAgAAAAhAFr0LFu/AAAAFQEAAAsAAAAA&#10;AAAAAAAAAAAAHwEAAF9yZWxzLy5yZWxzUEsBAi0AFAAGAAgAAAAhAM1/HErBAAAA3gAAAA8AAAAA&#10;AAAAAAAAAAAABwIAAGRycy9kb3ducmV2LnhtbFBLBQYAAAAAAwADALcAAAD1AgAAAAA=&#10;" strokecolor="silver" strokeweight="0"/>
                  <v:line id="Line 635" o:spid="_x0000_s1657" style="position:absolute;visibility:visible;mso-wrap-style:square" from="2480,2392" to="249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7nRwwAAAN4AAAAPAAAAZHJzL2Rvd25yZXYueG1sRE9LbsIw&#10;EN1X4g7WVOqmAgeoAKU4iH6AbKE9wCiexlbjcRS7IdweIyF1N0/vO+vN4BrRUxesZwXTSQaCuPLa&#10;cq3g+2s3XoEIEVlj45kUXCjAphg9rDHX/sxH6k+xFimEQ44KTIxtLmWoDDkME98SJ+7Hdw5jgl0t&#10;dYfnFO4aOcuyhXRoOTUYbOndUPV7+nMKXhi53D43l3a359XBfhr79jEo9fQ4bF9BRBriv/juLnWa&#10;P1vO53B7J90giysAAAD//wMAUEsBAi0AFAAGAAgAAAAhANvh9svuAAAAhQEAABMAAAAAAAAAAAAA&#10;AAAAAAAAAFtDb250ZW50X1R5cGVzXS54bWxQSwECLQAUAAYACAAAACEAWvQsW78AAAAVAQAACwAA&#10;AAAAAAAAAAAAAAAfAQAAX3JlbHMvLnJlbHNQSwECLQAUAAYACAAAACEAojO50cMAAADeAAAADwAA&#10;AAAAAAAAAAAAAAAHAgAAZHJzL2Rvd25yZXYueG1sUEsFBgAAAAADAAMAtwAAAPcCAAAAAA==&#10;" strokecolor="silver" strokeweight="0"/>
                  <v:line id="Line 636" o:spid="_x0000_s1658" style="position:absolute;visibility:visible;mso-wrap-style:square" from="2512,2392" to="252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iGlwwAAAN4AAAAPAAAAZHJzL2Rvd25yZXYueG1sRE/dasIw&#10;FL4f+A7hDHYzNNWJSmcqus3ZW90e4NCcNWHNSWlirW+/CMLuzsf3e9abwTWipy5YzwqmkwwEceW1&#10;5VrB99d+vAIRIrLGxjMpuFKATTF6WGOu/YWP1J9iLVIIhxwVmBjbXMpQGXIYJr4lTtyP7xzGBLta&#10;6g4vKdw1cpZlC+nQcmow2NKboer3dHYK5oxcbp+ba7v/5NXBfhi7ex+Uenoctq8gIg3xX3x3lzrN&#10;ny1f5nB7J90giz8AAAD//wMAUEsBAi0AFAAGAAgAAAAhANvh9svuAAAAhQEAABMAAAAAAAAAAAAA&#10;AAAAAAAAAFtDb250ZW50X1R5cGVzXS54bWxQSwECLQAUAAYACAAAACEAWvQsW78AAAAVAQAACwAA&#10;AAAAAAAAAAAAAAAfAQAAX3JlbHMvLnJlbHNQSwECLQAUAAYACAAAACEALdohpcMAAADeAAAADwAA&#10;AAAAAAAAAAAAAAAHAgAAZHJzL2Rvd25yZXYueG1sUEsFBgAAAAADAAMAtwAAAPcCAAAAAA==&#10;" strokecolor="silver" strokeweight="0"/>
                  <v:line id="Line 637" o:spid="_x0000_s1659" style="position:absolute;visibility:visible;mso-wrap-style:square" from="2544,2392" to="256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oQ+wgAAAN4AAAAPAAAAZHJzL2Rvd25yZXYueG1sRE/bagIx&#10;EH0v+A9hCr4UzaqtymoUrZf66uUDhs24Cd1Mlk2q69+bQqFvczjXmS9bV4kbNcF6VjDoZyCIC68t&#10;lwou511vCiJEZI2VZ1LwoADLRedljrn2dz7S7RRLkUI45KjAxFjnUobCkMPQ9zVx4q6+cRgTbEqp&#10;G7yncFfJYZaNpUPLqcFgTZ+Giu/Tj1PwzsiH1Vv1qHd7nn7ZrbHrTatU97VdzUBEauO/+M990Gn+&#10;cDL6gN930g1y8QQAAP//AwBQSwECLQAUAAYACAAAACEA2+H2y+4AAACFAQAAEwAAAAAAAAAAAAAA&#10;AAAAAAAAW0NvbnRlbnRfVHlwZXNdLnhtbFBLAQItABQABgAIAAAAIQBa9CxbvwAAABUBAAALAAAA&#10;AAAAAAAAAAAAAB8BAABfcmVscy8ucmVsc1BLAQItABQABgAIAAAAIQBCloQ+wgAAAN4AAAAPAAAA&#10;AAAAAAAAAAAAAAcCAABkcnMvZG93bnJldi54bWxQSwUGAAAAAAMAAwC3AAAA9gIAAAAA&#10;" strokecolor="silver" strokeweight="0"/>
                  <v:line id="Line 638" o:spid="_x0000_s1660" style="position:absolute;visibility:visible;mso-wrap-style:square" from="2576,2392" to="259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BpJwwAAAN4AAAAPAAAAZHJzL2Rvd25yZXYueG1sRE/dasIw&#10;FL4f+A7hDHYzNNUNlc5UdJuzt7o9wKE5a8Kak9LEWt9+EQTvzsf3e1brwTWipy5YzwqmkwwEceW1&#10;5VrBz/duvAQRIrLGxjMpuFCAdTF6WGGu/ZkP1B9jLVIIhxwVmBjbXMpQGXIYJr4lTtyv7xzGBLta&#10;6g7PKdw1cpZlc+nQcmow2NK7oerveHIKXhm53Dw3l3b3xcu9/TR2+zEo9fQ4bN5ARBriXXxzlzrN&#10;ny1e5nB9J90gi38AAAD//wMAUEsBAi0AFAAGAAgAAAAhANvh9svuAAAAhQEAABMAAAAAAAAAAAAA&#10;AAAAAAAAAFtDb250ZW50X1R5cGVzXS54bWxQSwECLQAUAAYACAAAACEAWvQsW78AAAAVAQAACwAA&#10;AAAAAAAAAAAAAAAfAQAAX3JlbHMvLnJlbHNQSwECLQAUAAYACAAAACEAskQaScMAAADeAAAADwAA&#10;AAAAAAAAAAAAAAAHAgAAZHJzL2Rvd25yZXYueG1sUEsFBgAAAAADAAMAtwAAAPcCAAAAAA==&#10;" strokecolor="silver" strokeweight="0"/>
                  <v:line id="Line 639" o:spid="_x0000_s1661" style="position:absolute;visibility:visible;mso-wrap-style:square" from="2608,2392" to="262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L/SwwAAAN4AAAAPAAAAZHJzL2Rvd25yZXYueG1sRE9LbsIw&#10;EN1X4g7WIHVTgQOtAAVMFNpS2PI5wCgeYot4HMUuhNvXlSp1N0/vO6uid424UResZwWTcQaCuPLa&#10;cq3gfNqOFiBCRNbYeCYFDwpQrAdPK8y1v/OBbsdYixTCIUcFJsY2lzJUhhyGsW+JE3fxncOYYFdL&#10;3eE9hbtGTrNsJh1aTg0GW3o3VF2P307BGyPvy5fm0W6/eLGzn8ZuPnqlnod9uQQRqY//4j/3Xqf5&#10;0/nrHH7fSTfI9Q8AAAD//wMAUEsBAi0AFAAGAAgAAAAhANvh9svuAAAAhQEAABMAAAAAAAAAAAAA&#10;AAAAAAAAAFtDb250ZW50X1R5cGVzXS54bWxQSwECLQAUAAYACAAAACEAWvQsW78AAAAVAQAACwAA&#10;AAAAAAAAAAAAAAAfAQAAX3JlbHMvLnJlbHNQSwECLQAUAAYACAAAACEA3Qi/0sMAAADeAAAADwAA&#10;AAAAAAAAAAAAAAAHAgAAZHJzL2Rvd25yZXYueG1sUEsFBgAAAAADAAMAtwAAAPcCAAAAAA==&#10;" strokecolor="silver" strokeweight="0"/>
                  <v:line id="Line 640" o:spid="_x0000_s1662" style="position:absolute;visibility:visible;mso-wrap-style:square" from="2640,2392" to="265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yugxQAAAN4AAAAPAAAAZHJzL2Rvd25yZXYueG1sRI/NbgIx&#10;DITvSH2HyJV6QSVbQC3aEhD94eda4AGsjbuJunFWmxSWt8cHJG62Zjzzeb7sQ6NO1CUf2cDLqABF&#10;XEXruTZwPKyfZ6BSRrbYRCYDF0qwXDwM5ljaeOYfOu1zrSSEU4kGXM5tqXWqHAVMo9gSi/Ybu4BZ&#10;1q7WtsOzhIdGj4viVQf0LA0OW/p0VP3t/4OBKSPvVsPm0q43PNv6b+c/vnpjnh771TuoTH2+m2/X&#10;Oyv447eJ8Mo7MoNeXAEAAP//AwBQSwECLQAUAAYACAAAACEA2+H2y+4AAACFAQAAEwAAAAAAAAAA&#10;AAAAAAAAAAAAW0NvbnRlbnRfVHlwZXNdLnhtbFBLAQItABQABgAIAAAAIQBa9CxbvwAAABUBAAAL&#10;AAAAAAAAAAAAAAAAAB8BAABfcmVscy8ucmVsc1BLAQItABQABgAIAAAAIQCslyugxQAAAN4AAAAP&#10;AAAAAAAAAAAAAAAAAAcCAABkcnMvZG93bnJldi54bWxQSwUGAAAAAAMAAwC3AAAA+QIAAAAA&#10;" strokecolor="silver" strokeweight="0"/>
                  <v:line id="Line 641" o:spid="_x0000_s1663" style="position:absolute;visibility:visible;mso-wrap-style:square" from="2672,2392" to="268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447wwAAAN4AAAAPAAAAZHJzL2Rvd25yZXYueG1sRE9LbsIw&#10;EN0j9Q7WVOoGEae0oiHFIErLZ1vgAKN4GluNx1FsINy+roTEbp7ed2aL3jXiTF2wnhU8ZzkI4spr&#10;y7WC42E9KkCEiKyx8UwKrhRgMX8YzLDU/sLfdN7HWqQQDiUqMDG2pZShMuQwZL4lTtyP7xzGBLta&#10;6g4vKdw1cpznE+nQcmow2NLKUPW7PzkFr4y8Ww6ba7vecLG1X8Z+fPZKPT32y3cQkfp4F9/cO53m&#10;j99epvD/TrpBzv8AAAD//wMAUEsBAi0AFAAGAAgAAAAhANvh9svuAAAAhQEAABMAAAAAAAAAAAAA&#10;AAAAAAAAAFtDb250ZW50X1R5cGVzXS54bWxQSwECLQAUAAYACAAAACEAWvQsW78AAAAVAQAACwAA&#10;AAAAAAAAAAAAAAAfAQAAX3JlbHMvLnJlbHNQSwECLQAUAAYACAAAACEAw9uOO8MAAADeAAAADwAA&#10;AAAAAAAAAAAAAAAHAgAAZHJzL2Rvd25yZXYueG1sUEsFBgAAAAADAAMAtwAAAPcCAAAAAA==&#10;" strokecolor="silver" strokeweight="0"/>
                  <v:line id="Line 642" o:spid="_x0000_s1664" style="position:absolute;visibility:visible;mso-wrap-style:square" from="2704,2392" to="272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1TbxQAAAN4AAAAPAAAAZHJzL2Rvd25yZXYueG1sRI/NbgIx&#10;DITvlfoOkSv1UpVsEaJoISD6A+wV2gewNmYTdeOsNiksb48PSNxseTwz32I1hFadqE8+soG3UQGK&#10;uI7Wc2Pg92fzOgOVMrLFNjIZuFCC1fLxYYGljWfe0+mQGyUmnEo04HLuSq1T7ShgGsWOWG7H2AfM&#10;svaNtj2exTy0elwUUx3QsyQ47OjTUf13+A8GJoxcrV/aS7fZ8mznv53/+BqMeX4a1nNQmYZ8F9++&#10;Kyv1x+8TARAcmUEvrwAAAP//AwBQSwECLQAUAAYACAAAACEA2+H2y+4AAACFAQAAEwAAAAAAAAAA&#10;AAAAAAAAAAAAW0NvbnRlbnRfVHlwZXNdLnhtbFBLAQItABQABgAIAAAAIQBa9CxbvwAAABUBAAAL&#10;AAAAAAAAAAAAAAAAAB8BAABfcmVscy8ucmVsc1BLAQItABQABgAIAAAAIQAK51TbxQAAAN4AAAAP&#10;AAAAAAAAAAAAAAAAAAcCAABkcnMvZG93bnJldi54bWxQSwUGAAAAAAMAAwC3AAAA+QIAAAAA&#10;" strokecolor="silver" strokeweight="0"/>
                  <v:line id="Line 643" o:spid="_x0000_s1665" style="position:absolute;visibility:visible;mso-wrap-style:square" from="2736,2392" to="275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FAwAAAAN4AAAAPAAAAZHJzL2Rvd25yZXYueG1sRE/bisIw&#10;EH0X9h/CLPgimiriSjWK6/1V1w8YmrEJ20xKE7X+vREW9m0O5zrzZesqcacmWM8KhoMMBHHhteVS&#10;weVn15+CCBFZY+WZFDwpwHLx0Zljrv2DT3Q/x1KkEA45KjAx1rmUoTDkMAx8TZy4q28cxgSbUuoG&#10;HyncVXKUZRPp0HJqMFjT2lDxe745BWNGPq561bPe7Xl6sFtjvzetUt3PdjUDEamN/+I/91Gn+aOv&#10;8RDe76Qb5OIFAAD//wMAUEsBAi0AFAAGAAgAAAAhANvh9svuAAAAhQEAABMAAAAAAAAAAAAAAAAA&#10;AAAAAFtDb250ZW50X1R5cGVzXS54bWxQSwECLQAUAAYACAAAACEAWvQsW78AAAAVAQAACwAAAAAA&#10;AAAAAAAAAAAfAQAAX3JlbHMvLnJlbHNQSwECLQAUAAYACAAAACEAZavxQMAAAADeAAAADwAAAAAA&#10;AAAAAAAAAAAHAgAAZHJzL2Rvd25yZXYueG1sUEsFBgAAAAADAAMAtwAAAPQCAAAAAA==&#10;" strokecolor="silver" strokeweight="0"/>
                  <v:line id="Line 644" o:spid="_x0000_s1666" style="position:absolute;visibility:visible;mso-wrap-style:square" from="2768,2392" to="278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W83wgAAAN4AAAAPAAAAZHJzL2Rvd25yZXYueG1sRE/dasIw&#10;FL4f+A7hCN4MTS2ySWdadP7M2+ke4NCcNWHNSWkyrW9vhMHuzsf3e1bV4FpxoT5YzwrmswwEce21&#10;5UbB13k/XYIIEVlj65kU3ChAVY6eVlhof+VPupxiI1IIhwIVmBi7QspQG3IYZr4jTty37x3GBPtG&#10;6h6vKdy1Ms+yF+nQcmow2NG7ofrn9OsULBj5uH5ub93+wMsPuzN2sx2UmoyH9RuISEP8F/+5jzrN&#10;z18XOTzeSTfI8g4AAP//AwBQSwECLQAUAAYACAAAACEA2+H2y+4AAACFAQAAEwAAAAAAAAAAAAAA&#10;AAAAAAAAW0NvbnRlbnRfVHlwZXNdLnhtbFBLAQItABQABgAIAAAAIQBa9CxbvwAAABUBAAALAAAA&#10;AAAAAAAAAAAAAB8BAABfcmVscy8ucmVsc1BLAQItABQABgAIAAAAIQCVeW83wgAAAN4AAAAPAAAA&#10;AAAAAAAAAAAAAAcCAABkcnMvZG93bnJldi54bWxQSwUGAAAAAAMAAwC3AAAA9gIAAAAA&#10;" strokecolor="silver" strokeweight="0"/>
                  <v:line id="Line 645" o:spid="_x0000_s1667" style="position:absolute;visibility:visible;mso-wrap-style:square" from="2800,2392" to="281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cqswwAAAN4AAAAPAAAAZHJzL2Rvd25yZXYueG1sRE/dasIw&#10;FL4f+A7hDHYzNNWJSmcqus3ZW90e4NCcNWHNSWlirW+/CMLuzsf3e9abwTWipy5YzwqmkwwEceW1&#10;5VrB99d+vAIRIrLGxjMpuFKATTF6WGOu/YWP1J9iLVIIhxwVmBjbXMpQGXIYJr4lTtyP7xzGBLta&#10;6g4vKdw1cpZlC+nQcmow2NKboer3dHYK5oxcbp+ba7v/5NXBfhi7ex+Uenoctq8gIg3xX3x3lzrN&#10;ny3nL3B7J90giz8AAAD//wMAUEsBAi0AFAAGAAgAAAAhANvh9svuAAAAhQEAABMAAAAAAAAAAAAA&#10;AAAAAAAAAFtDb250ZW50X1R5cGVzXS54bWxQSwECLQAUAAYACAAAACEAWvQsW78AAAAVAQAACwAA&#10;AAAAAAAAAAAAAAAfAQAAX3JlbHMvLnJlbHNQSwECLQAUAAYACAAAACEA+jXKrMMAAADeAAAADwAA&#10;AAAAAAAAAAAAAAAHAgAAZHJzL2Rvd25yZXYueG1sUEsFBgAAAAADAAMAtwAAAPcCAAAAAA==&#10;" strokecolor="silver" strokeweight="0"/>
                  <v:line id="Line 646" o:spid="_x0000_s1668" style="position:absolute;visibility:visible;mso-wrap-style:square" from="2832,2392" to="284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FLYwQAAAN4AAAAPAAAAZHJzL2Rvd25yZXYueG1sRE/bisIw&#10;EH0X9h/CLOyLrOlKUalGcS9qX3X9gKEZm2AzKU1W699vBMG3OZzrLFa9a8SFumA9K/gYZSCIK68t&#10;1wqOv5v3GYgQkTU2nknBjQKsli+DBRbaX3lPl0OsRQrhUKACE2NbSBkqQw7DyLfEiTv5zmFMsKul&#10;7vCawl0jx1k2kQ4tpwaDLX0Zqs6HP6cgZ+RyPWxu7WbLs539Mfbzu1fq7bVfz0FE6uNT/HCXOs0f&#10;T/Mc7u+kG+TyHwAA//8DAFBLAQItABQABgAIAAAAIQDb4fbL7gAAAIUBAAATAAAAAAAAAAAAAAAA&#10;AAAAAABbQ29udGVudF9UeXBlc10ueG1sUEsBAi0AFAAGAAgAAAAhAFr0LFu/AAAAFQEAAAsAAAAA&#10;AAAAAAAAAAAAHwEAAF9yZWxzLy5yZWxzUEsBAi0AFAAGAAgAAAAhAHXcUtjBAAAA3gAAAA8AAAAA&#10;AAAAAAAAAAAABwIAAGRycy9kb3ducmV2LnhtbFBLBQYAAAAAAwADALcAAAD1AgAAAAA=&#10;" strokecolor="silver" strokeweight="0"/>
                  <v:line id="Line 647" o:spid="_x0000_s1669" style="position:absolute;visibility:visible;mso-wrap-style:square" from="2864,2392" to="288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PdDwwAAAN4AAAAPAAAAZHJzL2Rvd25yZXYueG1sRE9LbsIw&#10;EN1X4g7WVOqmAgdEAaU4iH6AbKE9wCiexlbjcRS7IdweIyF1N0/vO+vN4BrRUxesZwXTSQaCuPLa&#10;cq3g+2s3XoEIEVlj45kUXCjAphg9rDHX/sxH6k+xFimEQ44KTIxtLmWoDDkME98SJ+7Hdw5jgl0t&#10;dYfnFO4aOcuyhXRoOTUYbOndUPV7+nMK5oxcbp+bS7vb8+pgP419+xiUenoctq8gIg3xX3x3lzrN&#10;ny3nL3B7J90giysAAAD//wMAUEsBAi0AFAAGAAgAAAAhANvh9svuAAAAhQEAABMAAAAAAAAAAAAA&#10;AAAAAAAAAFtDb250ZW50X1R5cGVzXS54bWxQSwECLQAUAAYACAAAACEAWvQsW78AAAAVAQAACwAA&#10;AAAAAAAAAAAAAAAfAQAAX3JlbHMvLnJlbHNQSwECLQAUAAYACAAAACEAGpD3Q8MAAADeAAAADwAA&#10;AAAAAAAAAAAAAAAHAgAAZHJzL2Rvd25yZXYueG1sUEsFBgAAAAADAAMAtwAAAPcCAAAAAA==&#10;" strokecolor="silver" strokeweight="0"/>
                  <v:line id="Line 648" o:spid="_x0000_s1670" style="position:absolute;visibility:visible;mso-wrap-style:square" from="2896,2392" to="291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mk0wQAAAN4AAAAPAAAAZHJzL2Rvd25yZXYueG1sRE/bisIw&#10;EH1f8B/CCL4smq6ISjWKrpf11csHDM3YBJtJaaLWv98sCPs2h3Od+bJ1lXhQE6xnBV+DDARx4bXl&#10;UsHlvOtPQYSIrLHyTApeFGC56HzMMdf+yUd6nGIpUgiHHBWYGOtcylAYchgGviZO3NU3DmOCTSl1&#10;g88U7io5zLKxdGg5NRis6dtQcTvdnYIRIx9Wn9Wr3u15+mO3xq43rVK9bruagYjUxn/x233Qaf5w&#10;MhrD3zvpBrn4BQAA//8DAFBLAQItABQABgAIAAAAIQDb4fbL7gAAAIUBAAATAAAAAAAAAAAAAAAA&#10;AAAAAABbQ29udGVudF9UeXBlc10ueG1sUEsBAi0AFAAGAAgAAAAhAFr0LFu/AAAAFQEAAAsAAAAA&#10;AAAAAAAAAAAAHwEAAF9yZWxzLy5yZWxzUEsBAi0AFAAGAAgAAAAhAOpCaTTBAAAA3gAAAA8AAAAA&#10;AAAAAAAAAAAABwIAAGRycy9kb3ducmV2LnhtbFBLBQYAAAAAAwADALcAAAD1AgAAAAA=&#10;" strokecolor="silver" strokeweight="0"/>
                  <v:line id="Line 649" o:spid="_x0000_s1671" style="position:absolute;visibility:visible;mso-wrap-style:square" from="2928,2392" to="294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syvwgAAAN4AAAAPAAAAZHJzL2Rvd25yZXYueG1sRE/bagIx&#10;EH0v+A9hhL4UzSpSZWsUbbvWV7UfMGymm9DNZNmke/n7Rij0bQ7nOtv94GrRURusZwWLeQaCuPTa&#10;cqXg81bMNiBCRNZYeyYFIwXY7yYPW8y17/lC3TVWIoVwyFGBibHJpQylIYdh7hvixH351mFMsK2k&#10;brFP4a6Wyyx7lg4tpwaDDb0aKr+vP07BipHPh6d6bIoTbz7su7HHt0Gpx+lweAERaYj/4j/3Waf5&#10;y/VqDfd30g1y9wsAAP//AwBQSwECLQAUAAYACAAAACEA2+H2y+4AAACFAQAAEwAAAAAAAAAAAAAA&#10;AAAAAAAAW0NvbnRlbnRfVHlwZXNdLnhtbFBLAQItABQABgAIAAAAIQBa9CxbvwAAABUBAAALAAAA&#10;AAAAAAAAAAAAAB8BAABfcmVscy8ucmVsc1BLAQItABQABgAIAAAAIQCFDsyvwgAAAN4AAAAPAAAA&#10;AAAAAAAAAAAAAAcCAABkcnMvZG93bnJldi54bWxQSwUGAAAAAAMAAwC3AAAA9gIAAAAA&#10;" strokecolor="silver" strokeweight="0"/>
                  <v:line id="Line 650" o:spid="_x0000_s1672" style="position:absolute;visibility:visible;mso-wrap-style:square" from="2960,2392" to="297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VjdxQAAAN4AAAAPAAAAZHJzL2Rvd25yZXYueG1sRI/NbgIx&#10;DITvlfoOkSv1UpVsEaJoISD6A+wV2gewNmYTdeOsNiksb48PSNxszXjm82I1hFadqE8+soG3UQGK&#10;uI7Wc2Pg92fzOgOVMrLFNjIZuFCC1fLxYYGljWfe0+mQGyUhnEo04HLuSq1T7ShgGsWOWLRj7ANm&#10;WftG2x7PEh5aPS6KqQ7oWRocdvTpqP47/AcDE0au1i/tpdtsebbz385/fA3GPD8N6zmoTEO+m2/X&#10;lRX88ftEeOUdmUEvrwAAAP//AwBQSwECLQAUAAYACAAAACEA2+H2y+4AAACFAQAAEwAAAAAAAAAA&#10;AAAAAAAAAAAAW0NvbnRlbnRfVHlwZXNdLnhtbFBLAQItABQABgAIAAAAIQBa9CxbvwAAABUBAAAL&#10;AAAAAAAAAAAAAAAAAB8BAABfcmVscy8ucmVsc1BLAQItABQABgAIAAAAIQD0kVjdxQAAAN4AAAAP&#10;AAAAAAAAAAAAAAAAAAcCAABkcnMvZG93bnJldi54bWxQSwUGAAAAAAMAAwC3AAAA+QIAAAAA&#10;" strokecolor="silver" strokeweight="0"/>
                  <v:line id="Line 651" o:spid="_x0000_s1673" style="position:absolute;visibility:visible;mso-wrap-style:square" from="2992,2392" to="300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f1GwwAAAN4AAAAPAAAAZHJzL2Rvd25yZXYueG1sRE9LbsIw&#10;EN1X4g7WVOqmKg4IFRpwEP0A2UJ7gFE8xFbjcRS7IdweIyF1N0/vO6v14BrRUxesZwWTcQaCuPLa&#10;cq3g53v7sgARIrLGxjMpuFCAdTF6WGGu/ZkP1B9jLVIIhxwVmBjbXMpQGXIYxr4lTtzJdw5jgl0t&#10;dYfnFO4aOc2yV+nQcmow2NKHoer3+OcUzBi53Dw3l3a748Xefhn7/jko9fQ4bJYgIg3xX3x3lzrN&#10;n85nb3B7J90giysAAAD//wMAUEsBAi0AFAAGAAgAAAAhANvh9svuAAAAhQEAABMAAAAAAAAAAAAA&#10;AAAAAAAAAFtDb250ZW50X1R5cGVzXS54bWxQSwECLQAUAAYACAAAACEAWvQsW78AAAAVAQAACwAA&#10;AAAAAAAAAAAAAAAfAQAAX3JlbHMvLnJlbHNQSwECLQAUAAYACAAAACEAm939RsMAAADeAAAADwAA&#10;AAAAAAAAAAAAAAAHAgAAZHJzL2Rvd25yZXYueG1sUEsFBgAAAAADAAMAtwAAAPcCAAAAAA==&#10;" strokecolor="silver" strokeweight="0"/>
                  <v:line id="Line 652" o:spid="_x0000_s1674" style="position:absolute;visibility:visible;mso-wrap-style:square" from="3024,2392" to="304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sIGxQAAAN4AAAAPAAAAZHJzL2Rvd25yZXYueG1sRI/NbgIx&#10;DITvSH2HyJV6QSVbBC3aEhD94eda4AGsjbuJunFWmxSWt8cHJG62PJ6Zb77sQ6NO1CUf2cDLqABF&#10;XEXruTZwPKyfZ6BSRrbYRCYDF0qwXDwM5ljaeOYfOu1zrcSEU4kGXM5tqXWqHAVMo9gSy+03dgGz&#10;rF2tbYdnMQ+NHhfFqw7oWRIctvTpqPrb/wcDE0berYbNpV1veLb1385/fPXGPD32q3dQmfp8F9++&#10;d1bqj9+mAiA4MoNeXAEAAP//AwBQSwECLQAUAAYACAAAACEA2+H2y+4AAACFAQAAEwAAAAAAAAAA&#10;AAAAAAAAAAAAW0NvbnRlbnRfVHlwZXNdLnhtbFBLAQItABQABgAIAAAAIQBa9CxbvwAAABUBAAAL&#10;AAAAAAAAAAAAAAAAAB8BAABfcmVscy8ucmVsc1BLAQItABQABgAIAAAAIQCPPsIGxQAAAN4AAAAP&#10;AAAAAAAAAAAAAAAAAAcCAABkcnMvZG93bnJldi54bWxQSwUGAAAAAAMAAwC3AAAA+QIAAAAA&#10;" strokecolor="silver" strokeweight="0"/>
                  <v:line id="Line 653" o:spid="_x0000_s1675" style="position:absolute;visibility:visible;mso-wrap-style:square" from="3056,2392" to="307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medwgAAAN4AAAAPAAAAZHJzL2Rvd25yZXYueG1sRE/bisIw&#10;EH0X9h/CCPsia6qsu1KN4l7Uvq76AUMzNsFmUpqs1r83guDbHM515svO1eJMbbCeFYyGGQji0mvL&#10;lYLDfv02BREissbaMym4UoDl4qU3x1z7C//ReRcrkUI45KjAxNjkUobSkMMw9A1x4o6+dRgTbCup&#10;W7ykcFfLcZZ9SIeWU4PBhr4Nlafdv1PwzsjFalBfm/WGp1v7a+zXT6fUa79bzUBE6uJT/HAXOs0f&#10;f05GcH8n3SAXNwAAAP//AwBQSwECLQAUAAYACAAAACEA2+H2y+4AAACFAQAAEwAAAAAAAAAAAAAA&#10;AAAAAAAAW0NvbnRlbnRfVHlwZXNdLnhtbFBLAQItABQABgAIAAAAIQBa9CxbvwAAABUBAAALAAAA&#10;AAAAAAAAAAAAAB8BAABfcmVscy8ucmVsc1BLAQItABQABgAIAAAAIQDgcmedwgAAAN4AAAAPAAAA&#10;AAAAAAAAAAAAAAcCAABkcnMvZG93bnJldi54bWxQSwUGAAAAAAMAAwC3AAAA9gIAAAAA&#10;" strokecolor="silver" strokeweight="0"/>
                  <v:line id="Line 654" o:spid="_x0000_s1676" style="position:absolute;visibility:visible;mso-wrap-style:square" from="3088,2392" to="310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PnqwQAAAN4AAAAPAAAAZHJzL2Rvd25yZXYueG1sRE/bagIx&#10;EH0v9B/CFHwpmu1iraxGsd5fq37AsJluQjeTZRN1/XsjCH2bw7nOdN65WlyoDdazgo9BBoK49Npy&#10;peB03PTHIEJE1lh7JgU3CjCfvb5MsdD+yj90OcRKpBAOBSowMTaFlKE05DAMfEOcuF/fOowJtpXU&#10;LV5TuKtlnmUj6dByajDY0NJQ+Xc4OwVDRt4v3utbs9nyeGfXxn6vOqV6b91iAiJSF//FT/dep/n5&#10;12cOj3fSDXJ2BwAA//8DAFBLAQItABQABgAIAAAAIQDb4fbL7gAAAIUBAAATAAAAAAAAAAAAAAAA&#10;AAAAAABbQ29udGVudF9UeXBlc10ueG1sUEsBAi0AFAAGAAgAAAAhAFr0LFu/AAAAFQEAAAsAAAAA&#10;AAAAAAAAAAAAHwEAAF9yZWxzLy5yZWxzUEsBAi0AFAAGAAgAAAAhABCg+erBAAAA3gAAAA8AAAAA&#10;AAAAAAAAAAAABwIAAGRycy9kb3ducmV2LnhtbFBLBQYAAAAAAwADALcAAAD1AgAAAAA=&#10;" strokecolor="silver" strokeweight="0"/>
                  <v:line id="Line 655" o:spid="_x0000_s1677" style="position:absolute;visibility:visible;mso-wrap-style:square" from="3120,2392" to="313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xxwgAAAN4AAAAPAAAAZHJzL2Rvd25yZXYueG1sRE/bagIx&#10;EH0v+A9hCr4UzaqtymoUrZf66uUDhs24Cd1Mlk2q69+bQqFvczjXmS9bV4kbNcF6VjDoZyCIC68t&#10;lwou511vCiJEZI2VZ1LwoADLRedljrn2dz7S7RRLkUI45KjAxFjnUobCkMPQ9zVx4q6+cRgTbEqp&#10;G7yncFfJYZaNpUPLqcFgTZ+Giu/Tj1PwzsiH1Vv1qHd7nn7ZrbHrTatU97VdzUBEauO/+M990Gn+&#10;cPIxgt930g1y8QQAAP//AwBQSwECLQAUAAYACAAAACEA2+H2y+4AAACFAQAAEwAAAAAAAAAAAAAA&#10;AAAAAAAAW0NvbnRlbnRfVHlwZXNdLnhtbFBLAQItABQABgAIAAAAIQBa9CxbvwAAABUBAAALAAAA&#10;AAAAAAAAAAAAAB8BAABfcmVscy8ucmVsc1BLAQItABQABgAIAAAAIQB/7FxxwgAAAN4AAAAPAAAA&#10;AAAAAAAAAAAAAAcCAABkcnMvZG93bnJldi54bWxQSwUGAAAAAAMAAwC3AAAA9gIAAAAA&#10;" strokecolor="silver" strokeweight="0"/>
                  <v:line id="Line 656" o:spid="_x0000_s1678" style="position:absolute;visibility:visible;mso-wrap-style:square" from="3152,2392" to="316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cQFwwAAAN4AAAAPAAAAZHJzL2Rvd25yZXYueG1sRE9LbsIw&#10;EN1X4g7WVOqmAgdEAaU4iH6AbKE9wCiexlbjcRS7IdweIyF1N0/vO+vN4BrRUxesZwXTSQaCuPLa&#10;cq3g+2s3XoEIEVlj45kUXCjAphg9rDHX/sxH6k+xFimEQ44KTIxtLmWoDDkME98SJ+7Hdw5jgl0t&#10;dYfnFO4aOcuyhXRoOTUYbOndUPV7+nMK5oxcbp+bS7vb8+pgP419+xiUenoctq8gIg3xX3x3lzrN&#10;ny1f5nB7J90giysAAAD//wMAUEsBAi0AFAAGAAgAAAAhANvh9svuAAAAhQEAABMAAAAAAAAAAAAA&#10;AAAAAAAAAFtDb250ZW50X1R5cGVzXS54bWxQSwECLQAUAAYACAAAACEAWvQsW78AAAAVAQAACwAA&#10;AAAAAAAAAAAAAAAfAQAAX3JlbHMvLnJlbHNQSwECLQAUAAYACAAAACEA8AXEBcMAAADeAAAADwAA&#10;AAAAAAAAAAAAAAAHAgAAZHJzL2Rvd25yZXYueG1sUEsFBgAAAAADAAMAtwAAAPcCAAAAAA==&#10;" strokecolor="silver" strokeweight="0"/>
                  <v:line id="Line 657" o:spid="_x0000_s1679" style="position:absolute;visibility:visible;mso-wrap-style:square" from="3184,2392" to="320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WGewwAAAN4AAAAPAAAAZHJzL2Rvd25yZXYueG1sRE9LbsIw&#10;EN1X4g7WVOqmAgdUPkpxELSlZAvtAUbxNLYaj6PYhHD7Ggmpu3l631lvBteInrpgPSuYTjIQxJXX&#10;lmsF31/78QpEiMgaG8+k4EoBNsXoYY259hc+Un+KtUghHHJUYGJscylDZchhmPiWOHE/vnMYE+xq&#10;qTu8pHDXyFmWLaRDy6nBYEtvhqrf09kpeGHkcvvcXNv9J68O9sPY3fug1NPjsH0FEWmI/+K7u9Rp&#10;/mw5n8PtnXSDLP4AAAD//wMAUEsBAi0AFAAGAAgAAAAhANvh9svuAAAAhQEAABMAAAAAAAAAAAAA&#10;AAAAAAAAAFtDb250ZW50X1R5cGVzXS54bWxQSwECLQAUAAYACAAAACEAWvQsW78AAAAVAQAACwAA&#10;AAAAAAAAAAAAAAAfAQAAX3JlbHMvLnJlbHNQSwECLQAUAAYACAAAACEAn0lhnsMAAADeAAAADwAA&#10;AAAAAAAAAAAAAAAHAgAAZHJzL2Rvd25yZXYueG1sUEsFBgAAAAADAAMAtwAAAPcCAAAAAA==&#10;" strokecolor="silver" strokeweight="0"/>
                  <v:line id="Line 658" o:spid="_x0000_s1680" style="position:absolute;visibility:visible;mso-wrap-style:square" from="3216,2392" to="323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pwwAAAN4AAAAPAAAAZHJzL2Rvd25yZXYueG1sRE/dasIw&#10;FL4f+A7hDHYzNFU2lc5UdJuzt7o9wKE5a8Kak9LEWt9+EQTvzsf3e1brwTWipy5YzwqmkwwEceW1&#10;5VrBz/duvAQRIrLGxjMpuFCAdTF6WGGu/ZkP1B9jLVIIhxwVmBjbXMpQGXIYJr4lTtyv7xzGBLta&#10;6g7PKdw1cpZlc+nQcmow2NK7oerveHIKXhi53Dw3l3b3xcu9/TR2+zEo9fQ4bN5ARBriXXxzlzrN&#10;ny1e53B9J90gi38AAAD//wMAUEsBAi0AFAAGAAgAAAAhANvh9svuAAAAhQEAABMAAAAAAAAAAAAA&#10;AAAAAAAAAFtDb250ZW50X1R5cGVzXS54bWxQSwECLQAUAAYACAAAACEAWvQsW78AAAAVAQAACwAA&#10;AAAAAAAAAAAAAAAfAQAAX3JlbHMvLnJlbHNQSwECLQAUAAYACAAAACEAb5v/6cMAAADeAAAADwAA&#10;AAAAAAAAAAAAAAAHAgAAZHJzL2Rvd25yZXYueG1sUEsFBgAAAAADAAMAtwAAAPcCAAAAAA==&#10;" strokecolor="silver" strokeweight="0"/>
                  <v:line id="Line 659" o:spid="_x0000_s1681" style="position:absolute;visibility:visible;mso-wrap-style:square" from="3248,2392" to="326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1pywwAAAN4AAAAPAAAAZHJzL2Rvd25yZXYueG1sRE9LbsIw&#10;EN1X4g7WIHVTgQNqAQVMFNpS2PI5wCgeYot4HMUuhNvXlSp1N0/vO6uid424UResZwWTcQaCuPLa&#10;cq3gfNqOFiBCRNbYeCYFDwpQrAdPK8y1v/OBbsdYixTCIUcFJsY2lzJUhhyGsW+JE3fxncOYYFdL&#10;3eE9hbtGTrNsJh1aTg0GW3o3VF2P307BKyPvy5fm0W6/eLGzn8ZuPnqlnod9uQQRqY//4j/3Xqf5&#10;0/nbHH7fSTfI9Q8AAAD//wMAUEsBAi0AFAAGAAgAAAAhANvh9svuAAAAhQEAABMAAAAAAAAAAAAA&#10;AAAAAAAAAFtDb250ZW50X1R5cGVzXS54bWxQSwECLQAUAAYACAAAACEAWvQsW78AAAAVAQAACwAA&#10;AAAAAAAAAAAAAAAfAQAAX3JlbHMvLnJlbHNQSwECLQAUAAYACAAAACEAANdacsMAAADeAAAADwAA&#10;AAAAAAAAAAAAAAAHAgAAZHJzL2Rvd25yZXYueG1sUEsFBgAAAAADAAMAtwAAAPcCAAAAAA==&#10;" strokecolor="silver" strokeweight="0"/>
                  <v:line id="Line 660" o:spid="_x0000_s1682" style="position:absolute;visibility:visible;mso-wrap-style:square" from="3280,2392" to="329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M4AxQAAAN4AAAAPAAAAZHJzL2Rvd25yZXYueG1sRI/NbgIx&#10;DITvSH2HyJV6QSVbBC3aEhD94eda4AGsjbuJunFWmxSWt8cHJG62Zjzzeb7sQ6NO1CUf2cDLqABF&#10;XEXruTZwPKyfZ6BSRrbYRCYDF0qwXDwM5ljaeOYfOu1zrSSEU4kGXM5tqXWqHAVMo9gSi/Ybu4BZ&#10;1q7WtsOzhIdGj4viVQf0LA0OW/p0VP3t/4OBCSPvVsPm0q43PNv6b+c/vnpjnh771TuoTH2+m2/X&#10;Oyv447ep8Mo7MoNeXAEAAP//AwBQSwECLQAUAAYACAAAACEA2+H2y+4AAACFAQAAEwAAAAAAAAAA&#10;AAAAAAAAAAAAW0NvbnRlbnRfVHlwZXNdLnhtbFBLAQItABQABgAIAAAAIQBa9CxbvwAAABUBAAAL&#10;AAAAAAAAAAAAAAAAAB8BAABfcmVscy8ucmVsc1BLAQItABQABgAIAAAAIQBxSM4AxQAAAN4AAAAP&#10;AAAAAAAAAAAAAAAAAAcCAABkcnMvZG93bnJldi54bWxQSwUGAAAAAAMAAwC3AAAA+QIAAAAA&#10;" strokecolor="silver" strokeweight="0"/>
                  <v:line id="Line 661" o:spid="_x0000_s1683" style="position:absolute;visibility:visible;mso-wrap-style:square" from="3312,2392" to="332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GubwwAAAN4AAAAPAAAAZHJzL2Rvd25yZXYueG1sRE9LbsIw&#10;EN0j9Q7WVOoGEaeopSHFIErLZ1vgAKN4GluNx1FsINy+roTEbp7ed2aL3jXiTF2wnhU8ZzkI4spr&#10;y7WC42E9KkCEiKyx8UwKrhRgMX8YzLDU/sLfdN7HWqQQDiUqMDG2pZShMuQwZL4lTtyP7xzGBLta&#10;6g4vKdw1cpznE+nQcmow2NLKUPW7PzkFL4y8Ww6ba7vecLG1X8Z+fPZKPT32y3cQkfp4F9/cO53m&#10;j99ep/D/TrpBzv8AAAD//wMAUEsBAi0AFAAGAAgAAAAhANvh9svuAAAAhQEAABMAAAAAAAAAAAAA&#10;AAAAAAAAAFtDb250ZW50X1R5cGVzXS54bWxQSwECLQAUAAYACAAAACEAWvQsW78AAAAVAQAACwAA&#10;AAAAAAAAAAAAAAAfAQAAX3JlbHMvLnJlbHNQSwECLQAUAAYACAAAACEAHgRrm8MAAADeAAAADwAA&#10;AAAAAAAAAAAAAAAHAgAAZHJzL2Rvd25yZXYueG1sUEsFBgAAAAADAAMAtwAAAPcCAAAAAA==&#10;" strokecolor="silver" strokeweight="0"/>
                  <v:line id="Line 662" o:spid="_x0000_s1684" style="position:absolute;visibility:visible;mso-wrap-style:square" from="3344,2392" to="336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gi7xQAAAN4AAAAPAAAAZHJzL2Rvd25yZXYueG1sRI/NbgIx&#10;DITvlfoOkSv1UpVsEaJoISD6A+wV2gewNmYTdeOsNiksb48PSNxseTwz32I1hFadqE8+soG3UQGK&#10;uI7Wc2Pg92fzOgOVMrLFNjIZuFCC1fLxYYGljWfe0+mQGyUmnEo04HLuSq1T7ShgGsWOWG7H2AfM&#10;svaNtj2exTy0elwUUx3QsyQ47OjTUf13+A8GJoxcrV/aS7fZ8mznv53/+BqMeX4a1nNQmYZ8F9++&#10;Kyv1x+9TARAcmUEvrwAAAP//AwBQSwECLQAUAAYACAAAACEA2+H2y+4AAACFAQAAEwAAAAAAAAAA&#10;AAAAAAAAAAAAW0NvbnRlbnRfVHlwZXNdLnhtbFBLAQItABQABgAIAAAAIQBa9CxbvwAAABUBAAAL&#10;AAAAAAAAAAAAAAAAAB8BAABfcmVscy8ucmVsc1BLAQItABQABgAIAAAAIQBBUgi7xQAAAN4AAAAP&#10;AAAAAAAAAAAAAAAAAAcCAABkcnMvZG93bnJldi54bWxQSwUGAAAAAAMAAwC3AAAA+QIAAAAA&#10;" strokecolor="silver" strokeweight="0"/>
                  <v:line id="Line 663" o:spid="_x0000_s1685" style="position:absolute;visibility:visible;mso-wrap-style:square" from="3376,2392" to="339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q0gwQAAAN4AAAAPAAAAZHJzL2Rvd25yZXYueG1sRE/bisIw&#10;EH0X9h/CLPgimiriSjWK62X1VdcPGJqxCdtMShO1/r0RFnybw7nOfNm6StyoCdazguEgA0FceG25&#10;VHD+3fWnIEJE1lh5JgUPCrBcfHTmmGt/5yPdTrEUKYRDjgpMjHUuZSgMOQwDXxMn7uIbhzHBppS6&#10;wXsKd5UcZdlEOrScGgzWtDZU/J2uTsGYkQ+rXvWodz883dutsd+bVqnuZ7uagYjUxrf4333Qaf7o&#10;azKE1zvpBrl4AgAA//8DAFBLAQItABQABgAIAAAAIQDb4fbL7gAAAIUBAAATAAAAAAAAAAAAAAAA&#10;AAAAAABbQ29udGVudF9UeXBlc10ueG1sUEsBAi0AFAAGAAgAAAAhAFr0LFu/AAAAFQEAAAsAAAAA&#10;AAAAAAAAAAAAHwEAAF9yZWxzLy5yZWxzUEsBAi0AFAAGAAgAAAAhAC4erSDBAAAA3gAAAA8AAAAA&#10;AAAAAAAAAAAABwIAAGRycy9kb3ducmV2LnhtbFBLBQYAAAAAAwADALcAAAD1AgAAAAA=&#10;" strokecolor="silver" strokeweight="0"/>
                  <v:line id="Line 664" o:spid="_x0000_s1686" style="position:absolute;visibility:visible;mso-wrap-style:square" from="3408,2392" to="342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DNXwgAAAN4AAAAPAAAAZHJzL2Rvd25yZXYueG1sRE/dasIw&#10;FL4f+A7hCN4MTS3DSTUtOufm7dQHODTHJticlCbT+vbLYLC78/H9nnU1uFbcqA/Ws4L5LANBXHtt&#10;uVFwPu2nSxAhImtsPZOCBwWoytHTGgvt7/xFt2NsRArhUKACE2NXSBlqQw7DzHfEibv43mFMsG+k&#10;7vGewl0r8yxbSIeWU4PBjt4M1dfjt1PwwsiHzXP76PYfvPy078Zud4NSk/GwWYGINMR/8Z/7oNP8&#10;/HWRw+876QZZ/gAAAP//AwBQSwECLQAUAAYACAAAACEA2+H2y+4AAACFAQAAEwAAAAAAAAAAAAAA&#10;AAAAAAAAW0NvbnRlbnRfVHlwZXNdLnhtbFBLAQItABQABgAIAAAAIQBa9CxbvwAAABUBAAALAAAA&#10;AAAAAAAAAAAAAB8BAABfcmVscy8ucmVsc1BLAQItABQABgAIAAAAIQDezDNXwgAAAN4AAAAPAAAA&#10;AAAAAAAAAAAAAAcCAABkcnMvZG93bnJldi54bWxQSwUGAAAAAAMAAwC3AAAA9gIAAAAA&#10;" strokecolor="silver" strokeweight="0"/>
                  <v:line id="Line 665" o:spid="_x0000_s1687" style="position:absolute;visibility:visible;mso-wrap-style:square" from="3440,2392" to="345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JbMwwAAAN4AAAAPAAAAZHJzL2Rvd25yZXYueG1sRE/dasIw&#10;FL4f+A7hDHYzNNUNlc5UdJuzt7o9wKE5a8Kak9LEWt9+EQTvzsf3e1brwTWipy5YzwqmkwwEceW1&#10;5VrBz/duvAQRIrLGxjMpuFCAdTF6WGGu/ZkP1B9jLVIIhxwVmBjbXMpQGXIYJr4lTtyv7xzGBLta&#10;6g7PKdw1cpZlc+nQcmow2NK7oerveHIKXhm53Dw3l3b3xcu9/TR2+zEo9fQ4bN5ARBriXXxzlzrN&#10;ny3mL3B9J90gi38AAAD//wMAUEsBAi0AFAAGAAgAAAAhANvh9svuAAAAhQEAABMAAAAAAAAAAAAA&#10;AAAAAAAAAFtDb250ZW50X1R5cGVzXS54bWxQSwECLQAUAAYACAAAACEAWvQsW78AAAAVAQAACwAA&#10;AAAAAAAAAAAAAAAfAQAAX3JlbHMvLnJlbHNQSwECLQAUAAYACAAAACEAsYCWzMMAAADeAAAADwAA&#10;AAAAAAAAAAAAAAAHAgAAZHJzL2Rvd25yZXYueG1sUEsFBgAAAAADAAMAtwAAAPcCAAAAAA==&#10;" strokecolor="silver" strokeweight="0"/>
                  <v:line id="Line 666" o:spid="_x0000_s1688" style="position:absolute;visibility:visible;mso-wrap-style:square" from="3472,2392" to="348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64wQAAAN4AAAAPAAAAZHJzL2Rvd25yZXYueG1sRE/bisIw&#10;EH1f8B/CCL4smq6ISjWKrpf11csHDM3YBJtJaaLWv98sCPs2h3Od+bJ1lXhQE6xnBV+DDARx4bXl&#10;UsHlvOtPQYSIrLHyTApeFGC56HzMMdf+yUd6nGIpUgiHHBWYGOtcylAYchgGviZO3NU3DmOCTSl1&#10;g88U7io5zLKxdGg5NRis6dtQcTvdnYIRIx9Wn9Wr3u15+mO3xq43rVK9bruagYjUxn/x233Qaf5w&#10;Mh7B3zvpBrn4BQAA//8DAFBLAQItABQABgAIAAAAIQDb4fbL7gAAAIUBAAATAAAAAAAAAAAAAAAA&#10;AAAAAABbQ29udGVudF9UeXBlc10ueG1sUEsBAi0AFAAGAAgAAAAhAFr0LFu/AAAAFQEAAAsAAAAA&#10;AAAAAAAAAAAAHwEAAF9yZWxzLy5yZWxzUEsBAi0AFAAGAAgAAAAhAD5pDrjBAAAA3gAAAA8AAAAA&#10;AAAAAAAAAAAABwIAAGRycy9kb3ducmV2LnhtbFBLBQYAAAAAAwADALcAAAD1AgAAAAA=&#10;" strokecolor="silver" strokeweight="0"/>
                  <v:line id="Line 667" o:spid="_x0000_s1689" style="position:absolute;visibility:visible;mso-wrap-style:square" from="3504,2392" to="352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asjwwAAAN4AAAAPAAAAZHJzL2Rvd25yZXYueG1sRE/dasIw&#10;FL4f+A7hDHYzNFU2lc5UdJuzt7o9wKE5a8Kak9LEWt9+EQTvzsf3e1brwTWipy5YzwqmkwwEceW1&#10;5VrBz/duvAQRIrLGxjMpuFCAdTF6WGGu/ZkP1B9jLVIIhxwVmBjbXMpQGXIYJr4lTtyv7xzGBLta&#10;6g7PKdw1cpZlc+nQcmow2NK7oerveHIKXhi53Dw3l3b3xcu9/TR2+zEo9fQ4bN5ARBriXXxzlzrN&#10;ny3mr3B9J90gi38AAAD//wMAUEsBAi0AFAAGAAgAAAAhANvh9svuAAAAhQEAABMAAAAAAAAAAAAA&#10;AAAAAAAAAFtDb250ZW50X1R5cGVzXS54bWxQSwECLQAUAAYACAAAACEAWvQsW78AAAAVAQAACwAA&#10;AAAAAAAAAAAAAAAfAQAAX3JlbHMvLnJlbHNQSwECLQAUAAYACAAAACEAUSWrI8MAAADeAAAADwAA&#10;AAAAAAAAAAAAAAAHAgAAZHJzL2Rvd25yZXYueG1sUEsFBgAAAAADAAMAtwAAAPcCAAAAAA==&#10;" strokecolor="silver" strokeweight="0"/>
                  <v:line id="Line 668" o:spid="_x0000_s1690" style="position:absolute;visibility:visible;mso-wrap-style:square" from="3536,2392" to="355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zVUwgAAAN4AAAAPAAAAZHJzL2Rvd25yZXYueG1sRE/dasIw&#10;FL4f+A7hCN4MTZXRSTUtOufm7dQHODTHJticlCbT+vbLYLC78/H9nnU1uFbcqA/Ws4L5LANBXHtt&#10;uVFwPu2nSxAhImtsPZOCBwWoytHTGgvt7/xFt2NsRArhUKACE2NXSBlqQw7DzHfEibv43mFMsG+k&#10;7vGewl0rF1mWS4eWU4PBjt4M1dfjt1PwwsiHzXP76PYfvPy078Zud4NSk/GwWYGINMR/8Z/7oNP8&#10;xWuew+876QZZ/gAAAP//AwBQSwECLQAUAAYACAAAACEA2+H2y+4AAACFAQAAEwAAAAAAAAAAAAAA&#10;AAAAAAAAW0NvbnRlbnRfVHlwZXNdLnhtbFBLAQItABQABgAIAAAAIQBa9CxbvwAAABUBAAALAAAA&#10;AAAAAAAAAAAAAB8BAABfcmVscy8ucmVsc1BLAQItABQABgAIAAAAIQCh9zVUwgAAAN4AAAAPAAAA&#10;AAAAAAAAAAAAAAcCAABkcnMvZG93bnJldi54bWxQSwUGAAAAAAMAAwC3AAAA9gIAAAAA&#10;" strokecolor="silver" strokeweight="0"/>
                  <v:line id="Line 669" o:spid="_x0000_s1691" style="position:absolute;visibility:visible;mso-wrap-style:square" from="3568,2392" to="358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5DPwAAAAN4AAAAPAAAAZHJzL2Rvd25yZXYueG1sRE/bisIw&#10;EH0X9h/CLPgimq6IStcorvdXdT9gaGabsM2kNFHr3xtB8G0O5zqzResqcaUmWM8KvgYZCOLCa8ul&#10;gt/ztj8FESKyxsozKbhTgMX8ozPDXPsbH+l6iqVIIRxyVGBirHMpQ2HIYRj4mjhxf75xGBNsSqkb&#10;vKVwV8lhlo2lQ8upwWBNK0PF/+niFIwY+bDsVfd6u+Pp3m6M/Vm3SnU/2+U3iEhtfItf7oNO84eT&#10;8QSe76Qb5PwBAAD//wMAUEsBAi0AFAAGAAgAAAAhANvh9svuAAAAhQEAABMAAAAAAAAAAAAAAAAA&#10;AAAAAFtDb250ZW50X1R5cGVzXS54bWxQSwECLQAUAAYACAAAACEAWvQsW78AAAAVAQAACwAAAAAA&#10;AAAAAAAAAAAfAQAAX3JlbHMvLnJlbHNQSwECLQAUAAYACAAAACEAzruQz8AAAADeAAAADwAAAAAA&#10;AAAAAAAAAAAHAgAAZHJzL2Rvd25yZXYueG1sUEsFBgAAAAADAAMAtwAAAPQCAAAAAA==&#10;" strokecolor="silver" strokeweight="0"/>
                  <v:line id="Line 670" o:spid="_x0000_s1692" style="position:absolute;visibility:visible;mso-wrap-style:square" from="3600,2392" to="361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S9xQAAAN4AAAAPAAAAZHJzL2Rvd25yZXYueG1sRI/NbgIx&#10;DITvlfoOkSv1UpVsEaJoISD6A+wV2gewNmYTdeOsNiksb48PSNxszXjm82I1hFadqE8+soG3UQGK&#10;uI7Wc2Pg92fzOgOVMrLFNjIZuFCC1fLxYYGljWfe0+mQGyUhnEo04HLuSq1T7ShgGsWOWLRj7ANm&#10;WftG2x7PEh5aPS6KqQ7oWRocdvTpqP47/AcDE0au1i/tpdtsebbz385/fA3GPD8N6zmoTEO+m2/X&#10;lRX88ftUeOUdmUEvrwAAAP//AwBQSwECLQAUAAYACAAAACEA2+H2y+4AAACFAQAAEwAAAAAAAAAA&#10;AAAAAAAAAAAAW0NvbnRlbnRfVHlwZXNdLnhtbFBLAQItABQABgAIAAAAIQBa9CxbvwAAABUBAAAL&#10;AAAAAAAAAAAAAAAAAB8BAABfcmVscy8ucmVsc1BLAQItABQABgAIAAAAIQC/JAS9xQAAAN4AAAAP&#10;AAAAAAAAAAAAAAAAAAcCAABkcnMvZG93bnJldi54bWxQSwUGAAAAAAMAAwC3AAAA+QIAAAAA&#10;" strokecolor="silver" strokeweight="0"/>
                  <v:line id="Line 671" o:spid="_x0000_s1693" style="position:absolute;visibility:visible;mso-wrap-style:square" from="3632,2392" to="364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KEmwwAAAN4AAAAPAAAAZHJzL2Rvd25yZXYueG1sRE/dasIw&#10;FL4f+A7hDHYzZqoMddVUdJuzt7o9wKE5NmHNSWlirW+/CMLuzsf3e1brwTWipy5Yzwom4wwEceW1&#10;5VrBz/fuZQEiRGSNjWdScKUA62L0sMJc+wsfqD/GWqQQDjkqMDG2uZShMuQwjH1LnLiT7xzGBLta&#10;6g4vKdw1cpplM+nQcmow2NK7oer3eHYKXhm53Dw313b3xYu9/TR2+zEo9fQ4bJYgIg3xX3x3lzrN&#10;n85nb3B7J90giz8AAAD//wMAUEsBAi0AFAAGAAgAAAAhANvh9svuAAAAhQEAABMAAAAAAAAAAAAA&#10;AAAAAAAAAFtDb250ZW50X1R5cGVzXS54bWxQSwECLQAUAAYACAAAACEAWvQsW78AAAAVAQAACwAA&#10;AAAAAAAAAAAAAAAfAQAAX3JlbHMvLnJlbHNQSwECLQAUAAYACAAAACEA0GihJsMAAADeAAAADwAA&#10;AAAAAAAAAAAAAAAHAgAAZHJzL2Rvd25yZXYueG1sUEsFBgAAAAADAAMAtwAAAPcCAAAAAA==&#10;" strokecolor="silver" strokeweight="0"/>
                  <v:line id="Line 672" o:spid="_x0000_s1694" style="position:absolute;visibility:visible;mso-wrap-style:square" from="3664,2392" to="368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55mxQAAAN4AAAAPAAAAZHJzL2Rvd25yZXYueG1sRI/NbgIx&#10;DITvlfoOkSv1UkEWVAFaCAjaUvbKzwNYG3cTdeOsNiksb18fKvVmy+OZ+VabIbTqSn3ykQ1MxgUo&#10;4jpaz42By3k/WoBKGdliG5kM3CnBZv34sMLSxhsf6XrKjRITTiUacDl3pdapdhQwjWNHLLev2AfM&#10;svaNtj3exDy0eloUMx3QsyQ47OjNUf19+gkGXhm52r60927/yYuD/3B+9z4Y8/w0bJegMg35X/z3&#10;XVmpP53PBUBwZAa9/gUAAP//AwBQSwECLQAUAAYACAAAACEA2+H2y+4AAACFAQAAEwAAAAAAAAAA&#10;AAAAAAAAAAAAW0NvbnRlbnRfVHlwZXNdLnhtbFBLAQItABQABgAIAAAAIQBa9CxbvwAAABUBAAAL&#10;AAAAAAAAAAAAAAAAAB8BAABfcmVscy8ucmVsc1BLAQItABQABgAIAAAAIQDEi55mxQAAAN4AAAAP&#10;AAAAAAAAAAAAAAAAAAcCAABkcnMvZG93bnJldi54bWxQSwUGAAAAAAMAAwC3AAAA+QIAAAAA&#10;" strokecolor="silver" strokeweight="0"/>
                  <v:line id="Line 673" o:spid="_x0000_s1695" style="position:absolute;visibility:visible;mso-wrap-style:square" from="3696,2392" to="371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zv9wQAAAN4AAAAPAAAAZHJzL2Rvd25yZXYueG1sRE/bisIw&#10;EH0X9h/CLOyLaKosKtUo7rpeXr18wNCMTbCZlCZq/fuNIPg2h3Od2aJ1lbhRE6xnBYN+BoK48Npy&#10;qeB0XPcmIEJE1lh5JgUPCrCYf3RmmGt/5z3dDrEUKYRDjgpMjHUuZSgMOQx9XxMn7uwbhzHBppS6&#10;wXsKd5UcZtlIOrScGgzW9GuouByuTsE3I++W3epRrzc82do/Y39WrVJfn+1yCiJSG9/il3un0/zh&#10;eDyA5zvpBjn/BwAA//8DAFBLAQItABQABgAIAAAAIQDb4fbL7gAAAIUBAAATAAAAAAAAAAAAAAAA&#10;AAAAAABbQ29udGVudF9UeXBlc10ueG1sUEsBAi0AFAAGAAgAAAAhAFr0LFu/AAAAFQEAAAsAAAAA&#10;AAAAAAAAAAAAHwEAAF9yZWxzLy5yZWxzUEsBAi0AFAAGAAgAAAAhAKvHO/3BAAAA3gAAAA8AAAAA&#10;AAAAAAAAAAAABwIAAGRycy9kb3ducmV2LnhtbFBLBQYAAAAAAwADALcAAAD1AgAAAAA=&#10;" strokecolor="silver" strokeweight="0"/>
                  <v:line id="Line 674" o:spid="_x0000_s1696" style="position:absolute;visibility:visible;mso-wrap-style:square" from="3728,2392" to="374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aWKwgAAAN4AAAAPAAAAZHJzL2Rvd25yZXYueG1sRE/bagIx&#10;EH0X+g9hCr5IzbpIla1RrLfua20/YNhMN6GbybKJuv69EQTf5nCus1j1rhFn6oL1rGAyzkAQV15b&#10;rhX8/uzf5iBCRNbYeCYFVwqwWr4MFlhof+FvOh9jLVIIhwIVmBjbQspQGXIYxr4lTtyf7xzGBLta&#10;6g4vKdw1Ms+yd+nQcmow2NLGUPV/PDkFU0Yu16Pm2u4PPP+yO2M/t71Sw9d+/QEiUh+f4oe71Gl+&#10;PpvlcH8n3SCXNwAAAP//AwBQSwECLQAUAAYACAAAACEA2+H2y+4AAACFAQAAEwAAAAAAAAAAAAAA&#10;AAAAAAAAW0NvbnRlbnRfVHlwZXNdLnhtbFBLAQItABQABgAIAAAAIQBa9CxbvwAAABUBAAALAAAA&#10;AAAAAAAAAAAAAB8BAABfcmVscy8ucmVsc1BLAQItABQABgAIAAAAIQBbFaWKwgAAAN4AAAAPAAAA&#10;AAAAAAAAAAAAAAcCAABkcnMvZG93bnJldi54bWxQSwUGAAAAAAMAAwC3AAAA9gIAAAAA&#10;" strokecolor="silver" strokeweight="0"/>
                  <v:line id="Line 675" o:spid="_x0000_s1697" style="position:absolute;visibility:visible;mso-wrap-style:square" from="3760,2392" to="377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QARwwAAAN4AAAAPAAAAZHJzL2Rvd25yZXYueG1sRE9LbsIw&#10;EN1X4g7WIHVTgQOtAAVMFNpS2PI5wCgeYot4HMUuhNvXlSp1N0/vO6uid424UResZwWTcQaCuPLa&#10;cq3gfNqOFiBCRNbYeCYFDwpQrAdPK8y1v/OBbsdYixTCIUcFJsY2lzJUhhyGsW+JE3fxncOYYFdL&#10;3eE9hbtGTrNsJh1aTg0GW3o3VF2P307BGyPvy5fm0W6/eLGzn8ZuPnqlnod9uQQRqY//4j/3Xqf5&#10;0/n8FX7fSTfI9Q8AAAD//wMAUEsBAi0AFAAGAAgAAAAhANvh9svuAAAAhQEAABMAAAAAAAAAAAAA&#10;AAAAAAAAAFtDb250ZW50X1R5cGVzXS54bWxQSwECLQAUAAYACAAAACEAWvQsW78AAAAVAQAACwAA&#10;AAAAAAAAAAAAAAAfAQAAX3JlbHMvLnJlbHNQSwECLQAUAAYACAAAACEANFkAEcMAAADeAAAADwAA&#10;AAAAAAAAAAAAAAAHAgAAZHJzL2Rvd25yZXYueG1sUEsFBgAAAAADAAMAtwAAAPcCAAAAAA==&#10;" strokecolor="silver" strokeweight="0"/>
                  <v:line id="Line 676" o:spid="_x0000_s1698" style="position:absolute;visibility:visible;mso-wrap-style:square" from="3792,2392" to="380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JhlwgAAAN4AAAAPAAAAZHJzL2Rvd25yZXYueG1sRE/bagIx&#10;EH0v+A9hhL4UzSpSZWsUbbvWV7UfMGymm9DNZNmke/n7Rij0bQ7nOtv94GrRURusZwWLeQaCuPTa&#10;cqXg81bMNiBCRNZYeyYFIwXY7yYPW8y17/lC3TVWIoVwyFGBibHJpQylIYdh7hvixH351mFMsK2k&#10;brFP4a6Wyyx7lg4tpwaDDb0aKr+vP07BipHPh6d6bIoTbz7su7HHt0Gpx+lweAERaYj/4j/3Waf5&#10;y/V6Bfd30g1y9wsAAP//AwBQSwECLQAUAAYACAAAACEA2+H2y+4AAACFAQAAEwAAAAAAAAAAAAAA&#10;AAAAAAAAW0NvbnRlbnRfVHlwZXNdLnhtbFBLAQItABQABgAIAAAAIQBa9CxbvwAAABUBAAALAAAA&#10;AAAAAAAAAAAAAB8BAABfcmVscy8ucmVsc1BLAQItABQABgAIAAAAIQC7sJhlwgAAAN4AAAAPAAAA&#10;AAAAAAAAAAAAAAcCAABkcnMvZG93bnJldi54bWxQSwUGAAAAAAMAAwC3AAAA9gIAAAAA&#10;" strokecolor="silver" strokeweight="0"/>
                  <v:line id="Line 677" o:spid="_x0000_s1699" style="position:absolute;visibility:visible;mso-wrap-style:square" from="3824,2392" to="384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3+wwAAAN4AAAAPAAAAZHJzL2Rvd25yZXYueG1sRE9LbsIw&#10;EN1X4g7WIHVTgQNqAQVMFNpS2PI5wCgeYot4HMUuhNvXlSp1N0/vO6uid424UResZwWTcQaCuPLa&#10;cq3gfNqOFiBCRNbYeCYFDwpQrAdPK8y1v/OBbsdYixTCIUcFJsY2lzJUhhyGsW+JE3fxncOYYFdL&#10;3eE9hbtGTrNsJh1aTg0GW3o3VF2P307BKyPvy5fm0W6/eLGzn8ZuPnqlnod9uQQRqY//4j/3Xqf5&#10;0/n8DX7fSTfI9Q8AAAD//wMAUEsBAi0AFAAGAAgAAAAhANvh9svuAAAAhQEAABMAAAAAAAAAAAAA&#10;AAAAAAAAAFtDb250ZW50X1R5cGVzXS54bWxQSwECLQAUAAYACAAAACEAWvQsW78AAAAVAQAACwAA&#10;AAAAAAAAAAAAAAAfAQAAX3JlbHMvLnJlbHNQSwECLQAUAAYACAAAACEA1Pw9/sMAAADeAAAADwAA&#10;AAAAAAAAAAAAAAAHAgAAZHJzL2Rvd25yZXYueG1sUEsFBgAAAAADAAMAtwAAAPcCAAAAAA==&#10;" strokecolor="silver" strokeweight="0"/>
                  <v:line id="Line 678" o:spid="_x0000_s1700" style="position:absolute;visibility:visible;mso-wrap-style:square" from="3856,2392" to="387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qOJwAAAAN4AAAAPAAAAZHJzL2Rvd25yZXYueG1sRE/bisIw&#10;EH0X9h/CLPgimq6IStcorvdXdT9gaGabsM2kNFHr3xtB8G0O5zqzResqcaUmWM8KvgYZCOLCa8ul&#10;gt/ztj8FESKyxsozKbhTgMX8ozPDXPsbH+l6iqVIIRxyVGBirHMpQ2HIYRj4mjhxf75xGBNsSqkb&#10;vKVwV8lhlo2lQ8upwWBNK0PF/+niFIwY+bDsVfd6u+Pp3m6M/Vm3SnU/2+U3iEhtfItf7oNO84eT&#10;yRie76Qb5PwBAAD//wMAUEsBAi0AFAAGAAgAAAAhANvh9svuAAAAhQEAABMAAAAAAAAAAAAAAAAA&#10;AAAAAFtDb250ZW50X1R5cGVzXS54bWxQSwECLQAUAAYACAAAACEAWvQsW78AAAAVAQAACwAAAAAA&#10;AAAAAAAAAAAfAQAAX3JlbHMvLnJlbHNQSwECLQAUAAYACAAAACEAJC6jicAAAADeAAAADwAAAAAA&#10;AAAAAAAAAAAHAgAAZHJzL2Rvd25yZXYueG1sUEsFBgAAAAADAAMAtwAAAPQCAAAAAA==&#10;" strokecolor="silver" strokeweight="0"/>
                  <v:line id="Line 679" o:spid="_x0000_s1701" style="position:absolute;visibility:visible;mso-wrap-style:square" from="3888,2392" to="390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gYSwgAAAN4AAAAPAAAAZHJzL2Rvd25yZXYueG1sRE/dasIw&#10;FL4f+A7hDLwZNp3IKl2j6PyZt3M+wKE5a8Kak9JErW9vhMHuzsf3e6rl4FpxoT5YzwpesxwEce21&#10;5UbB6Xs3mYMIEVlj65kU3CjAcjF6qrDU/spfdDnGRqQQDiUqMDF2pZShNuQwZL4jTtyP7x3GBPtG&#10;6h6vKdy1cprnb9Kh5dRgsKMPQ/Xv8ewUzBj5sHppb91uz/NPuzV2vRmUGj8Pq3cQkYb4L/5zH3Sa&#10;Py2KAh7vpBvk4g4AAP//AwBQSwECLQAUAAYACAAAACEA2+H2y+4AAACFAQAAEwAAAAAAAAAAAAAA&#10;AAAAAAAAW0NvbnRlbnRfVHlwZXNdLnhtbFBLAQItABQABgAIAAAAIQBa9CxbvwAAABUBAAALAAAA&#10;AAAAAAAAAAAAAB8BAABfcmVscy8ucmVsc1BLAQItABQABgAIAAAAIQBLYgYSwgAAAN4AAAAPAAAA&#10;AAAAAAAAAAAAAAcCAABkcnMvZG93bnJldi54bWxQSwUGAAAAAAMAAwC3AAAA9gIAAAAA&#10;" strokecolor="silver" strokeweight="0"/>
                  <v:line id="Line 680" o:spid="_x0000_s1702" style="position:absolute;visibility:visible;mso-wrap-style:square" from="3920,2392" to="393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JgxQAAAN4AAAAPAAAAZHJzL2Rvd25yZXYueG1sRI/NbgIx&#10;DITvlfoOkSv1UkEWVAFaCAjaUvbKzwNYG3cTdeOsNiksb18fKvVma8Yzn1ebIbTqSn3ykQ1MxgUo&#10;4jpaz42By3k/WoBKGdliG5kM3CnBZv34sMLSxhsf6XrKjZIQTiUacDl3pdapdhQwjWNHLNpX7ANm&#10;WftG2x5vEh5aPS2KmQ7oWRocdvTmqP4+/QQDr4xcbV/ae7f/5MXBfzi/ex+MeX4atktQmYb8b/67&#10;rqzgT+dz4ZV3ZAa9/gUAAP//AwBQSwECLQAUAAYACAAAACEA2+H2y+4AAACFAQAAEwAAAAAAAAAA&#10;AAAAAAAAAAAAW0NvbnRlbnRfVHlwZXNdLnhtbFBLAQItABQABgAIAAAAIQBa9CxbvwAAABUBAAAL&#10;AAAAAAAAAAAAAAAAAB8BAABfcmVscy8ucmVsc1BLAQItABQABgAIAAAAIQA6/ZJgxQAAAN4AAAAP&#10;AAAAAAAAAAAAAAAAAAcCAABkcnMvZG93bnJldi54bWxQSwUGAAAAAAMAAwC3AAAA+QIAAAAA&#10;" strokecolor="silver" strokeweight="0"/>
                  <v:line id="Line 681" o:spid="_x0000_s1703" style="position:absolute;visibility:visible;mso-wrap-style:square" from="3952,2392" to="396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Tf7wwAAAN4AAAAPAAAAZHJzL2Rvd25yZXYueG1sRE/dasIw&#10;FL4f+A7hDHYzZqqM6aqp6DZnb3V7gENzbMKak9LEWt9+EQTvzsf3e5arwTWipy5Yzwom4wwEceW1&#10;5VrB78/2ZQ4iRGSNjWdScKEAq2L0sMRc+zPvqT/EWqQQDjkqMDG2uZShMuQwjH1LnLij7xzGBLta&#10;6g7PKdw1cpplb9Kh5dRgsKUPQ9Xf4eQUvDJyuX5uLu32m+c7+2Xs5nNQ6ulxWC9ARBriXXxzlzrN&#10;n85m73B9J90gi38AAAD//wMAUEsBAi0AFAAGAAgAAAAhANvh9svuAAAAhQEAABMAAAAAAAAAAAAA&#10;AAAAAAAAAFtDb250ZW50X1R5cGVzXS54bWxQSwECLQAUAAYACAAAACEAWvQsW78AAAAVAQAACwAA&#10;AAAAAAAAAAAAAAAfAQAAX3JlbHMvLnJlbHNQSwECLQAUAAYACAAAACEAVbE3+8MAAADeAAAADwAA&#10;AAAAAAAAAAAAAAAHAgAAZHJzL2Rvd25yZXYueG1sUEsFBgAAAAADAAMAtwAAAPcCAAAAAA==&#10;" strokecolor="silver" strokeweight="0"/>
                  <v:line id="Line 682" o:spid="_x0000_s1704" style="position:absolute;visibility:visible;mso-wrap-style:square" from="3984,2392" to="400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u5BxQAAAN4AAAAPAAAAZHJzL2Rvd25yZXYueG1sRI9Bb8Iw&#10;DIXvk/YfIk/iMo10CI2qEBAbg3GF8QOsxmuiNU7VZFD+/XxA4mbLz++9b7EaQqvO1Ccf2cDruABF&#10;XEfruTFw+t6+lKBSRrbYRiYDV0qwWj4+LLCy8cIHOh9zo8SEU4UGXM5dpXWqHQVM49gRy+0n9gGz&#10;rH2jbY8XMQ+tnhTFmw7oWRIcdvThqP49/gUDU0ber5/ba7fdcfnlP51/3wzGjJ6G9RxUpiHfxbfv&#10;vZX6k1kpAIIjM+jlPwAAAP//AwBQSwECLQAUAAYACAAAACEA2+H2y+4AAACFAQAAEwAAAAAAAAAA&#10;AAAAAAAAAAAAW0NvbnRlbnRfVHlwZXNdLnhtbFBLAQItABQABgAIAAAAIQBa9CxbvwAAABUBAAAL&#10;AAAAAAAAAAAAAAAAAB8BAABfcmVscy8ucmVsc1BLAQItABQABgAIAAAAIQDxXu5BxQAAAN4AAAAP&#10;AAAAAAAAAAAAAAAAAAcCAABkcnMvZG93bnJldi54bWxQSwUGAAAAAAMAAwC3AAAA+QIAAAAA&#10;" strokecolor="silver" strokeweight="0"/>
                  <v:line id="Line 683" o:spid="_x0000_s1705" style="position:absolute;visibility:visible;mso-wrap-style:square" from="4016,2392" to="403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kvawgAAAN4AAAAPAAAAZHJzL2Rvd25yZXYueG1sRE/NagIx&#10;EL4LvkMYwYtoVhFdtkaxrda9qn2AYTPdhG4myybV9e1NodDbfHy/s9n1rhE36oL1rGA+y0AQV15b&#10;rhV8Xo/THESIyBobz6TgQQF22+Fgg4X2dz7T7RJrkUI4FKjAxNgWUobKkMMw8y1x4r585zAm2NVS&#10;d3hP4a6RiyxbSYeWU4PBlt4MVd+XH6dgycjlftI82uMH5yd7MPb1vVdqPOr3LyAi9fFf/OcudZq/&#10;WOdz+H0n3SC3TwAAAP//AwBQSwECLQAUAAYACAAAACEA2+H2y+4AAACFAQAAEwAAAAAAAAAAAAAA&#10;AAAAAAAAW0NvbnRlbnRfVHlwZXNdLnhtbFBLAQItABQABgAIAAAAIQBa9CxbvwAAABUBAAALAAAA&#10;AAAAAAAAAAAAAB8BAABfcmVscy8ucmVsc1BLAQItABQABgAIAAAAIQCeEkvawgAAAN4AAAAPAAAA&#10;AAAAAAAAAAAAAAcCAABkcnMvZG93bnJldi54bWxQSwUGAAAAAAMAAwC3AAAA9gIAAAAA&#10;" strokecolor="silver" strokeweight="0"/>
                  <v:line id="Line 684" o:spid="_x0000_s1706" style="position:absolute;visibility:visible;mso-wrap-style:square" from="4048,2392" to="406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NWtwgAAAN4AAAAPAAAAZHJzL2Rvd25yZXYueG1sRE/bagIx&#10;EH0v+A9hhL4UzXYpdVmNorVaX718wLAZN8HNZNlEXf++EQp9m8O5zmzRu0bcqAvWs4L3cQaCuPLa&#10;cq3gdNyMChAhImtsPJOCBwVYzAcvMyy1v/OebodYixTCoUQFJsa2lDJUhhyGsW+JE3f2ncOYYFdL&#10;3eE9hbtG5ln2KR1aTg0GW/oyVF0OV6fgg5F3y7fm0W62XPzYb2NX616p12G/nIKI1Md/8Z97p9P8&#10;fFLk8Hwn3SDnvwAAAP//AwBQSwECLQAUAAYACAAAACEA2+H2y+4AAACFAQAAEwAAAAAAAAAAAAAA&#10;AAAAAAAAW0NvbnRlbnRfVHlwZXNdLnhtbFBLAQItABQABgAIAAAAIQBa9CxbvwAAABUBAAALAAAA&#10;AAAAAAAAAAAAAB8BAABfcmVscy8ucmVsc1BLAQItABQABgAIAAAAIQBuwNWtwgAAAN4AAAAPAAAA&#10;AAAAAAAAAAAAAAcCAABkcnMvZG93bnJldi54bWxQSwUGAAAAAAMAAwC3AAAA9gIAAAAA&#10;" strokecolor="silver" strokeweight="0"/>
                  <v:line id="Line 685" o:spid="_x0000_s1707" style="position:absolute;visibility:visible;mso-wrap-style:square" from="4080,2392" to="409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HA2wwAAAN4AAAAPAAAAZHJzL2Rvd25yZXYueG1sRE/dasIw&#10;FL4XfIdwhN3ITHUyS2dadJubt7o9wKE5NsHmpDSZ1rdfBgPvzsf3e9bV4FpxoT5YzwrmswwEce21&#10;5UbB99fuMQcRIrLG1jMpuFGAqhyP1lhof+UDXY6xESmEQ4EKTIxdIWWoDTkMM98RJ+7ke4cxwb6R&#10;usdrCnetXGTZs3RoOTUY7OjVUH0+/jgFS0beb6btrdt9cP5p343dvg1KPUyGzQuISEO8i//de53m&#10;L1b5E/y9k26Q5S8AAAD//wMAUEsBAi0AFAAGAAgAAAAhANvh9svuAAAAhQEAABMAAAAAAAAAAAAA&#10;AAAAAAAAAFtDb250ZW50X1R5cGVzXS54bWxQSwECLQAUAAYACAAAACEAWvQsW78AAAAVAQAACwAA&#10;AAAAAAAAAAAAAAAfAQAAX3JlbHMvLnJlbHNQSwECLQAUAAYACAAAACEAAYxwNsMAAADeAAAADwAA&#10;AAAAAAAAAAAAAAAHAgAAZHJzL2Rvd25yZXYueG1sUEsFBgAAAAADAAMAtwAAAPcCAAAAAA==&#10;" strokecolor="silver" strokeweight="0"/>
                  <v:line id="Line 686" o:spid="_x0000_s1708" style="position:absolute;visibility:visible;mso-wrap-style:square" from="4112,2392" to="412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ehCwQAAAN4AAAAPAAAAZHJzL2Rvd25yZXYueG1sRE/bagIx&#10;EH0v+A9hhL4UzSqiy9YoauvlVe0HDJvpJnQzWTZR179vBMG3OZzrzJedq8WV2mA9KxgNMxDEpdeW&#10;KwU/5+0gBxEissbaMym4U4Dlovc2x0L7Gx/peoqVSCEcClRgYmwKKUNpyGEY+oY4cb++dRgTbCup&#10;W7ylcFfLcZZNpUPLqcFgQxtD5d/p4hRMGPmw+qjvzXbH+d5+G7v+6pR673erTxCRuvgSP90HneaP&#10;Z/kEHu+kG+TiHwAA//8DAFBLAQItABQABgAIAAAAIQDb4fbL7gAAAIUBAAATAAAAAAAAAAAAAAAA&#10;AAAAAABbQ29udGVudF9UeXBlc10ueG1sUEsBAi0AFAAGAAgAAAAhAFr0LFu/AAAAFQEAAAsAAAAA&#10;AAAAAAAAAAAAHwEAAF9yZWxzLy5yZWxzUEsBAi0AFAAGAAgAAAAhAI5l6ELBAAAA3gAAAA8AAAAA&#10;AAAAAAAAAAAABwIAAGRycy9kb3ducmV2LnhtbFBLBQYAAAAAAwADALcAAAD1AgAAAAA=&#10;" strokecolor="silver" strokeweight="0"/>
                  <v:line id="Line 687" o:spid="_x0000_s1709" style="position:absolute;visibility:visible;mso-wrap-style:square" from="4144,2392" to="416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U3ZwwAAAN4AAAAPAAAAZHJzL2Rvd25yZXYueG1sRE/dasIw&#10;FL4XfIdwhN3ITJU5S2dadJubt7o9wKE5NsHmpDSZ1rdfBgPvzsf3e9bV4FpxoT5YzwrmswwEce21&#10;5UbB99fuMQcRIrLG1jMpuFGAqhyP1lhof+UDXY6xESmEQ4EKTIxdIWWoDTkMM98RJ+7ke4cxwb6R&#10;usdrCnetXGTZs3RoOTUY7OjVUH0+/jgFT4y830zbW7f74PzTvhu7fRuUepgMmxcQkYZ4F/+79zrN&#10;X6zyJfy9k26Q5S8AAAD//wMAUEsBAi0AFAAGAAgAAAAhANvh9svuAAAAhQEAABMAAAAAAAAAAAAA&#10;AAAAAAAAAFtDb250ZW50X1R5cGVzXS54bWxQSwECLQAUAAYACAAAACEAWvQsW78AAAAVAQAACwAA&#10;AAAAAAAAAAAAAAAfAQAAX3JlbHMvLnJlbHNQSwECLQAUAAYACAAAACEA4SlN2cMAAADeAAAADwAA&#10;AAAAAAAAAAAAAAAHAgAAZHJzL2Rvd25yZXYueG1sUEsFBgAAAAADAAMAtwAAAPcCAAAAAA==&#10;" strokecolor="silver" strokeweight="0"/>
                  <v:line id="Line 688" o:spid="_x0000_s1710" style="position:absolute;visibility:visible;mso-wrap-style:square" from="4176,2392" to="419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OuwQAAAN4AAAAPAAAAZHJzL2Rvd25yZXYueG1sRE/bisIw&#10;EH0X9h/CLOyLrOmKaKlGcS9qX3X9gKEZm2AzKU1W699vBMG3OZzrLFa9a8SFumA9K/gYZSCIK68t&#10;1wqOv5v3HESIyBobz6TgRgFWy5fBAgvtr7ynyyHWIoVwKFCBibEtpAyVIYdh5FvixJ185zAm2NVS&#10;d3hN4a6R4yybSoeWU4PBlr4MVefDn1MwYeRyPWxu7WbL+c7+GPv53Sv19tqv5yAi9fEpfrhLneaP&#10;Z/kU7u+kG+TyHwAA//8DAFBLAQItABQABgAIAAAAIQDb4fbL7gAAAIUBAAATAAAAAAAAAAAAAAAA&#10;AAAAAABbQ29udGVudF9UeXBlc10ueG1sUEsBAi0AFAAGAAgAAAAhAFr0LFu/AAAAFQEAAAsAAAAA&#10;AAAAAAAAAAAAHwEAAF9yZWxzLy5yZWxzUEsBAi0AFAAGAAgAAAAhABH7067BAAAA3gAAAA8AAAAA&#10;AAAAAAAAAAAABwIAAGRycy9kb3ducmV2LnhtbFBLBQYAAAAAAwADALcAAAD1AgAAAAA=&#10;" strokecolor="silver" strokeweight="0"/>
                  <v:line id="Line 689" o:spid="_x0000_s1711" style="position:absolute;visibility:visible;mso-wrap-style:square" from="4208,2392" to="422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Y1wgAAAN4AAAAPAAAAZHJzL2Rvd25yZXYueG1sRE/NagIx&#10;EL4LfYcwQi9Ss0rRZTWKtbXuVe0DDJtxE9xMlk2q69s3BcHbfHy/s1z3rhFX6oL1rGAyzkAQV15b&#10;rhX8nHZvOYgQkTU2nknBnQKsVy+DJRba3/hA12OsRQrhUKACE2NbSBkqQw7D2LfEiTv7zmFMsKul&#10;7vCWwl0jp1k2kw4tpwaDLW0NVZfjr1PwzsjlZtTc290353v7ZezHZ6/U67DfLEBE6uNT/HCXOs2f&#10;zvM5/L+TbpCrPwAAAP//AwBQSwECLQAUAAYACAAAACEA2+H2y+4AAACFAQAAEwAAAAAAAAAAAAAA&#10;AAAAAAAAW0NvbnRlbnRfVHlwZXNdLnhtbFBLAQItABQABgAIAAAAIQBa9CxbvwAAABUBAAALAAAA&#10;AAAAAAAAAAAAAB8BAABfcmVscy8ucmVsc1BLAQItABQABgAIAAAAIQB+t3Y1wgAAAN4AAAAPAAAA&#10;AAAAAAAAAAAAAAcCAABkcnMvZG93bnJldi54bWxQSwUGAAAAAAMAAwC3AAAA9gIAAAAA&#10;" strokecolor="silver" strokeweight="0"/>
                  <v:line id="Line 690" o:spid="_x0000_s1712" style="position:absolute;visibility:visible;mso-wrap-style:square" from="4240,2392" to="425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OJHxQAAAN4AAAAPAAAAZHJzL2Rvd25yZXYueG1sRI9Bb8Iw&#10;DIXvk/YfIk/iMo10CI2qEBAbg3GF8QOsxmuiNU7VZFD+/XxA4mbrPb/3ebEaQqvO1Ccf2cDruABF&#10;XEfruTFw+t6+lKBSRrbYRiYDV0qwWj4+LLCy8cIHOh9zoySEU4UGXM5dpXWqHQVM49gRi/YT+4BZ&#10;1r7RtseLhIdWT4riTQf0LA0OO/pwVP8e/4KBKSPv18/ttdvuuPzyn86/bwZjRk/Deg4q05Dv5tv1&#10;3gr+ZFYKr7wjM+jlPwAAAP//AwBQSwECLQAUAAYACAAAACEA2+H2y+4AAACFAQAAEwAAAAAAAAAA&#10;AAAAAAAAAAAAW0NvbnRlbnRfVHlwZXNdLnhtbFBLAQItABQABgAIAAAAIQBa9CxbvwAAABUBAAAL&#10;AAAAAAAAAAAAAAAAAB8BAABfcmVscy8ucmVsc1BLAQItABQABgAIAAAAIQAPKOJHxQAAAN4AAAAP&#10;AAAAAAAAAAAAAAAAAAcCAABkcnMvZG93bnJldi54bWxQSwUGAAAAAAMAAwC3AAAA+QIAAAAA&#10;" strokecolor="silver" strokeweight="0"/>
                  <v:line id="Line 691" o:spid="_x0000_s1713" style="position:absolute;visibility:visible;mso-wrap-style:square" from="4272,2392" to="428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EfcwwAAAN4AAAAPAAAAZHJzL2Rvd25yZXYueG1sRE/dasIw&#10;FL4XfIdwhN2IpspwXWdadJubt7o9wKE5NsHmpDSZ1rdfBgPvzsf3e9bV4FpxoT5YzwoW8wwEce21&#10;5UbB99duloMIEVlj65kU3ChAVY5Hayy0v/KBLsfYiBTCoUAFJsaukDLUhhyGue+IE3fyvcOYYN9I&#10;3eM1hbtWLrNsJR1aTg0GO3o1VJ+PP07BIyPvN9P21u0+OP+078Zu3walHibD5gVEpCHexf/uvU7z&#10;l0/5M/y9k26Q5S8AAAD//wMAUEsBAi0AFAAGAAgAAAAhANvh9svuAAAAhQEAABMAAAAAAAAAAAAA&#10;AAAAAAAAAFtDb250ZW50X1R5cGVzXS54bWxQSwECLQAUAAYACAAAACEAWvQsW78AAAAVAQAACwAA&#10;AAAAAAAAAAAAAAAfAQAAX3JlbHMvLnJlbHNQSwECLQAUAAYACAAAACEAYGRH3MMAAADeAAAADwAA&#10;AAAAAAAAAAAAAAAHAgAAZHJzL2Rvd25yZXYueG1sUEsFBgAAAAADAAMAtwAAAPcCAAAAAA==&#10;" strokecolor="silver" strokeweight="0"/>
                  <v:line id="Line 692" o:spid="_x0000_s1714" style="position:absolute;visibility:visible;mso-wrap-style:square" from="4304,2392" to="432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3icxQAAAN4AAAAPAAAAZHJzL2Rvd25yZXYueG1sRI/BbgIx&#10;DETvlfoPkZF6qSBbVLWwEBC0pXAt8AHWxmwiNs5qE2D5+/pQqTdbHs/Mmy/70KgrdclHNvAyKkAR&#10;V9F6rg0cD5vhBFTKyBabyGTgTgmWi8eHOZY23viHrvtcKzHhVKIBl3Nbap0qRwHTKLbEcjvFLmCW&#10;tau17fAm5qHR46J40wE9S4LDlj4cVef9JRh4ZeTd6rm5t5tvnmz9l/Prz96Yp0G/moHK1Od/8d/3&#10;zkr98ftUAARHZtCLXwAAAP//AwBQSwECLQAUAAYACAAAACEA2+H2y+4AAACFAQAAEwAAAAAAAAAA&#10;AAAAAAAAAAAAW0NvbnRlbnRfVHlwZXNdLnhtbFBLAQItABQABgAIAAAAIQBa9CxbvwAAABUBAAAL&#10;AAAAAAAAAAAAAAAAAB8BAABfcmVscy8ucmVsc1BLAQItABQABgAIAAAAIQB0h3icxQAAAN4AAAAP&#10;AAAAAAAAAAAAAAAAAAcCAABkcnMvZG93bnJldi54bWxQSwUGAAAAAAMAAwC3AAAA+QIAAAAA&#10;" strokecolor="silver" strokeweight="0"/>
                  <v:line id="Line 693" o:spid="_x0000_s1715" style="position:absolute;visibility:visible;mso-wrap-style:square" from="4336,2392" to="435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90HwgAAAN4AAAAPAAAAZHJzL2Rvd25yZXYueG1sRE/bisIw&#10;EH0X9h/CCPsimiqLq12juBe1r6t+wNDMNsFmUpqs1r83guDbHM51FqvO1eJMbbCeFYxHGQji0mvL&#10;lYLjYTOcgQgRWWPtmRRcKcBq+dJbYK79hX/pvI+VSCEcclRgYmxyKUNpyGEY+YY4cX++dRgTbCup&#10;W7ykcFfLSZZNpUPLqcFgQ1+GytP+3yl4Y+RiPaivzWbLs539Mfbzu1Pqtd+tP0BE6uJT/HAXOs2f&#10;vM/HcH8n3SCXNwAAAP//AwBQSwECLQAUAAYACAAAACEA2+H2y+4AAACFAQAAEwAAAAAAAAAAAAAA&#10;AAAAAAAAW0NvbnRlbnRfVHlwZXNdLnhtbFBLAQItABQABgAIAAAAIQBa9CxbvwAAABUBAAALAAAA&#10;AAAAAAAAAAAAAB8BAABfcmVscy8ucmVsc1BLAQItABQABgAIAAAAIQAby90HwgAAAN4AAAAPAAAA&#10;AAAAAAAAAAAAAAcCAABkcnMvZG93bnJldi54bWxQSwUGAAAAAAMAAwC3AAAA9gIAAAAA&#10;" strokecolor="silver" strokeweight="0"/>
                  <v:line id="Line 694" o:spid="_x0000_s1716" style="position:absolute;visibility:visible;mso-wrap-style:square" from="4368,2392" to="438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UNwwQAAAN4AAAAPAAAAZHJzL2Rvd25yZXYueG1sRE/bagIx&#10;EH0v9B/CFHwpNdtFqq5Gsd5fq37AsJluQjeTZRN1/XsjCH2bw7nOdN65WlyoDdazgs9+BoK49Npy&#10;peB03HyMQISIrLH2TApuFGA+e32ZYqH9lX/ocoiVSCEcClRgYmwKKUNpyGHo+4Y4cb++dRgTbCup&#10;W7ymcFfLPMu+pEPLqcFgQ0tD5d/h7BQMGHm/eK9vzWbLo51dG/u96pTqvXWLCYhIXfwXP917nebn&#10;w3EOj3fSDXJ2BwAA//8DAFBLAQItABQABgAIAAAAIQDb4fbL7gAAAIUBAAATAAAAAAAAAAAAAAAA&#10;AAAAAABbQ29udGVudF9UeXBlc10ueG1sUEsBAi0AFAAGAAgAAAAhAFr0LFu/AAAAFQEAAAsAAAAA&#10;AAAAAAAAAAAAHwEAAF9yZWxzLy5yZWxzUEsBAi0AFAAGAAgAAAAhAOsZQ3DBAAAA3gAAAA8AAAAA&#10;AAAAAAAAAAAABwIAAGRycy9kb3ducmV2LnhtbFBLBQYAAAAAAwADALcAAAD1AgAAAAA=&#10;" strokecolor="silver" strokeweight="0"/>
                  <v:line id="Line 695" o:spid="_x0000_s1717" style="position:absolute;visibility:visible;mso-wrap-style:square" from="4400,2392" to="441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ebrwwAAAN4AAAAPAAAAZHJzL2Rvd25yZXYueG1sRE9LbsIw&#10;EN0j9Q7WVOoGEae0oiHFIErLZ1vgAKN4GluNx1FsINy+roTEbp7ed2aL3jXiTF2wnhU8ZzkI4spr&#10;y7WC42E9KkCEiKyx8UwKrhRgMX8YzLDU/sLfdN7HWqQQDiUqMDG2pZShMuQwZL4lTtyP7xzGBLta&#10;6g4vKdw1cpznE+nQcmow2NLKUPW7PzkFr4y8Ww6ba7vecLG1X8Z+fPZKPT32y3cQkfp4F9/cO53m&#10;j9+mL/D/TrpBzv8AAAD//wMAUEsBAi0AFAAGAAgAAAAhANvh9svuAAAAhQEAABMAAAAAAAAAAAAA&#10;AAAAAAAAAFtDb250ZW50X1R5cGVzXS54bWxQSwECLQAUAAYACAAAACEAWvQsW78AAAAVAQAACwAA&#10;AAAAAAAAAAAAAAAfAQAAX3JlbHMvLnJlbHNQSwECLQAUAAYACAAAACEAhFXm68MAAADeAAAADwAA&#10;AAAAAAAAAAAAAAAHAgAAZHJzL2Rvd25yZXYueG1sUEsFBgAAAAADAAMAtwAAAPcCAAAAAA==&#10;" strokecolor="silver" strokeweight="0"/>
                  <v:line id="Line 696" o:spid="_x0000_s1718" style="position:absolute;visibility:visible;mso-wrap-style:square" from="4432,2392" to="444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H6fwwAAAN4AAAAPAAAAZHJzL2Rvd25yZXYueG1sRE9LbsIw&#10;EN1X4g7WVOqmKg4IFRpwEP0A2UJ7gFE8xFbjcRS7IdweIyF1N0/vO6v14BrRUxesZwWTcQaCuPLa&#10;cq3g53v7sgARIrLGxjMpuFCAdTF6WGGu/ZkP1B9jLVIIhxwVmBjbXMpQGXIYxr4lTtzJdw5jgl0t&#10;dYfnFO4aOc2yV+nQcmow2NKHoer3+OcUzBi53Dw3l3a748Xefhn7/jko9fQ4bJYgIg3xX3x3lzrN&#10;n87fZnB7J90giysAAAD//wMAUEsBAi0AFAAGAAgAAAAhANvh9svuAAAAhQEAABMAAAAAAAAAAAAA&#10;AAAAAAAAAFtDb250ZW50X1R5cGVzXS54bWxQSwECLQAUAAYACAAAACEAWvQsW78AAAAVAQAACwAA&#10;AAAAAAAAAAAAAAAfAQAAX3JlbHMvLnJlbHNQSwECLQAUAAYACAAAACEAC7x+n8MAAADeAAAADwAA&#10;AAAAAAAAAAAAAAAHAgAAZHJzL2Rvd25yZXYueG1sUEsFBgAAAAADAAMAtwAAAPcCAAAAAA==&#10;" strokecolor="silver" strokeweight="0"/>
                  <v:line id="Line 697" o:spid="_x0000_s1719" style="position:absolute;visibility:visible;mso-wrap-style:square" from="4464,2392" to="448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NsEwwAAAN4AAAAPAAAAZHJzL2Rvd25yZXYueG1sRE9LbsIw&#10;EN0j9Q7WVOoGEaeopSHFIErLZ1vgAKN4GluNx1FsINy+roTEbp7ed2aL3jXiTF2wnhU8ZzkI4spr&#10;y7WC42E9KkCEiKyx8UwKrhRgMX8YzLDU/sLfdN7HWqQQDiUqMDG2pZShMuQwZL4lTtyP7xzGBLta&#10;6g4vKdw1cpznE+nQcmow2NLKUPW7PzkFL4y8Ww6ba7vecLG1X8Z+fPZKPT32y3cQkfp4F9/cO53m&#10;j9+mr/D/TrpBzv8AAAD//wMAUEsBAi0AFAAGAAgAAAAhANvh9svuAAAAhQEAABMAAAAAAAAAAAAA&#10;AAAAAAAAAFtDb250ZW50X1R5cGVzXS54bWxQSwECLQAUAAYACAAAACEAWvQsW78AAAAVAQAACwAA&#10;AAAAAAAAAAAAAAAfAQAAX3JlbHMvLnJlbHNQSwECLQAUAAYACAAAACEAZPDbBMMAAADeAAAADwAA&#10;AAAAAAAAAAAAAAAHAgAAZHJzL2Rvd25yZXYueG1sUEsFBgAAAAADAAMAtwAAAPcCAAAAAA==&#10;" strokecolor="silver" strokeweight="0"/>
                  <v:line id="Line 698" o:spid="_x0000_s1720" style="position:absolute;visibility:visible;mso-wrap-style:square" from="4496,2392" to="451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kVzwwAAAN4AAAAPAAAAZHJzL2Rvd25yZXYueG1sRE/dasIw&#10;FL4f+A7hDHYzZqoMddVUdJuzt7o9wKE5NmHNSWlirW+/CMLuzsf3e1brwTWipy5Yzwom4wwEceW1&#10;5VrBz/fuZQEiRGSNjWdScKUA62L0sMJc+wsfqD/GWqQQDjkqMDG2uZShMuQwjH1LnLiT7xzGBLta&#10;6g4vKdw1cpplM+nQcmow2NK7oer3eHYKXhm53Dw313b3xYu9/TR2+zEo9fQ4bJYgIg3xX3x3lzrN&#10;n87fZnB7J90giz8AAAD//wMAUEsBAi0AFAAGAAgAAAAhANvh9svuAAAAhQEAABMAAAAAAAAAAAAA&#10;AAAAAAAAAFtDb250ZW50X1R5cGVzXS54bWxQSwECLQAUAAYACAAAACEAWvQsW78AAAAVAQAACwAA&#10;AAAAAAAAAAAAAAAfAQAAX3JlbHMvLnJlbHNQSwECLQAUAAYACAAAACEAlCJFc8MAAADeAAAADwAA&#10;AAAAAAAAAAAAAAAHAgAAZHJzL2Rvd25yZXYueG1sUEsFBgAAAAADAAMAtwAAAPcCAAAAAA==&#10;" strokecolor="silver" strokeweight="0"/>
                  <v:line id="Line 699" o:spid="_x0000_s1721" style="position:absolute;visibility:visible;mso-wrap-style:square" from="4528,2392" to="454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uDowwAAAN4AAAAPAAAAZHJzL2Rvd25yZXYueG1sRE/dasIw&#10;FL4f+A7hDHYzZqqM6aqp6DZnb3V7gENzbMKak9LEWt9+EQTvzsf3e5arwTWipy5Yzwom4wwEceW1&#10;5VrB78/2ZQ4iRGSNjWdScKEAq2L0sMRc+zPvqT/EWqQQDjkqMDG2uZShMuQwjH1LnLij7xzGBLta&#10;6g7PKdw1cpplb9Kh5dRgsKUPQ9Xf4eQUvDJyuX5uLu32m+c7+2Xs5nNQ6ulxWC9ARBriXXxzlzrN&#10;n87eZ3B9J90gi38AAAD//wMAUEsBAi0AFAAGAAgAAAAhANvh9svuAAAAhQEAABMAAAAAAAAAAAAA&#10;AAAAAAAAAFtDb250ZW50X1R5cGVzXS54bWxQSwECLQAUAAYACAAAACEAWvQsW78AAAAVAQAACwAA&#10;AAAAAAAAAAAAAAAfAQAAX3JlbHMvLnJlbHNQSwECLQAUAAYACAAAACEA+27g6MMAAADeAAAADwAA&#10;AAAAAAAAAAAAAAAHAgAAZHJzL2Rvd25yZXYueG1sUEsFBgAAAAADAAMAtwAAAPcCAAAAAA==&#10;" strokecolor="silver" strokeweight="0"/>
                  <v:line id="Line 700" o:spid="_x0000_s1722" style="position:absolute;visibility:visible;mso-wrap-style:square" from="4560,2392" to="457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XSaxQAAAN4AAAAPAAAAZHJzL2Rvd25yZXYueG1sRI/BbgIx&#10;DETvlfoPkZF6qSBbVLWwEBC0pXAt8AHWxmwiNs5qE2D5+/pQqTdbM555ni/70KgrdclHNvAyKkAR&#10;V9F6rg0cD5vhBFTKyBabyGTgTgmWi8eHOZY23viHrvtcKwnhVKIBl3Nbap0qRwHTKLbEop1iFzDL&#10;2tXadniT8NDocVG86YCepcFhSx+OqvP+Egy8MvJu9dzc2803T7b+y/n1Z2/M06BfzUBl6vO/+e96&#10;ZwV//D4VXnlHZtCLXwAAAP//AwBQSwECLQAUAAYACAAAACEA2+H2y+4AAACFAQAAEwAAAAAAAAAA&#10;AAAAAAAAAAAAW0NvbnRlbnRfVHlwZXNdLnhtbFBLAQItABQABgAIAAAAIQBa9CxbvwAAABUBAAAL&#10;AAAAAAAAAAAAAAAAAB8BAABfcmVscy8ucmVsc1BLAQItABQABgAIAAAAIQCK8XSaxQAAAN4AAAAP&#10;AAAAAAAAAAAAAAAAAAcCAABkcnMvZG93bnJldi54bWxQSwUGAAAAAAMAAwC3AAAA+QIAAAAA&#10;" strokecolor="silver" strokeweight="0"/>
                  <v:line id="Line 701" o:spid="_x0000_s1723" style="position:absolute;visibility:visible;mso-wrap-style:square" from="4592,2392" to="460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dEBwwAAAN4AAAAPAAAAZHJzL2Rvd25yZXYueG1sRE9LbsIw&#10;EN1X4g7WIHVTgQOqCgRMFNpS2PI5wCgeYot4HMUuhNvXlSp1N0/vO6uid424UResZwWTcQaCuPLa&#10;cq3gfNqO5iBCRNbYeCYFDwpQrAdPK8y1v/OBbsdYixTCIUcFJsY2lzJUhhyGsW+JE3fxncOYYFdL&#10;3eE9hbtGTrPsTTq0nBoMtvRuqLoev52CV0bely/No91+8XxnP43dfPRKPQ/7cgkiUh//xX/uvU7z&#10;p7PFAn7fSTfI9Q8AAAD//wMAUEsBAi0AFAAGAAgAAAAhANvh9svuAAAAhQEAABMAAAAAAAAAAAAA&#10;AAAAAAAAAFtDb250ZW50X1R5cGVzXS54bWxQSwECLQAUAAYACAAAACEAWvQsW78AAAAVAQAACwAA&#10;AAAAAAAAAAAAAAAfAQAAX3JlbHMvLnJlbHNQSwECLQAUAAYACAAAACEA5b3RAcMAAADeAAAADwAA&#10;AAAAAAAAAAAAAAAHAgAAZHJzL2Rvd25yZXYueG1sUEsFBgAAAAADAAMAtwAAAPcCAAAAAA==&#10;" strokecolor="silver" strokeweight="0"/>
                  <v:line id="Line 702" o:spid="_x0000_s1724" style="position:absolute;visibility:visible;mso-wrap-style:square" from="4624,2392" to="464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XlNxAAAAN4AAAAPAAAAZHJzL2Rvd25yZXYueG1sRI9Bb8Iw&#10;DIXvSPyHyEi7IEiHpqkqBARsbFzp9gOsxmuiNU7VZFD+/XyYtJstP7/3vs1uDJ260pB8ZAOPywIU&#10;cROt59bA58dpUYJKGdliF5kM3CnBbjudbLCy8cYXuta5VWLCqUIDLue+0jo1jgKmZeyJ5fYVh4BZ&#10;1qHVdsCbmIdOr4riWQf0LAkOezo6ar7rn2DgiZHP+3l3709vXL77V+cPL6MxD7NxvwaVacz/4r/v&#10;s5X6q7IQAMGRGfT2FwAA//8DAFBLAQItABQABgAIAAAAIQDb4fbL7gAAAIUBAAATAAAAAAAAAAAA&#10;AAAAAAAAAABbQ29udGVudF9UeXBlc10ueG1sUEsBAi0AFAAGAAgAAAAhAFr0LFu/AAAAFQEAAAsA&#10;AAAAAAAAAAAAAAAAHwEAAF9yZWxzLy5yZWxzUEsBAi0AFAAGAAgAAAAhAGo5eU3EAAAA3gAAAA8A&#10;AAAAAAAAAAAAAAAABwIAAGRycy9kb3ducmV2LnhtbFBLBQYAAAAAAwADALcAAAD4AgAAAAA=&#10;" strokecolor="silver" strokeweight="0"/>
                  <v:line id="Line 703" o:spid="_x0000_s1725" style="position:absolute;visibility:visible;mso-wrap-style:square" from="4656,2392" to="467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dzWwQAAAN4AAAAPAAAAZHJzL2Rvd25yZXYueG1sRE/bisIw&#10;EH0X9h/CLPgia6qIlK5R1PX26uUDhma2CdtMSpPV+vdGEHybw7nObNG5WlypDdazgtEwA0Fcem25&#10;UnA5b79yECEia6w9k4I7BVjMP3ozLLS/8ZGup1iJFMKhQAUmxqaQMpSGHIahb4gT9+tbhzHBtpK6&#10;xVsKd7UcZ9lUOrScGgw2tDZU/p3+nYIJIx+Wg/rebHec7+3G2NVPp1T/s1t+g4jUxbf45T7oNH+c&#10;ZyN4vpNukPMHAAAA//8DAFBLAQItABQABgAIAAAAIQDb4fbL7gAAAIUBAAATAAAAAAAAAAAAAAAA&#10;AAAAAABbQ29udGVudF9UeXBlc10ueG1sUEsBAi0AFAAGAAgAAAAhAFr0LFu/AAAAFQEAAAsAAAAA&#10;AAAAAAAAAAAAHwEAAF9yZWxzLy5yZWxzUEsBAi0AFAAGAAgAAAAhAAV13NbBAAAA3gAAAA8AAAAA&#10;AAAAAAAAAAAABwIAAGRycy9kb3ducmV2LnhtbFBLBQYAAAAAAwADALcAAAD1AgAAAAA=&#10;" strokecolor="silver" strokeweight="0"/>
                  <v:line id="Line 704" o:spid="_x0000_s1726" style="position:absolute;visibility:visible;mso-wrap-style:square" from="4688,2392" to="470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0KhwgAAAN4AAAAPAAAAZHJzL2Rvd25yZXYueG1sRE/dasIw&#10;FL4f+A7hCN4MTVfGKNW06NTN2zkf4NAcm2BzUpqo9e2XwWB35+P7Pat6dJ240RCsZwUviwwEceO1&#10;5VbB6Xs/L0CEiKyx80wKHhSgriZPKyy1v/MX3Y6xFSmEQ4kKTIx9KWVoDDkMC98TJ+7sB4cxwaGV&#10;esB7CnedzLPsTTq0nBoM9vRuqLkcr07BKyMf1s/do99/cPFpd8ZutqNSs+m4XoKINMZ/8Z/7oNP8&#10;vMhy+H0n3SCrHwAAAP//AwBQSwECLQAUAAYACAAAACEA2+H2y+4AAACFAQAAEwAAAAAAAAAAAAAA&#10;AAAAAAAAW0NvbnRlbnRfVHlwZXNdLnhtbFBLAQItABQABgAIAAAAIQBa9CxbvwAAABUBAAALAAAA&#10;AAAAAAAAAAAAAB8BAABfcmVscy8ucmVsc1BLAQItABQABgAIAAAAIQD1p0KhwgAAAN4AAAAPAAAA&#10;AAAAAAAAAAAAAAcCAABkcnMvZG93bnJldi54bWxQSwUGAAAAAAMAAwC3AAAA9gIAAAAA&#10;" strokecolor="silver" strokeweight="0"/>
                  <v:line id="Line 705" o:spid="_x0000_s1727" style="position:absolute;visibility:visible;mso-wrap-style:square" from="4720,2392" to="473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c6wgAAAN4AAAAPAAAAZHJzL2Rvd25yZXYueG1sRE/dasIw&#10;FL4X9g7hDHYjms6NUWpTcXO63up8gENzbMKak9JErW+/CIPdnY/v95Sr0XXiQkOwnhU8zzMQxI3X&#10;llsFx+/tLAcRIrLGzjMpuFGAVfUwKbHQ/sp7uhxiK1IIhwIVmBj7QsrQGHIY5r4nTtzJDw5jgkMr&#10;9YDXFO46uciyN+nQcmow2NOHoebncHYKXhm5Xk+7W7/dcf5lP41934xKPT2O6yWISGP8F/+5a53m&#10;L/LsBe7vpBtk9QsAAP//AwBQSwECLQAUAAYACAAAACEA2+H2y+4AAACFAQAAEwAAAAAAAAAAAAAA&#10;AAAAAAAAW0NvbnRlbnRfVHlwZXNdLnhtbFBLAQItABQABgAIAAAAIQBa9CxbvwAAABUBAAALAAAA&#10;AAAAAAAAAAAAAB8BAABfcmVscy8ucmVsc1BLAQItABQABgAIAAAAIQCa6+c6wgAAAN4AAAAPAAAA&#10;AAAAAAAAAAAAAAcCAABkcnMvZG93bnJldi54bWxQSwUGAAAAAAMAAwC3AAAA9gIAAAAA&#10;" strokecolor="silver" strokeweight="0"/>
                  <v:line id="Line 706" o:spid="_x0000_s1728" style="position:absolute;visibility:visible;mso-wrap-style:square" from="4752,2392" to="476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n9OwAAAAN4AAAAPAAAAZHJzL2Rvd25yZXYueG1sRE/bisIw&#10;EH0X9h/CLPgia7oiUrpG8a6vXj5gaGabsM2kNFmtf28Ewbc5nOtM552rxZXaYD0r+B5mIIhLry1X&#10;Ci7n7VcOIkRkjbVnUnCnAPPZR2+KhfY3PtL1FCuRQjgUqMDE2BRShtKQwzD0DXHifn3rMCbYVlK3&#10;eEvhrpajLJtIh5ZTg8GGVobKv9O/UzBm5MNiUN+b7Y7zvd0Yu1x3SvU/u8UPiEhdfItf7oNO80d5&#10;NobnO+kGOXsAAAD//wMAUEsBAi0AFAAGAAgAAAAhANvh9svuAAAAhQEAABMAAAAAAAAAAAAAAAAA&#10;AAAAAFtDb250ZW50X1R5cGVzXS54bWxQSwECLQAUAAYACAAAACEAWvQsW78AAAAVAQAACwAAAAAA&#10;AAAAAAAAAAAfAQAAX3JlbHMvLnJlbHNQSwECLQAUAAYACAAAACEAFQJ/TsAAAADeAAAADwAAAAAA&#10;AAAAAAAAAAAHAgAAZHJzL2Rvd25yZXYueG1sUEsFBgAAAAADAAMAtwAAAPQCAAAAAA==&#10;" strokecolor="silver" strokeweight="0"/>
                  <v:line id="Line 707" o:spid="_x0000_s1729" style="position:absolute;visibility:visible;mso-wrap-style:square" from="4784,2392" to="480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trVwgAAAN4AAAAPAAAAZHJzL2Rvd25yZXYueG1sRE/dasIw&#10;FL4X9g7hDHYjmk62UWpTcXO63up8gENzbMKak9JErW+/CIPdnY/v95Sr0XXiQkOwnhU8zzMQxI3X&#10;llsFx+/tLAcRIrLGzjMpuFGAVfUwKbHQ/sp7uhxiK1IIhwIVmBj7QsrQGHIY5r4nTtzJDw5jgkMr&#10;9YDXFO46uciyN+nQcmow2NOHoebncHYKXhi5Xk+7W7/dcf5lP41934xKPT2O6yWISGP8F/+5a53m&#10;L/LsFe7vpBtk9QsAAP//AwBQSwECLQAUAAYACAAAACEA2+H2y+4AAACFAQAAEwAAAAAAAAAAAAAA&#10;AAAAAAAAW0NvbnRlbnRfVHlwZXNdLnhtbFBLAQItABQABgAIAAAAIQBa9CxbvwAAABUBAAALAAAA&#10;AAAAAAAAAAAAAB8BAABfcmVscy8ucmVsc1BLAQItABQABgAIAAAAIQB6TtrVwgAAAN4AAAAPAAAA&#10;AAAAAAAAAAAAAAcCAABkcnMvZG93bnJldi54bWxQSwUGAAAAAAMAAwC3AAAA9gIAAAAA&#10;" strokecolor="silver" strokeweight="0"/>
                  <v:line id="Line 708" o:spid="_x0000_s1730" style="position:absolute;visibility:visible;mso-wrap-style:square" from="4816,2392" to="483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ESiwAAAAN4AAAAPAAAAZHJzL2Rvd25yZXYueG1sRE/bisIw&#10;EH0X/Icwgi+ypiuLlK5RvK6+evmAoZltwjaT0mS1/r0RBN/mcK4zW3SuFldqg/Ws4HOcgSAuvbZc&#10;Kbicdx85iBCRNdaeScGdAizm/d4MC+1vfKTrKVYihXAoUIGJsSmkDKUhh2HsG+LE/frWYUywraRu&#10;8ZbCXS0nWTaVDi2nBoMNrQ2Vf6d/p+CLkQ/LUX1vdj+c7+3W2NWmU2o46JbfICJ18S1+uQ86zZ/k&#10;2RSe76Qb5PwBAAD//wMAUEsBAi0AFAAGAAgAAAAhANvh9svuAAAAhQEAABMAAAAAAAAAAAAAAAAA&#10;AAAAAFtDb250ZW50X1R5cGVzXS54bWxQSwECLQAUAAYACAAAACEAWvQsW78AAAAVAQAACwAAAAAA&#10;AAAAAAAAAAAfAQAAX3JlbHMvLnJlbHNQSwECLQAUAAYACAAAACEAipxEosAAAADeAAAADwAAAAAA&#10;AAAAAAAAAAAHAgAAZHJzL2Rvd25yZXYueG1sUEsFBgAAAAADAAMAtwAAAPQCAAAAAA==&#10;" strokecolor="silver" strokeweight="0"/>
                  <v:line id="Line 709" o:spid="_x0000_s1731" style="position:absolute;visibility:visible;mso-wrap-style:square" from="4848,2392" to="486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OE5wgAAAN4AAAAPAAAAZHJzL2Rvd25yZXYueG1sRE/dasIw&#10;FL4X9g7hDHYjmk7GVmpTcXO63up8gENzbMKak9JErW+/CIPdnY/v95Sr0XXiQkOwnhU8zzMQxI3X&#10;llsFx+/tLAcRIrLGzjMpuFGAVfUwKbHQ/sp7uhxiK1IIhwIVmBj7QsrQGHIY5r4nTtzJDw5jgkMr&#10;9YDXFO46uciyV+nQcmow2NOHoebncHYKXhi5Xk+7W7/dcf5lP41934xKPT2O6yWISGP8F/+5a53m&#10;L/LsDe7vpBtk9QsAAP//AwBQSwECLQAUAAYACAAAACEA2+H2y+4AAACFAQAAEwAAAAAAAAAAAAAA&#10;AAAAAAAAW0NvbnRlbnRfVHlwZXNdLnhtbFBLAQItABQABgAIAAAAIQBa9CxbvwAAABUBAAALAAAA&#10;AAAAAAAAAAAAAB8BAABfcmVscy8ucmVsc1BLAQItABQABgAIAAAAIQDl0OE5wgAAAN4AAAAPAAAA&#10;AAAAAAAAAAAAAAcCAABkcnMvZG93bnJldi54bWxQSwUGAAAAAAMAAwC3AAAA9gIAAAAA&#10;" strokecolor="silver" strokeweight="0"/>
                  <v:line id="Line 710" o:spid="_x0000_s1732" style="position:absolute;visibility:visible;mso-wrap-style:square" from="4880,2392" to="489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3VLxAAAAN4AAAAPAAAAZHJzL2Rvd25yZXYueG1sRI9Bb8Iw&#10;DIXvSPyHyEi7IEiHpqkqBARsbFzp9gOsxmuiNU7VZFD+/XyYtJut9/ze581uDJ260pB8ZAOPywIU&#10;cROt59bA58dpUYJKGdliF5kM3CnBbjudbLCy8cYXuta5VRLCqUIDLue+0jo1jgKmZeyJRfuKQ8As&#10;69BqO+BNwkOnV0XxrAN6lgaHPR0dNd/1TzDwxMjn/by796c3Lt/9q/OHl9GYh9m4X4PKNOZ/89/1&#10;2Qr+qiyEV96RGfT2FwAA//8DAFBLAQItABQABgAIAAAAIQDb4fbL7gAAAIUBAAATAAAAAAAAAAAA&#10;AAAAAAAAAABbQ29udGVudF9UeXBlc10ueG1sUEsBAi0AFAAGAAgAAAAhAFr0LFu/AAAAFQEAAAsA&#10;AAAAAAAAAAAAAAAAHwEAAF9yZWxzLy5yZWxzUEsBAi0AFAAGAAgAAAAhAJRPdUvEAAAA3gAAAA8A&#10;AAAAAAAAAAAAAAAABwIAAGRycy9kb3ducmV2LnhtbFBLBQYAAAAAAwADALcAAAD4AgAAAAA=&#10;" strokecolor="silver" strokeweight="0"/>
                  <v:line id="Line 711" o:spid="_x0000_s1733" style="position:absolute;visibility:visible;mso-wrap-style:square" from="4912,2392" to="492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9DQwgAAAN4AAAAPAAAAZHJzL2Rvd25yZXYueG1sRE/dasIw&#10;FL4X9g7hDHYjmk7G6GpTcXO63up8gENzbMKak9JErW+/CIPdnY/v95Sr0XXiQkOwnhU8zzMQxI3X&#10;llsFx+/tLAcRIrLGzjMpuFGAVfUwKbHQ/sp7uhxiK1IIhwIVmBj7QsrQGHIY5r4nTtzJDw5jgkMr&#10;9YDXFO46uciyV+nQcmow2NOHoebncHYKXhi5Xk+7W7/dcf5lP41934xKPT2O6yWISGP8F/+5a53m&#10;L/LsDe7vpBtk9QsAAP//AwBQSwECLQAUAAYACAAAACEA2+H2y+4AAACFAQAAEwAAAAAAAAAAAAAA&#10;AAAAAAAAW0NvbnRlbnRfVHlwZXNdLnhtbFBLAQItABQABgAIAAAAIQBa9CxbvwAAABUBAAALAAAA&#10;AAAAAAAAAAAAAB8BAABfcmVscy8ucmVsc1BLAQItABQABgAIAAAAIQD7A9DQwgAAAN4AAAAPAAAA&#10;AAAAAAAAAAAAAAcCAABkcnMvZG93bnJldi54bWxQSwUGAAAAAAMAAwC3AAAA9gIAAAAA&#10;" strokecolor="silver" strokeweight="0"/>
                  <v:line id="Line 712" o:spid="_x0000_s1734" style="position:absolute;visibility:visible;mso-wrap-style:square" from="4944,2392" to="496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O+QxAAAAN4AAAAPAAAAZHJzL2Rvd25yZXYueG1sRI9Bb8Iw&#10;DIXvk/YfIk/iMo0UNKGqEBAbMLgC+wFWY5pojVM1GZR/jw+TdrPl5/fet1gNoVVX6pOPbGAyLkAR&#10;19F6bgx8n3dvJaiUkS22kcnAnRKsls9PC6xsvPGRrqfcKDHhVKEBl3NXaZ1qRwHTOHbEcrvEPmCW&#10;tW+07fEm5qHV06KY6YCeJcFhR5+O6p/TbzDwzsiH9Wt773ZfXO791vmPzWDM6GVYz0FlGvK/+O/7&#10;YKX+tJwIgODIDHr5AAAA//8DAFBLAQItABQABgAIAAAAIQDb4fbL7gAAAIUBAAATAAAAAAAAAAAA&#10;AAAAAAAAAABbQ29udGVudF9UeXBlc10ueG1sUEsBAi0AFAAGAAgAAAAhAFr0LFu/AAAAFQEAAAsA&#10;AAAAAAAAAAAAAAAAHwEAAF9yZWxzLy5yZWxzUEsBAi0AFAAGAAgAAAAhAO/g75DEAAAA3gAAAA8A&#10;AAAAAAAAAAAAAAAABwIAAGRycy9kb3ducmV2LnhtbFBLBQYAAAAAAwADALcAAAD4AgAAAAA=&#10;" strokecolor="silver" strokeweight="0"/>
                  <v:line id="Line 713" o:spid="_x0000_s1735" style="position:absolute;visibility:visible;mso-wrap-style:square" from="4976,2392" to="499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EoLwQAAAN4AAAAPAAAAZHJzL2Rvd25yZXYueG1sRE/bisIw&#10;EH0X/Icwwr6IppVFSjWKuuvlVXc/YGhmm7DNpDRZrX9vFgTf5nCus1z3rhFX6oL1rCCfZiCIK68t&#10;1wq+v/aTAkSIyBobz6TgTgHWq+FgiaX2Nz7T9RJrkUI4lKjAxNiWUobKkMMw9S1x4n585zAm2NVS&#10;d3hL4a6RsyybS4eWU4PBlnaGqt/Ln1Pwzsinzbi5t/sDF0f7aez2o1fqbdRvFiAi9fElfrpPOs2f&#10;FXkO/++kG+TqAQAA//8DAFBLAQItABQABgAIAAAAIQDb4fbL7gAAAIUBAAATAAAAAAAAAAAAAAAA&#10;AAAAAABbQ29udGVudF9UeXBlc10ueG1sUEsBAi0AFAAGAAgAAAAhAFr0LFu/AAAAFQEAAAsAAAAA&#10;AAAAAAAAAAAAHwEAAF9yZWxzLy5yZWxzUEsBAi0AFAAGAAgAAAAhAICsSgvBAAAA3gAAAA8AAAAA&#10;AAAAAAAAAAAABwIAAGRycy9kb3ducmV2LnhtbFBLBQYAAAAAAwADALcAAAD1AgAAAAA=&#10;" strokecolor="silver" strokeweight="0"/>
                  <v:line id="Line 714" o:spid="_x0000_s1736" style="position:absolute;visibility:visible;mso-wrap-style:square" from="5008,2392" to="502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tR8wQAAAN4AAAAPAAAAZHJzL2Rvd25yZXYueG1sRE/bisIw&#10;EH0X9h/CLOyLaGpZpFSjeFlXX718wNDMNmGbSWmi1r/fLAi+zeFcZ77sXSNu1AXrWcFknIEgrry2&#10;XCu4nHejAkSIyBobz6TgQQGWi7fBHEvt73yk2ynWIoVwKFGBibEtpQyVIYdh7FvixP34zmFMsKul&#10;7vCewl0j8yybSoeWU4PBljaGqt/T1Sn4ZOTDatg82t03F3v7Zex62yv18d6vZiAi9fElfroPOs3P&#10;i0kO/++kG+TiDwAA//8DAFBLAQItABQABgAIAAAAIQDb4fbL7gAAAIUBAAATAAAAAAAAAAAAAAAA&#10;AAAAAABbQ29udGVudF9UeXBlc10ueG1sUEsBAi0AFAAGAAgAAAAhAFr0LFu/AAAAFQEAAAsAAAAA&#10;AAAAAAAAAAAAHwEAAF9yZWxzLy5yZWxzUEsBAi0AFAAGAAgAAAAhAHB+1HzBAAAA3gAAAA8AAAAA&#10;AAAAAAAAAAAABwIAAGRycy9kb3ducmV2LnhtbFBLBQYAAAAAAwADALcAAAD1AgAAAAA=&#10;" strokecolor="silver" strokeweight="0"/>
                  <v:line id="Line 715" o:spid="_x0000_s1737" style="position:absolute;visibility:visible;mso-wrap-style:square" from="5040,2392" to="505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nHnwgAAAN4AAAAPAAAAZHJzL2Rvd25yZXYueG1sRE/bagIx&#10;EH0X/Icwgi+iWS/IsjWKbbXuq9oPGDbTTehmsmxSXf/eFAp9m8O5zmbXu0bcqAvWs4L5LANBXHlt&#10;uVbweT1OcxAhImtsPJOCBwXYbYeDDRba3/lMt0usRQrhUKACE2NbSBkqQw7DzLfEifvyncOYYFdL&#10;3eE9hbtGLrJsLR1aTg0GW3ozVH1ffpyCFSOX+0nzaI8fnJ/swdjX916p8ajfv4CI1Md/8Z+71Gn+&#10;Ip8v4feddIPcPgEAAP//AwBQSwECLQAUAAYACAAAACEA2+H2y+4AAACFAQAAEwAAAAAAAAAAAAAA&#10;AAAAAAAAW0NvbnRlbnRfVHlwZXNdLnhtbFBLAQItABQABgAIAAAAIQBa9CxbvwAAABUBAAALAAAA&#10;AAAAAAAAAAAAAB8BAABfcmVscy8ucmVsc1BLAQItABQABgAIAAAAIQAfMnHnwgAAAN4AAAAPAAAA&#10;AAAAAAAAAAAAAAcCAABkcnMvZG93bnJldi54bWxQSwUGAAAAAAMAAwC3AAAA9gIAAAAA&#10;" strokecolor="silver" strokeweight="0"/>
                  <v:line id="Line 716" o:spid="_x0000_s1738" style="position:absolute;visibility:visible;mso-wrap-style:square" from="5072,2392" to="5089,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mTwQAAAN4AAAAPAAAAZHJzL2Rvd25yZXYueG1sRE/bisIw&#10;EH0X9h/CCPsia6qIlGoU110vr+p+wNCMTbCZlCZq/fuNIPg2h3Od+bJztbhRG6xnBaNhBoK49Npy&#10;peDvtPnKQYSIrLH2TAoeFGC5+OjNsdD+zge6HWMlUgiHAhWYGJtCylAachiGviFO3Nm3DmOCbSV1&#10;i/cU7mo5zrKpdGg5NRhsaG2ovByvTsGEkferQf1oNlvOd/bX2O+fTqnPfreagYjUxbf45d7rNH+c&#10;jybwfCfdIBf/AAAA//8DAFBLAQItABQABgAIAAAAIQDb4fbL7gAAAIUBAAATAAAAAAAAAAAAAAAA&#10;AAAAAABbQ29udGVudF9UeXBlc10ueG1sUEsBAi0AFAAGAAgAAAAhAFr0LFu/AAAAFQEAAAsAAAAA&#10;AAAAAAAAAAAAHwEAAF9yZWxzLy5yZWxzUEsBAi0AFAAGAAgAAAAhAJDb6ZPBAAAA3gAAAA8AAAAA&#10;AAAAAAAAAAAABwIAAGRycy9kb3ducmV2LnhtbFBLBQYAAAAAAwADALcAAAD1AgAAAAA=&#10;" strokecolor="silver" strokeweight="0"/>
                  <v:line id="Line 717" o:spid="_x0000_s1739" style="position:absolute;visibility:visible;mso-wrap-style:square" from="5105,2392" to="5121,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wIwgAAAN4AAAAPAAAAZHJzL2Rvd25yZXYueG1sRE/NagIx&#10;EL4LvkMYwYtoVlFZtkaxrda9qn2AYTPdhG4myybV9e1NodDbfHy/s9n1rhE36oL1rGA+y0AQV15b&#10;rhV8Xo/THESIyBobz6TgQQF22+Fgg4X2dz7T7RJrkUI4FKjAxNgWUobKkMMw8y1x4r585zAm2NVS&#10;d3hP4a6RiyxbS4eWU4PBlt4MVd+XH6dgycjlftI82uMH5yd7MPb1vVdqPOr3LyAi9fFf/OcudZq/&#10;yOcr+H0n3SC3TwAAAP//AwBQSwECLQAUAAYACAAAACEA2+H2y+4AAACFAQAAEwAAAAAAAAAAAAAA&#10;AAAAAAAAW0NvbnRlbnRfVHlwZXNdLnhtbFBLAQItABQABgAIAAAAIQBa9CxbvwAAABUBAAALAAAA&#10;AAAAAAAAAAAAAB8BAABfcmVscy8ucmVsc1BLAQItABQABgAIAAAAIQD/l0wIwgAAAN4AAAAPAAAA&#10;AAAAAAAAAAAAAAcCAABkcnMvZG93bnJldi54bWxQSwUGAAAAAAMAAwC3AAAA9gIAAAAA&#10;" strokecolor="silver" strokeweight="0"/>
                  <v:line id="Line 718" o:spid="_x0000_s1740" style="position:absolute;visibility:visible;mso-wrap-style:square" from="5137,2392" to="5153,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dJ/wQAAAN4AAAAPAAAAZHJzL2Rvd25yZXYueG1sRE/bisIw&#10;EH0X9h/CCPsia6osUqpRXC+rr+p+wNCMTbCZlCZq/fuNIPg2h3Od2aJztbhRG6xnBaNhBoK49Npy&#10;peDvtP3KQYSIrLH2TAoeFGAx/+jNsND+zge6HWMlUgiHAhWYGJtCylAachiGviFO3Nm3DmOCbSV1&#10;i/cU7mo5zrKJdGg5NRhsaGWovByvTsE3I++Xg/rRbH8539mNsT/rTqnPfrecgojUxbf45d7rNH+c&#10;jybwfCfdIOf/AAAA//8DAFBLAQItABQABgAIAAAAIQDb4fbL7gAAAIUBAAATAAAAAAAAAAAAAAAA&#10;AAAAAABbQ29udGVudF9UeXBlc10ueG1sUEsBAi0AFAAGAAgAAAAhAFr0LFu/AAAAFQEAAAsAAAAA&#10;AAAAAAAAAAAAHwEAAF9yZWxzLy5yZWxzUEsBAi0AFAAGAAgAAAAhAA9F0n/BAAAA3gAAAA8AAAAA&#10;AAAAAAAAAAAABwIAAGRycy9kb3ducmV2LnhtbFBLBQYAAAAAAwADALcAAAD1AgAAAAA=&#10;" strokecolor="silver" strokeweight="0"/>
                  <v:line id="Line 719" o:spid="_x0000_s1741" style="position:absolute;visibility:visible;mso-wrap-style:square" from="5169,2392" to="5185,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XfkwgAAAN4AAAAPAAAAZHJzL2Rvd25yZXYueG1sRE/NagIx&#10;EL4LvkMYwYtoVhFdtkaxrda9qn2AYTPdhG4myybV9e1NodDbfHy/s9n1rhE36oL1rGA+y0AQV15b&#10;rhV8Xo/THESIyBobz6TgQQF22+Fgg4X2dz7T7RJrkUI4FKjAxNgWUobKkMMw8y1x4r585zAm2NVS&#10;d3hP4a6RiyxbSYeWU4PBlt4MVd+XH6dgycjlftI82uMH5yd7MPb1vVdqPOr3LyAi9fFf/OcudZq/&#10;yOdr+H0n3SC3TwAAAP//AwBQSwECLQAUAAYACAAAACEA2+H2y+4AAACFAQAAEwAAAAAAAAAAAAAA&#10;AAAAAAAAW0NvbnRlbnRfVHlwZXNdLnhtbFBLAQItABQABgAIAAAAIQBa9CxbvwAAABUBAAALAAAA&#10;AAAAAAAAAAAAAB8BAABfcmVscy8ucmVsc1BLAQItABQABgAIAAAAIQBgCXfkwgAAAN4AAAAPAAAA&#10;AAAAAAAAAAAAAAcCAABkcnMvZG93bnJldi54bWxQSwUGAAAAAAMAAwC3AAAA9gIAAAAA&#10;" strokecolor="silver" strokeweight="0"/>
                  <v:line id="Line 720" o:spid="_x0000_s1742" style="position:absolute;visibility:visible;mso-wrap-style:square" from="5201,2392" to="5217,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uOWxAAAAN4AAAAPAAAAZHJzL2Rvd25yZXYueG1sRI9Bb8Iw&#10;DIXvk/YfIk/iMo0UNKGqEBAbMLgC+wFWY5pojVM1GZR/jw+TdrP1nt/7vFgNoVVX6pOPbGAyLkAR&#10;19F6bgx8n3dvJaiUkS22kcnAnRKsls9PC6xsvPGRrqfcKAnhVKEBl3NXaZ1qRwHTOHbEol1iHzDL&#10;2jfa9niT8NDqaVHMdEDP0uCwo09H9c/pNxh4Z+TD+rW9d7svLvd+6/zHZjBm9DKs56AyDfnf/Hd9&#10;sII/LSfCK+/IDHr5AAAA//8DAFBLAQItABQABgAIAAAAIQDb4fbL7gAAAIUBAAATAAAAAAAAAAAA&#10;AAAAAAAAAABbQ29udGVudF9UeXBlc10ueG1sUEsBAi0AFAAGAAgAAAAhAFr0LFu/AAAAFQEAAAsA&#10;AAAAAAAAAAAAAAAAHwEAAF9yZWxzLy5yZWxzUEsBAi0AFAAGAAgAAAAhABGW45bEAAAA3gAAAA8A&#10;AAAAAAAAAAAAAAAABwIAAGRycy9kb3ducmV2LnhtbFBLBQYAAAAAAwADALcAAAD4AgAAAAA=&#10;" strokecolor="silver" strokeweight="0"/>
                  <v:line id="Line 721" o:spid="_x0000_s1743" style="position:absolute;visibility:visible;mso-wrap-style:square" from="5233,2392" to="5249,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YNwgAAAN4AAAAPAAAAZHJzL2Rvd25yZXYueG1sRE/dasIw&#10;FL4f+A7hCN4MTRUZtWsqburm7dwe4NCcNWHNSWmi1rc3A8G78/H9nnI9uFacqQ/Ws4L5LANBXHtt&#10;uVHw872f5iBCRNbYeiYFVwqwrkZPJRbaX/iLzsfYiBTCoUAFJsaukDLUhhyGme+IE/fre4cxwb6R&#10;usdLCnetXGTZi3RoOTUY7OjdUP13PDkFS0Y+bJ7ba7f/4PzT7ox92w5KTcbD5hVEpCE+xHf3Qaf5&#10;i3y+gv930g2yugEAAP//AwBQSwECLQAUAAYACAAAACEA2+H2y+4AAACFAQAAEwAAAAAAAAAAAAAA&#10;AAAAAAAAW0NvbnRlbnRfVHlwZXNdLnhtbFBLAQItABQABgAIAAAAIQBa9CxbvwAAABUBAAALAAAA&#10;AAAAAAAAAAAAAB8BAABfcmVscy8ucmVsc1BLAQItABQABgAIAAAAIQB+2kYNwgAAAN4AAAAPAAAA&#10;AAAAAAAAAAAAAAcCAABkcnMvZG93bnJldi54bWxQSwUGAAAAAAMAAwC3AAAA9gIAAAAA&#10;" strokecolor="silver" strokeweight="0"/>
                  <v:line id="Line 722" o:spid="_x0000_s1744" style="position:absolute;visibility:visible;mso-wrap-style:square" from="5265,2392" to="5281,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CUtxQAAAN4AAAAPAAAAZHJzL2Rvd25yZXYueG1sRI/NasMw&#10;EITvhb6D2EIupZFjSjFulJCkTZtrfh5gsbaWqLUylpI4b589FHrbZWdn5psvx9CpCw3JRzYwmxag&#10;iJtoPbcGTsftSwUqZWSLXWQycKMEy8XjwxxrG6+8p8sht0pMONVowOXc11qnxlHANI09sdx+4hAw&#10;yzq02g54FfPQ6bIo3nRAz5LgsKeNo+b3cA4GXhl5t3rubv32i6tv/+n8+mM0ZvI0rt5BZRrzv/jv&#10;e2elflmVAiA4MoNe3AEAAP//AwBQSwECLQAUAAYACAAAACEA2+H2y+4AAACFAQAAEwAAAAAAAAAA&#10;AAAAAAAAAAAAW0NvbnRlbnRfVHlwZXNdLnhtbFBLAQItABQABgAIAAAAIQBa9CxbvwAAABUBAAAL&#10;AAAAAAAAAAAAAAAAAB8BAABfcmVscy8ucmVsc1BLAQItABQABgAIAAAAIQAhjCUtxQAAAN4AAAAP&#10;AAAAAAAAAAAAAAAAAAcCAABkcnMvZG93bnJldi54bWxQSwUGAAAAAAMAAwC3AAAA+QIAAAAA&#10;" strokecolor="silver" strokeweight="0"/>
                  <v:line id="Line 723" o:spid="_x0000_s1745" style="position:absolute;visibility:visible;mso-wrap-style:square" from="5297,2392" to="5313,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IC2wQAAAN4AAAAPAAAAZHJzL2Rvd25yZXYueG1sRE/bisIw&#10;EH0X9h/CLOyLaGpZpFSjeFlXX718wNDMNmGbSWmi1r/fLAi+zeFcZ77sXSNu1AXrWcFknIEgrry2&#10;XCu4nHejAkSIyBobz6TgQQGWi7fBHEvt73yk2ynWIoVwKFGBibEtpQyVIYdh7FvixP34zmFMsKul&#10;7vCewl0j8yybSoeWU4PBljaGqt/T1Sn4ZOTDatg82t03F3v7Zex62yv18d6vZiAi9fElfroPOs3P&#10;i3wC/++kG+TiDwAA//8DAFBLAQItABQABgAIAAAAIQDb4fbL7gAAAIUBAAATAAAAAAAAAAAAAAAA&#10;AAAAAABbQ29udGVudF9UeXBlc10ueG1sUEsBAi0AFAAGAAgAAAAhAFr0LFu/AAAAFQEAAAsAAAAA&#10;AAAAAAAAAAAAHwEAAF9yZWxzLy5yZWxzUEsBAi0AFAAGAAgAAAAhAE7AgLbBAAAA3gAAAA8AAAAA&#10;AAAAAAAAAAAABwIAAGRycy9kb3ducmV2LnhtbFBLBQYAAAAAAwADALcAAAD1AgAAAAA=&#10;" strokecolor="silver" strokeweight="0"/>
                  <v:line id="Line 724" o:spid="_x0000_s1746" style="position:absolute;visibility:visible;mso-wrap-style:square" from="5329,2392" to="5345,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7BwQAAAN4AAAAPAAAAZHJzL2Rvd25yZXYueG1sRE/bisIw&#10;EH1f8B/CCL4smm5ZllKNoquuvnr5gKEZm2AzKU3U+vebBWHf5nCuM1v0rhF36oL1rOBjkoEgrry2&#10;XCs4n7bjAkSIyBobz6TgSQEW88HbDEvtH3yg+zHWIoVwKFGBibEtpQyVIYdh4lvixF185zAm2NVS&#10;d/hI4a6ReZZ9SYeWU4PBlr4NVdfjzSn4ZOT98r15ttsfLnZ2Y+xq3Ss1GvbLKYhIffwXv9x7nebn&#10;RZ7D3zvpBjn/BQAA//8DAFBLAQItABQABgAIAAAAIQDb4fbL7gAAAIUBAAATAAAAAAAAAAAAAAAA&#10;AAAAAABbQ29udGVudF9UeXBlc10ueG1sUEsBAi0AFAAGAAgAAAAhAFr0LFu/AAAAFQEAAAsAAAAA&#10;AAAAAAAAAAAAHwEAAF9yZWxzLy5yZWxzUEsBAi0AFAAGAAgAAAAhAL4SHsHBAAAA3gAAAA8AAAAA&#10;AAAAAAAAAAAABwIAAGRycy9kb3ducmV2LnhtbFBLBQYAAAAAAwADALcAAAD1AgAAAAA=&#10;" strokecolor="silver" strokeweight="0"/>
                  <v:line id="Line 725" o:spid="_x0000_s1747" style="position:absolute;visibility:visible;mso-wrap-style:square" from="5361,2392" to="5377,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rtawgAAAN4AAAAPAAAAZHJzL2Rvd25yZXYueG1sRE/bagIx&#10;EH0v+A9hhL4UzXZbZFmNorVaX718wLAZN8HNZNlEXf++EQp9m8O5zmzRu0bcqAvWs4L3cQaCuPLa&#10;cq3gdNyMChAhImtsPJOCBwVYzAcvMyy1v/OebodYixTCoUQFJsa2lDJUhhyGsW+JE3f2ncOYYFdL&#10;3eE9hbtG5lk2kQ4tpwaDLX0Zqi6Hq1Pwyci75VvzaDdbLn7st7Grda/U67BfTkFE6uO/+M+902l+&#10;XuQf8Hwn3SDnvwAAAP//AwBQSwECLQAUAAYACAAAACEA2+H2y+4AAACFAQAAEwAAAAAAAAAAAAAA&#10;AAAAAAAAW0NvbnRlbnRfVHlwZXNdLnhtbFBLAQItABQABgAIAAAAIQBa9CxbvwAAABUBAAALAAAA&#10;AAAAAAAAAAAAAB8BAABfcmVscy8ucmVsc1BLAQItABQABgAIAAAAIQDRXrtawgAAAN4AAAAPAAAA&#10;AAAAAAAAAAAAAAcCAABkcnMvZG93bnJldi54bWxQSwUGAAAAAAMAAwC3AAAA9gIAAAAA&#10;" strokecolor="silver" strokeweight="0"/>
                  <v:line id="Line 726" o:spid="_x0000_s1748" style="position:absolute;visibility:visible;mso-wrap-style:square" from="5392,2392" to="540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yMuwgAAAN4AAAAPAAAAZHJzL2Rvd25yZXYueG1sRE/dasIw&#10;FL4f+A7hCLsZmlpklGpa1E3nrW4PcGjOmrDmpDRR69svwmB35+P7Pet6dJ240hCsZwWLeQaCuPHa&#10;cqvg63M/K0CEiKyx80wK7hSgriZPayy1v/GJrufYihTCoUQFJsa+lDI0hhyGue+JE/ftB4cxwaGV&#10;esBbCnedzLPsVTq0nBoM9rQz1PycL07BkpGPm5fu3u8PXHzYd2O3b6NSz9NxswIRaYz/4j/3Uaf5&#10;eZEv4fFOukFWvwAAAP//AwBQSwECLQAUAAYACAAAACEA2+H2y+4AAACFAQAAEwAAAAAAAAAAAAAA&#10;AAAAAAAAW0NvbnRlbnRfVHlwZXNdLnhtbFBLAQItABQABgAIAAAAIQBa9CxbvwAAABUBAAALAAAA&#10;AAAAAAAAAAAAAB8BAABfcmVscy8ucmVsc1BLAQItABQABgAIAAAAIQBetyMuwgAAAN4AAAAPAAAA&#10;AAAAAAAAAAAAAAcCAABkcnMvZG93bnJldi54bWxQSwUGAAAAAAMAAwC3AAAA9gIAAAAA&#10;" strokecolor="silver" strokeweight="0"/>
                  <v:line id="Line 727" o:spid="_x0000_s1749" style="position:absolute;visibility:visible;mso-wrap-style:square" from="5424,2392" to="544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a1wgAAAN4AAAAPAAAAZHJzL2Rvd25yZXYueG1sRE/bagIx&#10;EH0v+A9hhL4UzXZpZVmNorVaX718wLAZN8HNZNlEXf++EQp9m8O5zmzRu0bcqAvWs4L3cQaCuPLa&#10;cq3gdNyMChAhImtsPJOCBwVYzAcvMyy1v/OebodYixTCoUQFJsa2lDJUhhyGsW+JE3f2ncOYYFdL&#10;3eE9hbtG5lk2kQ4tpwaDLX0Zqi6Hq1Pwwci75VvzaDdbLn7st7Grda/U67BfTkFE6uO/+M+902l+&#10;XuSf8Hwn3SDnvwAAAP//AwBQSwECLQAUAAYACAAAACEA2+H2y+4AAACFAQAAEwAAAAAAAAAAAAAA&#10;AAAAAAAAW0NvbnRlbnRfVHlwZXNdLnhtbFBLAQItABQABgAIAAAAIQBa9CxbvwAAABUBAAALAAAA&#10;AAAAAAAAAAAAAB8BAABfcmVscy8ucmVsc1BLAQItABQABgAIAAAAIQAx+4a1wgAAAN4AAAAPAAAA&#10;AAAAAAAAAAAAAAcCAABkcnMvZG93bnJldi54bWxQSwUGAAAAAAMAAwC3AAAA9gIAAAAA&#10;" strokecolor="silver" strokeweight="0"/>
                  <v:line id="Line 728" o:spid="_x0000_s1750" style="position:absolute;visibility:visible;mso-wrap-style:square" from="5456,2392" to="547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RjCwQAAAN4AAAAPAAAAZHJzL2Rvd25yZXYueG1sRE/dasIw&#10;FL4XfIdwBG9E05UhpRpF3dy8tfoAh+asCWtOSpNpfXszGOzufHy/Z70dXCtu1AfrWcHLIgNBXHtt&#10;uVFwvRznBYgQkTW2nknBgwJsN+PRGkvt73ymWxUbkUI4lKjAxNiVUobakMOw8B1x4r587zAm2DdS&#10;93hP4a6VeZYtpUPLqcFgRwdD9Xf14xS8MvJpN2sf3fGDi0/7buz+bVBqOhl2KxCRhvgv/nOfdJqf&#10;F/kSft9JN8jNEwAA//8DAFBLAQItABQABgAIAAAAIQDb4fbL7gAAAIUBAAATAAAAAAAAAAAAAAAA&#10;AAAAAABbQ29udGVudF9UeXBlc10ueG1sUEsBAi0AFAAGAAgAAAAhAFr0LFu/AAAAFQEAAAsAAAAA&#10;AAAAAAAAAAAAHwEAAF9yZWxzLy5yZWxzUEsBAi0AFAAGAAgAAAAhAMEpGMLBAAAA3gAAAA8AAAAA&#10;AAAAAAAAAAAABwIAAGRycy9kb3ducmV2LnhtbFBLBQYAAAAAAwADALcAAAD1AgAAAAA=&#10;" strokecolor="silver" strokeweight="0"/>
                  <v:line id="Line 729" o:spid="_x0000_s1751" style="position:absolute;visibility:visible;mso-wrap-style:square" from="5488,2392" to="550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b1ZwgAAAN4AAAAPAAAAZHJzL2Rvd25yZXYueG1sRE/bagIx&#10;EH0v+A9hhL4UzXYpdVmNorVaX718wLAZN8HNZNlEXf++EQp9m8O5zmzRu0bcqAvWs4L3cQaCuPLa&#10;cq3gdNyMChAhImtsPJOCBwVYzAcvMyy1v/OebodYixTCoUQFJsa2lDJUhhyGsW+JE3f2ncOYYFdL&#10;3eE9hbtG5ln2KR1aTg0GW/oyVF0OV6fgg5F3y7fm0W62XPzYb2NX616p12G/nIKI1Md/8Z97p9P8&#10;vMgn8Hwn3SDnvwAAAP//AwBQSwECLQAUAAYACAAAACEA2+H2y+4AAACFAQAAEwAAAAAAAAAAAAAA&#10;AAAAAAAAW0NvbnRlbnRfVHlwZXNdLnhtbFBLAQItABQABgAIAAAAIQBa9CxbvwAAABUBAAALAAAA&#10;AAAAAAAAAAAAAB8BAABfcmVscy8ucmVsc1BLAQItABQABgAIAAAAIQCuZb1ZwgAAAN4AAAAPAAAA&#10;AAAAAAAAAAAAAAcCAABkcnMvZG93bnJldi54bWxQSwUGAAAAAAMAAwC3AAAA9gIAAAAA&#10;" strokecolor="silver" strokeweight="0"/>
                  <v:line id="Line 730" o:spid="_x0000_s1752" style="position:absolute;visibility:visible;mso-wrap-style:square" from="5520,2392" to="553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krxQAAAN4AAAAPAAAAZHJzL2Rvd25yZXYueG1sRI/NasMw&#10;EITvhb6D2EIupZFjSjFulJCkTZtrfh5gsbaWqLUylpI4b589FHrbZWZnvp0vx9CpCw3JRzYwmxag&#10;iJtoPbcGTsftSwUqZWSLXWQycKMEy8XjwxxrG6+8p8sht0pCONVowOXc11qnxlHANI09sWg/cQiY&#10;ZR1abQe8SnjodFkUbzqgZ2lw2NPGUfN7OAcDr4y8Wz13t377xdW3/3R+/TEaM3kaV++gMo353/x3&#10;vbOCX1al8Mo7MoNe3AEAAP//AwBQSwECLQAUAAYACAAAACEA2+H2y+4AAACFAQAAEwAAAAAAAAAA&#10;AAAAAAAAAAAAW0NvbnRlbnRfVHlwZXNdLnhtbFBLAQItABQABgAIAAAAIQBa9CxbvwAAABUBAAAL&#10;AAAAAAAAAAAAAAAAAB8BAABfcmVscy8ucmVsc1BLAQItABQABgAIAAAAIQDf+ikrxQAAAN4AAAAP&#10;AAAAAAAAAAAAAAAAAAcCAABkcnMvZG93bnJldi54bWxQSwUGAAAAAAMAAwC3AAAA+QIAAAAA&#10;" strokecolor="silver" strokeweight="0"/>
                  <v:line id="Line 731" o:spid="_x0000_s1753" style="position:absolute;visibility:visible;mso-wrap-style:square" from="5552,2392" to="556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oywwgAAAN4AAAAPAAAAZHJzL2Rvd25yZXYueG1sRE/bagIx&#10;EH0v+A9hhL4UzXYpZV2NorVaX718wLAZN8HNZNlEXf++EQp9m8O5zmzRu0bcqAvWs4L3cQaCuPLa&#10;cq3gdNyMChAhImtsPJOCBwVYzAcvMyy1v/OebodYixTCoUQFJsa2lDJUhhyGsW+JE3f2ncOYYFdL&#10;3eE9hbtG5ln2KR1aTg0GW/oyVF0OV6fgg5F3y7fm0W62XPzYb2NX616p12G/nIKI1Md/8Z97p9P8&#10;vMgn8Hwn3SDnvwAAAP//AwBQSwECLQAUAAYACAAAACEA2+H2y+4AAACFAQAAEwAAAAAAAAAAAAAA&#10;AAAAAAAAW0NvbnRlbnRfVHlwZXNdLnhtbFBLAQItABQABgAIAAAAIQBa9CxbvwAAABUBAAALAAAA&#10;AAAAAAAAAAAAAB8BAABfcmVscy8ucmVsc1BLAQItABQABgAIAAAAIQCwtoywwgAAAN4AAAAPAAAA&#10;AAAAAAAAAAAAAAcCAABkcnMvZG93bnJldi54bWxQSwUGAAAAAAMAAwC3AAAA9gIAAAAA&#10;" strokecolor="silver" strokeweight="0"/>
                  <v:line id="Line 732" o:spid="_x0000_s1754" style="position:absolute;visibility:visible;mso-wrap-style:square" from="5584,2392" to="560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bPwxQAAAN4AAAAPAAAAZHJzL2Rvd25yZXYueG1sRI9Bb8Iw&#10;DIXvk/YfIk/iMo10MKGqEBAbg3GF8QOsxmuiNU7VZFD+/XxA4mbLz++9b7EaQqvO1Ccf2cDruABF&#10;XEfruTFw+t6+lKBSRrbYRiYDV0qwWj4+LLCy8cIHOh9zo8SEU4UGXM5dpXWqHQVM49gRy+0n9gGz&#10;rH2jbY8XMQ+tnhTFTAf0LAkOO/pwVP8e/4KBN0ber5/ba7fdcfnlP51/3wzGjJ6G9RxUpiHfxbfv&#10;vZX6k3IqAIIjM+jlPwAAAP//AwBQSwECLQAUAAYACAAAACEA2+H2y+4AAACFAQAAEwAAAAAAAAAA&#10;AAAAAAAAAAAAW0NvbnRlbnRfVHlwZXNdLnhtbFBLAQItABQABgAIAAAAIQBa9CxbvwAAABUBAAAL&#10;AAAAAAAAAAAAAAAAAB8BAABfcmVscy8ucmVsc1BLAQItABQABgAIAAAAIQCkVbPwxQAAAN4AAAAP&#10;AAAAAAAAAAAAAAAAAAcCAABkcnMvZG93bnJldi54bWxQSwUGAAAAAAMAAwC3AAAA+QIAAAAA&#10;" strokecolor="silver" strokeweight="0"/>
                  <v:line id="Line 733" o:spid="_x0000_s1755" style="position:absolute;visibility:visible;mso-wrap-style:square" from="5616,2392" to="563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RZrwgAAAN4AAAAPAAAAZHJzL2Rvd25yZXYueG1sRE/bagIx&#10;EH0X/Icwgi+iWS/IsjWKbbXuq9oPGDbTTehmsmxSXf/eFAp9m8O5zmbXu0bcqAvWs4L5LANBXHlt&#10;uVbweT1OcxAhImtsPJOCBwXYbYeDDRba3/lMt0usRQrhUKACE2NbSBkqQw7DzLfEifvyncOYYFdL&#10;3eE9hbtGLrJsLR1aTg0GW3ozVH1ffpyCFSOX+0nzaI8fnJ/swdjX916p8ajfv4CI1Md/8Z+71Gn+&#10;Il/O4feddIPcPgEAAP//AwBQSwECLQAUAAYACAAAACEA2+H2y+4AAACFAQAAEwAAAAAAAAAAAAAA&#10;AAAAAAAAW0NvbnRlbnRfVHlwZXNdLnhtbFBLAQItABQABgAIAAAAIQBa9CxbvwAAABUBAAALAAAA&#10;AAAAAAAAAAAAAB8BAABfcmVscy8ucmVsc1BLAQItABQABgAIAAAAIQDLGRZrwgAAAN4AAAAPAAAA&#10;AAAAAAAAAAAAAAcCAABkcnMvZG93bnJldi54bWxQSwUGAAAAAAMAAwC3AAAA9gIAAAAA&#10;" strokecolor="silver" strokeweight="0"/>
                  <v:line id="Line 734" o:spid="_x0000_s1756" style="position:absolute;visibility:visible;mso-wrap-style:square" from="5648,2392" to="566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4gcwgAAAN4AAAAPAAAAZHJzL2Rvd25yZXYueG1sRE/bagIx&#10;EH0v+A9hhL4UzXZbZFmNorVaX718wLAZN8HNZNlEXf++EQp9m8O5zmzRu0bcqAvWs4L3cQaCuPLa&#10;cq3gdNyMChAhImtsPJOCBwVYzAcvMyy1v/OebodYixTCoUQFJsa2lDJUhhyGsW+JE3f2ncOYYFdL&#10;3eE9hbtG5lk2kQ4tpwaDLX0Zqi6Hq1Pwyci75VvzaDdbLn7st7Grda/U67BfTkFE6uO/+M+902l+&#10;Xnzk8Hwn3SDnvwAAAP//AwBQSwECLQAUAAYACAAAACEA2+H2y+4AAACFAQAAEwAAAAAAAAAAAAAA&#10;AAAAAAAAW0NvbnRlbnRfVHlwZXNdLnhtbFBLAQItABQABgAIAAAAIQBa9CxbvwAAABUBAAALAAAA&#10;AAAAAAAAAAAAAB8BAABfcmVscy8ucmVsc1BLAQItABQABgAIAAAAIQA7y4gcwgAAAN4AAAAPAAAA&#10;AAAAAAAAAAAAAAcCAABkcnMvZG93bnJldi54bWxQSwUGAAAAAAMAAwC3AAAA9gIAAAAA&#10;" strokecolor="silver" strokeweight="0"/>
                  <v:line id="Line 735" o:spid="_x0000_s1757" style="position:absolute;visibility:visible;mso-wrap-style:square" from="5680,2392" to="569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y2HwgAAAN4AAAAPAAAAZHJzL2Rvd25yZXYueG1sRE/bagIx&#10;EH0v+A9hhL4UzXpBlq1R1NbLq9oPGDbTTehmsmyirn/fCIJvczjXmS87V4srtcF6VjAaZiCIS68t&#10;Vwp+zttBDiJEZI21Z1JwpwDLRe9tjoX2Nz7S9RQrkUI4FKjAxNgUUobSkMMw9A1x4n596zAm2FZS&#10;t3hL4a6W4yybSYeWU4PBhjaGyr/TxSmYMvJh9VHfm+2O8739Nnb91Sn13u9WnyAidfElfroPOs0f&#10;55MJPN5JN8jFPwAAAP//AwBQSwECLQAUAAYACAAAACEA2+H2y+4AAACFAQAAEwAAAAAAAAAAAAAA&#10;AAAAAAAAW0NvbnRlbnRfVHlwZXNdLnhtbFBLAQItABQABgAIAAAAIQBa9CxbvwAAABUBAAALAAAA&#10;AAAAAAAAAAAAAB8BAABfcmVscy8ucmVsc1BLAQItABQABgAIAAAAIQBUhy2HwgAAAN4AAAAPAAAA&#10;AAAAAAAAAAAAAAcCAABkcnMvZG93bnJldi54bWxQSwUGAAAAAAMAAwC3AAAA9gIAAAAA&#10;" strokecolor="silver" strokeweight="0"/>
                  <v:line id="Line 736" o:spid="_x0000_s1758" style="position:absolute;visibility:visible;mso-wrap-style:square" from="5712,2392" to="572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rXzwQAAAN4AAAAPAAAAZHJzL2Rvd25yZXYueG1sRE/bisIw&#10;EH0X9h/CLOyLrOmqSKlGcS9qX3X9gKEZm2AzKU1W699vBMG3OZzrLFa9a8SFumA9K/gYZSCIK68t&#10;1wqOv5v3HESIyBobz6TgRgFWy5fBAgvtr7ynyyHWIoVwKFCBibEtpAyVIYdh5FvixJ185zAm2NVS&#10;d3hN4a6R4yybSYeWU4PBlr4MVefDn1MwZeRyPWxu7WbL+c7+GPv53Sv19tqv5yAi9fEpfrhLneaP&#10;88kU7u+kG+TyHwAA//8DAFBLAQItABQABgAIAAAAIQDb4fbL7gAAAIUBAAATAAAAAAAAAAAAAAAA&#10;AAAAAABbQ29udGVudF9UeXBlc10ueG1sUEsBAi0AFAAGAAgAAAAhAFr0LFu/AAAAFQEAAAsAAAAA&#10;AAAAAAAAAAAAHwEAAF9yZWxzLy5yZWxzUEsBAi0AFAAGAAgAAAAhANtutfPBAAAA3gAAAA8AAAAA&#10;AAAAAAAAAAAABwIAAGRycy9kb3ducmV2LnhtbFBLBQYAAAAAAwADALcAAAD1AgAAAAA=&#10;" strokecolor="silver" strokeweight="0"/>
                  <v:line id="Line 737" o:spid="_x0000_s1759" style="position:absolute;visibility:visible;mso-wrap-style:square" from="5744,2392" to="576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hBowwAAAN4AAAAPAAAAZHJzL2Rvd25yZXYueG1sRE/dasIw&#10;FL4XfIdwhN3ITHVOSmdadJubt7o9wKE5NsHmpDSZ1rdfBgPvzsf3e9bV4FpxoT5YzwrmswwEce21&#10;5UbB99fuMQcRIrLG1jMpuFGAqhyP1lhof+UDXY6xESmEQ4EKTIxdIWWoDTkMM98RJ+7ke4cxwb6R&#10;usdrCnetXGTZSjq0nBoMdvRqqD4ff5yCJSPvN9P21u0+OP+078Zu3walHibD5gVEpCHexf/uvU7z&#10;F/nTM/y9k26Q5S8AAAD//wMAUEsBAi0AFAAGAAgAAAAhANvh9svuAAAAhQEAABMAAAAAAAAAAAAA&#10;AAAAAAAAAFtDb250ZW50X1R5cGVzXS54bWxQSwECLQAUAAYACAAAACEAWvQsW78AAAAVAQAACwAA&#10;AAAAAAAAAAAAAAAfAQAAX3JlbHMvLnJlbHNQSwECLQAUAAYACAAAACEAtCIQaMMAAADeAAAADwAA&#10;AAAAAAAAAAAAAAAHAgAAZHJzL2Rvd25yZXYueG1sUEsFBgAAAAADAAMAtwAAAPcCAAAAAA==&#10;" strokecolor="silver" strokeweight="0"/>
                  <v:line id="Line 738" o:spid="_x0000_s1760" style="position:absolute;visibility:visible;mso-wrap-style:square" from="5776,2392" to="579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I4fwgAAAN4AAAAPAAAAZHJzL2Rvd25yZXYueG1sRE/NagIx&#10;EL4LfYcwQi9Ss1qRZTWKtbXuVe0DDJtxE9xMlk2q69s3BcHbfHy/s1z3rhFX6oL1rGAyzkAQV15b&#10;rhX8nHZvOYgQkTU2nknBnQKsVy+DJRba3/hA12OsRQrhUKACE2NbSBkqQw7D2LfEiTv7zmFMsKul&#10;7vCWwl0jp1k2lw4tpwaDLW0NVZfjr1MwY+RyM2ru7e6b8739Mvbjs1fqddhvFiAi9fEpfrhLneZP&#10;8/c5/L+TbpCrPwAAAP//AwBQSwECLQAUAAYACAAAACEA2+H2y+4AAACFAQAAEwAAAAAAAAAAAAAA&#10;AAAAAAAAW0NvbnRlbnRfVHlwZXNdLnhtbFBLAQItABQABgAIAAAAIQBa9CxbvwAAABUBAAALAAAA&#10;AAAAAAAAAAAAAB8BAABfcmVscy8ucmVsc1BLAQItABQABgAIAAAAIQBE8I4fwgAAAN4AAAAPAAAA&#10;AAAAAAAAAAAAAAcCAABkcnMvZG93bnJldi54bWxQSwUGAAAAAAMAAwC3AAAA9gIAAAAA&#10;" strokecolor="silver" strokeweight="0"/>
                  <v:line id="Line 739" o:spid="_x0000_s1761" style="position:absolute;visibility:visible;mso-wrap-style:square" from="5808,2392" to="582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CuEwwAAAN4AAAAPAAAAZHJzL2Rvd25yZXYueG1sRE/dasIw&#10;FL4XfIdwhN3ITHUyS2dadJubt7o9wKE5NsHmpDSZ1rdfBgPvzsf3e9bV4FpxoT5YzwrmswwEce21&#10;5UbB99fuMQcRIrLG1jMpuFGAqhyP1lhof+UDXY6xESmEQ4EKTIxdIWWoDTkMM98RJ+7ke4cxwb6R&#10;usdrCnetXGTZs3RoOTUY7OjVUH0+/jgFS0beb6btrdt9cP5p343dvg1KPUyGzQuISEO8i//de53m&#10;L/KnFfy9k26Q5S8AAAD//wMAUEsBAi0AFAAGAAgAAAAhANvh9svuAAAAhQEAABMAAAAAAAAAAAAA&#10;AAAAAAAAAFtDb250ZW50X1R5cGVzXS54bWxQSwECLQAUAAYACAAAACEAWvQsW78AAAAVAQAACwAA&#10;AAAAAAAAAAAAAAAfAQAAX3JlbHMvLnJlbHNQSwECLQAUAAYACAAAACEAK7wrhMMAAADeAAAADwAA&#10;AAAAAAAAAAAAAAAHAgAAZHJzL2Rvd25yZXYueG1sUEsFBgAAAAADAAMAtwAAAPcCAAAAAA==&#10;" strokecolor="silver" strokeweight="0"/>
                  <v:line id="Line 740" o:spid="_x0000_s1762" style="position:absolute;visibility:visible;mso-wrap-style:square" from="5840,2392" to="585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7/2xQAAAN4AAAAPAAAAZHJzL2Rvd25yZXYueG1sRI9Bb8Iw&#10;DIXvk/YfIk/iMo10MKGqEBAbg3GF8QOsxmuiNU7VZFD+/XxA4mbrPb/3ebEaQqvO1Ccf2cDruABF&#10;XEfruTFw+t6+lKBSRrbYRiYDV0qwWj4+LLCy8cIHOh9zoySEU4UGXM5dpXWqHQVM49gRi/YT+4BZ&#10;1r7RtseLhIdWT4pipgN6lgaHHX04qn+Pf8HAGyPv18/ttdvuuPzyn86/bwZjRk/Deg4q05Dv5tv1&#10;3gr+pJwKr7wjM+jlPwAAAP//AwBQSwECLQAUAAYACAAAACEA2+H2y+4AAACFAQAAEwAAAAAAAAAA&#10;AAAAAAAAAAAAW0NvbnRlbnRfVHlwZXNdLnhtbFBLAQItABQABgAIAAAAIQBa9CxbvwAAABUBAAAL&#10;AAAAAAAAAAAAAAAAAB8BAABfcmVscy8ucmVsc1BLAQItABQABgAIAAAAIQBaI7/2xQAAAN4AAAAP&#10;AAAAAAAAAAAAAAAAAAcCAABkcnMvZG93bnJldi54bWxQSwUGAAAAAAMAAwC3AAAA+QIAAAAA&#10;" strokecolor="silver" strokeweight="0"/>
                  <v:line id="Line 741" o:spid="_x0000_s1763" style="position:absolute;visibility:visible;mso-wrap-style:square" from="5872,2392" to="588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xptwwAAAN4AAAAPAAAAZHJzL2Rvd25yZXYueG1sRE/dasIw&#10;FL4XfIdwhN2IpjoZXWdadJubt7o9wKE5NsHmpDSZ1rdfBgPvzsf3e9bV4FpxoT5YzwoW8wwEce21&#10;5UbB99duloMIEVlj65kU3ChAVY5Hayy0v/KBLsfYiBTCoUAFJsaukDLUhhyGue+IE3fyvcOYYN9I&#10;3eM1hbtWLrPsSTq0nBoMdvRqqD4ff5yCFSPvN9P21u0+OP+078Zu3walHibD5gVEpCHexf/uvU7z&#10;l/njM/y9k26Q5S8AAAD//wMAUEsBAi0AFAAGAAgAAAAhANvh9svuAAAAhQEAABMAAAAAAAAAAAAA&#10;AAAAAAAAAFtDb250ZW50X1R5cGVzXS54bWxQSwECLQAUAAYACAAAACEAWvQsW78AAAAVAQAACwAA&#10;AAAAAAAAAAAAAAAfAQAAX3JlbHMvLnJlbHNQSwECLQAUAAYACAAAACEANW8abcMAAADeAAAADwAA&#10;AAAAAAAAAAAAAAAHAgAAZHJzL2Rvd25yZXYueG1sUEsFBgAAAAADAAMAtwAAAPcCAAAAAA==&#10;" strokecolor="silver" strokeweight="0"/>
                  <v:line id="Line 742" o:spid="_x0000_s1764" style="position:absolute;visibility:visible;mso-wrap-style:square" from="5904,2392" to="592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8CNxQAAAN4AAAAPAAAAZHJzL2Rvd25yZXYueG1sRI9Bb8Iw&#10;DIXvk/YfIk/aZRopCKGqEBBjY3Bdtx9gNaaJ1jhVk0H59/MBiZstP7/3vtVmDJ0605B8ZAPTSQGK&#10;uInWc2vg53v/WoJKGdliF5kMXCnBZv34sMLKxgt/0bnOrRITThUacDn3ldapcRQwTWJPLLdTHAJm&#10;WYdW2wEvYh46PSuKhQ7oWRIc9rRz1PzWf8HAnJGP25fu2u8/uTz4D+ff3kdjnp/G7RJUpjHfxbfv&#10;o5X6s3IuAIIjM+j1PwAAAP//AwBQSwECLQAUAAYACAAAACEA2+H2y+4AAACFAQAAEwAAAAAAAAAA&#10;AAAAAAAAAAAAW0NvbnRlbnRfVHlwZXNdLnhtbFBLAQItABQABgAIAAAAIQBa9CxbvwAAABUBAAAL&#10;AAAAAAAAAAAAAAAAAB8BAABfcmVscy8ucmVsc1BLAQItABQABgAIAAAAIQD8U8CNxQAAAN4AAAAP&#10;AAAAAAAAAAAAAAAAAAcCAABkcnMvZG93bnJldi54bWxQSwUGAAAAAAMAAwC3AAAA+QIAAAAA&#10;" strokecolor="silver" strokeweight="0"/>
                  <v:line id="Line 743" o:spid="_x0000_s1765" style="position:absolute;visibility:visible;mso-wrap-style:square" from="5936,2392" to="595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2UWwQAAAN4AAAAPAAAAZHJzL2Rvd25yZXYueG1sRE/bisIw&#10;EH0X9h/CCPsia6qIlGoU110vr+p+wNCMTbCZlCZq/fuNIPg2h3Od+bJztbhRG6xnBaNhBoK49Npy&#10;peDvtPnKQYSIrLH2TAoeFGC5+OjNsdD+zge6HWMlUgiHAhWYGJtCylAachiGviFO3Nm3DmOCbSV1&#10;i/cU7mo5zrKpdGg5NRhsaG2ovByvTsGEkferQf1oNlvOd/bX2O+fTqnPfreagYjUxbf45d7rNH+c&#10;T0bwfCfdIBf/AAAA//8DAFBLAQItABQABgAIAAAAIQDb4fbL7gAAAIUBAAATAAAAAAAAAAAAAAAA&#10;AAAAAABbQ29udGVudF9UeXBlc10ueG1sUEsBAi0AFAAGAAgAAAAhAFr0LFu/AAAAFQEAAAsAAAAA&#10;AAAAAAAAAAAAHwEAAF9yZWxzLy5yZWxzUEsBAi0AFAAGAAgAAAAhAJMfZRbBAAAA3gAAAA8AAAAA&#10;AAAAAAAAAAAABwIAAGRycy9kb3ducmV2LnhtbFBLBQYAAAAAAwADALcAAAD1AgAAAAA=&#10;" strokecolor="silver" strokeweight="0"/>
                  <v:line id="Line 744" o:spid="_x0000_s1766" style="position:absolute;visibility:visible;mso-wrap-style:square" from="5968,2392" to="5984,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fthwgAAAN4AAAAPAAAAZHJzL2Rvd25yZXYueG1sRE/dasIw&#10;FL4f+A7hCLsZmlpklGpa1E3nrW4PcGjOmrDmpDRR69svwmB35+P7Pet6dJ240hCsZwWLeQaCuPHa&#10;cqvg63M/K0CEiKyx80wK7hSgriZPayy1v/GJrufYihTCoUQFJsa+lDI0hhyGue+JE/ftB4cxwaGV&#10;esBbCnedzLPsVTq0nBoM9rQz1PycL07BkpGPm5fu3u8PXHzYd2O3b6NSz9NxswIRaYz/4j/3Uaf5&#10;ebHM4fFOukFWvwAAAP//AwBQSwECLQAUAAYACAAAACEA2+H2y+4AAACFAQAAEwAAAAAAAAAAAAAA&#10;AAAAAAAAW0NvbnRlbnRfVHlwZXNdLnhtbFBLAQItABQABgAIAAAAIQBa9CxbvwAAABUBAAALAAAA&#10;AAAAAAAAAAAAAB8BAABfcmVscy8ucmVsc1BLAQItABQABgAIAAAAIQBjzfthwgAAAN4AAAAPAAAA&#10;AAAAAAAAAAAAAAcCAABkcnMvZG93bnJldi54bWxQSwUGAAAAAAMAAwC3AAAA9gIAAAAA&#10;" strokecolor="silver" strokeweight="0"/>
                  <v:line id="Line 745" o:spid="_x0000_s1767" style="position:absolute;visibility:visible;mso-wrap-style:square" from="6000,2392" to="6016,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V76wQAAAN4AAAAPAAAAZHJzL2Rvd25yZXYueG1sRE/bisIw&#10;EH0X9h/CLOyLrOmqSKlGcS9qX3X9gKEZm2AzKU1W699vBMG3OZzrLFa9a8SFumA9K/gYZSCIK68t&#10;1wqOv5v3HESIyBobz6TgRgFWy5fBAgvtr7ynyyHWIoVwKFCBibEtpAyVIYdh5FvixJ185zAm2NVS&#10;d3hN4a6R4yybSYeWU4PBlr4MVefDn1MwZeRyPWxu7WbL+c7+GPv53Sv19tqv5yAi9fEpfrhLneaP&#10;8+kE7u+kG+TyHwAA//8DAFBLAQItABQABgAIAAAAIQDb4fbL7gAAAIUBAAATAAAAAAAAAAAAAAAA&#10;AAAAAABbQ29udGVudF9UeXBlc10ueG1sUEsBAi0AFAAGAAgAAAAhAFr0LFu/AAAAFQEAAAsAAAAA&#10;AAAAAAAAAAAAHwEAAF9yZWxzLy5yZWxzUEsBAi0AFAAGAAgAAAAhAAyBXvrBAAAA3gAAAA8AAAAA&#10;AAAAAAAAAAAABwIAAGRycy9kb3ducmV2LnhtbFBLBQYAAAAAAwADALcAAAD1AgAAAAA=&#10;" strokecolor="silver" strokeweight="0"/>
                  <v:line id="Line 746" o:spid="_x0000_s1768" style="position:absolute;visibility:visible;mso-wrap-style:square" from="6032,2392" to="6048,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MaOwQAAAN4AAAAPAAAAZHJzL2Rvd25yZXYueG1sRE/dasIw&#10;FL4XfIdwBG9E00mRUo2ibm7e2u0BDs1ZE9aclCbT+vZmMPDufHy/Z7MbXCuu1AfrWcHLIgNBXHtt&#10;uVHw9XmaFyBCRNbYeiYFdwqw245HGyy1v/GFrlVsRArhUKICE2NXShlqQw7DwnfEifv2vcOYYN9I&#10;3eMthbtWLrNsJR1aTg0GOzoaqn+qX6cgZ+Tzftbeu9M7Fx/2zdjD66DUdDLs1yAiDfEp/nefdZq/&#10;LPIc/t5JN8jtAwAA//8DAFBLAQItABQABgAIAAAAIQDb4fbL7gAAAIUBAAATAAAAAAAAAAAAAAAA&#10;AAAAAABbQ29udGVudF9UeXBlc10ueG1sUEsBAi0AFAAGAAgAAAAhAFr0LFu/AAAAFQEAAAsAAAAA&#10;AAAAAAAAAAAAHwEAAF9yZWxzLy5yZWxzUEsBAi0AFAAGAAgAAAAhAINoxo7BAAAA3gAAAA8AAAAA&#10;AAAAAAAAAAAABwIAAGRycy9kb3ducmV2LnhtbFBLBQYAAAAAAwADALcAAAD1AgAAAAA=&#10;" strokecolor="silver" strokeweight="0"/>
                  <v:line id="Line 747" o:spid="_x0000_s1769" style="position:absolute;visibility:visible;mso-wrap-style:square" from="6064,2392" to="6080,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GMVwQAAAN4AAAAPAAAAZHJzL2Rvd25yZXYueG1sRE/bagIx&#10;EH0v+A9hhL4UzSoqy9YoauvlVe0HDJvpJnQzWTZR179vBMG3OZzrzJedq8WV2mA9KxgNMxDEpdeW&#10;KwU/5+0gBxEissbaMym4U4Dlovc2x0L7Gx/peoqVSCEcClRgYmwKKUNpyGEY+oY4cb++dRgTbCup&#10;W7ylcFfLcZbNpEPLqcFgQxtD5d/p4hRMGPmw+qjvzXbH+d5+G7v+6pR673erTxCRuvgSP90HneaP&#10;88kUHu+kG+TiHwAA//8DAFBLAQItABQABgAIAAAAIQDb4fbL7gAAAIUBAAATAAAAAAAAAAAAAAAA&#10;AAAAAABbQ29udGVudF9UeXBlc10ueG1sUEsBAi0AFAAGAAgAAAAhAFr0LFu/AAAAFQEAAAsAAAAA&#10;AAAAAAAAAAAAHwEAAF9yZWxzLy5yZWxzUEsBAi0AFAAGAAgAAAAhAOwkYxXBAAAA3gAAAA8AAAAA&#10;AAAAAAAAAAAABwIAAGRycy9kb3ducmV2LnhtbFBLBQYAAAAAAwADALcAAAD1AgAAAAA=&#10;" strokecolor="silver" strokeweight="0"/>
                  <v:line id="Line 748" o:spid="_x0000_s1770" style="position:absolute;flip:y;visibility:visible;mso-wrap-style:square" from="6096,2385" to="611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rejxgAAAN4AAAAPAAAAZHJzL2Rvd25yZXYueG1sRE9Na8JA&#10;EL0L/odlhF6kbho0aHSVtrTSgx60HnIcstMkNDsbdrca/fXdQsHbPN7nrDa9acWZnG8sK3iaJCCI&#10;S6sbrhScPt8f5yB8QNbYWiYFV/KwWQ8HK8y1vfCBzsdQiRjCPkcFdQhdLqUvazLoJ7YjjtyXdQZD&#10;hK6S2uElhptWpkmSSYMNx4YaO3qtqfw+/hgFC3dL3xahGOvtiy3Hs32xs1mh1MOof16CCNSHu/jf&#10;/aHj/HQ+zeDvnXiDXP8CAAD//wMAUEsBAi0AFAAGAAgAAAAhANvh9svuAAAAhQEAABMAAAAAAAAA&#10;AAAAAAAAAAAAAFtDb250ZW50X1R5cGVzXS54bWxQSwECLQAUAAYACAAAACEAWvQsW78AAAAVAQAA&#10;CwAAAAAAAAAAAAAAAAAfAQAAX3JlbHMvLnJlbHNQSwECLQAUAAYACAAAACEAkkq3o8YAAADeAAAA&#10;DwAAAAAAAAAAAAAAAAAHAgAAZHJzL2Rvd25yZXYueG1sUEsFBgAAAAADAAMAtwAAAPoCAAAAAA==&#10;" strokecolor="silver" strokeweight="0"/>
                  <v:line id="Line 749" o:spid="_x0000_s1771" style="position:absolute;visibility:visible;mso-wrap-style:square" from="336,1730" to="6112,1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gRLwwAAAN4AAAAPAAAAZHJzL2Rvd25yZXYueG1sRE/NisIw&#10;EL4LvkMYYS+i6RbpSjXKsu6CBw+r6wMMzdhWm0lpEq1vbwRhb/Px/c5y3ZtGXKlztWUF79MEBHFh&#10;dc2lguPfz2QOwnlkjY1lUnAnB+vVcLDEXNsb7+l68KWIIexyVFB53+ZSuqIig25qW+LInWxn0EfY&#10;lVJ3eIvhppFpkmTSYM2xocKWvioqLodgFLg6nMN3pn/TItuZMONNGMuNUm+j/nMBwlPv/8Uv91bH&#10;+el89gHPd+INcvUAAAD//wMAUEsBAi0AFAAGAAgAAAAhANvh9svuAAAAhQEAABMAAAAAAAAAAAAA&#10;AAAAAAAAAFtDb250ZW50X1R5cGVzXS54bWxQSwECLQAUAAYACAAAACEAWvQsW78AAAAVAQAACwAA&#10;AAAAAAAAAAAAAAAfAQAAX3JlbHMvLnJlbHNQSwECLQAUAAYACAAAACEAq8YES8MAAADeAAAADwAA&#10;AAAAAAAAAAAAAAAHAgAAZHJzL2Rvd25yZXYueG1sUEsFBgAAAAADAAMAtwAAAPcCAAAAAA==&#10;" strokecolor="white" strokeweight="0"/>
                  <v:line id="Line 750" o:spid="_x0000_s1772" style="position:absolute;visibility:visible;mso-wrap-style:square" from="336,1730" to="35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cyLxQAAAN4AAAAPAAAAZHJzL2Rvd25yZXYueG1sRI9Bb8Iw&#10;DIXvk/YfIk/aZRopCKGqEBBjY3Bdtx9gNaaJ1jhVk0H59/MBiZut9/ze59VmDJ0605B8ZAPTSQGK&#10;uInWc2vg53v/WoJKGdliF5kMXCnBZv34sMLKxgt/0bnOrZIQThUacDn3ldapcRQwTWJPLNopDgGz&#10;rEOr7YAXCQ+dnhXFQgf0LA0Oe9o5an7rv2BgzsjH7Ut37fefXB78h/Nv76Mxz0/jdgkq05jv5tv1&#10;0Qr+rJwLr7wjM+j1PwAAAP//AwBQSwECLQAUAAYACAAAACEA2+H2y+4AAACFAQAAEwAAAAAAAAAA&#10;AAAAAAAAAAAAW0NvbnRlbnRfVHlwZXNdLnhtbFBLAQItABQABgAIAAAAIQBa9CxbvwAAABUBAAAL&#10;AAAAAAAAAAAAAAAAAB8BAABfcmVscy8ucmVsc1BLAQItABQABgAIAAAAIQACJcyLxQAAAN4AAAAP&#10;AAAAAAAAAAAAAAAAAAcCAABkcnMvZG93bnJldi54bWxQSwUGAAAAAAMAAwC3AAAA+QIAAAAA&#10;" strokecolor="silver" strokeweight="0"/>
                  <v:line id="Line 751" o:spid="_x0000_s1773" style="position:absolute;visibility:visible;mso-wrap-style:square" from="368,1734" to="38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WkQwQAAAN4AAAAPAAAAZHJzL2Rvd25yZXYueG1sRE/bagIx&#10;EH0v+A9hhL4UzSoi69YoauvlVe0HDJvpJnQzWTZR179vBMG3OZzrzJedq8WV2mA9KxgNMxDEpdeW&#10;KwU/5+0gBxEissbaMym4U4Dlovc2x0L7Gx/peoqVSCEcClRgYmwKKUNpyGEY+oY4cb++dRgTbCup&#10;W7ylcFfLcZZNpUPLqcFgQxtD5d/p4hRMGPmw+qjvzXbH+d5+G7v+6pR673erTxCRuvgSP90HneaP&#10;88kMHu+kG+TiHwAA//8DAFBLAQItABQABgAIAAAAIQDb4fbL7gAAAIUBAAATAAAAAAAAAAAAAAAA&#10;AAAAAABbQ29udGVudF9UeXBlc10ueG1sUEsBAi0AFAAGAAgAAAAhAFr0LFu/AAAAFQEAAAsAAAAA&#10;AAAAAAAAAAAAHwEAAF9yZWxzLy5yZWxzUEsBAi0AFAAGAAgAAAAhAG1paRDBAAAA3gAAAA8AAAAA&#10;AAAAAAAAAAAABwIAAGRycy9kb3ducmV2LnhtbFBLBQYAAAAAAwADALcAAAD1AgAAAAA=&#10;" strokecolor="silver" strokeweight="0"/>
                  <v:line id="Line 752" o:spid="_x0000_s1774" style="position:absolute;visibility:visible;mso-wrap-style:square" from="400,1734" to="41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lZQxQAAAN4AAAAPAAAAZHJzL2Rvd25yZXYueG1sRI9Bb8Iw&#10;DIXvk/YfIk/iMo10iKGqEBAbg3GF8QOsxmuiNU7VZFD+/XxA4mbLz++9b7EaQqvO1Ccf2cDruABF&#10;XEfruTFw+t6+lKBSRrbYRiYDV0qwWj4+LLCy8cIHOh9zo8SEU4UGXM5dpXWqHQVM49gRy+0n9gGz&#10;rH2jbY8XMQ+tnhTFTAf0LAkOO/pwVP8e/4KBKSPv18/ttdvuuPzyn86/bwZjRk/Deg4q05Dv4tv3&#10;3kr9SfkmAIIjM+jlPwAAAP//AwBQSwECLQAUAAYACAAAACEA2+H2y+4AAACFAQAAEwAAAAAAAAAA&#10;AAAAAAAAAAAAW0NvbnRlbnRfVHlwZXNdLnhtbFBLAQItABQABgAIAAAAIQBa9CxbvwAAABUBAAAL&#10;AAAAAAAAAAAAAAAAAB8BAABfcmVscy8ucmVsc1BLAQItABQABgAIAAAAIQB5ilZQxQAAAN4AAAAP&#10;AAAAAAAAAAAAAAAAAAcCAABkcnMvZG93bnJldi54bWxQSwUGAAAAAAMAAwC3AAAA+QIAAAAA&#10;" strokecolor="silver" strokeweight="0"/>
                  <v:line id="Line 753" o:spid="_x0000_s1775" style="position:absolute;visibility:visible;mso-wrap-style:square" from="432,1734" to="44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vPLwgAAAN4AAAAPAAAAZHJzL2Rvd25yZXYueG1sRE/NagIx&#10;EL4LvkMYwYtoVlFZtkaxrda9qn2AYTPdhG4myybV9e1NodDbfHy/s9n1rhE36oL1rGA+y0AQV15b&#10;rhV8Xo/THESIyBobz6TgQQF22+Fgg4X2dz7T7RJrkUI4FKjAxNgWUobKkMMw8y1x4r585zAm2NVS&#10;d3hP4a6RiyxbS4eWU4PBlt4MVd+XH6dgycjlftI82uMH5yd7MPb1vVdqPOr3LyAi9fFf/OcudZq/&#10;yFdz+H0n3SC3TwAAAP//AwBQSwECLQAUAAYACAAAACEA2+H2y+4AAACFAQAAEwAAAAAAAAAAAAAA&#10;AAAAAAAAW0NvbnRlbnRfVHlwZXNdLnhtbFBLAQItABQABgAIAAAAIQBa9CxbvwAAABUBAAALAAAA&#10;AAAAAAAAAAAAAB8BAABfcmVscy8ucmVsc1BLAQItABQABgAIAAAAIQAWxvPLwgAAAN4AAAAPAAAA&#10;AAAAAAAAAAAAAAcCAABkcnMvZG93bnJldi54bWxQSwUGAAAAAAMAAwC3AAAA9gIAAAAA&#10;" strokecolor="silver" strokeweight="0"/>
                  <v:line id="Line 754" o:spid="_x0000_s1776" style="position:absolute;visibility:visible;mso-wrap-style:square" from="464,1734" to="48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G28wgAAAN4AAAAPAAAAZHJzL2Rvd25yZXYueG1sRE/bagIx&#10;EH0v+A9hhL4UzXZpZVmNorVaX718wLAZN8HNZNlEXf++EQp9m8O5zmzRu0bcqAvWs4L3cQaCuPLa&#10;cq3gdNyMChAhImtsPJOCBwVYzAcvMyy1v/OebodYixTCoUQFJsa2lDJUhhyGsW+JE3f2ncOYYFdL&#10;3eE9hbtG5lk2kQ4tpwaDLX0Zqi6Hq1Pwwci75VvzaDdbLn7st7Grda/U67BfTkFE6uO/+M+902l+&#10;Xnzm8Hwn3SDnvwAAAP//AwBQSwECLQAUAAYACAAAACEA2+H2y+4AAACFAQAAEwAAAAAAAAAAAAAA&#10;AAAAAAAAW0NvbnRlbnRfVHlwZXNdLnhtbFBLAQItABQABgAIAAAAIQBa9CxbvwAAABUBAAALAAAA&#10;AAAAAAAAAAAAAB8BAABfcmVscy8ucmVsc1BLAQItABQABgAIAAAAIQDmFG28wgAAAN4AAAAPAAAA&#10;AAAAAAAAAAAAAAcCAABkcnMvZG93bnJldi54bWxQSwUGAAAAAAMAAwC3AAAA9gIAAAAA&#10;" strokecolor="silver" strokeweight="0"/>
                  <v:line id="Line 755" o:spid="_x0000_s1777" style="position:absolute;visibility:visible;mso-wrap-style:square" from="496,1734" to="51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MgnwwAAAN4AAAAPAAAAZHJzL2Rvd25yZXYueG1sRE/dasIw&#10;FL4XfIdwhN3ITHVOSmdadJubt7o9wKE5NsHmpDSZ1rdfBgPvzsf3e9bV4FpxoT5YzwrmswwEce21&#10;5UbB99fuMQcRIrLG1jMpuFGAqhyP1lhof+UDXY6xESmEQ4EKTIxdIWWoDTkMM98RJ+7ke4cxwb6R&#10;usdrCnetXGTZSjq0nBoMdvRqqD4ff5yCJSPvN9P21u0+OP+078Zu3walHibD5gVEpCHexf/uvU7z&#10;F/nzE/y9k26Q5S8AAAD//wMAUEsBAi0AFAAGAAgAAAAhANvh9svuAAAAhQEAABMAAAAAAAAAAAAA&#10;AAAAAAAAAFtDb250ZW50X1R5cGVzXS54bWxQSwECLQAUAAYACAAAACEAWvQsW78AAAAVAQAACwAA&#10;AAAAAAAAAAAAAAAfAQAAX3JlbHMvLnJlbHNQSwECLQAUAAYACAAAACEAiVjIJ8MAAADeAAAADwAA&#10;AAAAAAAAAAAAAAAHAgAAZHJzL2Rvd25yZXYueG1sUEsFBgAAAAADAAMAtwAAAPcCAAAAAA==&#10;" strokecolor="silver" strokeweight="0"/>
                  <v:line id="Line 756" o:spid="_x0000_s1778" style="position:absolute;visibility:visible;mso-wrap-style:square" from="528,1734" to="54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VBTwQAAAN4AAAAPAAAAZHJzL2Rvd25yZXYueG1sRE/bagIx&#10;EH0v+A9hhL4UzSoqy9YoauvlVe0HDJvpJnQzWTZR179vBMG3OZzrzJedq8WV2mA9KxgNMxDEpdeW&#10;KwU/5+0gBxEissbaMym4U4Dlovc2x0L7Gx/peoqVSCEcClRgYmwKKUNpyGEY+oY4cb++dRgTbCup&#10;W7ylcFfLcZbNpEPLqcFgQxtD5d/p4hRMGPmw+qjvzXbH+d5+G7v+6pR673erTxCRuvgSP90HneaP&#10;8+kEHu+kG+TiHwAA//8DAFBLAQItABQABgAIAAAAIQDb4fbL7gAAAIUBAAATAAAAAAAAAAAAAAAA&#10;AAAAAABbQ29udGVudF9UeXBlc10ueG1sUEsBAi0AFAAGAAgAAAAhAFr0LFu/AAAAFQEAAAsAAAAA&#10;AAAAAAAAAAAAHwEAAF9yZWxzLy5yZWxzUEsBAi0AFAAGAAgAAAAhAAaxUFPBAAAA3gAAAA8AAAAA&#10;AAAAAAAAAAAABwIAAGRycy9kb3ducmV2LnhtbFBLBQYAAAAAAwADALcAAAD1AgAAAAA=&#10;" strokecolor="silver" strokeweight="0"/>
                  <v:line id="Line 757" o:spid="_x0000_s1779" style="position:absolute;visibility:visible;mso-wrap-style:square" from="560,1734" to="57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XIwQAAAN4AAAAPAAAAZHJzL2Rvd25yZXYueG1sRE/bisIw&#10;EH0X9h/CLOyLrOmKSqlGcS9qX3X9gKEZm2AzKU1W699vBMG3OZzrLFa9a8SFumA9K/gYZSCIK68t&#10;1wqOv5v3HESIyBobz6TgRgFWy5fBAgvtr7ynyyHWIoVwKFCBibEtpAyVIYdh5FvixJ185zAm2NVS&#10;d3hN4a6R4yybSYeWU4PBlr4MVefDn1MwYeRyPWxu7WbL+c7+GPv53Sv19tqv5yAi9fEpfrhLneaP&#10;8+kU7u+kG+TyHwAA//8DAFBLAQItABQABgAIAAAAIQDb4fbL7gAAAIUBAAATAAAAAAAAAAAAAAAA&#10;AAAAAABbQ29udGVudF9UeXBlc10ueG1sUEsBAi0AFAAGAAgAAAAhAFr0LFu/AAAAFQEAAAsAAAAA&#10;AAAAAAAAAAAAHwEAAF9yZWxzLy5yZWxzUEsBAi0AFAAGAAgAAAAhAGn99cjBAAAA3gAAAA8AAAAA&#10;AAAAAAAAAAAABwIAAGRycy9kb3ducmV2LnhtbFBLBQYAAAAAAwADALcAAAD1AgAAAAA=&#10;" strokecolor="silver" strokeweight="0"/>
                  <v:line id="Line 758" o:spid="_x0000_s1780" style="position:absolute;visibility:visible;mso-wrap-style:square" from="592,1734" to="60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2u/wgAAAN4AAAAPAAAAZHJzL2Rvd25yZXYueG1sRE/NagIx&#10;EL4LfYcwQi9Ss0qVZTWKtbXuVe0DDJtxE9xMlk2q69s3BcHbfHy/s1z3rhFX6oL1rGAyzkAQV15b&#10;rhX8nHZvOYgQkTU2nknBnQKsVy+DJRba3/hA12OsRQrhUKACE2NbSBkqQw7D2LfEiTv7zmFMsKul&#10;7vCWwl0jp1k2lw4tpwaDLW0NVZfjr1PwzsjlZtTc290353v7ZezHZ6/U67DfLEBE6uNT/HCXOs2f&#10;5rM5/L+TbpCrPwAAAP//AwBQSwECLQAUAAYACAAAACEA2+H2y+4AAACFAQAAEwAAAAAAAAAAAAAA&#10;AAAAAAAAW0NvbnRlbnRfVHlwZXNdLnhtbFBLAQItABQABgAIAAAAIQBa9CxbvwAAABUBAAALAAAA&#10;AAAAAAAAAAAAAB8BAABfcmVscy8ucmVsc1BLAQItABQABgAIAAAAIQCZL2u/wgAAAN4AAAAPAAAA&#10;AAAAAAAAAAAAAAcCAABkcnMvZG93bnJldi54bWxQSwUGAAAAAAMAAwC3AAAA9gIAAAAA&#10;" strokecolor="silver" strokeweight="0"/>
                  <v:line id="Line 759" o:spid="_x0000_s1781" style="position:absolute;visibility:visible;mso-wrap-style:square" from="624,1734" to="64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84kwwAAAN4AAAAPAAAAZHJzL2Rvd25yZXYueG1sRE/dasIw&#10;FL4XfIdwhN3ITJU5S2dadJubt7o9wKE5NsHmpDSZ1rdfBgPvzsf3e9bV4FpxoT5YzwrmswwEce21&#10;5UbB99fuMQcRIrLG1jMpuFGAqhyP1lhof+UDXY6xESmEQ4EKTIxdIWWoDTkMM98RJ+7ke4cxwb6R&#10;usdrCnetXGTZs3RoOTUY7OjVUH0+/jgFT4y830zbW7f74PzTvhu7fRuUepgMmxcQkYZ4F/+79zrN&#10;X+TLFfy9k26Q5S8AAAD//wMAUEsBAi0AFAAGAAgAAAAhANvh9svuAAAAhQEAABMAAAAAAAAAAAAA&#10;AAAAAAAAAFtDb250ZW50X1R5cGVzXS54bWxQSwECLQAUAAYACAAAACEAWvQsW78AAAAVAQAACwAA&#10;AAAAAAAAAAAAAAAfAQAAX3JlbHMvLnJlbHNQSwECLQAUAAYACAAAACEA9mPOJMMAAADeAAAADwAA&#10;AAAAAAAAAAAAAAAHAgAAZHJzL2Rvd25yZXYueG1sUEsFBgAAAAADAAMAtwAAAPcCAAAAAA==&#10;" strokecolor="silver" strokeweight="0"/>
                  <v:line id="Line 760" o:spid="_x0000_s1782" style="position:absolute;visibility:visible;mso-wrap-style:square" from="656,1734" to="67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pWxQAAAN4AAAAPAAAAZHJzL2Rvd25yZXYueG1sRI9Bb8Iw&#10;DIXvk/YfIk/iMo10iKGqEBAbg3GF8QOsxmuiNU7VZFD+/XxA4mbrPb/3ebEaQqvO1Ccf2cDruABF&#10;XEfruTFw+t6+lKBSRrbYRiYDV0qwWj4+LLCy8cIHOh9zoySEU4UGXM5dpXWqHQVM49gRi/YT+4BZ&#10;1r7RtseLhIdWT4pipgN6lgaHHX04qn+Pf8HAlJH36+f22m13XH75T+ffN4Mxo6dhPQeVach38+16&#10;bwV/Ur4Jr7wjM+jlPwAAAP//AwBQSwECLQAUAAYACAAAACEA2+H2y+4AAACFAQAAEwAAAAAAAAAA&#10;AAAAAAAAAAAAW0NvbnRlbnRfVHlwZXNdLnhtbFBLAQItABQABgAIAAAAIQBa9CxbvwAAABUBAAAL&#10;AAAAAAAAAAAAAAAAAB8BAABfcmVscy8ucmVsc1BLAQItABQABgAIAAAAIQCH/FpWxQAAAN4AAAAP&#10;AAAAAAAAAAAAAAAAAAcCAABkcnMvZG93bnJldi54bWxQSwUGAAAAAAMAAwC3AAAA+QIAAAAA&#10;" strokecolor="silver" strokeweight="0"/>
                  <v:line id="Line 761" o:spid="_x0000_s1783" style="position:absolute;visibility:visible;mso-wrap-style:square" from="688,1734" to="70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P/NwwAAAN4AAAAPAAAAZHJzL2Rvd25yZXYueG1sRE/dasIw&#10;FL4XfIdwhN2IpsocXWdadJubt7o9wKE5NsHmpDSZ1rdfBgPvzsf3e9bV4FpxoT5YzwoW8wwEce21&#10;5UbB99duloMIEVlj65kU3ChAVY5Hayy0v/KBLsfYiBTCoUAFJsaukDLUhhyGue+IE3fyvcOYYN9I&#10;3eM1hbtWLrPsSTq0nBoMdvRqqD4ff5yCR0beb6btrdt9cP5p343dvg1KPUyGzQuISEO8i//de53m&#10;L/PVM/y9k26Q5S8AAAD//wMAUEsBAi0AFAAGAAgAAAAhANvh9svuAAAAhQEAABMAAAAAAAAAAAAA&#10;AAAAAAAAAFtDb250ZW50X1R5cGVzXS54bWxQSwECLQAUAAYACAAAACEAWvQsW78AAAAVAQAACwAA&#10;AAAAAAAAAAAAAAAfAQAAX3JlbHMvLnJlbHNQSwECLQAUAAYACAAAACEA6LD/zcMAAADeAAAADwAA&#10;AAAAAAAAAAAAAAAHAgAAZHJzL2Rvd25yZXYueG1sUEsFBgAAAAADAAMAtwAAAPcCAAAAAA==&#10;" strokecolor="silver" strokeweight="0"/>
                  <v:line id="Line 762" o:spid="_x0000_s1784" style="position:absolute;visibility:visible;mso-wrap-style:square" from="720,1734" to="73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pztxQAAAN4AAAAPAAAAZHJzL2Rvd25yZXYueG1sRI9Bb8Iw&#10;DIXvk/YfIk/aZRopaEJVISDGxuBK2Q+wGtNEa5yqyaD8+/kwiZstP7/3vuV6DJ260JB8ZAPTSQGK&#10;uInWc2vg+7R7LUGljGyxi0wGbpRgvXp8WGJl45WPdKlzq8SEU4UGXM59pXVqHAVMk9gTy+0ch4BZ&#10;1qHVdsCrmIdOz4pirgN6lgSHPW0dNT/1bzDwxsiHzUt363dfXO79p/PvH6Mxz0/jZgEq05jv4v/v&#10;g5X6s3IuAIIjM+jVHwAAAP//AwBQSwECLQAUAAYACAAAACEA2+H2y+4AAACFAQAAEwAAAAAAAAAA&#10;AAAAAAAAAAAAW0NvbnRlbnRfVHlwZXNdLnhtbFBLAQItABQABgAIAAAAIQBa9CxbvwAAABUBAAAL&#10;AAAAAAAAAAAAAAAAAB8BAABfcmVscy8ucmVsc1BLAQItABQABgAIAAAAIQC35pztxQAAAN4AAAAP&#10;AAAAAAAAAAAAAAAAAAcCAABkcnMvZG93bnJldi54bWxQSwUGAAAAAAMAAwC3AAAA+QIAAAAA&#10;" strokecolor="silver" strokeweight="0"/>
                  <v:line id="Line 763" o:spid="_x0000_s1785" style="position:absolute;visibility:visible;mso-wrap-style:square" from="752,1734" to="76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jl2wQAAAN4AAAAPAAAAZHJzL2Rvd25yZXYueG1sRE/bisIw&#10;EH0X9h/CCPsia6osUqpRXC+rr+p+wNCMTbCZlCZq/fuNIPg2h3Od2aJztbhRG6xnBaNhBoK49Npy&#10;peDvtP3KQYSIrLH2TAoeFGAx/+jNsND+zge6HWMlUgiHAhWYGJtCylAachiGviFO3Nm3DmOCbSV1&#10;i/cU7mo5zrKJdGg5NRhsaGWovByvTsE3I++Xg/rRbH8539mNsT/rTqnPfrecgojUxbf45d7rNH+c&#10;T0bwfCfdIOf/AAAA//8DAFBLAQItABQABgAIAAAAIQDb4fbL7gAAAIUBAAATAAAAAAAAAAAAAAAA&#10;AAAAAABbQ29udGVudF9UeXBlc10ueG1sUEsBAi0AFAAGAAgAAAAhAFr0LFu/AAAAFQEAAAsAAAAA&#10;AAAAAAAAAAAAHwEAAF9yZWxzLy5yZWxzUEsBAi0AFAAGAAgAAAAhANiqOXbBAAAA3gAAAA8AAAAA&#10;AAAAAAAAAAAABwIAAGRycy9kb3ducmV2LnhtbFBLBQYAAAAAAwADALcAAAD1AgAAAAA=&#10;" strokecolor="silver" strokeweight="0"/>
                  <v:line id="Line 764" o:spid="_x0000_s1786" style="position:absolute;visibility:visible;mso-wrap-style:square" from="784,1734" to="80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KcBwQAAAN4AAAAPAAAAZHJzL2Rvd25yZXYueG1sRE/dasIw&#10;FL4XfIdwBG9E05UhpRpF3dy8tfoAh+asCWtOSpNpfXszGOzufHy/Z70dXCtu1AfrWcHLIgNBXHtt&#10;uVFwvRznBYgQkTW2nknBgwJsN+PRGkvt73ymWxUbkUI4lKjAxNiVUobakMOw8B1x4r587zAm2DdS&#10;93hP4a6VeZYtpUPLqcFgRwdD9Xf14xS8MvJpN2sf3fGDi0/7buz+bVBqOhl2KxCRhvgv/nOfdJqf&#10;F8scft9JN8jNEwAA//8DAFBLAQItABQABgAIAAAAIQDb4fbL7gAAAIUBAAATAAAAAAAAAAAAAAAA&#10;AAAAAABbQ29udGVudF9UeXBlc10ueG1sUEsBAi0AFAAGAAgAAAAhAFr0LFu/AAAAFQEAAAsAAAAA&#10;AAAAAAAAAAAAHwEAAF9yZWxzLy5yZWxzUEsBAi0AFAAGAAgAAAAhACh4pwHBAAAA3gAAAA8AAAAA&#10;AAAAAAAAAAAABwIAAGRycy9kb3ducmV2LnhtbFBLBQYAAAAAAwADALcAAAD1AgAAAAA=&#10;" strokecolor="silver" strokeweight="0"/>
                  <v:line id="Line 765" o:spid="_x0000_s1787" style="position:absolute;visibility:visible;mso-wrap-style:square" from="816,1734" to="83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AKawgAAAN4AAAAPAAAAZHJzL2Rvd25yZXYueG1sRE/NagIx&#10;EL4LfYcwQi9Ss1qRZTWKtbXuVe0DDJtxE9xMlk2q69s3BcHbfHy/s1z3rhFX6oL1rGAyzkAQV15b&#10;rhX8nHZvOYgQkTU2nknBnQKsVy+DJRba3/hA12OsRQrhUKACE2NbSBkqQw7D2LfEiTv7zmFMsKul&#10;7vCWwl0jp1k2lw4tpwaDLW0NVZfjr1MwY+RyM2ru7e6b8739Mvbjs1fqddhvFiAi9fEpfrhLneZP&#10;8/k7/L+TbpCrPwAAAP//AwBQSwECLQAUAAYACAAAACEA2+H2y+4AAACFAQAAEwAAAAAAAAAAAAAA&#10;AAAAAAAAW0NvbnRlbnRfVHlwZXNdLnhtbFBLAQItABQABgAIAAAAIQBa9CxbvwAAABUBAAALAAAA&#10;AAAAAAAAAAAAAB8BAABfcmVscy8ucmVsc1BLAQItABQABgAIAAAAIQBHNAKawgAAAN4AAAAPAAAA&#10;AAAAAAAAAAAAAAcCAABkcnMvZG93bnJldi54bWxQSwUGAAAAAAMAAwC3AAAA9gIAAAAA&#10;" strokecolor="silver" strokeweight="0"/>
                  <v:line id="Line 766" o:spid="_x0000_s1788" style="position:absolute;visibility:visible;mso-wrap-style:square" from="848,1734" to="86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ZruwgAAAN4AAAAPAAAAZHJzL2Rvd25yZXYueG1sRE/dasIw&#10;FL4f+A7hDHYzNJ0UKZ1RdK7T2zkf4NCcNWHNSWlibd9+GQy8Ox/f71lvR9eKgfpgPSt4WWQgiGuv&#10;LTcKLl/VvAARIrLG1jMpmCjAdjN7WGOp/Y0/aTjHRqQQDiUqMDF2pZShNuQwLHxHnLhv3zuMCfaN&#10;1D3eUrhr5TLLVtKh5dRgsKM3Q/XP+eoU5Ix82j23U1d9cHG078buD6NST4/j7hVEpDHexf/uk07z&#10;l8Uqh7930g1y8wsAAP//AwBQSwECLQAUAAYACAAAACEA2+H2y+4AAACFAQAAEwAAAAAAAAAAAAAA&#10;AAAAAAAAW0NvbnRlbnRfVHlwZXNdLnhtbFBLAQItABQABgAIAAAAIQBa9CxbvwAAABUBAAALAAAA&#10;AAAAAAAAAAAAAB8BAABfcmVscy8ucmVsc1BLAQItABQABgAIAAAAIQDI3ZruwgAAAN4AAAAPAAAA&#10;AAAAAAAAAAAAAAcCAABkcnMvZG93bnJldi54bWxQSwUGAAAAAAMAAwC3AAAA9gIAAAAA&#10;" strokecolor="silver" strokeweight="0"/>
                  <v:line id="Line 767" o:spid="_x0000_s1789" style="position:absolute;visibility:visible;mso-wrap-style:square" from="880,1734" to="89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T91wgAAAN4AAAAPAAAAZHJzL2Rvd25yZXYueG1sRE/NagIx&#10;EL4LfYcwQi9Ss0qVZTWKtbXuVe0DDJtxE9xMlk2q69s3BcHbfHy/s1z3rhFX6oL1rGAyzkAQV15b&#10;rhX8nHZvOYgQkTU2nknBnQKsVy+DJRba3/hA12OsRQrhUKACE2NbSBkqQw7D2LfEiTv7zmFMsKul&#10;7vCWwl0jp1k2lw4tpwaDLW0NVZfjr1PwzsjlZtTc290353v7ZezHZ6/U67DfLEBE6uNT/HCXOs2f&#10;5vMZ/L+TbpCrPwAAAP//AwBQSwECLQAUAAYACAAAACEA2+H2y+4AAACFAQAAEwAAAAAAAAAAAAAA&#10;AAAAAAAAW0NvbnRlbnRfVHlwZXNdLnhtbFBLAQItABQABgAIAAAAIQBa9CxbvwAAABUBAAALAAAA&#10;AAAAAAAAAAAAAB8BAABfcmVscy8ucmVsc1BLAQItABQABgAIAAAAIQCnkT91wgAAAN4AAAAPAAAA&#10;AAAAAAAAAAAAAAcCAABkcnMvZG93bnJldi54bWxQSwUGAAAAAAMAAwC3AAAA9gIAAAAA&#10;" strokecolor="silver" strokeweight="0"/>
                  <v:line id="Line 768" o:spid="_x0000_s1790" style="position:absolute;visibility:visible;mso-wrap-style:square" from="912,1734" to="92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6ECwQAAAN4AAAAPAAAAZHJzL2Rvd25yZXYueG1sRE/bisIw&#10;EH1f8B/CCL4smq5IKdUo6q6XV939gKGZbcI2k9Jktf69EQTf5nCus1j1rhEX6oL1rOBjkoEgrry2&#10;XCv4+d6NCxAhImtsPJOCGwVYLQdvCyy1v/KJLudYixTCoUQFJsa2lDJUhhyGiW+JE/frO4cxwa6W&#10;usNrCneNnGZZLh1aTg0GW9oaqv7O/07BjJGP6/fm1u72XBzsl7Gbz16p0bBfz0FE6uNL/HQfdZo/&#10;LfIcHu+kG+TyDgAA//8DAFBLAQItABQABgAIAAAAIQDb4fbL7gAAAIUBAAATAAAAAAAAAAAAAAAA&#10;AAAAAABbQ29udGVudF9UeXBlc10ueG1sUEsBAi0AFAAGAAgAAAAhAFr0LFu/AAAAFQEAAAsAAAAA&#10;AAAAAAAAAAAAHwEAAF9yZWxzLy5yZWxzUEsBAi0AFAAGAAgAAAAhAFdDoQLBAAAA3gAAAA8AAAAA&#10;AAAAAAAAAAAABwIAAGRycy9kb3ducmV2LnhtbFBLBQYAAAAAAwADALcAAAD1AgAAAAA=&#10;" strokecolor="silver" strokeweight="0"/>
                  <v:line id="Line 769" o:spid="_x0000_s1791" style="position:absolute;visibility:visible;mso-wrap-style:square" from="944,1734" to="96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wSZwQAAAN4AAAAPAAAAZHJzL2Rvd25yZXYueG1sRE/bisIw&#10;EH0X9h/CLOyLrOmKaKlGcS9qX3X9gKEZm2AzKU1W699vBMG3OZzrLFa9a8SFumA9K/gYZSCIK68t&#10;1wqOv5v3HESIyBobz6TgRgFWy5fBAgvtr7ynyyHWIoVwKFCBibEtpAyVIYdh5FvixJ185zAm2NVS&#10;d3hN4a6R4yybSoeWU4PBlr4MVefDn1MwYeRyPWxu7WbL+c7+GPv53Sv19tqv5yAi9fEpfrhLneaP&#10;8+kM7u+kG+TyHwAA//8DAFBLAQItABQABgAIAAAAIQDb4fbL7gAAAIUBAAATAAAAAAAAAAAAAAAA&#10;AAAAAABbQ29udGVudF9UeXBlc10ueG1sUEsBAi0AFAAGAAgAAAAhAFr0LFu/AAAAFQEAAAsAAAAA&#10;AAAAAAAAAAAAHwEAAF9yZWxzLy5yZWxzUEsBAi0AFAAGAAgAAAAhADgPBJnBAAAA3gAAAA8AAAAA&#10;AAAAAAAAAAAABwIAAGRycy9kb3ducmV2LnhtbFBLBQYAAAAAAwADALcAAAD1AgAAAAA=&#10;" strokecolor="silver" strokeweight="0"/>
                  <v:line id="Line 770" o:spid="_x0000_s1792" style="position:absolute;visibility:visible;mso-wrap-style:square" from="976,1734" to="99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JDrxQAAAN4AAAAPAAAAZHJzL2Rvd25yZXYueG1sRI9Bb8Iw&#10;DIXvk/YfIk/aZRopaEJVISDGxuBK2Q+wGtNEa5yqyaD8+/kwiZut9/ze5+V6DJ260JB8ZAPTSQGK&#10;uInWc2vg+7R7LUGljGyxi0wGbpRgvXp8WGJl45WPdKlzqySEU4UGXM59pXVqHAVMk9gTi3aOQ8As&#10;69BqO+BVwkOnZ0Ux1wE9S4PDnraOmp/6Nxh4Y+TD5qW79bsvLvf+0/n3j9GY56dxswCVacx38//1&#10;wQr+rJwLr7wjM+jVHwAAAP//AwBQSwECLQAUAAYACAAAACEA2+H2y+4AAACFAQAAEwAAAAAAAAAA&#10;AAAAAAAAAAAAW0NvbnRlbnRfVHlwZXNdLnhtbFBLAQItABQABgAIAAAAIQBa9CxbvwAAABUBAAAL&#10;AAAAAAAAAAAAAAAAAB8BAABfcmVscy8ucmVsc1BLAQItABQABgAIAAAAIQBJkJDrxQAAAN4AAAAP&#10;AAAAAAAAAAAAAAAAAAcCAABkcnMvZG93bnJldi54bWxQSwUGAAAAAAMAAwC3AAAA+QIAAAAA&#10;" strokecolor="silver" strokeweight="0"/>
                  <v:line id="Line 771" o:spid="_x0000_s1793" style="position:absolute;visibility:visible;mso-wrap-style:square" from="1008,1734" to="102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DVwwgAAAN4AAAAPAAAAZHJzL2Rvd25yZXYueG1sRE/bisIw&#10;EH0X9h/CLOyLrOmKSLcaxb2offXyAUMzNsFmUpqs1r/fCIJvczjXmS9714gLdcF6VvAxykAQV15b&#10;rhUcD+v3HESIyBobz6TgRgGWi5fBHAvtr7yjyz7WIoVwKFCBibEtpAyVIYdh5FvixJ185zAm2NVS&#10;d3hN4a6R4yybSoeWU4PBlr4NVef9n1MwYeRyNWxu7XrD+db+Gvv10yv19tqvZiAi9fEpfrhLneaP&#10;8+kn3N9JN8jFPwAAAP//AwBQSwECLQAUAAYACAAAACEA2+H2y+4AAACFAQAAEwAAAAAAAAAAAAAA&#10;AAAAAAAAW0NvbnRlbnRfVHlwZXNdLnhtbFBLAQItABQABgAIAAAAIQBa9CxbvwAAABUBAAALAAAA&#10;AAAAAAAAAAAAAB8BAABfcmVscy8ucmVsc1BLAQItABQABgAIAAAAIQAm3DVwwgAAAN4AAAAPAAAA&#10;AAAAAAAAAAAAAAcCAABkcnMvZG93bnJldi54bWxQSwUGAAAAAAMAAwC3AAAA9gIAAAAA&#10;" strokecolor="silver" strokeweight="0"/>
                  <v:line id="Line 772" o:spid="_x0000_s1794" style="position:absolute;visibility:visible;mso-wrap-style:square" from="1040,1734" to="105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wowxQAAAN4AAAAPAAAAZHJzL2Rvd25yZXYueG1sRI9Bb8Iw&#10;DIXvk/YfIk/iMo10CI2qEBAbg3GF8QOsxmuiNU7VZFD+/XxA4mbLz++9b7EaQqvO1Ccf2cDruABF&#10;XEfruTFw+t6+lKBSRrbYRiYDV0qwWj4+LLCy8cIHOh9zo8SEU4UGXM5dpXWqHQVM49gRy+0n9gGz&#10;rH2jbY8XMQ+tnhTFmw7oWRIcdvThqP49/gUDU0ber5/ba7fdcfnlP51/3wzGjJ6G9RxUpiHfxbfv&#10;vZX6k3ImAIIjM+jlPwAAAP//AwBQSwECLQAUAAYACAAAACEA2+H2y+4AAACFAQAAEwAAAAAAAAAA&#10;AAAAAAAAAAAAW0NvbnRlbnRfVHlwZXNdLnhtbFBLAQItABQABgAIAAAAIQBa9CxbvwAAABUBAAAL&#10;AAAAAAAAAAAAAAAAAB8BAABfcmVscy8ucmVsc1BLAQItABQABgAIAAAAIQAyPwowxQAAAN4AAAAP&#10;AAAAAAAAAAAAAAAAAAcCAABkcnMvZG93bnJldi54bWxQSwUGAAAAAAMAAwC3AAAA+QIAAAAA&#10;" strokecolor="silver" strokeweight="0"/>
                  <v:line id="Line 773" o:spid="_x0000_s1795" style="position:absolute;visibility:visible;mso-wrap-style:square" from="1072,1734" to="108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6+rwgAAAN4AAAAPAAAAZHJzL2Rvd25yZXYueG1sRE/NagIx&#10;EL4LvkMYwYtoVhFdtkaxrda9qn2AYTPdhG4myybV9e1NodDbfHy/s9n1rhE36oL1rGA+y0AQV15b&#10;rhV8Xo/THESIyBobz6TgQQF22+Fgg4X2dz7T7RJrkUI4FKjAxNgWUobKkMMw8y1x4r585zAm2NVS&#10;d3hP4a6RiyxbSYeWU4PBlt4MVd+XH6dgycjlftI82uMH5yd7MPb1vVdqPOr3LyAi9fFf/OcudZq/&#10;yNdz+H0n3SC3TwAAAP//AwBQSwECLQAUAAYACAAAACEA2+H2y+4AAACFAQAAEwAAAAAAAAAAAAAA&#10;AAAAAAAAW0NvbnRlbnRfVHlwZXNdLnhtbFBLAQItABQABgAIAAAAIQBa9CxbvwAAABUBAAALAAAA&#10;AAAAAAAAAAAAAB8BAABfcmVscy8ucmVsc1BLAQItABQABgAIAAAAIQBdc6+rwgAAAN4AAAAPAAAA&#10;AAAAAAAAAAAAAAcCAABkcnMvZG93bnJldi54bWxQSwUGAAAAAAMAAwC3AAAA9gIAAAAA&#10;" strokecolor="silver" strokeweight="0"/>
                  <v:line id="Line 774" o:spid="_x0000_s1796" style="position:absolute;visibility:visible;mso-wrap-style:square" from="1104,1734" to="112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THcwgAAAN4AAAAPAAAAZHJzL2Rvd25yZXYueG1sRE/bagIx&#10;EH0v+A9hhL4UzXYpdVmNorVaX718wLAZN8HNZNlEXf++EQp9m8O5zmzRu0bcqAvWs4L3cQaCuPLa&#10;cq3gdNyMChAhImtsPJOCBwVYzAcvMyy1v/OebodYixTCoUQFJsa2lDJUhhyGsW+JE3f2ncOYYFdL&#10;3eE9hbtG5ln2KR1aTg0GW/oyVF0OV6fgg5F3y7fm0W62XPzYb2NX616p12G/nIKI1Md/8Z97p9P8&#10;vJjk8Hwn3SDnvwAAAP//AwBQSwECLQAUAAYACAAAACEA2+H2y+4AAACFAQAAEwAAAAAAAAAAAAAA&#10;AAAAAAAAW0NvbnRlbnRfVHlwZXNdLnhtbFBLAQItABQABgAIAAAAIQBa9CxbvwAAABUBAAALAAAA&#10;AAAAAAAAAAAAAB8BAABfcmVscy8ucmVsc1BLAQItABQABgAIAAAAIQCtoTHcwgAAAN4AAAAPAAAA&#10;AAAAAAAAAAAAAAcCAABkcnMvZG93bnJldi54bWxQSwUGAAAAAAMAAwC3AAAA9gIAAAAA&#10;" strokecolor="silver" strokeweight="0"/>
                  <v:line id="Line 775" o:spid="_x0000_s1797" style="position:absolute;visibility:visible;mso-wrap-style:square" from="1136,1734" to="115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ZRHwwAAAN4AAAAPAAAAZHJzL2Rvd25yZXYueG1sRE/dasIw&#10;FL4XfIdwhN3ITHUyS2dadJubt7o9wKE5NsHmpDSZ1rdfBgPvzsf3e9bV4FpxoT5YzwrmswwEce21&#10;5UbB99fuMQcRIrLG1jMpuFGAqhyP1lhof+UDXY6xESmEQ4EKTIxdIWWoDTkMM98RJ+7ke4cxwb6R&#10;usdrCnetXGTZs3RoOTUY7OjVUH0+/jgFS0beb6btrdt9cP5p343dvg1KPUyGzQuISEO8i//de53m&#10;L/LVE/y9k26Q5S8AAAD//wMAUEsBAi0AFAAGAAgAAAAhANvh9svuAAAAhQEAABMAAAAAAAAAAAAA&#10;AAAAAAAAAFtDb250ZW50X1R5cGVzXS54bWxQSwECLQAUAAYACAAAACEAWvQsW78AAAAVAQAACwAA&#10;AAAAAAAAAAAAAAAfAQAAX3JlbHMvLnJlbHNQSwECLQAUAAYACAAAACEAwu2UR8MAAADeAAAADwAA&#10;AAAAAAAAAAAAAAAHAgAAZHJzL2Rvd25yZXYueG1sUEsFBgAAAAADAAMAtwAAAPcCAAAAAA==&#10;" strokecolor="silver" strokeweight="0"/>
                  <v:line id="Line 776" o:spid="_x0000_s1798" style="position:absolute;visibility:visible;mso-wrap-style:square" from="1168,1734" to="118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AwzwQAAAN4AAAAPAAAAZHJzL2Rvd25yZXYueG1sRE/bagIx&#10;EH0v+A9hhL4UzSqiy9YoauvlVe0HDJvpJnQzWTZR179vBMG3OZzrzJedq8WV2mA9KxgNMxDEpdeW&#10;KwU/5+0gBxEissbaMym4U4Dlovc2x0L7Gx/peoqVSCEcClRgYmwKKUNpyGEY+oY4cb++dRgTbCup&#10;W7ylcFfLcZZNpUPLqcFgQxtD5d/p4hRMGPmw+qjvzXbH+d5+G7v+6pR673erTxCRuvgSP90HneaP&#10;89kEHu+kG+TiHwAA//8DAFBLAQItABQABgAIAAAAIQDb4fbL7gAAAIUBAAATAAAAAAAAAAAAAAAA&#10;AAAAAABbQ29udGVudF9UeXBlc10ueG1sUEsBAi0AFAAGAAgAAAAhAFr0LFu/AAAAFQEAAAsAAAAA&#10;AAAAAAAAAAAAHwEAAF9yZWxzLy5yZWxzUEsBAi0AFAAGAAgAAAAhAE0EDDPBAAAA3gAAAA8AAAAA&#10;AAAAAAAAAAAABwIAAGRycy9kb3ducmV2LnhtbFBLBQYAAAAAAwADALcAAAD1AgAAAAA=&#10;" strokecolor="silver" strokeweight="0"/>
                  <v:line id="Line 777" o:spid="_x0000_s1799" style="position:absolute;visibility:visible;mso-wrap-style:square" from="1200,1734" to="121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KmowwAAAN4AAAAPAAAAZHJzL2Rvd25yZXYueG1sRE/dasIw&#10;FL4XfIdwhN3ITJU5S2dadJubt7o9wKE5NsHmpDSZ1rdfBgPvzsf3e9bV4FpxoT5YzwrmswwEce21&#10;5UbB99fuMQcRIrLG1jMpuFGAqhyP1lhof+UDXY6xESmEQ4EKTIxdIWWoDTkMM98RJ+7ke4cxwb6R&#10;usdrCnetXGTZs3RoOTUY7OjVUH0+/jgFT4y830zbW7f74PzTvhu7fRuUepgMmxcQkYZ4F/+79zrN&#10;X+SrJfy9k26Q5S8AAAD//wMAUEsBAi0AFAAGAAgAAAAhANvh9svuAAAAhQEAABMAAAAAAAAAAAAA&#10;AAAAAAAAAFtDb250ZW50X1R5cGVzXS54bWxQSwECLQAUAAYACAAAACEAWvQsW78AAAAVAQAACwAA&#10;AAAAAAAAAAAAAAAfAQAAX3JlbHMvLnJlbHNQSwECLQAUAAYACAAAACEAIkipqMMAAADeAAAADwAA&#10;AAAAAAAAAAAAAAAHAgAAZHJzL2Rvd25yZXYueG1sUEsFBgAAAAADAAMAtwAAAPcCAAAAAA==&#10;" strokecolor="silver" strokeweight="0"/>
                  <v:line id="Line 778" o:spid="_x0000_s1800" style="position:absolute;visibility:visible;mso-wrap-style:square" from="1232,1734" to="124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jffwQAAAN4AAAAPAAAAZHJzL2Rvd25yZXYueG1sRE/bisIw&#10;EH0X9h/CLOyLrOmKaKlGcS9qX3X9gKEZm2AzKU1W699vBMG3OZzrLFa9a8SFumA9K/gYZSCIK68t&#10;1wqOv5v3HESIyBobz6TgRgFWy5fBAgvtr7ynyyHWIoVwKFCBibEtpAyVIYdh5FvixJ185zAm2NVS&#10;d3hN4a6R4yybSoeWU4PBlr4MVefDn1MwYeRyPWxu7WbL+c7+GPv53Sv19tqv5yAi9fEpfrhLneaP&#10;89kU7u+kG+TyHwAA//8DAFBLAQItABQABgAIAAAAIQDb4fbL7gAAAIUBAAATAAAAAAAAAAAAAAAA&#10;AAAAAABbQ29udGVudF9UeXBlc10ueG1sUEsBAi0AFAAGAAgAAAAhAFr0LFu/AAAAFQEAAAsAAAAA&#10;AAAAAAAAAAAAHwEAAF9yZWxzLy5yZWxzUEsBAi0AFAAGAAgAAAAhANKaN9/BAAAA3gAAAA8AAAAA&#10;AAAAAAAAAAAABwIAAGRycy9kb3ducmV2LnhtbFBLBQYAAAAAAwADALcAAAD1AgAAAAA=&#10;" strokecolor="silver" strokeweight="0"/>
                  <v:line id="Line 779" o:spid="_x0000_s1801" style="position:absolute;visibility:visible;mso-wrap-style:square" from="1264,1734" to="128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1pJEwgAAAN4AAAAPAAAAZHJzL2Rvd25yZXYueG1sRE/NagIx&#10;EL4LfYcwQi9Ss0rRZTWKtbXuVe0DDJtxE9xMlk2q69s3BcHbfHy/s1z3rhFX6oL1rGAyzkAQV15b&#10;rhX8nHZvOYgQkTU2nknBnQKsVy+DJRba3/hA12OsRQrhUKACE2NbSBkqQw7D2LfEiTv7zmFMsKul&#10;7vCWwl0jp1k2kw4tpwaDLW0NVZfjr1PwzsjlZtTc290353v7ZezHZ6/U67DfLEBE6uNT/HCXOs2f&#10;5vM5/L+TbpCrPwAAAP//AwBQSwECLQAUAAYACAAAACEA2+H2y+4AAACFAQAAEwAAAAAAAAAAAAAA&#10;AAAAAAAAW0NvbnRlbnRfVHlwZXNdLnhtbFBLAQItABQABgAIAAAAIQBa9CxbvwAAABUBAAALAAAA&#10;AAAAAAAAAAAAAB8BAABfcmVscy8ucmVsc1BLAQItABQABgAIAAAAIQC91pJEwgAAAN4AAAAPAAAA&#10;AAAAAAAAAAAAAAcCAABkcnMvZG93bnJldi54bWxQSwUGAAAAAAMAAwC3AAAA9gIAAAAA&#10;" strokecolor="silver" strokeweight="0"/>
                  <v:line id="Line 780" o:spid="_x0000_s1802" style="position:absolute;visibility:visible;mso-wrap-style:square" from="1296,1734" to="131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QY2xQAAAN4AAAAPAAAAZHJzL2Rvd25yZXYueG1sRI9Bb8Iw&#10;DIXvk/YfIk/iMo10CI2qEBAbg3GF8QOsxmuiNU7VZFD+/XxA4mbrPb/3ebEaQqvO1Ccf2cDruABF&#10;XEfruTFw+t6+lKBSRrbYRiYDV0qwWj4+LLCy8cIHOh9zoySEU4UGXM5dpXWqHQVM49gRi/YT+4BZ&#10;1r7RtseLhIdWT4riTQf0LA0OO/pwVP8e/4KBKSPv18/ttdvuuPzyn86/bwZjRk/Deg4q05Dv5tv1&#10;3gr+pJwJr7wjM+jlPwAAAP//AwBQSwECLQAUAAYACAAAACEA2+H2y+4AAACFAQAAEwAAAAAAAAAA&#10;AAAAAAAAAAAAW0NvbnRlbnRfVHlwZXNdLnhtbFBLAQItABQABgAIAAAAIQBa9CxbvwAAABUBAAAL&#10;AAAAAAAAAAAAAAAAAB8BAABfcmVscy8ucmVsc1BLAQItABQABgAIAAAAIQDMSQY2xQAAAN4AAAAP&#10;AAAAAAAAAAAAAAAAAAcCAABkcnMvZG93bnJldi54bWxQSwUGAAAAAAMAAwC3AAAA+QIAAAAA&#10;" strokecolor="silver" strokeweight="0"/>
                  <v:line id="Line 781" o:spid="_x0000_s1803" style="position:absolute;visibility:visible;mso-wrap-style:square" from="1328,1734" to="134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aOtwwAAAN4AAAAPAAAAZHJzL2Rvd25yZXYueG1sRE/dasIw&#10;FL4XfIdwhN2IpspwXWdadJubt7o9wKE5NsHmpDSZ1rdfBgPvzsf3e9bV4FpxoT5YzwoW8wwEce21&#10;5UbB99duloMIEVlj65kU3ChAVY5Hayy0v/KBLsfYiBTCoUAFJsaukDLUhhyGue+IE3fyvcOYYN9I&#10;3eM1hbtWLrNsJR1aTg0GO3o1VJ+PP07BIyPvN9P21u0+OP+078Zu3walHibD5gVEpCHexf/uvU7z&#10;l/nTM/y9k26Q5S8AAAD//wMAUEsBAi0AFAAGAAgAAAAhANvh9svuAAAAhQEAABMAAAAAAAAAAAAA&#10;AAAAAAAAAFtDb250ZW50X1R5cGVzXS54bWxQSwECLQAUAAYACAAAACEAWvQsW78AAAAVAQAACwAA&#10;AAAAAAAAAAAAAAAfAQAAX3JlbHMvLnJlbHNQSwECLQAUAAYACAAAACEAowWjrcMAAADeAAAADwAA&#10;AAAAAAAAAAAAAAAHAgAAZHJzL2Rvd25yZXYueG1sUEsFBgAAAAADAAMAtwAAAPcCAAAAAA==&#10;" strokecolor="silver" strokeweight="0"/>
                  <v:line id="Line 782" o:spid="_x0000_s1804" style="position:absolute;visibility:visible;mso-wrap-style:square" from="1360,1734" to="137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noXxAAAAN4AAAAPAAAAZHJzL2Rvd25yZXYueG1sRI9Bb8Iw&#10;DIXvSPyHyEi7IEiHpqkqBARsbFzp9gOsxmuiNU7VZFD+/XyYtJstP7/3vs1uDJ260pB8ZAOPywIU&#10;cROt59bA58dpUYJKGdliF5kM3CnBbjudbLCy8cYXuta5VWLCqUIDLue+0jo1jgKmZeyJ5fYVh4BZ&#10;1qHVdsCbmIdOr4riWQf0LAkOezo6ar7rn2DgiZHP+3l3709vXL77V+cPL6MxD7NxvwaVacz/4r/v&#10;s5X6q7IUAMGRGfT2FwAA//8DAFBLAQItABQABgAIAAAAIQDb4fbL7gAAAIUBAAATAAAAAAAAAAAA&#10;AAAAAAAAAABbQ29udGVudF9UeXBlc10ueG1sUEsBAi0AFAAGAAgAAAAhAFr0LFu/AAAAFQEAAAsA&#10;AAAAAAAAAAAAAAAAHwEAAF9yZWxzLy5yZWxzUEsBAi0AFAAGAAgAAAAhAAfqehfEAAAA3gAAAA8A&#10;AAAAAAAAAAAAAAAABwIAAGRycy9kb3ducmV2LnhtbFBLBQYAAAAAAwADALcAAAD4AgAAAAA=&#10;" strokecolor="silver" strokeweight="0"/>
                  <v:line id="Line 783" o:spid="_x0000_s1805" style="position:absolute;visibility:visible;mso-wrap-style:square" from="1392,1734" to="140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t+MwQAAAN4AAAAPAAAAZHJzL2Rvd25yZXYueG1sRE/bisIw&#10;EH0X9h/CLPgia6qIlK5R1PX26uUDhma2CdtMSpPV+vdGEHybw7nObNG5WlypDdazgtEwA0Fcem25&#10;UnA5b79yECEia6w9k4I7BVjMP3ozLLS/8ZGup1iJFMKhQAUmxqaQMpSGHIahb4gT9+tbhzHBtpK6&#10;xVsKd7UcZ9lUOrScGgw2tDZU/p3+nYIJIx+Wg/rebHec7+3G2NVPp1T/s1t+g4jUxbf45T7oNH+c&#10;5yN4vpNukPMHAAAA//8DAFBLAQItABQABgAIAAAAIQDb4fbL7gAAAIUBAAATAAAAAAAAAAAAAAAA&#10;AAAAAABbQ29udGVudF9UeXBlc10ueG1sUEsBAi0AFAAGAAgAAAAhAFr0LFu/AAAAFQEAAAsAAAAA&#10;AAAAAAAAAAAAHwEAAF9yZWxzLy5yZWxzUEsBAi0AFAAGAAgAAAAhAGim34zBAAAA3gAAAA8AAAAA&#10;AAAAAAAAAAAABwIAAGRycy9kb3ducmV2LnhtbFBLBQYAAAAAAwADALcAAAD1AgAAAAA=&#10;" strokecolor="silver" strokeweight="0"/>
                  <v:line id="Line 784" o:spid="_x0000_s1806" style="position:absolute;visibility:visible;mso-wrap-style:square" from="1424,1734" to="144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EH7wgAAAN4AAAAPAAAAZHJzL2Rvd25yZXYueG1sRE/dasIw&#10;FL4f+A7hCN4MTVfGKNW06NTN2zkf4NAcm2BzUpqo9e2XwWB35+P7Pat6dJ240RCsZwUviwwEceO1&#10;5VbB6Xs/L0CEiKyx80wKHhSgriZPKyy1v/MX3Y6xFSmEQ4kKTIx9KWVoDDkMC98TJ+7sB4cxwaGV&#10;esB7CnedzLPsTTq0nBoM9vRuqLkcr07BKyMf1s/do99/cPFpd8ZutqNSs+m4XoKINMZ/8Z/7oNP8&#10;vChy+H0n3SCrHwAAAP//AwBQSwECLQAUAAYACAAAACEA2+H2y+4AAACFAQAAEwAAAAAAAAAAAAAA&#10;AAAAAAAAW0NvbnRlbnRfVHlwZXNdLnhtbFBLAQItABQABgAIAAAAIQBa9CxbvwAAABUBAAALAAAA&#10;AAAAAAAAAAAAAB8BAABfcmVscy8ucmVsc1BLAQItABQABgAIAAAAIQCYdEH7wgAAAN4AAAAPAAAA&#10;AAAAAAAAAAAAAAcCAABkcnMvZG93bnJldi54bWxQSwUGAAAAAAMAAwC3AAAA9gIAAAAA&#10;" strokecolor="silver" strokeweight="0"/>
                  <v:line id="Line 785" o:spid="_x0000_s1807" style="position:absolute;visibility:visible;mso-wrap-style:square" from="1456,1734" to="147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ORgwQAAAN4AAAAPAAAAZHJzL2Rvd25yZXYueG1sRE/bagIx&#10;EH0v9B/CFPpSNOuFsqxGsVovr1o/YNiMm9DNZNlEXf/eCIJvczjXmc47V4sLtcF6VjDoZyCIS68t&#10;VwqOf+teDiJEZI21Z1JwowDz2fvbFAvtr7ynyyFWIoVwKFCBibEppAylIYeh7xvixJ186zAm2FZS&#10;t3hN4a6Wwyz7lg4tpwaDDS0Nlf+Hs1MwZuTd4qu+NesN51v7a+zPqlPq86NbTEBE6uJL/HTvdJo/&#10;zPMRPN5JN8jZHQAA//8DAFBLAQItABQABgAIAAAAIQDb4fbL7gAAAIUBAAATAAAAAAAAAAAAAAAA&#10;AAAAAABbQ29udGVudF9UeXBlc10ueG1sUEsBAi0AFAAGAAgAAAAhAFr0LFu/AAAAFQEAAAsAAAAA&#10;AAAAAAAAAAAAHwEAAF9yZWxzLy5yZWxzUEsBAi0AFAAGAAgAAAAhAPc45GDBAAAA3gAAAA8AAAAA&#10;AAAAAAAAAAAABwIAAGRycy9kb3ducmV2LnhtbFBLBQYAAAAAAwADALcAAAD1AgAAAAA=&#10;" strokecolor="silver" strokeweight="0"/>
                  <v:line id="Line 786" o:spid="_x0000_s1808" style="position:absolute;visibility:visible;mso-wrap-style:square" from="1488,1734" to="150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XwUwgAAAN4AAAAPAAAAZHJzL2Rvd25yZXYueG1sRE/dasIw&#10;FL4f+A7hCLsZmipllGoU99PNW90e4NAcm2BzUppY27dfBoPdnY/v92z3o2vFQH2wnhWslhkI4tpr&#10;y42C769qUYAIEVlj65kUTBRgv5s9bLHU/s4nGs6xESmEQ4kKTIxdKWWoDTkMS98RJ+7ie4cxwb6R&#10;usd7CnetXGfZs3RoOTUY7OjVUH0935yCnJGPh6d26qoPLj7tu7Evb6NSj/PxsAERaYz/4j/3Uaf5&#10;66LI4feddIPc/QAAAP//AwBQSwECLQAUAAYACAAAACEA2+H2y+4AAACFAQAAEwAAAAAAAAAAAAAA&#10;AAAAAAAAW0NvbnRlbnRfVHlwZXNdLnhtbFBLAQItABQABgAIAAAAIQBa9CxbvwAAABUBAAALAAAA&#10;AAAAAAAAAAAAAB8BAABfcmVscy8ucmVsc1BLAQItABQABgAIAAAAIQB40XwUwgAAAN4AAAAPAAAA&#10;AAAAAAAAAAAAAAcCAABkcnMvZG93bnJldi54bWxQSwUGAAAAAAMAAwC3AAAA9gIAAAAA&#10;" strokecolor="silver" strokeweight="0"/>
                  <v:line id="Line 787" o:spid="_x0000_s1809" style="position:absolute;visibility:visible;mso-wrap-style:square" from="1520,1734" to="153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dmPwQAAAN4AAAAPAAAAZHJzL2Rvd25yZXYueG1sRE/bagIx&#10;EH0v9B/CFPpSNKtoWVajWK2XV60fMGzGTehmsmyirn9vBMG3OZzrTOedq8WF2mA9Kxj0MxDEpdeW&#10;KwXHv3UvBxEissbaMym4UYD57P1tioX2V97T5RArkUI4FKjAxNgUUobSkMPQ9w1x4k6+dRgTbCup&#10;W7ymcFfLYZZ9S4eWU4PBhpaGyv/D2SkYMfJu8VXfmvWG8639NfZn1Sn1+dEtJiAidfElfrp3Os0f&#10;5vkYHu+kG+TsDgAA//8DAFBLAQItABQABgAIAAAAIQDb4fbL7gAAAIUBAAATAAAAAAAAAAAAAAAA&#10;AAAAAABbQ29udGVudF9UeXBlc10ueG1sUEsBAi0AFAAGAAgAAAAhAFr0LFu/AAAAFQEAAAsAAAAA&#10;AAAAAAAAAAAAHwEAAF9yZWxzLy5yZWxzUEsBAi0AFAAGAAgAAAAhABed2Y/BAAAA3gAAAA8AAAAA&#10;AAAAAAAAAAAABwIAAGRycy9kb3ducmV2LnhtbFBLBQYAAAAAAwADALcAAAD1AgAAAAA=&#10;" strokecolor="silver" strokeweight="0"/>
                  <v:line id="Line 788" o:spid="_x0000_s1810" style="position:absolute;visibility:visible;mso-wrap-style:square" from="1552,1734" to="156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0f4wgAAAN4AAAAPAAAAZHJzL2Rvd25yZXYueG1sRE/dasIw&#10;FL4X9g7hDLyRmU6GlM4o7qezt7o9wKE5a8Kak9JkbX17IwjenY/v92x2k2vFQH2wnhU8LzMQxLXX&#10;lhsFP9/lUw4iRGSNrWdScKYAu+3DbIOF9iMfaTjFRqQQDgUqMDF2hZShNuQwLH1HnLhf3zuMCfaN&#10;1D2OKdy1cpVla+nQcmow2NG7ofrv9O8UvDBytV+056784vxgP419+5iUmj9O+1cQkaZ4F9/clU7z&#10;V3m+hus76Qa5vQAAAP//AwBQSwECLQAUAAYACAAAACEA2+H2y+4AAACFAQAAEwAAAAAAAAAAAAAA&#10;AAAAAAAAW0NvbnRlbnRfVHlwZXNdLnhtbFBLAQItABQABgAIAAAAIQBa9CxbvwAAABUBAAALAAAA&#10;AAAAAAAAAAAAAB8BAABfcmVscy8ucmVsc1BLAQItABQABgAIAAAAIQDnT0f4wgAAAN4AAAAPAAAA&#10;AAAAAAAAAAAAAAcCAABkcnMvZG93bnJldi54bWxQSwUGAAAAAAMAAwC3AAAA9gIAAAAA&#10;" strokecolor="silver" strokeweight="0"/>
                  <v:line id="Line 789" o:spid="_x0000_s1811" style="position:absolute;visibility:visible;mso-wrap-style:square" from="1584,1734" to="160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JjwQAAAN4AAAAPAAAAZHJzL2Rvd25yZXYueG1sRE/bagIx&#10;EH0v9B/CFPpSNKuIXVajWK2XV60fMGzGTehmsmyirn9vBMG3OZzrTOedq8WF2mA9Kxj0MxDEpdeW&#10;KwXHv3UvBxEissbaMym4UYD57P1tioX2V97T5RArkUI4FKjAxNgUUobSkMPQ9w1x4k6+dRgTbCup&#10;W7ymcFfLYZaNpUPLqcFgQ0tD5f/h7BSMGHm3+KpvzXrD+db+Gvuz6pT6/OgWExCRuvgSP907neYP&#10;8/wbHu+kG+TsDgAA//8DAFBLAQItABQABgAIAAAAIQDb4fbL7gAAAIUBAAATAAAAAAAAAAAAAAAA&#10;AAAAAABbQ29udGVudF9UeXBlc10ueG1sUEsBAi0AFAAGAAgAAAAhAFr0LFu/AAAAFQEAAAsAAAAA&#10;AAAAAAAAAAAAHwEAAF9yZWxzLy5yZWxzUEsBAi0AFAAGAAgAAAAhAIgD4mPBAAAA3gAAAA8AAAAA&#10;AAAAAAAAAAAABwIAAGRycy9kb3ducmV2LnhtbFBLBQYAAAAAAwADALcAAAD1AgAAAAA=&#10;" strokecolor="silver" strokeweight="0"/>
                  <v:line id="Line 790" o:spid="_x0000_s1812" style="position:absolute;visibility:visible;mso-wrap-style:square" from="1616,1734" to="163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HYRxAAAAN4AAAAPAAAAZHJzL2Rvd25yZXYueG1sRI9Bb8Iw&#10;DIXvSPyHyEi7IEiHpqkqBARsbFzp9gOsxmuiNU7VZFD+/XyYtJut9/ze581uDJ260pB8ZAOPywIU&#10;cROt59bA58dpUYJKGdliF5kM3CnBbjudbLCy8cYXuta5VRLCqUIDLue+0jo1jgKmZeyJRfuKQ8As&#10;69BqO+BNwkOnV0XxrAN6lgaHPR0dNd/1TzDwxMjn/by796c3Lt/9q/OHl9GYh9m4X4PKNOZ/89/1&#10;2Qr+qiyFV96RGfT2FwAA//8DAFBLAQItABQABgAIAAAAIQDb4fbL7gAAAIUBAAATAAAAAAAAAAAA&#10;AAAAAAAAAABbQ29udGVudF9UeXBlc10ueG1sUEsBAi0AFAAGAAgAAAAhAFr0LFu/AAAAFQEAAAsA&#10;AAAAAAAAAAAAAAAAHwEAAF9yZWxzLy5yZWxzUEsBAi0AFAAGAAgAAAAhAPmcdhHEAAAA3gAAAA8A&#10;AAAAAAAAAAAAAAAABwIAAGRycy9kb3ducmV2LnhtbFBLBQYAAAAAAwADALcAAAD4AgAAAAA=&#10;" strokecolor="silver" strokeweight="0"/>
                  <v:line id="Line 791" o:spid="_x0000_s1813" style="position:absolute;visibility:visible;mso-wrap-style:square" from="1648,1734" to="166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NOKwgAAAN4AAAAPAAAAZHJzL2Rvd25yZXYueG1sRE/dasIw&#10;FL4X9g7hDHYjmk7G6GpTcXO63up8gENzbMKak9JErW+/CIPdnY/v95Sr0XXiQkOwnhU8zzMQxI3X&#10;llsFx+/tLAcRIrLGzjMpuFGAVfUwKbHQ/sp7uhxiK1IIhwIVmBj7QsrQGHIY5r4nTtzJDw5jgkMr&#10;9YDXFO46uciyV+nQcmow2NOHoebncHYKXhi5Xk+7W7/dcf5lP41934xKPT2O6yWISGP8F/+5a53m&#10;L/L8De7vpBtk9QsAAP//AwBQSwECLQAUAAYACAAAACEA2+H2y+4AAACFAQAAEwAAAAAAAAAAAAAA&#10;AAAAAAAAW0NvbnRlbnRfVHlwZXNdLnhtbFBLAQItABQABgAIAAAAIQBa9CxbvwAAABUBAAALAAAA&#10;AAAAAAAAAAAAAB8BAABfcmVscy8ucmVsc1BLAQItABQABgAIAAAAIQCW0NOKwgAAAN4AAAAPAAAA&#10;AAAAAAAAAAAAAAcCAABkcnMvZG93bnJldi54bWxQSwUGAAAAAAMAAwC3AAAA9gIAAAAA&#10;" strokecolor="silver" strokeweight="0"/>
                  <v:line id="Line 792" o:spid="_x0000_s1814" style="position:absolute;visibility:visible;mso-wrap-style:square" from="1680,1734" to="1697,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zKxQAAAN4AAAAPAAAAZHJzL2Rvd25yZXYueG1sRI/NbgIx&#10;DITvlfoOkStxqUq2CFXbhYBoKZQrPw9gbdxN1I2z2qSwvH19QOJmy+OZ+ebLIbTqTH3ykQ28jgtQ&#10;xHW0nhsDp+PmpQSVMrLFNjIZuFKC5eLxYY6VjRfe0/mQGyUmnCo04HLuKq1T7ShgGseOWG4/sQ+Y&#10;Ze0bbXu8iHlo9aQo3nRAz5LgsKNPR/Xv4S8YmDLybvXcXrvNlstv/+X8x3owZvQ0rGagMg35Lr59&#10;76zUn5TvAiA4MoNe/AMAAP//AwBQSwECLQAUAAYACAAAACEA2+H2y+4AAACFAQAAEwAAAAAAAAAA&#10;AAAAAAAAAAAAW0NvbnRlbnRfVHlwZXNdLnhtbFBLAQItABQABgAIAAAAIQBa9CxbvwAAABUBAAAL&#10;AAAAAAAAAAAAAAAAAB8BAABfcmVscy8ucmVsc1BLAQItABQABgAIAAAAIQCCM+zKxQAAAN4AAAAP&#10;AAAAAAAAAAAAAAAAAAcCAABkcnMvZG93bnJldi54bWxQSwUGAAAAAAMAAwC3AAAA+QIAAAAA&#10;" strokecolor="silver" strokeweight="0"/>
                  <v:line id="Line 793" o:spid="_x0000_s1815" style="position:absolute;visibility:visible;mso-wrap-style:square" from="1713,1734" to="1729,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0lRwgAAAN4AAAAPAAAAZHJzL2Rvd25yZXYueG1sRE/dasIw&#10;FL4f+A7hCN4MTRUZtWsqburm7dwe4NCcNWHNSWmi1rc3A8G78/H9nnI9uFacqQ/Ws4L5LANBXHtt&#10;uVHw872f5iBCRNbYeiYFVwqwrkZPJRbaX/iLzsfYiBTCoUAFJsaukDLUhhyGme+IE/fre4cxwb6R&#10;usdLCnetXGTZi3RoOTUY7OjdUP13PDkFS0Y+bJ7ba7f/4PzT7ox92w5KTcbD5hVEpCE+xHf3Qaf5&#10;i3w1h/930g2yugEAAP//AwBQSwECLQAUAAYACAAAACEA2+H2y+4AAACFAQAAEwAAAAAAAAAAAAAA&#10;AAAAAAAAW0NvbnRlbnRfVHlwZXNdLnhtbFBLAQItABQABgAIAAAAIQBa9CxbvwAAABUBAAALAAAA&#10;AAAAAAAAAAAAAB8BAABfcmVscy8ucmVsc1BLAQItABQABgAIAAAAIQDtf0lRwgAAAN4AAAAPAAAA&#10;AAAAAAAAAAAAAAcCAABkcnMvZG93bnJldi54bWxQSwUGAAAAAAMAAwC3AAAA9gIAAAAA&#10;" strokecolor="silver" strokeweight="0"/>
                  <v:line id="Line 794" o:spid="_x0000_s1816" style="position:absolute;visibility:visible;mso-wrap-style:square" from="1745,1734" to="1761,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dcmwgAAAN4AAAAPAAAAZHJzL2Rvd25yZXYueG1sRE/bagIx&#10;EH0v+A9hhL4UzXYpZV2NorVaX718wLAZN8HNZNlEXf++EQp9m8O5zmzRu0bcqAvWs4L3cQaCuPLa&#10;cq3gdNyMChAhImtsPJOCBwVYzAcvMyy1v/OebodYixTCoUQFJsa2lDJUhhyGsW+JE3f2ncOYYFdL&#10;3eE9hbtG5ln2KR1aTg0GW/oyVF0OV6fgg5F3y7fm0W62XPzYb2NX616p12G/nIKI1Md/8Z97p9P8&#10;vJjk8Hwn3SDnvwAAAP//AwBQSwECLQAUAAYACAAAACEA2+H2y+4AAACFAQAAEwAAAAAAAAAAAAAA&#10;AAAAAAAAW0NvbnRlbnRfVHlwZXNdLnhtbFBLAQItABQABgAIAAAAIQBa9CxbvwAAABUBAAALAAAA&#10;AAAAAAAAAAAAAB8BAABfcmVscy8ucmVsc1BLAQItABQABgAIAAAAIQAdrdcmwgAAAN4AAAAPAAAA&#10;AAAAAAAAAAAAAAcCAABkcnMvZG93bnJldi54bWxQSwUGAAAAAAMAAwC3AAAA9gIAAAAA&#10;" strokecolor="silver" strokeweight="0"/>
                  <v:line id="Line 795" o:spid="_x0000_s1817" style="position:absolute;visibility:visible;mso-wrap-style:square" from="1777,1734" to="1793,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XK9wwAAAN4AAAAPAAAAZHJzL2Rvd25yZXYueG1sRE/dasIw&#10;FL4XfIdwhN2IpjoZXWdadJubt7o9wKE5NsHmpDSZ1rdfBgPvzsf3e9bV4FpxoT5YzwoW8wwEce21&#10;5UbB99duloMIEVlj65kU3ChAVY5Hayy0v/KBLsfYiBTCoUAFJsaukDLUhhyGue+IE3fyvcOYYN9I&#10;3eM1hbtWLrPsSTq0nBoMdvRqqD4ff5yCFSPvN9P21u0+OP+078Zu3walHibD5gVEpCHexf/uvU7z&#10;l/nzI/y9k26Q5S8AAAD//wMAUEsBAi0AFAAGAAgAAAAhANvh9svuAAAAhQEAABMAAAAAAAAAAAAA&#10;AAAAAAAAAFtDb250ZW50X1R5cGVzXS54bWxQSwECLQAUAAYACAAAACEAWvQsW78AAAAVAQAACwAA&#10;AAAAAAAAAAAAAAAfAQAAX3JlbHMvLnJlbHNQSwECLQAUAAYACAAAACEAcuFyvcMAAADeAAAADwAA&#10;AAAAAAAAAAAAAAAHAgAAZHJzL2Rvd25yZXYueG1sUEsFBgAAAAADAAMAtwAAAPcCAAAAAA==&#10;" strokecolor="silver" strokeweight="0"/>
                  <v:line id="Line 796" o:spid="_x0000_s1818" style="position:absolute;visibility:visible;mso-wrap-style:square" from="1808,1734" to="182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OrJwQAAAN4AAAAPAAAAZHJzL2Rvd25yZXYueG1sRE/bagIx&#10;EH0v+A9hhL4UzSoi69YoauvlVe0HDJvpJnQzWTZR179vBMG3OZzrzJedq8WV2mA9KxgNMxDEpdeW&#10;KwU/5+0gBxEissbaMym4U4Dlovc2x0L7Gx/peoqVSCEcClRgYmwKKUNpyGEY+oY4cb++dRgTbCup&#10;W7ylcFfLcZZNpUPLqcFgQxtD5d/p4hRMGPmw+qjvzXbH+d5+G7v+6pR673erTxCRuvgSP90HneaP&#10;89kEHu+kG+TiHwAA//8DAFBLAQItABQABgAIAAAAIQDb4fbL7gAAAIUBAAATAAAAAAAAAAAAAAAA&#10;AAAAAABbQ29udGVudF9UeXBlc10ueG1sUEsBAi0AFAAGAAgAAAAhAFr0LFu/AAAAFQEAAAsAAAAA&#10;AAAAAAAAAAAAHwEAAF9yZWxzLy5yZWxzUEsBAi0AFAAGAAgAAAAhAP0I6snBAAAA3gAAAA8AAAAA&#10;AAAAAAAAAAAABwIAAGRycy9kb3ducmV2LnhtbFBLBQYAAAAAAwADALcAAAD1AgAAAAA=&#10;" strokecolor="silver" strokeweight="0"/>
                  <v:line id="Line 797" o:spid="_x0000_s1819" style="position:absolute;visibility:visible;mso-wrap-style:square" from="1840,1734" to="185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E9SwwAAAN4AAAAPAAAAZHJzL2Rvd25yZXYueG1sRE/dasIw&#10;FL4XfIdwhN2IpsocXWdadJubt7o9wKE5NsHmpDSZ1rdfBgPvzsf3e9bV4FpxoT5YzwoW8wwEce21&#10;5UbB99duloMIEVlj65kU3ChAVY5Hayy0v/KBLsfYiBTCoUAFJsaukDLUhhyGue+IE3fyvcOYYN9I&#10;3eM1hbtWLrPsSTq0nBoMdvRqqD4ff5yCR0beb6btrdt9cP5p343dvg1KPUyGzQuISEO8i//de53m&#10;L/PnFfy9k26Q5S8AAAD//wMAUEsBAi0AFAAGAAgAAAAhANvh9svuAAAAhQEAABMAAAAAAAAAAAAA&#10;AAAAAAAAAFtDb250ZW50X1R5cGVzXS54bWxQSwECLQAUAAYACAAAACEAWvQsW78AAAAVAQAACwAA&#10;AAAAAAAAAAAAAAAfAQAAX3JlbHMvLnJlbHNQSwECLQAUAAYACAAAACEAkkRPUsMAAADeAAAADwAA&#10;AAAAAAAAAAAAAAAHAgAAZHJzL2Rvd25yZXYueG1sUEsFBgAAAAADAAMAtwAAAPcCAAAAAA==&#10;" strokecolor="silver" strokeweight="0"/>
                  <v:line id="Line 798" o:spid="_x0000_s1820" style="position:absolute;visibility:visible;mso-wrap-style:square" from="1872,1734" to="188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tElwgAAAN4AAAAPAAAAZHJzL2Rvd25yZXYueG1sRE/bisIw&#10;EH0X9h/CLOyLrOmKSLcaxb2offXyAUMzNsFmUpqs1r/fCIJvczjXmS9714gLdcF6VvAxykAQV15b&#10;rhUcD+v3HESIyBobz6TgRgGWi5fBHAvtr7yjyz7WIoVwKFCBibEtpAyVIYdh5FvixJ185zAm2NVS&#10;d3hN4a6R4yybSoeWU4PBlr4NVef9n1MwYeRyNWxu7XrD+db+Gvv10yv19tqvZiAi9fEpfrhLneaP&#10;888p3N9JN8jFPwAAAP//AwBQSwECLQAUAAYACAAAACEA2+H2y+4AAACFAQAAEwAAAAAAAAAAAAAA&#10;AAAAAAAAW0NvbnRlbnRfVHlwZXNdLnhtbFBLAQItABQABgAIAAAAIQBa9CxbvwAAABUBAAALAAAA&#10;AAAAAAAAAAAAAB8BAABfcmVscy8ucmVsc1BLAQItABQABgAIAAAAIQBiltElwgAAAN4AAAAPAAAA&#10;AAAAAAAAAAAAAAcCAABkcnMvZG93bnJldi54bWxQSwUGAAAAAAMAAwC3AAAA9gIAAAAA&#10;" strokecolor="silver" strokeweight="0"/>
                  <v:line id="Line 799" o:spid="_x0000_s1821" style="position:absolute;visibility:visible;mso-wrap-style:square" from="1904,1734" to="192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nS+wwAAAN4AAAAPAAAAZHJzL2Rvd25yZXYueG1sRE/dasIw&#10;FL4XfIdwhN2IpspwXWdadJubt7o9wKE5NsHmpDSZ1rdfBgPvzsf3e9bV4FpxoT5YzwoW8wwEce21&#10;5UbB99duloMIEVlj65kU3ChAVY5Hayy0v/KBLsfYiBTCoUAFJsaukDLUhhyGue+IE3fyvcOYYN9I&#10;3eM1hbtWLrNsJR1aTg0GO3o1VJ+PP07BIyPvN9P21u0+OP+078Zu3walHibD5gVEpCHexf/uvU7z&#10;l/nzE/y9k26Q5S8AAAD//wMAUEsBAi0AFAAGAAgAAAAhANvh9svuAAAAhQEAABMAAAAAAAAAAAAA&#10;AAAAAAAAAFtDb250ZW50X1R5cGVzXS54bWxQSwECLQAUAAYACAAAACEAWvQsW78AAAAVAQAACwAA&#10;AAAAAAAAAAAAAAAfAQAAX3JlbHMvLnJlbHNQSwECLQAUAAYACAAAACEADdp0vsMAAADeAAAADwAA&#10;AAAAAAAAAAAAAAAHAgAAZHJzL2Rvd25yZXYueG1sUEsFBgAAAAADAAMAtwAAAPcCAAAAAA==&#10;" strokecolor="silver" strokeweight="0"/>
                  <v:line id="Line 800" o:spid="_x0000_s1822" style="position:absolute;visibility:visible;mso-wrap-style:square" from="1936,1734" to="195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eDMxQAAAN4AAAAPAAAAZHJzL2Rvd25yZXYueG1sRI/NbgIx&#10;DITvlfoOkStxqUq2CFXbhYBoKZQrPw9gbdxN1I2z2qSwvH19QOJma8Yzn+fLIbTqTH3ykQ28jgtQ&#10;xHW0nhsDp+PmpQSVMrLFNjIZuFKC5eLxYY6VjRfe0/mQGyUhnCo04HLuKq1T7ShgGseOWLSf2AfM&#10;svaNtj1eJDy0elIUbzqgZ2lw2NGno/r38BcMTBl5t3pur91my+W3/3L+Yz0YM3oaVjNQmYZ8N9+u&#10;d1bwJ+W78Mo7MoNe/AMAAP//AwBQSwECLQAUAAYACAAAACEA2+H2y+4AAACFAQAAEwAAAAAAAAAA&#10;AAAAAAAAAAAAW0NvbnRlbnRfVHlwZXNdLnhtbFBLAQItABQABgAIAAAAIQBa9CxbvwAAABUBAAAL&#10;AAAAAAAAAAAAAAAAAB8BAABfcmVscy8ucmVsc1BLAQItABQABgAIAAAAIQB8ReDMxQAAAN4AAAAP&#10;AAAAAAAAAAAAAAAAAAcCAABkcnMvZG93bnJldi54bWxQSwUGAAAAAAMAAwC3AAAA+QIAAAAA&#10;" strokecolor="silver" strokeweight="0"/>
                  <v:line id="Line 801" o:spid="_x0000_s1823" style="position:absolute;visibility:visible;mso-wrap-style:square" from="1968,1734" to="198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UVXwgAAAN4AAAAPAAAAZHJzL2Rvd25yZXYueG1sRE/dasIw&#10;FL4f+A7hDLwZNp3IqF2j6PyZt3M+wKE5a8Kak9JErW9vhMHuzsf3e6rl4FpxoT5YzwpesxwEce21&#10;5UbB6Xs3KUCEiKyx9UwKbhRguRg9VVhqf+UvuhxjI1IIhxIVmBi7UspQG3IYMt8RJ+7H9w5jgn0j&#10;dY/XFO5aOc3zN+nQcmow2NGHofr3eHYKZox8WL20t2635+LTbo1dbwalxs/D6h1EpCH+i//cB53m&#10;T4v5HB7vpBvk4g4AAP//AwBQSwECLQAUAAYACAAAACEA2+H2y+4AAACFAQAAEwAAAAAAAAAAAAAA&#10;AAAAAAAAW0NvbnRlbnRfVHlwZXNdLnhtbFBLAQItABQABgAIAAAAIQBa9CxbvwAAABUBAAALAAAA&#10;AAAAAAAAAAAAAB8BAABfcmVscy8ucmVsc1BLAQItABQABgAIAAAAIQATCUVXwgAAAN4AAAAPAAAA&#10;AAAAAAAAAAAAAAcCAABkcnMvZG93bnJldi54bWxQSwUGAAAAAAMAAwC3AAAA9gIAAAAA&#10;" strokecolor="silver" strokeweight="0"/>
                  <v:line id="Line 802" o:spid="_x0000_s1824" style="position:absolute;visibility:visible;mso-wrap-style:square" from="2000,1734" to="201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HbQxAAAAN4AAAAPAAAAZHJzL2Rvd25yZXYueG1sRI/BbgIx&#10;DETvSP2HyJV6QSULQhXdEhDQQrkC/QBr426ibpzVJsDy9/UBiZstj2fmzZd9aNSFuuQjGxiPClDE&#10;VbSeawM/p+3rDFTKyBabyGTgRgmWi6fBHEsbr3ygyzHXSkw4lWjA5dyWWqfKUcA0ii2x3H5jFzDL&#10;2tXadngV89DoSVG86YCeJcFhSxtH1d/xHAxMGXm/Gja3drvj2bf/cn792Rvz8tyvPkBl6vNDfP/e&#10;W6k/eS8EQHBkBr34BwAA//8DAFBLAQItABQABgAIAAAAIQDb4fbL7gAAAIUBAAATAAAAAAAAAAAA&#10;AAAAAAAAAABbQ29udGVudF9UeXBlc10ueG1sUEsBAi0AFAAGAAgAAAAhAFr0LFu/AAAAFQEAAAsA&#10;AAAAAAAAAAAAAAAAHwEAAF9yZWxzLy5yZWxzUEsBAi0AFAAGAAgAAAAhABzYdtDEAAAA3gAAAA8A&#10;AAAAAAAAAAAAAAAABwIAAGRycy9kb3ducmV2LnhtbFBLBQYAAAAAAwADALcAAAD4AgAAAAA=&#10;" strokecolor="silver" strokeweight="0"/>
                  <v:line id="Line 803" o:spid="_x0000_s1825" style="position:absolute;visibility:visible;mso-wrap-style:square" from="2032,1734" to="204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NNLwQAAAN4AAAAPAAAAZHJzL2Rvd25yZXYueG1sRE/bisIw&#10;EH0X9h/CLPgia6os4lajuOv11csHDM3YBJtJaaLWv98Igm9zONeZzltXiRs1wXpWMOhnIIgLry2X&#10;Ck7H9dcYRIjIGivPpOBBAeazj84Uc+3vvKfbIZYihXDIUYGJsc6lDIUhh6Hva+LEnX3jMCbYlFI3&#10;eE/hrpLDLBtJh5ZTg8Ga/gwVl8PVKfhm5N2iVz3q9YbHW7sy9nfZKtX9bBcTEJHa+Ba/3Dud5g9/&#10;sgE830k3yNk/AAAA//8DAFBLAQItABQABgAIAAAAIQDb4fbL7gAAAIUBAAATAAAAAAAAAAAAAAAA&#10;AAAAAABbQ29udGVudF9UeXBlc10ueG1sUEsBAi0AFAAGAAgAAAAhAFr0LFu/AAAAFQEAAAsAAAAA&#10;AAAAAAAAAAAAHwEAAF9yZWxzLy5yZWxzUEsBAi0AFAAGAAgAAAAhAHOU00vBAAAA3gAAAA8AAAAA&#10;AAAAAAAAAAAABwIAAGRycy9kb3ducmV2LnhtbFBLBQYAAAAAAwADALcAAAD1AgAAAAA=&#10;" strokecolor="silver" strokeweight="0"/>
                  <v:line id="Line 804" o:spid="_x0000_s1826" style="position:absolute;visibility:visible;mso-wrap-style:square" from="2064,1734" to="208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k08wgAAAN4AAAAPAAAAZHJzL2Rvd25yZXYueG1sRE/NagIx&#10;EL4LfYcwBS+iWZcidjWKtVr3qvUBhs24Cd1Mlk2q69s3BcHbfHy/s1z3rhFX6oL1rGA6yUAQV15b&#10;rhWcv/fjOYgQkTU2nknBnQKsVy+DJRba3/hI11OsRQrhUKACE2NbSBkqQw7DxLfEibv4zmFMsKul&#10;7vCWwl0j8yybSYeWU4PBlraGqp/Tr1PwxsjlZtTc2/0Xzw92Z+zHZ6/U8LXfLEBE6uNT/HCXOs3P&#10;37Mc/t9JN8jVHwAAAP//AwBQSwECLQAUAAYACAAAACEA2+H2y+4AAACFAQAAEwAAAAAAAAAAAAAA&#10;AAAAAAAAW0NvbnRlbnRfVHlwZXNdLnhtbFBLAQItABQABgAIAAAAIQBa9CxbvwAAABUBAAALAAAA&#10;AAAAAAAAAAAAAB8BAABfcmVscy8ucmVsc1BLAQItABQABgAIAAAAIQCDRk08wgAAAN4AAAAPAAAA&#10;AAAAAAAAAAAAAAcCAABkcnMvZG93bnJldi54bWxQSwUGAAAAAAMAAwC3AAAA9gIAAAAA&#10;" strokecolor="silver" strokeweight="0"/>
                  <v:line id="Line 805" o:spid="_x0000_s1827" style="position:absolute;visibility:visible;mso-wrap-style:square" from="2096,1734" to="211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uinwwAAAN4AAAAPAAAAZHJzL2Rvd25yZXYueG1sRE/JbsIw&#10;EL1X4h+sQeJSEQeoKprGIChLubJ8wCiexlbjcRS7EP6+roTU2zy9dcpl7xpxpS5YzwomWQ6CuPLa&#10;cq3gct6N5yBCRNbYeCYFdwqwXAyeSiy0v/GRrqdYixTCoUAFJsa2kDJUhhyGzLfEifvyncOYYFdL&#10;3eEthbtGTvP8VTq0nBoMtvRhqPo+/TgFL4x8WD0393a35/mn3Rq73vRKjYb96h1EpD7+ix/ug07z&#10;p2/5DP7eSTfIxS8AAAD//wMAUEsBAi0AFAAGAAgAAAAhANvh9svuAAAAhQEAABMAAAAAAAAAAAAA&#10;AAAAAAAAAFtDb250ZW50X1R5cGVzXS54bWxQSwECLQAUAAYACAAAACEAWvQsW78AAAAVAQAACwAA&#10;AAAAAAAAAAAAAAAfAQAAX3JlbHMvLnJlbHNQSwECLQAUAAYACAAAACEA7Arop8MAAADeAAAADwAA&#10;AAAAAAAAAAAAAAAHAgAAZHJzL2Rvd25yZXYueG1sUEsFBgAAAAADAAMAtwAAAPcCAAAAAA==&#10;" strokecolor="silver" strokeweight="0"/>
                  <v:line id="Line 806" o:spid="_x0000_s1828" style="position:absolute;visibility:visible;mso-wrap-style:square" from="2128,1734" to="214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3DTwQAAAN4AAAAPAAAAZHJzL2Rvd25yZXYueG1sRE/bisIw&#10;EH0X9h/CLOyLrOmKiFuN4rreXr18wNCMTbCZlCZq/XsjCL7N4VxnMmtdJa7UBOtZwU8vA0FceG25&#10;VHA8rL5HIEJE1lh5JgV3CjCbfnQmmGt/4x1d97EUKYRDjgpMjHUuZSgMOQw9XxMn7uQbhzHBppS6&#10;wVsKd5XsZ9lQOrScGgzWtDBUnPcXp2DAyNt5t7rXqzWPNnZp7N9/q9TXZzsfg4jUxrf45d7qNL//&#10;mw3g+U66QU4fAAAA//8DAFBLAQItABQABgAIAAAAIQDb4fbL7gAAAIUBAAATAAAAAAAAAAAAAAAA&#10;AAAAAABbQ29udGVudF9UeXBlc10ueG1sUEsBAi0AFAAGAAgAAAAhAFr0LFu/AAAAFQEAAAsAAAAA&#10;AAAAAAAAAAAAHwEAAF9yZWxzLy5yZWxzUEsBAi0AFAAGAAgAAAAhAGPjcNPBAAAA3gAAAA8AAAAA&#10;AAAAAAAAAAAABwIAAGRycy9kb3ducmV2LnhtbFBLBQYAAAAAAwADALcAAAD1AgAAAAA=&#10;" strokecolor="silver" strokeweight="0"/>
                  <v:line id="Line 807" o:spid="_x0000_s1829" style="position:absolute;visibility:visible;mso-wrap-style:square" from="2160,1734" to="217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9VIwwAAAN4AAAAPAAAAZHJzL2Rvd25yZXYueG1sRE/JbsIw&#10;EL1X4h+sQeJSEQdEK5rGIChLubJ8wCiexlbjcRS7EP6+roTU2zy9dcpl7xpxpS5YzwomWQ6CuPLa&#10;cq3gct6N5yBCRNbYeCYFdwqwXAyeSiy0v/GRrqdYixTCoUAFJsa2kDJUhhyGzLfEifvyncOYYFdL&#10;3eEthbtGTvP8VTq0nBoMtvRhqPo+/TgFM0Y+rJ6be7vb8/zTbo1db3qlRsN+9Q4iUh//xQ/3Qaf5&#10;07f8Bf7eSTfIxS8AAAD//wMAUEsBAi0AFAAGAAgAAAAhANvh9svuAAAAhQEAABMAAAAAAAAAAAAA&#10;AAAAAAAAAFtDb250ZW50X1R5cGVzXS54bWxQSwECLQAUAAYACAAAACEAWvQsW78AAAAVAQAACwAA&#10;AAAAAAAAAAAAAAAfAQAAX3JlbHMvLnJlbHNQSwECLQAUAAYACAAAACEADK/VSMMAAADeAAAADwAA&#10;AAAAAAAAAAAAAAAHAgAAZHJzL2Rvd25yZXYueG1sUEsFBgAAAAADAAMAtwAAAPcCAAAAAA==&#10;" strokecolor="silver" strokeweight="0"/>
                  <v:line id="Line 808" o:spid="_x0000_s1830" style="position:absolute;visibility:visible;mso-wrap-style:square" from="2192,1734" to="220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Us/wQAAAN4AAAAPAAAAZHJzL2Rvd25yZXYueG1sRE/bisIw&#10;EH1f8B/CCL4smiqLaDWK111fvXzA0IxNsJmUJmr9e7OwsG9zONeZL1tXiQc1wXpWMBxkIIgLry2X&#10;Ci7nfX8CIkRkjZVnUvCiAMtF52OOufZPPtLjFEuRQjjkqMDEWOdShsKQwzDwNXHirr5xGBNsSqkb&#10;fKZwV8lRlo2lQ8upwWBNG0PF7XR3Cr4Y+bD6rF71/psnP3Zn7HrbKtXrtqsZiEht/Bf/uQ86zR9N&#10;szH8vpNukIs3AAAA//8DAFBLAQItABQABgAIAAAAIQDb4fbL7gAAAIUBAAATAAAAAAAAAAAAAAAA&#10;AAAAAABbQ29udGVudF9UeXBlc10ueG1sUEsBAi0AFAAGAAgAAAAhAFr0LFu/AAAAFQEAAAsAAAAA&#10;AAAAAAAAAAAAHwEAAF9yZWxzLy5yZWxzUEsBAi0AFAAGAAgAAAAhAPx9Sz/BAAAA3gAAAA8AAAAA&#10;AAAAAAAAAAAABwIAAGRycy9kb3ducmV2LnhtbFBLBQYAAAAAAwADALcAAAD1AgAAAAA=&#10;" strokecolor="silver" strokeweight="0"/>
                </v:group>
                <v:group id="Group 1010" o:spid="_x0000_s1831" style="position:absolute;left:2133;top:6819;width:36678;height:4191" coordorigin="336,1074" coordsize="577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0txQAAAN4AAAAPAAAAZHJzL2Rvd25yZXYueG1sRE9La8JA&#10;EL4L/odlBG91E8VHo6uIqPQghWqh9DZkxySYnQ3ZNYn/visUvM3H95zVpjOlaKh2hWUF8SgCQZxa&#10;XXCm4PtyeFuAcB5ZY2mZFDzIwWbd760w0bblL2rOPhMhhF2CCnLvq0RKl+Zk0I1sRRy4q60N+gDr&#10;TOoa2xBuSjmOopk0WHBoyLGiXU7p7Xw3Co4ttttJvG9Ot+vu8XuZfv6cYlJqOOi2SxCeOv8S/7s/&#10;dJg/fo/m8Hwn3CDXfwAAAP//AwBQSwECLQAUAAYACAAAACEA2+H2y+4AAACFAQAAEwAAAAAAAAAA&#10;AAAAAAAAAAAAW0NvbnRlbnRfVHlwZXNdLnhtbFBLAQItABQABgAIAAAAIQBa9CxbvwAAABUBAAAL&#10;AAAAAAAAAAAAAAAAAB8BAABfcmVscy8ucmVsc1BLAQItABQABgAIAAAAIQC+Kh0txQAAAN4AAAAP&#10;AAAAAAAAAAAAAAAAAAcCAABkcnMvZG93bnJldi54bWxQSwUGAAAAAAMAAwC3AAAA+QIAAAAA&#10;">
                  <v:line id="Line 810" o:spid="_x0000_s1832" style="position:absolute;visibility:visible;mso-wrap-style:square" from="2224,1734" to="224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nrWxAAAAN4AAAAPAAAAZHJzL2Rvd25yZXYueG1sRI/BbgIx&#10;DETvSP2HyJV6QSULQhXdEhDQQrkC/QBr426ibpzVJsDy9/UBiZutGc88z5d9aNSFuuQjGxiPClDE&#10;VbSeawM/p+3rDFTKyBabyGTgRgmWi6fBHEsbr3ygyzHXSkI4lWjA5dyWWqfKUcA0ii2xaL+xC5hl&#10;7WptO7xKeGj0pCjedEDP0uCwpY2j6u94DgamjLxfDZtbu93x7Nt/Ob/+7I15ee5XH6Ay9flhvl/v&#10;reBP3gvhlXdkBr34BwAA//8DAFBLAQItABQABgAIAAAAIQDb4fbL7gAAAIUBAAATAAAAAAAAAAAA&#10;AAAAAAAAAABbQ29udGVudF9UeXBlc10ueG1sUEsBAi0AFAAGAAgAAAAhAFr0LFu/AAAAFQEAAAsA&#10;AAAAAAAAAAAAAAAAHwEAAF9yZWxzLy5yZWxzUEsBAi0AFAAGAAgAAAAhAOKuetbEAAAA3gAAAA8A&#10;AAAAAAAAAAAAAAAABwIAAGRycy9kb3ducmV2LnhtbFBLBQYAAAAAAwADALcAAAD4AgAAAAA=&#10;" strokecolor="silver" strokeweight="0"/>
                  <v:line id="Line 811" o:spid="_x0000_s1833" style="position:absolute;visibility:visible;mso-wrap-style:square" from="2256,1734" to="227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t9NwQAAAN4AAAAPAAAAZHJzL2Rvd25yZXYueG1sRE/NisIw&#10;EL4LvkOYBS+ypoqIVqOoq6tXdR9gaMYmbDMpTVbr25sFwdt8fL+zWLWuEjdqgvWsYDjIQBAXXlsu&#10;Ffxc9p9TECEia6w8k4IHBVgtu50F5trf+US3cyxFCuGQowITY51LGQpDDsPA18SJu/rGYUywKaVu&#10;8J7CXSVHWTaRDi2nBoM1bQ0Vv+c/p2DMyMd1v3rU+2+eHuzO2M1Xq1Tvo13PQURq41v8ch91mj+a&#10;ZTP4fyfdIJdPAAAA//8DAFBLAQItABQABgAIAAAAIQDb4fbL7gAAAIUBAAATAAAAAAAAAAAAAAAA&#10;AAAAAABbQ29udGVudF9UeXBlc10ueG1sUEsBAi0AFAAGAAgAAAAhAFr0LFu/AAAAFQEAAAsAAAAA&#10;AAAAAAAAAAAAHwEAAF9yZWxzLy5yZWxzUEsBAi0AFAAGAAgAAAAhAI3i303BAAAA3gAAAA8AAAAA&#10;AAAAAAAAAAAABwIAAGRycy9kb3ducmV2LnhtbFBLBQYAAAAAAwADALcAAAD1AgAAAAA=&#10;" strokecolor="silver" strokeweight="0"/>
                  <v:line id="Line 812" o:spid="_x0000_s1834" style="position:absolute;visibility:visible;mso-wrap-style:square" from="2288,1734" to="230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eANxAAAAN4AAAAPAAAAZHJzL2Rvd25yZXYueG1sRI/BbgIx&#10;DETvSP2HyJW4oJIFoYouBEQLtFyh/QBrYzZRN85qk8Ly9/iA1Jstj2fmLdd9aNSFuuQjG5iMC1DE&#10;VbSeawM/3/uXOaiUkS02kcnAjRKsV0+DJZY2XvlIl1OulZhwKtGAy7kttU6Vo4BpHFtiuZ1jFzDL&#10;2tXadngV89DoaVG86oCeJcFhSx+Oqt/TXzAwY+TDZtTc2v0nz7/8zvn3bW/M8LnfLEBl6vO/+PF9&#10;sFJ/+jYRAMGRGfTqDgAA//8DAFBLAQItABQABgAIAAAAIQDb4fbL7gAAAIUBAAATAAAAAAAAAAAA&#10;AAAAAAAAAABbQ29udGVudF9UeXBlc10ueG1sUEsBAi0AFAAGAAgAAAAhAFr0LFu/AAAAFQEAAAsA&#10;AAAAAAAAAAAAAAAAHwEAAF9yZWxzLy5yZWxzUEsBAi0AFAAGAAgAAAAhAJkB4A3EAAAA3gAAAA8A&#10;AAAAAAAAAAAAAAAABwIAAGRycy9kb3ducmV2LnhtbFBLBQYAAAAAAwADALcAAAD4AgAAAAA=&#10;" strokecolor="silver" strokeweight="0"/>
                  <v:line id="Line 813" o:spid="_x0000_s1835" style="position:absolute;visibility:visible;mso-wrap-style:square" from="2320,1734" to="233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UWWwgAAAN4AAAAPAAAAZHJzL2Rvd25yZXYueG1sRE/bagIx&#10;EH0X+g9hCn2Rml0pYrdG8VJ1X9V+wLCZbkI3k2UTdf37RhB8m8O5zmzRu0ZcqAvWs4J8lIEgrry2&#10;XCv4OW3fpyBCRNbYeCYFNwqwmL8MZlhof+UDXY6xFimEQ4EKTIxtIWWoDDkMI98SJ+7Xdw5jgl0t&#10;dYfXFO4aOc6yiXRoOTUYbGltqPo7np2CD0Yul8Pm1m53PN3bb2NXm16pt9d++QUiUh+f4oe71Gn+&#10;+DPP4f5OukHO/wEAAP//AwBQSwECLQAUAAYACAAAACEA2+H2y+4AAACFAQAAEwAAAAAAAAAAAAAA&#10;AAAAAAAAW0NvbnRlbnRfVHlwZXNdLnhtbFBLAQItABQABgAIAAAAIQBa9CxbvwAAABUBAAALAAAA&#10;AAAAAAAAAAAAAB8BAABfcmVscy8ucmVsc1BLAQItABQABgAIAAAAIQD2TUWWwgAAAN4AAAAPAAAA&#10;AAAAAAAAAAAAAAcCAABkcnMvZG93bnJldi54bWxQSwUGAAAAAAMAAwC3AAAA9gIAAAAA&#10;" strokecolor="silver" strokeweight="0"/>
                  <v:line id="Line 814" o:spid="_x0000_s1836" style="position:absolute;visibility:visible;mso-wrap-style:square" from="2352,1734" to="236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9vhwQAAAN4AAAAPAAAAZHJzL2Rvd25yZXYueG1sRE/bagIx&#10;EH0v9B/CFHwpNetSxK5GsfX66uUDhs24CW4myybq+veNIPg2h3OdyaxztbhSG6xnBYN+BoK49Npy&#10;peB4WH2NQISIrLH2TAruFGA2fX+bYKH9jXd03cdKpBAOBSowMTaFlKE05DD0fUOcuJNvHcYE20rq&#10;Fm8p3NUyz7KhdGg5NRhs6M9Qed5fnIJvRt7OP+t7s1rzaGOXxv4uOqV6H918DCJSF1/ip3ur0/z8&#10;Z5DD4510g5z+AwAA//8DAFBLAQItABQABgAIAAAAIQDb4fbL7gAAAIUBAAATAAAAAAAAAAAAAAAA&#10;AAAAAABbQ29udGVudF9UeXBlc10ueG1sUEsBAi0AFAAGAAgAAAAhAFr0LFu/AAAAFQEAAAsAAAAA&#10;AAAAAAAAAAAAHwEAAF9yZWxzLy5yZWxzUEsBAi0AFAAGAAgAAAAhAAaf2+HBAAAA3gAAAA8AAAAA&#10;AAAAAAAAAAAABwIAAGRycy9kb3ducmV2LnhtbFBLBQYAAAAAAwADALcAAAD1AgAAAAA=&#10;" strokecolor="silver" strokeweight="0"/>
                  <v:line id="Line 815" o:spid="_x0000_s1837" style="position:absolute;visibility:visible;mso-wrap-style:square" from="2384,1734" to="240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356wgAAAN4AAAAPAAAAZHJzL2Rvd25yZXYueG1sRE/bisIw&#10;EH0X9h/CCPsimurKol2juBe1r6t+wNDMNsFmUpqs1r83guDbHM51FqvO1eJMbbCeFYxHGQji0mvL&#10;lYLjYTOcgQgRWWPtmRRcKcBq+dJbYK79hX/pvI+VSCEcclRgYmxyKUNpyGEY+YY4cX++dRgTbCup&#10;W7ykcFfLSZa9S4eWU4PBhr4Mlaf9v1MwZeRiPaivzWbLs539Mfbzu1Pqtd+tP0BE6uJT/HAXOs2f&#10;zMdvcH8n3SCXNwAAAP//AwBQSwECLQAUAAYACAAAACEA2+H2y+4AAACFAQAAEwAAAAAAAAAAAAAA&#10;AAAAAAAAW0NvbnRlbnRfVHlwZXNdLnhtbFBLAQItABQABgAIAAAAIQBa9CxbvwAAABUBAAALAAAA&#10;AAAAAAAAAAAAAB8BAABfcmVscy8ucmVsc1BLAQItABQABgAIAAAAIQBp0356wgAAAN4AAAAPAAAA&#10;AAAAAAAAAAAAAAcCAABkcnMvZG93bnJldi54bWxQSwUGAAAAAAMAAwC3AAAA9gIAAAAA&#10;" strokecolor="silver" strokeweight="0"/>
                  <v:line id="Line 816" o:spid="_x0000_s1838" style="position:absolute;visibility:visible;mso-wrap-style:square" from="2416,1734" to="243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uYOwAAAAN4AAAAPAAAAZHJzL2Rvd25yZXYueG1sRE/bisIw&#10;EH0X9h/CLPgimioibjWK6/1V1w8YmrEJ20xKE7X+vREW9m0O5zrzZesqcacmWM8KhoMMBHHhteVS&#10;weVn15+CCBFZY+WZFDwpwHLx0Zljrv2DT3Q/x1KkEA45KjAx1rmUoTDkMAx8TZy4q28cxgSbUuoG&#10;HyncVXKUZRPp0HJqMFjT2lDxe745BWNGPq561bPe7Xl6sFtjvzetUt3PdjUDEamN/+I/91Gn+aOv&#10;4Rje76Qb5OIFAAD//wMAUEsBAi0AFAAGAAgAAAAhANvh9svuAAAAhQEAABMAAAAAAAAAAAAAAAAA&#10;AAAAAFtDb250ZW50X1R5cGVzXS54bWxQSwECLQAUAAYACAAAACEAWvQsW78AAAAVAQAACwAAAAAA&#10;AAAAAAAAAAAfAQAAX3JlbHMvLnJlbHNQSwECLQAUAAYACAAAACEA5jrmDsAAAADeAAAADwAAAAAA&#10;AAAAAAAAAAAHAgAAZHJzL2Rvd25yZXYueG1sUEsFBgAAAAADAAMAtwAAAPQCAAAAAA==&#10;" strokecolor="silver" strokeweight="0"/>
                  <v:line id="Line 817" o:spid="_x0000_s1839" style="position:absolute;visibility:visible;mso-wrap-style:square" from="2448,1734" to="246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kOVwgAAAN4AAAAPAAAAZHJzL2Rvd25yZXYueG1sRE/bisIw&#10;EH0X9h/CCPsimirrol2juBe1r6t+wNDMNsFmUpqs1r83guDbHM51FqvO1eJMbbCeFYxHGQji0mvL&#10;lYLjYTOcgQgRWWPtmRRcKcBq+dJbYK79hX/pvI+VSCEcclRgYmxyKUNpyGEY+YY4cX++dRgTbCup&#10;W7ykcFfLSZa9S4eWU4PBhr4Mlaf9v1PwxsjFelBfm82WZzv7Y+znd6fUa79bf4CI1MWn+OEudJo/&#10;mY+ncH8n3SCXNwAAAP//AwBQSwECLQAUAAYACAAAACEA2+H2y+4AAACFAQAAEwAAAAAAAAAAAAAA&#10;AAAAAAAAW0NvbnRlbnRfVHlwZXNdLnhtbFBLAQItABQABgAIAAAAIQBa9CxbvwAAABUBAAALAAAA&#10;AAAAAAAAAAAAAB8BAABfcmVscy8ucmVsc1BLAQItABQABgAIAAAAIQCJdkOVwgAAAN4AAAAPAAAA&#10;AAAAAAAAAAAAAAcCAABkcnMvZG93bnJldi54bWxQSwUGAAAAAAMAAwC3AAAA9gIAAAAA&#10;" strokecolor="silver" strokeweight="0"/>
                  <v:line id="Line 818" o:spid="_x0000_s1840" style="position:absolute;visibility:visible;mso-wrap-style:square" from="2480,1734" to="249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N3iwQAAAN4AAAAPAAAAZHJzL2Rvd25yZXYueG1sRE/bisIw&#10;EH0X9h/CLPgimioibjWK62X1VdcPGJqxCdtMShO1/r0RFnybw7nOfNm6StyoCdazguEgA0FceG25&#10;VHD+3fWnIEJE1lh5JgUPCrBcfHTmmGt/5yPdTrEUKYRDjgpMjHUuZSgMOQwDXxMn7uIbhzHBppS6&#10;wXsKd5UcZdlEOrScGgzWtDZU/J2uTsGYkQ+rXvWodz883dutsd+bVqnuZ7uagYjUxrf4333Qaf7o&#10;aziB1zvpBrl4AgAA//8DAFBLAQItABQABgAIAAAAIQDb4fbL7gAAAIUBAAATAAAAAAAAAAAAAAAA&#10;AAAAAABbQ29udGVudF9UeXBlc10ueG1sUEsBAi0AFAAGAAgAAAAhAFr0LFu/AAAAFQEAAAsAAAAA&#10;AAAAAAAAAAAAHwEAAF9yZWxzLy5yZWxzUEsBAi0AFAAGAAgAAAAhAHmk3eLBAAAA3gAAAA8AAAAA&#10;AAAAAAAAAAAABwIAAGRycy9kb3ducmV2LnhtbFBLBQYAAAAAAwADALcAAAD1AgAAAAA=&#10;" strokecolor="silver" strokeweight="0"/>
                  <v:line id="Line 819" o:spid="_x0000_s1841" style="position:absolute;visibility:visible;mso-wrap-style:square" from="2512,1734" to="252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Hh5wgAAAN4AAAAPAAAAZHJzL2Rvd25yZXYueG1sRE/bisIw&#10;EH0X9h/CCPsimiqLq12juBe1r6t+wNDMNsFmUpqs1r83guDbHM51FqvO1eJMbbCeFYxHGQji0mvL&#10;lYLjYTOcgQgRWWPtmRRcKcBq+dJbYK79hX/pvI+VSCEcclRgYmxyKUNpyGEY+YY4cX++dRgTbCup&#10;W7ykcFfLSZZNpUPLqcFgQ1+GytP+3yl4Y+RiPaivzWbLs539Mfbzu1Pqtd+tP0BE6uJT/HAXOs2f&#10;zMfvcH8n3SCXNwAAAP//AwBQSwECLQAUAAYACAAAACEA2+H2y+4AAACFAQAAEwAAAAAAAAAAAAAA&#10;AAAAAAAAW0NvbnRlbnRfVHlwZXNdLnhtbFBLAQItABQABgAIAAAAIQBa9CxbvwAAABUBAAALAAAA&#10;AAAAAAAAAAAAAB8BAABfcmVscy8ucmVsc1BLAQItABQABgAIAAAAIQAW6Hh5wgAAAN4AAAAPAAAA&#10;AAAAAAAAAAAAAAcCAABkcnMvZG93bnJldi54bWxQSwUGAAAAAAMAAwC3AAAA9gIAAAAA&#10;" strokecolor="silver" strokeweight="0"/>
                  <v:line id="Line 820" o:spid="_x0000_s1842" style="position:absolute;visibility:visible;mso-wrap-style:square" from="2544,1734" to="256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wLxAAAAN4AAAAPAAAAZHJzL2Rvd25yZXYueG1sRI/BbgIx&#10;DETvSP2HyJW4oJIFoYouBEQLtFyh/QBrYzZRN85qk8Ly9/iA1JutGc88L9d9aNSFuuQjG5iMC1DE&#10;VbSeawM/3/uXOaiUkS02kcnAjRKsV0+DJZY2XvlIl1OulYRwKtGAy7kttU6Vo4BpHFti0c6xC5hl&#10;7WptO7xKeGj0tChedUDP0uCwpQ9H1e/pLxiYMfJhM2pu7f6T519+5/z7tjdm+NxvFqAy9fnf/Lg+&#10;WMGfvk2EV96RGfTqDgAA//8DAFBLAQItABQABgAIAAAAIQDb4fbL7gAAAIUBAAATAAAAAAAAAAAA&#10;AAAAAAAAAABbQ29udGVudF9UeXBlc10ueG1sUEsBAi0AFAAGAAgAAAAhAFr0LFu/AAAAFQEAAAsA&#10;AAAAAAAAAAAAAAAAHwEAAF9yZWxzLy5yZWxzUEsBAi0AFAAGAAgAAAAhAGd37AvEAAAA3gAAAA8A&#10;AAAAAAAAAAAAAAAABwIAAGRycy9kb3ducmV2LnhtbFBLBQYAAAAAAwADALcAAAD4AgAAAAA=&#10;" strokecolor="silver" strokeweight="0"/>
                  <v:line id="Line 821" o:spid="_x0000_s1843" style="position:absolute;visibility:visible;mso-wrap-style:square" from="2576,1734" to="259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0mQwQAAAN4AAAAPAAAAZHJzL2Rvd25yZXYueG1sRE/bisIw&#10;EH0X9h/CLOyLaKosotUo7rpeXr18wNCMTbCZlCZq/fuNIPg2h3Od2aJ1lbhRE6xnBYN+BoK48Npy&#10;qeB0XPfGIEJE1lh5JgUPCrCYf3RmmGt/5z3dDrEUKYRDjgpMjHUuZSgMOQx9XxMn7uwbhzHBppS6&#10;wXsKd5UcZtlIOrScGgzW9GuouByuTsE3I++W3epRrzc83to/Y39WrVJfn+1yCiJSG9/il3un0/zh&#10;ZDCB5zvpBjn/BwAA//8DAFBLAQItABQABgAIAAAAIQDb4fbL7gAAAIUBAAATAAAAAAAAAAAAAAAA&#10;AAAAAABbQ29udGVudF9UeXBlc10ueG1sUEsBAi0AFAAGAAgAAAAhAFr0LFu/AAAAFQEAAAsAAAAA&#10;AAAAAAAAAAAAHwEAAF9yZWxzLy5yZWxzUEsBAi0AFAAGAAgAAAAhAAg7SZDBAAAA3gAAAA8AAAAA&#10;AAAAAAAAAAAABwIAAGRycy9kb3ducmV2LnhtbFBLBQYAAAAAAwADALcAAAD1AgAAAAA=&#10;" strokecolor="silver" strokeweight="0"/>
                  <v:line id="Line 822" o:spid="_x0000_s1844" style="position:absolute;visibility:visible;mso-wrap-style:square" from="2608,1734" to="262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SqwxQAAAN4AAAAPAAAAZHJzL2Rvd25yZXYueG1sRI/NbgIx&#10;DITvlfoOkStxqUq2K1TRhYBoKZQrPw9gbdxN1I2z2qSwvH19QOJmy+OZ+ebLIbTqTH3ykQ28jgtQ&#10;xHW0nhsDp+PmZQoqZWSLbWQycKUEy8XjwxwrGy+8p/MhN0pMOFVowOXcVVqn2lHANI4dsdx+Yh8w&#10;y9o32vZ4EfPQ6rIo3nRAz5LgsKNPR/Xv4S8YmDDybvXcXrvNlqff/sv5j/VgzOhpWM1AZRryXXz7&#10;3lmpX76XAiA4MoNe/AMAAP//AwBQSwECLQAUAAYACAAAACEA2+H2y+4AAACFAQAAEwAAAAAAAAAA&#10;AAAAAAAAAAAAW0NvbnRlbnRfVHlwZXNdLnhtbFBLAQItABQABgAIAAAAIQBa9CxbvwAAABUBAAAL&#10;AAAAAAAAAAAAAAAAAB8BAABfcmVscy8ucmVsc1BLAQItABQABgAIAAAAIQBXbSqwxQAAAN4AAAAP&#10;AAAAAAAAAAAAAAAAAAcCAABkcnMvZG93bnJldi54bWxQSwUGAAAAAAMAAwC3AAAA+QIAAAAA&#10;" strokecolor="silver" strokeweight="0"/>
                  <v:line id="Line 823" o:spid="_x0000_s1845" style="position:absolute;visibility:visible;mso-wrap-style:square" from="2640,1734" to="265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Y8rwQAAAN4AAAAPAAAAZHJzL2Rvd25yZXYueG1sRE/bagIx&#10;EH0v9B/CFHwpNetSxK5GsfX66uUDhs24CW4myybq+veNIPg2h3OdyaxztbhSG6xnBYN+BoK49Npy&#10;peB4WH2NQISIrLH2TAruFGA2fX+bYKH9jXd03cdKpBAOBSowMTaFlKE05DD0fUOcuJNvHcYE20rq&#10;Fm8p3NUyz7KhdGg5NRhs6M9Qed5fnIJvRt7OP+t7s1rzaGOXxv4uOqV6H918DCJSF1/ip3ur0/z8&#10;Jx/A4510g5z+AwAA//8DAFBLAQItABQABgAIAAAAIQDb4fbL7gAAAIUBAAATAAAAAAAAAAAAAAAA&#10;AAAAAABbQ29udGVudF9UeXBlc10ueG1sUEsBAi0AFAAGAAgAAAAhAFr0LFu/AAAAFQEAAAsAAAAA&#10;AAAAAAAAAAAAHwEAAF9yZWxzLy5yZWxzUEsBAi0AFAAGAAgAAAAhADghjyvBAAAA3gAAAA8AAAAA&#10;AAAAAAAAAAAABwIAAGRycy9kb3ducmV2LnhtbFBLBQYAAAAAAwADALcAAAD1AgAAAAA=&#10;" strokecolor="silver" strokeweight="0"/>
                  <v:line id="Line 824" o:spid="_x0000_s1846" style="position:absolute;visibility:visible;mso-wrap-style:square" from="2672,1734" to="268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xFcwgAAAN4AAAAPAAAAZHJzL2Rvd25yZXYueG1sRE/NagIx&#10;EL4LfYcwBS+iWZcidjWKtVr3qvUBhs24Cd1Mlk2q69s3BcHbfHy/s1z3rhFX6oL1rGA6yUAQV15b&#10;rhWcv/fjOYgQkTU2nknBnQKsVy+DJRba3/hI11OsRQrhUKACE2NbSBkqQw7DxLfEibv4zmFMsKul&#10;7vCWwl0j8yybSYeWU4PBlraGqp/Tr1PwxsjlZtTc2/0Xzw92Z+zHZ6/U8LXfLEBE6uNT/HCXOs3P&#10;3/Mc/t9JN8jVHwAAAP//AwBQSwECLQAUAAYACAAAACEA2+H2y+4AAACFAQAAEwAAAAAAAAAAAAAA&#10;AAAAAAAAW0NvbnRlbnRfVHlwZXNdLnhtbFBLAQItABQABgAIAAAAIQBa9CxbvwAAABUBAAALAAAA&#10;AAAAAAAAAAAAAB8BAABfcmVscy8ucmVsc1BLAQItABQABgAIAAAAIQDI8xFcwgAAAN4AAAAPAAAA&#10;AAAAAAAAAAAAAAcCAABkcnMvZG93bnJldi54bWxQSwUGAAAAAAMAAwC3AAAA9gIAAAAA&#10;" strokecolor="silver" strokeweight="0"/>
                  <v:line id="Line 825" o:spid="_x0000_s1847" style="position:absolute;visibility:visible;mso-wrap-style:square" from="2704,1734" to="272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7THwQAAAN4AAAAPAAAAZHJzL2Rvd25yZXYueG1sRE/bagIx&#10;EH0v9B/CFHwpNdu1iK5Gsd5fq37AsJluQjeTZRN1/XsjCH2bw7nOdN65WlyoDdazgs9+BoK49Npy&#10;peB03HyMQISIrLH2TApuFGA+e32ZYqH9lX/ocoiVSCEcClRgYmwKKUNpyGHo+4Y4cb++dRgTbCup&#10;W7ymcFfLPMuG0qHl1GCwoaWh8u9wdgq+GHm/eK9vzWbLo51dG/u96pTqvXWLCYhIXfwXP917nebn&#10;43wAj3fSDXJ2BwAA//8DAFBLAQItABQABgAIAAAAIQDb4fbL7gAAAIUBAAATAAAAAAAAAAAAAAAA&#10;AAAAAABbQ29udGVudF9UeXBlc10ueG1sUEsBAi0AFAAGAAgAAAAhAFr0LFu/AAAAFQEAAAsAAAAA&#10;AAAAAAAAAAAAHwEAAF9yZWxzLy5yZWxzUEsBAi0AFAAGAAgAAAAhAKe/tMfBAAAA3gAAAA8AAAAA&#10;AAAAAAAAAAAABwIAAGRycy9kb3ducmV2LnhtbFBLBQYAAAAAAwADALcAAAD1AgAAAAA=&#10;" strokecolor="silver" strokeweight="0"/>
                  <v:line id="Line 826" o:spid="_x0000_s1848" style="position:absolute;visibility:visible;mso-wrap-style:square" from="2736,1734" to="275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iyzwgAAAN4AAAAPAAAAZHJzL2Rvd25yZXYueG1sRE/dasIw&#10;FL4f+A7hCN4MTS0ytDMtOn/m7dwe4NCcNWHNSWkyrW9vhMHuzsf3e9bV4FpxoT5YzwrmswwEce21&#10;5UbB1+dhugQRIrLG1jMpuFGAqhw9rbHQ/sofdDnHRqQQDgUqMDF2hZShNuQwzHxHnLhv3zuMCfaN&#10;1D1eU7hrZZ5lL9Kh5dRgsKM3Q/XP+dcpWDDyafPc3rrDkZfvdm/sdjcoNRkPm1cQkYb4L/5zn3Sa&#10;n6/yBTzeSTfI8g4AAP//AwBQSwECLQAUAAYACAAAACEA2+H2y+4AAACFAQAAEwAAAAAAAAAAAAAA&#10;AAAAAAAAW0NvbnRlbnRfVHlwZXNdLnhtbFBLAQItABQABgAIAAAAIQBa9CxbvwAAABUBAAALAAAA&#10;AAAAAAAAAAAAAB8BAABfcmVscy8ucmVsc1BLAQItABQABgAIAAAAIQAoViyzwgAAAN4AAAAPAAAA&#10;AAAAAAAAAAAAAAcCAABkcnMvZG93bnJldi54bWxQSwUGAAAAAAMAAwC3AAAA9gIAAAAA&#10;" strokecolor="silver" strokeweight="0"/>
                  <v:line id="Line 827" o:spid="_x0000_s1849" style="position:absolute;visibility:visible;mso-wrap-style:square" from="2768,1734" to="278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okowQAAAN4AAAAPAAAAZHJzL2Rvd25yZXYueG1sRE/bagIx&#10;EH0v9B/CFHwpNdvFiq5Gsd5fq37AsJluQjeTZRN1/XsjCH2bw7nOdN65WlyoDdazgs9+BoK49Npy&#10;peB03HyMQISIrLH2TApuFGA+e32ZYqH9lX/ocoiVSCEcClRgYmwKKUNpyGHo+4Y4cb++dRgTbCup&#10;W7ymcFfLPMuG0qHl1GCwoaWh8u9wdgoGjLxfvNe3ZrPl0c6ujf1edUr13rrFBESkLv6Ln+69TvPz&#10;cf4Fj3fSDXJ2BwAA//8DAFBLAQItABQABgAIAAAAIQDb4fbL7gAAAIUBAAATAAAAAAAAAAAAAAAA&#10;AAAAAABbQ29udGVudF9UeXBlc10ueG1sUEsBAi0AFAAGAAgAAAAhAFr0LFu/AAAAFQEAAAsAAAAA&#10;AAAAAAAAAAAAHwEAAF9yZWxzLy5yZWxzUEsBAi0AFAAGAAgAAAAhAEcaiSjBAAAA3gAAAA8AAAAA&#10;AAAAAAAAAAAABwIAAGRycy9kb3ducmV2LnhtbFBLBQYAAAAAAwADALcAAAD1AgAAAAA=&#10;" strokecolor="silver" strokeweight="0"/>
                  <v:line id="Line 828" o:spid="_x0000_s1850" style="position:absolute;visibility:visible;mso-wrap-style:square" from="2800,1734" to="281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BdfwgAAAN4AAAAPAAAAZHJzL2Rvd25yZXYueG1sRE/dasIw&#10;FL4f+A7hCN4MTS1DtJoWnXPzds4HODTHJticlCbT+vbLYLC78/H9nk01uFbcqA/Ws4L5LANBXHtt&#10;uVFw/jpMlyBCRNbYeiYFDwpQlaOnDRba3/mTbqfYiBTCoUAFJsaukDLUhhyGme+IE3fxvcOYYN9I&#10;3eM9hbtW5lm2kA4tpwaDHb0aqq+nb6fghZGP2+f20R3eeflh34zd7QelJuNhuwYRaYj/4j/3Uaf5&#10;+SpfwO876QZZ/gAAAP//AwBQSwECLQAUAAYACAAAACEA2+H2y+4AAACFAQAAEwAAAAAAAAAAAAAA&#10;AAAAAAAAW0NvbnRlbnRfVHlwZXNdLnhtbFBLAQItABQABgAIAAAAIQBa9CxbvwAAABUBAAALAAAA&#10;AAAAAAAAAAAAAB8BAABfcmVscy8ucmVsc1BLAQItABQABgAIAAAAIQC3yBdfwgAAAN4AAAAPAAAA&#10;AAAAAAAAAAAAAAcCAABkcnMvZG93bnJldi54bWxQSwUGAAAAAAMAAwC3AAAA9gIAAAAA&#10;" strokecolor="silver" strokeweight="0"/>
                  <v:line id="Line 829" o:spid="_x0000_s1851" style="position:absolute;visibility:visible;mso-wrap-style:square" from="2832,1734" to="284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LLEwQAAAN4AAAAPAAAAZHJzL2Rvd25yZXYueG1sRE/bagIx&#10;EH0v9B/CFHwpNdtFqq5Gsd5fq37AsJluQjeTZRN1/XsjCH2bw7nOdN65WlyoDdazgs9+BoK49Npy&#10;peB03HyMQISIrLH2TApuFGA+e32ZYqH9lX/ocoiVSCEcClRgYmwKKUNpyGHo+4Y4cb++dRgTbCup&#10;W7ymcFfLPMu+pEPLqcFgQ0tD5d/h7BQMGHm/eK9vzWbLo51dG/u96pTqvXWLCYhIXfwXP917nebn&#10;43wIj3fSDXJ2BwAA//8DAFBLAQItABQABgAIAAAAIQDb4fbL7gAAAIUBAAATAAAAAAAAAAAAAAAA&#10;AAAAAABbQ29udGVudF9UeXBlc10ueG1sUEsBAi0AFAAGAAgAAAAhAFr0LFu/AAAAFQEAAAsAAAAA&#10;AAAAAAAAAAAAHwEAAF9yZWxzLy5yZWxzUEsBAi0AFAAGAAgAAAAhANiEssTBAAAA3gAAAA8AAAAA&#10;AAAAAAAAAAAABwIAAGRycy9kb3ducmV2LnhtbFBLBQYAAAAAAwADALcAAAD1AgAAAAA=&#10;" strokecolor="silver" strokeweight="0"/>
                  <v:line id="Line 830" o:spid="_x0000_s1852" style="position:absolute;visibility:visible;mso-wrap-style:square" from="2864,1734" to="288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ya2xQAAAN4AAAAPAAAAZHJzL2Rvd25yZXYueG1sRI/NbgIx&#10;DITvlfoOkStxqUq2K1TRhYBoKZQrPw9gbdxN1I2z2qSwvH19QOJma8Yzn+fLIbTqTH3ykQ28jgtQ&#10;xHW0nhsDp+PmZQoqZWSLbWQycKUEy8XjwxwrGy+8p/MhN0pCOFVowOXcVVqn2lHANI4dsWg/sQ+Y&#10;Ze0bbXu8SHhodVkUbzqgZ2lw2NGno/r38BcMTBh5t3pur91my9Nv/+X8x3owZvQ0rGagMg35br5d&#10;76zgl++l8Mo7MoNe/AMAAP//AwBQSwECLQAUAAYACAAAACEA2+H2y+4AAACFAQAAEwAAAAAAAAAA&#10;AAAAAAAAAAAAW0NvbnRlbnRfVHlwZXNdLnhtbFBLAQItABQABgAIAAAAIQBa9CxbvwAAABUBAAAL&#10;AAAAAAAAAAAAAAAAAB8BAABfcmVscy8ucmVsc1BLAQItABQABgAIAAAAIQCpGya2xQAAAN4AAAAP&#10;AAAAAAAAAAAAAAAAAAcCAABkcnMvZG93bnJldi54bWxQSwUGAAAAAAMAAwC3AAAA+QIAAAAA&#10;" strokecolor="silver" strokeweight="0"/>
                  <v:line id="Line 831" o:spid="_x0000_s1853" style="position:absolute;visibility:visible;mso-wrap-style:square" from="2896,1734" to="291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4MtwgAAAN4AAAAPAAAAZHJzL2Rvd25yZXYueG1sRE/bagIx&#10;EH0X+g9hCr5IzbpI0a1RrLfua20/YNhMN6GbybKJuv69EQTf5nCus1j1rhFn6oL1rGAyzkAQV15b&#10;rhX8/uzfZiBCRNbYeCYFVwqwWr4MFlhof+FvOh9jLVIIhwIVmBjbQspQGXIYxr4lTtyf7xzGBLta&#10;6g4vKdw1Ms+yd+nQcmow2NLGUPV/PDkFU0Yu16Pm2u4PPPuyO2M/t71Sw9d+/QEiUh+f4oe71Gl+&#10;Ps/ncH8n3SCXNwAAAP//AwBQSwECLQAUAAYACAAAACEA2+H2y+4AAACFAQAAEwAAAAAAAAAAAAAA&#10;AAAAAAAAW0NvbnRlbnRfVHlwZXNdLnhtbFBLAQItABQABgAIAAAAIQBa9CxbvwAAABUBAAALAAAA&#10;AAAAAAAAAAAAAB8BAABfcmVscy8ucmVsc1BLAQItABQABgAIAAAAIQDGV4MtwgAAAN4AAAAPAAAA&#10;AAAAAAAAAAAAAAcCAABkcnMvZG93bnJldi54bWxQSwUGAAAAAAMAAwC3AAAA9gIAAAAA&#10;" strokecolor="silver" strokeweight="0"/>
                  <v:line id="Line 832" o:spid="_x0000_s1854" style="position:absolute;visibility:visible;mso-wrap-style:square" from="2928,1734" to="294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LxtxQAAAN4AAAAPAAAAZHJzL2Rvd25yZXYueG1sRI/BbgIx&#10;DETvlfoPkZF6qSBbWlWwEBC0pXAt8AHWxmwiNs5qE2D5+/pQqTdbHs/Mmy/70KgrdclHNvAyKkAR&#10;V9F6rg0cD5vhBFTKyBabyGTgTgmWi8eHOZY23viHrvtcKzHhVKIBl3Nbap0qRwHTKLbEcjvFLmCW&#10;tau17fAm5qHR46J41wE9S4LDlj4cVef9JRh4Y+Td6rm5t5tvnmz9l/Prz96Yp0G/moHK1Od/8d/3&#10;zkr98fRVAARHZtCLXwAAAP//AwBQSwECLQAUAAYACAAAACEA2+H2y+4AAACFAQAAEwAAAAAAAAAA&#10;AAAAAAAAAAAAW0NvbnRlbnRfVHlwZXNdLnhtbFBLAQItABQABgAIAAAAIQBa9CxbvwAAABUBAAAL&#10;AAAAAAAAAAAAAAAAAB8BAABfcmVscy8ucmVsc1BLAQItABQABgAIAAAAIQDStLxtxQAAAN4AAAAP&#10;AAAAAAAAAAAAAAAAAAcCAABkcnMvZG93bnJldi54bWxQSwUGAAAAAAMAAwC3AAAA+QIAAAAA&#10;" strokecolor="silver" strokeweight="0"/>
                  <v:line id="Line 833" o:spid="_x0000_s1855" style="position:absolute;visibility:visible;mso-wrap-style:square" from="2960,1734" to="297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n2wgAAAN4AAAAPAAAAZHJzL2Rvd25yZXYueG1sRE/bisIw&#10;EH0X9h/CCPsimurKol2juBe1r6t+wNDMNsFmUpqs1r83guDbHM51FqvO1eJMbbCeFYxHGQji0mvL&#10;lYLjYTOcgQgRWWPtmRRcKcBq+dJbYK79hX/pvI+VSCEcclRgYmxyKUNpyGEY+YY4cX++dRgTbCup&#10;W7ykcFfLSZa9S4eWU4PBhr4Mlaf9v1MwZeRiPaivzWbLs539Mfbzu1Pqtd+tP0BE6uJT/HAXOs2f&#10;zN/GcH8n3SCXNwAAAP//AwBQSwECLQAUAAYACAAAACEA2+H2y+4AAACFAQAAEwAAAAAAAAAAAAAA&#10;AAAAAAAAW0NvbnRlbnRfVHlwZXNdLnhtbFBLAQItABQABgAIAAAAIQBa9CxbvwAAABUBAAALAAAA&#10;AAAAAAAAAAAAAB8BAABfcmVscy8ucmVsc1BLAQItABQABgAIAAAAIQC9+Bn2wgAAAN4AAAAPAAAA&#10;AAAAAAAAAAAAAAcCAABkcnMvZG93bnJldi54bWxQSwUGAAAAAAMAAwC3AAAA9gIAAAAA&#10;" strokecolor="silver" strokeweight="0"/>
                  <v:line id="Line 834" o:spid="_x0000_s1856" style="position:absolute;visibility:visible;mso-wrap-style:square" from="2992,1734" to="300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oeBwQAAAN4AAAAPAAAAZHJzL2Rvd25yZXYueG1sRE/bagIx&#10;EH0v9B/CFHwpNdu1iK5Gsd5fq37AsJluQjeTZRN1/XsjCH2bw7nOdN65WlyoDdazgs9+BoK49Npy&#10;peB03HyMQISIrLH2TApuFGA+e32ZYqH9lX/ocoiVSCEcClRgYmwKKUNpyGHo+4Y4cb++dRgTbCup&#10;W7ymcFfLPMuG0qHl1GCwoaWh8u9wdgq+GHm/eK9vzWbLo51dG/u96pTqvXWLCYhIXfwXP917nebn&#10;40EOj3fSDXJ2BwAA//8DAFBLAQItABQABgAIAAAAIQDb4fbL7gAAAIUBAAATAAAAAAAAAAAAAAAA&#10;AAAAAABbQ29udGVudF9UeXBlc10ueG1sUEsBAi0AFAAGAAgAAAAhAFr0LFu/AAAAFQEAAAsAAAAA&#10;AAAAAAAAAAAAHwEAAF9yZWxzLy5yZWxzUEsBAi0AFAAGAAgAAAAhAE0qh4HBAAAA3gAAAA8AAAAA&#10;AAAAAAAAAAAABwIAAGRycy9kb3ducmV2LnhtbFBLBQYAAAAAAwADALcAAAD1AgAAAAA=&#10;" strokecolor="silver" strokeweight="0"/>
                  <v:line id="Line 835" o:spid="_x0000_s1857" style="position:absolute;visibility:visible;mso-wrap-style:square" from="3024,1734" to="304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iIawwAAAN4AAAAPAAAAZHJzL2Rvd25yZXYueG1sRE9LbsIw&#10;EN1X4g7WVOqmKg5QIRpwEP0A2UJ7gFE8xFbjcRS7IdweIyF1N0/vO6v14BrRUxesZwWTcQaCuPLa&#10;cq3g53v7sgARIrLGxjMpuFCAdTF6WGGu/ZkP1B9jLVIIhxwVmBjbXMpQGXIYxr4lTtzJdw5jgl0t&#10;dYfnFO4aOc2yuXRoOTUYbOnDUPV7/HMKXhm53Dw3l3a748Xefhn7/jko9fQ4bJYgIg3xX3x3lzrN&#10;n77NZnB7J90giysAAAD//wMAUEsBAi0AFAAGAAgAAAAhANvh9svuAAAAhQEAABMAAAAAAAAAAAAA&#10;AAAAAAAAAFtDb250ZW50X1R5cGVzXS54bWxQSwECLQAUAAYACAAAACEAWvQsW78AAAAVAQAACwAA&#10;AAAAAAAAAAAAAAAfAQAAX3JlbHMvLnJlbHNQSwECLQAUAAYACAAAACEAImYiGsMAAADeAAAADwAA&#10;AAAAAAAAAAAAAAAHAgAAZHJzL2Rvd25yZXYueG1sUEsFBgAAAAADAAMAtwAAAPcCAAAAAA==&#10;" strokecolor="silver" strokeweight="0"/>
                  <v:line id="Line 836" o:spid="_x0000_s1858" style="position:absolute;visibility:visible;mso-wrap-style:square" from="3056,1734" to="307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7puwwAAAN4AAAAPAAAAZHJzL2Rvd25yZXYueG1sRE/dasIw&#10;FL4f+A7hDHYzZqoTcdVUdJuzt7o9wKE5NmHNSWlirW+/CMLuzsf3e1brwTWipy5Yzwom4wwEceW1&#10;5VrBz/fuZQEiRGSNjWdScKUA62L0sMJc+wsfqD/GWqQQDjkqMDG2uZShMuQwjH1LnLiT7xzGBLta&#10;6g4vKdw1cpplc+nQcmow2NK7oer3eHYKZoxcbp6ba7v74sXefhq7/RiUenocNksQkYb4L767S53m&#10;T99eZ3B7J90giz8AAAD//wMAUEsBAi0AFAAGAAgAAAAhANvh9svuAAAAhQEAABMAAAAAAAAAAAAA&#10;AAAAAAAAAFtDb250ZW50X1R5cGVzXS54bWxQSwECLQAUAAYACAAAACEAWvQsW78AAAAVAQAACwAA&#10;AAAAAAAAAAAAAAAfAQAAX3JlbHMvLnJlbHNQSwECLQAUAAYACAAAACEArY+6bsMAAADeAAAADwAA&#10;AAAAAAAAAAAAAAAHAgAAZHJzL2Rvd25yZXYueG1sUEsFBgAAAAADAAMAtwAAAPcCAAAAAA==&#10;" strokecolor="silver" strokeweight="0"/>
                  <v:line id="Line 837" o:spid="_x0000_s1859" style="position:absolute;visibility:visible;mso-wrap-style:square" from="3088,1734" to="310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x/1wwAAAN4AAAAPAAAAZHJzL2Rvd25yZXYueG1sRE9LbsIw&#10;EN0j9Q7WVOoGEae0VCHFIErLZ1vgAKN4GluNx1FsINy+roTEbp7ed2aL3jXiTF2wnhU8ZzkI4spr&#10;y7WC42E9KkCEiKyx8UwKrhRgMX8YzLDU/sLfdN7HWqQQDiUqMDG2pZShMuQwZL4lTtyP7xzGBLta&#10;6g4vKdw1cpznb9Kh5dRgsKWVoep3f3IKXhl5txw213a94WJrv4z9+OyVenrsl+8gIvXxLr65dzrN&#10;H09fJvD/TrpBzv8AAAD//wMAUEsBAi0AFAAGAAgAAAAhANvh9svuAAAAhQEAABMAAAAAAAAAAAAA&#10;AAAAAAAAAFtDb250ZW50X1R5cGVzXS54bWxQSwECLQAUAAYACAAAACEAWvQsW78AAAAVAQAACwAA&#10;AAAAAAAAAAAAAAAfAQAAX3JlbHMvLnJlbHNQSwECLQAUAAYACAAAACEAwsMf9cMAAADeAAAADwAA&#10;AAAAAAAAAAAAAAAHAgAAZHJzL2Rvd25yZXYueG1sUEsFBgAAAAADAAMAtwAAAPcCAAAAAA==&#10;" strokecolor="silver" strokeweight="0"/>
                  <v:line id="Line 838" o:spid="_x0000_s1860" style="position:absolute;visibility:visible;mso-wrap-style:square" from="3120,1734" to="313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YGCwwAAAN4AAAAPAAAAZHJzL2Rvd25yZXYueG1sRE/dasIw&#10;FL4f+A7hDHYzZqob4qqp6DZnb3V7gENzbMKak9LEWt9+EQTvzsf3e5arwTWipy5Yzwom4wwEceW1&#10;5VrB78/2ZQ4iRGSNjWdScKEAq2L0sMRc+zPvqT/EWqQQDjkqMDG2uZShMuQwjH1LnLij7xzGBLta&#10;6g7PKdw1cpplM+nQcmow2NKHoervcHIK3hi5XD83l3b7zfOd/TJ28zko9fQ4rBcgIg3xLr65S53m&#10;T99fZ3B9J90gi38AAAD//wMAUEsBAi0AFAAGAAgAAAAhANvh9svuAAAAhQEAABMAAAAAAAAAAAAA&#10;AAAAAAAAAFtDb250ZW50X1R5cGVzXS54bWxQSwECLQAUAAYACAAAACEAWvQsW78AAAAVAQAACwAA&#10;AAAAAAAAAAAAAAAfAQAAX3JlbHMvLnJlbHNQSwECLQAUAAYACAAAACEAMhGBgsMAAADeAAAADwAA&#10;AAAAAAAAAAAAAAAHAgAAZHJzL2Rvd25yZXYueG1sUEsFBgAAAAADAAMAtwAAAPcCAAAAAA==&#10;" strokecolor="silver" strokeweight="0"/>
                  <v:line id="Line 839" o:spid="_x0000_s1861" style="position:absolute;visibility:visible;mso-wrap-style:square" from="3152,1734" to="316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SQZwwAAAN4AAAAPAAAAZHJzL2Rvd25yZXYueG1sRE9LbsIw&#10;EN0j9Q7WVOoGEae0oiHFIErLZ1vgAKN4GluNx1FsINy+roTEbp7ed2aL3jXiTF2wnhU8ZzkI4spr&#10;y7WC42E9KkCEiKyx8UwKrhRgMX8YzLDU/sLfdN7HWqQQDiUqMDG2pZShMuQwZL4lTtyP7xzGBLta&#10;6g4vKdw1cpznE+nQcmow2NLKUPW7PzkFr4y8Ww6ba7vecLG1X8Z+fPZKPT32y3cQkfp4F9/cO53m&#10;j6cvb/D/TrpBzv8AAAD//wMAUEsBAi0AFAAGAAgAAAAhANvh9svuAAAAhQEAABMAAAAAAAAAAAAA&#10;AAAAAAAAAFtDb250ZW50X1R5cGVzXS54bWxQSwECLQAUAAYACAAAACEAWvQsW78AAAAVAQAACwAA&#10;AAAAAAAAAAAAAAAfAQAAX3JlbHMvLnJlbHNQSwECLQAUAAYACAAAACEAXV0kGcMAAADeAAAADwAA&#10;AAAAAAAAAAAAAAAHAgAAZHJzL2Rvd25yZXYueG1sUEsFBgAAAAADAAMAtwAAAPcCAAAAAA==&#10;" strokecolor="silver" strokeweight="0"/>
                  <v:line id="Line 840" o:spid="_x0000_s1862" style="position:absolute;visibility:visible;mso-wrap-style:square" from="3184,1734" to="320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rBrxQAAAN4AAAAPAAAAZHJzL2Rvd25yZXYueG1sRI/BbgIx&#10;DETvlfoPkZF6qSBbWlWwEBC0pXAt8AHWxmwiNs5qE2D5+/pQqTdbM555ni/70KgrdclHNvAyKkAR&#10;V9F6rg0cD5vhBFTKyBabyGTgTgmWi8eHOZY23viHrvtcKwnhVKIBl3Nbap0qRwHTKLbEop1iFzDL&#10;2tXadniT8NDocVG864CepcFhSx+OqvP+Egy8MfJu9dzc2803T7b+y/n1Z2/M06BfzUBl6vO/+e96&#10;ZwV/PH0VXnlHZtCLXwAAAP//AwBQSwECLQAUAAYACAAAACEA2+H2y+4AAACFAQAAEwAAAAAAAAAA&#10;AAAAAAAAAAAAW0NvbnRlbnRfVHlwZXNdLnhtbFBLAQItABQABgAIAAAAIQBa9CxbvwAAABUBAAAL&#10;AAAAAAAAAAAAAAAAAB8BAABfcmVscy8ucmVsc1BLAQItABQABgAIAAAAIQAswrBrxQAAAN4AAAAP&#10;AAAAAAAAAAAAAAAAAAcCAABkcnMvZG93bnJldi54bWxQSwUGAAAAAAMAAwC3AAAA+QIAAAAA&#10;" strokecolor="silver" strokeweight="0"/>
                  <v:line id="Line 841" o:spid="_x0000_s1863" style="position:absolute;visibility:visible;mso-wrap-style:square" from="3216,1734" to="323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hXwwwAAAN4AAAAPAAAAZHJzL2Rvd25yZXYueG1sRE9LbsIw&#10;EN1X4g7WIHVTgQOtEARMFNpS2PI5wCgeYot4HMUuhNvXlSp1N0/vO6uid424UResZwWTcQaCuPLa&#10;cq3gfNqO5iBCRNbYeCYFDwpQrAdPK8y1v/OBbsdYixTCIUcFJsY2lzJUhhyGsW+JE3fxncOYYFdL&#10;3eE9hbtGTrNsJh1aTg0GW3o3VF2P307BGyPvy5fm0W6/eL6zn8ZuPnqlnod9uQQRqY//4j/3Xqf5&#10;08XrAn7fSTfI9Q8AAAD//wMAUEsBAi0AFAAGAAgAAAAhANvh9svuAAAAhQEAABMAAAAAAAAAAAAA&#10;AAAAAAAAAFtDb250ZW50X1R5cGVzXS54bWxQSwECLQAUAAYACAAAACEAWvQsW78AAAAVAQAACwAA&#10;AAAAAAAAAAAAAAAfAQAAX3JlbHMvLnJlbHNQSwECLQAUAAYACAAAACEAQ44V8MMAAADeAAAADwAA&#10;AAAAAAAAAAAAAAAHAgAAZHJzL2Rvd25yZXYueG1sUEsFBgAAAAADAAMAtwAAAPcCAAAAAA==&#10;" strokecolor="silver" strokeweight="0"/>
                  <v:line id="Line 842" o:spid="_x0000_s1864" style="position:absolute;visibility:visible;mso-wrap-style:square" from="3248,1734" to="326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s8QxAAAAN4AAAAPAAAAZHJzL2Rvd25yZXYueG1sRI/BbgIx&#10;DETvSP2HyJV6QSULQhUsBEShtFyBfoC1MZuoG2e1CbD8fX2o1Jstj2fmLdd9aNSNuuQjGxiPClDE&#10;VbSeawPf5/3rDFTKyBabyGTgQQnWq6fBEksb73yk2ynXSkw4lWjA5dyWWqfKUcA0ii2x3C6xC5hl&#10;7WptO7yLeWj0pCjedEDPkuCwpa2j6ud0DQamjHzYDJtHu//k2Zf/cP591xvz8txvFqAy9flf/Pd9&#10;sFJ/Mp8KgODIDHr1CwAA//8DAFBLAQItABQABgAIAAAAIQDb4fbL7gAAAIUBAAATAAAAAAAAAAAA&#10;AAAAAAAAAABbQ29udGVudF9UeXBlc10ueG1sUEsBAi0AFAAGAAgAAAAhAFr0LFu/AAAAFQEAAAsA&#10;AAAAAAAAAAAAAAAAHwEAAF9yZWxzLy5yZWxzUEsBAi0AFAAGAAgAAAAhAIqyzxDEAAAA3gAAAA8A&#10;AAAAAAAAAAAAAAAABwIAAGRycy9kb3ducmV2LnhtbFBLBQYAAAAAAwADALcAAAD4AgAAAAA=&#10;" strokecolor="silver" strokeweight="0"/>
                  <v:line id="Line 843" o:spid="_x0000_s1865" style="position:absolute;visibility:visible;mso-wrap-style:square" from="3280,1734" to="329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qLwAAAAN4AAAAPAAAAZHJzL2Rvd25yZXYueG1sRE/bisIw&#10;EH0X9h/CLPgimioibjWK6/1V1w8YmrEJ20xKE7X+vREW9m0O5zrzZesqcacmWM8KhoMMBHHhteVS&#10;weVn15+CCBFZY+WZFDwpwHLx0Zljrv2DT3Q/x1KkEA45KjAx1rmUoTDkMAx8TZy4q28cxgSbUuoG&#10;HyncVXKUZRPp0HJqMFjT2lDxe745BWNGPq561bPe7Xl6sFtjvzetUt3PdjUDEamN/+I/91Gn+aOv&#10;8RDe76Qb5OIFAAD//wMAUEsBAi0AFAAGAAgAAAAhANvh9svuAAAAhQEAABMAAAAAAAAAAAAAAAAA&#10;AAAAAFtDb250ZW50X1R5cGVzXS54bWxQSwECLQAUAAYACAAAACEAWvQsW78AAAAVAQAACwAAAAAA&#10;AAAAAAAAAAAfAQAAX3JlbHMvLnJlbHNQSwECLQAUAAYACAAAACEA5f5qi8AAAADeAAAADwAAAAAA&#10;AAAAAAAAAAAHAgAAZHJzL2Rvd25yZXYueG1sUEsFBgAAAAADAAMAtwAAAPQCAAAAAA==&#10;" strokecolor="silver" strokeweight="0"/>
                  <v:line id="Line 844" o:spid="_x0000_s1866" style="position:absolute;visibility:visible;mso-wrap-style:square" from="3312,1734" to="332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PT8wgAAAN4AAAAPAAAAZHJzL2Rvd25yZXYueG1sRE/dasIw&#10;FL4f+A7hCN4MTS0ytDMtOn/m7dwe4NCcNWHNSWkyrW9vhMHuzsf3e9bV4FpxoT5YzwrmswwEce21&#10;5UbB1+dhugQRIrLG1jMpuFGAqhw9rbHQ/sofdDnHRqQQDgUqMDF2hZShNuQwzHxHnLhv3zuMCfaN&#10;1D1eU7hrZZ5lL9Kh5dRgsKM3Q/XP+dcpWDDyafPc3rrDkZfvdm/sdjcoNRkPm1cQkYb4L/5zn3Sa&#10;n68WOTzeSTfI8g4AAP//AwBQSwECLQAUAAYACAAAACEA2+H2y+4AAACFAQAAEwAAAAAAAAAAAAAA&#10;AAAAAAAAW0NvbnRlbnRfVHlwZXNdLnhtbFBLAQItABQABgAIAAAAIQBa9CxbvwAAABUBAAALAAAA&#10;AAAAAAAAAAAAAB8BAABfcmVscy8ucmVsc1BLAQItABQABgAIAAAAIQAVLPT8wgAAAN4AAAAPAAAA&#10;AAAAAAAAAAAAAAcCAABkcnMvZG93bnJldi54bWxQSwUGAAAAAAMAAwC3AAAA9gIAAAAA&#10;" strokecolor="silver" strokeweight="0"/>
                  <v:line id="Line 845" o:spid="_x0000_s1867" style="position:absolute;visibility:visible;mso-wrap-style:square" from="3344,1734" to="336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FFnwwAAAN4AAAAPAAAAZHJzL2Rvd25yZXYueG1sRE/dasIw&#10;FL4f+A7hDHYzZqoTcdVUdJuzt7o9wKE5NmHNSWlirW+/CMLuzsf3e1brwTWipy5Yzwom4wwEceW1&#10;5VrBz/fuZQEiRGSNjWdScKUA62L0sMJc+wsfqD/GWqQQDjkqMDG2uZShMuQwjH1LnLiT7xzGBLta&#10;6g4vKdw1cpplc+nQcmow2NK7oer3eHYKZoxcbp6ba7v74sXefhq7/RiUenocNksQkYb4L767S53m&#10;T99mr3B7J90giz8AAAD//wMAUEsBAi0AFAAGAAgAAAAhANvh9svuAAAAhQEAABMAAAAAAAAAAAAA&#10;AAAAAAAAAFtDb250ZW50X1R5cGVzXS54bWxQSwECLQAUAAYACAAAACEAWvQsW78AAAAVAQAACwAA&#10;AAAAAAAAAAAAAAAfAQAAX3JlbHMvLnJlbHNQSwECLQAUAAYACAAAACEAemBRZ8MAAADeAAAADwAA&#10;AAAAAAAAAAAAAAAHAgAAZHJzL2Rvd25yZXYueG1sUEsFBgAAAAADAAMAtwAAAPcCAAAAAA==&#10;" strokecolor="silver" strokeweight="0"/>
                  <v:line id="Line 846" o:spid="_x0000_s1868" style="position:absolute;visibility:visible;mso-wrap-style:square" from="3376,1734" to="339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ckTwgAAAN4AAAAPAAAAZHJzL2Rvd25yZXYueG1sRE/bisIw&#10;EH0X9h/CLOyLrOlKEbcaxb2offXyAUMzNsFmUpqs1r/fCIJvczjXmS9714gLdcF6VvAxykAQV15b&#10;rhUcD+v3KYgQkTU2nknBjQIsFy+DORbaX3lHl32sRQrhUKACE2NbSBkqQw7DyLfEiTv5zmFMsKul&#10;7vCawl0jx1k2kQ4tpwaDLX0bqs77P6cgZ+RyNWxu7XrD0639Nfbrp1fq7bVfzUBE6uNT/HCXOs0f&#10;f+Y53N9JN8jFPwAAAP//AwBQSwECLQAUAAYACAAAACEA2+H2y+4AAACFAQAAEwAAAAAAAAAAAAAA&#10;AAAAAAAAW0NvbnRlbnRfVHlwZXNdLnhtbFBLAQItABQABgAIAAAAIQBa9CxbvwAAABUBAAALAAAA&#10;AAAAAAAAAAAAAB8BAABfcmVscy8ucmVsc1BLAQItABQABgAIAAAAIQD1ickTwgAAAN4AAAAPAAAA&#10;AAAAAAAAAAAAAAcCAABkcnMvZG93bnJldi54bWxQSwUGAAAAAAMAAwC3AAAA9gIAAAAA&#10;" strokecolor="silver" strokeweight="0"/>
                  <v:line id="Line 847" o:spid="_x0000_s1869" style="position:absolute;visibility:visible;mso-wrap-style:square" from="3408,1734" to="342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WyIwwAAAN4AAAAPAAAAZHJzL2Rvd25yZXYueG1sRE9LbsIw&#10;EN1X4g7WVOqmKg6IIhpwEP0A2UJ7gFE8xFbjcRS7IdweIyF1N0/vO6v14BrRUxesZwWTcQaCuPLa&#10;cq3g53v7sgARIrLGxjMpuFCAdTF6WGGu/ZkP1B9jLVIIhxwVmBjbXMpQGXIYxr4lTtzJdw5jgl0t&#10;dYfnFO4aOc2yuXRoOTUYbOnDUPV7/HMKZoxcbp6bS7vd8WJvv4x9/xyUenocNksQkYb4L767S53m&#10;T99mr3B7J90giysAAAD//wMAUEsBAi0AFAAGAAgAAAAhANvh9svuAAAAhQEAABMAAAAAAAAAAAAA&#10;AAAAAAAAAFtDb250ZW50X1R5cGVzXS54bWxQSwECLQAUAAYACAAAACEAWvQsW78AAAAVAQAACwAA&#10;AAAAAAAAAAAAAAAfAQAAX3JlbHMvLnJlbHNQSwECLQAUAAYACAAAACEAmsVsiMMAAADeAAAADwAA&#10;AAAAAAAAAAAAAAAHAgAAZHJzL2Rvd25yZXYueG1sUEsFBgAAAAADAAMAtwAAAPcCAAAAAA==&#10;" strokecolor="silver" strokeweight="0"/>
                  <v:line id="Line 848" o:spid="_x0000_s1870" style="position:absolute;visibility:visible;mso-wrap-style:square" from="3440,1734" to="345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L/wAAAAN4AAAAPAAAAZHJzL2Rvd25yZXYueG1sRE/bisIw&#10;EH0X9h/CLPgia6qIuNUorvdX3f2AoRmbsM2kNFHr3xtB8G0O5zqzResqcaUmWM8KBv0MBHHhteVS&#10;wd/v9msCIkRkjZVnUnCnAIv5R2eGufY3PtL1FEuRQjjkqMDEWOdShsKQw9D3NXHizr5xGBNsSqkb&#10;vKVwV8lhlo2lQ8upwWBNK0PF/+niFIwY+bDsVfd6u+PJ3m6M/Vm3SnU/2+UURKQ2vsUv90Gn+cPv&#10;0Rie76Qb5PwBAAD//wMAUEsBAi0AFAAGAAgAAAAhANvh9svuAAAAhQEAABMAAAAAAAAAAAAAAAAA&#10;AAAAAFtDb250ZW50X1R5cGVzXS54bWxQSwECLQAUAAYACAAAACEAWvQsW78AAAAVAQAACwAAAAAA&#10;AAAAAAAAAAAfAQAAX3JlbHMvLnJlbHNQSwECLQAUAAYACAAAACEAahfy/8AAAADeAAAADwAAAAAA&#10;AAAAAAAAAAAHAgAAZHJzL2Rvd25yZXYueG1sUEsFBgAAAAADAAMAtwAAAPQCAAAAAA==&#10;" strokecolor="silver" strokeweight="0"/>
                  <v:line id="Line 849" o:spid="_x0000_s1871" style="position:absolute;visibility:visible;mso-wrap-style:square" from="3472,1734" to="348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1dkwwAAAN4AAAAPAAAAZHJzL2Rvd25yZXYueG1sRE9LbsIw&#10;EN1X4g7WVOqmKg4IFRpwEP0A2UJ7gFE8xFbjcRS7IdweIyF1N0/vO6v14BrRUxesZwWTcQaCuPLa&#10;cq3g53v7sgARIrLGxjMpuFCAdTF6WGGu/ZkP1B9jLVIIhxwVmBjbXMpQGXIYxr4lTtzJdw5jgl0t&#10;dYfnFO4aOc2yV+nQcmow2NKHoer3+OcUzBi53Dw3l3a748Xefhn7/jko9fQ4bJYgIg3xX3x3lzrN&#10;n77N5nB7J90giysAAAD//wMAUEsBAi0AFAAGAAgAAAAhANvh9svuAAAAhQEAABMAAAAAAAAAAAAA&#10;AAAAAAAAAFtDb250ZW50X1R5cGVzXS54bWxQSwECLQAUAAYACAAAACEAWvQsW78AAAAVAQAACwAA&#10;AAAAAAAAAAAAAAAfAQAAX3JlbHMvLnJlbHNQSwECLQAUAAYACAAAACEABVtXZMMAAADeAAAADwAA&#10;AAAAAAAAAAAAAAAHAgAAZHJzL2Rvd25yZXYueG1sUEsFBgAAAAADAAMAtwAAAPcCAAAAAA==&#10;" strokecolor="silver" strokeweight="0"/>
                  <v:line id="Line 850" o:spid="_x0000_s1872" style="position:absolute;visibility:visible;mso-wrap-style:square" from="3504,1734" to="352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MMWxAAAAN4AAAAPAAAAZHJzL2Rvd25yZXYueG1sRI/BbgIx&#10;DETvSP2HyJV6QSULQhUsBEShtFyBfoC1MZuoG2e1CbD8fX2o1JutGc88L9d9aNSNuuQjGxiPClDE&#10;VbSeawPf5/3rDFTKyBabyGTgQQnWq6fBEksb73yk2ynXSkI4lWjA5dyWWqfKUcA0ii2xaJfYBcyy&#10;drW2Hd4lPDR6UhRvOqBnaXDY0tZR9XO6BgNTRj5shs2j3X/y7Mt/OP++6415ee43C1CZ+vxv/rs+&#10;WMGfzKfCK+/IDHr1CwAA//8DAFBLAQItABQABgAIAAAAIQDb4fbL7gAAAIUBAAATAAAAAAAAAAAA&#10;AAAAAAAAAABbQ29udGVudF9UeXBlc10ueG1sUEsBAi0AFAAGAAgAAAAhAFr0LFu/AAAAFQEAAAsA&#10;AAAAAAAAAAAAAAAAHwEAAF9yZWxzLy5yZWxzUEsBAi0AFAAGAAgAAAAhAHTEwxbEAAAA3gAAAA8A&#10;AAAAAAAAAAAAAAAABwIAAGRycy9kb3ducmV2LnhtbFBLBQYAAAAAAwADALcAAAD4AgAAAAA=&#10;" strokecolor="silver" strokeweight="0"/>
                  <v:line id="Line 851" o:spid="_x0000_s1873" style="position:absolute;visibility:visible;mso-wrap-style:square" from="3536,1734" to="355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GaNwgAAAN4AAAAPAAAAZHJzL2Rvd25yZXYueG1sRE/bagIx&#10;EH0v+A9hhL4UzSpSdGsUbbvWV7UfMGymm9DNZNmke/n7Rij0bQ7nOtv94GrRURusZwWLeQaCuPTa&#10;cqXg81bM1iBCRNZYeyYFIwXY7yYPW8y17/lC3TVWIoVwyFGBibHJpQylIYdh7hvixH351mFMsK2k&#10;brFP4a6Wyyx7lg4tpwaDDb0aKr+vP07BipHPh6d6bIoTrz/su7HHt0Gpx+lweAERaYj/4j/3Waf5&#10;y81qA/d30g1y9wsAAP//AwBQSwECLQAUAAYACAAAACEA2+H2y+4AAACFAQAAEwAAAAAAAAAAAAAA&#10;AAAAAAAAW0NvbnRlbnRfVHlwZXNdLnhtbFBLAQItABQABgAIAAAAIQBa9CxbvwAAABUBAAALAAAA&#10;AAAAAAAAAAAAAB8BAABfcmVscy8ucmVsc1BLAQItABQABgAIAAAAIQAbiGaNwgAAAN4AAAAPAAAA&#10;AAAAAAAAAAAAAAcCAABkcnMvZG93bnJldi54bWxQSwUGAAAAAAMAAwC3AAAA9gIAAAAA&#10;" strokecolor="silver" strokeweight="0"/>
                  <v:line id="Line 852" o:spid="_x0000_s1874" style="position:absolute;visibility:visible;mso-wrap-style:square" from="3568,1734" to="358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1nNxQAAAN4AAAAPAAAAZHJzL2Rvd25yZXYueG1sRI/BbgIx&#10;DETvlfoPkZF6qSBb1FawEBC0pXAt8AHWxmwiNs5qE2D5+/pQqTdbHs/Mmy/70KgrdclHNvAyKkAR&#10;V9F6rg0cD5vhBFTKyBabyGTgTgmWi8eHOZY23viHrvtcKzHhVKIBl3Nbap0qRwHTKLbEcjvFLmCW&#10;tau17fAm5qHR46J41wE9S4LDlj4cVef9JRh4ZeTd6rm5t5tvnmz9l/Prz96Yp0G/moHK1Od/8d/3&#10;zkr98fRNAARHZtCLXwAAAP//AwBQSwECLQAUAAYACAAAACEA2+H2y+4AAACFAQAAEwAAAAAAAAAA&#10;AAAAAAAAAAAAW0NvbnRlbnRfVHlwZXNdLnhtbFBLAQItABQABgAIAAAAIQBa9CxbvwAAABUBAAAL&#10;AAAAAAAAAAAAAAAAAB8BAABfcmVscy8ucmVsc1BLAQItABQABgAIAAAAIQAPa1nNxQAAAN4AAAAP&#10;AAAAAAAAAAAAAAAAAAcCAABkcnMvZG93bnJldi54bWxQSwUGAAAAAAMAAwC3AAAA+QIAAAAA&#10;" strokecolor="silver" strokeweight="0"/>
                  <v:line id="Line 853" o:spid="_x0000_s1875" style="position:absolute;visibility:visible;mso-wrap-style:square" from="3600,1734" to="361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xWwgAAAN4AAAAPAAAAZHJzL2Rvd25yZXYueG1sRE/bisIw&#10;EH0X9h/CCPsimirrol2juBe1r6t+wNDMNsFmUpqs1r83guDbHM51FqvO1eJMbbCeFYxHGQji0mvL&#10;lYLjYTOcgQgRWWPtmRRcKcBq+dJbYK79hX/pvI+VSCEcclRgYmxyKUNpyGEY+YY4cX++dRgTbCup&#10;W7ykcFfLSZa9S4eWU4PBhr4Mlaf9v1PwxsjFelBfm82WZzv7Y+znd6fUa79bf4CI1MWn+OEudJo/&#10;mU/HcH8n3SCXNwAAAP//AwBQSwECLQAUAAYACAAAACEA2+H2y+4AAACFAQAAEwAAAAAAAAAAAAAA&#10;AAAAAAAAW0NvbnRlbnRfVHlwZXNdLnhtbFBLAQItABQABgAIAAAAIQBa9CxbvwAAABUBAAALAAAA&#10;AAAAAAAAAAAAAB8BAABfcmVscy8ucmVsc1BLAQItABQABgAIAAAAIQBgJ/xWwgAAAN4AAAAPAAAA&#10;AAAAAAAAAAAAAAcCAABkcnMvZG93bnJldi54bWxQSwUGAAAAAAMAAwC3AAAA9gIAAAAA&#10;" strokecolor="silver" strokeweight="0"/>
                  <v:line id="Line 854" o:spid="_x0000_s1876" style="position:absolute;visibility:visible;mso-wrap-style:square" from="3632,1734" to="364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WIhwQAAAN4AAAAPAAAAZHJzL2Rvd25yZXYueG1sRE/bagIx&#10;EH0v9B/CFHwpNdvFiq5Gsd5fq37AsJluQjeTZRN1/XsjCH2bw7nOdN65WlyoDdazgs9+BoK49Npy&#10;peB03HyMQISIrLH2TApuFGA+e32ZYqH9lX/ocoiVSCEcClRgYmwKKUNpyGHo+4Y4cb++dRgTbCup&#10;W7ymcFfLPMuG0qHl1GCwoaWh8u9wdgoGjLxfvNe3ZrPl0c6ujf1edUr13rrFBESkLv6Ln+69TvPz&#10;8VcOj3fSDXJ2BwAA//8DAFBLAQItABQABgAIAAAAIQDb4fbL7gAAAIUBAAATAAAAAAAAAAAAAAAA&#10;AAAAAABbQ29udGVudF9UeXBlc10ueG1sUEsBAi0AFAAGAAgAAAAhAFr0LFu/AAAAFQEAAAsAAAAA&#10;AAAAAAAAAAAAHwEAAF9yZWxzLy5yZWxzUEsBAi0AFAAGAAgAAAAhAJD1YiHBAAAA3gAAAA8AAAAA&#10;AAAAAAAAAAAABwIAAGRycy9kb3ducmV2LnhtbFBLBQYAAAAAAwADALcAAAD1AgAAAAA=&#10;" strokecolor="silver" strokeweight="0"/>
                  <v:line id="Line 855" o:spid="_x0000_s1877" style="position:absolute;visibility:visible;mso-wrap-style:square" from="3664,1734" to="368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e6wwAAAN4AAAAPAAAAZHJzL2Rvd25yZXYueG1sRE9LbsIw&#10;EN0j9Q7WVOoGEae0VCHFIErLZ1vgAKN4GluNx1FsINy+roTEbp7ed2aL3jXiTF2wnhU8ZzkI4spr&#10;y7WC42E9KkCEiKyx8UwKrhRgMX8YzLDU/sLfdN7HWqQQDiUqMDG2pZShMuQwZL4lTtyP7xzGBLta&#10;6g4vKdw1cpznb9Kh5dRgsKWVoep3f3IKXhl5txw213a94WJrv4z9+OyVenrsl+8gIvXxLr65dzrN&#10;H08nL/D/TrpBzv8AAAD//wMAUEsBAi0AFAAGAAgAAAAhANvh9svuAAAAhQEAABMAAAAAAAAAAAAA&#10;AAAAAAAAAFtDb250ZW50X1R5cGVzXS54bWxQSwECLQAUAAYACAAAACEAWvQsW78AAAAVAQAACwAA&#10;AAAAAAAAAAAAAAAfAQAAX3JlbHMvLnJlbHNQSwECLQAUAAYACAAAACEA/7nHusMAAADeAAAADwAA&#10;AAAAAAAAAAAAAAAHAgAAZHJzL2Rvd25yZXYueG1sUEsFBgAAAAADAAMAtwAAAPcCAAAAAA==&#10;" strokecolor="silver" strokeweight="0"/>
                  <v:line id="Line 856" o:spid="_x0000_s1878" style="position:absolute;visibility:visible;mso-wrap-style:square" from="3696,1734" to="371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F/OwwAAAN4AAAAPAAAAZHJzL2Rvd25yZXYueG1sRE9LbsIw&#10;EN1X4g7WVOqmKg6IIhpwEP0A2UJ7gFE8xFbjcRS7IdweIyF1N0/vO6v14BrRUxesZwWTcQaCuPLa&#10;cq3g53v7sgARIrLGxjMpuFCAdTF6WGGu/ZkP1B9jLVIIhxwVmBjbXMpQGXIYxr4lTtzJdw5jgl0t&#10;dYfnFO4aOc2yuXRoOTUYbOnDUPV7/HMKZoxcbp6bS7vd8WJvv4x9/xyUenocNksQkYb4L767S53m&#10;T99eZ3B7J90giysAAAD//wMAUEsBAi0AFAAGAAgAAAAhANvh9svuAAAAhQEAABMAAAAAAAAAAAAA&#10;AAAAAAAAAFtDb250ZW50X1R5cGVzXS54bWxQSwECLQAUAAYACAAAACEAWvQsW78AAAAVAQAACwAA&#10;AAAAAAAAAAAAAAAfAQAAX3JlbHMvLnJlbHNQSwECLQAUAAYACAAAACEAcFBfzsMAAADeAAAADwAA&#10;AAAAAAAAAAAAAAAHAgAAZHJzL2Rvd25yZXYueG1sUEsFBgAAAAADAAMAtwAAAPcCAAAAAA==&#10;" strokecolor="silver" strokeweight="0"/>
                  <v:line id="Line 857" o:spid="_x0000_s1879" style="position:absolute;visibility:visible;mso-wrap-style:square" from="3728,1734" to="374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PpVwwAAAN4AAAAPAAAAZHJzL2Rvd25yZXYueG1sRE/dasIw&#10;FL4f+A7hDHYzZqpMcdVUdJuzt7o9wKE5NmHNSWlirW+/CMLuzsf3e1brwTWipy5Yzwom4wwEceW1&#10;5VrBz/fuZQEiRGSNjWdScKUA62L0sMJc+wsfqD/GWqQQDjkqMDG2uZShMuQwjH1LnLiT7xzGBLta&#10;6g4vKdw1cpplc+nQcmow2NK7oer3eHYKXhm53Dw313b3xYu9/TR2+zEo9fQ4bJYgIg3xX3x3lzrN&#10;n77NZnB7J90giz8AAAD//wMAUEsBAi0AFAAGAAgAAAAhANvh9svuAAAAhQEAABMAAAAAAAAAAAAA&#10;AAAAAAAAAFtDb250ZW50X1R5cGVzXS54bWxQSwECLQAUAAYACAAAACEAWvQsW78AAAAVAQAACwAA&#10;AAAAAAAAAAAAAAAfAQAAX3JlbHMvLnJlbHNQSwECLQAUAAYACAAAACEAHxz6VcMAAADeAAAADwAA&#10;AAAAAAAAAAAAAAAHAgAAZHJzL2Rvd25yZXYueG1sUEsFBgAAAAADAAMAtwAAAPcCAAAAAA==&#10;" strokecolor="silver" strokeweight="0"/>
                  <v:line id="Line 858" o:spid="_x0000_s1880" style="position:absolute;visibility:visible;mso-wrap-style:square" from="3760,1734" to="377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mQiwwAAAN4AAAAPAAAAZHJzL2Rvd25yZXYueG1sRE/dasIw&#10;FL4f+A7hDHYzZqps4qqp6DZnb3V7gENzbMKak9LEWt9+EQTvzsf3e5arwTWipy5Yzwom4wwEceW1&#10;5VrB78/2ZQ4iRGSNjWdScKEAq2L0sMRc+zPvqT/EWqQQDjkqMDG2uZShMuQwjH1LnLij7xzGBLta&#10;6g7PKdw1cpplM+nQcmow2NKHoervcHIKXhm5XD83l3b7zfOd/TJ28zko9fQ4rBcgIg3xLr65S53m&#10;T9/fZnB9J90gi38AAAD//wMAUEsBAi0AFAAGAAgAAAAhANvh9svuAAAAhQEAABMAAAAAAAAAAAAA&#10;AAAAAAAAAFtDb250ZW50X1R5cGVzXS54bWxQSwECLQAUAAYACAAAACEAWvQsW78AAAAVAQAACwAA&#10;AAAAAAAAAAAAAAAfAQAAX3JlbHMvLnJlbHNQSwECLQAUAAYACAAAACEA785kIsMAAADeAAAADwAA&#10;AAAAAAAAAAAAAAAHAgAAZHJzL2Rvd25yZXYueG1sUEsFBgAAAAADAAMAtwAAAPcCAAAAAA==&#10;" strokecolor="silver" strokeweight="0"/>
                  <v:line id="Line 859" o:spid="_x0000_s1881" style="position:absolute;visibility:visible;mso-wrap-style:square" from="3792,1734" to="380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sG5wwAAAN4AAAAPAAAAZHJzL2Rvd25yZXYueG1sRE9LbsIw&#10;EN0j9Q7WVOoGEaeopSHFIErLZ1vgAKN4GluNx1FsINy+roTEbp7ed2aL3jXiTF2wnhU8ZzkI4spr&#10;y7WC42E9KkCEiKyx8UwKrhRgMX8YzLDU/sLfdN7HWqQQDiUqMDG2pZShMuQwZL4lTtyP7xzGBLta&#10;6g4vKdw1cpznE+nQcmow2NLKUPW7PzkFL4y8Ww6ba7vecLG1X8Z+fPZKPT32y3cQkfp4F9/cO53m&#10;j6evb/D/TrpBzv8AAAD//wMAUEsBAi0AFAAGAAgAAAAhANvh9svuAAAAhQEAABMAAAAAAAAAAAAA&#10;AAAAAAAAAFtDb250ZW50X1R5cGVzXS54bWxQSwECLQAUAAYACAAAACEAWvQsW78AAAAVAQAACwAA&#10;AAAAAAAAAAAAAAAfAQAAX3JlbHMvLnJlbHNQSwECLQAUAAYACAAAACEAgILBucMAAADeAAAADwAA&#10;AAAAAAAAAAAAAAAHAgAAZHJzL2Rvd25yZXYueG1sUEsFBgAAAAADAAMAtwAAAPcCAAAAAA==&#10;" strokecolor="silver" strokeweight="0"/>
                  <v:line id="Line 860" o:spid="_x0000_s1882" style="position:absolute;visibility:visible;mso-wrap-style:square" from="3824,1734" to="384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VXLxQAAAN4AAAAPAAAAZHJzL2Rvd25yZXYueG1sRI/BbgIx&#10;DETvlfoPkZF6qSBb1FawEBC0pXAt8AHWxmwiNs5qE2D5+/pQqTdbM555ni/70KgrdclHNvAyKkAR&#10;V9F6rg0cD5vhBFTKyBabyGTgTgmWi8eHOZY23viHrvtcKwnhVKIBl3Nbap0qRwHTKLbEop1iFzDL&#10;2tXadniT8NDocVG864CepcFhSx+OqvP+Egy8MvJu9dzc2803T7b+y/n1Z2/M06BfzUBl6vO/+e96&#10;ZwV/PH0TXnlHZtCLXwAAAP//AwBQSwECLQAUAAYACAAAACEA2+H2y+4AAACFAQAAEwAAAAAAAAAA&#10;AAAAAAAAAAAAW0NvbnRlbnRfVHlwZXNdLnhtbFBLAQItABQABgAIAAAAIQBa9CxbvwAAABUBAAAL&#10;AAAAAAAAAAAAAAAAAB8BAABfcmVscy8ucmVsc1BLAQItABQABgAIAAAAIQDxHVXLxQAAAN4AAAAP&#10;AAAAAAAAAAAAAAAAAAcCAABkcnMvZG93bnJldi54bWxQSwUGAAAAAAMAAwC3AAAA+QIAAAAA&#10;" strokecolor="silver" strokeweight="0"/>
                  <v:line id="Line 861" o:spid="_x0000_s1883" style="position:absolute;visibility:visible;mso-wrap-style:square" from="3856,1734" to="387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fBQwwAAAN4AAAAPAAAAZHJzL2Rvd25yZXYueG1sRE9LbsIw&#10;EN1X4g7WIHVTgQNqEQRMFNpS2PI5wCgeYot4HMUuhNvXlSp1N0/vO6uid424UResZwWTcQaCuPLa&#10;cq3gfNqO5iBCRNbYeCYFDwpQrAdPK8y1v/OBbsdYixTCIUcFJsY2lzJUhhyGsW+JE3fxncOYYFdL&#10;3eE9hbtGTrNsJh1aTg0GW3o3VF2P307BKyPvy5fm0W6/eL6zn8ZuPnqlnod9uQQRqY//4j/3Xqf5&#10;08XbAn7fSTfI9Q8AAAD//wMAUEsBAi0AFAAGAAgAAAAhANvh9svuAAAAhQEAABMAAAAAAAAAAAAA&#10;AAAAAAAAAFtDb250ZW50X1R5cGVzXS54bWxQSwECLQAUAAYACAAAACEAWvQsW78AAAAVAQAACwAA&#10;AAAAAAAAAAAAAAAfAQAAX3JlbHMvLnJlbHNQSwECLQAUAAYACAAAACEAnlHwUMMAAADeAAAADwAA&#10;AAAAAAAAAAAAAAAHAgAAZHJzL2Rvd25yZXYueG1sUEsFBgAAAAADAAMAtwAAAPcCAAAAAA==&#10;" strokecolor="silver" strokeweight="0"/>
                  <v:line id="Line 862" o:spid="_x0000_s1884" style="position:absolute;visibility:visible;mso-wrap-style:square" from="3888,1734" to="390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5NwxAAAAN4AAAAPAAAAZHJzL2Rvd25yZXYueG1sRI/BbgIx&#10;DETvSP2HyJV6QSULqhAsBEShtFyBfoC1MZuoG2e1CbD8fX2o1Jstj2fmLdd9aNSNuuQjGxiPClDE&#10;VbSeawPf5/3rDFTKyBabyGTgQQnWq6fBEksb73yk2ynXSkw4lWjA5dyWWqfKUcA0ii2x3C6xC5hl&#10;7WptO7yLeWj0pCimOqBnSXDY0tZR9XO6BgNvjHzYDJtHu//k2Zf/cP591xvz8txvFqAy9flf/Pd9&#10;sFJ/Mp8KgODIDHr1CwAA//8DAFBLAQItABQABgAIAAAAIQDb4fbL7gAAAIUBAAATAAAAAAAAAAAA&#10;AAAAAAAAAABbQ29udGVudF9UeXBlc10ueG1sUEsBAi0AFAAGAAgAAAAhAFr0LFu/AAAAFQEAAAsA&#10;AAAAAAAAAAAAAAAAHwEAAF9yZWxzLy5yZWxzUEsBAi0AFAAGAAgAAAAhAMEHk3DEAAAA3gAAAA8A&#10;AAAAAAAAAAAAAAAABwIAAGRycy9kb3ducmV2LnhtbFBLBQYAAAAAAwADALcAAAD4AgAAAAA=&#10;" strokecolor="silver" strokeweight="0"/>
                  <v:line id="Line 863" o:spid="_x0000_s1885" style="position:absolute;visibility:visible;mso-wrap-style:square" from="3920,1734" to="393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zbrwQAAAN4AAAAPAAAAZHJzL2Rvd25yZXYueG1sRE/bisIw&#10;EH0X9h/CLPgimioibjWK62X1VdcPGJqxCdtMShO1/r0RFnybw7nOfNm6StyoCdazguEgA0FceG25&#10;VHD+3fWnIEJE1lh5JgUPCrBcfHTmmGt/5yPdTrEUKYRDjgpMjHUuZSgMOQwDXxMn7uIbhzHBppS6&#10;wXsKd5UcZdlEOrScGgzWtDZU/J2uTsGYkQ+rXvWodz883dutsd+bVqnuZ7uagYjUxrf4333Qaf7o&#10;azKE1zvpBrl4AgAA//8DAFBLAQItABQABgAIAAAAIQDb4fbL7gAAAIUBAAATAAAAAAAAAAAAAAAA&#10;AAAAAABbQ29udGVudF9UeXBlc10ueG1sUEsBAi0AFAAGAAgAAAAhAFr0LFu/AAAAFQEAAAsAAAAA&#10;AAAAAAAAAAAAHwEAAF9yZWxzLy5yZWxzUEsBAi0AFAAGAAgAAAAhAK5LNuvBAAAA3gAAAA8AAAAA&#10;AAAAAAAAAAAABwIAAGRycy9kb3ducmV2LnhtbFBLBQYAAAAAAwADALcAAAD1AgAAAAA=&#10;" strokecolor="silver" strokeweight="0"/>
                  <v:line id="Line 864" o:spid="_x0000_s1886" style="position:absolute;visibility:visible;mso-wrap-style:square" from="3952,1734" to="396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aicwgAAAN4AAAAPAAAAZHJzL2Rvd25yZXYueG1sRE/dasIw&#10;FL4f+A7hCN4MTS1DtJoWnXPzds4HODTHJticlCbT+vbLYLC78/H9nk01uFbcqA/Ws4L5LANBXHtt&#10;uVFw/jpMlyBCRNbYeiYFDwpQlaOnDRba3/mTbqfYiBTCoUAFJsaukDLUhhyGme+IE3fxvcOYYN9I&#10;3eM9hbtW5lm2kA4tpwaDHb0aqq+nb6fghZGP2+f20R3eeflh34zd7QelJuNhuwYRaYj/4j/3Uaf5&#10;+WqRw+876QZZ/gAAAP//AwBQSwECLQAUAAYACAAAACEA2+H2y+4AAACFAQAAEwAAAAAAAAAAAAAA&#10;AAAAAAAAW0NvbnRlbnRfVHlwZXNdLnhtbFBLAQItABQABgAIAAAAIQBa9CxbvwAAABUBAAALAAAA&#10;AAAAAAAAAAAAAB8BAABfcmVscy8ucmVsc1BLAQItABQABgAIAAAAIQBemaicwgAAAN4AAAAPAAAA&#10;AAAAAAAAAAAAAAcCAABkcnMvZG93bnJldi54bWxQSwUGAAAAAAMAAwC3AAAA9gIAAAAA&#10;" strokecolor="silver" strokeweight="0"/>
                  <v:line id="Line 865" o:spid="_x0000_s1887" style="position:absolute;visibility:visible;mso-wrap-style:square" from="3984,1734" to="400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Q0HwwAAAN4AAAAPAAAAZHJzL2Rvd25yZXYueG1sRE/dasIw&#10;FL4f+A7hDHYzZqob4qqp6DZnb3V7gENzbMKak9LEWt9+EQTvzsf3e5arwTWipy5Yzwom4wwEceW1&#10;5VrB78/2ZQ4iRGSNjWdScKEAq2L0sMRc+zPvqT/EWqQQDjkqMDG2uZShMuQwjH1LnLij7xzGBLta&#10;6g7PKdw1cpplM+nQcmow2NKHoervcHIK3hi5XD83l3b7zfOd/TJ28zko9fQ4rBcgIg3xLr65S53m&#10;T99nr3B9J90gi38AAAD//wMAUEsBAi0AFAAGAAgAAAAhANvh9svuAAAAhQEAABMAAAAAAAAAAAAA&#10;AAAAAAAAAFtDb250ZW50X1R5cGVzXS54bWxQSwECLQAUAAYACAAAACEAWvQsW78AAAAVAQAACwAA&#10;AAAAAAAAAAAAAAAfAQAAX3JlbHMvLnJlbHNQSwECLQAUAAYACAAAACEAMdUNB8MAAADeAAAADwAA&#10;AAAAAAAAAAAAAAAHAgAAZHJzL2Rvd25yZXYueG1sUEsFBgAAAAADAAMAtwAAAPcCAAAAAA==&#10;" strokecolor="silver" strokeweight="0"/>
                  <v:line id="Line 866" o:spid="_x0000_s1888" style="position:absolute;visibility:visible;mso-wrap-style:square" from="4016,1734" to="403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VzwAAAAN4AAAAPAAAAZHJzL2Rvd25yZXYueG1sRE/bisIw&#10;EH0X9h/CLPgia6qIuNUorvdX3f2AoRmbsM2kNFHr3xtB8G0O5zqzResqcaUmWM8KBv0MBHHhteVS&#10;wd/v9msCIkRkjZVnUnCnAIv5R2eGufY3PtL1FEuRQjjkqMDEWOdShsKQw9D3NXHizr5xGBNsSqkb&#10;vKVwV8lhlo2lQ8upwWBNK0PF/+niFIwY+bDsVfd6u+PJ3m6M/Vm3SnU/2+UURKQ2vsUv90Gn+cPv&#10;8Qie76Qb5PwBAAD//wMAUEsBAi0AFAAGAAgAAAAhANvh9svuAAAAhQEAABMAAAAAAAAAAAAAAAAA&#10;AAAAAFtDb250ZW50X1R5cGVzXS54bWxQSwECLQAUAAYACAAAACEAWvQsW78AAAAVAQAACwAAAAAA&#10;AAAAAAAAAAAfAQAAX3JlbHMvLnJlbHNQSwECLQAUAAYACAAAACEAvjyVc8AAAADeAAAADwAAAAAA&#10;AAAAAAAAAAAHAgAAZHJzL2Rvd25yZXYueG1sUEsFBgAAAAADAAMAtwAAAPQCAAAAAA==&#10;" strokecolor="silver" strokeweight="0"/>
                  <v:line id="Line 867" o:spid="_x0000_s1889" style="position:absolute;visibility:visible;mso-wrap-style:square" from="4048,1734" to="406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DDowwAAAN4AAAAPAAAAZHJzL2Rvd25yZXYueG1sRE/dasIw&#10;FL4f+A7hDHYzZqps4qqp6DZnb3V7gENzbMKak9LEWt9+EQTvzsf3e5arwTWipy5Yzwom4wwEceW1&#10;5VrB78/2ZQ4iRGSNjWdScKEAq2L0sMRc+zPvqT/EWqQQDjkqMDG2uZShMuQwjH1LnLij7xzGBLta&#10;6g7PKdw1cpplM+nQcmow2NKHoervcHIKXhm5XD83l3b7zfOd/TJ28zko9fQ4rBcgIg3xLr65S53m&#10;T99nb3B9J90gi38AAAD//wMAUEsBAi0AFAAGAAgAAAAhANvh9svuAAAAhQEAABMAAAAAAAAAAAAA&#10;AAAAAAAAAFtDb250ZW50X1R5cGVzXS54bWxQSwECLQAUAAYACAAAACEAWvQsW78AAAAVAQAACwAA&#10;AAAAAAAAAAAAAAAfAQAAX3JlbHMvLnJlbHNQSwECLQAUAAYACAAAACEA0XAw6MMAAADeAAAADwAA&#10;AAAAAAAAAAAAAAAHAgAAZHJzL2Rvd25yZXYueG1sUEsFBgAAAAADAAMAtwAAAPcCAAAAAA==&#10;" strokecolor="silver" strokeweight="0"/>
                  <v:line id="Line 868" o:spid="_x0000_s1890" style="position:absolute;visibility:visible;mso-wrap-style:square" from="4080,1734" to="409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q6fwgAAAN4AAAAPAAAAZHJzL2Rvd25yZXYueG1sRE/dasIw&#10;FL4f+A7hCN4MTZVRtJoWnXPzds4HODTHJticlCbT+vbLYLC78/H9nk01uFbcqA/Ws4L5LANBXHtt&#10;uVFw/jpMlyBCRNbYeiYFDwpQlaOnDRba3/mTbqfYiBTCoUAFJsaukDLUhhyGme+IE3fxvcOYYN9I&#10;3eM9hbtWLrIslw4tpwaDHb0aqq+nb6fghZGP2+f20R3eeflh34zd7QelJuNhuwYRaYj/4j/3Uaf5&#10;i1Wew+876QZZ/gAAAP//AwBQSwECLQAUAAYACAAAACEA2+H2y+4AAACFAQAAEwAAAAAAAAAAAAAA&#10;AAAAAAAAW0NvbnRlbnRfVHlwZXNdLnhtbFBLAQItABQABgAIAAAAIQBa9CxbvwAAABUBAAALAAAA&#10;AAAAAAAAAAAAAB8BAABfcmVscy8ucmVsc1BLAQItABQABgAIAAAAIQAhoq6fwgAAAN4AAAAPAAAA&#10;AAAAAAAAAAAAAAcCAABkcnMvZG93bnJldi54bWxQSwUGAAAAAAMAAwC3AAAA9gIAAAAA&#10;" strokecolor="silver" strokeweight="0"/>
                  <v:line id="Line 869" o:spid="_x0000_s1891" style="position:absolute;visibility:visible;mso-wrap-style:square" from="4112,1734" to="412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gsEwwAAAN4AAAAPAAAAZHJzL2Rvd25yZXYueG1sRE/dasIw&#10;FL4f+A7hDHYzZqoMddVUdJuzt7o9wKE5NmHNSWlirW+/CMLuzsf3e1brwTWipy5Yzwom4wwEceW1&#10;5VrBz/fuZQEiRGSNjWdScKUA62L0sMJc+wsfqD/GWqQQDjkqMDG2uZShMuQwjH1LnLiT7xzGBLta&#10;6g4vKdw1cpplM+nQcmow2NK7oer3eHYKXhm53Dw313b3xYu9/TR2+zEo9fQ4bJYgIg3xX3x3lzrN&#10;n77N5nB7J90giz8AAAD//wMAUEsBAi0AFAAGAAgAAAAhANvh9svuAAAAhQEAABMAAAAAAAAAAAAA&#10;AAAAAAAAAFtDb250ZW50X1R5cGVzXS54bWxQSwECLQAUAAYACAAAACEAWvQsW78AAAAVAQAACwAA&#10;AAAAAAAAAAAAAAAfAQAAX3JlbHMvLnJlbHNQSwECLQAUAAYACAAAACEATu4LBMMAAADeAAAADwAA&#10;AAAAAAAAAAAAAAAHAgAAZHJzL2Rvd25yZXYueG1sUEsFBgAAAAADAAMAtwAAAPcCAAAAAA==&#10;" strokecolor="silver" strokeweight="0"/>
                  <v:line id="Line 870" o:spid="_x0000_s1892" style="position:absolute;visibility:visible;mso-wrap-style:square" from="4144,1734" to="416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92xAAAAN4AAAAPAAAAZHJzL2Rvd25yZXYueG1sRI/BbgIx&#10;DETvSP2HyJV6QSULqhAsBEShtFyBfoC1MZuoG2e1CbD8fX2o1JutGc88L9d9aNSNuuQjGxiPClDE&#10;VbSeawPf5/3rDFTKyBabyGTgQQnWq6fBEksb73yk2ynXSkI4lWjA5dyWWqfKUcA0ii2xaJfYBcyy&#10;drW2Hd4lPDR6UhRTHdCzNDhsaeuo+jldg4E3Rj5shs2j3X/y7Mt/OP++6415ee43C1CZ+vxv/rs+&#10;WMGfzKfCK+/IDHr1CwAA//8DAFBLAQItABQABgAIAAAAIQDb4fbL7gAAAIUBAAATAAAAAAAAAAAA&#10;AAAAAAAAAABbQ29udGVudF9UeXBlc10ueG1sUEsBAi0AFAAGAAgAAAAhAFr0LFu/AAAAFQEAAAsA&#10;AAAAAAAAAAAAAAAAHwEAAF9yZWxzLy5yZWxzUEsBAi0AFAAGAAgAAAAhAD9xn3bEAAAA3gAAAA8A&#10;AAAAAAAAAAAAAAAABwIAAGRycy9kb3ducmV2LnhtbFBLBQYAAAAAAwADALcAAAD4AgAAAAA=&#10;" strokecolor="silver" strokeweight="0"/>
                  <v:line id="Line 871" o:spid="_x0000_s1893" style="position:absolute;visibility:visible;mso-wrap-style:square" from="4176,1734" to="419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TrtwAAAAN4AAAAPAAAAZHJzL2Rvd25yZXYueG1sRE/bisIw&#10;EH0X9h/CLPgimq6IaNcorvdXdT9gaGabsM2kNFHr3xtB8G0O5zqzResqcaUmWM8KvgYZCOLCa8ul&#10;gt/ztj8BESKyxsozKbhTgMX8ozPDXPsbH+l6iqVIIRxyVGBirHMpQ2HIYRj4mjhxf75xGBNsSqkb&#10;vKVwV8lhlo2lQ8upwWBNK0PF/+niFIwY+bDsVfd6u+PJ3m6M/Vm3SnU/2+U3iEhtfItf7oNO84fT&#10;8RSe76Qb5PwBAAD//wMAUEsBAi0AFAAGAAgAAAAhANvh9svuAAAAhQEAABMAAAAAAAAAAAAAAAAA&#10;AAAAAFtDb250ZW50X1R5cGVzXS54bWxQSwECLQAUAAYACAAAACEAWvQsW78AAAAVAQAACwAAAAAA&#10;AAAAAAAAAAAfAQAAX3JlbHMvLnJlbHNQSwECLQAUAAYACAAAACEAUD067cAAAADeAAAADwAAAAAA&#10;AAAAAAAAAAAHAgAAZHJzL2Rvd25yZXYueG1sUEsFBgAAAAADAAMAtwAAAPQCAAAAAA==&#10;" strokecolor="silver" strokeweight="0"/>
                  <v:line id="Line 872" o:spid="_x0000_s1894" style="position:absolute;visibility:visible;mso-wrap-style:square" from="4208,1734" to="422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gWtxQAAAN4AAAAPAAAAZHJzL2Rvd25yZXYueG1sRI/BbgIx&#10;DETvlfoPkZF6qSBbVLWwEBC0pXAt8AHWxmwiNs5qE2D5+/pQqTdbHs/Mmy/70KgrdclHNvAyKkAR&#10;V9F6rg0cD5vhBFTKyBabyGTgTgmWi8eHOZY23viHrvtcKzHhVKIBl3Nbap0qRwHTKLbEcjvFLmCW&#10;tau17fAm5qHR46J40wE9S4LDlj4cVef9JRh4ZeTd6rm5t5tvnmz9l/Prz96Yp0G/moHK1Od/8d/3&#10;zkr98fRdAARHZtCLXwAAAP//AwBQSwECLQAUAAYACAAAACEA2+H2y+4AAACFAQAAEwAAAAAAAAAA&#10;AAAAAAAAAAAAW0NvbnRlbnRfVHlwZXNdLnhtbFBLAQItABQABgAIAAAAIQBa9CxbvwAAABUBAAAL&#10;AAAAAAAAAAAAAAAAAB8BAABfcmVscy8ucmVsc1BLAQItABQABgAIAAAAIQBE3gWtxQAAAN4AAAAP&#10;AAAAAAAAAAAAAAAAAAcCAABkcnMvZG93bnJldi54bWxQSwUGAAAAAAMAAwC3AAAA+QIAAAAA&#10;" strokecolor="silver" strokeweight="0"/>
                  <v:line id="Line 873" o:spid="_x0000_s1895" style="position:absolute;visibility:visible;mso-wrap-style:square" from="4240,1734" to="425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qA2wgAAAN4AAAAPAAAAZHJzL2Rvd25yZXYueG1sRE/bisIw&#10;EH0X9h/CCPsimiqLq12juBe1r6t+wNDMNsFmUpqs1r83guDbHM51FqvO1eJMbbCeFYxHGQji0mvL&#10;lYLjYTOcgQgRWWPtmRRcKcBq+dJbYK79hX/pvI+VSCEcclRgYmxyKUNpyGEY+YY4cX++dRgTbCup&#10;W7ykcFfLSZZNpUPLqcFgQ1+GytP+3yl4Y+RiPaivzWbLs539Mfbzu1Pqtd+tP0BE6uJT/HAXOs2f&#10;zN/HcH8n3SCXNwAAAP//AwBQSwECLQAUAAYACAAAACEA2+H2y+4AAACFAQAAEwAAAAAAAAAAAAAA&#10;AAAAAAAAW0NvbnRlbnRfVHlwZXNdLnhtbFBLAQItABQABgAIAAAAIQBa9CxbvwAAABUBAAALAAAA&#10;AAAAAAAAAAAAAB8BAABfcmVscy8ucmVsc1BLAQItABQABgAIAAAAIQArkqA2wgAAAN4AAAAPAAAA&#10;AAAAAAAAAAAAAAcCAABkcnMvZG93bnJldi54bWxQSwUGAAAAAAMAAwC3AAAA9gIAAAAA&#10;" strokecolor="silver" strokeweight="0"/>
                  <v:line id="Line 874" o:spid="_x0000_s1896" style="position:absolute;visibility:visible;mso-wrap-style:square" from="4272,1734" to="428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D5BwQAAAN4AAAAPAAAAZHJzL2Rvd25yZXYueG1sRE/bagIx&#10;EH0v9B/CFHwpNdtFqq5Gsd5fq37AsJluQjeTZRN1/XsjCH2bw7nOdN65WlyoDdazgs9+BoK49Npy&#10;peB03HyMQISIrLH2TApuFGA+e32ZYqH9lX/ocoiVSCEcClRgYmwKKUNpyGHo+4Y4cb++dRgTbCup&#10;W7ymcFfLPMu+pEPLqcFgQ0tD5d/h7BQMGHm/eK9vzWbLo51dG/u96pTqvXWLCYhIXfwXP917nebn&#10;42EOj3fSDXJ2BwAA//8DAFBLAQItABQABgAIAAAAIQDb4fbL7gAAAIUBAAATAAAAAAAAAAAAAAAA&#10;AAAAAABbQ29udGVudF9UeXBlc10ueG1sUEsBAi0AFAAGAAgAAAAhAFr0LFu/AAAAFQEAAAsAAAAA&#10;AAAAAAAAAAAAHwEAAF9yZWxzLy5yZWxzUEsBAi0AFAAGAAgAAAAhANtAPkHBAAAA3gAAAA8AAAAA&#10;AAAAAAAAAAAABwIAAGRycy9kb3ducmV2LnhtbFBLBQYAAAAAAwADALcAAAD1AgAAAAA=&#10;" strokecolor="silver" strokeweight="0"/>
                  <v:line id="Line 875" o:spid="_x0000_s1897" style="position:absolute;visibility:visible;mso-wrap-style:square" from="4304,1734" to="432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JvawwAAAN4AAAAPAAAAZHJzL2Rvd25yZXYueG1sRE9LbsIw&#10;EN0j9Q7WVOoGEae0oiHFIErLZ1vgAKN4GluNx1FsINy+roTEbp7ed2aL3jXiTF2wnhU8ZzkI4spr&#10;y7WC42E9KkCEiKyx8UwKrhRgMX8YzLDU/sLfdN7HWqQQDiUqMDG2pZShMuQwZL4lTtyP7xzGBLta&#10;6g4vKdw1cpznE+nQcmow2NLKUPW7PzkFr4y8Ww6ba7vecLG1X8Z+fPZKPT32y3cQkfp4F9/cO53m&#10;j6dvL/D/TrpBzv8AAAD//wMAUEsBAi0AFAAGAAgAAAAhANvh9svuAAAAhQEAABMAAAAAAAAAAAAA&#10;AAAAAAAAAFtDb250ZW50X1R5cGVzXS54bWxQSwECLQAUAAYACAAAACEAWvQsW78AAAAVAQAACwAA&#10;AAAAAAAAAAAAAAAfAQAAX3JlbHMvLnJlbHNQSwECLQAUAAYACAAAACEAtAyb2sMAAADeAAAADwAA&#10;AAAAAAAAAAAAAAAHAgAAZHJzL2Rvd25yZXYueG1sUEsFBgAAAAADAAMAtwAAAPcCAAAAAA==&#10;" strokecolor="silver" strokeweight="0"/>
                  <v:line id="Line 876" o:spid="_x0000_s1898" style="position:absolute;visibility:visible;mso-wrap-style:square" from="4336,1734" to="435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QOuwwAAAN4AAAAPAAAAZHJzL2Rvd25yZXYueG1sRE9LbsIw&#10;EN1X4g7WVOqmKg4IFRpwEP0A2UJ7gFE8xFbjcRS7IdweIyF1N0/vO6v14BrRUxesZwWTcQaCuPLa&#10;cq3g53v7sgARIrLGxjMpuFCAdTF6WGGu/ZkP1B9jLVIIhxwVmBjbXMpQGXIYxr4lTtzJdw5jgl0t&#10;dYfnFO4aOc2yV+nQcmow2NKHoer3+OcUzBi53Dw3l3a748Xefhn7/jko9fQ4bJYgIg3xX3x3lzrN&#10;n77NZ3B7J90giysAAAD//wMAUEsBAi0AFAAGAAgAAAAhANvh9svuAAAAhQEAABMAAAAAAAAAAAAA&#10;AAAAAAAAAFtDb250ZW50X1R5cGVzXS54bWxQSwECLQAUAAYACAAAACEAWvQsW78AAAAVAQAACwAA&#10;AAAAAAAAAAAAAAAfAQAAX3JlbHMvLnJlbHNQSwECLQAUAAYACAAAACEAO+UDrsMAAADeAAAADwAA&#10;AAAAAAAAAAAAAAAHAgAAZHJzL2Rvd25yZXYueG1sUEsFBgAAAAADAAMAtwAAAPcCAAAAAA==&#10;" strokecolor="silver" strokeweight="0"/>
                  <v:line id="Line 877" o:spid="_x0000_s1899" style="position:absolute;visibility:visible;mso-wrap-style:square" from="4368,1734" to="438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aY1wwAAAN4AAAAPAAAAZHJzL2Rvd25yZXYueG1sRE9LbsIw&#10;EN0j9Q7WVOoGEaeopSHFIErLZ1vgAKN4GluNx1FsINy+roTEbp7ed2aL3jXiTF2wnhU8ZzkI4spr&#10;y7WC42E9KkCEiKyx8UwKrhRgMX8YzLDU/sLfdN7HWqQQDiUqMDG2pZShMuQwZL4lTtyP7xzGBLta&#10;6g4vKdw1cpznE+nQcmow2NLKUPW7PzkFL4y8Ww6ba7vecLG1X8Z+fPZKPT32y3cQkfp4F9/cO53m&#10;j6dvr/D/TrpBzv8AAAD//wMAUEsBAi0AFAAGAAgAAAAhANvh9svuAAAAhQEAABMAAAAAAAAAAAAA&#10;AAAAAAAAAFtDb250ZW50X1R5cGVzXS54bWxQSwECLQAUAAYACAAAACEAWvQsW78AAAAVAQAACwAA&#10;AAAAAAAAAAAAAAAfAQAAX3JlbHMvLnJlbHNQSwECLQAUAAYACAAAACEAVKmmNcMAAADeAAAADwAA&#10;AAAAAAAAAAAAAAAHAgAAZHJzL2Rvd25yZXYueG1sUEsFBgAAAAADAAMAtwAAAPcCAAAAAA==&#10;" strokecolor="silver" strokeweight="0"/>
                  <v:line id="Line 878" o:spid="_x0000_s1900" style="position:absolute;visibility:visible;mso-wrap-style:square" from="4400,1734" to="441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zhCwwAAAN4AAAAPAAAAZHJzL2Rvd25yZXYueG1sRE/dasIw&#10;FL4f+A7hDHYzZqoMddVUdJuzt7o9wKE5NmHNSWlirW+/CMLuzsf3e1brwTWipy5Yzwom4wwEceW1&#10;5VrBz/fuZQEiRGSNjWdScKUA62L0sMJc+wsfqD/GWqQQDjkqMDG2uZShMuQwjH1LnLiT7xzGBLta&#10;6g4vKdw1cpplM+nQcmow2NK7oer3eHYKXhm53Dw313b3xYu9/TR2+zEo9fQ4bJYgIg3xX3x3lzrN&#10;n77NZ3B7J90giz8AAAD//wMAUEsBAi0AFAAGAAgAAAAhANvh9svuAAAAhQEAABMAAAAAAAAAAAAA&#10;AAAAAAAAAFtDb250ZW50X1R5cGVzXS54bWxQSwECLQAUAAYACAAAACEAWvQsW78AAAAVAQAACwAA&#10;AAAAAAAAAAAAAAAfAQAAX3JlbHMvLnJlbHNQSwECLQAUAAYACAAAACEApHs4QsMAAADeAAAADwAA&#10;AAAAAAAAAAAAAAAHAgAAZHJzL2Rvd25yZXYueG1sUEsFBgAAAAADAAMAtwAAAPcCAAAAAA==&#10;" strokecolor="silver" strokeweight="0"/>
                  <v:line id="Line 879" o:spid="_x0000_s1901" style="position:absolute;visibility:visible;mso-wrap-style:square" from="4432,1734" to="444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53ZwwAAAN4AAAAPAAAAZHJzL2Rvd25yZXYueG1sRE/dasIw&#10;FL4f+A7hDHYzZqqM6aqp6DZnb3V7gENzbMKak9LEWt9+EQTvzsf3e5arwTWipy5Yzwom4wwEceW1&#10;5VrB78/2ZQ4iRGSNjWdScKEAq2L0sMRc+zPvqT/EWqQQDjkqMDG2uZShMuQwjH1LnLij7xzGBLta&#10;6g7PKdw1cpplb9Kh5dRgsKUPQ9Xf4eQUvDJyuX5uLu32m+c7+2Xs5nNQ6ulxWC9ARBriXXxzlzrN&#10;n77PZnB9J90gi38AAAD//wMAUEsBAi0AFAAGAAgAAAAhANvh9svuAAAAhQEAABMAAAAAAAAAAAAA&#10;AAAAAAAAAFtDb250ZW50X1R5cGVzXS54bWxQSwECLQAUAAYACAAAACEAWvQsW78AAAAVAQAACwAA&#10;AAAAAAAAAAAAAAAfAQAAX3JlbHMvLnJlbHNQSwECLQAUAAYACAAAACEAyzed2cMAAADeAAAADwAA&#10;AAAAAAAAAAAAAAAHAgAAZHJzL2Rvd25yZXYueG1sUEsFBgAAAAADAAMAtwAAAPcCAAAAAA==&#10;" strokecolor="silver" strokeweight="0"/>
                  <v:line id="Line 880" o:spid="_x0000_s1902" style="position:absolute;visibility:visible;mso-wrap-style:square" from="4464,1734" to="448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AmrxQAAAN4AAAAPAAAAZHJzL2Rvd25yZXYueG1sRI/BbgIx&#10;DETvlfoPkZF6qSBbVLWwEBC0pXAt8AHWxmwiNs5qE2D5+/pQqTdbM555ni/70KgrdclHNvAyKkAR&#10;V9F6rg0cD5vhBFTKyBabyGTgTgmWi8eHOZY23viHrvtcKwnhVKIBl3Nbap0qRwHTKLbEop1iFzDL&#10;2tXadniT8NDocVG86YCepcFhSx+OqvP+Egy8MvJu9dzc2803T7b+y/n1Z2/M06BfzUBl6vO/+e96&#10;ZwV/PH0XXnlHZtCLXwAAAP//AwBQSwECLQAUAAYACAAAACEA2+H2y+4AAACFAQAAEwAAAAAAAAAA&#10;AAAAAAAAAAAAW0NvbnRlbnRfVHlwZXNdLnhtbFBLAQItABQABgAIAAAAIQBa9CxbvwAAABUBAAAL&#10;AAAAAAAAAAAAAAAAAB8BAABfcmVscy8ucmVsc1BLAQItABQABgAIAAAAIQC6qAmrxQAAAN4AAAAP&#10;AAAAAAAAAAAAAAAAAAcCAABkcnMvZG93bnJldi54bWxQSwUGAAAAAAMAAwC3AAAA+QIAAAAA&#10;" strokecolor="silver" strokeweight="0"/>
                  <v:line id="Line 881" o:spid="_x0000_s1903" style="position:absolute;visibility:visible;mso-wrap-style:square" from="4496,1734" to="451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KwwwwAAAN4AAAAPAAAAZHJzL2Rvd25yZXYueG1sRE9LbsIw&#10;EN1X4g7WIHVTgQOqCgRMFNpS2PI5wCgeYot4HMUuhNvXlSp1N0/vO6uid424UResZwWTcQaCuPLa&#10;cq3gfNqO5iBCRNbYeCYFDwpQrAdPK8y1v/OBbsdYixTCIUcFJsY2lzJUhhyGsW+JE3fxncOYYFdL&#10;3eE9hbtGTrPsTTq0nBoMtvRuqLoev52CV0bely/No91+8XxnP43dfPRKPQ/7cgkiUh//xX/uvU7z&#10;p4vZAn7fSTfI9Q8AAAD//wMAUEsBAi0AFAAGAAgAAAAhANvh9svuAAAAhQEAABMAAAAAAAAAAAAA&#10;AAAAAAAAAFtDb250ZW50X1R5cGVzXS54bWxQSwECLQAUAAYACAAAACEAWvQsW78AAAAVAQAACwAA&#10;AAAAAAAAAAAAAAAfAQAAX3JlbHMvLnJlbHNQSwECLQAUAAYACAAAACEA1eSsMMMAAADeAAAADwAA&#10;AAAAAAAAAAAAAAAHAgAAZHJzL2Rvd25yZXYueG1sUEsFBgAAAAADAAMAtwAAAPcCAAAAAA==&#10;" strokecolor="silver" strokeweight="0"/>
                  <v:line id="Line 882" o:spid="_x0000_s1904" style="position:absolute;visibility:visible;mso-wrap-style:square" from="4528,1734" to="454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3WKxQAAAN4AAAAPAAAAZHJzL2Rvd25yZXYueG1sRI/NbgIx&#10;DITvlfoOkStxqUq2CFXbhYBoKZQrPw9gbdxN1I2z2qSwvH19QOJmy+OZ+ebLIbTqTH3ykQ28jgtQ&#10;xHW0nhsDp+PmpQSVMrLFNjIZuFKC5eLxYY6VjRfe0/mQGyUmnCo04HLuKq1T7ShgGseOWG4/sQ+Y&#10;Ze0bbXu8iHlo9aQo3nRAz5LgsKNPR/Xv4S8YmDLybvXcXrvNlstv/+X8x3owZvQ0rGagMg35Lr59&#10;76zUn7yXAiA4MoNe/AMAAP//AwBQSwECLQAUAAYACAAAACEA2+H2y+4AAACFAQAAEwAAAAAAAAAA&#10;AAAAAAAAAAAAW0NvbnRlbnRfVHlwZXNdLnhtbFBLAQItABQABgAIAAAAIQBa9CxbvwAAABUBAAAL&#10;AAAAAAAAAAAAAAAAAB8BAABfcmVscy8ucmVsc1BLAQItABQABgAIAAAAIQBxC3WKxQAAAN4AAAAP&#10;AAAAAAAAAAAAAAAAAAcCAABkcnMvZG93bnJldi54bWxQSwUGAAAAAAMAAwC3AAAA+QIAAAAA&#10;" strokecolor="silver" strokeweight="0"/>
                  <v:line id="Line 883" o:spid="_x0000_s1905" style="position:absolute;visibility:visible;mso-wrap-style:square" from="4560,1734" to="457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9ARwgAAAN4AAAAPAAAAZHJzL2Rvd25yZXYueG1sRE/dasIw&#10;FL4f+A7hCN4MTRUZtWsqburm7dwe4NCcNWHNSWmi1rc3A8G78/H9nnI9uFacqQ/Ws4L5LANBXHtt&#10;uVHw872f5iBCRNbYeiYFVwqwrkZPJRbaX/iLzsfYiBTCoUAFJsaukDLUhhyGme+IE/fre4cxwb6R&#10;usdLCnetXGTZi3RoOTUY7OjdUP13PDkFS0Y+bJ7ba7f/4PzT7ox92w5KTcbD5hVEpCE+xHf3Qaf5&#10;i1U+h/930g2yugEAAP//AwBQSwECLQAUAAYACAAAACEA2+H2y+4AAACFAQAAEwAAAAAAAAAAAAAA&#10;AAAAAAAAW0NvbnRlbnRfVHlwZXNdLnhtbFBLAQItABQABgAIAAAAIQBa9CxbvwAAABUBAAALAAAA&#10;AAAAAAAAAAAAAB8BAABfcmVscy8ucmVsc1BLAQItABQABgAIAAAAIQAeR9ARwgAAAN4AAAAPAAAA&#10;AAAAAAAAAAAAAAcCAABkcnMvZG93bnJldi54bWxQSwUGAAAAAAMAAwC3AAAA9gIAAAAA&#10;" strokecolor="silver" strokeweight="0"/>
                  <v:line id="Line 884" o:spid="_x0000_s1906" style="position:absolute;visibility:visible;mso-wrap-style:square" from="4592,1734" to="460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U5mwgAAAN4AAAAPAAAAZHJzL2Rvd25yZXYueG1sRE/bagIx&#10;EH0v+A9hhL4UzXYpZV2NorVaX718wLAZN8HNZNlEXf++EQp9m8O5zmzRu0bcqAvWs4L3cQaCuPLa&#10;cq3gdNyMChAhImtsPJOCBwVYzAcvMyy1v/OebodYixTCoUQFJsa2lDJUhhyGsW+JE3f2ncOYYFdL&#10;3eE9hbtG5ln2KR1aTg0GW/oyVF0OV6fgg5F3y7fm0W62XPzYb2NX616p12G/nIKI1Md/8Z97p9P8&#10;fFLk8Hwn3SDnvwAAAP//AwBQSwECLQAUAAYACAAAACEA2+H2y+4AAACFAQAAEwAAAAAAAAAAAAAA&#10;AAAAAAAAW0NvbnRlbnRfVHlwZXNdLnhtbFBLAQItABQABgAIAAAAIQBa9CxbvwAAABUBAAALAAAA&#10;AAAAAAAAAAAAAB8BAABfcmVscy8ucmVsc1BLAQItABQABgAIAAAAIQDulU5mwgAAAN4AAAAPAAAA&#10;AAAAAAAAAAAAAAcCAABkcnMvZG93bnJldi54bWxQSwUGAAAAAAMAAwC3AAAA9gIAAAAA&#10;" strokecolor="silver" strokeweight="0"/>
                  <v:line id="Line 885" o:spid="_x0000_s1907" style="position:absolute;visibility:visible;mso-wrap-style:square" from="4624,1734" to="464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ev9wwAAAN4AAAAPAAAAZHJzL2Rvd25yZXYueG1sRE/dasIw&#10;FL4XfIdwhN2IpjoZXWdadJubt7o9wKE5NsHmpDSZ1rdfBgPvzsf3e9bV4FpxoT5YzwoW8wwEce21&#10;5UbB99duloMIEVlj65kU3ChAVY5Hayy0v/KBLsfYiBTCoUAFJsaukDLUhhyGue+IE3fyvcOYYN9I&#10;3eM1hbtWLrPsSTq0nBoMdvRqqD4ff5yCFSPvN9P21u0+OP+078Zu3walHibD5gVEpCHexf/uvU7z&#10;l8/5I/y9k26Q5S8AAAD//wMAUEsBAi0AFAAGAAgAAAAhANvh9svuAAAAhQEAABMAAAAAAAAAAAAA&#10;AAAAAAAAAFtDb250ZW50X1R5cGVzXS54bWxQSwECLQAUAAYACAAAACEAWvQsW78AAAAVAQAACwAA&#10;AAAAAAAAAAAAAAAfAQAAX3JlbHMvLnJlbHNQSwECLQAUAAYACAAAACEAgdnr/cMAAADeAAAADwAA&#10;AAAAAAAAAAAAAAAHAgAAZHJzL2Rvd25yZXYueG1sUEsFBgAAAAADAAMAtwAAAPcCAAAAAA==&#10;" strokecolor="silver" strokeweight="0"/>
                  <v:line id="Line 886" o:spid="_x0000_s1908" style="position:absolute;visibility:visible;mso-wrap-style:square" from="4656,1734" to="467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HOJwQAAAN4AAAAPAAAAZHJzL2Rvd25yZXYueG1sRE/bagIx&#10;EH0v+A9hhL4UzSoi69YoauvlVe0HDJvpJnQzWTZR179vBMG3OZzrzJedq8WV2mA9KxgNMxDEpdeW&#10;KwU/5+0gBxEissbaMym4U4Dlovc2x0L7Gx/peoqVSCEcClRgYmwKKUNpyGEY+oY4cb++dRgTbCup&#10;W7ylcFfLcZZNpUPLqcFgQxtD5d/p4hRMGPmw+qjvzXbH+d5+G7v+6pR673erTxCRuvgSP90HneaP&#10;Z/kEHu+kG+TiHwAA//8DAFBLAQItABQABgAIAAAAIQDb4fbL7gAAAIUBAAATAAAAAAAAAAAAAAAA&#10;AAAAAABbQ29udGVudF9UeXBlc10ueG1sUEsBAi0AFAAGAAgAAAAhAFr0LFu/AAAAFQEAAAsAAAAA&#10;AAAAAAAAAAAAHwEAAF9yZWxzLy5yZWxzUEsBAi0AFAAGAAgAAAAhAA4wc4nBAAAA3gAAAA8AAAAA&#10;AAAAAAAAAAAABwIAAGRycy9kb3ducmV2LnhtbFBLBQYAAAAAAwADALcAAAD1AgAAAAA=&#10;" strokecolor="silver" strokeweight="0"/>
                  <v:line id="Line 887" o:spid="_x0000_s1909" style="position:absolute;visibility:visible;mso-wrap-style:square" from="4688,1734" to="470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NYSwwAAAN4AAAAPAAAAZHJzL2Rvd25yZXYueG1sRE/dasIw&#10;FL4XfIdwhN2IpsocXWdadJubt7o9wKE5NsHmpDSZ1rdfBgPvzsf3e9bV4FpxoT5YzwoW8wwEce21&#10;5UbB99duloMIEVlj65kU3ChAVY5Hayy0v/KBLsfYiBTCoUAFJsaukDLUhhyGue+IE3fyvcOYYN9I&#10;3eM1hbtWLrPsSTq0nBoMdvRqqD4ff5yCR0beb6btrdt9cP5p343dvg1KPUyGzQuISEO8i//de53m&#10;L5/zFfy9k26Q5S8AAAD//wMAUEsBAi0AFAAGAAgAAAAhANvh9svuAAAAhQEAABMAAAAAAAAAAAAA&#10;AAAAAAAAAFtDb250ZW50X1R5cGVzXS54bWxQSwECLQAUAAYACAAAACEAWvQsW78AAAAVAQAACwAA&#10;AAAAAAAAAAAAAAAfAQAAX3JlbHMvLnJlbHNQSwECLQAUAAYACAAAACEAYXzWEsMAAADeAAAADwAA&#10;AAAAAAAAAAAAAAAHAgAAZHJzL2Rvd25yZXYueG1sUEsFBgAAAAADAAMAtwAAAPcCAAAAAA==&#10;" strokecolor="silver" strokeweight="0"/>
                  <v:line id="Line 888" o:spid="_x0000_s1910" style="position:absolute;visibility:visible;mso-wrap-style:square" from="4720,1734" to="473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khlwgAAAN4AAAAPAAAAZHJzL2Rvd25yZXYueG1sRE/bisIw&#10;EH0X9h/CLOyLrOmKSLcaxb2offXyAUMzNsFmUpqs1r/fCIJvczjXmS9714gLdcF6VvAxykAQV15b&#10;rhUcD+v3HESIyBobz6TgRgGWi5fBHAvtr7yjyz7WIoVwKFCBibEtpAyVIYdh5FvixJ185zAm2NVS&#10;d3hN4a6R4yybSoeWU4PBlr4NVef9n1MwYeRyNWxu7XrD+db+Gvv10yv19tqvZiAi9fEpfrhLneaP&#10;P/Mp3N9JN8jFPwAAAP//AwBQSwECLQAUAAYACAAAACEA2+H2y+4AAACFAQAAEwAAAAAAAAAAAAAA&#10;AAAAAAAAW0NvbnRlbnRfVHlwZXNdLnhtbFBLAQItABQABgAIAAAAIQBa9CxbvwAAABUBAAALAAAA&#10;AAAAAAAAAAAAAB8BAABfcmVscy8ucmVsc1BLAQItABQABgAIAAAAIQCRrkhlwgAAAN4AAAAPAAAA&#10;AAAAAAAAAAAAAAcCAABkcnMvZG93bnJldi54bWxQSwUGAAAAAAMAAwC3AAAA9gIAAAAA&#10;" strokecolor="silver" strokeweight="0"/>
                  <v:line id="Line 889" o:spid="_x0000_s1911" style="position:absolute;visibility:visible;mso-wrap-style:square" from="4752,1734" to="476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3+wwAAAN4AAAAPAAAAZHJzL2Rvd25yZXYueG1sRE/dasIw&#10;FL4XfIdwhN2IpspwXWdadJubt7o9wKE5NsHmpDSZ1rdfBgPvzsf3e9bV4FpxoT5YzwoW8wwEce21&#10;5UbB99duloMIEVlj65kU3ChAVY5Hayy0v/KBLsfYiBTCoUAFJsaukDLUhhyGue+IE3fyvcOYYN9I&#10;3eM1hbtWLrNsJR1aTg0GO3o1VJ+PP07BIyPvN9P21u0+OP+078Zu3walHibD5gVEpCHexf/uvU7z&#10;l8/5E/y9k26Q5S8AAAD//wMAUEsBAi0AFAAGAAgAAAAhANvh9svuAAAAhQEAABMAAAAAAAAAAAAA&#10;AAAAAAAAAFtDb250ZW50X1R5cGVzXS54bWxQSwECLQAUAAYACAAAACEAWvQsW78AAAAVAQAACwAA&#10;AAAAAAAAAAAAAAAfAQAAX3JlbHMvLnJlbHNQSwECLQAUAAYACAAAACEA/uLt/sMAAADeAAAADwAA&#10;AAAAAAAAAAAAAAAHAgAAZHJzL2Rvd25yZXYueG1sUEsFBgAAAAADAAMAtwAAAPcCAAAAAA==&#10;" strokecolor="silver" strokeweight="0"/>
                  <v:line id="Line 890" o:spid="_x0000_s1912" style="position:absolute;visibility:visible;mso-wrap-style:square" from="4784,1734" to="480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XmMxQAAAN4AAAAPAAAAZHJzL2Rvd25yZXYueG1sRI/NbgIx&#10;DITvlfoOkStxqUq2CFXbhYBoKZQrPw9gbdxN1I2z2qSwvH19QOJma8Yzn+fLIbTqTH3ykQ28jgtQ&#10;xHW0nhsDp+PmpQSVMrLFNjIZuFKC5eLxYY6VjRfe0/mQGyUhnCo04HLuKq1T7ShgGseOWLSf2AfM&#10;svaNtj1eJDy0elIUbzqgZ2lw2NGno/r38BcMTBl5t3pur91my+W3/3L+Yz0YM3oaVjNQmYZ8N9+u&#10;d1bwJ++l8Mo7MoNe/AMAAP//AwBQSwECLQAUAAYACAAAACEA2+H2y+4AAACFAQAAEwAAAAAAAAAA&#10;AAAAAAAAAAAAW0NvbnRlbnRfVHlwZXNdLnhtbFBLAQItABQABgAIAAAAIQBa9CxbvwAAABUBAAAL&#10;AAAAAAAAAAAAAAAAAB8BAABfcmVscy8ucmVsc1BLAQItABQABgAIAAAAIQCPfXmMxQAAAN4AAAAP&#10;AAAAAAAAAAAAAAAAAAcCAABkcnMvZG93bnJldi54bWxQSwUGAAAAAAMAAwC3AAAA+QIAAAAA&#10;" strokecolor="silver" strokeweight="0"/>
                  <v:line id="Line 891" o:spid="_x0000_s1913" style="position:absolute;visibility:visible;mso-wrap-style:square" from="4816,1734" to="483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dwXwgAAAN4AAAAPAAAAZHJzL2Rvd25yZXYueG1sRE/dasIw&#10;FL4f+A7hDLwZNp3IqF2j6PyZt3M+wKE5a8Kak9JErW9vhMHuzsf3e6rl4FpxoT5YzwpesxwEce21&#10;5UbB6Xs3KUCEiKyx9UwKbhRguRg9VVhqf+UvuhxjI1IIhxIVmBi7UspQG3IYMt8RJ+7H9w5jgn0j&#10;dY/XFO5aOc3zN+nQcmow2NGHofr3eHYKZox8WL20t2635+LTbo1dbwalxs/D6h1EpCH+i//cB53m&#10;T+fFHB7vpBvk4g4AAP//AwBQSwECLQAUAAYACAAAACEA2+H2y+4AAACFAQAAEwAAAAAAAAAAAAAA&#10;AAAAAAAAW0NvbnRlbnRfVHlwZXNdLnhtbFBLAQItABQABgAIAAAAIQBa9CxbvwAAABUBAAALAAAA&#10;AAAAAAAAAAAAAB8BAABfcmVscy8ucmVsc1BLAQItABQABgAIAAAAIQDgMdwXwgAAAN4AAAAPAAAA&#10;AAAAAAAAAAAAAAcCAABkcnMvZG93bnJldi54bWxQSwUGAAAAAAMAAwC3AAAA9gIAAAAA&#10;" strokecolor="silver" strokeweight="0"/>
                  <v:line id="Line 892" o:spid="_x0000_s1914" style="position:absolute;visibility:visible;mso-wrap-style:square" from="4848,1734" to="486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0uNXxQAAAN4AAAAPAAAAZHJzL2Rvd25yZXYueG1sRI/NbgIx&#10;DITvlfoOkSv1UkEWVCFYCAjaUvbKzwNYG3cTdeOsNiksb18fKvVmy+OZ+VabIbTqSn3ykQ1MxgUo&#10;4jpaz42By3k/moNKGdliG5kM3CnBZv34sMLSxhsf6XrKjRITTiUacDl3pdapdhQwjWNHLLev2AfM&#10;svaNtj3exDy0eloUMx3QsyQ47OjNUf19+gkGXhm52r60927/yfOD/3B+9z4Y8/w0bJegMg35X/z3&#10;XVmpP10sBEBwZAa9/gUAAP//AwBQSwECLQAUAAYACAAAACEA2+H2y+4AAACFAQAAEwAAAAAAAAAA&#10;AAAAAAAAAAAAW0NvbnRlbnRfVHlwZXNdLnhtbFBLAQItABQABgAIAAAAIQBa9CxbvwAAABUBAAAL&#10;AAAAAAAAAAAAAAAAAB8BAABfcmVscy8ucmVsc1BLAQItABQABgAIAAAAIQD00uNXxQAAAN4AAAAP&#10;AAAAAAAAAAAAAAAAAAcCAABkcnMvZG93bnJldi54bWxQSwUGAAAAAAMAAwC3AAAA+QIAAAAA&#10;" strokecolor="silver" strokeweight="0"/>
                  <v:line id="Line 893" o:spid="_x0000_s1915" style="position:absolute;visibility:visible;mso-wrap-style:square" from="4880,1734" to="489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kbMwQAAAN4AAAAPAAAAZHJzL2Rvd25yZXYueG1sRE/bisIw&#10;EH0X9h/CLOyLaKosotUo7rpeXr18wNCMTbCZlCZq/fuNIPg2h3Od2aJ1lbhRE6xnBYN+BoK48Npy&#10;qeB0XPfGIEJE1lh5JgUPCrCYf3RmmGt/5z3dDrEUKYRDjgpMjHUuZSgMOQx9XxMn7uwbhzHBppS6&#10;wXsKd5UcZtlIOrScGgzW9GuouByuTsE3I++W3epRrzc83to/Y39WrVJfn+1yCiJSG9/il3un0/zh&#10;ZDKA5zvpBjn/BwAA//8DAFBLAQItABQABgAIAAAAIQDb4fbL7gAAAIUBAAATAAAAAAAAAAAAAAAA&#10;AAAAAABbQ29udGVudF9UeXBlc10ueG1sUEsBAi0AFAAGAAgAAAAhAFr0LFu/AAAAFQEAAAsAAAAA&#10;AAAAAAAAAAAAHwEAAF9yZWxzLy5yZWxzUEsBAi0AFAAGAAgAAAAhAJueRszBAAAA3gAAAA8AAAAA&#10;AAAAAAAAAAAABwIAAGRycy9kb3ducmV2LnhtbFBLBQYAAAAAAwADALcAAAD1AgAAAAA=&#10;" strokecolor="silver" strokeweight="0"/>
                  <v:line id="Line 894" o:spid="_x0000_s1916" style="position:absolute;visibility:visible;mso-wrap-style:square" from="4912,1734" to="492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Ni7wgAAAN4AAAAPAAAAZHJzL2Rvd25yZXYueG1sRE/bagIx&#10;EH0X+g9hCr5IzbpI0a1RrLfua20/YNhMN6GbybKJuv69EQTf5nCus1j1rhFn6oL1rGAyzkAQV15b&#10;rhX8/uzfZiBCRNbYeCYFVwqwWr4MFlhof+FvOh9jLVIIhwIVmBjbQspQGXIYxr4lTtyf7xzGBLta&#10;6g4vKdw1Ms+yd+nQcmow2NLGUPV/PDkFU0Yu16Pm2u4PPPuyO2M/t71Sw9d+/QEiUh+f4oe71Gl+&#10;Pp/ncH8n3SCXNwAAAP//AwBQSwECLQAUAAYACAAAACEA2+H2y+4AAACFAQAAEwAAAAAAAAAAAAAA&#10;AAAAAAAAW0NvbnRlbnRfVHlwZXNdLnhtbFBLAQItABQABgAIAAAAIQBa9CxbvwAAABUBAAALAAAA&#10;AAAAAAAAAAAAAB8BAABfcmVscy8ucmVsc1BLAQItABQABgAIAAAAIQBrTNi7wgAAAN4AAAAPAAAA&#10;AAAAAAAAAAAAAAcCAABkcnMvZG93bnJldi54bWxQSwUGAAAAAAMAAwC3AAAA9gIAAAAA&#10;" strokecolor="silver" strokeweight="0"/>
                  <v:line id="Line 895" o:spid="_x0000_s1917" style="position:absolute;visibility:visible;mso-wrap-style:square" from="4944,1734" to="496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H0gwwAAAN4AAAAPAAAAZHJzL2Rvd25yZXYueG1sRE9LbsIw&#10;EN1X4g7WIHVTgQOtEARMFNpS2PI5wCgeYot4HMUuhNvXlSp1N0/vO6uid424UResZwWTcQaCuPLa&#10;cq3gfNqO5iBCRNbYeCYFDwpQrAdPK8y1v/OBbsdYixTCIUcFJsY2lzJUhhyGsW+JE3fxncOYYFdL&#10;3eE9hbtGTrNsJh1aTg0GW3o3VF2P307BGyPvy5fm0W6/eL6zn8ZuPnqlnod9uQQRqY//4j/3Xqf5&#10;08XiFX7fSTfI9Q8AAAD//wMAUEsBAi0AFAAGAAgAAAAhANvh9svuAAAAhQEAABMAAAAAAAAAAAAA&#10;AAAAAAAAAFtDb250ZW50X1R5cGVzXS54bWxQSwECLQAUAAYACAAAACEAWvQsW78AAAAVAQAACwAA&#10;AAAAAAAAAAAAAAAfAQAAX3JlbHMvLnJlbHNQSwECLQAUAAYACAAAACEABAB9IMMAAADeAAAADwAA&#10;AAAAAAAAAAAAAAAHAgAAZHJzL2Rvd25yZXYueG1sUEsFBgAAAAADAAMAtwAAAPcCAAAAAA==&#10;" strokecolor="silver" strokeweight="0"/>
                  <v:line id="Line 896" o:spid="_x0000_s1918" style="position:absolute;visibility:visible;mso-wrap-style:square" from="4976,1734" to="499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eVUwgAAAN4AAAAPAAAAZHJzL2Rvd25yZXYueG1sRE/bagIx&#10;EH0v+A9hhL4UzSpSdGsUbbvWV7UfMGymm9DNZNmke/n7Rij0bQ7nOtv94GrRURusZwWLeQaCuPTa&#10;cqXg81bM1iBCRNZYeyYFIwXY7yYPW8y17/lC3TVWIoVwyFGBibHJpQylIYdh7hvixH351mFMsK2k&#10;brFP4a6Wyyx7lg4tpwaDDb0aKr+vP07BipHPh6d6bIoTrz/su7HHt0Gpx+lweAERaYj/4j/3Waf5&#10;y81mBfd30g1y9wsAAP//AwBQSwECLQAUAAYACAAAACEA2+H2y+4AAACFAQAAEwAAAAAAAAAAAAAA&#10;AAAAAAAAW0NvbnRlbnRfVHlwZXNdLnhtbFBLAQItABQABgAIAAAAIQBa9CxbvwAAABUBAAALAAAA&#10;AAAAAAAAAAAAAB8BAABfcmVscy8ucmVsc1BLAQItABQABgAIAAAAIQCL6eVUwgAAAN4AAAAPAAAA&#10;AAAAAAAAAAAAAAcCAABkcnMvZG93bnJldi54bWxQSwUGAAAAAAMAAwC3AAAA9gIAAAAA&#10;" strokecolor="silver" strokeweight="0"/>
                  <v:line id="Line 897" o:spid="_x0000_s1919" style="position:absolute;visibility:visible;mso-wrap-style:square" from="5008,1734" to="502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UDPwwAAAN4AAAAPAAAAZHJzL2Rvd25yZXYueG1sRE9LbsIw&#10;EN1X4g7WIHVTgQNqEQRMFNpS2PI5wCgeYot4HMUuhNvXlSp1N0/vO6uid424UResZwWTcQaCuPLa&#10;cq3gfNqO5iBCRNbYeCYFDwpQrAdPK8y1v/OBbsdYixTCIUcFJsY2lzJUhhyGsW+JE3fxncOYYFdL&#10;3eE9hbtGTrNsJh1aTg0GW3o3VF2P307BKyPvy5fm0W6/eL6zn8ZuPnqlnod9uQQRqY//4j/3Xqf5&#10;08XiDX7fSTfI9Q8AAAD//wMAUEsBAi0AFAAGAAgAAAAhANvh9svuAAAAhQEAABMAAAAAAAAAAAAA&#10;AAAAAAAAAFtDb250ZW50X1R5cGVzXS54bWxQSwECLQAUAAYACAAAACEAWvQsW78AAAAVAQAACwAA&#10;AAAAAAAAAAAAAAAfAQAAX3JlbHMvLnJlbHNQSwECLQAUAAYACAAAACEA5KVAz8MAAADeAAAADwAA&#10;AAAAAAAAAAAAAAAHAgAAZHJzL2Rvd25yZXYueG1sUEsFBgAAAAADAAMAtwAAAPcCAAAAAA==&#10;" strokecolor="silver" strokeweight="0"/>
                  <v:line id="Line 898" o:spid="_x0000_s1920" style="position:absolute;visibility:visible;mso-wrap-style:square" from="5040,1734" to="505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964wAAAAN4AAAAPAAAAZHJzL2Rvd25yZXYueG1sRE/bisIw&#10;EH0X9h/CLPgimq6IaNcorvdXdT9gaGabsM2kNFHr3xtB8G0O5zqzResqcaUmWM8KvgYZCOLCa8ul&#10;gt/ztj8BESKyxsozKbhTgMX8ozPDXPsbH+l6iqVIIRxyVGBirHMpQ2HIYRj4mjhxf75xGBNsSqkb&#10;vKVwV8lhlo2lQ8upwWBNK0PF/+niFIwY+bDsVfd6u+PJ3m6M/Vm3SnU/2+U3iEhtfItf7oNO84fT&#10;6Rie76Qb5PwBAAD//wMAUEsBAi0AFAAGAAgAAAAhANvh9svuAAAAhQEAABMAAAAAAAAAAAAAAAAA&#10;AAAAAFtDb250ZW50X1R5cGVzXS54bWxQSwECLQAUAAYACAAAACEAWvQsW78AAAAVAQAACwAAAAAA&#10;AAAAAAAAAAAfAQAAX3JlbHMvLnJlbHNQSwECLQAUAAYACAAAACEAFHfeuMAAAADeAAAADwAAAAAA&#10;AAAAAAAAAAAHAgAAZHJzL2Rvd25yZXYueG1sUEsFBgAAAAADAAMAtwAAAPQCAAAAAA==&#10;" strokecolor="silver" strokeweight="0"/>
                  <v:line id="Line 899" o:spid="_x0000_s1921" style="position:absolute;visibility:visible;mso-wrap-style:square" from="5072,1734" to="5089,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3sjwwAAAN4AAAAPAAAAZHJzL2Rvd25yZXYueG1sRE9LbsIw&#10;EN1X4g7WIHVTgQOqCgRMFNpS2PI5wCgeYot4HMUuhNvXlSp1N0/vO6uid424UResZwWTcQaCuPLa&#10;cq3gfNqO5iBCRNbYeCYFDwpQrAdPK8y1v/OBbsdYixTCIUcFJsY2lzJUhhyGsW+JE3fxncOYYFdL&#10;3eE9hbtGTrPsTTq0nBoMtvRuqLoev52CV0bely/No91+8XxnP43dfPRKPQ/7cgkiUh//xX/uvU7z&#10;p4vFDH7fSTfI9Q8AAAD//wMAUEsBAi0AFAAGAAgAAAAhANvh9svuAAAAhQEAABMAAAAAAAAAAAAA&#10;AAAAAAAAAFtDb250ZW50X1R5cGVzXS54bWxQSwECLQAUAAYACAAAACEAWvQsW78AAAAVAQAACwAA&#10;AAAAAAAAAAAAAAAfAQAAX3JlbHMvLnJlbHNQSwECLQAUAAYACAAAACEAezt7I8MAAADeAAAADwAA&#10;AAAAAAAAAAAAAAAHAgAAZHJzL2Rvd25yZXYueG1sUEsFBgAAAAADAAMAtwAAAPcCAAAAAA==&#10;" strokecolor="silver" strokeweight="0"/>
                  <v:line id="Line 900" o:spid="_x0000_s1922" style="position:absolute;visibility:visible;mso-wrap-style:square" from="5105,1734" to="5121,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O9RxQAAAN4AAAAPAAAAZHJzL2Rvd25yZXYueG1sRI/NbgIx&#10;DITvlfoOkSv1UkEWVCFYCAjaUvbKzwNYG3cTdeOsNiksb18fKvVma8Yzn1ebIbTqSn3ykQ1MxgUo&#10;4jpaz42By3k/moNKGdliG5kM3CnBZv34sMLSxhsf6XrKjZIQTiUacDl3pdapdhQwjWNHLNpX7ANm&#10;WftG2x5vEh5aPS2KmQ7oWRocdvTmqP4+/QQDr4xcbV/ae7f/5PnBfzi/ex+MeX4atktQmYb8b/67&#10;rqzgTxcL4ZV3ZAa9/gUAAP//AwBQSwECLQAUAAYACAAAACEA2+H2y+4AAACFAQAAEwAAAAAAAAAA&#10;AAAAAAAAAAAAW0NvbnRlbnRfVHlwZXNdLnhtbFBLAQItABQABgAIAAAAIQBa9CxbvwAAABUBAAAL&#10;AAAAAAAAAAAAAAAAAB8BAABfcmVscy8ucmVsc1BLAQItABQABgAIAAAAIQAKpO9RxQAAAN4AAAAP&#10;AAAAAAAAAAAAAAAAAAcCAABkcnMvZG93bnJldi54bWxQSwUGAAAAAAMAAwC3AAAA+QIAAAAA&#10;" strokecolor="silver" strokeweight="0"/>
                  <v:line id="Line 901" o:spid="_x0000_s1923" style="position:absolute;visibility:visible;mso-wrap-style:square" from="5137,1734" to="5153,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ErKwgAAAN4AAAAPAAAAZHJzL2Rvd25yZXYueG1sRE/NagIx&#10;EL4LfYcwQi9Ss0oRdzWKtbXuVe0DDJtxE9xMlk2q69s3BcHbfHy/s1z3rhFX6oL1rGAyzkAQV15b&#10;rhX8nHZvcxAhImtsPJOCOwVYr14GSyy0v/GBrsdYixTCoUAFJsa2kDJUhhyGsW+JE3f2ncOYYFdL&#10;3eEthbtGTrNsJh1aTg0GW9oaqi7HX6fgnZHLzai5t7tvnu/tl7Efn71Sr8N+swARqY9P8cNd6jR/&#10;muc5/L+TbpCrPwAAAP//AwBQSwECLQAUAAYACAAAACEA2+H2y+4AAACFAQAAEwAAAAAAAAAAAAAA&#10;AAAAAAAAW0NvbnRlbnRfVHlwZXNdLnhtbFBLAQItABQABgAIAAAAIQBa9CxbvwAAABUBAAALAAAA&#10;AAAAAAAAAAAAAB8BAABfcmVscy8ucmVsc1BLAQItABQABgAIAAAAIQBl6ErKwgAAAN4AAAAPAAAA&#10;AAAAAAAAAAAAAAcCAABkcnMvZG93bnJldi54bWxQSwUGAAAAAAMAAwC3AAAA9gIAAAAA&#10;" strokecolor="silver" strokeweight="0"/>
                  <v:line id="Line 902" o:spid="_x0000_s1924" style="position:absolute;visibility:visible;mso-wrap-style:square" from="5169,1734" to="5185,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vHxQAAAN4AAAAPAAAAZHJzL2Rvd25yZXYueG1sRI/NbgIx&#10;DITvSH2HyJV6QSVpQRXaEhD9oewV2gewNu4m6sZZbVJY3r4+IPVmy+OZ+VabMXbqREMOiS08zAwo&#10;4ia5wK2Fr8/d/RJULsgOu8Rk4UIZNuubyQorl858oNOxtEpMOFdowZfSV1rnxlPEPEs9sdy+0xCx&#10;yDq02g14FvPY6UdjnnTEwJLgsadXT83P8TdaWDByvZ12l373wct9ePfh5W209u523D6DKjSWf/H1&#10;u3ZSf26MAAiOzKDXfwAAAP//AwBQSwECLQAUAAYACAAAACEA2+H2y+4AAACFAQAAEwAAAAAAAAAA&#10;AAAAAAAAAAAAW0NvbnRlbnRfVHlwZXNdLnhtbFBLAQItABQABgAIAAAAIQBa9CxbvwAAABUBAAAL&#10;AAAAAAAAAAAAAAAAAB8BAABfcmVscy8ucmVsc1BLAQItABQABgAIAAAAIQC0/NvHxQAAAN4AAAAP&#10;AAAAAAAAAAAAAAAAAAcCAABkcnMvZG93bnJldi54bWxQSwUGAAAAAAMAAwC3AAAA+QIAAAAA&#10;" strokecolor="silver" strokeweight="0"/>
                  <v:line id="Line 903" o:spid="_x0000_s1925" style="position:absolute;visibility:visible;mso-wrap-style:square" from="5201,1734" to="5217,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H5cwQAAAN4AAAAPAAAAZHJzL2Rvd25yZXYueG1sRE/bagIx&#10;EH0v+A9hBF+KJtoishpFq7a+evmAYTNugpvJskl1/fumUOjbHM51FqvO1+JObXSBNYxHCgRxGYzj&#10;SsPlvB/OQMSEbLAOTBqeFGG17L0ssDDhwUe6n1IlcgjHAjXYlJpCylha8hhHoSHO3DW0HlOGbSVN&#10;i48c7ms5UWoqPTrODRYb+rBU3k7fXsM7Ix/Wr/Wz2X/y7MvtrNtsO60H/W49B5GoS//iP/fB5Plv&#10;So3h9518g1z+AAAA//8DAFBLAQItABQABgAIAAAAIQDb4fbL7gAAAIUBAAATAAAAAAAAAAAAAAAA&#10;AAAAAABbQ29udGVudF9UeXBlc10ueG1sUEsBAi0AFAAGAAgAAAAhAFr0LFu/AAAAFQEAAAsAAAAA&#10;AAAAAAAAAAAAHwEAAF9yZWxzLy5yZWxzUEsBAi0AFAAGAAgAAAAhANuwflzBAAAA3gAAAA8AAAAA&#10;AAAAAAAAAAAABwIAAGRycy9kb3ducmV2LnhtbFBLBQYAAAAAAwADALcAAAD1AgAAAAA=&#10;" strokecolor="silver" strokeweight="0"/>
                  <v:line id="Line 904" o:spid="_x0000_s1926" style="position:absolute;visibility:visible;mso-wrap-style:square" from="5233,1734" to="5249,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uArwQAAAN4AAAAPAAAAZHJzL2Rvd25yZXYueG1sRE/bagIx&#10;EH0v+A9hBF+KJrVFZDWKVm199fIBw2bcBDeTZRN1/fumUOjbHM515svO1+JObXSBNbyNFAjiMhjH&#10;lYbzaTecgogJ2WAdmDQ8KcJy0XuZY2HCgw90P6ZK5BCOBWqwKTWFlLG05DGOQkOcuUtoPaYM20qa&#10;Fh853NdyrNREenScGyw29GmpvB5vXsMHI+9Xr/Wz2X3x9NttrVtvOq0H/W41A5GoS//iP/fe5Pnv&#10;So3h9518g1z8AAAA//8DAFBLAQItABQABgAIAAAAIQDb4fbL7gAAAIUBAAATAAAAAAAAAAAAAAAA&#10;AAAAAABbQ29udGVudF9UeXBlc10ueG1sUEsBAi0AFAAGAAgAAAAhAFr0LFu/AAAAFQEAAAsAAAAA&#10;AAAAAAAAAAAAHwEAAF9yZWxzLy5yZWxzUEsBAi0AFAAGAAgAAAAhACti4CvBAAAA3gAAAA8AAAAA&#10;AAAAAAAAAAAABwIAAGRycy9kb3ducmV2LnhtbFBLBQYAAAAAAwADALcAAAD1AgAAAAA=&#10;" strokecolor="silver" strokeweight="0"/>
                  <v:line id="Line 905" o:spid="_x0000_s1927" style="position:absolute;visibility:visible;mso-wrap-style:square" from="5265,1734" to="5281,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kWwwQAAAN4AAAAPAAAAZHJzL2Rvd25yZXYueG1sRE/NagIx&#10;EL4LvkOYQi9SE6sUWY2iVqtXbR9g2Iyb0M1k2aS6vr0pCN7m4/ud+bLztbhQG11gDaOhAkFcBuO4&#10;0vDzvXubgogJ2WAdmDTcKMJy0e/NsTDhyke6nFIlcgjHAjXYlJpCylha8hiHoSHO3Dm0HlOGbSVN&#10;i9cc7mv5rtSH9Og4N1hsaGOp/D39eQ0TRj6sBvWt2X3xdO+21q0/O61fX7rVDESiLj3FD/fB5Plj&#10;pcbw/06+QS7uAAAA//8DAFBLAQItABQABgAIAAAAIQDb4fbL7gAAAIUBAAATAAAAAAAAAAAAAAAA&#10;AAAAAABbQ29udGVudF9UeXBlc10ueG1sUEsBAi0AFAAGAAgAAAAhAFr0LFu/AAAAFQEAAAsAAAAA&#10;AAAAAAAAAAAAHwEAAF9yZWxzLy5yZWxzUEsBAi0AFAAGAAgAAAAhAEQuRbDBAAAA3gAAAA8AAAAA&#10;AAAAAAAAAAAABwIAAGRycy9kb3ducmV2LnhtbFBLBQYAAAAAAwADALcAAAD1AgAAAAA=&#10;" strokecolor="silver" strokeweight="0"/>
                  <v:line id="Line 906" o:spid="_x0000_s1928" style="position:absolute;visibility:visible;mso-wrap-style:square" from="5297,1734" to="5313,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93EwgAAAN4AAAAPAAAAZHJzL2Rvd25yZXYueG1sRE/NagIx&#10;EL4XfIcwBS+lJrVSZN2saKvWq7YPMGzGTehmsmxSXd/eFITe5uP7nXI5+FacqY8usIaXiQJBXAfj&#10;uNHw/bV9noOICdlgG5g0XCnCsho9lFiYcOEDnY+pETmEY4EabEpdIWWsLXmMk9ARZ+4Ueo8pw76R&#10;psdLDvetnCr1Jj06zg0WO3q3VP8cf72GGSPvV0/ttdvueP7pNtatPwatx4/DagEi0ZD+xXf33uT5&#10;r0rN4O+dfIOsbgAAAP//AwBQSwECLQAUAAYACAAAACEA2+H2y+4AAACFAQAAEwAAAAAAAAAAAAAA&#10;AAAAAAAAW0NvbnRlbnRfVHlwZXNdLnhtbFBLAQItABQABgAIAAAAIQBa9CxbvwAAABUBAAALAAAA&#10;AAAAAAAAAAAAAB8BAABfcmVscy8ucmVsc1BLAQItABQABgAIAAAAIQDLx93EwgAAAN4AAAAPAAAA&#10;AAAAAAAAAAAAAAcCAABkcnMvZG93bnJldi54bWxQSwUGAAAAAAMAAwC3AAAA9gIAAAAA&#10;" strokecolor="silver" strokeweight="0"/>
                  <v:line id="Line 907" o:spid="_x0000_s1929" style="position:absolute;visibility:visible;mso-wrap-style:square" from="5329,1734" to="5345,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3hfwQAAAN4AAAAPAAAAZHJzL2Rvd25yZXYueG1sRE/bagIx&#10;EH0v+A9hCn0RTWxVZDWKvVh99fIBw2bchG4myybV9e+NUOjbHM51FqvO1+JCbXSBNYyGCgRxGYzj&#10;SsPpuBnMQMSEbLAOTBpuFGG17D0tsDDhynu6HFIlcgjHAjXYlJpCylha8hiHoSHO3Dm0HlOGbSVN&#10;i9cc7mv5qtRUenScGyw29GGp/Dn8eg1jRt6t+/Wt2XzzbOu+rHv/7LR+ee7WcxCJuvQv/nPvTJ7/&#10;ptQEHu/kG+TyDgAA//8DAFBLAQItABQABgAIAAAAIQDb4fbL7gAAAIUBAAATAAAAAAAAAAAAAAAA&#10;AAAAAABbQ29udGVudF9UeXBlc10ueG1sUEsBAi0AFAAGAAgAAAAhAFr0LFu/AAAAFQEAAAsAAAAA&#10;AAAAAAAAAAAAHwEAAF9yZWxzLy5yZWxzUEsBAi0AFAAGAAgAAAAhAKSLeF/BAAAA3gAAAA8AAAAA&#10;AAAAAAAAAAAABwIAAGRycy9kb3ducmV2LnhtbFBLBQYAAAAAAwADALcAAAD1AgAAAAA=&#10;" strokecolor="silver" strokeweight="0"/>
                  <v:line id="Line 908" o:spid="_x0000_s1930" style="position:absolute;visibility:visible;mso-wrap-style:square" from="5361,1734" to="5377,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YoxAAAAN4AAAAPAAAAZHJzL2Rvd25yZXYueG1sRI/BbsIw&#10;EETvSPyDtUi9oMahRShKMQjapnCF9gNW8Ta2Gq+j2IXk7+tKSNx2NTNvZ9fbwbXiQn2wnhUsshwE&#10;ce215UbB12f1WIAIEVlj65kUjBRgu5lO1lhqf+UTXc6xEQnCoUQFJsaulDLUhhyGzHfESfv2vcOY&#10;1r6RusdrgrtWPuX5Sjq0nC4Y7OjVUP1z/nUKlox83M3bsas+uDjYd2P3b4NSD7Nh9wIi0hDv5lv6&#10;qFP954SE/3fSDHLzBwAA//8DAFBLAQItABQABgAIAAAAIQDb4fbL7gAAAIUBAAATAAAAAAAAAAAA&#10;AAAAAAAAAABbQ29udGVudF9UeXBlc10ueG1sUEsBAi0AFAAGAAgAAAAhAFr0LFu/AAAAFQEAAAsA&#10;AAAAAAAAAAAAAAAAHwEAAF9yZWxzLy5yZWxzUEsBAi0AFAAGAAgAAAAhAFRZ5ijEAAAA3gAAAA8A&#10;AAAAAAAAAAAAAAAABwIAAGRycy9kb3ducmV2LnhtbFBLBQYAAAAAAwADALcAAAD4AgAAAAA=&#10;" strokecolor="silver" strokeweight="0"/>
                  <v:line id="Line 909" o:spid="_x0000_s1931" style="position:absolute;visibility:visible;mso-wrap-style:square" from="5392,1734" to="540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UOzwQAAAN4AAAAPAAAAZHJzL2Rvd25yZXYueG1sRE/bagIx&#10;EH0v+A9hCn0RTWxFZTWKvVh99fIBw2bchG4myybV9e+NUOjbHM51FqvO1+JCbXSBNYyGCgRxGYzj&#10;SsPpuBnMQMSEbLAOTBpuFGG17D0tsDDhynu6HFIlcgjHAjXYlJpCylha8hiHoSHO3Dm0HlOGbSVN&#10;i9cc7mv5qtREenScGyw29GGp/Dn8eg1jRt6t+/Wt2XzzbOu+rHv/7LR+ee7WcxCJuvQv/nPvTJ7/&#10;ptQUHu/kG+TyDgAA//8DAFBLAQItABQABgAIAAAAIQDb4fbL7gAAAIUBAAATAAAAAAAAAAAAAAAA&#10;AAAAAABbQ29udGVudF9UeXBlc10ueG1sUEsBAi0AFAAGAAgAAAAhAFr0LFu/AAAAFQEAAAsAAAAA&#10;AAAAAAAAAAAAHwEAAF9yZWxzLy5yZWxzUEsBAi0AFAAGAAgAAAAhADsVQ7PBAAAA3gAAAA8AAAAA&#10;AAAAAAAAAAAABwIAAGRycy9kb3ducmV2LnhtbFBLBQYAAAAAAwADALcAAAD1AgAAAAA=&#10;" strokecolor="silver" strokeweight="0"/>
                  <v:line id="Line 910" o:spid="_x0000_s1932" style="position:absolute;visibility:visible;mso-wrap-style:square" from="5424,1734" to="544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tfBxQAAAN4AAAAPAAAAZHJzL2Rvd25yZXYueG1sRI/NbgIx&#10;DITvSH2HyJV6QSVpQRXaEhD9oewV2gewNu4m6sZZbVJY3r4+IPVma8Yzn1ebMXbqREMOiS08zAwo&#10;4ia5wK2Fr8/d/RJULsgOu8Rk4UIZNuubyQorl858oNOxtEpCOFdowZfSV1rnxlPEPEs9sWjfaYhY&#10;ZB1a7QY8S3js9KMxTzpiYGnw2NOrp+bn+BstLBi53k67S7/74OU+vPvw8jZae3c7bp9BFRrLv/l6&#10;XTvBnxsjvPKOzKDXfwAAAP//AwBQSwECLQAUAAYACAAAACEA2+H2y+4AAACFAQAAEwAAAAAAAAAA&#10;AAAAAAAAAAAAW0NvbnRlbnRfVHlwZXNdLnhtbFBLAQItABQABgAIAAAAIQBa9CxbvwAAABUBAAAL&#10;AAAAAAAAAAAAAAAAAB8BAABfcmVscy8ucmVsc1BLAQItABQABgAIAAAAIQBKitfBxQAAAN4AAAAP&#10;AAAAAAAAAAAAAAAAAAcCAABkcnMvZG93bnJldi54bWxQSwUGAAAAAAMAAwC3AAAA+QIAAAAA&#10;" strokecolor="silver" strokeweight="0"/>
                  <v:line id="Line 911" o:spid="_x0000_s1933" style="position:absolute;visibility:visible;mso-wrap-style:square" from="5456,1734" to="547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nJawgAAAN4AAAAPAAAAZHJzL2Rvd25yZXYueG1sRE/bagIx&#10;EH0X/Icwhb6UmliL6NYotvWyr1o/YNhMN6GbybJJdf37piD4NodzncWq9404UxddYA3jkQJBXAXj&#10;uNZw+to+z0DEhGywCUwarhRhtRwOFliYcOEDnY+pFjmEY4EabEptIWWsLHmMo9ASZ+47dB5Thl0t&#10;TYeXHO4b+aLUVHp0nBsstvRhqfo5/noNr4xcrp+aa7vd8WzvNta9f/ZaPz706zcQifp0F9/cpcnz&#10;J0rN4f+dfINc/gEAAP//AwBQSwECLQAUAAYACAAAACEA2+H2y+4AAACFAQAAEwAAAAAAAAAAAAAA&#10;AAAAAAAAW0NvbnRlbnRfVHlwZXNdLnhtbFBLAQItABQABgAIAAAAIQBa9CxbvwAAABUBAAALAAAA&#10;AAAAAAAAAAAAAB8BAABfcmVscy8ucmVsc1BLAQItABQABgAIAAAAIQAlxnJawgAAAN4AAAAPAAAA&#10;AAAAAAAAAAAAAAcCAABkcnMvZG93bnJldi54bWxQSwUGAAAAAAMAAwC3AAAA9gIAAAAA&#10;" strokecolor="silver" strokeweight="0"/>
                  <v:line id="Line 912" o:spid="_x0000_s1934" style="position:absolute;visibility:visible;mso-wrap-style:square" from="5488,1734" to="550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U0axAAAAN4AAAAPAAAAZHJzL2Rvd25yZXYueG1sRI/NbgIx&#10;DITvlfoOkStxqUoWqCq0JSD+y7W0D2Bt3E3UjbPaBFjeHh+QuNnyeGa+2aIPjTpTl3xkA6NhAYq4&#10;itZzbeD3Z/c2BZUyssUmMhm4UoLF/PlphqWNF/6m8zHXSkw4lWjA5dyWWqfKUcA0jC2x3P5iFzDL&#10;2tXadngR89DocVF86ICeJcFhS2tH1f/xFAy8M/Jh+dpc292ep19+6/xq0xszeOmXn6Ay9fkhvn8f&#10;rNSfFCMBEByZQc9vAAAA//8DAFBLAQItABQABgAIAAAAIQDb4fbL7gAAAIUBAAATAAAAAAAAAAAA&#10;AAAAAAAAAABbQ29udGVudF9UeXBlc10ueG1sUEsBAi0AFAAGAAgAAAAhAFr0LFu/AAAAFQEAAAsA&#10;AAAAAAAAAAAAAAAAHwEAAF9yZWxzLy5yZWxzUEsBAi0AFAAGAAgAAAAhADElTRrEAAAA3gAAAA8A&#10;AAAAAAAAAAAAAAAABwIAAGRycy9kb3ducmV2LnhtbFBLBQYAAAAAAwADALcAAAD4AgAAAAA=&#10;" strokecolor="silver" strokeweight="0"/>
                  <v:line id="Line 913" o:spid="_x0000_s1935" style="position:absolute;visibility:visible;mso-wrap-style:square" from="5520,1734" to="553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eiBwgAAAN4AAAAPAAAAZHJzL2Rvd25yZXYueG1sRE/dasIw&#10;FL4f7B3CGexmaNpNhlTT4tz8udX5AIfm2IQ1J6WJWt9+EQTvzsf3e+bV4Fpxpj5YzwrycQaCuPba&#10;cqPg8LsaTUGEiKyx9UwKrhSgKp+f5lhof+EdnfexESmEQ4EKTIxdIWWoDTkMY98RJ+7oe4cxwb6R&#10;usdLCnetfM+yT+nQcmow2NHSUP23PzkFE0beLt7aa7da83Rjf4z9+h6Uen0ZFjMQkYb4EN/dW53m&#10;f2R5Drd30g2y/AcAAP//AwBQSwECLQAUAAYACAAAACEA2+H2y+4AAACFAQAAEwAAAAAAAAAAAAAA&#10;AAAAAAAAW0NvbnRlbnRfVHlwZXNdLnhtbFBLAQItABQABgAIAAAAIQBa9CxbvwAAABUBAAALAAAA&#10;AAAAAAAAAAAAAB8BAABfcmVscy8ucmVsc1BLAQItABQABgAIAAAAIQBeaeiBwgAAAN4AAAAPAAAA&#10;AAAAAAAAAAAAAAcCAABkcnMvZG93bnJldi54bWxQSwUGAAAAAAMAAwC3AAAA9gIAAAAA&#10;" strokecolor="silver" strokeweight="0"/>
                  <v:line id="Line 914" o:spid="_x0000_s1936" style="position:absolute;visibility:visible;mso-wrap-style:square" from="5552,1734" to="556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3b2wAAAAN4AAAAPAAAAZHJzL2Rvd25yZXYueG1sRE/bisIw&#10;EH0X9h/CLPgia6orItUo7np91fUDhmZsgs2kNFHr328Ewbc5nOvMFq2rxI2aYD0rGPQzEMSF15ZL&#10;Bae/zdcERIjIGivPpOBBARbzj84Mc+3vfKDbMZYihXDIUYGJsc6lDIUhh6Hva+LEnX3jMCbYlFI3&#10;eE/hrpLDLBtLh5ZTg8Gafg0Vl+PVKRgx8n7Zqx71ZsuTnV0b+7Nqlep+tsspiEhtfItf7r1O87+z&#10;wRCe76Qb5PwfAAD//wMAUEsBAi0AFAAGAAgAAAAhANvh9svuAAAAhQEAABMAAAAAAAAAAAAAAAAA&#10;AAAAAFtDb250ZW50X1R5cGVzXS54bWxQSwECLQAUAAYACAAAACEAWvQsW78AAAAVAQAACwAAAAAA&#10;AAAAAAAAAAAfAQAAX3JlbHMvLnJlbHNQSwECLQAUAAYACAAAACEArrt29sAAAADeAAAADwAAAAAA&#10;AAAAAAAAAAAHAgAAZHJzL2Rvd25yZXYueG1sUEsFBgAAAAADAAMAtwAAAPQCAAAAAA==&#10;" strokecolor="silver" strokeweight="0"/>
                  <v:line id="Line 915" o:spid="_x0000_s1937" style="position:absolute;visibility:visible;mso-wrap-style:square" from="5584,1734" to="560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9NtwgAAAN4AAAAPAAAAZHJzL2Rvd25yZXYueG1sRE/dasIw&#10;FL4f+A7hCLsZa+oco1SjqFPn7ZwPcGjOmrDmpDSZbd/eCIPdnY/v9yzXg2vElbpgPSuYZTkI4spr&#10;y7WCy9fhuQARIrLGxjMpGCnAejV5WGKpfc+fdD3HWqQQDiUqMDG2pZShMuQwZL4lTty37xzGBLta&#10;6g77FO4a+ZLnb9Kh5dRgsKWdoern/OsUvDLyafPUjO3hyMWH3Ru7fR+UepwOmwWISEP8F/+5TzrN&#10;n+ezOdzfSTfI1Q0AAP//AwBQSwECLQAUAAYACAAAACEA2+H2y+4AAACFAQAAEwAAAAAAAAAAAAAA&#10;AAAAAAAAW0NvbnRlbnRfVHlwZXNdLnhtbFBLAQItABQABgAIAAAAIQBa9CxbvwAAABUBAAALAAAA&#10;AAAAAAAAAAAAAB8BAABfcmVscy8ucmVsc1BLAQItABQABgAIAAAAIQDB99NtwgAAAN4AAAAPAAAA&#10;AAAAAAAAAAAAAAcCAABkcnMvZG93bnJldi54bWxQSwUGAAAAAAMAAwC3AAAA9gIAAAAA&#10;" strokecolor="silver" strokeweight="0"/>
                  <v:line id="Line 916" o:spid="_x0000_s1938" style="position:absolute;visibility:visible;mso-wrap-style:square" from="5616,1734" to="563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sZwgAAAN4AAAAPAAAAZHJzL2Rvd25yZXYueG1sRE/dasIw&#10;FL4f7B3CGexmrKlTpFSjuDmntzof4NCcNWHNSWmibd9+EQbenY/v9yzXg2vElbpgPSuYZDkI4spr&#10;y7WC8/futQARIrLGxjMpGCnAevX4sMRS+56PdD3FWqQQDiUqMDG2pZShMuQwZL4lTtyP7xzGBLta&#10;6g77FO4a+Zbnc+nQcmow2NKHoer3dHEKZox82Lw0Y7v74mJvP4193w5KPT8NmwWISEO8i//dB53m&#10;T/PJDG7vpBvk6g8AAP//AwBQSwECLQAUAAYACAAAACEA2+H2y+4AAACFAQAAEwAAAAAAAAAAAAAA&#10;AAAAAAAAW0NvbnRlbnRfVHlwZXNdLnhtbFBLAQItABQABgAIAAAAIQBa9CxbvwAAABUBAAALAAAA&#10;AAAAAAAAAAAAAB8BAABfcmVscy8ucmVsc1BLAQItABQABgAIAAAAIQBOHksZwgAAAN4AAAAPAAAA&#10;AAAAAAAAAAAAAAcCAABkcnMvZG93bnJldi54bWxQSwUGAAAAAAMAAwC3AAAA9gIAAAAA&#10;" strokecolor="silver" strokeweight="0"/>
                  <v:line id="Line 917" o:spid="_x0000_s1939" style="position:absolute;visibility:visible;mso-wrap-style:square" from="5648,1734" to="566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u6CwgAAAN4AAAAPAAAAZHJzL2Rvd25yZXYueG1sRE/bisIw&#10;EH0X/Icwwr6Ipu6qSNco7kXtq7ofMDSzTdhmUpqs1r83guDbHM51luvO1eJMbbCeFUzGGQji0mvL&#10;lYKf03a0ABEissbaMym4UoD1qt9bYq79hQ90PsZKpBAOOSowMTa5lKE05DCMfUOcuF/fOowJtpXU&#10;LV5SuKvla5bNpUPLqcFgQ5+Gyr/jv1MwZeRiM6yvzXbHi739Nvbjq1PqZdBt3kFE6uJT/HAXOs1/&#10;yyYzuL+TbpCrGwAAAP//AwBQSwECLQAUAAYACAAAACEA2+H2y+4AAACFAQAAEwAAAAAAAAAAAAAA&#10;AAAAAAAAW0NvbnRlbnRfVHlwZXNdLnhtbFBLAQItABQABgAIAAAAIQBa9CxbvwAAABUBAAALAAAA&#10;AAAAAAAAAAAAAB8BAABfcmVscy8ucmVsc1BLAQItABQABgAIAAAAIQAhUu6CwgAAAN4AAAAPAAAA&#10;AAAAAAAAAAAAAAcCAABkcnMvZG93bnJldi54bWxQSwUGAAAAAAMAAwC3AAAA9gIAAAAA&#10;" strokecolor="silver" strokeweight="0"/>
                  <v:line id="Line 918" o:spid="_x0000_s1940" style="position:absolute;visibility:visible;mso-wrap-style:square" from="5680,1734" to="569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D1wgAAAN4AAAAPAAAAZHJzL2Rvd25yZXYueG1sRE/bagIx&#10;EH0v9B/CCH0pmrUtIqtRrO1aX2v9gGEzboKbybKJe/n7Rij0bQ7nOuvt4GrRURusZwXzWQaCuPTa&#10;cqXg/FNMlyBCRNZYeyYFIwXYbh4f1phr3/M3dadYiRTCIUcFJsYmlzKUhhyGmW+IE3fxrcOYYFtJ&#10;3WKfwl0tX7JsIR1aTg0GG9obKq+nm1PwxsjH3XM9NsWBl1/209j3j0Gpp8mwW4GINMR/8Z/7qNP8&#10;12y+gPs76Qa5+QUAAP//AwBQSwECLQAUAAYACAAAACEA2+H2y+4AAACFAQAAEwAAAAAAAAAAAAAA&#10;AAAAAAAAW0NvbnRlbnRfVHlwZXNdLnhtbFBLAQItABQABgAIAAAAIQBa9CxbvwAAABUBAAALAAAA&#10;AAAAAAAAAAAAAB8BAABfcmVscy8ucmVsc1BLAQItABQABgAIAAAAIQDRgHD1wgAAAN4AAAAPAAAA&#10;AAAAAAAAAAAAAAcCAABkcnMvZG93bnJldi54bWxQSwUGAAAAAAMAAwC3AAAA9gIAAAAA&#10;" strokecolor="silver" strokeweight="0"/>
                  <v:line id="Line 919" o:spid="_x0000_s1941" style="position:absolute;visibility:visible;mso-wrap-style:square" from="5712,1734" to="572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VuwgAAAN4AAAAPAAAAZHJzL2Rvd25yZXYueG1sRE/bisIw&#10;EH0X/Icwwr6Ipu6KStco7kXtq7ofMDSzTdhmUpqs1r83guDbHM51luvO1eJMbbCeFUzGGQji0mvL&#10;lYKf03a0ABEissbaMym4UoD1qt9bYq79hQ90PsZKpBAOOSowMTa5lKE05DCMfUOcuF/fOowJtpXU&#10;LV5SuKvla5bNpEPLqcFgQ5+Gyr/jv1MwZeRiM6yvzXbHi739Nvbjq1PqZdBt3kFE6uJT/HAXOs1/&#10;yyZzuL+TbpCrGwAAAP//AwBQSwECLQAUAAYACAAAACEA2+H2y+4AAACFAQAAEwAAAAAAAAAAAAAA&#10;AAAAAAAAW0NvbnRlbnRfVHlwZXNdLnhtbFBLAQItABQABgAIAAAAIQBa9CxbvwAAABUBAAALAAAA&#10;AAAAAAAAAAAAAB8BAABfcmVscy8ucmVsc1BLAQItABQABgAIAAAAIQC+zNVuwgAAAN4AAAAPAAAA&#10;AAAAAAAAAAAAAAcCAABkcnMvZG93bnJldi54bWxQSwUGAAAAAAMAAwC3AAAA9gIAAAAA&#10;" strokecolor="silver" strokeweight="0"/>
                  <v:line id="Line 920" o:spid="_x0000_s1942" style="position:absolute;visibility:visible;mso-wrap-style:square" from="5744,1734" to="576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0EcxAAAAN4AAAAPAAAAZHJzL2Rvd25yZXYueG1sRI/NbgIx&#10;DITvlfoOkStxqUoWqCq0JSD+y7W0D2Bt3E3UjbPaBFjeHh+QuNma8czn2aIPjTpTl3xkA6NhAYq4&#10;itZzbeD3Z/c2BZUyssUmMhm4UoLF/PlphqWNF/6m8zHXSkI4lWjA5dyWWqfKUcA0jC2xaH+xC5hl&#10;7WptO7xIeGj0uCg+dEDP0uCwpbWj6v94CgbeGfmwfG2u7W7P0y+/dX616Y0ZvPTLT1CZ+vww368P&#10;VvAnxUh45R2ZQc9vAAAA//8DAFBLAQItABQABgAIAAAAIQDb4fbL7gAAAIUBAAATAAAAAAAAAAAA&#10;AAAAAAAAAABbQ29udGVudF9UeXBlc10ueG1sUEsBAi0AFAAGAAgAAAAhAFr0LFu/AAAAFQEAAAsA&#10;AAAAAAAAAAAAAAAAHwEAAF9yZWxzLy5yZWxzUEsBAi0AFAAGAAgAAAAhAM9TQRzEAAAA3gAAAA8A&#10;AAAAAAAAAAAAAAAABwIAAGRycy9kb3ducmV2LnhtbFBLBQYAAAAAAwADALcAAAD4AgAAAAA=&#10;" strokecolor="silver" strokeweight="0"/>
                  <v:line id="Line 921" o:spid="_x0000_s1943" style="position:absolute;visibility:visible;mso-wrap-style:square" from="5776,1734" to="579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SHwgAAAN4AAAAPAAAAZHJzL2Rvd25yZXYueG1sRE/bisIw&#10;EH0X/Icwwr6Ipu6KuF2juBe1r14+YGhmm7DNpDRZrX9vBMG3OZzrLFadq8WZ2mA9K5iMMxDEpdeW&#10;KwWn42Y0BxEissbaMym4UoDVst9bYK79hfd0PsRKpBAOOSowMTa5lKE05DCMfUOcuF/fOowJtpXU&#10;LV5SuKvla5bNpEPLqcFgQ1+Gyr/Dv1MwZeRiPayvzWbL8539Mfbzu1PqZdCtP0BE6uJT/HAXOs1/&#10;yybvcH8n3SCXNwAAAP//AwBQSwECLQAUAAYACAAAACEA2+H2y+4AAACFAQAAEwAAAAAAAAAAAAAA&#10;AAAAAAAAW0NvbnRlbnRfVHlwZXNdLnhtbFBLAQItABQABgAIAAAAIQBa9CxbvwAAABUBAAALAAAA&#10;AAAAAAAAAAAAAB8BAABfcmVscy8ucmVsc1BLAQItABQABgAIAAAAIQCgH+SHwgAAAN4AAAAPAAAA&#10;AAAAAAAAAAAAAAcCAABkcnMvZG93bnJldi54bWxQSwUGAAAAAAMAAwC3AAAA9gIAAAAA&#10;" strokecolor="silver" strokeweight="0"/>
                  <v:line id="Line 922" o:spid="_x0000_s1944" style="position:absolute;visibility:visible;mso-wrap-style:square" from="5808,1734" to="582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enxAAAAN4AAAAPAAAAZHJzL2Rvd25yZXYueG1sRI/BbgIx&#10;DETvSP2HyJV6QSULVAhtCQhooVyh/QBr426ibpzVJsDy9/UBiZstj2fmLVZ9aNSFuuQjGxiPClDE&#10;VbSeawM/37vXOaiUkS02kcnAjRKslk+DBZY2XvlIl1OulZhwKtGAy7kttU6Vo4BpFFtiuf3GLmCW&#10;tau17fAq5qHRk6KY6YCeJcFhS1tH1d/pHAy8MfJhPWxu7W7P8y//6fzmozfm5blfv4PK1OeH+P59&#10;sFJ/WkwEQHBkBr38BwAA//8DAFBLAQItABQABgAIAAAAIQDb4fbL7gAAAIUBAAATAAAAAAAAAAAA&#10;AAAAAAAAAABbQ29udGVudF9UeXBlc10ueG1sUEsBAi0AFAAGAAgAAAAhAFr0LFu/AAAAFQEAAAsA&#10;AAAAAAAAAAAAAAAAHwEAAF9yZWxzLy5yZWxzUEsBAi0AFAAGAAgAAAAhAP9Jh6fEAAAA3gAAAA8A&#10;AAAAAAAAAAAAAAAABwIAAGRycy9kb3ducmV2LnhtbFBLBQYAAAAAAwADALcAAAD4AgAAAAA=&#10;" strokecolor="silver" strokeweight="0"/>
                  <v:line id="Line 923" o:spid="_x0000_s1945" style="position:absolute;visibility:visible;mso-wrap-style:square" from="5840,1734" to="585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SI8wAAAAN4AAAAPAAAAZHJzL2Rvd25yZXYueG1sRE/bisIw&#10;EH0X9h/CLPgia6orItUo7np91fUDhmZsgs2kNFHr328Ewbc5nOvMFq2rxI2aYD0rGPQzEMSF15ZL&#10;Bae/zdcERIjIGivPpOBBARbzj84Mc+3vfKDbMZYihXDIUYGJsc6lDIUhh6Hva+LEnX3jMCbYlFI3&#10;eE/hrpLDLBtLh5ZTg8Gafg0Vl+PVKRgx8n7Zqx71ZsuTnV0b+7Nqlep+tsspiEhtfItf7r1O87+z&#10;4QCe76Qb5PwfAAD//wMAUEsBAi0AFAAGAAgAAAAhANvh9svuAAAAhQEAABMAAAAAAAAAAAAAAAAA&#10;AAAAAFtDb250ZW50X1R5cGVzXS54bWxQSwECLQAUAAYACAAAACEAWvQsW78AAAAVAQAACwAAAAAA&#10;AAAAAAAAAAAfAQAAX3JlbHMvLnJlbHNQSwECLQAUAAYACAAAACEAkAUiPMAAAADeAAAADwAAAAAA&#10;AAAAAAAAAAAHAgAAZHJzL2Rvd25yZXYueG1sUEsFBgAAAAADAAMAtwAAAPQCAAAAAA==&#10;" strokecolor="silver" strokeweight="0"/>
                  <v:line id="Line 924" o:spid="_x0000_s1946" style="position:absolute;visibility:visible;mso-wrap-style:square" from="5872,1734" to="588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7xLwgAAAN4AAAAPAAAAZHJzL2Rvd25yZXYueG1sRE/NagIx&#10;EL4LfYcwBS+iWbdSZDWKtVr3qvUBhs24Cd1Mlk2q69s3BcHbfHy/s1z3rhFX6oL1rGA6yUAQV15b&#10;rhWcv/fjOYgQkTU2nknBnQKsVy+DJRba3/hI11OsRQrhUKACE2NbSBkqQw7DxLfEibv4zmFMsKul&#10;7vCWwl0j8yx7lw4tpwaDLW0NVT+nX6dgxsjlZtTc2/0Xzw92Z+zHZ6/U8LXfLEBE6uNT/HCXOs1/&#10;y/Ic/t9JN8jVHwAAAP//AwBQSwECLQAUAAYACAAAACEA2+H2y+4AAACFAQAAEwAAAAAAAAAAAAAA&#10;AAAAAAAAW0NvbnRlbnRfVHlwZXNdLnhtbFBLAQItABQABgAIAAAAIQBa9CxbvwAAABUBAAALAAAA&#10;AAAAAAAAAAAAAB8BAABfcmVscy8ucmVsc1BLAQItABQABgAIAAAAIQBg17xLwgAAAN4AAAAPAAAA&#10;AAAAAAAAAAAAAAcCAABkcnMvZG93bnJldi54bWxQSwUGAAAAAAMAAwC3AAAA9gIAAAAA&#10;" strokecolor="silver" strokeweight="0"/>
                  <v:line id="Line 925" o:spid="_x0000_s1947" style="position:absolute;visibility:visible;mso-wrap-style:square" from="5904,1734" to="592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xnQwgAAAN4AAAAPAAAAZHJzL2Rvd25yZXYueG1sRE/NagIx&#10;EL4XfIcwgpeiWddSZDWK1tp6rfoAw2a6CU0myyZd17dvCoXe5uP7nfV28E701EUbWMF8VoAgroO2&#10;3Ci4Xo7TJYiYkDW6wKTgThG2m9HDGisdbvxB/Tk1IodwrFCBSamtpIy1IY9xFlrizH2GzmPKsGuk&#10;7vCWw72TZVE8S4+Wc4PBll4M1V/nb6/giZFPu0d3b49vvHy3r8buD4NSk/GwW4FINKR/8Z/7pPP8&#10;RVEu4PedfIPc/AAAAP//AwBQSwECLQAUAAYACAAAACEA2+H2y+4AAACFAQAAEwAAAAAAAAAAAAAA&#10;AAAAAAAAW0NvbnRlbnRfVHlwZXNdLnhtbFBLAQItABQABgAIAAAAIQBa9CxbvwAAABUBAAALAAAA&#10;AAAAAAAAAAAAAB8BAABfcmVscy8ucmVsc1BLAQItABQABgAIAAAAIQAPmxnQwgAAAN4AAAAPAAAA&#10;AAAAAAAAAAAAAAcCAABkcnMvZG93bnJldi54bWxQSwUGAAAAAAMAAwC3AAAA9gIAAAAA&#10;" strokecolor="silver" strokeweight="0"/>
                  <v:line id="Line 926" o:spid="_x0000_s1948" style="position:absolute;visibility:visible;mso-wrap-style:square" from="5936,1734" to="595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oGkwQAAAN4AAAAPAAAAZHJzL2Rvd25yZXYueG1sRE/bisIw&#10;EH1f8B/CCL4smuqKSDWK111fvXzA0IxNsJmUJmr9e7OwsG9zONeZL1tXiQc1wXpWMBxkIIgLry2X&#10;Ci7nfX8KIkRkjZVnUvCiAMtF52OOufZPPtLjFEuRQjjkqMDEWOdShsKQwzDwNXHirr5xGBNsSqkb&#10;fKZwV8lRlk2kQ8upwWBNG0PF7XR3CsaMfFh9Vq96/83TH7szdr1tlep129UMRKQ2/ov/3Aed5n9l&#10;ozH8vpNukIs3AAAA//8DAFBLAQItABQABgAIAAAAIQDb4fbL7gAAAIUBAAATAAAAAAAAAAAAAAAA&#10;AAAAAABbQ29udGVudF9UeXBlc10ueG1sUEsBAi0AFAAGAAgAAAAhAFr0LFu/AAAAFQEAAAsAAAAA&#10;AAAAAAAAAAAAHwEAAF9yZWxzLy5yZWxzUEsBAi0AFAAGAAgAAAAhAIBygaTBAAAA3gAAAA8AAAAA&#10;AAAAAAAAAAAABwIAAGRycy9kb3ducmV2LnhtbFBLBQYAAAAAAwADALcAAAD1AgAAAAA=&#10;" strokecolor="silver" strokeweight="0"/>
                  <v:line id="Line 927" o:spid="_x0000_s1949" style="position:absolute;visibility:visible;mso-wrap-style:square" from="5968,1734" to="5984,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iQ/wgAAAN4AAAAPAAAAZHJzL2Rvd25yZXYueG1sRE9LbsIw&#10;EN1X4g7WILGpwAFaFKUxCMqnbIEeYBRPY6vxOIpdCLevKyF1N0/vO+Wqd424UhesZwXTSQaCuPLa&#10;cq3g87If5yBCRNbYeCYFdwqwWg6eSiy0v/GJrudYixTCoUAFJsa2kDJUhhyGiW+JE/flO4cxwa6W&#10;usNbCneNnGXZQjq0nBoMtvRuqPo+/zgFL4x8XD8393Z/4PzD7ozdbHulRsN+/QYiUh//xQ/3Uaf5&#10;82z2Cn/vpBvk8hcAAP//AwBQSwECLQAUAAYACAAAACEA2+H2y+4AAACFAQAAEwAAAAAAAAAAAAAA&#10;AAAAAAAAW0NvbnRlbnRfVHlwZXNdLnhtbFBLAQItABQABgAIAAAAIQBa9CxbvwAAABUBAAALAAAA&#10;AAAAAAAAAAAAAB8BAABfcmVscy8ucmVsc1BLAQItABQABgAIAAAAIQDvPiQ/wgAAAN4AAAAPAAAA&#10;AAAAAAAAAAAAAAcCAABkcnMvZG93bnJldi54bWxQSwUGAAAAAAMAAwC3AAAA9gIAAAAA&#10;" strokecolor="silver" strokeweight="0"/>
                  <v:line id="Line 928" o:spid="_x0000_s1950" style="position:absolute;visibility:visible;mso-wrap-style:square" from="6000,1734" to="6016,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LpIwQAAAN4AAAAPAAAAZHJzL2Rvd25yZXYueG1sRE/bisIw&#10;EH0X/IcwC77ImnpBpBpFXV19VfcDhmZswjaT0mS1/r1ZEHybw7nOYtW6StyoCdazguEgA0FceG25&#10;VPBz2X/OQISIrLHyTAoeFGC17HYWmGt/5xPdzrEUKYRDjgpMjHUuZSgMOQwDXxMn7uobhzHBppS6&#10;wXsKd5UcZdlUOrScGgzWtDVU/J7/nIIJIx/X/epR7795drA7YzdfrVK9j3Y9BxGpjW/xy33Uaf44&#10;G03h/510g1w+AQAA//8DAFBLAQItABQABgAIAAAAIQDb4fbL7gAAAIUBAAATAAAAAAAAAAAAAAAA&#10;AAAAAABbQ29udGVudF9UeXBlc10ueG1sUEsBAi0AFAAGAAgAAAAhAFr0LFu/AAAAFQEAAAsAAAAA&#10;AAAAAAAAAAAAHwEAAF9yZWxzLy5yZWxzUEsBAi0AFAAGAAgAAAAhAB/sukjBAAAA3gAAAA8AAAAA&#10;AAAAAAAAAAAABwIAAGRycy9kb3ducmV2LnhtbFBLBQYAAAAAAwADALcAAAD1AgAAAAA=&#10;" strokecolor="silver" strokeweight="0"/>
                  <v:line id="Line 929" o:spid="_x0000_s1951" style="position:absolute;visibility:visible;mso-wrap-style:square" from="6032,1734" to="6048,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B/TwgAAAN4AAAAPAAAAZHJzL2Rvd25yZXYueG1sRE9LbsIw&#10;EN1X4g7WILGpwAGqEqUxCMqnbIEeYBRPY6vxOIpdCLevKyF1N0/vO+Wqd424UhesZwXTSQaCuPLa&#10;cq3g87If5yBCRNbYeCYFdwqwWg6eSiy0v/GJrudYixTCoUAFJsa2kDJUhhyGiW+JE/flO4cxwa6W&#10;usNbCneNnGXZq3RoOTUYbOndUPV9/nEKXhj5uH5u7u3+wPmH3Rm72fZKjYb9+g1EpD7+ix/uo07z&#10;59lsAX/vpBvk8hcAAP//AwBQSwECLQAUAAYACAAAACEA2+H2y+4AAACFAQAAEwAAAAAAAAAAAAAA&#10;AAAAAAAAW0NvbnRlbnRfVHlwZXNdLnhtbFBLAQItABQABgAIAAAAIQBa9CxbvwAAABUBAAALAAAA&#10;AAAAAAAAAAAAAB8BAABfcmVscy8ucmVsc1BLAQItABQABgAIAAAAIQBwoB/TwgAAAN4AAAAPAAAA&#10;AAAAAAAAAAAAAAcCAABkcnMvZG93bnJldi54bWxQSwUGAAAAAAMAAwC3AAAA9gIAAAAA&#10;" strokecolor="silver" strokeweight="0"/>
                  <v:line id="Line 930" o:spid="_x0000_s1952" style="position:absolute;visibility:visible;mso-wrap-style:square" from="6064,1734" to="6080,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4uhxAAAAN4AAAAPAAAAZHJzL2Rvd25yZXYueG1sRI/BbgIx&#10;DETvSP2HyJV6QSULVAhtCQhooVyh/QBr426ibpzVJsDy9/UBiZutGc88L1Z9aNSFuuQjGxiPClDE&#10;VbSeawM/37vXOaiUkS02kcnAjRKslk+DBZY2XvlIl1OulYRwKtGAy7kttU6Vo4BpFFti0X5jFzDL&#10;2tXadniV8NDoSVHMdEDP0uCwpa2j6u90DgbeGPmwHja3drfn+Zf/dH7z0Rvz8tyv30Fl6vPDfL8+&#10;WMGfFhPhlXdkBr38BwAA//8DAFBLAQItABQABgAIAAAAIQDb4fbL7gAAAIUBAAATAAAAAAAAAAAA&#10;AAAAAAAAAABbQ29udGVudF9UeXBlc10ueG1sUEsBAi0AFAAGAAgAAAAhAFr0LFu/AAAAFQEAAAsA&#10;AAAAAAAAAAAAAAAAHwEAAF9yZWxzLy5yZWxzUEsBAi0AFAAGAAgAAAAhAAE/i6HEAAAA3gAAAA8A&#10;AAAAAAAAAAAAAAAABwIAAGRycy9kb3ducmV2LnhtbFBLBQYAAAAAAwADALcAAAD4AgAAAAA=&#10;" strokecolor="silver" strokeweight="0"/>
                  <v:line id="Line 931" o:spid="_x0000_s1953" style="position:absolute;flip:y;visibility:visible;mso-wrap-style:square" from="6096,1730" to="611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2T7xgAAAN4AAAAPAAAAZHJzL2Rvd25yZXYueG1sRE9La8JA&#10;EL4L/Q/LFHoR3RhRTHQVW9rSgx58HHIcstMkNDsbdrca++u7hYK3+fies9r0phUXcr6xrGAyTkAQ&#10;l1Y3XCk4n95GCxA+IGtsLZOCG3nYrB8GK8y1vfKBLsdQiRjCPkcFdQhdLqUvazLox7YjjtyndQZD&#10;hK6S2uE1hptWpkkylwYbjg01dvRSU/l1/DYKMveTvmahGOr3Z1sOZ/tiZ+eFUk+P/XYJIlAf7uJ/&#10;94eO86dJmsHfO/EGuf4FAAD//wMAUEsBAi0AFAAGAAgAAAAhANvh9svuAAAAhQEAABMAAAAAAAAA&#10;AAAAAAAAAAAAAFtDb250ZW50X1R5cGVzXS54bWxQSwECLQAUAAYACAAAACEAWvQsW78AAAAVAQAA&#10;CwAAAAAAAAAAAAAAAAAfAQAAX3JlbHMvLnJlbHNQSwECLQAUAAYACAAAACEA4M9k+8YAAADeAAAA&#10;DwAAAAAAAAAAAAAAAAAHAgAAZHJzL2Rvd25yZXYueG1sUEsFBgAAAAADAAMAtwAAAPoCAAAAAA==&#10;" strokecolor="silver" strokeweight="0"/>
                  <v:line id="Line 932" o:spid="_x0000_s1954" style="position:absolute;visibility:visible;mso-wrap-style:square" from="336,1074" to="6112,1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E3IxwAAAN4AAAAPAAAAZHJzL2Rvd25yZXYueG1sRI/NasNA&#10;DITvhbzDokAupVknKaY42YSQH+ihh+bnAYRXsd16tca7m7hvXx0KvUloNDPfajO4Vt2pD41nA7Np&#10;Boq49LbhysD1cnx5AxUissXWMxn4oQCb9ehphYX1Dz7R/RwrJSYcCjRQx9gVWoeyJodh6jtiud18&#10;7zDK2lfa9vgQc9fqeZbl2mHDklBjR7uayu9zcgZCk77SIbef8zL/cOmV9+lZ742ZjIftElSkIf6L&#10;/77frdRfZAsBEByZQa9/AQAA//8DAFBLAQItABQABgAIAAAAIQDb4fbL7gAAAIUBAAATAAAAAAAA&#10;AAAAAAAAAAAAAABbQ29udGVudF9UeXBlc10ueG1sUEsBAi0AFAAGAAgAAAAhAFr0LFu/AAAAFQEA&#10;AAsAAAAAAAAAAAAAAAAAHwEAAF9yZWxzLy5yZWxzUEsBAi0AFAAGAAgAAAAhAKLsTcjHAAAA3gAA&#10;AA8AAAAAAAAAAAAAAAAABwIAAGRycy9kb3ducmV2LnhtbFBLBQYAAAAAAwADALcAAAD7AgAAAAA=&#10;" strokecolor="white" strokeweight="0"/>
                  <v:line id="Line 933" o:spid="_x0000_s1955" style="position:absolute;visibility:visible;mso-wrap-style:square" from="336,1074" to="35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LThwgAAAN4AAAAPAAAAZHJzL2Rvd25yZXYueG1sRE/dasIw&#10;FL4f+A7hCLsZa+oco1SjqFPn7ZwPcGjOmrDmpDSZbd/eCIPdnY/v9yzXg2vElbpgPSuYZTkI4spr&#10;y7WCy9fhuQARIrLGxjMpGCnAejV5WGKpfc+fdD3HWqQQDiUqMDG2pZShMuQwZL4lTty37xzGBLta&#10;6g77FO4a+ZLnb9Kh5dRgsKWdoern/OsUvDLyafPUjO3hyMWH3Ru7fR+UepwOmwWISEP8F/+5TzrN&#10;n+fzGdzfSTfI1Q0AAP//AwBQSwECLQAUAAYACAAAACEA2+H2y+4AAACFAQAAEwAAAAAAAAAAAAAA&#10;AAAAAAAAW0NvbnRlbnRfVHlwZXNdLnhtbFBLAQItABQABgAIAAAAIQBa9CxbvwAAABUBAAALAAAA&#10;AAAAAAAAAAAAAB8BAABfcmVscy8ucmVsc1BLAQItABQABgAIAAAAIQAV3LThwgAAAN4AAAAPAAAA&#10;AAAAAAAAAAAAAAcCAABkcnMvZG93bnJldi54bWxQSwUGAAAAAAMAAwC3AAAA9gIAAAAA&#10;" strokecolor="silver" strokeweight="0"/>
                  <v:line id="Line 934" o:spid="_x0000_s1956" style="position:absolute;visibility:visible;mso-wrap-style:square" from="368,1076" to="38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iqWwgAAAN4AAAAPAAAAZHJzL2Rvd25yZXYueG1sRE/NagIx&#10;EL4XfIcwgpeiWddSZDWK1tp6rfoAw2a6CU0myyZd17dvCoXe5uP7nfV28E701EUbWMF8VoAgroO2&#10;3Ci4Xo7TJYiYkDW6wKTgThG2m9HDGisdbvxB/Tk1IodwrFCBSamtpIy1IY9xFlrizH2GzmPKsGuk&#10;7vCWw72TZVE8S4+Wc4PBll4M1V/nb6/giZFPu0d3b49vvHy3r8buD4NSk/GwW4FINKR/8Z/7pPP8&#10;RbEo4fedfIPc/AAAAP//AwBQSwECLQAUAAYACAAAACEA2+H2y+4AAACFAQAAEwAAAAAAAAAAAAAA&#10;AAAAAAAAW0NvbnRlbnRfVHlwZXNdLnhtbFBLAQItABQABgAIAAAAIQBa9CxbvwAAABUBAAALAAAA&#10;AAAAAAAAAAAAAB8BAABfcmVscy8ucmVsc1BLAQItABQABgAIAAAAIQDlDiqWwgAAAN4AAAAPAAAA&#10;AAAAAAAAAAAAAAcCAABkcnMvZG93bnJldi54bWxQSwUGAAAAAAMAAwC3AAAA9gIAAAAA&#10;" strokecolor="silver" strokeweight="0"/>
                  <v:line id="Line 935" o:spid="_x0000_s1957" style="position:absolute;visibility:visible;mso-wrap-style:square" from="400,1076" to="41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o8NwgAAAN4AAAAPAAAAZHJzL2Rvd25yZXYueG1sRE/dasIw&#10;FL4X9g7hDLwRTWfHkGpa3Jxbb3U+wKE5NmHNSWmi1rdfBoPdnY/v92yq0XXiSkOwnhU8LTIQxI3X&#10;llsFp6/9fAUiRGSNnWdScKcAVfkw2WCh/Y0PdD3GVqQQDgUqMDH2hZShMeQwLHxPnLizHxzGBIdW&#10;6gFvKdx1cpllL9Kh5dRgsKc3Q8338eIUPDNyvZ11937/watP+27s625Uavo4btcgIo3xX/znrnWa&#10;n2d5Dr/vpBtk+QMAAP//AwBQSwECLQAUAAYACAAAACEA2+H2y+4AAACFAQAAEwAAAAAAAAAAAAAA&#10;AAAAAAAAW0NvbnRlbnRfVHlwZXNdLnhtbFBLAQItABQABgAIAAAAIQBa9CxbvwAAABUBAAALAAAA&#10;AAAAAAAAAAAAAB8BAABfcmVscy8ucmVsc1BLAQItABQABgAIAAAAIQCKQo8NwgAAAN4AAAAPAAAA&#10;AAAAAAAAAAAAAAcCAABkcnMvZG93bnJldi54bWxQSwUGAAAAAAMAAwC3AAAA9gIAAAAA&#10;" strokecolor="silver" strokeweight="0"/>
                  <v:line id="Line 936" o:spid="_x0000_s1958" style="position:absolute;visibility:visible;mso-wrap-style:square" from="432,1076" to="44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xd5wgAAAN4AAAAPAAAAZHJzL2Rvd25yZXYueG1sRE/NagIx&#10;EL4XfIcwQi9Fs1YpshpF22q9Vn2AYTPdhCaTZZOuu2/fFITe5uP7nfW290501EYbWMFsWoAgroK2&#10;XCu4Xg6TJYiYkDW6wKRgoAjbzehhjaUON/6k7pxqkUM4lqjApNSUUsbKkMc4DQ1x5r5C6zFl2NZS&#10;t3jL4d7J56J4kR4t5waDDb0aqr7PP17BgpFPuyc3NIcjLz/su7H7t16px3G/W4FI1Kd/8d190nn+&#10;vJgv4O+dfIPc/AIAAP//AwBQSwECLQAUAAYACAAAACEA2+H2y+4AAACFAQAAEwAAAAAAAAAAAAAA&#10;AAAAAAAAW0NvbnRlbnRfVHlwZXNdLnhtbFBLAQItABQABgAIAAAAIQBa9CxbvwAAABUBAAALAAAA&#10;AAAAAAAAAAAAAB8BAABfcmVscy8ucmVsc1BLAQItABQABgAIAAAAIQAFqxd5wgAAAN4AAAAPAAAA&#10;AAAAAAAAAAAAAAcCAABkcnMvZG93bnJldi54bWxQSwUGAAAAAAMAAwC3AAAA9gIAAAAA&#10;" strokecolor="silver" strokeweight="0"/>
                  <v:line id="Line 937" o:spid="_x0000_s1959" style="position:absolute;visibility:visible;mso-wrap-style:square" from="464,1076" to="48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7LiwgAAAN4AAAAPAAAAZHJzL2Rvd25yZXYueG1sRE/bagIx&#10;EH0v9B/CFHwpmq3WIqtRbL3ta9UPGDbjJriZLJtU1783gtC3OZzrzBadq8WF2mA9K/gYZCCIS68t&#10;VwqOh01/AiJEZI21Z1JwowCL+evLDHPtr/xLl32sRArhkKMCE2OTSxlKQw7DwDfEiTv51mFMsK2k&#10;bvGawl0th1n2JR1aTg0GG/oxVJ73f07BJyMXy/f61my2PNnZtbHfq06p3lu3nIKI1MV/8dNd6DR/&#10;lI3G8Hgn3SDndwAAAP//AwBQSwECLQAUAAYACAAAACEA2+H2y+4AAACFAQAAEwAAAAAAAAAAAAAA&#10;AAAAAAAAW0NvbnRlbnRfVHlwZXNdLnhtbFBLAQItABQABgAIAAAAIQBa9CxbvwAAABUBAAALAAAA&#10;AAAAAAAAAAAAAB8BAABfcmVscy8ucmVsc1BLAQItABQABgAIAAAAIQBq57LiwgAAAN4AAAAPAAAA&#10;AAAAAAAAAAAAAAcCAABkcnMvZG93bnJldi54bWxQSwUGAAAAAAMAAwC3AAAA9gIAAAAA&#10;" strokecolor="silver" strokeweight="0"/>
                  <v:line id="Line 938" o:spid="_x0000_s1960" style="position:absolute;visibility:visible;mso-wrap-style:square" from="496,1076" to="51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SyVwwAAAN4AAAAPAAAAZHJzL2Rvd25yZXYueG1sRE9LasMw&#10;EN0XcgcxhW5KI7cpJjhRQtJ86m3THmCwJpaoNTKWEtu3jwKF7ubxvrNcD64RV+qC9azgdZqBIK68&#10;tlwr+Pk+vMxBhIissfFMCkYKsF5NHpZYaN/zF11PsRYphEOBCkyMbSFlqAw5DFPfEifu7DuHMcGu&#10;lrrDPoW7Rr5lWS4dWk4NBlv6MFT9ni5OwTsjl5vnZmwPR55/2r2x292g1NPjsFmAiDTEf/Gfu9Rp&#10;/iyb5XB/J90gVzcAAAD//wMAUEsBAi0AFAAGAAgAAAAhANvh9svuAAAAhQEAABMAAAAAAAAAAAAA&#10;AAAAAAAAAFtDb250ZW50X1R5cGVzXS54bWxQSwECLQAUAAYACAAAACEAWvQsW78AAAAVAQAACwAA&#10;AAAAAAAAAAAAAAAfAQAAX3JlbHMvLnJlbHNQSwECLQAUAAYACAAAACEAmjUslcMAAADeAAAADwAA&#10;AAAAAAAAAAAAAAAHAgAAZHJzL2Rvd25yZXYueG1sUEsFBgAAAAADAAMAtwAAAPcCAAAAAA==&#10;" strokecolor="silver" strokeweight="0"/>
                  <v:line id="Line 939" o:spid="_x0000_s1961" style="position:absolute;visibility:visible;mso-wrap-style:square" from="528,1076" to="54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YkOwgAAAN4AAAAPAAAAZHJzL2Rvd25yZXYueG1sRE/bagIx&#10;EH0v9B/CFHwpmq0WK6tRbL3ta9UPGDbjJriZLJtU1783gtC3OZzrzBadq8WF2mA9K/gYZCCIS68t&#10;VwqOh01/AiJEZI21Z1JwowCL+evLDHPtr/xLl32sRArhkKMCE2OTSxlKQw7DwDfEiTv51mFMsK2k&#10;bvGawl0th1k2lg4tpwaDDf0YKs/7P6fgk5GL5Xt9azZbnuzs2tjvVadU761bTkFE6uK/+OkudJo/&#10;ykZf8Hgn3SDndwAAAP//AwBQSwECLQAUAAYACAAAACEA2+H2y+4AAACFAQAAEwAAAAAAAAAAAAAA&#10;AAAAAAAAW0NvbnRlbnRfVHlwZXNdLnhtbFBLAQItABQABgAIAAAAIQBa9CxbvwAAABUBAAALAAAA&#10;AAAAAAAAAAAAAB8BAABfcmVscy8ucmVsc1BLAQItABQABgAIAAAAIQD1eYkOwgAAAN4AAAAPAAAA&#10;AAAAAAAAAAAAAAcCAABkcnMvZG93bnJldi54bWxQSwUGAAAAAAMAAwC3AAAA9gIAAAAA&#10;" strokecolor="silver" strokeweight="0"/>
                  <v:line id="Line 940" o:spid="_x0000_s1962" style="position:absolute;visibility:visible;mso-wrap-style:square" from="560,1076" to="57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h18xAAAAN4AAAAPAAAAZHJzL2Rvd25yZXYueG1sRI/BbgIx&#10;DETvSPxDZCQuqGSBCqEtAUGBliu0H2Bt3E3UjbPapLD8fX2o1JutGc88r7d9aNSNuuQjG5hNC1DE&#10;VbSeawOfH6enFaiUkS02kcnAgxJsN8PBGksb73yh2zXXSkI4lWjA5dyWWqfKUcA0jS2xaF+xC5hl&#10;7WptO7xLeGj0vCiWOqBnaXDY0quj6vv6Eww8M/J5N2ke7emNV+/+6Pz+0BszHvW7F1CZ+vxv/rs+&#10;W8FfFAvhlXdkBr35BQAA//8DAFBLAQItABQABgAIAAAAIQDb4fbL7gAAAIUBAAATAAAAAAAAAAAA&#10;AAAAAAAAAABbQ29udGVudF9UeXBlc10ueG1sUEsBAi0AFAAGAAgAAAAhAFr0LFu/AAAAFQEAAAsA&#10;AAAAAAAAAAAAAAAAHwEAAF9yZWxzLy5yZWxzUEsBAi0AFAAGAAgAAAAhAITmHXzEAAAA3gAAAA8A&#10;AAAAAAAAAAAAAAAABwIAAGRycy9kb3ducmV2LnhtbFBLBQYAAAAAAwADALcAAAD4AgAAAAA=&#10;" strokecolor="silver" strokeweight="0"/>
                  <v:line id="Line 941" o:spid="_x0000_s1963" style="position:absolute;visibility:visible;mso-wrap-style:square" from="592,1076" to="60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rjnwgAAAN4AAAAPAAAAZHJzL2Rvd25yZXYueG1sRE/bagIx&#10;EH0v9B/CFHwpNVstoqtRbL3ta9UPGDbjJriZLJtU1783gtC3OZzrzBadq8WF2mA9K/jsZyCIS68t&#10;VwqOh83HGESIyBprz6TgRgEW89eXGebaX/mXLvtYiRTCIUcFJsYmlzKUhhyGvm+IE3fyrcOYYFtJ&#10;3eI1hbtaDrJsJB1aTg0GG/oxVJ73f07BFyMXy/f61my2PN7ZtbHfq06p3lu3nIKI1MV/8dNd6DR/&#10;mA0n8Hgn3SDndwAAAP//AwBQSwECLQAUAAYACAAAACEA2+H2y+4AAACFAQAAEwAAAAAAAAAAAAAA&#10;AAAAAAAAW0NvbnRlbnRfVHlwZXNdLnhtbFBLAQItABQABgAIAAAAIQBa9CxbvwAAABUBAAALAAAA&#10;AAAAAAAAAAAAAB8BAABfcmVscy8ucmVsc1BLAQItABQABgAIAAAAIQDrqrjnwgAAAN4AAAAPAAAA&#10;AAAAAAAAAAAAAAcCAABkcnMvZG93bnJldi54bWxQSwUGAAAAAAMAAwC3AAAA9gIAAAAA&#10;" strokecolor="silver" strokeweight="0"/>
                  <v:line id="Line 942" o:spid="_x0000_s1964" style="position:absolute;visibility:visible;mso-wrap-style:square" from="624,1076" to="64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mIHxAAAAN4AAAAPAAAAZHJzL2Rvd25yZXYueG1sRI/BbgIx&#10;DETvSPxDZCQuqGShCKEtAUGBliu0H2Bt3E3UjbPapLD8fX2o1Jstj2fmrbd9aNSNuuQjG5hNC1DE&#10;VbSeawOfH6enFaiUkS02kcnAgxJsN8PBGksb73yh2zXXSkw4lWjA5dyWWqfKUcA0jS2x3L5iFzDL&#10;2tXadngX89DoeVEsdUDPkuCwpVdH1ff1JxhYMPJ5N2ke7emNV+/+6Pz+0BszHvW7F1CZ+vwv/vs+&#10;W6n/XCwEQHBkBr35BQAA//8DAFBLAQItABQABgAIAAAAIQDb4fbL7gAAAIUBAAATAAAAAAAAAAAA&#10;AAAAAAAAAABbQ29udGVudF9UeXBlc10ueG1sUEsBAi0AFAAGAAgAAAAhAFr0LFu/AAAAFQEAAAsA&#10;AAAAAAAAAAAAAAAAHwEAAF9yZWxzLy5yZWxzUEsBAi0AFAAGAAgAAAAhACKWYgfEAAAA3gAAAA8A&#10;AAAAAAAAAAAAAAAABwIAAGRycy9kb3ducmV2LnhtbFBLBQYAAAAAAwADALcAAAD4AgAAAAA=&#10;" strokecolor="silver" strokeweight="0"/>
                  <v:line id="Line 943" o:spid="_x0000_s1965" style="position:absolute;visibility:visible;mso-wrap-style:square" from="656,1076" to="67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secwgAAAN4AAAAPAAAAZHJzL2Rvd25yZXYueG1sRE/dasIw&#10;FL4f7B3CGexmrKlTpFSjuDmntzof4NCcNWHNSWmibd9+EQbenY/v9yzXg2vElbpgPSuYZDkI4spr&#10;y7WC8/futQARIrLGxjMpGCnAevX4sMRS+56PdD3FWqQQDiUqMDG2pZShMuQwZL4lTtyP7xzGBLta&#10;6g77FO4a+Zbnc+nQcmow2NKHoer3dHEKZox82Lw0Y7v74mJvP4193w5KPT8NmwWISEO8i//dB53m&#10;T/PZBG7vpBvk6g8AAP//AwBQSwECLQAUAAYACAAAACEA2+H2y+4AAACFAQAAEwAAAAAAAAAAAAAA&#10;AAAAAAAAW0NvbnRlbnRfVHlwZXNdLnhtbFBLAQItABQABgAIAAAAIQBa9CxbvwAAABUBAAALAAAA&#10;AAAAAAAAAAAAAB8BAABfcmVscy8ucmVsc1BLAQItABQABgAIAAAAIQBN2secwgAAAN4AAAAPAAAA&#10;AAAAAAAAAAAAAAcCAABkcnMvZG93bnJldi54bWxQSwUGAAAAAAMAAwC3AAAA9gIAAAAA&#10;" strokecolor="silver" strokeweight="0"/>
                  <v:line id="Line 944" o:spid="_x0000_s1966" style="position:absolute;visibility:visible;mso-wrap-style:square" from="688,1076" to="70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FnrwQAAAN4AAAAPAAAAZHJzL2Rvd25yZXYueG1sRE/bisIw&#10;EH1f8B/CCL4smuqKSDWK111fvXzA0IxNsJmUJmr9e7OwsG9zONeZL1tXiQc1wXpWMBxkIIgLry2X&#10;Ci7nfX8KIkRkjZVnUvCiAMtF52OOufZPPtLjFEuRQjjkqMDEWOdShsKQwzDwNXHirr5xGBNsSqkb&#10;fKZwV8lRlk2kQ8upwWBNG0PF7XR3CsaMfFh9Vq96/83TH7szdr1tlep129UMRKQ2/ov/3Aed5n9l&#10;4xH8vpNukIs3AAAA//8DAFBLAQItABQABgAIAAAAIQDb4fbL7gAAAIUBAAATAAAAAAAAAAAAAAAA&#10;AAAAAABbQ29udGVudF9UeXBlc10ueG1sUEsBAi0AFAAGAAgAAAAhAFr0LFu/AAAAFQEAAAsAAAAA&#10;AAAAAAAAAAAAHwEAAF9yZWxzLy5yZWxzUEsBAi0AFAAGAAgAAAAhAL0IWevBAAAA3gAAAA8AAAAA&#10;AAAAAAAAAAAABwIAAGRycy9kb3ducmV2LnhtbFBLBQYAAAAAAwADALcAAAD1AgAAAAA=&#10;" strokecolor="silver" strokeweight="0"/>
                  <v:line id="Line 945" o:spid="_x0000_s1967" style="position:absolute;visibility:visible;mso-wrap-style:square" from="720,1076" to="73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PxwwgAAAN4AAAAPAAAAZHJzL2Rvd25yZXYueG1sRE/NagIx&#10;EL4XfIcwQi9Fs1YpshpF22q9Vn2AYTPdhCaTZZOuu2/fFITe5uP7nfW290501EYbWMFsWoAgroK2&#10;XCu4Xg6TJYiYkDW6wKRgoAjbzehhjaUON/6k7pxqkUM4lqjApNSUUsbKkMc4DQ1x5r5C6zFl2NZS&#10;t3jL4d7J56J4kR4t5waDDb0aqr7PP17BgpFPuyc3NIcjLz/su7H7t16px3G/W4FI1Kd/8d190nn+&#10;vFjM4e+dfIPc/AIAAP//AwBQSwECLQAUAAYACAAAACEA2+H2y+4AAACFAQAAEwAAAAAAAAAAAAAA&#10;AAAAAAAAW0NvbnRlbnRfVHlwZXNdLnhtbFBLAQItABQABgAIAAAAIQBa9CxbvwAAABUBAAALAAAA&#10;AAAAAAAAAAAAAB8BAABfcmVscy8ucmVsc1BLAQItABQABgAIAAAAIQDSRPxwwgAAAN4AAAAPAAAA&#10;AAAAAAAAAAAAAAcCAABkcnMvZG93bnJldi54bWxQSwUGAAAAAAMAAwC3AAAA9gIAAAAA&#10;" strokecolor="silver" strokeweight="0"/>
                  <v:line id="Line 946" o:spid="_x0000_s1968" style="position:absolute;visibility:visible;mso-wrap-style:square" from="752,1076" to="76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WQEwgAAAN4AAAAPAAAAZHJzL2Rvd25yZXYueG1sRE/dasIw&#10;FL4f+A7hCLsZmm4rItW06Kabt/48wKE5NsHmpDSZ1rc3g8Huzsf3e5bV4FpxpT5YzwpepxkI4tpr&#10;y42C03E7mYMIEVlj65kU3ClAVY6ellhof+M9XQ+xESmEQ4EKTIxdIWWoDTkMU98RJ+7se4cxwb6R&#10;usdbCnetfMuymXRoOTUY7OjDUH05/DgFOSPvVi/tvdt+8fzbboxdfw5KPY+H1QJEpCH+i//cO53m&#10;v2d5Dr/vpBtk+QAAAP//AwBQSwECLQAUAAYACAAAACEA2+H2y+4AAACFAQAAEwAAAAAAAAAAAAAA&#10;AAAAAAAAW0NvbnRlbnRfVHlwZXNdLnhtbFBLAQItABQABgAIAAAAIQBa9CxbvwAAABUBAAALAAAA&#10;AAAAAAAAAAAAAB8BAABfcmVscy8ucmVsc1BLAQItABQABgAIAAAAIQBdrWQEwgAAAN4AAAAPAAAA&#10;AAAAAAAAAAAAAAcCAABkcnMvZG93bnJldi54bWxQSwUGAAAAAAMAAwC3AAAA9gIAAAAA&#10;" strokecolor="silver" strokeweight="0"/>
                  <v:line id="Line 947" o:spid="_x0000_s1969" style="position:absolute;visibility:visible;mso-wrap-style:square" from="784,1076" to="80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cGfwgAAAN4AAAAPAAAAZHJzL2Rvd25yZXYueG1sRE/NagIx&#10;EL4LfYcwhV5Es1ZbltUo2lbrteoDDJtxE9xMlk26rm9vCgVv8/H9zmLVu1p01AbrWcFknIEgLr22&#10;XCk4HbejHESIyBprz6TgRgFWy6fBAgvtr/xD3SFWIoVwKFCBibEppAylIYdh7BvixJ196zAm2FZS&#10;t3hN4a6Wr1n2Lh1aTg0GG/owVF4Ov07BjJH362F9a7Y7zr/tl7Gbz16pl+d+PQcRqY8P8b97r9P8&#10;aTZ7g7930g1yeQcAAP//AwBQSwECLQAUAAYACAAAACEA2+H2y+4AAACFAQAAEwAAAAAAAAAAAAAA&#10;AAAAAAAAW0NvbnRlbnRfVHlwZXNdLnhtbFBLAQItABQABgAIAAAAIQBa9CxbvwAAABUBAAALAAAA&#10;AAAAAAAAAAAAAB8BAABfcmVscy8ucmVsc1BLAQItABQABgAIAAAAIQAy4cGfwgAAAN4AAAAPAAAA&#10;AAAAAAAAAAAAAAcCAABkcnMvZG93bnJldi54bWxQSwUGAAAAAAMAAwC3AAAA9gIAAAAA&#10;" strokecolor="silver" strokeweight="0"/>
                  <v:line id="Line 948" o:spid="_x0000_s1970" style="position:absolute;visibility:visible;mso-wrap-style:square" from="816,1076" to="83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1/owgAAAN4AAAAPAAAAZHJzL2Rvd25yZXYueG1sRE/dasIw&#10;FL4f+A7hDLwZM50rItUoOu3m7dwe4NAcm7DmpDTRtm9vBoPdnY/v96y3g2vEjbpgPSt4mWUgiCuv&#10;LdcKvr/K5yWIEJE1Np5JwUgBtpvJwxoL7Xv+pNs51iKFcChQgYmxLaQMlSGHYeZb4sRdfOcwJtjV&#10;UnfYp3DXyHmWLaRDy6nBYEtvhqqf89UpyBn5tHtqxrZ85+WHPRq7PwxKTR+H3QpEpCH+i//cJ53m&#10;v2b5An7fSTfIzR0AAP//AwBQSwECLQAUAAYACAAAACEA2+H2y+4AAACFAQAAEwAAAAAAAAAAAAAA&#10;AAAAAAAAW0NvbnRlbnRfVHlwZXNdLnhtbFBLAQItABQABgAIAAAAIQBa9CxbvwAAABUBAAALAAAA&#10;AAAAAAAAAAAAAB8BAABfcmVscy8ucmVsc1BLAQItABQABgAIAAAAIQDCM1/owgAAAN4AAAAPAAAA&#10;AAAAAAAAAAAAAAcCAABkcnMvZG93bnJldi54bWxQSwUGAAAAAAMAAwC3AAAA9gIAAAAA&#10;" strokecolor="silver" strokeweight="0"/>
                  <v:line id="Line 949" o:spid="_x0000_s1971" style="position:absolute;visibility:visible;mso-wrap-style:square" from="848,1076" to="86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pzwgAAAN4AAAAPAAAAZHJzL2Rvd25yZXYueG1sRE/NagIx&#10;EL4LfYcwhV5Es1Zpl9Uo2lbrteoDDJtxE9xMlk26rm9vCgVv8/H9zmLVu1p01AbrWcFknIEgLr22&#10;XCk4HbejHESIyBprz6TgRgFWy6fBAgvtr/xD3SFWIoVwKFCBibEppAylIYdh7BvixJ196zAm2FZS&#10;t3hN4a6Wr1n2Jh1aTg0GG/owVF4Ov07BjJH362F9a7Y7zr/tl7Gbz16pl+d+PQcRqY8P8b97r9P8&#10;aTZ7h7930g1yeQcAAP//AwBQSwECLQAUAAYACAAAACEA2+H2y+4AAACFAQAAEwAAAAAAAAAAAAAA&#10;AAAAAAAAW0NvbnRlbnRfVHlwZXNdLnhtbFBLAQItABQABgAIAAAAIQBa9CxbvwAAABUBAAALAAAA&#10;AAAAAAAAAAAAAB8BAABfcmVscy8ucmVsc1BLAQItABQABgAIAAAAIQCtf/pzwgAAAN4AAAAPAAAA&#10;AAAAAAAAAAAAAAcCAABkcnMvZG93bnJldi54bWxQSwUGAAAAAAMAAwC3AAAA9gIAAAAA&#10;" strokecolor="silver" strokeweight="0"/>
                  <v:line id="Line 950" o:spid="_x0000_s1972" style="position:absolute;visibility:visible;mso-wrap-style:square" from="880,1076" to="89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G4BxAAAAN4AAAAPAAAAZHJzL2Rvd25yZXYueG1sRI/BbgIx&#10;DETvSPxDZCQuqGShCKEtAUGBliu0H2Bt3E3UjbPapLD8fX2o1JutGc88r7d9aNSNuuQjG5hNC1DE&#10;VbSeawOfH6enFaiUkS02kcnAgxJsN8PBGksb73yh2zXXSkI4lWjA5dyWWqfKUcA0jS2xaF+xC5hl&#10;7WptO7xLeGj0vCiWOqBnaXDY0quj6vv6EwwsGPm8mzSP9vTGq3d/dH5/6I0Zj/rdC6hMff43/12f&#10;reA/FwvhlXdkBr35BQAA//8DAFBLAQItABQABgAIAAAAIQDb4fbL7gAAAIUBAAATAAAAAAAAAAAA&#10;AAAAAAAAAABbQ29udGVudF9UeXBlc10ueG1sUEsBAi0AFAAGAAgAAAAhAFr0LFu/AAAAFQEAAAsA&#10;AAAAAAAAAAAAAAAAHwEAAF9yZWxzLy5yZWxzUEsBAi0AFAAGAAgAAAAhANzgbgHEAAAA3gAAAA8A&#10;AAAAAAAAAAAAAAAABwIAAGRycy9kb3ducmV2LnhtbFBLBQYAAAAAAwADALcAAAD4AgAAAAA=&#10;" strokecolor="silver" strokeweight="0"/>
                  <v:line id="Line 951" o:spid="_x0000_s1973" style="position:absolute;visibility:visible;mso-wrap-style:square" from="912,1076" to="92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MuawgAAAN4AAAAPAAAAZHJzL2Rvd25yZXYueG1sRE/NagIx&#10;EL4LfYcwhV6kZq1SdN2saFut16oPMGzGTXAzWTaprm9vCgVv8/H9TrHsXSMu1AXrWcF4lIEgrry2&#10;XCs4HjavMxAhImtsPJOCGwVYlk+DAnPtr/xDl32sRQrhkKMCE2ObSxkqQw7DyLfEiTv5zmFMsKul&#10;7vCawl0j37LsXTq0nBoMtvRhqDrvf52CKSPvVsPm1m62PPu2X8auP3ulXp771QJEpD4+xP/unU7z&#10;J9l0Dn/vpBtkeQcAAP//AwBQSwECLQAUAAYACAAAACEA2+H2y+4AAACFAQAAEwAAAAAAAAAAAAAA&#10;AAAAAAAAW0NvbnRlbnRfVHlwZXNdLnhtbFBLAQItABQABgAIAAAAIQBa9CxbvwAAABUBAAALAAAA&#10;AAAAAAAAAAAAAB8BAABfcmVscy8ucmVsc1BLAQItABQABgAIAAAAIQCzrMuawgAAAN4AAAAPAAAA&#10;AAAAAAAAAAAAAAcCAABkcnMvZG93bnJldi54bWxQSwUGAAAAAAMAAwC3AAAA9gIAAAAA&#10;" strokecolor="silver" strokeweight="0"/>
                  <v:line id="Line 952" o:spid="_x0000_s1974" style="position:absolute;visibility:visible;mso-wrap-style:square" from="944,1076" to="96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TaxQAAAN4AAAAPAAAAZHJzL2Rvd25yZXYueG1sRI/NbgIx&#10;DITvlfoOkSv1UkG2LVRoISBKy8+1wANYG3cTdeOsNgGWt68PSNxseTwz32zRh0adqUs+soHXYQGK&#10;uIrWc23geFgPJqBSRrbYRCYDV0qwmD8+zLC08cI/dN7nWokJpxINuJzbUutUOQqYhrEllttv7AJm&#10;Wbta2w4vYh4a/VYUHzqgZ0lw2NLKUfW3PwUDI0beLV+aa7ve8GTrv53//OqNeX7ql1NQmfp8F9++&#10;d1bqvxdjARAcmUHP/wEAAP//AwBQSwECLQAUAAYACAAAACEA2+H2y+4AAACFAQAAEwAAAAAAAAAA&#10;AAAAAAAAAAAAW0NvbnRlbnRfVHlwZXNdLnhtbFBLAQItABQABgAIAAAAIQBa9CxbvwAAABUBAAAL&#10;AAAAAAAAAAAAAAAAAB8BAABfcmVscy8ucmVsc1BLAQItABQABgAIAAAAIQCnT/TaxQAAAN4AAAAP&#10;AAAAAAAAAAAAAAAAAAcCAABkcnMvZG93bnJldi54bWxQSwUGAAAAAAMAAwC3AAAA+QIAAAAA&#10;" strokecolor="silver" strokeweight="0"/>
                  <v:line id="Line 953" o:spid="_x0000_s1975" style="position:absolute;visibility:visible;mso-wrap-style:square" from="976,1076" to="99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1FBwgAAAN4AAAAPAAAAZHJzL2Rvd25yZXYueG1sRE/bisIw&#10;EH0X/Icwwr6Ipu6qSNco7kXtq7ofMDSzTdhmUpqs1r83guDbHM51luvO1eJMbbCeFUzGGQji0mvL&#10;lYKf03a0ABEissbaMym4UoD1qt9bYq79hQ90PsZKpBAOOSowMTa5lKE05DCMfUOcuF/fOowJtpXU&#10;LV5SuKvla5bNpUPLqcFgQ5+Gyr/jv1MwZeRiM6yvzXbHi739Nvbjq1PqZdBt3kFE6uJT/HAXOs1/&#10;y2YTuL+TbpCrGwAAAP//AwBQSwECLQAUAAYACAAAACEA2+H2y+4AAACFAQAAEwAAAAAAAAAAAAAA&#10;AAAAAAAAW0NvbnRlbnRfVHlwZXNdLnhtbFBLAQItABQABgAIAAAAIQBa9CxbvwAAABUBAAALAAAA&#10;AAAAAAAAAAAAAB8BAABfcmVscy8ucmVsc1BLAQItABQABgAIAAAAIQDIA1FBwgAAAN4AAAAPAAAA&#10;AAAAAAAAAAAAAAcCAABkcnMvZG93bnJldi54bWxQSwUGAAAAAAMAAwC3AAAA9gIAAAAA&#10;" strokecolor="silver" strokeweight="0"/>
                  <v:line id="Line 954" o:spid="_x0000_s1976" style="position:absolute;visibility:visible;mso-wrap-style:square" from="1008,1076" to="102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0c82wgAAAN4AAAAPAAAAZHJzL2Rvd25yZXYueG1sRE9LbsIw&#10;EN1X4g7WILGpwAFaFKUxCMqnbIEeYBRPY6vxOIpdCLevKyF1N0/vO+Wqd424UhesZwXTSQaCuPLa&#10;cq3g87If5yBCRNbYeCYFdwqwWg6eSiy0v/GJrudYixTCoUAFJsa2kDJUhhyGiW+JE/flO4cxwa6W&#10;usNbCneNnGXZQjq0nBoMtvRuqPo+/zgFL4x8XD8393Z/4PzD7ozdbHulRsN+/QYiUh//xQ/3Uaf5&#10;8+x1Bn/vpBvk8hcAAP//AwBQSwECLQAUAAYACAAAACEA2+H2y+4AAACFAQAAEwAAAAAAAAAAAAAA&#10;AAAAAAAAW0NvbnRlbnRfVHlwZXNdLnhtbFBLAQItABQABgAIAAAAIQBa9CxbvwAAABUBAAALAAAA&#10;AAAAAAAAAAAAAB8BAABfcmVscy8ucmVsc1BLAQItABQABgAIAAAAIQA40c82wgAAAN4AAAAPAAAA&#10;AAAAAAAAAAAAAAcCAABkcnMvZG93bnJldi54bWxQSwUGAAAAAAMAAwC3AAAA9gIAAAAA&#10;" strokecolor="silver" strokeweight="0"/>
                  <v:line id="Line 955" o:spid="_x0000_s1977" style="position:absolute;visibility:visible;mso-wrap-style:square" from="1040,1076" to="105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WqtwgAAAN4AAAAPAAAAZHJzL2Rvd25yZXYueG1sRE/bagIx&#10;EH0v9B/CFHwpmq3WIqtRbL3ta9UPGDbjJriZLJtU1783gtC3OZzrzBadq8WF2mA9K/gYZCCIS68t&#10;VwqOh01/AiJEZI21Z1JwowCL+evLDHPtr/xLl32sRArhkKMCE2OTSxlKQw7DwDfEiTv51mFMsK2k&#10;bvGawl0th1n2JR1aTg0GG/oxVJ73f07BJyMXy/f61my2PNnZtbHfq06p3lu3nIKI1MV/8dNd6DR/&#10;lI1H8Hgn3SDndwAAAP//AwBQSwECLQAUAAYACAAAACEA2+H2y+4AAACFAQAAEwAAAAAAAAAAAAAA&#10;AAAAAAAAW0NvbnRlbnRfVHlwZXNdLnhtbFBLAQItABQABgAIAAAAIQBa9CxbvwAAABUBAAALAAAA&#10;AAAAAAAAAAAAAB8BAABfcmVscy8ucmVsc1BLAQItABQABgAIAAAAIQBXnWqtwgAAAN4AAAAPAAAA&#10;AAAAAAAAAAAAAAcCAABkcnMvZG93bnJldi54bWxQSwUGAAAAAAMAAwC3AAAA9gIAAAAA&#10;" strokecolor="silver" strokeweight="0"/>
                  <v:line id="Line 956" o:spid="_x0000_s1978" style="position:absolute;visibility:visible;mso-wrap-style:square" from="1072,1076" to="108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PLZwgAAAN4AAAAPAAAAZHJzL2Rvd25yZXYueG1sRE/NagIx&#10;EL4LfYcwhV5Es1ZbltUo2lbrteoDDJtxE9xMlk26rm9vCgVv8/H9zmLVu1p01AbrWcFknIEgLr22&#10;XCk4HbejHESIyBprz6TgRgFWy6fBAgvtr/xD3SFWIoVwKFCBibEppAylIYdh7BvixJ196zAm2FZS&#10;t3hN4a6Wr1n2Lh1aTg0GG/owVF4Ov07BjJH362F9a7Y7zr/tl7Gbz16pl+d+PQcRqY8P8b97r9P8&#10;afY2g7930g1yeQcAAP//AwBQSwECLQAUAAYACAAAACEA2+H2y+4AAACFAQAAEwAAAAAAAAAAAAAA&#10;AAAAAAAAW0NvbnRlbnRfVHlwZXNdLnhtbFBLAQItABQABgAIAAAAIQBa9CxbvwAAABUBAAALAAAA&#10;AAAAAAAAAAAAAB8BAABfcmVscy8ucmVsc1BLAQItABQABgAIAAAAIQDYdPLZwgAAAN4AAAAPAAAA&#10;AAAAAAAAAAAAAAcCAABkcnMvZG93bnJldi54bWxQSwUGAAAAAAMAAwC3AAAA9gIAAAAA&#10;" strokecolor="silver" strokeweight="0"/>
                  <v:line id="Line 957" o:spid="_x0000_s1979" style="position:absolute;visibility:visible;mso-wrap-style:square" from="1104,1076" to="112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FdCwgAAAN4AAAAPAAAAZHJzL2Rvd25yZXYueG1sRE/NagIx&#10;EL4LfYcwBS+i2dpaZDWKrVr3WvUBhs24CW4myybV9e0bQfA2H9/vzJedq8WF2mA9K3gbZSCIS68t&#10;VwqOh+1wCiJEZI21Z1JwowDLxUtvjrn2V/6lyz5WIoVwyFGBibHJpQylIYdh5BvixJ186zAm2FZS&#10;t3hN4a6W4yz7lA4tpwaDDX0bKs/7P6fgg5GL1aC+Ndsfnu7sxtivdadU/7VbzUBE6uJT/HAXOs1/&#10;zyYTuL+TbpCLfwAAAP//AwBQSwECLQAUAAYACAAAACEA2+H2y+4AAACFAQAAEwAAAAAAAAAAAAAA&#10;AAAAAAAAW0NvbnRlbnRfVHlwZXNdLnhtbFBLAQItABQABgAIAAAAIQBa9CxbvwAAABUBAAALAAAA&#10;AAAAAAAAAAAAAB8BAABfcmVscy8ucmVsc1BLAQItABQABgAIAAAAIQC3OFdCwgAAAN4AAAAPAAAA&#10;AAAAAAAAAAAAAAcCAABkcnMvZG93bnJldi54bWxQSwUGAAAAAAMAAwC3AAAA9gIAAAAA&#10;" strokecolor="silver" strokeweight="0"/>
                  <v:line id="Line 958" o:spid="_x0000_s1980" style="position:absolute;visibility:visible;mso-wrap-style:square" from="1136,1076" to="115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6sk1wwAAAN4AAAAPAAAAZHJzL2Rvd25yZXYueG1sRE/dasIw&#10;FL4X9g7hDLyRNd10UjqjuKlbb6c+wKE5a8Kak9JkWt/eCAPvzsf3exarwbXiRH2wnhU8ZzkI4tpr&#10;y42C42H3VIAIEVlj65kUXCjAavkwWmCp/Zm/6bSPjUghHEpUYGLsSilDbchhyHxHnLgf3zuMCfaN&#10;1D2eU7hr5Uuez6VDy6nBYEcfhurf/Z9TMGPkaj1pL93uk4svuzX2fTMoNX4c1m8gIg3xLv53VzrN&#10;n+avc7i9k26QyysAAAD//wMAUEsBAi0AFAAGAAgAAAAhANvh9svuAAAAhQEAABMAAAAAAAAAAAAA&#10;AAAAAAAAAFtDb250ZW50X1R5cGVzXS54bWxQSwECLQAUAAYACAAAACEAWvQsW78AAAAVAQAACwAA&#10;AAAAAAAAAAAAAAAfAQAAX3JlbHMvLnJlbHNQSwECLQAUAAYACAAAACEAR+rJNcMAAADeAAAADwAA&#10;AAAAAAAAAAAAAAAHAgAAZHJzL2Rvd25yZXYueG1sUEsFBgAAAAADAAMAtwAAAPcCAAAAAA==&#10;" strokecolor="silver" strokeweight="0"/>
                  <v:line id="Line 959" o:spid="_x0000_s1981" style="position:absolute;visibility:visible;mso-wrap-style:square" from="1168,1076" to="118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myuwwAAAN4AAAAPAAAAZHJzL2Rvd25yZXYueG1sRE9LbsIw&#10;EN1X4g7WIHVTNU4LlChgEC3QsgV6gFE8jS3icRS7EG6PkSp1N0/vO/Nl7xpxpi5YzwpeshwEceW1&#10;5VrB93H7XIAIEVlj45kUXCnAcjF4mGOp/YX3dD7EWqQQDiUqMDG2pZShMuQwZL4lTtyP7xzGBLta&#10;6g4vKdw18jXP36RDy6nBYEsfhqrT4dcpGDPybvXUXNvtJxdfdmPs+7pX6nHYr2YgIvXxX/zn3uk0&#10;f5RPpnB/J90gFzcAAAD//wMAUEsBAi0AFAAGAAgAAAAhANvh9svuAAAAhQEAABMAAAAAAAAAAAAA&#10;AAAAAAAAAFtDb250ZW50X1R5cGVzXS54bWxQSwECLQAUAAYACAAAACEAWvQsW78AAAAVAQAACwAA&#10;AAAAAAAAAAAAAAAfAQAAX3JlbHMvLnJlbHNQSwECLQAUAAYACAAAACEAKKZsrsMAAADeAAAADwAA&#10;AAAAAAAAAAAAAAAHAgAAZHJzL2Rvd25yZXYueG1sUEsFBgAAAAADAAMAtwAAAPcCAAAAAA==&#10;" strokecolor="silver" strokeweight="0"/>
                  <v:line id="Line 960" o:spid="_x0000_s1982" style="position:absolute;visibility:visible;mso-wrap-style:square" from="1200,1076" to="121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fjcxQAAAN4AAAAPAAAAZHJzL2Rvd25yZXYueG1sRI/NbgIx&#10;DITvlfoOkSv1UkG2LVRoISBKy8+1wANYG3cTdeOsNgGWt68PSNxszXjm82zRh0adqUs+soHXYQGK&#10;uIrWc23geFgPJqBSRrbYRCYDV0qwmD8+zLC08cI/dN7nWkkIpxINuJzbUutUOQqYhrElFu03dgGz&#10;rF2tbYcXCQ+NfiuKDx3QszQ4bGnlqPrbn4KBESPvli/NtV1veLL1385/fvXGPD/1yymoTH2+m2/X&#10;Oyv478VYeOUdmUHP/wEAAP//AwBQSwECLQAUAAYACAAAACEA2+H2y+4AAACFAQAAEwAAAAAAAAAA&#10;AAAAAAAAAAAAW0NvbnRlbnRfVHlwZXNdLnhtbFBLAQItABQABgAIAAAAIQBa9CxbvwAAABUBAAAL&#10;AAAAAAAAAAAAAAAAAB8BAABfcmVscy8ucmVsc1BLAQItABQABgAIAAAAIQBZOfjcxQAAAN4AAAAP&#10;AAAAAAAAAAAAAAAAAAcCAABkcnMvZG93bnJldi54bWxQSwUGAAAAAAMAAwC3AAAA+QIAAAAA&#10;" strokecolor="silver" strokeweight="0"/>
                  <v:line id="Line 961" o:spid="_x0000_s1983" style="position:absolute;visibility:visible;mso-wrap-style:square" from="1232,1076" to="124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V1HwwAAAN4AAAAPAAAAZHJzL2Rvd25yZXYueG1sRE9LbsIw&#10;EN1X4g7WIHVTFacFKhriIFqgZcvnAKN4GlvE4yh2IdweI1Xqbp7ed4pF7xpxpi5YzwpeRhkI4spr&#10;y7WC42HzPAMRIrLGxjMpuFKARTl4KDDX/sI7Ou9jLVIIhxwVmBjbXMpQGXIYRr4lTtyP7xzGBLta&#10;6g4vKdw18jXL3qRDy6nBYEufhqrT/tcpmDDydvnUXNvNF8++7drYj1Wv1OOwX85BROrjv/jPvdVp&#10;/jibvsP9nXSDLG8AAAD//wMAUEsBAi0AFAAGAAgAAAAhANvh9svuAAAAhQEAABMAAAAAAAAAAAAA&#10;AAAAAAAAAFtDb250ZW50X1R5cGVzXS54bWxQSwECLQAUAAYACAAAACEAWvQsW78AAAAVAQAACwAA&#10;AAAAAAAAAAAAAAAfAQAAX3JlbHMvLnJlbHNQSwECLQAUAAYACAAAACEANnVdR8MAAADeAAAADwAA&#10;AAAAAAAAAAAAAAAHAgAAZHJzL2Rvd25yZXYueG1sUEsFBgAAAAADAAMAtwAAAPcCAAAAAA==&#10;" strokecolor="silver" strokeweight="0"/>
                  <v:line id="Line 962" o:spid="_x0000_s1984" style="position:absolute;visibility:visible;mso-wrap-style:square" from="1264,1076" to="128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z5nxAAAAN4AAAAPAAAAZHJzL2Rvd25yZXYueG1sRI/BbgIx&#10;DETvlfiHyJW4VJAFKoS2BAQUWq6lfIC1cTdRN85qk8Ly9/iA1Jstj2fmLdd9aNSFuuQjG5iMC1DE&#10;VbSeawPn78NoASplZItNZDJwowTr1eBpiaWNV/6iyynXSkw4lWjA5dyWWqfKUcA0ji2x3H5iFzDL&#10;2tXadngV89DoaVHMdUDPkuCwpZ2j6vf0Fwy8MvJx89Lc2sMHLz793vnte2/M8LnfvIHK1Od/8eP7&#10;aKX+rJgLgODIDHp1BwAA//8DAFBLAQItABQABgAIAAAAIQDb4fbL7gAAAIUBAAATAAAAAAAAAAAA&#10;AAAAAAAAAABbQ29udGVudF9UeXBlc10ueG1sUEsBAi0AFAAGAAgAAAAhAFr0LFu/AAAAFQEAAAsA&#10;AAAAAAAAAAAAAAAAHwEAAF9yZWxzLy5yZWxzUEsBAi0AFAAGAAgAAAAhAGkjPmfEAAAA3gAAAA8A&#10;AAAAAAAAAAAAAAAABwIAAGRycy9kb3ducmV2LnhtbFBLBQYAAAAAAwADALcAAAD4AgAAAAA=&#10;" strokecolor="silver" strokeweight="0"/>
                  <v:line id="Line 963" o:spid="_x0000_s1985" style="position:absolute;visibility:visible;mso-wrap-style:square" from="1296,1076" to="131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5v8wgAAAN4AAAAPAAAAZHJzL2Rvd25yZXYueG1sRE/bagIx&#10;EH0v9B/CCH0pmrUtIqtRrO1aX2v9gGEzboKbybKJe/n7Rij0bQ7nOuvt4GrRURusZwXzWQaCuPTa&#10;cqXg/FNMlyBCRNZYeyYFIwXYbh4f1phr3/M3dadYiRTCIUcFJsYmlzKUhhyGmW+IE3fxrcOYYFtJ&#10;3WKfwl0tX7JsIR1aTg0GG9obKq+nm1PwxsjH3XM9NsWBl1/209j3j0Gpp8mwW4GINMR/8Z/7qNP8&#10;12wxh/s76Qa5+QUAAP//AwBQSwECLQAUAAYACAAAACEA2+H2y+4AAACFAQAAEwAAAAAAAAAAAAAA&#10;AAAAAAAAW0NvbnRlbnRfVHlwZXNdLnhtbFBLAQItABQABgAIAAAAIQBa9CxbvwAAABUBAAALAAAA&#10;AAAAAAAAAAAAAB8BAABfcmVscy8ucmVsc1BLAQItABQABgAIAAAAIQAGb5v8wgAAAN4AAAAPAAAA&#10;AAAAAAAAAAAAAAcCAABkcnMvZG93bnJldi54bWxQSwUGAAAAAAMAAwC3AAAA9gIAAAAA&#10;" strokecolor="silver" strokeweight="0"/>
                  <v:line id="Line 964" o:spid="_x0000_s1986" style="position:absolute;visibility:visible;mso-wrap-style:square" from="1328,1076" to="134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QWLwQAAAN4AAAAPAAAAZHJzL2Rvd25yZXYueG1sRE/bisIw&#10;EH0X/IcwC77ImnpBpBpFXV19VfcDhmZswjaT0mS1/r1ZEHybw7nOYtW6StyoCdazguEgA0FceG25&#10;VPBz2X/OQISIrLHyTAoeFGC17HYWmGt/5xPdzrEUKYRDjgpMjHUuZSgMOQwDXxMn7uobhzHBppS6&#10;wXsKd5UcZdlUOrScGgzWtDVU/J7/nIIJIx/X/epR7795drA7YzdfrVK9j3Y9BxGpjW/xy33Uaf44&#10;m47g/510g1w+AQAA//8DAFBLAQItABQABgAIAAAAIQDb4fbL7gAAAIUBAAATAAAAAAAAAAAAAAAA&#10;AAAAAABbQ29udGVudF9UeXBlc10ueG1sUEsBAi0AFAAGAAgAAAAhAFr0LFu/AAAAFQEAAAsAAAAA&#10;AAAAAAAAAAAAHwEAAF9yZWxzLy5yZWxzUEsBAi0AFAAGAAgAAAAhAPa9BYvBAAAA3gAAAA8AAAAA&#10;AAAAAAAAAAAABwIAAGRycy9kb3ducmV2LnhtbFBLBQYAAAAAAwADALcAAAD1AgAAAAA=&#10;" strokecolor="silver" strokeweight="0"/>
                  <v:line id="Line 965" o:spid="_x0000_s1987" style="position:absolute;visibility:visible;mso-wrap-style:square" from="1360,1076" to="137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aAQwwAAAN4AAAAPAAAAZHJzL2Rvd25yZXYueG1sRE9LasMw&#10;EN0XcgcxhW5KI7cpJjhRQtJ86m3THmCwJpaoNTKWEtu3jwKF7ubxvrNcD64RV+qC9azgdZqBIK68&#10;tlwr+Pk+vMxBhIissfFMCkYKsF5NHpZYaN/zF11PsRYphEOBCkyMbSFlqAw5DFPfEifu7DuHMcGu&#10;lrrDPoW7Rr5lWS4dWk4NBlv6MFT9ni5OwTsjl5vnZmwPR55/2r2x292g1NPjsFmAiDTEf/Gfu9Rp&#10;/izLZ3B/J90gVzcAAAD//wMAUEsBAi0AFAAGAAgAAAAhANvh9svuAAAAhQEAABMAAAAAAAAAAAAA&#10;AAAAAAAAAFtDb250ZW50X1R5cGVzXS54bWxQSwECLQAUAAYACAAAACEAWvQsW78AAAAVAQAACwAA&#10;AAAAAAAAAAAAAAAfAQAAX3JlbHMvLnJlbHNQSwECLQAUAAYACAAAACEAmfGgEMMAAADeAAAADwAA&#10;AAAAAAAAAAAAAAAHAgAAZHJzL2Rvd25yZXYueG1sUEsFBgAAAAADAAMAtwAAAPcCAAAAAA==&#10;" strokecolor="silver" strokeweight="0"/>
                  <v:line id="Line 966" o:spid="_x0000_s1988" style="position:absolute;visibility:visible;mso-wrap-style:square" from="1392,1076" to="140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DhkwgAAAN4AAAAPAAAAZHJzL2Rvd25yZXYueG1sRE/dasIw&#10;FL4f+A7hDLwZM50rItUoOu3m7dwe4NAcm7DmpDTRtm9vBoPdnY/v96y3g2vEjbpgPSt4mWUgiCuv&#10;LdcKvr/K5yWIEJE1Np5JwUgBtpvJwxoL7Xv+pNs51iKFcChQgYmxLaQMlSGHYeZb4sRdfOcwJtjV&#10;UnfYp3DXyHmWLaRDy6nBYEtvhqqf89UpyBn5tHtqxrZ85+WHPRq7PwxKTR+H3QpEpCH+i//cJ53m&#10;v2aLHH7fSTfIzR0AAP//AwBQSwECLQAUAAYACAAAACEA2+H2y+4AAACFAQAAEwAAAAAAAAAAAAAA&#10;AAAAAAAAW0NvbnRlbnRfVHlwZXNdLnhtbFBLAQItABQABgAIAAAAIQBa9CxbvwAAABUBAAALAAAA&#10;AAAAAAAAAAAAAB8BAABfcmVscy8ucmVsc1BLAQItABQABgAIAAAAIQAWGDhkwgAAAN4AAAAPAAAA&#10;AAAAAAAAAAAAAAcCAABkcnMvZG93bnJldi54bWxQSwUGAAAAAAMAAwC3AAAA9gIAAAAA&#10;" strokecolor="silver" strokeweight="0"/>
                  <v:line id="Line 967" o:spid="_x0000_s1989" style="position:absolute;visibility:visible;mso-wrap-style:square" from="1424,1076" to="144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J3/wwAAAN4AAAAPAAAAZHJzL2Rvd25yZXYueG1sRE/dasIw&#10;FL4X9g7hDLyRNd10UjqjuKlbb6c+wKE5a8Kak9JkWt/eCAPvzsf3exarwbXiRH2wnhU8ZzkI4tpr&#10;y42C42H3VIAIEVlj65kUXCjAavkwWmCp/Zm/6bSPjUghHEpUYGLsSilDbchhyHxHnLgf3zuMCfaN&#10;1D2eU7hr5Uuez6VDy6nBYEcfhurf/Z9TMGPkaj1pL93uk4svuzX2fTMoNX4c1m8gIg3xLv53VzrN&#10;n+bzV7i9k26QyysAAAD//wMAUEsBAi0AFAAGAAgAAAAhANvh9svuAAAAhQEAABMAAAAAAAAAAAAA&#10;AAAAAAAAAFtDb250ZW50X1R5cGVzXS54bWxQSwECLQAUAAYACAAAACEAWvQsW78AAAAVAQAACwAA&#10;AAAAAAAAAAAAAAAfAQAAX3JlbHMvLnJlbHNQSwECLQAUAAYACAAAACEAeVSd/8MAAADeAAAADwAA&#10;AAAAAAAAAAAAAAAHAgAAZHJzL2Rvd25yZXYueG1sUEsFBgAAAAADAAMAtwAAAPcCAAAAAA==&#10;" strokecolor="silver" strokeweight="0"/>
                  <v:line id="Line 968" o:spid="_x0000_s1990" style="position:absolute;visibility:visible;mso-wrap-style:square" from="1456,1076" to="147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gOIwgAAAN4AAAAPAAAAZHJzL2Rvd25yZXYueG1sRE/dasIw&#10;FL4X9g7hDLwRTXWjSGdadOrWW3UPcGjOmrDmpDSZ1rdfBoPdnY/v92yq0XXiSkOwnhUsFxkI4sZr&#10;y62Cj8txvgYRIrLGzjMpuFOAqnyYbLDQ/sYnup5jK1IIhwIVmBj7QsrQGHIYFr4nTtynHxzGBIdW&#10;6gFvKdx1cpVluXRoOTUY7OnVUPN1/nYKnhm53s66e3984/W7PRi7249KTR/H7QuISGP8F/+5a53m&#10;P2V5Dr/vpBtk+QMAAP//AwBQSwECLQAUAAYACAAAACEA2+H2y+4AAACFAQAAEwAAAAAAAAAAAAAA&#10;AAAAAAAAW0NvbnRlbnRfVHlwZXNdLnhtbFBLAQItABQABgAIAAAAIQBa9CxbvwAAABUBAAALAAAA&#10;AAAAAAAAAAAAAB8BAABfcmVscy8ucmVsc1BLAQItABQABgAIAAAAIQCJhgOIwgAAAN4AAAAPAAAA&#10;AAAAAAAAAAAAAAcCAABkcnMvZG93bnJldi54bWxQSwUGAAAAAAMAAwC3AAAA9gIAAAAA&#10;" strokecolor="silver" strokeweight="0"/>
                  <v:line id="Line 969" o:spid="_x0000_s1991" style="position:absolute;visibility:visible;mso-wrap-style:square" from="1488,1076" to="150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qYTwgAAAN4AAAAPAAAAZHJzL2Rvd25yZXYueG1sRE/NagIx&#10;EL4LfYcwBS+i2dpiZTWKrVr3WvUBhs24CW4myybV9e0bQfA2H9/vzJedq8WF2mA9K3gbZSCIS68t&#10;VwqOh+1wCiJEZI21Z1JwowDLxUtvjrn2V/6lyz5WIoVwyFGBibHJpQylIYdh5BvixJ186zAm2FZS&#10;t3hN4a6W4yybSIeWU4PBhr4Nlef9n1PwwcjFalDfmu0PT3d2Y+zXulOq/9qtZiAidfEpfrgLnea/&#10;Z5NPuL+TbpCLfwAAAP//AwBQSwECLQAUAAYACAAAACEA2+H2y+4AAACFAQAAEwAAAAAAAAAAAAAA&#10;AAAAAAAAW0NvbnRlbnRfVHlwZXNdLnhtbFBLAQItABQABgAIAAAAIQBa9CxbvwAAABUBAAALAAAA&#10;AAAAAAAAAAAAAB8BAABfcmVscy8ucmVsc1BLAQItABQABgAIAAAAIQDmyqYTwgAAAN4AAAAPAAAA&#10;AAAAAAAAAAAAAAcCAABkcnMvZG93bnJldi54bWxQSwUGAAAAAAMAAwC3AAAA9gIAAAAA&#10;" strokecolor="silver" strokeweight="0"/>
                  <v:line id="Line 970" o:spid="_x0000_s1992" style="position:absolute;visibility:visible;mso-wrap-style:square" from="1520,1076" to="153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TJhxAAAAN4AAAAPAAAAZHJzL2Rvd25yZXYueG1sRI/BbgIx&#10;DETvlfiHyJW4VJAFKoS2BAQUWq6lfIC1cTdRN85qk8Ly9/iA1JutGc88L9d9aNSFuuQjG5iMC1DE&#10;VbSeawPn78NoASplZItNZDJwowTr1eBpiaWNV/6iyynXSkI4lWjA5dyWWqfKUcA0ji2xaD+xC5hl&#10;7WptO7xKeGj0tCjmOqBnaXDY0s5R9Xv6CwZeGfm4eWlu7eGDF59+7/z2vTdm+Nxv3kBl6vO/+XF9&#10;tII/K+bCK+/IDHp1BwAA//8DAFBLAQItABQABgAIAAAAIQDb4fbL7gAAAIUBAAATAAAAAAAAAAAA&#10;AAAAAAAAAABbQ29udGVudF9UeXBlc10ueG1sUEsBAi0AFAAGAAgAAAAhAFr0LFu/AAAAFQEAAAsA&#10;AAAAAAAAAAAAAAAAHwEAAF9yZWxzLy5yZWxzUEsBAi0AFAAGAAgAAAAhAJdVMmHEAAAA3gAAAA8A&#10;AAAAAAAAAAAAAAAABwIAAGRycy9kb3ducmV2LnhtbFBLBQYAAAAAAwADALcAAAD4AgAAAAA=&#10;" strokecolor="silver" strokeweight="0"/>
                  <v:line id="Line 971" o:spid="_x0000_s1993" style="position:absolute;visibility:visible;mso-wrap-style:square" from="1552,1076" to="156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Zf6wgAAAN4AAAAPAAAAZHJzL2Rvd25yZXYueG1sRE/NagIx&#10;EL4LfYcwBS9Ss7VFdDWKrVr3WvUBhs24CW4myybV9e0bQfA2H9/vzJedq8WF2mA9K3gfZiCIS68t&#10;VwqOh+3bBESIyBprz6TgRgGWi5feHHPtr/xLl32sRArhkKMCE2OTSxlKQw7D0DfEiTv51mFMsK2k&#10;bvGawl0tR1k2lg4tpwaDDX0bKs/7P6fgk5GL1aC+NdsfnuzsxtivdadU/7VbzUBE6uJT/HAXOs3/&#10;yMZTuL+TbpCLfwAAAP//AwBQSwECLQAUAAYACAAAACEA2+H2y+4AAACFAQAAEwAAAAAAAAAAAAAA&#10;AAAAAAAAW0NvbnRlbnRfVHlwZXNdLnhtbFBLAQItABQABgAIAAAAIQBa9CxbvwAAABUBAAALAAAA&#10;AAAAAAAAAAAAAB8BAABfcmVscy8ucmVsc1BLAQItABQABgAIAAAAIQD4GZf6wgAAAN4AAAAPAAAA&#10;AAAAAAAAAAAAAAcCAABkcnMvZG93bnJldi54bWxQSwUGAAAAAAMAAwC3AAAA9gIAAAAA&#10;" strokecolor="silver" strokeweight="0"/>
                  <v:line id="Line 972" o:spid="_x0000_s1994" style="position:absolute;visibility:visible;mso-wrap-style:square" from="1584,1076" to="160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i6xQAAAN4AAAAPAAAAZHJzL2Rvd25yZXYueG1sRI/NbgIx&#10;DITvlfoOkSv1UkG2LaJoISBKy8+1wANYG3cTdeOsNgGWt68PSNxseTwz32zRh0adqUs+soHXYQGK&#10;uIrWc23geFgPJqBSRrbYRCYDV0qwmD8+zLC08cI/dN7nWokJpxINuJzbUutUOQqYhrEllttv7AJm&#10;Wbta2w4vYh4a/VYUYx3QsyQ4bGnlqPrbn4KBESPvli/NtV1veLL1385/fvXGPD/1yymoTH2+i2/f&#10;Oyv134sPARAcmUHP/wEAAP//AwBQSwECLQAUAAYACAAAACEA2+H2y+4AAACFAQAAEwAAAAAAAAAA&#10;AAAAAAAAAAAAW0NvbnRlbnRfVHlwZXNdLnhtbFBLAQItABQABgAIAAAAIQBa9CxbvwAAABUBAAAL&#10;AAAAAAAAAAAAAAAAAB8BAABfcmVscy8ucmVsc1BLAQItABQABgAIAAAAIQDs+qi6xQAAAN4AAAAP&#10;AAAAAAAAAAAAAAAAAAcCAABkcnMvZG93bnJldi54bWxQSwUGAAAAAAMAAwC3AAAA+QIAAAAA&#10;" strokecolor="silver" strokeweight="0"/>
                  <v:line id="Line 973" o:spid="_x0000_s1995" style="position:absolute;visibility:visible;mso-wrap-style:square" from="1616,1076" to="163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g0hwgAAAN4AAAAPAAAAZHJzL2Rvd25yZXYueG1sRE/bisIw&#10;EH0X/Icwwr6Ipu6KStco7kXtq7ofMDSzTdhmUpqs1r83guDbHM51luvO1eJMbbCeFUzGGQji0mvL&#10;lYKf03a0ABEissbaMym4UoD1qt9bYq79hQ90PsZKpBAOOSowMTa5lKE05DCMfUOcuF/fOowJtpXU&#10;LV5SuKvla5bNpEPLqcFgQ5+Gyr/jv1MwZeRiM6yvzXbHi739Nvbjq1PqZdBt3kFE6uJT/HAXOs1/&#10;y+YTuL+TbpCrGwAAAP//AwBQSwECLQAUAAYACAAAACEA2+H2y+4AAACFAQAAEwAAAAAAAAAAAAAA&#10;AAAAAAAAW0NvbnRlbnRfVHlwZXNdLnhtbFBLAQItABQABgAIAAAAIQBa9CxbvwAAABUBAAALAAAA&#10;AAAAAAAAAAAAAB8BAABfcmVscy8ucmVsc1BLAQItABQABgAIAAAAIQCDtg0hwgAAAN4AAAAPAAAA&#10;AAAAAAAAAAAAAAcCAABkcnMvZG93bnJldi54bWxQSwUGAAAAAAMAAwC3AAAA9gIAAAAA&#10;" strokecolor="silver" strokeweight="0"/>
                  <v:line id="Line 974" o:spid="_x0000_s1996" style="position:absolute;visibility:visible;mso-wrap-style:square" from="1648,1076" to="166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JNWwgAAAN4AAAAPAAAAZHJzL2Rvd25yZXYueG1sRE9LbsIw&#10;EN1X4g7WILGpwAGqEqUxCMqnbIEeYBRPY6vxOIpdCLevKyF1N0/vO+Wqd424UhesZwXTSQaCuPLa&#10;cq3g87If5yBCRNbYeCYFdwqwWg6eSiy0v/GJrudYixTCoUAFJsa2kDJUhhyGiW+JE/flO4cxwa6W&#10;usNbCneNnGXZq3RoOTUYbOndUPV9/nEKXhj5uH5u7u3+wPmH3Rm72fZKjYb9+g1EpD7+ix/uo07z&#10;59liBn/vpBvk8hcAAP//AwBQSwECLQAUAAYACAAAACEA2+H2y+4AAACFAQAAEwAAAAAAAAAAAAAA&#10;AAAAAAAAW0NvbnRlbnRfVHlwZXNdLnhtbFBLAQItABQABgAIAAAAIQBa9CxbvwAAABUBAAALAAAA&#10;AAAAAAAAAAAAAB8BAABfcmVscy8ucmVsc1BLAQItABQABgAIAAAAIQBzZJNWwgAAAN4AAAAPAAAA&#10;AAAAAAAAAAAAAAcCAABkcnMvZG93bnJldi54bWxQSwUGAAAAAAMAAwC3AAAA9gIAAAAA&#10;" strokecolor="silver" strokeweight="0"/>
                  <v:line id="Line 975" o:spid="_x0000_s1997" style="position:absolute;visibility:visible;mso-wrap-style:square" from="1680,1076" to="1697,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DbNwgAAAN4AAAAPAAAAZHJzL2Rvd25yZXYueG1sRE/bagIx&#10;EH0v9B/CFHwpmq0WK6tRbL3ta9UPGDbjJriZLJtU1783gtC3OZzrzBadq8WF2mA9K/gYZCCIS68t&#10;VwqOh01/AiJEZI21Z1JwowCL+evLDHPtr/xLl32sRArhkKMCE2OTSxlKQw7DwDfEiTv51mFMsK2k&#10;bvGawl0th1k2lg4tpwaDDf0YKs/7P6fgk5GL5Xt9azZbnuzs2tjvVadU761bTkFE6uK/+OkudJo/&#10;yr5G8Hgn3SDndwAAAP//AwBQSwECLQAUAAYACAAAACEA2+H2y+4AAACFAQAAEwAAAAAAAAAAAAAA&#10;AAAAAAAAW0NvbnRlbnRfVHlwZXNdLnhtbFBLAQItABQABgAIAAAAIQBa9CxbvwAAABUBAAALAAAA&#10;AAAAAAAAAAAAAB8BAABfcmVscy8ucmVsc1BLAQItABQABgAIAAAAIQAcKDbNwgAAAN4AAAAPAAAA&#10;AAAAAAAAAAAAAAcCAABkcnMvZG93bnJldi54bWxQSwUGAAAAAAMAAwC3AAAA9gIAAAAA&#10;" strokecolor="silver" strokeweight="0"/>
                  <v:line id="Line 976" o:spid="_x0000_s1998" style="position:absolute;visibility:visible;mso-wrap-style:square" from="1713,1076" to="1729,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a65wgAAAN4AAAAPAAAAZHJzL2Rvd25yZXYueG1sRE/NagIx&#10;EL4LfYcwhV5Es1Zpl9Uo2lbrteoDDJtxE9xMlk26rm9vCgVv8/H9zmLVu1p01AbrWcFknIEgLr22&#10;XCk4HbejHESIyBprz6TgRgFWy6fBAgvtr/xD3SFWIoVwKFCBibEppAylIYdh7BvixJ196zAm2FZS&#10;t3hN4a6Wr1n2Jh1aTg0GG/owVF4Ov07BjJH362F9a7Y7zr/tl7Gbz16pl+d+PQcRqY8P8b97r9P8&#10;afY+g7930g1yeQcAAP//AwBQSwECLQAUAAYACAAAACEA2+H2y+4AAACFAQAAEwAAAAAAAAAAAAAA&#10;AAAAAAAAW0NvbnRlbnRfVHlwZXNdLnhtbFBLAQItABQABgAIAAAAIQBa9CxbvwAAABUBAAALAAAA&#10;AAAAAAAAAAAAAB8BAABfcmVscy8ucmVsc1BLAQItABQABgAIAAAAIQCTwa65wgAAAN4AAAAPAAAA&#10;AAAAAAAAAAAAAAcCAABkcnMvZG93bnJldi54bWxQSwUGAAAAAAMAAwC3AAAA9gIAAAAA&#10;" strokecolor="silver" strokeweight="0"/>
                  <v:line id="Line 977" o:spid="_x0000_s1999" style="position:absolute;visibility:visible;mso-wrap-style:square" from="1745,1076" to="1761,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QsiwwAAAN4AAAAPAAAAZHJzL2Rvd25yZXYueG1sRE9LbsIw&#10;EN1X4g7WIHVTNU4LlChgEC3QsgV6gFE8jS3icRS7EG6PkSp1N0/vO/Nl7xpxpi5YzwpeshwEceW1&#10;5VrB93H7XIAIEVlj45kUXCnAcjF4mGOp/YX3dD7EWqQQDiUqMDG2pZShMuQwZL4lTtyP7xzGBLta&#10;6g4vKdw18jXP36RDy6nBYEsfhqrT4dcpGDPybvXUXNvtJxdfdmPs+7pX6nHYr2YgIvXxX/zn3uk0&#10;f5RPJ3B/J90gFzcAAAD//wMAUEsBAi0AFAAGAAgAAAAhANvh9svuAAAAhQEAABMAAAAAAAAAAAAA&#10;AAAAAAAAAFtDb250ZW50X1R5cGVzXS54bWxQSwECLQAUAAYACAAAACEAWvQsW78AAAAVAQAACwAA&#10;AAAAAAAAAAAAAAAfAQAAX3JlbHMvLnJlbHNQSwECLQAUAAYACAAAACEA/I0LIsMAAADeAAAADwAA&#10;AAAAAAAAAAAAAAAHAgAAZHJzL2Rvd25yZXYueG1sUEsFBgAAAAADAAMAtwAAAPcCAAAAAA==&#10;" strokecolor="silver" strokeweight="0"/>
                  <v:line id="Line 978" o:spid="_x0000_s2000" style="position:absolute;visibility:visible;mso-wrap-style:square" from="1777,1076" to="1793,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5VVwgAAAN4AAAAPAAAAZHJzL2Rvd25yZXYueG1sRE/NagIx&#10;EL4LfYcwBS+i2dpiZTWKrVr3WvUBhs24CW4myybV9e0bQfA2H9/vzJedq8WF2mA9K3gbZSCIS68t&#10;VwqOh+1wCiJEZI21Z1JwowDLxUtvjrn2V/6lyz5WIoVwyFGBibHJpQylIYdh5BvixJ186zAm2FZS&#10;t3hN4a6W4yybSIeWU4PBhr4Nlef9n1PwwcjFalDfmu0PT3d2Y+zXulOq/9qtZiAidfEpfrgLnea/&#10;Z58TuL+TbpCLfwAAAP//AwBQSwECLQAUAAYACAAAACEA2+H2y+4AAACFAQAAEwAAAAAAAAAAAAAA&#10;AAAAAAAAW0NvbnRlbnRfVHlwZXNdLnhtbFBLAQItABQABgAIAAAAIQBa9CxbvwAAABUBAAALAAAA&#10;AAAAAAAAAAAAAB8BAABfcmVscy8ucmVsc1BLAQItABQABgAIAAAAIQAMX5VVwgAAAN4AAAAPAAAA&#10;AAAAAAAAAAAAAAcCAABkcnMvZG93bnJldi54bWxQSwUGAAAAAAMAAwC3AAAA9gIAAAAA&#10;" strokecolor="silver" strokeweight="0"/>
                  <v:line id="Line 979" o:spid="_x0000_s2001" style="position:absolute;visibility:visible;mso-wrap-style:square" from="1808,1076" to="182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zDOwwAAAN4AAAAPAAAAZHJzL2Rvd25yZXYueG1sRE/dasIw&#10;FL4X9g7hDLyRNd2UWTqjuKlbb6c+wKE5a8Kak9JkWt/eCAPvzsf3exarwbXiRH2wnhU8ZzkI4tpr&#10;y42C42H3VIAIEVlj65kUXCjAavkwWmCp/Zm/6bSPjUghHEpUYGLsSilDbchhyHxHnLgf3zuMCfaN&#10;1D2eU7hr5Uuev0qHllODwY4+DNW/+z+nYMbI1XrSXrrdJxdfdmvs+2ZQavw4rN9ARBriXfzvrnSa&#10;P83nc7i9k26QyysAAAD//wMAUEsBAi0AFAAGAAgAAAAhANvh9svuAAAAhQEAABMAAAAAAAAAAAAA&#10;AAAAAAAAAFtDb250ZW50X1R5cGVzXS54bWxQSwECLQAUAAYACAAAACEAWvQsW78AAAAVAQAACwAA&#10;AAAAAAAAAAAAAAAfAQAAX3JlbHMvLnJlbHNQSwECLQAUAAYACAAAACEAYxMwzsMAAADeAAAADwAA&#10;AAAAAAAAAAAAAAAHAgAAZHJzL2Rvd25yZXYueG1sUEsFBgAAAAADAAMAtwAAAPcCAAAAAA==&#10;" strokecolor="silver" strokeweight="0"/>
                  <v:line id="Line 980" o:spid="_x0000_s2002" style="position:absolute;visibility:visible;mso-wrap-style:square" from="1840,1076" to="185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KS8xQAAAN4AAAAPAAAAZHJzL2Rvd25yZXYueG1sRI/NbgIx&#10;DITvlfoOkSv1UkG2LaJoISBKy8+1wANYG3cTdeOsNgGWt68PSNxszXjm82zRh0adqUs+soHXYQGK&#10;uIrWc23geFgPJqBSRrbYRCYDV0qwmD8+zLC08cI/dN7nWkkIpxINuJzbUutUOQqYhrElFu03dgGz&#10;rF2tbYcXCQ+NfiuKsQ7oWRoctrRyVP3tT8HAiJF3y5fm2q43PNn6b+c/v3pjnp/65RRUpj7fzbfr&#10;nRX89+JDeOUdmUHP/wEAAP//AwBQSwECLQAUAAYACAAAACEA2+H2y+4AAACFAQAAEwAAAAAAAAAA&#10;AAAAAAAAAAAAW0NvbnRlbnRfVHlwZXNdLnhtbFBLAQItABQABgAIAAAAIQBa9CxbvwAAABUBAAAL&#10;AAAAAAAAAAAAAAAAAB8BAABfcmVscy8ucmVsc1BLAQItABQABgAIAAAAIQASjKS8xQAAAN4AAAAP&#10;AAAAAAAAAAAAAAAAAAcCAABkcnMvZG93bnJldi54bWxQSwUGAAAAAAMAAwC3AAAA+QIAAAAA&#10;" strokecolor="silver" strokeweight="0"/>
                  <v:line id="Line 981" o:spid="_x0000_s2003" style="position:absolute;visibility:visible;mso-wrap-style:square" from="1872,1076" to="188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AEnwwAAAN4AAAAPAAAAZHJzL2Rvd25yZXYueG1sRE9LbsIw&#10;EN1X4g7WIHVTFacFURriIFqgZcvnAKN4GlvE4yh2IdweI1Xqbp7ed4pF7xpxpi5YzwpeRhkI4spr&#10;y7WC42HzPAMRIrLGxjMpuFKARTl4KDDX/sI7Ou9jLVIIhxwVmBjbXMpQGXIYRr4lTtyP7xzGBLta&#10;6g4vKdw18jXLptKh5dRgsKVPQ9Vp/+sUTBh5u3xqru3mi2ffdm3sx6pX6nHYL+cgIvXxX/zn3uo0&#10;f5y9vcP9nXSDLG8AAAD//wMAUEsBAi0AFAAGAAgAAAAhANvh9svuAAAAhQEAABMAAAAAAAAAAAAA&#10;AAAAAAAAAFtDb250ZW50X1R5cGVzXS54bWxQSwECLQAUAAYACAAAACEAWvQsW78AAAAVAQAACwAA&#10;AAAAAAAAAAAAAAAfAQAAX3JlbHMvLnJlbHNQSwECLQAUAAYACAAAACEAfcABJ8MAAADeAAAADwAA&#10;AAAAAAAAAAAAAAAHAgAAZHJzL2Rvd25yZXYueG1sUEsFBgAAAAADAAMAtwAAAPcCAAAAAA==&#10;" strokecolor="silver" strokeweight="0"/>
                  <v:line id="Line 982" o:spid="_x0000_s2004" style="position:absolute;visibility:visible;mso-wrap-style:square" from="1904,1076" to="192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9idxAAAAN4AAAAPAAAAZHJzL2Rvd25yZXYueG1sRI9Bb8Iw&#10;DIXvk/YfIiPtMkHKmKaqEBBjY+MK4wdYjWkiGqdqMij/fj4g7WbLz++9b7EaQqsu1Ccf2cB0UoAi&#10;rqP13Bg4/mzHJaiUkS22kcnAjRKslo8PC6xsvPKeLofcKDHhVKEBl3NXaZ1qRwHTJHbEcjvFPmCW&#10;tW+07fEq5qHVL0XxpgN6lgSHHW0c1efDbzDwysi79XN767ZfXH77T+ffPwZjnkbDeg4q05D/xffv&#10;nZX6s6IUAMGRGfTyDwAA//8DAFBLAQItABQABgAIAAAAIQDb4fbL7gAAAIUBAAATAAAAAAAAAAAA&#10;AAAAAAAAAABbQ29udGVudF9UeXBlc10ueG1sUEsBAi0AFAAGAAgAAAAhAFr0LFu/AAAAFQEAAAsA&#10;AAAAAAAAAAAAAAAAHwEAAF9yZWxzLy5yZWxzUEsBAi0AFAAGAAgAAAAhANkv2J3EAAAA3gAAAA8A&#10;AAAAAAAAAAAAAAAABwIAAGRycy9kb3ducmV2LnhtbFBLBQYAAAAAAwADALcAAAD4AgAAAAA=&#10;" strokecolor="silver" strokeweight="0"/>
                  <v:line id="Line 983" o:spid="_x0000_s2005" style="position:absolute;visibility:visible;mso-wrap-style:square" from="1936,1076" to="195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30GwgAAAN4AAAAPAAAAZHJzL2Rvd25yZXYueG1sRE/dasIw&#10;FL4f7B3CGXgzNHWOUaqxdE6dtzof4NAcm7DmpDRR69sbYbC78/H9nkU5uFZcqA/Ws4LpJANBXHtt&#10;uVFw/NmMcxAhImtsPZOCGwUol89PCyy0v/KeLofYiBTCoUAFJsaukDLUhhyGie+IE3fyvcOYYN9I&#10;3eM1hbtWvmXZh3RoOTUY7GhlqP49nJ2Cd0beVa/trdtsOf+2a2M/vwalRi9DNQcRaYj/4j/3Tqf5&#10;syyfwuOddINc3gEAAP//AwBQSwECLQAUAAYACAAAACEA2+H2y+4AAACFAQAAEwAAAAAAAAAAAAAA&#10;AAAAAAAAW0NvbnRlbnRfVHlwZXNdLnhtbFBLAQItABQABgAIAAAAIQBa9CxbvwAAABUBAAALAAAA&#10;AAAAAAAAAAAAAB8BAABfcmVscy8ucmVsc1BLAQItABQABgAIAAAAIQC2Y30GwgAAAN4AAAAPAAAA&#10;AAAAAAAAAAAAAAcCAABkcnMvZG93bnJldi54bWxQSwUGAAAAAAMAAwC3AAAA9gIAAAAA&#10;" strokecolor="silver" strokeweight="0"/>
                  <v:line id="Line 984" o:spid="_x0000_s2006" style="position:absolute;visibility:visible;mso-wrap-style:square" from="1968,1076" to="198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eNxwgAAAN4AAAAPAAAAZHJzL2Rvd25yZXYueG1sRE/dasIw&#10;FL4X9g7hDHYjms6NUWpTcXO63up8gENzbMKak9JErW+/CIPdnY/v95Sr0XXiQkOwnhU8zzMQxI3X&#10;llsFx+/tLAcRIrLGzjMpuFGAVfUwKbHQ/sp7uhxiK1IIhwIVmBj7QsrQGHIY5r4nTtzJDw5jgkMr&#10;9YDXFO46uciyN+nQcmow2NOHoebncHYKXhm5Xk+7W7/dcf5lP41934xKPT2O6yWISGP8F/+5a53m&#10;v2T5Au7vpBtk9QsAAP//AwBQSwECLQAUAAYACAAAACEA2+H2y+4AAACFAQAAEwAAAAAAAAAAAAAA&#10;AAAAAAAAW0NvbnRlbnRfVHlwZXNdLnhtbFBLAQItABQABgAIAAAAIQBa9CxbvwAAABUBAAALAAAA&#10;AAAAAAAAAAAAAB8BAABfcmVscy8ucmVsc1BLAQItABQABgAIAAAAIQBGseNxwgAAAN4AAAAPAAAA&#10;AAAAAAAAAAAAAAcCAABkcnMvZG93bnJldi54bWxQSwUGAAAAAAMAAwC3AAAA9gIAAAAA&#10;" strokecolor="silver" strokeweight="0"/>
                  <v:line id="Line 985" o:spid="_x0000_s2007" style="position:absolute;visibility:visible;mso-wrap-style:square" from="2000,1076" to="201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bqwgAAAN4AAAAPAAAAZHJzL2Rvd25yZXYueG1sRE/dasIw&#10;FL4XfIdwhN3ITDeHlM5Y6qZbb9U9wKE5a4LNSWkyrW9vBoPdnY/v96zL0XXiQkOwnhU8LTIQxI3X&#10;llsFX6f9Yw4iRGSNnWdScKMA5WY6WWOh/ZUPdDnGVqQQDgUqMDH2hZShMeQwLHxPnLhvPziMCQ6t&#10;1ANeU7jr5HOWraRDy6nBYE9vhprz8ccpeGHkupp3t37/wfmn3Rm7fR+VepiN1SuISGP8F/+5a53m&#10;L7N8Cb/vpBvk5g4AAP//AwBQSwECLQAUAAYACAAAACEA2+H2y+4AAACFAQAAEwAAAAAAAAAAAAAA&#10;AAAAAAAAW0NvbnRlbnRfVHlwZXNdLnhtbFBLAQItABQABgAIAAAAIQBa9CxbvwAAABUBAAALAAAA&#10;AAAAAAAAAAAAAB8BAABfcmVscy8ucmVsc1BLAQItABQABgAIAAAAIQAp/UbqwgAAAN4AAAAPAAAA&#10;AAAAAAAAAAAAAAcCAABkcnMvZG93bnJldi54bWxQSwUGAAAAAAMAAwC3AAAA9gIAAAAA&#10;" strokecolor="silver" strokeweight="0"/>
                  <v:line id="Line 986" o:spid="_x0000_s2008" style="position:absolute;visibility:visible;mso-wrap-style:square" from="2032,1076" to="204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N6ewgAAAN4AAAAPAAAAZHJzL2Rvd25yZXYueG1sRE/dasIw&#10;FL4f+A7hCLsZM90UKZ2x1E233qp7gENz1gSbk9JkWt/eCIPdnY/v96zK0XXiTEOwnhW8zDIQxI3X&#10;llsF38fdcw4iRGSNnWdScKUA5XrysMJC+wvv6XyIrUghHApUYGLsCylDY8hhmPmeOHE/fnAYExxa&#10;qQe8pHDXydcsW0qHllODwZ7eDTWnw69TsGDkunrqrv3uk/MvuzV28zEq9TgdqzcQkcb4L/5z1zrN&#10;n2f5Au7vpBvk+gYAAP//AwBQSwECLQAUAAYACAAAACEA2+H2y+4AAACFAQAAEwAAAAAAAAAAAAAA&#10;AAAAAAAAW0NvbnRlbnRfVHlwZXNdLnhtbFBLAQItABQABgAIAAAAIQBa9CxbvwAAABUBAAALAAAA&#10;AAAAAAAAAAAAAB8BAABfcmVscy8ucmVsc1BLAQItABQABgAIAAAAIQCmFN6ewgAAAN4AAAAPAAAA&#10;AAAAAAAAAAAAAAcCAABkcnMvZG93bnJldi54bWxQSwUGAAAAAAMAAwC3AAAA9gIAAAAA&#10;" strokecolor="silver" strokeweight="0"/>
                  <v:line id="Line 987" o:spid="_x0000_s2009" style="position:absolute;visibility:visible;mso-wrap-style:square" from="2064,1076" to="208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HsFwgAAAN4AAAAPAAAAZHJzL2Rvd25yZXYueG1sRE/bagIx&#10;EH0X/IcwQl9Es1ory9Yo1tbLa20/YNhMN8HNZNmkuv69EQTf5nCus1h1rhZnaoP1rGAyzkAQl15b&#10;rhT8/mxHOYgQkTXWnknBlQKslv3eAgvtL/xN52OsRArhUKACE2NTSBlKQw7D2DfEifvzrcOYYFtJ&#10;3eIlhbtaTrNsLh1aTg0GG9oYKk/Hf6dgxsiH9bC+Ntsd53v7ZezHZ6fUy6Bbv4OI1MWn+OE+6DT/&#10;Ncvf4P5OukEubwAAAP//AwBQSwECLQAUAAYACAAAACEA2+H2y+4AAACFAQAAEwAAAAAAAAAAAAAA&#10;AAAAAAAAW0NvbnRlbnRfVHlwZXNdLnhtbFBLAQItABQABgAIAAAAIQBa9CxbvwAAABUBAAALAAAA&#10;AAAAAAAAAAAAAB8BAABfcmVscy8ucmVsc1BLAQItABQABgAIAAAAIQDJWHsFwgAAAN4AAAAPAAAA&#10;AAAAAAAAAAAAAAcCAABkcnMvZG93bnJldi54bWxQSwUGAAAAAAMAAwC3AAAA9gIAAAAA&#10;" strokecolor="silver" strokeweight="0"/>
                  <v:line id="Line 988" o:spid="_x0000_s2010" style="position:absolute;visibility:visible;mso-wrap-style:square" from="2096,1076" to="211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uVywgAAAN4AAAAPAAAAZHJzL2Rvd25yZXYueG1sRE/dasIw&#10;FL4XfIdwhN3ITDeHlGpa3I9bb3U+wKE5NsHmpDSZ1rc3g8Huzsf3ezbV6DpxoSFYzwqeFhkI4sZr&#10;y62C4/fuMQcRIrLGzjMpuFGAqpxONlhof+U9XQ6xFSmEQ4EKTIx9IWVoDDkMC98TJ+7kB4cxwaGV&#10;esBrCnedfM6ylXRoOTUY7OnNUHM+/DgFL4xcb+fdrd99cv5lP4x9fR+VepiN2zWISGP8F/+5a53m&#10;L7N8Bb/vpBtkeQcAAP//AwBQSwECLQAUAAYACAAAACEA2+H2y+4AAACFAQAAEwAAAAAAAAAAAAAA&#10;AAAAAAAAW0NvbnRlbnRfVHlwZXNdLnhtbFBLAQItABQABgAIAAAAIQBa9CxbvwAAABUBAAALAAAA&#10;AAAAAAAAAAAAAB8BAABfcmVscy8ucmVsc1BLAQItABQABgAIAAAAIQA5iuVywgAAAN4AAAAPAAAA&#10;AAAAAAAAAAAAAAcCAABkcnMvZG93bnJldi54bWxQSwUGAAAAAAMAAwC3AAAA9gIAAAAA&#10;" strokecolor="silver" strokeweight="0"/>
                  <v:line id="Line 989" o:spid="_x0000_s2011" style="position:absolute;visibility:visible;mso-wrap-style:square" from="2128,1076" to="214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kDpwgAAAN4AAAAPAAAAZHJzL2Rvd25yZXYueG1sRE/bagIx&#10;EH0X/IcwQl9Es1qpy9Yo1tbLa20/YNhMN8HNZNmkuv69EQTf5nCus1h1rhZnaoP1rGAyzkAQl15b&#10;rhT8/mxHOYgQkTXWnknBlQKslv3eAgvtL/xN52OsRArhUKACE2NTSBlKQw7D2DfEifvzrcOYYFtJ&#10;3eIlhbtaTrPsTTq0nBoMNrQxVJ6O/07BjJEP62F9bbY7zvf2y9iPz06pl0G3fgcRqYtP8cN90Gn+&#10;a5bP4f5OukEubwAAAP//AwBQSwECLQAUAAYACAAAACEA2+H2y+4AAACFAQAAEwAAAAAAAAAAAAAA&#10;AAAAAAAAW0NvbnRlbnRfVHlwZXNdLnhtbFBLAQItABQABgAIAAAAIQBa9CxbvwAAABUBAAALAAAA&#10;AAAAAAAAAAAAAB8BAABfcmVscy8ucmVsc1BLAQItABQABgAIAAAAIQBWxkDpwgAAAN4AAAAPAAAA&#10;AAAAAAAAAAAAAAcCAABkcnMvZG93bnJldi54bWxQSwUGAAAAAAMAAwC3AAAA9gIAAAAA&#10;" strokecolor="silver" strokeweight="0"/>
                  <v:line id="Line 990" o:spid="_x0000_s2012" style="position:absolute;visibility:visible;mso-wrap-style:square" from="2160,1076" to="217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dSbxAAAAN4AAAAPAAAAZHJzL2Rvd25yZXYueG1sRI9Bb8Iw&#10;DIXvk/YfIiPtMkHKmKaqEBBjY+MK4wdYjWkiGqdqMij/fj4g7WbrPb/3ebEaQqsu1Ccf2cB0UoAi&#10;rqP13Bg4/mzHJaiUkS22kcnAjRKslo8PC6xsvPKeLofcKAnhVKEBl3NXaZ1qRwHTJHbEop1iHzDL&#10;2jfa9niV8NDql6J40wE9S4PDjjaO6vPhNxh4ZeTd+rm9ddsvLr/9p/PvH4MxT6NhPQeVacj/5vv1&#10;zgr+rCiFV96RGfTyDwAA//8DAFBLAQItABQABgAIAAAAIQDb4fbL7gAAAIUBAAATAAAAAAAAAAAA&#10;AAAAAAAAAABbQ29udGVudF9UeXBlc10ueG1sUEsBAi0AFAAGAAgAAAAhAFr0LFu/AAAAFQEAAAsA&#10;AAAAAAAAAAAAAAAAHwEAAF9yZWxzLy5yZWxzUEsBAi0AFAAGAAgAAAAhACdZ1JvEAAAA3gAAAA8A&#10;AAAAAAAAAAAAAAAABwIAAGRycy9kb3ducmV2LnhtbFBLBQYAAAAAAwADALcAAAD4AgAAAAA=&#10;" strokecolor="silver" strokeweight="0"/>
                  <v:line id="Line 991" o:spid="_x0000_s2013" style="position:absolute;visibility:visible;mso-wrap-style:square" from="2192,1076" to="220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XEAwgAAAN4AAAAPAAAAZHJzL2Rvd25yZXYueG1sRE/bagIx&#10;EH0X/IcwQl+kZrVStqtRrK2X19p+wLAZN8HNZNmkuv69EQTf5nCuM192rhZnaoP1rGA8ykAQl15b&#10;rhT8/W5ecxAhImusPZOCKwVYLvq9ORbaX/iHzodYiRTCoUAFJsamkDKUhhyGkW+IE3f0rcOYYFtJ&#10;3eIlhbtaTrLsXTq0nBoMNrQ2VJ4O/07BlJH3q2F9bTZbznf229jPr06pl0G3moGI1MWn+OHe6zT/&#10;Lcs/4P5OukEubgAAAP//AwBQSwECLQAUAAYACAAAACEA2+H2y+4AAACFAQAAEwAAAAAAAAAAAAAA&#10;AAAAAAAAW0NvbnRlbnRfVHlwZXNdLnhtbFBLAQItABQABgAIAAAAIQBa9CxbvwAAABUBAAALAAAA&#10;AAAAAAAAAAAAAB8BAABfcmVscy8ucmVsc1BLAQItABQABgAIAAAAIQBIFXEAwgAAAN4AAAAPAAAA&#10;AAAAAAAAAAAAAAcCAABkcnMvZG93bnJldi54bWxQSwUGAAAAAAMAAwC3AAAA9gIAAAAA&#10;" strokecolor="silver" strokeweight="0"/>
                  <v:line id="Line 992" o:spid="_x0000_s2014" style="position:absolute;visibility:visible;mso-wrap-style:square" from="2224,1076" to="224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k5AxQAAAN4AAAAPAAAAZHJzL2Rvd25yZXYueG1sRI/NbgIx&#10;DITvlXiHyEi9VCVLixDdEhDQ8nMt7QNYG3cTdeOsNgGWt68PSNxseTwz33zZh0adqUs+soHxqABF&#10;XEXruTbw8719noFKGdliE5kMXCnBcjF4mGNp44W/6HzMtRITTiUacDm3pdapchQwjWJLLLff2AXM&#10;sna1th1exDw0+qUopjqgZ0lw2NLGUfV3PAUDE0Y+rJ6aa7vd8WzvP51ff/TGPA771TuoTH2+i2/f&#10;Byv1X4s3ARAcmUEv/gEAAP//AwBQSwECLQAUAAYACAAAACEA2+H2y+4AAACFAQAAEwAAAAAAAAAA&#10;AAAAAAAAAAAAW0NvbnRlbnRfVHlwZXNdLnhtbFBLAQItABQABgAIAAAAIQBa9CxbvwAAABUBAAAL&#10;AAAAAAAAAAAAAAAAAB8BAABfcmVscy8ucmVsc1BLAQItABQABgAIAAAAIQBc9k5AxQAAAN4AAAAP&#10;AAAAAAAAAAAAAAAAAAcCAABkcnMvZG93bnJldi54bWxQSwUGAAAAAAMAAwC3AAAA+QIAAAAA&#10;" strokecolor="silver" strokeweight="0"/>
                  <v:line id="Line 993" o:spid="_x0000_s2015" style="position:absolute;visibility:visible;mso-wrap-style:square" from="2256,1076" to="227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uvbwgAAAN4AAAAPAAAAZHJzL2Rvd25yZXYueG1sRE/bisIw&#10;EH0X/Icwwr6Ipu6KuF2juBe1r14+YGhmm7DNpDRZrX9vBMG3OZzrLFadq8WZ2mA9K5iMMxDEpdeW&#10;KwWn42Y0BxEissbaMym4UoDVst9bYK79hfd0PsRKpBAOOSowMTa5lKE05DCMfUOcuF/fOowJtpXU&#10;LV5SuKvla5bNpEPLqcFgQ1+Gyr/Dv1MwZeRiPayvzWbL8539Mfbzu1PqZdCtP0BE6uJT/HAXOs1/&#10;y94ncH8n3SCXNwAAAP//AwBQSwECLQAUAAYACAAAACEA2+H2y+4AAACFAQAAEwAAAAAAAAAAAAAA&#10;AAAAAAAAW0NvbnRlbnRfVHlwZXNdLnhtbFBLAQItABQABgAIAAAAIQBa9CxbvwAAABUBAAALAAAA&#10;AAAAAAAAAAAAAB8BAABfcmVscy8ucmVsc1BLAQItABQABgAIAAAAIQAzuuvbwgAAAN4AAAAPAAAA&#10;AAAAAAAAAAAAAAcCAABkcnMvZG93bnJldi54bWxQSwUGAAAAAAMAAwC3AAAA9gIAAAAA&#10;" strokecolor="silver" strokeweight="0"/>
                  <v:line id="Line 994" o:spid="_x0000_s2016" style="position:absolute;visibility:visible;mso-wrap-style:square" from="2288,1076" to="230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HWswwAAAN4AAAAPAAAAZHJzL2Rvd25yZXYueG1sRE/JbsIw&#10;EL1X4h+sQeJSEQeoKprGIChLubJ8wCiexlbjcRS7EP6+roTU2zy9dcpl7xpxpS5YzwomWQ6CuPLa&#10;cq3gct6N5yBCRNbYeCYFdwqwXAyeSiy0v/GRrqdYixTCoUAFJsa2kDJUhhyGzLfEifvyncOYYFdL&#10;3eEthbtGTvP8VTq0nBoMtvRhqPo+/TgFL4x8WD0393a35/mn3Rq73vRKjYb96h1EpD7+ix/ug07z&#10;Z/nbFP7eSTfIxS8AAAD//wMAUEsBAi0AFAAGAAgAAAAhANvh9svuAAAAhQEAABMAAAAAAAAAAAAA&#10;AAAAAAAAAFtDb250ZW50X1R5cGVzXS54bWxQSwECLQAUAAYACAAAACEAWvQsW78AAAAVAQAACwAA&#10;AAAAAAAAAAAAAAAfAQAAX3JlbHMvLnJlbHNQSwECLQAUAAYACAAAACEAw2h1rMMAAADeAAAADwAA&#10;AAAAAAAAAAAAAAAHAgAAZHJzL2Rvd25yZXYueG1sUEsFBgAAAAADAAMAtwAAAPcCAAAAAA==&#10;" strokecolor="silver" strokeweight="0"/>
                  <v:line id="Line 995" o:spid="_x0000_s2017" style="position:absolute;visibility:visible;mso-wrap-style:square" from="2320,1076" to="233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NA3wgAAAN4AAAAPAAAAZHJzL2Rvd25yZXYueG1sRE/bagIx&#10;EH0v9B/CFHwpNVstoqtRbL3ta9UPGDbjJriZLJtU1783gtC3OZzrzBadq8WF2mA9K/jsZyCIS68t&#10;VwqOh83HGESIyBprz6TgRgEW89eXGebaX/mXLvtYiRTCIUcFJsYmlzKUhhyGvm+IE3fyrcOYYFtJ&#10;3eI1hbtaDrJsJB1aTg0GG/oxVJ73f07BFyMXy/f61my2PN7ZtbHfq06p3lu3nIKI1MV/8dNd6DR/&#10;mE2G8Hgn3SDndwAAAP//AwBQSwECLQAUAAYACAAAACEA2+H2y+4AAACFAQAAEwAAAAAAAAAAAAAA&#10;AAAAAAAAW0NvbnRlbnRfVHlwZXNdLnhtbFBLAQItABQABgAIAAAAIQBa9CxbvwAAABUBAAALAAAA&#10;AAAAAAAAAAAAAB8BAABfcmVscy8ucmVsc1BLAQItABQABgAIAAAAIQCsJNA3wgAAAN4AAAAPAAAA&#10;AAAAAAAAAAAAAAcCAABkcnMvZG93bnJldi54bWxQSwUGAAAAAAMAAwC3AAAA9gIAAAAA&#10;" strokecolor="silver" strokeweight="0"/>
                  <v:line id="Line 996" o:spid="_x0000_s2018" style="position:absolute;visibility:visible;mso-wrap-style:square" from="2352,1076" to="236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UhDwgAAAN4AAAAPAAAAZHJzL2Rvd25yZXYueG1sRE/NagIx&#10;EL4LfYcwhV6kZq1SdN2saFut16oPMGzGTXAzWTaprm9vCgVv8/H9TrHsXSMu1AXrWcF4lIEgrry2&#10;XCs4HjavMxAhImtsPJOCGwVYlk+DAnPtr/xDl32sRQrhkKMCE2ObSxkqQw7DyLfEiTv5zmFMsKul&#10;7vCawl0j37LsXTq0nBoMtvRhqDrvf52CKSPvVsPm1m62PPu2X8auP3ulXp771QJEpD4+xP/unU7z&#10;J9l8Cn/vpBtkeQcAAP//AwBQSwECLQAUAAYACAAAACEA2+H2y+4AAACFAQAAEwAAAAAAAAAAAAAA&#10;AAAAAAAAW0NvbnRlbnRfVHlwZXNdLnhtbFBLAQItABQABgAIAAAAIQBa9CxbvwAAABUBAAALAAAA&#10;AAAAAAAAAAAAAB8BAABfcmVscy8ucmVsc1BLAQItABQABgAIAAAAIQAjzUhDwgAAAN4AAAAPAAAA&#10;AAAAAAAAAAAAAAcCAABkcnMvZG93bnJldi54bWxQSwUGAAAAAAMAAwC3AAAA9gIAAAAA&#10;" strokecolor="silver" strokeweight="0"/>
                  <v:line id="Line 997" o:spid="_x0000_s2019" style="position:absolute;visibility:visible;mso-wrap-style:square" from="2384,1076" to="240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e3YwwAAAN4AAAAPAAAAZHJzL2Rvd25yZXYueG1sRE9LbsIw&#10;EN1X4g7WIHVTFacFKhriIFqgZcvnAKN4GlvE4yh2IdweI1Xqbp7ed4pF7xpxpi5YzwpeRhkI4spr&#10;y7WC42HzPAMRIrLGxjMpuFKARTl4KDDX/sI7Ou9jLVIIhxwVmBjbXMpQGXIYRr4lTtyP7xzGBLta&#10;6g4vKdw18jXL3qRDy6nBYEufhqrT/tcpmDDydvnUXNvNF8++7drYj1Wv1OOwX85BROrjv/jPvdVp&#10;/jh7n8L9nXSDLG8AAAD//wMAUEsBAi0AFAAGAAgAAAAhANvh9svuAAAAhQEAABMAAAAAAAAAAAAA&#10;AAAAAAAAAFtDb250ZW50X1R5cGVzXS54bWxQSwECLQAUAAYACAAAACEAWvQsW78AAAAVAQAACwAA&#10;AAAAAAAAAAAAAAAfAQAAX3JlbHMvLnJlbHNQSwECLQAUAAYACAAAACEATIHt2MMAAADeAAAADwAA&#10;AAAAAAAAAAAAAAAHAgAAZHJzL2Rvd25yZXYueG1sUEsFBgAAAAADAAMAtwAAAPcCAAAAAA==&#10;" strokecolor="silver" strokeweight="0"/>
                  <v:line id="Line 998" o:spid="_x0000_s2020" style="position:absolute;visibility:visible;mso-wrap-style:square" from="2416,1076" to="243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3OvwgAAAN4AAAAPAAAAZHJzL2Rvd25yZXYueG1sRE/NagIx&#10;EL4LfYcwBS9Ss7VFdDWKrVr3WvUBhs24CW4myybV9e0bQfA2H9/vzJedq8WF2mA9K3gfZiCIS68t&#10;VwqOh+3bBESIyBprz6TgRgGWi5feHHPtr/xLl32sRArhkKMCE2OTSxlKQw7D0DfEiTv51mFMsK2k&#10;bvGawl0tR1k2lg4tpwaDDX0bKs/7P6fgk5GL1aC+NdsfnuzsxtivdadU/7VbzUBE6uJT/HAXOs3/&#10;yKZjuL+TbpCLfwAAAP//AwBQSwECLQAUAAYACAAAACEA2+H2y+4AAACFAQAAEwAAAAAAAAAAAAAA&#10;AAAAAAAAW0NvbnRlbnRfVHlwZXNdLnhtbFBLAQItABQABgAIAAAAIQBa9CxbvwAAABUBAAALAAAA&#10;AAAAAAAAAAAAAB8BAABfcmVscy8ucmVsc1BLAQItABQABgAIAAAAIQC8U3OvwgAAAN4AAAAPAAAA&#10;AAAAAAAAAAAAAAcCAABkcnMvZG93bnJldi54bWxQSwUGAAAAAAMAAwC3AAAA9gIAAAAA&#10;" strokecolor="silver" strokeweight="0"/>
                  <v:line id="Line 999" o:spid="_x0000_s2021" style="position:absolute;visibility:visible;mso-wrap-style:square" from="2448,1076" to="246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9Y0wwAAAN4AAAAPAAAAZHJzL2Rvd25yZXYueG1sRE9LbsIw&#10;EN1X4g7WIHVTFacFURriIFqgZcvnAKN4GlvE4yh2IdweI1Xqbp7ed4pF7xpxpi5YzwpeRhkI4spr&#10;y7WC42HzPAMRIrLGxjMpuFKARTl4KDDX/sI7Ou9jLVIIhxwVmBjbXMpQGXIYRr4lTtyP7xzGBLta&#10;6g4vKdw18jXLptKh5dRgsKVPQ9Vp/+sUTBh5u3xqru3mi2ffdm3sx6pX6nHYL+cgIvXxX/zn3uo0&#10;f5y9v8H9nXSDLG8AAAD//wMAUEsBAi0AFAAGAAgAAAAhANvh9svuAAAAhQEAABMAAAAAAAAAAAAA&#10;AAAAAAAAAFtDb250ZW50X1R5cGVzXS54bWxQSwECLQAUAAYACAAAACEAWvQsW78AAAAVAQAACwAA&#10;AAAAAAAAAAAAAAAfAQAAX3JlbHMvLnJlbHNQSwECLQAUAAYACAAAACEA0x/WNMMAAADeAAAADwAA&#10;AAAAAAAAAAAAAAAHAgAAZHJzL2Rvd25yZXYueG1sUEsFBgAAAAADAAMAtwAAAPcCAAAAAA==&#10;" strokecolor="silver" strokeweight="0"/>
                  <v:line id="Line 1000" o:spid="_x0000_s2022" style="position:absolute;visibility:visible;mso-wrap-style:square" from="2480,1076" to="249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EJGxQAAAN4AAAAPAAAAZHJzL2Rvd25yZXYueG1sRI/NbgIx&#10;DITvlXiHyEi9VCVLixDdEhDQ8nMt7QNYG3cTdeOsNgGWt68PSNxszXjm83zZh0adqUs+soHxqABF&#10;XEXruTbw8719noFKGdliE5kMXCnBcjF4mGNp44W/6HzMtZIQTiUacDm3pdapchQwjWJLLNpv7AJm&#10;Wbta2w4vEh4a/VIUUx3QszQ4bGnjqPo7noKBCSMfVk/Ntd3ueLb3n86vP3pjHof96h1Upj7fzbfr&#10;gxX81+JNeOUdmUEv/gEAAP//AwBQSwECLQAUAAYACAAAACEA2+H2y+4AAACFAQAAEwAAAAAAAAAA&#10;AAAAAAAAAAAAW0NvbnRlbnRfVHlwZXNdLnhtbFBLAQItABQABgAIAAAAIQBa9CxbvwAAABUBAAAL&#10;AAAAAAAAAAAAAAAAAB8BAABfcmVscy8ucmVsc1BLAQItABQABgAIAAAAIQCigEJGxQAAAN4AAAAP&#10;AAAAAAAAAAAAAAAAAAcCAABkcnMvZG93bnJldi54bWxQSwUGAAAAAAMAAwC3AAAA+QIAAAAA&#10;" strokecolor="silver" strokeweight="0"/>
                  <v:line id="Line 1001" o:spid="_x0000_s2023" style="position:absolute;visibility:visible;mso-wrap-style:square" from="2512,1076" to="252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OfdwwAAAN4AAAAPAAAAZHJzL2Rvd25yZXYueG1sRE/dasIw&#10;FL4X9g7hDLyRNd2UYTujuKlbb6c+wKE5a8Kak9JkWt/eCAPvzsf3exarwbXiRH2wnhU8ZzkI4tpr&#10;y42C42H3NAcRIrLG1jMpuFCA1fJhtMBS+zN/02kfG5FCOJSowMTYlVKG2pDDkPmOOHE/vncYE+wb&#10;qXs8p3DXypc8f5UOLacGgx19GKp/939OwYyRq/WkvXS7T55/2a2x75tBqfHjsH4DEWmId/G/u9Jp&#10;/jQvCri9k26QyysAAAD//wMAUEsBAi0AFAAGAAgAAAAhANvh9svuAAAAhQEAABMAAAAAAAAAAAAA&#10;AAAAAAAAAFtDb250ZW50X1R5cGVzXS54bWxQSwECLQAUAAYACAAAACEAWvQsW78AAAAVAQAACwAA&#10;AAAAAAAAAAAAAAAfAQAAX3JlbHMvLnJlbHNQSwECLQAUAAYACAAAACEAzczn3cMAAADeAAAADwAA&#10;AAAAAAAAAAAAAAAHAgAAZHJzL2Rvd25yZXYueG1sUEsFBgAAAAADAAMAtwAAAPcCAAAAAA==&#10;" strokecolor="silver" strokeweight="0"/>
                  <v:line id="Line 1002" o:spid="_x0000_s2024" style="position:absolute;visibility:visible;mso-wrap-style:square" from="2544,1076" to="256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dRaxAAAAN4AAAAPAAAAZHJzL2Rvd25yZXYueG1sRI/NbgIx&#10;DITvlfoOkStxqUoWqCq0JSD+y7W0D2Bt3E3UjbPaBFjeHh+QuNnyeGa+2aIPjTpTl3xkA6NhAYq4&#10;itZzbeD3Z/c2BZUyssUmMhm4UoLF/PlphqWNF/6m8zHXSkw4lWjA5dyWWqfKUcA0jC2x3P5iFzDL&#10;2tXadngR89DocVF86ICeJcFhS2tH1f/xFAy8M/Jh+dpc292ep19+6/xq0xszeOmXn6Ay9fkhvn8f&#10;rNSfjAoBEByZQc9vAAAA//8DAFBLAQItABQABgAIAAAAIQDb4fbL7gAAAIUBAAATAAAAAAAAAAAA&#10;AAAAAAAAAABbQ29udGVudF9UeXBlc10ueG1sUEsBAi0AFAAGAAgAAAAhAFr0LFu/AAAAFQEAAAsA&#10;AAAAAAAAAAAAAAAAHwEAAF9yZWxzLy5yZWxzUEsBAi0AFAAGAAgAAAAhAMId1FrEAAAA3gAAAA8A&#10;AAAAAAAAAAAAAAAABwIAAGRycy9kb3ducmV2LnhtbFBLBQYAAAAAAwADALcAAAD4AgAAAAA=&#10;" strokecolor="silver" strokeweight="0"/>
                  <v:line id="Line 1003" o:spid="_x0000_s2025" style="position:absolute;visibility:visible;mso-wrap-style:square" from="2576,1076" to="259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XHBwgAAAN4AAAAPAAAAZHJzL2Rvd25yZXYueG1sRE/dasIw&#10;FL4f7B3CGexmaNpNhlTT4tz8udX5AIfm2IQ1J6WJWt9+EQTvzsf3e+bV4Fpxpj5YzwrycQaCuPba&#10;cqPg8LsaTUGEiKyx9UwKrhSgKp+f5lhof+EdnfexESmEQ4EKTIxdIWWoDTkMY98RJ+7oe4cxwb6R&#10;usdLCnetfM+yT+nQcmow2NHSUP23PzkFE0beLt7aa7da83Rjf4z9+h6Uen0ZFjMQkYb4EN/dW53m&#10;f+RZDrd30g2y/AcAAP//AwBQSwECLQAUAAYACAAAACEA2+H2y+4AAACFAQAAEwAAAAAAAAAAAAAA&#10;AAAAAAAAW0NvbnRlbnRfVHlwZXNdLnhtbFBLAQItABQABgAIAAAAIQBa9CxbvwAAABUBAAALAAAA&#10;AAAAAAAAAAAAAB8BAABfcmVscy8ucmVsc1BLAQItABQABgAIAAAAIQCtUXHBwgAAAN4AAAAPAAAA&#10;AAAAAAAAAAAAAAcCAABkcnMvZG93bnJldi54bWxQSwUGAAAAAAMAAwC3AAAA9gIAAAAA&#10;" strokecolor="silver" strokeweight="0"/>
                  <v:line id="Line 1004" o:spid="_x0000_s2026" style="position:absolute;visibility:visible;mso-wrap-style:square" from="2608,1076" to="262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2wAAAAN4AAAAPAAAAZHJzL2Rvd25yZXYueG1sRE/bisIw&#10;EH0X9h/CLPgia6orItUo7np91fUDhmZsgs2kNFHr328Ewbc5nOvMFq2rxI2aYD0rGPQzEMSF15ZL&#10;Bae/zdcERIjIGivPpOBBARbzj84Mc+3vfKDbMZYihXDIUYGJsc6lDIUhh6Hva+LEnX3jMCbYlFI3&#10;eE/hrpLDLBtLh5ZTg8Gafg0Vl+PVKRgx8n7Zqx71ZsuTnV0b+7Nqlep+tsspiEhtfItf7r1O878H&#10;2RCe76Qb5PwfAAD//wMAUEsBAi0AFAAGAAgAAAAhANvh9svuAAAAhQEAABMAAAAAAAAAAAAAAAAA&#10;AAAAAFtDb250ZW50X1R5cGVzXS54bWxQSwECLQAUAAYACAAAACEAWvQsW78AAAAVAQAACwAAAAAA&#10;AAAAAAAAAAAfAQAAX3JlbHMvLnJlbHNQSwECLQAUAAYACAAAACEAXYPvtsAAAADeAAAADwAAAAAA&#10;AAAAAAAAAAAHAgAAZHJzL2Rvd25yZXYueG1sUEsFBgAAAAADAAMAtwAAAPQCAAAAAA==&#10;" strokecolor="silver" strokeweight="0"/>
                  <v:line id="Line 1005" o:spid="_x0000_s2027" style="position:absolute;visibility:visible;mso-wrap-style:square" from="2640,1076" to="2656,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0otwgAAAN4AAAAPAAAAZHJzL2Rvd25yZXYueG1sRE/dasIw&#10;FL4f+A7hCLsZa+oco1SjqFPn7ZwPcGjOmrDmpDSZbd/eCIPdnY/v9yzXg2vElbpgPSuYZTkI4spr&#10;y7WCy9fhuQARIrLGxjMpGCnAejV5WGKpfc+fdD3HWqQQDiUqMDG2pZShMuQwZL4lTty37xzGBLta&#10;6g77FO4a+ZLnb9Kh5dRgsKWdoern/OsUvDLyafPUjO3hyMWH3Ru7fR+UepwOmwWISEP8F/+5TzrN&#10;n8/yOdzfSTfI1Q0AAP//AwBQSwECLQAUAAYACAAAACEA2+H2y+4AAACFAQAAEwAAAAAAAAAAAAAA&#10;AAAAAAAAW0NvbnRlbnRfVHlwZXNdLnhtbFBLAQItABQABgAIAAAAIQBa9CxbvwAAABUBAAALAAAA&#10;AAAAAAAAAAAAAB8BAABfcmVscy8ucmVsc1BLAQItABQABgAIAAAAIQAyz0otwgAAAN4AAAAPAAAA&#10;AAAAAAAAAAAAAAcCAABkcnMvZG93bnJldi54bWxQSwUGAAAAAAMAAwC3AAAA9gIAAAAA&#10;" strokecolor="silver" strokeweight="0"/>
                  <v:line id="Line 1006" o:spid="_x0000_s2028" style="position:absolute;visibility:visible;mso-wrap-style:square" from="2672,1076" to="2688,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tJZwgAAAN4AAAAPAAAAZHJzL2Rvd25yZXYueG1sRE/dasIw&#10;FL4f7B3CGexmrKlTpFSjuDmntzof4NCcNWHNSWmibd9+EQbenY/v9yzXg2vElbpgPSuYZDkI4spr&#10;y7WC8/futQARIrLGxjMpGCnAevX4sMRS+56PdD3FWqQQDiUqMDG2pZShMuQwZL4lTtyP7xzGBLta&#10;6g77FO4a+Zbnc+nQcmow2NKHoer3dHEKZox82Lw0Y7v74mJvP4193w5KPT8NmwWISEO8i//dB53m&#10;Tyf5DG7vpBvk6g8AAP//AwBQSwECLQAUAAYACAAAACEA2+H2y+4AAACFAQAAEwAAAAAAAAAAAAAA&#10;AAAAAAAAW0NvbnRlbnRfVHlwZXNdLnhtbFBLAQItABQABgAIAAAAIQBa9CxbvwAAABUBAAALAAAA&#10;AAAAAAAAAAAAAB8BAABfcmVscy8ucmVsc1BLAQItABQABgAIAAAAIQC9JtJZwgAAAN4AAAAPAAAA&#10;AAAAAAAAAAAAAAcCAABkcnMvZG93bnJldi54bWxQSwUGAAAAAAMAAwC3AAAA9gIAAAAA&#10;" strokecolor="silver" strokeweight="0"/>
                  <v:line id="Line 1007" o:spid="_x0000_s2029" style="position:absolute;visibility:visible;mso-wrap-style:square" from="2704,1076" to="2720,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nfCwgAAAN4AAAAPAAAAZHJzL2Rvd25yZXYueG1sRE/bisIw&#10;EH0X/Icwwr6Ipu6qSNco7kXtq7ofMDSzTdhmUpqs1r83guDbHM51luvO1eJMbbCeFUzGGQji0mvL&#10;lYKf03a0ABEissbaMym4UoD1qt9bYq79hQ90PsZKpBAOOSowMTa5lKE05DCMfUOcuF/fOowJtpXU&#10;LV5SuKvla5bNpUPLqcFgQ5+Gyr/jv1MwZeRiM6yvzXbHi739Nvbjq1PqZdBt3kFE6uJT/HAXOs1/&#10;m2QzuL+TbpCrGwAAAP//AwBQSwECLQAUAAYACAAAACEA2+H2y+4AAACFAQAAEwAAAAAAAAAAAAAA&#10;AAAAAAAAW0NvbnRlbnRfVHlwZXNdLnhtbFBLAQItABQABgAIAAAAIQBa9CxbvwAAABUBAAALAAAA&#10;AAAAAAAAAAAAAB8BAABfcmVscy8ucmVsc1BLAQItABQABgAIAAAAIQDSanfCwgAAAN4AAAAPAAAA&#10;AAAAAAAAAAAAAAcCAABkcnMvZG93bnJldi54bWxQSwUGAAAAAAMAAwC3AAAA9gIAAAAA&#10;" strokecolor="silver" strokeweight="0"/>
                  <v:line id="Line 1008" o:spid="_x0000_s2030" style="position:absolute;visibility:visible;mso-wrap-style:square" from="2736,1076" to="2752,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Om1wgAAAN4AAAAPAAAAZHJzL2Rvd25yZXYueG1sRE/bagIx&#10;EH0v9B/CCH0pmrUtIqtRrO1aX2v9gGEzboKbybKJe/n7Rij0bQ7nOuvt4GrRURusZwXzWQaCuPTa&#10;cqXg/FNMlyBCRNZYeyYFIwXYbh4f1phr3/M3dadYiRTCIUcFJsYmlzKUhhyGmW+IE3fxrcOYYFtJ&#10;3WKfwl0tX7JsIR1aTg0GG9obKq+nm1PwxsjH3XM9NsWBl1/209j3j0Gpp8mwW4GINMR/8Z/7qNP8&#10;13m2gPs76Qa5+QUAAP//AwBQSwECLQAUAAYACAAAACEA2+H2y+4AAACFAQAAEwAAAAAAAAAAAAAA&#10;AAAAAAAAW0NvbnRlbnRfVHlwZXNdLnhtbFBLAQItABQABgAIAAAAIQBa9CxbvwAAABUBAAALAAAA&#10;AAAAAAAAAAAAAB8BAABfcmVscy8ucmVsc1BLAQItABQABgAIAAAAIQAiuOm1wgAAAN4AAAAPAAAA&#10;AAAAAAAAAAAAAAcCAABkcnMvZG93bnJldi54bWxQSwUGAAAAAAMAAwC3AAAA9gIAAAAA&#10;" strokecolor="silver" strokeweight="0"/>
                  <v:line id="Line 1009" o:spid="_x0000_s2031" style="position:absolute;visibility:visible;mso-wrap-style:square" from="2768,1076" to="2784,1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EwuwgAAAN4AAAAPAAAAZHJzL2Rvd25yZXYueG1sRE/bisIw&#10;EH0X/Icwwr6Ipu6KStco7kXtq7ofMDSzTdhmUpqs1r83guDbHM51luvO1eJMbbCeFUzGGQji0mvL&#10;lYKf03a0ABEissbaMym4UoD1qt9bYq79hQ90PsZKpBAOOSowMTa5lKE05DCMfUOcuF/fOowJtpXU&#10;LV5SuKvla5bNpEPLqcFgQ5+Gyr/jv1MwZeRiM6yvzXbHi739Nvbjq1PqZdBt3kFE6uJT/HAXOs1/&#10;m2RzuL+TbpCrGwAAAP//AwBQSwECLQAUAAYACAAAACEA2+H2y+4AAACFAQAAEwAAAAAAAAAAAAAA&#10;AAAAAAAAW0NvbnRlbnRfVHlwZXNdLnhtbFBLAQItABQABgAIAAAAIQBa9CxbvwAAABUBAAALAAAA&#10;AAAAAAAAAAAAAB8BAABfcmVscy8ucmVsc1BLAQItABQABgAIAAAAIQBN9EwuwgAAAN4AAAAPAAAA&#10;AAAAAAAAAAAAAAcCAABkcnMvZG93bnJldi54bWxQSwUGAAAAAAMAAwC3AAAA9gIAAAAA&#10;" strokecolor="silver" strokeweight="0"/>
                </v:group>
                <v:line id="Line 1011" o:spid="_x0000_s2032" style="position:absolute;visibility:visible;mso-wrap-style:square" from="17780,6832" to="17881,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9hcxAAAAN4AAAAPAAAAZHJzL2Rvd25yZXYueG1sRI/NbgIx&#10;DITvlfoOkStxqUoWqCq0JSD+y7W0D2Bt3E3UjbPaBFjeHh+QuNma8czn2aIPjTpTl3xkA6NhAYq4&#10;itZzbeD3Z/c2BZUyssUmMhm4UoLF/PlphqWNF/6m8zHXSkI4lWjA5dyWWqfKUcA0jC2xaH+xC5hl&#10;7WptO7xIeGj0uCg+dEDP0uCwpbWj6v94CgbeGfmwfG2u7W7P0y+/dX616Y0ZvPTLT1CZ+vww368P&#10;VvAno0J45R2ZQc9vAAAA//8DAFBLAQItABQABgAIAAAAIQDb4fbL7gAAAIUBAAATAAAAAAAAAAAA&#10;AAAAAAAAAABbQ29udGVudF9UeXBlc10ueG1sUEsBAi0AFAAGAAgAAAAhAFr0LFu/AAAAFQEAAAsA&#10;AAAAAAAAAAAAAAAAHwEAAF9yZWxzLy5yZWxzUEsBAi0AFAAGAAgAAAAhADxr2FzEAAAA3gAAAA8A&#10;AAAAAAAAAAAAAAAABwIAAGRycy9kb3ducmV2LnhtbFBLBQYAAAAAAwADALcAAAD4AgAAAAA=&#10;" strokecolor="silver" strokeweight="0"/>
                <v:line id="Line 1012" o:spid="_x0000_s2033" style="position:absolute;visibility:visible;mso-wrap-style:square" from="17983,6832" to="1808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33HwgAAAN4AAAAPAAAAZHJzL2Rvd25yZXYueG1sRE/bisIw&#10;EH0X/Icwwr6Ipu6KuF2juBe1r14+YGhmm7DNpDRZrX9vBMG3OZzrLFadq8WZ2mA9K5iMMxDEpdeW&#10;KwWn42Y0BxEissbaMym4UoDVst9bYK79hfd0PsRKpBAOOSowMTa5lKE05DCMfUOcuF/fOowJtpXU&#10;LV5SuKvla5bNpEPLqcFgQ1+Gyr/Dv1MwZeRiPayvzWbL8539Mfbzu1PqZdCtP0BE6uJT/HAXOs1/&#10;m2TvcH8n3SCXNwAAAP//AwBQSwECLQAUAAYACAAAACEA2+H2y+4AAACFAQAAEwAAAAAAAAAAAAAA&#10;AAAAAAAAW0NvbnRlbnRfVHlwZXNdLnhtbFBLAQItABQABgAIAAAAIQBa9CxbvwAAABUBAAALAAAA&#10;AAAAAAAAAAAAAB8BAABfcmVscy8ucmVsc1BLAQItABQABgAIAAAAIQBTJ33HwgAAAN4AAAAPAAAA&#10;AAAAAAAAAAAAAAcCAABkcnMvZG93bnJldi54bWxQSwUGAAAAAAMAAwC3AAAA9gIAAAAA&#10;" strokecolor="silver" strokeweight="0"/>
                <v:line id="Line 1013" o:spid="_x0000_s2034" style="position:absolute;visibility:visible;mso-wrap-style:square" from="18186,6832" to="1828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EKHxQAAAN4AAAAPAAAAZHJzL2Rvd25yZXYueG1sRI/NbgIx&#10;DITvlfoOkStxqUp2aVWhhYBo+SnXUh7A2ribqBtntQmwvD0+VOJmy+OZ+ebLIbTqTH3ykQ2U4wIU&#10;cR2t58bA8Wf7MgWVMrLFNjIZuFKC5eLxYY6VjRf+pvMhN0pMOFVowOXcVVqn2lHANI4dsdx+Yx8w&#10;y9o32vZ4EfPQ6klRvOuAniXBYUefjuq/wykYeGPk/eq5vXbbHU+//Mb5j/VgzOhpWM1AZRryXfz/&#10;vbdS/7UsBUBwZAa9uAEAAP//AwBQSwECLQAUAAYACAAAACEA2+H2y+4AAACFAQAAEwAAAAAAAAAA&#10;AAAAAAAAAAAAW0NvbnRlbnRfVHlwZXNdLnhtbFBLAQItABQABgAIAAAAIQBa9CxbvwAAABUBAAAL&#10;AAAAAAAAAAAAAAAAAB8BAABfcmVscy8ucmVsc1BLAQItABQABgAIAAAAIQBHxEKHxQAAAN4AAAAP&#10;AAAAAAAAAAAAAAAAAAcCAABkcnMvZG93bnJldi54bWxQSwUGAAAAAAMAAwC3AAAA+QIAAAAA&#10;" strokecolor="silver" strokeweight="0"/>
                <v:line id="Line 1014" o:spid="_x0000_s2035" style="position:absolute;visibility:visible;mso-wrap-style:square" from="18389,6832" to="18491,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OccwgAAAN4AAAAPAAAAZHJzL2Rvd25yZXYueG1sRE/NagIx&#10;EL4LfYcwhV5Es9tKkdUo1lbdq9YHGDbjJnQzWTZR17dvBMHbfHy/M1/2rhEX6oL1rCAfZyCIK68t&#10;1wqOv5vRFESIyBobz6TgRgGWi5fBHAvtr7ynyyHWIoVwKFCBibEtpAyVIYdh7FvixJ185zAm2NVS&#10;d3hN4a6R71n2KR1aTg0GW1obqv4OZ6dgwsjlatjc2s2Wpzv7Y+zXd6/U22u/moGI1Men+OEudZr/&#10;kec53N9JN8jFPwAAAP//AwBQSwECLQAUAAYACAAAACEA2+H2y+4AAACFAQAAEwAAAAAAAAAAAAAA&#10;AAAAAAAAW0NvbnRlbnRfVHlwZXNdLnhtbFBLAQItABQABgAIAAAAIQBa9CxbvwAAABUBAAALAAAA&#10;AAAAAAAAAAAAAB8BAABfcmVscy8ucmVsc1BLAQItABQABgAIAAAAIQAoiOccwgAAAN4AAAAPAAAA&#10;AAAAAAAAAAAAAAcCAABkcnMvZG93bnJldi54bWxQSwUGAAAAAAMAAwC3AAAA9gIAAAAA&#10;" strokecolor="silver" strokeweight="0"/>
                <v:line id="Line 1015" o:spid="_x0000_s2036" style="position:absolute;visibility:visible;mso-wrap-style:square" from="18592,6832" to="1869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nlrwgAAAN4AAAAPAAAAZHJzL2Rvd25yZXYueG1sRE/bagIx&#10;EH0X+g9hCn2Rml0rIlujeKm6r9p+wLCZbkI3k2UTdf37RhB8m8O5znzZu0ZcqAvWs4J8lIEgrry2&#10;XCv4+d69z0CEiKyx8UwKbhRguXgZzLHQ/spHupxiLVIIhwIVmBjbQspQGXIYRr4lTtyv7xzGBLta&#10;6g6vKdw1cpxlU+nQcmow2NLGUPV3OjsFE0YuV8Pm1u72PDvYL2PX216pt9d+9QkiUh+f4oe71Gn+&#10;R56P4f5OukEu/gEAAP//AwBQSwECLQAUAAYACAAAACEA2+H2y+4AAACFAQAAEwAAAAAAAAAAAAAA&#10;AAAAAAAAW0NvbnRlbnRfVHlwZXNdLnhtbFBLAQItABQABgAIAAAAIQBa9CxbvwAAABUBAAALAAAA&#10;AAAAAAAAAAAAAB8BAABfcmVscy8ucmVsc1BLAQItABQABgAIAAAAIQDYWnlrwgAAAN4AAAAPAAAA&#10;AAAAAAAAAAAAAAcCAABkcnMvZG93bnJldi54bWxQSwUGAAAAAAMAAwC3AAAA9gIAAAAA&#10;" strokecolor="silver" strokeweight="0"/>
                <v:line id="Line 1016" o:spid="_x0000_s2037" style="position:absolute;visibility:visible;mso-wrap-style:square" from="18796,6832" to="18897,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tzwwgAAAN4AAAAPAAAAZHJzL2Rvd25yZXYueG1sRE/NagIx&#10;EL4LfYcwBS9Ss6sisjWKrVX3qu0DDJvpJnQzWTZR17dvBMHbfHy/s1z3rhEX6oL1rCAfZyCIK68t&#10;1wp+vndvCxAhImtsPJOCGwVYr14GSyy0v/KRLqdYixTCoUAFJsa2kDJUhhyGsW+JE/frO4cxwa6W&#10;usNrCneNnGTZXDq0nBoMtvRpqPo7nZ2CGSOXm1Fza3d7Xhzsl7Ef216p4Wu/eQcRqY9P8cNd6jR/&#10;mudTuL+TbpCrfwAAAP//AwBQSwECLQAUAAYACAAAACEA2+H2y+4AAACFAQAAEwAAAAAAAAAAAAAA&#10;AAAAAAAAW0NvbnRlbnRfVHlwZXNdLnhtbFBLAQItABQABgAIAAAAIQBa9CxbvwAAABUBAAALAAAA&#10;AAAAAAAAAAAAAB8BAABfcmVscy8ucmVsc1BLAQItABQABgAIAAAAIQC3FtzwwgAAAN4AAAAPAAAA&#10;AAAAAAAAAAAAAAcCAABkcnMvZG93bnJldi54bWxQSwUGAAAAAAMAAwC3AAAA9gIAAAAA&#10;" strokecolor="silver" strokeweight="0"/>
                <v:line id="Line 1017" o:spid="_x0000_s2038" style="position:absolute;visibility:visible;mso-wrap-style:square" from="18999,6832" to="1910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0SEwgAAAN4AAAAPAAAAZHJzL2Rvd25yZXYueG1sRE/dasIw&#10;FL4f+A7hCLsZmnaTIdW0qNPN26kPcGiOTbA5KU2m9e3NYLC78/H9nmU1uFZcqQ/Ws4J8moEgrr22&#10;3Cg4HXeTOYgQkTW2nknBnQJU5ehpiYX2N/6m6yE2IoVwKFCBibErpAy1IYdh6jvixJ197zAm2DdS&#10;93hL4a6Vr1n2Lh1aTg0GO9oYqi+HH6dgxsj71Ut773afPP+yW2PXH4NSz+NhtQARaYj/4j/3Xqf5&#10;b3k+g9930g2yfAAAAP//AwBQSwECLQAUAAYACAAAACEA2+H2y+4AAACFAQAAEwAAAAAAAAAAAAAA&#10;AAAAAAAAW0NvbnRlbnRfVHlwZXNdLnhtbFBLAQItABQABgAIAAAAIQBa9CxbvwAAABUBAAALAAAA&#10;AAAAAAAAAAAAAB8BAABfcmVscy8ucmVsc1BLAQItABQABgAIAAAAIQA4/0SEwgAAAN4AAAAPAAAA&#10;AAAAAAAAAAAAAAcCAABkcnMvZG93bnJldi54bWxQSwUGAAAAAAMAAwC3AAAA9gIAAAAA&#10;" strokecolor="silver" strokeweight="0"/>
                <v:line id="Line 1018" o:spid="_x0000_s2039" style="position:absolute;visibility:visible;mso-wrap-style:square" from="19202,6832" to="1930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EfwQAAAN4AAAAPAAAAZHJzL2Rvd25yZXYueG1sRE/bagIx&#10;EH0v9B/CFHwpml2tRVajWO+vVT9g2Ew3oZvJskl1/XsjCH2bw7nObNG5WlyoDdazgnyQgSAuvbZc&#10;KTiftv0JiBCRNdaeScGNAizmry8zLLS/8jddjrESKYRDgQpMjE0hZSgNOQwD3xAn7se3DmOCbSV1&#10;i9cU7mo5zLJP6dByajDY0MpQ+Xv8cwo+GPmwfK9vzXbHk73dGPu17pTqvXXLKYhIXfwXP90HneaP&#10;8nwMj3fSDXJ+BwAA//8DAFBLAQItABQABgAIAAAAIQDb4fbL7gAAAIUBAAATAAAAAAAAAAAAAAAA&#10;AAAAAABbQ29udGVudF9UeXBlc10ueG1sUEsBAi0AFAAGAAgAAAAhAFr0LFu/AAAAFQEAAAsAAAAA&#10;AAAAAAAAAAAAHwEAAF9yZWxzLy5yZWxzUEsBAi0AFAAGAAgAAAAhAFez4R/BAAAA3gAAAA8AAAAA&#10;AAAAAAAAAAAABwIAAGRycy9kb3ducmV2LnhtbFBLBQYAAAAAAwADALcAAAD1AgAAAAA=&#10;" strokecolor="silver" strokeweight="0"/>
                <v:line id="Line 1019" o:spid="_x0000_s2040" style="position:absolute;visibility:visible;mso-wrap-style:square" from="19405,6832" to="19507,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X9owgAAAN4AAAAPAAAAZHJzL2Rvd25yZXYueG1sRE/dasIw&#10;FL4f+A7hCN4MTeuGSG0qOnXzds4HODTHJticlCbT+vbLYLC78/H9nnI9uFbcqA/Ws4J8loEgrr22&#10;3Cg4fx2mSxAhImtsPZOCBwVYV6OnEgvt7/xJt1NsRArhUKACE2NXSBlqQw7DzHfEibv43mFMsG+k&#10;7vGewl0r51m2kA4tpwaDHb0Zqq+nb6fglZGPm+f20R3eeflh98Zud4NSk/GwWYGINMR/8Z/7qNP8&#10;lzxfwO876QZZ/QAAAP//AwBQSwECLQAUAAYACAAAACEA2+H2y+4AAACFAQAAEwAAAAAAAAAAAAAA&#10;AAAAAAAAW0NvbnRlbnRfVHlwZXNdLnhtbFBLAQItABQABgAIAAAAIQBa9CxbvwAAABUBAAALAAAA&#10;AAAAAAAAAAAAAB8BAABfcmVscy8ucmVsc1BLAQItABQABgAIAAAAIQCnYX9owgAAAN4AAAAPAAAA&#10;AAAAAAAAAAAAAAcCAABkcnMvZG93bnJldi54bWxQSwUGAAAAAAMAAwC3AAAA9gIAAAAA&#10;" strokecolor="silver" strokeweight="0"/>
                <v:line id="Line 1020" o:spid="_x0000_s2041" style="position:absolute;visibility:visible;mso-wrap-style:square" from="19608,6832" to="1971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drzwQAAAN4AAAAPAAAAZHJzL2Rvd25yZXYueG1sRE/bagIx&#10;EH0v9B/CFHwpml0tVlajWO+vVT9g2Ew3oZvJskl1/XsjCH2bw7nObNG5WlyoDdazgnyQgSAuvbZc&#10;KTiftv0JiBCRNdaeScGNAizmry8zLLS/8jddjrESKYRDgQpMjE0hZSgNOQwD3xAn7se3DmOCbSV1&#10;i9cU7mo5zLKxdGg5NRhsaGWo/D3+OQUfjHxYvte3Zrvjyd5ujP1ad0r13rrlFESkLv6Ln+6DTvNH&#10;ef4Jj3fSDXJ+BwAA//8DAFBLAQItABQABgAIAAAAIQDb4fbL7gAAAIUBAAATAAAAAAAAAAAAAAAA&#10;AAAAAABbQ29udGVudF9UeXBlc10ueG1sUEsBAi0AFAAGAAgAAAAhAFr0LFu/AAAAFQEAAAsAAAAA&#10;AAAAAAAAAAAAHwEAAF9yZWxzLy5yZWxzUEsBAi0AFAAGAAgAAAAhAMgt2vPBAAAA3gAAAA8AAAAA&#10;AAAAAAAAAAAABwIAAGRycy9kb3ducmV2LnhtbFBLBQYAAAAAAwADALcAAAD1AgAAAAA=&#10;" strokecolor="silver" strokeweight="0"/>
                <v:line id="Line 1021" o:spid="_x0000_s2042" style="position:absolute;visibility:visible;mso-wrap-style:square" from="19812,6832" to="19913,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k6BxQAAAN4AAAAPAAAAZHJzL2Rvd25yZXYueG1sRI/NbgIx&#10;DITvlfoOkStxqUp2aVWhhYBo+SnXUh7A2ribqBtntQmwvD0+VOJma8Yzn+fLIbTqTH3ykQ2U4wIU&#10;cR2t58bA8Wf7MgWVMrLFNjIZuFKC5eLxYY6VjRf+pvMhN0pCOFVowOXcVVqn2lHANI4dsWi/sQ+Y&#10;Ze0bbXu8SHho9aQo3nVAz9LgsKNPR/Xf4RQMvDHyfvXcXrvtjqdffuP8x3owZvQ0rGagMg35bv6/&#10;3lvBfy1L4ZV3ZAa9uAEAAP//AwBQSwECLQAUAAYACAAAACEA2+H2y+4AAACFAQAAEwAAAAAAAAAA&#10;AAAAAAAAAAAAW0NvbnRlbnRfVHlwZXNdLnhtbFBLAQItABQABgAIAAAAIQBa9CxbvwAAABUBAAAL&#10;AAAAAAAAAAAAAAAAAB8BAABfcmVscy8ucmVsc1BLAQItABQABgAIAAAAIQC5sk6BxQAAAN4AAAAP&#10;AAAAAAAAAAAAAAAAAAcCAABkcnMvZG93bnJldi54bWxQSwUGAAAAAAMAAwC3AAAA+QIAAAAA&#10;" strokecolor="silver" strokeweight="0"/>
                <v:line id="Line 1022" o:spid="_x0000_s2043" style="position:absolute;visibility:visible;mso-wrap-style:square" from="20015,6832" to="2011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sawQAAAN4AAAAPAAAAZHJzL2Rvd25yZXYueG1sRE/bagIx&#10;EH0v9B/CFHwpNbtaRFejWO+vVT9g2Ew3oZvJskl1/XsjCH2bw7nObNG5WlyoDdazgryfgSAuvbZc&#10;KTifth9jECEia6w9k4IbBVjMX19mWGh/5W+6HGMlUgiHAhWYGJtCylAachj6viFO3I9vHcYE20rq&#10;Fq8p3NVykGUj6dByajDY0MpQ+Xv8cwo+GfmwfK9vzXbH473dGPu17pTqvXXLKYhIXfwXP90HneYP&#10;83wCj3fSDXJ+BwAA//8DAFBLAQItABQABgAIAAAAIQDb4fbL7gAAAIUBAAATAAAAAAAAAAAAAAAA&#10;AAAAAABbQ29udGVudF9UeXBlc10ueG1sUEsBAi0AFAAGAAgAAAAhAFr0LFu/AAAAFQEAAAsAAAAA&#10;AAAAAAAAAAAAHwEAAF9yZWxzLy5yZWxzUEsBAi0AFAAGAAgAAAAhANb+6xrBAAAA3gAAAA8AAAAA&#10;AAAAAAAAAAAABwIAAGRycy9kb3ducmV2LnhtbFBLBQYAAAAAAwADALcAAAD1AgAAAAA=&#10;" strokecolor="silver" strokeweight="0"/>
                <v:line id="Line 1023" o:spid="_x0000_s2044" style="position:absolute;visibility:visible;mso-wrap-style:square" from="20218,6832" to="2032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Ig6xAAAAN4AAAAPAAAAZHJzL2Rvd25yZXYueG1sRI/BbgIx&#10;DETvSP2HyJW4oJIFqgotBEQLtFyh/QBrYzZRN85qk8Ly9/iA1Jstj2fmLdd9aNSFuuQjG5iMC1DE&#10;VbSeawM/3/uXOaiUkS02kcnAjRKsV0+DJZY2XvlIl1OulZhwKtGAy7kttU6Vo4BpHFtiuZ1jFzDL&#10;2tXadngV89DoaVG86YCeJcFhSx+Oqt/TXzDwysiHzai5tftPnn/5nfPv296Y4XO/WYDK1Od/8eP7&#10;YKX+bDIVAMGRGfTqDgAA//8DAFBLAQItABQABgAIAAAAIQDb4fbL7gAAAIUBAAATAAAAAAAAAAAA&#10;AAAAAAAAAABbQ29udGVudF9UeXBlc10ueG1sUEsBAi0AFAAGAAgAAAAhAFr0LFu/AAAAFQEAAAsA&#10;AAAAAAAAAAAAAAAAHwEAAF9yZWxzLy5yZWxzUEsBAi0AFAAGAAgAAAAhAImoiDrEAAAA3gAAAA8A&#10;AAAAAAAAAAAAAAAABwIAAGRycy9kb3ducmV2LnhtbFBLBQYAAAAAAwADALcAAAD4AgAAAAA=&#10;" strokecolor="silver" strokeweight="0"/>
                <v:line id="Line 1024" o:spid="_x0000_s2045" style="position:absolute;visibility:visible;mso-wrap-style:square" from="20421,6832" to="20523,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C2hwgAAAN4AAAAPAAAAZHJzL2Rvd25yZXYueG1sRE/bagIx&#10;EH0X+g9hCn2Rml0rIlujeKm6r9p+wLCZbkI3k2UTdf37RhB8m8O5znzZu0ZcqAvWs4J8lIEgrry2&#10;XCv4+d69z0CEiKyx8UwKbhRguXgZzLHQ/spHupxiLVIIhwIVmBjbQspQGXIYRr4lTtyv7xzGBLta&#10;6g6vKdw1cpxlU+nQcmow2NLGUPV3OjsFE0YuV8Pm1u72PDvYL2PX216pt9d+9QkiUh+f4oe71Gn+&#10;Rz7O4f5OukEu/gEAAP//AwBQSwECLQAUAAYACAAAACEA2+H2y+4AAACFAQAAEwAAAAAAAAAAAAAA&#10;AAAAAAAAW0NvbnRlbnRfVHlwZXNdLnhtbFBLAQItABQABgAIAAAAIQBa9CxbvwAAABUBAAALAAAA&#10;AAAAAAAAAAAAAB8BAABfcmVscy8ucmVsc1BLAQItABQABgAIAAAAIQDm5C2hwgAAAN4AAAAPAAAA&#10;AAAAAAAAAAAAAAcCAABkcnMvZG93bnJldi54bWxQSwUGAAAAAAMAAwC3AAAA9gIAAAAA&#10;" strokecolor="silver" strokeweight="0"/>
                <v:line id="Line 1025" o:spid="_x0000_s2046" style="position:absolute;visibility:visible;mso-wrap-style:square" from="20624,6832" to="2072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rPWwQAAAN4AAAAPAAAAZHJzL2Rvd25yZXYueG1sRE/bagIx&#10;EH0v9B/CFHwpNetWRFaj2Hp91foBw2bcBDeTZRN1/ftGEHybw7nOdN65WlypDdazgkE/A0Fcem25&#10;UnD8W3+NQYSIrLH2TAruFGA+e3+bYqH9jfd0PcRKpBAOBSowMTaFlKE05DD0fUOcuJNvHcYE20rq&#10;Fm8p3NUyz7KRdGg5NRhs6NdQeT5cnIIhI+8Wn/W9WW94vLUrY3+WnVK9j24xARGpiy/x073Taf73&#10;IM/h8U66Qc7+AQAA//8DAFBLAQItABQABgAIAAAAIQDb4fbL7gAAAIUBAAATAAAAAAAAAAAAAAAA&#10;AAAAAABbQ29udGVudF9UeXBlc10ueG1sUEsBAi0AFAAGAAgAAAAhAFr0LFu/AAAAFQEAAAsAAAAA&#10;AAAAAAAAAAAAHwEAAF9yZWxzLy5yZWxzUEsBAi0AFAAGAAgAAAAhABY2s9bBAAAA3gAAAA8AAAAA&#10;AAAAAAAAAAAABwIAAGRycy9kb3ducmV2LnhtbFBLBQYAAAAAAwADALcAAAD1AgAAAAA=&#10;" strokecolor="silver" strokeweight="0"/>
                <v:line id="Line 1026" o:spid="_x0000_s2047" style="position:absolute;visibility:visible;mso-wrap-style:square" from="20828,6832" to="20929,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hZNwAAAAN4AAAAPAAAAZHJzL2Rvd25yZXYueG1sRE/bisIw&#10;EH0X9h/CLPgimnphkWoU1/urrh8wNGMTtpmUJmr9eyMs7NscznXmy9ZV4k5NsJ4VDAcZCOLCa8ul&#10;gsvPrj8FESKyxsozKXhSgOXiozPHXPsHn+h+jqVIIRxyVGBirHMpQ2HIYRj4mjhxV984jAk2pdQN&#10;PlK4q+Qoy76kQ8upwWBNa0PF7/nmFEwY+bjqVc96t+fpwW6N/d60SnU/29UMRKQ2/ov/3Eed5o+H&#10;ozG830k3yMULAAD//wMAUEsBAi0AFAAGAAgAAAAhANvh9svuAAAAhQEAABMAAAAAAAAAAAAAAAAA&#10;AAAAAFtDb250ZW50X1R5cGVzXS54bWxQSwECLQAUAAYACAAAACEAWvQsW78AAAAVAQAACwAAAAAA&#10;AAAAAAAAAAAfAQAAX3JlbHMvLnJlbHNQSwECLQAUAAYACAAAACEAeXoWTcAAAADeAAAADwAAAAAA&#10;AAAAAAAAAAAHAgAAZHJzL2Rvd25yZXYueG1sUEsFBgAAAAADAAMAtwAAAPQCAAAAAA==&#10;" strokecolor="silver" strokeweight="0"/>
                <v:line id="Line 1027" o:spid="_x0000_s2048" style="position:absolute;visibility:visible;mso-wrap-style:square" from="21031,6832" to="2113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445wQAAAN4AAAAPAAAAZHJzL2Rvd25yZXYueG1sRE/bisIw&#10;EH0X9h/CLPgimnphkWoU18vqq64fMDRjE7aZlCZq/XsjLPg2h3Od+bJ1lbhRE6xnBcNBBoK48Npy&#10;qeD8u+tPQYSIrLHyTAoeFGC5+OjMMdf+zke6nWIpUgiHHBWYGOtcylAYchgGviZO3MU3DmOCTSl1&#10;g/cU7io5yrIv6dByajBY09pQ8Xe6OgUTRj6setWj3v3wdG+3xn5vWqW6n+1qBiJSG9/if/dBp/nj&#10;4WgCr3fSDXLxBAAA//8DAFBLAQItABQABgAIAAAAIQDb4fbL7gAAAIUBAAATAAAAAAAAAAAAAAAA&#10;AAAAAABbQ29udGVudF9UeXBlc10ueG1sUEsBAi0AFAAGAAgAAAAhAFr0LFu/AAAAFQEAAAsAAAAA&#10;AAAAAAAAAAAAHwEAAF9yZWxzLy5yZWxzUEsBAi0AFAAGAAgAAAAhAPaTjjnBAAAA3gAAAA8AAAAA&#10;AAAAAAAAAAAABwIAAGRycy9kb3ducmV2LnhtbFBLBQYAAAAAAwADALcAAAD1AgAAAAA=&#10;" strokecolor="silver" strokeweight="0"/>
                <v:line id="Line 1028" o:spid="_x0000_s2049" style="position:absolute;visibility:visible;mso-wrap-style:square" from="21234,6832" to="2133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yuiwgAAAN4AAAAPAAAAZHJzL2Rvd25yZXYueG1sRE/bisIw&#10;EH0X9h/CCPsia6rrLlKN4l7Uvq76AUMzNsFmUpqs1r83guDbHM515svO1eJMbbCeFYyGGQji0mvL&#10;lYLDfv02BREissbaMym4UoDl4qU3x1z7C//ReRcrkUI45KjAxNjkUobSkMMw9A1x4o6+dRgTbCup&#10;W7ykcFfLcZZ9SoeWU4PBhr4Nlafdv1MwYeRiNaivzXrD0639Nfbrp1Pqtd+tZiAidfEpfrgLnea/&#10;j8YfcH8n3SAXNwAAAP//AwBQSwECLQAUAAYACAAAACEA2+H2y+4AAACFAQAAEwAAAAAAAAAAAAAA&#10;AAAAAAAAW0NvbnRlbnRfVHlwZXNdLnhtbFBLAQItABQABgAIAAAAIQBa9CxbvwAAABUBAAALAAAA&#10;AAAAAAAAAAAAAB8BAABfcmVscy8ucmVsc1BLAQItABQABgAIAAAAIQCZ3yuiwgAAAN4AAAAPAAAA&#10;AAAAAAAAAAAAAAcCAABkcnMvZG93bnJldi54bWxQSwUGAAAAAAMAAwC3AAAA9gIAAAAA&#10;" strokecolor="silver" strokeweight="0"/>
                <v:line id="Line 1029" o:spid="_x0000_s2050" style="position:absolute;visibility:visible;mso-wrap-style:square" from="21437,6832" to="21539,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bXVwQAAAN4AAAAPAAAAZHJzL2Rvd25yZXYueG1sRE/bisIw&#10;EH0X9h/CLOyLaKorItUo7rpeXr18wNCMTbCZlCZq/fuNIPg2h3Od2aJ1lbhRE6xnBYN+BoK48Npy&#10;qeB0XPcmIEJE1lh5JgUPCrCYf3RmmGt/5z3dDrEUKYRDjgpMjHUuZSgMOQx9XxMn7uwbhzHBppS6&#10;wXsKd5UcZtlYOrScGgzW9GuouByuTsGIkXfLbvWo1xuebO2fsT+rVqmvz3Y5BRGpjW/xy73Taf73&#10;YDiG5zvpBjn/BwAA//8DAFBLAQItABQABgAIAAAAIQDb4fbL7gAAAIUBAAATAAAAAAAAAAAAAAAA&#10;AAAAAABbQ29udGVudF9UeXBlc10ueG1sUEsBAi0AFAAGAAgAAAAhAFr0LFu/AAAAFQEAAAsAAAAA&#10;AAAAAAAAAAAAHwEAAF9yZWxzLy5yZWxzUEsBAi0AFAAGAAgAAAAhAGkNtdXBAAAA3gAAAA8AAAAA&#10;AAAAAAAAAAAABwIAAGRycy9kb3ducmV2LnhtbFBLBQYAAAAAAwADALcAAAD1AgAAAAA=&#10;" strokecolor="silver" strokeweight="0"/>
                <v:line id="Line 1030" o:spid="_x0000_s2051" style="position:absolute;visibility:visible;mso-wrap-style:square" from="21640,6832" to="2174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RBOwgAAAN4AAAAPAAAAZHJzL2Rvd25yZXYueG1sRE/bisIw&#10;EH0X9h/CCPsia6oru1KN4l7Uvq76AUMzNsFmUpqs1r83guDbHM515svO1eJMbbCeFYyGGQji0mvL&#10;lYLDfv02BREissbaMym4UoDl4qU3x1z7C//ReRcrkUI45KjAxNjkUobSkMMw9A1x4o6+dRgTbCup&#10;W7ykcFfLcZZ9SIeWU4PBhr4Nlafdv1MwYeRiNaivzXrD0639Nfbrp1Pqtd+tZiAidfEpfrgLnea/&#10;j8afcH8n3SAXNwAAAP//AwBQSwECLQAUAAYACAAAACEA2+H2y+4AAACFAQAAEwAAAAAAAAAAAAAA&#10;AAAAAAAAW0NvbnRlbnRfVHlwZXNdLnhtbFBLAQItABQABgAIAAAAIQBa9CxbvwAAABUBAAALAAAA&#10;AAAAAAAAAAAAAB8BAABfcmVscy8ucmVsc1BLAQItABQABgAIAAAAIQAGQRBOwgAAAN4AAAAPAAAA&#10;AAAAAAAAAAAAAAcCAABkcnMvZG93bnJldi54bWxQSwUGAAAAAAMAAwC3AAAA9gIAAAAA&#10;" strokecolor="silver" strokeweight="0"/>
                <v:line id="Line 1031" o:spid="_x0000_s2052" style="position:absolute;visibility:visible;mso-wrap-style:square" from="21844,6832" to="21945,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oQ8xAAAAN4AAAAPAAAAZHJzL2Rvd25yZXYueG1sRI/BbgIx&#10;DETvSP2HyJW4oJIFqgotBEQLtFyh/QBrYzZRN85qk8Ly9/iA1JutGc88L9d9aNSFuuQjG5iMC1DE&#10;VbSeawM/3/uXOaiUkS02kcnAjRKsV0+DJZY2XvlIl1OulYRwKtGAy7kttU6Vo4BpHFti0c6xC5hl&#10;7WptO7xKeGj0tCjedEDP0uCwpQ9H1e/pLxh4ZeTDZtTc2v0nz7/8zvn3bW/M8LnfLEBl6vO/+XF9&#10;sII/m0yFV96RGfTqDgAA//8DAFBLAQItABQABgAIAAAAIQDb4fbL7gAAAIUBAAATAAAAAAAAAAAA&#10;AAAAAAAAAABbQ29udGVudF9UeXBlc10ueG1sUEsBAi0AFAAGAAgAAAAhAFr0LFu/AAAAFQEAAAsA&#10;AAAAAAAAAAAAAAAAHwEAAF9yZWxzLy5yZWxzUEsBAi0AFAAGAAgAAAAhAHfehDzEAAAA3gAAAA8A&#10;AAAAAAAAAAAAAAAABwIAAGRycy9kb3ducmV2LnhtbFBLBQYAAAAAAwADALcAAAD4AgAAAAA=&#10;" strokecolor="silver" strokeweight="0"/>
                <v:line id="Line 1032" o:spid="_x0000_s2053" style="position:absolute;visibility:visible;mso-wrap-style:square" from="22047,6832" to="2214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iGnwgAAAN4AAAAPAAAAZHJzL2Rvd25yZXYueG1sRE/bisIw&#10;EH0X9h/CCPsimurKol2juBe1r6t+wNDMNsFmUpqs1r83guDbHM51FqvO1eJMbbCeFYxHGQji0mvL&#10;lYLjYTOcgQgRWWPtmRRcKcBq+dJbYK79hX/pvI+VSCEcclRgYmxyKUNpyGEY+YY4cX++dRgTbCup&#10;W7ykcFfLSZa9S4eWU4PBhr4Mlaf9v1MwZeRiPaivzWbLs539Mfbzu1Pqtd+tP0BE6uJT/HAXOs1/&#10;G0/mcH8n3SCXNwAAAP//AwBQSwECLQAUAAYACAAAACEA2+H2y+4AAACFAQAAEwAAAAAAAAAAAAAA&#10;AAAAAAAAW0NvbnRlbnRfVHlwZXNdLnhtbFBLAQItABQABgAIAAAAIQBa9CxbvwAAABUBAAALAAAA&#10;AAAAAAAAAAAAAB8BAABfcmVscy8ucmVsc1BLAQItABQABgAIAAAAIQAYkiGnwgAAAN4AAAAPAAAA&#10;AAAAAAAAAAAAAAcCAABkcnMvZG93bnJldi54bWxQSwUGAAAAAAMAAwC3AAAA9gIAAAAA&#10;" strokecolor="silver" strokeweight="0"/>
                <v:line id="Line 1033" o:spid="_x0000_s2054" style="position:absolute;visibility:visible;mso-wrap-style:square" from="22250,6832" to="2235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R7nxQAAAN4AAAAPAAAAZHJzL2Rvd25yZXYueG1sRI/NbgIx&#10;DITvSH2HyJW4oJIFqgotBET5ablC+wDWxmyibpzVJsDy9vWhUm+2PJ6Zb7nuQ6Nu1CUf2cBkXIAi&#10;rqL1XBv4/jq8zEGljGyxiUwGHpRgvXoaLLG08c4nup1zrcSEU4kGXM5tqXWqHAVM49gSy+0Su4BZ&#10;1q7WtsO7mIdGT4viTQf0LAkOW9o6qn7O12DglZGPm1HzaA8fPP/0e+ffd70xw+d+swCVqc//4r/v&#10;o5X6s8lMAARHZtCrXwAAAP//AwBQSwECLQAUAAYACAAAACEA2+H2y+4AAACFAQAAEwAAAAAAAAAA&#10;AAAAAAAAAAAAW0NvbnRlbnRfVHlwZXNdLnhtbFBLAQItABQABgAIAAAAIQBa9CxbvwAAABUBAAAL&#10;AAAAAAAAAAAAAAAAAB8BAABfcmVscy8ucmVsc1BLAQItABQABgAIAAAAIQAMcR7nxQAAAN4AAAAP&#10;AAAAAAAAAAAAAAAAAAcCAABkcnMvZG93bnJldi54bWxQSwUGAAAAAAMAAwC3AAAA+QIAAAAA&#10;" strokecolor="silver" strokeweight="0"/>
                <v:line id="Line 1034" o:spid="_x0000_s2055" style="position:absolute;visibility:visible;mso-wrap-style:square" from="22453,6832" to="22555,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bt8xAAAAN4AAAAPAAAAZHJzL2Rvd25yZXYueG1sRE/RbsIw&#10;DHxH4h8iI+0FrSkbQlVHQLCtg1fYPsBqvCZa41RNBu3fL5OQ0L3YOt+db70dXCsu1AfrWcEiy0EQ&#10;115bbhR8fVaPBYgQkTW2nknBSAG2m+lkjaX2Vz7R5RwbkUw4lKjAxNiVUobakMOQ+Y44cd++dxjT&#10;2jdS93hN5q6VT3m+kg4tpwSDHb0aqn/Ov07BkpGPu3k7dtUHFwf7buz+bVDqYTbsXkBEGuL9+KY+&#10;6vT+cwL810kzyM0fAAAA//8DAFBLAQItABQABgAIAAAAIQDb4fbL7gAAAIUBAAATAAAAAAAAAAAA&#10;AAAAAAAAAABbQ29udGVudF9UeXBlc10ueG1sUEsBAi0AFAAGAAgAAAAhAFr0LFu/AAAAFQEAAAsA&#10;AAAAAAAAAAAAAAAAHwEAAF9yZWxzLy5yZWxzUEsBAi0AFAAGAAgAAAAhAGM9u3zEAAAA3gAAAA8A&#10;AAAAAAAAAAAAAAAABwIAAGRycy9kb3ducmV2LnhtbFBLBQYAAAAAAwADALcAAAD4AgAAAAA=&#10;" strokecolor="silver" strokeweight="0"/>
                <v:line id="Line 1035" o:spid="_x0000_s2056" style="position:absolute;visibility:visible;mso-wrap-style:square" from="22656,6832" to="2275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yULwAAAAN4AAAAPAAAAZHJzL2Rvd25yZXYueG1sRE/bisIw&#10;EH0X9h/CLPgimnphkWoU1/urrh8wNGMTtpmUJmr9eyMs7NscznXmy9ZV4k5NsJ4VDAcZCOLCa8ul&#10;gsvPrj8FESKyxsozKXhSgOXiozPHXPsHn+h+jqVIIRxyVGBirHMpQ2HIYRj4mjhxV984jAk2pdQN&#10;PlK4q+Qoy76kQ8upwWBNa0PF7/nmFEwY+bjqVc96t+fpwW6N/d60SnU/29UMRKQ2/ov/3Eed5o+H&#10;4xG830k3yMULAAD//wMAUEsBAi0AFAAGAAgAAAAhANvh9svuAAAAhQEAABMAAAAAAAAAAAAAAAAA&#10;AAAAAFtDb250ZW50X1R5cGVzXS54bWxQSwECLQAUAAYACAAAACEAWvQsW78AAAAVAQAACwAAAAAA&#10;AAAAAAAAAAAfAQAAX3JlbHMvLnJlbHNQSwECLQAUAAYACAAAACEAk+8lC8AAAADeAAAADwAAAAAA&#10;AAAAAAAAAAAHAgAAZHJzL2Rvd25yZXYueG1sUEsFBgAAAAADAAMAtwAAAPQCAAAAAA==&#10;" strokecolor="silver" strokeweight="0"/>
                <v:line id="Line 1036" o:spid="_x0000_s2057" style="position:absolute;visibility:visible;mso-wrap-style:square" from="22860,6832" to="22961,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4CQwgAAAN4AAAAPAAAAZHJzL2Rvd25yZXYueG1sRE/NagIx&#10;EL4LfYcwBS9Ss7qlyGoUW6vda60PMGzGTXAzWTZR17dvBMHbfHy/s1j1rhEX6oL1rGAyzkAQV15b&#10;rhUc/rZvMxAhImtsPJOCGwVYLV8GCyy0v/IvXfaxFimEQ4EKTIxtIWWoDDkMY98SJ+7oO4cxwa6W&#10;usNrCneNnGbZh3RoOTUYbOnLUHXan52Cd0Yu16Pm1m53PPux38Z+bnqlhq/9eg4iUh+f4oe71Gl+&#10;PslzuL+TbpDLfwAAAP//AwBQSwECLQAUAAYACAAAACEA2+H2y+4AAACFAQAAEwAAAAAAAAAAAAAA&#10;AAAAAAAAW0NvbnRlbnRfVHlwZXNdLnhtbFBLAQItABQABgAIAAAAIQBa9CxbvwAAABUBAAALAAAA&#10;AAAAAAAAAAAAAB8BAABfcmVscy8ucmVsc1BLAQItABQABgAIAAAAIQD8o4CQwgAAAN4AAAAPAAAA&#10;AAAAAAAAAAAAAAcCAABkcnMvZG93bnJldi54bWxQSwUGAAAAAAMAAwC3AAAA9gIAAAAA&#10;" strokecolor="silver" strokeweight="0"/>
                <v:line id="Line 1037" o:spid="_x0000_s2058" style="position:absolute;visibility:visible;mso-wrap-style:square" from="23063,6832" to="2316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hjkwQAAAN4AAAAPAAAAZHJzL2Rvd25yZXYueG1sRE/bisIw&#10;EH1f8B/CCL4smnpBpBpFV9311csHDM3YBJtJabJa/94IC/s2h3Odxap1lbhTE6xnBcNBBoK48Npy&#10;qeBy3vdnIEJE1lh5JgVPCrBadj4WmGv/4CPdT7EUKYRDjgpMjHUuZSgMOQwDXxMn7uobhzHBppS6&#10;wUcKd5UcZdlUOrScGgzW9GWouJ1+nYIJIx/Wn9Wz3n/z7MfujN1sW6V63XY9BxGpjf/iP/dBp/nj&#10;4XgC73fSDXL5AgAA//8DAFBLAQItABQABgAIAAAAIQDb4fbL7gAAAIUBAAATAAAAAAAAAAAAAAAA&#10;AAAAAABbQ29udGVudF9UeXBlc10ueG1sUEsBAi0AFAAGAAgAAAAhAFr0LFu/AAAAFQEAAAsAAAAA&#10;AAAAAAAAAAAAHwEAAF9yZWxzLy5yZWxzUEsBAi0AFAAGAAgAAAAhAHNKGOTBAAAA3gAAAA8AAAAA&#10;AAAAAAAAAAAABwIAAGRycy9kb3ducmV2LnhtbFBLBQYAAAAAAwADALcAAAD1AgAAAAA=&#10;" strokecolor="silver" strokeweight="0"/>
                <v:line id="Line 1038" o:spid="_x0000_s2059" style="position:absolute;visibility:visible;mso-wrap-style:square" from="23266,6832" to="2336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r1/wwAAAN4AAAAPAAAAZHJzL2Rvd25yZXYueG1sRE/dasIw&#10;FL4f+A7hDHYzNHVOkc5UdJvaW90e4NCcNWHNSWmyWt/eCMLuzsf3e1brwTWipy5YzwqmkwwEceW1&#10;5VrB99duvAQRIrLGxjMpuFCAdTF6WGGu/ZmP1J9iLVIIhxwVmBjbXMpQGXIYJr4lTtyP7xzGBLta&#10;6g7PKdw18iXLFtKh5dRgsKV3Q9Xv6c8peGXkcvPcXNrdnpcH+2ns9mNQ6ulx2LyBiDTEf/HdXeo0&#10;fzadzeH2TrpBFlcAAAD//wMAUEsBAi0AFAAGAAgAAAAhANvh9svuAAAAhQEAABMAAAAAAAAAAAAA&#10;AAAAAAAAAFtDb250ZW50X1R5cGVzXS54bWxQSwECLQAUAAYACAAAACEAWvQsW78AAAAVAQAACwAA&#10;AAAAAAAAAAAAAAAfAQAAX3JlbHMvLnJlbHNQSwECLQAUAAYACAAAACEAHAa9f8MAAADeAAAADwAA&#10;AAAAAAAAAAAAAAAHAgAAZHJzL2Rvd25yZXYueG1sUEsFBgAAAAADAAMAtwAAAPcCAAAAAA==&#10;" strokecolor="silver" strokeweight="0"/>
                <v:line id="Line 1039" o:spid="_x0000_s2060" style="position:absolute;visibility:visible;mso-wrap-style:square" from="23469,6832" to="23571,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CMIwQAAAN4AAAAPAAAAZHJzL2Rvd25yZXYueG1sRE/JigIx&#10;EL0L8w+hBryIpl0Q6TGKy7hc1fmAolPTCdOpNJ2o7d9PBMFbPd5a82XrKnGjJljPCoaDDARx4bXl&#10;UsHPZdefgQgRWWPlmRQ8KMBy8dGZY679nU90O8dSpBAOOSowMda5lKEw5DAMfE2cuF/fOIwJNqXU&#10;Dd5TuKvkKMum0qHl1GCwpo2h4u98dQomjHxc9apHvdvz7GC/jV1vW6W6n+3qC0SkNr7FL/dRp/nj&#10;4XgKz3fSDXLxDwAA//8DAFBLAQItABQABgAIAAAAIQDb4fbL7gAAAIUBAAATAAAAAAAAAAAAAAAA&#10;AAAAAABbQ29udGVudF9UeXBlc10ueG1sUEsBAi0AFAAGAAgAAAAhAFr0LFu/AAAAFQEAAAsAAAAA&#10;AAAAAAAAAAAAHwEAAF9yZWxzLy5yZWxzUEsBAi0AFAAGAAgAAAAhAOzUIwjBAAAA3gAAAA8AAAAA&#10;AAAAAAAAAAAABwIAAGRycy9kb3ducmV2LnhtbFBLBQYAAAAAAwADALcAAAD1AgAAAAA=&#10;" strokecolor="silver" strokeweight="0"/>
                <v:line id="Line 1040" o:spid="_x0000_s2061" style="position:absolute;visibility:visible;mso-wrap-style:square" from="23672,6832" to="2377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IaTwwAAAN4AAAAPAAAAZHJzL2Rvd25yZXYueG1sRE/dasIw&#10;FL4f+A7hDHYzNHUOlc5UdJvaW90e4NCcNWHNSWmyWt/eCMLuzsf3e1brwTWipy5YzwqmkwwEceW1&#10;5VrB99duvAQRIrLGxjMpuFCAdTF6WGGu/ZmP1J9iLVIIhxwVmBjbXMpQGXIYJr4lTtyP7xzGBLta&#10;6g7PKdw18iXL5tKh5dRgsKV3Q9Xv6c8peGXkcvPcXNrdnpcH+2ns9mNQ6ulx2LyBiDTEf/HdXeo0&#10;fzadLeD2TrpBFlcAAAD//wMAUEsBAi0AFAAGAAgAAAAhANvh9svuAAAAhQEAABMAAAAAAAAAAAAA&#10;AAAAAAAAAFtDb250ZW50X1R5cGVzXS54bWxQSwECLQAUAAYACAAAACEAWvQsW78AAAAVAQAACwAA&#10;AAAAAAAAAAAAAAAfAQAAX3JlbHMvLnJlbHNQSwECLQAUAAYACAAAACEAg5iGk8MAAADeAAAADwAA&#10;AAAAAAAAAAAAAAAHAgAAZHJzL2Rvd25yZXYueG1sUEsFBgAAAAADAAMAtwAAAPcCAAAAAA==&#10;" strokecolor="silver" strokeweight="0"/>
                <v:line id="Line 1041" o:spid="_x0000_s2062" style="position:absolute;visibility:visible;mso-wrap-style:square" from="23876,6832" to="23977,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xLhxQAAAN4AAAAPAAAAZHJzL2Rvd25yZXYueG1sRI/NbgIx&#10;DITvSH2HyJW4oJIFqgotBET5ablC+wDWxmyibpzVJsDy9vWhUm+2ZjzzebnuQ6Nu1CUf2cBkXIAi&#10;rqL1XBv4/jq8zEGljGyxiUwGHpRgvXoaLLG08c4nup1zrSSEU4kGXM5tqXWqHAVM49gSi3aJXcAs&#10;a1dr2+FdwkOjp0XxpgN6lgaHLW0dVT/nazDwysjHzah5tIcPnn/6vfPvu96Y4XO/WYDK1Od/89/1&#10;0Qr+bDITXnlHZtCrXwAAAP//AwBQSwECLQAUAAYACAAAACEA2+H2y+4AAACFAQAAEwAAAAAAAAAA&#10;AAAAAAAAAAAAW0NvbnRlbnRfVHlwZXNdLnhtbFBLAQItABQABgAIAAAAIQBa9CxbvwAAABUBAAAL&#10;AAAAAAAAAAAAAAAAAB8BAABfcmVscy8ucmVsc1BLAQItABQABgAIAAAAIQDyBxLhxQAAAN4AAAAP&#10;AAAAAAAAAAAAAAAAAAcCAABkcnMvZG93bnJldi54bWxQSwUGAAAAAAMAAwC3AAAA+QIAAAAA&#10;" strokecolor="silver" strokeweight="0"/>
                <v:line id="Line 1042" o:spid="_x0000_s2063" style="position:absolute;visibility:visible;mso-wrap-style:square" from="24079,6832" to="2418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7d6wwAAAN4AAAAPAAAAZHJzL2Rvd25yZXYueG1sRE/dasIw&#10;FL4f+A7hDHYzZuoc4qqp6Da1t7o9wKE5NmHNSWmyWt/eCMLuzsf3e5arwTWipy5Yzwom4wwEceW1&#10;5VrBz/f2ZQ4iRGSNjWdScKEAq2L0sMRc+zMfqD/GWqQQDjkqMDG2uZShMuQwjH1LnLiT7xzGBLta&#10;6g7PKdw18jXLZtKh5dRgsKUPQ9Xv8c8peGPkcv3cXNrtjud7+2Xs5nNQ6ulxWC9ARBriv/juLnWa&#10;P51M3+H2TrpBFlcAAAD//wMAUEsBAi0AFAAGAAgAAAAhANvh9svuAAAAhQEAABMAAAAAAAAAAAAA&#10;AAAAAAAAAFtDb250ZW50X1R5cGVzXS54bWxQSwECLQAUAAYACAAAACEAWvQsW78AAAAVAQAACwAA&#10;AAAAAAAAAAAAAAAfAQAAX3JlbHMvLnJlbHNQSwECLQAUAAYACAAAACEAnUu3esMAAADeAAAADwAA&#10;AAAAAAAAAAAAAAAHAgAAZHJzL2Rvd25yZXYueG1sUEsFBgAAAAADAAMAtwAAAPcCAAAAAA==&#10;" strokecolor="silver" strokeweight="0"/>
                <v:line id="Line 1043" o:spid="_x0000_s2064" style="position:absolute;visibility:visible;mso-wrap-style:square" from="24282,6832" to="2438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22axQAAAN4AAAAPAAAAZHJzL2Rvd25yZXYueG1sRI/NbgIx&#10;DITvSH2HyJW4oJKFogotBET5ablC+wDWxmyibpzVJsDy9vWhUm+2PJ6Zb7nuQ6Nu1CUf2cBkXIAi&#10;rqL1XBv4/jq8zEGljGyxiUwGHpRgvXoaLLG08c4nup1zrcSEU4kGXM5tqXWqHAVM49gSy+0Su4BZ&#10;1q7WtsO7mIdGT4viTQf0LAkOW9o6qn7O12BgxsjHzah5tIcPnn/6vfPvu96Y4XO/WYDK1Od/8d/3&#10;0Ur918lMAARHZtCrXwAAAP//AwBQSwECLQAUAAYACAAAACEA2+H2y+4AAACFAQAAEwAAAAAAAAAA&#10;AAAAAAAAAAAAW0NvbnRlbnRfVHlwZXNdLnhtbFBLAQItABQABgAIAAAAIQBa9CxbvwAAABUBAAAL&#10;AAAAAAAAAAAAAAAAAB8BAABfcmVscy8ucmVsc1BLAQItABQABgAIAAAAIQBUd22axQAAAN4AAAAP&#10;AAAAAAAAAAAAAAAAAAcCAABkcnMvZG93bnJldi54bWxQSwUGAAAAAAMAAwC3AAAA+QIAAAAA&#10;" strokecolor="silver" strokeweight="0"/>
                <v:line id="Line 1044" o:spid="_x0000_s2065" style="position:absolute;visibility:visible;mso-wrap-style:square" from="24485,6832" to="24587,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8gBwgAAAN4AAAAPAAAAZHJzL2Rvd25yZXYueG1sRE/dasIw&#10;FL4f+A7hCLsZmnaTIdW0qNPN26kPcGiOTbA5KU2m9e3NYLC78/H9nmU1uFZcqQ/Ws4J8moEgrr22&#10;3Cg4HXeTOYgQkTW2nknBnQJU5ehpiYX2N/6m6yE2IoVwKFCBibErpAy1IYdh6jvixJ197zAm2DdS&#10;93hL4a6Vr1n2Lh1aTg0GO9oYqi+HH6dgxsj71Ut773afPP+yW2PXH4NSz+NhtQARaYj/4j/3Xqf5&#10;b/ksh9930g2yfAAAAP//AwBQSwECLQAUAAYACAAAACEA2+H2y+4AAACFAQAAEwAAAAAAAAAAAAAA&#10;AAAAAAAAW0NvbnRlbnRfVHlwZXNdLnhtbFBLAQItABQABgAIAAAAIQBa9CxbvwAAABUBAAALAAAA&#10;AAAAAAAAAAAAAB8BAABfcmVscy8ucmVsc1BLAQItABQABgAIAAAAIQA7O8gBwgAAAN4AAAAPAAAA&#10;AAAAAAAAAAAAAAcCAABkcnMvZG93bnJldi54bWxQSwUGAAAAAAMAAwC3AAAA9gIAAAAA&#10;" strokecolor="silver" strokeweight="0"/>
                <v:line id="Line 1045" o:spid="_x0000_s2066" style="position:absolute;visibility:visible;mso-wrap-style:square" from="24688,6832" to="2479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VZ2wQAAAN4AAAAPAAAAZHJzL2Rvd25yZXYueG1sRE/bisIw&#10;EH0X9h/CLPgimnphkWoU18vqq64fMDRjE7aZlCZq/XsjLPg2h3Od+bJ1lbhRE6xnBcNBBoK48Npy&#10;qeD8u+tPQYSIrLHyTAoeFGC5+OjMMdf+zke6nWIpUgiHHBWYGOtcylAYchgGviZO3MU3DmOCTSl1&#10;g/cU7io5yrIv6dByajBY09pQ8Xe6OgUTRj6setWj3v3wdG+3xn5vWqW6n+1qBiJSG9/if/dBp/nj&#10;4WQEr3fSDXLxBAAA//8DAFBLAQItABQABgAIAAAAIQDb4fbL7gAAAIUBAAATAAAAAAAAAAAAAAAA&#10;AAAAAABbQ29udGVudF9UeXBlc10ueG1sUEsBAi0AFAAGAAgAAAAhAFr0LFu/AAAAFQEAAAsAAAAA&#10;AAAAAAAAAAAAHwEAAF9yZWxzLy5yZWxzUEsBAi0AFAAGAAgAAAAhAMvpVnbBAAAA3gAAAA8AAAAA&#10;AAAAAAAAAAAABwIAAGRycy9kb3ducmV2LnhtbFBLBQYAAAAAAwADALcAAAD1AgAAAAA=&#10;" strokecolor="silver" strokeweight="0"/>
                <v:line id="Line 1046" o:spid="_x0000_s2067" style="position:absolute;visibility:visible;mso-wrap-style:square" from="24892,6832" to="24993,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fPtwQAAAN4AAAAPAAAAZHJzL2Rvd25yZXYueG1sRE/bisIw&#10;EH1f8B/CCL4smnpBpBpFV9311csHDM3YBJtJabJa/94IC/s2h3Odxap1lbhTE6xnBcNBBoK48Npy&#10;qeBy3vdnIEJE1lh5JgVPCrBadj4WmGv/4CPdT7EUKYRDjgpMjHUuZSgMOQwDXxMn7uobhzHBppS6&#10;wUcKd5UcZdlUOrScGgzW9GWouJ1+nYIJIx/Wn9Wz3n/z7MfujN1sW6V63XY9BxGpjf/iP/dBp/nj&#10;4WQM73fSDXL5AgAA//8DAFBLAQItABQABgAIAAAAIQDb4fbL7gAAAIUBAAATAAAAAAAAAAAAAAAA&#10;AAAAAABbQ29udGVudF9UeXBlc10ueG1sUEsBAi0AFAAGAAgAAAAhAFr0LFu/AAAAFQEAAAsAAAAA&#10;AAAAAAAAAAAAHwEAAF9yZWxzLy5yZWxzUEsBAi0AFAAGAAgAAAAhAKSl8+3BAAAA3gAAAA8AAAAA&#10;AAAAAAAAAAAABwIAAGRycy9kb3ducmV2LnhtbFBLBQYAAAAAAwADALcAAAD1AgAAAAA=&#10;" strokecolor="silver" strokeweight="0"/>
                <v:line id="Line 1047" o:spid="_x0000_s2068" style="position:absolute;visibility:visible;mso-wrap-style:square" from="25095,6832" to="2519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GuZwgAAAN4AAAAPAAAAZHJzL2Rvd25yZXYueG1sRE/dasIw&#10;FL4f7B3CGXgzZqqWIdW0uDmdt3M+wKE5NsHmpDRR69svgrC78/H9nmU1uFZcqA/Ws4LJOANBXHtt&#10;uVFw+N28zUGEiKyx9UwKbhSgKp+fllhof+UfuuxjI1IIhwIVmBi7QspQG3IYxr4jTtzR9w5jgn0j&#10;dY/XFO5aOc2yd+nQcmow2NGnofq0PzsFOSPvVq/trdtsef5tv4z9WA9KjV6G1QJEpCH+ix/unU7z&#10;Z5M8h/s76QZZ/gEAAP//AwBQSwECLQAUAAYACAAAACEA2+H2y+4AAACFAQAAEwAAAAAAAAAAAAAA&#10;AAAAAAAAW0NvbnRlbnRfVHlwZXNdLnhtbFBLAQItABQABgAIAAAAIQBa9CxbvwAAABUBAAALAAAA&#10;AAAAAAAAAAAAAB8BAABfcmVscy8ucmVsc1BLAQItABQABgAIAAAAIQArTGuZwgAAAN4AAAAPAAAA&#10;AAAAAAAAAAAAAAcCAABkcnMvZG93bnJldi54bWxQSwUGAAAAAAMAAwC3AAAA9gIAAAAA&#10;" strokecolor="silver" strokeweight="0"/>
                <v:line id="Line 1048" o:spid="_x0000_s2069" style="position:absolute;visibility:visible;mso-wrap-style:square" from="25298,6832" to="2540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M4CwQAAAN4AAAAPAAAAZHJzL2Rvd25yZXYueG1sRE/bagIx&#10;EH0v9B/CCL5IzXppkdUotl5fq37AsBk3wc1k2aS6/r0RhL7N4VxntmhdJa7UBOtZwaCfgSAuvLZc&#10;KjgdNx8TECEia6w8k4I7BVjM399mmGt/41+6HmIpUgiHHBWYGOtcylAYchj6viZO3Nk3DmOCTSl1&#10;g7cU7io5zLIv6dByajBY04+h4nL4cwrGjLxf9qp7vdnyZGfXxn6vWqW6nXY5BRGpjf/il3uv0/zR&#10;YPwJz3fSDXL+AAAA//8DAFBLAQItABQABgAIAAAAIQDb4fbL7gAAAIUBAAATAAAAAAAAAAAAAAAA&#10;AAAAAABbQ29udGVudF9UeXBlc10ueG1sUEsBAi0AFAAGAAgAAAAhAFr0LFu/AAAAFQEAAAsAAAAA&#10;AAAAAAAAAAAAHwEAAF9yZWxzLy5yZWxzUEsBAi0AFAAGAAgAAAAhAEQAzgLBAAAA3gAAAA8AAAAA&#10;AAAAAAAAAAAABwIAAGRycy9kb3ducmV2LnhtbFBLBQYAAAAAAwADALcAAAD1AgAAAAA=&#10;" strokecolor="silver" strokeweight="0"/>
                <v:line id="Line 1049" o:spid="_x0000_s2070" style="position:absolute;visibility:visible;mso-wrap-style:square" from="25501,6832" to="25603,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0lB1wQAAAN4AAAAPAAAAZHJzL2Rvd25yZXYueG1sRE/bisIw&#10;EH0X/Icwwr7ImrqKSDWKu+vtVdcPGJqxCTaT0mS1/r0RBN/mcK4zX7auEldqgvWsYDjIQBAXXlsu&#10;FZz+Np9TECEia6w8k4I7BVguup055trf+EDXYyxFCuGQowITY51LGQpDDsPA18SJO/vGYUywKaVu&#10;8JbCXSW/smwiHVpODQZr+jFUXI7/TsGYkferfnWvN1ue7uza2O/fVqmPXruagYjUxrf45d7rNH80&#10;HE/g+U66QS4eAAAA//8DAFBLAQItABQABgAIAAAAIQDb4fbL7gAAAIUBAAATAAAAAAAAAAAAAAAA&#10;AAAAAABbQ29udGVudF9UeXBlc10ueG1sUEsBAi0AFAAGAAgAAAAhAFr0LFu/AAAAFQEAAAsAAAAA&#10;AAAAAAAAAAAAHwEAAF9yZWxzLy5yZWxzUEsBAi0AFAAGAAgAAAAhALTSUHXBAAAA3gAAAA8AAAAA&#10;AAAAAAAAAAAABwIAAGRycy9kb3ducmV2LnhtbFBLBQYAAAAAAwADALcAAAD1AgAAAAA=&#10;" strokecolor="silver" strokeweight="0"/>
                <v:line id="Line 1050" o:spid="_x0000_s2071" style="position:absolute;visibility:visible;mso-wrap-style:square" from="25704,6832" to="2580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vXuwQAAAN4AAAAPAAAAZHJzL2Rvd25yZXYueG1sRE/bagIx&#10;EH0v9B/CCL5IzXqhldUotl5fq37AsBk3wc1k2aS6/r0RhL7N4VxntmhdJa7UBOtZwaCfgSAuvLZc&#10;KjgdNx8TECEia6w8k4I7BVjM399mmGt/41+6HmIpUgiHHBWYGOtcylAYchj6viZO3Nk3DmOCTSl1&#10;g7cU7io5zLJP6dByajBY04+h4nL4cwrGjLxf9qp7vdnyZGfXxn6vWqW6nXY5BRGpjf/il3uv0/zR&#10;YPwFz3fSDXL+AAAA//8DAFBLAQItABQABgAIAAAAIQDb4fbL7gAAAIUBAAATAAAAAAAAAAAAAAAA&#10;AAAAAABbQ29udGVudF9UeXBlc10ueG1sUEsBAi0AFAAGAAgAAAAhAFr0LFu/AAAAFQEAAAsAAAAA&#10;AAAAAAAAAAAAHwEAAF9yZWxzLy5yZWxzUEsBAi0AFAAGAAgAAAAhANue9e7BAAAA3gAAAA8AAAAA&#10;AAAAAAAAAAAABwIAAGRycy9kb3ducmV2LnhtbFBLBQYAAAAAAwADALcAAAD1AgAAAAA=&#10;" strokecolor="silver" strokeweight="0"/>
                <v:line id="Line 1051" o:spid="_x0000_s2072" style="position:absolute;visibility:visible;mso-wrap-style:square" from="25908,6832" to="26009,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WGcxQAAAN4AAAAPAAAAZHJzL2Rvd25yZXYueG1sRI/NbgIx&#10;DITvSH2HyJW4oJKFogotBET5ablC+wDWxmyibpzVJsDy9vWhUm+2ZjzzebnuQ6Nu1CUf2cBkXIAi&#10;rqL1XBv4/jq8zEGljGyxiUwGHpRgvXoaLLG08c4nup1zrSSEU4kGXM5tqXWqHAVM49gSi3aJXcAs&#10;a1dr2+FdwkOjp0XxpgN6lgaHLW0dVT/nazAwY+TjZtQ82sMHzz/93vn3XW/M8LnfLEBl6vO/+e/6&#10;aAX/dTITXnlHZtCrXwAAAP//AwBQSwECLQAUAAYACAAAACEA2+H2y+4AAACFAQAAEwAAAAAAAAAA&#10;AAAAAAAAAAAAW0NvbnRlbnRfVHlwZXNdLnhtbFBLAQItABQABgAIAAAAIQBa9CxbvwAAABUBAAAL&#10;AAAAAAAAAAAAAAAAAB8BAABfcmVscy8ucmVsc1BLAQItABQABgAIAAAAIQCqAWGcxQAAAN4AAAAP&#10;AAAAAAAAAAAAAAAAAAcCAABkcnMvZG93bnJldi54bWxQSwUGAAAAAAMAAwC3AAAA+QIAAAAA&#10;" strokecolor="silver" strokeweight="0"/>
                <v:line id="Line 1052" o:spid="_x0000_s2073" style="position:absolute;visibility:visible;mso-wrap-style:square" from="26111,6832" to="2621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cQHwwAAAN4AAAAPAAAAZHJzL2Rvd25yZXYueG1sRE/dasIw&#10;FL4XfIdwBrsZM3UTcdVU1M3ZW90e4NAcm7DmpDSx1rdfBgPvzsf3e1brwTWipy5YzwqmkwwEceW1&#10;5VrB99f+eQEiRGSNjWdScKMA62I8WmGu/ZWP1J9iLVIIhxwVmBjbXMpQGXIYJr4lTtzZdw5jgl0t&#10;dYfXFO4a+ZJlc+nQcmow2NLOUPVzujgFM0YuN0/Nrd1/8uJgP4zdvg9KPT4MmyWISEO8i//dpU7z&#10;X6ezN/h7J90gi18AAAD//wMAUEsBAi0AFAAGAAgAAAAhANvh9svuAAAAhQEAABMAAAAAAAAAAAAA&#10;AAAAAAAAAFtDb250ZW50X1R5cGVzXS54bWxQSwECLQAUAAYACAAAACEAWvQsW78AAAAVAQAACwAA&#10;AAAAAAAAAAAAAAAfAQAAX3JlbHMvLnJlbHNQSwECLQAUAAYACAAAACEAxU3EB8MAAADeAAAADwAA&#10;AAAAAAAAAAAAAAAHAgAAZHJzL2Rvd25yZXYueG1sUEsFBgAAAAADAAMAtwAAAPcCAAAAAA==&#10;" strokecolor="silver" strokeweight="0"/>
                <v:line id="Line 1053" o:spid="_x0000_s2074" style="position:absolute;visibility:visible;mso-wrap-style:square" from="26314,6832" to="2641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vtHxQAAAN4AAAAPAAAAZHJzL2Rvd25yZXYueG1sRI/NbgIx&#10;DITvlfoOkZF6qSBLfxBaCIjSUrgWeABrYzYRG2e1CbC8fX2o1Jstj2fmmy/70KgrdclHNjAeFaCI&#10;q2g91waOh81wCiplZItNZDJwpwTLxePDHEsbb/xD132ulZhwKtGAy7kttU6Vo4BpFFtiuZ1iFzDL&#10;2tXadngT89Dol6KY6ICeJcFhS2tH1Xl/CQbeGHm3em7u7eabp1v/5fzHZ2/M06BfzUBl6vO/+O97&#10;Z6X+6/hdAARHZtCLXwAAAP//AwBQSwECLQAUAAYACAAAACEA2+H2y+4AAACFAQAAEwAAAAAAAAAA&#10;AAAAAAAAAAAAW0NvbnRlbnRfVHlwZXNdLnhtbFBLAQItABQABgAIAAAAIQBa9CxbvwAAABUBAAAL&#10;AAAAAAAAAAAAAAAAAB8BAABfcmVscy8ucmVsc1BLAQItABQABgAIAAAAIQDRrvtHxQAAAN4AAAAP&#10;AAAAAAAAAAAAAAAAAAcCAABkcnMvZG93bnJldi54bWxQSwUGAAAAAAMAAwC3AAAA+QIAAAAA&#10;" strokecolor="silver" strokeweight="0"/>
                <v:line id="Line 1054" o:spid="_x0000_s2075" style="position:absolute;visibility:visible;mso-wrap-style:square" from="26517,6832" to="26619,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7cwQAAAN4AAAAPAAAAZHJzL2Rvd25yZXYueG1sRE/bagIx&#10;EH0v9B/CFHwpml2tRVajWO+vVT9g2Ew3oZvJskl1/XsjCH2bw7nObNG5WlyoDdazgnyQgSAuvbZc&#10;KTiftv0JiBCRNdaeScGNAizmry8zLLS/8jddjrESKYRDgQpMjE0hZSgNOQwD3xAn7se3DmOCbSV1&#10;i9cU7mo5zLJP6dByajDY0MpQ+Xv8cwo+GPmwfK9vzXbHk73dGPu17pTqvXXLKYhIXfwXP90HneaP&#10;8nEOj3fSDXJ+BwAA//8DAFBLAQItABQABgAIAAAAIQDb4fbL7gAAAIUBAAATAAAAAAAAAAAAAAAA&#10;AAAAAABbQ29udGVudF9UeXBlc10ueG1sUEsBAi0AFAAGAAgAAAAhAFr0LFu/AAAAFQEAAAsAAAAA&#10;AAAAAAAAAAAAHwEAAF9yZWxzLy5yZWxzUEsBAi0AFAAGAAgAAAAhAL7iXtzBAAAA3gAAAA8AAAAA&#10;AAAAAAAAAAAABwIAAGRycy9kb3ducmV2LnhtbFBLBQYAAAAAAwADALcAAAD1AgAAAAA=&#10;" strokecolor="silver" strokeweight="0"/>
                <v:line id="Line 1055" o:spid="_x0000_s2076" style="position:absolute;visibility:visible;mso-wrap-style:square" from="26720,6832" to="2682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MCrwgAAAN4AAAAPAAAAZHJzL2Rvd25yZXYueG1sRE/bisIw&#10;EH0X9h/CCPsia6rrLlKN4l7Uvq76AUMzNsFmUpqs1r83guDbHM515svO1eJMbbCeFYyGGQji0mvL&#10;lYLDfv02BREissbaMym4UoDl4qU3x1z7C//ReRcrkUI45KjAxNjkUobSkMMw9A1x4o6+dRgTbCup&#10;W7ykcFfLcZZ9SoeWU4PBhr4Nlafdv1MwYeRiNaivzXrD0639Nfbrp1Pqtd+tZiAidfEpfrgLnea/&#10;jz7GcH8n3SAXNwAAAP//AwBQSwECLQAUAAYACAAAACEA2+H2y+4AAACFAQAAEwAAAAAAAAAAAAAA&#10;AAAAAAAAW0NvbnRlbnRfVHlwZXNdLnhtbFBLAQItABQABgAIAAAAIQBa9CxbvwAAABUBAAALAAAA&#10;AAAAAAAAAAAAAB8BAABfcmVscy8ucmVsc1BLAQItABQABgAIAAAAIQBOMMCrwgAAAN4AAAAPAAAA&#10;AAAAAAAAAAAAAAcCAABkcnMvZG93bnJldi54bWxQSwUGAAAAAAMAAwC3AAAA9gIAAAAA&#10;" strokecolor="silver" strokeweight="0"/>
                <v:line id="Line 1056" o:spid="_x0000_s2077" style="position:absolute;visibility:visible;mso-wrap-style:square" from="26924,6832" to="27025,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GUwwwAAAN4AAAAPAAAAZHJzL2Rvd25yZXYueG1sRE/dasIw&#10;FL4f+A7hDHYzNHVOkc5UdJvaW90e4NCcNWHNSWmyWt/eCMLuzsf3e1brwTWipy5YzwqmkwwEceW1&#10;5VrB99duvAQRIrLGxjMpuFCAdTF6WGGu/ZmP1J9iLVIIhxwVmBjbXMpQGXIYJr4lTtyP7xzGBLta&#10;6g7PKdw18iXLFtKh5dRgsKV3Q9Xv6c8peGXkcvPcXNrdnpcH+2ns9mNQ6ulx2LyBiDTEf/HdXeo0&#10;fzadz+D2TrpBFlcAAAD//wMAUEsBAi0AFAAGAAgAAAAhANvh9svuAAAAhQEAABMAAAAAAAAAAAAA&#10;AAAAAAAAAFtDb250ZW50X1R5cGVzXS54bWxQSwECLQAUAAYACAAAACEAWvQsW78AAAAVAQAACwAA&#10;AAAAAAAAAAAAAAAfAQAAX3JlbHMvLnJlbHNQSwECLQAUAAYACAAAACEAIXxlMMMAAADeAAAADwAA&#10;AAAAAAAAAAAAAAAHAgAAZHJzL2Rvd25yZXYueG1sUEsFBgAAAAADAAMAtwAAAPcCAAAAAA==&#10;" strokecolor="silver" strokeweight="0"/>
                <v:line id="Line 1057" o:spid="_x0000_s2078" style="position:absolute;visibility:visible;mso-wrap-style:square" from="27127,6832" to="2722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f1EwQAAAN4AAAAPAAAAZHJzL2Rvd25yZXYueG1sRE/bagIx&#10;EH0v9B/CCL5IzXppkdUotl5fq37AsBk3wc1k2aS6/r0RhL7N4VxntmhdJa7UBOtZwaCfgSAuvLZc&#10;KjgdNx8TECEia6w8k4I7BVjM399mmGt/41+6HmIpUgiHHBWYGOtcylAYchj6viZO3Nk3DmOCTSl1&#10;g7cU7io5zLIv6dByajBY04+h4nL4cwrGjLxf9qp7vdnyZGfXxn6vWqW6nXY5BRGpjf/il3uv0/zR&#10;4HMMz3fSDXL+AAAA//8DAFBLAQItABQABgAIAAAAIQDb4fbL7gAAAIUBAAATAAAAAAAAAAAAAAAA&#10;AAAAAABbQ29udGVudF9UeXBlc10ueG1sUEsBAi0AFAAGAAgAAAAhAFr0LFu/AAAAFQEAAAsAAAAA&#10;AAAAAAAAAAAAHwEAAF9yZWxzLy5yZWxzUEsBAi0AFAAGAAgAAAAhAK6V/UTBAAAA3gAAAA8AAAAA&#10;AAAAAAAAAAAABwIAAGRycy9kb3ducmV2LnhtbFBLBQYAAAAAAwADALcAAAD1AgAAAAA=&#10;" strokecolor="silver" strokeweight="0"/>
                <v:line id="Line 1058" o:spid="_x0000_s2079" style="position:absolute;visibility:visible;mso-wrap-style:square" from="27330,6832" to="2743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VjfwwAAAN4AAAAPAAAAZHJzL2Rvd25yZXYueG1sRE/dasIw&#10;FL4f+A7hDHYzNHWbIp2pqJuzt7o9wKE5a8Kak9LEWt9+EQTvzsf3e5arwTWipy5YzwqmkwwEceW1&#10;5VrBz/duvAARIrLGxjMpuFCAVTF6WGKu/ZkP1B9jLVIIhxwVmBjbXMpQGXIYJr4lTtyv7xzGBLta&#10;6g7PKdw18iXL5tKh5dRgsKWtoerveHIK3hi5XD83l3b3xYu9/TR28zEo9fQ4rN9BRBriXXxzlzrN&#10;f53OZnB9J90gi38AAAD//wMAUEsBAi0AFAAGAAgAAAAhANvh9svuAAAAhQEAABMAAAAAAAAAAAAA&#10;AAAAAAAAAFtDb250ZW50X1R5cGVzXS54bWxQSwECLQAUAAYACAAAACEAWvQsW78AAAAVAQAACwAA&#10;AAAAAAAAAAAAAAAfAQAAX3JlbHMvLnJlbHNQSwECLQAUAAYACAAAACEAwdlY38MAAADeAAAADwAA&#10;AAAAAAAAAAAAAAAHAgAAZHJzL2Rvd25yZXYueG1sUEsFBgAAAAADAAMAtwAAAPcCAAAAAA==&#10;" strokecolor="silver" strokeweight="0"/>
                <v:line id="Line 1059" o:spid="_x0000_s2080" style="position:absolute;visibility:visible;mso-wrap-style:square" from="27533,6832" to="27635,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8aowwAAAN4AAAAPAAAAZHJzL2Rvd25yZXYueG1sRE/dasIw&#10;FL4X9g7hDLwZmuo2kdpUnM7Z26kPcGjOmrDmpDSZ1rdfBgPvzsf3e4r14FpxoT5Yzwpm0wwEce21&#10;5UbB+bSfLEGEiKyx9UwKbhRgXT6MCsy1v/InXY6xESmEQ44KTIxdLmWoDTkMU98RJ+7L9w5jgn0j&#10;dY/XFO5aOc+yhXRoOTUY7GhrqP4+/jgFL4xcbZ7aW7f/4OXBvhv7thuUGj8OmxWISEO8i//dlU7z&#10;n2evC/h7J90gy18AAAD//wMAUEsBAi0AFAAGAAgAAAAhANvh9svuAAAAhQEAABMAAAAAAAAAAAAA&#10;AAAAAAAAAFtDb250ZW50X1R5cGVzXS54bWxQSwECLQAUAAYACAAAACEAWvQsW78AAAAVAQAACwAA&#10;AAAAAAAAAAAAAAAfAQAAX3JlbHMvLnJlbHNQSwECLQAUAAYACAAAACEAMQvGqMMAAADeAAAADwAA&#10;AAAAAAAAAAAAAAAHAgAAZHJzL2Rvd25yZXYueG1sUEsFBgAAAAADAAMAtwAAAPcCAAAAAA==&#10;" strokecolor="silver" strokeweight="0"/>
                <v:line id="Line 1060" o:spid="_x0000_s2081" style="position:absolute;visibility:visible;mso-wrap-style:square" from="27736,6832" to="2783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2MzwgAAAN4AAAAPAAAAZHJzL2Rvd25yZXYueG1sRE/bagIx&#10;EH0v+A9hCr4UzaqtymoUrZf66uUDhs24Cd1Mlk2q69+bQqFvczjXmS9bV4kbNcF6VjDoZyCIC68t&#10;lwou511vCiJEZI2VZ1LwoADLRedljrn2dz7S7RRLkUI45KjAxFjnUobCkMPQ9zVx4q6+cRgTbEqp&#10;G7yncFfJYZaNpUPLqcFgTZ+Giu/Tj1PwzsiH1Vv1qHd7nn7ZrbHrTatU97VdzUBEauO/+M990Gn+&#10;aPAxgd930g1y8QQAAP//AwBQSwECLQAUAAYACAAAACEA2+H2y+4AAACFAQAAEwAAAAAAAAAAAAAA&#10;AAAAAAAAW0NvbnRlbnRfVHlwZXNdLnhtbFBLAQItABQABgAIAAAAIQBa9CxbvwAAABUBAAALAAAA&#10;AAAAAAAAAAAAAB8BAABfcmVscy8ucmVsc1BLAQItABQABgAIAAAAIQBeR2MzwgAAAN4AAAAPAAAA&#10;AAAAAAAAAAAAAAcCAABkcnMvZG93bnJldi54bWxQSwUGAAAAAAMAAwC3AAAA9gIAAAAA&#10;" strokecolor="silver" strokeweight="0"/>
                <v:line id="Line 1061" o:spid="_x0000_s2082" style="position:absolute;visibility:visible;mso-wrap-style:square" from="27940,6832" to="28041,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PdBxQAAAN4AAAAPAAAAZHJzL2Rvd25yZXYueG1sRI/NbgIx&#10;DITvlfoOkZF6qSBLfxBaCIjSUrgWeABrYzYRG2e1CbC8fX2o1JutGc98ni/70KgrdclHNjAeFaCI&#10;q2g91waOh81wCiplZItNZDJwpwTLxePDHEsbb/xD132ulYRwKtGAy7kttU6Vo4BpFFti0U6xC5hl&#10;7WptO7xJeGj0S1FMdEDP0uCwpbWj6ry/BANvjLxbPTf3dvPN063/cv7jszfmadCvZqAy9fnf/He9&#10;s4L/On4XXnlHZtCLXwAAAP//AwBQSwECLQAUAAYACAAAACEA2+H2y+4AAACFAQAAEwAAAAAAAAAA&#10;AAAAAAAAAAAAW0NvbnRlbnRfVHlwZXNdLnhtbFBLAQItABQABgAIAAAAIQBa9CxbvwAAABUBAAAL&#10;AAAAAAAAAAAAAAAAAB8BAABfcmVscy8ucmVsc1BLAQItABQABgAIAAAAIQAv2PdBxQAAAN4AAAAP&#10;AAAAAAAAAAAAAAAAAAcCAABkcnMvZG93bnJldi54bWxQSwUGAAAAAAMAAwC3AAAA+QIAAAAA&#10;" strokecolor="silver" strokeweight="0"/>
                <v:line id="Line 1062" o:spid="_x0000_s2083" style="position:absolute;visibility:visible;mso-wrap-style:square" from="28143,6832" to="2824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FLawgAAAN4AAAAPAAAAZHJzL2Rvd25yZXYueG1sRE/bagIx&#10;EH0v+A9hBF9KzXqp2NUoWi/1VdsPGDbjJriZLJtU1783QqFvczjXmS9bV4krNcF6VjDoZyCIC68t&#10;lwp+vndvUxAhImusPJOCOwVYLjovc8y1v/GRrqdYihTCIUcFJsY6lzIUhhyGvq+JE3f2jcOYYFNK&#10;3eAthbtKDrNsIh1aTg0Ga/o0VFxOv07BmJEPq9fqXu/2PP2yW2PXm1apXrddzUBEauO/+M990Gn+&#10;aPD+Ac930g1y8QAAAP//AwBQSwECLQAUAAYACAAAACEA2+H2y+4AAACFAQAAEwAAAAAAAAAAAAAA&#10;AAAAAAAAW0NvbnRlbnRfVHlwZXNdLnhtbFBLAQItABQABgAIAAAAIQBa9CxbvwAAABUBAAALAAAA&#10;AAAAAAAAAAAAAB8BAABfcmVscy8ucmVsc1BLAQItABQABgAIAAAAIQBAlFLawgAAAN4AAAAPAAAA&#10;AAAAAAAAAAAAAAcCAABkcnMvZG93bnJldi54bWxQSwUGAAAAAAMAAwC3AAAA9gIAAAAA&#10;" strokecolor="silver" strokeweight="0"/>
                <v:line id="Line 1063" o:spid="_x0000_s2084" style="position:absolute;visibility:visible;mso-wrap-style:square" from="28346,6832" to="2844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jH6xAAAAN4AAAAPAAAAZHJzL2Rvd25yZXYueG1sRI/BbgIx&#10;DETvSP2HyJV6QSVLqRBaCIgWaLlC+QBr426ibpzVJsDy9/iA1Jstj2fmLVZ9aNSFuuQjGxiPClDE&#10;VbSeawOnn93rDFTKyBabyGTgRglWy6fBAksbr3ygyzHXSkw4lWjA5dyWWqfKUcA0ii2x3H5jFzDL&#10;2tXadngV89Dot6KY6oCeJcFhS5+Oqr/jORh4Z+T9etjc2t0Xz7791vmPTW/My3O/noPK1Od/8eN7&#10;b6X+ZDwVAMGRGfTyDgAA//8DAFBLAQItABQABgAIAAAAIQDb4fbL7gAAAIUBAAATAAAAAAAAAAAA&#10;AAAAAAAAAABbQ29udGVudF9UeXBlc10ueG1sUEsBAi0AFAAGAAgAAAAhAFr0LFu/AAAAFQEAAAsA&#10;AAAAAAAAAAAAAAAAHwEAAF9yZWxzLy5yZWxzUEsBAi0AFAAGAAgAAAAhAB/CMfrEAAAA3gAAAA8A&#10;AAAAAAAAAAAAAAAABwIAAGRycy9kb3ducmV2LnhtbFBLBQYAAAAAAwADALcAAAD4AgAAAAA=&#10;" strokecolor="silver" strokeweight="0"/>
                <v:line id="Line 1064" o:spid="_x0000_s2085" style="position:absolute;visibility:visible;mso-wrap-style:square" from="28549,6832" to="28651,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pRhwgAAAN4AAAAPAAAAZHJzL2Rvd25yZXYueG1sRE/dasIw&#10;FL4f+A7hCN4MTeuGSG0qOnXzds4HODTHJticlCbT+vbLYLC78/H9nnI9uFbcqA/Ws4J8loEgrr22&#10;3Cg4fx2mSxAhImtsPZOCBwVYV6OnEgvt7/xJt1NsRArhUKACE2NXSBlqQw7DzHfEibv43mFMsG+k&#10;7vGewl0r51m2kA4tpwaDHb0Zqq+nb6fglZGPm+f20R3eeflh98Zud4NSk/GwWYGINMR/8Z/7qNP8&#10;l3yRw+876QZZ/QAAAP//AwBQSwECLQAUAAYACAAAACEA2+H2y+4AAACFAQAAEwAAAAAAAAAAAAAA&#10;AAAAAAAAW0NvbnRlbnRfVHlwZXNdLnhtbFBLAQItABQABgAIAAAAIQBa9CxbvwAAABUBAAALAAAA&#10;AAAAAAAAAAAAAB8BAABfcmVscy8ucmVsc1BLAQItABQABgAIAAAAIQBwjpRhwgAAAN4AAAAPAAAA&#10;AAAAAAAAAAAAAAcCAABkcnMvZG93bnJldi54bWxQSwUGAAAAAAMAAwC3AAAA9gIAAAAA&#10;" strokecolor="silver" strokeweight="0"/>
                <v:line id="Line 1065" o:spid="_x0000_s2086" style="position:absolute;visibility:visible;mso-wrap-style:square" from="28752,6832" to="2885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AoWwQAAAN4AAAAPAAAAZHJzL2Rvd25yZXYueG1sRE/bisIw&#10;EH0X9h/CLOyLaKorItUo7rpeXr18wNCMTbCZlCZq/fuNIPg2h3Od2aJ1lbhRE6xnBYN+BoK48Npy&#10;qeB0XPcmIEJE1lh5JgUPCrCYf3RmmGt/5z3dDrEUKYRDjgpMjHUuZSgMOQx9XxMn7uwbhzHBppS6&#10;wXsKd5UcZtlYOrScGgzW9GuouByuTsGIkXfLbvWo1xuebO2fsT+rVqmvz3Y5BRGpjW/xy73Taf73&#10;YDyE5zvpBjn/BwAA//8DAFBLAQItABQABgAIAAAAIQDb4fbL7gAAAIUBAAATAAAAAAAAAAAAAAAA&#10;AAAAAABbQ29udGVudF9UeXBlc10ueG1sUEsBAi0AFAAGAAgAAAAhAFr0LFu/AAAAFQEAAAsAAAAA&#10;AAAAAAAAAAAAHwEAAF9yZWxzLy5yZWxzUEsBAi0AFAAGAAgAAAAhAIBcChbBAAAA3gAAAA8AAAAA&#10;AAAAAAAAAAAABwIAAGRycy9kb3ducmV2LnhtbFBLBQYAAAAAAwADALcAAAD1AgAAAAA=&#10;" strokecolor="silver" strokeweight="0"/>
                <v:line id="Line 1066" o:spid="_x0000_s2087" style="position:absolute;visibility:visible;mso-wrap-style:square" from="28956,6832" to="29057,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K+NwQAAAN4AAAAPAAAAZHJzL2Rvd25yZXYueG1sRE/JigIx&#10;EL0L8w+hBryIpl0Q6TGKy7hc1fmAolPTCdOpNJ2o7d9PBMFbPd5a82XrKnGjJljPCoaDDARx4bXl&#10;UsHPZdefgQgRWWPlmRQ8KMBy8dGZY679nU90O8dSpBAOOSowMda5lKEw5DAMfE2cuF/fOIwJNqXU&#10;Dd5TuKvkKMum0qHl1GCwpo2h4u98dQomjHxc9apHvdvz7GC/jV1vW6W6n+3qC0SkNr7FL/dRp/nj&#10;4XQMz3fSDXLxDwAA//8DAFBLAQItABQABgAIAAAAIQDb4fbL7gAAAIUBAAATAAAAAAAAAAAAAAAA&#10;AAAAAABbQ29udGVudF9UeXBlc10ueG1sUEsBAi0AFAAGAAgAAAAhAFr0LFu/AAAAFQEAAAsAAAAA&#10;AAAAAAAAAAAAHwEAAF9yZWxzLy5yZWxzUEsBAi0AFAAGAAgAAAAhAO8Qr43BAAAA3gAAAA8AAAAA&#10;AAAAAAAAAAAABwIAAGRycy9kb3ducmV2LnhtbFBLBQYAAAAAAwADALcAAAD1AgAAAAA=&#10;" strokecolor="silver" strokeweight="0"/>
                <v:line id="Line 1067" o:spid="_x0000_s2088" style="position:absolute;visibility:visible;mso-wrap-style:square" from="29159,6832" to="2926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f5wQAAAN4AAAAPAAAAZHJzL2Rvd25yZXYueG1sRE/bisIw&#10;EH0X/Icwwr7ImrqKSDWKu+vtVdcPGJqxCTaT0mS1/r0RBN/mcK4zX7auEldqgvWsYDjIQBAXXlsu&#10;FZz+Np9TECEia6w8k4I7BVguup055trf+EDXYyxFCuGQowITY51LGQpDDsPA18SJO/vGYUywKaVu&#10;8JbCXSW/smwiHVpODQZr+jFUXI7/TsGYkferfnWvN1ue7uza2O/fVqmPXruagYjUxrf45d7rNH80&#10;nIzh+U66QS4eAAAA//8DAFBLAQItABQABgAIAAAAIQDb4fbL7gAAAIUBAAATAAAAAAAAAAAAAAAA&#10;AAAAAABbQ29udGVudF9UeXBlc10ueG1sUEsBAi0AFAAGAAgAAAAhAFr0LFu/AAAAFQEAAAsAAAAA&#10;AAAAAAAAAAAAHwEAAF9yZWxzLy5yZWxzUEsBAi0AFAAGAAgAAAAhAGD5N/nBAAAA3gAAAA8AAAAA&#10;AAAAAAAAAAAABwIAAGRycy9kb3ducmV2LnhtbFBLBQYAAAAAAwADALcAAAD1AgAAAAA=&#10;" strokecolor="silver" strokeweight="0"/>
                <v:line id="Line 1068" o:spid="_x0000_s2089" style="position:absolute;visibility:visible;mso-wrap-style:square" from="29362,6832" to="2946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ZJiwwAAAN4AAAAPAAAAZHJzL2Rvd25yZXYueG1sRE/dasIw&#10;FL4X9g7hDLwZmuo2kdpUnM7Z26kPcGjOmrDmpDSZ1rdfBgPvzsf3e4r14FpxoT5Yzwpm0wwEce21&#10;5UbB+bSfLEGEiKyx9UwKbhRgXT6MCsy1v/InXY6xESmEQ44KTIxdLmWoDTkMU98RJ+7L9w5jgn0j&#10;dY/XFO5aOc+yhXRoOTUY7GhrqP4+/jgFL4xcbZ7aW7f/4OXBvhv7thuUGj8OmxWISEO8i//dlU7z&#10;n2eLV/h7J90gy18AAAD//wMAUEsBAi0AFAAGAAgAAAAhANvh9svuAAAAhQEAABMAAAAAAAAAAAAA&#10;AAAAAAAAAFtDb250ZW50X1R5cGVzXS54bWxQSwECLQAUAAYACAAAACEAWvQsW78AAAAVAQAACwAA&#10;AAAAAAAAAAAAAAAfAQAAX3JlbHMvLnJlbHNQSwECLQAUAAYACAAAACEAD7WSYsMAAADeAAAADwAA&#10;AAAAAAAAAAAAAAAHAgAAZHJzL2Rvd25yZXYueG1sUEsFBgAAAAADAAMAtwAAAPcCAAAAAA==&#10;" strokecolor="silver" strokeweight="0"/>
                <v:line id="Line 1069" o:spid="_x0000_s2090" style="position:absolute;visibility:visible;mso-wrap-style:square" from="29565,6832" to="29667,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wVwgAAAN4AAAAPAAAAZHJzL2Rvd25yZXYueG1sRE/dasIw&#10;FL4f+A7hDLwZNtVJka5RdOr01p8HODRnTVhzUppM69svg8Huzsf3e6rV4Fpxoz5YzwqmWQ6CuPba&#10;cqPgetlPFiBCRNbYeiYFDwqwWo6eKiy1v/OJbufYiBTCoUQFJsaulDLUhhyGzHfEifv0vcOYYN9I&#10;3eM9hbtWzvK8kA4tpwaDHb0bqr/O307BnJGP65f20e0/eHGwO2M320Gp8fOwfgMRaYj/4j/3Uaf5&#10;r9OigN930g1y+QMAAP//AwBQSwECLQAUAAYACAAAACEA2+H2y+4AAACFAQAAEwAAAAAAAAAAAAAA&#10;AAAAAAAAW0NvbnRlbnRfVHlwZXNdLnhtbFBLAQItABQABgAIAAAAIQBa9CxbvwAAABUBAAALAAAA&#10;AAAAAAAAAAAAAB8BAABfcmVscy8ucmVsc1BLAQItABQABgAIAAAAIQD/ZwwVwgAAAN4AAAAPAAAA&#10;AAAAAAAAAAAAAAcCAABkcnMvZG93bnJldi54bWxQSwUGAAAAAAMAAwC3AAAA9gIAAAAA&#10;" strokecolor="silver" strokeweight="0"/>
                <v:line id="Line 1070" o:spid="_x0000_s2091" style="position:absolute;visibility:visible;mso-wrap-style:square" from="29768,6832" to="2987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6mOwwAAAN4AAAAPAAAAZHJzL2Rvd25yZXYueG1sRE/dasIw&#10;FL4f+A7hDHYzNHUbKp2pqJuzt7o9wKE5a8Kak9LEWt9+EQTvzsf3e5arwTWipy5YzwqmkwwEceW1&#10;5VrBz/duvAARIrLGxjMpuFCAVTF6WGKu/ZkP1B9jLVIIhxwVmBjbXMpQGXIYJr4lTtyv7xzGBLta&#10;6g7PKdw18iXLZtKh5dRgsKWtoerveHIK3hi5XD83l3b3xYu9/TR28zEo9fQ4rN9BRBriXXxzlzrN&#10;f53O5nB9J90gi38AAAD//wMAUEsBAi0AFAAGAAgAAAAhANvh9svuAAAAhQEAABMAAAAAAAAAAAAA&#10;AAAAAAAAAFtDb250ZW50X1R5cGVzXS54bWxQSwECLQAUAAYACAAAACEAWvQsW78AAAAVAQAACwAA&#10;AAAAAAAAAAAAAAAfAQAAX3JlbHMvLnJlbHNQSwECLQAUAAYACAAAACEAkCupjsMAAADeAAAADwAA&#10;AAAAAAAAAAAAAAAHAgAAZHJzL2Rvd25yZXYueG1sUEsFBgAAAAADAAMAtwAAAPcCAAAAAA==&#10;" strokecolor="silver" strokeweight="0"/>
                <v:line id="Line 1071" o:spid="_x0000_s2092" style="position:absolute;visibility:visible;mso-wrap-style:square" from="29972,6832" to="30073,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D38xAAAAN4AAAAPAAAAZHJzL2Rvd25yZXYueG1sRI/BbgIx&#10;DETvSP2HyJV6QSVLqRBaCIgWaLlC+QBr426ibpzVJsDy9/iA1JutGc88L1Z9aNSFuuQjGxiPClDE&#10;VbSeawOnn93rDFTKyBabyGTgRglWy6fBAksbr3ygyzHXSkI4lWjA5dyWWqfKUcA0ii2xaL+xC5hl&#10;7WptO7xKeGj0W1FMdUDP0uCwpU9H1d/xHAy8M/J+PWxu7e6LZ99+6/zHpjfm5blfz0Fl6vO/+XG9&#10;t4I/GU+FV96RGfTyDgAA//8DAFBLAQItABQABgAIAAAAIQDb4fbL7gAAAIUBAAATAAAAAAAAAAAA&#10;AAAAAAAAAABbQ29udGVudF9UeXBlc10ueG1sUEsBAi0AFAAGAAgAAAAhAFr0LFu/AAAAFQEAAAsA&#10;AAAAAAAAAAAAAAAAHwEAAF9yZWxzLy5yZWxzUEsBAi0AFAAGAAgAAAAhAOG0PfzEAAAA3gAAAA8A&#10;AAAAAAAAAAAAAAAABwIAAGRycy9kb3ducmV2LnhtbFBLBQYAAAAAAwADALcAAAD4AgAAAAA=&#10;" strokecolor="silver" strokeweight="0"/>
                <v:line id="Line 1072" o:spid="_x0000_s2093" style="position:absolute;visibility:visible;mso-wrap-style:square" from="30175,6832" to="3027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hnwwAAAN4AAAAPAAAAZHJzL2Rvd25yZXYueG1sRE/dasIw&#10;FL4f+A7hDHYzZuo2xFVTUTdnb3V7gENzbMKak9LEWt9+EQTvzsf3exbLwTWipy5Yzwom4wwEceW1&#10;5VrB78/2ZQYiRGSNjWdScKEAy2L0sMBc+zPvqT/EWqQQDjkqMDG2uZShMuQwjH1LnLij7xzGBLta&#10;6g7PKdw18jXLptKh5dRgsKWNoervcHIK3hm5XD03l3b7zbOd/TJ2/Tko9fQ4rOYgIg3xLr65S53m&#10;v02mH3B9J90gi38AAAD//wMAUEsBAi0AFAAGAAgAAAAhANvh9svuAAAAhQEAABMAAAAAAAAAAAAA&#10;AAAAAAAAAFtDb250ZW50X1R5cGVzXS54bWxQSwECLQAUAAYACAAAACEAWvQsW78AAAAVAQAACwAA&#10;AAAAAAAAAAAAAAAfAQAAX3JlbHMvLnJlbHNQSwECLQAUAAYACAAAACEAjviYZ8MAAADeAAAADwAA&#10;AAAAAAAAAAAAAAAHAgAAZHJzL2Rvd25yZXYueG1sUEsFBgAAAAADAAMAtwAAAPcCAAAAAA==&#10;" strokecolor="silver" strokeweight="0"/>
                <v:line id="Line 1073" o:spid="_x0000_s2094" style="position:absolute;visibility:visible;mso-wrap-style:square" from="30378,6832" to="3048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6cnxQAAAN4AAAAPAAAAZHJzL2Rvd25yZXYueG1sRI/BbgIx&#10;DETvlfoPkZF6qSBLWxW0EBClpXAt8AHWxmwiNs5qE2D5+/pQqTdbHs/Mmy/70KgrdclHNjAeFaCI&#10;q2g91waOh81wCiplZItNZDJwpwTLxePDHEsbb/xD132ulZhwKtGAy7kttU6Vo4BpFFtiuZ1iFzDL&#10;2tXadngT89Dol6J41wE9S4LDltaOqvP+Egy8MfJu9dzc2803T7f+y/mPz96Yp0G/moHK1Od/8d/3&#10;zkr91/FEAARHZtCLXwAAAP//AwBQSwECLQAUAAYACAAAACEA2+H2y+4AAACFAQAAEwAAAAAAAAAA&#10;AAAAAAAAAAAAW0NvbnRlbnRfVHlwZXNdLnhtbFBLAQItABQABgAIAAAAIQBa9CxbvwAAABUBAAAL&#10;AAAAAAAAAAAAAAAAAB8BAABfcmVscy8ucmVsc1BLAQItABQABgAIAAAAIQCaG6cnxQAAAN4AAAAP&#10;AAAAAAAAAAAAAAAAAAcCAABkcnMvZG93bnJldi54bWxQSwUGAAAAAAMAAwC3AAAA+QIAAAAA&#10;" strokecolor="silver" strokeweight="0"/>
                <v:line id="Line 1074" o:spid="_x0000_s2095" style="position:absolute;visibility:visible;mso-wrap-style:square" from="30581,6832" to="30683,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wK8wQAAAN4AAAAPAAAAZHJzL2Rvd25yZXYueG1sRE/bagIx&#10;EH0v9B/CFHwpml0tVlajWO+vVT9g2Ew3oZvJskl1/XsjCH2bw7nObNG5WlyoDdazgnyQgSAuvbZc&#10;KTiftv0JiBCRNdaeScGNAizmry8zLLS/8jddjrESKYRDgQpMjE0hZSgNOQwD3xAn7se3DmOCbSV1&#10;i9cU7mo5zLKxdGg5NRhsaGWo/D3+OQUfjHxYvte3Zrvjyd5ujP1ad0r13rrlFESkLv6Ln+6DTvNH&#10;+WcOj3fSDXJ+BwAA//8DAFBLAQItABQABgAIAAAAIQDb4fbL7gAAAIUBAAATAAAAAAAAAAAAAAAA&#10;AAAAAABbQ29udGVudF9UeXBlc10ueG1sUEsBAi0AFAAGAAgAAAAhAFr0LFu/AAAAFQEAAAsAAAAA&#10;AAAAAAAAAAAAHwEAAF9yZWxzLy5yZWxzUEsBAi0AFAAGAAgAAAAhAPVXArzBAAAA3gAAAA8AAAAA&#10;AAAAAAAAAAAABwIAAGRycy9kb3ducmV2LnhtbFBLBQYAAAAAAwADALcAAAD1AgAAAAA=&#10;" strokecolor="silver" strokeweight="0"/>
                <v:line id="Line 1075" o:spid="_x0000_s2096" style="position:absolute;visibility:visible;mso-wrap-style:square" from="30784,6832" to="3088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ZzLwgAAAN4AAAAPAAAAZHJzL2Rvd25yZXYueG1sRE/bisIw&#10;EH0X9h/CCPsia6oru1KN4l7Uvq76AUMzNsFmUpqs1r83guDbHM515svO1eJMbbCeFYyGGQji0mvL&#10;lYLDfv02BREissbaMym4UoDl4qU3x1z7C//ReRcrkUI45KjAxNjkUobSkMMw9A1x4o6+dRgTbCup&#10;W7ykcFfLcZZ9SIeWU4PBhr4Nlafdv1MwYeRiNaivzXrD0639Nfbrp1Pqtd+tZiAidfEpfrgLnea/&#10;jz7HcH8n3SAXNwAAAP//AwBQSwECLQAUAAYACAAAACEA2+H2y+4AAACFAQAAEwAAAAAAAAAAAAAA&#10;AAAAAAAAW0NvbnRlbnRfVHlwZXNdLnhtbFBLAQItABQABgAIAAAAIQBa9CxbvwAAABUBAAALAAAA&#10;AAAAAAAAAAAAAB8BAABfcmVscy8ucmVsc1BLAQItABQABgAIAAAAIQAFhZzLwgAAAN4AAAAPAAAA&#10;AAAAAAAAAAAAAAcCAABkcnMvZG93bnJldi54bWxQSwUGAAAAAAMAAwC3AAAA9gIAAAAA&#10;" strokecolor="silver" strokeweight="0"/>
                <v:line id="Line 1076" o:spid="_x0000_s2097" style="position:absolute;visibility:visible;mso-wrap-style:square" from="30988,6832" to="31089,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TlQwwAAAN4AAAAPAAAAZHJzL2Rvd25yZXYueG1sRE/dasIw&#10;FL4f+A7hDHYzNHUOlc5UdJvaW90e4NCcNWHNSWmyWt/eCMLuzsf3e1brwTWipy5YzwqmkwwEceW1&#10;5VrB99duvAQRIrLGxjMpuFCAdTF6WGGu/ZmP1J9iLVIIhxwVmBjbXMpQGXIYJr4lTtyP7xzGBLta&#10;6g7PKdw18iXL5tKh5dRgsKV3Q9Xv6c8peGXkcvPcXNrdnpcH+2ns9mNQ6ulx2LyBiDTEf/HdXeo0&#10;fzZdzOD2TrpBFlcAAAD//wMAUEsBAi0AFAAGAAgAAAAhANvh9svuAAAAhQEAABMAAAAAAAAAAAAA&#10;AAAAAAAAAFtDb250ZW50X1R5cGVzXS54bWxQSwECLQAUAAYACAAAACEAWvQsW78AAAAVAQAACwAA&#10;AAAAAAAAAAAAAAAfAQAAX3JlbHMvLnJlbHNQSwECLQAUAAYACAAAACEAask5UMMAAADeAAAADwAA&#10;AAAAAAAAAAAAAAAHAgAAZHJzL2Rvd25yZXYueG1sUEsFBgAAAAADAAMAtwAAAPcCAAAAAA==&#10;" strokecolor="silver" strokeweight="0"/>
                <v:line id="Line 1077" o:spid="_x0000_s2098" style="position:absolute;visibility:visible;mso-wrap-style:square" from="31191,6832" to="3129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KEkwQAAAN4AAAAPAAAAZHJzL2Rvd25yZXYueG1sRE/bagIx&#10;EH0v9B/CCL5IzXqhldUotl5fq37AsBk3wc1k2aS6/r0RhL7N4VxntmhdJa7UBOtZwaCfgSAuvLZc&#10;KjgdNx8TECEia6w8k4I7BVjM399mmGt/41+6HmIpUgiHHBWYGOtcylAYchj6viZO3Nk3DmOCTSl1&#10;g7cU7io5zLJP6dByajBY04+h4nL4cwrGjLxf9qp7vdnyZGfXxn6vWqW6nXY5BRGpjf/il3uv0/zR&#10;4GsMz3fSDXL+AAAA//8DAFBLAQItABQABgAIAAAAIQDb4fbL7gAAAIUBAAATAAAAAAAAAAAAAAAA&#10;AAAAAABbQ29udGVudF9UeXBlc10ueG1sUEsBAi0AFAAGAAgAAAAhAFr0LFu/AAAAFQEAAAsAAAAA&#10;AAAAAAAAAAAAHwEAAF9yZWxzLy5yZWxzUEsBAi0AFAAGAAgAAAAhAOUgoSTBAAAA3gAAAA8AAAAA&#10;AAAAAAAAAAAABwIAAGRycy9kb3ducmV2LnhtbFBLBQYAAAAAAwADALcAAAD1AgAAAAA=&#10;" strokecolor="silver" strokeweight="0"/>
                <v:line id="Line 1078" o:spid="_x0000_s2099" style="position:absolute;visibility:visible;mso-wrap-style:square" from="31394,6832" to="3149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AS/wgAAAN4AAAAPAAAAZHJzL2Rvd25yZXYueG1sRE/bagIx&#10;EH0v+A9hCr4UzaqtymoUrZf66uUDhs24Cd1Mlk2q69+bQqFvczjXmS9bV4kbNcF6VjDoZyCIC68t&#10;lwou511vCiJEZI2VZ1LwoADLRedljrn2dz7S7RRLkUI45KjAxFjnUobCkMPQ9zVx4q6+cRgTbEqp&#10;G7yncFfJYZaNpUPLqcFgTZ+Giu/Tj1PwzsiH1Vv1qHd7nn7ZrbHrTatU97VdzUBEauO/+M990Gn+&#10;aDD5gN930g1y8QQAAP//AwBQSwECLQAUAAYACAAAACEA2+H2y+4AAACFAQAAEwAAAAAAAAAAAAAA&#10;AAAAAAAAW0NvbnRlbnRfVHlwZXNdLnhtbFBLAQItABQABgAIAAAAIQBa9CxbvwAAABUBAAALAAAA&#10;AAAAAAAAAAAAAB8BAABfcmVscy8ucmVsc1BLAQItABQABgAIAAAAIQCKbAS/wgAAAN4AAAAPAAAA&#10;AAAAAAAAAAAAAAcCAABkcnMvZG93bnJldi54bWxQSwUGAAAAAAMAAwC3AAAA9gIAAAAA&#10;" strokecolor="silver" strokeweight="0"/>
                <v:line id="Line 1079" o:spid="_x0000_s2100" style="position:absolute;visibility:visible;mso-wrap-style:square" from="31597,6832" to="31699,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prIwwAAAN4AAAAPAAAAZHJzL2Rvd25yZXYueG1sRE/dasIw&#10;FL4f+A7hDHYzNHUbKp2pqJuzt7o9wKE5a8Kak9LEWt9+EQTvzsf3e5arwTWipy5YzwqmkwwEceW1&#10;5VrBz/duvAARIrLGxjMpuFCAVTF6WGKu/ZkP1B9jLVIIhxwVmBjbXMpQGXIYJr4lTtyv7xzGBLta&#10;6g7PKdw18iXLZtKh5dRgsKWtoerveHIK3hi5XD83l3b3xYu9/TR28zEo9fQ4rN9BRBriXXxzlzrN&#10;f53OZ3B9J90gi38AAAD//wMAUEsBAi0AFAAGAAgAAAAhANvh9svuAAAAhQEAABMAAAAAAAAAAAAA&#10;AAAAAAAAAFtDb250ZW50X1R5cGVzXS54bWxQSwECLQAUAAYACAAAACEAWvQsW78AAAAVAQAACwAA&#10;AAAAAAAAAAAAAAAfAQAAX3JlbHMvLnJlbHNQSwECLQAUAAYACAAAACEAer6ayMMAAADeAAAADwAA&#10;AAAAAAAAAAAAAAAHAgAAZHJzL2Rvd25yZXYueG1sUEsFBgAAAAADAAMAtwAAAPcCAAAAAA==&#10;" strokecolor="silver" strokeweight="0"/>
                <v:line id="Line 1080" o:spid="_x0000_s2101" style="position:absolute;visibility:visible;mso-wrap-style:square" from="31800,6832" to="3190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j9TwwAAAN4AAAAPAAAAZHJzL2Rvd25yZXYueG1sRE/dasIw&#10;FL4X9g7hDLwZmurGlNpUnM7Z26kPcGjOmrDmpDSZ1rdfBgPvzsf3e4r14FpxoT5Yzwpm0wwEce21&#10;5UbB+bSfLEGEiKyx9UwKbhRgXT6MCsy1v/InXY6xESmEQ44KTIxdLmWoDTkMU98RJ+7L9w5jgn0j&#10;dY/XFO5aOc+yV+nQcmow2NHWUP19/HEKXhi52jy1t27/wcuDfTf2bTcoNX4cNisQkYZ4F/+7K53m&#10;P88WC/h7J90gy18AAAD//wMAUEsBAi0AFAAGAAgAAAAhANvh9svuAAAAhQEAABMAAAAAAAAAAAAA&#10;AAAAAAAAAFtDb250ZW50X1R5cGVzXS54bWxQSwECLQAUAAYACAAAACEAWvQsW78AAAAVAQAACwAA&#10;AAAAAAAAAAAAAAAfAQAAX3JlbHMvLnJlbHNQSwECLQAUAAYACAAAACEAFfI/U8MAAADeAAAADwAA&#10;AAAAAAAAAAAAAAAHAgAAZHJzL2Rvd25yZXYueG1sUEsFBgAAAAADAAMAtwAAAPcCAAAAAA==&#10;" strokecolor="silver" strokeweight="0"/>
                <v:line id="Line 1081" o:spid="_x0000_s2102" style="position:absolute;visibility:visible;mso-wrap-style:square" from="32004,6832" to="32105,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ashxQAAAN4AAAAPAAAAZHJzL2Rvd25yZXYueG1sRI/BbgIx&#10;DETvlfoPkZF6qSBLWxW0EBClpXAt8AHWxmwiNs5qE2D5+/pQqTdbM555ni/70KgrdclHNjAeFaCI&#10;q2g91waOh81wCiplZItNZDJwpwTLxePDHEsbb/xD132ulYRwKtGAy7kttU6Vo4BpFFti0U6xC5hl&#10;7WptO7xJeGj0S1G864CepcFhS2tH1Xl/CQbeGHm3em7u7eabp1v/5fzHZ2/M06BfzUBl6vO/+e96&#10;ZwX/dTwRXnlHZtCLXwAAAP//AwBQSwECLQAUAAYACAAAACEA2+H2y+4AAACFAQAAEwAAAAAAAAAA&#10;AAAAAAAAAAAAW0NvbnRlbnRfVHlwZXNdLnhtbFBLAQItABQABgAIAAAAIQBa9CxbvwAAABUBAAAL&#10;AAAAAAAAAAAAAAAAAB8BAABfcmVscy8ucmVsc1BLAQItABQABgAIAAAAIQBkbashxQAAAN4AAAAP&#10;AAAAAAAAAAAAAAAAAAcCAABkcnMvZG93bnJldi54bWxQSwUGAAAAAAMAAwC3AAAA+QIAAAAA&#10;" strokecolor="silver" strokeweight="0"/>
                <v:line id="Line 1082" o:spid="_x0000_s2103" style="position:absolute;visibility:visible;mso-wrap-style:square" from="32207,6832" to="32315,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Q66wgAAAN4AAAAPAAAAZHJzL2Rvd25yZXYueG1sRE/bagIx&#10;EH0v+A9hBF9KzXqh2tUoWi/1VdsPGDbjJriZLJtU1783QqFvczjXmS9bV4krNcF6VjDoZyCIC68t&#10;lwp+vndvUxAhImusPJOCOwVYLjovc8y1v/GRrqdYihTCIUcFJsY6lzIUhhyGvq+JE3f2jcOYYFNK&#10;3eAthbtKDrPsXTq0nBoM1vRpqLicfp2CMSMfVq/Vvd7tefplt8auN61SvW67moGI1MZ/8Z/7oNP8&#10;0WDyAc930g1y8QAAAP//AwBQSwECLQAUAAYACAAAACEA2+H2y+4AAACFAQAAEwAAAAAAAAAAAAAA&#10;AAAAAAAAW0NvbnRlbnRfVHlwZXNdLnhtbFBLAQItABQABgAIAAAAIQBa9CxbvwAAABUBAAALAAAA&#10;AAAAAAAAAAAAAB8BAABfcmVscy8ucmVsc1BLAQItABQABgAIAAAAIQALIQ66wgAAAN4AAAAPAAAA&#10;AAAAAAAAAAAAAAcCAABkcnMvZG93bnJldi54bWxQSwUGAAAAAAMAAwC3AAAA9gIAAAAA&#10;" strokecolor="silver" strokeweight="0"/>
                <v:line id="Line 1083" o:spid="_x0000_s2104" style="position:absolute;visibility:visible;mso-wrap-style:square" from="32416,6832" to="3251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tcAxQAAAN4AAAAPAAAAZHJzL2Rvd25yZXYueG1sRI/NbgIx&#10;DITvlfoOkStxqUoWqNBqISD6A+UK5QGsjbuJunFWmxSWt68PSNxseTwz33I9hFadqU8+soHJuABF&#10;XEfruTFw+t6+lKBSRrbYRiYDV0qwXj0+LLGy8cIHOh9zo8SEU4UGXM5dpXWqHQVM49gRy+0n9gGz&#10;rH2jbY8XMQ+tnhbFXAf0LAkOO3p3VP8e/4KBV0beb57ba7fdcfnlP51/+xiMGT0NmwWoTEO+i2/f&#10;eyv1Z5NSAARHZtCrfwAAAP//AwBQSwECLQAUAAYACAAAACEA2+H2y+4AAACFAQAAEwAAAAAAAAAA&#10;AAAAAAAAAAAAW0NvbnRlbnRfVHlwZXNdLnhtbFBLAQItABQABgAIAAAAIQBa9CxbvwAAABUBAAAL&#10;AAAAAAAAAAAAAAAAAB8BAABfcmVscy8ucmVsc1BLAQItABQABgAIAAAAIQCvztcAxQAAAN4AAAAP&#10;AAAAAAAAAAAAAAAAAAcCAABkcnMvZG93bnJldi54bWxQSwUGAAAAAAMAAwC3AAAA+QIAAAAA&#10;" strokecolor="silver" strokeweight="0"/>
                <v:line id="Line 1084" o:spid="_x0000_s2105" style="position:absolute;visibility:visible;mso-wrap-style:square" from="32619,6832" to="32721,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nKbwgAAAN4AAAAPAAAAZHJzL2Rvd25yZXYueG1sRE/bagIx&#10;EH0v+A9hBF+KZtcWWVajaNXWVy8fMGzGTXAzWTaprn/fFAp9m8O5zmLVu0bcqQvWs4J8koEgrry2&#10;XCu4nPfjAkSIyBobz6TgSQFWy8HLAkvtH3yk+ynWIoVwKFGBibEtpQyVIYdh4lvixF195zAm2NVS&#10;d/hI4a6R0yybSYeWU4PBlj4MVbfTt1PwzsiH9WvzbPefXHzZnbGbba/UaNiv5yAi9fFf/Oc+6DT/&#10;LS9y+H0n3SCXPwAAAP//AwBQSwECLQAUAAYACAAAACEA2+H2y+4AAACFAQAAEwAAAAAAAAAAAAAA&#10;AAAAAAAAW0NvbnRlbnRfVHlwZXNdLnhtbFBLAQItABQABgAIAAAAIQBa9CxbvwAAABUBAAALAAAA&#10;AAAAAAAAAAAAAB8BAABfcmVscy8ucmVsc1BLAQItABQABgAIAAAAIQDAgnKbwgAAAN4AAAAPAAAA&#10;AAAAAAAAAAAAAAcCAABkcnMvZG93bnJldi54bWxQSwUGAAAAAAMAAwC3AAAA9gIAAAAA&#10;" strokecolor="silver" strokeweight="0"/>
                <v:line id="Line 1085" o:spid="_x0000_s2106" style="position:absolute;visibility:visible;mso-wrap-style:square" from="32823,6832" to="3292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OzswgAAAN4AAAAPAAAAZHJzL2Rvd25yZXYueG1sRE/bagIx&#10;EH0X/Icwgi+iWS/IsjWKbbXuq9oPGDbTTehmsmxSXf/eFAp9m8O5zmbXu0bcqAvWs4L5LANBXHlt&#10;uVbweT1OcxAhImtsPJOCBwXYbYeDDRba3/lMt0usRQrhUKACE2NbSBkqQw7DzLfEifvyncOYYFdL&#10;3eE9hbtGLrJsLR1aTg0GW3ozVH1ffpyCFSOX+0nzaI8fnJ/swdjX916p8ajfv4CI1Md/8Z+71Gn+&#10;cp4v4PeddIPcPgEAAP//AwBQSwECLQAUAAYACAAAACEA2+H2y+4AAACFAQAAEwAAAAAAAAAAAAAA&#10;AAAAAAAAW0NvbnRlbnRfVHlwZXNdLnhtbFBLAQItABQABgAIAAAAIQBa9CxbvwAAABUBAAALAAAA&#10;AAAAAAAAAAAAAB8BAABfcmVscy8ucmVsc1BLAQItABQABgAIAAAAIQAwUOzswgAAAN4AAAAPAAAA&#10;AAAAAAAAAAAAAAcCAABkcnMvZG93bnJldi54bWxQSwUGAAAAAAMAAwC3AAAA9gIAAAAA&#10;" strokecolor="silver" strokeweight="0"/>
                <v:line id="Line 1086" o:spid="_x0000_s2107" style="position:absolute;visibility:visible;mso-wrap-style:square" from="33026,6832" to="33127,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El3wgAAAN4AAAAPAAAAZHJzL2Rvd25yZXYueG1sRE/dasIw&#10;FL4XfIdwhN2Ips4xStdU1OnW2+ke4NCcNWHNSWkyrW9vBoPdnY/v95Sb0XXiQkOwnhWslhkI4sZr&#10;y62Cz/NxkYMIEVlj55kU3CjApppOSiy0v/IHXU6xFSmEQ4EKTIx9IWVoDDkMS98TJ+7LDw5jgkMr&#10;9YDXFO46+Zhlz9Kh5dRgsKe9oeb79OMUPDFyvZ13t/74xvm7PRi7ex2VepiN2xcQkcb4L/5z1zrN&#10;X6/yNfy+k26Q1R0AAP//AwBQSwECLQAUAAYACAAAACEA2+H2y+4AAACFAQAAEwAAAAAAAAAAAAAA&#10;AAAAAAAAW0NvbnRlbnRfVHlwZXNdLnhtbFBLAQItABQABgAIAAAAIQBa9CxbvwAAABUBAAALAAAA&#10;AAAAAAAAAAAAAB8BAABfcmVscy8ucmVsc1BLAQItABQABgAIAAAAIQBfHEl3wgAAAN4AAAAPAAAA&#10;AAAAAAAAAAAAAAcCAABkcnMvZG93bnJldi54bWxQSwUGAAAAAAMAAwC3AAAA9gIAAAAA&#10;" strokecolor="silver" strokeweight="0"/>
                <v:line id="Line 1087" o:spid="_x0000_s2108" style="position:absolute;visibility:visible;mso-wrap-style:square" from="33229,6832" to="33331,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dEDwgAAAN4AAAAPAAAAZHJzL2Rvd25yZXYueG1sRE/bagIx&#10;EH0v9B/CFHwpNesFWVaj2Frtvmr9gGEzboKbybKJuv59Iwh9m8O5zmLVu0ZcqQvWs4LRMANBXHlt&#10;uVZw/N1+5CBCRNbYeCYFdwqwWr6+LLDQ/sZ7uh5iLVIIhwIVmBjbQspQGXIYhr4lTtzJdw5jgl0t&#10;dYe3FO4aOc6ymXRoOTUYbOnLUHU+XJyCKSOX6/fm3m53nP/Yb2M/N71Sg7d+PQcRqY//4qe71Gn+&#10;ZJRP4fFOukEu/wAAAP//AwBQSwECLQAUAAYACAAAACEA2+H2y+4AAACFAQAAEwAAAAAAAAAAAAAA&#10;AAAAAAAAW0NvbnRlbnRfVHlwZXNdLnhtbFBLAQItABQABgAIAAAAIQBa9CxbvwAAABUBAAALAAAA&#10;AAAAAAAAAAAAAB8BAABfcmVscy8ucmVsc1BLAQItABQABgAIAAAAIQDQ9dEDwgAAAN4AAAAPAAAA&#10;AAAAAAAAAAAAAAcCAABkcnMvZG93bnJldi54bWxQSwUGAAAAAAMAAwC3AAAA9gIAAAAA&#10;" strokecolor="silver" strokeweight="0"/>
                <v:line id="Line 1088" o:spid="_x0000_s2109" style="position:absolute;visibility:visible;mso-wrap-style:square" from="33432,6832" to="3353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SYwQAAAN4AAAAPAAAAZHJzL2Rvd25yZXYueG1sRE/bagIx&#10;EH0v9B/CFHwpmlVrWVajWO+vVT9g2Ew3oZvJskl1/XsjCH2bw7nObNG5WlyoDdazguEgA0Fcem25&#10;UnA+bfs5iBCRNdaeScGNAizmry8zLLS/8jddjrESKYRDgQpMjE0hZSgNOQwD3xAn7se3DmOCbSV1&#10;i9cU7mo5yrJP6dByajDY0MpQ+Xv8cwo+GPmwfK9vzXbH+d5ujP1ad0r13rrlFESkLv6Ln+6DTvPH&#10;w3wCj3fSDXJ+BwAA//8DAFBLAQItABQABgAIAAAAIQDb4fbL7gAAAIUBAAATAAAAAAAAAAAAAAAA&#10;AAAAAABbQ29udGVudF9UeXBlc10ueG1sUEsBAi0AFAAGAAgAAAAhAFr0LFu/AAAAFQEAAAsAAAAA&#10;AAAAAAAAAAAAHwEAAF9yZWxzLy5yZWxzUEsBAi0AFAAGAAgAAAAhAL+5dJjBAAAA3gAAAA8AAAAA&#10;AAAAAAAAAAAABwIAAGRycy9kb3ducmV2LnhtbFBLBQYAAAAAAwADALcAAAD1AgAAAAA=&#10;" strokecolor="silver" strokeweight="0"/>
                <v:line id="Line 1089" o:spid="_x0000_s2110" style="position:absolute;visibility:visible;mso-wrap-style:square" from="33635,6832" to="33737,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rvwgAAAN4AAAAPAAAAZHJzL2Rvd25yZXYueG1sRE/dasIw&#10;FL4f+A7hDLwZmupESmdadOr01p8HODRnTVhzUppM69svg8Huzsf3e1bV4Fpxoz5Yzwpm0wwEce21&#10;5UbB9bKf5CBCRNbYeiYFDwpQlaOnFRba3/lEt3NsRArhUKACE2NXSBlqQw7D1HfEifv0vcOYYN9I&#10;3eM9hbtWzrNsKR1aTg0GO3o3VH+dv52CBSMf1y/to9t/cH6wO2M320Gp8fOwfgMRaYj/4j/3Uaf5&#10;r7N8Cb/vpBtk+QMAAP//AwBQSwECLQAUAAYACAAAACEA2+H2y+4AAACFAQAAEwAAAAAAAAAAAAAA&#10;AAAAAAAAW0NvbnRlbnRfVHlwZXNdLnhtbFBLAQItABQABgAIAAAAIQBa9CxbvwAAABUBAAALAAAA&#10;AAAAAAAAAAAAAB8BAABfcmVscy8ucmVsc1BLAQItABQABgAIAAAAIQBPa+rvwgAAAN4AAAAPAAAA&#10;AAAAAAAAAAAAAAcCAABkcnMvZG93bnJldi54bWxQSwUGAAAAAAMAAwC3AAAA9gIAAAAA&#10;" strokecolor="silver" strokeweight="0"/>
                <v:line id="Line 1090" o:spid="_x0000_s2111" style="position:absolute;visibility:visible;mso-wrap-style:square" from="33839,6832" to="3394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090wQAAAN4AAAAPAAAAZHJzL2Rvd25yZXYueG1sRE/bagIx&#10;EH0v9B/CFHwpmlWLXVajWO+vVT9g2Ew3oZvJskl1/XsjCH2bw7nObNG5WlyoDdazguEgA0Fcem25&#10;UnA+bfs5iBCRNdaeScGNAizmry8zLLS/8jddjrESKYRDgQpMjE0hZSgNOQwD3xAn7se3DmOCbSV1&#10;i9cU7mo5yrKJdGg5NRhsaGWo/D3+OQUfjHxYvte3ZrvjfG83xn6tO6V6b91yCiJSF//FT/dBp/nj&#10;Yf4Jj3fSDXJ+BwAA//8DAFBLAQItABQABgAIAAAAIQDb4fbL7gAAAIUBAAATAAAAAAAAAAAAAAAA&#10;AAAAAABbQ29udGVudF9UeXBlc10ueG1sUEsBAi0AFAAGAAgAAAAhAFr0LFu/AAAAFQEAAAsAAAAA&#10;AAAAAAAAAAAAHwEAAF9yZWxzLy5yZWxzUEsBAi0AFAAGAAgAAAAhACAnT3TBAAAA3gAAAA8AAAAA&#10;AAAAAAAAAAAABwIAAGRycy9kb3ducmV2LnhtbFBLBQYAAAAAAwADALcAAAD1AgAAAAA=&#10;" strokecolor="silver" strokeweight="0"/>
                <v:line id="Line 1091" o:spid="_x0000_s2112" style="position:absolute;visibility:visible;mso-wrap-style:square" from="34042,6832" to="34143,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NsGxQAAAN4AAAAPAAAAZHJzL2Rvd25yZXYueG1sRI/NbgIx&#10;DITvlfoOkStxqUoWqNBqISD6A+UK5QGsjbuJunFWmxSWt68PSNxszXjm83I9hFadqU8+soHJuABF&#10;XEfruTFw+t6+lKBSRrbYRiYDV0qwXj0+LLGy8cIHOh9zoySEU4UGXM5dpXWqHQVM49gRi/YT+4BZ&#10;1r7RtseLhIdWT4tirgN6lgaHHb07qn+Pf8HAKyPvN8/ttdvuuPzyn86/fQzGjJ6GzQJUpiHfzbfr&#10;vRX82aQUXnlHZtCrfwAAAP//AwBQSwECLQAUAAYACAAAACEA2+H2y+4AAACFAQAAEwAAAAAAAAAA&#10;AAAAAAAAAAAAW0NvbnRlbnRfVHlwZXNdLnhtbFBLAQItABQABgAIAAAAIQBa9CxbvwAAABUBAAAL&#10;AAAAAAAAAAAAAAAAAB8BAABfcmVscy8ucmVsc1BLAQItABQABgAIAAAAIQBRuNsGxQAAAN4AAAAP&#10;AAAAAAAAAAAAAAAAAAcCAABkcnMvZG93bnJldi54bWxQSwUGAAAAAAMAAwC3AAAA+QIAAAAA&#10;" strokecolor="silver" strokeweight="0"/>
                <v:line id="Line 1092" o:spid="_x0000_s2113" style="position:absolute;visibility:visible;mso-wrap-style:square" from="34239,6832" to="3434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6dwQAAAN4AAAAPAAAAZHJzL2Rvd25yZXYueG1sRE/bagIx&#10;EH0v9B/CFHwpNasWWVejWO+vVT9g2Ew3oZvJskl1/XsjCH2bw7nObNG5WlyoDdazgkE/A0Fcem25&#10;UnA+bT9yECEia6w9k4IbBVjMX19mWGh/5W+6HGMlUgiHAhWYGJtCylAachj6viFO3I9vHcYE20rq&#10;Fq8p3NVymGVj6dByajDY0MpQ+Xv8cwo+GfmwfK9vzXbH+d5ujP1ad0r13rrlFESkLv6Ln+6DTvNH&#10;g3wCj3fSDXJ+BwAA//8DAFBLAQItABQABgAIAAAAIQDb4fbL7gAAAIUBAAATAAAAAAAAAAAAAAAA&#10;AAAAAABbQ29udGVudF9UeXBlc10ueG1sUEsBAi0AFAAGAAgAAAAhAFr0LFu/AAAAFQEAAAsAAAAA&#10;AAAAAAAAAAAAHwEAAF9yZWxzLy5yZWxzUEsBAi0AFAAGAAgAAAAhAD70fp3BAAAA3gAAAA8AAAAA&#10;AAAAAAAAAAAABwIAAGRycy9kb3ducmV2LnhtbFBLBQYAAAAAAwADALcAAAD1AgAAAAA=&#10;" strokecolor="silver" strokeweight="0"/>
                <v:line id="Line 1093" o:spid="_x0000_s2114" style="position:absolute;visibility:visible;mso-wrap-style:square" from="34442,6832" to="3454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0HdxQAAAN4AAAAPAAAAZHJzL2Rvd25yZXYueG1sRI/BbgIx&#10;DETvlfoPkZF6qSBLW1WwEBClpXAt8AHWxmwiNs5qE2D5+/pQqTdbHs/Mmy/70KgrdclHNjAeFaCI&#10;q2g91waOh81wAiplZItNZDJwpwTLxePDHEsbb/xD132ulZhwKtGAy7kttU6Vo4BpFFtiuZ1iFzDL&#10;2tXadngT89Dol6J41wE9S4LDltaOqvP+Egy8MfJu9dzc2803T7b+y/mPz96Yp0G/moHK1Od/8d/3&#10;zkr91/FUAARHZtCLXwAAAP//AwBQSwECLQAUAAYACAAAACEA2+H2y+4AAACFAQAAEwAAAAAAAAAA&#10;AAAAAAAAAAAAW0NvbnRlbnRfVHlwZXNdLnhtbFBLAQItABQABgAIAAAAIQBa9CxbvwAAABUBAAAL&#10;AAAAAAAAAAAAAAAAAB8BAABfcmVscy8ucmVsc1BLAQItABQABgAIAAAAIQAqF0HdxQAAAN4AAAAP&#10;AAAAAAAAAAAAAAAAAAcCAABkcnMvZG93bnJldi54bWxQSwUGAAAAAAMAAwC3AAAA+QIAAAAA&#10;" strokecolor="silver" strokeweight="0"/>
                <v:line id="Line 1094" o:spid="_x0000_s2115" style="position:absolute;visibility:visible;mso-wrap-style:square" from="34645,6832" to="34747,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RGwQAAAN4AAAAPAAAAZHJzL2Rvd25yZXYueG1sRE/bagIx&#10;EH0v9B/CFHwpNbtaRFejWO+vVT9g2Ew3oZvJskl1/XsjCH2bw7nObNG5WlyoDdazgryfgSAuvbZc&#10;KTifth9jECEia6w9k4IbBVjMX19mWGh/5W+6HGMlUgiHAhWYGJtCylAachj6viFO3I9vHcYE20rq&#10;Fq8p3NVykGUj6dByajDY0MpQ+Xv8cwo+GfmwfK9vzXbH473dGPu17pTqvXXLKYhIXfwXP90HneYP&#10;80kOj3fSDXJ+BwAA//8DAFBLAQItABQABgAIAAAAIQDb4fbL7gAAAIUBAAATAAAAAAAAAAAAAAAA&#10;AAAAAABbQ29udGVudF9UeXBlc10ueG1sUEsBAi0AFAAGAAgAAAAhAFr0LFu/AAAAFQEAAAsAAAAA&#10;AAAAAAAAAAAAHwEAAF9yZWxzLy5yZWxzUEsBAi0AFAAGAAgAAAAhAEVb5EbBAAAA3gAAAA8AAAAA&#10;AAAAAAAAAAAABwIAAGRycy9kb3ducmV2LnhtbFBLBQYAAAAAAwADALcAAAD1AgAAAAA=&#10;" strokecolor="silver" strokeweight="0"/>
                <v:line id="Line 1095" o:spid="_x0000_s2116" style="position:absolute;visibility:visible;mso-wrap-style:square" from="34848,6832" to="3495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XoxwgAAAN4AAAAPAAAAZHJzL2Rvd25yZXYueG1sRE/bisIw&#10;EH0X9h/CCPsimurKol2juBe1r6t+wNDMNsFmUpqs1r83guDbHM51FqvO1eJMbbCeFYxHGQji0mvL&#10;lYLjYTOcgQgRWWPtmRRcKcBq+dJbYK79hX/pvI+VSCEcclRgYmxyKUNpyGEY+YY4cX++dRgTbCup&#10;W7ykcFfLSZa9S4eWU4PBhr4Mlaf9v1MwZeRiPaivzWbLs539Mfbzu1Pqtd+tP0BE6uJT/HAXOs1/&#10;G88ncH8n3SCXNwAAAP//AwBQSwECLQAUAAYACAAAACEA2+H2y+4AAACFAQAAEwAAAAAAAAAAAAAA&#10;AAAAAAAAW0NvbnRlbnRfVHlwZXNdLnhtbFBLAQItABQABgAIAAAAIQBa9CxbvwAAABUBAAALAAAA&#10;AAAAAAAAAAAAAB8BAABfcmVscy8ucmVsc1BLAQItABQABgAIAAAAIQC1iXoxwgAAAN4AAAAPAAAA&#10;AAAAAAAAAAAAAAcCAABkcnMvZG93bnJldi54bWxQSwUGAAAAAAMAAwC3AAAA9gIAAAAA&#10;" strokecolor="silver" strokeweight="0"/>
                <v:line id="Line 1096" o:spid="_x0000_s2117" style="position:absolute;visibility:visible;mso-wrap-style:square" from="35052,6832" to="35153,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d+qwwAAAN4AAAAPAAAAZHJzL2Rvd25yZXYueG1sRE/dasIw&#10;FL4f+A7hDHYzZuoc4qqp6Da1t7o9wKE5NmHNSWmyWt/eCMLuzsf3e5arwTWipy5Yzwom4wwEceW1&#10;5VrBz/f2ZQ4iRGSNjWdScKEAq2L0sMRc+zMfqD/GWqQQDjkqMDG2uZShMuQwjH1LnLiT7xzGBLta&#10;6g7PKdw18jXLZtKh5dRgsKUPQ9Xv8c8peGPkcv3cXNrtjud7+2Xs5nNQ6ulxWC9ARBriv/juLnWa&#10;P528T+H2TrpBFlcAAAD//wMAUEsBAi0AFAAGAAgAAAAhANvh9svuAAAAhQEAABMAAAAAAAAAAAAA&#10;AAAAAAAAAFtDb250ZW50X1R5cGVzXS54bWxQSwECLQAUAAYACAAAACEAWvQsW78AAAAVAQAACwAA&#10;AAAAAAAAAAAAAAAfAQAAX3JlbHMvLnJlbHNQSwECLQAUAAYACAAAACEA2sXfqsMAAADeAAAADwAA&#10;AAAAAAAAAAAAAAAHAgAAZHJzL2Rvd25yZXYueG1sUEsFBgAAAAADAAMAtwAAAPcCAAAAAA==&#10;" strokecolor="silver" strokeweight="0"/>
                <v:line id="Line 1097" o:spid="_x0000_s2118" style="position:absolute;visibility:visible;mso-wrap-style:square" from="35255,6832" to="3535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EfewwAAAN4AAAAPAAAAZHJzL2Rvd25yZXYueG1sRE/dasIw&#10;FL4XfIdwBrsZM3UTcdVU1M3ZW90e4NAcm7DmpDSx1rdfBgPvzsf3e1brwTWipy5YzwqmkwwEceW1&#10;5VrB99f+eQEiRGSNjWdScKMA62I8WmGu/ZWP1J9iLVIIhxwVmBjbXMpQGXIYJr4lTtzZdw5jgl0t&#10;dYfXFO4a+ZJlc+nQcmow2NLOUPVzujgFM0YuN0/Nrd1/8uJgP4zdvg9KPT4MmyWISEO8i//dpU7z&#10;X6dvM/h7J90gi18AAAD//wMAUEsBAi0AFAAGAAgAAAAhANvh9svuAAAAhQEAABMAAAAAAAAAAAAA&#10;AAAAAAAAAFtDb250ZW50X1R5cGVzXS54bWxQSwECLQAUAAYACAAAACEAWvQsW78AAAAVAQAACwAA&#10;AAAAAAAAAAAAAAAfAQAAX3JlbHMvLnJlbHNQSwECLQAUAAYACAAAACEAVSxH3sMAAADeAAAADwAA&#10;AAAAAAAAAAAAAAAHAgAAZHJzL2Rvd25yZXYueG1sUEsFBgAAAAADAAMAtwAAAPcCAAAAAA==&#10;" strokecolor="silver" strokeweight="0"/>
                <v:line id="Line 1098" o:spid="_x0000_s2119" style="position:absolute;visibility:visible;mso-wrap-style:square" from="35458,6832" to="35560,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OJFwgAAAN4AAAAPAAAAZHJzL2Rvd25yZXYueG1sRE/bagIx&#10;EH0v+A9hBF9KzXqp2NUoWi/1VdsPGDbjJriZLJtU1783QqFvczjXmS9bV4krNcF6VjDoZyCIC68t&#10;lwp+vndvUxAhImusPJOCOwVYLjovc8y1v/GRrqdYihTCIUcFJsY6lzIUhhyGvq+JE3f2jcOYYFNK&#10;3eAthbtKDrNsIh1aTg0Ga/o0VFxOv07BmJEPq9fqXu/2PP2yW2PXm1apXrddzUBEauO/+M990Gn+&#10;aPDxDs930g1y8QAAAP//AwBQSwECLQAUAAYACAAAACEA2+H2y+4AAACFAQAAEwAAAAAAAAAAAAAA&#10;AAAAAAAAW0NvbnRlbnRfVHlwZXNdLnhtbFBLAQItABQABgAIAAAAIQBa9CxbvwAAABUBAAALAAAA&#10;AAAAAAAAAAAAAB8BAABfcmVscy8ucmVsc1BLAQItABQABgAIAAAAIQA6YOJFwgAAAN4AAAAPAAAA&#10;AAAAAAAAAAAAAAcCAABkcnMvZG93bnJldi54bWxQSwUGAAAAAAMAAwC3AAAA9gIAAAAA&#10;" strokecolor="silver" strokeweight="0"/>
                <v:line id="Line 1099" o:spid="_x0000_s2120" style="position:absolute;visibility:visible;mso-wrap-style:square" from="35661,6832" to="35763,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nwywwAAAN4AAAAPAAAAZHJzL2Rvd25yZXYueG1sRE/dasIw&#10;FL4f+A7hDHYzZuo2xFVTUTdnb3V7gENzbMKak9LEWt9+EQTvzsf3exbLwTWipy5Yzwom4wwEceW1&#10;5VrB78/2ZQYiRGSNjWdScKEAy2L0sMBc+zPvqT/EWqQQDjkqMDG2uZShMuQwjH1LnLij7xzGBLta&#10;6g7PKdw18jXLptKh5dRgsKWNoervcHIK3hm5XD03l3b7zbOd/TJ2/Tko9fQ4rOYgIg3xLr65S53m&#10;v00+pnB9J90gi38AAAD//wMAUEsBAi0AFAAGAAgAAAAhANvh9svuAAAAhQEAABMAAAAAAAAAAAAA&#10;AAAAAAAAAFtDb250ZW50X1R5cGVzXS54bWxQSwECLQAUAAYACAAAACEAWvQsW78AAAAVAQAACwAA&#10;AAAAAAAAAAAAAAAfAQAAX3JlbHMvLnJlbHNQSwECLQAUAAYACAAAACEAyrJ8MsMAAADeAAAADwAA&#10;AAAAAAAAAAAAAAAHAgAAZHJzL2Rvd25yZXYueG1sUEsFBgAAAAADAAMAtwAAAPcCAAAAAA==&#10;" strokecolor="silver" strokeweight="0"/>
                <v:line id="Line 1100" o:spid="_x0000_s2121" style="position:absolute;visibility:visible;mso-wrap-style:square" from="35864,6832" to="3596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mpwgAAAN4AAAAPAAAAZHJzL2Rvd25yZXYueG1sRE/bagIx&#10;EH0v+A9hBF9KzXqh2tUoWi/1VdsPGDbjJriZLJtU1783QqFvczjXmS9bV4krNcF6VjDoZyCIC68t&#10;lwp+vndvUxAhImusPJOCOwVYLjovc8y1v/GRrqdYihTCIUcFJsY6lzIUhhyGvq+JE3f2jcOYYFNK&#10;3eAthbtKDrPsXTq0nBoM1vRpqLicfp2CMSMfVq/Vvd7tefplt8auN61SvW67moGI1MZ/8Z/7oNP8&#10;0eBjAs930g1y8QAAAP//AwBQSwECLQAUAAYACAAAACEA2+H2y+4AAACFAQAAEwAAAAAAAAAAAAAA&#10;AAAAAAAAW0NvbnRlbnRfVHlwZXNdLnhtbFBLAQItABQABgAIAAAAIQBa9CxbvwAAABUBAAALAAAA&#10;AAAAAAAAAAAAAB8BAABfcmVscy8ucmVsc1BLAQItABQABgAIAAAAIQCl/tmpwgAAAN4AAAAPAAAA&#10;AAAAAAAAAAAAAAcCAABkcnMvZG93bnJldi54bWxQSwUGAAAAAAMAAwC3AAAA9gIAAAAA&#10;" strokecolor="silver" strokeweight="0"/>
                <v:line id="Line 1101" o:spid="_x0000_s2122" style="position:absolute;visibility:visible;mso-wrap-style:square" from="36068,6832" to="36169,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U3bxQAAAN4AAAAPAAAAZHJzL2Rvd25yZXYueG1sRI/BbgIx&#10;DETvlfoPkZF6qSBLW1WwEBClpXAt8AHWxmwiNs5qE2D5+/pQqTdbM555ni/70KgrdclHNjAeFaCI&#10;q2g91waOh81wAiplZItNZDJwpwTLxePDHEsbb/xD132ulYRwKtGAy7kttU6Vo4BpFFti0U6xC5hl&#10;7WptO7xJeGj0S1G864CepcFhS2tH1Xl/CQbeGHm3em7u7eabJ1v/5fzHZ2/M06BfzUBl6vO/+e96&#10;ZwX/dTwVXnlHZtCLXwAAAP//AwBQSwECLQAUAAYACAAAACEA2+H2y+4AAACFAQAAEwAAAAAAAAAA&#10;AAAAAAAAAAAAW0NvbnRlbnRfVHlwZXNdLnhtbFBLAQItABQABgAIAAAAIQBa9CxbvwAAABUBAAAL&#10;AAAAAAAAAAAAAAAAAB8BAABfcmVscy8ucmVsc1BLAQItABQABgAIAAAAIQDUYU3bxQAAAN4AAAAP&#10;AAAAAAAAAAAAAAAAAAcCAABkcnMvZG93bnJldi54bWxQSwUGAAAAAAMAAwC3AAAA+QIAAAAA&#10;" strokecolor="silver" strokeweight="0"/>
                <v:line id="Line 1102" o:spid="_x0000_s2123" style="position:absolute;visibility:visible;mso-wrap-style:square" from="36271,6832" to="3637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ehAwwAAAN4AAAAPAAAAZHJzL2Rvd25yZXYueG1sRE/dasIw&#10;FL4X9g7hDLwZmurG0NpUnM7Z26kPcGjOmrDmpDSZ1rdfBgPvzsf3e4r14FpxoT5Yzwpm0wwEce21&#10;5UbB+bSfLECEiKyx9UwKbhRgXT6MCsy1v/InXY6xESmEQ44KTIxdLmWoDTkMU98RJ+7L9w5jgn0j&#10;dY/XFO5aOc+yV+nQcmow2NHWUP19/HEKXhi52jy1t27/wYuDfTf2bTcoNX4cNisQkYZ4F/+7K53m&#10;P8+WS/h7J90gy18AAAD//wMAUEsBAi0AFAAGAAgAAAAhANvh9svuAAAAhQEAABMAAAAAAAAAAAAA&#10;AAAAAAAAAFtDb250ZW50X1R5cGVzXS54bWxQSwECLQAUAAYACAAAACEAWvQsW78AAAAVAQAACwAA&#10;AAAAAAAAAAAAAAAfAQAAX3JlbHMvLnJlbHNQSwECLQAUAAYACAAAACEAuy3oQMMAAADeAAAADwAA&#10;AAAAAAAAAAAAAAAHAgAAZHJzL2Rvd25yZXYueG1sUEsFBgAAAAADAAMAtwAAAPcCAAAAAA==&#10;" strokecolor="silver" strokeweight="0"/>
                <v:line id="Line 1103" o:spid="_x0000_s2124" style="position:absolute;visibility:visible;mso-wrap-style:square" from="36474,6832" to="36576,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LUmxAAAAN4AAAAPAAAAZHJzL2Rvd25yZXYueG1sRI/BbsIw&#10;EETvSPyDtUi9oMahRShKMQjapnCF9gNW8Ta2Gq+j2IXk7+tKSNx2NTNvZ9fbwbXiQn2wnhUsshwE&#10;ce215UbB12f1WIAIEVlj65kUjBRgu5lO1lhqf+UTXc6xEQnCoUQFJsaulDLUhhyGzHfESfv2vcOY&#10;1r6RusdrgrtWPuX5Sjq0nC4Y7OjVUP1z/nUKlox83M3bsas+uDjYd2P3b4NSD7Nh9wIi0hDv5lv6&#10;qFP958SE/3fSDHLzBwAA//8DAFBLAQItABQABgAIAAAAIQDb4fbL7gAAAIUBAAATAAAAAAAAAAAA&#10;AAAAAAAAAABbQ29udGVudF9UeXBlc10ueG1sUEsBAi0AFAAGAAgAAAAhAFr0LFu/AAAAFQEAAAsA&#10;AAAAAAAAAAAAAAAAHwEAAF9yZWxzLy5yZWxzUEsBAi0AFAAGAAgAAAAhABk4tSbEAAAA3gAAAA8A&#10;AAAAAAAAAAAAAAAABwIAAGRycy9kb3ducmV2LnhtbFBLBQYAAAAAAwADALcAAAD4AgAAAAA=&#10;" strokecolor="silver" strokeweight="0"/>
                <v:line id="Line 1104" o:spid="_x0000_s2125" style="position:absolute;visibility:visible;mso-wrap-style:square" from="36677,6832" to="36779,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BC9wAAAAN4AAAAPAAAAZHJzL2Rvd25yZXYueG1sRE/bisIw&#10;EH0X9h/CLPgia6orItUo7np91fUDhmZsgs2kNFHr328Ewbc5nOvMFq2rxI2aYD0rGPQzEMSF15ZL&#10;Bae/zdcERIjIGivPpOBBARbzj84Mc+3vfKDbMZYihXDIUYGJsc6lDIUhh6Hva+LEnX3jMCbYlFI3&#10;eE/hrpLDLBtLh5ZTg8Gafg0Vl+PVKRgx8n7Zqx71ZsuTnV0b+7Nqlep+tsspiEhtfItf7r1O87+H&#10;2QCe76Qb5PwfAAD//wMAUEsBAi0AFAAGAAgAAAAhANvh9svuAAAAhQEAABMAAAAAAAAAAAAAAAAA&#10;AAAAAFtDb250ZW50X1R5cGVzXS54bWxQSwECLQAUAAYACAAAACEAWvQsW78AAAAVAQAACwAAAAAA&#10;AAAAAAAAAAAfAQAAX3JlbHMvLnJlbHNQSwECLQAUAAYACAAAACEAdnQQvcAAAADeAAAADwAAAAAA&#10;AAAAAAAAAAAHAgAAZHJzL2Rvd25yZXYueG1sUEsFBgAAAAADAAMAtwAAAPQCAAAAAA==&#10;" strokecolor="silver" strokeweight="0"/>
                <v:line id="Line 1105" o:spid="_x0000_s2126" style="position:absolute;visibility:visible;mso-wrap-style:square" from="36880,6832" to="3698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o7KwgAAAN4AAAAPAAAAZHJzL2Rvd25yZXYueG1sRE/NagIx&#10;EL4LfYcwBS+iWbdSZDWKtVr3qvUBhs24Cd1Mlk2q69s3BcHbfHy/s1z3rhFX6oL1rGA6yUAQV15b&#10;rhWcv/fjOYgQkTU2nknBnQKsVy+DJRba3/hI11OsRQrhUKACE2NbSBkqQw7DxLfEibv4zmFMsKul&#10;7vCWwl0j8yx7lw4tpwaDLW0NVT+nX6dgxsjlZtTc2/0Xzw92Z+zHZ6/U8LXfLEBE6uNT/HCXOs1/&#10;y7Mc/t9JN8jVHwAAAP//AwBQSwECLQAUAAYACAAAACEA2+H2y+4AAACFAQAAEwAAAAAAAAAAAAAA&#10;AAAAAAAAW0NvbnRlbnRfVHlwZXNdLnhtbFBLAQItABQABgAIAAAAIQBa9CxbvwAAABUBAAALAAAA&#10;AAAAAAAAAAAAAB8BAABfcmVscy8ucmVsc1BLAQItABQABgAIAAAAIQCGpo7KwgAAAN4AAAAPAAAA&#10;AAAAAAAAAAAAAAcCAABkcnMvZG93bnJldi54bWxQSwUGAAAAAAMAAwC3AAAA9gIAAAAA&#10;" strokecolor="silver" strokeweight="0"/>
                <v:line id="Line 1106" o:spid="_x0000_s2127" style="position:absolute;visibility:visible;mso-wrap-style:square" from="37084,6832" to="37185,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itRwgAAAN4AAAAPAAAAZHJzL2Rvd25yZXYueG1sRE/NagIx&#10;EL4XfIcwgpeiWddSZDWK1tp6rfoAw2a6CU0myyZd17dvCoXe5uP7nfV28E701EUbWMF8VoAgroO2&#10;3Ci4Xo7TJYiYkDW6wKTgThG2m9HDGisdbvxB/Tk1IodwrFCBSamtpIy1IY9xFlrizH2GzmPKsGuk&#10;7vCWw72TZVE8S4+Wc4PBll4M1V/nb6/giZFPu0d3b49vvHy3r8buD4NSk/GwW4FINKR/8Z/7pPP8&#10;RVks4PedfIPc/AAAAP//AwBQSwECLQAUAAYACAAAACEA2+H2y+4AAACFAQAAEwAAAAAAAAAAAAAA&#10;AAAAAAAAW0NvbnRlbnRfVHlwZXNdLnhtbFBLAQItABQABgAIAAAAIQBa9CxbvwAAABUBAAALAAAA&#10;AAAAAAAAAAAAAB8BAABfcmVscy8ucmVsc1BLAQItABQABgAIAAAAIQDp6itRwgAAAN4AAAAPAAAA&#10;AAAAAAAAAAAAAAcCAABkcnMvZG93bnJldi54bWxQSwUGAAAAAAMAAwC3AAAA9gIAAAAA&#10;" strokecolor="silver" strokeweight="0"/>
                <v:line id="Line 1107" o:spid="_x0000_s2128" style="position:absolute;visibility:visible;mso-wrap-style:square" from="37287,6832" to="3738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7MlwQAAAN4AAAAPAAAAZHJzL2Rvd25yZXYueG1sRE/bisIw&#10;EH1f8B/CCL4smuqKSDWK111fvXzA0IxNsJmUJmr9e7OwsG9zONeZL1tXiQc1wXpWMBxkIIgLry2X&#10;Ci7nfX8KIkRkjZVnUvCiAMtF52OOufZPPtLjFEuRQjjkqMDEWOdShsKQwzDwNXHirr5xGBNsSqkb&#10;fKZwV8lRlk2kQ8upwWBNG0PF7XR3CsaMfFh9Vq96/83TH7szdr1tlep129UMRKQ2/ov/3Aed5n+N&#10;sjH8vpNukIs3AAAA//8DAFBLAQItABQABgAIAAAAIQDb4fbL7gAAAIUBAAATAAAAAAAAAAAAAAAA&#10;AAAAAABbQ29udGVudF9UeXBlc10ueG1sUEsBAi0AFAAGAAgAAAAhAFr0LFu/AAAAFQEAAAsAAAAA&#10;AAAAAAAAAAAAHwEAAF9yZWxzLy5yZWxzUEsBAi0AFAAGAAgAAAAhAGYDsyXBAAAA3gAAAA8AAAAA&#10;AAAAAAAAAAAABwIAAGRycy9kb3ducmV2LnhtbFBLBQYAAAAAAwADALcAAAD1AgAAAAA=&#10;" strokecolor="silver" strokeweight="0"/>
                <v:line id="Line 1108" o:spid="_x0000_s2129" style="position:absolute;visibility:visible;mso-wrap-style:square" from="37490,6832" to="37592,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xa+wgAAAN4AAAAPAAAAZHJzL2Rvd25yZXYueG1sRE9LbsIw&#10;EN1X4g7WILGpwAFaFKUxCMqnbIEeYBRPY6vxOIpdCLevKyF1N0/vO+Wqd424UhesZwXTSQaCuPLa&#10;cq3g87If5yBCRNbYeCYFdwqwWg6eSiy0v/GJrudYixTCoUAFJsa2kDJUhhyGiW+JE/flO4cxwa6W&#10;usNbCneNnGXZQjq0nBoMtvRuqPo+/zgFL4x8XD8393Z/4PzD7ozdbHulRsN+/QYiUh//xQ/3Uaf5&#10;81n2Cn/vpBvk8hcAAP//AwBQSwECLQAUAAYACAAAACEA2+H2y+4AAACFAQAAEwAAAAAAAAAAAAAA&#10;AAAAAAAAW0NvbnRlbnRfVHlwZXNdLnhtbFBLAQItABQABgAIAAAAIQBa9CxbvwAAABUBAAALAAAA&#10;AAAAAAAAAAAAAB8BAABfcmVscy8ucmVsc1BLAQItABQABgAIAAAAIQAJTxa+wgAAAN4AAAAPAAAA&#10;AAAAAAAAAAAAAAcCAABkcnMvZG93bnJldi54bWxQSwUGAAAAAAMAAwC3AAAA9gIAAAAA&#10;" strokecolor="silver" strokeweight="0"/>
                <v:line id="Line 1109" o:spid="_x0000_s2130" style="position:absolute;visibility:visible;mso-wrap-style:square" from="37693,6832" to="37795,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YjJwQAAAN4AAAAPAAAAZHJzL2Rvd25yZXYueG1sRE/bisIw&#10;EH0X/IcwC77ImnpBpBpFXV19VfcDhmZswjaT0mS1/r1ZEHybw7nOYtW6StyoCdazguEgA0FceG25&#10;VPBz2X/OQISIrLHyTAoeFGC17HYWmGt/5xPdzrEUKYRDjgpMjHUuZSgMOQwDXxMn7uobhzHBppS6&#10;wXsKd5UcZdlUOrScGgzWtDVU/J7/nIIJIx/X/epR7795drA7YzdfrVK9j3Y9BxGpjW/xy33Uaf54&#10;lE3h/510g1w+AQAA//8DAFBLAQItABQABgAIAAAAIQDb4fbL7gAAAIUBAAATAAAAAAAAAAAAAAAA&#10;AAAAAABbQ29udGVudF9UeXBlc10ueG1sUEsBAi0AFAAGAAgAAAAhAFr0LFu/AAAAFQEAAAsAAAAA&#10;AAAAAAAAAAAAHwEAAF9yZWxzLy5yZWxzUEsBAi0AFAAGAAgAAAAhAPmdiMnBAAAA3gAAAA8AAAAA&#10;AAAAAAAAAAAABwIAAGRycy9kb3ducmV2LnhtbFBLBQYAAAAAAwADALcAAAD1AgAAAAA=&#10;" strokecolor="silver" strokeweight="0"/>
                <v:line id="Line 1110" o:spid="_x0000_s2131" style="position:absolute;visibility:visible;mso-wrap-style:square" from="37896,6832" to="3799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S1SwgAAAN4AAAAPAAAAZHJzL2Rvd25yZXYueG1sRE9LbsIw&#10;EN1X4g7WILGpwAGqEqUxCMqnbIEeYBRPY6vxOIpdCLevKyF1N0/vO+Wqd424UhesZwXTSQaCuPLa&#10;cq3g87If5yBCRNbYeCYFdwqwWg6eSiy0v/GJrudYixTCoUAFJsa2kDJUhhyGiW+JE/flO4cxwa6W&#10;usNbCneNnGXZq3RoOTUYbOndUPV9/nEKXhj5uH5u7u3+wPmH3Rm72fZKjYb9+g1EpD7+ix/uo07z&#10;57NsAX/vpBvk8hcAAP//AwBQSwECLQAUAAYACAAAACEA2+H2y+4AAACFAQAAEwAAAAAAAAAAAAAA&#10;AAAAAAAAW0NvbnRlbnRfVHlwZXNdLnhtbFBLAQItABQABgAIAAAAIQBa9CxbvwAAABUBAAALAAAA&#10;AAAAAAAAAAAAAB8BAABfcmVscy8ucmVsc1BLAQItABQABgAIAAAAIQCW0S1SwgAAAN4AAAAPAAAA&#10;AAAAAAAAAAAAAAcCAABkcnMvZG93bnJldi54bWxQSwUGAAAAAAMAAwC3AAAA9gIAAAAA&#10;" strokecolor="silver" strokeweight="0"/>
                <v:line id="Line 1111" o:spid="_x0000_s2132" style="position:absolute;visibility:visible;mso-wrap-style:square" from="38100,6832" to="38201,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rkgxAAAAN4AAAAPAAAAZHJzL2Rvd25yZXYueG1sRI/BbgIx&#10;DETvSP2HyJV6QSULVAhtCQhooVyh/QBr426ibpzVJsDy9/UBiZutGc88L1Z9aNSFuuQjGxiPClDE&#10;VbSeawM/37vXOaiUkS02kcnAjRKslk+DBZY2XvlIl1OulYRwKtGAy7kttU6Vo4BpFFti0X5jFzDL&#10;2tXadniV8NDoSVHMdEDP0uCwpa2j6u90DgbeGPmwHja3drfn+Zf/dH7z0Rvz8tyv30Fl6vPDfL8+&#10;WMGfTgrhlXdkBr38BwAA//8DAFBLAQItABQABgAIAAAAIQDb4fbL7gAAAIUBAAATAAAAAAAAAAAA&#10;AAAAAAAAAABbQ29udGVudF9UeXBlc10ueG1sUEsBAi0AFAAGAAgAAAAhAFr0LFu/AAAAFQEAAAsA&#10;AAAAAAAAAAAAAAAAHwEAAF9yZWxzLy5yZWxzUEsBAi0AFAAGAAgAAAAhAOdOuSDEAAAA3gAAAA8A&#10;AAAAAAAAAAAAAAAABwIAAGRycy9kb3ducmV2LnhtbFBLBQYAAAAAAwADALcAAAD4AgAAAAA=&#10;" strokecolor="silver" strokeweight="0"/>
                <v:line id="Line 1112" o:spid="_x0000_s2133" style="position:absolute;visibility:visible;mso-wrap-style:square" from="38303,6832" to="38404,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hy7wwAAAN4AAAAPAAAAZHJzL2Rvd25yZXYueG1sRE/JbsIw&#10;EL1X4h+sQeJSEQeoKprGIChLubJ8wCiexlbjcRS7EP6+roTU2zy9dcpl7xpxpS5YzwomWQ6CuPLa&#10;cq3gct6N5yBCRNbYeCYFdwqwXAyeSiy0v/GRrqdYixTCoUAFJsa2kDJUhhyGzLfEifvyncOYYFdL&#10;3eEthbtGTvP8VTq0nBoMtvRhqPo+/TgFL4x8WD0393a35/mn3Rq73vRKjYb96h1EpD7+ix/ug07z&#10;Z9P8Df7eSTfIxS8AAAD//wMAUEsBAi0AFAAGAAgAAAAhANvh9svuAAAAhQEAABMAAAAAAAAAAAAA&#10;AAAAAAAAAFtDb250ZW50X1R5cGVzXS54bWxQSwECLQAUAAYACAAAACEAWvQsW78AAAAVAQAACwAA&#10;AAAAAAAAAAAAAAAfAQAAX3JlbHMvLnJlbHNQSwECLQAUAAYACAAAACEAiAIcu8MAAADeAAAADwAA&#10;AAAAAAAAAAAAAAAHAgAAZHJzL2Rvd25yZXYueG1sUEsFBgAAAAADAAMAtwAAAPcCAAAAAA==&#10;" strokecolor="silver" strokeweight="0"/>
                <v:line id="Line 1113" o:spid="_x0000_s2134" style="position:absolute;visibility:visible;mso-wrap-style:square" from="38506,6832" to="38608,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SP7xAAAAN4AAAAPAAAAZHJzL2Rvd25yZXYueG1sRI/BbgIx&#10;DETvSP2HyJW4oJIFqgotBEQLtFyh/QBrYzZRN85qk8Ly9/iA1Jstj2fmLdd9aNSFuuQjG5iMC1DE&#10;VbSeawM/3/uXOaiUkS02kcnAjRKsV0+DJZY2XvlIl1OulZhwKtGAy7kttU6Vo4BpHFtiuZ1jFzDL&#10;2tXadngV89DoaVG86YCeJcFhSx+Oqt/TXzDwysiHzai5tftPnn/5nfPv296Y4XO/WYDK1Od/8eP7&#10;YKX+bDoRAMGRGfTqDgAA//8DAFBLAQItABQABgAIAAAAIQDb4fbL7gAAAIUBAAATAAAAAAAAAAAA&#10;AAAAAAAAAABbQ29udGVudF9UeXBlc10ueG1sUEsBAi0AFAAGAAgAAAAhAFr0LFu/AAAAFQEAAAsA&#10;AAAAAAAAAAAAAAAAHwEAAF9yZWxzLy5yZWxzUEsBAi0AFAAGAAgAAAAhAJzhI/vEAAAA3gAAAA8A&#10;AAAAAAAAAAAAAAAABwIAAGRycy9kb3ducmV2LnhtbFBLBQYAAAAAAwADALcAAAD4AgAAAAA=&#10;" strokecolor="silver" strokeweight="0"/>
                <v:line id="Line 1114" o:spid="_x0000_s2135" style="position:absolute;flip:y;visibility:visible;mso-wrap-style:square" from="38709,6819" to="38811,6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cyhxgAAAN4AAAAPAAAAZHJzL2Rvd25yZXYueG1sRE9Na8JA&#10;EL0X/A/LCF6kbhKp1NRVbNHioT1UPeQ4ZKdJMDsbdleN/fXdgtDbPN7nLFa9acWFnG8sK0gnCQji&#10;0uqGKwXHw/bxGYQPyBpby6TgRh5Wy8HDAnNtr/xFl32oRAxhn6OCOoQul9KXNRn0E9sRR+7bOoMh&#10;QldJ7fAaw00rsySZSYMNx4YaO3qrqTztz0bB3P1km3koxvr91Zbjp8/iw84KpUbDfv0CIlAf/sV3&#10;907H+dMsTeHvnXiDXP4CAAD//wMAUEsBAi0AFAAGAAgAAAAhANvh9svuAAAAhQEAABMAAAAAAAAA&#10;AAAAAAAAAAAAAFtDb250ZW50X1R5cGVzXS54bWxQSwECLQAUAAYACAAAACEAWvQsW78AAAAVAQAA&#10;CwAAAAAAAAAAAAAAAAAfAQAAX3JlbHMvLnJlbHNQSwECLQAUAAYACAAAACEAfRHMocYAAADeAAAA&#10;DwAAAAAAAAAAAAAAAAAHAgAAZHJzL2Rvd25yZXYueG1sUEsFBgAAAAADAAMAtwAAAPoCAAAAAA==&#10;" strokecolor="silver" strokeweight="0"/>
                <v:line id="Line 1115" o:spid="_x0000_s2136" style="position:absolute;flip:y;visibility:visible;mso-wrap-style:square" from="16802,4686" to="16802,26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oIjwAAAAN4AAAAPAAAAZHJzL2Rvd25yZXYueG1sRE/bisIw&#10;EH0X/Icwgm+aWsGVrmkRRfDR7foBQzO9rM2kJFHr35uFhX2bw7nOrhhNLx7kfGdZwWqZgCCurO64&#10;UXD9Pi22IHxA1thbJgUv8lDk08kOM22f/EWPMjQihrDPUEEbwpBJ6auWDPqlHYgjV1tnMEToGqkd&#10;PmO46WWaJBtpsOPY0OJAh5aqW3k3CrypsXY/96OVl5Pc9NfXLfkolZrPxv0niEBj+Bf/uc86zl+n&#10;qxR+34k3yPwNAAD//wMAUEsBAi0AFAAGAAgAAAAhANvh9svuAAAAhQEAABMAAAAAAAAAAAAAAAAA&#10;AAAAAFtDb250ZW50X1R5cGVzXS54bWxQSwECLQAUAAYACAAAACEAWvQsW78AAAAVAQAACwAAAAAA&#10;AAAAAAAAAAAfAQAAX3JlbHMvLnJlbHNQSwECLQAUAAYACAAAACEAi/aCI8AAAADeAAAADwAAAAAA&#10;AAAAAAAAAAAHAgAAZHJzL2Rvd25yZXYueG1sUEsFBgAAAAADAAMAtwAAAPQCAAAAAA==&#10;" strokecolor="maroon" strokeweight=".8pt"/>
                <v:line id="Line 1116" o:spid="_x0000_s2137" style="position:absolute;visibility:visible;mso-wrap-style:square" from="16071,26892" to="16802,26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aFwwgAAAN4AAAAPAAAAZHJzL2Rvd25yZXYueG1sRE9LawIx&#10;EL4X/A9hCt5qVgNSt0YphYIe6+PgbdiMu0uTyZpEd/33piD0Nh/fc5brwVlxoxBbzxqmkwIEceVN&#10;y7WGw/777R1ETMgGrWfScKcI69XoZYml8T3/0G2XapFDOJaooUmpK6WMVUMO48R3xJk7++AwZRhq&#10;aQL2OdxZOSuKuXTYcm5osKOvhqrf3dVp6JQ6BrUpbN+enF9sLZ7D9qL1+HX4/ACRaEj/4qd7Y/J8&#10;NZsq+Hsn3yBXDwAAAP//AwBQSwECLQAUAAYACAAAACEA2+H2y+4AAACFAQAAEwAAAAAAAAAAAAAA&#10;AAAAAAAAW0NvbnRlbnRfVHlwZXNdLnhtbFBLAQItABQABgAIAAAAIQBa9CxbvwAAABUBAAALAAAA&#10;AAAAAAAAAAAAAB8BAABfcmVscy8ucmVsc1BLAQItABQABgAIAAAAIQB21aFwwgAAAN4AAAAPAAAA&#10;AAAAAAAAAAAAAAcCAABkcnMvZG93bnJldi54bWxQSwUGAAAAAAMAAwC3AAAA9gIAAAAA&#10;" strokecolor="maroon" strokeweight=".8pt"/>
                <v:line id="Line 1117" o:spid="_x0000_s2138" style="position:absolute;visibility:visible;mso-wrap-style:square" from="16071,4686" to="16802,4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DkEwgAAAN4AAAAPAAAAZHJzL2Rvd25yZXYueG1sRE9NawIx&#10;EL0X/A9hBG/drG4puhqlFAQ91urB27AZdxeTyZpEd/33TaHQ2zze56w2gzXiQT60jhVMsxwEceV0&#10;y7WC4/f2dQ4iRGSNxjEpeFKAzXr0ssJSu56/6HGItUghHEpU0MTYlVKGqiGLIXMdceIuzluMCfpa&#10;ao99CrdGzvL8XVpsOTU02NFnQ9X1cLcKuqI4+WKXm749W7fYG7z4/U2pyXj4WIKINMR/8Z97p9P8&#10;YjZ9g9930g1y/QMAAP//AwBQSwECLQAUAAYACAAAACEA2+H2y+4AAACFAQAAEwAAAAAAAAAAAAAA&#10;AAAAAAAAW0NvbnRlbnRfVHlwZXNdLnhtbFBLAQItABQABgAIAAAAIQBa9CxbvwAAABUBAAALAAAA&#10;AAAAAAAAAAAAAB8BAABfcmVscy8ucmVsc1BLAQItABQABgAIAAAAIQD5PDkEwgAAAN4AAAAPAAAA&#10;AAAAAAAAAAAAAAcCAABkcnMvZG93bnJldi54bWxQSwUGAAAAAAMAAwC3AAAA9gIAAAAA&#10;" strokecolor="maroon" strokeweight=".8pt"/>
                <v:line id="Line 1118" o:spid="_x0000_s2139" style="position:absolute;flip:x;visibility:visible;mso-wrap-style:square" from="16802,26892" to="17538,26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xpXwgAAAN4AAAAPAAAAZHJzL2Rvd25yZXYueG1sRE/basJA&#10;EH0v+A/LCL7VjUpTia4iLQEf29QPGLKTi2Znw+5qkr93C4W+zeFcZ38cTSce5HxrWcFqmYAgLq1u&#10;uVZw+clftyB8QNbYWSYFE3k4HmYve8y0HfibHkWoRQxhn6GCJoQ+k9KXDRn0S9sTR66yzmCI0NVS&#10;OxxiuOnkOklSabDl2NBgTx8NlbfibhR4U2HlrvdPK79ymXaX6Za8F0ot5uNpByLQGP7Ff+6zjvM3&#10;69Ub/L4Tb5CHJwAAAP//AwBQSwECLQAUAAYACAAAACEA2+H2y+4AAACFAQAAEwAAAAAAAAAAAAAA&#10;AAAAAAAAW0NvbnRlbnRfVHlwZXNdLnhtbFBLAQItABQABgAIAAAAIQBa9CxbvwAAABUBAAALAAAA&#10;AAAAAAAAAAAAAB8BAABfcmVscy8ucmVsc1BLAQItABQABgAIAAAAIQAEHxpXwgAAAN4AAAAPAAAA&#10;AAAAAAAAAAAAAAcCAABkcnMvZG93bnJldi54bWxQSwUGAAAAAAMAAwC3AAAA9gIAAAAA&#10;" strokecolor="maroon" strokeweight=".8pt"/>
                <v:line id="Line 1119" o:spid="_x0000_s2140" style="position:absolute;flip:x;visibility:visible;mso-wrap-style:square" from="16802,4686" to="17538,4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YQgvwAAAN4AAAAPAAAAZHJzL2Rvd25yZXYueG1sRE/LqsIw&#10;EN1f8B/CCO6uqQpVqlFEEVxq9QOGZvrQZlKSqPXvzYUL7uZwnrPa9KYVT3K+saxgMk5AEBdWN1wp&#10;uF4OvwsQPiBrbC2Tgjd52KwHPyvMtH3xmZ55qEQMYZ+hgjqELpPSFzUZ9GPbEUeutM5giNBVUjt8&#10;xXDTymmSpNJgw7Ghxo52NRX3/GEUeFNi6W6PvZWng0zb6/uezHOlRsN+uwQRqA9f8b/7qOP82XSS&#10;wt878Qa5/gAAAP//AwBQSwECLQAUAAYACAAAACEA2+H2y+4AAACFAQAAEwAAAAAAAAAAAAAAAAAA&#10;AAAAW0NvbnRlbnRfVHlwZXNdLnhtbFBLAQItABQABgAIAAAAIQBa9CxbvwAAABUBAAALAAAAAAAA&#10;AAAAAAAAAB8BAABfcmVscy8ucmVsc1BLAQItABQABgAIAAAAIQD0zYQgvwAAAN4AAAAPAAAAAAAA&#10;AAAAAAAAAAcCAABkcnMvZG93bnJldi54bWxQSwUGAAAAAAMAAwC3AAAA8wIAAAAA&#10;" strokecolor="maroon" strokeweight=".8pt"/>
                <v:rect id="Rectangle 1120" o:spid="_x0000_s2141" style="position:absolute;left:15386;top:14147;width:2832;height:3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qsswwAAAN4AAAAPAAAAZHJzL2Rvd25yZXYueG1sRE9Na8JA&#10;EL0L/Q/LFLzpRqutpK5iC6JHje19yI7JYnY2zW6T+O9dQfA2j/c5y3VvK9FS441jBZNxAoI4d9pw&#10;oeDntB0tQPiArLFyTAqu5GG9ehksMdWu4yO1WShEDGGfooIyhDqV0uclWfRjVxNH7uwaiyHCppC6&#10;wS6G20pOk+RdWjQcG0qs6buk/JL9WwV/l2O7Oc2739mh3x525svssvlVqeFrv/kEEagPT/HDvddx&#10;/tt08gH3d+INcnUDAAD//wMAUEsBAi0AFAAGAAgAAAAhANvh9svuAAAAhQEAABMAAAAAAAAAAAAA&#10;AAAAAAAAAFtDb250ZW50X1R5cGVzXS54bWxQSwECLQAUAAYACAAAACEAWvQsW78AAAAVAQAACwAA&#10;AAAAAAAAAAAAAAAfAQAAX3JlbHMvLnJlbHNQSwECLQAUAAYACAAAACEADgqrLMMAAADeAAAADwAA&#10;AAAAAAAAAAAAAAAHAgAAZHJzL2Rvd25yZXYueG1sUEsFBgAAAAADAAMAtwAAAPcCAAAAAA==&#10;" strokecolor="maroon" strokeweight=".8pt"/>
                <v:line id="Line 1121" o:spid="_x0000_s2142" style="position:absolute;flip:y;visibility:visible;mso-wrap-style:square" from="24136,4254" to="24136,20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rXJwwAAAN4AAAAPAAAAZHJzL2Rvd25yZXYueG1sRI/NigJB&#10;DITvC75DE8Hb2qOCu8zaiiiCx3XWBwjTmR+dTg/drY5vbw4L3hKqUvVltRlcp+4UYuvZwGyagSIu&#10;vW25NnD+O3x+g4oJ2WLnmQw8KcJmPfpYYW79g090L1KtJIRjjgaalPpc61g25DBOfU8sWuWDwyRr&#10;qLUN+JBw1+l5li21w5alocGedg2V1+LmDERXYRUut73Xvwe97M7Pa/ZVGDMZD9sfUImG9Db/Xx+t&#10;4C/mM+GVd2QGvX4BAAD//wMAUEsBAi0AFAAGAAgAAAAhANvh9svuAAAAhQEAABMAAAAAAAAAAAAA&#10;AAAAAAAAAFtDb250ZW50X1R5cGVzXS54bWxQSwECLQAUAAYACAAAACEAWvQsW78AAAAVAQAACwAA&#10;AAAAAAAAAAAAAAAfAQAAX3JlbHMvLnJlbHNQSwECLQAUAAYACAAAACEA6h61ycMAAADeAAAADwAA&#10;AAAAAAAAAAAAAAAHAgAAZHJzL2Rvd25yZXYueG1sUEsFBgAAAAADAAMAtwAAAPcCAAAAAA==&#10;" strokecolor="maroon" strokeweight=".8pt"/>
                <v:line id="Line 1122" o:spid="_x0000_s2143" style="position:absolute;visibility:visible;mso-wrap-style:square" from="23399,20129" to="24136,20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ZaawQAAAN4AAAAPAAAAZHJzL2Rvd25yZXYueG1sRE9Ni8Iw&#10;EL0L+x/CCN401cKi1SgiCHrUXQ/ehmZsi8mkm0Tb/fcbYcHbPN7nrDa9NeJJPjSOFUwnGQji0umG&#10;KwXfX/vxHESIyBqNY1LwSwE264/BCgvtOj7R8xwrkUI4FKigjrEtpAxlTRbDxLXEibs5bzEm6Cup&#10;PXYp3Bo5y7JPabHh1FBjS7uayvv5YRW0eX7x+SEzXXO1bnE0ePPHH6VGw367BBGpj2/xv/ug0/x8&#10;Nl3A6510g1z/AQAA//8DAFBLAQItABQABgAIAAAAIQDb4fbL7gAAAIUBAAATAAAAAAAAAAAAAAAA&#10;AAAAAABbQ29udGVudF9UeXBlc10ueG1sUEsBAi0AFAAGAAgAAAAhAFr0LFu/AAAAFQEAAAsAAAAA&#10;AAAAAAAAAAAAHwEAAF9yZWxzLy5yZWxzUEsBAi0AFAAGAAgAAAAhABc9lprBAAAA3gAAAA8AAAAA&#10;AAAAAAAAAAAABwIAAGRycy9kb3ducmV2LnhtbFBLBQYAAAAAAwADALcAAAD1AgAAAAA=&#10;" strokecolor="maroon" strokeweight=".8pt"/>
                <v:line id="Line 1123" o:spid="_x0000_s2144" style="position:absolute;visibility:visible;mso-wrap-style:square" from="23399,4254" to="24136,4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W6xQAAAN4AAAAPAAAAZHJzL2Rvd25yZXYueG1sRI9Ba8Mw&#10;DIXvg/0Ho8Fuq9MExpbWLaVQaI/r1sNuIlaTUFtObbfJ/v10GOwmoaf33rdcT96pO8XUBzYwnxWg&#10;iJtge24NfH3uXt5ApYxs0QUmAz+UYL16fFhibcPIH3Q/5laJCacaDXQ5D7XWqenIY5qFgVhu5xA9&#10;Zlljq23EUcy902VRvGqPPUtChwNtO2oux5s3MFTVKVb7wo39tw/vB4fneLga8/w0bRagMk35X/z3&#10;vbdSvypLARAcmUGvfgEAAP//AwBQSwECLQAUAAYACAAAACEA2+H2y+4AAACFAQAAEwAAAAAAAAAA&#10;AAAAAAAAAAAAW0NvbnRlbnRfVHlwZXNdLnhtbFBLAQItABQABgAIAAAAIQBa9CxbvwAAABUBAAAL&#10;AAAAAAAAAAAAAAAAAB8BAABfcmVscy8ucmVsc1BLAQItABQABgAIAAAAIQBIa/W6xQAAAN4AAAAP&#10;AAAAAAAAAAAAAAAAAAcCAABkcnMvZG93bnJldi54bWxQSwUGAAAAAAMAAwC3AAAA+QIAAAAA&#10;" strokecolor="maroon" strokeweight=".8pt"/>
                <v:line id="Line 1124" o:spid="_x0000_s2145" style="position:absolute;flip:x;visibility:visible;mso-wrap-style:square" from="24136,20129" to="24866,20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NbpwAAAAN4AAAAPAAAAZHJzL2Rvd25yZXYueG1sRE/bisIw&#10;EH0X/Icwgm+aWsGVrmkRRfDR7foBQzO9rM2kJFHr35uFhX2bw7nOrhhNLx7kfGdZwWqZgCCurO64&#10;UXD9Pi22IHxA1thbJgUv8lDk08kOM22f/EWPMjQihrDPUEEbwpBJ6auWDPqlHYgjV1tnMEToGqkd&#10;PmO46WWaJBtpsOPY0OJAh5aqW3k3CrypsXY/96OVl5Pc9NfXLfkolZrPxv0niEBj+Bf/uc86zl+n&#10;6Qp+34k3yPwNAAD//wMAUEsBAi0AFAAGAAgAAAAhANvh9svuAAAAhQEAABMAAAAAAAAAAAAAAAAA&#10;AAAAAFtDb250ZW50X1R5cGVzXS54bWxQSwECLQAUAAYACAAAACEAWvQsW78AAAAVAQAACwAAAAAA&#10;AAAAAAAAAAAfAQAAX3JlbHMvLnJlbHNQSwECLQAUAAYACAAAACEAtUjW6cAAAADeAAAADwAAAAAA&#10;AAAAAAAAAAAHAgAAZHJzL2Rvd25yZXYueG1sUEsFBgAAAAADAAMAtwAAAPQCAAAAAA==&#10;" strokecolor="maroon" strokeweight=".8pt"/>
                <v:line id="Line 1125" o:spid="_x0000_s2146" style="position:absolute;flip:x;visibility:visible;mso-wrap-style:square" from="24136,4254" to="24866,4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kiewQAAAN4AAAAPAAAAZHJzL2Rvd25yZXYueG1sRE/bagIx&#10;EH0v+A9hBN9q1ghatkYRy0If29UPGDazF91MliS66983hULf5nCusztMthcP8qFzrGG1zEAQV850&#10;3Gi4nIvXNxAhIhvsHZOGJwU47GcvO8yNG/mbHmVsRArhkKOGNsYhlzJULVkMSzcQJ6523mJM0DfS&#10;eBxTuO2lyrKNtNhxamhxoFNL1a28Ww3B1lj76/3Dya9CbvrL85ZtS60X8+n4DiLSFP/Ff+5Pk+av&#10;lVLw+066Qe5/AAAA//8DAFBLAQItABQABgAIAAAAIQDb4fbL7gAAAIUBAAATAAAAAAAAAAAAAAAA&#10;AAAAAABbQ29udGVudF9UeXBlc10ueG1sUEsBAi0AFAAGAAgAAAAhAFr0LFu/AAAAFQEAAAsAAAAA&#10;AAAAAAAAAAAAHwEAAF9yZWxzLy5yZWxzUEsBAi0AFAAGAAgAAAAhAEWaSJ7BAAAA3gAAAA8AAAAA&#10;AAAAAAAAAAAABwIAAGRycy9kb3ducmV2LnhtbFBLBQYAAAAAAwADALcAAAD1AgAAAAA=&#10;" strokecolor="maroon" strokeweight=".8pt"/>
                <v:rect id="Rectangle 1126" o:spid="_x0000_s2147" style="position:absolute;left:22720;top:11061;width:2832;height: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eSwwAAAN4AAAAPAAAAZHJzL2Rvd25yZXYueG1sRE9Na8JA&#10;EL0L/Q/LCL3pxliLRFdRQexRY70P2TFZzM6m2W0S/323UOhtHu9z1tvB1qKj1hvHCmbTBARx4bTh&#10;UsHn9ThZgvABWWPtmBQ8ycN28zJaY6Zdzxfq8lCKGMI+QwVVCE0mpS8qsuinriGO3N21FkOEbSl1&#10;i30Mt7VMk+RdWjQcGyps6FBR8ci/rYKvx6XbXRf97e08HM8nszenfPFU6nU87FYgAg3hX/zn/tBx&#10;/jxN5/D7TrxBbn4AAAD//wMAUEsBAi0AFAAGAAgAAAAhANvh9svuAAAAhQEAABMAAAAAAAAAAAAA&#10;AAAAAAAAAFtDb250ZW50X1R5cGVzXS54bWxQSwECLQAUAAYACAAAACEAWvQsW78AAAAVAQAACwAA&#10;AAAAAAAAAAAAAAAfAQAAX3JlbHMvLnJlbHNQSwECLQAUAAYACAAAACEAv11nksMAAADeAAAADwAA&#10;AAAAAAAAAAAAAAAHAgAAZHJzL2Rvd25yZXYueG1sUEsFBgAAAAADAAMAtwAAAPcCAAAAAA==&#10;" strokecolor="maroon" strokeweight=".8pt"/>
                <v:rect id="Rectangle 1127" o:spid="_x0000_s2148" style="position:absolute;left:16560;top:15601;width:407;height: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ns4wwAAAN4AAAAPAAAAZHJzL2Rvd25yZXYueG1sRE9Ni8Iw&#10;EL0L+x/CLHjTdKvIbjXKohQEQbDreh6asS02k9JErf56Iwje5vE+Z7boTC0u1LrKsoKvYQSCOLe6&#10;4kLB/i8dfINwHlljbZkU3MjBYv7Rm2Gi7ZV3dMl8IUIIuwQVlN43iZQuL8mgG9qGOHBH2xr0AbaF&#10;1C1eQ7ipZRxFE2mw4tBQYkPLkvJTdjYKqsNPft+k/xkVq9PW7+roME73SvU/u98pCE+df4tf7rUO&#10;80dxPIbnO+EGOX8AAAD//wMAUEsBAi0AFAAGAAgAAAAhANvh9svuAAAAhQEAABMAAAAAAAAAAAAA&#10;AAAAAAAAAFtDb250ZW50X1R5cGVzXS54bWxQSwECLQAUAAYACAAAACEAWvQsW78AAAAVAQAACwAA&#10;AAAAAAAAAAAAAAAfAQAAX3JlbHMvLnJlbHNQSwECLQAUAAYACAAAACEAULp7OMMAAADeAAAADwAA&#10;AAAAAAAAAAAAAAAHAgAAZHJzL2Rvd25yZXYueG1sUEsFBgAAAAADAAMAtwAAAPcCAAAAAA==&#10;" strokecolor="white" strokeweight="0"/>
                <v:rect id="Rectangle 1128" o:spid="_x0000_s2149" style="position:absolute;left:16560;top:15601;width:407;height: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kozxAAAAN4AAAAPAAAAZHJzL2Rvd25yZXYueG1sRE9Na8JA&#10;EL0X/A/LCL3VjVtaJbqKBqU9eDGKeByyYxLMzobsqum/7xaE3ubxPme+7G0j7tT52rGG8SgBQVw4&#10;U3Op4XjYvk1B+IBssHFMGn7Iw3IxeJljatyD93TPQyliCPsUNVQhtKmUvqjIoh+5ljhyF9dZDBF2&#10;pTQdPmK4baRKkk9psebYUGFLWUXFNb9ZDVucnDbZ5Ty2uFors8nqr53KtH4d9qsZiEB9+Bc/3d8m&#10;zn9X6gP+3ok3yMUvAAAA//8DAFBLAQItABQABgAIAAAAIQDb4fbL7gAAAIUBAAATAAAAAAAAAAAA&#10;AAAAAAAAAABbQ29udGVudF9UeXBlc10ueG1sUEsBAi0AFAAGAAgAAAAhAFr0LFu/AAAAFQEAAAsA&#10;AAAAAAAAAAAAAAAAHwEAAF9yZWxzLy5yZWxzUEsBAi0AFAAGAAgAAAAhAFtySjPEAAAA3gAAAA8A&#10;AAAAAAAAAAAAAAAABwIAAGRycy9kb3ducmV2LnhtbFBLBQYAAAAAAwADALcAAAD4AgAAAAA=&#10;" filled="f" strokecolor="maroon" strokeweight="0"/>
                <v:rect id="Rectangle 1129" o:spid="_x0000_s2150" style="position:absolute;left:23977;top:12026;width:407;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EDUwwAAAN4AAAAPAAAAZHJzL2Rvd25yZXYueG1sRE9Ni8Iw&#10;EL0L+x/CLHjTdKvIbjXKohQEQbDreh6asS02k9JErf56Iwje5vE+Z7boTC0u1LrKsoKvYQSCOLe6&#10;4kLB/i8dfINwHlljbZkU3MjBYv7Rm2Gi7ZV3dMl8IUIIuwQVlN43iZQuL8mgG9qGOHBH2xr0AbaF&#10;1C1eQ7ipZRxFE2mw4tBQYkPLkvJTdjYKqsNPft+k/xkVq9PW7+roME73SvU/u98pCE+df4tf7rUO&#10;80dxPIHnO+EGOX8AAAD//wMAUEsBAi0AFAAGAAgAAAAhANvh9svuAAAAhQEAABMAAAAAAAAAAAAA&#10;AAAAAAAAAFtDb250ZW50X1R5cGVzXS54bWxQSwECLQAUAAYACAAAACEAWvQsW78AAAAVAQAACwAA&#10;AAAAAAAAAAAAAAAfAQAAX3JlbHMvLnJlbHNQSwECLQAUAAYACAAAACEAzyRA1MMAAADeAAAADwAA&#10;AAAAAAAAAAAAAAAHAgAAZHJzL2Rvd25yZXYueG1sUEsFBgAAAAADAAMAtwAAAPcCAAAAAA==&#10;" strokecolor="white" strokeweight="0"/>
                <v:rect id="Rectangle 1130" o:spid="_x0000_s2151" style="position:absolute;left:23977;top:12026;width:407;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HHfwgAAAN4AAAAPAAAAZHJzL2Rvd25yZXYueG1sRE9Ni8Iw&#10;EL0L/ocwgjdNjaDSNYoWZffgZVXE49CMbdlmUpqo3X+/EYS9zeN9znLd2Vo8qPWVYw2TcQKCOHem&#10;4kLD+bQfLUD4gGywdkwafsnDetXvLTE17snf9DiGQsQQ9ilqKENoUil9XpJFP3YNceRurrUYImwL&#10;aVp8xnBbS5UkM2mx4thQYkNZSfnP8W417HF+2WW368TiZqvMLqs+DyrTejjoNh8gAnXhX/x2f5k4&#10;f6rUHF7vxBvk6g8AAP//AwBQSwECLQAUAAYACAAAACEA2+H2y+4AAACFAQAAEwAAAAAAAAAAAAAA&#10;AAAAAAAAW0NvbnRlbnRfVHlwZXNdLnhtbFBLAQItABQABgAIAAAAIQBa9CxbvwAAABUBAAALAAAA&#10;AAAAAAAAAAAAAB8BAABfcmVscy8ucmVsc1BLAQItABQABgAIAAAAIQDE7HHfwgAAAN4AAAAPAAAA&#10;AAAAAAAAAAAAAAcCAABkcnMvZG93bnJldi54bWxQSwUGAAAAAAMAAwC3AAAA9gIAAAAA&#10;" filled="f" strokecolor="maroon" strokeweight="0"/>
                <v:line id="Line 1131" o:spid="_x0000_s2152" style="position:absolute;visibility:visible;mso-wrap-style:square" from="2133,31807" to="38811,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dByxQAAAN4AAAAPAAAAZHJzL2Rvd25yZXYueG1sRI9Ba8Mw&#10;DIXvg/0Ho8Fuq7MUwsjqltJusNNgbaFXEWtxqC0H222yfz8dBrtJvKf3Pq02c/DqRikPkQ08LypQ&#10;xF20A/cGTsf3pxdQuSBb9JHJwA9l2Kzv71bY2jjxF90OpVcSwrlFA66UsdU6d44C5kUciUX7jilg&#10;kTX12iacJDx4XVdVowMOLA0OR9o56i6HazBQts1b4nO4npr95Co/HZf+c2/M48O8fQVVaC7/5r/r&#10;Dyv4y7oWXnlHZtDrXwAAAP//AwBQSwECLQAUAAYACAAAACEA2+H2y+4AAACFAQAAEwAAAAAAAAAA&#10;AAAAAAAAAAAAW0NvbnRlbnRfVHlwZXNdLnhtbFBLAQItABQABgAIAAAAIQBa9CxbvwAAABUBAAAL&#10;AAAAAAAAAAAAAAAAAB8BAABfcmVscy8ucmVsc1BLAQItABQABgAIAAAAIQDKPdByxQAAAN4AAAAP&#10;AAAAAAAAAAAAAAAAAAcCAABkcnMvZG93bnJldi54bWxQSwUGAAAAAAMAAwC3AAAA+QIAAAAA&#10;" strokeweight=".8pt"/>
                <v:line id="Line 1132" o:spid="_x0000_s2153" style="position:absolute;visibility:visible;mso-wrap-style:square" from="2133,31603" to="2133,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XXpwwAAAN4AAAAPAAAAZHJzL2Rvd25yZXYueG1sRE/fa8Iw&#10;EH4f7H8IJ+xtplYoszOKTIU9DWaFvR7N2RSTS0mi7f77ZTDY2318P2+9nZwVdwqx96xgMS9AELde&#10;99wpODfH5xcQMSFrtJ5JwTdF2G4eH9ZYaz/yJ91PqRM5hGONCkxKQy1lbA05jHM/EGfu4oPDlGHo&#10;pA445nBnZVkUlXTYc24wONCbofZ6ujkFaVcdAn+527naj6awY7O0H3ulnmbT7hVEoin9i//c7zrP&#10;X5blCn7fyTfIzQ8AAAD//wMAUEsBAi0AFAAGAAgAAAAhANvh9svuAAAAhQEAABMAAAAAAAAAAAAA&#10;AAAAAAAAAFtDb250ZW50X1R5cGVzXS54bWxQSwECLQAUAAYACAAAACEAWvQsW78AAAAVAQAACwAA&#10;AAAAAAAAAAAAAAAfAQAAX3JlbHMvLnJlbHNQSwECLQAUAAYACAAAACEApXF16cMAAADeAAAADwAA&#10;AAAAAAAAAAAAAAAHAgAAZHJzL2Rvd25yZXYueG1sUEsFBgAAAAADAAMAtwAAAPcCAAAAAA==&#10;" strokeweight=".8pt"/>
                <v:line id="Line 1133" o:spid="_x0000_s2154" style="position:absolute;visibility:visible;mso-wrap-style:square" from="9461,31603" to="9461,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kqpxQAAAN4AAAAPAAAAZHJzL2Rvd25yZXYueG1sRI9Ba8Mw&#10;DIXvg/0Ho0Fvq7MGwsjqlrJu0NNgbaFXEWtxmC0H222yfz8dBrtJ6Om99623c/DqRikPkQ08LStQ&#10;xF20A/cGzqf3x2dQuSBb9JHJwA9l2G7u79bY2jjxJ92OpVdiwrlFA66UsdU6d44C5mUcieX2FVPA&#10;ImvqtU04iXnwelVVjQ44sCQ4HOnVUfd9vAYDZde8Jb6E67nZT67y06n2H3tjFg/z7gVUobn8i/++&#10;D1bq16taAARHZtCbXwAAAP//AwBQSwECLQAUAAYACAAAACEA2+H2y+4AAACFAQAAEwAAAAAAAAAA&#10;AAAAAAAAAAAAW0NvbnRlbnRfVHlwZXNdLnhtbFBLAQItABQABgAIAAAAIQBa9CxbvwAAABUBAAAL&#10;AAAAAAAAAAAAAAAAAB8BAABfcmVscy8ucmVsc1BLAQItABQABgAIAAAAIQCxkkqpxQAAAN4AAAAP&#10;AAAAAAAAAAAAAAAAAAcCAABkcnMvZG93bnJldi54bWxQSwUGAAAAAAMAAwC3AAAA+QIAAAAA&#10;" strokeweight=".8pt"/>
                <v:line id="Line 1134" o:spid="_x0000_s2155" style="position:absolute;visibility:visible;mso-wrap-style:square" from="16802,31603" to="16802,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u8ywgAAAN4AAAAPAAAAZHJzL2Rvd25yZXYueG1sRE9LawIx&#10;EL4L/Q9hCr1pVhcW2RpFagueCj7A67CZbpYmkyWJ7vrvm4LgbT6+56w2o7PiRiF2nhXMZwUI4sbr&#10;jlsF59PXdAkiJmSN1jMpuFOEzfplssJa+4EPdDumVuQQjjUqMCn1tZSxMeQwznxPnLkfHxymDEMr&#10;dcAhhzsrF0VRSYcd5waDPX0Yan6PV6cgbavPwBd3PVe7wRR2OJX2e6fU2+u4fQeRaExP8cO913l+&#10;uSjn8P9OvkGu/wAAAP//AwBQSwECLQAUAAYACAAAACEA2+H2y+4AAACFAQAAEwAAAAAAAAAAAAAA&#10;AAAAAAAAW0NvbnRlbnRfVHlwZXNdLnhtbFBLAQItABQABgAIAAAAIQBa9CxbvwAAABUBAAALAAAA&#10;AAAAAAAAAAAAAB8BAABfcmVscy8ucmVsc1BLAQItABQABgAIAAAAIQDe3u8ywgAAAN4AAAAPAAAA&#10;AAAAAAAAAAAAAAcCAABkcnMvZG93bnJldi54bWxQSwUGAAAAAAMAAwC3AAAA9gIAAAAA&#10;" strokeweight=".8pt"/>
                <v:line id="Line 1135" o:spid="_x0000_s2156" style="position:absolute;visibility:visible;mso-wrap-style:square" from="24136,31603" to="24136,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HFFwgAAAN4AAAAPAAAAZHJzL2Rvd25yZXYueG1sRE/JasMw&#10;EL0H+g9iCr0lcm0wwY0SQtNCToUs0OtgTS1TaWQkJXb+vioEcpvHW2e1mZwVVwqx96zgdVGAIG69&#10;7rlTcD59zpcgYkLWaD2TghtF2KyfZitstB/5QNdj6kQO4digApPS0EgZW0MO48IPxJn78cFhyjB0&#10;Ugccc7izsiyKWjrsOTcYHOjdUPt7vDgFaVt/BP52l3O9G01hx1Nlv3ZKvTxP2zcQiab0EN/de53n&#10;V2VVwv87+Qa5/gMAAP//AwBQSwECLQAUAAYACAAAACEA2+H2y+4AAACFAQAAEwAAAAAAAAAAAAAA&#10;AAAAAAAAW0NvbnRlbnRfVHlwZXNdLnhtbFBLAQItABQABgAIAAAAIQBa9CxbvwAAABUBAAALAAAA&#10;AAAAAAAAAAAAAB8BAABfcmVscy8ucmVsc1BLAQItABQABgAIAAAAIQAuDHFFwgAAAN4AAAAPAAAA&#10;AAAAAAAAAAAAAAcCAABkcnMvZG93bnJldi54bWxQSwUGAAAAAAMAAwC3AAAA9gIAAAAA&#10;" strokeweight=".8pt"/>
                <v:line id="Line 1136" o:spid="_x0000_s2157" style="position:absolute;visibility:visible;mso-wrap-style:square" from="31470,31603" to="31470,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NTewgAAAN4AAAAPAAAAZHJzL2Rvd25yZXYueG1sRE9NawIx&#10;EL0L/Q9hCr1pVhcW2RpFtAVPQlXoddhMN0uTyZJEd/33jVDwNo/3OavN6Ky4UYidZwXzWQGCuPG6&#10;41bB5fw5XYKICVmj9UwK7hRhs36ZrLDWfuAvup1SK3IIxxoVmJT6WsrYGHIYZ74nztyPDw5ThqGV&#10;OuCQw52Vi6KopMOOc4PBnnaGmt/T1SlI2+oj8Le7Xqr9YAo7nEt73Cv19jpu30EkGtNT/O8+6Dy/&#10;XJQlPN7JN8j1HwAAAP//AwBQSwECLQAUAAYACAAAACEA2+H2y+4AAACFAQAAEwAAAAAAAAAAAAAA&#10;AAAAAAAAW0NvbnRlbnRfVHlwZXNdLnhtbFBLAQItABQABgAIAAAAIQBa9CxbvwAAABUBAAALAAAA&#10;AAAAAAAAAAAAAB8BAABfcmVscy8ucmVsc1BLAQItABQABgAIAAAAIQBBQNTewgAAAN4AAAAPAAAA&#10;AAAAAAAAAAAAAAcCAABkcnMvZG93bnJldi54bWxQSwUGAAAAAAMAAwC3AAAA9gIAAAAA&#10;" strokeweight=".8pt"/>
                <v:line id="Line 1137" o:spid="_x0000_s2158" style="position:absolute;visibility:visible;mso-wrap-style:square" from="38811,31603" to="38811,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UyqwgAAAN4AAAAPAAAAZHJzL2Rvd25yZXYueG1sRE9LawIx&#10;EL4X+h/CCL3VrK4ssjWK1BZ6KviAXofNuFlMJksS3e2/bwqCt/n4nrPajM6KG4XYeVYwmxYgiBuv&#10;O24VnI6fr0sQMSFrtJ5JwS9F2Kyfn1ZYaz/wnm6H1IocwrFGBSalvpYyNoYcxqnviTN39sFhyjC0&#10;Ugcccrizcl4UlXTYcW4w2NO7oeZyuDoFaVt9BP5x11O1G0xhh2Npv3dKvUzG7RuIRGN6iO/uL53n&#10;l/NyAf/v5Bvk+g8AAP//AwBQSwECLQAUAAYACAAAACEA2+H2y+4AAACFAQAAEwAAAAAAAAAAAAAA&#10;AAAAAAAAW0NvbnRlbnRfVHlwZXNdLnhtbFBLAQItABQABgAIAAAAIQBa9CxbvwAAABUBAAALAAAA&#10;AAAAAAAAAAAAAB8BAABfcmVscy8ucmVsc1BLAQItABQABgAIAAAAIQDOqUyqwgAAAN4AAAAPAAAA&#10;AAAAAAAAAAAAAAcCAABkcnMvZG93bnJldi54bWxQSwUGAAAAAAMAAwC3AAAA9gIAAAAA&#10;" strokeweight=".8pt"/>
                <v:rect id="Rectangle 1138" o:spid="_x0000_s2159" style="position:absolute;left:15786;top:32372;width:4267;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uoiwQAAAN4AAAAPAAAAZHJzL2Rvd25yZXYueG1sRE/bagIx&#10;EH0X/IcwQt8064pFtkYRQbDii2s/YNjMXjCZLEnqbv/eFAp9m8O5znY/WiOe5EPnWMFykYEgrpzu&#10;uFHwdT/NNyBCRNZoHJOCHwqw300nWyy0G/hGzzI2IoVwKFBBG2NfSBmqliyGheuJE1c7bzEm6Bup&#10;PQ4p3BqZZ9m7tNhxamixp2NL1aP8tgrkvTwNm9L4zF3y+mo+z7eanFJvs/HwASLSGP/Ff+6zTvNX&#10;+WoNv++kG+TuBQAA//8DAFBLAQItABQABgAIAAAAIQDb4fbL7gAAAIUBAAATAAAAAAAAAAAAAAAA&#10;AAAAAABbQ29udGVudF9UeXBlc10ueG1sUEsBAi0AFAAGAAgAAAAhAFr0LFu/AAAAFQEAAAsAAAAA&#10;AAAAAAAAAAAAHwEAAF9yZWxzLy5yZWxzUEsBAi0AFAAGAAgAAAAhAOsy6iLBAAAA3gAAAA8AAAAA&#10;AAAAAAAAAAAABwIAAGRycy9kb3ducmV2LnhtbFBLBQYAAAAAAwADALcAAAD1AgAAAAA=&#10;" filled="f" stroked="f">
                  <v:textbox style="mso-fit-shape-to-text:t" inset="0,0,0,0">
                    <w:txbxContent>
                      <w:p w:rsidR="00E25D7A" w:rsidRDefault="00E25D7A" w:rsidP="00FE02E0">
                        <w:r>
                          <w:rPr>
                            <w:rFonts w:cs="Calibri"/>
                            <w:b/>
                            <w:bCs/>
                            <w:color w:val="808080"/>
                            <w:sz w:val="16"/>
                            <w:szCs w:val="16"/>
                          </w:rPr>
                          <w:t>Фактичне</w:t>
                        </w:r>
                      </w:p>
                    </w:txbxContent>
                  </v:textbox>
                </v:rect>
                <v:rect id="Rectangle 1139" o:spid="_x0000_s2160" style="position:absolute;left:22104;top:32372;width:6134;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HRVwQAAAN4AAAAPAAAAZHJzL2Rvd25yZXYueG1sRE/bisIw&#10;EH0X9h/CLOybplYQ6RpFBEEXX6z7AUMzvWAyKUm09e+NsLBvczjXWW9Ha8SDfOgcK5jPMhDEldMd&#10;Nwp+r4fpCkSIyBqNY1LwpADbzcdkjYV2A1/oUcZGpBAOBSpoY+wLKUPVksUwcz1x4mrnLcYEfSO1&#10;xyGFWyPzLFtKix2nhhZ72rdU3cq7VSCv5WFYlcZn7ievz+Z0vNTklPr6HHffICKN8V/85z7qNH+R&#10;L5bwfifdIDcvAAAA//8DAFBLAQItABQABgAIAAAAIQDb4fbL7gAAAIUBAAATAAAAAAAAAAAAAAAA&#10;AAAAAABbQ29udGVudF9UeXBlc10ueG1sUEsBAi0AFAAGAAgAAAAhAFr0LFu/AAAAFQEAAAsAAAAA&#10;AAAAAAAAAAAAHwEAAF9yZWxzLy5yZWxzUEsBAi0AFAAGAAgAAAAhABvgdFXBAAAA3gAAAA8AAAAA&#10;AAAAAAAAAAAABwIAAGRycy9kb3ducmV2LnhtbFBLBQYAAAAAAwADALcAAAD1AgAAAAA=&#10;" filled="f" stroked="f">
                  <v:textbox style="mso-fit-shape-to-text:t" inset="0,0,0,0">
                    <w:txbxContent>
                      <w:p w:rsidR="00E25D7A" w:rsidRDefault="00E25D7A" w:rsidP="00FE02E0">
                        <w:r>
                          <w:rPr>
                            <w:rFonts w:cs="Calibri"/>
                            <w:b/>
                            <w:bCs/>
                            <w:color w:val="808080"/>
                            <w:sz w:val="16"/>
                            <w:szCs w:val="16"/>
                          </w:rPr>
                          <w:t xml:space="preserve">Розрахункове  </w:t>
                        </w:r>
                      </w:p>
                    </w:txbxContent>
                  </v:textbox>
                </v:rect>
                <v:line id="Line 1140" o:spid="_x0000_s2161" style="position:absolute;visibility:visible;mso-wrap-style:square" from="2133,2647" to="38811,2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LdwgAAAN4AAAAPAAAAZHJzL2Rvd25yZXYueG1sRE9LawIx&#10;EL4X+h/CCL3VrC6ssjWK1BZ6KviAXofNuFlMJksS3e2/bwqCt/n4nrPajM6KG4XYeVYwmxYgiBuv&#10;O24VnI6fr0sQMSFrtJ5JwS9F2Kyfn1ZYaz/wnm6H1IocwrFGBSalvpYyNoYcxqnviTN39sFhyjC0&#10;Ugcccrizcl4UlXTYcW4w2NO7oeZyuDoFaVt9BP5x11O1G0xhh2Npv3dKvUzG7RuIRGN6iO/uL53n&#10;l/NyAf/v5Bvk+g8AAP//AwBQSwECLQAUAAYACAAAACEA2+H2y+4AAACFAQAAEwAAAAAAAAAAAAAA&#10;AAAAAAAAW0NvbnRlbnRfVHlwZXNdLnhtbFBLAQItABQABgAIAAAAIQBa9CxbvwAAABUBAAALAAAA&#10;AAAAAAAAAAAAAB8BAABfcmVscy8ucmVsc1BLAQItABQABgAIAAAAIQA+e9LdwgAAAN4AAAAPAAAA&#10;AAAAAAAAAAAAAAcCAABkcnMvZG93bnJldi54bWxQSwUGAAAAAAMAAwC3AAAA9gIAAAAA&#10;" strokeweight=".8pt"/>
                <v:line id="Line 1141" o:spid="_x0000_s2162" style="position:absolute;flip:y;visibility:visible;mso-wrap-style:square" from="2133,2647" to="2133,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kqGyQAAAN4AAAAPAAAAZHJzL2Rvd25yZXYueG1sRI9PS8NA&#10;EMXvQr/DMgVvdmOjpY3dFhEUtbTQP0iPQ3bMBrOzMbu28ds7B6G3Gd6b934zX/a+USfqYh3YwO0o&#10;A0VcBltzZeCwf76ZgooJ2WITmAz8UoTlYnA1x8KGM2/ptEuVkhCOBRpwKbWF1rF05DGOQkss2mfo&#10;PCZZu0rbDs8S7hs9zrKJ9lizNDhs6clR+bX78QY+qu/Zy/G9dvr+7a45xsl6s8qTMdfD/vEBVKI+&#10;Xcz/169W8PNxLrzyjsygF38AAAD//wMAUEsBAi0AFAAGAAgAAAAhANvh9svuAAAAhQEAABMAAAAA&#10;AAAAAAAAAAAAAAAAAFtDb250ZW50X1R5cGVzXS54bWxQSwECLQAUAAYACAAAACEAWvQsW78AAAAV&#10;AQAACwAAAAAAAAAAAAAAAAAfAQAAX3JlbHMvLnJlbHNQSwECLQAUAAYACAAAACEA1U5KhskAAADe&#10;AAAADwAAAAAAAAAAAAAAAAAHAgAAZHJzL2Rvd25yZXYueG1sUEsFBgAAAAADAAMAtwAAAP0CAAAA&#10;AA==&#10;" strokeweight=".8pt"/>
                <v:line id="Line 1142" o:spid="_x0000_s2163" style="position:absolute;flip:y;visibility:visible;mso-wrap-style:square" from="9461,2647" to="9461,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u8dxgAAAN4AAAAPAAAAZHJzL2Rvd25yZXYueG1sRE/bagIx&#10;EH0X+g9hCr7VbN1WdDWKCJVaqeAF8XHYjJulm8l2k+r6902h4NscznUms9ZW4kKNLx0reO4lIIhz&#10;p0suFBz2b09DED4ga6wck4IbeZhNHzoTzLS78pYuu1CIGMI+QwUmhDqT0ueGLPqeq4kjd3aNxRBh&#10;U0jd4DWG20r2k2QgLZYcGwzWtDCUf+1+rIJj8T1anj5KI19XL9XJDz436zQo1X1s52MQgdpwF/+7&#10;33Wcn/bTEfy9E2+Q018AAAD//wMAUEsBAi0AFAAGAAgAAAAhANvh9svuAAAAhQEAABMAAAAAAAAA&#10;AAAAAAAAAAAAAFtDb250ZW50X1R5cGVzXS54bWxQSwECLQAUAAYACAAAACEAWvQsW78AAAAVAQAA&#10;CwAAAAAAAAAAAAAAAAAfAQAAX3JlbHMvLnJlbHNQSwECLQAUAAYACAAAACEAugLvHcYAAADeAAAA&#10;DwAAAAAAAAAAAAAAAAAHAgAAZHJzL2Rvd25yZXYueG1sUEsFBgAAAAADAAMAtwAAAPoCAAAAAA==&#10;" strokeweight=".8pt"/>
                <v:line id="Line 1143" o:spid="_x0000_s2164" style="position:absolute;flip:y;visibility:visible;mso-wrap-style:square" from="16802,2647" to="16802,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jX9yQAAAN4AAAAPAAAAZHJzL2Rvd25yZXYueG1sRI9BawJB&#10;DIXvBf/DkIK3Olu1oltHKYVKa1FQS/EYdtKdxZ3Mdmeq679vDoXeEvLy3vvmy87X6kxtrAIbuB9k&#10;oIiLYCsuDXwcXu6moGJCtlgHJgNXirBc9G7mmNtw4R2d96lUYsIxRwMupSbXOhaOPMZBaIjl9hVa&#10;j0nWttS2xYuY+1oPs2yiPVYsCQ4benZUnPY/3sBn+T1bHdeV0w9v4/oYJ5vt+ygZ07/tnh5BJerS&#10;v/jv+9VK/dFwLACCIzPoxS8AAAD//wMAUEsBAi0AFAAGAAgAAAAhANvh9svuAAAAhQEAABMAAAAA&#10;AAAAAAAAAAAAAAAAAFtDb250ZW50X1R5cGVzXS54bWxQSwECLQAUAAYACAAAACEAWvQsW78AAAAV&#10;AQAACwAAAAAAAAAAAAAAAAAfAQAAX3JlbHMvLnJlbHNQSwECLQAUAAYACAAAACEAcz41/ckAAADe&#10;AAAADwAAAAAAAAAAAAAAAAAHAgAAZHJzL2Rvd25yZXYueG1sUEsFBgAAAAADAAMAtwAAAP0CAAAA&#10;AA==&#10;" strokeweight=".8pt"/>
                <v:line id="Line 1144" o:spid="_x0000_s2165" style="position:absolute;flip:y;visibility:visible;mso-wrap-style:square" from="24136,2647" to="24136,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pBmxQAAAN4AAAAPAAAAZHJzL2Rvd25yZXYueG1sRE/bagIx&#10;EH0v+A9hhL5p1it1NUoRKtWiUC3Fx2EzbpZuJusm6vr3jVDo2xzOdWaLxpbiSrUvHCvodRMQxJnT&#10;BecKvg5vnRcQPiBrLB2Tgjt5WMxbTzNMtbvxJ133IRcxhH2KCkwIVSqlzwxZ9F1XEUfu5GqLIcI6&#10;l7rGWwy3pewnyVhaLDg2GKxoaSj72V+sgu/8PFkdN4WRo/WwPPrxdvcxCEo9t5vXKYhATfgX/7nf&#10;dZw/6A978Hgn3iDnvwAAAP//AwBQSwECLQAUAAYACAAAACEA2+H2y+4AAACFAQAAEwAAAAAAAAAA&#10;AAAAAAAAAAAAW0NvbnRlbnRfVHlwZXNdLnhtbFBLAQItABQABgAIAAAAIQBa9CxbvwAAABUBAAAL&#10;AAAAAAAAAAAAAAAAAB8BAABfcmVscy8ucmVsc1BLAQItABQABgAIAAAAIQAccpBmxQAAAN4AAAAP&#10;AAAAAAAAAAAAAAAAAAcCAABkcnMvZG93bnJldi54bWxQSwUGAAAAAAMAAwC3AAAA+QIAAAAA&#10;" strokeweight=".8pt"/>
                <v:line id="Line 1145" o:spid="_x0000_s2166" style="position:absolute;flip:y;visibility:visible;mso-wrap-style:square" from="31470,2647" to="31470,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A4RxgAAAN4AAAAPAAAAZHJzL2Rvd25yZXYueG1sRE/bagIx&#10;EH0X+g9hCn2rWVcruhqlFFpsRcEL4uOwGTdLN5PtJtXt35uC4NscznWm89ZW4kyNLx0r6HUTEMS5&#10;0yUXCva79+cRCB+QNVaOScEfeZjPHjpTzLS78IbO21CIGMI+QwUmhDqT0ueGLPquq4kjd3KNxRBh&#10;U0jd4CWG20qmSTKUFkuODQZrejOUf29/rYJD8TP+OH6VRr58DqqjH67Wy35Q6umxfZ2ACNSGu/jm&#10;Xug4v58OUvh/J94gZ1cAAAD//wMAUEsBAi0AFAAGAAgAAAAhANvh9svuAAAAhQEAABMAAAAAAAAA&#10;AAAAAAAAAAAAAFtDb250ZW50X1R5cGVzXS54bWxQSwECLQAUAAYACAAAACEAWvQsW78AAAAVAQAA&#10;CwAAAAAAAAAAAAAAAAAfAQAAX3JlbHMvLnJlbHNQSwECLQAUAAYACAAAACEA7KAOEcYAAADeAAAA&#10;DwAAAAAAAAAAAAAAAAAHAgAAZHJzL2Rvd25yZXYueG1sUEsFBgAAAAADAAMAtwAAAPoCAAAAAA==&#10;" strokeweight=".8pt"/>
                <v:line id="Line 1146" o:spid="_x0000_s2167" style="position:absolute;flip:y;visibility:visible;mso-wrap-style:square" from="38811,2647" to="38811,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KuKxQAAAN4AAAAPAAAAZHJzL2Rvd25yZXYueG1sRE/fa8Iw&#10;EH4X/B/CCb5pOquydUYRweGUDebG8PFobk2xudQm0+6/N8LAt/v4ft5s0dpKnKnxpWMFD8MEBHHu&#10;dMmFgq/P9eARhA/IGivHpOCPPCzm3c4MM+0u/EHnfShEDGGfoQITQp1J6XNDFv3Q1cSR+3GNxRBh&#10;U0jd4CWG20qOkmQqLZYcGwzWtDKUH/e/VsF3cXp6OWxLIyev4+rgp2/vuzQo1e+1y2cQgdpwF/+7&#10;NzrOT0fjFG7vxBvk/AoAAP//AwBQSwECLQAUAAYACAAAACEA2+H2y+4AAACFAQAAEwAAAAAAAAAA&#10;AAAAAAAAAAAAW0NvbnRlbnRfVHlwZXNdLnhtbFBLAQItABQABgAIAAAAIQBa9CxbvwAAABUBAAAL&#10;AAAAAAAAAAAAAAAAAB8BAABfcmVscy8ucmVsc1BLAQItABQABgAIAAAAIQCD7KuKxQAAAN4AAAAP&#10;AAAAAAAAAAAAAAAAAAcCAABkcnMvZG93bnJldi54bWxQSwUGAAAAAAMAAwC3AAAA+QIAAAAA&#10;" strokeweight=".8pt"/>
                <v:line id="Line 1147" o:spid="_x0000_s2168" style="position:absolute;flip:y;visibility:visible;mso-wrap-style:square" from="2133,2647" to="2133,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TP+xQAAAN4AAAAPAAAAZHJzL2Rvd25yZXYueG1sRE/fa8Iw&#10;EH4X/B/CCb5pOq2inVFk4HCTDaYyfDyaW1NsLl2Tafffm8HAt/v4ft5i1dpKXKjxpWMFD8MEBHHu&#10;dMmFguNhM5iB8AFZY+WYFPySh9Wy21lgpt2VP+iyD4WIIewzVGBCqDMpfW7Ioh+6mjhyX66xGCJs&#10;CqkbvMZwW8lRkkylxZJjg8Gangzl5/2PVfBZfM+fT6+lkZOXtDr56dv7bhyU6vfa9SOIQG24i//d&#10;Wx3nj0dpCn/vxBvk8gYAAP//AwBQSwECLQAUAAYACAAAACEA2+H2y+4AAACFAQAAEwAAAAAAAAAA&#10;AAAAAAAAAAAAW0NvbnRlbnRfVHlwZXNdLnhtbFBLAQItABQABgAIAAAAIQBa9CxbvwAAABUBAAAL&#10;AAAAAAAAAAAAAAAAAB8BAABfcmVscy8ucmVsc1BLAQItABQABgAIAAAAIQAMBTP+xQAAAN4AAAAP&#10;AAAAAAAAAAAAAAAAAAcCAABkcnMvZG93bnJldi54bWxQSwUGAAAAAAMAAwC3AAAA+QIAAAAA&#10;" strokeweight=".8pt"/>
                <v:line id="Line 1148" o:spid="_x0000_s2169" style="position:absolute;flip:x;visibility:visible;mso-wrap-style:square" from="2133,31807" to="2330,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ZZlxQAAAN4AAAAPAAAAZHJzL2Rvd25yZXYueG1sRE/bagIx&#10;EH0X/Icwgm816xXdGqUUlF5oQS3Fx2Ez3SxuJusm6vr3Rij4NodznfmysaU4U+0Lxwr6vQQEceZ0&#10;wbmCn93qaQrCB2SNpWNScCUPy0W7NcdUuwtv6LwNuYgh7FNUYEKoUil9Zsii77mKOHJ/rrYYIqxz&#10;qWu8xHBbykGSTKTFgmODwYpeDWWH7ckq+M2Ps/X+ozBy/D4q937y9f05DEp1O83LM4hATXiI/91v&#10;Os4fDkZjuL8Tb5CLGwAAAP//AwBQSwECLQAUAAYACAAAACEA2+H2y+4AAACFAQAAEwAAAAAAAAAA&#10;AAAAAAAAAAAAW0NvbnRlbnRfVHlwZXNdLnhtbFBLAQItABQABgAIAAAAIQBa9CxbvwAAABUBAAAL&#10;AAAAAAAAAAAAAAAAAB8BAABfcmVscy8ucmVsc1BLAQItABQABgAIAAAAIQBjSZZlxQAAAN4AAAAP&#10;AAAAAAAAAAAAAAAAAAcCAABkcnMvZG93bnJldi54bWxQSwUGAAAAAAMAAwC3AAAA+QIAAAAA&#10;" strokeweight=".8pt"/>
                <v:line id="Line 1149" o:spid="_x0000_s2170" style="position:absolute;flip:x;visibility:visible;mso-wrap-style:square" from="2133,27647" to="2330,27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wgSxgAAAN4AAAAPAAAAZHJzL2Rvd25yZXYueG1sRE/bagIx&#10;EH0X+g9hCn3TrLdFV6OUQktbUfCC+Dhsxs3SzWS7SXX7901B8G0O5zrzZWsrcaHGl44V9HsJCOLc&#10;6ZILBYf9a3cCwgdkjZVjUvBLHpaLh84cM+2uvKXLLhQihrDPUIEJoc6k9Lkhi77nauLInV1jMUTY&#10;FFI3eI3htpKDJEmlxZJjg8GaXgzlX7sfq+BYfE/fTp+lkeOPUXXy6XqzGgalnh7b5xmIQG24i2/u&#10;dx3nDwejFP7fiTfIxR8AAAD//wMAUEsBAi0AFAAGAAgAAAAhANvh9svuAAAAhQEAABMAAAAAAAAA&#10;AAAAAAAAAAAAAFtDb250ZW50X1R5cGVzXS54bWxQSwECLQAUAAYACAAAACEAWvQsW78AAAAVAQAA&#10;CwAAAAAAAAAAAAAAAAAfAQAAX3JlbHMvLnJlbHNQSwECLQAUAAYACAAAACEAk5sIEsYAAADeAAAA&#10;DwAAAAAAAAAAAAAAAAAHAgAAZHJzL2Rvd25yZXYueG1sUEsFBgAAAAADAAMAtwAAAPoCAAAAAA==&#10;" strokeweight=".8pt"/>
                <v:line id="Line 1150" o:spid="_x0000_s2171" style="position:absolute;flip:x;visibility:visible;mso-wrap-style:square" from="2133,23475" to="2330,234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62JxgAAAN4AAAAPAAAAZHJzL2Rvd25yZXYueG1sRE9NawIx&#10;EL0L/Q9hCr3VbNVaXY0iQsUqFrRFPA6bcbN0M9luom7/vREK3ubxPmc8bWwpzlT7wrGCl3YCgjhz&#10;uuBcwffX+/MAhA/IGkvHpOCPPEwnD60xptpdeEvnXchFDGGfogITQpVK6TNDFn3bVcSRO7raYoiw&#10;zqWu8RLDbSk7SdKXFguODQYrmhvKfnYnq2Cf/w4Xh1Vh5OtHrzz4/uZz3Q1KPT02sxGIQE24i//d&#10;Sx3ndzu9N7i9E2+QkysAAAD//wMAUEsBAi0AFAAGAAgAAAAhANvh9svuAAAAhQEAABMAAAAAAAAA&#10;AAAAAAAAAAAAAFtDb250ZW50X1R5cGVzXS54bWxQSwECLQAUAAYACAAAACEAWvQsW78AAAAVAQAA&#10;CwAAAAAAAAAAAAAAAAAfAQAAX3JlbHMvLnJlbHNQSwECLQAUAAYACAAAACEA/NeticYAAADeAAAA&#10;DwAAAAAAAAAAAAAAAAAHAgAAZHJzL2Rvd25yZXYueG1sUEsFBgAAAAADAAMAtwAAAPoCAAAAAA==&#10;" strokeweight=".8pt"/>
                <v:line id="Line 1151" o:spid="_x0000_s2172" style="position:absolute;flip:x;visibility:visible;mso-wrap-style:square" from="2133,19316" to="2330,19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Dn7yQAAAN4AAAAPAAAAZHJzL2Rvd25yZXYueG1sRI9BawJB&#10;DIXvBf/DkIK3Olu1oltHKYVKa1FQS/EYdtKdxZ3Mdmeq679vDoXeEt7Le1/my87X6kxtrAIbuB9k&#10;oIiLYCsuDXwcXu6moGJCtlgHJgNXirBc9G7mmNtw4R2d96lUEsIxRwMupSbXOhaOPMZBaIhF+wqt&#10;xyRrW2rb4kXCfa2HWTbRHiuWBocNPTsqTvsfb+Cz/J6tjuvK6Ye3cX2Mk832fZSM6d92T4+gEnXp&#10;3/x3/WoFfzQcC6+8IzPoxS8AAAD//wMAUEsBAi0AFAAGAAgAAAAhANvh9svuAAAAhQEAABMAAAAA&#10;AAAAAAAAAAAAAAAAAFtDb250ZW50X1R5cGVzXS54bWxQSwECLQAUAAYACAAAACEAWvQsW78AAAAV&#10;AQAACwAAAAAAAAAAAAAAAAAfAQAAX3JlbHMvLnJlbHNQSwECLQAUAAYACAAAACEAjUg5+8kAAADe&#10;AAAADwAAAAAAAAAAAAAAAAAHAgAAZHJzL2Rvd25yZXYueG1sUEsFBgAAAAADAAMAtwAAAP0CAAAA&#10;AA==&#10;" strokeweight=".8pt"/>
                <v:line id="Line 1152" o:spid="_x0000_s2173" style="position:absolute;flip:x;visibility:visible;mso-wrap-style:square" from="2133,15144" to="2330,15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xgxQAAAN4AAAAPAAAAZHJzL2Rvd25yZXYueG1sRE/bagIx&#10;EH0v+A9hhL5p1it1axQRKrVFoSrFx2EzbhY3k3UTdf37plDo2xzOdabzxpbiRrUvHCvodRMQxJnT&#10;BecKDvu3zgsIH5A1lo5JwYM8zGetpymm2t35i267kIsYwj5FBSaEKpXSZ4Ys+q6riCN3crXFEGGd&#10;S13jPYbbUvaTZCwtFhwbDFa0NJSdd1er4Du/TFbHj8LI0XpYHv14s/0cBKWe283iFUSgJvyL/9zv&#10;Os4f9IcT+H0n3iBnPwAAAP//AwBQSwECLQAUAAYACAAAACEA2+H2y+4AAACFAQAAEwAAAAAAAAAA&#10;AAAAAAAAAAAAW0NvbnRlbnRfVHlwZXNdLnhtbFBLAQItABQABgAIAAAAIQBa9CxbvwAAABUBAAAL&#10;AAAAAAAAAAAAAAAAAB8BAABfcmVscy8ucmVsc1BLAQItABQABgAIAAAAIQDiBJxgxQAAAN4AAAAP&#10;AAAAAAAAAAAAAAAAAAcCAABkcnMvZG93bnJldi54bWxQSwUGAAAAAAMAAwC3AAAA+QIAAAAA&#10;" strokeweight=".8pt"/>
                <v:line id="Line 1153" o:spid="_x0000_s2174" style="position:absolute;flip:x;visibility:visible;mso-wrap-style:square" from="2133,10985" to="2330,10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6MgyQAAAN4AAAAPAAAAZHJzL2Rvd25yZXYueG1sRI9BawJB&#10;DIXvhf6HIQVvdbZapV0dpRSUalGoLcVj2Ik7S3cy685U13/fHITeEvLy3vum887X6kRtrAIbeOhn&#10;oIiLYCsuDXx9Lu6fQMWEbLEOTAYuFGE+u72ZYm7DmT/otEulEhOOORpwKTW51rFw5DH2Q0Mst0No&#10;PSZZ21LbFs9i7ms9yLKx9lixJDhs6NVR8bP79Qa+y+Pzcr+unB6tHut9HG+278NkTO+ue5mAStSl&#10;f/H1+81K/eFgJACCIzPo2R8AAAD//wMAUEsBAi0AFAAGAAgAAAAhANvh9svuAAAAhQEAABMAAAAA&#10;AAAAAAAAAAAAAAAAAFtDb250ZW50X1R5cGVzXS54bWxQSwECLQAUAAYACAAAACEAWvQsW78AAAAV&#10;AQAACwAAAAAAAAAAAAAAAAAfAQAAX3JlbHMvLnJlbHNQSwECLQAUAAYACAAAACEA9uejIMkAAADe&#10;AAAADwAAAAAAAAAAAAAAAAAHAgAAZHJzL2Rvd25yZXYueG1sUEsFBgAAAAADAAMAtwAAAP0CAAAA&#10;AA==&#10;" strokeweight=".8pt"/>
                <v:line id="Line 1154" o:spid="_x0000_s2175" style="position:absolute;flip:x;visibility:visible;mso-wrap-style:square" from="2133,6819" to="2330,6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wa7xQAAAN4AAAAPAAAAZHJzL2Rvd25yZXYueG1sRE/bagIx&#10;EH0v9B/CFHzrZr2iW6NIwaKVFrwgPg6b6WZxM9luUt3+vSkIfZvDuc503tpKXKjxpWMF3SQFQZw7&#10;XXKh4LBfPo9B+ICssXJMCn7Jw3z2+DDFTLsrb+myC4WIIewzVGBCqDMpfW7Iok9cTRy5L9dYDBE2&#10;hdQNXmO4rWQvTUfSYsmxwWBNr4by8+7HKjgW35O303tp5HA9qE5+9PG56QelOk/t4gVEoDb8i+/u&#10;lY7z+71hF/7eiTfI2Q0AAP//AwBQSwECLQAUAAYACAAAACEA2+H2y+4AAACFAQAAEwAAAAAAAAAA&#10;AAAAAAAAAAAAW0NvbnRlbnRfVHlwZXNdLnhtbFBLAQItABQABgAIAAAAIQBa9CxbvwAAABUBAAAL&#10;AAAAAAAAAAAAAAAAAB8BAABfcmVscy8ucmVsc1BLAQItABQABgAIAAAAIQCZqwa7xQAAAN4AAAAP&#10;AAAAAAAAAAAAAAAAAAcCAABkcnMvZG93bnJldi54bWxQSwUGAAAAAAMAAwC3AAAA+QIAAAAA&#10;" strokeweight=".8pt"/>
                <v:line id="Line 1155" o:spid="_x0000_s2176" style="position:absolute;flip:x;visibility:visible;mso-wrap-style:square" from="2133,2647" to="2330,2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ZjMxgAAAN4AAAAPAAAAZHJzL2Rvd25yZXYueG1sRE/bagIx&#10;EH0v9B/CFPpWs64XdDVKKbRoRcEL4uOwGTdLN5PtJtXt35uC0Lc5nOtM562txIUaXzpW0O0kIIhz&#10;p0suFBz27y8jED4ga6wck4Jf8jCfPT5MMdPuylu67EIhYgj7DBWYEOpMSp8bsug7riaO3Nk1FkOE&#10;TSF1g9cYbiuZJslQWiw5Nhis6c1Q/rX7sQqOxff44/RZGjlY9quTH643q15Q6vmpfZ2ACNSGf/Hd&#10;vdBxfi8dpPD3TrxBzm4AAAD//wMAUEsBAi0AFAAGAAgAAAAhANvh9svuAAAAhQEAABMAAAAAAAAA&#10;AAAAAAAAAAAAAFtDb250ZW50X1R5cGVzXS54bWxQSwECLQAUAAYACAAAACEAWvQsW78AAAAVAQAA&#10;CwAAAAAAAAAAAAAAAAAfAQAAX3JlbHMvLnJlbHNQSwECLQAUAAYACAAAACEAaXmYzMYAAADeAAAA&#10;DwAAAAAAAAAAAAAAAAAHAgAAZHJzL2Rvd25yZXYueG1sUEsFBgAAAAADAAMAtwAAAPoCAAAAAA==&#10;" strokeweight=".8pt"/>
                <v:rect id="Rectangle 1156" o:spid="_x0000_s2177" style="position:absolute;left:1117;top:31197;width:495;height:244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DJtwQAAAN4AAAAPAAAAZHJzL2Rvd25yZXYueG1sRE/bagIx&#10;EH0X/IcwQt8064pFtkYRQbDii2s/YNjMXjCZLEnqbv/eFAp9m8O5znY/WiOe5EPnWMFykYEgrpzu&#10;uFHwdT/NNyBCRNZoHJOCHwqw300nWyy0G/hGzzI2IoVwKFBBG2NfSBmqliyGheuJE1c7bzEm6Bup&#10;PQ4p3BqZZ9m7tNhxamixp2NL1aP8tgrkvTwNm9L4zF3y+mo+z7eanFJvs/HwASLSGP/Ff+6zTvNX&#10;+XoFv++kG+TuBQAA//8DAFBLAQItABQABgAIAAAAIQDb4fbL7gAAAIUBAAATAAAAAAAAAAAAAAAA&#10;AAAAAABbQ29udGVudF9UeXBlc10ueG1sUEsBAi0AFAAGAAgAAAAhAFr0LFu/AAAAFQEAAAsAAAAA&#10;AAAAAAAAAAAAHwEAAF9yZWxzLy5yZWxzUEsBAi0AFAAGAAgAAAAhANZIMm3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5</w:t>
                        </w:r>
                      </w:p>
                    </w:txbxContent>
                  </v:textbox>
                </v:rect>
                <v:rect id="Rectangle 1157" o:spid="_x0000_s2178" style="position:absolute;left:1117;top:27038;width:495;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aoZwgAAAN4AAAAPAAAAZHJzL2Rvd25yZXYueG1sRE/bagIx&#10;EH0v+A9hBN9q1lWLrEaRgmDFF9d+wLCZvWAyWZLU3f59Uyj0bQ7nOrvDaI14kg+dYwWLeQaCuHK6&#10;40bB5/30ugERIrJG45gUfFOAw37yssNCu4Fv9CxjI1IIhwIVtDH2hZShaslimLueOHG18xZjgr6R&#10;2uOQwq2ReZa9SYsdp4YWe3pvqXqUX1aBvJenYVMan7lLXl/Nx/lWk1NqNh2PWxCRxvgv/nOfdZq/&#10;zNcr+H0n3SD3PwAAAP//AwBQSwECLQAUAAYACAAAACEA2+H2y+4AAACFAQAAEwAAAAAAAAAAAAAA&#10;AAAAAAAAW0NvbnRlbnRfVHlwZXNdLnhtbFBLAQItABQABgAIAAAAIQBa9CxbvwAAABUBAAALAAAA&#10;AAAAAAAAAAAAAB8BAABfcmVscy8ucmVsc1BLAQItABQABgAIAAAAIQBZoaoZwgAAAN4AAAAPAAAA&#10;AAAAAAAAAAAAAAcCAABkcnMvZG93bnJldi54bWxQSwUGAAAAAAMAAwC3AAAA9gIAAAAA&#10;" filled="f" stroked="f">
                  <v:textbox style="mso-fit-shape-to-text:t" inset="0,0,0,0">
                    <w:txbxContent>
                      <w:p w:rsidR="00E25D7A" w:rsidRDefault="00E25D7A" w:rsidP="00FE02E0">
                        <w:r>
                          <w:rPr>
                            <w:rFonts w:ascii="Arial" w:hAnsi="Arial" w:cs="Arial"/>
                            <w:color w:val="000000"/>
                            <w:sz w:val="14"/>
                            <w:szCs w:val="14"/>
                            <w:lang w:val="en-US"/>
                          </w:rPr>
                          <w:t>6</w:t>
                        </w:r>
                      </w:p>
                    </w:txbxContent>
                  </v:textbox>
                </v:rect>
                <v:rect id="Rectangle 1158" o:spid="_x0000_s2179" style="position:absolute;left:1117;top:22866;width:495;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7Q+CwQAAAN4AAAAPAAAAZHJzL2Rvd25yZXYueG1sRE/bagIx&#10;EH0X/IcwQt806xZFtkYRQbDSF9d+wLCZvWAyWZLU3f59IxR8m8O5znY/WiMe5EPnWMFykYEgrpzu&#10;uFHwfTvNNyBCRNZoHJOCXwqw300nWyy0G/hKjzI2IoVwKFBBG2NfSBmqliyGheuJE1c7bzEm6Bup&#10;PQ4p3BqZZ9laWuw4NbTY07Gl6l7+WAXyVp6GTWl85i55/WU+z9eanFJvs/HwASLSGF/if/dZp/nv&#10;+WoFz3fSDXL3BwAA//8DAFBLAQItABQABgAIAAAAIQDb4fbL7gAAAIUBAAATAAAAAAAAAAAAAAAA&#10;AAAAAABbQ29udGVudF9UeXBlc10ueG1sUEsBAi0AFAAGAAgAAAAhAFr0LFu/AAAAFQEAAAsAAAAA&#10;AAAAAAAAAAAAHwEAAF9yZWxzLy5yZWxzUEsBAi0AFAAGAAgAAAAhADbtD4L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7</w:t>
                        </w:r>
                      </w:p>
                    </w:txbxContent>
                  </v:textbox>
                </v:rect>
                <v:rect id="Rectangle 1159" o:spid="_x0000_s2180" style="position:absolute;left:1117;top:18707;width:495;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5H1wQAAAN4AAAAPAAAAZHJzL2Rvd25yZXYueG1sRE/bagIx&#10;EH0X/IcwQt8064oiW6OIIGjpi2s/YNjMXjCZLEnqbv++KRR8m8O5zu4wWiOe5EPnWMFykYEgrpzu&#10;uFHwdT/PtyBCRNZoHJOCHwpw2E8nOyy0G/hGzzI2IoVwKFBBG2NfSBmqliyGheuJE1c7bzEm6Bup&#10;PQ4p3BqZZ9lGWuw4NbTY06ml6lF+WwXyXp6HbWl85j7y+tNcL7eanFJvs/H4DiLSGF/if/dFp/mr&#10;fL2Bv3fSDXL/CwAA//8DAFBLAQItABQABgAIAAAAIQDb4fbL7gAAAIUBAAATAAAAAAAAAAAAAAAA&#10;AAAAAABbQ29udGVudF9UeXBlc10ueG1sUEsBAi0AFAAGAAgAAAAhAFr0LFu/AAAAFQEAAAsAAAAA&#10;AAAAAAAAAAAAHwEAAF9yZWxzLy5yZWxzUEsBAi0AFAAGAAgAAAAhAMY/kfX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8</w:t>
                        </w:r>
                      </w:p>
                    </w:txbxContent>
                  </v:textbox>
                </v:rect>
                <v:rect id="Rectangle 1160" o:spid="_x0000_s2181" style="position:absolute;left:1117;top:14535;width:495;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zRuwgAAAN4AAAAPAAAAZHJzL2Rvd25yZXYueG1sRE/bagIx&#10;EH0v+A9hBN9q1hWtrEaRgmDFF9d+wLCZvWAyWZLU3f59Uyj0bQ7nOrvDaI14kg+dYwWLeQaCuHK6&#10;40bB5/30ugERIrJG45gUfFOAw37yssNCu4Fv9CxjI1IIhwIVtDH2hZShaslimLueOHG18xZjgr6R&#10;2uOQwq2ReZatpcWOU0OLPb23VD3KL6tA3svTsCmNz9wlr6/m43yrySk1m47HLYhIY/wX/7nPOs1f&#10;5qs3+H0n3SD3PwAAAP//AwBQSwECLQAUAAYACAAAACEA2+H2y+4AAACFAQAAEwAAAAAAAAAAAAAA&#10;AAAAAAAAW0NvbnRlbnRfVHlwZXNdLnhtbFBLAQItABQABgAIAAAAIQBa9CxbvwAAABUBAAALAAAA&#10;AAAAAAAAAAAAAB8BAABfcmVscy8ucmVsc1BLAQItABQABgAIAAAAIQCpczRuwgAAAN4AAAAPAAAA&#10;AAAAAAAAAAAAAAcCAABkcnMvZG93bnJldi54bWxQSwUGAAAAAAMAAwC3AAAA9gIAAAAA&#10;" filled="f" stroked="f">
                  <v:textbox style="mso-fit-shape-to-text:t" inset="0,0,0,0">
                    <w:txbxContent>
                      <w:p w:rsidR="00E25D7A" w:rsidRDefault="00E25D7A" w:rsidP="00FE02E0">
                        <w:r>
                          <w:rPr>
                            <w:rFonts w:ascii="Arial" w:hAnsi="Arial" w:cs="Arial"/>
                            <w:color w:val="000000"/>
                            <w:sz w:val="14"/>
                            <w:szCs w:val="14"/>
                            <w:lang w:val="en-US"/>
                          </w:rPr>
                          <w:t>9</w:t>
                        </w:r>
                      </w:p>
                    </w:txbxContent>
                  </v:textbox>
                </v:rect>
                <v:rect id="Rectangle 1161" o:spid="_x0000_s2182" style="position:absolute;left:609;top:10375;width:990;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KAcxQAAAN4AAAAPAAAAZHJzL2Rvd25yZXYueG1sRI/NagMx&#10;DITvhbyDUaC3xpstLWEbJ4RAIC29ZNMHEGvtD7HlxXaz27evDoXeJGY082m7n71Td4ppCGxgvSpA&#10;ETfBDtwZ+LqenjagUka26AKTgR9KsN8tHrZY2TDxhe517pSEcKrQQJ/zWGmdmp48plUYiUVrQ/SY&#10;ZY2dthEnCfdOl0Xxqj0OLA09jnTsqbnV396AvtanaVO7WISPsv107+dLS8GYx+V8eAOVac7/5r/r&#10;sxX85/JFeOUdmUHvfgEAAP//AwBQSwECLQAUAAYACAAAACEA2+H2y+4AAACFAQAAEwAAAAAAAAAA&#10;AAAAAAAAAAAAW0NvbnRlbnRfVHlwZXNdLnhtbFBLAQItABQABgAIAAAAIQBa9CxbvwAAABUBAAAL&#10;AAAAAAAAAAAAAAAAAB8BAABfcmVscy8ucmVsc1BLAQItABQABgAIAAAAIQDY7KAcxQAAAN4AAAAP&#10;AAAAAAAAAAAAAAAAAAcCAABkcnMvZG93bnJldi54bWxQSwUGAAAAAAMAAwC3AAAA+QIAAAAA&#10;" filled="f" stroked="f">
                  <v:textbox style="mso-fit-shape-to-text:t" inset="0,0,0,0">
                    <w:txbxContent>
                      <w:p w:rsidR="00E25D7A" w:rsidRDefault="00E25D7A" w:rsidP="00FE02E0">
                        <w:r>
                          <w:rPr>
                            <w:rFonts w:ascii="Arial" w:hAnsi="Arial" w:cs="Arial"/>
                            <w:color w:val="000000"/>
                            <w:sz w:val="14"/>
                            <w:szCs w:val="14"/>
                            <w:lang w:val="en-US"/>
                          </w:rPr>
                          <w:t>10</w:t>
                        </w:r>
                      </w:p>
                    </w:txbxContent>
                  </v:textbox>
                </v:rect>
                <v:rect id="Rectangle 1162" o:spid="_x0000_s2183" style="position:absolute;left:609;top:6203;width:990;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AWHwgAAAN4AAAAPAAAAZHJzL2Rvd25yZXYueG1sRE/bagIx&#10;EH0v+A9hBN9q1hXFrkaRgmDFF9d+wLCZvWAyWZLU3f59Uyj0bQ7nOrvDaI14kg+dYwWLeQaCuHK6&#10;40bB5/30ugERIrJG45gUfFOAw37yssNCu4Fv9CxjI1IIhwIVtDH2hZShaslimLueOHG18xZjgr6R&#10;2uOQwq2ReZatpcWOU0OLPb23VD3KL6tA3svTsCmNz9wlr6/m43yrySk1m47HLYhIY/wX/7nPOs1f&#10;5qs3+H0n3SD3PwAAAP//AwBQSwECLQAUAAYACAAAACEA2+H2y+4AAACFAQAAEwAAAAAAAAAAAAAA&#10;AAAAAAAAW0NvbnRlbnRfVHlwZXNdLnhtbFBLAQItABQABgAIAAAAIQBa9CxbvwAAABUBAAALAAAA&#10;AAAAAAAAAAAAAB8BAABfcmVscy8ucmVsc1BLAQItABQABgAIAAAAIQC3oAWHwgAAAN4AAAAPAAAA&#10;AAAAAAAAAAAAAAcCAABkcnMvZG93bnJldi54bWxQSwUGAAAAAAMAAwC3AAAA9gIAAAAA&#10;" filled="f" stroked="f">
                  <v:textbox style="mso-fit-shape-to-text:t" inset="0,0,0,0">
                    <w:txbxContent>
                      <w:p w:rsidR="00E25D7A" w:rsidRDefault="00E25D7A" w:rsidP="00FE02E0">
                        <w:r>
                          <w:rPr>
                            <w:rFonts w:ascii="Arial" w:hAnsi="Arial" w:cs="Arial"/>
                            <w:color w:val="000000"/>
                            <w:sz w:val="14"/>
                            <w:szCs w:val="14"/>
                            <w:lang w:val="en-US"/>
                          </w:rPr>
                          <w:t>11</w:t>
                        </w:r>
                      </w:p>
                    </w:txbxContent>
                  </v:textbox>
                </v:rect>
                <v:rect id="Rectangle 1163" o:spid="_x0000_s2184" style="position:absolute;left:609;top:2038;width:990;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manxQAAAN4AAAAPAAAAZHJzL2Rvd25yZXYueG1sRI/NagMx&#10;DITvhb6DUaG3xpsthLCNE0IgkJResukDiLX2h9jyYjvZ7dtXh0JvEhrNzLfZzd6pB8U0BDawXBSg&#10;iJtgB+4MfF+Pb2tQKSNbdIHJwA8l2G2fnzZY2TDxhR517pSYcKrQQJ/zWGmdmp48pkUYieXWhugx&#10;yxo7bSNOYu6dLotipT0OLAk9jnToqbnVd29AX+vjtK5dLMJn2X658+nSUjDm9WXef4DKNOd/8d/3&#10;yUr993IlAIIjM+jtLwAAAP//AwBQSwECLQAUAAYACAAAACEA2+H2y+4AAACFAQAAEwAAAAAAAAAA&#10;AAAAAAAAAAAAW0NvbnRlbnRfVHlwZXNdLnhtbFBLAQItABQABgAIAAAAIQBa9CxbvwAAABUBAAAL&#10;AAAAAAAAAAAAAAAAAB8BAABfcmVscy8ucmVsc1BLAQItABQABgAIAAAAIQDo9manxQAAAN4AAAAP&#10;AAAAAAAAAAAAAAAAAAcCAABkcnMvZG93bnJldi54bWxQSwUGAAAAAAMAAwC3AAAA+QIAAAAA&#10;" filled="f" stroked="f">
                  <v:textbox style="mso-fit-shape-to-text:t" inset="0,0,0,0">
                    <w:txbxContent>
                      <w:p w:rsidR="00E25D7A" w:rsidRDefault="00E25D7A" w:rsidP="00FE02E0">
                        <w:r>
                          <w:rPr>
                            <w:rFonts w:ascii="Arial" w:hAnsi="Arial" w:cs="Arial"/>
                            <w:color w:val="000000"/>
                            <w:sz w:val="14"/>
                            <w:szCs w:val="14"/>
                            <w:lang w:val="en-US"/>
                          </w:rPr>
                          <w:t>12</w:t>
                        </w:r>
                      </w:p>
                    </w:txbxContent>
                  </v:textbox>
                </v:rect>
                <v:line id="Line 1164" o:spid="_x0000_s2185" style="position:absolute;flip:y;visibility:visible;mso-wrap-style:square" from="38811,2647" to="38811,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8wGxQAAAN4AAAAPAAAAZHJzL2Rvd25yZXYueG1sRE/bagIx&#10;EH0X/IcwQt80621pV6OI0NJWKmiL+Dhsxs3iZrLdpLr9e1Mo+DaHc535srWVuFDjS8cKhoMEBHHu&#10;dMmFgq/P5/4jCB+QNVaOScEveVguup05ZtpdeUeXfShEDGGfoQITQp1J6XNDFv3A1cSRO7nGYoiw&#10;KaRu8BrDbSVHSZJKiyXHBoM1rQ3l5/2PVXAovp9eju+lkdO3SXX06cd2Mw5KPfTa1QxEoDbcxf/u&#10;Vx3nj0fpEP7eiTfIxQ0AAP//AwBQSwECLQAUAAYACAAAACEA2+H2y+4AAACFAQAAEwAAAAAAAAAA&#10;AAAAAAAAAAAAW0NvbnRlbnRfVHlwZXNdLnhtbFBLAQItABQABgAIAAAAIQBa9CxbvwAAABUBAAAL&#10;AAAAAAAAAAAAAAAAAB8BAABfcmVscy8ucmVsc1BLAQItABQABgAIAAAAIQBXx8wGxQAAAN4AAAAP&#10;AAAAAAAAAAAAAAAAAAcCAABkcnMvZG93bnJldi54bWxQSwUGAAAAAAMAAwC3AAAA+QIAAAAA&#10;" strokeweight=".8pt"/>
                <v:line id="Line 1165" o:spid="_x0000_s2186" style="position:absolute;visibility:visible;mso-wrap-style:square" from="38608,31807" to="38811,31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15YwgAAAN4AAAAPAAAAZHJzL2Rvd25yZXYueG1sRE9NawIx&#10;EL0L/Q9hCt406wqLbI0i2oKnQlXoddhMN0uTyZJEd/33plDwNo/3Oevt6Ky4UYidZwWLeQGCuPG6&#10;41bB5fwxW4GICVmj9UwK7hRhu3mZrLHWfuAvup1SK3IIxxoVmJT6WsrYGHIY574nztyPDw5ThqGV&#10;OuCQw52VZVFU0mHHucFgT3tDze/p6hSkXfUe+NtdL9VhMIUdzkv7eVBq+jru3kAkGtNT/O8+6jx/&#10;WVYl/L2Tb5CbBwAAAP//AwBQSwECLQAUAAYACAAAACEA2+H2y+4AAACFAQAAEwAAAAAAAAAAAAAA&#10;AAAAAAAAW0NvbnRlbnRfVHlwZXNdLnhtbFBLAQItABQABgAIAAAAIQBa9CxbvwAAABUBAAALAAAA&#10;AAAAAAAAAAAAAB8BAABfcmVscy8ucmVsc1BLAQItABQABgAIAAAAIQA9v15YwgAAAN4AAAAPAAAA&#10;AAAAAAAAAAAAAAcCAABkcnMvZG93bnJldi54bWxQSwUGAAAAAAMAAwC3AAAA9gIAAAAA&#10;" strokeweight=".8pt"/>
                <v:line id="Line 1166" o:spid="_x0000_s2187" style="position:absolute;visibility:visible;mso-wrap-style:square" from="38608,27647" to="38811,27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vDwgAAAN4AAAAPAAAAZHJzL2Rvd25yZXYueG1sRE/JasMw&#10;EL0X+g9iCr01cmIwxYliTNJCT4UskOtgTS1TaWQkJXb/vioEepvHW2fTzM6KG4U4eFawXBQgiDuv&#10;B+4VnE/vL68gYkLWaD2Tgh+K0GwfHzZYaz/xgW7H1IscwrFGBSalsZYydoYcxoUfiTP35YPDlGHo&#10;pQ445XBn5aooKulw4NxgcKSdoe77eHUKUlu9Bb6467naT6aw06m0n3ulnp/mdg0i0Zz+xXf3h87z&#10;y1VVwt87+Qa5/QUAAP//AwBQSwECLQAUAAYACAAAACEA2+H2y+4AAACFAQAAEwAAAAAAAAAAAAAA&#10;AAAAAAAAW0NvbnRlbnRfVHlwZXNdLnhtbFBLAQItABQABgAIAAAAIQBa9CxbvwAAABUBAAALAAAA&#10;AAAAAAAAAAAAAB8BAABfcmVscy8ucmVsc1BLAQItABQABgAIAAAAIQBS8/vDwgAAAN4AAAAPAAAA&#10;AAAAAAAAAAAAAAcCAABkcnMvZG93bnJldi54bWxQSwUGAAAAAAMAAwC3AAAA9gIAAAAA&#10;" strokeweight=".8pt"/>
                <v:line id="Line 1167" o:spid="_x0000_s2188" style="position:absolute;visibility:visible;mso-wrap-style:square" from="38608,23475" to="38811,234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mO3wgAAAN4AAAAPAAAAZHJzL2Rvd25yZXYueG1sRE9LawIx&#10;EL4X/A9hhN5qVi2LbI0i2kJPgg/oddiMm8VksiTR3f77Rih4m4/vOcv14Ky4U4itZwXTSQGCuPa6&#10;5UbB+fT1tgARE7JG65kU/FKE9Wr0ssRK+54PdD+mRuQQjhUqMCl1lZSxNuQwTnxHnLmLDw5ThqGR&#10;OmCfw52Vs6IopcOWc4PBjraG6uvx5hSkTfkZ+MfdzuWuN4XtT3O73yn1Oh42HyASDekp/nd/6zx/&#10;Pivf4fFOvkGu/gAAAP//AwBQSwECLQAUAAYACAAAACEA2+H2y+4AAACFAQAAEwAAAAAAAAAAAAAA&#10;AAAAAAAAW0NvbnRlbnRfVHlwZXNdLnhtbFBLAQItABQABgAIAAAAIQBa9CxbvwAAABUBAAALAAAA&#10;AAAAAAAAAAAAAB8BAABfcmVscy8ucmVsc1BLAQItABQABgAIAAAAIQDdGmO3wgAAAN4AAAAPAAAA&#10;AAAAAAAAAAAAAAcCAABkcnMvZG93bnJldi54bWxQSwUGAAAAAAMAAwC3AAAA9gIAAAAA&#10;" strokeweight=".8pt"/>
                <v:line id="Line 1168" o:spid="_x0000_s2189" style="position:absolute;visibility:visible;mso-wrap-style:square" from="38608,19316" to="38811,19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sYswgAAAN4AAAAPAAAAZHJzL2Rvd25yZXYueG1sRE9LawIx&#10;EL4X/A9hhN5qVqWLbI0i2kJPgg/oddiMm8VksiTR3f77Rih4m4/vOcv14Ky4U4itZwXTSQGCuPa6&#10;5UbB+fT1tgARE7JG65kU/FKE9Wr0ssRK+54PdD+mRuQQjhUqMCl1lZSxNuQwTnxHnLmLDw5ThqGR&#10;OmCfw52Vs6IopcOWc4PBjraG6uvx5hSkTfkZ+MfdzuWuN4XtT3O73yn1Oh42HyASDekp/nd/6zx/&#10;Pivf4fFOvkGu/gAAAP//AwBQSwECLQAUAAYACAAAACEA2+H2y+4AAACFAQAAEwAAAAAAAAAAAAAA&#10;AAAAAAAAW0NvbnRlbnRfVHlwZXNdLnhtbFBLAQItABQABgAIAAAAIQBa9CxbvwAAABUBAAALAAAA&#10;AAAAAAAAAAAAAB8BAABfcmVscy8ucmVsc1BLAQItABQABgAIAAAAIQCyVsYswgAAAN4AAAAPAAAA&#10;AAAAAAAAAAAAAAcCAABkcnMvZG93bnJldi54bWxQSwUGAAAAAAMAAwC3AAAA9gIAAAAA&#10;" strokeweight=".8pt"/>
                <v:line id="Line 1169" o:spid="_x0000_s2190" style="position:absolute;visibility:visible;mso-wrap-style:square" from="38608,15144" to="38811,15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FhbwQAAAN4AAAAPAAAAZHJzL2Rvd25yZXYueG1sRE9NawIx&#10;EL0X+h/CFLzVrApBtkYRbaEnoSr0Omymm6XJZEmiu/33Rih4m8f7nNVm9E5cKaYusIbZtAJB3ATT&#10;cavhfPp4XYJIGdmgC0wa/ijBZv38tMLahIG/6HrMrSghnGrUYHPuaylTY8ljmoaeuHA/IXrMBcZW&#10;mohDCfdOzqtKSY8dlwaLPe0sNb/Hi9eQt+o98re/nNV+sJUbTgt32Gs9eRm3byAyjfkh/nd/mjJ/&#10;MVcK7u+UG+T6BgAA//8DAFBLAQItABQABgAIAAAAIQDb4fbL7gAAAIUBAAATAAAAAAAAAAAAAAAA&#10;AAAAAABbQ29udGVudF9UeXBlc10ueG1sUEsBAi0AFAAGAAgAAAAhAFr0LFu/AAAAFQEAAAsAAAAA&#10;AAAAAAAAAAAAHwEAAF9yZWxzLy5yZWxzUEsBAi0AFAAGAAgAAAAhAEKEWFvBAAAA3gAAAA8AAAAA&#10;AAAAAAAAAAAABwIAAGRycy9kb3ducmV2LnhtbFBLBQYAAAAAAwADALcAAAD1AgAAAAA=&#10;" strokeweight=".8pt"/>
                <v:line id="Line 1170" o:spid="_x0000_s2191" style="position:absolute;visibility:visible;mso-wrap-style:square" from="38608,10985" to="38811,10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P3AwgAAAN4AAAAPAAAAZHJzL2Rvd25yZXYueG1sRE9LawIx&#10;EL4X/A9hhN5qVoVVtkYRbaEnwQf0OmzGzWIyWZLobv99IxR6m4/vOavN4Kx4UIitZwXTSQGCuPa6&#10;5UbB5fz5tgQRE7JG65kU/FCEzXr0ssJK+56P9DilRuQQjhUqMCl1lZSxNuQwTnxHnLmrDw5ThqGR&#10;OmCfw52Vs6IopcOWc4PBjnaG6tvp7hSkbfkR+NvdL+W+N4Xtz3N72Cv1Oh627yASDelf/Of+0nn+&#10;fFYu4PlOvkGufwEAAP//AwBQSwECLQAUAAYACAAAACEA2+H2y+4AAACFAQAAEwAAAAAAAAAAAAAA&#10;AAAAAAAAW0NvbnRlbnRfVHlwZXNdLnhtbFBLAQItABQABgAIAAAAIQBa9CxbvwAAABUBAAALAAAA&#10;AAAAAAAAAAAAAB8BAABfcmVscy8ucmVsc1BLAQItABQABgAIAAAAIQAtyP3AwgAAAN4AAAAPAAAA&#10;AAAAAAAAAAAAAAcCAABkcnMvZG93bnJldi54bWxQSwUGAAAAAAMAAwC3AAAA9gIAAAAA&#10;" strokeweight=".8pt"/>
                <v:line id="Line 1171" o:spid="_x0000_s2192" style="position:absolute;visibility:visible;mso-wrap-style:square" from="38608,6819" to="38811,6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2myxQAAAN4AAAAPAAAAZHJzL2Rvd25yZXYueG1sRI9Ba8Mw&#10;DIXvg/4Ho8Fuq7MWwkjrlrJ2sNNgbaFXEatxmC0H222yfz8dBrtJvKf3Pq23U/DqTin3kQ28zCtQ&#10;xG20PXcGzqf351dQuSBb9JHJwA9l2G5mD2tsbBz5i+7H0ikJ4dygAVfK0GidW0cB8zwOxKJdYwpY&#10;ZE2dtglHCQ9eL6qq1gF7lgaHA705ar+Pt2Cg7OpD4ku4nev96Co/npb+c2/M0+O0W4EqNJV/89/1&#10;hxX85aIWXnlHZtCbXwAAAP//AwBQSwECLQAUAAYACAAAACEA2+H2y+4AAACFAQAAEwAAAAAAAAAA&#10;AAAAAAAAAAAAW0NvbnRlbnRfVHlwZXNdLnhtbFBLAQItABQABgAIAAAAIQBa9CxbvwAAABUBAAAL&#10;AAAAAAAAAAAAAAAAAB8BAABfcmVscy8ucmVsc1BLAQItABQABgAIAAAAIQBcV2myxQAAAN4AAAAP&#10;AAAAAAAAAAAAAAAAAAcCAABkcnMvZG93bnJldi54bWxQSwUGAAAAAAMAAwC3AAAA+QIAAAAA&#10;" strokeweight=".8pt"/>
                <v:line id="Line 1172" o:spid="_x0000_s2193" style="position:absolute;visibility:visible;mso-wrap-style:square" from="38608,2647" to="38811,2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8wpwgAAAN4AAAAPAAAAZHJzL2Rvd25yZXYueG1sRE9LawIx&#10;EL4X/A9hhN5qVoVFt0YRbaEnwQf0OmzGzWIyWZLobv99IxR6m4/vOavN4Kx4UIitZwXTSQGCuPa6&#10;5UbB5fz5tgARE7JG65kU/FCEzXr0ssJK+56P9DilRuQQjhUqMCl1lZSxNuQwTnxHnLmrDw5ThqGR&#10;OmCfw52Vs6IopcOWc4PBjnaG6tvp7hSkbfkR+NvdL+W+N4Xtz3N72Cv1Oh627yASDelf/Of+0nn+&#10;fFYu4flOvkGufwEAAP//AwBQSwECLQAUAAYACAAAACEA2+H2y+4AAACFAQAAEwAAAAAAAAAAAAAA&#10;AAAAAAAAW0NvbnRlbnRfVHlwZXNdLnhtbFBLAQItABQABgAIAAAAIQBa9CxbvwAAABUBAAALAAAA&#10;AAAAAAAAAAAAAB8BAABfcmVscy8ucmVsc1BLAQItABQABgAIAAAAIQAzG8wpwgAAAN4AAAAPAAAA&#10;AAAAAAAAAAAAAAcCAABkcnMvZG93bnJldi54bWxQSwUGAAAAAAMAAwC3AAAA9gIAAAAA&#10;" strokeweight=".8pt"/>
                <w10:anchorlock/>
              </v:group>
            </w:pict>
          </mc:Fallback>
        </mc:AlternateContent>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Рис.</w:t>
      </w:r>
      <w:r w:rsidR="000E1B35">
        <w:rPr>
          <w:rFonts w:ascii="Times New Roman" w:eastAsia="Times New Roman" w:hAnsi="Times New Roman" w:cs="Times New Roman"/>
          <w:b/>
          <w:sz w:val="28"/>
          <w:szCs w:val="28"/>
          <w:lang w:val="uk-UA" w:eastAsia="uk-UA"/>
        </w:rPr>
        <w:t> </w:t>
      </w:r>
      <w:r w:rsidRPr="00A94F96">
        <w:rPr>
          <w:rFonts w:ascii="Times New Roman" w:eastAsia="Times New Roman" w:hAnsi="Times New Roman" w:cs="Times New Roman"/>
          <w:b/>
          <w:sz w:val="28"/>
          <w:szCs w:val="28"/>
          <w:lang w:val="uk-UA" w:eastAsia="uk-UA"/>
        </w:rPr>
        <w:t>3.4</w:t>
      </w:r>
      <w:r w:rsidR="000E1B35">
        <w:rPr>
          <w:rFonts w:ascii="Times New Roman" w:eastAsia="Times New Roman" w:hAnsi="Times New Roman" w:cs="Times New Roman"/>
          <w:b/>
          <w:sz w:val="28"/>
          <w:szCs w:val="28"/>
          <w:lang w:val="uk-UA" w:eastAsia="uk-UA"/>
        </w:rPr>
        <w:t>.</w:t>
      </w:r>
      <w:r w:rsidRPr="00A94F96">
        <w:rPr>
          <w:rFonts w:ascii="Times New Roman" w:eastAsia="Times New Roman" w:hAnsi="Times New Roman" w:cs="Times New Roman"/>
          <w:b/>
          <w:sz w:val="28"/>
          <w:szCs w:val="28"/>
          <w:lang w:val="uk-UA" w:eastAsia="uk-UA"/>
        </w:rPr>
        <w:t xml:space="preserve"> Порівняння фактичних і розрахункових значень ШРПХ (м/с)</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Calibri" w:eastAsia="Times New Roman" w:hAnsi="Calibri" w:cs="Times New Roman"/>
          <w:noProof/>
          <w:lang w:eastAsia="ru-RU"/>
        </w:rPr>
        <mc:AlternateContent>
          <mc:Choice Requires="wpc">
            <w:drawing>
              <wp:inline distT="0" distB="0" distL="0" distR="0" wp14:anchorId="3F081B96" wp14:editId="35172DE6">
                <wp:extent cx="4572000" cy="3393440"/>
                <wp:effectExtent l="0" t="0" r="0" b="0"/>
                <wp:docPr id="12103" name="Полотно 389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9834" name="Group 1376"/>
                        <wpg:cNvGrpSpPr>
                          <a:grpSpLocks/>
                        </wpg:cNvGrpSpPr>
                        <wpg:grpSpPr bwMode="auto">
                          <a:xfrm>
                            <a:off x="0" y="0"/>
                            <a:ext cx="4570700" cy="3311539"/>
                            <a:chOff x="0" y="0"/>
                            <a:chExt cx="7198" cy="5215"/>
                          </a:xfrm>
                        </wpg:grpSpPr>
                        <wps:wsp>
                          <wps:cNvPr id="9835" name="Rectangle 1176"/>
                          <wps:cNvSpPr>
                            <a:spLocks noChangeArrowheads="1"/>
                          </wps:cNvSpPr>
                          <wps:spPr bwMode="auto">
                            <a:xfrm>
                              <a:off x="0" y="0"/>
                              <a:ext cx="7198" cy="5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36" name="Rectangle 1178"/>
                          <wps:cNvSpPr>
                            <a:spLocks noChangeArrowheads="1"/>
                          </wps:cNvSpPr>
                          <wps:spPr bwMode="auto">
                            <a:xfrm>
                              <a:off x="6254" y="4412"/>
                              <a:ext cx="64" cy="64"/>
                            </a:xfrm>
                            <a:prstGeom prst="rect">
                              <a:avLst/>
                            </a:prstGeom>
                            <a:noFill/>
                            <a:ln w="0">
                              <a:solidFill>
                                <a:srgbClr val="FFFBF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37" name="Rectangle 1179"/>
                          <wps:cNvSpPr>
                            <a:spLocks noChangeArrowheads="1"/>
                          </wps:cNvSpPr>
                          <wps:spPr bwMode="auto">
                            <a:xfrm>
                              <a:off x="6254" y="4412"/>
                              <a:ext cx="64" cy="64"/>
                            </a:xfrm>
                            <a:prstGeom prst="rect">
                              <a:avLst/>
                            </a:prstGeom>
                            <a:noFill/>
                            <a:ln w="0">
                              <a:solidFill>
                                <a:srgbClr val="8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38" name="Rectangle 1180"/>
                          <wps:cNvSpPr>
                            <a:spLocks noChangeArrowheads="1"/>
                          </wps:cNvSpPr>
                          <wps:spPr bwMode="auto">
                            <a:xfrm>
                              <a:off x="6366" y="4367"/>
                              <a:ext cx="390"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 xml:space="preserve"> Mean </w:t>
                                </w:r>
                              </w:p>
                            </w:txbxContent>
                          </wps:txbx>
                          <wps:bodyPr rot="0" vert="horz" wrap="none" lIns="0" tIns="0" rIns="0" bIns="0" anchor="t" anchorCtr="0" upright="1">
                            <a:spAutoFit/>
                          </wps:bodyPr>
                        </wps:wsp>
                        <wps:wsp>
                          <wps:cNvPr id="9839" name="Rectangle 1181"/>
                          <wps:cNvSpPr>
                            <a:spLocks noChangeArrowheads="1"/>
                          </wps:cNvSpPr>
                          <wps:spPr bwMode="auto">
                            <a:xfrm>
                              <a:off x="6230" y="4578"/>
                              <a:ext cx="112" cy="139"/>
                            </a:xfrm>
                            <a:prstGeom prst="rect">
                              <a:avLst/>
                            </a:prstGeom>
                            <a:noFill/>
                            <a:ln w="10160">
                              <a:solidFill>
                                <a:srgbClr val="8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40" name="Rectangle 1182"/>
                          <wps:cNvSpPr>
                            <a:spLocks noChangeArrowheads="1"/>
                          </wps:cNvSpPr>
                          <wps:spPr bwMode="auto">
                            <a:xfrm>
                              <a:off x="6366" y="4565"/>
                              <a:ext cx="653"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 xml:space="preserve"> Mean±SE </w:t>
                                </w:r>
                              </w:p>
                            </w:txbxContent>
                          </wps:txbx>
                          <wps:bodyPr rot="0" vert="horz" wrap="none" lIns="0" tIns="0" rIns="0" bIns="0" anchor="t" anchorCtr="0" upright="1">
                            <a:spAutoFit/>
                          </wps:bodyPr>
                        </wps:wsp>
                        <wps:wsp>
                          <wps:cNvPr id="9841" name="Line 1183"/>
                          <wps:cNvCnPr>
                            <a:cxnSpLocks noChangeShapeType="1"/>
                          </wps:cNvCnPr>
                          <wps:spPr bwMode="auto">
                            <a:xfrm>
                              <a:off x="6222" y="4768"/>
                              <a:ext cx="128"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9842" name="Line 1184"/>
                          <wps:cNvCnPr>
                            <a:cxnSpLocks noChangeShapeType="1"/>
                          </wps:cNvCnPr>
                          <wps:spPr bwMode="auto">
                            <a:xfrm flipH="1">
                              <a:off x="6222" y="4923"/>
                              <a:ext cx="128"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9843" name="Line 1185"/>
                          <wps:cNvCnPr>
                            <a:cxnSpLocks noChangeShapeType="1"/>
                          </wps:cNvCnPr>
                          <wps:spPr bwMode="auto">
                            <a:xfrm>
                              <a:off x="6286" y="4768"/>
                              <a:ext cx="0" cy="155"/>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9844" name="Rectangle 1186"/>
                          <wps:cNvSpPr>
                            <a:spLocks noChangeArrowheads="1"/>
                          </wps:cNvSpPr>
                          <wps:spPr bwMode="auto">
                            <a:xfrm>
                              <a:off x="6366" y="4763"/>
                              <a:ext cx="661"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 xml:space="preserve"> Mean±SD </w:t>
                                </w:r>
                              </w:p>
                            </w:txbxContent>
                          </wps:txbx>
                          <wps:bodyPr rot="0" vert="horz" wrap="none" lIns="0" tIns="0" rIns="0" bIns="0" anchor="t" anchorCtr="0" upright="1">
                            <a:spAutoFit/>
                          </wps:bodyPr>
                        </wps:wsp>
                        <wps:wsp>
                          <wps:cNvPr id="9845" name="Rectangle 1187"/>
                          <wps:cNvSpPr>
                            <a:spLocks noChangeArrowheads="1"/>
                          </wps:cNvSpPr>
                          <wps:spPr bwMode="auto">
                            <a:xfrm>
                              <a:off x="336" y="418"/>
                              <a:ext cx="5806" cy="4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46" name="Line 1188"/>
                          <wps:cNvCnPr>
                            <a:cxnSpLocks noChangeShapeType="1"/>
                          </wps:cNvCnPr>
                          <wps:spPr bwMode="auto">
                            <a:xfrm>
                              <a:off x="336" y="4389"/>
                              <a:ext cx="5790"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9847" name="Line 1189"/>
                          <wps:cNvCnPr>
                            <a:cxnSpLocks noChangeShapeType="1"/>
                          </wps:cNvCnPr>
                          <wps:spPr bwMode="auto">
                            <a:xfrm>
                              <a:off x="336" y="4389"/>
                              <a:ext cx="16" cy="7"/>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9848" name="Line 1190"/>
                          <wps:cNvCnPr>
                            <a:cxnSpLocks noChangeShapeType="1"/>
                          </wps:cNvCnPr>
                          <wps:spPr bwMode="auto">
                            <a:xfrm>
                              <a:off x="36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9849" name="Line 1191"/>
                          <wps:cNvCnPr>
                            <a:cxnSpLocks noChangeShapeType="1"/>
                          </wps:cNvCnPr>
                          <wps:spPr bwMode="auto">
                            <a:xfrm>
                              <a:off x="40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9850" name="Line 1192"/>
                          <wps:cNvCnPr>
                            <a:cxnSpLocks noChangeShapeType="1"/>
                          </wps:cNvCnPr>
                          <wps:spPr bwMode="auto">
                            <a:xfrm>
                              <a:off x="43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9851" name="Line 1193"/>
                          <wps:cNvCnPr>
                            <a:cxnSpLocks noChangeShapeType="1"/>
                          </wps:cNvCnPr>
                          <wps:spPr bwMode="auto">
                            <a:xfrm>
                              <a:off x="46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9852" name="Line 1194"/>
                          <wps:cNvCnPr>
                            <a:cxnSpLocks noChangeShapeType="1"/>
                          </wps:cNvCnPr>
                          <wps:spPr bwMode="auto">
                            <a:xfrm>
                              <a:off x="49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9853" name="Line 1195"/>
                          <wps:cNvCnPr>
                            <a:cxnSpLocks noChangeShapeType="1"/>
                          </wps:cNvCnPr>
                          <wps:spPr bwMode="auto">
                            <a:xfrm>
                              <a:off x="52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9854" name="Line 1196"/>
                          <wps:cNvCnPr>
                            <a:cxnSpLocks noChangeShapeType="1"/>
                          </wps:cNvCnPr>
                          <wps:spPr bwMode="auto">
                            <a:xfrm>
                              <a:off x="56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9855" name="Line 1197"/>
                          <wps:cNvCnPr>
                            <a:cxnSpLocks noChangeShapeType="1"/>
                          </wps:cNvCnPr>
                          <wps:spPr bwMode="auto">
                            <a:xfrm>
                              <a:off x="59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00" name="Line 1198"/>
                          <wps:cNvCnPr>
                            <a:cxnSpLocks noChangeShapeType="1"/>
                          </wps:cNvCnPr>
                          <wps:spPr bwMode="auto">
                            <a:xfrm>
                              <a:off x="62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01" name="Line 1199"/>
                          <wps:cNvCnPr>
                            <a:cxnSpLocks noChangeShapeType="1"/>
                          </wps:cNvCnPr>
                          <wps:spPr bwMode="auto">
                            <a:xfrm>
                              <a:off x="65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02" name="Line 1200"/>
                          <wps:cNvCnPr>
                            <a:cxnSpLocks noChangeShapeType="1"/>
                          </wps:cNvCnPr>
                          <wps:spPr bwMode="auto">
                            <a:xfrm>
                              <a:off x="68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03" name="Line 1201"/>
                          <wps:cNvCnPr>
                            <a:cxnSpLocks noChangeShapeType="1"/>
                          </wps:cNvCnPr>
                          <wps:spPr bwMode="auto">
                            <a:xfrm>
                              <a:off x="72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04" name="Line 1202"/>
                          <wps:cNvCnPr>
                            <a:cxnSpLocks noChangeShapeType="1"/>
                          </wps:cNvCnPr>
                          <wps:spPr bwMode="auto">
                            <a:xfrm>
                              <a:off x="75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05" name="Line 1203"/>
                          <wps:cNvCnPr>
                            <a:cxnSpLocks noChangeShapeType="1"/>
                          </wps:cNvCnPr>
                          <wps:spPr bwMode="auto">
                            <a:xfrm>
                              <a:off x="78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06" name="Line 1204"/>
                          <wps:cNvCnPr>
                            <a:cxnSpLocks noChangeShapeType="1"/>
                          </wps:cNvCnPr>
                          <wps:spPr bwMode="auto">
                            <a:xfrm>
                              <a:off x="81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07" name="Line 1205"/>
                          <wps:cNvCnPr>
                            <a:cxnSpLocks noChangeShapeType="1"/>
                          </wps:cNvCnPr>
                          <wps:spPr bwMode="auto">
                            <a:xfrm>
                              <a:off x="84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08" name="Line 1206"/>
                          <wps:cNvCnPr>
                            <a:cxnSpLocks noChangeShapeType="1"/>
                          </wps:cNvCnPr>
                          <wps:spPr bwMode="auto">
                            <a:xfrm>
                              <a:off x="88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09" name="Line 1207"/>
                          <wps:cNvCnPr>
                            <a:cxnSpLocks noChangeShapeType="1"/>
                          </wps:cNvCnPr>
                          <wps:spPr bwMode="auto">
                            <a:xfrm>
                              <a:off x="91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11" name="Line 1208"/>
                          <wps:cNvCnPr>
                            <a:cxnSpLocks noChangeShapeType="1"/>
                          </wps:cNvCnPr>
                          <wps:spPr bwMode="auto">
                            <a:xfrm>
                              <a:off x="94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12" name="Line 1209"/>
                          <wps:cNvCnPr>
                            <a:cxnSpLocks noChangeShapeType="1"/>
                          </wps:cNvCnPr>
                          <wps:spPr bwMode="auto">
                            <a:xfrm>
                              <a:off x="97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13" name="Line 1210"/>
                          <wps:cNvCnPr>
                            <a:cxnSpLocks noChangeShapeType="1"/>
                          </wps:cNvCnPr>
                          <wps:spPr bwMode="auto">
                            <a:xfrm>
                              <a:off x="100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14" name="Line 1211"/>
                          <wps:cNvCnPr>
                            <a:cxnSpLocks noChangeShapeType="1"/>
                          </wps:cNvCnPr>
                          <wps:spPr bwMode="auto">
                            <a:xfrm>
                              <a:off x="104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15" name="Line 1212"/>
                          <wps:cNvCnPr>
                            <a:cxnSpLocks noChangeShapeType="1"/>
                          </wps:cNvCnPr>
                          <wps:spPr bwMode="auto">
                            <a:xfrm>
                              <a:off x="107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16" name="Line 1213"/>
                          <wps:cNvCnPr>
                            <a:cxnSpLocks noChangeShapeType="1"/>
                          </wps:cNvCnPr>
                          <wps:spPr bwMode="auto">
                            <a:xfrm>
                              <a:off x="110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17" name="Line 1214"/>
                          <wps:cNvCnPr>
                            <a:cxnSpLocks noChangeShapeType="1"/>
                          </wps:cNvCnPr>
                          <wps:spPr bwMode="auto">
                            <a:xfrm>
                              <a:off x="113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18" name="Line 1215"/>
                          <wps:cNvCnPr>
                            <a:cxnSpLocks noChangeShapeType="1"/>
                          </wps:cNvCnPr>
                          <wps:spPr bwMode="auto">
                            <a:xfrm>
                              <a:off x="116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19" name="Line 1216"/>
                          <wps:cNvCnPr>
                            <a:cxnSpLocks noChangeShapeType="1"/>
                          </wps:cNvCnPr>
                          <wps:spPr bwMode="auto">
                            <a:xfrm>
                              <a:off x="120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20" name="Line 1217"/>
                          <wps:cNvCnPr>
                            <a:cxnSpLocks noChangeShapeType="1"/>
                          </wps:cNvCnPr>
                          <wps:spPr bwMode="auto">
                            <a:xfrm>
                              <a:off x="123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21" name="Line 1218"/>
                          <wps:cNvCnPr>
                            <a:cxnSpLocks noChangeShapeType="1"/>
                          </wps:cNvCnPr>
                          <wps:spPr bwMode="auto">
                            <a:xfrm>
                              <a:off x="126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22" name="Line 1219"/>
                          <wps:cNvCnPr>
                            <a:cxnSpLocks noChangeShapeType="1"/>
                          </wps:cNvCnPr>
                          <wps:spPr bwMode="auto">
                            <a:xfrm>
                              <a:off x="129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23" name="Line 1220"/>
                          <wps:cNvCnPr>
                            <a:cxnSpLocks noChangeShapeType="1"/>
                          </wps:cNvCnPr>
                          <wps:spPr bwMode="auto">
                            <a:xfrm>
                              <a:off x="132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24" name="Line 1221"/>
                          <wps:cNvCnPr>
                            <a:cxnSpLocks noChangeShapeType="1"/>
                          </wps:cNvCnPr>
                          <wps:spPr bwMode="auto">
                            <a:xfrm>
                              <a:off x="136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25" name="Line 1222"/>
                          <wps:cNvCnPr>
                            <a:cxnSpLocks noChangeShapeType="1"/>
                          </wps:cNvCnPr>
                          <wps:spPr bwMode="auto">
                            <a:xfrm>
                              <a:off x="139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26" name="Line 1223"/>
                          <wps:cNvCnPr>
                            <a:cxnSpLocks noChangeShapeType="1"/>
                          </wps:cNvCnPr>
                          <wps:spPr bwMode="auto">
                            <a:xfrm>
                              <a:off x="142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27" name="Line 1224"/>
                          <wps:cNvCnPr>
                            <a:cxnSpLocks noChangeShapeType="1"/>
                          </wps:cNvCnPr>
                          <wps:spPr bwMode="auto">
                            <a:xfrm>
                              <a:off x="145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28" name="Line 1225"/>
                          <wps:cNvCnPr>
                            <a:cxnSpLocks noChangeShapeType="1"/>
                          </wps:cNvCnPr>
                          <wps:spPr bwMode="auto">
                            <a:xfrm>
                              <a:off x="148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29" name="Line 1226"/>
                          <wps:cNvCnPr>
                            <a:cxnSpLocks noChangeShapeType="1"/>
                          </wps:cNvCnPr>
                          <wps:spPr bwMode="auto">
                            <a:xfrm>
                              <a:off x="152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30" name="Line 1227"/>
                          <wps:cNvCnPr>
                            <a:cxnSpLocks noChangeShapeType="1"/>
                          </wps:cNvCnPr>
                          <wps:spPr bwMode="auto">
                            <a:xfrm>
                              <a:off x="155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31" name="Line 1228"/>
                          <wps:cNvCnPr>
                            <a:cxnSpLocks noChangeShapeType="1"/>
                          </wps:cNvCnPr>
                          <wps:spPr bwMode="auto">
                            <a:xfrm>
                              <a:off x="158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32" name="Line 1229"/>
                          <wps:cNvCnPr>
                            <a:cxnSpLocks noChangeShapeType="1"/>
                          </wps:cNvCnPr>
                          <wps:spPr bwMode="auto">
                            <a:xfrm>
                              <a:off x="161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33" name="Line 1230"/>
                          <wps:cNvCnPr>
                            <a:cxnSpLocks noChangeShapeType="1"/>
                          </wps:cNvCnPr>
                          <wps:spPr bwMode="auto">
                            <a:xfrm>
                              <a:off x="164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34" name="Line 1231"/>
                          <wps:cNvCnPr>
                            <a:cxnSpLocks noChangeShapeType="1"/>
                          </wps:cNvCnPr>
                          <wps:spPr bwMode="auto">
                            <a:xfrm>
                              <a:off x="168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35" name="Line 1232"/>
                          <wps:cNvCnPr>
                            <a:cxnSpLocks noChangeShapeType="1"/>
                          </wps:cNvCnPr>
                          <wps:spPr bwMode="auto">
                            <a:xfrm>
                              <a:off x="171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36" name="Line 1233"/>
                          <wps:cNvCnPr>
                            <a:cxnSpLocks noChangeShapeType="1"/>
                          </wps:cNvCnPr>
                          <wps:spPr bwMode="auto">
                            <a:xfrm>
                              <a:off x="174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37" name="Line 1234"/>
                          <wps:cNvCnPr>
                            <a:cxnSpLocks noChangeShapeType="1"/>
                          </wps:cNvCnPr>
                          <wps:spPr bwMode="auto">
                            <a:xfrm>
                              <a:off x="1776" y="4396"/>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38" name="Line 1235"/>
                          <wps:cNvCnPr>
                            <a:cxnSpLocks noChangeShapeType="1"/>
                          </wps:cNvCnPr>
                          <wps:spPr bwMode="auto">
                            <a:xfrm>
                              <a:off x="180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39" name="Line 1236"/>
                          <wps:cNvCnPr>
                            <a:cxnSpLocks noChangeShapeType="1"/>
                          </wps:cNvCnPr>
                          <wps:spPr bwMode="auto">
                            <a:xfrm>
                              <a:off x="183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40" name="Line 1237"/>
                          <wps:cNvCnPr>
                            <a:cxnSpLocks noChangeShapeType="1"/>
                          </wps:cNvCnPr>
                          <wps:spPr bwMode="auto">
                            <a:xfrm>
                              <a:off x="187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41" name="Line 1238"/>
                          <wps:cNvCnPr>
                            <a:cxnSpLocks noChangeShapeType="1"/>
                          </wps:cNvCnPr>
                          <wps:spPr bwMode="auto">
                            <a:xfrm>
                              <a:off x="190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42" name="Line 1239"/>
                          <wps:cNvCnPr>
                            <a:cxnSpLocks noChangeShapeType="1"/>
                          </wps:cNvCnPr>
                          <wps:spPr bwMode="auto">
                            <a:xfrm>
                              <a:off x="193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43" name="Line 1240"/>
                          <wps:cNvCnPr>
                            <a:cxnSpLocks noChangeShapeType="1"/>
                          </wps:cNvCnPr>
                          <wps:spPr bwMode="auto">
                            <a:xfrm>
                              <a:off x="196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44" name="Line 1241"/>
                          <wps:cNvCnPr>
                            <a:cxnSpLocks noChangeShapeType="1"/>
                          </wps:cNvCnPr>
                          <wps:spPr bwMode="auto">
                            <a:xfrm>
                              <a:off x="199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45" name="Line 1242"/>
                          <wps:cNvCnPr>
                            <a:cxnSpLocks noChangeShapeType="1"/>
                          </wps:cNvCnPr>
                          <wps:spPr bwMode="auto">
                            <a:xfrm>
                              <a:off x="203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46" name="Line 1243"/>
                          <wps:cNvCnPr>
                            <a:cxnSpLocks noChangeShapeType="1"/>
                          </wps:cNvCnPr>
                          <wps:spPr bwMode="auto">
                            <a:xfrm>
                              <a:off x="206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47" name="Line 1244"/>
                          <wps:cNvCnPr>
                            <a:cxnSpLocks noChangeShapeType="1"/>
                          </wps:cNvCnPr>
                          <wps:spPr bwMode="auto">
                            <a:xfrm>
                              <a:off x="209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48" name="Line 1245"/>
                          <wps:cNvCnPr>
                            <a:cxnSpLocks noChangeShapeType="1"/>
                          </wps:cNvCnPr>
                          <wps:spPr bwMode="auto">
                            <a:xfrm>
                              <a:off x="212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49" name="Line 1246"/>
                          <wps:cNvCnPr>
                            <a:cxnSpLocks noChangeShapeType="1"/>
                          </wps:cNvCnPr>
                          <wps:spPr bwMode="auto">
                            <a:xfrm>
                              <a:off x="215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50" name="Line 1247"/>
                          <wps:cNvCnPr>
                            <a:cxnSpLocks noChangeShapeType="1"/>
                          </wps:cNvCnPr>
                          <wps:spPr bwMode="auto">
                            <a:xfrm>
                              <a:off x="219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51" name="Line 1248"/>
                          <wps:cNvCnPr>
                            <a:cxnSpLocks noChangeShapeType="1"/>
                          </wps:cNvCnPr>
                          <wps:spPr bwMode="auto">
                            <a:xfrm>
                              <a:off x="222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52" name="Line 1249"/>
                          <wps:cNvCnPr>
                            <a:cxnSpLocks noChangeShapeType="1"/>
                          </wps:cNvCnPr>
                          <wps:spPr bwMode="auto">
                            <a:xfrm>
                              <a:off x="225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53" name="Line 1250"/>
                          <wps:cNvCnPr>
                            <a:cxnSpLocks noChangeShapeType="1"/>
                          </wps:cNvCnPr>
                          <wps:spPr bwMode="auto">
                            <a:xfrm>
                              <a:off x="228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54" name="Line 1251"/>
                          <wps:cNvCnPr>
                            <a:cxnSpLocks noChangeShapeType="1"/>
                          </wps:cNvCnPr>
                          <wps:spPr bwMode="auto">
                            <a:xfrm>
                              <a:off x="231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55" name="Line 1252"/>
                          <wps:cNvCnPr>
                            <a:cxnSpLocks noChangeShapeType="1"/>
                          </wps:cNvCnPr>
                          <wps:spPr bwMode="auto">
                            <a:xfrm>
                              <a:off x="235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56" name="Line 1253"/>
                          <wps:cNvCnPr>
                            <a:cxnSpLocks noChangeShapeType="1"/>
                          </wps:cNvCnPr>
                          <wps:spPr bwMode="auto">
                            <a:xfrm>
                              <a:off x="238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57" name="Line 1254"/>
                          <wps:cNvCnPr>
                            <a:cxnSpLocks noChangeShapeType="1"/>
                          </wps:cNvCnPr>
                          <wps:spPr bwMode="auto">
                            <a:xfrm>
                              <a:off x="241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58" name="Line 1255"/>
                          <wps:cNvCnPr>
                            <a:cxnSpLocks noChangeShapeType="1"/>
                          </wps:cNvCnPr>
                          <wps:spPr bwMode="auto">
                            <a:xfrm>
                              <a:off x="244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59" name="Line 1256"/>
                          <wps:cNvCnPr>
                            <a:cxnSpLocks noChangeShapeType="1"/>
                          </wps:cNvCnPr>
                          <wps:spPr bwMode="auto">
                            <a:xfrm>
                              <a:off x="247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60" name="Line 1257"/>
                          <wps:cNvCnPr>
                            <a:cxnSpLocks noChangeShapeType="1"/>
                          </wps:cNvCnPr>
                          <wps:spPr bwMode="auto">
                            <a:xfrm>
                              <a:off x="251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61" name="Line 1258"/>
                          <wps:cNvCnPr>
                            <a:cxnSpLocks noChangeShapeType="1"/>
                          </wps:cNvCnPr>
                          <wps:spPr bwMode="auto">
                            <a:xfrm>
                              <a:off x="254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62" name="Line 1259"/>
                          <wps:cNvCnPr>
                            <a:cxnSpLocks noChangeShapeType="1"/>
                          </wps:cNvCnPr>
                          <wps:spPr bwMode="auto">
                            <a:xfrm>
                              <a:off x="257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63" name="Line 1260"/>
                          <wps:cNvCnPr>
                            <a:cxnSpLocks noChangeShapeType="1"/>
                          </wps:cNvCnPr>
                          <wps:spPr bwMode="auto">
                            <a:xfrm>
                              <a:off x="260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64" name="Line 1261"/>
                          <wps:cNvCnPr>
                            <a:cxnSpLocks noChangeShapeType="1"/>
                          </wps:cNvCnPr>
                          <wps:spPr bwMode="auto">
                            <a:xfrm>
                              <a:off x="263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65" name="Line 1262"/>
                          <wps:cNvCnPr>
                            <a:cxnSpLocks noChangeShapeType="1"/>
                          </wps:cNvCnPr>
                          <wps:spPr bwMode="auto">
                            <a:xfrm>
                              <a:off x="267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66" name="Line 1263"/>
                          <wps:cNvCnPr>
                            <a:cxnSpLocks noChangeShapeType="1"/>
                          </wps:cNvCnPr>
                          <wps:spPr bwMode="auto">
                            <a:xfrm>
                              <a:off x="270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67" name="Line 1264"/>
                          <wps:cNvCnPr>
                            <a:cxnSpLocks noChangeShapeType="1"/>
                          </wps:cNvCnPr>
                          <wps:spPr bwMode="auto">
                            <a:xfrm>
                              <a:off x="273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68" name="Line 1265"/>
                          <wps:cNvCnPr>
                            <a:cxnSpLocks noChangeShapeType="1"/>
                          </wps:cNvCnPr>
                          <wps:spPr bwMode="auto">
                            <a:xfrm>
                              <a:off x="276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69" name="Line 1266"/>
                          <wps:cNvCnPr>
                            <a:cxnSpLocks noChangeShapeType="1"/>
                          </wps:cNvCnPr>
                          <wps:spPr bwMode="auto">
                            <a:xfrm>
                              <a:off x="279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70" name="Line 1267"/>
                          <wps:cNvCnPr>
                            <a:cxnSpLocks noChangeShapeType="1"/>
                          </wps:cNvCnPr>
                          <wps:spPr bwMode="auto">
                            <a:xfrm>
                              <a:off x="283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71" name="Line 1268"/>
                          <wps:cNvCnPr>
                            <a:cxnSpLocks noChangeShapeType="1"/>
                          </wps:cNvCnPr>
                          <wps:spPr bwMode="auto">
                            <a:xfrm>
                              <a:off x="286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72" name="Line 1269"/>
                          <wps:cNvCnPr>
                            <a:cxnSpLocks noChangeShapeType="1"/>
                          </wps:cNvCnPr>
                          <wps:spPr bwMode="auto">
                            <a:xfrm>
                              <a:off x="289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73" name="Line 1270"/>
                          <wps:cNvCnPr>
                            <a:cxnSpLocks noChangeShapeType="1"/>
                          </wps:cNvCnPr>
                          <wps:spPr bwMode="auto">
                            <a:xfrm>
                              <a:off x="292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74" name="Line 1271"/>
                          <wps:cNvCnPr>
                            <a:cxnSpLocks noChangeShapeType="1"/>
                          </wps:cNvCnPr>
                          <wps:spPr bwMode="auto">
                            <a:xfrm>
                              <a:off x="295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75" name="Line 1272"/>
                          <wps:cNvCnPr>
                            <a:cxnSpLocks noChangeShapeType="1"/>
                          </wps:cNvCnPr>
                          <wps:spPr bwMode="auto">
                            <a:xfrm>
                              <a:off x="299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76" name="Line 1273"/>
                          <wps:cNvCnPr>
                            <a:cxnSpLocks noChangeShapeType="1"/>
                          </wps:cNvCnPr>
                          <wps:spPr bwMode="auto">
                            <a:xfrm>
                              <a:off x="302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77" name="Line 1274"/>
                          <wps:cNvCnPr>
                            <a:cxnSpLocks noChangeShapeType="1"/>
                          </wps:cNvCnPr>
                          <wps:spPr bwMode="auto">
                            <a:xfrm>
                              <a:off x="305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78" name="Line 1275"/>
                          <wps:cNvCnPr>
                            <a:cxnSpLocks noChangeShapeType="1"/>
                          </wps:cNvCnPr>
                          <wps:spPr bwMode="auto">
                            <a:xfrm>
                              <a:off x="308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79" name="Line 1276"/>
                          <wps:cNvCnPr>
                            <a:cxnSpLocks noChangeShapeType="1"/>
                          </wps:cNvCnPr>
                          <wps:spPr bwMode="auto">
                            <a:xfrm>
                              <a:off x="311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80" name="Line 1277"/>
                          <wps:cNvCnPr>
                            <a:cxnSpLocks noChangeShapeType="1"/>
                          </wps:cNvCnPr>
                          <wps:spPr bwMode="auto">
                            <a:xfrm>
                              <a:off x="315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81" name="Line 1278"/>
                          <wps:cNvCnPr>
                            <a:cxnSpLocks noChangeShapeType="1"/>
                          </wps:cNvCnPr>
                          <wps:spPr bwMode="auto">
                            <a:xfrm>
                              <a:off x="318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82" name="Line 1279"/>
                          <wps:cNvCnPr>
                            <a:cxnSpLocks noChangeShapeType="1"/>
                          </wps:cNvCnPr>
                          <wps:spPr bwMode="auto">
                            <a:xfrm>
                              <a:off x="321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83" name="Line 1280"/>
                          <wps:cNvCnPr>
                            <a:cxnSpLocks noChangeShapeType="1"/>
                          </wps:cNvCnPr>
                          <wps:spPr bwMode="auto">
                            <a:xfrm>
                              <a:off x="324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84" name="Line 1281"/>
                          <wps:cNvCnPr>
                            <a:cxnSpLocks noChangeShapeType="1"/>
                          </wps:cNvCnPr>
                          <wps:spPr bwMode="auto">
                            <a:xfrm>
                              <a:off x="327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85" name="Line 1282"/>
                          <wps:cNvCnPr>
                            <a:cxnSpLocks noChangeShapeType="1"/>
                          </wps:cNvCnPr>
                          <wps:spPr bwMode="auto">
                            <a:xfrm>
                              <a:off x="331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86" name="Line 1283"/>
                          <wps:cNvCnPr>
                            <a:cxnSpLocks noChangeShapeType="1"/>
                          </wps:cNvCnPr>
                          <wps:spPr bwMode="auto">
                            <a:xfrm>
                              <a:off x="334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87" name="Line 1284"/>
                          <wps:cNvCnPr>
                            <a:cxnSpLocks noChangeShapeType="1"/>
                          </wps:cNvCnPr>
                          <wps:spPr bwMode="auto">
                            <a:xfrm>
                              <a:off x="337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88" name="Line 1285"/>
                          <wps:cNvCnPr>
                            <a:cxnSpLocks noChangeShapeType="1"/>
                          </wps:cNvCnPr>
                          <wps:spPr bwMode="auto">
                            <a:xfrm>
                              <a:off x="340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89" name="Line 1286"/>
                          <wps:cNvCnPr>
                            <a:cxnSpLocks noChangeShapeType="1"/>
                          </wps:cNvCnPr>
                          <wps:spPr bwMode="auto">
                            <a:xfrm>
                              <a:off x="343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90" name="Line 1287"/>
                          <wps:cNvCnPr>
                            <a:cxnSpLocks noChangeShapeType="1"/>
                          </wps:cNvCnPr>
                          <wps:spPr bwMode="auto">
                            <a:xfrm>
                              <a:off x="347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91" name="Line 1288"/>
                          <wps:cNvCnPr>
                            <a:cxnSpLocks noChangeShapeType="1"/>
                          </wps:cNvCnPr>
                          <wps:spPr bwMode="auto">
                            <a:xfrm>
                              <a:off x="350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92" name="Line 1289"/>
                          <wps:cNvCnPr>
                            <a:cxnSpLocks noChangeShapeType="1"/>
                          </wps:cNvCnPr>
                          <wps:spPr bwMode="auto">
                            <a:xfrm>
                              <a:off x="353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93" name="Line 1290"/>
                          <wps:cNvCnPr>
                            <a:cxnSpLocks noChangeShapeType="1"/>
                          </wps:cNvCnPr>
                          <wps:spPr bwMode="auto">
                            <a:xfrm>
                              <a:off x="356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94" name="Line 1291"/>
                          <wps:cNvCnPr>
                            <a:cxnSpLocks noChangeShapeType="1"/>
                          </wps:cNvCnPr>
                          <wps:spPr bwMode="auto">
                            <a:xfrm>
                              <a:off x="359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95" name="Line 1292"/>
                          <wps:cNvCnPr>
                            <a:cxnSpLocks noChangeShapeType="1"/>
                          </wps:cNvCnPr>
                          <wps:spPr bwMode="auto">
                            <a:xfrm>
                              <a:off x="363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96" name="Line 1293"/>
                          <wps:cNvCnPr>
                            <a:cxnSpLocks noChangeShapeType="1"/>
                          </wps:cNvCnPr>
                          <wps:spPr bwMode="auto">
                            <a:xfrm>
                              <a:off x="366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97" name="Line 1294"/>
                          <wps:cNvCnPr>
                            <a:cxnSpLocks noChangeShapeType="1"/>
                          </wps:cNvCnPr>
                          <wps:spPr bwMode="auto">
                            <a:xfrm>
                              <a:off x="369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98" name="Line 1295"/>
                          <wps:cNvCnPr>
                            <a:cxnSpLocks noChangeShapeType="1"/>
                          </wps:cNvCnPr>
                          <wps:spPr bwMode="auto">
                            <a:xfrm>
                              <a:off x="372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499" name="Line 1296"/>
                          <wps:cNvCnPr>
                            <a:cxnSpLocks noChangeShapeType="1"/>
                          </wps:cNvCnPr>
                          <wps:spPr bwMode="auto">
                            <a:xfrm>
                              <a:off x="375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00" name="Line 1297"/>
                          <wps:cNvCnPr>
                            <a:cxnSpLocks noChangeShapeType="1"/>
                          </wps:cNvCnPr>
                          <wps:spPr bwMode="auto">
                            <a:xfrm>
                              <a:off x="379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01" name="Line 1298"/>
                          <wps:cNvCnPr>
                            <a:cxnSpLocks noChangeShapeType="1"/>
                          </wps:cNvCnPr>
                          <wps:spPr bwMode="auto">
                            <a:xfrm>
                              <a:off x="382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02" name="Line 1299"/>
                          <wps:cNvCnPr>
                            <a:cxnSpLocks noChangeShapeType="1"/>
                          </wps:cNvCnPr>
                          <wps:spPr bwMode="auto">
                            <a:xfrm>
                              <a:off x="385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03" name="Line 1300"/>
                          <wps:cNvCnPr>
                            <a:cxnSpLocks noChangeShapeType="1"/>
                          </wps:cNvCnPr>
                          <wps:spPr bwMode="auto">
                            <a:xfrm>
                              <a:off x="388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04" name="Line 1301"/>
                          <wps:cNvCnPr>
                            <a:cxnSpLocks noChangeShapeType="1"/>
                          </wps:cNvCnPr>
                          <wps:spPr bwMode="auto">
                            <a:xfrm>
                              <a:off x="391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05" name="Line 1302"/>
                          <wps:cNvCnPr>
                            <a:cxnSpLocks noChangeShapeType="1"/>
                          </wps:cNvCnPr>
                          <wps:spPr bwMode="auto">
                            <a:xfrm>
                              <a:off x="395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06" name="Line 1303"/>
                          <wps:cNvCnPr>
                            <a:cxnSpLocks noChangeShapeType="1"/>
                          </wps:cNvCnPr>
                          <wps:spPr bwMode="auto">
                            <a:xfrm>
                              <a:off x="398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07" name="Line 1304"/>
                          <wps:cNvCnPr>
                            <a:cxnSpLocks noChangeShapeType="1"/>
                          </wps:cNvCnPr>
                          <wps:spPr bwMode="auto">
                            <a:xfrm>
                              <a:off x="401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08" name="Line 1305"/>
                          <wps:cNvCnPr>
                            <a:cxnSpLocks noChangeShapeType="1"/>
                          </wps:cNvCnPr>
                          <wps:spPr bwMode="auto">
                            <a:xfrm>
                              <a:off x="404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09" name="Line 1306"/>
                          <wps:cNvCnPr>
                            <a:cxnSpLocks noChangeShapeType="1"/>
                          </wps:cNvCnPr>
                          <wps:spPr bwMode="auto">
                            <a:xfrm>
                              <a:off x="407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10" name="Line 1307"/>
                          <wps:cNvCnPr>
                            <a:cxnSpLocks noChangeShapeType="1"/>
                          </wps:cNvCnPr>
                          <wps:spPr bwMode="auto">
                            <a:xfrm>
                              <a:off x="411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11" name="Line 1308"/>
                          <wps:cNvCnPr>
                            <a:cxnSpLocks noChangeShapeType="1"/>
                          </wps:cNvCnPr>
                          <wps:spPr bwMode="auto">
                            <a:xfrm>
                              <a:off x="414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12" name="Line 1309"/>
                          <wps:cNvCnPr>
                            <a:cxnSpLocks noChangeShapeType="1"/>
                          </wps:cNvCnPr>
                          <wps:spPr bwMode="auto">
                            <a:xfrm>
                              <a:off x="417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13" name="Line 1310"/>
                          <wps:cNvCnPr>
                            <a:cxnSpLocks noChangeShapeType="1"/>
                          </wps:cNvCnPr>
                          <wps:spPr bwMode="auto">
                            <a:xfrm>
                              <a:off x="420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14" name="Line 1311"/>
                          <wps:cNvCnPr>
                            <a:cxnSpLocks noChangeShapeType="1"/>
                          </wps:cNvCnPr>
                          <wps:spPr bwMode="auto">
                            <a:xfrm>
                              <a:off x="423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15" name="Line 1312"/>
                          <wps:cNvCnPr>
                            <a:cxnSpLocks noChangeShapeType="1"/>
                          </wps:cNvCnPr>
                          <wps:spPr bwMode="auto">
                            <a:xfrm>
                              <a:off x="427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16" name="Line 1313"/>
                          <wps:cNvCnPr>
                            <a:cxnSpLocks noChangeShapeType="1"/>
                          </wps:cNvCnPr>
                          <wps:spPr bwMode="auto">
                            <a:xfrm>
                              <a:off x="430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17" name="Line 1314"/>
                          <wps:cNvCnPr>
                            <a:cxnSpLocks noChangeShapeType="1"/>
                          </wps:cNvCnPr>
                          <wps:spPr bwMode="auto">
                            <a:xfrm>
                              <a:off x="433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18" name="Line 1315"/>
                          <wps:cNvCnPr>
                            <a:cxnSpLocks noChangeShapeType="1"/>
                          </wps:cNvCnPr>
                          <wps:spPr bwMode="auto">
                            <a:xfrm>
                              <a:off x="436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19" name="Line 1316"/>
                          <wps:cNvCnPr>
                            <a:cxnSpLocks noChangeShapeType="1"/>
                          </wps:cNvCnPr>
                          <wps:spPr bwMode="auto">
                            <a:xfrm>
                              <a:off x="439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20" name="Line 1317"/>
                          <wps:cNvCnPr>
                            <a:cxnSpLocks noChangeShapeType="1"/>
                          </wps:cNvCnPr>
                          <wps:spPr bwMode="auto">
                            <a:xfrm>
                              <a:off x="443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21" name="Line 1318"/>
                          <wps:cNvCnPr>
                            <a:cxnSpLocks noChangeShapeType="1"/>
                          </wps:cNvCnPr>
                          <wps:spPr bwMode="auto">
                            <a:xfrm>
                              <a:off x="446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22" name="Line 1319"/>
                          <wps:cNvCnPr>
                            <a:cxnSpLocks noChangeShapeType="1"/>
                          </wps:cNvCnPr>
                          <wps:spPr bwMode="auto">
                            <a:xfrm>
                              <a:off x="449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23" name="Line 1320"/>
                          <wps:cNvCnPr>
                            <a:cxnSpLocks noChangeShapeType="1"/>
                          </wps:cNvCnPr>
                          <wps:spPr bwMode="auto">
                            <a:xfrm>
                              <a:off x="452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24" name="Line 1321"/>
                          <wps:cNvCnPr>
                            <a:cxnSpLocks noChangeShapeType="1"/>
                          </wps:cNvCnPr>
                          <wps:spPr bwMode="auto">
                            <a:xfrm>
                              <a:off x="455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25" name="Line 1322"/>
                          <wps:cNvCnPr>
                            <a:cxnSpLocks noChangeShapeType="1"/>
                          </wps:cNvCnPr>
                          <wps:spPr bwMode="auto">
                            <a:xfrm>
                              <a:off x="459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26" name="Line 1323"/>
                          <wps:cNvCnPr>
                            <a:cxnSpLocks noChangeShapeType="1"/>
                          </wps:cNvCnPr>
                          <wps:spPr bwMode="auto">
                            <a:xfrm>
                              <a:off x="462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27" name="Line 1324"/>
                          <wps:cNvCnPr>
                            <a:cxnSpLocks noChangeShapeType="1"/>
                          </wps:cNvCnPr>
                          <wps:spPr bwMode="auto">
                            <a:xfrm>
                              <a:off x="465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28" name="Line 1325"/>
                          <wps:cNvCnPr>
                            <a:cxnSpLocks noChangeShapeType="1"/>
                          </wps:cNvCnPr>
                          <wps:spPr bwMode="auto">
                            <a:xfrm>
                              <a:off x="468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29" name="Line 1326"/>
                          <wps:cNvCnPr>
                            <a:cxnSpLocks noChangeShapeType="1"/>
                          </wps:cNvCnPr>
                          <wps:spPr bwMode="auto">
                            <a:xfrm>
                              <a:off x="471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30" name="Line 1327"/>
                          <wps:cNvCnPr>
                            <a:cxnSpLocks noChangeShapeType="1"/>
                          </wps:cNvCnPr>
                          <wps:spPr bwMode="auto">
                            <a:xfrm>
                              <a:off x="475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31" name="Line 1328"/>
                          <wps:cNvCnPr>
                            <a:cxnSpLocks noChangeShapeType="1"/>
                          </wps:cNvCnPr>
                          <wps:spPr bwMode="auto">
                            <a:xfrm>
                              <a:off x="478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32" name="Line 1329"/>
                          <wps:cNvCnPr>
                            <a:cxnSpLocks noChangeShapeType="1"/>
                          </wps:cNvCnPr>
                          <wps:spPr bwMode="auto">
                            <a:xfrm>
                              <a:off x="481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33" name="Line 1330"/>
                          <wps:cNvCnPr>
                            <a:cxnSpLocks noChangeShapeType="1"/>
                          </wps:cNvCnPr>
                          <wps:spPr bwMode="auto">
                            <a:xfrm>
                              <a:off x="484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34" name="Line 1331"/>
                          <wps:cNvCnPr>
                            <a:cxnSpLocks noChangeShapeType="1"/>
                          </wps:cNvCnPr>
                          <wps:spPr bwMode="auto">
                            <a:xfrm>
                              <a:off x="487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35" name="Line 1332"/>
                          <wps:cNvCnPr>
                            <a:cxnSpLocks noChangeShapeType="1"/>
                          </wps:cNvCnPr>
                          <wps:spPr bwMode="auto">
                            <a:xfrm>
                              <a:off x="491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36" name="Line 1333"/>
                          <wps:cNvCnPr>
                            <a:cxnSpLocks noChangeShapeType="1"/>
                          </wps:cNvCnPr>
                          <wps:spPr bwMode="auto">
                            <a:xfrm>
                              <a:off x="494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37" name="Line 1334"/>
                          <wps:cNvCnPr>
                            <a:cxnSpLocks noChangeShapeType="1"/>
                          </wps:cNvCnPr>
                          <wps:spPr bwMode="auto">
                            <a:xfrm>
                              <a:off x="497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38" name="Line 1335"/>
                          <wps:cNvCnPr>
                            <a:cxnSpLocks noChangeShapeType="1"/>
                          </wps:cNvCnPr>
                          <wps:spPr bwMode="auto">
                            <a:xfrm>
                              <a:off x="500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39" name="Line 1336"/>
                          <wps:cNvCnPr>
                            <a:cxnSpLocks noChangeShapeType="1"/>
                          </wps:cNvCnPr>
                          <wps:spPr bwMode="auto">
                            <a:xfrm>
                              <a:off x="503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40" name="Line 1337"/>
                          <wps:cNvCnPr>
                            <a:cxnSpLocks noChangeShapeType="1"/>
                          </wps:cNvCnPr>
                          <wps:spPr bwMode="auto">
                            <a:xfrm>
                              <a:off x="507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41" name="Line 1338"/>
                          <wps:cNvCnPr>
                            <a:cxnSpLocks noChangeShapeType="1"/>
                          </wps:cNvCnPr>
                          <wps:spPr bwMode="auto">
                            <a:xfrm>
                              <a:off x="510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42" name="Line 1339"/>
                          <wps:cNvCnPr>
                            <a:cxnSpLocks noChangeShapeType="1"/>
                          </wps:cNvCnPr>
                          <wps:spPr bwMode="auto">
                            <a:xfrm>
                              <a:off x="513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43" name="Line 1340"/>
                          <wps:cNvCnPr>
                            <a:cxnSpLocks noChangeShapeType="1"/>
                          </wps:cNvCnPr>
                          <wps:spPr bwMode="auto">
                            <a:xfrm>
                              <a:off x="5167"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44" name="Line 1341"/>
                          <wps:cNvCnPr>
                            <a:cxnSpLocks noChangeShapeType="1"/>
                          </wps:cNvCnPr>
                          <wps:spPr bwMode="auto">
                            <a:xfrm>
                              <a:off x="5199"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45" name="Line 1342"/>
                          <wps:cNvCnPr>
                            <a:cxnSpLocks noChangeShapeType="1"/>
                          </wps:cNvCnPr>
                          <wps:spPr bwMode="auto">
                            <a:xfrm>
                              <a:off x="5231"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46" name="Line 1343"/>
                          <wps:cNvCnPr>
                            <a:cxnSpLocks noChangeShapeType="1"/>
                          </wps:cNvCnPr>
                          <wps:spPr bwMode="auto">
                            <a:xfrm>
                              <a:off x="5263"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47" name="Line 1344"/>
                          <wps:cNvCnPr>
                            <a:cxnSpLocks noChangeShapeType="1"/>
                          </wps:cNvCnPr>
                          <wps:spPr bwMode="auto">
                            <a:xfrm>
                              <a:off x="5295"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48" name="Line 1345"/>
                          <wps:cNvCnPr>
                            <a:cxnSpLocks noChangeShapeType="1"/>
                          </wps:cNvCnPr>
                          <wps:spPr bwMode="auto">
                            <a:xfrm>
                              <a:off x="5327" y="4396"/>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49" name="Line 1346"/>
                          <wps:cNvCnPr>
                            <a:cxnSpLocks noChangeShapeType="1"/>
                          </wps:cNvCnPr>
                          <wps:spPr bwMode="auto">
                            <a:xfrm>
                              <a:off x="535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50" name="Line 1347"/>
                          <wps:cNvCnPr>
                            <a:cxnSpLocks noChangeShapeType="1"/>
                          </wps:cNvCnPr>
                          <wps:spPr bwMode="auto">
                            <a:xfrm>
                              <a:off x="539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51" name="Line 1348"/>
                          <wps:cNvCnPr>
                            <a:cxnSpLocks noChangeShapeType="1"/>
                          </wps:cNvCnPr>
                          <wps:spPr bwMode="auto">
                            <a:xfrm>
                              <a:off x="542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52" name="Line 1349"/>
                          <wps:cNvCnPr>
                            <a:cxnSpLocks noChangeShapeType="1"/>
                          </wps:cNvCnPr>
                          <wps:spPr bwMode="auto">
                            <a:xfrm>
                              <a:off x="545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53" name="Line 1350"/>
                          <wps:cNvCnPr>
                            <a:cxnSpLocks noChangeShapeType="1"/>
                          </wps:cNvCnPr>
                          <wps:spPr bwMode="auto">
                            <a:xfrm>
                              <a:off x="548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54" name="Line 1351"/>
                          <wps:cNvCnPr>
                            <a:cxnSpLocks noChangeShapeType="1"/>
                          </wps:cNvCnPr>
                          <wps:spPr bwMode="auto">
                            <a:xfrm>
                              <a:off x="551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55" name="Line 1352"/>
                          <wps:cNvCnPr>
                            <a:cxnSpLocks noChangeShapeType="1"/>
                          </wps:cNvCnPr>
                          <wps:spPr bwMode="auto">
                            <a:xfrm>
                              <a:off x="555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56" name="Line 1353"/>
                          <wps:cNvCnPr>
                            <a:cxnSpLocks noChangeShapeType="1"/>
                          </wps:cNvCnPr>
                          <wps:spPr bwMode="auto">
                            <a:xfrm>
                              <a:off x="558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57" name="Line 1354"/>
                          <wps:cNvCnPr>
                            <a:cxnSpLocks noChangeShapeType="1"/>
                          </wps:cNvCnPr>
                          <wps:spPr bwMode="auto">
                            <a:xfrm>
                              <a:off x="561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58" name="Line 1355"/>
                          <wps:cNvCnPr>
                            <a:cxnSpLocks noChangeShapeType="1"/>
                          </wps:cNvCnPr>
                          <wps:spPr bwMode="auto">
                            <a:xfrm>
                              <a:off x="564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59" name="Line 1356"/>
                          <wps:cNvCnPr>
                            <a:cxnSpLocks noChangeShapeType="1"/>
                          </wps:cNvCnPr>
                          <wps:spPr bwMode="auto">
                            <a:xfrm>
                              <a:off x="567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60" name="Line 1357"/>
                          <wps:cNvCnPr>
                            <a:cxnSpLocks noChangeShapeType="1"/>
                          </wps:cNvCnPr>
                          <wps:spPr bwMode="auto">
                            <a:xfrm>
                              <a:off x="571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61" name="Line 1358"/>
                          <wps:cNvCnPr>
                            <a:cxnSpLocks noChangeShapeType="1"/>
                          </wps:cNvCnPr>
                          <wps:spPr bwMode="auto">
                            <a:xfrm>
                              <a:off x="574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62" name="Line 1359"/>
                          <wps:cNvCnPr>
                            <a:cxnSpLocks noChangeShapeType="1"/>
                          </wps:cNvCnPr>
                          <wps:spPr bwMode="auto">
                            <a:xfrm>
                              <a:off x="577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63" name="Line 1360"/>
                          <wps:cNvCnPr>
                            <a:cxnSpLocks noChangeShapeType="1"/>
                          </wps:cNvCnPr>
                          <wps:spPr bwMode="auto">
                            <a:xfrm>
                              <a:off x="580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64" name="Line 1361"/>
                          <wps:cNvCnPr>
                            <a:cxnSpLocks noChangeShapeType="1"/>
                          </wps:cNvCnPr>
                          <wps:spPr bwMode="auto">
                            <a:xfrm>
                              <a:off x="583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65" name="Line 1362"/>
                          <wps:cNvCnPr>
                            <a:cxnSpLocks noChangeShapeType="1"/>
                          </wps:cNvCnPr>
                          <wps:spPr bwMode="auto">
                            <a:xfrm>
                              <a:off x="587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66" name="Line 1363"/>
                          <wps:cNvCnPr>
                            <a:cxnSpLocks noChangeShapeType="1"/>
                          </wps:cNvCnPr>
                          <wps:spPr bwMode="auto">
                            <a:xfrm>
                              <a:off x="590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67" name="Line 1364"/>
                          <wps:cNvCnPr>
                            <a:cxnSpLocks noChangeShapeType="1"/>
                          </wps:cNvCnPr>
                          <wps:spPr bwMode="auto">
                            <a:xfrm>
                              <a:off x="593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68" name="Line 1365"/>
                          <wps:cNvCnPr>
                            <a:cxnSpLocks noChangeShapeType="1"/>
                          </wps:cNvCnPr>
                          <wps:spPr bwMode="auto">
                            <a:xfrm>
                              <a:off x="5966"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69" name="Line 1366"/>
                          <wps:cNvCnPr>
                            <a:cxnSpLocks noChangeShapeType="1"/>
                          </wps:cNvCnPr>
                          <wps:spPr bwMode="auto">
                            <a:xfrm>
                              <a:off x="5998"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70" name="Line 1367"/>
                          <wps:cNvCnPr>
                            <a:cxnSpLocks noChangeShapeType="1"/>
                          </wps:cNvCnPr>
                          <wps:spPr bwMode="auto">
                            <a:xfrm>
                              <a:off x="6030"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71" name="Line 1368"/>
                          <wps:cNvCnPr>
                            <a:cxnSpLocks noChangeShapeType="1"/>
                          </wps:cNvCnPr>
                          <wps:spPr bwMode="auto">
                            <a:xfrm>
                              <a:off x="6062"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72" name="Line 1369"/>
                          <wps:cNvCnPr>
                            <a:cxnSpLocks noChangeShapeType="1"/>
                          </wps:cNvCnPr>
                          <wps:spPr bwMode="auto">
                            <a:xfrm>
                              <a:off x="6094" y="439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73" name="Line 1370"/>
                          <wps:cNvCnPr>
                            <a:cxnSpLocks noChangeShapeType="1"/>
                          </wps:cNvCnPr>
                          <wps:spPr bwMode="auto">
                            <a:xfrm>
                              <a:off x="336" y="3948"/>
                              <a:ext cx="5790"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0574" name="Line 1371"/>
                          <wps:cNvCnPr>
                            <a:cxnSpLocks noChangeShapeType="1"/>
                          </wps:cNvCnPr>
                          <wps:spPr bwMode="auto">
                            <a:xfrm flipV="1">
                              <a:off x="336" y="3947"/>
                              <a:ext cx="16" cy="1"/>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75" name="Line 1372"/>
                          <wps:cNvCnPr>
                            <a:cxnSpLocks noChangeShapeType="1"/>
                          </wps:cNvCnPr>
                          <wps:spPr bwMode="auto">
                            <a:xfrm>
                              <a:off x="36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76" name="Line 1373"/>
                          <wps:cNvCnPr>
                            <a:cxnSpLocks noChangeShapeType="1"/>
                          </wps:cNvCnPr>
                          <wps:spPr bwMode="auto">
                            <a:xfrm>
                              <a:off x="40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77" name="Line 1374"/>
                          <wps:cNvCnPr>
                            <a:cxnSpLocks noChangeShapeType="1"/>
                          </wps:cNvCnPr>
                          <wps:spPr bwMode="auto">
                            <a:xfrm>
                              <a:off x="43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78" name="Line 1375"/>
                          <wps:cNvCnPr>
                            <a:cxnSpLocks noChangeShapeType="1"/>
                          </wps:cNvCnPr>
                          <wps:spPr bwMode="auto">
                            <a:xfrm>
                              <a:off x="46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0579" name="Group 1577"/>
                        <wpg:cNvGrpSpPr>
                          <a:grpSpLocks/>
                        </wpg:cNvGrpSpPr>
                        <wpg:grpSpPr bwMode="auto">
                          <a:xfrm>
                            <a:off x="213300" y="2226926"/>
                            <a:ext cx="3676700" cy="279403"/>
                            <a:chOff x="336" y="3507"/>
                            <a:chExt cx="5790" cy="440"/>
                          </a:xfrm>
                        </wpg:grpSpPr>
                        <wps:wsp>
                          <wps:cNvPr id="10580" name="Line 1377"/>
                          <wps:cNvCnPr>
                            <a:cxnSpLocks noChangeShapeType="1"/>
                          </wps:cNvCnPr>
                          <wps:spPr bwMode="auto">
                            <a:xfrm>
                              <a:off x="49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81" name="Line 1378"/>
                          <wps:cNvCnPr>
                            <a:cxnSpLocks noChangeShapeType="1"/>
                          </wps:cNvCnPr>
                          <wps:spPr bwMode="auto">
                            <a:xfrm>
                              <a:off x="52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82" name="Line 1379"/>
                          <wps:cNvCnPr>
                            <a:cxnSpLocks noChangeShapeType="1"/>
                          </wps:cNvCnPr>
                          <wps:spPr bwMode="auto">
                            <a:xfrm>
                              <a:off x="56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83" name="Line 1380"/>
                          <wps:cNvCnPr>
                            <a:cxnSpLocks noChangeShapeType="1"/>
                          </wps:cNvCnPr>
                          <wps:spPr bwMode="auto">
                            <a:xfrm>
                              <a:off x="59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84" name="Line 1381"/>
                          <wps:cNvCnPr>
                            <a:cxnSpLocks noChangeShapeType="1"/>
                          </wps:cNvCnPr>
                          <wps:spPr bwMode="auto">
                            <a:xfrm>
                              <a:off x="62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85" name="Line 1382"/>
                          <wps:cNvCnPr>
                            <a:cxnSpLocks noChangeShapeType="1"/>
                          </wps:cNvCnPr>
                          <wps:spPr bwMode="auto">
                            <a:xfrm>
                              <a:off x="65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86" name="Line 1383"/>
                          <wps:cNvCnPr>
                            <a:cxnSpLocks noChangeShapeType="1"/>
                          </wps:cNvCnPr>
                          <wps:spPr bwMode="auto">
                            <a:xfrm>
                              <a:off x="68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87" name="Line 1384"/>
                          <wps:cNvCnPr>
                            <a:cxnSpLocks noChangeShapeType="1"/>
                          </wps:cNvCnPr>
                          <wps:spPr bwMode="auto">
                            <a:xfrm>
                              <a:off x="72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88" name="Line 1385"/>
                          <wps:cNvCnPr>
                            <a:cxnSpLocks noChangeShapeType="1"/>
                          </wps:cNvCnPr>
                          <wps:spPr bwMode="auto">
                            <a:xfrm>
                              <a:off x="75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89" name="Line 1386"/>
                          <wps:cNvCnPr>
                            <a:cxnSpLocks noChangeShapeType="1"/>
                          </wps:cNvCnPr>
                          <wps:spPr bwMode="auto">
                            <a:xfrm>
                              <a:off x="78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90" name="Line 1387"/>
                          <wps:cNvCnPr>
                            <a:cxnSpLocks noChangeShapeType="1"/>
                          </wps:cNvCnPr>
                          <wps:spPr bwMode="auto">
                            <a:xfrm>
                              <a:off x="81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91" name="Line 1388"/>
                          <wps:cNvCnPr>
                            <a:cxnSpLocks noChangeShapeType="1"/>
                          </wps:cNvCnPr>
                          <wps:spPr bwMode="auto">
                            <a:xfrm>
                              <a:off x="84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92" name="Line 1389"/>
                          <wps:cNvCnPr>
                            <a:cxnSpLocks noChangeShapeType="1"/>
                          </wps:cNvCnPr>
                          <wps:spPr bwMode="auto">
                            <a:xfrm>
                              <a:off x="88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93" name="Line 1390"/>
                          <wps:cNvCnPr>
                            <a:cxnSpLocks noChangeShapeType="1"/>
                          </wps:cNvCnPr>
                          <wps:spPr bwMode="auto">
                            <a:xfrm>
                              <a:off x="91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94" name="Line 1391"/>
                          <wps:cNvCnPr>
                            <a:cxnSpLocks noChangeShapeType="1"/>
                          </wps:cNvCnPr>
                          <wps:spPr bwMode="auto">
                            <a:xfrm>
                              <a:off x="94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95" name="Line 1392"/>
                          <wps:cNvCnPr>
                            <a:cxnSpLocks noChangeShapeType="1"/>
                          </wps:cNvCnPr>
                          <wps:spPr bwMode="auto">
                            <a:xfrm>
                              <a:off x="97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96" name="Line 1393"/>
                          <wps:cNvCnPr>
                            <a:cxnSpLocks noChangeShapeType="1"/>
                          </wps:cNvCnPr>
                          <wps:spPr bwMode="auto">
                            <a:xfrm>
                              <a:off x="100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97" name="Line 1394"/>
                          <wps:cNvCnPr>
                            <a:cxnSpLocks noChangeShapeType="1"/>
                          </wps:cNvCnPr>
                          <wps:spPr bwMode="auto">
                            <a:xfrm>
                              <a:off x="104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98" name="Line 1395"/>
                          <wps:cNvCnPr>
                            <a:cxnSpLocks noChangeShapeType="1"/>
                          </wps:cNvCnPr>
                          <wps:spPr bwMode="auto">
                            <a:xfrm>
                              <a:off x="107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599" name="Line 1396"/>
                          <wps:cNvCnPr>
                            <a:cxnSpLocks noChangeShapeType="1"/>
                          </wps:cNvCnPr>
                          <wps:spPr bwMode="auto">
                            <a:xfrm>
                              <a:off x="110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00" name="Line 1397"/>
                          <wps:cNvCnPr>
                            <a:cxnSpLocks noChangeShapeType="1"/>
                          </wps:cNvCnPr>
                          <wps:spPr bwMode="auto">
                            <a:xfrm>
                              <a:off x="113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01" name="Line 1398"/>
                          <wps:cNvCnPr>
                            <a:cxnSpLocks noChangeShapeType="1"/>
                          </wps:cNvCnPr>
                          <wps:spPr bwMode="auto">
                            <a:xfrm>
                              <a:off x="116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02" name="Line 1399"/>
                          <wps:cNvCnPr>
                            <a:cxnSpLocks noChangeShapeType="1"/>
                          </wps:cNvCnPr>
                          <wps:spPr bwMode="auto">
                            <a:xfrm>
                              <a:off x="120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03" name="Line 1400"/>
                          <wps:cNvCnPr>
                            <a:cxnSpLocks noChangeShapeType="1"/>
                          </wps:cNvCnPr>
                          <wps:spPr bwMode="auto">
                            <a:xfrm>
                              <a:off x="123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04" name="Line 1401"/>
                          <wps:cNvCnPr>
                            <a:cxnSpLocks noChangeShapeType="1"/>
                          </wps:cNvCnPr>
                          <wps:spPr bwMode="auto">
                            <a:xfrm>
                              <a:off x="126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05" name="Line 1402"/>
                          <wps:cNvCnPr>
                            <a:cxnSpLocks noChangeShapeType="1"/>
                          </wps:cNvCnPr>
                          <wps:spPr bwMode="auto">
                            <a:xfrm>
                              <a:off x="129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06" name="Line 1403"/>
                          <wps:cNvCnPr>
                            <a:cxnSpLocks noChangeShapeType="1"/>
                          </wps:cNvCnPr>
                          <wps:spPr bwMode="auto">
                            <a:xfrm>
                              <a:off x="132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07" name="Line 1404"/>
                          <wps:cNvCnPr>
                            <a:cxnSpLocks noChangeShapeType="1"/>
                          </wps:cNvCnPr>
                          <wps:spPr bwMode="auto">
                            <a:xfrm>
                              <a:off x="136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08" name="Line 1405"/>
                          <wps:cNvCnPr>
                            <a:cxnSpLocks noChangeShapeType="1"/>
                          </wps:cNvCnPr>
                          <wps:spPr bwMode="auto">
                            <a:xfrm>
                              <a:off x="139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09" name="Line 1406"/>
                          <wps:cNvCnPr>
                            <a:cxnSpLocks noChangeShapeType="1"/>
                          </wps:cNvCnPr>
                          <wps:spPr bwMode="auto">
                            <a:xfrm>
                              <a:off x="142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10" name="Line 1407"/>
                          <wps:cNvCnPr>
                            <a:cxnSpLocks noChangeShapeType="1"/>
                          </wps:cNvCnPr>
                          <wps:spPr bwMode="auto">
                            <a:xfrm>
                              <a:off x="145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11" name="Line 1408"/>
                          <wps:cNvCnPr>
                            <a:cxnSpLocks noChangeShapeType="1"/>
                          </wps:cNvCnPr>
                          <wps:spPr bwMode="auto">
                            <a:xfrm>
                              <a:off x="148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12" name="Line 1409"/>
                          <wps:cNvCnPr>
                            <a:cxnSpLocks noChangeShapeType="1"/>
                          </wps:cNvCnPr>
                          <wps:spPr bwMode="auto">
                            <a:xfrm>
                              <a:off x="152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13" name="Line 1410"/>
                          <wps:cNvCnPr>
                            <a:cxnSpLocks noChangeShapeType="1"/>
                          </wps:cNvCnPr>
                          <wps:spPr bwMode="auto">
                            <a:xfrm>
                              <a:off x="155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14" name="Line 1411"/>
                          <wps:cNvCnPr>
                            <a:cxnSpLocks noChangeShapeType="1"/>
                          </wps:cNvCnPr>
                          <wps:spPr bwMode="auto">
                            <a:xfrm>
                              <a:off x="158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15" name="Line 1412"/>
                          <wps:cNvCnPr>
                            <a:cxnSpLocks noChangeShapeType="1"/>
                          </wps:cNvCnPr>
                          <wps:spPr bwMode="auto">
                            <a:xfrm>
                              <a:off x="161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16" name="Line 1413"/>
                          <wps:cNvCnPr>
                            <a:cxnSpLocks noChangeShapeType="1"/>
                          </wps:cNvCnPr>
                          <wps:spPr bwMode="auto">
                            <a:xfrm>
                              <a:off x="164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17" name="Line 1414"/>
                          <wps:cNvCnPr>
                            <a:cxnSpLocks noChangeShapeType="1"/>
                          </wps:cNvCnPr>
                          <wps:spPr bwMode="auto">
                            <a:xfrm>
                              <a:off x="168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18" name="Line 1415"/>
                          <wps:cNvCnPr>
                            <a:cxnSpLocks noChangeShapeType="1"/>
                          </wps:cNvCnPr>
                          <wps:spPr bwMode="auto">
                            <a:xfrm>
                              <a:off x="171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19" name="Line 1416"/>
                          <wps:cNvCnPr>
                            <a:cxnSpLocks noChangeShapeType="1"/>
                          </wps:cNvCnPr>
                          <wps:spPr bwMode="auto">
                            <a:xfrm>
                              <a:off x="174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20" name="Line 1417"/>
                          <wps:cNvCnPr>
                            <a:cxnSpLocks noChangeShapeType="1"/>
                          </wps:cNvCnPr>
                          <wps:spPr bwMode="auto">
                            <a:xfrm>
                              <a:off x="1776" y="3947"/>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21" name="Line 1418"/>
                          <wps:cNvCnPr>
                            <a:cxnSpLocks noChangeShapeType="1"/>
                          </wps:cNvCnPr>
                          <wps:spPr bwMode="auto">
                            <a:xfrm>
                              <a:off x="180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22" name="Line 1419"/>
                          <wps:cNvCnPr>
                            <a:cxnSpLocks noChangeShapeType="1"/>
                          </wps:cNvCnPr>
                          <wps:spPr bwMode="auto">
                            <a:xfrm>
                              <a:off x="183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23" name="Line 1420"/>
                          <wps:cNvCnPr>
                            <a:cxnSpLocks noChangeShapeType="1"/>
                          </wps:cNvCnPr>
                          <wps:spPr bwMode="auto">
                            <a:xfrm>
                              <a:off x="187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24" name="Line 1421"/>
                          <wps:cNvCnPr>
                            <a:cxnSpLocks noChangeShapeType="1"/>
                          </wps:cNvCnPr>
                          <wps:spPr bwMode="auto">
                            <a:xfrm>
                              <a:off x="190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25" name="Line 1422"/>
                          <wps:cNvCnPr>
                            <a:cxnSpLocks noChangeShapeType="1"/>
                          </wps:cNvCnPr>
                          <wps:spPr bwMode="auto">
                            <a:xfrm>
                              <a:off x="193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26" name="Line 1423"/>
                          <wps:cNvCnPr>
                            <a:cxnSpLocks noChangeShapeType="1"/>
                          </wps:cNvCnPr>
                          <wps:spPr bwMode="auto">
                            <a:xfrm>
                              <a:off x="196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27" name="Line 1424"/>
                          <wps:cNvCnPr>
                            <a:cxnSpLocks noChangeShapeType="1"/>
                          </wps:cNvCnPr>
                          <wps:spPr bwMode="auto">
                            <a:xfrm>
                              <a:off x="199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28" name="Line 1425"/>
                          <wps:cNvCnPr>
                            <a:cxnSpLocks noChangeShapeType="1"/>
                          </wps:cNvCnPr>
                          <wps:spPr bwMode="auto">
                            <a:xfrm>
                              <a:off x="203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29" name="Line 1426"/>
                          <wps:cNvCnPr>
                            <a:cxnSpLocks noChangeShapeType="1"/>
                          </wps:cNvCnPr>
                          <wps:spPr bwMode="auto">
                            <a:xfrm>
                              <a:off x="206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30" name="Line 1427"/>
                          <wps:cNvCnPr>
                            <a:cxnSpLocks noChangeShapeType="1"/>
                          </wps:cNvCnPr>
                          <wps:spPr bwMode="auto">
                            <a:xfrm>
                              <a:off x="209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31" name="Line 1428"/>
                          <wps:cNvCnPr>
                            <a:cxnSpLocks noChangeShapeType="1"/>
                          </wps:cNvCnPr>
                          <wps:spPr bwMode="auto">
                            <a:xfrm>
                              <a:off x="212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32" name="Line 1429"/>
                          <wps:cNvCnPr>
                            <a:cxnSpLocks noChangeShapeType="1"/>
                          </wps:cNvCnPr>
                          <wps:spPr bwMode="auto">
                            <a:xfrm>
                              <a:off x="215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33" name="Line 1430"/>
                          <wps:cNvCnPr>
                            <a:cxnSpLocks noChangeShapeType="1"/>
                          </wps:cNvCnPr>
                          <wps:spPr bwMode="auto">
                            <a:xfrm>
                              <a:off x="219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34" name="Line 1431"/>
                          <wps:cNvCnPr>
                            <a:cxnSpLocks noChangeShapeType="1"/>
                          </wps:cNvCnPr>
                          <wps:spPr bwMode="auto">
                            <a:xfrm>
                              <a:off x="222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35" name="Line 1432"/>
                          <wps:cNvCnPr>
                            <a:cxnSpLocks noChangeShapeType="1"/>
                          </wps:cNvCnPr>
                          <wps:spPr bwMode="auto">
                            <a:xfrm>
                              <a:off x="225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36" name="Line 1433"/>
                          <wps:cNvCnPr>
                            <a:cxnSpLocks noChangeShapeType="1"/>
                          </wps:cNvCnPr>
                          <wps:spPr bwMode="auto">
                            <a:xfrm>
                              <a:off x="228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37" name="Line 1434"/>
                          <wps:cNvCnPr>
                            <a:cxnSpLocks noChangeShapeType="1"/>
                          </wps:cNvCnPr>
                          <wps:spPr bwMode="auto">
                            <a:xfrm>
                              <a:off x="231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38" name="Line 1435"/>
                          <wps:cNvCnPr>
                            <a:cxnSpLocks noChangeShapeType="1"/>
                          </wps:cNvCnPr>
                          <wps:spPr bwMode="auto">
                            <a:xfrm>
                              <a:off x="235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39" name="Line 1436"/>
                          <wps:cNvCnPr>
                            <a:cxnSpLocks noChangeShapeType="1"/>
                          </wps:cNvCnPr>
                          <wps:spPr bwMode="auto">
                            <a:xfrm>
                              <a:off x="238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40" name="Line 1437"/>
                          <wps:cNvCnPr>
                            <a:cxnSpLocks noChangeShapeType="1"/>
                          </wps:cNvCnPr>
                          <wps:spPr bwMode="auto">
                            <a:xfrm>
                              <a:off x="241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41" name="Line 1438"/>
                          <wps:cNvCnPr>
                            <a:cxnSpLocks noChangeShapeType="1"/>
                          </wps:cNvCnPr>
                          <wps:spPr bwMode="auto">
                            <a:xfrm>
                              <a:off x="244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42" name="Line 1439"/>
                          <wps:cNvCnPr>
                            <a:cxnSpLocks noChangeShapeType="1"/>
                          </wps:cNvCnPr>
                          <wps:spPr bwMode="auto">
                            <a:xfrm>
                              <a:off x="247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43" name="Line 1440"/>
                          <wps:cNvCnPr>
                            <a:cxnSpLocks noChangeShapeType="1"/>
                          </wps:cNvCnPr>
                          <wps:spPr bwMode="auto">
                            <a:xfrm>
                              <a:off x="251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44" name="Line 1441"/>
                          <wps:cNvCnPr>
                            <a:cxnSpLocks noChangeShapeType="1"/>
                          </wps:cNvCnPr>
                          <wps:spPr bwMode="auto">
                            <a:xfrm>
                              <a:off x="254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45" name="Line 1442"/>
                          <wps:cNvCnPr>
                            <a:cxnSpLocks noChangeShapeType="1"/>
                          </wps:cNvCnPr>
                          <wps:spPr bwMode="auto">
                            <a:xfrm>
                              <a:off x="257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46" name="Line 1443"/>
                          <wps:cNvCnPr>
                            <a:cxnSpLocks noChangeShapeType="1"/>
                          </wps:cNvCnPr>
                          <wps:spPr bwMode="auto">
                            <a:xfrm>
                              <a:off x="260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47" name="Line 1444"/>
                          <wps:cNvCnPr>
                            <a:cxnSpLocks noChangeShapeType="1"/>
                          </wps:cNvCnPr>
                          <wps:spPr bwMode="auto">
                            <a:xfrm>
                              <a:off x="263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48" name="Line 1445"/>
                          <wps:cNvCnPr>
                            <a:cxnSpLocks noChangeShapeType="1"/>
                          </wps:cNvCnPr>
                          <wps:spPr bwMode="auto">
                            <a:xfrm>
                              <a:off x="267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49" name="Line 1446"/>
                          <wps:cNvCnPr>
                            <a:cxnSpLocks noChangeShapeType="1"/>
                          </wps:cNvCnPr>
                          <wps:spPr bwMode="auto">
                            <a:xfrm>
                              <a:off x="270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50" name="Line 1447"/>
                          <wps:cNvCnPr>
                            <a:cxnSpLocks noChangeShapeType="1"/>
                          </wps:cNvCnPr>
                          <wps:spPr bwMode="auto">
                            <a:xfrm>
                              <a:off x="273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51" name="Line 1448"/>
                          <wps:cNvCnPr>
                            <a:cxnSpLocks noChangeShapeType="1"/>
                          </wps:cNvCnPr>
                          <wps:spPr bwMode="auto">
                            <a:xfrm>
                              <a:off x="276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52" name="Line 1449"/>
                          <wps:cNvCnPr>
                            <a:cxnSpLocks noChangeShapeType="1"/>
                          </wps:cNvCnPr>
                          <wps:spPr bwMode="auto">
                            <a:xfrm>
                              <a:off x="279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53" name="Line 1450"/>
                          <wps:cNvCnPr>
                            <a:cxnSpLocks noChangeShapeType="1"/>
                          </wps:cNvCnPr>
                          <wps:spPr bwMode="auto">
                            <a:xfrm>
                              <a:off x="283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54" name="Line 1451"/>
                          <wps:cNvCnPr>
                            <a:cxnSpLocks noChangeShapeType="1"/>
                          </wps:cNvCnPr>
                          <wps:spPr bwMode="auto">
                            <a:xfrm>
                              <a:off x="286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55" name="Line 1452"/>
                          <wps:cNvCnPr>
                            <a:cxnSpLocks noChangeShapeType="1"/>
                          </wps:cNvCnPr>
                          <wps:spPr bwMode="auto">
                            <a:xfrm>
                              <a:off x="289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56" name="Line 1453"/>
                          <wps:cNvCnPr>
                            <a:cxnSpLocks noChangeShapeType="1"/>
                          </wps:cNvCnPr>
                          <wps:spPr bwMode="auto">
                            <a:xfrm>
                              <a:off x="292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57" name="Line 1454"/>
                          <wps:cNvCnPr>
                            <a:cxnSpLocks noChangeShapeType="1"/>
                          </wps:cNvCnPr>
                          <wps:spPr bwMode="auto">
                            <a:xfrm>
                              <a:off x="295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58" name="Line 1455"/>
                          <wps:cNvCnPr>
                            <a:cxnSpLocks noChangeShapeType="1"/>
                          </wps:cNvCnPr>
                          <wps:spPr bwMode="auto">
                            <a:xfrm>
                              <a:off x="299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59" name="Line 1456"/>
                          <wps:cNvCnPr>
                            <a:cxnSpLocks noChangeShapeType="1"/>
                          </wps:cNvCnPr>
                          <wps:spPr bwMode="auto">
                            <a:xfrm>
                              <a:off x="302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60" name="Line 1457"/>
                          <wps:cNvCnPr>
                            <a:cxnSpLocks noChangeShapeType="1"/>
                          </wps:cNvCnPr>
                          <wps:spPr bwMode="auto">
                            <a:xfrm>
                              <a:off x="305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61" name="Line 1458"/>
                          <wps:cNvCnPr>
                            <a:cxnSpLocks noChangeShapeType="1"/>
                          </wps:cNvCnPr>
                          <wps:spPr bwMode="auto">
                            <a:xfrm>
                              <a:off x="308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62" name="Line 1459"/>
                          <wps:cNvCnPr>
                            <a:cxnSpLocks noChangeShapeType="1"/>
                          </wps:cNvCnPr>
                          <wps:spPr bwMode="auto">
                            <a:xfrm>
                              <a:off x="311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63" name="Line 1460"/>
                          <wps:cNvCnPr>
                            <a:cxnSpLocks noChangeShapeType="1"/>
                          </wps:cNvCnPr>
                          <wps:spPr bwMode="auto">
                            <a:xfrm>
                              <a:off x="315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64" name="Line 1461"/>
                          <wps:cNvCnPr>
                            <a:cxnSpLocks noChangeShapeType="1"/>
                          </wps:cNvCnPr>
                          <wps:spPr bwMode="auto">
                            <a:xfrm>
                              <a:off x="318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65" name="Line 1462"/>
                          <wps:cNvCnPr>
                            <a:cxnSpLocks noChangeShapeType="1"/>
                          </wps:cNvCnPr>
                          <wps:spPr bwMode="auto">
                            <a:xfrm>
                              <a:off x="321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66" name="Line 1463"/>
                          <wps:cNvCnPr>
                            <a:cxnSpLocks noChangeShapeType="1"/>
                          </wps:cNvCnPr>
                          <wps:spPr bwMode="auto">
                            <a:xfrm>
                              <a:off x="324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67" name="Line 1464"/>
                          <wps:cNvCnPr>
                            <a:cxnSpLocks noChangeShapeType="1"/>
                          </wps:cNvCnPr>
                          <wps:spPr bwMode="auto">
                            <a:xfrm>
                              <a:off x="327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68" name="Line 1465"/>
                          <wps:cNvCnPr>
                            <a:cxnSpLocks noChangeShapeType="1"/>
                          </wps:cNvCnPr>
                          <wps:spPr bwMode="auto">
                            <a:xfrm>
                              <a:off x="331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69" name="Line 1466"/>
                          <wps:cNvCnPr>
                            <a:cxnSpLocks noChangeShapeType="1"/>
                          </wps:cNvCnPr>
                          <wps:spPr bwMode="auto">
                            <a:xfrm>
                              <a:off x="334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70" name="Line 1467"/>
                          <wps:cNvCnPr>
                            <a:cxnSpLocks noChangeShapeType="1"/>
                          </wps:cNvCnPr>
                          <wps:spPr bwMode="auto">
                            <a:xfrm>
                              <a:off x="337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71" name="Line 1468"/>
                          <wps:cNvCnPr>
                            <a:cxnSpLocks noChangeShapeType="1"/>
                          </wps:cNvCnPr>
                          <wps:spPr bwMode="auto">
                            <a:xfrm>
                              <a:off x="340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72" name="Line 1469"/>
                          <wps:cNvCnPr>
                            <a:cxnSpLocks noChangeShapeType="1"/>
                          </wps:cNvCnPr>
                          <wps:spPr bwMode="auto">
                            <a:xfrm>
                              <a:off x="343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73" name="Line 1470"/>
                          <wps:cNvCnPr>
                            <a:cxnSpLocks noChangeShapeType="1"/>
                          </wps:cNvCnPr>
                          <wps:spPr bwMode="auto">
                            <a:xfrm>
                              <a:off x="347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74" name="Line 1471"/>
                          <wps:cNvCnPr>
                            <a:cxnSpLocks noChangeShapeType="1"/>
                          </wps:cNvCnPr>
                          <wps:spPr bwMode="auto">
                            <a:xfrm>
                              <a:off x="350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75" name="Line 1472"/>
                          <wps:cNvCnPr>
                            <a:cxnSpLocks noChangeShapeType="1"/>
                          </wps:cNvCnPr>
                          <wps:spPr bwMode="auto">
                            <a:xfrm>
                              <a:off x="353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76" name="Line 1473"/>
                          <wps:cNvCnPr>
                            <a:cxnSpLocks noChangeShapeType="1"/>
                          </wps:cNvCnPr>
                          <wps:spPr bwMode="auto">
                            <a:xfrm>
                              <a:off x="356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77" name="Line 1474"/>
                          <wps:cNvCnPr>
                            <a:cxnSpLocks noChangeShapeType="1"/>
                          </wps:cNvCnPr>
                          <wps:spPr bwMode="auto">
                            <a:xfrm>
                              <a:off x="359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78" name="Line 1475"/>
                          <wps:cNvCnPr>
                            <a:cxnSpLocks noChangeShapeType="1"/>
                          </wps:cNvCnPr>
                          <wps:spPr bwMode="auto">
                            <a:xfrm>
                              <a:off x="363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79" name="Line 1476"/>
                          <wps:cNvCnPr>
                            <a:cxnSpLocks noChangeShapeType="1"/>
                          </wps:cNvCnPr>
                          <wps:spPr bwMode="auto">
                            <a:xfrm>
                              <a:off x="366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80" name="Line 1477"/>
                          <wps:cNvCnPr>
                            <a:cxnSpLocks noChangeShapeType="1"/>
                          </wps:cNvCnPr>
                          <wps:spPr bwMode="auto">
                            <a:xfrm>
                              <a:off x="369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81" name="Line 1478"/>
                          <wps:cNvCnPr>
                            <a:cxnSpLocks noChangeShapeType="1"/>
                          </wps:cNvCnPr>
                          <wps:spPr bwMode="auto">
                            <a:xfrm>
                              <a:off x="372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82" name="Line 1479"/>
                          <wps:cNvCnPr>
                            <a:cxnSpLocks noChangeShapeType="1"/>
                          </wps:cNvCnPr>
                          <wps:spPr bwMode="auto">
                            <a:xfrm>
                              <a:off x="375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83" name="Line 1480"/>
                          <wps:cNvCnPr>
                            <a:cxnSpLocks noChangeShapeType="1"/>
                          </wps:cNvCnPr>
                          <wps:spPr bwMode="auto">
                            <a:xfrm>
                              <a:off x="379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84" name="Line 1481"/>
                          <wps:cNvCnPr>
                            <a:cxnSpLocks noChangeShapeType="1"/>
                          </wps:cNvCnPr>
                          <wps:spPr bwMode="auto">
                            <a:xfrm>
                              <a:off x="382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85" name="Line 1482"/>
                          <wps:cNvCnPr>
                            <a:cxnSpLocks noChangeShapeType="1"/>
                          </wps:cNvCnPr>
                          <wps:spPr bwMode="auto">
                            <a:xfrm>
                              <a:off x="385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86" name="Line 1483"/>
                          <wps:cNvCnPr>
                            <a:cxnSpLocks noChangeShapeType="1"/>
                          </wps:cNvCnPr>
                          <wps:spPr bwMode="auto">
                            <a:xfrm>
                              <a:off x="388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87" name="Line 1484"/>
                          <wps:cNvCnPr>
                            <a:cxnSpLocks noChangeShapeType="1"/>
                          </wps:cNvCnPr>
                          <wps:spPr bwMode="auto">
                            <a:xfrm>
                              <a:off x="391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88" name="Line 1485"/>
                          <wps:cNvCnPr>
                            <a:cxnSpLocks noChangeShapeType="1"/>
                          </wps:cNvCnPr>
                          <wps:spPr bwMode="auto">
                            <a:xfrm>
                              <a:off x="395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89" name="Line 1486"/>
                          <wps:cNvCnPr>
                            <a:cxnSpLocks noChangeShapeType="1"/>
                          </wps:cNvCnPr>
                          <wps:spPr bwMode="auto">
                            <a:xfrm>
                              <a:off x="398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90" name="Line 1487"/>
                          <wps:cNvCnPr>
                            <a:cxnSpLocks noChangeShapeType="1"/>
                          </wps:cNvCnPr>
                          <wps:spPr bwMode="auto">
                            <a:xfrm>
                              <a:off x="401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91" name="Line 1488"/>
                          <wps:cNvCnPr>
                            <a:cxnSpLocks noChangeShapeType="1"/>
                          </wps:cNvCnPr>
                          <wps:spPr bwMode="auto">
                            <a:xfrm>
                              <a:off x="404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92" name="Line 1489"/>
                          <wps:cNvCnPr>
                            <a:cxnSpLocks noChangeShapeType="1"/>
                          </wps:cNvCnPr>
                          <wps:spPr bwMode="auto">
                            <a:xfrm>
                              <a:off x="407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93" name="Line 1490"/>
                          <wps:cNvCnPr>
                            <a:cxnSpLocks noChangeShapeType="1"/>
                          </wps:cNvCnPr>
                          <wps:spPr bwMode="auto">
                            <a:xfrm>
                              <a:off x="411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94" name="Line 1491"/>
                          <wps:cNvCnPr>
                            <a:cxnSpLocks noChangeShapeType="1"/>
                          </wps:cNvCnPr>
                          <wps:spPr bwMode="auto">
                            <a:xfrm>
                              <a:off x="414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95" name="Line 1492"/>
                          <wps:cNvCnPr>
                            <a:cxnSpLocks noChangeShapeType="1"/>
                          </wps:cNvCnPr>
                          <wps:spPr bwMode="auto">
                            <a:xfrm>
                              <a:off x="417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96" name="Line 1493"/>
                          <wps:cNvCnPr>
                            <a:cxnSpLocks noChangeShapeType="1"/>
                          </wps:cNvCnPr>
                          <wps:spPr bwMode="auto">
                            <a:xfrm>
                              <a:off x="420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97" name="Line 1494"/>
                          <wps:cNvCnPr>
                            <a:cxnSpLocks noChangeShapeType="1"/>
                          </wps:cNvCnPr>
                          <wps:spPr bwMode="auto">
                            <a:xfrm>
                              <a:off x="423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98" name="Line 1495"/>
                          <wps:cNvCnPr>
                            <a:cxnSpLocks noChangeShapeType="1"/>
                          </wps:cNvCnPr>
                          <wps:spPr bwMode="auto">
                            <a:xfrm>
                              <a:off x="427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699" name="Line 1496"/>
                          <wps:cNvCnPr>
                            <a:cxnSpLocks noChangeShapeType="1"/>
                          </wps:cNvCnPr>
                          <wps:spPr bwMode="auto">
                            <a:xfrm>
                              <a:off x="430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00" name="Line 1497"/>
                          <wps:cNvCnPr>
                            <a:cxnSpLocks noChangeShapeType="1"/>
                          </wps:cNvCnPr>
                          <wps:spPr bwMode="auto">
                            <a:xfrm>
                              <a:off x="433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01" name="Line 1498"/>
                          <wps:cNvCnPr>
                            <a:cxnSpLocks noChangeShapeType="1"/>
                          </wps:cNvCnPr>
                          <wps:spPr bwMode="auto">
                            <a:xfrm>
                              <a:off x="436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02" name="Line 1499"/>
                          <wps:cNvCnPr>
                            <a:cxnSpLocks noChangeShapeType="1"/>
                          </wps:cNvCnPr>
                          <wps:spPr bwMode="auto">
                            <a:xfrm>
                              <a:off x="439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03" name="Line 1500"/>
                          <wps:cNvCnPr>
                            <a:cxnSpLocks noChangeShapeType="1"/>
                          </wps:cNvCnPr>
                          <wps:spPr bwMode="auto">
                            <a:xfrm>
                              <a:off x="443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04" name="Line 1501"/>
                          <wps:cNvCnPr>
                            <a:cxnSpLocks noChangeShapeType="1"/>
                          </wps:cNvCnPr>
                          <wps:spPr bwMode="auto">
                            <a:xfrm>
                              <a:off x="446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05" name="Line 1502"/>
                          <wps:cNvCnPr>
                            <a:cxnSpLocks noChangeShapeType="1"/>
                          </wps:cNvCnPr>
                          <wps:spPr bwMode="auto">
                            <a:xfrm>
                              <a:off x="449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06" name="Line 1503"/>
                          <wps:cNvCnPr>
                            <a:cxnSpLocks noChangeShapeType="1"/>
                          </wps:cNvCnPr>
                          <wps:spPr bwMode="auto">
                            <a:xfrm>
                              <a:off x="452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07" name="Line 1504"/>
                          <wps:cNvCnPr>
                            <a:cxnSpLocks noChangeShapeType="1"/>
                          </wps:cNvCnPr>
                          <wps:spPr bwMode="auto">
                            <a:xfrm>
                              <a:off x="455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08" name="Line 1505"/>
                          <wps:cNvCnPr>
                            <a:cxnSpLocks noChangeShapeType="1"/>
                          </wps:cNvCnPr>
                          <wps:spPr bwMode="auto">
                            <a:xfrm>
                              <a:off x="459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09" name="Line 1506"/>
                          <wps:cNvCnPr>
                            <a:cxnSpLocks noChangeShapeType="1"/>
                          </wps:cNvCnPr>
                          <wps:spPr bwMode="auto">
                            <a:xfrm>
                              <a:off x="462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10" name="Line 1507"/>
                          <wps:cNvCnPr>
                            <a:cxnSpLocks noChangeShapeType="1"/>
                          </wps:cNvCnPr>
                          <wps:spPr bwMode="auto">
                            <a:xfrm>
                              <a:off x="465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11" name="Line 1508"/>
                          <wps:cNvCnPr>
                            <a:cxnSpLocks noChangeShapeType="1"/>
                          </wps:cNvCnPr>
                          <wps:spPr bwMode="auto">
                            <a:xfrm>
                              <a:off x="468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12" name="Line 1509"/>
                          <wps:cNvCnPr>
                            <a:cxnSpLocks noChangeShapeType="1"/>
                          </wps:cNvCnPr>
                          <wps:spPr bwMode="auto">
                            <a:xfrm>
                              <a:off x="471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13" name="Line 1510"/>
                          <wps:cNvCnPr>
                            <a:cxnSpLocks noChangeShapeType="1"/>
                          </wps:cNvCnPr>
                          <wps:spPr bwMode="auto">
                            <a:xfrm>
                              <a:off x="475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14" name="Line 1511"/>
                          <wps:cNvCnPr>
                            <a:cxnSpLocks noChangeShapeType="1"/>
                          </wps:cNvCnPr>
                          <wps:spPr bwMode="auto">
                            <a:xfrm>
                              <a:off x="478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15" name="Line 1512"/>
                          <wps:cNvCnPr>
                            <a:cxnSpLocks noChangeShapeType="1"/>
                          </wps:cNvCnPr>
                          <wps:spPr bwMode="auto">
                            <a:xfrm>
                              <a:off x="481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16" name="Line 1513"/>
                          <wps:cNvCnPr>
                            <a:cxnSpLocks noChangeShapeType="1"/>
                          </wps:cNvCnPr>
                          <wps:spPr bwMode="auto">
                            <a:xfrm>
                              <a:off x="484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17" name="Line 1514"/>
                          <wps:cNvCnPr>
                            <a:cxnSpLocks noChangeShapeType="1"/>
                          </wps:cNvCnPr>
                          <wps:spPr bwMode="auto">
                            <a:xfrm>
                              <a:off x="487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18" name="Line 1515"/>
                          <wps:cNvCnPr>
                            <a:cxnSpLocks noChangeShapeType="1"/>
                          </wps:cNvCnPr>
                          <wps:spPr bwMode="auto">
                            <a:xfrm>
                              <a:off x="491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19" name="Line 1516"/>
                          <wps:cNvCnPr>
                            <a:cxnSpLocks noChangeShapeType="1"/>
                          </wps:cNvCnPr>
                          <wps:spPr bwMode="auto">
                            <a:xfrm>
                              <a:off x="494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20" name="Line 1517"/>
                          <wps:cNvCnPr>
                            <a:cxnSpLocks noChangeShapeType="1"/>
                          </wps:cNvCnPr>
                          <wps:spPr bwMode="auto">
                            <a:xfrm>
                              <a:off x="497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21" name="Line 1518"/>
                          <wps:cNvCnPr>
                            <a:cxnSpLocks noChangeShapeType="1"/>
                          </wps:cNvCnPr>
                          <wps:spPr bwMode="auto">
                            <a:xfrm>
                              <a:off x="500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22" name="Line 1519"/>
                          <wps:cNvCnPr>
                            <a:cxnSpLocks noChangeShapeType="1"/>
                          </wps:cNvCnPr>
                          <wps:spPr bwMode="auto">
                            <a:xfrm>
                              <a:off x="503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23" name="Line 1520"/>
                          <wps:cNvCnPr>
                            <a:cxnSpLocks noChangeShapeType="1"/>
                          </wps:cNvCnPr>
                          <wps:spPr bwMode="auto">
                            <a:xfrm>
                              <a:off x="507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24" name="Line 1521"/>
                          <wps:cNvCnPr>
                            <a:cxnSpLocks noChangeShapeType="1"/>
                          </wps:cNvCnPr>
                          <wps:spPr bwMode="auto">
                            <a:xfrm>
                              <a:off x="510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25" name="Line 1522"/>
                          <wps:cNvCnPr>
                            <a:cxnSpLocks noChangeShapeType="1"/>
                          </wps:cNvCnPr>
                          <wps:spPr bwMode="auto">
                            <a:xfrm>
                              <a:off x="513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26" name="Line 1523"/>
                          <wps:cNvCnPr>
                            <a:cxnSpLocks noChangeShapeType="1"/>
                          </wps:cNvCnPr>
                          <wps:spPr bwMode="auto">
                            <a:xfrm>
                              <a:off x="5167"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27" name="Line 1524"/>
                          <wps:cNvCnPr>
                            <a:cxnSpLocks noChangeShapeType="1"/>
                          </wps:cNvCnPr>
                          <wps:spPr bwMode="auto">
                            <a:xfrm>
                              <a:off x="5199"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28" name="Line 1525"/>
                          <wps:cNvCnPr>
                            <a:cxnSpLocks noChangeShapeType="1"/>
                          </wps:cNvCnPr>
                          <wps:spPr bwMode="auto">
                            <a:xfrm>
                              <a:off x="5231"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29" name="Line 1526"/>
                          <wps:cNvCnPr>
                            <a:cxnSpLocks noChangeShapeType="1"/>
                          </wps:cNvCnPr>
                          <wps:spPr bwMode="auto">
                            <a:xfrm>
                              <a:off x="5263"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30" name="Line 1527"/>
                          <wps:cNvCnPr>
                            <a:cxnSpLocks noChangeShapeType="1"/>
                          </wps:cNvCnPr>
                          <wps:spPr bwMode="auto">
                            <a:xfrm>
                              <a:off x="5295"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31" name="Line 1528"/>
                          <wps:cNvCnPr>
                            <a:cxnSpLocks noChangeShapeType="1"/>
                          </wps:cNvCnPr>
                          <wps:spPr bwMode="auto">
                            <a:xfrm>
                              <a:off x="5327" y="3947"/>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32" name="Line 1529"/>
                          <wps:cNvCnPr>
                            <a:cxnSpLocks noChangeShapeType="1"/>
                          </wps:cNvCnPr>
                          <wps:spPr bwMode="auto">
                            <a:xfrm>
                              <a:off x="535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33" name="Line 1530"/>
                          <wps:cNvCnPr>
                            <a:cxnSpLocks noChangeShapeType="1"/>
                          </wps:cNvCnPr>
                          <wps:spPr bwMode="auto">
                            <a:xfrm>
                              <a:off x="539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34" name="Line 1531"/>
                          <wps:cNvCnPr>
                            <a:cxnSpLocks noChangeShapeType="1"/>
                          </wps:cNvCnPr>
                          <wps:spPr bwMode="auto">
                            <a:xfrm>
                              <a:off x="542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35" name="Line 1532"/>
                          <wps:cNvCnPr>
                            <a:cxnSpLocks noChangeShapeType="1"/>
                          </wps:cNvCnPr>
                          <wps:spPr bwMode="auto">
                            <a:xfrm>
                              <a:off x="545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36" name="Line 1533"/>
                          <wps:cNvCnPr>
                            <a:cxnSpLocks noChangeShapeType="1"/>
                          </wps:cNvCnPr>
                          <wps:spPr bwMode="auto">
                            <a:xfrm>
                              <a:off x="548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37" name="Line 1534"/>
                          <wps:cNvCnPr>
                            <a:cxnSpLocks noChangeShapeType="1"/>
                          </wps:cNvCnPr>
                          <wps:spPr bwMode="auto">
                            <a:xfrm>
                              <a:off x="551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38" name="Line 1535"/>
                          <wps:cNvCnPr>
                            <a:cxnSpLocks noChangeShapeType="1"/>
                          </wps:cNvCnPr>
                          <wps:spPr bwMode="auto">
                            <a:xfrm>
                              <a:off x="555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39" name="Line 1536"/>
                          <wps:cNvCnPr>
                            <a:cxnSpLocks noChangeShapeType="1"/>
                          </wps:cNvCnPr>
                          <wps:spPr bwMode="auto">
                            <a:xfrm>
                              <a:off x="558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40" name="Line 1537"/>
                          <wps:cNvCnPr>
                            <a:cxnSpLocks noChangeShapeType="1"/>
                          </wps:cNvCnPr>
                          <wps:spPr bwMode="auto">
                            <a:xfrm>
                              <a:off x="561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41" name="Line 1538"/>
                          <wps:cNvCnPr>
                            <a:cxnSpLocks noChangeShapeType="1"/>
                          </wps:cNvCnPr>
                          <wps:spPr bwMode="auto">
                            <a:xfrm>
                              <a:off x="564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42" name="Line 1539"/>
                          <wps:cNvCnPr>
                            <a:cxnSpLocks noChangeShapeType="1"/>
                          </wps:cNvCnPr>
                          <wps:spPr bwMode="auto">
                            <a:xfrm>
                              <a:off x="567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43" name="Line 1540"/>
                          <wps:cNvCnPr>
                            <a:cxnSpLocks noChangeShapeType="1"/>
                          </wps:cNvCnPr>
                          <wps:spPr bwMode="auto">
                            <a:xfrm>
                              <a:off x="571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44" name="Line 1541"/>
                          <wps:cNvCnPr>
                            <a:cxnSpLocks noChangeShapeType="1"/>
                          </wps:cNvCnPr>
                          <wps:spPr bwMode="auto">
                            <a:xfrm>
                              <a:off x="574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45" name="Line 1542"/>
                          <wps:cNvCnPr>
                            <a:cxnSpLocks noChangeShapeType="1"/>
                          </wps:cNvCnPr>
                          <wps:spPr bwMode="auto">
                            <a:xfrm>
                              <a:off x="577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46" name="Line 1543"/>
                          <wps:cNvCnPr>
                            <a:cxnSpLocks noChangeShapeType="1"/>
                          </wps:cNvCnPr>
                          <wps:spPr bwMode="auto">
                            <a:xfrm>
                              <a:off x="580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47" name="Line 1544"/>
                          <wps:cNvCnPr>
                            <a:cxnSpLocks noChangeShapeType="1"/>
                          </wps:cNvCnPr>
                          <wps:spPr bwMode="auto">
                            <a:xfrm>
                              <a:off x="583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48" name="Line 1545"/>
                          <wps:cNvCnPr>
                            <a:cxnSpLocks noChangeShapeType="1"/>
                          </wps:cNvCnPr>
                          <wps:spPr bwMode="auto">
                            <a:xfrm>
                              <a:off x="587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49" name="Line 1546"/>
                          <wps:cNvCnPr>
                            <a:cxnSpLocks noChangeShapeType="1"/>
                          </wps:cNvCnPr>
                          <wps:spPr bwMode="auto">
                            <a:xfrm>
                              <a:off x="590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50" name="Line 1547"/>
                          <wps:cNvCnPr>
                            <a:cxnSpLocks noChangeShapeType="1"/>
                          </wps:cNvCnPr>
                          <wps:spPr bwMode="auto">
                            <a:xfrm>
                              <a:off x="593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51" name="Line 1548"/>
                          <wps:cNvCnPr>
                            <a:cxnSpLocks noChangeShapeType="1"/>
                          </wps:cNvCnPr>
                          <wps:spPr bwMode="auto">
                            <a:xfrm>
                              <a:off x="5966"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52" name="Line 1549"/>
                          <wps:cNvCnPr>
                            <a:cxnSpLocks noChangeShapeType="1"/>
                          </wps:cNvCnPr>
                          <wps:spPr bwMode="auto">
                            <a:xfrm>
                              <a:off x="5998"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53" name="Line 1550"/>
                          <wps:cNvCnPr>
                            <a:cxnSpLocks noChangeShapeType="1"/>
                          </wps:cNvCnPr>
                          <wps:spPr bwMode="auto">
                            <a:xfrm>
                              <a:off x="6030"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54" name="Line 1551"/>
                          <wps:cNvCnPr>
                            <a:cxnSpLocks noChangeShapeType="1"/>
                          </wps:cNvCnPr>
                          <wps:spPr bwMode="auto">
                            <a:xfrm>
                              <a:off x="6062"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55" name="Line 1552"/>
                          <wps:cNvCnPr>
                            <a:cxnSpLocks noChangeShapeType="1"/>
                          </wps:cNvCnPr>
                          <wps:spPr bwMode="auto">
                            <a:xfrm>
                              <a:off x="6094" y="3947"/>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56" name="Line 1553"/>
                          <wps:cNvCnPr>
                            <a:cxnSpLocks noChangeShapeType="1"/>
                          </wps:cNvCnPr>
                          <wps:spPr bwMode="auto">
                            <a:xfrm>
                              <a:off x="336" y="3507"/>
                              <a:ext cx="5790"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0757" name="Line 1554"/>
                          <wps:cNvCnPr>
                            <a:cxnSpLocks noChangeShapeType="1"/>
                          </wps:cNvCnPr>
                          <wps:spPr bwMode="auto">
                            <a:xfrm>
                              <a:off x="336" y="3507"/>
                              <a:ext cx="16" cy="7"/>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58" name="Line 1555"/>
                          <wps:cNvCnPr>
                            <a:cxnSpLocks noChangeShapeType="1"/>
                          </wps:cNvCnPr>
                          <wps:spPr bwMode="auto">
                            <a:xfrm>
                              <a:off x="36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59" name="Line 1556"/>
                          <wps:cNvCnPr>
                            <a:cxnSpLocks noChangeShapeType="1"/>
                          </wps:cNvCnPr>
                          <wps:spPr bwMode="auto">
                            <a:xfrm>
                              <a:off x="40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60" name="Line 1557"/>
                          <wps:cNvCnPr>
                            <a:cxnSpLocks noChangeShapeType="1"/>
                          </wps:cNvCnPr>
                          <wps:spPr bwMode="auto">
                            <a:xfrm>
                              <a:off x="43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61" name="Line 1558"/>
                          <wps:cNvCnPr>
                            <a:cxnSpLocks noChangeShapeType="1"/>
                          </wps:cNvCnPr>
                          <wps:spPr bwMode="auto">
                            <a:xfrm>
                              <a:off x="46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62" name="Line 1559"/>
                          <wps:cNvCnPr>
                            <a:cxnSpLocks noChangeShapeType="1"/>
                          </wps:cNvCnPr>
                          <wps:spPr bwMode="auto">
                            <a:xfrm>
                              <a:off x="49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63" name="Line 1560"/>
                          <wps:cNvCnPr>
                            <a:cxnSpLocks noChangeShapeType="1"/>
                          </wps:cNvCnPr>
                          <wps:spPr bwMode="auto">
                            <a:xfrm>
                              <a:off x="52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64" name="Line 1561"/>
                          <wps:cNvCnPr>
                            <a:cxnSpLocks noChangeShapeType="1"/>
                          </wps:cNvCnPr>
                          <wps:spPr bwMode="auto">
                            <a:xfrm>
                              <a:off x="56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65" name="Line 1562"/>
                          <wps:cNvCnPr>
                            <a:cxnSpLocks noChangeShapeType="1"/>
                          </wps:cNvCnPr>
                          <wps:spPr bwMode="auto">
                            <a:xfrm>
                              <a:off x="59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66" name="Line 1563"/>
                          <wps:cNvCnPr>
                            <a:cxnSpLocks noChangeShapeType="1"/>
                          </wps:cNvCnPr>
                          <wps:spPr bwMode="auto">
                            <a:xfrm>
                              <a:off x="62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67" name="Line 1564"/>
                          <wps:cNvCnPr>
                            <a:cxnSpLocks noChangeShapeType="1"/>
                          </wps:cNvCnPr>
                          <wps:spPr bwMode="auto">
                            <a:xfrm>
                              <a:off x="65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68" name="Line 1565"/>
                          <wps:cNvCnPr>
                            <a:cxnSpLocks noChangeShapeType="1"/>
                          </wps:cNvCnPr>
                          <wps:spPr bwMode="auto">
                            <a:xfrm>
                              <a:off x="68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69" name="Line 1566"/>
                          <wps:cNvCnPr>
                            <a:cxnSpLocks noChangeShapeType="1"/>
                          </wps:cNvCnPr>
                          <wps:spPr bwMode="auto">
                            <a:xfrm>
                              <a:off x="72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70" name="Line 1567"/>
                          <wps:cNvCnPr>
                            <a:cxnSpLocks noChangeShapeType="1"/>
                          </wps:cNvCnPr>
                          <wps:spPr bwMode="auto">
                            <a:xfrm>
                              <a:off x="75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71" name="Line 1568"/>
                          <wps:cNvCnPr>
                            <a:cxnSpLocks noChangeShapeType="1"/>
                          </wps:cNvCnPr>
                          <wps:spPr bwMode="auto">
                            <a:xfrm>
                              <a:off x="78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72" name="Line 1569"/>
                          <wps:cNvCnPr>
                            <a:cxnSpLocks noChangeShapeType="1"/>
                          </wps:cNvCnPr>
                          <wps:spPr bwMode="auto">
                            <a:xfrm>
                              <a:off x="81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73" name="Line 1570"/>
                          <wps:cNvCnPr>
                            <a:cxnSpLocks noChangeShapeType="1"/>
                          </wps:cNvCnPr>
                          <wps:spPr bwMode="auto">
                            <a:xfrm>
                              <a:off x="84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74" name="Line 1571"/>
                          <wps:cNvCnPr>
                            <a:cxnSpLocks noChangeShapeType="1"/>
                          </wps:cNvCnPr>
                          <wps:spPr bwMode="auto">
                            <a:xfrm>
                              <a:off x="88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75" name="Line 1572"/>
                          <wps:cNvCnPr>
                            <a:cxnSpLocks noChangeShapeType="1"/>
                          </wps:cNvCnPr>
                          <wps:spPr bwMode="auto">
                            <a:xfrm>
                              <a:off x="91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76" name="Line 1573"/>
                          <wps:cNvCnPr>
                            <a:cxnSpLocks noChangeShapeType="1"/>
                          </wps:cNvCnPr>
                          <wps:spPr bwMode="auto">
                            <a:xfrm>
                              <a:off x="94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77" name="Line 1574"/>
                          <wps:cNvCnPr>
                            <a:cxnSpLocks noChangeShapeType="1"/>
                          </wps:cNvCnPr>
                          <wps:spPr bwMode="auto">
                            <a:xfrm>
                              <a:off x="97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78" name="Line 1575"/>
                          <wps:cNvCnPr>
                            <a:cxnSpLocks noChangeShapeType="1"/>
                          </wps:cNvCnPr>
                          <wps:spPr bwMode="auto">
                            <a:xfrm>
                              <a:off x="100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79" name="Line 1576"/>
                          <wps:cNvCnPr>
                            <a:cxnSpLocks noChangeShapeType="1"/>
                          </wps:cNvCnPr>
                          <wps:spPr bwMode="auto">
                            <a:xfrm>
                              <a:off x="104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0780" name="Group 1778"/>
                        <wpg:cNvGrpSpPr>
                          <a:grpSpLocks/>
                        </wpg:cNvGrpSpPr>
                        <wpg:grpSpPr bwMode="auto">
                          <a:xfrm>
                            <a:off x="213300" y="1945623"/>
                            <a:ext cx="3676700" cy="285703"/>
                            <a:chOff x="336" y="3064"/>
                            <a:chExt cx="5790" cy="450"/>
                          </a:xfrm>
                        </wpg:grpSpPr>
                        <wps:wsp>
                          <wps:cNvPr id="10781" name="Line 1578"/>
                          <wps:cNvCnPr>
                            <a:cxnSpLocks noChangeShapeType="1"/>
                          </wps:cNvCnPr>
                          <wps:spPr bwMode="auto">
                            <a:xfrm>
                              <a:off x="107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82" name="Line 1579"/>
                          <wps:cNvCnPr>
                            <a:cxnSpLocks noChangeShapeType="1"/>
                          </wps:cNvCnPr>
                          <wps:spPr bwMode="auto">
                            <a:xfrm>
                              <a:off x="110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83" name="Line 1580"/>
                          <wps:cNvCnPr>
                            <a:cxnSpLocks noChangeShapeType="1"/>
                          </wps:cNvCnPr>
                          <wps:spPr bwMode="auto">
                            <a:xfrm>
                              <a:off x="113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84" name="Line 1581"/>
                          <wps:cNvCnPr>
                            <a:cxnSpLocks noChangeShapeType="1"/>
                          </wps:cNvCnPr>
                          <wps:spPr bwMode="auto">
                            <a:xfrm>
                              <a:off x="116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85" name="Line 1582"/>
                          <wps:cNvCnPr>
                            <a:cxnSpLocks noChangeShapeType="1"/>
                          </wps:cNvCnPr>
                          <wps:spPr bwMode="auto">
                            <a:xfrm>
                              <a:off x="120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86" name="Line 1583"/>
                          <wps:cNvCnPr>
                            <a:cxnSpLocks noChangeShapeType="1"/>
                          </wps:cNvCnPr>
                          <wps:spPr bwMode="auto">
                            <a:xfrm>
                              <a:off x="123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87" name="Line 1584"/>
                          <wps:cNvCnPr>
                            <a:cxnSpLocks noChangeShapeType="1"/>
                          </wps:cNvCnPr>
                          <wps:spPr bwMode="auto">
                            <a:xfrm>
                              <a:off x="126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88" name="Line 1585"/>
                          <wps:cNvCnPr>
                            <a:cxnSpLocks noChangeShapeType="1"/>
                          </wps:cNvCnPr>
                          <wps:spPr bwMode="auto">
                            <a:xfrm>
                              <a:off x="129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89" name="Line 1586"/>
                          <wps:cNvCnPr>
                            <a:cxnSpLocks noChangeShapeType="1"/>
                          </wps:cNvCnPr>
                          <wps:spPr bwMode="auto">
                            <a:xfrm>
                              <a:off x="132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90" name="Line 1587"/>
                          <wps:cNvCnPr>
                            <a:cxnSpLocks noChangeShapeType="1"/>
                          </wps:cNvCnPr>
                          <wps:spPr bwMode="auto">
                            <a:xfrm>
                              <a:off x="136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91" name="Line 1588"/>
                          <wps:cNvCnPr>
                            <a:cxnSpLocks noChangeShapeType="1"/>
                          </wps:cNvCnPr>
                          <wps:spPr bwMode="auto">
                            <a:xfrm>
                              <a:off x="139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92" name="Line 1589"/>
                          <wps:cNvCnPr>
                            <a:cxnSpLocks noChangeShapeType="1"/>
                          </wps:cNvCnPr>
                          <wps:spPr bwMode="auto">
                            <a:xfrm>
                              <a:off x="142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93" name="Line 1590"/>
                          <wps:cNvCnPr>
                            <a:cxnSpLocks noChangeShapeType="1"/>
                          </wps:cNvCnPr>
                          <wps:spPr bwMode="auto">
                            <a:xfrm>
                              <a:off x="145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94" name="Line 1591"/>
                          <wps:cNvCnPr>
                            <a:cxnSpLocks noChangeShapeType="1"/>
                          </wps:cNvCnPr>
                          <wps:spPr bwMode="auto">
                            <a:xfrm>
                              <a:off x="148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95" name="Line 1592"/>
                          <wps:cNvCnPr>
                            <a:cxnSpLocks noChangeShapeType="1"/>
                          </wps:cNvCnPr>
                          <wps:spPr bwMode="auto">
                            <a:xfrm>
                              <a:off x="152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96" name="Line 1593"/>
                          <wps:cNvCnPr>
                            <a:cxnSpLocks noChangeShapeType="1"/>
                          </wps:cNvCnPr>
                          <wps:spPr bwMode="auto">
                            <a:xfrm>
                              <a:off x="155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97" name="Line 1594"/>
                          <wps:cNvCnPr>
                            <a:cxnSpLocks noChangeShapeType="1"/>
                          </wps:cNvCnPr>
                          <wps:spPr bwMode="auto">
                            <a:xfrm>
                              <a:off x="158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98" name="Line 1595"/>
                          <wps:cNvCnPr>
                            <a:cxnSpLocks noChangeShapeType="1"/>
                          </wps:cNvCnPr>
                          <wps:spPr bwMode="auto">
                            <a:xfrm>
                              <a:off x="161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799" name="Line 1596"/>
                          <wps:cNvCnPr>
                            <a:cxnSpLocks noChangeShapeType="1"/>
                          </wps:cNvCnPr>
                          <wps:spPr bwMode="auto">
                            <a:xfrm>
                              <a:off x="164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00" name="Line 1597"/>
                          <wps:cNvCnPr>
                            <a:cxnSpLocks noChangeShapeType="1"/>
                          </wps:cNvCnPr>
                          <wps:spPr bwMode="auto">
                            <a:xfrm>
                              <a:off x="168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01" name="Line 1598"/>
                          <wps:cNvCnPr>
                            <a:cxnSpLocks noChangeShapeType="1"/>
                          </wps:cNvCnPr>
                          <wps:spPr bwMode="auto">
                            <a:xfrm>
                              <a:off x="171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02" name="Line 1599"/>
                          <wps:cNvCnPr>
                            <a:cxnSpLocks noChangeShapeType="1"/>
                          </wps:cNvCnPr>
                          <wps:spPr bwMode="auto">
                            <a:xfrm>
                              <a:off x="174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03" name="Line 1600"/>
                          <wps:cNvCnPr>
                            <a:cxnSpLocks noChangeShapeType="1"/>
                          </wps:cNvCnPr>
                          <wps:spPr bwMode="auto">
                            <a:xfrm>
                              <a:off x="1776" y="3514"/>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04" name="Line 1601"/>
                          <wps:cNvCnPr>
                            <a:cxnSpLocks noChangeShapeType="1"/>
                          </wps:cNvCnPr>
                          <wps:spPr bwMode="auto">
                            <a:xfrm>
                              <a:off x="180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05" name="Line 1602"/>
                          <wps:cNvCnPr>
                            <a:cxnSpLocks noChangeShapeType="1"/>
                          </wps:cNvCnPr>
                          <wps:spPr bwMode="auto">
                            <a:xfrm>
                              <a:off x="183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06" name="Line 1603"/>
                          <wps:cNvCnPr>
                            <a:cxnSpLocks noChangeShapeType="1"/>
                          </wps:cNvCnPr>
                          <wps:spPr bwMode="auto">
                            <a:xfrm>
                              <a:off x="187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07" name="Line 1604"/>
                          <wps:cNvCnPr>
                            <a:cxnSpLocks noChangeShapeType="1"/>
                          </wps:cNvCnPr>
                          <wps:spPr bwMode="auto">
                            <a:xfrm>
                              <a:off x="190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08" name="Line 1605"/>
                          <wps:cNvCnPr>
                            <a:cxnSpLocks noChangeShapeType="1"/>
                          </wps:cNvCnPr>
                          <wps:spPr bwMode="auto">
                            <a:xfrm>
                              <a:off x="193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09" name="Line 1606"/>
                          <wps:cNvCnPr>
                            <a:cxnSpLocks noChangeShapeType="1"/>
                          </wps:cNvCnPr>
                          <wps:spPr bwMode="auto">
                            <a:xfrm>
                              <a:off x="196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10" name="Line 1607"/>
                          <wps:cNvCnPr>
                            <a:cxnSpLocks noChangeShapeType="1"/>
                          </wps:cNvCnPr>
                          <wps:spPr bwMode="auto">
                            <a:xfrm>
                              <a:off x="199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11" name="Line 1608"/>
                          <wps:cNvCnPr>
                            <a:cxnSpLocks noChangeShapeType="1"/>
                          </wps:cNvCnPr>
                          <wps:spPr bwMode="auto">
                            <a:xfrm>
                              <a:off x="203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12" name="Line 1609"/>
                          <wps:cNvCnPr>
                            <a:cxnSpLocks noChangeShapeType="1"/>
                          </wps:cNvCnPr>
                          <wps:spPr bwMode="auto">
                            <a:xfrm>
                              <a:off x="206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13" name="Line 1610"/>
                          <wps:cNvCnPr>
                            <a:cxnSpLocks noChangeShapeType="1"/>
                          </wps:cNvCnPr>
                          <wps:spPr bwMode="auto">
                            <a:xfrm>
                              <a:off x="209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14" name="Line 1611"/>
                          <wps:cNvCnPr>
                            <a:cxnSpLocks noChangeShapeType="1"/>
                          </wps:cNvCnPr>
                          <wps:spPr bwMode="auto">
                            <a:xfrm>
                              <a:off x="212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15" name="Line 1612"/>
                          <wps:cNvCnPr>
                            <a:cxnSpLocks noChangeShapeType="1"/>
                          </wps:cNvCnPr>
                          <wps:spPr bwMode="auto">
                            <a:xfrm>
                              <a:off x="215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16" name="Line 1613"/>
                          <wps:cNvCnPr>
                            <a:cxnSpLocks noChangeShapeType="1"/>
                          </wps:cNvCnPr>
                          <wps:spPr bwMode="auto">
                            <a:xfrm>
                              <a:off x="219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17" name="Line 1614"/>
                          <wps:cNvCnPr>
                            <a:cxnSpLocks noChangeShapeType="1"/>
                          </wps:cNvCnPr>
                          <wps:spPr bwMode="auto">
                            <a:xfrm>
                              <a:off x="222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18" name="Line 1615"/>
                          <wps:cNvCnPr>
                            <a:cxnSpLocks noChangeShapeType="1"/>
                          </wps:cNvCnPr>
                          <wps:spPr bwMode="auto">
                            <a:xfrm>
                              <a:off x="225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19" name="Line 1616"/>
                          <wps:cNvCnPr>
                            <a:cxnSpLocks noChangeShapeType="1"/>
                          </wps:cNvCnPr>
                          <wps:spPr bwMode="auto">
                            <a:xfrm>
                              <a:off x="228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20" name="Line 1617"/>
                          <wps:cNvCnPr>
                            <a:cxnSpLocks noChangeShapeType="1"/>
                          </wps:cNvCnPr>
                          <wps:spPr bwMode="auto">
                            <a:xfrm>
                              <a:off x="231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21" name="Line 1618"/>
                          <wps:cNvCnPr>
                            <a:cxnSpLocks noChangeShapeType="1"/>
                          </wps:cNvCnPr>
                          <wps:spPr bwMode="auto">
                            <a:xfrm>
                              <a:off x="235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22" name="Line 1619"/>
                          <wps:cNvCnPr>
                            <a:cxnSpLocks noChangeShapeType="1"/>
                          </wps:cNvCnPr>
                          <wps:spPr bwMode="auto">
                            <a:xfrm>
                              <a:off x="238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23" name="Line 1620"/>
                          <wps:cNvCnPr>
                            <a:cxnSpLocks noChangeShapeType="1"/>
                          </wps:cNvCnPr>
                          <wps:spPr bwMode="auto">
                            <a:xfrm>
                              <a:off x="241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24" name="Line 1621"/>
                          <wps:cNvCnPr>
                            <a:cxnSpLocks noChangeShapeType="1"/>
                          </wps:cNvCnPr>
                          <wps:spPr bwMode="auto">
                            <a:xfrm>
                              <a:off x="244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25" name="Line 1622"/>
                          <wps:cNvCnPr>
                            <a:cxnSpLocks noChangeShapeType="1"/>
                          </wps:cNvCnPr>
                          <wps:spPr bwMode="auto">
                            <a:xfrm>
                              <a:off x="247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26" name="Line 1623"/>
                          <wps:cNvCnPr>
                            <a:cxnSpLocks noChangeShapeType="1"/>
                          </wps:cNvCnPr>
                          <wps:spPr bwMode="auto">
                            <a:xfrm>
                              <a:off x="251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27" name="Line 1624"/>
                          <wps:cNvCnPr>
                            <a:cxnSpLocks noChangeShapeType="1"/>
                          </wps:cNvCnPr>
                          <wps:spPr bwMode="auto">
                            <a:xfrm>
                              <a:off x="254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28" name="Line 1625"/>
                          <wps:cNvCnPr>
                            <a:cxnSpLocks noChangeShapeType="1"/>
                          </wps:cNvCnPr>
                          <wps:spPr bwMode="auto">
                            <a:xfrm>
                              <a:off x="257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29" name="Line 1626"/>
                          <wps:cNvCnPr>
                            <a:cxnSpLocks noChangeShapeType="1"/>
                          </wps:cNvCnPr>
                          <wps:spPr bwMode="auto">
                            <a:xfrm>
                              <a:off x="260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30" name="Line 1627"/>
                          <wps:cNvCnPr>
                            <a:cxnSpLocks noChangeShapeType="1"/>
                          </wps:cNvCnPr>
                          <wps:spPr bwMode="auto">
                            <a:xfrm>
                              <a:off x="263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31" name="Line 1628"/>
                          <wps:cNvCnPr>
                            <a:cxnSpLocks noChangeShapeType="1"/>
                          </wps:cNvCnPr>
                          <wps:spPr bwMode="auto">
                            <a:xfrm>
                              <a:off x="267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32" name="Line 1629"/>
                          <wps:cNvCnPr>
                            <a:cxnSpLocks noChangeShapeType="1"/>
                          </wps:cNvCnPr>
                          <wps:spPr bwMode="auto">
                            <a:xfrm>
                              <a:off x="270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33" name="Line 1630"/>
                          <wps:cNvCnPr>
                            <a:cxnSpLocks noChangeShapeType="1"/>
                          </wps:cNvCnPr>
                          <wps:spPr bwMode="auto">
                            <a:xfrm>
                              <a:off x="273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34" name="Line 1631"/>
                          <wps:cNvCnPr>
                            <a:cxnSpLocks noChangeShapeType="1"/>
                          </wps:cNvCnPr>
                          <wps:spPr bwMode="auto">
                            <a:xfrm>
                              <a:off x="276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35" name="Line 1632"/>
                          <wps:cNvCnPr>
                            <a:cxnSpLocks noChangeShapeType="1"/>
                          </wps:cNvCnPr>
                          <wps:spPr bwMode="auto">
                            <a:xfrm>
                              <a:off x="279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36" name="Line 1633"/>
                          <wps:cNvCnPr>
                            <a:cxnSpLocks noChangeShapeType="1"/>
                          </wps:cNvCnPr>
                          <wps:spPr bwMode="auto">
                            <a:xfrm>
                              <a:off x="283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37" name="Line 1634"/>
                          <wps:cNvCnPr>
                            <a:cxnSpLocks noChangeShapeType="1"/>
                          </wps:cNvCnPr>
                          <wps:spPr bwMode="auto">
                            <a:xfrm>
                              <a:off x="286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38" name="Line 1635"/>
                          <wps:cNvCnPr>
                            <a:cxnSpLocks noChangeShapeType="1"/>
                          </wps:cNvCnPr>
                          <wps:spPr bwMode="auto">
                            <a:xfrm>
                              <a:off x="289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39" name="Line 1636"/>
                          <wps:cNvCnPr>
                            <a:cxnSpLocks noChangeShapeType="1"/>
                          </wps:cNvCnPr>
                          <wps:spPr bwMode="auto">
                            <a:xfrm>
                              <a:off x="292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40" name="Line 1637"/>
                          <wps:cNvCnPr>
                            <a:cxnSpLocks noChangeShapeType="1"/>
                          </wps:cNvCnPr>
                          <wps:spPr bwMode="auto">
                            <a:xfrm>
                              <a:off x="295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41" name="Line 1638"/>
                          <wps:cNvCnPr>
                            <a:cxnSpLocks noChangeShapeType="1"/>
                          </wps:cNvCnPr>
                          <wps:spPr bwMode="auto">
                            <a:xfrm>
                              <a:off x="299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42" name="Line 1639"/>
                          <wps:cNvCnPr>
                            <a:cxnSpLocks noChangeShapeType="1"/>
                          </wps:cNvCnPr>
                          <wps:spPr bwMode="auto">
                            <a:xfrm>
                              <a:off x="302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43" name="Line 1640"/>
                          <wps:cNvCnPr>
                            <a:cxnSpLocks noChangeShapeType="1"/>
                          </wps:cNvCnPr>
                          <wps:spPr bwMode="auto">
                            <a:xfrm>
                              <a:off x="305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44" name="Line 1641"/>
                          <wps:cNvCnPr>
                            <a:cxnSpLocks noChangeShapeType="1"/>
                          </wps:cNvCnPr>
                          <wps:spPr bwMode="auto">
                            <a:xfrm>
                              <a:off x="308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45" name="Line 1642"/>
                          <wps:cNvCnPr>
                            <a:cxnSpLocks noChangeShapeType="1"/>
                          </wps:cNvCnPr>
                          <wps:spPr bwMode="auto">
                            <a:xfrm>
                              <a:off x="311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46" name="Line 1643"/>
                          <wps:cNvCnPr>
                            <a:cxnSpLocks noChangeShapeType="1"/>
                          </wps:cNvCnPr>
                          <wps:spPr bwMode="auto">
                            <a:xfrm>
                              <a:off x="315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47" name="Line 1644"/>
                          <wps:cNvCnPr>
                            <a:cxnSpLocks noChangeShapeType="1"/>
                          </wps:cNvCnPr>
                          <wps:spPr bwMode="auto">
                            <a:xfrm>
                              <a:off x="318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48" name="Line 1645"/>
                          <wps:cNvCnPr>
                            <a:cxnSpLocks noChangeShapeType="1"/>
                          </wps:cNvCnPr>
                          <wps:spPr bwMode="auto">
                            <a:xfrm>
                              <a:off x="321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49" name="Line 1646"/>
                          <wps:cNvCnPr>
                            <a:cxnSpLocks noChangeShapeType="1"/>
                          </wps:cNvCnPr>
                          <wps:spPr bwMode="auto">
                            <a:xfrm>
                              <a:off x="324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50" name="Line 1647"/>
                          <wps:cNvCnPr>
                            <a:cxnSpLocks noChangeShapeType="1"/>
                          </wps:cNvCnPr>
                          <wps:spPr bwMode="auto">
                            <a:xfrm>
                              <a:off x="327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51" name="Line 1648"/>
                          <wps:cNvCnPr>
                            <a:cxnSpLocks noChangeShapeType="1"/>
                          </wps:cNvCnPr>
                          <wps:spPr bwMode="auto">
                            <a:xfrm>
                              <a:off x="331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52" name="Line 1649"/>
                          <wps:cNvCnPr>
                            <a:cxnSpLocks noChangeShapeType="1"/>
                          </wps:cNvCnPr>
                          <wps:spPr bwMode="auto">
                            <a:xfrm>
                              <a:off x="334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53" name="Line 1650"/>
                          <wps:cNvCnPr>
                            <a:cxnSpLocks noChangeShapeType="1"/>
                          </wps:cNvCnPr>
                          <wps:spPr bwMode="auto">
                            <a:xfrm>
                              <a:off x="337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54" name="Line 1651"/>
                          <wps:cNvCnPr>
                            <a:cxnSpLocks noChangeShapeType="1"/>
                          </wps:cNvCnPr>
                          <wps:spPr bwMode="auto">
                            <a:xfrm>
                              <a:off x="340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55" name="Line 1652"/>
                          <wps:cNvCnPr>
                            <a:cxnSpLocks noChangeShapeType="1"/>
                          </wps:cNvCnPr>
                          <wps:spPr bwMode="auto">
                            <a:xfrm>
                              <a:off x="343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56" name="Line 1653"/>
                          <wps:cNvCnPr>
                            <a:cxnSpLocks noChangeShapeType="1"/>
                          </wps:cNvCnPr>
                          <wps:spPr bwMode="auto">
                            <a:xfrm>
                              <a:off x="347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57" name="Line 1654"/>
                          <wps:cNvCnPr>
                            <a:cxnSpLocks noChangeShapeType="1"/>
                          </wps:cNvCnPr>
                          <wps:spPr bwMode="auto">
                            <a:xfrm>
                              <a:off x="350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58" name="Line 1655"/>
                          <wps:cNvCnPr>
                            <a:cxnSpLocks noChangeShapeType="1"/>
                          </wps:cNvCnPr>
                          <wps:spPr bwMode="auto">
                            <a:xfrm>
                              <a:off x="353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59" name="Line 1656"/>
                          <wps:cNvCnPr>
                            <a:cxnSpLocks noChangeShapeType="1"/>
                          </wps:cNvCnPr>
                          <wps:spPr bwMode="auto">
                            <a:xfrm>
                              <a:off x="356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60" name="Line 1657"/>
                          <wps:cNvCnPr>
                            <a:cxnSpLocks noChangeShapeType="1"/>
                          </wps:cNvCnPr>
                          <wps:spPr bwMode="auto">
                            <a:xfrm>
                              <a:off x="359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61" name="Line 1658"/>
                          <wps:cNvCnPr>
                            <a:cxnSpLocks noChangeShapeType="1"/>
                          </wps:cNvCnPr>
                          <wps:spPr bwMode="auto">
                            <a:xfrm>
                              <a:off x="363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62" name="Line 1659"/>
                          <wps:cNvCnPr>
                            <a:cxnSpLocks noChangeShapeType="1"/>
                          </wps:cNvCnPr>
                          <wps:spPr bwMode="auto">
                            <a:xfrm>
                              <a:off x="366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63" name="Line 1660"/>
                          <wps:cNvCnPr>
                            <a:cxnSpLocks noChangeShapeType="1"/>
                          </wps:cNvCnPr>
                          <wps:spPr bwMode="auto">
                            <a:xfrm>
                              <a:off x="369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64" name="Line 1661"/>
                          <wps:cNvCnPr>
                            <a:cxnSpLocks noChangeShapeType="1"/>
                          </wps:cNvCnPr>
                          <wps:spPr bwMode="auto">
                            <a:xfrm>
                              <a:off x="372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65" name="Line 1662"/>
                          <wps:cNvCnPr>
                            <a:cxnSpLocks noChangeShapeType="1"/>
                          </wps:cNvCnPr>
                          <wps:spPr bwMode="auto">
                            <a:xfrm>
                              <a:off x="375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66" name="Line 1663"/>
                          <wps:cNvCnPr>
                            <a:cxnSpLocks noChangeShapeType="1"/>
                          </wps:cNvCnPr>
                          <wps:spPr bwMode="auto">
                            <a:xfrm>
                              <a:off x="379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67" name="Line 1664"/>
                          <wps:cNvCnPr>
                            <a:cxnSpLocks noChangeShapeType="1"/>
                          </wps:cNvCnPr>
                          <wps:spPr bwMode="auto">
                            <a:xfrm>
                              <a:off x="382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68" name="Line 1665"/>
                          <wps:cNvCnPr>
                            <a:cxnSpLocks noChangeShapeType="1"/>
                          </wps:cNvCnPr>
                          <wps:spPr bwMode="auto">
                            <a:xfrm>
                              <a:off x="385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69" name="Line 1666"/>
                          <wps:cNvCnPr>
                            <a:cxnSpLocks noChangeShapeType="1"/>
                          </wps:cNvCnPr>
                          <wps:spPr bwMode="auto">
                            <a:xfrm>
                              <a:off x="388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70" name="Line 1667"/>
                          <wps:cNvCnPr>
                            <a:cxnSpLocks noChangeShapeType="1"/>
                          </wps:cNvCnPr>
                          <wps:spPr bwMode="auto">
                            <a:xfrm>
                              <a:off x="391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71" name="Line 1668"/>
                          <wps:cNvCnPr>
                            <a:cxnSpLocks noChangeShapeType="1"/>
                          </wps:cNvCnPr>
                          <wps:spPr bwMode="auto">
                            <a:xfrm>
                              <a:off x="395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72" name="Line 1669"/>
                          <wps:cNvCnPr>
                            <a:cxnSpLocks noChangeShapeType="1"/>
                          </wps:cNvCnPr>
                          <wps:spPr bwMode="auto">
                            <a:xfrm>
                              <a:off x="398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73" name="Line 1670"/>
                          <wps:cNvCnPr>
                            <a:cxnSpLocks noChangeShapeType="1"/>
                          </wps:cNvCnPr>
                          <wps:spPr bwMode="auto">
                            <a:xfrm>
                              <a:off x="401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74" name="Line 1671"/>
                          <wps:cNvCnPr>
                            <a:cxnSpLocks noChangeShapeType="1"/>
                          </wps:cNvCnPr>
                          <wps:spPr bwMode="auto">
                            <a:xfrm>
                              <a:off x="404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75" name="Line 1672"/>
                          <wps:cNvCnPr>
                            <a:cxnSpLocks noChangeShapeType="1"/>
                          </wps:cNvCnPr>
                          <wps:spPr bwMode="auto">
                            <a:xfrm>
                              <a:off x="407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76" name="Line 1673"/>
                          <wps:cNvCnPr>
                            <a:cxnSpLocks noChangeShapeType="1"/>
                          </wps:cNvCnPr>
                          <wps:spPr bwMode="auto">
                            <a:xfrm>
                              <a:off x="411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77" name="Line 1674"/>
                          <wps:cNvCnPr>
                            <a:cxnSpLocks noChangeShapeType="1"/>
                          </wps:cNvCnPr>
                          <wps:spPr bwMode="auto">
                            <a:xfrm>
                              <a:off x="414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78" name="Line 1675"/>
                          <wps:cNvCnPr>
                            <a:cxnSpLocks noChangeShapeType="1"/>
                          </wps:cNvCnPr>
                          <wps:spPr bwMode="auto">
                            <a:xfrm>
                              <a:off x="417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79" name="Line 1676"/>
                          <wps:cNvCnPr>
                            <a:cxnSpLocks noChangeShapeType="1"/>
                          </wps:cNvCnPr>
                          <wps:spPr bwMode="auto">
                            <a:xfrm>
                              <a:off x="420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80" name="Line 1677"/>
                          <wps:cNvCnPr>
                            <a:cxnSpLocks noChangeShapeType="1"/>
                          </wps:cNvCnPr>
                          <wps:spPr bwMode="auto">
                            <a:xfrm>
                              <a:off x="423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81" name="Line 1678"/>
                          <wps:cNvCnPr>
                            <a:cxnSpLocks noChangeShapeType="1"/>
                          </wps:cNvCnPr>
                          <wps:spPr bwMode="auto">
                            <a:xfrm>
                              <a:off x="427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82" name="Line 1679"/>
                          <wps:cNvCnPr>
                            <a:cxnSpLocks noChangeShapeType="1"/>
                          </wps:cNvCnPr>
                          <wps:spPr bwMode="auto">
                            <a:xfrm>
                              <a:off x="430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83" name="Line 1680"/>
                          <wps:cNvCnPr>
                            <a:cxnSpLocks noChangeShapeType="1"/>
                          </wps:cNvCnPr>
                          <wps:spPr bwMode="auto">
                            <a:xfrm>
                              <a:off x="433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84" name="Line 1681"/>
                          <wps:cNvCnPr>
                            <a:cxnSpLocks noChangeShapeType="1"/>
                          </wps:cNvCnPr>
                          <wps:spPr bwMode="auto">
                            <a:xfrm>
                              <a:off x="436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85" name="Line 1682"/>
                          <wps:cNvCnPr>
                            <a:cxnSpLocks noChangeShapeType="1"/>
                          </wps:cNvCnPr>
                          <wps:spPr bwMode="auto">
                            <a:xfrm>
                              <a:off x="439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86" name="Line 1683"/>
                          <wps:cNvCnPr>
                            <a:cxnSpLocks noChangeShapeType="1"/>
                          </wps:cNvCnPr>
                          <wps:spPr bwMode="auto">
                            <a:xfrm>
                              <a:off x="443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87" name="Line 1684"/>
                          <wps:cNvCnPr>
                            <a:cxnSpLocks noChangeShapeType="1"/>
                          </wps:cNvCnPr>
                          <wps:spPr bwMode="auto">
                            <a:xfrm>
                              <a:off x="446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88" name="Line 1685"/>
                          <wps:cNvCnPr>
                            <a:cxnSpLocks noChangeShapeType="1"/>
                          </wps:cNvCnPr>
                          <wps:spPr bwMode="auto">
                            <a:xfrm>
                              <a:off x="449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89" name="Line 1686"/>
                          <wps:cNvCnPr>
                            <a:cxnSpLocks noChangeShapeType="1"/>
                          </wps:cNvCnPr>
                          <wps:spPr bwMode="auto">
                            <a:xfrm>
                              <a:off x="452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90" name="Line 1687"/>
                          <wps:cNvCnPr>
                            <a:cxnSpLocks noChangeShapeType="1"/>
                          </wps:cNvCnPr>
                          <wps:spPr bwMode="auto">
                            <a:xfrm>
                              <a:off x="455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91" name="Line 1688"/>
                          <wps:cNvCnPr>
                            <a:cxnSpLocks noChangeShapeType="1"/>
                          </wps:cNvCnPr>
                          <wps:spPr bwMode="auto">
                            <a:xfrm>
                              <a:off x="459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92" name="Line 1689"/>
                          <wps:cNvCnPr>
                            <a:cxnSpLocks noChangeShapeType="1"/>
                          </wps:cNvCnPr>
                          <wps:spPr bwMode="auto">
                            <a:xfrm>
                              <a:off x="462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93" name="Line 1690"/>
                          <wps:cNvCnPr>
                            <a:cxnSpLocks noChangeShapeType="1"/>
                          </wps:cNvCnPr>
                          <wps:spPr bwMode="auto">
                            <a:xfrm>
                              <a:off x="465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94" name="Line 1691"/>
                          <wps:cNvCnPr>
                            <a:cxnSpLocks noChangeShapeType="1"/>
                          </wps:cNvCnPr>
                          <wps:spPr bwMode="auto">
                            <a:xfrm>
                              <a:off x="468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95" name="Line 1692"/>
                          <wps:cNvCnPr>
                            <a:cxnSpLocks noChangeShapeType="1"/>
                          </wps:cNvCnPr>
                          <wps:spPr bwMode="auto">
                            <a:xfrm>
                              <a:off x="471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96" name="Line 1693"/>
                          <wps:cNvCnPr>
                            <a:cxnSpLocks noChangeShapeType="1"/>
                          </wps:cNvCnPr>
                          <wps:spPr bwMode="auto">
                            <a:xfrm>
                              <a:off x="475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97" name="Line 1694"/>
                          <wps:cNvCnPr>
                            <a:cxnSpLocks noChangeShapeType="1"/>
                          </wps:cNvCnPr>
                          <wps:spPr bwMode="auto">
                            <a:xfrm>
                              <a:off x="478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98" name="Line 1695"/>
                          <wps:cNvCnPr>
                            <a:cxnSpLocks noChangeShapeType="1"/>
                          </wps:cNvCnPr>
                          <wps:spPr bwMode="auto">
                            <a:xfrm>
                              <a:off x="481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899" name="Line 1696"/>
                          <wps:cNvCnPr>
                            <a:cxnSpLocks noChangeShapeType="1"/>
                          </wps:cNvCnPr>
                          <wps:spPr bwMode="auto">
                            <a:xfrm>
                              <a:off x="484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00" name="Line 1697"/>
                          <wps:cNvCnPr>
                            <a:cxnSpLocks noChangeShapeType="1"/>
                          </wps:cNvCnPr>
                          <wps:spPr bwMode="auto">
                            <a:xfrm>
                              <a:off x="487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01" name="Line 1698"/>
                          <wps:cNvCnPr>
                            <a:cxnSpLocks noChangeShapeType="1"/>
                          </wps:cNvCnPr>
                          <wps:spPr bwMode="auto">
                            <a:xfrm>
                              <a:off x="491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02" name="Line 1699"/>
                          <wps:cNvCnPr>
                            <a:cxnSpLocks noChangeShapeType="1"/>
                          </wps:cNvCnPr>
                          <wps:spPr bwMode="auto">
                            <a:xfrm>
                              <a:off x="494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03" name="Line 1700"/>
                          <wps:cNvCnPr>
                            <a:cxnSpLocks noChangeShapeType="1"/>
                          </wps:cNvCnPr>
                          <wps:spPr bwMode="auto">
                            <a:xfrm>
                              <a:off x="497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04" name="Line 1701"/>
                          <wps:cNvCnPr>
                            <a:cxnSpLocks noChangeShapeType="1"/>
                          </wps:cNvCnPr>
                          <wps:spPr bwMode="auto">
                            <a:xfrm>
                              <a:off x="500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05" name="Line 1702"/>
                          <wps:cNvCnPr>
                            <a:cxnSpLocks noChangeShapeType="1"/>
                          </wps:cNvCnPr>
                          <wps:spPr bwMode="auto">
                            <a:xfrm>
                              <a:off x="503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06" name="Line 1703"/>
                          <wps:cNvCnPr>
                            <a:cxnSpLocks noChangeShapeType="1"/>
                          </wps:cNvCnPr>
                          <wps:spPr bwMode="auto">
                            <a:xfrm>
                              <a:off x="507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07" name="Line 1704"/>
                          <wps:cNvCnPr>
                            <a:cxnSpLocks noChangeShapeType="1"/>
                          </wps:cNvCnPr>
                          <wps:spPr bwMode="auto">
                            <a:xfrm>
                              <a:off x="510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08" name="Line 1705"/>
                          <wps:cNvCnPr>
                            <a:cxnSpLocks noChangeShapeType="1"/>
                          </wps:cNvCnPr>
                          <wps:spPr bwMode="auto">
                            <a:xfrm>
                              <a:off x="513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09" name="Line 1706"/>
                          <wps:cNvCnPr>
                            <a:cxnSpLocks noChangeShapeType="1"/>
                          </wps:cNvCnPr>
                          <wps:spPr bwMode="auto">
                            <a:xfrm>
                              <a:off x="5167"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10" name="Line 1707"/>
                          <wps:cNvCnPr>
                            <a:cxnSpLocks noChangeShapeType="1"/>
                          </wps:cNvCnPr>
                          <wps:spPr bwMode="auto">
                            <a:xfrm>
                              <a:off x="5199"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11" name="Line 1708"/>
                          <wps:cNvCnPr>
                            <a:cxnSpLocks noChangeShapeType="1"/>
                          </wps:cNvCnPr>
                          <wps:spPr bwMode="auto">
                            <a:xfrm>
                              <a:off x="5231"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12" name="Line 1709"/>
                          <wps:cNvCnPr>
                            <a:cxnSpLocks noChangeShapeType="1"/>
                          </wps:cNvCnPr>
                          <wps:spPr bwMode="auto">
                            <a:xfrm>
                              <a:off x="5263"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13" name="Line 1710"/>
                          <wps:cNvCnPr>
                            <a:cxnSpLocks noChangeShapeType="1"/>
                          </wps:cNvCnPr>
                          <wps:spPr bwMode="auto">
                            <a:xfrm>
                              <a:off x="5295"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14" name="Line 1711"/>
                          <wps:cNvCnPr>
                            <a:cxnSpLocks noChangeShapeType="1"/>
                          </wps:cNvCnPr>
                          <wps:spPr bwMode="auto">
                            <a:xfrm>
                              <a:off x="5327" y="3514"/>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15" name="Line 1712"/>
                          <wps:cNvCnPr>
                            <a:cxnSpLocks noChangeShapeType="1"/>
                          </wps:cNvCnPr>
                          <wps:spPr bwMode="auto">
                            <a:xfrm>
                              <a:off x="535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16" name="Line 1713"/>
                          <wps:cNvCnPr>
                            <a:cxnSpLocks noChangeShapeType="1"/>
                          </wps:cNvCnPr>
                          <wps:spPr bwMode="auto">
                            <a:xfrm>
                              <a:off x="539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17" name="Line 1714"/>
                          <wps:cNvCnPr>
                            <a:cxnSpLocks noChangeShapeType="1"/>
                          </wps:cNvCnPr>
                          <wps:spPr bwMode="auto">
                            <a:xfrm>
                              <a:off x="542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18" name="Line 1715"/>
                          <wps:cNvCnPr>
                            <a:cxnSpLocks noChangeShapeType="1"/>
                          </wps:cNvCnPr>
                          <wps:spPr bwMode="auto">
                            <a:xfrm>
                              <a:off x="545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19" name="Line 1716"/>
                          <wps:cNvCnPr>
                            <a:cxnSpLocks noChangeShapeType="1"/>
                          </wps:cNvCnPr>
                          <wps:spPr bwMode="auto">
                            <a:xfrm>
                              <a:off x="548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20" name="Line 1717"/>
                          <wps:cNvCnPr>
                            <a:cxnSpLocks noChangeShapeType="1"/>
                          </wps:cNvCnPr>
                          <wps:spPr bwMode="auto">
                            <a:xfrm>
                              <a:off x="551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21" name="Line 1718"/>
                          <wps:cNvCnPr>
                            <a:cxnSpLocks noChangeShapeType="1"/>
                          </wps:cNvCnPr>
                          <wps:spPr bwMode="auto">
                            <a:xfrm>
                              <a:off x="555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22" name="Line 1719"/>
                          <wps:cNvCnPr>
                            <a:cxnSpLocks noChangeShapeType="1"/>
                          </wps:cNvCnPr>
                          <wps:spPr bwMode="auto">
                            <a:xfrm>
                              <a:off x="558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23" name="Line 1720"/>
                          <wps:cNvCnPr>
                            <a:cxnSpLocks noChangeShapeType="1"/>
                          </wps:cNvCnPr>
                          <wps:spPr bwMode="auto">
                            <a:xfrm>
                              <a:off x="561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24" name="Line 1721"/>
                          <wps:cNvCnPr>
                            <a:cxnSpLocks noChangeShapeType="1"/>
                          </wps:cNvCnPr>
                          <wps:spPr bwMode="auto">
                            <a:xfrm>
                              <a:off x="564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25" name="Line 1722"/>
                          <wps:cNvCnPr>
                            <a:cxnSpLocks noChangeShapeType="1"/>
                          </wps:cNvCnPr>
                          <wps:spPr bwMode="auto">
                            <a:xfrm>
                              <a:off x="567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26" name="Line 1723"/>
                          <wps:cNvCnPr>
                            <a:cxnSpLocks noChangeShapeType="1"/>
                          </wps:cNvCnPr>
                          <wps:spPr bwMode="auto">
                            <a:xfrm>
                              <a:off x="571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27" name="Line 1724"/>
                          <wps:cNvCnPr>
                            <a:cxnSpLocks noChangeShapeType="1"/>
                          </wps:cNvCnPr>
                          <wps:spPr bwMode="auto">
                            <a:xfrm>
                              <a:off x="574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28" name="Line 1725"/>
                          <wps:cNvCnPr>
                            <a:cxnSpLocks noChangeShapeType="1"/>
                          </wps:cNvCnPr>
                          <wps:spPr bwMode="auto">
                            <a:xfrm>
                              <a:off x="577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29" name="Line 1726"/>
                          <wps:cNvCnPr>
                            <a:cxnSpLocks noChangeShapeType="1"/>
                          </wps:cNvCnPr>
                          <wps:spPr bwMode="auto">
                            <a:xfrm>
                              <a:off x="580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30" name="Line 1727"/>
                          <wps:cNvCnPr>
                            <a:cxnSpLocks noChangeShapeType="1"/>
                          </wps:cNvCnPr>
                          <wps:spPr bwMode="auto">
                            <a:xfrm>
                              <a:off x="583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31" name="Line 1728"/>
                          <wps:cNvCnPr>
                            <a:cxnSpLocks noChangeShapeType="1"/>
                          </wps:cNvCnPr>
                          <wps:spPr bwMode="auto">
                            <a:xfrm>
                              <a:off x="587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32" name="Line 1729"/>
                          <wps:cNvCnPr>
                            <a:cxnSpLocks noChangeShapeType="1"/>
                          </wps:cNvCnPr>
                          <wps:spPr bwMode="auto">
                            <a:xfrm>
                              <a:off x="590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33" name="Line 1730"/>
                          <wps:cNvCnPr>
                            <a:cxnSpLocks noChangeShapeType="1"/>
                          </wps:cNvCnPr>
                          <wps:spPr bwMode="auto">
                            <a:xfrm>
                              <a:off x="593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34" name="Line 1731"/>
                          <wps:cNvCnPr>
                            <a:cxnSpLocks noChangeShapeType="1"/>
                          </wps:cNvCnPr>
                          <wps:spPr bwMode="auto">
                            <a:xfrm>
                              <a:off x="5966"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35" name="Line 1732"/>
                          <wps:cNvCnPr>
                            <a:cxnSpLocks noChangeShapeType="1"/>
                          </wps:cNvCnPr>
                          <wps:spPr bwMode="auto">
                            <a:xfrm>
                              <a:off x="5998"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36" name="Line 1733"/>
                          <wps:cNvCnPr>
                            <a:cxnSpLocks noChangeShapeType="1"/>
                          </wps:cNvCnPr>
                          <wps:spPr bwMode="auto">
                            <a:xfrm>
                              <a:off x="6030"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37" name="Line 1734"/>
                          <wps:cNvCnPr>
                            <a:cxnSpLocks noChangeShapeType="1"/>
                          </wps:cNvCnPr>
                          <wps:spPr bwMode="auto">
                            <a:xfrm>
                              <a:off x="6062"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38" name="Line 1735"/>
                          <wps:cNvCnPr>
                            <a:cxnSpLocks noChangeShapeType="1"/>
                          </wps:cNvCnPr>
                          <wps:spPr bwMode="auto">
                            <a:xfrm>
                              <a:off x="6094" y="351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39" name="Line 1736"/>
                          <wps:cNvCnPr>
                            <a:cxnSpLocks noChangeShapeType="1"/>
                          </wps:cNvCnPr>
                          <wps:spPr bwMode="auto">
                            <a:xfrm>
                              <a:off x="336" y="3065"/>
                              <a:ext cx="5790"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0940" name="Line 1737"/>
                          <wps:cNvCnPr>
                            <a:cxnSpLocks noChangeShapeType="1"/>
                          </wps:cNvCnPr>
                          <wps:spPr bwMode="auto">
                            <a:xfrm flipV="1">
                              <a:off x="336" y="3064"/>
                              <a:ext cx="16" cy="1"/>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41" name="Line 1738"/>
                          <wps:cNvCnPr>
                            <a:cxnSpLocks noChangeShapeType="1"/>
                          </wps:cNvCnPr>
                          <wps:spPr bwMode="auto">
                            <a:xfrm>
                              <a:off x="36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42" name="Line 1739"/>
                          <wps:cNvCnPr>
                            <a:cxnSpLocks noChangeShapeType="1"/>
                          </wps:cNvCnPr>
                          <wps:spPr bwMode="auto">
                            <a:xfrm>
                              <a:off x="40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43" name="Line 1740"/>
                          <wps:cNvCnPr>
                            <a:cxnSpLocks noChangeShapeType="1"/>
                          </wps:cNvCnPr>
                          <wps:spPr bwMode="auto">
                            <a:xfrm>
                              <a:off x="43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44" name="Line 1741"/>
                          <wps:cNvCnPr>
                            <a:cxnSpLocks noChangeShapeType="1"/>
                          </wps:cNvCnPr>
                          <wps:spPr bwMode="auto">
                            <a:xfrm>
                              <a:off x="46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45" name="Line 1742"/>
                          <wps:cNvCnPr>
                            <a:cxnSpLocks noChangeShapeType="1"/>
                          </wps:cNvCnPr>
                          <wps:spPr bwMode="auto">
                            <a:xfrm>
                              <a:off x="49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46" name="Line 1743"/>
                          <wps:cNvCnPr>
                            <a:cxnSpLocks noChangeShapeType="1"/>
                          </wps:cNvCnPr>
                          <wps:spPr bwMode="auto">
                            <a:xfrm>
                              <a:off x="52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47" name="Line 1744"/>
                          <wps:cNvCnPr>
                            <a:cxnSpLocks noChangeShapeType="1"/>
                          </wps:cNvCnPr>
                          <wps:spPr bwMode="auto">
                            <a:xfrm>
                              <a:off x="56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48" name="Line 1745"/>
                          <wps:cNvCnPr>
                            <a:cxnSpLocks noChangeShapeType="1"/>
                          </wps:cNvCnPr>
                          <wps:spPr bwMode="auto">
                            <a:xfrm>
                              <a:off x="59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49" name="Line 1746"/>
                          <wps:cNvCnPr>
                            <a:cxnSpLocks noChangeShapeType="1"/>
                          </wps:cNvCnPr>
                          <wps:spPr bwMode="auto">
                            <a:xfrm>
                              <a:off x="62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50" name="Line 1747"/>
                          <wps:cNvCnPr>
                            <a:cxnSpLocks noChangeShapeType="1"/>
                          </wps:cNvCnPr>
                          <wps:spPr bwMode="auto">
                            <a:xfrm>
                              <a:off x="65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51" name="Line 1748"/>
                          <wps:cNvCnPr>
                            <a:cxnSpLocks noChangeShapeType="1"/>
                          </wps:cNvCnPr>
                          <wps:spPr bwMode="auto">
                            <a:xfrm>
                              <a:off x="68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52" name="Line 1749"/>
                          <wps:cNvCnPr>
                            <a:cxnSpLocks noChangeShapeType="1"/>
                          </wps:cNvCnPr>
                          <wps:spPr bwMode="auto">
                            <a:xfrm>
                              <a:off x="72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53" name="Line 1750"/>
                          <wps:cNvCnPr>
                            <a:cxnSpLocks noChangeShapeType="1"/>
                          </wps:cNvCnPr>
                          <wps:spPr bwMode="auto">
                            <a:xfrm>
                              <a:off x="75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54" name="Line 1751"/>
                          <wps:cNvCnPr>
                            <a:cxnSpLocks noChangeShapeType="1"/>
                          </wps:cNvCnPr>
                          <wps:spPr bwMode="auto">
                            <a:xfrm>
                              <a:off x="78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55" name="Line 1752"/>
                          <wps:cNvCnPr>
                            <a:cxnSpLocks noChangeShapeType="1"/>
                          </wps:cNvCnPr>
                          <wps:spPr bwMode="auto">
                            <a:xfrm>
                              <a:off x="81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56" name="Line 1753"/>
                          <wps:cNvCnPr>
                            <a:cxnSpLocks noChangeShapeType="1"/>
                          </wps:cNvCnPr>
                          <wps:spPr bwMode="auto">
                            <a:xfrm>
                              <a:off x="84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57" name="Line 1754"/>
                          <wps:cNvCnPr>
                            <a:cxnSpLocks noChangeShapeType="1"/>
                          </wps:cNvCnPr>
                          <wps:spPr bwMode="auto">
                            <a:xfrm>
                              <a:off x="88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58" name="Line 1755"/>
                          <wps:cNvCnPr>
                            <a:cxnSpLocks noChangeShapeType="1"/>
                          </wps:cNvCnPr>
                          <wps:spPr bwMode="auto">
                            <a:xfrm>
                              <a:off x="91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59" name="Line 1756"/>
                          <wps:cNvCnPr>
                            <a:cxnSpLocks noChangeShapeType="1"/>
                          </wps:cNvCnPr>
                          <wps:spPr bwMode="auto">
                            <a:xfrm>
                              <a:off x="94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60" name="Line 1757"/>
                          <wps:cNvCnPr>
                            <a:cxnSpLocks noChangeShapeType="1"/>
                          </wps:cNvCnPr>
                          <wps:spPr bwMode="auto">
                            <a:xfrm>
                              <a:off x="97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61" name="Line 1758"/>
                          <wps:cNvCnPr>
                            <a:cxnSpLocks noChangeShapeType="1"/>
                          </wps:cNvCnPr>
                          <wps:spPr bwMode="auto">
                            <a:xfrm>
                              <a:off x="100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62" name="Line 1759"/>
                          <wps:cNvCnPr>
                            <a:cxnSpLocks noChangeShapeType="1"/>
                          </wps:cNvCnPr>
                          <wps:spPr bwMode="auto">
                            <a:xfrm>
                              <a:off x="104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63" name="Line 1760"/>
                          <wps:cNvCnPr>
                            <a:cxnSpLocks noChangeShapeType="1"/>
                          </wps:cNvCnPr>
                          <wps:spPr bwMode="auto">
                            <a:xfrm>
                              <a:off x="107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64" name="Line 1761"/>
                          <wps:cNvCnPr>
                            <a:cxnSpLocks noChangeShapeType="1"/>
                          </wps:cNvCnPr>
                          <wps:spPr bwMode="auto">
                            <a:xfrm>
                              <a:off x="110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65" name="Line 1762"/>
                          <wps:cNvCnPr>
                            <a:cxnSpLocks noChangeShapeType="1"/>
                          </wps:cNvCnPr>
                          <wps:spPr bwMode="auto">
                            <a:xfrm>
                              <a:off x="113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66" name="Line 1763"/>
                          <wps:cNvCnPr>
                            <a:cxnSpLocks noChangeShapeType="1"/>
                          </wps:cNvCnPr>
                          <wps:spPr bwMode="auto">
                            <a:xfrm>
                              <a:off x="116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67" name="Line 1764"/>
                          <wps:cNvCnPr>
                            <a:cxnSpLocks noChangeShapeType="1"/>
                          </wps:cNvCnPr>
                          <wps:spPr bwMode="auto">
                            <a:xfrm>
                              <a:off x="120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68" name="Line 1765"/>
                          <wps:cNvCnPr>
                            <a:cxnSpLocks noChangeShapeType="1"/>
                          </wps:cNvCnPr>
                          <wps:spPr bwMode="auto">
                            <a:xfrm>
                              <a:off x="123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69" name="Line 1766"/>
                          <wps:cNvCnPr>
                            <a:cxnSpLocks noChangeShapeType="1"/>
                          </wps:cNvCnPr>
                          <wps:spPr bwMode="auto">
                            <a:xfrm>
                              <a:off x="126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70" name="Line 1767"/>
                          <wps:cNvCnPr>
                            <a:cxnSpLocks noChangeShapeType="1"/>
                          </wps:cNvCnPr>
                          <wps:spPr bwMode="auto">
                            <a:xfrm>
                              <a:off x="129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71" name="Line 1768"/>
                          <wps:cNvCnPr>
                            <a:cxnSpLocks noChangeShapeType="1"/>
                          </wps:cNvCnPr>
                          <wps:spPr bwMode="auto">
                            <a:xfrm>
                              <a:off x="132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72" name="Line 1769"/>
                          <wps:cNvCnPr>
                            <a:cxnSpLocks noChangeShapeType="1"/>
                          </wps:cNvCnPr>
                          <wps:spPr bwMode="auto">
                            <a:xfrm>
                              <a:off x="136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73" name="Line 1770"/>
                          <wps:cNvCnPr>
                            <a:cxnSpLocks noChangeShapeType="1"/>
                          </wps:cNvCnPr>
                          <wps:spPr bwMode="auto">
                            <a:xfrm>
                              <a:off x="139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74" name="Line 1771"/>
                          <wps:cNvCnPr>
                            <a:cxnSpLocks noChangeShapeType="1"/>
                          </wps:cNvCnPr>
                          <wps:spPr bwMode="auto">
                            <a:xfrm>
                              <a:off x="142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75" name="Line 1772"/>
                          <wps:cNvCnPr>
                            <a:cxnSpLocks noChangeShapeType="1"/>
                          </wps:cNvCnPr>
                          <wps:spPr bwMode="auto">
                            <a:xfrm>
                              <a:off x="145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76" name="Line 1773"/>
                          <wps:cNvCnPr>
                            <a:cxnSpLocks noChangeShapeType="1"/>
                          </wps:cNvCnPr>
                          <wps:spPr bwMode="auto">
                            <a:xfrm>
                              <a:off x="148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77" name="Line 1774"/>
                          <wps:cNvCnPr>
                            <a:cxnSpLocks noChangeShapeType="1"/>
                          </wps:cNvCnPr>
                          <wps:spPr bwMode="auto">
                            <a:xfrm>
                              <a:off x="152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78" name="Line 1775"/>
                          <wps:cNvCnPr>
                            <a:cxnSpLocks noChangeShapeType="1"/>
                          </wps:cNvCnPr>
                          <wps:spPr bwMode="auto">
                            <a:xfrm>
                              <a:off x="155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79" name="Line 1776"/>
                          <wps:cNvCnPr>
                            <a:cxnSpLocks noChangeShapeType="1"/>
                          </wps:cNvCnPr>
                          <wps:spPr bwMode="auto">
                            <a:xfrm>
                              <a:off x="158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80" name="Line 1777"/>
                          <wps:cNvCnPr>
                            <a:cxnSpLocks noChangeShapeType="1"/>
                          </wps:cNvCnPr>
                          <wps:spPr bwMode="auto">
                            <a:xfrm>
                              <a:off x="161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0981" name="Group 1979"/>
                        <wpg:cNvGrpSpPr>
                          <a:grpSpLocks/>
                        </wpg:cNvGrpSpPr>
                        <wpg:grpSpPr bwMode="auto">
                          <a:xfrm>
                            <a:off x="213300" y="1666220"/>
                            <a:ext cx="3676700" cy="279403"/>
                            <a:chOff x="336" y="2624"/>
                            <a:chExt cx="5790" cy="440"/>
                          </a:xfrm>
                        </wpg:grpSpPr>
                        <wps:wsp>
                          <wps:cNvPr id="10982" name="Line 1779"/>
                          <wps:cNvCnPr>
                            <a:cxnSpLocks noChangeShapeType="1"/>
                          </wps:cNvCnPr>
                          <wps:spPr bwMode="auto">
                            <a:xfrm>
                              <a:off x="164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83" name="Line 1780"/>
                          <wps:cNvCnPr>
                            <a:cxnSpLocks noChangeShapeType="1"/>
                          </wps:cNvCnPr>
                          <wps:spPr bwMode="auto">
                            <a:xfrm>
                              <a:off x="168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84" name="Line 1781"/>
                          <wps:cNvCnPr>
                            <a:cxnSpLocks noChangeShapeType="1"/>
                          </wps:cNvCnPr>
                          <wps:spPr bwMode="auto">
                            <a:xfrm>
                              <a:off x="171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85" name="Line 1782"/>
                          <wps:cNvCnPr>
                            <a:cxnSpLocks noChangeShapeType="1"/>
                          </wps:cNvCnPr>
                          <wps:spPr bwMode="auto">
                            <a:xfrm>
                              <a:off x="174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86" name="Line 1783"/>
                          <wps:cNvCnPr>
                            <a:cxnSpLocks noChangeShapeType="1"/>
                          </wps:cNvCnPr>
                          <wps:spPr bwMode="auto">
                            <a:xfrm>
                              <a:off x="1776" y="3064"/>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87" name="Line 1784"/>
                          <wps:cNvCnPr>
                            <a:cxnSpLocks noChangeShapeType="1"/>
                          </wps:cNvCnPr>
                          <wps:spPr bwMode="auto">
                            <a:xfrm>
                              <a:off x="180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88" name="Line 1785"/>
                          <wps:cNvCnPr>
                            <a:cxnSpLocks noChangeShapeType="1"/>
                          </wps:cNvCnPr>
                          <wps:spPr bwMode="auto">
                            <a:xfrm>
                              <a:off x="183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89" name="Line 1786"/>
                          <wps:cNvCnPr>
                            <a:cxnSpLocks noChangeShapeType="1"/>
                          </wps:cNvCnPr>
                          <wps:spPr bwMode="auto">
                            <a:xfrm>
                              <a:off x="187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90" name="Line 1787"/>
                          <wps:cNvCnPr>
                            <a:cxnSpLocks noChangeShapeType="1"/>
                          </wps:cNvCnPr>
                          <wps:spPr bwMode="auto">
                            <a:xfrm>
                              <a:off x="190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91" name="Line 1788"/>
                          <wps:cNvCnPr>
                            <a:cxnSpLocks noChangeShapeType="1"/>
                          </wps:cNvCnPr>
                          <wps:spPr bwMode="auto">
                            <a:xfrm>
                              <a:off x="193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92" name="Line 1789"/>
                          <wps:cNvCnPr>
                            <a:cxnSpLocks noChangeShapeType="1"/>
                          </wps:cNvCnPr>
                          <wps:spPr bwMode="auto">
                            <a:xfrm>
                              <a:off x="196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93" name="Line 1790"/>
                          <wps:cNvCnPr>
                            <a:cxnSpLocks noChangeShapeType="1"/>
                          </wps:cNvCnPr>
                          <wps:spPr bwMode="auto">
                            <a:xfrm>
                              <a:off x="199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94" name="Line 1791"/>
                          <wps:cNvCnPr>
                            <a:cxnSpLocks noChangeShapeType="1"/>
                          </wps:cNvCnPr>
                          <wps:spPr bwMode="auto">
                            <a:xfrm>
                              <a:off x="203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95" name="Line 1792"/>
                          <wps:cNvCnPr>
                            <a:cxnSpLocks noChangeShapeType="1"/>
                          </wps:cNvCnPr>
                          <wps:spPr bwMode="auto">
                            <a:xfrm>
                              <a:off x="206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96" name="Line 1793"/>
                          <wps:cNvCnPr>
                            <a:cxnSpLocks noChangeShapeType="1"/>
                          </wps:cNvCnPr>
                          <wps:spPr bwMode="auto">
                            <a:xfrm>
                              <a:off x="209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97" name="Line 1794"/>
                          <wps:cNvCnPr>
                            <a:cxnSpLocks noChangeShapeType="1"/>
                          </wps:cNvCnPr>
                          <wps:spPr bwMode="auto">
                            <a:xfrm>
                              <a:off x="212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98" name="Line 1795"/>
                          <wps:cNvCnPr>
                            <a:cxnSpLocks noChangeShapeType="1"/>
                          </wps:cNvCnPr>
                          <wps:spPr bwMode="auto">
                            <a:xfrm>
                              <a:off x="215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0999" name="Line 1796"/>
                          <wps:cNvCnPr>
                            <a:cxnSpLocks noChangeShapeType="1"/>
                          </wps:cNvCnPr>
                          <wps:spPr bwMode="auto">
                            <a:xfrm>
                              <a:off x="219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00" name="Line 1797"/>
                          <wps:cNvCnPr>
                            <a:cxnSpLocks noChangeShapeType="1"/>
                          </wps:cNvCnPr>
                          <wps:spPr bwMode="auto">
                            <a:xfrm>
                              <a:off x="222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01" name="Line 1798"/>
                          <wps:cNvCnPr>
                            <a:cxnSpLocks noChangeShapeType="1"/>
                          </wps:cNvCnPr>
                          <wps:spPr bwMode="auto">
                            <a:xfrm>
                              <a:off x="225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02" name="Line 1799"/>
                          <wps:cNvCnPr>
                            <a:cxnSpLocks noChangeShapeType="1"/>
                          </wps:cNvCnPr>
                          <wps:spPr bwMode="auto">
                            <a:xfrm>
                              <a:off x="228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03" name="Line 1800"/>
                          <wps:cNvCnPr>
                            <a:cxnSpLocks noChangeShapeType="1"/>
                          </wps:cNvCnPr>
                          <wps:spPr bwMode="auto">
                            <a:xfrm>
                              <a:off x="231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04" name="Line 1801"/>
                          <wps:cNvCnPr>
                            <a:cxnSpLocks noChangeShapeType="1"/>
                          </wps:cNvCnPr>
                          <wps:spPr bwMode="auto">
                            <a:xfrm>
                              <a:off x="235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05" name="Line 1802"/>
                          <wps:cNvCnPr>
                            <a:cxnSpLocks noChangeShapeType="1"/>
                          </wps:cNvCnPr>
                          <wps:spPr bwMode="auto">
                            <a:xfrm>
                              <a:off x="238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06" name="Line 1803"/>
                          <wps:cNvCnPr>
                            <a:cxnSpLocks noChangeShapeType="1"/>
                          </wps:cNvCnPr>
                          <wps:spPr bwMode="auto">
                            <a:xfrm>
                              <a:off x="241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07" name="Line 1804"/>
                          <wps:cNvCnPr>
                            <a:cxnSpLocks noChangeShapeType="1"/>
                          </wps:cNvCnPr>
                          <wps:spPr bwMode="auto">
                            <a:xfrm>
                              <a:off x="244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08" name="Line 1805"/>
                          <wps:cNvCnPr>
                            <a:cxnSpLocks noChangeShapeType="1"/>
                          </wps:cNvCnPr>
                          <wps:spPr bwMode="auto">
                            <a:xfrm>
                              <a:off x="247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09" name="Line 1806"/>
                          <wps:cNvCnPr>
                            <a:cxnSpLocks noChangeShapeType="1"/>
                          </wps:cNvCnPr>
                          <wps:spPr bwMode="auto">
                            <a:xfrm>
                              <a:off x="251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10" name="Line 1807"/>
                          <wps:cNvCnPr>
                            <a:cxnSpLocks noChangeShapeType="1"/>
                          </wps:cNvCnPr>
                          <wps:spPr bwMode="auto">
                            <a:xfrm>
                              <a:off x="254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11" name="Line 1808"/>
                          <wps:cNvCnPr>
                            <a:cxnSpLocks noChangeShapeType="1"/>
                          </wps:cNvCnPr>
                          <wps:spPr bwMode="auto">
                            <a:xfrm>
                              <a:off x="257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12" name="Line 1809"/>
                          <wps:cNvCnPr>
                            <a:cxnSpLocks noChangeShapeType="1"/>
                          </wps:cNvCnPr>
                          <wps:spPr bwMode="auto">
                            <a:xfrm>
                              <a:off x="260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13" name="Line 1810"/>
                          <wps:cNvCnPr>
                            <a:cxnSpLocks noChangeShapeType="1"/>
                          </wps:cNvCnPr>
                          <wps:spPr bwMode="auto">
                            <a:xfrm>
                              <a:off x="263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14" name="Line 1811"/>
                          <wps:cNvCnPr>
                            <a:cxnSpLocks noChangeShapeType="1"/>
                          </wps:cNvCnPr>
                          <wps:spPr bwMode="auto">
                            <a:xfrm>
                              <a:off x="267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15" name="Line 1812"/>
                          <wps:cNvCnPr>
                            <a:cxnSpLocks noChangeShapeType="1"/>
                          </wps:cNvCnPr>
                          <wps:spPr bwMode="auto">
                            <a:xfrm>
                              <a:off x="270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16" name="Line 1813"/>
                          <wps:cNvCnPr>
                            <a:cxnSpLocks noChangeShapeType="1"/>
                          </wps:cNvCnPr>
                          <wps:spPr bwMode="auto">
                            <a:xfrm>
                              <a:off x="273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17" name="Line 1814"/>
                          <wps:cNvCnPr>
                            <a:cxnSpLocks noChangeShapeType="1"/>
                          </wps:cNvCnPr>
                          <wps:spPr bwMode="auto">
                            <a:xfrm>
                              <a:off x="276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18" name="Line 1815"/>
                          <wps:cNvCnPr>
                            <a:cxnSpLocks noChangeShapeType="1"/>
                          </wps:cNvCnPr>
                          <wps:spPr bwMode="auto">
                            <a:xfrm>
                              <a:off x="279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19" name="Line 1816"/>
                          <wps:cNvCnPr>
                            <a:cxnSpLocks noChangeShapeType="1"/>
                          </wps:cNvCnPr>
                          <wps:spPr bwMode="auto">
                            <a:xfrm>
                              <a:off x="283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20" name="Line 1817"/>
                          <wps:cNvCnPr>
                            <a:cxnSpLocks noChangeShapeType="1"/>
                          </wps:cNvCnPr>
                          <wps:spPr bwMode="auto">
                            <a:xfrm>
                              <a:off x="286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21" name="Line 1818"/>
                          <wps:cNvCnPr>
                            <a:cxnSpLocks noChangeShapeType="1"/>
                          </wps:cNvCnPr>
                          <wps:spPr bwMode="auto">
                            <a:xfrm>
                              <a:off x="289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22" name="Line 1819"/>
                          <wps:cNvCnPr>
                            <a:cxnSpLocks noChangeShapeType="1"/>
                          </wps:cNvCnPr>
                          <wps:spPr bwMode="auto">
                            <a:xfrm>
                              <a:off x="292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23" name="Line 1820"/>
                          <wps:cNvCnPr>
                            <a:cxnSpLocks noChangeShapeType="1"/>
                          </wps:cNvCnPr>
                          <wps:spPr bwMode="auto">
                            <a:xfrm>
                              <a:off x="295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24" name="Line 1821"/>
                          <wps:cNvCnPr>
                            <a:cxnSpLocks noChangeShapeType="1"/>
                          </wps:cNvCnPr>
                          <wps:spPr bwMode="auto">
                            <a:xfrm>
                              <a:off x="299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25" name="Line 1822"/>
                          <wps:cNvCnPr>
                            <a:cxnSpLocks noChangeShapeType="1"/>
                          </wps:cNvCnPr>
                          <wps:spPr bwMode="auto">
                            <a:xfrm>
                              <a:off x="302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26" name="Line 1823"/>
                          <wps:cNvCnPr>
                            <a:cxnSpLocks noChangeShapeType="1"/>
                          </wps:cNvCnPr>
                          <wps:spPr bwMode="auto">
                            <a:xfrm>
                              <a:off x="305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27" name="Line 1824"/>
                          <wps:cNvCnPr>
                            <a:cxnSpLocks noChangeShapeType="1"/>
                          </wps:cNvCnPr>
                          <wps:spPr bwMode="auto">
                            <a:xfrm>
                              <a:off x="308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28" name="Line 1825"/>
                          <wps:cNvCnPr>
                            <a:cxnSpLocks noChangeShapeType="1"/>
                          </wps:cNvCnPr>
                          <wps:spPr bwMode="auto">
                            <a:xfrm>
                              <a:off x="311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29" name="Line 1826"/>
                          <wps:cNvCnPr>
                            <a:cxnSpLocks noChangeShapeType="1"/>
                          </wps:cNvCnPr>
                          <wps:spPr bwMode="auto">
                            <a:xfrm>
                              <a:off x="315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30" name="Line 1827"/>
                          <wps:cNvCnPr>
                            <a:cxnSpLocks noChangeShapeType="1"/>
                          </wps:cNvCnPr>
                          <wps:spPr bwMode="auto">
                            <a:xfrm>
                              <a:off x="318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31" name="Line 1828"/>
                          <wps:cNvCnPr>
                            <a:cxnSpLocks noChangeShapeType="1"/>
                          </wps:cNvCnPr>
                          <wps:spPr bwMode="auto">
                            <a:xfrm>
                              <a:off x="321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32" name="Line 1829"/>
                          <wps:cNvCnPr>
                            <a:cxnSpLocks noChangeShapeType="1"/>
                          </wps:cNvCnPr>
                          <wps:spPr bwMode="auto">
                            <a:xfrm>
                              <a:off x="324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33" name="Line 1830"/>
                          <wps:cNvCnPr>
                            <a:cxnSpLocks noChangeShapeType="1"/>
                          </wps:cNvCnPr>
                          <wps:spPr bwMode="auto">
                            <a:xfrm>
                              <a:off x="327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34" name="Line 1831"/>
                          <wps:cNvCnPr>
                            <a:cxnSpLocks noChangeShapeType="1"/>
                          </wps:cNvCnPr>
                          <wps:spPr bwMode="auto">
                            <a:xfrm>
                              <a:off x="331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35" name="Line 1832"/>
                          <wps:cNvCnPr>
                            <a:cxnSpLocks noChangeShapeType="1"/>
                          </wps:cNvCnPr>
                          <wps:spPr bwMode="auto">
                            <a:xfrm>
                              <a:off x="334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36" name="Line 1833"/>
                          <wps:cNvCnPr>
                            <a:cxnSpLocks noChangeShapeType="1"/>
                          </wps:cNvCnPr>
                          <wps:spPr bwMode="auto">
                            <a:xfrm>
                              <a:off x="337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37" name="Line 1834"/>
                          <wps:cNvCnPr>
                            <a:cxnSpLocks noChangeShapeType="1"/>
                          </wps:cNvCnPr>
                          <wps:spPr bwMode="auto">
                            <a:xfrm>
                              <a:off x="340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38" name="Line 1835"/>
                          <wps:cNvCnPr>
                            <a:cxnSpLocks noChangeShapeType="1"/>
                          </wps:cNvCnPr>
                          <wps:spPr bwMode="auto">
                            <a:xfrm>
                              <a:off x="343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39" name="Line 1836"/>
                          <wps:cNvCnPr>
                            <a:cxnSpLocks noChangeShapeType="1"/>
                          </wps:cNvCnPr>
                          <wps:spPr bwMode="auto">
                            <a:xfrm>
                              <a:off x="347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40" name="Line 1837"/>
                          <wps:cNvCnPr>
                            <a:cxnSpLocks noChangeShapeType="1"/>
                          </wps:cNvCnPr>
                          <wps:spPr bwMode="auto">
                            <a:xfrm>
                              <a:off x="350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41" name="Line 1838"/>
                          <wps:cNvCnPr>
                            <a:cxnSpLocks noChangeShapeType="1"/>
                          </wps:cNvCnPr>
                          <wps:spPr bwMode="auto">
                            <a:xfrm>
                              <a:off x="353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42" name="Line 1839"/>
                          <wps:cNvCnPr>
                            <a:cxnSpLocks noChangeShapeType="1"/>
                          </wps:cNvCnPr>
                          <wps:spPr bwMode="auto">
                            <a:xfrm>
                              <a:off x="356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43" name="Line 1840"/>
                          <wps:cNvCnPr>
                            <a:cxnSpLocks noChangeShapeType="1"/>
                          </wps:cNvCnPr>
                          <wps:spPr bwMode="auto">
                            <a:xfrm>
                              <a:off x="359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44" name="Line 1841"/>
                          <wps:cNvCnPr>
                            <a:cxnSpLocks noChangeShapeType="1"/>
                          </wps:cNvCnPr>
                          <wps:spPr bwMode="auto">
                            <a:xfrm>
                              <a:off x="363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45" name="Line 1842"/>
                          <wps:cNvCnPr>
                            <a:cxnSpLocks noChangeShapeType="1"/>
                          </wps:cNvCnPr>
                          <wps:spPr bwMode="auto">
                            <a:xfrm>
                              <a:off x="366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46" name="Line 1843"/>
                          <wps:cNvCnPr>
                            <a:cxnSpLocks noChangeShapeType="1"/>
                          </wps:cNvCnPr>
                          <wps:spPr bwMode="auto">
                            <a:xfrm>
                              <a:off x="369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47" name="Line 1844"/>
                          <wps:cNvCnPr>
                            <a:cxnSpLocks noChangeShapeType="1"/>
                          </wps:cNvCnPr>
                          <wps:spPr bwMode="auto">
                            <a:xfrm>
                              <a:off x="372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48" name="Line 1845"/>
                          <wps:cNvCnPr>
                            <a:cxnSpLocks noChangeShapeType="1"/>
                          </wps:cNvCnPr>
                          <wps:spPr bwMode="auto">
                            <a:xfrm>
                              <a:off x="375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49" name="Line 1846"/>
                          <wps:cNvCnPr>
                            <a:cxnSpLocks noChangeShapeType="1"/>
                          </wps:cNvCnPr>
                          <wps:spPr bwMode="auto">
                            <a:xfrm>
                              <a:off x="379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50" name="Line 1847"/>
                          <wps:cNvCnPr>
                            <a:cxnSpLocks noChangeShapeType="1"/>
                          </wps:cNvCnPr>
                          <wps:spPr bwMode="auto">
                            <a:xfrm>
                              <a:off x="382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51" name="Line 1848"/>
                          <wps:cNvCnPr>
                            <a:cxnSpLocks noChangeShapeType="1"/>
                          </wps:cNvCnPr>
                          <wps:spPr bwMode="auto">
                            <a:xfrm>
                              <a:off x="385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52" name="Line 1849"/>
                          <wps:cNvCnPr>
                            <a:cxnSpLocks noChangeShapeType="1"/>
                          </wps:cNvCnPr>
                          <wps:spPr bwMode="auto">
                            <a:xfrm>
                              <a:off x="388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53" name="Line 1850"/>
                          <wps:cNvCnPr>
                            <a:cxnSpLocks noChangeShapeType="1"/>
                          </wps:cNvCnPr>
                          <wps:spPr bwMode="auto">
                            <a:xfrm>
                              <a:off x="391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54" name="Line 1851"/>
                          <wps:cNvCnPr>
                            <a:cxnSpLocks noChangeShapeType="1"/>
                          </wps:cNvCnPr>
                          <wps:spPr bwMode="auto">
                            <a:xfrm>
                              <a:off x="395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55" name="Line 1852"/>
                          <wps:cNvCnPr>
                            <a:cxnSpLocks noChangeShapeType="1"/>
                          </wps:cNvCnPr>
                          <wps:spPr bwMode="auto">
                            <a:xfrm>
                              <a:off x="398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56" name="Line 1853"/>
                          <wps:cNvCnPr>
                            <a:cxnSpLocks noChangeShapeType="1"/>
                          </wps:cNvCnPr>
                          <wps:spPr bwMode="auto">
                            <a:xfrm>
                              <a:off x="401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57" name="Line 1854"/>
                          <wps:cNvCnPr>
                            <a:cxnSpLocks noChangeShapeType="1"/>
                          </wps:cNvCnPr>
                          <wps:spPr bwMode="auto">
                            <a:xfrm>
                              <a:off x="404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58" name="Line 1855"/>
                          <wps:cNvCnPr>
                            <a:cxnSpLocks noChangeShapeType="1"/>
                          </wps:cNvCnPr>
                          <wps:spPr bwMode="auto">
                            <a:xfrm>
                              <a:off x="407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59" name="Line 1856"/>
                          <wps:cNvCnPr>
                            <a:cxnSpLocks noChangeShapeType="1"/>
                          </wps:cNvCnPr>
                          <wps:spPr bwMode="auto">
                            <a:xfrm>
                              <a:off x="411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60" name="Line 1857"/>
                          <wps:cNvCnPr>
                            <a:cxnSpLocks noChangeShapeType="1"/>
                          </wps:cNvCnPr>
                          <wps:spPr bwMode="auto">
                            <a:xfrm>
                              <a:off x="414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61" name="Line 1858"/>
                          <wps:cNvCnPr>
                            <a:cxnSpLocks noChangeShapeType="1"/>
                          </wps:cNvCnPr>
                          <wps:spPr bwMode="auto">
                            <a:xfrm>
                              <a:off x="417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62" name="Line 1859"/>
                          <wps:cNvCnPr>
                            <a:cxnSpLocks noChangeShapeType="1"/>
                          </wps:cNvCnPr>
                          <wps:spPr bwMode="auto">
                            <a:xfrm>
                              <a:off x="420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63" name="Line 1860"/>
                          <wps:cNvCnPr>
                            <a:cxnSpLocks noChangeShapeType="1"/>
                          </wps:cNvCnPr>
                          <wps:spPr bwMode="auto">
                            <a:xfrm>
                              <a:off x="423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64" name="Line 1861"/>
                          <wps:cNvCnPr>
                            <a:cxnSpLocks noChangeShapeType="1"/>
                          </wps:cNvCnPr>
                          <wps:spPr bwMode="auto">
                            <a:xfrm>
                              <a:off x="427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65" name="Line 1862"/>
                          <wps:cNvCnPr>
                            <a:cxnSpLocks noChangeShapeType="1"/>
                          </wps:cNvCnPr>
                          <wps:spPr bwMode="auto">
                            <a:xfrm>
                              <a:off x="430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66" name="Line 1863"/>
                          <wps:cNvCnPr>
                            <a:cxnSpLocks noChangeShapeType="1"/>
                          </wps:cNvCnPr>
                          <wps:spPr bwMode="auto">
                            <a:xfrm>
                              <a:off x="433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67" name="Line 1864"/>
                          <wps:cNvCnPr>
                            <a:cxnSpLocks noChangeShapeType="1"/>
                          </wps:cNvCnPr>
                          <wps:spPr bwMode="auto">
                            <a:xfrm>
                              <a:off x="436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68" name="Line 1865"/>
                          <wps:cNvCnPr>
                            <a:cxnSpLocks noChangeShapeType="1"/>
                          </wps:cNvCnPr>
                          <wps:spPr bwMode="auto">
                            <a:xfrm>
                              <a:off x="439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69" name="Line 1866"/>
                          <wps:cNvCnPr>
                            <a:cxnSpLocks noChangeShapeType="1"/>
                          </wps:cNvCnPr>
                          <wps:spPr bwMode="auto">
                            <a:xfrm>
                              <a:off x="443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70" name="Line 1867"/>
                          <wps:cNvCnPr>
                            <a:cxnSpLocks noChangeShapeType="1"/>
                          </wps:cNvCnPr>
                          <wps:spPr bwMode="auto">
                            <a:xfrm>
                              <a:off x="446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71" name="Line 1868"/>
                          <wps:cNvCnPr>
                            <a:cxnSpLocks noChangeShapeType="1"/>
                          </wps:cNvCnPr>
                          <wps:spPr bwMode="auto">
                            <a:xfrm>
                              <a:off x="449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72" name="Line 1869"/>
                          <wps:cNvCnPr>
                            <a:cxnSpLocks noChangeShapeType="1"/>
                          </wps:cNvCnPr>
                          <wps:spPr bwMode="auto">
                            <a:xfrm>
                              <a:off x="452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73" name="Line 1870"/>
                          <wps:cNvCnPr>
                            <a:cxnSpLocks noChangeShapeType="1"/>
                          </wps:cNvCnPr>
                          <wps:spPr bwMode="auto">
                            <a:xfrm>
                              <a:off x="455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74" name="Line 1871"/>
                          <wps:cNvCnPr>
                            <a:cxnSpLocks noChangeShapeType="1"/>
                          </wps:cNvCnPr>
                          <wps:spPr bwMode="auto">
                            <a:xfrm>
                              <a:off x="459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75" name="Line 1872"/>
                          <wps:cNvCnPr>
                            <a:cxnSpLocks noChangeShapeType="1"/>
                          </wps:cNvCnPr>
                          <wps:spPr bwMode="auto">
                            <a:xfrm>
                              <a:off x="462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76" name="Line 1873"/>
                          <wps:cNvCnPr>
                            <a:cxnSpLocks noChangeShapeType="1"/>
                          </wps:cNvCnPr>
                          <wps:spPr bwMode="auto">
                            <a:xfrm>
                              <a:off x="465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77" name="Line 1874"/>
                          <wps:cNvCnPr>
                            <a:cxnSpLocks noChangeShapeType="1"/>
                          </wps:cNvCnPr>
                          <wps:spPr bwMode="auto">
                            <a:xfrm>
                              <a:off x="468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78" name="Line 1875"/>
                          <wps:cNvCnPr>
                            <a:cxnSpLocks noChangeShapeType="1"/>
                          </wps:cNvCnPr>
                          <wps:spPr bwMode="auto">
                            <a:xfrm>
                              <a:off x="471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79" name="Line 1876"/>
                          <wps:cNvCnPr>
                            <a:cxnSpLocks noChangeShapeType="1"/>
                          </wps:cNvCnPr>
                          <wps:spPr bwMode="auto">
                            <a:xfrm>
                              <a:off x="475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80" name="Line 1877"/>
                          <wps:cNvCnPr>
                            <a:cxnSpLocks noChangeShapeType="1"/>
                          </wps:cNvCnPr>
                          <wps:spPr bwMode="auto">
                            <a:xfrm>
                              <a:off x="478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81" name="Line 1878"/>
                          <wps:cNvCnPr>
                            <a:cxnSpLocks noChangeShapeType="1"/>
                          </wps:cNvCnPr>
                          <wps:spPr bwMode="auto">
                            <a:xfrm>
                              <a:off x="481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82" name="Line 1879"/>
                          <wps:cNvCnPr>
                            <a:cxnSpLocks noChangeShapeType="1"/>
                          </wps:cNvCnPr>
                          <wps:spPr bwMode="auto">
                            <a:xfrm>
                              <a:off x="484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83" name="Line 1880"/>
                          <wps:cNvCnPr>
                            <a:cxnSpLocks noChangeShapeType="1"/>
                          </wps:cNvCnPr>
                          <wps:spPr bwMode="auto">
                            <a:xfrm>
                              <a:off x="487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84" name="Line 1881"/>
                          <wps:cNvCnPr>
                            <a:cxnSpLocks noChangeShapeType="1"/>
                          </wps:cNvCnPr>
                          <wps:spPr bwMode="auto">
                            <a:xfrm>
                              <a:off x="491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85" name="Line 1882"/>
                          <wps:cNvCnPr>
                            <a:cxnSpLocks noChangeShapeType="1"/>
                          </wps:cNvCnPr>
                          <wps:spPr bwMode="auto">
                            <a:xfrm>
                              <a:off x="494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86" name="Line 1883"/>
                          <wps:cNvCnPr>
                            <a:cxnSpLocks noChangeShapeType="1"/>
                          </wps:cNvCnPr>
                          <wps:spPr bwMode="auto">
                            <a:xfrm>
                              <a:off x="497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87" name="Line 1884"/>
                          <wps:cNvCnPr>
                            <a:cxnSpLocks noChangeShapeType="1"/>
                          </wps:cNvCnPr>
                          <wps:spPr bwMode="auto">
                            <a:xfrm>
                              <a:off x="500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88" name="Line 1885"/>
                          <wps:cNvCnPr>
                            <a:cxnSpLocks noChangeShapeType="1"/>
                          </wps:cNvCnPr>
                          <wps:spPr bwMode="auto">
                            <a:xfrm>
                              <a:off x="503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89" name="Line 1886"/>
                          <wps:cNvCnPr>
                            <a:cxnSpLocks noChangeShapeType="1"/>
                          </wps:cNvCnPr>
                          <wps:spPr bwMode="auto">
                            <a:xfrm>
                              <a:off x="507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90" name="Line 1887"/>
                          <wps:cNvCnPr>
                            <a:cxnSpLocks noChangeShapeType="1"/>
                          </wps:cNvCnPr>
                          <wps:spPr bwMode="auto">
                            <a:xfrm>
                              <a:off x="510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91" name="Line 1888"/>
                          <wps:cNvCnPr>
                            <a:cxnSpLocks noChangeShapeType="1"/>
                          </wps:cNvCnPr>
                          <wps:spPr bwMode="auto">
                            <a:xfrm>
                              <a:off x="513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92" name="Line 1889"/>
                          <wps:cNvCnPr>
                            <a:cxnSpLocks noChangeShapeType="1"/>
                          </wps:cNvCnPr>
                          <wps:spPr bwMode="auto">
                            <a:xfrm>
                              <a:off x="5167"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93" name="Line 1890"/>
                          <wps:cNvCnPr>
                            <a:cxnSpLocks noChangeShapeType="1"/>
                          </wps:cNvCnPr>
                          <wps:spPr bwMode="auto">
                            <a:xfrm>
                              <a:off x="5199"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94" name="Line 1891"/>
                          <wps:cNvCnPr>
                            <a:cxnSpLocks noChangeShapeType="1"/>
                          </wps:cNvCnPr>
                          <wps:spPr bwMode="auto">
                            <a:xfrm>
                              <a:off x="5231"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95" name="Line 1892"/>
                          <wps:cNvCnPr>
                            <a:cxnSpLocks noChangeShapeType="1"/>
                          </wps:cNvCnPr>
                          <wps:spPr bwMode="auto">
                            <a:xfrm>
                              <a:off x="5263"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96" name="Line 1893"/>
                          <wps:cNvCnPr>
                            <a:cxnSpLocks noChangeShapeType="1"/>
                          </wps:cNvCnPr>
                          <wps:spPr bwMode="auto">
                            <a:xfrm>
                              <a:off x="5295"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97" name="Line 1894"/>
                          <wps:cNvCnPr>
                            <a:cxnSpLocks noChangeShapeType="1"/>
                          </wps:cNvCnPr>
                          <wps:spPr bwMode="auto">
                            <a:xfrm>
                              <a:off x="5327" y="3064"/>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98" name="Line 1895"/>
                          <wps:cNvCnPr>
                            <a:cxnSpLocks noChangeShapeType="1"/>
                          </wps:cNvCnPr>
                          <wps:spPr bwMode="auto">
                            <a:xfrm>
                              <a:off x="535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099" name="Line 1896"/>
                          <wps:cNvCnPr>
                            <a:cxnSpLocks noChangeShapeType="1"/>
                          </wps:cNvCnPr>
                          <wps:spPr bwMode="auto">
                            <a:xfrm>
                              <a:off x="539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00" name="Line 1897"/>
                          <wps:cNvCnPr>
                            <a:cxnSpLocks noChangeShapeType="1"/>
                          </wps:cNvCnPr>
                          <wps:spPr bwMode="auto">
                            <a:xfrm>
                              <a:off x="542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01" name="Line 1898"/>
                          <wps:cNvCnPr>
                            <a:cxnSpLocks noChangeShapeType="1"/>
                          </wps:cNvCnPr>
                          <wps:spPr bwMode="auto">
                            <a:xfrm>
                              <a:off x="545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02" name="Line 1899"/>
                          <wps:cNvCnPr>
                            <a:cxnSpLocks noChangeShapeType="1"/>
                          </wps:cNvCnPr>
                          <wps:spPr bwMode="auto">
                            <a:xfrm>
                              <a:off x="548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03" name="Line 1900"/>
                          <wps:cNvCnPr>
                            <a:cxnSpLocks noChangeShapeType="1"/>
                          </wps:cNvCnPr>
                          <wps:spPr bwMode="auto">
                            <a:xfrm>
                              <a:off x="551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04" name="Line 1901"/>
                          <wps:cNvCnPr>
                            <a:cxnSpLocks noChangeShapeType="1"/>
                          </wps:cNvCnPr>
                          <wps:spPr bwMode="auto">
                            <a:xfrm>
                              <a:off x="555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05" name="Line 1902"/>
                          <wps:cNvCnPr>
                            <a:cxnSpLocks noChangeShapeType="1"/>
                          </wps:cNvCnPr>
                          <wps:spPr bwMode="auto">
                            <a:xfrm>
                              <a:off x="558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06" name="Line 1903"/>
                          <wps:cNvCnPr>
                            <a:cxnSpLocks noChangeShapeType="1"/>
                          </wps:cNvCnPr>
                          <wps:spPr bwMode="auto">
                            <a:xfrm>
                              <a:off x="561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07" name="Line 1904"/>
                          <wps:cNvCnPr>
                            <a:cxnSpLocks noChangeShapeType="1"/>
                          </wps:cNvCnPr>
                          <wps:spPr bwMode="auto">
                            <a:xfrm>
                              <a:off x="564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08" name="Line 1905"/>
                          <wps:cNvCnPr>
                            <a:cxnSpLocks noChangeShapeType="1"/>
                          </wps:cNvCnPr>
                          <wps:spPr bwMode="auto">
                            <a:xfrm>
                              <a:off x="567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09" name="Line 1906"/>
                          <wps:cNvCnPr>
                            <a:cxnSpLocks noChangeShapeType="1"/>
                          </wps:cNvCnPr>
                          <wps:spPr bwMode="auto">
                            <a:xfrm>
                              <a:off x="571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10" name="Line 1907"/>
                          <wps:cNvCnPr>
                            <a:cxnSpLocks noChangeShapeType="1"/>
                          </wps:cNvCnPr>
                          <wps:spPr bwMode="auto">
                            <a:xfrm>
                              <a:off x="574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11" name="Line 1908"/>
                          <wps:cNvCnPr>
                            <a:cxnSpLocks noChangeShapeType="1"/>
                          </wps:cNvCnPr>
                          <wps:spPr bwMode="auto">
                            <a:xfrm>
                              <a:off x="577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12" name="Line 1909"/>
                          <wps:cNvCnPr>
                            <a:cxnSpLocks noChangeShapeType="1"/>
                          </wps:cNvCnPr>
                          <wps:spPr bwMode="auto">
                            <a:xfrm>
                              <a:off x="580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13" name="Line 1910"/>
                          <wps:cNvCnPr>
                            <a:cxnSpLocks noChangeShapeType="1"/>
                          </wps:cNvCnPr>
                          <wps:spPr bwMode="auto">
                            <a:xfrm>
                              <a:off x="583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14" name="Line 1911"/>
                          <wps:cNvCnPr>
                            <a:cxnSpLocks noChangeShapeType="1"/>
                          </wps:cNvCnPr>
                          <wps:spPr bwMode="auto">
                            <a:xfrm>
                              <a:off x="587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15" name="Line 1912"/>
                          <wps:cNvCnPr>
                            <a:cxnSpLocks noChangeShapeType="1"/>
                          </wps:cNvCnPr>
                          <wps:spPr bwMode="auto">
                            <a:xfrm>
                              <a:off x="590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16" name="Line 1913"/>
                          <wps:cNvCnPr>
                            <a:cxnSpLocks noChangeShapeType="1"/>
                          </wps:cNvCnPr>
                          <wps:spPr bwMode="auto">
                            <a:xfrm>
                              <a:off x="593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17" name="Line 1914"/>
                          <wps:cNvCnPr>
                            <a:cxnSpLocks noChangeShapeType="1"/>
                          </wps:cNvCnPr>
                          <wps:spPr bwMode="auto">
                            <a:xfrm>
                              <a:off x="5966"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18" name="Line 1915"/>
                          <wps:cNvCnPr>
                            <a:cxnSpLocks noChangeShapeType="1"/>
                          </wps:cNvCnPr>
                          <wps:spPr bwMode="auto">
                            <a:xfrm>
                              <a:off x="5998"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19" name="Line 1916"/>
                          <wps:cNvCnPr>
                            <a:cxnSpLocks noChangeShapeType="1"/>
                          </wps:cNvCnPr>
                          <wps:spPr bwMode="auto">
                            <a:xfrm>
                              <a:off x="6030"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20" name="Line 1917"/>
                          <wps:cNvCnPr>
                            <a:cxnSpLocks noChangeShapeType="1"/>
                          </wps:cNvCnPr>
                          <wps:spPr bwMode="auto">
                            <a:xfrm>
                              <a:off x="6062"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21" name="Line 1918"/>
                          <wps:cNvCnPr>
                            <a:cxnSpLocks noChangeShapeType="1"/>
                          </wps:cNvCnPr>
                          <wps:spPr bwMode="auto">
                            <a:xfrm>
                              <a:off x="6094" y="3064"/>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22" name="Line 1919"/>
                          <wps:cNvCnPr>
                            <a:cxnSpLocks noChangeShapeType="1"/>
                          </wps:cNvCnPr>
                          <wps:spPr bwMode="auto">
                            <a:xfrm>
                              <a:off x="336" y="2624"/>
                              <a:ext cx="5790"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1123" name="Line 1920"/>
                          <wps:cNvCnPr>
                            <a:cxnSpLocks noChangeShapeType="1"/>
                          </wps:cNvCnPr>
                          <wps:spPr bwMode="auto">
                            <a:xfrm>
                              <a:off x="336" y="2624"/>
                              <a:ext cx="16" cy="8"/>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24" name="Line 1921"/>
                          <wps:cNvCnPr>
                            <a:cxnSpLocks noChangeShapeType="1"/>
                          </wps:cNvCnPr>
                          <wps:spPr bwMode="auto">
                            <a:xfrm>
                              <a:off x="36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25" name="Line 1922"/>
                          <wps:cNvCnPr>
                            <a:cxnSpLocks noChangeShapeType="1"/>
                          </wps:cNvCnPr>
                          <wps:spPr bwMode="auto">
                            <a:xfrm>
                              <a:off x="40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26" name="Line 1923"/>
                          <wps:cNvCnPr>
                            <a:cxnSpLocks noChangeShapeType="1"/>
                          </wps:cNvCnPr>
                          <wps:spPr bwMode="auto">
                            <a:xfrm>
                              <a:off x="43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27" name="Line 1924"/>
                          <wps:cNvCnPr>
                            <a:cxnSpLocks noChangeShapeType="1"/>
                          </wps:cNvCnPr>
                          <wps:spPr bwMode="auto">
                            <a:xfrm>
                              <a:off x="46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28" name="Line 1925"/>
                          <wps:cNvCnPr>
                            <a:cxnSpLocks noChangeShapeType="1"/>
                          </wps:cNvCnPr>
                          <wps:spPr bwMode="auto">
                            <a:xfrm>
                              <a:off x="49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29" name="Line 1926"/>
                          <wps:cNvCnPr>
                            <a:cxnSpLocks noChangeShapeType="1"/>
                          </wps:cNvCnPr>
                          <wps:spPr bwMode="auto">
                            <a:xfrm>
                              <a:off x="52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30" name="Line 1927"/>
                          <wps:cNvCnPr>
                            <a:cxnSpLocks noChangeShapeType="1"/>
                          </wps:cNvCnPr>
                          <wps:spPr bwMode="auto">
                            <a:xfrm>
                              <a:off x="56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31" name="Line 1928"/>
                          <wps:cNvCnPr>
                            <a:cxnSpLocks noChangeShapeType="1"/>
                          </wps:cNvCnPr>
                          <wps:spPr bwMode="auto">
                            <a:xfrm>
                              <a:off x="59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32" name="Line 1929"/>
                          <wps:cNvCnPr>
                            <a:cxnSpLocks noChangeShapeType="1"/>
                          </wps:cNvCnPr>
                          <wps:spPr bwMode="auto">
                            <a:xfrm>
                              <a:off x="62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33" name="Line 1930"/>
                          <wps:cNvCnPr>
                            <a:cxnSpLocks noChangeShapeType="1"/>
                          </wps:cNvCnPr>
                          <wps:spPr bwMode="auto">
                            <a:xfrm>
                              <a:off x="65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34" name="Line 1931"/>
                          <wps:cNvCnPr>
                            <a:cxnSpLocks noChangeShapeType="1"/>
                          </wps:cNvCnPr>
                          <wps:spPr bwMode="auto">
                            <a:xfrm>
                              <a:off x="68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35" name="Line 1932"/>
                          <wps:cNvCnPr>
                            <a:cxnSpLocks noChangeShapeType="1"/>
                          </wps:cNvCnPr>
                          <wps:spPr bwMode="auto">
                            <a:xfrm>
                              <a:off x="72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36" name="Line 1933"/>
                          <wps:cNvCnPr>
                            <a:cxnSpLocks noChangeShapeType="1"/>
                          </wps:cNvCnPr>
                          <wps:spPr bwMode="auto">
                            <a:xfrm>
                              <a:off x="75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37" name="Line 1934"/>
                          <wps:cNvCnPr>
                            <a:cxnSpLocks noChangeShapeType="1"/>
                          </wps:cNvCnPr>
                          <wps:spPr bwMode="auto">
                            <a:xfrm>
                              <a:off x="78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38" name="Line 1935"/>
                          <wps:cNvCnPr>
                            <a:cxnSpLocks noChangeShapeType="1"/>
                          </wps:cNvCnPr>
                          <wps:spPr bwMode="auto">
                            <a:xfrm>
                              <a:off x="81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39" name="Line 1936"/>
                          <wps:cNvCnPr>
                            <a:cxnSpLocks noChangeShapeType="1"/>
                          </wps:cNvCnPr>
                          <wps:spPr bwMode="auto">
                            <a:xfrm>
                              <a:off x="84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40" name="Line 1937"/>
                          <wps:cNvCnPr>
                            <a:cxnSpLocks noChangeShapeType="1"/>
                          </wps:cNvCnPr>
                          <wps:spPr bwMode="auto">
                            <a:xfrm>
                              <a:off x="88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41" name="Line 1938"/>
                          <wps:cNvCnPr>
                            <a:cxnSpLocks noChangeShapeType="1"/>
                          </wps:cNvCnPr>
                          <wps:spPr bwMode="auto">
                            <a:xfrm>
                              <a:off x="91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42" name="Line 1939"/>
                          <wps:cNvCnPr>
                            <a:cxnSpLocks noChangeShapeType="1"/>
                          </wps:cNvCnPr>
                          <wps:spPr bwMode="auto">
                            <a:xfrm>
                              <a:off x="94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43" name="Line 1940"/>
                          <wps:cNvCnPr>
                            <a:cxnSpLocks noChangeShapeType="1"/>
                          </wps:cNvCnPr>
                          <wps:spPr bwMode="auto">
                            <a:xfrm>
                              <a:off x="97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44" name="Line 1941"/>
                          <wps:cNvCnPr>
                            <a:cxnSpLocks noChangeShapeType="1"/>
                          </wps:cNvCnPr>
                          <wps:spPr bwMode="auto">
                            <a:xfrm>
                              <a:off x="100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45" name="Line 1942"/>
                          <wps:cNvCnPr>
                            <a:cxnSpLocks noChangeShapeType="1"/>
                          </wps:cNvCnPr>
                          <wps:spPr bwMode="auto">
                            <a:xfrm>
                              <a:off x="104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46" name="Line 1943"/>
                          <wps:cNvCnPr>
                            <a:cxnSpLocks noChangeShapeType="1"/>
                          </wps:cNvCnPr>
                          <wps:spPr bwMode="auto">
                            <a:xfrm>
                              <a:off x="107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47" name="Line 1944"/>
                          <wps:cNvCnPr>
                            <a:cxnSpLocks noChangeShapeType="1"/>
                          </wps:cNvCnPr>
                          <wps:spPr bwMode="auto">
                            <a:xfrm>
                              <a:off x="110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48" name="Line 1945"/>
                          <wps:cNvCnPr>
                            <a:cxnSpLocks noChangeShapeType="1"/>
                          </wps:cNvCnPr>
                          <wps:spPr bwMode="auto">
                            <a:xfrm>
                              <a:off x="113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49" name="Line 1946"/>
                          <wps:cNvCnPr>
                            <a:cxnSpLocks noChangeShapeType="1"/>
                          </wps:cNvCnPr>
                          <wps:spPr bwMode="auto">
                            <a:xfrm>
                              <a:off x="116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50" name="Line 1947"/>
                          <wps:cNvCnPr>
                            <a:cxnSpLocks noChangeShapeType="1"/>
                          </wps:cNvCnPr>
                          <wps:spPr bwMode="auto">
                            <a:xfrm>
                              <a:off x="120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51" name="Line 1948"/>
                          <wps:cNvCnPr>
                            <a:cxnSpLocks noChangeShapeType="1"/>
                          </wps:cNvCnPr>
                          <wps:spPr bwMode="auto">
                            <a:xfrm>
                              <a:off x="123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52" name="Line 1949"/>
                          <wps:cNvCnPr>
                            <a:cxnSpLocks noChangeShapeType="1"/>
                          </wps:cNvCnPr>
                          <wps:spPr bwMode="auto">
                            <a:xfrm>
                              <a:off x="126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53" name="Line 1950"/>
                          <wps:cNvCnPr>
                            <a:cxnSpLocks noChangeShapeType="1"/>
                          </wps:cNvCnPr>
                          <wps:spPr bwMode="auto">
                            <a:xfrm>
                              <a:off x="129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54" name="Line 1951"/>
                          <wps:cNvCnPr>
                            <a:cxnSpLocks noChangeShapeType="1"/>
                          </wps:cNvCnPr>
                          <wps:spPr bwMode="auto">
                            <a:xfrm>
                              <a:off x="132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55" name="Line 1952"/>
                          <wps:cNvCnPr>
                            <a:cxnSpLocks noChangeShapeType="1"/>
                          </wps:cNvCnPr>
                          <wps:spPr bwMode="auto">
                            <a:xfrm>
                              <a:off x="136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56" name="Line 1953"/>
                          <wps:cNvCnPr>
                            <a:cxnSpLocks noChangeShapeType="1"/>
                          </wps:cNvCnPr>
                          <wps:spPr bwMode="auto">
                            <a:xfrm>
                              <a:off x="139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57" name="Line 1954"/>
                          <wps:cNvCnPr>
                            <a:cxnSpLocks noChangeShapeType="1"/>
                          </wps:cNvCnPr>
                          <wps:spPr bwMode="auto">
                            <a:xfrm>
                              <a:off x="142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58" name="Line 1955"/>
                          <wps:cNvCnPr>
                            <a:cxnSpLocks noChangeShapeType="1"/>
                          </wps:cNvCnPr>
                          <wps:spPr bwMode="auto">
                            <a:xfrm>
                              <a:off x="145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59" name="Line 1956"/>
                          <wps:cNvCnPr>
                            <a:cxnSpLocks noChangeShapeType="1"/>
                          </wps:cNvCnPr>
                          <wps:spPr bwMode="auto">
                            <a:xfrm>
                              <a:off x="148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60" name="Line 1957"/>
                          <wps:cNvCnPr>
                            <a:cxnSpLocks noChangeShapeType="1"/>
                          </wps:cNvCnPr>
                          <wps:spPr bwMode="auto">
                            <a:xfrm>
                              <a:off x="152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61" name="Line 1958"/>
                          <wps:cNvCnPr>
                            <a:cxnSpLocks noChangeShapeType="1"/>
                          </wps:cNvCnPr>
                          <wps:spPr bwMode="auto">
                            <a:xfrm>
                              <a:off x="155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62" name="Line 1959"/>
                          <wps:cNvCnPr>
                            <a:cxnSpLocks noChangeShapeType="1"/>
                          </wps:cNvCnPr>
                          <wps:spPr bwMode="auto">
                            <a:xfrm>
                              <a:off x="158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63" name="Line 1960"/>
                          <wps:cNvCnPr>
                            <a:cxnSpLocks noChangeShapeType="1"/>
                          </wps:cNvCnPr>
                          <wps:spPr bwMode="auto">
                            <a:xfrm>
                              <a:off x="161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64" name="Line 1961"/>
                          <wps:cNvCnPr>
                            <a:cxnSpLocks noChangeShapeType="1"/>
                          </wps:cNvCnPr>
                          <wps:spPr bwMode="auto">
                            <a:xfrm>
                              <a:off x="164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65" name="Line 1962"/>
                          <wps:cNvCnPr>
                            <a:cxnSpLocks noChangeShapeType="1"/>
                          </wps:cNvCnPr>
                          <wps:spPr bwMode="auto">
                            <a:xfrm>
                              <a:off x="168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66" name="Line 1963"/>
                          <wps:cNvCnPr>
                            <a:cxnSpLocks noChangeShapeType="1"/>
                          </wps:cNvCnPr>
                          <wps:spPr bwMode="auto">
                            <a:xfrm>
                              <a:off x="171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67" name="Line 1964"/>
                          <wps:cNvCnPr>
                            <a:cxnSpLocks noChangeShapeType="1"/>
                          </wps:cNvCnPr>
                          <wps:spPr bwMode="auto">
                            <a:xfrm>
                              <a:off x="174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68" name="Line 1965"/>
                          <wps:cNvCnPr>
                            <a:cxnSpLocks noChangeShapeType="1"/>
                          </wps:cNvCnPr>
                          <wps:spPr bwMode="auto">
                            <a:xfrm>
                              <a:off x="1776" y="2632"/>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69" name="Line 1966"/>
                          <wps:cNvCnPr>
                            <a:cxnSpLocks noChangeShapeType="1"/>
                          </wps:cNvCnPr>
                          <wps:spPr bwMode="auto">
                            <a:xfrm>
                              <a:off x="180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70" name="Line 1967"/>
                          <wps:cNvCnPr>
                            <a:cxnSpLocks noChangeShapeType="1"/>
                          </wps:cNvCnPr>
                          <wps:spPr bwMode="auto">
                            <a:xfrm>
                              <a:off x="183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71" name="Line 1968"/>
                          <wps:cNvCnPr>
                            <a:cxnSpLocks noChangeShapeType="1"/>
                          </wps:cNvCnPr>
                          <wps:spPr bwMode="auto">
                            <a:xfrm>
                              <a:off x="187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72" name="Line 1969"/>
                          <wps:cNvCnPr>
                            <a:cxnSpLocks noChangeShapeType="1"/>
                          </wps:cNvCnPr>
                          <wps:spPr bwMode="auto">
                            <a:xfrm>
                              <a:off x="190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73" name="Line 1970"/>
                          <wps:cNvCnPr>
                            <a:cxnSpLocks noChangeShapeType="1"/>
                          </wps:cNvCnPr>
                          <wps:spPr bwMode="auto">
                            <a:xfrm>
                              <a:off x="193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74" name="Line 1971"/>
                          <wps:cNvCnPr>
                            <a:cxnSpLocks noChangeShapeType="1"/>
                          </wps:cNvCnPr>
                          <wps:spPr bwMode="auto">
                            <a:xfrm>
                              <a:off x="196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75" name="Line 1972"/>
                          <wps:cNvCnPr>
                            <a:cxnSpLocks noChangeShapeType="1"/>
                          </wps:cNvCnPr>
                          <wps:spPr bwMode="auto">
                            <a:xfrm>
                              <a:off x="199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76" name="Line 1973"/>
                          <wps:cNvCnPr>
                            <a:cxnSpLocks noChangeShapeType="1"/>
                          </wps:cNvCnPr>
                          <wps:spPr bwMode="auto">
                            <a:xfrm>
                              <a:off x="203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77" name="Line 1974"/>
                          <wps:cNvCnPr>
                            <a:cxnSpLocks noChangeShapeType="1"/>
                          </wps:cNvCnPr>
                          <wps:spPr bwMode="auto">
                            <a:xfrm>
                              <a:off x="206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78" name="Line 1975"/>
                          <wps:cNvCnPr>
                            <a:cxnSpLocks noChangeShapeType="1"/>
                          </wps:cNvCnPr>
                          <wps:spPr bwMode="auto">
                            <a:xfrm>
                              <a:off x="209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79" name="Line 1976"/>
                          <wps:cNvCnPr>
                            <a:cxnSpLocks noChangeShapeType="1"/>
                          </wps:cNvCnPr>
                          <wps:spPr bwMode="auto">
                            <a:xfrm>
                              <a:off x="212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80" name="Line 1977"/>
                          <wps:cNvCnPr>
                            <a:cxnSpLocks noChangeShapeType="1"/>
                          </wps:cNvCnPr>
                          <wps:spPr bwMode="auto">
                            <a:xfrm>
                              <a:off x="215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81" name="Line 1978"/>
                          <wps:cNvCnPr>
                            <a:cxnSpLocks noChangeShapeType="1"/>
                          </wps:cNvCnPr>
                          <wps:spPr bwMode="auto">
                            <a:xfrm>
                              <a:off x="219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1182" name="Group 2180"/>
                        <wpg:cNvGrpSpPr>
                          <a:grpSpLocks/>
                        </wpg:cNvGrpSpPr>
                        <wpg:grpSpPr bwMode="auto">
                          <a:xfrm>
                            <a:off x="213300" y="1385516"/>
                            <a:ext cx="3676700" cy="285803"/>
                            <a:chOff x="336" y="2182"/>
                            <a:chExt cx="5790" cy="450"/>
                          </a:xfrm>
                        </wpg:grpSpPr>
                        <wps:wsp>
                          <wps:cNvPr id="11183" name="Line 1980"/>
                          <wps:cNvCnPr>
                            <a:cxnSpLocks noChangeShapeType="1"/>
                          </wps:cNvCnPr>
                          <wps:spPr bwMode="auto">
                            <a:xfrm>
                              <a:off x="222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84" name="Line 1981"/>
                          <wps:cNvCnPr>
                            <a:cxnSpLocks noChangeShapeType="1"/>
                          </wps:cNvCnPr>
                          <wps:spPr bwMode="auto">
                            <a:xfrm>
                              <a:off x="225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85" name="Line 1982"/>
                          <wps:cNvCnPr>
                            <a:cxnSpLocks noChangeShapeType="1"/>
                          </wps:cNvCnPr>
                          <wps:spPr bwMode="auto">
                            <a:xfrm>
                              <a:off x="228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86" name="Line 1983"/>
                          <wps:cNvCnPr>
                            <a:cxnSpLocks noChangeShapeType="1"/>
                          </wps:cNvCnPr>
                          <wps:spPr bwMode="auto">
                            <a:xfrm>
                              <a:off x="231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87" name="Line 1984"/>
                          <wps:cNvCnPr>
                            <a:cxnSpLocks noChangeShapeType="1"/>
                          </wps:cNvCnPr>
                          <wps:spPr bwMode="auto">
                            <a:xfrm>
                              <a:off x="235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88" name="Line 1985"/>
                          <wps:cNvCnPr>
                            <a:cxnSpLocks noChangeShapeType="1"/>
                          </wps:cNvCnPr>
                          <wps:spPr bwMode="auto">
                            <a:xfrm>
                              <a:off x="238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89" name="Line 1986"/>
                          <wps:cNvCnPr>
                            <a:cxnSpLocks noChangeShapeType="1"/>
                          </wps:cNvCnPr>
                          <wps:spPr bwMode="auto">
                            <a:xfrm>
                              <a:off x="241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90" name="Line 1987"/>
                          <wps:cNvCnPr>
                            <a:cxnSpLocks noChangeShapeType="1"/>
                          </wps:cNvCnPr>
                          <wps:spPr bwMode="auto">
                            <a:xfrm>
                              <a:off x="244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91" name="Line 1988"/>
                          <wps:cNvCnPr>
                            <a:cxnSpLocks noChangeShapeType="1"/>
                          </wps:cNvCnPr>
                          <wps:spPr bwMode="auto">
                            <a:xfrm>
                              <a:off x="247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92" name="Line 1989"/>
                          <wps:cNvCnPr>
                            <a:cxnSpLocks noChangeShapeType="1"/>
                          </wps:cNvCnPr>
                          <wps:spPr bwMode="auto">
                            <a:xfrm>
                              <a:off x="251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93" name="Line 1990"/>
                          <wps:cNvCnPr>
                            <a:cxnSpLocks noChangeShapeType="1"/>
                          </wps:cNvCnPr>
                          <wps:spPr bwMode="auto">
                            <a:xfrm>
                              <a:off x="254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94" name="Line 1991"/>
                          <wps:cNvCnPr>
                            <a:cxnSpLocks noChangeShapeType="1"/>
                          </wps:cNvCnPr>
                          <wps:spPr bwMode="auto">
                            <a:xfrm>
                              <a:off x="257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95" name="Line 1992"/>
                          <wps:cNvCnPr>
                            <a:cxnSpLocks noChangeShapeType="1"/>
                          </wps:cNvCnPr>
                          <wps:spPr bwMode="auto">
                            <a:xfrm>
                              <a:off x="260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96" name="Line 1993"/>
                          <wps:cNvCnPr>
                            <a:cxnSpLocks noChangeShapeType="1"/>
                          </wps:cNvCnPr>
                          <wps:spPr bwMode="auto">
                            <a:xfrm>
                              <a:off x="263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97" name="Line 1994"/>
                          <wps:cNvCnPr>
                            <a:cxnSpLocks noChangeShapeType="1"/>
                          </wps:cNvCnPr>
                          <wps:spPr bwMode="auto">
                            <a:xfrm>
                              <a:off x="267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98" name="Line 1995"/>
                          <wps:cNvCnPr>
                            <a:cxnSpLocks noChangeShapeType="1"/>
                          </wps:cNvCnPr>
                          <wps:spPr bwMode="auto">
                            <a:xfrm>
                              <a:off x="270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199" name="Line 1996"/>
                          <wps:cNvCnPr>
                            <a:cxnSpLocks noChangeShapeType="1"/>
                          </wps:cNvCnPr>
                          <wps:spPr bwMode="auto">
                            <a:xfrm>
                              <a:off x="273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00" name="Line 1997"/>
                          <wps:cNvCnPr>
                            <a:cxnSpLocks noChangeShapeType="1"/>
                          </wps:cNvCnPr>
                          <wps:spPr bwMode="auto">
                            <a:xfrm>
                              <a:off x="276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01" name="Line 1998"/>
                          <wps:cNvCnPr>
                            <a:cxnSpLocks noChangeShapeType="1"/>
                          </wps:cNvCnPr>
                          <wps:spPr bwMode="auto">
                            <a:xfrm>
                              <a:off x="279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02" name="Line 1999"/>
                          <wps:cNvCnPr>
                            <a:cxnSpLocks noChangeShapeType="1"/>
                          </wps:cNvCnPr>
                          <wps:spPr bwMode="auto">
                            <a:xfrm>
                              <a:off x="283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03" name="Line 2000"/>
                          <wps:cNvCnPr>
                            <a:cxnSpLocks noChangeShapeType="1"/>
                          </wps:cNvCnPr>
                          <wps:spPr bwMode="auto">
                            <a:xfrm>
                              <a:off x="286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04" name="Line 2001"/>
                          <wps:cNvCnPr>
                            <a:cxnSpLocks noChangeShapeType="1"/>
                          </wps:cNvCnPr>
                          <wps:spPr bwMode="auto">
                            <a:xfrm>
                              <a:off x="289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05" name="Line 2002"/>
                          <wps:cNvCnPr>
                            <a:cxnSpLocks noChangeShapeType="1"/>
                          </wps:cNvCnPr>
                          <wps:spPr bwMode="auto">
                            <a:xfrm>
                              <a:off x="292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06" name="Line 2003"/>
                          <wps:cNvCnPr>
                            <a:cxnSpLocks noChangeShapeType="1"/>
                          </wps:cNvCnPr>
                          <wps:spPr bwMode="auto">
                            <a:xfrm>
                              <a:off x="295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07" name="Line 2004"/>
                          <wps:cNvCnPr>
                            <a:cxnSpLocks noChangeShapeType="1"/>
                          </wps:cNvCnPr>
                          <wps:spPr bwMode="auto">
                            <a:xfrm>
                              <a:off x="299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08" name="Line 2005"/>
                          <wps:cNvCnPr>
                            <a:cxnSpLocks noChangeShapeType="1"/>
                          </wps:cNvCnPr>
                          <wps:spPr bwMode="auto">
                            <a:xfrm>
                              <a:off x="302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09" name="Line 2006"/>
                          <wps:cNvCnPr>
                            <a:cxnSpLocks noChangeShapeType="1"/>
                          </wps:cNvCnPr>
                          <wps:spPr bwMode="auto">
                            <a:xfrm>
                              <a:off x="305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10" name="Line 2007"/>
                          <wps:cNvCnPr>
                            <a:cxnSpLocks noChangeShapeType="1"/>
                          </wps:cNvCnPr>
                          <wps:spPr bwMode="auto">
                            <a:xfrm>
                              <a:off x="308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11" name="Line 2008"/>
                          <wps:cNvCnPr>
                            <a:cxnSpLocks noChangeShapeType="1"/>
                          </wps:cNvCnPr>
                          <wps:spPr bwMode="auto">
                            <a:xfrm>
                              <a:off x="311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12" name="Line 2009"/>
                          <wps:cNvCnPr>
                            <a:cxnSpLocks noChangeShapeType="1"/>
                          </wps:cNvCnPr>
                          <wps:spPr bwMode="auto">
                            <a:xfrm>
                              <a:off x="315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13" name="Line 2010"/>
                          <wps:cNvCnPr>
                            <a:cxnSpLocks noChangeShapeType="1"/>
                          </wps:cNvCnPr>
                          <wps:spPr bwMode="auto">
                            <a:xfrm>
                              <a:off x="318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14" name="Line 2011"/>
                          <wps:cNvCnPr>
                            <a:cxnSpLocks noChangeShapeType="1"/>
                          </wps:cNvCnPr>
                          <wps:spPr bwMode="auto">
                            <a:xfrm>
                              <a:off x="321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15" name="Line 2012"/>
                          <wps:cNvCnPr>
                            <a:cxnSpLocks noChangeShapeType="1"/>
                          </wps:cNvCnPr>
                          <wps:spPr bwMode="auto">
                            <a:xfrm>
                              <a:off x="324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16" name="Line 2013"/>
                          <wps:cNvCnPr>
                            <a:cxnSpLocks noChangeShapeType="1"/>
                          </wps:cNvCnPr>
                          <wps:spPr bwMode="auto">
                            <a:xfrm>
                              <a:off x="327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17" name="Line 2014"/>
                          <wps:cNvCnPr>
                            <a:cxnSpLocks noChangeShapeType="1"/>
                          </wps:cNvCnPr>
                          <wps:spPr bwMode="auto">
                            <a:xfrm>
                              <a:off x="331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18" name="Line 2015"/>
                          <wps:cNvCnPr>
                            <a:cxnSpLocks noChangeShapeType="1"/>
                          </wps:cNvCnPr>
                          <wps:spPr bwMode="auto">
                            <a:xfrm>
                              <a:off x="334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19" name="Line 2016"/>
                          <wps:cNvCnPr>
                            <a:cxnSpLocks noChangeShapeType="1"/>
                          </wps:cNvCnPr>
                          <wps:spPr bwMode="auto">
                            <a:xfrm>
                              <a:off x="337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20" name="Line 2017"/>
                          <wps:cNvCnPr>
                            <a:cxnSpLocks noChangeShapeType="1"/>
                          </wps:cNvCnPr>
                          <wps:spPr bwMode="auto">
                            <a:xfrm>
                              <a:off x="340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21" name="Line 2018"/>
                          <wps:cNvCnPr>
                            <a:cxnSpLocks noChangeShapeType="1"/>
                          </wps:cNvCnPr>
                          <wps:spPr bwMode="auto">
                            <a:xfrm>
                              <a:off x="343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22" name="Line 2019"/>
                          <wps:cNvCnPr>
                            <a:cxnSpLocks noChangeShapeType="1"/>
                          </wps:cNvCnPr>
                          <wps:spPr bwMode="auto">
                            <a:xfrm>
                              <a:off x="347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23" name="Line 2020"/>
                          <wps:cNvCnPr>
                            <a:cxnSpLocks noChangeShapeType="1"/>
                          </wps:cNvCnPr>
                          <wps:spPr bwMode="auto">
                            <a:xfrm>
                              <a:off x="350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24" name="Line 2021"/>
                          <wps:cNvCnPr>
                            <a:cxnSpLocks noChangeShapeType="1"/>
                          </wps:cNvCnPr>
                          <wps:spPr bwMode="auto">
                            <a:xfrm>
                              <a:off x="353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25" name="Line 2022"/>
                          <wps:cNvCnPr>
                            <a:cxnSpLocks noChangeShapeType="1"/>
                          </wps:cNvCnPr>
                          <wps:spPr bwMode="auto">
                            <a:xfrm>
                              <a:off x="356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26" name="Line 2023"/>
                          <wps:cNvCnPr>
                            <a:cxnSpLocks noChangeShapeType="1"/>
                          </wps:cNvCnPr>
                          <wps:spPr bwMode="auto">
                            <a:xfrm>
                              <a:off x="359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27" name="Line 2024"/>
                          <wps:cNvCnPr>
                            <a:cxnSpLocks noChangeShapeType="1"/>
                          </wps:cNvCnPr>
                          <wps:spPr bwMode="auto">
                            <a:xfrm>
                              <a:off x="363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28" name="Line 2025"/>
                          <wps:cNvCnPr>
                            <a:cxnSpLocks noChangeShapeType="1"/>
                          </wps:cNvCnPr>
                          <wps:spPr bwMode="auto">
                            <a:xfrm>
                              <a:off x="366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29" name="Line 2026"/>
                          <wps:cNvCnPr>
                            <a:cxnSpLocks noChangeShapeType="1"/>
                          </wps:cNvCnPr>
                          <wps:spPr bwMode="auto">
                            <a:xfrm>
                              <a:off x="369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30" name="Line 2027"/>
                          <wps:cNvCnPr>
                            <a:cxnSpLocks noChangeShapeType="1"/>
                          </wps:cNvCnPr>
                          <wps:spPr bwMode="auto">
                            <a:xfrm>
                              <a:off x="372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31" name="Line 2028"/>
                          <wps:cNvCnPr>
                            <a:cxnSpLocks noChangeShapeType="1"/>
                          </wps:cNvCnPr>
                          <wps:spPr bwMode="auto">
                            <a:xfrm>
                              <a:off x="375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32" name="Line 2029"/>
                          <wps:cNvCnPr>
                            <a:cxnSpLocks noChangeShapeType="1"/>
                          </wps:cNvCnPr>
                          <wps:spPr bwMode="auto">
                            <a:xfrm>
                              <a:off x="379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33" name="Line 2030"/>
                          <wps:cNvCnPr>
                            <a:cxnSpLocks noChangeShapeType="1"/>
                          </wps:cNvCnPr>
                          <wps:spPr bwMode="auto">
                            <a:xfrm>
                              <a:off x="382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34" name="Line 2031"/>
                          <wps:cNvCnPr>
                            <a:cxnSpLocks noChangeShapeType="1"/>
                          </wps:cNvCnPr>
                          <wps:spPr bwMode="auto">
                            <a:xfrm>
                              <a:off x="385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35" name="Line 2032"/>
                          <wps:cNvCnPr>
                            <a:cxnSpLocks noChangeShapeType="1"/>
                          </wps:cNvCnPr>
                          <wps:spPr bwMode="auto">
                            <a:xfrm>
                              <a:off x="388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36" name="Line 2033"/>
                          <wps:cNvCnPr>
                            <a:cxnSpLocks noChangeShapeType="1"/>
                          </wps:cNvCnPr>
                          <wps:spPr bwMode="auto">
                            <a:xfrm>
                              <a:off x="391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37" name="Line 2034"/>
                          <wps:cNvCnPr>
                            <a:cxnSpLocks noChangeShapeType="1"/>
                          </wps:cNvCnPr>
                          <wps:spPr bwMode="auto">
                            <a:xfrm>
                              <a:off x="395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38" name="Line 2035"/>
                          <wps:cNvCnPr>
                            <a:cxnSpLocks noChangeShapeType="1"/>
                          </wps:cNvCnPr>
                          <wps:spPr bwMode="auto">
                            <a:xfrm>
                              <a:off x="398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39" name="Line 2036"/>
                          <wps:cNvCnPr>
                            <a:cxnSpLocks noChangeShapeType="1"/>
                          </wps:cNvCnPr>
                          <wps:spPr bwMode="auto">
                            <a:xfrm>
                              <a:off x="401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40" name="Line 2037"/>
                          <wps:cNvCnPr>
                            <a:cxnSpLocks noChangeShapeType="1"/>
                          </wps:cNvCnPr>
                          <wps:spPr bwMode="auto">
                            <a:xfrm>
                              <a:off x="404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41" name="Line 2038"/>
                          <wps:cNvCnPr>
                            <a:cxnSpLocks noChangeShapeType="1"/>
                          </wps:cNvCnPr>
                          <wps:spPr bwMode="auto">
                            <a:xfrm>
                              <a:off x="407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42" name="Line 2039"/>
                          <wps:cNvCnPr>
                            <a:cxnSpLocks noChangeShapeType="1"/>
                          </wps:cNvCnPr>
                          <wps:spPr bwMode="auto">
                            <a:xfrm>
                              <a:off x="411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43" name="Line 2040"/>
                          <wps:cNvCnPr>
                            <a:cxnSpLocks noChangeShapeType="1"/>
                          </wps:cNvCnPr>
                          <wps:spPr bwMode="auto">
                            <a:xfrm>
                              <a:off x="414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44" name="Line 2041"/>
                          <wps:cNvCnPr>
                            <a:cxnSpLocks noChangeShapeType="1"/>
                          </wps:cNvCnPr>
                          <wps:spPr bwMode="auto">
                            <a:xfrm>
                              <a:off x="417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45" name="Line 2042"/>
                          <wps:cNvCnPr>
                            <a:cxnSpLocks noChangeShapeType="1"/>
                          </wps:cNvCnPr>
                          <wps:spPr bwMode="auto">
                            <a:xfrm>
                              <a:off x="420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46" name="Line 2043"/>
                          <wps:cNvCnPr>
                            <a:cxnSpLocks noChangeShapeType="1"/>
                          </wps:cNvCnPr>
                          <wps:spPr bwMode="auto">
                            <a:xfrm>
                              <a:off x="423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47" name="Line 2044"/>
                          <wps:cNvCnPr>
                            <a:cxnSpLocks noChangeShapeType="1"/>
                          </wps:cNvCnPr>
                          <wps:spPr bwMode="auto">
                            <a:xfrm>
                              <a:off x="427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48" name="Line 2045"/>
                          <wps:cNvCnPr>
                            <a:cxnSpLocks noChangeShapeType="1"/>
                          </wps:cNvCnPr>
                          <wps:spPr bwMode="auto">
                            <a:xfrm>
                              <a:off x="430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49" name="Line 2046"/>
                          <wps:cNvCnPr>
                            <a:cxnSpLocks noChangeShapeType="1"/>
                          </wps:cNvCnPr>
                          <wps:spPr bwMode="auto">
                            <a:xfrm>
                              <a:off x="433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50" name="Line 2047"/>
                          <wps:cNvCnPr>
                            <a:cxnSpLocks noChangeShapeType="1"/>
                          </wps:cNvCnPr>
                          <wps:spPr bwMode="auto">
                            <a:xfrm>
                              <a:off x="436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51" name="Line 2048"/>
                          <wps:cNvCnPr>
                            <a:cxnSpLocks noChangeShapeType="1"/>
                          </wps:cNvCnPr>
                          <wps:spPr bwMode="auto">
                            <a:xfrm>
                              <a:off x="439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52" name="Line 2049"/>
                          <wps:cNvCnPr>
                            <a:cxnSpLocks noChangeShapeType="1"/>
                          </wps:cNvCnPr>
                          <wps:spPr bwMode="auto">
                            <a:xfrm>
                              <a:off x="443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53" name="Line 2050"/>
                          <wps:cNvCnPr>
                            <a:cxnSpLocks noChangeShapeType="1"/>
                          </wps:cNvCnPr>
                          <wps:spPr bwMode="auto">
                            <a:xfrm>
                              <a:off x="446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54" name="Line 2051"/>
                          <wps:cNvCnPr>
                            <a:cxnSpLocks noChangeShapeType="1"/>
                          </wps:cNvCnPr>
                          <wps:spPr bwMode="auto">
                            <a:xfrm>
                              <a:off x="449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55" name="Line 2052"/>
                          <wps:cNvCnPr>
                            <a:cxnSpLocks noChangeShapeType="1"/>
                          </wps:cNvCnPr>
                          <wps:spPr bwMode="auto">
                            <a:xfrm>
                              <a:off x="452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56" name="Line 2053"/>
                          <wps:cNvCnPr>
                            <a:cxnSpLocks noChangeShapeType="1"/>
                          </wps:cNvCnPr>
                          <wps:spPr bwMode="auto">
                            <a:xfrm>
                              <a:off x="455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57" name="Line 2054"/>
                          <wps:cNvCnPr>
                            <a:cxnSpLocks noChangeShapeType="1"/>
                          </wps:cNvCnPr>
                          <wps:spPr bwMode="auto">
                            <a:xfrm>
                              <a:off x="459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58" name="Line 2055"/>
                          <wps:cNvCnPr>
                            <a:cxnSpLocks noChangeShapeType="1"/>
                          </wps:cNvCnPr>
                          <wps:spPr bwMode="auto">
                            <a:xfrm>
                              <a:off x="462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59" name="Line 2056"/>
                          <wps:cNvCnPr>
                            <a:cxnSpLocks noChangeShapeType="1"/>
                          </wps:cNvCnPr>
                          <wps:spPr bwMode="auto">
                            <a:xfrm>
                              <a:off x="465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60" name="Line 2057"/>
                          <wps:cNvCnPr>
                            <a:cxnSpLocks noChangeShapeType="1"/>
                          </wps:cNvCnPr>
                          <wps:spPr bwMode="auto">
                            <a:xfrm>
                              <a:off x="468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61" name="Line 2058"/>
                          <wps:cNvCnPr>
                            <a:cxnSpLocks noChangeShapeType="1"/>
                          </wps:cNvCnPr>
                          <wps:spPr bwMode="auto">
                            <a:xfrm>
                              <a:off x="471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62" name="Line 2059"/>
                          <wps:cNvCnPr>
                            <a:cxnSpLocks noChangeShapeType="1"/>
                          </wps:cNvCnPr>
                          <wps:spPr bwMode="auto">
                            <a:xfrm>
                              <a:off x="475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63" name="Line 2060"/>
                          <wps:cNvCnPr>
                            <a:cxnSpLocks noChangeShapeType="1"/>
                          </wps:cNvCnPr>
                          <wps:spPr bwMode="auto">
                            <a:xfrm>
                              <a:off x="478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64" name="Line 2061"/>
                          <wps:cNvCnPr>
                            <a:cxnSpLocks noChangeShapeType="1"/>
                          </wps:cNvCnPr>
                          <wps:spPr bwMode="auto">
                            <a:xfrm>
                              <a:off x="481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65" name="Line 2062"/>
                          <wps:cNvCnPr>
                            <a:cxnSpLocks noChangeShapeType="1"/>
                          </wps:cNvCnPr>
                          <wps:spPr bwMode="auto">
                            <a:xfrm>
                              <a:off x="484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66" name="Line 2063"/>
                          <wps:cNvCnPr>
                            <a:cxnSpLocks noChangeShapeType="1"/>
                          </wps:cNvCnPr>
                          <wps:spPr bwMode="auto">
                            <a:xfrm>
                              <a:off x="487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67" name="Line 2064"/>
                          <wps:cNvCnPr>
                            <a:cxnSpLocks noChangeShapeType="1"/>
                          </wps:cNvCnPr>
                          <wps:spPr bwMode="auto">
                            <a:xfrm>
                              <a:off x="491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68" name="Line 2065"/>
                          <wps:cNvCnPr>
                            <a:cxnSpLocks noChangeShapeType="1"/>
                          </wps:cNvCnPr>
                          <wps:spPr bwMode="auto">
                            <a:xfrm>
                              <a:off x="494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69" name="Line 2066"/>
                          <wps:cNvCnPr>
                            <a:cxnSpLocks noChangeShapeType="1"/>
                          </wps:cNvCnPr>
                          <wps:spPr bwMode="auto">
                            <a:xfrm>
                              <a:off x="497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70" name="Line 2067"/>
                          <wps:cNvCnPr>
                            <a:cxnSpLocks noChangeShapeType="1"/>
                          </wps:cNvCnPr>
                          <wps:spPr bwMode="auto">
                            <a:xfrm>
                              <a:off x="500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71" name="Line 2068"/>
                          <wps:cNvCnPr>
                            <a:cxnSpLocks noChangeShapeType="1"/>
                          </wps:cNvCnPr>
                          <wps:spPr bwMode="auto">
                            <a:xfrm>
                              <a:off x="503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72" name="Line 2069"/>
                          <wps:cNvCnPr>
                            <a:cxnSpLocks noChangeShapeType="1"/>
                          </wps:cNvCnPr>
                          <wps:spPr bwMode="auto">
                            <a:xfrm>
                              <a:off x="507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73" name="Line 2070"/>
                          <wps:cNvCnPr>
                            <a:cxnSpLocks noChangeShapeType="1"/>
                          </wps:cNvCnPr>
                          <wps:spPr bwMode="auto">
                            <a:xfrm>
                              <a:off x="510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74" name="Line 2071"/>
                          <wps:cNvCnPr>
                            <a:cxnSpLocks noChangeShapeType="1"/>
                          </wps:cNvCnPr>
                          <wps:spPr bwMode="auto">
                            <a:xfrm>
                              <a:off x="513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75" name="Line 2072"/>
                          <wps:cNvCnPr>
                            <a:cxnSpLocks noChangeShapeType="1"/>
                          </wps:cNvCnPr>
                          <wps:spPr bwMode="auto">
                            <a:xfrm>
                              <a:off x="5167"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76" name="Line 2073"/>
                          <wps:cNvCnPr>
                            <a:cxnSpLocks noChangeShapeType="1"/>
                          </wps:cNvCnPr>
                          <wps:spPr bwMode="auto">
                            <a:xfrm>
                              <a:off x="5199"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77" name="Line 2074"/>
                          <wps:cNvCnPr>
                            <a:cxnSpLocks noChangeShapeType="1"/>
                          </wps:cNvCnPr>
                          <wps:spPr bwMode="auto">
                            <a:xfrm>
                              <a:off x="5231"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78" name="Line 2075"/>
                          <wps:cNvCnPr>
                            <a:cxnSpLocks noChangeShapeType="1"/>
                          </wps:cNvCnPr>
                          <wps:spPr bwMode="auto">
                            <a:xfrm>
                              <a:off x="5263"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79" name="Line 2076"/>
                          <wps:cNvCnPr>
                            <a:cxnSpLocks noChangeShapeType="1"/>
                          </wps:cNvCnPr>
                          <wps:spPr bwMode="auto">
                            <a:xfrm>
                              <a:off x="5295"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80" name="Line 2077"/>
                          <wps:cNvCnPr>
                            <a:cxnSpLocks noChangeShapeType="1"/>
                          </wps:cNvCnPr>
                          <wps:spPr bwMode="auto">
                            <a:xfrm>
                              <a:off x="5327" y="2632"/>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81" name="Line 2078"/>
                          <wps:cNvCnPr>
                            <a:cxnSpLocks noChangeShapeType="1"/>
                          </wps:cNvCnPr>
                          <wps:spPr bwMode="auto">
                            <a:xfrm>
                              <a:off x="535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82" name="Line 2079"/>
                          <wps:cNvCnPr>
                            <a:cxnSpLocks noChangeShapeType="1"/>
                          </wps:cNvCnPr>
                          <wps:spPr bwMode="auto">
                            <a:xfrm>
                              <a:off x="539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83" name="Line 2080"/>
                          <wps:cNvCnPr>
                            <a:cxnSpLocks noChangeShapeType="1"/>
                          </wps:cNvCnPr>
                          <wps:spPr bwMode="auto">
                            <a:xfrm>
                              <a:off x="542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84" name="Line 2081"/>
                          <wps:cNvCnPr>
                            <a:cxnSpLocks noChangeShapeType="1"/>
                          </wps:cNvCnPr>
                          <wps:spPr bwMode="auto">
                            <a:xfrm>
                              <a:off x="545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85" name="Line 2082"/>
                          <wps:cNvCnPr>
                            <a:cxnSpLocks noChangeShapeType="1"/>
                          </wps:cNvCnPr>
                          <wps:spPr bwMode="auto">
                            <a:xfrm>
                              <a:off x="548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86" name="Line 2083"/>
                          <wps:cNvCnPr>
                            <a:cxnSpLocks noChangeShapeType="1"/>
                          </wps:cNvCnPr>
                          <wps:spPr bwMode="auto">
                            <a:xfrm>
                              <a:off x="551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87" name="Line 2084"/>
                          <wps:cNvCnPr>
                            <a:cxnSpLocks noChangeShapeType="1"/>
                          </wps:cNvCnPr>
                          <wps:spPr bwMode="auto">
                            <a:xfrm>
                              <a:off x="555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88" name="Line 2085"/>
                          <wps:cNvCnPr>
                            <a:cxnSpLocks noChangeShapeType="1"/>
                          </wps:cNvCnPr>
                          <wps:spPr bwMode="auto">
                            <a:xfrm>
                              <a:off x="558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89" name="Line 2086"/>
                          <wps:cNvCnPr>
                            <a:cxnSpLocks noChangeShapeType="1"/>
                          </wps:cNvCnPr>
                          <wps:spPr bwMode="auto">
                            <a:xfrm>
                              <a:off x="561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90" name="Line 2087"/>
                          <wps:cNvCnPr>
                            <a:cxnSpLocks noChangeShapeType="1"/>
                          </wps:cNvCnPr>
                          <wps:spPr bwMode="auto">
                            <a:xfrm>
                              <a:off x="564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91" name="Line 2088"/>
                          <wps:cNvCnPr>
                            <a:cxnSpLocks noChangeShapeType="1"/>
                          </wps:cNvCnPr>
                          <wps:spPr bwMode="auto">
                            <a:xfrm>
                              <a:off x="567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92" name="Line 2089"/>
                          <wps:cNvCnPr>
                            <a:cxnSpLocks noChangeShapeType="1"/>
                          </wps:cNvCnPr>
                          <wps:spPr bwMode="auto">
                            <a:xfrm>
                              <a:off x="571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93" name="Line 2090"/>
                          <wps:cNvCnPr>
                            <a:cxnSpLocks noChangeShapeType="1"/>
                          </wps:cNvCnPr>
                          <wps:spPr bwMode="auto">
                            <a:xfrm>
                              <a:off x="574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94" name="Line 2091"/>
                          <wps:cNvCnPr>
                            <a:cxnSpLocks noChangeShapeType="1"/>
                          </wps:cNvCnPr>
                          <wps:spPr bwMode="auto">
                            <a:xfrm>
                              <a:off x="577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95" name="Line 2092"/>
                          <wps:cNvCnPr>
                            <a:cxnSpLocks noChangeShapeType="1"/>
                          </wps:cNvCnPr>
                          <wps:spPr bwMode="auto">
                            <a:xfrm>
                              <a:off x="580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96" name="Line 2093"/>
                          <wps:cNvCnPr>
                            <a:cxnSpLocks noChangeShapeType="1"/>
                          </wps:cNvCnPr>
                          <wps:spPr bwMode="auto">
                            <a:xfrm>
                              <a:off x="583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97" name="Line 2094"/>
                          <wps:cNvCnPr>
                            <a:cxnSpLocks noChangeShapeType="1"/>
                          </wps:cNvCnPr>
                          <wps:spPr bwMode="auto">
                            <a:xfrm>
                              <a:off x="587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98" name="Line 2095"/>
                          <wps:cNvCnPr>
                            <a:cxnSpLocks noChangeShapeType="1"/>
                          </wps:cNvCnPr>
                          <wps:spPr bwMode="auto">
                            <a:xfrm>
                              <a:off x="590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299" name="Line 2096"/>
                          <wps:cNvCnPr>
                            <a:cxnSpLocks noChangeShapeType="1"/>
                          </wps:cNvCnPr>
                          <wps:spPr bwMode="auto">
                            <a:xfrm>
                              <a:off x="593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00" name="Line 2097"/>
                          <wps:cNvCnPr>
                            <a:cxnSpLocks noChangeShapeType="1"/>
                          </wps:cNvCnPr>
                          <wps:spPr bwMode="auto">
                            <a:xfrm>
                              <a:off x="5966"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01" name="Line 2098"/>
                          <wps:cNvCnPr>
                            <a:cxnSpLocks noChangeShapeType="1"/>
                          </wps:cNvCnPr>
                          <wps:spPr bwMode="auto">
                            <a:xfrm>
                              <a:off x="5998"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02" name="Line 2099"/>
                          <wps:cNvCnPr>
                            <a:cxnSpLocks noChangeShapeType="1"/>
                          </wps:cNvCnPr>
                          <wps:spPr bwMode="auto">
                            <a:xfrm>
                              <a:off x="6030"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03" name="Line 2100"/>
                          <wps:cNvCnPr>
                            <a:cxnSpLocks noChangeShapeType="1"/>
                          </wps:cNvCnPr>
                          <wps:spPr bwMode="auto">
                            <a:xfrm>
                              <a:off x="6062"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04" name="Line 2101"/>
                          <wps:cNvCnPr>
                            <a:cxnSpLocks noChangeShapeType="1"/>
                          </wps:cNvCnPr>
                          <wps:spPr bwMode="auto">
                            <a:xfrm>
                              <a:off x="6094" y="263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05" name="Line 2102"/>
                          <wps:cNvCnPr>
                            <a:cxnSpLocks noChangeShapeType="1"/>
                          </wps:cNvCnPr>
                          <wps:spPr bwMode="auto">
                            <a:xfrm>
                              <a:off x="336" y="2183"/>
                              <a:ext cx="5790"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1306" name="Line 2103"/>
                          <wps:cNvCnPr>
                            <a:cxnSpLocks noChangeShapeType="1"/>
                          </wps:cNvCnPr>
                          <wps:spPr bwMode="auto">
                            <a:xfrm flipV="1">
                              <a:off x="336" y="2182"/>
                              <a:ext cx="16" cy="1"/>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07" name="Line 2104"/>
                          <wps:cNvCnPr>
                            <a:cxnSpLocks noChangeShapeType="1"/>
                          </wps:cNvCnPr>
                          <wps:spPr bwMode="auto">
                            <a:xfrm>
                              <a:off x="36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08" name="Line 2105"/>
                          <wps:cNvCnPr>
                            <a:cxnSpLocks noChangeShapeType="1"/>
                          </wps:cNvCnPr>
                          <wps:spPr bwMode="auto">
                            <a:xfrm>
                              <a:off x="40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09" name="Line 2106"/>
                          <wps:cNvCnPr>
                            <a:cxnSpLocks noChangeShapeType="1"/>
                          </wps:cNvCnPr>
                          <wps:spPr bwMode="auto">
                            <a:xfrm>
                              <a:off x="43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10" name="Line 2107"/>
                          <wps:cNvCnPr>
                            <a:cxnSpLocks noChangeShapeType="1"/>
                          </wps:cNvCnPr>
                          <wps:spPr bwMode="auto">
                            <a:xfrm>
                              <a:off x="46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11" name="Line 2108"/>
                          <wps:cNvCnPr>
                            <a:cxnSpLocks noChangeShapeType="1"/>
                          </wps:cNvCnPr>
                          <wps:spPr bwMode="auto">
                            <a:xfrm>
                              <a:off x="49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12" name="Line 2109"/>
                          <wps:cNvCnPr>
                            <a:cxnSpLocks noChangeShapeType="1"/>
                          </wps:cNvCnPr>
                          <wps:spPr bwMode="auto">
                            <a:xfrm>
                              <a:off x="52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13" name="Line 2110"/>
                          <wps:cNvCnPr>
                            <a:cxnSpLocks noChangeShapeType="1"/>
                          </wps:cNvCnPr>
                          <wps:spPr bwMode="auto">
                            <a:xfrm>
                              <a:off x="56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14" name="Line 2111"/>
                          <wps:cNvCnPr>
                            <a:cxnSpLocks noChangeShapeType="1"/>
                          </wps:cNvCnPr>
                          <wps:spPr bwMode="auto">
                            <a:xfrm>
                              <a:off x="59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15" name="Line 2112"/>
                          <wps:cNvCnPr>
                            <a:cxnSpLocks noChangeShapeType="1"/>
                          </wps:cNvCnPr>
                          <wps:spPr bwMode="auto">
                            <a:xfrm>
                              <a:off x="62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16" name="Line 2113"/>
                          <wps:cNvCnPr>
                            <a:cxnSpLocks noChangeShapeType="1"/>
                          </wps:cNvCnPr>
                          <wps:spPr bwMode="auto">
                            <a:xfrm>
                              <a:off x="65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17" name="Line 2114"/>
                          <wps:cNvCnPr>
                            <a:cxnSpLocks noChangeShapeType="1"/>
                          </wps:cNvCnPr>
                          <wps:spPr bwMode="auto">
                            <a:xfrm>
                              <a:off x="68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18" name="Line 2115"/>
                          <wps:cNvCnPr>
                            <a:cxnSpLocks noChangeShapeType="1"/>
                          </wps:cNvCnPr>
                          <wps:spPr bwMode="auto">
                            <a:xfrm>
                              <a:off x="72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19" name="Line 2116"/>
                          <wps:cNvCnPr>
                            <a:cxnSpLocks noChangeShapeType="1"/>
                          </wps:cNvCnPr>
                          <wps:spPr bwMode="auto">
                            <a:xfrm>
                              <a:off x="75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20" name="Line 2117"/>
                          <wps:cNvCnPr>
                            <a:cxnSpLocks noChangeShapeType="1"/>
                          </wps:cNvCnPr>
                          <wps:spPr bwMode="auto">
                            <a:xfrm>
                              <a:off x="78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21" name="Line 2118"/>
                          <wps:cNvCnPr>
                            <a:cxnSpLocks noChangeShapeType="1"/>
                          </wps:cNvCnPr>
                          <wps:spPr bwMode="auto">
                            <a:xfrm>
                              <a:off x="81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22" name="Line 2119"/>
                          <wps:cNvCnPr>
                            <a:cxnSpLocks noChangeShapeType="1"/>
                          </wps:cNvCnPr>
                          <wps:spPr bwMode="auto">
                            <a:xfrm>
                              <a:off x="84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23" name="Line 2120"/>
                          <wps:cNvCnPr>
                            <a:cxnSpLocks noChangeShapeType="1"/>
                          </wps:cNvCnPr>
                          <wps:spPr bwMode="auto">
                            <a:xfrm>
                              <a:off x="88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24" name="Line 2121"/>
                          <wps:cNvCnPr>
                            <a:cxnSpLocks noChangeShapeType="1"/>
                          </wps:cNvCnPr>
                          <wps:spPr bwMode="auto">
                            <a:xfrm>
                              <a:off x="91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25" name="Line 2122"/>
                          <wps:cNvCnPr>
                            <a:cxnSpLocks noChangeShapeType="1"/>
                          </wps:cNvCnPr>
                          <wps:spPr bwMode="auto">
                            <a:xfrm>
                              <a:off x="94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26" name="Line 2123"/>
                          <wps:cNvCnPr>
                            <a:cxnSpLocks noChangeShapeType="1"/>
                          </wps:cNvCnPr>
                          <wps:spPr bwMode="auto">
                            <a:xfrm>
                              <a:off x="97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27" name="Line 2124"/>
                          <wps:cNvCnPr>
                            <a:cxnSpLocks noChangeShapeType="1"/>
                          </wps:cNvCnPr>
                          <wps:spPr bwMode="auto">
                            <a:xfrm>
                              <a:off x="100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28" name="Line 2125"/>
                          <wps:cNvCnPr>
                            <a:cxnSpLocks noChangeShapeType="1"/>
                          </wps:cNvCnPr>
                          <wps:spPr bwMode="auto">
                            <a:xfrm>
                              <a:off x="104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29" name="Line 2126"/>
                          <wps:cNvCnPr>
                            <a:cxnSpLocks noChangeShapeType="1"/>
                          </wps:cNvCnPr>
                          <wps:spPr bwMode="auto">
                            <a:xfrm>
                              <a:off x="107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30" name="Line 2127"/>
                          <wps:cNvCnPr>
                            <a:cxnSpLocks noChangeShapeType="1"/>
                          </wps:cNvCnPr>
                          <wps:spPr bwMode="auto">
                            <a:xfrm>
                              <a:off x="110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31" name="Line 2128"/>
                          <wps:cNvCnPr>
                            <a:cxnSpLocks noChangeShapeType="1"/>
                          </wps:cNvCnPr>
                          <wps:spPr bwMode="auto">
                            <a:xfrm>
                              <a:off x="113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32" name="Line 2129"/>
                          <wps:cNvCnPr>
                            <a:cxnSpLocks noChangeShapeType="1"/>
                          </wps:cNvCnPr>
                          <wps:spPr bwMode="auto">
                            <a:xfrm>
                              <a:off x="116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33" name="Line 2130"/>
                          <wps:cNvCnPr>
                            <a:cxnSpLocks noChangeShapeType="1"/>
                          </wps:cNvCnPr>
                          <wps:spPr bwMode="auto">
                            <a:xfrm>
                              <a:off x="120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34" name="Line 2131"/>
                          <wps:cNvCnPr>
                            <a:cxnSpLocks noChangeShapeType="1"/>
                          </wps:cNvCnPr>
                          <wps:spPr bwMode="auto">
                            <a:xfrm>
                              <a:off x="123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35" name="Line 2132"/>
                          <wps:cNvCnPr>
                            <a:cxnSpLocks noChangeShapeType="1"/>
                          </wps:cNvCnPr>
                          <wps:spPr bwMode="auto">
                            <a:xfrm>
                              <a:off x="126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36" name="Line 2133"/>
                          <wps:cNvCnPr>
                            <a:cxnSpLocks noChangeShapeType="1"/>
                          </wps:cNvCnPr>
                          <wps:spPr bwMode="auto">
                            <a:xfrm>
                              <a:off x="129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37" name="Line 2134"/>
                          <wps:cNvCnPr>
                            <a:cxnSpLocks noChangeShapeType="1"/>
                          </wps:cNvCnPr>
                          <wps:spPr bwMode="auto">
                            <a:xfrm>
                              <a:off x="132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38" name="Line 2135"/>
                          <wps:cNvCnPr>
                            <a:cxnSpLocks noChangeShapeType="1"/>
                          </wps:cNvCnPr>
                          <wps:spPr bwMode="auto">
                            <a:xfrm>
                              <a:off x="136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39" name="Line 2136"/>
                          <wps:cNvCnPr>
                            <a:cxnSpLocks noChangeShapeType="1"/>
                          </wps:cNvCnPr>
                          <wps:spPr bwMode="auto">
                            <a:xfrm>
                              <a:off x="139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40" name="Line 2137"/>
                          <wps:cNvCnPr>
                            <a:cxnSpLocks noChangeShapeType="1"/>
                          </wps:cNvCnPr>
                          <wps:spPr bwMode="auto">
                            <a:xfrm>
                              <a:off x="142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41" name="Line 2138"/>
                          <wps:cNvCnPr>
                            <a:cxnSpLocks noChangeShapeType="1"/>
                          </wps:cNvCnPr>
                          <wps:spPr bwMode="auto">
                            <a:xfrm>
                              <a:off x="145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42" name="Line 2139"/>
                          <wps:cNvCnPr>
                            <a:cxnSpLocks noChangeShapeType="1"/>
                          </wps:cNvCnPr>
                          <wps:spPr bwMode="auto">
                            <a:xfrm>
                              <a:off x="148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43" name="Line 2140"/>
                          <wps:cNvCnPr>
                            <a:cxnSpLocks noChangeShapeType="1"/>
                          </wps:cNvCnPr>
                          <wps:spPr bwMode="auto">
                            <a:xfrm>
                              <a:off x="152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44" name="Line 2141"/>
                          <wps:cNvCnPr>
                            <a:cxnSpLocks noChangeShapeType="1"/>
                          </wps:cNvCnPr>
                          <wps:spPr bwMode="auto">
                            <a:xfrm>
                              <a:off x="155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45" name="Line 2142"/>
                          <wps:cNvCnPr>
                            <a:cxnSpLocks noChangeShapeType="1"/>
                          </wps:cNvCnPr>
                          <wps:spPr bwMode="auto">
                            <a:xfrm>
                              <a:off x="158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46" name="Line 2143"/>
                          <wps:cNvCnPr>
                            <a:cxnSpLocks noChangeShapeType="1"/>
                          </wps:cNvCnPr>
                          <wps:spPr bwMode="auto">
                            <a:xfrm>
                              <a:off x="161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47" name="Line 2144"/>
                          <wps:cNvCnPr>
                            <a:cxnSpLocks noChangeShapeType="1"/>
                          </wps:cNvCnPr>
                          <wps:spPr bwMode="auto">
                            <a:xfrm>
                              <a:off x="164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48" name="Line 2145"/>
                          <wps:cNvCnPr>
                            <a:cxnSpLocks noChangeShapeType="1"/>
                          </wps:cNvCnPr>
                          <wps:spPr bwMode="auto">
                            <a:xfrm>
                              <a:off x="168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49" name="Line 2146"/>
                          <wps:cNvCnPr>
                            <a:cxnSpLocks noChangeShapeType="1"/>
                          </wps:cNvCnPr>
                          <wps:spPr bwMode="auto">
                            <a:xfrm>
                              <a:off x="171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50" name="Line 2147"/>
                          <wps:cNvCnPr>
                            <a:cxnSpLocks noChangeShapeType="1"/>
                          </wps:cNvCnPr>
                          <wps:spPr bwMode="auto">
                            <a:xfrm>
                              <a:off x="174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51" name="Line 2148"/>
                          <wps:cNvCnPr>
                            <a:cxnSpLocks noChangeShapeType="1"/>
                          </wps:cNvCnPr>
                          <wps:spPr bwMode="auto">
                            <a:xfrm>
                              <a:off x="1776" y="2182"/>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52" name="Line 2149"/>
                          <wps:cNvCnPr>
                            <a:cxnSpLocks noChangeShapeType="1"/>
                          </wps:cNvCnPr>
                          <wps:spPr bwMode="auto">
                            <a:xfrm>
                              <a:off x="180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53" name="Line 2150"/>
                          <wps:cNvCnPr>
                            <a:cxnSpLocks noChangeShapeType="1"/>
                          </wps:cNvCnPr>
                          <wps:spPr bwMode="auto">
                            <a:xfrm>
                              <a:off x="183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54" name="Line 2151"/>
                          <wps:cNvCnPr>
                            <a:cxnSpLocks noChangeShapeType="1"/>
                          </wps:cNvCnPr>
                          <wps:spPr bwMode="auto">
                            <a:xfrm>
                              <a:off x="187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55" name="Line 2152"/>
                          <wps:cNvCnPr>
                            <a:cxnSpLocks noChangeShapeType="1"/>
                          </wps:cNvCnPr>
                          <wps:spPr bwMode="auto">
                            <a:xfrm>
                              <a:off x="190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56" name="Line 2153"/>
                          <wps:cNvCnPr>
                            <a:cxnSpLocks noChangeShapeType="1"/>
                          </wps:cNvCnPr>
                          <wps:spPr bwMode="auto">
                            <a:xfrm>
                              <a:off x="193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57" name="Line 2154"/>
                          <wps:cNvCnPr>
                            <a:cxnSpLocks noChangeShapeType="1"/>
                          </wps:cNvCnPr>
                          <wps:spPr bwMode="auto">
                            <a:xfrm>
                              <a:off x="196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58" name="Line 2155"/>
                          <wps:cNvCnPr>
                            <a:cxnSpLocks noChangeShapeType="1"/>
                          </wps:cNvCnPr>
                          <wps:spPr bwMode="auto">
                            <a:xfrm>
                              <a:off x="199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59" name="Line 2156"/>
                          <wps:cNvCnPr>
                            <a:cxnSpLocks noChangeShapeType="1"/>
                          </wps:cNvCnPr>
                          <wps:spPr bwMode="auto">
                            <a:xfrm>
                              <a:off x="203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60" name="Line 2157"/>
                          <wps:cNvCnPr>
                            <a:cxnSpLocks noChangeShapeType="1"/>
                          </wps:cNvCnPr>
                          <wps:spPr bwMode="auto">
                            <a:xfrm>
                              <a:off x="206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61" name="Line 2158"/>
                          <wps:cNvCnPr>
                            <a:cxnSpLocks noChangeShapeType="1"/>
                          </wps:cNvCnPr>
                          <wps:spPr bwMode="auto">
                            <a:xfrm>
                              <a:off x="209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62" name="Line 2159"/>
                          <wps:cNvCnPr>
                            <a:cxnSpLocks noChangeShapeType="1"/>
                          </wps:cNvCnPr>
                          <wps:spPr bwMode="auto">
                            <a:xfrm>
                              <a:off x="212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63" name="Line 2160"/>
                          <wps:cNvCnPr>
                            <a:cxnSpLocks noChangeShapeType="1"/>
                          </wps:cNvCnPr>
                          <wps:spPr bwMode="auto">
                            <a:xfrm>
                              <a:off x="215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64" name="Line 2161"/>
                          <wps:cNvCnPr>
                            <a:cxnSpLocks noChangeShapeType="1"/>
                          </wps:cNvCnPr>
                          <wps:spPr bwMode="auto">
                            <a:xfrm>
                              <a:off x="219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65" name="Line 2162"/>
                          <wps:cNvCnPr>
                            <a:cxnSpLocks noChangeShapeType="1"/>
                          </wps:cNvCnPr>
                          <wps:spPr bwMode="auto">
                            <a:xfrm>
                              <a:off x="222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66" name="Line 2163"/>
                          <wps:cNvCnPr>
                            <a:cxnSpLocks noChangeShapeType="1"/>
                          </wps:cNvCnPr>
                          <wps:spPr bwMode="auto">
                            <a:xfrm>
                              <a:off x="225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67" name="Line 2164"/>
                          <wps:cNvCnPr>
                            <a:cxnSpLocks noChangeShapeType="1"/>
                          </wps:cNvCnPr>
                          <wps:spPr bwMode="auto">
                            <a:xfrm>
                              <a:off x="228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68" name="Line 2165"/>
                          <wps:cNvCnPr>
                            <a:cxnSpLocks noChangeShapeType="1"/>
                          </wps:cNvCnPr>
                          <wps:spPr bwMode="auto">
                            <a:xfrm>
                              <a:off x="231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69" name="Line 2166"/>
                          <wps:cNvCnPr>
                            <a:cxnSpLocks noChangeShapeType="1"/>
                          </wps:cNvCnPr>
                          <wps:spPr bwMode="auto">
                            <a:xfrm>
                              <a:off x="235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70" name="Line 2167"/>
                          <wps:cNvCnPr>
                            <a:cxnSpLocks noChangeShapeType="1"/>
                          </wps:cNvCnPr>
                          <wps:spPr bwMode="auto">
                            <a:xfrm>
                              <a:off x="238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71" name="Line 2168"/>
                          <wps:cNvCnPr>
                            <a:cxnSpLocks noChangeShapeType="1"/>
                          </wps:cNvCnPr>
                          <wps:spPr bwMode="auto">
                            <a:xfrm>
                              <a:off x="241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72" name="Line 2169"/>
                          <wps:cNvCnPr>
                            <a:cxnSpLocks noChangeShapeType="1"/>
                          </wps:cNvCnPr>
                          <wps:spPr bwMode="auto">
                            <a:xfrm>
                              <a:off x="244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73" name="Line 2170"/>
                          <wps:cNvCnPr>
                            <a:cxnSpLocks noChangeShapeType="1"/>
                          </wps:cNvCnPr>
                          <wps:spPr bwMode="auto">
                            <a:xfrm>
                              <a:off x="247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74" name="Line 2171"/>
                          <wps:cNvCnPr>
                            <a:cxnSpLocks noChangeShapeType="1"/>
                          </wps:cNvCnPr>
                          <wps:spPr bwMode="auto">
                            <a:xfrm>
                              <a:off x="251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75" name="Line 2172"/>
                          <wps:cNvCnPr>
                            <a:cxnSpLocks noChangeShapeType="1"/>
                          </wps:cNvCnPr>
                          <wps:spPr bwMode="auto">
                            <a:xfrm>
                              <a:off x="254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76" name="Line 2173"/>
                          <wps:cNvCnPr>
                            <a:cxnSpLocks noChangeShapeType="1"/>
                          </wps:cNvCnPr>
                          <wps:spPr bwMode="auto">
                            <a:xfrm>
                              <a:off x="257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77" name="Line 2174"/>
                          <wps:cNvCnPr>
                            <a:cxnSpLocks noChangeShapeType="1"/>
                          </wps:cNvCnPr>
                          <wps:spPr bwMode="auto">
                            <a:xfrm>
                              <a:off x="260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78" name="Line 2175"/>
                          <wps:cNvCnPr>
                            <a:cxnSpLocks noChangeShapeType="1"/>
                          </wps:cNvCnPr>
                          <wps:spPr bwMode="auto">
                            <a:xfrm>
                              <a:off x="263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79" name="Line 2176"/>
                          <wps:cNvCnPr>
                            <a:cxnSpLocks noChangeShapeType="1"/>
                          </wps:cNvCnPr>
                          <wps:spPr bwMode="auto">
                            <a:xfrm>
                              <a:off x="267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80" name="Line 2177"/>
                          <wps:cNvCnPr>
                            <a:cxnSpLocks noChangeShapeType="1"/>
                          </wps:cNvCnPr>
                          <wps:spPr bwMode="auto">
                            <a:xfrm>
                              <a:off x="270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81" name="Line 2178"/>
                          <wps:cNvCnPr>
                            <a:cxnSpLocks noChangeShapeType="1"/>
                          </wps:cNvCnPr>
                          <wps:spPr bwMode="auto">
                            <a:xfrm>
                              <a:off x="273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82" name="Line 2179"/>
                          <wps:cNvCnPr>
                            <a:cxnSpLocks noChangeShapeType="1"/>
                          </wps:cNvCnPr>
                          <wps:spPr bwMode="auto">
                            <a:xfrm>
                              <a:off x="276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1383" name="Group 2381"/>
                        <wpg:cNvGrpSpPr>
                          <a:grpSpLocks/>
                        </wpg:cNvGrpSpPr>
                        <wpg:grpSpPr bwMode="auto">
                          <a:xfrm>
                            <a:off x="213300" y="1106113"/>
                            <a:ext cx="3676700" cy="279403"/>
                            <a:chOff x="336" y="1742"/>
                            <a:chExt cx="5790" cy="440"/>
                          </a:xfrm>
                        </wpg:grpSpPr>
                        <wps:wsp>
                          <wps:cNvPr id="11384" name="Line 2181"/>
                          <wps:cNvCnPr>
                            <a:cxnSpLocks noChangeShapeType="1"/>
                          </wps:cNvCnPr>
                          <wps:spPr bwMode="auto">
                            <a:xfrm>
                              <a:off x="279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85" name="Line 2182"/>
                          <wps:cNvCnPr>
                            <a:cxnSpLocks noChangeShapeType="1"/>
                          </wps:cNvCnPr>
                          <wps:spPr bwMode="auto">
                            <a:xfrm>
                              <a:off x="283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86" name="Line 2183"/>
                          <wps:cNvCnPr>
                            <a:cxnSpLocks noChangeShapeType="1"/>
                          </wps:cNvCnPr>
                          <wps:spPr bwMode="auto">
                            <a:xfrm>
                              <a:off x="286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87" name="Line 2184"/>
                          <wps:cNvCnPr>
                            <a:cxnSpLocks noChangeShapeType="1"/>
                          </wps:cNvCnPr>
                          <wps:spPr bwMode="auto">
                            <a:xfrm>
                              <a:off x="289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88" name="Line 2185"/>
                          <wps:cNvCnPr>
                            <a:cxnSpLocks noChangeShapeType="1"/>
                          </wps:cNvCnPr>
                          <wps:spPr bwMode="auto">
                            <a:xfrm>
                              <a:off x="292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89" name="Line 2186"/>
                          <wps:cNvCnPr>
                            <a:cxnSpLocks noChangeShapeType="1"/>
                          </wps:cNvCnPr>
                          <wps:spPr bwMode="auto">
                            <a:xfrm>
                              <a:off x="295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90" name="Line 2187"/>
                          <wps:cNvCnPr>
                            <a:cxnSpLocks noChangeShapeType="1"/>
                          </wps:cNvCnPr>
                          <wps:spPr bwMode="auto">
                            <a:xfrm>
                              <a:off x="299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91" name="Line 2188"/>
                          <wps:cNvCnPr>
                            <a:cxnSpLocks noChangeShapeType="1"/>
                          </wps:cNvCnPr>
                          <wps:spPr bwMode="auto">
                            <a:xfrm>
                              <a:off x="302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92" name="Line 2189"/>
                          <wps:cNvCnPr>
                            <a:cxnSpLocks noChangeShapeType="1"/>
                          </wps:cNvCnPr>
                          <wps:spPr bwMode="auto">
                            <a:xfrm>
                              <a:off x="305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93" name="Line 2190"/>
                          <wps:cNvCnPr>
                            <a:cxnSpLocks noChangeShapeType="1"/>
                          </wps:cNvCnPr>
                          <wps:spPr bwMode="auto">
                            <a:xfrm>
                              <a:off x="308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94" name="Line 2191"/>
                          <wps:cNvCnPr>
                            <a:cxnSpLocks noChangeShapeType="1"/>
                          </wps:cNvCnPr>
                          <wps:spPr bwMode="auto">
                            <a:xfrm>
                              <a:off x="311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95" name="Line 2192"/>
                          <wps:cNvCnPr>
                            <a:cxnSpLocks noChangeShapeType="1"/>
                          </wps:cNvCnPr>
                          <wps:spPr bwMode="auto">
                            <a:xfrm>
                              <a:off x="315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96" name="Line 2193"/>
                          <wps:cNvCnPr>
                            <a:cxnSpLocks noChangeShapeType="1"/>
                          </wps:cNvCnPr>
                          <wps:spPr bwMode="auto">
                            <a:xfrm>
                              <a:off x="318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97" name="Line 2194"/>
                          <wps:cNvCnPr>
                            <a:cxnSpLocks noChangeShapeType="1"/>
                          </wps:cNvCnPr>
                          <wps:spPr bwMode="auto">
                            <a:xfrm>
                              <a:off x="321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98" name="Line 2195"/>
                          <wps:cNvCnPr>
                            <a:cxnSpLocks noChangeShapeType="1"/>
                          </wps:cNvCnPr>
                          <wps:spPr bwMode="auto">
                            <a:xfrm>
                              <a:off x="324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399" name="Line 2196"/>
                          <wps:cNvCnPr>
                            <a:cxnSpLocks noChangeShapeType="1"/>
                          </wps:cNvCnPr>
                          <wps:spPr bwMode="auto">
                            <a:xfrm>
                              <a:off x="327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00" name="Line 2197"/>
                          <wps:cNvCnPr>
                            <a:cxnSpLocks noChangeShapeType="1"/>
                          </wps:cNvCnPr>
                          <wps:spPr bwMode="auto">
                            <a:xfrm>
                              <a:off x="331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01" name="Line 2198"/>
                          <wps:cNvCnPr>
                            <a:cxnSpLocks noChangeShapeType="1"/>
                          </wps:cNvCnPr>
                          <wps:spPr bwMode="auto">
                            <a:xfrm>
                              <a:off x="334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02" name="Line 2199"/>
                          <wps:cNvCnPr>
                            <a:cxnSpLocks noChangeShapeType="1"/>
                          </wps:cNvCnPr>
                          <wps:spPr bwMode="auto">
                            <a:xfrm>
                              <a:off x="337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03" name="Line 2200"/>
                          <wps:cNvCnPr>
                            <a:cxnSpLocks noChangeShapeType="1"/>
                          </wps:cNvCnPr>
                          <wps:spPr bwMode="auto">
                            <a:xfrm>
                              <a:off x="340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04" name="Line 2201"/>
                          <wps:cNvCnPr>
                            <a:cxnSpLocks noChangeShapeType="1"/>
                          </wps:cNvCnPr>
                          <wps:spPr bwMode="auto">
                            <a:xfrm>
                              <a:off x="343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05" name="Line 2202"/>
                          <wps:cNvCnPr>
                            <a:cxnSpLocks noChangeShapeType="1"/>
                          </wps:cNvCnPr>
                          <wps:spPr bwMode="auto">
                            <a:xfrm>
                              <a:off x="347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06" name="Line 2203"/>
                          <wps:cNvCnPr>
                            <a:cxnSpLocks noChangeShapeType="1"/>
                          </wps:cNvCnPr>
                          <wps:spPr bwMode="auto">
                            <a:xfrm>
                              <a:off x="350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07" name="Line 2204"/>
                          <wps:cNvCnPr>
                            <a:cxnSpLocks noChangeShapeType="1"/>
                          </wps:cNvCnPr>
                          <wps:spPr bwMode="auto">
                            <a:xfrm>
                              <a:off x="353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08" name="Line 2205"/>
                          <wps:cNvCnPr>
                            <a:cxnSpLocks noChangeShapeType="1"/>
                          </wps:cNvCnPr>
                          <wps:spPr bwMode="auto">
                            <a:xfrm>
                              <a:off x="356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09" name="Line 2206"/>
                          <wps:cNvCnPr>
                            <a:cxnSpLocks noChangeShapeType="1"/>
                          </wps:cNvCnPr>
                          <wps:spPr bwMode="auto">
                            <a:xfrm>
                              <a:off x="359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10" name="Line 2207"/>
                          <wps:cNvCnPr>
                            <a:cxnSpLocks noChangeShapeType="1"/>
                          </wps:cNvCnPr>
                          <wps:spPr bwMode="auto">
                            <a:xfrm>
                              <a:off x="363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11" name="Line 2208"/>
                          <wps:cNvCnPr>
                            <a:cxnSpLocks noChangeShapeType="1"/>
                          </wps:cNvCnPr>
                          <wps:spPr bwMode="auto">
                            <a:xfrm>
                              <a:off x="366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12" name="Line 2209"/>
                          <wps:cNvCnPr>
                            <a:cxnSpLocks noChangeShapeType="1"/>
                          </wps:cNvCnPr>
                          <wps:spPr bwMode="auto">
                            <a:xfrm>
                              <a:off x="369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13" name="Line 2210"/>
                          <wps:cNvCnPr>
                            <a:cxnSpLocks noChangeShapeType="1"/>
                          </wps:cNvCnPr>
                          <wps:spPr bwMode="auto">
                            <a:xfrm>
                              <a:off x="372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14" name="Line 2211"/>
                          <wps:cNvCnPr>
                            <a:cxnSpLocks noChangeShapeType="1"/>
                          </wps:cNvCnPr>
                          <wps:spPr bwMode="auto">
                            <a:xfrm>
                              <a:off x="375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15" name="Line 2212"/>
                          <wps:cNvCnPr>
                            <a:cxnSpLocks noChangeShapeType="1"/>
                          </wps:cNvCnPr>
                          <wps:spPr bwMode="auto">
                            <a:xfrm>
                              <a:off x="379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16" name="Line 2213"/>
                          <wps:cNvCnPr>
                            <a:cxnSpLocks noChangeShapeType="1"/>
                          </wps:cNvCnPr>
                          <wps:spPr bwMode="auto">
                            <a:xfrm>
                              <a:off x="382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17" name="Line 2214"/>
                          <wps:cNvCnPr>
                            <a:cxnSpLocks noChangeShapeType="1"/>
                          </wps:cNvCnPr>
                          <wps:spPr bwMode="auto">
                            <a:xfrm>
                              <a:off x="385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18" name="Line 2215"/>
                          <wps:cNvCnPr>
                            <a:cxnSpLocks noChangeShapeType="1"/>
                          </wps:cNvCnPr>
                          <wps:spPr bwMode="auto">
                            <a:xfrm>
                              <a:off x="388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19" name="Line 2216"/>
                          <wps:cNvCnPr>
                            <a:cxnSpLocks noChangeShapeType="1"/>
                          </wps:cNvCnPr>
                          <wps:spPr bwMode="auto">
                            <a:xfrm>
                              <a:off x="391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20" name="Line 2217"/>
                          <wps:cNvCnPr>
                            <a:cxnSpLocks noChangeShapeType="1"/>
                          </wps:cNvCnPr>
                          <wps:spPr bwMode="auto">
                            <a:xfrm>
                              <a:off x="395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21" name="Line 2218"/>
                          <wps:cNvCnPr>
                            <a:cxnSpLocks noChangeShapeType="1"/>
                          </wps:cNvCnPr>
                          <wps:spPr bwMode="auto">
                            <a:xfrm>
                              <a:off x="398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22" name="Line 2219"/>
                          <wps:cNvCnPr>
                            <a:cxnSpLocks noChangeShapeType="1"/>
                          </wps:cNvCnPr>
                          <wps:spPr bwMode="auto">
                            <a:xfrm>
                              <a:off x="401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23" name="Line 2220"/>
                          <wps:cNvCnPr>
                            <a:cxnSpLocks noChangeShapeType="1"/>
                          </wps:cNvCnPr>
                          <wps:spPr bwMode="auto">
                            <a:xfrm>
                              <a:off x="404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24" name="Line 2221"/>
                          <wps:cNvCnPr>
                            <a:cxnSpLocks noChangeShapeType="1"/>
                          </wps:cNvCnPr>
                          <wps:spPr bwMode="auto">
                            <a:xfrm>
                              <a:off x="407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25" name="Line 2222"/>
                          <wps:cNvCnPr>
                            <a:cxnSpLocks noChangeShapeType="1"/>
                          </wps:cNvCnPr>
                          <wps:spPr bwMode="auto">
                            <a:xfrm>
                              <a:off x="411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26" name="Line 2223"/>
                          <wps:cNvCnPr>
                            <a:cxnSpLocks noChangeShapeType="1"/>
                          </wps:cNvCnPr>
                          <wps:spPr bwMode="auto">
                            <a:xfrm>
                              <a:off x="414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27" name="Line 2224"/>
                          <wps:cNvCnPr>
                            <a:cxnSpLocks noChangeShapeType="1"/>
                          </wps:cNvCnPr>
                          <wps:spPr bwMode="auto">
                            <a:xfrm>
                              <a:off x="417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28" name="Line 2225"/>
                          <wps:cNvCnPr>
                            <a:cxnSpLocks noChangeShapeType="1"/>
                          </wps:cNvCnPr>
                          <wps:spPr bwMode="auto">
                            <a:xfrm>
                              <a:off x="420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29" name="Line 2226"/>
                          <wps:cNvCnPr>
                            <a:cxnSpLocks noChangeShapeType="1"/>
                          </wps:cNvCnPr>
                          <wps:spPr bwMode="auto">
                            <a:xfrm>
                              <a:off x="423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30" name="Line 2227"/>
                          <wps:cNvCnPr>
                            <a:cxnSpLocks noChangeShapeType="1"/>
                          </wps:cNvCnPr>
                          <wps:spPr bwMode="auto">
                            <a:xfrm>
                              <a:off x="427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31" name="Line 2228"/>
                          <wps:cNvCnPr>
                            <a:cxnSpLocks noChangeShapeType="1"/>
                          </wps:cNvCnPr>
                          <wps:spPr bwMode="auto">
                            <a:xfrm>
                              <a:off x="430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32" name="Line 2229"/>
                          <wps:cNvCnPr>
                            <a:cxnSpLocks noChangeShapeType="1"/>
                          </wps:cNvCnPr>
                          <wps:spPr bwMode="auto">
                            <a:xfrm>
                              <a:off x="433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33" name="Line 2230"/>
                          <wps:cNvCnPr>
                            <a:cxnSpLocks noChangeShapeType="1"/>
                          </wps:cNvCnPr>
                          <wps:spPr bwMode="auto">
                            <a:xfrm>
                              <a:off x="436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34" name="Line 2231"/>
                          <wps:cNvCnPr>
                            <a:cxnSpLocks noChangeShapeType="1"/>
                          </wps:cNvCnPr>
                          <wps:spPr bwMode="auto">
                            <a:xfrm>
                              <a:off x="439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35" name="Line 2232"/>
                          <wps:cNvCnPr>
                            <a:cxnSpLocks noChangeShapeType="1"/>
                          </wps:cNvCnPr>
                          <wps:spPr bwMode="auto">
                            <a:xfrm>
                              <a:off x="443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36" name="Line 2233"/>
                          <wps:cNvCnPr>
                            <a:cxnSpLocks noChangeShapeType="1"/>
                          </wps:cNvCnPr>
                          <wps:spPr bwMode="auto">
                            <a:xfrm>
                              <a:off x="446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37" name="Line 2234"/>
                          <wps:cNvCnPr>
                            <a:cxnSpLocks noChangeShapeType="1"/>
                          </wps:cNvCnPr>
                          <wps:spPr bwMode="auto">
                            <a:xfrm>
                              <a:off x="449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38" name="Line 2235"/>
                          <wps:cNvCnPr>
                            <a:cxnSpLocks noChangeShapeType="1"/>
                          </wps:cNvCnPr>
                          <wps:spPr bwMode="auto">
                            <a:xfrm>
                              <a:off x="452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39" name="Line 2236"/>
                          <wps:cNvCnPr>
                            <a:cxnSpLocks noChangeShapeType="1"/>
                          </wps:cNvCnPr>
                          <wps:spPr bwMode="auto">
                            <a:xfrm>
                              <a:off x="455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40" name="Line 2237"/>
                          <wps:cNvCnPr>
                            <a:cxnSpLocks noChangeShapeType="1"/>
                          </wps:cNvCnPr>
                          <wps:spPr bwMode="auto">
                            <a:xfrm>
                              <a:off x="459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41" name="Line 2238"/>
                          <wps:cNvCnPr>
                            <a:cxnSpLocks noChangeShapeType="1"/>
                          </wps:cNvCnPr>
                          <wps:spPr bwMode="auto">
                            <a:xfrm>
                              <a:off x="462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42" name="Line 2239"/>
                          <wps:cNvCnPr>
                            <a:cxnSpLocks noChangeShapeType="1"/>
                          </wps:cNvCnPr>
                          <wps:spPr bwMode="auto">
                            <a:xfrm>
                              <a:off x="465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43" name="Line 2240"/>
                          <wps:cNvCnPr>
                            <a:cxnSpLocks noChangeShapeType="1"/>
                          </wps:cNvCnPr>
                          <wps:spPr bwMode="auto">
                            <a:xfrm>
                              <a:off x="468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44" name="Line 2241"/>
                          <wps:cNvCnPr>
                            <a:cxnSpLocks noChangeShapeType="1"/>
                          </wps:cNvCnPr>
                          <wps:spPr bwMode="auto">
                            <a:xfrm>
                              <a:off x="471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45" name="Line 2242"/>
                          <wps:cNvCnPr>
                            <a:cxnSpLocks noChangeShapeType="1"/>
                          </wps:cNvCnPr>
                          <wps:spPr bwMode="auto">
                            <a:xfrm>
                              <a:off x="475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46" name="Line 2243"/>
                          <wps:cNvCnPr>
                            <a:cxnSpLocks noChangeShapeType="1"/>
                          </wps:cNvCnPr>
                          <wps:spPr bwMode="auto">
                            <a:xfrm>
                              <a:off x="478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47" name="Line 2244"/>
                          <wps:cNvCnPr>
                            <a:cxnSpLocks noChangeShapeType="1"/>
                          </wps:cNvCnPr>
                          <wps:spPr bwMode="auto">
                            <a:xfrm>
                              <a:off x="481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48" name="Line 2245"/>
                          <wps:cNvCnPr>
                            <a:cxnSpLocks noChangeShapeType="1"/>
                          </wps:cNvCnPr>
                          <wps:spPr bwMode="auto">
                            <a:xfrm>
                              <a:off x="484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49" name="Line 2246"/>
                          <wps:cNvCnPr>
                            <a:cxnSpLocks noChangeShapeType="1"/>
                          </wps:cNvCnPr>
                          <wps:spPr bwMode="auto">
                            <a:xfrm>
                              <a:off x="487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50" name="Line 2247"/>
                          <wps:cNvCnPr>
                            <a:cxnSpLocks noChangeShapeType="1"/>
                          </wps:cNvCnPr>
                          <wps:spPr bwMode="auto">
                            <a:xfrm>
                              <a:off x="491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51" name="Line 2248"/>
                          <wps:cNvCnPr>
                            <a:cxnSpLocks noChangeShapeType="1"/>
                          </wps:cNvCnPr>
                          <wps:spPr bwMode="auto">
                            <a:xfrm>
                              <a:off x="494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52" name="Line 2249"/>
                          <wps:cNvCnPr>
                            <a:cxnSpLocks noChangeShapeType="1"/>
                          </wps:cNvCnPr>
                          <wps:spPr bwMode="auto">
                            <a:xfrm>
                              <a:off x="497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53" name="Line 2250"/>
                          <wps:cNvCnPr>
                            <a:cxnSpLocks noChangeShapeType="1"/>
                          </wps:cNvCnPr>
                          <wps:spPr bwMode="auto">
                            <a:xfrm>
                              <a:off x="500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54" name="Line 2251"/>
                          <wps:cNvCnPr>
                            <a:cxnSpLocks noChangeShapeType="1"/>
                          </wps:cNvCnPr>
                          <wps:spPr bwMode="auto">
                            <a:xfrm>
                              <a:off x="503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55" name="Line 2252"/>
                          <wps:cNvCnPr>
                            <a:cxnSpLocks noChangeShapeType="1"/>
                          </wps:cNvCnPr>
                          <wps:spPr bwMode="auto">
                            <a:xfrm>
                              <a:off x="507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56" name="Line 2253"/>
                          <wps:cNvCnPr>
                            <a:cxnSpLocks noChangeShapeType="1"/>
                          </wps:cNvCnPr>
                          <wps:spPr bwMode="auto">
                            <a:xfrm>
                              <a:off x="510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57" name="Line 2254"/>
                          <wps:cNvCnPr>
                            <a:cxnSpLocks noChangeShapeType="1"/>
                          </wps:cNvCnPr>
                          <wps:spPr bwMode="auto">
                            <a:xfrm>
                              <a:off x="513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58" name="Line 2255"/>
                          <wps:cNvCnPr>
                            <a:cxnSpLocks noChangeShapeType="1"/>
                          </wps:cNvCnPr>
                          <wps:spPr bwMode="auto">
                            <a:xfrm>
                              <a:off x="5167"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59" name="Line 2256"/>
                          <wps:cNvCnPr>
                            <a:cxnSpLocks noChangeShapeType="1"/>
                          </wps:cNvCnPr>
                          <wps:spPr bwMode="auto">
                            <a:xfrm>
                              <a:off x="5199"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60" name="Line 2257"/>
                          <wps:cNvCnPr>
                            <a:cxnSpLocks noChangeShapeType="1"/>
                          </wps:cNvCnPr>
                          <wps:spPr bwMode="auto">
                            <a:xfrm>
                              <a:off x="5231"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61" name="Line 2258"/>
                          <wps:cNvCnPr>
                            <a:cxnSpLocks noChangeShapeType="1"/>
                          </wps:cNvCnPr>
                          <wps:spPr bwMode="auto">
                            <a:xfrm>
                              <a:off x="5263"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62" name="Line 2259"/>
                          <wps:cNvCnPr>
                            <a:cxnSpLocks noChangeShapeType="1"/>
                          </wps:cNvCnPr>
                          <wps:spPr bwMode="auto">
                            <a:xfrm>
                              <a:off x="5295"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63" name="Line 2260"/>
                          <wps:cNvCnPr>
                            <a:cxnSpLocks noChangeShapeType="1"/>
                          </wps:cNvCnPr>
                          <wps:spPr bwMode="auto">
                            <a:xfrm>
                              <a:off x="5327" y="2182"/>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64" name="Line 2261"/>
                          <wps:cNvCnPr>
                            <a:cxnSpLocks noChangeShapeType="1"/>
                          </wps:cNvCnPr>
                          <wps:spPr bwMode="auto">
                            <a:xfrm>
                              <a:off x="535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65" name="Line 2262"/>
                          <wps:cNvCnPr>
                            <a:cxnSpLocks noChangeShapeType="1"/>
                          </wps:cNvCnPr>
                          <wps:spPr bwMode="auto">
                            <a:xfrm>
                              <a:off x="539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66" name="Line 2263"/>
                          <wps:cNvCnPr>
                            <a:cxnSpLocks noChangeShapeType="1"/>
                          </wps:cNvCnPr>
                          <wps:spPr bwMode="auto">
                            <a:xfrm>
                              <a:off x="542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67" name="Line 2264"/>
                          <wps:cNvCnPr>
                            <a:cxnSpLocks noChangeShapeType="1"/>
                          </wps:cNvCnPr>
                          <wps:spPr bwMode="auto">
                            <a:xfrm>
                              <a:off x="545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68" name="Line 2265"/>
                          <wps:cNvCnPr>
                            <a:cxnSpLocks noChangeShapeType="1"/>
                          </wps:cNvCnPr>
                          <wps:spPr bwMode="auto">
                            <a:xfrm>
                              <a:off x="548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69" name="Line 2266"/>
                          <wps:cNvCnPr>
                            <a:cxnSpLocks noChangeShapeType="1"/>
                          </wps:cNvCnPr>
                          <wps:spPr bwMode="auto">
                            <a:xfrm>
                              <a:off x="551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70" name="Line 2267"/>
                          <wps:cNvCnPr>
                            <a:cxnSpLocks noChangeShapeType="1"/>
                          </wps:cNvCnPr>
                          <wps:spPr bwMode="auto">
                            <a:xfrm>
                              <a:off x="555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71" name="Line 2268"/>
                          <wps:cNvCnPr>
                            <a:cxnSpLocks noChangeShapeType="1"/>
                          </wps:cNvCnPr>
                          <wps:spPr bwMode="auto">
                            <a:xfrm>
                              <a:off x="558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72" name="Line 2269"/>
                          <wps:cNvCnPr>
                            <a:cxnSpLocks noChangeShapeType="1"/>
                          </wps:cNvCnPr>
                          <wps:spPr bwMode="auto">
                            <a:xfrm>
                              <a:off x="561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73" name="Line 2270"/>
                          <wps:cNvCnPr>
                            <a:cxnSpLocks noChangeShapeType="1"/>
                          </wps:cNvCnPr>
                          <wps:spPr bwMode="auto">
                            <a:xfrm>
                              <a:off x="564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74" name="Line 2271"/>
                          <wps:cNvCnPr>
                            <a:cxnSpLocks noChangeShapeType="1"/>
                          </wps:cNvCnPr>
                          <wps:spPr bwMode="auto">
                            <a:xfrm>
                              <a:off x="567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75" name="Line 2272"/>
                          <wps:cNvCnPr>
                            <a:cxnSpLocks noChangeShapeType="1"/>
                          </wps:cNvCnPr>
                          <wps:spPr bwMode="auto">
                            <a:xfrm>
                              <a:off x="571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76" name="Line 2273"/>
                          <wps:cNvCnPr>
                            <a:cxnSpLocks noChangeShapeType="1"/>
                          </wps:cNvCnPr>
                          <wps:spPr bwMode="auto">
                            <a:xfrm>
                              <a:off x="574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77" name="Line 2274"/>
                          <wps:cNvCnPr>
                            <a:cxnSpLocks noChangeShapeType="1"/>
                          </wps:cNvCnPr>
                          <wps:spPr bwMode="auto">
                            <a:xfrm>
                              <a:off x="577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78" name="Line 2275"/>
                          <wps:cNvCnPr>
                            <a:cxnSpLocks noChangeShapeType="1"/>
                          </wps:cNvCnPr>
                          <wps:spPr bwMode="auto">
                            <a:xfrm>
                              <a:off x="580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79" name="Line 2276"/>
                          <wps:cNvCnPr>
                            <a:cxnSpLocks noChangeShapeType="1"/>
                          </wps:cNvCnPr>
                          <wps:spPr bwMode="auto">
                            <a:xfrm>
                              <a:off x="583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80" name="Line 2277"/>
                          <wps:cNvCnPr>
                            <a:cxnSpLocks noChangeShapeType="1"/>
                          </wps:cNvCnPr>
                          <wps:spPr bwMode="auto">
                            <a:xfrm>
                              <a:off x="587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81" name="Line 2278"/>
                          <wps:cNvCnPr>
                            <a:cxnSpLocks noChangeShapeType="1"/>
                          </wps:cNvCnPr>
                          <wps:spPr bwMode="auto">
                            <a:xfrm>
                              <a:off x="590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82" name="Line 2279"/>
                          <wps:cNvCnPr>
                            <a:cxnSpLocks noChangeShapeType="1"/>
                          </wps:cNvCnPr>
                          <wps:spPr bwMode="auto">
                            <a:xfrm>
                              <a:off x="593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83" name="Line 2280"/>
                          <wps:cNvCnPr>
                            <a:cxnSpLocks noChangeShapeType="1"/>
                          </wps:cNvCnPr>
                          <wps:spPr bwMode="auto">
                            <a:xfrm>
                              <a:off x="5966"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84" name="Line 2281"/>
                          <wps:cNvCnPr>
                            <a:cxnSpLocks noChangeShapeType="1"/>
                          </wps:cNvCnPr>
                          <wps:spPr bwMode="auto">
                            <a:xfrm>
                              <a:off x="5998"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85" name="Line 2282"/>
                          <wps:cNvCnPr>
                            <a:cxnSpLocks noChangeShapeType="1"/>
                          </wps:cNvCnPr>
                          <wps:spPr bwMode="auto">
                            <a:xfrm>
                              <a:off x="6030"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86" name="Line 2283"/>
                          <wps:cNvCnPr>
                            <a:cxnSpLocks noChangeShapeType="1"/>
                          </wps:cNvCnPr>
                          <wps:spPr bwMode="auto">
                            <a:xfrm>
                              <a:off x="6062"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87" name="Line 2284"/>
                          <wps:cNvCnPr>
                            <a:cxnSpLocks noChangeShapeType="1"/>
                          </wps:cNvCnPr>
                          <wps:spPr bwMode="auto">
                            <a:xfrm>
                              <a:off x="6094" y="2182"/>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88" name="Line 2285"/>
                          <wps:cNvCnPr>
                            <a:cxnSpLocks noChangeShapeType="1"/>
                          </wps:cNvCnPr>
                          <wps:spPr bwMode="auto">
                            <a:xfrm>
                              <a:off x="336" y="1742"/>
                              <a:ext cx="5790"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1489" name="Line 2286"/>
                          <wps:cNvCnPr>
                            <a:cxnSpLocks noChangeShapeType="1"/>
                          </wps:cNvCnPr>
                          <wps:spPr bwMode="auto">
                            <a:xfrm>
                              <a:off x="336" y="1742"/>
                              <a:ext cx="16" cy="7"/>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90" name="Line 2287"/>
                          <wps:cNvCnPr>
                            <a:cxnSpLocks noChangeShapeType="1"/>
                          </wps:cNvCnPr>
                          <wps:spPr bwMode="auto">
                            <a:xfrm>
                              <a:off x="36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91" name="Line 2288"/>
                          <wps:cNvCnPr>
                            <a:cxnSpLocks noChangeShapeType="1"/>
                          </wps:cNvCnPr>
                          <wps:spPr bwMode="auto">
                            <a:xfrm>
                              <a:off x="40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92" name="Line 2289"/>
                          <wps:cNvCnPr>
                            <a:cxnSpLocks noChangeShapeType="1"/>
                          </wps:cNvCnPr>
                          <wps:spPr bwMode="auto">
                            <a:xfrm>
                              <a:off x="43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93" name="Line 2290"/>
                          <wps:cNvCnPr>
                            <a:cxnSpLocks noChangeShapeType="1"/>
                          </wps:cNvCnPr>
                          <wps:spPr bwMode="auto">
                            <a:xfrm>
                              <a:off x="46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94" name="Line 2291"/>
                          <wps:cNvCnPr>
                            <a:cxnSpLocks noChangeShapeType="1"/>
                          </wps:cNvCnPr>
                          <wps:spPr bwMode="auto">
                            <a:xfrm>
                              <a:off x="49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95" name="Line 2292"/>
                          <wps:cNvCnPr>
                            <a:cxnSpLocks noChangeShapeType="1"/>
                          </wps:cNvCnPr>
                          <wps:spPr bwMode="auto">
                            <a:xfrm>
                              <a:off x="52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96" name="Line 2293"/>
                          <wps:cNvCnPr>
                            <a:cxnSpLocks noChangeShapeType="1"/>
                          </wps:cNvCnPr>
                          <wps:spPr bwMode="auto">
                            <a:xfrm>
                              <a:off x="56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97" name="Line 2294"/>
                          <wps:cNvCnPr>
                            <a:cxnSpLocks noChangeShapeType="1"/>
                          </wps:cNvCnPr>
                          <wps:spPr bwMode="auto">
                            <a:xfrm>
                              <a:off x="59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98" name="Line 2295"/>
                          <wps:cNvCnPr>
                            <a:cxnSpLocks noChangeShapeType="1"/>
                          </wps:cNvCnPr>
                          <wps:spPr bwMode="auto">
                            <a:xfrm>
                              <a:off x="62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499" name="Line 2296"/>
                          <wps:cNvCnPr>
                            <a:cxnSpLocks noChangeShapeType="1"/>
                          </wps:cNvCnPr>
                          <wps:spPr bwMode="auto">
                            <a:xfrm>
                              <a:off x="65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00" name="Line 2297"/>
                          <wps:cNvCnPr>
                            <a:cxnSpLocks noChangeShapeType="1"/>
                          </wps:cNvCnPr>
                          <wps:spPr bwMode="auto">
                            <a:xfrm>
                              <a:off x="68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01" name="Line 2298"/>
                          <wps:cNvCnPr>
                            <a:cxnSpLocks noChangeShapeType="1"/>
                          </wps:cNvCnPr>
                          <wps:spPr bwMode="auto">
                            <a:xfrm>
                              <a:off x="72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02" name="Line 2299"/>
                          <wps:cNvCnPr>
                            <a:cxnSpLocks noChangeShapeType="1"/>
                          </wps:cNvCnPr>
                          <wps:spPr bwMode="auto">
                            <a:xfrm>
                              <a:off x="75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03" name="Line 2300"/>
                          <wps:cNvCnPr>
                            <a:cxnSpLocks noChangeShapeType="1"/>
                          </wps:cNvCnPr>
                          <wps:spPr bwMode="auto">
                            <a:xfrm>
                              <a:off x="78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04" name="Line 2301"/>
                          <wps:cNvCnPr>
                            <a:cxnSpLocks noChangeShapeType="1"/>
                          </wps:cNvCnPr>
                          <wps:spPr bwMode="auto">
                            <a:xfrm>
                              <a:off x="81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05" name="Line 2302"/>
                          <wps:cNvCnPr>
                            <a:cxnSpLocks noChangeShapeType="1"/>
                          </wps:cNvCnPr>
                          <wps:spPr bwMode="auto">
                            <a:xfrm>
                              <a:off x="84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06" name="Line 2303"/>
                          <wps:cNvCnPr>
                            <a:cxnSpLocks noChangeShapeType="1"/>
                          </wps:cNvCnPr>
                          <wps:spPr bwMode="auto">
                            <a:xfrm>
                              <a:off x="88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07" name="Line 2304"/>
                          <wps:cNvCnPr>
                            <a:cxnSpLocks noChangeShapeType="1"/>
                          </wps:cNvCnPr>
                          <wps:spPr bwMode="auto">
                            <a:xfrm>
                              <a:off x="91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08" name="Line 2305"/>
                          <wps:cNvCnPr>
                            <a:cxnSpLocks noChangeShapeType="1"/>
                          </wps:cNvCnPr>
                          <wps:spPr bwMode="auto">
                            <a:xfrm>
                              <a:off x="94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09" name="Line 2306"/>
                          <wps:cNvCnPr>
                            <a:cxnSpLocks noChangeShapeType="1"/>
                          </wps:cNvCnPr>
                          <wps:spPr bwMode="auto">
                            <a:xfrm>
                              <a:off x="97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10" name="Line 2307"/>
                          <wps:cNvCnPr>
                            <a:cxnSpLocks noChangeShapeType="1"/>
                          </wps:cNvCnPr>
                          <wps:spPr bwMode="auto">
                            <a:xfrm>
                              <a:off x="100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11" name="Line 2308"/>
                          <wps:cNvCnPr>
                            <a:cxnSpLocks noChangeShapeType="1"/>
                          </wps:cNvCnPr>
                          <wps:spPr bwMode="auto">
                            <a:xfrm>
                              <a:off x="104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12" name="Line 2309"/>
                          <wps:cNvCnPr>
                            <a:cxnSpLocks noChangeShapeType="1"/>
                          </wps:cNvCnPr>
                          <wps:spPr bwMode="auto">
                            <a:xfrm>
                              <a:off x="107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13" name="Line 2310"/>
                          <wps:cNvCnPr>
                            <a:cxnSpLocks noChangeShapeType="1"/>
                          </wps:cNvCnPr>
                          <wps:spPr bwMode="auto">
                            <a:xfrm>
                              <a:off x="110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14" name="Line 2311"/>
                          <wps:cNvCnPr>
                            <a:cxnSpLocks noChangeShapeType="1"/>
                          </wps:cNvCnPr>
                          <wps:spPr bwMode="auto">
                            <a:xfrm>
                              <a:off x="113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15" name="Line 2312"/>
                          <wps:cNvCnPr>
                            <a:cxnSpLocks noChangeShapeType="1"/>
                          </wps:cNvCnPr>
                          <wps:spPr bwMode="auto">
                            <a:xfrm>
                              <a:off x="116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16" name="Line 2313"/>
                          <wps:cNvCnPr>
                            <a:cxnSpLocks noChangeShapeType="1"/>
                          </wps:cNvCnPr>
                          <wps:spPr bwMode="auto">
                            <a:xfrm>
                              <a:off x="120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17" name="Line 2314"/>
                          <wps:cNvCnPr>
                            <a:cxnSpLocks noChangeShapeType="1"/>
                          </wps:cNvCnPr>
                          <wps:spPr bwMode="auto">
                            <a:xfrm>
                              <a:off x="123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18" name="Line 2315"/>
                          <wps:cNvCnPr>
                            <a:cxnSpLocks noChangeShapeType="1"/>
                          </wps:cNvCnPr>
                          <wps:spPr bwMode="auto">
                            <a:xfrm>
                              <a:off x="126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19" name="Line 2316"/>
                          <wps:cNvCnPr>
                            <a:cxnSpLocks noChangeShapeType="1"/>
                          </wps:cNvCnPr>
                          <wps:spPr bwMode="auto">
                            <a:xfrm>
                              <a:off x="129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20" name="Line 2317"/>
                          <wps:cNvCnPr>
                            <a:cxnSpLocks noChangeShapeType="1"/>
                          </wps:cNvCnPr>
                          <wps:spPr bwMode="auto">
                            <a:xfrm>
                              <a:off x="132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21" name="Line 2318"/>
                          <wps:cNvCnPr>
                            <a:cxnSpLocks noChangeShapeType="1"/>
                          </wps:cNvCnPr>
                          <wps:spPr bwMode="auto">
                            <a:xfrm>
                              <a:off x="136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22" name="Line 2319"/>
                          <wps:cNvCnPr>
                            <a:cxnSpLocks noChangeShapeType="1"/>
                          </wps:cNvCnPr>
                          <wps:spPr bwMode="auto">
                            <a:xfrm>
                              <a:off x="139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23" name="Line 2320"/>
                          <wps:cNvCnPr>
                            <a:cxnSpLocks noChangeShapeType="1"/>
                          </wps:cNvCnPr>
                          <wps:spPr bwMode="auto">
                            <a:xfrm>
                              <a:off x="142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24" name="Line 2321"/>
                          <wps:cNvCnPr>
                            <a:cxnSpLocks noChangeShapeType="1"/>
                          </wps:cNvCnPr>
                          <wps:spPr bwMode="auto">
                            <a:xfrm>
                              <a:off x="145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25" name="Line 2322"/>
                          <wps:cNvCnPr>
                            <a:cxnSpLocks noChangeShapeType="1"/>
                          </wps:cNvCnPr>
                          <wps:spPr bwMode="auto">
                            <a:xfrm>
                              <a:off x="148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26" name="Line 2323"/>
                          <wps:cNvCnPr>
                            <a:cxnSpLocks noChangeShapeType="1"/>
                          </wps:cNvCnPr>
                          <wps:spPr bwMode="auto">
                            <a:xfrm>
                              <a:off x="152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27" name="Line 2324"/>
                          <wps:cNvCnPr>
                            <a:cxnSpLocks noChangeShapeType="1"/>
                          </wps:cNvCnPr>
                          <wps:spPr bwMode="auto">
                            <a:xfrm>
                              <a:off x="155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28" name="Line 2325"/>
                          <wps:cNvCnPr>
                            <a:cxnSpLocks noChangeShapeType="1"/>
                          </wps:cNvCnPr>
                          <wps:spPr bwMode="auto">
                            <a:xfrm>
                              <a:off x="158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29" name="Line 2326"/>
                          <wps:cNvCnPr>
                            <a:cxnSpLocks noChangeShapeType="1"/>
                          </wps:cNvCnPr>
                          <wps:spPr bwMode="auto">
                            <a:xfrm>
                              <a:off x="161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30" name="Line 2327"/>
                          <wps:cNvCnPr>
                            <a:cxnSpLocks noChangeShapeType="1"/>
                          </wps:cNvCnPr>
                          <wps:spPr bwMode="auto">
                            <a:xfrm>
                              <a:off x="164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31" name="Line 2328"/>
                          <wps:cNvCnPr>
                            <a:cxnSpLocks noChangeShapeType="1"/>
                          </wps:cNvCnPr>
                          <wps:spPr bwMode="auto">
                            <a:xfrm>
                              <a:off x="168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32" name="Line 2329"/>
                          <wps:cNvCnPr>
                            <a:cxnSpLocks noChangeShapeType="1"/>
                          </wps:cNvCnPr>
                          <wps:spPr bwMode="auto">
                            <a:xfrm>
                              <a:off x="171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33" name="Line 2330"/>
                          <wps:cNvCnPr>
                            <a:cxnSpLocks noChangeShapeType="1"/>
                          </wps:cNvCnPr>
                          <wps:spPr bwMode="auto">
                            <a:xfrm>
                              <a:off x="174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34" name="Line 2331"/>
                          <wps:cNvCnPr>
                            <a:cxnSpLocks noChangeShapeType="1"/>
                          </wps:cNvCnPr>
                          <wps:spPr bwMode="auto">
                            <a:xfrm>
                              <a:off x="1776" y="1749"/>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35" name="Line 2332"/>
                          <wps:cNvCnPr>
                            <a:cxnSpLocks noChangeShapeType="1"/>
                          </wps:cNvCnPr>
                          <wps:spPr bwMode="auto">
                            <a:xfrm>
                              <a:off x="180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36" name="Line 2333"/>
                          <wps:cNvCnPr>
                            <a:cxnSpLocks noChangeShapeType="1"/>
                          </wps:cNvCnPr>
                          <wps:spPr bwMode="auto">
                            <a:xfrm>
                              <a:off x="183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37" name="Line 2334"/>
                          <wps:cNvCnPr>
                            <a:cxnSpLocks noChangeShapeType="1"/>
                          </wps:cNvCnPr>
                          <wps:spPr bwMode="auto">
                            <a:xfrm>
                              <a:off x="187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38" name="Line 2335"/>
                          <wps:cNvCnPr>
                            <a:cxnSpLocks noChangeShapeType="1"/>
                          </wps:cNvCnPr>
                          <wps:spPr bwMode="auto">
                            <a:xfrm>
                              <a:off x="190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39" name="Line 2336"/>
                          <wps:cNvCnPr>
                            <a:cxnSpLocks noChangeShapeType="1"/>
                          </wps:cNvCnPr>
                          <wps:spPr bwMode="auto">
                            <a:xfrm>
                              <a:off x="193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40" name="Line 2337"/>
                          <wps:cNvCnPr>
                            <a:cxnSpLocks noChangeShapeType="1"/>
                          </wps:cNvCnPr>
                          <wps:spPr bwMode="auto">
                            <a:xfrm>
                              <a:off x="196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41" name="Line 2338"/>
                          <wps:cNvCnPr>
                            <a:cxnSpLocks noChangeShapeType="1"/>
                          </wps:cNvCnPr>
                          <wps:spPr bwMode="auto">
                            <a:xfrm>
                              <a:off x="199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42" name="Line 2339"/>
                          <wps:cNvCnPr>
                            <a:cxnSpLocks noChangeShapeType="1"/>
                          </wps:cNvCnPr>
                          <wps:spPr bwMode="auto">
                            <a:xfrm>
                              <a:off x="203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43" name="Line 2340"/>
                          <wps:cNvCnPr>
                            <a:cxnSpLocks noChangeShapeType="1"/>
                          </wps:cNvCnPr>
                          <wps:spPr bwMode="auto">
                            <a:xfrm>
                              <a:off x="206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44" name="Line 2341"/>
                          <wps:cNvCnPr>
                            <a:cxnSpLocks noChangeShapeType="1"/>
                          </wps:cNvCnPr>
                          <wps:spPr bwMode="auto">
                            <a:xfrm>
                              <a:off x="209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45" name="Line 2342"/>
                          <wps:cNvCnPr>
                            <a:cxnSpLocks noChangeShapeType="1"/>
                          </wps:cNvCnPr>
                          <wps:spPr bwMode="auto">
                            <a:xfrm>
                              <a:off x="212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46" name="Line 2343"/>
                          <wps:cNvCnPr>
                            <a:cxnSpLocks noChangeShapeType="1"/>
                          </wps:cNvCnPr>
                          <wps:spPr bwMode="auto">
                            <a:xfrm>
                              <a:off x="215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47" name="Line 2344"/>
                          <wps:cNvCnPr>
                            <a:cxnSpLocks noChangeShapeType="1"/>
                          </wps:cNvCnPr>
                          <wps:spPr bwMode="auto">
                            <a:xfrm>
                              <a:off x="219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48" name="Line 2345"/>
                          <wps:cNvCnPr>
                            <a:cxnSpLocks noChangeShapeType="1"/>
                          </wps:cNvCnPr>
                          <wps:spPr bwMode="auto">
                            <a:xfrm>
                              <a:off x="222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49" name="Line 2346"/>
                          <wps:cNvCnPr>
                            <a:cxnSpLocks noChangeShapeType="1"/>
                          </wps:cNvCnPr>
                          <wps:spPr bwMode="auto">
                            <a:xfrm>
                              <a:off x="225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50" name="Line 2347"/>
                          <wps:cNvCnPr>
                            <a:cxnSpLocks noChangeShapeType="1"/>
                          </wps:cNvCnPr>
                          <wps:spPr bwMode="auto">
                            <a:xfrm>
                              <a:off x="228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51" name="Line 2348"/>
                          <wps:cNvCnPr>
                            <a:cxnSpLocks noChangeShapeType="1"/>
                          </wps:cNvCnPr>
                          <wps:spPr bwMode="auto">
                            <a:xfrm>
                              <a:off x="231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52" name="Line 2349"/>
                          <wps:cNvCnPr>
                            <a:cxnSpLocks noChangeShapeType="1"/>
                          </wps:cNvCnPr>
                          <wps:spPr bwMode="auto">
                            <a:xfrm>
                              <a:off x="235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53" name="Line 2350"/>
                          <wps:cNvCnPr>
                            <a:cxnSpLocks noChangeShapeType="1"/>
                          </wps:cNvCnPr>
                          <wps:spPr bwMode="auto">
                            <a:xfrm>
                              <a:off x="238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54" name="Line 2351"/>
                          <wps:cNvCnPr>
                            <a:cxnSpLocks noChangeShapeType="1"/>
                          </wps:cNvCnPr>
                          <wps:spPr bwMode="auto">
                            <a:xfrm>
                              <a:off x="241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55" name="Line 2352"/>
                          <wps:cNvCnPr>
                            <a:cxnSpLocks noChangeShapeType="1"/>
                          </wps:cNvCnPr>
                          <wps:spPr bwMode="auto">
                            <a:xfrm>
                              <a:off x="244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56" name="Line 2353"/>
                          <wps:cNvCnPr>
                            <a:cxnSpLocks noChangeShapeType="1"/>
                          </wps:cNvCnPr>
                          <wps:spPr bwMode="auto">
                            <a:xfrm>
                              <a:off x="247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57" name="Line 2354"/>
                          <wps:cNvCnPr>
                            <a:cxnSpLocks noChangeShapeType="1"/>
                          </wps:cNvCnPr>
                          <wps:spPr bwMode="auto">
                            <a:xfrm>
                              <a:off x="251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58" name="Line 2355"/>
                          <wps:cNvCnPr>
                            <a:cxnSpLocks noChangeShapeType="1"/>
                          </wps:cNvCnPr>
                          <wps:spPr bwMode="auto">
                            <a:xfrm>
                              <a:off x="254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59" name="Line 2356"/>
                          <wps:cNvCnPr>
                            <a:cxnSpLocks noChangeShapeType="1"/>
                          </wps:cNvCnPr>
                          <wps:spPr bwMode="auto">
                            <a:xfrm>
                              <a:off x="257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60" name="Line 2357"/>
                          <wps:cNvCnPr>
                            <a:cxnSpLocks noChangeShapeType="1"/>
                          </wps:cNvCnPr>
                          <wps:spPr bwMode="auto">
                            <a:xfrm>
                              <a:off x="260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61" name="Line 2358"/>
                          <wps:cNvCnPr>
                            <a:cxnSpLocks noChangeShapeType="1"/>
                          </wps:cNvCnPr>
                          <wps:spPr bwMode="auto">
                            <a:xfrm>
                              <a:off x="263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62" name="Line 2359"/>
                          <wps:cNvCnPr>
                            <a:cxnSpLocks noChangeShapeType="1"/>
                          </wps:cNvCnPr>
                          <wps:spPr bwMode="auto">
                            <a:xfrm>
                              <a:off x="267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63" name="Line 2360"/>
                          <wps:cNvCnPr>
                            <a:cxnSpLocks noChangeShapeType="1"/>
                          </wps:cNvCnPr>
                          <wps:spPr bwMode="auto">
                            <a:xfrm>
                              <a:off x="270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64" name="Line 2361"/>
                          <wps:cNvCnPr>
                            <a:cxnSpLocks noChangeShapeType="1"/>
                          </wps:cNvCnPr>
                          <wps:spPr bwMode="auto">
                            <a:xfrm>
                              <a:off x="273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65" name="Line 2362"/>
                          <wps:cNvCnPr>
                            <a:cxnSpLocks noChangeShapeType="1"/>
                          </wps:cNvCnPr>
                          <wps:spPr bwMode="auto">
                            <a:xfrm>
                              <a:off x="276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66" name="Line 2363"/>
                          <wps:cNvCnPr>
                            <a:cxnSpLocks noChangeShapeType="1"/>
                          </wps:cNvCnPr>
                          <wps:spPr bwMode="auto">
                            <a:xfrm>
                              <a:off x="279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67" name="Line 2364"/>
                          <wps:cNvCnPr>
                            <a:cxnSpLocks noChangeShapeType="1"/>
                          </wps:cNvCnPr>
                          <wps:spPr bwMode="auto">
                            <a:xfrm>
                              <a:off x="283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68" name="Line 2365"/>
                          <wps:cNvCnPr>
                            <a:cxnSpLocks noChangeShapeType="1"/>
                          </wps:cNvCnPr>
                          <wps:spPr bwMode="auto">
                            <a:xfrm>
                              <a:off x="286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69" name="Line 2366"/>
                          <wps:cNvCnPr>
                            <a:cxnSpLocks noChangeShapeType="1"/>
                          </wps:cNvCnPr>
                          <wps:spPr bwMode="auto">
                            <a:xfrm>
                              <a:off x="289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70" name="Line 2367"/>
                          <wps:cNvCnPr>
                            <a:cxnSpLocks noChangeShapeType="1"/>
                          </wps:cNvCnPr>
                          <wps:spPr bwMode="auto">
                            <a:xfrm>
                              <a:off x="292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71" name="Line 2368"/>
                          <wps:cNvCnPr>
                            <a:cxnSpLocks noChangeShapeType="1"/>
                          </wps:cNvCnPr>
                          <wps:spPr bwMode="auto">
                            <a:xfrm>
                              <a:off x="295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72" name="Line 2369"/>
                          <wps:cNvCnPr>
                            <a:cxnSpLocks noChangeShapeType="1"/>
                          </wps:cNvCnPr>
                          <wps:spPr bwMode="auto">
                            <a:xfrm>
                              <a:off x="299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73" name="Line 2370"/>
                          <wps:cNvCnPr>
                            <a:cxnSpLocks noChangeShapeType="1"/>
                          </wps:cNvCnPr>
                          <wps:spPr bwMode="auto">
                            <a:xfrm>
                              <a:off x="302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74" name="Line 2371"/>
                          <wps:cNvCnPr>
                            <a:cxnSpLocks noChangeShapeType="1"/>
                          </wps:cNvCnPr>
                          <wps:spPr bwMode="auto">
                            <a:xfrm>
                              <a:off x="305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75" name="Line 2372"/>
                          <wps:cNvCnPr>
                            <a:cxnSpLocks noChangeShapeType="1"/>
                          </wps:cNvCnPr>
                          <wps:spPr bwMode="auto">
                            <a:xfrm>
                              <a:off x="308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76" name="Line 2373"/>
                          <wps:cNvCnPr>
                            <a:cxnSpLocks noChangeShapeType="1"/>
                          </wps:cNvCnPr>
                          <wps:spPr bwMode="auto">
                            <a:xfrm>
                              <a:off x="311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77" name="Line 2374"/>
                          <wps:cNvCnPr>
                            <a:cxnSpLocks noChangeShapeType="1"/>
                          </wps:cNvCnPr>
                          <wps:spPr bwMode="auto">
                            <a:xfrm>
                              <a:off x="315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78" name="Line 2375"/>
                          <wps:cNvCnPr>
                            <a:cxnSpLocks noChangeShapeType="1"/>
                          </wps:cNvCnPr>
                          <wps:spPr bwMode="auto">
                            <a:xfrm>
                              <a:off x="318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79" name="Line 2376"/>
                          <wps:cNvCnPr>
                            <a:cxnSpLocks noChangeShapeType="1"/>
                          </wps:cNvCnPr>
                          <wps:spPr bwMode="auto">
                            <a:xfrm>
                              <a:off x="321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80" name="Line 2377"/>
                          <wps:cNvCnPr>
                            <a:cxnSpLocks noChangeShapeType="1"/>
                          </wps:cNvCnPr>
                          <wps:spPr bwMode="auto">
                            <a:xfrm>
                              <a:off x="324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81" name="Line 2378"/>
                          <wps:cNvCnPr>
                            <a:cxnSpLocks noChangeShapeType="1"/>
                          </wps:cNvCnPr>
                          <wps:spPr bwMode="auto">
                            <a:xfrm>
                              <a:off x="327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82" name="Line 2379"/>
                          <wps:cNvCnPr>
                            <a:cxnSpLocks noChangeShapeType="1"/>
                          </wps:cNvCnPr>
                          <wps:spPr bwMode="auto">
                            <a:xfrm>
                              <a:off x="331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83" name="Line 2380"/>
                          <wps:cNvCnPr>
                            <a:cxnSpLocks noChangeShapeType="1"/>
                          </wps:cNvCnPr>
                          <wps:spPr bwMode="auto">
                            <a:xfrm>
                              <a:off x="334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1584" name="Group 2582"/>
                        <wpg:cNvGrpSpPr>
                          <a:grpSpLocks/>
                        </wpg:cNvGrpSpPr>
                        <wpg:grpSpPr bwMode="auto">
                          <a:xfrm>
                            <a:off x="213300" y="825510"/>
                            <a:ext cx="3676700" cy="285103"/>
                            <a:chOff x="336" y="1300"/>
                            <a:chExt cx="5790" cy="449"/>
                          </a:xfrm>
                        </wpg:grpSpPr>
                        <wps:wsp>
                          <wps:cNvPr id="11585" name="Line 2382"/>
                          <wps:cNvCnPr>
                            <a:cxnSpLocks noChangeShapeType="1"/>
                          </wps:cNvCnPr>
                          <wps:spPr bwMode="auto">
                            <a:xfrm>
                              <a:off x="337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86" name="Line 2383"/>
                          <wps:cNvCnPr>
                            <a:cxnSpLocks noChangeShapeType="1"/>
                          </wps:cNvCnPr>
                          <wps:spPr bwMode="auto">
                            <a:xfrm>
                              <a:off x="340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87" name="Line 2384"/>
                          <wps:cNvCnPr>
                            <a:cxnSpLocks noChangeShapeType="1"/>
                          </wps:cNvCnPr>
                          <wps:spPr bwMode="auto">
                            <a:xfrm>
                              <a:off x="343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88" name="Line 2385"/>
                          <wps:cNvCnPr>
                            <a:cxnSpLocks noChangeShapeType="1"/>
                          </wps:cNvCnPr>
                          <wps:spPr bwMode="auto">
                            <a:xfrm>
                              <a:off x="347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89" name="Line 2386"/>
                          <wps:cNvCnPr>
                            <a:cxnSpLocks noChangeShapeType="1"/>
                          </wps:cNvCnPr>
                          <wps:spPr bwMode="auto">
                            <a:xfrm>
                              <a:off x="350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90" name="Line 2387"/>
                          <wps:cNvCnPr>
                            <a:cxnSpLocks noChangeShapeType="1"/>
                          </wps:cNvCnPr>
                          <wps:spPr bwMode="auto">
                            <a:xfrm>
                              <a:off x="353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91" name="Line 2388"/>
                          <wps:cNvCnPr>
                            <a:cxnSpLocks noChangeShapeType="1"/>
                          </wps:cNvCnPr>
                          <wps:spPr bwMode="auto">
                            <a:xfrm>
                              <a:off x="356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92" name="Line 2389"/>
                          <wps:cNvCnPr>
                            <a:cxnSpLocks noChangeShapeType="1"/>
                          </wps:cNvCnPr>
                          <wps:spPr bwMode="auto">
                            <a:xfrm>
                              <a:off x="359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93" name="Line 2390"/>
                          <wps:cNvCnPr>
                            <a:cxnSpLocks noChangeShapeType="1"/>
                          </wps:cNvCnPr>
                          <wps:spPr bwMode="auto">
                            <a:xfrm>
                              <a:off x="363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94" name="Line 2391"/>
                          <wps:cNvCnPr>
                            <a:cxnSpLocks noChangeShapeType="1"/>
                          </wps:cNvCnPr>
                          <wps:spPr bwMode="auto">
                            <a:xfrm>
                              <a:off x="366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95" name="Line 2392"/>
                          <wps:cNvCnPr>
                            <a:cxnSpLocks noChangeShapeType="1"/>
                          </wps:cNvCnPr>
                          <wps:spPr bwMode="auto">
                            <a:xfrm>
                              <a:off x="369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96" name="Line 2393"/>
                          <wps:cNvCnPr>
                            <a:cxnSpLocks noChangeShapeType="1"/>
                          </wps:cNvCnPr>
                          <wps:spPr bwMode="auto">
                            <a:xfrm>
                              <a:off x="372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97" name="Line 2394"/>
                          <wps:cNvCnPr>
                            <a:cxnSpLocks noChangeShapeType="1"/>
                          </wps:cNvCnPr>
                          <wps:spPr bwMode="auto">
                            <a:xfrm>
                              <a:off x="375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98" name="Line 2395"/>
                          <wps:cNvCnPr>
                            <a:cxnSpLocks noChangeShapeType="1"/>
                          </wps:cNvCnPr>
                          <wps:spPr bwMode="auto">
                            <a:xfrm>
                              <a:off x="379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599" name="Line 2396"/>
                          <wps:cNvCnPr>
                            <a:cxnSpLocks noChangeShapeType="1"/>
                          </wps:cNvCnPr>
                          <wps:spPr bwMode="auto">
                            <a:xfrm>
                              <a:off x="382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00" name="Line 2397"/>
                          <wps:cNvCnPr>
                            <a:cxnSpLocks noChangeShapeType="1"/>
                          </wps:cNvCnPr>
                          <wps:spPr bwMode="auto">
                            <a:xfrm>
                              <a:off x="385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01" name="Line 2398"/>
                          <wps:cNvCnPr>
                            <a:cxnSpLocks noChangeShapeType="1"/>
                          </wps:cNvCnPr>
                          <wps:spPr bwMode="auto">
                            <a:xfrm>
                              <a:off x="388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02" name="Line 2399"/>
                          <wps:cNvCnPr>
                            <a:cxnSpLocks noChangeShapeType="1"/>
                          </wps:cNvCnPr>
                          <wps:spPr bwMode="auto">
                            <a:xfrm>
                              <a:off x="391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03" name="Line 2400"/>
                          <wps:cNvCnPr>
                            <a:cxnSpLocks noChangeShapeType="1"/>
                          </wps:cNvCnPr>
                          <wps:spPr bwMode="auto">
                            <a:xfrm>
                              <a:off x="395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04" name="Line 2401"/>
                          <wps:cNvCnPr>
                            <a:cxnSpLocks noChangeShapeType="1"/>
                          </wps:cNvCnPr>
                          <wps:spPr bwMode="auto">
                            <a:xfrm>
                              <a:off x="398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05" name="Line 2402"/>
                          <wps:cNvCnPr>
                            <a:cxnSpLocks noChangeShapeType="1"/>
                          </wps:cNvCnPr>
                          <wps:spPr bwMode="auto">
                            <a:xfrm>
                              <a:off x="401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06" name="Line 2403"/>
                          <wps:cNvCnPr>
                            <a:cxnSpLocks noChangeShapeType="1"/>
                          </wps:cNvCnPr>
                          <wps:spPr bwMode="auto">
                            <a:xfrm>
                              <a:off x="404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07" name="Line 2404"/>
                          <wps:cNvCnPr>
                            <a:cxnSpLocks noChangeShapeType="1"/>
                          </wps:cNvCnPr>
                          <wps:spPr bwMode="auto">
                            <a:xfrm>
                              <a:off x="407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08" name="Line 2405"/>
                          <wps:cNvCnPr>
                            <a:cxnSpLocks noChangeShapeType="1"/>
                          </wps:cNvCnPr>
                          <wps:spPr bwMode="auto">
                            <a:xfrm>
                              <a:off x="411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09" name="Line 2406"/>
                          <wps:cNvCnPr>
                            <a:cxnSpLocks noChangeShapeType="1"/>
                          </wps:cNvCnPr>
                          <wps:spPr bwMode="auto">
                            <a:xfrm>
                              <a:off x="414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10" name="Line 2407"/>
                          <wps:cNvCnPr>
                            <a:cxnSpLocks noChangeShapeType="1"/>
                          </wps:cNvCnPr>
                          <wps:spPr bwMode="auto">
                            <a:xfrm>
                              <a:off x="417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11" name="Line 2408"/>
                          <wps:cNvCnPr>
                            <a:cxnSpLocks noChangeShapeType="1"/>
                          </wps:cNvCnPr>
                          <wps:spPr bwMode="auto">
                            <a:xfrm>
                              <a:off x="420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12" name="Line 2409"/>
                          <wps:cNvCnPr>
                            <a:cxnSpLocks noChangeShapeType="1"/>
                          </wps:cNvCnPr>
                          <wps:spPr bwMode="auto">
                            <a:xfrm>
                              <a:off x="423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13" name="Line 2410"/>
                          <wps:cNvCnPr>
                            <a:cxnSpLocks noChangeShapeType="1"/>
                          </wps:cNvCnPr>
                          <wps:spPr bwMode="auto">
                            <a:xfrm>
                              <a:off x="427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14" name="Line 2411"/>
                          <wps:cNvCnPr>
                            <a:cxnSpLocks noChangeShapeType="1"/>
                          </wps:cNvCnPr>
                          <wps:spPr bwMode="auto">
                            <a:xfrm>
                              <a:off x="430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15" name="Line 2412"/>
                          <wps:cNvCnPr>
                            <a:cxnSpLocks noChangeShapeType="1"/>
                          </wps:cNvCnPr>
                          <wps:spPr bwMode="auto">
                            <a:xfrm>
                              <a:off x="433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16" name="Line 2413"/>
                          <wps:cNvCnPr>
                            <a:cxnSpLocks noChangeShapeType="1"/>
                          </wps:cNvCnPr>
                          <wps:spPr bwMode="auto">
                            <a:xfrm>
                              <a:off x="436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17" name="Line 2414"/>
                          <wps:cNvCnPr>
                            <a:cxnSpLocks noChangeShapeType="1"/>
                          </wps:cNvCnPr>
                          <wps:spPr bwMode="auto">
                            <a:xfrm>
                              <a:off x="439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18" name="Line 2415"/>
                          <wps:cNvCnPr>
                            <a:cxnSpLocks noChangeShapeType="1"/>
                          </wps:cNvCnPr>
                          <wps:spPr bwMode="auto">
                            <a:xfrm>
                              <a:off x="443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19" name="Line 2416"/>
                          <wps:cNvCnPr>
                            <a:cxnSpLocks noChangeShapeType="1"/>
                          </wps:cNvCnPr>
                          <wps:spPr bwMode="auto">
                            <a:xfrm>
                              <a:off x="446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20" name="Line 2417"/>
                          <wps:cNvCnPr>
                            <a:cxnSpLocks noChangeShapeType="1"/>
                          </wps:cNvCnPr>
                          <wps:spPr bwMode="auto">
                            <a:xfrm>
                              <a:off x="449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21" name="Line 2418"/>
                          <wps:cNvCnPr>
                            <a:cxnSpLocks noChangeShapeType="1"/>
                          </wps:cNvCnPr>
                          <wps:spPr bwMode="auto">
                            <a:xfrm>
                              <a:off x="452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22" name="Line 2419"/>
                          <wps:cNvCnPr>
                            <a:cxnSpLocks noChangeShapeType="1"/>
                          </wps:cNvCnPr>
                          <wps:spPr bwMode="auto">
                            <a:xfrm>
                              <a:off x="455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23" name="Line 2420"/>
                          <wps:cNvCnPr>
                            <a:cxnSpLocks noChangeShapeType="1"/>
                          </wps:cNvCnPr>
                          <wps:spPr bwMode="auto">
                            <a:xfrm>
                              <a:off x="459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24" name="Line 2421"/>
                          <wps:cNvCnPr>
                            <a:cxnSpLocks noChangeShapeType="1"/>
                          </wps:cNvCnPr>
                          <wps:spPr bwMode="auto">
                            <a:xfrm>
                              <a:off x="462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25" name="Line 2422"/>
                          <wps:cNvCnPr>
                            <a:cxnSpLocks noChangeShapeType="1"/>
                          </wps:cNvCnPr>
                          <wps:spPr bwMode="auto">
                            <a:xfrm>
                              <a:off x="465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26" name="Line 2423"/>
                          <wps:cNvCnPr>
                            <a:cxnSpLocks noChangeShapeType="1"/>
                          </wps:cNvCnPr>
                          <wps:spPr bwMode="auto">
                            <a:xfrm>
                              <a:off x="468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27" name="Line 2424"/>
                          <wps:cNvCnPr>
                            <a:cxnSpLocks noChangeShapeType="1"/>
                          </wps:cNvCnPr>
                          <wps:spPr bwMode="auto">
                            <a:xfrm>
                              <a:off x="471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28" name="Line 2425"/>
                          <wps:cNvCnPr>
                            <a:cxnSpLocks noChangeShapeType="1"/>
                          </wps:cNvCnPr>
                          <wps:spPr bwMode="auto">
                            <a:xfrm>
                              <a:off x="475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29" name="Line 2426"/>
                          <wps:cNvCnPr>
                            <a:cxnSpLocks noChangeShapeType="1"/>
                          </wps:cNvCnPr>
                          <wps:spPr bwMode="auto">
                            <a:xfrm>
                              <a:off x="478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30" name="Line 2427"/>
                          <wps:cNvCnPr>
                            <a:cxnSpLocks noChangeShapeType="1"/>
                          </wps:cNvCnPr>
                          <wps:spPr bwMode="auto">
                            <a:xfrm>
                              <a:off x="481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31" name="Line 2428"/>
                          <wps:cNvCnPr>
                            <a:cxnSpLocks noChangeShapeType="1"/>
                          </wps:cNvCnPr>
                          <wps:spPr bwMode="auto">
                            <a:xfrm>
                              <a:off x="484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32" name="Line 2429"/>
                          <wps:cNvCnPr>
                            <a:cxnSpLocks noChangeShapeType="1"/>
                          </wps:cNvCnPr>
                          <wps:spPr bwMode="auto">
                            <a:xfrm>
                              <a:off x="487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33" name="Line 2430"/>
                          <wps:cNvCnPr>
                            <a:cxnSpLocks noChangeShapeType="1"/>
                          </wps:cNvCnPr>
                          <wps:spPr bwMode="auto">
                            <a:xfrm>
                              <a:off x="491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34" name="Line 2431"/>
                          <wps:cNvCnPr>
                            <a:cxnSpLocks noChangeShapeType="1"/>
                          </wps:cNvCnPr>
                          <wps:spPr bwMode="auto">
                            <a:xfrm>
                              <a:off x="494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35" name="Line 2432"/>
                          <wps:cNvCnPr>
                            <a:cxnSpLocks noChangeShapeType="1"/>
                          </wps:cNvCnPr>
                          <wps:spPr bwMode="auto">
                            <a:xfrm>
                              <a:off x="497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36" name="Line 2433"/>
                          <wps:cNvCnPr>
                            <a:cxnSpLocks noChangeShapeType="1"/>
                          </wps:cNvCnPr>
                          <wps:spPr bwMode="auto">
                            <a:xfrm>
                              <a:off x="500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37" name="Line 2434"/>
                          <wps:cNvCnPr>
                            <a:cxnSpLocks noChangeShapeType="1"/>
                          </wps:cNvCnPr>
                          <wps:spPr bwMode="auto">
                            <a:xfrm>
                              <a:off x="503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38" name="Line 2435"/>
                          <wps:cNvCnPr>
                            <a:cxnSpLocks noChangeShapeType="1"/>
                          </wps:cNvCnPr>
                          <wps:spPr bwMode="auto">
                            <a:xfrm>
                              <a:off x="507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39" name="Line 2436"/>
                          <wps:cNvCnPr>
                            <a:cxnSpLocks noChangeShapeType="1"/>
                          </wps:cNvCnPr>
                          <wps:spPr bwMode="auto">
                            <a:xfrm>
                              <a:off x="510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40" name="Line 2437"/>
                          <wps:cNvCnPr>
                            <a:cxnSpLocks noChangeShapeType="1"/>
                          </wps:cNvCnPr>
                          <wps:spPr bwMode="auto">
                            <a:xfrm>
                              <a:off x="513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41" name="Line 2438"/>
                          <wps:cNvCnPr>
                            <a:cxnSpLocks noChangeShapeType="1"/>
                          </wps:cNvCnPr>
                          <wps:spPr bwMode="auto">
                            <a:xfrm>
                              <a:off x="5167"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42" name="Line 2439"/>
                          <wps:cNvCnPr>
                            <a:cxnSpLocks noChangeShapeType="1"/>
                          </wps:cNvCnPr>
                          <wps:spPr bwMode="auto">
                            <a:xfrm>
                              <a:off x="5199"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43" name="Line 2440"/>
                          <wps:cNvCnPr>
                            <a:cxnSpLocks noChangeShapeType="1"/>
                          </wps:cNvCnPr>
                          <wps:spPr bwMode="auto">
                            <a:xfrm>
                              <a:off x="5231"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44" name="Line 2441"/>
                          <wps:cNvCnPr>
                            <a:cxnSpLocks noChangeShapeType="1"/>
                          </wps:cNvCnPr>
                          <wps:spPr bwMode="auto">
                            <a:xfrm>
                              <a:off x="5263"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45" name="Line 2442"/>
                          <wps:cNvCnPr>
                            <a:cxnSpLocks noChangeShapeType="1"/>
                          </wps:cNvCnPr>
                          <wps:spPr bwMode="auto">
                            <a:xfrm>
                              <a:off x="5295"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46" name="Line 2443"/>
                          <wps:cNvCnPr>
                            <a:cxnSpLocks noChangeShapeType="1"/>
                          </wps:cNvCnPr>
                          <wps:spPr bwMode="auto">
                            <a:xfrm>
                              <a:off x="5327" y="1749"/>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47" name="Line 2444"/>
                          <wps:cNvCnPr>
                            <a:cxnSpLocks noChangeShapeType="1"/>
                          </wps:cNvCnPr>
                          <wps:spPr bwMode="auto">
                            <a:xfrm>
                              <a:off x="535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48" name="Line 2445"/>
                          <wps:cNvCnPr>
                            <a:cxnSpLocks noChangeShapeType="1"/>
                          </wps:cNvCnPr>
                          <wps:spPr bwMode="auto">
                            <a:xfrm>
                              <a:off x="539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49" name="Line 2446"/>
                          <wps:cNvCnPr>
                            <a:cxnSpLocks noChangeShapeType="1"/>
                          </wps:cNvCnPr>
                          <wps:spPr bwMode="auto">
                            <a:xfrm>
                              <a:off x="542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50" name="Line 2447"/>
                          <wps:cNvCnPr>
                            <a:cxnSpLocks noChangeShapeType="1"/>
                          </wps:cNvCnPr>
                          <wps:spPr bwMode="auto">
                            <a:xfrm>
                              <a:off x="545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51" name="Line 2448"/>
                          <wps:cNvCnPr>
                            <a:cxnSpLocks noChangeShapeType="1"/>
                          </wps:cNvCnPr>
                          <wps:spPr bwMode="auto">
                            <a:xfrm>
                              <a:off x="548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52" name="Line 2449"/>
                          <wps:cNvCnPr>
                            <a:cxnSpLocks noChangeShapeType="1"/>
                          </wps:cNvCnPr>
                          <wps:spPr bwMode="auto">
                            <a:xfrm>
                              <a:off x="551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53" name="Line 2450"/>
                          <wps:cNvCnPr>
                            <a:cxnSpLocks noChangeShapeType="1"/>
                          </wps:cNvCnPr>
                          <wps:spPr bwMode="auto">
                            <a:xfrm>
                              <a:off x="555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54" name="Line 2451"/>
                          <wps:cNvCnPr>
                            <a:cxnSpLocks noChangeShapeType="1"/>
                          </wps:cNvCnPr>
                          <wps:spPr bwMode="auto">
                            <a:xfrm>
                              <a:off x="558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55" name="Line 2452"/>
                          <wps:cNvCnPr>
                            <a:cxnSpLocks noChangeShapeType="1"/>
                          </wps:cNvCnPr>
                          <wps:spPr bwMode="auto">
                            <a:xfrm>
                              <a:off x="561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56" name="Line 2453"/>
                          <wps:cNvCnPr>
                            <a:cxnSpLocks noChangeShapeType="1"/>
                          </wps:cNvCnPr>
                          <wps:spPr bwMode="auto">
                            <a:xfrm>
                              <a:off x="564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57" name="Line 2454"/>
                          <wps:cNvCnPr>
                            <a:cxnSpLocks noChangeShapeType="1"/>
                          </wps:cNvCnPr>
                          <wps:spPr bwMode="auto">
                            <a:xfrm>
                              <a:off x="567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58" name="Line 2455"/>
                          <wps:cNvCnPr>
                            <a:cxnSpLocks noChangeShapeType="1"/>
                          </wps:cNvCnPr>
                          <wps:spPr bwMode="auto">
                            <a:xfrm>
                              <a:off x="571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59" name="Line 2456"/>
                          <wps:cNvCnPr>
                            <a:cxnSpLocks noChangeShapeType="1"/>
                          </wps:cNvCnPr>
                          <wps:spPr bwMode="auto">
                            <a:xfrm>
                              <a:off x="574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60" name="Line 2457"/>
                          <wps:cNvCnPr>
                            <a:cxnSpLocks noChangeShapeType="1"/>
                          </wps:cNvCnPr>
                          <wps:spPr bwMode="auto">
                            <a:xfrm>
                              <a:off x="577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61" name="Line 2458"/>
                          <wps:cNvCnPr>
                            <a:cxnSpLocks noChangeShapeType="1"/>
                          </wps:cNvCnPr>
                          <wps:spPr bwMode="auto">
                            <a:xfrm>
                              <a:off x="580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62" name="Line 2459"/>
                          <wps:cNvCnPr>
                            <a:cxnSpLocks noChangeShapeType="1"/>
                          </wps:cNvCnPr>
                          <wps:spPr bwMode="auto">
                            <a:xfrm>
                              <a:off x="583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63" name="Line 2460"/>
                          <wps:cNvCnPr>
                            <a:cxnSpLocks noChangeShapeType="1"/>
                          </wps:cNvCnPr>
                          <wps:spPr bwMode="auto">
                            <a:xfrm>
                              <a:off x="587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64" name="Line 2461"/>
                          <wps:cNvCnPr>
                            <a:cxnSpLocks noChangeShapeType="1"/>
                          </wps:cNvCnPr>
                          <wps:spPr bwMode="auto">
                            <a:xfrm>
                              <a:off x="590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65" name="Line 2462"/>
                          <wps:cNvCnPr>
                            <a:cxnSpLocks noChangeShapeType="1"/>
                          </wps:cNvCnPr>
                          <wps:spPr bwMode="auto">
                            <a:xfrm>
                              <a:off x="593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66" name="Line 2463"/>
                          <wps:cNvCnPr>
                            <a:cxnSpLocks noChangeShapeType="1"/>
                          </wps:cNvCnPr>
                          <wps:spPr bwMode="auto">
                            <a:xfrm>
                              <a:off x="5966"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67" name="Line 2464"/>
                          <wps:cNvCnPr>
                            <a:cxnSpLocks noChangeShapeType="1"/>
                          </wps:cNvCnPr>
                          <wps:spPr bwMode="auto">
                            <a:xfrm>
                              <a:off x="5998"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68" name="Line 2465"/>
                          <wps:cNvCnPr>
                            <a:cxnSpLocks noChangeShapeType="1"/>
                          </wps:cNvCnPr>
                          <wps:spPr bwMode="auto">
                            <a:xfrm>
                              <a:off x="6030"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69" name="Line 2466"/>
                          <wps:cNvCnPr>
                            <a:cxnSpLocks noChangeShapeType="1"/>
                          </wps:cNvCnPr>
                          <wps:spPr bwMode="auto">
                            <a:xfrm>
                              <a:off x="6062"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70" name="Line 2467"/>
                          <wps:cNvCnPr>
                            <a:cxnSpLocks noChangeShapeType="1"/>
                          </wps:cNvCnPr>
                          <wps:spPr bwMode="auto">
                            <a:xfrm>
                              <a:off x="6094" y="1749"/>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71" name="Line 2468"/>
                          <wps:cNvCnPr>
                            <a:cxnSpLocks noChangeShapeType="1"/>
                          </wps:cNvCnPr>
                          <wps:spPr bwMode="auto">
                            <a:xfrm>
                              <a:off x="336" y="1301"/>
                              <a:ext cx="5790"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1672" name="Line 2469"/>
                          <wps:cNvCnPr>
                            <a:cxnSpLocks noChangeShapeType="1"/>
                          </wps:cNvCnPr>
                          <wps:spPr bwMode="auto">
                            <a:xfrm flipV="1">
                              <a:off x="336" y="1300"/>
                              <a:ext cx="16" cy="1"/>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73" name="Line 2470"/>
                          <wps:cNvCnPr>
                            <a:cxnSpLocks noChangeShapeType="1"/>
                          </wps:cNvCnPr>
                          <wps:spPr bwMode="auto">
                            <a:xfrm>
                              <a:off x="36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74" name="Line 2471"/>
                          <wps:cNvCnPr>
                            <a:cxnSpLocks noChangeShapeType="1"/>
                          </wps:cNvCnPr>
                          <wps:spPr bwMode="auto">
                            <a:xfrm>
                              <a:off x="40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75" name="Line 2472"/>
                          <wps:cNvCnPr>
                            <a:cxnSpLocks noChangeShapeType="1"/>
                          </wps:cNvCnPr>
                          <wps:spPr bwMode="auto">
                            <a:xfrm>
                              <a:off x="43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76" name="Line 2473"/>
                          <wps:cNvCnPr>
                            <a:cxnSpLocks noChangeShapeType="1"/>
                          </wps:cNvCnPr>
                          <wps:spPr bwMode="auto">
                            <a:xfrm>
                              <a:off x="46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77" name="Line 2474"/>
                          <wps:cNvCnPr>
                            <a:cxnSpLocks noChangeShapeType="1"/>
                          </wps:cNvCnPr>
                          <wps:spPr bwMode="auto">
                            <a:xfrm>
                              <a:off x="49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78" name="Line 2475"/>
                          <wps:cNvCnPr>
                            <a:cxnSpLocks noChangeShapeType="1"/>
                          </wps:cNvCnPr>
                          <wps:spPr bwMode="auto">
                            <a:xfrm>
                              <a:off x="52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79" name="Line 2476"/>
                          <wps:cNvCnPr>
                            <a:cxnSpLocks noChangeShapeType="1"/>
                          </wps:cNvCnPr>
                          <wps:spPr bwMode="auto">
                            <a:xfrm>
                              <a:off x="56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80" name="Line 2477"/>
                          <wps:cNvCnPr>
                            <a:cxnSpLocks noChangeShapeType="1"/>
                          </wps:cNvCnPr>
                          <wps:spPr bwMode="auto">
                            <a:xfrm>
                              <a:off x="59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81" name="Line 2478"/>
                          <wps:cNvCnPr>
                            <a:cxnSpLocks noChangeShapeType="1"/>
                          </wps:cNvCnPr>
                          <wps:spPr bwMode="auto">
                            <a:xfrm>
                              <a:off x="62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82" name="Line 2479"/>
                          <wps:cNvCnPr>
                            <a:cxnSpLocks noChangeShapeType="1"/>
                          </wps:cNvCnPr>
                          <wps:spPr bwMode="auto">
                            <a:xfrm>
                              <a:off x="65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83" name="Line 2480"/>
                          <wps:cNvCnPr>
                            <a:cxnSpLocks noChangeShapeType="1"/>
                          </wps:cNvCnPr>
                          <wps:spPr bwMode="auto">
                            <a:xfrm>
                              <a:off x="68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84" name="Line 2481"/>
                          <wps:cNvCnPr>
                            <a:cxnSpLocks noChangeShapeType="1"/>
                          </wps:cNvCnPr>
                          <wps:spPr bwMode="auto">
                            <a:xfrm>
                              <a:off x="72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85" name="Line 2482"/>
                          <wps:cNvCnPr>
                            <a:cxnSpLocks noChangeShapeType="1"/>
                          </wps:cNvCnPr>
                          <wps:spPr bwMode="auto">
                            <a:xfrm>
                              <a:off x="75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86" name="Line 2483"/>
                          <wps:cNvCnPr>
                            <a:cxnSpLocks noChangeShapeType="1"/>
                          </wps:cNvCnPr>
                          <wps:spPr bwMode="auto">
                            <a:xfrm>
                              <a:off x="78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87" name="Line 2484"/>
                          <wps:cNvCnPr>
                            <a:cxnSpLocks noChangeShapeType="1"/>
                          </wps:cNvCnPr>
                          <wps:spPr bwMode="auto">
                            <a:xfrm>
                              <a:off x="81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88" name="Line 2485"/>
                          <wps:cNvCnPr>
                            <a:cxnSpLocks noChangeShapeType="1"/>
                          </wps:cNvCnPr>
                          <wps:spPr bwMode="auto">
                            <a:xfrm>
                              <a:off x="84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89" name="Line 2486"/>
                          <wps:cNvCnPr>
                            <a:cxnSpLocks noChangeShapeType="1"/>
                          </wps:cNvCnPr>
                          <wps:spPr bwMode="auto">
                            <a:xfrm>
                              <a:off x="88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90" name="Line 2487"/>
                          <wps:cNvCnPr>
                            <a:cxnSpLocks noChangeShapeType="1"/>
                          </wps:cNvCnPr>
                          <wps:spPr bwMode="auto">
                            <a:xfrm>
                              <a:off x="91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91" name="Line 2488"/>
                          <wps:cNvCnPr>
                            <a:cxnSpLocks noChangeShapeType="1"/>
                          </wps:cNvCnPr>
                          <wps:spPr bwMode="auto">
                            <a:xfrm>
                              <a:off x="94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92" name="Line 2489"/>
                          <wps:cNvCnPr>
                            <a:cxnSpLocks noChangeShapeType="1"/>
                          </wps:cNvCnPr>
                          <wps:spPr bwMode="auto">
                            <a:xfrm>
                              <a:off x="97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93" name="Line 2490"/>
                          <wps:cNvCnPr>
                            <a:cxnSpLocks noChangeShapeType="1"/>
                          </wps:cNvCnPr>
                          <wps:spPr bwMode="auto">
                            <a:xfrm>
                              <a:off x="100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94" name="Line 2491"/>
                          <wps:cNvCnPr>
                            <a:cxnSpLocks noChangeShapeType="1"/>
                          </wps:cNvCnPr>
                          <wps:spPr bwMode="auto">
                            <a:xfrm>
                              <a:off x="104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95" name="Line 2492"/>
                          <wps:cNvCnPr>
                            <a:cxnSpLocks noChangeShapeType="1"/>
                          </wps:cNvCnPr>
                          <wps:spPr bwMode="auto">
                            <a:xfrm>
                              <a:off x="107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96" name="Line 2493"/>
                          <wps:cNvCnPr>
                            <a:cxnSpLocks noChangeShapeType="1"/>
                          </wps:cNvCnPr>
                          <wps:spPr bwMode="auto">
                            <a:xfrm>
                              <a:off x="110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97" name="Line 2494"/>
                          <wps:cNvCnPr>
                            <a:cxnSpLocks noChangeShapeType="1"/>
                          </wps:cNvCnPr>
                          <wps:spPr bwMode="auto">
                            <a:xfrm>
                              <a:off x="113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98" name="Line 2495"/>
                          <wps:cNvCnPr>
                            <a:cxnSpLocks noChangeShapeType="1"/>
                          </wps:cNvCnPr>
                          <wps:spPr bwMode="auto">
                            <a:xfrm>
                              <a:off x="116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699" name="Line 2496"/>
                          <wps:cNvCnPr>
                            <a:cxnSpLocks noChangeShapeType="1"/>
                          </wps:cNvCnPr>
                          <wps:spPr bwMode="auto">
                            <a:xfrm>
                              <a:off x="120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00" name="Line 2497"/>
                          <wps:cNvCnPr>
                            <a:cxnSpLocks noChangeShapeType="1"/>
                          </wps:cNvCnPr>
                          <wps:spPr bwMode="auto">
                            <a:xfrm>
                              <a:off x="123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01" name="Line 2498"/>
                          <wps:cNvCnPr>
                            <a:cxnSpLocks noChangeShapeType="1"/>
                          </wps:cNvCnPr>
                          <wps:spPr bwMode="auto">
                            <a:xfrm>
                              <a:off x="126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02" name="Line 2499"/>
                          <wps:cNvCnPr>
                            <a:cxnSpLocks noChangeShapeType="1"/>
                          </wps:cNvCnPr>
                          <wps:spPr bwMode="auto">
                            <a:xfrm>
                              <a:off x="129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03" name="Line 2500"/>
                          <wps:cNvCnPr>
                            <a:cxnSpLocks noChangeShapeType="1"/>
                          </wps:cNvCnPr>
                          <wps:spPr bwMode="auto">
                            <a:xfrm>
                              <a:off x="132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04" name="Line 2501"/>
                          <wps:cNvCnPr>
                            <a:cxnSpLocks noChangeShapeType="1"/>
                          </wps:cNvCnPr>
                          <wps:spPr bwMode="auto">
                            <a:xfrm>
                              <a:off x="136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05" name="Line 2502"/>
                          <wps:cNvCnPr>
                            <a:cxnSpLocks noChangeShapeType="1"/>
                          </wps:cNvCnPr>
                          <wps:spPr bwMode="auto">
                            <a:xfrm>
                              <a:off x="139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06" name="Line 2503"/>
                          <wps:cNvCnPr>
                            <a:cxnSpLocks noChangeShapeType="1"/>
                          </wps:cNvCnPr>
                          <wps:spPr bwMode="auto">
                            <a:xfrm>
                              <a:off x="142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07" name="Line 2504"/>
                          <wps:cNvCnPr>
                            <a:cxnSpLocks noChangeShapeType="1"/>
                          </wps:cNvCnPr>
                          <wps:spPr bwMode="auto">
                            <a:xfrm>
                              <a:off x="145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08" name="Line 2505"/>
                          <wps:cNvCnPr>
                            <a:cxnSpLocks noChangeShapeType="1"/>
                          </wps:cNvCnPr>
                          <wps:spPr bwMode="auto">
                            <a:xfrm>
                              <a:off x="148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09" name="Line 2506"/>
                          <wps:cNvCnPr>
                            <a:cxnSpLocks noChangeShapeType="1"/>
                          </wps:cNvCnPr>
                          <wps:spPr bwMode="auto">
                            <a:xfrm>
                              <a:off x="152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10" name="Line 2507"/>
                          <wps:cNvCnPr>
                            <a:cxnSpLocks noChangeShapeType="1"/>
                          </wps:cNvCnPr>
                          <wps:spPr bwMode="auto">
                            <a:xfrm>
                              <a:off x="155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11" name="Line 2508"/>
                          <wps:cNvCnPr>
                            <a:cxnSpLocks noChangeShapeType="1"/>
                          </wps:cNvCnPr>
                          <wps:spPr bwMode="auto">
                            <a:xfrm>
                              <a:off x="158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12" name="Line 2509"/>
                          <wps:cNvCnPr>
                            <a:cxnSpLocks noChangeShapeType="1"/>
                          </wps:cNvCnPr>
                          <wps:spPr bwMode="auto">
                            <a:xfrm>
                              <a:off x="161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13" name="Line 2510"/>
                          <wps:cNvCnPr>
                            <a:cxnSpLocks noChangeShapeType="1"/>
                          </wps:cNvCnPr>
                          <wps:spPr bwMode="auto">
                            <a:xfrm>
                              <a:off x="164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14" name="Line 2511"/>
                          <wps:cNvCnPr>
                            <a:cxnSpLocks noChangeShapeType="1"/>
                          </wps:cNvCnPr>
                          <wps:spPr bwMode="auto">
                            <a:xfrm>
                              <a:off x="168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15" name="Line 2512"/>
                          <wps:cNvCnPr>
                            <a:cxnSpLocks noChangeShapeType="1"/>
                          </wps:cNvCnPr>
                          <wps:spPr bwMode="auto">
                            <a:xfrm>
                              <a:off x="171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16" name="Line 2513"/>
                          <wps:cNvCnPr>
                            <a:cxnSpLocks noChangeShapeType="1"/>
                          </wps:cNvCnPr>
                          <wps:spPr bwMode="auto">
                            <a:xfrm>
                              <a:off x="174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17" name="Line 2514"/>
                          <wps:cNvCnPr>
                            <a:cxnSpLocks noChangeShapeType="1"/>
                          </wps:cNvCnPr>
                          <wps:spPr bwMode="auto">
                            <a:xfrm>
                              <a:off x="1776" y="1300"/>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18" name="Line 2515"/>
                          <wps:cNvCnPr>
                            <a:cxnSpLocks noChangeShapeType="1"/>
                          </wps:cNvCnPr>
                          <wps:spPr bwMode="auto">
                            <a:xfrm>
                              <a:off x="180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19" name="Line 2516"/>
                          <wps:cNvCnPr>
                            <a:cxnSpLocks noChangeShapeType="1"/>
                          </wps:cNvCnPr>
                          <wps:spPr bwMode="auto">
                            <a:xfrm>
                              <a:off x="183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20" name="Line 2517"/>
                          <wps:cNvCnPr>
                            <a:cxnSpLocks noChangeShapeType="1"/>
                          </wps:cNvCnPr>
                          <wps:spPr bwMode="auto">
                            <a:xfrm>
                              <a:off x="187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21" name="Line 2518"/>
                          <wps:cNvCnPr>
                            <a:cxnSpLocks noChangeShapeType="1"/>
                          </wps:cNvCnPr>
                          <wps:spPr bwMode="auto">
                            <a:xfrm>
                              <a:off x="190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22" name="Line 2519"/>
                          <wps:cNvCnPr>
                            <a:cxnSpLocks noChangeShapeType="1"/>
                          </wps:cNvCnPr>
                          <wps:spPr bwMode="auto">
                            <a:xfrm>
                              <a:off x="193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23" name="Line 2520"/>
                          <wps:cNvCnPr>
                            <a:cxnSpLocks noChangeShapeType="1"/>
                          </wps:cNvCnPr>
                          <wps:spPr bwMode="auto">
                            <a:xfrm>
                              <a:off x="196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24" name="Line 2521"/>
                          <wps:cNvCnPr>
                            <a:cxnSpLocks noChangeShapeType="1"/>
                          </wps:cNvCnPr>
                          <wps:spPr bwMode="auto">
                            <a:xfrm>
                              <a:off x="199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25" name="Line 2522"/>
                          <wps:cNvCnPr>
                            <a:cxnSpLocks noChangeShapeType="1"/>
                          </wps:cNvCnPr>
                          <wps:spPr bwMode="auto">
                            <a:xfrm>
                              <a:off x="203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26" name="Line 2523"/>
                          <wps:cNvCnPr>
                            <a:cxnSpLocks noChangeShapeType="1"/>
                          </wps:cNvCnPr>
                          <wps:spPr bwMode="auto">
                            <a:xfrm>
                              <a:off x="206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27" name="Line 2524"/>
                          <wps:cNvCnPr>
                            <a:cxnSpLocks noChangeShapeType="1"/>
                          </wps:cNvCnPr>
                          <wps:spPr bwMode="auto">
                            <a:xfrm>
                              <a:off x="209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28" name="Line 2525"/>
                          <wps:cNvCnPr>
                            <a:cxnSpLocks noChangeShapeType="1"/>
                          </wps:cNvCnPr>
                          <wps:spPr bwMode="auto">
                            <a:xfrm>
                              <a:off x="212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29" name="Line 2526"/>
                          <wps:cNvCnPr>
                            <a:cxnSpLocks noChangeShapeType="1"/>
                          </wps:cNvCnPr>
                          <wps:spPr bwMode="auto">
                            <a:xfrm>
                              <a:off x="215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30" name="Line 2527"/>
                          <wps:cNvCnPr>
                            <a:cxnSpLocks noChangeShapeType="1"/>
                          </wps:cNvCnPr>
                          <wps:spPr bwMode="auto">
                            <a:xfrm>
                              <a:off x="219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31" name="Line 2528"/>
                          <wps:cNvCnPr>
                            <a:cxnSpLocks noChangeShapeType="1"/>
                          </wps:cNvCnPr>
                          <wps:spPr bwMode="auto">
                            <a:xfrm>
                              <a:off x="222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32" name="Line 2529"/>
                          <wps:cNvCnPr>
                            <a:cxnSpLocks noChangeShapeType="1"/>
                          </wps:cNvCnPr>
                          <wps:spPr bwMode="auto">
                            <a:xfrm>
                              <a:off x="225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33" name="Line 2530"/>
                          <wps:cNvCnPr>
                            <a:cxnSpLocks noChangeShapeType="1"/>
                          </wps:cNvCnPr>
                          <wps:spPr bwMode="auto">
                            <a:xfrm>
                              <a:off x="228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34" name="Line 2531"/>
                          <wps:cNvCnPr>
                            <a:cxnSpLocks noChangeShapeType="1"/>
                          </wps:cNvCnPr>
                          <wps:spPr bwMode="auto">
                            <a:xfrm>
                              <a:off x="231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35" name="Line 2532"/>
                          <wps:cNvCnPr>
                            <a:cxnSpLocks noChangeShapeType="1"/>
                          </wps:cNvCnPr>
                          <wps:spPr bwMode="auto">
                            <a:xfrm>
                              <a:off x="235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36" name="Line 2533"/>
                          <wps:cNvCnPr>
                            <a:cxnSpLocks noChangeShapeType="1"/>
                          </wps:cNvCnPr>
                          <wps:spPr bwMode="auto">
                            <a:xfrm>
                              <a:off x="238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37" name="Line 2534"/>
                          <wps:cNvCnPr>
                            <a:cxnSpLocks noChangeShapeType="1"/>
                          </wps:cNvCnPr>
                          <wps:spPr bwMode="auto">
                            <a:xfrm>
                              <a:off x="241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38" name="Line 2535"/>
                          <wps:cNvCnPr>
                            <a:cxnSpLocks noChangeShapeType="1"/>
                          </wps:cNvCnPr>
                          <wps:spPr bwMode="auto">
                            <a:xfrm>
                              <a:off x="244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39" name="Line 2536"/>
                          <wps:cNvCnPr>
                            <a:cxnSpLocks noChangeShapeType="1"/>
                          </wps:cNvCnPr>
                          <wps:spPr bwMode="auto">
                            <a:xfrm>
                              <a:off x="247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40" name="Line 2537"/>
                          <wps:cNvCnPr>
                            <a:cxnSpLocks noChangeShapeType="1"/>
                          </wps:cNvCnPr>
                          <wps:spPr bwMode="auto">
                            <a:xfrm>
                              <a:off x="251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41" name="Line 2538"/>
                          <wps:cNvCnPr>
                            <a:cxnSpLocks noChangeShapeType="1"/>
                          </wps:cNvCnPr>
                          <wps:spPr bwMode="auto">
                            <a:xfrm>
                              <a:off x="254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42" name="Line 2539"/>
                          <wps:cNvCnPr>
                            <a:cxnSpLocks noChangeShapeType="1"/>
                          </wps:cNvCnPr>
                          <wps:spPr bwMode="auto">
                            <a:xfrm>
                              <a:off x="257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43" name="Line 2540"/>
                          <wps:cNvCnPr>
                            <a:cxnSpLocks noChangeShapeType="1"/>
                          </wps:cNvCnPr>
                          <wps:spPr bwMode="auto">
                            <a:xfrm>
                              <a:off x="260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44" name="Line 2541"/>
                          <wps:cNvCnPr>
                            <a:cxnSpLocks noChangeShapeType="1"/>
                          </wps:cNvCnPr>
                          <wps:spPr bwMode="auto">
                            <a:xfrm>
                              <a:off x="263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45" name="Line 2542"/>
                          <wps:cNvCnPr>
                            <a:cxnSpLocks noChangeShapeType="1"/>
                          </wps:cNvCnPr>
                          <wps:spPr bwMode="auto">
                            <a:xfrm>
                              <a:off x="267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46" name="Line 2543"/>
                          <wps:cNvCnPr>
                            <a:cxnSpLocks noChangeShapeType="1"/>
                          </wps:cNvCnPr>
                          <wps:spPr bwMode="auto">
                            <a:xfrm>
                              <a:off x="270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47" name="Line 2544"/>
                          <wps:cNvCnPr>
                            <a:cxnSpLocks noChangeShapeType="1"/>
                          </wps:cNvCnPr>
                          <wps:spPr bwMode="auto">
                            <a:xfrm>
                              <a:off x="273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48" name="Line 2545"/>
                          <wps:cNvCnPr>
                            <a:cxnSpLocks noChangeShapeType="1"/>
                          </wps:cNvCnPr>
                          <wps:spPr bwMode="auto">
                            <a:xfrm>
                              <a:off x="276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49" name="Line 2546"/>
                          <wps:cNvCnPr>
                            <a:cxnSpLocks noChangeShapeType="1"/>
                          </wps:cNvCnPr>
                          <wps:spPr bwMode="auto">
                            <a:xfrm>
                              <a:off x="279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50" name="Line 2547"/>
                          <wps:cNvCnPr>
                            <a:cxnSpLocks noChangeShapeType="1"/>
                          </wps:cNvCnPr>
                          <wps:spPr bwMode="auto">
                            <a:xfrm>
                              <a:off x="283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51" name="Line 2548"/>
                          <wps:cNvCnPr>
                            <a:cxnSpLocks noChangeShapeType="1"/>
                          </wps:cNvCnPr>
                          <wps:spPr bwMode="auto">
                            <a:xfrm>
                              <a:off x="286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52" name="Line 2549"/>
                          <wps:cNvCnPr>
                            <a:cxnSpLocks noChangeShapeType="1"/>
                          </wps:cNvCnPr>
                          <wps:spPr bwMode="auto">
                            <a:xfrm>
                              <a:off x="289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53" name="Line 2550"/>
                          <wps:cNvCnPr>
                            <a:cxnSpLocks noChangeShapeType="1"/>
                          </wps:cNvCnPr>
                          <wps:spPr bwMode="auto">
                            <a:xfrm>
                              <a:off x="292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54" name="Line 2551"/>
                          <wps:cNvCnPr>
                            <a:cxnSpLocks noChangeShapeType="1"/>
                          </wps:cNvCnPr>
                          <wps:spPr bwMode="auto">
                            <a:xfrm>
                              <a:off x="295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55" name="Line 2552"/>
                          <wps:cNvCnPr>
                            <a:cxnSpLocks noChangeShapeType="1"/>
                          </wps:cNvCnPr>
                          <wps:spPr bwMode="auto">
                            <a:xfrm>
                              <a:off x="299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56" name="Line 2553"/>
                          <wps:cNvCnPr>
                            <a:cxnSpLocks noChangeShapeType="1"/>
                          </wps:cNvCnPr>
                          <wps:spPr bwMode="auto">
                            <a:xfrm>
                              <a:off x="302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57" name="Line 2554"/>
                          <wps:cNvCnPr>
                            <a:cxnSpLocks noChangeShapeType="1"/>
                          </wps:cNvCnPr>
                          <wps:spPr bwMode="auto">
                            <a:xfrm>
                              <a:off x="305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58" name="Line 2555"/>
                          <wps:cNvCnPr>
                            <a:cxnSpLocks noChangeShapeType="1"/>
                          </wps:cNvCnPr>
                          <wps:spPr bwMode="auto">
                            <a:xfrm>
                              <a:off x="308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59" name="Line 2556"/>
                          <wps:cNvCnPr>
                            <a:cxnSpLocks noChangeShapeType="1"/>
                          </wps:cNvCnPr>
                          <wps:spPr bwMode="auto">
                            <a:xfrm>
                              <a:off x="311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60" name="Line 2557"/>
                          <wps:cNvCnPr>
                            <a:cxnSpLocks noChangeShapeType="1"/>
                          </wps:cNvCnPr>
                          <wps:spPr bwMode="auto">
                            <a:xfrm>
                              <a:off x="315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61" name="Line 2558"/>
                          <wps:cNvCnPr>
                            <a:cxnSpLocks noChangeShapeType="1"/>
                          </wps:cNvCnPr>
                          <wps:spPr bwMode="auto">
                            <a:xfrm>
                              <a:off x="318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62" name="Line 2559"/>
                          <wps:cNvCnPr>
                            <a:cxnSpLocks noChangeShapeType="1"/>
                          </wps:cNvCnPr>
                          <wps:spPr bwMode="auto">
                            <a:xfrm>
                              <a:off x="321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63" name="Line 2560"/>
                          <wps:cNvCnPr>
                            <a:cxnSpLocks noChangeShapeType="1"/>
                          </wps:cNvCnPr>
                          <wps:spPr bwMode="auto">
                            <a:xfrm>
                              <a:off x="324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64" name="Line 2561"/>
                          <wps:cNvCnPr>
                            <a:cxnSpLocks noChangeShapeType="1"/>
                          </wps:cNvCnPr>
                          <wps:spPr bwMode="auto">
                            <a:xfrm>
                              <a:off x="327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65" name="Line 2562"/>
                          <wps:cNvCnPr>
                            <a:cxnSpLocks noChangeShapeType="1"/>
                          </wps:cNvCnPr>
                          <wps:spPr bwMode="auto">
                            <a:xfrm>
                              <a:off x="331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66" name="Line 2563"/>
                          <wps:cNvCnPr>
                            <a:cxnSpLocks noChangeShapeType="1"/>
                          </wps:cNvCnPr>
                          <wps:spPr bwMode="auto">
                            <a:xfrm>
                              <a:off x="334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67" name="Line 2564"/>
                          <wps:cNvCnPr>
                            <a:cxnSpLocks noChangeShapeType="1"/>
                          </wps:cNvCnPr>
                          <wps:spPr bwMode="auto">
                            <a:xfrm>
                              <a:off x="337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68" name="Line 2565"/>
                          <wps:cNvCnPr>
                            <a:cxnSpLocks noChangeShapeType="1"/>
                          </wps:cNvCnPr>
                          <wps:spPr bwMode="auto">
                            <a:xfrm>
                              <a:off x="340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69" name="Line 2566"/>
                          <wps:cNvCnPr>
                            <a:cxnSpLocks noChangeShapeType="1"/>
                          </wps:cNvCnPr>
                          <wps:spPr bwMode="auto">
                            <a:xfrm>
                              <a:off x="343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70" name="Line 2567"/>
                          <wps:cNvCnPr>
                            <a:cxnSpLocks noChangeShapeType="1"/>
                          </wps:cNvCnPr>
                          <wps:spPr bwMode="auto">
                            <a:xfrm>
                              <a:off x="347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71" name="Line 2568"/>
                          <wps:cNvCnPr>
                            <a:cxnSpLocks noChangeShapeType="1"/>
                          </wps:cNvCnPr>
                          <wps:spPr bwMode="auto">
                            <a:xfrm>
                              <a:off x="350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72" name="Line 2569"/>
                          <wps:cNvCnPr>
                            <a:cxnSpLocks noChangeShapeType="1"/>
                          </wps:cNvCnPr>
                          <wps:spPr bwMode="auto">
                            <a:xfrm>
                              <a:off x="353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73" name="Line 2570"/>
                          <wps:cNvCnPr>
                            <a:cxnSpLocks noChangeShapeType="1"/>
                          </wps:cNvCnPr>
                          <wps:spPr bwMode="auto">
                            <a:xfrm>
                              <a:off x="356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74" name="Line 2571"/>
                          <wps:cNvCnPr>
                            <a:cxnSpLocks noChangeShapeType="1"/>
                          </wps:cNvCnPr>
                          <wps:spPr bwMode="auto">
                            <a:xfrm>
                              <a:off x="359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75" name="Line 2572"/>
                          <wps:cNvCnPr>
                            <a:cxnSpLocks noChangeShapeType="1"/>
                          </wps:cNvCnPr>
                          <wps:spPr bwMode="auto">
                            <a:xfrm>
                              <a:off x="363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76" name="Line 2573"/>
                          <wps:cNvCnPr>
                            <a:cxnSpLocks noChangeShapeType="1"/>
                          </wps:cNvCnPr>
                          <wps:spPr bwMode="auto">
                            <a:xfrm>
                              <a:off x="366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77" name="Line 2574"/>
                          <wps:cNvCnPr>
                            <a:cxnSpLocks noChangeShapeType="1"/>
                          </wps:cNvCnPr>
                          <wps:spPr bwMode="auto">
                            <a:xfrm>
                              <a:off x="369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78" name="Line 2575"/>
                          <wps:cNvCnPr>
                            <a:cxnSpLocks noChangeShapeType="1"/>
                          </wps:cNvCnPr>
                          <wps:spPr bwMode="auto">
                            <a:xfrm>
                              <a:off x="372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79" name="Line 2576"/>
                          <wps:cNvCnPr>
                            <a:cxnSpLocks noChangeShapeType="1"/>
                          </wps:cNvCnPr>
                          <wps:spPr bwMode="auto">
                            <a:xfrm>
                              <a:off x="375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80" name="Line 2577"/>
                          <wps:cNvCnPr>
                            <a:cxnSpLocks noChangeShapeType="1"/>
                          </wps:cNvCnPr>
                          <wps:spPr bwMode="auto">
                            <a:xfrm>
                              <a:off x="379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81" name="Line 2578"/>
                          <wps:cNvCnPr>
                            <a:cxnSpLocks noChangeShapeType="1"/>
                          </wps:cNvCnPr>
                          <wps:spPr bwMode="auto">
                            <a:xfrm>
                              <a:off x="382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82" name="Line 2579"/>
                          <wps:cNvCnPr>
                            <a:cxnSpLocks noChangeShapeType="1"/>
                          </wps:cNvCnPr>
                          <wps:spPr bwMode="auto">
                            <a:xfrm>
                              <a:off x="385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83" name="Line 2580"/>
                          <wps:cNvCnPr>
                            <a:cxnSpLocks noChangeShapeType="1"/>
                          </wps:cNvCnPr>
                          <wps:spPr bwMode="auto">
                            <a:xfrm>
                              <a:off x="388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84" name="Line 2581"/>
                          <wps:cNvCnPr>
                            <a:cxnSpLocks noChangeShapeType="1"/>
                          </wps:cNvCnPr>
                          <wps:spPr bwMode="auto">
                            <a:xfrm>
                              <a:off x="391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g:wgp>
                        <wpg:cNvPr id="11785" name="Group 2783"/>
                        <wpg:cNvGrpSpPr>
                          <a:grpSpLocks/>
                        </wpg:cNvGrpSpPr>
                        <wpg:grpSpPr bwMode="auto">
                          <a:xfrm>
                            <a:off x="213300" y="545406"/>
                            <a:ext cx="3676700" cy="280103"/>
                            <a:chOff x="336" y="859"/>
                            <a:chExt cx="5790" cy="441"/>
                          </a:xfrm>
                        </wpg:grpSpPr>
                        <wps:wsp>
                          <wps:cNvPr id="11786" name="Line 2583"/>
                          <wps:cNvCnPr>
                            <a:cxnSpLocks noChangeShapeType="1"/>
                          </wps:cNvCnPr>
                          <wps:spPr bwMode="auto">
                            <a:xfrm>
                              <a:off x="395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87" name="Line 2584"/>
                          <wps:cNvCnPr>
                            <a:cxnSpLocks noChangeShapeType="1"/>
                          </wps:cNvCnPr>
                          <wps:spPr bwMode="auto">
                            <a:xfrm>
                              <a:off x="398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88" name="Line 2585"/>
                          <wps:cNvCnPr>
                            <a:cxnSpLocks noChangeShapeType="1"/>
                          </wps:cNvCnPr>
                          <wps:spPr bwMode="auto">
                            <a:xfrm>
                              <a:off x="401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89" name="Line 2586"/>
                          <wps:cNvCnPr>
                            <a:cxnSpLocks noChangeShapeType="1"/>
                          </wps:cNvCnPr>
                          <wps:spPr bwMode="auto">
                            <a:xfrm>
                              <a:off x="404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90" name="Line 2587"/>
                          <wps:cNvCnPr>
                            <a:cxnSpLocks noChangeShapeType="1"/>
                          </wps:cNvCnPr>
                          <wps:spPr bwMode="auto">
                            <a:xfrm>
                              <a:off x="407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91" name="Line 2588"/>
                          <wps:cNvCnPr>
                            <a:cxnSpLocks noChangeShapeType="1"/>
                          </wps:cNvCnPr>
                          <wps:spPr bwMode="auto">
                            <a:xfrm>
                              <a:off x="411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92" name="Line 2589"/>
                          <wps:cNvCnPr>
                            <a:cxnSpLocks noChangeShapeType="1"/>
                          </wps:cNvCnPr>
                          <wps:spPr bwMode="auto">
                            <a:xfrm>
                              <a:off x="414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93" name="Line 2590"/>
                          <wps:cNvCnPr>
                            <a:cxnSpLocks noChangeShapeType="1"/>
                          </wps:cNvCnPr>
                          <wps:spPr bwMode="auto">
                            <a:xfrm>
                              <a:off x="417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94" name="Line 2591"/>
                          <wps:cNvCnPr>
                            <a:cxnSpLocks noChangeShapeType="1"/>
                          </wps:cNvCnPr>
                          <wps:spPr bwMode="auto">
                            <a:xfrm>
                              <a:off x="420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95" name="Line 2592"/>
                          <wps:cNvCnPr>
                            <a:cxnSpLocks noChangeShapeType="1"/>
                          </wps:cNvCnPr>
                          <wps:spPr bwMode="auto">
                            <a:xfrm>
                              <a:off x="423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96" name="Line 2593"/>
                          <wps:cNvCnPr>
                            <a:cxnSpLocks noChangeShapeType="1"/>
                          </wps:cNvCnPr>
                          <wps:spPr bwMode="auto">
                            <a:xfrm>
                              <a:off x="427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97" name="Line 2594"/>
                          <wps:cNvCnPr>
                            <a:cxnSpLocks noChangeShapeType="1"/>
                          </wps:cNvCnPr>
                          <wps:spPr bwMode="auto">
                            <a:xfrm>
                              <a:off x="430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98" name="Line 2595"/>
                          <wps:cNvCnPr>
                            <a:cxnSpLocks noChangeShapeType="1"/>
                          </wps:cNvCnPr>
                          <wps:spPr bwMode="auto">
                            <a:xfrm>
                              <a:off x="433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799" name="Line 2596"/>
                          <wps:cNvCnPr>
                            <a:cxnSpLocks noChangeShapeType="1"/>
                          </wps:cNvCnPr>
                          <wps:spPr bwMode="auto">
                            <a:xfrm>
                              <a:off x="436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00" name="Line 2597"/>
                          <wps:cNvCnPr>
                            <a:cxnSpLocks noChangeShapeType="1"/>
                          </wps:cNvCnPr>
                          <wps:spPr bwMode="auto">
                            <a:xfrm>
                              <a:off x="439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01" name="Line 2598"/>
                          <wps:cNvCnPr>
                            <a:cxnSpLocks noChangeShapeType="1"/>
                          </wps:cNvCnPr>
                          <wps:spPr bwMode="auto">
                            <a:xfrm>
                              <a:off x="443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02" name="Line 2599"/>
                          <wps:cNvCnPr>
                            <a:cxnSpLocks noChangeShapeType="1"/>
                          </wps:cNvCnPr>
                          <wps:spPr bwMode="auto">
                            <a:xfrm>
                              <a:off x="446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03" name="Line 2600"/>
                          <wps:cNvCnPr>
                            <a:cxnSpLocks noChangeShapeType="1"/>
                          </wps:cNvCnPr>
                          <wps:spPr bwMode="auto">
                            <a:xfrm>
                              <a:off x="449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04" name="Line 2601"/>
                          <wps:cNvCnPr>
                            <a:cxnSpLocks noChangeShapeType="1"/>
                          </wps:cNvCnPr>
                          <wps:spPr bwMode="auto">
                            <a:xfrm>
                              <a:off x="452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05" name="Line 2602"/>
                          <wps:cNvCnPr>
                            <a:cxnSpLocks noChangeShapeType="1"/>
                          </wps:cNvCnPr>
                          <wps:spPr bwMode="auto">
                            <a:xfrm>
                              <a:off x="455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06" name="Line 2603"/>
                          <wps:cNvCnPr>
                            <a:cxnSpLocks noChangeShapeType="1"/>
                          </wps:cNvCnPr>
                          <wps:spPr bwMode="auto">
                            <a:xfrm>
                              <a:off x="459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07" name="Line 2604"/>
                          <wps:cNvCnPr>
                            <a:cxnSpLocks noChangeShapeType="1"/>
                          </wps:cNvCnPr>
                          <wps:spPr bwMode="auto">
                            <a:xfrm>
                              <a:off x="462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08" name="Line 2605"/>
                          <wps:cNvCnPr>
                            <a:cxnSpLocks noChangeShapeType="1"/>
                          </wps:cNvCnPr>
                          <wps:spPr bwMode="auto">
                            <a:xfrm>
                              <a:off x="465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09" name="Line 2606"/>
                          <wps:cNvCnPr>
                            <a:cxnSpLocks noChangeShapeType="1"/>
                          </wps:cNvCnPr>
                          <wps:spPr bwMode="auto">
                            <a:xfrm>
                              <a:off x="468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10" name="Line 2607"/>
                          <wps:cNvCnPr>
                            <a:cxnSpLocks noChangeShapeType="1"/>
                          </wps:cNvCnPr>
                          <wps:spPr bwMode="auto">
                            <a:xfrm>
                              <a:off x="471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11" name="Line 2608"/>
                          <wps:cNvCnPr>
                            <a:cxnSpLocks noChangeShapeType="1"/>
                          </wps:cNvCnPr>
                          <wps:spPr bwMode="auto">
                            <a:xfrm>
                              <a:off x="475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12" name="Line 2609"/>
                          <wps:cNvCnPr>
                            <a:cxnSpLocks noChangeShapeType="1"/>
                          </wps:cNvCnPr>
                          <wps:spPr bwMode="auto">
                            <a:xfrm>
                              <a:off x="478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13" name="Line 2610"/>
                          <wps:cNvCnPr>
                            <a:cxnSpLocks noChangeShapeType="1"/>
                          </wps:cNvCnPr>
                          <wps:spPr bwMode="auto">
                            <a:xfrm>
                              <a:off x="481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14" name="Line 2611"/>
                          <wps:cNvCnPr>
                            <a:cxnSpLocks noChangeShapeType="1"/>
                          </wps:cNvCnPr>
                          <wps:spPr bwMode="auto">
                            <a:xfrm>
                              <a:off x="484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15" name="Line 2612"/>
                          <wps:cNvCnPr>
                            <a:cxnSpLocks noChangeShapeType="1"/>
                          </wps:cNvCnPr>
                          <wps:spPr bwMode="auto">
                            <a:xfrm>
                              <a:off x="487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16" name="Line 2613"/>
                          <wps:cNvCnPr>
                            <a:cxnSpLocks noChangeShapeType="1"/>
                          </wps:cNvCnPr>
                          <wps:spPr bwMode="auto">
                            <a:xfrm>
                              <a:off x="491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17" name="Line 2614"/>
                          <wps:cNvCnPr>
                            <a:cxnSpLocks noChangeShapeType="1"/>
                          </wps:cNvCnPr>
                          <wps:spPr bwMode="auto">
                            <a:xfrm>
                              <a:off x="494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18" name="Line 2615"/>
                          <wps:cNvCnPr>
                            <a:cxnSpLocks noChangeShapeType="1"/>
                          </wps:cNvCnPr>
                          <wps:spPr bwMode="auto">
                            <a:xfrm>
                              <a:off x="497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19" name="Line 2616"/>
                          <wps:cNvCnPr>
                            <a:cxnSpLocks noChangeShapeType="1"/>
                          </wps:cNvCnPr>
                          <wps:spPr bwMode="auto">
                            <a:xfrm>
                              <a:off x="500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20" name="Line 2617"/>
                          <wps:cNvCnPr>
                            <a:cxnSpLocks noChangeShapeType="1"/>
                          </wps:cNvCnPr>
                          <wps:spPr bwMode="auto">
                            <a:xfrm>
                              <a:off x="503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21" name="Line 2618"/>
                          <wps:cNvCnPr>
                            <a:cxnSpLocks noChangeShapeType="1"/>
                          </wps:cNvCnPr>
                          <wps:spPr bwMode="auto">
                            <a:xfrm>
                              <a:off x="507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22" name="Line 2619"/>
                          <wps:cNvCnPr>
                            <a:cxnSpLocks noChangeShapeType="1"/>
                          </wps:cNvCnPr>
                          <wps:spPr bwMode="auto">
                            <a:xfrm>
                              <a:off x="510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23" name="Line 2620"/>
                          <wps:cNvCnPr>
                            <a:cxnSpLocks noChangeShapeType="1"/>
                          </wps:cNvCnPr>
                          <wps:spPr bwMode="auto">
                            <a:xfrm>
                              <a:off x="513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24" name="Line 2621"/>
                          <wps:cNvCnPr>
                            <a:cxnSpLocks noChangeShapeType="1"/>
                          </wps:cNvCnPr>
                          <wps:spPr bwMode="auto">
                            <a:xfrm>
                              <a:off x="5167"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25" name="Line 2622"/>
                          <wps:cNvCnPr>
                            <a:cxnSpLocks noChangeShapeType="1"/>
                          </wps:cNvCnPr>
                          <wps:spPr bwMode="auto">
                            <a:xfrm>
                              <a:off x="5199"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26" name="Line 2623"/>
                          <wps:cNvCnPr>
                            <a:cxnSpLocks noChangeShapeType="1"/>
                          </wps:cNvCnPr>
                          <wps:spPr bwMode="auto">
                            <a:xfrm>
                              <a:off x="5231"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27" name="Line 2624"/>
                          <wps:cNvCnPr>
                            <a:cxnSpLocks noChangeShapeType="1"/>
                          </wps:cNvCnPr>
                          <wps:spPr bwMode="auto">
                            <a:xfrm>
                              <a:off x="5263"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28" name="Line 2625"/>
                          <wps:cNvCnPr>
                            <a:cxnSpLocks noChangeShapeType="1"/>
                          </wps:cNvCnPr>
                          <wps:spPr bwMode="auto">
                            <a:xfrm>
                              <a:off x="5295"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29" name="Line 2626"/>
                          <wps:cNvCnPr>
                            <a:cxnSpLocks noChangeShapeType="1"/>
                          </wps:cNvCnPr>
                          <wps:spPr bwMode="auto">
                            <a:xfrm>
                              <a:off x="5327" y="1300"/>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30" name="Line 2627"/>
                          <wps:cNvCnPr>
                            <a:cxnSpLocks noChangeShapeType="1"/>
                          </wps:cNvCnPr>
                          <wps:spPr bwMode="auto">
                            <a:xfrm>
                              <a:off x="535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31" name="Line 2628"/>
                          <wps:cNvCnPr>
                            <a:cxnSpLocks noChangeShapeType="1"/>
                          </wps:cNvCnPr>
                          <wps:spPr bwMode="auto">
                            <a:xfrm>
                              <a:off x="539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32" name="Line 2629"/>
                          <wps:cNvCnPr>
                            <a:cxnSpLocks noChangeShapeType="1"/>
                          </wps:cNvCnPr>
                          <wps:spPr bwMode="auto">
                            <a:xfrm>
                              <a:off x="542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33" name="Line 2630"/>
                          <wps:cNvCnPr>
                            <a:cxnSpLocks noChangeShapeType="1"/>
                          </wps:cNvCnPr>
                          <wps:spPr bwMode="auto">
                            <a:xfrm>
                              <a:off x="545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34" name="Line 2631"/>
                          <wps:cNvCnPr>
                            <a:cxnSpLocks noChangeShapeType="1"/>
                          </wps:cNvCnPr>
                          <wps:spPr bwMode="auto">
                            <a:xfrm>
                              <a:off x="548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35" name="Line 2632"/>
                          <wps:cNvCnPr>
                            <a:cxnSpLocks noChangeShapeType="1"/>
                          </wps:cNvCnPr>
                          <wps:spPr bwMode="auto">
                            <a:xfrm>
                              <a:off x="551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36" name="Line 2633"/>
                          <wps:cNvCnPr>
                            <a:cxnSpLocks noChangeShapeType="1"/>
                          </wps:cNvCnPr>
                          <wps:spPr bwMode="auto">
                            <a:xfrm>
                              <a:off x="555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37" name="Line 2634"/>
                          <wps:cNvCnPr>
                            <a:cxnSpLocks noChangeShapeType="1"/>
                          </wps:cNvCnPr>
                          <wps:spPr bwMode="auto">
                            <a:xfrm>
                              <a:off x="558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38" name="Line 2635"/>
                          <wps:cNvCnPr>
                            <a:cxnSpLocks noChangeShapeType="1"/>
                          </wps:cNvCnPr>
                          <wps:spPr bwMode="auto">
                            <a:xfrm>
                              <a:off x="561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39" name="Line 2636"/>
                          <wps:cNvCnPr>
                            <a:cxnSpLocks noChangeShapeType="1"/>
                          </wps:cNvCnPr>
                          <wps:spPr bwMode="auto">
                            <a:xfrm>
                              <a:off x="564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40" name="Line 2637"/>
                          <wps:cNvCnPr>
                            <a:cxnSpLocks noChangeShapeType="1"/>
                          </wps:cNvCnPr>
                          <wps:spPr bwMode="auto">
                            <a:xfrm>
                              <a:off x="567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41" name="Line 2638"/>
                          <wps:cNvCnPr>
                            <a:cxnSpLocks noChangeShapeType="1"/>
                          </wps:cNvCnPr>
                          <wps:spPr bwMode="auto">
                            <a:xfrm>
                              <a:off x="571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42" name="Line 2639"/>
                          <wps:cNvCnPr>
                            <a:cxnSpLocks noChangeShapeType="1"/>
                          </wps:cNvCnPr>
                          <wps:spPr bwMode="auto">
                            <a:xfrm>
                              <a:off x="574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43" name="Line 2640"/>
                          <wps:cNvCnPr>
                            <a:cxnSpLocks noChangeShapeType="1"/>
                          </wps:cNvCnPr>
                          <wps:spPr bwMode="auto">
                            <a:xfrm>
                              <a:off x="577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44" name="Line 2641"/>
                          <wps:cNvCnPr>
                            <a:cxnSpLocks noChangeShapeType="1"/>
                          </wps:cNvCnPr>
                          <wps:spPr bwMode="auto">
                            <a:xfrm>
                              <a:off x="580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45" name="Line 2642"/>
                          <wps:cNvCnPr>
                            <a:cxnSpLocks noChangeShapeType="1"/>
                          </wps:cNvCnPr>
                          <wps:spPr bwMode="auto">
                            <a:xfrm>
                              <a:off x="583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46" name="Line 2643"/>
                          <wps:cNvCnPr>
                            <a:cxnSpLocks noChangeShapeType="1"/>
                          </wps:cNvCnPr>
                          <wps:spPr bwMode="auto">
                            <a:xfrm>
                              <a:off x="587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47" name="Line 2644"/>
                          <wps:cNvCnPr>
                            <a:cxnSpLocks noChangeShapeType="1"/>
                          </wps:cNvCnPr>
                          <wps:spPr bwMode="auto">
                            <a:xfrm>
                              <a:off x="590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48" name="Line 2645"/>
                          <wps:cNvCnPr>
                            <a:cxnSpLocks noChangeShapeType="1"/>
                          </wps:cNvCnPr>
                          <wps:spPr bwMode="auto">
                            <a:xfrm>
                              <a:off x="593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49" name="Line 2646"/>
                          <wps:cNvCnPr>
                            <a:cxnSpLocks noChangeShapeType="1"/>
                          </wps:cNvCnPr>
                          <wps:spPr bwMode="auto">
                            <a:xfrm>
                              <a:off x="5966"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50" name="Line 2647"/>
                          <wps:cNvCnPr>
                            <a:cxnSpLocks noChangeShapeType="1"/>
                          </wps:cNvCnPr>
                          <wps:spPr bwMode="auto">
                            <a:xfrm>
                              <a:off x="5998"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51" name="Line 2648"/>
                          <wps:cNvCnPr>
                            <a:cxnSpLocks noChangeShapeType="1"/>
                          </wps:cNvCnPr>
                          <wps:spPr bwMode="auto">
                            <a:xfrm>
                              <a:off x="6030"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52" name="Line 2649"/>
                          <wps:cNvCnPr>
                            <a:cxnSpLocks noChangeShapeType="1"/>
                          </wps:cNvCnPr>
                          <wps:spPr bwMode="auto">
                            <a:xfrm>
                              <a:off x="6062"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53" name="Line 2650"/>
                          <wps:cNvCnPr>
                            <a:cxnSpLocks noChangeShapeType="1"/>
                          </wps:cNvCnPr>
                          <wps:spPr bwMode="auto">
                            <a:xfrm>
                              <a:off x="6094" y="1300"/>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54" name="Line 2651"/>
                          <wps:cNvCnPr>
                            <a:cxnSpLocks noChangeShapeType="1"/>
                          </wps:cNvCnPr>
                          <wps:spPr bwMode="auto">
                            <a:xfrm>
                              <a:off x="336" y="859"/>
                              <a:ext cx="5790" cy="0"/>
                            </a:xfrm>
                            <a:prstGeom prst="line">
                              <a:avLst/>
                            </a:prstGeom>
                            <a:noFill/>
                            <a:ln w="0">
                              <a:solidFill>
                                <a:srgbClr val="FFFFFF"/>
                              </a:solidFill>
                              <a:round/>
                              <a:headEnd/>
                              <a:tailEnd/>
                            </a:ln>
                            <a:extLst>
                              <a:ext uri="{909E8E84-426E-40DD-AFC4-6F175D3DCCD1}">
                                <a14:hiddenFill xmlns:a14="http://schemas.microsoft.com/office/drawing/2010/main">
                                  <a:noFill/>
                                </a14:hiddenFill>
                              </a:ext>
                            </a:extLst>
                          </wps:spPr>
                          <wps:bodyPr/>
                        </wps:wsp>
                        <wps:wsp>
                          <wps:cNvPr id="11855" name="Line 2652"/>
                          <wps:cNvCnPr>
                            <a:cxnSpLocks noChangeShapeType="1"/>
                          </wps:cNvCnPr>
                          <wps:spPr bwMode="auto">
                            <a:xfrm>
                              <a:off x="336" y="859"/>
                              <a:ext cx="16" cy="7"/>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56" name="Line 2653"/>
                          <wps:cNvCnPr>
                            <a:cxnSpLocks noChangeShapeType="1"/>
                          </wps:cNvCnPr>
                          <wps:spPr bwMode="auto">
                            <a:xfrm>
                              <a:off x="368"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57" name="Line 2654"/>
                          <wps:cNvCnPr>
                            <a:cxnSpLocks noChangeShapeType="1"/>
                          </wps:cNvCnPr>
                          <wps:spPr bwMode="auto">
                            <a:xfrm>
                              <a:off x="400"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58" name="Line 2655"/>
                          <wps:cNvCnPr>
                            <a:cxnSpLocks noChangeShapeType="1"/>
                          </wps:cNvCnPr>
                          <wps:spPr bwMode="auto">
                            <a:xfrm>
                              <a:off x="432"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59" name="Line 2656"/>
                          <wps:cNvCnPr>
                            <a:cxnSpLocks noChangeShapeType="1"/>
                          </wps:cNvCnPr>
                          <wps:spPr bwMode="auto">
                            <a:xfrm>
                              <a:off x="464"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60" name="Line 2657"/>
                          <wps:cNvCnPr>
                            <a:cxnSpLocks noChangeShapeType="1"/>
                          </wps:cNvCnPr>
                          <wps:spPr bwMode="auto">
                            <a:xfrm>
                              <a:off x="496"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61" name="Line 2658"/>
                          <wps:cNvCnPr>
                            <a:cxnSpLocks noChangeShapeType="1"/>
                          </wps:cNvCnPr>
                          <wps:spPr bwMode="auto">
                            <a:xfrm>
                              <a:off x="528"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62" name="Line 2659"/>
                          <wps:cNvCnPr>
                            <a:cxnSpLocks noChangeShapeType="1"/>
                          </wps:cNvCnPr>
                          <wps:spPr bwMode="auto">
                            <a:xfrm>
                              <a:off x="560"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63" name="Line 2660"/>
                          <wps:cNvCnPr>
                            <a:cxnSpLocks noChangeShapeType="1"/>
                          </wps:cNvCnPr>
                          <wps:spPr bwMode="auto">
                            <a:xfrm>
                              <a:off x="592"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64" name="Line 2661"/>
                          <wps:cNvCnPr>
                            <a:cxnSpLocks noChangeShapeType="1"/>
                          </wps:cNvCnPr>
                          <wps:spPr bwMode="auto">
                            <a:xfrm>
                              <a:off x="624"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65" name="Line 2662"/>
                          <wps:cNvCnPr>
                            <a:cxnSpLocks noChangeShapeType="1"/>
                          </wps:cNvCnPr>
                          <wps:spPr bwMode="auto">
                            <a:xfrm>
                              <a:off x="656"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66" name="Line 2663"/>
                          <wps:cNvCnPr>
                            <a:cxnSpLocks noChangeShapeType="1"/>
                          </wps:cNvCnPr>
                          <wps:spPr bwMode="auto">
                            <a:xfrm>
                              <a:off x="688"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67" name="Line 2664"/>
                          <wps:cNvCnPr>
                            <a:cxnSpLocks noChangeShapeType="1"/>
                          </wps:cNvCnPr>
                          <wps:spPr bwMode="auto">
                            <a:xfrm>
                              <a:off x="720"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68" name="Line 2665"/>
                          <wps:cNvCnPr>
                            <a:cxnSpLocks noChangeShapeType="1"/>
                          </wps:cNvCnPr>
                          <wps:spPr bwMode="auto">
                            <a:xfrm>
                              <a:off x="752"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69" name="Line 2666"/>
                          <wps:cNvCnPr>
                            <a:cxnSpLocks noChangeShapeType="1"/>
                          </wps:cNvCnPr>
                          <wps:spPr bwMode="auto">
                            <a:xfrm>
                              <a:off x="784"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70" name="Line 2667"/>
                          <wps:cNvCnPr>
                            <a:cxnSpLocks noChangeShapeType="1"/>
                          </wps:cNvCnPr>
                          <wps:spPr bwMode="auto">
                            <a:xfrm>
                              <a:off x="816"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71" name="Line 2668"/>
                          <wps:cNvCnPr>
                            <a:cxnSpLocks noChangeShapeType="1"/>
                          </wps:cNvCnPr>
                          <wps:spPr bwMode="auto">
                            <a:xfrm>
                              <a:off x="848"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72" name="Line 2669"/>
                          <wps:cNvCnPr>
                            <a:cxnSpLocks noChangeShapeType="1"/>
                          </wps:cNvCnPr>
                          <wps:spPr bwMode="auto">
                            <a:xfrm>
                              <a:off x="880"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73" name="Line 2670"/>
                          <wps:cNvCnPr>
                            <a:cxnSpLocks noChangeShapeType="1"/>
                          </wps:cNvCnPr>
                          <wps:spPr bwMode="auto">
                            <a:xfrm>
                              <a:off x="912"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74" name="Line 2671"/>
                          <wps:cNvCnPr>
                            <a:cxnSpLocks noChangeShapeType="1"/>
                          </wps:cNvCnPr>
                          <wps:spPr bwMode="auto">
                            <a:xfrm>
                              <a:off x="944"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75" name="Line 2672"/>
                          <wps:cNvCnPr>
                            <a:cxnSpLocks noChangeShapeType="1"/>
                          </wps:cNvCnPr>
                          <wps:spPr bwMode="auto">
                            <a:xfrm>
                              <a:off x="976"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76" name="Line 2673"/>
                          <wps:cNvCnPr>
                            <a:cxnSpLocks noChangeShapeType="1"/>
                          </wps:cNvCnPr>
                          <wps:spPr bwMode="auto">
                            <a:xfrm>
                              <a:off x="1008"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77" name="Line 2674"/>
                          <wps:cNvCnPr>
                            <a:cxnSpLocks noChangeShapeType="1"/>
                          </wps:cNvCnPr>
                          <wps:spPr bwMode="auto">
                            <a:xfrm>
                              <a:off x="1040"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78" name="Line 2675"/>
                          <wps:cNvCnPr>
                            <a:cxnSpLocks noChangeShapeType="1"/>
                          </wps:cNvCnPr>
                          <wps:spPr bwMode="auto">
                            <a:xfrm>
                              <a:off x="1072"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79" name="Line 2676"/>
                          <wps:cNvCnPr>
                            <a:cxnSpLocks noChangeShapeType="1"/>
                          </wps:cNvCnPr>
                          <wps:spPr bwMode="auto">
                            <a:xfrm>
                              <a:off x="1104"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80" name="Line 2677"/>
                          <wps:cNvCnPr>
                            <a:cxnSpLocks noChangeShapeType="1"/>
                          </wps:cNvCnPr>
                          <wps:spPr bwMode="auto">
                            <a:xfrm>
                              <a:off x="1136"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81" name="Line 2678"/>
                          <wps:cNvCnPr>
                            <a:cxnSpLocks noChangeShapeType="1"/>
                          </wps:cNvCnPr>
                          <wps:spPr bwMode="auto">
                            <a:xfrm>
                              <a:off x="1168"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82" name="Line 2679"/>
                          <wps:cNvCnPr>
                            <a:cxnSpLocks noChangeShapeType="1"/>
                          </wps:cNvCnPr>
                          <wps:spPr bwMode="auto">
                            <a:xfrm>
                              <a:off x="1200"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83" name="Line 2680"/>
                          <wps:cNvCnPr>
                            <a:cxnSpLocks noChangeShapeType="1"/>
                          </wps:cNvCnPr>
                          <wps:spPr bwMode="auto">
                            <a:xfrm>
                              <a:off x="1232"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84" name="Line 2681"/>
                          <wps:cNvCnPr>
                            <a:cxnSpLocks noChangeShapeType="1"/>
                          </wps:cNvCnPr>
                          <wps:spPr bwMode="auto">
                            <a:xfrm>
                              <a:off x="1264"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85" name="Line 2682"/>
                          <wps:cNvCnPr>
                            <a:cxnSpLocks noChangeShapeType="1"/>
                          </wps:cNvCnPr>
                          <wps:spPr bwMode="auto">
                            <a:xfrm>
                              <a:off x="1296"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86" name="Line 2683"/>
                          <wps:cNvCnPr>
                            <a:cxnSpLocks noChangeShapeType="1"/>
                          </wps:cNvCnPr>
                          <wps:spPr bwMode="auto">
                            <a:xfrm>
                              <a:off x="1328"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87" name="Line 2684"/>
                          <wps:cNvCnPr>
                            <a:cxnSpLocks noChangeShapeType="1"/>
                          </wps:cNvCnPr>
                          <wps:spPr bwMode="auto">
                            <a:xfrm>
                              <a:off x="1360"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88" name="Line 2685"/>
                          <wps:cNvCnPr>
                            <a:cxnSpLocks noChangeShapeType="1"/>
                          </wps:cNvCnPr>
                          <wps:spPr bwMode="auto">
                            <a:xfrm>
                              <a:off x="1392"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89" name="Line 2686"/>
                          <wps:cNvCnPr>
                            <a:cxnSpLocks noChangeShapeType="1"/>
                          </wps:cNvCnPr>
                          <wps:spPr bwMode="auto">
                            <a:xfrm>
                              <a:off x="1424"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90" name="Line 2687"/>
                          <wps:cNvCnPr>
                            <a:cxnSpLocks noChangeShapeType="1"/>
                          </wps:cNvCnPr>
                          <wps:spPr bwMode="auto">
                            <a:xfrm>
                              <a:off x="1456"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91" name="Line 2688"/>
                          <wps:cNvCnPr>
                            <a:cxnSpLocks noChangeShapeType="1"/>
                          </wps:cNvCnPr>
                          <wps:spPr bwMode="auto">
                            <a:xfrm>
                              <a:off x="1488"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92" name="Line 2689"/>
                          <wps:cNvCnPr>
                            <a:cxnSpLocks noChangeShapeType="1"/>
                          </wps:cNvCnPr>
                          <wps:spPr bwMode="auto">
                            <a:xfrm>
                              <a:off x="1520"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93" name="Line 2690"/>
                          <wps:cNvCnPr>
                            <a:cxnSpLocks noChangeShapeType="1"/>
                          </wps:cNvCnPr>
                          <wps:spPr bwMode="auto">
                            <a:xfrm>
                              <a:off x="1552"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94" name="Line 2691"/>
                          <wps:cNvCnPr>
                            <a:cxnSpLocks noChangeShapeType="1"/>
                          </wps:cNvCnPr>
                          <wps:spPr bwMode="auto">
                            <a:xfrm>
                              <a:off x="1584"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95" name="Line 2692"/>
                          <wps:cNvCnPr>
                            <a:cxnSpLocks noChangeShapeType="1"/>
                          </wps:cNvCnPr>
                          <wps:spPr bwMode="auto">
                            <a:xfrm>
                              <a:off x="1616"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96" name="Line 2693"/>
                          <wps:cNvCnPr>
                            <a:cxnSpLocks noChangeShapeType="1"/>
                          </wps:cNvCnPr>
                          <wps:spPr bwMode="auto">
                            <a:xfrm>
                              <a:off x="1648"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97" name="Line 2694"/>
                          <wps:cNvCnPr>
                            <a:cxnSpLocks noChangeShapeType="1"/>
                          </wps:cNvCnPr>
                          <wps:spPr bwMode="auto">
                            <a:xfrm>
                              <a:off x="1680"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98" name="Line 2695"/>
                          <wps:cNvCnPr>
                            <a:cxnSpLocks noChangeShapeType="1"/>
                          </wps:cNvCnPr>
                          <wps:spPr bwMode="auto">
                            <a:xfrm>
                              <a:off x="1712"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899" name="Line 2696"/>
                          <wps:cNvCnPr>
                            <a:cxnSpLocks noChangeShapeType="1"/>
                          </wps:cNvCnPr>
                          <wps:spPr bwMode="auto">
                            <a:xfrm>
                              <a:off x="1744"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00" name="Line 2697"/>
                          <wps:cNvCnPr>
                            <a:cxnSpLocks noChangeShapeType="1"/>
                          </wps:cNvCnPr>
                          <wps:spPr bwMode="auto">
                            <a:xfrm>
                              <a:off x="1776" y="866"/>
                              <a:ext cx="15"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01" name="Line 2698"/>
                          <wps:cNvCnPr>
                            <a:cxnSpLocks noChangeShapeType="1"/>
                          </wps:cNvCnPr>
                          <wps:spPr bwMode="auto">
                            <a:xfrm>
                              <a:off x="180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02" name="Line 2699"/>
                          <wps:cNvCnPr>
                            <a:cxnSpLocks noChangeShapeType="1"/>
                          </wps:cNvCnPr>
                          <wps:spPr bwMode="auto">
                            <a:xfrm>
                              <a:off x="183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03" name="Line 2700"/>
                          <wps:cNvCnPr>
                            <a:cxnSpLocks noChangeShapeType="1"/>
                          </wps:cNvCnPr>
                          <wps:spPr bwMode="auto">
                            <a:xfrm>
                              <a:off x="187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04" name="Line 2701"/>
                          <wps:cNvCnPr>
                            <a:cxnSpLocks noChangeShapeType="1"/>
                          </wps:cNvCnPr>
                          <wps:spPr bwMode="auto">
                            <a:xfrm>
                              <a:off x="190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05" name="Line 2702"/>
                          <wps:cNvCnPr>
                            <a:cxnSpLocks noChangeShapeType="1"/>
                          </wps:cNvCnPr>
                          <wps:spPr bwMode="auto">
                            <a:xfrm>
                              <a:off x="193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06" name="Line 2703"/>
                          <wps:cNvCnPr>
                            <a:cxnSpLocks noChangeShapeType="1"/>
                          </wps:cNvCnPr>
                          <wps:spPr bwMode="auto">
                            <a:xfrm>
                              <a:off x="196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07" name="Line 2704"/>
                          <wps:cNvCnPr>
                            <a:cxnSpLocks noChangeShapeType="1"/>
                          </wps:cNvCnPr>
                          <wps:spPr bwMode="auto">
                            <a:xfrm>
                              <a:off x="199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08" name="Line 2705"/>
                          <wps:cNvCnPr>
                            <a:cxnSpLocks noChangeShapeType="1"/>
                          </wps:cNvCnPr>
                          <wps:spPr bwMode="auto">
                            <a:xfrm>
                              <a:off x="203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09" name="Line 2706"/>
                          <wps:cNvCnPr>
                            <a:cxnSpLocks noChangeShapeType="1"/>
                          </wps:cNvCnPr>
                          <wps:spPr bwMode="auto">
                            <a:xfrm>
                              <a:off x="206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10" name="Line 2707"/>
                          <wps:cNvCnPr>
                            <a:cxnSpLocks noChangeShapeType="1"/>
                          </wps:cNvCnPr>
                          <wps:spPr bwMode="auto">
                            <a:xfrm>
                              <a:off x="209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11" name="Line 2708"/>
                          <wps:cNvCnPr>
                            <a:cxnSpLocks noChangeShapeType="1"/>
                          </wps:cNvCnPr>
                          <wps:spPr bwMode="auto">
                            <a:xfrm>
                              <a:off x="212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12" name="Line 2709"/>
                          <wps:cNvCnPr>
                            <a:cxnSpLocks noChangeShapeType="1"/>
                          </wps:cNvCnPr>
                          <wps:spPr bwMode="auto">
                            <a:xfrm>
                              <a:off x="215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13" name="Line 2710"/>
                          <wps:cNvCnPr>
                            <a:cxnSpLocks noChangeShapeType="1"/>
                          </wps:cNvCnPr>
                          <wps:spPr bwMode="auto">
                            <a:xfrm>
                              <a:off x="219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14" name="Line 2711"/>
                          <wps:cNvCnPr>
                            <a:cxnSpLocks noChangeShapeType="1"/>
                          </wps:cNvCnPr>
                          <wps:spPr bwMode="auto">
                            <a:xfrm>
                              <a:off x="222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15" name="Line 2712"/>
                          <wps:cNvCnPr>
                            <a:cxnSpLocks noChangeShapeType="1"/>
                          </wps:cNvCnPr>
                          <wps:spPr bwMode="auto">
                            <a:xfrm>
                              <a:off x="225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16" name="Line 2713"/>
                          <wps:cNvCnPr>
                            <a:cxnSpLocks noChangeShapeType="1"/>
                          </wps:cNvCnPr>
                          <wps:spPr bwMode="auto">
                            <a:xfrm>
                              <a:off x="228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17" name="Line 2714"/>
                          <wps:cNvCnPr>
                            <a:cxnSpLocks noChangeShapeType="1"/>
                          </wps:cNvCnPr>
                          <wps:spPr bwMode="auto">
                            <a:xfrm>
                              <a:off x="231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18" name="Line 2715"/>
                          <wps:cNvCnPr>
                            <a:cxnSpLocks noChangeShapeType="1"/>
                          </wps:cNvCnPr>
                          <wps:spPr bwMode="auto">
                            <a:xfrm>
                              <a:off x="235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19" name="Line 2716"/>
                          <wps:cNvCnPr>
                            <a:cxnSpLocks noChangeShapeType="1"/>
                          </wps:cNvCnPr>
                          <wps:spPr bwMode="auto">
                            <a:xfrm>
                              <a:off x="238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20" name="Line 2717"/>
                          <wps:cNvCnPr>
                            <a:cxnSpLocks noChangeShapeType="1"/>
                          </wps:cNvCnPr>
                          <wps:spPr bwMode="auto">
                            <a:xfrm>
                              <a:off x="241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21" name="Line 2718"/>
                          <wps:cNvCnPr>
                            <a:cxnSpLocks noChangeShapeType="1"/>
                          </wps:cNvCnPr>
                          <wps:spPr bwMode="auto">
                            <a:xfrm>
                              <a:off x="244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22" name="Line 2719"/>
                          <wps:cNvCnPr>
                            <a:cxnSpLocks noChangeShapeType="1"/>
                          </wps:cNvCnPr>
                          <wps:spPr bwMode="auto">
                            <a:xfrm>
                              <a:off x="247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23" name="Line 2720"/>
                          <wps:cNvCnPr>
                            <a:cxnSpLocks noChangeShapeType="1"/>
                          </wps:cNvCnPr>
                          <wps:spPr bwMode="auto">
                            <a:xfrm>
                              <a:off x="251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24" name="Line 2721"/>
                          <wps:cNvCnPr>
                            <a:cxnSpLocks noChangeShapeType="1"/>
                          </wps:cNvCnPr>
                          <wps:spPr bwMode="auto">
                            <a:xfrm>
                              <a:off x="254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25" name="Line 2722"/>
                          <wps:cNvCnPr>
                            <a:cxnSpLocks noChangeShapeType="1"/>
                          </wps:cNvCnPr>
                          <wps:spPr bwMode="auto">
                            <a:xfrm>
                              <a:off x="257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26" name="Line 2723"/>
                          <wps:cNvCnPr>
                            <a:cxnSpLocks noChangeShapeType="1"/>
                          </wps:cNvCnPr>
                          <wps:spPr bwMode="auto">
                            <a:xfrm>
                              <a:off x="260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27" name="Line 2724"/>
                          <wps:cNvCnPr>
                            <a:cxnSpLocks noChangeShapeType="1"/>
                          </wps:cNvCnPr>
                          <wps:spPr bwMode="auto">
                            <a:xfrm>
                              <a:off x="263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28" name="Line 2725"/>
                          <wps:cNvCnPr>
                            <a:cxnSpLocks noChangeShapeType="1"/>
                          </wps:cNvCnPr>
                          <wps:spPr bwMode="auto">
                            <a:xfrm>
                              <a:off x="267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29" name="Line 2726"/>
                          <wps:cNvCnPr>
                            <a:cxnSpLocks noChangeShapeType="1"/>
                          </wps:cNvCnPr>
                          <wps:spPr bwMode="auto">
                            <a:xfrm>
                              <a:off x="270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30" name="Line 2727"/>
                          <wps:cNvCnPr>
                            <a:cxnSpLocks noChangeShapeType="1"/>
                          </wps:cNvCnPr>
                          <wps:spPr bwMode="auto">
                            <a:xfrm>
                              <a:off x="273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31" name="Line 2728"/>
                          <wps:cNvCnPr>
                            <a:cxnSpLocks noChangeShapeType="1"/>
                          </wps:cNvCnPr>
                          <wps:spPr bwMode="auto">
                            <a:xfrm>
                              <a:off x="276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32" name="Line 2729"/>
                          <wps:cNvCnPr>
                            <a:cxnSpLocks noChangeShapeType="1"/>
                          </wps:cNvCnPr>
                          <wps:spPr bwMode="auto">
                            <a:xfrm>
                              <a:off x="279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33" name="Line 2730"/>
                          <wps:cNvCnPr>
                            <a:cxnSpLocks noChangeShapeType="1"/>
                          </wps:cNvCnPr>
                          <wps:spPr bwMode="auto">
                            <a:xfrm>
                              <a:off x="283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34" name="Line 2731"/>
                          <wps:cNvCnPr>
                            <a:cxnSpLocks noChangeShapeType="1"/>
                          </wps:cNvCnPr>
                          <wps:spPr bwMode="auto">
                            <a:xfrm>
                              <a:off x="286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35" name="Line 2732"/>
                          <wps:cNvCnPr>
                            <a:cxnSpLocks noChangeShapeType="1"/>
                          </wps:cNvCnPr>
                          <wps:spPr bwMode="auto">
                            <a:xfrm>
                              <a:off x="289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36" name="Line 2733"/>
                          <wps:cNvCnPr>
                            <a:cxnSpLocks noChangeShapeType="1"/>
                          </wps:cNvCnPr>
                          <wps:spPr bwMode="auto">
                            <a:xfrm>
                              <a:off x="292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37" name="Line 2734"/>
                          <wps:cNvCnPr>
                            <a:cxnSpLocks noChangeShapeType="1"/>
                          </wps:cNvCnPr>
                          <wps:spPr bwMode="auto">
                            <a:xfrm>
                              <a:off x="295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38" name="Line 2735"/>
                          <wps:cNvCnPr>
                            <a:cxnSpLocks noChangeShapeType="1"/>
                          </wps:cNvCnPr>
                          <wps:spPr bwMode="auto">
                            <a:xfrm>
                              <a:off x="299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39" name="Line 2736"/>
                          <wps:cNvCnPr>
                            <a:cxnSpLocks noChangeShapeType="1"/>
                          </wps:cNvCnPr>
                          <wps:spPr bwMode="auto">
                            <a:xfrm>
                              <a:off x="302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40" name="Line 2737"/>
                          <wps:cNvCnPr>
                            <a:cxnSpLocks noChangeShapeType="1"/>
                          </wps:cNvCnPr>
                          <wps:spPr bwMode="auto">
                            <a:xfrm>
                              <a:off x="305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41" name="Line 2738"/>
                          <wps:cNvCnPr>
                            <a:cxnSpLocks noChangeShapeType="1"/>
                          </wps:cNvCnPr>
                          <wps:spPr bwMode="auto">
                            <a:xfrm>
                              <a:off x="308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42" name="Line 2739"/>
                          <wps:cNvCnPr>
                            <a:cxnSpLocks noChangeShapeType="1"/>
                          </wps:cNvCnPr>
                          <wps:spPr bwMode="auto">
                            <a:xfrm>
                              <a:off x="311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43" name="Line 2740"/>
                          <wps:cNvCnPr>
                            <a:cxnSpLocks noChangeShapeType="1"/>
                          </wps:cNvCnPr>
                          <wps:spPr bwMode="auto">
                            <a:xfrm>
                              <a:off x="315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44" name="Line 2741"/>
                          <wps:cNvCnPr>
                            <a:cxnSpLocks noChangeShapeType="1"/>
                          </wps:cNvCnPr>
                          <wps:spPr bwMode="auto">
                            <a:xfrm>
                              <a:off x="318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45" name="Line 2742"/>
                          <wps:cNvCnPr>
                            <a:cxnSpLocks noChangeShapeType="1"/>
                          </wps:cNvCnPr>
                          <wps:spPr bwMode="auto">
                            <a:xfrm>
                              <a:off x="321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46" name="Line 2743"/>
                          <wps:cNvCnPr>
                            <a:cxnSpLocks noChangeShapeType="1"/>
                          </wps:cNvCnPr>
                          <wps:spPr bwMode="auto">
                            <a:xfrm>
                              <a:off x="324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47" name="Line 2744"/>
                          <wps:cNvCnPr>
                            <a:cxnSpLocks noChangeShapeType="1"/>
                          </wps:cNvCnPr>
                          <wps:spPr bwMode="auto">
                            <a:xfrm>
                              <a:off x="327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48" name="Line 2745"/>
                          <wps:cNvCnPr>
                            <a:cxnSpLocks noChangeShapeType="1"/>
                          </wps:cNvCnPr>
                          <wps:spPr bwMode="auto">
                            <a:xfrm>
                              <a:off x="331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49" name="Line 2746"/>
                          <wps:cNvCnPr>
                            <a:cxnSpLocks noChangeShapeType="1"/>
                          </wps:cNvCnPr>
                          <wps:spPr bwMode="auto">
                            <a:xfrm>
                              <a:off x="334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50" name="Line 2747"/>
                          <wps:cNvCnPr>
                            <a:cxnSpLocks noChangeShapeType="1"/>
                          </wps:cNvCnPr>
                          <wps:spPr bwMode="auto">
                            <a:xfrm>
                              <a:off x="337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51" name="Line 2748"/>
                          <wps:cNvCnPr>
                            <a:cxnSpLocks noChangeShapeType="1"/>
                          </wps:cNvCnPr>
                          <wps:spPr bwMode="auto">
                            <a:xfrm>
                              <a:off x="340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52" name="Line 2749"/>
                          <wps:cNvCnPr>
                            <a:cxnSpLocks noChangeShapeType="1"/>
                          </wps:cNvCnPr>
                          <wps:spPr bwMode="auto">
                            <a:xfrm>
                              <a:off x="343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53" name="Line 2750"/>
                          <wps:cNvCnPr>
                            <a:cxnSpLocks noChangeShapeType="1"/>
                          </wps:cNvCnPr>
                          <wps:spPr bwMode="auto">
                            <a:xfrm>
                              <a:off x="347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54" name="Line 2751"/>
                          <wps:cNvCnPr>
                            <a:cxnSpLocks noChangeShapeType="1"/>
                          </wps:cNvCnPr>
                          <wps:spPr bwMode="auto">
                            <a:xfrm>
                              <a:off x="350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55" name="Line 2752"/>
                          <wps:cNvCnPr>
                            <a:cxnSpLocks noChangeShapeType="1"/>
                          </wps:cNvCnPr>
                          <wps:spPr bwMode="auto">
                            <a:xfrm>
                              <a:off x="353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56" name="Line 2753"/>
                          <wps:cNvCnPr>
                            <a:cxnSpLocks noChangeShapeType="1"/>
                          </wps:cNvCnPr>
                          <wps:spPr bwMode="auto">
                            <a:xfrm>
                              <a:off x="356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57" name="Line 2754"/>
                          <wps:cNvCnPr>
                            <a:cxnSpLocks noChangeShapeType="1"/>
                          </wps:cNvCnPr>
                          <wps:spPr bwMode="auto">
                            <a:xfrm>
                              <a:off x="359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58" name="Line 2755"/>
                          <wps:cNvCnPr>
                            <a:cxnSpLocks noChangeShapeType="1"/>
                          </wps:cNvCnPr>
                          <wps:spPr bwMode="auto">
                            <a:xfrm>
                              <a:off x="363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59" name="Line 2756"/>
                          <wps:cNvCnPr>
                            <a:cxnSpLocks noChangeShapeType="1"/>
                          </wps:cNvCnPr>
                          <wps:spPr bwMode="auto">
                            <a:xfrm>
                              <a:off x="366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60" name="Line 2757"/>
                          <wps:cNvCnPr>
                            <a:cxnSpLocks noChangeShapeType="1"/>
                          </wps:cNvCnPr>
                          <wps:spPr bwMode="auto">
                            <a:xfrm>
                              <a:off x="369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61" name="Line 2758"/>
                          <wps:cNvCnPr>
                            <a:cxnSpLocks noChangeShapeType="1"/>
                          </wps:cNvCnPr>
                          <wps:spPr bwMode="auto">
                            <a:xfrm>
                              <a:off x="372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62" name="Line 2759"/>
                          <wps:cNvCnPr>
                            <a:cxnSpLocks noChangeShapeType="1"/>
                          </wps:cNvCnPr>
                          <wps:spPr bwMode="auto">
                            <a:xfrm>
                              <a:off x="375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63" name="Line 2760"/>
                          <wps:cNvCnPr>
                            <a:cxnSpLocks noChangeShapeType="1"/>
                          </wps:cNvCnPr>
                          <wps:spPr bwMode="auto">
                            <a:xfrm>
                              <a:off x="379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64" name="Line 2761"/>
                          <wps:cNvCnPr>
                            <a:cxnSpLocks noChangeShapeType="1"/>
                          </wps:cNvCnPr>
                          <wps:spPr bwMode="auto">
                            <a:xfrm>
                              <a:off x="382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65" name="Line 2762"/>
                          <wps:cNvCnPr>
                            <a:cxnSpLocks noChangeShapeType="1"/>
                          </wps:cNvCnPr>
                          <wps:spPr bwMode="auto">
                            <a:xfrm>
                              <a:off x="385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66" name="Line 2763"/>
                          <wps:cNvCnPr>
                            <a:cxnSpLocks noChangeShapeType="1"/>
                          </wps:cNvCnPr>
                          <wps:spPr bwMode="auto">
                            <a:xfrm>
                              <a:off x="388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67" name="Line 2764"/>
                          <wps:cNvCnPr>
                            <a:cxnSpLocks noChangeShapeType="1"/>
                          </wps:cNvCnPr>
                          <wps:spPr bwMode="auto">
                            <a:xfrm>
                              <a:off x="391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68" name="Line 2765"/>
                          <wps:cNvCnPr>
                            <a:cxnSpLocks noChangeShapeType="1"/>
                          </wps:cNvCnPr>
                          <wps:spPr bwMode="auto">
                            <a:xfrm>
                              <a:off x="395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69" name="Line 2766"/>
                          <wps:cNvCnPr>
                            <a:cxnSpLocks noChangeShapeType="1"/>
                          </wps:cNvCnPr>
                          <wps:spPr bwMode="auto">
                            <a:xfrm>
                              <a:off x="398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70" name="Line 2767"/>
                          <wps:cNvCnPr>
                            <a:cxnSpLocks noChangeShapeType="1"/>
                          </wps:cNvCnPr>
                          <wps:spPr bwMode="auto">
                            <a:xfrm>
                              <a:off x="401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71" name="Line 2768"/>
                          <wps:cNvCnPr>
                            <a:cxnSpLocks noChangeShapeType="1"/>
                          </wps:cNvCnPr>
                          <wps:spPr bwMode="auto">
                            <a:xfrm>
                              <a:off x="404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72" name="Line 2769"/>
                          <wps:cNvCnPr>
                            <a:cxnSpLocks noChangeShapeType="1"/>
                          </wps:cNvCnPr>
                          <wps:spPr bwMode="auto">
                            <a:xfrm>
                              <a:off x="407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73" name="Line 2770"/>
                          <wps:cNvCnPr>
                            <a:cxnSpLocks noChangeShapeType="1"/>
                          </wps:cNvCnPr>
                          <wps:spPr bwMode="auto">
                            <a:xfrm>
                              <a:off x="411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74" name="Line 2771"/>
                          <wps:cNvCnPr>
                            <a:cxnSpLocks noChangeShapeType="1"/>
                          </wps:cNvCnPr>
                          <wps:spPr bwMode="auto">
                            <a:xfrm>
                              <a:off x="414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75" name="Line 2772"/>
                          <wps:cNvCnPr>
                            <a:cxnSpLocks noChangeShapeType="1"/>
                          </wps:cNvCnPr>
                          <wps:spPr bwMode="auto">
                            <a:xfrm>
                              <a:off x="417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76" name="Line 2773"/>
                          <wps:cNvCnPr>
                            <a:cxnSpLocks noChangeShapeType="1"/>
                          </wps:cNvCnPr>
                          <wps:spPr bwMode="auto">
                            <a:xfrm>
                              <a:off x="420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77" name="Line 2774"/>
                          <wps:cNvCnPr>
                            <a:cxnSpLocks noChangeShapeType="1"/>
                          </wps:cNvCnPr>
                          <wps:spPr bwMode="auto">
                            <a:xfrm>
                              <a:off x="423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78" name="Line 2775"/>
                          <wps:cNvCnPr>
                            <a:cxnSpLocks noChangeShapeType="1"/>
                          </wps:cNvCnPr>
                          <wps:spPr bwMode="auto">
                            <a:xfrm>
                              <a:off x="427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79" name="Line 2776"/>
                          <wps:cNvCnPr>
                            <a:cxnSpLocks noChangeShapeType="1"/>
                          </wps:cNvCnPr>
                          <wps:spPr bwMode="auto">
                            <a:xfrm>
                              <a:off x="430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80" name="Line 2777"/>
                          <wps:cNvCnPr>
                            <a:cxnSpLocks noChangeShapeType="1"/>
                          </wps:cNvCnPr>
                          <wps:spPr bwMode="auto">
                            <a:xfrm>
                              <a:off x="433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81" name="Line 2778"/>
                          <wps:cNvCnPr>
                            <a:cxnSpLocks noChangeShapeType="1"/>
                          </wps:cNvCnPr>
                          <wps:spPr bwMode="auto">
                            <a:xfrm>
                              <a:off x="4367"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82" name="Line 2779"/>
                          <wps:cNvCnPr>
                            <a:cxnSpLocks noChangeShapeType="1"/>
                          </wps:cNvCnPr>
                          <wps:spPr bwMode="auto">
                            <a:xfrm>
                              <a:off x="4399"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83" name="Line 2780"/>
                          <wps:cNvCnPr>
                            <a:cxnSpLocks noChangeShapeType="1"/>
                          </wps:cNvCnPr>
                          <wps:spPr bwMode="auto">
                            <a:xfrm>
                              <a:off x="4431"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84" name="Line 2781"/>
                          <wps:cNvCnPr>
                            <a:cxnSpLocks noChangeShapeType="1"/>
                          </wps:cNvCnPr>
                          <wps:spPr bwMode="auto">
                            <a:xfrm>
                              <a:off x="4463"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85" name="Line 2782"/>
                          <wps:cNvCnPr>
                            <a:cxnSpLocks noChangeShapeType="1"/>
                          </wps:cNvCnPr>
                          <wps:spPr bwMode="auto">
                            <a:xfrm>
                              <a:off x="4495" y="866"/>
                              <a:ext cx="16"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g:wgp>
                      <wps:wsp>
                        <wps:cNvPr id="11986" name="Line 2784"/>
                        <wps:cNvCnPr>
                          <a:cxnSpLocks noChangeShapeType="1"/>
                        </wps:cNvCnPr>
                        <wps:spPr bwMode="auto">
                          <a:xfrm>
                            <a:off x="28746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87" name="Line 2785"/>
                        <wps:cNvCnPr>
                          <a:cxnSpLocks noChangeShapeType="1"/>
                        </wps:cNvCnPr>
                        <wps:spPr bwMode="auto">
                          <a:xfrm>
                            <a:off x="28949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88" name="Line 2786"/>
                        <wps:cNvCnPr>
                          <a:cxnSpLocks noChangeShapeType="1"/>
                        </wps:cNvCnPr>
                        <wps:spPr bwMode="auto">
                          <a:xfrm>
                            <a:off x="29152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89" name="Line 2787"/>
                        <wps:cNvCnPr>
                          <a:cxnSpLocks noChangeShapeType="1"/>
                        </wps:cNvCnPr>
                        <wps:spPr bwMode="auto">
                          <a:xfrm>
                            <a:off x="29356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90" name="Line 2788"/>
                        <wps:cNvCnPr>
                          <a:cxnSpLocks noChangeShapeType="1"/>
                        </wps:cNvCnPr>
                        <wps:spPr bwMode="auto">
                          <a:xfrm>
                            <a:off x="29559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91" name="Line 2789"/>
                        <wps:cNvCnPr>
                          <a:cxnSpLocks noChangeShapeType="1"/>
                        </wps:cNvCnPr>
                        <wps:spPr bwMode="auto">
                          <a:xfrm>
                            <a:off x="29762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92" name="Line 2790"/>
                        <wps:cNvCnPr>
                          <a:cxnSpLocks noChangeShapeType="1"/>
                        </wps:cNvCnPr>
                        <wps:spPr bwMode="auto">
                          <a:xfrm>
                            <a:off x="29965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93" name="Line 2791"/>
                        <wps:cNvCnPr>
                          <a:cxnSpLocks noChangeShapeType="1"/>
                        </wps:cNvCnPr>
                        <wps:spPr bwMode="auto">
                          <a:xfrm>
                            <a:off x="30168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94" name="Line 2792"/>
                        <wps:cNvCnPr>
                          <a:cxnSpLocks noChangeShapeType="1"/>
                        </wps:cNvCnPr>
                        <wps:spPr bwMode="auto">
                          <a:xfrm>
                            <a:off x="30372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95" name="Line 2793"/>
                        <wps:cNvCnPr>
                          <a:cxnSpLocks noChangeShapeType="1"/>
                        </wps:cNvCnPr>
                        <wps:spPr bwMode="auto">
                          <a:xfrm>
                            <a:off x="30575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96" name="Line 2794"/>
                        <wps:cNvCnPr>
                          <a:cxnSpLocks noChangeShapeType="1"/>
                        </wps:cNvCnPr>
                        <wps:spPr bwMode="auto">
                          <a:xfrm>
                            <a:off x="30778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97" name="Line 2795"/>
                        <wps:cNvCnPr>
                          <a:cxnSpLocks noChangeShapeType="1"/>
                        </wps:cNvCnPr>
                        <wps:spPr bwMode="auto">
                          <a:xfrm>
                            <a:off x="30981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98" name="Line 2796"/>
                        <wps:cNvCnPr>
                          <a:cxnSpLocks noChangeShapeType="1"/>
                        </wps:cNvCnPr>
                        <wps:spPr bwMode="auto">
                          <a:xfrm>
                            <a:off x="31184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1999" name="Line 2797"/>
                        <wps:cNvCnPr>
                          <a:cxnSpLocks noChangeShapeType="1"/>
                        </wps:cNvCnPr>
                        <wps:spPr bwMode="auto">
                          <a:xfrm>
                            <a:off x="31388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00" name="Line 2798"/>
                        <wps:cNvCnPr>
                          <a:cxnSpLocks noChangeShapeType="1"/>
                        </wps:cNvCnPr>
                        <wps:spPr bwMode="auto">
                          <a:xfrm>
                            <a:off x="31591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01" name="Line 2799"/>
                        <wps:cNvCnPr>
                          <a:cxnSpLocks noChangeShapeType="1"/>
                        </wps:cNvCnPr>
                        <wps:spPr bwMode="auto">
                          <a:xfrm>
                            <a:off x="31794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02" name="Line 2800"/>
                        <wps:cNvCnPr>
                          <a:cxnSpLocks noChangeShapeType="1"/>
                        </wps:cNvCnPr>
                        <wps:spPr bwMode="auto">
                          <a:xfrm>
                            <a:off x="31997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03" name="Line 2801"/>
                        <wps:cNvCnPr>
                          <a:cxnSpLocks noChangeShapeType="1"/>
                        </wps:cNvCnPr>
                        <wps:spPr bwMode="auto">
                          <a:xfrm>
                            <a:off x="32200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04" name="Line 2802"/>
                        <wps:cNvCnPr>
                          <a:cxnSpLocks noChangeShapeType="1"/>
                        </wps:cNvCnPr>
                        <wps:spPr bwMode="auto">
                          <a:xfrm>
                            <a:off x="32404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05" name="Line 2803"/>
                        <wps:cNvCnPr>
                          <a:cxnSpLocks noChangeShapeType="1"/>
                        </wps:cNvCnPr>
                        <wps:spPr bwMode="auto">
                          <a:xfrm>
                            <a:off x="32607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06" name="Line 2804"/>
                        <wps:cNvCnPr>
                          <a:cxnSpLocks noChangeShapeType="1"/>
                        </wps:cNvCnPr>
                        <wps:spPr bwMode="auto">
                          <a:xfrm>
                            <a:off x="32810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07" name="Line 2805"/>
                        <wps:cNvCnPr>
                          <a:cxnSpLocks noChangeShapeType="1"/>
                        </wps:cNvCnPr>
                        <wps:spPr bwMode="auto">
                          <a:xfrm>
                            <a:off x="33013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08" name="Line 2806"/>
                        <wps:cNvCnPr>
                          <a:cxnSpLocks noChangeShapeType="1"/>
                        </wps:cNvCnPr>
                        <wps:spPr bwMode="auto">
                          <a:xfrm>
                            <a:off x="33216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09" name="Line 2807"/>
                        <wps:cNvCnPr>
                          <a:cxnSpLocks noChangeShapeType="1"/>
                        </wps:cNvCnPr>
                        <wps:spPr bwMode="auto">
                          <a:xfrm>
                            <a:off x="33420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10" name="Line 2808"/>
                        <wps:cNvCnPr>
                          <a:cxnSpLocks noChangeShapeType="1"/>
                        </wps:cNvCnPr>
                        <wps:spPr bwMode="auto">
                          <a:xfrm>
                            <a:off x="33623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11" name="Line 2809"/>
                        <wps:cNvCnPr>
                          <a:cxnSpLocks noChangeShapeType="1"/>
                        </wps:cNvCnPr>
                        <wps:spPr bwMode="auto">
                          <a:xfrm>
                            <a:off x="3382600" y="549906"/>
                            <a:ext cx="95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12" name="Line 2810"/>
                        <wps:cNvCnPr>
                          <a:cxnSpLocks noChangeShapeType="1"/>
                        </wps:cNvCnPr>
                        <wps:spPr bwMode="auto">
                          <a:xfrm>
                            <a:off x="34023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13" name="Line 2811"/>
                        <wps:cNvCnPr>
                          <a:cxnSpLocks noChangeShapeType="1"/>
                        </wps:cNvCnPr>
                        <wps:spPr bwMode="auto">
                          <a:xfrm>
                            <a:off x="34226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14" name="Line 2812"/>
                        <wps:cNvCnPr>
                          <a:cxnSpLocks noChangeShapeType="1"/>
                        </wps:cNvCnPr>
                        <wps:spPr bwMode="auto">
                          <a:xfrm>
                            <a:off x="34429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15" name="Line 2813"/>
                        <wps:cNvCnPr>
                          <a:cxnSpLocks noChangeShapeType="1"/>
                        </wps:cNvCnPr>
                        <wps:spPr bwMode="auto">
                          <a:xfrm>
                            <a:off x="34632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16" name="Line 2814"/>
                        <wps:cNvCnPr>
                          <a:cxnSpLocks noChangeShapeType="1"/>
                        </wps:cNvCnPr>
                        <wps:spPr bwMode="auto">
                          <a:xfrm>
                            <a:off x="34836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17" name="Line 2815"/>
                        <wps:cNvCnPr>
                          <a:cxnSpLocks noChangeShapeType="1"/>
                        </wps:cNvCnPr>
                        <wps:spPr bwMode="auto">
                          <a:xfrm>
                            <a:off x="35039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18" name="Line 2816"/>
                        <wps:cNvCnPr>
                          <a:cxnSpLocks noChangeShapeType="1"/>
                        </wps:cNvCnPr>
                        <wps:spPr bwMode="auto">
                          <a:xfrm>
                            <a:off x="35242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19" name="Line 2817"/>
                        <wps:cNvCnPr>
                          <a:cxnSpLocks noChangeShapeType="1"/>
                        </wps:cNvCnPr>
                        <wps:spPr bwMode="auto">
                          <a:xfrm>
                            <a:off x="35445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20" name="Line 2818"/>
                        <wps:cNvCnPr>
                          <a:cxnSpLocks noChangeShapeType="1"/>
                        </wps:cNvCnPr>
                        <wps:spPr bwMode="auto">
                          <a:xfrm>
                            <a:off x="35648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21" name="Line 2819"/>
                        <wps:cNvCnPr>
                          <a:cxnSpLocks noChangeShapeType="1"/>
                        </wps:cNvCnPr>
                        <wps:spPr bwMode="auto">
                          <a:xfrm>
                            <a:off x="35852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22" name="Line 2820"/>
                        <wps:cNvCnPr>
                          <a:cxnSpLocks noChangeShapeType="1"/>
                        </wps:cNvCnPr>
                        <wps:spPr bwMode="auto">
                          <a:xfrm>
                            <a:off x="36055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23" name="Line 2821"/>
                        <wps:cNvCnPr>
                          <a:cxnSpLocks noChangeShapeType="1"/>
                        </wps:cNvCnPr>
                        <wps:spPr bwMode="auto">
                          <a:xfrm>
                            <a:off x="36258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24" name="Line 2822"/>
                        <wps:cNvCnPr>
                          <a:cxnSpLocks noChangeShapeType="1"/>
                        </wps:cNvCnPr>
                        <wps:spPr bwMode="auto">
                          <a:xfrm>
                            <a:off x="36461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25" name="Line 2823"/>
                        <wps:cNvCnPr>
                          <a:cxnSpLocks noChangeShapeType="1"/>
                        </wps:cNvCnPr>
                        <wps:spPr bwMode="auto">
                          <a:xfrm>
                            <a:off x="36664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26" name="Line 2824"/>
                        <wps:cNvCnPr>
                          <a:cxnSpLocks noChangeShapeType="1"/>
                        </wps:cNvCnPr>
                        <wps:spPr bwMode="auto">
                          <a:xfrm>
                            <a:off x="36868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27" name="Line 2825"/>
                        <wps:cNvCnPr>
                          <a:cxnSpLocks noChangeShapeType="1"/>
                        </wps:cNvCnPr>
                        <wps:spPr bwMode="auto">
                          <a:xfrm>
                            <a:off x="37071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28" name="Line 2826"/>
                        <wps:cNvCnPr>
                          <a:cxnSpLocks noChangeShapeType="1"/>
                        </wps:cNvCnPr>
                        <wps:spPr bwMode="auto">
                          <a:xfrm>
                            <a:off x="37274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29" name="Line 2827"/>
                        <wps:cNvCnPr>
                          <a:cxnSpLocks noChangeShapeType="1"/>
                        </wps:cNvCnPr>
                        <wps:spPr bwMode="auto">
                          <a:xfrm>
                            <a:off x="37477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30" name="Line 2828"/>
                        <wps:cNvCnPr>
                          <a:cxnSpLocks noChangeShapeType="1"/>
                        </wps:cNvCnPr>
                        <wps:spPr bwMode="auto">
                          <a:xfrm>
                            <a:off x="37680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31" name="Line 2829"/>
                        <wps:cNvCnPr>
                          <a:cxnSpLocks noChangeShapeType="1"/>
                        </wps:cNvCnPr>
                        <wps:spPr bwMode="auto">
                          <a:xfrm>
                            <a:off x="37884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32" name="Line 2830"/>
                        <wps:cNvCnPr>
                          <a:cxnSpLocks noChangeShapeType="1"/>
                        </wps:cNvCnPr>
                        <wps:spPr bwMode="auto">
                          <a:xfrm>
                            <a:off x="3808700" y="549906"/>
                            <a:ext cx="101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33" name="Line 2831"/>
                        <wps:cNvCnPr>
                          <a:cxnSpLocks noChangeShapeType="1"/>
                        </wps:cNvCnPr>
                        <wps:spPr bwMode="auto">
                          <a:xfrm>
                            <a:off x="38290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34" name="Line 2832"/>
                        <wps:cNvCnPr>
                          <a:cxnSpLocks noChangeShapeType="1"/>
                        </wps:cNvCnPr>
                        <wps:spPr bwMode="auto">
                          <a:xfrm>
                            <a:off x="38493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35" name="Line 2833"/>
                        <wps:cNvCnPr>
                          <a:cxnSpLocks noChangeShapeType="1"/>
                        </wps:cNvCnPr>
                        <wps:spPr bwMode="auto">
                          <a:xfrm>
                            <a:off x="3869600" y="549906"/>
                            <a:ext cx="10200" cy="0"/>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2036" name="Line 2834"/>
                        <wps:cNvCnPr>
                          <a:cxnSpLocks noChangeShapeType="1"/>
                        </wps:cNvCnPr>
                        <wps:spPr bwMode="auto">
                          <a:xfrm flipV="1">
                            <a:off x="1683300" y="1357616"/>
                            <a:ext cx="0" cy="1449117"/>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037" name="Line 2835"/>
                        <wps:cNvCnPr>
                          <a:cxnSpLocks noChangeShapeType="1"/>
                        </wps:cNvCnPr>
                        <wps:spPr bwMode="auto">
                          <a:xfrm>
                            <a:off x="1609700" y="2806733"/>
                            <a:ext cx="736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038" name="Line 2836"/>
                        <wps:cNvCnPr>
                          <a:cxnSpLocks noChangeShapeType="1"/>
                        </wps:cNvCnPr>
                        <wps:spPr bwMode="auto">
                          <a:xfrm>
                            <a:off x="1609700" y="1357616"/>
                            <a:ext cx="736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039" name="Line 2837"/>
                        <wps:cNvCnPr>
                          <a:cxnSpLocks noChangeShapeType="1"/>
                        </wps:cNvCnPr>
                        <wps:spPr bwMode="auto">
                          <a:xfrm flipH="1">
                            <a:off x="1683300" y="2806733"/>
                            <a:ext cx="737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040" name="Line 2838"/>
                        <wps:cNvCnPr>
                          <a:cxnSpLocks noChangeShapeType="1"/>
                        </wps:cNvCnPr>
                        <wps:spPr bwMode="auto">
                          <a:xfrm flipH="1">
                            <a:off x="1683300" y="1357616"/>
                            <a:ext cx="737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041" name="Rectangle 2839"/>
                        <wps:cNvSpPr>
                          <a:spLocks noChangeArrowheads="1"/>
                        </wps:cNvSpPr>
                        <wps:spPr bwMode="auto">
                          <a:xfrm>
                            <a:off x="1541700" y="1979223"/>
                            <a:ext cx="283900" cy="205802"/>
                          </a:xfrm>
                          <a:prstGeom prst="rect">
                            <a:avLst/>
                          </a:prstGeom>
                          <a:solidFill>
                            <a:srgbClr val="FFFFFF"/>
                          </a:solidFill>
                          <a:ln w="10160">
                            <a:solidFill>
                              <a:srgbClr val="800000"/>
                            </a:solidFill>
                            <a:miter lim="800000"/>
                            <a:headEnd/>
                            <a:tailEnd/>
                          </a:ln>
                        </wps:spPr>
                        <wps:bodyPr rot="0" vert="horz" wrap="square" lIns="91440" tIns="45720" rIns="91440" bIns="45720" anchor="t" anchorCtr="0" upright="1">
                          <a:noAutofit/>
                        </wps:bodyPr>
                      </wps:wsp>
                      <wps:wsp>
                        <wps:cNvPr id="12042" name="Line 2840"/>
                        <wps:cNvCnPr>
                          <a:cxnSpLocks noChangeShapeType="1"/>
                        </wps:cNvCnPr>
                        <wps:spPr bwMode="auto">
                          <a:xfrm flipV="1">
                            <a:off x="2419300" y="487006"/>
                            <a:ext cx="0" cy="1415417"/>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043" name="Line 2841"/>
                        <wps:cNvCnPr>
                          <a:cxnSpLocks noChangeShapeType="1"/>
                        </wps:cNvCnPr>
                        <wps:spPr bwMode="auto">
                          <a:xfrm>
                            <a:off x="2345600" y="1902422"/>
                            <a:ext cx="737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044" name="Line 2842"/>
                        <wps:cNvCnPr>
                          <a:cxnSpLocks noChangeShapeType="1"/>
                        </wps:cNvCnPr>
                        <wps:spPr bwMode="auto">
                          <a:xfrm>
                            <a:off x="2345600" y="487006"/>
                            <a:ext cx="737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045" name="Line 2843"/>
                        <wps:cNvCnPr>
                          <a:cxnSpLocks noChangeShapeType="1"/>
                        </wps:cNvCnPr>
                        <wps:spPr bwMode="auto">
                          <a:xfrm flipH="1">
                            <a:off x="2419300" y="1902422"/>
                            <a:ext cx="737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046" name="Line 2844"/>
                        <wps:cNvCnPr>
                          <a:cxnSpLocks noChangeShapeType="1"/>
                        </wps:cNvCnPr>
                        <wps:spPr bwMode="auto">
                          <a:xfrm flipH="1">
                            <a:off x="2419300" y="487006"/>
                            <a:ext cx="73700" cy="0"/>
                          </a:xfrm>
                          <a:prstGeom prst="line">
                            <a:avLst/>
                          </a:prstGeom>
                          <a:noFill/>
                          <a:ln w="10160">
                            <a:solidFill>
                              <a:srgbClr val="800000"/>
                            </a:solidFill>
                            <a:round/>
                            <a:headEnd/>
                            <a:tailEnd/>
                          </a:ln>
                          <a:extLst>
                            <a:ext uri="{909E8E84-426E-40DD-AFC4-6F175D3DCCD1}">
                              <a14:hiddenFill xmlns:a14="http://schemas.microsoft.com/office/drawing/2010/main">
                                <a:noFill/>
                              </a14:hiddenFill>
                            </a:ext>
                          </a:extLst>
                        </wps:spPr>
                        <wps:bodyPr/>
                      </wps:wsp>
                      <wps:wsp>
                        <wps:cNvPr id="12047" name="Rectangle 2845"/>
                        <wps:cNvSpPr>
                          <a:spLocks noChangeArrowheads="1"/>
                        </wps:cNvSpPr>
                        <wps:spPr bwMode="auto">
                          <a:xfrm>
                            <a:off x="2277100" y="1094713"/>
                            <a:ext cx="283800" cy="200002"/>
                          </a:xfrm>
                          <a:prstGeom prst="rect">
                            <a:avLst/>
                          </a:prstGeom>
                          <a:solidFill>
                            <a:srgbClr val="FFFFFF"/>
                          </a:solidFill>
                          <a:ln w="10160">
                            <a:solidFill>
                              <a:srgbClr val="800000"/>
                            </a:solidFill>
                            <a:miter lim="800000"/>
                            <a:headEnd/>
                            <a:tailEnd/>
                          </a:ln>
                        </wps:spPr>
                        <wps:bodyPr rot="0" vert="horz" wrap="square" lIns="91440" tIns="45720" rIns="91440" bIns="45720" anchor="t" anchorCtr="0" upright="1">
                          <a:noAutofit/>
                        </wps:bodyPr>
                      </wps:wsp>
                      <wps:wsp>
                        <wps:cNvPr id="12048" name="Rectangle 2846"/>
                        <wps:cNvSpPr>
                          <a:spLocks noChangeArrowheads="1"/>
                        </wps:cNvSpPr>
                        <wps:spPr bwMode="auto">
                          <a:xfrm>
                            <a:off x="1665600" y="2058024"/>
                            <a:ext cx="40600" cy="40600"/>
                          </a:xfrm>
                          <a:prstGeom prst="rect">
                            <a:avLst/>
                          </a:prstGeom>
                          <a:solidFill>
                            <a:srgbClr val="FFFFFF"/>
                          </a:solidFill>
                          <a:ln w="0">
                            <a:solidFill>
                              <a:srgbClr val="FFFFFF"/>
                            </a:solidFill>
                            <a:miter lim="800000"/>
                            <a:headEnd/>
                            <a:tailEnd/>
                          </a:ln>
                        </wps:spPr>
                        <wps:bodyPr rot="0" vert="horz" wrap="square" lIns="91440" tIns="45720" rIns="91440" bIns="45720" anchor="t" anchorCtr="0" upright="1">
                          <a:noAutofit/>
                        </wps:bodyPr>
                      </wps:wsp>
                      <wps:wsp>
                        <wps:cNvPr id="12049" name="Rectangle 2847"/>
                        <wps:cNvSpPr>
                          <a:spLocks noChangeArrowheads="1"/>
                        </wps:cNvSpPr>
                        <wps:spPr bwMode="auto">
                          <a:xfrm>
                            <a:off x="1665600" y="2058024"/>
                            <a:ext cx="40600" cy="40600"/>
                          </a:xfrm>
                          <a:prstGeom prst="rect">
                            <a:avLst/>
                          </a:prstGeom>
                          <a:noFill/>
                          <a:ln w="0">
                            <a:solidFill>
                              <a:srgbClr val="8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50" name="Rectangle 2848"/>
                        <wps:cNvSpPr>
                          <a:spLocks noChangeArrowheads="1"/>
                        </wps:cNvSpPr>
                        <wps:spPr bwMode="auto">
                          <a:xfrm>
                            <a:off x="2397100" y="1172214"/>
                            <a:ext cx="40600" cy="40000"/>
                          </a:xfrm>
                          <a:prstGeom prst="rect">
                            <a:avLst/>
                          </a:prstGeom>
                          <a:solidFill>
                            <a:srgbClr val="FFFFFF"/>
                          </a:solidFill>
                          <a:ln w="0">
                            <a:solidFill>
                              <a:srgbClr val="FFFFFF"/>
                            </a:solidFill>
                            <a:miter lim="800000"/>
                            <a:headEnd/>
                            <a:tailEnd/>
                          </a:ln>
                        </wps:spPr>
                        <wps:bodyPr rot="0" vert="horz" wrap="square" lIns="91440" tIns="45720" rIns="91440" bIns="45720" anchor="t" anchorCtr="0" upright="1">
                          <a:noAutofit/>
                        </wps:bodyPr>
                      </wps:wsp>
                      <wps:wsp>
                        <wps:cNvPr id="12051" name="Rectangle 2849"/>
                        <wps:cNvSpPr>
                          <a:spLocks noChangeArrowheads="1"/>
                        </wps:cNvSpPr>
                        <wps:spPr bwMode="auto">
                          <a:xfrm>
                            <a:off x="2397100" y="1172214"/>
                            <a:ext cx="40600" cy="40000"/>
                          </a:xfrm>
                          <a:prstGeom prst="rect">
                            <a:avLst/>
                          </a:prstGeom>
                          <a:noFill/>
                          <a:ln w="0">
                            <a:solidFill>
                              <a:srgbClr val="8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52" name="Line 2850"/>
                        <wps:cNvCnPr>
                          <a:cxnSpLocks noChangeShapeType="1"/>
                        </wps:cNvCnPr>
                        <wps:spPr bwMode="auto">
                          <a:xfrm>
                            <a:off x="213300" y="3067036"/>
                            <a:ext cx="36767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53" name="Line 2851"/>
                        <wps:cNvCnPr>
                          <a:cxnSpLocks noChangeShapeType="1"/>
                        </wps:cNvCnPr>
                        <wps:spPr bwMode="auto">
                          <a:xfrm>
                            <a:off x="213300" y="3046736"/>
                            <a:ext cx="0" cy="203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54" name="Line 2852"/>
                        <wps:cNvCnPr>
                          <a:cxnSpLocks noChangeShapeType="1"/>
                        </wps:cNvCnPr>
                        <wps:spPr bwMode="auto">
                          <a:xfrm>
                            <a:off x="948600" y="3046736"/>
                            <a:ext cx="0" cy="203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55" name="Line 2853"/>
                        <wps:cNvCnPr>
                          <a:cxnSpLocks noChangeShapeType="1"/>
                        </wps:cNvCnPr>
                        <wps:spPr bwMode="auto">
                          <a:xfrm>
                            <a:off x="1683300" y="3046736"/>
                            <a:ext cx="0" cy="203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56" name="Line 2854"/>
                        <wps:cNvCnPr>
                          <a:cxnSpLocks noChangeShapeType="1"/>
                        </wps:cNvCnPr>
                        <wps:spPr bwMode="auto">
                          <a:xfrm>
                            <a:off x="2419300" y="3046736"/>
                            <a:ext cx="0" cy="203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57" name="Line 2855"/>
                        <wps:cNvCnPr>
                          <a:cxnSpLocks noChangeShapeType="1"/>
                        </wps:cNvCnPr>
                        <wps:spPr bwMode="auto">
                          <a:xfrm>
                            <a:off x="3154600" y="3046736"/>
                            <a:ext cx="0" cy="203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58" name="Line 2856"/>
                        <wps:cNvCnPr>
                          <a:cxnSpLocks noChangeShapeType="1"/>
                        </wps:cNvCnPr>
                        <wps:spPr bwMode="auto">
                          <a:xfrm>
                            <a:off x="3890000" y="3046736"/>
                            <a:ext cx="0" cy="203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59" name="Rectangle 2857"/>
                        <wps:cNvSpPr>
                          <a:spLocks noChangeArrowheads="1"/>
                        </wps:cNvSpPr>
                        <wps:spPr bwMode="auto">
                          <a:xfrm>
                            <a:off x="1546200" y="3123537"/>
                            <a:ext cx="426700" cy="269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pPr>
                                <w:rPr>
                                  <w:rFonts w:cs="Calibri"/>
                                  <w:b/>
                                  <w:bCs/>
                                  <w:color w:val="808080"/>
                                  <w:sz w:val="16"/>
                                  <w:szCs w:val="16"/>
                                  <w:lang w:val="en-US"/>
                                </w:rPr>
                              </w:pPr>
                              <w:r>
                                <w:rPr>
                                  <w:rFonts w:cs="Calibri"/>
                                  <w:b/>
                                  <w:bCs/>
                                  <w:color w:val="808080"/>
                                  <w:sz w:val="16"/>
                                  <w:szCs w:val="16"/>
                                  <w:lang w:val="en-US"/>
                                </w:rPr>
                                <w:t>Фактич</w:t>
                              </w:r>
                              <w:r>
                                <w:rPr>
                                  <w:rFonts w:cs="Calibri"/>
                                  <w:b/>
                                  <w:bCs/>
                                  <w:color w:val="808080"/>
                                  <w:sz w:val="16"/>
                                  <w:szCs w:val="16"/>
                                </w:rPr>
                                <w:t>н</w:t>
                              </w:r>
                              <w:r>
                                <w:rPr>
                                  <w:rFonts w:cs="Calibri"/>
                                  <w:b/>
                                  <w:bCs/>
                                  <w:color w:val="808080"/>
                                  <w:sz w:val="16"/>
                                  <w:szCs w:val="16"/>
                                  <w:lang w:val="en-US"/>
                                </w:rPr>
                                <w:t>е</w:t>
                              </w:r>
                            </w:p>
                          </w:txbxContent>
                        </wps:txbx>
                        <wps:bodyPr rot="0" vert="horz" wrap="none" lIns="0" tIns="0" rIns="0" bIns="0" anchor="t" anchorCtr="0" upright="1">
                          <a:spAutoFit/>
                        </wps:bodyPr>
                      </wps:wsp>
                      <wps:wsp>
                        <wps:cNvPr id="12060" name="Rectangle 2858"/>
                        <wps:cNvSpPr>
                          <a:spLocks noChangeArrowheads="1"/>
                        </wps:cNvSpPr>
                        <wps:spPr bwMode="auto">
                          <a:xfrm>
                            <a:off x="2251700" y="3123537"/>
                            <a:ext cx="613410" cy="269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cs="Calibri"/>
                                  <w:b/>
                                  <w:bCs/>
                                  <w:color w:val="808080"/>
                                  <w:sz w:val="16"/>
                                  <w:szCs w:val="16"/>
                                </w:rPr>
                                <w:t>Розрахункове</w:t>
                              </w:r>
                            </w:p>
                          </w:txbxContent>
                        </wps:txbx>
                        <wps:bodyPr rot="0" vert="horz" wrap="none" lIns="0" tIns="0" rIns="0" bIns="0" anchor="t" anchorCtr="0" upright="1">
                          <a:spAutoFit/>
                        </wps:bodyPr>
                      </wps:wsp>
                      <wps:wsp>
                        <wps:cNvPr id="12061" name="Line 2859"/>
                        <wps:cNvCnPr>
                          <a:cxnSpLocks noChangeShapeType="1"/>
                        </wps:cNvCnPr>
                        <wps:spPr bwMode="auto">
                          <a:xfrm>
                            <a:off x="213300" y="265403"/>
                            <a:ext cx="36767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62" name="Line 2860"/>
                        <wps:cNvCnPr>
                          <a:cxnSpLocks noChangeShapeType="1"/>
                        </wps:cNvCnPr>
                        <wps:spPr bwMode="auto">
                          <a:xfrm flipV="1">
                            <a:off x="213300" y="265403"/>
                            <a:ext cx="0" cy="209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63" name="Line 2861"/>
                        <wps:cNvCnPr>
                          <a:cxnSpLocks noChangeShapeType="1"/>
                        </wps:cNvCnPr>
                        <wps:spPr bwMode="auto">
                          <a:xfrm flipV="1">
                            <a:off x="948600" y="265403"/>
                            <a:ext cx="0" cy="209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64" name="Line 2862"/>
                        <wps:cNvCnPr>
                          <a:cxnSpLocks noChangeShapeType="1"/>
                        </wps:cNvCnPr>
                        <wps:spPr bwMode="auto">
                          <a:xfrm flipV="1">
                            <a:off x="1683300" y="265403"/>
                            <a:ext cx="0" cy="209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65" name="Line 2863"/>
                        <wps:cNvCnPr>
                          <a:cxnSpLocks noChangeShapeType="1"/>
                        </wps:cNvCnPr>
                        <wps:spPr bwMode="auto">
                          <a:xfrm flipV="1">
                            <a:off x="2419300" y="265403"/>
                            <a:ext cx="0" cy="209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66" name="Line 2864"/>
                        <wps:cNvCnPr>
                          <a:cxnSpLocks noChangeShapeType="1"/>
                        </wps:cNvCnPr>
                        <wps:spPr bwMode="auto">
                          <a:xfrm flipV="1">
                            <a:off x="3154600" y="265403"/>
                            <a:ext cx="0" cy="209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67" name="Line 2865"/>
                        <wps:cNvCnPr>
                          <a:cxnSpLocks noChangeShapeType="1"/>
                        </wps:cNvCnPr>
                        <wps:spPr bwMode="auto">
                          <a:xfrm flipV="1">
                            <a:off x="3890000" y="265403"/>
                            <a:ext cx="0" cy="2090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68" name="Line 2866"/>
                        <wps:cNvCnPr>
                          <a:cxnSpLocks noChangeShapeType="1"/>
                        </wps:cNvCnPr>
                        <wps:spPr bwMode="auto">
                          <a:xfrm flipV="1">
                            <a:off x="213300" y="265403"/>
                            <a:ext cx="0" cy="2801633"/>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69" name="Line 2867"/>
                        <wps:cNvCnPr>
                          <a:cxnSpLocks noChangeShapeType="1"/>
                        </wps:cNvCnPr>
                        <wps:spPr bwMode="auto">
                          <a:xfrm flipH="1">
                            <a:off x="213300" y="3067036"/>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70" name="Line 2868"/>
                        <wps:cNvCnPr>
                          <a:cxnSpLocks noChangeShapeType="1"/>
                        </wps:cNvCnPr>
                        <wps:spPr bwMode="auto">
                          <a:xfrm flipH="1">
                            <a:off x="213300" y="2787033"/>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71" name="Line 2869"/>
                        <wps:cNvCnPr>
                          <a:cxnSpLocks noChangeShapeType="1"/>
                        </wps:cNvCnPr>
                        <wps:spPr bwMode="auto">
                          <a:xfrm flipH="1">
                            <a:off x="213300" y="2506930"/>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72" name="Line 2870"/>
                        <wps:cNvCnPr>
                          <a:cxnSpLocks noChangeShapeType="1"/>
                        </wps:cNvCnPr>
                        <wps:spPr bwMode="auto">
                          <a:xfrm flipH="1">
                            <a:off x="213300" y="2226926"/>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73" name="Line 2871"/>
                        <wps:cNvCnPr>
                          <a:cxnSpLocks noChangeShapeType="1"/>
                        </wps:cNvCnPr>
                        <wps:spPr bwMode="auto">
                          <a:xfrm flipH="1">
                            <a:off x="213300" y="1946223"/>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74" name="Line 2872"/>
                        <wps:cNvCnPr>
                          <a:cxnSpLocks noChangeShapeType="1"/>
                        </wps:cNvCnPr>
                        <wps:spPr bwMode="auto">
                          <a:xfrm flipH="1">
                            <a:off x="213300" y="1666220"/>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75" name="Line 2873"/>
                        <wps:cNvCnPr>
                          <a:cxnSpLocks noChangeShapeType="1"/>
                        </wps:cNvCnPr>
                        <wps:spPr bwMode="auto">
                          <a:xfrm flipH="1">
                            <a:off x="213300" y="1386216"/>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76" name="Line 2874"/>
                        <wps:cNvCnPr>
                          <a:cxnSpLocks noChangeShapeType="1"/>
                        </wps:cNvCnPr>
                        <wps:spPr bwMode="auto">
                          <a:xfrm flipH="1">
                            <a:off x="213300" y="1106113"/>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77" name="Line 2875"/>
                        <wps:cNvCnPr>
                          <a:cxnSpLocks noChangeShapeType="1"/>
                        </wps:cNvCnPr>
                        <wps:spPr bwMode="auto">
                          <a:xfrm flipH="1">
                            <a:off x="213300" y="826110"/>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78" name="Line 2876"/>
                        <wps:cNvCnPr>
                          <a:cxnSpLocks noChangeShapeType="1"/>
                        </wps:cNvCnPr>
                        <wps:spPr bwMode="auto">
                          <a:xfrm flipH="1">
                            <a:off x="213300" y="545406"/>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79" name="Line 2877"/>
                        <wps:cNvCnPr>
                          <a:cxnSpLocks noChangeShapeType="1"/>
                        </wps:cNvCnPr>
                        <wps:spPr bwMode="auto">
                          <a:xfrm flipH="1">
                            <a:off x="213300" y="265403"/>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80" name="Rectangle 2878"/>
                        <wps:cNvSpPr>
                          <a:spLocks noChangeArrowheads="1"/>
                        </wps:cNvSpPr>
                        <wps:spPr bwMode="auto">
                          <a:xfrm>
                            <a:off x="111700" y="3006035"/>
                            <a:ext cx="4953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5</w:t>
                              </w:r>
                            </w:p>
                          </w:txbxContent>
                        </wps:txbx>
                        <wps:bodyPr rot="0" vert="horz" wrap="none" lIns="0" tIns="0" rIns="0" bIns="0" anchor="t" anchorCtr="0" upright="1">
                          <a:spAutoFit/>
                        </wps:bodyPr>
                      </wps:wsp>
                      <wps:wsp>
                        <wps:cNvPr id="12081" name="Rectangle 2879"/>
                        <wps:cNvSpPr>
                          <a:spLocks noChangeArrowheads="1"/>
                        </wps:cNvSpPr>
                        <wps:spPr bwMode="auto">
                          <a:xfrm>
                            <a:off x="60900" y="2726032"/>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10</w:t>
                              </w:r>
                            </w:p>
                          </w:txbxContent>
                        </wps:txbx>
                        <wps:bodyPr rot="0" vert="horz" wrap="none" lIns="0" tIns="0" rIns="0" bIns="0" anchor="t" anchorCtr="0" upright="1">
                          <a:spAutoFit/>
                        </wps:bodyPr>
                      </wps:wsp>
                      <wps:wsp>
                        <wps:cNvPr id="12082" name="Rectangle 2880"/>
                        <wps:cNvSpPr>
                          <a:spLocks noChangeArrowheads="1"/>
                        </wps:cNvSpPr>
                        <wps:spPr bwMode="auto">
                          <a:xfrm>
                            <a:off x="60900" y="2446029"/>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15</w:t>
                              </w:r>
                            </w:p>
                          </w:txbxContent>
                        </wps:txbx>
                        <wps:bodyPr rot="0" vert="horz" wrap="none" lIns="0" tIns="0" rIns="0" bIns="0" anchor="t" anchorCtr="0" upright="1">
                          <a:spAutoFit/>
                        </wps:bodyPr>
                      </wps:wsp>
                      <wps:wsp>
                        <wps:cNvPr id="12083" name="Rectangle 2881"/>
                        <wps:cNvSpPr>
                          <a:spLocks noChangeArrowheads="1"/>
                        </wps:cNvSpPr>
                        <wps:spPr bwMode="auto">
                          <a:xfrm>
                            <a:off x="60900" y="2165926"/>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20</w:t>
                              </w:r>
                            </w:p>
                          </w:txbxContent>
                        </wps:txbx>
                        <wps:bodyPr rot="0" vert="horz" wrap="none" lIns="0" tIns="0" rIns="0" bIns="0" anchor="t" anchorCtr="0" upright="1">
                          <a:spAutoFit/>
                        </wps:bodyPr>
                      </wps:wsp>
                      <wps:wsp>
                        <wps:cNvPr id="12084" name="Rectangle 2882"/>
                        <wps:cNvSpPr>
                          <a:spLocks noChangeArrowheads="1"/>
                        </wps:cNvSpPr>
                        <wps:spPr bwMode="auto">
                          <a:xfrm>
                            <a:off x="60900" y="1885922"/>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25</w:t>
                              </w:r>
                            </w:p>
                          </w:txbxContent>
                        </wps:txbx>
                        <wps:bodyPr rot="0" vert="horz" wrap="none" lIns="0" tIns="0" rIns="0" bIns="0" anchor="t" anchorCtr="0" upright="1">
                          <a:spAutoFit/>
                        </wps:bodyPr>
                      </wps:wsp>
                      <wps:wsp>
                        <wps:cNvPr id="12085" name="Rectangle 2883"/>
                        <wps:cNvSpPr>
                          <a:spLocks noChangeArrowheads="1"/>
                        </wps:cNvSpPr>
                        <wps:spPr bwMode="auto">
                          <a:xfrm>
                            <a:off x="60900" y="1605219"/>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30</w:t>
                              </w:r>
                            </w:p>
                          </w:txbxContent>
                        </wps:txbx>
                        <wps:bodyPr rot="0" vert="horz" wrap="none" lIns="0" tIns="0" rIns="0" bIns="0" anchor="t" anchorCtr="0" upright="1">
                          <a:spAutoFit/>
                        </wps:bodyPr>
                      </wps:wsp>
                      <wps:wsp>
                        <wps:cNvPr id="12086" name="Rectangle 2884"/>
                        <wps:cNvSpPr>
                          <a:spLocks noChangeArrowheads="1"/>
                        </wps:cNvSpPr>
                        <wps:spPr bwMode="auto">
                          <a:xfrm>
                            <a:off x="60900" y="1325216"/>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35</w:t>
                              </w:r>
                            </w:p>
                          </w:txbxContent>
                        </wps:txbx>
                        <wps:bodyPr rot="0" vert="horz" wrap="none" lIns="0" tIns="0" rIns="0" bIns="0" anchor="t" anchorCtr="0" upright="1">
                          <a:spAutoFit/>
                        </wps:bodyPr>
                      </wps:wsp>
                      <wps:wsp>
                        <wps:cNvPr id="12087" name="Rectangle 2885"/>
                        <wps:cNvSpPr>
                          <a:spLocks noChangeArrowheads="1"/>
                        </wps:cNvSpPr>
                        <wps:spPr bwMode="auto">
                          <a:xfrm>
                            <a:off x="60900" y="1045212"/>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40</w:t>
                              </w:r>
                            </w:p>
                          </w:txbxContent>
                        </wps:txbx>
                        <wps:bodyPr rot="0" vert="horz" wrap="none" lIns="0" tIns="0" rIns="0" bIns="0" anchor="t" anchorCtr="0" upright="1">
                          <a:spAutoFit/>
                        </wps:bodyPr>
                      </wps:wsp>
                      <wps:wsp>
                        <wps:cNvPr id="12088" name="Rectangle 2886"/>
                        <wps:cNvSpPr>
                          <a:spLocks noChangeArrowheads="1"/>
                        </wps:cNvSpPr>
                        <wps:spPr bwMode="auto">
                          <a:xfrm>
                            <a:off x="60900" y="765109"/>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45</w:t>
                              </w:r>
                            </w:p>
                          </w:txbxContent>
                        </wps:txbx>
                        <wps:bodyPr rot="0" vert="horz" wrap="none" lIns="0" tIns="0" rIns="0" bIns="0" anchor="t" anchorCtr="0" upright="1">
                          <a:spAutoFit/>
                        </wps:bodyPr>
                      </wps:wsp>
                      <wps:wsp>
                        <wps:cNvPr id="12089" name="Rectangle 2887"/>
                        <wps:cNvSpPr>
                          <a:spLocks noChangeArrowheads="1"/>
                        </wps:cNvSpPr>
                        <wps:spPr bwMode="auto">
                          <a:xfrm>
                            <a:off x="60900" y="484506"/>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50</w:t>
                              </w:r>
                            </w:p>
                          </w:txbxContent>
                        </wps:txbx>
                        <wps:bodyPr rot="0" vert="horz" wrap="none" lIns="0" tIns="0" rIns="0" bIns="0" anchor="t" anchorCtr="0" upright="1">
                          <a:spAutoFit/>
                        </wps:bodyPr>
                      </wps:wsp>
                      <wps:wsp>
                        <wps:cNvPr id="12090" name="Rectangle 2888"/>
                        <wps:cNvSpPr>
                          <a:spLocks noChangeArrowheads="1"/>
                        </wps:cNvSpPr>
                        <wps:spPr bwMode="auto">
                          <a:xfrm>
                            <a:off x="60900" y="204402"/>
                            <a:ext cx="9906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FE02E0">
                              <w:r>
                                <w:rPr>
                                  <w:rFonts w:ascii="Arial" w:hAnsi="Arial" w:cs="Arial"/>
                                  <w:color w:val="000000"/>
                                  <w:sz w:val="14"/>
                                  <w:szCs w:val="14"/>
                                  <w:lang w:val="en-US"/>
                                </w:rPr>
                                <w:t>55</w:t>
                              </w:r>
                            </w:p>
                          </w:txbxContent>
                        </wps:txbx>
                        <wps:bodyPr rot="0" vert="horz" wrap="none" lIns="0" tIns="0" rIns="0" bIns="0" anchor="t" anchorCtr="0" upright="1">
                          <a:spAutoFit/>
                        </wps:bodyPr>
                      </wps:wsp>
                      <wps:wsp>
                        <wps:cNvPr id="12091" name="Line 2889"/>
                        <wps:cNvCnPr>
                          <a:cxnSpLocks noChangeShapeType="1"/>
                        </wps:cNvCnPr>
                        <wps:spPr bwMode="auto">
                          <a:xfrm flipV="1">
                            <a:off x="3890000" y="265403"/>
                            <a:ext cx="0" cy="2801633"/>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92" name="Line 2890"/>
                        <wps:cNvCnPr>
                          <a:cxnSpLocks noChangeShapeType="1"/>
                        </wps:cNvCnPr>
                        <wps:spPr bwMode="auto">
                          <a:xfrm>
                            <a:off x="3869600" y="3067036"/>
                            <a:ext cx="204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93" name="Line 2891"/>
                        <wps:cNvCnPr>
                          <a:cxnSpLocks noChangeShapeType="1"/>
                        </wps:cNvCnPr>
                        <wps:spPr bwMode="auto">
                          <a:xfrm>
                            <a:off x="3869600" y="2787033"/>
                            <a:ext cx="204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94" name="Line 2892"/>
                        <wps:cNvCnPr>
                          <a:cxnSpLocks noChangeShapeType="1"/>
                        </wps:cNvCnPr>
                        <wps:spPr bwMode="auto">
                          <a:xfrm>
                            <a:off x="3869600" y="2506930"/>
                            <a:ext cx="204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95" name="Line 2893"/>
                        <wps:cNvCnPr>
                          <a:cxnSpLocks noChangeShapeType="1"/>
                        </wps:cNvCnPr>
                        <wps:spPr bwMode="auto">
                          <a:xfrm>
                            <a:off x="3869000" y="2226926"/>
                            <a:ext cx="203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96" name="Line 2894"/>
                        <wps:cNvCnPr>
                          <a:cxnSpLocks noChangeShapeType="1"/>
                        </wps:cNvCnPr>
                        <wps:spPr bwMode="auto">
                          <a:xfrm>
                            <a:off x="3869600" y="1946223"/>
                            <a:ext cx="204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97" name="Line 2895"/>
                        <wps:cNvCnPr>
                          <a:cxnSpLocks noChangeShapeType="1"/>
                        </wps:cNvCnPr>
                        <wps:spPr bwMode="auto">
                          <a:xfrm>
                            <a:off x="3869600" y="1666220"/>
                            <a:ext cx="204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98" name="Line 2896"/>
                        <wps:cNvCnPr>
                          <a:cxnSpLocks noChangeShapeType="1"/>
                        </wps:cNvCnPr>
                        <wps:spPr bwMode="auto">
                          <a:xfrm>
                            <a:off x="3869600" y="1386216"/>
                            <a:ext cx="204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099" name="Line 2897"/>
                        <wps:cNvCnPr>
                          <a:cxnSpLocks noChangeShapeType="1"/>
                        </wps:cNvCnPr>
                        <wps:spPr bwMode="auto">
                          <a:xfrm>
                            <a:off x="3869600" y="1106113"/>
                            <a:ext cx="204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100" name="Line 2898"/>
                        <wps:cNvCnPr>
                          <a:cxnSpLocks noChangeShapeType="1"/>
                        </wps:cNvCnPr>
                        <wps:spPr bwMode="auto">
                          <a:xfrm>
                            <a:off x="3869600" y="826110"/>
                            <a:ext cx="204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101" name="Line 2899"/>
                        <wps:cNvCnPr>
                          <a:cxnSpLocks noChangeShapeType="1"/>
                        </wps:cNvCnPr>
                        <wps:spPr bwMode="auto">
                          <a:xfrm>
                            <a:off x="3869600" y="545406"/>
                            <a:ext cx="204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2102" name="Line 2900"/>
                        <wps:cNvCnPr>
                          <a:cxnSpLocks noChangeShapeType="1"/>
                        </wps:cNvCnPr>
                        <wps:spPr bwMode="auto">
                          <a:xfrm>
                            <a:off x="3869600" y="265403"/>
                            <a:ext cx="2040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F081B96" id="Полотно 3892" o:spid="_x0000_s2194" editas="canvas" style="width:5in;height:267.2pt;mso-position-horizontal-relative:char;mso-position-vertical-relative:line" coordsize="45720,339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1aTOIwAAKi1EQAOAAAAZHJzL2Uyb0RvYy54bWzsnWtzIse2pr9PxPwHgu8ydcm6EcYnfJDU&#10;MxFt745pz/leAiQIA8VUIaE+jv3f583iItXqWse9t63Vu49fO8KmJUQjeFgrM5/KN7//t+fNevC0&#10;qJtVtZ0Mw++C4WCxnVXz1fZhMvy/v9xe5cNBsy+383JdbReT4adFM/y3H/7n//j+sBsvompZreeL&#10;eoAH2Tbjw24yXO73u/Fo1MyWi03ZfFftFlt8876qN+Uef6wfRvO6PODRN+tRFATp6FDV811dzRZN&#10;g69eH785/KF9/Pv7xWz/t/v7ZrEfrCdDPLd9+9+6/e+d/+/oh+/L8UNd7par2elplP/Es9iUqy3+&#10;0stDXZf7cvBYrz57qM1qVldNdb//blZtRtX9/Wq2aH8H/DZhIH6babl9Kpv2l5nh1Tk/Qdz6Ex/3&#10;7sE/7211u1qv8WqM8Ohj/zX//wPenwW+eNg9jA8Pu8v7hPdWvFH/0O/1rq4ed+2v9TCe/fz0oR6s&#10;5pNhkcduONiWG2DS3mMQxlnq3yH/1+N+7+rdx92H+vgy4+b7avZrc3zK3e/7+z8c7zy4O/xUzfGI&#10;5eO+at+h5/t64x8Cr/3guQXh0wWExfN+MMMXXZIFWQBeZvheHIdhEhdHVGZL8PTZz82WN6efzMIC&#10;xPsfS6Iw8T8zKsfHvxKv7OVp+d8JwDcvL2nzx17Sj8tyt2hf0qb7kibnl/T/4LNQbh/Wi0EYnl/W&#10;9r7n17Q5vqCDbTVd4o6LH+u6OiwX5RxPLWx/E/+c8T4cf8D/ocHb8c+9wv/F61SOd3Wzf7eoNgN/&#10;YzKs8czbt658et/sjy/p+S4ddsvxetv5Al7741fwxuJH/ff8W9x+MH8rguImv8ndlYvSmysXXF9f&#10;/Xg7dVfpbZgl1/H1dHod/t3/vaEbL1fz+WLrPyLnIhG6L3vDTuXq+PG+lImmWq/m/uH8U2rqh7vp&#10;uh48lShSt+0/J3Be3W3UfRotV/hdxK8URi7496i4uk3z7MrduuSqyIL8KgiLfy/SwBXu+rb7K71f&#10;bRd//FcaHPDxTaKkfZdePWnxuwXtP5//buV4s9qjDaxXm8kwv9ypHHv6brZzvOXleF+u1sfbr14K&#10;//RfXgq83ec3Gh+2I57HT9pdNf8EVOsKOOFjjYaFG8uq/s/h4IDiPxk2/++xrBfDwfp/b4F7ETrn&#10;u0X7BxSDCH+oX3/n7vV3yu0MDzUZ7oeD483p/thhHnf16mGJvylsX5ht9SOK0P2qRdg/v+Ozamtu&#10;WwzsqkLaWxVy/9Z0PuR4A9+oKqRRgmqPOulcGPm/9/jR9NU3xTd8BcX/jx/2c8k+f+j/mbrgEQ1+&#10;h0989P79th0TgKQOxv8gn//9qw4/amKspjbgrPej1g4n/sIftZcqz4/acRzwqqudv+C72bm7tcMX&#10;djU/yVM/ahh5H6cPr8e6eVvQrT5qcYrW6rtanGbdrhYX5/lE3p0XcLx7e3tq9K96rvpx6AzhOd49&#10;TWxEZdg/3z23k+ow9i/ty2DzvxgCb7FAcx4AXwa/l4EvbhwHvbjxpQPeZucHvLf/CgPeorc0tNNa&#10;q9IQxXjpfGlIsnag/TLgDTECbke84XGZAS3xzxryhkGY/t6wl724bbJfUnw47P3CYa+fPvf04nam&#10;Z/WBu/TiJG077ssHLk3i09oeezHXnt547emlF7frGX/5XuzCc2loFx/DML+MUbC4PN0eV/hnz9vT&#10;Cv9lQbod9//yaYfV/M569PFH/Ov6RevRaRSh3fpGnKWyEUenxfvzIpDShtdYdmzXkr5kRdqvPP2x&#10;NgxdcloE1RZE/0UXnF6skrZ6/XsN1S8A+ncWqsRsddQBj2PvOgN6+eC+HaCD+/Vq97/OS8UnOfWC&#10;ahG1H5KXFhYS1T/VyHyjqGIc00W1HemcRlgWtTQ/rXd8VksxAPSL+GHyO6sdrKXycoB+ZfiNAnpR&#10;+p01uZPWf6WT39A0XeYBWSqKaJpiLNI6fs4DOA8wmwdcavTvaun/zmtyrvfSlLxdNj81sLe+NCWO&#10;T90rFBOBJA/wHV8ZnMNA68/T0N5zv6rk/6Lj9ldLYajLvDzlH9T/lwuG/PzhLPDO/6fIu1ytqYk8&#10;h89ed1TbfgTNRrWXshDnp8v+/FVj/tKUJDtbvD97heD3Fum168LKMVcHbFcHLhd0nFcHXl/L8fZT&#10;Lh3O8NSy2g6qO6R/eML1e2hOA//v5wqXaFovXF0ugDihiWJ1sr9vt3DlRzSn5aoY66nHix+KdoL3&#10;arXqhOaZkj9rXZVoXi5MPo8vzv/XxxlfZU31IuDPaL52729fNZ2/mt8P52Oi+WZXtb+a2FyGwP/Y&#10;tWxfA83koqrPaL621AZoxicdRTTfbsPFN4qmVKWFrSp1/lJ8Vs233Qv0jaIpJWlhIElfjTUd+jjR&#10;fONtat8omlKKFpcFd5NpUOLVPKsmq+ZlM91lh7Pf89ZZ2TzORsxWNhNcDEw0WTVx8dqJuRc0Lzru&#10;PA16beLefhqUFJwGvfm+82+xoYdBu3jTLZu2QiiNOA8imz0BG57Nz+botj4oTTgRIpsKm2KSjsQk&#10;UyGU5pwJkU2FTTFLR/6VKZttqAtn6Zyly6mQ7+limh4FtkooSzgXYt1U6qaYp0eBrRPKcs6FyKbC&#10;JqYir+fpEQqp5QVIub8Ejj2dPb2vp4vrNqPA1grljnMh1k2lbgKNbt18vUHu7dfec4RksW5SC32m&#10;hfxcSFy5GQW2Xqjw4Ujs6ezpPT09FGvvUWDrhQrHuRB7en9P92Wr29NtvVCBkHfWTfb0vp6OVMgu&#10;m6GtFwoDFGrCSTh74ZSL7+jylotIfsxLON/6BIxv9EoknOkiKqetGQqDjNMhDjmVIadcfn9Jfza5&#10;8D1E6WTlZOX8/CAqgBHK9ffQ1g2F4Tnsh/ssuc/y9SlpHk65AH88u81sX0YYMjrh7U9d+1bHnHIF&#10;HpbbdELkLxvlbJ2z9b7Zuj8ar7PMiT5vCyfjE1g5+w4/RVuPpB865jzatfWIAQqEU4NTCqLQVhCF&#10;ESMUCKcGpzRE6POmbT1miALh1OCUhgh93hZOxigQTg1OaYhw2pAtnAxSIJwanNIQHY8VspsQOSYp&#10;EE4NTmmIwIpp5XSMUiCcGpzSEEW224dCxywFwqnBKQ1RZGyIEq8BuEmDmzR6Nmn4Y887higyNkQJ&#10;0xRYOZXKGUtDdDzty25ClDBOgXBqcEpDFBkbopR5CoRTg1MaIvR509l6ykAFwqnBKQ0R+rwtnExU&#10;IJwanNIQ4Qo2UzgzRioQTg1OaYhi23i5MGOmAuHU4JSGKDY2RJkeqoCi7s8LbwfBPHx1Mlzu97vx&#10;aNTMlotN2Xy3Wc3qqqnu99/Nqs0IB4auZovRvC4Pq+3DCNm/wWhTrra4wrxzPvo3c4wgLjaOpSGK&#10;jQ1RjmQmLsJzm0bfNo1YGiJshjQdc+b+GdAQ0RD1GCKft9ExRLGxIcozaADCSTj74JSGCH3etHIW&#10;CPgmnGzrfW3dSUOELmsLJwa5hJNw9sIpDRH6vC2cKSdEzErqz0ryq4ydMaczNkRFwQkR4VTglIYI&#10;fd6ycuJMGU6ICKcCpzREztYQRUHKCRHhVOCUhgh93rZyFpwQEU4FTmmInK0hikJces/ZOmfrvbN1&#10;aYicrSGKwoQTIlbO/sqZSEPkbA1RFBacEBFOBU5piHBhuumYM0KKA9s623pfW/d7H7vrnLaGKIoS&#10;TohYOZXKKQ0R+rxt5cw5ISKcCpzSECW2hiiKEQjKts623tvWpSFCnzetnDE+DYSTcPbCKQ1RYmyI&#10;4pwTIrZ1pa1LQ5QYGyLnz5Djxca82LjnYuNEGiJMnk3busPCKuFkW+9t69IQIS7TFs6MEyK29f62&#10;7hPZO+ucibEhSnBMMSsnK2df5UylIUKfN62cCa7RI5yEsxdOaYhwHYYtnBknRGzrSluXhgh93hTO&#10;lKEKjKNR4mj84X6dMSf6vC2cDFUgnBqc0hClxoYoZagC4dTglIYIW3pMK2fGUAXCqcEpDRH6vC2c&#10;DFUgnBqc0hClxoYoY6gC4dTglIYoNTZEGUMVCKcCZyYNEQqZaVvPGapAODU4pSFKjQ1RzlAFwqnB&#10;KQ1RamyIcoYqEE4NTmmI0OdN23rBUAXCqcEpDRHWxG3hZKgC4dTglIYoMzZEBUMVCKcGpzREma0h&#10;igOGKhBODU5piDJbQxQHDFUgnBqc0hDh8krLMWccMFSBcGpwSkOEA9VM4QwZqkA4FTj9mb2d6zkz&#10;W0MUhwxVIJwanNIQZbaGKA4ZqkA4NTilIcJOXdO2jvRYbnBLuMGtb4Obr1udto4+bwsnQxVYObXK&#10;KQ1RbmuI4oihCoRTg1MaotzWEMUxQxUIpwanNETo86ZtPWaoAuHU4JSGKDc2RDFDFQinBqc0RLmx&#10;IXIMVSCcGpzSEOXGhsgxVIFwKnAW0hBBdZuOOR1DFQinBqc0RLmxIUoYqkA4NTilIcqNDVHCUAXC&#10;qcEpDRH6vGlbTxiqQDg1OKUhwq4JWzgZqkA4NTilISqMDVHKUAXCqcEpDVFhbIhShioQTg1OaYgK&#10;Y0OUMlSBcGpwSkMEVkzHnBlDFQinBqc0RIWxIcoYqkA4++FMAmmICmNDlDFUgXBqcEpDVBgbopyh&#10;CoRTg1MaIiw7mo45c4YqEE4NTmGIYvR5WzgZqkA4NTiFIYoDY0NUMFSBcGpwCkOEYC3bylkwVIFw&#10;anAKQxTjCjbTtl4wVIFwanAKQxQHtobIBQxVIJwanMIQIZLQtHK6gKEKhFODUxiiOLA1RNjfhmfw&#10;aTLEXqL2by7Hi+f9YPY8GYYYcczwnXb5YFSOn+/rzQ/fl+Nd3ezfLarNwN+YDNer7QJZJuW4fHrf&#10;7DEkwV3Pd/Ff3la3q/UaXy/H6+3g4B/P326q9Wruv9P+oX64m67rwVO5ngyngf/Xf0TxSJ271dXj&#10;dt4+0nJRzm9Ot/flan28jfuvt/7x8CvguZxuDR7r1WT4WxEUN/lN7q5clN5cueD6+urH26m7Sm8J&#10;pwJnKAxRjM2QePkPu2Y8+/lpuv1Q+5d49rz9uHtfzX5tBttquiy3D4uPSzziL592C1DUvpGdH/F/&#10;aHYf6sHd4adqjvuUj/uqheKMWHV/PwCBLmSoAuHU4BSGCGGuxnAyVIFwanAKQxQHtobI4Z1hW2fK&#10;nB+ZnXov+u1qjn4cJKE0ROjzpm09YqgCK6dWOaUhwhDQFk6GKhBODU5piEJbQ+QihioQTg1OaYjQ&#10;500rp1dSXEpisnHvmFMaotDYEMUMVWDl1CqnNESwibaVk6EKhFODUxoieBlbOBmqQDgVOCNpiEJj&#10;Q+QYqkA4NTilIQqNDZFjqALh1OCUhggXppu2dcdQBcKpwSkNEfq8KZwJQxUIpwanNESRsSFKGKpA&#10;ODU4pSGKjA1RwlAFwqnBKQ0RMg5M23rKUAXCqcEpDVFkbIhShioQTg1OaYgiY0OUMlSBcGpwSkMU&#10;GRuijKEKhFOBM5aGCCs7pmPOjKEKhFODUxqiyNgQZQxVIJwanNIQRcaGKGeoAuHU4JSGCH3etK3n&#10;DFUgnBqc0hDhIiFbOBmqQDg1OKUhio0NUcFQBcKpwSkNUWxsiAqGKhBODU5piGJjQ1QwVIFwanBK&#10;Q4T9ZpZjThzngY8Hg7zi6+n0Ovy7j5MK3Xi5ms8XWx8zNnjerLfNGF+cDJf7/W48GjWz5WJTNt9t&#10;VrO6aqr7/XezajNC9tRqthjN6/Kw2j6MoiAMRptytW0Dqi5hZqPuo7dZZUgdO/+/TR8bnYOujhkc&#10;d9X804caTLRfPzS745dx4/TccPcve26Hqp4fn5i/taur2aJp8GTb2K2+3Zc+0mBbbhC19R5pbYMw&#10;jm0NEY5bZ8pcxjia3jgaJw1RbGuIkoChCmzrSlt30hDFtoYoCRmqQDg1OKUhQpc1HXOGDFUgnBqc&#10;0hChz9vCyVAFwqnBKQ0R+rwtnAxVIJwanNIQOVtDlEQMVSCcGpzSEEHYmFbOiKEKhFODUxoiZ2uI&#10;koihCoRTg1MaImdsiGI9VAEjDh718lc2RE4aImdsiOIEHw/qS+rLngMLEmmIcO2v6ZgzLvAMCCfh&#10;7INTGiJnbIgcIkYIJ2O3+y78SKQhQp83rZwuwUorKycrZ1/llIYIfd4WzhyLWYSTcPbBKQ0RtpGb&#10;wpkgrZZwsq33tnVpiNDnbeH0UzJWTlbOvsopDVFibIiSnBMiXmy8673YOJGGCPMT08qZ4uAjVk62&#10;9d62Lg0REglt4cSqP+EknL1wSkOUGBuiNOOEiG29v62n0hChz5tWzgxnaLNysnL2Vc5UGiKobls4&#10;cQEp4SScvXBKQ4TDLWzhzDghYltX2ro0ROjzpnDmASdEhFOBUxoi9HlbOLEXmW2dbb23rUtDlBob&#10;ojzjhIiVU6mc0hBhS49p5SwCTogIpwKnNESpsSEqEGvHts623tvWpSFKjQ1RkXJCxMqpVE5piMCK&#10;bVsvOCEinP1w+ulIJwIR6TCWcKaBPwmJl8zxkrmeS+Z8AGEXTltDlAZYHiCcHHP2jTkzaYhSW0OU&#10;BgUnRGzrSluXhgh93rKt+yRlXzjj4rjtsxwjBXowe54Mk8xvGv4aqQq37T/+ZRiV46Zar+Y+ABuB&#10;2OO6etzO8fVyvFyU85vT7X25Wh9v4/7rrf82fok2wvr46zzWq8nwtyIobvKb3F25KL25csH19dWP&#10;t1N3ld4y8kOJ/PBqu9PX0ejfnM7B/Xq1+4/JMEQxL8eIMx+AxlectuPeF05DAOwpbZ8ZAHi+rzf+&#10;B3d1s3+3qDYDf2MyXCM4vH3A8glkHNk638Xf/ZKM7hEaHCbDoL13B7+mfribruvBU7meDKeB/5eU&#10;1sfx4FdMh/enWnQptXVFcXqctqOGKmyeMSGbf7WTCzKpijJbVeSC46ydbPJUjV0znv389KEerOZo&#10;l0GSSVOEdv/m3f1VT3c4Oe409mTd5IkvXTalKEKTN2UT1pRsflsLSjiX6GF8eGjPJWpvXM4levhj&#10;5xK9w7xzh+mAf/wupRdj1N5lEPqa2mLa3vFdvfu4+4ABcjl+8DffV7NfGz/1OD3Q5fv+z+09UJzv&#10;Dj9Vc5x0VD7uq3YKch40nmZCEU4/OjX1KIrSImol1ct8KE6zNPN38JOiKCscDuDA31mOZ8u/ibkU&#10;To45f+vms1m/O+bdX2ZU7ZM+PcnjkN/i5Kccv0h3bH96gdteNt0eX93Z8/b06g621XRZbh8W7VlS&#10;v3za4ZU8zgz9YVZ4844/cj7Z6ndfbVdc1kfYo9ijOp/+XFoPbPCz7FFJxHkn15X715V9hES3btpK&#10;j8TvaDyuK7Nusm5266Z0HmjypnWz4LyTdVOpm9J4oMlbsplGnHeSTYVN6TnQ5E3ZRGIGe/q3tSbi&#10;J7om83TpOXJbz5HmnAuxbip1U3qO3NZzZBHnQmRTYVN6jtzWc2Q+YZ3zdF7V3XNVd36xG+9x8dQg&#10;jBE3bjnezFCnySbHm615E9cu+GtTO+ubua0Xyv1lh6ybrJs9dbOQXghzE8u6meNSbrLJutlbN6UX&#10;QpM3ZdMLfdZN1s2+uim9EJq8JZtFyLkQ5+n983S/ha8z3kSTN2UTJ0GzbrKn9/Z06YXgt03Z9Jsc&#10;2NPZ0/t6uvRCha0XCoOAkyE2daWpSzGELm9ZOMMA11izcrKr93Z1aYYKWzMUBj44g22dbb2vrUs1&#10;hG0SppUTpZNwJqycPZUz9ZufunN1WzcUhi+hKrz4nRe/v774PQ2kHELmo23lZFoF8376835SHyve&#10;rZy2diiMGFdBODU4hR7y0SamlTNiXgXh1OAUfsihz9vCycAKwqnBKQSRQ5+3hZMpCoRTg1MYolNe&#10;SSeuA+Elb5bwEcaMUSCcGpzCEDksO5pWzpg5CoRTg1MYIhcYG6KYQQqEU4NTGCKHk2hNK6djkgLh&#10;VOAMhSFyxyA8uzGnY5QC4dTgFIbI4Qo228rJLAXCqcEpDJELjA1RwjAFwqnBKQ0R+rxp5UyYpkA4&#10;NTilIQqNDVHCOAXCqcEpDRG2QppWzpR5CoRTg1MaotB4D1HKQAXCqcEpDVFobIhSJioQTg1OaYhC&#10;Y0OUMVKBcGpwSkOEIaDpmDNjpgLhVOD0q4yvr4R3ofEeokwPVcBc7Wscy8wDb5Gl3bTneXlR+PUO&#10;vE0jaYhCY0OUw5dyazB3X/btvoykIQqNDVEeY2DBfevct/75vvU0koYIfd50zJlnqN2Ek3D2wSkN&#10;Efq8KZwFjgolnGzrvW1dGiL0eVs4YzwDVk5Wzr7KKQ0R+rwtnCknREyZ602ZSyNpiHBhui2cBSdE&#10;hFOBUxqiyNYQRUHMCRHhVOCUhiiyNURRkHJCRDj74YylIUKft2zrUYBAUE6IOFvvm637ptrRl8g4&#10;MIUz9KNeztY5W++ZrfsYrS6ctoYoChNOiNjWlbYuDRH6vG3l9MfHsXKycvZVTmmI0OdN4Yy8QCWc&#10;hLMPTmmI0Odt4Uw4IWJbV9q6NESxrSGKIhxQzMrJ2XrvbF0aotjWEEUxrtEjnISzF05piHAdhmlb&#10;jxNOiNjWlbYuDRFOXrGFM+eEiHD2w+kP9+usc8bGhshhuyfbOtt6X1t30hDFxobIOU6IWDmVyikN&#10;Ebb0mLZ1l3FCRDgVOKUhQp83hTNBchjbOtt6b1uXhgh93hZOxwkRK6dSOaUhcsaGKMk4ISKcCpzS&#10;EKGQmVbOlKEKjKNR4mj8XLmzlIToIls4GapAODU4pSFyxoYoZagC4dTglIbIGRuijKEKhFOBM5GG&#10;CH3etK1nDFUgnBqc0hAhBdsWToYqEE4NTmmInLEhyhiqQDg1OKUhQp83rZw5QxUIpwanNES4vNIW&#10;ToYqEE4NTmmIcKCaLZwMVSCcGpzSECXGhqhgqALh1OCUhigxNkQFQxUIpwanNETYqWva1guGKhBO&#10;DU5piBJbQxQHDFUgnAqcqTREia0higOGKhBODU5piBJbQxQHDFUgnBqc0hBhfmI55oxDhioQTg1O&#10;aYjQ523hZKgC4dTglIYotTVEcchQBcKpwSkNUWpriGKkx3L3ZcLdl327L1NpiKC6Tdt6xFAFVk6t&#10;ckpDlNoaojhiqALh1OCUhii1NUQxputs62zri962Lg0R+rxpW48ZqsDKqVTOTBoi7JqwhZOhCoRT&#10;g1MaotTYEDmGKhBODU5piFJjQ+QYqkA4NTilIUKfN23rjqEKhFODUxoisGIKZ8JQBcKpwSkNUWZs&#10;iBKGKhBODU5piDJjQ5QwVIFwanBKQ5QZG6KEoQqEU4NTGiIsO5qOOVOGKhBODU5piDJjQ5QyVIFw&#10;KnDm0hBlxoYoZagC4dTglIYoMzZEGUMVCKcGpzREuILNdMyZMVSBcGpwSkOEPm8LJ0MVCKcGpzRE&#10;ubEhyhmqQDg1OKUhyo0NUc5QBcKpwSkNETZDmrb1nKEKhFODUxqi3NgQFQxVIJwanNIQ5caGqGCo&#10;AuHU4JSGKDc2RAVDFQinAmchDRGGgJZjThcwVIFwanBKQ5TbGiIXMFSBcGpwSkOU2xoi7G/DwOLT&#10;ZBgXx7PjyvHieT+YPU+GIRYSZvhOawVG5fj5vt788H053tXN/t2i2gz8jclwvdr6Tc/luHx63+xR&#10;9XHX8138l7fV7Wq9xtfL8Xo7OPjH87ebar2a+++0f6gf7qbrevBUrifDaeD/9f0Dj9S5W109buft&#10;Iy0X5fzmdHtfrtbH27j/eusfD78Cnsvp1uCxXk2GvxVBcZPf5O7KRenNlQuur69+vJ26q/SWcGpw&#10;SkOEPo+X/7BrxrOfn6bbD7V/iWfP24+799Xs12awrabLcvuw+LjEI/7yabcARe0b2fkR/4dm96Ee&#10;3B1+qua4T/m4r1oozohV9/cDEOhChioQTg1OaYhgE23hZKgC4dTglIaosDVEDu8M2zrjaHrjaApp&#10;iApbQ+QihiqwcmqVUxqiwtYQuYihCoRTg1MaIlyYbjrmjBiqQDg1OKUhQp83hTNmqALh7IczC6Qh&#10;KowNUcxQBcKpwSkNUWFsiGKGKhBODU5piJBxYNvWGapAODU4hSFK0OdN4XQMVSCcGpzCECWBsSFy&#10;DFUgnBqcwhAlgbEhcgxVIJwanMIQ+bhM07aeMFSBcGpwCkOUBMaGKGGoAuHU4BSGKAmMDVHCUAXC&#10;qcEpDFESGBuilKEKhFOBMxSGKMFFQqZjzpShCoRTg1MYoiQwNkQpQxUIpwanMERJYGyIMoYqEE4N&#10;TmmI0OdN23rGUAXCqcEpDRH2m9nCyVAFwqnBKQ1RaGyIcoYqEE4NTmmIQmNDlDNUgXBqcEpDFBob&#10;opyhCoRTg1MaInRZ0zFnwVAFwqnBKQ0RQmBs4WSoAuFU4IykIQqNDVHBUAXCqcEpDVFoa4hw5T1G&#10;vQzyiq+n0+vw7z5OKnTj5Wo+X2x9zNjgebPeNmN8cTJc7ve78WjUzJaLTdl8t1nN6qqp7vffzarN&#10;CNlTq9liNK/Lw2r7MIqCMBhtytW2Dai6hJmNuo/eZpUhdez8/zZ9bHQOujpGZt1V808fanTT9uuH&#10;Znf8Mm6cnhvu/mXP7VDV8+MT87d2dTVbNA2ebBu7hed5SttCwtZqjgSuIIukIYKwsWzruH6UKXMZ&#10;42j64mgyf03QttwgB+49ogQHYYI+bwsnQxXY1rW2Lg1RZGuIkpChCoRTg1MaIvR508oZMlSBcGpw&#10;SkOEPm8LJ0MVCKcGpzREka0hSkKGKhBODU5piCJbQ5REDFUgnBqc0hBFtoYoiRiqQDgVOGNpiLCN&#10;3HTMGTFUgXBqcEpDFBkbolgPVcBCAo96+SsbolgaosjYEMUJRr3Ul9SXPfoyloYIfd60rcf+gEPC&#10;STj74JSGCJNnUzidt/uEk3D2wSkNEfq8LZwJPh6Ek3D2wSkNEfq8LZw4Q5twXhPOPjilIYqNDVGC&#10;C0gJJ+Hsu54zloYI12GYVs4k4YSI13Pueq/n9Jf6dq7njI0NUZJzQkQ4++F00hDFxoYoxV5ktnW2&#10;9b627qQhQp83beup44SIlVOpnNIQoc/bwplxQkQ4FTilIUKfN4Uz8/G1XOfkUlLPUpKThgh93hZO&#10;xwkRK6dSOaUhAiu2cGacEBFOBU5piJAOYwpnjhMS2NY5W++drUtDhD5vC6fXABxzcszZN+aUhsgZ&#10;G6I844SIbV1p69IQYdnRtHIWOGyTlZNtva+te7Pd0ZcIGraFE1eaEE7C2QunNETO2BAVKSdEbOv9&#10;bT2RhsgZG6Ki4ISIcCpwSkOEPm/Z1tPAb07mbJ2z9Z7Zut8k0Rlz4swqWzhTTohYOZXKKQ0R+rwt&#10;nAUnRIRTgVMaosTWEMW4uLnt6qfjissxUqAHs+fJMMn8puGvkapw2/7jP6OjctxU69XcB2AjEHtc&#10;V4/bOb5ejpeLcn5zur0vV+vjbdx/vfXfxi/RRlgff53HejUZ/lYExU1+k7srF6U3Vy64vr768Xbq&#10;rtJbRn4okR+JVERo9JalU6cT53q0bLZrW3jbn+/rjX/jd3Wzf7eoNgN/YzJcI5EZ6xDluHwCD0ei&#10;znfxX77koXtwBofJMGjv3YGuqR/uput68FSuJ8Np4P8lm/VxFPgVM+F93kZ3zGlriOL0NFlPjqdz&#10;vVTOM5tnTMjmX+28gkQKosRWELngNFcnmzxLoxnPfn56OUsjlX4ITd6ypzsf1eTXkcgm2ZRsSj2E&#10;Jm/KZnqaqZNNsinZlHYITd6UzeI8U+d4k+djiZ4u5RCavCWbCaJA2dN5yUffJR++pXbm6amtG0r8&#10;gJfjTXrLHm+ZSjUEjWhaNwvOhWiG+s2Qv1CtWzdtzVCKI2VYN9nTe3u69EJo8pZ1M8V6Ktkkm71s&#10;Si+EJm/KZs65EHu60tOlF0KTt2Qzw9HErJusm3110+937I43bb1Q5i+/5zyd8/Seebo/4LzLpq0X&#10;ynLOhdjT+3t6Jr1QauuFcn+5Eesm62Zf3ZReCE3ecryZY3sn2eR4s3e8Kb0QmrwpmznnQuzpSk+X&#10;XghN3pLNIuRciGwqbEovlNl6ocLHgXK8yfFm33hTeiFkY5rWzYxzIdZNpW5KL5TZeqEwCDgZIpwK&#10;nFIMoZBZFs4w8AfLsKt/U119dNg9jA8PO9+I2xuD4wnw+NNkuPyCPXeHqp6PoiAMRv7Wrq5mi6ZZ&#10;bR/eYZ/1rp2zP3SvM/ZT5uM6fHuXQZjhTIuW0/aO7+rdx92H2m+sffA331ezXxt8u32i2IR0+b5/&#10;vu09sC3p7vBTNV9MhuXjvsLf+bKVt7q/H2AfehTG8Wk7W1i4JI3a4e7Lbss4zdLM38FvVY/yJAtO&#10;d5gt/3Z8hMsu4uB4mUo5ni1vPtvl7o6BOpe9xO2TPj3J41Dn0Owur3Dzx17hj0tlx3UuTcf5BW53&#10;I0y3x1d39rw9vbqDbTVdltuHRfuIv3za4ZVs11Hw9F/9iP9Dg7fmd1/tMPDr2SwE31Qh8O+uCZxS&#10;dWS2qiNEmyKcCdeT+9aTc+k60KxMh1DhJUqFG7S4QUsMnKTsQJ+3hZNpFUz50cac0nbg/FlTOCPG&#10;VRBODU6pO9DnbeFkXgXh1OCUvgPXCdrCycAKwqnBKYVHbiw8IiZWEE4NTik8cmPhETOygnAqcPrg&#10;2852g9x2KwxWkmjjqIr7VXEhDRH2m5qOOWOGVrByapVTGqLc2BA5plYQTg1OaYjQ500rJ65eoL6k&#10;vvSJ9KerM15ief0ZIZ0xJ/q8LZzMrWDl1CqnNEQYAprCmTC4gnBqcEpDVBgbooTJFYRTg1MaIvR5&#10;28rJ6ArCqcEpDVFhbIhSZlcQTg1OaYhgE00rZ8rwCsLZD2fuL1jrztaNDVHK9ArCqcEpDRGOlTet&#10;nBnjKwinBqc0RIWxIcqYX0E4NTiFIUrR520rpx5ggSXYr3EYMw+8PW2dPTqbr3fgbe73Pr4ec6aB&#10;sSHKAyxmcWswtwZ/ri/zQBiiNDA2RHmM9QLCSTj74BSGKD1GRHQSEhAK8XahCrkPsCachLMPTmGI&#10;UvR50zFngU8D4WSoQs9VSbmPLOuOOY0NURFjYMHKycrZVzmFIUoDY0NUpJwQcZtG7zaNPBSGKMXk&#10;2batY2GVlZNtva+th8IQpejzlnBGQcwJESunUjmFIUoDW0MUBSknRIRTgVMaIvR528qJa/TY1tnW&#10;e9u6NETo86ZwhhEnRKycSuWUhggXCdnCmXBCRDgVOKUhCm33EEWhj3XgOifXOXvWOUNpiI75wmb6&#10;MoqQuU84OebsHXNKQxTaGqIoSjghYltX2ro0RNhvZjrmjJAcxsrJytlXOX2kQceto8+bwhmHnBCx&#10;cvZXzkgaotDYEMUJJ0SEU4FTGiIUMtvK6Q+b4Wyds/We2bqfK3faOvq8KZwOMzDCyTFn75hTGiL0&#10;eVs4HSdEbOtKW5eGKDI2RA7nGbJysnL2Vk5piI7n0Notwif+oj2OOTnm7BtzSkOEFGzTtp44TojY&#10;1pW2Lg1RZGyIkowTIsKpwCkNUWRsiPy+ELZ1jjn7xpyxNES4vNK0racMVWBWkpKV5HfwdNc5jQ1R&#10;ylAFwqnBKQ1RZGyIMoYqEE4NTmmI0OdN23rGUAXCqcEpDRH6vC2cDFUgnBqc0hDFxoYoY6gC4dTg&#10;lIYoNt5DlDNUgXBqcEpDFBsbopyhCoRTg1MaIsxPTMecOUMVCKcGpzREsbEhKhiqQDgVOJ00RLGx&#10;ISoYqkA4NTilIYqNDVHBUAXCqcEpDRFUt+WYMw4YqkA4NTilIUKft4WToQqEU4NTGiJna4jigKEK&#10;hFODUxoiZ2uI4pChCoRTg1MaIuyaMG3rIUMVCKcGpzREOCfVFk6GKhBODU5piJytIYojhioQTg1O&#10;aYicrSGKI4YqEE4FzkQaIrBi2tYjhioQTg1OaYicrSGKMV3n7suEuy/7dl8m0hA5Y0MUM1SBlVOr&#10;nNIQoc+btvWYoQqEU4NTGiIsO5rC6RiqQDg1OKUhQp+3hZOhCoRTg1MaosTYEDmGKhBODU5piBJj&#10;Q5QwVIFwanBKQ4Qr2EzbesJQBcKpwSkNUWJsiBKGKhBOBc5UGqLE2BAlDFUgnBqc0hAlxoYoZagC&#10;4dTglIYImyFNx5wpQxUIpwanNETo87ZwMlSBcGpwSkOUGhuijKEKhFODUxqi1NgQZQxVIJwanNIQ&#10;YQho2tYzhioQTg1OaYhSY0OUM1SBcGpwSkOUGhuinKEKhFODUxqi1NgQ5QxVIJwKnJk0RLCJpmPO&#10;gqEKhFODUxqi1NgQFQxVIJwanNIQpcaGqGCoAuHU4JSGCH3esq27gKEKhFODUxoiXJhuCydDFQin&#10;Bqc0RJmtIcL+NqwXfJoM4yRsV1jL8eJ5P5g9T4Yh/MAM32lL+agcP9/Xmx++L8e7utm/W1Sbgb8x&#10;Ga5X2wU2PZfj8ul9s8cHC3c938V/eVvdrtZrfL0cr7eDg388f7up1qu5/077h/rhbrquB0/lejKc&#10;Bv5f/xHFI3XuVleP23n7SMtFOb853d6Xq/XxNu6/3vrHw6+A53K6NXisV5Phb0VQ3OQ3ubtyUXpz&#10;5YLr66sfb6fuKr0lnBqc0hBltobIhQxVIJwanNIQZbaGyIUMVSCcGpzSECHjAI3rsGvGs5+fptsP&#10;tW9Os+ftx937avZrM9hW02W5fVh8XOIRf/m0W6D/ti2w8yP+D83uQz24O/xUzXGf8nFfte303Jyr&#10;+/sBerfDO8O2zjgaPzI7EQRqVnNQhcxraYgyW0PkIoYqsHIqlTOXhiizNUQuYqgC4dTglIYoszVE&#10;LmKoAuHU4JSGCH3edMwZM1SBcGpwSkOEPm8LJ0MVCKcGpzREubEhihmqQDg1OKUhyo0NUcxQBcKp&#10;wSkNES4SMm3rjqEKhFODUxqi3NgQOYYqEE4NTmmIcmND5BiqQDg1OKUhyo0NUcJQBcKpwFlIQ4T9&#10;ZqZjzoShCoRTg1MaotzYECUMVSCcGpzSEOXGhihlqALh1OCUhgh93rStpwxVIJwanNIQocvawslQ&#10;BcKpwSkNUWFsiDKGKhBODU5piApjQ5QxVIFwanBKQ1QYG6KMoQqEU4NTGiIIG9MxZ85QBcKpwSkN&#10;UWFsiHKGKhDOfjiLQBqiwtgQtVvsGKoQX0+n1+Hf/QbV0I2Xq/l8sfWRD4PnzXrbjPHFyXC53+/G&#10;o1EzWy42ZfPdZjWrq6a63383qzYj7GZdzRajeV0eVtuHURSEwWhTrrbtltdLsMSo++htbgQSIM7/&#10;b5MgRuets8f9kHfV/NOHGt20/fqh2R2/jBun54a7f9lzO1T1/PjE/K1dXc0WTYMn227k7dl9WQTS&#10;EBXGhqhgqAIrp1Y5pSHCtb+mY86CoQqEU4NTGKIMfd4WToYqEE4NTmGIMvR5SziTgKEKhFODUxii&#10;LLA1RDhunSlzGeNo+uJoikAYogzbyG0rJ0MVWDm1yikMURbYGqIkZKgC4dTgFIYoC2wNURIyVIFw&#10;anAKQ5Shz5u29ZChCoRTgTMUhijD5NkWToYqEE4NTmGIssDWECURQxUIpwanMERZYGuIkoihCoRT&#10;g1MaIvR507YeMVSBcGpwSkOE6zBM4Yz1UAX4AR718le+Kslf6rstNzhS4D3O8xmEWWhsiOIEi1m8&#10;ZI6XzH1+YEHhT6LqwmlsiGKfOUI4CWcfnNIQHc9RO5268fZHvSQuwpSMcBLOPjilIUKfNx1zugSj&#10;XsJJOPvglIYIfd4WTsTaEc5rwtkDZyQNUWhsiJKQEyJeMrfrvWQukoYIrJhWziThhIhwKnBKQ4R0&#10;GFs4cUIC2zrbet/uSx9A2FlKQp83hTPF8gDhJJy9cEpDhD5vC6fjhIhtXWnr0hBh2dEWThy2ycrJ&#10;ytlbOaUhQp83hTPzV5RynZNLSX1LSdIQRcZ7iDLHCRHbutLWpSGKjA1RlnFCRDgVOKUhiowNUe43&#10;J7Ots633tPVYGiJcXmk65sxjTohYOfsrp9/B013nNDZEecYJEeFU4JSGKDI2RAXyb9jWuZTUt5QU&#10;S0OEPm/a1ouYEyJWTqVySkOEPm8LZ8oJEeFU4JSGKDY2RAWilNnW2dZ727o0ROjzlpUzDfx6AZeS&#10;uJTUt5QkDRGGgLZwppwQsa0rbV0aIoS+2cKJU7lYOdnWe9u6NESxrSGK8fe1bAZp+6koxzh5ZDB7&#10;ngyTzG8a/hqpCrftP/4zOirHTbVezf2hKziEZVxXj9s5vl6Ol4tyfnO6vS9X6+Nt3H+99d/GL9Ee&#10;m3L8dR7r1WT4WxEUN/lN7q5clN5cueD6+urH26m7Sm8Z+aFEfjipiGIDRTS4X692/zEZhvi8lGMc&#10;oTMAja84bYcWL5z6zfWe0nYhAQA839cb/4O7utm/W1Sbgb8xGa4RC9E+YPkEMo5sne/i7345jccj&#10;NDhMhkF77w5+Tf1wN13Xg6dyPRlOA/8vKa2P48GveCKRk64IXtGywcfpadoepAqbZ0zI5l/ttCx/&#10;5VrHY+IgAUs2nT9Lzs/aySZPcmvGs5+fPtSD1RztMmiPquqwiXZvyibWV8km50UYaJ3SZl6xKUUR&#10;mrwpm2jlZJNs9rIpPRGavCmbOKuYbJLNXjalJsJ5lJZsJhHnQlyI71+I9yeed8ebtpYoSTkXIpsK&#10;m1ISOVtJlBScC5FNhU3piJByYNnTU+z35HiT482+8abP0er2dAND9MoLpQnnQqyb/XUzkV7I2Xqh&#10;NOdciGwqbEov5Gy9UObzQemFeDVnz9p7IncQoclbjjezhHMh1k2lbkovhCZvymbOuRDZVNiUXgh1&#10;zJLN3F8Kx57Ont7X06UXQpM3ZRNzL7LJNaTeNSTphXDmiimbOedC7OlKT5deKLH1QgXOMWTdZN3s&#10;rZvSC2Et3LJuFo5zIdbN/rrpL7XoeKHE1gsVGedCZFNhU3ohHN1rWTfDIOBkiHAqcEoxlNiKoTDw&#10;mz65isRVpJ5VpFSaIbR528qZcTrEyqlUTqmGUls1FKJ0snImnKv3zdWRrtGdDyGwyLRyhi9BH9yk&#10;/ne8RWXoxsvVfL7Y+nSRwfNmvW3G+OJkuPyrbVL3mZidyTr6vC2cTFBgBo2SQZNKO3QM2TjtGJ5u&#10;P9T+cuDZ8/bj7n01+7UZbKvpstw+LD4u8Yi/fNotztkwnR/xf2h22HB8d/ipmuM+5eO+8mXhEiBz&#10;Sp4JI0YoEE4NTqmHjilaHdLeFk5mKBBODU7ph9DnTdt6xBAFwqnA6Y9X6Y45bQVRGDFFgXBqcEpD&#10;hPmJaeWMGaNAODU4pSFKjQ1RzBwFwqnBKQ0R+rxt5WSQAuHU4JSGKDM2RI5JCoRTg1MaIqhu08rp&#10;GKVAODU4pSHKjA2RY5YC4dTglIYos90/FCYMUyCcGpzSEGW2G4jChGkKhFODUxoi7JowHXMmjFMg&#10;nAqcflduxxBlxoYoZZ7CNwfn6LB7GB8edv7i9fbG6cI+/OnLLuw7VPV8FAVhMPK3dnU1WzTNavvw&#10;DmeP7dorOx+6p2jkF1fU3mUQFtlpPb6947t69xGXGfkLix78zfYaJdTY9oniOI7L9/3zbe/xBdck&#10;RWEcn65KCtM0jTD+xEO+nIkVp1ma+Tv4g7GirHBBO13DlSjLv3XP04p8uGf7s7PlzWcnv7njiSCX&#10;U7XaJ316ksftAYdmd3mFmz/2CrfXa7WvsDinJJfC4/wCt/czuAIsZXjFN1cI/CVYJnBK4YG2ZTqE&#10;SpleQTi1IZQUHmhWpnBmjK8gnBqcUnigz9vCyfwKwqnBKYVHbiw8Mj3AAp+br3EsMw+8PW0ZOc58&#10;vuKBt7kUHlhFM62ceYBnwIwAZgT0ZAR4UdtZtsuNhUeOI3YJJ7dh9y4lSeGRGwuPHJecEU7C2Qdn&#10;IYUH+rxpWy+wTEw4CWcvnBfN8X61XQzCDH3eFs4Y8x6OOTnm7Blz+mv+u2NO4y0xhU8pIJyEsw9O&#10;aYjQ520rZ8EJEUPT+kPTCmmICltDFAUxJ0SEU4FTGiL0ecvKGQU+8JJtnW29r61LQ1TYGqIoKDgh&#10;YuVUKqc0ROjzppUzjDghIpwKnNIQoZDZwolMdbZ1rnP2rnNKQ4SYKFs4MQMjnITzczhxbog0RIWt&#10;IYqiiBMitvW+tg44pSEqbA1RFOFsPlZOVs7eyikNEdbETdt65C/a41ISl5I+W0pC5RSGKEefN4Uz&#10;DjkhYltX2rowRDn6vC2cCSdEhFOBUxiiPDA2RDH2hbCtc8zZO+YUhig/7sI3OxwiciEnRKycSuUU&#10;hijH4XWmbd05TogIpwKnMER5YGyIHCJG2NbZ1nvbujBEeWBsiJKQEyJWzv7KGQpD5Hfqmrb1xHFC&#10;RDgVOIUhygNjQ5QgfJVtnW29r637pKLXe4jywNgQpQxVYBxNbxxNGITSEKHPm7b1lKEKhFODUxoi&#10;zE9s4WSoAuHU4JSGCH3eFM6MoQqEU4NTGiL0eVs4GapAODU4pSEKjQ0RMsw5W084W++drUtDBNVt&#10;WzkZqsDKqVVOaYhwkIgpnDlDFQinAqc/q66zzhkaG6KcoQqEU4NTGqLQ2BDlDFUgnBqc0hBh14Rp&#10;Wy8YqkA4NTilITqeCWZ3sXHBUAXCqcEpDVFkbIj+P3vn1tvGsXTtv0LwXubMdM+J2NxAoINvnGwD&#10;Dt77MUmJREgOMUMdjCD//aseUrKn0oUdYCPLyOcVX4SWKIaRHlV1zTO9umaoAuG04NSGKMMaIpcw&#10;VIFwWnBqQySsINecLmGoAuG04NSG6HyWLGzN6RKGKhBOC05tiDKsIXIpQxUIpwWnNkQZ1hC5lKEK&#10;hNOA02lDJJcdoWvOlKEKhNOCUxuiDGuIXMZQBcJpwakNUYY1RC5jqALhtODUhkj6PLStZwxVIJwW&#10;nNoQyR1sUDhlXOfNxrzZeB272ThskhjdMufAhsgxVIGV06qc2hA5sCFyDFUgnBac2hA57B4i5xmq&#10;QDgtOLUhkj4PXXN6hioQTgtObYgc2BB5hioQTgNOrw2RAxuinKEKhNOCUxsiBzZEOUMVCKcFpzZE&#10;sgSErjlzhioQTgtObYikz2PhZKgC4bTg1IbIgw1RwVAFwmnBqQ2RBxuigqEKhNOCUxsisYnQtl4w&#10;VIFwWnBqQ+TBhqhkqALhtODUhsiDDVHJUAXCacGpDZEHG6KSoQqE04Az14ZIbkyHrjkrhioQTgtO&#10;bYg82BBVDFUgnBac2hB5sCGqGKpAOC04tSGSPg9t6zVDFQinBac2RJJxgIWToQqE04JTG6IcbIhq&#10;hioQTgtObYhyrCHyCUMVCKcFpzZEOdYQ+YShCoTTglMbIrmyg1xzyv420QBfFlOXFMOvRTNfv5wm&#10;y5fFVA6dmSzlM8OENmvmL/fd/t//aubHrj+9X7f7SXiwmO62h7DpuZk3Tx/6k7x3eerrU8KHD+3d&#10;dreTjzfz3WHyHF4vPO7b3XYVPjP8pXv4fL3rJk/NbjG9TsKf8F2QVxo9rWsfD6vhlTbrZnV7eXxq&#10;trvzY3n+7hBeT/4X5L1cHk0eu+1i+nud1LfVbeWvfFbcXvnk5ubqp7trf1XcEU4LTm2Icqwh8ilD&#10;FQinAWehDVGONUQ+ZagC4bTg1IYoxxoiLz8ZtnXG0UTjaAptiOQmIVlVwWK3fcZQBVZOq3JqQyR9&#10;HgsnQxUIpwWnNkQF1hD5jKEKhNOCUxsi6fPQyukYqkA4LTi1IZL9Zlg4GapAOC04tSE6XwrHDUSO&#10;oQqE04JTG6ICbIgcQxUIpwWnNkQF2BB5hioQTgPOUhsi6bLQNadnqALhtODUhqgAGyLPUAXCacGp&#10;DVEBNkQ5QxUIpwWnNkTS56FtPWeoAuG04NSGSIQNFk6GKhBOC05tiEqwISoYqkA4LTi1ISrBhqhg&#10;qALhtODUhqgE7yEqGKpAOC04tSGSe3+ha86SoQqE04JTG6ISbIhKhioQTgPOShuiEmyISoYqEE4L&#10;Tm2ISrAhqhiqQDgtOLUhkm3k0DVnxVAFwmnBqQ2R9HksnAxVIJwWnNoQVWBDVDNUgXBacGpDVIEN&#10;Uc1QBcJpwakNkQzP0LZeM1SBcFpwakNUYQ1RnjBUgXBacGpDVGENkRy3zpS5knE00TiaShuiCmuI&#10;8oShCqycRuWstSGS+zCQa848ZagC4bTg1IaowhqiPGWoAuG04NSGSPo8tnIyVIFwWnBqQyR9Hgsn&#10;QxUIpwWnNkSypQcKZ8ZQBcJpwakNUY01RHnGUAXCacGpDVGNNUR5xlAFwmnBqQ1RDTZEzg5VkKLO&#10;o15e9rtDP29Sv5huTqfjfDbrl5v1vunf7bfLru3b+9O7Zbuftff32+V6tuqa5+3hYZYlaTLbN9vD&#10;cK7N23E3M3mh+Wa7Wq0P52Nu5HQaOZdmONXm9XyaWYgY7I8fu3P6+ud29eVjJ0u94ePP/fH8YXkw&#10;Ob83efpfe2/Pbbc6v7Hw6Ni1y3Xfy5v9tLHg1IZIChl0zenkhASeQ3Tjbq6vb9I/AkojfC4A/KBw&#10;akNUgw2RCxqAh2QRzrdTMj52k+1KzkhL00QbohpsiHwmV1oJJ+GMwakNUQ02RF4O2yScbOuyoLnE&#10;aX9TObUhkmvi0DWnlztNCCfhjMKpDFEtfR4KZ55yIOItc8fYLXNpogxRnYANUZ5zICKcBpzKENUJ&#10;2BDlsmmJbZ1tPdrWlSGq5fZKaFsvUg5ErJxG5VSGqJY+j4XTcyAinAacyhDVCdgQFZJ/w7bOth5t&#10;68oQ1QnYEJUpByJWznjlDGgcmv16Mf2wPawnaS07daFtvfQciAinAacyRHUCNkSlRCmzrbOtx9p6&#10;qgxRnYANUSXrCMJJOKNwakMkfR7a1ivHgYht3Wjr2hBJ6BsWznD6Ju9K4l1JkRs/Qq7waCCSPg+F&#10;Mygpwsm2Hm3r2hClYENUOw5EbOtGW9eGSGwitnLKAe+snKyc0cqpDZH0eSyccncz4SScUTi1IUqx&#10;hqhIHAcitvV4W8+0IUqxhqhICg5EhNOAUxsiuTEd2daLRDbKs62zrcfaetj7OL6UhDVEzp3noazI&#10;hkls2OM/Wb4spnkZNg1/j1SFu+Gf8DsqkQN9u9uuzgEEzbxrHw8r+Xgz36yb1e3l8anZ7s6P5fm7&#10;Q/j0a0DB+X/nsdsupr+LfLutbit/5bPi9sonNzdXP91d+6vijpEf8VSFNBx3PqJTGj2ydNp0yup3&#10;YHMo5fJjf7nv9uEHf+z60/t1u5+EB4vpTm5YkV+7Zt48fehPZ6JenxI+/JZ2EcCZPC+myfDsEXR9&#10;9/D5etdNnprdYnqdhD9ksztfFv9+iR+p1CvFJtYQueI8rEue13D1/2vlfGXzFROy+YOl0aSZFkTS&#10;5pF104dQB5GXZJNhNJLQtPzl6euu9Uz7IWnyUDalXJJNTkPRaUjrofNQckleuD6EoLFmvnw5fDp+&#10;aJe/9ZNDe71pDg/rIRfs1y9HuUd5WAUMAWSC/flLXlPKJp+ff25X8pzm8dQOC73X1iyRaBOZeXxx&#10;ntRZN1k3/1Q3tR2SJg+tmxIaxrrJuhmtm1oOSZNHsplnnIV4+T1++T1ow/E1JKwbygvOQmTTYFOr&#10;Ialj0Lop4fPs6ezpsZ4exuRx3cSaoSCEyCbZjLKpvZA0eWTdLHLOQuzpRk/XXkgOA4KyKYcYsm6y&#10;bkbrpvZCZ3UIu75Zhhv16IW4qS2yqS3cCDRabzqsFypzzkLs6UZP115Itpghe3pZcRYimwab2gvJ&#10;mdJINqtwuxF7Ont6rKdrLyRNHsqm5yzEuhmvm157IYf1QlXFWYhsGmxqLyRJRci6WYfgMPZ09vRI&#10;Tw9ZmOM5HeuFas9ZiHXTqJvaC0mTh9bNkrMQ2TTY1F7IY72QHLTJYYhwGnBqMSRdHlk45UQuTkOE&#10;04BTmyGPNUNpUnIcIpwGnFoNyXgCrZzDYYac1Tmrx2Z17YY81g2l6Vu8Bzepp3/ILTlN6ueb7Wq1&#10;PoRMkcnLfnfo5/LBxXTzo21S91oOyeFp2MrJBAUmzxjJM+F83tFVTo+1Q2nGCAXCacGp9ZBobmjl&#10;zJihQDgtOLUfkj6PhZMhCoTTglMLIunzWDiZokA4LTi1IcrBhsgxRoFwWnBqQyTbJaCV0zFHgXBa&#10;cGpDlIMNkWOQAuG04NSGKAcbIs8kBcJpwakNUQ42RJ5RCoTTglMbImEFuub0zFIgnAacYRwZGaIc&#10;bIhyhikQTgtObYhysCHKmaZAOC04tSHKwYYoZ5wC4bTg1IZI+jx0zVkwT4FwWnBqQ1SADVHBQAXC&#10;acGpDZGciYqtnExUIJwWnNoQFWBDVDJSgXBacGpDJHewQStnyUwFwmnBqQ1RATZEpR2qICuO73FA&#10;MA9hlcOp+mM4DS1EB3/HQ1gLbYgKsCGqEqnd3H3J3ZeR3ZelNkQF2BBVTn49CCfhjMGpDZFshoSu&#10;OatS3gHhJJwxOLUhkj4PhbNORAMQTsIZg1MbIunzWDgl4Ztw8oSX2AkvpTZE0mWxcMoil3ASziic&#10;2hBJrhYWzpoDEYO84kFe4Srj6H7OEmuIskQOimPlZOWMVk5tiKTPIytnlogvJZyEMwqnNkQl1hBl&#10;Sc2BiG3daOvaEEmfh1bONONARDjjcIYb1sZrTqwhylK59Z5tnW091tYrbYhKrCHK0poD0T+tcs6e&#10;jw/z54djuG4+PLhE3Mrf/lrE7XPbrWZZkiaz8OjYtct1328PD++79vE4YPowX/7y9LGbbFeLaZqm&#10;1ZsrGp4yyVKpqkOHH574vjt+Gu5UaeYP4eGHdvlbL58e3qi80Nvnw/sdniEv/fn553a1Xkybx1Mr&#10;/81m/nLf7cO/2/v7yctimqXOXfI5U1fluWzZkJds5uuX02Qpn3dFWZThCeHupKzKK9FJwxOWm/+c&#10;X8G9BiOH93/51O3lq/OyvnypP8eTzV7fwPCmL2/ybCae++Pbd7j/377DnzbGHWCVFh6v3+A+/CSu&#10;D+E+oGa+fDlcvruTQ3u9aQ4P6+EVf/1ylO/kcBVa3v43XxL+Em4i+u/f7Szj8PlPKwThpwuBUwsP&#10;aVvy+zQi7e+FUxIzuITiEiq6hNLC41zsgXBWHD5ZOY3hUwsP6fPQyulSDp+E04BTCw/Zso+FU8JX&#10;2dbZ1qNtXQuPCiw8XBjJeHsib098G3S+uR6ihUcFFh4+5UDEth5v6+HC1kh4yHwCbetezvFh5WRb&#10;j7X1oBvGcIKFhy85ELFyGpXzTXN82B7Wk7SusFtisjzlQEQ4DTi1IZI+D23ruRwJzbbOth5t69oQ&#10;SZ/Hwin3QxJOwhmFUxsiOUgECmfBAAtG/xg3foSz6kYDUQ02RAUDLAinBac2RDXYEBUMsCCcFpza&#10;EMkOFWhbLxlgQTgtOLUhkj6PhZMBFoQzDmcW7poerznBhkju3Oa0nnNaj0zrsi1Bwwk2RCUDLFg5&#10;rcqpDZGwAm3rFQMsCKcF59gQSZsHG6KKARaE04JzbIgETrAhqhhgQTgtOMeGSOAEG6KaARaE04Jz&#10;bIgETrAhqhlgQTgtOMeGSOAEG6KaARaE04JzbIgETqwhcglDFQinBefYEAmcWEPkEoYqEE4DznRs&#10;iAROrCFyCUMVCKcF59gQCZxYQ+RShioQTgvOsSESOLGGyKUMVSCcFpzaEEmfR+pLlzJUgXBacGpD&#10;JJshoXBKUi/vSuJdSevYXUkBjW9umZO7lLCGyGUMVWDltCqnNkQp1hC5jKEKhNOCUxuiFGuInIzr&#10;bOts6/G2rg2R9HnomtMxVIGV06qc2hCdI/BhycbOMVSBcBpwZtoQpWBD5BmqQDgtOLUhSsGGyDNU&#10;gXBacGpDJDYRuub0DFUgnBac2hBJn4fCmTNUgXBacGpDlIENUc5QBcJpwakNUQY2RDlDFQinBac2&#10;RHJjOratM1SBcFpwakOUgQ1RwVAFwmnBqQ1RBjZEBUMVCKcFpzZEGXgPUcFQBcJpwOm0IZKMA+ia&#10;s2SoAuG04NSGKAMbopKhCoTTglMbogxsiEqGKhBOC05tiKTPQ9t6xVAFwmnBqQ2RXNnBwslQBcJp&#10;wakNkQMbooqhCoTTglMbIgc2RDVDFQinBac2RA5siGqGKhBOC05tiOQmIeias2aoAuG04NSGyGEN&#10;kU8YqkA4DTi9NkQOa4h8wlAFwmnBqQ2Rwxoi2d8mtfvLYpoV5+sEzXz9cposXxZT2Qc6Wcpnhguv&#10;s2b+ct/t//2vZn7s+tP7dbufhAeL6W57CJuem3nz9KE/yZJEnvr6lPDhQ3u33e3k4818d5g8h9cL&#10;j/t2t12Fzwx/6R4+X++6yVOzW0yvk/AnLG7klUZP69rHw2p4pc26Wd1eHp+a7e78WJ6/O4TXk/8F&#10;eS+XR5PHbruY/l4n9W11W/krnxW3Vz65ubn66e7aXxV3hNOCUxsi2W8m337Y1mCfMlSBcFpwakMk&#10;fR4LJ0MVCKcFpzZEHmuIvPxk2NYZRxONo/HaEHmsIfIZQxVYOa3KqQ2RdFloW88YqkA4LTi1IfJY&#10;Q+QzhioQTgtObYikz0Mrp2OoAuG04NSGyIMNkWOoAuE04My1IRJhg62cDFUgnBac2hB5sCFyDFUg&#10;nBac2hB5sCHyDFUgnBac2hBJn4e2dc9QBcJpwakNkdz7i4WToQqE04JTG6IcbIhyhioQTgtObYhy&#10;sCHKGapAOC04tSHKwYYoZ6gC4bTg1IZItpFD15wFQxUIpwWnNkQ52BAVDFUgnAachTZEOdgQFQxV&#10;IJwWnNoQ5WBDVDJUgXBacGpDJMMzdM1ZMlSBcFpwakMkfR4LJ0MVCKcFpzZEBdgQVQxVIJwWnNoQ&#10;FWBDVDFUgXBacGpDJPdhQNt6xVAFwmnBqQ1RATZENUMVCKcFpzZEBdgQ1QxVIJwWnNoQFWBDVDNU&#10;gXAacJbaEMmWHuSaM08YqkA4LTi1ISqwhkiOW2fKXMk4mmgcTakNUYE1RHnCUAVWTqtyakMkfR7a&#10;1lOGKhBOC05tiKSQYeFkqALhtODUhkj6PBZOhioQTgtObYhKrCHKU4YqEE4LTm2ISqwhyjOGKhBO&#10;C05tiOSaOLSty0EFTDbmpaT4pSRtiEqsIcozhiqwchqVs9KGqAQbImeHKsisxqNeXva7Qz9vUr+Y&#10;bk6n43w265eb9b7p3+23y67t2/vTu2W7n7X399vlerbqmuft4WGWJWky2zfbw3CuzdtxNzN5oflm&#10;u1qtD+djbuR0GjmXZjjV5vV8mlk4SqU/fuzOh6p8bldfPnbSTYePP/fH84flweT83uTpf+29Pbfd&#10;6vzGwqNj1y7XfS9v9tPGglMbohJsiJxsWuI5RDfu5vr6Jv0joDTC5wLADwqnNkRyeyV0zelqqd08&#10;JItwvh1+9bGbbFdyRlqahR08h2a/Xkw/yElokyyRPg+F02fy60E4CWcMTm2IKrAh8pJ/QzjZ1mVB&#10;czk28JvKqQ1RBTZEvhINwMrJyhmDUxsi6fPQtp6nHIh4y9wxep0zhMGM15xgQ5SHIxNYOVk5Y5VT&#10;G6IKbIhyWUcQTq45o2tObYhkCQht60XKgYhtPd7Ww1XGcVsHG6JCTuVi5WTljFXOkCs8hhNsiApR&#10;UoSTcEbh1IaoAhuiMuVAxLZutHVtiKTPQ9ecpRzwzsrJyhmtnNoQSZ/Hwil3NxNOwhmFUxuiGmyI&#10;qoQDEdu60da1IarBhqhyHIgIpwGnNkQ12BBVIRCHhoiGKGKIam2IZNcEdM1ZJxyIWDmNyqkNUQ02&#10;RLXjQEQ4o3C6RBuiGmyIaslcZFvntB6Z1l2iDZH0eWxbDwsLrjm55vzzmtOFFd9IX0oABxLOInEc&#10;iNjWjbauDFEqfR4LpxzfwcrJth5t68oQpdLnsXDKtSvCSTijcCpDlEqfR8Lp3GUeSs/7Q4Y9/pPl&#10;y2Kal+F2vu+RqnA3/BO+DRI50Le77eocQNDMu/bxsJKPN/PNulndXh6fmu3u/FievzuET78GFJz/&#10;dx677WL6e53Ut9Vt5a98Vtxe+eTm5uqnu2t/Vdwx8iOequCCPfx20RnCXP92Oif3u+3x/2Rvsvy+&#10;NHMJq5gIjd9wOvyCfOU0lfcYKB2KugDwct/twxceu/70ft3uJ+HBYrqTzc3DCzZPH/rTma3Xp4Sn&#10;v+VeBIQmz4tpMjx7hF/fPXy+3nWTp2a3mF4n4Q8p7c7DyvfL/nDh4IAxpVhX5CSNfujv6XkD6J/Z&#10;fMWEbP5guTQuUaooTbCqyIcrruGSEtlkLE0/X/7y9LZ/3SXKFKXS7v/27v5NT/fuMrSTTbKp2Ay3&#10;o497OlYUeTnVkHWTM7sMATr3w4XzJ8dsYj2RF6NPNslmlE2liVJp8sienmechWiJ4pYo1ZZImjyU&#10;zYKzENk02NSSSJo8lE3ZGcKezp4e7enaEaVYR1RknIVYN426qQ2RNHlk3SxyzkJk02BTeyGJLoKy&#10;WXEWIpsGm9oLpVgvVGachcimwab2QnKLBbJuljlnIbIZZzOUrdG19xTrhcqKsxDZNNjUXkgSsJF1&#10;swq3wvFeD24fijjLcMbKuG5ivVDlOQuxbhp1U3shafLQuhlONmTdZN2M1U3thTKsF6rlWj/ZpBeK&#10;eaFMeyFp8si6WXvOQuzpRk/XXijDeqFaTs5m3WTdjNZN7YXEbyPrpuyO5zDEwmkUTi2GpMtj4fSc&#10;hginAac2QxnWDKVJyXGIcMbhDPlEo0ucGVYNpWnCeYhwGnBqNyT7JKBtPf0a9GEEKHCTej9vUr+Y&#10;bn60TephH+64cmLlUJoyQYEZNEYGjdN2SPo8tHJmjFAgnBacWg85rB5KM2YoEE4LTu2HhBVs5WSI&#10;AuG04NSCSPo8Fk6mKBBOC05tiORICyicjjEKhNOCUxsiBzZEjjkKhNOCUxsiueyIrZwMUiCcBpzB&#10;bI+uczqwIfJMUiCcFpzaEMnpqNDK6RmlQDgtOLUhcmBD5JmlQDgtOLUhkj4PrZw5wxQIpwWnNkQe&#10;bIhypikQTgtObYg82BDljFMgnBac2hB5sCEqmKdAOC04tSGSvZDQNWfBQAXCacGpDZEHG6KCiQqE&#10;04JTGyIPNkQlIxUIpwFnrg2RBxuikpkKhNOCUxsiWQJC15ylHaogFxK+x1HBPIT12M/748fuux/C&#10;Gq4yjty6BxuiKhwDyxQvpnhFUrxybYikz0MrZyW+lHAyjiYWR5NrQ5SDDVFVysKClZOVM1Y5tSGS&#10;Pg+tnHUitZtwEs4YnNoQSZ/Hwim33hNOtvVoW9eGSPo8Fs6CAxHjaOJxNLk2RDnYENU1ByLCacCp&#10;DZHcmI6snFkiKQ5s62zrsbYe9j6OrnPmWEOUJQUHIlbOeOUstCGSPo+tnDUHIsJpwKkNUY41RFkq&#10;gaBs62zr0bauDZH0eWjlTOW3gXASziic2hBJn8fCWXMgYls32ro2RAXWEGWZHC3DysnKGa2c2hDJ&#10;8AytnJlcWCWchDMKpzZEEpeJhbPiQMS2brR1bYgKrCHKXMqBiHAacGpDVIANkZN79NjW2dZjbb3U&#10;hkjuw4C2dVdxIGLljFfOcKvvSF/KyStQOH3KgYhwGnBqQ1SADZGX7Z5s62zr0bauDZH0eWzlLDkQ&#10;sXIalVMbIunzUDjzlAMR4TTg1IZIDvHFwinJYWzrbOvRtq4NUQk2RHnJgYiV06ic2hCVYENUMFSB&#10;cTRGHE2pDZEUMmhbLxiqQDgtOLUhkugiLJwMVSCcBpwhHXN0Eb4EG6KSoQqE04JTGyLp89DKWTJU&#10;gXBacGpDJNfEsXAyVOEfB+fs+fgwf344hgSZ4cHkZb879HP522K6OZ2O89msX27W+6Z/t98uu7Zv&#10;70/vlu1+1t7fb5fr2XPbrWZZkibDo2PXLtd9vz08vO/ax+NwUelhvvzl6WM32a4W0zQdbsA4N/jh&#10;KZPMVZfr8cMT33fHT0NmYzN/CA8/tMvfesF4eKPyQm+fD+93eIa89Ofnn9vVejFtHk+t/Deb+ct9&#10;tw//ljc5eVlMs9S5RBYWkpWUpkkh7yL8ZjTz9ctpspTPu6IsyvCEkNOZlbWXNcDwhOXmP+dXcHJW&#10;5/Dl5fkYkGa+3Nxevjov68uX+vPpSrPXNzC86cubPGf0PPfHt+9w/799hz9trEKghcfrN7gPP4nr&#10;Q0jElPf/crh8dyeH9nrTHB7Wwyv++uUo38nhRyJv/5svCX8JcZr//btdMsDiH1cIwk8XAqcWHhVY&#10;eFQMsCCcVuXUwkPuFoQuoSoGWBBOC04tPOR8MCycDLAgnBacWnhUYOFRM8CCcFpwauFRgYVHzQAL&#10;wmnAGa4djISHbDyFtvWaARaE04JTCw85ah4Jp0sYYEE4LTi18KiwwsMlDLAgnBacekuM9Hls5WSA&#10;BeG04NSGSJaAUDhTBlgQTgtObYhqrCFyKQMsCKcFpzZENdYQuZQBFoTTglMbohpriFzGAAvCacGp&#10;DZHYROiaM2OABeG04NSGqMYaIic3HXIbds5t2JFt2D7cmDoyRDXWEDnHAAtWznjl9Ik2RDXYEDkG&#10;WBBOC05tiOTGdOia0zHAgnBacCpDlEmfh8LpGWBBOC04lSGSHV5gOBlgQTgtOJUhyhKwIfIMsCCc&#10;FpzKEMmJydjKmTPAgnBacCpDlCVgQ5QzwIJwWnAqQ5QlYEOUM8CCcFpwKkMkZ82D2zpDFQinAWeq&#10;DFEmV3agl5IKhioQTgtOZYiyBGyICoYqEE4LTmWIsgRsiAqGKhBOC05tiKTPQ9t6yVAFwmnBqQ2R&#10;3CSEhZOhCoTTglMbohRsiEqGKhBOC05tiM5xpKOwzb8zn9NVDFUgnBac2hClYENUMVSBcFpwakMk&#10;+82ga86KoQqE04JTG6IUbIhqhioQTgPOTBuiFGyIaoYqEE4LTm2IUrAhqhmqQDgtOLUhki6LXHPK&#10;Dju5mBXOJUnPRyV8PbZEFhjDiSWDFXg7dKSZH7v+9H7d7ifhwWK62x7Ww6kozdOH/iTvXZ76+pRw&#10;EsihvdvudvLxZr47TJ4X02R4dt/utqvwmfCJvnv4fL3rJk/NbjG9TsKf8F2QVxo9TQ59OayGV9qs&#10;m9Xt5fGp2e7Oj+X5u0N4PTl5Rd7L5dHksdsupr/XSX1b3Vb+ymfF7ZVPbm6ufrq79lfFHeG04NSG&#10;SPq8fPthl5J8wlAFwmnBqQ1RhjVEsr+NoQo8Pjx6fLjPtCHKsIbIpwxVYOW0Kqc2RCJsoG09ZagC&#10;4bTg1IYowxoiLz8ZDkTMSgoz7WXQeTtd1GfaEEmfh1bOcOs9p3UGeUXh1IYowxoinzFUgW3daOtO&#10;GyK59xdbORmqQDgtOLUhkj4PhdMxVIFwWnBqQ5SBDZFjqALhtODUhkj6PLZyMlSBcFpwakMk28ix&#10;cDJUgXBacGpD5MCGyDNUgXBacGpD5MCGyDNUgXBacGpD5MCGyDNUgXBacGpDJMMzdM2ZM1SBcFpw&#10;akPkwIYoZ6gC4TTg9NoQObAhyhmqQDgtOLUhcmBDVDBUgXBacGpDJPdhQNecBUMVCKcFpzZE0uex&#10;cDJUgXBacGpD5MGGqGSoAuG04NSGyIMNUclQBcJpwakNkWzpgbb1kqEKhNOCUxsiDzZEFUMVCKcF&#10;pzZEHmyIKoYqEE4LTm2IPNgQVQxVIJwGnLk2RFLIoGvOmqEKhNOCUxsiDzZENUMVCKcFpzZEHmyI&#10;aoYqEE4LTm2IpM8j23qeMFSBcFpwakMk18SxcDJUgXBacGpDlGMNUZ4wVIFwWnBqQ5RjDVGeMlSB&#10;cFpwakOUYw1RnjJUgXBacGpDJLdXQtecKUMVCKcFpzZEOdYQ5SlDFQinAWehDVGONUR5xlAFwmnB&#10;qQ1RjjVEecZQBcJpwakNkezUha45M4YqEE4LTm2IpM9D4XR2qIJcgl3K8VnDG+IhWYvp5nQ6zmez&#10;frlZ75v+3X677Nq+vT+9W7b7WXt/v12uZ6uued4eHmZZkiazfbM9DCeCvR0UNmtSP99sV6v14XxA&#10;mHxf5USv4Tyw15O9ZiGbvT9+7M4p7Z/b1ZePnTAxfPy5P54/LA8mL/vdoZ/L0//ae3tuu9X5jYVH&#10;x65drvte3uynjQWnNkQF2BA5WUcwE56Z8LFM+EIbogJsiFwtIxmPF3Q319c36R+hzo1q26U6yQf/&#10;WnX6/6tyakMk8wm0rXs5lYtwsnJGK6c2RAXYEHlRUoSTcEbh1IZI+jy2clZSu9nW2dYjh2QV2hAV&#10;YEOUywHvhJOVM1Y5S22IRHVDK2cedjGxcrJyRipnuJvy0OzXi+mH7WE9ybICbIjyigMRj7SOH2ld&#10;akMkfR5aOYuUAxHhNODUhkj6PBZO2SjPts41Z3TNqQ2R9HksnCUHIlZOo3JqQyR9HgpnmXIgIpwG&#10;nNoQlWBDVErmIts623q0rWtDVIINUSn/QcJJOKNwakMkARzQtl4lHIjY1o22rg1RCTZElRzfwcrJ&#10;yhmrnJU2RCXYEFXBUdEQ0RBFDFGlDZFc2YG29TrhQMS2Hm/rQR6O9KVkuWLhlJNgWTnZ1qNtXRsi&#10;6fNYOOU2KMJJOKNwakMkfR4LZ82BiG3daOvaEEmfR8JZJI4DEeE04NSGSI4FwsIpO+rY1tnWo21d&#10;G6IKa4iKpOZAxMppVE5tiCqsIXLuPA+lwbFLyR72+E+WL4tpXoZNw98jVeFu+Ce8G4kc6NvddnUO&#10;IGjmXft4WA3vcrNuVreXx6dmuzs/lufvDpf/iQ+9ZBWc/3ceu+1i+nud1LfVbeWvfFbcXvnk5ubq&#10;p7trf1XcMfLDSFWotCKSDWfIvm7TmQq2gc3BCjDx4wfctx6q0+g6p5wwDWVTtoWEJadUzuEC69fK&#10;+com02j6+Y+ZqVBrQVRhBZFPzrM62WTehyQ0LX95+thNtispVqmvtR+SJo+sm96dR3WySTb/xKbW&#10;Q9LkoWxKvAh7Oi8jxS4jhYs4o/WmNHkom/XbpM71JjO8xj1dyyFp8kg284yzEK9wxq9whrI1rptY&#10;N5SHOHrO6byRM3IjZ63VkDR5aN0MwxjZJJsxNrUZkmh2JJtFxlmIPd3o6doLSZOHsinHHbFuck6P&#10;zOlyjrReb2K9UCHX+skm2Yyyqb2Q3PCLrJtlxlmIPT3a0/OwpWw8p2O9UCnHZrNusm5G66byQk6a&#10;PLRuyi2jZJNsRtlUXsglWC9UhduNeA2J15D+fA0pT5QXctLkkXWz8pyFuN401pvKC7kE64WqEDHC&#10;usm6Gaubygu5BOuF6pSzEOumUTeVF3LS5JE9vfachcimwabyQk7iB6FsSoQdezrn9NicHgKuv72+&#10;6RKsF0qThMMQC2e8cKZKDDlhBVk408RzGiKcBpzKDLkEa4bSJJx6xFGdo3pkVE+1GpI+D62cUjoJ&#10;Z841Z3TNqd2Q9HksnF/jPbhpiJuGvt00lKdaDslFRyycTFBg8kw8eSYPUns0rUufh8KZMUKBcFpw&#10;aj0kZ6Ji4WSGAuG04NR+SPo8Fk6GKBBOC04tiKTPY+FkigLhNOAMmyPGa06wIXKMUSCcFpzaEKVg&#10;Q+SYo0A4LTi1IUrBhsgxSIFwWnBqQyR9Hrrm9ExSIJwWnNoQZWBD5BmlQDgtOLUhysCGyDNLgXBa&#10;cGpDlIENUc4wBcJpwakNkSwBoWvOnGkKhNOCUxuiDGyIcsYpEE4LTm2IMrAhKpinQDgNOMMRqCND&#10;lIENUcFABcJpwakNkdhE6JqzYKIC4bTg1IYoAxuikpEKhNOCUxsi6fPQylkyU4FwWnBqQ+TAhqi0&#10;QxXED3yPA4Kvk/An/IrygGA5Qu1zu/rysQvfjWf523N/PG+TlAeTl/3uIB869n/tgNjntlvNsiRN&#10;ZuHRsWuX677fHh4+bSw4tSGSG9OhlbOSFAduDebuy9juy7D3cTStO7AhqpxczOK+de5bj+xbd9oQ&#10;ObAhqkq5XkA4CWcMTm2IHNgQ1RIGSjjZ1qNtXRsi6fPQNWctvw2Ek3DG4AwxWuM1J9gQ1QUHIgZ5&#10;xYO8vDZEDmyI6poDEeE04NSGSIZnZFvPErmwyrbOth5t69oQSZ/HwllwIGLlNCqnNkTS57FwytHE&#10;rJysnNHKqQ2RxxqiLJV79Agn4YzCqQ2RxxqiLM05ELGtG21dGyK5SQja1tOaAxHhNODUhshjDVGW&#10;yXZPtnW29Whb14bIYw1RluUciFg545Uz14bIYw1RllUciAinAac2RLLfDLrmdJIcxrbOth5r6yHS&#10;YOTWPdgQuZwDESunUTm1IZI+j62cFQciwmnAqQ2RFDIonD4cNsObjXmzceRm4zArj9q69HksnDKB&#10;EU6uOaNrTm2IcrAh8iUHIrZ1o61rQ5SDDVEezi1mW2dbj7V1bYikz0Pbei4yn3CyrUfbujZEkoKN&#10;hbPkQMS2Hm/r4aCV8UAENkQFQxUYR2MkfhTaEOVgQ1QwVIFwWnBqQyS3V0LbesFQBcJpwakNkfR5&#10;KJwlQxUIpwWnNkTS57FwMlSBcFpwakNUgA1RyVAFwmnBqQ2R7NTFVk6GKhBOC05tiAqwIaoYqkA4&#10;LTi1ISrAhqhiqALhtODUhqgAG6KKoQqE04Cz1IZI5hPomrNmqALhtODUhqgAG6KaoQqE04JTG6IC&#10;bIhqhioQTgtObYikzyPbuksYqkA4LTi1IRLVjYWToQqE04JTG6ISa4hcwlAFwmnBqQ1RiTVELmWo&#10;AuG04NSGqMQaIpcyVIFwWnBqQyS7JqBrzpShCoTTglMbIjknFQqnpMdyg1vODW6xDW6VNkQl1hC5&#10;jKEKrJxG5ay0ISqxhshlDFUgnBac2hAJK9C2LuM62zrb+jra1rUhkj6PhZOhCv+4yjl7Pj7Mnx+O&#10;IaRjeDB52e8O/Vz+tphuTqfjfDbrl5v1vunf7bfLru3b+9O7Zbuftff32+V69tx2q1mWpMnw6Ni1&#10;y3Xfbw8P77v28Thg+jBf/vL0sZtsV4tpmubVmysanjLJ8upyPX544vvu+On4sfv3v5r5Q3j4oV3+&#10;1gvGwxuVF3r7fHi/wzPkpT8//9yu1otp83hq5b/ZzF/uu334t7zJyctimqXOJbLqlTiaSvK30+EX&#10;o5mvX06TpXzaFbKJI3x+KU/IKvn8cBG2mS83/zm/gAvnxYcwm/Ay8m7Cp24vX52X9eVL/Tl0dPb6&#10;3x/e8+U9nlNQnvvj2ze4/9++wZ82VpPSvuP1+9uHH8T14fzNXb4cLt/cyaG93jSHh/Xwir9+Oco3&#10;ctB38va/+ZLwl15+Mv/1m+0c8yv+cXUg/HQhcGrfIRfRoE3KM7+CcFqVU/sO6VVYOJlfQTgtOLXv&#10;qMC+wzO/gnBacGrfUYF9R878CsJpwBnGs1FmmtyPBW3rOfMrCKcFp/YdFdh35MyvIJwWnNp3VGDf&#10;kTO/gnBacGrfIX0e2tYL5lcQTgvON8vxYXtYTzInW/uwcDK/gnBacGpDVIN3xBTMryCcFpzaENVg&#10;Q1Qyv4JwWnBqQ1SDDVHJ/ArCacGpDZF0Weias2R+BeG04NSGqAYboor5FYQzDmcR7v0bGaIabIgq&#10;5lcQTgtObYhqsCGqmF9BOC04tSESYQNdc9bMryCcFpzKEPnzzfuj29rlTv6/7074mvkVhNOCUxki&#10;n4ANUc38CsJpwakMkU+whkh+GZhfwTNwo2fgFokyRP68XQ/W1n3C/ApWTqtyKkMksEAHItnfJlda&#10;w1bV8rwb9es211R+b8IO1+E2qbdNqs382PWn9+t2PwkPFtOd3LAybKJtnj70Jxnm5KmvTwk7Xw/t&#10;3Xa3k483891h8hxeLzzu2912FT4z/KV7+Hy96yZPzW4xvU7Cn/BdkFcaPU32CB9Wwytt1s3q9vL4&#10;1Gx358fy/N0hvJ7s1JX3cnk0eey2i+nvdVLfVreVv/JZcXvlk5ubq5/urv1VcUc4LTiVIfIJ1hD5&#10;lPkVhNOCUxkiL31eagOurafMryCcBpwSGTEyRGEbORZOhioQTgtOZYh8gjVEPmOoAuG04FSGyCdY&#10;Q+Tl3nsORMxMi2WmFak2ROdoKNyaM2OoAiunVTm1IZLhGbrmdAxVIJwWnNoQpWBD5BiqQDgtOLUh&#10;kj6PrZwMVSCcFpzaEKVgQ+QYqkA4LTi1IZL7MKCV0zNUgXBacGpDJEYbCydDFQinAWemDVEKNkSe&#10;oQqE04JTG6IUbIhyhioQTgtObYhkSw+0recMVSCcFpzaEEmfx8LJUAXCacGpDVEGNkQFQxUIpwWn&#10;NkQZ2BAVDFUgnBac2hBJIYO29YKhCoTTglMbogxsiEqGKhBOC05tiDKwISoZqkA4LTi1IcrAhqhk&#10;qALhNOB02hDJNXHomrNiqALhtODUhigDG6KKoQqE04JTG6IMbIgqhioQTgtObYikz0Pbes1QBcJp&#10;wakNkdxeiYWToQqE04JTGyIHNkQ1QxUIpwWnNkQOa4jyhKEKhNOCUxsihzVEctw6QxWYzxnP53Ta&#10;EMlOXeSaM08YqsDKaVVObYgc1hDlKUMVCKcBp9eGyGENUZ4yVIFwWnBqQyR9HtrWU4YqEE4LTm2I&#10;ZD7BwslQBcJpwakNkfR5KJwZQxUIpwWnNkQea4jyjKEKhNOCUxsijzVEecZQBcJpwakNkahuaFt3&#10;dqiC/N7wqJeX/e7Qz5vUL6ab0+k4n8365Wa9b/p3++2ya/v2/vRu2e5n7f39drmerbrmeXt4mGVJ&#10;msz2zfYwnGvzdtzNTF5ovtmuVuvD+ZgbOZ1GzqUZTrV5PZ9mFpKD++PH7nxuxed29eVjJ0wMH3/u&#10;j+cPy4PJ+b3J0//ae3tuu9X5jYVHx65drvte3uynjQWnNkQebIhcLhqA5xC5m+vrm/SPgNIInwsA&#10;Pyic2hB5sCFytVxpJZyE8+18oY/dZLuSU9PSQo5NGx/14sGGyMtGecJ5QzgjcObaEMmuCeia0+dy&#10;vYCVk3DG4NSGyIMNka9kJCOchDMGpzZE5+NRYUe95LlkLhJOtnUZBS/QfV1z5toQSZ+HtvU8LCxY&#10;OVk5Y3BqQyQBHFg4Kw5EvNk4frNxyHg7NPv1YvpBzi2fZD4HG6JCju9g5WRbj7Z1bYikz0MrZyHX&#10;rggn4YzCqQ2RXNnBwllyIGJbN9q6NkTS56FwluHEdw5EHIhiA5E2RDnYEJVyGxThZFuPtfVCG6Ic&#10;bIjKkgMR23q8rRfaEMlNQtC2XiUciAinAac2RHIsEBbOsHOea06uOSNrzrBJYnSdU/o8Fs6SAxEr&#10;p1E5tSGSPg+Fs044EBFOA05tiAqwIaolnIltndN6dFrXhkj6PLZyFhyIWDmNyqkNUQE2RHXNgYhw&#10;GnBqQ1RgDVGRhPM8OK1zWo9N69oQSZdFtvUikUUu4eSaM7bmDBdyxpeSsIaoSGoORGzr8bYeolvH&#10;cGINkZM80KFwumS4hjXs8Z8sXxbTvAybhr9HqsLd8E9oIBI50Le77eocQNDMu/bxsJKPN/PNulnd&#10;Xh6fmu3u/FievzuET78GFJz/dx677WL6e53Ut9Vt5a98Vtxe+eTm5uqnu2t/Vdwx8sNIVSi1IioA&#10;imhyv9se/0/2Jksxb+YSVjERGr/hdBABXzlNBeBA6YCvAPBy3+3DFx67/vR+3e4n4cFiupPbpYcX&#10;bJ4+9KczW69PCU9/y70ICE2eF9NkePYIv757+Hy96yZPzW4xvU7CH1LandeD3zH7o9SuSDo+cvXp&#10;isvY7hKDzVdMyOaPlksTbg4a9Xdp+Eg2vSB56e9kk7E0y1+evu7CDKcBjdnEmiIv5x+RTQ7tstD6&#10;0w7hUosiafLQuinX/skm2YyyqT2RNHkom/XbzM6ezp4+7ulaE0mTR7KZyznarJusm9G6qS2RNHko&#10;m2GvSLhSxDmdEZ39fFQ3Ky2JSqwkymvOQnREcUdUaUckG8mRdbPIOAuRTYNNbYhKgCH6xgsVsheZ&#10;PZ3rzdh6s9JeSJo8tG5WnIVYN426qb2QNHkkm2XGWYhsGmxqLyR5hFA2JdOOPZ09PdrTtReSJg9l&#10;s+IsxLpp1E3thYQVJJtVuBWO1ze5QyPi08MoMrrXo8J6oUrORiCb7OnRnq69kBxrAa2b4eI/6ybr&#10;ZqRuhj0Q47qJ9UJ1ylmI6834erPWXkiaPLJu1nLGJusme3qspwedPa6bWC9UhxtI2dPZ02M9XXsh&#10;afLIupkmCYchNnWjqWsxJF0eC6fnNEQ4DTi1GZI2j4Uz7EhmW2dbj7V1rYZqrBpK04TzECunUTm1&#10;G5JMGGjlTL8GfXDTEDcNjW5+D7GDo2G9xsqhNGWCAjNojAyaWtsh2f0IrZwZIxQIZxzOMqAxrpxY&#10;PZRmzFAgnBac2g9Jn8dWToYoEE4LTi2IpM9j4WSKAuG04FSGKD8Hu11Saq4PH7uwBW35cvh0/NAu&#10;f+snh/Z60xwe1p828oq/fjnK+eznPMLRl4S/9EcJYPr8/HO7kuc0j6dW7OnX0MJL2mHqGKNAOC04&#10;lSHKz8mtI9L+XjiZo0A4LTiVIcrlpCpoW3cMUiCcFpzKEOUJ2BB5JikQTgtOZYhysYnQyukZpUA4&#10;LTiVIcoTsCHyzFIgnBacyhDlcug5tHLmDFMgnAacqTJEeQI2RDnTFAinBacyRLncmI6tnIxTIJwW&#10;nMoQ5QnYEBXMUyCcFpzaEEmfh1bOgoEKhNOCUxuiFLyHqGCiAuG04NSGSBIOoJWzZKQC4bTg1IYo&#10;BRuikpkKhNOCUxuiFGyISjtUQYr69zgqmIewXm4pO++H/H6HsJapNkQp2BBVcmGVW4OZRhNJoylT&#10;bYjkyg50zVk5eQfct85963/etz4ksX+7hyhPwYaokjOJCScrZ6xyZtoQSZ+HVs5a7tEjnIQzCqc2&#10;RNLnsXA6mXvY1tnWY21dGyK5SQgLZ8GBiHE00TiaMtyHPlpzSp/HwhliHVg5WTljlVMbogxriLLE&#10;cSBi5TQqpzZEGdYQZUnBgYhwGnBqQyR9HtnWs0SSw9jWOa1Hp3VtiDKsIcrSjAMRK6dRObUhyrCG&#10;KEtzDkSEMw6n03uIpJBB23oajprhtM5pPTKth1l5fCkJa4iyTCYwwsk1Z2zNGdIxx3BiDVGW5RyI&#10;2NaNtq4NkfR5aFvPKg5EhNOAUxui/8fe2fa2cWRZ+K8Q/C6zu7r6jYgCZCQ5u4CTNdaD/d4mKYkI&#10;xeY2aUvewfz3PdVNNsnrKjqTGV45wzPBILREMbL08N6qeqpOoc+rwpm4TXscc3LM6RtzSkOEPq8L&#10;Z8oJEStnoHJKQ5QoG6Kk4ISIcAbglIYoUTZEFudC2NY5W/fO1qUhwvZK1bZuLSdErJyByikNES5U&#10;04Uz54SIcPrhdHf2Hq1zJsqGKEXECNs627qvrVtpiBJlQ5RaTohYOQOVUxoinNRVbetpzgkR4QzA&#10;KQ0R+rwqnBlDFRhHE4ijcUlFR2NO9HldOBmqQDhDcEpDZJUNUcZQBcIZglMaIsxPVCtnzlAFwhmC&#10;Uxoi9HldOBmqQDhDcEpDZJUNUc5QBcIZglMaIqtsiHKGKhDOAJypNERQ3aptvWCoAuEMwSkNES63&#10;0IWToQqEMwSnNERW2RAVDFUgnCE4pSFCn1etnCVDFQhnCE5piHBqQhdOhioQzhCc0hDhnlRdOBmq&#10;QDhDcEpDlOoaoiRiqALhDMEpDVGqa4iSiKEKhDMEpzREYEWzrScRQxUIZwhOaYhSXUOUxAxVIJwB&#10;ODNpiFJdQ5TEDFUgnCE4pSFKdQ1REjNUgXCG4JSGCMuOqmNOpMfy9GXK05e+05fObB8d00Cf14WT&#10;oQqsnKHKKQ1RpmuIEsNQBcIZglMaokzXECWYrrOts63PvG1dGiL0edW2njBUgZUzVDmlIcqUDVHC&#10;UAXCGYJTGqJM2RBZhioQzhCc0hBlyobIMlSBcAbgzKUhwmFI1TGnZagC4QzBKQ1RpmyIUoYqEM4Q&#10;nNIQZcqGKGWoAuEMwSkNEfq8altPGapAOENwSkOEIaAunAxVIJwhOKUhypUNUcZQBcIZglMaolzZ&#10;EGUMVSCcITilIcqVDVHGUAXCGYJTGiLYRNUxZ85QBcIZglMaolzZEOUMVSCcATgLaYhyZUOUM1SB&#10;cIbglIYoVzZEBUMVCGcITmmIsDFddcxZMFSBcIbglIYIfV4XToYqEM4QnNIQFcqGqGSowp8OztHz&#10;6mH8/LD68Yftg8HL02K5HuNP18PHzWY1Ho3Wk8fZU7V+8zSfNPW6vt+8mdRPo/r+fj6ZjZ7rZjoy&#10;URy1j1ZNPZmt1/Plw89N/WnVHth4GE9+/fy+Gcyn18M4zoveFbVPGZgcJ8rbIto+8edm9WH1vvnx&#10;h2r84B6+qye/rfHp9hvFC/Wfd99v+wy89MfnX+rp7HpYfdrU+G9W45f75sn9G9/k4OV6aOIkiTAl&#10;+3I9TG1qo3aloBrPXjaDCT6dZLjOwH1+gieYAn+Z9juqxpPH/+peIMElx+6ri+5Es/vM3faL07zc&#10;fqXtLv4a7f7z7be8/Rbdzxc/1fWq//mu/7mf74fHUBmQumP3412738PNsvvZTl6W25/tYFnfPFbL&#10;h1n7in/9ssLPsS0c+PYPvsT9YY1fzDd/1knJ+Io/XRlQg1PqjkJZd5SMryCcocopdQdalebo3kaM&#10;ryCcITil7ih0dYeNGF9BOANwuhHwUbYKlil0KyfjKwhnCE6pOwpd3WFjxlcQzhCcUncUurrDxoyv&#10;IJwhOKXuQJ9Xbev4zTD4h8E/3uCfUuoO7HhRhdMwvoKVM1Q5e8nxbr6cDUxa6h6IsYbxFYQzBKc0&#10;RKXugRhrGF9BOENwSkOEPq/a1hPGVxDOEJzSEOHwlC6cjK8gnCE4pSEqlQ0RttFwts7Zum+2Xrjd&#10;VUeGqFQ2RAnjK1g5/ZUTG/4knMqGyDK+gnCG4JSGCIVMdcxpGV9BOENwCkOUoc/rwsn4CsIZglMY&#10;ogx9XhXOlPEVhDMEpzBEWaRsiFLGVxDOEJzCEGXdgaijA0E4A3W2M0Q2ZXwF4QzBKQxRFikboozx&#10;FYQzBKcwRFmkbIgyxlcQzhCcwhBl3UFovbaeMb6CcAbgjIUhyrC9UnW2njO+gnCG4BSGKIuUDVHO&#10;UAXCGYJTGKIsUjZELsHFpaPELmQFNXufrBJjIcGFqrQf7oNRqvGqWW9+ntVPA/fgerjAJuk2t6X6&#10;/G69wSvgqbunuJdb1m/ni0X7yovl4Nm9nvvwul7Mp+4z7R+ah483i2bwuVpcD28i94/7XvBKR09D&#10;LM1y2r7S46ya3m0fb6r5onuM5y+W278Cvpfto8GnZn49/FsZlXfFXWGvrMnurmx0e3v109sbe5W9&#10;JZwhOKUhQp/Hj19vzFkwVIFwhuCUhggndXXhZKgC4QzBKQ1RrGyICoYqEM4QnNIQxcpniEqGKhDO&#10;EJzSEMXKhqhkqALhDMEpDRHmJ6pjzpKhCoQzBKc0RFjA0YQzjRiqQDgDcBppiGJdQ4SL7fH24Dpn&#10;cntzcxv/3S3Bxnb8OJ9OZ0u3CruNtsYHf1+09bSpnpEU3qWHP1XzZbuo26/1jo5fvV3KRWL37t/t&#10;4mybUe1iqbsVxY/19Mv7BgWr/TjSttVitwsjDVGsa4jSiKEKrJyhyikNEVS3alt3ifqsnLesnL35&#10;6S+EaC8DOzwanKHP68LJUAVWzlDllIYIfV4XToYqEM4QnNIQGV1DlMYMVSCcITilIcKpCdXKaRiq&#10;QDhDcEpDZHQNUWoYqkA4Q3BKQ2R0DVFqGKpAOENwSkNklA1REg5VwHCYm427+zsvcxE+kYYIrKiO&#10;OZMUtZuGiOucnnVONx05XudUNkSJu6aLcBJOH5zSEBllQ2SxdkU4aYiwB2B7NmhviBJ5hgh9XrWt&#10;485wwslkY2+ycSINEfq8Lpy4CZaVk5XTWzmlIUqUDVGKbVCEk3B64ZSGCH1etXKmKSdEOdu6v61L&#10;Q4Q+rwtnwQkR4Vz54ZSGCDvYVOHMcKKObZ1t3dvWpSFKlA1RZjkhYuX0V04rDVGibIiynBMiwhmA&#10;UxqiRNkQ5S6EkYaIhsizCG+lIcJhSNUxZ+6+A8JJOH1wSkOEPq8LZ84JEdt6oK1LQ2SVDVGBnG9W&#10;Ts7WfbN1Kw0Ruqxq5SwwyCWchNMLpzREyNXShTPnhIhtPdDWpSGyyoaoxJVxrJysnN7KKQ0R+rxq&#10;5SzdvijO1jlb983WpSGCsNGFM+OEiG3d39bdnqCjYxqIaNeFs+SEiHAG4JSGyOoaIlwEywkR4QzA&#10;KQ2R1TVEuM6QEyLCGYBTGiL0ec22jku5OCEinAE4pSHCbX+acCbYoucm60XaVuz9/W1p7s4Mv0ao&#10;wtv2f+6nwBvcVuvxKyYbuwuljyZEqa4hCsK5u1ywnZ+Bkpf75snd17e7OZCXC06ael3fb95M6qdR&#10;fX8/n8xG/1ah26n0Q6muH0qybqpeYD0JlWpfN3dotmMMonmBefCptEM4Qq7Z0i2uYm1bOtHkVQXj&#10;ya+f93EKLqPouKHruiGLQ8hEk2bIY4Yw/xBo6pohm3WTdDZ0XvCyPq6amfRC6PCqDb3cztHZ0NnQ&#10;BZrSCqHDa6KZGk6DGKPgPanujMzxWFPXCaWubLuVTVZNVk1RNaURAiqqVbPkNIhV0181pQ/KdH1Q&#10;husQWDU5Q/fM0DNpg9DhNatm5tb82dB5BevXMbEY4h2PNXHHiiqaBadBbOj+hi5tENYZNdHM3d3Z&#10;rJqsmp6qKW0QOrwqmthOQjQ51vSNNaUN6hZxtvnwN0t37Xs1nrwsP6ze1ZPf1oNlffNYLR9mHx5x&#10;e9Ffv6xm18N24tReBw8H2n2J+3p3Z/zg4/Mv9RTPqT5tahyi2+8gwl6Zwcv1MC84DWJD9zZ0dy78&#10;aF0T1/RqVs3C7TBiQ2dD/7qh59IGYZOaKpo4k0Q02dA9DT2XNijTtUFFwWkQG7q/oUsbhA6vWTXL&#10;mNMgoulHU9ogdHhVNBFsw4bOhu5r6NIGocOroplzGsSq6a+a0gblujYojiLOg8imn02pg5AerFk2&#10;48jdg8DlIy4feZaPpA/KdX1QHLlVArJJNj1sSiGE4Z9q3UThJJtM3PQlbrqlxSMjlOsaoTjehXhw&#10;qzu3uh9vdS+kEsIlVLp1k0EJzD7yZx+5a06P66auE4oNkxLIZoBNKYXQ5FXrpmFUAtkMsCmtEJq8&#10;LpvMSiCbATalFkKT12WTYQlkM8Cm9EKFshdKmJZANgNsSi+EDeiqdTNhXALZDLApvVCh7IUS5iWQ&#10;zQCb0gsVyl7IMjCBbPrZdAHqR+ubhbIXskxMIJsBNqUXQoKB6njTMjKBbAbYlF6oUPZCKTMTyGaA&#10;TemF0ORV62bK0ASyGWBTeqFS2QulTE0gmwE2pRfCko5q3cwYm0A2A2xKL1Qqe6GMuQlkM8Cm9EK4&#10;S1K3bjI4gWwG2JReqFT2QjmTE8hmgE3phbAtSLVu5oxOIJteNku36/zIC5XKXigPZidglvYaV/7e&#10;RO4f9wbllb+veuVvGUkvVCp7oSLCiJdngHkG+KszwGUkvVCp7IWKBKMKskk2PWwKL5SjyauONwsX&#10;/kk2yaaHTeGFcjR5VTbLCO8Oskk2PWwKL5SjyeuymeA7IJtk08Om8EI5ypgum4iWJ5uM3/w6frN0&#10;s+TDNaQc8US6bGLyRTbJpo9N4YXySNcLmSjhXIj5m778zTISXiiPdL2QiXA1Iesm66anbsbCC+Vo&#10;8po93UQQ+GSTbPrYFF4oR8S1Kpux4VyIPd3b090uoOO5kK4XMnHKuRDZ9LMpvRCavG7dxCEQ9nT2&#10;dF9Pl14o1vVCxhjOhVg3/XVTeiE0edW6aVLOhcimn03phWJdL2QMgkTY09nTfT1deqFY1wuZJOZc&#10;iHXTXzelF4qVvVCSci5ENv1sSi+E4+Kq480EYbTs6ezpnp7u0oiO1jdjZS9kUajJJtn0sSm9UKzs&#10;hazlXIg93dvTjfRCmJqo9nSbcy5ENv1sSi+EJq/KZorFfvZ09nRfT5deyCh7odRyLsS66a+b0guh&#10;yevWTVyKzbrJuumrm9ILQW+rspkxO4GZM/7MGbd78mgNCddW6LLJ7ASyGWBTeiGj7IUyZieQzQCb&#10;0gsZZS/kDh1zvMnxpme8mUgvhCav2tNzZiewbvrrpjuBezzeVPZCObMTyGaATemFjLIXypmdQDYD&#10;bEovhCav2tMLZieQzQCb0gsBFV02mZ1ANgNsSi+UKHuhgtkJZDPApvRCibIXKpmdQDYDbEovlCh7&#10;oZLZCWQzwKb0QlhuVB1vlsxOIJsBNqUXSnS9UBIxO4Fs+tm00gslul4oiZidQDYDbEovlOh6oSRi&#10;dgLZDLApvRC2rGmON5OY2QlkM8Cm9EJo8rpsMjuBbAbYlF7I6nqhJGZ2AtkMsCm9kNX1QgnCYbl/&#10;85b7Nz37N630Qjj2qNrTDbMTWDcDdVN6IVxnrssmsxPIZoBN6YWsrhdKMFFnT2dPH/p6uvRCaPKq&#10;dTNhdgLrpr9uptILYfinyyazE8hmgE3phayyF7LMTiCbATalF7LKXsgyO4FsBtiUXghNXrWnW2Yn&#10;kM0Am9ILQSGqspkyO4FsBtiUXihV9kIpsxPIZoBN6YVSZS+UMjuBbAbYlF4oVfZCKbMTyGaATemF&#10;sA1ddbyZMTuBbAbYlF4oVfZCGbMTyKafzUx6oVTZC2XMTiCbATalF0qVvVDO7ASyGWBTeiFEGaiO&#10;N3NmJ5DNAJvSC6HJ67LJ7ASyGWBTeqFM2QsVzE4gmwE2pRfKlL1QwewEshlgU3ohLOmo9vSC2Qlk&#10;M8Cm9EKZshcqmZ1ANgNsSi+UKXuhktkJZDPApvRCmbIXKpmdQDb9bObSC2FbkOZ400bMTiCbATal&#10;F8p0vZCNmJ1ANgNsSi+U6XohHGXDqOLL9bDoBhPVePayGUxerocxVhAm+ETrAkbV+OW+efrxh2q8&#10;atabn2f108A9uB4u5kt3+XY1rj6/W29Q8vHU3VPch5f12/ligY9X48Vy8Oxezz1e14v51H2m/UPz&#10;8PFm0Qw+V4vr4U3k/nHNA6909LSm/rSctq/0OKumd9vHm2q+6B7j+Yulez38FfC9bB8NPjXz6+Hf&#10;yqi8K+4Ke2VNdndlo9vbq5/e3tir7G1MNgNsSi+EJo8f//NqPZ78+vlm+b5xP+LJy/LD6l09+W09&#10;WNY3j9XyYfbhsVrN/vplNQNF7S/y6EvcH9ar983g4/Mv9RTPqT5t6haKHWL1/f0ABNqY2QlkM8Cm&#10;9EI4WqbLJrMTyGaATemFcl0vZNHR2NOZOYOeum28aLbzKZpxXObSC+W6XsgaZiewbgbqpvRCua4X&#10;sobZCWQzwKb0QmixquNNw+wEshlgU3ohNHlVNhNmJ5BNP5uF9EK5shdKmJ1ANgNsSi+UK3uhhNkJ&#10;ZDPApvRC0DS6PZ3ZCWQzwKb0QmjyqmxaZieQzQCb0gsVyl7IMjuBbAbYlF6oUPZCltkJfzY2R8+r&#10;h/Hzw6pTOc/r1eDlabFcjyF2roePm81qPBqtJ4+zp2r95mk+aep1fb95M6mfRthEMZ/MRs91Mx2Z&#10;KI7aR6umnszW6/nyod2j4TNEhTREhe4qvClym0VYNsDeo9SWZdQuZh3sS4qM+yy3JnUgVLH9fSBM&#10;m+oZv/eOhadqvmy33PTbs0Z4ofHjfDqdLbttWdhNhX1U7S6s3X4qwNht3elo/FhPv7xvMPJrPw42&#10;FSGVqqjQXY43RWlLQsr9cycrqXRGKK2a8yRTxmlbK1lJucnTbcn0tnspj3BuVxfSJD3d7mO2e+yT&#10;3o77LrPdl9IiFbor9aZM09PtnpC6UeNlQyp1UqG7ZG+wuY/tnmc6Ts7uS+mVUFp1232ZpZw4ceJ0&#10;auJUSsGEfDhNSJMozgpCSkhPQipNE0qrLqRJfrrdc0zKMalUTiitupCm+el2T0gJqTROpa5xSqI8&#10;Z7vnxOn0xEkaJ7h03UpaFm2t5GI+F/NDi/mlNE6lrnFK4riwnDhx4nRy4iSNU6lrnJI4KU63e45J&#10;L3xMinm1NE4orartPk7L0+2ekBJSaZxwZkMX0rxku+fE6cTECZVUGCfXenUhLcucY1KOScNjUkAq&#10;jFMRKRsn44Yc3PTMPMbgznwAIoxTgdKqWkkNkmxPQsoxKcekwjgVKK26kGbR6XZPSAmpME4FSqsu&#10;pG4tn+2e7f5UuxfGqYiUjRO2QSWElBOnkxMnYZyK7rjmNnf0/BnhSWLi08dHMG7madFL3pkPAIRx&#10;KpBBq9ruE8TenqykHJNe/Jg0FsapiJSNU5KZ0+2ekBJSYZwKlFbdSlqYU+2+bDebMhvicrMhEHUi&#10;hRMqqyqjNmIh5d1Kp1J2AKkUTrjqSBdSc7KQxkzZaXNwLvhEMyCVwgmlVRdSa04fu+fknkNSKZxQ&#10;WnUhzZIWQ27M58Z8/8Z8VFIpnFBadSEtklPzphgBgVwmvegAE0AqhROu1FaFNI2S0+2ekLLdS+GE&#10;0qoLqXGL+Ywn5c3JoQxdVFIpnFBadSG19vSxe06cLr6SGimcYmXhlGb29Dk8QkpIpXBCadWtpMU3&#10;MnQ5JiWk0jihtKpCmkXp6XZPSAmpNE5G2ThlJmW752HRk4dFjTRORtk4ZTZrayUX87mYH1rMN9I4&#10;GWXjlGXZ6XN4nDix3UvjhNKqOyYtvpGhyzEpIZXGCaVVFdI8yk+3e0JKSKVxMsrGKTc52z0nTqcn&#10;TtI4GWXjlNv89LF7jkkvvpIm0jgZZeOUuyEp3T2P3Z84du/ull9WT7Pr4bv5cjYwhVE2TnnxjQxd&#10;jklZSaVxQmlVnTjhdOrpdk9ICak0TiitupC60yNs92z3p9q9NE6JsnEqbHn62D0nTqyk0jglysap&#10;yMrTx0cIKSGVxilRME6D+8V89T/Xwxh3m1fj+v5+8II/ZEWyq6lxkuZZd0agGs9eNoMJnoAxgcuI&#10;iK0t425r9qgav9w3T+5FVs168/Osfhq4B9fDBWaB7YtXn9+tNxi/4Km7p7inL2v3m8fHq/FiOXjG&#10;q+K0V9R+xbpezKfus+6T6+bh482iGXyuFtdDtwyBkUn3akdPa+pPy2n7ao+zanq3fbyp5ovuMf7r&#10;i6V7Pfxd8P1sHw0+NfPr4d/KqLwr7gp7ZU12d2Wj29srHsQ/fRA/kQoq0VVQYKWPJzdIT8u70r5n&#10;Ne8O7p0j04Skxnb8OJ9OZ+1Z//atjbfV7t/t22vkouzWq/fNjz+4Rx/r6Zf3jXvfuj89r1fdh/Fg&#10;mxSAD18PHzeb1Xg0Wk8eZ0/V+s3TfNLU6/p+82ZSP41QpOaT2ei5bqYjHBWJ2kerpp7MvkGq9FCJ&#10;roc6JNVbVUnqnqWLzo1IpIxCkcVbxr1jJr9+PlMoZDsS+I8TI4FAdW2XsVhdMUq5aGatdFOJgpv6&#10;JrOBOktmdz37spntVdV/zyabavmwcL4K1XdfbD+0IxfMPlbv6slv68GyvnnEE2c/NU397GYYGK20&#10;q7LteAbVufsCV6rdoGfw8fmXegoXVn3a1O2cZjdL2k21UhvvREBc5qXp9sLuh6/u+3FrsK7Cmggn&#10;ANrltfB0q8Hf5NR062iydDSnetv+zzen+lfMy57mm1kzWMyfDidv1fjkJM07dhw0NWaV+Il8njV4&#10;8Fg3/zccPDfV6nq4/t9PVTMbDhb/ucSvpcT0FE/btH+wKS57Hw6aw898PPxMtZzgpa6Hm+Gge3iz&#10;wZ/wJZ9WzfzhEf+lboq8rH/Cr/J+3s5k3a+5G9G+xoDWSomFv+6e3HMOE+SCgbFxvwhrndhqR9Z7&#10;iPFj7NYLYof7FrHdO2G3GMD1gsBMZ9pUz8gQ7yY7T9V82b6/+3WTUfVnmoVZKbWsrtQyiU13S7Fx&#10;GSGMoi2oe1bzhKMDjg5iE1lptlBvz15e3XrkdmhwSKqvqBJULhdgVAJQpd1CjT07qN6p1+E4gMWV&#10;CT/hhB8rZReq7eszyzKb8dhq6Niq7U3X4WoBiu+e23OvFhiT9+et4qi0eZfVuh+8YrWgzQjoVgug&#10;SLlawNWCaTdK6PXXEb6HDuzc+MZZ1s+9urWstujv8bVROzVz9HYP8dZ6jaWub20/CC+VcZnrX+5t&#10;bW/DjsA9VGL/ZuD2Szu7LTHf4jG8HeaP8Ni+H7+rvTH/+KL1H14U4/LyYN41jBSrtt1BnqP33aHW&#10;O/f7ziTlfrwT58Z0sd+BhrHfERZYWm7O5ka+9QZlw1Dc6JN6tR7aiOJAXRdcNgwhR9gwXmGDXSp9&#10;JDrI/i13Jh95uGAe97uWE2wEjbr9fftmkWQ5Prp1kbvNw4FWcZZdy27PMnctfw97QVNpIdEzXg1V&#10;i03LfmFuIrcN/+QkmKDKjcH/Vro8lRISRVYT1NIWO1ueRASVq+Oh1fFUSkiUWE1QD88skVSqx7B6&#10;TKV6RI3VJPVQkpNUknqC1N44bqN0UGQ1SU2wXZPdn6dAv322Lu3l4o7UQ694/ql/UrikEkztYQ5Z&#10;U1lTT9RUr01MVW0iqmqb9+BgjU2Sdsf79gtVOH3er1OZrCyjdij9x0X40fKwWzDrP/Ddnob/Fy7g&#10;dj/X7QH/2NjoL6a8epsV+ZV9a9MrnB4vrnDj3F+Q0GFLe/v27257fb+lvq1nL0+L5XqMD/6+o8lf&#10;r0C4XIMyRTqz++mH/26uhvULPkdP+wc97tG3vzuPvfu371z25uXjSyf++sLdHWw54UOXNZIdtodt&#10;UHq7gzZ40B2ywYPugA0e/N7DNeuVO1zz9ns4XIMICo/9RJ/bD8DObj9N2p8N89aJLE5sjO+z3e2V&#10;lUXeDg9ZJ9qIkJByDe4MYJ1we62+kd+wrxN9x7zwOtHL5t3I99Azn3/ka/bSy2Sp7YYK+6EEnddh&#10;QslFn3bOpJ5Fi9s3szOR6s2X+gazu44WuYPP+A7DDW1xjmyp8CCM2VK6iT2ZtLSZgqX1EnugwXxV&#10;lsTyKF67yT6TuhZF93Vq7KEPI7I81vQhJG4zKW5RdV8H2UMxRmSJbBhZaXBRdl8H2UNDRmSJbBhZ&#10;qXJRdl8J2QNVRmSJbBhZ6XSzXg2cOYXyq3ip02tcu9lXgeDoLv2XKwb/jKwShrB3SV0S97fXiF8x&#10;4zfr7e52NTbrl6nPzKxMTj1Y4/IeRui2drfqhotc/7Rf/RMjm6N8Hd2Xlh06xnMuy55A1uRI8ZNJ&#10;6kSWq1ztKlcunRfKrs5g9hSyaZQhhNJ9I3v9RWSJbIeslF8ou6+PrMHuru42bCJ7Gx9vvLr4+4By&#10;ab9Qdl8d2bjE3sWvMqrbY4ocyxJZqb9yLf11YmCA1Ckgy4HBbXJ7c8Mq296hgmT+bcoN9kweT79Q&#10;dl+/yiZFZuSlaxzLcizbjWWl/sq19NepKhtHWfxVHCUHBv3taBe99zCX+qvbqv4KN1odrMsWBsRy&#10;XMBxAU7lbEk8GBdI+5Vr2a8TRTa12OHdfh9cL+BIVo5kpftC0X31kaxvhwEHshzItgPZoldfhwmj&#10;+aH/OvcZuxj3V/fnxpE+3d1evK+utkzhFLoTdtZanrA7uISbJ+z647rhi+z63RNuQ8LuBO7u36dP&#10;4vbvg8s+YVf0tvGoShwqx3NXCdwxvi0SJjcoEu2q5r5I4IS+Oy7cHsNlkRj/rlsleQy3mi/ullOM&#10;0A5+FP94kejfBhdeJHq/e1gkMMDYj4AVi4RFbJJpfzMsEqP+xsqjQAsWibFapkcnv/aX1V5qpkfR&#10;G/WjInGo1RWLRJylX23+4EiCReI4H0ivSPRvgwsfSfR7GI6KxOFGBr0iERcFigSnG+e73qEboDEd&#10;bPO71iQ6FDmSKPpdI0dF4nDriGKRyKLUxJxusEgsrofh9Bq9kUT/NrjwkUS/T+eoSBxu1lEsEolB&#10;kRDumNMNTjdea7rRvw0uvEj0O6OOisRhOoBikYgsigSnGxxJfCcjif5tcOFFot+MdlQkDnek6RWJ&#10;PEtx97wTK5QblBtuvuFYQCzE0VhKb7bRvwsuvEb02/+OasThHkC9GmELi+PYrBEmiiPWiNevEf27&#10;4LJrROndcFn0G82QkaNXI0xkbcS5Buca38lco38XXHiN6LdbbiO0in6L2ZkjtGTs2+GlXr5zBLst&#10;l8x9u/jggbLf/reFFp1uv/PvTCFabgJc398PXnCNV5Hh+igA2d4/57l7Hs3OfdptEd5Nl3jz/B++&#10;TutPHPdW9nvQdqT2+27OV14DpAZS3kjqdDpbsqb2G6F2pB7ugdKtqcYf7kZSSWpsorLfjbMjtd+B&#10;oFZT3TKo6/6GmW7M1A5mapf9lpAdqb0GVyN1N04NRLmxprKmupra70vYkdq7WH1S/QluJJWkOlJ7&#10;Ob4jtTeC+qT6g9tIKkl1pPaKdkdq76X0SfXntZFUkhqb2E1mji4lQJF9rfVUf0wbQSWoDlRpq1Bj&#10;XwtUfzobQSWoDlRhqLZ3W583ATO07u+5KJ6C6jsPZRs9ryZj/L/davnQVKvH+eS22lSHf8bj59V4&#10;ZurHejGdNT/+vwAAAAD//wMAUEsDBBQABgAIAAAAIQAHc32E2wAAAAUBAAAPAAAAZHJzL2Rvd25y&#10;ZXYueG1sTI/BTsMwDIbvSHuHyJO4oC1dGRsqTSc0iRMHxABxzRq3qWicrkm78vYYLuNiyfqt7/+c&#10;7ybXihH70HhSsFomIJBKbxqqFby/PS3uQYSoyejWEyr4xgC7YnaV68z4M73ieIi1YAiFTCuwMXaZ&#10;lKG06HRY+g6Js8r3Tkde+1qaXp8Z7lqZJslGOt0QN1jd4d5i+XUYnIK75yH5eNmm4XM/BlvVskpP&#10;N1Kp6/n0+AAi4hQvx/Crz+pQsNPRD2SCaBXwI/FvcrblKhBHBt+u1yCLXP63L34AAAD//wMAUEsB&#10;Ai0AFAAGAAgAAAAhALaDOJL+AAAA4QEAABMAAAAAAAAAAAAAAAAAAAAAAFtDb250ZW50X1R5cGVz&#10;XS54bWxQSwECLQAUAAYACAAAACEAOP0h/9YAAACUAQAACwAAAAAAAAAAAAAAAAAvAQAAX3JlbHMv&#10;LnJlbHNQSwECLQAUAAYACAAAACEAzC9WkziMAACotREADgAAAAAAAAAAAAAAAAAuAgAAZHJzL2Uy&#10;b0RvYy54bWxQSwECLQAUAAYACAAAACEAB3N9hNsAAAAFAQAADwAAAAAAAAAAAAAAAACSjgAAZHJz&#10;L2Rvd25yZXYueG1sUEsFBgAAAAAEAAQA8wAAAJqPAAAAAA==&#10;">
                <v:shape id="_x0000_s2195" type="#_x0000_t75" style="position:absolute;width:45720;height:33934;visibility:visible;mso-wrap-style:square">
                  <v:fill o:detectmouseclick="t"/>
                  <v:path o:connecttype="none"/>
                </v:shape>
                <v:group id="Group 1376" o:spid="_x0000_s2196" style="position:absolute;width:45707;height:33115" coordsize="7198,5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3UhxwAAAN0AAAAPAAAAZHJzL2Rvd25yZXYueG1sRI9Pa8JA&#10;FMTvBb/D8oTedBNtRaOriNTSgwj+AfH2yD6TYPZtyK5J/PbdgtDjMDO/YRarzpSiodoVlhXEwwgE&#10;cWp1wZmC82k7mIJwHlljaZkUPMnBatl7W2CibcsHao4+EwHCLkEFufdVIqVLczLohrYiDt7N1gZ9&#10;kHUmdY1tgJtSjqJoIg0WHBZyrGiTU3o/PoyC7xbb9Tj+anb32+Z5PX3uL7uYlHrvd+s5CE+d/w+/&#10;2j9awWw6/oC/N+EJyOUvAAAA//8DAFBLAQItABQABgAIAAAAIQDb4fbL7gAAAIUBAAATAAAAAAAA&#10;AAAAAAAAAAAAAABbQ29udGVudF9UeXBlc10ueG1sUEsBAi0AFAAGAAgAAAAhAFr0LFu/AAAAFQEA&#10;AAsAAAAAAAAAAAAAAAAAHwEAAF9yZWxzLy5yZWxzUEsBAi0AFAAGAAgAAAAhAG8fdSHHAAAA3QAA&#10;AA8AAAAAAAAAAAAAAAAABwIAAGRycy9kb3ducmV2LnhtbFBLBQYAAAAAAwADALcAAAD7AgAAAAA=&#10;">
                  <v:rect id="Rectangle 1176" o:spid="_x0000_s2197" style="position:absolute;width:7198;height:5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0aHxwAAAN0AAAAPAAAAZHJzL2Rvd25yZXYueG1sRI/dasJA&#10;FITvC77DcgRvim5qqWh0FRFKQymI8ef6kD0mwezZmN0m6dt3C0Ivh5n5hlltelOJlhpXWlbwMolA&#10;EGdWl5wrOB3fx3MQziNrrCyTgh9ysFkPnlYYa9vxgdrU5yJA2MWooPC+jqV0WUEG3cTWxMG72sag&#10;D7LJpW6wC3BTyWkUzaTBksNCgTXtCspu6bdR0GX79nL8+pD750ti+Z7cd+n5U6nRsN8uQXjq/X/4&#10;0U60gsX89Q3+3oQnINe/AAAA//8DAFBLAQItABQABgAIAAAAIQDb4fbL7gAAAIUBAAATAAAAAAAA&#10;AAAAAAAAAAAAAABbQ29udGVudF9UeXBlc10ueG1sUEsBAi0AFAAGAAgAAAAhAFr0LFu/AAAAFQEA&#10;AAsAAAAAAAAAAAAAAAAAHwEAAF9yZWxzLy5yZWxzUEsBAi0AFAAGAAgAAAAhAGHHRofHAAAA3QAA&#10;AA8AAAAAAAAAAAAAAAAABwIAAGRycy9kb3ducmV2LnhtbFBLBQYAAAAAAwADALcAAAD7AgAAAAA=&#10;" filled="f" stroked="f"/>
                  <v:rect id="Rectangle 1178" o:spid="_x0000_s2198" style="position:absolute;left:6254;top:4412;width:64;height: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cCDxgAAAN0AAAAPAAAAZHJzL2Rvd25yZXYueG1sRI/RasJA&#10;FETfBf9huYW+mU0bEBuzEW0RBB+K1g+4ZG+TNNm7YXeN8e/dQqGPw8ycYYrNZHoxkvOtZQUvSQqC&#10;uLK65VrB5Wu/WIHwAVljb5kU3MnDppzPCsy1vfGJxnOoRYSwz1FBE8KQS+mrhgz6xA7E0fu2zmCI&#10;0tVSO7xFuOnla5oupcGW40KDA703VHXnq1Fw/Oz2x/66O/2M2dZ9HJyssmxU6vlp2q5BBJrCf/iv&#10;fdAK3lbZEn7fxCcgywcAAAD//wMAUEsBAi0AFAAGAAgAAAAhANvh9svuAAAAhQEAABMAAAAAAAAA&#10;AAAAAAAAAAAAAFtDb250ZW50X1R5cGVzXS54bWxQSwECLQAUAAYACAAAACEAWvQsW78AAAAVAQAA&#10;CwAAAAAAAAAAAAAAAAAfAQAAX3JlbHMvLnJlbHNQSwECLQAUAAYACAAAACEA8d3Ag8YAAADdAAAA&#10;DwAAAAAAAAAAAAAAAAAHAgAAZHJzL2Rvd25yZXYueG1sUEsFBgAAAAADAAMAtwAAAPoCAAAAAA==&#10;" filled="f" strokecolor="#fffbf0" strokeweight="0"/>
                  <v:rect id="Rectangle 1179" o:spid="_x0000_s2199" style="position:absolute;left:6254;top:4412;width:64;height: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dDOxgAAAN0AAAAPAAAAZHJzL2Rvd25yZXYueG1sRI9Pa8JA&#10;FMTvBb/D8oTe6sYUqqZugoZIe+jFP4jHR/aZhGbfhuxq0m/fLRQ8DjPzG2adjaYVd+pdY1nBfBaB&#10;IC6tbrhScDruXpYgnEfW2FomBT/kIEsnT2tMtB14T/eDr0SAsEtQQe19l0jpypoMupntiIN3tb1B&#10;H2RfSd3jEOCmlXEUvUmDDYeFGjvKayq/DzejYIeLc5FfL3ODm22si7z5+IpzpZ6n4+YdhKfRP8L/&#10;7U+tYLV8XcDfm/AEZPoLAAD//wMAUEsBAi0AFAAGAAgAAAAhANvh9svuAAAAhQEAABMAAAAAAAAA&#10;AAAAAAAAAAAAAFtDb250ZW50X1R5cGVzXS54bWxQSwECLQAUAAYACAAAACEAWvQsW78AAAAVAQAA&#10;CwAAAAAAAAAAAAAAAAAfAQAAX3JlbHMvLnJlbHNQSwECLQAUAAYACAAAACEAhjnQzsYAAADdAAAA&#10;DwAAAAAAAAAAAAAAAAAHAgAAZHJzL2Rvd25yZXYueG1sUEsFBgAAAAADAAMAtwAAAPoCAAAAAA==&#10;" filled="f" strokecolor="maroon" strokeweight="0"/>
                  <v:rect id="Rectangle 1180" o:spid="_x0000_s2200" style="position:absolute;left:6366;top:4367;width:390;height: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qqGwAAAAN0AAAAPAAAAZHJzL2Rvd25yZXYueG1sRE/LisIw&#10;FN0P+A/hCu7GVAWp1SgiCM7gxuoHXJrbByY3JYm28/eTxcAsD+e9O4zWiDf50DlWsJhnIIgrpztu&#10;FDzu588cRIjIGo1jUvBDAQ77yccOC+0GvtG7jI1IIRwKVNDG2BdShqoli2HueuLE1c5bjAn6RmqP&#10;Qwq3Ri6zbC0tdpwaWuzp1FL1LF9WgbyX5yEvjc/c97K+mq/LrSan1Gw6HrcgIo3xX/znvmgFm3yV&#10;5qY36QnI/S8AAAD//wMAUEsBAi0AFAAGAAgAAAAhANvh9svuAAAAhQEAABMAAAAAAAAAAAAAAAAA&#10;AAAAAFtDb250ZW50X1R5cGVzXS54bWxQSwECLQAUAAYACAAAACEAWvQsW78AAAAVAQAACwAAAAAA&#10;AAAAAAAAAAAfAQAAX3JlbHMvLnJlbHNQSwECLQAUAAYACAAAACEAQwaqhsAAAADdAAAADwAAAAAA&#10;AAAAAAAAAAAHAgAAZHJzL2Rvd25yZXYueG1sUEsFBgAAAAADAAMAtwAAAPQCAAAAAA==&#10;" filled="f" stroked="f">
                    <v:textbox style="mso-fit-shape-to-text:t" inset="0,0,0,0">
                      <w:txbxContent>
                        <w:p w:rsidR="00E25D7A" w:rsidRDefault="00E25D7A" w:rsidP="00FE02E0">
                          <w:r>
                            <w:rPr>
                              <w:rFonts w:ascii="Arial" w:hAnsi="Arial" w:cs="Arial"/>
                              <w:color w:val="000000"/>
                              <w:sz w:val="14"/>
                              <w:szCs w:val="14"/>
                              <w:lang w:val="en-US"/>
                            </w:rPr>
                            <w:t xml:space="preserve"> Mean </w:t>
                          </w:r>
                        </w:p>
                      </w:txbxContent>
                    </v:textbox>
                  </v:rect>
                  <v:rect id="Rectangle 1181" o:spid="_x0000_s2201" style="position:absolute;left:6230;top:4578;width:112;height: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lE9yQAAAN0AAAAPAAAAZHJzL2Rvd25yZXYueG1sRI9Ba8JA&#10;FITvhf6H5RW8FN1ooZjoKkWwliqKUaTH1+xrNjT7NmS3mvbXd4VCj8PMfMNM552txZlaXzlWMBwk&#10;IIgLpysuFRwPy/4YhA/IGmvHpOCbPMxntzdTzLS78J7OeShFhLDPUIEJocmk9IUhi37gGuLofbjW&#10;YoiyLaVu8RLhtpajJHmUFiuOCwYbWhgqPvMvq2D3nN9v169vw+X6sNi8n0y6+hmlSvXuuqcJiEBd&#10;+A//tV+0gnT8kML1TXwCcvYLAAD//wMAUEsBAi0AFAAGAAgAAAAhANvh9svuAAAAhQEAABMAAAAA&#10;AAAAAAAAAAAAAAAAAFtDb250ZW50X1R5cGVzXS54bWxQSwECLQAUAAYACAAAACEAWvQsW78AAAAV&#10;AQAACwAAAAAAAAAAAAAAAAAfAQAAX3JlbHMvLnJlbHNQSwECLQAUAAYACAAAACEA6YJRPckAAADd&#10;AAAADwAAAAAAAAAAAAAAAAAHAgAAZHJzL2Rvd25yZXYueG1sUEsFBgAAAAADAAMAtwAAAP0CAAAA&#10;AA==&#10;" filled="f" strokecolor="maroon" strokeweight=".8pt"/>
                  <v:rect id="Rectangle 1182" o:spid="_x0000_s2202" style="position:absolute;left:6366;top:4565;width:653;height: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tX9wAAAAN0AAAAPAAAAZHJzL2Rvd25yZXYueG1sRE/LisIw&#10;FN0P+A/hCu7GVBGp1SgiCM7gxuoHXJrbByY3JYm28/eTxcAsD+e9O4zWiDf50DlWsJhnIIgrpztu&#10;FDzu588cRIjIGo1jUvBDAQ77yccOC+0GvtG7jI1IIRwKVNDG2BdShqoli2HueuLE1c5bjAn6RmqP&#10;Qwq3Ri6zbC0tdpwaWuzp1FL1LF9WgbyX5yEvjc/c97K+mq/LrSan1Gw6HrcgIo3xX/znvmgFm3yV&#10;9qc36QnI/S8AAAD//wMAUEsBAi0AFAAGAAgAAAAhANvh9svuAAAAhQEAABMAAAAAAAAAAAAAAAAA&#10;AAAAAFtDb250ZW50X1R5cGVzXS54bWxQSwECLQAUAAYACAAAACEAWvQsW78AAAAVAQAACwAAAAAA&#10;AAAAAAAAAAAfAQAAX3JlbHMvLnJlbHNQSwECLQAUAAYACAAAACEA5XbV/cAAAADdAAAADwAAAAAA&#10;AAAAAAAAAAAHAgAAZHJzL2Rvd25yZXYueG1sUEsFBgAAAAADAAMAtwAAAPQCAAAAAA==&#10;" filled="f" stroked="f">
                    <v:textbox style="mso-fit-shape-to-text:t" inset="0,0,0,0">
                      <w:txbxContent>
                        <w:p w:rsidR="00E25D7A" w:rsidRDefault="00E25D7A" w:rsidP="00FE02E0">
                          <w:r>
                            <w:rPr>
                              <w:rFonts w:ascii="Arial" w:hAnsi="Arial" w:cs="Arial"/>
                              <w:color w:val="000000"/>
                              <w:sz w:val="14"/>
                              <w:szCs w:val="14"/>
                              <w:lang w:val="en-US"/>
                            </w:rPr>
                            <w:t xml:space="preserve"> Mean±SE </w:t>
                          </w:r>
                        </w:p>
                      </w:txbxContent>
                    </v:textbox>
                  </v:rect>
                  <v:line id="Line 1183" o:spid="_x0000_s2203" style="position:absolute;visibility:visible;mso-wrap-style:square" from="6222,4768" to="6350,4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ftBwwAAAN0AAAAPAAAAZHJzL2Rvd25yZXYueG1sRI9BawIx&#10;FITvBf9DeIK3mrVbiq5GkYKgR60evD02z93F5GVNorv+e1Mo9DjMzDfMYtVbIx7kQ+NYwWScgSAu&#10;nW64UnD82bxPQYSIrNE4JgVPCrBaDt4WWGjX8Z4eh1iJBOFQoII6xraQMpQ1WQxj1xIn7+K8xZik&#10;r6T22CW4NfIjy76kxYbTQo0tfddUXg93q6DN85PPt5npmrN1s53Bi9/dlBoN+/UcRKQ+/of/2lut&#10;YDb9nMDvm/QE5PIFAAD//wMAUEsBAi0AFAAGAAgAAAAhANvh9svuAAAAhQEAABMAAAAAAAAAAAAA&#10;AAAAAAAAAFtDb250ZW50X1R5cGVzXS54bWxQSwECLQAUAAYACAAAACEAWvQsW78AAAAVAQAACwAA&#10;AAAAAAAAAAAAAAAfAQAAX3JlbHMvLnJlbHNQSwECLQAUAAYACAAAACEA5cX7QcMAAADdAAAADwAA&#10;AAAAAAAAAAAAAAAHAgAAZHJzL2Rvd25yZXYueG1sUEsFBgAAAAADAAMAtwAAAPcCAAAAAA==&#10;" strokecolor="maroon" strokeweight=".8pt"/>
                  <v:line id="Line 1184" o:spid="_x0000_s2204" style="position:absolute;flip:x;visibility:visible;mso-wrap-style:square" from="6222,4923" to="6350,4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VtnwwAAAN0AAAAPAAAAZHJzL2Rvd25yZXYueG1sRI/dasJA&#10;FITvC77DcoTe1Y1Soo2uIi2BXtbUBzhkT340ezbsriZ5+25B8HKYmW+Y3WE0nbiT861lBctFAoK4&#10;tLrlWsH5N3/bgPABWWNnmRRM5OGwn73sMNN24BPdi1CLCGGfoYImhD6T0pcNGfQL2xNHr7LOYIjS&#10;1VI7HCLcdHKVJKk02HJcaLCnz4bKa3EzCrypsHKX25eVP7lMu/N0TdaFUq/z8bgFEWgMz/Cj/a0V&#10;fGzeV/D/Jj4Buf8DAAD//wMAUEsBAi0AFAAGAAgAAAAhANvh9svuAAAAhQEAABMAAAAAAAAAAAAA&#10;AAAAAAAAAFtDb250ZW50X1R5cGVzXS54bWxQSwECLQAUAAYACAAAACEAWvQsW78AAAAVAQAACwAA&#10;AAAAAAAAAAAAAAAfAQAAX3JlbHMvLnJlbHNQSwECLQAUAAYACAAAACEAJwVbZ8MAAADdAAAADwAA&#10;AAAAAAAAAAAAAAAHAgAAZHJzL2Rvd25yZXYueG1sUEsFBgAAAAADAAMAtwAAAPcCAAAAAA==&#10;" strokecolor="maroon" strokeweight=".8pt"/>
                  <v:line id="Line 1185" o:spid="_x0000_s2205" style="position:absolute;visibility:visible;mso-wrap-style:square" from="6286,4768" to="6286,4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8CtxAAAAN0AAAAPAAAAZHJzL2Rvd25yZXYueG1sRI9PawIx&#10;FMTvgt8hPMGbZtstotuNIgVBj9X20Ntj8/YPTV7WJLrrt28KhR6HmfkNU+5Ga8SdfOgcK3haZiCI&#10;K6c7bhR8XA6LNYgQkTUax6TgQQF22+mkxEK7gd/pfo6NSBAOBSpoY+wLKUPVksWwdD1x8mrnLcYk&#10;fSO1xyHBrZHPWbaSFjtOCy329NZS9X2+WQV9nn/6/JiZofuybnMyWPvTVan5bNy/gog0xv/wX/uo&#10;FWzWLzn8vklPQG5/AAAA//8DAFBLAQItABQABgAIAAAAIQDb4fbL7gAAAIUBAAATAAAAAAAAAAAA&#10;AAAAAAAAAABbQ29udGVudF9UeXBlc10ueG1sUEsBAi0AFAAGAAgAAAAhAFr0LFu/AAAAFQEAAAsA&#10;AAAAAAAAAAAAAAAAHwEAAF9yZWxzLy5yZWxzUEsBAi0AFAAGAAgAAAAhAHpbwK3EAAAA3QAAAA8A&#10;AAAAAAAAAAAAAAAABwIAAGRycy9kb3ducmV2LnhtbFBLBQYAAAAAAwADALcAAAD4AgAAAAA=&#10;" strokecolor="maroon" strokeweight=".8pt"/>
                  <v:rect id="Rectangle 1186" o:spid="_x0000_s2206" style="position:absolute;left:6366;top:4763;width:661;height: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dP+wwAAAN0AAAAPAAAAZHJzL2Rvd25yZXYueG1sRI/dagIx&#10;FITvBd8hHME7zVZEtlujFEHQ0hvXPsBhc/aHJidLEt317U2h4OUwM98w2/1ojbiTD51jBW/LDARx&#10;5XTHjYKf63GRgwgRWaNxTAoeFGC/m062WGg38IXuZWxEgnAoUEEbY19IGaqWLIal64mTVztvMSbp&#10;G6k9DglujVxl2UZa7DgttNjToaXqt7xZBfJaHoe8ND5zX6v625xPl5qcUvPZ+PkBItIYX+H/9kkr&#10;eM/Xa/h7k56A3D0BAAD//wMAUEsBAi0AFAAGAAgAAAAhANvh9svuAAAAhQEAABMAAAAAAAAAAAAA&#10;AAAAAAAAAFtDb250ZW50X1R5cGVzXS54bWxQSwECLQAUAAYACAAAACEAWvQsW78AAAAVAQAACwAA&#10;AAAAAAAAAAAAAAAfAQAAX3JlbHMvLnJlbHNQSwECLQAUAAYACAAAACEAmk3T/sMAAADdAAAADwAA&#10;AAAAAAAAAAAAAAAHAgAAZHJzL2Rvd25yZXYueG1sUEsFBgAAAAADAAMAtwAAAPcCAAAAAA==&#10;" filled="f" stroked="f">
                    <v:textbox style="mso-fit-shape-to-text:t" inset="0,0,0,0">
                      <w:txbxContent>
                        <w:p w:rsidR="00E25D7A" w:rsidRDefault="00E25D7A" w:rsidP="00FE02E0">
                          <w:r>
                            <w:rPr>
                              <w:rFonts w:ascii="Arial" w:hAnsi="Arial" w:cs="Arial"/>
                              <w:color w:val="000000"/>
                              <w:sz w:val="14"/>
                              <w:szCs w:val="14"/>
                              <w:lang w:val="en-US"/>
                            </w:rPr>
                            <w:t xml:space="preserve"> Mean±SD </w:t>
                          </w:r>
                        </w:p>
                      </w:txbxContent>
                    </v:textbox>
                  </v:rect>
                  <v:rect id="Rectangle 1187" o:spid="_x0000_s2207" style="position:absolute;left:336;top:418;width:5806;height:4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TX6xwAAAN0AAAAPAAAAZHJzL2Rvd25yZXYueG1sRI/dasJA&#10;FITvC77DcgRvim4qrWh0FRFKQymI8ef6kD0mwezZmN0m6dt3C0Ivh5n5hlltelOJlhpXWlbwMolA&#10;EGdWl5wrOB3fx3MQziNrrCyTgh9ysFkPnlYYa9vxgdrU5yJA2MWooPC+jqV0WUEG3cTWxMG72sag&#10;D7LJpW6wC3BTyWkUzaTBksNCgTXtCspu6bdR0GX79nL8+pD750ti+Z7cd+n5U6nRsN8uQXjq/X/4&#10;0U60gsX89Q3+3oQnINe/AAAA//8DAFBLAQItABQABgAIAAAAIQDb4fbL7gAAAIUBAAATAAAAAAAA&#10;AAAAAAAAAAAAAABbQ29udGVudF9UeXBlc10ueG1sUEsBAi0AFAAGAAgAAAAhAFr0LFu/AAAAFQEA&#10;AAsAAAAAAAAAAAAAAAAAHwEAAF9yZWxzLy5yZWxzUEsBAi0AFAAGAAgAAAAhADnBNfrHAAAA3QAA&#10;AA8AAAAAAAAAAAAAAAAABwIAAGRycy9kb3ducmV2LnhtbFBLBQYAAAAAAwADALcAAAD7AgAAAAA=&#10;" filled="f" stroked="f"/>
                  <v:line id="Line 1188" o:spid="_x0000_s2208" style="position:absolute;visibility:visible;mso-wrap-style:square" from="336,4389" to="6126,43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npxxgAAAN0AAAAPAAAAZHJzL2Rvd25yZXYueG1sRI/NasMw&#10;EITvhbyD2EAvJZFrgkncKCHELfTQQ/PzAIu1td1aK2NJtvP2UaHQ4zAz3zDb/WRaMVDvGssKnpcJ&#10;COLS6oYrBdfL22INwnlkja1lUnAjB/vd7GGLubYjn2g4+0pECLscFdTed7mUrqzJoFvajjh6X7Y3&#10;6KPsK6l7HCPctDJNkkwabDgu1NjRsaby5xyMAteE7/Ca6c+0zD5MWHERnmSh1ON8OryA8DT5//Bf&#10;+10r2KxXGfy+iU9A7u4AAAD//wMAUEsBAi0AFAAGAAgAAAAhANvh9svuAAAAhQEAABMAAAAAAAAA&#10;AAAAAAAAAAAAAFtDb250ZW50X1R5cGVzXS54bWxQSwECLQAUAAYACAAAACEAWvQsW78AAAAVAQAA&#10;CwAAAAAAAAAAAAAAAAAfAQAAX3JlbHMvLnJlbHNQSwECLQAUAAYACAAAACEAiLp6ccYAAADdAAAA&#10;DwAAAAAAAAAAAAAAAAAHAgAAZHJzL2Rvd25yZXYueG1sUEsFBgAAAAADAAMAtwAAAPoCAAAAAA==&#10;" strokecolor="white" strokeweight="0"/>
                  <v:line id="Line 1189" o:spid="_x0000_s2209" style="position:absolute;visibility:visible;mso-wrap-style:square" from="336,4389" to="35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qgLxAAAAN0AAAAPAAAAZHJzL2Rvd25yZXYueG1sRI/NbsIw&#10;EITvSH0Hayv1UhWnFWpDiIMoPy3XAg+wirex1XgdxQbC22OkShxHM/ONppwPrhUn6oP1rOB1nIEg&#10;rr223Cg47DcvOYgQkTW2nknBhQLMq4dRiYX2Z/6h0y42IkE4FKjAxNgVUobakMMw9h1x8n597zAm&#10;2TdS93hOcNfKtyx7lw4tpwWDHS0N1X+7o1MwYeTt4rm9dJsvzr/t2tjP1aDU0+OwmIGINMR7+L+9&#10;1Qqm+eQDbm/SE5DVFQAA//8DAFBLAQItABQABgAIAAAAIQDb4fbL7gAAAIUBAAATAAAAAAAAAAAA&#10;AAAAAAAAAABbQ29udGVudF9UeXBlc10ueG1sUEsBAi0AFAAGAAgAAAAhAFr0LFu/AAAAFQEAAAsA&#10;AAAAAAAAAAAAAAAAHwEAAF9yZWxzLy5yZWxzUEsBAi0AFAAGAAgAAAAhAF4GqAvEAAAA3QAAAA8A&#10;AAAAAAAAAAAAAAAABwIAAGRycy9kb3ducmV2LnhtbFBLBQYAAAAAAwADALcAAAD4AgAAAAA=&#10;" strokecolor="silver" strokeweight="0"/>
                  <v:line id="Line 1190" o:spid="_x0000_s2210" style="position:absolute;visibility:visible;mso-wrap-style:square" from="368,4396" to="38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Tx5vwAAAN0AAAAPAAAAZHJzL2Rvd25yZXYueG1sRE/LisIw&#10;FN0L8w/hDriRMVVEOtUovnXr4wMuzZ0mTHNTmqj17yeLAZeH854vO1eLB7XBelYwGmYgiEuvLVcK&#10;btf9Vw4iRGSNtWdS8KIAy8VHb46F9k8+0+MSK5FCOBSowMTYFFKG0pDDMPQNceJ+fOswJthWUrf4&#10;TOGuluMsm0qHllODwYY2hsrfy90pmDDyaTWoX83+wPnR7oxdbzul+p/dagYiUhff4n/3SSv4zidp&#10;bnqTnoBc/AEAAP//AwBQSwECLQAUAAYACAAAACEA2+H2y+4AAACFAQAAEwAAAAAAAAAAAAAAAAAA&#10;AAAAW0NvbnRlbnRfVHlwZXNdLnhtbFBLAQItABQABgAIAAAAIQBa9CxbvwAAABUBAAALAAAAAAAA&#10;AAAAAAAAAB8BAABfcmVscy8ucmVsc1BLAQItABQABgAIAAAAIQAvmTx5vwAAAN0AAAAPAAAAAAAA&#10;AAAAAAAAAAcCAABkcnMvZG93bnJldi54bWxQSwUGAAAAAAMAAwC3AAAA8wIAAAAA&#10;" strokecolor="silver" strokeweight="0"/>
                  <v:line id="Line 1191" o:spid="_x0000_s2211" style="position:absolute;visibility:visible;mso-wrap-style:square" from="400,4396" to="41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ZnixAAAAN0AAAAPAAAAZHJzL2Rvd25yZXYueG1sRI/NbsIw&#10;EITvlXgHaytxqYhThKqQxiAoP+VaygOs4m1sNV5HsYHw9hipUo+jmflGUy0H14oL9cF6VvCa5SCI&#10;a68tNwpO37tJASJEZI2tZ1JwowDLxeipwlL7K3/R5RgbkSAcSlRgYuxKKUNtyGHIfEecvB/fO4xJ&#10;9o3UPV4T3LVymudv0qHltGCwow9D9e/x7BTMGPmwemlv3W7PxafdGrveDEqNn4fVO4hIQ/wP/7UP&#10;WsG8mM3h8SY9Abm4AwAA//8DAFBLAQItABQABgAIAAAAIQDb4fbL7gAAAIUBAAATAAAAAAAAAAAA&#10;AAAAAAAAAABbQ29udGVudF9UeXBlc10ueG1sUEsBAi0AFAAGAAgAAAAhAFr0LFu/AAAAFQEAAAsA&#10;AAAAAAAAAAAAAAAAHwEAAF9yZWxzLy5yZWxzUEsBAi0AFAAGAAgAAAAhAEDVmeLEAAAA3QAAAA8A&#10;AAAAAAAAAAAAAAAABwIAAGRycy9kb3ducmV2LnhtbFBLBQYAAAAAAwADALcAAAD4AgAAAAA=&#10;" strokecolor="silver" strokeweight="0"/>
                  <v:line id="Line 1192" o:spid="_x0000_s2212" style="position:absolute;visibility:visible;mso-wrap-style:square" from="432,4396" to="44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qaiwQAAAN0AAAAPAAAAZHJzL2Rvd25yZXYueG1sRE9LbsIw&#10;EN0jcQdrkLpB4FBBlaYYBLTQbPkcYBRPY6vxOIoNhNvjRaUun95/ue5dI27UBetZwWyagSCuvLZc&#10;K7ic95McRIjIGhvPpOBBAdar4WCJhfZ3PtLtFGuRQjgUqMDE2BZShsqQwzD1LXHifnznMCbY1VJ3&#10;eE/hrpGvWfYmHVpODQZb2hmqfk9Xp2DOyOVm3Dza/YHzb/tl7PazV+pl1G8+QETq47/4z11qBe/5&#10;Iu1Pb9ITkKsnAAAA//8DAFBLAQItABQABgAIAAAAIQDb4fbL7gAAAIUBAAATAAAAAAAAAAAAAAAA&#10;AAAAAABbQ29udGVudF9UeXBlc10ueG1sUEsBAi0AFAAGAAgAAAAhAFr0LFu/AAAAFQEAAAsAAAAA&#10;AAAAAAAAAAAAHwEAAF9yZWxzLy5yZWxzUEsBAi0AFAAGAAgAAAAhAFQ2pqLBAAAA3QAAAA8AAAAA&#10;AAAAAAAAAAAABwIAAGRycy9kb3ducmV2LnhtbFBLBQYAAAAAAwADALcAAAD1AgAAAAA=&#10;" strokecolor="silver" strokeweight="0"/>
                  <v:line id="Line 1193" o:spid="_x0000_s2213" style="position:absolute;visibility:visible;mso-wrap-style:square" from="464,4396" to="48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gM5wwAAAN0AAAAPAAAAZHJzL2Rvd25yZXYueG1sRI/dagIx&#10;FITvC32HcArelJpVrKyrUaz/t1Uf4LA53YRuTpZNquvbG0Ho5TAz3zCzRedqcaE2WM8KBv0MBHHp&#10;teVKwfm0/chBhIissfZMCm4UYDF/fZlhof2Vv+lyjJVIEA4FKjAxNoWUoTTkMPR9Q5y8H986jEm2&#10;ldQtXhPc1XKYZWPp0HJaMNjQylD5e/xzCkaMfFi+17dmu+N8bzfGfq07pXpv3XIKIlIX/8PP9kEr&#10;mOSfA3i8SU9Azu8AAAD//wMAUEsBAi0AFAAGAAgAAAAhANvh9svuAAAAhQEAABMAAAAAAAAAAAAA&#10;AAAAAAAAAFtDb250ZW50X1R5cGVzXS54bWxQSwECLQAUAAYACAAAACEAWvQsW78AAAAVAQAACwAA&#10;AAAAAAAAAAAAAAAfAQAAX3JlbHMvLnJlbHNQSwECLQAUAAYACAAAACEAO3oDOcMAAADdAAAADwAA&#10;AAAAAAAAAAAAAAAHAgAAZHJzL2Rvd25yZXYueG1sUEsFBgAAAAADAAMAtwAAAPcCAAAAAA==&#10;" strokecolor="silver" strokeweight="0"/>
                  <v:line id="Line 1194" o:spid="_x0000_s2214" style="position:absolute;visibility:visible;mso-wrap-style:square" from="496,4396" to="51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J1OxAAAAN0AAAAPAAAAZHJzL2Rvd25yZXYueG1sRI/BbsIw&#10;EETvSPyDtUi9IHBApUpTnAja0nKF9gNW8RJbxOsodiH8fV2pEsfRzLzRrKvBteJCfbCeFSzmGQji&#10;2mvLjYLvr90sBxEissbWMym4UYCqHI/WWGh/5QNdjrERCcKhQAUmxq6QMtSGHIa574iTd/K9w5hk&#10;30jd4zXBXSuXWfYkHVpOCwY7ejVUn48/TsEjI+830/bW7T44/7Tvxm7fBqUeJsPmBUSkId7D/+29&#10;VvCcr5bw9yY9AVn+AgAA//8DAFBLAQItABQABgAIAAAAIQDb4fbL7gAAAIUBAAATAAAAAAAAAAAA&#10;AAAAAAAAAABbQ29udGVudF9UeXBlc10ueG1sUEsBAi0AFAAGAAgAAAAhAFr0LFu/AAAAFQEAAAsA&#10;AAAAAAAAAAAAAAAAHwEAAF9yZWxzLy5yZWxzUEsBAi0AFAAGAAgAAAAhAMuonU7EAAAA3QAAAA8A&#10;AAAAAAAAAAAAAAAABwIAAGRycy9kb3ducmV2LnhtbFBLBQYAAAAAAwADALcAAAD4AgAAAAA=&#10;" strokecolor="silver" strokeweight="0"/>
                  <v:line id="Line 1195" o:spid="_x0000_s2215" style="position:absolute;visibility:visible;mso-wrap-style:square" from="528,4396" to="54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DjVxAAAAN0AAAAPAAAAZHJzL2Rvd25yZXYueG1sRI/BbsIw&#10;EETvlfgHa5F6QcWhLVUIGAQUWq7QfsAqXmKLeB3FBsLf40pIPY5m5o1mtuhcLS7UButZwWiYgSAu&#10;vbZcKfj92b7kIEJE1lh7JgU3CrCY955mWGh/5T1dDrESCcKhQAUmxqaQMpSGHIahb4iTd/Stw5hk&#10;W0nd4jXBXS1fs+xDOrScFgw2tDZUng5np+CdkXfLQX1rtl+cf9uNsavPTqnnfrecgojUxf/wo73T&#10;Cib5+A3+3qQnIOd3AAAA//8DAFBLAQItABQABgAIAAAAIQDb4fbL7gAAAIUBAAATAAAAAAAAAAAA&#10;AAAAAAAAAABbQ29udGVudF9UeXBlc10ueG1sUEsBAi0AFAAGAAgAAAAhAFr0LFu/AAAAFQEAAAsA&#10;AAAAAAAAAAAAAAAAHwEAAF9yZWxzLy5yZWxzUEsBAi0AFAAGAAgAAAAhAKTkONXEAAAA3QAAAA8A&#10;AAAAAAAAAAAAAAAABwIAAGRycy9kb3ducmV2LnhtbFBLBQYAAAAAAwADALcAAAD4AgAAAAA=&#10;" strokecolor="silver" strokeweight="0"/>
                  <v:line id="Line 1196" o:spid="_x0000_s2216" style="position:absolute;visibility:visible;mso-wrap-style:square" from="560,4396" to="57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aChxAAAAN0AAAAPAAAAZHJzL2Rvd25yZXYueG1sRI/NbsIw&#10;EITvSH0Hayv1UhWnFa1CiIMoPy3XAg+wirex1XgdxQbC22OkShxHM/ONppwPrhUn6oP1rOB1nIEg&#10;rr223Cg47DcvOYgQkTW2nknBhQLMq4dRiYX2Z/6h0y42IkE4FKjAxNgVUobakMMw9h1x8n597zAm&#10;2TdS93hOcNfKtyz7kA4tpwWDHS0N1X+7o1MwYeTt4rm9dJsvzr/t2tjP1aDU0+OwmIGINMR7+L+9&#10;1Qqm+fsEbm/SE5DVFQAA//8DAFBLAQItABQABgAIAAAAIQDb4fbL7gAAAIUBAAATAAAAAAAAAAAA&#10;AAAAAAAAAABbQ29udGVudF9UeXBlc10ueG1sUEsBAi0AFAAGAAgAAAAhAFr0LFu/AAAAFQEAAAsA&#10;AAAAAAAAAAAAAAAAHwEAAF9yZWxzLy5yZWxzUEsBAi0AFAAGAAgAAAAhACsNoKHEAAAA3QAAAA8A&#10;AAAAAAAAAAAAAAAABwIAAGRycy9kb3ducmV2LnhtbFBLBQYAAAAAAwADALcAAAD4AgAAAAA=&#10;" strokecolor="silver" strokeweight="0"/>
                  <v:line id="Line 1197" o:spid="_x0000_s2217" style="position:absolute;visibility:visible;mso-wrap-style:square" from="592,4396" to="60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QU6xAAAAN0AAAAPAAAAZHJzL2Rvd25yZXYueG1sRI/dagIx&#10;FITvC75DOEJvRLMWle3WKNrWn1ttH+CwOW6Cm5Nlk+r69kYQejnMzDfMfNm5WlyoDdazgvEoA0Fc&#10;em25UvD7sxnmIEJE1lh7JgU3CrBc9F7mWGh/5QNdjrESCcKhQAUmxqaQMpSGHIaRb4iTd/Ktw5hk&#10;W0nd4jXBXS3fsmwmHVpOCwYb+jRUno9/TsGEkferQX1rNlvOd/bb2PVXp9Rrv1t9gIjUxf/ws73X&#10;Ct7z6RQeb9ITkIs7AAAA//8DAFBLAQItABQABgAIAAAAIQDb4fbL7gAAAIUBAAATAAAAAAAAAAAA&#10;AAAAAAAAAABbQ29udGVudF9UeXBlc10ueG1sUEsBAi0AFAAGAAgAAAAhAFr0LFu/AAAAFQEAAAsA&#10;AAAAAAAAAAAAAAAAHwEAAF9yZWxzLy5yZWxzUEsBAi0AFAAGAAgAAAAhAERBBTrEAAAA3QAAAA8A&#10;AAAAAAAAAAAAAAAABwIAAGRycy9kb3ducmV2LnhtbFBLBQYAAAAAAwADALcAAAD4AgAAAAA=&#10;" strokecolor="silver" strokeweight="0"/>
                  <v:line id="Line 1198" o:spid="_x0000_s2218" style="position:absolute;visibility:visible;mso-wrap-style:square" from="624,4396" to="64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QrPxAAAAN4AAAAPAAAAZHJzL2Rvd25yZXYueG1sRI/NbgIx&#10;DITvlXiHyEi9VCWhQhXaEhAtP+UK7QNYG3cTdeOsNgGWt8eHSr3Z8nhmvsVqiK26UJ9DYgvTiQFF&#10;XCcXuLHw/bV7noPKBdlhm5gs3CjDajl6WGDl0pWPdDmVRokJ5wot+FK6Sutce4qYJ6kjlttP6iMW&#10;WftGux6vYh5b/WLMq44YWBI8dvThqf49naOFGSMf1k/trdvtef4Ztj68bwZrH8fD+g1UoaH8i/++&#10;D07qm5kRAMGRGfTyDgAA//8DAFBLAQItABQABgAIAAAAIQDb4fbL7gAAAIUBAAATAAAAAAAAAAAA&#10;AAAAAAAAAABbQ29udGVudF9UeXBlc10ueG1sUEsBAi0AFAAGAAgAAAAhAFr0LFu/AAAAFQEAAAsA&#10;AAAAAAAAAAAAAAAAHwEAAF9yZWxzLy5yZWxzUEsBAi0AFAAGAAgAAAAhANYZCs/EAAAA3gAAAA8A&#10;AAAAAAAAAAAAAAAABwIAAGRycy9kb3ducmV2LnhtbFBLBQYAAAAAAwADALcAAAD4AgAAAAA=&#10;" strokecolor="silver" strokeweight="0"/>
                  <v:line id="Line 1199" o:spid="_x0000_s2219" style="position:absolute;visibility:visible;mso-wrap-style:square" from="656,4396" to="67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a9UwAAAAN4AAAAPAAAAZHJzL2Rvd25yZXYueG1sRE/bagIx&#10;EH0v+A9hhL4UTRQpshrFa+urlw8YNuMmuJksm6jr3zeFQt/mcK4zX3a+Fg9qowusYTRUIIjLYBxX&#10;Gi7n/WAKIiZkg3Vg0vCiCMtF722OhQlPPtLjlCqRQzgWqMGm1BRSxtKSxzgMDXHmrqH1mDJsK2la&#10;fOZwX8uxUp/So+PcYLGhjaXydrp7DRNGPqw+6lez/+Lpt9tZt952Wr/3u9UMRKIu/Yv/3AeT56uJ&#10;GsHvO/kGufgBAAD//wMAUEsBAi0AFAAGAAgAAAAhANvh9svuAAAAhQEAABMAAAAAAAAAAAAAAAAA&#10;AAAAAFtDb250ZW50X1R5cGVzXS54bWxQSwECLQAUAAYACAAAACEAWvQsW78AAAAVAQAACwAAAAAA&#10;AAAAAAAAAAAfAQAAX3JlbHMvLnJlbHNQSwECLQAUAAYACAAAACEAuVWvVMAAAADeAAAADwAAAAAA&#10;AAAAAAAAAAAHAgAAZHJzL2Rvd25yZXYueG1sUEsFBgAAAAADAAMAtwAAAPQCAAAAAA==&#10;" strokecolor="silver" strokeweight="0"/>
                  <v:line id="Line 1200" o:spid="_x0000_s2220" style="position:absolute;visibility:visible;mso-wrap-style:square" from="688,4396" to="70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zEjwAAAAN4AAAAPAAAAZHJzL2Rvd25yZXYueG1sRE/bagIx&#10;EH0v+A9hhL4UTRQpshrFa+urlw8YNuMmuJksm6jr3zeFQt/mcK4zX3a+Fg9qowusYTRUIIjLYBxX&#10;Gi7n/WAKIiZkg3Vg0vCiCMtF722OhQlPPtLjlCqRQzgWqMGm1BRSxtKSxzgMDXHmrqH1mDJsK2la&#10;fOZwX8uxUp/So+PcYLGhjaXydrp7DRNGPqw+6lez/+Lpt9tZt952Wr/3u9UMRKIu/Yv/3AeT56uJ&#10;GsPvO/kGufgBAAD//wMAUEsBAi0AFAAGAAgAAAAhANvh9svuAAAAhQEAABMAAAAAAAAAAAAAAAAA&#10;AAAAAFtDb250ZW50X1R5cGVzXS54bWxQSwECLQAUAAYACAAAACEAWvQsW78AAAAVAQAACwAAAAAA&#10;AAAAAAAAAAAfAQAAX3JlbHMvLnJlbHNQSwECLQAUAAYACAAAACEASYcxI8AAAADeAAAADwAAAAAA&#10;AAAAAAAAAAAHAgAAZHJzL2Rvd25yZXYueG1sUEsFBgAAAAADAAMAtwAAAPQCAAAAAA==&#10;" strokecolor="silver" strokeweight="0"/>
                  <v:line id="Line 1201" o:spid="_x0000_s2221" style="position:absolute;visibility:visible;mso-wrap-style:square" from="720,4396" to="73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5S4wgAAAN4AAAAPAAAAZHJzL2Rvd25yZXYueG1sRE/NagIx&#10;EL4XfIcwBS+lJrVSZN2saKvWq7YPMGzGTehmsmxSXd/eFITe5uP7nXI5+FacqY8usIaXiQJBXAfj&#10;uNHw/bV9noOICdlgG5g0XCnCsho9lFiYcOEDnY+pETmEY4EabEpdIWWsLXmMk9ARZ+4Ueo8pw76R&#10;psdLDvetnCr1Jj06zg0WO3q3VP8cf72GGSPvV0/ttdvueP7pNtatPwatx4/DagEi0ZD+xXf33uT5&#10;aqZe4e+dfIOsbgAAAP//AwBQSwECLQAUAAYACAAAACEA2+H2y+4AAACFAQAAEwAAAAAAAAAAAAAA&#10;AAAAAAAAW0NvbnRlbnRfVHlwZXNdLnhtbFBLAQItABQABgAIAAAAIQBa9CxbvwAAABUBAAALAAAA&#10;AAAAAAAAAAAAAB8BAABfcmVscy8ucmVsc1BLAQItABQABgAIAAAAIQAmy5S4wgAAAN4AAAAPAAAA&#10;AAAAAAAAAAAAAAcCAABkcnMvZG93bnJldi54bWxQSwUGAAAAAAMAAwC3AAAA9gIAAAAA&#10;" strokecolor="silver" strokeweight="0"/>
                  <v:line id="Line 1202" o:spid="_x0000_s2222" style="position:absolute;visibility:visible;mso-wrap-style:square" from="752,4396" to="76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gzMwQAAAN4AAAAPAAAAZHJzL2Rvd25yZXYueG1sRE/bagIx&#10;EH0v+A9hCr6UmliWIqtR1NbLq9oPGDbjJnQzWTaprn9vBKFvczjXmS1634gLddEF1jAeKRDEVTCO&#10;aw0/p837BERMyAabwKThRhEW88HLDEsTrnygyzHVIodwLFGDTaktpYyVJY9xFFrizJ1D5zFl2NXS&#10;dHjN4b6RH0p9So+Oc4PFltaWqt/jn9dQMPJ++dbc2s2WJzv3bd3qq9d6+NovpyAS9elf/HTvTZ6v&#10;ClXA4518g5zfAQAA//8DAFBLAQItABQABgAIAAAAIQDb4fbL7gAAAIUBAAATAAAAAAAAAAAAAAAA&#10;AAAAAABbQ29udGVudF9UeXBlc10ueG1sUEsBAi0AFAAGAAgAAAAhAFr0LFu/AAAAFQEAAAsAAAAA&#10;AAAAAAAAAAAAHwEAAF9yZWxzLy5yZWxzUEsBAi0AFAAGAAgAAAAhAKkiDMzBAAAA3gAAAA8AAAAA&#10;AAAAAAAAAAAABwIAAGRycy9kb3ducmV2LnhtbFBLBQYAAAAAAwADALcAAAD1AgAAAAA=&#10;" strokecolor="silver" strokeweight="0"/>
                  <v:line id="Line 1203" o:spid="_x0000_s2223" style="position:absolute;visibility:visible;mso-wrap-style:square" from="784,4396" to="80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qlXwQAAAN4AAAAPAAAAZHJzL2Rvd25yZXYueG1sRE/NagIx&#10;EL4LvkOYQi9SE4sWWY2iVqtXbR9g2Iyb0M1k2aS6vr0pCN7m4/ud+bLztbhQG11gDaOhAkFcBuO4&#10;0vDzvXubgogJ2WAdmDTcKMJy0e/NsTDhyke6nFIlcgjHAjXYlJpCylha8hiHoSHO3Dm0HlOGbSVN&#10;i9cc7mv5rtSH9Og4N1hsaGOp/D39eQ1jRj6sBvWt2X3xdO+21q0/O61fX7rVDESiLj3FD/fB5Plq&#10;rCbw/06+QS7uAAAA//8DAFBLAQItABQABgAIAAAAIQDb4fbL7gAAAIUBAAATAAAAAAAAAAAAAAAA&#10;AAAAAABbQ29udGVudF9UeXBlc10ueG1sUEsBAi0AFAAGAAgAAAAhAFr0LFu/AAAAFQEAAAsAAAAA&#10;AAAAAAAAAAAAHwEAAF9yZWxzLy5yZWxzUEsBAi0AFAAGAAgAAAAhAMZuqVfBAAAA3gAAAA8AAAAA&#10;AAAAAAAAAAAABwIAAGRycy9kb3ducmV2LnhtbFBLBQYAAAAAAwADALcAAAD1AgAAAAA=&#10;" strokecolor="silver" strokeweight="0"/>
                  <v:line id="Line 1204" o:spid="_x0000_s2224" style="position:absolute;visibility:visible;mso-wrap-style:square" from="816,4396" to="83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DcgwAAAAN4AAAAPAAAAZHJzL2Rvd25yZXYueG1sRE/bagIx&#10;EH0v+A9hBF+KJhURWY3itfrq5QOGzXQTupksm1TXv28KBd/mcK6zWHW+Fndqowus4WOkQBCXwTiu&#10;NNyuh+EMREzIBuvApOFJEVbL3tsCCxMefKb7JVUih3AsUINNqSmkjKUlj3EUGuLMfYXWY8qwraRp&#10;8ZHDfS3HSk2lR8e5wWJDW0vl9+XHa5gw8mn9Xj+bwyfPjm5v3WbXaT3od+s5iERdeon/3SeT56uJ&#10;msLfO/kGufwFAAD//wMAUEsBAi0AFAAGAAgAAAAhANvh9svuAAAAhQEAABMAAAAAAAAAAAAAAAAA&#10;AAAAAFtDb250ZW50X1R5cGVzXS54bWxQSwECLQAUAAYACAAAACEAWvQsW78AAAAVAQAACwAAAAAA&#10;AAAAAAAAAAAfAQAAX3JlbHMvLnJlbHNQSwECLQAUAAYACAAAACEANrw3IMAAAADeAAAADwAAAAAA&#10;AAAAAAAAAAAHAgAAZHJzL2Rvd25yZXYueG1sUEsFBgAAAAADAAMAtwAAAPQCAAAAAA==&#10;" strokecolor="silver" strokeweight="0"/>
                  <v:line id="Line 1205" o:spid="_x0000_s2225" style="position:absolute;visibility:visible;mso-wrap-style:square" from="848,4396" to="86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JK7wQAAAN4AAAAPAAAAZHJzL2Rvd25yZXYueG1sRE/NagIx&#10;EL4LvkOYQi9SE4tYWY2iVqtXbR9g2Iyb0M1k2aS6vr0pCN7m4/ud+bLztbhQG11gDaOhAkFcBuO4&#10;0vDzvXubgogJ2WAdmDTcKMJy0e/NsTDhyke6nFIlcgjHAjXYlJpCylha8hiHoSHO3Dm0HlOGbSVN&#10;i9cc7mv5rtREenScGyw2tLFU/p7+vIYxIx9Wg/rW7L54undb69afndavL91qBiJRl57ih/tg8nw1&#10;Vh/w/06+QS7uAAAA//8DAFBLAQItABQABgAIAAAAIQDb4fbL7gAAAIUBAAATAAAAAAAAAAAAAAAA&#10;AAAAAABbQ29udGVudF9UeXBlc10ueG1sUEsBAi0AFAAGAAgAAAAhAFr0LFu/AAAAFQEAAAsAAAAA&#10;AAAAAAAAAAAAHwEAAF9yZWxzLy5yZWxzUEsBAi0AFAAGAAgAAAAhAFnwkrvBAAAA3gAAAA8AAAAA&#10;AAAAAAAAAAAABwIAAGRycy9kb3ducmV2LnhtbFBLBQYAAAAAAwADALcAAAD1AgAAAAA=&#10;" strokecolor="silver" strokeweight="0"/>
                  <v:line id="Line 1206" o:spid="_x0000_s2226" style="position:absolute;visibility:visible;mso-wrap-style:square" from="880,4396" to="89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wbJxAAAAN4AAAAPAAAAZHJzL2Rvd25yZXYueG1sRI/NbgIx&#10;DITvlXiHyEi9VCWhQhXaEhAtP+UK7QNYG3cTdeOsNgGWt8eHSr3ZmvHM58VqiK26UJ9DYgvTiQFF&#10;XCcXuLHw/bV7noPKBdlhm5gs3CjDajl6WGDl0pWPdDmVRkkI5wot+FK6Sutce4qYJ6kjFu0n9RGL&#10;rH2jXY9XCY+tfjHmVUcMLA0eO/rwVP+eztHCjJEP66f21u32PP8MWx/eN4O1j+Nh/Qaq0FD+zX/X&#10;Byf4ZmaEV96RGfTyDgAA//8DAFBLAQItABQABgAIAAAAIQDb4fbL7gAAAIUBAAATAAAAAAAAAAAA&#10;AAAAAAAAAABbQ29udGVudF9UeXBlc10ueG1sUEsBAi0AFAAGAAgAAAAhAFr0LFu/AAAAFQEAAAsA&#10;AAAAAAAAAAAAAAAAHwEAAF9yZWxzLy5yZWxzUEsBAi0AFAAGAAgAAAAhAChvBsnEAAAA3gAAAA8A&#10;AAAAAAAAAAAAAAAABwIAAGRycy9kb3ducmV2LnhtbFBLBQYAAAAAAwADALcAAAD4AgAAAAA=&#10;" strokecolor="silver" strokeweight="0"/>
                  <v:line id="Line 1207" o:spid="_x0000_s2227" style="position:absolute;visibility:visible;mso-wrap-style:square" from="912,4396" to="92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6NSwQAAAN4AAAAPAAAAZHJzL2Rvd25yZXYueG1sRE/NagIx&#10;EL4LvkOYQi9SE4uIXY2iVqtXbR9g2Iyb0M1k2aS6vr0pCN7m4/ud+bLztbhQG11gDaOhAkFcBuO4&#10;0vDzvXubgogJ2WAdmDTcKMJy0e/NsTDhyke6nFIlcgjHAjXYlJpCylha8hiHoSHO3Dm0HlOGbSVN&#10;i9cc7mv5rtREenScGyw2tLFU/p7+vIYxIx9Wg/rW7L54undb69afndavL91qBiJRl57ih/tg8nw1&#10;Vh/w/06+QS7uAAAA//8DAFBLAQItABQABgAIAAAAIQDb4fbL7gAAAIUBAAATAAAAAAAAAAAAAAAA&#10;AAAAAABbQ29udGVudF9UeXBlc10ueG1sUEsBAi0AFAAGAAgAAAAhAFr0LFu/AAAAFQEAAAsAAAAA&#10;AAAAAAAAAAAAHwEAAF9yZWxzLy5yZWxzUEsBAi0AFAAGAAgAAAAhAEcjo1LBAAAA3gAAAA8AAAAA&#10;AAAAAAAAAAAABwIAAGRycy9kb3ducmV2LnhtbFBLBQYAAAAAAwADALcAAAD1AgAAAAA=&#10;" strokecolor="silver" strokeweight="0"/>
                  <v:line id="Line 1208" o:spid="_x0000_s2228" style="position:absolute;visibility:visible;mso-wrap-style:square" from="944,4396" to="96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DmJwgAAAN4AAAAPAAAAZHJzL2Rvd25yZXYueG1sRE9LasMw&#10;EN0XcgcxgW5KI7uYEtwowUnqNtt8DjBYU0vUGhlLcZzbV4VCd/N431ltJteJkYZgPSvIFxkI4sZr&#10;y62Cy7l+XoIIEVlj55kU3CnAZj17WGGp/Y2PNJ5iK1IIhxIVmBj7UsrQGHIYFr4nTtyXHxzGBIdW&#10;6gFvKdx18iXLXqVDy6nBYE87Q8336eoUFIx8qJ66e19/8PLTvhu73U9KPc6n6g1EpCn+i//cB53m&#10;Z0Wew+876Qa5/gEAAP//AwBQSwECLQAUAAYACAAAACEA2+H2y+4AAACFAQAAEwAAAAAAAAAAAAAA&#10;AAAAAAAAW0NvbnRlbnRfVHlwZXNdLnhtbFBLAQItABQABgAIAAAAIQBa9CxbvwAAABUBAAALAAAA&#10;AAAAAAAAAAAAAB8BAABfcmVscy8ucmVsc1BLAQItABQABgAIAAAAIQA8jDmJwgAAAN4AAAAPAAAA&#10;AAAAAAAAAAAAAAcCAABkcnMvZG93bnJldi54bWxQSwUGAAAAAAMAAwC3AAAA9gIAAAAA&#10;" strokecolor="silver" strokeweight="0"/>
                  <v:line id="Line 1209" o:spid="_x0000_s2229" style="position:absolute;visibility:visible;mso-wrap-style:square" from="976,4396" to="99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qf+wgAAAN4AAAAPAAAAZHJzL2Rvd25yZXYueG1sRE/dasIw&#10;FL4f+A7hDLwZa1qRIdUoOn/m7bo9wKE5NmHNSWkybd/eCIPdnY/v96w2g2vFlfpgPSsoshwEce21&#10;5UbB99fxdQEiRGSNrWdSMFKAzXrytMJS+xt/0rWKjUghHEpUYGLsSilDbchhyHxHnLiL7x3GBPtG&#10;6h5vKdy1cpbnb9Kh5dRgsKN3Q/VP9esUzBn5vH1px+544sWHPRi72w9KTZ+H7RJEpCH+i//cZ53m&#10;5/NiBo930g1yfQcAAP//AwBQSwECLQAUAAYACAAAACEA2+H2y+4AAACFAQAAEwAAAAAAAAAAAAAA&#10;AAAAAAAAW0NvbnRlbnRfVHlwZXNdLnhtbFBLAQItABQABgAIAAAAIQBa9CxbvwAAABUBAAALAAAA&#10;AAAAAAAAAAAAAB8BAABfcmVscy8ucmVsc1BLAQItABQABgAIAAAAIQDMXqf+wgAAAN4AAAAPAAAA&#10;AAAAAAAAAAAAAAcCAABkcnMvZG93bnJldi54bWxQSwUGAAAAAAMAAwC3AAAA9gIAAAAA&#10;" strokecolor="silver" strokeweight="0"/>
                  <v:line id="Line 1210" o:spid="_x0000_s2230" style="position:absolute;visibility:visible;mso-wrap-style:square" from="1008,4396" to="102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gJlwgAAAN4AAAAPAAAAZHJzL2Rvd25yZXYueG1sRE/dasIw&#10;FL4f7B3CGexmrKlTpFSjuDmntzof4NCcNWHNSWmibd9+EQbenY/v9yzXg2vElbpgPSuYZDkI4spr&#10;y7WC8/futQARIrLGxjMpGCnAevX4sMRS+56PdD3FWqQQDiUqMDG2pZShMuQwZL4lTtyP7xzGBLta&#10;6g77FO4a+Zbnc+nQcmow2NKHoer3dHEKZox82Lw0Y7v74mJvP4193w5KPT8NmwWISEO8i//dB53m&#10;57PJFG7vpBvk6g8AAP//AwBQSwECLQAUAAYACAAAACEA2+H2y+4AAACFAQAAEwAAAAAAAAAAAAAA&#10;AAAAAAAAW0NvbnRlbnRfVHlwZXNdLnhtbFBLAQItABQABgAIAAAAIQBa9CxbvwAAABUBAAALAAAA&#10;AAAAAAAAAAAAAB8BAABfcmVscy8ucmVsc1BLAQItABQABgAIAAAAIQCjEgJlwgAAAN4AAAAPAAAA&#10;AAAAAAAAAAAAAAcCAABkcnMvZG93bnJldi54bWxQSwUGAAAAAAMAAwC3AAAA9gIAAAAA&#10;" strokecolor="silver" strokeweight="0"/>
                  <v:line id="Line 1211" o:spid="_x0000_s2231" style="position:absolute;visibility:visible;mso-wrap-style:square" from="1040,4396" to="105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oRwQAAAN4AAAAPAAAAZHJzL2Rvd25yZXYueG1sRE/bisIw&#10;EH0X9h/CLPgimipFpBrFXS/rq+5+wNCMTbCZlCZq/XsjLPg2h3OdxapztbhRG6xnBeNRBoK49Npy&#10;peDvdzecgQgRWWPtmRQ8KMBq+dFbYKH9nY90O8VKpBAOBSowMTaFlKE05DCMfEOcuLNvHcYE20rq&#10;Fu8p3NVykmVT6dByajDY0Leh8nK6OgU5Ix/Wg/rR7PY8+7FbY782nVL9z249BxGpi2/xv/ug0/ws&#10;H+fweifdIJdPAAAA//8DAFBLAQItABQABgAIAAAAIQDb4fbL7gAAAIUBAAATAAAAAAAAAAAAAAAA&#10;AAAAAABbQ29udGVudF9UeXBlc10ueG1sUEsBAi0AFAAGAAgAAAAhAFr0LFu/AAAAFQEAAAsAAAAA&#10;AAAAAAAAAAAAHwEAAF9yZWxzLy5yZWxzUEsBAi0AFAAGAAgAAAAhACz7mhHBAAAA3gAAAA8AAAAA&#10;AAAAAAAAAAAABwIAAGRycy9kb3ducmV2LnhtbFBLBQYAAAAAAwADALcAAAD1AgAAAAA=&#10;" strokecolor="silver" strokeweight="0"/>
                  <v:line id="Line 1212" o:spid="_x0000_s2232" style="position:absolute;visibility:visible;mso-wrap-style:square" from="1072,4396" to="108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z+KwgAAAN4AAAAPAAAAZHJzL2Rvd25yZXYueG1sRE/dasIw&#10;FL4f+A7hCLsZa+pwo1SjqFPn7ZwPcGjOmrDmpDSZbd/eCIPdnY/v9yzXg2vElbpgPSuYZTkI4spr&#10;y7WCy9fhuQARIrLGxjMpGCnAejV5WGKpfc+fdD3HWqQQDiUqMDG2pZShMuQwZL4lTty37xzGBLta&#10;6g77FO4a+ZLnb9Kh5dRgsKWdoern/OsUzBn5tHlqxvZw5OLD7o3dvg9KPU6HzQJEpCH+i//cJ53m&#10;5/PZK9zfSTfI1Q0AAP//AwBQSwECLQAUAAYACAAAACEA2+H2y+4AAACFAQAAEwAAAAAAAAAAAAAA&#10;AAAAAAAAW0NvbnRlbnRfVHlwZXNdLnhtbFBLAQItABQABgAIAAAAIQBa9CxbvwAAABUBAAALAAAA&#10;AAAAAAAAAAAAAB8BAABfcmVscy8ucmVsc1BLAQItABQABgAIAAAAIQBDtz+KwgAAAN4AAAAPAAAA&#10;AAAAAAAAAAAAAAcCAABkcnMvZG93bnJldi54bWxQSwUGAAAAAAMAAwC3AAAA9gIAAAAA&#10;" strokecolor="silver" strokeweight="0"/>
                  <v:line id="Line 1213" o:spid="_x0000_s2233" style="position:absolute;visibility:visible;mso-wrap-style:square" from="1104,4396" to="112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aH9wgAAAN4AAAAPAAAAZHJzL2Rvd25yZXYueG1sRE/dasIw&#10;FL4f+A7hDHYzbNohItUoOnV6u84HODTHJqw5KU2m7dsvg4F35+P7PavN4Fpxoz5YzwqKLAdBXHtt&#10;uVFw+TpOFyBCRNbYeiYFIwXYrCdPKyy1v/Mn3arYiBTCoUQFJsaulDLUhhyGzHfEibv63mFMsG+k&#10;7vGewl0r3/J8Lh1aTg0GO3o3VH9XP07BjJHP29d27I4fvDjZg7G7/aDUy/OwXYKINMSH+N991ml+&#10;Pivm8PdOukGufwEAAP//AwBQSwECLQAUAAYACAAAACEA2+H2y+4AAACFAQAAEwAAAAAAAAAAAAAA&#10;AAAAAAAAW0NvbnRlbnRfVHlwZXNdLnhtbFBLAQItABQABgAIAAAAIQBa9CxbvwAAABUBAAALAAAA&#10;AAAAAAAAAAAAAB8BAABfcmVscy8ucmVsc1BLAQItABQABgAIAAAAIQCzZaH9wgAAAN4AAAAPAAAA&#10;AAAAAAAAAAAAAAcCAABkcnMvZG93bnJldi54bWxQSwUGAAAAAAMAAwC3AAAA9gIAAAAA&#10;" strokecolor="silver" strokeweight="0"/>
                  <v:line id="Line 1214" o:spid="_x0000_s2234" style="position:absolute;visibility:visible;mso-wrap-style:square" from="1136,4396" to="115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QRmwgAAAN4AAAAPAAAAZHJzL2Rvd25yZXYueG1sRE/dasIw&#10;FL4f+A7hCLsZa+qQrVSjqFPn7ZwPcGjOmrDmpDSZbd/eCIPdnY/v9yzXg2vElbpgPSuYZTkI4spr&#10;y7WCy9fhuQARIrLGxjMpGCnAejV5WGKpfc+fdD3HWqQQDiUqMDG2pZShMuQwZL4lTty37xzGBLta&#10;6g77FO4a+ZLnr9Kh5dRgsKWdoern/OsUzBn5tHlqxvZw5OLD7o3dvg9KPU6HzQJEpCH+i//cJ53m&#10;5/PZG9zfSTfI1Q0AAP//AwBQSwECLQAUAAYACAAAACEA2+H2y+4AAACFAQAAEwAAAAAAAAAAAAAA&#10;AAAAAAAAW0NvbnRlbnRfVHlwZXNdLnhtbFBLAQItABQABgAIAAAAIQBa9CxbvwAAABUBAAALAAAA&#10;AAAAAAAAAAAAAB8BAABfcmVscy8ucmVsc1BLAQItABQABgAIAAAAIQDcKQRmwgAAAN4AAAAPAAAA&#10;AAAAAAAAAAAAAAcCAABkcnMvZG93bnJldi54bWxQSwUGAAAAAAMAAwC3AAAA9gIAAAAA&#10;" strokecolor="silver" strokeweight="0"/>
                  <v:line id="Line 1215" o:spid="_x0000_s2235" style="position:absolute;visibility:visible;mso-wrap-style:square" from="1168,4396" to="118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pAUxAAAAN4AAAAPAAAAZHJzL2Rvd25yZXYueG1sRI/NbgIx&#10;DITvSH2HyJV6QSVLhRDaEhAtv1egD2Bt3E3UjbPapLC8PT4gcbM145nP82UfGnWhLvnIBsajAhRx&#10;Fa3n2sDPefs+A5UyssUmMhm4UYLl4mUwx9LGKx/pcsq1khBOJRpwObel1qlyFDCNYkss2m/sAmZZ&#10;u1rbDq8SHhr9URRTHdCzNDhs6dtR9Xf6DwYmjHxYDZtbu93xbO83zn+te2PeXvvVJ6hMfX6aH9cH&#10;K/jFZCy88o7MoBd3AAAA//8DAFBLAQItABQABgAIAAAAIQDb4fbL7gAAAIUBAAATAAAAAAAAAAAA&#10;AAAAAAAAAABbQ29udGVudF9UeXBlc10ueG1sUEsBAi0AFAAGAAgAAAAhAFr0LFu/AAAAFQEAAAsA&#10;AAAAAAAAAAAAAAAAHwEAAF9yZWxzLy5yZWxzUEsBAi0AFAAGAAgAAAAhAK22kBTEAAAA3gAAAA8A&#10;AAAAAAAAAAAAAAAABwIAAGRycy9kb3ducmV2LnhtbFBLBQYAAAAAAwADALcAAAD4AgAAAAA=&#10;" strokecolor="silver" strokeweight="0"/>
                  <v:line id="Line 1216" o:spid="_x0000_s2236" style="position:absolute;visibility:visible;mso-wrap-style:square" from="1200,4396" to="121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WPwQAAAN4AAAAPAAAAZHJzL2Rvd25yZXYueG1sRE/bisIw&#10;EH0X9h/CLPgimioiWo3iruvqq5cPGJqxCTaT0kStf79ZEHybw7nOYtW6StypCdazguEgA0FceG25&#10;VHA+bftTECEia6w8k4InBVgtPzoLzLV/8IHux1iKFMIhRwUmxjqXMhSGHIaBr4kTd/GNw5hgU0rd&#10;4COFu0qOsmwiHVpODQZr+jZUXI83p2DMyPt1r3rW21+e7uyPsV+bVqnuZ7ueg4jUxrf45d7rND8b&#10;D2fw/066QS7/AAAA//8DAFBLAQItABQABgAIAAAAIQDb4fbL7gAAAIUBAAATAAAAAAAAAAAAAAAA&#10;AAAAAABbQ29udGVudF9UeXBlc10ueG1sUEsBAi0AFAAGAAgAAAAhAFr0LFu/AAAAFQEAAAsAAAAA&#10;AAAAAAAAAAAAHwEAAF9yZWxzLy5yZWxzUEsBAi0AFAAGAAgAAAAhAML6NY/BAAAA3gAAAA8AAAAA&#10;AAAAAAAAAAAABwIAAGRycy9kb3ducmV2LnhtbFBLBQYAAAAAAwADALcAAAD1AgAAAAA=&#10;" strokecolor="silver" strokeweight="0"/>
                  <v:line id="Line 1217" o:spid="_x0000_s2237" style="position:absolute;visibility:visible;mso-wrap-style:square" from="1232,4396" to="124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FavwwAAAN4AAAAPAAAAZHJzL2Rvd25yZXYueG1sRI/NbgIx&#10;DITvlfoOkStxqUoWhBDaEhDl/wr0AayNu4m6cVabAMvb40Ol3mx5PDPffNmHRt2oSz6ygdGwAEVc&#10;Reu5NvB92X3MQKWMbLGJTAYelGC5eH2ZY2njnU90O+daiQmnEg24nNtS61Q5CpiGsSWW20/sAmZZ&#10;u1rbDu9iHho9LoqpDuhZEhy2tHZU/Z6vwcCEkY+r9+bR7vY8O/it81+b3pjBW7/6BJWpz//iv++j&#10;lfrFZCwAgiMz6MUTAAD//wMAUEsBAi0AFAAGAAgAAAAhANvh9svuAAAAhQEAABMAAAAAAAAAAAAA&#10;AAAAAAAAAFtDb250ZW50X1R5cGVzXS54bWxQSwECLQAUAAYACAAAACEAWvQsW78AAAAVAQAACwAA&#10;AAAAAAAAAAAAAAAfAQAAX3JlbHMvLnJlbHNQSwECLQAUAAYACAAAACEAnaxWr8MAAADeAAAADwAA&#10;AAAAAAAAAAAAAAAHAgAAZHJzL2Rvd25yZXYueG1sUEsFBgAAAAADAAMAtwAAAPcCAAAAAA==&#10;" strokecolor="silver" strokeweight="0"/>
                  <v:line id="Line 1218" o:spid="_x0000_s2238" style="position:absolute;visibility:visible;mso-wrap-style:square" from="1264,4396" to="128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PM0wgAAAN4AAAAPAAAAZHJzL2Rvd25yZXYueG1sRE/dasIw&#10;FL4f+A7hDLwZa1qRIdUoOn/m7bo9wKE5NmHNSWkybd/eCIPdnY/v96w2g2vFlfpgPSsoshwEce21&#10;5UbB99fxdQEiRGSNrWdSMFKAzXrytMJS+xt/0rWKjUghHEpUYGLsSilDbchhyHxHnLiL7x3GBPtG&#10;6h5vKdy1cpbnb9Kh5dRgsKN3Q/VP9esUzBn5vH1px+544sWHPRi72w9KTZ+H7RJEpCH+i//cZ53m&#10;5/NZAY930g1yfQcAAP//AwBQSwECLQAUAAYACAAAACEA2+H2y+4AAACFAQAAEwAAAAAAAAAAAAAA&#10;AAAAAAAAW0NvbnRlbnRfVHlwZXNdLnhtbFBLAQItABQABgAIAAAAIQBa9CxbvwAAABUBAAALAAAA&#10;AAAAAAAAAAAAAB8BAABfcmVscy8ucmVsc1BLAQItABQABgAIAAAAIQDy4PM0wgAAAN4AAAAPAAAA&#10;AAAAAAAAAAAAAAcCAABkcnMvZG93bnJldi54bWxQSwUGAAAAAAMAAwC3AAAA9gIAAAAA&#10;" strokecolor="silver" strokeweight="0"/>
                  <v:line id="Line 1219" o:spid="_x0000_s2239" style="position:absolute;visibility:visible;mso-wrap-style:square" from="1296,4396" to="131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m1DwAAAAN4AAAAPAAAAZHJzL2Rvd25yZXYueG1sRE/bisIw&#10;EH0X9h/CLOyLaGoRkWoUd72+6u4HDM3YBJtJaaLWv98Igm9zONeZLztXixu1wXpWMBpmIIhLry1X&#10;Cv5+t4MpiBCRNdaeScGDAiwXH705Ftrf+Ui3U6xECuFQoAITY1NIGUpDDsPQN8SJO/vWYUywraRu&#10;8Z7CXS3zLJtIh5ZTg8GGfgyVl9PVKRgz8mHVrx/NdsfTvd0Y+73ulPr67FYzEJG6+Ba/3Aed5mfj&#10;PIfnO+kGufgHAAD//wMAUEsBAi0AFAAGAAgAAAAhANvh9svuAAAAhQEAABMAAAAAAAAAAAAAAAAA&#10;AAAAAFtDb250ZW50X1R5cGVzXS54bWxQSwECLQAUAAYACAAAACEAWvQsW78AAAAVAQAACwAAAAAA&#10;AAAAAAAAAAAfAQAAX3JlbHMvLnJlbHNQSwECLQAUAAYACAAAACEAAjJtQ8AAAADeAAAADwAAAAAA&#10;AAAAAAAAAAAHAgAAZHJzL2Rvd25yZXYueG1sUEsFBgAAAAADAAMAtwAAAPQCAAAAAA==&#10;" strokecolor="silver" strokeweight="0"/>
                  <v:line id="Line 1220" o:spid="_x0000_s2240" style="position:absolute;visibility:visible;mso-wrap-style:square" from="1328,4396" to="134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sjYwQAAAN4AAAAPAAAAZHJzL2Rvd25yZXYueG1sRE/bisIw&#10;EH1f8B/CCL4smuqKSDWK111fvXzA0IxNsJmUJmr9e7OwsG9zONeZL1tXiQc1wXpWMBxkIIgLry2X&#10;Ci7nfX8KIkRkjZVnUvCiAMtF52OOufZPPtLjFEuRQjjkqMDEWOdShsKQwzDwNXHirr5xGBNsSqkb&#10;fKZwV8lRlk2kQ8upwWBNG0PF7XR3CsaMfFh9Vq96/83TH7szdr1tlep129UMRKQ2/ov/3Aed5mfj&#10;0Rf8vpNukIs3AAAA//8DAFBLAQItABQABgAIAAAAIQDb4fbL7gAAAIUBAAATAAAAAAAAAAAAAAAA&#10;AAAAAABbQ29udGVudF9UeXBlc10ueG1sUEsBAi0AFAAGAAgAAAAhAFr0LFu/AAAAFQEAAAsAAAAA&#10;AAAAAAAAAAAAHwEAAF9yZWxzLy5yZWxzUEsBAi0AFAAGAAgAAAAhAG1+yNjBAAAA3gAAAA8AAAAA&#10;AAAAAAAAAAAABwIAAGRycy9kb3ducmV2LnhtbFBLBQYAAAAAAwADALcAAAD1AgAAAAA=&#10;" strokecolor="silver" strokeweight="0"/>
                  <v:line id="Line 1221" o:spid="_x0000_s2241" style="position:absolute;visibility:visible;mso-wrap-style:square" from="1360,4396" to="137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1CswgAAAN4AAAAPAAAAZHJzL2Rvd25yZXYueG1sRE9LasMw&#10;EN0XcgcxgW5KLSeYElzLJkmbNtt8DjBYU0vUGhlLSZzbV4VCd/N436mayfXiSmOwnhUsshwEceu1&#10;5U7B+bR7XoEIEVlj75kU3ClAU88eKiy1v/GBrsfYiRTCoUQFJsahlDK0hhyGzA/Eifvyo8OY4NhJ&#10;PeIthbteLvP8RTq0nBoMDrQ11H4fL05Bwcj79VN/H3YfvPq078Zu3ialHufT+hVEpCn+i//ce53m&#10;58WygN930g2y/gEAAP//AwBQSwECLQAUAAYACAAAACEA2+H2y+4AAACFAQAAEwAAAAAAAAAAAAAA&#10;AAAAAAAAW0NvbnRlbnRfVHlwZXNdLnhtbFBLAQItABQABgAIAAAAIQBa9CxbvwAAABUBAAALAAAA&#10;AAAAAAAAAAAAAB8BAABfcmVscy8ucmVsc1BLAQItABQABgAIAAAAIQDil1CswgAAAN4AAAAPAAAA&#10;AAAAAAAAAAAAAAcCAABkcnMvZG93bnJldi54bWxQSwUGAAAAAAMAAwC3AAAA9gIAAAAA&#10;" strokecolor="silver" strokeweight="0"/>
                  <v:line id="Line 1222" o:spid="_x0000_s2242" style="position:absolute;visibility:visible;mso-wrap-style:square" from="1392,4396" to="140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U3wgAAAN4AAAAPAAAAZHJzL2Rvd25yZXYueG1sRE/NagIx&#10;EL4XfIcwgpeiWRdbZDWK1tp6rfoAw2a6CU0myyZd17dvCoXe5uP7nfV28E701EUbWMF8VoAgroO2&#10;3Ci4Xo7TJYiYkDW6wKTgThG2m9HDGisdbvxB/Tk1IodwrFCBSamtpIy1IY9xFlrizH2GzmPKsGuk&#10;7vCWw72TZVE8S4+Wc4PBll4M1V/nb69gwcin3aO7t8c3Xr7bV2P3h0GpyXjYrUAkGtK/+M990nl+&#10;sSif4PedfIPc/AAAAP//AwBQSwECLQAUAAYACAAAACEA2+H2y+4AAACFAQAAEwAAAAAAAAAAAAAA&#10;AAAAAAAAW0NvbnRlbnRfVHlwZXNdLnhtbFBLAQItABQABgAIAAAAIQBa9CxbvwAAABUBAAALAAAA&#10;AAAAAAAAAAAAAB8BAABfcmVscy8ucmVsc1BLAQItABQABgAIAAAAIQCN2/U3wgAAAN4AAAAPAAAA&#10;AAAAAAAAAAAAAAcCAABkcnMvZG93bnJldi54bWxQSwUGAAAAAAMAAwC3AAAA9gIAAAAA&#10;" strokecolor="silver" strokeweight="0"/>
                  <v:line id="Line 1223" o:spid="_x0000_s2243" style="position:absolute;visibility:visible;mso-wrap-style:square" from="1424,4396" to="144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WtAwgAAAN4AAAAPAAAAZHJzL2Rvd25yZXYueG1sRE/dasIw&#10;FL4f+A7hDLwZazoRkWoUnTq9XbcHODTHJqw5KU2s7dsvg4F35+P7Pevt4BrRUxesZwVvWQ6CuPLa&#10;cq3g++v0ugQRIrLGxjMpGCnAdjN5WmOh/Z0/qS9jLVIIhwIVmBjbQspQGXIYMt8SJ+7qO4cxwa6W&#10;usN7CneNnOX5Qjq0nBoMtvRuqPopb07BnJEvu5dmbE8fvDzbo7H7w6DU9HnYrUBEGuJD/O++6DQ/&#10;n88W8PdOukFufgEAAP//AwBQSwECLQAUAAYACAAAACEA2+H2y+4AAACFAQAAEwAAAAAAAAAAAAAA&#10;AAAAAAAAW0NvbnRlbnRfVHlwZXNdLnhtbFBLAQItABQABgAIAAAAIQBa9CxbvwAAABUBAAALAAAA&#10;AAAAAAAAAAAAAB8BAABfcmVscy8ucmVsc1BLAQItABQABgAIAAAAIQB9CWtAwgAAAN4AAAAPAAAA&#10;AAAAAAAAAAAAAAcCAABkcnMvZG93bnJldi54bWxQSwUGAAAAAAMAAwC3AAAA9gIAAAAA&#10;" strokecolor="silver" strokeweight="0"/>
                  <v:line id="Line 1224" o:spid="_x0000_s2244" style="position:absolute;visibility:visible;mso-wrap-style:square" from="1456,4396" to="147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c7bwgAAAN4AAAAPAAAAZHJzL2Rvd25yZXYueG1sRE/NagIx&#10;EL4XfIcwgpeiWRdpZTWK1tp6rfoAw2a6CU0myyZd17dvCoXe5uP7nfV28E701EUbWMF8VoAgroO2&#10;3Ci4Xo7TJYiYkDW6wKTgThG2m9HDGisdbvxB/Tk1IodwrFCBSamtpIy1IY9xFlrizH2GzmPKsGuk&#10;7vCWw72TZVE8SY+Wc4PBll4M1V/nb69gwcin3aO7t8c3Xr7bV2P3h0GpyXjYrUAkGtK/+M990nl+&#10;sSif4fedfIPc/AAAAP//AwBQSwECLQAUAAYACAAAACEA2+H2y+4AAACFAQAAEwAAAAAAAAAAAAAA&#10;AAAAAAAAW0NvbnRlbnRfVHlwZXNdLnhtbFBLAQItABQABgAIAAAAIQBa9CxbvwAAABUBAAALAAAA&#10;AAAAAAAAAAAAAB8BAABfcmVscy8ucmVsc1BLAQItABQABgAIAAAAIQASRc7bwgAAAN4AAAAPAAAA&#10;AAAAAAAAAAAAAAcCAABkcnMvZG93bnJldi54bWxQSwUGAAAAAAMAAwC3AAAA9gIAAAAA&#10;" strokecolor="silver" strokeweight="0"/>
                  <v:line id="Line 1225" o:spid="_x0000_s2245" style="position:absolute;visibility:visible;mso-wrap-style:square" from="1488,4396" to="150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lqpwwAAAN4AAAAPAAAAZHJzL2Rvd25yZXYueG1sRI/NbgIx&#10;DITvlfoOkStxqUoWhBDaEhDl/wr0AayNu4m6cVabAMvb40Ol3mzNeObzfNmHRt2oSz6ygdGwAEVc&#10;Reu5NvB92X3MQKWMbLGJTAYelGC5eH2ZY2njnU90O+daSQinEg24nNtS61Q5CpiGsSUW7Sd2AbOs&#10;Xa1th3cJD40eF8VUB/QsDQ5bWjuqfs/XYGDCyMfVe/Nod3ueHfzW+a9Nb8zgrV99gsrU53/z3/XR&#10;Cn4xGQuvvCMz6MUTAAD//wMAUEsBAi0AFAAGAAgAAAAhANvh9svuAAAAhQEAABMAAAAAAAAAAAAA&#10;AAAAAAAAAFtDb250ZW50X1R5cGVzXS54bWxQSwECLQAUAAYACAAAACEAWvQsW78AAAAVAQAACwAA&#10;AAAAAAAAAAAAAAAfAQAAX3JlbHMvLnJlbHNQSwECLQAUAAYACAAAACEAY9paqcMAAADeAAAADwAA&#10;AAAAAAAAAAAAAAAHAgAAZHJzL2Rvd25yZXYueG1sUEsFBgAAAAADAAMAtwAAAPcCAAAAAA==&#10;" strokecolor="silver" strokeweight="0"/>
                  <v:line id="Line 1226" o:spid="_x0000_s2246" style="position:absolute;visibility:visible;mso-wrap-style:square" from="1520,4396" to="153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v8ywQAAAN4AAAAPAAAAZHJzL2Rvd25yZXYueG1sRE/bisIw&#10;EH0X9h/CLOyLrOmKiFuN4rreXr18wNCMTbCZlCZq/XsjCL7N4VxnMmtdJa7UBOtZwU8vA0FceG25&#10;VHA8rL5HIEJE1lh5JgV3CjCbfnQmmGt/4x1d97EUKYRDjgpMjHUuZSgMOQw9XxMn7uQbhzHBppS6&#10;wVsKd5XsZ9lQOrScGgzWtDBUnPcXp2DAyNt5t7rXqzWPNnZp7N9/q9TXZzsfg4jUxrf45d7qND8b&#10;9H/h+U66QU4fAAAA//8DAFBLAQItABQABgAIAAAAIQDb4fbL7gAAAIUBAAATAAAAAAAAAAAAAAAA&#10;AAAAAABbQ29udGVudF9UeXBlc10ueG1sUEsBAi0AFAAGAAgAAAAhAFr0LFu/AAAAFQEAAAsAAAAA&#10;AAAAAAAAAAAAHwEAAF9yZWxzLy5yZWxzUEsBAi0AFAAGAAgAAAAhAAyW/zLBAAAA3gAAAA8AAAAA&#10;AAAAAAAAAAAABwIAAGRycy9kb3ducmV2LnhtbFBLBQYAAAAAAwADALcAAAD1AgAAAAA=&#10;" strokecolor="silver" strokeweight="0"/>
                  <v:line id="Line 1227" o:spid="_x0000_s2247" style="position:absolute;visibility:visible;mso-wrap-style:square" from="1552,4396" to="156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cByxAAAAN4AAAAPAAAAZHJzL2Rvd25yZXYueG1sRI/BbgIx&#10;DETvSPxDZCQuqGShCKEtAUGBliu0H2Bt3E3UjbPapLD8fX2o1Jstj2fmrbd9aNSNuuQjG5hNC1DE&#10;VbSeawOfH6enFaiUkS02kcnAgxJsN8PBGksb73yh2zXXSkw4lWjA5dyWWqfKUcA0jS2x3L5iFzDL&#10;2tXadngX89DoeVEsdUDPkuCwpVdH1ff1JxhYMPJ5N2ke7emNV+/+6Pz+0BszHvW7F1CZ+vwv/vs+&#10;W6lfLJ4FQHBkBr35BQAA//8DAFBLAQItABQABgAIAAAAIQDb4fbL7gAAAIUBAAATAAAAAAAAAAAA&#10;AAAAAAAAAABbQ29udGVudF9UeXBlc10ueG1sUEsBAi0AFAAGAAgAAAAhAFr0LFu/AAAAFQEAAAsA&#10;AAAAAAAAAAAAAAAAHwEAAF9yZWxzLy5yZWxzUEsBAi0AFAAGAAgAAAAhABh1wHLEAAAA3gAAAA8A&#10;AAAAAAAAAAAAAAAABwIAAGRycy9kb3ducmV2LnhtbFBLBQYAAAAAAwADALcAAAD4AgAAAAA=&#10;" strokecolor="silver" strokeweight="0"/>
                  <v:line id="Line 1228" o:spid="_x0000_s2248" style="position:absolute;visibility:visible;mso-wrap-style:square" from="1584,4396" to="160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WXpwgAAAN4AAAAPAAAAZHJzL2Rvd25yZXYueG1sRE/dasIw&#10;FL4f7B3CGexmrKlTpFSjuDmntzof4NCcNWHNSWmibd9+EQbenY/v9yzXg2vElbpgPSuYZDkI4spr&#10;y7WC8/futQARIrLGxjMpGCnAevX4sMRS+56PdD3FWqQQDiUqMDG2pZShMuQwZL4lTtyP7xzGBLta&#10;6g77FO4a+Zbnc+nQcmow2NKHoer3dHEKZox82Lw0Y7v74mJvP4193w5KPT8NmwWISEO8i//dB53m&#10;57PpBG7vpBvk6g8AAP//AwBQSwECLQAUAAYACAAAACEA2+H2y+4AAACFAQAAEwAAAAAAAAAAAAAA&#10;AAAAAAAAW0NvbnRlbnRfVHlwZXNdLnhtbFBLAQItABQABgAIAAAAIQBa9CxbvwAAABUBAAALAAAA&#10;AAAAAAAAAAAAAB8BAABfcmVscy8ucmVsc1BLAQItABQABgAIAAAAIQB3OWXpwgAAAN4AAAAPAAAA&#10;AAAAAAAAAAAAAAcCAABkcnMvZG93bnJldi54bWxQSwUGAAAAAAMAAwC3AAAA9gIAAAAA&#10;" strokecolor="silver" strokeweight="0"/>
                  <v:line id="Line 1229" o:spid="_x0000_s2249" style="position:absolute;visibility:visible;mso-wrap-style:square" from="1616,4396" to="163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uewQAAAN4AAAAPAAAAZHJzL2Rvd25yZXYueG1sRE/bisIw&#10;EH1f8B/CCL4smuqKSDWK111fvXzA0IxNsJmUJmr9e7OwsG9zONeZL1tXiQc1wXpWMBxkIIgLry2X&#10;Ci7nfX8KIkRkjZVnUvCiAMtF52OOufZPPtLjFEuRQjjkqMDEWOdShsKQwzDwNXHirr5xGBNsSqkb&#10;fKZwV8lRlk2kQ8upwWBNG0PF7XR3CsaMfFh9Vq96/83TH7szdr1tlep129UMRKQ2/ov/3Aed5mfj&#10;rxH8vpNukIs3AAAA//8DAFBLAQItABQABgAIAAAAIQDb4fbL7gAAAIUBAAATAAAAAAAAAAAAAAAA&#10;AAAAAABbQ29udGVudF9UeXBlc10ueG1sUEsBAi0AFAAGAAgAAAAhAFr0LFu/AAAAFQEAAAsAAAAA&#10;AAAAAAAAAAAAHwEAAF9yZWxzLy5yZWxzUEsBAi0AFAAGAAgAAAAhAIfr+57BAAAA3gAAAA8AAAAA&#10;AAAAAAAAAAAABwIAAGRycy9kb3ducmV2LnhtbFBLBQYAAAAAAwADALcAAAD1AgAAAAA=&#10;" strokecolor="silver" strokeweight="0"/>
                  <v:line id="Line 1230" o:spid="_x0000_s2250" style="position:absolute;visibility:visible;mso-wrap-style:square" from="1648,4396" to="166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14FwgAAAN4AAAAPAAAAZHJzL2Rvd25yZXYueG1sRE/NagIx&#10;EL4XfIcwQi9Fs1YpshpF22q9Vn2AYTPdhCaTZZOuu2/fFITe5uP7nfW290501EYbWMFsWoAgroK2&#10;XCu4Xg6TJYiYkDW6wKRgoAjbzehhjaUON/6k7pxqkUM4lqjApNSUUsbKkMc4DQ1x5r5C6zFl2NZS&#10;t3jL4d7J56J4kR4t5waDDb0aqr7PP17BgpFPuyc3NIcjLz/su7H7t16px3G/W4FI1Kd/8d190nl+&#10;sZjP4e+dfIPc/AIAAP//AwBQSwECLQAUAAYACAAAACEA2+H2y+4AAACFAQAAEwAAAAAAAAAAAAAA&#10;AAAAAAAAW0NvbnRlbnRfVHlwZXNdLnhtbFBLAQItABQABgAIAAAAIQBa9CxbvwAAABUBAAALAAAA&#10;AAAAAAAAAAAAAB8BAABfcmVscy8ucmVsc1BLAQItABQABgAIAAAAIQDop14FwgAAAN4AAAAPAAAA&#10;AAAAAAAAAAAAAAcCAABkcnMvZG93bnJldi54bWxQSwUGAAAAAAMAAwC3AAAA9gIAAAAA&#10;" strokecolor="silver" strokeweight="0"/>
                  <v:line id="Line 1231" o:spid="_x0000_s2251" style="position:absolute;visibility:visible;mso-wrap-style:square" from="1680,4396" to="169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sZxwgAAAN4AAAAPAAAAZHJzL2Rvd25yZXYueG1sRE/dasIw&#10;FL4f+A7hCLsZmm4rItW06Kabt/48wKE5NsHmpDSZ1rc3g8Huzsf3e5bV4FpxpT5YzwpepxkI4tpr&#10;y42C03E7mYMIEVlj65kU3ClAVY6ellhof+M9XQ+xESmEQ4EKTIxdIWWoDTkMU98RJ+7se4cxwb6R&#10;usdbCnetfMuymXRoOTUY7OjDUH05/DgFOSPvVi/tvdt+8fzbboxdfw5KPY+H1QJEpCH+i//cO53m&#10;Z/l7Dr/vpBtk+QAAAP//AwBQSwECLQAUAAYACAAAACEA2+H2y+4AAACFAQAAEwAAAAAAAAAAAAAA&#10;AAAAAAAAW0NvbnRlbnRfVHlwZXNdLnhtbFBLAQItABQABgAIAAAAIQBa9CxbvwAAABUBAAALAAAA&#10;AAAAAAAAAAAAAB8BAABfcmVscy8ucmVsc1BLAQItABQABgAIAAAAIQBnTsZxwgAAAN4AAAAPAAAA&#10;AAAAAAAAAAAAAAcCAABkcnMvZG93bnJldi54bWxQSwUGAAAAAAMAAwC3AAAA9gIAAAAA&#10;" strokecolor="silver" strokeweight="0"/>
                  <v:line id="Line 1232" o:spid="_x0000_s2252" style="position:absolute;visibility:visible;mso-wrap-style:square" from="1712,4396" to="172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mPqwgAAAN4AAAAPAAAAZHJzL2Rvd25yZXYueG1sRE/NagIx&#10;EL4LfYcwhV5Es1ZbltUo2lbrteoDDJtxE9xMlk26rm9vCgVv8/H9zmLVu1p01AbrWcFknIEgLr22&#10;XCk4HbejHESIyBprz6TgRgFWy6fBAgvtr/xD3SFWIoVwKFCBibEppAylIYdh7BvixJ196zAm2FZS&#10;t3hN4a6Wr1n2Lh1aTg0GG/owVF4Ov07BjJH362F9a7Y7zr/tl7Gbz16pl+d+PQcRqY8P8b97r9P8&#10;bDZ9g7930g1yeQcAAP//AwBQSwECLQAUAAYACAAAACEA2+H2y+4AAACFAQAAEwAAAAAAAAAAAAAA&#10;AAAAAAAAW0NvbnRlbnRfVHlwZXNdLnhtbFBLAQItABQABgAIAAAAIQBa9CxbvwAAABUBAAALAAAA&#10;AAAAAAAAAAAAAB8BAABfcmVscy8ucmVsc1BLAQItABQABgAIAAAAIQAIAmPqwgAAAN4AAAAPAAAA&#10;AAAAAAAAAAAAAAcCAABkcnMvZG93bnJldi54bWxQSwUGAAAAAAMAAwC3AAAA9gIAAAAA&#10;" strokecolor="silver" strokeweight="0"/>
                  <v:line id="Line 1233" o:spid="_x0000_s2253" style="position:absolute;visibility:visible;mso-wrap-style:square" from="1744,4396" to="176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P2dwgAAAN4AAAAPAAAAZHJzL2Rvd25yZXYueG1sRE/dasIw&#10;FL4f+A7hDLwZM50rItUoOu3m7dwe4NAcm7DmpDTRtm9vBoPdnY/v96y3g2vEjbpgPSt4mWUgiCuv&#10;LdcKvr/K5yWIEJE1Np5JwUgBtpvJwxoL7Xv+pNs51iKFcChQgYmxLaQMlSGHYeZb4sRdfOcwJtjV&#10;UnfYp3DXyHmWLaRDy6nBYEtvhqqf89UpyBn5tHtqxrZ85+WHPRq7PwxKTR+H3QpEpCH+i//cJ53m&#10;Z/nrAn7fSTfIzR0AAP//AwBQSwECLQAUAAYACAAAACEA2+H2y+4AAACFAQAAEwAAAAAAAAAAAAAA&#10;AAAAAAAAW0NvbnRlbnRfVHlwZXNdLnhtbFBLAQItABQABgAIAAAAIQBa9CxbvwAAABUBAAALAAAA&#10;AAAAAAAAAAAAAB8BAABfcmVscy8ucmVsc1BLAQItABQABgAIAAAAIQD40P2dwgAAAN4AAAAPAAAA&#10;AAAAAAAAAAAAAAcCAABkcnMvZG93bnJldi54bWxQSwUGAAAAAAMAAwC3AAAA9gIAAAAA&#10;" strokecolor="silver" strokeweight="0"/>
                  <v:line id="Line 1234" o:spid="_x0000_s2254" style="position:absolute;visibility:visible;mso-wrap-style:square" from="1776,4396" to="179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FgGwgAAAN4AAAAPAAAAZHJzL2Rvd25yZXYueG1sRE/NagIx&#10;EL4LfYcwhV5Es1Zpl9Uo2lbrteoDDJtxE9xMlk26rm9vCgVv8/H9zmLVu1p01AbrWcFknIEgLr22&#10;XCk4HbejHESIyBprz6TgRgFWy6fBAgvtr/xD3SFWIoVwKFCBibEppAylIYdh7BvixJ196zAm2FZS&#10;t3hN4a6Wr1n2Jh1aTg0GG/owVF4Ov07BjJH362F9a7Y7zr/tl7Gbz16pl+d+PQcRqY8P8b97r9P8&#10;bDZ9h7930g1yeQcAAP//AwBQSwECLQAUAAYACAAAACEA2+H2y+4AAACFAQAAEwAAAAAAAAAAAAAA&#10;AAAAAAAAW0NvbnRlbnRfVHlwZXNdLnhtbFBLAQItABQABgAIAAAAIQBa9CxbvwAAABUBAAALAAAA&#10;AAAAAAAAAAAAAB8BAABfcmVscy8ucmVsc1BLAQItABQABgAIAAAAIQCXnFgGwgAAAN4AAAAPAAAA&#10;AAAAAAAAAAAAAAcCAABkcnMvZG93bnJldi54bWxQSwUGAAAAAAMAAwC3AAAA9gIAAAAA&#10;" strokecolor="silver" strokeweight="0"/>
                  <v:line id="Line 1235" o:spid="_x0000_s2255" style="position:absolute;visibility:visible;mso-wrap-style:square" from="1807,4396" to="182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8x0xAAAAN4AAAAPAAAAZHJzL2Rvd25yZXYueG1sRI/BbgIx&#10;DETvSPxDZCQuqGShCKEtAUGBliu0H2Bt3E3UjbPapLD8fX2o1JutGc88r7d9aNSNuuQjG5hNC1DE&#10;VbSeawOfH6enFaiUkS02kcnAgxJsN8PBGksb73yh2zXXSkI4lWjA5dyWWqfKUcA0jS2xaF+xC5hl&#10;7WptO7xLeGj0vCiWOqBnaXDY0quj6vv6EwwsGPm8mzSP9vTGq3d/dH5/6I0Zj/rdC6hMff43/12f&#10;reAXi2fhlXdkBr35BQAA//8DAFBLAQItABQABgAIAAAAIQDb4fbL7gAAAIUBAAATAAAAAAAAAAAA&#10;AAAAAAAAAABbQ29udGVudF9UeXBlc10ueG1sUEsBAi0AFAAGAAgAAAAhAFr0LFu/AAAAFQEAAAsA&#10;AAAAAAAAAAAAAAAAHwEAAF9yZWxzLy5yZWxzUEsBAi0AFAAGAAgAAAAhAOYDzHTEAAAA3gAAAA8A&#10;AAAAAAAAAAAAAAAABwIAAGRycy9kb3ducmV2LnhtbFBLBQYAAAAAAwADALcAAAD4AgAAAAA=&#10;" strokecolor="silver" strokeweight="0"/>
                  <v:line id="Line 1236" o:spid="_x0000_s2256" style="position:absolute;visibility:visible;mso-wrap-style:square" from="1839,4396" to="185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2nvwgAAAN4AAAAPAAAAZHJzL2Rvd25yZXYueG1sRE/NagIx&#10;EL4LfYcwhV6kZq1SdN2saFut16oPMGzGTXAzWTaprm9vCgVv8/H9TrHsXSMu1AXrWcF4lIEgrry2&#10;XCs4HjavMxAhImtsPJOCGwVYlk+DAnPtr/xDl32sRQrhkKMCE2ObSxkqQw7DyLfEiTv5zmFMsKul&#10;7vCawl0j37LsXTq0nBoMtvRhqDrvf52CKSPvVsPm1m62PPu2X8auP3ulXp771QJEpD4+xP/unU7z&#10;s+lkDn/vpBtkeQcAAP//AwBQSwECLQAUAAYACAAAACEA2+H2y+4AAACFAQAAEwAAAAAAAAAAAAAA&#10;AAAAAAAAW0NvbnRlbnRfVHlwZXNdLnhtbFBLAQItABQABgAIAAAAIQBa9CxbvwAAABUBAAALAAAA&#10;AAAAAAAAAAAAAB8BAABfcmVscy8ucmVsc1BLAQItABQABgAIAAAAIQCJT2nvwgAAAN4AAAAPAAAA&#10;AAAAAAAAAAAAAAcCAABkcnMvZG93bnJldi54bWxQSwUGAAAAAAMAAwC3AAAA9gIAAAAA&#10;" strokecolor="silver" strokeweight="0"/>
                  <v:line id="Line 1237" o:spid="_x0000_s2257" style="position:absolute;visibility:visible;mso-wrap-style:square" from="1871,4396" to="188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7MPxQAAAN4AAAAPAAAAZHJzL2Rvd25yZXYueG1sRI/NasMw&#10;EITvhb6D2EIvJZFbTDFOlJCkTZtrfh5gsbaWqLUylpo4b989BHLbZWdn5psvx9CpMw3JRzbwOi1A&#10;ETfRem4NnI7bSQUqZWSLXWQycKUEy8XjwxxrGy+8p/Mht0pMONVowOXc11qnxlHANI09sdx+4hAw&#10;yzq02g54EfPQ6beieNcBPUuCw542jprfw18wUDLybvXSXfvtF1ff/tP59cdozPPTuJqByjTmu/j2&#10;vbNSvyhLARAcmUEv/gEAAP//AwBQSwECLQAUAAYACAAAACEA2+H2y+4AAACFAQAAEwAAAAAAAAAA&#10;AAAAAAAAAAAAW0NvbnRlbnRfVHlwZXNdLnhtbFBLAQItABQABgAIAAAAIQBa9CxbvwAAABUBAAAL&#10;AAAAAAAAAAAAAAAAAB8BAABfcmVscy8ucmVsc1BLAQItABQABgAIAAAAIQBAc7MPxQAAAN4AAAAP&#10;AAAAAAAAAAAAAAAAAAcCAABkcnMvZG93bnJldi54bWxQSwUGAAAAAAMAAwC3AAAA+QIAAAAA&#10;" strokecolor="silver" strokeweight="0"/>
                  <v:line id="Line 1238" o:spid="_x0000_s2258" style="position:absolute;visibility:visible;mso-wrap-style:square" from="1903,4396" to="191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xaUwQAAAN4AAAAPAAAAZHJzL2Rvd25yZXYueG1sRE/bisIw&#10;EH0X9h/CLPgimipFpBrFXS/rq+5+wNCMTbCZlCZq/XsjLPg2h3OdxapztbhRG6xnBeNRBoK49Npy&#10;peDvdzecgQgRWWPtmRQ8KMBq+dFbYKH9nY90O8VKpBAOBSowMTaFlKE05DCMfEOcuLNvHcYE20rq&#10;Fu8p3NVykmVT6dByajDY0Leh8nK6OgU5Ix/Wg/rR7PY8+7FbY782nVL9z249BxGpi2/xv/ug0/ws&#10;z8fweifdIJdPAAAA//8DAFBLAQItABQABgAIAAAAIQDb4fbL7gAAAIUBAAATAAAAAAAAAAAAAAAA&#10;AAAAAABbQ29udGVudF9UeXBlc10ueG1sUEsBAi0AFAAGAAgAAAAhAFr0LFu/AAAAFQEAAAsAAAAA&#10;AAAAAAAAAAAAHwEAAF9yZWxzLy5yZWxzUEsBAi0AFAAGAAgAAAAhAC8/FpTBAAAA3gAAAA8AAAAA&#10;AAAAAAAAAAAABwIAAGRycy9kb3ducmV2LnhtbFBLBQYAAAAAAwADALcAAAD1AgAAAAA=&#10;" strokecolor="silver" strokeweight="0"/>
                  <v:line id="Line 1239" o:spid="_x0000_s2259" style="position:absolute;visibility:visible;mso-wrap-style:square" from="1935,4396" to="195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YjjwgAAAN4AAAAPAAAAZHJzL2Rvd25yZXYueG1sRE9LasMw&#10;EN0XcgcxgW5KLSeYElzLJkmbNtt8DjBYU0vUGhlLSZzbV4VCd/N436mayfXiSmOwnhUsshwEceu1&#10;5U7B+bR7XoEIEVlj75kU3ClAU88eKiy1v/GBrsfYiRTCoUQFJsahlDK0hhyGzA/Eifvyo8OY4NhJ&#10;PeIthbteLvP8RTq0nBoMDrQ11H4fL05Bwcj79VN/H3YfvPq078Zu3ialHufT+hVEpCn+i//ce53m&#10;50WxhN930g2y/gEAAP//AwBQSwECLQAUAAYACAAAACEA2+H2y+4AAACFAQAAEwAAAAAAAAAAAAAA&#10;AAAAAAAAW0NvbnRlbnRfVHlwZXNdLnhtbFBLAQItABQABgAIAAAAIQBa9CxbvwAAABUBAAALAAAA&#10;AAAAAAAAAAAAAB8BAABfcmVscy8ucmVsc1BLAQItABQABgAIAAAAIQDf7YjjwgAAAN4AAAAPAAAA&#10;AAAAAAAAAAAAAAcCAABkcnMvZG93bnJldi54bWxQSwUGAAAAAAMAAwC3AAAA9gIAAAAA&#10;" strokecolor="silver" strokeweight="0"/>
                  <v:line id="Line 1240" o:spid="_x0000_s2260" style="position:absolute;visibility:visible;mso-wrap-style:square" from="1967,4396" to="198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S14wgAAAN4AAAAPAAAAZHJzL2Rvd25yZXYueG1sRE/dasIw&#10;FL4f+A7hCLsZmm4rItW06Kabt/48wKE5NsHmpDSZ1rc3g8Huzsf3e5bV4FpxpT5YzwpepxkI4tpr&#10;y42C03E7mYMIEVlj65kU3ClAVY6ellhof+M9XQ+xESmEQ4EKTIxdIWWoDTkMU98RJ+7se4cxwb6R&#10;usdbCnetfMuymXRoOTUY7OjDUH05/DgFOSPvVi/tvdt+8fzbboxdfw5KPY+H1QJEpCH+i//cO53m&#10;Z3n+Dr/vpBtk+QAAAP//AwBQSwECLQAUAAYACAAAACEA2+H2y+4AAACFAQAAEwAAAAAAAAAAAAAA&#10;AAAAAAAAW0NvbnRlbnRfVHlwZXNdLnhtbFBLAQItABQABgAIAAAAIQBa9CxbvwAAABUBAAALAAAA&#10;AAAAAAAAAAAAAB8BAABfcmVscy8ucmVsc1BLAQItABQABgAIAAAAIQCwoS14wgAAAN4AAAAPAAAA&#10;AAAAAAAAAAAAAAcCAABkcnMvZG93bnJldi54bWxQSwUGAAAAAAMAAwC3AAAA9gIAAAAA&#10;" strokecolor="silver" strokeweight="0"/>
                  <v:line id="Line 1241" o:spid="_x0000_s2261" style="position:absolute;visibility:visible;mso-wrap-style:square" from="1999,4396" to="201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UMwQAAAN4AAAAPAAAAZHJzL2Rvd25yZXYueG1sRE/bisIw&#10;EH0X9h/CCL6Ipi5FpBrFdVfXVy8fMDRjE2wmpclq/XsjLPg2h3OdxapztbhRG6xnBZNxBoK49Npy&#10;peB82o5mIEJE1lh7JgUPCrBafvQWWGh/5wPdjrESKYRDgQpMjE0hZSgNOQxj3xAn7uJbhzHBtpK6&#10;xXsKd7X8zLKpdGg5NRhsaGOovB7/nIKckffrYf1otjue/dofY7++O6UG/W49BxGpi2/xv3uv0/ws&#10;z3N4vZNukMsnAAAA//8DAFBLAQItABQABgAIAAAAIQDb4fbL7gAAAIUBAAATAAAAAAAAAAAAAAAA&#10;AAAAAABbQ29udGVudF9UeXBlc10ueG1sUEsBAi0AFAAGAAgAAAAhAFr0LFu/AAAAFQEAAAsAAAAA&#10;AAAAAAAAAAAAHwEAAF9yZWxzLy5yZWxzUEsBAi0AFAAGAAgAAAAhAD9ItQzBAAAA3gAAAA8AAAAA&#10;AAAAAAAAAAAABwIAAGRycy9kb3ducmV2LnhtbFBLBQYAAAAAAwADALcAAAD1AgAAAAA=&#10;" strokecolor="silver" strokeweight="0"/>
                  <v:line id="Line 1242" o:spid="_x0000_s2262" style="position:absolute;visibility:visible;mso-wrap-style:square" from="2031,4396" to="204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BCXwgAAAN4AAAAPAAAAZHJzL2Rvd25yZXYueG1sRE/dasIw&#10;FL4X9g7hDLwRTSfdkGpa3Jxbb3U+wKE5NmHNSWmi1rdfBoPdnY/v92yq0XXiSkOwnhU8LTIQxI3X&#10;llsFp6/9fAUiRGSNnWdScKcAVfkw2WCh/Y0PdD3GVqQQDgUqMDH2hZShMeQwLHxPnLizHxzGBIdW&#10;6gFvKdx1cpllL9Kh5dRgsKc3Q8338eIU5Ixcb2fdvd9/8OrTvhv7uhuVmj6O2zWISGP8F/+5a53m&#10;Z3n+DL/vpBtk+QMAAP//AwBQSwECLQAUAAYACAAAACEA2+H2y+4AAACFAQAAEwAAAAAAAAAAAAAA&#10;AAAAAAAAW0NvbnRlbnRfVHlwZXNdLnhtbFBLAQItABQABgAIAAAAIQBa9CxbvwAAABUBAAALAAAA&#10;AAAAAAAAAAAAAB8BAABfcmVscy8ucmVsc1BLAQItABQABgAIAAAAIQBQBBCXwgAAAN4AAAAPAAAA&#10;AAAAAAAAAAAAAAcCAABkcnMvZG93bnJldi54bWxQSwUGAAAAAAMAAwC3AAAA9gIAAAAA&#10;" strokecolor="silver" strokeweight="0"/>
                  <v:line id="Line 1243" o:spid="_x0000_s2263" style="position:absolute;visibility:visible;mso-wrap-style:square" from="2063,4396" to="207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o7gwAAAAN4AAAAPAAAAZHJzL2Rvd25yZXYueG1sRE/bisIw&#10;EH0X9h/CLOyLrKlLEekaxbu+evmAoZltwjaT0kStf28Ewbc5nOtMZp2rxZXaYD0rGA4yEMSl15Yr&#10;BefT5nsMIkRkjbVnUnCnALPpR2+ChfY3PtD1GCuRQjgUqMDE2BRShtKQwzDwDXHi/nzrMCbYVlK3&#10;eEvhrpY/WTaSDi2nBoMNLQ2V/8eLU5Az8n7er+/NZsvjnV0bu1h1Sn19dvNfEJG6+Ba/3Hud5md5&#10;PoLnO+kGOX0AAAD//wMAUEsBAi0AFAAGAAgAAAAhANvh9svuAAAAhQEAABMAAAAAAAAAAAAAAAAA&#10;AAAAAFtDb250ZW50X1R5cGVzXS54bWxQSwECLQAUAAYACAAAACEAWvQsW78AAAAVAQAACwAAAAAA&#10;AAAAAAAAAAAfAQAAX3JlbHMvLnJlbHNQSwECLQAUAAYACAAAACEAoNaO4MAAAADeAAAADwAAAAAA&#10;AAAAAAAAAAAHAgAAZHJzL2Rvd25yZXYueG1sUEsFBgAAAAADAAMAtwAAAPQCAAAAAA==&#10;" strokecolor="silver" strokeweight="0"/>
                  <v:line id="Line 1244" o:spid="_x0000_s2264" style="position:absolute;visibility:visible;mso-wrap-style:square" from="2095,4396" to="211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it7wgAAAN4AAAAPAAAAZHJzL2Rvd25yZXYueG1sRE/dasIw&#10;FL4X9g7hDLwRTSdlk2pa3Jxbb3U+wKE5NmHNSWmi1rdfBoPdnY/v92yq0XXiSkOwnhU8LTIQxI3X&#10;llsFp6/9fAUiRGSNnWdScKcAVfkw2WCh/Y0PdD3GVqQQDgUqMDH2hZShMeQwLHxPnLizHxzGBIdW&#10;6gFvKdx1cpllz9Kh5dRgsKc3Q8338eIU5Ixcb2fdvd9/8OrTvhv7uhuVmj6O2zWISGP8F/+5a53m&#10;Z3n+Ar/vpBtk+QMAAP//AwBQSwECLQAUAAYACAAAACEA2+H2y+4AAACFAQAAEwAAAAAAAAAAAAAA&#10;AAAAAAAAW0NvbnRlbnRfVHlwZXNdLnhtbFBLAQItABQABgAIAAAAIQBa9CxbvwAAABUBAAALAAAA&#10;AAAAAAAAAAAAAB8BAABfcmVscy8ucmVsc1BLAQItABQABgAIAAAAIQDPmit7wgAAAN4AAAAPAAAA&#10;AAAAAAAAAAAAAAcCAABkcnMvZG93bnJldi54bWxQSwUGAAAAAAMAAwC3AAAA9gIAAAAA&#10;" strokecolor="silver" strokeweight="0"/>
                  <v:line id="Line 1245" o:spid="_x0000_s2265" style="position:absolute;visibility:visible;mso-wrap-style:square" from="2127,4396" to="214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8JxQAAAN4AAAAPAAAAZHJzL2Rvd25yZXYueG1sRI/NasMw&#10;EITvhb6D2EIvJZFbTDFOlJCkTZtrfh5gsbaWqLUylpo4b989BHLbZWZnvp0vx9CpMw3JRzbwOi1A&#10;ETfRem4NnI7bSQUqZWSLXWQycKUEy8XjwxxrGy+8p/Mht0pCONVowOXc11qnxlHANI09sWg/cQiY&#10;ZR1abQe8SHjo9FtRvOuAnqXBYU8bR83v4S8YKBl5t3rprv32i6tv/+n8+mM05vlpXM1AZRrz3Xy7&#10;3lnBL8pSeOUdmUEv/gEAAP//AwBQSwECLQAUAAYACAAAACEA2+H2y+4AAACFAQAAEwAAAAAAAAAA&#10;AAAAAAAAAAAAW0NvbnRlbnRfVHlwZXNdLnhtbFBLAQItABQABgAIAAAAIQBa9CxbvwAAABUBAAAL&#10;AAAAAAAAAAAAAAAAAB8BAABfcmVscy8ucmVsc1BLAQItABQABgAIAAAAIQC+Bb8JxQAAAN4AAAAP&#10;AAAAAAAAAAAAAAAAAAcCAABkcnMvZG93bnJldi54bWxQSwUGAAAAAAMAAwC3AAAA+QIAAAAA&#10;" strokecolor="silver" strokeweight="0"/>
                  <v:line id="Line 1246" o:spid="_x0000_s2266" style="position:absolute;visibility:visible;mso-wrap-style:square" from="2159,4396" to="217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RqSwgAAAN4AAAAPAAAAZHJzL2Rvd25yZXYueG1sRE/dasIw&#10;FL4X9g7hDLwRTSdluGpa3Jxbb3U+wKE5NmHNSWmi1rdfBoPdnY/v92yq0XXiSkOwnhU8LTIQxI3X&#10;llsFp6/9fAUiRGSNnWdScKcAVfkw2WCh/Y0PdD3GVqQQDgUqMDH2hZShMeQwLHxPnLizHxzGBIdW&#10;6gFvKdx1cpllz9Kh5dRgsKc3Q8338eIU5Ixcb2fdvd9/8OrTvhv7uhuVmj6O2zWISGP8F/+5a53m&#10;Z3n+Ar/vpBtk+QMAAP//AwBQSwECLQAUAAYACAAAACEA2+H2y+4AAACFAQAAEwAAAAAAAAAAAAAA&#10;AAAAAAAAW0NvbnRlbnRfVHlwZXNdLnhtbFBLAQItABQABgAIAAAAIQBa9CxbvwAAABUBAAALAAAA&#10;AAAAAAAAAAAAAB8BAABfcmVscy8ucmVsc1BLAQItABQABgAIAAAAIQDRSRqSwgAAAN4AAAAPAAAA&#10;AAAAAAAAAAAAAAcCAABkcnMvZG93bnJldi54bWxQSwUGAAAAAAMAAwC3AAAA9gIAAAAA&#10;" strokecolor="silver" strokeweight="0"/>
                  <v:line id="Line 1247" o:spid="_x0000_s2267" style="position:absolute;visibility:visible;mso-wrap-style:square" from="2191,4396" to="220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iXSxAAAAN4AAAAPAAAAZHJzL2Rvd25yZXYueG1sRI/BbgIx&#10;DETvSPxDZCQuqGRBFKEtAUGBliu0H2Bt3E3UjbPapLD8fX2o1Jstj2fmrbd9aNSNuuQjG5hNC1DE&#10;VbSeawOfH6enFaiUkS02kcnAgxJsN8PBGksb73yh2zXXSkw4lWjA5dyWWqfKUcA0jS2x3L5iFzDL&#10;2tXadngX89DoeVEsdUDPkuCwpVdH1ff1JxhYMPJ5N2ke7emNV+/+6Pz+0BszHvW7F1CZ+vwv/vs+&#10;W6lfLJ4FQHBkBr35BQAA//8DAFBLAQItABQABgAIAAAAIQDb4fbL7gAAAIUBAAATAAAAAAAAAAAA&#10;AAAAAAAAAABbQ29udGVudF9UeXBlc10ueG1sUEsBAi0AFAAGAAgAAAAhAFr0LFu/AAAAFQEAAAsA&#10;AAAAAAAAAAAAAAAAHwEAAF9yZWxzLy5yZWxzUEsBAi0AFAAGAAgAAAAhAMWqJdLEAAAA3gAAAA8A&#10;AAAAAAAAAAAAAAAABwIAAGRycy9kb3ducmV2LnhtbFBLBQYAAAAAAwADALcAAAD4AgAAAAA=&#10;" strokecolor="silver" strokeweight="0"/>
                  <v:line id="Line 1248" o:spid="_x0000_s2268" style="position:absolute;visibility:visible;mso-wrap-style:square" from="2223,4396" to="223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oBJwgAAAN4AAAAPAAAAZHJzL2Rvd25yZXYueG1sRE/dasIw&#10;FL4f+A7hCLsZa+pwo1SjqFPn7ZwPcGjOmrDmpDSZbd/eCIPdnY/v9yzXg2vElbpgPSuYZTkI4spr&#10;y7WCy9fhuQARIrLGxjMpGCnAejV5WGKpfc+fdD3HWqQQDiUqMDG2pZShMuQwZL4lTty37xzGBLta&#10;6g77FO4a+ZLnb9Kh5dRgsKWdoern/OsUzBn5tHlqxvZw5OLD7o3dvg9KPU6HzQJEpCH+i//cJ53m&#10;5/PXGdzfSTfI1Q0AAP//AwBQSwECLQAUAAYACAAAACEA2+H2y+4AAACFAQAAEwAAAAAAAAAAAAAA&#10;AAAAAAAAW0NvbnRlbnRfVHlwZXNdLnhtbFBLAQItABQABgAIAAAAIQBa9CxbvwAAABUBAAALAAAA&#10;AAAAAAAAAAAAAB8BAABfcmVscy8ucmVsc1BLAQItABQABgAIAAAAIQCq5oBJwgAAAN4AAAAPAAAA&#10;AAAAAAAAAAAAAAcCAABkcnMvZG93bnJldi54bWxQSwUGAAAAAAMAAwC3AAAA9gIAAAAA&#10;" strokecolor="silver" strokeweight="0"/>
                  <v:line id="Line 1249" o:spid="_x0000_s2269" style="position:absolute;visibility:visible;mso-wrap-style:square" from="2255,4396" to="227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B4+wgAAAN4AAAAPAAAAZHJzL2Rvd25yZXYueG1sRE/NagIx&#10;EL4XfIcwgpeiWRdbZDWK1tp6rfoAw2a6CU0myyZd17dvCoXe5uP7nfV28E701EUbWMF8VoAgroO2&#10;3Ci4Xo7TJYiYkDW6wKTgThG2m9HDGisdbvxB/Tk1IodwrFCBSamtpIy1IY9xFlrizH2GzmPKsGuk&#10;7vCWw72TZVE8S4+Wc4PBll4M1V/nb69gwcin3aO7t8c3Xr7bV2P3h0GpyXjYrUAkGtK/+M990nl+&#10;sXgq4fedfIPc/AAAAP//AwBQSwECLQAUAAYACAAAACEA2+H2y+4AAACFAQAAEwAAAAAAAAAAAAAA&#10;AAAAAAAAW0NvbnRlbnRfVHlwZXNdLnhtbFBLAQItABQABgAIAAAAIQBa9CxbvwAAABUBAAALAAAA&#10;AAAAAAAAAAAAAB8BAABfcmVscy8ucmVsc1BLAQItABQABgAIAAAAIQBaNB4+wgAAAN4AAAAPAAAA&#10;AAAAAAAAAAAAAAcCAABkcnMvZG93bnJldi54bWxQSwUGAAAAAAMAAwC3AAAA9gIAAAAA&#10;" strokecolor="silver" strokeweight="0"/>
                  <v:line id="Line 1250" o:spid="_x0000_s2270" style="position:absolute;visibility:visible;mso-wrap-style:square" from="2287,4396" to="230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LulwgAAAN4AAAAPAAAAZHJzL2Rvd25yZXYueG1sRE/NagIx&#10;EL4LfYcwhV5Es1ZbltUo2lbrteoDDJtxE9xMlk26rm9vCgVv8/H9zmLVu1p01AbrWcFknIEgLr22&#10;XCk4HbejHESIyBprz6TgRgFWy6fBAgvtr/xD3SFWIoVwKFCBibEppAylIYdh7BvixJ196zAm2FZS&#10;t3hN4a6Wr1n2Lh1aTg0GG/owVF4Ov07BjJH362F9a7Y7zr/tl7Gbz16pl+d+PQcRqY8P8b97r9P8&#10;bPY2hb930g1yeQcAAP//AwBQSwECLQAUAAYACAAAACEA2+H2y+4AAACFAQAAEwAAAAAAAAAAAAAA&#10;AAAAAAAAW0NvbnRlbnRfVHlwZXNdLnhtbFBLAQItABQABgAIAAAAIQBa9CxbvwAAABUBAAALAAAA&#10;AAAAAAAAAAAAAB8BAABfcmVscy8ucmVsc1BLAQItABQABgAIAAAAIQA1eLulwgAAAN4AAAAPAAAA&#10;AAAAAAAAAAAAAAcCAABkcnMvZG93bnJldi54bWxQSwUGAAAAAAMAAwC3AAAA9gIAAAAA&#10;" strokecolor="silver" strokeweight="0"/>
                  <v:line id="Line 1251" o:spid="_x0000_s2271" style="position:absolute;visibility:visible;mso-wrap-style:square" from="2319,4396" to="233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SPRwgAAAN4AAAAPAAAAZHJzL2Rvd25yZXYueG1sRE/dasIw&#10;FL4X9g7hDLwRTSfdkGpa3Jxbb3U+wKE5NmHNSWmi1rdfBoPdnY/v92yq0XXiSkOwnhU8LTIQxI3X&#10;llsFp6/9fAUiRGSNnWdScKcAVfkw2WCh/Y0PdD3GVqQQDgUqMDH2hZShMeQwLHxPnLizHxzGBIdW&#10;6gFvKdx1cpllL9Kh5dRgsKc3Q8338eIU5Ixcb2fdvd9/8OrTvhv7uhuVmj6O2zWISGP8F/+5a53m&#10;Z/lzDr/vpBtk+QMAAP//AwBQSwECLQAUAAYACAAAACEA2+H2y+4AAACFAQAAEwAAAAAAAAAAAAAA&#10;AAAAAAAAW0NvbnRlbnRfVHlwZXNdLnhtbFBLAQItABQABgAIAAAAIQBa9CxbvwAAABUBAAALAAAA&#10;AAAAAAAAAAAAAB8BAABfcmVscy8ucmVsc1BLAQItABQABgAIAAAAIQC6kSPRwgAAAN4AAAAPAAAA&#10;AAAAAAAAAAAAAAcCAABkcnMvZG93bnJldi54bWxQSwUGAAAAAAMAAwC3AAAA9gIAAAAA&#10;" strokecolor="silver" strokeweight="0"/>
                  <v:line id="Line 1252" o:spid="_x0000_s2272" style="position:absolute;visibility:visible;mso-wrap-style:square" from="2351,4396" to="236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YZKwgAAAN4AAAAPAAAAZHJzL2Rvd25yZXYueG1sRE/NagIx&#10;EL4XfIcwQi9FsxYtshpF22q9Vn2AYTPdhCaTZZOuu2/fFITe5uP7nfW290501EYbWMFsWoAgroK2&#10;XCu4Xg6TJYiYkDW6wKRgoAjbzehhjaUON/6k7pxqkUM4lqjApNSUUsbKkMc4DQ1x5r5C6zFl2NZS&#10;t3jL4d7J56J4kR4t5waDDb0aqr7PP17BnJFPuyc3NIcjLz/su7H7t16px3G/W4FI1Kd/8d190nl+&#10;MV8s4O+dfIPc/AIAAP//AwBQSwECLQAUAAYACAAAACEA2+H2y+4AAACFAQAAEwAAAAAAAAAAAAAA&#10;AAAAAAAAW0NvbnRlbnRfVHlwZXNdLnhtbFBLAQItABQABgAIAAAAIQBa9CxbvwAAABUBAAALAAAA&#10;AAAAAAAAAAAAAB8BAABfcmVscy8ucmVsc1BLAQItABQABgAIAAAAIQDV3YZKwgAAAN4AAAAPAAAA&#10;AAAAAAAAAAAAAAcCAABkcnMvZG93bnJldi54bWxQSwUGAAAAAAMAAwC3AAAA9gIAAAAA&#10;" strokecolor="silver" strokeweight="0"/>
                  <v:line id="Line 1253" o:spid="_x0000_s2273" style="position:absolute;visibility:visible;mso-wrap-style:square" from="2383,4396" to="239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xg9wwAAAN4AAAAPAAAAZHJzL2Rvd25yZXYueG1sRE9LasMw&#10;EN0XcgcxhW5KI7ekJjhRQtJ86m3THmCwJpaoNTKWEtu3jwKF7ubxvrNcD64RV+qC9azgdZqBIK68&#10;tlwr+Pk+vMxBhIissfFMCkYKsF5NHpZYaN/zF11PsRYphEOBCkyMbSFlqAw5DFPfEifu7DuHMcGu&#10;lrrDPoW7Rr5lWS4dWk4NBlv6MFT9ni5OwYyRy81zM7aHI88/7d7Y7W5Q6ulx2CxARBriv/jPXeo0&#10;P5u953B/J90gVzcAAAD//wMAUEsBAi0AFAAGAAgAAAAhANvh9svuAAAAhQEAABMAAAAAAAAAAAAA&#10;AAAAAAAAAFtDb250ZW50X1R5cGVzXS54bWxQSwECLQAUAAYACAAAACEAWvQsW78AAAAVAQAACwAA&#10;AAAAAAAAAAAAAAAfAQAAX3JlbHMvLnJlbHNQSwECLQAUAAYACAAAACEAJQ8YPcMAAADeAAAADwAA&#10;AAAAAAAAAAAAAAAHAgAAZHJzL2Rvd25yZXYueG1sUEsFBgAAAAADAAMAtwAAAPcCAAAAAA==&#10;" strokecolor="silver" strokeweight="0"/>
                  <v:line id="Line 1254" o:spid="_x0000_s2274" style="position:absolute;visibility:visible;mso-wrap-style:square" from="2415,4396" to="243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72mwgAAAN4AAAAPAAAAZHJzL2Rvd25yZXYueG1sRE/bagIx&#10;EH0v9B/CFHwpmq1YK6tRbL3ta9UPGDbjJriZLJtU1783gtC3OZzrzBadq8WF2mA9K/gYZCCIS68t&#10;VwqOh01/AiJEZI21Z1JwowCL+evLDHPtr/xLl32sRArhkKMCE2OTSxlKQw7DwDfEiTv51mFMsK2k&#10;bvGawl0th1k2lg4tpwaDDf0YKs/7P6dgxMjF8r2+NZstT3Z2bez3qlOq99YtpyAidfFf/HQXOs3P&#10;Rp9f8Hgn3SDndwAAAP//AwBQSwECLQAUAAYACAAAACEA2+H2y+4AAACFAQAAEwAAAAAAAAAAAAAA&#10;AAAAAAAAW0NvbnRlbnRfVHlwZXNdLnhtbFBLAQItABQABgAIAAAAIQBa9CxbvwAAABUBAAALAAAA&#10;AAAAAAAAAAAAAB8BAABfcmVscy8ucmVsc1BLAQItABQABgAIAAAAIQBKQ72mwgAAAN4AAAAPAAAA&#10;AAAAAAAAAAAAAAcCAABkcnMvZG93bnJldi54bWxQSwUGAAAAAAMAAwC3AAAA9gIAAAAA&#10;" strokecolor="silver" strokeweight="0"/>
                  <v:line id="Line 1255" o:spid="_x0000_s2275" style="position:absolute;visibility:visible;mso-wrap-style:square" from="2447,4396" to="246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CnUxAAAAN4AAAAPAAAAZHJzL2Rvd25yZXYueG1sRI/BbgIx&#10;DETvSPxDZCQuqGRBFKEtAUGBliu0H2Bt3E3UjbPapLD8fX2o1JutGc88r7d9aNSNuuQjG5hNC1DE&#10;VbSeawOfH6enFaiUkS02kcnAgxJsN8PBGksb73yh2zXXSkI4lWjA5dyWWqfKUcA0jS2xaF+xC5hl&#10;7WptO7xLeGj0vCiWOqBnaXDY0quj6vv6EwwsGPm8mzSP9vTGq3d/dH5/6I0Zj/rdC6hMff43/12f&#10;reAXi2fhlXdkBr35BQAA//8DAFBLAQItABQABgAIAAAAIQDb4fbL7gAAAIUBAAATAAAAAAAAAAAA&#10;AAAAAAAAAABbQ29udGVudF9UeXBlc10ueG1sUEsBAi0AFAAGAAgAAAAhAFr0LFu/AAAAFQEAAAsA&#10;AAAAAAAAAAAAAAAAHwEAAF9yZWxzLy5yZWxzUEsBAi0AFAAGAAgAAAAhADvcKdTEAAAA3gAAAA8A&#10;AAAAAAAAAAAAAAAABwIAAGRycy9kb3ducmV2LnhtbFBLBQYAAAAAAwADALcAAAD4AgAAAAA=&#10;" strokecolor="silver" strokeweight="0"/>
                  <v:line id="Line 1256" o:spid="_x0000_s2276" style="position:absolute;visibility:visible;mso-wrap-style:square" from="2479,4396" to="249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IxPwgAAAN4AAAAPAAAAZHJzL2Rvd25yZXYueG1sRE/bagIx&#10;EH0v9B/CFHwpNVuxoqtRbL3ta9UPGDbjJriZLJtU1783gtC3OZzrzBadq8WF2mA9K/jsZyCIS68t&#10;VwqOh83HGESIyBprz6TgRgEW89eXGebaX/mXLvtYiRTCIUcFJsYmlzKUhhyGvm+IE3fyrcOYYFtJ&#10;3eI1hbtaDrJsJB1aTg0GG/oxVJ73f07BkJGL5Xt9azZbHu/s2tjvVadU761bTkFE6uK/+OkudJqf&#10;Db8m8Hgn3SDndwAAAP//AwBQSwECLQAUAAYACAAAACEA2+H2y+4AAACFAQAAEwAAAAAAAAAAAAAA&#10;AAAAAAAAW0NvbnRlbnRfVHlwZXNdLnhtbFBLAQItABQABgAIAAAAIQBa9CxbvwAAABUBAAALAAAA&#10;AAAAAAAAAAAAAB8BAABfcmVscy8ucmVsc1BLAQItABQABgAIAAAAIQBUkIxPwgAAAN4AAAAPAAAA&#10;AAAAAAAAAAAAAAcCAABkcnMvZG93bnJldi54bWxQSwUGAAAAAAMAAwC3AAAA9gIAAAAA&#10;" strokecolor="silver" strokeweight="0"/>
                  <v:line id="Line 1257" o:spid="_x0000_s2277" style="position:absolute;visibility:visible;mso-wrap-style:square" from="2511,4396" to="252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u9vxAAAAN4AAAAPAAAAZHJzL2Rvd25yZXYueG1sRI/NbgIx&#10;DITvSH2HyJV6QSULQghtCYhS/q5AH8DauJuoG2e1SWF5+/qAxM2WxzPzLVZ9aNSVuuQjGxiPClDE&#10;VbSeawPfl937HFTKyBabyGTgTglWy5fBAksbb3yi6znXSkw4lWjA5dyWWqfKUcA0ii2x3H5iFzDL&#10;2tXadngT89DoSVHMdEDPkuCwpY2j6vf8FwxMGfm4Hjb3drfn+cFvnf/86o15e+3XH6Ay9fkpfnwf&#10;rdQvpjMBEByZQS//AQAA//8DAFBLAQItABQABgAIAAAAIQDb4fbL7gAAAIUBAAATAAAAAAAAAAAA&#10;AAAAAAAAAABbQ29udGVudF9UeXBlc10ueG1sUEsBAi0AFAAGAAgAAAAhAFr0LFu/AAAAFQEAAAsA&#10;AAAAAAAAAAAAAAAAHwEAAF9yZWxzLy5yZWxzUEsBAi0AFAAGAAgAAAAhAAvG72/EAAAA3gAAAA8A&#10;AAAAAAAAAAAAAAAABwIAAGRycy9kb3ducmV2LnhtbFBLBQYAAAAAAwADALcAAAD4AgAAAAA=&#10;" strokecolor="silver" strokeweight="0"/>
                  <v:line id="Line 1258" o:spid="_x0000_s2278" style="position:absolute;visibility:visible;mso-wrap-style:square" from="2543,4396" to="255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kr0wgAAAN4AAAAPAAAAZHJzL2Rvd25yZXYueG1sRE/dasIw&#10;FL4f+A7hDHYzbNohItUoOnV6u84HODTHJqw5KU2m7dsvg4F35+P7PavN4Fpxoz5YzwqKLAdBXHtt&#10;uVFw+TpOFyBCRNbYeiYFIwXYrCdPKyy1v/Mn3arYiBTCoUQFJsaulDLUhhyGzHfEibv63mFMsG+k&#10;7vGewl0r3/J8Lh1aTg0GO3o3VH9XP07BjJHP29d27I4fvDjZg7G7/aDUy/OwXYKINMSH+N991ml+&#10;PpsX8PdOukGufwEAAP//AwBQSwECLQAUAAYACAAAACEA2+H2y+4AAACFAQAAEwAAAAAAAAAAAAAA&#10;AAAAAAAAW0NvbnRlbnRfVHlwZXNdLnhtbFBLAQItABQABgAIAAAAIQBa9CxbvwAAABUBAAALAAAA&#10;AAAAAAAAAAAAAB8BAABfcmVscy8ucmVsc1BLAQItABQABgAIAAAAIQBkikr0wgAAAN4AAAAPAAAA&#10;AAAAAAAAAAAAAAcCAABkcnMvZG93bnJldi54bWxQSwUGAAAAAAMAAwC3AAAA9gIAAAAA&#10;" strokecolor="silver" strokeweight="0"/>
                  <v:line id="Line 1259" o:spid="_x0000_s2279" style="position:absolute;visibility:visible;mso-wrap-style:square" from="2575,4396" to="259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NSDwgAAAN4AAAAPAAAAZHJzL2Rvd25yZXYueG1sRE/dasIw&#10;FL4f+A7hDLwZazoRkWoUnTq9XbcHODTHJqw5KU2s7dsvg4F35+P7Pevt4BrRUxesZwVvWQ6CuPLa&#10;cq3g++v0ugQRIrLGxjMpGCnAdjN5WmOh/Z0/qS9jLVIIhwIVmBjbQspQGXIYMt8SJ+7qO4cxwa6W&#10;usN7CneNnOX5Qjq0nBoMtvRuqPopb07BnJEvu5dmbE8fvDzbo7H7w6DU9HnYrUBEGuJD/O++6DQ/&#10;ny9m8PdOukFufgEAAP//AwBQSwECLQAUAAYACAAAACEA2+H2y+4AAACFAQAAEwAAAAAAAAAAAAAA&#10;AAAAAAAAW0NvbnRlbnRfVHlwZXNdLnhtbFBLAQItABQABgAIAAAAIQBa9CxbvwAAABUBAAALAAAA&#10;AAAAAAAAAAAAAB8BAABfcmVscy8ucmVsc1BLAQItABQABgAIAAAAIQCUWNSDwgAAAN4AAAAPAAAA&#10;AAAAAAAAAAAAAAcCAABkcnMvZG93bnJldi54bWxQSwUGAAAAAAMAAwC3AAAA9gIAAAAA&#10;" strokecolor="silver" strokeweight="0"/>
                  <v:line id="Line 1260" o:spid="_x0000_s2280" style="position:absolute;visibility:visible;mso-wrap-style:square" from="2607,4396" to="262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HEYwgAAAN4AAAAPAAAAZHJzL2Rvd25yZXYueG1sRE/dasIw&#10;FL4f+A7hDLwZM50rItUoOu3m7dwe4NAcm7DmpDTRtm9vBoPdnY/v96y3g2vEjbpgPSt4mWUgiCuv&#10;LdcKvr/K5yWIEJE1Np5JwUgBtpvJwxoL7Xv+pNs51iKFcChQgYmxLaQMlSGHYeZb4sRdfOcwJtjV&#10;UnfYp3DXyHmWLaRDy6nBYEtvhqqf89UpyBn5tHtqxrZ85+WHPRq7PwxKTR+H3QpEpCH+i//cJ53m&#10;Z/niFX7fSTfIzR0AAP//AwBQSwECLQAUAAYACAAAACEA2+H2y+4AAACFAQAAEwAAAAAAAAAAAAAA&#10;AAAAAAAAW0NvbnRlbnRfVHlwZXNdLnhtbFBLAQItABQABgAIAAAAIQBa9CxbvwAAABUBAAALAAAA&#10;AAAAAAAAAAAAAB8BAABfcmVscy8ucmVsc1BLAQItABQABgAIAAAAIQD7FHEYwgAAAN4AAAAPAAAA&#10;AAAAAAAAAAAAAAcCAABkcnMvZG93bnJldi54bWxQSwUGAAAAAAMAAwC3AAAA9gIAAAAA&#10;" strokecolor="silver" strokeweight="0"/>
                  <v:line id="Line 1261" o:spid="_x0000_s2281" style="position:absolute;visibility:visible;mso-wrap-style:square" from="2639,4396" to="265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lswAAAAN4AAAAPAAAAZHJzL2Rvd25yZXYueG1sRE/bisIw&#10;EH0X9h/CLOyLrKlLEekaxbu+evmAoZltwjaT0kStf28Ewbc5nOtMZp2rxZXaYD0rGA4yEMSl15Yr&#10;BefT5nsMIkRkjbVnUnCnALPpR2+ChfY3PtD1GCuRQjgUqMDE2BRShtKQwzDwDXHi/nzrMCbYVlK3&#10;eEvhrpY/WTaSDi2nBoMNLQ2V/8eLU5Az8n7er+/NZsvjnV0bu1h1Sn19dvNfEJG6+Ba/3Hud5mf5&#10;KIfnO+kGOX0AAAD//wMAUEsBAi0AFAAGAAgAAAAhANvh9svuAAAAhQEAABMAAAAAAAAAAAAAAAAA&#10;AAAAAFtDb250ZW50X1R5cGVzXS54bWxQSwECLQAUAAYACAAAACEAWvQsW78AAAAVAQAACwAAAAAA&#10;AAAAAAAAAAAfAQAAX3JlbHMvLnJlbHNQSwECLQAUAAYACAAAACEAdP3pbMAAAADeAAAADwAAAAAA&#10;AAAAAAAAAAAHAgAAZHJzL2Rvd25yZXYueG1sUEsFBgAAAAADAAMAtwAAAPQCAAAAAA==&#10;" strokecolor="silver" strokeweight="0"/>
                  <v:line id="Line 1262" o:spid="_x0000_s2282" style="position:absolute;visibility:visible;mso-wrap-style:square" from="2671,4396" to="268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Uz3wwAAAN4AAAAPAAAAZHJzL2Rvd25yZXYueG1sRE9LasMw&#10;EN0XcgcxhW5KI7ekJjhRQtJ86m3THmCwJpaoNTKWEtu3jwKF7ubxvrNcD64RV+qC9azgdZqBIK68&#10;tlwr+Pk+vMxBhIissfFMCkYKsF5NHpZYaN/zF11PsRYphEOBCkyMbSFlqAw5DFPfEifu7DuHMcGu&#10;lrrDPoW7Rr5lWS4dWk4NBlv6MFT9ni5OwYyRy81zM7aHI88/7d7Y7W5Q6ulx2CxARBriv/jPXeo0&#10;P5vl73B/J90gVzcAAAD//wMAUEsBAi0AFAAGAAgAAAAhANvh9svuAAAAhQEAABMAAAAAAAAAAAAA&#10;AAAAAAAAAFtDb250ZW50X1R5cGVzXS54bWxQSwECLQAUAAYACAAAACEAWvQsW78AAAAVAQAACwAA&#10;AAAAAAAAAAAAAAAfAQAAX3JlbHMvLnJlbHNQSwECLQAUAAYACAAAACEAG7FM98MAAADeAAAADwAA&#10;AAAAAAAAAAAAAAAHAgAAZHJzL2Rvd25yZXYueG1sUEsFBgAAAAADAAMAtwAAAPcCAAAAAA==&#10;" strokecolor="silver" strokeweight="0"/>
                  <v:line id="Line 1263" o:spid="_x0000_s2283" style="position:absolute;visibility:visible;mso-wrap-style:square" from="2703,4396" to="271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9KAwAAAAN4AAAAPAAAAZHJzL2Rvd25yZXYueG1sRE/bisIw&#10;EH0X9h/CLOyLrKmLFOkaxbu+evmAoZltwjaT0kStf28Ewbc5nOtMZp2rxZXaYD0rGA4yEMSl15Yr&#10;BefT5nsMIkRkjbVnUnCnALPpR2+ChfY3PtD1GCuRQjgUqMDE2BRShtKQwzDwDXHi/nzrMCbYVlK3&#10;eEvhrpY/WZZLh5ZTg8GGlobK/+PFKRgx8n7er+/NZsvjnV0bu1h1Sn19dvNfEJG6+Ba/3Hud5mej&#10;PIfnO+kGOX0AAAD//wMAUEsBAi0AFAAGAAgAAAAhANvh9svuAAAAhQEAABMAAAAAAAAAAAAAAAAA&#10;AAAAAFtDb250ZW50X1R5cGVzXS54bWxQSwECLQAUAAYACAAAACEAWvQsW78AAAAVAQAACwAAAAAA&#10;AAAAAAAAAAAfAQAAX3JlbHMvLnJlbHNQSwECLQAUAAYACAAAACEA62PSgMAAAADeAAAADwAAAAAA&#10;AAAAAAAAAAAHAgAAZHJzL2Rvd25yZXYueG1sUEsFBgAAAAADAAMAtwAAAPQCAAAAAA==&#10;" strokecolor="silver" strokeweight="0"/>
                  <v:line id="Line 1264" o:spid="_x0000_s2284" style="position:absolute;visibility:visible;mso-wrap-style:square" from="2735,4396" to="275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3cbwgAAAN4AAAAPAAAAZHJzL2Rvd25yZXYueG1sRE/NagIx&#10;EL4XfIcwQi9FsxaxshpF22q9Vn2AYTPdhCaTZZOuu2/fFITe5uP7nfW290501EYbWMFsWoAgroK2&#10;XCu4Xg6TJYiYkDW6wKRgoAjbzehhjaUON/6k7pxqkUM4lqjApNSUUsbKkMc4DQ1x5r5C6zFl2NZS&#10;t3jL4d7J56JYSI+Wc4PBhl4NVd/nH69gzsin3ZMbmsORlx/23dj9W6/U47jfrUAk6tO/+O4+6Ty/&#10;mC9e4O+dfIPc/AIAAP//AwBQSwECLQAUAAYACAAAACEA2+H2y+4AAACFAQAAEwAAAAAAAAAAAAAA&#10;AAAAAAAAW0NvbnRlbnRfVHlwZXNdLnhtbFBLAQItABQABgAIAAAAIQBa9CxbvwAAABUBAAALAAAA&#10;AAAAAAAAAAAAAB8BAABfcmVscy8ucmVsc1BLAQItABQABgAIAAAAIQCEL3cbwgAAAN4AAAAPAAAA&#10;AAAAAAAAAAAAAAcCAABkcnMvZG93bnJldi54bWxQSwUGAAAAAAMAAwC3AAAA9gIAAAAA&#10;" strokecolor="silver" strokeweight="0"/>
                  <v:line id="Line 1265" o:spid="_x0000_s2285" style="position:absolute;visibility:visible;mso-wrap-style:square" from="2767,4396" to="278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ONpxAAAAN4AAAAPAAAAZHJzL2Rvd25yZXYueG1sRI/NbgIx&#10;DITvSH2HyJV6QSULQghtCYhS/q5AH8DauJuoG2e1SWF5+/qAxM3WjGc+L1Z9aNSVuuQjGxiPClDE&#10;VbSeawPfl937HFTKyBabyGTgTglWy5fBAksbb3yi6znXSkI4lWjA5dyWWqfKUcA0ii2xaD+xC5hl&#10;7WptO7xJeGj0pChmOqBnaXDY0sZR9Xv+CwamjHxcD5t7u9vz/OC3zn9+9ca8vfbrD1CZ+vw0P66P&#10;VvCL6Ux45R2ZQS//AQAA//8DAFBLAQItABQABgAIAAAAIQDb4fbL7gAAAIUBAAATAAAAAAAAAAAA&#10;AAAAAAAAAABbQ29udGVudF9UeXBlc10ueG1sUEsBAi0AFAAGAAgAAAAhAFr0LFu/AAAAFQEAAAsA&#10;AAAAAAAAAAAAAAAAHwEAAF9yZWxzLy5yZWxzUEsBAi0AFAAGAAgAAAAhAPWw42nEAAAA3gAAAA8A&#10;AAAAAAAAAAAAAAAABwIAAGRycy9kb3ducmV2LnhtbFBLBQYAAAAAAwADALcAAAD4AgAAAAA=&#10;" strokecolor="silver" strokeweight="0"/>
                  <v:line id="Line 1266" o:spid="_x0000_s2286" style="position:absolute;visibility:visible;mso-wrap-style:square" from="2799,4396" to="281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bywQAAAN4AAAAPAAAAZHJzL2Rvd25yZXYueG1sRE/bisIw&#10;EH0X9h/CLPgia7oi4lajuF5WX718wNCMTbCZlCZq/XsjLPg2h3Od6bx1lbhRE6xnBd/9DARx4bXl&#10;UsHpuPkagwgRWWPlmRQ8KMB89tGZYq79nfd0O8RSpBAOOSowMda5lKEw5DD0fU2cuLNvHMYEm1Lq&#10;Bu8p3FVykGUj6dByajBY09JQcTlcnYIhI+8WvepRb/54vLVrY39XrVLdz3YxARGpjW/xv3un0/xs&#10;OPqB1zvpBjl7AgAA//8DAFBLAQItABQABgAIAAAAIQDb4fbL7gAAAIUBAAATAAAAAAAAAAAAAAAA&#10;AAAAAABbQ29udGVudF9UeXBlc10ueG1sUEsBAi0AFAAGAAgAAAAhAFr0LFu/AAAAFQEAAAsAAAAA&#10;AAAAAAAAAAAAHwEAAF9yZWxzLy5yZWxzUEsBAi0AFAAGAAgAAAAhAJr8RvLBAAAA3gAAAA8AAAAA&#10;AAAAAAAAAAAABwIAAGRycy9kb3ducmV2LnhtbFBLBQYAAAAAAwADALcAAAD1AgAAAAA=&#10;" strokecolor="silver" strokeweight="0"/>
                  <v:line id="Line 1267" o:spid="_x0000_s2287" style="position:absolute;visibility:visible;mso-wrap-style:square" from="2831,4396" to="284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3myxAAAAN4AAAAPAAAAZHJzL2Rvd25yZXYueG1sRI/BbgIx&#10;DETvSPxDZCQuqGRBqKAtAUGBliu0H2Bt3E3UjbPapLD8fX2o1Jstj2fmrbd9aNSNuuQjG5hNC1DE&#10;VbSeawOfH6enFaiUkS02kcnAgxJsN8PBGksb73yh2zXXSkw4lWjA5dyWWqfKUcA0jS2x3L5iFzDL&#10;2tXadngX89DoeVE864CeJcFhS6+Oqu/rTzCwYOTzbtI82tMbr9790fn9oTdmPOp3L6Ay9flf/Pd9&#10;tlK/WCwFQHBkBr35BQAA//8DAFBLAQItABQABgAIAAAAIQDb4fbL7gAAAIUBAAATAAAAAAAAAAAA&#10;AAAAAAAAAABbQ29udGVudF9UeXBlc10ueG1sUEsBAi0AFAAGAAgAAAAhAFr0LFu/AAAAFQEAAAsA&#10;AAAAAAAAAAAAAAAAHwEAAF9yZWxzLy5yZWxzUEsBAi0AFAAGAAgAAAAhAI4febLEAAAA3gAAAA8A&#10;AAAAAAAAAAAAAAAABwIAAGRycy9kb3ducmV2LnhtbFBLBQYAAAAAAwADALcAAAD4AgAAAAA=&#10;" strokecolor="silver" strokeweight="0"/>
                  <v:line id="Line 1268" o:spid="_x0000_s2288" style="position:absolute;visibility:visible;mso-wrap-style:square" from="2863,4396" to="287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9wpwgAAAN4AAAAPAAAAZHJzL2Rvd25yZXYueG1sRE/dasIw&#10;FL4f+A7hCLsZa+qQrVSjqFPn7ZwPcGjOmrDmpDSZbd/eCIPdnY/v9yzXg2vElbpgPSuYZTkI4spr&#10;y7WCy9fhuQARIrLGxjMpGCnAejV5WGKpfc+fdD3HWqQQDiUqMDG2pZShMuQwZL4lTty37xzGBLta&#10;6g77FO4a+ZLnr9Kh5dRgsKWdoern/OsUzBn5tHlqxvZw5OLD7o3dvg9KPU6HzQJEpCH+i//cJ53m&#10;5/O3GdzfSTfI1Q0AAP//AwBQSwECLQAUAAYACAAAACEA2+H2y+4AAACFAQAAEwAAAAAAAAAAAAAA&#10;AAAAAAAAW0NvbnRlbnRfVHlwZXNdLnhtbFBLAQItABQABgAIAAAAIQBa9CxbvwAAABUBAAALAAAA&#10;AAAAAAAAAAAAAB8BAABfcmVscy8ucmVsc1BLAQItABQABgAIAAAAIQDhU9wpwgAAAN4AAAAPAAAA&#10;AAAAAAAAAAAAAAcCAABkcnMvZG93bnJldi54bWxQSwUGAAAAAAMAAwC3AAAA9gIAAAAA&#10;" strokecolor="silver" strokeweight="0"/>
                  <v:line id="Line 1269" o:spid="_x0000_s2289" style="position:absolute;visibility:visible;mso-wrap-style:square" from="2895,4396" to="291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UJewgAAAN4AAAAPAAAAZHJzL2Rvd25yZXYueG1sRE/NagIx&#10;EL4XfIcwgpeiWRdpZTWK1tp6rfoAw2a6CU0myyZd17dvCoXe5uP7nfV28E701EUbWMF8VoAgroO2&#10;3Ci4Xo7TJYiYkDW6wKTgThG2m9HDGisdbvxB/Tk1IodwrFCBSamtpIy1IY9xFlrizH2GzmPKsGuk&#10;7vCWw72TZVE8SY+Wc4PBll4M1V/nb69gwcin3aO7t8c3Xr7bV2P3h0GpyXjYrUAkGtK/+M990nl+&#10;sXgu4fedfIPc/AAAAP//AwBQSwECLQAUAAYACAAAACEA2+H2y+4AAACFAQAAEwAAAAAAAAAAAAAA&#10;AAAAAAAAW0NvbnRlbnRfVHlwZXNdLnhtbFBLAQItABQABgAIAAAAIQBa9CxbvwAAABUBAAALAAAA&#10;AAAAAAAAAAAAAB8BAABfcmVscy8ucmVsc1BLAQItABQABgAIAAAAIQARgUJewgAAAN4AAAAPAAAA&#10;AAAAAAAAAAAAAAcCAABkcnMvZG93bnJldi54bWxQSwUGAAAAAAMAAwC3AAAA9gIAAAAA&#10;" strokecolor="silver" strokeweight="0"/>
                  <v:line id="Line 1270" o:spid="_x0000_s2290" style="position:absolute;visibility:visible;mso-wrap-style:square" from="2927,4396" to="294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fFwgAAAN4AAAAPAAAAZHJzL2Rvd25yZXYueG1sRE/NagIx&#10;EL4LfYcwhV5Es1Zpl9Uo2lbrteoDDJtxE9xMlk26rm9vCgVv8/H9zmLVu1p01AbrWcFknIEgLr22&#10;XCk4HbejHESIyBprz6TgRgFWy6fBAgvtr/xD3SFWIoVwKFCBibEppAylIYdh7BvixJ196zAm2FZS&#10;t3hN4a6Wr1n2Jh1aTg0GG/owVF4Ov07BjJH362F9a7Y7zr/tl7Gbz16pl+d+PQcRqY8P8b97r9P8&#10;bPY+hb930g1yeQcAAP//AwBQSwECLQAUAAYACAAAACEA2+H2y+4AAACFAQAAEwAAAAAAAAAAAAAA&#10;AAAAAAAAW0NvbnRlbnRfVHlwZXNdLnhtbFBLAQItABQABgAIAAAAIQBa9CxbvwAAABUBAAALAAAA&#10;AAAAAAAAAAAAAB8BAABfcmVscy8ucmVsc1BLAQItABQABgAIAAAAIQB+zefFwgAAAN4AAAAPAAAA&#10;AAAAAAAAAAAAAAcCAABkcnMvZG93bnJldi54bWxQSwUGAAAAAAMAAwC3AAAA9gIAAAAA&#10;" strokecolor="silver" strokeweight="0"/>
                  <v:line id="Line 1271" o:spid="_x0000_s2291" style="position:absolute;visibility:visible;mso-wrap-style:square" from="2959,4396" to="297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H+xwgAAAN4AAAAPAAAAZHJzL2Rvd25yZXYueG1sRE/dasIw&#10;FL4X9g7hDLwRTSdlk2pa3Jxbb3U+wKE5NmHNSWmi1rdfBoPdnY/v92yq0XXiSkOwnhU8LTIQxI3X&#10;llsFp6/9fAUiRGSNnWdScKcAVfkw2WCh/Y0PdD3GVqQQDgUqMDH2hZShMeQwLHxPnLizHxzGBIdW&#10;6gFvKdx1cpllz9Kh5dRgsKc3Q8338eIU5Ixcb2fdvd9/8OrTvhv7uhuVmj6O2zWISGP8F/+5a53m&#10;Z/lLDr/vpBtk+QMAAP//AwBQSwECLQAUAAYACAAAACEA2+H2y+4AAACFAQAAEwAAAAAAAAAAAAAA&#10;AAAAAAAAW0NvbnRlbnRfVHlwZXNdLnhtbFBLAQItABQABgAIAAAAIQBa9CxbvwAAABUBAAALAAAA&#10;AAAAAAAAAAAAAB8BAABfcmVscy8ucmVsc1BLAQItABQABgAIAAAAIQDxJH+xwgAAAN4AAAAPAAAA&#10;AAAAAAAAAAAAAAcCAABkcnMvZG93bnJldi54bWxQSwUGAAAAAAMAAwC3AAAA9gIAAAAA&#10;" strokecolor="silver" strokeweight="0"/>
                  <v:line id="Line 1272" o:spid="_x0000_s2292" style="position:absolute;visibility:visible;mso-wrap-style:square" from="2991,4396" to="300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NoqwgAAAN4AAAAPAAAAZHJzL2Rvd25yZXYueG1sRE/bagIx&#10;EH0v9B/CFHwpmq1YK6tRbL3ta9UPGDbjJriZLJtU1783gtC3OZzrzBadq8WF2mA9K/gYZCCIS68t&#10;VwqOh01/AiJEZI21Z1JwowCL+evLDHPtr/xLl32sRArhkKMCE2OTSxlKQw7DwDfEiTv51mFMsK2k&#10;bvGawl0th1k2lg4tpwaDDf0YKs/7P6dgxMjF8r2+NZstT3Z2bez3qlOq99YtpyAidfFf/HQXOs3P&#10;Rl+f8Hgn3SDndwAAAP//AwBQSwECLQAUAAYACAAAACEA2+H2y+4AAACFAQAAEwAAAAAAAAAAAAAA&#10;AAAAAAAAW0NvbnRlbnRfVHlwZXNdLnhtbFBLAQItABQABgAIAAAAIQBa9CxbvwAAABUBAAALAAAA&#10;AAAAAAAAAAAAAB8BAABfcmVscy8ucmVsc1BLAQItABQABgAIAAAAIQCeaNoqwgAAAN4AAAAPAAAA&#10;AAAAAAAAAAAAAAcCAABkcnMvZG93bnJldi54bWxQSwUGAAAAAAMAAwC3AAAA9gIAAAAA&#10;" strokecolor="silver" strokeweight="0"/>
                  <v:line id="Line 1273" o:spid="_x0000_s2293" style="position:absolute;visibility:visible;mso-wrap-style:square" from="3023,4396" to="303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kRdwgAAAN4AAAAPAAAAZHJzL2Rvd25yZXYueG1sRE/NagIx&#10;EL4XfIcwQi9FsxaxshpF22q9Vn2AYTPdhCaTZZOuu2/fFITe5uP7nfW290501EYbWMFsWoAgroK2&#10;XCu4Xg6TJYiYkDW6wKRgoAjbzehhjaUON/6k7pxqkUM4lqjApNSUUsbKkMc4DQ1x5r5C6zFl2NZS&#10;t3jL4d7J56JYSI+Wc4PBhl4NVd/nH69gzsin3ZMbmsORlx/23dj9W6/U47jfrUAk6tO/+O4+6Ty/&#10;mL8s4O+dfIPc/AIAAP//AwBQSwECLQAUAAYACAAAACEA2+H2y+4AAACFAQAAEwAAAAAAAAAAAAAA&#10;AAAAAAAAW0NvbnRlbnRfVHlwZXNdLnhtbFBLAQItABQABgAIAAAAIQBa9CxbvwAAABUBAAALAAAA&#10;AAAAAAAAAAAAAB8BAABfcmVscy8ucmVsc1BLAQItABQABgAIAAAAIQBuukRdwgAAAN4AAAAPAAAA&#10;AAAAAAAAAAAAAAcCAABkcnMvZG93bnJldi54bWxQSwUGAAAAAAMAAwC3AAAA9gIAAAAA&#10;" strokecolor="silver" strokeweight="0"/>
                  <v:line id="Line 1274" o:spid="_x0000_s2294" style="position:absolute;visibility:visible;mso-wrap-style:square" from="3055,4396" to="307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uHGwwAAAN4AAAAPAAAAZHJzL2Rvd25yZXYueG1sRE9LasMw&#10;EN0XcgcxhW5KI7eEOjhRQtJ86m3THmCwJpaoNTKWEtu3jwKF7ubxvrNcD64RV+qC9azgdZqBIK68&#10;tlwr+Pk+vMxBhIissfFMCkYKsF5NHpZYaN/zF11PsRYphEOBCkyMbSFlqAw5DFPfEifu7DuHMcGu&#10;lrrDPoW7Rr5l2bt0aDk1GGzpw1D1e7o4BTNGLjfPzdgejjz/tHtjt7tBqafHYbMAEWmI/+I/d6nT&#10;/GyW53B/J90gVzcAAAD//wMAUEsBAi0AFAAGAAgAAAAhANvh9svuAAAAhQEAABMAAAAAAAAAAAAA&#10;AAAAAAAAAFtDb250ZW50X1R5cGVzXS54bWxQSwECLQAUAAYACAAAACEAWvQsW78AAAAVAQAACwAA&#10;AAAAAAAAAAAAAAAfAQAAX3JlbHMvLnJlbHNQSwECLQAUAAYACAAAACEAAfbhxsMAAADeAAAADwAA&#10;AAAAAAAAAAAAAAAHAgAAZHJzL2Rvd25yZXYueG1sUEsFBgAAAAADAAMAtwAAAPcCAAAAAA==&#10;" strokecolor="silver" strokeweight="0"/>
                  <v:line id="Line 1275" o:spid="_x0000_s2295" style="position:absolute;visibility:visible;mso-wrap-style:square" from="3087,4396" to="310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XW0xAAAAN4AAAAPAAAAZHJzL2Rvd25yZXYueG1sRI/BbgIx&#10;DETvSPxDZCQuqGRBqKAtAUGBliu0H2Bt3E3UjbPapLD8fX2o1JutGc88r7d9aNSNuuQjG5hNC1DE&#10;VbSeawOfH6enFaiUkS02kcnAgxJsN8PBGksb73yh2zXXSkI4lWjA5dyWWqfKUcA0jS2xaF+xC5hl&#10;7WptO7xLeGj0vCiedUDP0uCwpVdH1ff1JxhYMPJ5N2ke7emNV+/+6Pz+0BszHvW7F1CZ+vxv/rs+&#10;W8EvFkvhlXdkBr35BQAA//8DAFBLAQItABQABgAIAAAAIQDb4fbL7gAAAIUBAAATAAAAAAAAAAAA&#10;AAAAAAAAAABbQ29udGVudF9UeXBlc10ueG1sUEsBAi0AFAAGAAgAAAAhAFr0LFu/AAAAFQEAAAsA&#10;AAAAAAAAAAAAAAAAHwEAAF9yZWxzLy5yZWxzUEsBAi0AFAAGAAgAAAAhAHBpdbTEAAAA3gAAAA8A&#10;AAAAAAAAAAAAAAAABwIAAGRycy9kb3ducmV2LnhtbFBLBQYAAAAAAwADALcAAAD4AgAAAAA=&#10;" strokecolor="silver" strokeweight="0"/>
                  <v:line id="Line 1276" o:spid="_x0000_s2296" style="position:absolute;visibility:visible;mso-wrap-style:square" from="3119,4396" to="313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dAvwgAAAN4AAAAPAAAAZHJzL2Rvd25yZXYueG1sRE/bagIx&#10;EH0v9B/CFHwpNVuRqqtRbL3ta9UPGDbjJriZLJtU1783gtC3OZzrzBadq8WF2mA9K/jsZyCIS68t&#10;VwqOh83HGESIyBprz6TgRgEW89eXGebaX/mXLvtYiRTCIUcFJsYmlzKUhhyGvm+IE3fyrcOYYFtJ&#10;3eI1hbtaDrLsSzq0nBoMNvRjqDzv/5yCISMXy/f61my2PN7ZtbHfq06p3lu3nIKI1MV/8dNd6DQ/&#10;G44m8Hgn3SDndwAAAP//AwBQSwECLQAUAAYACAAAACEA2+H2y+4AAACFAQAAEwAAAAAAAAAAAAAA&#10;AAAAAAAAW0NvbnRlbnRfVHlwZXNdLnhtbFBLAQItABQABgAIAAAAIQBa9CxbvwAAABUBAAALAAAA&#10;AAAAAAAAAAAAAB8BAABfcmVscy8ucmVsc1BLAQItABQABgAIAAAAIQAfJdAvwgAAAN4AAAAPAAAA&#10;AAAAAAAAAAAAAAcCAABkcnMvZG93bnJldi54bWxQSwUGAAAAAAMAAwC3AAAA9gIAAAAA&#10;" strokecolor="silver" strokeweight="0"/>
                  <v:line id="Line 1277" o:spid="_x0000_s2297" style="position:absolute;visibility:visible;mso-wrap-style:square" from="3151,4396" to="316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gmVxAAAAN4AAAAPAAAAZHJzL2Rvd25yZXYueG1sRI9Bb8Iw&#10;DIXvSPyHyEi7IEg3IVQVAgI2BlfYfoDVeE20xqmaDMq/nw+TdrPl5/fet94OoVU36pOPbOB5XoAi&#10;rqP13Bj4/DjOSlApI1tsI5OBByXYbsajNVY23vlCt2tulJhwqtCAy7mrtE61o4BpHjtiuX3FPmCW&#10;tW+07fEu5qHVL0Wx1AE9S4LDjg6O6u/rTzCwYOTzbto+uuM7lyf/5vz+dTDmaTLsVqAyDflf/Pd9&#10;tlK/WJQCIDgyg978AgAA//8DAFBLAQItABQABgAIAAAAIQDb4fbL7gAAAIUBAAATAAAAAAAAAAAA&#10;AAAAAAAAAABbQ29udGVudF9UeXBlc10ueG1sUEsBAi0AFAAGAAgAAAAhAFr0LFu/AAAAFQEAAAsA&#10;AAAAAAAAAAAAAAAAHwEAAF9yZWxzLy5yZWxzUEsBAi0AFAAGAAgAAAAhALvKCZXEAAAA3gAAAA8A&#10;AAAAAAAAAAAAAAAABwIAAGRycy9kb3ducmV2LnhtbFBLBQYAAAAAAwADALcAAAD4AgAAAAA=&#10;" strokecolor="silver" strokeweight="0"/>
                  <v:line id="Line 1278" o:spid="_x0000_s2298" style="position:absolute;visibility:visible;mso-wrap-style:square" from="3183,4396" to="319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qwOwQAAAN4AAAAPAAAAZHJzL2Rvd25yZXYueG1sRE/bisIw&#10;EH0X9h/CLPgia6qIlK5R1PX26uUDhma2CdtMSpPV+vdGEHybw7nObNG5WlypDdazgtEwA0Fcem25&#10;UnA5b79yECEia6w9k4I7BVjMP3ozLLS/8ZGup1iJFMKhQAUmxqaQMpSGHIahb4gT9+tbhzHBtpK6&#10;xVsKd7UcZ9lUOrScGgw2tDZU/p3+nYIJIx+Wg/rebHec7+3G2NVPp1T/s1t+g4jUxbf45T7oND+b&#10;5CN4vpNukPMHAAAA//8DAFBLAQItABQABgAIAAAAIQDb4fbL7gAAAIUBAAATAAAAAAAAAAAAAAAA&#10;AAAAAABbQ29udGVudF9UeXBlc10ueG1sUEsBAi0AFAAGAAgAAAAhAFr0LFu/AAAAFQEAAAsAAAAA&#10;AAAAAAAAAAAAHwEAAF9yZWxzLy5yZWxzUEsBAi0AFAAGAAgAAAAhANSGrA7BAAAA3gAAAA8AAAAA&#10;AAAAAAAAAAAABwIAAGRycy9kb3ducmV2LnhtbFBLBQYAAAAAAwADALcAAAD1AgAAAAA=&#10;" strokecolor="silver" strokeweight="0"/>
                  <v:line id="Line 1279" o:spid="_x0000_s2299" style="position:absolute;visibility:visible;mso-wrap-style:square" from="3215,4396" to="323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DJ5wAAAAN4AAAAPAAAAZHJzL2Rvd25yZXYueG1sRE/bisIw&#10;EH0X9h/CLPgia7oiUrpG8a6vXj5gaGabsM2kNFmtf28Ewbc5nOtM552rxZXaYD0r+B5mIIhLry1X&#10;Ci7n7VcOIkRkjbVnUnCnAPPZR2+KhfY3PtL1FCuRQjgUqMDE2BRShtKQwzD0DXHifn3rMCbYVlK3&#10;eEvhrpajLJtIh5ZTg8GGVobKv9O/UzBm5MNiUN+b7Y7zvd0Yu1x3SvU/u8UPiEhdfItf7oNO87Nx&#10;PoLnO+kGOXsAAAD//wMAUEsBAi0AFAAGAAgAAAAhANvh9svuAAAAhQEAABMAAAAAAAAAAAAAAAAA&#10;AAAAAFtDb250ZW50X1R5cGVzXS54bWxQSwECLQAUAAYACAAAACEAWvQsW78AAAAVAQAACwAAAAAA&#10;AAAAAAAAAAAfAQAAX3JlbHMvLnJlbHNQSwECLQAUAAYACAAAACEAJFQyecAAAADeAAAADwAAAAAA&#10;AAAAAAAAAAAHAgAAZHJzL2Rvd25yZXYueG1sUEsFBgAAAAADAAMAtwAAAPQCAAAAAA==&#10;" strokecolor="silver" strokeweight="0"/>
                  <v:line id="Line 1280" o:spid="_x0000_s2300" style="position:absolute;visibility:visible;mso-wrap-style:square" from="3247,4396" to="326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JfiwgAAAN4AAAAPAAAAZHJzL2Rvd25yZXYueG1sRE/dasIw&#10;FL4f+A7hCLsZM90UKZ2x1E233qp7gENz1gSbk9JkWt/eCIPdnY/v96zK0XXiTEOwnhW8zDIQxI3X&#10;llsF38fdcw4iRGSNnWdScKUA5XrysMJC+wvv6XyIrUghHApUYGLsCylDY8hhmPmeOHE/fnAYExxa&#10;qQe8pHDXydcsW0qHllODwZ7eDTWnw69TsGDkunrqrv3uk/MvuzV28zEq9TgdqzcQkcb4L/5z1zrN&#10;zxb5HO7vpBvk+gYAAP//AwBQSwECLQAUAAYACAAAACEA2+H2y+4AAACFAQAAEwAAAAAAAAAAAAAA&#10;AAAAAAAAW0NvbnRlbnRfVHlwZXNdLnhtbFBLAQItABQABgAIAAAAIQBa9CxbvwAAABUBAAALAAAA&#10;AAAAAAAAAAAAAB8BAABfcmVscy8ucmVsc1BLAQItABQABgAIAAAAIQBLGJfiwgAAAN4AAAAPAAAA&#10;AAAAAAAAAAAAAAcCAABkcnMvZG93bnJldi54bWxQSwUGAAAAAAMAAwC3AAAA9gIAAAAA&#10;" strokecolor="silver" strokeweight="0"/>
                  <v:line id="Line 1281" o:spid="_x0000_s2301" style="position:absolute;visibility:visible;mso-wrap-style:square" from="3279,4396" to="329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Q+WwQAAAN4AAAAPAAAAZHJzL2Rvd25yZXYueG1sRE/dasIw&#10;FL4X9g7hCLuRmTqKlGoU56bz1roHODTHJticlCbT+vaLMPDufHy/Z7keXCuu1AfrWcFsmoEgrr22&#10;3Cj4Oe3eChAhImtsPZOCOwVYr15GSyy1v/GRrlVsRArhUKICE2NXShlqQw7D1HfEiTv73mFMsG+k&#10;7vGWwl0r37NsLh1aTg0GO9oaqi/Vr1OQM/JhM2nv3W7Pxbf9Mvbjc1DqdTxsFiAiDfEp/ncfdJqf&#10;5UUOj3fSDXL1BwAA//8DAFBLAQItABQABgAIAAAAIQDb4fbL7gAAAIUBAAATAAAAAAAAAAAAAAAA&#10;AAAAAABbQ29udGVudF9UeXBlc10ueG1sUEsBAi0AFAAGAAgAAAAhAFr0LFu/AAAAFQEAAAsAAAAA&#10;AAAAAAAAAAAAHwEAAF9yZWxzLy5yZWxzUEsBAi0AFAAGAAgAAAAhAMTxD5bBAAAA3gAAAA8AAAAA&#10;AAAAAAAAAAAABwIAAGRycy9kb3ducmV2LnhtbFBLBQYAAAAAAwADALcAAAD1AgAAAAA=&#10;" strokecolor="silver" strokeweight="0"/>
                  <v:line id="Line 1282" o:spid="_x0000_s2302" style="position:absolute;visibility:visible;mso-wrap-style:square" from="3311,4396" to="332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aoNwgAAAN4AAAAPAAAAZHJzL2Rvd25yZXYueG1sRE/dasIw&#10;FL4XfIdwhN3ITDeclM5Y6qZbb9U9wKE5a4LNSWkyrW9vBoPdnY/v96zL0XXiQkOwnhU8LTIQxI3X&#10;llsFX6f9Yw4iRGSNnWdScKMA5WY6WWOh/ZUPdDnGVqQQDgUqMDH2hZShMeQwLHxPnLhvPziMCQ6t&#10;1ANeU7jr5HOWraRDy6nBYE9vhprz8ccpWDJyXc27W7//4PzT7ozdvo9KPczG6hVEpDH+i//ctU7z&#10;s2X+Ar/vpBvk5g4AAP//AwBQSwECLQAUAAYACAAAACEA2+H2y+4AAACFAQAAEwAAAAAAAAAAAAAA&#10;AAAAAAAAW0NvbnRlbnRfVHlwZXNdLnhtbFBLAQItABQABgAIAAAAIQBa9CxbvwAAABUBAAALAAAA&#10;AAAAAAAAAAAAAB8BAABfcmVscy8ucmVsc1BLAQItABQABgAIAAAAIQCrvaoNwgAAAN4AAAAPAAAA&#10;AAAAAAAAAAAAAAcCAABkcnMvZG93bnJldi54bWxQSwUGAAAAAAMAAwC3AAAA9gIAAAAA&#10;" strokecolor="silver" strokeweight="0"/>
                  <v:line id="Line 1283" o:spid="_x0000_s2303" style="position:absolute;visibility:visible;mso-wrap-style:square" from="3343,4396" to="335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zR6wgAAAN4AAAAPAAAAZHJzL2Rvd25yZXYueG1sRE/bagIx&#10;EH0v9B/CFHwpmq2ILKtR7GWtr9p+wLAZN8HNZNmke/l7Uyj0bQ7nOtv96BrRUxesZwUviwwEceW1&#10;5VrB91c5z0GEiKyx8UwKJgqw3z0+bLHQfuAz9ZdYixTCoUAFJsa2kDJUhhyGhW+JE3f1ncOYYFdL&#10;3eGQwl0jl1m2lg4tpwaDLb0Zqm6XH6dgxcinw3MzteWR80/7Yezr+6jU7Gk8bEBEGuO/+M990ml+&#10;tsrX8PtOukHu7gAAAP//AwBQSwECLQAUAAYACAAAACEA2+H2y+4AAACFAQAAEwAAAAAAAAAAAAAA&#10;AAAAAAAAW0NvbnRlbnRfVHlwZXNdLnhtbFBLAQItABQABgAIAAAAIQBa9CxbvwAAABUBAAALAAAA&#10;AAAAAAAAAAAAAB8BAABfcmVscy8ucmVsc1BLAQItABQABgAIAAAAIQBbbzR6wgAAAN4AAAAPAAAA&#10;AAAAAAAAAAAAAAcCAABkcnMvZG93bnJldi54bWxQSwUGAAAAAAMAAwC3AAAA9gIAAAAA&#10;" strokecolor="silver" strokeweight="0"/>
                  <v:line id="Line 1284" o:spid="_x0000_s2304" style="position:absolute;visibility:visible;mso-wrap-style:square" from="3375,4396" to="339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5HhwgAAAN4AAAAPAAAAZHJzL2Rvd25yZXYueG1sRE/dasIw&#10;FL4XfIdwhN3ITDdkls5Y6qZbb9U9wKE5a4LNSWkyrW9vBoPdnY/v96zL0XXiQkOwnhU8LTIQxI3X&#10;llsFX6f9Yw4iRGSNnWdScKMA5WY6WWOh/ZUPdDnGVqQQDgUqMDH2hZShMeQwLHxPnLhvPziMCQ6t&#10;1ANeU7jr5HOWvUiHllODwZ7eDDXn449TsGTkupp3t37/wfmn3Rm7fR+VepiN1SuISGP8F/+5a53m&#10;Z8t8Bb/vpBvk5g4AAP//AwBQSwECLQAUAAYACAAAACEA2+H2y+4AAACFAQAAEwAAAAAAAAAAAAAA&#10;AAAAAAAAW0NvbnRlbnRfVHlwZXNdLnhtbFBLAQItABQABgAIAAAAIQBa9CxbvwAAABUBAAALAAAA&#10;AAAAAAAAAAAAAB8BAABfcmVscy8ucmVsc1BLAQItABQABgAIAAAAIQA0I5HhwgAAAN4AAAAPAAAA&#10;AAAAAAAAAAAAAAcCAABkcnMvZG93bnJldi54bWxQSwUGAAAAAAMAAwC3AAAA9gIAAAAA&#10;" strokecolor="silver" strokeweight="0"/>
                  <v:line id="Line 1285" o:spid="_x0000_s2305" style="position:absolute;visibility:visible;mso-wrap-style:square" from="3407,4396" to="342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AWTxAAAAN4AAAAPAAAAZHJzL2Rvd25yZXYueG1sRI9Bb8Iw&#10;DIXvSPyHyEi7IEg3IVQVAgI2BlfYfoDVeE20xqmaDMq/nw+TdrP1nt/7vN4OoVU36pOPbOB5XoAi&#10;rqP13Bj4/DjOSlApI1tsI5OBByXYbsajNVY23vlCt2tulIRwqtCAy7mrtE61o4BpHjti0b5iHzDL&#10;2jfa9niX8NDql6JY6oCepcFhRwdH9ff1JxhYMPJ5N20f3fGdy5N/c37/OhjzNBl2K1CZhvxv/rs+&#10;W8EvFqXwyjsyg978AgAA//8DAFBLAQItABQABgAIAAAAIQDb4fbL7gAAAIUBAAATAAAAAAAAAAAA&#10;AAAAAAAAAABbQ29udGVudF9UeXBlc10ueG1sUEsBAi0AFAAGAAgAAAAhAFr0LFu/AAAAFQEAAAsA&#10;AAAAAAAAAAAAAAAAHwEAAF9yZWxzLy5yZWxzUEsBAi0AFAAGAAgAAAAhAEW8BZPEAAAA3gAAAA8A&#10;AAAAAAAAAAAAAAAABwIAAGRycy9kb3ducmV2LnhtbFBLBQYAAAAAAwADALcAAAD4AgAAAAA=&#10;" strokecolor="silver" strokeweight="0"/>
                  <v:line id="Line 1286" o:spid="_x0000_s2306" style="position:absolute;visibility:visible;mso-wrap-style:square" from="3439,4396" to="345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KAIwgAAAN4AAAAPAAAAZHJzL2Rvd25yZXYueG1sRE/dasIw&#10;FL4XfIdwhN3ITDdk1M5Y6qZbb9U9wKE5a4LNSWkyrW9vBoPdnY/v96zL0XXiQkOwnhU8LTIQxI3X&#10;llsFX6f9Yw4iRGSNnWdScKMA5WY6WWOh/ZUPdDnGVqQQDgUqMDH2hZShMeQwLHxPnLhvPziMCQ6t&#10;1ANeU7jr5HOWvUiHllODwZ7eDDXn449TsGTkupp3t37/wfmn3Rm7fR+VepiN1SuISGP8F/+5a53m&#10;Z8t8Bb/vpBvk5g4AAP//AwBQSwECLQAUAAYACAAAACEA2+H2y+4AAACFAQAAEwAAAAAAAAAAAAAA&#10;AAAAAAAAW0NvbnRlbnRfVHlwZXNdLnhtbFBLAQItABQABgAIAAAAIQBa9CxbvwAAABUBAAALAAAA&#10;AAAAAAAAAAAAAB8BAABfcmVscy8ucmVsc1BLAQItABQABgAIAAAAIQAq8KAIwgAAAN4AAAAPAAAA&#10;AAAAAAAAAAAAAAcCAABkcnMvZG93bnJldi54bWxQSwUGAAAAAAMAAwC3AAAA9gIAAAAA&#10;" strokecolor="silver" strokeweight="0"/>
                  <v:line id="Line 1287" o:spid="_x0000_s2307" style="position:absolute;visibility:visible;mso-wrap-style:square" from="3471,4396" to="348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9IxAAAAN4AAAAPAAAAZHJzL2Rvd25yZXYueG1sRI/BbgIx&#10;DETvSPxDZCQuqGRBqKJbAoICLVegH2Bt3E3UjbPapLD8fX2o1Jstj2fmrTZ9aNSNuuQjG5hNC1DE&#10;VbSeawOf1+PTElTKyBabyGTgQQk26+FghaWNdz7T7ZJrJSacSjTgcm5LrVPlKGCaxpZYbl+xC5hl&#10;7WptO7yLeWj0vCiedUDPkuCwpTdH1fflJxhYMPJpO2ke7fGdlx/+4Pxu3xszHvXbV1CZ+vwv/vs+&#10;WalfLF4EQHBkBr3+BQAA//8DAFBLAQItABQABgAIAAAAIQDb4fbL7gAAAIUBAAATAAAAAAAAAAAA&#10;AAAAAAAAAABbQ29udGVudF9UeXBlc10ueG1sUEsBAi0AFAAGAAgAAAAhAFr0LFu/AAAAFQEAAAsA&#10;AAAAAAAAAAAAAAAAHwEAAF9yZWxzLy5yZWxzUEsBAi0AFAAGAAgAAAAhAD4Tn0jEAAAA3gAAAA8A&#10;AAAAAAAAAAAAAAAABwIAAGRycy9kb3ducmV2LnhtbFBLBQYAAAAAAwADALcAAAD4AgAAAAA=&#10;" strokecolor="silver" strokeweight="0"/>
                  <v:line id="Line 1288" o:spid="_x0000_s2308" style="position:absolute;visibility:visible;mso-wrap-style:square" from="3503,4396" to="351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zrTwQAAAN4AAAAPAAAAZHJzL2Rvd25yZXYueG1sRE/bisIw&#10;EH0X9h/CLPgimioiWo3iruvqq5cPGJqxCTaT0kStf79ZEHybw7nOYtW6StypCdazguEgA0FceG25&#10;VHA+bftTECEia6w8k4InBVgtPzoLzLV/8IHux1iKFMIhRwUmxjqXMhSGHIaBr4kTd/GNw5hgU0rd&#10;4COFu0qOsmwiHVpODQZr+jZUXI83p2DMyPt1r3rW21+e7uyPsV+bVqnuZ7ueg4jUxrf45d7rND8b&#10;z4bw/066QS7/AAAA//8DAFBLAQItABQABgAIAAAAIQDb4fbL7gAAAIUBAAATAAAAAAAAAAAAAAAA&#10;AAAAAABbQ29udGVudF9UeXBlc10ueG1sUEsBAi0AFAAGAAgAAAAhAFr0LFu/AAAAFQEAAAsAAAAA&#10;AAAAAAAAAAAAHwEAAF9yZWxzLy5yZWxzUEsBAi0AFAAGAAgAAAAhAFFfOtPBAAAA3gAAAA8AAAAA&#10;AAAAAAAAAAAABwIAAGRycy9kb3ducmV2LnhtbFBLBQYAAAAAAwADALcAAAD1AgAAAAA=&#10;" strokecolor="silver" strokeweight="0"/>
                  <v:line id="Line 1289" o:spid="_x0000_s2309" style="position:absolute;visibility:visible;mso-wrap-style:square" from="3535,4396" to="355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aSkwQAAAN4AAAAPAAAAZHJzL2Rvd25yZXYueG1sRE/bisIw&#10;EH0X9h/CLOyLrOmKiFuN4rreXr18wNCMTbCZlCZq/XsjCL7N4VxnMmtdJa7UBOtZwU8vA0FceG25&#10;VHA8rL5HIEJE1lh5JgV3CjCbfnQmmGt/4x1d97EUKYRDjgpMjHUuZSgMOQw9XxMn7uQbhzHBppS6&#10;wVsKd5XsZ9lQOrScGgzWtDBUnPcXp2DAyNt5t7rXqzWPNnZp7N9/q9TXZzsfg4jUxrf45d7qND8b&#10;/Pbh+U66QU4fAAAA//8DAFBLAQItABQABgAIAAAAIQDb4fbL7gAAAIUBAAATAAAAAAAAAAAAAAAA&#10;AAAAAABbQ29udGVudF9UeXBlc10ueG1sUEsBAi0AFAAGAAgAAAAhAFr0LFu/AAAAFQEAAAsAAAAA&#10;AAAAAAAAAAAAHwEAAF9yZWxzLy5yZWxzUEsBAi0AFAAGAAgAAAAhAKGNpKTBAAAA3gAAAA8AAAAA&#10;AAAAAAAAAAAABwIAAGRycy9kb3ducmV2LnhtbFBLBQYAAAAAAwADALcAAAD1AgAAAAA=&#10;" strokecolor="silver" strokeweight="0"/>
                  <v:line id="Line 1290" o:spid="_x0000_s2310" style="position:absolute;visibility:visible;mso-wrap-style:square" from="3567,4396" to="358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QE/wgAAAN4AAAAPAAAAZHJzL2Rvd25yZXYueG1sRE/NagIx&#10;EL4LfYcwhV6kZq1SdN2saFut16oPMGzGTXAzWTaprm9vCgVv8/H9TrHsXSMu1AXrWcF4lIEgrry2&#10;XCs4HjavMxAhImtsPJOCGwVYlk+DAnPtr/xDl32sRQrhkKMCE2ObSxkqQw7DyLfEiTv5zmFMsKul&#10;7vCawl0j37LsXTq0nBoMtvRhqDrvf52CKSPvVsPm1m62PPu2X8auP3ulXp771QJEpD4+xP/unU7z&#10;s+l8An/vpBtkeQcAAP//AwBQSwECLQAUAAYACAAAACEA2+H2y+4AAACFAQAAEwAAAAAAAAAAAAAA&#10;AAAAAAAAW0NvbnRlbnRfVHlwZXNdLnhtbFBLAQItABQABgAIAAAAIQBa9CxbvwAAABUBAAALAAAA&#10;AAAAAAAAAAAAAB8BAABfcmVscy8ucmVsc1BLAQItABQABgAIAAAAIQDOwQE/wgAAAN4AAAAPAAAA&#10;AAAAAAAAAAAAAAcCAABkcnMvZG93bnJldi54bWxQSwUGAAAAAAMAAwC3AAAA9gIAAAAA&#10;" strokecolor="silver" strokeweight="0"/>
                  <v:line id="Line 1291" o:spid="_x0000_s2311" style="position:absolute;visibility:visible;mso-wrap-style:square" from="3599,4396" to="361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JlLwgAAAN4AAAAPAAAAZHJzL2Rvd25yZXYueG1sRE/dasIw&#10;FL4X9g7hDLwRTSdluGpa3Jxbb3U+wKE5NmHNSWmi1rdfBoPdnY/v92yq0XXiSkOwnhU8LTIQxI3X&#10;llsFp6/9fAUiRGSNnWdScKcAVfkw2WCh/Y0PdD3GVqQQDgUqMDH2hZShMeQwLHxPnLizHxzGBIdW&#10;6gFvKdx1cpllz9Kh5dRgsKc3Q8338eIU5Ixcb2fdvd9/8OrTvhv7uhuVmj6O2zWISGP8F/+5a53m&#10;Z/lLDr/vpBtk+QMAAP//AwBQSwECLQAUAAYACAAAACEA2+H2y+4AAACFAQAAEwAAAAAAAAAAAAAA&#10;AAAAAAAAW0NvbnRlbnRfVHlwZXNdLnhtbFBLAQItABQABgAIAAAAIQBa9CxbvwAAABUBAAALAAAA&#10;AAAAAAAAAAAAAB8BAABfcmVscy8ucmVsc1BLAQItABQABgAIAAAAIQBBKJlLwgAAAN4AAAAPAAAA&#10;AAAAAAAAAAAAAAcCAABkcnMvZG93bnJldi54bWxQSwUGAAAAAAMAAwC3AAAA9gIAAAAA&#10;" strokecolor="silver" strokeweight="0"/>
                  <v:line id="Line 1292" o:spid="_x0000_s2312" style="position:absolute;visibility:visible;mso-wrap-style:square" from="3631,4396" to="364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DzQwgAAAN4AAAAPAAAAZHJzL2Rvd25yZXYueG1sRE/bagIx&#10;EH0v9B/CFHwpNVuxoqtRbL3ta9UPGDbjJriZLJtU1783gtC3OZzrzBadq8WF2mA9K/jsZyCIS68t&#10;VwqOh83HGESIyBprz6TgRgEW89eXGebaX/mXLvtYiRTCIUcFJsYmlzKUhhyGvm+IE3fyrcOYYFtJ&#10;3eI1hbtaDrJsJB1aTg0GG/oxVJ73f07BkJGL5Xt9azZbHu/s2tjvVadU761bTkFE6uK/+OkudJqf&#10;DSdf8Hgn3SDndwAAAP//AwBQSwECLQAUAAYACAAAACEA2+H2y+4AAACFAQAAEwAAAAAAAAAAAAAA&#10;AAAAAAAAW0NvbnRlbnRfVHlwZXNdLnhtbFBLAQItABQABgAIAAAAIQBa9CxbvwAAABUBAAALAAAA&#10;AAAAAAAAAAAAAB8BAABfcmVscy8ucmVsc1BLAQItABQABgAIAAAAIQAuZDzQwgAAAN4AAAAPAAAA&#10;AAAAAAAAAAAAAAcCAABkcnMvZG93bnJldi54bWxQSwUGAAAAAAMAAwC3AAAA9gIAAAAA&#10;" strokecolor="silver" strokeweight="0"/>
                  <v:line id="Line 1293" o:spid="_x0000_s2313" style="position:absolute;visibility:visible;mso-wrap-style:square" from="3663,4396" to="367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qKnwQAAAN4AAAAPAAAAZHJzL2Rvd25yZXYueG1sRE/bisIw&#10;EH0X9h/CLPgia7oi4lajuF5WX718wNCMTbCZlCZq/XsjLPg2h3Od6bx1lbhRE6xnBd/9DARx4bXl&#10;UsHpuPkagwgRWWPlmRQ8KMB89tGZYq79nfd0O8RSpBAOOSowMda5lKEw5DD0fU2cuLNvHMYEm1Lq&#10;Bu8p3FVykGUj6dByajBY09JQcTlcnYIhI+8WvepRb/54vLVrY39XrVLdz3YxARGpjW/xv3un0/xs&#10;+DOC1zvpBjl7AgAA//8DAFBLAQItABQABgAIAAAAIQDb4fbL7gAAAIUBAAATAAAAAAAAAAAAAAAA&#10;AAAAAABbQ29udGVudF9UeXBlc10ueG1sUEsBAi0AFAAGAAgAAAAhAFr0LFu/AAAAFQEAAAsAAAAA&#10;AAAAAAAAAAAAHwEAAF9yZWxzLy5yZWxzUEsBAi0AFAAGAAgAAAAhAN62oqfBAAAA3gAAAA8AAAAA&#10;AAAAAAAAAAAABwIAAGRycy9kb3ducmV2LnhtbFBLBQYAAAAAAwADALcAAAD1AgAAAAA=&#10;" strokecolor="silver" strokeweight="0"/>
                  <v:line id="Line 1294" o:spid="_x0000_s2314" style="position:absolute;visibility:visible;mso-wrap-style:square" from="3695,4396" to="371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c8wgAAAN4AAAAPAAAAZHJzL2Rvd25yZXYueG1sRE/bagIx&#10;EH0v9B/CFHwpNVuRqqtRbL3ta9UPGDbjJriZLJtU1783gtC3OZzrzBadq8WF2mA9K/jsZyCIS68t&#10;VwqOh83HGESIyBprz6TgRgEW89eXGebaX/mXLvtYiRTCIUcFJsYmlzKUhhyGvm+IE3fyrcOYYFtJ&#10;3eI1hbtaDrLsSzq0nBoMNvRjqDzv/5yCISMXy/f61my2PN7ZtbHfq06p3lu3nIKI1MV/8dNd6DQ/&#10;G05G8Hgn3SDndwAAAP//AwBQSwECLQAUAAYACAAAACEA2+H2y+4AAACFAQAAEwAAAAAAAAAAAAAA&#10;AAAAAAAAW0NvbnRlbnRfVHlwZXNdLnhtbFBLAQItABQABgAIAAAAIQBa9CxbvwAAABUBAAALAAAA&#10;AAAAAAAAAAAAAB8BAABfcmVscy8ucmVsc1BLAQItABQABgAIAAAAIQCx+gc8wgAAAN4AAAAPAAAA&#10;AAAAAAAAAAAAAAcCAABkcnMvZG93bnJldi54bWxQSwUGAAAAAAMAAwC3AAAA9gIAAAAA&#10;" strokecolor="silver" strokeweight="0"/>
                  <v:line id="Line 1295" o:spid="_x0000_s2315" style="position:absolute;visibility:visible;mso-wrap-style:square" from="3727,4396" to="374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ZNOxAAAAN4AAAAPAAAAZHJzL2Rvd25yZXYueG1sRI/BbgIx&#10;DETvSPxDZCQuqGRBqKJbAoICLVegH2Bt3E3UjbPapLD8fX2o1JutGc88rzZ9aNSNuuQjG5hNC1DE&#10;VbSeawOf1+PTElTKyBabyGTgQQk26+FghaWNdz7T7ZJrJSGcSjTgcm5LrVPlKGCaxpZYtK/YBcyy&#10;drW2Hd4lPDR6XhTPOqBnaXDY0puj6vvyEwwsGPm0nTSP9vjOyw9/cH63740Zj/rtK6hMff43/12f&#10;rOAXixfhlXdkBr3+BQAA//8DAFBLAQItABQABgAIAAAAIQDb4fbL7gAAAIUBAAATAAAAAAAAAAAA&#10;AAAAAAAAAABbQ29udGVudF9UeXBlc10ueG1sUEsBAi0AFAAGAAgAAAAhAFr0LFu/AAAAFQEAAAsA&#10;AAAAAAAAAAAAAAAAHwEAAF9yZWxzLy5yZWxzUEsBAi0AFAAGAAgAAAAhAMBlk07EAAAA3gAAAA8A&#10;AAAAAAAAAAAAAAAABwIAAGRycy9kb3ducmV2LnhtbFBLBQYAAAAAAwADALcAAAD4AgAAAAA=&#10;" strokecolor="silver" strokeweight="0"/>
                  <v:line id="Line 1296" o:spid="_x0000_s2316" style="position:absolute;visibility:visible;mso-wrap-style:square" from="3759,4396" to="377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TbVwwAAAN4AAAAPAAAAZHJzL2Rvd25yZXYueG1sRE9LasMw&#10;EN0XcgcxhW5KI7eE4jhRQtJ86m3THmCwJpaoNTKWEtu3jwKF7ubxvrNcD64RV+qC9azgdZqBIK68&#10;tlwr+Pk+vOQgQkTW2HgmBSMFWK8mD0sstO/5i66nWIsUwqFABSbGtpAyVIYchqlviRN39p3DmGBX&#10;S91hn8JdI9+y7F06tJwaDLb0Yaj6PV2cghkjl5vnZmwPR84/7d7Y7W5Q6ulx2CxARBriv/jPXeo0&#10;P5vN53B/J90gVzcAAAD//wMAUEsBAi0AFAAGAAgAAAAhANvh9svuAAAAhQEAABMAAAAAAAAAAAAA&#10;AAAAAAAAAFtDb250ZW50X1R5cGVzXS54bWxQSwECLQAUAAYACAAAACEAWvQsW78AAAAVAQAACwAA&#10;AAAAAAAAAAAAAAAfAQAAX3JlbHMvLnJlbHNQSwECLQAUAAYACAAAACEAryk21cMAAADeAAAADwAA&#10;AAAAAAAAAAAAAAAHAgAAZHJzL2Rvd25yZXYueG1sUEsFBgAAAAADAAMAtwAAAPcCAAAAAA==&#10;" strokecolor="silver" strokeweight="0"/>
                  <v:line id="Line 1297" o:spid="_x0000_s2317" style="position:absolute;visibility:visible;mso-wrap-style:square" from="3791,4396" to="380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VSxQAAAN4AAAAPAAAAZHJzL2Rvd25yZXYueG1sRI/NbgIx&#10;DITvSH2HyJV6QSVpBRXaEhD9oewV2gewNu4m6sZZbVJY3r4+IPVmy+OZ+VabMXbqREMOiS08zAwo&#10;4ia5wK2Fr8/d/RJULsgOu8Rk4UIZNuubyQorl858oNOxtEpMOFdowZfSV1rnxlPEPEs9sdy+0xCx&#10;yDq02g14FvPY6UdjnnTEwJLgsadXT83P8TdamDNyvZ12l373wct9ePfh5W209u523D6DKjSWf/H1&#10;u3ZS3yyMAAiOzKDXfwAAAP//AwBQSwECLQAUAAYACAAAACEA2+H2y+4AAACFAQAAEwAAAAAAAAAA&#10;AAAAAAAAAAAAW0NvbnRlbnRfVHlwZXNdLnhtbFBLAQItABQABgAIAAAAIQBa9CxbvwAAABUBAAAL&#10;AAAAAAAAAAAAAAAAAB8BAABfcmVscy8ucmVsc1BLAQItABQABgAIAAAAIQCg+AVSxQAAAN4AAAAP&#10;AAAAAAAAAAAAAAAAAAcCAABkcnMvZG93bnJldi54bWxQSwUGAAAAAAMAAwC3AAAA+QIAAAAA&#10;" strokecolor="silver" strokeweight="0"/>
                  <v:line id="Line 1298" o:spid="_x0000_s2318" style="position:absolute;visibility:visible;mso-wrap-style:square" from="3823,4396" to="383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KDJwQAAAN4AAAAPAAAAZHJzL2Rvd25yZXYueG1sRE/bagIx&#10;EH0v+A9hBF+KJkorshpFq7a+evmAYTNugpvJskl1/fumUOjbHM51FqvO1+JObXSBNYxHCgRxGYzj&#10;SsPlvB/OQMSEbLAOTBqeFGG17L0ssDDhwUe6n1IlcgjHAjXYlJpCylha8hhHoSHO3DW0HlOGbSVN&#10;i48c7ms5UWoqPTrODRYb+rBU3k7fXsMbIx/Wr/Wz2X/y7MvtrNtsO60H/W49B5GoS//iP/fB5Pnq&#10;XY3h9518g1z+AAAA//8DAFBLAQItABQABgAIAAAAIQDb4fbL7gAAAIUBAAATAAAAAAAAAAAAAAAA&#10;AAAAAABbQ29udGVudF9UeXBlc10ueG1sUEsBAi0AFAAGAAgAAAAhAFr0LFu/AAAAFQEAAAsAAAAA&#10;AAAAAAAAAAAAHwEAAF9yZWxzLy5yZWxzUEsBAi0AFAAGAAgAAAAhAM+0oMnBAAAA3gAAAA8AAAAA&#10;AAAAAAAAAAAABwIAAGRycy9kb3ducmV2LnhtbFBLBQYAAAAAAwADALcAAAD1AgAAAAA=&#10;" strokecolor="silver" strokeweight="0"/>
                  <v:line id="Line 1299" o:spid="_x0000_s2319" style="position:absolute;visibility:visible;mso-wrap-style:square" from="3855,4396" to="387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6+wQAAAN4AAAAPAAAAZHJzL2Rvd25yZXYueG1sRE/bagIx&#10;EH0v+A9hBF+KJpVWZDWKVm199fIBw2bcBDeTZRN1/fumUOjbHM515svO1+JObXSBNbyNFAjiMhjH&#10;lYbzaTecgogJ2WAdmDQ8KcJy0XuZY2HCgw90P6ZK5BCOBWqwKTWFlLG05DGOQkOcuUtoPaYM20qa&#10;Fh853NdyrNREenScGyw29GmpvB5vXsM7I+9Xr/Wz2X3x9NttrVtvOq0H/W41A5GoS//iP/fe5Pnq&#10;Q43h9518g1z8AAAA//8DAFBLAQItABQABgAIAAAAIQDb4fbL7gAAAIUBAAATAAAAAAAAAAAAAAAA&#10;AAAAAABbQ29udGVudF9UeXBlc10ueG1sUEsBAi0AFAAGAAgAAAAhAFr0LFu/AAAAFQEAAAsAAAAA&#10;AAAAAAAAAAAAHwEAAF9yZWxzLy5yZWxzUEsBAi0AFAAGAAgAAAAhAD9mPr7BAAAA3gAAAA8AAAAA&#10;AAAAAAAAAAAABwIAAGRycy9kb3ducmV2LnhtbFBLBQYAAAAAAwADALcAAAD1AgAAAAA=&#10;" strokecolor="silver" strokeweight="0"/>
                  <v:line id="Line 1300" o:spid="_x0000_s2320" style="position:absolute;visibility:visible;mso-wrap-style:square" from="3887,4396" to="390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pslwQAAAN4AAAAPAAAAZHJzL2Rvd25yZXYueG1sRE/bagIx&#10;EH0v+A9hCn0RTWxVZDWKvVh99fIBw2bchG4myybV9e+NUOjbHM51FqvO1+JCbXSBNYyGCgRxGYzj&#10;SsPpuBnMQMSEbLAOTBpuFGG17D0tsDDhynu6HFIlcgjHAjXYlJpCylha8hiHoSHO3Dm0HlOGbSVN&#10;i9cc7mv5qtRUenScGyw29GGp/Dn8eg1jRt6t+/Wt2XzzbOu+rHv/7LR+ee7WcxCJuvQv/nPvTJ6v&#10;JuoNHu/kG+TyDgAA//8DAFBLAQItABQABgAIAAAAIQDb4fbL7gAAAIUBAAATAAAAAAAAAAAAAAAA&#10;AAAAAABbQ29udGVudF9UeXBlc10ueG1sUEsBAi0AFAAGAAgAAAAhAFr0LFu/AAAAFQEAAAsAAAAA&#10;AAAAAAAAAAAAHwEAAF9yZWxzLy5yZWxzUEsBAi0AFAAGAAgAAAAhAFAqmyXBAAAA3gAAAA8AAAAA&#10;AAAAAAAAAAAABwIAAGRycy9kb3ducmV2LnhtbFBLBQYAAAAAAwADALcAAAD1AgAAAAA=&#10;" strokecolor="silver" strokeweight="0"/>
                  <v:line id="Line 1301" o:spid="_x0000_s2321" style="position:absolute;visibility:visible;mso-wrap-style:square" from="3919,4396" to="393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wNRwQAAAN4AAAAPAAAAZHJzL2Rvd25yZXYueG1sRE/NagIx&#10;EL4LvkOYQi9SE4sWWY2iVqtXbR9g2Iyb0M1k2aS6vr0pCN7m4/ud+bLztbhQG11gDaOhAkFcBuO4&#10;0vDzvXubgogJ2WAdmDTcKMJy0e/NsTDhyke6nFIlcgjHAjXYlJpCylha8hiHoSHO3Dm0HlOGbSVN&#10;i9cc7mv5rtSH9Og4N1hsaGOp/D39eQ1jRj6sBvWt2X3xdO+21q0/O61fX7rVDESiLj3FD/fB5Plq&#10;osbw/06+QS7uAAAA//8DAFBLAQItABQABgAIAAAAIQDb4fbL7gAAAIUBAAATAAAAAAAAAAAAAAAA&#10;AAAAAABbQ29udGVudF9UeXBlc10ueG1sUEsBAi0AFAAGAAgAAAAhAFr0LFu/AAAAFQEAAAsAAAAA&#10;AAAAAAAAAAAAHwEAAF9yZWxzLy5yZWxzUEsBAi0AFAAGAAgAAAAhAN/DA1HBAAAA3gAAAA8AAAAA&#10;AAAAAAAAAAAABwIAAGRycy9kb3ducmV2LnhtbFBLBQYAAAAAAwADALcAAAD1AgAAAAA=&#10;" strokecolor="silver" strokeweight="0"/>
                  <v:line id="Line 1302" o:spid="_x0000_s2322" style="position:absolute;visibility:visible;mso-wrap-style:square" from="3951,4396" to="396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6bKwgAAAN4AAAAPAAAAZHJzL2Rvd25yZXYueG1sRE/NagIx&#10;EL4XfIcwBS+lJpVaZN2saKvWq7YPMGzGTehmsmxSXd/eFITe5uP7nXI5+FacqY8usIaXiQJBXAfj&#10;uNHw/bV9noOICdlgG5g0XCnCsho9lFiYcOEDnY+pETmEY4EabEpdIWWsLXmMk9ARZ+4Ueo8pw76R&#10;psdLDvetnCr1Jj06zg0WO3q3VP8cf72GV0ber57aa7fd8fzTbaxbfwxajx+H1QJEoiH9i+/uvcnz&#10;1UzN4O+dfIOsbgAAAP//AwBQSwECLQAUAAYACAAAACEA2+H2y+4AAACFAQAAEwAAAAAAAAAAAAAA&#10;AAAAAAAAW0NvbnRlbnRfVHlwZXNdLnhtbFBLAQItABQABgAIAAAAIQBa9CxbvwAAABUBAAALAAAA&#10;AAAAAAAAAAAAAB8BAABfcmVscy8ucmVsc1BLAQItABQABgAIAAAAIQCwj6bKwgAAAN4AAAAPAAAA&#10;AAAAAAAAAAAAAAcCAABkcnMvZG93bnJldi54bWxQSwUGAAAAAAMAAwC3AAAA9gIAAAAA&#10;" strokecolor="silver" strokeweight="0"/>
                  <v:line id="Line 1303" o:spid="_x0000_s2323" style="position:absolute;visibility:visible;mso-wrap-style:square" from="3983,4396" to="399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Ti9wQAAAN4AAAAPAAAAZHJzL2Rvd25yZXYueG1sRE/bagIx&#10;EH0v9B/CFPpSNKlYkdUoVmvrq5cPGDbjJriZLJuo69+bguDbHM51pvPO1+JCbXSBNXz2FQjiMhjH&#10;lYbDft0bg4gJ2WAdmDTcKMJ89voyxcKEK2/pskuVyCEcC9RgU2oKKWNpyWPsh4Y4c8fQekwZtpU0&#10;LV5zuK/lQKmR9Og4N1hsaGmpPO3OXsOQkTeLj/rWrH95/Od+rPtedVq/v3WLCYhEXXqKH+6NyfPV&#10;lxrB/zv5Bjm7AwAA//8DAFBLAQItABQABgAIAAAAIQDb4fbL7gAAAIUBAAATAAAAAAAAAAAAAAAA&#10;AAAAAABbQ29udGVudF9UeXBlc10ueG1sUEsBAi0AFAAGAAgAAAAhAFr0LFu/AAAAFQEAAAsAAAAA&#10;AAAAAAAAAAAAHwEAAF9yZWxzLy5yZWxzUEsBAi0AFAAGAAgAAAAhAEBdOL3BAAAA3gAAAA8AAAAA&#10;AAAAAAAAAAAABwIAAGRycy9kb3ducmV2LnhtbFBLBQYAAAAAAwADALcAAAD1AgAAAAA=&#10;" strokecolor="silver" strokeweight="0"/>
                  <v:line id="Line 1304" o:spid="_x0000_s2324" style="position:absolute;visibility:visible;mso-wrap-style:square" from="4015,4396" to="403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Z0mwQAAAN4AAAAPAAAAZHJzL2Rvd25yZXYueG1sRE/bagIx&#10;EH0v+A9hCn0RTSz1wmoUe7H66uUDhs24Cd1Mlk2q698bodC3OZzrLFadr8WF2ugCaxgNFQjiMhjH&#10;lYbTcTOYgYgJ2WAdmDTcKMJq2XtaYGHClfd0OaRK5BCOBWqwKTWFlLG05DEOQ0OcuXNoPaYM20qa&#10;Fq853NfyVamJ9Og4N1hs6MNS+XP49RreGHm37te3ZvPNs637su79s9P65blbz0Ek6tK/+M+9M3m+&#10;GqspPN7JN8jlHQAA//8DAFBLAQItABQABgAIAAAAIQDb4fbL7gAAAIUBAAATAAAAAAAAAAAAAAAA&#10;AAAAAABbQ29udGVudF9UeXBlc10ueG1sUEsBAi0AFAAGAAgAAAAhAFr0LFu/AAAAFQEAAAsAAAAA&#10;AAAAAAAAAAAAHwEAAF9yZWxzLy5yZWxzUEsBAi0AFAAGAAgAAAAhAC8RnSbBAAAA3gAAAA8AAAAA&#10;AAAAAAAAAAAABwIAAGRycy9kb3ducmV2LnhtbFBLBQYAAAAAAwADALcAAAD1AgAAAAA=&#10;" strokecolor="silver" strokeweight="0"/>
                  <v:line id="Line 1305" o:spid="_x0000_s2325" style="position:absolute;visibility:visible;mso-wrap-style:square" from="4047,4396" to="406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glUxQAAAN4AAAAPAAAAZHJzL2Rvd25yZXYueG1sRI/NbgIx&#10;DITvSH2HyJV6QSVpBRXaEhD9oewV2gewNu4m6sZZbVJY3r4+IPVma8Yzn1ebMXbqREMOiS08zAwo&#10;4ia5wK2Fr8/d/RJULsgOu8Rk4UIZNuubyQorl858oNOxtEpCOFdowZfSV1rnxlPEPEs9sWjfaYhY&#10;ZB1a7QY8S3js9KMxTzpiYGnw2NOrp+bn+BstzBm53k67S7/74OU+vPvw8jZae3c7bp9BFRrLv/l6&#10;XTvBNwsjvPKOzKDXfwAAAP//AwBQSwECLQAUAAYACAAAACEA2+H2y+4AAACFAQAAEwAAAAAAAAAA&#10;AAAAAAAAAAAAW0NvbnRlbnRfVHlwZXNdLnhtbFBLAQItABQABgAIAAAAIQBa9CxbvwAAABUBAAAL&#10;AAAAAAAAAAAAAAAAAB8BAABfcmVscy8ucmVsc1BLAQItABQABgAIAAAAIQBejglUxQAAAN4AAAAP&#10;AAAAAAAAAAAAAAAAAAcCAABkcnMvZG93bnJldi54bWxQSwUGAAAAAAMAAwC3AAAA+QIAAAAA&#10;" strokecolor="silver" strokeweight="0"/>
                  <v:line id="Line 1306" o:spid="_x0000_s2326" style="position:absolute;visibility:visible;mso-wrap-style:square" from="4079,4396" to="409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qzPwgAAAN4AAAAPAAAAZHJzL2Rvd25yZXYueG1sRE/bagIx&#10;EH0X/Icwhb6Umlis6NYotvWyr1o/YNhMN6GbybJJdf37piD4NodzncWq9404UxddYA3jkQJBXAXj&#10;uNZw+to+z0DEhGywCUwarhRhtRwOFliYcOEDnY+pFjmEY4EabEptIWWsLHmMo9ASZ+47dB5Thl0t&#10;TYeXHO4b+aLUVHp0nBsstvRhqfo5/noNE0Yu10/Ntd3ueLZ3G+veP3utHx/69RuIRH26i2/u0uT5&#10;6lXN4f+dfINc/gEAAP//AwBQSwECLQAUAAYACAAAACEA2+H2y+4AAACFAQAAEwAAAAAAAAAAAAAA&#10;AAAAAAAAW0NvbnRlbnRfVHlwZXNdLnhtbFBLAQItABQABgAIAAAAIQBa9CxbvwAAABUBAAALAAAA&#10;AAAAAAAAAAAAAB8BAABfcmVscy8ucmVsc1BLAQItABQABgAIAAAAIQAxwqzPwgAAAN4AAAAPAAAA&#10;AAAAAAAAAAAAAAcCAABkcnMvZG93bnJldi54bWxQSwUGAAAAAAMAAwC3AAAA9gIAAAAA&#10;" strokecolor="silver" strokeweight="0"/>
                  <v:line id="Line 1307" o:spid="_x0000_s2327" style="position:absolute;visibility:visible;mso-wrap-style:square" from="4111,4396" to="412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ZOPxAAAAN4AAAAPAAAAZHJzL2Rvd25yZXYueG1sRI/NbgIx&#10;DITvlfoOkStxqUoWRCu0JSD+y7W0D2Bt3E3UjbPaBFjeHh+QuNnyeGa+2aIPjTpTl3xkA6NhAYq4&#10;itZzbeD3Z/c2BZUyssUmMhm4UoLF/PlphqWNF/6m8zHXSkw4lWjA5dyWWqfKUcA0jC2x3P5iFzDL&#10;2tXadngR89DocVF86ICeJcFhS2tH1f/xFAxMGPmwfG2u7W7P0y+/dX616Y0ZvPTLT1CZ+vwQ378P&#10;VuoX7yMBEByZQc9vAAAA//8DAFBLAQItABQABgAIAAAAIQDb4fbL7gAAAIUBAAATAAAAAAAAAAAA&#10;AAAAAAAAAABbQ29udGVudF9UeXBlc10ueG1sUEsBAi0AFAAGAAgAAAAhAFr0LFu/AAAAFQEAAAsA&#10;AAAAAAAAAAAAAAAAHwEAAF9yZWxzLy5yZWxzUEsBAi0AFAAGAAgAAAAhACUhk4/EAAAA3gAAAA8A&#10;AAAAAAAAAAAAAAAABwIAAGRycy9kb3ducmV2LnhtbFBLBQYAAAAAAwADALcAAAD4AgAAAAA=&#10;" strokecolor="silver" strokeweight="0"/>
                  <v:line id="Line 1308" o:spid="_x0000_s2328" style="position:absolute;visibility:visible;mso-wrap-style:square" from="4143,4396" to="415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TYUwgAAAN4AAAAPAAAAZHJzL2Rvd25yZXYueG1sRE/dasIw&#10;FL4f7B3CGexmaNoxh1TT4tz8udX5AIfm2IQ1J6WJWt9+EQTvzsf3e+bV4Fpxpj5YzwrycQaCuPba&#10;cqPg8LsaTUGEiKyx9UwKrhSgKp+f5lhof+EdnfexESmEQ4EKTIxdIWWoDTkMY98RJ+7oe4cxwb6R&#10;usdLCnetfM+yT+nQcmow2NHSUP23PzkFH4y8Xby112615unG/hj79T0o9foyLGYgIg3xIb67tzrN&#10;zyZ5Drd30g2y/AcAAP//AwBQSwECLQAUAAYACAAAACEA2+H2y+4AAACFAQAAEwAAAAAAAAAAAAAA&#10;AAAAAAAAW0NvbnRlbnRfVHlwZXNdLnhtbFBLAQItABQABgAIAAAAIQBa9CxbvwAAABUBAAALAAAA&#10;AAAAAAAAAAAAAB8BAABfcmVscy8ucmVsc1BLAQItABQABgAIAAAAIQBKbTYUwgAAAN4AAAAPAAAA&#10;AAAAAAAAAAAAAAcCAABkcnMvZG93bnJldi54bWxQSwUGAAAAAAMAAwC3AAAA9gIAAAAA&#10;" strokecolor="silver" strokeweight="0"/>
                  <v:line id="Line 1309" o:spid="_x0000_s2329" style="position:absolute;visibility:visible;mso-wrap-style:square" from="4175,4396" to="419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6hjwAAAAN4AAAAPAAAAZHJzL2Rvd25yZXYueG1sRE/bisIw&#10;EH0X9h/CLPgia6qsItUo7np91fUDhmZsgs2kNFHr328Ewbc5nOvMFq2rxI2aYD0rGPQzEMSF15ZL&#10;Bae/zdcERIjIGivPpOBBARbzj84Mc+3vfKDbMZYihXDIUYGJsc6lDIUhh6Hva+LEnX3jMCbYlFI3&#10;eE/hrpLDLBtLh5ZTg8Gafg0Vl+PVKfhm5P2yVz3qzZYnO7s29mfVKtX9bJdTEJHa+Ba/3Hud5mej&#10;wRCe76Qb5PwfAAD//wMAUEsBAi0AFAAGAAgAAAAhANvh9svuAAAAhQEAABMAAAAAAAAAAAAAAAAA&#10;AAAAAFtDb250ZW50X1R5cGVzXS54bWxQSwECLQAUAAYACAAAACEAWvQsW78AAAAVAQAACwAAAAAA&#10;AAAAAAAAAAAfAQAAX3JlbHMvLnJlbHNQSwECLQAUAAYACAAAACEAur+oY8AAAADeAAAADwAAAAAA&#10;AAAAAAAAAAAHAgAAZHJzL2Rvd25yZXYueG1sUEsFBgAAAAADAAMAtwAAAPQCAAAAAA==&#10;" strokecolor="silver" strokeweight="0"/>
                  <v:line id="Line 1310" o:spid="_x0000_s2330" style="position:absolute;visibility:visible;mso-wrap-style:square" from="4207,4396" to="422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w34wgAAAN4AAAAPAAAAZHJzL2Rvd25yZXYueG1sRE/bisIw&#10;EH0X/Icwwr6Ipu6qSNco7kXtq7ofMDSzTdhmUpqs1r83guDbHM51luvO1eJMbbCeFUzGGQji0mvL&#10;lYKf03a0ABEissbaMym4UoD1qt9bYq79hQ90PsZKpBAOOSowMTa5lKE05DCMfUOcuF/fOowJtpXU&#10;LV5SuKvla5bNpUPLqcFgQ5+Gyr/jv1MwZeRiM6yvzXbHi739Nvbjq1PqZdBt3kFE6uJT/HAXOs3P&#10;ZpM3uL+TbpCrGwAAAP//AwBQSwECLQAUAAYACAAAACEA2+H2y+4AAACFAQAAEwAAAAAAAAAAAAAA&#10;AAAAAAAAW0NvbnRlbnRfVHlwZXNdLnhtbFBLAQItABQABgAIAAAAIQBa9CxbvwAAABUBAAALAAAA&#10;AAAAAAAAAAAAAB8BAABfcmVscy8ucmVsc1BLAQItABQABgAIAAAAIQDV8w34wgAAAN4AAAAPAAAA&#10;AAAAAAAAAAAAAAcCAABkcnMvZG93bnJldi54bWxQSwUGAAAAAAMAAwC3AAAA9gIAAAAA&#10;" strokecolor="silver" strokeweight="0"/>
                  <v:line id="Line 1311" o:spid="_x0000_s2331" style="position:absolute;visibility:visible;mso-wrap-style:square" from="4239,4396" to="425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pWMwgAAAN4AAAAPAAAAZHJzL2Rvd25yZXYueG1sRE/dasIw&#10;FL4f+A7hCLsZa+pwo1SjqFPn7ZwPcGjOmrDmpDSZbd/eCIPdnY/v9yzXg2vElbpgPSuYZTkI4spr&#10;y7WCy9fhuQARIrLGxjMpGCnAejV5WGKpfc+fdD3HWqQQDiUqMDG2pZShMuQwZL4lTty37xzGBLta&#10;6g77FO4a+ZLnb9Kh5dRgsKWdoern/OsUzBn5tHlqxvZw5OLD7o3dvg9KPU6HzQJEpCH+i//cJ53m&#10;56+zOdzfSTfI1Q0AAP//AwBQSwECLQAUAAYACAAAACEA2+H2y+4AAACFAQAAEwAAAAAAAAAAAAAA&#10;AAAAAAAAW0NvbnRlbnRfVHlwZXNdLnhtbFBLAQItABQABgAIAAAAIQBa9CxbvwAAABUBAAALAAAA&#10;AAAAAAAAAAAAAB8BAABfcmVscy8ucmVsc1BLAQItABQABgAIAAAAIQBaGpWMwgAAAN4AAAAPAAAA&#10;AAAAAAAAAAAAAAcCAABkcnMvZG93bnJldi54bWxQSwUGAAAAAAMAAwC3AAAA9gIAAAAA&#10;" strokecolor="silver" strokeweight="0"/>
                  <v:line id="Line 1312" o:spid="_x0000_s2332" style="position:absolute;visibility:visible;mso-wrap-style:square" from="4271,4396" to="428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jAXwgAAAN4AAAAPAAAAZHJzL2Rvd25yZXYueG1sRE/dasIw&#10;FL4f7B3CGexmrKlDpVSjuDmntzof4NCcNWHNSWmibd9+EQbenY/v9yzXg2vElbpgPSuYZDkI4spr&#10;y7WC8/futQARIrLGxjMpGCnAevX4sMRS+56PdD3FWqQQDiUqMDG2pZShMuQwZL4lTtyP7xzGBLta&#10;6g77FO4a+Zbnc+nQcmow2NKHoer3dHEKpox82Lw0Y7v74mJvP4193w5KPT8NmwWISEO8i//dB53m&#10;57PJDG7vpBvk6g8AAP//AwBQSwECLQAUAAYACAAAACEA2+H2y+4AAACFAQAAEwAAAAAAAAAAAAAA&#10;AAAAAAAAW0NvbnRlbnRfVHlwZXNdLnhtbFBLAQItABQABgAIAAAAIQBa9CxbvwAAABUBAAALAAAA&#10;AAAAAAAAAAAAAB8BAABfcmVscy8ucmVsc1BLAQItABQABgAIAAAAIQA1VjAXwgAAAN4AAAAPAAAA&#10;AAAAAAAAAAAAAAcCAABkcnMvZG93bnJldi54bWxQSwUGAAAAAAMAAwC3AAAA9gIAAAAA&#10;" strokecolor="silver" strokeweight="0"/>
                  <v:line id="Line 1313" o:spid="_x0000_s2333" style="position:absolute;visibility:visible;mso-wrap-style:square" from="4303,4396" to="431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K5gwgAAAN4AAAAPAAAAZHJzL2Rvd25yZXYueG1sRE/bagIx&#10;EH0v9B/CCH0pmrW0IqtRrO1aX2v9gGEzboKbybKJe/n7Rij0bQ7nOuvt4GrRURusZwXzWQaCuPTa&#10;cqXg/FNMlyBCRNZYeyYFIwXYbh4f1phr3/M3dadYiRTCIUcFJsYmlzKUhhyGmW+IE3fxrcOYYFtJ&#10;3WKfwl0tX7JsIR1aTg0GG9obKq+nm1PwysjH3XM9NsWBl1/209j3j0Gpp8mwW4GINMR/8Z/7qNP8&#10;7G2+gPs76Qa5+QUAAP//AwBQSwECLQAUAAYACAAAACEA2+H2y+4AAACFAQAAEwAAAAAAAAAAAAAA&#10;AAAAAAAAW0NvbnRlbnRfVHlwZXNdLnhtbFBLAQItABQABgAIAAAAIQBa9CxbvwAAABUBAAALAAAA&#10;AAAAAAAAAAAAAB8BAABfcmVscy8ucmVsc1BLAQItABQABgAIAAAAIQDFhK5gwgAAAN4AAAAPAAAA&#10;AAAAAAAAAAAAAAcCAABkcnMvZG93bnJldi54bWxQSwUGAAAAAAMAAwC3AAAA9gIAAAAA&#10;" strokecolor="silver" strokeweight="0"/>
                  <v:line id="Line 1314" o:spid="_x0000_s2334" style="position:absolute;visibility:visible;mso-wrap-style:square" from="4335,4396" to="435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Av7wgAAAN4AAAAPAAAAZHJzL2Rvd25yZXYueG1sRE/bisIw&#10;EH0X/Icwwr6Ipi7rha5R3IvaV3U/YGhmm7DNpDRZrX9vBMG3OZzrLNedq8WZ2mA9K5iMMxDEpdeW&#10;KwU/p+1oASJEZI21Z1JwpQDrVb+3xFz7Cx/ofIyVSCEcclRgYmxyKUNpyGEY+4Y4cb++dRgTbCup&#10;W7ykcFfL1yybSYeWU4PBhj4NlX/Hf6fgjZGLzbC+NtsdL/b229iPr06pl0G3eQcRqYtP8cNd6DQ/&#10;m07mcH8n3SBXNwAAAP//AwBQSwECLQAUAAYACAAAACEA2+H2y+4AAACFAQAAEwAAAAAAAAAAAAAA&#10;AAAAAAAAW0NvbnRlbnRfVHlwZXNdLnhtbFBLAQItABQABgAIAAAAIQBa9CxbvwAAABUBAAALAAAA&#10;AAAAAAAAAAAAAB8BAABfcmVscy8ucmVsc1BLAQItABQABgAIAAAAIQCqyAv7wgAAAN4AAAAPAAAA&#10;AAAAAAAAAAAAAAcCAABkcnMvZG93bnJldi54bWxQSwUGAAAAAAMAAwC3AAAA9gIAAAAA&#10;" strokecolor="silver" strokeweight="0"/>
                  <v:line id="Line 1315" o:spid="_x0000_s2335" style="position:absolute;visibility:visible;mso-wrap-style:square" from="4367,4396" to="438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5+JxAAAAN4AAAAPAAAAZHJzL2Rvd25yZXYueG1sRI/NbgIx&#10;DITvlfoOkStxqUoWRCu0JSD+y7W0D2Bt3E3UjbPaBFjeHh+QuNma8czn2aIPjTpTl3xkA6NhAYq4&#10;itZzbeD3Z/c2BZUyssUmMhm4UoLF/PlphqWNF/6m8zHXSkI4lWjA5dyWWqfKUcA0jC2xaH+xC5hl&#10;7WptO7xIeGj0uCg+dEDP0uCwpbWj6v94CgYmjHxYvjbXdrfn6ZffOr/a9MYMXvrlJ6hMfX6Y79cH&#10;K/jF+0h45R2ZQc9vAAAA//8DAFBLAQItABQABgAIAAAAIQDb4fbL7gAAAIUBAAATAAAAAAAAAAAA&#10;AAAAAAAAAABbQ29udGVudF9UeXBlc10ueG1sUEsBAi0AFAAGAAgAAAAhAFr0LFu/AAAAFQEAAAsA&#10;AAAAAAAAAAAAAAAAHwEAAF9yZWxzLy5yZWxzUEsBAi0AFAAGAAgAAAAhANtXn4nEAAAA3gAAAA8A&#10;AAAAAAAAAAAAAAAABwIAAGRycy9kb3ducmV2LnhtbFBLBQYAAAAAAwADALcAAAD4AgAAAAA=&#10;" strokecolor="silver" strokeweight="0"/>
                  <v:line id="Line 1316" o:spid="_x0000_s2336" style="position:absolute;visibility:visible;mso-wrap-style:square" from="4399,4396" to="441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zoSwgAAAN4AAAAPAAAAZHJzL2Rvd25yZXYueG1sRE/bisIw&#10;EH0X/Icwwr6Ipi6ruF2juBe1r14+YGhmm7DNpDRZrX9vBMG3OZzrLFadq8WZ2mA9K5iMMxDEpdeW&#10;KwWn42Y0BxEissbaMym4UoDVst9bYK79hfd0PsRKpBAOOSowMTa5lKE05DCMfUOcuF/fOowJtpXU&#10;LV5SuKvla5bNpEPLqcFgQ1+Gyr/Dv1PwxsjFelhfm82W5zv7Y+znd6fUy6Bbf4CI1MWn+OEudJqf&#10;TSfvcH8n3SCXNwAAAP//AwBQSwECLQAUAAYACAAAACEA2+H2y+4AAACFAQAAEwAAAAAAAAAAAAAA&#10;AAAAAAAAW0NvbnRlbnRfVHlwZXNdLnhtbFBLAQItABQABgAIAAAAIQBa9CxbvwAAABUBAAALAAAA&#10;AAAAAAAAAAAAAB8BAABfcmVscy8ucmVsc1BLAQItABQABgAIAAAAIQC0GzoSwgAAAN4AAAAPAAAA&#10;AAAAAAAAAAAAAAcCAABkcnMvZG93bnJldi54bWxQSwUGAAAAAAMAAwC3AAAA9gIAAAAA&#10;" strokecolor="silver" strokeweight="0"/>
                  <v:line id="Line 1317" o:spid="_x0000_s2337" style="position:absolute;visibility:visible;mso-wrap-style:square" from="4431,4396" to="444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VkyxAAAAN4AAAAPAAAAZHJzL2Rvd25yZXYueG1sRI/BbgIx&#10;DETvSP2HyJV6QSULoghtCQhooVyh/QBr426ibpzVJsDy9/UBiZstj2fmLVZ9aNSFuuQjGxiPClDE&#10;VbSeawM/37vXOaiUkS02kcnAjRKslk+DBZY2XvlIl1OulZhwKtGAy7kttU6Vo4BpFFtiuf3GLmCW&#10;tau17fAq5qHRk6KY6YCeJcFhS1tH1d/pHAxMGfmwHja3drfn+Zf/dH7z0Rvz8tyv30Fl6vNDfP8+&#10;WKlfvE0EQHBkBr38BwAA//8DAFBLAQItABQABgAIAAAAIQDb4fbL7gAAAIUBAAATAAAAAAAAAAAA&#10;AAAAAAAAAABbQ29udGVudF9UeXBlc10ueG1sUEsBAi0AFAAGAAgAAAAhAFr0LFu/AAAAFQEAAAsA&#10;AAAAAAAAAAAAAAAAHwEAAF9yZWxzLy5yZWxzUEsBAi0AFAAGAAgAAAAhAOtNWTLEAAAA3gAAAA8A&#10;AAAAAAAAAAAAAAAABwIAAGRycy9kb3ducmV2LnhtbFBLBQYAAAAAAwADALcAAAD4AgAAAAA=&#10;" strokecolor="silver" strokeweight="0"/>
                  <v:line id="Line 1318" o:spid="_x0000_s2338" style="position:absolute;visibility:visible;mso-wrap-style:square" from="4463,4396" to="447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fypwAAAAN4AAAAPAAAAZHJzL2Rvd25yZXYueG1sRE/bisIw&#10;EH0X9h/CLPgia6qsItUo7np91fUDhmZsgs2kNFHr328Ewbc5nOvMFq2rxI2aYD0rGPQzEMSF15ZL&#10;Bae/zdcERIjIGivPpOBBARbzj84Mc+3vfKDbMZYihXDIUYGJsc6lDIUhh6Hva+LEnX3jMCbYlFI3&#10;eE/hrpLDLBtLh5ZTg8Gafg0Vl+PVKfhm5P2yVz3qzZYnO7s29mfVKtX9bJdTEJHa+Ba/3Hud5mej&#10;4QCe76Qb5PwfAAD//wMAUEsBAi0AFAAGAAgAAAAhANvh9svuAAAAhQEAABMAAAAAAAAAAAAAAAAA&#10;AAAAAFtDb250ZW50X1R5cGVzXS54bWxQSwECLQAUAAYACAAAACEAWvQsW78AAAAVAQAACwAAAAAA&#10;AAAAAAAAAAAfAQAAX3JlbHMvLnJlbHNQSwECLQAUAAYACAAAACEAhAH8qcAAAADeAAAADwAAAAAA&#10;AAAAAAAAAAAHAgAAZHJzL2Rvd25yZXYueG1sUEsFBgAAAAADAAMAtwAAAPQCAAAAAA==&#10;" strokecolor="silver" strokeweight="0"/>
                  <v:line id="Line 1319" o:spid="_x0000_s2339" style="position:absolute;visibility:visible;mso-wrap-style:square" from="4495,4396" to="451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02LewgAAAN4AAAAPAAAAZHJzL2Rvd25yZXYueG1sRE/NagIx&#10;EL4LfYcwBS+iWZdaZDWKtVr3qvUBhs24Cd1Mlk2q69s3BcHbfHy/s1z3rhFX6oL1rGA6yUAQV15b&#10;rhWcv/fjOYgQkTU2nknBnQKsVy+DJRba3/hI11OsRQrhUKACE2NbSBkqQw7DxLfEibv4zmFMsKul&#10;7vCWwl0j8yx7lw4tpwaDLW0NVT+nX6fgjZHLzai5t/svnh/sztiPz16p4Wu/WYCI1Men+OEudZqf&#10;zfIc/t9JN8jVHwAAAP//AwBQSwECLQAUAAYACAAAACEA2+H2y+4AAACFAQAAEwAAAAAAAAAAAAAA&#10;AAAAAAAAW0NvbnRlbnRfVHlwZXNdLnhtbFBLAQItABQABgAIAAAAIQBa9CxbvwAAABUBAAALAAAA&#10;AAAAAAAAAAAAAB8BAABfcmVscy8ucmVsc1BLAQItABQABgAIAAAAIQB002LewgAAAN4AAAAPAAAA&#10;AAAAAAAAAAAAAAcCAABkcnMvZG93bnJldi54bWxQSwUGAAAAAAMAAwC3AAAA9gIAAAAA&#10;" strokecolor="silver" strokeweight="0"/>
                  <v:line id="Line 1320" o:spid="_x0000_s2340" style="position:absolute;visibility:visible;mso-wrap-style:square" from="4527,4396" to="454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8dFwgAAAN4AAAAPAAAAZHJzL2Rvd25yZXYueG1sRE9LbsIw&#10;EN1X4g7WILGpwAFaFKUxCMqnbIEeYBRPY6vxOIpdCLevKyF1N0/vO+Wqd424UhesZwXTSQaCuPLa&#10;cq3g87If5yBCRNbYeCYFdwqwWg6eSiy0v/GJrudYixTCoUAFJsa2kDJUhhyGiW+JE/flO4cxwa6W&#10;usNbCneNnGXZQjq0nBoMtvRuqPo+/zgFL4x8XD8393Z/4PzD7ozdbHulRsN+/QYiUh//xQ/3Uaf5&#10;2etsDn/vpBvk8hcAAP//AwBQSwECLQAUAAYACAAAACEA2+H2y+4AAACFAQAAEwAAAAAAAAAAAAAA&#10;AAAAAAAAW0NvbnRlbnRfVHlwZXNdLnhtbFBLAQItABQABgAIAAAAIQBa9CxbvwAAABUBAAALAAAA&#10;AAAAAAAAAAAAAB8BAABfcmVscy8ucmVsc1BLAQItABQABgAIAAAAIQAbn8dFwgAAAN4AAAAPAAAA&#10;AAAAAAAAAAAAAAcCAABkcnMvZG93bnJldi54bWxQSwUGAAAAAAMAAwC3AAAA9gIAAAAA&#10;" strokecolor="silver" strokeweight="0"/>
                  <v:line id="Line 1321" o:spid="_x0000_s2341" style="position:absolute;visibility:visible;mso-wrap-style:square" from="4559,4396" to="457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l8xwgAAAN4AAAAPAAAAZHJzL2Rvd25yZXYueG1sRE/NagIx&#10;EL4XfIcwgpeiWRdbZDWK1tp6rfoAw2a6CU0myyZd17dvCoXe5uP7nfV28E701EUbWMF8VoAgroO2&#10;3Ci4Xo7TJYiYkDW6wKTgThG2m9HDGisdbvxB/Tk1IodwrFCBSamtpIy1IY9xFlrizH2GzmPKsGuk&#10;7vCWw72TZVE8S4+Wc4PBll4M1V/nb69gwcin3aO7t8c3Xr7bV2P3h0GpyXjYrUAkGtK/+M990nl+&#10;8VQu4PedfIPc/AAAAP//AwBQSwECLQAUAAYACAAAACEA2+H2y+4AAACFAQAAEwAAAAAAAAAAAAAA&#10;AAAAAAAAW0NvbnRlbnRfVHlwZXNdLnhtbFBLAQItABQABgAIAAAAIQBa9CxbvwAAABUBAAALAAAA&#10;AAAAAAAAAAAAAB8BAABfcmVscy8ucmVsc1BLAQItABQABgAIAAAAIQCUdl8xwgAAAN4AAAAPAAAA&#10;AAAAAAAAAAAAAAcCAABkcnMvZG93bnJldi54bWxQSwUGAAAAAAMAAwC3AAAA9gIAAAAA&#10;" strokecolor="silver" strokeweight="0"/>
                  <v:line id="Line 1322" o:spid="_x0000_s2342" style="position:absolute;visibility:visible;mso-wrap-style:square" from="4591,4396" to="460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vqqwQAAAN4AAAAPAAAAZHJzL2Rvd25yZXYueG1sRE/bisIw&#10;EH1f8B/CCL4smiqrSDWK111fvXzA0IxNsJmUJmr9e7OwsG9zONeZL1tXiQc1wXpWMBxkIIgLry2X&#10;Ci7nfX8KIkRkjZVnUvCiAMtF52OOufZPPtLjFEuRQjjkqMDEWOdShsKQwzDwNXHirr5xGBNsSqkb&#10;fKZwV8lRlk2kQ8upwWBNG0PF7XR3Cr4Y+bD6rF71/punP3Zn7HrbKtXrtqsZiEht/Bf/uQ86zc/G&#10;ozH8vpNukIs3AAAA//8DAFBLAQItABQABgAIAAAAIQDb4fbL7gAAAIUBAAATAAAAAAAAAAAAAAAA&#10;AAAAAABbQ29udGVudF9UeXBlc10ueG1sUEsBAi0AFAAGAAgAAAAhAFr0LFu/AAAAFQEAAAsAAAAA&#10;AAAAAAAAAAAAHwEAAF9yZWxzLy5yZWxzUEsBAi0AFAAGAAgAAAAhAPs6+qrBAAAA3gAAAA8AAAAA&#10;AAAAAAAAAAAABwIAAGRycy9kb3ducmV2LnhtbFBLBQYAAAAAAwADALcAAAD1AgAAAAA=&#10;" strokecolor="silver" strokeweight="0"/>
                  <v:line id="Line 1323" o:spid="_x0000_s2343" style="position:absolute;visibility:visible;mso-wrap-style:square" from="4623,4396" to="463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GTdwQAAAN4AAAAPAAAAZHJzL2Rvd25yZXYueG1sRE/NisIw&#10;EL4LvkOYBS+ypoqKVKOoq6tXdR9gaMYmbDMpTVbr25sFwdt8fL+zWLWuEjdqgvWsYDjIQBAXXlsu&#10;Ffxc9p8zECEia6w8k4IHBVgtu50F5trf+US3cyxFCuGQowITY51LGQpDDsPA18SJu/rGYUywKaVu&#10;8J7CXSVHWTaVDi2nBoM1bQ0Vv+c/p2DMyMd1v3rU+2+eHezO2M1Xq1Tvo13PQURq41v8ch91mp9N&#10;RlP4fyfdIJdPAAAA//8DAFBLAQItABQABgAIAAAAIQDb4fbL7gAAAIUBAAATAAAAAAAAAAAAAAAA&#10;AAAAAABbQ29udGVudF9UeXBlc10ueG1sUEsBAi0AFAAGAAgAAAAhAFr0LFu/AAAAFQEAAAsAAAAA&#10;AAAAAAAAAAAAHwEAAF9yZWxzLy5yZWxzUEsBAi0AFAAGAAgAAAAhAAvoZN3BAAAA3gAAAA8AAAAA&#10;AAAAAAAAAAAABwIAAGRycy9kb3ducmV2LnhtbFBLBQYAAAAAAwADALcAAAD1AgAAAAA=&#10;" strokecolor="silver" strokeweight="0"/>
                  <v:line id="Line 1324" o:spid="_x0000_s2344" style="position:absolute;visibility:visible;mso-wrap-style:square" from="4655,4396" to="467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MFGwgAAAN4AAAAPAAAAZHJzL2Rvd25yZXYueG1sRE9LbsIw&#10;EN1X4g7WILGpwAHREqUxCMqnbIEeYBRPY6vxOIpdCLevKyF1N0/vO+Wqd424UhesZwXTSQaCuPLa&#10;cq3g87If5yBCRNbYeCYFdwqwWg6eSiy0v/GJrudYixTCoUAFJsa2kDJUhhyGiW+JE/flO4cxwa6W&#10;usNbCneNnGXZq3RoOTUYbOndUPV9/nEK5ox8XD8393Z/4PzD7ozdbHulRsN+/QYiUh//xQ/3Uaf5&#10;2ctsAX/vpBvk8hcAAP//AwBQSwECLQAUAAYACAAAACEA2+H2y+4AAACFAQAAEwAAAAAAAAAAAAAA&#10;AAAAAAAAW0NvbnRlbnRfVHlwZXNdLnhtbFBLAQItABQABgAIAAAAIQBa9CxbvwAAABUBAAALAAAA&#10;AAAAAAAAAAAAAB8BAABfcmVscy8ucmVsc1BLAQItABQABgAIAAAAIQBkpMFGwgAAAN4AAAAPAAAA&#10;AAAAAAAAAAAAAAcCAABkcnMvZG93bnJldi54bWxQSwUGAAAAAAMAAwC3AAAA9gIAAAAA&#10;" strokecolor="silver" strokeweight="0"/>
                  <v:line id="Line 1325" o:spid="_x0000_s2345" style="position:absolute;visibility:visible;mso-wrap-style:square" from="4687,4396" to="470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1U0xAAAAN4AAAAPAAAAZHJzL2Rvd25yZXYueG1sRI/BbgIx&#10;DETvSP2HyJV6QSULoghtCQhooVyh/QBr426ibpzVJsDy9/UBiZutGc88L1Z9aNSFuuQjGxiPClDE&#10;VbSeawM/37vXOaiUkS02kcnAjRKslk+DBZY2XvlIl1OulYRwKtGAy7kttU6Vo4BpFFti0X5jFzDL&#10;2tXadniV8NDoSVHMdEDP0uCwpa2j6u90DgamjHxYD5tbu9vz/Mt/Or/56I15ee7X76Ay9flhvl8f&#10;rOAXbxPhlXdkBr38BwAA//8DAFBLAQItABQABgAIAAAAIQDb4fbL7gAAAIUBAAATAAAAAAAAAAAA&#10;AAAAAAAAAABbQ29udGVudF9UeXBlc10ueG1sUEsBAi0AFAAGAAgAAAAhAFr0LFu/AAAAFQEAAAsA&#10;AAAAAAAAAAAAAAAAHwEAAF9yZWxzLy5yZWxzUEsBAi0AFAAGAAgAAAAhABU7VTTEAAAA3gAAAA8A&#10;AAAAAAAAAAAAAAAABwIAAGRycy9kb3ducmV2LnhtbFBLBQYAAAAAAwADALcAAAD4AgAAAAA=&#10;" strokecolor="silver" strokeweight="0"/>
                  <v:line id="Line 1326" o:spid="_x0000_s2346" style="position:absolute;visibility:visible;mso-wrap-style:square" from="4719,4396" to="473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CvwwAAAN4AAAAPAAAAZHJzL2Rvd25yZXYueG1sRE/JbsIw&#10;EL1X4h+sQeJSEQdEK5rGIChLubJ8wCiexlbjcRS7EP6+roTU2zy9dcpl7xpxpS5YzwomWQ6CuPLa&#10;cq3gct6N5yBCRNbYeCYFdwqwXAyeSiy0v/GRrqdYixTCoUAFJsa2kDJUhhyGzLfEifvyncOYYFdL&#10;3eEthbtGTvP8VTq0nBoMtvRhqPo+/TgFM0Y+rJ6be7vb8/zTbo1db3qlRsN+9Q4iUh//xQ/3Qaf5&#10;+cv0Df7eSTfIxS8AAAD//wMAUEsBAi0AFAAGAAgAAAAhANvh9svuAAAAhQEAABMAAAAAAAAAAAAA&#10;AAAAAAAAAFtDb250ZW50X1R5cGVzXS54bWxQSwECLQAUAAYACAAAACEAWvQsW78AAAAVAQAACwAA&#10;AAAAAAAAAAAAAAAfAQAAX3JlbHMvLnJlbHNQSwECLQAUAAYACAAAACEAenfwr8MAAADeAAAADwAA&#10;AAAAAAAAAAAAAAAHAgAAZHJzL2Rvd25yZXYueG1sUEsFBgAAAAADAAMAtwAAAPcCAAAAAA==&#10;" strokecolor="silver" strokeweight="0"/>
                  <v:line id="Line 1327" o:spid="_x0000_s2347" style="position:absolute;visibility:visible;mso-wrap-style:square" from="4751,4396" to="476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M/vxQAAAN4AAAAPAAAAZHJzL2Rvd25yZXYueG1sRI/NbgIx&#10;DITvlfoOkSv1UkG2LVRoISBKy8+1wANYG3cTdeOsNgGWt68PSNxseTwz32zRh0adqUs+soHXYQGK&#10;uIrWc23geFgPJqBSRrbYRCYDV0qwmD8+zLC08cI/dN7nWokJpxINuJzbUutUOQqYhrEllttv7AJm&#10;Wbta2w4vYh4a/VYUHzqgZ0lw2NLKUfW3PwUDI0beLV+aa7ve8GTrv53//OqNeX7ql1NQmfp8F9++&#10;d1bqF+N3ARAcmUHP/wEAAP//AwBQSwECLQAUAAYACAAAACEA2+H2y+4AAACFAQAAEwAAAAAAAAAA&#10;AAAAAAAAAAAAW0NvbnRlbnRfVHlwZXNdLnhtbFBLAQItABQABgAIAAAAIQBa9CxbvwAAABUBAAAL&#10;AAAAAAAAAAAAAAAAAB8BAABfcmVscy8ucmVsc1BLAQItABQABgAIAAAAIQBulM/vxQAAAN4AAAAP&#10;AAAAAAAAAAAAAAAAAAcCAABkcnMvZG93bnJldi54bWxQSwUGAAAAAAMAAwC3AAAA+QIAAAAA&#10;" strokecolor="silver" strokeweight="0"/>
                  <v:line id="Line 1328" o:spid="_x0000_s2348" style="position:absolute;visibility:visible;mso-wrap-style:square" from="4783,4396" to="479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Gp0wgAAAN4AAAAPAAAAZHJzL2Rvd25yZXYueG1sRE/bisIw&#10;EH0X/Icwwr6Ipu6qSNco7kXtq7ofMDSzTdhmUpqs1r83guDbHM51luvO1eJMbbCeFUzGGQji0mvL&#10;lYKf03a0ABEissbaMym4UoD1qt9bYq79hQ90PsZKpBAOOSowMTa5lKE05DCMfUOcuF/fOowJtpXU&#10;LV5SuKvla5bNpUPLqcFgQ5+Gyr/jv1MwZeRiM6yvzXbHi739Nvbjq1PqZdBt3kFE6uJT/HAXOs3P&#10;Zm8TuL+TbpCrGwAAAP//AwBQSwECLQAUAAYACAAAACEA2+H2y+4AAACFAQAAEwAAAAAAAAAAAAAA&#10;AAAAAAAAW0NvbnRlbnRfVHlwZXNdLnhtbFBLAQItABQABgAIAAAAIQBa9CxbvwAAABUBAAALAAAA&#10;AAAAAAAAAAAAAB8BAABfcmVscy8ucmVsc1BLAQItABQABgAIAAAAIQAB2Gp0wgAAAN4AAAAPAAAA&#10;AAAAAAAAAAAAAAcCAABkcnMvZG93bnJldi54bWxQSwUGAAAAAAMAAwC3AAAA9gIAAAAA&#10;" strokecolor="silver" strokeweight="0"/>
                  <v:line id="Line 1329" o:spid="_x0000_s2349" style="position:absolute;visibility:visible;mso-wrap-style:square" from="4815,4396" to="483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vQDwgAAAN4AAAAPAAAAZHJzL2Rvd25yZXYueG1sRE9LbsIw&#10;EN1X4g7WILGpwAFaFKUxCMqnbIEeYBRPY6vxOIpdCLevKyF1N0/vO+Wqd424UhesZwXTSQaCuPLa&#10;cq3g87If5yBCRNbYeCYFdwqwWg6eSiy0v/GJrudYixTCoUAFJsa2kDJUhhyGiW+JE/flO4cxwa6W&#10;usNbCneNnGXZQjq0nBoMtvRuqPo+/zgFL4x8XD8393Z/4PzD7ozdbHulRsN+/QYiUh//xQ/3Uaf5&#10;2et8Bn/vpBvk8hcAAP//AwBQSwECLQAUAAYACAAAACEA2+H2y+4AAACFAQAAEwAAAAAAAAAAAAAA&#10;AAAAAAAAW0NvbnRlbnRfVHlwZXNdLnhtbFBLAQItABQABgAIAAAAIQBa9CxbvwAAABUBAAALAAAA&#10;AAAAAAAAAAAAAB8BAABfcmVscy8ucmVsc1BLAQItABQABgAIAAAAIQDxCvQDwgAAAN4AAAAPAAAA&#10;AAAAAAAAAAAAAAcCAABkcnMvZG93bnJldi54bWxQSwUGAAAAAAMAAwC3AAAA9gIAAAAA&#10;" strokecolor="silver" strokeweight="0"/>
                  <v:line id="Line 1330" o:spid="_x0000_s2350" style="position:absolute;visibility:visible;mso-wrap-style:square" from="4847,4396" to="486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lGYwgAAAN4AAAAPAAAAZHJzL2Rvd25yZXYueG1sRE/bagIx&#10;EH0v9B/CFHwpmq3WIqtRbL3ta9UPGDbjJriZLJtU1783gtC3OZzrzBadq8WF2mA9K/gYZCCIS68t&#10;VwqOh01/AiJEZI21Z1JwowCL+evLDHPtr/xLl32sRArhkKMCE2OTSxlKQw7DwDfEiTv51mFMsK2k&#10;bvGawl0th1n2JR1aTg0GG/oxVJ73f07BJyMXy/f61my2PNnZtbHfq06p3lu3nIKI1MV/8dNd6DQ/&#10;G49G8Hgn3SDndwAAAP//AwBQSwECLQAUAAYACAAAACEA2+H2y+4AAACFAQAAEwAAAAAAAAAAAAAA&#10;AAAAAAAAW0NvbnRlbnRfVHlwZXNdLnhtbFBLAQItABQABgAIAAAAIQBa9CxbvwAAABUBAAALAAAA&#10;AAAAAAAAAAAAAB8BAABfcmVscy8ucmVsc1BLAQItABQABgAIAAAAIQCeRlGYwgAAAN4AAAAPAAAA&#10;AAAAAAAAAAAAAAcCAABkcnMvZG93bnJldi54bWxQSwUGAAAAAAMAAwC3AAAA9gIAAAAA&#10;" strokecolor="silver" strokeweight="0"/>
                  <v:line id="Line 1331" o:spid="_x0000_s2351" style="position:absolute;visibility:visible;mso-wrap-style:square" from="4879,4396" to="489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8nswgAAAN4AAAAPAAAAZHJzL2Rvd25yZXYueG1sRE/NagIx&#10;EL4LfYcwhV5Es1ZbltUo2lbrteoDDJtxE9xMlk26rm9vCgVv8/H9zmLVu1p01AbrWcFknIEgLr22&#10;XCk4HbejHESIyBprz6TgRgFWy6fBAgvtr/xD3SFWIoVwKFCBibEppAylIYdh7BvixJ196zAm2FZS&#10;t3hN4a6Wr1n2Lh1aTg0GG/owVF4Ov07BjJH362F9a7Y7zr/tl7Gbz16pl+d+PQcRqY8P8b97r9P8&#10;7G06g7930g1yeQcAAP//AwBQSwECLQAUAAYACAAAACEA2+H2y+4AAACFAQAAEwAAAAAAAAAAAAAA&#10;AAAAAAAAW0NvbnRlbnRfVHlwZXNdLnhtbFBLAQItABQABgAIAAAAIQBa9CxbvwAAABUBAAALAAAA&#10;AAAAAAAAAAAAAB8BAABfcmVscy8ucmVsc1BLAQItABQABgAIAAAAIQARr8nswgAAAN4AAAAPAAAA&#10;AAAAAAAAAAAAAAcCAABkcnMvZG93bnJldi54bWxQSwUGAAAAAAMAAwC3AAAA9gIAAAAA&#10;" strokecolor="silver" strokeweight="0"/>
                  <v:line id="Line 1332" o:spid="_x0000_s2352" style="position:absolute;visibility:visible;mso-wrap-style:square" from="4911,4396" to="492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x3wgAAAN4AAAAPAAAAZHJzL2Rvd25yZXYueG1sRE/NagIx&#10;EL4LfYcwBS+i2dpaZDWKrVr3WvUBhs24CW4myybV9e0bQfA2H9/vzJedq8WF2mA9K3gbZSCIS68t&#10;VwqOh+1wCiJEZI21Z1JwowDLxUtvjrn2V/6lyz5WIoVwyFGBibHJpQylIYdh5BvixJ186zAm2FZS&#10;t3hN4a6W4yz7lA4tpwaDDX0bKs/7P6fgg5GL1aC+Ndsfnu7sxtivdadU/7VbzUBE6uJT/HAXOs3P&#10;Ju8TuL+TbpCLfwAAAP//AwBQSwECLQAUAAYACAAAACEA2+H2y+4AAACFAQAAEwAAAAAAAAAAAAAA&#10;AAAAAAAAW0NvbnRlbnRfVHlwZXNdLnhtbFBLAQItABQABgAIAAAAIQBa9CxbvwAAABUBAAALAAAA&#10;AAAAAAAAAAAAAB8BAABfcmVscy8ucmVsc1BLAQItABQABgAIAAAAIQB+42x3wgAAAN4AAAAPAAAA&#10;AAAAAAAAAAAAAAcCAABkcnMvZG93bnJldi54bWxQSwUGAAAAAAMAAwC3AAAA9gIAAAAA&#10;" strokecolor="silver" strokeweight="0"/>
                  <v:line id="Line 1333" o:spid="_x0000_s2353" style="position:absolute;visibility:visible;mso-wrap-style:square" from="4943,4396" to="495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fIAwwAAAN4AAAAPAAAAZHJzL2Rvd25yZXYueG1sRE/dasIw&#10;FL4X9g7hDLyRNd10UjqjuKlbb6c+wKE5a8Kak9JkWt/eCAPvzsf3exarwbXiRH2wnhU8ZzkI4tpr&#10;y42C42H3VIAIEVlj65kUXCjAavkwWmCp/Zm/6bSPjUghHEpUYGLsSilDbchhyHxHnLgf3zuMCfaN&#10;1D2eU7hr5Uuez6VDy6nBYEcfhurf/Z9TMGPkaj1pL93uk4svuzX2fTMoNX4c1m8gIg3xLv53VzrN&#10;z1+nc7i9k26QyysAAAD//wMAUEsBAi0AFAAGAAgAAAAhANvh9svuAAAAhQEAABMAAAAAAAAAAAAA&#10;AAAAAAAAAFtDb250ZW50X1R5cGVzXS54bWxQSwECLQAUAAYACAAAACEAWvQsW78AAAAVAQAACwAA&#10;AAAAAAAAAAAAAAAfAQAAX3JlbHMvLnJlbHNQSwECLQAUAAYACAAAACEAjjHyAMMAAADeAAAADwAA&#10;AAAAAAAAAAAAAAAHAgAAZHJzL2Rvd25yZXYueG1sUEsFBgAAAAADAAMAtwAAAPcCAAAAAA==&#10;" strokecolor="silver" strokeweight="0"/>
                  <v:line id="Line 1334" o:spid="_x0000_s2354" style="position:absolute;visibility:visible;mso-wrap-style:square" from="4975,4396" to="499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VebwwAAAN4AAAAPAAAAZHJzL2Rvd25yZXYueG1sRE9LbsIw&#10;EN1X4g7WIHVTNU4LlChgEC3QsgV6gFE8jS3icRS7EG6PkSp1N0/vO/Nl7xpxpi5YzwpeshwEceW1&#10;5VrB93H7XIAIEVlj45kUXCnAcjF4mGOp/YX3dD7EWqQQDiUqMDG2pZShMuQwZL4lTtyP7xzGBLta&#10;6g4vKdw18jXP36RDy6nBYEsfhqrT4dcpGDPybvXUXNvtJxdfdmPs+7pX6nHYr2YgIvXxX/zn3uk0&#10;P5+MpnB/J90gFzcAAAD//wMAUEsBAi0AFAAGAAgAAAAhANvh9svuAAAAhQEAABMAAAAAAAAAAAAA&#10;AAAAAAAAAFtDb250ZW50X1R5cGVzXS54bWxQSwECLQAUAAYACAAAACEAWvQsW78AAAAVAQAACwAA&#10;AAAAAAAAAAAAAAAfAQAAX3JlbHMvLnJlbHNQSwECLQAUAAYACAAAACEA4X1Xm8MAAADeAAAADwAA&#10;AAAAAAAAAAAAAAAHAgAAZHJzL2Rvd25yZXYueG1sUEsFBgAAAAADAAMAtwAAAPcCAAAAAA==&#10;" strokecolor="silver" strokeweight="0"/>
                  <v:line id="Line 1335" o:spid="_x0000_s2355" style="position:absolute;visibility:visible;mso-wrap-style:square" from="5007,4396" to="502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sPpxQAAAN4AAAAPAAAAZHJzL2Rvd25yZXYueG1sRI/NbgIx&#10;DITvlfoOkSv1UkG2LVRoISBKy8+1wANYG3cTdeOsNgGWt68PSNxszXjm82zRh0adqUs+soHXYQGK&#10;uIrWc23geFgPJqBSRrbYRCYDV0qwmD8+zLC08cI/dN7nWkkIpxINuJzbUutUOQqYhrElFu03dgGz&#10;rF2tbYcXCQ+NfiuKDx3QszQ4bGnlqPrbn4KBESPvli/NtV1veLL1385/fvXGPD/1yymoTH2+m2/X&#10;Oyv4xfhdeOUdmUHP/wEAAP//AwBQSwECLQAUAAYACAAAACEA2+H2y+4AAACFAQAAEwAAAAAAAAAA&#10;AAAAAAAAAAAAW0NvbnRlbnRfVHlwZXNdLnhtbFBLAQItABQABgAIAAAAIQBa9CxbvwAAABUBAAAL&#10;AAAAAAAAAAAAAAAAAB8BAABfcmVscy8ucmVsc1BLAQItABQABgAIAAAAIQCQ4sPpxQAAAN4AAAAP&#10;AAAAAAAAAAAAAAAAAAcCAABkcnMvZG93bnJldi54bWxQSwUGAAAAAAMAAwC3AAAA+QIAAAAA&#10;" strokecolor="silver" strokeweight="0"/>
                  <v:line id="Line 1336" o:spid="_x0000_s2356" style="position:absolute;visibility:visible;mso-wrap-style:square" from="5039,4396" to="505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ZywwAAAN4AAAAPAAAAZHJzL2Rvd25yZXYueG1sRE9LbsIw&#10;EN1X4g7WIHVTFacFKhriIFqgZcvnAKN4GlvE4yh2IdweI1Xqbp7ed4pF7xpxpi5YzwpeRhkI4spr&#10;y7WC42HzPAMRIrLGxjMpuFKARTl4KDDX/sI7Ou9jLVIIhxwVmBjbXMpQGXIYRr4lTtyP7xzGBLta&#10;6g4vKdw18jXL3qRDy6nBYEufhqrT/tcpmDDydvnUXNvNF8++7drYj1Wv1OOwX85BROrjv/jPvdVp&#10;fjYdv8P9nXSDLG8AAAD//wMAUEsBAi0AFAAGAAgAAAAhANvh9svuAAAAhQEAABMAAAAAAAAAAAAA&#10;AAAAAAAAAFtDb250ZW50X1R5cGVzXS54bWxQSwECLQAUAAYACAAAACEAWvQsW78AAAAVAQAACwAA&#10;AAAAAAAAAAAAAAAfAQAAX3JlbHMvLnJlbHNQSwECLQAUAAYACAAAACEA/65mcsMAAADeAAAADwAA&#10;AAAAAAAAAAAAAAAHAgAAZHJzL2Rvd25yZXYueG1sUEsFBgAAAAADAAMAtwAAAPcCAAAAAA==&#10;" strokecolor="silver" strokeweight="0"/>
                  <v:line id="Line 1337" o:spid="_x0000_s2357" style="position:absolute;visibility:visible;mso-wrap-style:square" from="5071,4396" to="508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rySxAAAAN4AAAAPAAAAZHJzL2Rvd25yZXYueG1sRI/BbgIx&#10;DETvSPxDZCQuqGRBFKEtAUGBliu0H2Bt3E3UjbPapLD8fX2o1Jstj2fmrbd9aNSNuuQjG5hNC1DE&#10;VbSeawOfH6enFaiUkS02kcnAgxJsN8PBGksb73yh2zXXSkw4lWjA5dyWWqfKUcA0jS2x3L5iFzDL&#10;2tXadngX89DoeVEsdUDPkuCwpVdH1ff1JxhYMPJ5N2ke7emNV+/+6Pz+0BszHvW7F1CZ+vwv/vs+&#10;W6lfPC8EQHBkBr35BQAA//8DAFBLAQItABQABgAIAAAAIQDb4fbL7gAAAIUBAAATAAAAAAAAAAAA&#10;AAAAAAAAAABbQ29udGVudF9UeXBlc10ueG1sUEsBAi0AFAAGAAgAAAAhAFr0LFu/AAAAFQEAAAsA&#10;AAAAAAAAAAAAAAAAHwEAAF9yZWxzLy5yZWxzUEsBAi0AFAAGAAgAAAAhADaSvJLEAAAA3gAAAA8A&#10;AAAAAAAAAAAAAAAABwIAAGRycy9kb3ducmV2LnhtbFBLBQYAAAAAAwADALcAAAD4AgAAAAA=&#10;" strokecolor="silver" strokeweight="0"/>
                  <v:line id="Line 1338" o:spid="_x0000_s2358" style="position:absolute;visibility:visible;mso-wrap-style:square" from="5103,4396" to="511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hkJwgAAAN4AAAAPAAAAZHJzL2Rvd25yZXYueG1sRE/dasIw&#10;FL4f+A7hCLsZa+pwo1SjqFPn7ZwPcGjOmrDmpDSZbd/eCIPdnY/v9yzXg2vElbpgPSuYZTkI4spr&#10;y7WCy9fhuQARIrLGxjMpGCnAejV5WGKpfc+fdD3HWqQQDiUqMDG2pZShMuQwZL4lTty37xzGBLta&#10;6g77FO4a+ZLnb9Kh5dRgsKWdoern/OsUzBn5tHlqxvZw5OLD7o3dvg9KPU6HzQJEpCH+i//cJ53m&#10;56/zGdzfSTfI1Q0AAP//AwBQSwECLQAUAAYACAAAACEA2+H2y+4AAACFAQAAEwAAAAAAAAAAAAAA&#10;AAAAAAAAW0NvbnRlbnRfVHlwZXNdLnhtbFBLAQItABQABgAIAAAAIQBa9CxbvwAAABUBAAALAAAA&#10;AAAAAAAAAAAAAB8BAABfcmVscy8ucmVsc1BLAQItABQABgAIAAAAIQBZ3hkJwgAAAN4AAAAPAAAA&#10;AAAAAAAAAAAAAAcCAABkcnMvZG93bnJldi54bWxQSwUGAAAAAAMAAwC3AAAA9gIAAAAA&#10;" strokecolor="silver" strokeweight="0"/>
                  <v:line id="Line 1339" o:spid="_x0000_s2359" style="position:absolute;visibility:visible;mso-wrap-style:square" from="5135,4396" to="515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Id+wgAAAN4AAAAPAAAAZHJzL2Rvd25yZXYueG1sRE/NagIx&#10;EL4XfIcwgpeiWRdbZDWK1tp6rfoAw2a6CU0myyZd17dvCoXe5uP7nfV28E701EUbWMF8VoAgroO2&#10;3Ci4Xo7TJYiYkDW6wKTgThG2m9HDGisdbvxB/Tk1IodwrFCBSamtpIy1IY9xFlrizH2GzmPKsGuk&#10;7vCWw72TZVE8S4+Wc4PBll4M1V/nb69gwcin3aO7t8c3Xr7bV2P3h0GpyXjYrUAkGtK/+M990nl+&#10;8bQo4fedfIPc/AAAAP//AwBQSwECLQAUAAYACAAAACEA2+H2y+4AAACFAQAAEwAAAAAAAAAAAAAA&#10;AAAAAAAAW0NvbnRlbnRfVHlwZXNdLnhtbFBLAQItABQABgAIAAAAIQBa9CxbvwAAABUBAAALAAAA&#10;AAAAAAAAAAAAAB8BAABfcmVscy8ucmVsc1BLAQItABQABgAIAAAAIQCpDId+wgAAAN4AAAAPAAAA&#10;AAAAAAAAAAAAAAcCAABkcnMvZG93bnJldi54bWxQSwUGAAAAAAMAAwC3AAAA9gIAAAAA&#10;" strokecolor="silver" strokeweight="0"/>
                  <v:line id="Line 1340" o:spid="_x0000_s2360" style="position:absolute;visibility:visible;mso-wrap-style:square" from="5167,4396" to="5183,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CLlwgAAAN4AAAAPAAAAZHJzL2Rvd25yZXYueG1sRE/NagIx&#10;EL4LfYcwhV5Es1ZbltUo2lbrteoDDJtxE9xMlk26rm9vCgVv8/H9zmLVu1p01AbrWcFknIEgLr22&#10;XCk4HbejHESIyBprz6TgRgFWy6fBAgvtr/xD3SFWIoVwKFCBibEppAylIYdh7BvixJ196zAm2FZS&#10;t3hN4a6Wr1n2Lh1aTg0GG/owVF4Ov07BjJH362F9a7Y7zr/tl7Gbz16pl+d+PQcRqY8P8b97r9P8&#10;7G02hb930g1yeQcAAP//AwBQSwECLQAUAAYACAAAACEA2+H2y+4AAACFAQAAEwAAAAAAAAAAAAAA&#10;AAAAAAAAW0NvbnRlbnRfVHlwZXNdLnhtbFBLAQItABQABgAIAAAAIQBa9CxbvwAAABUBAAALAAAA&#10;AAAAAAAAAAAAAB8BAABfcmVscy8ucmVsc1BLAQItABQABgAIAAAAIQDGQCLlwgAAAN4AAAAPAAAA&#10;AAAAAAAAAAAAAAcCAABkcnMvZG93bnJldi54bWxQSwUGAAAAAAMAAwC3AAAA9gIAAAAA&#10;" strokecolor="silver" strokeweight="0"/>
                  <v:line id="Line 1341" o:spid="_x0000_s2361" style="position:absolute;visibility:visible;mso-wrap-style:square" from="5199,4396" to="5215,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bqRwgAAAN4AAAAPAAAAZHJzL2Rvd25yZXYueG1sRE/dasIw&#10;FL4X9g7hDLwRTSfdkGpa3Jxbb3U+wKE5NmHNSWmi1rdfBoPdnY/v92yq0XXiSkOwnhU8LTIQxI3X&#10;llsFp6/9fAUiRGSNnWdScKcAVfkw2WCh/Y0PdD3GVqQQDgUqMDH2hZShMeQwLHxPnLizHxzGBIdW&#10;6gFvKdx1cpllL9Kh5dRgsKc3Q8338eIU5Ixcb2fdvd9/8OrTvhv7uhuVmj6O2zWISGP8F/+5a53m&#10;Z895Dr/vpBtk+QMAAP//AwBQSwECLQAUAAYACAAAACEA2+H2y+4AAACFAQAAEwAAAAAAAAAAAAAA&#10;AAAAAAAAW0NvbnRlbnRfVHlwZXNdLnhtbFBLAQItABQABgAIAAAAIQBa9CxbvwAAABUBAAALAAAA&#10;AAAAAAAAAAAAAB8BAABfcmVscy8ucmVsc1BLAQItABQABgAIAAAAIQBJqbqRwgAAAN4AAAAPAAAA&#10;AAAAAAAAAAAAAAcCAABkcnMvZG93bnJldi54bWxQSwUGAAAAAAMAAwC3AAAA9gIAAAAA&#10;" strokecolor="silver" strokeweight="0"/>
                  <v:line id="Line 1342" o:spid="_x0000_s2362" style="position:absolute;visibility:visible;mso-wrap-style:square" from="5231,4396" to="5247,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R8KwgAAAN4AAAAPAAAAZHJzL2Rvd25yZXYueG1sRE/NagIx&#10;EL4XfIcwQi9FsxYtshpF22q9Vn2AYTPdhCaTZZOuu2/fFITe5uP7nfW290501EYbWMFsWoAgroK2&#10;XCu4Xg6TJYiYkDW6wKRgoAjbzehhjaUON/6k7pxqkUM4lqjApNSUUsbKkMc4DQ1x5r5C6zFl2NZS&#10;t3jL4d7J56J4kR4t5waDDb0aqr7PP17BnJFPuyc3NIcjLz/su7H7t16px3G/W4FI1Kd/8d190nl+&#10;sZgv4O+dfIPc/AIAAP//AwBQSwECLQAUAAYACAAAACEA2+H2y+4AAACFAQAAEwAAAAAAAAAAAAAA&#10;AAAAAAAAW0NvbnRlbnRfVHlwZXNdLnhtbFBLAQItABQABgAIAAAAIQBa9CxbvwAAABUBAAALAAAA&#10;AAAAAAAAAAAAAB8BAABfcmVscy8ucmVsc1BLAQItABQABgAIAAAAIQAm5R8KwgAAAN4AAAAPAAAA&#10;AAAAAAAAAAAAAAcCAABkcnMvZG93bnJldi54bWxQSwUGAAAAAAMAAwC3AAAA9gIAAAAA&#10;" strokecolor="silver" strokeweight="0"/>
                  <v:line id="Line 1343" o:spid="_x0000_s2363" style="position:absolute;visibility:visible;mso-wrap-style:square" from="5263,4396" to="5279,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4F9wwAAAN4AAAAPAAAAZHJzL2Rvd25yZXYueG1sRE9LasMw&#10;EN0XcgcxhW5KI7ekJjhRQtJ86m3THmCwJpaoNTKWEtu3jwKF7ubxvrNcD64RV+qC9azgdZqBIK68&#10;tlwr+Pk+vMxBhIissfFMCkYKsF5NHpZYaN/zF11PsRYphEOBCkyMbSFlqAw5DFPfEifu7DuHMcGu&#10;lrrDPoW7Rr5lWS4dWk4NBlv6MFT9ni5OwYyRy81zM7aHI88/7d7Y7W5Q6ulx2CxARBriv/jPXeo0&#10;P3uf5XB/J90gVzcAAAD//wMAUEsBAi0AFAAGAAgAAAAhANvh9svuAAAAhQEAABMAAAAAAAAAAAAA&#10;AAAAAAAAAFtDb250ZW50X1R5cGVzXS54bWxQSwECLQAUAAYACAAAACEAWvQsW78AAAAVAQAACwAA&#10;AAAAAAAAAAAAAAAfAQAAX3JlbHMvLnJlbHNQSwECLQAUAAYACAAAACEA1jeBfcMAAADeAAAADwAA&#10;AAAAAAAAAAAAAAAHAgAAZHJzL2Rvd25yZXYueG1sUEsFBgAAAAADAAMAtwAAAPcCAAAAAA==&#10;" strokecolor="silver" strokeweight="0"/>
                  <v:line id="Line 1344" o:spid="_x0000_s2364" style="position:absolute;visibility:visible;mso-wrap-style:square" from="5295,4396" to="5311,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yTmwgAAAN4AAAAPAAAAZHJzL2Rvd25yZXYueG1sRE/bagIx&#10;EH0v9B/CFHwpmq1YK6tRbL3ta9UPGDbjJriZLJtU1783gtC3OZzrzBadq8WF2mA9K/gYZCCIS68t&#10;VwqOh01/AiJEZI21Z1JwowCL+evLDHPtr/xLl32sRArhkKMCE2OTSxlKQw7DwDfEiTv51mFMsK2k&#10;bvGawl0th1k2lg4tpwaDDf0YKs/7P6dgxMjF8r2+NZstT3Z2bez3qlOq99YtpyAidfFf/HQXOs3P&#10;Pkdf8Hgn3SDndwAAAP//AwBQSwECLQAUAAYACAAAACEA2+H2y+4AAACFAQAAEwAAAAAAAAAAAAAA&#10;AAAAAAAAW0NvbnRlbnRfVHlwZXNdLnhtbFBLAQItABQABgAIAAAAIQBa9CxbvwAAABUBAAALAAAA&#10;AAAAAAAAAAAAAB8BAABfcmVscy8ucmVsc1BLAQItABQABgAIAAAAIQC5eyTmwgAAAN4AAAAPAAAA&#10;AAAAAAAAAAAAAAcCAABkcnMvZG93bnJldi54bWxQSwUGAAAAAAMAAwC3AAAA9gIAAAAA&#10;" strokecolor="silver" strokeweight="0"/>
                  <v:line id="Line 1345" o:spid="_x0000_s2365" style="position:absolute;visibility:visible;mso-wrap-style:square" from="5327,4396" to="534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LCUxAAAAN4AAAAPAAAAZHJzL2Rvd25yZXYueG1sRI/BbgIx&#10;DETvSPxDZCQuqGRBFKEtAUGBliu0H2Bt3E3UjbPapLD8fX2o1JutGc88r7d9aNSNuuQjG5hNC1DE&#10;VbSeawOfH6enFaiUkS02kcnAgxJsN8PBGksb73yh2zXXSkI4lWjA5dyWWqfKUcA0jS2xaF+xC5hl&#10;7WptO7xLeGj0vCiWOqBnaXDY0quj6vv6EwwsGPm8mzSP9vTGq3d/dH5/6I0Zj/rdC6hMff43/12f&#10;reAXzwvhlXdkBr35BQAA//8DAFBLAQItABQABgAIAAAAIQDb4fbL7gAAAIUBAAATAAAAAAAAAAAA&#10;AAAAAAAAAABbQ29udGVudF9UeXBlc10ueG1sUEsBAi0AFAAGAAgAAAAhAFr0LFu/AAAAFQEAAAsA&#10;AAAAAAAAAAAAAAAAHwEAAF9yZWxzLy5yZWxzUEsBAi0AFAAGAAgAAAAhAMjksJTEAAAA3gAAAA8A&#10;AAAAAAAAAAAAAAAABwIAAGRycy9kb3ducmV2LnhtbFBLBQYAAAAAAwADALcAAAD4AgAAAAA=&#10;" strokecolor="silver" strokeweight="0"/>
                  <v:line id="Line 1346" o:spid="_x0000_s2366" style="position:absolute;visibility:visible;mso-wrap-style:square" from="5358,4396" to="537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BUPwgAAAN4AAAAPAAAAZHJzL2Rvd25yZXYueG1sRE/bagIx&#10;EH0v9B/CFHwpNVuxoqtRbL3ta9UPGDbjJriZLJtU1783gtC3OZzrzBadq8WF2mA9K/jsZyCIS68t&#10;VwqOh83HGESIyBprz6TgRgEW89eXGebaX/mXLvtYiRTCIUcFJsYmlzKUhhyGvm+IE3fyrcOYYFtJ&#10;3eI1hbtaDrJsJB1aTg0GG/oxVJ73f07BkJGL5Xt9azZbHu/s2tjvVadU761bTkFE6uK/+OkudJqf&#10;fQ0n8Hgn3SDndwAAAP//AwBQSwECLQAUAAYACAAAACEA2+H2y+4AAACFAQAAEwAAAAAAAAAAAAAA&#10;AAAAAAAAW0NvbnRlbnRfVHlwZXNdLnhtbFBLAQItABQABgAIAAAAIQBa9CxbvwAAABUBAAALAAAA&#10;AAAAAAAAAAAAAB8BAABfcmVscy8ucmVsc1BLAQItABQABgAIAAAAIQCnqBUPwgAAAN4AAAAPAAAA&#10;AAAAAAAAAAAAAAcCAABkcnMvZG93bnJldi54bWxQSwUGAAAAAAMAAwC3AAAA9gIAAAAA&#10;" strokecolor="silver" strokeweight="0"/>
                  <v:line id="Line 1347" o:spid="_x0000_s2367" style="position:absolute;visibility:visible;mso-wrap-style:square" from="5390,4396" to="540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ypPxAAAAN4AAAAPAAAAZHJzL2Rvd25yZXYueG1sRI/BbgIx&#10;DETvSPxDZCQuqGRBBaEtAUGBliu0H2Bt3E3UjbPapLD8fX2o1Jstj2fmrbd9aNSNuuQjG5hNC1DE&#10;VbSeawOfH6enFaiUkS02kcnAgxJsN8PBGksb73yh2zXXSkw4lWjA5dyWWqfKUcA0jS2x3L5iFzDL&#10;2tXadngX89DoeVEsdUDPkuCwpVdH1ff1Jxh4ZuTzbtI82tMbr9790fn9oTdmPOp3L6Ay9flf/Pd9&#10;tlK/WCwEQHBkBr35BQAA//8DAFBLAQItABQABgAIAAAAIQDb4fbL7gAAAIUBAAATAAAAAAAAAAAA&#10;AAAAAAAAAABbQ29udGVudF9UeXBlc10ueG1sUEsBAi0AFAAGAAgAAAAhAFr0LFu/AAAAFQEAAAsA&#10;AAAAAAAAAAAAAAAAHwEAAF9yZWxzLy5yZWxzUEsBAi0AFAAGAAgAAAAhALNLKk/EAAAA3gAAAA8A&#10;AAAAAAAAAAAAAAAABwIAAGRycy9kb3ducmV2LnhtbFBLBQYAAAAAAwADALcAAAD4AgAAAAA=&#10;" strokecolor="silver" strokeweight="0"/>
                  <v:line id="Line 1348" o:spid="_x0000_s2368" style="position:absolute;visibility:visible;mso-wrap-style:square" from="5422,4396" to="543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4/UwgAAAN4AAAAPAAAAZHJzL2Rvd25yZXYueG1sRE/dasIw&#10;FL4f7B3CGexmrKlDpVSjuDmntzof4NCcNWHNSWmibd9+EQbenY/v9yzXg2vElbpgPSuYZDkI4spr&#10;y7WC8/futQARIrLGxjMpGCnAevX4sMRS+56PdD3FWqQQDiUqMDG2pZShMuQwZL4lTtyP7xzGBLta&#10;6g77FO4a+Zbnc+nQcmow2NKHoer3dHEKpox82Lw0Y7v74mJvP4193w5KPT8NmwWISEO8i//dB53m&#10;57PZBG7vpBvk6g8AAP//AwBQSwECLQAUAAYACAAAACEA2+H2y+4AAACFAQAAEwAAAAAAAAAAAAAA&#10;AAAAAAAAW0NvbnRlbnRfVHlwZXNdLnhtbFBLAQItABQABgAIAAAAIQBa9CxbvwAAABUBAAALAAAA&#10;AAAAAAAAAAAAAB8BAABfcmVscy8ucmVsc1BLAQItABQABgAIAAAAIQDcB4/UwgAAAN4AAAAPAAAA&#10;AAAAAAAAAAAAAAcCAABkcnMvZG93bnJldi54bWxQSwUGAAAAAAMAAwC3AAAA9gIAAAAA&#10;" strokecolor="silver" strokeweight="0"/>
                  <v:line id="Line 1349" o:spid="_x0000_s2369" style="position:absolute;visibility:visible;mso-wrap-style:square" from="5454,4396" to="547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RGjwQAAAN4AAAAPAAAAZHJzL2Rvd25yZXYueG1sRE/bisIw&#10;EH1f8B/CCL4smiqrSDWK111fvXzA0IxNsJmUJmr9e7OwsG9zONeZL1tXiQc1wXpWMBxkIIgLry2X&#10;Ci7nfX8KIkRkjZVnUvCiAMtF52OOufZPPtLjFEuRQjjkqMDEWOdShsKQwzDwNXHirr5xGBNsSqkb&#10;fKZwV8lRlk2kQ8upwWBNG0PF7XR3Cr4Y+bD6rF71/punP3Zn7HrbKtXrtqsZiEht/Bf/uQ86zc/G&#10;4xH8vpNukIs3AAAA//8DAFBLAQItABQABgAIAAAAIQDb4fbL7gAAAIUBAAATAAAAAAAAAAAAAAAA&#10;AAAAAABbQ29udGVudF9UeXBlc10ueG1sUEsBAi0AFAAGAAgAAAAhAFr0LFu/AAAAFQEAAAsAAAAA&#10;AAAAAAAAAAAAHwEAAF9yZWxzLy5yZWxzUEsBAi0AFAAGAAgAAAAhACzVEaPBAAAA3gAAAA8AAAAA&#10;AAAAAAAAAAAABwIAAGRycy9kb3ducmV2LnhtbFBLBQYAAAAAAwADALcAAAD1AgAAAAA=&#10;" strokecolor="silver" strokeweight="0"/>
                  <v:line id="Line 1350" o:spid="_x0000_s2370" style="position:absolute;visibility:visible;mso-wrap-style:square" from="5486,4396" to="550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bQ4wgAAAN4AAAAPAAAAZHJzL2Rvd25yZXYueG1sRE/NagIx&#10;EL4LfYcwBS+i2dpaZDWKrVr3WvUBhs24CW4myybV9e0bQfA2H9/vzJedq8WF2mA9K3gbZSCIS68t&#10;VwqOh+1wCiJEZI21Z1JwowDLxUtvjrn2V/6lyz5WIoVwyFGBibHJpQylIYdh5BvixJ186zAm2FZS&#10;t3hN4a6W4yz7lA4tpwaDDX0bKs/7P6fgg5GL1aC+Ndsfnu7sxtivdadU/7VbzUBE6uJT/HAXOs3P&#10;JpN3uL+TbpCLfwAAAP//AwBQSwECLQAUAAYACAAAACEA2+H2y+4AAACFAQAAEwAAAAAAAAAAAAAA&#10;AAAAAAAAW0NvbnRlbnRfVHlwZXNdLnhtbFBLAQItABQABgAIAAAAIQBa9CxbvwAAABUBAAALAAAA&#10;AAAAAAAAAAAAAB8BAABfcmVscy8ucmVsc1BLAQItABQABgAIAAAAIQBDmbQ4wgAAAN4AAAAPAAAA&#10;AAAAAAAAAAAAAAcCAABkcnMvZG93bnJldi54bWxQSwUGAAAAAAMAAwC3AAAA9gIAAAAA&#10;" strokecolor="silver" strokeweight="0"/>
                  <v:line id="Line 1351" o:spid="_x0000_s2371" style="position:absolute;visibility:visible;mso-wrap-style:square" from="5518,4396" to="553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CxMwgAAAN4AAAAPAAAAZHJzL2Rvd25yZXYueG1sRE/NagIx&#10;EL4XfIcwQi9FsxYtshpF22q9Vn2AYTPdhCaTZZOuu2/fFITe5uP7nfW290501EYbWMFsWoAgroK2&#10;XCu4Xg6TJYiYkDW6wKRgoAjbzehhjaUON/6k7pxqkUM4lqjApNSUUsbKkMc4DQ1x5r5C6zFl2NZS&#10;t3jL4d7J56J4kR4t5waDDb0aqr7PP17BnJFPuyc3NIcjLz/su7H7t16px3G/W4FI1Kd/8d190nl+&#10;sVjM4e+dfIPc/AIAAP//AwBQSwECLQAUAAYACAAAACEA2+H2y+4AAACFAQAAEwAAAAAAAAAAAAAA&#10;AAAAAAAAW0NvbnRlbnRfVHlwZXNdLnhtbFBLAQItABQABgAIAAAAIQBa9CxbvwAAABUBAAALAAAA&#10;AAAAAAAAAAAAAB8BAABfcmVscy8ucmVsc1BLAQItABQABgAIAAAAIQDMcCxMwgAAAN4AAAAPAAAA&#10;AAAAAAAAAAAAAAcCAABkcnMvZG93bnJldi54bWxQSwUGAAAAAAMAAwC3AAAA9gIAAAAA&#10;" strokecolor="silver" strokeweight="0"/>
                  <v:line id="Line 1352" o:spid="_x0000_s2372" style="position:absolute;visibility:visible;mso-wrap-style:square" from="5550,4396" to="556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InXwgAAAN4AAAAPAAAAZHJzL2Rvd25yZXYueG1sRE/dasIw&#10;FL4f+A7hCLsZmm6sItW06Kabt/48wKE5NsHmpDSZ1rc3g8Huzsf3e5bV4FpxpT5YzwpepxkI4tpr&#10;y42C03E7mYMIEVlj65kU3ClAVY6ellhof+M9XQ+xESmEQ4EKTIxdIWWoDTkMU98RJ+7se4cxwb6R&#10;usdbCnetfMuymXRoOTUY7OjDUH05/DgF74y8W7209277xfNvuzF2/Tko9TweVgsQkYb4L/5z73Sa&#10;n+V5Dr/vpBtk+QAAAP//AwBQSwECLQAUAAYACAAAACEA2+H2y+4AAACFAQAAEwAAAAAAAAAAAAAA&#10;AAAAAAAAW0NvbnRlbnRfVHlwZXNdLnhtbFBLAQItABQABgAIAAAAIQBa9CxbvwAAABUBAAALAAAA&#10;AAAAAAAAAAAAAB8BAABfcmVscy8ucmVsc1BLAQItABQABgAIAAAAIQCjPInXwgAAAN4AAAAPAAAA&#10;AAAAAAAAAAAAAAcCAABkcnMvZG93bnJldi54bWxQSwUGAAAAAAMAAwC3AAAA9gIAAAAA&#10;" strokecolor="silver" strokeweight="0"/>
                  <v:line id="Line 1353" o:spid="_x0000_s2373" style="position:absolute;visibility:visible;mso-wrap-style:square" from="5582,4396" to="559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hegwgAAAN4AAAAPAAAAZHJzL2Rvd25yZXYueG1sRE/dasIw&#10;FL4f+A7hDLwZM52sItUoOu3m7dwe4NAcm7DmpDTRtm9vBoPdnY/v96y3g2vEjbpgPSt4mWUgiCuv&#10;LdcKvr/K5yWIEJE1Np5JwUgBtpvJwxoL7Xv+pNs51iKFcChQgYmxLaQMlSGHYeZb4sRdfOcwJtjV&#10;UnfYp3DXyHmWLaRDy6nBYEtvhqqf89UpeGXk0+6pGdvynZcf9mjs/jAoNX0cdisQkYb4L/5zn3Sa&#10;n+X5An7fSTfIzR0AAP//AwBQSwECLQAUAAYACAAAACEA2+H2y+4AAACFAQAAEwAAAAAAAAAAAAAA&#10;AAAAAAAAW0NvbnRlbnRfVHlwZXNdLnhtbFBLAQItABQABgAIAAAAIQBa9CxbvwAAABUBAAALAAAA&#10;AAAAAAAAAAAAAB8BAABfcmVscy8ucmVsc1BLAQItABQABgAIAAAAIQBT7hegwgAAAN4AAAAPAAAA&#10;AAAAAAAAAAAAAAcCAABkcnMvZG93bnJldi54bWxQSwUGAAAAAAMAAwC3AAAA9gIAAAAA&#10;" strokecolor="silver" strokeweight="0"/>
                  <v:line id="Line 1354" o:spid="_x0000_s2374" style="position:absolute;visibility:visible;mso-wrap-style:square" from="5614,4396" to="563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rI7wgAAAN4AAAAPAAAAZHJzL2Rvd25yZXYueG1sRE/NagIx&#10;EL4LfYcwhV5EsxZtl9Uo2lbrteoDDJtxE9xMlk26rm9vCgVv8/H9zmLVu1p01AbrWcFknIEgLr22&#10;XCk4HbejHESIyBprz6TgRgFWy6fBAgvtr/xD3SFWIoVwKFCBibEppAylIYdh7BvixJ196zAm2FZS&#10;t3hN4a6Wr1n2Jh1aTg0GG/owVF4Ov07BlJH362F9a7Y7zr/tl7Gbz16pl+d+PQcRqY8P8b97r9P8&#10;bDZ7h7930g1yeQcAAP//AwBQSwECLQAUAAYACAAAACEA2+H2y+4AAACFAQAAEwAAAAAAAAAAAAAA&#10;AAAAAAAAW0NvbnRlbnRfVHlwZXNdLnhtbFBLAQItABQABgAIAAAAIQBa9CxbvwAAABUBAAALAAAA&#10;AAAAAAAAAAAAAB8BAABfcmVscy8ucmVsc1BLAQItABQABgAIAAAAIQA8orI7wgAAAN4AAAAPAAAA&#10;AAAAAAAAAAAAAAcCAABkcnMvZG93bnJldi54bWxQSwUGAAAAAAMAAwC3AAAA9gIAAAAA&#10;" strokecolor="silver" strokeweight="0"/>
                  <v:line id="Line 1355" o:spid="_x0000_s2375" style="position:absolute;visibility:visible;mso-wrap-style:square" from="5646,4396" to="566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SZJxAAAAN4AAAAPAAAAZHJzL2Rvd25yZXYueG1sRI/BbgIx&#10;DETvSPxDZCQuqGRBBaEtAUGBliu0H2Bt3E3UjbPapLD8fX2o1JutGc88r7d9aNSNuuQjG5hNC1DE&#10;VbSeawOfH6enFaiUkS02kcnAgxJsN8PBGksb73yh2zXXSkI4lWjA5dyWWqfKUcA0jS2xaF+xC5hl&#10;7WptO7xLeGj0vCiWOqBnaXDY0quj6vv6Eww8M/J5N2ke7emNV+/+6Pz+0BszHvW7F1CZ+vxv/rs+&#10;W8EvFgvhlXdkBr35BQAA//8DAFBLAQItABQABgAIAAAAIQDb4fbL7gAAAIUBAAATAAAAAAAAAAAA&#10;AAAAAAAAAABbQ29udGVudF9UeXBlc10ueG1sUEsBAi0AFAAGAAgAAAAhAFr0LFu/AAAAFQEAAAsA&#10;AAAAAAAAAAAAAAAAHwEAAF9yZWxzLy5yZWxzUEsBAi0AFAAGAAgAAAAhAE09JknEAAAA3gAAAA8A&#10;AAAAAAAAAAAAAAAABwIAAGRycy9kb3ducmV2LnhtbFBLBQYAAAAAAwADALcAAAD4AgAAAAA=&#10;" strokecolor="silver" strokeweight="0"/>
                  <v:line id="Line 1356" o:spid="_x0000_s2376" style="position:absolute;visibility:visible;mso-wrap-style:square" from="5678,4396" to="569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YPSwgAAAN4AAAAPAAAAZHJzL2Rvd25yZXYueG1sRE/NagIx&#10;EL4LfYcwhV6kZi1adN2saFut16oPMGzGTXAzWTaprm9vCgVv8/H9TrHsXSMu1AXrWcF4lIEgrry2&#10;XCs4HjavMxAhImtsPJOCGwVYlk+DAnPtr/xDl32sRQrhkKMCE2ObSxkqQw7DyLfEiTv5zmFMsKul&#10;7vCawl0j37LsXTq0nBoMtvRhqDrvf52CCSPvVsPm1m62PPu2X8auP3ulXp771QJEpD4+xP/unU7z&#10;s+l0Dn/vpBtkeQcAAP//AwBQSwECLQAUAAYACAAAACEA2+H2y+4AAACFAQAAEwAAAAAAAAAAAAAA&#10;AAAAAAAAW0NvbnRlbnRfVHlwZXNdLnhtbFBLAQItABQABgAIAAAAIQBa9CxbvwAAABUBAAALAAAA&#10;AAAAAAAAAAAAAB8BAABfcmVscy8ucmVsc1BLAQItABQABgAIAAAAIQAicYPSwgAAAN4AAAAPAAAA&#10;AAAAAAAAAAAAAAcCAABkcnMvZG93bnJldi54bWxQSwUGAAAAAAMAAwC3AAAA9gIAAAAA&#10;" strokecolor="silver" strokeweight="0"/>
                  <v:line id="Line 1357" o:spid="_x0000_s2377" style="position:absolute;visibility:visible;mso-wrap-style:square" from="5710,4396" to="572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DyxAAAAN4AAAAPAAAAZHJzL2Rvd25yZXYueG1sRI/BbgIx&#10;DETvlfiHyJW4VJAFUYS2BAQUWq6lfIC1cTdRN85qk8Ly9/iA1Jstj2fmLdd9aNSFuuQjG5iMC1DE&#10;VbSeawPn78NoASplZItNZDJwowTr1eBpiaWNV/6iyynXSkw4lWjA5dyWWqfKUcA0ji2x3H5iFzDL&#10;2tXadngV89DoaVHMdUDPkuCwpZ2j6vf0FwzMGPm4eWlu7eGDF59+7/z2vTdm+Nxv3kBl6vO/+PF9&#10;tFK/eJ0LgODIDHp1BwAA//8DAFBLAQItABQABgAIAAAAIQDb4fbL7gAAAIUBAAATAAAAAAAAAAAA&#10;AAAAAAAAAABbQ29udGVudF9UeXBlc10ueG1sUEsBAi0AFAAGAAgAAAAhAFr0LFu/AAAAFQEAAAsA&#10;AAAAAAAAAAAAAAAAHwEAAF9yZWxzLy5yZWxzUEsBAi0AFAAGAAgAAAAhAH0n4PLEAAAA3gAAAA8A&#10;AAAAAAAAAAAAAAAABwIAAGRycy9kb3ducmV2LnhtbFBLBQYAAAAAAwADALcAAAD4AgAAAAA=&#10;" strokecolor="silver" strokeweight="0"/>
                  <v:line id="Line 1358" o:spid="_x0000_s2378" style="position:absolute;visibility:visible;mso-wrap-style:square" from="5742,4396" to="575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0VpwgAAAN4AAAAPAAAAZHJzL2Rvd25yZXYueG1sRE/bagIx&#10;EH0v9B/CCH0pmrW0IqtRrO1aX2v9gGEzboKbybKJe/n7Rij0bQ7nOuvt4GrRURusZwXzWQaCuPTa&#10;cqXg/FNMlyBCRNZYeyYFIwXYbh4f1phr3/M3dadYiRTCIUcFJsYmlzKUhhyGmW+IE3fxrcOYYFtJ&#10;3WKfwl0tX7JsIR1aTg0GG9obKq+nm1PwysjH3XM9NsWBl1/209j3j0Gpp8mwW4GINMR/8Z/7qNP8&#10;7G0xh/s76Qa5+QUAAP//AwBQSwECLQAUAAYACAAAACEA2+H2y+4AAACFAQAAEwAAAAAAAAAAAAAA&#10;AAAAAAAAW0NvbnRlbnRfVHlwZXNdLnhtbFBLAQItABQABgAIAAAAIQBa9CxbvwAAABUBAAALAAAA&#10;AAAAAAAAAAAAAB8BAABfcmVscy8ucmVsc1BLAQItABQABgAIAAAAIQASa0VpwgAAAN4AAAAPAAAA&#10;AAAAAAAAAAAAAAcCAABkcnMvZG93bnJldi54bWxQSwUGAAAAAAMAAwC3AAAA9gIAAAAA&#10;" strokecolor="silver" strokeweight="0"/>
                  <v:line id="Line 1359" o:spid="_x0000_s2379" style="position:absolute;visibility:visible;mso-wrap-style:square" from="5774,4396" to="579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dsewQAAAN4AAAAPAAAAZHJzL2Rvd25yZXYueG1sRE/NisIw&#10;EL4LvkOYBS+ypoqKVKOoq6tXdR9gaMYmbDMpTVbr25sFwdt8fL+zWLWuEjdqgvWsYDjIQBAXXlsu&#10;Ffxc9p8zECEia6w8k4IHBVgtu50F5trf+US3cyxFCuGQowITY51LGQpDDsPA18SJu/rGYUywKaVu&#10;8J7CXSVHWTaVDi2nBoM1bQ0Vv+c/p2DMyMd1v3rU+2+eHezO2M1Xq1Tvo13PQURq41v8ch91mp9N&#10;piP4fyfdIJdPAAAA//8DAFBLAQItABQABgAIAAAAIQDb4fbL7gAAAIUBAAATAAAAAAAAAAAAAAAA&#10;AAAAAABbQ29udGVudF9UeXBlc10ueG1sUEsBAi0AFAAGAAgAAAAhAFr0LFu/AAAAFQEAAAsAAAAA&#10;AAAAAAAAAAAAHwEAAF9yZWxzLy5yZWxzUEsBAi0AFAAGAAgAAAAhAOK52x7BAAAA3gAAAA8AAAAA&#10;AAAAAAAAAAAABwIAAGRycy9kb3ducmV2LnhtbFBLBQYAAAAAAwADALcAAAD1AgAAAAA=&#10;" strokecolor="silver" strokeweight="0"/>
                  <v:line id="Line 1360" o:spid="_x0000_s2380" style="position:absolute;visibility:visible;mso-wrap-style:square" from="5806,4396" to="582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X6FwwAAAN4AAAAPAAAAZHJzL2Rvd25yZXYueG1sRE/dasIw&#10;FL4X9g7hDLyRNd10UjqjuKlbb6c+wKE5a8Kak9JkWt/eCAPvzsf3exarwbXiRH2wnhU8ZzkI4tpr&#10;y42C42H3VIAIEVlj65kUXCjAavkwWmCp/Zm/6bSPjUghHEpUYGLsSilDbchhyHxHnLgf3zuMCfaN&#10;1D2eU7hr5Uuez6VDy6nBYEcfhurf/Z9TMGPkaj1pL93uk4svuzX2fTMoNX4c1m8gIg3xLv53VzrN&#10;z1/nU7i9k26QyysAAAD//wMAUEsBAi0AFAAGAAgAAAAhANvh9svuAAAAhQEAABMAAAAAAAAAAAAA&#10;AAAAAAAAAFtDb250ZW50X1R5cGVzXS54bWxQSwECLQAUAAYACAAAACEAWvQsW78AAAAVAQAACwAA&#10;AAAAAAAAAAAAAAAfAQAAX3JlbHMvLnJlbHNQSwECLQAUAAYACAAAACEAjfV+hcMAAADeAAAADwAA&#10;AAAAAAAAAAAAAAAHAgAAZHJzL2Rvd25yZXYueG1sUEsFBgAAAAADAAMAtwAAAPcCAAAAAA==&#10;" strokecolor="silver" strokeweight="0"/>
                  <v:line id="Line 1361" o:spid="_x0000_s2381" style="position:absolute;visibility:visible;mso-wrap-style:square" from="5838,4396" to="585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ObxwwAAAN4AAAAPAAAAZHJzL2Rvd25yZXYueG1sRE9LasMw&#10;EN0XcgcxhW5KI7ekJjhRQtJ86m3THmCwJpaoNTKWEtu3jwKF7ubxvrNcD64RV+qC9azgdZqBIK68&#10;tlwr+Pk+vMxBhIissfFMCkYKsF5NHpZYaN/zF11PsRYphEOBCkyMbSFlqAw5DFPfEifu7DuHMcGu&#10;lrrDPoW7Rr5lWS4dWk4NBlv6MFT9ni5OwYyRy81zM7aHI88/7d7Y7W5Q6ulx2CxARBriv/jPXeo0&#10;P3vPZ3B/J90gVzcAAAD//wMAUEsBAi0AFAAGAAgAAAAhANvh9svuAAAAhQEAABMAAAAAAAAAAAAA&#10;AAAAAAAAAFtDb250ZW50X1R5cGVzXS54bWxQSwECLQAUAAYACAAAACEAWvQsW78AAAAVAQAACwAA&#10;AAAAAAAAAAAAAAAfAQAAX3JlbHMvLnJlbHNQSwECLQAUAAYACAAAACEAAhzm8cMAAADeAAAADwAA&#10;AAAAAAAAAAAAAAAHAgAAZHJzL2Rvd25yZXYueG1sUEsFBgAAAAADAAMAtwAAAPcCAAAAAA==&#10;" strokecolor="silver" strokeweight="0"/>
                  <v:line id="Line 1362" o:spid="_x0000_s2382" style="position:absolute;visibility:visible;mso-wrap-style:square" from="5870,4396" to="588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NqwgAAAN4AAAAPAAAAZHJzL2Rvd25yZXYueG1sRE/dasIw&#10;FL4f+A7hDLwZM52sItUoOu3m7dwe4NAcm7DmpDTRtm9vBoPdnY/v96y3g2vEjbpgPSt4mWUgiCuv&#10;LdcKvr/K5yWIEJE1Np5JwUgBtpvJwxoL7Xv+pNs51iKFcChQgYmxLaQMlSGHYeZb4sRdfOcwJtjV&#10;UnfYp3DXyHmWLaRDy6nBYEtvhqqf89UpeGXk0+6pGdvynZcf9mjs/jAoNX0cdisQkYb4L/5zn3Sa&#10;n+WLHH7fSTfIzR0AAP//AwBQSwECLQAUAAYACAAAACEA2+H2y+4AAACFAQAAEwAAAAAAAAAAAAAA&#10;AAAAAAAAW0NvbnRlbnRfVHlwZXNdLnhtbFBLAQItABQABgAIAAAAIQBa9CxbvwAAABUBAAALAAAA&#10;AAAAAAAAAAAAAB8BAABfcmVscy8ucmVsc1BLAQItABQABgAIAAAAIQBtUENqwgAAAN4AAAAPAAAA&#10;AAAAAAAAAAAAAAcCAABkcnMvZG93bnJldi54bWxQSwUGAAAAAAMAAwC3AAAA9gIAAAAA&#10;" strokecolor="silver" strokeweight="0"/>
                  <v:line id="Line 1363" o:spid="_x0000_s2383" style="position:absolute;visibility:visible;mso-wrap-style:square" from="5902,4396" to="591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t0dwgAAAN4AAAAPAAAAZHJzL2Rvd25yZXYueG1sRE/dasIw&#10;FL4X9g7hDLwRTZWtSGdadOrWW3UPcGjOmrDmpDSZ1rdfBoPdnY/v92yq0XXiSkOwnhUsFxkI4sZr&#10;y62Cj8txvgYRIrLGzjMpuFOAqnyYbLDQ/sYnup5jK1IIhwIVmBj7QsrQGHIYFr4nTtynHxzGBIdW&#10;6gFvKdx1cpVluXRoOTUY7OnVUPN1/nYKnhi53s66e3984/W7PRi7249KTR/H7QuISGP8F/+5a53m&#10;Z895Dr/vpBtk+QMAAP//AwBQSwECLQAUAAYACAAAACEA2+H2y+4AAACFAQAAEwAAAAAAAAAAAAAA&#10;AAAAAAAAW0NvbnRlbnRfVHlwZXNdLnhtbFBLAQItABQABgAIAAAAIQBa9CxbvwAAABUBAAALAAAA&#10;AAAAAAAAAAAAAB8BAABfcmVscy8ucmVsc1BLAQItABQABgAIAAAAIQCdgt0dwgAAAN4AAAAPAAAA&#10;AAAAAAAAAAAAAAcCAABkcnMvZG93bnJldi54bWxQSwUGAAAAAAMAAwC3AAAA9gIAAAAA&#10;" strokecolor="silver" strokeweight="0"/>
                  <v:line id="Line 1364" o:spid="_x0000_s2384" style="position:absolute;visibility:visible;mso-wrap-style:square" from="5934,4396" to="595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niGwgAAAN4AAAAPAAAAZHJzL2Rvd25yZXYueG1sRE/NagIx&#10;EL4LfYcwBS+i2UprZTWKrVr3WvUBhs24CW4myybV9e0bQfA2H9/vzJedq8WF2mA9K3gbZSCIS68t&#10;VwqOh+1wCiJEZI21Z1JwowDLxUtvjrn2V/6lyz5WIoVwyFGBibHJpQylIYdh5BvixJ186zAm2FZS&#10;t3hN4a6W4yybSIeWU4PBhr4Nlef9n1PwzsjFalDfmu0PT3d2Y+zXulOq/9qtZiAidfEpfrgLneZn&#10;H5NPuL+TbpCLfwAAAP//AwBQSwECLQAUAAYACAAAACEA2+H2y+4AAACFAQAAEwAAAAAAAAAAAAAA&#10;AAAAAAAAW0NvbnRlbnRfVHlwZXNdLnhtbFBLAQItABQABgAIAAAAIQBa9CxbvwAAABUBAAALAAAA&#10;AAAAAAAAAAAAAB8BAABfcmVscy8ucmVsc1BLAQItABQABgAIAAAAIQDyzniGwgAAAN4AAAAPAAAA&#10;AAAAAAAAAAAAAAcCAABkcnMvZG93bnJldi54bWxQSwUGAAAAAAMAAwC3AAAA9gIAAAAA&#10;" strokecolor="silver" strokeweight="0"/>
                  <v:line id="Line 1365" o:spid="_x0000_s2385" style="position:absolute;visibility:visible;mso-wrap-style:square" from="5966,4396" to="5982,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ez0xAAAAN4AAAAPAAAAZHJzL2Rvd25yZXYueG1sRI/BbgIx&#10;DETvlfiHyJW4VJAFUYS2BAQUWq6lfIC1cTdRN85qk8Ly9/iA1JutGc88L9d9aNSFuuQjG5iMC1DE&#10;VbSeawPn78NoASplZItNZDJwowTr1eBpiaWNV/6iyynXSkI4lWjA5dyWWqfKUcA0ji2xaD+xC5hl&#10;7WptO7xKeGj0tCjmOqBnaXDY0s5R9Xv6CwZmjHzcvDS39vDBi0+/d3773hszfO43b6Ay9fnf/Lg+&#10;WsEvXufCK+/IDHp1BwAA//8DAFBLAQItABQABgAIAAAAIQDb4fbL7gAAAIUBAAATAAAAAAAAAAAA&#10;AAAAAAAAAABbQ29udGVudF9UeXBlc10ueG1sUEsBAi0AFAAGAAgAAAAhAFr0LFu/AAAAFQEAAAsA&#10;AAAAAAAAAAAAAAAAHwEAAF9yZWxzLy5yZWxzUEsBAi0AFAAGAAgAAAAhAINR7PTEAAAA3gAAAA8A&#10;AAAAAAAAAAAAAAAABwIAAGRycy9kb3ducmV2LnhtbFBLBQYAAAAAAwADALcAAAD4AgAAAAA=&#10;" strokecolor="silver" strokeweight="0"/>
                  <v:line id="Line 1366" o:spid="_x0000_s2386" style="position:absolute;visibility:visible;mso-wrap-style:square" from="5998,4396" to="601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UlvwgAAAN4AAAAPAAAAZHJzL2Rvd25yZXYueG1sRE/NagIx&#10;EL4LfYcwBS9Ss5VWdDWKrVr3WvUBhs24CW4myybV9e0bQfA2H9/vzJedq8WF2mA9K3gfZiCIS68t&#10;VwqOh+3bBESIyBprz6TgRgGWi5feHHPtr/xLl32sRArhkKMCE2OTSxlKQw7D0DfEiTv51mFMsK2k&#10;bvGawl0tR1k2lg4tpwaDDX0bKs/7P6fgg5GL1aC+NdsfnuzsxtivdadU/7VbzUBE6uJT/HAXOs3P&#10;PsdTuL+TbpCLfwAAAP//AwBQSwECLQAUAAYACAAAACEA2+H2y+4AAACFAQAAEwAAAAAAAAAAAAAA&#10;AAAAAAAAW0NvbnRlbnRfVHlwZXNdLnhtbFBLAQItABQABgAIAAAAIQBa9CxbvwAAABUBAAALAAAA&#10;AAAAAAAAAAAAAB8BAABfcmVscy8ucmVsc1BLAQItABQABgAIAAAAIQDsHUlvwgAAAN4AAAAPAAAA&#10;AAAAAAAAAAAAAAcCAABkcnMvZG93bnJldi54bWxQSwUGAAAAAAMAAwC3AAAA9gIAAAAA&#10;" strokecolor="silver" strokeweight="0"/>
                  <v:line id="Line 1367" o:spid="_x0000_s2387" style="position:absolute;visibility:visible;mso-wrap-style:square" from="6030,4396" to="6046,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YvxQAAAN4AAAAPAAAAZHJzL2Rvd25yZXYueG1sRI/NbgIx&#10;DITvlfoOkSv1UkG2VaFoISBKy8+1wANYG3cTdeOsNgGWt68PSNxseTwz32zRh0adqUs+soHXYQGK&#10;uIrWc23geFgPJqBSRrbYRCYDV0qwmD8+zLC08cI/dN7nWokJpxINuJzbUutUOQqYhrEllttv7AJm&#10;Wbta2w4vYh4a/VYUYx3QsyQ4bGnlqPrbn4KBd0beLV+aa7ve8GTrv53//OqNeX7ql1NQmfp8F9++&#10;d1bqF6MPARAcmUHP/wEAAP//AwBQSwECLQAUAAYACAAAACEA2+H2y+4AAACFAQAAEwAAAAAAAAAA&#10;AAAAAAAAAAAAW0NvbnRlbnRfVHlwZXNdLnhtbFBLAQItABQABgAIAAAAIQBa9CxbvwAAABUBAAAL&#10;AAAAAAAAAAAAAAAAAB8BAABfcmVscy8ucmVsc1BLAQItABQABgAIAAAAIQD4/nYvxQAAAN4AAAAP&#10;AAAAAAAAAAAAAAAAAAcCAABkcnMvZG93bnJldi54bWxQSwUGAAAAAAMAAwC3AAAA+QIAAAAA&#10;" strokecolor="silver" strokeweight="0"/>
                  <v:line id="Line 1368" o:spid="_x0000_s2388" style="position:absolute;visibility:visible;mso-wrap-style:square" from="6062,4396" to="6078,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tO0wgAAAN4AAAAPAAAAZHJzL2Rvd25yZXYueG1sRE/bisIw&#10;EH0X/Icwwr6Ipi7rha5R3IvaV3U/YGhmm7DNpDRZrX9vBMG3OZzrLNedq8WZ2mA9K5iMMxDEpdeW&#10;KwU/p+1oASJEZI21Z1JwpQDrVb+3xFz7Cx/ofIyVSCEcclRgYmxyKUNpyGEY+4Y4cb++dRgTbCup&#10;W7ykcFfL1yybSYeWU4PBhj4NlX/Hf6fgjZGLzbC+NtsdL/b229iPr06pl0G3eQcRqYtP8cNd6DQ/&#10;m84ncH8n3SBXNwAAAP//AwBQSwECLQAUAAYACAAAACEA2+H2y+4AAACFAQAAEwAAAAAAAAAAAAAA&#10;AAAAAAAAW0NvbnRlbnRfVHlwZXNdLnhtbFBLAQItABQABgAIAAAAIQBa9CxbvwAAABUBAAALAAAA&#10;AAAAAAAAAAAAAB8BAABfcmVscy8ucmVsc1BLAQItABQABgAIAAAAIQCXstO0wgAAAN4AAAAPAAAA&#10;AAAAAAAAAAAAAAcCAABkcnMvZG93bnJldi54bWxQSwUGAAAAAAMAAwC3AAAA9gIAAAAA&#10;" strokecolor="silver" strokeweight="0"/>
                  <v:line id="Line 1369" o:spid="_x0000_s2389" style="position:absolute;visibility:visible;mso-wrap-style:square" from="6094,4396" to="6110,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E3DwgAAAN4AAAAPAAAAZHJzL2Rvd25yZXYueG1sRE9LbsIw&#10;EN1X4g7WILGpwAHREqUxCMqnbIEeYBRPY6vxOIpdCLevKyF1N0/vO+Wqd424UhesZwXTSQaCuPLa&#10;cq3g87If5yBCRNbYeCYFdwqwWg6eSiy0v/GJrudYixTCoUAFJsa2kDJUhhyGiW+JE/flO4cxwa6W&#10;usNbCneNnGXZq3RoOTUYbOndUPV9/nEK5ox8XD8393Z/4PzD7ozdbHulRsN+/QYiUh//xQ/3Uaf5&#10;2ctiBn/vpBvk8hcAAP//AwBQSwECLQAUAAYACAAAACEA2+H2y+4AAACFAQAAEwAAAAAAAAAAAAAA&#10;AAAAAAAAW0NvbnRlbnRfVHlwZXNdLnhtbFBLAQItABQABgAIAAAAIQBa9CxbvwAAABUBAAALAAAA&#10;AAAAAAAAAAAAAB8BAABfcmVscy8ucmVsc1BLAQItABQABgAIAAAAIQBnYE3DwgAAAN4AAAAPAAAA&#10;AAAAAAAAAAAAAAcCAABkcnMvZG93bnJldi54bWxQSwUGAAAAAAMAAwC3AAAA9gIAAAAA&#10;" strokecolor="silver" strokeweight="0"/>
                  <v:line id="Line 1370" o:spid="_x0000_s2390" style="position:absolute;visibility:visible;mso-wrap-style:square" from="336,3948" to="6126,3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LTqxQAAAN4AAAAPAAAAZHJzL2Rvd25yZXYueG1sRE/NasJA&#10;EL4LvsMyQi+lbmo1LTEbKbUFDx6s+gBDdkyi2dmQ3dX07buFgrf5+H4nXw2mFVfqXWNZwfM0AUFc&#10;Wt1wpeB4+Hp6A+E8ssbWMin4IQerYjzKMdP2xt903ftKxBB2GSqove8yKV1Zk0E3tR1x5E62N+gj&#10;7Cupe7zFcNPKWZKk0mDDsaHGjj5qKi/7YBS4JpzDZ6p3szLdmjDndXiUa6UeJsP7EoSnwd/F/+6N&#10;jvOTxesL/L0Tb5DFLwAAAP//AwBQSwECLQAUAAYACAAAACEA2+H2y+4AAACFAQAAEwAAAAAAAAAA&#10;AAAAAAAAAAAAW0NvbnRlbnRfVHlwZXNdLnhtbFBLAQItABQABgAIAAAAIQBa9CxbvwAAABUBAAAL&#10;AAAAAAAAAAAAAAAAAB8BAABfcmVscy8ucmVsc1BLAQItABQABgAIAAAAIQDQULTqxQAAAN4AAAAP&#10;AAAAAAAAAAAAAAAAAAcCAABkcnMvZG93bnJldi54bWxQSwUGAAAAAAMAAwC3AAAA+QIAAAAA&#10;" strokecolor="white" strokeweight="0"/>
                  <v:line id="Line 1371" o:spid="_x0000_s2391" style="position:absolute;flip:y;visibility:visible;mso-wrap-style:square" from="336,3947" to="352,3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TrtxgAAAN4AAAAPAAAAZHJzL2Rvd25yZXYueG1sRE9LawIx&#10;EL4L/Q9hCl5Es0p9rUbRUsVDPfg47HHYTHeXbiZLkuraX98UCr3Nx/ec5bo1tbiR85VlBcNBAoI4&#10;t7riQsH1suvPQPiArLG2TAoe5GG9euosMdX2zie6nUMhYgj7FBWUITSplD4vyaAf2IY4ch/WGQwR&#10;ukJqh/cYbmo5SpKJNFhxbCixodeS8s/zl1Ewd9+jt3nIenq/tXlvfMze7SRTqvvcbhYgArXhX/zn&#10;Pug4PxlPX+D3nXiDXP0AAAD//wMAUEsBAi0AFAAGAAgAAAAhANvh9svuAAAAhQEAABMAAAAAAAAA&#10;AAAAAAAAAAAAAFtDb250ZW50X1R5cGVzXS54bWxQSwECLQAUAAYACAAAACEAWvQsW78AAAAVAQAA&#10;CwAAAAAAAAAAAAAAAAAfAQAAX3JlbHMvLnJlbHNQSwECLQAUAAYACAAAACEACXk67cYAAADeAAAA&#10;DwAAAAAAAAAAAAAAAAAHAgAAZHJzL2Rvd25yZXYueG1sUEsFBgAAAAADAAMAtwAAAPoCAAAAAA==&#10;" strokecolor="silver" strokeweight="0"/>
                  <v:line id="Line 1372" o:spid="_x0000_s2392" style="position:absolute;visibility:visible;mso-wrap-style:square" from="368,3947" to="38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dW3wgAAAN4AAAAPAAAAZHJzL2Rvd25yZXYueG1sRE/NagIx&#10;EL4LfYcwhV5EsxZtl9Uo2lbrteoDDJtxE9xMlk26rm9vCgVv8/H9zmLVu1p01AbrWcFknIEgLr22&#10;XCk4HbejHESIyBprz6TgRgFWy6fBAgvtr/xD3SFWIoVwKFCBibEppAylIYdh7BvixJ196zAm2FZS&#10;t3hN4a6Wr1n2Jh1aTg0GG/owVF4Ov07BlJH362F9a7Y7zr/tl7Gbz16pl+d+PQcRqY8P8b97r9P8&#10;bPY+g7930g1yeQcAAP//AwBQSwECLQAUAAYACAAAACEA2+H2y+4AAACFAQAAEwAAAAAAAAAAAAAA&#10;AAAAAAAAW0NvbnRlbnRfVHlwZXNdLnhtbFBLAQItABQABgAIAAAAIQBa9CxbvwAAABUBAAALAAAA&#10;AAAAAAAAAAAAAB8BAABfcmVscy8ucmVsc1BLAQItABQABgAIAAAAIQDoidW3wgAAAN4AAAAPAAAA&#10;AAAAAAAAAAAAAAcCAABkcnMvZG93bnJldi54bWxQSwUGAAAAAAMAAwC3AAAA9gIAAAAA&#10;" strokecolor="silver" strokeweight="0"/>
                  <v:line id="Line 1373" o:spid="_x0000_s2393" style="position:absolute;visibility:visible;mso-wrap-style:square" from="400,3947" to="41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0vAwgAAAN4AAAAPAAAAZHJzL2Rvd25yZXYueG1sRE/NagIx&#10;EL4LfYcwBS+i2UprZTWKrVr3WvUBhs24CW4myybV9e0bQfA2H9/vzJedq8WF2mA9K3gbZSCIS68t&#10;VwqOh+1wCiJEZI21Z1JwowDLxUtvjrn2V/6lyz5WIoVwyFGBibHJpQylIYdh5BvixJ186zAm2FZS&#10;t3hN4a6W4yybSIeWU4PBhr4Nlef9n1PwzsjFalDfmu0PT3d2Y+zXulOq/9qtZiAidfEpfrgLneZn&#10;H58TuL+TbpCLfwAAAP//AwBQSwECLQAUAAYACAAAACEA2+H2y+4AAACFAQAAEwAAAAAAAAAAAAAA&#10;AAAAAAAAW0NvbnRlbnRfVHlwZXNdLnhtbFBLAQItABQABgAIAAAAIQBa9CxbvwAAABUBAAALAAAA&#10;AAAAAAAAAAAAAB8BAABfcmVscy8ucmVsc1BLAQItABQABgAIAAAAIQAYW0vAwgAAAN4AAAAPAAAA&#10;AAAAAAAAAAAAAAcCAABkcnMvZG93bnJldi54bWxQSwUGAAAAAAMAAwC3AAAA9gIAAAAA&#10;" strokecolor="silver" strokeweight="0"/>
                  <v:line id="Line 1374" o:spid="_x0000_s2394" style="position:absolute;visibility:visible;mso-wrap-style:square" from="432,3947" to="44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5bwwAAAN4AAAAPAAAAZHJzL2Rvd25yZXYueG1sRE/dasIw&#10;FL4X9g7hDLyRNd3QWTqjuKlbb6c+wKE5a8Kak9JkWt/eCAPvzsf3exarwbXiRH2wnhU8ZzkI4tpr&#10;y42C42H3VIAIEVlj65kUXCjAavkwWmCp/Zm/6bSPjUghHEpUYGLsSilDbchhyHxHnLgf3zuMCfaN&#10;1D2eU7hr5Uuev0qHllODwY4+DNW/+z+nYMrI1XrSXrrdJxdfdmvs+2ZQavw4rN9ARBriXfzvrnSa&#10;n8/mc7i9k26QyysAAAD//wMAUEsBAi0AFAAGAAgAAAAhANvh9svuAAAAhQEAABMAAAAAAAAAAAAA&#10;AAAAAAAAAFtDb250ZW50X1R5cGVzXS54bWxQSwECLQAUAAYACAAAACEAWvQsW78AAAAVAQAACwAA&#10;AAAAAAAAAAAAAAAfAQAAX3JlbHMvLnJlbHNQSwECLQAUAAYACAAAACEAdxfuW8MAAADeAAAADwAA&#10;AAAAAAAAAAAAAAAHAgAAZHJzL2Rvd25yZXYueG1sUEsFBgAAAAADAAMAtwAAAPcCAAAAAA==&#10;" strokecolor="silver" strokeweight="0"/>
                  <v:line id="Line 1375" o:spid="_x0000_s2395" style="position:absolute;visibility:visible;mso-wrap-style:square" from="464,3947" to="48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HopxQAAAN4AAAAPAAAAZHJzL2Rvd25yZXYueG1sRI/NbgIx&#10;DITvlfoOkSv1UkG2VaFoISBKy8+1wANYG3cTdeOsNgGWt68PSNxszXjm82zRh0adqUs+soHXYQGK&#10;uIrWc23geFgPJqBSRrbYRCYDV0qwmD8+zLC08cI/dN7nWkkIpxINuJzbUutUOQqYhrElFu03dgGz&#10;rF2tbYcXCQ+NfiuKsQ7oWRoctrRyVP3tT8HAOyPvli/NtV1veLL1385/fvXGPD/1yymoTH2+m2/X&#10;Oyv4xehDeOUdmUHP/wEAAP//AwBQSwECLQAUAAYACAAAACEA2+H2y+4AAACFAQAAEwAAAAAAAAAA&#10;AAAAAAAAAAAAW0NvbnRlbnRfVHlwZXNdLnhtbFBLAQItABQABgAIAAAAIQBa9CxbvwAAABUBAAAL&#10;AAAAAAAAAAAAAAAAAB8BAABfcmVscy8ucmVsc1BLAQItABQABgAIAAAAIQAGiHopxQAAAN4AAAAP&#10;AAAAAAAAAAAAAAAAAAcCAABkcnMvZG93bnJldi54bWxQSwUGAAAAAAMAAwC3AAAA+QIAAAAA&#10;" strokecolor="silver" strokeweight="0"/>
                </v:group>
                <v:group id="Group 1577" o:spid="_x0000_s2396" style="position:absolute;left:2133;top:22269;width:36767;height:2794" coordorigin="336,3507" coordsize="5790,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yw7xQAAAN4AAAAPAAAAZHJzL2Rvd25yZXYueG1sRE9La8JA&#10;EL4L/odlBG91E4vVRlcRaUsPQVALpbchOybB7GzIrnn8+26h4G0+vudsdr2pREuNKy0riGcRCOLM&#10;6pJzBV+X96cVCOeRNVaWScFADnbb8WiDibYdn6g9+1yEEHYJKii8rxMpXVaQQTezNXHgrrYx6ANs&#10;cqkb7EK4qeQ8il6kwZJDQ4E1HQrKbue7UfDRYbd/jt/a9HY9DD+XxfE7jUmp6aTfr0F46v1D/O/+&#10;1GF+tFi+wt874Qa5/QUAAP//AwBQSwECLQAUAAYACAAAACEA2+H2y+4AAACFAQAAEwAAAAAAAAAA&#10;AAAAAAAAAAAAW0NvbnRlbnRfVHlwZXNdLnhtbFBLAQItABQABgAIAAAAIQBa9CxbvwAAABUBAAAL&#10;AAAAAAAAAAAAAAAAAB8BAABfcmVscy8ucmVsc1BLAQItABQABgAIAAAAIQBE3yw7xQAAAN4AAAAP&#10;AAAAAAAAAAAAAAAAAAcCAABkcnMvZG93bnJldi54bWxQSwUGAAAAAAMAAwC3AAAA+QIAAAAA&#10;">
                  <v:line id="Line 1377" o:spid="_x0000_s2397" style="position:absolute;visibility:visible;mso-wrap-style:square" from="496,3947" to="51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wYIxAAAAN4AAAAPAAAAZHJzL2Rvd25yZXYueG1sRI9Bb8Iw&#10;DIXvk/YfIiPtMkHKxKaqEBBjY+MK4wdYjWkiGqdqMij/fj4g7WbLz++9b7EaQqsu1Ccf2cB0UoAi&#10;rqP13Bg4/mzHJaiUkS22kcnAjRKslo8PC6xsvPKeLofcKDHhVKEBl3NXaZ1qRwHTJHbEcjvFPmCW&#10;tW+07fEq5qHVL0XxpgN6lgSHHW0c1efDbzAwY+Td+rm9ddsvLr/9p/PvH4MxT6NhPQeVacj/4vv3&#10;zkr94rUUAMGRGfTyDwAA//8DAFBLAQItABQABgAIAAAAIQDb4fbL7gAAAIUBAAATAAAAAAAAAAAA&#10;AAAAAAAAAABbQ29udGVudF9UeXBlc10ueG1sUEsBAi0AFAAGAAgAAAAhAFr0LFu/AAAAFQEAAAsA&#10;AAAAAAAAAAAAAAAAHwEAAF9yZWxzLy5yZWxzUEsBAi0AFAAGAAgAAAAhAM0rBgjEAAAA3gAAAA8A&#10;AAAAAAAAAAAAAAAABwIAAGRycy9kb3ducmV2LnhtbFBLBQYAAAAAAwADALcAAAD4AgAAAAA=&#10;" strokecolor="silver" strokeweight="0"/>
                  <v:line id="Line 1378" o:spid="_x0000_s2398" style="position:absolute;visibility:visible;mso-wrap-style:square" from="528,3947" to="54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6OTwgAAAN4AAAAPAAAAZHJzL2Rvd25yZXYueG1sRE/dasIw&#10;FL4f7B3CGXgzNHW4UaqxdE6dtzof4NAcm7DmpDRR69sbYbC78/H9nkU5uFZcqA/Ws4LpJANBXHtt&#10;uVFw/NmMcxAhImtsPZOCGwUol89PCyy0v/KeLofYiBTCoUAFJsaukDLUhhyGie+IE3fyvcOYYN9I&#10;3eM1hbtWvmXZh3RoOTUY7GhlqP49nJ2CGSPvqtf21m22nH/btbGfX4NSo5ehmoOINMR/8Z97p9P8&#10;7D2fwuOddINc3gEAAP//AwBQSwECLQAUAAYACAAAACEA2+H2y+4AAACFAQAAEwAAAAAAAAAAAAAA&#10;AAAAAAAAW0NvbnRlbnRfVHlwZXNdLnhtbFBLAQItABQABgAIAAAAIQBa9CxbvwAAABUBAAALAAAA&#10;AAAAAAAAAAAAAB8BAABfcmVscy8ucmVsc1BLAQItABQABgAIAAAAIQCiZ6OTwgAAAN4AAAAPAAAA&#10;AAAAAAAAAAAAAAcCAABkcnMvZG93bnJldi54bWxQSwUGAAAAAAMAAwC3AAAA9gIAAAAA&#10;" strokecolor="silver" strokeweight="0"/>
                  <v:line id="Line 1379" o:spid="_x0000_s2399" style="position:absolute;visibility:visible;mso-wrap-style:square" from="560,3947" to="57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T3kwgAAAN4AAAAPAAAAZHJzL2Rvd25yZXYueG1sRE/dasIw&#10;FL4X9g7hDHYjmk62UWpTcXO63up8gENzbMKak9JErW+/CIPdnY/v95Sr0XXiQkOwnhU8zzMQxI3X&#10;llsFx+/tLAcRIrLGzjMpuFGAVfUwKbHQ/sp7uhxiK1IIhwIVmBj7QsrQGHIY5r4nTtzJDw5jgkMr&#10;9YDXFO46uciyN+nQcmow2NOHoebncHYKXhi5Xk+7W7/dcf5lP41934xKPT2O6yWISGP8F/+5a53m&#10;Z6/5Au7vpBtk9QsAAP//AwBQSwECLQAUAAYACAAAACEA2+H2y+4AAACFAQAAEwAAAAAAAAAAAAAA&#10;AAAAAAAAW0NvbnRlbnRfVHlwZXNdLnhtbFBLAQItABQABgAIAAAAIQBa9CxbvwAAABUBAAALAAAA&#10;AAAAAAAAAAAAAB8BAABfcmVscy8ucmVsc1BLAQItABQABgAIAAAAIQBStT3kwgAAAN4AAAAPAAAA&#10;AAAAAAAAAAAAAAcCAABkcnMvZG93bnJldi54bWxQSwUGAAAAAAMAAwC3AAAA9gIAAAAA&#10;" strokecolor="silver" strokeweight="0"/>
                  <v:line id="Line 1380" o:spid="_x0000_s2400" style="position:absolute;visibility:visible;mso-wrap-style:square" from="592,3947" to="60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h/wgAAAN4AAAAPAAAAZHJzL2Rvd25yZXYueG1sRE/bagIx&#10;EH0X/IcwQl9Es1ory9Yo1tbLa20/YNhMN8HNZNmkuv69EQTf5nCus1h1rhZnaoP1rGAyzkAQl15b&#10;rhT8/mxHOYgQkTXWnknBlQKslv3eAgvtL/xN52OsRArhUKACE2NTSBlKQw7D2DfEifvzrcOYYFtJ&#10;3eIlhbtaTrNsLh1aTg0GG9oYKk/Hf6dgxsiH9bC+Ntsd53v7ZezHZ6fUy6Bbv4OI1MWn+OE+6DQ/&#10;e8tf4f5OukEubwAAAP//AwBQSwECLQAUAAYACAAAACEA2+H2y+4AAACFAQAAEwAAAAAAAAAAAAAA&#10;AAAAAAAAW0NvbnRlbnRfVHlwZXNdLnhtbFBLAQItABQABgAIAAAAIQBa9CxbvwAAABUBAAALAAAA&#10;AAAAAAAAAAAAAB8BAABfcmVscy8ucmVsc1BLAQItABQABgAIAAAAIQA9+Zh/wgAAAN4AAAAPAAAA&#10;AAAAAAAAAAAAAAcCAABkcnMvZG93bnJldi54bWxQSwUGAAAAAAMAAwC3AAAA9gIAAAAA&#10;" strokecolor="silver" strokeweight="0"/>
                  <v:line id="Line 1381" o:spid="_x0000_s2401" style="position:absolute;visibility:visible;mso-wrap-style:square" from="624,3947" to="64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AALwgAAAN4AAAAPAAAAZHJzL2Rvd25yZXYueG1sRE/dasIw&#10;FL4XfIdwhN3ITDeclM5Y6qZbb9U9wKE5a4LNSWkyrW9vBoPdnY/v96zL0XXiQkOwnhU8LTIQxI3X&#10;llsFX6f9Yw4iRGSNnWdScKMA5WY6WWOh/ZUPdDnGVqQQDgUqMDH2hZShMeQwLHxPnLhvPziMCQ6t&#10;1ANeU7jr5HOWraRDy6nBYE9vhprz8ccpWDJyXc27W7//4PzT7ozdvo9KPczG6hVEpDH+i//ctU7z&#10;s5d8Cb/vpBvk5g4AAP//AwBQSwECLQAUAAYACAAAACEA2+H2y+4AAACFAQAAEwAAAAAAAAAAAAAA&#10;AAAAAAAAW0NvbnRlbnRfVHlwZXNdLnhtbFBLAQItABQABgAIAAAAIQBa9CxbvwAAABUBAAALAAAA&#10;AAAAAAAAAAAAAB8BAABfcmVscy8ucmVsc1BLAQItABQABgAIAAAAIQCyEAALwgAAAN4AAAAPAAAA&#10;AAAAAAAAAAAAAAcCAABkcnMvZG93bnJldi54bWxQSwUGAAAAAAMAAwC3AAAA9gIAAAAA&#10;" strokecolor="silver" strokeweight="0"/>
                  <v:line id="Line 1382" o:spid="_x0000_s2402" style="position:absolute;visibility:visible;mso-wrap-style:square" from="656,3947" to="67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KWQwgAAAN4AAAAPAAAAZHJzL2Rvd25yZXYueG1sRE/dasIw&#10;FL4f+A7hCLsZM91QKZ2x1E233qp7gENz1gSbk9JkWt/eCIPdnY/v96zK0XXiTEOwnhW8zDIQxI3X&#10;llsF38fdcw4iRGSNnWdScKUA5XrysMJC+wvv6XyIrUghHApUYGLsCylDY8hhmPmeOHE/fnAYExxa&#10;qQe8pHDXydcsW0qHllODwZ7eDTWnw69TMGfkunrqrv3uk/MvuzV28zEq9TgdqzcQkcb4L/5z1zrN&#10;zxb5Au7vpBvk+gYAAP//AwBQSwECLQAUAAYACAAAACEA2+H2y+4AAACFAQAAEwAAAAAAAAAAAAAA&#10;AAAAAAAAW0NvbnRlbnRfVHlwZXNdLnhtbFBLAQItABQABgAIAAAAIQBa9CxbvwAAABUBAAALAAAA&#10;AAAAAAAAAAAAAB8BAABfcmVscy8ucmVsc1BLAQItABQABgAIAAAAIQDdXKWQwgAAAN4AAAAPAAAA&#10;AAAAAAAAAAAAAAcCAABkcnMvZG93bnJldi54bWxQSwUGAAAAAAMAAwC3AAAA9gIAAAAA&#10;" strokecolor="silver" strokeweight="0"/>
                  <v:line id="Line 1383" o:spid="_x0000_s2403" style="position:absolute;visibility:visible;mso-wrap-style:square" from="688,3947" to="70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jvnwgAAAN4AAAAPAAAAZHJzL2Rvd25yZXYueG1sRE/dasIw&#10;FL4XfIdwhN3ITDeclGpa3I9bb3U+wKE5NsHmpDSZ1rc3g8Huzsf3ezbV6DpxoSFYzwqeFhkI4sZr&#10;y62C4/fuMQcRIrLGzjMpuFGAqpxONlhof+U9XQ6xFSmEQ4EKTIx9IWVoDDkMC98TJ+7kB4cxwaGV&#10;esBrCnedfM6ylXRoOTUY7OnNUHM+/DgFS0aut/Pu1u8+Of+yH8a+vo9KPczG7RpEpDH+i//ctU7z&#10;s5d8Bb/vpBtkeQcAAP//AwBQSwECLQAUAAYACAAAACEA2+H2y+4AAACFAQAAEwAAAAAAAAAAAAAA&#10;AAAAAAAAW0NvbnRlbnRfVHlwZXNdLnhtbFBLAQItABQABgAIAAAAIQBa9CxbvwAAABUBAAALAAAA&#10;AAAAAAAAAAAAAB8BAABfcmVscy8ucmVsc1BLAQItABQABgAIAAAAIQAtjjvnwgAAAN4AAAAPAAAA&#10;AAAAAAAAAAAAAAcCAABkcnMvZG93bnJldi54bWxQSwUGAAAAAAMAAwC3AAAA9gIAAAAA&#10;" strokecolor="silver" strokeweight="0"/>
                  <v:line id="Line 1384" o:spid="_x0000_s2404" style="position:absolute;visibility:visible;mso-wrap-style:square" from="720,3947" to="73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p58wgAAAN4AAAAPAAAAZHJzL2Rvd25yZXYueG1sRE/bagIx&#10;EH0X/IcwQl9Es0qty9Yo1tbLa20/YNhMN8HNZNmkuv69EQTf5nCus1h1rhZnaoP1rGAyzkAQl15b&#10;rhT8/mxHOYgQkTXWnknBlQKslv3eAgvtL/xN52OsRArhUKACE2NTSBlKQw7D2DfEifvzrcOYYFtJ&#10;3eIlhbtaTrPsTTq0nBoMNrQxVJ6O/07BKyMf1sP62mx3nO/tl7Efn51SL4Nu/Q4iUhef4of7oNP8&#10;bJbP4f5OukEubwAAAP//AwBQSwECLQAUAAYACAAAACEA2+H2y+4AAACFAQAAEwAAAAAAAAAAAAAA&#10;AAAAAAAAW0NvbnRlbnRfVHlwZXNdLnhtbFBLAQItABQABgAIAAAAIQBa9CxbvwAAABUBAAALAAAA&#10;AAAAAAAAAAAAAB8BAABfcmVscy8ucmVsc1BLAQItABQABgAIAAAAIQBCwp58wgAAAN4AAAAPAAAA&#10;AAAAAAAAAAAAAAcCAABkcnMvZG93bnJldi54bWxQSwUGAAAAAAMAAwC3AAAA9gIAAAAA&#10;" strokecolor="silver" strokeweight="0"/>
                  <v:line id="Line 1385" o:spid="_x0000_s2405" style="position:absolute;visibility:visible;mso-wrap-style:square" from="752,3947" to="76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QoOxAAAAN4AAAAPAAAAZHJzL2Rvd25yZXYueG1sRI9Bb8Iw&#10;DIXvk/YfIiPtMkHKxKaqEBBjY+MK4wdYjWkiGqdqMij/fj4g7WbrPb/3ebEaQqsu1Ccf2cB0UoAi&#10;rqP13Bg4/mzHJaiUkS22kcnAjRKslo8PC6xsvPKeLofcKAnhVKEBl3NXaZ1qRwHTJHbEop1iHzDL&#10;2jfa9niV8NDql6J40wE9S4PDjjaO6vPhNxiYMfJu/dzeuu0Xl9/+0/n3j8GYp9GwnoPKNOR/8/16&#10;ZwW/eC2FV96RGfTyDwAA//8DAFBLAQItABQABgAIAAAAIQDb4fbL7gAAAIUBAAATAAAAAAAAAAAA&#10;AAAAAAAAAABbQ29udGVudF9UeXBlc10ueG1sUEsBAi0AFAAGAAgAAAAhAFr0LFu/AAAAFQEAAAsA&#10;AAAAAAAAAAAAAAAAHwEAAF9yZWxzLy5yZWxzUEsBAi0AFAAGAAgAAAAhADNdCg7EAAAA3gAAAA8A&#10;AAAAAAAAAAAAAAAABwIAAGRycy9kb3ducmV2LnhtbFBLBQYAAAAAAwADALcAAAD4AgAAAAA=&#10;" strokecolor="silver" strokeweight="0"/>
                  <v:line id="Line 1386" o:spid="_x0000_s2406" style="position:absolute;visibility:visible;mso-wrap-style:square" from="784,3947" to="80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a+VwgAAAN4AAAAPAAAAZHJzL2Rvd25yZXYueG1sRE/bagIx&#10;EH0X/IcwQl+kZpVatqtRrK2X19p+wLAZN8HNZNmkuv69EQTf5nCuM192rhZnaoP1rGA8ykAQl15b&#10;rhT8/W5ecxAhImusPZOCKwVYLvq9ORbaX/iHzodYiRTCoUAFJsamkDKUhhyGkW+IE3f0rcOYYFtJ&#10;3eIlhbtaTrLsXTq0nBoMNrQ2VJ4O/07BGyPvV8P62my2nO/st7GfX51SL4NuNQMRqYtP8cO912l+&#10;Ns0/4P5OukEubgAAAP//AwBQSwECLQAUAAYACAAAACEA2+H2y+4AAACFAQAAEwAAAAAAAAAAAAAA&#10;AAAAAAAAW0NvbnRlbnRfVHlwZXNdLnhtbFBLAQItABQABgAIAAAAIQBa9CxbvwAAABUBAAALAAAA&#10;AAAAAAAAAAAAAB8BAABfcmVscy8ucmVsc1BLAQItABQABgAIAAAAIQBcEa+VwgAAAN4AAAAPAAAA&#10;AAAAAAAAAAAAAAcCAABkcnMvZG93bnJldi54bWxQSwUGAAAAAAMAAwC3AAAA9gIAAAAA&#10;" strokecolor="silver" strokeweight="0"/>
                  <v:line id="Line 1387" o:spid="_x0000_s2407" style="position:absolute;visibility:visible;mso-wrap-style:square" from="816,3947" to="83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pDVxQAAAN4AAAAPAAAAZHJzL2Rvd25yZXYueG1sRI/NbgIx&#10;DITvlXiHyEi9VCVLVRDdEhDQ8nMt7QNYG3cTdeOsNgGWt68PSNxseTwz33zZh0adqUs+soHxqABF&#10;XEXruTbw8719noFKGdliE5kMXCnBcjF4mGNp44W/6HzMtRITTiUacDm3pdapchQwjWJLLLff2AXM&#10;sna1th1exDw0+qUopjqgZ0lw2NLGUfV3PAUDr4x8WD0113a749nefzq//uiNeRz2q3dQmfp8F9++&#10;D1bqF5M3ARAcmUEv/gEAAP//AwBQSwECLQAUAAYACAAAACEA2+H2y+4AAACFAQAAEwAAAAAAAAAA&#10;AAAAAAAAAAAAW0NvbnRlbnRfVHlwZXNdLnhtbFBLAQItABQABgAIAAAAIQBa9CxbvwAAABUBAAAL&#10;AAAAAAAAAAAAAAAAAB8BAABfcmVscy8ucmVsc1BLAQItABQABgAIAAAAIQBI8pDVxQAAAN4AAAAP&#10;AAAAAAAAAAAAAAAAAAcCAABkcnMvZG93bnJldi54bWxQSwUGAAAAAAMAAwC3AAAA+QIAAAAA&#10;" strokecolor="silver" strokeweight="0"/>
                  <v:line id="Line 1388" o:spid="_x0000_s2408" style="position:absolute;visibility:visible;mso-wrap-style:square" from="848,3947" to="86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jVOwgAAAN4AAAAPAAAAZHJzL2Rvd25yZXYueG1sRE/bisIw&#10;EH0X/Icwwr6Ipi6ruF2juBe1r14+YGhmm7DNpDRZrX9vBMG3OZzrLFadq8WZ2mA9K5iMMxDEpdeW&#10;KwWn42Y0BxEissbaMym4UoDVst9bYK79hfd0PsRKpBAOOSowMTa5lKE05DCMfUOcuF/fOowJtpXU&#10;LV5SuKvla5bNpEPLqcFgQ1+Gyr/Dv1PwxsjFelhfm82W5zv7Y+znd6fUy6Bbf4CI1MWn+OEudJqf&#10;Td8ncH8n3SCXNwAAAP//AwBQSwECLQAUAAYACAAAACEA2+H2y+4AAACFAQAAEwAAAAAAAAAAAAAA&#10;AAAAAAAAW0NvbnRlbnRfVHlwZXNdLnhtbFBLAQItABQABgAIAAAAIQBa9CxbvwAAABUBAAALAAAA&#10;AAAAAAAAAAAAAB8BAABfcmVscy8ucmVsc1BLAQItABQABgAIAAAAIQAnvjVOwgAAAN4AAAAPAAAA&#10;AAAAAAAAAAAAAAcCAABkcnMvZG93bnJldi54bWxQSwUGAAAAAAMAAwC3AAAA9gIAAAAA&#10;" strokecolor="silver" strokeweight="0"/>
                  <v:line id="Line 1389" o:spid="_x0000_s2409" style="position:absolute;visibility:visible;mso-wrap-style:square" from="880,3947" to="89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Ks5wwAAAN4AAAAPAAAAZHJzL2Rvd25yZXYueG1sRE/JbsIw&#10;EL1X4h+sQeJSEQdEK5rGIChLubJ8wCiexlbjcRS7EP6+roTU2zy9dcpl7xpxpS5YzwomWQ6CuPLa&#10;cq3gct6N5yBCRNbYeCYFdwqwXAyeSiy0v/GRrqdYixTCoUAFJsa2kDJUhhyGzLfEifvyncOYYFdL&#10;3eEthbtGTvP8VTq0nBoMtvRhqPo+/TgFM0Y+rJ6be7vb8/zTbo1db3qlRsN+9Q4iUh//xQ/3Qaf5&#10;+cvbFP7eSTfIxS8AAAD//wMAUEsBAi0AFAAGAAgAAAAhANvh9svuAAAAhQEAABMAAAAAAAAAAAAA&#10;AAAAAAAAAFtDb250ZW50X1R5cGVzXS54bWxQSwECLQAUAAYACAAAACEAWvQsW78AAAAVAQAACwAA&#10;AAAAAAAAAAAAAAAfAQAAX3JlbHMvLnJlbHNQSwECLQAUAAYACAAAACEA12yrOcMAAADeAAAADwAA&#10;AAAAAAAAAAAAAAAHAgAAZHJzL2Rvd25yZXYueG1sUEsFBgAAAAADAAMAtwAAAPcCAAAAAA==&#10;" strokecolor="silver" strokeweight="0"/>
                  <v:line id="Line 1390" o:spid="_x0000_s2410" style="position:absolute;visibility:visible;mso-wrap-style:square" from="912,3947" to="92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A6iwwAAAN4AAAAPAAAAZHJzL2Rvd25yZXYueG1sRE9LbsIw&#10;EN1X4g7WIHVTFacFKhriIFqgZcvnAKN4GlvE4yh2IdweI1Xqbp7ed4pF7xpxpi5YzwpeRhkI4spr&#10;y7WC42HzPAMRIrLGxjMpuFKARTl4KDDX/sI7Ou9jLVIIhxwVmBjbXMpQGXIYRr4lTtyP7xzGBLta&#10;6g4vKdw18jXL3qRDy6nBYEufhqrT/tcpmDDydvnUXNvNF8++7drYj1Wv1OOwX85BROrjv/jPvdVp&#10;fjZ9H8P9nXSDLG8AAAD//wMAUEsBAi0AFAAGAAgAAAAhANvh9svuAAAAhQEAABMAAAAAAAAAAAAA&#10;AAAAAAAAAFtDb250ZW50X1R5cGVzXS54bWxQSwECLQAUAAYACAAAACEAWvQsW78AAAAVAQAACwAA&#10;AAAAAAAAAAAAAAAfAQAAX3JlbHMvLnJlbHNQSwECLQAUAAYACAAAACEAuCAOosMAAADeAAAADwAA&#10;AAAAAAAAAAAAAAAHAgAAZHJzL2Rvd25yZXYueG1sUEsFBgAAAAADAAMAtwAAAPcCAAAAAA==&#10;" strokecolor="silver" strokeweight="0"/>
                  <v:line id="Line 1391" o:spid="_x0000_s2411" style="position:absolute;visibility:visible;mso-wrap-style:square" from="944,3947" to="96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ZbWwgAAAN4AAAAPAAAAZHJzL2Rvd25yZXYueG1sRE/bagIx&#10;EH0v9B/CFHwpNVuxoqtRbL3ta9UPGDbjJriZLJtU1783gtC3OZzrzBadq8WF2mA9K/jsZyCIS68t&#10;VwqOh83HGESIyBprz6TgRgEW89eXGebaX/mXLvtYiRTCIUcFJsYmlzKUhhyGvm+IE3fyrcOYYFtJ&#10;3eI1hbtaDrJsJB1aTg0GG/oxVJ73f07BkJGL5Xt9azZbHu/s2tjvVadU761bTkFE6uK/+OkudJqf&#10;fU2G8Hgn3SDndwAAAP//AwBQSwECLQAUAAYACAAAACEA2+H2y+4AAACFAQAAEwAAAAAAAAAAAAAA&#10;AAAAAAAAW0NvbnRlbnRfVHlwZXNdLnhtbFBLAQItABQABgAIAAAAIQBa9CxbvwAAABUBAAALAAAA&#10;AAAAAAAAAAAAAB8BAABfcmVscy8ucmVsc1BLAQItABQABgAIAAAAIQA3yZbWwgAAAN4AAAAPAAAA&#10;AAAAAAAAAAAAAAcCAABkcnMvZG93bnJldi54bWxQSwUGAAAAAAMAAwC3AAAA9gIAAAAA&#10;" strokecolor="silver" strokeweight="0"/>
                  <v:line id="Line 1392" o:spid="_x0000_s2412" style="position:absolute;visibility:visible;mso-wrap-style:square" from="976,3947" to="99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TNNwgAAAN4AAAAPAAAAZHJzL2Rvd25yZXYueG1sRE/NagIx&#10;EL4LfYcwhV6kZi1adN2saFut16oPMGzGTXAzWTaprm9vCgVv8/H9TrHsXSMu1AXrWcF4lIEgrry2&#10;XCs4HjavMxAhImtsPJOCGwVYlk+DAnPtr/xDl32sRQrhkKMCE2ObSxkqQw7DyLfEiTv5zmFMsKul&#10;7vCawl0j37LsXTq0nBoMtvRhqDrvf52CCSPvVsPm1m62PPu2X8auP3ulXp771QJEpD4+xP/unU7z&#10;s+l8Cn/vpBtkeQcAAP//AwBQSwECLQAUAAYACAAAACEA2+H2y+4AAACFAQAAEwAAAAAAAAAAAAAA&#10;AAAAAAAAW0NvbnRlbnRfVHlwZXNdLnhtbFBLAQItABQABgAIAAAAIQBa9CxbvwAAABUBAAALAAAA&#10;AAAAAAAAAAAAAB8BAABfcmVscy8ucmVsc1BLAQItABQABgAIAAAAIQBYhTNNwgAAAN4AAAAPAAAA&#10;AAAAAAAAAAAAAAcCAABkcnMvZG93bnJldi54bWxQSwUGAAAAAAMAAwC3AAAA9gIAAAAA&#10;" strokecolor="silver" strokeweight="0"/>
                  <v:line id="Line 1393" o:spid="_x0000_s2413" style="position:absolute;visibility:visible;mso-wrap-style:square" from="1008,3947" to="102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606wgAAAN4AAAAPAAAAZHJzL2Rvd25yZXYueG1sRE/NagIx&#10;EL4LfYcwBS9Ss5VWdDWKrVr3WvUBhs24CW4myybV9e0bQfA2H9/vzJedq8WF2mA9K3gfZiCIS68t&#10;VwqOh+3bBESIyBprz6TgRgGWi5feHHPtr/xLl32sRArhkKMCE2OTSxlKQw7D0DfEiTv51mFMsK2k&#10;bvGawl0tR1k2lg4tpwaDDX0bKs/7P6fgg5GL1aC+NdsfnuzsxtivdadU/7VbzUBE6uJT/HAXOs3P&#10;PqdjuL+TbpCLfwAAAP//AwBQSwECLQAUAAYACAAAACEA2+H2y+4AAACFAQAAEwAAAAAAAAAAAAAA&#10;AAAAAAAAW0NvbnRlbnRfVHlwZXNdLnhtbFBLAQItABQABgAIAAAAIQBa9CxbvwAAABUBAAALAAAA&#10;AAAAAAAAAAAAAB8BAABfcmVscy8ucmVsc1BLAQItABQABgAIAAAAIQCoV606wgAAAN4AAAAPAAAA&#10;AAAAAAAAAAAAAAcCAABkcnMvZG93bnJldi54bWxQSwUGAAAAAAMAAwC3AAAA9gIAAAAA&#10;" strokecolor="silver" strokeweight="0"/>
                  <v:line id="Line 1394" o:spid="_x0000_s2414" style="position:absolute;visibility:visible;mso-wrap-style:square" from="1040,3947" to="105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wihwwAAAN4AAAAPAAAAZHJzL2Rvd25yZXYueG1sRE9LbsIw&#10;EN1X4g7WIHVTFacVUBriIFqgZcvnAKN4GlvE4yh2IdweI1Xqbp7ed4pF7xpxpi5YzwpeRhkI4spr&#10;y7WC42HzPAMRIrLGxjMpuFKARTl4KDDX/sI7Ou9jLVIIhxwVmBjbXMpQGXIYRr4lTtyP7xzGBLta&#10;6g4vKdw18jXLptKh5dRgsKVPQ9Vp/+sUjBl5u3xqru3mi2ffdm3sx6pX6nHYL+cgIvXxX/zn3uo0&#10;P5u8v8H9nXSDLG8AAAD//wMAUEsBAi0AFAAGAAgAAAAhANvh9svuAAAAhQEAABMAAAAAAAAAAAAA&#10;AAAAAAAAAFtDb250ZW50X1R5cGVzXS54bWxQSwECLQAUAAYACAAAACEAWvQsW78AAAAVAQAACwAA&#10;AAAAAAAAAAAAAAAfAQAAX3JlbHMvLnJlbHNQSwECLQAUAAYACAAAACEAxxsIocMAAADeAAAADwAA&#10;AAAAAAAAAAAAAAAHAgAAZHJzL2Rvd25yZXYueG1sUEsFBgAAAAADAAMAtwAAAPcCAAAAAA==&#10;" strokecolor="silver" strokeweight="0"/>
                  <v:line id="Line 1395" o:spid="_x0000_s2415" style="position:absolute;visibility:visible;mso-wrap-style:square" from="1072,3947" to="108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JzTxQAAAN4AAAAPAAAAZHJzL2Rvd25yZXYueG1sRI/NbgIx&#10;DITvlXiHyEi9VCVLVRDdEhDQ8nMt7QNYG3cTdeOsNgGWt68PSNxszXjm83zZh0adqUs+soHxqABF&#10;XEXruTbw8719noFKGdliE5kMXCnBcjF4mGNp44W/6HzMtZIQTiUacDm3pdapchQwjWJLLNpv7AJm&#10;Wbta2w4vEh4a/VIUUx3QszQ4bGnjqPo7noKBV0Y+rJ6aa7vd8WzvP51ff/TGPA771TuoTH2+m2/X&#10;Byv4xeRNeOUdmUEv/gEAAP//AwBQSwECLQAUAAYACAAAACEA2+H2y+4AAACFAQAAEwAAAAAAAAAA&#10;AAAAAAAAAAAAW0NvbnRlbnRfVHlwZXNdLnhtbFBLAQItABQABgAIAAAAIQBa9CxbvwAAABUBAAAL&#10;AAAAAAAAAAAAAAAAAB8BAABfcmVscy8ucmVsc1BLAQItABQABgAIAAAAIQC2hJzTxQAAAN4AAAAP&#10;AAAAAAAAAAAAAAAAAAcCAABkcnMvZG93bnJldi54bWxQSwUGAAAAAAMAAwC3AAAA+QIAAAAA&#10;" strokecolor="silver" strokeweight="0"/>
                  <v:line id="Line 1396" o:spid="_x0000_s2416" style="position:absolute;visibility:visible;mso-wrap-style:square" from="1104,3947" to="112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DlIwwAAAN4AAAAPAAAAZHJzL2Rvd25yZXYueG1sRE/dasIw&#10;FL4X9g7hDLyRNd3QYTujuKlbb6c+wKE5a8Kak9JkWt/eCAPvzsf3exarwbXiRH2wnhU8ZzkI4tpr&#10;y42C42H3NAcRIrLG1jMpuFCA1fJhtMBS+zN/02kfG5FCOJSowMTYlVKG2pDDkPmOOHE/vncYE+wb&#10;qXs8p3DXypc8f5UOLacGgx19GKp/939OwZSRq/WkvXS7T55/2a2x75tBqfHjsH4DEWmId/G/u9Jp&#10;fj4rCri9k26QyysAAAD//wMAUEsBAi0AFAAGAAgAAAAhANvh9svuAAAAhQEAABMAAAAAAAAAAAAA&#10;AAAAAAAAAFtDb250ZW50X1R5cGVzXS54bWxQSwECLQAUAAYACAAAACEAWvQsW78AAAAVAQAACwAA&#10;AAAAAAAAAAAAAAAfAQAAX3JlbHMvLnJlbHNQSwECLQAUAAYACAAAACEA2cg5SMMAAADeAAAADwAA&#10;AAAAAAAAAAAAAAAHAgAAZHJzL2Rvd25yZXYueG1sUEsFBgAAAAADAAMAtwAAAPcCAAAAAA==&#10;" strokecolor="silver" strokeweight="0"/>
                  <v:line id="Line 1397" o:spid="_x0000_s2417" style="position:absolute;visibility:visible;mso-wrap-style:square" from="1136,3947" to="115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WQuxAAAAN4AAAAPAAAAZHJzL2Rvd25yZXYueG1sRI/BbgIx&#10;DETvlfiHyEi9VCVphRDaEhDQUrhC+wHWxt1E3TirTQrL39cHJG62PJ6Zt1gNsVVn6nNIbOFlYkAR&#10;18kFbix8f+2e56ByQXbYJiYLV8qwWo4eFli5dOEjnU+lUWLCuUILvpSu0jrXniLmSeqI5faT+ohF&#10;1r7RrseLmMdWvxoz0xEDS4LHjrae6t/TX7QwZeTD+qm9drtPnu/Dhw+b98Hax/GwfgNVaCh38e37&#10;4KS+mRkBEByZQS//AQAA//8DAFBLAQItABQABgAIAAAAIQDb4fbL7gAAAIUBAAATAAAAAAAAAAAA&#10;AAAAAAAAAABbQ29udGVudF9UeXBlc10ueG1sUEsBAi0AFAAGAAgAAAAhAFr0LFu/AAAAFQEAAAsA&#10;AAAAAAAAAAAAAAAAHwEAAF9yZWxzLy5yZWxzUEsBAi0AFAAGAAgAAAAhAHvdZC7EAAAA3gAAAA8A&#10;AAAAAAAAAAAAAAAABwIAAGRycy9kb3ducmV2LnhtbFBLBQYAAAAAAwADALcAAAD4AgAAAAA=&#10;" strokecolor="silver" strokeweight="0"/>
                  <v:line id="Line 1398" o:spid="_x0000_s2418" style="position:absolute;visibility:visible;mso-wrap-style:square" from="1168,3947" to="118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cG1wQAAAN4AAAAPAAAAZHJzL2Rvd25yZXYueG1sRE/bagIx&#10;EH0v+A9hBF+KJkoRWY2iVltfvXzAsJluQjeTZZPq+vdGEPo2h3OdxarztbhSG11gDeORAkFcBuO4&#10;0nA574czEDEhG6wDk4Y7RVgte28LLEy48ZGup1SJHMKxQA02paaQMpaWPMZRaIgz9xNajynDtpKm&#10;xVsO97WcKDWVHh3nBosNbS2Vv6c/r+GDkQ/r9/re7L949u121m0+O60H/W49B5GoS//il/tg8nw1&#10;VWN4vpNvkMsHAAAA//8DAFBLAQItABQABgAIAAAAIQDb4fbL7gAAAIUBAAATAAAAAAAAAAAAAAAA&#10;AAAAAABbQ29udGVudF9UeXBlc10ueG1sUEsBAi0AFAAGAAgAAAAhAFr0LFu/AAAAFQEAAAsAAAAA&#10;AAAAAAAAAAAAHwEAAF9yZWxzLy5yZWxzUEsBAi0AFAAGAAgAAAAhABSRwbXBAAAA3gAAAA8AAAAA&#10;AAAAAAAAAAAABwIAAGRycy9kb3ducmV2LnhtbFBLBQYAAAAAAwADALcAAAD1AgAAAAA=&#10;" strokecolor="silver" strokeweight="0"/>
                  <v:line id="Line 1399" o:spid="_x0000_s2419" style="position:absolute;visibility:visible;mso-wrap-style:square" from="1200,3947" to="121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1/CwAAAAN4AAAAPAAAAZHJzL2Rvd25yZXYueG1sRE/bagIx&#10;EH0v+A9hhL4UTZQishrFa+urlw8YNtNN6GaybKKuf98IQt/mcK4zX3a+FjdqowusYTRUIIjLYBxX&#10;Gi7n/WAKIiZkg3Vg0vCgCMtF722OhQl3PtLtlCqRQzgWqMGm1BRSxtKSxzgMDXHmfkLrMWXYVtK0&#10;eM/hvpZjpSbSo+PcYLGhjaXy93T1Gj4Z+bD6qB/N/oun325n3Xrbaf3e71YzEIm69C9+uQ8mz1cT&#10;NYbnO/kGufgDAAD//wMAUEsBAi0AFAAGAAgAAAAhANvh9svuAAAAhQEAABMAAAAAAAAAAAAAAAAA&#10;AAAAAFtDb250ZW50X1R5cGVzXS54bWxQSwECLQAUAAYACAAAACEAWvQsW78AAAAVAQAACwAAAAAA&#10;AAAAAAAAAAAfAQAAX3JlbHMvLnJlbHNQSwECLQAUAAYACAAAACEA5ENfwsAAAADeAAAADwAAAAAA&#10;AAAAAAAAAAAHAgAAZHJzL2Rvd25yZXYueG1sUEsFBgAAAAADAAMAtwAAAPQCAAAAAA==&#10;" strokecolor="silver" strokeweight="0"/>
                  <v:line id="Line 1400" o:spid="_x0000_s2420" style="position:absolute;visibility:visible;mso-wrap-style:square" from="1232,3947" to="124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pZwQAAAN4AAAAPAAAAZHJzL2Rvd25yZXYueG1sRE/bagIx&#10;EH0v9B/CFPpSNKkWkdUoVmvrq5cPGDbjJriZLJuo69+bguDbHM51pvPO1+JCbXSBNXz2FQjiMhjH&#10;lYbDft0bg4gJ2WAdmDTcKMJ89voyxcKEK2/pskuVyCEcC9RgU2oKKWNpyWPsh4Y4c8fQekwZtpU0&#10;LV5zuK/lQKmR9Og4N1hsaGmpPO3OXsMXI28WH/WtWf/y+M/9WPe96rR+f+sWExCJuvQUP9wbk+er&#10;kRrC/zv5Bjm7AwAA//8DAFBLAQItABQABgAIAAAAIQDb4fbL7gAAAIUBAAATAAAAAAAAAAAAAAAA&#10;AAAAAABbQ29udGVudF9UeXBlc10ueG1sUEsBAi0AFAAGAAgAAAAhAFr0LFu/AAAAFQEAAAsAAAAA&#10;AAAAAAAAAAAAHwEAAF9yZWxzLy5yZWxzUEsBAi0AFAAGAAgAAAAhAIsP+lnBAAAA3gAAAA8AAAAA&#10;AAAAAAAAAAAABwIAAGRycy9kb3ducmV2LnhtbFBLBQYAAAAAAwADALcAAAD1AgAAAAA=&#10;" strokecolor="silver" strokeweight="0"/>
                  <v:line id="Line 1401" o:spid="_x0000_s2421" style="position:absolute;visibility:visible;mso-wrap-style:square" from="1264,3947" to="128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mItwAAAAN4AAAAPAAAAZHJzL2Rvd25yZXYueG1sRE/bagIx&#10;EH0v+A9hBF+KJhURWY3itfrq5QOGzXQTupksm1TXv28KBd/mcK6zWHW+Fndqowus4WOkQBCXwTiu&#10;NNyuh+EMREzIBuvApOFJEVbL3tsCCxMefKb7JVUih3AsUINNqSmkjKUlj3EUGuLMfYXWY8qwraRp&#10;8ZHDfS3HSk2lR8e5wWJDW0vl9+XHa5gw8mn9Xj+bwyfPjm5v3WbXaT3od+s5iERdeon/3SeT56up&#10;msDfO/kGufwFAAD//wMAUEsBAi0AFAAGAAgAAAAhANvh9svuAAAAhQEAABMAAAAAAAAAAAAAAAAA&#10;AAAAAFtDb250ZW50X1R5cGVzXS54bWxQSwECLQAUAAYACAAAACEAWvQsW78AAAAVAQAACwAAAAAA&#10;AAAAAAAAAAAfAQAAX3JlbHMvLnJlbHNQSwECLQAUAAYACAAAACEABOZiLcAAAADeAAAADwAAAAAA&#10;AAAAAAAAAAAHAgAAZHJzL2Rvd25yZXYueG1sUEsFBgAAAAADAAMAtwAAAPQCAAAAAA==&#10;" strokecolor="silver" strokeweight="0"/>
                  <v:line id="Line 1402" o:spid="_x0000_s2422" style="position:absolute;visibility:visible;mso-wrap-style:square" from="1296,3947" to="131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se2wQAAAN4AAAAPAAAAZHJzL2Rvd25yZXYueG1sRE/bagIx&#10;EH0v9B/CFPpSNKlYkdUoVmvrq5cPGDbjJriZLJuo69+bguDbHM51pvPO1+JCbXSBNXz2FQjiMhjH&#10;lYbDft0bg4gJ2WAdmDTcKMJ89voyxcKEK2/pskuVyCEcC9RgU2oKKWNpyWPsh4Y4c8fQekwZtpU0&#10;LV5zuK/lQKmR9Og4N1hsaGmpPO3OXsOQkTeLj/rWrH95/Od+rPtedVq/v3WLCYhEXXqKH+6NyfPV&#10;SH3B/zv5Bjm7AwAA//8DAFBLAQItABQABgAIAAAAIQDb4fbL7gAAAIUBAAATAAAAAAAAAAAAAAAA&#10;AAAAAABbQ29udGVudF9UeXBlc10ueG1sUEsBAi0AFAAGAAgAAAAhAFr0LFu/AAAAFQEAAAsAAAAA&#10;AAAAAAAAAAAAHwEAAF9yZWxzLy5yZWxzUEsBAi0AFAAGAAgAAAAhAGuqx7bBAAAA3gAAAA8AAAAA&#10;AAAAAAAAAAAABwIAAGRycy9kb3ducmV2LnhtbFBLBQYAAAAAAwADALcAAAD1AgAAAAA=&#10;" strokecolor="silver" strokeweight="0"/>
                  <v:line id="Line 1403" o:spid="_x0000_s2423" style="position:absolute;visibility:visible;mso-wrap-style:square" from="1328,3947" to="134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FnBwQAAAN4AAAAPAAAAZHJzL2Rvd25yZXYueG1sRE/NagIx&#10;EL4XfIcwQi9Fk0pZZDWKVm291voAw2bcBDeTZRN1fftGEHqbj+935sveN+JKXXSBNbyPFQjiKhjH&#10;tYbj7240BRETssEmMGm4U4TlYvAyx9KEG//Q9ZBqkUM4lqjBptSWUsbKksc4Di1x5k6h85gy7Gpp&#10;OrzlcN/IiVKF9Og4N1hs6dNSdT5cvIYPRt6v3pp7u/vi6bfbWrfe9Fq/DvvVDESiPv2Ln+69yfNV&#10;oQp4vJNvkIs/AAAA//8DAFBLAQItABQABgAIAAAAIQDb4fbL7gAAAIUBAAATAAAAAAAAAAAAAAAA&#10;AAAAAABbQ29udGVudF9UeXBlc10ueG1sUEsBAi0AFAAGAAgAAAAhAFr0LFu/AAAAFQEAAAsAAAAA&#10;AAAAAAAAAAAAHwEAAF9yZWxzLy5yZWxzUEsBAi0AFAAGAAgAAAAhAJt4WcHBAAAA3gAAAA8AAAAA&#10;AAAAAAAAAAAABwIAAGRycy9kb3ducmV2LnhtbFBLBQYAAAAAAwADALcAAAD1AgAAAAA=&#10;" strokecolor="silver" strokeweight="0"/>
                  <v:line id="Line 1404" o:spid="_x0000_s2424" style="position:absolute;visibility:visible;mso-wrap-style:square" from="1360,3947" to="137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PxawgAAAN4AAAAPAAAAZHJzL2Rvd25yZXYueG1sRE/NagIx&#10;EL4XfIcwBS+lJpViZd2saKvWq7YPMGzGTehmsmxSXd/eFITe5uP7nXI5+FacqY8usIaXiQJBXAfj&#10;uNHw/bV9noOICdlgG5g0XCnCsho9lFiYcOEDnY+pETmEY4EabEpdIWWsLXmMk9ARZ+4Ueo8pw76R&#10;psdLDvetnCo1kx4d5waLHb1bqn+Ov17DKyPvV0/ttdvueP7pNtatPwatx4/DagEi0ZD+xXf33uT5&#10;aqbe4O+dfIOsbgAAAP//AwBQSwECLQAUAAYACAAAACEA2+H2y+4AAACFAQAAEwAAAAAAAAAAAAAA&#10;AAAAAAAAW0NvbnRlbnRfVHlwZXNdLnhtbFBLAQItABQABgAIAAAAIQBa9CxbvwAAABUBAAALAAAA&#10;AAAAAAAAAAAAAB8BAABfcmVscy8ucmVsc1BLAQItABQABgAIAAAAIQD0NPxawgAAAN4AAAAPAAAA&#10;AAAAAAAAAAAAAAcCAABkcnMvZG93bnJldi54bWxQSwUGAAAAAAMAAwC3AAAA9gIAAAAA&#10;" strokecolor="silver" strokeweight="0"/>
                  <v:line id="Line 1405" o:spid="_x0000_s2425" style="position:absolute;visibility:visible;mso-wrap-style:square" from="1392,3947" to="140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2goxAAAAN4AAAAPAAAAZHJzL2Rvd25yZXYueG1sRI/BbgIx&#10;DETvlfiHyEi9VCVphRDaEhDQUrhC+wHWxt1E3TirTQrL39cHJG62ZjzzvFgNsVVn6nNIbOFlYkAR&#10;18kFbix8f+2e56ByQXbYJiYLV8qwWo4eFli5dOEjnU+lURLCuUILvpSu0jrXniLmSeqIRftJfcQi&#10;a99o1+NFwmOrX42Z6YiBpcFjR1tP9e/pL1qYMvJh/dReu90nz/fhw4fN+2Dt43hYv4EqNJS7+XZ9&#10;cIJvZkZ45R2ZQS//AQAA//8DAFBLAQItABQABgAIAAAAIQDb4fbL7gAAAIUBAAATAAAAAAAAAAAA&#10;AAAAAAAAAABbQ29udGVudF9UeXBlc10ueG1sUEsBAi0AFAAGAAgAAAAhAFr0LFu/AAAAFQEAAAsA&#10;AAAAAAAAAAAAAAAAHwEAAF9yZWxzLy5yZWxzUEsBAi0AFAAGAAgAAAAhAIWraCjEAAAA3gAAAA8A&#10;AAAAAAAAAAAAAAAABwIAAGRycy9kb3ducmV2LnhtbFBLBQYAAAAAAwADALcAAAD4AgAAAAA=&#10;" strokecolor="silver" strokeweight="0"/>
                  <v:line id="Line 1406" o:spid="_x0000_s2426" style="position:absolute;visibility:visible;mso-wrap-style:square" from="1424,3947" to="144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82zwgAAAN4AAAAPAAAAZHJzL2Rvd25yZXYueG1sRE/NagIx&#10;EL4XfIcwBS+lJpUidjUua6vWq7YPMGzGTehmsmxSXd/eFITe5uP7nWU5+FacqY8usIaXiQJBXAfj&#10;uNHw/bV9noOICdlgG5g0XClCuRo9LLEw4cIHOh9TI3IIxwI12JS6QspYW/IYJ6Ejztwp9B5Thn0j&#10;TY+XHO5bOVVqJj06zg0WO3q3VP8cf72GV0beV0/ttdvueP7pNtatPwatx49DtQCRaEj/4rt7b/J8&#10;NVNv8PdOvkGubgAAAP//AwBQSwECLQAUAAYACAAAACEA2+H2y+4AAACFAQAAEwAAAAAAAAAAAAAA&#10;AAAAAAAAW0NvbnRlbnRfVHlwZXNdLnhtbFBLAQItABQABgAIAAAAIQBa9CxbvwAAABUBAAALAAAA&#10;AAAAAAAAAAAAAB8BAABfcmVscy8ucmVsc1BLAQItABQABgAIAAAAIQDq582zwgAAAN4AAAAPAAAA&#10;AAAAAAAAAAAAAAcCAABkcnMvZG93bnJldi54bWxQSwUGAAAAAAMAAwC3AAAA9gIAAAAA&#10;" strokecolor="silver" strokeweight="0"/>
                  <v:line id="Line 1407" o:spid="_x0000_s2427" style="position:absolute;visibility:visible;mso-wrap-style:square" from="1456,3947" to="147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LzxAAAAN4AAAAPAAAAZHJzL2Rvd25yZXYueG1sRI/NbgIx&#10;DITvlfoOkStxqUoWhBDaEhAtv1egD2Bt3E3UjbPapLC8PT4gcbPl8cx882UfGnWhLvnIBkbDAhRx&#10;Fa3n2sDPefsxA5UyssUmMhm4UYLl4vVljqWNVz7S5ZRrJSacSjTgcm5LrVPlKGAaxpZYbr+xC5hl&#10;7WptO7yKeWj0uCimOqBnSXDY0rej6u/0HwxMGPmwem9u7XbHs73fOP+17o0ZvPWrT1CZ+vwUP74P&#10;VuoX05EACI7MoBd3AAAA//8DAFBLAQItABQABgAIAAAAIQDb4fbL7gAAAIUBAAATAAAAAAAAAAAA&#10;AAAAAAAAAABbQ29udGVudF9UeXBlc10ueG1sUEsBAi0AFAAGAAgAAAAhAFr0LFu/AAAAFQEAAAsA&#10;AAAAAAAAAAAAAAAAHwEAAF9yZWxzLy5yZWxzUEsBAi0AFAAGAAgAAAAhAP4E8vPEAAAA3gAAAA8A&#10;AAAAAAAAAAAAAAAABwIAAGRycy9kb3ducmV2LnhtbFBLBQYAAAAAAwADALcAAAD4AgAAAAA=&#10;" strokecolor="silver" strokeweight="0"/>
                  <v:line id="Line 1408" o:spid="_x0000_s2428" style="position:absolute;visibility:visible;mso-wrap-style:square" from="1488,3947" to="150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FdowgAAAN4AAAAPAAAAZHJzL2Rvd25yZXYueG1sRE/dasIw&#10;FL4f+A7hCLsZa9oxRLqmRd3cvNXtAQ7NsQk2J6XJtL79Igi7Ox/f76mayfXiTGOwnhUUWQ6CuPXa&#10;cqfg53v7vAQRIrLG3jMpuFKApp49VFhqf+E9nQ+xEymEQ4kKTIxDKWVoDTkMmR+IE3f0o8OY4NhJ&#10;PeIlhbtevuT5Qjq0nBoMDrQx1J4Ov07BKyPvVk/9ddh+8vLLfhi7fp+UepxPqzcQkab4L767dzrN&#10;zxdFAbd30g2y/gMAAP//AwBQSwECLQAUAAYACAAAACEA2+H2y+4AAACFAQAAEwAAAAAAAAAAAAAA&#10;AAAAAAAAW0NvbnRlbnRfVHlwZXNdLnhtbFBLAQItABQABgAIAAAAIQBa9CxbvwAAABUBAAALAAAA&#10;AAAAAAAAAAAAAB8BAABfcmVscy8ucmVsc1BLAQItABQABgAIAAAAIQCRSFdowgAAAN4AAAAPAAAA&#10;AAAAAAAAAAAAAAcCAABkcnMvZG93bnJldi54bWxQSwUGAAAAAAMAAwC3AAAA9gIAAAAA&#10;" strokecolor="silver" strokeweight="0"/>
                  <v:line id="Line 1409" o:spid="_x0000_s2429" style="position:absolute;visibility:visible;mso-wrap-style:square" from="1520,3947" to="153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skfwAAAAN4AAAAPAAAAZHJzL2Rvd25yZXYueG1sRE/bisIw&#10;EH0X9h/CCPsia6qIlGoU1/uruh8wNGMTbCaliVr/frOw4NscznXmy87V4kFtsJ4VjIYZCOLSa8uV&#10;gp/L7isHESKyxtozKXhRgOXiozfHQvsnn+hxjpVIIRwKVGBibAopQ2nIYRj6hjhxV986jAm2ldQt&#10;PlO4q+U4y6bSoeXUYLChtaHydr47BRNGPq4G9avZ7Tk/2K2x35tOqc9+t5qBiNTFt/jffdRpfjYd&#10;jeHvnXSDXPwCAAD//wMAUEsBAi0AFAAGAAgAAAAhANvh9svuAAAAhQEAABMAAAAAAAAAAAAAAAAA&#10;AAAAAFtDb250ZW50X1R5cGVzXS54bWxQSwECLQAUAAYACAAAACEAWvQsW78AAAAVAQAACwAAAAAA&#10;AAAAAAAAAAAfAQAAX3JlbHMvLnJlbHNQSwECLQAUAAYACAAAACEAYZrJH8AAAADeAAAADwAAAAAA&#10;AAAAAAAAAAAHAgAAZHJzL2Rvd25yZXYueG1sUEsFBgAAAAADAAMAtwAAAPQCAAAAAA==&#10;" strokecolor="silver" strokeweight="0"/>
                  <v:line id="Line 1410" o:spid="_x0000_s2430" style="position:absolute;visibility:visible;mso-wrap-style:square" from="1552,3947" to="156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myEwgAAAN4AAAAPAAAAZHJzL2Rvd25yZXYueG1sRE/bagIx&#10;EH0v9B/CCH0pmrUtIqtRrO1aX2v9gGEzboKbybKJe/n7Rij0bQ7nOuvt4GrRURusZwXzWQaCuPTa&#10;cqXg/FNMlyBCRNZYeyYFIwXYbh4f1phr3/M3dadYiRTCIUcFJsYmlzKUhhyGmW+IE3fxrcOYYFtJ&#10;3WKfwl0tX7JsIR1aTg0GG9obKq+nm1PwxsjH3XM9NsWBl1/209j3j0Gpp8mwW4GINMR/8Z/7qNP8&#10;bDF/hfs76Qa5+QUAAP//AwBQSwECLQAUAAYACAAAACEA2+H2y+4AAACFAQAAEwAAAAAAAAAAAAAA&#10;AAAAAAAAW0NvbnRlbnRfVHlwZXNdLnhtbFBLAQItABQABgAIAAAAIQBa9CxbvwAAABUBAAALAAAA&#10;AAAAAAAAAAAAAB8BAABfcmVscy8ucmVsc1BLAQItABQABgAIAAAAIQAO1myEwgAAAN4AAAAPAAAA&#10;AAAAAAAAAAAAAAcCAABkcnMvZG93bnJldi54bWxQSwUGAAAAAAMAAwC3AAAA9gIAAAAA&#10;" strokecolor="silver" strokeweight="0"/>
                  <v:line id="Line 1411" o:spid="_x0000_s2431" style="position:absolute;visibility:visible;mso-wrap-style:square" from="1584,3947" to="160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TwwgAAAN4AAAAPAAAAZHJzL2Rvd25yZXYueG1sRE/dasIw&#10;FL4f+A7hDHYzbNohItUoOnV6u84HODTHJqw5KU2m7dsvg4F35+P7PavN4Fpxoz5YzwqKLAdBXHtt&#10;uVFw+TpOFyBCRNbYeiYFIwXYrCdPKyy1v/Mn3arYiBTCoUQFJsaulDLUhhyGzHfEibv63mFMsG+k&#10;7vGewl0r3/J8Lh1aTg0GO3o3VH9XP07BjJHP29d27I4fvDjZg7G7/aDUy/OwXYKINMSH+N991ml+&#10;Pi9m8PdOukGufwEAAP//AwBQSwECLQAUAAYACAAAACEA2+H2y+4AAACFAQAAEwAAAAAAAAAAAAAA&#10;AAAAAAAAW0NvbnRlbnRfVHlwZXNdLnhtbFBLAQItABQABgAIAAAAIQBa9CxbvwAAABUBAAALAAAA&#10;AAAAAAAAAAAAAB8BAABfcmVscy8ucmVsc1BLAQItABQABgAIAAAAIQCBP/TwwgAAAN4AAAAPAAAA&#10;AAAAAAAAAAAAAAcCAABkcnMvZG93bnJldi54bWxQSwUGAAAAAAMAAwC3AAAA9gIAAAAA&#10;" strokecolor="silver" strokeweight="0"/>
                  <v:line id="Line 1412" o:spid="_x0000_s2432" style="position:absolute;visibility:visible;mso-wrap-style:square" from="1616,3947" to="163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1FrwgAAAN4AAAAPAAAAZHJzL2Rvd25yZXYueG1sRE/bagIx&#10;EH0v9B/CCH0pmrW0IqtRrO1aX2v9gGEzboKbybKJe/n7Rij0bQ7nOuvt4GrRURusZwXzWQaCuPTa&#10;cqXg/FNMlyBCRNZYeyYFIwXYbh4f1phr3/M3dadYiRTCIUcFJsYmlzKUhhyGmW+IE3fxrcOYYFtJ&#10;3WKfwl0tX7JsIR1aTg0GG9obKq+nm1PwysjH3XM9NsWBl1/209j3j0Gpp8mwW4GINMR/8Z/7qNP8&#10;bDF/g/s76Qa5+QUAAP//AwBQSwECLQAUAAYACAAAACEA2+H2y+4AAACFAQAAEwAAAAAAAAAAAAAA&#10;AAAAAAAAW0NvbnRlbnRfVHlwZXNdLnhtbFBLAQItABQABgAIAAAAIQBa9CxbvwAAABUBAAALAAAA&#10;AAAAAAAAAAAAAB8BAABfcmVscy8ucmVsc1BLAQItABQABgAIAAAAIQDuc1FrwgAAAN4AAAAPAAAA&#10;AAAAAAAAAAAAAAcCAABkcnMvZG93bnJldi54bWxQSwUGAAAAAAMAAwC3AAAA9gIAAAAA&#10;" strokecolor="silver" strokeweight="0"/>
                  <v:line id="Line 1413" o:spid="_x0000_s2433" style="position:absolute;visibility:visible;mso-wrap-style:square" from="1648,3947" to="166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c8cwAAAAN4AAAAPAAAAZHJzL2Rvd25yZXYueG1sRE/bisIw&#10;EH0X9h/CLPgia6pIka5RvOurlw8YmtkmbDMpTdT692Zhwbc5nOvMFp2rxZ3aYD0rGA0zEMSl15Yr&#10;BdfL7msKIkRkjbVnUvCkAIv5R2+GhfYPPtH9HCuRQjgUqMDE2BRShtKQwzD0DXHifnzrMCbYVlK3&#10;+EjhrpbjLMulQ8upwWBDa0Pl7/nmFEwY+bgc1M9mt+fpwW6NXW06pfqf3fIbRKQuvsX/7qNO87N8&#10;lMPfO+kGOX8BAAD//wMAUEsBAi0AFAAGAAgAAAAhANvh9svuAAAAhQEAABMAAAAAAAAAAAAAAAAA&#10;AAAAAFtDb250ZW50X1R5cGVzXS54bWxQSwECLQAUAAYACAAAACEAWvQsW78AAAAVAQAACwAAAAAA&#10;AAAAAAAAAAAfAQAAX3JlbHMvLnJlbHNQSwECLQAUAAYACAAAACEAHqHPHMAAAADeAAAADwAAAAAA&#10;AAAAAAAAAAAHAgAAZHJzL2Rvd25yZXYueG1sUEsFBgAAAAADAAMAtwAAAPQCAAAAAA==&#10;" strokecolor="silver" strokeweight="0"/>
                  <v:line id="Line 1414" o:spid="_x0000_s2434" style="position:absolute;visibility:visible;mso-wrap-style:square" from="1680,3947" to="169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WqHwgAAAN4AAAAPAAAAZHJzL2Rvd25yZXYueG1sRE/dasIw&#10;FL4f7B3CGexmrKlDtFSjuDmntzof4NCcNWHNSWmibd9+EQbenY/v9yzXg2vElbpgPSuYZDkI4spr&#10;y7WC8/futQARIrLGxjMpGCnAevX4sMRS+56PdD3FWqQQDiUqMDG2pZShMuQwZL4lTtyP7xzGBLta&#10;6g77FO4a+ZbnM+nQcmow2NKHoer3dHEKpox82Lw0Y7v74mJvP4193w5KPT8NmwWISEO8i//dB53m&#10;57PJHG7vpBvk6g8AAP//AwBQSwECLQAUAAYACAAAACEA2+H2y+4AAACFAQAAEwAAAAAAAAAAAAAA&#10;AAAAAAAAW0NvbnRlbnRfVHlwZXNdLnhtbFBLAQItABQABgAIAAAAIQBa9CxbvwAAABUBAAALAAAA&#10;AAAAAAAAAAAAAB8BAABfcmVscy8ucmVsc1BLAQItABQABgAIAAAAIQBx7WqHwgAAAN4AAAAPAAAA&#10;AAAAAAAAAAAAAAcCAABkcnMvZG93bnJldi54bWxQSwUGAAAAAAMAAwC3AAAA9gIAAAAA&#10;" strokecolor="silver" strokeweight="0"/>
                  <v:line id="Line 1415" o:spid="_x0000_s2435" style="position:absolute;visibility:visible;mso-wrap-style:square" from="1712,3947" to="172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v71xAAAAN4AAAAPAAAAZHJzL2Rvd25yZXYueG1sRI/NbgIx&#10;DITvlfoOkStxqUoWhBDaEhAtv1egD2Bt3E3UjbPapLC8PT4gcbM145nP82UfGnWhLvnIBkbDAhRx&#10;Fa3n2sDPefsxA5UyssUmMhm4UYLl4vVljqWNVz7S5ZRrJSGcSjTgcm5LrVPlKGAaxpZYtN/YBcyy&#10;drW2HV4lPDR6XBRTHdCzNDhs6dtR9Xf6DwYmjHxYvTe3drvj2d5vnP9a98YM3vrVJ6hMfX6aH9cH&#10;K/jFdCS88o7MoBd3AAAA//8DAFBLAQItABQABgAIAAAAIQDb4fbL7gAAAIUBAAATAAAAAAAAAAAA&#10;AAAAAAAAAABbQ29udGVudF9UeXBlc10ueG1sUEsBAi0AFAAGAAgAAAAhAFr0LFu/AAAAFQEAAAsA&#10;AAAAAAAAAAAAAAAAHwEAAF9yZWxzLy5yZWxzUEsBAi0AFAAGAAgAAAAhAABy/vXEAAAA3gAAAA8A&#10;AAAAAAAAAAAAAAAABwIAAGRycy9kb3ducmV2LnhtbFBLBQYAAAAAAwADALcAAAD4AgAAAAA=&#10;" strokecolor="silver" strokeweight="0"/>
                  <v:line id="Line 1416" o:spid="_x0000_s2436" style="position:absolute;visibility:visible;mso-wrap-style:square" from="1744,3947" to="176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ltuwgAAAN4AAAAPAAAAZHJzL2Rvd25yZXYueG1sRE/dasIw&#10;FL4f7B3CGexmrKlDxFWjuDmnt1Yf4NCcNWHNSWmibd9+EQbenY/v9yzXg2vElbpgPSuYZDkI4spr&#10;y7WC82n3OgcRIrLGxjMpGCnAevX4sMRC+56PdC1jLVIIhwIVmBjbQspQGXIYMt8SJ+7Hdw5jgl0t&#10;dYd9CneNfMvzmXRoOTUYbOnTUPVbXpyCKSMfNi/N2O6+eb63X8Z+bAelnp+GzQJEpCHexf/ug07z&#10;89nkHW7vpBvk6g8AAP//AwBQSwECLQAUAAYACAAAACEA2+H2y+4AAACFAQAAEwAAAAAAAAAAAAAA&#10;AAAAAAAAW0NvbnRlbnRfVHlwZXNdLnhtbFBLAQItABQABgAIAAAAIQBa9CxbvwAAABUBAAALAAAA&#10;AAAAAAAAAAAAAB8BAABfcmVscy8ucmVsc1BLAQItABQABgAIAAAAIQBvPltuwgAAAN4AAAAPAAAA&#10;AAAAAAAAAAAAAAcCAABkcnMvZG93bnJldi54bWxQSwUGAAAAAAMAAwC3AAAA9gIAAAAA&#10;" strokecolor="silver" strokeweight="0"/>
                  <v:line id="Line 1417" o:spid="_x0000_s2437" style="position:absolute;visibility:visible;mso-wrap-style:square" from="1776,3947" to="179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DhOxAAAAN4AAAAPAAAAZHJzL2Rvd25yZXYueG1sRI/NbgIx&#10;DITvlfoOkStxqUq2CCG0JSBafq9AH8DauJuoG2e1CbC8PT4gcbPl8cx8s0UfGnWhLvnIBj6HBSji&#10;KlrPtYHf0+ZjCiplZItNZDJwowSL+evLDEsbr3ygyzHXSkw4lWjA5dyWWqfKUcA0jC2x3P5iFzDL&#10;2tXadngV89DoUVFMdEDPkuCwpR9H1f/xHAyMGXm/fG9u7WbL051fO/+96o0ZvPXLL1CZ+vwUP773&#10;VuoXk5EACI7MoOd3AAAA//8DAFBLAQItABQABgAIAAAAIQDb4fbL7gAAAIUBAAATAAAAAAAAAAAA&#10;AAAAAAAAAABbQ29udGVudF9UeXBlc10ueG1sUEsBAi0AFAAGAAgAAAAhAFr0LFu/AAAAFQEAAAsA&#10;AAAAAAAAAAAAAAAAHwEAAF9yZWxzLy5yZWxzUEsBAi0AFAAGAAgAAAAhADBoOE7EAAAA3gAAAA8A&#10;AAAAAAAAAAAAAAAABwIAAGRycy9kb3ducmV2LnhtbFBLBQYAAAAAAwADALcAAAD4AgAAAAA=&#10;" strokecolor="silver" strokeweight="0"/>
                  <v:line id="Line 1418" o:spid="_x0000_s2438" style="position:absolute;visibility:visible;mso-wrap-style:square" from="1807,3947" to="182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J3VwAAAAN4AAAAPAAAAZHJzL2Rvd25yZXYueG1sRE/bisIw&#10;EH0X9h/CCPsia6qIlGoU1/uruh8wNGMTbCaliVr/frOw4NscznXmy87V4kFtsJ4VjIYZCOLSa8uV&#10;gp/L7isHESKyxtozKXhRgOXiozfHQvsnn+hxjpVIIRwKVGBibAopQ2nIYRj6hjhxV986jAm2ldQt&#10;PlO4q+U4y6bSoeXUYLChtaHydr47BRNGPq4G9avZ7Tk/2K2x35tOqc9+t5qBiNTFt/jffdRpfjYd&#10;j+DvnXSDXPwCAAD//wMAUEsBAi0AFAAGAAgAAAAhANvh9svuAAAAhQEAABMAAAAAAAAAAAAAAAAA&#10;AAAAAFtDb250ZW50X1R5cGVzXS54bWxQSwECLQAUAAYACAAAACEAWvQsW78AAAAVAQAACwAAAAAA&#10;AAAAAAAAAAAfAQAAX3JlbHMvLnJlbHNQSwECLQAUAAYACAAAACEAXySd1cAAAADeAAAADwAAAAAA&#10;AAAAAAAAAAAHAgAAZHJzL2Rvd25yZXYueG1sUEsFBgAAAAADAAMAtwAAAPQCAAAAAA==&#10;" strokecolor="silver" strokeweight="0"/>
                  <v:line id="Line 1419" o:spid="_x0000_s2439" style="position:absolute;visibility:visible;mso-wrap-style:square" from="1839,3947" to="185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gOiwAAAAN4AAAAPAAAAZHJzL2Rvd25yZXYueG1sRE/bisIw&#10;EH0X/Icwgi+yppZFpGsUr7u+evmAoRmbYDMpTdT692ZhYd/mcK4zX3auFg9qg/WsYDLOQBCXXluu&#10;FFzO+48ZiBCRNdaeScGLAiwX/d4cC+2ffKTHKVYihXAoUIGJsSmkDKUhh2HsG+LEXX3rMCbYVlK3&#10;+EzhrpZ5lk2lQ8upwWBDG0Pl7XR3Cj4Z+bAa1a9m/82zH7szdr3tlBoOutUXiEhd/Bf/uQ86zc+m&#10;eQ6/76Qb5OINAAD//wMAUEsBAi0AFAAGAAgAAAAhANvh9svuAAAAhQEAABMAAAAAAAAAAAAAAAAA&#10;AAAAAFtDb250ZW50X1R5cGVzXS54bWxQSwECLQAUAAYACAAAACEAWvQsW78AAAAVAQAACwAAAAAA&#10;AAAAAAAAAAAfAQAAX3JlbHMvLnJlbHNQSwECLQAUAAYACAAAACEAr/YDosAAAADeAAAADwAAAAAA&#10;AAAAAAAAAAAHAgAAZHJzL2Rvd25yZXYueG1sUEsFBgAAAAADAAMAtwAAAPQCAAAAAA==&#10;" strokecolor="silver" strokeweight="0"/>
                  <v:line id="Line 1420" o:spid="_x0000_s2440" style="position:absolute;visibility:visible;mso-wrap-style:square" from="1871,3947" to="188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qY5wQAAAN4AAAAPAAAAZHJzL2Rvd25yZXYueG1sRE/bisIw&#10;EH0X/IcwC77ImnpBpBpFXV19VfcDhmZswjaT0mS1/r1ZEHybw7nOYtW6StyoCdazguEgA0FceG25&#10;VPBz2X/OQISIrLHyTAoeFGC17HYWmGt/5xPdzrEUKYRDjgpMjHUuZSgMOQwDXxMn7uobhzHBppS6&#10;wXsKd5UcZdlUOrScGgzWtDVU/J7/nIIJIx/X/epR7795drA7YzdfrVK9j3Y9BxGpjW/xy33UaX42&#10;HY3h/510g1w+AQAA//8DAFBLAQItABQABgAIAAAAIQDb4fbL7gAAAIUBAAATAAAAAAAAAAAAAAAA&#10;AAAAAABbQ29udGVudF9UeXBlc10ueG1sUEsBAi0AFAAGAAgAAAAhAFr0LFu/AAAAFQEAAAsAAAAA&#10;AAAAAAAAAAAAHwEAAF9yZWxzLy5yZWxzUEsBAi0AFAAGAAgAAAAhAMC6pjnBAAAA3gAAAA8AAAAA&#10;AAAAAAAAAAAABwIAAGRycy9kb3ducmV2LnhtbFBLBQYAAAAAAwADALcAAAD1AgAAAAA=&#10;" strokecolor="silver" strokeweight="0"/>
                  <v:line id="Line 1421" o:spid="_x0000_s2441" style="position:absolute;visibility:visible;mso-wrap-style:square" from="1903,3947" to="191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z5NwgAAAN4AAAAPAAAAZHJzL2Rvd25yZXYueG1sRE/dasIw&#10;FL4f+A7hDLwZazoRkWoUnTq9XbcHODTHJqw5KU2s7dsvg4F35+P7Pevt4BrRUxesZwVvWQ6CuPLa&#10;cq3g++v0ugQRIrLGxjMpGCnAdjN5WmOh/Z0/qS9jLVIIhwIVmBjbQspQGXIYMt8SJ+7qO4cxwa6W&#10;usN7CneNnOX5Qjq0nBoMtvRuqPopb07BnJEvu5dmbE8fvDzbo7H7w6DU9HnYrUBEGuJD/O++6DQ/&#10;X8zm8PdOukFufgEAAP//AwBQSwECLQAUAAYACAAAACEA2+H2y+4AAACFAQAAEwAAAAAAAAAAAAAA&#10;AAAAAAAAW0NvbnRlbnRfVHlwZXNdLnhtbFBLAQItABQABgAIAAAAIQBa9CxbvwAAABUBAAALAAAA&#10;AAAAAAAAAAAAAB8BAABfcmVscy8ucmVsc1BLAQItABQABgAIAAAAIQBPUz5NwgAAAN4AAAAPAAAA&#10;AAAAAAAAAAAAAAcCAABkcnMvZG93bnJldi54bWxQSwUGAAAAAAMAAwC3AAAA9gIAAAAA&#10;" strokecolor="silver" strokeweight="0"/>
                  <v:line id="Line 1422" o:spid="_x0000_s2442" style="position:absolute;visibility:visible;mso-wrap-style:square" from="1935,3947" to="195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5vWwQAAAN4AAAAPAAAAZHJzL2Rvd25yZXYueG1sRE/NisIw&#10;EL4LvkOYBS+ypoqKVKOoq6tXdR9gaMYmbDMpTVbr25sFwdt8fL+zWLWuEjdqgvWsYDjIQBAXXlsu&#10;Ffxc9p8zECEia6w8k4IHBVgtu50F5trf+US3cyxFCuGQowITY51LGQpDDsPA18SJu/rGYUywKaVu&#10;8J7CXSVHWTaVDi2nBoM1bQ0Vv+c/p2DMyMd1v3rU+2+eHezO2M1Xq1Tvo13PQURq41v8ch91mp9N&#10;RxP4fyfdIJdPAAAA//8DAFBLAQItABQABgAIAAAAIQDb4fbL7gAAAIUBAAATAAAAAAAAAAAAAAAA&#10;AAAAAABbQ29udGVudF9UeXBlc10ueG1sUEsBAi0AFAAGAAgAAAAhAFr0LFu/AAAAFQEAAAsAAAAA&#10;AAAAAAAAAAAAHwEAAF9yZWxzLy5yZWxzUEsBAi0AFAAGAAgAAAAhACAfm9bBAAAA3gAAAA8AAAAA&#10;AAAAAAAAAAAABwIAAGRycy9kb3ducmV2LnhtbFBLBQYAAAAAAwADALcAAAD1AgAAAAA=&#10;" strokecolor="silver" strokeweight="0"/>
                  <v:line id="Line 1423" o:spid="_x0000_s2443" style="position:absolute;visibility:visible;mso-wrap-style:square" from="1967,3947" to="198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QWhwAAAAN4AAAAPAAAAZHJzL2Rvd25yZXYueG1sRE/bisIw&#10;EH0X9h/CLPgia7oiRbpG8a6vXj5gaGabsM2kNFmtf28Ewbc5nOtM552rxZXaYD0r+B5mIIhLry1X&#10;Ci7n7dcERIjIGmvPpOBOAeazj94UC+1vfKTrKVYihXAoUIGJsSmkDKUhh2HoG+LE/frWYUywraRu&#10;8ZbCXS1HWZZLh5ZTg8GGVobKv9O/UzBm5MNiUN+b7Y4ne7sxdrnulOp/dosfEJG6+Ba/3Aed5mf5&#10;KIfnO+kGOXsAAAD//wMAUEsBAi0AFAAGAAgAAAAhANvh9svuAAAAhQEAABMAAAAAAAAAAAAAAAAA&#10;AAAAAFtDb250ZW50X1R5cGVzXS54bWxQSwECLQAUAAYACAAAACEAWvQsW78AAAAVAQAACwAAAAAA&#10;AAAAAAAAAAAfAQAAX3JlbHMvLnJlbHNQSwECLQAUAAYACAAAACEA0M0FocAAAADeAAAADwAAAAAA&#10;AAAAAAAAAAAHAgAAZHJzL2Rvd25yZXYueG1sUEsFBgAAAAADAAMAtwAAAPQCAAAAAA==&#10;" strokecolor="silver" strokeweight="0"/>
                  <v:line id="Line 1424" o:spid="_x0000_s2444" style="position:absolute;visibility:visible;mso-wrap-style:square" from="1999,3947" to="201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A6wQAAAN4AAAAPAAAAZHJzL2Rvd25yZXYueG1sRE/bisIw&#10;EH1f8B/CCL4smiqLSjWK111fvXzA0IxNsJmUJmr9e7OwsG9zONeZL1tXiQc1wXpWMBxkIIgLry2X&#10;Ci7nfX8KIkRkjZVnUvCiAMtF52OOufZPPtLjFEuRQjjkqMDEWOdShsKQwzDwNXHirr5xGBNsSqkb&#10;fKZwV8lRlo2lQ8upwWBNG0PF7XR3Cr4Y+bD6rF71/punP3Zn7HrbKtXrtqsZiEht/Bf/uQ86zc/G&#10;own8vpNukIs3AAAA//8DAFBLAQItABQABgAIAAAAIQDb4fbL7gAAAIUBAAATAAAAAAAAAAAAAAAA&#10;AAAAAABbQ29udGVudF9UeXBlc10ueG1sUEsBAi0AFAAGAAgAAAAhAFr0LFu/AAAAFQEAAAsAAAAA&#10;AAAAAAAAAAAAHwEAAF9yZWxzLy5yZWxzUEsBAi0AFAAGAAgAAAAhAL+BoDrBAAAA3gAAAA8AAAAA&#10;AAAAAAAAAAAABwIAAGRycy9kb3ducmV2LnhtbFBLBQYAAAAAAwADALcAAAD1AgAAAAA=&#10;" strokecolor="silver" strokeweight="0"/>
                  <v:line id="Line 1425" o:spid="_x0000_s2445" style="position:absolute;visibility:visible;mso-wrap-style:square" from="2031,3947" to="204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jRIxAAAAN4AAAAPAAAAZHJzL2Rvd25yZXYueG1sRI/NbgIx&#10;DITvlfoOkStxqUq2CCG0JSBafq9AH8DauJuoG2e1CbC8PT4gcbM145nPs0UfGnWhLvnIBj6HBSji&#10;KlrPtYHf0+ZjCiplZItNZDJwowSL+evLDEsbr3ygyzHXSkI4lWjA5dyWWqfKUcA0jC2xaH+xC5hl&#10;7WptO7xKeGj0qCgmOqBnaXDY0o+j6v94DgbGjLxfvje3drPl6c6vnf9e9cYM3vrlF6hMfX6aH9d7&#10;K/jFZCS88o7MoOd3AAAA//8DAFBLAQItABQABgAIAAAAIQDb4fbL7gAAAIUBAAATAAAAAAAAAAAA&#10;AAAAAAAAAABbQ29udGVudF9UeXBlc10ueG1sUEsBAi0AFAAGAAgAAAAhAFr0LFu/AAAAFQEAAAsA&#10;AAAAAAAAAAAAAAAAHwEAAF9yZWxzLy5yZWxzUEsBAi0AFAAGAAgAAAAhAM4eNEjEAAAA3gAAAA8A&#10;AAAAAAAAAAAAAAAABwIAAGRycy9kb3ducmV2LnhtbFBLBQYAAAAAAwADALcAAAD4AgAAAAA=&#10;" strokecolor="silver" strokeweight="0"/>
                  <v:line id="Line 1426" o:spid="_x0000_s2446" style="position:absolute;visibility:visible;mso-wrap-style:square" from="2063,3947" to="207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pHTwQAAAN4AAAAPAAAAZHJzL2Rvd25yZXYueG1sRE/bisIw&#10;EH1f8B/CCL4smiqLaDWK111fvXzA0IxNsJmUJmr9e7OwsG9zONeZL1tXiQc1wXpWMBxkIIgLry2X&#10;Ci7nfX8CIkRkjZVnUvCiAMtF52OOufZPPtLjFEuRQjjkqMDEWOdShsKQwzDwNXHirr5xGBNsSqkb&#10;fKZwV8lRlo2lQ8upwWBNG0PF7XR3Cr4Y+bD6rF71/psnP3Zn7HrbKtXrtqsZiEht/Bf/uQ86zc/G&#10;oyn8vpNukIs3AAAA//8DAFBLAQItABQABgAIAAAAIQDb4fbL7gAAAIUBAAATAAAAAAAAAAAAAAAA&#10;AAAAAABbQ29udGVudF9UeXBlc10ueG1sUEsBAi0AFAAGAAgAAAAhAFr0LFu/AAAAFQEAAAsAAAAA&#10;AAAAAAAAAAAAHwEAAF9yZWxzLy5yZWxzUEsBAi0AFAAGAAgAAAAhAKFSkdPBAAAA3gAAAA8AAAAA&#10;AAAAAAAAAAAABwIAAGRycy9kb3ducmV2LnhtbFBLBQYAAAAAAwADALcAAAD1AgAAAAA=&#10;" strokecolor="silver" strokeweight="0"/>
                  <v:line id="Line 1427" o:spid="_x0000_s2447" style="position:absolute;visibility:visible;mso-wrap-style:square" from="2095,3947" to="211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a6TxAAAAN4AAAAPAAAAZHJzL2Rvd25yZXYueG1sRI/BbgIx&#10;DETvlfiHyJW4VJAFKoS2BAQUWq6lfIC1cTdRN85qk8Ly9/iA1Jstj2fmLdd9aNSFuuQjG5iMC1DE&#10;VbSeawPn78NoASplZItNZDJwowTr1eBpiaWNV/6iyynXSkw4lWjA5dyWWqfKUcA0ji2x3H5iFzDL&#10;2tXadngV89DoaVHMdUDPkuCwpZ2j6vf0Fwy8MvJx89Lc2sMHLz793vnte2/M8LnfvIHK1Od/8eP7&#10;aKV+MZ8JgODIDHp1BwAA//8DAFBLAQItABQABgAIAAAAIQDb4fbL7gAAAIUBAAATAAAAAAAAAAAA&#10;AAAAAAAAAABbQ29udGVudF9UeXBlc10ueG1sUEsBAi0AFAAGAAgAAAAhAFr0LFu/AAAAFQEAAAsA&#10;AAAAAAAAAAAAAAAAHwEAAF9yZWxzLy5yZWxzUEsBAi0AFAAGAAgAAAAhALWxrpPEAAAA3gAAAA8A&#10;AAAAAAAAAAAAAAAABwIAAGRycy9kb3ducmV2LnhtbFBLBQYAAAAAAwADALcAAAD4AgAAAAA=&#10;" strokecolor="silver" strokeweight="0"/>
                  <v:line id="Line 1428" o:spid="_x0000_s2448" style="position:absolute;visibility:visible;mso-wrap-style:square" from="2127,3947" to="214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sIwgAAAN4AAAAPAAAAZHJzL2Rvd25yZXYueG1sRE/bagIx&#10;EH0v9B/CCH0pmrUtIqtRrO1aX2v9gGEzboKbybKJe/n7Rij0bQ7nOuvt4GrRURusZwXzWQaCuPTa&#10;cqXg/FNMlyBCRNZYeyYFIwXYbh4f1phr3/M3dadYiRTCIUcFJsYmlzKUhhyGmW+IE3fxrcOYYFtJ&#10;3WKfwl0tX7JsIR1aTg0GG9obKq+nm1PwxsjH3XM9NsWBl1/209j3j0Gpp8mwW4GINMR/8Z/7qNP8&#10;bPE6h/s76Qa5+QUAAP//AwBQSwECLQAUAAYACAAAACEA2+H2y+4AAACFAQAAEwAAAAAAAAAAAAAA&#10;AAAAAAAAW0NvbnRlbnRfVHlwZXNdLnhtbFBLAQItABQABgAIAAAAIQBa9CxbvwAAABUBAAALAAAA&#10;AAAAAAAAAAAAAB8BAABfcmVscy8ucmVsc1BLAQItABQABgAIAAAAIQDa/QsIwgAAAN4AAAAPAAAA&#10;AAAAAAAAAAAAAAcCAABkcnMvZG93bnJldi54bWxQSwUGAAAAAAMAAwC3AAAA9gIAAAAA&#10;" strokecolor="silver" strokeweight="0"/>
                  <v:line id="Line 1429" o:spid="_x0000_s2449" style="position:absolute;visibility:visible;mso-wrap-style:square" from="2159,3947" to="217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5V/wQAAAN4AAAAPAAAAZHJzL2Rvd25yZXYueG1sRE/bisIw&#10;EH0X/IcwC77ImnpBpBpFXV19VfcDhmZswjaT0mS1/r1ZEHybw7nOYtW6StyoCdazguEgA0FceG25&#10;VPBz2X/OQISIrLHyTAoeFGC17HYWmGt/5xPdzrEUKYRDjgpMjHUuZSgMOQwDXxMn7uobhzHBppS6&#10;wXsKd5UcZdlUOrScGgzWtDVU/J7/nIIJIx/X/epR7795drA7YzdfrVK9j3Y9BxGpjW/xy33UaX42&#10;HY/g/510g1w+AQAA//8DAFBLAQItABQABgAIAAAAIQDb4fbL7gAAAIUBAAATAAAAAAAAAAAAAAAA&#10;AAAAAABbQ29udGVudF9UeXBlc10ueG1sUEsBAi0AFAAGAAgAAAAhAFr0LFu/AAAAFQEAAAsAAAAA&#10;AAAAAAAAAAAAHwEAAF9yZWxzLy5yZWxzUEsBAi0AFAAGAAgAAAAhACovlX/BAAAA3gAAAA8AAAAA&#10;AAAAAAAAAAAABwIAAGRycy9kb3ducmV2LnhtbFBLBQYAAAAAAwADALcAAAD1AgAAAAA=&#10;" strokecolor="silver" strokeweight="0"/>
                  <v:line id="Line 1430" o:spid="_x0000_s2450" style="position:absolute;visibility:visible;mso-wrap-style:square" from="2191,3947" to="220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zDkwwAAAN4AAAAPAAAAZHJzL2Rvd25yZXYueG1sRE9LasMw&#10;EN0XcgcxhW5KI7cpJjhRQtJ86m3THmCwJpaoNTKWEtu3jwKF7ubxvrNcD64RV+qC9azgdZqBIK68&#10;tlwr+Pk+vMxBhIissfFMCkYKsF5NHpZYaN/zF11PsRYphEOBCkyMbSFlqAw5DFPfEifu7DuHMcGu&#10;lrrDPoW7Rr5lWS4dWk4NBlv6MFT9ni5OwTsjl5vnZmwPR55/2r2x292g1NPjsFmAiDTEf/Gfu9Rp&#10;fpbPZnB/J90gVzcAAAD//wMAUEsBAi0AFAAGAAgAAAAhANvh9svuAAAAhQEAABMAAAAAAAAAAAAA&#10;AAAAAAAAAFtDb250ZW50X1R5cGVzXS54bWxQSwECLQAUAAYACAAAACEAWvQsW78AAAAVAQAACwAA&#10;AAAAAAAAAAAAAAAfAQAAX3JlbHMvLnJlbHNQSwECLQAUAAYACAAAACEARWMw5MMAAADeAAAADwAA&#10;AAAAAAAAAAAAAAAHAgAAZHJzL2Rvd25yZXYueG1sUEsFBgAAAAADAAMAtwAAAPcCAAAAAA==&#10;" strokecolor="silver" strokeweight="0"/>
                  <v:line id="Line 1431" o:spid="_x0000_s2451" style="position:absolute;visibility:visible;mso-wrap-style:square" from="2223,3947" to="223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qiQwgAAAN4AAAAPAAAAZHJzL2Rvd25yZXYueG1sRE/dasIw&#10;FL4f+A7hDLwZM50rItUoOu3m7dwe4NAcm7DmpDTRtm9vBoPdnY/v96y3g2vEjbpgPSt4mWUgiCuv&#10;LdcKvr/K5yWIEJE1Np5JwUgBtpvJwxoL7Xv+pNs51iKFcChQgYmxLaQMlSGHYeZb4sRdfOcwJtjV&#10;UnfYp3DXyHmWLaRDy6nBYEtvhqqf89UpyBn5tHtqxrZ85+WHPRq7PwxKTR+H3QpEpCH+i//cJ53m&#10;Z4vXHH7fSTfIzR0AAP//AwBQSwECLQAUAAYACAAAACEA2+H2y+4AAACFAQAAEwAAAAAAAAAAAAAA&#10;AAAAAAAAW0NvbnRlbnRfVHlwZXNdLnhtbFBLAQItABQABgAIAAAAIQBa9CxbvwAAABUBAAALAAAA&#10;AAAAAAAAAAAAAB8BAABfcmVscy8ucmVsc1BLAQItABQABgAIAAAAIQDKiqiQwgAAAN4AAAAPAAAA&#10;AAAAAAAAAAAAAAcCAABkcnMvZG93bnJldi54bWxQSwUGAAAAAAMAAwC3AAAA9gIAAAAA&#10;" strokecolor="silver" strokeweight="0"/>
                  <v:line id="Line 1432" o:spid="_x0000_s2452" style="position:absolute;visibility:visible;mso-wrap-style:square" from="2255,3947" to="227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g0LwwAAAN4AAAAPAAAAZHJzL2Rvd25yZXYueG1sRE/dasIw&#10;FL4X9g7hDLyRNd10UjqjuKlbb6c+wKE5a8Kak9JkWt/eCAPvzsf3exarwbXiRH2wnhU8ZzkI4tpr&#10;y42C42H3VIAIEVlj65kUXCjAavkwWmCp/Zm/6bSPjUghHEpUYGLsSilDbchhyHxHnLgf3zuMCfaN&#10;1D2eU7hr5Uuez6VDy6nBYEcfhurf/Z9TMGPkaj1pL93uk4svuzX2fTMoNX4c1m8gIg3xLv53VzrN&#10;z+fTV7i9k26QyysAAAD//wMAUEsBAi0AFAAGAAgAAAAhANvh9svuAAAAhQEAABMAAAAAAAAAAAAA&#10;AAAAAAAAAFtDb250ZW50X1R5cGVzXS54bWxQSwECLQAUAAYACAAAACEAWvQsW78AAAAVAQAACwAA&#10;AAAAAAAAAAAAAAAfAQAAX3JlbHMvLnJlbHNQSwECLQAUAAYACAAAACEApcYNC8MAAADeAAAADwAA&#10;AAAAAAAAAAAAAAAHAgAAZHJzL2Rvd25yZXYueG1sUEsFBgAAAAADAAMAtwAAAPcCAAAAAA==&#10;" strokecolor="silver" strokeweight="0"/>
                  <v:line id="Line 1433" o:spid="_x0000_s2453" style="position:absolute;visibility:visible;mso-wrap-style:square" from="2287,3947" to="230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JN8wgAAAN4AAAAPAAAAZHJzL2Rvd25yZXYueG1sRE/dasIw&#10;FL4X9g7hDLwRTXWjSGdadOrWW3UPcGjOmrDmpDSZ1rdfBoPdnY/v92yq0XXiSkOwnhUsFxkI4sZr&#10;y62Cj8txvgYRIrLGzjMpuFOAqnyYbLDQ/sYnup5jK1IIhwIVmBj7QsrQGHIYFr4nTtynHxzGBIdW&#10;6gFvKdx1cpVluXRoOTUY7OnVUPN1/nYKnhm53s66e3984/W7PRi7249KTR/H7QuISGP8F/+5a53m&#10;Z/lTDr/vpBtk+QMAAP//AwBQSwECLQAUAAYACAAAACEA2+H2y+4AAACFAQAAEwAAAAAAAAAAAAAA&#10;AAAAAAAAW0NvbnRlbnRfVHlwZXNdLnhtbFBLAQItABQABgAIAAAAIQBa9CxbvwAAABUBAAALAAAA&#10;AAAAAAAAAAAAAB8BAABfcmVscy8ucmVsc1BLAQItABQABgAIAAAAIQBVFJN8wgAAAN4AAAAPAAAA&#10;AAAAAAAAAAAAAAcCAABkcnMvZG93bnJldi54bWxQSwUGAAAAAAMAAwC3AAAA9gIAAAAA&#10;" strokecolor="silver" strokeweight="0"/>
                  <v:line id="Line 1434" o:spid="_x0000_s2454" style="position:absolute;visibility:visible;mso-wrap-style:square" from="2319,3947" to="233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DbnwgAAAN4AAAAPAAAAZHJzL2Rvd25yZXYueG1sRE/NagIx&#10;EL4LfYcwBS+i2dpiZTWKrVr3WvUBhs24CW4myybV9e0bQfA2H9/vzJedq8WF2mA9K3gbZSCIS68t&#10;VwqOh+1wCiJEZI21Z1JwowDLxUtvjrn2V/6lyz5WIoVwyFGBibHJpQylIYdh5BvixJ186zAm2FZS&#10;t3hN4a6W4yybSIeWU4PBhr4Nlef9n1PwwcjFalDfmu0PT3d2Y+zXulOq/9qtZiAidfEpfrgLneZn&#10;k/dPuL+TbpCLfwAAAP//AwBQSwECLQAUAAYACAAAACEA2+H2y+4AAACFAQAAEwAAAAAAAAAAAAAA&#10;AAAAAAAAW0NvbnRlbnRfVHlwZXNdLnhtbFBLAQItABQABgAIAAAAIQBa9CxbvwAAABUBAAALAAAA&#10;AAAAAAAAAAAAAB8BAABfcmVscy8ucmVsc1BLAQItABQABgAIAAAAIQA6WDbnwgAAAN4AAAAPAAAA&#10;AAAAAAAAAAAAAAcCAABkcnMvZG93bnJldi54bWxQSwUGAAAAAAMAAwC3AAAA9gIAAAAA&#10;" strokecolor="silver" strokeweight="0"/>
                  <v:line id="Line 1435" o:spid="_x0000_s2455" style="position:absolute;visibility:visible;mso-wrap-style:square" from="2351,3947" to="236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6KVxAAAAN4AAAAPAAAAZHJzL2Rvd25yZXYueG1sRI/BbgIx&#10;DETvlfiHyJW4VJAFKoS2BAQUWq6lfIC1cTdRN85qk8Ly9/iA1JutGc88L9d9aNSFuuQjG5iMC1DE&#10;VbSeawPn78NoASplZItNZDJwowTr1eBpiaWNV/6iyynXSkI4lWjA5dyWWqfKUcA0ji2xaD+xC5hl&#10;7WptO7xKeGj0tCjmOqBnaXDY0s5R9Xv6CwZeGfm4eWlu7eGDF59+7/z2vTdm+Nxv3kBl6vO/+XF9&#10;tIJfzGfCK+/IDHp1BwAA//8DAFBLAQItABQABgAIAAAAIQDb4fbL7gAAAIUBAAATAAAAAAAAAAAA&#10;AAAAAAAAAABbQ29udGVudF9UeXBlc10ueG1sUEsBAi0AFAAGAAgAAAAhAFr0LFu/AAAAFQEAAAsA&#10;AAAAAAAAAAAAAAAAHwEAAF9yZWxzLy5yZWxzUEsBAi0AFAAGAAgAAAAhAEvHopXEAAAA3gAAAA8A&#10;AAAAAAAAAAAAAAAABwIAAGRycy9kb3ducmV2LnhtbFBLBQYAAAAAAwADALcAAAD4AgAAAAA=&#10;" strokecolor="silver" strokeweight="0"/>
                  <v:line id="Line 1436" o:spid="_x0000_s2456" style="position:absolute;visibility:visible;mso-wrap-style:square" from="2383,3947" to="239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wcOwgAAAN4AAAAPAAAAZHJzL2Rvd25yZXYueG1sRE/NagIx&#10;EL4LfYcwBS9Ss7VFdDWKrVr3WvUBhs24CW4myybV9e0bQfA2H9/vzJedq8WF2mA9K3gfZiCIS68t&#10;VwqOh+3bBESIyBprz6TgRgGWi5feHHPtr/xLl32sRArhkKMCE2OTSxlKQw7D0DfEiTv51mFMsK2k&#10;bvGawl0tR1k2lg4tpwaDDX0bKs/7P6fgk5GL1aC+NdsfnuzsxtivdadU/7VbzUBE6uJT/HAXOs3P&#10;xh9TuL+TbpCLfwAAAP//AwBQSwECLQAUAAYACAAAACEA2+H2y+4AAACFAQAAEwAAAAAAAAAAAAAA&#10;AAAAAAAAW0NvbnRlbnRfVHlwZXNdLnhtbFBLAQItABQABgAIAAAAIQBa9CxbvwAAABUBAAALAAAA&#10;AAAAAAAAAAAAAB8BAABfcmVscy8ucmVsc1BLAQItABQABgAIAAAAIQAkiwcOwgAAAN4AAAAPAAAA&#10;AAAAAAAAAAAAAAcCAABkcnMvZG93bnJldi54bWxQSwUGAAAAAAMAAwC3AAAA9gIAAAAA&#10;" strokecolor="silver" strokeweight="0"/>
                  <v:line id="Line 1437" o:spid="_x0000_s2457" style="position:absolute;visibility:visible;mso-wrap-style:square" from="2415,3947" to="243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93uxAAAAN4AAAAPAAAAZHJzL2Rvd25yZXYueG1sRI/NbgIx&#10;DITvSH2HyJV6QSULQghtCYhS/q5AH8DauJuoG2e1SWF5+/qAxM2WxzPzLVZ9aNSVuuQjGxiPClDE&#10;VbSeawPfl937HFTKyBabyGTgTglWy5fBAksbb3yi6znXSkw4lWjA5dyWWqfKUcA0ii2x3H5iFzDL&#10;2tXadngT89DoSVHMdEDPkuCwpY2j6vf8FwxMGfm4Hjb3drfn+cFvnf/86o15e+3XH6Ay9fkpfnwf&#10;rdQvZlMBEByZQS//AQAA//8DAFBLAQItABQABgAIAAAAIQDb4fbL7gAAAIUBAAATAAAAAAAAAAAA&#10;AAAAAAAAAABbQ29udGVudF9UeXBlc10ueG1sUEsBAi0AFAAGAAgAAAAhAFr0LFu/AAAAFQEAAAsA&#10;AAAAAAAAAAAAAAAAHwEAAF9yZWxzLy5yZWxzUEsBAi0AFAAGAAgAAAAhAO233e7EAAAA3gAAAA8A&#10;AAAAAAAAAAAAAAAABwIAAGRycy9kb3ducmV2LnhtbFBLBQYAAAAAAwADALcAAAD4AgAAAAA=&#10;" strokecolor="silver" strokeweight="0"/>
                  <v:line id="Line 1438" o:spid="_x0000_s2458" style="position:absolute;visibility:visible;mso-wrap-style:square" from="2447,3947" to="246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h1wgAAAN4AAAAPAAAAZHJzL2Rvd25yZXYueG1sRE/dasIw&#10;FL4f+A7hDHYzbNohItUoOnV6u84HODTHJqw5KU2m7dsvg4F35+P7PavN4Fpxoz5YzwqKLAdBXHtt&#10;uVFw+TpOFyBCRNbYeiYFIwXYrCdPKyy1v/Mn3arYiBTCoUQFJsaulDLUhhyGzHfEibv63mFMsG+k&#10;7vGewl0r3/J8Lh1aTg0GO3o3VH9XP07BjJHP29d27I4fvDjZg7G7/aDUy/OwXYKINMSH+N991ml+&#10;Pp8V8PdOukGufwEAAP//AwBQSwECLQAUAAYACAAAACEA2+H2y+4AAACFAQAAEwAAAAAAAAAAAAAA&#10;AAAAAAAAW0NvbnRlbnRfVHlwZXNdLnhtbFBLAQItABQABgAIAAAAIQBa9CxbvwAAABUBAAALAAAA&#10;AAAAAAAAAAAAAB8BAABfcmVscy8ucmVsc1BLAQItABQABgAIAAAAIQCC+3h1wgAAAN4AAAAPAAAA&#10;AAAAAAAAAAAAAAcCAABkcnMvZG93bnJldi54bWxQSwUGAAAAAAMAAwC3AAAA9gIAAAAA&#10;" strokecolor="silver" strokeweight="0"/>
                  <v:line id="Line 1439" o:spid="_x0000_s2459" style="position:absolute;visibility:visible;mso-wrap-style:square" from="2479,3947" to="249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eYCwgAAAN4AAAAPAAAAZHJzL2Rvd25yZXYueG1sRE/dasIw&#10;FL4f+A7hDLwZazoRkWoUnTq9XbcHODTHJqw5KU2s7dsvg4F35+P7Pevt4BrRUxesZwVvWQ6CuPLa&#10;cq3g++v0ugQRIrLGxjMpGCnAdjN5WmOh/Z0/qS9jLVIIhwIVmBjbQspQGXIYMt8SJ+7qO4cxwa6W&#10;usN7CneNnOX5Qjq0nBoMtvRuqPopb07BnJEvu5dmbE8fvDzbo7H7w6DU9HnYrUBEGuJD/O++6DQ/&#10;X8xn8PdOukFufgEAAP//AwBQSwECLQAUAAYACAAAACEA2+H2y+4AAACFAQAAEwAAAAAAAAAAAAAA&#10;AAAAAAAAW0NvbnRlbnRfVHlwZXNdLnhtbFBLAQItABQABgAIAAAAIQBa9CxbvwAAABUBAAALAAAA&#10;AAAAAAAAAAAAAB8BAABfcmVscy8ucmVsc1BLAQItABQABgAIAAAAIQByKeYCwgAAAN4AAAAPAAAA&#10;AAAAAAAAAAAAAAcCAABkcnMvZG93bnJldi54bWxQSwUGAAAAAAMAAwC3AAAA9gIAAAAA&#10;" strokecolor="silver" strokeweight="0"/>
                  <v:line id="Line 1440" o:spid="_x0000_s2460" style="position:absolute;visibility:visible;mso-wrap-style:square" from="2511,3947" to="252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UOZwgAAAN4AAAAPAAAAZHJzL2Rvd25yZXYueG1sRE/dasIw&#10;FL4f+A7hDLwZM50rItUoOu3m7dwe4NAcm7DmpDTRtm9vBoPdnY/v96y3g2vEjbpgPSt4mWUgiCuv&#10;LdcKvr/K5yWIEJE1Np5JwUgBtpvJwxoL7Xv+pNs51iKFcChQgYmxLaQMlSGHYeZb4sRdfOcwJtjV&#10;UnfYp3DXyHmWLaRDy6nBYEtvhqqf89UpyBn5tHtqxrZ85+WHPRq7PwxKTR+H3QpEpCH+i//cJ53m&#10;Z4v8FX7fSTfIzR0AAP//AwBQSwECLQAUAAYACAAAACEA2+H2y+4AAACFAQAAEwAAAAAAAAAAAAAA&#10;AAAAAAAAW0NvbnRlbnRfVHlwZXNdLnhtbFBLAQItABQABgAIAAAAIQBa9CxbvwAAABUBAAALAAAA&#10;AAAAAAAAAAAAAB8BAABfcmVscy8ucmVsc1BLAQItABQABgAIAAAAIQAdZUOZwgAAAN4AAAAPAAAA&#10;AAAAAAAAAAAAAAcCAABkcnMvZG93bnJldi54bWxQSwUGAAAAAAMAAwC3AAAA9gIAAAAA&#10;" strokecolor="silver" strokeweight="0"/>
                  <v:line id="Line 1441" o:spid="_x0000_s2461" style="position:absolute;visibility:visible;mso-wrap-style:square" from="2543,3947" to="255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NvtwAAAAN4AAAAPAAAAZHJzL2Rvd25yZXYueG1sRE/bisIw&#10;EH0X9h/CLOyLrKlLEekaxbu+evmAoZltwjaT0kStf28Ewbc5nOtMZp2rxZXaYD0rGA4yEMSl15Yr&#10;BefT5nsMIkRkjbVnUnCnALPpR2+ChfY3PtD1GCuRQjgUqMDE2BRShtKQwzDwDXHi/nzrMCbYVlK3&#10;eEvhrpY/WTaSDi2nBoMNLQ2V/8eLU5Az8n7er+/NZsvjnV0bu1h1Sn19dvNfEJG6+Ba/3Hud5mej&#10;PIfnO+kGOX0AAAD//wMAUEsBAi0AFAAGAAgAAAAhANvh9svuAAAAhQEAABMAAAAAAAAAAAAAAAAA&#10;AAAAAFtDb250ZW50X1R5cGVzXS54bWxQSwECLQAUAAYACAAAACEAWvQsW78AAAAVAQAACwAAAAAA&#10;AAAAAAAAAAAfAQAAX3JlbHMvLnJlbHNQSwECLQAUAAYACAAAACEAkozb7cAAAADeAAAADwAAAAAA&#10;AAAAAAAAAAAHAgAAZHJzL2Rvd25yZXYueG1sUEsFBgAAAAADAAMAtwAAAPQCAAAAAA==&#10;" strokecolor="silver" strokeweight="0"/>
                  <v:line id="Line 1442" o:spid="_x0000_s2462" style="position:absolute;visibility:visible;mso-wrap-style:square" from="2575,3947" to="259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H52wwAAAN4AAAAPAAAAZHJzL2Rvd25yZXYueG1sRE9LasMw&#10;EN0XcgcxhW5KI7ekJjhRQtJ86m3THmCwJpaoNTKWEtu3jwKF7ubxvrNcD64RV+qC9azgdZqBIK68&#10;tlwr+Pk+vMxBhIissfFMCkYKsF5NHpZYaN/zF11PsRYphEOBCkyMbSFlqAw5DFPfEifu7DuHMcGu&#10;lrrDPoW7Rr5lWS4dWk4NBlv6MFT9ni5OwYyRy81zM7aHI88/7d7Y7W5Q6ulx2CxARBriv/jPXeo0&#10;P8tn73B/J90gVzcAAAD//wMAUEsBAi0AFAAGAAgAAAAhANvh9svuAAAAhQEAABMAAAAAAAAAAAAA&#10;AAAAAAAAAFtDb250ZW50X1R5cGVzXS54bWxQSwECLQAUAAYACAAAACEAWvQsW78AAAAVAQAACwAA&#10;AAAAAAAAAAAAAAAfAQAAX3JlbHMvLnJlbHNQSwECLQAUAAYACAAAACEA/cB+dsMAAADeAAAADwAA&#10;AAAAAAAAAAAAAAAHAgAAZHJzL2Rvd25yZXYueG1sUEsFBgAAAAADAAMAtwAAAPcCAAAAAA==&#10;" strokecolor="silver" strokeweight="0"/>
                  <v:line id="Line 1443" o:spid="_x0000_s2463" style="position:absolute;visibility:visible;mso-wrap-style:square" from="2607,3947" to="262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uABwAAAAN4AAAAPAAAAZHJzL2Rvd25yZXYueG1sRE/bisIw&#10;EH0X9h/CLOyLrKmLFOkaxbu+evmAoZltwjaT0kStf28Ewbc5nOtMZp2rxZXaYD0rGA4yEMSl15Yr&#10;BefT5nsMIkRkjbVnUnCnALPpR2+ChfY3PtD1GCuRQjgUqMDE2BRShtKQwzDwDXHi/nzrMCbYVlK3&#10;eEvhrpY/WZZLh5ZTg8GGlobK/+PFKRgx8n7er+/NZsvjnV0bu1h1Sn19dvNfEJG6+Ba/3Hud5mf5&#10;KIfnO+kGOX0AAAD//wMAUEsBAi0AFAAGAAgAAAAhANvh9svuAAAAhQEAABMAAAAAAAAAAAAAAAAA&#10;AAAAAFtDb250ZW50X1R5cGVzXS54bWxQSwECLQAUAAYACAAAACEAWvQsW78AAAAVAQAACwAAAAAA&#10;AAAAAAAAAAAfAQAAX3JlbHMvLnJlbHNQSwECLQAUAAYACAAAACEADRLgAcAAAADeAAAADwAAAAAA&#10;AAAAAAAAAAAHAgAAZHJzL2Rvd25yZXYueG1sUEsFBgAAAAADAAMAtwAAAPQCAAAAAA==&#10;" strokecolor="silver" strokeweight="0"/>
                  <v:line id="Line 1444" o:spid="_x0000_s2464" style="position:absolute;visibility:visible;mso-wrap-style:square" from="2639,3947" to="265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kWawgAAAN4AAAAPAAAAZHJzL2Rvd25yZXYueG1sRE/NagIx&#10;EL4XfIcwQi9FsxaxshpF22q9Vn2AYTPdhCaTZZOuu2/fFITe5uP7nfW290501EYbWMFsWoAgroK2&#10;XCu4Xg6TJYiYkDW6wKRgoAjbzehhjaUON/6k7pxqkUM4lqjApNSUUsbKkMc4DQ1x5r5C6zFl2NZS&#10;t3jL4d7J56JYSI+Wc4PBhl4NVd/nH69gzsin3ZMbmsORlx/23dj9W6/U47jfrUAk6tO/+O4+6Ty/&#10;WMxf4O+dfIPc/AIAAP//AwBQSwECLQAUAAYACAAAACEA2+H2y+4AAACFAQAAEwAAAAAAAAAAAAAA&#10;AAAAAAAAW0NvbnRlbnRfVHlwZXNdLnhtbFBLAQItABQABgAIAAAAIQBa9CxbvwAAABUBAAALAAAA&#10;AAAAAAAAAAAAAB8BAABfcmVscy8ucmVsc1BLAQItABQABgAIAAAAIQBiXkWawgAAAN4AAAAPAAAA&#10;AAAAAAAAAAAAAAcCAABkcnMvZG93bnJldi54bWxQSwUGAAAAAAMAAwC3AAAA9gIAAAAA&#10;" strokecolor="silver" strokeweight="0"/>
                  <v:line id="Line 1445" o:spid="_x0000_s2465" style="position:absolute;visibility:visible;mso-wrap-style:square" from="2671,3947" to="268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dHoxAAAAN4AAAAPAAAAZHJzL2Rvd25yZXYueG1sRI/NbgIx&#10;DITvSH2HyJV6QSULQghtCYhS/q5AH8DauJuoG2e1SWF5+/qAxM3WjGc+L1Z9aNSVuuQjGxiPClDE&#10;VbSeawPfl937HFTKyBabyGTgTglWy5fBAksbb3yi6znXSkI4lWjA5dyWWqfKUcA0ii2xaD+xC5hl&#10;7WptO7xJeGj0pChmOqBnaXDY0sZR9Xv+CwamjHxcD5t7u9vz/OC3zn9+9ca8vfbrD1CZ+vw0P66P&#10;VvCL2VR45R2ZQS//AQAA//8DAFBLAQItABQABgAIAAAAIQDb4fbL7gAAAIUBAAATAAAAAAAAAAAA&#10;AAAAAAAAAABbQ29udGVudF9UeXBlc10ueG1sUEsBAi0AFAAGAAgAAAAhAFr0LFu/AAAAFQEAAAsA&#10;AAAAAAAAAAAAAAAAHwEAAF9yZWxzLy5yZWxzUEsBAi0AFAAGAAgAAAAhABPB0ejEAAAA3gAAAA8A&#10;AAAAAAAAAAAAAAAABwIAAGRycy9kb3ducmV2LnhtbFBLBQYAAAAAAwADALcAAAD4AgAAAAA=&#10;" strokecolor="silver" strokeweight="0"/>
                  <v:line id="Line 1446" o:spid="_x0000_s2466" style="position:absolute;visibility:visible;mso-wrap-style:square" from="2703,3947" to="271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XRzwQAAAN4AAAAPAAAAZHJzL2Rvd25yZXYueG1sRE/bisIw&#10;EH0X9h/CLPgia7oi4lajuF5WX718wNCMTbCZlCZq/XsjLPg2h3Od6bx1lbhRE6xnBd/9DARx4bXl&#10;UsHpuPkagwgRWWPlmRQ8KMB89tGZYq79nfd0O8RSpBAOOSowMda5lKEw5DD0fU2cuLNvHMYEm1Lq&#10;Bu8p3FVykGUj6dByajBY09JQcTlcnYIhI+8WvepRb/54vLVrY39XrVLdz3YxARGpjW/xv3un0/xs&#10;NPyB1zvpBjl7AgAA//8DAFBLAQItABQABgAIAAAAIQDb4fbL7gAAAIUBAAATAAAAAAAAAAAAAAAA&#10;AAAAAABbQ29udGVudF9UeXBlc10ueG1sUEsBAi0AFAAGAAgAAAAhAFr0LFu/AAAAFQEAAAsAAAAA&#10;AAAAAAAAAAAAHwEAAF9yZWxzLy5yZWxzUEsBAi0AFAAGAAgAAAAhAHyNdHPBAAAA3gAAAA8AAAAA&#10;AAAAAAAAAAAABwIAAGRycy9kb3ducmV2LnhtbFBLBQYAAAAAAwADALcAAAD1AgAAAAA=&#10;" strokecolor="silver" strokeweight="0"/>
                  <v:line id="Line 1447" o:spid="_x0000_s2467" style="position:absolute;visibility:visible;mso-wrap-style:square" from="2735,3947" to="275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kszxAAAAN4AAAAPAAAAZHJzL2Rvd25yZXYueG1sRI/BbgIx&#10;DETvlfiHyJW4VJAFUYS2BAQUWq6lfIC1cTdRN85qk8Ly9/iA1Jstj2fmLdd9aNSFuuQjG5iMC1DE&#10;VbSeawPn78NoASplZItNZDJwowTr1eBpiaWNV/6iyynXSkw4lWjA5dyWWqfKUcA0ji2x3H5iFzDL&#10;2tXadngV89DoaVHMdUDPkuCwpZ2j6vf0FwzMGPm4eWlu7eGDF59+7/z2vTdm+Nxv3kBl6vO/+PF9&#10;tFK/mL8KgODIDHp1BwAA//8DAFBLAQItABQABgAIAAAAIQDb4fbL7gAAAIUBAAATAAAAAAAAAAAA&#10;AAAAAAAAAABbQ29udGVudF9UeXBlc10ueG1sUEsBAi0AFAAGAAgAAAAhAFr0LFu/AAAAFQEAAAsA&#10;AAAAAAAAAAAAAAAAHwEAAF9yZWxzLy5yZWxzUEsBAi0AFAAGAAgAAAAhAGhuSzPEAAAA3gAAAA8A&#10;AAAAAAAAAAAAAAAABwIAAGRycy9kb3ducmV2LnhtbFBLBQYAAAAAAwADALcAAAD4AgAAAAA=&#10;" strokecolor="silver" strokeweight="0"/>
                  <v:line id="Line 1448" o:spid="_x0000_s2468" style="position:absolute;visibility:visible;mso-wrap-style:square" from="2767,3947" to="278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u6owgAAAN4AAAAPAAAAZHJzL2Rvd25yZXYueG1sRE/bagIx&#10;EH0v9B/CCH0pmrW0IqtRrO1aX2v9gGEzboKbybKJe/n7Rij0bQ7nOuvt4GrRURusZwXzWQaCuPTa&#10;cqXg/FNMlyBCRNZYeyYFIwXYbh4f1phr3/M3dadYiRTCIUcFJsYmlzKUhhyGmW+IE3fxrcOYYFtJ&#10;3WKfwl0tX7JsIR1aTg0GG9obKq+nm1PwysjH3XM9NsWBl1/209j3j0Gpp8mwW4GINMR/8Z/7qNP8&#10;bPE2h/s76Qa5+QUAAP//AwBQSwECLQAUAAYACAAAACEA2+H2y+4AAACFAQAAEwAAAAAAAAAAAAAA&#10;AAAAAAAAW0NvbnRlbnRfVHlwZXNdLnhtbFBLAQItABQABgAIAAAAIQBa9CxbvwAAABUBAAALAAAA&#10;AAAAAAAAAAAAAB8BAABfcmVscy8ucmVsc1BLAQItABQABgAIAAAAIQAHIu6owgAAAN4AAAAPAAAA&#10;AAAAAAAAAAAAAAcCAABkcnMvZG93bnJldi54bWxQSwUGAAAAAAMAAwC3AAAA9gIAAAAA&#10;" strokecolor="silver" strokeweight="0"/>
                  <v:line id="Line 1449" o:spid="_x0000_s2469" style="position:absolute;visibility:visible;mso-wrap-style:square" from="2799,3947" to="281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HDfwQAAAN4AAAAPAAAAZHJzL2Rvd25yZXYueG1sRE/NisIw&#10;EL4LvkOYBS+ypoqKVKOoq6tXdR9gaMYmbDMpTVbr25sFwdt8fL+zWLWuEjdqgvWsYDjIQBAXXlsu&#10;Ffxc9p8zECEia6w8k4IHBVgtu50F5trf+US3cyxFCuGQowITY51LGQpDDsPA18SJu/rGYUywKaVu&#10;8J7CXSVHWTaVDi2nBoM1bQ0Vv+c/p2DMyMd1v3rU+2+eHezO2M1Xq1Tvo13PQURq41v8ch91mp9N&#10;JyP4fyfdIJdPAAAA//8DAFBLAQItABQABgAIAAAAIQDb4fbL7gAAAIUBAAATAAAAAAAAAAAAAAAA&#10;AAAAAABbQ29udGVudF9UeXBlc10ueG1sUEsBAi0AFAAGAAgAAAAhAFr0LFu/AAAAFQEAAAsAAAAA&#10;AAAAAAAAAAAAHwEAAF9yZWxzLy5yZWxzUEsBAi0AFAAGAAgAAAAhAPfwcN/BAAAA3gAAAA8AAAAA&#10;AAAAAAAAAAAABwIAAGRycy9kb3ducmV2LnhtbFBLBQYAAAAAAwADALcAAAD1AgAAAAA=&#10;" strokecolor="silver" strokeweight="0"/>
                  <v:line id="Line 1450" o:spid="_x0000_s2470" style="position:absolute;visibility:visible;mso-wrap-style:square" from="2831,3947" to="284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NVEwwAAAN4AAAAPAAAAZHJzL2Rvd25yZXYueG1sRE/dasIw&#10;FL4X9g7hDLyRNd10UjqjuKlbb6c+wKE5a8Kak9JkWt/eCAPvzsf3exarwbXiRH2wnhU8ZzkI4tpr&#10;y42C42H3VIAIEVlj65kUXCjAavkwWmCp/Zm/6bSPjUghHEpUYGLsSilDbchhyHxHnLgf3zuMCfaN&#10;1D2eU7hr5Uuez6VDy6nBYEcfhurf/Z9TMGPkaj1pL93uk4svuzX2fTMoNX4c1m8gIg3xLv53VzrN&#10;z+evU7i9k26QyysAAAD//wMAUEsBAi0AFAAGAAgAAAAhANvh9svuAAAAhQEAABMAAAAAAAAAAAAA&#10;AAAAAAAAAFtDb250ZW50X1R5cGVzXS54bWxQSwECLQAUAAYACAAAACEAWvQsW78AAAAVAQAACwAA&#10;AAAAAAAAAAAAAAAfAQAAX3JlbHMvLnJlbHNQSwECLQAUAAYACAAAACEAmLzVRMMAAADeAAAADwAA&#10;AAAAAAAAAAAAAAAHAgAAZHJzL2Rvd25yZXYueG1sUEsFBgAAAAADAAMAtwAAAPcCAAAAAA==&#10;" strokecolor="silver" strokeweight="0"/>
                  <v:line id="Line 1451" o:spid="_x0000_s2471" style="position:absolute;visibility:visible;mso-wrap-style:square" from="2863,3947" to="287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U0wwwAAAN4AAAAPAAAAZHJzL2Rvd25yZXYueG1sRE9LasMw&#10;EN0XcgcxhW5KI7ekJjhRQtJ86m3THmCwJpaoNTKWEtu3jwKF7ubxvrNcD64RV+qC9azgdZqBIK68&#10;tlwr+Pk+vMxBhIissfFMCkYKsF5NHpZYaN/zF11PsRYphEOBCkyMbSFlqAw5DFPfEifu7DuHMcGu&#10;lrrDPoW7Rr5lWS4dWk4NBlv6MFT9ni5OwYyRy81zM7aHI88/7d7Y7W5Q6ulx2CxARBriv/jPXeo0&#10;P8vfZ3B/J90gVzcAAAD//wMAUEsBAi0AFAAGAAgAAAAhANvh9svuAAAAhQEAABMAAAAAAAAAAAAA&#10;AAAAAAAAAFtDb250ZW50X1R5cGVzXS54bWxQSwECLQAUAAYACAAAACEAWvQsW78AAAAVAQAACwAA&#10;AAAAAAAAAAAAAAAfAQAAX3JlbHMvLnJlbHNQSwECLQAUAAYACAAAACEAF1VNMMMAAADeAAAADwAA&#10;AAAAAAAAAAAAAAAHAgAAZHJzL2Rvd25yZXYueG1sUEsFBgAAAAADAAMAtwAAAPcCAAAAAA==&#10;" strokecolor="silver" strokeweight="0"/>
                  <v:line id="Line 1452" o:spid="_x0000_s2472" style="position:absolute;visibility:visible;mso-wrap-style:square" from="2895,3947" to="291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eirwgAAAN4AAAAPAAAAZHJzL2Rvd25yZXYueG1sRE/dasIw&#10;FL4f+A7hDLwZM52sItUoOu3m7dwe4NAcm7DmpDTRtm9vBoPdnY/v96y3g2vEjbpgPSt4mWUgiCuv&#10;LdcKvr/K5yWIEJE1Np5JwUgBtpvJwxoL7Xv+pNs51iKFcChQgYmxLaQMlSGHYeZb4sRdfOcwJtjV&#10;UnfYp3DXyHmWLaRDy6nBYEtvhqqf89UpeGXk0+6pGdvynZcf9mjs/jAoNX0cdisQkYb4L/5zn3Sa&#10;ny3yHH7fSTfIzR0AAP//AwBQSwECLQAUAAYACAAAACEA2+H2y+4AAACFAQAAEwAAAAAAAAAAAAAA&#10;AAAAAAAAW0NvbnRlbnRfVHlwZXNdLnhtbFBLAQItABQABgAIAAAAIQBa9CxbvwAAABUBAAALAAAA&#10;AAAAAAAAAAAAAB8BAABfcmVscy8ucmVsc1BLAQItABQABgAIAAAAIQB4GeirwgAAAN4AAAAPAAAA&#10;AAAAAAAAAAAAAAcCAABkcnMvZG93bnJldi54bWxQSwUGAAAAAAMAAwC3AAAA9gIAAAAA&#10;" strokecolor="silver" strokeweight="0"/>
                  <v:line id="Line 1453" o:spid="_x0000_s2473" style="position:absolute;visibility:visible;mso-wrap-style:square" from="2927,3947" to="294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3bcwgAAAN4AAAAPAAAAZHJzL2Rvd25yZXYueG1sRE/dasIw&#10;FL4X9g7hDLwRTZWtSGdadOrWW3UPcGjOmrDmpDSZ1rdfBoPdnY/v92yq0XXiSkOwnhUsFxkI4sZr&#10;y62Cj8txvgYRIrLGzjMpuFOAqnyYbLDQ/sYnup5jK1IIhwIVmBj7QsrQGHIYFr4nTtynHxzGBIdW&#10;6gFvKdx1cpVluXRoOTUY7OnVUPN1/nYKnhi53s66e3984/W7PRi7249KTR/H7QuISGP8F/+5a53m&#10;Z/lzDr/vpBtk+QMAAP//AwBQSwECLQAUAAYACAAAACEA2+H2y+4AAACFAQAAEwAAAAAAAAAAAAAA&#10;AAAAAAAAW0NvbnRlbnRfVHlwZXNdLnhtbFBLAQItABQABgAIAAAAIQBa9CxbvwAAABUBAAALAAAA&#10;AAAAAAAAAAAAAB8BAABfcmVscy8ucmVsc1BLAQItABQABgAIAAAAIQCIy3bcwgAAAN4AAAAPAAAA&#10;AAAAAAAAAAAAAAcCAABkcnMvZG93bnJldi54bWxQSwUGAAAAAAMAAwC3AAAA9gIAAAAA&#10;" strokecolor="silver" strokeweight="0"/>
                  <v:line id="Line 1454" o:spid="_x0000_s2474" style="position:absolute;visibility:visible;mso-wrap-style:square" from="2959,3947" to="297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9NHwgAAAN4AAAAPAAAAZHJzL2Rvd25yZXYueG1sRE/NagIx&#10;EL4LfYcwBS+i2UprZTWKrVr3WvUBhs24CW4myybV9e0bQfA2H9/vzJedq8WF2mA9K3gbZSCIS68t&#10;VwqOh+1wCiJEZI21Z1JwowDLxUtvjrn2V/6lyz5WIoVwyFGBibHJpQylIYdh5BvixJ186zAm2FZS&#10;t3hN4a6W4yybSIeWU4PBhr4Nlef9n1PwzsjFalDfmu0PT3d2Y+zXulOq/9qtZiAidfEpfrgLneZn&#10;k49PuL+TbpCLfwAAAP//AwBQSwECLQAUAAYACAAAACEA2+H2y+4AAACFAQAAEwAAAAAAAAAAAAAA&#10;AAAAAAAAW0NvbnRlbnRfVHlwZXNdLnhtbFBLAQItABQABgAIAAAAIQBa9CxbvwAAABUBAAALAAAA&#10;AAAAAAAAAAAAAB8BAABfcmVscy8ucmVsc1BLAQItABQABgAIAAAAIQDnh9NHwgAAAN4AAAAPAAAA&#10;AAAAAAAAAAAAAAcCAABkcnMvZG93bnJldi54bWxQSwUGAAAAAAMAAwC3AAAA9gIAAAAA&#10;" strokecolor="silver" strokeweight="0"/>
                  <v:line id="Line 1455" o:spid="_x0000_s2475" style="position:absolute;visibility:visible;mso-wrap-style:square" from="2991,3947" to="300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Ec1xAAAAN4AAAAPAAAAZHJzL2Rvd25yZXYueG1sRI/BbgIx&#10;DETvlfiHyJW4VJAFUYS2BAQUWq6lfIC1cTdRN85qk8Ly9/iA1JutGc88L9d9aNSFuuQjG5iMC1DE&#10;VbSeawPn78NoASplZItNZDJwowTr1eBpiaWNV/6iyynXSkI4lWjA5dyWWqfKUcA0ji2xaD+xC5hl&#10;7WptO7xKeGj0tCjmOqBnaXDY0s5R9Xv6CwZmjHzcvDS39vDBi0+/d3773hszfO43b6Ay9fnf/Lg+&#10;WsEv5q/CK+/IDHp1BwAA//8DAFBLAQItABQABgAIAAAAIQDb4fbL7gAAAIUBAAATAAAAAAAAAAAA&#10;AAAAAAAAAABbQ29udGVudF9UeXBlc10ueG1sUEsBAi0AFAAGAAgAAAAhAFr0LFu/AAAAFQEAAAsA&#10;AAAAAAAAAAAAAAAAHwEAAF9yZWxzLy5yZWxzUEsBAi0AFAAGAAgAAAAhAJYYRzXEAAAA3gAAAA8A&#10;AAAAAAAAAAAAAAAABwIAAGRycy9kb3ducmV2LnhtbFBLBQYAAAAAAwADALcAAAD4AgAAAAA=&#10;" strokecolor="silver" strokeweight="0"/>
                  <v:line id="Line 1456" o:spid="_x0000_s2476" style="position:absolute;visibility:visible;mso-wrap-style:square" from="3023,3947" to="303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OKuwgAAAN4AAAAPAAAAZHJzL2Rvd25yZXYueG1sRE/NagIx&#10;EL4LfYcwBS9Ss5VWdDWKrVr3WvUBhs24CW4myybV9e0bQfA2H9/vzJedq8WF2mA9K3gfZiCIS68t&#10;VwqOh+3bBESIyBprz6TgRgGWi5feHHPtr/xLl32sRArhkKMCE2OTSxlKQw7D0DfEiTv51mFMsK2k&#10;bvGawl0tR1k2lg4tpwaDDX0bKs/7P6fgg5GL1aC+NdsfnuzsxtivdadU/7VbzUBE6uJT/HAXOs3P&#10;xp9TuL+TbpCLfwAAAP//AwBQSwECLQAUAAYACAAAACEA2+H2y+4AAACFAQAAEwAAAAAAAAAAAAAA&#10;AAAAAAAAW0NvbnRlbnRfVHlwZXNdLnhtbFBLAQItABQABgAIAAAAIQBa9CxbvwAAABUBAAALAAAA&#10;AAAAAAAAAAAAAB8BAABfcmVscy8ucmVsc1BLAQItABQABgAIAAAAIQD5VOKuwgAAAN4AAAAPAAAA&#10;AAAAAAAAAAAAAAcCAABkcnMvZG93bnJldi54bWxQSwUGAAAAAAMAAwC3AAAA9gIAAAAA&#10;" strokecolor="silver" strokeweight="0"/>
                  <v:line id="Line 1457" o:spid="_x0000_s2477" style="position:absolute;visibility:visible;mso-wrap-style:square" from="3055,3947" to="307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oGOxQAAAN4AAAAPAAAAZHJzL2Rvd25yZXYueG1sRI/NbgIx&#10;DITvlfoOkStxqSALqlZoISCgpeXKzwNYG3cTdeOsNgGWt68PlXqz5fHMfMv1EFp1oz75yAamkwIU&#10;cR2t58bA5bwfz0GljGyxjUwGHpRgvXp+WmJl452PdDvlRokJpwoNuJy7SutUOwqYJrEjltt37ANm&#10;WftG2x7vYh5aPSuKUgf0LAkOO9o5qn9O12DgjZEPm9f20e0/ef7lP5zfvg/GjF6GzQJUpiH/i/++&#10;D1bqF2UpAIIjM+jVLwAAAP//AwBQSwECLQAUAAYACAAAACEA2+H2y+4AAACFAQAAEwAAAAAAAAAA&#10;AAAAAAAAAAAAW0NvbnRlbnRfVHlwZXNdLnhtbFBLAQItABQABgAIAAAAIQBa9CxbvwAAABUBAAAL&#10;AAAAAAAAAAAAAAAAAB8BAABfcmVscy8ucmVsc1BLAQItABQABgAIAAAAIQCmAoGOxQAAAN4AAAAP&#10;AAAAAAAAAAAAAAAAAAcCAABkcnMvZG93bnJldi54bWxQSwUGAAAAAAMAAwC3AAAA+QIAAAAA&#10;" strokecolor="silver" strokeweight="0"/>
                  <v:line id="Line 1458" o:spid="_x0000_s2478" style="position:absolute;visibility:visible;mso-wrap-style:square" from="3087,3947" to="310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iQVwAAAAN4AAAAPAAAAZHJzL2Rvd25yZXYueG1sRE/bisIw&#10;EH0X9h/CLPgia6pIka5RvOurlw8YmtkmbDMpTdT692Zhwbc5nOvMFp2rxZ3aYD0rGA0zEMSl15Yr&#10;BdfL7msKIkRkjbVnUvCkAIv5R2+GhfYPPtH9HCuRQjgUqMDE2BRShtKQwzD0DXHifnzrMCbYVlK3&#10;+EjhrpbjLMulQ8upwWBDa0Pl7/nmFEwY+bgc1M9mt+fpwW6NXW06pfqf3fIbRKQuvsX/7qNO87M8&#10;H8HfO+kGOX8BAAD//wMAUEsBAi0AFAAGAAgAAAAhANvh9svuAAAAhQEAABMAAAAAAAAAAAAAAAAA&#10;AAAAAFtDb250ZW50X1R5cGVzXS54bWxQSwECLQAUAAYACAAAACEAWvQsW78AAAAVAQAACwAAAAAA&#10;AAAAAAAAAAAfAQAAX3JlbHMvLnJlbHNQSwECLQAUAAYACAAAACEAyU4kFcAAAADeAAAADwAAAAAA&#10;AAAAAAAAAAAHAgAAZHJzL2Rvd25yZXYueG1sUEsFBgAAAAADAAMAtwAAAPQCAAAAAA==&#10;" strokecolor="silver" strokeweight="0"/>
                  <v:line id="Line 1459" o:spid="_x0000_s2479" style="position:absolute;visibility:visible;mso-wrap-style:square" from="3119,3947" to="313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LpiwAAAAN4AAAAPAAAAZHJzL2Rvd25yZXYueG1sRE/bisIw&#10;EH0X9h/CLPgia7oiRbpG8a6vXj5gaGabsM2kNFmtf28Ewbc5nOtM552rxZXaYD0r+B5mIIhLry1X&#10;Ci7n7dcERIjIGmvPpOBOAeazj94UC+1vfKTrKVYihXAoUIGJsSmkDKUhh2HoG+LE/frWYUywraRu&#10;8ZbCXS1HWZZLh5ZTg8GGVobKv9O/UzBm5MNiUN+b7Y4ne7sxdrnulOp/dosfEJG6+Ba/3Aed5md5&#10;PoLnO+kGOXsAAAD//wMAUEsBAi0AFAAGAAgAAAAhANvh9svuAAAAhQEAABMAAAAAAAAAAAAAAAAA&#10;AAAAAFtDb250ZW50X1R5cGVzXS54bWxQSwECLQAUAAYACAAAACEAWvQsW78AAAAVAQAACwAAAAAA&#10;AAAAAAAAAAAfAQAAX3JlbHMvLnJlbHNQSwECLQAUAAYACAAAACEAOZy6YsAAAADeAAAADwAAAAAA&#10;AAAAAAAAAAAHAgAAZHJzL2Rvd25yZXYueG1sUEsFBgAAAAADAAMAtwAAAPQCAAAAAA==&#10;" strokecolor="silver" strokeweight="0"/>
                  <v:line id="Line 1460" o:spid="_x0000_s2480" style="position:absolute;visibility:visible;mso-wrap-style:square" from="3151,3947" to="316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B/5wgAAAN4AAAAPAAAAZHJzL2Rvd25yZXYueG1sRE/dasIw&#10;FL4X9g7hDLwRTXWjSGdadOrWW3UPcGjOmrDmpDSZ1rdfBoPdnY/v92yq0XXiSkOwnhUsFxkI4sZr&#10;y62Cj8txvgYRIrLGzjMpuFOAqnyYbLDQ/sYnup5jK1IIhwIVmBj7QsrQGHIYFr4nTtynHxzGBIdW&#10;6gFvKdx1cpVluXRoOTUY7OnVUPN1/nYKnhm53s66e3984/W7PRi7249KTR/H7QuISGP8F/+5a53m&#10;Z3n+BL/vpBtk+QMAAP//AwBQSwECLQAUAAYACAAAACEA2+H2y+4AAACFAQAAEwAAAAAAAAAAAAAA&#10;AAAAAAAAW0NvbnRlbnRfVHlwZXNdLnhtbFBLAQItABQABgAIAAAAIQBa9CxbvwAAABUBAAALAAAA&#10;AAAAAAAAAAAAAB8BAABfcmVscy8ucmVsc1BLAQItABQABgAIAAAAIQBW0B/5wgAAAN4AAAAPAAAA&#10;AAAAAAAAAAAAAAcCAABkcnMvZG93bnJldi54bWxQSwUGAAAAAAMAAwC3AAAA9gIAAAAA&#10;" strokecolor="silver" strokeweight="0"/>
                  <v:line id="Line 1461" o:spid="_x0000_s2481" style="position:absolute;visibility:visible;mso-wrap-style:square" from="3183,3947" to="319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YeNwAAAAN4AAAAPAAAAZHJzL2Rvd25yZXYueG1sRE/bisIw&#10;EH0X9h/CLOyLrKmLFOkaxbu+evmAoZltwjaT0kStf28Ewbc5nOtMZp2rxZXaYD0rGA4yEMSl15Yr&#10;BefT5nsMIkRkjbVnUnCnALPpR2+ChfY3PtD1GCuRQjgUqMDE2BRShtKQwzDwDXHi/nzrMCbYVlK3&#10;eEvhrpY/WZZLh5ZTg8GGlobK/+PFKRgx8n7er+/NZsvjnV0bu1h1Sn19dvNfEJG6+Ba/3Hud5md5&#10;PoLnO+kGOX0AAAD//wMAUEsBAi0AFAAGAAgAAAAhANvh9svuAAAAhQEAABMAAAAAAAAAAAAAAAAA&#10;AAAAAFtDb250ZW50X1R5cGVzXS54bWxQSwECLQAUAAYACAAAACEAWvQsW78AAAAVAQAACwAAAAAA&#10;AAAAAAAAAAAfAQAAX3JlbHMvLnJlbHNQSwECLQAUAAYACAAAACEA2TmHjcAAAADeAAAADwAAAAAA&#10;AAAAAAAAAAAHAgAAZHJzL2Rvd25yZXYueG1sUEsFBgAAAAADAAMAtwAAAPQCAAAAAA==&#10;" strokecolor="silver" strokeweight="0"/>
                  <v:line id="Line 1462" o:spid="_x0000_s2482" style="position:absolute;visibility:visible;mso-wrap-style:square" from="3215,3947" to="323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SIWwgAAAN4AAAAPAAAAZHJzL2Rvd25yZXYueG1sRE/dasIw&#10;FL4X9g7hDLwRTZWtSGdadOrWW3UPcGjOmrDmpDSZ1rdfBoPdnY/v92yq0XXiSkOwnhUsFxkI4sZr&#10;y62Cj8txvgYRIrLGzjMpuFOAqnyYbLDQ/sYnup5jK1IIhwIVmBj7QsrQGHIYFr4nTtynHxzGBIdW&#10;6gFvKdx1cpVluXRoOTUY7OnVUPN1/nYKnhi53s66e3984/W7PRi7249KTR/H7QuISGP8F/+5a53m&#10;Z3n+DL/vpBtk+QMAAP//AwBQSwECLQAUAAYACAAAACEA2+H2y+4AAACFAQAAEwAAAAAAAAAAAAAA&#10;AAAAAAAAW0NvbnRlbnRfVHlwZXNdLnhtbFBLAQItABQABgAIAAAAIQBa9CxbvwAAABUBAAALAAAA&#10;AAAAAAAAAAAAAB8BAABfcmVscy8ucmVsc1BLAQItABQABgAIAAAAIQC2dSIWwgAAAN4AAAAPAAAA&#10;AAAAAAAAAAAAAAcCAABkcnMvZG93bnJldi54bWxQSwUGAAAAAAMAAwC3AAAA9gIAAAAA&#10;" strokecolor="silver" strokeweight="0"/>
                  <v:line id="Line 1463" o:spid="_x0000_s2483" style="position:absolute;visibility:visible;mso-wrap-style:square" from="3247,3947" to="326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7xhwgAAAN4AAAAPAAAAZHJzL2Rvd25yZXYueG1sRE/dasIw&#10;FL4X9g7hDLyRmW5IkWqU7qeut+oe4NAcm7DmpDRZrW9vBoPdnY/v92z3k+vESEOwnhU8LzMQxI3X&#10;llsFX+fqaQ0iRGSNnWdScKMA+93DbIuF9lc+0niKrUghHApUYGLsCylDY8hhWPqeOHEXPziMCQ6t&#10;1ANeU7jr5EuW5dKh5dRgsKc3Q8336ccpWDFyXS66W18deP1pP4x9fZ+Umj9O5QZEpCn+i//ctU7z&#10;szzP4feddIPc3QEAAP//AwBQSwECLQAUAAYACAAAACEA2+H2y+4AAACFAQAAEwAAAAAAAAAAAAAA&#10;AAAAAAAAW0NvbnRlbnRfVHlwZXNdLnhtbFBLAQItABQABgAIAAAAIQBa9CxbvwAAABUBAAALAAAA&#10;AAAAAAAAAAAAAB8BAABfcmVscy8ucmVsc1BLAQItABQABgAIAAAAIQBGp7xhwgAAAN4AAAAPAAAA&#10;AAAAAAAAAAAAAAcCAABkcnMvZG93bnJldi54bWxQSwUGAAAAAAMAAwC3AAAA9gIAAAAA&#10;" strokecolor="silver" strokeweight="0"/>
                  <v:line id="Line 1464" o:spid="_x0000_s2484" style="position:absolute;visibility:visible;mso-wrap-style:square" from="3279,3947" to="329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xn6wgAAAN4AAAAPAAAAZHJzL2Rvd25yZXYueG1sRE/dasIw&#10;FL4f+A7hCLsZmm6MKtW06Kabt/48wKE5NsHmpDSZ1rc3g8Huzsf3e5bV4FpxpT5YzwpepxkI4tpr&#10;y42C03E7mYMIEVlj65kU3ClAVY6ellhof+M9XQ+xESmEQ4EKTIxdIWWoDTkMU98RJ+7se4cxwb6R&#10;usdbCnetfMuyXDq0nBoMdvRhqL4cfpyCd0berV7ae7f94vm33Ri7/hyUeh4PqwWISEP8F/+5dzrN&#10;z/J8Br/vpBtk+QAAAP//AwBQSwECLQAUAAYACAAAACEA2+H2y+4AAACFAQAAEwAAAAAAAAAAAAAA&#10;AAAAAAAAW0NvbnRlbnRfVHlwZXNdLnhtbFBLAQItABQABgAIAAAAIQBa9CxbvwAAABUBAAALAAAA&#10;AAAAAAAAAAAAAB8BAABfcmVscy8ucmVsc1BLAQItABQABgAIAAAAIQAp6xn6wgAAAN4AAAAPAAAA&#10;AAAAAAAAAAAAAAcCAABkcnMvZG93bnJldi54bWxQSwUGAAAAAAMAAwC3AAAA9gIAAAAA&#10;" strokecolor="silver" strokeweight="0"/>
                  <v:line id="Line 1465" o:spid="_x0000_s2485" style="position:absolute;visibility:visible;mso-wrap-style:square" from="3311,3947" to="332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I2IxQAAAN4AAAAPAAAAZHJzL2Rvd25yZXYueG1sRI/NbgIx&#10;DITvlfoOkStxqSALqlZoISCgpeXKzwNYG3cTdeOsNgGWt68PlXqzNeOZz8v1EFp1oz75yAamkwIU&#10;cR2t58bA5bwfz0GljGyxjUwGHpRgvXp+WmJl452PdDvlRkkIpwoNuJy7SutUOwqYJrEjFu079gGz&#10;rH2jbY93CQ+tnhVFqQN6lgaHHe0c1T+nazDwxsiHzWv76PafPP/yH85v3wdjRi/DZgEq05D/zX/X&#10;Byv4RVkKr7wjM+jVLwAAAP//AwBQSwECLQAUAAYACAAAACEA2+H2y+4AAACFAQAAEwAAAAAAAAAA&#10;AAAAAAAAAAAAW0NvbnRlbnRfVHlwZXNdLnhtbFBLAQItABQABgAIAAAAIQBa9CxbvwAAABUBAAAL&#10;AAAAAAAAAAAAAAAAAB8BAABfcmVscy8ucmVsc1BLAQItABQABgAIAAAAIQBYdI2IxQAAAN4AAAAP&#10;AAAAAAAAAAAAAAAAAAcCAABkcnMvZG93bnJldi54bWxQSwUGAAAAAAMAAwC3AAAA+QIAAAAA&#10;" strokecolor="silver" strokeweight="0"/>
                  <v:line id="Line 1466" o:spid="_x0000_s2486" style="position:absolute;visibility:visible;mso-wrap-style:square" from="3343,3947" to="335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CgTwgAAAN4AAAAPAAAAZHJzL2Rvd25yZXYueG1sRE/NagIx&#10;EL4LfYcwBS9Ss4osdmsUq1X3qu0DDJvpJnQzWTZR17dvBMHbfHy/s1j1rhEX6oL1rGAyzkAQV15b&#10;rhX8fO/e5iBCRNbYeCYFNwqwWr4MFlhof+UjXU6xFimEQ4EKTIxtIWWoDDkMY98SJ+7Xdw5jgl0t&#10;dYfXFO4aOc2yXDq0nBoMtrQxVP2dzk7BjJHL9ai5tbs9zw/2y9jPba/U8LVff4CI1Men+OEudZqf&#10;5fk73N9JN8jlPwAAAP//AwBQSwECLQAUAAYACAAAACEA2+H2y+4AAACFAQAAEwAAAAAAAAAAAAAA&#10;AAAAAAAAW0NvbnRlbnRfVHlwZXNdLnhtbFBLAQItABQABgAIAAAAIQBa9CxbvwAAABUBAAALAAAA&#10;AAAAAAAAAAAAAB8BAABfcmVscy8ucmVsc1BLAQItABQABgAIAAAAIQA3OCgTwgAAAN4AAAAPAAAA&#10;AAAAAAAAAAAAAAcCAABkcnMvZG93bnJldi54bWxQSwUGAAAAAAMAAwC3AAAA9gIAAAAA&#10;" strokecolor="silver" strokeweight="0"/>
                  <v:line id="Line 1467" o:spid="_x0000_s2487" style="position:absolute;visibility:visible;mso-wrap-style:square" from="3375,3947" to="339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xdTxAAAAN4AAAAPAAAAZHJzL2Rvd25yZXYueG1sRI/BbgIx&#10;DETvSPxDZCQuqGRBFaAtAUGBliu0H2Bt3E3UjbPapLD8fX2o1Jstj2fmrbd9aNSNuuQjG5hNC1DE&#10;VbSeawOfH6enFaiUkS02kcnAgxJsN8PBGksb73yh2zXXSkw4lWjA5dyWWqfKUcA0jS2x3L5iFzDL&#10;2tXadngX89DoeVEsdEDPkuCwpVdH1ff1Jxh4ZuTzbtI82tMbr9790fn9oTdmPOp3L6Ay9flf/Pd9&#10;tlK/WCwFQHBkBr35BQAA//8DAFBLAQItABQABgAIAAAAIQDb4fbL7gAAAIUBAAATAAAAAAAAAAAA&#10;AAAAAAAAAABbQ29udGVudF9UeXBlc10ueG1sUEsBAi0AFAAGAAgAAAAhAFr0LFu/AAAAFQEAAAsA&#10;AAAAAAAAAAAAAAAAHwEAAF9yZWxzLy5yZWxzUEsBAi0AFAAGAAgAAAAhACPbF1PEAAAA3gAAAA8A&#10;AAAAAAAAAAAAAAAABwIAAGRycy9kb3ducmV2LnhtbFBLBQYAAAAAAwADALcAAAD4AgAAAAA=&#10;" strokecolor="silver" strokeweight="0"/>
                  <v:line id="Line 1468" o:spid="_x0000_s2488" style="position:absolute;visibility:visible;mso-wrap-style:square" from="3407,3947" to="342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7LIwgAAAN4AAAAPAAAAZHJzL2Rvd25yZXYueG1sRE/dasIw&#10;FL4f7B3CGexmrKlDtFSjuDmntzof4NCcNWHNSWmibd9+EQbenY/v9yzXg2vElbpgPSuYZDkI4spr&#10;y7WC8/futQARIrLGxjMpGCnAevX4sMRS+56PdD3FWqQQDiUqMDG2pZShMuQwZL4lTtyP7xzGBLta&#10;6g77FO4a+ZbnM+nQcmow2NKHoer3dHEKpox82Lw0Y7v74mJvP4193w5KPT8NmwWISEO8i//dB53m&#10;57P5BG7vpBvk6g8AAP//AwBQSwECLQAUAAYACAAAACEA2+H2y+4AAACFAQAAEwAAAAAAAAAAAAAA&#10;AAAAAAAAW0NvbnRlbnRfVHlwZXNdLnhtbFBLAQItABQABgAIAAAAIQBa9CxbvwAAABUBAAALAAAA&#10;AAAAAAAAAAAAAB8BAABfcmVscy8ucmVsc1BLAQItABQABgAIAAAAIQBMl7LIwgAAAN4AAAAPAAAA&#10;AAAAAAAAAAAAAAcCAABkcnMvZG93bnJldi54bWxQSwUGAAAAAAMAAwC3AAAA9gIAAAAA&#10;" strokecolor="silver" strokeweight="0"/>
                  <v:line id="Line 1469" o:spid="_x0000_s2489" style="position:absolute;visibility:visible;mso-wrap-style:square" from="3439,3947" to="345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Sy/wQAAAN4AAAAPAAAAZHJzL2Rvd25yZXYueG1sRE/bisIw&#10;EH1f8B/CCL4smiqLSjWK111fvXzA0IxNsJmUJmr9e7OwsG9zONeZL1tXiQc1wXpWMBxkIIgLry2X&#10;Ci7nfX8KIkRkjZVnUvCiAMtF52OOufZPPtLjFEuRQjjkqMDEWOdShsKQwzDwNXHirr5xGBNsSqkb&#10;fKZwV8lRlo2lQ8upwWBNG0PF7XR3Cr4Y+bD6rF71/punP3Zn7HrbKtXrtqsZiEht/Bf/uQ86zc/G&#10;kxH8vpNukIs3AAAA//8DAFBLAQItABQABgAIAAAAIQDb4fbL7gAAAIUBAAATAAAAAAAAAAAAAAAA&#10;AAAAAABbQ29udGVudF9UeXBlc10ueG1sUEsBAi0AFAAGAAgAAAAhAFr0LFu/AAAAFQEAAAsAAAAA&#10;AAAAAAAAAAAAHwEAAF9yZWxzLy5yZWxzUEsBAi0AFAAGAAgAAAAhALxFLL/BAAAA3gAAAA8AAAAA&#10;AAAAAAAAAAAABwIAAGRycy9kb3ducmV2LnhtbFBLBQYAAAAAAwADALcAAAD1AgAAAAA=&#10;" strokecolor="silver" strokeweight="0"/>
                  <v:line id="Line 1470" o:spid="_x0000_s2490" style="position:absolute;visibility:visible;mso-wrap-style:square" from="3471,3947" to="348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YkkwgAAAN4AAAAPAAAAZHJzL2Rvd25yZXYueG1sRE/NagIx&#10;EL4LfYcwBS+i2dpiZTWKrVr3WvUBhs24CW4myybV9e0bQfA2H9/vzJedq8WF2mA9K3gbZSCIS68t&#10;VwqOh+1wCiJEZI21Z1JwowDLxUtvjrn2V/6lyz5WIoVwyFGBibHJpQylIYdh5BvixJ186zAm2FZS&#10;t3hN4a6W4yybSIeWU4PBhr4Nlef9n1PwwcjFalDfmu0PT3d2Y+zXulOq/9qtZiAidfEpfrgLneZn&#10;k893uL+TbpCLfwAAAP//AwBQSwECLQAUAAYACAAAACEA2+H2y+4AAACFAQAAEwAAAAAAAAAAAAAA&#10;AAAAAAAAW0NvbnRlbnRfVHlwZXNdLnhtbFBLAQItABQABgAIAAAAIQBa9CxbvwAAABUBAAALAAAA&#10;AAAAAAAAAAAAAB8BAABfcmVscy8ucmVsc1BLAQItABQABgAIAAAAIQDTCYkkwgAAAN4AAAAPAAAA&#10;AAAAAAAAAAAAAAcCAABkcnMvZG93bnJldi54bWxQSwUGAAAAAAMAAwC3AAAA9gIAAAAA&#10;" strokecolor="silver" strokeweight="0"/>
                  <v:line id="Line 1471" o:spid="_x0000_s2491" style="position:absolute;visibility:visible;mso-wrap-style:square" from="3503,3947" to="351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BFQwgAAAN4AAAAPAAAAZHJzL2Rvd25yZXYueG1sRE/NagIx&#10;EL4XfIcwQi9FsxaxshpF22q9Vn2AYTPdhCaTZZOuu2/fFITe5uP7nfW290501EYbWMFsWoAgroK2&#10;XCu4Xg6TJYiYkDW6wKRgoAjbzehhjaUON/6k7pxqkUM4lqjApNSUUsbKkMc4DQ1x5r5C6zFl2NZS&#10;t3jL4d7J56JYSI+Wc4PBhl4NVd/nH69gzsin3ZMbmsORlx/23dj9W6/U47jfrUAk6tO/+O4+6Ty/&#10;WLzM4e+dfIPc/AIAAP//AwBQSwECLQAUAAYACAAAACEA2+H2y+4AAACFAQAAEwAAAAAAAAAAAAAA&#10;AAAAAAAAW0NvbnRlbnRfVHlwZXNdLnhtbFBLAQItABQABgAIAAAAIQBa9CxbvwAAABUBAAALAAAA&#10;AAAAAAAAAAAAAB8BAABfcmVscy8ucmVsc1BLAQItABQABgAIAAAAIQBc4BFQwgAAAN4AAAAPAAAA&#10;AAAAAAAAAAAAAAcCAABkcnMvZG93bnJldi54bWxQSwUGAAAAAAMAAwC3AAAA9gIAAAAA&#10;" strokecolor="silver" strokeweight="0"/>
                  <v:line id="Line 1472" o:spid="_x0000_s2492" style="position:absolute;visibility:visible;mso-wrap-style:square" from="3535,3947" to="355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LTLwgAAAN4AAAAPAAAAZHJzL2Rvd25yZXYueG1sRE/NagIx&#10;EL4LfYcwBS+i2UprZTWKrVr3WvUBhs24CW4myybV9e0bQfA2H9/vzJedq8WF2mA9K3gbZSCIS68t&#10;VwqOh+1wCiJEZI21Z1JwowDLxUtvjrn2V/6lyz5WIoVwyFGBibHJpQylIYdh5BvixJ186zAm2FZS&#10;t3hN4a6W4yybSIeWU4PBhr4Nlef9n1PwzsjFalDfmu0PT3d2Y+zXulOq/9qtZiAidfEpfrgLneZn&#10;k88PuL+TbpCLfwAAAP//AwBQSwECLQAUAAYACAAAACEA2+H2y+4AAACFAQAAEwAAAAAAAAAAAAAA&#10;AAAAAAAAW0NvbnRlbnRfVHlwZXNdLnhtbFBLAQItABQABgAIAAAAIQBa9CxbvwAAABUBAAALAAAA&#10;AAAAAAAAAAAAAB8BAABfcmVscy8ucmVsc1BLAQItABQABgAIAAAAIQAzrLTLwgAAAN4AAAAPAAAA&#10;AAAAAAAAAAAAAAcCAABkcnMvZG93bnJldi54bWxQSwUGAAAAAAMAAwC3AAAA9gIAAAAA&#10;" strokecolor="silver" strokeweight="0"/>
                  <v:line id="Line 1473" o:spid="_x0000_s2493" style="position:absolute;visibility:visible;mso-wrap-style:square" from="3567,3947" to="358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iq8wgAAAN4AAAAPAAAAZHJzL2Rvd25yZXYueG1sRE/dasIw&#10;FL4f+A7hCLsZmm6MKtW06Kabt/48wKE5NsHmpDSZ1rc3g8Huzsf3e5bV4FpxpT5YzwpepxkI4tpr&#10;y42C03E7mYMIEVlj65kU3ClAVY6ellhof+M9XQ+xESmEQ4EKTIxdIWWoDTkMU98RJ+7se4cxwb6R&#10;usdbCnetfMuyXDq0nBoMdvRhqL4cfpyCd0berV7ae7f94vm33Ri7/hyUeh4PqwWISEP8F/+5dzrN&#10;z/JZDr/vpBtk+QAAAP//AwBQSwECLQAUAAYACAAAACEA2+H2y+4AAACFAQAAEwAAAAAAAAAAAAAA&#10;AAAAAAAAW0NvbnRlbnRfVHlwZXNdLnhtbFBLAQItABQABgAIAAAAIQBa9CxbvwAAABUBAAALAAAA&#10;AAAAAAAAAAAAAB8BAABfcmVscy8ucmVsc1BLAQItABQABgAIAAAAIQDDfiq8wgAAAN4AAAAPAAAA&#10;AAAAAAAAAAAAAAcCAABkcnMvZG93bnJldi54bWxQSwUGAAAAAAMAAwC3AAAA9gIAAAAA&#10;" strokecolor="silver" strokeweight="0"/>
                  <v:line id="Line 1474" o:spid="_x0000_s2494" style="position:absolute;visibility:visible;mso-wrap-style:square" from="3599,3947" to="361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o8nwgAAAN4AAAAPAAAAZHJzL2Rvd25yZXYueG1sRE/dasIw&#10;FL4f+A7hDLwZM52MKtUoOu3m7dwe4NAcm7DmpDTRtm9vBoPdnY/v96y3g2vEjbpgPSt4mWUgiCuv&#10;LdcKvr/K5yWIEJE1Np5JwUgBtpvJwxoL7Xv+pNs51iKFcChQgYmxLaQMlSGHYeZb4sRdfOcwJtjV&#10;UnfYp3DXyHmW5dKh5dRgsKU3Q9XP+eoUvDLyaffUjG35zssPezR2fxiUmj4OuxWISEP8F/+5TzrN&#10;z/LFAn7fSTfIzR0AAP//AwBQSwECLQAUAAYACAAAACEA2+H2y+4AAACFAQAAEwAAAAAAAAAAAAAA&#10;AAAAAAAAW0NvbnRlbnRfVHlwZXNdLnhtbFBLAQItABQABgAIAAAAIQBa9CxbvwAAABUBAAALAAAA&#10;AAAAAAAAAAAAAB8BAABfcmVscy8ucmVsc1BLAQItABQABgAIAAAAIQCsMo8nwgAAAN4AAAAPAAAA&#10;AAAAAAAAAAAAAAcCAABkcnMvZG93bnJldi54bWxQSwUGAAAAAAMAAwC3AAAA9gIAAAAA&#10;" strokecolor="silver" strokeweight="0"/>
                  <v:line id="Line 1475" o:spid="_x0000_s2495" style="position:absolute;visibility:visible;mso-wrap-style:square" from="3631,3947" to="364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RtVxAAAAN4AAAAPAAAAZHJzL2Rvd25yZXYueG1sRI/BbgIx&#10;DETvSPxDZCQuqGRBFaAtAUGBliu0H2Bt3E3UjbPapLD8fX2o1JutGc88r7d9aNSNuuQjG5hNC1DE&#10;VbSeawOfH6enFaiUkS02kcnAgxJsN8PBGksb73yh2zXXSkI4lWjA5dyWWqfKUcA0jS2xaF+xC5hl&#10;7WptO7xLeGj0vCgWOqBnaXDY0quj6vv6Eww8M/J5N2ke7emNV+/+6Pz+0BszHvW7F1CZ+vxv/rs+&#10;W8EvFkvhlXdkBr35BQAA//8DAFBLAQItABQABgAIAAAAIQDb4fbL7gAAAIUBAAATAAAAAAAAAAAA&#10;AAAAAAAAAABbQ29udGVudF9UeXBlc10ueG1sUEsBAi0AFAAGAAgAAAAhAFr0LFu/AAAAFQEAAAsA&#10;AAAAAAAAAAAAAAAAHwEAAF9yZWxzLy5yZWxzUEsBAi0AFAAGAAgAAAAhAN2tG1XEAAAA3gAAAA8A&#10;AAAAAAAAAAAAAAAABwIAAGRycy9kb3ducmV2LnhtbFBLBQYAAAAAAwADALcAAAD4AgAAAAA=&#10;" strokecolor="silver" strokeweight="0"/>
                  <v:line id="Line 1476" o:spid="_x0000_s2496" style="position:absolute;visibility:visible;mso-wrap-style:square" from="3663,3947" to="367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b7OwgAAAN4AAAAPAAAAZHJzL2Rvd25yZXYueG1sRE/NagIx&#10;EL4LfYcwhV6kZi1idd2saFut16oPMGzGTXAzWTaprm9vCgVv8/H9TrHsXSMu1AXrWcF4lIEgrry2&#10;XCs4HjavMxAhImtsPJOCGwVYlk+DAnPtr/xDl32sRQrhkKMCE2ObSxkqQw7DyLfEiTv5zmFMsKul&#10;7vCawl0j37JsKh1aTg0GW/owVJ33v07BhJF3q2Fzazdbnn3bL2PXn71SL8/9agEiUh8f4n/3Tqf5&#10;2fR9Dn/vpBtkeQcAAP//AwBQSwECLQAUAAYACAAAACEA2+H2y+4AAACFAQAAEwAAAAAAAAAAAAAA&#10;AAAAAAAAW0NvbnRlbnRfVHlwZXNdLnhtbFBLAQItABQABgAIAAAAIQBa9CxbvwAAABUBAAALAAAA&#10;AAAAAAAAAAAAAB8BAABfcmVscy8ucmVsc1BLAQItABQABgAIAAAAIQCy4b7OwgAAAN4AAAAPAAAA&#10;AAAAAAAAAAAAAAcCAABkcnMvZG93bnJldi54bWxQSwUGAAAAAAMAAwC3AAAA9gIAAAAA&#10;" strokecolor="silver" strokeweight="0"/>
                  <v:line id="Line 1477" o:spid="_x0000_s2497" style="position:absolute;visibility:visible;mso-wrap-style:square" from="3695,3947" to="371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md0xQAAAN4AAAAPAAAAZHJzL2Rvd25yZXYueG1sRI/NbsIw&#10;EITvSH0HaytxQeAUIRQFDKI/tFxJ+wCreBtbjddR7EJ4++4Bqbdd7ezMfNv9GDp1oSH5yAaeFgUo&#10;4iZaz62Br8/jvASVMrLFLjIZuFGC/e5hssXKxiuf6VLnVokJpwoNuJz7SuvUOAqYFrEnltt3HAJm&#10;WYdW2wGvYh46vSyKtQ7oWRIc9vTiqPmpf4OBFSOfDrPu1h/fufzwb84/v47GTB/HwwZUpjH/i+/f&#10;Jyv1i3UpAIIjM+jdHwAAAP//AwBQSwECLQAUAAYACAAAACEA2+H2y+4AAACFAQAAEwAAAAAAAAAA&#10;AAAAAAAAAAAAW0NvbnRlbnRfVHlwZXNdLnhtbFBLAQItABQABgAIAAAAIQBa9CxbvwAAABUBAAAL&#10;AAAAAAAAAAAAAAAAAB8BAABfcmVscy8ucmVsc1BLAQItABQABgAIAAAAIQAWDmd0xQAAAN4AAAAP&#10;AAAAAAAAAAAAAAAAAAcCAABkcnMvZG93bnJldi54bWxQSwUGAAAAAAMAAwC3AAAA+QIAAAAA&#10;" strokecolor="silver" strokeweight="0"/>
                  <v:line id="Line 1478" o:spid="_x0000_s2498" style="position:absolute;visibility:visible;mso-wrap-style:square" from="3727,3947" to="374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sLvwgAAAN4AAAAPAAAAZHJzL2Rvd25yZXYueG1sRE/bagIx&#10;EH0v9B/CFPpSNLulyLIaxV6svmr7AcNm3AQ3k2WT7uXvG0HwbQ7nOqvN6BrRUxesZwX5PANBXHlt&#10;uVbw+7ObFSBCRNbYeCYFEwXYrB8fVlhqP/CR+lOsRQrhUKICE2NbShkqQw7D3LfEiTv7zmFMsKul&#10;7nBI4a6Rr1m2kA4tpwaDLX0Yqi6nP6fgjZEP25dmanffXOztl7Hvn6NSz0/jdgki0hjv4pv7oNP8&#10;bFHkcH0n3SDX/wAAAP//AwBQSwECLQAUAAYACAAAACEA2+H2y+4AAACFAQAAEwAAAAAAAAAAAAAA&#10;AAAAAAAAW0NvbnRlbnRfVHlwZXNdLnhtbFBLAQItABQABgAIAAAAIQBa9CxbvwAAABUBAAALAAAA&#10;AAAAAAAAAAAAAB8BAABfcmVscy8ucmVsc1BLAQItABQABgAIAAAAIQB5QsLvwgAAAN4AAAAPAAAA&#10;AAAAAAAAAAAAAAcCAABkcnMvZG93bnJldi54bWxQSwUGAAAAAAMAAwC3AAAA9gIAAAAA&#10;" strokecolor="silver" strokeweight="0"/>
                  <v:line id="Line 1479" o:spid="_x0000_s2499" style="position:absolute;visibility:visible;mso-wrap-style:square" from="3759,3947" to="377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FyYwAAAAN4AAAAPAAAAZHJzL2Rvd25yZXYueG1sRE/bisIw&#10;EH0X/Icwgi+ypiuLlK5RvK6+evmAoZltwjaT0mS1/r0RBN/mcK4zW3SuFldqg/Ws4HOcgSAuvbZc&#10;Kbicdx85iBCRNdaeScGdAizm/d4MC+1vfKTrKVYihXAoUIGJsSmkDKUhh2HsG+LE/frWYUywraRu&#10;8ZbCXS0nWTaVDi2nBoMNrQ2Vf6d/p+CLkQ/LUX1vdj+c7+3W2NWmU2o46JbfICJ18S1+uQ86zc+m&#10;+QSe76Qb5PwBAAD//wMAUEsBAi0AFAAGAAgAAAAhANvh9svuAAAAhQEAABMAAAAAAAAAAAAAAAAA&#10;AAAAAFtDb250ZW50X1R5cGVzXS54bWxQSwECLQAUAAYACAAAACEAWvQsW78AAAAVAQAACwAAAAAA&#10;AAAAAAAAAAAfAQAAX3JlbHMvLnJlbHNQSwECLQAUAAYACAAAACEAiZBcmMAAAADeAAAADwAAAAAA&#10;AAAAAAAAAAAHAgAAZHJzL2Rvd25yZXYueG1sUEsFBgAAAAADAAMAtwAAAPQCAAAAAA==&#10;" strokecolor="silver" strokeweight="0"/>
                  <v:line id="Line 1480" o:spid="_x0000_s2500" style="position:absolute;visibility:visible;mso-wrap-style:square" from="3791,3947" to="380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PkDwgAAAN4AAAAPAAAAZHJzL2Rvd25yZXYueG1sRE/dasIw&#10;FL4XfIdwhN3ITDeHlGpa3I9bb3U+wKE5NsHmpDSZ1rc3g8Huzsf3ezbV6DpxoSFYzwqeFhkI4sZr&#10;y62C4/fuMQcRIrLGzjMpuFGAqpxONlhof+U9XQ6xFSmEQ4EKTIx9IWVoDDkMC98TJ+7kB4cxwaGV&#10;esBrCnedfM6ylXRoOTUY7OnNUHM+/DgFL4xcb+fdrd99cv5lP4x9fR+VepiN2zWISGP8F/+5a53m&#10;Z6t8Cb/vpBtkeQcAAP//AwBQSwECLQAUAAYACAAAACEA2+H2y+4AAACFAQAAEwAAAAAAAAAAAAAA&#10;AAAAAAAAW0NvbnRlbnRfVHlwZXNdLnhtbFBLAQItABQABgAIAAAAIQBa9CxbvwAAABUBAAALAAAA&#10;AAAAAAAAAAAAAB8BAABfcmVscy8ucmVsc1BLAQItABQABgAIAAAAIQDm3PkDwgAAAN4AAAAPAAAA&#10;AAAAAAAAAAAAAAcCAABkcnMvZG93bnJldi54bWxQSwUGAAAAAAMAAwC3AAAA9gIAAAAA&#10;" strokecolor="silver" strokeweight="0"/>
                  <v:line id="Line 1481" o:spid="_x0000_s2501" style="position:absolute;visibility:visible;mso-wrap-style:square" from="3823,3947" to="383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WF3wgAAAN4AAAAPAAAAZHJzL2Rvd25yZXYueG1sRE/bagIx&#10;EH0v9B/CFHwpmq2ILKtR7GWtr9p+wLAZN8HNZNmke/l7Uyj0bQ7nOtv96BrRUxesZwUviwwEceW1&#10;5VrB91c5z0GEiKyx8UwKJgqw3z0+bLHQfuAz9ZdYixTCoUAFJsa2kDJUhhyGhW+JE3f1ncOYYFdL&#10;3eGQwl0jl1m2lg4tpwaDLb0Zqm6XH6dgxcinw3MzteWR80/7Yezr+6jU7Gk8bEBEGuO/+M990ml+&#10;ts5X8PtOukHu7gAAAP//AwBQSwECLQAUAAYACAAAACEA2+H2y+4AAACFAQAAEwAAAAAAAAAAAAAA&#10;AAAAAAAAW0NvbnRlbnRfVHlwZXNdLnhtbFBLAQItABQABgAIAAAAIQBa9CxbvwAAABUBAAALAAAA&#10;AAAAAAAAAAAAAB8BAABfcmVscy8ucmVsc1BLAQItABQABgAIAAAAIQBpNWF3wgAAAN4AAAAPAAAA&#10;AAAAAAAAAAAAAAcCAABkcnMvZG93bnJldi54bWxQSwUGAAAAAAMAAwC3AAAA9gIAAAAA&#10;" strokecolor="silver" strokeweight="0"/>
                  <v:line id="Line 1482" o:spid="_x0000_s2502" style="position:absolute;visibility:visible;mso-wrap-style:square" from="3855,3947" to="387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cTswgAAAN4AAAAPAAAAZHJzL2Rvd25yZXYueG1sRE/dasIw&#10;FL4XfIdwhN3ITDeclGpa3I9bb3U+wKE5NsHmpDSZ1rc3g8Huzsf3ezbV6DpxoSFYzwqeFhkI4sZr&#10;y62C4/fuMQcRIrLGzjMpuFGAqpxONlhof+U9XQ6xFSmEQ4EKTIx9IWVoDDkMC98TJ+7kB4cxwaGV&#10;esBrCnedfM6ylXRoOTUY7OnNUHM+/DgFS0aut/Pu1u8+Of+yH8a+vo9KPczG7RpEpDH+i//ctU7z&#10;s1X+Ar/vpBtkeQcAAP//AwBQSwECLQAUAAYACAAAACEA2+H2y+4AAACFAQAAEwAAAAAAAAAAAAAA&#10;AAAAAAAAW0NvbnRlbnRfVHlwZXNdLnhtbFBLAQItABQABgAIAAAAIQBa9CxbvwAAABUBAAALAAAA&#10;AAAAAAAAAAAAAB8BAABfcmVscy8ucmVsc1BLAQItABQABgAIAAAAIQAGecTswgAAAN4AAAAPAAAA&#10;AAAAAAAAAAAAAAcCAABkcnMvZG93bnJldi54bWxQSwUGAAAAAAMAAwC3AAAA9gIAAAAA&#10;" strokecolor="silver" strokeweight="0"/>
                  <v:line id="Line 1483" o:spid="_x0000_s2503" style="position:absolute;visibility:visible;mso-wrap-style:square" from="3887,3947" to="390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1qbwgAAAN4AAAAPAAAAZHJzL2Rvd25yZXYueG1sRE/dasIw&#10;FL4f+A7hDLwZmk5GKZ1p0ambt3M+wKE5a8Kak9JErW9vBGF35+P7Pct6dJ040xCsZwWv8wwEceO1&#10;5VbB8Wc3K0CEiKyx80wKrhSgriZPSyy1v/A3nQ+xFSmEQ4kKTIx9KWVoDDkMc98TJ+7XDw5jgkMr&#10;9YCXFO46uciyXDq0nBoM9vRhqPk7nJyCN0ber166a7/75OLLbo1db0alps/j6h1EpDH+ix/uvU7z&#10;s7zI4f5OukFWNwAAAP//AwBQSwECLQAUAAYACAAAACEA2+H2y+4AAACFAQAAEwAAAAAAAAAAAAAA&#10;AAAAAAAAW0NvbnRlbnRfVHlwZXNdLnhtbFBLAQItABQABgAIAAAAIQBa9CxbvwAAABUBAAALAAAA&#10;AAAAAAAAAAAAAB8BAABfcmVscy8ucmVsc1BLAQItABQABgAIAAAAIQD2q1qbwgAAAN4AAAAPAAAA&#10;AAAAAAAAAAAAAAcCAABkcnMvZG93bnJldi54bWxQSwUGAAAAAAMAAwC3AAAA9gIAAAAA&#10;" strokecolor="silver" strokeweight="0"/>
                  <v:line id="Line 1484" o:spid="_x0000_s2504" style="position:absolute;visibility:visible;mso-wrap-style:square" from="3919,3947" to="393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8AwgAAAN4AAAAPAAAAZHJzL2Rvd25yZXYueG1sRE/dasIw&#10;FL4f+A7hCLsZM90QLZ2x1E233qp7gENz1gSbk9JkWt/eCIPdnY/v96zK0XXiTEOwnhW8zDIQxI3X&#10;llsF38fdcw4iRGSNnWdScKUA5XrysMJC+wvv6XyIrUghHApUYGLsCylDY8hhmPmeOHE/fnAYExxa&#10;qQe8pHDXydcsW0iHllODwZ7eDTWnw69TMGfkunrqrv3uk/MvuzV28zEq9TgdqzcQkcb4L/5z1zrN&#10;zxb5Eu7vpBvk+gYAAP//AwBQSwECLQAUAAYACAAAACEA2+H2y+4AAACFAQAAEwAAAAAAAAAAAAAA&#10;AAAAAAAAW0NvbnRlbnRfVHlwZXNdLnhtbFBLAQItABQABgAIAAAAIQBa9CxbvwAAABUBAAALAAAA&#10;AAAAAAAAAAAAAB8BAABfcmVscy8ucmVsc1BLAQItABQABgAIAAAAIQCZ5/8AwgAAAN4AAAAPAAAA&#10;AAAAAAAAAAAAAAcCAABkcnMvZG93bnJldi54bWxQSwUGAAAAAAMAAwC3AAAA9gIAAAAA&#10;" strokecolor="silver" strokeweight="0"/>
                  <v:line id="Line 1485" o:spid="_x0000_s2505" style="position:absolute;visibility:visible;mso-wrap-style:square" from="3951,3947" to="396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GtyxQAAAN4AAAAPAAAAZHJzL2Rvd25yZXYueG1sRI/NbsIw&#10;EITvSH0HaytxQeAUIRQFDKI/tFxJ+wCreBtbjddR7EJ4++4BqbddzezMt9v9GDp1oSH5yAaeFgUo&#10;4iZaz62Br8/jvASVMrLFLjIZuFGC/e5hssXKxiuf6VLnVkkIpwoNuJz7SuvUOAqYFrEnFu07DgGz&#10;rEOr7YBXCQ+dXhbFWgf0LA0Oe3px1PzUv8HAipFPh1l364/vXH74N+efX0djpo/jYQMq05j/zffr&#10;kxX8Yl0Kr7wjM+jdHwAAAP//AwBQSwECLQAUAAYACAAAACEA2+H2y+4AAACFAQAAEwAAAAAAAAAA&#10;AAAAAAAAAAAAW0NvbnRlbnRfVHlwZXNdLnhtbFBLAQItABQABgAIAAAAIQBa9CxbvwAAABUBAAAL&#10;AAAAAAAAAAAAAAAAAB8BAABfcmVscy8ucmVsc1BLAQItABQABgAIAAAAIQDoeGtyxQAAAN4AAAAP&#10;AAAAAAAAAAAAAAAAAAcCAABkcnMvZG93bnJldi54bWxQSwUGAAAAAAMAAwC3AAAA+QIAAAAA&#10;" strokecolor="silver" strokeweight="0"/>
                  <v:line id="Line 1486" o:spid="_x0000_s2506" style="position:absolute;visibility:visible;mso-wrap-style:square" from="3983,3947" to="399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M7pwQAAAN4AAAAPAAAAZHJzL2Rvd25yZXYueG1sRE/bagIx&#10;EH0X+g9hCr6IZpUi29UoVuvlVesHDJtxE7qZLJuo6983BcG3OZzrzJedq8WN2mA9KxiPMhDEpdeW&#10;KwXnn+0wBxEissbaMyl4UIDl4q03x0L7Ox/pdoqVSCEcClRgYmwKKUNpyGEY+YY4cRffOowJtpXU&#10;Ld5TuKvlJMum0qHl1GCwobWh8vd0dQo+GPmwGtSPZrvjfG+/jf3adEr137vVDESkLr7ET/dBp/nZ&#10;NP+E/3fSDXLxBwAA//8DAFBLAQItABQABgAIAAAAIQDb4fbL7gAAAIUBAAATAAAAAAAAAAAAAAAA&#10;AAAAAABbQ29udGVudF9UeXBlc10ueG1sUEsBAi0AFAAGAAgAAAAhAFr0LFu/AAAAFQEAAAsAAAAA&#10;AAAAAAAAAAAAHwEAAF9yZWxzLy5yZWxzUEsBAi0AFAAGAAgAAAAhAIc0zunBAAAA3gAAAA8AAAAA&#10;AAAAAAAAAAAABwIAAGRycy9kb3ducmV2LnhtbFBLBQYAAAAAAwADALcAAAD1AgAAAAA=&#10;" strokecolor="silver" strokeweight="0"/>
                  <v:line id="Line 1487" o:spid="_x0000_s2507" style="position:absolute;visibility:visible;mso-wrap-style:square" from="4015,3947" to="403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GpxAAAAN4AAAAPAAAAZHJzL2Rvd25yZXYueG1sRI/BbgIx&#10;DETvSPxDZCQuqGRBFaJbAoICLVegH2Bt3E3UjbPapLD8fX2o1Jstj2fmrTZ9aNSNuuQjG5hNC1DE&#10;VbSeawOf1+PTElTKyBabyGTgQQk26+FghaWNdz7T7ZJrJSacSjTgcm5LrVPlKGCaxpZYbl+xC5hl&#10;7WptO7yLeWj0vCgWOqBnSXDY0puj6vvyEww8M/JpO2ke7fGdlx/+4Pxu3xszHvXbV1CZ+vwv/vs+&#10;WalfLF4EQHBkBr3+BQAA//8DAFBLAQItABQABgAIAAAAIQDb4fbL7gAAAIUBAAATAAAAAAAAAAAA&#10;AAAAAAAAAABbQ29udGVudF9UeXBlc10ueG1sUEsBAi0AFAAGAAgAAAAhAFr0LFu/AAAAFQEAAAsA&#10;AAAAAAAAAAAAAAAAHwEAAF9yZWxzLy5yZWxzUEsBAi0AFAAGAAgAAAAhAJPX8anEAAAA3gAAAA8A&#10;AAAAAAAAAAAAAAAABwIAAGRycy9kb3ducmV2LnhtbFBLBQYAAAAAAwADALcAAAD4AgAAAAA=&#10;" strokecolor="silver" strokeweight="0"/>
                  <v:line id="Line 1488" o:spid="_x0000_s2508" style="position:absolute;visibility:visible;mso-wrap-style:square" from="4047,3947" to="406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1QywgAAAN4AAAAPAAAAZHJzL2Rvd25yZXYueG1sRE/dasIw&#10;FL4f7B3CGexmrKlDxFWjuDmnt1Yf4NCcNWHNSWmibd9+EQbenY/v9yzXg2vElbpgPSuYZDkI4spr&#10;y7WC82n3OgcRIrLGxjMpGCnAevX4sMRC+56PdC1jLVIIhwIVmBjbQspQGXIYMt8SJ+7Hdw5jgl0t&#10;dYd9CneNfMvzmXRoOTUYbOnTUPVbXpyCKSMfNi/N2O6+eb63X8Z+bAelnp+GzQJEpCHexf/ug07z&#10;89n7BG7vpBvk6g8AAP//AwBQSwECLQAUAAYACAAAACEA2+H2y+4AAACFAQAAEwAAAAAAAAAAAAAA&#10;AAAAAAAAW0NvbnRlbnRfVHlwZXNdLnhtbFBLAQItABQABgAIAAAAIQBa9CxbvwAAABUBAAALAAAA&#10;AAAAAAAAAAAAAB8BAABfcmVscy8ucmVsc1BLAQItABQABgAIAAAAIQD8m1QywgAAAN4AAAAPAAAA&#10;AAAAAAAAAAAAAAcCAABkcnMvZG93bnJldi54bWxQSwUGAAAAAAMAAwC3AAAA9gIAAAAA&#10;" strokecolor="silver" strokeweight="0"/>
                  <v:line id="Line 1489" o:spid="_x0000_s2509" style="position:absolute;visibility:visible;mso-wrap-style:square" from="4079,3947" to="409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cpFwQAAAN4AAAAPAAAAZHJzL2Rvd25yZXYueG1sRE/bisIw&#10;EH1f8B/CCL4smiqLaDWK111fvXzA0IxNsJmUJmr9e7OwsG9zONeZL1tXiQc1wXpWMBxkIIgLry2X&#10;Ci7nfX8CIkRkjZVnUvCiAMtF52OOufZPPtLjFEuRQjjkqMDEWOdShsKQwzDwNXHirr5xGBNsSqkb&#10;fKZwV8lRlo2lQ8upwWBNG0PF7XR3Cr4Y+bD6rF71/psnP3Zn7HrbKtXrtqsZiEht/Bf/uQ86zc/G&#10;0xH8vpNukIs3AAAA//8DAFBLAQItABQABgAIAAAAIQDb4fbL7gAAAIUBAAATAAAAAAAAAAAAAAAA&#10;AAAAAABbQ29udGVudF9UeXBlc10ueG1sUEsBAi0AFAAGAAgAAAAhAFr0LFu/AAAAFQEAAAsAAAAA&#10;AAAAAAAAAAAAHwEAAF9yZWxzLy5yZWxzUEsBAi0AFAAGAAgAAAAhAAxJykXBAAAA3gAAAA8AAAAA&#10;AAAAAAAAAAAABwIAAGRycy9kb3ducmV2LnhtbFBLBQYAAAAAAwADALcAAAD1AgAAAAA=&#10;" strokecolor="silver" strokeweight="0"/>
                  <v:line id="Line 1490" o:spid="_x0000_s2510" style="position:absolute;visibility:visible;mso-wrap-style:square" from="4111,3947" to="412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W/ewgAAAN4AAAAPAAAAZHJzL2Rvd25yZXYueG1sRE/NagIx&#10;EL4LfYcwBS9Ss7VFdDWKrVr3WvUBhs24CW4myybV9e0bQfA2H9/vzJedq8WF2mA9K3gfZiCIS68t&#10;VwqOh+3bBESIyBprz6TgRgGWi5feHHPtr/xLl32sRArhkKMCE2OTSxlKQw7D0DfEiTv51mFMsK2k&#10;bvGawl0tR1k2lg4tpwaDDX0bKs/7P6fgk5GL1aC+NdsfnuzsxtivdadU/7VbzUBE6uJT/HAXOs3P&#10;xtMPuL+TbpCLfwAAAP//AwBQSwECLQAUAAYACAAAACEA2+H2y+4AAACFAQAAEwAAAAAAAAAAAAAA&#10;AAAAAAAAW0NvbnRlbnRfVHlwZXNdLnhtbFBLAQItABQABgAIAAAAIQBa9CxbvwAAABUBAAALAAAA&#10;AAAAAAAAAAAAAB8BAABfcmVscy8ucmVsc1BLAQItABQABgAIAAAAIQBjBW/ewgAAAN4AAAAPAAAA&#10;AAAAAAAAAAAAAAcCAABkcnMvZG93bnJldi54bWxQSwUGAAAAAAMAAwC3AAAA9gIAAAAA&#10;" strokecolor="silver" strokeweight="0"/>
                  <v:line id="Line 1491" o:spid="_x0000_s2511" style="position:absolute;visibility:visible;mso-wrap-style:square" from="4143,3947" to="415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PeqwQAAAN4AAAAPAAAAZHJzL2Rvd25yZXYueG1sRE/bisIw&#10;EH0X9h/CLPgia7oi4lajuF5WX718wNCMTbCZlCZq/XsjLPg2h3Od6bx1lbhRE6xnBd/9DARx4bXl&#10;UsHpuPkagwgRWWPlmRQ8KMB89tGZYq79nfd0O8RSpBAOOSowMda5lKEw5DD0fU2cuLNvHMYEm1Lq&#10;Bu8p3FVykGUj6dByajBY09JQcTlcnYIhI+8WvepRb/54vLVrY39XrVLdz3YxARGpjW/xv3un0/xs&#10;9DOE1zvpBjl7AgAA//8DAFBLAQItABQABgAIAAAAIQDb4fbL7gAAAIUBAAATAAAAAAAAAAAAAAAA&#10;AAAAAABbQ29udGVudF9UeXBlc10ueG1sUEsBAi0AFAAGAAgAAAAhAFr0LFu/AAAAFQEAAAsAAAAA&#10;AAAAAAAAAAAAHwEAAF9yZWxzLy5yZWxzUEsBAi0AFAAGAAgAAAAhAOzs96rBAAAA3gAAAA8AAAAA&#10;AAAAAAAAAAAABwIAAGRycy9kb3ducmV2LnhtbFBLBQYAAAAAAwADALcAAAD1AgAAAAA=&#10;" strokecolor="silver" strokeweight="0"/>
                  <v:line id="Line 1492" o:spid="_x0000_s2512" style="position:absolute;visibility:visible;mso-wrap-style:square" from="4175,3947" to="419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FIxwgAAAN4AAAAPAAAAZHJzL2Rvd25yZXYueG1sRE/NagIx&#10;EL4LfYcwBS9Ss5VWdDWKrVr3WvUBhs24CW4myybV9e0bQfA2H9/vzJedq8WF2mA9K3gfZiCIS68t&#10;VwqOh+3bBESIyBprz6TgRgGWi5feHHPtr/xLl32sRArhkKMCE2OTSxlKQw7D0DfEiTv51mFMsK2k&#10;bvGawl0tR1k2lg4tpwaDDX0bKs/7P6fgg5GL1aC+NdsfnuzsxtivdadU/7VbzUBE6uJT/HAXOs3P&#10;xtNPuL+TbpCLfwAAAP//AwBQSwECLQAUAAYACAAAACEA2+H2y+4AAACFAQAAEwAAAAAAAAAAAAAA&#10;AAAAAAAAW0NvbnRlbnRfVHlwZXNdLnhtbFBLAQItABQABgAIAAAAIQBa9CxbvwAAABUBAAALAAAA&#10;AAAAAAAAAAAAAB8BAABfcmVscy8ucmVsc1BLAQItABQABgAIAAAAIQCDoFIxwgAAAN4AAAAPAAAA&#10;AAAAAAAAAAAAAAcCAABkcnMvZG93bnJldi54bWxQSwUGAAAAAAMAAwC3AAAA9gIAAAAA&#10;" strokecolor="silver" strokeweight="0"/>
                  <v:line id="Line 1493" o:spid="_x0000_s2513" style="position:absolute;visibility:visible;mso-wrap-style:square" from="4207,3947" to="422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sxGwgAAAN4AAAAPAAAAZHJzL2Rvd25yZXYueG1sRE/NagIx&#10;EL4LfYcwBS9Ss4osdmsUq1X3qu0DDJvpJnQzWTZR17dvBMHbfHy/s1j1rhEX6oL1rGAyzkAQV15b&#10;rhX8fO/e5iBCRNbYeCYFNwqwWr4MFlhof+UjXU6xFimEQ4EKTIxtIWWoDDkMY98SJ+7Xdw5jgl0t&#10;dYfXFO4aOc2yXDq0nBoMtrQxVP2dzk7BjJHL9ai5tbs9zw/2y9jPba/U8LVff4CI1Men+OEudZqf&#10;5e853N9JN8jlPwAAAP//AwBQSwECLQAUAAYACAAAACEA2+H2y+4AAACFAQAAEwAAAAAAAAAAAAAA&#10;AAAAAAAAW0NvbnRlbnRfVHlwZXNdLnhtbFBLAQItABQABgAIAAAAIQBa9CxbvwAAABUBAAALAAAA&#10;AAAAAAAAAAAAAB8BAABfcmVscy8ucmVsc1BLAQItABQABgAIAAAAIQBzcsxGwgAAAN4AAAAPAAAA&#10;AAAAAAAAAAAAAAcCAABkcnMvZG93bnJldi54bWxQSwUGAAAAAAMAAwC3AAAA9gIAAAAA&#10;" strokecolor="silver" strokeweight="0"/>
                  <v:line id="Line 1494" o:spid="_x0000_s2514" style="position:absolute;visibility:visible;mso-wrap-style:square" from="4239,3947" to="425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mndwgAAAN4AAAAPAAAAZHJzL2Rvd25yZXYueG1sRE/NagIx&#10;EL4LfYcwhV6kZi1idd2saFut16oPMGzGTXAzWTaprm9vCgVv8/H9TrHsXSMu1AXrWcF4lIEgrry2&#10;XCs4HjavMxAhImtsPJOCGwVYlk+DAnPtr/xDl32sRQrhkKMCE2ObSxkqQw7DyLfEiTv5zmFMsKul&#10;7vCawl0j37JsKh1aTg0GW/owVJ33v07BhJF3q2Fzazdbnn3bL2PXn71SL8/9agEiUh8f4n/3Tqf5&#10;2XT+Dn/vpBtkeQcAAP//AwBQSwECLQAUAAYACAAAACEA2+H2y+4AAACFAQAAEwAAAAAAAAAAAAAA&#10;AAAAAAAAW0NvbnRlbnRfVHlwZXNdLnhtbFBLAQItABQABgAIAAAAIQBa9CxbvwAAABUBAAALAAAA&#10;AAAAAAAAAAAAAB8BAABfcmVscy8ucmVsc1BLAQItABQABgAIAAAAIQAcPmndwgAAAN4AAAAPAAAA&#10;AAAAAAAAAAAAAAcCAABkcnMvZG93bnJldi54bWxQSwUGAAAAAAMAAwC3AAAA9gIAAAAA&#10;" strokecolor="silver" strokeweight="0"/>
                  <v:line id="Line 1495" o:spid="_x0000_s2515" style="position:absolute;visibility:visible;mso-wrap-style:square" from="4271,3947" to="428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f2vxAAAAN4AAAAPAAAAZHJzL2Rvd25yZXYueG1sRI/BbgIx&#10;DETvSPxDZCQuqGRBFaJbAoICLVegH2Bt3E3UjbPapLD8fX2o1JutGc88rzZ9aNSNuuQjG5hNC1DE&#10;VbSeawOf1+PTElTKyBabyGTgQQk26+FghaWNdz7T7ZJrJSGcSjTgcm5LrVPlKGCaxpZYtK/YBcyy&#10;drW2Hd4lPDR6XhQLHdCzNDhs6c1R9X35CQaeGfm0nTSP9vjOyw9/cH63740Zj/rtK6hMff43/12f&#10;rOAXixfhlXdkBr3+BQAA//8DAFBLAQItABQABgAIAAAAIQDb4fbL7gAAAIUBAAATAAAAAAAAAAAA&#10;AAAAAAAAAABbQ29udGVudF9UeXBlc10ueG1sUEsBAi0AFAAGAAgAAAAhAFr0LFu/AAAAFQEAAAsA&#10;AAAAAAAAAAAAAAAAHwEAAF9yZWxzLy5yZWxzUEsBAi0AFAAGAAgAAAAhAG2h/a/EAAAA3gAAAA8A&#10;AAAAAAAAAAAAAAAABwIAAGRycy9kb3ducmV2LnhtbFBLBQYAAAAAAwADALcAAAD4AgAAAAA=&#10;" strokecolor="silver" strokeweight="0"/>
                  <v:line id="Line 1496" o:spid="_x0000_s2516" style="position:absolute;visibility:visible;mso-wrap-style:square" from="4303,3947" to="431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Vg0wgAAAN4AAAAPAAAAZHJzL2Rvd25yZXYueG1sRE/dasIw&#10;FL4f+A7hDLwZM52MotUoOu3m7dwe4NAcm7DmpDTRtm9vBoPdnY/v96y3g2vEjbpgPSt4mWUgiCuv&#10;LdcKvr/K5wWIEJE1Np5JwUgBtpvJwxoL7Xv+pNs51iKFcChQgYmxLaQMlSGHYeZb4sRdfOcwJtjV&#10;UnfYp3DXyHmW5dKh5dRgsKU3Q9XP+eoUvDLyaffUjG35zosPezR2fxiUmj4OuxWISEP8F/+5TzrN&#10;z/LlEn7fSTfIzR0AAP//AwBQSwECLQAUAAYACAAAACEA2+H2y+4AAACFAQAAEwAAAAAAAAAAAAAA&#10;AAAAAAAAW0NvbnRlbnRfVHlwZXNdLnhtbFBLAQItABQABgAIAAAAIQBa9CxbvwAAABUBAAALAAAA&#10;AAAAAAAAAAAAAB8BAABfcmVscy8ucmVsc1BLAQItABQABgAIAAAAIQAC7Vg0wgAAAN4AAAAPAAAA&#10;AAAAAAAAAAAAAAcCAABkcnMvZG93bnJldi54bWxQSwUGAAAAAAMAAwC3AAAA9gIAAAAA&#10;" strokecolor="silver" strokeweight="0"/>
                  <v:line id="Line 1497" o:spid="_x0000_s2517" style="position:absolute;visibility:visible;mso-wrap-style:square" from="4335,3947" to="435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GuzxQAAAN4AAAAPAAAAZHJzL2Rvd25yZXYueG1sRI/NbgIx&#10;DITvSH2HyJV6QSVphSjaEhD9oewV2gewNu4m6sZZbVJY3r4+IPVmy+OZ+VabMXbqREMOiS08zAwo&#10;4ia5wK2Fr8/d/RJULsgOu8Rk4UIZNuubyQorl858oNOxtEpMOFdowZfSV1rnxlPEPEs9sdy+0xCx&#10;yDq02g14FvPY6UdjFjpiYEnw2NOrp+bn+BstzBm53k67S7/74OU+vPvw8jZae3c7bp9BFRrLv/j6&#10;XTupb56MAAiOzKDXfwAAAP//AwBQSwECLQAUAAYACAAAACEA2+H2y+4AAACFAQAAEwAAAAAAAAAA&#10;AAAAAAAAAAAAW0NvbnRlbnRfVHlwZXNdLnhtbFBLAQItABQABgAIAAAAIQBa9CxbvwAAABUBAAAL&#10;AAAAAAAAAAAAAAAAAB8BAABfcmVscy8ucmVsc1BLAQItABQABgAIAAAAIQANPGuzxQAAAN4AAAAP&#10;AAAAAAAAAAAAAAAAAAcCAABkcnMvZG93bnJldi54bWxQSwUGAAAAAAMAAwC3AAAA+QIAAAAA&#10;" strokecolor="silver" strokeweight="0"/>
                  <v:line id="Line 1498" o:spid="_x0000_s2518" style="position:absolute;visibility:visible;mso-wrap-style:square" from="4367,3947" to="438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M4owQAAAN4AAAAPAAAAZHJzL2Rvd25yZXYueG1sRE/bagIx&#10;EH0v+A9hBF+KJkqpshpFq7a+evmAYTNugpvJskl1/fumUOjbHM51FqvO1+JObXSBNYxHCgRxGYzj&#10;SsPlvB/OQMSEbLAOTBqeFGG17L0ssDDhwUe6n1IlcgjHAjXYlJpCylha8hhHoSHO3DW0HlOGbSVN&#10;i48c7ms5UepdenScGyw29GGpvJ2+vYY3Rj6sX+tns//k2ZfbWbfZdloP+t16DiJRl/7Ff+6DyfPV&#10;VI3h9518g1z+AAAA//8DAFBLAQItABQABgAIAAAAIQDb4fbL7gAAAIUBAAATAAAAAAAAAAAAAAAA&#10;AAAAAABbQ29udGVudF9UeXBlc10ueG1sUEsBAi0AFAAGAAgAAAAhAFr0LFu/AAAAFQEAAAsAAAAA&#10;AAAAAAAAAAAAHwEAAF9yZWxzLy5yZWxzUEsBAi0AFAAGAAgAAAAhAGJwzijBAAAA3gAAAA8AAAAA&#10;AAAAAAAAAAAABwIAAGRycy9kb3ducmV2LnhtbFBLBQYAAAAAAwADALcAAAD1AgAAAAA=&#10;" strokecolor="silver" strokeweight="0"/>
                  <v:line id="Line 1499" o:spid="_x0000_s2519" style="position:absolute;visibility:visible;mso-wrap-style:square" from="4399,3947" to="441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lBfwQAAAN4AAAAPAAAAZHJzL2Rvd25yZXYueG1sRE/bagIx&#10;EH0v+A9hBF+KJpVSZTWKVm199fIBw2bcBDeTZRN1/fumUOjbHM515svO1+JObXSBNbyNFAjiMhjH&#10;lYbzaTecgogJ2WAdmDQ8KcJy0XuZY2HCgw90P6ZK5BCOBWqwKTWFlLG05DGOQkOcuUtoPaYM20qa&#10;Fh853NdyrNSH9Og4N1hs6NNSeT3evIZ3Rt6vXutns/vi6bfbWrfedFoP+t1qBiJRl/7Ff+69yfPV&#10;RI3h9518g1z8AAAA//8DAFBLAQItABQABgAIAAAAIQDb4fbL7gAAAIUBAAATAAAAAAAAAAAAAAAA&#10;AAAAAABbQ29udGVudF9UeXBlc10ueG1sUEsBAi0AFAAGAAgAAAAhAFr0LFu/AAAAFQEAAAsAAAAA&#10;AAAAAAAAAAAAHwEAAF9yZWxzLy5yZWxzUEsBAi0AFAAGAAgAAAAhAJKiUF/BAAAA3gAAAA8AAAAA&#10;AAAAAAAAAAAABwIAAGRycy9kb3ducmV2LnhtbFBLBQYAAAAAAwADALcAAAD1AgAAAAA=&#10;" strokecolor="silver" strokeweight="0"/>
                  <v:line id="Line 1500" o:spid="_x0000_s2520" style="position:absolute;visibility:visible;mso-wrap-style:square" from="4431,3947" to="444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vXEwQAAAN4AAAAPAAAAZHJzL2Rvd25yZXYueG1sRE/bagIx&#10;EH0v+A9hCn0RTWxFZTWKvVh99fIBw2bchG4myybV9e+NUOjbHM51FqvO1+JCbXSBNYyGCgRxGYzj&#10;SsPpuBnMQMSEbLAOTBpuFGG17D0tsDDhynu6HFIlcgjHAjXYlJpCylha8hiHoSHO3Dm0HlOGbSVN&#10;i9cc7mv5qtREenScGyw29GGp/Dn8eg1jRt6t+/Wt2XzzbOu+rHv/7LR+ee7WcxCJuvQv/nPvTJ6v&#10;puoNHu/kG+TyDgAA//8DAFBLAQItABQABgAIAAAAIQDb4fbL7gAAAIUBAAATAAAAAAAAAAAAAAAA&#10;AAAAAABbQ29udGVudF9UeXBlc10ueG1sUEsBAi0AFAAGAAgAAAAhAFr0LFu/AAAAFQEAAAsAAAAA&#10;AAAAAAAAAAAAHwEAAF9yZWxzLy5yZWxzUEsBAi0AFAAGAAgAAAAhAP3u9cTBAAAA3gAAAA8AAAAA&#10;AAAAAAAAAAAABwIAAGRycy9kb3ducmV2LnhtbFBLBQYAAAAAAwADALcAAAD1AgAAAAA=&#10;" strokecolor="silver" strokeweight="0"/>
                  <v:line id="Line 1501" o:spid="_x0000_s2521" style="position:absolute;visibility:visible;mso-wrap-style:square" from="4463,3947" to="447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22wwQAAAN4AAAAPAAAAZHJzL2Rvd25yZXYueG1sRE/NagIx&#10;EL4LvkOYQi9SE4tYWY2iVqtXbR9g2Iyb0M1k2aS6vr0pCN7m4/ud+bLztbhQG11gDaOhAkFcBuO4&#10;0vDzvXubgogJ2WAdmDTcKMJy0e/NsTDhyke6nFIlcgjHAjXYlJpCylha8hiHoSHO3Dm0HlOGbSVN&#10;i9cc7mv5rtREenScGyw2tLFU/p7+vIYxIx9Wg/rW7L54undb69afndavL91qBiJRl57ih/tg8nz1&#10;ocbw/06+QS7uAAAA//8DAFBLAQItABQABgAIAAAAIQDb4fbL7gAAAIUBAAATAAAAAAAAAAAAAAAA&#10;AAAAAABbQ29udGVudF9UeXBlc10ueG1sUEsBAi0AFAAGAAgAAAAhAFr0LFu/AAAAFQEAAAsAAAAA&#10;AAAAAAAAAAAAHwEAAF9yZWxzLy5yZWxzUEsBAi0AFAAGAAgAAAAhAHIHbbDBAAAA3gAAAA8AAAAA&#10;AAAAAAAAAAAABwIAAGRycy9kb3ducmV2LnhtbFBLBQYAAAAAAwADALcAAAD1AgAAAAA=&#10;" strokecolor="silver" strokeweight="0"/>
                  <v:line id="Line 1502" o:spid="_x0000_s2522" style="position:absolute;visibility:visible;mso-wrap-style:square" from="4495,3947" to="451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8grwQAAAN4AAAAPAAAAZHJzL2Rvd25yZXYueG1sRE/bagIx&#10;EH0v+A9hCn0RTSz1wmoUe7H66uUDhs24Cd1Mlk2q698bodC3OZzrLFadr8WF2ugCaxgNFQjiMhjH&#10;lYbTcTOYgYgJ2WAdmDTcKMJq2XtaYGHClfd0OaRK5BCOBWqwKTWFlLG05DEOQ0OcuXNoPaYM20qa&#10;Fq853NfyVamJ9Og4N1hs6MNS+XP49RreGHm37te3ZvPNs637su79s9P65blbz0Ek6tK/+M+9M3m+&#10;mqoxPN7JN8jlHQAA//8DAFBLAQItABQABgAIAAAAIQDb4fbL7gAAAIUBAAATAAAAAAAAAAAAAAAA&#10;AAAAAABbQ29udGVudF9UeXBlc10ueG1sUEsBAi0AFAAGAAgAAAAhAFr0LFu/AAAAFQEAAAsAAAAA&#10;AAAAAAAAAAAAHwEAAF9yZWxzLy5yZWxzUEsBAi0AFAAGAAgAAAAhAB1LyCvBAAAA3gAAAA8AAAAA&#10;AAAAAAAAAAAABwIAAGRycy9kb3ducmV2LnhtbFBLBQYAAAAAAwADALcAAAD1AgAAAAA=&#10;" strokecolor="silver" strokeweight="0"/>
                  <v:line id="Line 1503" o:spid="_x0000_s2523" style="position:absolute;visibility:visible;mso-wrap-style:square" from="4527,3947" to="454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VZcwgAAAN4AAAAPAAAAZHJzL2Rvd25yZXYueG1sRE/NagIx&#10;EL4XfIcwBS+lJpViZd2saKvWq7YPMGzGTehmsmxSXd/eFITe5uP7nXI5+FacqY8usIaXiQJBXAfj&#10;uNHw/bV9noOICdlgG5g0XCnCsho9lFiYcOEDnY+pETmEY4EabEpdIWWsLXmMk9ARZ+4Ueo8pw76R&#10;psdLDvetnCo1kx4d5waLHb1bqn+Ov17DKyPvV0/ttdvueP7pNtatPwatx4/DagEi0ZD+xXf33uT5&#10;6k3N4O+dfIOsbgAAAP//AwBQSwECLQAUAAYACAAAACEA2+H2y+4AAACFAQAAEwAAAAAAAAAAAAAA&#10;AAAAAAAAW0NvbnRlbnRfVHlwZXNdLnhtbFBLAQItABQABgAIAAAAIQBa9CxbvwAAABUBAAALAAAA&#10;AAAAAAAAAAAAAB8BAABfcmVscy8ucmVsc1BLAQItABQABgAIAAAAIQDtmVZcwgAAAN4AAAAPAAAA&#10;AAAAAAAAAAAAAAcCAABkcnMvZG93bnJldi54bWxQSwUGAAAAAAMAAwC3AAAA9gIAAAAA&#10;" strokecolor="silver" strokeweight="0"/>
                  <v:line id="Line 1504" o:spid="_x0000_s2524" style="position:absolute;visibility:visible;mso-wrap-style:square" from="4559,3947" to="457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fPHwQAAAN4AAAAPAAAAZHJzL2Rvd25yZXYueG1sRE/bagIx&#10;EH0v9B/CFPpSNKlIldUoVmvrq5cPGDbjJriZLJuo69+bguDbHM51pvPO1+JCbXSBNXz2FQjiMhjH&#10;lYbDft0bg4gJ2WAdmDTcKMJ89voyxcKEK2/pskuVyCEcC9RgU2oKKWNpyWPsh4Y4c8fQekwZtpU0&#10;LV5zuK/lQKkv6dFxbrDY0NJSedqdvYYhI28WH/WtWf/y+M/9WPe96rR+f+sWExCJuvQUP9wbk+er&#10;kRrB/zv5Bjm7AwAA//8DAFBLAQItABQABgAIAAAAIQDb4fbL7gAAAIUBAAATAAAAAAAAAAAAAAAA&#10;AAAAAABbQ29udGVudF9UeXBlc10ueG1sUEsBAi0AFAAGAAgAAAAhAFr0LFu/AAAAFQEAAAsAAAAA&#10;AAAAAAAAAAAAHwEAAF9yZWxzLy5yZWxzUEsBAi0AFAAGAAgAAAAhAILV88fBAAAA3gAAAA8AAAAA&#10;AAAAAAAAAAAABwIAAGRycy9kb3ducmV2LnhtbFBLBQYAAAAAAwADALcAAAD1AgAAAAA=&#10;" strokecolor="silver" strokeweight="0"/>
                  <v:line id="Line 1505" o:spid="_x0000_s2525" style="position:absolute;visibility:visible;mso-wrap-style:square" from="4591,3947" to="460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me1xQAAAN4AAAAPAAAAZHJzL2Rvd25yZXYueG1sRI/NbgIx&#10;DITvSH2HyJV6QSVphSjaEhD9oewV2gewNu4m6sZZbVJY3r4+IPVma8Yzn1ebMXbqREMOiS08zAwo&#10;4ia5wK2Fr8/d/RJULsgOu8Rk4UIZNuubyQorl858oNOxtEpCOFdowZfSV1rnxlPEPEs9sWjfaYhY&#10;ZB1a7QY8S3js9KMxCx0xsDR47OnVU/Nz/I0W5oxcb6fdpd998HIf3n14eRutvbsdt8+gCo3l33y9&#10;rp3gmycjvPKOzKDXfwAAAP//AwBQSwECLQAUAAYACAAAACEA2+H2y+4AAACFAQAAEwAAAAAAAAAA&#10;AAAAAAAAAAAAW0NvbnRlbnRfVHlwZXNdLnhtbFBLAQItABQABgAIAAAAIQBa9CxbvwAAABUBAAAL&#10;AAAAAAAAAAAAAAAAAB8BAABfcmVscy8ucmVsc1BLAQItABQABgAIAAAAIQDzSme1xQAAAN4AAAAP&#10;AAAAAAAAAAAAAAAAAAcCAABkcnMvZG93bnJldi54bWxQSwUGAAAAAAMAAwC3AAAA+QIAAAAA&#10;" strokecolor="silver" strokeweight="0"/>
                  <v:line id="Line 1506" o:spid="_x0000_s2526" style="position:absolute;visibility:visible;mso-wrap-style:square" from="4623,3947" to="463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sIuwgAAAN4AAAAPAAAAZHJzL2Rvd25yZXYueG1sRE/bagIx&#10;EH0X/Icwhb6Umlik6tYotvWyr1o/YNhMN6GbybJJdf37piD4NodzncWq9404UxddYA3jkQJBXAXj&#10;uNZw+to+z0DEhGywCUwarhRhtRwOFliYcOEDnY+pFjmEY4EabEptIWWsLHmMo9ASZ+47dB5Thl0t&#10;TYeXHO4b+aLUq/ToODdYbOnDUvVz/PUaJoxcrp+aa7vd8WzvNta9f/ZaPz706zcQifp0F9/cpcnz&#10;1VTN4f+dfINc/gEAAP//AwBQSwECLQAUAAYACAAAACEA2+H2y+4AAACFAQAAEwAAAAAAAAAAAAAA&#10;AAAAAAAAW0NvbnRlbnRfVHlwZXNdLnhtbFBLAQItABQABgAIAAAAIQBa9CxbvwAAABUBAAALAAAA&#10;AAAAAAAAAAAAAB8BAABfcmVscy8ucmVsc1BLAQItABQABgAIAAAAIQCcBsIuwgAAAN4AAAAPAAAA&#10;AAAAAAAAAAAAAAcCAABkcnMvZG93bnJldi54bWxQSwUGAAAAAAMAAwC3AAAA9gIAAAAA&#10;" strokecolor="silver" strokeweight="0"/>
                  <v:line id="Line 1507" o:spid="_x0000_s2527" style="position:absolute;visibility:visible;mso-wrap-style:square" from="4655,3947" to="467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f1uxAAAAN4AAAAPAAAAZHJzL2Rvd25yZXYueG1sRI/NbgIx&#10;DITvlfoOkStxqUoWhFq0JSD+y7W0D2Bt3E3UjbPaBFjeHh+QuNnyeGa+2aIPjTpTl3xkA6NhAYq4&#10;itZzbeD3Z/c2BZUyssUmMhm4UoLF/PlphqWNF/6m8zHXSkw4lWjA5dyWWqfKUcA0jC2x3P5iFzDL&#10;2tXadngR89DocVG864CeJcFhS2tH1f/xFAxMGPmwfG2u7W7P0y+/dX616Y0ZvPTLT1CZ+vwQ378P&#10;VuoXHyMBEByZQc9vAAAA//8DAFBLAQItABQABgAIAAAAIQDb4fbL7gAAAIUBAAATAAAAAAAAAAAA&#10;AAAAAAAAAABbQ29udGVudF9UeXBlc10ueG1sUEsBAi0AFAAGAAgAAAAhAFr0LFu/AAAAFQEAAAsA&#10;AAAAAAAAAAAAAAAAHwEAAF9yZWxzLy5yZWxzUEsBAi0AFAAGAAgAAAAhAIjl/W7EAAAA3gAAAA8A&#10;AAAAAAAAAAAAAAAABwIAAGRycy9kb3ducmV2LnhtbFBLBQYAAAAAAwADALcAAAD4AgAAAAA=&#10;" strokecolor="silver" strokeweight="0"/>
                  <v:line id="Line 1508" o:spid="_x0000_s2528" style="position:absolute;visibility:visible;mso-wrap-style:square" from="4687,3947" to="470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Vj1wgAAAN4AAAAPAAAAZHJzL2Rvd25yZXYueG1sRE/dasIw&#10;FL4f7B3CGexmaNoxnFTT4tz8udX5AIfm2IQ1J6WJWt9+EQTvzsf3e+bV4Fpxpj5YzwrycQaCuPba&#10;cqPg8LsaTUGEiKyx9UwKrhSgKp+f5lhof+EdnfexESmEQ4EKTIxdIWWoDTkMY98RJ+7oe4cxwb6R&#10;usdLCnetfM+yiXRoOTUY7GhpqP7bn5yCD0beLt7aa7da83Rjf4z9+h6Uen0ZFjMQkYb4EN/dW53m&#10;Z595Drd30g2y/AcAAP//AwBQSwECLQAUAAYACAAAACEA2+H2y+4AAACFAQAAEwAAAAAAAAAAAAAA&#10;AAAAAAAAW0NvbnRlbnRfVHlwZXNdLnhtbFBLAQItABQABgAIAAAAIQBa9CxbvwAAABUBAAALAAAA&#10;AAAAAAAAAAAAAB8BAABfcmVscy8ucmVsc1BLAQItABQABgAIAAAAIQDnqVj1wgAAAN4AAAAPAAAA&#10;AAAAAAAAAAAAAAcCAABkcnMvZG93bnJldi54bWxQSwUGAAAAAAMAAwC3AAAA9gIAAAAA&#10;" strokecolor="silver" strokeweight="0"/>
                  <v:line id="Line 1509" o:spid="_x0000_s2529" style="position:absolute;visibility:visible;mso-wrap-style:square" from="4719,3947" to="473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8aCwAAAAN4AAAAPAAAAZHJzL2Rvd25yZXYueG1sRE/bisIw&#10;EH0X9h/CLPgia6osKtUo7np91fUDhmZsgs2kNFHr328Ewbc5nOvMFq2rxI2aYD0rGPQzEMSF15ZL&#10;Bae/zdcERIjIGivPpOBBARbzj84Mc+3vfKDbMZYihXDIUYGJsc6lDIUhh6Hva+LEnX3jMCbYlFI3&#10;eE/hrpLDLBtJh5ZTg8Gafg0Vl+PVKfhm5P2yVz3qzZYnO7s29mfVKtX9bJdTEJHa+Ba/3Hud5mfj&#10;wRCe76Qb5PwfAAD//wMAUEsBAi0AFAAGAAgAAAAhANvh9svuAAAAhQEAABMAAAAAAAAAAAAAAAAA&#10;AAAAAFtDb250ZW50X1R5cGVzXS54bWxQSwECLQAUAAYACAAAACEAWvQsW78AAAAVAQAACwAAAAAA&#10;AAAAAAAAAAAfAQAAX3JlbHMvLnJlbHNQSwECLQAUAAYACAAAACEAF3vGgsAAAADeAAAADwAAAAAA&#10;AAAAAAAAAAAHAgAAZHJzL2Rvd25yZXYueG1sUEsFBgAAAAADAAMAtwAAAPQCAAAAAA==&#10;" strokecolor="silver" strokeweight="0"/>
                  <v:line id="Line 1510" o:spid="_x0000_s2530" style="position:absolute;visibility:visible;mso-wrap-style:square" from="4751,3947" to="476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2MZwgAAAN4AAAAPAAAAZHJzL2Rvd25yZXYueG1sRE/bisIw&#10;EH0X/Icwwr6Ipu6KStco7kXtq7ofMDSzTdhmUpqs1r83guDbHM51luvO1eJMbbCeFUzGGQji0mvL&#10;lYKf03a0ABEissbaMym4UoD1qt9bYq79hQ90PsZKpBAOOSowMTa5lKE05DCMfUOcuF/fOowJtpXU&#10;LV5SuKvla5bNpEPLqcFgQ5+Gyr/jv1MwZeRiM6yvzXbHi739Nvbjq1PqZdBt3kFE6uJT/HAXOs3P&#10;5pM3uL+TbpCrGwAAAP//AwBQSwECLQAUAAYACAAAACEA2+H2y+4AAACFAQAAEwAAAAAAAAAAAAAA&#10;AAAAAAAAW0NvbnRlbnRfVHlwZXNdLnhtbFBLAQItABQABgAIAAAAIQBa9CxbvwAAABUBAAALAAAA&#10;AAAAAAAAAAAAAB8BAABfcmVscy8ucmVsc1BLAQItABQABgAIAAAAIQB4N2MZwgAAAN4AAAAPAAAA&#10;AAAAAAAAAAAAAAcCAABkcnMvZG93bnJldi54bWxQSwUGAAAAAAMAAwC3AAAA9gIAAAAA&#10;" strokecolor="silver" strokeweight="0"/>
                  <v:line id="Line 1511" o:spid="_x0000_s2531" style="position:absolute;visibility:visible;mso-wrap-style:square" from="4783,3947" to="479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vttwgAAAN4AAAAPAAAAZHJzL2Rvd25yZXYueG1sRE/dasIw&#10;FL4f+A7hCLsZa+qQrVSjqFPn7ZwPcGjOmrDmpDSZbd/eCIPdnY/v9yzXg2vElbpgPSuYZTkI4spr&#10;y7WCy9fhuQARIrLGxjMpGCnAejV5WGKpfc+fdD3HWqQQDiUqMDG2pZShMuQwZL4lTty37xzGBLta&#10;6g77FO4a+ZLnr9Kh5dRgsKWdoern/OsUzBn5tHlqxvZw5OLD7o3dvg9KPU6HzQJEpCH+i//cJ53m&#10;52+zOdzfSTfI1Q0AAP//AwBQSwECLQAUAAYACAAAACEA2+H2y+4AAACFAQAAEwAAAAAAAAAAAAAA&#10;AAAAAAAAW0NvbnRlbnRfVHlwZXNdLnhtbFBLAQItABQABgAIAAAAIQBa9CxbvwAAABUBAAALAAAA&#10;AAAAAAAAAAAAAB8BAABfcmVscy8ucmVsc1BLAQItABQABgAIAAAAIQD33vttwgAAAN4AAAAPAAAA&#10;AAAAAAAAAAAAAAcCAABkcnMvZG93bnJldi54bWxQSwUGAAAAAAMAAwC3AAAA9gIAAAAA&#10;" strokecolor="silver" strokeweight="0"/>
                  <v:line id="Line 1512" o:spid="_x0000_s2532" style="position:absolute;visibility:visible;mso-wrap-style:square" from="4815,3947" to="483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l72wgAAAN4AAAAPAAAAZHJzL2Rvd25yZXYueG1sRE/bisIw&#10;EH0X/Icwwr6Ipi7rha5R3IvaV3U/YGhmm7DNpDRZrX9vBMG3OZzrLNedq8WZ2mA9K5iMMxDEpdeW&#10;KwU/p+1oASJEZI21Z1JwpQDrVb+3xFz7Cx/ofIyVSCEcclRgYmxyKUNpyGEY+4Y4cb++dRgTbCup&#10;W7ykcFfL1yybSYeWU4PBhj4NlX/Hf6fgjZGLzbC+NtsdL/b229iPr06pl0G3eQcRqYtP8cNd6DQ/&#10;m0+mcH8n3SBXNwAAAP//AwBQSwECLQAUAAYACAAAACEA2+H2y+4AAACFAQAAEwAAAAAAAAAAAAAA&#10;AAAAAAAAW0NvbnRlbnRfVHlwZXNdLnhtbFBLAQItABQABgAIAAAAIQBa9CxbvwAAABUBAAALAAAA&#10;AAAAAAAAAAAAAB8BAABfcmVscy8ucmVsc1BLAQItABQABgAIAAAAIQCYkl72wgAAAN4AAAAPAAAA&#10;AAAAAAAAAAAAAAcCAABkcnMvZG93bnJldi54bWxQSwUGAAAAAAMAAwC3AAAA9gIAAAAA&#10;" strokecolor="silver" strokeweight="0"/>
                  <v:line id="Line 1513" o:spid="_x0000_s2533" style="position:absolute;visibility:visible;mso-wrap-style:square" from="4847,3947" to="486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MCBwgAAAN4AAAAPAAAAZHJzL2Rvd25yZXYueG1sRE/dasIw&#10;FL4f7B3CGexmrKlDtFSjuDmntzof4NCcNWHNSWmibd9+EQbenY/v9yzXg2vElbpgPSuYZDkI4spr&#10;y7WC8/futQARIrLGxjMpGCnAevX4sMRS+56PdD3FWqQQDiUqMDG2pZShMuQwZL4lTtyP7xzGBLta&#10;6g77FO4a+ZbnM+nQcmow2NKHoer3dHEKpox82Lw0Y7v74mJvP4193w5KPT8NmwWISEO8i//dB53m&#10;5/PJDG7vpBvk6g8AAP//AwBQSwECLQAUAAYACAAAACEA2+H2y+4AAACFAQAAEwAAAAAAAAAAAAAA&#10;AAAAAAAAW0NvbnRlbnRfVHlwZXNdLnhtbFBLAQItABQABgAIAAAAIQBa9CxbvwAAABUBAAALAAAA&#10;AAAAAAAAAAAAAB8BAABfcmVscy8ucmVsc1BLAQItABQABgAIAAAAIQBoQMCBwgAAAN4AAAAPAAAA&#10;AAAAAAAAAAAAAAcCAABkcnMvZG93bnJldi54bWxQSwUGAAAAAAMAAwC3AAAA9gIAAAAA&#10;" strokecolor="silver" strokeweight="0"/>
                  <v:line id="Line 1514" o:spid="_x0000_s2534" style="position:absolute;visibility:visible;mso-wrap-style:square" from="4879,3947" to="489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GUawgAAAN4AAAAPAAAAZHJzL2Rvd25yZXYueG1sRE/bagIx&#10;EH0v9B/CCH0pmrWUKqtRrO1aX2v9gGEzboKbybKJe/n7Rij0bQ7nOuvt4GrRURusZwXzWQaCuPTa&#10;cqXg/FNMlyBCRNZYeyYFIwXYbh4f1phr3/M3dadYiRTCIUcFJsYmlzKUhhyGmW+IE3fxrcOYYFtJ&#10;3WKfwl0tX7LsTTq0nBoMNrQ3VF5PN6fglZGPu+d6bIoDL7/sp7HvH4NST5NhtwIRaYj/4j/3Uaf5&#10;2WK+gPs76Qa5+QUAAP//AwBQSwECLQAUAAYACAAAACEA2+H2y+4AAACFAQAAEwAAAAAAAAAAAAAA&#10;AAAAAAAAW0NvbnRlbnRfVHlwZXNdLnhtbFBLAQItABQABgAIAAAAIQBa9CxbvwAAABUBAAALAAAA&#10;AAAAAAAAAAAAAB8BAABfcmVscy8ucmVsc1BLAQItABQABgAIAAAAIQAHDGUawgAAAN4AAAAPAAAA&#10;AAAAAAAAAAAAAAcCAABkcnMvZG93bnJldi54bWxQSwUGAAAAAAMAAwC3AAAA9gIAAAAA&#10;" strokecolor="silver" strokeweight="0"/>
                  <v:line id="Line 1515" o:spid="_x0000_s2535" style="position:absolute;visibility:visible;mso-wrap-style:square" from="4911,3947" to="492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FoxAAAAN4AAAAPAAAAZHJzL2Rvd25yZXYueG1sRI/NbgIx&#10;DITvlfoOkStxqUoWhFq0JSD+y7W0D2Bt3E3UjbPaBFjeHh+QuNma8czn2aIPjTpTl3xkA6NhAYq4&#10;itZzbeD3Z/c2BZUyssUmMhm4UoLF/PlphqWNF/6m8zHXSkI4lWjA5dyWWqfKUcA0jC2xaH+xC5hl&#10;7WptO7xIeGj0uCjedUDP0uCwpbWj6v94CgYmjHxYvjbXdrfn6ZffOr/a9MYMXvrlJ6hMfX6Y79cH&#10;K/jFx0h45R2ZQc9vAAAA//8DAFBLAQItABQABgAIAAAAIQDb4fbL7gAAAIUBAAATAAAAAAAAAAAA&#10;AAAAAAAAAABbQ29udGVudF9UeXBlc10ueG1sUEsBAi0AFAAGAAgAAAAhAFr0LFu/AAAAFQEAAAsA&#10;AAAAAAAAAAAAAAAAHwEAAF9yZWxzLy5yZWxzUEsBAi0AFAAGAAgAAAAhAHaT8WjEAAAA3gAAAA8A&#10;AAAAAAAAAAAAAAAABwIAAGRycy9kb3ducmV2LnhtbFBLBQYAAAAAAwADALcAAAD4AgAAAAA=&#10;" strokecolor="silver" strokeweight="0"/>
                  <v:line id="Line 1516" o:spid="_x0000_s2536" style="position:absolute;visibility:visible;mso-wrap-style:square" from="4943,3947" to="495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1TzwgAAAN4AAAAPAAAAZHJzL2Rvd25yZXYueG1sRE/bisIw&#10;EH0X/Icwwr6Ipi6Lul2juBe1r14+YGhmm7DNpDRZrX9vBMG3OZzrLFadq8WZ2mA9K5iMMxDEpdeW&#10;KwWn42Y0BxEissbaMym4UoDVst9bYK79hfd0PsRKpBAOOSowMTa5lKE05DCMfUOcuF/fOowJtpXU&#10;LV5SuKvla5ZNpUPLqcFgQ1+Gyr/Dv1PwxsjFelhfm82W5zv7Y+znd6fUy6Bbf4CI1MWn+OEudJqf&#10;zSbvcH8n3SCXNwAAAP//AwBQSwECLQAUAAYACAAAACEA2+H2y+4AAACFAQAAEwAAAAAAAAAAAAAA&#10;AAAAAAAAW0NvbnRlbnRfVHlwZXNdLnhtbFBLAQItABQABgAIAAAAIQBa9CxbvwAAABUBAAALAAAA&#10;AAAAAAAAAAAAAB8BAABfcmVscy8ucmVsc1BLAQItABQABgAIAAAAIQAZ31TzwgAAAN4AAAAPAAAA&#10;AAAAAAAAAAAAAAcCAABkcnMvZG93bnJldi54bWxQSwUGAAAAAAMAAwC3AAAA9gIAAAAA&#10;" strokecolor="silver" strokeweight="0"/>
                  <v:line id="Line 1517" o:spid="_x0000_s2537" style="position:absolute;visibility:visible;mso-wrap-style:square" from="4975,3947" to="499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TfTxAAAAN4AAAAPAAAAZHJzL2Rvd25yZXYueG1sRI/BbgIx&#10;DETvSP2HyJV6QSULQgVtCQhooVyh/QBr426ibpzVJsDy9/UBiZstj2fmLVZ9aNSFuuQjGxiPClDE&#10;VbSeawM/37vXOaiUkS02kcnAjRKslk+DBZY2XvlIl1OulZhwKtGAy7kttU6Vo4BpFFtiuf3GLmCW&#10;tau17fAq5qHRk6J40wE9S4LDlraOqr/TORiYMvJhPWxu7W7P8y//6fzmozfm5blfv4PK1OeH+P59&#10;sFK/mE0EQHBkBr38BwAA//8DAFBLAQItABQABgAIAAAAIQDb4fbL7gAAAIUBAAATAAAAAAAAAAAA&#10;AAAAAAAAAABbQ29udGVudF9UeXBlc10ueG1sUEsBAi0AFAAGAAgAAAAhAFr0LFu/AAAAFQEAAAsA&#10;AAAAAAAAAAAAAAAAHwEAAF9yZWxzLy5yZWxzUEsBAi0AFAAGAAgAAAAhAEaJN9PEAAAA3gAAAA8A&#10;AAAAAAAAAAAAAAAABwIAAGRycy9kb3ducmV2LnhtbFBLBQYAAAAAAwADALcAAAD4AgAAAAA=&#10;" strokecolor="silver" strokeweight="0"/>
                  <v:line id="Line 1518" o:spid="_x0000_s2538" style="position:absolute;visibility:visible;mso-wrap-style:square" from="5007,3947" to="502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ZJIwAAAAN4AAAAPAAAAZHJzL2Rvd25yZXYueG1sRE/bisIw&#10;EH0X9h/CLPgia6osKtUo7np91fUDhmZsgs2kNFHr328Ewbc5nOvMFq2rxI2aYD0rGPQzEMSF15ZL&#10;Bae/zdcERIjIGivPpOBBARbzj84Mc+3vfKDbMZYihXDIUYGJsc6lDIUhh6Hva+LEnX3jMCbYlFI3&#10;eE/hrpLDLBtJh5ZTg8Gafg0Vl+PVKfhm5P2yVz3qzZYnO7s29mfVKtX9bJdTEJHa+Ba/3Hud5mfj&#10;4QCe76Qb5PwfAAD//wMAUEsBAi0AFAAGAAgAAAAhANvh9svuAAAAhQEAABMAAAAAAAAAAAAAAAAA&#10;AAAAAFtDb250ZW50X1R5cGVzXS54bWxQSwECLQAUAAYACAAAACEAWvQsW78AAAAVAQAACwAAAAAA&#10;AAAAAAAAAAAfAQAAX3JlbHMvLnJlbHNQSwECLQAUAAYACAAAACEAKcWSSMAAAADeAAAADwAAAAAA&#10;AAAAAAAAAAAHAgAAZHJzL2Rvd25yZXYueG1sUEsFBgAAAAADAAMAtwAAAPQCAAAAAA==&#10;" strokecolor="silver" strokeweight="0"/>
                  <v:line id="Line 1519" o:spid="_x0000_s2539" style="position:absolute;visibility:visible;mso-wrap-style:square" from="5039,3947" to="505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ww/wgAAAN4AAAAPAAAAZHJzL2Rvd25yZXYueG1sRE/NagIx&#10;EL4LfYcwBS+iWZdiZTWKtVr3qvUBhs24Cd1Mlk2q69s3BcHbfHy/s1z3rhFX6oL1rGA6yUAQV15b&#10;rhWcv/fjOYgQkTU2nknBnQKsVy+DJRba3/hI11OsRQrhUKACE2NbSBkqQw7DxLfEibv4zmFMsKul&#10;7vCWwl0j8yybSYeWU4PBlraGqp/Tr1PwxsjlZtTc2/0Xzw92Z+zHZ6/U8LXfLEBE6uNT/HCXOs3P&#10;3vMc/t9JN8jVHwAAAP//AwBQSwECLQAUAAYACAAAACEA2+H2y+4AAACFAQAAEwAAAAAAAAAAAAAA&#10;AAAAAAAAW0NvbnRlbnRfVHlwZXNdLnhtbFBLAQItABQABgAIAAAAIQBa9CxbvwAAABUBAAALAAAA&#10;AAAAAAAAAAAAAB8BAABfcmVscy8ucmVsc1BLAQItABQABgAIAAAAIQDZFww/wgAAAN4AAAAPAAAA&#10;AAAAAAAAAAAAAAcCAABkcnMvZG93bnJldi54bWxQSwUGAAAAAAMAAwC3AAAA9gIAAAAA&#10;" strokecolor="silver" strokeweight="0"/>
                  <v:line id="Line 1520" o:spid="_x0000_s2540" style="position:absolute;visibility:visible;mso-wrap-style:square" from="5071,3947" to="508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6mkwgAAAN4AAAAPAAAAZHJzL2Rvd25yZXYueG1sRE9LbsIw&#10;EN1X4g7WILGpwAGqEqUxCMqnbIEeYBRPY6vxOIpdCLevKyF1N0/vO+Wqd424UhesZwXTSQaCuPLa&#10;cq3g87If5yBCRNbYeCYFdwqwWg6eSiy0v/GJrudYixTCoUAFJsa2kDJUhhyGiW+JE/flO4cxwa6W&#10;usNbCneNnGXZq3RoOTUYbOndUPV9/nEKXhj5uH5u7u3+wPmH3Rm72fZKjYb9+g1EpD7+ix/uo07z&#10;s8VsDn/vpBvk8hcAAP//AwBQSwECLQAUAAYACAAAACEA2+H2y+4AAACFAQAAEwAAAAAAAAAAAAAA&#10;AAAAAAAAW0NvbnRlbnRfVHlwZXNdLnhtbFBLAQItABQABgAIAAAAIQBa9CxbvwAAABUBAAALAAAA&#10;AAAAAAAAAAAAAB8BAABfcmVscy8ucmVsc1BLAQItABQABgAIAAAAIQC2W6mkwgAAAN4AAAAPAAAA&#10;AAAAAAAAAAAAAAcCAABkcnMvZG93bnJldi54bWxQSwUGAAAAAAMAAwC3AAAA9gIAAAAA&#10;" strokecolor="silver" strokeweight="0"/>
                  <v:line id="Line 1521" o:spid="_x0000_s2541" style="position:absolute;visibility:visible;mso-wrap-style:square" from="5103,3947" to="511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jHQwgAAAN4AAAAPAAAAZHJzL2Rvd25yZXYueG1sRE/NagIx&#10;EL4XfIcwgpeiWRdpZTWK1tp6rfoAw2a6CU0myyZd17dvCoXe5uP7nfV28E701EUbWMF8VoAgroO2&#10;3Ci4Xo7TJYiYkDW6wKTgThG2m9HDGisdbvxB/Tk1IodwrFCBSamtpIy1IY9xFlrizH2GzmPKsGuk&#10;7vCWw72TZVE8SY+Wc4PBll4M1V/nb69gwcin3aO7t8c3Xr7bV2P3h0GpyXjYrUAkGtK/+M990nl+&#10;8Vwu4PedfIPc/AAAAP//AwBQSwECLQAUAAYACAAAACEA2+H2y+4AAACFAQAAEwAAAAAAAAAAAAAA&#10;AAAAAAAAW0NvbnRlbnRfVHlwZXNdLnhtbFBLAQItABQABgAIAAAAIQBa9CxbvwAAABUBAAALAAAA&#10;AAAAAAAAAAAAAB8BAABfcmVscy8ucmVsc1BLAQItABQABgAIAAAAIQA5sjHQwgAAAN4AAAAPAAAA&#10;AAAAAAAAAAAAAAcCAABkcnMvZG93bnJldi54bWxQSwUGAAAAAAMAAwC3AAAA9gIAAAAA&#10;" strokecolor="silver" strokeweight="0"/>
                  <v:line id="Line 1522" o:spid="_x0000_s2542" style="position:absolute;visibility:visible;mso-wrap-style:square" from="5135,3947" to="515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RLwgAAAN4AAAAPAAAAZHJzL2Rvd25yZXYueG1sRE9LbsIw&#10;EN1X4g7WILGpwAHREqUxCMqnbIEeYBRPY6vxOIpdCLevKyF1N0/vO+Wqd424UhesZwXTSQaCuPLa&#10;cq3g87If5yBCRNbYeCYFdwqwWg6eSiy0v/GJrudYixTCoUAFJsa2kDJUhhyGiW+JE/flO4cxwa6W&#10;usNbCneNnGXZq3RoOTUYbOndUPV9/nEK5ox8XD8393Z/4PzD7ozdbHulRsN+/QYiUh//xQ/3Uaf5&#10;2WL2An/vpBvk8hcAAP//AwBQSwECLQAUAAYACAAAACEA2+H2y+4AAACFAQAAEwAAAAAAAAAAAAAA&#10;AAAAAAAAW0NvbnRlbnRfVHlwZXNdLnhtbFBLAQItABQABgAIAAAAIQBa9CxbvwAAABUBAAALAAAA&#10;AAAAAAAAAAAAAB8BAABfcmVscy8ucmVsc1BLAQItABQABgAIAAAAIQBW/pRLwgAAAN4AAAAPAAAA&#10;AAAAAAAAAAAAAAcCAABkcnMvZG93bnJldi54bWxQSwUGAAAAAAMAAwC3AAAA9gIAAAAA&#10;" strokecolor="silver" strokeweight="0"/>
                  <v:line id="Line 1523" o:spid="_x0000_s2543" style="position:absolute;visibility:visible;mso-wrap-style:square" from="5167,3947" to="5183,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Ao8wQAAAN4AAAAPAAAAZHJzL2Rvd25yZXYueG1sRE/bisIw&#10;EH1f8B/CCL4smiqLSjWK111fvXzA0IxNsJmUJmr9e7OwsG9zONeZL1tXiQc1wXpWMBxkIIgLry2X&#10;Ci7nfX8KIkRkjZVnUvCiAMtF52OOufZPPtLjFEuRQjjkqMDEWOdShsKQwzDwNXHirr5xGBNsSqkb&#10;fKZwV8lRlo2lQ8upwWBNG0PF7XR3Cr4Y+bD6rF71/punP3Zn7HrbKtXrtqsZiEht/Bf/uQ86zc8m&#10;ozH8vpNukIs3AAAA//8DAFBLAQItABQABgAIAAAAIQDb4fbL7gAAAIUBAAATAAAAAAAAAAAAAAAA&#10;AAAAAABbQ29udGVudF9UeXBlc10ueG1sUEsBAi0AFAAGAAgAAAAhAFr0LFu/AAAAFQEAAAsAAAAA&#10;AAAAAAAAAAAAHwEAAF9yZWxzLy5yZWxzUEsBAi0AFAAGAAgAAAAhAKYsCjzBAAAA3gAAAA8AAAAA&#10;AAAAAAAAAAAABwIAAGRycy9kb3ducmV2LnhtbFBLBQYAAAAAAwADALcAAAD1AgAAAAA=&#10;" strokecolor="silver" strokeweight="0"/>
                  <v:line id="Line 1524" o:spid="_x0000_s2544" style="position:absolute;visibility:visible;mso-wrap-style:square" from="5199,3947" to="5215,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K+nwQAAAN4AAAAPAAAAZHJzL2Rvd25yZXYueG1sRE/NisIw&#10;EL4LvkOYBS+ypoqoVKOoq6tXdR9gaMYmbDMpTVbr25sFwdt8fL+zWLWuEjdqgvWsYDjIQBAXXlsu&#10;Ffxc9p8zECEia6w8k4IHBVgtu50F5trf+US3cyxFCuGQowITY51LGQpDDsPA18SJu/rGYUywKaVu&#10;8J7CXSVHWTaRDi2nBoM1bQ0Vv+c/p2DMyMd1v3rU+2+eHezO2M1Xq1Tvo13PQURq41v8ch91mp9N&#10;R1P4fyfdIJdPAAAA//8DAFBLAQItABQABgAIAAAAIQDb4fbL7gAAAIUBAAATAAAAAAAAAAAAAAAA&#10;AAAAAABbQ29udGVudF9UeXBlc10ueG1sUEsBAi0AFAAGAAgAAAAhAFr0LFu/AAAAFQEAAAsAAAAA&#10;AAAAAAAAAAAAHwEAAF9yZWxzLy5yZWxzUEsBAi0AFAAGAAgAAAAhAMlgr6fBAAAA3gAAAA8AAAAA&#10;AAAAAAAAAAAABwIAAGRycy9kb3ducmV2LnhtbFBLBQYAAAAAAwADALcAAAD1AgAAAAA=&#10;" strokecolor="silver" strokeweight="0"/>
                  <v:line id="Line 1525" o:spid="_x0000_s2545" style="position:absolute;visibility:visible;mso-wrap-style:square" from="5231,3947" to="5247,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vVxAAAAN4AAAAPAAAAZHJzL2Rvd25yZXYueG1sRI/BbgIx&#10;DETvSP2HyJV6QSULQgVtCQhooVyh/QBr426ibpzVJsDy9/UBiZutGc88L1Z9aNSFuuQjGxiPClDE&#10;VbSeawM/37vXOaiUkS02kcnAjRKslk+DBZY2XvlIl1OulYRwKtGAy7kttU6Vo4BpFFti0X5jFzDL&#10;2tXadniV8NDoSVG86YCepcFhS1tH1d/pHAxMGfmwHja3drfn+Zf/dH7z0Rvz8tyv30Fl6vPDfL8+&#10;WMEvZhPhlXdkBr38BwAA//8DAFBLAQItABQABgAIAAAAIQDb4fbL7gAAAIUBAAATAAAAAAAAAAAA&#10;AAAAAAAAAABbQ29udGVudF9UeXBlc10ueG1sUEsBAi0AFAAGAAgAAAAhAFr0LFu/AAAAFQEAAAsA&#10;AAAAAAAAAAAAAAAAHwEAAF9yZWxzLy5yZWxzUEsBAi0AFAAGAAgAAAAhALj/O9XEAAAA3gAAAA8A&#10;AAAAAAAAAAAAAAAABwIAAGRycy9kb3ducmV2LnhtbFBLBQYAAAAAAwADALcAAAD4AgAAAAA=&#10;" strokecolor="silver" strokeweight="0"/>
                  <v:line id="Line 1526" o:spid="_x0000_s2546" style="position:absolute;visibility:visible;mso-wrap-style:square" from="5263,3947" to="5279,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55OwwAAAN4AAAAPAAAAZHJzL2Rvd25yZXYueG1sRE/JbsIw&#10;EL1X4h+sQeJSEQeEWprGIChLubJ8wCiexlbjcRS7EP6+roTU2zy9dcpl7xpxpS5YzwomWQ6CuPLa&#10;cq3gct6N5yBCRNbYeCYFdwqwXAyeSiy0v/GRrqdYixTCoUAFJsa2kDJUhhyGzLfEifvyncOYYFdL&#10;3eEthbtGTvP8RTq0nBoMtvRhqPo+/TgFM0Y+rJ6be7vb8/zTbo1db3qlRsN+9Q4iUh//xQ/3Qaf5&#10;+ev0Df7eSTfIxS8AAAD//wMAUEsBAi0AFAAGAAgAAAAhANvh9svuAAAAhQEAABMAAAAAAAAAAAAA&#10;AAAAAAAAAFtDb250ZW50X1R5cGVzXS54bWxQSwECLQAUAAYACAAAACEAWvQsW78AAAAVAQAACwAA&#10;AAAAAAAAAAAAAAAfAQAAX3JlbHMvLnJlbHNQSwECLQAUAAYACAAAACEA17OeTsMAAADeAAAADwAA&#10;AAAAAAAAAAAAAAAHAgAAZHJzL2Rvd25yZXYueG1sUEsFBgAAAAADAAMAtwAAAPcCAAAAAA==&#10;" strokecolor="silver" strokeweight="0"/>
                  <v:line id="Line 1527" o:spid="_x0000_s2547" style="position:absolute;visibility:visible;mso-wrap-style:square" from="5295,3947" to="5311,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KEOxQAAAN4AAAAPAAAAZHJzL2Rvd25yZXYueG1sRI/NbgIx&#10;DITvlfoOkSv1UkG2LaJoISBKy8+1wANYG3cTdeOsNgGWt68PSNxseTwz32zRh0adqUs+soHXYQGK&#10;uIrWc23geFgPJqBSRrbYRCYDV0qwmD8+zLC08cI/dN7nWokJpxINuJzbUutUOQqYhrEllttv7AJm&#10;Wbta2w4vYh4a/VYUYx3QsyQ4bGnlqPrbn4KBESPvli/NtV1veLL1385/fvXGPD/1yymoTH2+i2/f&#10;Oyv1i493ARAcmUHP/wEAAP//AwBQSwECLQAUAAYACAAAACEA2+H2y+4AAACFAQAAEwAAAAAAAAAA&#10;AAAAAAAAAAAAW0NvbnRlbnRfVHlwZXNdLnhtbFBLAQItABQABgAIAAAAIQBa9CxbvwAAABUBAAAL&#10;AAAAAAAAAAAAAAAAAB8BAABfcmVscy8ucmVsc1BLAQItABQABgAIAAAAIQDDUKEOxQAAAN4AAAAP&#10;AAAAAAAAAAAAAAAAAAcCAABkcnMvZG93bnJldi54bWxQSwUGAAAAAAMAAwC3AAAA+QIAAAAA&#10;" strokecolor="silver" strokeweight="0"/>
                  <v:line id="Line 1528" o:spid="_x0000_s2548" style="position:absolute;visibility:visible;mso-wrap-style:square" from="5327,3947" to="534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ASVwgAAAN4AAAAPAAAAZHJzL2Rvd25yZXYueG1sRE/bisIw&#10;EH0X/Icwwr6Ipu6KStco7kXtq7ofMDSzTdhmUpqs1r83guDbHM51luvO1eJMbbCeFUzGGQji0mvL&#10;lYKf03a0ABEissbaMym4UoD1qt9bYq79hQ90PsZKpBAOOSowMTa5lKE05DCMfUOcuF/fOowJtpXU&#10;LV5SuKvla5bNpEPLqcFgQ5+Gyr/jv1MwZeRiM6yvzXbHi739Nvbjq1PqZdBt3kFE6uJT/HAXOs3P&#10;5m8TuL+TbpCrGwAAAP//AwBQSwECLQAUAAYACAAAACEA2+H2y+4AAACFAQAAEwAAAAAAAAAAAAAA&#10;AAAAAAAAW0NvbnRlbnRfVHlwZXNdLnhtbFBLAQItABQABgAIAAAAIQBa9CxbvwAAABUBAAALAAAA&#10;AAAAAAAAAAAAAB8BAABfcmVscy8ucmVsc1BLAQItABQABgAIAAAAIQCsHASVwgAAAN4AAAAPAAAA&#10;AAAAAAAAAAAAAAcCAABkcnMvZG93bnJldi54bWxQSwUGAAAAAAMAAwC3AAAA9gIAAAAA&#10;" strokecolor="silver" strokeweight="0"/>
                  <v:line id="Line 1529" o:spid="_x0000_s2549" style="position:absolute;visibility:visible;mso-wrap-style:square" from="5358,3947" to="537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priwgAAAN4AAAAPAAAAZHJzL2Rvd25yZXYueG1sRE9LbsIw&#10;EN1X4g7WILGpwAGqEqUxCMqnbIEeYBRPY6vxOIpdCLevKyF1N0/vO+Wqd424UhesZwXTSQaCuPLa&#10;cq3g87If5yBCRNbYeCYFdwqwWg6eSiy0v/GJrudYixTCoUAFJsa2kDJUhhyGiW+JE/flO4cxwa6W&#10;usNbCneNnGXZq3RoOTUYbOndUPV9/nEKXhj5uH5u7u3+wPmH3Rm72fZKjYb9+g1EpD7+ix/uo07z&#10;s8V8Bn/vpBvk8hcAAP//AwBQSwECLQAUAAYACAAAACEA2+H2y+4AAACFAQAAEwAAAAAAAAAAAAAA&#10;AAAAAAAAW0NvbnRlbnRfVHlwZXNdLnhtbFBLAQItABQABgAIAAAAIQBa9CxbvwAAABUBAAALAAAA&#10;AAAAAAAAAAAAAB8BAABfcmVscy8ucmVsc1BLAQItABQABgAIAAAAIQBczpriwgAAAN4AAAAPAAAA&#10;AAAAAAAAAAAAAAcCAABkcnMvZG93bnJldi54bWxQSwUGAAAAAAMAAwC3AAAA9gIAAAAA&#10;" strokecolor="silver" strokeweight="0"/>
                  <v:line id="Line 1530" o:spid="_x0000_s2550" style="position:absolute;visibility:visible;mso-wrap-style:square" from="5390,3947" to="540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j95wgAAAN4AAAAPAAAAZHJzL2Rvd25yZXYueG1sRE/bagIx&#10;EH0v9B/CFHwpmq0WK6tRbL3ta9UPGDbjJriZLJtU1783gtC3OZzrzBadq8WF2mA9K/gYZCCIS68t&#10;VwqOh01/AiJEZI21Z1JwowCL+evLDHPtr/xLl32sRArhkKMCE2OTSxlKQw7DwDfEiTv51mFMsK2k&#10;bvGawl0th1k2lg4tpwaDDf0YKs/7P6fgk5GL5Xt9azZbnuzs2tjvVadU761bTkFE6uK/+OkudJqf&#10;fY1G8Hgn3SDndwAAAP//AwBQSwECLQAUAAYACAAAACEA2+H2y+4AAACFAQAAEwAAAAAAAAAAAAAA&#10;AAAAAAAAW0NvbnRlbnRfVHlwZXNdLnhtbFBLAQItABQABgAIAAAAIQBa9CxbvwAAABUBAAALAAAA&#10;AAAAAAAAAAAAAB8BAABfcmVscy8ucmVsc1BLAQItABQABgAIAAAAIQAzgj95wgAAAN4AAAAPAAAA&#10;AAAAAAAAAAAAAAcCAABkcnMvZG93bnJldi54bWxQSwUGAAAAAAMAAwC3AAAA9gIAAAAA&#10;" strokecolor="silver" strokeweight="0"/>
                  <v:line id="Line 1531" o:spid="_x0000_s2551" style="position:absolute;visibility:visible;mso-wrap-style:square" from="5422,3947" to="543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6cNwgAAAN4AAAAPAAAAZHJzL2Rvd25yZXYueG1sRE/NagIx&#10;EL4LfYcwhV5Es1Zpl9Uo2lbrteoDDJtxE9xMlk26rm9vCgVv8/H9zmLVu1p01AbrWcFknIEgLr22&#10;XCk4HbejHESIyBprz6TgRgFWy6fBAgvtr/xD3SFWIoVwKFCBibEppAylIYdh7BvixJ196zAm2FZS&#10;t3hN4a6Wr1n2Jh1aTg0GG/owVF4Ov07BjJH362F9a7Y7zr/tl7Gbz16pl+d+PQcRqY8P8b97r9P8&#10;7H06g7930g1yeQcAAP//AwBQSwECLQAUAAYACAAAACEA2+H2y+4AAACFAQAAEwAAAAAAAAAAAAAA&#10;AAAAAAAAW0NvbnRlbnRfVHlwZXNdLnhtbFBLAQItABQABgAIAAAAIQBa9CxbvwAAABUBAAALAAAA&#10;AAAAAAAAAAAAAB8BAABfcmVscy8ucmVsc1BLAQItABQABgAIAAAAIQC8a6cNwgAAAN4AAAAPAAAA&#10;AAAAAAAAAAAAAAcCAABkcnMvZG93bnJldi54bWxQSwUGAAAAAAMAAwC3AAAA9gIAAAAA&#10;" strokecolor="silver" strokeweight="0"/>
                  <v:line id="Line 1532" o:spid="_x0000_s2552" style="position:absolute;visibility:visible;mso-wrap-style:square" from="5454,3947" to="547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wKWwwAAAN4AAAAPAAAAZHJzL2Rvd25yZXYueG1sRE9LbsIw&#10;EN1X4g7WIHVTNU4LlChgEC3QsgV6gFE8jS3icRS7EG6PkSp1N0/vO/Nl7xpxpi5YzwpeshwEceW1&#10;5VrB93H7XIAIEVlj45kUXCnAcjF4mGOp/YX3dD7EWqQQDiUqMDG2pZShMuQwZL4lTtyP7xzGBLta&#10;6g4vKdw18jXP36RDy6nBYEsfhqrT4dcpGDPybvXUXNvtJxdfdmPs+7pX6nHYr2YgIvXxX/zn3uk0&#10;P5+OJnB/J90gFzcAAAD//wMAUEsBAi0AFAAGAAgAAAAhANvh9svuAAAAhQEAABMAAAAAAAAAAAAA&#10;AAAAAAAAAFtDb250ZW50X1R5cGVzXS54bWxQSwECLQAUAAYACAAAACEAWvQsW78AAAAVAQAACwAA&#10;AAAAAAAAAAAAAAAfAQAAX3JlbHMvLnJlbHNQSwECLQAUAAYACAAAACEA0ycClsMAAADeAAAADwAA&#10;AAAAAAAAAAAAAAAHAgAAZHJzL2Rvd25yZXYueG1sUEsFBgAAAAADAAMAtwAAAPcCAAAAAA==&#10;" strokecolor="silver" strokeweight="0"/>
                  <v:line id="Line 1533" o:spid="_x0000_s2553" style="position:absolute;visibility:visible;mso-wrap-style:square" from="5486,3947" to="550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ZzhwgAAAN4AAAAPAAAAZHJzL2Rvd25yZXYueG1sRE/NagIx&#10;EL4LfYcwBS+i2dpiZTWKrVr3WvUBhs24CW4myybV9e0bQfA2H9/vzJedq8WF2mA9K3gbZSCIS68t&#10;VwqOh+1wCiJEZI21Z1JwowDLxUtvjrn2V/6lyz5WIoVwyFGBibHJpQylIYdh5BvixJ186zAm2FZS&#10;t3hN4a6W4yybSIeWU4PBhr4Nlef9n1PwwcjFalDfmu0PT3d2Y+zXulOq/9qtZiAidfEpfrgLneZn&#10;n+8TuL+TbpCLfwAAAP//AwBQSwECLQAUAAYACAAAACEA2+H2y+4AAACFAQAAEwAAAAAAAAAAAAAA&#10;AAAAAAAAW0NvbnRlbnRfVHlwZXNdLnhtbFBLAQItABQABgAIAAAAIQBa9CxbvwAAABUBAAALAAAA&#10;AAAAAAAAAAAAAB8BAABfcmVscy8ucmVsc1BLAQItABQABgAIAAAAIQAj9ZzhwgAAAN4AAAAPAAAA&#10;AAAAAAAAAAAAAAcCAABkcnMvZG93bnJldi54bWxQSwUGAAAAAAMAAwC3AAAA9gIAAAAA&#10;" strokecolor="silver" strokeweight="0"/>
                  <v:line id="Line 1534" o:spid="_x0000_s2554" style="position:absolute;visibility:visible;mso-wrap-style:square" from="5518,3947" to="553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Tl6wwAAAN4AAAAPAAAAZHJzL2Rvd25yZXYueG1sRE/dasIw&#10;FL4X9g7hDLyRNd2UWTqjuKlbb6c+wKE5a8Kak9JkWt/eCAPvzsf3exarwbXiRH2wnhU8ZzkI4tpr&#10;y42C42H3VIAIEVlj65kUXCjAavkwWmCp/Zm/6bSPjUghHEpUYGLsSilDbchhyHxHnLgf3zuMCfaN&#10;1D2eU7hr5Uuev0qHllODwY4+DNW/+z+nYMbI1XrSXrrdJxdfdmvs+2ZQavw4rN9ARBriXfzvrnSa&#10;n8+nc7i9k26QyysAAAD//wMAUEsBAi0AFAAGAAgAAAAhANvh9svuAAAAhQEAABMAAAAAAAAAAAAA&#10;AAAAAAAAAFtDb250ZW50X1R5cGVzXS54bWxQSwECLQAUAAYACAAAACEAWvQsW78AAAAVAQAACwAA&#10;AAAAAAAAAAAAAAAfAQAAX3JlbHMvLnJlbHNQSwECLQAUAAYACAAAACEATLk5esMAAADeAAAADwAA&#10;AAAAAAAAAAAAAAAHAgAAZHJzL2Rvd25yZXYueG1sUEsFBgAAAAADAAMAtwAAAPcCAAAAAA==&#10;" strokecolor="silver" strokeweight="0"/>
                  <v:line id="Line 1535" o:spid="_x0000_s2555" style="position:absolute;visibility:visible;mso-wrap-style:square" from="5550,3947" to="556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q0IxQAAAN4AAAAPAAAAZHJzL2Rvd25yZXYueG1sRI/NbgIx&#10;DITvlfoOkSv1UkG2LaJoISBKy8+1wANYG3cTdeOsNgGWt68PSNxszXjm82zRh0adqUs+soHXYQGK&#10;uIrWc23geFgPJqBSRrbYRCYDV0qwmD8+zLC08cI/dN7nWkkIpxINuJzbUutUOQqYhrElFu03dgGz&#10;rF2tbYcXCQ+NfiuKsQ7oWRoctrRyVP3tT8HAiJF3y5fm2q43PNn6b+c/v3pjnp/65RRUpj7fzbfr&#10;nRX84uNdeOUdmUHP/wEAAP//AwBQSwECLQAUAAYACAAAACEA2+H2y+4AAACFAQAAEwAAAAAAAAAA&#10;AAAAAAAAAAAAW0NvbnRlbnRfVHlwZXNdLnhtbFBLAQItABQABgAIAAAAIQBa9CxbvwAAABUBAAAL&#10;AAAAAAAAAAAAAAAAAB8BAABfcmVscy8ucmVsc1BLAQItABQABgAIAAAAIQA9Jq0IxQAAAN4AAAAP&#10;AAAAAAAAAAAAAAAAAAcCAABkcnMvZG93bnJldi54bWxQSwUGAAAAAAMAAwC3AAAA+QIAAAAA&#10;" strokecolor="silver" strokeweight="0"/>
                  <v:line id="Line 1536" o:spid="_x0000_s2556" style="position:absolute;visibility:visible;mso-wrap-style:square" from="5582,3947" to="559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giTwwAAAN4AAAAPAAAAZHJzL2Rvd25yZXYueG1sRE9LbsIw&#10;EN1X4g7WIHVTFacFURriIFqgZcvnAKN4GlvE4yh2IdweI1Xqbp7ed4pF7xpxpi5YzwpeRhkI4spr&#10;y7WC42HzPAMRIrLGxjMpuFKARTl4KDDX/sI7Ou9jLVIIhxwVmBjbXMpQGXIYRr4lTtyP7xzGBLta&#10;6g4vKdw18jXLptKh5dRgsKVPQ9Vp/+sUTBh5u3xqru3mi2ffdm3sx6pX6nHYL+cgIvXxX/zn3uo0&#10;P3sbv8P9nXSDLG8AAAD//wMAUEsBAi0AFAAGAAgAAAAhANvh9svuAAAAhQEAABMAAAAAAAAAAAAA&#10;AAAAAAAAAFtDb250ZW50X1R5cGVzXS54bWxQSwECLQAUAAYACAAAACEAWvQsW78AAAAVAQAACwAA&#10;AAAAAAAAAAAAAAAfAQAAX3JlbHMvLnJlbHNQSwECLQAUAAYACAAAACEAUmoIk8MAAADeAAAADwAA&#10;AAAAAAAAAAAAAAAHAgAAZHJzL2Rvd25yZXYueG1sUEsFBgAAAAADAAMAtwAAAPcCAAAAAA==&#10;" strokecolor="silver" strokeweight="0"/>
                  <v:line id="Line 1537" o:spid="_x0000_s2557" style="position:absolute;visibility:visible;mso-wrap-style:square" from="5614,3947" to="563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tJzxAAAAN4AAAAPAAAAZHJzL2Rvd25yZXYueG1sRI/BbgIx&#10;DETvSPxDZCQuqGRBqKAtAUGBliu0H2Bt3E3UjbPapLD8fX2o1Jstj2fmrbd9aNSNuuQjG5hNC1DE&#10;VbSeawOfH6enFaiUkS02kcnAgxJsN8PBGksb73yh2zXXSkw4lWjA5dyWWqfKUcA0jS2x3L5iFzDL&#10;2tXadngX89DoeVE864CeJcFhS6+Oqu/rTzCwYOTzbtI82tMbr9790fn9oTdmPOp3L6Ay9flf/Pd9&#10;tlK/WC4EQHBkBr35BQAA//8DAFBLAQItABQABgAIAAAAIQDb4fbL7gAAAIUBAAATAAAAAAAAAAAA&#10;AAAAAAAAAABbQ29udGVudF9UeXBlc10ueG1sUEsBAi0AFAAGAAgAAAAhAFr0LFu/AAAAFQEAAAsA&#10;AAAAAAAAAAAAAAAAHwEAAF9yZWxzLy5yZWxzUEsBAi0AFAAGAAgAAAAhAJtW0nPEAAAA3gAAAA8A&#10;AAAAAAAAAAAAAAAABwIAAGRycy9kb3ducmV2LnhtbFBLBQYAAAAAAwADALcAAAD4AgAAAAA=&#10;" strokecolor="silver" strokeweight="0"/>
                  <v:line id="Line 1538" o:spid="_x0000_s2558" style="position:absolute;visibility:visible;mso-wrap-style:square" from="5646,3947" to="566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nfowgAAAN4AAAAPAAAAZHJzL2Rvd25yZXYueG1sRE/dasIw&#10;FL4f+A7hCLsZa+qQrVSjqFPn7ZwPcGjOmrDmpDSZbd/eCIPdnY/v9yzXg2vElbpgPSuYZTkI4spr&#10;y7WCy9fhuQARIrLGxjMpGCnAejV5WGKpfc+fdD3HWqQQDiUqMDG2pZShMuQwZL4lTty37xzGBLta&#10;6g77FO4a+ZLnr9Kh5dRgsKWdoern/OsUzBn5tHlqxvZw5OLD7o3dvg9KPU6HzQJEpCH+i//cJ53m&#10;52/zGdzfSTfI1Q0AAP//AwBQSwECLQAUAAYACAAAACEA2+H2y+4AAACFAQAAEwAAAAAAAAAAAAAA&#10;AAAAAAAAW0NvbnRlbnRfVHlwZXNdLnhtbFBLAQItABQABgAIAAAAIQBa9CxbvwAAABUBAAALAAAA&#10;AAAAAAAAAAAAAB8BAABfcmVscy8ucmVsc1BLAQItABQABgAIAAAAIQD0GnfowgAAAN4AAAAPAAAA&#10;AAAAAAAAAAAAAAcCAABkcnMvZG93bnJldi54bWxQSwUGAAAAAAMAAwC3AAAA9gIAAAAA&#10;" strokecolor="silver" strokeweight="0"/>
                  <v:line id="Line 1539" o:spid="_x0000_s2559" style="position:absolute;visibility:visible;mso-wrap-style:square" from="5678,3947" to="569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OmfwgAAAN4AAAAPAAAAZHJzL2Rvd25yZXYueG1sRE/NagIx&#10;EL4XfIcwgpeiWRdpZTWK1tp6rfoAw2a6CU0myyZd17dvCoXe5uP7nfV28E701EUbWMF8VoAgroO2&#10;3Ci4Xo7TJYiYkDW6wKTgThG2m9HDGisdbvxB/Tk1IodwrFCBSamtpIy1IY9xFlrizH2GzmPKsGuk&#10;7vCWw72TZVE8SY+Wc4PBll4M1V/nb69gwcin3aO7t8c3Xr7bV2P3h0GpyXjYrUAkGtK/+M990nl+&#10;8bwo4fedfIPc/AAAAP//AwBQSwECLQAUAAYACAAAACEA2+H2y+4AAACFAQAAEwAAAAAAAAAAAAAA&#10;AAAAAAAAW0NvbnRlbnRfVHlwZXNdLnhtbFBLAQItABQABgAIAAAAIQBa9CxbvwAAABUBAAALAAAA&#10;AAAAAAAAAAAAAB8BAABfcmVscy8ucmVsc1BLAQItABQABgAIAAAAIQAEyOmfwgAAAN4AAAAPAAAA&#10;AAAAAAAAAAAAAAcCAABkcnMvZG93bnJldi54bWxQSwUGAAAAAAMAAwC3AAAA9gIAAAAA&#10;" strokecolor="silver" strokeweight="0"/>
                  <v:line id="Line 1540" o:spid="_x0000_s2560" style="position:absolute;visibility:visible;mso-wrap-style:square" from="5710,3947" to="572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EwEwgAAAN4AAAAPAAAAZHJzL2Rvd25yZXYueG1sRE/NagIx&#10;EL4LfYcwhV5Es1Zpl9Uo2lbrteoDDJtxE9xMlk26rm9vCgVv8/H9zmLVu1p01AbrWcFknIEgLr22&#10;XCk4HbejHESIyBprz6TgRgFWy6fBAgvtr/xD3SFWIoVwKFCBibEppAylIYdh7BvixJ196zAm2FZS&#10;t3hN4a6Wr1n2Jh1aTg0GG/owVF4Ov07BjJH362F9a7Y7zr/tl7Gbz16pl+d+PQcRqY8P8b97r9P8&#10;7H02hb930g1yeQcAAP//AwBQSwECLQAUAAYACAAAACEA2+H2y+4AAACFAQAAEwAAAAAAAAAAAAAA&#10;AAAAAAAAW0NvbnRlbnRfVHlwZXNdLnhtbFBLAQItABQABgAIAAAAIQBa9CxbvwAAABUBAAALAAAA&#10;AAAAAAAAAAAAAB8BAABfcmVscy8ucmVsc1BLAQItABQABgAIAAAAIQBrhEwEwgAAAN4AAAAPAAAA&#10;AAAAAAAAAAAAAAcCAABkcnMvZG93bnJldi54bWxQSwUGAAAAAAMAAwC3AAAA9gIAAAAA&#10;" strokecolor="silver" strokeweight="0"/>
                  <v:line id="Line 1541" o:spid="_x0000_s2561" style="position:absolute;visibility:visible;mso-wrap-style:square" from="5742,3947" to="575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dRwwgAAAN4AAAAPAAAAZHJzL2Rvd25yZXYueG1sRE/dasIw&#10;FL4X9g7hDLwRTSdlk2pa3Jxbb3U+wKE5NmHNSWmi1rdfBoPdnY/v92yq0XXiSkOwnhU8LTIQxI3X&#10;llsFp6/9fAUiRGSNnWdScKcAVfkw2WCh/Y0PdD3GVqQQDgUqMDH2hZShMeQwLHxPnLizHxzGBIdW&#10;6gFvKdx1cpllz9Kh5dRgsKc3Q8338eIU5Ixcb2fdvd9/8OrTvhv7uhuVmj6O2zWISGP8F/+5a53m&#10;Zy95Dr/vpBtk+QMAAP//AwBQSwECLQAUAAYACAAAACEA2+H2y+4AAACFAQAAEwAAAAAAAAAAAAAA&#10;AAAAAAAAW0NvbnRlbnRfVHlwZXNdLnhtbFBLAQItABQABgAIAAAAIQBa9CxbvwAAABUBAAALAAAA&#10;AAAAAAAAAAAAAB8BAABfcmVscy8ucmVsc1BLAQItABQABgAIAAAAIQDkbdRwwgAAAN4AAAAPAAAA&#10;AAAAAAAAAAAAAAcCAABkcnMvZG93bnJldi54bWxQSwUGAAAAAAMAAwC3AAAA9gIAAAAA&#10;" strokecolor="silver" strokeweight="0"/>
                  <v:line id="Line 1542" o:spid="_x0000_s2562" style="position:absolute;visibility:visible;mso-wrap-style:square" from="5774,3947" to="579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XHrwgAAAN4AAAAPAAAAZHJzL2Rvd25yZXYueG1sRE/bagIx&#10;EH0v9B/CFHwpmq1YK6tRbL3ta9UPGDbjJriZLJtU1783gtC3OZzrzBadq8WF2mA9K/gYZCCIS68t&#10;VwqOh01/AiJEZI21Z1JwowCL+evLDHPtr/xLl32sRArhkKMCE2OTSxlKQw7DwDfEiTv51mFMsK2k&#10;bvGawl0th1k2lg4tpwaDDf0YKs/7P6dgxMjF8r2+NZstT3Z2bez3qlOq99YtpyAidfFf/HQXOs3P&#10;vkaf8Hgn3SDndwAAAP//AwBQSwECLQAUAAYACAAAACEA2+H2y+4AAACFAQAAEwAAAAAAAAAAAAAA&#10;AAAAAAAAW0NvbnRlbnRfVHlwZXNdLnhtbFBLAQItABQABgAIAAAAIQBa9CxbvwAAABUBAAALAAAA&#10;AAAAAAAAAAAAAB8BAABfcmVscy8ucmVsc1BLAQItABQABgAIAAAAIQCLIXHrwgAAAN4AAAAPAAAA&#10;AAAAAAAAAAAAAAcCAABkcnMvZG93bnJldi54bWxQSwUGAAAAAAMAAwC3AAAA9gIAAAAA&#10;" strokecolor="silver" strokeweight="0"/>
                  <v:line id="Line 1543" o:spid="_x0000_s2563" style="position:absolute;visibility:visible;mso-wrap-style:square" from="5806,3947" to="582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cwgAAAN4AAAAPAAAAZHJzL2Rvd25yZXYueG1sRE/NagIx&#10;EL4XfIcwQi9FsxaxshpF22q9Vn2AYTPdhCaTZZOuu2/fFITe5uP7nfW290501EYbWMFsWoAgroK2&#10;XCu4Xg6TJYiYkDW6wKRgoAjbzehhjaUON/6k7pxqkUM4lqjApNSUUsbKkMc4DQ1x5r5C6zFl2NZS&#10;t3jL4d7J56JYSI+Wc4PBhl4NVd/nH69gzsin3ZMbmsORlx/23dj9W6/U47jfrUAk6tO/+O4+6Ty/&#10;eJkv4O+dfIPc/AIAAP//AwBQSwECLQAUAAYACAAAACEA2+H2y+4AAACFAQAAEwAAAAAAAAAAAAAA&#10;AAAAAAAAW0NvbnRlbnRfVHlwZXNdLnhtbFBLAQItABQABgAIAAAAIQBa9CxbvwAAABUBAAALAAAA&#10;AAAAAAAAAAAAAB8BAABfcmVscy8ucmVsc1BLAQItABQABgAIAAAAIQB78++cwgAAAN4AAAAPAAAA&#10;AAAAAAAAAAAAAAcCAABkcnMvZG93bnJldi54bWxQSwUGAAAAAAMAAwC3AAAA9gIAAAAA&#10;" strokecolor="silver" strokeweight="0"/>
                  <v:line id="Line 1544" o:spid="_x0000_s2564" style="position:absolute;visibility:visible;mso-wrap-style:square" from="5838,3947" to="585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0oHwwAAAN4AAAAPAAAAZHJzL2Rvd25yZXYueG1sRE9LasMw&#10;EN0XcgcxhW5KI7eEOjhRQtJ86m3THmCwJpaoNTKWEtu3jwKF7ubxvrNcD64RV+qC9azgdZqBIK68&#10;tlwr+Pk+vMxBhIissfFMCkYKsF5NHpZYaN/zF11PsRYphEOBCkyMbSFlqAw5DFPfEifu7DuHMcGu&#10;lrrDPoW7Rr5l2bt0aDk1GGzpw1D1e7o4BTNGLjfPzdgejjz/tHtjt7tBqafHYbMAEWmI/+I/d6nT&#10;/Cyf5XB/J90gVzcAAAD//wMAUEsBAi0AFAAGAAgAAAAhANvh9svuAAAAhQEAABMAAAAAAAAAAAAA&#10;AAAAAAAAAFtDb250ZW50X1R5cGVzXS54bWxQSwECLQAUAAYACAAAACEAWvQsW78AAAAVAQAACwAA&#10;AAAAAAAAAAAAAAAfAQAAX3JlbHMvLnJlbHNQSwECLQAUAAYACAAAACEAFL9KB8MAAADeAAAADwAA&#10;AAAAAAAAAAAAAAAHAgAAZHJzL2Rvd25yZXYueG1sUEsFBgAAAAADAAMAtwAAAPcCAAAAAA==&#10;" strokecolor="silver" strokeweight="0"/>
                  <v:line id="Line 1545" o:spid="_x0000_s2565" style="position:absolute;visibility:visible;mso-wrap-style:square" from="5870,3947" to="588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N51xAAAAN4AAAAPAAAAZHJzL2Rvd25yZXYueG1sRI/BbgIx&#10;DETvSPxDZCQuqGRBqKAtAUGBliu0H2Bt3E3UjbPapLD8fX2o1JutGc88r7d9aNSNuuQjG5hNC1DE&#10;VbSeawOfH6enFaiUkS02kcnAgxJsN8PBGksb73yh2zXXSkI4lWjA5dyWWqfKUcA0jS2xaF+xC5hl&#10;7WptO7xLeGj0vCiedUDP0uCwpVdH1ff1JxhYMPJ5N2ke7emNV+/+6Pz+0BszHvW7F1CZ+vxv/rs+&#10;W8EvlgvhlXdkBr35BQAA//8DAFBLAQItABQABgAIAAAAIQDb4fbL7gAAAIUBAAATAAAAAAAAAAAA&#10;AAAAAAAAAABbQ29udGVudF9UeXBlc10ueG1sUEsBAi0AFAAGAAgAAAAhAFr0LFu/AAAAFQEAAAsA&#10;AAAAAAAAAAAAAAAAHwEAAF9yZWxzLy5yZWxzUEsBAi0AFAAGAAgAAAAhAGUg3nXEAAAA3gAAAA8A&#10;AAAAAAAAAAAAAAAABwIAAGRycy9kb3ducmV2LnhtbFBLBQYAAAAAAwADALcAAAD4AgAAAAA=&#10;" strokecolor="silver" strokeweight="0"/>
                  <v:line id="Line 1546" o:spid="_x0000_s2566" style="position:absolute;visibility:visible;mso-wrap-style:square" from="5902,3947" to="591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HvuwgAAAN4AAAAPAAAAZHJzL2Rvd25yZXYueG1sRE/bagIx&#10;EH0v9B/CFHwpNVuRqqtRbL3ta9UPGDbjJriZLJtU1783gtC3OZzrzBadq8WF2mA9K/jsZyCIS68t&#10;VwqOh83HGESIyBprz6TgRgEW89eXGebaX/mXLvtYiRTCIUcFJsYmlzKUhhyGvm+IE3fyrcOYYFtJ&#10;3eI1hbtaDrLsSzq0nBoMNvRjqDzv/5yCISMXy/f61my2PN7ZtbHfq06p3lu3nIKI1MV/8dNd6DQ/&#10;Gw0n8Hgn3SDndwAAAP//AwBQSwECLQAUAAYACAAAACEA2+H2y+4AAACFAQAAEwAAAAAAAAAAAAAA&#10;AAAAAAAAW0NvbnRlbnRfVHlwZXNdLnhtbFBLAQItABQABgAIAAAAIQBa9CxbvwAAABUBAAALAAAA&#10;AAAAAAAAAAAAAB8BAABfcmVscy8ucmVsc1BLAQItABQABgAIAAAAIQAKbHvuwgAAAN4AAAAPAAAA&#10;AAAAAAAAAAAAAAcCAABkcnMvZG93bnJldi54bWxQSwUGAAAAAAMAAwC3AAAA9gIAAAAA&#10;" strokecolor="silver" strokeweight="0"/>
                  <v:line id="Line 1547" o:spid="_x0000_s2567" style="position:absolute;visibility:visible;mso-wrap-style:square" from="5934,3947" to="595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0SuxQAAAN4AAAAPAAAAZHJzL2Rvd25yZXYueG1sRI/NbgIx&#10;DITvlfoOkSv1UkG2VaFoISBKy8+1wANYG3cTdeOsNgGWt68PSNxseTwz32zRh0adqUs+soHXYQGK&#10;uIrWc23geFgPJqBSRrbYRCYDV0qwmD8+zLC08cI/dN7nWokJpxINuJzbUutUOQqYhrEllttv7AJm&#10;Wbta2w4vYh4a/VYUYx3QsyQ4bGnlqPrbn4KBd0beLV+aa7ve8GTrv53//OqNeX7ql1NQmfp8F9++&#10;d1bqFx8jARAcmUHP/wEAAP//AwBQSwECLQAUAAYACAAAACEA2+H2y+4AAACFAQAAEwAAAAAAAAAA&#10;AAAAAAAAAAAAW0NvbnRlbnRfVHlwZXNdLnhtbFBLAQItABQABgAIAAAAIQBa9CxbvwAAABUBAAAL&#10;AAAAAAAAAAAAAAAAAB8BAABfcmVscy8ucmVsc1BLAQItABQABgAIAAAAIQAej0SuxQAAAN4AAAAP&#10;AAAAAAAAAAAAAAAAAAcCAABkcnMvZG93bnJldi54bWxQSwUGAAAAAAMAAwC3AAAA+QIAAAAA&#10;" strokecolor="silver" strokeweight="0"/>
                  <v:line id="Line 1548" o:spid="_x0000_s2568" style="position:absolute;visibility:visible;mso-wrap-style:square" from="5966,3947" to="5982,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E1wgAAAN4AAAAPAAAAZHJzL2Rvd25yZXYueG1sRE/bisIw&#10;EH0X/Icwwr6Ipi7rha5R3IvaV3U/YGhmm7DNpDRZrX9vBMG3OZzrLNedq8WZ2mA9K5iMMxDEpdeW&#10;KwU/p+1oASJEZI21Z1JwpQDrVb+3xFz7Cx/ofIyVSCEcclRgYmxyKUNpyGEY+4Y4cb++dRgTbCup&#10;W7ykcFfL1yybSYeWU4PBhj4NlX/Hf6fgjZGLzbC+NtsdL/b229iPr06pl0G3eQcRqYtP8cNd6DQ/&#10;m08ncH8n3SBXNwAAAP//AwBQSwECLQAUAAYACAAAACEA2+H2y+4AAACFAQAAEwAAAAAAAAAAAAAA&#10;AAAAAAAAW0NvbnRlbnRfVHlwZXNdLnhtbFBLAQItABQABgAIAAAAIQBa9CxbvwAAABUBAAALAAAA&#10;AAAAAAAAAAAAAB8BAABfcmVscy8ucmVsc1BLAQItABQABgAIAAAAIQBxw+E1wgAAAN4AAAAPAAAA&#10;AAAAAAAAAAAAAAcCAABkcnMvZG93bnJldi54bWxQSwUGAAAAAAMAAwC3AAAA9gIAAAAA&#10;" strokecolor="silver" strokeweight="0"/>
                  <v:line id="Line 1549" o:spid="_x0000_s2569" style="position:absolute;visibility:visible;mso-wrap-style:square" from="5998,3947" to="6014,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X9CwgAAAN4AAAAPAAAAZHJzL2Rvd25yZXYueG1sRE9LbsIw&#10;EN1X4g7WILGpwAHREqUxCMqnbIEeYBRPY6vxOIpdCLevKyF1N0/vO+Wqd424UhesZwXTSQaCuPLa&#10;cq3g87If5yBCRNbYeCYFdwqwWg6eSiy0v/GJrudYixTCoUAFJsa2kDJUhhyGiW+JE/flO4cxwa6W&#10;usNbCneNnGXZq3RoOTUYbOndUPV9/nEK5ox8XD8393Z/4PzD7ozdbHulRsN+/QYiUh//xQ/3Uaf5&#10;2eJlBn/vpBvk8hcAAP//AwBQSwECLQAUAAYACAAAACEA2+H2y+4AAACFAQAAEwAAAAAAAAAAAAAA&#10;AAAAAAAAW0NvbnRlbnRfVHlwZXNdLnhtbFBLAQItABQABgAIAAAAIQBa9CxbvwAAABUBAAALAAAA&#10;AAAAAAAAAAAAAB8BAABfcmVscy8ucmVsc1BLAQItABQABgAIAAAAIQCBEX9CwgAAAN4AAAAPAAAA&#10;AAAAAAAAAAAAAAcCAABkcnMvZG93bnJldi54bWxQSwUGAAAAAAMAAwC3AAAA9gIAAAAA&#10;" strokecolor="silver" strokeweight="0"/>
                  <v:line id="Line 1550" o:spid="_x0000_s2570" style="position:absolute;visibility:visible;mso-wrap-style:square" from="6030,3947" to="6046,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drZwwAAAN4AAAAPAAAAZHJzL2Rvd25yZXYueG1sRE9LbsIw&#10;EN1X4g7WIHVTNU4LlChgEC3QsgV6gFE8jS3icRS7EG6PkSp1N0/vO/Nl7xpxpi5YzwpeshwEceW1&#10;5VrB93H7XIAIEVlj45kUXCnAcjF4mGOp/YX3dD7EWqQQDiUqMDG2pZShMuQwZL4lTtyP7xzGBLta&#10;6g4vKdw18jXP36RDy6nBYEsfhqrT4dcpGDPybvXUXNvtJxdfdmPs+7pX6nHYr2YgIvXxX/zn3uk0&#10;P59ORnB/J90gFzcAAAD//wMAUEsBAi0AFAAGAAgAAAAhANvh9svuAAAAhQEAABMAAAAAAAAAAAAA&#10;AAAAAAAAAFtDb250ZW50X1R5cGVzXS54bWxQSwECLQAUAAYACAAAACEAWvQsW78AAAAVAQAACwAA&#10;AAAAAAAAAAAAAAAfAQAAX3JlbHMvLnJlbHNQSwECLQAUAAYACAAAACEA7l3a2cMAAADeAAAADwAA&#10;AAAAAAAAAAAAAAAHAgAAZHJzL2Rvd25yZXYueG1sUEsFBgAAAAADAAMAtwAAAPcCAAAAAA==&#10;" strokecolor="silver" strokeweight="0"/>
                  <v:line id="Line 1551" o:spid="_x0000_s2571" style="position:absolute;visibility:visible;mso-wrap-style:square" from="6062,3947" to="6078,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EKtwgAAAN4AAAAPAAAAZHJzL2Rvd25yZXYueG1sRE/bagIx&#10;EH0v9B/CFHwpmq1YK6tRbL3ta9UPGDbjJriZLJtU1783gtC3OZzrzBadq8WF2mA9K/gYZCCIS68t&#10;VwqOh01/AiJEZI21Z1JwowCL+evLDHPtr/xLl32sRArhkKMCE2OTSxlKQw7DwDfEiTv51mFMsK2k&#10;bvGawl0th1k2lg4tpwaDDf0YKs/7P6dgxMjF8r2+NZstT3Z2bez3qlOq99YtpyAidfFf/HQXOs3P&#10;vj5H8Hgn3SDndwAAAP//AwBQSwECLQAUAAYACAAAACEA2+H2y+4AAACFAQAAEwAAAAAAAAAAAAAA&#10;AAAAAAAAW0NvbnRlbnRfVHlwZXNdLnhtbFBLAQItABQABgAIAAAAIQBa9CxbvwAAABUBAAALAAAA&#10;AAAAAAAAAAAAAB8BAABfcmVscy8ucmVsc1BLAQItABQABgAIAAAAIQBhtEKtwgAAAN4AAAAPAAAA&#10;AAAAAAAAAAAAAAcCAABkcnMvZG93bnJldi54bWxQSwUGAAAAAAMAAwC3AAAA9gIAAAAA&#10;" strokecolor="silver" strokeweight="0"/>
                  <v:line id="Line 1552" o:spid="_x0000_s2572" style="position:absolute;visibility:visible;mso-wrap-style:square" from="6094,3947" to="6110,3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2wgAAAN4AAAAPAAAAZHJzL2Rvd25yZXYueG1sRE/NagIx&#10;EL4LfYcwhV5EsxZtl9Uo2lbrteoDDJtxE9xMlk26rm9vCgVv8/H9zmLVu1p01AbrWcFknIEgLr22&#10;XCk4HbejHESIyBprz6TgRgFWy6fBAgvtr/xD3SFWIoVwKFCBibEppAylIYdh7BvixJ196zAm2FZS&#10;t3hN4a6Wr1n2Jh1aTg0GG/owVF4Ov07BlJH362F9a7Y7zr/tl7Gbz16pl+d+PQcRqY8P8b97r9P8&#10;7H02g7930g1yeQcAAP//AwBQSwECLQAUAAYACAAAACEA2+H2y+4AAACFAQAAEwAAAAAAAAAAAAAA&#10;AAAAAAAAW0NvbnRlbnRfVHlwZXNdLnhtbFBLAQItABQABgAIAAAAIQBa9CxbvwAAABUBAAALAAAA&#10;AAAAAAAAAAAAAB8BAABfcmVscy8ucmVsc1BLAQItABQABgAIAAAAIQAO+Oc2wgAAAN4AAAAPAAAA&#10;AAAAAAAAAAAAAAcCAABkcnMvZG93bnJldi54bWxQSwUGAAAAAAMAAwC3AAAA9gIAAAAA&#10;" strokecolor="silver" strokeweight="0"/>
                  <v:line id="Line 1553" o:spid="_x0000_s2573" style="position:absolute;visibility:visible;mso-wrap-style:square" from="336,3507" to="6126,3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iXzxAAAAN4AAAAPAAAAZHJzL2Rvd25yZXYueG1sRE/NasJA&#10;EL4LvsMyQi9SN0pNS+omiLbQgwdN+wBDdpqkZmdDdlfTt+8WBG/z8f3OphhNJy40uNayguUiAUFc&#10;Wd1yreDr8/3xBYTzyBo7y6TglxwU+XSywUzbK5/oUvpaxBB2GSpovO8zKV3VkEG3sD1x5L7tYNBH&#10;ONRSD3iN4aaTqyRJpcGWY0ODPe0aqs5lMApcG37CW6qPqyo9mPDE+zCXe6UeZuP2FYSn0d/FN/eH&#10;jvOT53UK/+/EG2T+BwAA//8DAFBLAQItABQABgAIAAAAIQDb4fbL7gAAAIUBAAATAAAAAAAAAAAA&#10;AAAAAAAAAABbQ29udGVudF9UeXBlc10ueG1sUEsBAi0AFAAGAAgAAAAhAFr0LFu/AAAAFQEAAAsA&#10;AAAAAAAAAAAAAAAAHwEAAF9yZWxzLy5yZWxzUEsBAi0AFAAGAAgAAAAhACZWJfPEAAAA3gAAAA8A&#10;AAAAAAAAAAAAAAAABwIAAGRycy9kb3ducmV2LnhtbFBLBQYAAAAAAwADALcAAAD4AgAAAAA=&#10;" strokecolor="white" strokeweight="0"/>
                  <v:line id="Line 1554" o:spid="_x0000_s2574" style="position:absolute;visibility:visible;mso-wrap-style:square" from="336,3507" to="35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tzawwAAAN4AAAAPAAAAZHJzL2Rvd25yZXYueG1sRE/dasIw&#10;FL4X9g7hDLyRNd3QWTqjuKlbb6c+wKE5a8Kak9JkWt/eCAPvzsf3exarwbXiRH2wnhU8ZzkI4tpr&#10;y42C42H3VIAIEVlj65kUXCjAavkwWmCp/Zm/6bSPjUghHEpUYGLsSilDbchhyHxHnLgf3zuMCfaN&#10;1D2eU7hr5Uuev0qHllODwY4+DNW/+z+nYMrI1XrSXrrdJxdfdmvs+2ZQavw4rN9ARBriXfzvrnSa&#10;n89nc7i9k26QyysAAAD//wMAUEsBAi0AFAAGAAgAAAAhANvh9svuAAAAhQEAABMAAAAAAAAAAAAA&#10;AAAAAAAAAFtDb250ZW50X1R5cGVzXS54bWxQSwECLQAUAAYACAAAACEAWvQsW78AAAAVAQAACwAA&#10;AAAAAAAAAAAAAAAfAQAAX3JlbHMvLnJlbHNQSwECLQAUAAYACAAAACEAkWbc2sMAAADeAAAADwAA&#10;AAAAAAAAAAAAAAAHAgAAZHJzL2Rvd25yZXYueG1sUEsFBgAAAAADAAMAtwAAAPcCAAAAAA==&#10;" strokecolor="silver" strokeweight="0"/>
                  <v:line id="Line 1555" o:spid="_x0000_s2575" style="position:absolute;visibility:visible;mso-wrap-style:square" from="368,3514" to="38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ioxQAAAN4AAAAPAAAAZHJzL2Rvd25yZXYueG1sRI/NbgIx&#10;DITvlfoOkSv1UkG2VaFoISBKy8+1wANYG3cTdeOsNgGWt68PSNxszXjm82zRh0adqUs+soHXYQGK&#10;uIrWc23geFgPJqBSRrbYRCYDV0qwmD8+zLC08cI/dN7nWkkIpxINuJzbUutUOQqYhrElFu03dgGz&#10;rF2tbYcXCQ+NfiuKsQ7oWRoctrRyVP3tT8HAOyPvli/NtV1veLL1385/fvXGPD/1yymoTH2+m2/X&#10;Oyv4xcdIeOUdmUHP/wEAAP//AwBQSwECLQAUAAYACAAAACEA2+H2y+4AAACFAQAAEwAAAAAAAAAA&#10;AAAAAAAAAAAAW0NvbnRlbnRfVHlwZXNdLnhtbFBLAQItABQABgAIAAAAIQBa9CxbvwAAABUBAAAL&#10;AAAAAAAAAAAAAAAAAB8BAABfcmVscy8ucmVsc1BLAQItABQABgAIAAAAIQDg+UioxQAAAN4AAAAP&#10;AAAAAAAAAAAAAAAAAAcCAABkcnMvZG93bnJldi54bWxQSwUGAAAAAAMAAwC3AAAA+QIAAAAA&#10;" strokecolor="silver" strokeweight="0"/>
                  <v:line id="Line 1556" o:spid="_x0000_s2576" style="position:absolute;visibility:visible;mso-wrap-style:square" from="400,3514" to="41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e0zwwAAAN4AAAAPAAAAZHJzL2Rvd25yZXYueG1sRE9LbsIw&#10;EN1X4g7WIHVTFacVUBriIFqgZcvnAKN4GlvE4yh2IdweI1Xqbp7ed4pF7xpxpi5YzwpeRhkI4spr&#10;y7WC42HzPAMRIrLGxjMpuFKARTl4KDDX/sI7Ou9jLVIIhxwVmBjbXMpQGXIYRr4lTtyP7xzGBLta&#10;6g4vKdw18jXLptKh5dRgsKVPQ9Vp/+sUjBl5u3xqru3mi2ffdm3sx6pX6nHYL+cgIvXxX/zn3uo0&#10;P3ubvMP9nXSDLG8AAAD//wMAUEsBAi0AFAAGAAgAAAAhANvh9svuAAAAhQEAABMAAAAAAAAAAAAA&#10;AAAAAAAAAFtDb250ZW50X1R5cGVzXS54bWxQSwECLQAUAAYACAAAACEAWvQsW78AAAAVAQAACwAA&#10;AAAAAAAAAAAAAAAfAQAAX3JlbHMvLnJlbHNQSwECLQAUAAYACAAAACEAj7XtM8MAAADeAAAADwAA&#10;AAAAAAAAAAAAAAAHAgAAZHJzL2Rvd25yZXYueG1sUEsFBgAAAAADAAMAtwAAAPcCAAAAAA==&#10;" strokecolor="silver" strokeweight="0"/>
                  <v:line id="Line 1557" o:spid="_x0000_s2577" style="position:absolute;visibility:visible;mso-wrap-style:square" from="432,3514" to="44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44TxAAAAN4AAAAPAAAAZHJzL2Rvd25yZXYueG1sRI/BbgIx&#10;DETvSPxDZCQuqGRBFaAtAUGBliu0H2Bt3E3UjbPapLD8fX2o1Jstj2fmrbd9aNSNuuQjG5hNC1DE&#10;VbSeawOfH6enFaiUkS02kcnAgxJsN8PBGksb73yh2zXXSkw4lWjA5dyWWqfKUcA0jS2x3L5iFzDL&#10;2tXadngX89DoeVEsdEDPkuCwpVdH1ff1Jxh4ZuTzbtI82tMbr9790fn9oTdmPOp3L6Ay9flf/Pd9&#10;tlK/WC4EQHBkBr35BQAA//8DAFBLAQItABQABgAIAAAAIQDb4fbL7gAAAIUBAAATAAAAAAAAAAAA&#10;AAAAAAAAAABbQ29udGVudF9UeXBlc10ueG1sUEsBAi0AFAAGAAgAAAAhAFr0LFu/AAAAFQEAAAsA&#10;AAAAAAAAAAAAAAAAHwEAAF9yZWxzLy5yZWxzUEsBAi0AFAAGAAgAAAAhANDjjhPEAAAA3gAAAA8A&#10;AAAAAAAAAAAAAAAABwIAAGRycy9kb3ducmV2LnhtbFBLBQYAAAAAAwADALcAAAD4AgAAAAA=&#10;" strokecolor="silver" strokeweight="0"/>
                  <v:line id="Line 1558" o:spid="_x0000_s2578" style="position:absolute;visibility:visible;mso-wrap-style:square" from="464,3514" to="48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uIwgAAAN4AAAAPAAAAZHJzL2Rvd25yZXYueG1sRE/dasIw&#10;FL4f7B3CGexmrKlDtFSjuDmntzof4NCcNWHNSWmibd9+EQbenY/v9yzXg2vElbpgPSuYZDkI4spr&#10;y7WC8/futQARIrLGxjMpGCnAevX4sMRS+56PdD3FWqQQDiUqMDG2pZShMuQwZL4lTtyP7xzGBLta&#10;6g77FO4a+ZbnM+nQcmow2NKHoer3dHEKpox82Lw0Y7v74mJvP4193w5KPT8NmwWISEO8i//dB53m&#10;5/PZBG7vpBvk6g8AAP//AwBQSwECLQAUAAYACAAAACEA2+H2y+4AAACFAQAAEwAAAAAAAAAAAAAA&#10;AAAAAAAAW0NvbnRlbnRfVHlwZXNdLnhtbFBLAQItABQABgAIAAAAIQBa9CxbvwAAABUBAAALAAAA&#10;AAAAAAAAAAAAAB8BAABfcmVscy8ucmVsc1BLAQItABQABgAIAAAAIQC/ryuIwgAAAN4AAAAPAAAA&#10;AAAAAAAAAAAAAAcCAABkcnMvZG93bnJldi54bWxQSwUGAAAAAAMAAwC3AAAA9gIAAAAA&#10;" strokecolor="silver" strokeweight="0"/>
                  <v:line id="Line 1559" o:spid="_x0000_s2579" style="position:absolute;visibility:visible;mso-wrap-style:square" from="496,3514" to="51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bX/wQAAAN4AAAAPAAAAZHJzL2Rvd25yZXYueG1sRE/bisIw&#10;EH1f8B/CCL4smiqLSjWK111fvXzA0IxNsJmUJmr9e7OwsG9zONeZL1tXiQc1wXpWMBxkIIgLry2X&#10;Ci7nfX8KIkRkjZVnUvCiAMtF52OOufZPPtLjFEuRQjjkqMDEWOdShsKQwzDwNXHirr5xGBNsSqkb&#10;fKZwV8lRlo2lQ8upwWBNG0PF7XR3Cr4Y+bD6rF71/punP3Zn7HrbKtXrtqsZiEht/Bf/uQ86zc8m&#10;4xH8vpNukIs3AAAA//8DAFBLAQItABQABgAIAAAAIQDb4fbL7gAAAIUBAAATAAAAAAAAAAAAAAAA&#10;AAAAAABbQ29udGVudF9UeXBlc10ueG1sUEsBAi0AFAAGAAgAAAAhAFr0LFu/AAAAFQEAAAsAAAAA&#10;AAAAAAAAAAAAHwEAAF9yZWxzLy5yZWxzUEsBAi0AFAAGAAgAAAAhAE99tf/BAAAA3gAAAA8AAAAA&#10;AAAAAAAAAAAABwIAAGRycy9kb3ducmV2LnhtbFBLBQYAAAAAAwADALcAAAD1AgAAAAA=&#10;" strokecolor="silver" strokeweight="0"/>
                  <v:line id="Line 1560" o:spid="_x0000_s2580" style="position:absolute;visibility:visible;mso-wrap-style:square" from="528,3514" to="54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RBkwgAAAN4AAAAPAAAAZHJzL2Rvd25yZXYueG1sRE/NagIx&#10;EL4LfYcwBS+i2dpiZTWKrVr3WvUBhs24CW4myybV9e0bQfA2H9/vzJedq8WF2mA9K3gbZSCIS68t&#10;VwqOh+1wCiJEZI21Z1JwowDLxUtvjrn2V/6lyz5WIoVwyFGBibHJpQylIYdh5BvixJ186zAm2FZS&#10;t3hN4a6W4yybSIeWU4PBhr4Nlef9n1PwwcjFalDfmu0PT3d2Y+zXulOq/9qtZiAidfEpfrgLneZn&#10;n5N3uL+TbpCLfwAAAP//AwBQSwECLQAUAAYACAAAACEA2+H2y+4AAACFAQAAEwAAAAAAAAAAAAAA&#10;AAAAAAAAW0NvbnRlbnRfVHlwZXNdLnhtbFBLAQItABQABgAIAAAAIQBa9CxbvwAAABUBAAALAAAA&#10;AAAAAAAAAAAAAB8BAABfcmVscy8ucmVsc1BLAQItABQABgAIAAAAIQAgMRBkwgAAAN4AAAAPAAAA&#10;AAAAAAAAAAAAAAcCAABkcnMvZG93bnJldi54bWxQSwUGAAAAAAMAAwC3AAAA9gIAAAAA&#10;" strokecolor="silver" strokeweight="0"/>
                  <v:line id="Line 1561" o:spid="_x0000_s2581" style="position:absolute;visibility:visible;mso-wrap-style:square" from="560,3514" to="57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IgQwgAAAN4AAAAPAAAAZHJzL2Rvd25yZXYueG1sRE/NagIx&#10;EL4XfIcwQi9FsxaxshpF22q9Vn2AYTPdhCaTZZOuu2/fFITe5uP7nfW290501EYbWMFsWoAgroK2&#10;XCu4Xg6TJYiYkDW6wKRgoAjbzehhjaUON/6k7pxqkUM4lqjApNSUUsbKkMc4DQ1x5r5C6zFl2NZS&#10;t3jL4d7J56JYSI+Wc4PBhl4NVd/nH69gzsin3ZMbmsORlx/23dj9W6/U47jfrUAk6tO/+O4+6Ty/&#10;eFnM4e+dfIPc/AIAAP//AwBQSwECLQAUAAYACAAAACEA2+H2y+4AAACFAQAAEwAAAAAAAAAAAAAA&#10;AAAAAAAAW0NvbnRlbnRfVHlwZXNdLnhtbFBLAQItABQABgAIAAAAIQBa9CxbvwAAABUBAAALAAAA&#10;AAAAAAAAAAAAAB8BAABfcmVscy8ucmVsc1BLAQItABQABgAIAAAAIQCv2IgQwgAAAN4AAAAPAAAA&#10;AAAAAAAAAAAAAAcCAABkcnMvZG93bnJldi54bWxQSwUGAAAAAAMAAwC3AAAA9gIAAAAA&#10;" strokecolor="silver" strokeweight="0"/>
                  <v:line id="Line 1562" o:spid="_x0000_s2582" style="position:absolute;visibility:visible;mso-wrap-style:square" from="592,3514" to="60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C2LwgAAAN4AAAAPAAAAZHJzL2Rvd25yZXYueG1sRE/NagIx&#10;EL4LfYcwBS+i2UprZTWKrVr3WvUBhs24CW4myybV9e0bQfA2H9/vzJedq8WF2mA9K3gbZSCIS68t&#10;VwqOh+1wCiJEZI21Z1JwowDLxUtvjrn2V/6lyz5WIoVwyFGBibHJpQylIYdh5BvixJ186zAm2FZS&#10;t3hN4a6W4yybSIeWU4PBhr4Nlef9n1PwzsjFalDfmu0PT3d2Y+zXulOq/9qtZiAidfEpfrgLneZn&#10;n5MPuL+TbpCLfwAAAP//AwBQSwECLQAUAAYACAAAACEA2+H2y+4AAACFAQAAEwAAAAAAAAAAAAAA&#10;AAAAAAAAW0NvbnRlbnRfVHlwZXNdLnhtbFBLAQItABQABgAIAAAAIQBa9CxbvwAAABUBAAALAAAA&#10;AAAAAAAAAAAAAB8BAABfcmVscy8ucmVsc1BLAQItABQABgAIAAAAIQDAlC2LwgAAAN4AAAAPAAAA&#10;AAAAAAAAAAAAAAcCAABkcnMvZG93bnJldi54bWxQSwUGAAAAAAMAAwC3AAAA9gIAAAAA&#10;" strokecolor="silver" strokeweight="0"/>
                  <v:line id="Line 1563" o:spid="_x0000_s2583" style="position:absolute;visibility:visible;mso-wrap-style:square" from="624,3514" to="64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rP8wgAAAN4AAAAPAAAAZHJzL2Rvd25yZXYueG1sRE/dasIw&#10;FL4f+A7hCLsZmm6MKtW06Kabt/48wKE5NsHmpDSZ1rc3g8Huzsf3e5bV4FpxpT5YzwpepxkI4tpr&#10;y42C03E7mYMIEVlj65kU3ClAVY6ellhof+M9XQ+xESmEQ4EKTIxdIWWoDTkMU98RJ+7se4cxwb6R&#10;usdbCnetfMuyXDq0nBoMdvRhqL4cfpyCd0berV7ae7f94vm33Ri7/hyUeh4PqwWISEP8F/+5dzrN&#10;z2Z5Dr/vpBtk+QAAAP//AwBQSwECLQAUAAYACAAAACEA2+H2y+4AAACFAQAAEwAAAAAAAAAAAAAA&#10;AAAAAAAAW0NvbnRlbnRfVHlwZXNdLnhtbFBLAQItABQABgAIAAAAIQBa9CxbvwAAABUBAAALAAAA&#10;AAAAAAAAAAAAAB8BAABfcmVscy8ucmVsc1BLAQItABQABgAIAAAAIQAwRrP8wgAAAN4AAAAPAAAA&#10;AAAAAAAAAAAAAAcCAABkcnMvZG93bnJldi54bWxQSwUGAAAAAAMAAwC3AAAA9gIAAAAA&#10;" strokecolor="silver" strokeweight="0"/>
                  <v:line id="Line 1564" o:spid="_x0000_s2584" style="position:absolute;visibility:visible;mso-wrap-style:square" from="656,3514" to="67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hZnwgAAAN4AAAAPAAAAZHJzL2Rvd25yZXYueG1sRE/dasIw&#10;FL4f+A7hDLwZM52MKtUoOu3m7dwe4NAcm7DmpDTRtm9vBoPdnY/v96y3g2vEjbpgPSt4mWUgiCuv&#10;LdcKvr/K5yWIEJE1Np5JwUgBtpvJwxoL7Xv+pNs51iKFcChQgYmxLaQMlSGHYeZb4sRdfOcwJtjV&#10;UnfYp3DXyHmW5dKh5dRgsKU3Q9XP+eoUvDLyaffUjG35zssPezR2fxiUmj4OuxWISEP8F/+5TzrN&#10;zxb5An7fSTfIzR0AAP//AwBQSwECLQAUAAYACAAAACEA2+H2y+4AAACFAQAAEwAAAAAAAAAAAAAA&#10;AAAAAAAAW0NvbnRlbnRfVHlwZXNdLnhtbFBLAQItABQABgAIAAAAIQBa9CxbvwAAABUBAAALAAAA&#10;AAAAAAAAAAAAAB8BAABfcmVscy8ucmVsc1BLAQItABQABgAIAAAAIQBfChZnwgAAAN4AAAAPAAAA&#10;AAAAAAAAAAAAAAcCAABkcnMvZG93bnJldi54bWxQSwUGAAAAAAMAAwC3AAAA9gIAAAAA&#10;" strokecolor="silver" strokeweight="0"/>
                  <v:line id="Line 1565" o:spid="_x0000_s2585" style="position:absolute;visibility:visible;mso-wrap-style:square" from="688,3514" to="70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IVxAAAAN4AAAAPAAAAZHJzL2Rvd25yZXYueG1sRI/BbgIx&#10;DETvSPxDZCQuqGRBFaAtAUGBliu0H2Bt3E3UjbPapLD8fX2o1JutGc88r7d9aNSNuuQjG5hNC1DE&#10;VbSeawOfH6enFaiUkS02kcnAgxJsN8PBGksb73yh2zXXSkI4lWjA5dyWWqfKUcA0jS2xaF+xC5hl&#10;7WptO7xLeGj0vCgWOqBnaXDY0quj6vv6Eww8M/J5N2ke7emNV+/+6Pz+0BszHvW7F1CZ+vxv/rs+&#10;W8EvlgvhlXdkBr35BQAA//8DAFBLAQItABQABgAIAAAAIQDb4fbL7gAAAIUBAAATAAAAAAAAAAAA&#10;AAAAAAAAAABbQ29udGVudF9UeXBlc10ueG1sUEsBAi0AFAAGAAgAAAAhAFr0LFu/AAAAFQEAAAsA&#10;AAAAAAAAAAAAAAAAHwEAAF9yZWxzLy5yZWxzUEsBAi0AFAAGAAgAAAAhAC6VghXEAAAA3gAAAA8A&#10;AAAAAAAAAAAAAAAABwIAAGRycy9kb3ducmV2LnhtbFBLBQYAAAAAAwADALcAAAD4AgAAAAA=&#10;" strokecolor="silver" strokeweight="0"/>
                  <v:line id="Line 1566" o:spid="_x0000_s2586" style="position:absolute;visibility:visible;mso-wrap-style:square" from="720,3514" to="73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SeOwgAAAN4AAAAPAAAAZHJzL2Rvd25yZXYueG1sRE/NagIx&#10;EL4LfYcwhV6kZi1idd2saFut16oPMGzGTXAzWTaprm9vCgVv8/H9TrHsXSMu1AXrWcF4lIEgrry2&#10;XCs4HjavMxAhImtsPJOCGwVYlk+DAnPtr/xDl32sRQrhkKMCE2ObSxkqQw7DyLfEiTv5zmFMsKul&#10;7vCawl0j37JsKh1aTg0GW/owVJ33v07BhJF3q2Fzazdbnn3bL2PXn71SL8/9agEiUh8f4n/3Tqf5&#10;2ft0Dn/vpBtkeQcAAP//AwBQSwECLQAUAAYACAAAACEA2+H2y+4AAACFAQAAEwAAAAAAAAAAAAAA&#10;AAAAAAAAW0NvbnRlbnRfVHlwZXNdLnhtbFBLAQItABQABgAIAAAAIQBa9CxbvwAAABUBAAALAAAA&#10;AAAAAAAAAAAAAB8BAABfcmVscy8ucmVsc1BLAQItABQABgAIAAAAIQBB2SeOwgAAAN4AAAAPAAAA&#10;AAAAAAAAAAAAAAcCAABkcnMvZG93bnJldi54bWxQSwUGAAAAAAMAAwC3AAAA9gIAAAAA&#10;" strokecolor="silver" strokeweight="0"/>
                  <v:line id="Line 1567" o:spid="_x0000_s2587" style="position:absolute;visibility:visible;mso-wrap-style:square" from="752,3514" to="76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hjOxAAAAN4AAAAPAAAAZHJzL2Rvd25yZXYueG1sRI/BbgIx&#10;DETvlfiHyJW4VJAFoYK2BAQUWq6lfIC1cTdRN85qk8Ly9/iA1Jstj2fmLdd9aNSFuuQjG5iMC1DE&#10;VbSeawPn78NoASplZItNZDJwowTr1eBpiaWNV/6iyynXSkw4lWjA5dyWWqfKUcA0ji2x3H5iFzDL&#10;2tXadngV89DoaVG86oCeJcFhSztH1e/pLxiYMfJx89Lc2sMHLz793vnte2/M8LnfvIHK1Od/8eP7&#10;aKV+MZ8LgODIDHp1BwAA//8DAFBLAQItABQABgAIAAAAIQDb4fbL7gAAAIUBAAATAAAAAAAAAAAA&#10;AAAAAAAAAABbQ29udGVudF9UeXBlc10ueG1sUEsBAi0AFAAGAAgAAAAhAFr0LFu/AAAAFQEAAAsA&#10;AAAAAAAAAAAAAAAAHwEAAF9yZWxzLy5yZWxzUEsBAi0AFAAGAAgAAAAhAFU6GM7EAAAA3gAAAA8A&#10;AAAAAAAAAAAAAAAABwIAAGRycy9kb3ducmV2LnhtbFBLBQYAAAAAAwADALcAAAD4AgAAAAA=&#10;" strokecolor="silver" strokeweight="0"/>
                  <v:line id="Line 1568" o:spid="_x0000_s2588" style="position:absolute;visibility:visible;mso-wrap-style:square" from="784,3514" to="80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r1VwgAAAN4AAAAPAAAAZHJzL2Rvd25yZXYueG1sRE/bagIx&#10;EH0v9B/CCH0pmrWUKqtRrO1aX2v9gGEzboKbybKJe/n7Rij0bQ7nOuvt4GrRURusZwXzWQaCuPTa&#10;cqXg/FNMlyBCRNZYeyYFIwXYbh4f1phr3/M3dadYiRTCIUcFJsYmlzKUhhyGmW+IE3fxrcOYYFtJ&#10;3WKfwl0tX7LsTTq0nBoMNrQ3VF5PN6fglZGPu+d6bIoDL7/sp7HvH4NST5NhtwIRaYj/4j/3Uaf5&#10;2WIxh/s76Qa5+QUAAP//AwBQSwECLQAUAAYACAAAACEA2+H2y+4AAACFAQAAEwAAAAAAAAAAAAAA&#10;AAAAAAAAW0NvbnRlbnRfVHlwZXNdLnhtbFBLAQItABQABgAIAAAAIQBa9CxbvwAAABUBAAALAAAA&#10;AAAAAAAAAAAAAB8BAABfcmVscy8ucmVsc1BLAQItABQABgAIAAAAIQA6dr1VwgAAAN4AAAAPAAAA&#10;AAAAAAAAAAAAAAcCAABkcnMvZG93bnJldi54bWxQSwUGAAAAAAMAAwC3AAAA9gIAAAAA&#10;" strokecolor="silver" strokeweight="0"/>
                  <v:line id="Line 1569" o:spid="_x0000_s2589" style="position:absolute;visibility:visible;mso-wrap-style:square" from="816,3514" to="83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CMiwQAAAN4AAAAPAAAAZHJzL2Rvd25yZXYueG1sRE/NisIw&#10;EL4LvkOYBS+ypoqoVKOoq6tXdR9gaMYmbDMpTVbr25sFwdt8fL+zWLWuEjdqgvWsYDjIQBAXXlsu&#10;Ffxc9p8zECEia6w8k4IHBVgtu50F5trf+US3cyxFCuGQowITY51LGQpDDsPA18SJu/rGYUywKaVu&#10;8J7CXSVHWTaRDi2nBoM1bQ0Vv+c/p2DMyMd1v3rU+2+eHezO2M1Xq1Tvo13PQURq41v8ch91mp9N&#10;pyP4fyfdIJdPAAAA//8DAFBLAQItABQABgAIAAAAIQDb4fbL7gAAAIUBAAATAAAAAAAAAAAAAAAA&#10;AAAAAABbQ29udGVudF9UeXBlc10ueG1sUEsBAi0AFAAGAAgAAAAhAFr0LFu/AAAAFQEAAAsAAAAA&#10;AAAAAAAAAAAAHwEAAF9yZWxzLy5yZWxzUEsBAi0AFAAGAAgAAAAhAMqkIyLBAAAA3gAAAA8AAAAA&#10;AAAAAAAAAAAABwIAAGRycy9kb3ducmV2LnhtbFBLBQYAAAAAAwADALcAAAD1AgAAAAA=&#10;" strokecolor="silver" strokeweight="0"/>
                  <v:line id="Line 1570" o:spid="_x0000_s2590" style="position:absolute;visibility:visible;mso-wrap-style:square" from="848,3514" to="86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Ia5wwAAAN4AAAAPAAAAZHJzL2Rvd25yZXYueG1sRE/dasIw&#10;FL4X9g7hDLyRNd2UWTqjuKlbb6c+wKE5a8Kak9JkWt/eCAPvzsf3exarwbXiRH2wnhU8ZzkI4tpr&#10;y42C42H3VIAIEVlj65kUXCjAavkwWmCp/Zm/6bSPjUghHEpUYGLsSilDbchhyHxHnLgf3zuMCfaN&#10;1D2eU7hr5Uuev0qHllODwY4+DNW/+z+nYMbI1XrSXrrdJxdfdmvs+2ZQavw4rN9ARBriXfzvrnSa&#10;n8/nU7i9k26QyysAAAD//wMAUEsBAi0AFAAGAAgAAAAhANvh9svuAAAAhQEAABMAAAAAAAAAAAAA&#10;AAAAAAAAAFtDb250ZW50X1R5cGVzXS54bWxQSwECLQAUAAYACAAAACEAWvQsW78AAAAVAQAACwAA&#10;AAAAAAAAAAAAAAAfAQAAX3JlbHMvLnJlbHNQSwECLQAUAAYACAAAACEApeiGucMAAADeAAAADwAA&#10;AAAAAAAAAAAAAAAHAgAAZHJzL2Rvd25yZXYueG1sUEsFBgAAAAADAAMAtwAAAPcCAAAAAA==&#10;" strokecolor="silver" strokeweight="0"/>
                  <v:line id="Line 1571" o:spid="_x0000_s2591" style="position:absolute;visibility:visible;mso-wrap-style:square" from="880,3514" to="89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7NwwAAAN4AAAAPAAAAZHJzL2Rvd25yZXYueG1sRE9LasMw&#10;EN0XcgcxhW5KI7eEOjhRQtJ86m3THmCwJpaoNTKWEtu3jwKF7ubxvrNcD64RV+qC9azgdZqBIK68&#10;tlwr+Pk+vMxBhIissfFMCkYKsF5NHpZYaN/zF11PsRYphEOBCkyMbSFlqAw5DFPfEifu7DuHMcGu&#10;lrrDPoW7Rr5l2bt0aDk1GGzpw1D1e7o4BTNGLjfPzdgejjz/tHtjt7tBqafHYbMAEWmI/+I/d6nT&#10;/CzPZ3B/J90gVzcAAAD//wMAUEsBAi0AFAAGAAgAAAAhANvh9svuAAAAhQEAABMAAAAAAAAAAAAA&#10;AAAAAAAAAFtDb250ZW50X1R5cGVzXS54bWxQSwECLQAUAAYACAAAACEAWvQsW78AAAAVAQAACwAA&#10;AAAAAAAAAAAAAAAfAQAAX3JlbHMvLnJlbHNQSwECLQAUAAYACAAAACEAKgEezcMAAADeAAAADwAA&#10;AAAAAAAAAAAAAAAHAgAAZHJzL2Rvd25yZXYueG1sUEsFBgAAAAADAAMAtwAAAPcCAAAAAA==&#10;" strokecolor="silver" strokeweight="0"/>
                  <v:line id="Line 1572" o:spid="_x0000_s2592" style="position:absolute;visibility:visible;mso-wrap-style:square" from="912,3514" to="92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btWwwAAAN4AAAAPAAAAZHJzL2Rvd25yZXYueG1sRE/dasIw&#10;FL4X9g7hDLyRNd3QWTqjuKlbb6c+wKE5a8Kak9JkWt/eCAPvzsf3exarwbXiRH2wnhU8ZzkI4tpr&#10;y42C42H3VIAIEVlj65kUXCjAavkwWmCp/Zm/6bSPjUghHEpUYGLsSilDbchhyHxHnLgf3zuMCfaN&#10;1D2eU7hr5Uuev0qHllODwY4+DNW/+z+nYMrI1XrSXrrdJxdfdmvs+2ZQavw4rN9ARBriXfzvrnSa&#10;n8/nM7i9k26QyysAAAD//wMAUEsBAi0AFAAGAAgAAAAhANvh9svuAAAAhQEAABMAAAAAAAAAAAAA&#10;AAAAAAAAAFtDb250ZW50X1R5cGVzXS54bWxQSwECLQAUAAYACAAAACEAWvQsW78AAAAVAQAACwAA&#10;AAAAAAAAAAAAAAAfAQAAX3JlbHMvLnJlbHNQSwECLQAUAAYACAAAACEARU27VsMAAADeAAAADwAA&#10;AAAAAAAAAAAAAAAHAgAAZHJzL2Rvd25yZXYueG1sUEsFBgAAAAADAAMAtwAAAPcCAAAAAA==&#10;" strokecolor="silver" strokeweight="0"/>
                  <v:line id="Line 1573" o:spid="_x0000_s2593" style="position:absolute;visibility:visible;mso-wrap-style:square" from="944,3514" to="96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yUhwgAAAN4AAAAPAAAAZHJzL2Rvd25yZXYueG1sRE/dasIw&#10;FL4f+A7hDLwZM52MKtUoOu3m7dwe4NAcm7DmpDTRtm9vBoPdnY/v96y3g2vEjbpgPSt4mWUgiCuv&#10;LdcKvr/K5yWIEJE1Np5JwUgBtpvJwxoL7Xv+pNs51iKFcChQgYmxLaQMlSGHYeZb4sRdfOcwJtjV&#10;UnfYp3DXyHmW5dKh5dRgsKU3Q9XP+eoUvDLyaffUjG35zssPezR2fxiUmj4OuxWISEP8F/+5TzrN&#10;zxaLHH7fSTfIzR0AAP//AwBQSwECLQAUAAYACAAAACEA2+H2y+4AAACFAQAAEwAAAAAAAAAAAAAA&#10;AAAAAAAAW0NvbnRlbnRfVHlwZXNdLnhtbFBLAQItABQABgAIAAAAIQBa9CxbvwAAABUBAAALAAAA&#10;AAAAAAAAAAAAAB8BAABfcmVscy8ucmVsc1BLAQItABQABgAIAAAAIQC1nyUhwgAAAN4AAAAPAAAA&#10;AAAAAAAAAAAAAAcCAABkcnMvZG93bnJldi54bWxQSwUGAAAAAAMAAwC3AAAA9gIAAAAA&#10;" strokecolor="silver" strokeweight="0"/>
                  <v:line id="Line 1574" o:spid="_x0000_s2594" style="position:absolute;visibility:visible;mso-wrap-style:square" from="976,3514" to="99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4C6wgAAAN4AAAAPAAAAZHJzL2Rvd25yZXYueG1sRE/dasIw&#10;FL4X9g7hDLwRTZWxSmdadOrWW3UPcGjOmrDmpDSZ1rdfBoPdnY/v92yq0XXiSkOwnhUsFxkI4sZr&#10;y62Cj8txvgYRIrLGzjMpuFOAqnyYbLDQ/sYnup5jK1IIhwIVmBj7QsrQGHIYFr4nTtynHxzGBIdW&#10;6gFvKdx1cpVlz9Kh5dRgsKdXQ83X+dspeGLkejvr7v3xjdfv9mDsbj8qNX0cty8gIo3xX/znrnWa&#10;n+V5Dr/vpBtk+QMAAP//AwBQSwECLQAUAAYACAAAACEA2+H2y+4AAACFAQAAEwAAAAAAAAAAAAAA&#10;AAAAAAAAW0NvbnRlbnRfVHlwZXNdLnhtbFBLAQItABQABgAIAAAAIQBa9CxbvwAAABUBAAALAAAA&#10;AAAAAAAAAAAAAB8BAABfcmVscy8ucmVsc1BLAQItABQABgAIAAAAIQDa04C6wgAAAN4AAAAPAAAA&#10;AAAAAAAAAAAAAAcCAABkcnMvZG93bnJldi54bWxQSwUGAAAAAAMAAwC3AAAA9gIAAAAA&#10;" strokecolor="silver" strokeweight="0"/>
                  <v:line id="Line 1575" o:spid="_x0000_s2595" style="position:absolute;visibility:visible;mso-wrap-style:square" from="1008,3514" to="102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BTIxAAAAN4AAAAPAAAAZHJzL2Rvd25yZXYueG1sRI/BbgIx&#10;DETvlfiHyJW4VJAFoYK2BAQUWq6lfIC1cTdRN85qk8Ly9/iA1JutGc88L9d9aNSFuuQjG5iMC1DE&#10;VbSeawPn78NoASplZItNZDJwowTr1eBpiaWNV/6iyynXSkI4lWjA5dyWWqfKUcA0ji2xaD+xC5hl&#10;7WptO7xKeGj0tChedUDP0uCwpZ2j6vf0FwzMGPm4eWlu7eGDF59+7/z2vTdm+Nxv3kBl6vO/+XF9&#10;tIJfzOfCK+/IDHp1BwAA//8DAFBLAQItABQABgAIAAAAIQDb4fbL7gAAAIUBAAATAAAAAAAAAAAA&#10;AAAAAAAAAABbQ29udGVudF9UeXBlc10ueG1sUEsBAi0AFAAGAAgAAAAhAFr0LFu/AAAAFQEAAAsA&#10;AAAAAAAAAAAAAAAAHwEAAF9yZWxzLy5yZWxzUEsBAi0AFAAGAAgAAAAhAKtMFMjEAAAA3gAAAA8A&#10;AAAAAAAAAAAAAAAABwIAAGRycy9kb3ducmV2LnhtbFBLBQYAAAAAAwADALcAAAD4AgAAAAA=&#10;" strokecolor="silver" strokeweight="0"/>
                  <v:line id="Line 1576" o:spid="_x0000_s2596" style="position:absolute;visibility:visible;mso-wrap-style:square" from="1040,3514" to="105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LFTwgAAAN4AAAAPAAAAZHJzL2Rvd25yZXYueG1sRE/NagIx&#10;EL4LfYcwBS9Ss5VSdTWKrVr3WvUBhs24CW4myybV9e0bQfA2H9/vzJedq8WF2mA9K3gfZiCIS68t&#10;VwqOh+3bBESIyBprz6TgRgGWi5feHHPtr/xLl32sRArhkKMCE2OTSxlKQw7D0DfEiTv51mFMsK2k&#10;bvGawl0tR1n2KR1aTg0GG/o2VJ73f07BByMXq0F9a7Y/PNnZjbFf606p/mu3moGI1MWn+OEudJqf&#10;jcdTuL+TbpCLfwAAAP//AwBQSwECLQAUAAYACAAAACEA2+H2y+4AAACFAQAAEwAAAAAAAAAAAAAA&#10;AAAAAAAAW0NvbnRlbnRfVHlwZXNdLnhtbFBLAQItABQABgAIAAAAIQBa9CxbvwAAABUBAAALAAAA&#10;AAAAAAAAAAAAAB8BAABfcmVscy8ucmVsc1BLAQItABQABgAIAAAAIQDEALFTwgAAAN4AAAAPAAAA&#10;AAAAAAAAAAAAAAcCAABkcnMvZG93bnJldi54bWxQSwUGAAAAAAMAAwC3AAAA9gIAAAAA&#10;" strokecolor="silver" strokeweight="0"/>
                </v:group>
                <v:group id="Group 1778" o:spid="_x0000_s2597" style="position:absolute;left:2133;top:19456;width:36767;height:2857" coordorigin="336,3064" coordsize="5790,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JtgxwAAAN4AAAAPAAAAZHJzL2Rvd25yZXYueG1sRI9Ba8JA&#10;EIXvQv/DMoXedJMWrURXEWlLDyJUC8XbkB2TYHY2ZLdJ/PfOQfA2w7x5733L9eBq1VEbKs8G0kkC&#10;ijj3tuLCwO/xczwHFSKyxdozGbhSgPXqabTEzPqef6g7xEKJCYcMDZQxNpnWIS/JYZj4hlhuZ986&#10;jLK2hbYt9mLuav2aJDPtsGJJKLGhbUn55fDvDHz12G/e0o9udzlvr6fjdP+3S8mYl+dhswAVaYgP&#10;8f3720r95H0uAIIjM+jVDQAA//8DAFBLAQItABQABgAIAAAAIQDb4fbL7gAAAIUBAAATAAAAAAAA&#10;AAAAAAAAAAAAAABbQ29udGVudF9UeXBlc10ueG1sUEsBAi0AFAAGAAgAAAAhAFr0LFu/AAAAFQEA&#10;AAsAAAAAAAAAAAAAAAAAHwEAAF9yZWxzLy5yZWxzUEsBAi0AFAAGAAgAAAAhAE30m2DHAAAA3gAA&#10;AA8AAAAAAAAAAAAAAAAABwIAAGRycy9kb3ducmV2LnhtbFBLBQYAAAAAAwADALcAAAD7AgAAAAA=&#10;">
                  <v:line id="Line 1578" o:spid="_x0000_s2598" style="position:absolute;visibility:visible;mso-wrap-style:square" from="1072,3514" to="108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81ywgAAAN4AAAAPAAAAZHJzL2Rvd25yZXYueG1sRE/dasIw&#10;FL4f7B3CGXgzNHXIVqqxdE6dtzof4NAcm7DmpDRR69sbYbC78/H9nkU5uFZcqA/Ws4LpJANBXHtt&#10;uVFw/NmMcxAhImtsPZOCGwUol89PCyy0v/KeLofYiBTCoUAFJsaukDLUhhyGie+IE3fyvcOYYN9I&#10;3eM1hbtWvmXZu3RoOTUY7GhlqP49nJ2CGSPvqtf21m22nH/btbGfX4NSo5ehmoOINMR/8Z97p9P8&#10;7COfwuOddINc3gEAAP//AwBQSwECLQAUAAYACAAAACEA2+H2y+4AAACFAQAAEwAAAAAAAAAAAAAA&#10;AAAAAAAAW0NvbnRlbnRfVHlwZXNdLnhtbFBLAQItABQABgAIAAAAIQBa9CxbvwAAABUBAAALAAAA&#10;AAAAAAAAAAAAAB8BAABfcmVscy8ucmVsc1BLAQItABQABgAIAAAAIQAPo81ywgAAAN4AAAAPAAAA&#10;AAAAAAAAAAAAAAcCAABkcnMvZG93bnJldi54bWxQSwUGAAAAAAMAAwC3AAAA9gIAAAAA&#10;" strokecolor="silver" strokeweight="0"/>
                  <v:line id="Line 1579" o:spid="_x0000_s2599" style="position:absolute;visibility:visible;mso-wrap-style:square" from="1104,3514" to="112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MFwgAAAN4AAAAPAAAAZHJzL2Rvd25yZXYueG1sRE/dasIw&#10;FL4X9g7hDHYjmk7GVmpTcXO63up8gENzbMKak9JErW+/CIPdnY/v95Sr0XXiQkOwnhU8zzMQxI3X&#10;llsFx+/tLAcRIrLGzjMpuFGAVfUwKbHQ/sp7uhxiK1IIhwIVmBj7QsrQGHIY5r4nTtzJDw5jgkMr&#10;9YDXFO46uciyV+nQcmow2NOHoebncHYKXhi5Xk+7W7/dcf5lP41934xKPT2O6yWISGP8F/+5a53m&#10;Z2/5Au7vpBtk9QsAAP//AwBQSwECLQAUAAYACAAAACEA2+H2y+4AAACFAQAAEwAAAAAAAAAAAAAA&#10;AAAAAAAAW0NvbnRlbnRfVHlwZXNdLnhtbFBLAQItABQABgAIAAAAIQBa9CxbvwAAABUBAAALAAAA&#10;AAAAAAAAAAAAAB8BAABfcmVscy8ucmVsc1BLAQItABQABgAIAAAAIQD/cVMFwgAAAN4AAAAPAAAA&#10;AAAAAAAAAAAAAAcCAABkcnMvZG93bnJldi54bWxQSwUGAAAAAAMAAwC3AAAA9gIAAAAA&#10;" strokecolor="silver" strokeweight="0"/>
                  <v:line id="Line 1580" o:spid="_x0000_s2600" style="position:absolute;visibility:visible;mso-wrap-style:square" from="1136,3514" to="115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faewgAAAN4AAAAPAAAAZHJzL2Rvd25yZXYueG1sRE/bagIx&#10;EH0X/IcwQl9Es1qpy9Yo1tbLa20/YNhMN8HNZNmkuv69EQTf5nCus1h1rhZnaoP1rGAyzkAQl15b&#10;rhT8/mxHOYgQkTXWnknBlQKslv3eAgvtL/xN52OsRArhUKACE2NTSBlKQw7D2DfEifvzrcOYYFtJ&#10;3eIlhbtaTrPsTTq0nBoMNrQxVJ6O/07BjJEP62F9bbY7zvf2y9iPz06pl0G3fgcRqYtP8cN90Gl+&#10;Ns9f4f5OukEubwAAAP//AwBQSwECLQAUAAYACAAAACEA2+H2y+4AAACFAQAAEwAAAAAAAAAAAAAA&#10;AAAAAAAAW0NvbnRlbnRfVHlwZXNdLnhtbFBLAQItABQABgAIAAAAIQBa9CxbvwAAABUBAAALAAAA&#10;AAAAAAAAAAAAAB8BAABfcmVscy8ucmVsc1BLAQItABQABgAIAAAAIQCQPfaewgAAAN4AAAAPAAAA&#10;AAAAAAAAAAAAAAcCAABkcnMvZG93bnJldi54bWxQSwUGAAAAAAMAAwC3AAAA9gIAAAAA&#10;" strokecolor="silver" strokeweight="0"/>
                  <v:line id="Line 1581" o:spid="_x0000_s2601" style="position:absolute;visibility:visible;mso-wrap-style:square" from="1168,3514" to="118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G7qwgAAAN4AAAAPAAAAZHJzL2Rvd25yZXYueG1sRE/dasIw&#10;FL4XfIdwhN3ITDdkls5Y6qZbb9U9wKE5a4LNSWkyrW9vBoPdnY/v96zL0XXiQkOwnhU8LTIQxI3X&#10;llsFX6f9Yw4iRGSNnWdScKMA5WY6WWOh/ZUPdDnGVqQQDgUqMDH2hZShMeQwLHxPnLhvPziMCQ6t&#10;1ANeU7jr5HOWvUiHllODwZ7eDDXn449TsGTkupp3t37/wfmn3Rm7fR+VepiN1SuISGP8F/+5a53m&#10;Z6t8Cb/vpBvk5g4AAP//AwBQSwECLQAUAAYACAAAACEA2+H2y+4AAACFAQAAEwAAAAAAAAAAAAAA&#10;AAAAAAAAW0NvbnRlbnRfVHlwZXNdLnhtbFBLAQItABQABgAIAAAAIQBa9CxbvwAAABUBAAALAAAA&#10;AAAAAAAAAAAAAB8BAABfcmVscy8ucmVsc1BLAQItABQABgAIAAAAIQAf1G7qwgAAAN4AAAAPAAAA&#10;AAAAAAAAAAAAAAcCAABkcnMvZG93bnJldi54bWxQSwUGAAAAAAMAAwC3AAAA9gIAAAAA&#10;" strokecolor="silver" strokeweight="0"/>
                  <v:line id="Line 1582" o:spid="_x0000_s2602" style="position:absolute;visibility:visible;mso-wrap-style:square" from="1200,3514" to="121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MtxwgAAAN4AAAAPAAAAZHJzL2Rvd25yZXYueG1sRE/bagIx&#10;EH0X/IcwQl9Es0qty9Yo1tbLa20/YNhMN8HNZNmkuv69EQTf5nCus1h1rhZnaoP1rGAyzkAQl15b&#10;rhT8/mxHOYgQkTXWnknBlQKslv3eAgvtL/xN52OsRArhUKACE2NTSBlKQw7D2DfEifvzrcOYYFtJ&#10;3eIlhbtaTrPsTTq0nBoMNrQxVJ6O/07BKyMf1sP62mx3nO/tl7Efn51SL4Nu/Q4iUhef4of7oNP8&#10;bJ7P4P5OukEubwAAAP//AwBQSwECLQAUAAYACAAAACEA2+H2y+4AAACFAQAAEwAAAAAAAAAAAAAA&#10;AAAAAAAAW0NvbnRlbnRfVHlwZXNdLnhtbFBLAQItABQABgAIAAAAIQBa9CxbvwAAABUBAAALAAAA&#10;AAAAAAAAAAAAAB8BAABfcmVscy8ucmVsc1BLAQItABQABgAIAAAAIQBwmMtxwgAAAN4AAAAPAAAA&#10;AAAAAAAAAAAAAAcCAABkcnMvZG93bnJldi54bWxQSwUGAAAAAAMAAwC3AAAA9gIAAAAA&#10;" strokecolor="silver" strokeweight="0"/>
                  <v:line id="Line 1583" o:spid="_x0000_s2603" style="position:absolute;visibility:visible;mso-wrap-style:square" from="1232,3514" to="124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lUGwgAAAN4AAAAPAAAAZHJzL2Rvd25yZXYueG1sRE/dasIw&#10;FL4f+A7hCLsZM90QLZ2x1E233qp7gENz1gSbk9JkWt/eCIPdnY/v96zK0XXiTEOwnhW8zDIQxI3X&#10;llsF38fdcw4iRGSNnWdScKUA5XrysMJC+wvv6XyIrUghHApUYGLsCylDY8hhmPmeOHE/fnAYExxa&#10;qQe8pHDXydcsW0iHllODwZ7eDTWnw69TMGfkunrqrv3uk/MvuzV28zEq9TgdqzcQkcb4L/5z1zrN&#10;z5b5Au7vpBvk+gYAAP//AwBQSwECLQAUAAYACAAAACEA2+H2y+4AAACFAQAAEwAAAAAAAAAAAAAA&#10;AAAAAAAAW0NvbnRlbnRfVHlwZXNdLnhtbFBLAQItABQABgAIAAAAIQBa9CxbvwAAABUBAAALAAAA&#10;AAAAAAAAAAAAAB8BAABfcmVscy8ucmVsc1BLAQItABQABgAIAAAAIQCASlUGwgAAAN4AAAAPAAAA&#10;AAAAAAAAAAAAAAcCAABkcnMvZG93bnJldi54bWxQSwUGAAAAAAMAAwC3AAAA9gIAAAAA&#10;" strokecolor="silver" strokeweight="0"/>
                  <v:line id="Line 1584" o:spid="_x0000_s2604" style="position:absolute;visibility:visible;mso-wrap-style:square" from="1264,3514" to="128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CdwgAAAN4AAAAPAAAAZHJzL2Rvd25yZXYueG1sRE/dasIw&#10;FL4XfIdwhN3ITDdklmpa3I9bb3U+wKE5NsHmpDSZ1rc3g8Huzsf3ezbV6DpxoSFYzwqeFhkI4sZr&#10;y62C4/fuMQcRIrLGzjMpuFGAqpxONlhof+U9XQ6xFSmEQ4EKTIx9IWVoDDkMC98TJ+7kB4cxwaGV&#10;esBrCnedfM6yF+nQcmow2NOboeZ8+HEKloxcb+fdrd99cv5lP4x9fR+VepiN2zWISGP8F/+5a53m&#10;Z6t8Bb/vpBtkeQcAAP//AwBQSwECLQAUAAYACAAAACEA2+H2y+4AAACFAQAAEwAAAAAAAAAAAAAA&#10;AAAAAAAAW0NvbnRlbnRfVHlwZXNdLnhtbFBLAQItABQABgAIAAAAIQBa9CxbvwAAABUBAAALAAAA&#10;AAAAAAAAAAAAAB8BAABfcmVscy8ucmVsc1BLAQItABQABgAIAAAAIQDvBvCdwgAAAN4AAAAPAAAA&#10;AAAAAAAAAAAAAAcCAABkcnMvZG93bnJldi54bWxQSwUGAAAAAAMAAwC3AAAA9gIAAAAA&#10;" strokecolor="silver" strokeweight="0"/>
                  <v:line id="Line 1585" o:spid="_x0000_s2605" style="position:absolute;visibility:visible;mso-wrap-style:square" from="1296,3514" to="131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WTvxAAAAN4AAAAPAAAAZHJzL2Rvd25yZXYueG1sRI9Bb8Iw&#10;DIXvk/YfIiPtMkHKhLaqEBBjY+MK4wdYjWkiGqdqMij/fj4g7WbrPb/3ebEaQqsu1Ccf2cB0UoAi&#10;rqP13Bg4/mzHJaiUkS22kcnAjRKslo8PC6xsvPKeLofcKAnhVKEBl3NXaZ1qRwHTJHbEop1iHzDL&#10;2jfa9niV8NDql6J41QE9S4PDjjaO6vPhNxiYMfJu/dzeuu0Xl9/+0/n3j8GYp9GwnoPKNOR/8/16&#10;ZwW/eCuFV96RGfTyDwAA//8DAFBLAQItABQABgAIAAAAIQDb4fbL7gAAAIUBAAATAAAAAAAAAAAA&#10;AAAAAAAAAABbQ29udGVudF9UeXBlc10ueG1sUEsBAi0AFAAGAAgAAAAhAFr0LFu/AAAAFQEAAAsA&#10;AAAAAAAAAAAAAAAAHwEAAF9yZWxzLy5yZWxzUEsBAi0AFAAGAAgAAAAhAJ6ZZO/EAAAA3gAAAA8A&#10;AAAAAAAAAAAAAAAABwIAAGRycy9kb3ducmV2LnhtbFBLBQYAAAAAAwADALcAAAD4AgAAAAA=&#10;" strokecolor="silver" strokeweight="0"/>
                  <v:line id="Line 1586" o:spid="_x0000_s2606" style="position:absolute;visibility:visible;mso-wrap-style:square" from="1328,3514" to="134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cF0wgAAAN4AAAAPAAAAZHJzL2Rvd25yZXYueG1sRE/bagIx&#10;EH0X/IcwQl+kZpVit6tRrK2X19p+wLAZN8HNZNmkuv69EQTf5nCuM192rhZnaoP1rGA8ykAQl15b&#10;rhT8/W5ecxAhImusPZOCKwVYLvq9ORbaX/iHzodYiRTCoUAFJsamkDKUhhyGkW+IE3f0rcOYYFtJ&#10;3eIlhbtaTrJsKh1aTg0GG1obKk+Hf6fgjZH3q2F9bTZbznf229jPr06pl0G3moGI1MWn+OHe6zQ/&#10;e88/4P5OukEubgAAAP//AwBQSwECLQAUAAYACAAAACEA2+H2y+4AAACFAQAAEwAAAAAAAAAAAAAA&#10;AAAAAAAAW0NvbnRlbnRfVHlwZXNdLnhtbFBLAQItABQABgAIAAAAIQBa9CxbvwAAABUBAAALAAAA&#10;AAAAAAAAAAAAAB8BAABfcmVscy8ucmVsc1BLAQItABQABgAIAAAAIQDx1cF0wgAAAN4AAAAPAAAA&#10;AAAAAAAAAAAAAAcCAABkcnMvZG93bnJldi54bWxQSwUGAAAAAAMAAwC3AAAA9gIAAAAA&#10;" strokecolor="silver" strokeweight="0"/>
                  <v:line id="Line 1587" o:spid="_x0000_s2607" style="position:absolute;visibility:visible;mso-wrap-style:square" from="1360,3514" to="137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v40xQAAAN4AAAAPAAAAZHJzL2Rvd25yZXYueG1sRI/NbgIx&#10;DITvlXiHyEi9VCVLVQHdEhDQ8nMt7QNYG3cTdeOsNgGWt68PSNxseTwz33zZh0adqUs+soHxqABF&#10;XEXruTbw8719noFKGdliE5kMXCnBcjF4mGNp44W/6HzMtRITTiUacDm3pdapchQwjWJLLLff2AXM&#10;sna1th1exDw0+qUoJjqgZ0lw2NLGUfV3PAUDr4x8WD0113a749nefzq//uiNeRz2q3dQmfp8F9++&#10;D1bqF9M3ARAcmUEv/gEAAP//AwBQSwECLQAUAAYACAAAACEA2+H2y+4AAACFAQAAEwAAAAAAAAAA&#10;AAAAAAAAAAAAW0NvbnRlbnRfVHlwZXNdLnhtbFBLAQItABQABgAIAAAAIQBa9CxbvwAAABUBAAAL&#10;AAAAAAAAAAAAAAAAAB8BAABfcmVscy8ucmVsc1BLAQItABQABgAIAAAAIQDlNv40xQAAAN4AAAAP&#10;AAAAAAAAAAAAAAAAAAcCAABkcnMvZG93bnJldi54bWxQSwUGAAAAAAMAAwC3AAAA+QIAAAAA&#10;" strokecolor="silver" strokeweight="0"/>
                  <v:line id="Line 1588" o:spid="_x0000_s2608" style="position:absolute;visibility:visible;mso-wrap-style:square" from="1392,3514" to="140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luvwgAAAN4AAAAPAAAAZHJzL2Rvd25yZXYueG1sRE/bisIw&#10;EH0X/Icwwr6Ipi6Lul2juBe1r14+YGhmm7DNpDRZrX9vBMG3OZzrLFadq8WZ2mA9K5iMMxDEpdeW&#10;KwWn42Y0BxEissbaMym4UoDVst9bYK79hfd0PsRKpBAOOSowMTa5lKE05DCMfUOcuF/fOowJtpXU&#10;LV5SuKvla5ZNpUPLqcFgQ1+Gyr/Dv1PwxsjFelhfm82W5zv7Y+znd6fUy6Bbf4CI1MWn+OEudJqf&#10;zd4ncH8n3SCXNwAAAP//AwBQSwECLQAUAAYACAAAACEA2+H2y+4AAACFAQAAEwAAAAAAAAAAAAAA&#10;AAAAAAAAW0NvbnRlbnRfVHlwZXNdLnhtbFBLAQItABQABgAIAAAAIQBa9CxbvwAAABUBAAALAAAA&#10;AAAAAAAAAAAAAB8BAABfcmVscy8ucmVsc1BLAQItABQABgAIAAAAIQCKeluvwgAAAN4AAAAPAAAA&#10;AAAAAAAAAAAAAAcCAABkcnMvZG93bnJldi54bWxQSwUGAAAAAAMAAwC3AAAA9gIAAAAA&#10;" strokecolor="silver" strokeweight="0"/>
                  <v:line id="Line 1589" o:spid="_x0000_s2609" style="position:absolute;visibility:visible;mso-wrap-style:square" from="1424,3514" to="144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MXYwwAAAN4AAAAPAAAAZHJzL2Rvd25yZXYueG1sRE/JbsIw&#10;EL1X4h+sQeJSEQeEWprGIChLubJ8wCiexlbjcRS7EP6+roTU2zy9dcpl7xpxpS5YzwomWQ6CuPLa&#10;cq3gct6N5yBCRNbYeCYFdwqwXAyeSiy0v/GRrqdYixTCoUAFJsa2kDJUhhyGzLfEifvyncOYYFdL&#10;3eEthbtGTvP8RTq0nBoMtvRhqPo+/TgFM0Y+rJ6be7vb8/zTbo1db3qlRsN+9Q4iUh//xQ/3Qaf5&#10;+evbFP7eSTfIxS8AAAD//wMAUEsBAi0AFAAGAAgAAAAhANvh9svuAAAAhQEAABMAAAAAAAAAAAAA&#10;AAAAAAAAAFtDb250ZW50X1R5cGVzXS54bWxQSwECLQAUAAYACAAAACEAWvQsW78AAAAVAQAACwAA&#10;AAAAAAAAAAAAAAAfAQAAX3JlbHMvLnJlbHNQSwECLQAUAAYACAAAACEAeqjF2MMAAADeAAAADwAA&#10;AAAAAAAAAAAAAAAHAgAAZHJzL2Rvd25yZXYueG1sUEsFBgAAAAADAAMAtwAAAPcCAAAAAA==&#10;" strokecolor="silver" strokeweight="0"/>
                  <v:line id="Line 1590" o:spid="_x0000_s2610" style="position:absolute;visibility:visible;mso-wrap-style:square" from="1456,3514" to="147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GBDwwAAAN4AAAAPAAAAZHJzL2Rvd25yZXYueG1sRE9LbsIw&#10;EN1X4g7WIHVTFacFURriIFqgZcvnAKN4GlvE4yh2IdweI1Xqbp7ed4pF7xpxpi5YzwpeRhkI4spr&#10;y7WC42HzPAMRIrLGxjMpuFKARTl4KDDX/sI7Ou9jLVIIhxwVmBjbXMpQGXIYRr4lTtyP7xzGBLta&#10;6g4vKdw18jXLptKh5dRgsKVPQ9Vp/+sUTBh5u3xqru3mi2ffdm3sx6pX6nHYL+cgIvXxX/zn3uo0&#10;P3t7H8P9nXSDLG8AAAD//wMAUEsBAi0AFAAGAAgAAAAhANvh9svuAAAAhQEAABMAAAAAAAAAAAAA&#10;AAAAAAAAAFtDb250ZW50X1R5cGVzXS54bWxQSwECLQAUAAYACAAAACEAWvQsW78AAAAVAQAACwAA&#10;AAAAAAAAAAAAAAAfAQAAX3JlbHMvLnJlbHNQSwECLQAUAAYACAAAACEAFeRgQ8MAAADeAAAADwAA&#10;AAAAAAAAAAAAAAAHAgAAZHJzL2Rvd25yZXYueG1sUEsFBgAAAAADAAMAtwAAAPcCAAAAAA==&#10;" strokecolor="silver" strokeweight="0"/>
                  <v:line id="Line 1591" o:spid="_x0000_s2611" style="position:absolute;visibility:visible;mso-wrap-style:square" from="1488,3514" to="150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fg3wgAAAN4AAAAPAAAAZHJzL2Rvd25yZXYueG1sRE/bagIx&#10;EH0v9B/CFHwpNVuRqqtRbL3ta9UPGDbjJriZLJtU1783gtC3OZzrzBadq8WF2mA9K/jsZyCIS68t&#10;VwqOh83HGESIyBprz6TgRgEW89eXGebaX/mXLvtYiRTCIUcFJsYmlzKUhhyGvm+IE3fyrcOYYFtJ&#10;3eI1hbtaDrLsSzq0nBoMNvRjqDzv/5yCISMXy/f61my2PN7ZtbHfq06p3lu3nIKI1MV/8dNd6DQ/&#10;G02G8Hgn3SDndwAAAP//AwBQSwECLQAUAAYACAAAACEA2+H2y+4AAACFAQAAEwAAAAAAAAAAAAAA&#10;AAAAAAAAW0NvbnRlbnRfVHlwZXNdLnhtbFBLAQItABQABgAIAAAAIQBa9CxbvwAAABUBAAALAAAA&#10;AAAAAAAAAAAAAB8BAABfcmVscy8ucmVsc1BLAQItABQABgAIAAAAIQCaDfg3wgAAAN4AAAAPAAAA&#10;AAAAAAAAAAAAAAcCAABkcnMvZG93bnJldi54bWxQSwUGAAAAAAMAAwC3AAAA9gIAAAAA&#10;" strokecolor="silver" strokeweight="0"/>
                  <v:line id="Line 1592" o:spid="_x0000_s2612" style="position:absolute;visibility:visible;mso-wrap-style:square" from="1520,3514" to="153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V2swwAAAN4AAAAPAAAAZHJzL2Rvd25yZXYueG1sRE9LbsIw&#10;EN1X4g7WIHVTFacVUBriIFqgZcvnAKN4GlvE4yh2IdweI1Xqbp7ed4pF7xpxpi5YzwpeRhkI4spr&#10;y7WC42HzPAMRIrLGxjMpuFKARTl4KDDX/sI7Ou9jLVIIhxwVmBjbXMpQGXIYRr4lTtyP7xzGBLta&#10;6g4vKdw18jXLptKh5dRgsKVPQ9Vp/+sUjBl5u3xqru3mi2ffdm3sx6pX6nHYL+cgIvXxX/zn3uo0&#10;P3t7n8D9nXSDLG8AAAD//wMAUEsBAi0AFAAGAAgAAAAhANvh9svuAAAAhQEAABMAAAAAAAAAAAAA&#10;AAAAAAAAAFtDb250ZW50X1R5cGVzXS54bWxQSwECLQAUAAYACAAAACEAWvQsW78AAAAVAQAACwAA&#10;AAAAAAAAAAAAAAAfAQAAX3JlbHMvLnJlbHNQSwECLQAUAAYACAAAACEA9UFdrMMAAADeAAAADwAA&#10;AAAAAAAAAAAAAAAHAgAAZHJzL2Rvd25yZXYueG1sUEsFBgAAAAADAAMAtwAAAPcCAAAAAA==&#10;" strokecolor="silver" strokeweight="0"/>
                  <v:line id="Line 1593" o:spid="_x0000_s2613" style="position:absolute;visibility:visible;mso-wrap-style:square" from="1552,3514" to="156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8PbwgAAAN4AAAAPAAAAZHJzL2Rvd25yZXYueG1sRE/NagIx&#10;EL4LfYcwhV6kZi1idd2saFut16oPMGzGTXAzWTaprm9vCgVv8/H9TrHsXSMu1AXrWcF4lIEgrry2&#10;XCs4HjavMxAhImtsPJOCGwVYlk+DAnPtr/xDl32sRQrhkKMCE2ObSxkqQw7DyLfEiTv5zmFMsKul&#10;7vCawl0j37JsKh1aTg0GW/owVJ33v07BhJF3q2Fzazdbnn3bL2PXn71SL8/9agEiUh8f4n/3Tqf5&#10;2ft8Cn/vpBtkeQcAAP//AwBQSwECLQAUAAYACAAAACEA2+H2y+4AAACFAQAAEwAAAAAAAAAAAAAA&#10;AAAAAAAAW0NvbnRlbnRfVHlwZXNdLnhtbFBLAQItABQABgAIAAAAIQBa9CxbvwAAABUBAAALAAAA&#10;AAAAAAAAAAAAAB8BAABfcmVscy8ucmVsc1BLAQItABQABgAIAAAAIQAFk8PbwgAAAN4AAAAPAAAA&#10;AAAAAAAAAAAAAAcCAABkcnMvZG93bnJldi54bWxQSwUGAAAAAAMAAwC3AAAA9gIAAAAA&#10;" strokecolor="silver" strokeweight="0"/>
                  <v:line id="Line 1594" o:spid="_x0000_s2614" style="position:absolute;visibility:visible;mso-wrap-style:square" from="1584,3514" to="160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2ZAwgAAAN4AAAAPAAAAZHJzL2Rvd25yZXYueG1sRE/NagIx&#10;EL4LfYcwBS9Ss5VSdTWKrVr3WvUBhs24CW4myybV9e0bQfA2H9/vzJedq8WF2mA9K3gfZiCIS68t&#10;VwqOh+3bBESIyBprz6TgRgGWi5feHHPtr/xLl32sRArhkKMCE2OTSxlKQw7D0DfEiTv51mFMsK2k&#10;bvGawl0tR1n2KR1aTg0GG/o2VJ73f07BByMXq0F9a7Y/PNnZjbFf606p/mu3moGI1MWn+OEudJqf&#10;jadjuL+TbpCLfwAAAP//AwBQSwECLQAUAAYACAAAACEA2+H2y+4AAACFAQAAEwAAAAAAAAAAAAAA&#10;AAAAAAAAW0NvbnRlbnRfVHlwZXNdLnhtbFBLAQItABQABgAIAAAAIQBa9CxbvwAAABUBAAALAAAA&#10;AAAAAAAAAAAAAB8BAABfcmVscy8ucmVsc1BLAQItABQABgAIAAAAIQBq32ZAwgAAAN4AAAAPAAAA&#10;AAAAAAAAAAAAAAcCAABkcnMvZG93bnJldi54bWxQSwUGAAAAAAMAAwC3AAAA9gIAAAAA&#10;" strokecolor="silver" strokeweight="0"/>
                  <v:line id="Line 1595" o:spid="_x0000_s2615" style="position:absolute;visibility:visible;mso-wrap-style:square" from="1616,3514" to="163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PIyxQAAAN4AAAAPAAAAZHJzL2Rvd25yZXYueG1sRI/NbgIx&#10;DITvlXiHyEi9VCVLVQHdEhDQ8nMt7QNYG3cTdeOsNgGWt68PSNxszXjm83zZh0adqUs+soHxqABF&#10;XEXruTbw8719noFKGdliE5kMXCnBcjF4mGNp44W/6HzMtZIQTiUacDm3pdapchQwjWJLLNpv7AJm&#10;Wbta2w4vEh4a/VIUEx3QszQ4bGnjqPo7noKBV0Y+rJ6aa7vd8WzvP51ff/TGPA771TuoTH2+m2/X&#10;Byv4xfRNeOUdmUEv/gEAAP//AwBQSwECLQAUAAYACAAAACEA2+H2y+4AAACFAQAAEwAAAAAAAAAA&#10;AAAAAAAAAAAAW0NvbnRlbnRfVHlwZXNdLnhtbFBLAQItABQABgAIAAAAIQBa9CxbvwAAABUBAAAL&#10;AAAAAAAAAAAAAAAAAB8BAABfcmVscy8ucmVsc1BLAQItABQABgAIAAAAIQAbQPIyxQAAAN4AAAAP&#10;AAAAAAAAAAAAAAAAAAcCAABkcnMvZG93bnJldi54bWxQSwUGAAAAAAMAAwC3AAAA+QIAAAAA&#10;" strokecolor="silver" strokeweight="0"/>
                  <v:line id="Line 1596" o:spid="_x0000_s2616" style="position:absolute;visibility:visible;mso-wrap-style:square" from="1648,3514" to="166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FepwwAAAN4AAAAPAAAAZHJzL2Rvd25yZXYueG1sRE/dasIw&#10;FL4X9g7hDLyRNd0QZzujuKlbb6c+wKE5a8Kak9JkWt/eCAPvzsf3exarwbXiRH2wnhU8ZzkI4tpr&#10;y42C42H3NAcRIrLG1jMpuFCA1fJhtMBS+zN/02kfG5FCOJSowMTYlVKG2pDDkPmOOHE/vncYE+wb&#10;qXs8p3DXypc8n0mHllODwY4+DNW/+z+nYMrI1XrSXrrdJ8+/7NbY982g1PhxWL+BiDTEu/jfXek0&#10;P38tCri9k26QyysAAAD//wMAUEsBAi0AFAAGAAgAAAAhANvh9svuAAAAhQEAABMAAAAAAAAAAAAA&#10;AAAAAAAAAFtDb250ZW50X1R5cGVzXS54bWxQSwECLQAUAAYACAAAACEAWvQsW78AAAAVAQAACwAA&#10;AAAAAAAAAAAAAAAfAQAAX3JlbHMvLnJlbHNQSwECLQAUAAYACAAAACEAdAxXqcMAAADeAAAADwAA&#10;AAAAAAAAAAAAAAAHAgAAZHJzL2Rvd25yZXYueG1sUEsFBgAAAAADAAMAtwAAAPcCAAAAAA==&#10;" strokecolor="silver" strokeweight="0"/>
                  <v:line id="Line 1597" o:spid="_x0000_s2617" style="position:absolute;visibility:visible;mso-wrap-style:square" from="1680,3514" to="169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P/lxAAAAN4AAAAPAAAAZHJzL2Rvd25yZXYueG1sRI/NTgMx&#10;DITvSLxDZKReEE1aIbRamlalP9ArhQewNmYTsXFWm7Tdvn19QOJmy+OZ+RarMXbqTEMOiS3MpgYU&#10;cZNc4NbC99f+qQKVC7LDLjFZuFKG1fL+boG1Sxf+pPOxtEpMONdowZfS11rnxlPEPE09sdx+0hCx&#10;yDq02g14EfPY6bkxLzpiYEnw2NPGU/N7PEULz4x8WD92137/ztVH2Pnwth2tnTyM61dQhcbyL/77&#10;PjipbyojAIIjM+jlDQAA//8DAFBLAQItABQABgAIAAAAIQDb4fbL7gAAAIUBAAATAAAAAAAAAAAA&#10;AAAAAAAAAABbQ29udGVudF9UeXBlc10ueG1sUEsBAi0AFAAGAAgAAAAhAFr0LFu/AAAAFQEAAAsA&#10;AAAAAAAAAAAAAAAAHwEAAF9yZWxzLy5yZWxzUEsBAi0AFAAGAAgAAAAhAPuI/+XEAAAA3gAAAA8A&#10;AAAAAAAAAAAAAAAABwIAAGRycy9kb3ducmV2LnhtbFBLBQYAAAAAAwADALcAAAD4AgAAAAA=&#10;" strokecolor="silver" strokeweight="0"/>
                  <v:line id="Line 1598" o:spid="_x0000_s2618" style="position:absolute;visibility:visible;mso-wrap-style:square" from="1712,3514" to="172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Fp+wgAAAN4AAAAPAAAAZHJzL2Rvd25yZXYueG1sRE9LasMw&#10;EN0XcgcxhWxKIyWUYpwoxmk+zbZpDzBYE0vUGhlLTZzbR4VCd/N431lVo+/EhYboAmuYzxQI4iYY&#10;x62Gr8/9cwEiJmSDXWDScKMI1XrysMLShCt/0OWUWpFDOJaowabUl1LGxpLHOAs9cebOYfCYMhxa&#10;aQa85nDfyYVSr9Kj49xgsac3S8336cdreGHkY/3U3fr9gYt3t7Nusx21nj6O9RJEojH9i//cR5Pn&#10;q0LN4fedfINc3wEAAP//AwBQSwECLQAUAAYACAAAACEA2+H2y+4AAACFAQAAEwAAAAAAAAAAAAAA&#10;AAAAAAAAW0NvbnRlbnRfVHlwZXNdLnhtbFBLAQItABQABgAIAAAAIQBa9CxbvwAAABUBAAALAAAA&#10;AAAAAAAAAAAAAB8BAABfcmVscy8ucmVsc1BLAQItABQABgAIAAAAIQCUxFp+wgAAAN4AAAAPAAAA&#10;AAAAAAAAAAAAAAcCAABkcnMvZG93bnJldi54bWxQSwUGAAAAAAMAAwC3AAAA9gIAAAAA&#10;" strokecolor="silver" strokeweight="0"/>
                  <v:line id="Line 1599" o:spid="_x0000_s2619" style="position:absolute;visibility:visible;mso-wrap-style:square" from="1744,3514" to="176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sQJwgAAAN4AAAAPAAAAZHJzL2Rvd25yZXYueG1sRE9LasMw&#10;EN0XcgcxhWxKIzWUYpwoxmk+zbZpDzBYE0vUGhlLSZzbR4VCd/N431lWo+/EhYboAmt4mSkQxE0w&#10;jlsN31+75wJETMgGu8Ck4UYRqtXkYYmlCVf+pMsxtSKHcCxRg02pL6WMjSWPcRZ64sydwuAxZTi0&#10;0gx4zeG+k3Ol3qRHx7nBYk/vlpqf49lreGXkQ/3U3frdnosPt7VuvRm1nj6O9QJEojH9i//cB5Pn&#10;q0LN4fedfINc3QEAAP//AwBQSwECLQAUAAYACAAAACEA2+H2y+4AAACFAQAAEwAAAAAAAAAAAAAA&#10;AAAAAAAAW0NvbnRlbnRfVHlwZXNdLnhtbFBLAQItABQABgAIAAAAIQBa9CxbvwAAABUBAAALAAAA&#10;AAAAAAAAAAAAAB8BAABfcmVscy8ucmVsc1BLAQItABQABgAIAAAAIQBkFsQJwgAAAN4AAAAPAAAA&#10;AAAAAAAAAAAAAAcCAABkcnMvZG93bnJldi54bWxQSwUGAAAAAAMAAwC3AAAA9gIAAAAA&#10;" strokecolor="silver" strokeweight="0"/>
                  <v:line id="Line 1600" o:spid="_x0000_s2620" style="position:absolute;visibility:visible;mso-wrap-style:square" from="1776,3514" to="179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mGSwQAAAN4AAAAPAAAAZHJzL2Rvd25yZXYueG1sRE/NagIx&#10;EL4XfIcwQi9FE7WUZTWK1tp6rfoAw2bcBDeTZZPq+vamUOhtPr7fWax634grddEF1jAZKxDEVTCO&#10;aw2n425UgIgJ2WATmDTcKcJqOXhaYGnCjb/peki1yCEcS9RgU2pLKWNlyWMch5Y4c+fQeUwZdrU0&#10;Hd5yuG/kVKk36dFxbrDY0rul6nL48RpeGXm/fmnu7e6Tiy/3Yd1m22v9POzXcxCJ+vQv/nPvTZ6v&#10;CjWD33fyDXL5AAAA//8DAFBLAQItABQABgAIAAAAIQDb4fbL7gAAAIUBAAATAAAAAAAAAAAAAAAA&#10;AAAAAABbQ29udGVudF9UeXBlc10ueG1sUEsBAi0AFAAGAAgAAAAhAFr0LFu/AAAAFQEAAAsAAAAA&#10;AAAAAAAAAAAAHwEAAF9yZWxzLy5yZWxzUEsBAi0AFAAGAAgAAAAhAAtaYZLBAAAA3gAAAA8AAAAA&#10;AAAAAAAAAAAABwIAAGRycy9kb3ducmV2LnhtbFBLBQYAAAAAAwADALcAAAD1AgAAAAA=&#10;" strokecolor="silver" strokeweight="0"/>
                  <v:line id="Line 1601" o:spid="_x0000_s2621" style="position:absolute;visibility:visible;mso-wrap-style:square" from="1807,3514" to="182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nmwQAAAN4AAAAPAAAAZHJzL2Rvd25yZXYueG1sRE/bagIx&#10;EH0v+A9hhL4UTSpSltUoWi/1tdYPGDbjJriZLJuo6983QqFvczjXmS9734gbddEF1vA+ViCIq2Ac&#10;1xpOP7tRASImZINNYNLwoAjLxeBljqUJd/6m2zHVIodwLFGDTaktpYyVJY9xHFrizJ1D5zFl2NXS&#10;dHjP4b6RE6U+pEfHucFiS5+Wqsvx6jVMGfmwemse7W7PxZfbWrfe9Fq/DvvVDESiPv2L/9wHk+er&#10;Qk3h+U6+QS5+AQAA//8DAFBLAQItABQABgAIAAAAIQDb4fbL7gAAAIUBAAATAAAAAAAAAAAAAAAA&#10;AAAAAABbQ29udGVudF9UeXBlc10ueG1sUEsBAi0AFAAGAAgAAAAhAFr0LFu/AAAAFQEAAAsAAAAA&#10;AAAAAAAAAAAAHwEAAF9yZWxzLy5yZWxzUEsBAi0AFAAGAAgAAAAhAISz+ebBAAAA3gAAAA8AAAAA&#10;AAAAAAAAAAAABwIAAGRycy9kb3ducmV2LnhtbFBLBQYAAAAAAwADALcAAAD1AgAAAAA=&#10;" strokecolor="silver" strokeweight="0"/>
                  <v:line id="Line 1602" o:spid="_x0000_s2622" style="position:absolute;visibility:visible;mso-wrap-style:square" from="1839,3514" to="185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x9wQAAAN4AAAAPAAAAZHJzL2Rvd25yZXYueG1sRE/NagIx&#10;EL4XfIcwQi9FE8WWZTWK1tp6rfoAw2bcBDeTZZPq+vamUOhtPr7fWax634grddEF1jAZKxDEVTCO&#10;aw2n425UgIgJ2WATmDTcKcJqOXhaYGnCjb/peki1yCEcS9RgU2pLKWNlyWMch5Y4c+fQeUwZdrU0&#10;Hd5yuG/kVKk36dFxbrDY0rul6nL48RpmjLxfvzT3dvfJxZf7sG6z7bV+HvbrOYhEffoX/7n3Js9X&#10;hXqF33fyDXL5AAAA//8DAFBLAQItABQABgAIAAAAIQDb4fbL7gAAAIUBAAATAAAAAAAAAAAAAAAA&#10;AAAAAABbQ29udGVudF9UeXBlc10ueG1sUEsBAi0AFAAGAAgAAAAhAFr0LFu/AAAAFQEAAAsAAAAA&#10;AAAAAAAAAAAAHwEAAF9yZWxzLy5yZWxzUEsBAi0AFAAGAAgAAAAhAOv/XH3BAAAA3gAAAA8AAAAA&#10;AAAAAAAAAAAABwIAAGRycy9kb3ducmV2LnhtbFBLBQYAAAAAAwADALcAAAD1AgAAAAA=&#10;" strokecolor="silver" strokeweight="0"/>
                  <v:line id="Line 1603" o:spid="_x0000_s2623" style="position:absolute;visibility:visible;mso-wrap-style:square" from="1871,3514" to="188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cIKwQAAAN4AAAAPAAAAZHJzL2Rvd25yZXYueG1sRE/bagIx&#10;EH0X/Icwhb5ITSwiy2oUtfXyqvYDhs24Cd1Mlk2q6983hYJvczjXWax634gbddEF1jAZKxDEVTCO&#10;aw1fl91bASImZINNYNLwoAir5XCwwNKEO5/odk61yCEcS9RgU2pLKWNlyWMch5Y4c9fQeUwZdrU0&#10;Hd5zuG/ku1Iz6dFxbrDY0tZS9X3+8RqmjHxcj5pHu9tzcXCf1m0+eq1fX/r1HESiPj3F/+6jyfNV&#10;oWbw906+QS5/AQAA//8DAFBLAQItABQABgAIAAAAIQDb4fbL7gAAAIUBAAATAAAAAAAAAAAAAAAA&#10;AAAAAABbQ29udGVudF9UeXBlc10ueG1sUEsBAi0AFAAGAAgAAAAhAFr0LFu/AAAAFQEAAAsAAAAA&#10;AAAAAAAAAAAAHwEAAF9yZWxzLy5yZWxzUEsBAi0AFAAGAAgAAAAhABstwgrBAAAA3gAAAA8AAAAA&#10;AAAAAAAAAAAABwIAAGRycy9kb3ducmV2LnhtbFBLBQYAAAAAAwADALcAAAD1AgAAAAA=&#10;" strokecolor="silver" strokeweight="0"/>
                  <v:line id="Line 1604" o:spid="_x0000_s2624" style="position:absolute;visibility:visible;mso-wrap-style:square" from="1903,3514" to="191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WeRwQAAAN4AAAAPAAAAZHJzL2Rvd25yZXYueG1sRE/NagIx&#10;EL4XfIcwQi9FE0XaZTWK1tp6rfoAw2bcBDeTZZPq+vamUOhtPr7fWax634grddEF1jAZKxDEVTCO&#10;aw2n425UgIgJ2WATmDTcKcJqOXhaYGnCjb/peki1yCEcS9RgU2pLKWNlyWMch5Y4c+fQeUwZdrU0&#10;Hd5yuG/kVKlX6dFxbrDY0rul6nL48RpmjLxfvzT3dvfJxZf7sG6z7bV+HvbrOYhEffoX/7n3Js9X&#10;hXqD33fyDXL5AAAA//8DAFBLAQItABQABgAIAAAAIQDb4fbL7gAAAIUBAAATAAAAAAAAAAAAAAAA&#10;AAAAAABbQ29udGVudF9UeXBlc10ueG1sUEsBAi0AFAAGAAgAAAAhAFr0LFu/AAAAFQEAAAsAAAAA&#10;AAAAAAAAAAAAHwEAAF9yZWxzLy5yZWxzUEsBAi0AFAAGAAgAAAAhAHRhZ5HBAAAA3gAAAA8AAAAA&#10;AAAAAAAAAAAABwIAAGRycy9kb3ducmV2LnhtbFBLBQYAAAAAAwADALcAAAD1AgAAAAA=&#10;" strokecolor="silver" strokeweight="0"/>
                  <v:line id="Line 1605" o:spid="_x0000_s2625" style="position:absolute;visibility:visible;mso-wrap-style:square" from="1935,3514" to="195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PjxAAAAN4AAAAPAAAAZHJzL2Rvd25yZXYueG1sRI/NTgMx&#10;DITvSLxDZKReEE1aIbRamlalP9ArhQewNmYTsXFWm7Tdvn19QOJma8YznxerMXbqTEMOiS3MpgYU&#10;cZNc4NbC99f+qQKVC7LDLjFZuFKG1fL+boG1Sxf+pPOxtEpCONdowZfS11rnxlPEPE09sWg/aYhY&#10;ZB1a7Qa8SHjs9NyYFx0xsDR47Gnjqfk9nqKFZ0Y+rB+7a79/5+oj7Hx4247WTh7G9SuoQmP5N/9d&#10;H5zgm8oIr7wjM+jlDQAA//8DAFBLAQItABQABgAIAAAAIQDb4fbL7gAAAIUBAAATAAAAAAAAAAAA&#10;AAAAAAAAAABbQ29udGVudF9UeXBlc10ueG1sUEsBAi0AFAAGAAgAAAAhAFr0LFu/AAAAFQEAAAsA&#10;AAAAAAAAAAAAAAAAHwEAAF9yZWxzLy5yZWxzUEsBAi0AFAAGAAgAAAAhAAX+8+PEAAAA3gAAAA8A&#10;AAAAAAAAAAAAAAAABwIAAGRycy9kb3ducmV2LnhtbFBLBQYAAAAAAwADALcAAAD4AgAAAAA=&#10;" strokecolor="silver" strokeweight="0"/>
                  <v:line id="Line 1606" o:spid="_x0000_s2626" style="position:absolute;visibility:visible;mso-wrap-style:square" from="1967,3514" to="198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lZ4wQAAAN4AAAAPAAAAZHJzL2Rvd25yZXYueG1sRE/NagIx&#10;EL4XfIcwQi9FE0XKuhpFa2291voAw2bcBDeTZZPq+vamUOhtPr7fWa5734grddEF1jAZKxDEVTCO&#10;aw2n7/2oABETssEmMGm4U4T1avC0xNKEG3/R9ZhqkUM4lqjBptSWUsbKksc4Di1x5s6h85gy7Gpp&#10;OrzlcN/IqVKv0qPj3GCxpTdL1eX44zXMGPmweWnu7f6Di0/3bt1212v9POw3CxCJ+vQv/nMfTJ6v&#10;CjWH33fyDXL1AAAA//8DAFBLAQItABQABgAIAAAAIQDb4fbL7gAAAIUBAAATAAAAAAAAAAAAAAAA&#10;AAAAAABbQ29udGVudF9UeXBlc10ueG1sUEsBAi0AFAAGAAgAAAAhAFr0LFu/AAAAFQEAAAsAAAAA&#10;AAAAAAAAAAAAHwEAAF9yZWxzLy5yZWxzUEsBAi0AFAAGAAgAAAAhAGqyVnjBAAAA3gAAAA8AAAAA&#10;AAAAAAAAAAAABwIAAGRycy9kb3ducmV2LnhtbFBLBQYAAAAAAwADALcAAAD1AgAAAAA=&#10;" strokecolor="silver" strokeweight="0"/>
                  <v:line id="Line 1607" o:spid="_x0000_s2627" style="position:absolute;visibility:visible;mso-wrap-style:square" from="1999,3514" to="201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k4xAAAAN4AAAAPAAAAZHJzL2Rvd25yZXYueG1sRI9Bb8Iw&#10;DIXvk/gPkZG4TJAyoakqBARsMK6w/QCr8ZpojVM1GZR/jw+TdrPl5/fet9oMoVVX6pOPbGA+K0AR&#10;19F6bgx8fR6mJaiUkS22kcnAnRJs1qOnFVY23vhM10tulJhwqtCAy7mrtE61o4BpFjtiuX3HPmCW&#10;tW+07fEm5qHVL0XxqgN6lgSHHe0d1T+X32Bgwcin7XN77w5HLj/8u/O7t8GYyXjYLkFlGvK/+O/7&#10;ZKV+Uc4FQHBkBr1+AAAA//8DAFBLAQItABQABgAIAAAAIQDb4fbL7gAAAIUBAAATAAAAAAAAAAAA&#10;AAAAAAAAAABbQ29udGVudF9UeXBlc10ueG1sUEsBAi0AFAAGAAgAAAAhAFr0LFu/AAAAFQEAAAsA&#10;AAAAAAAAAAAAAAAAHwEAAF9yZWxzLy5yZWxzUEsBAi0AFAAGAAgAAAAhAH5RaTjEAAAA3gAAAA8A&#10;AAAAAAAAAAAAAAAABwIAAGRycy9kb3ducmV2LnhtbFBLBQYAAAAAAwADALcAAAD4AgAAAAA=&#10;" strokecolor="silver" strokeweight="0"/>
                  <v:line id="Line 1608" o:spid="_x0000_s2628" style="position:absolute;visibility:visible;mso-wrap-style:square" from="2031,3514" to="204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cyjwQAAAN4AAAAPAAAAZHJzL2Rvd25yZXYueG1sRE/dasIw&#10;FL4X9g7hDLyRmVZESmcU5+b01roHODRnTVhzUpqo9e0XQfDufHy/Z7keXCsu1AfrWUE+zUAQ115b&#10;bhT8nHZvBYgQkTW2nknBjQKsVy+jJZbaX/lIlyo2IoVwKFGBibErpQy1IYdh6jvixP363mFMsG+k&#10;7vGawl0rZ1m2kA4tpwaDHW0N1X/V2SmYM/JhM2lv3e6bi739Mvbjc1Bq/Dps3kFEGuJT/HAfdJqf&#10;FXkO93fSDXL1DwAA//8DAFBLAQItABQABgAIAAAAIQDb4fbL7gAAAIUBAAATAAAAAAAAAAAAAAAA&#10;AAAAAABbQ29udGVudF9UeXBlc10ueG1sUEsBAi0AFAAGAAgAAAAhAFr0LFu/AAAAFQEAAAsAAAAA&#10;AAAAAAAAAAAAHwEAAF9yZWxzLy5yZWxzUEsBAi0AFAAGAAgAAAAhABEdzKPBAAAA3gAAAA8AAAAA&#10;AAAAAAAAAAAABwIAAGRycy9kb3ducmV2LnhtbFBLBQYAAAAAAwADALcAAAD1AgAAAAA=&#10;" strokecolor="silver" strokeweight="0"/>
                  <v:line id="Line 1609" o:spid="_x0000_s2629" style="position:absolute;visibility:visible;mso-wrap-style:square" from="2063,3514" to="207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1LUwQAAAN4AAAAPAAAAZHJzL2Rvd25yZXYueG1sRE/bisIw&#10;EH0X9h/CLPgia6qIlK5R1PX26uUDhma2CdtMSpPV+vdGEHybw7nObNG5WlypDdazgtEwA0Fcem25&#10;UnA5b79yECEia6w9k4I7BVjMP3ozLLS/8ZGup1iJFMKhQAUmxqaQMpSGHIahb4gT9+tbhzHBtpK6&#10;xVsKd7UcZ9lUOrScGgw2tDZU/p3+nYIJIx+Wg/rebHec7+3G2NVPp1T/s1t+g4jUxbf45T7oND/L&#10;R2N4vpNukPMHAAAA//8DAFBLAQItABQABgAIAAAAIQDb4fbL7gAAAIUBAAATAAAAAAAAAAAAAAAA&#10;AAAAAABbQ29udGVudF9UeXBlc10ueG1sUEsBAi0AFAAGAAgAAAAhAFr0LFu/AAAAFQEAAAsAAAAA&#10;AAAAAAAAAAAAHwEAAF9yZWxzLy5yZWxzUEsBAi0AFAAGAAgAAAAhAOHPUtTBAAAA3gAAAA8AAAAA&#10;AAAAAAAAAAAABwIAAGRycy9kb3ducmV2LnhtbFBLBQYAAAAAAwADALcAAAD1AgAAAAA=&#10;" strokecolor="silver" strokeweight="0"/>
                  <v:line id="Line 1610" o:spid="_x0000_s2630" style="position:absolute;visibility:visible;mso-wrap-style:square" from="2095,3514" to="211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dPwgAAAN4AAAAPAAAAZHJzL2Rvd25yZXYueG1sRE/dasIw&#10;FL4f7B3CGXgzNHWOUaqxdE6dtzof4NAcm7DmpDRR69sbYbC78/H9nkU5uFZcqA/Ws4LpJANBXHtt&#10;uVFw/NmMcxAhImtsPZOCGwUol89PCyy0v/KeLofYiBTCoUAFJsaukDLUhhyGie+IE3fyvcOYYN9I&#10;3eM1hbtWvmXZh3RoOTUY7GhlqP49nJ2Cd0beVa/trdtsOf+2a2M/vwalRi9DNQcRaYj/4j/3Tqf5&#10;WT6dweOddINc3gEAAP//AwBQSwECLQAUAAYACAAAACEA2+H2y+4AAACFAQAAEwAAAAAAAAAAAAAA&#10;AAAAAAAAW0NvbnRlbnRfVHlwZXNdLnhtbFBLAQItABQABgAIAAAAIQBa9CxbvwAAABUBAAALAAAA&#10;AAAAAAAAAAAAAB8BAABfcmVscy8ucmVsc1BLAQItABQABgAIAAAAIQCOg/dPwgAAAN4AAAAPAAAA&#10;AAAAAAAAAAAAAAcCAABkcnMvZG93bnJldi54bWxQSwUGAAAAAAMAAwC3AAAA9gIAAAAA&#10;" strokecolor="silver" strokeweight="0"/>
                  <v:line id="Line 1611" o:spid="_x0000_s2631" style="position:absolute;visibility:visible;mso-wrap-style:square" from="2127,3514" to="214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m87wQAAAN4AAAAPAAAAZHJzL2Rvd25yZXYueG1sRE/bisIw&#10;EH0X9h/CLPgia6qIlK5R1PX26uUDhma2CdtMSpPV+vdGEHybw7nObNG5WlypDdazgtEwA0Fcem25&#10;UnA5b79yECEia6w9k4I7BVjMP3ozLLS/8ZGup1iJFMKhQAUmxqaQMpSGHIahb4gT9+tbhzHBtpK6&#10;xVsKd7UcZ9lUOrScGgw2tDZU/p3+nYIJIx+Wg/rebHec7+3G2NVPp1T/s1t+g4jUxbf45T7oND/L&#10;RxN4vpNukPMHAAAA//8DAFBLAQItABQABgAIAAAAIQDb4fbL7gAAAIUBAAATAAAAAAAAAAAAAAAA&#10;AAAAAABbQ29udGVudF9UeXBlc10ueG1sUEsBAi0AFAAGAAgAAAAhAFr0LFu/AAAAFQEAAAsAAAAA&#10;AAAAAAAAAAAAHwEAAF9yZWxzLy5yZWxzUEsBAi0AFAAGAAgAAAAhAAFqbzvBAAAA3gAAAA8AAAAA&#10;AAAAAAAAAAAABwIAAGRycy9kb3ducmV2LnhtbFBLBQYAAAAAAwADALcAAAD1AgAAAAA=&#10;" strokecolor="silver" strokeweight="0"/>
                  <v:line id="Line 1612" o:spid="_x0000_s2632" style="position:absolute;visibility:visible;mso-wrap-style:square" from="2159,3514" to="217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sqgwgAAAN4AAAAPAAAAZHJzL2Rvd25yZXYueG1sRE/dasIw&#10;FL4f7B3CGXgzNHW4UaqxdE6dtzof4NAcm7DmpDRR69sbYbC78/H9nkU5uFZcqA/Ws4LpJANBXHtt&#10;uVFw/NmMcxAhImtsPZOCGwUol89PCyy0v/KeLofYiBTCoUAFJsaukDLUhhyGie+IE3fyvcOYYN9I&#10;3eM1hbtWvmXZh3RoOTUY7GhlqP49nJ2CGSPvqtf21m22nH/btbGfX4NSo5ehmoOINMR/8Z97p9P8&#10;LJ++w+OddINc3gEAAP//AwBQSwECLQAUAAYACAAAACEA2+H2y+4AAACFAQAAEwAAAAAAAAAAAAAA&#10;AAAAAAAAW0NvbnRlbnRfVHlwZXNdLnhtbFBLAQItABQABgAIAAAAIQBa9CxbvwAAABUBAAALAAAA&#10;AAAAAAAAAAAAAB8BAABfcmVscy8ucmVsc1BLAQItABQABgAIAAAAIQBuJsqgwgAAAN4AAAAPAAAA&#10;AAAAAAAAAAAAAAcCAABkcnMvZG93bnJldi54bWxQSwUGAAAAAAMAAwC3AAAA9gIAAAAA&#10;" strokecolor="silver" strokeweight="0"/>
                  <v:line id="Line 1613" o:spid="_x0000_s2633" style="position:absolute;visibility:visible;mso-wrap-style:square" from="2191,3514" to="220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FTXwgAAAN4AAAAPAAAAZHJzL2Rvd25yZXYueG1sRE/bagIx&#10;EH0v9B/CFPpSNLulyLIaxV6svmr7AcNm3AQ3k2WT7uXvG0HwbQ7nOqvN6BrRUxesZwX5PANBXHlt&#10;uVbw+7ObFSBCRNbYeCYFEwXYrB8fVlhqP/CR+lOsRQrhUKICE2NbShkqQw7D3LfEiTv7zmFMsKul&#10;7nBI4a6Rr1m2kA4tpwaDLX0Yqi6nP6fgjZEP25dmanffXOztl7Hvn6NSz0/jdgki0hjv4pv7oNP8&#10;rMgXcH0n3SDX/wAAAP//AwBQSwECLQAUAAYACAAAACEA2+H2y+4AAACFAQAAEwAAAAAAAAAAAAAA&#10;AAAAAAAAW0NvbnRlbnRfVHlwZXNdLnhtbFBLAQItABQABgAIAAAAIQBa9CxbvwAAABUBAAALAAAA&#10;AAAAAAAAAAAAAB8BAABfcmVscy8ucmVsc1BLAQItABQABgAIAAAAIQCe9FTXwgAAAN4AAAAPAAAA&#10;AAAAAAAAAAAAAAcCAABkcnMvZG93bnJldi54bWxQSwUGAAAAAAMAAwC3AAAA9gIAAAAA&#10;" strokecolor="silver" strokeweight="0"/>
                  <v:line id="Line 1614" o:spid="_x0000_s2634" style="position:absolute;visibility:visible;mso-wrap-style:square" from="2223,3514" to="223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PFMwgAAAN4AAAAPAAAAZHJzL2Rvd25yZXYueG1sRE/dasIw&#10;FL4f7B3CGXgzNHXIVqqxdE6dtzof4NAcm7DmpDRR69sbYbC78/H9nkU5uFZcqA/Ws4LpJANBXHtt&#10;uVFw/NmMcxAhImtsPZOCGwUol89PCyy0v/KeLofYiBTCoUAFJsaukDLUhhyGie+IE3fyvcOYYN9I&#10;3eM1hbtWvmXZu3RoOTUY7GhlqP49nJ2CGSPvqtf21m22nH/btbGfX4NSo5ehmoOINMR/8Z97p9P8&#10;LJ9+wOOddINc3gEAAP//AwBQSwECLQAUAAYACAAAACEA2+H2y+4AAACFAQAAEwAAAAAAAAAAAAAA&#10;AAAAAAAAW0NvbnRlbnRfVHlwZXNdLnhtbFBLAQItABQABgAIAAAAIQBa9CxbvwAAABUBAAALAAAA&#10;AAAAAAAAAAAAAB8BAABfcmVscy8ucmVsc1BLAQItABQABgAIAAAAIQDxuPFMwgAAAN4AAAAPAAAA&#10;AAAAAAAAAAAAAAcCAABkcnMvZG93bnJldi54bWxQSwUGAAAAAAMAAwC3AAAA9gIAAAAA&#10;" strokecolor="silver" strokeweight="0"/>
                  <v:line id="Line 1615" o:spid="_x0000_s2635" style="position:absolute;visibility:visible;mso-wrap-style:square" from="2255,3514" to="227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2U+xAAAAN4AAAAPAAAAZHJzL2Rvd25yZXYueG1sRI9Bb8Iw&#10;DIXvk/gPkZG4TJAyoakqBARsMK6w/QCr8ZpojVM1GZR/jw+TdrP1nt/7vNoMoVVX6pOPbGA+K0AR&#10;19F6bgx8fR6mJaiUkS22kcnAnRJs1qOnFVY23vhM10tulIRwqtCAy7mrtE61o4BpFjti0b5jHzDL&#10;2jfa9niT8NDql6J41QE9S4PDjvaO6p/LbzCwYOTT9rm9d4cjlx/+3fnd22DMZDxsl6AyDfnf/Hd9&#10;soJflHPhlXdkBr1+AAAA//8DAFBLAQItABQABgAIAAAAIQDb4fbL7gAAAIUBAAATAAAAAAAAAAAA&#10;AAAAAAAAAABbQ29udGVudF9UeXBlc10ueG1sUEsBAi0AFAAGAAgAAAAhAFr0LFu/AAAAFQEAAAsA&#10;AAAAAAAAAAAAAAAAHwEAAF9yZWxzLy5yZWxzUEsBAi0AFAAGAAgAAAAhAIAnZT7EAAAA3gAAAA8A&#10;AAAAAAAAAAAAAAAABwIAAGRycy9kb3ducmV2LnhtbFBLBQYAAAAAAwADALcAAAD4AgAAAAA=&#10;" strokecolor="silver" strokeweight="0"/>
                  <v:line id="Line 1616" o:spid="_x0000_s2636" style="position:absolute;visibility:visible;mso-wrap-style:square" from="2287,3514" to="230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8ClwgAAAN4AAAAPAAAAZHJzL2Rvd25yZXYueG1sRE/NagIx&#10;EL4LvkMYoRepWaXIujWK1lr3qvYBhs10E9xMlk2q69s3BcHbfHy/s1z3rhFX6oL1rGA6yUAQV15b&#10;rhV8n/evOYgQkTU2nknBnQKsV8PBEgvtb3yk6ynWIoVwKFCBibEtpAyVIYdh4lvixP34zmFMsKul&#10;7vCWwl0jZ1k2lw4tpwaDLX0Yqi6nX6fgjZHLzbi5t/svzg/209jtrlfqZdRv3kFE6uNT/HCXOs3P&#10;8ukC/t9JN8jVHwAAAP//AwBQSwECLQAUAAYACAAAACEA2+H2y+4AAACFAQAAEwAAAAAAAAAAAAAA&#10;AAAAAAAAW0NvbnRlbnRfVHlwZXNdLnhtbFBLAQItABQABgAIAAAAIQBa9CxbvwAAABUBAAALAAAA&#10;AAAAAAAAAAAAAB8BAABfcmVscy8ucmVsc1BLAQItABQABgAIAAAAIQDva8ClwgAAAN4AAAAPAAAA&#10;AAAAAAAAAAAAAAcCAABkcnMvZG93bnJldi54bWxQSwUGAAAAAAMAAwC3AAAA9gIAAAAA&#10;" strokecolor="silver" strokeweight="0"/>
                  <v:line id="Line 1617" o:spid="_x0000_s2637" style="position:absolute;visibility:visible;mso-wrap-style:square" from="2319,3514" to="233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aOFxAAAAN4AAAAPAAAAZHJzL2Rvd25yZXYueG1sRI9Bb8Iw&#10;DIXvSPyHyEi7IEiHpqkqBARsbFzp9gOsxmuiNU7VZFD+/XyYtJstP7/3vs1uDJ260pB8ZAOPywIU&#10;cROt59bA58dpUYJKGdliF5kM3CnBbjudbLCy8cYXuta5VWLCqUIDLue+0jo1jgKmZeyJ5fYVh4BZ&#10;1qHVdsCbmIdOr4riWQf0LAkOezo6ar7rn2DgiZHP+3l3709vXL77V+cPL6MxD7NxvwaVacz/4r/v&#10;s5X6RbkSAMGRGfT2FwAA//8DAFBLAQItABQABgAIAAAAIQDb4fbL7gAAAIUBAAATAAAAAAAAAAAA&#10;AAAAAAAAAABbQ29udGVudF9UeXBlc10ueG1sUEsBAi0AFAAGAAgAAAAhAFr0LFu/AAAAFQEAAAsA&#10;AAAAAAAAAAAAAAAAHwEAAF9yZWxzLy5yZWxzUEsBAi0AFAAGAAgAAAAhALA9o4XEAAAA3gAAAA8A&#10;AAAAAAAAAAAAAAAABwIAAGRycy9kb3ducmV2LnhtbFBLBQYAAAAAAwADALcAAAD4AgAAAAA=&#10;" strokecolor="silver" strokeweight="0"/>
                  <v:line id="Line 1618" o:spid="_x0000_s2638" style="position:absolute;visibility:visible;mso-wrap-style:square" from="2351,3514" to="236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QYewQAAAN4AAAAPAAAAZHJzL2Rvd25yZXYueG1sRE/bisIw&#10;EH0X9h/CLPgia6qIlK5R1PX26uUDhma2CdtMSpPV+vdGEHybw7nObNG5WlypDdazgtEwA0Fcem25&#10;UnA5b79yECEia6w9k4I7BVjMP3ozLLS/8ZGup1iJFMKhQAUmxqaQMpSGHIahb4gT9+tbhzHBtpK6&#10;xVsKd7UcZ9lUOrScGgw2tDZU/p3+nYIJIx+Wg/rebHec7+3G2NVPp1T/s1t+g4jUxbf45T7oND/L&#10;xyN4vpNukPMHAAAA//8DAFBLAQItABQABgAIAAAAIQDb4fbL7gAAAIUBAAATAAAAAAAAAAAAAAAA&#10;AAAAAABbQ29udGVudF9UeXBlc10ueG1sUEsBAi0AFAAGAAgAAAAhAFr0LFu/AAAAFQEAAAsAAAAA&#10;AAAAAAAAAAAAHwEAAF9yZWxzLy5yZWxzUEsBAi0AFAAGAAgAAAAhAN9xBh7BAAAA3gAAAA8AAAAA&#10;AAAAAAAAAAAABwIAAGRycy9kb3ducmV2LnhtbFBLBQYAAAAAAwADALcAAAD1AgAAAAA=&#10;" strokecolor="silver" strokeweight="0"/>
                  <v:line id="Line 1619" o:spid="_x0000_s2639" style="position:absolute;visibility:visible;mso-wrap-style:square" from="2383,3514" to="239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5hpwgAAAN4AAAAPAAAAZHJzL2Rvd25yZXYueG1sRE/dasIw&#10;FL4f+A7hCN4MTVfGKNW06NTN2zkf4NAcm2BzUpqo9e2XwWB35+P7Pat6dJ240RCsZwUviwwEceO1&#10;5VbB6Xs/L0CEiKyx80wKHhSgriZPKyy1v/MX3Y6xFSmEQ4kKTIx9KWVoDDkMC98TJ+7sB4cxwaGV&#10;esB7CnedzLPsTTq0nBoM9vRuqLkcr07BKyMf1s/do99/cPFpd8ZutqNSs+m4XoKINMZ/8Z/7oNP8&#10;rMhz+H0n3SCrHwAAAP//AwBQSwECLQAUAAYACAAAACEA2+H2y+4AAACFAQAAEwAAAAAAAAAAAAAA&#10;AAAAAAAAW0NvbnRlbnRfVHlwZXNdLnhtbFBLAQItABQABgAIAAAAIQBa9CxbvwAAABUBAAALAAAA&#10;AAAAAAAAAAAAAB8BAABfcmVscy8ucmVsc1BLAQItABQABgAIAAAAIQAvo5hpwgAAAN4AAAAPAAAA&#10;AAAAAAAAAAAAAAcCAABkcnMvZG93bnJldi54bWxQSwUGAAAAAAMAAwC3AAAA9gIAAAAA&#10;" strokecolor="silver" strokeweight="0"/>
                  <v:line id="Line 1620" o:spid="_x0000_s2640" style="position:absolute;visibility:visible;mso-wrap-style:square" from="2415,3514" to="243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z3ywgAAAN4AAAAPAAAAZHJzL2Rvd25yZXYueG1sRE/dasIw&#10;FL4X9g7hDHYjms6NUWpTcXO63up8gENzbMKak9JErW+/CIPdnY/v95Sr0XXiQkOwnhU8zzMQxI3X&#10;llsFx+/tLAcRIrLGzjMpuFGAVfUwKbHQ/sp7uhxiK1IIhwIVmBj7QsrQGHIY5r4nTtzJDw5jgkMr&#10;9YDXFO46uciyN+nQcmow2NOHoebncHYKXhm5Xk+7W7/dcf5lP41934xKPT2O6yWISGP8F/+5a53m&#10;Z/niBe7vpBtk9QsAAP//AwBQSwECLQAUAAYACAAAACEA2+H2y+4AAACFAQAAEwAAAAAAAAAAAAAA&#10;AAAAAAAAW0NvbnRlbnRfVHlwZXNdLnhtbFBLAQItABQABgAIAAAAIQBa9CxbvwAAABUBAAALAAAA&#10;AAAAAAAAAAAAAB8BAABfcmVscy8ucmVsc1BLAQItABQABgAIAAAAIQBA7z3ywgAAAN4AAAAPAAAA&#10;AAAAAAAAAAAAAAcCAABkcnMvZG93bnJldi54bWxQSwUGAAAAAAMAAwC3AAAA9gIAAAAA&#10;" strokecolor="silver" strokeweight="0"/>
                  <v:line id="Line 1621" o:spid="_x0000_s2641" style="position:absolute;visibility:visible;mso-wrap-style:square" from="2447,3514" to="246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qWGwAAAAN4AAAAPAAAAZHJzL2Rvd25yZXYueG1sRE/bisIw&#10;EH0X9h/CLPgia7oiUrpG8a6vXj5gaGabsM2kNFmtf28Ewbc5nOtM552rxZXaYD0r+B5mIIhLry1X&#10;Ci7n7VcOIkRkjbVnUnCnAPPZR2+KhfY3PtL1FCuRQjgUqMDE2BRShtKQwzD0DXHifn3rMCbYVlK3&#10;eEvhrpajLJtIh5ZTg8GGVobKv9O/UzBm5MNiUN+b7Y7zvd0Yu1x3SvU/u8UPiEhdfItf7oNO87N8&#10;NIbnO+kGOXsAAAD//wMAUEsBAi0AFAAGAAgAAAAhANvh9svuAAAAhQEAABMAAAAAAAAAAAAAAAAA&#10;AAAAAFtDb250ZW50X1R5cGVzXS54bWxQSwECLQAUAAYACAAAACEAWvQsW78AAAAVAQAACwAAAAAA&#10;AAAAAAAAAAAfAQAAX3JlbHMvLnJlbHNQSwECLQAUAAYACAAAACEAzwalhsAAAADeAAAADwAAAAAA&#10;AAAAAAAAAAAHAgAAZHJzL2Rvd25yZXYueG1sUEsFBgAAAAADAAMAtwAAAPQCAAAAAA==&#10;" strokecolor="silver" strokeweight="0"/>
                  <v:line id="Line 1622" o:spid="_x0000_s2642" style="position:absolute;visibility:visible;mso-wrap-style:square" from="2479,3514" to="249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gAdwgAAAN4AAAAPAAAAZHJzL2Rvd25yZXYueG1sRE/dasIw&#10;FL4X9g7hDHYjmk62UWpTcXO63up8gENzbMKak9JErW+/CIPdnY/v95Sr0XXiQkOwnhU8zzMQxI3X&#10;llsFx+/tLAcRIrLGzjMpuFGAVfUwKbHQ/sp7uhxiK1IIhwIVmBj7QsrQGHIY5r4nTtzJDw5jgkMr&#10;9YDXFO46uciyN+nQcmow2NOHoebncHYKXhi5Xk+7W7/dcf5lP41934xKPT2O6yWISGP8F/+5a53m&#10;Z/niFe7vpBtk9QsAAP//AwBQSwECLQAUAAYACAAAACEA2+H2y+4AAACFAQAAEwAAAAAAAAAAAAAA&#10;AAAAAAAAW0NvbnRlbnRfVHlwZXNdLnhtbFBLAQItABQABgAIAAAAIQBa9CxbvwAAABUBAAALAAAA&#10;AAAAAAAAAAAAAB8BAABfcmVscy8ucmVsc1BLAQItABQABgAIAAAAIQCgSgAdwgAAAN4AAAAPAAAA&#10;AAAAAAAAAAAAAAcCAABkcnMvZG93bnJldi54bWxQSwUGAAAAAAMAAwC3AAAA9gIAAAAA&#10;" strokecolor="silver" strokeweight="0"/>
                  <v:line id="Line 1623" o:spid="_x0000_s2643" style="position:absolute;visibility:visible;mso-wrap-style:square" from="2511,3514" to="252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J5qwAAAAN4AAAAPAAAAZHJzL2Rvd25yZXYueG1sRE/bisIw&#10;EH0X/Icwgi+ypiuLlK5RvK6+evmAoZltwjaT0mS1/r0RBN/mcK4zW3SuFldqg/Ws4HOcgSAuvbZc&#10;Kbicdx85iBCRNdaeScGdAizm/d4MC+1vfKTrKVYihXAoUIGJsSmkDKUhh2HsG+LE/frWYUywraRu&#10;8ZbCXS0nWTaVDi2nBoMNrQ2Vf6d/p+CLkQ/LUX1vdj+c7+3W2NWmU2o46JbfICJ18S1+uQ86zc/y&#10;yRSe76Qb5PwBAAD//wMAUEsBAi0AFAAGAAgAAAAhANvh9svuAAAAhQEAABMAAAAAAAAAAAAAAAAA&#10;AAAAAFtDb250ZW50X1R5cGVzXS54bWxQSwECLQAUAAYACAAAACEAWvQsW78AAAAVAQAACwAAAAAA&#10;AAAAAAAAAAAfAQAAX3JlbHMvLnJlbHNQSwECLQAUAAYACAAAACEAUJieasAAAADeAAAADwAAAAAA&#10;AAAAAAAAAAAHAgAAZHJzL2Rvd25yZXYueG1sUEsFBgAAAAADAAMAtwAAAPQCAAAAAA==&#10;" strokecolor="silver" strokeweight="0"/>
                  <v:line id="Line 1624" o:spid="_x0000_s2644" style="position:absolute;visibility:visible;mso-wrap-style:square" from="2543,3514" to="255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vxwgAAAN4AAAAPAAAAZHJzL2Rvd25yZXYueG1sRE/dasIw&#10;FL4X9g7hDHYjmk7GVmpTcXO63up8gENzbMKak9JErW+/CIPdnY/v95Sr0XXiQkOwnhU8zzMQxI3X&#10;llsFx+/tLAcRIrLGzjMpuFGAVfUwKbHQ/sp7uhxiK1IIhwIVmBj7QsrQGHIY5r4nTtzJDw5jgkMr&#10;9YDXFO46uciyV+nQcmow2NOHoebncHYKXhi5Xk+7W7/dcf5lP41934xKPT2O6yWISGP8F/+5a53m&#10;Z/niDe7vpBtk9QsAAP//AwBQSwECLQAUAAYACAAAACEA2+H2y+4AAACFAQAAEwAAAAAAAAAAAAAA&#10;AAAAAAAAW0NvbnRlbnRfVHlwZXNdLnhtbFBLAQItABQABgAIAAAAIQBa9CxbvwAAABUBAAALAAAA&#10;AAAAAAAAAAAAAB8BAABfcmVscy8ucmVsc1BLAQItABQABgAIAAAAIQA/1DvxwgAAAN4AAAAPAAAA&#10;AAAAAAAAAAAAAAcCAABkcnMvZG93bnJldi54bWxQSwUGAAAAAAMAAwC3AAAA9gIAAAAA&#10;" strokecolor="silver" strokeweight="0"/>
                  <v:line id="Line 1625" o:spid="_x0000_s2645" style="position:absolute;visibility:visible;mso-wrap-style:square" from="2575,3514" to="259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6+DxAAAAN4AAAAPAAAAZHJzL2Rvd25yZXYueG1sRI9Bb8Iw&#10;DIXvSPyHyEi7IEiHpqkqBARsbFzp9gOsxmuiNU7VZFD+/XyYtJut9/ze581uDJ260pB8ZAOPywIU&#10;cROt59bA58dpUYJKGdliF5kM3CnBbjudbLCy8cYXuta5VRLCqUIDLue+0jo1jgKmZeyJRfuKQ8As&#10;69BqO+BNwkOnV0XxrAN6lgaHPR0dNd/1TzDwxMjn/by796c3Lt/9q/OHl9GYh9m4X4PKNOZ/89/1&#10;2Qp+Ua6EV96RGfT2FwAA//8DAFBLAQItABQABgAIAAAAIQDb4fbL7gAAAIUBAAATAAAAAAAAAAAA&#10;AAAAAAAAAABbQ29udGVudF9UeXBlc10ueG1sUEsBAi0AFAAGAAgAAAAhAFr0LFu/AAAAFQEAAAsA&#10;AAAAAAAAAAAAAAAAHwEAAF9yZWxzLy5yZWxzUEsBAi0AFAAGAAgAAAAhAE5Lr4PEAAAA3gAAAA8A&#10;AAAAAAAAAAAAAAAABwIAAGRycy9kb3ducmV2LnhtbFBLBQYAAAAAAwADALcAAAD4AgAAAAA=&#10;" strokecolor="silver" strokeweight="0"/>
                  <v:line id="Line 1626" o:spid="_x0000_s2646" style="position:absolute;visibility:visible;mso-wrap-style:square" from="2607,3514" to="262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woYwgAAAN4AAAAPAAAAZHJzL2Rvd25yZXYueG1sRE/dasIw&#10;FL4X9g7hDHYjmk7G6GpTcXO63up8gENzbMKak9JErW+/CIPdnY/v95Sr0XXiQkOwnhU8zzMQxI3X&#10;llsFx+/tLAcRIrLGzjMpuFGAVfUwKbHQ/sp7uhxiK1IIhwIVmBj7QsrQGHIY5r4nTtzJDw5jgkMr&#10;9YDXFO46uciyV+nQcmow2NOHoebncHYKXhi5Xk+7W7/dcf5lP41934xKPT2O6yWISGP8F/+5a53m&#10;Z/niDe7vpBtk9QsAAP//AwBQSwECLQAUAAYACAAAACEA2+H2y+4AAACFAQAAEwAAAAAAAAAAAAAA&#10;AAAAAAAAW0NvbnRlbnRfVHlwZXNdLnhtbFBLAQItABQABgAIAAAAIQBa9CxbvwAAABUBAAALAAAA&#10;AAAAAAAAAAAAAB8BAABfcmVscy8ucmVsc1BLAQItABQABgAIAAAAIQAhBwoYwgAAAN4AAAAPAAAA&#10;AAAAAAAAAAAAAAcCAABkcnMvZG93bnJldi54bWxQSwUGAAAAAAMAAwC3AAAA9gIAAAAA&#10;" strokecolor="silver" strokeweight="0"/>
                  <v:line id="Line 1627" o:spid="_x0000_s2647" style="position:absolute;visibility:visible;mso-wrap-style:square" from="2639,3514" to="265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DVYxAAAAN4AAAAPAAAAZHJzL2Rvd25yZXYueG1sRI9Bb8Iw&#10;DIXvk/YfIiPtMkHKmKaqEBBjY+MK4wdYjWkiGqdqMij/fj4g7WbLz++9b7EaQqsu1Ccf2cB0UoAi&#10;rqP13Bg4/mzHJaiUkS22kcnAjRKslo8PC6xsvPKeLofcKDHhVKEBl3NXaZ1qRwHTJHbEcjvFPmCW&#10;tW+07fEq5qHVL0XxpgN6lgSHHW0c1efDbzDwysi79XN767ZfXH77T+ffPwZjnkbDeg4q05D/xffv&#10;nZX6RTkTAMGRGfTyDwAA//8DAFBLAQItABQABgAIAAAAIQDb4fbL7gAAAIUBAAATAAAAAAAAAAAA&#10;AAAAAAAAAABbQ29udGVudF9UeXBlc10ueG1sUEsBAi0AFAAGAAgAAAAhAFr0LFu/AAAAFQEAAAsA&#10;AAAAAAAAAAAAAAAAHwEAAF9yZWxzLy5yZWxzUEsBAi0AFAAGAAgAAAAhADXkNVjEAAAA3gAAAA8A&#10;AAAAAAAAAAAAAAAABwIAAGRycy9kb3ducmV2LnhtbFBLBQYAAAAAAwADALcAAAD4AgAAAAA=&#10;" strokecolor="silver" strokeweight="0"/>
                  <v:line id="Line 1628" o:spid="_x0000_s2648" style="position:absolute;visibility:visible;mso-wrap-style:square" from="2671,3514" to="268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JDDwgAAAN4AAAAPAAAAZHJzL2Rvd25yZXYueG1sRE/dasIw&#10;FL4f7B3CGXgzNHWOUaqxdE6dtzof4NAcm7DmpDRR69sbYbC78/H9nkU5uFZcqA/Ws4LpJANBXHtt&#10;uVFw/NmMcxAhImtsPZOCGwUol89PCyy0v/KeLofYiBTCoUAFJsaukDLUhhyGie+IE3fyvcOYYN9I&#10;3eM1hbtWvmXZh3RoOTUY7GhlqP49nJ2Cd0beVa/trdtsOf+2a2M/vwalRi9DNQcRaYj/4j/3Tqf5&#10;WT6bwuOddINc3gEAAP//AwBQSwECLQAUAAYACAAAACEA2+H2y+4AAACFAQAAEwAAAAAAAAAAAAAA&#10;AAAAAAAAW0NvbnRlbnRfVHlwZXNdLnhtbFBLAQItABQABgAIAAAAIQBa9CxbvwAAABUBAAALAAAA&#10;AAAAAAAAAAAAAB8BAABfcmVscy8ucmVsc1BLAQItABQABgAIAAAAIQBaqJDDwgAAAN4AAAAPAAAA&#10;AAAAAAAAAAAAAAcCAABkcnMvZG93bnJldi54bWxQSwUGAAAAAAMAAwC3AAAA9gIAAAAA&#10;" strokecolor="silver" strokeweight="0"/>
                  <v:line id="Line 1629" o:spid="_x0000_s2649" style="position:absolute;visibility:visible;mso-wrap-style:square" from="2703,3514" to="271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g60wgAAAN4AAAAPAAAAZHJzL2Rvd25yZXYueG1sRE/dasIw&#10;FL4X9g7hDHYjms6NUWpTcXO63up8gENzbMKak9JErW+/CIPdnY/v95Sr0XXiQkOwnhU8zzMQxI3X&#10;llsFx+/tLAcRIrLGzjMpuFGAVfUwKbHQ/sp7uhxiK1IIhwIVmBj7QsrQGHIY5r4nTtzJDw5jgkMr&#10;9YDXFO46uciyN+nQcmow2NOHoebncHYKXhm5Xk+7W7/dcf5lP41934xKPT2O6yWISGP8F/+5a53m&#10;Z/nLAu7vpBtk9QsAAP//AwBQSwECLQAUAAYACAAAACEA2+H2y+4AAACFAQAAEwAAAAAAAAAAAAAA&#10;AAAAAAAAW0NvbnRlbnRfVHlwZXNdLnhtbFBLAQItABQABgAIAAAAIQBa9CxbvwAAABUBAAALAAAA&#10;AAAAAAAAAAAAAB8BAABfcmVscy8ucmVsc1BLAQItABQABgAIAAAAIQCqeg60wgAAAN4AAAAPAAAA&#10;AAAAAAAAAAAAAAcCAABkcnMvZG93bnJldi54bWxQSwUGAAAAAAMAAwC3AAAA9gIAAAAA&#10;" strokecolor="silver" strokeweight="0"/>
                  <v:line id="Line 1630" o:spid="_x0000_s2650" style="position:absolute;visibility:visible;mso-wrap-style:square" from="2735,3514" to="275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qsvwgAAAN4AAAAPAAAAZHJzL2Rvd25yZXYueG1sRE/dasIw&#10;FL4XfIdwhN3ITDeHlM5Y6qZbb9U9wKE5a4LNSWkyrW9vBoPdnY/v96zL0XXiQkOwnhU8LTIQxI3X&#10;llsFX6f9Yw4iRGSNnWdScKMA5WY6WWOh/ZUPdDnGVqQQDgUqMDH2hZShMeQwLHxPnLhvPziMCQ6t&#10;1ANeU7jr5HOWraRDy6nBYE9vhprz8ccpeGHkupp3t37/wfmn3Rm7fR+VepiN1SuISGP8F/+5a53m&#10;Z/lyCb/vpBvk5g4AAP//AwBQSwECLQAUAAYACAAAACEA2+H2y+4AAACFAQAAEwAAAAAAAAAAAAAA&#10;AAAAAAAAW0NvbnRlbnRfVHlwZXNdLnhtbFBLAQItABQABgAIAAAAIQBa9CxbvwAAABUBAAALAAAA&#10;AAAAAAAAAAAAAB8BAABfcmVscy8ucmVsc1BLAQItABQABgAIAAAAIQDFNqsvwgAAAN4AAAAPAAAA&#10;AAAAAAAAAAAAAAcCAABkcnMvZG93bnJldi54bWxQSwUGAAAAAAMAAwC3AAAA9gIAAAAA&#10;" strokecolor="silver" strokeweight="0"/>
                  <v:line id="Line 1631" o:spid="_x0000_s2651" style="position:absolute;visibility:visible;mso-wrap-style:square" from="2767,3514" to="278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zNbwgAAAN4AAAAPAAAAZHJzL2Rvd25yZXYueG1sRE/dasIw&#10;FL4f+A7hCLsZM90UKZ2x1E233qp7gENz1gSbk9JkWt/eCIPdnY/v96zK0XXiTEOwnhW8zDIQxI3X&#10;llsF38fdcw4iRGSNnWdScKUA5XrysMJC+wvv6XyIrUghHApUYGLsCylDY8hhmPmeOHE/fnAYExxa&#10;qQe8pHDXydcsW0qHllODwZ7eDTWnw69TsGDkunrqrv3uk/MvuzV28zEq9TgdqzcQkcb4L/5z1zrN&#10;z/L5Au7vpBvk+gYAAP//AwBQSwECLQAUAAYACAAAACEA2+H2y+4AAACFAQAAEwAAAAAAAAAAAAAA&#10;AAAAAAAAW0NvbnRlbnRfVHlwZXNdLnhtbFBLAQItABQABgAIAAAAIQBa9CxbvwAAABUBAAALAAAA&#10;AAAAAAAAAAAAAB8BAABfcmVscy8ucmVsc1BLAQItABQABgAIAAAAIQBK3zNbwgAAAN4AAAAPAAAA&#10;AAAAAAAAAAAAAAcCAABkcnMvZG93bnJldi54bWxQSwUGAAAAAAMAAwC3AAAA9gIAAAAA&#10;" strokecolor="silver" strokeweight="0"/>
                  <v:line id="Line 1632" o:spid="_x0000_s2652" style="position:absolute;visibility:visible;mso-wrap-style:square" from="2799,3514" to="281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5bAwgAAAN4AAAAPAAAAZHJzL2Rvd25yZXYueG1sRE/bagIx&#10;EH0X/IcwQl9Es1ory9Yo1tbLa20/YNhMN8HNZNmkuv69EQTf5nCus1h1rhZnaoP1rGAyzkAQl15b&#10;rhT8/mxHOYgQkTXWnknBlQKslv3eAgvtL/xN52OsRArhUKACE2NTSBlKQw7D2DfEifvzrcOYYFtJ&#10;3eIlhbtaTrNsLh1aTg0GG9oYKk/Hf6dgxsiH9bC+Ntsd53v7ZezHZ6fUy6Bbv4OI1MWn+OE+6DQ/&#10;y1/f4P5OukEubwAAAP//AwBQSwECLQAUAAYACAAAACEA2+H2y+4AAACFAQAAEwAAAAAAAAAAAAAA&#10;AAAAAAAAW0NvbnRlbnRfVHlwZXNdLnhtbFBLAQItABQABgAIAAAAIQBa9CxbvwAAABUBAAALAAAA&#10;AAAAAAAAAAAAAB8BAABfcmVscy8ucmVsc1BLAQItABQABgAIAAAAIQAlk5bAwgAAAN4AAAAPAAAA&#10;AAAAAAAAAAAAAAcCAABkcnMvZG93bnJldi54bWxQSwUGAAAAAAMAAwC3AAAA9gIAAAAA&#10;" strokecolor="silver" strokeweight="0"/>
                  <v:line id="Line 1633" o:spid="_x0000_s2653" style="position:absolute;visibility:visible;mso-wrap-style:square" from="2831,3514" to="284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Qi3wgAAAN4AAAAPAAAAZHJzL2Rvd25yZXYueG1sRE/dasIw&#10;FL4XfIdwhN3ITDeHlGpa3I9bb3U+wKE5NsHmpDSZ1rc3g8Huzsf3ezbV6DpxoSFYzwqeFhkI4sZr&#10;y62C4/fuMQcRIrLGzjMpuFGAqpxONlhof+U9XQ6xFSmEQ4EKTIx9IWVoDDkMC98TJ+7kB4cxwaGV&#10;esBrCnedfM6ylXRoOTUY7OnNUHM+/DgFL4xcb+fdrd99cv5lP4x9fR+VepiN2zWISGP8F/+5a53m&#10;Z/lyBb/vpBtkeQcAAP//AwBQSwECLQAUAAYACAAAACEA2+H2y+4AAACFAQAAEwAAAAAAAAAAAAAA&#10;AAAAAAAAW0NvbnRlbnRfVHlwZXNdLnhtbFBLAQItABQABgAIAAAAIQBa9CxbvwAAABUBAAALAAAA&#10;AAAAAAAAAAAAAB8BAABfcmVscy8ucmVsc1BLAQItABQABgAIAAAAIQDVQQi3wgAAAN4AAAAPAAAA&#10;AAAAAAAAAAAAAAcCAABkcnMvZG93bnJldi54bWxQSwUGAAAAAAMAAwC3AAAA9gIAAAAA&#10;" strokecolor="silver" strokeweight="0"/>
                  <v:line id="Line 1634" o:spid="_x0000_s2654" style="position:absolute;visibility:visible;mso-wrap-style:square" from="2863,3514" to="287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a0swgAAAN4AAAAPAAAAZHJzL2Rvd25yZXYueG1sRE/bagIx&#10;EH0X/IcwQl9Es1qpy9Yo1tbLa20/YNhMN8HNZNmkuv69EQTf5nCus1h1rhZnaoP1rGAyzkAQl15b&#10;rhT8/mxHOYgQkTXWnknBlQKslv3eAgvtL/xN52OsRArhUKACE2NTSBlKQw7D2DfEifvzrcOYYFtJ&#10;3eIlhbtaTrPsTTq0nBoMNrQxVJ6O/07BjJEP62F9bbY7zvf2y9iPz06pl0G3fgcRqYtP8cN90Gl+&#10;lr/O4f5OukEubwAAAP//AwBQSwECLQAUAAYACAAAACEA2+H2y+4AAACFAQAAEwAAAAAAAAAAAAAA&#10;AAAAAAAAW0NvbnRlbnRfVHlwZXNdLnhtbFBLAQItABQABgAIAAAAIQBa9CxbvwAAABUBAAALAAAA&#10;AAAAAAAAAAAAAB8BAABfcmVscy8ucmVsc1BLAQItABQABgAIAAAAIQC6Da0swgAAAN4AAAAPAAAA&#10;AAAAAAAAAAAAAAcCAABkcnMvZG93bnJldi54bWxQSwUGAAAAAAMAAwC3AAAA9gIAAAAA&#10;" strokecolor="silver" strokeweight="0"/>
                  <v:line id="Line 1635" o:spid="_x0000_s2655" style="position:absolute;visibility:visible;mso-wrap-style:square" from="2895,3514" to="291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jlexAAAAN4AAAAPAAAAZHJzL2Rvd25yZXYueG1sRI9Bb8Iw&#10;DIXvk/YfIiPtMkHKmKaqEBBjY+MK4wdYjWkiGqdqMij/fj4g7WbrPb/3ebEaQqsu1Ccf2cB0UoAi&#10;rqP13Bg4/mzHJaiUkS22kcnAjRKslo8PC6xsvPKeLofcKAnhVKEBl3NXaZ1qRwHTJHbEop1iHzDL&#10;2jfa9niV8NDql6J40wE9S4PDjjaO6vPhNxh4ZeTd+rm9ddsvLr/9p/PvH4MxT6NhPQeVacj/5vv1&#10;zgp+Uc6EV96RGfTyDwAA//8DAFBLAQItABQABgAIAAAAIQDb4fbL7gAAAIUBAAATAAAAAAAAAAAA&#10;AAAAAAAAAABbQ29udGVudF9UeXBlc10ueG1sUEsBAi0AFAAGAAgAAAAhAFr0LFu/AAAAFQEAAAsA&#10;AAAAAAAAAAAAAAAAHwEAAF9yZWxzLy5yZWxzUEsBAi0AFAAGAAgAAAAhAMuSOV7EAAAA3gAAAA8A&#10;AAAAAAAAAAAAAAAABwIAAGRycy9kb3ducmV2LnhtbFBLBQYAAAAAAwADALcAAAD4AgAAAAA=&#10;" strokecolor="silver" strokeweight="0"/>
                  <v:line id="Line 1636" o:spid="_x0000_s2656" style="position:absolute;visibility:visible;mso-wrap-style:square" from="2927,3514" to="294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pzFwgAAAN4AAAAPAAAAZHJzL2Rvd25yZXYueG1sRE/bagIx&#10;EH0X/IcwQl+kZrVStqtRrK2X19p+wLAZN8HNZNmkuv69EQTf5nCuM192rhZnaoP1rGA8ykAQl15b&#10;rhT8/W5ecxAhImusPZOCKwVYLvq9ORbaX/iHzodYiRTCoUAFJsamkDKUhhyGkW+IE3f0rcOYYFtJ&#10;3eIlhbtaTrLsXTq0nBoMNrQ2VJ4O/07BlJH3q2F9bTZbznf229jPr06pl0G3moGI1MWn+OHe6zQ/&#10;y98+4P5OukEubgAAAP//AwBQSwECLQAUAAYACAAAACEA2+H2y+4AAACFAQAAEwAAAAAAAAAAAAAA&#10;AAAAAAAAW0NvbnRlbnRfVHlwZXNdLnhtbFBLAQItABQABgAIAAAAIQBa9CxbvwAAABUBAAALAAAA&#10;AAAAAAAAAAAAAB8BAABfcmVscy8ucmVsc1BLAQItABQABgAIAAAAIQCk3pzFwgAAAN4AAAAPAAAA&#10;AAAAAAAAAAAAAAcCAABkcnMvZG93bnJldi54bWxQSwUGAAAAAAMAAwC3AAAA9gIAAAAA&#10;" strokecolor="silver" strokeweight="0"/>
                  <v:line id="Line 1637" o:spid="_x0000_s2657" style="position:absolute;visibility:visible;mso-wrap-style:square" from="2959,3514" to="297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kYlxAAAAN4AAAAPAAAAZHJzL2Rvd25yZXYueG1sRI9Bb8Iw&#10;DIXvSPyHyEi7IEg3IVQVAgI2BlfYfoDVeE20xqmaDMq/nw+TdrPl5/fet94OoVU36pOPbOB5XoAi&#10;rqP13Bj4/DjOSlApI1tsI5OBByXYbsajNVY23vlCt2tulJhwqtCAy7mrtE61o4BpHjtiuX3FPmCW&#10;tW+07fEu5qHVL0Wx1AE9S4LDjg6O6u/rTzCwYOTzbto+uuM7lyf/5vz+dTDmaTLsVqAyDflf/Pd9&#10;tlK/KBcCIDgyg978AgAA//8DAFBLAQItABQABgAIAAAAIQDb4fbL7gAAAIUBAAATAAAAAAAAAAAA&#10;AAAAAAAAAABbQ29udGVudF9UeXBlc10ueG1sUEsBAi0AFAAGAAgAAAAhAFr0LFu/AAAAFQEAAAsA&#10;AAAAAAAAAAAAAAAAHwEAAF9yZWxzLy5yZWxzUEsBAi0AFAAGAAgAAAAhAG3iRiXEAAAA3gAAAA8A&#10;AAAAAAAAAAAAAAAABwIAAGRycy9kb3ducmV2LnhtbFBLBQYAAAAAAwADALcAAAD4AgAAAAA=&#10;" strokecolor="silver" strokeweight="0"/>
                  <v:line id="Line 1638" o:spid="_x0000_s2658" style="position:absolute;visibility:visible;mso-wrap-style:square" from="2991,3514" to="300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uO+wQAAAN4AAAAPAAAAZHJzL2Rvd25yZXYueG1sRE/bisIw&#10;EH0X9h/CLPgia6qIlK5R1PX26uUDhma2CdtMSpPV+vdGEHybw7nObNG5WlypDdazgtEwA0Fcem25&#10;UnA5b79yECEia6w9k4I7BVjMP3ozLLS/8ZGup1iJFMKhQAUmxqaQMpSGHIahb4gT9+tbhzHBtpK6&#10;xVsKd7UcZ9lUOrScGgw2tDZU/p3+nYIJIx+Wg/rebHec7+3G2NVPp1T/s1t+g4jUxbf45T7oND/L&#10;JyN4vpNukPMHAAAA//8DAFBLAQItABQABgAIAAAAIQDb4fbL7gAAAIUBAAATAAAAAAAAAAAAAAAA&#10;AAAAAABbQ29udGVudF9UeXBlc10ueG1sUEsBAi0AFAAGAAgAAAAhAFr0LFu/AAAAFQEAAAsAAAAA&#10;AAAAAAAAAAAAHwEAAF9yZWxzLy5yZWxzUEsBAi0AFAAGAAgAAAAhAAKu477BAAAA3gAAAA8AAAAA&#10;AAAAAAAAAAAABwIAAGRycy9kb3ducmV2LnhtbFBLBQYAAAAAAwADALcAAAD1AgAAAAA=&#10;" strokecolor="silver" strokeweight="0"/>
                  <v:line id="Line 1639" o:spid="_x0000_s2659" style="position:absolute;visibility:visible;mso-wrap-style:square" from="3023,3514" to="303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H3JwAAAAN4AAAAPAAAAZHJzL2Rvd25yZXYueG1sRE/bisIw&#10;EH0X9h/CLPgia7oiUrpG8a6vXj5gaGabsM2kNFmtf28Ewbc5nOtM552rxZXaYD0r+B5mIIhLry1X&#10;Ci7n7VcOIkRkjbVnUnCnAPPZR2+KhfY3PtL1FCuRQjgUqMDE2BRShtKQwzD0DXHifn3rMCbYVlK3&#10;eEvhrpajLJtIh5ZTg8GGVobKv9O/UzBm5MNiUN+b7Y7zvd0Yu1x3SvU/u8UPiEhdfItf7oNO87N8&#10;PILnO+kGOXsAAAD//wMAUEsBAi0AFAAGAAgAAAAhANvh9svuAAAAhQEAABMAAAAAAAAAAAAAAAAA&#10;AAAAAFtDb250ZW50X1R5cGVzXS54bWxQSwECLQAUAAYACAAAACEAWvQsW78AAAAVAQAACwAAAAAA&#10;AAAAAAAAAAAfAQAAX3JlbHMvLnJlbHNQSwECLQAUAAYACAAAACEA8nx9ycAAAADeAAAADwAAAAAA&#10;AAAAAAAAAAAHAgAAZHJzL2Rvd25yZXYueG1sUEsFBgAAAAADAAMAtwAAAPQCAAAAAA==&#10;" strokecolor="silver" strokeweight="0"/>
                  <v:line id="Line 1640" o:spid="_x0000_s2660" style="position:absolute;visibility:visible;mso-wrap-style:square" from="3055,3514" to="307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NhSwgAAAN4AAAAPAAAAZHJzL2Rvd25yZXYueG1sRE/dasIw&#10;FL4f+A7hCLsZM90UKZ2x1E233qp7gENz1gSbk9JkWt/eCIPdnY/v96zK0XXiTEOwnhW8zDIQxI3X&#10;llsF38fdcw4iRGSNnWdScKUA5XrysMJC+wvv6XyIrUghHApUYGLsCylDY8hhmPmeOHE/fnAYExxa&#10;qQe8pHDXydcsW0qHllODwZ7eDTWnw69TsGDkunrqrv3uk/MvuzV28zEq9TgdqzcQkcb4L/5z1zrN&#10;z/LFHO7vpBvk+gYAAP//AwBQSwECLQAUAAYACAAAACEA2+H2y+4AAACFAQAAEwAAAAAAAAAAAAAA&#10;AAAAAAAAW0NvbnRlbnRfVHlwZXNdLnhtbFBLAQItABQABgAIAAAAIQBa9CxbvwAAABUBAAALAAAA&#10;AAAAAAAAAAAAAB8BAABfcmVscy8ucmVsc1BLAQItABQABgAIAAAAIQCdMNhSwgAAAN4AAAAPAAAA&#10;AAAAAAAAAAAAAAcCAABkcnMvZG93bnJldi54bWxQSwUGAAAAAAMAAwC3AAAA9gIAAAAA&#10;" strokecolor="silver" strokeweight="0"/>
                  <v:line id="Line 1641" o:spid="_x0000_s2661" style="position:absolute;visibility:visible;mso-wrap-style:square" from="3087,3514" to="310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UAmwQAAAN4AAAAPAAAAZHJzL2Rvd25yZXYueG1sRE/dasIw&#10;FL4X9g7hCLuRmTqKlGoU56bz1roHODTHJticlCbT+vaLMPDufHy/Z7keXCuu1AfrWcFsmoEgrr22&#10;3Cj4Oe3eChAhImtsPZOCOwVYr15GSyy1v/GRrlVsRArhUKICE2NXShlqQw7D1HfEiTv73mFMsG+k&#10;7vGWwl0r37NsLh1aTg0GO9oaqi/Vr1OQM/JhM2nv3W7Pxbf9Mvbjc1DqdTxsFiAiDfEp/ncfdJqf&#10;FXkOj3fSDXL1BwAA//8DAFBLAQItABQABgAIAAAAIQDb4fbL7gAAAIUBAAATAAAAAAAAAAAAAAAA&#10;AAAAAABbQ29udGVudF9UeXBlc10ueG1sUEsBAi0AFAAGAAgAAAAhAFr0LFu/AAAAFQEAAAsAAAAA&#10;AAAAAAAAAAAAHwEAAF9yZWxzLy5yZWxzUEsBAi0AFAAGAAgAAAAhABLZQCbBAAAA3gAAAA8AAAAA&#10;AAAAAAAAAAAABwIAAGRycy9kb3ducmV2LnhtbFBLBQYAAAAAAwADALcAAAD1AgAAAAA=&#10;" strokecolor="silver" strokeweight="0"/>
                  <v:line id="Line 1642" o:spid="_x0000_s2662" style="position:absolute;visibility:visible;mso-wrap-style:square" from="3119,3514" to="313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eW9wgAAAN4AAAAPAAAAZHJzL2Rvd25yZXYueG1sRE/dasIw&#10;FL4XfIdwhN3ITDeclM5Y6qZbb9U9wKE5a4LNSWkyrW9vBoPdnY/v96zL0XXiQkOwnhU8LTIQxI3X&#10;llsFX6f9Yw4iRGSNnWdScKMA5WY6WWOh/ZUPdDnGVqQQDgUqMDH2hZShMeQwLHxPnLhvPziMCQ6t&#10;1ANeU7jr5HOWraRDy6nBYE9vhprz8ccpWDJyXc27W7//4PzT7ozdvo9KPczG6hVEpDH+i//ctU7z&#10;s3z5Ar/vpBvk5g4AAP//AwBQSwECLQAUAAYACAAAACEA2+H2y+4AAACFAQAAEwAAAAAAAAAAAAAA&#10;AAAAAAAAW0NvbnRlbnRfVHlwZXNdLnhtbFBLAQItABQABgAIAAAAIQBa9CxbvwAAABUBAAALAAAA&#10;AAAAAAAAAAAAAB8BAABfcmVscy8ucmVsc1BLAQItABQABgAIAAAAIQB9leW9wgAAAN4AAAAPAAAA&#10;AAAAAAAAAAAAAAcCAABkcnMvZG93bnJldi54bWxQSwUGAAAAAAMAAwC3AAAA9gIAAAAA&#10;" strokecolor="silver" strokeweight="0"/>
                  <v:line id="Line 1643" o:spid="_x0000_s2663" style="position:absolute;visibility:visible;mso-wrap-style:square" from="3151,3514" to="316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3vKwgAAAN4AAAAPAAAAZHJzL2Rvd25yZXYueG1sRE/bagIx&#10;EH0v9B/CFHwpmq2ILKtR7GWtr9p+wLAZN8HNZNmke/l7Uyj0bQ7nOtv96BrRUxesZwUviwwEceW1&#10;5VrB91c5z0GEiKyx8UwKJgqw3z0+bLHQfuAz9ZdYixTCoUAFJsa2kDJUhhyGhW+JE3f1ncOYYFdL&#10;3eGQwl0jl1m2lg4tpwaDLb0Zqm6XH6dgxcinw3MzteWR80/7Yezr+6jU7Gk8bEBEGuO/+M990ml+&#10;lq/W8PtOukHu7gAAAP//AwBQSwECLQAUAAYACAAAACEA2+H2y+4AAACFAQAAEwAAAAAAAAAAAAAA&#10;AAAAAAAAW0NvbnRlbnRfVHlwZXNdLnhtbFBLAQItABQABgAIAAAAIQBa9CxbvwAAABUBAAALAAAA&#10;AAAAAAAAAAAAAB8BAABfcmVscy8ucmVsc1BLAQItABQABgAIAAAAIQCNR3vKwgAAAN4AAAAPAAAA&#10;AAAAAAAAAAAAAAcCAABkcnMvZG93bnJldi54bWxQSwUGAAAAAAMAAwC3AAAA9gIAAAAA&#10;" strokecolor="silver" strokeweight="0"/>
                  <v:line id="Line 1644" o:spid="_x0000_s2664" style="position:absolute;visibility:visible;mso-wrap-style:square" from="3183,3514" to="319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95RwgAAAN4AAAAPAAAAZHJzL2Rvd25yZXYueG1sRE/dasIw&#10;FL4XfIdwhN3ITDdkls5Y6qZbb9U9wKE5a4LNSWkyrW9vBoPdnY/v96zL0XXiQkOwnhU8LTIQxI3X&#10;llsFX6f9Yw4iRGSNnWdScKMA5WY6WWOh/ZUPdDnGVqQQDgUqMDH2hZShMeQwLHxPnLhvPziMCQ6t&#10;1ANeU7jr5HOWvUiHllODwZ7eDDXn449TsGTkupp3t37/wfmn3Rm7fR+VepiN1SuISGP8F/+5a53m&#10;Z/lyBb/vpBvk5g4AAP//AwBQSwECLQAUAAYACAAAACEA2+H2y+4AAACFAQAAEwAAAAAAAAAAAAAA&#10;AAAAAAAAW0NvbnRlbnRfVHlwZXNdLnhtbFBLAQItABQABgAIAAAAIQBa9CxbvwAAABUBAAALAAAA&#10;AAAAAAAAAAAAAB8BAABfcmVscy8ucmVsc1BLAQItABQABgAIAAAAIQDiC95RwgAAAN4AAAAPAAAA&#10;AAAAAAAAAAAAAAcCAABkcnMvZG93bnJldi54bWxQSwUGAAAAAAMAAwC3AAAA9gIAAAAA&#10;" strokecolor="silver" strokeweight="0"/>
                  <v:line id="Line 1645" o:spid="_x0000_s2665" style="position:absolute;visibility:visible;mso-wrap-style:square" from="3215,3514" to="323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EojxAAAAN4AAAAPAAAAZHJzL2Rvd25yZXYueG1sRI9Bb8Iw&#10;DIXvSPyHyEi7IEg3IVQVAgI2BlfYfoDVeE20xqmaDMq/nw+TdrP1nt/7vN4OoVU36pOPbOB5XoAi&#10;rqP13Bj4/DjOSlApI1tsI5OBByXYbsajNVY23vlCt2tulIRwqtCAy7mrtE61o4BpHjti0b5iHzDL&#10;2jfa9niX8NDql6JY6oCepcFhRwdH9ff1JxhYMPJ5N20f3fGdy5N/c37/OhjzNBl2K1CZhvxv/rs+&#10;W8EvyoXwyjsyg978AgAA//8DAFBLAQItABQABgAIAAAAIQDb4fbL7gAAAIUBAAATAAAAAAAAAAAA&#10;AAAAAAAAAABbQ29udGVudF9UeXBlc10ueG1sUEsBAi0AFAAGAAgAAAAhAFr0LFu/AAAAFQEAAAsA&#10;AAAAAAAAAAAAAAAAHwEAAF9yZWxzLy5yZWxzUEsBAi0AFAAGAAgAAAAhAJOUSiPEAAAA3gAAAA8A&#10;AAAAAAAAAAAAAAAABwIAAGRycy9kb3ducmV2LnhtbFBLBQYAAAAAAwADALcAAAD4AgAAAAA=&#10;" strokecolor="silver" strokeweight="0"/>
                  <v:line id="Line 1646" o:spid="_x0000_s2666" style="position:absolute;visibility:visible;mso-wrap-style:square" from="3247,3514" to="326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O+4wgAAAN4AAAAPAAAAZHJzL2Rvd25yZXYueG1sRE/dasIw&#10;FL4XfIdwhN3ITDdk1M5Y6qZbb9U9wKE5a4LNSWkyrW9vBoPdnY/v96zL0XXiQkOwnhU8LTIQxI3X&#10;llsFX6f9Yw4iRGSNnWdScKMA5WY6WWOh/ZUPdDnGVqQQDgUqMDH2hZShMeQwLHxPnLhvPziMCQ6t&#10;1ANeU7jr5HOWvUiHllODwZ7eDDXn449TsGTkupp3t37/wfmn3Rm7fR+VepiN1SuISGP8F/+5a53m&#10;Z/lyBb/vpBvk5g4AAP//AwBQSwECLQAUAAYACAAAACEA2+H2y+4AAACFAQAAEwAAAAAAAAAAAAAA&#10;AAAAAAAAW0NvbnRlbnRfVHlwZXNdLnhtbFBLAQItABQABgAIAAAAIQBa9CxbvwAAABUBAAALAAAA&#10;AAAAAAAAAAAAAB8BAABfcmVscy8ucmVsc1BLAQItABQABgAIAAAAIQD82O+4wgAAAN4AAAAPAAAA&#10;AAAAAAAAAAAAAAcCAABkcnMvZG93bnJldi54bWxQSwUGAAAAAAMAAwC3AAAA9gIAAAAA&#10;" strokecolor="silver" strokeweight="0"/>
                  <v:line id="Line 1647" o:spid="_x0000_s2667" style="position:absolute;visibility:visible;mso-wrap-style:square" from="3279,3514" to="329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9D4xAAAAN4AAAAPAAAAZHJzL2Rvd25yZXYueG1sRI9Bb8Iw&#10;DIXvk/YfIiPtMkHKxKaqEBBjY+MK4wdYjWkiGqdqMij/fj4g7WbLz++9b7EaQqsu1Ccf2cB0UoAi&#10;rqP13Bg4/mzHJaiUkS22kcnAjRKslo8PC6xsvPKeLofcKDHhVKEBl3NXaZ1qRwHTJHbEcjvFPmCW&#10;tW+07fEq5qHVL0XxpgN6lgSHHW0c1efDbzAwY+Td+rm9ddsvLr/9p/PvH4MxT6NhPQeVacj/4vv3&#10;zkr9onwVAMGRGfTyDwAA//8DAFBLAQItABQABgAIAAAAIQDb4fbL7gAAAIUBAAATAAAAAAAAAAAA&#10;AAAAAAAAAABbQ29udGVudF9UeXBlc10ueG1sUEsBAi0AFAAGAAgAAAAhAFr0LFu/AAAAFQEAAAsA&#10;AAAAAAAAAAAAAAAAHwEAAF9yZWxzLy5yZWxzUEsBAi0AFAAGAAgAAAAhAOg70PjEAAAA3gAAAA8A&#10;AAAAAAAAAAAAAAAABwIAAGRycy9kb3ducmV2LnhtbFBLBQYAAAAAAwADALcAAAD4AgAAAAA=&#10;" strokecolor="silver" strokeweight="0"/>
                  <v:line id="Line 1648" o:spid="_x0000_s2668" style="position:absolute;visibility:visible;mso-wrap-style:square" from="3311,3514" to="332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3VjwgAAAN4AAAAPAAAAZHJzL2Rvd25yZXYueG1sRE/dasIw&#10;FL4f7B3CGXgzNHW4UaqxdE6dtzof4NAcm7DmpDRR69sbYbC78/H9nkU5uFZcqA/Ws4LpJANBXHtt&#10;uVFw/NmMcxAhImtsPZOCGwUol89PCyy0v/KeLofYiBTCoUAFJsaukDLUhhyGie+IE3fyvcOYYN9I&#10;3eM1hbtWvmXZh3RoOTUY7GhlqP49nJ2CGSPvqtf21m22nH/btbGfX4NSo5ehmoOINMR/8Z97p9P8&#10;LH+fwuOddINc3gEAAP//AwBQSwECLQAUAAYACAAAACEA2+H2y+4AAACFAQAAEwAAAAAAAAAAAAAA&#10;AAAAAAAAW0NvbnRlbnRfVHlwZXNdLnhtbFBLAQItABQABgAIAAAAIQBa9CxbvwAAABUBAAALAAAA&#10;AAAAAAAAAAAAAB8BAABfcmVscy8ucmVsc1BLAQItABQABgAIAAAAIQCHd3VjwgAAAN4AAAAPAAAA&#10;AAAAAAAAAAAAAAcCAABkcnMvZG93bnJldi54bWxQSwUGAAAAAAMAAwC3AAAA9gIAAAAA&#10;" strokecolor="silver" strokeweight="0"/>
                  <v:line id="Line 1649" o:spid="_x0000_s2669" style="position:absolute;visibility:visible;mso-wrap-style:square" from="3343,3514" to="335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esUwgAAAN4AAAAPAAAAZHJzL2Rvd25yZXYueG1sRE/dasIw&#10;FL4X9g7hDHYjmk62UWpTcXO63up8gENzbMKak9JErW+/CIPdnY/v95Sr0XXiQkOwnhU8zzMQxI3X&#10;llsFx+/tLAcRIrLGzjMpuFGAVfUwKbHQ/sp7uhxiK1IIhwIVmBj7QsrQGHIY5r4nTtzJDw5jgkMr&#10;9YDXFO46uciyN+nQcmow2NOHoebncHYKXhi5Xk+7W7/dcf5lP41934xKPT2O6yWISGP8F/+5a53m&#10;Z/nrAu7vpBtk9QsAAP//AwBQSwECLQAUAAYACAAAACEA2+H2y+4AAACFAQAAEwAAAAAAAAAAAAAA&#10;AAAAAAAAW0NvbnRlbnRfVHlwZXNdLnhtbFBLAQItABQABgAIAAAAIQBa9CxbvwAAABUBAAALAAAA&#10;AAAAAAAAAAAAAB8BAABfcmVscy8ucmVsc1BLAQItABQABgAIAAAAIQB3pesUwgAAAN4AAAAPAAAA&#10;AAAAAAAAAAAAAAcCAABkcnMvZG93bnJldi54bWxQSwUGAAAAAAMAAwC3AAAA9gIAAAAA&#10;" strokecolor="silver" strokeweight="0"/>
                  <v:line id="Line 1650" o:spid="_x0000_s2670" style="position:absolute;visibility:visible;mso-wrap-style:square" from="3375,3514" to="339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U6PwgAAAN4AAAAPAAAAZHJzL2Rvd25yZXYueG1sRE/bagIx&#10;EH0X/IcwQl9Es1ory9Yo1tbLa20/YNhMN8HNZNmkuv69EQTf5nCus1h1rhZnaoP1rGAyzkAQl15b&#10;rhT8/mxHOYgQkTXWnknBlQKslv3eAgvtL/xN52OsRArhUKACE2NTSBlKQw7D2DfEifvzrcOYYFtJ&#10;3eIlhbtaTrNsLh1aTg0GG9oYKk/Hf6dgxsiH9bC+Ntsd53v7ZezHZ6fUy6Bbv4OI1MWn+OE+6DQ/&#10;y99e4f5OukEubwAAAP//AwBQSwECLQAUAAYACAAAACEA2+H2y+4AAACFAQAAEwAAAAAAAAAAAAAA&#10;AAAAAAAAW0NvbnRlbnRfVHlwZXNdLnhtbFBLAQItABQABgAIAAAAIQBa9CxbvwAAABUBAAALAAAA&#10;AAAAAAAAAAAAAB8BAABfcmVscy8ucmVsc1BLAQItABQABgAIAAAAIQAY6U6PwgAAAN4AAAAPAAAA&#10;AAAAAAAAAAAAAAcCAABkcnMvZG93bnJldi54bWxQSwUGAAAAAAMAAwC3AAAA9gIAAAAA&#10;" strokecolor="silver" strokeweight="0"/>
                  <v:line id="Line 1651" o:spid="_x0000_s2671" style="position:absolute;visibility:visible;mso-wrap-style:square" from="3407,3514" to="342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Nb7wgAAAN4AAAAPAAAAZHJzL2Rvd25yZXYueG1sRE/dasIw&#10;FL4XfIdwhN3ITDeclM5Y6qZbb9U9wKE5a4LNSWkyrW9vBoPdnY/v96zL0XXiQkOwnhU8LTIQxI3X&#10;llsFX6f9Yw4iRGSNnWdScKMA5WY6WWOh/ZUPdDnGVqQQDgUqMDH2hZShMeQwLHxPnLhvPziMCQ6t&#10;1ANeU7jr5HOWraRDy6nBYE9vhprz8ccpWDJyXc27W7//4PzT7ozdvo9KPczG6hVEpDH+i//ctU7z&#10;s/xlCb/vpBvk5g4AAP//AwBQSwECLQAUAAYACAAAACEA2+H2y+4AAACFAQAAEwAAAAAAAAAAAAAA&#10;AAAAAAAAW0NvbnRlbnRfVHlwZXNdLnhtbFBLAQItABQABgAIAAAAIQBa9CxbvwAAABUBAAALAAAA&#10;AAAAAAAAAAAAAB8BAABfcmVscy8ucmVsc1BLAQItABQABgAIAAAAIQCXANb7wgAAAN4AAAAPAAAA&#10;AAAAAAAAAAAAAAcCAABkcnMvZG93bnJldi54bWxQSwUGAAAAAAMAAwC3AAAA9gIAAAAA&#10;" strokecolor="silver" strokeweight="0"/>
                  <v:line id="Line 1652" o:spid="_x0000_s2672" style="position:absolute;visibility:visible;mso-wrap-style:square" from="3439,3514" to="345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HNgwgAAAN4AAAAPAAAAZHJzL2Rvd25yZXYueG1sRE/dasIw&#10;FL4f+A7hCLsZM91QKZ2x1E233qp7gENz1gSbk9JkWt/eCIPdnY/v96zK0XXiTEOwnhW8zDIQxI3X&#10;llsF38fdcw4iRGSNnWdScKUA5XrysMJC+wvv6XyIrUghHApUYGLsCylDY8hhmPmeOHE/fnAYExxa&#10;qQe8pHDXydcsW0qHllODwZ7eDTWnw69TMGfkunrqrv3uk/MvuzV28zEq9TgdqzcQkcb4L/5z1zrN&#10;z/LFAu7vpBvk+gYAAP//AwBQSwECLQAUAAYACAAAACEA2+H2y+4AAACFAQAAEwAAAAAAAAAAAAAA&#10;AAAAAAAAW0NvbnRlbnRfVHlwZXNdLnhtbFBLAQItABQABgAIAAAAIQBa9CxbvwAAABUBAAALAAAA&#10;AAAAAAAAAAAAAB8BAABfcmVscy8ucmVsc1BLAQItABQABgAIAAAAIQD4THNgwgAAAN4AAAAPAAAA&#10;AAAAAAAAAAAAAAcCAABkcnMvZG93bnJldi54bWxQSwUGAAAAAAMAAwC3AAAA9gIAAAAA&#10;" strokecolor="silver" strokeweight="0"/>
                  <v:line id="Line 1653" o:spid="_x0000_s2673" style="position:absolute;visibility:visible;mso-wrap-style:square" from="3471,3514" to="348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u0XwgAAAN4AAAAPAAAAZHJzL2Rvd25yZXYueG1sRE/dasIw&#10;FL4XfIdwhN3ITDeclGpa3I9bb3U+wKE5NsHmpDSZ1rc3g8Huzsf3ezbV6DpxoSFYzwqeFhkI4sZr&#10;y62C4/fuMQcRIrLGzjMpuFGAqpxONlhof+U9XQ6xFSmEQ4EKTIx9IWVoDDkMC98TJ+7kB4cxwaGV&#10;esBrCnedfM6ylXRoOTUY7OnNUHM+/DgFS0aut/Pu1u8+Of+yH8a+vo9KPczG7RpEpDH+i//ctU7z&#10;s/xlBb/vpBtkeQcAAP//AwBQSwECLQAUAAYACAAAACEA2+H2y+4AAACFAQAAEwAAAAAAAAAAAAAA&#10;AAAAAAAAW0NvbnRlbnRfVHlwZXNdLnhtbFBLAQItABQABgAIAAAAIQBa9CxbvwAAABUBAAALAAAA&#10;AAAAAAAAAAAAAB8BAABfcmVscy8ucmVsc1BLAQItABQABgAIAAAAIQAInu0XwgAAAN4AAAAPAAAA&#10;AAAAAAAAAAAAAAcCAABkcnMvZG93bnJldi54bWxQSwUGAAAAAAMAAwC3AAAA9gIAAAAA&#10;" strokecolor="silver" strokeweight="0"/>
                  <v:line id="Line 1654" o:spid="_x0000_s2674" style="position:absolute;visibility:visible;mso-wrap-style:square" from="3503,3514" to="351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kiMwgAAAN4AAAAPAAAAZHJzL2Rvd25yZXYueG1sRE/bagIx&#10;EH0X/IcwQl9Es0qty9Yo1tbLa20/YNhMN8HNZNmkuv69EQTf5nCus1h1rhZnaoP1rGAyzkAQl15b&#10;rhT8/mxHOYgQkTXWnknBlQKslv3eAgvtL/xN52OsRArhUKACE2NTSBlKQw7D2DfEifvzrcOYYFtJ&#10;3eIlhbtaTrPsTTq0nBoMNrQxVJ6O/07BKyMf1sP62mx3nO/tl7Efn51SL4Nu/Q4iUhef4of7oNP8&#10;LJ/N4f5OukEubwAAAP//AwBQSwECLQAUAAYACAAAACEA2+H2y+4AAACFAQAAEwAAAAAAAAAAAAAA&#10;AAAAAAAAW0NvbnRlbnRfVHlwZXNdLnhtbFBLAQItABQABgAIAAAAIQBa9CxbvwAAABUBAAALAAAA&#10;AAAAAAAAAAAAAB8BAABfcmVscy8ucmVsc1BLAQItABQABgAIAAAAIQBn0kiMwgAAAN4AAAAPAAAA&#10;AAAAAAAAAAAAAAcCAABkcnMvZG93bnJldi54bWxQSwUGAAAAAAMAAwC3AAAA9gIAAAAA&#10;" strokecolor="silver" strokeweight="0"/>
                  <v:line id="Line 1655" o:spid="_x0000_s2675" style="position:absolute;visibility:visible;mso-wrap-style:square" from="3535,3514" to="355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dz+xAAAAN4AAAAPAAAAZHJzL2Rvd25yZXYueG1sRI9Bb8Iw&#10;DIXvk/YfIiPtMkHKxKaqEBBjY+MK4wdYjWkiGqdqMij/fj4g7WbrPb/3ebEaQqsu1Ccf2cB0UoAi&#10;rqP13Bg4/mzHJaiUkS22kcnAjRKslo8PC6xsvPKeLofcKAnhVKEBl3NXaZ1qRwHTJHbEop1iHzDL&#10;2jfa9niV8NDql6J40wE9S4PDjjaO6vPhNxiYMfJu/dzeuu0Xl9/+0/n3j8GYp9GwnoPKNOR/8/16&#10;ZwW/KF+FV96RGfTyDwAA//8DAFBLAQItABQABgAIAAAAIQDb4fbL7gAAAIUBAAATAAAAAAAAAAAA&#10;AAAAAAAAAABbQ29udGVudF9UeXBlc10ueG1sUEsBAi0AFAAGAAgAAAAhAFr0LFu/AAAAFQEAAAsA&#10;AAAAAAAAAAAAAAAAHwEAAF9yZWxzLy5yZWxzUEsBAi0AFAAGAAgAAAAhABZN3P7EAAAA3gAAAA8A&#10;AAAAAAAAAAAAAAAABwIAAGRycy9kb3ducmV2LnhtbFBLBQYAAAAAAwADALcAAAD4AgAAAAA=&#10;" strokecolor="silver" strokeweight="0"/>
                  <v:line id="Line 1656" o:spid="_x0000_s2676" style="position:absolute;visibility:visible;mso-wrap-style:square" from="3567,3514" to="358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XllwgAAAN4AAAAPAAAAZHJzL2Rvd25yZXYueG1sRE/bagIx&#10;EH0X/IcwQl+kZpVatqtRrK2X19p+wLAZN8HNZNmkuv69EQTf5nCuM192rhZnaoP1rGA8ykAQl15b&#10;rhT8/W5ecxAhImusPZOCKwVYLvq9ORbaX/iHzodYiRTCoUAFJsamkDKUhhyGkW+IE3f0rcOYYFtJ&#10;3eIlhbtaTrLsXTq0nBoMNrQ2VJ4O/07BGyPvV8P62my2nO/st7GfX51SL4NuNQMRqYtP8cO912l+&#10;lk8/4P5OukEubgAAAP//AwBQSwECLQAUAAYACAAAACEA2+H2y+4AAACFAQAAEwAAAAAAAAAAAAAA&#10;AAAAAAAAW0NvbnRlbnRfVHlwZXNdLnhtbFBLAQItABQABgAIAAAAIQBa9CxbvwAAABUBAAALAAAA&#10;AAAAAAAAAAAAAB8BAABfcmVscy8ucmVsc1BLAQItABQABgAIAAAAIQB5AXllwgAAAN4AAAAPAAAA&#10;AAAAAAAAAAAAAAcCAABkcnMvZG93bnJldi54bWxQSwUGAAAAAAMAAwC3AAAA9gIAAAAA&#10;" strokecolor="silver" strokeweight="0"/>
                  <v:line id="Line 1657" o:spid="_x0000_s2677" style="position:absolute;visibility:visible;mso-wrap-style:square" from="3599,3514" to="361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xpFxQAAAN4AAAAPAAAAZHJzL2Rvd25yZXYueG1sRI/NbsIw&#10;EITvSH0HaytxQeAUIRQFDKI/tFxJ+wCreBtbjddR7EJ4++4Bqbdd7ezMfNv9GDp1oSH5yAaeFgUo&#10;4iZaz62Br8/jvASVMrLFLjIZuFGC/e5hssXKxiuf6VLnVokJpwoNuJz7SuvUOAqYFrEnltt3HAJm&#10;WYdW2wGvYh46vSyKtQ7oWRIc9vTiqPmpf4OBFSOfDrPu1h/fufzwb84/v47GTB/HwwZUpjH/i+/f&#10;Jyv1i3ItAIIjM+jdHwAAAP//AwBQSwECLQAUAAYACAAAACEA2+H2y+4AAACFAQAAEwAAAAAAAAAA&#10;AAAAAAAAAAAAW0NvbnRlbnRfVHlwZXNdLnhtbFBLAQItABQABgAIAAAAIQBa9CxbvwAAABUBAAAL&#10;AAAAAAAAAAAAAAAAAB8BAABfcmVscy8ucmVsc1BLAQItABQABgAIAAAAIQAmVxpFxQAAAN4AAAAP&#10;AAAAAAAAAAAAAAAAAAcCAABkcnMvZG93bnJldi54bWxQSwUGAAAAAAMAAwC3AAAA+QIAAAAA&#10;" strokecolor="silver" strokeweight="0"/>
                  <v:line id="Line 1658" o:spid="_x0000_s2678" style="position:absolute;visibility:visible;mso-wrap-style:square" from="3631,3514" to="364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7/ewgAAAN4AAAAPAAAAZHJzL2Rvd25yZXYueG1sRE/bagIx&#10;EH0v9B/CFPpSNLulyLIaxV6svmr7AcNm3AQ3k2WT7uXvG0HwbQ7nOqvN6BrRUxesZwX5PANBXHlt&#10;uVbw+7ObFSBCRNbYeCYFEwXYrB8fVlhqP/CR+lOsRQrhUKICE2NbShkqQw7D3LfEiTv7zmFMsKul&#10;7nBI4a6Rr1m2kA4tpwaDLX0Yqi6nP6fgjZEP25dmanffXOztl7Hvn6NSz0/jdgki0hjv4pv7oNP8&#10;rFjkcH0n3SDX/wAAAP//AwBQSwECLQAUAAYACAAAACEA2+H2y+4AAACFAQAAEwAAAAAAAAAAAAAA&#10;AAAAAAAAW0NvbnRlbnRfVHlwZXNdLnhtbFBLAQItABQABgAIAAAAIQBa9CxbvwAAABUBAAALAAAA&#10;AAAAAAAAAAAAAB8BAABfcmVscy8ucmVsc1BLAQItABQABgAIAAAAIQBJG7/ewgAAAN4AAAAPAAAA&#10;AAAAAAAAAAAAAAcCAABkcnMvZG93bnJldi54bWxQSwUGAAAAAAMAAwC3AAAA9gIAAAAA&#10;" strokecolor="silver" strokeweight="0"/>
                  <v:line id="Line 1659" o:spid="_x0000_s2679" style="position:absolute;visibility:visible;mso-wrap-style:square" from="3663,3514" to="367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SGpwAAAAN4AAAAPAAAAZHJzL2Rvd25yZXYueG1sRE/bisIw&#10;EH0X/Icwgi+ypiuLlK5RvK6+evmAoZltwjaT0mS1/r0RBN/mcK4zW3SuFldqg/Ws4HOcgSAuvbZc&#10;Kbicdx85iBCRNdaeScGdAizm/d4MC+1vfKTrKVYihXAoUIGJsSmkDKUhh2HsG+LE/frWYUywraRu&#10;8ZbCXS0nWTaVDi2nBoMNrQ2Vf6d/p+CLkQ/LUX1vdj+c7+3W2NWmU2o46JbfICJ18S1+uQ86zc/y&#10;6QSe76Qb5PwBAAD//wMAUEsBAi0AFAAGAAgAAAAhANvh9svuAAAAhQEAABMAAAAAAAAAAAAAAAAA&#10;AAAAAFtDb250ZW50X1R5cGVzXS54bWxQSwECLQAUAAYACAAAACEAWvQsW78AAAAVAQAACwAAAAAA&#10;AAAAAAAAAAAfAQAAX3JlbHMvLnJlbHNQSwECLQAUAAYACAAAACEAuckhqcAAAADeAAAADwAAAAAA&#10;AAAAAAAAAAAHAgAAZHJzL2Rvd25yZXYueG1sUEsFBgAAAAADAAMAtwAAAPQCAAAAAA==&#10;" strokecolor="silver" strokeweight="0"/>
                  <v:line id="Line 1660" o:spid="_x0000_s2680" style="position:absolute;visibility:visible;mso-wrap-style:square" from="3695,3514" to="371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YQywgAAAN4AAAAPAAAAZHJzL2Rvd25yZXYueG1sRE/dasIw&#10;FL4XfIdwhN3ITDeHlGpa3I9bb3U+wKE5NsHmpDSZ1rc3g8Huzsf3ezbV6DpxoSFYzwqeFhkI4sZr&#10;y62C4/fuMQcRIrLGzjMpuFGAqpxONlhof+U9XQ6xFSmEQ4EKTIx9IWVoDDkMC98TJ+7kB4cxwaGV&#10;esBrCnedfM6ylXRoOTUY7OnNUHM+/DgFL4xcb+fdrd99cv5lP4x9fR+VepiN2zWISGP8F/+5a53m&#10;Z/lqCb/vpBtkeQcAAP//AwBQSwECLQAUAAYACAAAACEA2+H2y+4AAACFAQAAEwAAAAAAAAAAAAAA&#10;AAAAAAAAW0NvbnRlbnRfVHlwZXNdLnhtbFBLAQItABQABgAIAAAAIQBa9CxbvwAAABUBAAALAAAA&#10;AAAAAAAAAAAAAB8BAABfcmVscy8ucmVsc1BLAQItABQABgAIAAAAIQDWhYQywgAAAN4AAAAPAAAA&#10;AAAAAAAAAAAAAAcCAABkcnMvZG93bnJldi54bWxQSwUGAAAAAAMAAwC3AAAA9gIAAAAA&#10;" strokecolor="silver" strokeweight="0"/>
                  <v:line id="Line 1661" o:spid="_x0000_s2681" style="position:absolute;visibility:visible;mso-wrap-style:square" from="3727,3514" to="374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BxGwgAAAN4AAAAPAAAAZHJzL2Rvd25yZXYueG1sRE/bagIx&#10;EH0v9B/CFHwpmq2ILKtR7GWtr9p+wLAZN8HNZNmke/l7Uyj0bQ7nOtv96BrRUxesZwUviwwEceW1&#10;5VrB91c5z0GEiKyx8UwKJgqw3z0+bLHQfuAz9ZdYixTCoUAFJsa2kDJUhhyGhW+JE3f1ncOYYFdL&#10;3eGQwl0jl1m2lg4tpwaDLb0Zqm6XH6dgxcinw3MzteWR80/7Yezr+6jU7Gk8bEBEGuO/+M990ml+&#10;lq9X8PtOukHu7gAAAP//AwBQSwECLQAUAAYACAAAACEA2+H2y+4AAACFAQAAEwAAAAAAAAAAAAAA&#10;AAAAAAAAW0NvbnRlbnRfVHlwZXNdLnhtbFBLAQItABQABgAIAAAAIQBa9CxbvwAAABUBAAALAAAA&#10;AAAAAAAAAAAAAB8BAABfcmVscy8ucmVsc1BLAQItABQABgAIAAAAIQBZbBxGwgAAAN4AAAAPAAAA&#10;AAAAAAAAAAAAAAcCAABkcnMvZG93bnJldi54bWxQSwUGAAAAAAMAAwC3AAAA9gIAAAAA&#10;" strokecolor="silver" strokeweight="0"/>
                  <v:line id="Line 1662" o:spid="_x0000_s2682" style="position:absolute;visibility:visible;mso-wrap-style:square" from="3759,3514" to="377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LndwgAAAN4AAAAPAAAAZHJzL2Rvd25yZXYueG1sRE/dasIw&#10;FL4XfIdwhN3ITDeclGpa3I9bb3U+wKE5NsHmpDSZ1rc3g8Huzsf3ezbV6DpxoSFYzwqeFhkI4sZr&#10;y62C4/fuMQcRIrLGzjMpuFGAqpxONlhof+U9XQ6xFSmEQ4EKTIx9IWVoDDkMC98TJ+7kB4cxwaGV&#10;esBrCnedfM6ylXRoOTUY7OnNUHM+/DgFS0aut/Pu1u8+Of+yH8a+vo9KPczG7RpEpDH+i//ctU7z&#10;s3z1Ar/vpBtkeQcAAP//AwBQSwECLQAUAAYACAAAACEA2+H2y+4AAACFAQAAEwAAAAAAAAAAAAAA&#10;AAAAAAAAW0NvbnRlbnRfVHlwZXNdLnhtbFBLAQItABQABgAIAAAAIQBa9CxbvwAAABUBAAALAAAA&#10;AAAAAAAAAAAAAB8BAABfcmVscy8ucmVsc1BLAQItABQABgAIAAAAIQA2ILndwgAAAN4AAAAPAAAA&#10;AAAAAAAAAAAAAAcCAABkcnMvZG93bnJldi54bWxQSwUGAAAAAAMAAwC3AAAA9gIAAAAA&#10;" strokecolor="silver" strokeweight="0"/>
                  <v:line id="Line 1663" o:spid="_x0000_s2683" style="position:absolute;visibility:visible;mso-wrap-style:square" from="3791,3514" to="380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ieqwgAAAN4AAAAPAAAAZHJzL2Rvd25yZXYueG1sRE/dasIw&#10;FL4f+A7hDLwZmk5GKZ1p0ambt3M+wKE5a8Kak9JErW9vBGF35+P7Pct6dJ040xCsZwWv8wwEceO1&#10;5VbB8Wc3K0CEiKyx80wKrhSgriZPSyy1v/A3nQ+xFSmEQ4kKTIx9KWVoDDkMc98TJ+7XDw5jgkMr&#10;9YCXFO46uciyXDq0nBoM9vRhqPk7nJyCN0ber166a7/75OLLbo1db0alps/j6h1EpDH+ix/uvU7z&#10;syLP4f5OukFWNwAAAP//AwBQSwECLQAUAAYACAAAACEA2+H2y+4AAACFAQAAEwAAAAAAAAAAAAAA&#10;AAAAAAAAW0NvbnRlbnRfVHlwZXNdLnhtbFBLAQItABQABgAIAAAAIQBa9CxbvwAAABUBAAALAAAA&#10;AAAAAAAAAAAAAB8BAABfcmVscy8ucmVsc1BLAQItABQABgAIAAAAIQDG8ieqwgAAAN4AAAAPAAAA&#10;AAAAAAAAAAAAAAcCAABkcnMvZG93bnJldi54bWxQSwUGAAAAAAMAAwC3AAAA9gIAAAAA&#10;" strokecolor="silver" strokeweight="0"/>
                  <v:line id="Line 1664" o:spid="_x0000_s2684" style="position:absolute;visibility:visible;mso-wrap-style:square" from="3823,3514" to="383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oIxwgAAAN4AAAAPAAAAZHJzL2Rvd25yZXYueG1sRE/dasIw&#10;FL4f+A7hCLsZM90QLZ2x1E233qp7gENz1gSbk9JkWt/eCIPdnY/v96zK0XXiTEOwnhW8zDIQxI3X&#10;llsF38fdcw4iRGSNnWdScKUA5XrysMJC+wvv6XyIrUghHApUYGLsCylDY8hhmPmeOHE/fnAYExxa&#10;qQe8pHDXydcsW0iHllODwZ7eDTWnw69TMGfkunrqrv3uk/MvuzV28zEq9TgdqzcQkcb4L/5z1zrN&#10;z/LFEu7vpBvk+gYAAP//AwBQSwECLQAUAAYACAAAACEA2+H2y+4AAACFAQAAEwAAAAAAAAAAAAAA&#10;AAAAAAAAW0NvbnRlbnRfVHlwZXNdLnhtbFBLAQItABQABgAIAAAAIQBa9CxbvwAAABUBAAALAAAA&#10;AAAAAAAAAAAAAB8BAABfcmVscy8ucmVsc1BLAQItABQABgAIAAAAIQCpvoIxwgAAAN4AAAAPAAAA&#10;AAAAAAAAAAAAAAcCAABkcnMvZG93bnJldi54bWxQSwUGAAAAAAMAAwC3AAAA9gIAAAAA&#10;" strokecolor="silver" strokeweight="0"/>
                  <v:line id="Line 1665" o:spid="_x0000_s2685" style="position:absolute;visibility:visible;mso-wrap-style:square" from="3855,3514" to="387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RZDxQAAAN4AAAAPAAAAZHJzL2Rvd25yZXYueG1sRI/NbsIw&#10;EITvSH0HaytxQeAUIRQFDKI/tFxJ+wCreBtbjddR7EJ4++4BqbddzezMt9v9GDp1oSH5yAaeFgUo&#10;4iZaz62Br8/jvASVMrLFLjIZuFGC/e5hssXKxiuf6VLnVkkIpwoNuJz7SuvUOAqYFrEnFu07DgGz&#10;rEOr7YBXCQ+dXhbFWgf0LA0Oe3px1PzUv8HAipFPh1l364/vXH74N+efX0djpo/jYQMq05j/zffr&#10;kxX8olwLr7wjM+jdHwAAAP//AwBQSwECLQAUAAYACAAAACEA2+H2y+4AAACFAQAAEwAAAAAAAAAA&#10;AAAAAAAAAAAAW0NvbnRlbnRfVHlwZXNdLnhtbFBLAQItABQABgAIAAAAIQBa9CxbvwAAABUBAAAL&#10;AAAAAAAAAAAAAAAAAB8BAABfcmVscy8ucmVsc1BLAQItABQABgAIAAAAIQDYIRZDxQAAAN4AAAAP&#10;AAAAAAAAAAAAAAAAAAcCAABkcnMvZG93bnJldi54bWxQSwUGAAAAAAMAAwC3AAAA+QIAAAAA&#10;" strokecolor="silver" strokeweight="0"/>
                  <v:line id="Line 1666" o:spid="_x0000_s2686" style="position:absolute;visibility:visible;mso-wrap-style:square" from="3887,3514" to="390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bPYwQAAAN4AAAAPAAAAZHJzL2Rvd25yZXYueG1sRE/bagIx&#10;EH0X+g9hCr6IZpUi29UoVuvlVesHDJtxE7qZLJuo6983BcG3OZzrzJedq8WN2mA9KxiPMhDEpdeW&#10;KwXnn+0wBxEissbaMyl4UIDl4q03x0L7Ox/pdoqVSCEcClRgYmwKKUNpyGEY+YY4cRffOowJtpXU&#10;Ld5TuKvlJMum0qHl1GCwobWh8vd0dQo+GPmwGtSPZrvjfG+/jf3adEr137vVDESkLr7ET/dBp/lZ&#10;Pv2E/3fSDXLxBwAA//8DAFBLAQItABQABgAIAAAAIQDb4fbL7gAAAIUBAAATAAAAAAAAAAAAAAAA&#10;AAAAAABbQ29udGVudF9UeXBlc10ueG1sUEsBAi0AFAAGAAgAAAAhAFr0LFu/AAAAFQEAAAsAAAAA&#10;AAAAAAAAAAAAHwEAAF9yZWxzLy5yZWxzUEsBAi0AFAAGAAgAAAAhALdts9jBAAAA3gAAAA8AAAAA&#10;AAAAAAAAAAAABwIAAGRycy9kb3ducmV2LnhtbFBLBQYAAAAAAwADALcAAAD1AgAAAAA=&#10;" strokecolor="silver" strokeweight="0"/>
                  <v:line id="Line 1667" o:spid="_x0000_s2687" style="position:absolute;visibility:visible;mso-wrap-style:square" from="3919,3514" to="393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oyYxAAAAN4AAAAPAAAAZHJzL2Rvd25yZXYueG1sRI9Bb8Iw&#10;DIXvk/YfIiPtMkHKhLaqEBBjY+MK4wdYjWkiGqdqMij/fj4g7WbLz++9b7EaQqsu1Ccf2cB0UoAi&#10;rqP13Bg4/mzHJaiUkS22kcnAjRKslo8PC6xsvPKeLofcKDHhVKEBl3NXaZ1qRwHTJHbEcjvFPmCW&#10;tW+07fEq5qHVL0XxqgN6lgSHHW0c1efDbzAwY+Td+rm9ddsvLr/9p/PvH4MxT6NhPQeVacj/4vv3&#10;zkr9onwTAMGRGfTyDwAA//8DAFBLAQItABQABgAIAAAAIQDb4fbL7gAAAIUBAAATAAAAAAAAAAAA&#10;AAAAAAAAAABbQ29udGVudF9UeXBlc10ueG1sUEsBAi0AFAAGAAgAAAAhAFr0LFu/AAAAFQEAAAsA&#10;AAAAAAAAAAAAAAAAHwEAAF9yZWxzLy5yZWxzUEsBAi0AFAAGAAgAAAAhAKOOjJjEAAAA3gAAAA8A&#10;AAAAAAAAAAAAAAAABwIAAGRycy9kb3ducmV2LnhtbFBLBQYAAAAAAwADALcAAAD4AgAAAAA=&#10;" strokecolor="silver" strokeweight="0"/>
                  <v:line id="Line 1668" o:spid="_x0000_s2688" style="position:absolute;visibility:visible;mso-wrap-style:square" from="3951,3514" to="396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ikDwgAAAN4AAAAPAAAAZHJzL2Rvd25yZXYueG1sRE/dasIw&#10;FL4f7B3CGXgzNHXIVqqxdE6dtzof4NAcm7DmpDRR69sbYbC78/H9nkU5uFZcqA/Ws4LpJANBXHtt&#10;uVFw/NmMcxAhImtsPZOCGwUol89PCyy0v/KeLofYiBTCoUAFJsaukDLUhhyGie+IE3fyvcOYYN9I&#10;3eM1hbtWvmXZu3RoOTUY7GhlqP49nJ2CGSPvqtf21m22nH/btbGfX4NSo5ehmoOINMR/8Z97p9P8&#10;LP+YwuOddINc3gEAAP//AwBQSwECLQAUAAYACAAAACEA2+H2y+4AAACFAQAAEwAAAAAAAAAAAAAA&#10;AAAAAAAAW0NvbnRlbnRfVHlwZXNdLnhtbFBLAQItABQABgAIAAAAIQBa9CxbvwAAABUBAAALAAAA&#10;AAAAAAAAAAAAAB8BAABfcmVscy8ucmVsc1BLAQItABQABgAIAAAAIQDMwikDwgAAAN4AAAAPAAAA&#10;AAAAAAAAAAAAAAcCAABkcnMvZG93bnJldi54bWxQSwUGAAAAAAMAAwC3AAAA9gIAAAAA&#10;" strokecolor="silver" strokeweight="0"/>
                  <v:line id="Line 1669" o:spid="_x0000_s2689" style="position:absolute;visibility:visible;mso-wrap-style:square" from="3983,3514" to="399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Ld0wgAAAN4AAAAPAAAAZHJzL2Rvd25yZXYueG1sRE/dasIw&#10;FL4X9g7hDHYjmk7GVmpTcXO63up8gENzbMKak9JErW+/CIPdnY/v95Sr0XXiQkOwnhU8zzMQxI3X&#10;llsFx+/tLAcRIrLGzjMpuFGAVfUwKbHQ/sp7uhxiK1IIhwIVmBj7QsrQGHIY5r4nTtzJDw5jgkMr&#10;9YDXFO46uciyV+nQcmow2NOHoebncHYKXhi5Xk+7W7/dcf5lP41934xKPT2O6yWISGP8F/+5a53m&#10;Z/nbAu7vpBtk9QsAAP//AwBQSwECLQAUAAYACAAAACEA2+H2y+4AAACFAQAAEwAAAAAAAAAAAAAA&#10;AAAAAAAAW0NvbnRlbnRfVHlwZXNdLnhtbFBLAQItABQABgAIAAAAIQBa9CxbvwAAABUBAAALAAAA&#10;AAAAAAAAAAAAAB8BAABfcmVscy8ucmVsc1BLAQItABQABgAIAAAAIQA8ELd0wgAAAN4AAAAPAAAA&#10;AAAAAAAAAAAAAAcCAABkcnMvZG93bnJldi54bWxQSwUGAAAAAAMAAwC3AAAA9gIAAAAA&#10;" strokecolor="silver" strokeweight="0"/>
                  <v:line id="Line 1670" o:spid="_x0000_s2690" style="position:absolute;visibility:visible;mso-wrap-style:square" from="4015,3514" to="403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BLvwgAAAN4AAAAPAAAAZHJzL2Rvd25yZXYueG1sRE/bagIx&#10;EH0X/IcwQl9Es1qpy9Yo1tbLa20/YNhMN8HNZNmkuv69EQTf5nCus1h1rhZnaoP1rGAyzkAQl15b&#10;rhT8/mxHOYgQkTXWnknBlQKslv3eAgvtL/xN52OsRArhUKACE2NTSBlKQw7D2DfEifvzrcOYYFtJ&#10;3eIlhbtaTrPsTTq0nBoMNrQxVJ6O/07BjJEP62F9bbY7zvf2y9iPz06pl0G3fgcRqYtP8cN90Gl+&#10;ls9f4f5OukEubwAAAP//AwBQSwECLQAUAAYACAAAACEA2+H2y+4AAACFAQAAEwAAAAAAAAAAAAAA&#10;AAAAAAAAW0NvbnRlbnRfVHlwZXNdLnhtbFBLAQItABQABgAIAAAAIQBa9CxbvwAAABUBAAALAAAA&#10;AAAAAAAAAAAAAB8BAABfcmVscy8ucmVsc1BLAQItABQABgAIAAAAIQBTXBLvwgAAAN4AAAAPAAAA&#10;AAAAAAAAAAAAAAcCAABkcnMvZG93bnJldi54bWxQSwUGAAAAAAMAAwC3AAAA9gIAAAAA&#10;" strokecolor="silver" strokeweight="0"/>
                  <v:line id="Line 1671" o:spid="_x0000_s2691" style="position:absolute;visibility:visible;mso-wrap-style:square" from="4047,3514" to="406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YqbwgAAAN4AAAAPAAAAZHJzL2Rvd25yZXYueG1sRE/dasIw&#10;FL4XfIdwhN3ITDdkls5Y6qZbb9U9wKE5a4LNSWkyrW9vBoPdnY/v96zL0XXiQkOwnhU8LTIQxI3X&#10;llsFX6f9Yw4iRGSNnWdScKMA5WY6WWOh/ZUPdDnGVqQQDgUqMDH2hZShMeQwLHxPnLhvPziMCQ6t&#10;1ANeU7jr5HOWvUiHllODwZ7eDDXn449TsGTkupp3t37/wfmn3Rm7fR+VepiN1SuISGP8F/+5a53m&#10;Z/lqCb/vpBvk5g4AAP//AwBQSwECLQAUAAYACAAAACEA2+H2y+4AAACFAQAAEwAAAAAAAAAAAAAA&#10;AAAAAAAAW0NvbnRlbnRfVHlwZXNdLnhtbFBLAQItABQABgAIAAAAIQBa9CxbvwAAABUBAAALAAAA&#10;AAAAAAAAAAAAAB8BAABfcmVscy8ucmVsc1BLAQItABQABgAIAAAAIQDctYqbwgAAAN4AAAAPAAAA&#10;AAAAAAAAAAAAAAcCAABkcnMvZG93bnJldi54bWxQSwUGAAAAAAMAAwC3AAAA9gIAAAAA&#10;" strokecolor="silver" strokeweight="0"/>
                  <v:line id="Line 1672" o:spid="_x0000_s2692" style="position:absolute;visibility:visible;mso-wrap-style:square" from="4079,3514" to="409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8AwgAAAN4AAAAPAAAAZHJzL2Rvd25yZXYueG1sRE/bagIx&#10;EH0X/IcwQl9Es0qty9Yo1tbLa20/YNhMN8HNZNmkuv69EQTf5nCus1h1rhZnaoP1rGAyzkAQl15b&#10;rhT8/mxHOYgQkTXWnknBlQKslv3eAgvtL/xN52OsRArhUKACE2NTSBlKQw7D2DfEifvzrcOYYFtJ&#10;3eIlhbtaTrPsTTq0nBoMNrQxVJ6O/07BKyMf1sP62mx3nO/tl7Efn51SL4Nu/Q4iUhef4of7oNP8&#10;LJ/P4P5OukEubwAAAP//AwBQSwECLQAUAAYACAAAACEA2+H2y+4AAACFAQAAEwAAAAAAAAAAAAAA&#10;AAAAAAAAW0NvbnRlbnRfVHlwZXNdLnhtbFBLAQItABQABgAIAAAAIQBa9CxbvwAAABUBAAALAAAA&#10;AAAAAAAAAAAAAB8BAABfcmVscy8ucmVsc1BLAQItABQABgAIAAAAIQCz+S8AwgAAAN4AAAAPAAAA&#10;AAAAAAAAAAAAAAcCAABkcnMvZG93bnJldi54bWxQSwUGAAAAAAMAAwC3AAAA9gIAAAAA&#10;" strokecolor="silver" strokeweight="0"/>
                  <v:line id="Line 1673" o:spid="_x0000_s2693" style="position:absolute;visibility:visible;mso-wrap-style:square" from="4111,3514" to="412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7F3wgAAAN4AAAAPAAAAZHJzL2Rvd25yZXYueG1sRE/dasIw&#10;FL4f+A7hCLsZM90QLZ2x1E233qp7gENz1gSbk9JkWt/eCIPdnY/v96zK0XXiTEOwnhW8zDIQxI3X&#10;llsF38fdcw4iRGSNnWdScKUA5XrysMJC+wvv6XyIrUghHApUYGLsCylDY8hhmPmeOHE/fnAYExxa&#10;qQe8pHDXydcsW0iHllODwZ7eDTWnw69TMGfkunrqrv3uk/MvuzV28zEq9TgdqzcQkcb4L/5z1zrN&#10;z/LlAu7vpBvk+gYAAP//AwBQSwECLQAUAAYACAAAACEA2+H2y+4AAACFAQAAEwAAAAAAAAAAAAAA&#10;AAAAAAAAW0NvbnRlbnRfVHlwZXNdLnhtbFBLAQItABQABgAIAAAAIQBa9CxbvwAAABUBAAALAAAA&#10;AAAAAAAAAAAAAB8BAABfcmVscy8ucmVsc1BLAQItABQABgAIAAAAIQBDK7F3wgAAAN4AAAAPAAAA&#10;AAAAAAAAAAAAAAcCAABkcnMvZG93bnJldi54bWxQSwUGAAAAAAMAAwC3AAAA9gIAAAAA&#10;" strokecolor="silver" strokeweight="0"/>
                  <v:line id="Line 1674" o:spid="_x0000_s2694" style="position:absolute;visibility:visible;mso-wrap-style:square" from="4143,3514" to="415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xTswgAAAN4AAAAPAAAAZHJzL2Rvd25yZXYueG1sRE/dasIw&#10;FL4XfIdwhN3ITDdklmpa3I9bb3U+wKE5NsHmpDSZ1rc3g8Huzsf3ezbV6DpxoSFYzwqeFhkI4sZr&#10;y62C4/fuMQcRIrLGzjMpuFGAqpxONlhof+U9XQ6xFSmEQ4EKTIx9IWVoDDkMC98TJ+7kB4cxwaGV&#10;esBrCnedfM6yF+nQcmow2NOboeZ8+HEKloxcb+fdrd99cv5lP4x9fR+VepiN2zWISGP8F/+5a53m&#10;Z/lqBb/vpBtkeQcAAP//AwBQSwECLQAUAAYACAAAACEA2+H2y+4AAACFAQAAEwAAAAAAAAAAAAAA&#10;AAAAAAAAW0NvbnRlbnRfVHlwZXNdLnhtbFBLAQItABQABgAIAAAAIQBa9CxbvwAAABUBAAALAAAA&#10;AAAAAAAAAAAAAB8BAABfcmVscy8ucmVsc1BLAQItABQABgAIAAAAIQAsZxTswgAAAN4AAAAPAAAA&#10;AAAAAAAAAAAAAAcCAABkcnMvZG93bnJldi54bWxQSwUGAAAAAAMAAwC3AAAA9gIAAAAA&#10;" strokecolor="silver" strokeweight="0"/>
                  <v:line id="Line 1675" o:spid="_x0000_s2695" style="position:absolute;visibility:visible;mso-wrap-style:square" from="4175,3514" to="419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CexAAAAN4AAAAPAAAAZHJzL2Rvd25yZXYueG1sRI9Bb8Iw&#10;DIXvk/YfIiPtMkHKhLaqEBBjY+MK4wdYjWkiGqdqMij/fj4g7WbrPb/3ebEaQqsu1Ccf2cB0UoAi&#10;rqP13Bg4/mzHJaiUkS22kcnAjRKslo8PC6xsvPKeLofcKAnhVKEBl3NXaZ1qRwHTJHbEop1iHzDL&#10;2jfa9niV8NDql6J41QE9S4PDjjaO6vPhNxiYMfJu/dzeuu0Xl9/+0/n3j8GYp9GwnoPKNOR/8/16&#10;ZwW/KN+EV96RGfTyDwAA//8DAFBLAQItABQABgAIAAAAIQDb4fbL7gAAAIUBAAATAAAAAAAAAAAA&#10;AAAAAAAAAABbQ29udGVudF9UeXBlc10ueG1sUEsBAi0AFAAGAAgAAAAhAFr0LFu/AAAAFQEAAAsA&#10;AAAAAAAAAAAAAAAAHwEAAF9yZWxzLy5yZWxzUEsBAi0AFAAGAAgAAAAhAF34gJ7EAAAA3gAAAA8A&#10;AAAAAAAAAAAAAAAABwIAAGRycy9kb3ducmV2LnhtbFBLBQYAAAAAAwADALcAAAD4AgAAAAA=&#10;" strokecolor="silver" strokeweight="0"/>
                  <v:line id="Line 1676" o:spid="_x0000_s2696" style="position:absolute;visibility:visible;mso-wrap-style:square" from="4207,3514" to="422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CUFwgAAAN4AAAAPAAAAZHJzL2Rvd25yZXYueG1sRE/bagIx&#10;EH0X/IcwQl+kZpVit6tRrK2X19p+wLAZN8HNZNmkuv69EQTf5nCuM192rhZnaoP1rGA8ykAQl15b&#10;rhT8/W5ecxAhImusPZOCKwVYLvq9ORbaX/iHzodYiRTCoUAFJsamkDKUhhyGkW+IE3f0rcOYYFtJ&#10;3eIlhbtaTrJsKh1aTg0GG1obKk+Hf6fgjZH3q2F9bTZbznf229jPr06pl0G3moGI1MWn+OHe6zQ/&#10;y98/4P5OukEubgAAAP//AwBQSwECLQAUAAYACAAAACEA2+H2y+4AAACFAQAAEwAAAAAAAAAAAAAA&#10;AAAAAAAAW0NvbnRlbnRfVHlwZXNdLnhtbFBLAQItABQABgAIAAAAIQBa9CxbvwAAABUBAAALAAAA&#10;AAAAAAAAAAAAAB8BAABfcmVscy8ucmVsc1BLAQItABQABgAIAAAAIQAytCUFwgAAAN4AAAAPAAAA&#10;AAAAAAAAAAAAAAcCAABkcnMvZG93bnJldi54bWxQSwUGAAAAAAMAAwC3AAAA9gIAAAAA&#10;" strokecolor="silver" strokeweight="0"/>
                  <v:line id="Line 1677" o:spid="_x0000_s2697" style="position:absolute;visibility:visible;mso-wrap-style:square" from="4239,3514" to="425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y/xAAAAN4AAAAPAAAAZHJzL2Rvd25yZXYueG1sRI9Bb8Iw&#10;DIXvk/YfIiNxmUbKNKGqEBBjY3AF9gOsxjQRjVM1GZR/jw+TdrPl5/fet1gNoVVX6pOPbGA6KUAR&#10;19F6bgz8nLavJaiUkS22kcnAnRKsls9PC6xsvPGBrsfcKDHhVKEBl3NXaZ1qRwHTJHbEcjvHPmCW&#10;tW+07fEm5qHVb0Ux0wE9S4LDjjaO6svxNxh4Z+T9+qW9d9tvLnf+y/mPz8GY8WhYz0FlGvK/+O97&#10;b6V+UZYCIDgyg14+AAAA//8DAFBLAQItABQABgAIAAAAIQDb4fbL7gAAAIUBAAATAAAAAAAAAAAA&#10;AAAAAAAAAABbQ29udGVudF9UeXBlc10ueG1sUEsBAi0AFAAGAAgAAAAhAFr0LFu/AAAAFQEAAAsA&#10;AAAAAAAAAAAAAAAAHwEAAF9yZWxzLy5yZWxzUEsBAi0AFAAGAAgAAAAhAJZb/L/EAAAA3gAAAA8A&#10;AAAAAAAAAAAAAAAABwIAAGRycy9kb3ducmV2LnhtbFBLBQYAAAAAAwADALcAAAD4AgAAAAA=&#10;" strokecolor="silver" strokeweight="0"/>
                  <v:line id="Line 1678" o:spid="_x0000_s2698" style="position:absolute;visibility:visible;mso-wrap-style:square" from="4271,3514" to="428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1kkwQAAAN4AAAAPAAAAZHJzL2Rvd25yZXYueG1sRE/bisIw&#10;EH0X9h/CLPgia6qIlGoU110vr+p+wNCMTdhmUpqo9e+NIPg2h3Od+bJztbhSG6xnBaNhBoK49Npy&#10;peDvtPnKQYSIrLH2TAruFGC5+OjNsdD+xge6HmMlUgiHAhWYGJtCylAachiGviFO3Nm3DmOCbSV1&#10;i7cU7mo5zrKpdGg5NRhsaG2o/D9enIIJI+9Xg/rebLac7+yvsd8/nVL9z241AxGpi2/xy73XaX6W&#10;5yN4vpNukIsHAAAA//8DAFBLAQItABQABgAIAAAAIQDb4fbL7gAAAIUBAAATAAAAAAAAAAAAAAAA&#10;AAAAAABbQ29udGVudF9UeXBlc10ueG1sUEsBAi0AFAAGAAgAAAAhAFr0LFu/AAAAFQEAAAsAAAAA&#10;AAAAAAAAAAAAHwEAAF9yZWxzLy5yZWxzUEsBAi0AFAAGAAgAAAAhAPkXWSTBAAAA3gAAAA8AAAAA&#10;AAAAAAAAAAAABwIAAGRycy9kb3ducmV2LnhtbFBLBQYAAAAAAwADALcAAAD1AgAAAAA=&#10;" strokecolor="silver" strokeweight="0"/>
                  <v:line id="Line 1679" o:spid="_x0000_s2699" style="position:absolute;visibility:visible;mso-wrap-style:square" from="4303,3514" to="431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cdTwgAAAN4AAAAPAAAAZHJzL2Rvd25yZXYueG1sRE/dasIw&#10;FL4f+A7hCN4MTSdjlGoU3ezW2zkf4NAcm2BzUpqsrW+/DAa7Ox/f79nuJ9eKgfpgPSt4WmUgiGuv&#10;LTcKLl/lMgcRIrLG1jMpuFOA/W72sMVC+5E/aTjHRqQQDgUqMDF2hZShNuQwrHxHnLir7x3GBPtG&#10;6h7HFO5auc6yF+nQcmow2NGrofp2/nYKnhm5Ojy296585/zDnow9vk1KLebTYQMi0hT/xX/uSqf5&#10;WZ6v4feddIPc/QAAAP//AwBQSwECLQAUAAYACAAAACEA2+H2y+4AAACFAQAAEwAAAAAAAAAAAAAA&#10;AAAAAAAAW0NvbnRlbnRfVHlwZXNdLnhtbFBLAQItABQABgAIAAAAIQBa9CxbvwAAABUBAAALAAAA&#10;AAAAAAAAAAAAAB8BAABfcmVscy8ucmVsc1BLAQItABQABgAIAAAAIQAJxcdTwgAAAN4AAAAPAAAA&#10;AAAAAAAAAAAAAAcCAABkcnMvZG93bnJldi54bWxQSwUGAAAAAAMAAwC3AAAA9gIAAAAA&#10;" strokecolor="silver" strokeweight="0"/>
                  <v:line id="Line 1680" o:spid="_x0000_s2700" style="position:absolute;visibility:visible;mso-wrap-style:square" from="4335,3514" to="435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WLIwgAAAN4AAAAPAAAAZHJzL2Rvd25yZXYueG1sRE/bagIx&#10;EH0X+g9hCn0RzbYVWVajWFvrvnr5gGEzboKbybKJuv59UxB8m8O5znzZu0ZcqQvWs4L3cQaCuPLa&#10;cq3geNiMchAhImtsPJOCOwVYLl4Gcyy0v/GOrvtYixTCoUAFJsa2kDJUhhyGsW+JE3fyncOYYFdL&#10;3eEthbtGfmTZVDq0nBoMtrQ2VJ33F6dgwsjlatjc280v51v7Y+zXd6/U22u/moGI1Men+OEudZqf&#10;5fkn/L+TbpCLPwAAAP//AwBQSwECLQAUAAYACAAAACEA2+H2y+4AAACFAQAAEwAAAAAAAAAAAAAA&#10;AAAAAAAAW0NvbnRlbnRfVHlwZXNdLnhtbFBLAQItABQABgAIAAAAIQBa9CxbvwAAABUBAAALAAAA&#10;AAAAAAAAAAAAAB8BAABfcmVscy8ucmVsc1BLAQItABQABgAIAAAAIQBmiWLIwgAAAN4AAAAPAAAA&#10;AAAAAAAAAAAAAAcCAABkcnMvZG93bnJldi54bWxQSwUGAAAAAAMAAwC3AAAA9gIAAAAA&#10;" strokecolor="silver" strokeweight="0"/>
                  <v:line id="Line 1681" o:spid="_x0000_s2701" style="position:absolute;visibility:visible;mso-wrap-style:square" from="4367,3514" to="438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Pq8wgAAAN4AAAAPAAAAZHJzL2Rvd25yZXYueG1sRE9LasMw&#10;EN0XcgcxhW5KIzeYYpwoIWk+9bZpDzBYE0vUGhlLsZ3bV4FCd/N431ltJteKgfpgPSt4nWcgiGuv&#10;LTcKvr+OLwWIEJE1tp5JwY0CbNazhxWW2o/8ScM5NiKFcChRgYmxK6UMtSGHYe474sRdfO8wJtg3&#10;Uvc4pnDXykWWvUmHllODwY7eDdU/56tTkDNytX1ub93xxMWHPRi7209KPT1O2yWISFP8F/+5K53m&#10;Z0WRw/2ddINc/wIAAP//AwBQSwECLQAUAAYACAAAACEA2+H2y+4AAACFAQAAEwAAAAAAAAAAAAAA&#10;AAAAAAAAW0NvbnRlbnRfVHlwZXNdLnhtbFBLAQItABQABgAIAAAAIQBa9CxbvwAAABUBAAALAAAA&#10;AAAAAAAAAAAAAB8BAABfcmVscy8ucmVsc1BLAQItABQABgAIAAAAIQDpYPq8wgAAAN4AAAAPAAAA&#10;AAAAAAAAAAAAAAcCAABkcnMvZG93bnJldi54bWxQSwUGAAAAAAMAAwC3AAAA9gIAAAAA&#10;" strokecolor="silver" strokeweight="0"/>
                  <v:line id="Line 1682" o:spid="_x0000_s2702" style="position:absolute;visibility:visible;mso-wrap-style:square" from="4399,3514" to="441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F8nwgAAAN4AAAAPAAAAZHJzL2Rvd25yZXYueG1sRE/bagIx&#10;EH0X+g9hCn0RzbZUWVajWFvrvnr5gGEzboKbybKJuv59UxB8m8O5znzZu0ZcqQvWs4L3cQaCuPLa&#10;cq3geNiMchAhImtsPJOCOwVYLl4Gcyy0v/GOrvtYixTCoUAFJsa2kDJUhhyGsW+JE3fyncOYYFdL&#10;3eEthbtGfmTZVDq0nBoMtrQ2VJ33F6fgk5HL1bC5t5tfzrf2x9iv716pt9d+NQMRqY9P8cNd6jQ/&#10;y/MJ/L+TbpCLPwAAAP//AwBQSwECLQAUAAYACAAAACEA2+H2y+4AAACFAQAAEwAAAAAAAAAAAAAA&#10;AAAAAAAAW0NvbnRlbnRfVHlwZXNdLnhtbFBLAQItABQABgAIAAAAIQBa9CxbvwAAABUBAAALAAAA&#10;AAAAAAAAAAAAAB8BAABfcmVscy8ucmVsc1BLAQItABQABgAIAAAAIQCGLF8nwgAAAN4AAAAPAAAA&#10;AAAAAAAAAAAAAAcCAABkcnMvZG93bnJldi54bWxQSwUGAAAAAAMAAwC3AAAA9gIAAAAA&#10;" strokecolor="silver" strokeweight="0"/>
                  <v:line id="Line 1683" o:spid="_x0000_s2703" style="position:absolute;visibility:visible;mso-wrap-style:square" from="4431,3514" to="444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FQwgAAAN4AAAAPAAAAZHJzL2Rvd25yZXYueG1sRE/bagIx&#10;EH0v+A9hCn0pNVspsqxG0datvtb2A4bNuAndTJZNupe/bwTBtzmc66y3o2tET12wnhW8zjMQxJXX&#10;lmsFP9/lSw4iRGSNjWdSMFGA7Wb2sMZC+4G/qD/HWqQQDgUqMDG2hZShMuQwzH1LnLiL7xzGBLta&#10;6g6HFO4auciypXRoOTUYbOndUPV7/nMK3hj5tHtuprb85PxoD8buP0alnh7H3QpEpDHexTf3Saf5&#10;WZ4v4fpOukFu/gEAAP//AwBQSwECLQAUAAYACAAAACEA2+H2y+4AAACFAQAAEwAAAAAAAAAAAAAA&#10;AAAAAAAAW0NvbnRlbnRfVHlwZXNdLnhtbFBLAQItABQABgAIAAAAIQBa9CxbvwAAABUBAAALAAAA&#10;AAAAAAAAAAAAAB8BAABfcmVscy8ucmVsc1BLAQItABQABgAIAAAAIQB2/sFQwgAAAN4AAAAPAAAA&#10;AAAAAAAAAAAAAAcCAABkcnMvZG93bnJldi54bWxQSwUGAAAAAAMAAwC3AAAA9gIAAAAA&#10;" strokecolor="silver" strokeweight="0"/>
                  <v:line id="Line 1684" o:spid="_x0000_s2704" style="position:absolute;visibility:visible;mso-wrap-style:square" from="4463,3514" to="447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mTLwgAAAN4AAAAPAAAAZHJzL2Rvd25yZXYueG1sRE/bagIx&#10;EH0X+g9hCn0RzbYUXVajWFvrvnr5gGEzboKbybKJuv59UxB8m8O5znzZu0ZcqQvWs4L3cQaCuPLa&#10;cq3geNiMchAhImtsPJOCOwVYLl4Gcyy0v/GOrvtYixTCoUAFJsa2kDJUhhyGsW+JE3fyncOYYFdL&#10;3eEthbtGfmTZRDq0nBoMtrQ2VJ33F6fgk5HL1bC5t5tfzrf2x9iv716pt9d+NQMRqY9P8cNd6jQ/&#10;y/Mp/L+TbpCLPwAAAP//AwBQSwECLQAUAAYACAAAACEA2+H2y+4AAACFAQAAEwAAAAAAAAAAAAAA&#10;AAAAAAAAW0NvbnRlbnRfVHlwZXNdLnhtbFBLAQItABQABgAIAAAAIQBa9CxbvwAAABUBAAALAAAA&#10;AAAAAAAAAAAAAB8BAABfcmVscy8ucmVsc1BLAQItABQABgAIAAAAIQAZsmTLwgAAAN4AAAAPAAAA&#10;AAAAAAAAAAAAAAcCAABkcnMvZG93bnJldi54bWxQSwUGAAAAAAMAAwC3AAAA9gIAAAAA&#10;" strokecolor="silver" strokeweight="0"/>
                  <v:line id="Line 1685" o:spid="_x0000_s2705" style="position:absolute;visibility:visible;mso-wrap-style:square" from="4495,3514" to="451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fC5xAAAAN4AAAAPAAAAZHJzL2Rvd25yZXYueG1sRI9Bb8Iw&#10;DIXvk/YfIiNxmUbKNKGqEBBjY3AF9gOsxjQRjVM1GZR/jw+TdrP1nt/7vFgNoVVX6pOPbGA6KUAR&#10;19F6bgz8nLavJaiUkS22kcnAnRKsls9PC6xsvPGBrsfcKAnhVKEBl3NXaZ1qRwHTJHbEop1jHzDL&#10;2jfa9niT8NDqt6KY6YCepcFhRxtH9eX4Gwy8M/J+/dLeu+03lzv/5fzH52DMeDSs56AyDfnf/He9&#10;t4JflKXwyjsyg14+AAAA//8DAFBLAQItABQABgAIAAAAIQDb4fbL7gAAAIUBAAATAAAAAAAAAAAA&#10;AAAAAAAAAABbQ29udGVudF9UeXBlc10ueG1sUEsBAi0AFAAGAAgAAAAhAFr0LFu/AAAAFQEAAAsA&#10;AAAAAAAAAAAAAAAAHwEAAF9yZWxzLy5yZWxzUEsBAi0AFAAGAAgAAAAhAGgt8LnEAAAA3gAAAA8A&#10;AAAAAAAAAAAAAAAABwIAAGRycy9kb3ducmV2LnhtbFBLBQYAAAAAAwADALcAAAD4AgAAAAA=&#10;" strokecolor="silver" strokeweight="0"/>
                  <v:line id="Line 1686" o:spid="_x0000_s2706" style="position:absolute;visibility:visible;mso-wrap-style:square" from="4527,3514" to="454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VUiwgAAAN4AAAAPAAAAZHJzL2Rvd25yZXYueG1sRE/bagIx&#10;EH0X+g9hCn0RzSpF1tUoWmvdVy8fMGzGTXAzWTaprn/fFAp9m8O5znLdu0bcqQvWs4LJOANBXHlt&#10;uVZwOe9HOYgQkTU2nknBkwKsVy+DJRbaP/hI91OsRQrhUKACE2NbSBkqQw7D2LfEibv6zmFMsKul&#10;7vCRwl0jp1k2kw4tpwaDLX0Yqm6nb6fgnZHLzbB5tvsvzg/209jtrlfq7bXfLEBE6uO/+M9d6jQ/&#10;y/M5/L6TbpCrHwAAAP//AwBQSwECLQAUAAYACAAAACEA2+H2y+4AAACFAQAAEwAAAAAAAAAAAAAA&#10;AAAAAAAAW0NvbnRlbnRfVHlwZXNdLnhtbFBLAQItABQABgAIAAAAIQBa9CxbvwAAABUBAAALAAAA&#10;AAAAAAAAAAAAAB8BAABfcmVscy8ucmVsc1BLAQItABQABgAIAAAAIQAHYVUiwgAAAN4AAAAPAAAA&#10;AAAAAAAAAAAAAAcCAABkcnMvZG93bnJldi54bWxQSwUGAAAAAAMAAwC3AAAA9gIAAAAA&#10;" strokecolor="silver" strokeweight="0"/>
                  <v:line id="Line 1687" o:spid="_x0000_s2707" style="position:absolute;visibility:visible;mso-wrap-style:square" from="4559,3514" to="457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mpixAAAAN4AAAAPAAAAZHJzL2Rvd25yZXYueG1sRI9Bb8Iw&#10;DIXvk/YfIiPtMkHKhKauEBBjY+MK4wdYjWkiGqdqMij/fj4g7WbLz++9b7EaQqsu1Ccf2cB0UoAi&#10;rqP13Bg4/mzHJaiUkS22kcnAjRKslo8PC6xsvPKeLofcKDHhVKEBl3NXaZ1qRwHTJHbEcjvFPmCW&#10;tW+07fEq5qHVL0XxqgN6lgSHHW0c1efDbzAwY+Td+rm9ddsvLr/9p/PvH4MxT6NhPQeVacj/4vv3&#10;zkr9onwTAMGRGfTyDwAA//8DAFBLAQItABQABgAIAAAAIQDb4fbL7gAAAIUBAAATAAAAAAAAAAAA&#10;AAAAAAAAAABbQ29udGVudF9UeXBlc10ueG1sUEsBAi0AFAAGAAgAAAAhAFr0LFu/AAAAFQEAAAsA&#10;AAAAAAAAAAAAAAAAHwEAAF9yZWxzLy5yZWxzUEsBAi0AFAAGAAgAAAAhABOCamLEAAAA3gAAAA8A&#10;AAAAAAAAAAAAAAAABwIAAGRycy9kb3ducmV2LnhtbFBLBQYAAAAAAwADALcAAAD4AgAAAAA=&#10;" strokecolor="silver" strokeweight="0"/>
                  <v:line id="Line 1688" o:spid="_x0000_s2708" style="position:absolute;visibility:visible;mso-wrap-style:square" from="4591,3514" to="460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s/5wgAAAN4AAAAPAAAAZHJzL2Rvd25yZXYueG1sRE/NagIx&#10;EL4LvkMYoRepWaXIujWK1lr3qvYBhs10E9xMlk2q69s3BcHbfHy/s1z3rhFX6oL1rGA6yUAQV15b&#10;rhV8n/evOYgQkTU2nknBnQKsV8PBEgvtb3yk6ynWIoVwKFCBibEtpAyVIYdh4lvixP34zmFMsKul&#10;7vCWwl0jZ1k2lw4tpwaDLX0Yqi6nX6fgjZHLzbi5t/svzg/209jtrlfqZdRv3kFE6uNT/HCXOs3P&#10;8sUU/t9JN8jVHwAAAP//AwBQSwECLQAUAAYACAAAACEA2+H2y+4AAACFAQAAEwAAAAAAAAAAAAAA&#10;AAAAAAAAW0NvbnRlbnRfVHlwZXNdLnhtbFBLAQItABQABgAIAAAAIQBa9CxbvwAAABUBAAALAAAA&#10;AAAAAAAAAAAAAB8BAABfcmVscy8ucmVsc1BLAQItABQABgAIAAAAIQB8zs/5wgAAAN4AAAAPAAAA&#10;AAAAAAAAAAAAAAcCAABkcnMvZG93bnJldi54bWxQSwUGAAAAAAMAAwC3AAAA9gIAAAAA&#10;" strokecolor="silver" strokeweight="0"/>
                  <v:line id="Line 1689" o:spid="_x0000_s2709" style="position:absolute;visibility:visible;mso-wrap-style:square" from="4623,3514" to="463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FGOwgAAAN4AAAAPAAAAZHJzL2Rvd25yZXYueG1sRE/dasIw&#10;FL4X9g7hDHYjmk7G6GpTcXO63up8gENzbMKak9JErW+/CIPdnY/v95Sr0XXiQkOwnhU8zzMQxI3X&#10;llsFx+/tLAcRIrLGzjMpuFGAVfUwKbHQ/sp7uhxiK1IIhwIVmBj7QsrQGHIY5r4nTtzJDw5jgkMr&#10;9YDXFO46uciyV+nQcmow2NOHoebncHYKXhi5Xk+7W7/dcf5lP41934xKPT2O6yWISGP8F/+5a53m&#10;Z/nbAu7vpBtk9QsAAP//AwBQSwECLQAUAAYACAAAACEA2+H2y+4AAACFAQAAEwAAAAAAAAAAAAAA&#10;AAAAAAAAW0NvbnRlbnRfVHlwZXNdLnhtbFBLAQItABQABgAIAAAAIQBa9CxbvwAAABUBAAALAAAA&#10;AAAAAAAAAAAAAB8BAABfcmVscy8ucmVsc1BLAQItABQABgAIAAAAIQCMHFGOwgAAAN4AAAAPAAAA&#10;AAAAAAAAAAAAAAcCAABkcnMvZG93bnJldi54bWxQSwUGAAAAAAMAAwC3AAAA9gIAAAAA&#10;" strokecolor="silver" strokeweight="0"/>
                  <v:line id="Line 1690" o:spid="_x0000_s2710" style="position:absolute;visibility:visible;mso-wrap-style:square" from="4655,3514" to="467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PQVwgAAAN4AAAAPAAAAZHJzL2Rvd25yZXYueG1sRE/bagIx&#10;EH0X/IcwQl+kZrVStqtRrK2X19p+wLAZN8HNZNmkuv69EQTf5nCuM192rhZnaoP1rGA8ykAQl15b&#10;rhT8/W5ecxAhImusPZOCKwVYLvq9ORbaX/iHzodYiRTCoUAFJsamkDKUhhyGkW+IE3f0rcOYYFtJ&#10;3eIlhbtaTrLsXTq0nBoMNrQ2VJ4O/07BlJH3q2F9bTZbznf229jPr06pl0G3moGI1MWn+OHe6zQ/&#10;yz/e4P5OukEubgAAAP//AwBQSwECLQAUAAYACAAAACEA2+H2y+4AAACFAQAAEwAAAAAAAAAAAAAA&#10;AAAAAAAAW0NvbnRlbnRfVHlwZXNdLnhtbFBLAQItABQABgAIAAAAIQBa9CxbvwAAABUBAAALAAAA&#10;AAAAAAAAAAAAAB8BAABfcmVscy8ucmVsc1BLAQItABQABgAIAAAAIQDjUPQVwgAAAN4AAAAPAAAA&#10;AAAAAAAAAAAAAAcCAABkcnMvZG93bnJldi54bWxQSwUGAAAAAAMAAwC3AAAA9gIAAAAA&#10;" strokecolor="silver" strokeweight="0"/>
                  <v:line id="Line 1691" o:spid="_x0000_s2711" style="position:absolute;visibility:visible;mso-wrap-style:square" from="4687,3514" to="470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WxhwgAAAN4AAAAPAAAAZHJzL2Rvd25yZXYueG1sRE/dasIw&#10;FL4XfIdwhN3ITDdk1M5Y6qZbb9U9wKE5a4LNSWkyrW9vBoPdnY/v96zL0XXiQkOwnhU8LTIQxI3X&#10;llsFX6f9Yw4iRGSNnWdScKMA5WY6WWOh/ZUPdDnGVqQQDgUqMDH2hZShMeQwLHxPnLhvPziMCQ6t&#10;1ANeU7jr5HOWvUiHllODwZ7eDDXn449TsGTkupp3t37/wfmn3Rm7fR+VepiN1SuISGP8F/+5a53m&#10;Z/lqCb/vpBvk5g4AAP//AwBQSwECLQAUAAYACAAAACEA2+H2y+4AAACFAQAAEwAAAAAAAAAAAAAA&#10;AAAAAAAAW0NvbnRlbnRfVHlwZXNdLnhtbFBLAQItABQABgAIAAAAIQBa9CxbvwAAABUBAAALAAAA&#10;AAAAAAAAAAAAAB8BAABfcmVscy8ucmVsc1BLAQItABQABgAIAAAAIQBsuWxhwgAAAN4AAAAPAAAA&#10;AAAAAAAAAAAAAAcCAABkcnMvZG93bnJldi54bWxQSwUGAAAAAAMAAwC3AAAA9gIAAAAA&#10;" strokecolor="silver" strokeweight="0"/>
                  <v:line id="Line 1692" o:spid="_x0000_s2712" style="position:absolute;visibility:visible;mso-wrap-style:square" from="4719,3514" to="473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cn6wgAAAN4AAAAPAAAAZHJzL2Rvd25yZXYueG1sRE/bagIx&#10;EH0X/IcwQl+kZpVatqtRrK2X19p+wLAZN8HNZNmkuv69EQTf5nCuM192rhZnaoP1rGA8ykAQl15b&#10;rhT8/W5ecxAhImusPZOCKwVYLvq9ORbaX/iHzodYiRTCoUAFJsamkDKUhhyGkW+IE3f0rcOYYFtJ&#10;3eIlhbtaTrLsXTq0nBoMNrQ2VJ4O/07BGyPvV8P62my2nO/st7GfX51SL4NuNQMRqYtP8cO912l+&#10;ln9M4f5OukEubgAAAP//AwBQSwECLQAUAAYACAAAACEA2+H2y+4AAACFAQAAEwAAAAAAAAAAAAAA&#10;AAAAAAAAW0NvbnRlbnRfVHlwZXNdLnhtbFBLAQItABQABgAIAAAAIQBa9CxbvwAAABUBAAALAAAA&#10;AAAAAAAAAAAAAB8BAABfcmVscy8ucmVsc1BLAQItABQABgAIAAAAIQAD9cn6wgAAAN4AAAAPAAAA&#10;AAAAAAAAAAAAAAcCAABkcnMvZG93bnJldi54bWxQSwUGAAAAAAMAAwC3AAAA9gIAAAAA&#10;" strokecolor="silver" strokeweight="0"/>
                  <v:line id="Line 1693" o:spid="_x0000_s2713" style="position:absolute;visibility:visible;mso-wrap-style:square" from="4751,3514" to="476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1eNwQAAAN4AAAAPAAAAZHJzL2Rvd25yZXYueG1sRE/bagIx&#10;EH0X+g9hCr6IZpUi29UoVuvlVesHDJtxE7qZLJuo6983BcG3OZzrzJedq8WN2mA9KxiPMhDEpdeW&#10;KwXnn+0wBxEissbaMyl4UIDl4q03x0L7Ox/pdoqVSCEcClRgYmwKKUNpyGEY+YY4cRffOowJtpXU&#10;Ld5TuKvlJMum0qHl1GCwobWh8vd0dQo+GPmwGtSPZrvjfG+/jf3adEr137vVDESkLr7ET/dBp/lZ&#10;/jmF/3fSDXLxBwAA//8DAFBLAQItABQABgAIAAAAIQDb4fbL7gAAAIUBAAATAAAAAAAAAAAAAAAA&#10;AAAAAABbQ29udGVudF9UeXBlc10ueG1sUEsBAi0AFAAGAAgAAAAhAFr0LFu/AAAAFQEAAAsAAAAA&#10;AAAAAAAAAAAAHwEAAF9yZWxzLy5yZWxzUEsBAi0AFAAGAAgAAAAhAPMnV43BAAAA3gAAAA8AAAAA&#10;AAAAAAAAAAAABwIAAGRycy9kb3ducmV2LnhtbFBLBQYAAAAAAwADALcAAAD1AgAAAAA=&#10;" strokecolor="silver" strokeweight="0"/>
                  <v:line id="Line 1694" o:spid="_x0000_s2714" style="position:absolute;visibility:visible;mso-wrap-style:square" from="4783,3514" to="479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IWwgAAAN4AAAAPAAAAZHJzL2Rvd25yZXYueG1sRE/bagIx&#10;EH0X/IcwQl+kZpVit6tRrK2X19p+wLAZN8HNZNmkuv69EQTf5nCuM192rhZnaoP1rGA8ykAQl15b&#10;rhT8/W5ecxAhImusPZOCKwVYLvq9ORbaX/iHzodYiRTCoUAFJsamkDKUhhyGkW+IE3f0rcOYYFtJ&#10;3eIlhbtaTrJsKh1aTg0GG1obKk+Hf6fgjZH3q2F9bTZbznf229jPr06pl0G3moGI1MWn+OHe6zQ/&#10;yz/e4f5OukEubgAAAP//AwBQSwECLQAUAAYACAAAACEA2+H2y+4AAACFAQAAEwAAAAAAAAAAAAAA&#10;AAAAAAAAW0NvbnRlbnRfVHlwZXNdLnhtbFBLAQItABQABgAIAAAAIQBa9CxbvwAAABUBAAALAAAA&#10;AAAAAAAAAAAAAB8BAABfcmVscy8ucmVsc1BLAQItABQABgAIAAAAIQCca/IWwgAAAN4AAAAPAAAA&#10;AAAAAAAAAAAAAAcCAABkcnMvZG93bnJldi54bWxQSwUGAAAAAAMAAwC3AAAA9gIAAAAA&#10;" strokecolor="silver" strokeweight="0"/>
                  <v:line id="Line 1695" o:spid="_x0000_s2715" style="position:absolute;visibility:visible;mso-wrap-style:square" from="4815,3514" to="483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GZkxAAAAN4AAAAPAAAAZHJzL2Rvd25yZXYueG1sRI9Bb8Iw&#10;DIXvk/YfIiPtMkHKhKauEBBjY+MK4wdYjWkiGqdqMij/fj4g7WbrPb/3ebEaQqsu1Ccf2cB0UoAi&#10;rqP13Bg4/mzHJaiUkS22kcnAjRKslo8PC6xsvPKeLofcKAnhVKEBl3NXaZ1qRwHTJHbEop1iHzDL&#10;2jfa9niV8NDql6J41QE9S4PDjjaO6vPhNxiYMfJu/dzeuu0Xl9/+0/n3j8GYp9GwnoPKNOR/8/16&#10;ZwW/KN+EV96RGfTyDwAA//8DAFBLAQItABQABgAIAAAAIQDb4fbL7gAAAIUBAAATAAAAAAAAAAAA&#10;AAAAAAAAAABbQ29udGVudF9UeXBlc10ueG1sUEsBAi0AFAAGAAgAAAAhAFr0LFu/AAAAFQEAAAsA&#10;AAAAAAAAAAAAAAAAHwEAAF9yZWxzLy5yZWxzUEsBAi0AFAAGAAgAAAAhAO30ZmTEAAAA3gAAAA8A&#10;AAAAAAAAAAAAAAAABwIAAGRycy9kb3ducmV2LnhtbFBLBQYAAAAAAwADALcAAAD4AgAAAAA=&#10;" strokecolor="silver" strokeweight="0"/>
                  <v:line id="Line 1696" o:spid="_x0000_s2716" style="position:absolute;visibility:visible;mso-wrap-style:square" from="4847,3514" to="486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MP/wgAAAN4AAAAPAAAAZHJzL2Rvd25yZXYueG1sRE/dasIw&#10;FL4X9g7hDLwRTZUxamdadOrWW3UPcGjOmrDmpDSZ1rdfBoPdnY/v92yq0XXiSkOwnhUsFxkI4sZr&#10;y62Cj8txnoMIEVlj55kU3ClAVT5MNlhof+MTXc+xFSmEQ4EKTIx9IWVoDDkMC98TJ+7TDw5jgkMr&#10;9YC3FO46ucqyZ+nQcmow2NOroebr/O0UPDFyvZ119/74xvm7PRi7249KTR/H7QuISGP8F/+5a53m&#10;Z/l6Db/vpBtk+QMAAP//AwBQSwECLQAUAAYACAAAACEA2+H2y+4AAACFAQAAEwAAAAAAAAAAAAAA&#10;AAAAAAAAW0NvbnRlbnRfVHlwZXNdLnhtbFBLAQItABQABgAIAAAAIQBa9CxbvwAAABUBAAALAAAA&#10;AAAAAAAAAAAAAB8BAABfcmVscy8ucmVsc1BLAQItABQABgAIAAAAIQCCuMP/wgAAAN4AAAAPAAAA&#10;AAAAAAAAAAAAAAcCAABkcnMvZG93bnJldi54bWxQSwUGAAAAAAMAAwC3AAAA9gIAAAAA&#10;" strokecolor="silver" strokeweight="0"/>
                  <v:line id="Line 1697" o:spid="_x0000_s2717" style="position:absolute;visibility:visible;mso-wrap-style:square" from="4879,3514" to="489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fB4xQAAAN4AAAAPAAAAZHJzL2Rvd25yZXYueG1sRI/NbgIx&#10;DITvSH2HyJV6QSVphRDdEhD9oewV2gewNu4m6sZZbVJY3r4+IPVmy+OZ+VabMXbqREMOiS08zAwo&#10;4ia5wK2Fr8/d/RJULsgOu8Rk4UIZNuubyQorl858oNOxtEpMOFdowZfSV1rnxlPEPEs9sdy+0xCx&#10;yDq02g14FvPY6UdjFjpiYEnw2NOrp+bn+BstzBm53k67S7/74OU+vPvw8jZae3c7bp9BFRrLv/j6&#10;XTupb56MAAiOzKDXfwAAAP//AwBQSwECLQAUAAYACAAAACEA2+H2y+4AAACFAQAAEwAAAAAAAAAA&#10;AAAAAAAAAAAAW0NvbnRlbnRfVHlwZXNdLnhtbFBLAQItABQABgAIAAAAIQBa9CxbvwAAABUBAAAL&#10;AAAAAAAAAAAAAAAAAB8BAABfcmVscy8ucmVsc1BLAQItABQABgAIAAAAIQCNafB4xQAAAN4AAAAP&#10;AAAAAAAAAAAAAAAAAAcCAABkcnMvZG93bnJldi54bWxQSwUGAAAAAAMAAwC3AAAA+QIAAAAA&#10;" strokecolor="silver" strokeweight="0"/>
                  <v:line id="Line 1698" o:spid="_x0000_s2718" style="position:absolute;visibility:visible;mso-wrap-style:square" from="4911,3514" to="492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VXjwQAAAN4AAAAPAAAAZHJzL2Rvd25yZXYueG1sRE/bagIx&#10;EH0v+A9hBF+KJkopuhpFq7a+evmAYTNugpvJskl1/fumUOjbHM51FqvO1+JObXSBNYxHCgRxGYzj&#10;SsPlvB9OQcSEbLAOTBqeFGG17L0ssDDhwUe6n1IlcgjHAjXYlJpCylha8hhHoSHO3DW0HlOGbSVN&#10;i48c7ms5UepdenScGyw29GGpvJ2+vYY3Rj6sX+tns//k6ZfbWbfZdloP+t16DiJRl/7Ff+6DyfPV&#10;TI3h9518g1z+AAAA//8DAFBLAQItABQABgAIAAAAIQDb4fbL7gAAAIUBAAATAAAAAAAAAAAAAAAA&#10;AAAAAABbQ29udGVudF9UeXBlc10ueG1sUEsBAi0AFAAGAAgAAAAhAFr0LFu/AAAAFQEAAAsAAAAA&#10;AAAAAAAAAAAAHwEAAF9yZWxzLy5yZWxzUEsBAi0AFAAGAAgAAAAhAOIlVePBAAAA3gAAAA8AAAAA&#10;AAAAAAAAAAAABwIAAGRycy9kb3ducmV2LnhtbFBLBQYAAAAAAwADALcAAAD1AgAAAAA=&#10;" strokecolor="silver" strokeweight="0"/>
                  <v:line id="Line 1699" o:spid="_x0000_s2719" style="position:absolute;visibility:visible;mso-wrap-style:square" from="4943,3514" to="495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8uUwQAAAN4AAAAPAAAAZHJzL2Rvd25yZXYueG1sRE/bagIx&#10;EH0v+A9hBF+KJpVSdDWKVm199fIBw2bcBDeTZRN1/fumUOjbHM515svO1+JObXSBNbyNFAjiMhjH&#10;lYbzaTecgIgJ2WAdmDQ8KcJy0XuZY2HCgw90P6ZK5BCOBWqwKTWFlLG05DGOQkOcuUtoPaYM20qa&#10;Fh853NdyrNSH9Og4N1hs6NNSeT3evIZ3Rt6vXutns/viybfbWrfedFoP+t1qBiJRl/7Ff+69yfPV&#10;VI3h9518g1z8AAAA//8DAFBLAQItABQABgAIAAAAIQDb4fbL7gAAAIUBAAATAAAAAAAAAAAAAAAA&#10;AAAAAABbQ29udGVudF9UeXBlc10ueG1sUEsBAi0AFAAGAAgAAAAhAFr0LFu/AAAAFQEAAAsAAAAA&#10;AAAAAAAAAAAAHwEAAF9yZWxzLy5yZWxzUEsBAi0AFAAGAAgAAAAhABL3y5TBAAAA3gAAAA8AAAAA&#10;AAAAAAAAAAAABwIAAGRycy9kb3ducmV2LnhtbFBLBQYAAAAAAwADALcAAAD1AgAAAAA=&#10;" strokecolor="silver" strokeweight="0"/>
                  <v:line id="Line 1700" o:spid="_x0000_s2720" style="position:absolute;visibility:visible;mso-wrap-style:square" from="4975,3514" to="499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24PwgAAAN4AAAAPAAAAZHJzL2Rvd25yZXYueG1sRE/bagIx&#10;EH0X/Icwhb6UmliL6NYotvWyr1o/YNhMN6GbybJJdf37piD4NodzncWq9404UxddYA3jkQJBXAXj&#10;uNZw+to+z0DEhGywCUwarhRhtRwOFliYcOEDnY+pFjmEY4EabEptIWWsLHmMo9ASZ+47dB5Thl0t&#10;TYeXHO4b+aLUVHp0nBsstvRhqfo5/noNr4xcrp+aa7vd8WzvNta9f/ZaPz706zcQifp0F9/cpcnz&#10;1VxN4P+dfINc/gEAAP//AwBQSwECLQAUAAYACAAAACEA2+H2y+4AAACFAQAAEwAAAAAAAAAAAAAA&#10;AAAAAAAAW0NvbnRlbnRfVHlwZXNdLnhtbFBLAQItABQABgAIAAAAIQBa9CxbvwAAABUBAAALAAAA&#10;AAAAAAAAAAAAAB8BAABfcmVscy8ucmVsc1BLAQItABQABgAIAAAAIQB9u24PwgAAAN4AAAAPAAAA&#10;AAAAAAAAAAAAAAcCAABkcnMvZG93bnJldi54bWxQSwUGAAAAAAMAAwC3AAAA9gIAAAAA&#10;" strokecolor="silver" strokeweight="0"/>
                  <v:line id="Line 1701" o:spid="_x0000_s2721" style="position:absolute;visibility:visible;mso-wrap-style:square" from="5007,3514" to="502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vZ7wQAAAN4AAAAPAAAAZHJzL2Rvd25yZXYueG1sRE/NagIx&#10;EL4LvkOYQi9SE4uIXY2iVqtXbR9g2Iyb0M1k2aS6vr0pCN7m4/ud+bLztbhQG11gDaOhAkFcBuO4&#10;0vDzvXubgogJ2WAdmDTcKMJy0e/NsTDhyke6nFIlcgjHAjXYlJpCylha8hiHoSHO3Dm0HlOGbSVN&#10;i9cc7mv5rtREenScGyw2tLFU/p7+vIYxIx9Wg/rW7L54undb69afndavL91qBiJRl57ih/tg8nz1&#10;ocbw/06+QS7uAAAA//8DAFBLAQItABQABgAIAAAAIQDb4fbL7gAAAIUBAAATAAAAAAAAAAAAAAAA&#10;AAAAAABbQ29udGVudF9UeXBlc10ueG1sUEsBAi0AFAAGAAgAAAAhAFr0LFu/AAAAFQEAAAsAAAAA&#10;AAAAAAAAAAAAHwEAAF9yZWxzLy5yZWxzUEsBAi0AFAAGAAgAAAAhAPJS9nvBAAAA3gAAAA8AAAAA&#10;AAAAAAAAAAAABwIAAGRycy9kb3ducmV2LnhtbFBLBQYAAAAAAwADALcAAAD1AgAAAAA=&#10;" strokecolor="silver" strokeweight="0"/>
                  <v:line id="Line 1702" o:spid="_x0000_s2722" style="position:absolute;visibility:visible;mso-wrap-style:square" from="5039,3514" to="505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lPgwgAAAN4AAAAPAAAAZHJzL2Rvd25yZXYueG1sRE/bagIx&#10;EH0X/Icwhb6Umlis6NYotvWyr1o/YNhMN6GbybJJdf37piD4NodzncWq9404UxddYA3jkQJBXAXj&#10;uNZw+to+z0DEhGywCUwarhRhtRwOFliYcOEDnY+pFjmEY4EabEptIWWsLHmMo9ASZ+47dB5Thl0t&#10;TYeXHO4b+aLUVHp0nBsstvRhqfo5/noNE0Yu10/Ntd3ueLZ3G+veP3utHx/69RuIRH26i2/u0uT5&#10;aq5e4f+dfINc/gEAAP//AwBQSwECLQAUAAYACAAAACEA2+H2y+4AAACFAQAAEwAAAAAAAAAAAAAA&#10;AAAAAAAAW0NvbnRlbnRfVHlwZXNdLnhtbFBLAQItABQABgAIAAAAIQBa9CxbvwAAABUBAAALAAAA&#10;AAAAAAAAAAAAAB8BAABfcmVscy8ucmVsc1BLAQItABQABgAIAAAAIQCdHlPgwgAAAN4AAAAPAAAA&#10;AAAAAAAAAAAAAAcCAABkcnMvZG93bnJldi54bWxQSwUGAAAAAAMAAwC3AAAA9gIAAAAA&#10;" strokecolor="silver" strokeweight="0"/>
                  <v:line id="Line 1703" o:spid="_x0000_s2723" style="position:absolute;visibility:visible;mso-wrap-style:square" from="5071,3514" to="508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M2XwgAAAN4AAAAPAAAAZHJzL2Rvd25yZXYueG1sRE/NagIx&#10;EL4XfIcwBS+lJpUidjUua6vWq7YPMGzGTehmsmxSXd/eFITe5uP7nWU5+FacqY8usIaXiQJBXAfj&#10;uNHw/bV9noOICdlgG5g0XClCuRo9LLEw4cIHOh9TI3IIxwI12JS6QspYW/IYJ6Ejztwp9B5Thn0j&#10;TY+XHO5bOVVqJj06zg0WO3q3VP8cf72GV0beV0/ttdvueP7pNtatPwatx49DtQCRaEj/4rt7b/J8&#10;9aZm8PdOvkGubgAAAP//AwBQSwECLQAUAAYACAAAACEA2+H2y+4AAACFAQAAEwAAAAAAAAAAAAAA&#10;AAAAAAAAW0NvbnRlbnRfVHlwZXNdLnhtbFBLAQItABQABgAIAAAAIQBa9CxbvwAAABUBAAALAAAA&#10;AAAAAAAAAAAAAB8BAABfcmVscy8ucmVsc1BLAQItABQABgAIAAAAIQBtzM2XwgAAAN4AAAAPAAAA&#10;AAAAAAAAAAAAAAcCAABkcnMvZG93bnJldi54bWxQSwUGAAAAAAMAAwC3AAAA9gIAAAAA&#10;" strokecolor="silver" strokeweight="0"/>
                  <v:line id="Line 1704" o:spid="_x0000_s2724" style="position:absolute;visibility:visible;mso-wrap-style:square" from="5103,3514" to="511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GgMwgAAAN4AAAAPAAAAZHJzL2Rvd25yZXYueG1sRE/bagIx&#10;EH0X/Icwhb6Umlik6tYotvWyr1o/YNhMN6GbybJJdf37piD4NodzncWq9404UxddYA3jkQJBXAXj&#10;uNZw+to+z0DEhGywCUwarhRhtRwOFliYcOEDnY+pFjmEY4EabEptIWWsLHmMo9ASZ+47dB5Thl0t&#10;TYeXHO4b+aLUq/ToODdYbOnDUvVz/PUaJoxcrp+aa7vd8WzvNta9f/ZaPz706zcQifp0F9/cpcnz&#10;1VxN4f+dfINc/gEAAP//AwBQSwECLQAUAAYACAAAACEA2+H2y+4AAACFAQAAEwAAAAAAAAAAAAAA&#10;AAAAAAAAW0NvbnRlbnRfVHlwZXNdLnhtbFBLAQItABQABgAIAAAAIQBa9CxbvwAAABUBAAALAAAA&#10;AAAAAAAAAAAAAB8BAABfcmVscy8ucmVsc1BLAQItABQABgAIAAAAIQACgGgMwgAAAN4AAAAPAAAA&#10;AAAAAAAAAAAAAAcCAABkcnMvZG93bnJldi54bWxQSwUGAAAAAAMAAwC3AAAA9gIAAAAA&#10;" strokecolor="silver" strokeweight="0"/>
                  <v:line id="Line 1705" o:spid="_x0000_s2725" style="position:absolute;visibility:visible;mso-wrap-style:square" from="5135,3514" to="515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x+xQAAAN4AAAAPAAAAZHJzL2Rvd25yZXYueG1sRI/NbgIx&#10;DITvSH2HyJV6QSVphRDdEhD9oewV2gewNu4m6sZZbVJY3r4+IPVma8Yzn1ebMXbqREMOiS08zAwo&#10;4ia5wK2Fr8/d/RJULsgOu8Rk4UIZNuubyQorl858oNOxtEpCOFdowZfSV1rnxlPEPEs9sWjfaYhY&#10;ZB1a7QY8S3js9KMxCx0xsDR47OnVU/Nz/I0W5oxcb6fdpd998HIf3n14eRutvbsdt8+gCo3l33y9&#10;rp3gmycjvPKOzKDXfwAAAP//AwBQSwECLQAUAAYACAAAACEA2+H2y+4AAACFAQAAEwAAAAAAAAAA&#10;AAAAAAAAAAAAW0NvbnRlbnRfVHlwZXNdLnhtbFBLAQItABQABgAIAAAAIQBa9CxbvwAAABUBAAAL&#10;AAAAAAAAAAAAAAAAAB8BAABfcmVscy8ucmVsc1BLAQItABQABgAIAAAAIQBzH/x+xQAAAN4AAAAP&#10;AAAAAAAAAAAAAAAAAAcCAABkcnMvZG93bnJldi54bWxQSwUGAAAAAAMAAwC3AAAA+QIAAAAA&#10;" strokecolor="silver" strokeweight="0"/>
                  <v:line id="Line 1706" o:spid="_x0000_s2726" style="position:absolute;visibility:visible;mso-wrap-style:square" from="5167,3514" to="5183,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1nlwQAAAN4AAAAPAAAAZHJzL2Rvd25yZXYueG1sRE/bagIx&#10;EH0v9B/CFPpSNKlI0dUoVmvrq5cPGDbjJriZLJuo69+bguDbHM51pvPO1+JCbXSBNXz2FQjiMhjH&#10;lYbDft0bgYgJ2WAdmDTcKMJ89voyxcKEK2/pskuVyCEcC9RgU2oKKWNpyWPsh4Y4c8fQekwZtpU0&#10;LV5zuK/lQKkv6dFxbrDY0NJSedqdvYYhI28WH/WtWf/y6M/9WPe96rR+f+sWExCJuvQUP9wbk+er&#10;sRrD/zv5Bjm7AwAA//8DAFBLAQItABQABgAIAAAAIQDb4fbL7gAAAIUBAAATAAAAAAAAAAAAAAAA&#10;AAAAAABbQ29udGVudF9UeXBlc10ueG1sUEsBAi0AFAAGAAgAAAAhAFr0LFu/AAAAFQEAAAsAAAAA&#10;AAAAAAAAAAAAHwEAAF9yZWxzLy5yZWxzUEsBAi0AFAAGAAgAAAAhABxTWeXBAAAA3gAAAA8AAAAA&#10;AAAAAAAAAAAABwIAAGRycy9kb3ducmV2LnhtbFBLBQYAAAAAAwADALcAAAD1AgAAAAA=&#10;" strokecolor="silver" strokeweight="0"/>
                  <v:line id="Line 1707" o:spid="_x0000_s2727" style="position:absolute;visibility:visible;mso-wrap-style:square" from="5199,3514" to="5215,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alxAAAAN4AAAAPAAAAZHJzL2Rvd25yZXYueG1sRI/NbgIx&#10;DITvlfoOkStxqUoWhCq6JSD+y7W0D2Bt3E3UjbPaBFjeHh+QuNnyeGa+2aIPjTpTl3xkA6NhAYq4&#10;itZzbeD3Z/c2BZUyssUmMhm4UoLF/PlphqWNF/6m8zHXSkw4lWjA5dyWWqfKUcA0jC2x3P5iFzDL&#10;2tXadngR89DocVG864CeJcFhS2tH1f/xFAxMGPmwfG2u7W7P0y+/dX616Y0ZvPTLT1CZ+vwQ378P&#10;VuoXHyMBEByZQc9vAAAA//8DAFBLAQItABQABgAIAAAAIQDb4fbL7gAAAIUBAAATAAAAAAAAAAAA&#10;AAAAAAAAAABbQ29udGVudF9UeXBlc10ueG1sUEsBAi0AFAAGAAgAAAAhAFr0LFu/AAAAFQEAAAsA&#10;AAAAAAAAAAAAAAAAHwEAAF9yZWxzLy5yZWxzUEsBAi0AFAAGAAgAAAAhAAiwZqXEAAAA3gAAAA8A&#10;AAAAAAAAAAAAAAAABwIAAGRycy9kb3ducmV2LnhtbFBLBQYAAAAAAwADALcAAAD4AgAAAAA=&#10;" strokecolor="silver" strokeweight="0"/>
                  <v:line id="Line 1708" o:spid="_x0000_s2728" style="position:absolute;visibility:visible;mso-wrap-style:square" from="5231,3514" to="524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M+wgAAAN4AAAAPAAAAZHJzL2Rvd25yZXYueG1sRE/dasIw&#10;FL4f7B3CGexmaNoxxFXT4tz8udX5AIfm2IQ1J6WJWt9+EQTvzsf3e+bV4Fpxpj5YzwrycQaCuPba&#10;cqPg8LsaTUGEiKyx9UwKrhSgKp+f5lhof+EdnfexESmEQ4EKTIxdIWWoDTkMY98RJ+7oe4cxwb6R&#10;usdLCnetfM+yiXRoOTUY7GhpqP7bn5yCD0beLt7aa7da83Rjf4z9+h6Uen0ZFjMQkYb4EN/dW53m&#10;Z595Drd30g2y/AcAAP//AwBQSwECLQAUAAYACAAAACEA2+H2y+4AAACFAQAAEwAAAAAAAAAAAAAA&#10;AAAAAAAAW0NvbnRlbnRfVHlwZXNdLnhtbFBLAQItABQABgAIAAAAIQBa9CxbvwAAABUBAAALAAAA&#10;AAAAAAAAAAAAAB8BAABfcmVscy8ucmVsc1BLAQItABQABgAIAAAAIQBn/MM+wgAAAN4AAAAPAAAA&#10;AAAAAAAAAAAAAAcCAABkcnMvZG93bnJldi54bWxQSwUGAAAAAAMAAwC3AAAA9gIAAAAA&#10;" strokecolor="silver" strokeweight="0"/>
                  <v:line id="Line 1709" o:spid="_x0000_s2729" style="position:absolute;visibility:visible;mso-wrap-style:square" from="5263,3514" to="5279,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l1JwQAAAN4AAAAPAAAAZHJzL2Rvd25yZXYueG1sRE/bisIw&#10;EH0X9h/CLPgia6os4lajuOv11csHDM3YBJtJaaLWv98Igm9zONeZzltXiRs1wXpWMOhnIIgLry2X&#10;Ck7H9dcYRIjIGivPpOBBAeazj84Uc+3vvKfbIZYihXDIUYGJsc6lDIUhh6Hva+LEnX3jMCbYlFI3&#10;eE/hrpLDLBtJh5ZTg8Ga/gwVl8PVKfhm5N2iVz3q9YbHW7sy9nfZKtX9bBcTEJHa+Ba/3Dud5mc/&#10;gyE830k3yNk/AAAA//8DAFBLAQItABQABgAIAAAAIQDb4fbL7gAAAIUBAAATAAAAAAAAAAAAAAAA&#10;AAAAAABbQ29udGVudF9UeXBlc10ueG1sUEsBAi0AFAAGAAgAAAAhAFr0LFu/AAAAFQEAAAsAAAAA&#10;AAAAAAAAAAAAHwEAAF9yZWxzLy5yZWxzUEsBAi0AFAAGAAgAAAAhAJcuXUnBAAAA3gAAAA8AAAAA&#10;AAAAAAAAAAAABwIAAGRycy9kb3ducmV2LnhtbFBLBQYAAAAAAwADALcAAAD1AgAAAAA=&#10;" strokecolor="silver" strokeweight="0"/>
                  <v:line id="Line 1710" o:spid="_x0000_s2730" style="position:absolute;visibility:visible;mso-wrap-style:square" from="5295,3514" to="5311,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vjSwgAAAN4AAAAPAAAAZHJzL2Rvd25yZXYueG1sRE/bisIw&#10;EH0X/Icwwr6Ipu6KuF2juBe1r14+YGhmm7DNpDRZrX9vBMG3OZzrLFadq8WZ2mA9K5iMMxDEpdeW&#10;KwWn42Y0BxEissbaMym4UoDVst9bYK79hfd0PsRKpBAOOSowMTa5lKE05DCMfUOcuF/fOowJtpXU&#10;LV5SuKvla5bNpEPLqcFgQ1+Gyr/Dv1MwZeRiPayvzWbL8539Mfbzu1PqZdCtP0BE6uJT/HAXOs3P&#10;3idvcH8n3SCXNwAAAP//AwBQSwECLQAUAAYACAAAACEA2+H2y+4AAACFAQAAEwAAAAAAAAAAAAAA&#10;AAAAAAAAW0NvbnRlbnRfVHlwZXNdLnhtbFBLAQItABQABgAIAAAAIQBa9CxbvwAAABUBAAALAAAA&#10;AAAAAAAAAAAAAB8BAABfcmVscy8ucmVsc1BLAQItABQABgAIAAAAIQD4YvjSwgAAAN4AAAAPAAAA&#10;AAAAAAAAAAAAAAcCAABkcnMvZG93bnJldi54bWxQSwUGAAAAAAMAAwC3AAAA9gIAAAAA&#10;" strokecolor="silver" strokeweight="0"/>
                  <v:line id="Line 1711" o:spid="_x0000_s2731" style="position:absolute;visibility:visible;mso-wrap-style:square" from="5327,3514" to="534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2CmwQAAAN4AAAAPAAAAZHJzL2Rvd25yZXYueG1sRE/bisIw&#10;EH0X9h/CLPgimioiWo3iruvqq5cPGJqxCTaT0kStf79ZEHybw7nOYtW6StypCdazguEgA0FceG25&#10;VHA+bftTECEia6w8k4InBVgtPzoLzLV/8IHux1iKFMIhRwUmxjqXMhSGHIaBr4kTd/GNw5hgU0rd&#10;4COFu0qOsmwiHVpODQZr+jZUXI83p2DMyPt1r3rW21+e7uyPsV+bVqnuZ7ueg4jUxrf45d7rND+b&#10;Dcfw/066QS7/AAAA//8DAFBLAQItABQABgAIAAAAIQDb4fbL7gAAAIUBAAATAAAAAAAAAAAAAAAA&#10;AAAAAABbQ29udGVudF9UeXBlc10ueG1sUEsBAi0AFAAGAAgAAAAhAFr0LFu/AAAAFQEAAAsAAAAA&#10;AAAAAAAAAAAAHwEAAF9yZWxzLy5yZWxzUEsBAi0AFAAGAAgAAAAhAHeLYKbBAAAA3gAAAA8AAAAA&#10;AAAAAAAAAAAABwIAAGRycy9kb3ducmV2LnhtbFBLBQYAAAAAAwADALcAAAD1AgAAAAA=&#10;" strokecolor="silver" strokeweight="0"/>
                  <v:line id="Line 1712" o:spid="_x0000_s2732" style="position:absolute;visibility:visible;mso-wrap-style:square" from="5358,3514" to="537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8U9wgAAAN4AAAAPAAAAZHJzL2Rvd25yZXYueG1sRE/bisIw&#10;EH0X/Icwwr6Ipi6ruF2juBe1r14+YGhmm7DNpDRZrX9vBMG3OZzrLFadq8WZ2mA9K5iMMxDEpdeW&#10;KwWn42Y0BxEissbaMym4UoDVst9bYK79hfd0PsRKpBAOOSowMTa5lKE05DCMfUOcuF/fOowJtpXU&#10;LV5SuKvla5bNpEPLqcFgQ1+Gyr/Dv1PwxsjFelhfm82W5zv7Y+znd6fUy6Bbf4CI1MWn+OEudJqf&#10;vU+mcH8n3SCXNwAAAP//AwBQSwECLQAUAAYACAAAACEA2+H2y+4AAACFAQAAEwAAAAAAAAAAAAAA&#10;AAAAAAAAW0NvbnRlbnRfVHlwZXNdLnhtbFBLAQItABQABgAIAAAAIQBa9CxbvwAAABUBAAALAAAA&#10;AAAAAAAAAAAAAB8BAABfcmVscy8ucmVsc1BLAQItABQABgAIAAAAIQAYx8U9wgAAAN4AAAAPAAAA&#10;AAAAAAAAAAAAAAcCAABkcnMvZG93bnJldi54bWxQSwUGAAAAAAMAAwC3AAAA9gIAAAAA&#10;" strokecolor="silver" strokeweight="0"/>
                  <v:line id="Line 1713" o:spid="_x0000_s2733" style="position:absolute;visibility:visible;mso-wrap-style:square" from="5390,3514" to="540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VtKwgAAAN4AAAAPAAAAZHJzL2Rvd25yZXYueG1sRE/dasIw&#10;FL4f7B3CGexmrKlDxFWjuDmnt1Yf4NCcNWHNSWmibd9+EQbenY/v9yzXg2vElbpgPSuYZDkI4spr&#10;y7WC82n3OgcRIrLGxjMpGCnAevX4sMRC+56PdC1jLVIIhwIVmBjbQspQGXIYMt8SJ+7Hdw5jgl0t&#10;dYd9CneNfMvzmXRoOTUYbOnTUPVbXpyCKSMfNi/N2O6+eb63X8Z+bAelnp+GzQJEpCHexf/ug07z&#10;8/fJDG7vpBvk6g8AAP//AwBQSwECLQAUAAYACAAAACEA2+H2y+4AAACFAQAAEwAAAAAAAAAAAAAA&#10;AAAAAAAAW0NvbnRlbnRfVHlwZXNdLnhtbFBLAQItABQABgAIAAAAIQBa9CxbvwAAABUBAAALAAAA&#10;AAAAAAAAAAAAAB8BAABfcmVscy8ucmVsc1BLAQItABQABgAIAAAAIQDoFVtKwgAAAN4AAAAPAAAA&#10;AAAAAAAAAAAAAAcCAABkcnMvZG93bnJldi54bWxQSwUGAAAAAAMAAwC3AAAA9gIAAAAA&#10;" strokecolor="silver" strokeweight="0"/>
                  <v:line id="Line 1714" o:spid="_x0000_s2734" style="position:absolute;visibility:visible;mso-wrap-style:square" from="5422,3514" to="543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f7RwgAAAN4AAAAPAAAAZHJzL2Rvd25yZXYueG1sRE/bisIw&#10;EH0X/Icwwr6Ipi6Lul2juBe1r14+YGhmm7DNpDRZrX9vBMG3OZzrLFadq8WZ2mA9K5iMMxDEpdeW&#10;KwWn42Y0BxEissbaMym4UoDVst9bYK79hfd0PsRKpBAOOSowMTa5lKE05DCMfUOcuF/fOowJtpXU&#10;LV5SuKvla5ZNpUPLqcFgQ1+Gyr/Dv1PwxsjFelhfm82W5zv7Y+znd6fUy6Bbf4CI1MWn+OEudJqf&#10;vU9mcH8n3SCXNwAAAP//AwBQSwECLQAUAAYACAAAACEA2+H2y+4AAACFAQAAEwAAAAAAAAAAAAAA&#10;AAAAAAAAW0NvbnRlbnRfVHlwZXNdLnhtbFBLAQItABQABgAIAAAAIQBa9CxbvwAAABUBAAALAAAA&#10;AAAAAAAAAAAAAB8BAABfcmVscy8ucmVsc1BLAQItABQABgAIAAAAIQCHWf7RwgAAAN4AAAAPAAAA&#10;AAAAAAAAAAAAAAcCAABkcnMvZG93bnJldi54bWxQSwUGAAAAAAMAAwC3AAAA9gIAAAAA&#10;" strokecolor="silver" strokeweight="0"/>
                  <v:line id="Line 1715" o:spid="_x0000_s2735" style="position:absolute;visibility:visible;mso-wrap-style:square" from="5454,3514" to="547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mqjxAAAAN4AAAAPAAAAZHJzL2Rvd25yZXYueG1sRI/NbgIx&#10;DITvlfoOkStxqUoWhCq6JSD+y7W0D2Bt3E3UjbPaBFjeHh+QuNma8czn2aIPjTpTl3xkA6NhAYq4&#10;itZzbeD3Z/c2BZUyssUmMhm4UoLF/PlphqWNF/6m8zHXSkI4lWjA5dyWWqfKUcA0jC2xaH+xC5hl&#10;7WptO7xIeGj0uCjedUDP0uCwpbWj6v94CgYmjHxYvjbXdrfn6ZffOr/a9MYMXvrlJ6hMfX6Y79cH&#10;K/jFx0h45R2ZQc9vAAAA//8DAFBLAQItABQABgAIAAAAIQDb4fbL7gAAAIUBAAATAAAAAAAAAAAA&#10;AAAAAAAAAABbQ29udGVudF9UeXBlc10ueG1sUEsBAi0AFAAGAAgAAAAhAFr0LFu/AAAAFQEAAAsA&#10;AAAAAAAAAAAAAAAAHwEAAF9yZWxzLy5yZWxzUEsBAi0AFAAGAAgAAAAhAPbGaqPEAAAA3gAAAA8A&#10;AAAAAAAAAAAAAAAABwIAAGRycy9kb3ducmV2LnhtbFBLBQYAAAAAAwADALcAAAD4AgAAAAA=&#10;" strokecolor="silver" strokeweight="0"/>
                  <v:line id="Line 1716" o:spid="_x0000_s2736" style="position:absolute;visibility:visible;mso-wrap-style:square" from="5486,3514" to="550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s84wgAAAN4AAAAPAAAAZHJzL2Rvd25yZXYueG1sRE/bagIx&#10;EH0v9B/CCH0pmrWUoqtRrO1aX2v9gGEzboKbybKJe/n7Rij0bQ7nOuvt4GrRURusZwXzWQaCuPTa&#10;cqXg/FNMFyBCRNZYeyYFIwXYbh4f1phr3/M3dadYiRTCIUcFJsYmlzKUhhyGmW+IE3fxrcOYYFtJ&#10;3WKfwl0tX7LsTTq0nBoMNrQ3VF5PN6fglZGPu+d6bIoDL77sp7HvH4NST5NhtwIRaYj/4j/3Uaf5&#10;2XK+hPs76Qa5+QUAAP//AwBQSwECLQAUAAYACAAAACEA2+H2y+4AAACFAQAAEwAAAAAAAAAAAAAA&#10;AAAAAAAAW0NvbnRlbnRfVHlwZXNdLnhtbFBLAQItABQABgAIAAAAIQBa9CxbvwAAABUBAAALAAAA&#10;AAAAAAAAAAAAAB8BAABfcmVscy8ucmVsc1BLAQItABQABgAIAAAAIQCZis84wgAAAN4AAAAPAAAA&#10;AAAAAAAAAAAAAAcCAABkcnMvZG93bnJldi54bWxQSwUGAAAAAAMAAwC3AAAA9gIAAAAA&#10;" strokecolor="silver" strokeweight="0"/>
                  <v:line id="Line 1717" o:spid="_x0000_s2737" style="position:absolute;visibility:visible;mso-wrap-style:square" from="5518,3514" to="553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KwYxAAAAN4AAAAPAAAAZHJzL2Rvd25yZXYueG1sRI/BbgIx&#10;DETvSP2HyJV6QSULQhXdEhDQQrkC/QBr426ibpzVJsDy9/UBiZstj2fmzZd9aNSFuuQjGxiPClDE&#10;VbSeawM/p+3rDFTKyBabyGTgRgmWi6fBHEsbr3ygyzHXSkw4lWjA5dyWWqfKUcA0ii2x3H5jFzDL&#10;2tXadngV89DoSVG86YCeJcFhSxtH1d/xHAxMGXm/Gja3drvj2bf/cn792Rvz8tyvPkBl6vNDfP/e&#10;W6lfvE8EQHBkBr34BwAA//8DAFBLAQItABQABgAIAAAAIQDb4fbL7gAAAIUBAAATAAAAAAAAAAAA&#10;AAAAAAAAAABbQ29udGVudF9UeXBlc10ueG1sUEsBAi0AFAAGAAgAAAAhAFr0LFu/AAAAFQEAAAsA&#10;AAAAAAAAAAAAAAAAHwEAAF9yZWxzLy5yZWxzUEsBAi0AFAAGAAgAAAAhAMbcrBjEAAAA3gAAAA8A&#10;AAAAAAAAAAAAAAAABwIAAGRycy9kb3ducmV2LnhtbFBLBQYAAAAAAwADALcAAAD4AgAAAAA=&#10;" strokecolor="silver" strokeweight="0"/>
                  <v:line id="Line 1718" o:spid="_x0000_s2738" style="position:absolute;visibility:visible;mso-wrap-style:square" from="5550,3514" to="556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AmDwQAAAN4AAAAPAAAAZHJzL2Rvd25yZXYueG1sRE/bisIw&#10;EH0X9h/CLPgia6os4lajuOv11csHDM3YBJtJaaLWv98Igm9zONeZzltXiRs1wXpWMOhnIIgLry2X&#10;Ck7H9dcYRIjIGivPpOBBAeazj84Uc+3vvKfbIZYihXDIUYGJsc6lDIUhh6Hva+LEnX3jMCbYlFI3&#10;eE/hrpLDLBtJh5ZTg8Ga/gwVl8PVKfhm5N2iVz3q9YbHW7sy9nfZKtX9bBcTEJHa+Ba/3Dud5mc/&#10;wwE830k3yNk/AAAA//8DAFBLAQItABQABgAIAAAAIQDb4fbL7gAAAIUBAAATAAAAAAAAAAAAAAAA&#10;AAAAAABbQ29udGVudF9UeXBlc10ueG1sUEsBAi0AFAAGAAgAAAAhAFr0LFu/AAAAFQEAAAsAAAAA&#10;AAAAAAAAAAAAHwEAAF9yZWxzLy5yZWxzUEsBAi0AFAAGAAgAAAAhAKmQCYPBAAAA3gAAAA8AAAAA&#10;AAAAAAAAAAAABwIAAGRycy9kb3ducmV2LnhtbFBLBQYAAAAAAwADALcAAAD1AgAAAAA=&#10;" strokecolor="silver" strokeweight="0"/>
                  <v:line id="Line 1719" o:spid="_x0000_s2739" style="position:absolute;visibility:visible;mso-wrap-style:square" from="5582,3514" to="559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pf0wgAAAN4AAAAPAAAAZHJzL2Rvd25yZXYueG1sRE/NagIx&#10;EL4LfYcwBS+iWZcidjWKtVr3qvUBhs24Cd1Mlk2q69s3BcHbfHy/s1z3rhFX6oL1rGA6yUAQV15b&#10;rhWcv/fjOYgQkTU2nknBnQKsVy+DJRba3/hI11OsRQrhUKACE2NbSBkqQw7DxLfEibv4zmFMsKul&#10;7vCWwl0j8yybSYeWU4PBlraGqp/Tr1PwxsjlZtTc2/0Xzw92Z+zHZ6/U8LXfLEBE6uNT/HCXOs3P&#10;3vMc/t9JN8jVHwAAAP//AwBQSwECLQAUAAYACAAAACEA2+H2y+4AAACFAQAAEwAAAAAAAAAAAAAA&#10;AAAAAAAAW0NvbnRlbnRfVHlwZXNdLnhtbFBLAQItABQABgAIAAAAIQBa9CxbvwAAABUBAAALAAAA&#10;AAAAAAAAAAAAAB8BAABfcmVscy8ucmVsc1BLAQItABQABgAIAAAAIQBZQpf0wgAAAN4AAAAPAAAA&#10;AAAAAAAAAAAAAAcCAABkcnMvZG93bnJldi54bWxQSwUGAAAAAAMAAwC3AAAA9gIAAAAA&#10;" strokecolor="silver" strokeweight="0"/>
                  <v:line id="Line 1720" o:spid="_x0000_s2740" style="position:absolute;visibility:visible;mso-wrap-style:square" from="5614,3514" to="563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jJvwwAAAN4AAAAPAAAAZHJzL2Rvd25yZXYueG1sRE/JbsIw&#10;EL1X4h+sQeJSEQeoKprGIChLubJ8wCiexlbjcRS7EP6+roTU2zy9dcpl7xpxpS5YzwomWQ6CuPLa&#10;cq3gct6N5yBCRNbYeCYFdwqwXAyeSiy0v/GRrqdYixTCoUAFJsa2kDJUhhyGzLfEifvyncOYYFdL&#10;3eEthbtGTvP8VTq0nBoMtvRhqPo+/TgFL4x8WD0393a35/mn3Rq73vRKjYb96h1EpD7+ix/ug07z&#10;87fpDP7eSTfIxS8AAAD//wMAUEsBAi0AFAAGAAgAAAAhANvh9svuAAAAhQEAABMAAAAAAAAAAAAA&#10;AAAAAAAAAFtDb250ZW50X1R5cGVzXS54bWxQSwECLQAUAAYACAAAACEAWvQsW78AAAAVAQAACwAA&#10;AAAAAAAAAAAAAAAfAQAAX3JlbHMvLnJlbHNQSwECLQAUAAYACAAAACEANg4yb8MAAADeAAAADwAA&#10;AAAAAAAAAAAAAAAHAgAAZHJzL2Rvd25yZXYueG1sUEsFBgAAAAADAAMAtwAAAPcCAAAAAA==&#10;" strokecolor="silver" strokeweight="0"/>
                  <v:line id="Line 1721" o:spid="_x0000_s2741" style="position:absolute;visibility:visible;mso-wrap-style:square" from="5646,3514" to="566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6obwQAAAN4AAAAPAAAAZHJzL2Rvd25yZXYueG1sRE/bisIw&#10;EH0X9h/CLOyLrOmKiFuN4rreXr18wNCMTbCZlCZq/XsjCL7N4VxnMmtdJa7UBOtZwU8vA0FceG25&#10;VHA8rL5HIEJE1lh5JgV3CjCbfnQmmGt/4x1d97EUKYRDjgpMjHUuZSgMOQw9XxMn7uQbhzHBppS6&#10;wVsKd5XsZ9lQOrScGgzWtDBUnPcXp2DAyNt5t7rXqzWPNnZp7N9/q9TXZzsfg4jUxrf45d7qND/7&#10;7Q/g+U66QU4fAAAA//8DAFBLAQItABQABgAIAAAAIQDb4fbL7gAAAIUBAAATAAAAAAAAAAAAAAAA&#10;AAAAAABbQ29udGVudF9UeXBlc10ueG1sUEsBAi0AFAAGAAgAAAAhAFr0LFu/AAAAFQEAAAsAAAAA&#10;AAAAAAAAAAAAHwEAAF9yZWxzLy5yZWxzUEsBAi0AFAAGAAgAAAAhALnnqhvBAAAA3gAAAA8AAAAA&#10;AAAAAAAAAAAABwIAAGRycy9kb3ducmV2LnhtbFBLBQYAAAAAAwADALcAAAD1AgAAAAA=&#10;" strokecolor="silver" strokeweight="0"/>
                  <v:line id="Line 1722" o:spid="_x0000_s2742" style="position:absolute;visibility:visible;mso-wrap-style:square" from="5678,3514" to="569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w+AwwAAAN4AAAAPAAAAZHJzL2Rvd25yZXYueG1sRE/JbsIw&#10;EL1X4h+sQeJSEQdEK5rGIChLubJ8wCiexlbjcRS7EP6+roTU2zy9dcpl7xpxpS5YzwomWQ6CuPLa&#10;cq3gct6N5yBCRNbYeCYFdwqwXAyeSiy0v/GRrqdYixTCoUAFJsa2kDJUhhyGzLfEifvyncOYYFdL&#10;3eEthbtGTvP8VTq0nBoMtvRhqPo+/TgFM0Y+rJ6be7vb8/zTbo1db3qlRsN+9Q4iUh//xQ/3Qaf5&#10;+dv0Bf7eSTfIxS8AAAD//wMAUEsBAi0AFAAGAAgAAAAhANvh9svuAAAAhQEAABMAAAAAAAAAAAAA&#10;AAAAAAAAAFtDb250ZW50X1R5cGVzXS54bWxQSwECLQAUAAYACAAAACEAWvQsW78AAAAVAQAACwAA&#10;AAAAAAAAAAAAAAAfAQAAX3JlbHMvLnJlbHNQSwECLQAUAAYACAAAACEA1qsPgMMAAADeAAAADwAA&#10;AAAAAAAAAAAAAAAHAgAAZHJzL2Rvd25yZXYueG1sUEsFBgAAAAADAAMAtwAAAPcCAAAAAA==&#10;" strokecolor="silver" strokeweight="0"/>
                  <v:line id="Line 1723" o:spid="_x0000_s2743" style="position:absolute;visibility:visible;mso-wrap-style:square" from="5710,3514" to="572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ZH3wQAAAN4AAAAPAAAAZHJzL2Rvd25yZXYueG1sRE/bisIw&#10;EH1f8B/CCL4smiqLaDWK111fvXzA0IxNsJmUJmr9e7OwsG9zONeZL1tXiQc1wXpWMBxkIIgLry2X&#10;Ci7nfX8CIkRkjZVnUvCiAMtF52OOufZPPtLjFEuRQjjkqMDEWOdShsKQwzDwNXHirr5xGBNsSqkb&#10;fKZwV8lRlo2lQ8upwWBNG0PF7XR3Cr4Y+bD6rF71/psnP3Zn7HrbKtXrtqsZiEht/Bf/uQ86zc+m&#10;ozH8vpNukIs3AAAA//8DAFBLAQItABQABgAIAAAAIQDb4fbL7gAAAIUBAAATAAAAAAAAAAAAAAAA&#10;AAAAAABbQ29udGVudF9UeXBlc10ueG1sUEsBAi0AFAAGAAgAAAAhAFr0LFu/AAAAFQEAAAsAAAAA&#10;AAAAAAAAAAAAHwEAAF9yZWxzLy5yZWxzUEsBAi0AFAAGAAgAAAAhACZ5kffBAAAA3gAAAA8AAAAA&#10;AAAAAAAAAAAABwIAAGRycy9kb3ducmV2LnhtbFBLBQYAAAAAAwADALcAAAD1AgAAAAA=&#10;" strokecolor="silver" strokeweight="0"/>
                  <v:line id="Line 1724" o:spid="_x0000_s2744" style="position:absolute;visibility:visible;mso-wrap-style:square" from="5742,3514" to="575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TRswwAAAN4AAAAPAAAAZHJzL2Rvd25yZXYueG1sRE/JbsIw&#10;EL1X4h+sQeJSEQeEWprGIChLubJ8wCiexlbjcRS7EP6+roTU2zy9dcpl7xpxpS5YzwomWQ6CuPLa&#10;cq3gct6N5yBCRNbYeCYFdwqwXAyeSiy0v/GRrqdYixTCoUAFJsa2kDJUhhyGzLfEifvyncOYYFdL&#10;3eEthbtGTvP8RTq0nBoMtvRhqPo+/TgFM0Y+rJ6be7vb8/zTbo1db3qlRsN+9Q4iUh//xQ/3Qaf5&#10;+dv0Ff7eSTfIxS8AAAD//wMAUEsBAi0AFAAGAAgAAAAhANvh9svuAAAAhQEAABMAAAAAAAAAAAAA&#10;AAAAAAAAAFtDb250ZW50X1R5cGVzXS54bWxQSwECLQAUAAYACAAAACEAWvQsW78AAAAVAQAACwAA&#10;AAAAAAAAAAAAAAAfAQAAX3JlbHMvLnJlbHNQSwECLQAUAAYACAAAACEASTU0bMMAAADeAAAADwAA&#10;AAAAAAAAAAAAAAAHAgAAZHJzL2Rvd25yZXYueG1sUEsFBgAAAAADAAMAtwAAAPcCAAAAAA==&#10;" strokecolor="silver" strokeweight="0"/>
                  <v:line id="Line 1725" o:spid="_x0000_s2745" style="position:absolute;visibility:visible;mso-wrap-style:square" from="5774,3514" to="579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qAexAAAAN4AAAAPAAAAZHJzL2Rvd25yZXYueG1sRI/BbgIx&#10;DETvSP2HyJV6QSULQhXdEhDQQrkC/QBr426ibpzVJsDy9/UBiZutGc88z5d9aNSFuuQjGxiPClDE&#10;VbSeawM/p+3rDFTKyBabyGTgRgmWi6fBHEsbr3ygyzHXSkI4lWjA5dyWWqfKUcA0ii2xaL+xC5hl&#10;7WptO7xKeGj0pCjedEDP0uCwpY2j6u94DgamjLxfDZtbu93x7Nt/Ob/+7I15ee5XH6Ay9flhvl/v&#10;reAX7xPhlXdkBr34BwAA//8DAFBLAQItABQABgAIAAAAIQDb4fbL7gAAAIUBAAATAAAAAAAAAAAA&#10;AAAAAAAAAABbQ29udGVudF9UeXBlc10ueG1sUEsBAi0AFAAGAAgAAAAhAFr0LFu/AAAAFQEAAAsA&#10;AAAAAAAAAAAAAAAAHwEAAF9yZWxzLy5yZWxzUEsBAi0AFAAGAAgAAAAhADiqoB7EAAAA3gAAAA8A&#10;AAAAAAAAAAAAAAAABwIAAGRycy9kb3ducmV2LnhtbFBLBQYAAAAAAwADALcAAAD4AgAAAAA=&#10;" strokecolor="silver" strokeweight="0"/>
                  <v:line id="Line 1726" o:spid="_x0000_s2746" style="position:absolute;visibility:visible;mso-wrap-style:square" from="5806,3514" to="582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gWFwQAAAN4AAAAPAAAAZHJzL2Rvd25yZXYueG1sRE/NisIw&#10;EL4LvkOYBS+ypoqIVqOoq6tXdR9gaMYmbDMpTVbr25sFwdt8fL+zWLWuEjdqgvWsYDjIQBAXXlsu&#10;Ffxc9p9TECEia6w8k4IHBVgtu50F5trf+US3cyxFCuGQowITY51LGQpDDsPA18SJu/rGYUywKaVu&#10;8J7CXSVHWTaRDi2nBoM1bQ0Vv+c/p2DMyMd1v3rU+2+eHuzO2M1Xq1Tvo13PQURq41v8ch91mp/N&#10;RjP4fyfdIJdPAAAA//8DAFBLAQItABQABgAIAAAAIQDb4fbL7gAAAIUBAAATAAAAAAAAAAAAAAAA&#10;AAAAAABbQ29udGVudF9UeXBlc10ueG1sUEsBAi0AFAAGAAgAAAAhAFr0LFu/AAAAFQEAAAsAAAAA&#10;AAAAAAAAAAAAHwEAAF9yZWxzLy5yZWxzUEsBAi0AFAAGAAgAAAAhAFfmBYXBAAAA3gAAAA8AAAAA&#10;AAAAAAAAAAAABwIAAGRycy9kb3ducmV2LnhtbFBLBQYAAAAAAwADALcAAAD1AgAAAAA=&#10;" strokecolor="silver" strokeweight="0"/>
                  <v:line id="Line 1727" o:spid="_x0000_s2747" style="position:absolute;visibility:visible;mso-wrap-style:square" from="5838,3514" to="585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TrFxQAAAN4AAAAPAAAAZHJzL2Rvd25yZXYueG1sRI/NbgIx&#10;DITvlXiHyEi9VCVLixDdEhDQ8nMt7QNYG3cTdeOsNgGWt68PSNxseTwz33zZh0adqUs+soHxqABF&#10;XEXruTbw8719noFKGdliE5kMXCnBcjF4mGNp44W/6HzMtRITTiUacDm3pdapchQwjWJLLLff2AXM&#10;sna1th1exDw0+qUopjqgZ0lw2NLGUfV3PAUDE0Y+rJ6aa7vd8WzvP51ff/TGPA771TuoTH2+i2/f&#10;Byv1i7dXARAcmUEv/gEAAP//AwBQSwECLQAUAAYACAAAACEA2+H2y+4AAACFAQAAEwAAAAAAAAAA&#10;AAAAAAAAAAAAW0NvbnRlbnRfVHlwZXNdLnhtbFBLAQItABQABgAIAAAAIQBa9CxbvwAAABUBAAAL&#10;AAAAAAAAAAAAAAAAAB8BAABfcmVscy8ucmVsc1BLAQItABQABgAIAAAAIQBDBTrFxQAAAN4AAAAP&#10;AAAAAAAAAAAAAAAAAAcCAABkcnMvZG93bnJldi54bWxQSwUGAAAAAAMAAwC3AAAA+QIAAAAA&#10;" strokecolor="silver" strokeweight="0"/>
                  <v:line id="Line 1728" o:spid="_x0000_s2748" style="position:absolute;visibility:visible;mso-wrap-style:square" from="5870,3514" to="588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Z9ewgAAAN4AAAAPAAAAZHJzL2Rvd25yZXYueG1sRE/bisIw&#10;EH0X/Icwwr6Ipu6KuF2juBe1r14+YGhmm7DNpDRZrX9vBMG3OZzrLFadq8WZ2mA9K5iMMxDEpdeW&#10;KwWn42Y0BxEissbaMym4UoDVst9bYK79hfd0PsRKpBAOOSowMTa5lKE05DCMfUOcuF/fOowJtpXU&#10;LV5SuKvla5bNpEPLqcFgQ1+Gyr/Dv1MwZeRiPayvzWbL8539Mfbzu1PqZdCtP0BE6uJT/HAXOs3P&#10;3t8mcH8n3SCXNwAAAP//AwBQSwECLQAUAAYACAAAACEA2+H2y+4AAACFAQAAEwAAAAAAAAAAAAAA&#10;AAAAAAAAW0NvbnRlbnRfVHlwZXNdLnhtbFBLAQItABQABgAIAAAAIQBa9CxbvwAAABUBAAALAAAA&#10;AAAAAAAAAAAAAB8BAABfcmVscy8ucmVsc1BLAQItABQABgAIAAAAIQAsSZ9ewgAAAN4AAAAPAAAA&#10;AAAAAAAAAAAAAAcCAABkcnMvZG93bnJldi54bWxQSwUGAAAAAAMAAwC3AAAA9gIAAAAA&#10;" strokecolor="silver" strokeweight="0"/>
                  <v:line id="Line 1729" o:spid="_x0000_s2749" style="position:absolute;visibility:visible;mso-wrap-style:square" from="5902,3514" to="591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wEpwwAAAN4AAAAPAAAAZHJzL2Rvd25yZXYueG1sRE/JbsIw&#10;EL1X4h+sQeJSEQeoKprGIChLubJ8wCiexlbjcRS7EP6+roTU2zy9dcpl7xpxpS5YzwomWQ6CuPLa&#10;cq3gct6N5yBCRNbYeCYFdwqwXAyeSiy0v/GRrqdYixTCoUAFJsa2kDJUhhyGzLfEifvyncOYYFdL&#10;3eEthbtGTvP8VTq0nBoMtvRhqPo+/TgFL4x8WD0393a35/mn3Rq73vRKjYb96h1EpD7+ix/ug07z&#10;87fZFP7eSTfIxS8AAAD//wMAUEsBAi0AFAAGAAgAAAAhANvh9svuAAAAhQEAABMAAAAAAAAAAAAA&#10;AAAAAAAAAFtDb250ZW50X1R5cGVzXS54bWxQSwECLQAUAAYACAAAACEAWvQsW78AAAAVAQAACwAA&#10;AAAAAAAAAAAAAAAfAQAAX3JlbHMvLnJlbHNQSwECLQAUAAYACAAAACEA3JsBKcMAAADeAAAADwAA&#10;AAAAAAAAAAAAAAAHAgAAZHJzL2Rvd25yZXYueG1sUEsFBgAAAAADAAMAtwAAAPcCAAAAAA==&#10;" strokecolor="silver" strokeweight="0"/>
                  <v:line id="Line 1730" o:spid="_x0000_s2750" style="position:absolute;visibility:visible;mso-wrap-style:square" from="5934,3514" to="595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6SywgAAAN4AAAAPAAAAZHJzL2Rvd25yZXYueG1sRE/bagIx&#10;EH0v9B/CFHwpNVstoqtRbL3ta9UPGDbjJriZLJtU1783gtC3OZzrzBadq8WF2mA9K/jsZyCIS68t&#10;VwqOh83HGESIyBprz6TgRgEW89eXGebaX/mXLvtYiRTCIUcFJsYmlzKUhhyGvm+IE3fyrcOYYFtJ&#10;3eI1hbtaDrJsJB1aTg0GG/oxVJ73f07BFyMXy/f61my2PN7ZtbHfq06p3lu3nIKI1MV/8dNd6DQ/&#10;mwyH8Hgn3SDndwAAAP//AwBQSwECLQAUAAYACAAAACEA2+H2y+4AAACFAQAAEwAAAAAAAAAAAAAA&#10;AAAAAAAAW0NvbnRlbnRfVHlwZXNdLnhtbFBLAQItABQABgAIAAAAIQBa9CxbvwAAABUBAAALAAAA&#10;AAAAAAAAAAAAAB8BAABfcmVscy8ucmVsc1BLAQItABQABgAIAAAAIQCz16SywgAAAN4AAAAPAAAA&#10;AAAAAAAAAAAAAAcCAABkcnMvZG93bnJldi54bWxQSwUGAAAAAAMAAwC3AAAA9gIAAAAA&#10;" strokecolor="silver" strokeweight="0"/>
                  <v:line id="Line 1731" o:spid="_x0000_s2751" style="position:absolute;visibility:visible;mso-wrap-style:square" from="5966,3514" to="5982,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jzGwgAAAN4AAAAPAAAAZHJzL2Rvd25yZXYueG1sRE/NagIx&#10;EL4LfYcwhV6kZq1SdN2saFut16oPMGzGTXAzWTaprm9vCgVv8/H9TrHsXSMu1AXrWcF4lIEgrry2&#10;XCs4HjavMxAhImtsPJOCGwVYlk+DAnPtr/xDl32sRQrhkKMCE2ObSxkqQw7DyLfEiTv5zmFMsKul&#10;7vCawl0j37LsXTq0nBoMtvRhqDrvf52CKSPvVsPm1m62PPu2X8auP3ulXp771QJEpD4+xP/unU7z&#10;s/lkCn/vpBtkeQcAAP//AwBQSwECLQAUAAYACAAAACEA2+H2y+4AAACFAQAAEwAAAAAAAAAAAAAA&#10;AAAAAAAAW0NvbnRlbnRfVHlwZXNdLnhtbFBLAQItABQABgAIAAAAIQBa9CxbvwAAABUBAAALAAAA&#10;AAAAAAAAAAAAAB8BAABfcmVscy8ucmVsc1BLAQItABQABgAIAAAAIQA8PjzGwgAAAN4AAAAPAAAA&#10;AAAAAAAAAAAAAAcCAABkcnMvZG93bnJldi54bWxQSwUGAAAAAAMAAwC3AAAA9gIAAAAA&#10;" strokecolor="silver" strokeweight="0"/>
                  <v:line id="Line 1732" o:spid="_x0000_s2752" style="position:absolute;visibility:visible;mso-wrap-style:square" from="5998,3514" to="6014,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pldwwAAAN4AAAAPAAAAZHJzL2Rvd25yZXYueG1sRE9LbsIw&#10;EN1X4g7WIHVTFacFKhriIFqgZcvnAKN4GlvE4yh2IdweI1Xqbp7ed4pF7xpxpi5YzwpeRhkI4spr&#10;y7WC42HzPAMRIrLGxjMpuFKARTl4KDDX/sI7Ou9jLVIIhxwVmBjbXMpQGXIYRr4lTtyP7xzGBLta&#10;6g4vKdw18jXL3qRDy6nBYEufhqrT/tcpmDDydvnUXNvNF8++7drYj1Wv1OOwX85BROrjv/jPvdVp&#10;fvY+nsL9nXSDLG8AAAD//wMAUEsBAi0AFAAGAAgAAAAhANvh9svuAAAAhQEAABMAAAAAAAAAAAAA&#10;AAAAAAAAAFtDb250ZW50X1R5cGVzXS54bWxQSwECLQAUAAYACAAAACEAWvQsW78AAAAVAQAACwAA&#10;AAAAAAAAAAAAAAAfAQAAX3JlbHMvLnJlbHNQSwECLQAUAAYACAAAACEAU3KZXcMAAADeAAAADwAA&#10;AAAAAAAAAAAAAAAHAgAAZHJzL2Rvd25yZXYueG1sUEsFBgAAAAADAAMAtwAAAPcCAAAAAA==&#10;" strokecolor="silver" strokeweight="0"/>
                  <v:line id="Line 1733" o:spid="_x0000_s2753" style="position:absolute;visibility:visible;mso-wrap-style:square" from="6030,3514" to="6046,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AcqwgAAAN4AAAAPAAAAZHJzL2Rvd25yZXYueG1sRE/NagIx&#10;EL4LfYcwBS9Ss7VFdDWKrVr3WvUBhs24CW4myybV9e0bQfA2H9/vzJedq8WF2mA9K3gfZiCIS68t&#10;VwqOh+3bBESIyBprz6TgRgGWi5feHHPtr/xLl32sRArhkKMCE2OTSxlKQw7D0DfEiTv51mFMsK2k&#10;bvGawl0tR1k2lg4tpwaDDX0bKs/7P6fgk5GL1aC+NdsfnuzsxtivdadU/7VbzUBE6uJT/HAXOs3P&#10;ph9juL+TbpCLfwAAAP//AwBQSwECLQAUAAYACAAAACEA2+H2y+4AAACFAQAAEwAAAAAAAAAAAAAA&#10;AAAAAAAAW0NvbnRlbnRfVHlwZXNdLnhtbFBLAQItABQABgAIAAAAIQBa9CxbvwAAABUBAAALAAAA&#10;AAAAAAAAAAAAAB8BAABfcmVscy8ucmVsc1BLAQItABQABgAIAAAAIQCjoAcqwgAAAN4AAAAPAAAA&#10;AAAAAAAAAAAAAAcCAABkcnMvZG93bnJldi54bWxQSwUGAAAAAAMAAwC3AAAA9gIAAAAA&#10;" strokecolor="silver" strokeweight="0"/>
                  <v:line id="Line 1734" o:spid="_x0000_s2754" style="position:absolute;visibility:visible;mso-wrap-style:square" from="6062,3514" to="6078,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KKxwwAAAN4AAAAPAAAAZHJzL2Rvd25yZXYueG1sRE9LbsIw&#10;EN1X4g7WIHVTFacFURriIFqgZcvnAKN4GlvE4yh2IdweI1Xqbp7ed4pF7xpxpi5YzwpeRhkI4spr&#10;y7WC42HzPAMRIrLGxjMpuFKARTl4KDDX/sI7Ou9jLVIIhxwVmBjbXMpQGXIYRr4lTtyP7xzGBLta&#10;6g4vKdw18jXLptKh5dRgsKVPQ9Vp/+sUTBh5u3xqru3mi2ffdm3sx6pX6nHYL+cgIvXxX/zn3uo0&#10;P3sfv8H9nXSDLG8AAAD//wMAUEsBAi0AFAAGAAgAAAAhANvh9svuAAAAhQEAABMAAAAAAAAAAAAA&#10;AAAAAAAAAFtDb250ZW50X1R5cGVzXS54bWxQSwECLQAUAAYACAAAACEAWvQsW78AAAAVAQAACwAA&#10;AAAAAAAAAAAAAAAfAQAAX3JlbHMvLnJlbHNQSwECLQAUAAYACAAAACEAzOyiscMAAADeAAAADwAA&#10;AAAAAAAAAAAAAAAHAgAAZHJzL2Rvd25yZXYueG1sUEsFBgAAAAADAAMAtwAAAPcCAAAAAA==&#10;" strokecolor="silver" strokeweight="0"/>
                  <v:line id="Line 1735" o:spid="_x0000_s2755" style="position:absolute;visibility:visible;mso-wrap-style:square" from="6094,3514" to="6110,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zbDxQAAAN4AAAAPAAAAZHJzL2Rvd25yZXYueG1sRI/NbgIx&#10;DITvlXiHyEi9VCVLixDdEhDQ8nMt7QNYG3cTdeOsNgGWt68PSNxszXjm83zZh0adqUs+soHxqABF&#10;XEXruTbw8719noFKGdliE5kMXCnBcjF4mGNp44W/6HzMtZIQTiUacDm3pdapchQwjWJLLNpv7AJm&#10;Wbta2w4vEh4a/VIUUx3QszQ4bGnjqPo7noKBCSMfVk/Ntd3ueLb3n86vP3pjHof96h1Upj7fzbfr&#10;gxX84u1VeOUdmUEv/gEAAP//AwBQSwECLQAUAAYACAAAACEA2+H2y+4AAACFAQAAEwAAAAAAAAAA&#10;AAAAAAAAAAAAW0NvbnRlbnRfVHlwZXNdLnhtbFBLAQItABQABgAIAAAAIQBa9CxbvwAAABUBAAAL&#10;AAAAAAAAAAAAAAAAAB8BAABfcmVscy8ucmVsc1BLAQItABQABgAIAAAAIQC9czbDxQAAAN4AAAAP&#10;AAAAAAAAAAAAAAAAAAcCAABkcnMvZG93bnJldi54bWxQSwUGAAAAAAMAAwC3AAAA+QIAAAAA&#10;" strokecolor="silver" strokeweight="0"/>
                  <v:line id="Line 1736" o:spid="_x0000_s2756" style="position:absolute;visibility:visible;mso-wrap-style:square" from="336,3065" to="6126,3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8/qwwAAAN4AAAAPAAAAZHJzL2Rvd25yZXYueG1sRE/NisIw&#10;EL4v+A5hBC+LprpL0WoUURc87MG/Bxiasa02k9Ik2n37jbCwt/n4fmex6kwtHtS6yrKC8SgBQZxb&#10;XXGh4HL+Gk5BOI+ssbZMCn7IwWrZe1tgpu2Tj/Q4+ULEEHYZKii9bzIpXV6SQTeyDXHkrrY16CNs&#10;C6lbfMZwU8tJkqTSYMWxocSGNiXl91MwClwVbmGX6sMkT79N+ORteJdbpQb9bj0H4anz/+I/917H&#10;+cnsYwavd+INcvkLAAD//wMAUEsBAi0AFAAGAAgAAAAhANvh9svuAAAAhQEAABMAAAAAAAAAAAAA&#10;AAAAAAAAAFtDb250ZW50X1R5cGVzXS54bWxQSwECLQAUAAYACAAAACEAWvQsW78AAAAVAQAACwAA&#10;AAAAAAAAAAAAAAAfAQAAX3JlbHMvLnJlbHNQSwECLQAUAAYACAAAACEACkPP6sMAAADeAAAADwAA&#10;AAAAAAAAAAAAAAAHAgAAZHJzL2Rvd25yZXYueG1sUEsFBgAAAAADAAMAtwAAAPcCAAAAAA==&#10;" strokecolor="white" strokeweight="0"/>
                  <v:line id="Line 1737" o:spid="_x0000_s2757" style="position:absolute;flip:y;visibility:visible;mso-wrap-style:square" from="336,3064" to="352,3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wN5yQAAAN4AAAAPAAAAZHJzL2Rvd25yZXYueG1sRI9BT8JA&#10;EIXvJv6HzZh4IbCVILGFhahR4kEPAoceJ92hbejONrsrFH69czDxNpN58977luvBdepEIbaeDTxM&#10;MlDElbct1wb2u/fxE6iYkC12nsnAhSKsV7c3SyysP/M3nbapVmLCsUADTUp9oXWsGnIYJ74nltvB&#10;B4dJ1lBrG/As5q7T0yyba4ctS0KDPb02VB23P85AHq7TtzyVI7t58dXo8av89PPSmPu74XkBKtGQ&#10;/sV/3x9W6mf5TAAER2bQq18AAAD//wMAUEsBAi0AFAAGAAgAAAAhANvh9svuAAAAhQEAABMAAAAA&#10;AAAAAAAAAAAAAAAAAFtDb250ZW50X1R5cGVzXS54bWxQSwECLQAUAAYACAAAACEAWvQsW78AAAAV&#10;AQAACwAAAAAAAAAAAAAAAAAfAQAAX3JlbHMvLnJlbHNQSwECLQAUAAYACAAAACEAlb8DeckAAADe&#10;AAAADwAAAAAAAAAAAAAAAAAHAgAAZHJzL2Rvd25yZXYueG1sUEsFBgAAAAADAAMAtwAAAP0CAAAA&#10;AA==&#10;" strokecolor="silver" strokeweight="0"/>
                  <v:line id="Line 1738" o:spid="_x0000_s2758" style="position:absolute;visibility:visible;mso-wrap-style:square" from="368,3064" to="38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wjwQAAAN4AAAAPAAAAZHJzL2Rvd25yZXYueG1sRE/bisIw&#10;EH0X9h/CLPgimioiWo3iruvqq5cPGJqxCTaT0kStf79ZEHybw7nOYtW6StypCdazguEgA0FceG25&#10;VHA+bftTECEia6w8k4InBVgtPzoLzLV/8IHux1iKFMIhRwUmxjqXMhSGHIaBr4kTd/GNw5hgU0rd&#10;4COFu0qOsmwiHVpODQZr+jZUXI83p2DMyPt1r3rW21+e7uyPsV+bVqnuZ7ueg4jUxrf45d7rND+b&#10;jYfw/066QS7/AAAA//8DAFBLAQItABQABgAIAAAAIQDb4fbL7gAAAIUBAAATAAAAAAAAAAAAAAAA&#10;AAAAAABbQ29udGVudF9UeXBlc10ueG1sUEsBAi0AFAAGAAgAAAAhAFr0LFu/AAAAFQEAAAsAAAAA&#10;AAAAAAAAAAAAHwEAAF9yZWxzLy5yZWxzUEsBAi0AFAAGAAgAAAAhAHRP7CPBAAAA3gAAAA8AAAAA&#10;AAAAAAAAAAAABwIAAGRycy9kb3ducmV2LnhtbFBLBQYAAAAAAwADALcAAAD1AgAAAAA=&#10;" strokecolor="silver" strokeweight="0"/>
                  <v:line id="Line 1739" o:spid="_x0000_s2759" style="position:absolute;visibility:visible;mso-wrap-style:square" from="400,3064" to="41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XJUwQAAAN4AAAAPAAAAZHJzL2Rvd25yZXYueG1sRE/bisIw&#10;EH0X9h/CLOyLrOmKiFuN4rreXr18wNCMTbCZlCZq/XsjCL7N4VxnMmtdJa7UBOtZwU8vA0FceG25&#10;VHA8rL5HIEJE1lh5JgV3CjCbfnQmmGt/4x1d97EUKYRDjgpMjHUuZSgMOQw9XxMn7uQbhzHBppS6&#10;wVsKd5XsZ9lQOrScGgzWtDBUnPcXp2DAyNt5t7rXqzWPNnZp7N9/q9TXZzsfg4jUxrf45d7qND/7&#10;HfTh+U66QU4fAAAA//8DAFBLAQItABQABgAIAAAAIQDb4fbL7gAAAIUBAAATAAAAAAAAAAAAAAAA&#10;AAAAAABbQ29udGVudF9UeXBlc10ueG1sUEsBAi0AFAAGAAgAAAAhAFr0LFu/AAAAFQEAAAsAAAAA&#10;AAAAAAAAAAAAHwEAAF9yZWxzLy5yZWxzUEsBAi0AFAAGAAgAAAAhAISdclTBAAAA3gAAAA8AAAAA&#10;AAAAAAAAAAAABwIAAGRycy9kb3ducmV2LnhtbFBLBQYAAAAAAwADALcAAAD1AgAAAAA=&#10;" strokecolor="silver" strokeweight="0"/>
                  <v:line id="Line 1740" o:spid="_x0000_s2760" style="position:absolute;visibility:visible;mso-wrap-style:square" from="432,3064" to="44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dfPwgAAAN4AAAAPAAAAZHJzL2Rvd25yZXYueG1sRE/NagIx&#10;EL4LfYcwhV6kZq1SdN2saFut16oPMGzGTXAzWTaprm9vCgVv8/H9TrHsXSMu1AXrWcF4lIEgrry2&#10;XCs4HjavMxAhImtsPJOCGwVYlk+DAnPtr/xDl32sRQrhkKMCE2ObSxkqQw7DyLfEiTv5zmFMsKul&#10;7vCawl0j37LsXTq0nBoMtvRhqDrvf52CKSPvVsPm1m62PPu2X8auP3ulXp771QJEpD4+xP/unU7z&#10;s/l0An/vpBtkeQcAAP//AwBQSwECLQAUAAYACAAAACEA2+H2y+4AAACFAQAAEwAAAAAAAAAAAAAA&#10;AAAAAAAAW0NvbnRlbnRfVHlwZXNdLnhtbFBLAQItABQABgAIAAAAIQBa9CxbvwAAABUBAAALAAAA&#10;AAAAAAAAAAAAAB8BAABfcmVscy8ucmVsc1BLAQItABQABgAIAAAAIQDr0dfPwgAAAN4AAAAPAAAA&#10;AAAAAAAAAAAAAAcCAABkcnMvZG93bnJldi54bWxQSwUGAAAAAAMAAwC3AAAA9gIAAAAA&#10;" strokecolor="silver" strokeweight="0"/>
                  <v:line id="Line 1741" o:spid="_x0000_s2761" style="position:absolute;visibility:visible;mso-wrap-style:square" from="464,3064" to="48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E+7wgAAAN4AAAAPAAAAZHJzL2Rvd25yZXYueG1sRE/dasIw&#10;FL4X9g7hDLwRTSdluGpa3Jxbb3U+wKE5NmHNSWmi1rdfBoPdnY/v92yq0XXiSkOwnhU8LTIQxI3X&#10;llsFp6/9fAUiRGSNnWdScKcAVfkw2WCh/Y0PdD3GVqQQDgUqMDH2hZShMeQwLHxPnLizHxzGBIdW&#10;6gFvKdx1cpllz9Kh5dRgsKc3Q8338eIU5Ixcb2fdvd9/8OrTvhv7uhuVmj6O2zWISGP8F/+5a53m&#10;Zy95Dr/vpBtk+QMAAP//AwBQSwECLQAUAAYACAAAACEA2+H2y+4AAACFAQAAEwAAAAAAAAAAAAAA&#10;AAAAAAAAW0NvbnRlbnRfVHlwZXNdLnhtbFBLAQItABQABgAIAAAAIQBa9CxbvwAAABUBAAALAAAA&#10;AAAAAAAAAAAAAB8BAABfcmVscy8ucmVsc1BLAQItABQABgAIAAAAIQBkOE+7wgAAAN4AAAAPAAAA&#10;AAAAAAAAAAAAAAcCAABkcnMvZG93bnJldi54bWxQSwUGAAAAAAMAAwC3AAAA9gIAAAAA&#10;" strokecolor="silver" strokeweight="0"/>
                  <v:line id="Line 1742" o:spid="_x0000_s2762" style="position:absolute;visibility:visible;mso-wrap-style:square" from="496,3064" to="5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OogwgAAAN4AAAAPAAAAZHJzL2Rvd25yZXYueG1sRE/bagIx&#10;EH0v9B/CFHwpNVuxoqtRbL3ta9UPGDbjJriZLJtU1783gtC3OZzrzBadq8WF2mA9K/jsZyCIS68t&#10;VwqOh83HGESIyBprz6TgRgEW89eXGebaX/mXLvtYiRTCIUcFJsYmlzKUhhyGvm+IE3fyrcOYYFtJ&#10;3eI1hbtaDrJsJB1aTg0GG/oxVJ73f07BkJGL5Xt9azZbHu/s2tjvVadU761bTkFE6uK/+OkudJqf&#10;TYZf8Hgn3SDndwAAAP//AwBQSwECLQAUAAYACAAAACEA2+H2y+4AAACFAQAAEwAAAAAAAAAAAAAA&#10;AAAAAAAAW0NvbnRlbnRfVHlwZXNdLnhtbFBLAQItABQABgAIAAAAIQBa9CxbvwAAABUBAAALAAAA&#10;AAAAAAAAAAAAAB8BAABfcmVscy8ucmVsc1BLAQItABQABgAIAAAAIQALdOogwgAAAN4AAAAPAAAA&#10;AAAAAAAAAAAAAAcCAABkcnMvZG93bnJldi54bWxQSwUGAAAAAAMAAwC3AAAA9gIAAAAA&#10;" strokecolor="silver" strokeweight="0"/>
                  <v:line id="Line 1743" o:spid="_x0000_s2763" style="position:absolute;visibility:visible;mso-wrap-style:square" from="528,3064" to="54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nRXwQAAAN4AAAAPAAAAZHJzL2Rvd25yZXYueG1sRE/bisIw&#10;EH0X9h/CLPgia7oi4lajuF5WX718wNCMTbCZlCZq/XsjLPg2h3Od6bx1lbhRE6xnBd/9DARx4bXl&#10;UsHpuPkagwgRWWPlmRQ8KMB89tGZYq79nfd0O8RSpBAOOSowMda5lKEw5DD0fU2cuLNvHMYEm1Lq&#10;Bu8p3FVykGUj6dByajBY09JQcTlcnYIhI+8WvepRb/54vLVrY39XrVLdz3YxARGpjW/xv3un0/zs&#10;ZziC1zvpBjl7AgAA//8DAFBLAQItABQABgAIAAAAIQDb4fbL7gAAAIUBAAATAAAAAAAAAAAAAAAA&#10;AAAAAABbQ29udGVudF9UeXBlc10ueG1sUEsBAi0AFAAGAAgAAAAhAFr0LFu/AAAAFQEAAAsAAAAA&#10;AAAAAAAAAAAAHwEAAF9yZWxzLy5yZWxzUEsBAi0AFAAGAAgAAAAhAPumdFfBAAAA3gAAAA8AAAAA&#10;AAAAAAAAAAAABwIAAGRycy9kb3ducmV2LnhtbFBLBQYAAAAAAwADALcAAAD1AgAAAAA=&#10;" strokecolor="silver" strokeweight="0"/>
                  <v:line id="Line 1744" o:spid="_x0000_s2764" style="position:absolute;visibility:visible;mso-wrap-style:square" from="560,3064" to="57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tHMwgAAAN4AAAAPAAAAZHJzL2Rvd25yZXYueG1sRE/bagIx&#10;EH0v9B/CFHwpNVuRqqtRbL3ta9UPGDbjJriZLJtU1783gtC3OZzrzBadq8WF2mA9K/jsZyCIS68t&#10;VwqOh83HGESIyBprz6TgRgEW89eXGebaX/mXLvtYiRTCIUcFJsYmlzKUhhyGvm+IE3fyrcOYYFtJ&#10;3eI1hbtaDrLsSzq0nBoMNvRjqDzv/5yCISMXy/f61my2PN7ZtbHfq06p3lu3nIKI1MV/8dNd6DQ/&#10;mwxH8Hgn3SDndwAAAP//AwBQSwECLQAUAAYACAAAACEA2+H2y+4AAACFAQAAEwAAAAAAAAAAAAAA&#10;AAAAAAAAW0NvbnRlbnRfVHlwZXNdLnhtbFBLAQItABQABgAIAAAAIQBa9CxbvwAAABUBAAALAAAA&#10;AAAAAAAAAAAAAB8BAABfcmVscy8ucmVsc1BLAQItABQABgAIAAAAIQCU6tHMwgAAAN4AAAAPAAAA&#10;AAAAAAAAAAAAAAcCAABkcnMvZG93bnJldi54bWxQSwUGAAAAAAMAAwC3AAAA9gIAAAAA&#10;" strokecolor="silver" strokeweight="0"/>
                  <v:line id="Line 1745" o:spid="_x0000_s2765" style="position:absolute;visibility:visible;mso-wrap-style:square" from="592,3064" to="60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UW+xAAAAN4AAAAPAAAAZHJzL2Rvd25yZXYueG1sRI/BbgIx&#10;DETvSPxDZCQuqGRBqKJbAoICLVegH2Bt3E3UjbPapLD8fX2o1JutGc88rzZ9aNSNuuQjG5hNC1DE&#10;VbSeawOf1+PTElTKyBabyGTgQQk26+FghaWNdz7T7ZJrJSGcSjTgcm5LrVPlKGCaxpZYtK/YBcyy&#10;drW2Hd4lPDR6XhTPOqBnaXDY0puj6vvyEwwsGPm0nTSP9vjOyw9/cH63740Zj/rtK6hMff43/12f&#10;rOAXLwvhlXdkBr3+BQAA//8DAFBLAQItABQABgAIAAAAIQDb4fbL7gAAAIUBAAATAAAAAAAAAAAA&#10;AAAAAAAAAABbQ29udGVudF9UeXBlc10ueG1sUEsBAi0AFAAGAAgAAAAhAFr0LFu/AAAAFQEAAAsA&#10;AAAAAAAAAAAAAAAAHwEAAF9yZWxzLy5yZWxzUEsBAi0AFAAGAAgAAAAhAOV1Rb7EAAAA3gAAAA8A&#10;AAAAAAAAAAAAAAAABwIAAGRycy9kb3ducmV2LnhtbFBLBQYAAAAAAwADALcAAAD4AgAAAAA=&#10;" strokecolor="silver" strokeweight="0"/>
                  <v:line id="Line 1746" o:spid="_x0000_s2766" style="position:absolute;visibility:visible;mso-wrap-style:square" from="624,3064" to="64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eAlwwAAAN4AAAAPAAAAZHJzL2Rvd25yZXYueG1sRE9LasMw&#10;EN0XcgcxhW5KI7eE4jhRQtJ86m3THmCwJpaoNTKWEtu3jwKF7ubxvrNcD64RV+qC9azgdZqBIK68&#10;tlwr+Pk+vOQgQkTW2HgmBSMFWK8mD0sstO/5i66nWIsUwqFABSbGtpAyVIYchqlviRN39p3DmGBX&#10;S91hn8JdI9+y7F06tJwaDLb0Yaj6PV2cghkjl5vnZmwPR84/7d7Y7W5Q6ulx2CxARBriv/jPXeo0&#10;P5vP5nB/J90gVzcAAAD//wMAUEsBAi0AFAAGAAgAAAAhANvh9svuAAAAhQEAABMAAAAAAAAAAAAA&#10;AAAAAAAAAFtDb250ZW50X1R5cGVzXS54bWxQSwECLQAUAAYACAAAACEAWvQsW78AAAAVAQAACwAA&#10;AAAAAAAAAAAAAAAfAQAAX3JlbHMvLnJlbHNQSwECLQAUAAYACAAAACEAijngJcMAAADeAAAADwAA&#10;AAAAAAAAAAAAAAAHAgAAZHJzL2Rvd25yZXYueG1sUEsFBgAAAAADAAMAtwAAAPcCAAAAAA==&#10;" strokecolor="silver" strokeweight="0"/>
                  <v:line id="Line 1747" o:spid="_x0000_s2767" style="position:absolute;visibility:visible;mso-wrap-style:square" from="656,3064" to="67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t9lxQAAAN4AAAAPAAAAZHJzL2Rvd25yZXYueG1sRI/NbgIx&#10;DITvlXiHyEi9VCVLVRDdEhDQ8nMt7QNYG3cTdeOsNgGWt68PSNxseTwz33zZh0adqUs+soHxqABF&#10;XEXruTbw8719noFKGdliE5kMXCnBcjF4mGNp44W/6HzMtRITTiUacDm3pdapchQwjWJLLLff2AXM&#10;sna1th1exDw0+qUopjqgZ0lw2NLGUfV3PAUDr4x8WD0113a749nefzq//uiNeRz2q3dQmfp8F9++&#10;D1bqF28TARAcmUEv/gEAAP//AwBQSwECLQAUAAYACAAAACEA2+H2y+4AAACFAQAAEwAAAAAAAAAA&#10;AAAAAAAAAAAAW0NvbnRlbnRfVHlwZXNdLnhtbFBLAQItABQABgAIAAAAIQBa9CxbvwAAABUBAAAL&#10;AAAAAAAAAAAAAAAAAB8BAABfcmVscy8ucmVsc1BLAQItABQABgAIAAAAIQCe2t9lxQAAAN4AAAAP&#10;AAAAAAAAAAAAAAAAAAcCAABkcnMvZG93bnJldi54bWxQSwUGAAAAAAMAAwC3AAAA+QIAAAAA&#10;" strokecolor="silver" strokeweight="0"/>
                  <v:line id="Line 1748" o:spid="_x0000_s2768" style="position:absolute;visibility:visible;mso-wrap-style:square" from="688,3064" to="70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nr+wgAAAN4AAAAPAAAAZHJzL2Rvd25yZXYueG1sRE/bisIw&#10;EH0X/Icwwr6Ipi6ruF2juBe1r14+YGhmm7DNpDRZrX9vBMG3OZzrLFadq8WZ2mA9K5iMMxDEpdeW&#10;KwWn42Y0BxEissbaMym4UoDVst9bYK79hfd0PsRKpBAOOSowMTa5lKE05DCMfUOcuF/fOowJtpXU&#10;LV5SuKvla5bNpEPLqcFgQ1+Gyr/Dv1PwxsjFelhfm82W5zv7Y+znd6fUy6Bbf4CI1MWn+OEudJqf&#10;vU8ncH8n3SCXNwAAAP//AwBQSwECLQAUAAYACAAAACEA2+H2y+4AAACFAQAAEwAAAAAAAAAAAAAA&#10;AAAAAAAAW0NvbnRlbnRfVHlwZXNdLnhtbFBLAQItABQABgAIAAAAIQBa9CxbvwAAABUBAAALAAAA&#10;AAAAAAAAAAAAAB8BAABfcmVscy8ucmVsc1BLAQItABQABgAIAAAAIQDxlnr+wgAAAN4AAAAPAAAA&#10;AAAAAAAAAAAAAAcCAABkcnMvZG93bnJldi54bWxQSwUGAAAAAAMAAwC3AAAA9gIAAAAA&#10;" strokecolor="silver" strokeweight="0"/>
                  <v:line id="Line 1749" o:spid="_x0000_s2769" style="position:absolute;visibility:visible;mso-wrap-style:square" from="720,3064" to="73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OSJwwAAAN4AAAAPAAAAZHJzL2Rvd25yZXYueG1sRE/JbsIw&#10;EL1X4h+sQeJSEQdEK5rGIChLubJ8wCiexlbjcRS7EP6+roTU2zy9dcpl7xpxpS5YzwomWQ6CuPLa&#10;cq3gct6N5yBCRNbYeCYFdwqwXAyeSiy0v/GRrqdYixTCoUAFJsa2kDJUhhyGzLfEifvyncOYYFdL&#10;3eEthbtGTvP8VTq0nBoMtvRhqPo+/TgFM0Y+rJ6be7vb8/zTbo1db3qlRsN+9Q4iUh//xQ/3Qaf5&#10;+dvLFP7eSTfIxS8AAAD//wMAUEsBAi0AFAAGAAgAAAAhANvh9svuAAAAhQEAABMAAAAAAAAAAAAA&#10;AAAAAAAAAFtDb250ZW50X1R5cGVzXS54bWxQSwECLQAUAAYACAAAACEAWvQsW78AAAAVAQAACwAA&#10;AAAAAAAAAAAAAAAfAQAAX3JlbHMvLnJlbHNQSwECLQAUAAYACAAAACEAAUTkicMAAADeAAAADwAA&#10;AAAAAAAAAAAAAAAHAgAAZHJzL2Rvd25yZXYueG1sUEsFBgAAAAADAAMAtwAAAPcCAAAAAA==&#10;" strokecolor="silver" strokeweight="0"/>
                  <v:line id="Line 1750" o:spid="_x0000_s2770" style="position:absolute;visibility:visible;mso-wrap-style:square" from="752,3064" to="76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EESwwAAAN4AAAAPAAAAZHJzL2Rvd25yZXYueG1sRE9LbsIw&#10;EN1X4g7WIHVTFacFKhriIFqgZcvnAKN4GlvE4yh2IdweI1Xqbp7ed4pF7xpxpi5YzwpeRhkI4spr&#10;y7WC42HzPAMRIrLGxjMpuFKARTl4KDDX/sI7Ou9jLVIIhxwVmBjbXMpQGXIYRr4lTtyP7xzGBLta&#10;6g4vKdw18jXL3qRDy6nBYEufhqrT/tcpmDDydvnUXNvNF8++7drYj1Wv1OOwX85BROrjv/jPvdVp&#10;fvY+HcP9nXSDLG8AAAD//wMAUEsBAi0AFAAGAAgAAAAhANvh9svuAAAAhQEAABMAAAAAAAAAAAAA&#10;AAAAAAAAAFtDb250ZW50X1R5cGVzXS54bWxQSwECLQAUAAYACAAAACEAWvQsW78AAAAVAQAACwAA&#10;AAAAAAAAAAAAAAAfAQAAX3JlbHMvLnJlbHNQSwECLQAUAAYACAAAACEAbghBEsMAAADeAAAADwAA&#10;AAAAAAAAAAAAAAAHAgAAZHJzL2Rvd25yZXYueG1sUEsFBgAAAAADAAMAtwAAAPcCAAAAAA==&#10;" strokecolor="silver" strokeweight="0"/>
                  <v:line id="Line 1751" o:spid="_x0000_s2771" style="position:absolute;visibility:visible;mso-wrap-style:square" from="784,3064" to="80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dlmwgAAAN4AAAAPAAAAZHJzL2Rvd25yZXYueG1sRE/bagIx&#10;EH0v9B/CFHwpNVuxoqtRbL3ta9UPGDbjJriZLJtU1783gtC3OZzrzBadq8WF2mA9K/jsZyCIS68t&#10;VwqOh83HGESIyBprz6TgRgEW89eXGebaX/mXLvtYiRTCIUcFJsYmlzKUhhyGvm+IE3fyrcOYYFtJ&#10;3eI1hbtaDrJsJB1aTg0GG/oxVJ73f07BkJGL5Xt9azZbHu/s2tjvVadU761bTkFE6uK/+OkudJqf&#10;Tb6G8Hgn3SDndwAAAP//AwBQSwECLQAUAAYACAAAACEA2+H2y+4AAACFAQAAEwAAAAAAAAAAAAAA&#10;AAAAAAAAW0NvbnRlbnRfVHlwZXNdLnhtbFBLAQItABQABgAIAAAAIQBa9CxbvwAAABUBAAALAAAA&#10;AAAAAAAAAAAAAB8BAABfcmVscy8ucmVsc1BLAQItABQABgAIAAAAIQDh4dlmwgAAAN4AAAAPAAAA&#10;AAAAAAAAAAAAAAcCAABkcnMvZG93bnJldi54bWxQSwUGAAAAAAMAAwC3AAAA9gIAAAAA&#10;" strokecolor="silver" strokeweight="0"/>
                  <v:line id="Line 1752" o:spid="_x0000_s2772" style="position:absolute;visibility:visible;mso-wrap-style:square" from="816,3064" to="83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Xz9wgAAAN4AAAAPAAAAZHJzL2Rvd25yZXYueG1sRE/NagIx&#10;EL4LfYcwhV6kZi1adN2saFut16oPMGzGTXAzWTaprm9vCgVv8/H9TrHsXSMu1AXrWcF4lIEgrry2&#10;XCs4HjavMxAhImtsPJOCGwVYlk+DAnPtr/xDl32sRQrhkKMCE2ObSxkqQw7DyLfEiTv5zmFMsKul&#10;7vCawl0j37LsXTq0nBoMtvRhqDrvf52CCSPvVsPm1m62PPu2X8auP3ulXp771QJEpD4+xP/unU7z&#10;s/l0Cn/vpBtkeQcAAP//AwBQSwECLQAUAAYACAAAACEA2+H2y+4AAACFAQAAEwAAAAAAAAAAAAAA&#10;AAAAAAAAW0NvbnRlbnRfVHlwZXNdLnhtbFBLAQItABQABgAIAAAAIQBa9CxbvwAAABUBAAALAAAA&#10;AAAAAAAAAAAAAB8BAABfcmVscy8ucmVsc1BLAQItABQABgAIAAAAIQCOrXz9wgAAAN4AAAAPAAAA&#10;AAAAAAAAAAAAAAcCAABkcnMvZG93bnJldi54bWxQSwUGAAAAAAMAAwC3AAAA9gIAAAAA&#10;" strokecolor="silver" strokeweight="0"/>
                  <v:line id="Line 1753" o:spid="_x0000_s2773" style="position:absolute;visibility:visible;mso-wrap-style:square" from="848,3064" to="86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KwgAAAN4AAAAPAAAAZHJzL2Rvd25yZXYueG1sRE/NagIx&#10;EL4LfYcwBS9Ss5VWdDWKrVr3WvUBhs24CW4myybV9e0bQfA2H9/vzJedq8WF2mA9K3gfZiCIS68t&#10;VwqOh+3bBESIyBprz6TgRgGWi5feHHPtr/xLl32sRArhkKMCE2OTSxlKQw7D0DfEiTv51mFMsK2k&#10;bvGawl0tR1k2lg4tpwaDDX0bKs/7P6fgg5GL1aC+NdsfnuzsxtivdadU/7VbzUBE6uJT/HAXOs3P&#10;pp9juL+TbpCLfwAAAP//AwBQSwECLQAUAAYACAAAACEA2+H2y+4AAACFAQAAEwAAAAAAAAAAAAAA&#10;AAAAAAAAW0NvbnRlbnRfVHlwZXNdLnhtbFBLAQItABQABgAIAAAAIQBa9CxbvwAAABUBAAALAAAA&#10;AAAAAAAAAAAAAB8BAABfcmVscy8ucmVsc1BLAQItABQABgAIAAAAIQB+f+KKwgAAAN4AAAAPAAAA&#10;AAAAAAAAAAAAAAcCAABkcnMvZG93bnJldi54bWxQSwUGAAAAAAMAAwC3AAAA9gIAAAAA&#10;" strokecolor="silver" strokeweight="0"/>
                  <v:line id="Line 1754" o:spid="_x0000_s2774" style="position:absolute;visibility:visible;mso-wrap-style:square" from="880,3064" to="89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0cRwwAAAN4AAAAPAAAAZHJzL2Rvd25yZXYueG1sRE9LbsIw&#10;EN1X4g7WIHVTFacVUBriIFqgZcvnAKN4GlvE4yh2IdweI1Xqbp7ed4pF7xpxpi5YzwpeRhkI4spr&#10;y7WC42HzPAMRIrLGxjMpuFKARTl4KDDX/sI7Ou9jLVIIhxwVmBjbXMpQGXIYRr4lTtyP7xzGBLta&#10;6g4vKdw18jXLptKh5dRgsKVPQ9Vp/+sUjBl5u3xqru3mi2ffdm3sx6pX6nHYL+cgIvXxX/zn3uo0&#10;P3ufvMH9nXSDLG8AAAD//wMAUEsBAi0AFAAGAAgAAAAhANvh9svuAAAAhQEAABMAAAAAAAAAAAAA&#10;AAAAAAAAAFtDb250ZW50X1R5cGVzXS54bWxQSwECLQAUAAYACAAAACEAWvQsW78AAAAVAQAACwAA&#10;AAAAAAAAAAAAAAAfAQAAX3JlbHMvLnJlbHNQSwECLQAUAAYACAAAACEAETNHEcMAAADeAAAADwAA&#10;AAAAAAAAAAAAAAAHAgAAZHJzL2Rvd25yZXYueG1sUEsFBgAAAAADAAMAtwAAAPcCAAAAAA==&#10;" strokecolor="silver" strokeweight="0"/>
                  <v:line id="Line 1755" o:spid="_x0000_s2775" style="position:absolute;visibility:visible;mso-wrap-style:square" from="912,3064" to="92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NNjxQAAAN4AAAAPAAAAZHJzL2Rvd25yZXYueG1sRI/NbgIx&#10;DITvlXiHyEi9VCVLVRDdEhDQ8nMt7QNYG3cTdeOsNgGWt68PSNxszXjm83zZh0adqUs+soHxqABF&#10;XEXruTbw8719noFKGdliE5kMXCnBcjF4mGNp44W/6HzMtZIQTiUacDm3pdapchQwjWJLLNpv7AJm&#10;Wbta2w4vEh4a/VIUUx3QszQ4bGnjqPo7noKBV0Y+rJ6aa7vd8WzvP51ff/TGPA771TuoTH2+m2/X&#10;Byv4xdtEeOUdmUEv/gEAAP//AwBQSwECLQAUAAYACAAAACEA2+H2y+4AAACFAQAAEwAAAAAAAAAA&#10;AAAAAAAAAAAAW0NvbnRlbnRfVHlwZXNdLnhtbFBLAQItABQABgAIAAAAIQBa9CxbvwAAABUBAAAL&#10;AAAAAAAAAAAAAAAAAB8BAABfcmVscy8ucmVsc1BLAQItABQABgAIAAAAIQBgrNNjxQAAAN4AAAAP&#10;AAAAAAAAAAAAAAAAAAcCAABkcnMvZG93bnJldi54bWxQSwUGAAAAAAMAAwC3AAAA+QIAAAAA&#10;" strokecolor="silver" strokeweight="0"/>
                  <v:line id="Line 1756" o:spid="_x0000_s2776" style="position:absolute;visibility:visible;mso-wrap-style:square" from="944,3064" to="96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Hb4wwAAAN4AAAAPAAAAZHJzL2Rvd25yZXYueG1sRE/dasIw&#10;FL4X9g7hDLyRNd3QYTujuKlbb6c+wKE5a8Kak9JkWt/eCAPvzsf3exarwbXiRH2wnhU8ZzkI4tpr&#10;y42C42H3NAcRIrLG1jMpuFCA1fJhtMBS+zN/02kfG5FCOJSowMTYlVKG2pDDkPmOOHE/vncYE+wb&#10;qXs8p3DXypc8f5UOLacGgx19GKp/939OwZSRq/WkvXS7T55/2a2x75tBqfHjsH4DEWmId/G/u9Jp&#10;fl7MCri9k26QyysAAAD//wMAUEsBAi0AFAAGAAgAAAAhANvh9svuAAAAhQEAABMAAAAAAAAAAAAA&#10;AAAAAAAAAFtDb250ZW50X1R5cGVzXS54bWxQSwECLQAUAAYACAAAACEAWvQsW78AAAAVAQAACwAA&#10;AAAAAAAAAAAAAAAfAQAAX3JlbHMvLnJlbHNQSwECLQAUAAYACAAAACEAD+B2+MMAAADeAAAADwAA&#10;AAAAAAAAAAAAAAAHAgAAZHJzL2Rvd25yZXYueG1sUEsFBgAAAAADAAMAtwAAAPcCAAAAAA==&#10;" strokecolor="silver" strokeweight="0"/>
                  <v:line id="Line 1757" o:spid="_x0000_s2777" style="position:absolute;visibility:visible;mso-wrap-style:square" from="976,3064" to="99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hXYxAAAAN4AAAAPAAAAZHJzL2Rvd25yZXYueG1sRI/BbgIx&#10;DETvSPxDZCQuqGRBFaJbAoICLVegH2Bt3E3UjbPapLD8fX2o1Jstj2fmrTZ9aNSNuuQjG5hNC1DE&#10;VbSeawOf1+PTElTKyBabyGTgQQk26+FghaWNdz7T7ZJrJSacSjTgcm5LrVPlKGCaxpZYbl+xC5hl&#10;7WptO7yLeWj0vCgWOqBnSXDY0puj6vvyEww8M/JpO2ke7fGdlx/+4Pxu3xszHvXbV1CZ+vwv/vs+&#10;WalfvCwEQHBkBr3+BQAA//8DAFBLAQItABQABgAIAAAAIQDb4fbL7gAAAIUBAAATAAAAAAAAAAAA&#10;AAAAAAAAAABbQ29udGVudF9UeXBlc10ueG1sUEsBAi0AFAAGAAgAAAAhAFr0LFu/AAAAFQEAAAsA&#10;AAAAAAAAAAAAAAAAHwEAAF9yZWxzLy5yZWxzUEsBAi0AFAAGAAgAAAAhAFC2FdjEAAAA3gAAAA8A&#10;AAAAAAAAAAAAAAAABwIAAGRycy9kb3ducmV2LnhtbFBLBQYAAAAAAwADALcAAAD4AgAAAAA=&#10;" strokecolor="silver" strokeweight="0"/>
                  <v:line id="Line 1758" o:spid="_x0000_s2778" style="position:absolute;visibility:visible;mso-wrap-style:square" from="1008,3064" to="102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DwgAAAN4AAAAPAAAAZHJzL2Rvd25yZXYueG1sRE/dasIw&#10;FL4f7B3CGexmrKlDxFWjuDmnt1Yf4NCcNWHNSWmibd9+EQbenY/v9yzXg2vElbpgPSuYZDkI4spr&#10;y7WC82n3OgcRIrLGxjMpGCnAevX4sMRC+56PdC1jLVIIhwIVmBjbQspQGXIYMt8SJ+7Hdw5jgl0t&#10;dYd9CneNfMvzmXRoOTUYbOnTUPVbXpyCKSMfNi/N2O6+eb63X8Z+bAelnp+GzQJEpCHexf/ug07z&#10;8/fZBG7vpBvk6g8AAP//AwBQSwECLQAUAAYACAAAACEA2+H2y+4AAACFAQAAEwAAAAAAAAAAAAAA&#10;AAAAAAAAW0NvbnRlbnRfVHlwZXNdLnhtbFBLAQItABQABgAIAAAAIQBa9CxbvwAAABUBAAALAAAA&#10;AAAAAAAAAAAAAB8BAABfcmVscy8ucmVsc1BLAQItABQABgAIAAAAIQA/+rBDwgAAAN4AAAAPAAAA&#10;AAAAAAAAAAAAAAcCAABkcnMvZG93bnJldi54bWxQSwUGAAAAAAMAAwC3AAAA9gIAAAAA&#10;" strokecolor="silver" strokeweight="0"/>
                  <v:line id="Line 1759" o:spid="_x0000_s2779" style="position:absolute;visibility:visible;mso-wrap-style:square" from="1040,3064" to="105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C40wQAAAN4AAAAPAAAAZHJzL2Rvd25yZXYueG1sRE/bisIw&#10;EH1f8B/CCL4smiqLaDWK111fvXzA0IxNsJmUJmr9e7OwsG9zONeZL1tXiQc1wXpWMBxkIIgLry2X&#10;Ci7nfX8CIkRkjZVnUvCiAMtF52OOufZPPtLjFEuRQjjkqMDEWOdShsKQwzDwNXHirr5xGBNsSqkb&#10;fKZwV8lRlo2lQ8upwWBNG0PF7XR3Cr4Y+bD6rF71/psnP3Zn7HrbKtXrtqsZiEht/Bf/uQ86zc+m&#10;4xH8vpNukIs3AAAA//8DAFBLAQItABQABgAIAAAAIQDb4fbL7gAAAIUBAAATAAAAAAAAAAAAAAAA&#10;AAAAAABbQ29udGVudF9UeXBlc10ueG1sUEsBAi0AFAAGAAgAAAAhAFr0LFu/AAAAFQEAAAsAAAAA&#10;AAAAAAAAAAAAHwEAAF9yZWxzLy5yZWxzUEsBAi0AFAAGAAgAAAAhAM8oLjTBAAAA3gAAAA8AAAAA&#10;AAAAAAAAAAAABwIAAGRycy9kb3ducmV2LnhtbFBLBQYAAAAAAwADALcAAAD1AgAAAAA=&#10;" strokecolor="silver" strokeweight="0"/>
                  <v:line id="Line 1760" o:spid="_x0000_s2780" style="position:absolute;visibility:visible;mso-wrap-style:square" from="1072,3064" to="108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IuvwgAAAN4AAAAPAAAAZHJzL2Rvd25yZXYueG1sRE/NagIx&#10;EL4LfYcwBS9Ss7VFdDWKrVr3WvUBhs24CW4myybV9e0bQfA2H9/vzJedq8WF2mA9K3gfZiCIS68t&#10;VwqOh+3bBESIyBprz6TgRgGWi5feHHPtr/xLl32sRArhkKMCE2OTSxlKQw7D0DfEiTv51mFMsK2k&#10;bvGawl0tR1k2lg4tpwaDDX0bKs/7P6fgk5GL1aC+NdsfnuzsxtivdadU/7VbzUBE6uJT/HAXOs3P&#10;puMPuL+TbpCLfwAAAP//AwBQSwECLQAUAAYACAAAACEA2+H2y+4AAACFAQAAEwAAAAAAAAAAAAAA&#10;AAAAAAAAW0NvbnRlbnRfVHlwZXNdLnhtbFBLAQItABQABgAIAAAAIQBa9CxbvwAAABUBAAALAAAA&#10;AAAAAAAAAAAAAB8BAABfcmVscy8ucmVsc1BLAQItABQABgAIAAAAIQCgZIuvwgAAAN4AAAAPAAAA&#10;AAAAAAAAAAAAAAcCAABkcnMvZG93bnJldi54bWxQSwUGAAAAAAMAAwC3AAAA9gIAAAAA&#10;" strokecolor="silver" strokeweight="0"/>
                  <v:line id="Line 1761" o:spid="_x0000_s2781" style="position:absolute;visibility:visible;mso-wrap-style:square" from="1104,3064" to="112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RPbwQAAAN4AAAAPAAAAZHJzL2Rvd25yZXYueG1sRE/bisIw&#10;EH0X9h/CLPgia7oi4lajuF5WX718wNCMTbCZlCZq/XsjLPg2h3Od6bx1lbhRE6xnBd/9DARx4bXl&#10;UsHpuPkagwgRWWPlmRQ8KMB89tGZYq79nfd0O8RSpBAOOSowMda5lKEw5DD0fU2cuLNvHMYEm1Lq&#10;Bu8p3FVykGUj6dByajBY09JQcTlcnYIhI+8WvepRb/54vLVrY39XrVLdz3YxARGpjW/xv3un0/zs&#10;ZzSE1zvpBjl7AgAA//8DAFBLAQItABQABgAIAAAAIQDb4fbL7gAAAIUBAAATAAAAAAAAAAAAAAAA&#10;AAAAAABbQ29udGVudF9UeXBlc10ueG1sUEsBAi0AFAAGAAgAAAAhAFr0LFu/AAAAFQEAAAsAAAAA&#10;AAAAAAAAAAAAHwEAAF9yZWxzLy5yZWxzUEsBAi0AFAAGAAgAAAAhAC+NE9vBAAAA3gAAAA8AAAAA&#10;AAAAAAAAAAAABwIAAGRycy9kb3ducmV2LnhtbFBLBQYAAAAAAwADALcAAAD1AgAAAAA=&#10;" strokecolor="silver" strokeweight="0"/>
                  <v:line id="Line 1762" o:spid="_x0000_s2782" style="position:absolute;visibility:visible;mso-wrap-style:square" from="1136,3064" to="115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bZAwgAAAN4AAAAPAAAAZHJzL2Rvd25yZXYueG1sRE/NagIx&#10;EL4LfYcwBS9Ss5VWdDWKrVr3WvUBhs24CW4myybV9e0bQfA2H9/vzJedq8WF2mA9K3gfZiCIS68t&#10;VwqOh+3bBESIyBprz6TgRgGWi5feHHPtr/xLl32sRArhkKMCE2OTSxlKQw7D0DfEiTv51mFMsK2k&#10;bvGawl0tR1k2lg4tpwaDDX0bKs/7P6fgg5GL1aC+NdsfnuzsxtivdadU/7VbzUBE6uJT/HAXOs3P&#10;puNPuL+TbpCLfwAAAP//AwBQSwECLQAUAAYACAAAACEA2+H2y+4AAACFAQAAEwAAAAAAAAAAAAAA&#10;AAAAAAAAW0NvbnRlbnRfVHlwZXNdLnhtbFBLAQItABQABgAIAAAAIQBa9CxbvwAAABUBAAALAAAA&#10;AAAAAAAAAAAAAB8BAABfcmVscy8ucmVsc1BLAQItABQABgAIAAAAIQBAwbZAwgAAAN4AAAAPAAAA&#10;AAAAAAAAAAAAAAcCAABkcnMvZG93bnJldi54bWxQSwUGAAAAAAMAAwC3AAAA9gIAAAAA&#10;" strokecolor="silver" strokeweight="0"/>
                  <v:line id="Line 1763" o:spid="_x0000_s2783" style="position:absolute;visibility:visible;mso-wrap-style:square" from="1168,3064" to="118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yg3wgAAAN4AAAAPAAAAZHJzL2Rvd25yZXYueG1sRE/NagIx&#10;EL4LfYcwBS9Ss4osdmsUq1X3qu0DDJvpJnQzWTZR17dvBMHbfHy/s1j1rhEX6oL1rGAyzkAQV15b&#10;rhX8fO/e5iBCRNbYeCYFNwqwWr4MFlhof+UjXU6xFimEQ4EKTIxtIWWoDDkMY98SJ+7Xdw5jgl0t&#10;dYfXFO4aOc2yXDq0nBoMtrQxVP2dzk7BjJHL9ai5tbs9zw/2y9jPba/U8LVff4CI1Men+OEudZqf&#10;vec53N9JN8jlPwAAAP//AwBQSwECLQAUAAYACAAAACEA2+H2y+4AAACFAQAAEwAAAAAAAAAAAAAA&#10;AAAAAAAAW0NvbnRlbnRfVHlwZXNdLnhtbFBLAQItABQABgAIAAAAIQBa9CxbvwAAABUBAAALAAAA&#10;AAAAAAAAAAAAAB8BAABfcmVscy8ucmVsc1BLAQItABQABgAIAAAAIQCwEyg3wgAAAN4AAAAPAAAA&#10;AAAAAAAAAAAAAAcCAABkcnMvZG93bnJldi54bWxQSwUGAAAAAAMAAwC3AAAA9gIAAAAA&#10;" strokecolor="silver" strokeweight="0"/>
                  <v:line id="Line 1764" o:spid="_x0000_s2784" style="position:absolute;visibility:visible;mso-wrap-style:square" from="1200,3064" to="121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42swgAAAN4AAAAPAAAAZHJzL2Rvd25yZXYueG1sRE/NagIx&#10;EL4LfYcwhV6kZi1idd2saFut16oPMGzGTXAzWTaprm9vCgVv8/H9TrHsXSMu1AXrWcF4lIEgrry2&#10;XCs4HjavMxAhImtsPJOCGwVYlk+DAnPtr/xDl32sRQrhkKMCE2ObSxkqQw7DyLfEiTv5zmFMsKul&#10;7vCawl0j37JsKh1aTg0GW/owVJ33v07BhJF3q2Fzazdbnn3bL2PXn71SL8/9agEiUh8f4n/3Tqf5&#10;2Xz6Dn/vpBtkeQcAAP//AwBQSwECLQAUAAYACAAAACEA2+H2y+4AAACFAQAAEwAAAAAAAAAAAAAA&#10;AAAAAAAAW0NvbnRlbnRfVHlwZXNdLnhtbFBLAQItABQABgAIAAAAIQBa9CxbvwAAABUBAAALAAAA&#10;AAAAAAAAAAAAAB8BAABfcmVscy8ucmVsc1BLAQItABQABgAIAAAAIQDfX42swgAAAN4AAAAPAAAA&#10;AAAAAAAAAAAAAAcCAABkcnMvZG93bnJldi54bWxQSwUGAAAAAAMAAwC3AAAA9gIAAAAA&#10;" strokecolor="silver" strokeweight="0"/>
                  <v:line id="Line 1765" o:spid="_x0000_s2785" style="position:absolute;visibility:visible;mso-wrap-style:square" from="1232,3064" to="124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BnexAAAAN4AAAAPAAAAZHJzL2Rvd25yZXYueG1sRI/BbgIx&#10;DETvSPxDZCQuqGRBFaJbAoICLVegH2Bt3E3UjbPapLD8fX2o1JutGc88rzZ9aNSNuuQjG5hNC1DE&#10;VbSeawOf1+PTElTKyBabyGTgQQk26+FghaWNdz7T7ZJrJSGcSjTgcm5LrVPlKGCaxpZYtK/YBcyy&#10;drW2Hd4lPDR6XhQLHdCzNDhs6c1R9X35CQaeGfm0nTSP9vjOyw9/cH63740Zj/rtK6hMff43/12f&#10;rOAXLwvhlXdkBr3+BQAA//8DAFBLAQItABQABgAIAAAAIQDb4fbL7gAAAIUBAAATAAAAAAAAAAAA&#10;AAAAAAAAAABbQ29udGVudF9UeXBlc10ueG1sUEsBAi0AFAAGAAgAAAAhAFr0LFu/AAAAFQEAAAsA&#10;AAAAAAAAAAAAAAAAHwEAAF9yZWxzLy5yZWxzUEsBAi0AFAAGAAgAAAAhAK7AGd7EAAAA3gAAAA8A&#10;AAAAAAAAAAAAAAAABwIAAGRycy9kb3ducmV2LnhtbFBLBQYAAAAAAwADALcAAAD4AgAAAAA=&#10;" strokecolor="silver" strokeweight="0"/>
                  <v:line id="Line 1766" o:spid="_x0000_s2786" style="position:absolute;visibility:visible;mso-wrap-style:square" from="1264,3064" to="128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LxFwgAAAN4AAAAPAAAAZHJzL2Rvd25yZXYueG1sRE/dasIw&#10;FL4f+A7hDLwZM52MotUoOu3m7dwe4NAcm7DmpDTRtm9vBoPdnY/v96y3g2vEjbpgPSt4mWUgiCuv&#10;LdcKvr/K5wWIEJE1Np5JwUgBtpvJwxoL7Xv+pNs51iKFcChQgYmxLaQMlSGHYeZb4sRdfOcwJtjV&#10;UnfYp3DXyHmW5dKh5dRgsKU3Q9XP+eoUvDLyaffUjG35zosPezR2fxiUmj4OuxWISEP8F/+5TzrN&#10;z5b5En7fSTfIzR0AAP//AwBQSwECLQAUAAYACAAAACEA2+H2y+4AAACFAQAAEwAAAAAAAAAAAAAA&#10;AAAAAAAAW0NvbnRlbnRfVHlwZXNdLnhtbFBLAQItABQABgAIAAAAIQBa9CxbvwAAABUBAAALAAAA&#10;AAAAAAAAAAAAAB8BAABfcmVscy8ucmVsc1BLAQItABQABgAIAAAAIQDBjLxFwgAAAN4AAAAPAAAA&#10;AAAAAAAAAAAAAAcCAABkcnMvZG93bnJldi54bWxQSwUGAAAAAAMAAwC3AAAA9gIAAAAA&#10;" strokecolor="silver" strokeweight="0"/>
                  <v:line id="Line 1767" o:spid="_x0000_s2787" style="position:absolute;visibility:visible;mso-wrap-style:square" from="1296,3064" to="13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4MFxQAAAN4AAAAPAAAAZHJzL2Rvd25yZXYueG1sRI/NbgIx&#10;DITvlXiHyEi9VCVLVQHdEhDQ8nMt7QNYG3cTdeOsNgGWt68PSNxseTwz33zZh0adqUs+soHxqABF&#10;XEXruTbw8719noFKGdliE5kMXCnBcjF4mGNp44W/6HzMtRITTiUacDm3pdapchQwjWJLLLff2AXM&#10;sna1th1exDw0+qUoJjqgZ0lw2NLGUfV3PAUDr4x8WD0113a749nefzq//uiNeRz2q3dQmfp8F9++&#10;D1bqF29TARAcmUEv/gEAAP//AwBQSwECLQAUAAYACAAAACEA2+H2y+4AAACFAQAAEwAAAAAAAAAA&#10;AAAAAAAAAAAAW0NvbnRlbnRfVHlwZXNdLnhtbFBLAQItABQABgAIAAAAIQBa9CxbvwAAABUBAAAL&#10;AAAAAAAAAAAAAAAAAB8BAABfcmVscy8ucmVsc1BLAQItABQABgAIAAAAIQDVb4MFxQAAAN4AAAAP&#10;AAAAAAAAAAAAAAAAAAcCAABkcnMvZG93bnJldi54bWxQSwUGAAAAAAMAAwC3AAAA+QIAAAAA&#10;" strokecolor="silver" strokeweight="0"/>
                  <v:line id="Line 1768" o:spid="_x0000_s2788" style="position:absolute;visibility:visible;mso-wrap-style:square" from="1328,3064" to="134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yaewgAAAN4AAAAPAAAAZHJzL2Rvd25yZXYueG1sRE/bisIw&#10;EH0X/Icwwr6Ipi6Lul2juBe1r14+YGhmm7DNpDRZrX9vBMG3OZzrLFadq8WZ2mA9K5iMMxDEpdeW&#10;KwWn42Y0BxEissbaMym4UoDVst9bYK79hfd0PsRKpBAOOSowMTa5lKE05DCMfUOcuF/fOowJtpXU&#10;LV5SuKvla5ZNpUPLqcFgQ1+Gyr/Dv1PwxsjFelhfm82W5zv7Y+znd6fUy6Bbf4CI1MWn+OEudJqf&#10;vc8mcH8n3SCXNwAAAP//AwBQSwECLQAUAAYACAAAACEA2+H2y+4AAACFAQAAEwAAAAAAAAAAAAAA&#10;AAAAAAAAW0NvbnRlbnRfVHlwZXNdLnhtbFBLAQItABQABgAIAAAAIQBa9CxbvwAAABUBAAALAAAA&#10;AAAAAAAAAAAAAB8BAABfcmVscy8ucmVsc1BLAQItABQABgAIAAAAIQC6IyaewgAAAN4AAAAPAAAA&#10;AAAAAAAAAAAAAAcCAABkcnMvZG93bnJldi54bWxQSwUGAAAAAAMAAwC3AAAA9gIAAAAA&#10;" strokecolor="silver" strokeweight="0"/>
                  <v:line id="Line 1769" o:spid="_x0000_s2789" style="position:absolute;visibility:visible;mso-wrap-style:square" from="1360,3064" to="137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bjpwwAAAN4AAAAPAAAAZHJzL2Rvd25yZXYueG1sRE/JbsIw&#10;EL1X4h+sQeJSEQeEWprGIChLubJ8wCiexlbjcRS7EP6+roTU2zy9dcpl7xpxpS5YzwomWQ6CuPLa&#10;cq3gct6N5yBCRNbYeCYFdwqwXAyeSiy0v/GRrqdYixTCoUAFJsa2kDJUhhyGzLfEifvyncOYYFdL&#10;3eEthbtGTvP8RTq0nBoMtvRhqPo+/TgFM0Y+rJ6be7vb8/zTbo1db3qlRsN+9Q4iUh//xQ/3Qaf5&#10;+dvrFP7eSTfIxS8AAAD//wMAUEsBAi0AFAAGAAgAAAAhANvh9svuAAAAhQEAABMAAAAAAAAAAAAA&#10;AAAAAAAAAFtDb250ZW50X1R5cGVzXS54bWxQSwECLQAUAAYACAAAACEAWvQsW78AAAAVAQAACwAA&#10;AAAAAAAAAAAAAAAfAQAAX3JlbHMvLnJlbHNQSwECLQAUAAYACAAAACEASvG46cMAAADeAAAADwAA&#10;AAAAAAAAAAAAAAAHAgAAZHJzL2Rvd25yZXYueG1sUEsFBgAAAAADAAMAtwAAAPcCAAAAAA==&#10;" strokecolor="silver" strokeweight="0"/>
                  <v:line id="Line 1770" o:spid="_x0000_s2790" style="position:absolute;visibility:visible;mso-wrap-style:square" from="1392,3064" to="140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R1ywwAAAN4AAAAPAAAAZHJzL2Rvd25yZXYueG1sRE9LbsIw&#10;EN1X4g7WIHVTFacFURriIFqgZcvnAKN4GlvE4yh2IdweI1Xqbp7ed4pF7xpxpi5YzwpeRhkI4spr&#10;y7WC42HzPAMRIrLGxjMpuFKARTl4KDDX/sI7Ou9jLVIIhxwVmBjbXMpQGXIYRr4lTtyP7xzGBLta&#10;6g4vKdw18jXLptKh5dRgsKVPQ9Vp/+sUTBh5u3xqru3mi2ffdm3sx6pX6nHYL+cgIvXxX/zn3uo0&#10;P3t/G8P9nXSDLG8AAAD//wMAUEsBAi0AFAAGAAgAAAAhANvh9svuAAAAhQEAABMAAAAAAAAAAAAA&#10;AAAAAAAAAFtDb250ZW50X1R5cGVzXS54bWxQSwECLQAUAAYACAAAACEAWvQsW78AAAAVAQAACwAA&#10;AAAAAAAAAAAAAAAfAQAAX3JlbHMvLnJlbHNQSwECLQAUAAYACAAAACEAJb0dcsMAAADeAAAADwAA&#10;AAAAAAAAAAAAAAAHAgAAZHJzL2Rvd25yZXYueG1sUEsFBgAAAAADAAMAtwAAAPcCAAAAAA==&#10;" strokecolor="silver" strokeweight="0"/>
                  <v:line id="Line 1771" o:spid="_x0000_s2791" style="position:absolute;visibility:visible;mso-wrap-style:square" from="1424,3064" to="144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IUGwgAAAN4AAAAPAAAAZHJzL2Rvd25yZXYueG1sRE/bagIx&#10;EH0v9B/CFHwpNVuRqqtRbL3ta9UPGDbjJriZLJtU1783gtC3OZzrzBadq8WF2mA9K/jsZyCIS68t&#10;VwqOh83HGESIyBprz6TgRgEW89eXGebaX/mXLvtYiRTCIUcFJsYmlzKUhhyGvm+IE3fyrcOYYFtJ&#10;3eI1hbtaDrLsSzq0nBoMNvRjqDzv/5yCISMXy/f61my2PN7ZtbHfq06p3lu3nIKI1MV/8dNd6DQ/&#10;m4yG8Hgn3SDndwAAAP//AwBQSwECLQAUAAYACAAAACEA2+H2y+4AAACFAQAAEwAAAAAAAAAAAAAA&#10;AAAAAAAAW0NvbnRlbnRfVHlwZXNdLnhtbFBLAQItABQABgAIAAAAIQBa9CxbvwAAABUBAAALAAAA&#10;AAAAAAAAAAAAAB8BAABfcmVscy8ucmVsc1BLAQItABQABgAIAAAAIQCqVIUGwgAAAN4AAAAPAAAA&#10;AAAAAAAAAAAAAAcCAABkcnMvZG93bnJldi54bWxQSwUGAAAAAAMAAwC3AAAA9gIAAAAA&#10;" strokecolor="silver" strokeweight="0"/>
                  <v:line id="Line 1772" o:spid="_x0000_s2792" style="position:absolute;visibility:visible;mso-wrap-style:square" from="1456,3064" to="147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CCdwwAAAN4AAAAPAAAAZHJzL2Rvd25yZXYueG1sRE9LbsIw&#10;EN1X4g7WIHVTFacVUBriIFqgZcvnAKN4GlvE4yh2IdweI1Xqbp7ed4pF7xpxpi5YzwpeRhkI4spr&#10;y7WC42HzPAMRIrLGxjMpuFKARTl4KDDX/sI7Ou9jLVIIhxwVmBjbXMpQGXIYRr4lTtyP7xzGBLta&#10;6g4vKdw18jXLptKh5dRgsKVPQ9Vp/+sUjBl5u3xqru3mi2ffdm3sx6pX6nHYL+cgIvXxX/zn3uo0&#10;P3t/m8D9nXSDLG8AAAD//wMAUEsBAi0AFAAGAAgAAAAhANvh9svuAAAAhQEAABMAAAAAAAAAAAAA&#10;AAAAAAAAAFtDb250ZW50X1R5cGVzXS54bWxQSwECLQAUAAYACAAAACEAWvQsW78AAAAVAQAACwAA&#10;AAAAAAAAAAAAAAAfAQAAX3JlbHMvLnJlbHNQSwECLQAUAAYACAAAACEAxRggncMAAADeAAAADwAA&#10;AAAAAAAAAAAAAAAHAgAAZHJzL2Rvd25yZXYueG1sUEsFBgAAAAADAAMAtwAAAPcCAAAAAA==&#10;" strokecolor="silver" strokeweight="0"/>
                  <v:line id="Line 1773" o:spid="_x0000_s2793" style="position:absolute;visibility:visible;mso-wrap-style:square" from="1488,3064" to="150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r7qwgAAAN4AAAAPAAAAZHJzL2Rvd25yZXYueG1sRE/NagIx&#10;EL4LfYcwhV6kZi1idd2saFut16oPMGzGTXAzWTaprm9vCgVv8/H9TrHsXSMu1AXrWcF4lIEgrry2&#10;XCs4HjavMxAhImtsPJOCGwVYlk+DAnPtr/xDl32sRQrhkKMCE2ObSxkqQw7DyLfEiTv5zmFMsKul&#10;7vCawl0j37JsKh1aTg0GW/owVJ33v07BhJF3q2Fzazdbnn3bL2PXn71SL8/9agEiUh8f4n/3Tqf5&#10;2fx9Cn/vpBtkeQcAAP//AwBQSwECLQAUAAYACAAAACEA2+H2y+4AAACFAQAAEwAAAAAAAAAAAAAA&#10;AAAAAAAAW0NvbnRlbnRfVHlwZXNdLnhtbFBLAQItABQABgAIAAAAIQBa9CxbvwAAABUBAAALAAAA&#10;AAAAAAAAAAAAAB8BAABfcmVscy8ucmVsc1BLAQItABQABgAIAAAAIQA1yr7qwgAAAN4AAAAPAAAA&#10;AAAAAAAAAAAAAAcCAABkcnMvZG93bnJldi54bWxQSwUGAAAAAAMAAwC3AAAA9gIAAAAA&#10;" strokecolor="silver" strokeweight="0"/>
                  <v:line id="Line 1774" o:spid="_x0000_s2794" style="position:absolute;visibility:visible;mso-wrap-style:square" from="1520,3064" to="153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htxwgAAAN4AAAAPAAAAZHJzL2Rvd25yZXYueG1sRE/NagIx&#10;EL4LfYcwBS9Ss5VSdTWKrVr3WvUBhs24CW4myybV9e0bQfA2H9/vzJedq8WF2mA9K3gfZiCIS68t&#10;VwqOh+3bBESIyBprz6TgRgGWi5feHHPtr/xLl32sRArhkKMCE2OTSxlKQw7D0DfEiTv51mFMsK2k&#10;bvGawl0tR1n2KR1aTg0GG/o2VJ73f07BByMXq0F9a7Y/PNnZjbFf606p/mu3moGI1MWn+OEudJqf&#10;TcdjuL+TbpCLfwAAAP//AwBQSwECLQAUAAYACAAAACEA2+H2y+4AAACFAQAAEwAAAAAAAAAAAAAA&#10;AAAAAAAAW0NvbnRlbnRfVHlwZXNdLnhtbFBLAQItABQABgAIAAAAIQBa9CxbvwAAABUBAAALAAAA&#10;AAAAAAAAAAAAAB8BAABfcmVscy8ucmVsc1BLAQItABQABgAIAAAAIQBahhtxwgAAAN4AAAAPAAAA&#10;AAAAAAAAAAAAAAcCAABkcnMvZG93bnJldi54bWxQSwUGAAAAAAMAAwC3AAAA9gIAAAAA&#10;" strokecolor="silver" strokeweight="0"/>
                  <v:line id="Line 1775" o:spid="_x0000_s2795" style="position:absolute;visibility:visible;mso-wrap-style:square" from="1552,3064" to="156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Y8DxQAAAN4AAAAPAAAAZHJzL2Rvd25yZXYueG1sRI/NbgIx&#10;DITvlXiHyEi9VCVLVQHdEhDQ8nMt7QNYG3cTdeOsNgGWt68PSNxszXjm83zZh0adqUs+soHxqABF&#10;XEXruTbw8719noFKGdliE5kMXCnBcjF4mGNp44W/6HzMtZIQTiUacDm3pdapchQwjWJLLNpv7AJm&#10;Wbta2w4vEh4a/VIUEx3QszQ4bGnjqPo7noKBV0Y+rJ6aa7vd8WzvP51ff/TGPA771TuoTH2+m2/X&#10;Byv4xdtUeOUdmUEv/gEAAP//AwBQSwECLQAUAAYACAAAACEA2+H2y+4AAACFAQAAEwAAAAAAAAAA&#10;AAAAAAAAAAAAW0NvbnRlbnRfVHlwZXNdLnhtbFBLAQItABQABgAIAAAAIQBa9CxbvwAAABUBAAAL&#10;AAAAAAAAAAAAAAAAAB8BAABfcmVscy8ucmVsc1BLAQItABQABgAIAAAAIQArGY8DxQAAAN4AAAAP&#10;AAAAAAAAAAAAAAAAAAcCAABkcnMvZG93bnJldi54bWxQSwUGAAAAAAMAAwC3AAAA+QIAAAAA&#10;" strokecolor="silver" strokeweight="0"/>
                  <v:line id="Line 1776" o:spid="_x0000_s2796" style="position:absolute;visibility:visible;mso-wrap-style:square" from="1584,3064" to="160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SqYwwAAAN4AAAAPAAAAZHJzL2Rvd25yZXYueG1sRE/dasIw&#10;FL4X9g7hDLyRNd0QZzujuKlbb6c+wKE5a8Kak9JkWt/eCAPvzsf3exarwbXiRH2wnhU8ZzkI4tpr&#10;y42C42H3NAcRIrLG1jMpuFCA1fJhtMBS+zN/02kfG5FCOJSowMTYlVKG2pDDkPmOOHE/vncYE+wb&#10;qXs8p3DXypc8n0mHllODwY4+DNW/+z+nYMrI1XrSXrrdJ8+/7NbY982g1PhxWL+BiDTEu/jfXek0&#10;Py9eC7i9k26QyysAAAD//wMAUEsBAi0AFAAGAAgAAAAhANvh9svuAAAAhQEAABMAAAAAAAAAAAAA&#10;AAAAAAAAAFtDb250ZW50X1R5cGVzXS54bWxQSwECLQAUAAYACAAAACEAWvQsW78AAAAVAQAACwAA&#10;AAAAAAAAAAAAAAAfAQAAX3JlbHMvLnJlbHNQSwECLQAUAAYACAAAACEARFUqmMMAAADeAAAADwAA&#10;AAAAAAAAAAAAAAAHAgAAZHJzL2Rvd25yZXYueG1sUEsFBgAAAAADAAMAtwAAAPcCAAAAAA==&#10;" strokecolor="silver" strokeweight="0"/>
                  <v:line id="Line 1777" o:spid="_x0000_s2797" style="position:absolute;visibility:visible;mso-wrap-style:square" from="1616,3064" to="163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vMixAAAAN4AAAAPAAAAZHJzL2Rvd25yZXYueG1sRI9Bb8Iw&#10;DIXvk/YfIiPtMkHKhKauEBBjY+MK4wdYjWkiGqdqMij/fj4g7WbLz++9b7EaQqsu1Ccf2cB0UoAi&#10;rqP13Bg4/mzHJaiUkS22kcnAjRKslo8PC6xsvPKeLofcKDHhVKEBl3NXaZ1qRwHTJHbEcjvFPmCW&#10;tW+07fEq5qHVL0XxqgN6lgSHHW0c1efDbzAwY+Td+rm9ddsvLr/9p/PvH4MxT6NhPQeVacj/4vv3&#10;zkr94q0UAMGRGfTyDwAA//8DAFBLAQItABQABgAIAAAAIQDb4fbL7gAAAIUBAAATAAAAAAAAAAAA&#10;AAAAAAAAAABbQ29udGVudF9UeXBlc10ueG1sUEsBAi0AFAAGAAgAAAAhAFr0LFu/AAAAFQEAAAsA&#10;AAAAAAAAAAAAAAAAHwEAAF9yZWxzLy5yZWxzUEsBAi0AFAAGAAgAAAAhAOC68yLEAAAA3gAAAA8A&#10;AAAAAAAAAAAAAAAABwIAAGRycy9kb3ducmV2LnhtbFBLBQYAAAAAAwADALcAAAD4AgAAAAA=&#10;" strokecolor="silver" strokeweight="0"/>
                </v:group>
                <v:group id="Group 1979" o:spid="_x0000_s2798" style="position:absolute;left:2133;top:16662;width:36767;height:2794" coordorigin="336,2624" coordsize="5790,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aUwxQAAAN4AAAAPAAAAZHJzL2Rvd25yZXYueG1sRE9La8JA&#10;EL4X+h+WKfRWN2lRNLqKSFt6CEKTgngbsmMSzM6G7DaPf+8WCt7m43vOZjeaRvTUudqygngWgSAu&#10;rK65VPCTf7wsQTiPrLGxTAomcrDbPj5sMNF24G/qM1+KEMIuQQWV920ipSsqMuhmtiUO3MV2Bn2A&#10;XSl1h0MIN418jaKFNFhzaKiwpUNFxTX7NQo+Bxz2b/F7n14vh+mcz4+nNCalnp/G/RqEp9Hfxf/u&#10;Lx3mR6tlDH/vhBvk9gYAAP//AwBQSwECLQAUAAYACAAAACEA2+H2y+4AAACFAQAAEwAAAAAAAAAA&#10;AAAAAAAAAAAAW0NvbnRlbnRfVHlwZXNdLnhtbFBLAQItABQABgAIAAAAIQBa9CxbvwAAABUBAAAL&#10;AAAAAAAAAAAAAAAAAB8BAABfcmVscy8ucmVsc1BLAQItABQABgAIAAAAIQCi7aUwxQAAAN4AAAAP&#10;AAAAAAAAAAAAAAAAAAcCAABkcnMvZG93bnJldi54bWxQSwUGAAAAAAMAAwC3AAAA+QIAAAAA&#10;">
                  <v:line id="Line 1779" o:spid="_x0000_s2799" style="position:absolute;visibility:visible;mso-wrap-style:square" from="1648,3064" to="166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jOwgAAAN4AAAAPAAAAZHJzL2Rvd25yZXYueG1sRE/dasIw&#10;FL4X9g7hDHYjmk7G6GpTcXO63up8gENzbMKak9JErW+/CIPdnY/v95Sr0XXiQkOwnhU8zzMQxI3X&#10;llsFx+/tLAcRIrLGzjMpuFGAVfUwKbHQ/sp7uhxiK1IIhwIVmBj7QsrQGHIY5r4nTtzJDw5jgkMr&#10;9YDXFO46uciyV+nQcmow2NOHoebncHYKXhi5Xk+7W7/dcf5lP41934xKPT2O6yWISGP8F/+5a53m&#10;Z2/5Au7vpBtk9QsAAP//AwBQSwECLQAUAAYACAAAACEA2+H2y+4AAACFAQAAEwAAAAAAAAAAAAAA&#10;AAAAAAAAW0NvbnRlbnRfVHlwZXNdLnhtbFBLAQItABQABgAIAAAAIQBa9CxbvwAAABUBAAALAAAA&#10;AAAAAAAAAAAAAB8BAABfcmVscy8ucmVsc1BLAQItABQABgAIAAAAIQB/JMjOwgAAAN4AAAAPAAAA&#10;AAAAAAAAAAAAAAcCAABkcnMvZG93bnJldi54bWxQSwUGAAAAAAMAAwC3AAAA9gIAAAAA&#10;" strokecolor="silver" strokeweight="0"/>
                  <v:line id="Line 1780" o:spid="_x0000_s2800" style="position:absolute;visibility:visible;mso-wrap-style:square" from="1680,3064" to="169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G1VwgAAAN4AAAAPAAAAZHJzL2Rvd25yZXYueG1sRE/bagIx&#10;EH0X/IcwQl+kZrVStqtRrK2X19p+wLAZN8HNZNmkuv69EQTf5nCuM192rhZnaoP1rGA8ykAQl15b&#10;rhT8/W5ecxAhImusPZOCKwVYLvq9ORbaX/iHzodYiRTCoUAFJsamkDKUhhyGkW+IE3f0rcOYYFtJ&#10;3eIlhbtaTrLsXTq0nBoMNrQ2VJ4O/07BlJH3q2F9bTZbznf229jPr06pl0G3moGI1MWn+OHe6zQ/&#10;+8jf4P5OukEubgAAAP//AwBQSwECLQAUAAYACAAAACEA2+H2y+4AAACFAQAAEwAAAAAAAAAAAAAA&#10;AAAAAAAAW0NvbnRlbnRfVHlwZXNdLnhtbFBLAQItABQABgAIAAAAIQBa9CxbvwAAABUBAAALAAAA&#10;AAAAAAAAAAAAAB8BAABfcmVscy8ucmVsc1BLAQItABQABgAIAAAAIQAQaG1VwgAAAN4AAAAPAAAA&#10;AAAAAAAAAAAAAAcCAABkcnMvZG93bnJldi54bWxQSwUGAAAAAAMAAwC3AAAA9gIAAAAA&#10;" strokecolor="silver" strokeweight="0"/>
                  <v:line id="Line 1781" o:spid="_x0000_s2801" style="position:absolute;visibility:visible;mso-wrap-style:square" from="1712,3064" to="172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fUhwgAAAN4AAAAPAAAAZHJzL2Rvd25yZXYueG1sRE/dasIw&#10;FL4XfIdwhN3ITDdk1M5Y6qZbb9U9wKE5a4LNSWkyrW9vBoPdnY/v96zL0XXiQkOwnhU8LTIQxI3X&#10;llsFX6f9Yw4iRGSNnWdScKMA5WY6WWOh/ZUPdDnGVqQQDgUqMDH2hZShMeQwLHxPnLhvPziMCQ6t&#10;1ANeU7jr5HOWvUiHllODwZ7eDDXn449TsGTkupp3t37/wfmn3Rm7fR+VepiN1SuISGP8F/+5a53m&#10;Z6t8Cb/vpBvk5g4AAP//AwBQSwECLQAUAAYACAAAACEA2+H2y+4AAACFAQAAEwAAAAAAAAAAAAAA&#10;AAAAAAAAW0NvbnRlbnRfVHlwZXNdLnhtbFBLAQItABQABgAIAAAAIQBa9CxbvwAAABUBAAALAAAA&#10;AAAAAAAAAAAAAB8BAABfcmVscy8ucmVsc1BLAQItABQABgAIAAAAIQCfgfUhwgAAAN4AAAAPAAAA&#10;AAAAAAAAAAAAAAcCAABkcnMvZG93bnJldi54bWxQSwUGAAAAAAMAAwC3AAAA9gIAAAAA&#10;" strokecolor="silver" strokeweight="0"/>
                  <v:line id="Line 1782" o:spid="_x0000_s2802" style="position:absolute;visibility:visible;mso-wrap-style:square" from="1744,3064" to="176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VC6wgAAAN4AAAAPAAAAZHJzL2Rvd25yZXYueG1sRE/bagIx&#10;EH0X/IcwQl+kZpVatqtRrK2X19p+wLAZN8HNZNmkuv69EQTf5nCuM192rhZnaoP1rGA8ykAQl15b&#10;rhT8/W5ecxAhImusPZOCKwVYLvq9ORbaX/iHzodYiRTCoUAFJsamkDKUhhyGkW+IE3f0rcOYYFtJ&#10;3eIlhbtaTrLsXTq0nBoMNrQ2VJ4O/07BGyPvV8P62my2nO/st7GfX51SL4NuNQMRqYtP8cO912l+&#10;9pFP4f5OukEubgAAAP//AwBQSwECLQAUAAYACAAAACEA2+H2y+4AAACFAQAAEwAAAAAAAAAAAAAA&#10;AAAAAAAAW0NvbnRlbnRfVHlwZXNdLnhtbFBLAQItABQABgAIAAAAIQBa9CxbvwAAABUBAAALAAAA&#10;AAAAAAAAAAAAAB8BAABfcmVscy8ucmVsc1BLAQItABQABgAIAAAAIQDwzVC6wgAAAN4AAAAPAAAA&#10;AAAAAAAAAAAAAAcCAABkcnMvZG93bnJldi54bWxQSwUGAAAAAAMAAwC3AAAA9gIAAAAA&#10;" strokecolor="silver" strokeweight="0"/>
                  <v:line id="Line 1783" o:spid="_x0000_s2803" style="position:absolute;visibility:visible;mso-wrap-style:square" from="1776,3064" to="179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87NwQAAAN4AAAAPAAAAZHJzL2Rvd25yZXYueG1sRE/bagIx&#10;EH0X+g9hCr6IZpUi29UoVuvlVesHDJtxE7qZLJuo6983BcG3OZzrzJedq8WN2mA9KxiPMhDEpdeW&#10;KwXnn+0wBxEissbaMyl4UIDl4q03x0L7Ox/pdoqVSCEcClRgYmwKKUNpyGEY+YY4cRffOowJtpXU&#10;Ld5TuKvlJMum0qHl1GCwobWh8vd0dQo+GPmwGtSPZrvjfG+/jf3adEr137vVDESkLr7ET/dBp/nZ&#10;Zz6F/3fSDXLxBwAA//8DAFBLAQItABQABgAIAAAAIQDb4fbL7gAAAIUBAAATAAAAAAAAAAAAAAAA&#10;AAAAAABbQ29udGVudF9UeXBlc10ueG1sUEsBAi0AFAAGAAgAAAAhAFr0LFu/AAAAFQEAAAsAAAAA&#10;AAAAAAAAAAAAHwEAAF9yZWxzLy5yZWxzUEsBAi0AFAAGAAgAAAAhAAAfzs3BAAAA3gAAAA8AAAAA&#10;AAAAAAAAAAAABwIAAGRycy9kb3ducmV2LnhtbFBLBQYAAAAAAwADALcAAAD1AgAAAAA=&#10;" strokecolor="silver" strokeweight="0"/>
                  <v:line id="Line 1784" o:spid="_x0000_s2804" style="position:absolute;visibility:visible;mso-wrap-style:square" from="1807,3064" to="182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2tWwgAAAN4AAAAPAAAAZHJzL2Rvd25yZXYueG1sRE/bagIx&#10;EH0X/IcwQl+kZpVit6tRrK2X19p+wLAZN8HNZNmkuv69EQTf5nCuM192rhZnaoP1rGA8ykAQl15b&#10;rhT8/W5ecxAhImusPZOCKwVYLvq9ORbaX/iHzodYiRTCoUAFJsamkDKUhhyGkW+IE3f0rcOYYFtJ&#10;3eIlhbtaTrJsKh1aTg0GG1obKk+Hf6fgjZH3q2F9bTZbznf229jPr06pl0G3moGI1MWn+OHe6zQ/&#10;+8jf4f5OukEubgAAAP//AwBQSwECLQAUAAYACAAAACEA2+H2y+4AAACFAQAAEwAAAAAAAAAAAAAA&#10;AAAAAAAAW0NvbnRlbnRfVHlwZXNdLnhtbFBLAQItABQABgAIAAAAIQBa9CxbvwAAABUBAAALAAAA&#10;AAAAAAAAAAAAAB8BAABfcmVscy8ucmVsc1BLAQItABQABgAIAAAAIQBvU2tWwgAAAN4AAAAPAAAA&#10;AAAAAAAAAAAAAAcCAABkcnMvZG93bnJldi54bWxQSwUGAAAAAAMAAwC3AAAA9gIAAAAA&#10;" strokecolor="silver" strokeweight="0"/>
                  <v:line id="Line 1785" o:spid="_x0000_s2805" style="position:absolute;visibility:visible;mso-wrap-style:square" from="1839,3064" to="185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P8kxAAAAN4AAAAPAAAAZHJzL2Rvd25yZXYueG1sRI9Bb8Iw&#10;DIXvk/YfIiPtMkHKhKauEBBjY+MK4wdYjWkiGqdqMij/fj4g7WbrPb/3ebEaQqsu1Ccf2cB0UoAi&#10;rqP13Bg4/mzHJaiUkS22kcnAjRKslo8PC6xsvPKeLofcKAnhVKEBl3NXaZ1qRwHTJHbEop1iHzDL&#10;2jfa9niV8NDql6J41QE9S4PDjjaO6vPhNxiYMfJu/dzeuu0Xl9/+0/n3j8GYp9GwnoPKNOR/8/16&#10;ZwW/eCuFV96RGfTyDwAA//8DAFBLAQItABQABgAIAAAAIQDb4fbL7gAAAIUBAAATAAAAAAAAAAAA&#10;AAAAAAAAAABbQ29udGVudF9UeXBlc10ueG1sUEsBAi0AFAAGAAgAAAAhAFr0LFu/AAAAFQEAAAsA&#10;AAAAAAAAAAAAAAAAHwEAAF9yZWxzLy5yZWxzUEsBAi0AFAAGAAgAAAAhAB7M/yTEAAAA3gAAAA8A&#10;AAAAAAAAAAAAAAAABwIAAGRycy9kb3ducmV2LnhtbFBLBQYAAAAAAwADALcAAAD4AgAAAAA=&#10;" strokecolor="silver" strokeweight="0"/>
                  <v:line id="Line 1786" o:spid="_x0000_s2806" style="position:absolute;visibility:visible;mso-wrap-style:square" from="1871,3064" to="188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Fq/wgAAAN4AAAAPAAAAZHJzL2Rvd25yZXYueG1sRE/dasIw&#10;FL4X9g7hDLwRTZUxamdadOrWW3UPcGjOmrDmpDSZ1rdfBoPdnY/v92yq0XXiSkOwnhUsFxkI4sZr&#10;y62Cj8txnoMIEVlj55kU3ClAVT5MNlhof+MTXc+xFSmEQ4EKTIx9IWVoDDkMC98TJ+7TDw5jgkMr&#10;9YC3FO46ucqyZ+nQcmow2NOroebr/O0UPDFyvZ119/74xvm7PRi7249KTR/H7QuISGP8F/+5a53m&#10;Z+t8Db/vpBtk+QMAAP//AwBQSwECLQAUAAYACAAAACEA2+H2y+4AAACFAQAAEwAAAAAAAAAAAAAA&#10;AAAAAAAAW0NvbnRlbnRfVHlwZXNdLnhtbFBLAQItABQABgAIAAAAIQBa9CxbvwAAABUBAAALAAAA&#10;AAAAAAAAAAAAAB8BAABfcmVscy8ucmVsc1BLAQItABQABgAIAAAAIQBxgFq/wgAAAN4AAAAPAAAA&#10;AAAAAAAAAAAAAAcCAABkcnMvZG93bnJldi54bWxQSwUGAAAAAAMAAwC3AAAA9gIAAAAA&#10;" strokecolor="silver" strokeweight="0"/>
                  <v:line id="Line 1787" o:spid="_x0000_s2807" style="position:absolute;visibility:visible;mso-wrap-style:square" from="1903,3064" to="191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2X/xAAAAN4AAAAPAAAAZHJzL2Rvd25yZXYueG1sRI/BbgIx&#10;DETvlfiHyJW4VJAFoQq2BAQUWq6lfIC1cTdRN85qk8Ly9/iA1Jstj2fmLdd9aNSFuuQjG5iMC1DE&#10;VbSeawPn78NoDiplZItNZDJwowTr1eBpiaWNV/6iyynXSkw4lWjA5dyWWqfKUcA0ji2x3H5iFzDL&#10;2tXadngV89DoaVG86oCeJcFhSztH1e/pLxiYMfJx89Lc2sMHzz/93vnte2/M8LnfvIHK1Od/8eP7&#10;aKV+sVgIgODIDHp1BwAA//8DAFBLAQItABQABgAIAAAAIQDb4fbL7gAAAIUBAAATAAAAAAAAAAAA&#10;AAAAAAAAAABbQ29udGVudF9UeXBlc10ueG1sUEsBAi0AFAAGAAgAAAAhAFr0LFu/AAAAFQEAAAsA&#10;AAAAAAAAAAAAAAAAHwEAAF9yZWxzLy5yZWxzUEsBAi0AFAAGAAgAAAAhAGVjZf/EAAAA3gAAAA8A&#10;AAAAAAAAAAAAAAAABwIAAGRycy9kb3ducmV2LnhtbFBLBQYAAAAAAwADALcAAAD4AgAAAAA=&#10;" strokecolor="silver" strokeweight="0"/>
                  <v:line id="Line 1788" o:spid="_x0000_s2808" style="position:absolute;visibility:visible;mso-wrap-style:square" from="1935,3064" to="195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8BkwgAAAN4AAAAPAAAAZHJzL2Rvd25yZXYueG1sRE/bagIx&#10;EH0v9B/CCH0pmrWUoqtRrO1aX2v9gGEzboKbybKJe/n7Rij0bQ7nOuvt4GrRURusZwXzWQaCuPTa&#10;cqXg/FNMFyBCRNZYeyYFIwXYbh4f1phr3/M3dadYiRTCIUcFJsYmlzKUhhyGmW+IE3fxrcOYYFtJ&#10;3WKfwl0tX7LsTTq0nBoMNrQ3VF5PN6fglZGPu+d6bIoDL77sp7HvH4NST5NhtwIRaYj/4j/3Uaf5&#10;2XI5h/s76Qa5+QUAAP//AwBQSwECLQAUAAYACAAAACEA2+H2y+4AAACFAQAAEwAAAAAAAAAAAAAA&#10;AAAAAAAAW0NvbnRlbnRfVHlwZXNdLnhtbFBLAQItABQABgAIAAAAIQBa9CxbvwAAABUBAAALAAAA&#10;AAAAAAAAAAAAAB8BAABfcmVscy8ucmVsc1BLAQItABQABgAIAAAAIQAKL8BkwgAAAN4AAAAPAAAA&#10;AAAAAAAAAAAAAAcCAABkcnMvZG93bnJldi54bWxQSwUGAAAAAAMAAwC3AAAA9gIAAAAA&#10;" strokecolor="silver" strokeweight="0"/>
                  <v:line id="Line 1789" o:spid="_x0000_s2809" style="position:absolute;visibility:visible;mso-wrap-style:square" from="1967,3064" to="198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4TwQAAAN4AAAAPAAAAZHJzL2Rvd25yZXYueG1sRE/NisIw&#10;EL4LvkOYBS+ypoqIVqOoq6tXdR9gaMYmbDMpTVbr25sFwdt8fL+zWLWuEjdqgvWsYDjIQBAXXlsu&#10;Ffxc9p9TECEia6w8k4IHBVgtu50F5trf+US3cyxFCuGQowITY51LGQpDDsPA18SJu/rGYUywKaVu&#10;8J7CXSVHWTaRDi2nBoM1bQ0Vv+c/p2DMyMd1v3rU+2+eHuzO2M1Xq1Tvo13PQURq41v8ch91mp/N&#10;ZiP4fyfdIJdPAAAA//8DAFBLAQItABQABgAIAAAAIQDb4fbL7gAAAIUBAAATAAAAAAAAAAAAAAAA&#10;AAAAAABbQ29udGVudF9UeXBlc10ueG1sUEsBAi0AFAAGAAgAAAAhAFr0LFu/AAAAFQEAAAsAAAAA&#10;AAAAAAAAAAAAHwEAAF9yZWxzLy5yZWxzUEsBAi0AFAAGAAgAAAAhAPr9XhPBAAAA3gAAAA8AAAAA&#10;AAAAAAAAAAAABwIAAGRycy9kb3ducmV2LnhtbFBLBQYAAAAAAwADALcAAAD1AgAAAAA=&#10;" strokecolor="silver" strokeweight="0"/>
                  <v:line id="Line 1790" o:spid="_x0000_s2810" style="position:absolute;visibility:visible;mso-wrap-style:square" from="1999,3064" to="201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fuIwwAAAN4AAAAPAAAAZHJzL2Rvd25yZXYueG1sRE/dasIw&#10;FL4X9g7hDLyRNd2UYTujuKlbb6c+wKE5a8Kak9JkWt/eCAPvzsf3exarwbXiRH2wnhU8ZzkI4tpr&#10;y42C42H3NAcRIrLG1jMpuFCA1fJhtMBS+zN/02kfG5FCOJSowMTYlVKG2pDDkPmOOHE/vncYE+wb&#10;qXs8p3DXypc8f5UOLacGgx19GKp/939OwYyRq/WkvXS7T55/2a2x75tBqfHjsH4DEWmId/G/u9Jp&#10;fl4UU7i9k26QyysAAAD//wMAUEsBAi0AFAAGAAgAAAAhANvh9svuAAAAhQEAABMAAAAAAAAAAAAA&#10;AAAAAAAAAFtDb250ZW50X1R5cGVzXS54bWxQSwECLQAUAAYACAAAACEAWvQsW78AAAAVAQAACwAA&#10;AAAAAAAAAAAAAAAfAQAAX3JlbHMvLnJlbHNQSwECLQAUAAYACAAAACEAlbH7iMMAAADeAAAADwAA&#10;AAAAAAAAAAAAAAAHAgAAZHJzL2Rvd25yZXYueG1sUEsFBgAAAAADAAMAtwAAAPcCAAAAAA==&#10;" strokecolor="silver" strokeweight="0"/>
                  <v:line id="Line 1791" o:spid="_x0000_s2811" style="position:absolute;visibility:visible;mso-wrap-style:square" from="2031,3064" to="204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GP8wwAAAN4AAAAPAAAAZHJzL2Rvd25yZXYueG1sRE9LasMw&#10;EN0XcgcxhW5KI7eE4jhRQtJ86m3THmCwJpaoNTKWEtu3jwKF7ubxvrNcD64RV+qC9azgdZqBIK68&#10;tlwr+Pk+vOQgQkTW2HgmBSMFWK8mD0sstO/5i66nWIsUwqFABSbGtpAyVIYchqlviRN39p3DmGBX&#10;S91hn8JdI9+y7F06tJwaDLb0Yaj6PV2cghkjl5vnZmwPR84/7d7Y7W5Q6ulx2CxARBriv/jPXeo0&#10;P5vPZ3B/J90gVzcAAAD//wMAUEsBAi0AFAAGAAgAAAAhANvh9svuAAAAhQEAABMAAAAAAAAAAAAA&#10;AAAAAAAAAFtDb250ZW50X1R5cGVzXS54bWxQSwECLQAUAAYACAAAACEAWvQsW78AAAAVAQAACwAA&#10;AAAAAAAAAAAAAAAfAQAAX3JlbHMvLnJlbHNQSwECLQAUAAYACAAAACEAGlhj/MMAAADeAAAADwAA&#10;AAAAAAAAAAAAAAAHAgAAZHJzL2Rvd25yZXYueG1sUEsFBgAAAAADAAMAtwAAAPcCAAAAAA==&#10;" strokecolor="silver" strokeweight="0"/>
                  <v:line id="Line 1792" o:spid="_x0000_s2812" style="position:absolute;visibility:visible;mso-wrap-style:square" from="2063,3064" to="207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MZnwwAAAN4AAAAPAAAAZHJzL2Rvd25yZXYueG1sRE/dasIw&#10;FL4X9g7hDLyRNd3QYTujuKlbb6c+wKE5a8Kak9JkWt/eCAPvzsf3exarwbXiRH2wnhU8ZzkI4tpr&#10;y42C42H3NAcRIrLG1jMpuFCA1fJhtMBS+zN/02kfG5FCOJSowMTYlVKG2pDDkPmOOHE/vncYE+wb&#10;qXs8p3DXypc8f5UOLacGgx19GKp/939OwZSRq/WkvXS7T55/2a2x75tBqfHjsH4DEWmId/G/u9Jp&#10;fl4UM7i9k26QyysAAAD//wMAUEsBAi0AFAAGAAgAAAAhANvh9svuAAAAhQEAABMAAAAAAAAAAAAA&#10;AAAAAAAAAFtDb250ZW50X1R5cGVzXS54bWxQSwECLQAUAAYACAAAACEAWvQsW78AAAAVAQAACwAA&#10;AAAAAAAAAAAAAAAfAQAAX3JlbHMvLnJlbHNQSwECLQAUAAYACAAAACEAdRTGZ8MAAADeAAAADwAA&#10;AAAAAAAAAAAAAAAHAgAAZHJzL2Rvd25yZXYueG1sUEsFBgAAAAADAAMAtwAAAPcCAAAAAA==&#10;" strokecolor="silver" strokeweight="0"/>
                  <v:line id="Line 1793" o:spid="_x0000_s2813" style="position:absolute;visibility:visible;mso-wrap-style:square" from="2095,3064" to="211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lgQwgAAAN4AAAAPAAAAZHJzL2Rvd25yZXYueG1sRE/dasIw&#10;FL4f+A7hDLwZM52MotUoOu3m7dwe4NAcm7DmpDTRtm9vBoPdnY/v96y3g2vEjbpgPSt4mWUgiCuv&#10;LdcKvr/K5wWIEJE1Np5JwUgBtpvJwxoL7Xv+pNs51iKFcChQgYmxLaQMlSGHYeZb4sRdfOcwJtjV&#10;UnfYp3DXyHmW5dKh5dRgsKU3Q9XP+eoUvDLyaffUjG35zosPezR2fxiUmj4OuxWISEP8F/+5TzrN&#10;z5bLHH7fSTfIzR0AAP//AwBQSwECLQAUAAYACAAAACEA2+H2y+4AAACFAQAAEwAAAAAAAAAAAAAA&#10;AAAAAAAAW0NvbnRlbnRfVHlwZXNdLnhtbFBLAQItABQABgAIAAAAIQBa9CxbvwAAABUBAAALAAAA&#10;AAAAAAAAAAAAAB8BAABfcmVscy8ucmVsc1BLAQItABQABgAIAAAAIQCFxlgQwgAAAN4AAAAPAAAA&#10;AAAAAAAAAAAAAAcCAABkcnMvZG93bnJldi54bWxQSwUGAAAAAAMAAwC3AAAA9gIAAAAA&#10;" strokecolor="silver" strokeweight="0"/>
                  <v:line id="Line 1794" o:spid="_x0000_s2814" style="position:absolute;visibility:visible;mso-wrap-style:square" from="2127,3064" to="214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v2LwwAAAN4AAAAPAAAAZHJzL2Rvd25yZXYueG1sRE/dasIw&#10;FL4X9g7hDLyRNd0QZzujuKlbb6c+wKE5a8Kak9JkWt/eCAPvzsf3exarwbXiRH2wnhU8ZzkI4tpr&#10;y42C42H3NAcRIrLG1jMpuFCA1fJhtMBS+zN/02kfG5FCOJSowMTYlVKG2pDDkPmOOHE/vncYE+wb&#10;qXs8p3DXypc8n0mHllODwY4+DNW/+z+nYMrI1XrSXrrdJ8+/7NbY982g1PhxWL+BiDTEu/jfXek0&#10;Py+KV7i9k26QyysAAAD//wMAUEsBAi0AFAAGAAgAAAAhANvh9svuAAAAhQEAABMAAAAAAAAAAAAA&#10;AAAAAAAAAFtDb250ZW50X1R5cGVzXS54bWxQSwECLQAUAAYACAAAACEAWvQsW78AAAAVAQAACwAA&#10;AAAAAAAAAAAAAAAfAQAAX3JlbHMvLnJlbHNQSwECLQAUAAYACAAAACEA6or9i8MAAADeAAAADwAA&#10;AAAAAAAAAAAAAAAHAgAAZHJzL2Rvd25yZXYueG1sUEsFBgAAAAADAAMAtwAAAPcCAAAAAA==&#10;" strokecolor="silver" strokeweight="0"/>
                  <v:line id="Line 1795" o:spid="_x0000_s2815" style="position:absolute;visibility:visible;mso-wrap-style:square" from="2159,3064" to="217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Wn5xAAAAN4AAAAPAAAAZHJzL2Rvd25yZXYueG1sRI/BbgIx&#10;DETvlfiHyJW4VJAFoQq2BAQUWq6lfIC1cTdRN85qk8Ly9/iA1JutGc88L9d9aNSFuuQjG5iMC1DE&#10;VbSeawPn78NoDiplZItNZDJwowTr1eBpiaWNV/6iyynXSkI4lWjA5dyWWqfKUcA0ji2xaD+xC5hl&#10;7WptO7xKeGj0tChedUDP0uCwpZ2j6vf0FwzMGPm4eWlu7eGD559+7/z2vTdm+Nxv3kBl6vO/+XF9&#10;tIJfLBbCK+/IDHp1BwAA//8DAFBLAQItABQABgAIAAAAIQDb4fbL7gAAAIUBAAATAAAAAAAAAAAA&#10;AAAAAAAAAABbQ29udGVudF9UeXBlc10ueG1sUEsBAi0AFAAGAAgAAAAhAFr0LFu/AAAAFQEAAAsA&#10;AAAAAAAAAAAAAAAAHwEAAF9yZWxzLy5yZWxzUEsBAi0AFAAGAAgAAAAhAJsVafnEAAAA3gAAAA8A&#10;AAAAAAAAAAAAAAAABwIAAGRycy9kb3ducmV2LnhtbFBLBQYAAAAAAwADALcAAAD4AgAAAAA=&#10;" strokecolor="silver" strokeweight="0"/>
                  <v:line id="Line 1796" o:spid="_x0000_s2816" style="position:absolute;visibility:visible;mso-wrap-style:square" from="2191,3064" to="220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cxiwgAAAN4AAAAPAAAAZHJzL2Rvd25yZXYueG1sRE/dasIw&#10;FL4XfIdwhN3ITDdk2Gpa3I9bb3U+wKE5NsHmpDSZ1rc3g8Huzsf3ezbV6DpxoSFYzwqeFhkI4sZr&#10;y62C4/fucQUiRGSNnWdScKMAVTmdbLDQ/sp7uhxiK1IIhwIVmBj7QsrQGHIYFr4nTtzJDw5jgkMr&#10;9YDXFO46+ZxlL9Kh5dRgsKc3Q8358OMULBm53s67W7/75NWX/TD29X1U6mE2btcgIo3xX/znrnWa&#10;n+V5Dr/vpBtkeQcAAP//AwBQSwECLQAUAAYACAAAACEA2+H2y+4AAACFAQAAEwAAAAAAAAAAAAAA&#10;AAAAAAAAW0NvbnRlbnRfVHlwZXNdLnhtbFBLAQItABQABgAIAAAAIQBa9CxbvwAAABUBAAALAAAA&#10;AAAAAAAAAAAAAB8BAABfcmVscy8ucmVsc1BLAQItABQABgAIAAAAIQD0WcxiwgAAAN4AAAAPAAAA&#10;AAAAAAAAAAAAAAcCAABkcnMvZG93bnJldi54bWxQSwUGAAAAAAMAAwC3AAAA9gIAAAAA&#10;" strokecolor="silver" strokeweight="0"/>
                  <v:line id="Line 1797" o:spid="_x0000_s2817" style="position:absolute;visibility:visible;mso-wrap-style:square" from="2223,3064" to="223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V1vxAAAAN4AAAAPAAAAZHJzL2Rvd25yZXYueG1sRI/BbgIx&#10;DETvlfiHyEi9VCUBoQptCYi2QLlC+wHWxt1E3TirTQrL39cHJG62PJ6Zt1wPsVVn6nNIbGE6MaCI&#10;6+QCNxa+v3bPC1C5IDtsE5OFK2VYr0YPS6xcuvCRzqfSKDHhXKEFX0pXaZ1rTxHzJHXEcvtJfcQi&#10;a99o1+NFzGOrZ8a86IiBJcFjR++e6t/TX7QwZ+TD5qm9drs9Lz7D1oe3j8Hax/GweQVVaCh38e37&#10;4KT+1BgBEByZQa/+AQAA//8DAFBLAQItABQABgAIAAAAIQDb4fbL7gAAAIUBAAATAAAAAAAAAAAA&#10;AAAAAAAAAABbQ29udGVudF9UeXBlc10ueG1sUEsBAi0AFAAGAAgAAAAhAFr0LFu/AAAAFQEAAAsA&#10;AAAAAAAAAAAAAAAAHwEAAF9yZWxzLy5yZWxzUEsBAi0AFAAGAAgAAAAhACVNXW/EAAAA3gAAAA8A&#10;AAAAAAAAAAAAAAAABwIAAGRycy9kb3ducmV2LnhtbFBLBQYAAAAAAwADALcAAAD4AgAAAAA=&#10;" strokecolor="silver" strokeweight="0"/>
                  <v:line id="Line 1798" o:spid="_x0000_s2818" style="position:absolute;visibility:visible;mso-wrap-style:square" from="2255,3064" to="227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fj0wAAAAN4AAAAPAAAAZHJzL2Rvd25yZXYueG1sRE/bagIx&#10;EH0v+A9hhL4UTbaUIqtRvFZfa/2AYTNugpvJsom6/n1TEPo2h3Od2aL3jbhRF11gDcVYgSCugnFc&#10;azj97EYTEDEhG2wCk4YHRVjMBy8zLE248zfdjqkWOYRjiRpsSm0pZawseYzj0BJn7hw6jynDrpam&#10;w3sO9418V+pTenScGyy2tLZUXY5Xr+GDkQ/Lt+bR7r54sndb61abXuvXYb+cgkjUp3/x030weX6h&#10;VAF/7+Qb5PwXAAD//wMAUEsBAi0AFAAGAAgAAAAhANvh9svuAAAAhQEAABMAAAAAAAAAAAAAAAAA&#10;AAAAAFtDb250ZW50X1R5cGVzXS54bWxQSwECLQAUAAYACAAAACEAWvQsW78AAAAVAQAACwAAAAAA&#10;AAAAAAAAAAAfAQAAX3JlbHMvLnJlbHNQSwECLQAUAAYACAAAACEASgH49MAAAADeAAAADwAAAAAA&#10;AAAAAAAAAAAHAgAAZHJzL2Rvd25yZXYueG1sUEsFBgAAAAADAAMAtwAAAPQCAAAAAA==&#10;" strokecolor="silver" strokeweight="0"/>
                  <v:line id="Line 1799" o:spid="_x0000_s2819" style="position:absolute;visibility:visible;mso-wrap-style:square" from="2287,3064" to="230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2aDwAAAAN4AAAAPAAAAZHJzL2Rvd25yZXYueG1sRE/bagIx&#10;EH0v+A9hBF+KJkopshrFa+urlw8YNuMmuJksm6jr3zeFQt/mcK4zX3a+Fg9qowusYTxSIIjLYBxX&#10;Gi7n/XAKIiZkg3Vg0vCiCMtF722OhQlPPtLjlCqRQzgWqMGm1BRSxtKSxzgKDXHmrqH1mDJsK2la&#10;fOZwX8uJUp/So+PcYLGhjaXydrp7DR+MfFi9169m/8XTb7ezbr3ttB70u9UMRKIu/Yv/3AeT54+V&#10;msDvO/kGufgBAAD//wMAUEsBAi0AFAAGAAgAAAAhANvh9svuAAAAhQEAABMAAAAAAAAAAAAAAAAA&#10;AAAAAFtDb250ZW50X1R5cGVzXS54bWxQSwECLQAUAAYACAAAACEAWvQsW78AAAAVAQAACwAAAAAA&#10;AAAAAAAAAAAfAQAAX3JlbHMvLnJlbHNQSwECLQAUAAYACAAAACEAutNmg8AAAADeAAAADwAAAAAA&#10;AAAAAAAAAAAHAgAAZHJzL2Rvd25yZXYueG1sUEsFBgAAAAADAAMAtwAAAPQCAAAAAA==&#10;" strokecolor="silver" strokeweight="0"/>
                  <v:line id="Line 1800" o:spid="_x0000_s2820" style="position:absolute;visibility:visible;mso-wrap-style:square" from="2319,3064" to="233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8MYwQAAAN4AAAAPAAAAZHJzL2Rvd25yZXYueG1sRE/bagIx&#10;EH0v+A9hBF+KJtoishpFq7a+evmAYTNugpvJskl1/fumUOjbHM51FqvO1+JObXSBNYxHCgRxGYzj&#10;SsPlvB/OQMSEbLAOTBqeFGG17L0ssDDhwUe6n1IlcgjHAjXYlJpCylha8hhHoSHO3DW0HlOGbSVN&#10;i48c7ms5UWoqPTrODRYb+rBU3k7fXsM7Ix/Wr/Wz2X/y7MvtrNtsO60H/W49B5GoS//iP/fB5Plj&#10;pd7g9518g1z+AAAA//8DAFBLAQItABQABgAIAAAAIQDb4fbL7gAAAIUBAAATAAAAAAAAAAAAAAAA&#10;AAAAAABbQ29udGVudF9UeXBlc10ueG1sUEsBAi0AFAAGAAgAAAAhAFr0LFu/AAAAFQEAAAsAAAAA&#10;AAAAAAAAAAAAHwEAAF9yZWxzLy5yZWxzUEsBAi0AFAAGAAgAAAAhANWfwxjBAAAA3gAAAA8AAAAA&#10;AAAAAAAAAAAABwIAAGRycy9kb3ducmV2LnhtbFBLBQYAAAAAAwADALcAAAD1AgAAAAA=&#10;" strokecolor="silver" strokeweight="0"/>
                  <v:line id="Line 1801" o:spid="_x0000_s2821" style="position:absolute;visibility:visible;mso-wrap-style:square" from="2351,3064" to="236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ltswAAAAN4AAAAPAAAAZHJzL2Rvd25yZXYueG1sRE/bagIx&#10;EH0v+A9hhL4UTRQpshrFa+urlw8YNuMmuJksm6jr3zeFQt/mcK4zX3a+Fg9qowusYTRUIIjLYBxX&#10;Gi7n/WAKIiZkg3Vg0vCiCMtF722OhQlPPtLjlCqRQzgWqMGm1BRSxtKSxzgMDXHmrqH1mDJsK2la&#10;fOZwX8uxUp/So+PcYLGhjaXydrp7DRNGPqw+6lez/+Lpt9tZt952Wr/3u9UMRKIu/Yv/3AeT54+U&#10;msDvO/kGufgBAAD//wMAUEsBAi0AFAAGAAgAAAAhANvh9svuAAAAhQEAABMAAAAAAAAAAAAAAAAA&#10;AAAAAFtDb250ZW50X1R5cGVzXS54bWxQSwECLQAUAAYACAAAACEAWvQsW78AAAAVAQAACwAAAAAA&#10;AAAAAAAAAAAfAQAAX3JlbHMvLnJlbHNQSwECLQAUAAYACAAAACEAWnZbbMAAAADeAAAADwAAAAAA&#10;AAAAAAAAAAAHAgAAZHJzL2Rvd25yZXYueG1sUEsFBgAAAAADAAMAtwAAAPQCAAAAAA==&#10;" strokecolor="silver" strokeweight="0"/>
                  <v:line id="Line 1802" o:spid="_x0000_s2822" style="position:absolute;visibility:visible;mso-wrap-style:square" from="2383,3064" to="239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v73wQAAAN4AAAAPAAAAZHJzL2Rvd25yZXYueG1sRE/bagIx&#10;EH0v+A9hBF+KJkorshpFq7a+evmAYTNugpvJskl1/fumUOjbHM51FqvO1+JObXSBNYxHCgRxGYzj&#10;SsPlvB/OQMSEbLAOTBqeFGG17L0ssDDhwUe6n1IlcgjHAjXYlJpCylha8hhHoSHO3DW0HlOGbSVN&#10;i48c7ms5UWoqPTrODRYb+rBU3k7fXsMbIx/Wr/Wz2X/y7MvtrNtsO60H/W49B5GoS//iP/fB5Plj&#10;pd7h9518g1z+AAAA//8DAFBLAQItABQABgAIAAAAIQDb4fbL7gAAAIUBAAATAAAAAAAAAAAAAAAA&#10;AAAAAABbQ29udGVudF9UeXBlc10ueG1sUEsBAi0AFAAGAAgAAAAhAFr0LFu/AAAAFQEAAAsAAAAA&#10;AAAAAAAAAAAAHwEAAF9yZWxzLy5yZWxzUEsBAi0AFAAGAAgAAAAhADU6/vfBAAAA3gAAAA8AAAAA&#10;AAAAAAAAAAAABwIAAGRycy9kb3ducmV2LnhtbFBLBQYAAAAAAwADALcAAAD1AgAAAAA=&#10;" strokecolor="silver" strokeweight="0"/>
                  <v:line id="Line 1803" o:spid="_x0000_s2823" style="position:absolute;visibility:visible;mso-wrap-style:square" from="2415,3064" to="243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GCAwgAAAN4AAAAPAAAAZHJzL2Rvd25yZXYueG1sRI/NigIx&#10;EITvC75DaMHLohllWWQ0iv969ecBmkk7CU46wyTq+PZmQdhbN1X1dfV03rpKPKgJ1rOC4SADQVx4&#10;bblUcDlv+2MQISJrrDyTghcFmM86X1PMtX/ykR6nWIoE4ZCjAhNjnUsZCkMOw8DXxEm7+sZhTGtT&#10;St3gM8FdJUdZ9isdWk4XDNa0MlTcTnen4IeRD4vv6lVvdzze242xy3WrVK/bLiYgIrXx3/xJH3Sq&#10;P0xI+HsnzSBnbwAAAP//AwBQSwECLQAUAAYACAAAACEA2+H2y+4AAACFAQAAEwAAAAAAAAAAAAAA&#10;AAAAAAAAW0NvbnRlbnRfVHlwZXNdLnhtbFBLAQItABQABgAIAAAAIQBa9CxbvwAAABUBAAALAAAA&#10;AAAAAAAAAAAAAB8BAABfcmVscy8ucmVsc1BLAQItABQABgAIAAAAIQDF6GCAwgAAAN4AAAAPAAAA&#10;AAAAAAAAAAAAAAcCAABkcnMvZG93bnJldi54bWxQSwUGAAAAAAMAAwC3AAAA9gIAAAAA&#10;" strokecolor="silver" strokeweight="0"/>
                  <v:line id="Line 1804" o:spid="_x0000_s2824" style="position:absolute;visibility:visible;mso-wrap-style:square" from="2447,3064" to="246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MUbwQAAAN4AAAAPAAAAZHJzL2Rvd25yZXYueG1sRE/bagIx&#10;EH0v+A9hBF+KJkqpshpFq7a+evmAYTNugpvJskl1/fumUOjbHM51FqvO1+JObXSBNYxHCgRxGYzj&#10;SsPlvB/OQMSEbLAOTBqeFGG17L0ssDDhwUe6n1IlcgjHAjXYlJpCylha8hhHoSHO3DW0HlOGbSVN&#10;i48c7ms5UepdenScGyw29GGpvJ2+vYY3Rj6sX+tns//k2ZfbWbfZdloP+t16DiJRl/7Ff+6DyfPH&#10;Sk3h9518g1z+AAAA//8DAFBLAQItABQABgAIAAAAIQDb4fbL7gAAAIUBAAATAAAAAAAAAAAAAAAA&#10;AAAAAABbQ29udGVudF9UeXBlc10ueG1sUEsBAi0AFAAGAAgAAAAhAFr0LFu/AAAAFQEAAAsAAAAA&#10;AAAAAAAAAAAAHwEAAF9yZWxzLy5yZWxzUEsBAi0AFAAGAAgAAAAhAKqkxRvBAAAA3gAAAA8AAAAA&#10;AAAAAAAAAAAABwIAAGRycy9kb3ducmV2LnhtbFBLBQYAAAAAAwADALcAAAD1AgAAAAA=&#10;" strokecolor="silver" strokeweight="0"/>
                  <v:line id="Line 1805" o:spid="_x0000_s2825" style="position:absolute;visibility:visible;mso-wrap-style:square" from="2479,3064" to="249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1FpxAAAAN4AAAAPAAAAZHJzL2Rvd25yZXYueG1sRI/BbgIx&#10;DETvlfiHyEi9VCUBoQptCYi2QLlC+wHWxt1E3TirTQrL39cHJG62ZjzzvFwPsVVn6nNIbGE6MaCI&#10;6+QCNxa+v3bPC1C5IDtsE5OFK2VYr0YPS6xcuvCRzqfSKAnhXKEFX0pXaZ1rTxHzJHXEov2kPmKR&#10;tW+06/Ei4bHVM2NedMTA0uCxo3dP9e/pL1qYM/Jh89Reu92eF59h68Pbx2Dt43jYvIIqNJS7+XZ9&#10;cII/NUZ45R2ZQa/+AQAA//8DAFBLAQItABQABgAIAAAAIQDb4fbL7gAAAIUBAAATAAAAAAAAAAAA&#10;AAAAAAAAAABbQ29udGVudF9UeXBlc10ueG1sUEsBAi0AFAAGAAgAAAAhAFr0LFu/AAAAFQEAAAsA&#10;AAAAAAAAAAAAAAAAHwEAAF9yZWxzLy5yZWxzUEsBAi0AFAAGAAgAAAAhANs7UWnEAAAA3gAAAA8A&#10;AAAAAAAAAAAAAAAABwIAAGRycy9kb3ducmV2LnhtbFBLBQYAAAAAAwADALcAAAD4AgAAAAA=&#10;" strokecolor="silver" strokeweight="0"/>
                  <v:line id="Line 1806" o:spid="_x0000_s2826" style="position:absolute;visibility:visible;mso-wrap-style:square" from="2511,3064" to="252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TywQAAAN4AAAAPAAAAZHJzL2Rvd25yZXYueG1sRE/bagIx&#10;EH0v+A9hBF+KJkopuhpFq7a+evmAYTNugpvJskl1/fumUOjbHM51FqvO1+JObXSBNYxHCgRxGYzj&#10;SsPlvB9OQcSEbLAOTBqeFGG17L0ssDDhwUe6n1IlcgjHAjXYlJpCylha8hhHoSHO3DW0HlOGbSVN&#10;i48c7ms5UepdenScGyw29GGpvJ2+vYY3Rj6sX+tns//k6ZfbWbfZdloP+t16DiJRl/7Ff+6DyfPH&#10;Ss3g9518g1z+AAAA//8DAFBLAQItABQABgAIAAAAIQDb4fbL7gAAAIUBAAATAAAAAAAAAAAAAAAA&#10;AAAAAABbQ29udGVudF9UeXBlc10ueG1sUEsBAi0AFAAGAAgAAAAhAFr0LFu/AAAAFQEAAAsAAAAA&#10;AAAAAAAAAAAAHwEAAF9yZWxzLy5yZWxzUEsBAi0AFAAGAAgAAAAhALR39PLBAAAA3gAAAA8AAAAA&#10;AAAAAAAAAAAABwIAAGRycy9kb3ducmV2LnhtbFBLBQYAAAAAAwADALcAAAD1AgAAAAA=&#10;" strokecolor="silver" strokeweight="0"/>
                  <v:line id="Line 1807" o:spid="_x0000_s2827" style="position:absolute;visibility:visible;mso-wrap-style:square" from="2543,3064" to="255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MuyxAAAAN4AAAAPAAAAZHJzL2Rvd25yZXYueG1sRI9Bb8Iw&#10;DIXvSPsPkSftgiDtNKGqEBAbY3CF7QdYjddEa5yqCVD+/XyYtJstP7/3vtVmDJ260pB8ZAPlvABF&#10;3ETruTXw9bmfVaBSRrbYRSYDd0qwWT9MVljbeOMTXc+5VWLCqUYDLue+1jo1jgKmeeyJ5fYdh4BZ&#10;1qHVdsCbmIdOPxfFQgf0LAkOe3pz1PycL8HACyMft9Pu3u8/uDr4d+dfd6MxT4/jdgkq05j/xX/f&#10;Ryv1y6IUAMGRGfT6FwAA//8DAFBLAQItABQABgAIAAAAIQDb4fbL7gAAAIUBAAATAAAAAAAAAAAA&#10;AAAAAAAAAABbQ29udGVudF9UeXBlc10ueG1sUEsBAi0AFAAGAAgAAAAhAFr0LFu/AAAAFQEAAAsA&#10;AAAAAAAAAAAAAAAAHwEAAF9yZWxzLy5yZWxzUEsBAi0AFAAGAAgAAAAhAKCUy7LEAAAA3gAAAA8A&#10;AAAAAAAAAAAAAAAABwIAAGRycy9kb3ducmV2LnhtbFBLBQYAAAAAAwADALcAAAD4AgAAAAA=&#10;" strokecolor="silver" strokeweight="0"/>
                  <v:line id="Line 1808" o:spid="_x0000_s2828" style="position:absolute;visibility:visible;mso-wrap-style:square" from="2575,3064" to="259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G4pwgAAAN4AAAAPAAAAZHJzL2Rvd25yZXYueG1sRE/dasIw&#10;FL4f+A7hCLsZmnaMIdUoddqtt3M+wKE5NsHmpDRZrW+/DAa7Ox/f79nsJteJkYZgPSvIlxkI4sZr&#10;y62C81e1WIEIEVlj55kU3CnAbjt72GCh/Y0/aTzFVqQQDgUqMDH2hZShMeQwLH1PnLiLHxzGBIdW&#10;6gFvKdx18jnLXqVDy6nBYE9vhprr6dspeGHkunzq7n31zqsPezR2f5iUepxP5RpEpCn+i//ctU7z&#10;8yzP4feddIPc/gAAAP//AwBQSwECLQAUAAYACAAAACEA2+H2y+4AAACFAQAAEwAAAAAAAAAAAAAA&#10;AAAAAAAAW0NvbnRlbnRfVHlwZXNdLnhtbFBLAQItABQABgAIAAAAIQBa9CxbvwAAABUBAAALAAAA&#10;AAAAAAAAAAAAAB8BAABfcmVscy8ucmVsc1BLAQItABQABgAIAAAAIQDP2G4pwgAAAN4AAAAPAAAA&#10;AAAAAAAAAAAAAAcCAABkcnMvZG93bnJldi54bWxQSwUGAAAAAAMAAwC3AAAA9gIAAAAA&#10;" strokecolor="silver" strokeweight="0"/>
                  <v:line id="Line 1809" o:spid="_x0000_s2829" style="position:absolute;visibility:visible;mso-wrap-style:square" from="2607,3064" to="262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BewgAAAN4AAAAPAAAAZHJzL2Rvd25yZXYueG1sRE9LasMw&#10;EN0XcgcxgW5KIzuUEtwowUnqNtt8DjBYU0vUGhlLcezbV4VCd/N431lvR9eKgfpgPSvIFxkI4tpr&#10;y42C66V6XoEIEVlj65kUTBRgu5k9rLHQ/s4nGs6xESmEQ4EKTIxdIWWoDTkMC98RJ+7L9w5jgn0j&#10;dY/3FO5aucyyV+nQcmow2NHeUP19vjkFL4x8LJ/aqas+ePVp343dHUalHudj+QYi0hj/xX/uo07z&#10;8yxfwu876Qa5+QEAAP//AwBQSwECLQAUAAYACAAAACEA2+H2y+4AAACFAQAAEwAAAAAAAAAAAAAA&#10;AAAAAAAAW0NvbnRlbnRfVHlwZXNdLnhtbFBLAQItABQABgAIAAAAIQBa9CxbvwAAABUBAAALAAAA&#10;AAAAAAAAAAAAAB8BAABfcmVscy8ucmVsc1BLAQItABQABgAIAAAAIQA/CvBewgAAAN4AAAAPAAAA&#10;AAAAAAAAAAAAAAcCAABkcnMvZG93bnJldi54bWxQSwUGAAAAAAMAAwC3AAAA9gIAAAAA&#10;" strokecolor="silver" strokeweight="0"/>
                  <v:line id="Line 1810" o:spid="_x0000_s2830" style="position:absolute;visibility:visible;mso-wrap-style:square" from="2639,3064" to="265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lXFwgAAAN4AAAAPAAAAZHJzL2Rvd25yZXYueG1sRE/dasIw&#10;FL4f7B3CGexmaNpNhlTT4tz8udX5AIfm2IQ1J6WJWt9+EQTvzsf3e+bV4Fpxpj5YzwrycQaCuPba&#10;cqPg8LsaTUGEiKyx9UwKrhSgKp+f5lhof+EdnfexESmEQ4EKTIxdIWWoDTkMY98RJ+7oe4cxwb6R&#10;usdLCnetfM+yT+nQcmow2NHSUP23PzkFE0beLt7aa7da83Rjf4z9+h6Uen0ZFjMQkYb4EN/dW53m&#10;51n+Abd30g2y/AcAAP//AwBQSwECLQAUAAYACAAAACEA2+H2y+4AAACFAQAAEwAAAAAAAAAAAAAA&#10;AAAAAAAAW0NvbnRlbnRfVHlwZXNdLnhtbFBLAQItABQABgAIAAAAIQBa9CxbvwAAABUBAAALAAAA&#10;AAAAAAAAAAAAAB8BAABfcmVscy8ucmVsc1BLAQItABQABgAIAAAAIQBQRlXFwgAAAN4AAAAPAAAA&#10;AAAAAAAAAAAAAAcCAABkcnMvZG93bnJldi54bWxQSwUGAAAAAAMAAwC3AAAA9gIAAAAA&#10;" strokecolor="silver" strokeweight="0"/>
                  <v:line id="Line 1811" o:spid="_x0000_s2831" style="position:absolute;visibility:visible;mso-wrap-style:square" from="2671,3064" to="268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82xwgAAAN4AAAAPAAAAZHJzL2Rvd25yZXYueG1sRE9LasMw&#10;EN0XcgcxgW5KI7uYEtwowUnqNtt8DjBYU0vUGhlLcZzbV4VCd/N431ltJteJkYZgPSvIFxkI4sZr&#10;y62Cy7l+XoIIEVlj55kU3CnAZj17WGGp/Y2PNJ5iK1IIhxIVmBj7UsrQGHIYFr4nTtyXHxzGBIdW&#10;6gFvKdx18iXLXqVDy6nBYE87Q8336eoUFIx8qJ66e19/8PLTvhu73U9KPc6n6g1EpCn+i//cB53m&#10;51lewO876Qa5/gEAAP//AwBQSwECLQAUAAYACAAAACEA2+H2y+4AAACFAQAAEwAAAAAAAAAAAAAA&#10;AAAAAAAAW0NvbnRlbnRfVHlwZXNdLnhtbFBLAQItABQABgAIAAAAIQBa9CxbvwAAABUBAAALAAAA&#10;AAAAAAAAAAAAAB8BAABfcmVscy8ucmVsc1BLAQItABQABgAIAAAAIQDfr82xwgAAAN4AAAAPAAAA&#10;AAAAAAAAAAAAAAcCAABkcnMvZG93bnJldi54bWxQSwUGAAAAAAMAAwC3AAAA9gIAAAAA&#10;" strokecolor="silver" strokeweight="0"/>
                  <v:line id="Line 1812" o:spid="_x0000_s2832" style="position:absolute;visibility:visible;mso-wrap-style:square" from="2703,3064" to="271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2gqwgAAAN4AAAAPAAAAZHJzL2Rvd25yZXYueG1sRE/dasIw&#10;FL4f7B3CGexmaNoxh1TT4tz8udX5AIfm2IQ1J6WJWt9+EQTvzsf3e+bV4Fpxpj5YzwrycQaCuPba&#10;cqPg8LsaTUGEiKyx9UwKrhSgKp+f5lhof+EdnfexESmEQ4EKTIxdIWWoDTkMY98RJ+7oe4cxwb6R&#10;usdLCnetfM+yT+nQcmow2NHSUP23PzkFH4y8Xby112615unG/hj79T0o9foyLGYgIg3xIb67tzrN&#10;z7N8Ard30g2y/AcAAP//AwBQSwECLQAUAAYACAAAACEA2+H2y+4AAACFAQAAEwAAAAAAAAAAAAAA&#10;AAAAAAAAW0NvbnRlbnRfVHlwZXNdLnhtbFBLAQItABQABgAIAAAAIQBa9CxbvwAAABUBAAALAAAA&#10;AAAAAAAAAAAAAB8BAABfcmVscy8ucmVsc1BLAQItABQABgAIAAAAIQCw42gqwgAAAN4AAAAPAAAA&#10;AAAAAAAAAAAAAAcCAABkcnMvZG93bnJldi54bWxQSwUGAAAAAAMAAwC3AAAA9gIAAAAA&#10;" strokecolor="silver" strokeweight="0"/>
                  <v:line id="Line 1813" o:spid="_x0000_s2833" style="position:absolute;visibility:visible;mso-wrap-style:square" from="2735,3064" to="275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fZdwgAAAN4AAAAPAAAAZHJzL2Rvd25yZXYueG1sRE/dasIw&#10;FL4f+A7hCLsZa9oxRLqmRd3cvNXtAQ7NsQk2J6XJtL79Igi7Ox/f76mayfXiTGOwnhUUWQ6CuPXa&#10;cqfg53v7vAQRIrLG3jMpuFKApp49VFhqf+E9nQ+xEymEQ4kKTIxDKWVoDTkMmR+IE3f0o8OY4NhJ&#10;PeIlhbtevuT5Qjq0nBoMDrQx1J4Ov07BKyPvVk/9ddh+8vLLfhi7fp+UepxPqzcQkab4L767dzrN&#10;L/JiAbd30g2y/gMAAP//AwBQSwECLQAUAAYACAAAACEA2+H2y+4AAACFAQAAEwAAAAAAAAAAAAAA&#10;AAAAAAAAW0NvbnRlbnRfVHlwZXNdLnhtbFBLAQItABQABgAIAAAAIQBa9CxbvwAAABUBAAALAAAA&#10;AAAAAAAAAAAAAB8BAABfcmVscy8ucmVsc1BLAQItABQABgAIAAAAIQBAMfZdwgAAAN4AAAAPAAAA&#10;AAAAAAAAAAAAAAcCAABkcnMvZG93bnJldi54bWxQSwUGAAAAAAMAAwC3AAAA9gIAAAAA&#10;" strokecolor="silver" strokeweight="0"/>
                  <v:line id="Line 1814" o:spid="_x0000_s2834" style="position:absolute;visibility:visible;mso-wrap-style:square" from="2767,3064" to="278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VPGwgAAAN4AAAAPAAAAZHJzL2Rvd25yZXYueG1sRE/dasIw&#10;FL4f7B3CGexmaNoxnFTT4tz8udX5AIfm2IQ1J6WJWt9+EQTvzsf3e+bV4Fpxpj5YzwrycQaCuPba&#10;cqPg8LsaTUGEiKyx9UwKrhSgKp+f5lhof+EdnfexESmEQ4EKTIxdIWWoDTkMY98RJ+7oe4cxwb6R&#10;usdLCnetfM+yiXRoOTUY7GhpqP7bn5yCD0beLt7aa7da83Rjf4z9+h6Uen0ZFjMQkYb4EN/dW53m&#10;51n+Cbd30g2y/AcAAP//AwBQSwECLQAUAAYACAAAACEA2+H2y+4AAACFAQAAEwAAAAAAAAAAAAAA&#10;AAAAAAAAW0NvbnRlbnRfVHlwZXNdLnhtbFBLAQItABQABgAIAAAAIQBa9CxbvwAAABUBAAALAAAA&#10;AAAAAAAAAAAAAB8BAABfcmVscy8ucmVsc1BLAQItABQABgAIAAAAIQAvfVPGwgAAAN4AAAAPAAAA&#10;AAAAAAAAAAAAAAcCAABkcnMvZG93bnJldi54bWxQSwUGAAAAAAMAAwC3AAAA9gIAAAAA&#10;" strokecolor="silver" strokeweight="0"/>
                  <v:line id="Line 1815" o:spid="_x0000_s2835" style="position:absolute;visibility:visible;mso-wrap-style:square" from="2799,3064" to="281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se0xAAAAN4AAAAPAAAAZHJzL2Rvd25yZXYueG1sRI9Bb8Iw&#10;DIXvSPsPkSftgiDtNKGqEBAbY3CF7QdYjddEa5yqCVD+/XyYtJut9/ze59VmDJ260pB8ZAPlvABF&#10;3ETruTXw9bmfVaBSRrbYRSYDd0qwWT9MVljbeOMTXc+5VRLCqUYDLue+1jo1jgKmeeyJRfuOQ8As&#10;69BqO+BNwkOnn4tioQN6lgaHPb05an7Ol2DghZGP22l37/cfXB38u/Ovu9GYp8dxuwSVacz/5r/r&#10;oxX8siiFV96RGfT6FwAA//8DAFBLAQItABQABgAIAAAAIQDb4fbL7gAAAIUBAAATAAAAAAAAAAAA&#10;AAAAAAAAAABbQ29udGVudF9UeXBlc10ueG1sUEsBAi0AFAAGAAgAAAAhAFr0LFu/AAAAFQEAAAsA&#10;AAAAAAAAAAAAAAAAHwEAAF9yZWxzLy5yZWxzUEsBAi0AFAAGAAgAAAAhAF7ix7TEAAAA3gAAAA8A&#10;AAAAAAAAAAAAAAAABwIAAGRycy9kb3ducmV2LnhtbFBLBQYAAAAAAwADALcAAAD4AgAAAAA=&#10;" strokecolor="silver" strokeweight="0"/>
                  <v:line id="Line 1816" o:spid="_x0000_s2836" style="position:absolute;visibility:visible;mso-wrap-style:square" from="2831,3064" to="284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mIvwgAAAN4AAAAPAAAAZHJzL2Rvd25yZXYueG1sRE/dasIw&#10;FL4f7B3CGexmaNoxxFXT4tz8udX5AIfm2IQ1J6WJWt9+EQTvzsf3e+bV4Fpxpj5YzwrycQaCuPba&#10;cqPg8LsaTUGEiKyx9UwKrhSgKp+f5lhof+EdnfexESmEQ4EKTIxdIWWoDTkMY98RJ+7oe4cxwb6R&#10;usdLCnetfM+yiXRoOTUY7GhpqP7bn5yCD0beLt7aa7da83Rjf4z9+h6Uen0ZFjMQkYb4EN/dW53m&#10;51n+Cbd30g2y/AcAAP//AwBQSwECLQAUAAYACAAAACEA2+H2y+4AAACFAQAAEwAAAAAAAAAAAAAA&#10;AAAAAAAAW0NvbnRlbnRfVHlwZXNdLnhtbFBLAQItABQABgAIAAAAIQBa9CxbvwAAABUBAAALAAAA&#10;AAAAAAAAAAAAAB8BAABfcmVscy8ucmVsc1BLAQItABQABgAIAAAAIQAxrmIvwgAAAN4AAAAPAAAA&#10;AAAAAAAAAAAAAAcCAABkcnMvZG93bnJldi54bWxQSwUGAAAAAAMAAwC3AAAA9gIAAAAA&#10;" strokecolor="silver" strokeweight="0"/>
                  <v:line id="Line 1817" o:spid="_x0000_s2837" style="position:absolute;visibility:visible;mso-wrap-style:square" from="2863,3064" to="287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PxAAAAN4AAAAPAAAAZHJzL2Rvd25yZXYueG1sRI/NbgIx&#10;DITvlXiHyJW4VJAFIYS2BAS0/FxLeQBr426ibpzVJsDy9vhQqTdbHs/Mt1z3oVE36pKPbGAyLkAR&#10;V9F6rg1cvvejBaiUkS02kcnAgxKsV4OXJZY23vmLbudcKzHhVKIBl3Nbap0qRwHTOLbEcvuJXcAs&#10;a1dr2+FdzEOjp0Ux1wE9S4LDlnaOqt/zNRiYMfJp89Y82v2BF0f/6fz2ozdm+Npv3kFl6vO/+O/7&#10;ZKX+pJgKgODIDHr1BAAA//8DAFBLAQItABQABgAIAAAAIQDb4fbL7gAAAIUBAAATAAAAAAAAAAAA&#10;AAAAAAAAAABbQ29udGVudF9UeXBlc10ueG1sUEsBAi0AFAAGAAgAAAAhAFr0LFu/AAAAFQEAAAsA&#10;AAAAAAAAAAAAAAAAHwEAAF9yZWxzLy5yZWxzUEsBAi0AFAAGAAgAAAAhAG74AQ/EAAAA3gAAAA8A&#10;AAAAAAAAAAAAAAAABwIAAGRycy9kb3ducmV2LnhtbFBLBQYAAAAAAwADALcAAAD4AgAAAAA=&#10;" strokecolor="silver" strokeweight="0"/>
                  <v:line id="Line 1818" o:spid="_x0000_s2838" style="position:absolute;visibility:visible;mso-wrap-style:square" from="2895,3064" to="291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KSUwgAAAN4AAAAPAAAAZHJzL2Rvd25yZXYueG1sRE9LasMw&#10;EN0XcgcxgW5KIzuUEtwowUnqNtt8DjBYU0vUGhlLcezbV4VCd/N431lvR9eKgfpgPSvIFxkI4tpr&#10;y42C66V6XoEIEVlj65kUTBRgu5k9rLHQ/s4nGs6xESmEQ4EKTIxdIWWoDTkMC98RJ+7L9w5jgn0j&#10;dY/3FO5aucyyV+nQcmow2NHeUP19vjkFL4x8LJ/aqas+ePVp343dHUalHudj+QYi0hj/xX/uo07z&#10;82yZw+876Qa5+QEAAP//AwBQSwECLQAUAAYACAAAACEA2+H2y+4AAACFAQAAEwAAAAAAAAAAAAAA&#10;AAAAAAAAW0NvbnRlbnRfVHlwZXNdLnhtbFBLAQItABQABgAIAAAAIQBa9CxbvwAAABUBAAALAAAA&#10;AAAAAAAAAAAAAB8BAABfcmVscy8ucmVsc1BLAQItABQABgAIAAAAIQABtKSUwgAAAN4AAAAPAAAA&#10;AAAAAAAAAAAAAAcCAABkcnMvZG93bnJldi54bWxQSwUGAAAAAAMAAwC3AAAA9gIAAAAA&#10;" strokecolor="silver" strokeweight="0"/>
                  <v:line id="Line 1819" o:spid="_x0000_s2839" style="position:absolute;visibility:visible;mso-wrap-style:square" from="2927,3064" to="294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jrjwgAAAN4AAAAPAAAAZHJzL2Rvd25yZXYueG1sRE9LasMw&#10;EN0XcgcxgWxKI9uUEtwowUnjNtt8DjBYU0vUGhlLTezbV4VCd/N431lvR9eJGw3BelaQLzMQxI3X&#10;llsF10v9tAIRIrLGzjMpmCjAdjN7WGOp/Z1PdDvHVqQQDiUqMDH2pZShMeQwLH1PnLhPPziMCQ6t&#10;1APeU7jrZJFlL9Kh5dRgsKe9oebr/O0UPDPysXrspr5+59WHPRi7exuVWszH6hVEpDH+i//cR53m&#10;51lRwO876Qa5+QEAAP//AwBQSwECLQAUAAYACAAAACEA2+H2y+4AAACFAQAAEwAAAAAAAAAAAAAA&#10;AAAAAAAAW0NvbnRlbnRfVHlwZXNdLnhtbFBLAQItABQABgAIAAAAIQBa9CxbvwAAABUBAAALAAAA&#10;AAAAAAAAAAAAAB8BAABfcmVscy8ucmVsc1BLAQItABQABgAIAAAAIQDxZjrjwgAAAN4AAAAPAAAA&#10;AAAAAAAAAAAAAAcCAABkcnMvZG93bnJldi54bWxQSwUGAAAAAAMAAwC3AAAA9gIAAAAA&#10;" strokecolor="silver" strokeweight="0"/>
                  <v:line id="Line 1820" o:spid="_x0000_s2840" style="position:absolute;visibility:visible;mso-wrap-style:square" from="2959,3064" to="297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p94wAAAAN4AAAAPAAAAZHJzL2Rvd25yZXYueG1sRE/bisIw&#10;EH0X9h/CLPgia6orItUo7np91fUDhmZsgs2kNFHr328Ewbc5nOvMFq2rxI2aYD0rGPQzEMSF15ZL&#10;Bae/zdcERIjIGivPpOBBARbzj84Mc+3vfKDbMZYihXDIUYGJsc6lDIUhh6Hva+LEnX3jMCbYlFI3&#10;eE/hrpLDLBtLh5ZTg8Gafg0Vl+PVKRgx8n7Zqx71ZsuTnV0b+7Nqlep+tsspiEhtfItf7r1O8wfZ&#10;8Bue76Qb5PwfAAD//wMAUEsBAi0AFAAGAAgAAAAhANvh9svuAAAAhQEAABMAAAAAAAAAAAAAAAAA&#10;AAAAAFtDb250ZW50X1R5cGVzXS54bWxQSwECLQAUAAYACAAAACEAWvQsW78AAAAVAQAACwAAAAAA&#10;AAAAAAAAAAAfAQAAX3JlbHMvLnJlbHNQSwECLQAUAAYACAAAACEAniqfeMAAAADeAAAADwAAAAAA&#10;AAAAAAAAAAAHAgAAZHJzL2Rvd25yZXYueG1sUEsFBgAAAAADAAMAtwAAAPQCAAAAAA==&#10;" strokecolor="silver" strokeweight="0"/>
                  <v:line id="Line 1821" o:spid="_x0000_s2841" style="position:absolute;visibility:visible;mso-wrap-style:square" from="2991,3064" to="300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wcMwgAAAN4AAAAPAAAAZHJzL2Rvd25yZXYueG1sRE/dasIw&#10;FL4f+A7hDLwZa1qRIdUoOn/m7bo9wKE5NmHNSWkybd/eCIPdnY/v96w2g2vFlfpgPSsoshwEce21&#10;5UbB99fxdQEiRGSNrWdSMFKAzXrytMJS+xt/0rWKjUghHEpUYGLsSilDbchhyHxHnLiL7x3GBPtG&#10;6h5vKdy1cpbnb9Kh5dRgsKN3Q/VP9esUzBn5vH1px+544sWHPRi72w9KTZ+H7RJEpCH+i//cZ53m&#10;F/lsDo930g1yfQcAAP//AwBQSwECLQAUAAYACAAAACEA2+H2y+4AAACFAQAAEwAAAAAAAAAAAAAA&#10;AAAAAAAAW0NvbnRlbnRfVHlwZXNdLnhtbFBLAQItABQABgAIAAAAIQBa9CxbvwAAABUBAAALAAAA&#10;AAAAAAAAAAAAAB8BAABfcmVscy8ucmVsc1BLAQItABQABgAIAAAAIQARwwcMwgAAAN4AAAAPAAAA&#10;AAAAAAAAAAAAAAcCAABkcnMvZG93bnJldi54bWxQSwUGAAAAAAMAAwC3AAAA9gIAAAAA&#10;" strokecolor="silver" strokeweight="0"/>
                  <v:line id="Line 1822" o:spid="_x0000_s2842" style="position:absolute;visibility:visible;mso-wrap-style:square" from="3023,3064" to="303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KXwAAAAN4AAAAPAAAAZHJzL2Rvd25yZXYueG1sRE/bisIw&#10;EH0X9h/CLPgia6qsItUo7np91fUDhmZsgs2kNFHr328Ewbc5nOvMFq2rxI2aYD0rGPQzEMSF15ZL&#10;Bae/zdcERIjIGivPpOBBARbzj84Mc+3vfKDbMZYihXDIUYGJsc6lDIUhh6Hva+LEnX3jMCbYlFI3&#10;eE/hrpLDLBtLh5ZTg8Gafg0Vl+PVKfhm5P2yVz3qzZYnO7s29mfVKtX9bJdTEJHa+Ba/3Hud5g+y&#10;4Qie76Qb5PwfAAD//wMAUEsBAi0AFAAGAAgAAAAhANvh9svuAAAAhQEAABMAAAAAAAAAAAAAAAAA&#10;AAAAAFtDb250ZW50X1R5cGVzXS54bWxQSwECLQAUAAYACAAAACEAWvQsW78AAAAVAQAACwAAAAAA&#10;AAAAAAAAAAAfAQAAX3JlbHMvLnJlbHNQSwECLQAUAAYACAAAACEAfo+il8AAAADeAAAADwAAAAAA&#10;AAAAAAAAAAAHAgAAZHJzL2Rvd25yZXYueG1sUEsFBgAAAAADAAMAtwAAAPQCAAAAAA==&#10;" strokecolor="silver" strokeweight="0"/>
                  <v:line id="Line 1823" o:spid="_x0000_s2843" style="position:absolute;visibility:visible;mso-wrap-style:square" from="3055,3064" to="307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TzgwAAAAN4AAAAPAAAAZHJzL2Rvd25yZXYueG1sRE/bisIw&#10;EH0X9h/CCPsia6qIlGoU1/uruh8wNGMTbCaliVr/frOw4NscznXmy87V4kFtsJ4VjIYZCOLSa8uV&#10;gp/L7isHESKyxtozKXhRgOXiozfHQvsnn+hxjpVIIRwKVGBibAopQ2nIYRj6hjhxV986jAm2ldQt&#10;PlO4q+U4y6bSoeXUYLChtaHydr47BRNGPq4G9avZ7Tk/2K2x35tOqc9+t5qBiNTFt/jffdRp/igb&#10;T+HvnXSDXPwCAAD//wMAUEsBAi0AFAAGAAgAAAAhANvh9svuAAAAhQEAABMAAAAAAAAAAAAAAAAA&#10;AAAAAFtDb250ZW50X1R5cGVzXS54bWxQSwECLQAUAAYACAAAACEAWvQsW78AAAAVAQAACwAAAAAA&#10;AAAAAAAAAAAfAQAAX3JlbHMvLnJlbHNQSwECLQAUAAYACAAAACEAjl084MAAAADeAAAADwAAAAAA&#10;AAAAAAAAAAAHAgAAZHJzL2Rvd25yZXYueG1sUEsFBgAAAAADAAMAtwAAAPQCAAAAAA==&#10;" strokecolor="silver" strokeweight="0"/>
                  <v:line id="Line 1824" o:spid="_x0000_s2844" style="position:absolute;visibility:visible;mso-wrap-style:square" from="3087,3064" to="310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Zl7wAAAAN4AAAAPAAAAZHJzL2Rvd25yZXYueG1sRE/bisIw&#10;EH0X9h/CLPgia6osKtUo7np91fUDhmZsgs2kNFHr328Ewbc5nOvMFq2rxI2aYD0rGPQzEMSF15ZL&#10;Bae/zdcERIjIGivPpOBBARbzj84Mc+3vfKDbMZYihXDIUYGJsc6lDIUhh6Hva+LEnX3jMCbYlFI3&#10;eE/hrpLDLBtJh5ZTg8Gafg0Vl+PVKfhm5P2yVz3qzZYnO7s29mfVKtX9bJdTEJHa+Ba/3Hud5g+y&#10;4Rie76Qb5PwfAAD//wMAUEsBAi0AFAAGAAgAAAAhANvh9svuAAAAhQEAABMAAAAAAAAAAAAAAAAA&#10;AAAAAFtDb250ZW50X1R5cGVzXS54bWxQSwECLQAUAAYACAAAACEAWvQsW78AAAAVAQAACwAAAAAA&#10;AAAAAAAAAAAfAQAAX3JlbHMvLnJlbHNQSwECLQAUAAYACAAAACEA4RGZe8AAAADeAAAADwAAAAAA&#10;AAAAAAAAAAAHAgAAZHJzL2Rvd25yZXYueG1sUEsFBgAAAAADAAMAtwAAAPQCAAAAAA==&#10;" strokecolor="silver" strokeweight="0"/>
                  <v:line id="Line 1825" o:spid="_x0000_s2845" style="position:absolute;visibility:visible;mso-wrap-style:square" from="3119,3064" to="313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g0JxAAAAN4AAAAPAAAAZHJzL2Rvd25yZXYueG1sRI/NbgIx&#10;DITvlXiHyJW4VJAFIYS2BAS0/FxLeQBr426ibpzVJsDy9vhQqTdbM575vFz3oVE36pKPbGAyLkAR&#10;V9F6rg1cvvejBaiUkS02kcnAgxKsV4OXJZY23vmLbudcKwnhVKIBl3Nbap0qRwHTOLbEov3ELmCW&#10;tau17fAu4aHR06KY64CepcFhSztH1e/5GgzMGPm0eWse7f7Ai6P/dH770RszfO0376Ay9fnf/Hd9&#10;soI/KabCK+/IDHr1BAAA//8DAFBLAQItABQABgAIAAAAIQDb4fbL7gAAAIUBAAATAAAAAAAAAAAA&#10;AAAAAAAAAABbQ29udGVudF9UeXBlc10ueG1sUEsBAi0AFAAGAAgAAAAhAFr0LFu/AAAAFQEAAAsA&#10;AAAAAAAAAAAAAAAAHwEAAF9yZWxzLy5yZWxzUEsBAi0AFAAGAAgAAAAhAJCODQnEAAAA3gAAAA8A&#10;AAAAAAAAAAAAAAAABwIAAGRycy9kb3ducmV2LnhtbFBLBQYAAAAAAwADALcAAAD4AgAAAAA=&#10;" strokecolor="silver" strokeweight="0"/>
                  <v:line id="Line 1826" o:spid="_x0000_s2846" style="position:absolute;visibility:visible;mso-wrap-style:square" from="3151,3064" to="316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iSwQAAAN4AAAAPAAAAZHJzL2Rvd25yZXYueG1sRE/bisIw&#10;EH0X9h/CLPgia6os4lajuOv11csHDM3YBJtJaaLWv98Igm9zONeZzltXiRs1wXpWMOhnIIgLry2X&#10;Ck7H9dcYRIjIGivPpOBBAeazj84Uc+3vvKfbIZYihXDIUYGJsc6lDIUhh6Hva+LEnX3jMCbYlFI3&#10;eE/hrpLDLBtJh5ZTg8Ga/gwVl8PVKfhm5N2iVz3q9YbHW7sy9nfZKtX9bBcTEJHa+Ba/3Dud5g+y&#10;4Q8830k3yNk/AAAA//8DAFBLAQItABQABgAIAAAAIQDb4fbL7gAAAIUBAAATAAAAAAAAAAAAAAAA&#10;AAAAAABbQ29udGVudF9UeXBlc10ueG1sUEsBAi0AFAAGAAgAAAAhAFr0LFu/AAAAFQEAAAsAAAAA&#10;AAAAAAAAAAAAHwEAAF9yZWxzLy5yZWxzUEsBAi0AFAAGAAgAAAAhAP/CqJLBAAAA3gAAAA8AAAAA&#10;AAAAAAAAAAAABwIAAGRycy9kb3ducmV2LnhtbFBLBQYAAAAAAwADALcAAAD1AgAAAAA=&#10;" strokecolor="silver" strokeweight="0"/>
                  <v:line id="Line 1827" o:spid="_x0000_s2847" style="position:absolute;visibility:visible;mso-wrap-style:square" from="3183,3064" to="319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ZfSxAAAAN4AAAAPAAAAZHJzL2Rvd25yZXYueG1sRI/NbgIx&#10;DITvlfoOkStxqUoWqCq0JSD+y7W0D2Bt3E3UjbPaBFjeHh+QuNnyeGa+2aIPjTpTl3xkA6NhAYq4&#10;itZzbeD3Z/c2BZUyssUmMhm4UoLF/PlphqWNF/6m8zHXSkw4lWjA5dyWWqfKUcA0jC2x3P5iFzDL&#10;2tXadngR89DocVF86ICeJcFhS2tH1f/xFAy8M/Jh+dpc292ep19+6/xq0xszeOmXn6Ay9fkhvn8f&#10;rNQfFRMBEByZQc9vAAAA//8DAFBLAQItABQABgAIAAAAIQDb4fbL7gAAAIUBAAATAAAAAAAAAAAA&#10;AAAAAAAAAABbQ29udGVudF9UeXBlc10ueG1sUEsBAi0AFAAGAAgAAAAhAFr0LFu/AAAAFQEAAAsA&#10;AAAAAAAAAAAAAAAAHwEAAF9yZWxzLy5yZWxzUEsBAi0AFAAGAAgAAAAhAOshl9LEAAAA3gAAAA8A&#10;AAAAAAAAAAAAAAAABwIAAGRycy9kb3ducmV2LnhtbFBLBQYAAAAAAwADALcAAAD4AgAAAAA=&#10;" strokecolor="silver" strokeweight="0"/>
                  <v:line id="Line 1828" o:spid="_x0000_s2848" style="position:absolute;visibility:visible;mso-wrap-style:square" from="3215,3064" to="323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TJJwgAAAN4AAAAPAAAAZHJzL2Rvd25yZXYueG1sRE/dasIw&#10;FL4f7B3CGexmaNpNhlTT4tz8udX5AIfm2IQ1J6WJWt9+EQTvzsf3e+bV4Fpxpj5YzwrycQaCuPba&#10;cqPg8LsaTUGEiKyx9UwKrhSgKp+f5lhof+EdnfexESmEQ4EKTIxdIWWoDTkMY98RJ+7oe4cxwb6R&#10;usdLCnetfM+yT+nQcmow2NHSUP23PzkFE0beLt7aa7da83Rjf4z9+h6Uen0ZFjMQkYb4EN/dW53m&#10;59lHDrd30g2y/AcAAP//AwBQSwECLQAUAAYACAAAACEA2+H2y+4AAACFAQAAEwAAAAAAAAAAAAAA&#10;AAAAAAAAW0NvbnRlbnRfVHlwZXNdLnhtbFBLAQItABQABgAIAAAAIQBa9CxbvwAAABUBAAALAAAA&#10;AAAAAAAAAAAAAB8BAABfcmVscy8ucmVsc1BLAQItABQABgAIAAAAIQCEbTJJwgAAAN4AAAAPAAAA&#10;AAAAAAAAAAAAAAcCAABkcnMvZG93bnJldi54bWxQSwUGAAAAAAMAAwC3AAAA9gIAAAAA&#10;" strokecolor="silver" strokeweight="0"/>
                  <v:line id="Line 1829" o:spid="_x0000_s2849" style="position:absolute;visibility:visible;mso-wrap-style:square" from="3247,3064" to="326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6w+wAAAAN4AAAAPAAAAZHJzL2Rvd25yZXYueG1sRE/bisIw&#10;EH0X9h/CLPgia6orItUo7np91fUDhmZsgs2kNFHr328Ewbc5nOvMFq2rxI2aYD0rGPQzEMSF15ZL&#10;Bae/zdcERIjIGivPpOBBARbzj84Mc+3vfKDbMZYihXDIUYGJsc6lDIUhh6Hva+LEnX3jMCbYlFI3&#10;eE/hrpLDLBtLh5ZTg8Gafg0Vl+PVKRgx8n7Zqx71ZsuTnV0b+7Nqlep+tsspiEhtfItf7r1O8wfZ&#10;9xCe76Qb5PwfAAD//wMAUEsBAi0AFAAGAAgAAAAhANvh9svuAAAAhQEAABMAAAAAAAAAAAAAAAAA&#10;AAAAAFtDb250ZW50X1R5cGVzXS54bWxQSwECLQAUAAYACAAAACEAWvQsW78AAAAVAQAACwAAAAAA&#10;AAAAAAAAAAAfAQAAX3JlbHMvLnJlbHNQSwECLQAUAAYACAAAACEAdL+sPsAAAADeAAAADwAAAAAA&#10;AAAAAAAAAAAHAgAAZHJzL2Rvd25yZXYueG1sUEsFBgAAAAADAAMAtwAAAPQCAAAAAA==&#10;" strokecolor="silver" strokeweight="0"/>
                  <v:line id="Line 1830" o:spid="_x0000_s2850" style="position:absolute;visibility:visible;mso-wrap-style:square" from="3279,3064" to="329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wmlwgAAAN4AAAAPAAAAZHJzL2Rvd25yZXYueG1sRE/dasIw&#10;FL4f+A7hCLsZa+oco1SjqFPn7ZwPcGjOmrDmpDSZbd/eCIPdnY/v9yzXg2vElbpgPSuYZTkI4spr&#10;y7WCy9fhuQARIrLGxjMpGCnAejV5WGKpfc+fdD3HWqQQDiUqMDG2pZShMuQwZL4lTty37xzGBLta&#10;6g77FO4a+ZLnb9Kh5dRgsKWdoern/OsUvDLyafPUjO3hyMWH3Ru7fR+UepwOmwWISEP8F/+5TzrN&#10;n+XzOdzfSTfI1Q0AAP//AwBQSwECLQAUAAYACAAAACEA2+H2y+4AAACFAQAAEwAAAAAAAAAAAAAA&#10;AAAAAAAAW0NvbnRlbnRfVHlwZXNdLnhtbFBLAQItABQABgAIAAAAIQBa9CxbvwAAABUBAAALAAAA&#10;AAAAAAAAAAAAAB8BAABfcmVscy8ucmVsc1BLAQItABQABgAIAAAAIQAb8wmlwgAAAN4AAAAPAAAA&#10;AAAAAAAAAAAAAAcCAABkcnMvZG93bnJldi54bWxQSwUGAAAAAAMAAwC3AAAA9gIAAAAA&#10;" strokecolor="silver" strokeweight="0"/>
                  <v:line id="Line 1831" o:spid="_x0000_s2851" style="position:absolute;visibility:visible;mso-wrap-style:square" from="3311,3064" to="332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pHRwgAAAN4AAAAPAAAAZHJzL2Rvd25yZXYueG1sRE/dasIw&#10;FL4f7B3CGexmrKlTpFSjuDmntzof4NCcNWHNSWmibd9+EQbenY/v9yzXg2vElbpgPSuYZDkI4spr&#10;y7WC8/futQARIrLGxjMpGCnAevX4sMRS+56PdD3FWqQQDiUqMDG2pZShMuQwZL4lTtyP7xzGBLta&#10;6g77FO4a+Zbnc+nQcmow2NKHoer3dHEKZox82Lw0Y7v74mJvP4193w5KPT8NmwWISEO8i//dB53m&#10;T/LpDG7vpBvk6g8AAP//AwBQSwECLQAUAAYACAAAACEA2+H2y+4AAACFAQAAEwAAAAAAAAAAAAAA&#10;AAAAAAAAW0NvbnRlbnRfVHlwZXNdLnhtbFBLAQItABQABgAIAAAAIQBa9CxbvwAAABUBAAALAAAA&#10;AAAAAAAAAAAAAB8BAABfcmVscy8ucmVsc1BLAQItABQABgAIAAAAIQCUGpHRwgAAAN4AAAAPAAAA&#10;AAAAAAAAAAAAAAcCAABkcnMvZG93bnJldi54bWxQSwUGAAAAAAMAAwC3AAAA9gIAAAAA&#10;" strokecolor="silver" strokeweight="0"/>
                  <v:line id="Line 1832" o:spid="_x0000_s2852" style="position:absolute;visibility:visible;mso-wrap-style:square" from="3343,3064" to="335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jRKwgAAAN4AAAAPAAAAZHJzL2Rvd25yZXYueG1sRE/bisIw&#10;EH0X/Icwwr6Ipu6qSNco7kXtq7ofMDSzTdhmUpqs1r83guDbHM51luvO1eJMbbCeFUzGGQji0mvL&#10;lYKf03a0ABEissbaMym4UoD1qt9bYq79hQ90PsZKpBAOOSowMTa5lKE05DCMfUOcuF/fOowJtpXU&#10;LV5SuKvla5bNpUPLqcFgQ5+Gyr/jv1MwZeRiM6yvzXbHi739Nvbjq1PqZdBt3kFE6uJT/HAXOs2f&#10;ZG8zuL+TbpCrGwAAAP//AwBQSwECLQAUAAYACAAAACEA2+H2y+4AAACFAQAAEwAAAAAAAAAAAAAA&#10;AAAAAAAAW0NvbnRlbnRfVHlwZXNdLnhtbFBLAQItABQABgAIAAAAIQBa9CxbvwAAABUBAAALAAAA&#10;AAAAAAAAAAAAAB8BAABfcmVscy8ucmVsc1BLAQItABQABgAIAAAAIQD7VjRKwgAAAN4AAAAPAAAA&#10;AAAAAAAAAAAAAAcCAABkcnMvZG93bnJldi54bWxQSwUGAAAAAAMAAwC3AAAA9gIAAAAA&#10;" strokecolor="silver" strokeweight="0"/>
                  <v:line id="Line 1833" o:spid="_x0000_s2853" style="position:absolute;visibility:visible;mso-wrap-style:square" from="3375,3064" to="339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Ko9wgAAAN4AAAAPAAAAZHJzL2Rvd25yZXYueG1sRE/bagIx&#10;EH0v9B/CCH0pmrUtIqtRrO1aX2v9gGEzboKbybKJe/n7Rij0bQ7nOuvt4GrRURusZwXzWQaCuPTa&#10;cqXg/FNMlyBCRNZYeyYFIwXYbh4f1phr3/M3dadYiRTCIUcFJsYmlzKUhhyGmW+IE3fxrcOYYFtJ&#10;3WKfwl0tX7JsIR1aTg0GG9obKq+nm1PwxsjH3XM9NsWBl1/209j3j0Gpp8mwW4GINMR/8Z/7qNP8&#10;efa6gPs76Qa5+QUAAP//AwBQSwECLQAUAAYACAAAACEA2+H2y+4AAACFAQAAEwAAAAAAAAAAAAAA&#10;AAAAAAAAW0NvbnRlbnRfVHlwZXNdLnhtbFBLAQItABQABgAIAAAAIQBa9CxbvwAAABUBAAALAAAA&#10;AAAAAAAAAAAAAB8BAABfcmVscy8ucmVsc1BLAQItABQABgAIAAAAIQALhKo9wgAAAN4AAAAPAAAA&#10;AAAAAAAAAAAAAAcCAABkcnMvZG93bnJldi54bWxQSwUGAAAAAAMAAwC3AAAA9gIAAAAA&#10;" strokecolor="silver" strokeweight="0"/>
                  <v:line id="Line 1834" o:spid="_x0000_s2854" style="position:absolute;visibility:visible;mso-wrap-style:square" from="3407,3064" to="342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A+mwgAAAN4AAAAPAAAAZHJzL2Rvd25yZXYueG1sRE/bisIw&#10;EH0X/Icwwr6Ipu6KStco7kXtq7ofMDSzTdhmUpqs1r83guDbHM51luvO1eJMbbCeFUzGGQji0mvL&#10;lYKf03a0ABEissbaMym4UoD1qt9bYq79hQ90PsZKpBAOOSowMTa5lKE05DCMfUOcuF/fOowJtpXU&#10;LV5SuKvla5bNpEPLqcFgQ5+Gyr/jv1MwZeRiM6yvzXbHi739Nvbjq1PqZdBt3kFE6uJT/HAXOs2f&#10;ZG9zuL+TbpCrGwAAAP//AwBQSwECLQAUAAYACAAAACEA2+H2y+4AAACFAQAAEwAAAAAAAAAAAAAA&#10;AAAAAAAAW0NvbnRlbnRfVHlwZXNdLnhtbFBLAQItABQABgAIAAAAIQBa9CxbvwAAABUBAAALAAAA&#10;AAAAAAAAAAAAAB8BAABfcmVscy8ucmVsc1BLAQItABQABgAIAAAAIQBkyA+mwgAAAN4AAAAPAAAA&#10;AAAAAAAAAAAAAAcCAABkcnMvZG93bnJldi54bWxQSwUGAAAAAAMAAwC3AAAA9gIAAAAA&#10;" strokecolor="silver" strokeweight="0"/>
                  <v:line id="Line 1835" o:spid="_x0000_s2855" style="position:absolute;visibility:visible;mso-wrap-style:square" from="3439,3064" to="345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5vUxAAAAN4AAAAPAAAAZHJzL2Rvd25yZXYueG1sRI/NbgIx&#10;DITvlfoOkStxqUoWqCq0JSD+y7W0D2Bt3E3UjbPaBFjeHh+QuNma8czn2aIPjTpTl3xkA6NhAYq4&#10;itZzbeD3Z/c2BZUyssUmMhm4UoLF/PlphqWNF/6m8zHXSkI4lWjA5dyWWqfKUcA0jC2xaH+xC5hl&#10;7WptO7xIeGj0uCg+dEDP0uCwpbWj6v94CgbeGfmwfG2u7W7P0y+/dX616Y0ZvPTLT1CZ+vww368P&#10;VvBHxUR45R2ZQc9vAAAA//8DAFBLAQItABQABgAIAAAAIQDb4fbL7gAAAIUBAAATAAAAAAAAAAAA&#10;AAAAAAAAAABbQ29udGVudF9UeXBlc10ueG1sUEsBAi0AFAAGAAgAAAAhAFr0LFu/AAAAFQEAAAsA&#10;AAAAAAAAAAAAAAAAHwEAAF9yZWxzLy5yZWxzUEsBAi0AFAAGAAgAAAAhABVXm9TEAAAA3gAAAA8A&#10;AAAAAAAAAAAAAAAABwIAAGRycy9kb3ducmV2LnhtbFBLBQYAAAAAAwADALcAAAD4AgAAAAA=&#10;" strokecolor="silver" strokeweight="0"/>
                  <v:line id="Line 1836" o:spid="_x0000_s2856" style="position:absolute;visibility:visible;mso-wrap-style:square" from="3471,3064" to="348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z5PwgAAAN4AAAAPAAAAZHJzL2Rvd25yZXYueG1sRE/bisIw&#10;EH0X/Icwwr6Ipu6KuF2juBe1r14+YGhmm7DNpDRZrX9vBMG3OZzrLFadq8WZ2mA9K5iMMxDEpdeW&#10;KwWn42Y0BxEissbaMym4UoDVst9bYK79hfd0PsRKpBAOOSowMTa5lKE05DCMfUOcuF/fOowJtpXU&#10;LV5SuKvla5bNpEPLqcFgQ1+Gyr/Dv1MwZeRiPayvzWbL8539Mfbzu1PqZdCtP0BE6uJT/HAXOs2f&#10;ZG/vcH8n3SCXNwAAAP//AwBQSwECLQAUAAYACAAAACEA2+H2y+4AAACFAQAAEwAAAAAAAAAAAAAA&#10;AAAAAAAAW0NvbnRlbnRfVHlwZXNdLnhtbFBLAQItABQABgAIAAAAIQBa9CxbvwAAABUBAAALAAAA&#10;AAAAAAAAAAAAAB8BAABfcmVscy8ucmVsc1BLAQItABQABgAIAAAAIQB6Gz5PwgAAAN4AAAAPAAAA&#10;AAAAAAAAAAAAAAcCAABkcnMvZG93bnJldi54bWxQSwUGAAAAAAMAAwC3AAAA9gIAAAAA&#10;" strokecolor="silver" strokeweight="0"/>
                  <v:line id="Line 1837" o:spid="_x0000_s2857" style="position:absolute;visibility:visible;mso-wrap-style:square" from="3503,3064" to="351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SvxAAAAN4AAAAPAAAAZHJzL2Rvd25yZXYueG1sRI/NbgIx&#10;DITvSH2HyJV6QSVLhRDaEhAtv1egD2Bt3E3UjbPapLC8PT4gcbPl8cx882UfGnWhLvnIBsajAhRx&#10;Fa3n2sDPefs+A5UyssUmMhm4UYLl4mUwx9LGKx/pcsq1EhNOJRpwObel1qlyFDCNYksst9/YBcyy&#10;drW2HV7FPDT6oyimOqBnSXDY0rej6u/0HwxMGPmwGja3drvj2d5vnP9a98a8vfarT1CZ+vwUP74P&#10;VuqPi4kACI7MoBd3AAAA//8DAFBLAQItABQABgAIAAAAIQDb4fbL7gAAAIUBAAATAAAAAAAAAAAA&#10;AAAAAAAAAABbQ29udGVudF9UeXBlc10ueG1sUEsBAi0AFAAGAAgAAAAhAFr0LFu/AAAAFQEAAAsA&#10;AAAAAAAAAAAAAAAAHwEAAF9yZWxzLy5yZWxzUEsBAi0AFAAGAAgAAAAhALMn5K/EAAAA3gAAAA8A&#10;AAAAAAAAAAAAAAAABwIAAGRycy9kb3ducmV2LnhtbFBLBQYAAAAAAwADALcAAAD4AgAAAAA=&#10;" strokecolor="silver" strokeweight="0"/>
                  <v:line id="Line 1838" o:spid="_x0000_s2858" style="position:absolute;visibility:visible;mso-wrap-style:square" from="3535,3064" to="355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0E0wgAAAN4AAAAPAAAAZHJzL2Rvd25yZXYueG1sRE9LasMw&#10;EN0XcgcxgW5KI7uYEtwowUnqNtt8DjBYU0vUGhlLcZzbV4VCd/N431ltJteJkYZgPSvIFxkI4sZr&#10;y62Cy7l+XoIIEVlj55kU3CnAZj17WGGp/Y2PNJ5iK1IIhxIVmBj7UsrQGHIYFr4nTtyXHxzGBIdW&#10;6gFvKdx18iXLXqVDy6nBYE87Q8336eoUFIx8qJ66e19/8PLTvhu73U9KPc6n6g1EpCn+i//cB53m&#10;51mRw+876Qa5/gEAAP//AwBQSwECLQAUAAYACAAAACEA2+H2y+4AAACFAQAAEwAAAAAAAAAAAAAA&#10;AAAAAAAAW0NvbnRlbnRfVHlwZXNdLnhtbFBLAQItABQABgAIAAAAIQBa9CxbvwAAABUBAAALAAAA&#10;AAAAAAAAAAAAAB8BAABfcmVscy8ucmVsc1BLAQItABQABgAIAAAAIQDca0E0wgAAAN4AAAAPAAAA&#10;AAAAAAAAAAAAAAcCAABkcnMvZG93bnJldi54bWxQSwUGAAAAAAMAAwC3AAAA9gIAAAAA&#10;" strokecolor="silver" strokeweight="0"/>
                  <v:line id="Line 1839" o:spid="_x0000_s2859" style="position:absolute;visibility:visible;mso-wrap-style:square" from="3567,3064" to="358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d9DwgAAAN4AAAAPAAAAZHJzL2Rvd25yZXYueG1sRE/dasIw&#10;FL4f+A7hDLwZa1qRIdUoOn/m7bo9wKE5NmHNSWkybd/eCIPdnY/v96w2g2vFlfpgPSsoshwEce21&#10;5UbB99fxdQEiRGSNrWdSMFKAzXrytMJS+xt/0rWKjUghHEpUYGLsSilDbchhyHxHnLiL7x3GBPtG&#10;6h5vKdy1cpbnb9Kh5dRgsKN3Q/VP9esUzBn5vH1px+544sWHPRi72w9KTZ+H7RJEpCH+i//cZ53m&#10;F/l8Bo930g1yfQcAAP//AwBQSwECLQAUAAYACAAAACEA2+H2y+4AAACFAQAAEwAAAAAAAAAAAAAA&#10;AAAAAAAAW0NvbnRlbnRfVHlwZXNdLnhtbFBLAQItABQABgAIAAAAIQBa9CxbvwAAABUBAAALAAAA&#10;AAAAAAAAAAAAAB8BAABfcmVscy8ucmVsc1BLAQItABQABgAIAAAAIQAsud9DwgAAAN4AAAAPAAAA&#10;AAAAAAAAAAAAAAcCAABkcnMvZG93bnJldi54bWxQSwUGAAAAAAMAAwC3AAAA9gIAAAAA&#10;" strokecolor="silver" strokeweight="0"/>
                  <v:line id="Line 1840" o:spid="_x0000_s2860" style="position:absolute;visibility:visible;mso-wrap-style:square" from="3599,3064" to="361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XrYwgAAAN4AAAAPAAAAZHJzL2Rvd25yZXYueG1sRE/dasIw&#10;FL4f7B3CGexmrKlTpFSjuDmntzof4NCcNWHNSWmibd9+EQbenY/v9yzXg2vElbpgPSuYZDkI4spr&#10;y7WC8/futQARIrLGxjMpGCnAevX4sMRS+56PdD3FWqQQDiUqMDG2pZShMuQwZL4lTtyP7xzGBLta&#10;6g77FO4a+Zbnc+nQcmow2NKHoer3dHEKZox82Lw0Y7v74mJvP4193w5KPT8NmwWISEO8i//dB53m&#10;T/LZFG7vpBvk6g8AAP//AwBQSwECLQAUAAYACAAAACEA2+H2y+4AAACFAQAAEwAAAAAAAAAAAAAA&#10;AAAAAAAAW0NvbnRlbnRfVHlwZXNdLnhtbFBLAQItABQABgAIAAAAIQBa9CxbvwAAABUBAAALAAAA&#10;AAAAAAAAAAAAAB8BAABfcmVscy8ucmVsc1BLAQItABQABgAIAAAAIQBD9XrYwgAAAN4AAAAPAAAA&#10;AAAAAAAAAAAAAAcCAABkcnMvZG93bnJldi54bWxQSwUGAAAAAAMAAwC3AAAA9gIAAAAA&#10;" strokecolor="silver" strokeweight="0"/>
                  <v:line id="Line 1841" o:spid="_x0000_s2861" style="position:absolute;visibility:visible;mso-wrap-style:square" from="3631,3064" to="364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OKswQAAAN4AAAAPAAAAZHJzL2Rvd25yZXYueG1sRE/bisIw&#10;EH0X9h/CLPgimipFpBrFXS/rq+5+wNCMTbCZlCZq/XsjLPg2h3OdxapztbhRG6xnBeNRBoK49Npy&#10;peDvdzecgQgRWWPtmRQ8KMBq+dFbYKH9nY90O8VKpBAOBSowMTaFlKE05DCMfEOcuLNvHcYE20rq&#10;Fu8p3NVykmVT6dByajDY0Leh8nK6OgU5Ix/Wg/rR7PY8+7FbY782nVL9z249BxGpi2/xv/ug0/xx&#10;lufweifdIJdPAAAA//8DAFBLAQItABQABgAIAAAAIQDb4fbL7gAAAIUBAAATAAAAAAAAAAAAAAAA&#10;AAAAAABbQ29udGVudF9UeXBlc10ueG1sUEsBAi0AFAAGAAgAAAAhAFr0LFu/AAAAFQEAAAsAAAAA&#10;AAAAAAAAAAAAHwEAAF9yZWxzLy5yZWxzUEsBAi0AFAAGAAgAAAAhAMwc4qzBAAAA3gAAAA8AAAAA&#10;AAAAAAAAAAAABwIAAGRycy9kb3ducmV2LnhtbFBLBQYAAAAAAwADALcAAAD1AgAAAAA=&#10;" strokecolor="silver" strokeweight="0"/>
                  <v:line id="Line 1842" o:spid="_x0000_s2862" style="position:absolute;visibility:visible;mso-wrap-style:square" from="3663,3064" to="367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Ec3wgAAAN4AAAAPAAAAZHJzL2Rvd25yZXYueG1sRE/dasIw&#10;FL4f+A7hCLsZa+pwo1SjqFPn7ZwPcGjOmrDmpDSZbd/eCIPdnY/v9yzXg2vElbpgPSuYZTkI4spr&#10;y7WCy9fhuQARIrLGxjMpGCnAejV5WGKpfc+fdD3HWqQQDiUqMDG2pZShMuQwZL4lTty37xzGBLta&#10;6g77FO4a+ZLnb9Kh5dRgsKWdoern/OsUzBn5tHlqxvZw5OLD7o3dvg9KPU6HzQJEpCH+i//cJ53m&#10;z/L5K9zfSTfI1Q0AAP//AwBQSwECLQAUAAYACAAAACEA2+H2y+4AAACFAQAAEwAAAAAAAAAAAAAA&#10;AAAAAAAAW0NvbnRlbnRfVHlwZXNdLnhtbFBLAQItABQABgAIAAAAIQBa9CxbvwAAABUBAAALAAAA&#10;AAAAAAAAAAAAAB8BAABfcmVscy8ucmVsc1BLAQItABQABgAIAAAAIQCjUEc3wgAAAN4AAAAPAAAA&#10;AAAAAAAAAAAAAAcCAABkcnMvZG93bnJldi54bWxQSwUGAAAAAAMAAwC3AAAA9gIAAAAA&#10;" strokecolor="silver" strokeweight="0"/>
                  <v:line id="Line 1843" o:spid="_x0000_s2863" style="position:absolute;visibility:visible;mso-wrap-style:square" from="3695,3064" to="371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tlAwgAAAN4AAAAPAAAAZHJzL2Rvd25yZXYueG1sRE/dasIw&#10;FL4f+A7hDHYzbNohItUoOnV6u84HODTHJqw5KU2m7dsvg4F35+P7PavN4Fpxoz5YzwqKLAdBXHtt&#10;uVFw+TpOFyBCRNbYeiYFIwXYrCdPKyy1v/Mn3arYiBTCoUQFJsaulDLUhhyGzHfEibv63mFMsG+k&#10;7vGewl0r3/J8Lh1aTg0GO3o3VH9XP07BjJHP29d27I4fvDjZg7G7/aDUy/OwXYKINMSH+N991ml+&#10;kc/m8PdOukGufwEAAP//AwBQSwECLQAUAAYACAAAACEA2+H2y+4AAACFAQAAEwAAAAAAAAAAAAAA&#10;AAAAAAAAW0NvbnRlbnRfVHlwZXNdLnhtbFBLAQItABQABgAIAAAAIQBa9CxbvwAAABUBAAALAAAA&#10;AAAAAAAAAAAAAB8BAABfcmVscy8ucmVsc1BLAQItABQABgAIAAAAIQBTgtlAwgAAAN4AAAAPAAAA&#10;AAAAAAAAAAAAAAcCAABkcnMvZG93bnJldi54bWxQSwUGAAAAAAMAAwC3AAAA9gIAAAAA&#10;" strokecolor="silver" strokeweight="0"/>
                  <v:line id="Line 1844" o:spid="_x0000_s2864" style="position:absolute;visibility:visible;mso-wrap-style:square" from="3727,3064" to="374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nzbwgAAAN4AAAAPAAAAZHJzL2Rvd25yZXYueG1sRE/dasIw&#10;FL4f+A7hCLsZa+qQrVSjqFPn7ZwPcGjOmrDmpDSZbd/eCIPdnY/v9yzXg2vElbpgPSuYZTkI4spr&#10;y7WCy9fhuQARIrLGxjMpGCnAejV5WGKpfc+fdD3HWqQQDiUqMDG2pZShMuQwZL4lTty37xzGBLta&#10;6g77FO4a+ZLnr9Kh5dRgsKWdoern/OsUzBn5tHlqxvZw5OLD7o3dvg9KPU6HzQJEpCH+i//cJ53m&#10;z/L5G9zfSTfI1Q0AAP//AwBQSwECLQAUAAYACAAAACEA2+H2y+4AAACFAQAAEwAAAAAAAAAAAAAA&#10;AAAAAAAAW0NvbnRlbnRfVHlwZXNdLnhtbFBLAQItABQABgAIAAAAIQBa9CxbvwAAABUBAAALAAAA&#10;AAAAAAAAAAAAAB8BAABfcmVscy8ucmVsc1BLAQItABQABgAIAAAAIQA8znzbwgAAAN4AAAAPAAAA&#10;AAAAAAAAAAAAAAcCAABkcnMvZG93bnJldi54bWxQSwUGAAAAAAMAAwC3AAAA9gIAAAAA&#10;" strokecolor="silver" strokeweight="0"/>
                  <v:line id="Line 1845" o:spid="_x0000_s2865" style="position:absolute;visibility:visible;mso-wrap-style:square" from="3759,3064" to="377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eipxAAAAN4AAAAPAAAAZHJzL2Rvd25yZXYueG1sRI/NbgIx&#10;DITvSH2HyJV6QSVLhRDaEhAtv1egD2Bt3E3UjbPapLC8PT4gcbM145nP82UfGnWhLvnIBsajAhRx&#10;Fa3n2sDPefs+A5UyssUmMhm4UYLl4mUwx9LGKx/pcsq1khBOJRpwObel1qlyFDCNYkss2m/sAmZZ&#10;u1rbDq8SHhr9URRTHdCzNDhs6dtR9Xf6DwYmjHxYDZtbu93xbO83zn+te2PeXvvVJ6hMfX6aH9cH&#10;K/jjYiK88o7MoBd3AAAA//8DAFBLAQItABQABgAIAAAAIQDb4fbL7gAAAIUBAAATAAAAAAAAAAAA&#10;AAAAAAAAAABbQ29udGVudF9UeXBlc10ueG1sUEsBAi0AFAAGAAgAAAAhAFr0LFu/AAAAFQEAAAsA&#10;AAAAAAAAAAAAAAAAHwEAAF9yZWxzLy5yZWxzUEsBAi0AFAAGAAgAAAAhAE1R6KnEAAAA3gAAAA8A&#10;AAAAAAAAAAAAAAAABwIAAGRycy9kb3ducmV2LnhtbFBLBQYAAAAAAwADALcAAAD4AgAAAAA=&#10;" strokecolor="silver" strokeweight="0"/>
                  <v:line id="Line 1846" o:spid="_x0000_s2866" style="position:absolute;visibility:visible;mso-wrap-style:square" from="3791,3064" to="380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U0ywQAAAN4AAAAPAAAAZHJzL2Rvd25yZXYueG1sRE/bisIw&#10;EH0X9h/CLPgimioiWo3iruvqq5cPGJqxCTaT0kStf79ZEHybw7nOYtW6StypCdazguEgA0FceG25&#10;VHA+bftTECEia6w8k4InBVgtPzoLzLV/8IHux1iKFMIhRwUmxjqXMhSGHIaBr4kTd/GNw5hgU0rd&#10;4COFu0qOsmwiHVpODQZr+jZUXI83p2DMyPt1r3rW21+e7uyPsV+bVqnuZ7ueg4jUxrf45d7rNH+Y&#10;jWfw/066QS7/AAAA//8DAFBLAQItABQABgAIAAAAIQDb4fbL7gAAAIUBAAATAAAAAAAAAAAAAAAA&#10;AAAAAABbQ29udGVudF9UeXBlc10ueG1sUEsBAi0AFAAGAAgAAAAhAFr0LFu/AAAAFQEAAAsAAAAA&#10;AAAAAAAAAAAAHwEAAF9yZWxzLy5yZWxzUEsBAi0AFAAGAAgAAAAhACIdTTLBAAAA3gAAAA8AAAAA&#10;AAAAAAAAAAAABwIAAGRycy9kb3ducmV2LnhtbFBLBQYAAAAAAwADALcAAAD1AgAAAAA=&#10;" strokecolor="silver" strokeweight="0"/>
                  <v:line id="Line 1847" o:spid="_x0000_s2867" style="position:absolute;visibility:visible;mso-wrap-style:square" from="3823,3064" to="383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JyxAAAAN4AAAAPAAAAZHJzL2Rvd25yZXYueG1sRI/NbgIx&#10;DITvlfoOkStxqUoWRCu0JSD+y7W0D2Bt3E3UjbPaBFjeHh+QuNnyeGa+2aIPjTpTl3xkA6NhAYq4&#10;itZzbeD3Z/c2BZUyssUmMhm4UoLF/PlphqWNF/6m8zHXSkw4lWjA5dyWWqfKUcA0jC2x3P5iFzDL&#10;2tXadngR89DocVF86ICeJcFhS2tH1f/xFAxMGPmwfG2u7W7P0y+/dX616Y0ZvPTLT1CZ+vwQ378P&#10;VuqPincBEByZQc9vAAAA//8DAFBLAQItABQABgAIAAAAIQDb4fbL7gAAAIUBAAATAAAAAAAAAAAA&#10;AAAAAAAAAABbQ29udGVudF9UeXBlc10ueG1sUEsBAi0AFAAGAAgAAAAhAFr0LFu/AAAAFQEAAAsA&#10;AAAAAAAAAAAAAAAAHwEAAF9yZWxzLy5yZWxzUEsBAi0AFAAGAAgAAAAhADb+cnLEAAAA3gAAAA8A&#10;AAAAAAAAAAAAAAAABwIAAGRycy9kb3ducmV2LnhtbFBLBQYAAAAAAwADALcAAAD4AgAAAAA=&#10;" strokecolor="silver" strokeweight="0"/>
                  <v:line id="Line 1848" o:spid="_x0000_s2868" style="position:absolute;visibility:visible;mso-wrap-style:square" from="3855,3064" to="387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tfpwgAAAN4AAAAPAAAAZHJzL2Rvd25yZXYueG1sRE/dasIw&#10;FL4f7B3CGexmaNoxh1TT4tz8udX5AIfm2IQ1J6WJWt9+EQTvzsf3e+bV4Fpxpj5YzwrycQaCuPba&#10;cqPg8LsaTUGEiKyx9UwKrhSgKp+f5lhof+EdnfexESmEQ4EKTIxdIWWoDTkMY98RJ+7oe4cxwb6R&#10;usdLCnetfM+yT+nQcmow2NHSUP23PzkFH4y8Xby112615unG/hj79T0o9foyLGYgIg3xIb67tzrN&#10;z7NJDrd30g2y/AcAAP//AwBQSwECLQAUAAYACAAAACEA2+H2y+4AAACFAQAAEwAAAAAAAAAAAAAA&#10;AAAAAAAAW0NvbnRlbnRfVHlwZXNdLnhtbFBLAQItABQABgAIAAAAIQBa9CxbvwAAABUBAAALAAAA&#10;AAAAAAAAAAAAAB8BAABfcmVscy8ucmVsc1BLAQItABQABgAIAAAAIQBZstfpwgAAAN4AAAAPAAAA&#10;AAAAAAAAAAAAAAcCAABkcnMvZG93bnJldi54bWxQSwUGAAAAAAMAAwC3AAAA9gIAAAAA&#10;" strokecolor="silver" strokeweight="0"/>
                  <v:line id="Line 1849" o:spid="_x0000_s2869" style="position:absolute;visibility:visible;mso-wrap-style:square" from="3887,3064" to="390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EmewAAAAN4AAAAPAAAAZHJzL2Rvd25yZXYueG1sRE/bisIw&#10;EH0X9h/CLPgia6qsItUo7np91fUDhmZsgs2kNFHr328Ewbc5nOvMFq2rxI2aYD0rGPQzEMSF15ZL&#10;Bae/zdcERIjIGivPpOBBARbzj84Mc+3vfKDbMZYihXDIUYGJsc6lDIUhh6Hva+LEnX3jMCbYlFI3&#10;eE/hrpLDLBtLh5ZTg8Gafg0Vl+PVKfhm5P2yVz3qzZYnO7s29mfVKtX9bJdTEJHa+Ba/3Hud5g+y&#10;0RCe76Qb5PwfAAD//wMAUEsBAi0AFAAGAAgAAAAhANvh9svuAAAAhQEAABMAAAAAAAAAAAAAAAAA&#10;AAAAAFtDb250ZW50X1R5cGVzXS54bWxQSwECLQAUAAYACAAAACEAWvQsW78AAAAVAQAACwAAAAAA&#10;AAAAAAAAAAAfAQAAX3JlbHMvLnJlbHNQSwECLQAUAAYACAAAACEAqWBJnsAAAADeAAAADwAAAAAA&#10;AAAAAAAAAAAHAgAAZHJzL2Rvd25yZXYueG1sUEsFBgAAAAADAAMAtwAAAPQCAAAAAA==&#10;" strokecolor="silver" strokeweight="0"/>
                  <v:line id="Line 1850" o:spid="_x0000_s2870" style="position:absolute;visibility:visible;mso-wrap-style:square" from="3919,3064" to="393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OwFwgAAAN4AAAAPAAAAZHJzL2Rvd25yZXYueG1sRE/bisIw&#10;EH0X/Icwwr6Ipu6qSNco7kXtq7ofMDSzTdhmUpqs1r83guDbHM51luvO1eJMbbCeFUzGGQji0mvL&#10;lYKf03a0ABEissbaMym4UoD1qt9bYq79hQ90PsZKpBAOOSowMTa5lKE05DCMfUOcuF/fOowJtpXU&#10;LV5SuKvla5bNpUPLqcFgQ5+Gyr/jv1MwZeRiM6yvzXbHi739Nvbjq1PqZdBt3kFE6uJT/HAXOs2f&#10;ZLM3uL+TbpCrGwAAAP//AwBQSwECLQAUAAYACAAAACEA2+H2y+4AAACFAQAAEwAAAAAAAAAAAAAA&#10;AAAAAAAAW0NvbnRlbnRfVHlwZXNdLnhtbFBLAQItABQABgAIAAAAIQBa9CxbvwAAABUBAAALAAAA&#10;AAAAAAAAAAAAAB8BAABfcmVscy8ucmVsc1BLAQItABQABgAIAAAAIQDGLOwFwgAAAN4AAAAPAAAA&#10;AAAAAAAAAAAAAAcCAABkcnMvZG93bnJldi54bWxQSwUGAAAAAAMAAwC3AAAA9gIAAAAA&#10;" strokecolor="silver" strokeweight="0"/>
                  <v:line id="Line 1851" o:spid="_x0000_s2871" style="position:absolute;visibility:visible;mso-wrap-style:square" from="3951,3064" to="396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XRxwgAAAN4AAAAPAAAAZHJzL2Rvd25yZXYueG1sRE/dasIw&#10;FL4f+A7hCLsZa+pwo1SjqFPn7ZwPcGjOmrDmpDSZbd/eCIPdnY/v9yzXg2vElbpgPSuYZTkI4spr&#10;y7WCy9fhuQARIrLGxjMpGCnAejV5WGKpfc+fdD3HWqQQDiUqMDG2pZShMuQwZL4lTty37xzGBLta&#10;6g77FO4a+ZLnb9Kh5dRgsKWdoern/OsUzBn5tHlqxvZw5OLD7o3dvg9KPU6HzQJEpCH+i//cJ53m&#10;z/LXOdzfSTfI1Q0AAP//AwBQSwECLQAUAAYACAAAACEA2+H2y+4AAACFAQAAEwAAAAAAAAAAAAAA&#10;AAAAAAAAW0NvbnRlbnRfVHlwZXNdLnhtbFBLAQItABQABgAIAAAAIQBa9CxbvwAAABUBAAALAAAA&#10;AAAAAAAAAAAAAB8BAABfcmVscy8ucmVsc1BLAQItABQABgAIAAAAIQBJxXRxwgAAAN4AAAAPAAAA&#10;AAAAAAAAAAAAAAcCAABkcnMvZG93bnJldi54bWxQSwUGAAAAAAMAAwC3AAAA9gIAAAAA&#10;" strokecolor="silver" strokeweight="0"/>
                  <v:line id="Line 1852" o:spid="_x0000_s2872" style="position:absolute;visibility:visible;mso-wrap-style:square" from="3983,3064" to="399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dHqwgAAAN4AAAAPAAAAZHJzL2Rvd25yZXYueG1sRE/dasIw&#10;FL4f7B3CGexmrKlDpVSjuDmntzof4NCcNWHNSWmibd9+EQbenY/v9yzXg2vElbpgPSuYZDkI4spr&#10;y7WC8/futQARIrLGxjMpGCnAevX4sMRS+56PdD3FWqQQDiUqMDG2pZShMuQwZL4lTtyP7xzGBLta&#10;6g77FO4a+Zbnc+nQcmow2NKHoer3dHEKpox82Lw0Y7v74mJvP4193w5KPT8NmwWISEO8i//dB53m&#10;T/LZDG7vpBvk6g8AAP//AwBQSwECLQAUAAYACAAAACEA2+H2y+4AAACFAQAAEwAAAAAAAAAAAAAA&#10;AAAAAAAAW0NvbnRlbnRfVHlwZXNdLnhtbFBLAQItABQABgAIAAAAIQBa9CxbvwAAABUBAAALAAAA&#10;AAAAAAAAAAAAAB8BAABfcmVscy8ucmVsc1BLAQItABQABgAIAAAAIQAmidHqwgAAAN4AAAAPAAAA&#10;AAAAAAAAAAAAAAcCAABkcnMvZG93bnJldi54bWxQSwUGAAAAAAMAAwC3AAAA9gIAAAAA&#10;" strokecolor="silver" strokeweight="0"/>
                  <v:line id="Line 1853" o:spid="_x0000_s2873" style="position:absolute;visibility:visible;mso-wrap-style:square" from="4015,3064" to="403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0+dwgAAAN4AAAAPAAAAZHJzL2Rvd25yZXYueG1sRE/bagIx&#10;EH0v9B/CCH0pmrW0IqtRrO1aX2v9gGEzboKbybKJe/n7Rij0bQ7nOuvt4GrRURusZwXzWQaCuPTa&#10;cqXg/FNMlyBCRNZYeyYFIwXYbh4f1phr3/M3dadYiRTCIUcFJsYmlzKUhhyGmW+IE3fxrcOYYFtJ&#10;3WKfwl0tX7JsIR1aTg0GG9obKq+nm1PwysjH3XM9NsWBl1/209j3j0Gpp8mwW4GINMR/8Z/7qNP8&#10;efa2gPs76Qa5+QUAAP//AwBQSwECLQAUAAYACAAAACEA2+H2y+4AAACFAQAAEwAAAAAAAAAAAAAA&#10;AAAAAAAAW0NvbnRlbnRfVHlwZXNdLnhtbFBLAQItABQABgAIAAAAIQBa9CxbvwAAABUBAAALAAAA&#10;AAAAAAAAAAAAAB8BAABfcmVscy8ucmVsc1BLAQItABQABgAIAAAAIQDWW0+dwgAAAN4AAAAPAAAA&#10;AAAAAAAAAAAAAAcCAABkcnMvZG93bnJldi54bWxQSwUGAAAAAAMAAwC3AAAA9gIAAAAA&#10;" strokecolor="silver" strokeweight="0"/>
                  <v:line id="Line 1854" o:spid="_x0000_s2874" style="position:absolute;visibility:visible;mso-wrap-style:square" from="4047,3064" to="406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oGwgAAAN4AAAAPAAAAZHJzL2Rvd25yZXYueG1sRE/bisIw&#10;EH0X/Icwwr6Ipi7rha5R3IvaV3U/YGhmm7DNpDRZrX9vBMG3OZzrLNedq8WZ2mA9K5iMMxDEpdeW&#10;KwU/p+1oASJEZI21Z1JwpQDrVb+3xFz7Cx/ofIyVSCEcclRgYmxyKUNpyGEY+4Y4cb++dRgTbCup&#10;W7ykcFfL1yybSYeWU4PBhj4NlX/Hf6fgjZGLzbC+NtsdL/b229iPr06pl0G3eQcRqYtP8cNd6DR/&#10;kk3ncH8n3SBXNwAAAP//AwBQSwECLQAUAAYACAAAACEA2+H2y+4AAACFAQAAEwAAAAAAAAAAAAAA&#10;AAAAAAAAW0NvbnRlbnRfVHlwZXNdLnhtbFBLAQItABQABgAIAAAAIQBa9CxbvwAAABUBAAALAAAA&#10;AAAAAAAAAAAAAB8BAABfcmVscy8ucmVsc1BLAQItABQABgAIAAAAIQC5F+oGwgAAAN4AAAAPAAAA&#10;AAAAAAAAAAAAAAcCAABkcnMvZG93bnJldi54bWxQSwUGAAAAAAMAAwC3AAAA9gIAAAAA&#10;" strokecolor="silver" strokeweight="0"/>
                  <v:line id="Line 1855" o:spid="_x0000_s2875" style="position:absolute;visibility:visible;mso-wrap-style:square" from="4079,3064" to="409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H50xAAAAN4AAAAPAAAAZHJzL2Rvd25yZXYueG1sRI/NbgIx&#10;DITvlfoOkStxqUoWRCu0JSD+y7W0D2Bt3E3UjbPaBFjeHh+QuNma8czn2aIPjTpTl3xkA6NhAYq4&#10;itZzbeD3Z/c2BZUyssUmMhm4UoLF/PlphqWNF/6m8zHXSkI4lWjA5dyWWqfKUcA0jC2xaH+xC5hl&#10;7WptO7xIeGj0uCg+dEDP0uCwpbWj6v94CgYmjHxYvjbXdrfn6ZffOr/a9MYMXvrlJ6hMfX6Y79cH&#10;K/ij4l145R2ZQc9vAAAA//8DAFBLAQItABQABgAIAAAAIQDb4fbL7gAAAIUBAAATAAAAAAAAAAAA&#10;AAAAAAAAAABbQ29udGVudF9UeXBlc10ueG1sUEsBAi0AFAAGAAgAAAAhAFr0LFu/AAAAFQEAAAsA&#10;AAAAAAAAAAAAAAAAHwEAAF9yZWxzLy5yZWxzUEsBAi0AFAAGAAgAAAAhAMiIfnTEAAAA3gAAAA8A&#10;AAAAAAAAAAAAAAAABwIAAGRycy9kb3ducmV2LnhtbFBLBQYAAAAAAwADALcAAAD4AgAAAAA=&#10;" strokecolor="silver" strokeweight="0"/>
                  <v:line id="Line 1856" o:spid="_x0000_s2876" style="position:absolute;visibility:visible;mso-wrap-style:square" from="4111,3064" to="412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NvvwgAAAN4AAAAPAAAAZHJzL2Rvd25yZXYueG1sRE/bisIw&#10;EH0X/Icwwr6Ipi6ruF2juBe1r14+YGhmm7DNpDRZrX9vBMG3OZzrLFadq8WZ2mA9K5iMMxDEpdeW&#10;KwWn42Y0BxEissbaMym4UoDVst9bYK79hfd0PsRKpBAOOSowMTa5lKE05DCMfUOcuF/fOowJtpXU&#10;LV5SuKvla5bNpEPLqcFgQ1+Gyr/Dv1PwxsjFelhfm82W5zv7Y+znd6fUy6Bbf4CI1MWn+OEudJo/&#10;yabvcH8n3SCXNwAAAP//AwBQSwECLQAUAAYACAAAACEA2+H2y+4AAACFAQAAEwAAAAAAAAAAAAAA&#10;AAAAAAAAW0NvbnRlbnRfVHlwZXNdLnhtbFBLAQItABQABgAIAAAAIQBa9CxbvwAAABUBAAALAAAA&#10;AAAAAAAAAAAAAB8BAABfcmVscy8ucmVsc1BLAQItABQABgAIAAAAIQCnxNvvwgAAAN4AAAAPAAAA&#10;AAAAAAAAAAAAAAcCAABkcnMvZG93bnJldi54bWxQSwUGAAAAAAMAAwC3AAAA9gIAAAAA&#10;" strokecolor="silver" strokeweight="0"/>
                  <v:line id="Line 1857" o:spid="_x0000_s2877" style="position:absolute;visibility:visible;mso-wrap-style:square" from="4143,3064" to="415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rjPxAAAAN4AAAAPAAAAZHJzL2Rvd25yZXYueG1sRI/NbgIx&#10;DITvlfoOkStxqUoWhBDaEhAtv1egD2Bt3E3UjbPapLC8PT4gcbPl8cx882UfGnWhLvnIBkbDAhRx&#10;Fa3n2sDPefsxA5UyssUmMhm4UYLl4vVljqWNVz7S5ZRrJSacSjTgcm5LrVPlKGAaxpZYbr+xC5hl&#10;7WptO7yKeWj0uCimOqBnSXDY0rej6u/0HwxMGPmwem9u7XbHs73fOP+17o0ZvPWrT1CZ+vwUP74P&#10;VuqPiqkACI7MoBd3AAAA//8DAFBLAQItABQABgAIAAAAIQDb4fbL7gAAAIUBAAATAAAAAAAAAAAA&#10;AAAAAAAAAABbQ29udGVudF9UeXBlc10ueG1sUEsBAi0AFAAGAAgAAAAhAFr0LFu/AAAAFQEAAAsA&#10;AAAAAAAAAAAAAAAAHwEAAF9yZWxzLy5yZWxzUEsBAi0AFAAGAAgAAAAhAPiSuM/EAAAA3gAAAA8A&#10;AAAAAAAAAAAAAAAABwIAAGRycy9kb3ducmV2LnhtbFBLBQYAAAAAAwADALcAAAD4AgAAAAA=&#10;" strokecolor="silver" strokeweight="0"/>
                  <v:line id="Line 1858" o:spid="_x0000_s2878" style="position:absolute;visibility:visible;mso-wrap-style:square" from="4175,3064" to="419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h1UwgAAAN4AAAAPAAAAZHJzL2Rvd25yZXYueG1sRE/dasIw&#10;FL4f+A7hCLsZa9oxRLqmRd3cvNXtAQ7NsQk2J6XJtL79Igi7Ox/f76mayfXiTGOwnhUUWQ6CuPXa&#10;cqfg53v7vAQRIrLG3jMpuFKApp49VFhqf+E9nQ+xEymEQ4kKTIxDKWVoDTkMmR+IE3f0o8OY4NhJ&#10;PeIlhbtevuT5Qjq0nBoMDrQx1J4Ov07BKyPvVk/9ddh+8vLLfhi7fp+UepxPqzcQkab4L767dzrN&#10;L/JFAbd30g2y/gMAAP//AwBQSwECLQAUAAYACAAAACEA2+H2y+4AAACFAQAAEwAAAAAAAAAAAAAA&#10;AAAAAAAAW0NvbnRlbnRfVHlwZXNdLnhtbFBLAQItABQABgAIAAAAIQBa9CxbvwAAABUBAAALAAAA&#10;AAAAAAAAAAAAAB8BAABfcmVscy8ucmVsc1BLAQItABQABgAIAAAAIQCX3h1UwgAAAN4AAAAPAAAA&#10;AAAAAAAAAAAAAAcCAABkcnMvZG93bnJldi54bWxQSwUGAAAAAAMAAwC3AAAA9gIAAAAA&#10;" strokecolor="silver" strokeweight="0"/>
                  <v:line id="Line 1859" o:spid="_x0000_s2879" style="position:absolute;visibility:visible;mso-wrap-style:square" from="4207,3064" to="422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IMjwAAAAN4AAAAPAAAAZHJzL2Rvd25yZXYueG1sRE/bisIw&#10;EH0X9h/CCPsia6qIlGoU1/uruh8wNGMTbCaliVr/frOw4NscznXmy87V4kFtsJ4VjIYZCOLSa8uV&#10;gp/L7isHESKyxtozKXhRgOXiozfHQvsnn+hxjpVIIRwKVGBibAopQ2nIYRj6hjhxV986jAm2ldQt&#10;PlO4q+U4y6bSoeXUYLChtaHydr47BRNGPq4G9avZ7Tk/2K2x35tOqc9+t5qBiNTFt/jffdRp/iib&#10;juHvnXSDXPwCAAD//wMAUEsBAi0AFAAGAAgAAAAhANvh9svuAAAAhQEAABMAAAAAAAAAAAAAAAAA&#10;AAAAAFtDb250ZW50X1R5cGVzXS54bWxQSwECLQAUAAYACAAAACEAWvQsW78AAAAVAQAACwAAAAAA&#10;AAAAAAAAAAAfAQAAX3JlbHMvLnJlbHNQSwECLQAUAAYACAAAACEAZwyDI8AAAADeAAAADwAAAAAA&#10;AAAAAAAAAAAHAgAAZHJzL2Rvd25yZXYueG1sUEsFBgAAAAADAAMAtwAAAPQCAAAAAA==&#10;" strokecolor="silver" strokeweight="0"/>
                  <v:line id="Line 1860" o:spid="_x0000_s2880" style="position:absolute;visibility:visible;mso-wrap-style:square" from="4239,3064" to="425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Ca4wgAAAN4AAAAPAAAAZHJzL2Rvd25yZXYueG1sRE/bagIx&#10;EH0v9B/CCH0pmrUtIqtRrO1aX2v9gGEzboKbybKJe/n7Rij0bQ7nOuvt4GrRURusZwXzWQaCuPTa&#10;cqXg/FNMlyBCRNZYeyYFIwXYbh4f1phr3/M3dadYiRTCIUcFJsYmlzKUhhyGmW+IE3fxrcOYYFtJ&#10;3WKfwl0tX7JsIR1aTg0GG9obKq+nm1PwxsjH3XM9NsWBl1/209j3j0Gpp8mwW4GINMR/8Z/7qNP8&#10;ebZ4hfs76Qa5+QUAAP//AwBQSwECLQAUAAYACAAAACEA2+H2y+4AAACFAQAAEwAAAAAAAAAAAAAA&#10;AAAAAAAAW0NvbnRlbnRfVHlwZXNdLnhtbFBLAQItABQABgAIAAAAIQBa9CxbvwAAABUBAAALAAAA&#10;AAAAAAAAAAAAAB8BAABfcmVscy8ucmVsc1BLAQItABQABgAIAAAAIQAIQCa4wgAAAN4AAAAPAAAA&#10;AAAAAAAAAAAAAAcCAABkcnMvZG93bnJldi54bWxQSwUGAAAAAAMAAwC3AAAA9gIAAAAA&#10;" strokecolor="silver" strokeweight="0"/>
                  <v:line id="Line 1861" o:spid="_x0000_s2881" style="position:absolute;visibility:visible;mso-wrap-style:square" from="4271,3064" to="428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b7MwgAAAN4AAAAPAAAAZHJzL2Rvd25yZXYueG1sRE/dasIw&#10;FL4f+A7hDHYzbNohItUoOnV6u84HODTHJqw5KU2m7dsvg4F35+P7PavN4Fpxoz5YzwqKLAdBXHtt&#10;uVFw+TpOFyBCRNbYeiYFIwXYrCdPKyy1v/Mn3arYiBTCoUQFJsaulDLUhhyGzHfEibv63mFMsG+k&#10;7vGewl0r3/J8Lh1aTg0GO3o3VH9XP07BjJHP29d27I4fvDjZg7G7/aDUy/OwXYKINMSH+N991ml+&#10;kc9n8PdOukGufwEAAP//AwBQSwECLQAUAAYACAAAACEA2+H2y+4AAACFAQAAEwAAAAAAAAAAAAAA&#10;AAAAAAAAW0NvbnRlbnRfVHlwZXNdLnhtbFBLAQItABQABgAIAAAAIQBa9CxbvwAAABUBAAALAAAA&#10;AAAAAAAAAAAAAB8BAABfcmVscy8ucmVsc1BLAQItABQABgAIAAAAIQCHqb7MwgAAAN4AAAAPAAAA&#10;AAAAAAAAAAAAAAcCAABkcnMvZG93bnJldi54bWxQSwUGAAAAAAMAAwC3AAAA9gIAAAAA&#10;" strokecolor="silver" strokeweight="0"/>
                  <v:line id="Line 1862" o:spid="_x0000_s2882" style="position:absolute;visibility:visible;mso-wrap-style:square" from="4303,3064" to="431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RtXwgAAAN4AAAAPAAAAZHJzL2Rvd25yZXYueG1sRE/bagIx&#10;EH0v9B/CCH0pmrW0IqtRrO1aX2v9gGEzboKbybKJe/n7Rij0bQ7nOuvt4GrRURusZwXzWQaCuPTa&#10;cqXg/FNMlyBCRNZYeyYFIwXYbh4f1phr3/M3dadYiRTCIUcFJsYmlzKUhhyGmW+IE3fxrcOYYFtJ&#10;3WKfwl0tX7JsIR1aTg0GG9obKq+nm1PwysjH3XM9NsWBl1/209j3j0Gpp8mwW4GINMR/8Z/7qNP8&#10;ebZ4g/s76Qa5+QUAAP//AwBQSwECLQAUAAYACAAAACEA2+H2y+4AAACFAQAAEwAAAAAAAAAAAAAA&#10;AAAAAAAAW0NvbnRlbnRfVHlwZXNdLnhtbFBLAQItABQABgAIAAAAIQBa9CxbvwAAABUBAAALAAAA&#10;AAAAAAAAAAAAAB8BAABfcmVscy8ucmVsc1BLAQItABQABgAIAAAAIQDo5RtXwgAAAN4AAAAPAAAA&#10;AAAAAAAAAAAAAAcCAABkcnMvZG93bnJldi54bWxQSwUGAAAAAAMAAwC3AAAA9gIAAAAA&#10;" strokecolor="silver" strokeweight="0"/>
                  <v:line id="Line 1863" o:spid="_x0000_s2883" style="position:absolute;visibility:visible;mso-wrap-style:square" from="4335,3064" to="435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4UgwAAAAN4AAAAPAAAAZHJzL2Rvd25yZXYueG1sRE/bisIw&#10;EH0X9h/CLPgia6pIka5RvOurlw8YmtkmbDMpTdT692Zhwbc5nOvMFp2rxZ3aYD0rGA0zEMSl15Yr&#10;BdfL7msKIkRkjbVnUvCkAIv5R2+GhfYPPtH9HCuRQjgUqMDE2BRShtKQwzD0DXHifnzrMCbYVlK3&#10;+EjhrpbjLMulQ8upwWBDa0Pl7/nmFEwY+bgc1M9mt+fpwW6NXW06pfqf3fIbRKQuvsX/7qNO80dZ&#10;nsPfO+kGOX8BAAD//wMAUEsBAi0AFAAGAAgAAAAhANvh9svuAAAAhQEAABMAAAAAAAAAAAAAAAAA&#10;AAAAAFtDb250ZW50X1R5cGVzXS54bWxQSwECLQAUAAYACAAAACEAWvQsW78AAAAVAQAACwAAAAAA&#10;AAAAAAAAAAAfAQAAX3JlbHMvLnJlbHNQSwECLQAUAAYACAAAACEAGDeFIMAAAADeAAAADwAAAAAA&#10;AAAAAAAAAAAHAgAAZHJzL2Rvd25yZXYueG1sUEsFBgAAAAADAAMAtwAAAPQCAAAAAA==&#10;" strokecolor="silver" strokeweight="0"/>
                  <v:line id="Line 1864" o:spid="_x0000_s2884" style="position:absolute;visibility:visible;mso-wrap-style:square" from="4367,3064" to="438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yC7wgAAAN4AAAAPAAAAZHJzL2Rvd25yZXYueG1sRE/dasIw&#10;FL4f7B3CGexmrKlDtFSjuDmntzof4NCcNWHNSWmibd9+EQbenY/v9yzXg2vElbpgPSuYZDkI4spr&#10;y7WC8/futQARIrLGxjMpGCnAevX4sMRS+56PdD3FWqQQDiUqMDG2pZShMuQwZL4lTtyP7xzGBLta&#10;6g77FO4a+ZbnM+nQcmow2NKHoer3dHEKpox82Lw0Y7v74mJvP4193w5KPT8NmwWISEO8i//dB53m&#10;T/LZHG7vpBvk6g8AAP//AwBQSwECLQAUAAYACAAAACEA2+H2y+4AAACFAQAAEwAAAAAAAAAAAAAA&#10;AAAAAAAAW0NvbnRlbnRfVHlwZXNdLnhtbFBLAQItABQABgAIAAAAIQBa9CxbvwAAABUBAAALAAAA&#10;AAAAAAAAAAAAAB8BAABfcmVscy8ucmVsc1BLAQItABQABgAIAAAAIQB3eyC7wgAAAN4AAAAPAAAA&#10;AAAAAAAAAAAAAAcCAABkcnMvZG93bnJldi54bWxQSwUGAAAAAAMAAwC3AAAA9gIAAAAA&#10;" strokecolor="silver" strokeweight="0"/>
                  <v:line id="Line 1865" o:spid="_x0000_s2885" style="position:absolute;visibility:visible;mso-wrap-style:square" from="4399,3064" to="441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LTJxAAAAN4AAAAPAAAAZHJzL2Rvd25yZXYueG1sRI/NbgIx&#10;DITvlfoOkStxqUoWhBDaEhAtv1egD2Bt3E3UjbPapLC8PT4gcbM145nP82UfGnWhLvnIBkbDAhRx&#10;Fa3n2sDPefsxA5UyssUmMhm4UYLl4vVljqWNVz7S5ZRrJSGcSjTgcm5LrVPlKGAaxpZYtN/YBcyy&#10;drW2HV4lPDR6XBRTHdCzNDhs6dtR9Xf6DwYmjHxYvTe3drvj2d5vnP9a98YM3vrVJ6hMfX6aH9cH&#10;K/ijYiq88o7MoBd3AAAA//8DAFBLAQItABQABgAIAAAAIQDb4fbL7gAAAIUBAAATAAAAAAAAAAAA&#10;AAAAAAAAAABbQ29udGVudF9UeXBlc10ueG1sUEsBAi0AFAAGAAgAAAAhAFr0LFu/AAAAFQEAAAsA&#10;AAAAAAAAAAAAAAAAHwEAAF9yZWxzLy5yZWxzUEsBAi0AFAAGAAgAAAAhAAbktMnEAAAA3gAAAA8A&#10;AAAAAAAAAAAAAAAABwIAAGRycy9kb3ducmV2LnhtbFBLBQYAAAAAAwADALcAAAD4AgAAAAA=&#10;" strokecolor="silver" strokeweight="0"/>
                  <v:line id="Line 1866" o:spid="_x0000_s2886" style="position:absolute;visibility:visible;mso-wrap-style:square" from="4431,3064" to="444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BFSwgAAAN4AAAAPAAAAZHJzL2Rvd25yZXYueG1sRE/dasIw&#10;FL4f7B3CGexmrKlDxFWjuDmnt1Yf4NCcNWHNSWmibd9+EQbenY/v9yzXg2vElbpgPSuYZDkI4spr&#10;y7WC82n3OgcRIrLGxjMpGCnAevX4sMRC+56PdC1jLVIIhwIVmBjbQspQGXIYMt8SJ+7Hdw5jgl0t&#10;dYd9CneNfMvzmXRoOTUYbOnTUPVbXpyCKSMfNi/N2O6+eb63X8Z+bAelnp+GzQJEpCHexf/ug07z&#10;J/nsHW7vpBvk6g8AAP//AwBQSwECLQAUAAYACAAAACEA2+H2y+4AAACFAQAAEwAAAAAAAAAAAAAA&#10;AAAAAAAAW0NvbnRlbnRfVHlwZXNdLnhtbFBLAQItABQABgAIAAAAIQBa9CxbvwAAABUBAAALAAAA&#10;AAAAAAAAAAAAAB8BAABfcmVscy8ucmVsc1BLAQItABQABgAIAAAAIQBpqBFSwgAAAN4AAAAPAAAA&#10;AAAAAAAAAAAAAAcCAABkcnMvZG93bnJldi54bWxQSwUGAAAAAAMAAwC3AAAA9gIAAAAA&#10;" strokecolor="silver" strokeweight="0"/>
                  <v:line id="Line 1867" o:spid="_x0000_s2887" style="position:absolute;visibility:visible;mso-wrap-style:square" from="4463,3064" to="447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y4SxAAAAN4AAAAPAAAAZHJzL2Rvd25yZXYueG1sRI/NbgIx&#10;DITvlfoOkStxqUoWhFq0JSD+y7W0D2Bt3E3UjbPaBFjeHh+QuNnyeGa+2aIPjTpTl3xkA6NhAYq4&#10;itZzbeD3Z/c2BZUyssUmMhm4UoLF/PlphqWNF/6m8zHXSkw4lWjA5dyWWqfKUcA0jC2x3P5iFzDL&#10;2tXadngR89DocVG864CeJcFhS2tH1f/xFAxMGPmwfG2u7W7P0y+/dX616Y0ZvPTLT1CZ+vwQ378P&#10;VuqPig8BEByZQc9vAAAA//8DAFBLAQItABQABgAIAAAAIQDb4fbL7gAAAIUBAAATAAAAAAAAAAAA&#10;AAAAAAAAAABbQ29udGVudF9UeXBlc10ueG1sUEsBAi0AFAAGAAgAAAAhAFr0LFu/AAAAFQEAAAsA&#10;AAAAAAAAAAAAAAAAHwEAAF9yZWxzLy5yZWxzUEsBAi0AFAAGAAgAAAAhAH1LLhLEAAAA3gAAAA8A&#10;AAAAAAAAAAAAAAAABwIAAGRycy9kb3ducmV2LnhtbFBLBQYAAAAAAwADALcAAAD4AgAAAAA=&#10;" strokecolor="silver" strokeweight="0"/>
                  <v:line id="Line 1868" o:spid="_x0000_s2888" style="position:absolute;visibility:visible;mso-wrap-style:square" from="4495,3064" to="451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4uJwgAAAN4AAAAPAAAAZHJzL2Rvd25yZXYueG1sRE/dasIw&#10;FL4f7B3CGexmaNoxnFTT4tz8udX5AIfm2IQ1J6WJWt9+EQTvzsf3e+bV4Fpxpj5YzwrycQaCuPba&#10;cqPg8LsaTUGEiKyx9UwKrhSgKp+f5lhof+EdnfexESmEQ4EKTIxdIWWoDTkMY98RJ+7oe4cxwb6R&#10;usdLCnetfM+yiXRoOTUY7GhpqP7bn5yCD0beLt7aa7da83Rjf4z9+h6Uen0ZFjMQkYb4EN/dW53m&#10;59lnDrd30g2y/AcAAP//AwBQSwECLQAUAAYACAAAACEA2+H2y+4AAACFAQAAEwAAAAAAAAAAAAAA&#10;AAAAAAAAW0NvbnRlbnRfVHlwZXNdLnhtbFBLAQItABQABgAIAAAAIQBa9CxbvwAAABUBAAALAAAA&#10;AAAAAAAAAAAAAB8BAABfcmVscy8ucmVsc1BLAQItABQABgAIAAAAIQASB4uJwgAAAN4AAAAPAAAA&#10;AAAAAAAAAAAAAAcCAABkcnMvZG93bnJldi54bWxQSwUGAAAAAAMAAwC3AAAA9gIAAAAA&#10;" strokecolor="silver" strokeweight="0"/>
                  <v:line id="Line 1869" o:spid="_x0000_s2889" style="position:absolute;visibility:visible;mso-wrap-style:square" from="4527,3064" to="454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RX+wAAAAN4AAAAPAAAAZHJzL2Rvd25yZXYueG1sRE/bisIw&#10;EH0X9h/CLPgia6osKtUo7np91fUDhmZsgs2kNFHr328Ewbc5nOvMFq2rxI2aYD0rGPQzEMSF15ZL&#10;Bae/zdcERIjIGivPpOBBARbzj84Mc+3vfKDbMZYihXDIUYGJsc6lDIUhh6Hva+LEnX3jMCbYlFI3&#10;eE/hrpLDLBtJh5ZTg8Gafg0Vl+PVKfhm5P2yVz3qzZYnO7s29mfVKtX9bJdTEJHa+Ba/3Hud5g+y&#10;8RCe76Qb5PwfAAD//wMAUEsBAi0AFAAGAAgAAAAhANvh9svuAAAAhQEAABMAAAAAAAAAAAAAAAAA&#10;AAAAAFtDb250ZW50X1R5cGVzXS54bWxQSwECLQAUAAYACAAAACEAWvQsW78AAAAVAQAACwAAAAAA&#10;AAAAAAAAAAAfAQAAX3JlbHMvLnJlbHNQSwECLQAUAAYACAAAACEA4tUV/sAAAADeAAAADwAAAAAA&#10;AAAAAAAAAAAHAgAAZHJzL2Rvd25yZXYueG1sUEsFBgAAAAADAAMAtwAAAPQCAAAAAA==&#10;" strokecolor="silver" strokeweight="0"/>
                  <v:line id="Line 1870" o:spid="_x0000_s2890" style="position:absolute;visibility:visible;mso-wrap-style:square" from="4559,3064" to="457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bBlwgAAAN4AAAAPAAAAZHJzL2Rvd25yZXYueG1sRE/bisIw&#10;EH0X/Icwwr6Ipu6KStco7kXtq7ofMDSzTdhmUpqs1r83guDbHM51luvO1eJMbbCeFUzGGQji0mvL&#10;lYKf03a0ABEissbaMym4UoD1qt9bYq79hQ90PsZKpBAOOSowMTa5lKE05DCMfUOcuF/fOowJtpXU&#10;LV5SuKvla5bNpEPLqcFgQ5+Gyr/jv1MwZeRiM6yvzXbHi739Nvbjq1PqZdBt3kFE6uJT/HAXOs2f&#10;ZPM3uL+TbpCrGwAAAP//AwBQSwECLQAUAAYACAAAACEA2+H2y+4AAACFAQAAEwAAAAAAAAAAAAAA&#10;AAAAAAAAW0NvbnRlbnRfVHlwZXNdLnhtbFBLAQItABQABgAIAAAAIQBa9CxbvwAAABUBAAALAAAA&#10;AAAAAAAAAAAAAB8BAABfcmVscy8ucmVsc1BLAQItABQABgAIAAAAIQCNmbBlwgAAAN4AAAAPAAAA&#10;AAAAAAAAAAAAAAcCAABkcnMvZG93bnJldi54bWxQSwUGAAAAAAMAAwC3AAAA9gIAAAAA&#10;" strokecolor="silver" strokeweight="0"/>
                  <v:line id="Line 1871" o:spid="_x0000_s2891" style="position:absolute;visibility:visible;mso-wrap-style:square" from="4591,3064" to="460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CgRwgAAAN4AAAAPAAAAZHJzL2Rvd25yZXYueG1sRE/dasIw&#10;FL4f+A7hCLsZa+qQrVSjqFPn7ZwPcGjOmrDmpDSZbd/eCIPdnY/v9yzXg2vElbpgPSuYZTkI4spr&#10;y7WCy9fhuQARIrLGxjMpGCnAejV5WGKpfc+fdD3HWqQQDiUqMDG2pZShMuQwZL4lTty37xzGBLta&#10;6g77FO4a+ZLnr9Kh5dRgsKWdoern/OsUzBn5tHlqxvZw5OLD7o3dvg9KPU6HzQJEpCH+i//cJ53m&#10;z/K3OdzfSTfI1Q0AAP//AwBQSwECLQAUAAYACAAAACEA2+H2y+4AAACFAQAAEwAAAAAAAAAAAAAA&#10;AAAAAAAAW0NvbnRlbnRfVHlwZXNdLnhtbFBLAQItABQABgAIAAAAIQBa9CxbvwAAABUBAAALAAAA&#10;AAAAAAAAAAAAAB8BAABfcmVscy8ucmVsc1BLAQItABQABgAIAAAAIQACcCgRwgAAAN4AAAAPAAAA&#10;AAAAAAAAAAAAAAcCAABkcnMvZG93bnJldi54bWxQSwUGAAAAAAMAAwC3AAAA9gIAAAAA&#10;" strokecolor="silver" strokeweight="0"/>
                  <v:line id="Line 1872" o:spid="_x0000_s2892" style="position:absolute;visibility:visible;mso-wrap-style:square" from="4623,3064" to="463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I2KwgAAAN4AAAAPAAAAZHJzL2Rvd25yZXYueG1sRE/bisIw&#10;EH0X/Icwwr6Ipi7rha5R3IvaV3U/YGhmm7DNpDRZrX9vBMG3OZzrLNedq8WZ2mA9K5iMMxDEpdeW&#10;KwU/p+1oASJEZI21Z1JwpQDrVb+3xFz7Cx/ofIyVSCEcclRgYmxyKUNpyGEY+4Y4cb++dRgTbCup&#10;W7ykcFfL1yybSYeWU4PBhj4NlX/Hf6fgjZGLzbC+NtsdL/b229iPr06pl0G3eQcRqYtP8cNd6DR/&#10;ks2ncH8n3SBXNwAAAP//AwBQSwECLQAUAAYACAAAACEA2+H2y+4AAACFAQAAEwAAAAAAAAAAAAAA&#10;AAAAAAAAW0NvbnRlbnRfVHlwZXNdLnhtbFBLAQItABQABgAIAAAAIQBa9CxbvwAAABUBAAALAAAA&#10;AAAAAAAAAAAAAB8BAABfcmVscy8ucmVsc1BLAQItABQABgAIAAAAIQBtPI2KwgAAAN4AAAAPAAAA&#10;AAAAAAAAAAAAAAcCAABkcnMvZG93bnJldi54bWxQSwUGAAAAAAMAAwC3AAAA9gIAAAAA&#10;" strokecolor="silver" strokeweight="0"/>
                  <v:line id="Line 1873" o:spid="_x0000_s2893" style="position:absolute;visibility:visible;mso-wrap-style:square" from="4655,3064" to="467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hP9wgAAAN4AAAAPAAAAZHJzL2Rvd25yZXYueG1sRE/dasIw&#10;FL4f7B3CGexmrKlDtFSjuDmntzof4NCcNWHNSWmibd9+EQbenY/v9yzXg2vElbpgPSuYZDkI4spr&#10;y7WC8/futQARIrLGxjMpGCnAevX4sMRS+56PdD3FWqQQDiUqMDG2pZShMuQwZL4lTtyP7xzGBLta&#10;6g77FO4a+ZbnM+nQcmow2NKHoer3dHEKpox82Lw0Y7v74mJvP4193w5KPT8NmwWISEO8i//dB53m&#10;T/L5DG7vpBvk6g8AAP//AwBQSwECLQAUAAYACAAAACEA2+H2y+4AAACFAQAAEwAAAAAAAAAAAAAA&#10;AAAAAAAAW0NvbnRlbnRfVHlwZXNdLnhtbFBLAQItABQABgAIAAAAIQBa9CxbvwAAABUBAAALAAAA&#10;AAAAAAAAAAAAAB8BAABfcmVscy8ucmVsc1BLAQItABQABgAIAAAAIQCd7hP9wgAAAN4AAAAPAAAA&#10;AAAAAAAAAAAAAAcCAABkcnMvZG93bnJldi54bWxQSwUGAAAAAAMAAwC3AAAA9gIAAAAA&#10;" strokecolor="silver" strokeweight="0"/>
                  <v:line id="Line 1874" o:spid="_x0000_s2894" style="position:absolute;visibility:visible;mso-wrap-style:square" from="4687,3064" to="470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rZmwgAAAN4AAAAPAAAAZHJzL2Rvd25yZXYueG1sRE/bagIx&#10;EH0v9B/CCH0pmrWUKqtRrO1aX2v9gGEzboKbybKJe/n7Rij0bQ7nOuvt4GrRURusZwXzWQaCuPTa&#10;cqXg/FNMlyBCRNZYeyYFIwXYbh4f1phr3/M3dadYiRTCIUcFJsYmlzKUhhyGmW+IE3fxrcOYYFtJ&#10;3WKfwl0tX7LsTTq0nBoMNrQ3VF5PN6fglZGPu+d6bIoDL7/sp7HvH4NST5NhtwIRaYj/4j/3Uaf5&#10;82yxgPs76Qa5+QUAAP//AwBQSwECLQAUAAYACAAAACEA2+H2y+4AAACFAQAAEwAAAAAAAAAAAAAA&#10;AAAAAAAAW0NvbnRlbnRfVHlwZXNdLnhtbFBLAQItABQABgAIAAAAIQBa9CxbvwAAABUBAAALAAAA&#10;AAAAAAAAAAAAAB8BAABfcmVscy8ucmVsc1BLAQItABQABgAIAAAAIQDyorZmwgAAAN4AAAAPAAAA&#10;AAAAAAAAAAAAAAcCAABkcnMvZG93bnJldi54bWxQSwUGAAAAAAMAAwC3AAAA9gIAAAAA&#10;" strokecolor="silver" strokeweight="0"/>
                  <v:line id="Line 1875" o:spid="_x0000_s2895" style="position:absolute;visibility:visible;mso-wrap-style:square" from="4719,3064" to="473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SIUxAAAAN4AAAAPAAAAZHJzL2Rvd25yZXYueG1sRI/NbgIx&#10;DITvlfoOkStxqUoWhFq0JSD+y7W0D2Bt3E3UjbPaBFjeHh+QuNma8czn2aIPjTpTl3xkA6NhAYq4&#10;itZzbeD3Z/c2BZUyssUmMhm4UoLF/PlphqWNF/6m8zHXSkI4lWjA5dyWWqfKUcA0jC2xaH+xC5hl&#10;7WptO7xIeGj0uCjedUDP0uCwpbWj6v94CgYmjHxYvjbXdrfn6ZffOr/a9MYMXvrlJ6hMfX6Y79cH&#10;K/ij4kN45R2ZQc9vAAAA//8DAFBLAQItABQABgAIAAAAIQDb4fbL7gAAAIUBAAATAAAAAAAAAAAA&#10;AAAAAAAAAABbQ29udGVudF9UeXBlc10ueG1sUEsBAi0AFAAGAAgAAAAhAFr0LFu/AAAAFQEAAAsA&#10;AAAAAAAAAAAAAAAAHwEAAF9yZWxzLy5yZWxzUEsBAi0AFAAGAAgAAAAhAIM9IhTEAAAA3gAAAA8A&#10;AAAAAAAAAAAAAAAABwIAAGRycy9kb3ducmV2LnhtbFBLBQYAAAAAAwADALcAAAD4AgAAAAA=&#10;" strokecolor="silver" strokeweight="0"/>
                  <v:line id="Line 1876" o:spid="_x0000_s2896" style="position:absolute;visibility:visible;mso-wrap-style:square" from="4751,3064" to="476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YePwgAAAN4AAAAPAAAAZHJzL2Rvd25yZXYueG1sRE/bisIw&#10;EH0X/Icwwr6Ipi6Lul2juBe1r14+YGhmm7DNpDRZrX9vBMG3OZzrLFadq8WZ2mA9K5iMMxDEpdeW&#10;KwWn42Y0BxEissbaMym4UoDVst9bYK79hfd0PsRKpBAOOSowMTa5lKE05DCMfUOcuF/fOowJtpXU&#10;LV5SuKvla5ZNpUPLqcFgQ1+Gyr/Dv1PwxsjFelhfm82W5zv7Y+znd6fUy6Bbf4CI1MWn+OEudJo/&#10;yWbvcH8n3SCXNwAAAP//AwBQSwECLQAUAAYACAAAACEA2+H2y+4AAACFAQAAEwAAAAAAAAAAAAAA&#10;AAAAAAAAW0NvbnRlbnRfVHlwZXNdLnhtbFBLAQItABQABgAIAAAAIQBa9CxbvwAAABUBAAALAAAA&#10;AAAAAAAAAAAAAB8BAABfcmVscy8ucmVsc1BLAQItABQABgAIAAAAIQDscYePwgAAAN4AAAAPAAAA&#10;AAAAAAAAAAAAAAcCAABkcnMvZG93bnJldi54bWxQSwUGAAAAAAMAAwC3AAAA9gIAAAAA&#10;" strokecolor="silver" strokeweight="0"/>
                  <v:line id="Line 1877" o:spid="_x0000_s2897" style="position:absolute;visibility:visible;mso-wrap-style:square" from="4783,3064" to="479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l41xAAAAN4AAAAPAAAAZHJzL2Rvd25yZXYueG1sRI9Bb8Iw&#10;DIXvk/gPkZG4TJAyoakqBARsMK6w/QCr8ZpojVM1GZR/jw+TdrPl5/fet9oMoVVX6pOPbGA+K0AR&#10;19F6bgx8fR6mJaiUkS22kcnAnRJs1qOnFVY23vhM10tulJhwqtCAy7mrtE61o4BpFjtiuX3HPmCW&#10;tW+07fEm5qHVL0XxqgN6lgSHHe0d1T+X32Bgwcin7XN77w5HLj/8u/O7t8GYyXjYLkFlGvK/+O/7&#10;ZKX+vCgFQHBkBr1+AAAA//8DAFBLAQItABQABgAIAAAAIQDb4fbL7gAAAIUBAAATAAAAAAAAAAAA&#10;AAAAAAAAAABbQ29udGVudF9UeXBlc10ueG1sUEsBAi0AFAAGAAgAAAAhAFr0LFu/AAAAFQEAAAsA&#10;AAAAAAAAAAAAAAAAHwEAAF9yZWxzLy5yZWxzUEsBAi0AFAAGAAgAAAAhAEieXjXEAAAA3gAAAA8A&#10;AAAAAAAAAAAAAAAABwIAAGRycy9kb3ducmV2LnhtbFBLBQYAAAAAAwADALcAAAD4AgAAAAA=&#10;" strokecolor="silver" strokeweight="0"/>
                  <v:line id="Line 1878" o:spid="_x0000_s2898" style="position:absolute;visibility:visible;mso-wrap-style:square" from="4815,3064" to="483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vuuwQAAAN4AAAAPAAAAZHJzL2Rvd25yZXYueG1sRE/dasIw&#10;FL4X9g7hDLyRmVZESmcU5+b01roHODRnTVhzUpqo9e0XQfDufHy/Z7keXCsu1AfrWUE+zUAQ115b&#10;bhT8nHZvBYgQkTW2nknBjQKsVy+jJZbaX/lIlyo2IoVwKFGBibErpQy1IYdh6jvixP363mFMsG+k&#10;7vGawl0rZ1m2kA4tpwaDHW0N1X/V2SmYM/JhM2lv3e6bi739Mvbjc1Bq/Dps3kFEGuJT/HAfdJqf&#10;Z0UO93fSDXL1DwAA//8DAFBLAQItABQABgAIAAAAIQDb4fbL7gAAAIUBAAATAAAAAAAAAAAAAAAA&#10;AAAAAABbQ29udGVudF9UeXBlc10ueG1sUEsBAi0AFAAGAAgAAAAhAFr0LFu/AAAAFQEAAAsAAAAA&#10;AAAAAAAAAAAAHwEAAF9yZWxzLy5yZWxzUEsBAi0AFAAGAAgAAAAhACfS+67BAAAA3gAAAA8AAAAA&#10;AAAAAAAAAAAABwIAAGRycy9kb3ducmV2LnhtbFBLBQYAAAAAAwADALcAAAD1AgAAAAA=&#10;" strokecolor="silver" strokeweight="0"/>
                  <v:line id="Line 1879" o:spid="_x0000_s2899" style="position:absolute;visibility:visible;mso-wrap-style:square" from="4847,3064" to="486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GXZwQAAAN4AAAAPAAAAZHJzL2Rvd25yZXYueG1sRE/bisIw&#10;EH0X9h/CLPgia6qIlK5R1PX26uUDhma2CdtMSpPV+vdGEHybw7nObNG5WlypDdazgtEwA0Fcem25&#10;UnA5b79yECEia6w9k4I7BVjMP3ozLLS/8ZGup1iJFMKhQAUmxqaQMpSGHIahb4gT9+tbhzHBtpK6&#10;xVsKd7UcZ9lUOrScGgw2tDZU/p3+nYIJIx+Wg/rebHec7+3G2NVPp1T/s1t+g4jUxbf45T7oNH+U&#10;5WN4vpNukPMHAAAA//8DAFBLAQItABQABgAIAAAAIQDb4fbL7gAAAIUBAAATAAAAAAAAAAAAAAAA&#10;AAAAAABbQ29udGVudF9UeXBlc10ueG1sUEsBAi0AFAAGAAgAAAAhAFr0LFu/AAAAFQEAAAsAAAAA&#10;AAAAAAAAAAAAHwEAAF9yZWxzLy5yZWxzUEsBAi0AFAAGAAgAAAAhANcAZdnBAAAA3gAAAA8AAAAA&#10;AAAAAAAAAAAABwIAAGRycy9kb3ducmV2LnhtbFBLBQYAAAAAAwADALcAAAD1AgAAAAA=&#10;" strokecolor="silver" strokeweight="0"/>
                  <v:line id="Line 1880" o:spid="_x0000_s2900" style="position:absolute;visibility:visible;mso-wrap-style:square" from="4879,3064" to="489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MBCwgAAAN4AAAAPAAAAZHJzL2Rvd25yZXYueG1sRE/dasIw&#10;FL4f7B3CGXgzNHWOUaqxdE6dtzof4NAcm7DmpDRR69sbYbC78/H9nkU5uFZcqA/Ws4LpJANBXHtt&#10;uVFw/NmMcxAhImtsPZOCGwUol89PCyy0v/KeLofYiBTCoUAFJsaukDLUhhyGie+IE3fyvcOYYN9I&#10;3eM1hbtWvmXZh3RoOTUY7GhlqP49nJ2Cd0beVa/trdtsOf+2a2M/vwalRi9DNQcRaYj/4j/3Tqf5&#10;0yyfweOddINc3gEAAP//AwBQSwECLQAUAAYACAAAACEA2+H2y+4AAACFAQAAEwAAAAAAAAAAAAAA&#10;AAAAAAAAW0NvbnRlbnRfVHlwZXNdLnhtbFBLAQItABQABgAIAAAAIQBa9CxbvwAAABUBAAALAAAA&#10;AAAAAAAAAAAAAB8BAABfcmVscy8ucmVsc1BLAQItABQABgAIAAAAIQC4TMBCwgAAAN4AAAAPAAAA&#10;AAAAAAAAAAAAAAcCAABkcnMvZG93bnJldi54bWxQSwUGAAAAAAMAAwC3AAAA9gIAAAAA&#10;" strokecolor="silver" strokeweight="0"/>
                  <v:line id="Line 1881" o:spid="_x0000_s2901" style="position:absolute;visibility:visible;mso-wrap-style:square" from="4911,3064" to="492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Vg2wQAAAN4AAAAPAAAAZHJzL2Rvd25yZXYueG1sRE/bisIw&#10;EH0X9h/CLPgia6qIlK5R1PX26uUDhma2CdtMSpPV+vdGEHybw7nObNG5WlypDdazgtEwA0Fcem25&#10;UnA5b79yECEia6w9k4I7BVjMP3ozLLS/8ZGup1iJFMKhQAUmxqaQMpSGHIahb4gT9+tbhzHBtpK6&#10;xVsKd7UcZ9lUOrScGgw2tDZU/p3+nYIJIx+Wg/rebHec7+3G2NVPp1T/s1t+g4jUxbf45T7oNH+U&#10;5RN4vpNukPMHAAAA//8DAFBLAQItABQABgAIAAAAIQDb4fbL7gAAAIUBAAATAAAAAAAAAAAAAAAA&#10;AAAAAABbQ29udGVudF9UeXBlc10ueG1sUEsBAi0AFAAGAAgAAAAhAFr0LFu/AAAAFQEAAAsAAAAA&#10;AAAAAAAAAAAAHwEAAF9yZWxzLy5yZWxzUEsBAi0AFAAGAAgAAAAhADelWDbBAAAA3gAAAA8AAAAA&#10;AAAAAAAAAAAABwIAAGRycy9kb3ducmV2LnhtbFBLBQYAAAAAAwADALcAAAD1AgAAAAA=&#10;" strokecolor="silver" strokeweight="0"/>
                  <v:line id="Line 1882" o:spid="_x0000_s2902" style="position:absolute;visibility:visible;mso-wrap-style:square" from="4943,3064" to="495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f2twgAAAN4AAAAPAAAAZHJzL2Rvd25yZXYueG1sRE/dasIw&#10;FL4f7B3CGXgzNHW4UaqxdE6dtzof4NAcm7DmpDRR69sbYbC78/H9nkU5uFZcqA/Ws4LpJANBXHtt&#10;uVFw/NmMcxAhImtsPZOCGwUol89PCyy0v/KeLofYiBTCoUAFJsaukDLUhhyGie+IE3fyvcOYYN9I&#10;3eM1hbtWvmXZh3RoOTUY7GhlqP49nJ2CGSPvqtf21m22nH/btbGfX4NSo5ehmoOINMR/8Z97p9P8&#10;aZa/w+OddINc3gEAAP//AwBQSwECLQAUAAYACAAAACEA2+H2y+4AAACFAQAAEwAAAAAAAAAAAAAA&#10;AAAAAAAAW0NvbnRlbnRfVHlwZXNdLnhtbFBLAQItABQABgAIAAAAIQBa9CxbvwAAABUBAAALAAAA&#10;AAAAAAAAAAAAAB8BAABfcmVscy8ucmVsc1BLAQItABQABgAIAAAAIQBY6f2twgAAAN4AAAAPAAAA&#10;AAAAAAAAAAAAAAcCAABkcnMvZG93bnJldi54bWxQSwUGAAAAAAMAAwC3AAAA9gIAAAAA&#10;" strokecolor="silver" strokeweight="0"/>
                  <v:line id="Line 1883" o:spid="_x0000_s2903" style="position:absolute;visibility:visible;mso-wrap-style:square" from="4975,3064" to="499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2PawgAAAN4AAAAPAAAAZHJzL2Rvd25yZXYueG1sRE/bagIx&#10;EH0v9B/CFPpSNLulyLIaxV6svmr7AcNm3AQ3k2WT7uXvG0HwbQ7nOqvN6BrRUxesZwX5PANBXHlt&#10;uVbw+7ObFSBCRNbYeCYFEwXYrB8fVlhqP/CR+lOsRQrhUKICE2NbShkqQw7D3LfEiTv7zmFMsKul&#10;7nBI4a6Rr1m2kA4tpwaDLX0Yqi6nP6fgjZEP25dmanffXOztl7Hvn6NSz0/jdgki0hjv4pv7oNP8&#10;PCsWcH0n3SDX/wAAAP//AwBQSwECLQAUAAYACAAAACEA2+H2y+4AAACFAQAAEwAAAAAAAAAAAAAA&#10;AAAAAAAAW0NvbnRlbnRfVHlwZXNdLnhtbFBLAQItABQABgAIAAAAIQBa9CxbvwAAABUBAAALAAAA&#10;AAAAAAAAAAAAAB8BAABfcmVscy8ucmVsc1BLAQItABQABgAIAAAAIQCoO2PawgAAAN4AAAAPAAAA&#10;AAAAAAAAAAAAAAcCAABkcnMvZG93bnJldi54bWxQSwUGAAAAAAMAAwC3AAAA9gIAAAAA&#10;" strokecolor="silver" strokeweight="0"/>
                  <v:line id="Line 1884" o:spid="_x0000_s2904" style="position:absolute;visibility:visible;mso-wrap-style:square" from="5007,3064" to="502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8ZBwgAAAN4AAAAPAAAAZHJzL2Rvd25yZXYueG1sRE/dasIw&#10;FL4f7B3CGXgzNHXIVqqxdE6dtzof4NAcm7DmpDRR69sbYbC78/H9nkU5uFZcqA/Ws4LpJANBXHtt&#10;uVFw/NmMcxAhImtsPZOCGwUol89PCyy0v/KeLofYiBTCoUAFJsaukDLUhhyGie+IE3fyvcOYYN9I&#10;3eM1hbtWvmXZu3RoOTUY7GhlqP49nJ2CGSPvqtf21m22nH/btbGfX4NSo5ehmoOINMR/8Z97p9P8&#10;aZZ/wOOddINc3gEAAP//AwBQSwECLQAUAAYACAAAACEA2+H2y+4AAACFAQAAEwAAAAAAAAAAAAAA&#10;AAAAAAAAW0NvbnRlbnRfVHlwZXNdLnhtbFBLAQItABQABgAIAAAAIQBa9CxbvwAAABUBAAALAAAA&#10;AAAAAAAAAAAAAB8BAABfcmVscy8ucmVsc1BLAQItABQABgAIAAAAIQDHd8ZBwgAAAN4AAAAPAAAA&#10;AAAAAAAAAAAAAAcCAABkcnMvZG93bnJldi54bWxQSwUGAAAAAAMAAwC3AAAA9gIAAAAA&#10;" strokecolor="silver" strokeweight="0"/>
                  <v:line id="Line 1885" o:spid="_x0000_s2905" style="position:absolute;visibility:visible;mso-wrap-style:square" from="5039,3064" to="505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FIzxAAAAN4AAAAPAAAAZHJzL2Rvd25yZXYueG1sRI9Bb8Iw&#10;DIXvk/gPkZG4TJAyoakqBARsMK6w/QCr8ZpojVM1GZR/jw+TdrP1nt/7vNoMoVVX6pOPbGA+K0AR&#10;19F6bgx8fR6mJaiUkS22kcnAnRJs1qOnFVY23vhM10tulIRwqtCAy7mrtE61o4BpFjti0b5jHzDL&#10;2jfa9niT8NDql6J41QE9S4PDjvaO6p/LbzCwYOTT9rm9d4cjlx/+3fnd22DMZDxsl6AyDfnf/Hd9&#10;soI/L0rhlXdkBr1+AAAA//8DAFBLAQItABQABgAIAAAAIQDb4fbL7gAAAIUBAAATAAAAAAAAAAAA&#10;AAAAAAAAAABbQ29udGVudF9UeXBlc10ueG1sUEsBAi0AFAAGAAgAAAAhAFr0LFu/AAAAFQEAAAsA&#10;AAAAAAAAAAAAAAAAHwEAAF9yZWxzLy5yZWxzUEsBAi0AFAAGAAgAAAAhALboUjPEAAAA3gAAAA8A&#10;AAAAAAAAAAAAAAAABwIAAGRycy9kb3ducmV2LnhtbFBLBQYAAAAAAwADALcAAAD4AgAAAAA=&#10;" strokecolor="silver" strokeweight="0"/>
                  <v:line id="Line 1886" o:spid="_x0000_s2906" style="position:absolute;visibility:visible;mso-wrap-style:square" from="5071,3064" to="508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PeowgAAAN4AAAAPAAAAZHJzL2Rvd25yZXYueG1sRE/NagIx&#10;EL4LvkMYoRepWaXIujWK1lr3qvYBhs10E9xMlk2q69s3BcHbfHy/s1z3rhFX6oL1rGA6yUAQV15b&#10;rhV8n/evOYgQkTU2nknBnQKsV8PBEgvtb3yk6ynWIoVwKFCBibEtpAyVIYdh4lvixP34zmFMsKul&#10;7vCWwl0jZ1k2lw4tpwaDLX0Yqi6nX6fgjZHLzbi5t/svzg/209jtrlfqZdRv3kFE6uNT/HCXOs2f&#10;ZvkC/t9JN8jVHwAAAP//AwBQSwECLQAUAAYACAAAACEA2+H2y+4AAACFAQAAEwAAAAAAAAAAAAAA&#10;AAAAAAAAW0NvbnRlbnRfVHlwZXNdLnhtbFBLAQItABQABgAIAAAAIQBa9CxbvwAAABUBAAALAAAA&#10;AAAAAAAAAAAAAB8BAABfcmVscy8ucmVsc1BLAQItABQABgAIAAAAIQDZpPeowgAAAN4AAAAPAAAA&#10;AAAAAAAAAAAAAAcCAABkcnMvZG93bnJldi54bWxQSwUGAAAAAAMAAwC3AAAA9gIAAAAA&#10;" strokecolor="silver" strokeweight="0"/>
                  <v:line id="Line 1887" o:spid="_x0000_s2907" style="position:absolute;visibility:visible;mso-wrap-style:square" from="5103,3064" to="511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8joxAAAAN4AAAAPAAAAZHJzL2Rvd25yZXYueG1sRI/NbgIx&#10;DITvlfoOkStxqUoWhCq6JSD+y7W0D2Bt3E3UjbPaBFjeHh+QuNnyeGa+2aIPjTpTl3xkA6NhAYq4&#10;itZzbeD3Z/c2BZUyssUmMhm4UoLF/PlphqWNF/6m8zHXSkw4lWjA5dyWWqfKUcA0jC2x3P5iFzDL&#10;2tXadngR89DocVG864CeJcFhS2tH1f/xFAxMGPmwfG2u7W7P0y+/dX616Y0ZvPTLT1CZ+vwQ378P&#10;VuqPig8BEByZQc9vAAAA//8DAFBLAQItABQABgAIAAAAIQDb4fbL7gAAAIUBAAATAAAAAAAAAAAA&#10;AAAAAAAAAABbQ29udGVudF9UeXBlc10ueG1sUEsBAi0AFAAGAAgAAAAhAFr0LFu/AAAAFQEAAAsA&#10;AAAAAAAAAAAAAAAAHwEAAF9yZWxzLy5yZWxzUEsBAi0AFAAGAAgAAAAhAM1HyOjEAAAA3gAAAA8A&#10;AAAAAAAAAAAAAAAABwIAAGRycy9kb3ducmV2LnhtbFBLBQYAAAAAAwADALcAAAD4AgAAAAA=&#10;" strokecolor="silver" strokeweight="0"/>
                  <v:line id="Line 1888" o:spid="_x0000_s2908" style="position:absolute;visibility:visible;mso-wrap-style:square" from="5135,3064" to="515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21zwgAAAN4AAAAPAAAAZHJzL2Rvd25yZXYueG1sRE/dasIw&#10;FL4f7B3CGexmaNoxxFXT4tz8udX5AIfm2IQ1J6WJWt9+EQTvzsf3e+bV4Fpxpj5YzwrycQaCuPba&#10;cqPg8LsaTUGEiKyx9UwKrhSgKp+f5lhof+EdnfexESmEQ4EKTIxdIWWoDTkMY98RJ+7oe4cxwb6R&#10;usdLCnetfM+yiXRoOTUY7GhpqP7bn5yCD0beLt7aa7da83Rjf4z9+h6Uen0ZFjMQkYb4EN/dW53m&#10;59lnDrd30g2y/AcAAP//AwBQSwECLQAUAAYACAAAACEA2+H2y+4AAACFAQAAEwAAAAAAAAAAAAAA&#10;AAAAAAAAW0NvbnRlbnRfVHlwZXNdLnhtbFBLAQItABQABgAIAAAAIQBa9CxbvwAAABUBAAALAAAA&#10;AAAAAAAAAAAAAB8BAABfcmVscy8ucmVsc1BLAQItABQABgAIAAAAIQCiC21zwgAAAN4AAAAPAAAA&#10;AAAAAAAAAAAAAAcCAABkcnMvZG93bnJldi54bWxQSwUGAAAAAAMAAwC3AAAA9gIAAAAA&#10;" strokecolor="silver" strokeweight="0"/>
                  <v:line id="Line 1889" o:spid="_x0000_s2909" style="position:absolute;visibility:visible;mso-wrap-style:square" from="5167,3064" to="5183,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fMEwQAAAN4AAAAPAAAAZHJzL2Rvd25yZXYueG1sRE/bisIw&#10;EH0X9h/CLPgia6os4lajuOv11csHDM3YBJtJaaLWv98Igm9zONeZzltXiRs1wXpWMOhnIIgLry2X&#10;Ck7H9dcYRIjIGivPpOBBAeazj84Uc+3vvKfbIZYihXDIUYGJsc6lDIUhh6Hva+LEnX3jMCbYlFI3&#10;eE/hrpLDLBtJh5ZTg8Ga/gwVl8PVKfhm5N2iVz3q9YbHW7sy9nfZKtX9bBcTEJHa+Ba/3Dud5g+y&#10;nyE830k3yNk/AAAA//8DAFBLAQItABQABgAIAAAAIQDb4fbL7gAAAIUBAAATAAAAAAAAAAAAAAAA&#10;AAAAAABbQ29udGVudF9UeXBlc10ueG1sUEsBAi0AFAAGAAgAAAAhAFr0LFu/AAAAFQEAAAsAAAAA&#10;AAAAAAAAAAAAHwEAAF9yZWxzLy5yZWxzUEsBAi0AFAAGAAgAAAAhAFLZ8wTBAAAA3gAAAA8AAAAA&#10;AAAAAAAAAAAABwIAAGRycy9kb3ducmV2LnhtbFBLBQYAAAAAAwADALcAAAD1AgAAAAA=&#10;" strokecolor="silver" strokeweight="0"/>
                  <v:line id="Line 1890" o:spid="_x0000_s2910" style="position:absolute;visibility:visible;mso-wrap-style:square" from="5199,3064" to="5215,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VafwgAAAN4AAAAPAAAAZHJzL2Rvd25yZXYueG1sRE/bisIw&#10;EH0X/Icwwr6Ipu6KuF2juBe1r14+YGhmm7DNpDRZrX9vBMG3OZzrLFadq8WZ2mA9K5iMMxDEpdeW&#10;KwWn42Y0BxEissbaMym4UoDVst9bYK79hfd0PsRKpBAOOSowMTa5lKE05DCMfUOcuF/fOowJtpXU&#10;LV5SuKvla5bNpEPLqcFgQ1+Gyr/Dv1MwZeRiPayvzWbL8539Mfbzu1PqZdCtP0BE6uJT/HAXOs2f&#10;ZO9vcH8n3SCXNwAAAP//AwBQSwECLQAUAAYACAAAACEA2+H2y+4AAACFAQAAEwAAAAAAAAAAAAAA&#10;AAAAAAAAW0NvbnRlbnRfVHlwZXNdLnhtbFBLAQItABQABgAIAAAAIQBa9CxbvwAAABUBAAALAAAA&#10;AAAAAAAAAAAAAB8BAABfcmVscy8ucmVsc1BLAQItABQABgAIAAAAIQA9lVafwgAAAN4AAAAPAAAA&#10;AAAAAAAAAAAAAAcCAABkcnMvZG93bnJldi54bWxQSwUGAAAAAAMAAwC3AAAA9gIAAAAA&#10;" strokecolor="silver" strokeweight="0"/>
                  <v:line id="Line 1891" o:spid="_x0000_s2911" style="position:absolute;visibility:visible;mso-wrap-style:square" from="5231,3064" to="5247,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M7rwQAAAN4AAAAPAAAAZHJzL2Rvd25yZXYueG1sRE/bisIw&#10;EH0X9h/CLPgimioiWo3iruvqq5cPGJqxCTaT0kStf79ZEHybw7nOYtW6StypCdazguEgA0FceG25&#10;VHA+bftTECEia6w8k4InBVgtPzoLzLV/8IHux1iKFMIhRwUmxjqXMhSGHIaBr4kTd/GNw5hgU0rd&#10;4COFu0qOsmwiHVpODQZr+jZUXI83p2DMyPt1r3rW21+e7uyPsV+bVqnuZ7ueg4jUxrf45d7rNH+Y&#10;zcbw/066QS7/AAAA//8DAFBLAQItABQABgAIAAAAIQDb4fbL7gAAAIUBAAATAAAAAAAAAAAAAAAA&#10;AAAAAABbQ29udGVudF9UeXBlc10ueG1sUEsBAi0AFAAGAAgAAAAhAFr0LFu/AAAAFQEAAAsAAAAA&#10;AAAAAAAAAAAAHwEAAF9yZWxzLy5yZWxzUEsBAi0AFAAGAAgAAAAhALJ8zuvBAAAA3gAAAA8AAAAA&#10;AAAAAAAAAAAABwIAAGRycy9kb3ducmV2LnhtbFBLBQYAAAAAAwADALcAAAD1AgAAAAA=&#10;" strokecolor="silver" strokeweight="0"/>
                  <v:line id="Line 1892" o:spid="_x0000_s2912" style="position:absolute;visibility:visible;mso-wrap-style:square" from="5263,3064" to="5279,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GtwwgAAAN4AAAAPAAAAZHJzL2Rvd25yZXYueG1sRE/bisIw&#10;EH0X/Icwwr6Ipi6ruF2juBe1r14+YGhmm7DNpDRZrX9vBMG3OZzrLFadq8WZ2mA9K5iMMxDEpdeW&#10;KwWn42Y0BxEissbaMym4UoDVst9bYK79hfd0PsRKpBAOOSowMTa5lKE05DCMfUOcuF/fOowJtpXU&#10;LV5SuKvla5bNpEPLqcFgQ1+Gyr/Dv1PwxsjFelhfm82W5zv7Y+znd6fUy6Bbf4CI1MWn+OEudJo/&#10;yd6ncH8n3SCXNwAAAP//AwBQSwECLQAUAAYACAAAACEA2+H2y+4AAACFAQAAEwAAAAAAAAAAAAAA&#10;AAAAAAAAW0NvbnRlbnRfVHlwZXNdLnhtbFBLAQItABQABgAIAAAAIQBa9CxbvwAAABUBAAALAAAA&#10;AAAAAAAAAAAAAB8BAABfcmVscy8ucmVsc1BLAQItABQABgAIAAAAIQDdMGtwwgAAAN4AAAAPAAAA&#10;AAAAAAAAAAAAAAcCAABkcnMvZG93bnJldi54bWxQSwUGAAAAAAMAAwC3AAAA9gIAAAAA&#10;" strokecolor="silver" strokeweight="0"/>
                  <v:line id="Line 1893" o:spid="_x0000_s2913" style="position:absolute;visibility:visible;mso-wrap-style:square" from="5295,3064" to="5311,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vUHwgAAAN4AAAAPAAAAZHJzL2Rvd25yZXYueG1sRE/dasIw&#10;FL4f7B3CGexmrKlDxFWjuDmnt1Yf4NCcNWHNSWmibd9+EQbenY/v9yzXg2vElbpgPSuYZDkI4spr&#10;y7WC82n3OgcRIrLGxjMpGCnAevX4sMRC+56PdC1jLVIIhwIVmBjbQspQGXIYMt8SJ+7Hdw5jgl0t&#10;dYd9CneNfMvzmXRoOTUYbOnTUPVbXpyCKSMfNi/N2O6+eb63X8Z+bAelnp+GzQJEpCHexf/ug07z&#10;J/n7DG7vpBvk6g8AAP//AwBQSwECLQAUAAYACAAAACEA2+H2y+4AAACFAQAAEwAAAAAAAAAAAAAA&#10;AAAAAAAAW0NvbnRlbnRfVHlwZXNdLnhtbFBLAQItABQABgAIAAAAIQBa9CxbvwAAABUBAAALAAAA&#10;AAAAAAAAAAAAAB8BAABfcmVscy8ucmVsc1BLAQItABQABgAIAAAAIQAt4vUHwgAAAN4AAAAPAAAA&#10;AAAAAAAAAAAAAAcCAABkcnMvZG93bnJldi54bWxQSwUGAAAAAAMAAwC3AAAA9gIAAAAA&#10;" strokecolor="silver" strokeweight="0"/>
                  <v:line id="Line 1894" o:spid="_x0000_s2914" style="position:absolute;visibility:visible;mso-wrap-style:square" from="5327,3064" to="534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lCcwgAAAN4AAAAPAAAAZHJzL2Rvd25yZXYueG1sRE/bisIw&#10;EH0X/Icwwr6Ipi6Lul2juBe1r14+YGhmm7DNpDRZrX9vBMG3OZzrLFadq8WZ2mA9K5iMMxDEpdeW&#10;KwWn42Y0BxEissbaMym4UoDVst9bYK79hfd0PsRKpBAOOSowMTa5lKE05DCMfUOcuF/fOowJtpXU&#10;LV5SuKvla5ZNpUPLqcFgQ1+Gyr/Dv1PwxsjFelhfm82W5zv7Y+znd6fUy6Bbf4CI1MWn+OEudJo/&#10;yd5ncH8n3SCXNwAAAP//AwBQSwECLQAUAAYACAAAACEA2+H2y+4AAACFAQAAEwAAAAAAAAAAAAAA&#10;AAAAAAAAW0NvbnRlbnRfVHlwZXNdLnhtbFBLAQItABQABgAIAAAAIQBa9CxbvwAAABUBAAALAAAA&#10;AAAAAAAAAAAAAB8BAABfcmVscy8ucmVsc1BLAQItABQABgAIAAAAIQBCrlCcwgAAAN4AAAAPAAAA&#10;AAAAAAAAAAAAAAcCAABkcnMvZG93bnJldi54bWxQSwUGAAAAAAMAAwC3AAAA9gIAAAAA&#10;" strokecolor="silver" strokeweight="0"/>
                  <v:line id="Line 1895" o:spid="_x0000_s2915" style="position:absolute;visibility:visible;mso-wrap-style:square" from="5358,3064" to="537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cTuxAAAAN4AAAAPAAAAZHJzL2Rvd25yZXYueG1sRI/NbgIx&#10;DITvlfoOkStxqUoWhCq6JSD+y7W0D2Bt3E3UjbPaBFjeHh+QuNma8czn2aIPjTpTl3xkA6NhAYq4&#10;itZzbeD3Z/c2BZUyssUmMhm4UoLF/PlphqWNF/6m8zHXSkI4lWjA5dyWWqfKUcA0jC2xaH+xC5hl&#10;7WptO7xIeGj0uCjedUDP0uCwpbWj6v94CgYmjHxYvjbXdrfn6ZffOr/a9MYMXvrlJ6hMfX6Y79cH&#10;K/ij4kN45R2ZQc9vAAAA//8DAFBLAQItABQABgAIAAAAIQDb4fbL7gAAAIUBAAATAAAAAAAAAAAA&#10;AAAAAAAAAABbQ29udGVudF9UeXBlc10ueG1sUEsBAi0AFAAGAAgAAAAhAFr0LFu/AAAAFQEAAAsA&#10;AAAAAAAAAAAAAAAAHwEAAF9yZWxzLy5yZWxzUEsBAi0AFAAGAAgAAAAhADMxxO7EAAAA3gAAAA8A&#10;AAAAAAAAAAAAAAAABwIAAGRycy9kb3ducmV2LnhtbFBLBQYAAAAAAwADALcAAAD4AgAAAAA=&#10;" strokecolor="silver" strokeweight="0"/>
                  <v:line id="Line 1896" o:spid="_x0000_s2916" style="position:absolute;visibility:visible;mso-wrap-style:square" from="5390,3064" to="540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WF1wgAAAN4AAAAPAAAAZHJzL2Rvd25yZXYueG1sRE/bagIx&#10;EH0v9B/CCH0pmrWUoqtRrO1aX2v9gGEzboKbybKJe/n7Rij0bQ7nOuvt4GrRURusZwXzWQaCuPTa&#10;cqXg/FNMFyBCRNZYeyYFIwXYbh4f1phr3/M3dadYiRTCIUcFJsYmlzKUhhyGmW+IE3fxrcOYYFtJ&#10;3WKfwl0tX7LsTTq0nBoMNrQ3VF5PN6fglZGPu+d6bIoDL77sp7HvH4NST5NhtwIRaYj/4j/3Uaf5&#10;82y5hPs76Qa5+QUAAP//AwBQSwECLQAUAAYACAAAACEA2+H2y+4AAACFAQAAEwAAAAAAAAAAAAAA&#10;AAAAAAAAW0NvbnRlbnRfVHlwZXNdLnhtbFBLAQItABQABgAIAAAAIQBa9CxbvwAAABUBAAALAAAA&#10;AAAAAAAAAAAAAB8BAABfcmVscy8ucmVsc1BLAQItABQABgAIAAAAIQBcfWF1wgAAAN4AAAAPAAAA&#10;AAAAAAAAAAAAAAcCAABkcnMvZG93bnJldi54bWxQSwUGAAAAAAMAAwC3AAAA9gIAAAAA&#10;" strokecolor="silver" strokeweight="0"/>
                  <v:line id="Line 1897" o:spid="_x0000_s2917" style="position:absolute;visibility:visible;mso-wrap-style:square" from="5422,3064" to="543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FLyxAAAAN4AAAAPAAAAZHJzL2Rvd25yZXYueG1sRI9Bb8Iw&#10;DIXvSPsPkSftgiDtNKGqEBAbY3CF7QdYjddEa5yqCVD+/XyYtJstP7/3vtVmDJ260pB8ZAPlvABF&#10;3ETruTXw9bmfVaBSRrbYRSYDd0qwWT9MVljbeOMTXc+5VWLCqUYDLue+1jo1jgKmeeyJ5fYdh4BZ&#10;1qHVdsCbmIdOPxfFQgf0LAkOe3pz1PycL8HACyMft9Pu3u8/uDr4d+dfd6MxT4/jdgkq05j/xX/f&#10;Ryv1y7IQAMGRGfT6FwAA//8DAFBLAQItABQABgAIAAAAIQDb4fbL7gAAAIUBAAATAAAAAAAAAAAA&#10;AAAAAAAAAABbQ29udGVudF9UeXBlc10ueG1sUEsBAi0AFAAGAAgAAAAhAFr0LFu/AAAAFQEAAAsA&#10;AAAAAAAAAAAAAAAAHwEAAF9yZWxzLy5yZWxzUEsBAi0AFAAGAAgAAAAhAFOsUvLEAAAA3gAAAA8A&#10;AAAAAAAAAAAAAAAABwIAAGRycy9kb3ducmV2LnhtbFBLBQYAAAAAAwADALcAAAD4AgAAAAA=&#10;" strokecolor="silver" strokeweight="0"/>
                  <v:line id="Line 1898" o:spid="_x0000_s2918" style="position:absolute;visibility:visible;mso-wrap-style:square" from="5454,3064" to="547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PdpwgAAAN4AAAAPAAAAZHJzL2Rvd25yZXYueG1sRE/dasIw&#10;FL4f+A7hCLsZmnaMIdUoddqtt3M+wKE5NsHmpDRZrW+/DAa7Ox/f79nsJteJkYZgPSvIlxkI4sZr&#10;y62C81e1WIEIEVlj55kU3CnAbjt72GCh/Y0/aTzFVqQQDgUqMDH2hZShMeQwLH1PnLiLHxzGBIdW&#10;6gFvKdx18jnLXqVDy6nBYE9vhprr6dspeGHkunzq7n31zqsPezR2f5iUepxP5RpEpCn+i//ctU7z&#10;8zzL4feddIPc/gAAAP//AwBQSwECLQAUAAYACAAAACEA2+H2y+4AAACFAQAAEwAAAAAAAAAAAAAA&#10;AAAAAAAAW0NvbnRlbnRfVHlwZXNdLnhtbFBLAQItABQABgAIAAAAIQBa9CxbvwAAABUBAAALAAAA&#10;AAAAAAAAAAAAAB8BAABfcmVscy8ucmVsc1BLAQItABQABgAIAAAAIQA84PdpwgAAAN4AAAAPAAAA&#10;AAAAAAAAAAAAAAcCAABkcnMvZG93bnJldi54bWxQSwUGAAAAAAMAAwC3AAAA9gIAAAAA&#10;" strokecolor="silver" strokeweight="0"/>
                  <v:line id="Line 1899" o:spid="_x0000_s2919" style="position:absolute;visibility:visible;mso-wrap-style:square" from="5486,3064" to="550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mkewgAAAN4AAAAPAAAAZHJzL2Rvd25yZXYueG1sRE9LasMw&#10;EN0XcgcxgW5KIzuUEtwowUnqNtt8DjBYU0vUGhlLcezbV4VCd/N431lvR9eKgfpgPSvIFxkI4tpr&#10;y42C66V6XoEIEVlj65kUTBRgu5k9rLHQ/s4nGs6xESmEQ4EKTIxdIWWoDTkMC98RJ+7L9w5jgn0j&#10;dY/3FO5aucyyV+nQcmow2NHeUP19vjkFL4x8LJ/aqas+ePVp343dHUalHudj+QYi0hj/xX/uo07z&#10;8zxbwu876Qa5+QEAAP//AwBQSwECLQAUAAYACAAAACEA2+H2y+4AAACFAQAAEwAAAAAAAAAAAAAA&#10;AAAAAAAAW0NvbnRlbnRfVHlwZXNdLnhtbFBLAQItABQABgAIAAAAIQBa9CxbvwAAABUBAAALAAAA&#10;AAAAAAAAAAAAAB8BAABfcmVscy8ucmVsc1BLAQItABQABgAIAAAAIQDMMmkewgAAAN4AAAAPAAAA&#10;AAAAAAAAAAAAAAcCAABkcnMvZG93bnJldi54bWxQSwUGAAAAAAMAAwC3AAAA9gIAAAAA&#10;" strokecolor="silver" strokeweight="0"/>
                  <v:line id="Line 1900" o:spid="_x0000_s2920" style="position:absolute;visibility:visible;mso-wrap-style:square" from="5518,3064" to="553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syFwgAAAN4AAAAPAAAAZHJzL2Rvd25yZXYueG1sRE/dasIw&#10;FL4f7B3CGexmaNpNhlTT4tz8udX5AIfm2IQ1J6WJWt9+EQTvzsf3e+bV4Fpxpj5YzwrycQaCuPba&#10;cqPg8LsaTUGEiKyx9UwKrhSgKp+f5lhof+EdnfexESmEQ4EKTIxdIWWoDTkMY98RJ+7oe4cxwb6R&#10;usdLCnetfM+yT+nQcmow2NHSUP23PzkFE0beLt7aa7da83Rjf4z9+h6Uen0ZFjMQkYb4EN/dW53m&#10;53n2Abd30g2y/AcAAP//AwBQSwECLQAUAAYACAAAACEA2+H2y+4AAACFAQAAEwAAAAAAAAAAAAAA&#10;AAAAAAAAW0NvbnRlbnRfVHlwZXNdLnhtbFBLAQItABQABgAIAAAAIQBa9CxbvwAAABUBAAALAAAA&#10;AAAAAAAAAAAAAB8BAABfcmVscy8ucmVsc1BLAQItABQABgAIAAAAIQCjfsyFwgAAAN4AAAAPAAAA&#10;AAAAAAAAAAAAAAcCAABkcnMvZG93bnJldi54bWxQSwUGAAAAAAMAAwC3AAAA9gIAAAAA&#10;" strokecolor="silver" strokeweight="0"/>
                  <v:line id="Line 1901" o:spid="_x0000_s2921" style="position:absolute;visibility:visible;mso-wrap-style:square" from="5550,3064" to="556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1TxwgAAAN4AAAAPAAAAZHJzL2Rvd25yZXYueG1sRE9LasMw&#10;EN0XcgcxgW5KI7uYEtwowUnqNtt8DjBYU0vUGhlLcZzbV4VCd/N431ltJteJkYZgPSvIFxkI4sZr&#10;y62Cy7l+XoIIEVlj55kU3CnAZj17WGGp/Y2PNJ5iK1IIhxIVmBj7UsrQGHIYFr4nTtyXHxzGBIdW&#10;6gFvKdx18iXLXqVDy6nBYE87Q8336eoUFIx8qJ66e19/8PLTvhu73U9KPc6n6g1EpCn+i//cB53m&#10;53lWwO876Qa5/gEAAP//AwBQSwECLQAUAAYACAAAACEA2+H2y+4AAACFAQAAEwAAAAAAAAAAAAAA&#10;AAAAAAAAW0NvbnRlbnRfVHlwZXNdLnhtbFBLAQItABQABgAIAAAAIQBa9CxbvwAAABUBAAALAAAA&#10;AAAAAAAAAAAAAB8BAABfcmVscy8ucmVsc1BLAQItABQABgAIAAAAIQAsl1TxwgAAAN4AAAAPAAAA&#10;AAAAAAAAAAAAAAcCAABkcnMvZG93bnJldi54bWxQSwUGAAAAAAMAAwC3AAAA9gIAAAAA&#10;" strokecolor="silver" strokeweight="0"/>
                  <v:line id="Line 1902" o:spid="_x0000_s2922" style="position:absolute;visibility:visible;mso-wrap-style:square" from="5582,3064" to="559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FqwgAAAN4AAAAPAAAAZHJzL2Rvd25yZXYueG1sRE/dasIw&#10;FL4f7B3CGexmaNoxh1TT4tz8udX5AIfm2IQ1J6WJWt9+EQTvzsf3e+bV4Fpxpj5YzwrycQaCuPba&#10;cqPg8LsaTUGEiKyx9UwKrhSgKp+f5lhof+EdnfexESmEQ4EKTIxdIWWoDTkMY98RJ+7oe4cxwb6R&#10;usdLCnetfM+yT+nQcmow2NHSUP23PzkFH4y8Xby112615unG/hj79T0o9foyLGYgIg3xIb67tzrN&#10;z/NsArd30g2y/AcAAP//AwBQSwECLQAUAAYACAAAACEA2+H2y+4AAACFAQAAEwAAAAAAAAAAAAAA&#10;AAAAAAAAW0NvbnRlbnRfVHlwZXNdLnhtbFBLAQItABQABgAIAAAAIQBa9CxbvwAAABUBAAALAAAA&#10;AAAAAAAAAAAAAB8BAABfcmVscy8ucmVsc1BLAQItABQABgAIAAAAIQBD2/FqwgAAAN4AAAAPAAAA&#10;AAAAAAAAAAAAAAcCAABkcnMvZG93bnJldi54bWxQSwUGAAAAAAMAAwC3AAAA9gIAAAAA&#10;" strokecolor="silver" strokeweight="0"/>
                  <v:line id="Line 1903" o:spid="_x0000_s2923" style="position:absolute;visibility:visible;mso-wrap-style:square" from="5614,3064" to="563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W8dwgAAAN4AAAAPAAAAZHJzL2Rvd25yZXYueG1sRE/dasIw&#10;FL4f+A7hCLsZa9oxRLqmRd3cvNXtAQ7NsQk2J6XJtL79Igi7Ox/f76mayfXiTGOwnhUUWQ6CuPXa&#10;cqfg53v7vAQRIrLG3jMpuFKApp49VFhqf+E9nQ+xEymEQ4kKTIxDKWVoDTkMmR+IE3f0o8OY4NhJ&#10;PeIlhbtevuT5Qjq0nBoMDrQx1J4Ov07BKyPvVk/9ddh+8vLLfhi7fp+UepxPqzcQkab4L767dzrN&#10;L4p8Abd30g2y/gMAAP//AwBQSwECLQAUAAYACAAAACEA2+H2y+4AAACFAQAAEwAAAAAAAAAAAAAA&#10;AAAAAAAAW0NvbnRlbnRfVHlwZXNdLnhtbFBLAQItABQABgAIAAAAIQBa9CxbvwAAABUBAAALAAAA&#10;AAAAAAAAAAAAAB8BAABfcmVscy8ucmVsc1BLAQItABQABgAIAAAAIQCzCW8dwgAAAN4AAAAPAAAA&#10;AAAAAAAAAAAAAAcCAABkcnMvZG93bnJldi54bWxQSwUGAAAAAAMAAwC3AAAA9gIAAAAA&#10;" strokecolor="silver" strokeweight="0"/>
                  <v:line id="Line 1904" o:spid="_x0000_s2924" style="position:absolute;visibility:visible;mso-wrap-style:square" from="5646,3064" to="566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cqGwgAAAN4AAAAPAAAAZHJzL2Rvd25yZXYueG1sRE/dasIw&#10;FL4f7B3CGexmaNoxnFTT4tz8udX5AIfm2IQ1J6WJWt9+EQTvzsf3e+bV4Fpxpj5YzwrycQaCuPba&#10;cqPg8LsaTUGEiKyx9UwKrhSgKp+f5lhof+EdnfexESmEQ4EKTIxdIWWoDTkMY98RJ+7oe4cxwb6R&#10;usdLCnetfM+yiXRoOTUY7GhpqP7bn5yCD0beLt7aa7da83Rjf4z9+h6Uen0ZFjMQkYb4EN/dW53m&#10;53n2Cbd30g2y/AcAAP//AwBQSwECLQAUAAYACAAAACEA2+H2y+4AAACFAQAAEwAAAAAAAAAAAAAA&#10;AAAAAAAAW0NvbnRlbnRfVHlwZXNdLnhtbFBLAQItABQABgAIAAAAIQBa9CxbvwAAABUBAAALAAAA&#10;AAAAAAAAAAAAAB8BAABfcmVscy8ucmVsc1BLAQItABQABgAIAAAAIQDcRcqGwgAAAN4AAAAPAAAA&#10;AAAAAAAAAAAAAAcCAABkcnMvZG93bnJldi54bWxQSwUGAAAAAAMAAwC3AAAA9gIAAAAA&#10;" strokecolor="silver" strokeweight="0"/>
                  <v:line id="Line 1905" o:spid="_x0000_s2925" style="position:absolute;visibility:visible;mso-wrap-style:square" from="5678,3064" to="569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l70xAAAAN4AAAAPAAAAZHJzL2Rvd25yZXYueG1sRI9Bb8Iw&#10;DIXvSPsPkSftgiDtNKGqEBAbY3CF7QdYjddEa5yqCVD+/XyYtJut9/ze59VmDJ260pB8ZAPlvABF&#10;3ETruTXw9bmfVaBSRrbYRSYDd0qwWT9MVljbeOMTXc+5VRLCqUYDLue+1jo1jgKmeeyJRfuOQ8As&#10;69BqO+BNwkOnn4tioQN6lgaHPb05an7Ol2DghZGP22l37/cfXB38u/Ovu9GYp8dxuwSVacz/5r/r&#10;oxX8siyEV96RGfT6FwAA//8DAFBLAQItABQABgAIAAAAIQDb4fbL7gAAAIUBAAATAAAAAAAAAAAA&#10;AAAAAAAAAABbQ29udGVudF9UeXBlc10ueG1sUEsBAi0AFAAGAAgAAAAhAFr0LFu/AAAAFQEAAAsA&#10;AAAAAAAAAAAAAAAAHwEAAF9yZWxzLy5yZWxzUEsBAi0AFAAGAAgAAAAhAK3aXvTEAAAA3gAAAA8A&#10;AAAAAAAAAAAAAAAABwIAAGRycy9kb3ducmV2LnhtbFBLBQYAAAAAAwADALcAAAD4AgAAAAA=&#10;" strokecolor="silver" strokeweight="0"/>
                  <v:line id="Line 1906" o:spid="_x0000_s2926" style="position:absolute;visibility:visible;mso-wrap-style:square" from="5710,3064" to="572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vtvwgAAAN4AAAAPAAAAZHJzL2Rvd25yZXYueG1sRE/dasIw&#10;FL4f7B3CGexmaNoxxFXT4tz8udX5AIfm2IQ1J6WJWt9+EQTvzsf3e+bV4Fpxpj5YzwrycQaCuPba&#10;cqPg8LsaTUGEiKyx9UwKrhSgKp+f5lhof+EdnfexESmEQ4EKTIxdIWWoDTkMY98RJ+7oe4cxwb6R&#10;usdLCnetfM+yiXRoOTUY7GhpqP7bn5yCD0beLt7aa7da83Rjf4z9+h6Uen0ZFjMQkYb4EN/dW53m&#10;53n2Cbd30g2y/AcAAP//AwBQSwECLQAUAAYACAAAACEA2+H2y+4AAACFAQAAEwAAAAAAAAAAAAAA&#10;AAAAAAAAW0NvbnRlbnRfVHlwZXNdLnhtbFBLAQItABQABgAIAAAAIQBa9CxbvwAAABUBAAALAAAA&#10;AAAAAAAAAAAAAB8BAABfcmVscy8ucmVsc1BLAQItABQABgAIAAAAIQDClvtvwgAAAN4AAAAPAAAA&#10;AAAAAAAAAAAAAAcCAABkcnMvZG93bnJldi54bWxQSwUGAAAAAAMAAwC3AAAA9gIAAAAA&#10;" strokecolor="silver" strokeweight="0"/>
                  <v:line id="Line 1907" o:spid="_x0000_s2927" style="position:absolute;visibility:visible;mso-wrap-style:square" from="5742,3064" to="575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cQvwgAAAN4AAAAPAAAAZHJzL2Rvd25yZXYueG1sRE/LbgIx&#10;DLxX4h8iV+JSlSxVhdBCQDxK4VraD7A2ZhN146w2AZa/xwckfLI1D8/Ml31o1IW65CMbGI8KUMRV&#10;tJ5rA3+/u/cpqJSRLTaRycCNEiwXg5c5ljZe+Ycux1wrMeFUogGXc1tqnSpHAdMotsSCnWIXMMvZ&#10;1dp2eBXz0OiPopjogJ7lg8OWNo6q/+M5GPhk5MPqrbm1u2+e7v2X8+ttb8zwtV/NQGXq85P8UB+s&#10;xJeRAlJHdtCLOwAAAP//AwBQSwECLQAUAAYACAAAACEA2+H2y+4AAACFAQAAEwAAAAAAAAAAAAAA&#10;AAAAAAAAW0NvbnRlbnRfVHlwZXNdLnhtbFBLAQItABQABgAIAAAAIQBa9CxbvwAAABUBAAALAAAA&#10;AAAAAAAAAAAAAB8BAABfcmVscy8ucmVsc1BLAQItABQABgAIAAAAIQDWdcQvwgAAAN4AAAAPAAAA&#10;AAAAAAAAAAAAAAcCAABkcnMvZG93bnJldi54bWxQSwUGAAAAAAMAAwC3AAAA9gIAAAAA&#10;" strokecolor="silver" strokeweight="0"/>
                  <v:line id="Line 1908" o:spid="_x0000_s2928" style="position:absolute;visibility:visible;mso-wrap-style:square" from="5774,3064" to="579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WG0wwAAAN4AAAAPAAAAZHJzL2Rvd25yZXYueG1sRE/LasMw&#10;ELwX+g9iC7mUWk4JwbhRQpo2j2vdfsBibS1Ra2Us1Xb+PgoEMqddZmdmZ7WZXCsG6oP1rGCe5SCI&#10;a68tNwp+vvcvBYgQkTW2nknBmQJs1o8PKyy1H/mLhio2IplwKFGBibErpQy1IYch8x1x4n597zCm&#10;tW+k7nFM5q6Vr3m+lA4tpwSDHe0M1X/Vv1OwYOTT9rk9d/sDF0f7aez7x6TU7GnavoGINMX78U19&#10;0un9K+BaJ80g1xcAAAD//wMAUEsBAi0AFAAGAAgAAAAhANvh9svuAAAAhQEAABMAAAAAAAAAAAAA&#10;AAAAAAAAAFtDb250ZW50X1R5cGVzXS54bWxQSwECLQAUAAYACAAAACEAWvQsW78AAAAVAQAACwAA&#10;AAAAAAAAAAAAAAAfAQAAX3JlbHMvLnJlbHNQSwECLQAUAAYACAAAACEAuTlhtMMAAADeAAAADwAA&#10;AAAAAAAAAAAAAAAHAgAAZHJzL2Rvd25yZXYueG1sUEsFBgAAAAADAAMAtwAAAPcCAAAAAA==&#10;" strokecolor="silver" strokeweight="0"/>
                  <v:line id="Line 1909" o:spid="_x0000_s2929" style="position:absolute;visibility:visible;mso-wrap-style:square" from="5806,3064" to="582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DwwAAAN4AAAAPAAAAZHJzL2Rvd25yZXYueG1sRE/RbsIw&#10;DHyfxD9ERuJlounQNKFCQDBg43UdH2A1polonKoJbfn7ZdKk3ZOt89351tvRNaKnLljPCl6yHARx&#10;5bXlWsHl+zRfgggRWWPjmRQ8KMB2M3laY6H9wF/Ul7EWyYRDgQpMjG0hZagMOQyZb4kTd/Wdw5jW&#10;rpa6wyGZu0Yu8vxNOrScEgy29G6oupV3p+CVkc+75+bRnj54+WmPxu4Po1Kz6bhbgYg0xv/jP/VZ&#10;p/cTFvBbJ80gNz8AAAD//wMAUEsBAi0AFAAGAAgAAAAhANvh9svuAAAAhQEAABMAAAAAAAAAAAAA&#10;AAAAAAAAAFtDb250ZW50X1R5cGVzXS54bWxQSwECLQAUAAYACAAAACEAWvQsW78AAAAVAQAACwAA&#10;AAAAAAAAAAAAAAAfAQAAX3JlbHMvLnJlbHNQSwECLQAUAAYACAAAACEASev/w8MAAADeAAAADwAA&#10;AAAAAAAAAAAAAAAHAgAAZHJzL2Rvd25yZXYueG1sUEsFBgAAAAADAAMAtwAAAPcCAAAAAA==&#10;" strokecolor="silver" strokeweight="0"/>
                  <v:line id="Line 1910" o:spid="_x0000_s2930" style="position:absolute;visibility:visible;mso-wrap-style:square" from="5838,3064" to="585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1pYwwAAAN4AAAAPAAAAZHJzL2Rvd25yZXYueG1sRE/RbsIw&#10;DHxH4h8iI+0FrSkbQlVHQLCtg1fYPsBqvCZa41RNBu3fL5OQuCdb57vzrbeDa8WF+mA9K1hkOQji&#10;2mvLjYKvz+qxABEissbWMykYKcB2M52ssdT+yie6nGMjkgmHEhWYGLtSylAbchgy3xEn7tv3DmNa&#10;+0bqHq/J3LXyKc9X0qHllGCwo1dD9c/51ylYMvJxN2/Hrvrg4mDfjd2/DUo9zIbdC4hIQ7wf39RH&#10;nd5PeIb/OmkGufkDAAD//wMAUEsBAi0AFAAGAAgAAAAhANvh9svuAAAAhQEAABMAAAAAAAAAAAAA&#10;AAAAAAAAAFtDb250ZW50X1R5cGVzXS54bWxQSwECLQAUAAYACAAAACEAWvQsW78AAAAVAQAACwAA&#10;AAAAAAAAAAAAAAAfAQAAX3JlbHMvLnJlbHNQSwECLQAUAAYACAAAACEAJqdaWMMAAADeAAAADwAA&#10;AAAAAAAAAAAAAAAHAgAAZHJzL2Rvd25yZXYueG1sUEsFBgAAAAADAAMAtwAAAPcCAAAAAA==&#10;" strokecolor="silver" strokeweight="0"/>
                  <v:line id="Line 1911" o:spid="_x0000_s2931" style="position:absolute;visibility:visible;mso-wrap-style:square" from="5870,3064" to="588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sIswQAAAN4AAAAPAAAAZHJzL2Rvd25yZXYueG1sRE9di8Iw&#10;EHwX7j+EPfBFzlQRKT2jeH6/qvcDlmavCddsShO1/nsjCM7TLrMzszNbdK4WV2qD9axgNMxAEJde&#10;W64U/J63XzmIEJE11p5JwZ0CLOYfvRkW2t/4SNdTrEQy4VCgAhNjU0gZSkMOw9A3xIn7863DmNa2&#10;krrFWzJ3tRxn2VQ6tJwSDDa0MlT+ny5OwYSRD8tBfW+2O873dmPsz7pTqv/ZLb9BROri+/ilPuj0&#10;fsIEnnXSDHL+AAAA//8DAFBLAQItABQABgAIAAAAIQDb4fbL7gAAAIUBAAATAAAAAAAAAAAAAAAA&#10;AAAAAABbQ29udGVudF9UeXBlc10ueG1sUEsBAi0AFAAGAAgAAAAhAFr0LFu/AAAAFQEAAAsAAAAA&#10;AAAAAAAAAAAAHwEAAF9yZWxzLy5yZWxzUEsBAi0AFAAGAAgAAAAhAKlOwizBAAAA3gAAAA8AAAAA&#10;AAAAAAAAAAAABwIAAGRycy9kb3ducmV2LnhtbFBLBQYAAAAAAwADALcAAAD1AgAAAAA=&#10;" strokecolor="silver" strokeweight="0"/>
                  <v:line id="Line 1912" o:spid="_x0000_s2932" style="position:absolute;visibility:visible;mso-wrap-style:square" from="5902,3064" to="591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me3wwAAAN4AAAAPAAAAZHJzL2Rvd25yZXYueG1sRE/RbsIw&#10;DHxH4h8iI+0FrSnTQFVHQLCtg1fYPsBqvCZa41RNBu3fL5OQuCdb57vzrbeDa8WF+mA9K1hkOQji&#10;2mvLjYKvz+qxABEissbWMykYKcB2M52ssdT+yie6nGMjkgmHEhWYGLtSylAbchgy3xEn7tv3DmNa&#10;+0bqHq/J3LXyKc9X0qHllGCwo1dD9c/51yl4ZuTjbt6OXfXBxcG+G7t/G5R6mA27FxCRhng/vqmP&#10;Or2fsIT/OmkGufkDAAD//wMAUEsBAi0AFAAGAAgAAAAhANvh9svuAAAAhQEAABMAAAAAAAAAAAAA&#10;AAAAAAAAAFtDb250ZW50X1R5cGVzXS54bWxQSwECLQAUAAYACAAAACEAWvQsW78AAAAVAQAACwAA&#10;AAAAAAAAAAAAAAAfAQAAX3JlbHMvLnJlbHNQSwECLQAUAAYACAAAACEAxgJnt8MAAADeAAAADwAA&#10;AAAAAAAAAAAAAAAHAgAAZHJzL2Rvd25yZXYueG1sUEsFBgAAAAADAAMAtwAAAPcCAAAAAA==&#10;" strokecolor="silver" strokeweight="0"/>
                  <v:line id="Line 1913" o:spid="_x0000_s2933" style="position:absolute;visibility:visible;mso-wrap-style:square" from="5934,3064" to="595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0PnAwwAAAN4AAAAPAAAAZHJzL2Rvd25yZXYueG1sRE/LasMw&#10;ELwX+g9iC7mUWk4JwbhRQpo2j2vdfsBibS1Ra2Us1Xb+PgoEMqddZmdmZ7WZXCsG6oP1rGCe5SCI&#10;a68tNwp+vvcvBYgQkTW2nknBmQJs1o8PKyy1H/mLhio2IplwKFGBibErpQy1IYch8x1x4n597zCm&#10;tW+k7nFM5q6Vr3m+lA4tpwSDHe0M1X/Vv1OwYOTT9rk9d/sDF0f7aez7x6TU7GnavoGINMX78U19&#10;0un9hCVc66QZ5PoCAAD//wMAUEsBAi0AFAAGAAgAAAAhANvh9svuAAAAhQEAABMAAAAAAAAAAAAA&#10;AAAAAAAAAFtDb250ZW50X1R5cGVzXS54bWxQSwECLQAUAAYACAAAACEAWvQsW78AAAAVAQAACwAA&#10;AAAAAAAAAAAAAAAfAQAAX3JlbHMvLnJlbHNQSwECLQAUAAYACAAAACEANtD5wMMAAADeAAAADwAA&#10;AAAAAAAAAAAAAAAHAgAAZHJzL2Rvd25yZXYueG1sUEsFBgAAAAADAAMAtwAAAPcCAAAAAA==&#10;" strokecolor="silver" strokeweight="0"/>
                  <v:line id="Line 1914" o:spid="_x0000_s2934" style="position:absolute;visibility:visible;mso-wrap-style:square" from="5966,3064" to="598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FxbwwAAAN4AAAAPAAAAZHJzL2Rvd25yZXYueG1sRE/RbsIw&#10;DHxH4h8iI+0FrSnTBFVHQLCtg1fYPsBqvCZa41RNBu3fL5OQuCdb57vzrbeDa8WF+mA9K1hkOQji&#10;2mvLjYKvz+qxABEissbWMykYKcB2M52ssdT+yie6nGMjkgmHEhWYGLtSylAbchgy3xEn7tv3DmNa&#10;+0bqHq/J3LXyKc+X0qHllGCwo1dD9c/51yl4ZuTjbt6OXfXBxcG+G7t/G5R6mA27FxCRhng/vqmP&#10;Or2fsIL/OmkGufkDAAD//wMAUEsBAi0AFAAGAAgAAAAhANvh9svuAAAAhQEAABMAAAAAAAAAAAAA&#10;AAAAAAAAAFtDb250ZW50X1R5cGVzXS54bWxQSwECLQAUAAYACAAAACEAWvQsW78AAAAVAQAACwAA&#10;AAAAAAAAAAAAAAAfAQAAX3JlbHMvLnJlbHNQSwECLQAUAAYACAAAACEAWZxcW8MAAADeAAAADwAA&#10;AAAAAAAAAAAAAAAHAgAAZHJzL2Rvd25yZXYueG1sUEsFBgAAAAADAAMAtwAAAPcCAAAAAA==&#10;" strokecolor="silver" strokeweight="0"/>
                  <v:line id="Line 1915" o:spid="_x0000_s2935" style="position:absolute;visibility:visible;mso-wrap-style:square" from="5998,3064" to="6014,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8gpwgAAAN4AAAAPAAAAZHJzL2Rvd25yZXYueG1sRE/LbgIx&#10;DLxX4h8iV+JSlSxVhdBCQDxK4VraD7A2ZhN146w2AZa/xwckfPJoHh7Pl31o1IW65CMbGI8KUMRV&#10;tJ5rA3+/u/cpqJSRLTaRycCNEiwXg5c5ljZe+Ycux1wrCeFUogGXc1tqnSpHAdMotsTCnWIXMAvs&#10;am07vEp4aPRHUUx0QM9ywWFLG0fV//EcDHwy8mH11tza3TdP9/7L+fW2N2b42q9moDL1+Sl+uA9W&#10;6stIX3lHdtCLOwAAAP//AwBQSwECLQAUAAYACAAAACEA2+H2y+4AAACFAQAAEwAAAAAAAAAAAAAA&#10;AAAAAAAAW0NvbnRlbnRfVHlwZXNdLnhtbFBLAQItABQABgAIAAAAIQBa9CxbvwAAABUBAAALAAAA&#10;AAAAAAAAAAAAAB8BAABfcmVscy8ucmVsc1BLAQItABQABgAIAAAAIQAoA8gpwgAAAN4AAAAPAAAA&#10;AAAAAAAAAAAAAAcCAABkcnMvZG93bnJldi54bWxQSwUGAAAAAAMAAwC3AAAA9gIAAAAA&#10;" strokecolor="silver" strokeweight="0"/>
                  <v:line id="Line 1916" o:spid="_x0000_s2936" style="position:absolute;visibility:visible;mso-wrap-style:square" from="6030,3064" to="6046,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22ywwAAAN4AAAAPAAAAZHJzL2Rvd25yZXYueG1sRE/RbsIw&#10;DHxH4h8iI+0FrSnThFhHQLCtg1fKPsBqvCZa41RNBu3fL5OQuCdb57vzrbeDa8WF+mA9K1hkOQji&#10;2mvLjYKvc/m4AhEissbWMykYKcB2M52ssdD+yie6VLERyYRDgQpMjF0hZagNOQyZ74gT9+17hzGt&#10;fSN1j9dk7lr5lOdL6dBySjDY0Zuh+qf6dQqeGfm4m7djV37y6mA/jN2/D0o9zIbdK4hIQ7wf39RH&#10;nd5PeIH/OmkGufkDAAD//wMAUEsBAi0AFAAGAAgAAAAhANvh9svuAAAAhQEAABMAAAAAAAAAAAAA&#10;AAAAAAAAAFtDb250ZW50X1R5cGVzXS54bWxQSwECLQAUAAYACAAAACEAWvQsW78AAAAVAQAACwAA&#10;AAAAAAAAAAAAAAAfAQAAX3JlbHMvLnJlbHNQSwECLQAUAAYACAAAACEAR09tssMAAADeAAAADwAA&#10;AAAAAAAAAAAAAAAHAgAAZHJzL2Rvd25yZXYueG1sUEsFBgAAAAADAAMAtwAAAPcCAAAAAA==&#10;" strokecolor="silver" strokeweight="0"/>
                  <v:line id="Line 1917" o:spid="_x0000_s2937" style="position:absolute;visibility:visible;mso-wrap-style:square" from="6062,3064" to="6078,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Q6SxAAAAN4AAAAPAAAAZHJzL2Rvd25yZXYueG1sRI9Bb8Iw&#10;DIXvk/YfIk/iMo20aEKoEBAbMLgC+wFWY5pojVM1GZR/jw+TdrPl5/fet1gNoVVX6pOPbKAcF6CI&#10;62g9Nwa+z7u3GaiUkS22kcnAnRKsls9PC6xsvPGRrqfcKDHhVKEBl3NXaZ1qRwHTOHbEcrvEPmCW&#10;tW+07fEm5qHVk6KY6oCeJcFhR5+O6p/TbzDwzsiH9Wt773ZfPNv7rfMfm8GY0cuwnoPKNOR/8d/3&#10;wUr9spwIgODIDHr5AAAA//8DAFBLAQItABQABgAIAAAAIQDb4fbL7gAAAIUBAAATAAAAAAAAAAAA&#10;AAAAAAAAAABbQ29udGVudF9UeXBlc10ueG1sUEsBAi0AFAAGAAgAAAAhAFr0LFu/AAAAFQEAAAsA&#10;AAAAAAAAAAAAAAAAHwEAAF9yZWxzLy5yZWxzUEsBAi0AFAAGAAgAAAAhABgZDpLEAAAA3gAAAA8A&#10;AAAAAAAAAAAAAAAABwIAAGRycy9kb3ducmV2LnhtbFBLBQYAAAAAAwADALcAAAD4AgAAAAA=&#10;" strokecolor="silver" strokeweight="0"/>
                  <v:line id="Line 1918" o:spid="_x0000_s2938" style="position:absolute;visibility:visible;mso-wrap-style:square" from="6094,3064" to="6110,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asJwgAAAN4AAAAPAAAAZHJzL2Rvd25yZXYueG1sRE9LasMw&#10;EN0XcgcxgWxKLTuUElzLJm0+zTZpDzBYU0vUGhlLSZzbR4VCd/N436mayfXiQmOwnhUUWQ6CuPXa&#10;cqfg63P3tAIRIrLG3jMpuFGApp49VFhqf+UjXU6xEymEQ4kKTIxDKWVoDTkMmR+IE/ftR4cxwbGT&#10;esRrCne9XOb5i3RoOTUYHOjdUPtzOjsFz4x8WD/2t2G359WH3Rr7tpmUWsyn9SuISFP8F/+5DzrN&#10;L4plAb/vpBtkfQcAAP//AwBQSwECLQAUAAYACAAAACEA2+H2y+4AAACFAQAAEwAAAAAAAAAAAAAA&#10;AAAAAAAAW0NvbnRlbnRfVHlwZXNdLnhtbFBLAQItABQABgAIAAAAIQBa9CxbvwAAABUBAAALAAAA&#10;AAAAAAAAAAAAAB8BAABfcmVscy8ucmVsc1BLAQItABQABgAIAAAAIQB3VasJwgAAAN4AAAAPAAAA&#10;AAAAAAAAAAAAAAcCAABkcnMvZG93bnJldi54bWxQSwUGAAAAAAMAAwC3AAAA9gIAAAAA&#10;" strokecolor="silver" strokeweight="0"/>
                  <v:line id="Line 1919" o:spid="_x0000_s2939" style="position:absolute;visibility:visible;mso-wrap-style:square" from="336,2624" to="6126,2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nMxAAAAN4AAAAPAAAAZHJzL2Rvd25yZXYueG1sRE/NasJA&#10;EL4LfYdlCl5ENwkllOgmlFrBQw9V+wBDdkxis7Mhu6vx7buFgrf5+H5nU02mF1caXWdZQbpKQBDX&#10;VnfcKPg+7ZavIJxH1thbJgV3clCVT7MNFtre+EDXo29EDGFXoILW+6GQ0tUtGXQrOxBH7mxHgz7C&#10;sZF6xFsMN73MkiSXBjuODS0O9N5S/XMMRoHrwiV85Porq/NPE154GxZyq9T8eXpbg/A0+Yf4373X&#10;cX6aZhn8vRNvkOUvAAAA//8DAFBLAQItABQABgAIAAAAIQDb4fbL7gAAAIUBAAATAAAAAAAAAAAA&#10;AAAAAAAAAABbQ29udGVudF9UeXBlc10ueG1sUEsBAi0AFAAGAAgAAAAhAFr0LFu/AAAAFQEAAAsA&#10;AAAAAAAAAAAAAAAAHwEAAF9yZWxzLy5yZWxzUEsBAi0AFAAGAAgAAAAhAF/7aczEAAAA3gAAAA8A&#10;AAAAAAAAAAAAAAAABwIAAGRycy9kb3ducmV2LnhtbFBLBQYAAAAAAwADALcAAAD4AgAAAAA=&#10;" strokecolor="white" strokeweight="0"/>
                  <v:line id="Line 1920" o:spid="_x0000_s2940" style="position:absolute;visibility:visible;mso-wrap-style:square" from="336,2624" to="35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5DlwgAAAN4AAAAPAAAAZHJzL2Rvd25yZXYueG1sRE/bagIx&#10;EH0X+g9hCn2Rml0rIlujeKm6r9p+wLCZbkI3k2UTdf37RhB8m8O5znzZu0ZcqAvWs4J8lIEgrry2&#10;XCv4+d69z0CEiKyx8UwKbhRguXgZzLHQ/spHupxiLVIIhwIVmBjbQspQGXIYRr4lTtyv7xzGBLta&#10;6g6vKdw1cpxlU+nQcmow2NLGUPV3OjsFE0YuV8Pm1u72PDvYL2PX216pt9d+9QkiUh+f4oe71Gl+&#10;no8/4P5OukEu/gEAAP//AwBQSwECLQAUAAYACAAAACEA2+H2y+4AAACFAQAAEwAAAAAAAAAAAAAA&#10;AAAAAAAAW0NvbnRlbnRfVHlwZXNdLnhtbFBLAQItABQABgAIAAAAIQBa9CxbvwAAABUBAAALAAAA&#10;AAAAAAAAAAAAAB8BAABfcmVscy8ucmVsc1BLAQItABQABgAIAAAAIQDoy5DlwgAAAN4AAAAPAAAA&#10;AAAAAAAAAAAAAAcCAABkcnMvZG93bnJldi54bWxQSwUGAAAAAAMAAwC3AAAA9gIAAAAA&#10;" strokecolor="silver" strokeweight="0"/>
                  <v:line id="Line 1921" o:spid="_x0000_s2941" style="position:absolute;visibility:visible;mso-wrap-style:square" from="368,2632" to="38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giRwQAAAN4AAAAPAAAAZHJzL2Rvd25yZXYueG1sRE/bisIw&#10;EH0X9h/CCPsia1oRkWoU110vr+p+wNCMTbCZlCZq/fuNIPg2h3Od+bJztbhRG6xnBfkwA0Fcem25&#10;UvB32nxNQYSIrLH2TAoeFGC5+OjNsdD+zge6HWMlUgiHAhWYGJtCylAachiGviFO3Nm3DmOCbSV1&#10;i/cU7mo5yrKJdGg5NRhsaG2ovByvTsGYkferQf1oNlue7uyvsd8/nVKf/W41AxGpi2/xy73XaX6e&#10;j8bwfCfdIBf/AAAA//8DAFBLAQItABQABgAIAAAAIQDb4fbL7gAAAIUBAAATAAAAAAAAAAAAAAAA&#10;AAAAAABbQ29udGVudF9UeXBlc10ueG1sUEsBAi0AFAAGAAgAAAAhAFr0LFu/AAAAFQEAAAsAAAAA&#10;AAAAAAAAAAAAHwEAAF9yZWxzLy5yZWxzUEsBAi0AFAAGAAgAAAAhAGciCJHBAAAA3gAAAA8AAAAA&#10;AAAAAAAAAAAABwIAAGRycy9kb3ducmV2LnhtbFBLBQYAAAAAAwADALcAAAD1AgAAAAA=&#10;" strokecolor="silver" strokeweight="0"/>
                  <v:line id="Line 1922" o:spid="_x0000_s2942" style="position:absolute;visibility:visible;mso-wrap-style:square" from="400,2632" to="41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q0KwgAAAN4AAAAPAAAAZHJzL2Rvd25yZXYueG1sRE/bagIx&#10;EH0X+g9hCn2Rml2pIlujeKm6r9p+wLCZbkI3k2UTdf37RhB8m8O5znzZu0ZcqAvWs4J8lIEgrry2&#10;XCv4+d69z0CEiKyx8UwKbhRguXgZzLHQ/spHupxiLVIIhwIVmBjbQspQGXIYRr4lTtyv7xzGBLta&#10;6g6vKdw1cpxlU+nQcmow2NLGUPV3OjsFH4xcrobNrd3teXawX8aut71Sb6/96hNEpD4+xQ93qdP8&#10;PB9P4P5OukEu/gEAAP//AwBQSwECLQAUAAYACAAAACEA2+H2y+4AAACFAQAAEwAAAAAAAAAAAAAA&#10;AAAAAAAAW0NvbnRlbnRfVHlwZXNdLnhtbFBLAQItABQABgAIAAAAIQBa9CxbvwAAABUBAAALAAAA&#10;AAAAAAAAAAAAAB8BAABfcmVscy8ucmVsc1BLAQItABQABgAIAAAAIQAIbq0KwgAAAN4AAAAPAAAA&#10;AAAAAAAAAAAAAAcCAABkcnMvZG93bnJldi54bWxQSwUGAAAAAAMAAwC3AAAA9gIAAAAA&#10;" strokecolor="silver" strokeweight="0"/>
                  <v:line id="Line 1923" o:spid="_x0000_s2943" style="position:absolute;visibility:visible;mso-wrap-style:square" from="432,2632" to="44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DN9wAAAAN4AAAAPAAAAZHJzL2Rvd25yZXYueG1sRE/bisIw&#10;EH0X/IcwC76IphUR6RrF+/q6rh8wNLNN2GZSmqj1740g7NscznUWq87V4kZtsJ4V5OMMBHHpteVK&#10;weXnMJqDCBFZY+2ZFDwowGrZ7y2w0P7O33Q7x0qkEA4FKjAxNoWUoTTkMIx9Q5y4X986jAm2ldQt&#10;3lO4q+Uky2bSoeXUYLChraHy73x1CqaMfFoP60dzOPL8y+6N3ew6pQYf3foTRKQu/ovf7pNO8/N8&#10;MoPXO+kGuXwCAAD//wMAUEsBAi0AFAAGAAgAAAAhANvh9svuAAAAhQEAABMAAAAAAAAAAAAAAAAA&#10;AAAAAFtDb250ZW50X1R5cGVzXS54bWxQSwECLQAUAAYACAAAACEAWvQsW78AAAAVAQAACwAAAAAA&#10;AAAAAAAAAAAfAQAAX3JlbHMvLnJlbHNQSwECLQAUAAYACAAAACEA+LwzfcAAAADeAAAADwAAAAAA&#10;AAAAAAAAAAAHAgAAZHJzL2Rvd25yZXYueG1sUEsFBgAAAAADAAMAtwAAAPQCAAAAAA==&#10;" strokecolor="silver" strokeweight="0"/>
                  <v:line id="Line 1924" o:spid="_x0000_s2944" style="position:absolute;visibility:visible;mso-wrap-style:square" from="464,2632" to="48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JbmwgAAAN4AAAAPAAAAZHJzL2Rvd25yZXYueG1sRE/bagIx&#10;EH0X+g9hCn2Rml0pKlujeKm6r9p+wLCZbkI3k2UTdf37RhB8m8O5znzZu0ZcqAvWs4J8lIEgrry2&#10;XCv4+d69z0CEiKyx8UwKbhRguXgZzLHQ/spHupxiLVIIhwIVmBjbQspQGXIYRr4lTtyv7xzGBLta&#10;6g6vKdw1cpxlE+nQcmow2NLGUPV3OjsFH4xcrobNrd3teXawX8aut71Sb6/96hNEpD4+xQ93qdP8&#10;PB9P4f5OukEu/gEAAP//AwBQSwECLQAUAAYACAAAACEA2+H2y+4AAACFAQAAEwAAAAAAAAAAAAAA&#10;AAAAAAAAW0NvbnRlbnRfVHlwZXNdLnhtbFBLAQItABQABgAIAAAAIQBa9CxbvwAAABUBAAALAAAA&#10;AAAAAAAAAAAAAB8BAABfcmVscy8ucmVsc1BLAQItABQABgAIAAAAIQCX8JbmwgAAAN4AAAAPAAAA&#10;AAAAAAAAAAAAAAcCAABkcnMvZG93bnJldi54bWxQSwUGAAAAAAMAAwC3AAAA9gIAAAAA&#10;" strokecolor="silver" strokeweight="0"/>
                  <v:line id="Line 1925" o:spid="_x0000_s2945" style="position:absolute;visibility:visible;mso-wrap-style:square" from="496,2632" to="51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wKUxAAAAN4AAAAPAAAAZHJzL2Rvd25yZXYueG1sRI9Bb8Iw&#10;DIXvk/YfIk/iMo20aEKoEBAbMLgC+wFWY5pojVM1GZR/jw+TdrP1nt/7vFgNoVVX6pOPbKAcF6CI&#10;62g9Nwa+z7u3GaiUkS22kcnAnRKsls9PC6xsvPGRrqfcKAnhVKEBl3NXaZ1qRwHTOHbEol1iHzDL&#10;2jfa9niT8NDqSVFMdUDP0uCwo09H9c/pNxh4Z+TD+rW9d7svnu391vmPzWDM6GVYz0FlGvK/+e/6&#10;YAW/LCfCK+/IDHr5AAAA//8DAFBLAQItABQABgAIAAAAIQDb4fbL7gAAAIUBAAATAAAAAAAAAAAA&#10;AAAAAAAAAABbQ29udGVudF9UeXBlc10ueG1sUEsBAi0AFAAGAAgAAAAhAFr0LFu/AAAAFQEAAAsA&#10;AAAAAAAAAAAAAAAAHwEAAF9yZWxzLy5yZWxzUEsBAi0AFAAGAAgAAAAhAOZvApTEAAAA3gAAAA8A&#10;AAAAAAAAAAAAAAAABwIAAGRycy9kb3ducmV2LnhtbFBLBQYAAAAAAwADALcAAAD4AgAAAAA=&#10;" strokecolor="silver" strokeweight="0"/>
                  <v:line id="Line 1926" o:spid="_x0000_s2946" style="position:absolute;visibility:visible;mso-wrap-style:square" from="528,2632" to="54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6cPwgAAAN4AAAAPAAAAZHJzL2Rvd25yZXYueG1sRE/bagIx&#10;EH0X+g9hCn2Rml0pYrdG8VJ1X9V+wLCZbkI3k2UTdf37RhB8m8O5zmzRu0ZcqAvWs4J8lIEgrry2&#10;XCv4OW3fpyBCRNbYeCYFNwqwmL8MZlhof+UDXY6xFimEQ4EKTIxtIWWoDDkMI98SJ+7Xdw5jgl0t&#10;dYfXFO4aOc6yiXRoOTUYbGltqPo7np2CD0Yul8Pm1m53PN3bb2NXm16pt9d++QUiUh+f4oe71Gl+&#10;no8/4f5OukHO/wEAAP//AwBQSwECLQAUAAYACAAAACEA2+H2y+4AAACFAQAAEwAAAAAAAAAAAAAA&#10;AAAAAAAAW0NvbnRlbnRfVHlwZXNdLnhtbFBLAQItABQABgAIAAAAIQBa9CxbvwAAABUBAAALAAAA&#10;AAAAAAAAAAAAAB8BAABfcmVscy8ucmVsc1BLAQItABQABgAIAAAAIQCJI6cPwgAAAN4AAAAPAAAA&#10;AAAAAAAAAAAAAAcCAABkcnMvZG93bnJldi54bWxQSwUGAAAAAAMAAwC3AAAA9gIAAAAA&#10;" strokecolor="silver" strokeweight="0"/>
                  <v:line id="Line 1927" o:spid="_x0000_s2947" style="position:absolute;visibility:visible;mso-wrap-style:square" from="560,2632" to="57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JhPxQAAAN4AAAAPAAAAZHJzL2Rvd25yZXYueG1sRI/NbgIx&#10;DITvlfoOkStxqUp2aVWhhYBo+SnXUh7A2ribqBtntQmwvD0+VOJmy+OZ+ebLIbTqTH3ykQ2U4wIU&#10;cR2t58bA8Wf7MgWVMrLFNjIZuFKC5eLxYY6VjRf+pvMhN0pMOFVowOXcVVqn2lHANI4dsdx+Yx8w&#10;y9o32vZ4EfPQ6klRvOuAniXBYUefjuq/wykYeGPk/eq5vXbbHU+//Mb5j/VgzOhpWM1AZRryXfz/&#10;vbdSvyxfBUBwZAa9uAEAAP//AwBQSwECLQAUAAYACAAAACEA2+H2y+4AAACFAQAAEwAAAAAAAAAA&#10;AAAAAAAAAAAAW0NvbnRlbnRfVHlwZXNdLnhtbFBLAQItABQABgAIAAAAIQBa9CxbvwAAABUBAAAL&#10;AAAAAAAAAAAAAAAAAB8BAABfcmVscy8ucmVsc1BLAQItABQABgAIAAAAIQCdwJhPxQAAAN4AAAAP&#10;AAAAAAAAAAAAAAAAAAcCAABkcnMvZG93bnJldi54bWxQSwUGAAAAAAMAAwC3AAAA+QIAAAAA&#10;" strokecolor="silver" strokeweight="0"/>
                  <v:line id="Line 1928" o:spid="_x0000_s2948" style="position:absolute;visibility:visible;mso-wrap-style:square" from="592,2632" to="60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D3UwgAAAN4AAAAPAAAAZHJzL2Rvd25yZXYueG1sRE/NagIx&#10;EL4LfYcwhV5Es9tKkdUo1lbdq9YHGDbjJnQzWTZR17dvBMHbfHy/M1/2rhEX6oL1rCAfZyCIK68t&#10;1wqOv5vRFESIyBobz6TgRgGWi5fBHAvtr7ynyyHWIoVwKFCBibEtpAyVIYdh7FvixJ185zAm2NVS&#10;d3hN4a6R71n2KR1aTg0GW1obqv4OZ6dgwsjlatjc2s2Wpzv7Y+zXd6/U22u/moGI1Men+OEudZqf&#10;5x853N9JN8jFPwAAAP//AwBQSwECLQAUAAYACAAAACEA2+H2y+4AAACFAQAAEwAAAAAAAAAAAAAA&#10;AAAAAAAAW0NvbnRlbnRfVHlwZXNdLnhtbFBLAQItABQABgAIAAAAIQBa9CxbvwAAABUBAAALAAAA&#10;AAAAAAAAAAAAAB8BAABfcmVscy8ucmVsc1BLAQItABQABgAIAAAAIQDyjD3UwgAAAN4AAAAPAAAA&#10;AAAAAAAAAAAAAAcCAABkcnMvZG93bnJldi54bWxQSwUGAAAAAAMAAwC3AAAA9gIAAAAA&#10;" strokecolor="silver" strokeweight="0"/>
                  <v:line id="Line 1929" o:spid="_x0000_s2949" style="position:absolute;visibility:visible;mso-wrap-style:square" from="624,2632" to="64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qOjwgAAAN4AAAAPAAAAZHJzL2Rvd25yZXYueG1sRE/bagIx&#10;EH0X+g9hCn2Rml0rIlujeKm6r9p+wLCZbkI3k2UTdf37RhB8m8O5znzZu0ZcqAvWs4J8lIEgrry2&#10;XCv4+d69z0CEiKyx8UwKbhRguXgZzLHQ/spHupxiLVIIhwIVmBjbQspQGXIYRr4lTtyv7xzGBLta&#10;6g6vKdw1cpxlU+nQcmow2NLGUPV3OjsFE0YuV8Pm1u72PDvYL2PX216pt9d+9QkiUh+f4oe71Gl+&#10;nn+M4f5OukEu/gEAAP//AwBQSwECLQAUAAYACAAAACEA2+H2y+4AAACFAQAAEwAAAAAAAAAAAAAA&#10;AAAAAAAAW0NvbnRlbnRfVHlwZXNdLnhtbFBLAQItABQABgAIAAAAIQBa9CxbvwAAABUBAAALAAAA&#10;AAAAAAAAAAAAAB8BAABfcmVscy8ucmVsc1BLAQItABQABgAIAAAAIQACXqOjwgAAAN4AAAAPAAAA&#10;AAAAAAAAAAAAAAcCAABkcnMvZG93bnJldi54bWxQSwUGAAAAAAMAAwC3AAAA9gIAAAAA&#10;" strokecolor="silver" strokeweight="0"/>
                  <v:line id="Line 1930" o:spid="_x0000_s2950" style="position:absolute;visibility:visible;mso-wrap-style:square" from="656,2632" to="67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gY4wgAAAN4AAAAPAAAAZHJzL2Rvd25yZXYueG1sRE/NagIx&#10;EL4LfYcwBS9Ss6sisjWKrVX3qu0DDJvpJnQzWTZR17dvBMHbfHy/s1z3rhEX6oL1rCAfZyCIK68t&#10;1wp+vndvCxAhImtsPJOCGwVYr14GSyy0v/KRLqdYixTCoUAFJsa2kDJUhhyGsW+JE/frO4cxwa6W&#10;usNrCneNnGTZXDq0nBoMtvRpqPo7nZ2CGSOXm1Fza3d7Xhzsl7Ef216p4Wu/eQcRqY9P8cNd6jQ/&#10;z6dTuL+TbpCrfwAAAP//AwBQSwECLQAUAAYACAAAACEA2+H2y+4AAACFAQAAEwAAAAAAAAAAAAAA&#10;AAAAAAAAW0NvbnRlbnRfVHlwZXNdLnhtbFBLAQItABQABgAIAAAAIQBa9CxbvwAAABUBAAALAAAA&#10;AAAAAAAAAAAAAB8BAABfcmVscy8ucmVsc1BLAQItABQABgAIAAAAIQBtEgY4wgAAAN4AAAAPAAAA&#10;AAAAAAAAAAAAAAcCAABkcnMvZG93bnJldi54bWxQSwUGAAAAAAMAAwC3AAAA9gIAAAAA&#10;" strokecolor="silver" strokeweight="0"/>
                  <v:line id="Line 1931" o:spid="_x0000_s2951" style="position:absolute;visibility:visible;mso-wrap-style:square" from="688,2632" to="70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5MwgAAAN4AAAAPAAAAZHJzL2Rvd25yZXYueG1sRE/dasIw&#10;FL4f+A7hCLsZmnaTIdW0qNPN26kPcGiOTbA5KU2m9e3NYLC78/H9nmU1uFZcqQ/Ws4J8moEgrr22&#10;3Cg4HXeTOYgQkTW2nknBnQJU5ehpiYX2N/6m6yE2IoVwKFCBibErpAy1IYdh6jvixJ197zAm2DdS&#10;93hL4a6Vr1n2Lh1aTg0GO9oYqi+HH6dgxsj71Ut773afPP+yW2PXH4NSz+NhtQARaYj/4j/3Xqf5&#10;ef42g9930g2yfAAAAP//AwBQSwECLQAUAAYACAAAACEA2+H2y+4AAACFAQAAEwAAAAAAAAAAAAAA&#10;AAAAAAAAW0NvbnRlbnRfVHlwZXNdLnhtbFBLAQItABQABgAIAAAAIQBa9CxbvwAAABUBAAALAAAA&#10;AAAAAAAAAAAAAB8BAABfcmVscy8ucmVsc1BLAQItABQABgAIAAAAIQDi+55MwgAAAN4AAAAPAAAA&#10;AAAAAAAAAAAAAAcCAABkcnMvZG93bnJldi54bWxQSwUGAAAAAAMAAwC3AAAA9gIAAAAA&#10;" strokecolor="silver" strokeweight="0"/>
                  <v:line id="Line 1932" o:spid="_x0000_s2952" style="position:absolute;visibility:visible;mso-wrap-style:square" from="720,2632" to="73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vXwQAAAN4AAAAPAAAAZHJzL2Rvd25yZXYueG1sRE/bagIx&#10;EH0v9B/CFHwpml2tRVajWO+vVT9g2Ew3oZvJskl1/XsjCH2bw7nObNG5WlyoDdazgnyQgSAuvbZc&#10;KTiftv0JiBCRNdaeScGNAizmry8zLLS/8jddjrESKYRDgQpMjE0hZSgNOQwD3xAn7se3DmOCbSV1&#10;i9cU7mo5zLJP6dByajDY0MpQ+Xv8cwo+GPmwfK9vzXbHk73dGPu17pTqvXXLKYhIXfwXP90Hnebn&#10;+WgMj3fSDXJ+BwAA//8DAFBLAQItABQABgAIAAAAIQDb4fbL7gAAAIUBAAATAAAAAAAAAAAAAAAA&#10;AAAAAABbQ29udGVudF9UeXBlc10ueG1sUEsBAi0AFAAGAAgAAAAhAFr0LFu/AAAAFQEAAAsAAAAA&#10;AAAAAAAAAAAAHwEAAF9yZWxzLy5yZWxzUEsBAi0AFAAGAAgAAAAhAI23O9fBAAAA3gAAAA8AAAAA&#10;AAAAAAAAAAAABwIAAGRycy9kb3ducmV2LnhtbFBLBQYAAAAAAwADALcAAAD1AgAAAAA=&#10;" strokecolor="silver" strokeweight="0"/>
                  <v:line id="Line 1933" o:spid="_x0000_s2953" style="position:absolute;visibility:visible;mso-wrap-style:square" from="752,2632" to="76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aWgwgAAAN4AAAAPAAAAZHJzL2Rvd25yZXYueG1sRE/dasIw&#10;FL4f+A7hCN4MTeuGSG0qOnXzds4HODTHJticlCbT+vbLYLC78/H9nnI9uFbcqA/Ws4J8loEgrr22&#10;3Cg4fx2mSxAhImtsPZOCBwVYV6OnEgvt7/xJt1NsRArhUKACE2NXSBlqQw7DzHfEibv43mFMsG+k&#10;7vGewl0r51m2kA4tpwaDHb0Zqq+nb6fglZGPm+f20R3eeflh98Zud4NSk/GwWYGINMR/8Z/7qNP8&#10;PH9ZwO876QZZ/QAAAP//AwBQSwECLQAUAAYACAAAACEA2+H2y+4AAACFAQAAEwAAAAAAAAAAAAAA&#10;AAAAAAAAW0NvbnRlbnRfVHlwZXNdLnhtbFBLAQItABQABgAIAAAAIQBa9CxbvwAAABUBAAALAAAA&#10;AAAAAAAAAAAAAB8BAABfcmVscy8ucmVsc1BLAQItABQABgAIAAAAIQB9ZaWgwgAAAN4AAAAPAAAA&#10;AAAAAAAAAAAAAAcCAABkcnMvZG93bnJldi54bWxQSwUGAAAAAAMAAwC3AAAA9gIAAAAA&#10;" strokecolor="silver" strokeweight="0"/>
                  <v:line id="Line 1934" o:spid="_x0000_s2954" style="position:absolute;visibility:visible;mso-wrap-style:square" from="784,2632" to="80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QA7wQAAAN4AAAAPAAAAZHJzL2Rvd25yZXYueG1sRE/bagIx&#10;EH0v9B/CFHwpml0tVlajWO+vVT9g2Ew3oZvJskl1/XsjCH2bw7nObNG5WlyoDdazgnyQgSAuvbZc&#10;KTiftv0JiBCRNdaeScGNAizmry8zLLS/8jddjrESKYRDgQpMjE0hZSgNOQwD3xAn7se3DmOCbSV1&#10;i9cU7mo5zLKxdGg5NRhsaGWo/D3+OQUfjHxYvte3Zrvjyd5ujP1ad0r13rrlFESkLv6Ln+6DTvPz&#10;fPQJj3fSDXJ+BwAA//8DAFBLAQItABQABgAIAAAAIQDb4fbL7gAAAIUBAAATAAAAAAAAAAAAAAAA&#10;AAAAAABbQ29udGVudF9UeXBlc10ueG1sUEsBAi0AFAAGAAgAAAAhAFr0LFu/AAAAFQEAAAsAAAAA&#10;AAAAAAAAAAAAHwEAAF9yZWxzLy5yZWxzUEsBAi0AFAAGAAgAAAAhABIpADvBAAAA3gAAAA8AAAAA&#10;AAAAAAAAAAAABwIAAGRycy9kb3ducmV2LnhtbFBLBQYAAAAAAwADALcAAAD1AgAAAAA=&#10;" strokecolor="silver" strokeweight="0"/>
                  <v:line id="Line 1935" o:spid="_x0000_s2955" style="position:absolute;visibility:visible;mso-wrap-style:square" from="816,2632" to="83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pRJxQAAAN4AAAAPAAAAZHJzL2Rvd25yZXYueG1sRI/NbgIx&#10;DITvlfoOkStxqUp2aVWhhYBo+SnXUh7A2ribqBtntQmwvD0+VOJma8Yzn+fLIbTqTH3ykQ2U4wIU&#10;cR2t58bA8Wf7MgWVMrLFNjIZuFKC5eLxYY6VjRf+pvMhN0pCOFVowOXcVVqn2lHANI4dsWi/sQ+Y&#10;Ze0bbXu8SHho9aQo3nVAz9LgsKNPR/Xf4RQMvDHyfvXcXrvtjqdffuP8x3owZvQ0rGagMg35bv6/&#10;3lvBL8tX4ZV3ZAa9uAEAAP//AwBQSwECLQAUAAYACAAAACEA2+H2y+4AAACFAQAAEwAAAAAAAAAA&#10;AAAAAAAAAAAAW0NvbnRlbnRfVHlwZXNdLnhtbFBLAQItABQABgAIAAAAIQBa9CxbvwAAABUBAAAL&#10;AAAAAAAAAAAAAAAAAB8BAABfcmVscy8ucmVsc1BLAQItABQABgAIAAAAIQBjtpRJxQAAAN4AAAAP&#10;AAAAAAAAAAAAAAAAAAcCAABkcnMvZG93bnJldi54bWxQSwUGAAAAAAMAAwC3AAAA+QIAAAAA&#10;" strokecolor="silver" strokeweight="0"/>
                  <v:line id="Line 1936" o:spid="_x0000_s2956" style="position:absolute;visibility:visible;mso-wrap-style:square" from="848,2632" to="86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HSwQAAAN4AAAAPAAAAZHJzL2Rvd25yZXYueG1sRE/bagIx&#10;EH0v9B/CFHwpNbtaRFejWO+vVT9g2Ew3oZvJskl1/XsjCH2bw7nObNG5WlyoDdazgryfgSAuvbZc&#10;KTifth9jECEia6w9k4IbBVjMX19mWGh/5W+6HGMlUgiHAhWYGJtCylAachj6viFO3I9vHcYE20rq&#10;Fq8p3NVykGUj6dByajDY0MpQ+Xv8cwo+GfmwfK9vzXbH473dGPu17pTqvXXLKYhIXfwXP90Hnebn&#10;+XACj3fSDXJ+BwAA//8DAFBLAQItABQABgAIAAAAIQDb4fbL7gAAAIUBAAATAAAAAAAAAAAAAAAA&#10;AAAAAABbQ29udGVudF9UeXBlc10ueG1sUEsBAi0AFAAGAAgAAAAhAFr0LFu/AAAAFQEAAAsAAAAA&#10;AAAAAAAAAAAAHwEAAF9yZWxzLy5yZWxzUEsBAi0AFAAGAAgAAAAhAAz6MdLBAAAA3gAAAA8AAAAA&#10;AAAAAAAAAAAABwIAAGRycy9kb3ducmV2LnhtbFBLBQYAAAAAAwADALcAAAD1AgAAAAA=&#10;" strokecolor="silver" strokeweight="0"/>
                  <v:line id="Line 1937" o:spid="_x0000_s2957" style="position:absolute;visibility:visible;mso-wrap-style:square" from="880,2632" to="89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usyxQAAAN4AAAAPAAAAZHJzL2Rvd25yZXYueG1sRI/NbgIx&#10;DITvlfoOkStxqUp2EUJoISDKT+Fa2gewNmYTdeOsNgGWt68PlXqz5fHMfMv1EFp1oz75yAbKcQGK&#10;uI7Wc2Pg++vwNgeVMrLFNjIZeFCC9er5aYmVjXf+pNs5N0pMOFVowOXcVVqn2lHANI4dsdwusQ+Y&#10;Ze0bbXu8i3lo9aQoZjqgZ0lw2NHWUf1zvgYDU0Y+bV7bR3f44PnR751/3w3GjF6GzQJUpiH/i/++&#10;T1bql+VUAARHZtCrXwAAAP//AwBQSwECLQAUAAYACAAAACEA2+H2y+4AAACFAQAAEwAAAAAAAAAA&#10;AAAAAAAAAAAAW0NvbnRlbnRfVHlwZXNdLnhtbFBLAQItABQABgAIAAAAIQBa9CxbvwAAABUBAAAL&#10;AAAAAAAAAAAAAAAAAB8BAABfcmVscy8ucmVsc1BLAQItABQABgAIAAAAIQDFxusyxQAAAN4AAAAP&#10;AAAAAAAAAAAAAAAAAAcCAABkcnMvZG93bnJldi54bWxQSwUGAAAAAAMAAwC3AAAA+QIAAAAA&#10;" strokecolor="silver" strokeweight="0"/>
                  <v:line id="Line 1938" o:spid="_x0000_s2958" style="position:absolute;visibility:visible;mso-wrap-style:square" from="912,2632" to="92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k6pwgAAAN4AAAAPAAAAZHJzL2Rvd25yZXYueG1sRE/dasIw&#10;FL4f+A7hCN6MNa3IkK5pcVM3b3V7gENz1oQ1J6WJWt/eDAa7Ox/f76mayfXiQmOwnhUUWQ6CuPXa&#10;cqfg63P/tAYRIrLG3jMpuFGApp49VFhqf+UjXU6xEymEQ4kKTIxDKWVoDTkMmR+IE/ftR4cxwbGT&#10;esRrCne9XOb5s3RoOTUYHOjNUPtzOjsFK0Y+bB7727B/5/WH3Rn7up2UWsynzQuISFP8F/+5DzrN&#10;L4pVAb/vpBtkfQcAAP//AwBQSwECLQAUAAYACAAAACEA2+H2y+4AAACFAQAAEwAAAAAAAAAAAAAA&#10;AAAAAAAAW0NvbnRlbnRfVHlwZXNdLnhtbFBLAQItABQABgAIAAAAIQBa9CxbvwAAABUBAAALAAAA&#10;AAAAAAAAAAAAAB8BAABfcmVscy8ucmVsc1BLAQItABQABgAIAAAAIQCqik6pwgAAAN4AAAAPAAAA&#10;AAAAAAAAAAAAAAcCAABkcnMvZG93bnJldi54bWxQSwUGAAAAAAMAAwC3AAAA9gIAAAAA&#10;" strokecolor="silver" strokeweight="0"/>
                  <v:line id="Line 1939" o:spid="_x0000_s2959" style="position:absolute;visibility:visible;mso-wrap-style:square" from="944,2632" to="96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NDewQAAAN4AAAAPAAAAZHJzL2Rvd25yZXYueG1sRE/bisIw&#10;EH0X9h/CCPsia1oRkWoU110vr+p+wNCMTbCZlCZq/fuNIPg2h3Od+bJztbhRG6xnBfkwA0Fcem25&#10;UvB32nxNQYSIrLH2TAoeFGC5+OjNsdD+zge6HWMlUgiHAhWYGJtCylAachiGviFO3Nm3DmOCbSV1&#10;i/cU7mo5yrKJdGg5NRhsaG2ovByvTsGYkferQf1oNlue7uyvsd8/nVKf/W41AxGpi2/xy73XaX6e&#10;j0fwfCfdIBf/AAAA//8DAFBLAQItABQABgAIAAAAIQDb4fbL7gAAAIUBAAATAAAAAAAAAAAAAAAA&#10;AAAAAABbQ29udGVudF9UeXBlc10ueG1sUEsBAi0AFAAGAAgAAAAhAFr0LFu/AAAAFQEAAAsAAAAA&#10;AAAAAAAAAAAAHwEAAF9yZWxzLy5yZWxzUEsBAi0AFAAGAAgAAAAhAFpY0N7BAAAA3gAAAA8AAAAA&#10;AAAAAAAAAAAABwIAAGRycy9kb3ducmV2LnhtbFBLBQYAAAAAAwADALcAAAD1AgAAAAA=&#10;" strokecolor="silver" strokeweight="0"/>
                  <v:line id="Line 1940" o:spid="_x0000_s2960" style="position:absolute;visibility:visible;mso-wrap-style:square" from="976,2632" to="99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HVFwgAAAN4AAAAPAAAAZHJzL2Rvd25yZXYueG1sRE/dasIw&#10;FL4f+A7hCLsZmnaTIdW0qNPN26kPcGiOTbA5KU2m9e3NYLC78/H9nmU1uFZcqQ/Ws4J8moEgrr22&#10;3Cg4HXeTOYgQkTW2nknBnQJU5ehpiYX2N/6m6yE2IoVwKFCBibErpAy1IYdh6jvixJ197zAm2DdS&#10;93hL4a6Vr1n2Lh1aTg0GO9oYqi+HH6dgxsj71Ut773afPP+yW2PXH4NSz+NhtQARaYj/4j/3Xqf5&#10;eT57g9930g2yfAAAAP//AwBQSwECLQAUAAYACAAAACEA2+H2y+4AAACFAQAAEwAAAAAAAAAAAAAA&#10;AAAAAAAAW0NvbnRlbnRfVHlwZXNdLnhtbFBLAQItABQABgAIAAAAIQBa9CxbvwAAABUBAAALAAAA&#10;AAAAAAAAAAAAAB8BAABfcmVscy8ucmVsc1BLAQItABQABgAIAAAAIQA1FHVFwgAAAN4AAAAPAAAA&#10;AAAAAAAAAAAAAAcCAABkcnMvZG93bnJldi54bWxQSwUGAAAAAAMAAwC3AAAA9gIAAAAA&#10;" strokecolor="silver" strokeweight="0"/>
                  <v:line id="Line 1941" o:spid="_x0000_s2961" style="position:absolute;visibility:visible;mso-wrap-style:square" from="1008,2632" to="102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0xwQAAAN4AAAAPAAAAZHJzL2Rvd25yZXYueG1sRE/bisIw&#10;EH1f8B/CCPuyaFopi1SjqKurr14+YGjGJthMSpPV+vebBWHf5nCuM1/2rhF36oL1rCAfZyCIK68t&#10;1wou591oCiJEZI2NZ1LwpADLxeBtjqX2Dz7S/RRrkUI4lKjAxNiWUobKkMMw9i1x4q6+cxgT7Gqp&#10;O3ykcNfISZZ9SoeWU4PBljaGqtvpxykoGPmw+mie7e6bp3u7NXb91Sv1PuxXMxCR+vgvfrkPOs3P&#10;86KAv3fSDXLxCwAA//8DAFBLAQItABQABgAIAAAAIQDb4fbL7gAAAIUBAAATAAAAAAAAAAAAAAAA&#10;AAAAAABbQ29udGVudF9UeXBlc10ueG1sUEsBAi0AFAAGAAgAAAAhAFr0LFu/AAAAFQEAAAsAAAAA&#10;AAAAAAAAAAAAHwEAAF9yZWxzLy5yZWxzUEsBAi0AFAAGAAgAAAAhALr97THBAAAA3gAAAA8AAAAA&#10;AAAAAAAAAAAABwIAAGRycy9kb3ducmV2LnhtbFBLBQYAAAAAAwADALcAAAD1AgAAAAA=&#10;" strokecolor="silver" strokeweight="0"/>
                  <v:line id="Line 1942" o:spid="_x0000_s2962" style="position:absolute;visibility:visible;mso-wrap-style:square" from="1040,2632" to="105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UiqwgAAAN4AAAAPAAAAZHJzL2Rvd25yZXYueG1sRE/NagIx&#10;EL4LfYcwBS9SsysqsjWKrVX3qu0DDJvpJnQzWTZR17dvBMHbfHy/s1z3rhEX6oL1rCAfZyCIK68t&#10;1wp+vndvCxAhImtsPJOCGwVYr14GSyy0v/KRLqdYixTCoUAFJsa2kDJUhhyGsW+JE/frO4cxwa6W&#10;usNrCneNnGTZXDq0nBoMtvRpqPo7nZ2CKSOXm1Fza3d7Xhzsl7Ef216p4Wu/eQcRqY9P8cNd6jQ/&#10;z6czuL+TbpCrfwAAAP//AwBQSwECLQAUAAYACAAAACEA2+H2y+4AAACFAQAAEwAAAAAAAAAAAAAA&#10;AAAAAAAAW0NvbnRlbnRfVHlwZXNdLnhtbFBLAQItABQABgAIAAAAIQBa9CxbvwAAABUBAAALAAAA&#10;AAAAAAAAAAAAAB8BAABfcmVscy8ucmVsc1BLAQItABQABgAIAAAAIQDVsUiqwgAAAN4AAAAPAAAA&#10;AAAAAAAAAAAAAAcCAABkcnMvZG93bnJldi54bWxQSwUGAAAAAAMAAwC3AAAA9gIAAAAA&#10;" strokecolor="silver" strokeweight="0"/>
                  <v:line id="Line 1943" o:spid="_x0000_s2963" style="position:absolute;visibility:visible;mso-wrap-style:square" from="1072,2632" to="108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9bdwQAAAN4AAAAPAAAAZHJzL2Rvd25yZXYueG1sRE/NisIw&#10;EL4L+w5hBC+yphURqUZx3XX1qu4DDM3YBJtJaaLWt98Igrf5+H5nsepcLW7UButZQT7KQBCXXluu&#10;FPydtp8zECEia6w9k4IHBVgtP3oLLLS/84Fux1iJFMKhQAUmxqaQMpSGHIaRb4gTd/atw5hgW0nd&#10;4j2Fu1qOs2wqHVpODQYb2hgqL8erUzBh5P16WD+a7S/PdvbH2K/vTqlBv1vPQUTq4lv8cu91mp/n&#10;kyk830k3yOU/AAAA//8DAFBLAQItABQABgAIAAAAIQDb4fbL7gAAAIUBAAATAAAAAAAAAAAAAAAA&#10;AAAAAABbQ29udGVudF9UeXBlc10ueG1sUEsBAi0AFAAGAAgAAAAhAFr0LFu/AAAAFQEAAAsAAAAA&#10;AAAAAAAAAAAAHwEAAF9yZWxzLy5yZWxzUEsBAi0AFAAGAAgAAAAhACVj1t3BAAAA3gAAAA8AAAAA&#10;AAAAAAAAAAAABwIAAGRycy9kb3ducmV2LnhtbFBLBQYAAAAAAwADALcAAAD1AgAAAAA=&#10;" strokecolor="silver" strokeweight="0"/>
                  <v:line id="Line 1944" o:spid="_x0000_s2964" style="position:absolute;visibility:visible;mso-wrap-style:square" from="1104,2632" to="112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3NGwgAAAN4AAAAPAAAAZHJzL2Rvd25yZXYueG1sRE/NagIx&#10;EL4LfYcwBS9SsyuisjWKrVX3qu0DDJvpJnQzWTZR17dvBMHbfHy/s1z3rhEX6oL1rCAfZyCIK68t&#10;1wp+vndvCxAhImtsPJOCGwVYr14GSyy0v/KRLqdYixTCoUAFJsa2kDJUhhyGsW+JE/frO4cxwa6W&#10;usNrCneNnGTZTDq0nBoMtvRpqPo7nZ2CKSOXm1Fza3d7Xhzsl7Ef216p4Wu/eQcRqY9P8cNd6jQ/&#10;z6dzuL+TbpCrfwAAAP//AwBQSwECLQAUAAYACAAAACEA2+H2y+4AAACFAQAAEwAAAAAAAAAAAAAA&#10;AAAAAAAAW0NvbnRlbnRfVHlwZXNdLnhtbFBLAQItABQABgAIAAAAIQBa9CxbvwAAABUBAAALAAAA&#10;AAAAAAAAAAAAAB8BAABfcmVscy8ucmVsc1BLAQItABQABgAIAAAAIQBKL3NGwgAAAN4AAAAPAAAA&#10;AAAAAAAAAAAAAAcCAABkcnMvZG93bnJldi54bWxQSwUGAAAAAAMAAwC3AAAA9gIAAAAA&#10;" strokecolor="silver" strokeweight="0"/>
                  <v:line id="Line 1945" o:spid="_x0000_s2965" style="position:absolute;visibility:visible;mso-wrap-style:square" from="1136,2632" to="115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Oc0xQAAAN4AAAAPAAAAZHJzL2Rvd25yZXYueG1sRI/NbgIx&#10;DITvlfoOkStxqUp2EUJoISDKT+Fa2gewNmYTdeOsNgGWt68PlXqzNeOZz8v1EFp1oz75yAbKcQGK&#10;uI7Wc2Pg++vwNgeVMrLFNjIZeFCC9er5aYmVjXf+pNs5N0pCOFVowOXcVVqn2lHANI4dsWiX2AfM&#10;svaNtj3eJTy0elIUMx3QszQ47GjrqP45X4OBKSOfNq/tozt88Pzo986/7wZjRi/DZgEq05D/zX/X&#10;Jyv4ZTkVXnlHZtCrXwAAAP//AwBQSwECLQAUAAYACAAAACEA2+H2y+4AAACFAQAAEwAAAAAAAAAA&#10;AAAAAAAAAAAAW0NvbnRlbnRfVHlwZXNdLnhtbFBLAQItABQABgAIAAAAIQBa9CxbvwAAABUBAAAL&#10;AAAAAAAAAAAAAAAAAB8BAABfcmVscy8ucmVsc1BLAQItABQABgAIAAAAIQA7sOc0xQAAAN4AAAAP&#10;AAAAAAAAAAAAAAAAAAcCAABkcnMvZG93bnJldi54bWxQSwUGAAAAAAMAAwC3AAAA+QIAAAAA&#10;" strokecolor="silver" strokeweight="0"/>
                  <v:line id="Line 1946" o:spid="_x0000_s2966" style="position:absolute;visibility:visible;mso-wrap-style:square" from="1168,2632" to="118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KvwgAAAN4AAAAPAAAAZHJzL2Rvd25yZXYueG1sRE/NagIx&#10;EL4LfYcwBS9SsysidmsUW6vuVe0DDJvpJnQzWTZR17dvBMHbfHy/s1j1rhEX6oL1rCAfZyCIK68t&#10;1wp+Ttu3OYgQkTU2nknBjQKsli+DBRbaX/lAl2OsRQrhUKACE2NbSBkqQw7D2LfEifv1ncOYYFdL&#10;3eE1hbtGTrJsJh1aTg0GW/oyVP0dz07BlJHL9ai5tdsdz/f229jPTa/U8LVff4CI1Men+OEudZqf&#10;59N3uL+TbpDLfwAAAP//AwBQSwECLQAUAAYACAAAACEA2+H2y+4AAACFAQAAEwAAAAAAAAAAAAAA&#10;AAAAAAAAW0NvbnRlbnRfVHlwZXNdLnhtbFBLAQItABQABgAIAAAAIQBa9CxbvwAAABUBAAALAAAA&#10;AAAAAAAAAAAAAB8BAABfcmVscy8ucmVsc1BLAQItABQABgAIAAAAIQBU/EKvwgAAAN4AAAAPAAAA&#10;AAAAAAAAAAAAAAcCAABkcnMvZG93bnJldi54bWxQSwUGAAAAAAMAAwC3AAAA9gIAAAAA&#10;" strokecolor="silver" strokeweight="0"/>
                  <v:line id="Line 1947" o:spid="_x0000_s2967" style="position:absolute;visibility:visible;mso-wrap-style:square" from="1200,2632" to="121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33vxQAAAN4AAAAPAAAAZHJzL2Rvd25yZXYueG1sRI/NbgIx&#10;DITvlfoOkStxqUp2UVuhhYBo+SnXUh7A2ribqBtntQmwvD0+VOJmy+OZ+ebLIbTqTH3ykQ2U4wIU&#10;cR2t58bA8Wf7MgWVMrLFNjIZuFKC5eLxYY6VjRf+pvMhN0pMOFVowOXcVVqn2lHANI4dsdx+Yx8w&#10;y9o32vZ4EfPQ6klRvOuAniXBYUefjuq/wykYeGXk/eq5vXbbHU+//Mb5j/VgzOhpWM1AZRryXfz/&#10;vbdSvyzfBEBwZAa9uAEAAP//AwBQSwECLQAUAAYACAAAACEA2+H2y+4AAACFAQAAEwAAAAAAAAAA&#10;AAAAAAAAAAAAW0NvbnRlbnRfVHlwZXNdLnhtbFBLAQItABQABgAIAAAAIQBa9CxbvwAAABUBAAAL&#10;AAAAAAAAAAAAAAAAAB8BAABfcmVscy8ucmVsc1BLAQItABQABgAIAAAAIQBAH33vxQAAAN4AAAAP&#10;AAAAAAAAAAAAAAAAAAcCAABkcnMvZG93bnJldi54bWxQSwUGAAAAAAMAAwC3AAAA+QIAAAAA&#10;" strokecolor="silver" strokeweight="0"/>
                  <v:line id="Line 1948" o:spid="_x0000_s2968" style="position:absolute;visibility:visible;mso-wrap-style:square" from="1232,2632" to="124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9h0wgAAAN4AAAAPAAAAZHJzL2Rvd25yZXYueG1sRE/NagIx&#10;EL4LfYcwhV5Es1tqkdUo1lbdq9YHGDbjJnQzWTZR17dvBMHbfHy/M1/2rhEX6oL1rCAfZyCIK68t&#10;1wqOv5vRFESIyBobz6TgRgGWi5fBHAvtr7ynyyHWIoVwKFCBibEtpAyVIYdh7FvixJ185zAm2NVS&#10;d3hN4a6R71n2KR1aTg0GW1obqv4OZ6fgg5HL1bC5tZstT3f2x9iv716pt9d+NQMRqY9P8cNd6jQ/&#10;zyc53N9JN8jFPwAAAP//AwBQSwECLQAUAAYACAAAACEA2+H2y+4AAACFAQAAEwAAAAAAAAAAAAAA&#10;AAAAAAAAW0NvbnRlbnRfVHlwZXNdLnhtbFBLAQItABQABgAIAAAAIQBa9CxbvwAAABUBAAALAAAA&#10;AAAAAAAAAAAAAB8BAABfcmVscy8ucmVsc1BLAQItABQABgAIAAAAIQAvU9h0wgAAAN4AAAAPAAAA&#10;AAAAAAAAAAAAAAcCAABkcnMvZG93bnJldi54bWxQSwUGAAAAAAMAAwC3AAAA9gIAAAAA&#10;" strokecolor="silver" strokeweight="0"/>
                  <v:line id="Line 1949" o:spid="_x0000_s2969" style="position:absolute;visibility:visible;mso-wrap-style:square" from="1264,2632" to="128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UYDwgAAAN4AAAAPAAAAZHJzL2Rvd25yZXYueG1sRE/bagIx&#10;EH0X+g9hCn2Rml2pIlujeKm6r9p+wLCZbkI3k2UTdf37RhB8m8O5znzZu0ZcqAvWs4J8lIEgrry2&#10;XCv4+d69z0CEiKyx8UwKbhRguXgZzLHQ/spHupxiLVIIhwIVmBjbQspQGXIYRr4lTtyv7xzGBLta&#10;6g6vKdw1cpxlU+nQcmow2NLGUPV3OjsFH4xcrobNrd3teXawX8aut71Sb6/96hNEpD4+xQ93qdP8&#10;PJ+M4f5OukEu/gEAAP//AwBQSwECLQAUAAYACAAAACEA2+H2y+4AAACFAQAAEwAAAAAAAAAAAAAA&#10;AAAAAAAAW0NvbnRlbnRfVHlwZXNdLnhtbFBLAQItABQABgAIAAAAIQBa9CxbvwAAABUBAAALAAAA&#10;AAAAAAAAAAAAAB8BAABfcmVscy8ucmVsc1BLAQItABQABgAIAAAAIQDfgUYDwgAAAN4AAAAPAAAA&#10;AAAAAAAAAAAAAAcCAABkcnMvZG93bnJldi54bWxQSwUGAAAAAAMAAwC3AAAA9gIAAAAA&#10;" strokecolor="silver" strokeweight="0"/>
                  <v:line id="Line 1950" o:spid="_x0000_s2970" style="position:absolute;visibility:visible;mso-wrap-style:square" from="1296,2632" to="131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eOYwQAAAN4AAAAPAAAAZHJzL2Rvd25yZXYueG1sRE/bagIx&#10;EH0v9B/CFHwpml2tRVajWO+vVT9g2Ew3oZvJskl1/XsjCH2bw7nObNG5WlyoDdazgnyQgSAuvbZc&#10;KTiftv0JiBCRNdaeScGNAizmry8zLLS/8jddjrESKYRDgQpMjE0hZSgNOQwD3xAn7se3DmOCbSV1&#10;i9cU7mo5zLJP6dByajDY0MpQ+Xv8cwo+GPmwfK9vzXbHk73dGPu17pTqvXXLKYhIXfwXP90Hnebn&#10;+XgEj3fSDXJ+BwAA//8DAFBLAQItABQABgAIAAAAIQDb4fbL7gAAAIUBAAATAAAAAAAAAAAAAAAA&#10;AAAAAABbQ29udGVudF9UeXBlc10ueG1sUEsBAi0AFAAGAAgAAAAhAFr0LFu/AAAAFQEAAAsAAAAA&#10;AAAAAAAAAAAAHwEAAF9yZWxzLy5yZWxzUEsBAi0AFAAGAAgAAAAhALDN45jBAAAA3gAAAA8AAAAA&#10;AAAAAAAAAAAABwIAAGRycy9kb3ducmV2LnhtbFBLBQYAAAAAAwADALcAAAD1AgAAAAA=&#10;" strokecolor="silver" strokeweight="0"/>
                  <v:line id="Line 1951" o:spid="_x0000_s2971" style="position:absolute;visibility:visible;mso-wrap-style:square" from="1328,2632" to="134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vswgAAAN4AAAAPAAAAZHJzL2Rvd25yZXYueG1sRE/NagIx&#10;EL4LfYcwBS9SsysqsjWKrVX3qu0DDJvpJnQzWTZR17dvBMHbfHy/s1z3rhEX6oL1rCAfZyCIK68t&#10;1wp+vndvCxAhImtsPJOCGwVYr14GSyy0v/KRLqdYixTCoUAFJsa2kDJUhhyGsW+JE/frO4cxwa6W&#10;usNrCneNnGTZXDq0nBoMtvRpqPo7nZ2CKSOXm1Fza3d7Xhzsl7Ef216p4Wu/eQcRqY9P8cNd6jQ/&#10;z2dTuL+TbpCrfwAAAP//AwBQSwECLQAUAAYACAAAACEA2+H2y+4AAACFAQAAEwAAAAAAAAAAAAAA&#10;AAAAAAAAW0NvbnRlbnRfVHlwZXNdLnhtbFBLAQItABQABgAIAAAAIQBa9CxbvwAAABUBAAALAAAA&#10;AAAAAAAAAAAAAB8BAABfcmVscy8ucmVsc1BLAQItABQABgAIAAAAIQA/JHvswgAAAN4AAAAPAAAA&#10;AAAAAAAAAAAAAAcCAABkcnMvZG93bnJldi54bWxQSwUGAAAAAAMAAwC3AAAA9gIAAAAA&#10;" strokecolor="silver" strokeweight="0"/>
                  <v:line id="Line 1952" o:spid="_x0000_s2972" style="position:absolute;visibility:visible;mso-wrap-style:square" from="1360,2632" to="137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N53wgAAAN4AAAAPAAAAZHJzL2Rvd25yZXYueG1sRE/dasIw&#10;FL4f+A7hCLsZmnbMIdW0qNPN26kPcGiOTbA5KU2m9e3NYLC78/H9nmU1uFZcqQ/Ws4J8moEgrr22&#10;3Cg4HXeTOYgQkTW2nknBnQJU5ehpiYX2N/6m6yE2IoVwKFCBibErpAy1IYdh6jvixJ197zAm2DdS&#10;93hL4a6Vr1n2Lh1aTg0GO9oYqi+HH6fgjZH3q5f23u0+ef5lt8auPwalnsfDagEi0hD/xX/uvU7z&#10;83w2g9930g2yfAAAAP//AwBQSwECLQAUAAYACAAAACEA2+H2y+4AAACFAQAAEwAAAAAAAAAAAAAA&#10;AAAAAAAAW0NvbnRlbnRfVHlwZXNdLnhtbFBLAQItABQABgAIAAAAIQBa9CxbvwAAABUBAAALAAAA&#10;AAAAAAAAAAAAAB8BAABfcmVscy8ucmVsc1BLAQItABQABgAIAAAAIQBQaN53wgAAAN4AAAAPAAAA&#10;AAAAAAAAAAAAAAcCAABkcnMvZG93bnJldi54bWxQSwUGAAAAAAMAAwC3AAAA9gIAAAAA&#10;" strokecolor="silver" strokeweight="0"/>
                  <v:line id="Line 1953" o:spid="_x0000_s2973" style="position:absolute;visibility:visible;mso-wrap-style:square" from="1392,2632" to="140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kAAwgAAAN4AAAAPAAAAZHJzL2Rvd25yZXYueG1sRE/dasIw&#10;FL4f+A7hCN4MTSubSG0qOnXzds4HODTHJticlCbT+vbLYLC78/H9nnI9uFbcqA/Ws4J8loEgrr22&#10;3Cg4fx2mSxAhImtsPZOCBwVYV6OnEgvt7/xJt1NsRArhUKACE2NXSBlqQw7DzHfEibv43mFMsG+k&#10;7vGewl0r51m2kA4tpwaDHb0Zqq+nb6fghZGPm+f20R3eeflh98Zud4NSk/GwWYGINMR/8Z/7qNP8&#10;PH9dwO876QZZ/QAAAP//AwBQSwECLQAUAAYACAAAACEA2+H2y+4AAACFAQAAEwAAAAAAAAAAAAAA&#10;AAAAAAAAW0NvbnRlbnRfVHlwZXNdLnhtbFBLAQItABQABgAIAAAAIQBa9CxbvwAAABUBAAALAAAA&#10;AAAAAAAAAAAAAB8BAABfcmVscy8ucmVsc1BLAQItABQABgAIAAAAIQCgukAAwgAAAN4AAAAPAAAA&#10;AAAAAAAAAAAAAAcCAABkcnMvZG93bnJldi54bWxQSwUGAAAAAAMAAwC3AAAA9gIAAAAA&#10;" strokecolor="silver" strokeweight="0"/>
                  <v:line id="Line 1954" o:spid="_x0000_s2974" style="position:absolute;visibility:visible;mso-wrap-style:square" from="1424,2632" to="144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uWbwQAAAN4AAAAPAAAAZHJzL2Rvd25yZXYueG1sRE/bagIx&#10;EH0v9B/CFHwpml2xVlajWO+vVT9g2Ew3oZvJskl1/XsjCH2bw7nObNG5WlyoDdazgnyQgSAuvbZc&#10;KTiftv0JiBCRNdaeScGNAizmry8zLLS/8jddjrESKYRDgQpMjE0hZSgNOQwD3xAn7se3DmOCbSV1&#10;i9cU7mo5zLKxdGg5NRhsaGWo/D3+OQUjRj4s3+tbs93xZG83xn6tO6V6b91yCiJSF//FT/dBp/l5&#10;/vEJj3fSDXJ+BwAA//8DAFBLAQItABQABgAIAAAAIQDb4fbL7gAAAIUBAAATAAAAAAAAAAAAAAAA&#10;AAAAAABbQ29udGVudF9UeXBlc10ueG1sUEsBAi0AFAAGAAgAAAAhAFr0LFu/AAAAFQEAAAsAAAAA&#10;AAAAAAAAAAAAHwEAAF9yZWxzLy5yZWxzUEsBAi0AFAAGAAgAAAAhAM/25ZvBAAAA3gAAAA8AAAAA&#10;AAAAAAAAAAAABwIAAGRycy9kb3ducmV2LnhtbFBLBQYAAAAAAwADALcAAAD1AgAAAAA=&#10;" strokecolor="silver" strokeweight="0"/>
                  <v:line id="Line 1955" o:spid="_x0000_s2975" style="position:absolute;visibility:visible;mso-wrap-style:square" from="1456,2632" to="147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HpxQAAAN4AAAAPAAAAZHJzL2Rvd25yZXYueG1sRI/NbgIx&#10;DITvlfoOkStxqUp2UVuhhYBo+SnXUh7A2ribqBtntQmwvD0+VOJma8Yzn+fLIbTqTH3ykQ2U4wIU&#10;cR2t58bA8Wf7MgWVMrLFNjIZuFKC5eLxYY6VjRf+pvMhN0pCOFVowOXcVVqn2lHANI4dsWi/sQ+Y&#10;Ze0bbXu8SHho9aQo3nVAz9LgsKNPR/Xf4RQMvDLyfvXcXrvtjqdffuP8x3owZvQ0rGagMg35bv6/&#10;3lvBL8s34ZV3ZAa9uAEAAP//AwBQSwECLQAUAAYACAAAACEA2+H2y+4AAACFAQAAEwAAAAAAAAAA&#10;AAAAAAAAAAAAW0NvbnRlbnRfVHlwZXNdLnhtbFBLAQItABQABgAIAAAAIQBa9CxbvwAAABUBAAAL&#10;AAAAAAAAAAAAAAAAAB8BAABfcmVscy8ucmVsc1BLAQItABQABgAIAAAAIQC+aXHpxQAAAN4AAAAP&#10;AAAAAAAAAAAAAAAAAAcCAABkcnMvZG93bnJldi54bWxQSwUGAAAAAAMAAwC3AAAA+QIAAAAA&#10;" strokecolor="silver" strokeweight="0"/>
                  <v:line id="Line 1956" o:spid="_x0000_s2976" style="position:absolute;visibility:visible;mso-wrap-style:square" from="1488,2632" to="150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dRywQAAAN4AAAAPAAAAZHJzL2Rvd25yZXYueG1sRE/bagIx&#10;EH0v9B/CFHwpNbtiRVejWO+vVT9g2Ew3oZvJskl1/XsjCH2bw7nObNG5WlyoDdazgryfgSAuvbZc&#10;KTifth9jECEia6w9k4IbBVjMX19mWGh/5W+6HGMlUgiHAhWYGJtCylAachj6viFO3I9vHcYE20rq&#10;Fq8p3NVykGUj6dByajDY0MpQ+Xv8cwqGjHxYvte3Zrvj8d5ujP1ad0r13rrlFESkLv6Ln+6DTvPz&#10;/HMCj3fSDXJ+BwAA//8DAFBLAQItABQABgAIAAAAIQDb4fbL7gAAAIUBAAATAAAAAAAAAAAAAAAA&#10;AAAAAABbQ29udGVudF9UeXBlc10ueG1sUEsBAi0AFAAGAAgAAAAhAFr0LFu/AAAAFQEAAAsAAAAA&#10;AAAAAAAAAAAAHwEAAF9yZWxzLy5yZWxzUEsBAi0AFAAGAAgAAAAhANEl1HLBAAAA3gAAAA8AAAAA&#10;AAAAAAAAAAAABwIAAGRycy9kb3ducmV2LnhtbFBLBQYAAAAAAwADALcAAAD1AgAAAAA=&#10;" strokecolor="silver" strokeweight="0"/>
                  <v:line id="Line 1957" o:spid="_x0000_s2977" style="position:absolute;visibility:visible;mso-wrap-style:square" from="1520,2632" to="153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7dSxQAAAN4AAAAPAAAAZHJzL2Rvd25yZXYueG1sRI/NbgIx&#10;DITvlfoOkStxqUp2UYXQQkD0h58r0AewNmYTdeOsNiksb48PlbjZ8nhmvsVqCK26UJ98ZAPluABF&#10;XEfruTHwc9q8zUCljGyxjUwGbpRgtXx+WmBl45UPdDnmRokJpwoNuJy7SutUOwqYxrEjlts59gGz&#10;rH2jbY9XMQ+tnhTFVAf0LAkOO/p0VP8e/4KBd0ber1/bW7fZ8mznv53/+BqMGb0M6zmoTEN+iP+/&#10;91bql+VUAARHZtDLOwAAAP//AwBQSwECLQAUAAYACAAAACEA2+H2y+4AAACFAQAAEwAAAAAAAAAA&#10;AAAAAAAAAAAAW0NvbnRlbnRfVHlwZXNdLnhtbFBLAQItABQABgAIAAAAIQBa9CxbvwAAABUBAAAL&#10;AAAAAAAAAAAAAAAAAB8BAABfcmVscy8ucmVsc1BLAQItABQABgAIAAAAIQCOc7dSxQAAAN4AAAAP&#10;AAAAAAAAAAAAAAAAAAcCAABkcnMvZG93bnJldi54bWxQSwUGAAAAAAMAAwC3AAAA+QIAAAAA&#10;" strokecolor="silver" strokeweight="0"/>
                  <v:line id="Line 1958" o:spid="_x0000_s2978" style="position:absolute;visibility:visible;mso-wrap-style:square" from="1552,2632" to="156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xLJwAAAAN4AAAAPAAAAZHJzL2Rvd25yZXYueG1sRE/bisIw&#10;EH0X9h/CLPgimlZEpBrFXa+vXj5gaGabsM2kNFHr35uFBd/mcK6zWHWuFndqg/WsIB9lIIhLry1X&#10;Cq6X3XAGIkRkjbVnUvCkAKvlR2+BhfYPPtH9HCuRQjgUqMDE2BRShtKQwzDyDXHifnzrMCbYVlK3&#10;+EjhrpbjLJtKh5ZTg8GGvg2Vv+ebUzBh5ON6UD+b3Z5nB7s19mvTKdX/7NZzEJG6+Bb/u486zc/z&#10;aQ5/76Qb5PIFAAD//wMAUEsBAi0AFAAGAAgAAAAhANvh9svuAAAAhQEAABMAAAAAAAAAAAAAAAAA&#10;AAAAAFtDb250ZW50X1R5cGVzXS54bWxQSwECLQAUAAYACAAAACEAWvQsW78AAAAVAQAACwAAAAAA&#10;AAAAAAAAAAAfAQAAX3JlbHMvLnJlbHNQSwECLQAUAAYACAAAACEA4T8SycAAAADeAAAADwAAAAAA&#10;AAAAAAAAAAAHAgAAZHJzL2Rvd25yZXYueG1sUEsFBgAAAAADAAMAtwAAAPQCAAAAAA==&#10;" strokecolor="silver" strokeweight="0"/>
                  <v:line id="Line 1959" o:spid="_x0000_s2979" style="position:absolute;visibility:visible;mso-wrap-style:square" from="1584,2632" to="160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Yy+wAAAAN4AAAAPAAAAZHJzL2Rvd25yZXYueG1sRE/bisIw&#10;EH0X/IcwC76IphUR6RrF+/q6rh8wNLNN2GZSmqj1740g7NscznUWq87V4kZtsJ4V5OMMBHHpteVK&#10;weXnMJqDCBFZY+2ZFDwowGrZ7y2w0P7O33Q7x0qkEA4FKjAxNoWUoTTkMIx9Q5y4X986jAm2ldQt&#10;3lO4q+Uky2bSoeXUYLChraHy73x1CqaMfFoP60dzOPL8y+6N3ew6pQYf3foTRKQu/ovf7pNO8/N8&#10;NoHXO+kGuXwCAAD//wMAUEsBAi0AFAAGAAgAAAAhANvh9svuAAAAhQEAABMAAAAAAAAAAAAAAAAA&#10;AAAAAFtDb250ZW50X1R5cGVzXS54bWxQSwECLQAUAAYACAAAACEAWvQsW78AAAAVAQAACwAAAAAA&#10;AAAAAAAAAAAfAQAAX3JlbHMvLnJlbHNQSwECLQAUAAYACAAAACEAEe2MvsAAAADeAAAADwAAAAAA&#10;AAAAAAAAAAAHAgAAZHJzL2Rvd25yZXYueG1sUEsFBgAAAAADAAMAtwAAAPQCAAAAAA==&#10;" strokecolor="silver" strokeweight="0"/>
                  <v:line id="Line 1960" o:spid="_x0000_s2980" style="position:absolute;visibility:visible;mso-wrap-style:square" from="1616,2632" to="163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klwgAAAN4AAAAPAAAAZHJzL2Rvd25yZXYueG1sRE/dasIw&#10;FL4f+A7hCN4MTeuGSG0qOnXzds4HODTHJticlCbT+vbLYLC78/H9nnI9uFbcqA/Ws4J8loEgrr22&#10;3Cg4fx2mSxAhImtsPZOCBwVYV6OnEgvt7/xJt1NsRArhUKACE2NXSBlqQw7DzHfEibv43mFMsG+k&#10;7vGewl0r51m2kA4tpwaDHb0Zqq+nb6fglZGPm+f20R3eeflh98Zud4NSk/GwWYGINMR/8Z/7qNP8&#10;PF+8wO876QZZ/QAAAP//AwBQSwECLQAUAAYACAAAACEA2+H2y+4AAACFAQAAEwAAAAAAAAAAAAAA&#10;AAAAAAAAW0NvbnRlbnRfVHlwZXNdLnhtbFBLAQItABQABgAIAAAAIQBa9CxbvwAAABUBAAALAAAA&#10;AAAAAAAAAAAAAB8BAABfcmVscy8ucmVsc1BLAQItABQABgAIAAAAIQB+oSklwgAAAN4AAAAPAAAA&#10;AAAAAAAAAAAAAAcCAABkcnMvZG93bnJldi54bWxQSwUGAAAAAAMAAwC3AAAA9gIAAAAA&#10;" strokecolor="silver" strokeweight="0"/>
                  <v:line id="Line 1961" o:spid="_x0000_s2981" style="position:absolute;visibility:visible;mso-wrap-style:square" from="1648,2632" to="166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LFRwQAAAN4AAAAPAAAAZHJzL2Rvd25yZXYueG1sRE/NisIw&#10;EL4L+w5hBC+yphURqUZx3XX1qu4DDM3YBJtJaaLWt98Igrf5+H5nsepcLW7UButZQT7KQBCXXluu&#10;FPydtp8zECEia6w9k4IHBVgtP3oLLLS/84Fux1iJFMKhQAUmxqaQMpSGHIaRb4gTd/atw5hgW0nd&#10;4j2Fu1qOs2wqHVpODQYb2hgqL8erUzBh5P16WD+a7S/PdvbH2K/vTqlBv1vPQUTq4lv8cu91mp/n&#10;0wk830k3yOU/AAAA//8DAFBLAQItABQABgAIAAAAIQDb4fbL7gAAAIUBAAATAAAAAAAAAAAAAAAA&#10;AAAAAABbQ29udGVudF9UeXBlc10ueG1sUEsBAi0AFAAGAAgAAAAhAFr0LFu/AAAAFQEAAAsAAAAA&#10;AAAAAAAAAAAAHwEAAF9yZWxzLy5yZWxzUEsBAi0AFAAGAAgAAAAhAPFIsVHBAAAA3gAAAA8AAAAA&#10;AAAAAAAAAAAABwIAAGRycy9kb3ducmV2LnhtbFBLBQYAAAAAAwADALcAAAD1AgAAAAA=&#10;" strokecolor="silver" strokeweight="0"/>
                  <v:line id="Line 1962" o:spid="_x0000_s2982" style="position:absolute;visibility:visible;mso-wrap-style:square" from="1680,2632" to="169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BTKwgAAAN4AAAAPAAAAZHJzL2Rvd25yZXYueG1sRE/dasIw&#10;FL4f+A7hCN4MTSubSG0qOnXzds4HODTHJticlCbT+vbLYLC78/H9nnI9uFbcqA/Ws4J8loEgrr22&#10;3Cg4fx2mSxAhImtsPZOCBwVYV6OnEgvt7/xJt1NsRArhUKACE2NXSBlqQw7DzHfEibv43mFMsG+k&#10;7vGewl0r51m2kA4tpwaDHb0Zqq+nb6fghZGPm+f20R3eeflh98Zud4NSk/GwWYGINMR/8Z/7qNP8&#10;PF+8wu876QZZ/QAAAP//AwBQSwECLQAUAAYACAAAACEA2+H2y+4AAACFAQAAEwAAAAAAAAAAAAAA&#10;AAAAAAAAW0NvbnRlbnRfVHlwZXNdLnhtbFBLAQItABQABgAIAAAAIQBa9CxbvwAAABUBAAALAAAA&#10;AAAAAAAAAAAAAB8BAABfcmVscy8ucmVsc1BLAQItABQABgAIAAAAIQCeBBTKwgAAAN4AAAAPAAAA&#10;AAAAAAAAAAAAAAcCAABkcnMvZG93bnJldi54bWxQSwUGAAAAAAMAAwC3AAAA9gIAAAAA&#10;" strokecolor="silver" strokeweight="0"/>
                  <v:line id="Line 1963" o:spid="_x0000_s2983" style="position:absolute;visibility:visible;mso-wrap-style:square" from="1712,2632" to="172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oq9wQAAAN4AAAAPAAAAZHJzL2Rvd25yZXYueG1sRE/bisIw&#10;EH1f8B/CCPuyaFpZilSjqKu7vnr5gKEZm2AzKU1W699vBGHf5nCuM1/2rhE36oL1rCAfZyCIK68t&#10;1wrOp91oCiJEZI2NZ1LwoADLxeBtjqX2dz7Q7RhrkUI4lKjAxNiWUobKkMMw9i1x4i6+cxgT7Gqp&#10;O7yncNfISZYV0qHl1GCwpY2h6nr8dQo+GXm/+mge7e6bpz92a+z6q1fqfdivZiAi9fFf/HLvdZqf&#10;50UBz3fSDXLxBwAA//8DAFBLAQItABQABgAIAAAAIQDb4fbL7gAAAIUBAAATAAAAAAAAAAAAAAAA&#10;AAAAAABbQ29udGVudF9UeXBlc10ueG1sUEsBAi0AFAAGAAgAAAAhAFr0LFu/AAAAFQEAAAsAAAAA&#10;AAAAAAAAAAAAHwEAAF9yZWxzLy5yZWxzUEsBAi0AFAAGAAgAAAAhAG7Wir3BAAAA3gAAAA8AAAAA&#10;AAAAAAAAAAAABwIAAGRycy9kb3ducmV2LnhtbFBLBQYAAAAAAwADALcAAAD1AgAAAAA=&#10;" strokecolor="silver" strokeweight="0"/>
                  <v:line id="Line 1964" o:spid="_x0000_s2984" style="position:absolute;visibility:visible;mso-wrap-style:square" from="1744,2632" to="176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i8mwgAAAN4AAAAPAAAAZHJzL2Rvd25yZXYueG1sRE/dasIw&#10;FL4f+A7hCLsZmnYMJ9W0qNPN26kPcGiOTbA5KU2m9e3NYLC78/H9nmU1uFZcqQ/Ws4J8moEgrr22&#10;3Cg4HXeTOYgQkTW2nknBnQJU5ehpiYX2N/6m6yE2IoVwKFCBibErpAy1IYdh6jvixJ197zAm2DdS&#10;93hL4a6Vr1k2kw4tpwaDHW0M1ZfDj1Pwxsj71Ut773afPP+yW2PXH4NSz+NhtQARaYj/4j/3Xqf5&#10;eT57h9930g2yfAAAAP//AwBQSwECLQAUAAYACAAAACEA2+H2y+4AAACFAQAAEwAAAAAAAAAAAAAA&#10;AAAAAAAAW0NvbnRlbnRfVHlwZXNdLnhtbFBLAQItABQABgAIAAAAIQBa9CxbvwAAABUBAAALAAAA&#10;AAAAAAAAAAAAAB8BAABfcmVscy8ucmVsc1BLAQItABQABgAIAAAAIQABmi8mwgAAAN4AAAAPAAAA&#10;AAAAAAAAAAAAAAcCAABkcnMvZG93bnJldi54bWxQSwUGAAAAAAMAAwC3AAAA9gIAAAAA&#10;" strokecolor="silver" strokeweight="0"/>
                  <v:line id="Line 1965" o:spid="_x0000_s2985" style="position:absolute;visibility:visible;mso-wrap-style:square" from="1776,2632" to="179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btUxQAAAN4AAAAPAAAAZHJzL2Rvd25yZXYueG1sRI/NbgIx&#10;DITvlfoOkStxqUp2UYXQQkD0h58r0AewNmYTdeOsNiksb48PlbjZmvHM58VqCK26UJ98ZAPluABF&#10;XEfruTHwc9q8zUCljGyxjUwGbpRgtXx+WmBl45UPdDnmRkkIpwoNuJy7SutUOwqYxrEjFu0c+4BZ&#10;1r7RtserhIdWT4piqgN6lgaHHX06qn+Pf8HAOyPv16/trdtsebbz385/fA3GjF6G9RxUpiE/zP/X&#10;eyv4ZTkVXnlHZtDLOwAAAP//AwBQSwECLQAUAAYACAAAACEA2+H2y+4AAACFAQAAEwAAAAAAAAAA&#10;AAAAAAAAAAAAW0NvbnRlbnRfVHlwZXNdLnhtbFBLAQItABQABgAIAAAAIQBa9CxbvwAAABUBAAAL&#10;AAAAAAAAAAAAAAAAAB8BAABfcmVscy8ucmVsc1BLAQItABQABgAIAAAAIQBwBbtUxQAAAN4AAAAP&#10;AAAAAAAAAAAAAAAAAAcCAABkcnMvZG93bnJldi54bWxQSwUGAAAAAAMAAwC3AAAA+QIAAAAA&#10;" strokecolor="silver" strokeweight="0"/>
                  <v:line id="Line 1966" o:spid="_x0000_s2986" style="position:absolute;visibility:visible;mso-wrap-style:square" from="1807,2632" to="182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R7PwgAAAN4AAAAPAAAAZHJzL2Rvd25yZXYueG1sRE/dasIw&#10;FL4f+A7hCLsZmnYM0Wpa1Onm7ZwPcGiOTbA5KU2m9e3NYLC78/H9nlU1uFZcqQ/Ws4J8moEgrr22&#10;3Cg4fe8ncxAhImtsPZOCOwWoytHTCgvtb/xF12NsRArhUKACE2NXSBlqQw7D1HfEiTv73mFMsG+k&#10;7vGWwl0rX7NsJh1aTg0GO9oaqi/HH6fgjZEP65f23u0/eP5pd8Zu3gelnsfDegki0hD/xX/ug07z&#10;83y2gN930g2yfAAAAP//AwBQSwECLQAUAAYACAAAACEA2+H2y+4AAACFAQAAEwAAAAAAAAAAAAAA&#10;AAAAAAAAW0NvbnRlbnRfVHlwZXNdLnhtbFBLAQItABQABgAIAAAAIQBa9CxbvwAAABUBAAALAAAA&#10;AAAAAAAAAAAAAB8BAABfcmVscy8ucmVsc1BLAQItABQABgAIAAAAIQAfSR7PwgAAAN4AAAAPAAAA&#10;AAAAAAAAAAAAAAcCAABkcnMvZG93bnJldi54bWxQSwUGAAAAAAMAAwC3AAAA9gIAAAAA&#10;" strokecolor="silver" strokeweight="0"/>
                  <v:line id="Line 1967" o:spid="_x0000_s2987" style="position:absolute;visibility:visible;mso-wrap-style:square" from="1839,2632" to="185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iGPxQAAAN4AAAAPAAAAZHJzL2Rvd25yZXYueG1sRI/NbgIx&#10;DITvlfoOkStxqUp2UdWihYBo+SnXUh7A2ribqBtntQmwvD0+VOJmy+OZ+ebLIbTqTH3ykQ2U4wIU&#10;cR2t58bA8Wf7MgWVMrLFNjIZuFKC5eLxYY6VjRf+pvMhN0pMOFVowOXcVVqn2lHANI4dsdx+Yx8w&#10;y9o32vZ4EfPQ6klRvOmAniXBYUefjuq/wykYeGXk/eq5vXbbHU+//Mb5j/VgzOhpWM1AZRryXfz/&#10;vbdSvyzfBUBwZAa9uAEAAP//AwBQSwECLQAUAAYACAAAACEA2+H2y+4AAACFAQAAEwAAAAAAAAAA&#10;AAAAAAAAAAAAW0NvbnRlbnRfVHlwZXNdLnhtbFBLAQItABQABgAIAAAAIQBa9CxbvwAAABUBAAAL&#10;AAAAAAAAAAAAAAAAAB8BAABfcmVscy8ucmVsc1BLAQItABQABgAIAAAAIQALqiGPxQAAAN4AAAAP&#10;AAAAAAAAAAAAAAAAAAcCAABkcnMvZG93bnJldi54bWxQSwUGAAAAAAMAAwC3AAAA+QIAAAAA&#10;" strokecolor="silver" strokeweight="0"/>
                  <v:line id="Line 1968" o:spid="_x0000_s2988" style="position:absolute;visibility:visible;mso-wrap-style:square" from="1871,2632" to="188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oQUwgAAAN4AAAAPAAAAZHJzL2Rvd25yZXYueG1sRE/NagIx&#10;EL4LfYcwhV5Es1uKldUo1lbdq9YHGDbjJnQzWTZR17dvBMHbfHy/M1/2rhEX6oL1rCAfZyCIK68t&#10;1wqOv5vRFESIyBobz6TgRgGWi5fBHAvtr7ynyyHWIoVwKFCBibEtpAyVIYdh7FvixJ185zAm2NVS&#10;d3hN4a6R71k2kQ4tpwaDLa0NVX+Hs1Pwwcjlatjc2s2Wpzv7Y+zXd6/U22u/moGI1Men+OEudZqf&#10;55853N9JN8jFPwAAAP//AwBQSwECLQAUAAYACAAAACEA2+H2y+4AAACFAQAAEwAAAAAAAAAAAAAA&#10;AAAAAAAAW0NvbnRlbnRfVHlwZXNdLnhtbFBLAQItABQABgAIAAAAIQBa9CxbvwAAABUBAAALAAAA&#10;AAAAAAAAAAAAAB8BAABfcmVscy8ucmVsc1BLAQItABQABgAIAAAAIQBk5oQUwgAAAN4AAAAPAAAA&#10;AAAAAAAAAAAAAAcCAABkcnMvZG93bnJldi54bWxQSwUGAAAAAAMAAwC3AAAA9gIAAAAA&#10;" strokecolor="silver" strokeweight="0"/>
                  <v:line id="Line 1969" o:spid="_x0000_s2989" style="position:absolute;visibility:visible;mso-wrap-style:square" from="1903,2632" to="191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BpjwgAAAN4AAAAPAAAAZHJzL2Rvd25yZXYueG1sRE/bagIx&#10;EH0X+g9hCn2Rml0pKlujeKm6r9p+wLCZbkI3k2UTdf37RhB8m8O5znzZu0ZcqAvWs4J8lIEgrry2&#10;XCv4+d69z0CEiKyx8UwKbhRguXgZzLHQ/spHupxiLVIIhwIVmBjbQspQGXIYRr4lTtyv7xzGBLta&#10;6g6vKdw1cpxlE+nQcmow2NLGUPV3OjsFH4xcrobNrd3teXawX8aut71Sb6/96hNEpD4+xQ93qdP8&#10;PJ+O4f5OukEu/gEAAP//AwBQSwECLQAUAAYACAAAACEA2+H2y+4AAACFAQAAEwAAAAAAAAAAAAAA&#10;AAAAAAAAW0NvbnRlbnRfVHlwZXNdLnhtbFBLAQItABQABgAIAAAAIQBa9CxbvwAAABUBAAALAAAA&#10;AAAAAAAAAAAAAB8BAABfcmVscy8ucmVsc1BLAQItABQABgAIAAAAIQCUNBpjwgAAAN4AAAAPAAAA&#10;AAAAAAAAAAAAAAcCAABkcnMvZG93bnJldi54bWxQSwUGAAAAAAMAAwC3AAAA9gIAAAAA&#10;" strokecolor="silver" strokeweight="0"/>
                  <v:line id="Line 1970" o:spid="_x0000_s2990" style="position:absolute;visibility:visible;mso-wrap-style:square" from="1935,2632" to="195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L/4wQAAAN4AAAAPAAAAZHJzL2Rvd25yZXYueG1sRE/bagIx&#10;EH0v9B/CFHwpml0tVlajWO+vVT9g2Ew3oZvJskl1/XsjCH2bw7nObNG5WlyoDdazgnyQgSAuvbZc&#10;KTiftv0JiBCRNdaeScGNAizmry8zLLS/8jddjrESKYRDgQpMjE0hZSgNOQwD3xAn7se3DmOCbSV1&#10;i9cU7mo5zLKxdGg5NRhsaGWo/D3+OQUfjHxYvte3Zrvjyd5ujP1ad0r13rrlFESkLv6Ln+6DTvPz&#10;/HMEj3fSDXJ+BwAA//8DAFBLAQItABQABgAIAAAAIQDb4fbL7gAAAIUBAAATAAAAAAAAAAAAAAAA&#10;AAAAAABbQ29udGVudF9UeXBlc10ueG1sUEsBAi0AFAAGAAgAAAAhAFr0LFu/AAAAFQEAAAsAAAAA&#10;AAAAAAAAAAAAHwEAAF9yZWxzLy5yZWxzUEsBAi0AFAAGAAgAAAAhAPt4v/jBAAAA3gAAAA8AAAAA&#10;AAAAAAAAAAAABwIAAGRycy9kb3ducmV2LnhtbFBLBQYAAAAAAwADALcAAAD1AgAAAAA=&#10;" strokecolor="silver" strokeweight="0"/>
                  <v:line id="Line 1971" o:spid="_x0000_s2991" style="position:absolute;visibility:visible;mso-wrap-style:square" from="1967,2632" to="198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SeMwgAAAN4AAAAPAAAAZHJzL2Rvd25yZXYueG1sRE/NagIx&#10;EL4LfYcwBS9SsyuisjWKrVX3qu0DDJvpJnQzWTZR17dvBMHbfHy/s1z3rhEX6oL1rCAfZyCIK68t&#10;1wp+vndvCxAhImtsPJOCGwVYr14GSyy0v/KRLqdYixTCoUAFJsa2kDJUhhyGsW+JE/frO4cxwa6W&#10;usNrCneNnGTZTDq0nBoMtvRpqPo7nZ2CKSOXm1Fza3d7Xhzsl7Ef216p4Wu/eQcRqY9P8cNd6jQ/&#10;z+dTuL+TbpCrfwAAAP//AwBQSwECLQAUAAYACAAAACEA2+H2y+4AAACFAQAAEwAAAAAAAAAAAAAA&#10;AAAAAAAAW0NvbnRlbnRfVHlwZXNdLnhtbFBLAQItABQABgAIAAAAIQBa9CxbvwAAABUBAAALAAAA&#10;AAAAAAAAAAAAAB8BAABfcmVscy8ucmVsc1BLAQItABQABgAIAAAAIQB0kSeMwgAAAN4AAAAPAAAA&#10;AAAAAAAAAAAAAAcCAABkcnMvZG93bnJldi54bWxQSwUGAAAAAAMAAwC3AAAA9gIAAAAA&#10;" strokecolor="silver" strokeweight="0"/>
                  <v:line id="Line 1972" o:spid="_x0000_s2992" style="position:absolute;visibility:visible;mso-wrap-style:square" from="1999,2632" to="201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YIXwQAAAN4AAAAPAAAAZHJzL2Rvd25yZXYueG1sRE/bagIx&#10;EH0v9B/CFHwpml2xVlajWO+vVT9g2Ew3oZvJskl1/XsjCH2bw7nObNG5WlyoDdazgnyQgSAuvbZc&#10;KTiftv0JiBCRNdaeScGNAizmry8zLLS/8jddjrESKYRDgQpMjE0hZSgNOQwD3xAn7se3DmOCbSV1&#10;i9cU7mo5zLKxdGg5NRhsaGWo/D3+OQUjRj4s3+tbs93xZG83xn6tO6V6b91yCiJSF//FT/dBp/l5&#10;/vkBj3fSDXJ+BwAA//8DAFBLAQItABQABgAIAAAAIQDb4fbL7gAAAIUBAAATAAAAAAAAAAAAAAAA&#10;AAAAAABbQ29udGVudF9UeXBlc10ueG1sUEsBAi0AFAAGAAgAAAAhAFr0LFu/AAAAFQEAAAsAAAAA&#10;AAAAAAAAAAAAHwEAAF9yZWxzLy5yZWxzUEsBAi0AFAAGAAgAAAAhABvdghfBAAAA3gAAAA8AAAAA&#10;AAAAAAAAAAAABwIAAGRycy9kb3ducmV2LnhtbFBLBQYAAAAAAwADALcAAAD1AgAAAAA=&#10;" strokecolor="silver" strokeweight="0"/>
                  <v:line id="Line 1973" o:spid="_x0000_s2993" style="position:absolute;visibility:visible;mso-wrap-style:square" from="2031,2632" to="204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xxgwgAAAN4AAAAPAAAAZHJzL2Rvd25yZXYueG1sRE/dasIw&#10;FL4f+A7hCLsZmnYMJ9W0qNPN26kPcGiOTbA5KU2m9e3NYLC78/H9nmU1uFZcqQ/Ws4J8moEgrr22&#10;3Cg4HXeTOYgQkTW2nknBnQJU5ehpiYX2N/6m6yE2IoVwKFCBibErpAy1IYdh6jvixJ197zAm2DdS&#10;93hL4a6Vr1k2kw4tpwaDHW0M1ZfDj1Pwxsj71Ut773afPP+yW2PXH4NSz+NhtQARaYj/4j/3Xqf5&#10;ef4+g9930g2yfAAAAP//AwBQSwECLQAUAAYACAAAACEA2+H2y+4AAACFAQAAEwAAAAAAAAAAAAAA&#10;AAAAAAAAW0NvbnRlbnRfVHlwZXNdLnhtbFBLAQItABQABgAIAAAAIQBa9CxbvwAAABUBAAALAAAA&#10;AAAAAAAAAAAAAB8BAABfcmVscy8ucmVsc1BLAQItABQABgAIAAAAIQDrDxxgwgAAAN4AAAAPAAAA&#10;AAAAAAAAAAAAAAcCAABkcnMvZG93bnJldi54bWxQSwUGAAAAAAMAAwC3AAAA9gIAAAAA&#10;" strokecolor="silver" strokeweight="0"/>
                  <v:line id="Line 1974" o:spid="_x0000_s2994" style="position:absolute;visibility:visible;mso-wrap-style:square" from="2063,2632" to="207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7n7wgAAAN4AAAAPAAAAZHJzL2Rvd25yZXYueG1sRE/dasIw&#10;FL4f+A7hCN4MTStjSm0qOnXzds4HODTHJticlCbT+vbLYLC78/H9nnI9uFbcqA/Ws4J8loEgrr22&#10;3Cg4fx2mSxAhImtsPZOCBwVYV6OnEgvt7/xJt1NsRArhUKACE2NXSBlqQw7DzHfEibv43mFMsG+k&#10;7vGewl0r51n2Kh1aTg0GO3ozVF9P307BCyMfN8/tozu88/LD7o3d7galJuNhswIRaYj/4j/3Uaf5&#10;eb5YwO876QZZ/QAAAP//AwBQSwECLQAUAAYACAAAACEA2+H2y+4AAACFAQAAEwAAAAAAAAAAAAAA&#10;AAAAAAAAW0NvbnRlbnRfVHlwZXNdLnhtbFBLAQItABQABgAIAAAAIQBa9CxbvwAAABUBAAALAAAA&#10;AAAAAAAAAAAAAB8BAABfcmVscy8ucmVsc1BLAQItABQABgAIAAAAIQCEQ7n7wgAAAN4AAAAPAAAA&#10;AAAAAAAAAAAAAAcCAABkcnMvZG93bnJldi54bWxQSwUGAAAAAAMAAwC3AAAA9gIAAAAA&#10;" strokecolor="silver" strokeweight="0"/>
                  <v:line id="Line 1975" o:spid="_x0000_s2995" style="position:absolute;visibility:visible;mso-wrap-style:square" from="2095,2632" to="211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C2JxQAAAN4AAAAPAAAAZHJzL2Rvd25yZXYueG1sRI/NbgIx&#10;DITvlfoOkStxqUp2UdWihYBo+SnXUh7A2ribqBtntQmwvD0+VOJma8Yzn+fLIbTqTH3ykQ2U4wIU&#10;cR2t58bA8Wf7MgWVMrLFNjIZuFKC5eLxYY6VjRf+pvMhN0pCOFVowOXcVVqn2lHANI4dsWi/sQ+Y&#10;Ze0bbXu8SHho9aQo3nRAz9LgsKNPR/Xf4RQMvDLyfvXcXrvtjqdffuP8x3owZvQ0rGagMg35bv6/&#10;3lvBL8t34ZV3ZAa9uAEAAP//AwBQSwECLQAUAAYACAAAACEA2+H2y+4AAACFAQAAEwAAAAAAAAAA&#10;AAAAAAAAAAAAW0NvbnRlbnRfVHlwZXNdLnhtbFBLAQItABQABgAIAAAAIQBa9CxbvwAAABUBAAAL&#10;AAAAAAAAAAAAAAAAAB8BAABfcmVscy8ucmVsc1BLAQItABQABgAIAAAAIQD13C2JxQAAAN4AAAAP&#10;AAAAAAAAAAAAAAAAAAcCAABkcnMvZG93bnJldi54bWxQSwUGAAAAAAMAAwC3AAAA+QIAAAAA&#10;" strokecolor="silver" strokeweight="0"/>
                  <v:line id="Line 1976" o:spid="_x0000_s2996" style="position:absolute;visibility:visible;mso-wrap-style:square" from="2127,2632" to="214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IgSwQAAAN4AAAAPAAAAZHJzL2Rvd25yZXYueG1sRE/bagIx&#10;EH0v9B/CFHwpNbsiVVejWO+vVT9g2Ew3oZvJskl1/XsjCH2bw7nObNG5WlyoDdazgryfgSAuvbZc&#10;KTifth9jECEia6w9k4IbBVjMX19mWGh/5W+6HGMlUgiHAhWYGJtCylAachj6viFO3I9vHcYE20rq&#10;Fq8p3NVykGWf0qHl1GCwoZWh8vf45xQMGfmwfK9vzXbH473dGPu17pTqvXXLKYhIXfwXP90Hnebn&#10;+WgCj3fSDXJ+BwAA//8DAFBLAQItABQABgAIAAAAIQDb4fbL7gAAAIUBAAATAAAAAAAAAAAAAAAA&#10;AAAAAABbQ29udGVudF9UeXBlc10ueG1sUEsBAi0AFAAGAAgAAAAhAFr0LFu/AAAAFQEAAAsAAAAA&#10;AAAAAAAAAAAAHwEAAF9yZWxzLy5yZWxzUEsBAi0AFAAGAAgAAAAhAJqQiBLBAAAA3gAAAA8AAAAA&#10;AAAAAAAAAAAABwIAAGRycy9kb3ducmV2LnhtbFBLBQYAAAAAAwADALcAAAD1AgAAAAA=&#10;" strokecolor="silver" strokeweight="0"/>
                  <v:line id="Line 1977" o:spid="_x0000_s2997" style="position:absolute;visibility:visible;mso-wrap-style:square" from="2159,2632" to="217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GoxAAAAN4AAAAPAAAAZHJzL2Rvd25yZXYueG1sRI9Bb8Iw&#10;DIXvk/YfIk/iMkHaaZqqQkBsjI0rbD/AakwT0ThVE6D8e3yYtJstP7/3vsVqDJ260JB8ZAPlrABF&#10;3ETruTXw+7OdVqBSRrbYRSYDN0qwWj4+LLC28cp7uhxyq8SEU40GXM59rXVqHAVMs9gTy+0Yh4BZ&#10;1qHVdsCrmIdOvxTFmw7oWRIc9vThqDkdzsHAKyPv1s/drd9+cfXtP51/34zGTJ7G9RxUpjH/i/++&#10;d1bql2UlAIIjM+jlHQAA//8DAFBLAQItABQABgAIAAAAIQDb4fbL7gAAAIUBAAATAAAAAAAAAAAA&#10;AAAAAAAAAABbQ29udGVudF9UeXBlc10ueG1sUEsBAi0AFAAGAAgAAAAhAFr0LFu/AAAAFQEAAAsA&#10;AAAAAAAAAAAAAAAAHwEAAF9yZWxzLy5yZWxzUEsBAi0AFAAGAAgAAAAhAD5/UajEAAAA3gAAAA8A&#10;AAAAAAAAAAAAAAAABwIAAGRycy9kb3ducmV2LnhtbFBLBQYAAAAAAwADALcAAAD4AgAAAAA=&#10;" strokecolor="silver" strokeweight="0"/>
                  <v:line id="Line 1978" o:spid="_x0000_s2998" style="position:absolute;visibility:visible;mso-wrap-style:square" from="2191,2632" to="220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QzwQAAAN4AAAAPAAAAZHJzL2Rvd25yZXYueG1sRE/dasIw&#10;FL4f+A7hDHYzNO2QUTqj6Py9tfoAh+asCWtOSpNpfXsjCLs7H9/vmS0G14oL9cF6VpBPMhDEtdeW&#10;GwXn03ZcgAgRWWPrmRTcKMBiPnqZYan9lY90qWIjUgiHEhWYGLtSylAbchgmviNO3I/vHcYE+0bq&#10;Hq8p3LXyI8s+pUPLqcFgR9+G6t/qzymYMvJh+d7euu2Oi73dGLtaD0q9vQ7LLxCRhvgvfroPOs3P&#10;8yKHxzvpBjm/AwAA//8DAFBLAQItABQABgAIAAAAIQDb4fbL7gAAAIUBAAATAAAAAAAAAAAAAAAA&#10;AAAAAABbQ29udGVudF9UeXBlc10ueG1sUEsBAi0AFAAGAAgAAAAhAFr0LFu/AAAAFQEAAAsAAAAA&#10;AAAAAAAAAAAAHwEAAF9yZWxzLy5yZWxzUEsBAi0AFAAGAAgAAAAhAFEz9DPBAAAA3gAAAA8AAAAA&#10;AAAAAAAAAAAABwIAAGRycy9kb3ducmV2LnhtbFBLBQYAAAAAAwADALcAAAD1AgAAAAA=&#10;" strokecolor="silver" strokeweight="0"/>
                </v:group>
                <v:group id="Group 2180" o:spid="_x0000_s2999" style="position:absolute;left:2133;top:13855;width:36767;height:2858" coordorigin="336,2182" coordsize="5790,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nNxAAAAN4AAAAPAAAAZHJzL2Rvd25yZXYueG1sRE9Li8Iw&#10;EL4v7H8Is7C3NY2yIl2jiKyyBxF8gHgbmrEtNpPSxLb++40geJuP7znTeW8r0VLjS8ca1CABQZw5&#10;U3Ku4XhYfU1A+IBssHJMGu7kYT57f5tialzHO2r3IRcxhH2KGooQ6lRKnxVk0Q9cTRy5i2sshgib&#10;XJoGuxhuKzlMkrG0WHJsKLCmZUHZdX+zGtYddouR+m0318vyfj58b08bRVp/fvSLHxCB+vASP91/&#10;Js5XajKExzvxBjn7BwAA//8DAFBLAQItABQABgAIAAAAIQDb4fbL7gAAAIUBAAATAAAAAAAAAAAA&#10;AAAAAAAAAABbQ29udGVudF9UeXBlc10ueG1sUEsBAi0AFAAGAAgAAAAhAFr0LFu/AAAAFQEAAAsA&#10;AAAAAAAAAAAAAAAAHwEAAF9yZWxzLy5yZWxzUEsBAi0AFAAGAAgAAAAhAIz6mc3EAAAA3gAAAA8A&#10;AAAAAAAAAAAAAAAABwIAAGRycy9kb3ducmV2LnhtbFBLBQYAAAAAAwADALcAAAD4AgAAAAA=&#10;">
                  <v:line id="Line 1980" o:spid="_x0000_s3000" style="position:absolute;visibility:visible;mso-wrap-style:square" from="2223,2632" to="223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c/fwgAAAN4AAAAPAAAAZHJzL2Rvd25yZXYueG1sRE/bagIx&#10;EH0v+A9hBF+KZtcWWVajaNXWVy8fMGzGTXAzWTaprn/fFAp9m8O5zmLVu0bcqQvWs4J8koEgrry2&#10;XCu4nPfjAkSIyBobz6TgSQFWy8HLAkvtH3yk+ynWIoVwKFGBibEtpQyVIYdh4lvixF195zAm2NVS&#10;d/hI4a6R0yybSYeWU4PBlj4MVbfTt1PwzsiH9WvzbPefXHzZnbGbba/UaNiv5yAi9fFf/Oc+6DQ/&#10;z4s3+H0n3SCXPwAAAP//AwBQSwECLQAUAAYACAAAACEA2+H2y+4AAACFAQAAEwAAAAAAAAAAAAAA&#10;AAAAAAAAW0NvbnRlbnRfVHlwZXNdLnhtbFBLAQItABQABgAIAAAAIQBa9CxbvwAAABUBAAALAAAA&#10;AAAAAAAAAAAAAB8BAABfcmVscy8ucmVsc1BLAQItABQABgAIAAAAIQDOrc/fwgAAAN4AAAAPAAAA&#10;AAAAAAAAAAAAAAcCAABkcnMvZG93bnJldi54bWxQSwUGAAAAAAMAAwC3AAAA9gIAAAAA&#10;" strokecolor="silver" strokeweight="0"/>
                  <v:line id="Line 1981" o:spid="_x0000_s3001" style="position:absolute;visibility:visible;mso-wrap-style:square" from="2255,2632" to="227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FerwQAAAN4AAAAPAAAAZHJzL2Rvd25yZXYueG1sRE/bisIw&#10;EH0X/Icwgi+iaRdZSjWKuuvlVXc/YGhmm7DNpDRZrX9vBGHf5nCus1z3rhFX6oL1rCCfZSCIK68t&#10;1wq+v/bTAkSIyBobz6TgTgHWq+FgiaX2Nz7T9RJrkUI4lKjAxNiWUobKkMMw8y1x4n585zAm2NVS&#10;d3hL4a6Rb1n2Lh1aTg0GW9oZqn4vf07BnJFPm0lzb/cHLo7209jtR6/UeNRvFiAi9fFf/HKfdJqf&#10;58Ucnu+kG+TqAQAA//8DAFBLAQItABQABgAIAAAAIQDb4fbL7gAAAIUBAAATAAAAAAAAAAAAAAAA&#10;AAAAAABbQ29udGVudF9UeXBlc10ueG1sUEsBAi0AFAAGAAgAAAAhAFr0LFu/AAAAFQEAAAsAAAAA&#10;AAAAAAAAAAAAHwEAAF9yZWxzLy5yZWxzUEsBAi0AFAAGAAgAAAAhAEFEV6vBAAAA3gAAAA8AAAAA&#10;AAAAAAAAAAAABwIAAGRycy9kb3ducmV2LnhtbFBLBQYAAAAAAwADALcAAAD1AgAAAAA=&#10;" strokecolor="silver" strokeweight="0"/>
                  <v:line id="Line 1982" o:spid="_x0000_s3002" style="position:absolute;visibility:visible;mso-wrap-style:square" from="2287,2632" to="230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PIwwgAAAN4AAAAPAAAAZHJzL2Rvd25yZXYueG1sRE/bagIx&#10;EH0v+A9hBF+KZldaWVajaNXWVy8fMGzGTXAzWTaprn/fFAp9m8O5zmLVu0bcqQvWs4J8koEgrry2&#10;XCu4nPfjAkSIyBobz6TgSQFWy8HLAkvtH3yk+ynWIoVwKFGBibEtpQyVIYdh4lvixF195zAm2NVS&#10;d/hI4a6R0yybSYeWU4PBlj4MVbfTt1PwxsiH9WvzbPefXHzZnbGbba/UaNiv5yAi9fFf/Oc+6DQ/&#10;z4t3+H0n3SCXPwAAAP//AwBQSwECLQAUAAYACAAAACEA2+H2y+4AAACFAQAAEwAAAAAAAAAAAAAA&#10;AAAAAAAAW0NvbnRlbnRfVHlwZXNdLnhtbFBLAQItABQABgAIAAAAIQBa9CxbvwAAABUBAAALAAAA&#10;AAAAAAAAAAAAAB8BAABfcmVscy8ucmVsc1BLAQItABQABgAIAAAAIQAuCPIwwgAAAN4AAAAPAAAA&#10;AAAAAAAAAAAAAAcCAABkcnMvZG93bnJldi54bWxQSwUGAAAAAAMAAwC3AAAA9gIAAAAA&#10;" strokecolor="silver" strokeweight="0"/>
                  <v:line id="Line 1983" o:spid="_x0000_s3003" style="position:absolute;visibility:visible;mso-wrap-style:square" from="2319,2632" to="233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mxHwgAAAN4AAAAPAAAAZHJzL2Rvd25yZXYueG1sRE/dasIw&#10;FL4f+A7hCLsZmnaIlGpa3I/OW7s9wKE5a8Kak9JkWt9+EYTdnY/v92zryfXiTGOwnhXkywwEceu1&#10;5U7B1+d+UYAIEVlj75kUXClAXc0etlhqf+ETnZvYiRTCoUQFJsahlDK0hhyGpR+IE/ftR4cxwbGT&#10;esRLCne9fM6ytXRoOTUYHOjVUPvT/DoFK0Y+7p7667A/cPFh3419eZuUepxPuw2ISFP8F9/dR53m&#10;53mxhts76QZZ/QEAAP//AwBQSwECLQAUAAYACAAAACEA2+H2y+4AAACFAQAAEwAAAAAAAAAAAAAA&#10;AAAAAAAAW0NvbnRlbnRfVHlwZXNdLnhtbFBLAQItABQABgAIAAAAIQBa9CxbvwAAABUBAAALAAAA&#10;AAAAAAAAAAAAAB8BAABfcmVscy8ucmVsc1BLAQItABQABgAIAAAAIQDe2mxHwgAAAN4AAAAPAAAA&#10;AAAAAAAAAAAAAAcCAABkcnMvZG93bnJldi54bWxQSwUGAAAAAAMAAwC3AAAA9gIAAAAA&#10;" strokecolor="silver" strokeweight="0"/>
                  <v:line id="Line 1984" o:spid="_x0000_s3004" style="position:absolute;visibility:visible;mso-wrap-style:square" from="2351,2632" to="236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sncwgAAAN4AAAAPAAAAZHJzL2Rvd25yZXYueG1sRE/bagIx&#10;EH0v+A9hBF+KZldKXVajaNXWVy8fMGzGTXAzWTaprn/fFAp9m8O5zmLVu0bcqQvWs4J8koEgrry2&#10;XCu4nPfjAkSIyBobz6TgSQFWy8HLAkvtH3yk+ynWIoVwKFGBibEtpQyVIYdh4lvixF195zAm2NVS&#10;d/hI4a6R0yx7lw4tpwaDLX0Yqm6nb6fgjZEP69fm2e4/ufiyO2M3216p0bBfz0FE6uO/+M990Gl+&#10;nhcz+H0n3SCXPwAAAP//AwBQSwECLQAUAAYACAAAACEA2+H2y+4AAACFAQAAEwAAAAAAAAAAAAAA&#10;AAAAAAAAW0NvbnRlbnRfVHlwZXNdLnhtbFBLAQItABQABgAIAAAAIQBa9CxbvwAAABUBAAALAAAA&#10;AAAAAAAAAAAAAB8BAABfcmVscy8ucmVsc1BLAQItABQABgAIAAAAIQCxlsncwgAAAN4AAAAPAAAA&#10;AAAAAAAAAAAAAAcCAABkcnMvZG93bnJldi54bWxQSwUGAAAAAAMAAwC3AAAA9gIAAAAA&#10;" strokecolor="silver" strokeweight="0"/>
                  <v:line id="Line 1985" o:spid="_x0000_s3005" style="position:absolute;visibility:visible;mso-wrap-style:square" from="2383,2632" to="239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V2uxAAAAN4AAAAPAAAAZHJzL2Rvd25yZXYueG1sRI9Bb8Iw&#10;DIXvk/YfIk/iMkHaaZqqQkBsjI0rbD/AakwT0ThVE6D8e3yYtJut9/ze58VqDJ260JB8ZAPlrABF&#10;3ETruTXw+7OdVqBSRrbYRSYDN0qwWj4+LLC28cp7uhxyqySEU40GXM59rXVqHAVMs9gTi3aMQ8As&#10;69BqO+BVwkOnX4riTQf0LA0Oe/pw1JwO52DglZF36+fu1m+/uPr2n86/b0ZjJk/jeg4q05j/zX/X&#10;Oyv4ZVkJr7wjM+jlHQAA//8DAFBLAQItABQABgAIAAAAIQDb4fbL7gAAAIUBAAATAAAAAAAAAAAA&#10;AAAAAAAAAABbQ29udGVudF9UeXBlc10ueG1sUEsBAi0AFAAGAAgAAAAhAFr0LFu/AAAAFQEAAAsA&#10;AAAAAAAAAAAAAAAAHwEAAF9yZWxzLy5yZWxzUEsBAi0AFAAGAAgAAAAhAMAJXa7EAAAA3gAAAA8A&#10;AAAAAAAAAAAAAAAABwIAAGRycy9kb3ducmV2LnhtbFBLBQYAAAAAAwADALcAAAD4AgAAAAA=&#10;" strokecolor="silver" strokeweight="0"/>
                  <v:line id="Line 1986" o:spid="_x0000_s3006" style="position:absolute;visibility:visible;mso-wrap-style:square" from="2415,2632" to="243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fg1wgAAAN4AAAAPAAAAZHJzL2Rvd25yZXYueG1sRE/dasIw&#10;FL4XfIdwBruRmXYMqdW06Dant+oe4NAcm7DmpDSZ1rdfBoPdnY/v96zr0XXiSkOwnhXk8wwEceO1&#10;5VbB53n3VIAIEVlj55kU3ClAXU0nayy1v/GRrqfYihTCoUQFJsa+lDI0hhyGue+JE3fxg8OY4NBK&#10;PeAthbtOPmfZQjq0nBoM9vRqqPk6fTsFL4x82My6e7/74GJv343dvo1KPT6MmxWISGP8F/+5DzrN&#10;z/NiCb/vpBtk9QMAAP//AwBQSwECLQAUAAYACAAAACEA2+H2y+4AAACFAQAAEwAAAAAAAAAAAAAA&#10;AAAAAAAAW0NvbnRlbnRfVHlwZXNdLnhtbFBLAQItABQABgAIAAAAIQBa9CxbvwAAABUBAAALAAAA&#10;AAAAAAAAAAAAAB8BAABfcmVscy8ucmVsc1BLAQItABQABgAIAAAAIQCvRfg1wgAAAN4AAAAPAAAA&#10;AAAAAAAAAAAAAAcCAABkcnMvZG93bnJldi54bWxQSwUGAAAAAAMAAwC3AAAA9gIAAAAA&#10;" strokecolor="silver" strokeweight="0"/>
                  <v:line id="Line 1987" o:spid="_x0000_s3007" style="position:absolute;visibility:visible;mso-wrap-style:square" from="2447,2632" to="246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sd1xQAAAN4AAAAPAAAAZHJzL2Rvd25yZXYueG1sRI/NbgIx&#10;DITvlXiHyEi9VCW7VVXRhYD4bbmW8gDWxt1E3TirTYDl7fGhUm+2PJ6Zb74cQqsu1Ccf2UA5KUAR&#10;19F6bgycvvfPU1ApI1tsI5OBGyVYLkYPc6xsvPIXXY65UWLCqUIDLueu0jrVjgKmSeyI5fYT+4BZ&#10;1r7RtsermIdWvxTFmw7oWRIcdrRxVP8ez8HAKyMfVk/trdt/8PTT75xfbwdjHsfDagYq05D/xX/f&#10;Byv1y/JdAARHZtCLOwAAAP//AwBQSwECLQAUAAYACAAAACEA2+H2y+4AAACFAQAAEwAAAAAAAAAA&#10;AAAAAAAAAAAAW0NvbnRlbnRfVHlwZXNdLnhtbFBLAQItABQABgAIAAAAIQBa9CxbvwAAABUBAAAL&#10;AAAAAAAAAAAAAAAAAB8BAABfcmVscy8ucmVsc1BLAQItABQABgAIAAAAIQC7psd1xQAAAN4AAAAP&#10;AAAAAAAAAAAAAAAAAAcCAABkcnMvZG93bnJldi54bWxQSwUGAAAAAAMAAwC3AAAA+QIAAAAA&#10;" strokecolor="silver" strokeweight="0"/>
                  <v:line id="Line 1988" o:spid="_x0000_s3008" style="position:absolute;visibility:visible;mso-wrap-style:square" from="2479,2632" to="249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mLuwgAAAN4AAAAPAAAAZHJzL2Rvd25yZXYueG1sRE/dasIw&#10;FL4X9g7hDLyRmXaIuM60uE1nb3V7gENz1oQ1J6XJtL69GQjenY/v96yr0XXiREOwnhXk8wwEceO1&#10;5VbB99fuaQUiRGSNnWdScKEAVfkwWWOh/ZkPdDrGVqQQDgUqMDH2hZShMeQwzH1PnLgfPziMCQ6t&#10;1AOeU7jr5HOWLaVDy6nBYE/vhprf459TsGDkejPrLv3uk1d7uzX27WNUavo4bl5BRBrjXXxz1zrN&#10;z/OXHP7fSTfI8goAAP//AwBQSwECLQAUAAYACAAAACEA2+H2y+4AAACFAQAAEwAAAAAAAAAAAAAA&#10;AAAAAAAAW0NvbnRlbnRfVHlwZXNdLnhtbFBLAQItABQABgAIAAAAIQBa9CxbvwAAABUBAAALAAAA&#10;AAAAAAAAAAAAAB8BAABfcmVscy8ucmVsc1BLAQItABQABgAIAAAAIQDU6mLuwgAAAN4AAAAPAAAA&#10;AAAAAAAAAAAAAAcCAABkcnMvZG93bnJldi54bWxQSwUGAAAAAAMAAwC3AAAA9gIAAAAA&#10;" strokecolor="silver" strokeweight="0"/>
                  <v:line id="Line 1989" o:spid="_x0000_s3009" style="position:absolute;visibility:visible;mso-wrap-style:square" from="2511,2632" to="252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PyZwgAAAN4AAAAPAAAAZHJzL2Rvd25yZXYueG1sRE/bagIx&#10;EH0X+g9hCn2Rml0pYrdG8VJ1X9V+wLCZbkI3k2UTdf37RhB8m8O5zmzRu0ZcqAvWs4J8lIEgrry2&#10;XCv4OW3fpyBCRNbYeCYFNwqwmL8MZlhof+UDXY6xFimEQ4EKTIxtIWWoDDkMI98SJ+7Xdw5jgl0t&#10;dYfXFO4aOc6yiXRoOTUYbGltqPo7np2CD0Yul8Pm1m53PN3bb2NXm16pt9d++QUiUh+f4oe71Gl+&#10;nn+O4f5OukHO/wEAAP//AwBQSwECLQAUAAYACAAAACEA2+H2y+4AAACFAQAAEwAAAAAAAAAAAAAA&#10;AAAAAAAAW0NvbnRlbnRfVHlwZXNdLnhtbFBLAQItABQABgAIAAAAIQBa9CxbvwAAABUBAAALAAAA&#10;AAAAAAAAAAAAAB8BAABfcmVscy8ucmVsc1BLAQItABQABgAIAAAAIQAkOPyZwgAAAN4AAAAPAAAA&#10;AAAAAAAAAAAAAAcCAABkcnMvZG93bnJldi54bWxQSwUGAAAAAAMAAwC3AAAA9gIAAAAA&#10;" strokecolor="silver" strokeweight="0"/>
                  <v:line id="Line 1990" o:spid="_x0000_s3010" style="position:absolute;visibility:visible;mso-wrap-style:square" from="2543,2632" to="255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FkCwQAAAN4AAAAPAAAAZHJzL2Rvd25yZXYueG1sRE/bagIx&#10;EH0v9B/CFHwpNbtaRFejWO+vVT9g2Ew3oZvJskl1/XsjCH2bw7nObNG5WlyoDdazgryfgSAuvbZc&#10;KTifth9jECEia6w9k4IbBVjMX19mWGh/5W+6HGMlUgiHAhWYGJtCylAachj6viFO3I9vHcYE20rq&#10;Fq8p3NVykGUj6dByajDY0MpQ+Xv8cwo+GfmwfK9vzXbH473dGPu17pTqvXXLKYhIXfwXP90Hnebn&#10;+WQIj3fSDXJ+BwAA//8DAFBLAQItABQABgAIAAAAIQDb4fbL7gAAAIUBAAATAAAAAAAAAAAAAAAA&#10;AAAAAABbQ29udGVudF9UeXBlc10ueG1sUEsBAi0AFAAGAAgAAAAhAFr0LFu/AAAAFQEAAAsAAAAA&#10;AAAAAAAAAAAAHwEAAF9yZWxzLy5yZWxzUEsBAi0AFAAGAAgAAAAhAEt0WQLBAAAA3gAAAA8AAAAA&#10;AAAAAAAAAAAABwIAAGRycy9kb3ducmV2LnhtbFBLBQYAAAAAAwADALcAAAD1AgAAAAA=&#10;" strokecolor="silver" strokeweight="0"/>
                  <v:line id="Line 1991" o:spid="_x0000_s3011" style="position:absolute;visibility:visible;mso-wrap-style:square" from="2575,2632" to="259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cF2wgAAAN4AAAAPAAAAZHJzL2Rvd25yZXYueG1sRE/NagIx&#10;EL4LfYcwBS9SsysidmsUW6vuVe0DDJvpJnQzWTZR17dvBMHbfHy/s1j1rhEX6oL1rCAfZyCIK68t&#10;1wp+Ttu3OYgQkTU2nknBjQKsli+DBRbaX/lAl2OsRQrhUKACE2NbSBkqQw7D2LfEifv1ncOYYFdL&#10;3eE1hbtGTrJsJh1aTg0GW/oyVP0dz07BlJHL9ai5tdsdz/f229jPTa/U8LVff4CI1Men+OEudZqf&#10;5+9TuL+TbpDLfwAAAP//AwBQSwECLQAUAAYACAAAACEA2+H2y+4AAACFAQAAEwAAAAAAAAAAAAAA&#10;AAAAAAAAW0NvbnRlbnRfVHlwZXNdLnhtbFBLAQItABQABgAIAAAAIQBa9CxbvwAAABUBAAALAAAA&#10;AAAAAAAAAAAAAB8BAABfcmVscy8ucmVsc1BLAQItABQABgAIAAAAIQDEncF2wgAAAN4AAAAPAAAA&#10;AAAAAAAAAAAAAAcCAABkcnMvZG93bnJldi54bWxQSwUGAAAAAAMAAwC3AAAA9gIAAAAA&#10;" strokecolor="silver" strokeweight="0"/>
                  <v:line id="Line 1992" o:spid="_x0000_s3012" style="position:absolute;visibility:visible;mso-wrap-style:square" from="2607,2632" to="262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WTtwQAAAN4AAAAPAAAAZHJzL2Rvd25yZXYueG1sRE/bagIx&#10;EH0v9B/CFHwpNbtiRVejWO+vVT9g2Ew3oZvJskl1/XsjCH2bw7nObNG5WlyoDdazgryfgSAuvbZc&#10;KTifth9jECEia6w9k4IbBVjMX19mWGh/5W+6HGMlUgiHAhWYGJtCylAachj6viFO3I9vHcYE20rq&#10;Fq8p3NVykGUj6dByajDY0MpQ+Xv8cwqGjHxYvte3Zrvj8d5ujP1ad0r13rrlFESkLv6Ln+6DTvPz&#10;fPIJj3fSDXJ+BwAA//8DAFBLAQItABQABgAIAAAAIQDb4fbL7gAAAIUBAAATAAAAAAAAAAAAAAAA&#10;AAAAAABbQ29udGVudF9UeXBlc10ueG1sUEsBAi0AFAAGAAgAAAAhAFr0LFu/AAAAFQEAAAsAAAAA&#10;AAAAAAAAAAAAHwEAAF9yZWxzLy5yZWxzUEsBAi0AFAAGAAgAAAAhAKvRZO3BAAAA3gAAAA8AAAAA&#10;AAAAAAAAAAAABwIAAGRycy9kb3ducmV2LnhtbFBLBQYAAAAAAwADALcAAAD1AgAAAAA=&#10;" strokecolor="silver" strokeweight="0"/>
                  <v:line id="Line 1993" o:spid="_x0000_s3013" style="position:absolute;visibility:visible;mso-wrap-style:square" from="2639,2632" to="265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qawgAAAN4AAAAPAAAAZHJzL2Rvd25yZXYueG1sRE/dasIw&#10;FL4f+A7hCLsZmnYM0Wpa1Onm7ZwPcGiOTbA5KU2m9e3NYLC78/H9nlU1uFZcqQ/Ws4J8moEgrr22&#10;3Cg4fe8ncxAhImtsPZOCOwWoytHTCgvtb/xF12NsRArhUKACE2NXSBlqQw7D1HfEiTv73mFMsG+k&#10;7vGWwl0rX7NsJh1aTg0GO9oaqi/HH6fgjZEP65f23u0/eP5pd8Zu3gelnsfDegki0hD/xX/ug07z&#10;83wxg9930g2yfAAAAP//AwBQSwECLQAUAAYACAAAACEA2+H2y+4AAACFAQAAEwAAAAAAAAAAAAAA&#10;AAAAAAAAW0NvbnRlbnRfVHlwZXNdLnhtbFBLAQItABQABgAIAAAAIQBa9CxbvwAAABUBAAALAAAA&#10;AAAAAAAAAAAAAB8BAABfcmVscy8ucmVsc1BLAQItABQABgAIAAAAIQBbA/qawgAAAN4AAAAPAAAA&#10;AAAAAAAAAAAAAAcCAABkcnMvZG93bnJldi54bWxQSwUGAAAAAAMAAwC3AAAA9gIAAAAA&#10;" strokecolor="silver" strokeweight="0"/>
                  <v:line id="Line 1994" o:spid="_x0000_s3014" style="position:absolute;visibility:visible;mso-wrap-style:square" from="2671,2632" to="268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18BwQAAAN4AAAAPAAAAZHJzL2Rvd25yZXYueG1sRE/bagIx&#10;EH0v9B/CFHwpNbsiVVejWO+vVT9g2Ew3oZvJskl1/XsjCH2bw7nObNG5WlyoDdazgryfgSAuvbZc&#10;KTifth9jECEia6w9k4IbBVjMX19mWGh/5W+6HGMlUgiHAhWYGJtCylAachj6viFO3I9vHcYE20rq&#10;Fq8p3NVykGWf0qHl1GCwoZWh8vf45xQMGfmwfK9vzXbH473dGPu17pTqvXXLKYhIXfwXP90Hnebn&#10;+WQEj3fSDXJ+BwAA//8DAFBLAQItABQABgAIAAAAIQDb4fbL7gAAAIUBAAATAAAAAAAAAAAAAAAA&#10;AAAAAABbQ29udGVudF9UeXBlc10ueG1sUEsBAi0AFAAGAAgAAAAhAFr0LFu/AAAAFQEAAAsAAAAA&#10;AAAAAAAAAAAAHwEAAF9yZWxzLy5yZWxzUEsBAi0AFAAGAAgAAAAhADRPXwHBAAAA3gAAAA8AAAAA&#10;AAAAAAAAAAAABwIAAGRycy9kb3ducmV2LnhtbFBLBQYAAAAAAwADALcAAAD1AgAAAAA=&#10;" strokecolor="silver" strokeweight="0"/>
                  <v:line id="Line 1995" o:spid="_x0000_s3015" style="position:absolute;visibility:visible;mso-wrap-style:square" from="2703,2632" to="271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MtzxQAAAN4AAAAPAAAAZHJzL2Rvd25yZXYueG1sRI/NbgIx&#10;DITvlXiHyEi9VCW7VVXRhYD4bbmW8gDWxt1E3TirTYDl7fGhUm+2Zjzzeb4cQqsu1Ccf2UA5KUAR&#10;19F6bgycvvfPU1ApI1tsI5OBGyVYLkYPc6xsvPIXXY65URLCqUIDLueu0jrVjgKmSeyIRfuJfcAs&#10;a99o2+NVwkOrX4riTQf0LA0OO9o4qn+P52DglZEPq6f21u0/ePrpd86vt4Mxj+NhNQOVacj/5r/r&#10;gxX8snwXXnlHZtCLOwAAAP//AwBQSwECLQAUAAYACAAAACEA2+H2y+4AAACFAQAAEwAAAAAAAAAA&#10;AAAAAAAAAAAAW0NvbnRlbnRfVHlwZXNdLnhtbFBLAQItABQABgAIAAAAIQBa9CxbvwAAABUBAAAL&#10;AAAAAAAAAAAAAAAAAB8BAABfcmVscy8ucmVsc1BLAQItABQABgAIAAAAIQBF0MtzxQAAAN4AAAAP&#10;AAAAAAAAAAAAAAAAAAcCAABkcnMvZG93bnJldi54bWxQSwUGAAAAAAMAAwC3AAAA+QIAAAAA&#10;" strokecolor="silver" strokeweight="0"/>
                  <v:line id="Line 1996" o:spid="_x0000_s3016" style="position:absolute;visibility:visible;mso-wrap-style:square" from="2735,2632" to="275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G7owgAAAN4AAAAPAAAAZHJzL2Rvd25yZXYueG1sRE/dasIw&#10;FL4f+A7hCN4MTStjaG0qOnXzds4HODTHJticlCbT+vbLYLC78/H9nnI9uFbcqA/Ws4J8loEgrr22&#10;3Cg4fx2mCxAhImtsPZOCBwVYV6OnEgvt7/xJt1NsRArhUKACE2NXSBlqQw7DzHfEibv43mFMsG+k&#10;7vGewl0r51n2Kh1aTg0GO3ozVF9P307BCyMfN8/tozu88+LD7o3d7galJuNhswIRaYj/4j/3Uaf5&#10;eb5cwu876QZZ/QAAAP//AwBQSwECLQAUAAYACAAAACEA2+H2y+4AAACFAQAAEwAAAAAAAAAAAAAA&#10;AAAAAAAAW0NvbnRlbnRfVHlwZXNdLnhtbFBLAQItABQABgAIAAAAIQBa9CxbvwAAABUBAAALAAAA&#10;AAAAAAAAAAAAAB8BAABfcmVscy8ucmVsc1BLAQItABQABgAIAAAAIQAqnG7owgAAAN4AAAAPAAAA&#10;AAAAAAAAAAAAAAcCAABkcnMvZG93bnJldi54bWxQSwUGAAAAAAMAAwC3AAAA9gIAAAAA&#10;" strokecolor="silver" strokeweight="0"/>
                  <v:line id="Line 1997" o:spid="_x0000_s3017" style="position:absolute;visibility:visible;mso-wrap-style:square" from="2767,2632" to="278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TOOwgAAAN4AAAAPAAAAZHJzL2Rvd25yZXYueG1sRI/NigIx&#10;EITvC75DaMHLohllWWQ0iv969ecBmkk7CU46wyTq+PZmQdhbN1X1dfV03rpKPKgJ1rOC4SADQVx4&#10;bblUcDlv+2MQISJrrDyTghcFmM86X1PMtX/ykR6nWIoE4ZCjAhNjnUsZCkMOw8DXxEm7+sZhTGtT&#10;St3gM8FdJUdZ9isdWk4XDNa0MlTcTnen4IeRD4vv6lVvdzze242xy3WrVK/bLiYgIrXx3/xJH3Sq&#10;P0xM+HsnzSBnbwAAAP//AwBQSwECLQAUAAYACAAAACEA2+H2y+4AAACFAQAAEwAAAAAAAAAAAAAA&#10;AAAAAAAAW0NvbnRlbnRfVHlwZXNdLnhtbFBLAQItABQABgAIAAAAIQBa9CxbvwAAABUBAAALAAAA&#10;AAAAAAAAAAAAAB8BAABfcmVscy8ucmVsc1BLAQItABQABgAIAAAAIQCIiTOOwgAAAN4AAAAPAAAA&#10;AAAAAAAAAAAAAAcCAABkcnMvZG93bnJldi54bWxQSwUGAAAAAAMAAwC3AAAA9gIAAAAA&#10;" strokecolor="silver" strokeweight="0"/>
                  <v:line id="Line 1998" o:spid="_x0000_s3018" style="position:absolute;visibility:visible;mso-wrap-style:square" from="2799,2632" to="281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ZYVwgAAAN4AAAAPAAAAZHJzL2Rvd25yZXYueG1sRE9LasMw&#10;EN0XcgcxgW5KIzuUEtwowUnqNtt8DjBYU0vUGhlLcezbV4VCd/N431lvR9eKgfpgPSvIFxkI4tpr&#10;y42C66V6XoEIEVlj65kUTBRgu5k9rLHQ/s4nGs6xESmEQ4EKTIxdIWWoDTkMC98RJ+7L9w5jgn0j&#10;dY/3FO5aucyyV+nQcmow2NHeUP19vjkFL4x8LJ/aqas+ePVp343dHUalHudj+QYi0hj/xX/uo07z&#10;82WWw+876Qa5+QEAAP//AwBQSwECLQAUAAYACAAAACEA2+H2y+4AAACFAQAAEwAAAAAAAAAAAAAA&#10;AAAAAAAAW0NvbnRlbnRfVHlwZXNdLnhtbFBLAQItABQABgAIAAAAIQBa9CxbvwAAABUBAAALAAAA&#10;AAAAAAAAAAAAAB8BAABfcmVscy8ucmVsc1BLAQItABQABgAIAAAAIQDnxZYVwgAAAN4AAAAPAAAA&#10;AAAAAAAAAAAAAAcCAABkcnMvZG93bnJldi54bWxQSwUGAAAAAAMAAwC3AAAA9gIAAAAA&#10;" strokecolor="silver" strokeweight="0"/>
                  <v:line id="Line 1999" o:spid="_x0000_s3019" style="position:absolute;visibility:visible;mso-wrap-style:square" from="2831,2632" to="284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whiwgAAAN4AAAAPAAAAZHJzL2Rvd25yZXYueG1sRE9LasMw&#10;EN0XcgcxgWxKI9uUEtwowUnjNtt8DjBYU0vUGhlLTezbV4VCd/N431lvR9eJGw3BelaQLzMQxI3X&#10;llsF10v9tAIRIrLGzjMpmCjAdjN7WGOp/Z1PdDvHVqQQDiUqMDH2pZShMeQwLH1PnLhPPziMCQ6t&#10;1APeU7jrZJFlL9Kh5dRgsKe9oebr/O0UPDPysXrspr5+59WHPRi7exuVWszH6hVEpDH+i//cR53m&#10;50VWwO876Qa5+QEAAP//AwBQSwECLQAUAAYACAAAACEA2+H2y+4AAACFAQAAEwAAAAAAAAAAAAAA&#10;AAAAAAAAW0NvbnRlbnRfVHlwZXNdLnhtbFBLAQItABQABgAIAAAAIQBa9CxbvwAAABUBAAALAAAA&#10;AAAAAAAAAAAAAB8BAABfcmVscy8ucmVsc1BLAQItABQABgAIAAAAIQAXFwhiwgAAAN4AAAAPAAAA&#10;AAAAAAAAAAAAAAcCAABkcnMvZG93bnJldi54bWxQSwUGAAAAAAMAAwC3AAAA9gIAAAAA&#10;" strokecolor="silver" strokeweight="0"/>
                  <v:line id="Line 2000" o:spid="_x0000_s3020" style="position:absolute;visibility:visible;mso-wrap-style:square" from="2863,2632" to="287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635wAAAAN4AAAAPAAAAZHJzL2Rvd25yZXYueG1sRE/bisIw&#10;EH0X9h/CLPgia6orItUo7np91fUDhmZsgs2kNFHr328Ewbc5nOvMFq2rxI2aYD0rGPQzEMSF15ZL&#10;Bae/zdcERIjIGivPpOBBARbzj84Mc+3vfKDbMZYihXDIUYGJsc6lDIUhh6Hva+LEnX3jMCbYlFI3&#10;eE/hrpLDLBtLh5ZTg8Gafg0Vl+PVKRgx8n7Zqx71ZsuTnV0b+7Nqlep+tsspiEhtfItf7r1O8wfD&#10;7Bue76Qb5PwfAAD//wMAUEsBAi0AFAAGAAgAAAAhANvh9svuAAAAhQEAABMAAAAAAAAAAAAAAAAA&#10;AAAAAFtDb250ZW50X1R5cGVzXS54bWxQSwECLQAUAAYACAAAACEAWvQsW78AAAAVAQAACwAAAAAA&#10;AAAAAAAAAAAfAQAAX3JlbHMvLnJlbHNQSwECLQAUAAYACAAAACEAeFut+cAAAADeAAAADwAAAAAA&#10;AAAAAAAAAAAHAgAAZHJzL2Rvd25yZXYueG1sUEsFBgAAAAADAAMAtwAAAPQCAAAAAA==&#10;" strokecolor="silver" strokeweight="0"/>
                  <v:line id="Line 2001" o:spid="_x0000_s3021" style="position:absolute;visibility:visible;mso-wrap-style:square" from="2895,2632" to="291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jWNwgAAAN4AAAAPAAAAZHJzL2Rvd25yZXYueG1sRE/dasIw&#10;FL4f+A7hDLwZa1qRIdUoOn/m7bo9wKE5NmHNSWkybd/eCIPdnY/v96w2g2vFlfpgPSsoshwEce21&#10;5UbB99fxdQEiRGSNrWdSMFKAzXrytMJS+xt/0rWKjUghHEpUYGLsSilDbchhyHxHnLiL7x3GBPtG&#10;6h5vKdy1cpbnb9Kh5dRgsKN3Q/VP9esUzBn5vH1px+544sWHPRi72w9KTZ+H7RJEpCH+i//cZ53m&#10;F7N8Do930g1yfQcAAP//AwBQSwECLQAUAAYACAAAACEA2+H2y+4AAACFAQAAEwAAAAAAAAAAAAAA&#10;AAAAAAAAW0NvbnRlbnRfVHlwZXNdLnhtbFBLAQItABQABgAIAAAAIQBa9CxbvwAAABUBAAALAAAA&#10;AAAAAAAAAAAAAB8BAABfcmVscy8ucmVsc1BLAQItABQABgAIAAAAIQD3sjWNwgAAAN4AAAAPAAAA&#10;AAAAAAAAAAAAAAcCAABkcnMvZG93bnJldi54bWxQSwUGAAAAAAMAAwC3AAAA9gIAAAAA&#10;" strokecolor="silver" strokeweight="0"/>
                  <v:line id="Line 2002" o:spid="_x0000_s3022" style="position:absolute;visibility:visible;mso-wrap-style:square" from="2927,2632" to="294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AWwAAAAN4AAAAPAAAAZHJzL2Rvd25yZXYueG1sRE/bisIw&#10;EH0X9h/CLPgia6qsItUo7np91fUDhmZsgs2kNFHr328Ewbc5nOvMFq2rxI2aYD0rGPQzEMSF15ZL&#10;Bae/zdcERIjIGivPpOBBARbzj84Mc+3vfKDbMZYihXDIUYGJsc6lDIUhh6Hva+LEnX3jMCbYlFI3&#10;eE/hrpLDLBtLh5ZTg8Gafg0Vl+PVKfhm5P2yVz3qzZYnO7s29mfVKtX9bJdTEJHa+Ba/3Hud5g+G&#10;2Qie76Qb5PwfAAD//wMAUEsBAi0AFAAGAAgAAAAhANvh9svuAAAAhQEAABMAAAAAAAAAAAAAAAAA&#10;AAAAAFtDb250ZW50X1R5cGVzXS54bWxQSwECLQAUAAYACAAAACEAWvQsW78AAAAVAQAACwAAAAAA&#10;AAAAAAAAAAAfAQAAX3JlbHMvLnJlbHNQSwECLQAUAAYACAAAACEAmP6QFsAAAADeAAAADwAAAAAA&#10;AAAAAAAAAAAHAgAAZHJzL2Rvd25yZXYueG1sUEsFBgAAAAADAAMAtwAAAPQCAAAAAA==&#10;" strokecolor="silver" strokeweight="0"/>
                  <v:line id="Line 2003" o:spid="_x0000_s3023" style="position:absolute;visibility:visible;mso-wrap-style:square" from="2959,2632" to="297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A5hwAAAAN4AAAAPAAAAZHJzL2Rvd25yZXYueG1sRE/bisIw&#10;EH0X9h/CCPsia6qIlGoU1/uruh8wNGMTbCaliVr/frOw4NscznXmy87V4kFtsJ4VjIYZCOLSa8uV&#10;gp/L7isHESKyxtozKXhRgOXiozfHQvsnn+hxjpVIIRwKVGBibAopQ2nIYRj6hjhxV986jAm2ldQt&#10;PlO4q+U4y6bSoeXUYLChtaHydr47BRNGPq4G9avZ7Tk/2K2x35tOqc9+t5qBiNTFt/jffdRp/mic&#10;TeHvnXSDXPwCAAD//wMAUEsBAi0AFAAGAAgAAAAhANvh9svuAAAAhQEAABMAAAAAAAAAAAAAAAAA&#10;AAAAAFtDb250ZW50X1R5cGVzXS54bWxQSwECLQAUAAYACAAAACEAWvQsW78AAAAVAQAACwAAAAAA&#10;AAAAAAAAAAAfAQAAX3JlbHMvLnJlbHNQSwECLQAUAAYACAAAACEAaCwOYcAAAADeAAAADwAAAAAA&#10;AAAAAAAAAAAHAgAAZHJzL2Rvd25yZXYueG1sUEsFBgAAAAADAAMAtwAAAPQCAAAAAA==&#10;" strokecolor="silver" strokeweight="0"/>
                  <v:line id="Line 2004" o:spid="_x0000_s3024" style="position:absolute;visibility:visible;mso-wrap-style:square" from="2991,2632" to="300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Kv6wAAAAN4AAAAPAAAAZHJzL2Rvd25yZXYueG1sRE/bisIw&#10;EH0X9h/CLPgia6osKtUo7np91fUDhmZsgs2kNFHr328Ewbc5nOvMFq2rxI2aYD0rGPQzEMSF15ZL&#10;Bae/zdcERIjIGivPpOBBARbzj84Mc+3vfKDbMZYihXDIUYGJsc6lDIUhh6Hva+LEnX3jMCbYlFI3&#10;eE/hrpLDLBtJh5ZTg8Gafg0Vl+PVKfhm5P2yVz3qzZYnO7s29mfVKtX9bJdTEJHa+Ba/3Hud5g+G&#10;2Rie76Qb5PwfAAD//wMAUEsBAi0AFAAGAAgAAAAhANvh9svuAAAAhQEAABMAAAAAAAAAAAAAAAAA&#10;AAAAAFtDb250ZW50X1R5cGVzXS54bWxQSwECLQAUAAYACAAAACEAWvQsW78AAAAVAQAACwAAAAAA&#10;AAAAAAAAAAAfAQAAX3JlbHMvLnJlbHNQSwECLQAUAAYACAAAACEAB2Cr+sAAAADeAAAADwAAAAAA&#10;AAAAAAAAAAAHAgAAZHJzL2Rvd25yZXYueG1sUEsFBgAAAAADAAMAtwAAAPQCAAAAAA==&#10;" strokecolor="silver" strokeweight="0"/>
                  <v:line id="Line 2005" o:spid="_x0000_s3025" style="position:absolute;visibility:visible;mso-wrap-style:square" from="3023,2632" to="303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IxAAAAN4AAAAPAAAAZHJzL2Rvd25yZXYueG1sRI/NbgIx&#10;DITvlXiHyJW4VJAFIYS2BAS0/FxLeQBr426ibpzVJsDy9vhQqTdbM575vFz3oVE36pKPbGAyLkAR&#10;V9F6rg1cvvejBaiUkS02kcnAgxKsV4OXJZY23vmLbudcKwnhVKIBl3Nbap0qRwHTOLbEov3ELmCW&#10;tau17fAu4aHR06KY64CepcFhSztH1e/5GgzMGPm0eWse7f7Ai6P/dH770RszfO0376Ay9fnf/Hd9&#10;soI/mRbCK+/IDHr1BAAA//8DAFBLAQItABQABgAIAAAAIQDb4fbL7gAAAIUBAAATAAAAAAAAAAAA&#10;AAAAAAAAAABbQ29udGVudF9UeXBlc10ueG1sUEsBAi0AFAAGAAgAAAAhAFr0LFu/AAAAFQEAAAsA&#10;AAAAAAAAAAAAAAAAHwEAAF9yZWxzLy5yZWxzUEsBAi0AFAAGAAgAAAAhAHb/P4jEAAAA3gAAAA8A&#10;AAAAAAAAAAAAAAAABwIAAGRycy9kb3ducmV2LnhtbFBLBQYAAAAAAwADALcAAAD4AgAAAAA=&#10;" strokecolor="silver" strokeweight="0"/>
                  <v:line id="Line 2006" o:spid="_x0000_s3026" style="position:absolute;visibility:visible;mso-wrap-style:square" from="3055,2632" to="307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5oTwQAAAN4AAAAPAAAAZHJzL2Rvd25yZXYueG1sRE/bisIw&#10;EH0X9h/CLPgia6os4lajuOv11csHDM3YBJtJaaLWv98Igm9zONeZzltXiRs1wXpWMOhnIIgLry2X&#10;Ck7H9dcYRIjIGivPpOBBAeazj84Uc+3vvKfbIZYihXDIUYGJsc6lDIUhh6Hva+LEnX3jMCbYlFI3&#10;eE/hrpLDLBtJh5ZTg8Ga/gwVl8PVKfhm5N2iVz3q9YbHW7sy9nfZKtX9bBcTEJHa+Ba/3Dud5g+G&#10;2Q8830k3yNk/AAAA//8DAFBLAQItABQABgAIAAAAIQDb4fbL7gAAAIUBAAATAAAAAAAAAAAAAAAA&#10;AAAAAABbQ29udGVudF9UeXBlc10ueG1sUEsBAi0AFAAGAAgAAAAhAFr0LFu/AAAAFQEAAAsAAAAA&#10;AAAAAAAAAAAAHwEAAF9yZWxzLy5yZWxzUEsBAi0AFAAGAAgAAAAhABmzmhPBAAAA3gAAAA8AAAAA&#10;AAAAAAAAAAAABwIAAGRycy9kb3ducmV2LnhtbFBLBQYAAAAAAwADALcAAAD1AgAAAAA=&#10;" strokecolor="silver" strokeweight="0"/>
                  <v:line id="Line 2007" o:spid="_x0000_s3027" style="position:absolute;visibility:visible;mso-wrap-style:square" from="3087,2632" to="310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KVTxAAAAN4AAAAPAAAAZHJzL2Rvd25yZXYueG1sRI9Bb8Iw&#10;DIXvk/YfIk/iMo20aEKoEBAbMLgC+wFWY5pojVM1GZR/jw+TdrPl5/fet1gNoVVX6pOPbKAcF6CI&#10;62g9Nwa+z7u3GaiUkS22kcnAnRKsls9PC6xsvPGRrqfcKDHhVKEBl3NXaZ1qRwHTOHbEcrvEPmCW&#10;tW+07fEm5qHVk6KY6oCeJcFhR5+O6p/TbzDwzsiH9Wt773ZfPNv7rfMfm8GY0cuwnoPKNOR/8d/3&#10;wUr9clIKgODIDHr5AAAA//8DAFBLAQItABQABgAIAAAAIQDb4fbL7gAAAIUBAAATAAAAAAAAAAAA&#10;AAAAAAAAAABbQ29udGVudF9UeXBlc10ueG1sUEsBAi0AFAAGAAgAAAAhAFr0LFu/AAAAFQEAAAsA&#10;AAAAAAAAAAAAAAAAHwEAAF9yZWxzLy5yZWxzUEsBAi0AFAAGAAgAAAAhAA1QpVPEAAAA3gAAAA8A&#10;AAAAAAAAAAAAAAAABwIAAGRycy9kb3ducmV2LnhtbFBLBQYAAAAAAwADALcAAAD4AgAAAAA=&#10;" strokecolor="silver" strokeweight="0"/>
                  <v:line id="Line 2008" o:spid="_x0000_s3028" style="position:absolute;visibility:visible;mso-wrap-style:square" from="3119,2632" to="313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ADIwgAAAN4AAAAPAAAAZHJzL2Rvd25yZXYueG1sRE9LasMw&#10;EN0XcgcxgWxKLTuUElzLJm0+zTZpDzBYU0vUGhlLSZzbR4VCd/N436mayfXiQmOwnhUUWQ6CuPXa&#10;cqfg63P3tAIRIrLG3jMpuFGApp49VFhqf+UjXU6xEymEQ4kKTIxDKWVoDTkMmR+IE/ftR4cxwbGT&#10;esRrCne9XOb5i3RoOTUYHOjdUPtzOjsFz4x8WD/2t2G359WH3Rr7tpmUWsyn9SuISFP8F/+5DzrN&#10;L5ZFAb/vpBtkfQcAAP//AwBQSwECLQAUAAYACAAAACEA2+H2y+4AAACFAQAAEwAAAAAAAAAAAAAA&#10;AAAAAAAAW0NvbnRlbnRfVHlwZXNdLnhtbFBLAQItABQABgAIAAAAIQBa9CxbvwAAABUBAAALAAAA&#10;AAAAAAAAAAAAAB8BAABfcmVscy8ucmVsc1BLAQItABQABgAIAAAAIQBiHADIwgAAAN4AAAAPAAAA&#10;AAAAAAAAAAAAAAcCAABkcnMvZG93bnJldi54bWxQSwUGAAAAAAMAAwC3AAAA9gIAAAAA&#10;" strokecolor="silver" strokeweight="0"/>
                  <v:line id="Line 2009" o:spid="_x0000_s3029" style="position:absolute;visibility:visible;mso-wrap-style:square" from="3151,2632" to="316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p6/wQAAAN4AAAAPAAAAZHJzL2Rvd25yZXYueG1sRE/bisIw&#10;EH1f8B/CCL4smrYsi1SjqKuur14+YGjGJthMSpPV+vdmYWHf5nCuM1/2rhF36oL1rCCfZCCIK68t&#10;1wou5914CiJEZI2NZ1LwpADLxeBtjqX2Dz7S/RRrkUI4lKjAxNiWUobKkMMw8S1x4q6+cxgT7Gqp&#10;O3ykcNfIIss+pUPLqcFgSxtD1e304xR8MPJh9d48292ep992a+z6q1dqNOxXMxCR+vgv/nMfdJqf&#10;F3kBv++kG+TiBQAA//8DAFBLAQItABQABgAIAAAAIQDb4fbL7gAAAIUBAAATAAAAAAAAAAAAAAAA&#10;AAAAAABbQ29udGVudF9UeXBlc10ueG1sUEsBAi0AFAAGAAgAAAAhAFr0LFu/AAAAFQEAAAsAAAAA&#10;AAAAAAAAAAAAHwEAAF9yZWxzLy5yZWxzUEsBAi0AFAAGAAgAAAAhAJLOnr/BAAAA3gAAAA8AAAAA&#10;AAAAAAAAAAAABwIAAGRycy9kb3ducmV2LnhtbFBLBQYAAAAAAwADALcAAAD1AgAAAAA=&#10;" strokecolor="silver" strokeweight="0"/>
                  <v:line id="Line 2010" o:spid="_x0000_s3030" style="position:absolute;visibility:visible;mso-wrap-style:square" from="3183,2632" to="319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jskwgAAAN4AAAAPAAAAZHJzL2Rvd25yZXYueG1sRE/bagIx&#10;EH0X+g9hCn2Rml0rIlujeKm6r9p+wLCZbkI3k2UTdf37RhB8m8O5znzZu0ZcqAvWs4J8lIEgrry2&#10;XCv4+d69z0CEiKyx8UwKbhRguXgZzLHQ/spHupxiLVIIhwIVmBjbQspQGXIYRr4lTtyv7xzGBLta&#10;6g6vKdw1cpxlU+nQcmow2NLGUPV3OjsFE0YuV8Pm1u72PDvYL2PX216pt9d+9QkiUh+f4oe71Gl+&#10;Ps4/4P5OukEu/gEAAP//AwBQSwECLQAUAAYACAAAACEA2+H2y+4AAACFAQAAEwAAAAAAAAAAAAAA&#10;AAAAAAAAW0NvbnRlbnRfVHlwZXNdLnhtbFBLAQItABQABgAIAAAAIQBa9CxbvwAAABUBAAALAAAA&#10;AAAAAAAAAAAAAB8BAABfcmVscy8ucmVsc1BLAQItABQABgAIAAAAIQD9gjskwgAAAN4AAAAPAAAA&#10;AAAAAAAAAAAAAAcCAABkcnMvZG93bnJldi54bWxQSwUGAAAAAAMAAwC3AAAA9gIAAAAA&#10;" strokecolor="silver" strokeweight="0"/>
                  <v:line id="Line 2011" o:spid="_x0000_s3031" style="position:absolute;visibility:visible;mso-wrap-style:square" from="3215,2632" to="323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6NQwQAAAN4AAAAPAAAAZHJzL2Rvd25yZXYueG1sRE/bisIw&#10;EH0X9h/CCPsia1oRkWoU110vr+p+wNCMTbCZlCZq/fuNIPg2h3Od+bJztbhRG6xnBfkwA0Fcem25&#10;UvB32nxNQYSIrLH2TAoeFGC5+OjNsdD+zge6HWMlUgiHAhWYGJtCylAachiGviFO3Nm3DmOCbSV1&#10;i/cU7mo5yrKJdGg5NRhsaG2ovByvTsGYkferQf1oNlue7uyvsd8/nVKf/W41AxGpi2/xy73XaX4+&#10;ysfwfCfdIBf/AAAA//8DAFBLAQItABQABgAIAAAAIQDb4fbL7gAAAIUBAAATAAAAAAAAAAAAAAAA&#10;AAAAAABbQ29udGVudF9UeXBlc10ueG1sUEsBAi0AFAAGAAgAAAAhAFr0LFu/AAAAFQEAAAsAAAAA&#10;AAAAAAAAAAAAHwEAAF9yZWxzLy5yZWxzUEsBAi0AFAAGAAgAAAAhAHJro1DBAAAA3gAAAA8AAAAA&#10;AAAAAAAAAAAABwIAAGRycy9kb3ducmV2LnhtbFBLBQYAAAAAAwADALcAAAD1AgAAAAA=&#10;" strokecolor="silver" strokeweight="0"/>
                  <v:line id="Line 2012" o:spid="_x0000_s3032" style="position:absolute;visibility:visible;mso-wrap-style:square" from="3247,2632" to="326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wbLwgAAAN4AAAAPAAAAZHJzL2Rvd25yZXYueG1sRE/bagIx&#10;EH0X+g9hCn2Rml2pIlujeKm6r9p+wLCZbkI3k2UTdf37RhB8m8O5znzZu0ZcqAvWs4J8lIEgrry2&#10;XCv4+d69z0CEiKyx8UwKbhRguXgZzLHQ/spHupxiLVIIhwIVmBjbQspQGXIYRr4lTtyv7xzGBLta&#10;6g6vKdw1cpxlU+nQcmow2NLGUPV3OjsFH4xcrobNrd3teXawX8aut71Sb6/96hNEpD4+xQ93qdP8&#10;fJxP4P5OukEu/gEAAP//AwBQSwECLQAUAAYACAAAACEA2+H2y+4AAACFAQAAEwAAAAAAAAAAAAAA&#10;AAAAAAAAW0NvbnRlbnRfVHlwZXNdLnhtbFBLAQItABQABgAIAAAAIQBa9CxbvwAAABUBAAALAAAA&#10;AAAAAAAAAAAAAB8BAABfcmVscy8ucmVsc1BLAQItABQABgAIAAAAIQAdJwbLwgAAAN4AAAAPAAAA&#10;AAAAAAAAAAAAAAcCAABkcnMvZG93bnJldi54bWxQSwUGAAAAAAMAAwC3AAAA9gIAAAAA&#10;" strokecolor="silver" strokeweight="0"/>
                  <v:line id="Line 2013" o:spid="_x0000_s3033" style="position:absolute;visibility:visible;mso-wrap-style:square" from="3279,2632" to="329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Zi8wAAAAN4AAAAPAAAAZHJzL2Rvd25yZXYueG1sRE/bisIw&#10;EH0X/IcwC76IphUR6RrF+/q6rh8wNLNN2GZSmqj1740g7NscznUWq87V4kZtsJ4V5OMMBHHpteVK&#10;weXnMJqDCBFZY+2ZFDwowGrZ7y2w0P7O33Q7x0qkEA4FKjAxNoWUoTTkMIx9Q5y4X986jAm2ldQt&#10;3lO4q+Uky2bSoeXUYLChraHy73x1CqaMfFoP60dzOPL8y+6N3ew6pQYf3foTRKQu/ovf7pNO8/NJ&#10;PoPXO+kGuXwCAAD//wMAUEsBAi0AFAAGAAgAAAAhANvh9svuAAAAhQEAABMAAAAAAAAAAAAAAAAA&#10;AAAAAFtDb250ZW50X1R5cGVzXS54bWxQSwECLQAUAAYACAAAACEAWvQsW78AAAAVAQAACwAAAAAA&#10;AAAAAAAAAAAfAQAAX3JlbHMvLnJlbHNQSwECLQAUAAYACAAAACEA7fWYvMAAAADeAAAADwAAAAAA&#10;AAAAAAAAAAAHAgAAZHJzL2Rvd25yZXYueG1sUEsFBgAAAAADAAMAtwAAAPQCAAAAAA==&#10;" strokecolor="silver" strokeweight="0"/>
                  <v:line id="Line 2014" o:spid="_x0000_s3034" style="position:absolute;visibility:visible;mso-wrap-style:square" from="3311,2632" to="332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T0nwgAAAN4AAAAPAAAAZHJzL2Rvd25yZXYueG1sRE/bagIx&#10;EH0X+g9hCn2Rml0pKlujeKm6r9p+wLCZbkI3k2UTdf37RhB8m8O5znzZu0ZcqAvWs4J8lIEgrry2&#10;XCv4+d69z0CEiKyx8UwKbhRguXgZzLHQ/spHupxiLVIIhwIVmBjbQspQGXIYRr4lTtyv7xzGBLta&#10;6g6vKdw1cpxlE+nQcmow2NLGUPV3OjsFH4xcrobNrd3teXawX8aut71Sb6/96hNEpD4+xQ93qdP8&#10;fJxP4f5OukEu/gEAAP//AwBQSwECLQAUAAYACAAAACEA2+H2y+4AAACFAQAAEwAAAAAAAAAAAAAA&#10;AAAAAAAAW0NvbnRlbnRfVHlwZXNdLnhtbFBLAQItABQABgAIAAAAIQBa9CxbvwAAABUBAAALAAAA&#10;AAAAAAAAAAAAAB8BAABfcmVscy8ucmVsc1BLAQItABQABgAIAAAAIQCCuT0nwgAAAN4AAAAPAAAA&#10;AAAAAAAAAAAAAAcCAABkcnMvZG93bnJldi54bWxQSwUGAAAAAAMAAwC3AAAA9gIAAAAA&#10;" strokecolor="silver" strokeweight="0"/>
                  <v:line id="Line 2015" o:spid="_x0000_s3035" style="position:absolute;visibility:visible;mso-wrap-style:square" from="3343,2632" to="335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qlVxAAAAN4AAAAPAAAAZHJzL2Rvd25yZXYueG1sRI9Bb8Iw&#10;DIXvk/YfIk/iMo20aEKoEBAbMLgC+wFWY5pojVM1GZR/jw+TdrP1nt/7vFgNoVVX6pOPbKAcF6CI&#10;62g9Nwa+z7u3GaiUkS22kcnAnRKsls9PC6xsvPGRrqfcKAnhVKEBl3NXaZ1qRwHTOHbEol1iHzDL&#10;2jfa9niT8NDqSVFMdUDP0uCwo09H9c/pNxh4Z+TD+rW9d7svnu391vmPzWDM6GVYz0FlGvK/+e/6&#10;YAW/nJTCK+/IDHr5AAAA//8DAFBLAQItABQABgAIAAAAIQDb4fbL7gAAAIUBAAATAAAAAAAAAAAA&#10;AAAAAAAAAABbQ29udGVudF9UeXBlc10ueG1sUEsBAi0AFAAGAAgAAAAhAFr0LFu/AAAAFQEAAAsA&#10;AAAAAAAAAAAAAAAAHwEAAF9yZWxzLy5yZWxzUEsBAi0AFAAGAAgAAAAhAPMmqVXEAAAA3gAAAA8A&#10;AAAAAAAAAAAAAAAABwIAAGRycy9kb3ducmV2LnhtbFBLBQYAAAAAAwADALcAAAD4AgAAAAA=&#10;" strokecolor="silver" strokeweight="0"/>
                  <v:line id="Line 2016" o:spid="_x0000_s3036" style="position:absolute;visibility:visible;mso-wrap-style:square" from="3375,2632" to="339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gzOwgAAAN4AAAAPAAAAZHJzL2Rvd25yZXYueG1sRE/bagIx&#10;EH0X+g9hCn2Rml0pYrdG8VJ1X9V+wLCZbkI3k2UTdf37RhB8m8O5zmzRu0ZcqAvWs4J8lIEgrry2&#10;XCv4OW3fpyBCRNbYeCYFNwqwmL8MZlhof+UDXY6xFimEQ4EKTIxtIWWoDDkMI98SJ+7Xdw5jgl0t&#10;dYfXFO4aOc6yiXRoOTUYbGltqPo7np2CD0Yul8Pm1m53PN3bb2NXm16pt9d++QUiUh+f4oe71Gl+&#10;Ps4/4f5OukHO/wEAAP//AwBQSwECLQAUAAYACAAAACEA2+H2y+4AAACFAQAAEwAAAAAAAAAAAAAA&#10;AAAAAAAAW0NvbnRlbnRfVHlwZXNdLnhtbFBLAQItABQABgAIAAAAIQBa9CxbvwAAABUBAAALAAAA&#10;AAAAAAAAAAAAAB8BAABfcmVscy8ucmVsc1BLAQItABQABgAIAAAAIQCcagzOwgAAAN4AAAAPAAAA&#10;AAAAAAAAAAAAAAcCAABkcnMvZG93bnJldi54bWxQSwUGAAAAAAMAAwC3AAAA9gIAAAAA&#10;" strokecolor="silver" strokeweight="0"/>
                  <v:line id="Line 2017" o:spid="_x0000_s3037" style="position:absolute;visibility:visible;mso-wrap-style:square" from="3407,2632" to="342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G/uxAAAAN4AAAAPAAAAZHJzL2Rvd25yZXYueG1sRI9Bb8Iw&#10;DIXvk/YfIiNxmSClmiZUCIixsXEd4wdYjWkiGqdqApR/jw+TdrPl5/fet1wPoVVX6pOPbGA2LUAR&#10;19F6bgwcf3eTOaiUkS22kcnAnRKsV89PS6xsvPEPXQ+5UWLCqUIDLueu0jrVjgKmaeyI5XaKfcAs&#10;a99o2+NNzEOry6J40wE9S4LDjraO6vPhEgy8MvJ+89Leu90Xz7/9p/PvH4Mx49GwWYDKNOR/8d/3&#10;3kr9WVkKgODIDHr1AAAA//8DAFBLAQItABQABgAIAAAAIQDb4fbL7gAAAIUBAAATAAAAAAAAAAAA&#10;AAAAAAAAAABbQ29udGVudF9UeXBlc10ueG1sUEsBAi0AFAAGAAgAAAAhAFr0LFu/AAAAFQEAAAsA&#10;AAAAAAAAAAAAAAAAHwEAAF9yZWxzLy5yZWxzUEsBAi0AFAAGAAgAAAAhAMM8b+7EAAAA3gAAAA8A&#10;AAAAAAAAAAAAAAAABwIAAGRycy9kb3ducmV2LnhtbFBLBQYAAAAAAwADALcAAAD4AgAAAAA=&#10;" strokecolor="silver" strokeweight="0"/>
                  <v:line id="Line 2018" o:spid="_x0000_s3038" style="position:absolute;visibility:visible;mso-wrap-style:square" from="3439,2632" to="345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Mp1wQAAAN4AAAAPAAAAZHJzL2Rvd25yZXYueG1sRE/bisIw&#10;EH1f8B/CCL4smrYsi1SjqKuur14+YGjGJthMSpPV+vdmYWHf5nCuM1/2rhF36oL1rCCfZCCIK68t&#10;1wou5914CiJEZI2NZ1LwpADLxeBtjqX2Dz7S/RRrkUI4lKjAxNiWUobKkMMw8S1x4q6+cxgT7Gqp&#10;O3ykcNfIIss+pUPLqcFgSxtD1e304xR8MPJh9d48292ep992a+z6q1dqNOxXMxCR+vgv/nMfdJqf&#10;F0UOv++kG+TiBQAA//8DAFBLAQItABQABgAIAAAAIQDb4fbL7gAAAIUBAAATAAAAAAAAAAAAAAAA&#10;AAAAAABbQ29udGVudF9UeXBlc10ueG1sUEsBAi0AFAAGAAgAAAAhAFr0LFu/AAAAFQEAAAsAAAAA&#10;AAAAAAAAAAAAHwEAAF9yZWxzLy5yZWxzUEsBAi0AFAAGAAgAAAAhAKxwynXBAAAA3gAAAA8AAAAA&#10;AAAAAAAAAAAABwIAAGRycy9kb3ducmV2LnhtbFBLBQYAAAAAAwADALcAAAD1AgAAAAA=&#10;" strokecolor="silver" strokeweight="0"/>
                  <v:line id="Line 2019" o:spid="_x0000_s3039" style="position:absolute;visibility:visible;mso-wrap-style:square" from="3471,2632" to="348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lQCwQAAAN4AAAAPAAAAZHJzL2Rvd25yZXYueG1sRE/bisIw&#10;EH0X9h/CLOyLaGoRkWoUd10vr7r7AUMzNsFmUpqo9e+NIPg2h3Od+bJztbhSG6xnBaNhBoK49Npy&#10;peD/bzOYgggRWWPtmRTcKcBy8dGbY6H9jQ90PcZKpBAOBSowMTaFlKE05DAMfUOcuJNvHcYE20rq&#10;Fm8p3NUyz7KJdGg5NRhs6MdQeT5enIIxI+9X/frebLY83dlfY7/XnVJfn91qBiJSF9/il3uv0/xR&#10;nufwfCfdIBcPAAAA//8DAFBLAQItABQABgAIAAAAIQDb4fbL7gAAAIUBAAATAAAAAAAAAAAAAAAA&#10;AAAAAABbQ29udGVudF9UeXBlc10ueG1sUEsBAi0AFAAGAAgAAAAhAFr0LFu/AAAAFQEAAAsAAAAA&#10;AAAAAAAAAAAAHwEAAF9yZWxzLy5yZWxzUEsBAi0AFAAGAAgAAAAhAFyiVALBAAAA3gAAAA8AAAAA&#10;AAAAAAAAAAAABwIAAGRycy9kb3ducmV2LnhtbFBLBQYAAAAAAwADALcAAAD1AgAAAAA=&#10;" strokecolor="silver" strokeweight="0"/>
                  <v:line id="Line 2020" o:spid="_x0000_s3040" style="position:absolute;visibility:visible;mso-wrap-style:square" from="3503,2632" to="351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vGZwQAAAN4AAAAPAAAAZHJzL2Rvd25yZXYueG1sRE/bagIx&#10;EH0v9B/CFHwpNetWRFaj2Hp91foBw2bcBDeTZRN1/ftGEHybw7nOdN65WlypDdazgkE/A0Fcem25&#10;UnD8W3+NQYSIrLH2TAruFGA+e3+bYqH9jfd0PcRKpBAOBSowMTaFlKE05DD0fUOcuJNvHcYE20rq&#10;Fm8p3NUyz7KRdGg5NRhs6NdQeT5cnIIhI+8Wn/W9WW94vLUrY3+WnVK9j24xARGpiy/x073Taf4g&#10;z7/h8U66Qc7+AQAA//8DAFBLAQItABQABgAIAAAAIQDb4fbL7gAAAIUBAAATAAAAAAAAAAAAAAAA&#10;AAAAAABbQ29udGVudF9UeXBlc10ueG1sUEsBAi0AFAAGAAgAAAAhAFr0LFu/AAAAFQEAAAsAAAAA&#10;AAAAAAAAAAAAHwEAAF9yZWxzLy5yZWxzUEsBAi0AFAAGAAgAAAAhADPu8ZnBAAAA3gAAAA8AAAAA&#10;AAAAAAAAAAAABwIAAGRycy9kb3ducmV2LnhtbFBLBQYAAAAAAwADALcAAAD1AgAAAAA=&#10;" strokecolor="silver" strokeweight="0"/>
                  <v:line id="Line 2021" o:spid="_x0000_s3041" style="position:absolute;visibility:visible;mso-wrap-style:square" from="3535,2632" to="355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2ntwAAAAN4AAAAPAAAAZHJzL2Rvd25yZXYueG1sRE/bisIw&#10;EH1f8B/CCL4smlpkkWoU7+vrun7A0IxNsJmUJmr9eyMs7NscznXmy87V4k5tsJ4VjEcZCOLSa8uV&#10;gvPvfjgFESKyxtozKXhSgOWi9zHHQvsH/9D9FCuRQjgUqMDE2BRShtKQwzDyDXHiLr51GBNsK6lb&#10;fKRwV8s8y76kQ8upwWBDG0Pl9XRzCiaMfFx91s9mf+Dpt90Zu952Sg363WoGIlIX/8V/7qNO88d5&#10;PoH3O+kGuXgBAAD//wMAUEsBAi0AFAAGAAgAAAAhANvh9svuAAAAhQEAABMAAAAAAAAAAAAAAAAA&#10;AAAAAFtDb250ZW50X1R5cGVzXS54bWxQSwECLQAUAAYACAAAACEAWvQsW78AAAAVAQAACwAAAAAA&#10;AAAAAAAAAAAfAQAAX3JlbHMvLnJlbHNQSwECLQAUAAYACAAAACEAvAdp7cAAAADeAAAADwAAAAAA&#10;AAAAAAAAAAAHAgAAZHJzL2Rvd25yZXYueG1sUEsFBgAAAAADAAMAtwAAAPQCAAAAAA==&#10;" strokecolor="silver" strokeweight="0"/>
                  <v:line id="Line 2022" o:spid="_x0000_s3042" style="position:absolute;visibility:visible;mso-wrap-style:square" from="3567,2632" to="358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8x2wQAAAN4AAAAPAAAAZHJzL2Rvd25yZXYueG1sRE/bagIx&#10;EH0v9B/CFHwpNetSRVaj2Hp91foBw2bcBDeTZRN1/ftGEHybw7nOdN65WlypDdazgkE/A0Fcem25&#10;UnD8W3+NQYSIrLH2TAruFGA+e3+bYqH9jfd0PcRKpBAOBSowMTaFlKE05DD0fUOcuJNvHcYE20rq&#10;Fm8p3NUyz7KRdGg5NRhs6NdQeT5cnIJvRt4tPut7s97weGtXxv4sO6V6H91iAiJSF1/ip3un0/xB&#10;ng/h8U66Qc7+AQAA//8DAFBLAQItABQABgAIAAAAIQDb4fbL7gAAAIUBAAATAAAAAAAAAAAAAAAA&#10;AAAAAABbQ29udGVudF9UeXBlc10ueG1sUEsBAi0AFAAGAAgAAAAhAFr0LFu/AAAAFQEAAAsAAAAA&#10;AAAAAAAAAAAAHwEAAF9yZWxzLy5yZWxzUEsBAi0AFAAGAAgAAAAhANNLzHbBAAAA3gAAAA8AAAAA&#10;AAAAAAAAAAAABwIAAGRycy9kb3ducmV2LnhtbFBLBQYAAAAAAwADALcAAAD1AgAAAAA=&#10;" strokecolor="silver" strokeweight="0"/>
                  <v:line id="Line 2023" o:spid="_x0000_s3043" style="position:absolute;visibility:visible;mso-wrap-style:square" from="3599,2632" to="361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VIBwQAAAN4AAAAPAAAAZHJzL2Rvd25yZXYueG1sRE/bisIw&#10;EH1f8B/CCL4smlpEpBpFd1fXVy8fMDRjE2wmpclq/XsjCPs2h3OdxapztbhRG6xnBeNRBoK49Npy&#10;peB82g5nIEJE1lh7JgUPCrBa9j4WWGh/5wPdjrESKYRDgQpMjE0hZSgNOQwj3xAn7uJbhzHBtpK6&#10;xXsKd7XMs2wqHVpODQYb+jJUXo9/TsGEkffrz/rRbHc8+7U/xm6+O6UG/W49BxGpi//it3uv0/xx&#10;nk/h9U66QS6fAAAA//8DAFBLAQItABQABgAIAAAAIQDb4fbL7gAAAIUBAAATAAAAAAAAAAAAAAAA&#10;AAAAAABbQ29udGVudF9UeXBlc10ueG1sUEsBAi0AFAAGAAgAAAAhAFr0LFu/AAAAFQEAAAsAAAAA&#10;AAAAAAAAAAAAHwEAAF9yZWxzLy5yZWxzUEsBAi0AFAAGAAgAAAAhACOZUgHBAAAA3gAAAA8AAAAA&#10;AAAAAAAAAAAABwIAAGRycy9kb3ducmV2LnhtbFBLBQYAAAAAAwADALcAAAD1AgAAAAA=&#10;" strokecolor="silver" strokeweight="0"/>
                  <v:line id="Line 2024" o:spid="_x0000_s3044" style="position:absolute;visibility:visible;mso-wrap-style:square" from="3631,2632" to="364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feawQAAAN4AAAAPAAAAZHJzL2Rvd25yZXYueG1sRE/bagIx&#10;EH0v9B/CFHwpNetSVFaj2Hp91foBw2bcBDeTZRN1/ftGEHybw7nOdN65WlypDdazgkE/A0Fcem25&#10;UnD8W3+NQYSIrLH2TAruFGA+e3+bYqH9jfd0PcRKpBAOBSowMTaFlKE05DD0fUOcuJNvHcYE20rq&#10;Fm8p3NUyz7KhdGg5NRhs6NdQeT5cnIJvRt4tPut7s97weGtXxv4sO6V6H91iAiJSF1/ip3un0/xB&#10;no/g8U66Qc7+AQAA//8DAFBLAQItABQABgAIAAAAIQDb4fbL7gAAAIUBAAATAAAAAAAAAAAAAAAA&#10;AAAAAABbQ29udGVudF9UeXBlc10ueG1sUEsBAi0AFAAGAAgAAAAhAFr0LFu/AAAAFQEAAAsAAAAA&#10;AAAAAAAAAAAAHwEAAF9yZWxzLy5yZWxzUEsBAi0AFAAGAAgAAAAhAEzV95rBAAAA3gAAAA8AAAAA&#10;AAAAAAAAAAAABwIAAGRycy9kb3ducmV2LnhtbFBLBQYAAAAAAwADALcAAAD1AgAAAAA=&#10;" strokecolor="silver" strokeweight="0"/>
                  <v:line id="Line 2025" o:spid="_x0000_s3045" style="position:absolute;visibility:visible;mso-wrap-style:square" from="3663,2632" to="367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mPoxAAAAN4AAAAPAAAAZHJzL2Rvd25yZXYueG1sRI9Bb8Iw&#10;DIXvk/YfIiNxmSClmiZUCIixsXEd4wdYjWkiGqdqApR/jw+TdrP1nt/7vFwPoVVX6pOPbGA2LUAR&#10;19F6bgwcf3eTOaiUkS22kcnAnRKsV89PS6xsvPEPXQ+5URLCqUIDLueu0jrVjgKmaeyIRTvFPmCW&#10;tW+07fEm4aHVZVG86YCepcFhR1tH9flwCQZeGXm/eWnv3e6L59/+0/n3j8GY8WjYLEBlGvK/+e96&#10;bwV/VpbCK+/IDHr1AAAA//8DAFBLAQItABQABgAIAAAAIQDb4fbL7gAAAIUBAAATAAAAAAAAAAAA&#10;AAAAAAAAAABbQ29udGVudF9UeXBlc10ueG1sUEsBAi0AFAAGAAgAAAAhAFr0LFu/AAAAFQEAAAsA&#10;AAAAAAAAAAAAAAAAHwEAAF9yZWxzLy5yZWxzUEsBAi0AFAAGAAgAAAAhAD1KY+jEAAAA3gAAAA8A&#10;AAAAAAAAAAAAAAAABwIAAGRycy9kb3ducmV2LnhtbFBLBQYAAAAAAwADALcAAAD4AgAAAAA=&#10;" strokecolor="silver" strokeweight="0"/>
                  <v:line id="Line 2026" o:spid="_x0000_s3046" style="position:absolute;visibility:visible;mso-wrap-style:square" from="3695,2632" to="371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sZzwQAAAN4AAAAPAAAAZHJzL2Rvd25yZXYueG1sRE/bagIx&#10;EH0v9B/CFHwpNetSxK5GsfX66uUDhs24CW4myybq+veNIPg2h3OdyaxztbhSG6xnBYN+BoK49Npy&#10;peB4WH2NQISIrLH2TAruFGA2fX+bYKH9jXd03cdKpBAOBSowMTaFlKE05DD0fUOcuJNvHcYE20rq&#10;Fm8p3NUyz7KhdGg5NRhs6M9Qed5fnIJvRt7OP+t7s1rzaGOXxv4uOqV6H918DCJSF1/ip3ur0/xB&#10;nv/A4510g5z+AwAA//8DAFBLAQItABQABgAIAAAAIQDb4fbL7gAAAIUBAAATAAAAAAAAAAAAAAAA&#10;AAAAAABbQ29udGVudF9UeXBlc10ueG1sUEsBAi0AFAAGAAgAAAAhAFr0LFu/AAAAFQEAAAsAAAAA&#10;AAAAAAAAAAAAHwEAAF9yZWxzLy5yZWxzUEsBAi0AFAAGAAgAAAAhAFIGxnPBAAAA3gAAAA8AAAAA&#10;AAAAAAAAAAAABwIAAGRycy9kb3ducmV2LnhtbFBLBQYAAAAAAwADALcAAAD1AgAAAAA=&#10;" strokecolor="silver" strokeweight="0"/>
                  <v:line id="Line 2027" o:spid="_x0000_s3047" style="position:absolute;visibility:visible;mso-wrap-style:square" from="3727,2632" to="374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fkzxAAAAN4AAAAPAAAAZHJzL2Rvd25yZXYueG1sRI/BbgIx&#10;DETvSP2HyJW4oJIFqgotBEQLtFyh/QBrYzZRN85qk8Ly9/iA1Jstj2fmLdd9aNSFuuQjG5iMC1DE&#10;VbSeawM/3/uXOaiUkS02kcnAjRKsV0+DJZY2XvlIl1OulZhwKtGAy7kttU6Vo4BpHFtiuZ1jFzDL&#10;2tXadngV89DoaVG86YCeJcFhSx+Oqt/TXzDwysiHzai5tftPnn/5nfPv296Y4XO/WYDK1Od/8eP7&#10;YKX+ZDoTAMGRGfTqDgAA//8DAFBLAQItABQABgAIAAAAIQDb4fbL7gAAAIUBAAATAAAAAAAAAAAA&#10;AAAAAAAAAABbQ29udGVudF9UeXBlc10ueG1sUEsBAi0AFAAGAAgAAAAhAFr0LFu/AAAAFQEAAAsA&#10;AAAAAAAAAAAAAAAAHwEAAF9yZWxzLy5yZWxzUEsBAi0AFAAGAAgAAAAhAEbl+TPEAAAA3gAAAA8A&#10;AAAAAAAAAAAAAAAABwIAAGRycy9kb3ducmV2LnhtbFBLBQYAAAAAAwADALcAAAD4AgAAAAA=&#10;" strokecolor="silver" strokeweight="0"/>
                  <v:line id="Line 2028" o:spid="_x0000_s3048" style="position:absolute;visibility:visible;mso-wrap-style:square" from="3759,2632" to="377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VyowgAAAN4AAAAPAAAAZHJzL2Rvd25yZXYueG1sRE/bagIx&#10;EH0X+g9hCn2Rml0rIlujeKm6r9p+wLCZbkI3k2UTdf37RhB8m8O5znzZu0ZcqAvWs4J8lIEgrry2&#10;XCv4+d69z0CEiKyx8UwKbhRguXgZzLHQ/spHupxiLVIIhwIVmBjbQspQGXIYRr4lTtyv7xzGBLta&#10;6g6vKdw1cpxlU+nQcmow2NLGUPV3OjsFE0YuV8Pm1u72PDvYL2PX216pt9d+9QkiUh+f4oe71Gl+&#10;Pv7I4f5OukEu/gEAAP//AwBQSwECLQAUAAYACAAAACEA2+H2y+4AAACFAQAAEwAAAAAAAAAAAAAA&#10;AAAAAAAAW0NvbnRlbnRfVHlwZXNdLnhtbFBLAQItABQABgAIAAAAIQBa9CxbvwAAABUBAAALAAAA&#10;AAAAAAAAAAAAAB8BAABfcmVscy8ucmVsc1BLAQItABQABgAIAAAAIQApqVyowgAAAN4AAAAPAAAA&#10;AAAAAAAAAAAAAAcCAABkcnMvZG93bnJldi54bWxQSwUGAAAAAAMAAwC3AAAA9gIAAAAA&#10;" strokecolor="silver" strokeweight="0"/>
                  <v:line id="Line 2029" o:spid="_x0000_s3049" style="position:absolute;visibility:visible;mso-wrap-style:square" from="3791,2632" to="380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8LfwQAAAN4AAAAPAAAAZHJzL2Rvd25yZXYueG1sRE/bagIx&#10;EH0v9B/CFHwpNetWRFaj2Hp91foBw2bcBDeTZRN1/ftGEHybw7nOdN65WlypDdazgkE/A0Fcem25&#10;UnD8W3+NQYSIrLH2TAruFGA+e3+bYqH9jfd0PcRKpBAOBSowMTaFlKE05DD0fUOcuJNvHcYE20rq&#10;Fm8p3NUyz7KRdGg5NRhs6NdQeT5cnIIhI+8Wn/W9WW94vLUrY3+WnVK9j24xARGpiy/x073Taf4g&#10;/87h8U66Qc7+AQAA//8DAFBLAQItABQABgAIAAAAIQDb4fbL7gAAAIUBAAATAAAAAAAAAAAAAAAA&#10;AAAAAABbQ29udGVudF9UeXBlc10ueG1sUEsBAi0AFAAGAAgAAAAhAFr0LFu/AAAAFQEAAAsAAAAA&#10;AAAAAAAAAAAAHwEAAF9yZWxzLy5yZWxzUEsBAi0AFAAGAAgAAAAhANl7wt/BAAAA3gAAAA8AAAAA&#10;AAAAAAAAAAAABwIAAGRycy9kb3ducmV2LnhtbFBLBQYAAAAAAwADALcAAAD1AgAAAAA=&#10;" strokecolor="silver" strokeweight="0"/>
                  <v:line id="Line 2030" o:spid="_x0000_s3050" style="position:absolute;visibility:visible;mso-wrap-style:square" from="3823,2632" to="383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2dEwAAAAN4AAAAPAAAAZHJzL2Rvd25yZXYueG1sRE/bisIw&#10;EH0X9h/CLPgimnphkWoU1/urrh8wNGMTtpmUJmr9eyMs7NscznXmy9ZV4k5NsJ4VDAcZCOLCa8ul&#10;gsvPrj8FESKyxsozKXhSgOXiozPHXPsHn+h+jqVIIRxyVGBirHMpQ2HIYRj4mjhxV984jAk2pdQN&#10;PlK4q+Qoy76kQ8upwWBNa0PF7/nmFEwY+bjqVc96t+fpwW6N/d60SnU/29UMRKQ2/ov/3Eed5g9H&#10;4zG830k3yMULAAD//wMAUEsBAi0AFAAGAAgAAAAhANvh9svuAAAAhQEAABMAAAAAAAAAAAAAAAAA&#10;AAAAAFtDb250ZW50X1R5cGVzXS54bWxQSwECLQAUAAYACAAAACEAWvQsW78AAAAVAQAACwAAAAAA&#10;AAAAAAAAAAAfAQAAX3JlbHMvLnJlbHNQSwECLQAUAAYACAAAACEAtjdnRMAAAADeAAAADwAAAAAA&#10;AAAAAAAAAAAHAgAAZHJzL2Rvd25yZXYueG1sUEsFBgAAAAADAAMAtwAAAPQCAAAAAA==&#10;" strokecolor="silver" strokeweight="0"/>
                  <v:line id="Line 2031" o:spid="_x0000_s3051" style="position:absolute;visibility:visible;mso-wrap-style:square" from="3855,2632" to="387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3v8wwQAAAN4AAAAPAAAAZHJzL2Rvd25yZXYueG1sRE/bisIw&#10;EH0X9h/CLPgimnphkWoU18vqq64fMDRjE7aZlCZq/XsjLPg2h3Od+bJ1lbhRE6xnBcNBBoK48Npy&#10;qeD8u+tPQYSIrLHyTAoeFGC5+OjMMdf+zke6nWIpUgiHHBWYGOtcylAYchgGviZO3MU3DmOCTSl1&#10;g/cU7io5yrIv6dByajBY09pQ8Xe6OgUTRj6setWj3v3wdG+3xn5vWqW6n+1qBiJSG9/if/dBp/nD&#10;0XgCr3fSDXLxBAAA//8DAFBLAQItABQABgAIAAAAIQDb4fbL7gAAAIUBAAATAAAAAAAAAAAAAAAA&#10;AAAAAABbQ29udGVudF9UeXBlc10ueG1sUEsBAi0AFAAGAAgAAAAhAFr0LFu/AAAAFQEAAAsAAAAA&#10;AAAAAAAAAAAAHwEAAF9yZWxzLy5yZWxzUEsBAi0AFAAGAAgAAAAhADne/zDBAAAA3gAAAA8AAAAA&#10;AAAAAAAAAAAABwIAAGRycy9kb3ducmV2LnhtbFBLBQYAAAAAAwADALcAAAD1AgAAAAA=&#10;" strokecolor="silver" strokeweight="0"/>
                  <v:line id="Line 2032" o:spid="_x0000_s3052" style="position:absolute;visibility:visible;mso-wrap-style:square" from="3887,2632" to="390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lqrwgAAAN4AAAAPAAAAZHJzL2Rvd25yZXYueG1sRE/bisIw&#10;EH0X9h/CCPsia6rrLlKN4l7Uvq76AUMzNsFmUpqs1r83guDbHM515svO1eJMbbCeFYyGGQji0mvL&#10;lYLDfv02BREissbaMym4UoDl4qU3x1z7C//ReRcrkUI45KjAxNjkUobSkMMw9A1x4o6+dRgTbCup&#10;W7ykcFfLcZZ9SoeWU4PBhr4Nlafdv1MwYeRiNaivzXrD0639Nfbrp1Pqtd+tZiAidfEpfrgLneaP&#10;xu8fcH8n3SAXNwAAAP//AwBQSwECLQAUAAYACAAAACEA2+H2y+4AAACFAQAAEwAAAAAAAAAAAAAA&#10;AAAAAAAAW0NvbnRlbnRfVHlwZXNdLnhtbFBLAQItABQABgAIAAAAIQBa9CxbvwAAABUBAAALAAAA&#10;AAAAAAAAAAAAAB8BAABfcmVscy8ucmVsc1BLAQItABQABgAIAAAAIQBWklqrwgAAAN4AAAAPAAAA&#10;AAAAAAAAAAAAAAcCAABkcnMvZG93bnJldi54bWxQSwUGAAAAAAMAAwC3AAAA9gIAAAAA&#10;" strokecolor="silver" strokeweight="0"/>
                  <v:line id="Line 2033" o:spid="_x0000_s3053" style="position:absolute;visibility:visible;mso-wrap-style:square" from="3919,2632" to="393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MTcwQAAAN4AAAAPAAAAZHJzL2Rvd25yZXYueG1sRE/bisIw&#10;EH0X9h/CLOyLaKorItUo7rpeXr18wNCMTbCZlCZq/fuNIPg2h3Od2aJ1lbhRE6xnBYN+BoK48Npy&#10;qeB0XPcmIEJE1lh5JgUPCrCYf3RmmGt/5z3dDrEUKYRDjgpMjHUuZSgMOQx9XxMn7uwbhzHBppS6&#10;wXsKd5UcZtlYOrScGgzW9GuouByuTsGIkXfLbvWo1xuebO2fsT+rVqmvz3Y5BRGpjW/xy73Taf5g&#10;+D2G5zvpBjn/BwAA//8DAFBLAQItABQABgAIAAAAIQDb4fbL7gAAAIUBAAATAAAAAAAAAAAAAAAA&#10;AAAAAABbQ29udGVudF9UeXBlc10ueG1sUEsBAi0AFAAGAAgAAAAhAFr0LFu/AAAAFQEAAAsAAAAA&#10;AAAAAAAAAAAAHwEAAF9yZWxzLy5yZWxzUEsBAi0AFAAGAAgAAAAhAKZAxNzBAAAA3gAAAA8AAAAA&#10;AAAAAAAAAAAABwIAAGRycy9kb3ducmV2LnhtbFBLBQYAAAAAAwADALcAAAD1AgAAAAA=&#10;" strokecolor="silver" strokeweight="0"/>
                  <v:line id="Line 2034" o:spid="_x0000_s3054" style="position:absolute;visibility:visible;mso-wrap-style:square" from="3951,2632" to="396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GFHwgAAAN4AAAAPAAAAZHJzL2Rvd25yZXYueG1sRE/bisIw&#10;EH0X9h/CCPsia6oru1KN4l7Uvq76AUMzNsFmUpqs1r83guDbHM515svO1eJMbbCeFYyGGQji0mvL&#10;lYLDfv02BREissbaMym4UoDl4qU3x1z7C//ReRcrkUI45KjAxNjkUobSkMMw9A1x4o6+dRgTbCup&#10;W7ykcFfLcZZ9SIeWU4PBhr4Nlafdv1MwYeRiNaivzXrD0639Nfbrp1Pqtd+tZiAidfEpfrgLneaP&#10;xu+fcH8n3SAXNwAAAP//AwBQSwECLQAUAAYACAAAACEA2+H2y+4AAACFAQAAEwAAAAAAAAAAAAAA&#10;AAAAAAAAW0NvbnRlbnRfVHlwZXNdLnhtbFBLAQItABQABgAIAAAAIQBa9CxbvwAAABUBAAALAAAA&#10;AAAAAAAAAAAAAB8BAABfcmVscy8ucmVsc1BLAQItABQABgAIAAAAIQDJDGFHwgAAAN4AAAAPAAAA&#10;AAAAAAAAAAAAAAcCAABkcnMvZG93bnJldi54bWxQSwUGAAAAAAMAAwC3AAAA9gIAAAAA&#10;" strokecolor="silver" strokeweight="0"/>
                  <v:line id="Line 2035" o:spid="_x0000_s3055" style="position:absolute;visibility:visible;mso-wrap-style:square" from="3983,2632" to="399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U1xAAAAN4AAAAPAAAAZHJzL2Rvd25yZXYueG1sRI/BbgIx&#10;DETvSP2HyJW4oJIFqgotBEQLtFyh/QBrYzZRN85qk8Ly9/iA1JutGc88L9d9aNSFuuQjG5iMC1DE&#10;VbSeawM/3/uXOaiUkS02kcnAjRKsV0+DJZY2XvlIl1OulYRwKtGAy7kttU6Vo4BpHFti0c6xC5hl&#10;7WptO7xKeGj0tCjedEDP0uCwpQ9H1e/pLxh4ZeTDZtTc2v0nz7/8zvn3bW/M8LnfLEBl6vO/+XF9&#10;sII/mc6EV96RGfTqDgAA//8DAFBLAQItABQABgAIAAAAIQDb4fbL7gAAAIUBAAATAAAAAAAAAAAA&#10;AAAAAAAAAABbQ29udGVudF9UeXBlc10ueG1sUEsBAi0AFAAGAAgAAAAhAFr0LFu/AAAAFQEAAAsA&#10;AAAAAAAAAAAAAAAAHwEAAF9yZWxzLy5yZWxzUEsBAi0AFAAGAAgAAAAhALiT9TXEAAAA3gAAAA8A&#10;AAAAAAAAAAAAAAAABwIAAGRycy9kb3ducmV2LnhtbFBLBQYAAAAAAwADALcAAAD4AgAAAAA=&#10;" strokecolor="silver" strokeweight="0"/>
                  <v:line id="Line 2036" o:spid="_x0000_s3056" style="position:absolute;visibility:visible;mso-wrap-style:square" from="4015,2632" to="403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1CuwgAAAN4AAAAPAAAAZHJzL2Rvd25yZXYueG1sRE/bisIw&#10;EH0X9h/CCPsimurKol2juBe1r6t+wNDMNsFmUpqs1r83guDbHM51FqvO1eJMbbCeFYxHGQji0mvL&#10;lYLjYTOcgQgRWWPtmRRcKcBq+dJbYK79hX/pvI+VSCEcclRgYmxyKUNpyGEY+YY4cX++dRgTbCup&#10;W7ykcFfLSZa9S4eWU4PBhr4Mlaf9v1MwZeRiPaivzWbLs539Mfbzu1Pqtd+tP0BE6uJT/HAXOs0f&#10;T97mcH8n3SCXNwAAAP//AwBQSwECLQAUAAYACAAAACEA2+H2y+4AAACFAQAAEwAAAAAAAAAAAAAA&#10;AAAAAAAAW0NvbnRlbnRfVHlwZXNdLnhtbFBLAQItABQABgAIAAAAIQBa9CxbvwAAABUBAAALAAAA&#10;AAAAAAAAAAAAAB8BAABfcmVscy8ucmVsc1BLAQItABQABgAIAAAAIQDX31CuwgAAAN4AAAAPAAAA&#10;AAAAAAAAAAAAAAcCAABkcnMvZG93bnJldi54bWxQSwUGAAAAAAMAAwC3AAAA9gIAAAAA&#10;" strokecolor="silver" strokeweight="0"/>
                  <v:line id="Line 2037" o:spid="_x0000_s3057" style="position:absolute;visibility:visible;mso-wrap-style:square" from="4047,2632" to="406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4pOxQAAAN4AAAAPAAAAZHJzL2Rvd25yZXYueG1sRI/NbsIw&#10;EITvSH0Hayv1gsABoQoFHER/aLlC+wCreBtbjddR7Ibw9t0DErdd7ezMfNvdGFo1UJ98ZAOLeQGK&#10;uI7Wc2Pg++swW4NKGdliG5kMXCnBrnqYbLG08cInGs65UWLCqUQDLueu1DrVjgKmeeyI5fYT+4BZ&#10;1r7RtseLmIdWL4viWQf0LAkOO3p1VP+e/4KBFSMf99P22h0+eP3p351/eRuNeXoc9xtQmcZ8F9++&#10;j1bqL5YrARAcmUFX/wAAAP//AwBQSwECLQAUAAYACAAAACEA2+H2y+4AAACFAQAAEwAAAAAAAAAA&#10;AAAAAAAAAAAAW0NvbnRlbnRfVHlwZXNdLnhtbFBLAQItABQABgAIAAAAIQBa9CxbvwAAABUBAAAL&#10;AAAAAAAAAAAAAAAAAB8BAABfcmVscy8ucmVsc1BLAQItABQABgAIAAAAIQAe44pOxQAAAN4AAAAP&#10;AAAAAAAAAAAAAAAAAAcCAABkcnMvZG93bnJldi54bWxQSwUGAAAAAAMAAwC3AAAA+QIAAAAA&#10;" strokecolor="silver" strokeweight="0"/>
                  <v:line id="Line 2038" o:spid="_x0000_s3058" style="position:absolute;visibility:visible;mso-wrap-style:square" from="4079,2632" to="409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y/VwQAAAN4AAAAPAAAAZHJzL2Rvd25yZXYueG1sRE/bisIw&#10;EH0X9h/CCPsia1oRkWoU110vr+p+wNCMTbCZlCZq/fuNIPg2h3Od+bJztbhRG6xnBfkwA0Fcem25&#10;UvB32nxNQYSIrLH2TAoeFGC5+OjNsdD+zge6HWMlUgiHAhWYGJtCylAachiGviFO3Nm3DmOCbSV1&#10;i/cU7mo5yrKJdGg5NRhsaG2ovByvTsGYkferQf1oNlue7uyvsd8/nVKf/W41AxGpi2/xy73XaX4+&#10;GufwfCfdIBf/AAAA//8DAFBLAQItABQABgAIAAAAIQDb4fbL7gAAAIUBAAATAAAAAAAAAAAAAAAA&#10;AAAAAABbQ29udGVudF9UeXBlc10ueG1sUEsBAi0AFAAGAAgAAAAhAFr0LFu/AAAAFQEAAAsAAAAA&#10;AAAAAAAAAAAAHwEAAF9yZWxzLy5yZWxzUEsBAi0AFAAGAAgAAAAhAHGvL9XBAAAA3gAAAA8AAAAA&#10;AAAAAAAAAAAABwIAAGRycy9kb3ducmV2LnhtbFBLBQYAAAAAAwADALcAAAD1AgAAAAA=&#10;" strokecolor="silver" strokeweight="0"/>
                  <v:line id="Line 2039" o:spid="_x0000_s3059" style="position:absolute;visibility:visible;mso-wrap-style:square" from="4111,2632" to="412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bGiwAAAAN4AAAAPAAAAZHJzL2Rvd25yZXYueG1sRE/bisIw&#10;EH1f8B/CCL4smlpkkWoU7+vrun7A0IxNsJmUJmr9eyMs7NscznXmy87V4k5tsJ4VjEcZCOLSa8uV&#10;gvPvfjgFESKyxtozKXhSgOWi9zHHQvsH/9D9FCuRQjgUqMDE2BRShtKQwzDyDXHiLr51GBNsK6lb&#10;fKRwV8s8y76kQ8upwWBDG0Pl9XRzCiaMfFx91s9mf+Dpt90Zu952Sg363WoGIlIX/8V/7qNO88f5&#10;JIf3O+kGuXgBAAD//wMAUEsBAi0AFAAGAAgAAAAhANvh9svuAAAAhQEAABMAAAAAAAAAAAAAAAAA&#10;AAAAAFtDb250ZW50X1R5cGVzXS54bWxQSwECLQAUAAYACAAAACEAWvQsW78AAAAVAQAACwAAAAAA&#10;AAAAAAAAAAAfAQAAX3JlbHMvLnJlbHNQSwECLQAUAAYACAAAACEAgX2xosAAAADeAAAADwAAAAAA&#10;AAAAAAAAAAAHAgAAZHJzL2Rvd25yZXYueG1sUEsFBgAAAAADAAMAtwAAAPQCAAAAAA==&#10;" strokecolor="silver" strokeweight="0"/>
                  <v:line id="Line 2040" o:spid="_x0000_s3060" style="position:absolute;visibility:visible;mso-wrap-style:square" from="4143,2632" to="415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RQ5wQAAAN4AAAAPAAAAZHJzL2Rvd25yZXYueG1sRE/bisIw&#10;EH0X9h/CLPgimnphkWoU18vqq64fMDRjE7aZlCZq/XsjLPg2h3Od+bJ1lbhRE6xnBcNBBoK48Npy&#10;qeD8u+tPQYSIrLHyTAoeFGC5+OjMMdf+zke6nWIpUgiHHBWYGOtcylAYchgGviZO3MU3DmOCTSl1&#10;g/cU7io5yrIv6dByajBY09pQ8Xe6OgUTRj6setWj3v3wdG+3xn5vWqW6n+1qBiJSG9/if/dBp/nD&#10;0WQMr3fSDXLxBAAA//8DAFBLAQItABQABgAIAAAAIQDb4fbL7gAAAIUBAAATAAAAAAAAAAAAAAAA&#10;AAAAAABbQ29udGVudF9UeXBlc10ueG1sUEsBAi0AFAAGAAgAAAAhAFr0LFu/AAAAFQEAAAsAAAAA&#10;AAAAAAAAAAAAHwEAAF9yZWxzLy5yZWxzUEsBAi0AFAAGAAgAAAAhAO4xFDnBAAAA3gAAAA8AAAAA&#10;AAAAAAAAAAAABwIAAGRycy9kb3ducmV2LnhtbFBLBQYAAAAAAwADALcAAAD1AgAAAAA=&#10;" strokecolor="silver" strokeweight="0"/>
                  <v:line id="Line 2041" o:spid="_x0000_s3061" style="position:absolute;visibility:visible;mso-wrap-style:square" from="4175,2632" to="419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IxNwQAAAN4AAAAPAAAAZHJzL2Rvd25yZXYueG1sRE/bisIw&#10;EH0X/IcwC76IpkoR6RpF3XX11csHDM1sE7aZlCZq/XuzIPg2h3OdxapztbhRG6xnBZNxBoK49Npy&#10;peBy3o3mIEJE1lh7JgUPCrBa9nsLLLS/85Fup1iJFMKhQAUmxqaQMpSGHIaxb4gT9+tbhzHBtpK6&#10;xXsKd7WcZtlMOrScGgw2tDVU/p2uTkHOyIf1sH40ux+e7+23sZuvTqnBR7f+BBGpi2/xy33Qaf5k&#10;mufw/066QS6fAAAA//8DAFBLAQItABQABgAIAAAAIQDb4fbL7gAAAIUBAAATAAAAAAAAAAAAAAAA&#10;AAAAAABbQ29udGVudF9UeXBlc10ueG1sUEsBAi0AFAAGAAgAAAAhAFr0LFu/AAAAFQEAAAsAAAAA&#10;AAAAAAAAAAAAHwEAAF9yZWxzLy5yZWxzUEsBAi0AFAAGAAgAAAAhAGHYjE3BAAAA3gAAAA8AAAAA&#10;AAAAAAAAAAAABwIAAGRycy9kb3ducmV2LnhtbFBLBQYAAAAAAwADALcAAAD1AgAAAAA=&#10;" strokecolor="silver" strokeweight="0"/>
                  <v:line id="Line 2042" o:spid="_x0000_s3062" style="position:absolute;visibility:visible;mso-wrap-style:square" from="4207,2632" to="422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CnWwAAAAN4AAAAPAAAAZHJzL2Rvd25yZXYueG1sRE/bisIw&#10;EH0X9h/CLPgimiq6SDWK6/1V1w8YmrEJ20xKE7X+vREW9m0O5zrzZesqcacmWM8KhoMMBHHhteVS&#10;weVn15+CCBFZY+WZFDwpwHLx0Zljrv2DT3Q/x1KkEA45KjAx1rmUoTDkMAx8TZy4q28cxgSbUuoG&#10;HyncVXKUZV/SoeXUYLCmtaHi93xzCsaMfFz1qme92/P0YLfGfm9apbqf7WoGIlIb/8V/7qNO84ej&#10;8QTe76Qb5OIFAAD//wMAUEsBAi0AFAAGAAgAAAAhANvh9svuAAAAhQEAABMAAAAAAAAAAAAAAAAA&#10;AAAAAFtDb250ZW50X1R5cGVzXS54bWxQSwECLQAUAAYACAAAACEAWvQsW78AAAAVAQAACwAAAAAA&#10;AAAAAAAAAAAfAQAAX3JlbHMvLnJlbHNQSwECLQAUAAYACAAAACEADpQp1sAAAADeAAAADwAAAAAA&#10;AAAAAAAAAAAHAgAAZHJzL2Rvd25yZXYueG1sUEsFBgAAAAADAAMAtwAAAPQCAAAAAA==&#10;" strokecolor="silver" strokeweight="0"/>
                  <v:line id="Line 2043" o:spid="_x0000_s3063" style="position:absolute;visibility:visible;mso-wrap-style:square" from="4239,2632" to="425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ehwQAAAN4AAAAPAAAAZHJzL2Rvd25yZXYueG1sRE/bisIw&#10;EH0X/Icwwr6IpopIqUbxsrq+6u4HDM1sE7aZlCZq/XsjCPs2h3Od5bpztbhRG6xnBZNxBoK49Npy&#10;peDn+zDKQYSIrLH2TAoeFGC96veWWGh/5zPdLrESKYRDgQpMjE0hZSgNOQxj3xAn7te3DmOCbSV1&#10;i/cU7mo5zbK5dGg5NRhsaGeo/LtcnYIZI582w/rRHI6cf9lPY7f7TqmPQbdZgIjUxX/x233Saf5k&#10;OpvD6510g1w9AQAA//8DAFBLAQItABQABgAIAAAAIQDb4fbL7gAAAIUBAAATAAAAAAAAAAAAAAAA&#10;AAAAAABbQ29udGVudF9UeXBlc10ueG1sUEsBAi0AFAAGAAgAAAAhAFr0LFu/AAAAFQEAAAsAAAAA&#10;AAAAAAAAAAAAHwEAAF9yZWxzLy5yZWxzUEsBAi0AFAAGAAgAAAAhAP5Gt6HBAAAA3gAAAA8AAAAA&#10;AAAAAAAAAAAABwIAAGRycy9kb3ducmV2LnhtbFBLBQYAAAAAAwADALcAAAD1AgAAAAA=&#10;" strokecolor="silver" strokeweight="0"/>
                  <v:line id="Line 2044" o:spid="_x0000_s3064" style="position:absolute;visibility:visible;mso-wrap-style:square" from="4271,2632" to="428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hI6wAAAAN4AAAAPAAAAZHJzL2Rvd25yZXYueG1sRE/bisIw&#10;EH0X9h/CLPgimiriSjWK6/1V1w8YmrEJ20xKE7X+vREW9m0O5zrzZesqcacmWM8KhoMMBHHhteVS&#10;weVn15+CCBFZY+WZFDwpwHLx0Zljrv2DT3Q/x1KkEA45KjAx1rmUoTDkMAx8TZy4q28cxgSbUuoG&#10;HyncVXKUZRPp0HJqMFjT2lDxe745BWNGPq561bPe7Xl6sFtjvzetUt3PdjUDEamN/+I/91Gn+cPR&#10;+Ave76Qb5OIFAAD//wMAUEsBAi0AFAAGAAgAAAAhANvh9svuAAAAhQEAABMAAAAAAAAAAAAAAAAA&#10;AAAAAFtDb250ZW50X1R5cGVzXS54bWxQSwECLQAUAAYACAAAACEAWvQsW78AAAAVAQAACwAAAAAA&#10;AAAAAAAAAAAfAQAAX3JlbHMvLnJlbHNQSwECLQAUAAYACAAAACEAkQoSOsAAAADeAAAADwAAAAAA&#10;AAAAAAAAAAAHAgAAZHJzL2Rvd25yZXYueG1sUEsFBgAAAAADAAMAtwAAAPQCAAAAAA==&#10;" strokecolor="silver" strokeweight="0"/>
                  <v:line id="Line 2045" o:spid="_x0000_s3065" style="position:absolute;visibility:visible;mso-wrap-style:square" from="4303,2632" to="431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YZIxQAAAN4AAAAPAAAAZHJzL2Rvd25yZXYueG1sRI/NbsIw&#10;EITvSH0Hayv1gsABoQoFHER/aLlC+wCreBtbjddR7Ibw9t0DErddzezMt9vdGFo1UJ98ZAOLeQGK&#10;uI7Wc2Pg++swW4NKGdliG5kMXCnBrnqYbLG08cInGs65URLCqUQDLueu1DrVjgKmeeyIRfuJfcAs&#10;a99o2+NFwkOrl0XxrAN6lgaHHb06qn/Pf8HAipGP+2l77Q4fvP70786/vI3GPD2O+w2oTGO+m2/X&#10;Ryv4i+VKeOUdmUFX/wAAAP//AwBQSwECLQAUAAYACAAAACEA2+H2y+4AAACFAQAAEwAAAAAAAAAA&#10;AAAAAAAAAAAAW0NvbnRlbnRfVHlwZXNdLnhtbFBLAQItABQABgAIAAAAIQBa9CxbvwAAABUBAAAL&#10;AAAAAAAAAAAAAAAAAB8BAABfcmVscy8ucmVsc1BLAQItABQABgAIAAAAIQDglYZIxQAAAN4AAAAP&#10;AAAAAAAAAAAAAAAAAAcCAABkcnMvZG93bnJldi54bWxQSwUGAAAAAAMAAwC3AAAA+QIAAAAA&#10;" strokecolor="silver" strokeweight="0"/>
                  <v:line id="Line 2046" o:spid="_x0000_s3066" style="position:absolute;visibility:visible;mso-wrap-style:square" from="4335,2632" to="435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SPTwAAAAN4AAAAPAAAAZHJzL2Rvd25yZXYueG1sRE/bisIw&#10;EH0X9h/CLPgimioibjWK6/1V1w8YmrEJ20xKE7X+vREW9m0O5zrzZesqcacmWM8KhoMMBHHhteVS&#10;weVn15+CCBFZY+WZFDwpwHLx0Zljrv2DT3Q/x1KkEA45KjAx1rmUoTDkMAx8TZy4q28cxgSbUuoG&#10;HyncVXKUZRPp0HJqMFjT2lDxe745BWNGPq561bPe7Xl6sFtjvzetUt3PdjUDEamN/+I/91Gn+cPR&#10;+Ave76Qb5OIFAAD//wMAUEsBAi0AFAAGAAgAAAAhANvh9svuAAAAhQEAABMAAAAAAAAAAAAAAAAA&#10;AAAAAFtDb250ZW50X1R5cGVzXS54bWxQSwECLQAUAAYACAAAACEAWvQsW78AAAAVAQAACwAAAAAA&#10;AAAAAAAAAAAfAQAAX3JlbHMvLnJlbHNQSwECLQAUAAYACAAAACEAj9kj08AAAADeAAAADwAAAAAA&#10;AAAAAAAAAAAHAgAAZHJzL2Rvd25yZXYueG1sUEsFBgAAAAADAAMAtwAAAPQCAAAAAA==&#10;" strokecolor="silver" strokeweight="0"/>
                  <v:line id="Line 2047" o:spid="_x0000_s3067" style="position:absolute;visibility:visible;mso-wrap-style:square" from="4367,2632" to="438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hyTxAAAAN4AAAAPAAAAZHJzL2Rvd25yZXYueG1sRI/BbgIx&#10;DETvSP2HyJW4oJIF0QotBEQLtFyh/QBrYzZRN85qk8Ly9/iA1Jstj2fmLdd9aNSFuuQjG5iMC1DE&#10;VbSeawM/3/uXOaiUkS02kcnAjRKsV0+DJZY2XvlIl1OulZhwKtGAy7kttU6Vo4BpHFtiuZ1jFzDL&#10;2tXadngV89DoaVG86YCeJcFhSx+Oqt/TXzAwY+TDZtTc2v0nz7/8zvn3bW/M8LnfLEBl6vO/+PF9&#10;sFJ/Mn0VAMGRGfTqDgAA//8DAFBLAQItABQABgAIAAAAIQDb4fbL7gAAAIUBAAATAAAAAAAAAAAA&#10;AAAAAAAAAABbQ29udGVudF9UeXBlc10ueG1sUEsBAi0AFAAGAAgAAAAhAFr0LFu/AAAAFQEAAAsA&#10;AAAAAAAAAAAAAAAAHwEAAF9yZWxzLy5yZWxzUEsBAi0AFAAGAAgAAAAhAJs6HJPEAAAA3gAAAA8A&#10;AAAAAAAAAAAAAAAABwIAAGRycy9kb3ducmV2LnhtbFBLBQYAAAAAAwADALcAAAD4AgAAAAA=&#10;" strokecolor="silver" strokeweight="0"/>
                  <v:line id="Line 2048" o:spid="_x0000_s3068" style="position:absolute;visibility:visible;mso-wrap-style:square" from="4399,2632" to="441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rkIwgAAAN4AAAAPAAAAZHJzL2Rvd25yZXYueG1sRE/bagIx&#10;EH0X+g9hCn2Rml2pIlujeKm6r9p+wLCZbkI3k2UTdf37RhB8m8O5znzZu0ZcqAvWs4J8lIEgrry2&#10;XCv4+d69z0CEiKyx8UwKbhRguXgZzLHQ/spHupxiLVIIhwIVmBjbQspQGXIYRr4lTtyv7xzGBLta&#10;6g6vKdw1cpxlU+nQcmow2NLGUPV3OjsFH4xcrobNrd3teXawX8aut71Sb6/96hNEpD4+xQ93qdP8&#10;fDzJ4f5OukEu/gEAAP//AwBQSwECLQAUAAYACAAAACEA2+H2y+4AAACFAQAAEwAAAAAAAAAAAAAA&#10;AAAAAAAAW0NvbnRlbnRfVHlwZXNdLnhtbFBLAQItABQABgAIAAAAIQBa9CxbvwAAABUBAAALAAAA&#10;AAAAAAAAAAAAAB8BAABfcmVscy8ucmVsc1BLAQItABQABgAIAAAAIQD0drkIwgAAAN4AAAAPAAAA&#10;AAAAAAAAAAAAAAcCAABkcnMvZG93bnJldi54bWxQSwUGAAAAAAMAAwC3AAAA9gIAAAAA&#10;" strokecolor="silver" strokeweight="0"/>
                  <v:line id="Line 2049" o:spid="_x0000_s3069" style="position:absolute;visibility:visible;mso-wrap-style:square" from="4431,2632" to="444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Cd/wQAAAN4AAAAPAAAAZHJzL2Rvd25yZXYueG1sRE/bagIx&#10;EH0v9B/CFHwpNetSRVaj2Hp91foBw2bcBDeTZRN1/ftGEHybw7nOdN65WlypDdazgkE/A0Fcem25&#10;UnD8W3+NQYSIrLH2TAruFGA+e3+bYqH9jfd0PcRKpBAOBSowMTaFlKE05DD0fUOcuJNvHcYE20rq&#10;Fm8p3NUyz7KRdGg5NRhs6NdQeT5cnIJvRt4tPut7s97weGtXxv4sO6V6H91iAiJSF1/ip3un0/xB&#10;Pszh8U66Qc7+AQAA//8DAFBLAQItABQABgAIAAAAIQDb4fbL7gAAAIUBAAATAAAAAAAAAAAAAAAA&#10;AAAAAABbQ29udGVudF9UeXBlc10ueG1sUEsBAi0AFAAGAAgAAAAhAFr0LFu/AAAAFQEAAAsAAAAA&#10;AAAAAAAAAAAAHwEAAF9yZWxzLy5yZWxzUEsBAi0AFAAGAAgAAAAhAASkJ3/BAAAA3gAAAA8AAAAA&#10;AAAAAAAAAAAABwIAAGRycy9kb3ducmV2LnhtbFBLBQYAAAAAAwADALcAAAD1AgAAAAA=&#10;" strokecolor="silver" strokeweight="0"/>
                  <v:line id="Line 2050" o:spid="_x0000_s3070" style="position:absolute;visibility:visible;mso-wrap-style:square" from="4463,2632" to="447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ILkwgAAAN4AAAAPAAAAZHJzL2Rvd25yZXYueG1sRE/bisIw&#10;EH0X9h/CCPsia6rrLlKN4l7Uvq76AUMzNsFmUpqs1r83guDbHM515svO1eJMbbCeFYyGGQji0mvL&#10;lYLDfv02BREissbaMym4UoDl4qU3x1z7C//ReRcrkUI45KjAxNjkUobSkMMw9A1x4o6+dRgTbCup&#10;W7ykcFfLcZZ9SoeWU4PBhr4Nlafdv1MwYeRiNaivzXrD0639Nfbrp1Pqtd+tZiAidfEpfrgLneaP&#10;xh/vcH8n3SAXNwAAAP//AwBQSwECLQAUAAYACAAAACEA2+H2y+4AAACFAQAAEwAAAAAAAAAAAAAA&#10;AAAAAAAAW0NvbnRlbnRfVHlwZXNdLnhtbFBLAQItABQABgAIAAAAIQBa9CxbvwAAABUBAAALAAAA&#10;AAAAAAAAAAAAAB8BAABfcmVscy8ucmVsc1BLAQItABQABgAIAAAAIQBr6ILkwgAAAN4AAAAPAAAA&#10;AAAAAAAAAAAAAAcCAABkcnMvZG93bnJldi54bWxQSwUGAAAAAAMAAwC3AAAA9gIAAAAA&#10;" strokecolor="silver" strokeweight="0"/>
                  <v:line id="Line 2051" o:spid="_x0000_s3071" style="position:absolute;visibility:visible;mso-wrap-style:square" from="4495,2632" to="451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RqQwAAAAN4AAAAPAAAAZHJzL2Rvd25yZXYueG1sRE/bisIw&#10;EH0X9h/CLPgimiq6SDWK6/1V1w8YmrEJ20xKE7X+vREW9m0O5zrzZesqcacmWM8KhoMMBHHhteVS&#10;weVn15+CCBFZY+WZFDwpwHLx0Zljrv2DT3Q/x1KkEA45KjAx1rmUoTDkMAx8TZy4q28cxgSbUuoG&#10;HyncVXKUZV/SoeXUYLCmtaHi93xzCsaMfFz1qme92/P0YLfGfm9apbqf7WoGIlIb/8V/7qNO84ej&#10;yRje76Qb5OIFAAD//wMAUEsBAi0AFAAGAAgAAAAhANvh9svuAAAAhQEAABMAAAAAAAAAAAAAAAAA&#10;AAAAAFtDb250ZW50X1R5cGVzXS54bWxQSwECLQAUAAYACAAAACEAWvQsW78AAAAVAQAACwAAAAAA&#10;AAAAAAAAAAAfAQAAX3JlbHMvLnJlbHNQSwECLQAUAAYACAAAACEA5AEakMAAAADeAAAADwAAAAAA&#10;AAAAAAAAAAAHAgAAZHJzL2Rvd25yZXYueG1sUEsFBgAAAAADAAMAtwAAAPQCAAAAAA==&#10;" strokecolor="silver" strokeweight="0"/>
                  <v:line id="Line 2052" o:spid="_x0000_s3072" style="position:absolute;visibility:visible;mso-wrap-style:square" from="4527,2632" to="454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8LwQAAAN4AAAAPAAAAZHJzL2Rvd25yZXYueG1sRE/bisIw&#10;EH0X9h/CLPgimiq6SDWK62X1VdcPGJqxCdtMShO1/r0RFnybw7nOfNm6StyoCdazguEgA0FceG25&#10;VHD+3fWnIEJE1lh5JgUPCrBcfHTmmGt/5yPdTrEUKYRDjgpMjHUuZSgMOQwDXxMn7uIbhzHBppS6&#10;wXsKd5UcZdmXdGg5NRisaW2o+DtdnYIxIx9WvepR7354urdbY783rVLdz3Y1AxGpjW/xv/ug0/zh&#10;aDKB1zvpBrl4AgAA//8DAFBLAQItABQABgAIAAAAIQDb4fbL7gAAAIUBAAATAAAAAAAAAAAAAAAA&#10;AAAAAABbQ29udGVudF9UeXBlc10ueG1sUEsBAi0AFAAGAAgAAAAhAFr0LFu/AAAAFQEAAAsAAAAA&#10;AAAAAAAAAAAAHwEAAF9yZWxzLy5yZWxzUEsBAi0AFAAGAAgAAAAhAItNvwvBAAAA3gAAAA8AAAAA&#10;AAAAAAAAAAAABwIAAGRycy9kb3ducmV2LnhtbFBLBQYAAAAAAwADALcAAAD1AgAAAAA=&#10;" strokecolor="silver" strokeweight="0"/>
                  <v:line id="Line 2053" o:spid="_x0000_s3073" style="position:absolute;visibility:visible;mso-wrap-style:square" from="4559,2632" to="457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yF8wQAAAN4AAAAPAAAAZHJzL2Rvd25yZXYueG1sRE/bisIw&#10;EH0X9h/CLOyLaKqsItUo7rpeXr18wNCMTbCZlCZq/fuNIPg2h3Od2aJ1lbhRE6xnBYN+BoK48Npy&#10;qeB0XPcmIEJE1lh5JgUPCrCYf3RmmGt/5z3dDrEUKYRDjgpMjHUuZSgMOQx9XxMn7uwbhzHBppS6&#10;wXsKd5UcZtlYOrScGgzW9GuouByuTsE3I++W3epRrzc82do/Y39WrVJfn+1yCiJSG9/il3un0/zB&#10;cDSG5zvpBjn/BwAA//8DAFBLAQItABQABgAIAAAAIQDb4fbL7gAAAIUBAAATAAAAAAAAAAAAAAAA&#10;AAAAAABbQ29udGVudF9UeXBlc10ueG1sUEsBAi0AFAAGAAgAAAAhAFr0LFu/AAAAFQEAAAsAAAAA&#10;AAAAAAAAAAAAHwEAAF9yZWxzLy5yZWxzUEsBAi0AFAAGAAgAAAAhAHufIXzBAAAA3gAAAA8AAAAA&#10;AAAAAAAAAAAABwIAAGRycy9kb3ducmV2LnhtbFBLBQYAAAAAAwADALcAAAD1AgAAAAA=&#10;" strokecolor="silver" strokeweight="0"/>
                  <v:line id="Line 2054" o:spid="_x0000_s3074" style="position:absolute;visibility:visible;mso-wrap-style:square" from="4591,2632" to="460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4TnwgAAAN4AAAAPAAAAZHJzL2Rvd25yZXYueG1sRE/bisIw&#10;EH0X9h/CCPsia6qsu1KN4l7Uvq76AUMzNsFmUpqs1r83guDbHM515svO1eJMbbCeFYyGGQji0mvL&#10;lYLDfv02BREissbaMym4UoDl4qU3x1z7C//ReRcrkUI45KjAxNjkUobSkMMw9A1x4o6+dRgTbCup&#10;W7ykcFfLcZZ9SIeWU4PBhr4Nlafdv1PwzsjFalBfm/WGp1v7a+zXT6fUa79bzUBE6uJT/HAXOs0f&#10;jSefcH8n3SAXNwAAAP//AwBQSwECLQAUAAYACAAAACEA2+H2y+4AAACFAQAAEwAAAAAAAAAAAAAA&#10;AAAAAAAAW0NvbnRlbnRfVHlwZXNdLnhtbFBLAQItABQABgAIAAAAIQBa9CxbvwAAABUBAAALAAAA&#10;AAAAAAAAAAAAAB8BAABfcmVscy8ucmVsc1BLAQItABQABgAIAAAAIQAU04TnwgAAAN4AAAAPAAAA&#10;AAAAAAAAAAAAAAcCAABkcnMvZG93bnJldi54bWxQSwUGAAAAAAMAAwC3AAAA9gIAAAAA&#10;" strokecolor="silver" strokeweight="0"/>
                  <v:line id="Line 2055" o:spid="_x0000_s3075" style="position:absolute;visibility:visible;mso-wrap-style:square" from="4623,2632" to="463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CVxAAAAN4AAAAPAAAAZHJzL2Rvd25yZXYueG1sRI/BbgIx&#10;DETvSP2HyJW4oJIF0QotBEQLtFyh/QBrYzZRN85qk8Ly9/iA1JutGc88L9d9aNSFuuQjG5iMC1DE&#10;VbSeawM/3/uXOaiUkS02kcnAjRKsV0+DJZY2XvlIl1OulYRwKtGAy7kttU6Vo4BpHFti0c6xC5hl&#10;7WptO7xKeGj0tCjedEDP0uCwpQ9H1e/pLxiYMfJhM2pu7f6T519+5/z7tjdm+NxvFqAy9fnf/Lg+&#10;WMGfTF+FV96RGfTqDgAA//8DAFBLAQItABQABgAIAAAAIQDb4fbL7gAAAIUBAAATAAAAAAAAAAAA&#10;AAAAAAAAAABbQ29udGVudF9UeXBlc10ueG1sUEsBAi0AFAAGAAgAAAAhAFr0LFu/AAAAFQEAAAsA&#10;AAAAAAAAAAAAAAAAHwEAAF9yZWxzLy5yZWxzUEsBAi0AFAAGAAgAAAAhAGVMEJXEAAAA3gAAAA8A&#10;AAAAAAAAAAAAAAAABwIAAGRycy9kb3ducmV2LnhtbFBLBQYAAAAAAwADALcAAAD4AgAAAAA=&#10;" strokecolor="silver" strokeweight="0"/>
                  <v:line id="Line 2056" o:spid="_x0000_s3076" style="position:absolute;visibility:visible;mso-wrap-style:square" from="4655,2632" to="467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LUOwgAAAN4AAAAPAAAAZHJzL2Rvd25yZXYueG1sRE/bisIw&#10;EH0X9h/CCPsimirrol2juBe1r6t+wNDMNsFmUpqs1r83guDbHM51FqvO1eJMbbCeFYxHGQji0mvL&#10;lYLjYTOcgQgRWWPtmRRcKcBq+dJbYK79hX/pvI+VSCEcclRgYmxyKUNpyGEY+YY4cX++dRgTbCup&#10;W7ykcFfLSZa9S4eWU4PBhr4Mlaf9v1PwxsjFelBfm82WZzv7Y+znd6fUa79bf4CI1MWn+OEudJo/&#10;nkzncH8n3SCXNwAAAP//AwBQSwECLQAUAAYACAAAACEA2+H2y+4AAACFAQAAEwAAAAAAAAAAAAAA&#10;AAAAAAAAW0NvbnRlbnRfVHlwZXNdLnhtbFBLAQItABQABgAIAAAAIQBa9CxbvwAAABUBAAALAAAA&#10;AAAAAAAAAAAAAB8BAABfcmVscy8ucmVsc1BLAQItABQABgAIAAAAIQAKALUOwgAAAN4AAAAPAAAA&#10;AAAAAAAAAAAAAAcCAABkcnMvZG93bnJldi54bWxQSwUGAAAAAAMAAwC3AAAA9gIAAAAA&#10;" strokecolor="silver" strokeweight="0"/>
                  <v:line id="Line 2057" o:spid="_x0000_s3077" style="position:absolute;visibility:visible;mso-wrap-style:square" from="4687,2632" to="470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tYuxAAAAN4AAAAPAAAAZHJzL2Rvd25yZXYueG1sRI/BbgIx&#10;DETvSP2HyJV6QZAFIYQWAqKltFyh/QBrYzYRG2e1CbD8fX1A6s2WxzPzVps+NOpGXfKRDUzGBSji&#10;KlrPtYHfn/1oASplZItNZDLwoASb9ctghaWNdz7S7ZRrJSacSjTgcm5LrVPlKGAax5ZYbufYBcyy&#10;drW2Hd7FPDR6WhRzHdCzJDhs6cNRdTldg4EZIx+2w+bR7r948e0/nX/f9ca8vfbbJahMff4XP78P&#10;VupPpnMBEByZQa//AAAA//8DAFBLAQItABQABgAIAAAAIQDb4fbL7gAAAIUBAAATAAAAAAAAAAAA&#10;AAAAAAAAAABbQ29udGVudF9UeXBlc10ueG1sUEsBAi0AFAAGAAgAAAAhAFr0LFu/AAAAFQEAAAsA&#10;AAAAAAAAAAAAAAAAHwEAAF9yZWxzLy5yZWxzUEsBAi0AFAAGAAgAAAAhAFVW1i7EAAAA3gAAAA8A&#10;AAAAAAAAAAAAAAAABwIAAGRycy9kb3ducmV2LnhtbFBLBQYAAAAAAwADALcAAAD4AgAAAAA=&#10;" strokecolor="silver" strokeweight="0"/>
                  <v:line id="Line 2058" o:spid="_x0000_s3078" style="position:absolute;visibility:visible;mso-wrap-style:square" from="4719,2632" to="473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nO1wAAAAN4AAAAPAAAAZHJzL2Rvd25yZXYueG1sRE/bisIw&#10;EH0X/IcwC76IphUR6RrF+/q6rh8wNLNN2GZSmqj1740g7NscznUWq87V4kZtsJ4V5OMMBHHpteVK&#10;weXnMJqDCBFZY+2ZFDwowGrZ7y2w0P7O33Q7x0qkEA4FKjAxNoWUoTTkMIx9Q5y4X986jAm2ldQt&#10;3lO4q+Uky2bSoeXUYLChraHy73x1CqaMfFoP60dzOPL8y+6N3ew6pQYf3foTRKQu/ovf7pNO8/PJ&#10;LIfXO+kGuXwCAAD//wMAUEsBAi0AFAAGAAgAAAAhANvh9svuAAAAhQEAABMAAAAAAAAAAAAAAAAA&#10;AAAAAFtDb250ZW50X1R5cGVzXS54bWxQSwECLQAUAAYACAAAACEAWvQsW78AAAAVAQAACwAAAAAA&#10;AAAAAAAAAAAfAQAAX3JlbHMvLnJlbHNQSwECLQAUAAYACAAAACEAOhpztcAAAADeAAAADwAAAAAA&#10;AAAAAAAAAAAHAgAAZHJzL2Rvd25yZXYueG1sUEsFBgAAAAADAAMAtwAAAPQCAAAAAA==&#10;" strokecolor="silver" strokeweight="0"/>
                  <v:line id="Line 2059" o:spid="_x0000_s3079" style="position:absolute;visibility:visible;mso-wrap-style:square" from="4751,2632" to="476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O3CwQAAAN4AAAAPAAAAZHJzL2Rvd25yZXYueG1sRE/bisIw&#10;EH1f8B/CCL4smlpEpBpFd1fXVy8fMDRjE2wmpclq/XsjCPs2h3OdxapztbhRG6xnBeNRBoK49Npy&#10;peB82g5nIEJE1lh7JgUPCrBa9j4WWGh/5wPdjrESKYRDgQpMjE0hZSgNOQwj3xAn7uJbhzHBtpK6&#10;xXsKd7XMs2wqHVpODQYb+jJUXo9/TsGEkffrz/rRbHc8+7U/xm6+O6UG/W49BxGpi//it3uv0/xx&#10;Ps3h9U66QS6fAAAA//8DAFBLAQItABQABgAIAAAAIQDb4fbL7gAAAIUBAAATAAAAAAAAAAAAAAAA&#10;AAAAAABbQ29udGVudF9UeXBlc10ueG1sUEsBAi0AFAAGAAgAAAAhAFr0LFu/AAAAFQEAAAsAAAAA&#10;AAAAAAAAAAAAHwEAAF9yZWxzLy5yZWxzUEsBAi0AFAAGAAgAAAAhAMrI7cLBAAAA3gAAAA8AAAAA&#10;AAAAAAAAAAAABwIAAGRycy9kb3ducmV2LnhtbFBLBQYAAAAAAwADALcAAAD1AgAAAAA=&#10;" strokecolor="silver" strokeweight="0"/>
                  <v:line id="Line 2060" o:spid="_x0000_s3080" style="position:absolute;visibility:visible;mso-wrap-style:square" from="4783,2632" to="479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hZwQAAAN4AAAAPAAAAZHJzL2Rvd25yZXYueG1sRE/bisIw&#10;EH0X9h/CLOyLaKorItUo7rpeXr18wNCMTbCZlCZq/fuNIPg2h3Od2aJ1lbhRE6xnBYN+BoK48Npy&#10;qeB0XPcmIEJE1lh5JgUPCrCYf3RmmGt/5z3dDrEUKYRDjgpMjHUuZSgMOQx9XxMn7uwbhzHBppS6&#10;wXsKd5UcZtlYOrScGgzW9GuouByuTsGIkXfLbvWo1xuebO2fsT+rVqmvz3Y5BRGpjW/xy73Taf5g&#10;OP6G5zvpBjn/BwAA//8DAFBLAQItABQABgAIAAAAIQDb4fbL7gAAAIUBAAATAAAAAAAAAAAAAAAA&#10;AAAAAABbQ29udGVudF9UeXBlc10ueG1sUEsBAi0AFAAGAAgAAAAhAFr0LFu/AAAAFQEAAAsAAAAA&#10;AAAAAAAAAAAAHwEAAF9yZWxzLy5yZWxzUEsBAi0AFAAGAAgAAAAhAKWESFnBAAAA3gAAAA8AAAAA&#10;AAAAAAAAAAAABwIAAGRycy9kb3ducmV2LnhtbFBLBQYAAAAAAwADALcAAAD1AgAAAAA=&#10;" strokecolor="silver" strokeweight="0"/>
                  <v:line id="Line 2061" o:spid="_x0000_s3081" style="position:absolute;visibility:visible;mso-wrap-style:square" from="4815,2632" to="483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dAtwQAAAN4AAAAPAAAAZHJzL2Rvd25yZXYueG1sRE/bisIw&#10;EH0X/Icwwr6IpopIqUbxsrq+6u4HDM1sE7aZlCZq/XsjCPs2h3Od5bpztbhRG6xnBZNxBoK49Npy&#10;peDn+zDKQYSIrLH2TAoeFGC96veWWGh/5zPdLrESKYRDgQpMjE0hZSgNOQxj3xAn7te3DmOCbSV1&#10;i/cU7mo5zbK5dGg5NRhsaGeo/LtcnYIZI582w/rRHI6cf9lPY7f7TqmPQbdZgIjUxX/x233Saf5k&#10;Op/B6510g1w9AQAA//8DAFBLAQItABQABgAIAAAAIQDb4fbL7gAAAIUBAAATAAAAAAAAAAAAAAAA&#10;AAAAAABbQ29udGVudF9UeXBlc10ueG1sUEsBAi0AFAAGAAgAAAAhAFr0LFu/AAAAFQEAAAsAAAAA&#10;AAAAAAAAAAAAHwEAAF9yZWxzLy5yZWxzUEsBAi0AFAAGAAgAAAAhACpt0C3BAAAA3gAAAA8AAAAA&#10;AAAAAAAAAAAABwIAAGRycy9kb3ducmV2LnhtbFBLBQYAAAAAAwADALcAAAD1AgAAAAA=&#10;" strokecolor="silver" strokeweight="0"/>
                  <v:line id="Line 2062" o:spid="_x0000_s3082" style="position:absolute;visibility:visible;mso-wrap-style:square" from="4847,2632" to="486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XW2wQAAAN4AAAAPAAAAZHJzL2Rvd25yZXYueG1sRE/bisIw&#10;EH0X9h/CLOyLaKqsItUo7rpeXr18wNCMTbCZlCZq/fuNIPg2h3Od2aJ1lbhRE6xnBYN+BoK48Npy&#10;qeB0XPcmIEJE1lh5JgUPCrCYf3RmmGt/5z3dDrEUKYRDjgpMjHUuZSgMOQx9XxMn7uwbhzHBppS6&#10;wXsKd5UcZtlYOrScGgzW9GuouByuTsE3I++W3epRrzc82do/Y39WrVJfn+1yCiJSG9/il3un0/zB&#10;cDyC5zvpBjn/BwAA//8DAFBLAQItABQABgAIAAAAIQDb4fbL7gAAAIUBAAATAAAAAAAAAAAAAAAA&#10;AAAAAABbQ29udGVudF9UeXBlc10ueG1sUEsBAi0AFAAGAAgAAAAhAFr0LFu/AAAAFQEAAAsAAAAA&#10;AAAAAAAAAAAAHwEAAF9yZWxzLy5yZWxzUEsBAi0AFAAGAAgAAAAhAEUhdbbBAAAA3gAAAA8AAAAA&#10;AAAAAAAAAAAABwIAAGRycy9kb3ducmV2LnhtbFBLBQYAAAAAAwADALcAAAD1AgAAAAA=&#10;" strokecolor="silver" strokeweight="0"/>
                  <v:line id="Line 2063" o:spid="_x0000_s3083" style="position:absolute;visibility:visible;mso-wrap-style:square" from="4879,2632" to="489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vBwAAAAN4AAAAPAAAAZHJzL2Rvd25yZXYueG1sRE/bisIw&#10;EH0X9h/CCPsia6pIkWoU1/uruh8wNGMTbCaliVr/frOw4NscznXmy87V4kFtsJ4VjIYZCOLSa8uV&#10;gp/L7msKIkRkjbVnUvCiAMvFR2+OhfZPPtHjHCuRQjgUqMDE2BRShtKQwzD0DXHirr51GBNsK6lb&#10;fKZwV8txluXSoeXUYLChtaHydr47BRNGPq4G9avZ7Xl6sFtjvzedUp/9bjUDEamLb/G/+6jT/NE4&#10;z+HvnXSDXPwCAAD//wMAUEsBAi0AFAAGAAgAAAAhANvh9svuAAAAhQEAABMAAAAAAAAAAAAAAAAA&#10;AAAAAFtDb250ZW50X1R5cGVzXS54bWxQSwECLQAUAAYACAAAACEAWvQsW78AAAAVAQAACwAAAAAA&#10;AAAAAAAAAAAfAQAAX3JlbHMvLnJlbHNQSwECLQAUAAYACAAAACEAtfPrwcAAAADeAAAADwAAAAAA&#10;AAAAAAAAAAAHAgAAZHJzL2Rvd25yZXYueG1sUEsFBgAAAAADAAMAtwAAAPQCAAAAAA==&#10;" strokecolor="silver" strokeweight="0"/>
                  <v:line id="Line 2064" o:spid="_x0000_s3084" style="position:absolute;visibility:visible;mso-wrap-style:square" from="4911,2632" to="492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05awQAAAN4AAAAPAAAAZHJzL2Rvd25yZXYueG1sRE/bisIw&#10;EH0X9h/CLPgimiriSjWK62X1VdcPGJqxCdtMShO1/r0RFnybw7nOfNm6StyoCdazguEgA0FceG25&#10;VHD+3fWnIEJE1lh5JgUPCrBcfHTmmGt/5yPdTrEUKYRDjgpMjHUuZSgMOQwDXxMn7uIbhzHBppS6&#10;wXsKd5UcZdlEOrScGgzWtDZU/J2uTsGYkQ+rXvWodz883dutsd+bVqnuZ7uagYjUxrf4333Qaf5w&#10;NPmC1zvpBrl4AgAA//8DAFBLAQItABQABgAIAAAAIQDb4fbL7gAAAIUBAAATAAAAAAAAAAAAAAAA&#10;AAAAAABbQ29udGVudF9UeXBlc10ueG1sUEsBAi0AFAAGAAgAAAAhAFr0LFu/AAAAFQEAAAsAAAAA&#10;AAAAAAAAAAAAHwEAAF9yZWxzLy5yZWxzUEsBAi0AFAAGAAgAAAAhANq/TlrBAAAA3gAAAA8AAAAA&#10;AAAAAAAAAAAABwIAAGRycy9kb3ducmV2LnhtbFBLBQYAAAAAAwADALcAAAD1AgAAAAA=&#10;" strokecolor="silver" strokeweight="0"/>
                  <v:line id="Line 2065" o:spid="_x0000_s3085" style="position:absolute;visibility:visible;mso-wrap-style:square" from="4943,2632" to="495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NooxAAAAN4AAAAPAAAAZHJzL2Rvd25yZXYueG1sRI/BbgIx&#10;DETvSP2HyJV6QZAFIYQWAqKltFyh/QBrYzYRG2e1CbD8fX1A6s3WjGeeV5s+NOpGXfKRDUzGBSji&#10;KlrPtYHfn/1oASplZItNZDLwoASb9ctghaWNdz7S7ZRrJSGcSjTgcm5LrVPlKGAax5ZYtHPsAmZZ&#10;u1rbDu8SHho9LYq5DuhZGhy29OGoupyuwcCMkQ/bYfNo91+8+Pafzr/vemPeXvvtElSmPv+bn9cH&#10;K/iT6Vx45R2ZQa//AAAA//8DAFBLAQItABQABgAIAAAAIQDb4fbL7gAAAIUBAAATAAAAAAAAAAAA&#10;AAAAAAAAAABbQ29udGVudF9UeXBlc10ueG1sUEsBAi0AFAAGAAgAAAAhAFr0LFu/AAAAFQEAAAsA&#10;AAAAAAAAAAAAAAAAHwEAAF9yZWxzLy5yZWxzUEsBAi0AFAAGAAgAAAAhAKsg2ijEAAAA3gAAAA8A&#10;AAAAAAAAAAAAAAAABwIAAGRycy9kb3ducmV2LnhtbFBLBQYAAAAAAwADALcAAAD4AgAAAAA=&#10;" strokecolor="silver" strokeweight="0"/>
                  <v:line id="Line 2066" o:spid="_x0000_s3086" style="position:absolute;visibility:visible;mso-wrap-style:square" from="4975,2632" to="499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H+zwQAAAN4AAAAPAAAAZHJzL2Rvd25yZXYueG1sRE/bisIw&#10;EH0X9h/CLPgimioibjWK62X1VdcPGJqxCdtMShO1/r0RFnybw7nOfNm6StyoCdazguEgA0FceG25&#10;VHD+3fWnIEJE1lh5JgUPCrBcfHTmmGt/5yPdTrEUKYRDjgpMjHUuZSgMOQwDXxMn7uIbhzHBppS6&#10;wXsKd5UcZdlEOrScGgzWtDZU/J2uTsGYkQ+rXvWodz883dutsd+bVqnuZ7uagYjUxrf4333Qaf5w&#10;NPmC1zvpBrl4AgAA//8DAFBLAQItABQABgAIAAAAIQDb4fbL7gAAAIUBAAATAAAAAAAAAAAAAAAA&#10;AAAAAABbQ29udGVudF9UeXBlc10ueG1sUEsBAi0AFAAGAAgAAAAhAFr0LFu/AAAAFQEAAAsAAAAA&#10;AAAAAAAAAAAAHwEAAF9yZWxzLy5yZWxzUEsBAi0AFAAGAAgAAAAhAMRsf7PBAAAA3gAAAA8AAAAA&#10;AAAAAAAAAAAABwIAAGRycy9kb3ducmV2LnhtbFBLBQYAAAAAAwADALcAAAD1AgAAAAA=&#10;" strokecolor="silver" strokeweight="0"/>
                  <v:line id="Line 2067" o:spid="_x0000_s3087" style="position:absolute;visibility:visible;mso-wrap-style:square" from="5007,2632" to="502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0DzxAAAAN4AAAAPAAAAZHJzL2Rvd25yZXYueG1sRI/BbgIx&#10;DETvSP2HyJW4oJIFoRYtBEQLtFyh/QBrYzZRN85qk8Ly9/iA1Jstj2fmLdd9aNSFuuQjG5iMC1DE&#10;VbSeawM/3/uXOaiUkS02kcnAjRKsV0+DJZY2XvlIl1OulZhwKtGAy7kttU6Vo4BpHFtiuZ1jFzDL&#10;2tXadngV89DoaVG86oCeJcFhSx+Oqt/TXzAwY+TDZtTc2v0nz7/8zvn3bW/M8LnfLEBl6vO/+PF9&#10;sFJ/Mn0TAMGRGfTqDgAA//8DAFBLAQItABQABgAIAAAAIQDb4fbL7gAAAIUBAAATAAAAAAAAAAAA&#10;AAAAAAAAAABbQ29udGVudF9UeXBlc10ueG1sUEsBAi0AFAAGAAgAAAAhAFr0LFu/AAAAFQEAAAsA&#10;AAAAAAAAAAAAAAAAHwEAAF9yZWxzLy5yZWxzUEsBAi0AFAAGAAgAAAAhANCPQPPEAAAA3gAAAA8A&#10;AAAAAAAAAAAAAAAABwIAAGRycy9kb3ducmV2LnhtbFBLBQYAAAAAAwADALcAAAD4AgAAAAA=&#10;" strokecolor="silver" strokeweight="0"/>
                  <v:line id="Line 2068" o:spid="_x0000_s3088" style="position:absolute;visibility:visible;mso-wrap-style:square" from="5039,2632" to="505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owgAAAN4AAAAPAAAAZHJzL2Rvd25yZXYueG1sRE/bagIx&#10;EH0X+g9hCn2Rml0pKlujeKm6r9p+wLCZbkI3k2UTdf37RhB8m8O5znzZu0ZcqAvWs4J8lIEgrry2&#10;XCv4+d69z0CEiKyx8UwKbhRguXgZzLHQ/spHupxiLVIIhwIVmBjbQspQGXIYRr4lTtyv7xzGBLta&#10;6g6vKdw1cpxlE+nQcmow2NLGUPV3OjsFH4xcrobNrd3teXawX8aut71Sb6/96hNEpD4+xQ93qdP8&#10;fDzN4f5OukEu/gEAAP//AwBQSwECLQAUAAYACAAAACEA2+H2y+4AAACFAQAAEwAAAAAAAAAAAAAA&#10;AAAAAAAAW0NvbnRlbnRfVHlwZXNdLnhtbFBLAQItABQABgAIAAAAIQBa9CxbvwAAABUBAAALAAAA&#10;AAAAAAAAAAAAAB8BAABfcmVscy8ucmVsc1BLAQItABQABgAIAAAAIQC/w+VowgAAAN4AAAAPAAAA&#10;AAAAAAAAAAAAAAcCAABkcnMvZG93bnJldi54bWxQSwUGAAAAAAMAAwC3AAAA9gIAAAAA&#10;" strokecolor="silver" strokeweight="0"/>
                  <v:line id="Line 2069" o:spid="_x0000_s3089" style="position:absolute;visibility:visible;mso-wrap-style:square" from="5071,2632" to="508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XsfwQAAAN4AAAAPAAAAZHJzL2Rvd25yZXYueG1sRE/bagIx&#10;EH0v9B/CFHwpNetSVFaj2Hp91foBw2bcBDeTZRN1/ftGEHybw7nOdN65WlypDdazgkE/A0Fcem25&#10;UnD8W3+NQYSIrLH2TAruFGA+e3+bYqH9jfd0PcRKpBAOBSowMTaFlKE05DD0fUOcuJNvHcYE20rq&#10;Fm8p3NUyz7KhdGg5NRhs6NdQeT5cnIJvRt4tPut7s97weGtXxv4sO6V6H91iAiJSF1/ip3un0/xB&#10;Psrh8U66Qc7+AQAA//8DAFBLAQItABQABgAIAAAAIQDb4fbL7gAAAIUBAAATAAAAAAAAAAAAAAAA&#10;AAAAAABbQ29udGVudF9UeXBlc10ueG1sUEsBAi0AFAAGAAgAAAAhAFr0LFu/AAAAFQEAAAsAAAAA&#10;AAAAAAAAAAAAHwEAAF9yZWxzLy5yZWxzUEsBAi0AFAAGAAgAAAAhAE8Rex/BAAAA3gAAAA8AAAAA&#10;AAAAAAAAAAAABwIAAGRycy9kb3ducmV2LnhtbFBLBQYAAAAAAwADALcAAAD1AgAAAAA=&#10;" strokecolor="silver" strokeweight="0"/>
                  <v:line id="Line 2070" o:spid="_x0000_s3090" style="position:absolute;visibility:visible;mso-wrap-style:square" from="5103,2632" to="511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d6EwgAAAN4AAAAPAAAAZHJzL2Rvd25yZXYueG1sRE/bisIw&#10;EH0X9h/CCPsia6oru1KN4l7Uvq76AUMzNsFmUpqs1r83guDbHM515svO1eJMbbCeFYyGGQji0mvL&#10;lYLDfv02BREissbaMym4UoDl4qU3x1z7C//ReRcrkUI45KjAxNjkUobSkMMw9A1x4o6+dRgTbCup&#10;W7ykcFfLcZZ9SIeWU4PBhr4Nlafdv1MwYeRiNaivzXrD0639Nfbrp1Pqtd+tZiAidfEpfrgLneaP&#10;xp/vcH8n3SAXNwAAAP//AwBQSwECLQAUAAYACAAAACEA2+H2y+4AAACFAQAAEwAAAAAAAAAAAAAA&#10;AAAAAAAAW0NvbnRlbnRfVHlwZXNdLnhtbFBLAQItABQABgAIAAAAIQBa9CxbvwAAABUBAAALAAAA&#10;AAAAAAAAAAAAAB8BAABfcmVscy8ucmVsc1BLAQItABQABgAIAAAAIQAgXd6EwgAAAN4AAAAPAAAA&#10;AAAAAAAAAAAAAAcCAABkcnMvZG93bnJldi54bWxQSwUGAAAAAAMAAwC3AAAA9gIAAAAA&#10;" strokecolor="silver" strokeweight="0"/>
                  <v:line id="Line 2071" o:spid="_x0000_s3091" style="position:absolute;visibility:visible;mso-wrap-style:square" from="5135,2632" to="515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EbwwAAAAN4AAAAPAAAAZHJzL2Rvd25yZXYueG1sRE/bisIw&#10;EH0X9h/CLPgimiriSjWK6/1V1w8YmrEJ20xKE7X+vREW9m0O5zrzZesqcacmWM8KhoMMBHHhteVS&#10;weVn15+CCBFZY+WZFDwpwHLx0Zljrv2DT3Q/x1KkEA45KjAx1rmUoTDkMAx8TZy4q28cxgSbUuoG&#10;HyncVXKUZRPp0HJqMFjT2lDxe745BWNGPq561bPe7Xl6sFtjvzetUt3PdjUDEamN/+I/91Gn+cPR&#10;1xje76Qb5OIFAAD//wMAUEsBAi0AFAAGAAgAAAAhANvh9svuAAAAhQEAABMAAAAAAAAAAAAAAAAA&#10;AAAAAFtDb250ZW50X1R5cGVzXS54bWxQSwECLQAUAAYACAAAACEAWvQsW78AAAAVAQAACwAAAAAA&#10;AAAAAAAAAAAfAQAAX3JlbHMvLnJlbHNQSwECLQAUAAYACAAAACEAr7RG8MAAAADeAAAADwAAAAAA&#10;AAAAAAAAAAAHAgAAZHJzL2Rvd25yZXYueG1sUEsFBgAAAAADAAMAtwAAAPQCAAAAAA==&#10;" strokecolor="silver" strokeweight="0"/>
                  <v:line id="Line 2072" o:spid="_x0000_s3092" style="position:absolute;visibility:visible;mso-wrap-style:square" from="5167,2632" to="5183,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NrwgAAAN4AAAAPAAAAZHJzL2Rvd25yZXYueG1sRE/bisIw&#10;EH0X9h/CCPsia6qsu1KN4l7Uvq76AUMzNsFmUpqs1r83guDbHM515svO1eJMbbCeFYyGGQji0mvL&#10;lYLDfv02BREissbaMym4UoDl4qU3x1z7C//ReRcrkUI45KjAxNjkUobSkMMw9A1x4o6+dRgTbCup&#10;W7ykcFfLcZZ9SIeWU4PBhr4Nlafdv1PwzsjFalBfm/WGp1v7a+zXT6fUa79bzUBE6uJT/HAXOs0f&#10;jT8ncH8n3SAXNwAAAP//AwBQSwECLQAUAAYACAAAACEA2+H2y+4AAACFAQAAEwAAAAAAAAAAAAAA&#10;AAAAAAAAW0NvbnRlbnRfVHlwZXNdLnhtbFBLAQItABQABgAIAAAAIQBa9CxbvwAAABUBAAALAAAA&#10;AAAAAAAAAAAAAB8BAABfcmVscy8ucmVsc1BLAQItABQABgAIAAAAIQDA+ONrwgAAAN4AAAAPAAAA&#10;AAAAAAAAAAAAAAcCAABkcnMvZG93bnJldi54bWxQSwUGAAAAAAMAAwC3AAAA9gIAAAAA&#10;" strokecolor="silver" strokeweight="0"/>
                  <v:line id="Line 2073" o:spid="_x0000_s3093" style="position:absolute;visibility:visible;mso-wrap-style:square" from="5199,2632" to="5215,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n0cwQAAAN4AAAAPAAAAZHJzL2Rvd25yZXYueG1sRE/bisIw&#10;EH0X9h/CLPgimiriSjWK62X1VdcPGJqxCdtMShO1/r0RFnybw7nOfNm6StyoCdazguEgA0FceG25&#10;VHD+3fWnIEJE1lh5JgUPCrBcfHTmmGt/5yPdTrEUKYRDjgpMjHUuZSgMOQwDXxMn7uIbhzHBppS6&#10;wXsKd5UcZdlEOrScGgzWtDZU/J2uTsGYkQ+rXvWodz883dutsd+bVqnuZ7uagYjUxrf4333Qaf5w&#10;9DWB1zvpBrl4AgAA//8DAFBLAQItABQABgAIAAAAIQDb4fbL7gAAAIUBAAATAAAAAAAAAAAAAAAA&#10;AAAAAABbQ29udGVudF9UeXBlc10ueG1sUEsBAi0AFAAGAAgAAAAhAFr0LFu/AAAAFQEAAAsAAAAA&#10;AAAAAAAAAAAAHwEAAF9yZWxzLy5yZWxzUEsBAi0AFAAGAAgAAAAhADAqfRzBAAAA3gAAAA8AAAAA&#10;AAAAAAAAAAAABwIAAGRycy9kb3ducmV2LnhtbFBLBQYAAAAAAwADALcAAAD1AgAAAAA=&#10;" strokecolor="silver" strokeweight="0"/>
                  <v:line id="Line 2074" o:spid="_x0000_s3094" style="position:absolute;visibility:visible;mso-wrap-style:square" from="5231,2632" to="5247,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tiHwQAAAN4AAAAPAAAAZHJzL2Rvd25yZXYueG1sRE/bisIw&#10;EH0X9h/CLOyLaKosKtUo7rpeXr18wNCMTbCZlCZq/fuNIPg2h3Od2aJ1lbhRE6xnBYN+BoK48Npy&#10;qeB0XPcmIEJE1lh5JgUPCrCYf3RmmGt/5z3dDrEUKYRDjgpMjHUuZSgMOQx9XxMn7uwbhzHBppS6&#10;wXsKd5UcZtlIOrScGgzW9GuouByuTsE3I++W3epRrzc82do/Y39WrVJfn+1yCiJSG9/il3un0/zB&#10;cDyG5zvpBjn/BwAA//8DAFBLAQItABQABgAIAAAAIQDb4fbL7gAAAIUBAAATAAAAAAAAAAAAAAAA&#10;AAAAAABbQ29udGVudF9UeXBlc10ueG1sUEsBAi0AFAAGAAgAAAAhAFr0LFu/AAAAFQEAAAsAAAAA&#10;AAAAAAAAAAAAHwEAAF9yZWxzLy5yZWxzUEsBAi0AFAAGAAgAAAAhAF9m2IfBAAAA3gAAAA8AAAAA&#10;AAAAAAAAAAAABwIAAGRycy9kb3ducmV2LnhtbFBLBQYAAAAAAwADALcAAAD1AgAAAAA=&#10;" strokecolor="silver" strokeweight="0"/>
                  <v:line id="Line 2075" o:spid="_x0000_s3095" style="position:absolute;visibility:visible;mso-wrap-style:square" from="5263,2632" to="5279,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z1xAAAAN4AAAAPAAAAZHJzL2Rvd25yZXYueG1sRI/BbgIx&#10;DETvSP2HyJW4oJIFoRYtBEQLtFyh/QBrYzZRN85qk8Ly9/iA1JutGc88L9d9aNSFuuQjG5iMC1DE&#10;VbSeawM/3/uXOaiUkS02kcnAjRKsV0+DJZY2XvlIl1OulYRwKtGAy7kttU6Vo4BpHFti0c6xC5hl&#10;7WptO7xKeGj0tChedUDP0uCwpQ9H1e/pLxiYMfJhM2pu7f6T519+5/z7tjdm+NxvFqAy9fnf/Lg+&#10;WMGfTN+EV96RGfTqDgAA//8DAFBLAQItABQABgAIAAAAIQDb4fbL7gAAAIUBAAATAAAAAAAAAAAA&#10;AAAAAAAAAABbQ29udGVudF9UeXBlc10ueG1sUEsBAi0AFAAGAAgAAAAhAFr0LFu/AAAAFQEAAAsA&#10;AAAAAAAAAAAAAAAAHwEAAF9yZWxzLy5yZWxzUEsBAi0AFAAGAAgAAAAhAC75TPXEAAAA3gAAAA8A&#10;AAAAAAAAAAAAAAAABwIAAGRycy9kb3ducmV2LnhtbFBLBQYAAAAAAwADALcAAAD4AgAAAAA=&#10;" strokecolor="silver" strokeweight="0"/>
                  <v:line id="Line 2076" o:spid="_x0000_s3096" style="position:absolute;visibility:visible;mso-wrap-style:square" from="5295,2632" to="531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eluwgAAAN4AAAAPAAAAZHJzL2Rvd25yZXYueG1sRE/bisIw&#10;EH0X9h/CCPsimiqLq12juBe1r6t+wNDMNsFmUpqs1r83guDbHM51FqvO1eJMbbCeFYxHGQji0mvL&#10;lYLjYTOcgQgRWWPtmRRcKcBq+dJbYK79hX/pvI+VSCEcclRgYmxyKUNpyGEY+YY4cX++dRgTbCup&#10;W7ykcFfLSZZNpUPLqcFgQ1+GytP+3yl4Y+RiPaivzWbLs539Mfbzu1Pqtd+tP0BE6uJT/HAXOs0f&#10;T97ncH8n3SCXNwAAAP//AwBQSwECLQAUAAYACAAAACEA2+H2y+4AAACFAQAAEwAAAAAAAAAAAAAA&#10;AAAAAAAAW0NvbnRlbnRfVHlwZXNdLnhtbFBLAQItABQABgAIAAAAIQBa9CxbvwAAABUBAAALAAAA&#10;AAAAAAAAAAAAAB8BAABfcmVscy8ucmVsc1BLAQItABQABgAIAAAAIQBBteluwgAAAN4AAAAPAAAA&#10;AAAAAAAAAAAAAAcCAABkcnMvZG93bnJldi54bWxQSwUGAAAAAAMAAwC3AAAA9gIAAAAA&#10;" strokecolor="silver" strokeweight="0"/>
                  <v:line id="Line 2077" o:spid="_x0000_s3097" style="position:absolute;visibility:visible;mso-wrap-style:square" from="5327,2632" to="534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jDUxAAAAN4AAAAPAAAAZHJzL2Rvd25yZXYueG1sRI9Bb8Iw&#10;DIXvk/YfIk/iMo0UNKGqEBAbMLgC+wFWY5pojVM1GZR/jw+TdrPl5/fet1gNoVVX6pOPbGAyLkAR&#10;19F6bgx8n3dvJaiUkS22kcnAnRKsls9PC6xsvPGRrqfcKDHhVKEBl3NXaZ1qRwHTOHbEcrvEPmCW&#10;tW+07fEm5qHV06KY6YCeJcFhR5+O6p/TbzDwzsiH9Wt773ZfXO791vmPzWDM6GVYz0FlGvK/+O/7&#10;YKX+ZFoKgODIDHr5AAAA//8DAFBLAQItABQABgAIAAAAIQDb4fbL7gAAAIUBAAATAAAAAAAAAAAA&#10;AAAAAAAAAABbQ29udGVudF9UeXBlc10ueG1sUEsBAi0AFAAGAAgAAAAhAFr0LFu/AAAAFQEAAAsA&#10;AAAAAAAAAAAAAAAAHwEAAF9yZWxzLy5yZWxzUEsBAi0AFAAGAAgAAAAhAOVaMNTEAAAA3gAAAA8A&#10;AAAAAAAAAAAAAAAABwIAAGRycy9kb3ducmV2LnhtbFBLBQYAAAAAAwADALcAAAD4AgAAAAA=&#10;" strokecolor="silver" strokeweight="0"/>
                  <v:line id="Line 2078" o:spid="_x0000_s3098" style="position:absolute;visibility:visible;mso-wrap-style:square" from="5358,2632" to="537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pVPwQAAAN4AAAAPAAAAZHJzL2Rvd25yZXYueG1sRE/bisIw&#10;EH0X/Icwwr6IppVFSjWKuuvlVXc/YGhmm7DNpDRZrX9vFgTf5nCus1z3rhFX6oL1rCCfZiCIK68t&#10;1wq+v/aTAkSIyBobz6TgTgHWq+FgiaX2Nz7T9RJrkUI4lKjAxNiWUobKkMMw9S1x4n585zAm2NVS&#10;d3hL4a6RsyybS4eWU4PBlnaGqt/Ln1Pwzsinzbi5t/sDF0f7aez2o1fqbdRvFiAi9fElfrpPOs3P&#10;Z0UO/++kG+TqAQAA//8DAFBLAQItABQABgAIAAAAIQDb4fbL7gAAAIUBAAATAAAAAAAAAAAAAAAA&#10;AAAAAABbQ29udGVudF9UeXBlc10ueG1sUEsBAi0AFAAGAAgAAAAhAFr0LFu/AAAAFQEAAAsAAAAA&#10;AAAAAAAAAAAAHwEAAF9yZWxzLy5yZWxzUEsBAi0AFAAGAAgAAAAhAIoWlU/BAAAA3gAAAA8AAAAA&#10;AAAAAAAAAAAABwIAAGRycy9kb3ducmV2LnhtbFBLBQYAAAAAAwADALcAAAD1AgAAAAA=&#10;" strokecolor="silver" strokeweight="0"/>
                  <v:line id="Line 2079" o:spid="_x0000_s3099" style="position:absolute;visibility:visible;mso-wrap-style:square" from="5390,2632" to="540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As4wQAAAN4AAAAPAAAAZHJzL2Rvd25yZXYueG1sRE/bisIw&#10;EH0X9h/CLOyLaGpZpFSjeFlXX718wNDMNmGbSWmi1r/fLAi+zeFcZ77sXSNu1AXrWcFknIEgrry2&#10;XCu4nHejAkSIyBobz6TgQQGWi7fBHEvt73yk2ynWIoVwKFGBibEtpQyVIYdh7FvixP34zmFMsKul&#10;7vCewl0j8yybSoeWU4PBljaGqt/T1Sn4ZOTDatg82t03F3v7Zex62yv18d6vZiAi9fElfroPOs2f&#10;5EUO/++kG+TiDwAA//8DAFBLAQItABQABgAIAAAAIQDb4fbL7gAAAIUBAAATAAAAAAAAAAAAAAAA&#10;AAAAAABbQ29udGVudF9UeXBlc10ueG1sUEsBAi0AFAAGAAgAAAAhAFr0LFu/AAAAFQEAAAsAAAAA&#10;AAAAAAAAAAAAHwEAAF9yZWxzLy5yZWxzUEsBAi0AFAAGAAgAAAAhAHrECzjBAAAA3gAAAA8AAAAA&#10;AAAAAAAAAAAABwIAAGRycy9kb3ducmV2LnhtbFBLBQYAAAAAAwADALcAAAD1AgAAAAA=&#10;" strokecolor="silver" strokeweight="0"/>
                  <v:line id="Line 2080" o:spid="_x0000_s3100" style="position:absolute;visibility:visible;mso-wrap-style:square" from="5422,2632" to="543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K6jwgAAAN4AAAAPAAAAZHJzL2Rvd25yZXYueG1sRE/bagIx&#10;EH0X/Icwgi+iWS/IsjWKbbXuq9oPGDbTTehmsmxSXf/eFAp9m8O5zmbXu0bcqAvWs4L5LANBXHlt&#10;uVbweT1OcxAhImtsPJOCBwXYbYeDDRba3/lMt0usRQrhUKACE2NbSBkqQw7DzLfEifvyncOYYFdL&#10;3eE9hbtGLrJsLR1aTg0GW3ozVH1ffpyCFSOX+0nzaI8fnJ/swdjX916p8ajfv4CI1Md/8Z+71Gn+&#10;fJEv4feddIPcPgEAAP//AwBQSwECLQAUAAYACAAAACEA2+H2y+4AAACFAQAAEwAAAAAAAAAAAAAA&#10;AAAAAAAAW0NvbnRlbnRfVHlwZXNdLnhtbFBLAQItABQABgAIAAAAIQBa9CxbvwAAABUBAAALAAAA&#10;AAAAAAAAAAAAAB8BAABfcmVscy8ucmVsc1BLAQItABQABgAIAAAAIQAViK6jwgAAAN4AAAAPAAAA&#10;AAAAAAAAAAAAAAcCAABkcnMvZG93bnJldi54bWxQSwUGAAAAAAMAAwC3AAAA9gIAAAAA&#10;" strokecolor="silver" strokeweight="0"/>
                  <v:line id="Line 2081" o:spid="_x0000_s3101" style="position:absolute;visibility:visible;mso-wrap-style:square" from="5454,2632" to="547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TbXwQAAAN4AAAAPAAAAZHJzL2Rvd25yZXYueG1sRE/bisIw&#10;EH0X9h/CCPsia6qIlGoU110vr+p+wNCMTbCZlCZq/fuNIPg2h3Od+bJztbhRG6xnBaNhBoK49Npy&#10;peDvtPnKQYSIrLH2TAoeFGC5+OjNsdD+zge6HWMlUgiHAhWYGJtCylAachiGviFO3Nm3DmOCbSV1&#10;i/cU7mo5zrKpdGg5NRhsaG2ovByvTsGEkferQf1oNlvOd/bX2O+fTqnPfreagYjUxbf45d7rNH80&#10;zifwfCfdIBf/AAAA//8DAFBLAQItABQABgAIAAAAIQDb4fbL7gAAAIUBAAATAAAAAAAAAAAAAAAA&#10;AAAAAABbQ29udGVudF9UeXBlc10ueG1sUEsBAi0AFAAGAAgAAAAhAFr0LFu/AAAAFQEAAAsAAAAA&#10;AAAAAAAAAAAAHwEAAF9yZWxzLy5yZWxzUEsBAi0AFAAGAAgAAAAhAJphNtfBAAAA3gAAAA8AAAAA&#10;AAAAAAAAAAAABwIAAGRycy9kb3ducmV2LnhtbFBLBQYAAAAAAwADALcAAAD1AgAAAAA=&#10;" strokecolor="silver" strokeweight="0"/>
                  <v:line id="Line 2082" o:spid="_x0000_s3102" style="position:absolute;visibility:visible;mso-wrap-style:square" from="5486,2632" to="550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ZNMwgAAAN4AAAAPAAAAZHJzL2Rvd25yZXYueG1sRE/NagIx&#10;EL4LvkMYwYtoVlFZtkaxrda9qn2AYTPdhG4myybV9e1NodDbfHy/s9n1rhE36oL1rGA+y0AQV15b&#10;rhV8Xo/THESIyBobz6TgQQF22+Fgg4X2dz7T7RJrkUI4FKjAxNgWUobKkMMw8y1x4r585zAm2NVS&#10;d3hP4a6RiyxbS4eWU4PBlt4MVd+XH6dgycjlftI82uMH5yd7MPb1vVdqPOr3LyAi9fFf/OcudZo/&#10;X+Qr+H0n3SC3TwAAAP//AwBQSwECLQAUAAYACAAAACEA2+H2y+4AAACFAQAAEwAAAAAAAAAAAAAA&#10;AAAAAAAAW0NvbnRlbnRfVHlwZXNdLnhtbFBLAQItABQABgAIAAAAIQBa9CxbvwAAABUBAAALAAAA&#10;AAAAAAAAAAAAAB8BAABfcmVscy8ucmVsc1BLAQItABQABgAIAAAAIQD1LZNMwgAAAN4AAAAPAAAA&#10;AAAAAAAAAAAAAAcCAABkcnMvZG93bnJldi54bWxQSwUGAAAAAAMAAwC3AAAA9gIAAAAA&#10;" strokecolor="silver" strokeweight="0"/>
                  <v:line id="Line 2083" o:spid="_x0000_s3103" style="position:absolute;visibility:visible;mso-wrap-style:square" from="5518,2632" to="553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07wQAAAN4AAAAPAAAAZHJzL2Rvd25yZXYueG1sRE/bisIw&#10;EH0X9h/CCPsia6osUqpRXC+rr+p+wNCMTbCZlCZq/fuNIPg2h3Od2aJztbhRG6xnBaNhBoK49Npy&#10;peDvtP3KQYSIrLH2TAoeFGAx/+jNsND+zge6HWMlUgiHAhWYGJtCylAachiGviFO3Nm3DmOCbSV1&#10;i/cU7mo5zrKJdGg5NRhsaGWovByvTsE3I++Xg/rRbH8539mNsT/rTqnPfrecgojUxbf45d7rNH80&#10;zifwfCfdIOf/AAAA//8DAFBLAQItABQABgAIAAAAIQDb4fbL7gAAAIUBAAATAAAAAAAAAAAAAAAA&#10;AAAAAABbQ29udGVudF9UeXBlc10ueG1sUEsBAi0AFAAGAAgAAAAhAFr0LFu/AAAAFQEAAAsAAAAA&#10;AAAAAAAAAAAAHwEAAF9yZWxzLy5yZWxzUEsBAi0AFAAGAAgAAAAhAAX/DTvBAAAA3gAAAA8AAAAA&#10;AAAAAAAAAAAABwIAAGRycy9kb3ducmV2LnhtbFBLBQYAAAAAAwADALcAAAD1AgAAAAA=&#10;" strokecolor="silver" strokeweight="0"/>
                  <v:line id="Line 2084" o:spid="_x0000_s3104" style="position:absolute;visibility:visible;mso-wrap-style:square" from="5550,2632" to="556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6igwgAAAN4AAAAPAAAAZHJzL2Rvd25yZXYueG1sRE/NagIx&#10;EL4LvkMYwYtoVhFdtkaxrda9qn2AYTPdhG4myybV9e1NodDbfHy/s9n1rhE36oL1rGA+y0AQV15b&#10;rhV8Xo/THESIyBobz6TgQQF22+Fgg4X2dz7T7RJrkUI4FKjAxNgWUobKkMMw8y1x4r585zAm2NVS&#10;d3hP4a6RiyxbSYeWU4PBlt4MVd+XH6dgycjlftI82uMH5yd7MPb1vVdqPOr3LyAi9fFf/OcudZo/&#10;X+Rr+H0n3SC3TwAAAP//AwBQSwECLQAUAAYACAAAACEA2+H2y+4AAACFAQAAEwAAAAAAAAAAAAAA&#10;AAAAAAAAW0NvbnRlbnRfVHlwZXNdLnhtbFBLAQItABQABgAIAAAAIQBa9CxbvwAAABUBAAALAAAA&#10;AAAAAAAAAAAAAB8BAABfcmVscy8ucmVsc1BLAQItABQABgAIAAAAIQBqs6igwgAAAN4AAAAPAAAA&#10;AAAAAAAAAAAAAAcCAABkcnMvZG93bnJldi54bWxQSwUGAAAAAAMAAwC3AAAA9gIAAAAA&#10;" strokecolor="silver" strokeweight="0"/>
                  <v:line id="Line 2085" o:spid="_x0000_s3105" style="position:absolute;visibility:visible;mso-wrap-style:square" from="5582,2632" to="559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DzSxAAAAN4AAAAPAAAAZHJzL2Rvd25yZXYueG1sRI9Bb8Iw&#10;DIXvk/YfIk/iMo0UNKGqEBAbMLgC+wFWY5pojVM1GZR/jw+TdrP1nt/7vFgNoVVX6pOPbGAyLkAR&#10;19F6bgx8n3dvJaiUkS22kcnAnRKsls9PC6xsvPGRrqfcKAnhVKEBl3NXaZ1qRwHTOHbEol1iHzDL&#10;2jfa9niT8NDqaVHMdEDP0uCwo09H9c/pNxh4Z+TD+rW9d7svLvd+6/zHZjBm9DKs56AyDfnf/Hd9&#10;sII/mZbCK+/IDHr5AAAA//8DAFBLAQItABQABgAIAAAAIQDb4fbL7gAAAIUBAAATAAAAAAAAAAAA&#10;AAAAAAAAAABbQ29udGVudF9UeXBlc10ueG1sUEsBAi0AFAAGAAgAAAAhAFr0LFu/AAAAFQEAAAsA&#10;AAAAAAAAAAAAAAAAHwEAAF9yZWxzLy5yZWxzUEsBAi0AFAAGAAgAAAAhABssPNLEAAAA3gAAAA8A&#10;AAAAAAAAAAAAAAAABwIAAGRycy9kb3ducmV2LnhtbFBLBQYAAAAAAwADALcAAAD4AgAAAAA=&#10;" strokecolor="silver" strokeweight="0"/>
                  <v:line id="Line 2086" o:spid="_x0000_s3106" style="position:absolute;visibility:visible;mso-wrap-style:square" from="5614,2632" to="563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JlJwgAAAN4AAAAPAAAAZHJzL2Rvd25yZXYueG1sRE/dasIw&#10;FL4f+A7hCN4MTRUZtWsqburm7dwe4NCcNWHNSWmi1rc3A8G78/H9nnI9uFacqQ/Ws4L5LANBXHtt&#10;uVHw872f5iBCRNbYeiYFVwqwrkZPJRbaX/iLzsfYiBTCoUAFJsaukDLUhhyGme+IE/fre4cxwb6R&#10;usdLCnetXGTZi3RoOTUY7OjdUP13PDkFS0Y+bJ7ba7f/4PzT7ox92w5KTcbD5hVEpCE+xHf3Qaf5&#10;80W+gv930g2yugEAAP//AwBQSwECLQAUAAYACAAAACEA2+H2y+4AAACFAQAAEwAAAAAAAAAAAAAA&#10;AAAAAAAAW0NvbnRlbnRfVHlwZXNdLnhtbFBLAQItABQABgAIAAAAIQBa9CxbvwAAABUBAAALAAAA&#10;AAAAAAAAAAAAAB8BAABfcmVscy8ucmVsc1BLAQItABQABgAIAAAAIQB0YJlJwgAAAN4AAAAPAAAA&#10;AAAAAAAAAAAAAAcCAABkcnMvZG93bnJldi54bWxQSwUGAAAAAAMAAwC3AAAA9gIAAAAA&#10;" strokecolor="silver" strokeweight="0"/>
                  <v:line id="Line 2087" o:spid="_x0000_s3107" style="position:absolute;visibility:visible;mso-wrap-style:square" from="5646,2632" to="566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6YJxAAAAN4AAAAPAAAAZHJzL2Rvd25yZXYueG1sRI/BbgIx&#10;DETvSP2HyJW4oJIFoYouBEQLtFyh/QBrYzZRN85qk8Ly9/iA1Jstj2fmLdd9aNSFuuQjG5iMC1DE&#10;VbSeawM/3/uXOaiUkS02kcnAjRKsV0+DJZY2XvlIl1OulZhwKtGAy7kttU6Vo4BpHFtiuZ1jFzDL&#10;2tXadngV89DoaVG86oCeJcFhSx+Oqt/TXzAwY+TDZtTc2v0nz7/8zvn3bW/M8LnfLEBl6vO/+PF9&#10;sFJ/Mn0TAMGRGfTqDgAA//8DAFBLAQItABQABgAIAAAAIQDb4fbL7gAAAIUBAAATAAAAAAAAAAAA&#10;AAAAAAAAAABbQ29udGVudF9UeXBlc10ueG1sUEsBAi0AFAAGAAgAAAAhAFr0LFu/AAAAFQEAAAsA&#10;AAAAAAAAAAAAAAAAHwEAAF9yZWxzLy5yZWxzUEsBAi0AFAAGAAgAAAAhAGCDpgnEAAAA3gAAAA8A&#10;AAAAAAAAAAAAAAAABwIAAGRycy9kb3ducmV2LnhtbFBLBQYAAAAAAwADALcAAAD4AgAAAAA=&#10;" strokecolor="silver" strokeweight="0"/>
                  <v:line id="Line 2088" o:spid="_x0000_s3108" style="position:absolute;visibility:visible;mso-wrap-style:square" from="5678,2632" to="569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wOSwgAAAN4AAAAPAAAAZHJzL2Rvd25yZXYueG1sRE/bagIx&#10;EH0X+g9hCn2Rml0pYrdG8VJ1X9V+wLCZbkI3k2UTdf37RhB8m8O5zmzRu0ZcqAvWs4J8lIEgrry2&#10;XCv4OW3fpyBCRNbYeCYFNwqwmL8MZlhof+UDXY6xFimEQ4EKTIxtIWWoDDkMI98SJ+7Xdw5jgl0t&#10;dYfXFO4aOc6yiXRoOTUYbGltqPo7np2CD0Yul8Pm1m53PN3bb2NXm16pt9d++QUiUh+f4oe71Gl+&#10;Pv7M4f5OukHO/wEAAP//AwBQSwECLQAUAAYACAAAACEA2+H2y+4AAACFAQAAEwAAAAAAAAAAAAAA&#10;AAAAAAAAW0NvbnRlbnRfVHlwZXNdLnhtbFBLAQItABQABgAIAAAAIQBa9CxbvwAAABUBAAALAAAA&#10;AAAAAAAAAAAAAB8BAABfcmVscy8ucmVsc1BLAQItABQABgAIAAAAIQAPzwOSwgAAAN4AAAAPAAAA&#10;AAAAAAAAAAAAAAcCAABkcnMvZG93bnJldi54bWxQSwUGAAAAAAMAAwC3AAAA9gIAAAAA&#10;" strokecolor="silver" strokeweight="0"/>
                  <v:line id="Line 2089" o:spid="_x0000_s3109" style="position:absolute;visibility:visible;mso-wrap-style:square" from="5710,2632" to="572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3lwQAAAN4AAAAPAAAAZHJzL2Rvd25yZXYueG1sRE/bagIx&#10;EH0v9B/CFHwpNetSxK5GsfX66uUDhs24CW4myybq+veNIPg2h3OdyaxztbhSG6xnBYN+BoK49Npy&#10;peB4WH2NQISIrLH2TAruFGA2fX+bYKH9jXd03cdKpBAOBSowMTaFlKE05DD0fUOcuJNvHcYE20rq&#10;Fm8p3NUyz7KhdGg5NRhs6M9Qed5fnIJvRt7OP+t7s1rzaGOXxv4uOqV6H918DCJSF1/ip3ur0/xB&#10;/pPD4510g5z+AwAA//8DAFBLAQItABQABgAIAAAAIQDb4fbL7gAAAIUBAAATAAAAAAAAAAAAAAAA&#10;AAAAAABbQ29udGVudF9UeXBlc10ueG1sUEsBAi0AFAAGAAgAAAAhAFr0LFu/AAAAFQEAAAsAAAAA&#10;AAAAAAAAAAAAHwEAAF9yZWxzLy5yZWxzUEsBAi0AFAAGAAgAAAAhAP8dneXBAAAA3gAAAA8AAAAA&#10;AAAAAAAAAAAABwIAAGRycy9kb3ducmV2LnhtbFBLBQYAAAAAAwADALcAAAD1AgAAAAA=&#10;" strokecolor="silver" strokeweight="0"/>
                  <v:line id="Line 2090" o:spid="_x0000_s3110" style="position:absolute;visibility:visible;mso-wrap-style:square" from="5742,2632" to="575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Th+wgAAAN4AAAAPAAAAZHJzL2Rvd25yZXYueG1sRE/bisIw&#10;EH0X9h/CCPsimurKol2juBe1r6t+wNDMNsFmUpqs1r83guDbHM51FqvO1eJMbbCeFYxHGQji0mvL&#10;lYLjYTOcgQgRWWPtmRRcKcBq+dJbYK79hX/pvI+VSCEcclRgYmxyKUNpyGEY+YY4cX++dRgTbCup&#10;W7ykcFfLSZa9S4eWU4PBhr4Mlaf9v1MwZeRiPaivzWbLs539Mfbzu1Pqtd+tP0BE6uJT/HAXOs0f&#10;T+ZvcH8n3SCXNwAAAP//AwBQSwECLQAUAAYACAAAACEA2+H2y+4AAACFAQAAEwAAAAAAAAAAAAAA&#10;AAAAAAAAW0NvbnRlbnRfVHlwZXNdLnhtbFBLAQItABQABgAIAAAAIQBa9CxbvwAAABUBAAALAAAA&#10;AAAAAAAAAAAAAB8BAABfcmVscy8ucmVsc1BLAQItABQABgAIAAAAIQCQUTh+wgAAAN4AAAAPAAAA&#10;AAAAAAAAAAAAAAcCAABkcnMvZG93bnJldi54bWxQSwUGAAAAAAMAAwC3AAAA9gIAAAAA&#10;" strokecolor="silver" strokeweight="0"/>
                  <v:line id="Line 2091" o:spid="_x0000_s3111" style="position:absolute;visibility:visible;mso-wrap-style:square" from="5774,2632" to="579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KAKwAAAAN4AAAAPAAAAZHJzL2Rvd25yZXYueG1sRE/bisIw&#10;EH0X9h/CLPgimioibjWK6/1V1w8YmrEJ20xKE7X+vREW9m0O5zrzZesqcacmWM8KhoMMBHHhteVS&#10;weVn15+CCBFZY+WZFDwpwHLx0Zljrv2DT3Q/x1KkEA45KjAx1rmUoTDkMAx8TZy4q28cxgSbUuoG&#10;HyncVXKUZRPp0HJqMFjT2lDxe745BWNGPq561bPe7Xl6sFtjvzetUt3PdjUDEamN/+I/91Gn+cPR&#10;1xje76Qb5OIFAAD//wMAUEsBAi0AFAAGAAgAAAAhANvh9svuAAAAhQEAABMAAAAAAAAAAAAAAAAA&#10;AAAAAFtDb250ZW50X1R5cGVzXS54bWxQSwECLQAUAAYACAAAACEAWvQsW78AAAAVAQAACwAAAAAA&#10;AAAAAAAAAAAfAQAAX3JlbHMvLnJlbHNQSwECLQAUAAYACAAAACEAH7igCsAAAADeAAAADwAAAAAA&#10;AAAAAAAAAAAHAgAAZHJzL2Rvd25yZXYueG1sUEsFBgAAAAADAAMAtwAAAPQCAAAAAA==&#10;" strokecolor="silver" strokeweight="0"/>
                  <v:line id="Line 2092" o:spid="_x0000_s3112" style="position:absolute;visibility:visible;mso-wrap-style:square" from="5806,2632" to="582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AWRwgAAAN4AAAAPAAAAZHJzL2Rvd25yZXYueG1sRE/bisIw&#10;EH0X9h/CCPsimirrol2juBe1r6t+wNDMNsFmUpqs1r83guDbHM51FqvO1eJMbbCeFYxHGQji0mvL&#10;lYLjYTOcgQgRWWPtmRRcKcBq+dJbYK79hX/pvI+VSCEcclRgYmxyKUNpyGEY+YY4cX++dRgTbCup&#10;W7ykcFfLSZa9S4eWU4PBhr4Mlaf9v1PwxsjFelBfm82WZzv7Y+znd6fUa79bf4CI1MWn+OEudJo/&#10;nsyncH8n3SCXNwAAAP//AwBQSwECLQAUAAYACAAAACEA2+H2y+4AAACFAQAAEwAAAAAAAAAAAAAA&#10;AAAAAAAAW0NvbnRlbnRfVHlwZXNdLnhtbFBLAQItABQABgAIAAAAIQBa9CxbvwAAABUBAAALAAAA&#10;AAAAAAAAAAAAAB8BAABfcmVscy8ucmVsc1BLAQItABQABgAIAAAAIQBw9AWRwgAAAN4AAAAPAAAA&#10;AAAAAAAAAAAAAAcCAABkcnMvZG93bnJldi54bWxQSwUGAAAAAAMAAwC3AAAA9gIAAAAA&#10;" strokecolor="silver" strokeweight="0"/>
                  <v:line id="Line 2093" o:spid="_x0000_s3113" style="position:absolute;visibility:visible;mso-wrap-style:square" from="5838,2632" to="585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pvmwQAAAN4AAAAPAAAAZHJzL2Rvd25yZXYueG1sRE/bisIw&#10;EH0X9h/CLPgimioibjWK62X1VdcPGJqxCdtMShO1/r0RFnybw7nOfNm6StyoCdazguEgA0FceG25&#10;VHD+3fWnIEJE1lh5JgUPCrBcfHTmmGt/5yPdTrEUKYRDjgpMjHUuZSgMOQwDXxMn7uIbhzHBppS6&#10;wXsKd5UcZdlEOrScGgzWtDZU/J2uTsGYkQ+rXvWodz883dutsd+bVqnuZ7uagYjUxrf4333Qaf5w&#10;9DWB1zvpBrl4AgAA//8DAFBLAQItABQABgAIAAAAIQDb4fbL7gAAAIUBAAATAAAAAAAAAAAAAAAA&#10;AAAAAABbQ29udGVudF9UeXBlc10ueG1sUEsBAi0AFAAGAAgAAAAhAFr0LFu/AAAAFQEAAAsAAAAA&#10;AAAAAAAAAAAAHwEAAF9yZWxzLy5yZWxzUEsBAi0AFAAGAAgAAAAhAIAmm+bBAAAA3gAAAA8AAAAA&#10;AAAAAAAAAAAABwIAAGRycy9kb3ducmV2LnhtbFBLBQYAAAAAAwADALcAAAD1AgAAAAA=&#10;" strokecolor="silver" strokeweight="0"/>
                  <v:line id="Line 2094" o:spid="_x0000_s3114" style="position:absolute;visibility:visible;mso-wrap-style:square" from="5870,2632" to="588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j59wgAAAN4AAAAPAAAAZHJzL2Rvd25yZXYueG1sRE/bisIw&#10;EH0X9h/CCPsimiqLq12juBe1r6t+wNDMNsFmUpqs1r83guDbHM51FqvO1eJMbbCeFYxHGQji0mvL&#10;lYLjYTOcgQgRWWPtmRRcKcBq+dJbYK79hX/pvI+VSCEcclRgYmxyKUNpyGEY+YY4cX++dRgTbCup&#10;W7ykcFfLSZZNpUPLqcFgQ1+GytP+3yl4Y+RiPaivzWbLs539Mfbzu1Pqtd+tP0BE6uJT/HAXOs0f&#10;T+bvcH8n3SCXNwAAAP//AwBQSwECLQAUAAYACAAAACEA2+H2y+4AAACFAQAAEwAAAAAAAAAAAAAA&#10;AAAAAAAAW0NvbnRlbnRfVHlwZXNdLnhtbFBLAQItABQABgAIAAAAIQBa9CxbvwAAABUBAAALAAAA&#10;AAAAAAAAAAAAAB8BAABfcmVscy8ucmVsc1BLAQItABQABgAIAAAAIQDvaj59wgAAAN4AAAAPAAAA&#10;AAAAAAAAAAAAAAcCAABkcnMvZG93bnJldi54bWxQSwUGAAAAAAMAAwC3AAAA9gIAAAAA&#10;" strokecolor="silver" strokeweight="0"/>
                  <v:line id="Line 2095" o:spid="_x0000_s3115" style="position:absolute;visibility:visible;mso-wrap-style:square" from="5902,2632" to="591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aoPxAAAAN4AAAAPAAAAZHJzL2Rvd25yZXYueG1sRI/BbgIx&#10;DETvSP2HyJW4oJIFoYouBEQLtFyh/QBrYzZRN85qk8Ly9/iA1JutGc88L9d9aNSFuuQjG5iMC1DE&#10;VbSeawM/3/uXOaiUkS02kcnAjRKsV0+DJZY2XvlIl1OulYRwKtGAy7kttU6Vo4BpHFti0c6xC5hl&#10;7WptO7xKeGj0tChedUDP0uCwpQ9H1e/pLxiYMfJhM2pu7f6T519+5/z7tjdm+NxvFqAy9fnf/Lg+&#10;WMGfTN+EV96RGfTqDgAA//8DAFBLAQItABQABgAIAAAAIQDb4fbL7gAAAIUBAAATAAAAAAAAAAAA&#10;AAAAAAAAAABbQ29udGVudF9UeXBlc10ueG1sUEsBAi0AFAAGAAgAAAAhAFr0LFu/AAAAFQEAAAsA&#10;AAAAAAAAAAAAAAAAHwEAAF9yZWxzLy5yZWxzUEsBAi0AFAAGAAgAAAAhAJ71qg/EAAAA3gAAAA8A&#10;AAAAAAAAAAAAAAAABwIAAGRycy9kb3ducmV2LnhtbFBLBQYAAAAAAwADALcAAAD4AgAAAAA=&#10;" strokecolor="silver" strokeweight="0"/>
                  <v:line id="Line 2096" o:spid="_x0000_s3116" style="position:absolute;visibility:visible;mso-wrap-style:square" from="5934,2632" to="595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Q+UwQAAAN4AAAAPAAAAZHJzL2Rvd25yZXYueG1sRE/bisIw&#10;EH0X9h/CLOyLaKosotUo7rpeXr18wNCMTbCZlCZq/fuNIPg2h3Od2aJ1lbhRE6xnBYN+BoK48Npy&#10;qeB0XPfGIEJE1lh5JgUPCrCYf3RmmGt/5z3dDrEUKYRDjgpMjHUuZSgMOQx9XxMn7uwbhzHBppS6&#10;wXsKd5UcZtlIOrScGgzW9GuouByuTsE3I++W3epRrzc83to/Y39WrVJfn+1yCiJSG9/il3un0/zB&#10;cDKB5zvpBjn/BwAA//8DAFBLAQItABQABgAIAAAAIQDb4fbL7gAAAIUBAAATAAAAAAAAAAAAAAAA&#10;AAAAAABbQ29udGVudF9UeXBlc10ueG1sUEsBAi0AFAAGAAgAAAAhAFr0LFu/AAAAFQEAAAsAAAAA&#10;AAAAAAAAAAAAHwEAAF9yZWxzLy5yZWxzUEsBAi0AFAAGAAgAAAAhAPG5D5TBAAAA3gAAAA8AAAAA&#10;AAAAAAAAAAAABwIAAGRycy9kb3ducmV2LnhtbFBLBQYAAAAAAwADALcAAAD1AgAAAAA=&#10;" strokecolor="silver" strokeweight="0"/>
                  <v:line id="Line 2097" o:spid="_x0000_s3117" style="position:absolute;visibility:visible;mso-wrap-style:square" from="5966,2632" to="5982,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wTxAAAAN4AAAAPAAAAZHJzL2Rvd25yZXYueG1sRI/NbgIx&#10;DITvlfoOkStxqUoWqCq0JSD+y7W0D2Bt3E3UjbPaBFjeHh+QuNnyeGa+2aIPjTpTl3xkA6NhAYq4&#10;itZzbeD3Z/c2BZUyssUmMhm4UoLF/PlphqWNF/6m8zHXSkw4lWjA5dyWWqfKUcA0jC2x3P5iFzDL&#10;2tXadngR89DocVF86ICeJcFhS2tH1f/xFAy8M/Jh+dpc292ep19+6/xq0xszeOmXn6Ay9fkhvn8f&#10;rNQfTQoBEByZQc9vAAAA//8DAFBLAQItABQABgAIAAAAIQDb4fbL7gAAAIUBAAATAAAAAAAAAAAA&#10;AAAAAAAAAABbQ29udGVudF9UeXBlc10ueG1sUEsBAi0AFAAGAAgAAAAhAFr0LFu/AAAAFQEAAAsA&#10;AAAAAAAAAAAAAAAAHwEAAF9yZWxzLy5yZWxzUEsBAi0AFAAGAAgAAAAhAP5oPBPEAAAA3gAAAA8A&#10;AAAAAAAAAAAAAAAABwIAAGRycy9kb3ducmV2LnhtbFBLBQYAAAAAAwADALcAAAD4AgAAAAA=&#10;" strokecolor="silver" strokeweight="0"/>
                  <v:line id="Line 2098" o:spid="_x0000_s3118" style="position:absolute;visibility:visible;mso-wrap-style:square" from="5998,2632" to="6014,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JmIwgAAAN4AAAAPAAAAZHJzL2Rvd25yZXYueG1sRE/dasIw&#10;FL4f7B3CGexmaNpNhlTT4tz8udX5AIfm2IQ1J6WJWt9+EQTvzsf3e+bV4Fpxpj5YzwrycQaCuPba&#10;cqPg8LsaTUGEiKyx9UwKrhSgKp+f5lhof+EdnfexESmEQ4EKTIxdIWWoDTkMY98RJ+7oe4cxwb6R&#10;usdLCnetfM+yT+nQcmow2NHSUP23PzkFE0beLt7aa7da83Rjf4z9+h6Uen0ZFjMQkYb4EN/dW53m&#10;5x9ZDrd30g2y/AcAAP//AwBQSwECLQAUAAYACAAAACEA2+H2y+4AAACFAQAAEwAAAAAAAAAAAAAA&#10;AAAAAAAAW0NvbnRlbnRfVHlwZXNdLnhtbFBLAQItABQABgAIAAAAIQBa9CxbvwAAABUBAAALAAAA&#10;AAAAAAAAAAAAAB8BAABfcmVscy8ucmVsc1BLAQItABQABgAIAAAAIQCRJJmIwgAAAN4AAAAPAAAA&#10;AAAAAAAAAAAAAAcCAABkcnMvZG93bnJldi54bWxQSwUGAAAAAAMAAwC3AAAA9gIAAAAA&#10;" strokecolor="silver" strokeweight="0"/>
                  <v:line id="Line 2099" o:spid="_x0000_s3119" style="position:absolute;visibility:visible;mso-wrap-style:square" from="6030,2632" to="6046,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gf/wAAAAN4AAAAPAAAAZHJzL2Rvd25yZXYueG1sRE/bisIw&#10;EH0X9h/CLPgia6orItUo7np91fUDhmZsgs2kNFHr328Ewbc5nOvMFq2rxI2aYD0rGPQzEMSF15ZL&#10;Bae/zdcERIjIGivPpOBBARbzj84Mc+3vfKDbMZYihXDIUYGJsc6lDIUhh6Hva+LEnX3jMCbYlFI3&#10;eE/hrpLDLBtLh5ZTg8Gafg0Vl+PVKRgx8n7Zqx71ZsuTnV0b+7Nqlep+tsspiEhtfItf7r1O8wff&#10;2RCe76Qb5PwfAAD//wMAUEsBAi0AFAAGAAgAAAAhANvh9svuAAAAhQEAABMAAAAAAAAAAAAAAAAA&#10;AAAAAFtDb250ZW50X1R5cGVzXS54bWxQSwECLQAUAAYACAAAACEAWvQsW78AAAAVAQAACwAAAAAA&#10;AAAAAAAAAAAfAQAAX3JlbHMvLnJlbHNQSwECLQAUAAYACAAAACEAYfYH/8AAAADeAAAADwAAAAAA&#10;AAAAAAAAAAAHAgAAZHJzL2Rvd25yZXYueG1sUEsFBgAAAAADAAMAtwAAAPQCAAAAAA==&#10;" strokecolor="silver" strokeweight="0"/>
                  <v:line id="Line 2100" o:spid="_x0000_s3120" style="position:absolute;visibility:visible;mso-wrap-style:square" from="6062,2632" to="6078,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qJkwgAAAN4AAAAPAAAAZHJzL2Rvd25yZXYueG1sRE/dasIw&#10;FL4f+A7hCLsZa+oco1SjqFPn7ZwPcGjOmrDmpDSZbd/eCIPdnY/v9yzXg2vElbpgPSuYZTkI4spr&#10;y7WCy9fhuQARIrLGxjMpGCnAejV5WGKpfc+fdD3HWqQQDiUqMDG2pZShMuQwZL4lTty37xzGBLta&#10;6g77FO4a+ZLnb9Kh5dRgsKWdoern/OsUvDLyafPUjO3hyMWH3Ru7fR+UepwOmwWISEP8F/+5TzrN&#10;n83zOdzfSTfI1Q0AAP//AwBQSwECLQAUAAYACAAAACEA2+H2y+4AAACFAQAAEwAAAAAAAAAAAAAA&#10;AAAAAAAAW0NvbnRlbnRfVHlwZXNdLnhtbFBLAQItABQABgAIAAAAIQBa9CxbvwAAABUBAAALAAAA&#10;AAAAAAAAAAAAAB8BAABfcmVscy8ucmVsc1BLAQItABQABgAIAAAAIQAOuqJkwgAAAN4AAAAPAAAA&#10;AAAAAAAAAAAAAAcCAABkcnMvZG93bnJldi54bWxQSwUGAAAAAAMAAwC3AAAA9gIAAAAA&#10;" strokecolor="silver" strokeweight="0"/>
                  <v:line id="Line 2101" o:spid="_x0000_s3121" style="position:absolute;visibility:visible;mso-wrap-style:square" from="6094,2632" to="6110,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zoQwgAAAN4AAAAPAAAAZHJzL2Rvd25yZXYueG1sRE/dasIw&#10;FL4f7B3CGexmrKlTpFSjuDmntzof4NCcNWHNSWmibd9+EQbenY/v9yzXg2vElbpgPSuYZDkI4spr&#10;y7WC8/futQARIrLGxjMpGCnAevX4sMRS+56PdD3FWqQQDiUqMDG2pZShMuQwZL4lTtyP7xzGBLta&#10;6g77FO4a+Zbnc+nQcmow2NKHoer3dHEKZox82Lw0Y7v74mJvP4193w5KPT8NmwWISEO8i//dB53m&#10;T6b5DG7vpBvk6g8AAP//AwBQSwECLQAUAAYACAAAACEA2+H2y+4AAACFAQAAEwAAAAAAAAAAAAAA&#10;AAAAAAAAW0NvbnRlbnRfVHlwZXNdLnhtbFBLAQItABQABgAIAAAAIQBa9CxbvwAAABUBAAALAAAA&#10;AAAAAAAAAAAAAB8BAABfcmVscy8ucmVsc1BLAQItABQABgAIAAAAIQCBUzoQwgAAAN4AAAAPAAAA&#10;AAAAAAAAAAAAAAcCAABkcnMvZG93bnJldi54bWxQSwUGAAAAAAMAAwC3AAAA9gIAAAAA&#10;" strokecolor="silver" strokeweight="0"/>
                  <v:line id="Line 2102" o:spid="_x0000_s3122" style="position:absolute;visibility:visible;mso-wrap-style:square" from="336,2183" to="6126,2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8M5xAAAAN4AAAAPAAAAZHJzL2Rvd25yZXYueG1sRE/NasJA&#10;EL4LfYdlCl5EN1obJLoJpSr00INVH2DIjkna7GzI7mp8+26h4G0+vt/ZFINpxZV611hWMJ8lIIhL&#10;qxuuFJxP++kKhPPIGlvLpOBODor8abTBTNsbf9H16CsRQ9hlqKD2vsukdGVNBt3MdsSRu9jeoI+w&#10;r6Tu8RbDTSsXSZJKgw3Hhho7eq+p/DkGo8A14TvsUn1YlOmnCUvehoncKjV+Ht7WIDwN/iH+d3/o&#10;OH/+krzC3zvxBpn/AgAA//8DAFBLAQItABQABgAIAAAAIQDb4fbL7gAAAIUBAAATAAAAAAAAAAAA&#10;AAAAAAAAAABbQ29udGVudF9UeXBlc10ueG1sUEsBAi0AFAAGAAgAAAAhAFr0LFu/AAAAFQEAAAsA&#10;AAAAAAAAAAAAAAAAHwEAAF9yZWxzLy5yZWxzUEsBAi0AFAAGAAgAAAAhADZjwznEAAAA3gAAAA8A&#10;AAAAAAAAAAAAAAAABwIAAGRycy9kb3ducmV2LnhtbFBLBQYAAAAAAwADALcAAAD4AgAAAAA=&#10;" strokecolor="white" strokeweight="0"/>
                  <v:line id="Line 2103" o:spid="_x0000_s3123" style="position:absolute;flip:y;visibility:visible;mso-wrap-style:square" from="336,2182" to="352,2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Us9xgAAAN4AAAAPAAAAZHJzL2Rvd25yZXYueG1sRE9Na8JA&#10;EL0L/odlCr1I3Wgx1Ogqtqh40IO2hxyH7JiEZmfD7lZTf323IHibx/uc+bIzjbiQ87VlBaNhAoK4&#10;sLrmUsHX5+blDYQPyBoby6TglzwsF/3eHDNtr3ykyymUIoawz1BBFUKbSemLigz6oW2JI3e2zmCI&#10;0JVSO7zGcNPIcZKk0mDNsaHClj4qKr5PP0bB1N3G62nIB3r7bovB5JDvbZor9fzUrWYgAnXhIb67&#10;dzrOH70mKfy/E2+Qiz8AAAD//wMAUEsBAi0AFAAGAAgAAAAhANvh9svuAAAAhQEAABMAAAAAAAAA&#10;AAAAAAAAAAAAAFtDb250ZW50X1R5cGVzXS54bWxQSwECLQAUAAYACAAAACEAWvQsW78AAAAVAQAA&#10;CwAAAAAAAAAAAAAAAAAfAQAAX3JlbHMvLnJlbHNQSwECLQAUAAYACAAAACEAkHFLPcYAAADeAAAA&#10;DwAAAAAAAAAAAAAAAAAHAgAAZHJzL2Rvd25yZXYueG1sUEsFBgAAAAADAAMAtwAAAPoCAAAAAA==&#10;" strokecolor="silver" strokeweight="0"/>
                  <v:line id="Line 2104" o:spid="_x0000_s3124" style="position:absolute;visibility:visible;mso-wrap-style:square" from="368,2182" to="38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aRnwgAAAN4AAAAPAAAAZHJzL2Rvd25yZXYueG1sRE/bisIw&#10;EH0X/Icwwr6Ipu6KStco7kXtq7ofMDSzTdhmUpqs1r83guDbHM51luvO1eJMbbCeFUzGGQji0mvL&#10;lYKf03a0ABEissbaMym4UoD1qt9bYq79hQ90PsZKpBAOOSowMTa5lKE05DCMfUOcuF/fOowJtpXU&#10;LV5SuKvla5bNpEPLqcFgQ5+Gyr/jv1MwZeRiM6yvzXbHi739Nvbjq1PqZdBt3kFE6uJT/HAXOs2f&#10;vGVzuL+TbpCrGwAAAP//AwBQSwECLQAUAAYACAAAACEA2+H2y+4AAACFAQAAEwAAAAAAAAAAAAAA&#10;AAAAAAAAW0NvbnRlbnRfVHlwZXNdLnhtbFBLAQItABQABgAIAAAAIQBa9CxbvwAAABUBAAALAAAA&#10;AAAAAAAAAAAAAB8BAABfcmVscy8ucmVsc1BLAQItABQABgAIAAAAIQBxgaRnwgAAAN4AAAAPAAAA&#10;AAAAAAAAAAAAAAcCAABkcnMvZG93bnJldi54bWxQSwUGAAAAAAMAAwC3AAAA9gIAAAAA&#10;" strokecolor="silver" strokeweight="0"/>
                  <v:line id="Line 2105" o:spid="_x0000_s3125" style="position:absolute;visibility:visible;mso-wrap-style:square" from="400,2182" to="41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jAVxAAAAN4AAAAPAAAAZHJzL2Rvd25yZXYueG1sRI/NbgIx&#10;DITvlfoOkStxqUoWqCq0JSD+y7W0D2Bt3E3UjbPaBFjeHh+QuNma8czn2aIPjTpTl3xkA6NhAYq4&#10;itZzbeD3Z/c2BZUyssUmMhm4UoLF/PlphqWNF/6m8zHXSkI4lWjA5dyWWqfKUcA0jC2xaH+xC5hl&#10;7WptO7xIeGj0uCg+dEDP0uCwpbWj6v94CgbeGfmwfG2u7W7P0y+/dX616Y0ZvPTLT1CZ+vww368P&#10;VvBHk0J45R2ZQc9vAAAA//8DAFBLAQItABQABgAIAAAAIQDb4fbL7gAAAIUBAAATAAAAAAAAAAAA&#10;AAAAAAAAAABbQ29udGVudF9UeXBlc10ueG1sUEsBAi0AFAAGAAgAAAAhAFr0LFu/AAAAFQEAAAsA&#10;AAAAAAAAAAAAAAAAHwEAAF9yZWxzLy5yZWxzUEsBAi0AFAAGAAgAAAAhAAAeMBXEAAAA3gAAAA8A&#10;AAAAAAAAAAAAAAAABwIAAGRycy9kb3ducmV2LnhtbFBLBQYAAAAAAwADALcAAAD4AgAAAAA=&#10;" strokecolor="silver" strokeweight="0"/>
                  <v:line id="Line 2106" o:spid="_x0000_s3126" style="position:absolute;visibility:visible;mso-wrap-style:square" from="432,2182" to="44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pWOwgAAAN4AAAAPAAAAZHJzL2Rvd25yZXYueG1sRE/bisIw&#10;EH0X/Icwwr6Ipu6KuF2juBe1r14+YGhmm7DNpDRZrX9vBMG3OZzrLFadq8WZ2mA9K5iMMxDEpdeW&#10;KwWn42Y0BxEissbaMym4UoDVst9bYK79hfd0PsRKpBAOOSowMTa5lKE05DCMfUOcuF/fOowJtpXU&#10;LV5SuKvla5bNpEPLqcFgQ1+Gyr/Dv1MwZeRiPayvzWbL8539Mfbzu1PqZdCtP0BE6uJT/HAXOs2f&#10;vGXvcH8n3SCXNwAAAP//AwBQSwECLQAUAAYACAAAACEA2+H2y+4AAACFAQAAEwAAAAAAAAAAAAAA&#10;AAAAAAAAW0NvbnRlbnRfVHlwZXNdLnhtbFBLAQItABQABgAIAAAAIQBa9CxbvwAAABUBAAALAAAA&#10;AAAAAAAAAAAAAB8BAABfcmVscy8ucmVsc1BLAQItABQABgAIAAAAIQBvUpWOwgAAAN4AAAAPAAAA&#10;AAAAAAAAAAAAAAcCAABkcnMvZG93bnJldi54bWxQSwUGAAAAAAMAAwC3AAAA9gIAAAAA&#10;" strokecolor="silver" strokeweight="0"/>
                  <v:line id="Line 2107" o:spid="_x0000_s3127" style="position:absolute;visibility:visible;mso-wrap-style:square" from="464,2182" to="48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arOxQAAAN4AAAAPAAAAZHJzL2Rvd25yZXYueG1sRI/NbgIx&#10;DITvlfoOkStxqUp2aVWhhYBo+SnXUh7A2ribqBtntQmwvD0+VOJmy+OZ+ebLIbTqTH3ykQ2U4wIU&#10;cR2t58bA8Wf7MgWVMrLFNjIZuFKC5eLxYY6VjRf+pvMhN0pMOFVowOXcVVqn2lHANI4dsdx+Yx8w&#10;y9o32vZ4EfPQ6klRvOuAniXBYUefjuq/wykYeGPk/eq5vXbbHU+//Mb5j/VgzOhpWM1AZRryXfz/&#10;vbdSv3wtBUBwZAa9uAEAAP//AwBQSwECLQAUAAYACAAAACEA2+H2y+4AAACFAQAAEwAAAAAAAAAA&#10;AAAAAAAAAAAAW0NvbnRlbnRfVHlwZXNdLnhtbFBLAQItABQABgAIAAAAIQBa9CxbvwAAABUBAAAL&#10;AAAAAAAAAAAAAAAAAB8BAABfcmVscy8ucmVsc1BLAQItABQABgAIAAAAIQB7sarOxQAAAN4AAAAP&#10;AAAAAAAAAAAAAAAAAAcCAABkcnMvZG93bnJldi54bWxQSwUGAAAAAAMAAwC3AAAA+QIAAAAA&#10;" strokecolor="silver" strokeweight="0"/>
                  <v:line id="Line 2108" o:spid="_x0000_s3128" style="position:absolute;visibility:visible;mso-wrap-style:square" from="496,2182" to="51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9VwgAAAN4AAAAPAAAAZHJzL2Rvd25yZXYueG1sRE/NagIx&#10;EL4LfYcwhV5Es9tKkdUo1lbdq9YHGDbjJnQzWTZR17dvBMHbfHy/M1/2rhEX6oL1rCAfZyCIK68t&#10;1wqOv5vRFESIyBobz6TgRgGWi5fBHAvtr7ynyyHWIoVwKFCBibEtpAyVIYdh7FvixJ185zAm2NVS&#10;d3hN4a6R71n2KR1aTg0GW1obqv4OZ6dgwsjlatjc2s2Wpzv7Y+zXd6/U22u/moGI1Men+OEudZqf&#10;f+Q53N9JN8jFPwAAAP//AwBQSwECLQAUAAYACAAAACEA2+H2y+4AAACFAQAAEwAAAAAAAAAAAAAA&#10;AAAAAAAAW0NvbnRlbnRfVHlwZXNdLnhtbFBLAQItABQABgAIAAAAIQBa9CxbvwAAABUBAAALAAAA&#10;AAAAAAAAAAAAAB8BAABfcmVscy8ucmVsc1BLAQItABQABgAIAAAAIQAU/Q9VwgAAAN4AAAAPAAAA&#10;AAAAAAAAAAAAAAcCAABkcnMvZG93bnJldi54bWxQSwUGAAAAAAMAAwC3AAAA9gIAAAAA&#10;" strokecolor="silver" strokeweight="0"/>
                  <v:line id="Line 2109" o:spid="_x0000_s3129" style="position:absolute;visibility:visible;mso-wrap-style:square" from="528,2182" to="54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5EiwgAAAN4AAAAPAAAAZHJzL2Rvd25yZXYueG1sRE/bagIx&#10;EH0X+g9hCn2Rml0rIlujeKm6r9p+wLCZbkI3k2UTdf37RhB8m8O5znzZu0ZcqAvWs4J8lIEgrry2&#10;XCv4+d69z0CEiKyx8UwKbhRguXgZzLHQ/spHupxiLVIIhwIVmBjbQspQGXIYRr4lTtyv7xzGBLta&#10;6g6vKdw1cpxlU+nQcmow2NLGUPV3OjsFE0YuV8Pm1u72PDvYL2PX216pt9d+9QkiUh+f4oe71Gl+&#10;/pGP4f5OukEu/gEAAP//AwBQSwECLQAUAAYACAAAACEA2+H2y+4AAACFAQAAEwAAAAAAAAAAAAAA&#10;AAAAAAAAW0NvbnRlbnRfVHlwZXNdLnhtbFBLAQItABQABgAIAAAAIQBa9CxbvwAAABUBAAALAAAA&#10;AAAAAAAAAAAAAB8BAABfcmVscy8ucmVsc1BLAQItABQABgAIAAAAIQDkL5EiwgAAAN4AAAAPAAAA&#10;AAAAAAAAAAAAAAcCAABkcnMvZG93bnJldi54bWxQSwUGAAAAAAMAAwC3AAAA9gIAAAAA&#10;" strokecolor="silver" strokeweight="0"/>
                  <v:line id="Line 2110" o:spid="_x0000_s3130" style="position:absolute;visibility:visible;mso-wrap-style:square" from="560,2182" to="57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zS5wgAAAN4AAAAPAAAAZHJzL2Rvd25yZXYueG1sRE/NagIx&#10;EL4LfYcwBS9Ss6sisjWKrVX3qu0DDJvpJnQzWTZR17dvBMHbfHy/s1z3rhEX6oL1rCAfZyCIK68t&#10;1wp+vndvCxAhImtsPJOCGwVYr14GSyy0v/KRLqdYixTCoUAFJsa2kDJUhhyGsW+JE/frO4cxwa6W&#10;usNrCneNnGTZXDq0nBoMtvRpqPo7nZ2CGSOXm1Fza3d7Xhzsl7Ef216p4Wu/eQcRqY9P8cNd6jQ/&#10;n+ZTuL+TbpCrfwAAAP//AwBQSwECLQAUAAYACAAAACEA2+H2y+4AAACFAQAAEwAAAAAAAAAAAAAA&#10;AAAAAAAAW0NvbnRlbnRfVHlwZXNdLnhtbFBLAQItABQABgAIAAAAIQBa9CxbvwAAABUBAAALAAAA&#10;AAAAAAAAAAAAAB8BAABfcmVscy8ucmVsc1BLAQItABQABgAIAAAAIQCLYzS5wgAAAN4AAAAPAAAA&#10;AAAAAAAAAAAAAAcCAABkcnMvZG93bnJldi54bWxQSwUGAAAAAAMAAwC3AAAA9gIAAAAA&#10;" strokecolor="silver" strokeweight="0"/>
                  <v:line id="Line 2111" o:spid="_x0000_s3131" style="position:absolute;visibility:visible;mso-wrap-style:square" from="592,2182" to="60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qzNwgAAAN4AAAAPAAAAZHJzL2Rvd25yZXYueG1sRE/dasIw&#10;FL4f+A7hCLsZmnaTIdW0qNPN26kPcGiOTbA5KU2m9e3NYLC78/H9nmU1uFZcqQ/Ws4J8moEgrr22&#10;3Cg4HXeTOYgQkTW2nknBnQJU5ehpiYX2N/6m6yE2IoVwKFCBibErpAy1IYdh6jvixJ197zAm2DdS&#10;93hL4a6Vr1n2Lh1aTg0GO9oYqi+HH6dgxsj71Ut773afPP+yW2PXH4NSz+NhtQARaYj/4j/3Xqf5&#10;+Vs+g9930g2yfAAAAP//AwBQSwECLQAUAAYACAAAACEA2+H2y+4AAACFAQAAEwAAAAAAAAAAAAAA&#10;AAAAAAAAW0NvbnRlbnRfVHlwZXNdLnhtbFBLAQItABQABgAIAAAAIQBa9CxbvwAAABUBAAALAAAA&#10;AAAAAAAAAAAAAB8BAABfcmVscy8ucmVsc1BLAQItABQABgAIAAAAIQAEiqzNwgAAAN4AAAAPAAAA&#10;AAAAAAAAAAAAAAcCAABkcnMvZG93bnJldi54bWxQSwUGAAAAAAMAAwC3AAAA9gIAAAAA&#10;" strokecolor="silver" strokeweight="0"/>
                  <v:line id="Line 2112" o:spid="_x0000_s3132" style="position:absolute;visibility:visible;mso-wrap-style:square" from="624,2182" to="64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glWwQAAAN4AAAAPAAAAZHJzL2Rvd25yZXYueG1sRE/bagIx&#10;EH0v9B/CFHwpml2tRVajWO+vVT9g2Ew3oZvJskl1/XsjCH2bw7nObNG5WlyoDdazgnyQgSAuvbZc&#10;KTiftv0JiBCRNdaeScGNAizmry8zLLS/8jddjrESKYRDgQpMjE0hZSgNOQwD3xAn7se3DmOCbSV1&#10;i9cU7mo5zLJP6dByajDY0MpQ+Xv8cwo+GPmwfK9vzXbHk73dGPu17pTqvXXLKYhIXfwXP90Hnebn&#10;o3wMj3fSDXJ+BwAA//8DAFBLAQItABQABgAIAAAAIQDb4fbL7gAAAIUBAAATAAAAAAAAAAAAAAAA&#10;AAAAAABbQ29udGVudF9UeXBlc10ueG1sUEsBAi0AFAAGAAgAAAAhAFr0LFu/AAAAFQEAAAsAAAAA&#10;AAAAAAAAAAAAHwEAAF9yZWxzLy5yZWxzUEsBAi0AFAAGAAgAAAAhAGvGCVbBAAAA3gAAAA8AAAAA&#10;AAAAAAAAAAAABwIAAGRycy9kb3ducmV2LnhtbFBLBQYAAAAAAwADALcAAAD1AgAAAAA=&#10;" strokecolor="silver" strokeweight="0"/>
                  <v:line id="Line 2113" o:spid="_x0000_s3133" style="position:absolute;visibility:visible;mso-wrap-style:square" from="656,2182" to="67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JchwgAAAN4AAAAPAAAAZHJzL2Rvd25yZXYueG1sRE/dasIw&#10;FL4f+A7hCN4MTeuGSG0qOnXzds4HODTHJticlCbT+vbLYLC78/H9nnI9uFbcqA/Ws4J8loEgrr22&#10;3Cg4fx2mSxAhImtsPZOCBwVYV6OnEgvt7/xJt1NsRArhUKACE2NXSBlqQw7DzHfEibv43mFMsG+k&#10;7vGewl0r51m2kA4tpwaDHb0Zqq+nb6fglZGPm+f20R3eeflh98Zud4NSk/GwWYGINMR/8Z/7qNP8&#10;/CVfwO876QZZ/QAAAP//AwBQSwECLQAUAAYACAAAACEA2+H2y+4AAACFAQAAEwAAAAAAAAAAAAAA&#10;AAAAAAAAW0NvbnRlbnRfVHlwZXNdLnhtbFBLAQItABQABgAIAAAAIQBa9CxbvwAAABUBAAALAAAA&#10;AAAAAAAAAAAAAB8BAABfcmVscy8ucmVsc1BLAQItABQABgAIAAAAIQCbFJchwgAAAN4AAAAPAAAA&#10;AAAAAAAAAAAAAAcCAABkcnMvZG93bnJldi54bWxQSwUGAAAAAAMAAwC3AAAA9gIAAAAA&#10;" strokecolor="silver" strokeweight="0"/>
                  <v:line id="Line 2114" o:spid="_x0000_s3134" style="position:absolute;visibility:visible;mso-wrap-style:square" from="688,2182" to="70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DK6wQAAAN4AAAAPAAAAZHJzL2Rvd25yZXYueG1sRE/bagIx&#10;EH0v9B/CFHwpml0tVlajWO+vVT9g2Ew3oZvJskl1/XsjCH2bw7nObNG5WlyoDdazgnyQgSAuvbZc&#10;KTiftv0JiBCRNdaeScGNAizmry8zLLS/8jddjrESKYRDgQpMjE0hZSgNOQwD3xAn7se3DmOCbSV1&#10;i9cU7mo5zLKxdGg5NRhsaGWo/D3+OQUfjHxYvte3Zrvjyd5ujP1ad0r13rrlFESkLv6Ln+6DTvPz&#10;Uf4Jj3fSDXJ+BwAA//8DAFBLAQItABQABgAIAAAAIQDb4fbL7gAAAIUBAAATAAAAAAAAAAAAAAAA&#10;AAAAAABbQ29udGVudF9UeXBlc10ueG1sUEsBAi0AFAAGAAgAAAAhAFr0LFu/AAAAFQEAAAsAAAAA&#10;AAAAAAAAAAAAHwEAAF9yZWxzLy5yZWxzUEsBAi0AFAAGAAgAAAAhAPRYMrrBAAAA3gAAAA8AAAAA&#10;AAAAAAAAAAAABwIAAGRycy9kb3ducmV2LnhtbFBLBQYAAAAAAwADALcAAAD1AgAAAAA=&#10;" strokecolor="silver" strokeweight="0"/>
                  <v:line id="Line 2115" o:spid="_x0000_s3135" style="position:absolute;visibility:visible;mso-wrap-style:square" from="720,2182" to="73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6bIxQAAAN4AAAAPAAAAZHJzL2Rvd25yZXYueG1sRI/NbgIx&#10;DITvlfoOkStxqUp2aVWhhYBo+SnXUh7A2ribqBtntQmwvD0+VOJma8Yzn+fLIbTqTH3ykQ2U4wIU&#10;cR2t58bA8Wf7MgWVMrLFNjIZuFKC5eLxYY6VjRf+pvMhN0pCOFVowOXcVVqn2lHANI4dsWi/sQ+Y&#10;Ze0bbXu8SHho9aQo3nVAz9LgsKNPR/Xf4RQMvDHyfvXcXrvtjqdffuP8x3owZvQ0rGagMg35bv6/&#10;3lvBL19L4ZV3ZAa9uAEAAP//AwBQSwECLQAUAAYACAAAACEA2+H2y+4AAACFAQAAEwAAAAAAAAAA&#10;AAAAAAAAAAAAW0NvbnRlbnRfVHlwZXNdLnhtbFBLAQItABQABgAIAAAAIQBa9CxbvwAAABUBAAAL&#10;AAAAAAAAAAAAAAAAAB8BAABfcmVscy8ucmVsc1BLAQItABQABgAIAAAAIQCFx6bIxQAAAN4AAAAP&#10;AAAAAAAAAAAAAAAAAAcCAABkcnMvZG93bnJldi54bWxQSwUGAAAAAAMAAwC3AAAA+QIAAAAA&#10;" strokecolor="silver" strokeweight="0"/>
                  <v:line id="Line 2116" o:spid="_x0000_s3136" style="position:absolute;visibility:visible;mso-wrap-style:square" from="752,2182" to="76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wNTwQAAAN4AAAAPAAAAZHJzL2Rvd25yZXYueG1sRE/bagIx&#10;EH0v9B/CFHwpNbtaRFejWO+vVT9g2Ew3oZvJskl1/XsjCH2bw7nObNG5WlyoDdazgryfgSAuvbZc&#10;KTifth9jECEia6w9k4IbBVjMX19mWGh/5W+6HGMlUgiHAhWYGJtCylAachj6viFO3I9vHcYE20rq&#10;Fq8p3NVykGUj6dByajDY0MpQ+Xv8cwo+GfmwfK9vzXbH473dGPu17pTqvXXLKYhIXfwXP90Hnebn&#10;w3wCj3fSDXJ+BwAA//8DAFBLAQItABQABgAIAAAAIQDb4fbL7gAAAIUBAAATAAAAAAAAAAAAAAAA&#10;AAAAAABbQ29udGVudF9UeXBlc10ueG1sUEsBAi0AFAAGAAgAAAAhAFr0LFu/AAAAFQEAAAsAAAAA&#10;AAAAAAAAAAAAHwEAAF9yZWxzLy5yZWxzUEsBAi0AFAAGAAgAAAAhAOqLA1PBAAAA3gAAAA8AAAAA&#10;AAAAAAAAAAAABwIAAGRycy9kb3ducmV2LnhtbFBLBQYAAAAAAwADALcAAAD1AgAAAAA=&#10;" strokecolor="silver" strokeweight="0"/>
                  <v:line id="Line 2117" o:spid="_x0000_s3137" style="position:absolute;visibility:visible;mso-wrap-style:square" from="784,2182" to="80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WBzxAAAAN4AAAAPAAAAZHJzL2Rvd25yZXYueG1sRI/BbgIx&#10;DETvSP2HyJW4oJIFqgotBEQLtFyh/QBrYzZRN85qk8Ly9/iA1Jstj2fmLdd9aNSFuuQjG5iMC1DE&#10;VbSeawM/3/uXOaiUkS02kcnAjRKsV0+DJZY2XvlIl1OulZhwKtGAy7kttU6Vo4BpHFtiuZ1jFzDL&#10;2tXadngV89DoaVG86YCeJcFhSx+Oqt/TXzDwysiHzai5tftPnn/5nfPv296Y4XO/WYDK1Od/8eP7&#10;YKX+ZDYVAMGRGfTqDgAA//8DAFBLAQItABQABgAIAAAAIQDb4fbL7gAAAIUBAAATAAAAAAAAAAAA&#10;AAAAAAAAAABbQ29udGVudF9UeXBlc10ueG1sUEsBAi0AFAAGAAgAAAAhAFr0LFu/AAAAFQEAAAsA&#10;AAAAAAAAAAAAAAAAHwEAAF9yZWxzLy5yZWxzUEsBAi0AFAAGAAgAAAAhALXdYHPEAAAA3gAAAA8A&#10;AAAAAAAAAAAAAAAABwIAAGRycy9kb3ducmV2LnhtbFBLBQYAAAAAAwADALcAAAD4AgAAAAA=&#10;" strokecolor="silver" strokeweight="0"/>
                  <v:line id="Line 2118" o:spid="_x0000_s3138" style="position:absolute;visibility:visible;mso-wrap-style:square" from="816,2182" to="83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cXowgAAAN4AAAAPAAAAZHJzL2Rvd25yZXYueG1sRE/bagIx&#10;EH0X+g9hCn2Rml0rIlujeKm6r9p+wLCZbkI3k2UTdf37RhB8m8O5znzZu0ZcqAvWs4J8lIEgrry2&#10;XCv4+d69z0CEiKyx8UwKbhRguXgZzLHQ/spHupxiLVIIhwIVmBjbQspQGXIYRr4lTtyv7xzGBLta&#10;6g6vKdw1cpxlU+nQcmow2NLGUPV3OjsFE0YuV8Pm1u72PDvYL2PX216pt9d+9QkiUh+f4oe71Gl+&#10;/jHO4f5OukEu/gEAAP//AwBQSwECLQAUAAYACAAAACEA2+H2y+4AAACFAQAAEwAAAAAAAAAAAAAA&#10;AAAAAAAAW0NvbnRlbnRfVHlwZXNdLnhtbFBLAQItABQABgAIAAAAIQBa9CxbvwAAABUBAAALAAAA&#10;AAAAAAAAAAAAAB8BAABfcmVscy8ucmVsc1BLAQItABQABgAIAAAAIQDakcXowgAAAN4AAAAPAAAA&#10;AAAAAAAAAAAAAAcCAABkcnMvZG93bnJldi54bWxQSwUGAAAAAAMAAwC3AAAA9gIAAAAA&#10;" strokecolor="silver" strokeweight="0"/>
                  <v:line id="Line 2119" o:spid="_x0000_s3139" style="position:absolute;visibility:visible;mso-wrap-style:square" from="848,2182" to="86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1ufwQAAAN4AAAAPAAAAZHJzL2Rvd25yZXYueG1sRE/bagIx&#10;EH0v9B/CFHwpNetWRFaj2Hp91foBw2bcBDeTZRN1/ftGEHybw7nOdN65WlypDdazgkE/A0Fcem25&#10;UnD8W3+NQYSIrLH2TAruFGA+e3+bYqH9jfd0PcRKpBAOBSowMTaFlKE05DD0fUOcuJNvHcYE20rq&#10;Fm8p3NUyz7KRdGg5NRhs6NdQeT5cnIIhI+8Wn/W9WW94vLUrY3+WnVK9j24xARGpiy/x073Taf7g&#10;O8/h8U66Qc7+AQAA//8DAFBLAQItABQABgAIAAAAIQDb4fbL7gAAAIUBAAATAAAAAAAAAAAAAAAA&#10;AAAAAABbQ29udGVudF9UeXBlc10ueG1sUEsBAi0AFAAGAAgAAAAhAFr0LFu/AAAAFQEAAAsAAAAA&#10;AAAAAAAAAAAAHwEAAF9yZWxzLy5yZWxzUEsBAi0AFAAGAAgAAAAhACpDW5/BAAAA3gAAAA8AAAAA&#10;AAAAAAAAAAAABwIAAGRycy9kb3ducmV2LnhtbFBLBQYAAAAAAwADALcAAAD1AgAAAAA=&#10;" strokecolor="silver" strokeweight="0"/>
                  <v:line id="Line 2120" o:spid="_x0000_s3140" style="position:absolute;visibility:visible;mso-wrap-style:square" from="880,2182" to="89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4EwAAAAN4AAAAPAAAAZHJzL2Rvd25yZXYueG1sRE/bisIw&#10;EH0X9h/CLPgimnphkWoU1/urrh8wNGMTtpmUJmr9eyMs7NscznXmy9ZV4k5NsJ4VDAcZCOLCa8ul&#10;gsvPrj8FESKyxsozKXhSgOXiozPHXPsHn+h+jqVIIRxyVGBirHMpQ2HIYRj4mjhxV984jAk2pdQN&#10;PlK4q+Qoy76kQ8upwWBNa0PF7/nmFEwY+bjqVc96t+fpwW6N/d60SnU/29UMRKQ2/ov/3Eed5g/H&#10;ozG830k3yMULAAD//wMAUEsBAi0AFAAGAAgAAAAhANvh9svuAAAAhQEAABMAAAAAAAAAAAAAAAAA&#10;AAAAAFtDb250ZW50X1R5cGVzXS54bWxQSwECLQAUAAYACAAAACEAWvQsW78AAAAVAQAACwAAAAAA&#10;AAAAAAAAAAAfAQAAX3JlbHMvLnJlbHNQSwECLQAUAAYACAAAACEARQ/+BMAAAADeAAAADwAAAAAA&#10;AAAAAAAAAAAHAgAAZHJzL2Rvd25yZXYueG1sUEsFBgAAAAADAAMAtwAAAPQCAAAAAA==&#10;" strokecolor="silver" strokeweight="0"/>
                  <v:line id="Line 2121" o:spid="_x0000_s3141" style="position:absolute;visibility:visible;mso-wrap-style:square" from="912,2182" to="92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mZwwQAAAN4AAAAPAAAAZHJzL2Rvd25yZXYueG1sRE/bisIw&#10;EH0X9h/CLPgimnphkWoU18vqq64fMDRjE7aZlCZq/XsjLPg2h3Od+bJ1lbhRE6xnBcNBBoK48Npy&#10;qeD8u+tPQYSIrLHyTAoeFGC5+OjMMdf+zke6nWIpUgiHHBWYGOtcylAYchgGviZO3MU3DmOCTSl1&#10;g/cU7io5yrIv6dByajBY09pQ8Xe6OgUTRj6setWj3v3wdG+3xn5vWqW6n+1qBiJSG9/if/dBp/nD&#10;8WgCr3fSDXLxBAAA//8DAFBLAQItABQABgAIAAAAIQDb4fbL7gAAAIUBAAATAAAAAAAAAAAAAAAA&#10;AAAAAABbQ29udGVudF9UeXBlc10ueG1sUEsBAi0AFAAGAAgAAAAhAFr0LFu/AAAAFQEAAAsAAAAA&#10;AAAAAAAAAAAAHwEAAF9yZWxzLy5yZWxzUEsBAi0AFAAGAAgAAAAhAMrmZnDBAAAA3gAAAA8AAAAA&#10;AAAAAAAAAAAABwIAAGRycy9kb3ducmV2LnhtbFBLBQYAAAAAAwADALcAAAD1AgAAAAA=&#10;" strokecolor="silver" strokeweight="0"/>
                  <v:line id="Line 2122" o:spid="_x0000_s3142" style="position:absolute;visibility:visible;mso-wrap-style:square" from="944,2182" to="96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sPrwgAAAN4AAAAPAAAAZHJzL2Rvd25yZXYueG1sRE/bisIw&#10;EH0X9h/CCPsia6rrLlKN4l7Uvq76AUMzNsFmUpqs1r83guDbHM515svO1eJMbbCeFYyGGQji0mvL&#10;lYLDfv02BREissbaMym4UoDl4qU3x1z7C//ReRcrkUI45KjAxNjkUobSkMMw9A1x4o6+dRgTbCup&#10;W7ykcFfLcZZ9SoeWU4PBhr4Nlafdv1MwYeRiNaivzXrD0639Nfbrp1Pqtd+tZiAidfEpfrgLneaP&#10;3scfcH8n3SAXNwAAAP//AwBQSwECLQAUAAYACAAAACEA2+H2y+4AAACFAQAAEwAAAAAAAAAAAAAA&#10;AAAAAAAAW0NvbnRlbnRfVHlwZXNdLnhtbFBLAQItABQABgAIAAAAIQBa9CxbvwAAABUBAAALAAAA&#10;AAAAAAAAAAAAAB8BAABfcmVscy8ucmVsc1BLAQItABQABgAIAAAAIQClqsPrwgAAAN4AAAAPAAAA&#10;AAAAAAAAAAAAAAcCAABkcnMvZG93bnJldi54bWxQSwUGAAAAAAMAAwC3AAAA9gIAAAAA&#10;" strokecolor="silver" strokeweight="0"/>
                  <v:line id="Line 2123" o:spid="_x0000_s3143" style="position:absolute;visibility:visible;mso-wrap-style:square" from="976,2182" to="99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F2cwQAAAN4AAAAPAAAAZHJzL2Rvd25yZXYueG1sRE/bisIw&#10;EH0X9h/CLOyLaKorItUo7rpeXr18wNCMTbCZlCZq/fuNIPg2h3Od2aJ1lbhRE6xnBYN+BoK48Npy&#10;qeB0XPcmIEJE1lh5JgUPCrCYf3RmmGt/5z3dDrEUKYRDjgpMjHUuZSgMOQx9XxMn7uwbhzHBppS6&#10;wXsKd5UcZtlYOrScGgzW9GuouByuTsGIkXfLbvWo1xuebO2fsT+rVqmvz3Y5BRGpjW/xy73Taf7g&#10;eziG5zvpBjn/BwAA//8DAFBLAQItABQABgAIAAAAIQDb4fbL7gAAAIUBAAATAAAAAAAAAAAAAAAA&#10;AAAAAABbQ29udGVudF9UeXBlc10ueG1sUEsBAi0AFAAGAAgAAAAhAFr0LFu/AAAAFQEAAAsAAAAA&#10;AAAAAAAAAAAAHwEAAF9yZWxzLy5yZWxzUEsBAi0AFAAGAAgAAAAhAFV4XZzBAAAA3gAAAA8AAAAA&#10;AAAAAAAAAAAABwIAAGRycy9kb3ducmV2LnhtbFBLBQYAAAAAAwADALcAAAD1AgAAAAA=&#10;" strokecolor="silver" strokeweight="0"/>
                  <v:line id="Line 2124" o:spid="_x0000_s3144" style="position:absolute;visibility:visible;mso-wrap-style:square" from="1008,2182" to="102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PgHwgAAAN4AAAAPAAAAZHJzL2Rvd25yZXYueG1sRE/bisIw&#10;EH0X9h/CCPsia6oru1KN4l7Uvq76AUMzNsFmUpqs1r83guDbHM515svO1eJMbbCeFYyGGQji0mvL&#10;lYLDfv02BREissbaMym4UoDl4qU3x1z7C//ReRcrkUI45KjAxNjkUobSkMMw9A1x4o6+dRgTbCup&#10;W7ykcFfLcZZ9SIeWU4PBhr4Nlafdv1MwYeRiNaivzXrD0639Nfbrp1Pqtd+tZiAidfEpfrgLneaP&#10;3sefcH8n3SAXNwAAAP//AwBQSwECLQAUAAYACAAAACEA2+H2y+4AAACFAQAAEwAAAAAAAAAAAAAA&#10;AAAAAAAAW0NvbnRlbnRfVHlwZXNdLnhtbFBLAQItABQABgAIAAAAIQBa9CxbvwAAABUBAAALAAAA&#10;AAAAAAAAAAAAAB8BAABfcmVscy8ucmVsc1BLAQItABQABgAIAAAAIQA6NPgHwgAAAN4AAAAPAAAA&#10;AAAAAAAAAAAAAAcCAABkcnMvZG93bnJldi54bWxQSwUGAAAAAAMAAwC3AAAA9gIAAAAA&#10;" strokecolor="silver" strokeweight="0"/>
                  <v:line id="Line 2125" o:spid="_x0000_s3145" style="position:absolute;visibility:visible;mso-wrap-style:square" from="1040,2182" to="105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2x1xAAAAN4AAAAPAAAAZHJzL2Rvd25yZXYueG1sRI/BbgIx&#10;DETvSP2HyJW4oJIFqgotBEQLtFyh/QBrYzZRN85qk8Ly9/iA1JutGc88L9d9aNSFuuQjG5iMC1DE&#10;VbSeawM/3/uXOaiUkS02kcnAjRKsV0+DJZY2XvlIl1OulYRwKtGAy7kttU6Vo4BpHFti0c6xC5hl&#10;7WptO7xKeGj0tCjedEDP0uCwpQ9H1e/pLxh4ZeTDZtTc2v0nz7/8zvn3bW/M8LnfLEBl6vO/+XF9&#10;sII/mU2FV96RGfTqDgAA//8DAFBLAQItABQABgAIAAAAIQDb4fbL7gAAAIUBAAATAAAAAAAAAAAA&#10;AAAAAAAAAABbQ29udGVudF9UeXBlc10ueG1sUEsBAi0AFAAGAAgAAAAhAFr0LFu/AAAAFQEAAAsA&#10;AAAAAAAAAAAAAAAAHwEAAF9yZWxzLy5yZWxzUEsBAi0AFAAGAAgAAAAhAEurbHXEAAAA3gAAAA8A&#10;AAAAAAAAAAAAAAAABwIAAGRycy9kb3ducmV2LnhtbFBLBQYAAAAAAwADALcAAAD4AgAAAAA=&#10;" strokecolor="silver" strokeweight="0"/>
                  <v:line id="Line 2126" o:spid="_x0000_s3146" style="position:absolute;visibility:visible;mso-wrap-style:square" from="1072,2182" to="108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8nuwgAAAN4AAAAPAAAAZHJzL2Rvd25yZXYueG1sRE/bisIw&#10;EH0X9h/CCPsimurKol2juBe1r6t+wNDMNsFmUpqs1r83guDbHM51FqvO1eJMbbCeFYxHGQji0mvL&#10;lYLjYTOcgQgRWWPtmRRcKcBq+dJbYK79hX/pvI+VSCEcclRgYmxyKUNpyGEY+YY4cX++dRgTbCup&#10;W7ykcFfLSZa9S4eWU4PBhr4Mlaf9v1MwZeRiPaivzWbLs539Mfbzu1Pqtd+tP0BE6uJT/HAXOs0f&#10;v03mcH8n3SCXNwAAAP//AwBQSwECLQAUAAYACAAAACEA2+H2y+4AAACFAQAAEwAAAAAAAAAAAAAA&#10;AAAAAAAAW0NvbnRlbnRfVHlwZXNdLnhtbFBLAQItABQABgAIAAAAIQBa9CxbvwAAABUBAAALAAAA&#10;AAAAAAAAAAAAAB8BAABfcmVscy8ucmVsc1BLAQItABQABgAIAAAAIQAk58nuwgAAAN4AAAAPAAAA&#10;AAAAAAAAAAAAAAcCAABkcnMvZG93bnJldi54bWxQSwUGAAAAAAMAAwC3AAAA9gIAAAAA&#10;" strokecolor="silver" strokeweight="0"/>
                  <v:line id="Line 2127" o:spid="_x0000_s3147" style="position:absolute;visibility:visible;mso-wrap-style:square" from="1104,2182" to="112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PauxQAAAN4AAAAPAAAAZHJzL2Rvd25yZXYueG1sRI/NbgIx&#10;DITvSH2HyJW4oJIFqgotBET5ablC+wDWxmyibpzVJsDy9vWhUm+2PJ6Zb7nuQ6Nu1CUf2cBkXIAi&#10;rqL1XBv4/jq8zEGljGyxiUwGHpRgvXoaLLG08c4nup1zrcSEU4kGXM5tqXWqHAVM49gSy+0Su4BZ&#10;1q7WtsO7mIdGT4viTQf0LAkOW9o6qn7O12DglZGPm1HzaA8fPP/0e+ffd70xw+d+swCVqc//4r/v&#10;o5X6k9lMAARHZtCrXwAAAP//AwBQSwECLQAUAAYACAAAACEA2+H2y+4AAACFAQAAEwAAAAAAAAAA&#10;AAAAAAAAAAAAW0NvbnRlbnRfVHlwZXNdLnhtbFBLAQItABQABgAIAAAAIQBa9CxbvwAAABUBAAAL&#10;AAAAAAAAAAAAAAAAAB8BAABfcmVscy8ucmVsc1BLAQItABQABgAIAAAAIQAwBPauxQAAAN4AAAAP&#10;AAAAAAAAAAAAAAAAAAcCAABkcnMvZG93bnJldi54bWxQSwUGAAAAAAMAAwC3AAAA+QIAAAAA&#10;" strokecolor="silver" strokeweight="0"/>
                  <v:line id="Line 2128" o:spid="_x0000_s3148" style="position:absolute;visibility:visible;mso-wrap-style:square" from="1136,2182" to="115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FM1wgAAAN4AAAAPAAAAZHJzL2Rvd25yZXYueG1sRE/NagIx&#10;EL4LfYcwBS9Ss6sisjWKrVX3qu0DDJvpJnQzWTZR17dvBMHbfHy/s1z3rhEX6oL1rCAfZyCIK68t&#10;1wp+vndvCxAhImtsPJOCGwVYr14GSyy0v/KRLqdYixTCoUAFJsa2kDJUhhyGsW+JE/frO4cxwa6W&#10;usNrCneNnGTZXDq0nBoMtvRpqPo7nZ2CGSOXm1Fza3d7Xhzsl7Ef216p4Wu/eQcRqY9P8cNd6jQ/&#10;n05zuL+TbpCrfwAAAP//AwBQSwECLQAUAAYACAAAACEA2+H2y+4AAACFAQAAEwAAAAAAAAAAAAAA&#10;AAAAAAAAW0NvbnRlbnRfVHlwZXNdLnhtbFBLAQItABQABgAIAAAAIQBa9CxbvwAAABUBAAALAAAA&#10;AAAAAAAAAAAAAB8BAABfcmVscy8ucmVsc1BLAQItABQABgAIAAAAIQBfSFM1wgAAAN4AAAAPAAAA&#10;AAAAAAAAAAAAAAcCAABkcnMvZG93bnJldi54bWxQSwUGAAAAAAMAAwC3AAAA9gIAAAAA&#10;" strokecolor="silver" strokeweight="0"/>
                  <v:line id="Line 2129" o:spid="_x0000_s3149" style="position:absolute;visibility:visible;mso-wrap-style:square" from="1168,2182" to="118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s1CwAAAAN4AAAAPAAAAZHJzL2Rvd25yZXYueG1sRE/bisIw&#10;EH0X9h/CLPgimnphkWoU1/urrh8wNGMTtpmUJmr9eyMs7NscznXmy9ZV4k5NsJ4VDAcZCOLCa8ul&#10;gsvPrj8FESKyxsozKXhSgOXiozPHXPsHn+h+jqVIIRxyVGBirHMpQ2HIYRj4mjhxV984jAk2pdQN&#10;PlK4q+Qoy76kQ8upwWBNa0PF7/nmFEwY+bjqVc96t+fpwW6N/d60SnU/29UMRKQ2/ov/3Eed5g/H&#10;4xG830k3yMULAAD//wMAUEsBAi0AFAAGAAgAAAAhANvh9svuAAAAhQEAABMAAAAAAAAAAAAAAAAA&#10;AAAAAFtDb250ZW50X1R5cGVzXS54bWxQSwECLQAUAAYACAAAACEAWvQsW78AAAAVAQAACwAAAAAA&#10;AAAAAAAAAAAfAQAAX3JlbHMvLnJlbHNQSwECLQAUAAYACAAAACEAr5rNQsAAAADeAAAADwAAAAAA&#10;AAAAAAAAAAAHAgAAZHJzL2Rvd25yZXYueG1sUEsFBgAAAAADAAMAtwAAAPQCAAAAAA==&#10;" strokecolor="silver" strokeweight="0"/>
                  <v:line id="Line 2130" o:spid="_x0000_s3150" style="position:absolute;visibility:visible;mso-wrap-style:square" from="1200,2182" to="121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mjZwgAAAN4AAAAPAAAAZHJzL2Rvd25yZXYueG1sRE/NagIx&#10;EL4LfYcwBS9Ss7qlyGoUW6vda60PMGzGTXAzWTZR17dvBMHbfHy/s1j1rhEX6oL1rGAyzkAQV15b&#10;rhUc/rZvMxAhImtsPJOCGwVYLV8GCyy0v/IvXfaxFimEQ4EKTIxtIWWoDDkMY98SJ+7oO4cxwa6W&#10;usNrCneNnGbZh3RoOTUYbOnLUHXan52Cd0Yu16Pm1m53PPux38Z+bnqlhq/9eg4iUh+f4oe71Gn+&#10;JM9zuL+TbpDLfwAAAP//AwBQSwECLQAUAAYACAAAACEA2+H2y+4AAACFAQAAEwAAAAAAAAAAAAAA&#10;AAAAAAAAW0NvbnRlbnRfVHlwZXNdLnhtbFBLAQItABQABgAIAAAAIQBa9CxbvwAAABUBAAALAAAA&#10;AAAAAAAAAAAAAB8BAABfcmVscy8ucmVsc1BLAQItABQABgAIAAAAIQDA1mjZwgAAAN4AAAAPAAAA&#10;AAAAAAAAAAAAAAcCAABkcnMvZG93bnJldi54bWxQSwUGAAAAAAMAAwC3AAAA9gIAAAAA&#10;" strokecolor="silver" strokeweight="0"/>
                  <v:line id="Line 2131" o:spid="_x0000_s3151" style="position:absolute;visibility:visible;mso-wrap-style:square" from="1232,2182" to="124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CtwQAAAN4AAAAPAAAAZHJzL2Rvd25yZXYueG1sRE/bisIw&#10;EH1f8B/CCL4smnpBpBpFV9311csHDM3YBJtJabJa/94IC/s2h3Odxap1lbhTE6xnBcNBBoK48Npy&#10;qeBy3vdnIEJE1lh5JgVPCrBadj4WmGv/4CPdT7EUKYRDjgpMjHUuZSgMOQwDXxMn7uobhzHBppS6&#10;wUcKd5UcZdlUOrScGgzW9GWouJ1+nYIJIx/Wn9Wz3n/z7MfujN1sW6V63XY9BxGpjf/iP/dBp/nD&#10;8XgC73fSDXL5AgAA//8DAFBLAQItABQABgAIAAAAIQDb4fbL7gAAAIUBAAATAAAAAAAAAAAAAAAA&#10;AAAAAABbQ29udGVudF9UeXBlc10ueG1sUEsBAi0AFAAGAAgAAAAhAFr0LFu/AAAAFQEAAAsAAAAA&#10;AAAAAAAAAAAAHwEAAF9yZWxzLy5yZWxzUEsBAi0AFAAGAAgAAAAhAE8/8K3BAAAA3gAAAA8AAAAA&#10;AAAAAAAAAAAABwIAAGRycy9kb3ducmV2LnhtbFBLBQYAAAAAAwADALcAAAD1AgAAAAA=&#10;" strokecolor="silver" strokeweight="0"/>
                  <v:line id="Line 2132" o:spid="_x0000_s3152" style="position:absolute;visibility:visible;mso-wrap-style:square" from="1264,2182" to="128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1U2wwAAAN4AAAAPAAAAZHJzL2Rvd25yZXYueG1sRE/dasIw&#10;FL4f+A7hDHYzNHVOkc5UdJvaW90e4NCcNWHNSWmyWt/eCMLuzsf3e1brwTWipy5YzwqmkwwEceW1&#10;5VrB99duvAQRIrLGxjMpuFCAdTF6WGGu/ZmP1J9iLVIIhxwVmBjbXMpQGXIYJr4lTtyP7xzGBLta&#10;6g7PKdw18iXLFtKh5dRgsKV3Q9Xv6c8peGXkcvPcXNrdnpcH+2ns9mNQ6ulx2LyBiDTEf/HdXeo0&#10;fzqbzeH2TrpBFlcAAAD//wMAUEsBAi0AFAAGAAgAAAAhANvh9svuAAAAhQEAABMAAAAAAAAAAAAA&#10;AAAAAAAAAFtDb250ZW50X1R5cGVzXS54bWxQSwECLQAUAAYACAAAACEAWvQsW78AAAAVAQAACwAA&#10;AAAAAAAAAAAAAAAfAQAAX3JlbHMvLnJlbHNQSwECLQAUAAYACAAAACEAIHNVNsMAAADeAAAADwAA&#10;AAAAAAAAAAAAAAAHAgAAZHJzL2Rvd25yZXYueG1sUEsFBgAAAAADAAMAtwAAAPcCAAAAAA==&#10;" strokecolor="silver" strokeweight="0"/>
                  <v:line id="Line 2133" o:spid="_x0000_s3153" style="position:absolute;visibility:visible;mso-wrap-style:square" from="1296,2182" to="131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ctBwQAAAN4AAAAPAAAAZHJzL2Rvd25yZXYueG1sRE/JigIx&#10;EL0L8w+hBryIpl0Q6TGKy7hc1fmAolPTCdOpNJ2o7d9PBMFbPd5a82XrKnGjJljPCoaDDARx4bXl&#10;UsHPZdefgQgRWWPlmRQ8KMBy8dGZY679nU90O8dSpBAOOSowMda5lKEw5DAMfE2cuF/fOIwJNqXU&#10;Dd5TuKvkKMum0qHl1GCwpo2h4u98dQomjHxc9apHvdvz7GC/jV1vW6W6n+3qC0SkNr7FL/dRp/nD&#10;8XgKz3fSDXLxDwAA//8DAFBLAQItABQABgAIAAAAIQDb4fbL7gAAAIUBAAATAAAAAAAAAAAAAAAA&#10;AAAAAABbQ29udGVudF9UeXBlc10ueG1sUEsBAi0AFAAGAAgAAAAhAFr0LFu/AAAAFQEAAAsAAAAA&#10;AAAAAAAAAAAAHwEAAF9yZWxzLy5yZWxzUEsBAi0AFAAGAAgAAAAhANChy0HBAAAA3gAAAA8AAAAA&#10;AAAAAAAAAAAABwIAAGRycy9kb3ducmV2LnhtbFBLBQYAAAAAAwADALcAAAD1AgAAAAA=&#10;" strokecolor="silver" strokeweight="0"/>
                  <v:line id="Line 2134" o:spid="_x0000_s3154" style="position:absolute;visibility:visible;mso-wrap-style:square" from="1328,2182" to="134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7awwAAAN4AAAAPAAAAZHJzL2Rvd25yZXYueG1sRE/dasIw&#10;FL4f+A7hDHYzNHUOlc5UdJvaW90e4NCcNWHNSWmyWt/eCMLuzsf3e1brwTWipy5YzwqmkwwEceW1&#10;5VrB99duvAQRIrLGxjMpuFCAdTF6WGGu/ZmP1J9iLVIIhxwVmBjbXMpQGXIYJr4lTtyP7xzGBLta&#10;6g7PKdw18iXL5tKh5dRgsKV3Q9Xv6c8peGXkcvPcXNrdnpcH+2ns9mNQ6ulx2LyBiDTEf/HdXeo0&#10;fzqbLeD2TrpBFlcAAAD//wMAUEsBAi0AFAAGAAgAAAAhANvh9svuAAAAhQEAABMAAAAAAAAAAAAA&#10;AAAAAAAAAFtDb250ZW50X1R5cGVzXS54bWxQSwECLQAUAAYACAAAACEAWvQsW78AAAAVAQAACwAA&#10;AAAAAAAAAAAAAAAfAQAAX3JlbHMvLnJlbHNQSwECLQAUAAYACAAAACEAv+1u2sMAAADeAAAADwAA&#10;AAAAAAAAAAAAAAAHAgAAZHJzL2Rvd25yZXYueG1sUEsFBgAAAAADAAMAtwAAAPcCAAAAAA==&#10;" strokecolor="silver" strokeweight="0"/>
                  <v:line id="Line 2135" o:spid="_x0000_s3155" style="position:absolute;visibility:visible;mso-wrap-style:square" from="1360,2182" to="137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vqoxQAAAN4AAAAPAAAAZHJzL2Rvd25yZXYueG1sRI/NbgIx&#10;DITvSH2HyJW4oJIFqgotBET5ablC+wDWxmyibpzVJsDy9vWhUm+2ZjzzebnuQ6Nu1CUf2cBkXIAi&#10;rqL1XBv4/jq8zEGljGyxiUwGHpRgvXoaLLG08c4nup1zrSSEU4kGXM5tqXWqHAVM49gSi3aJXcAs&#10;a1dr2+FdwkOjp0XxpgN6lgaHLW0dVT/nazDwysjHzah5tIcPnn/6vfPvu96Y4XO/WYDK1Od/89/1&#10;0Qr+ZDYTXnlHZtCrXwAAAP//AwBQSwECLQAUAAYACAAAACEA2+H2y+4AAACFAQAAEwAAAAAAAAAA&#10;AAAAAAAAAAAAW0NvbnRlbnRfVHlwZXNdLnhtbFBLAQItABQABgAIAAAAIQBa9CxbvwAAABUBAAAL&#10;AAAAAAAAAAAAAAAAAB8BAABfcmVscy8ucmVsc1BLAQItABQABgAIAAAAIQDOcvqoxQAAAN4AAAAP&#10;AAAAAAAAAAAAAAAAAAcCAABkcnMvZG93bnJldi54bWxQSwUGAAAAAAMAAwC3AAAA+QIAAAAA&#10;" strokecolor="silver" strokeweight="0"/>
                  <v:line id="Line 2136" o:spid="_x0000_s3156" style="position:absolute;visibility:visible;mso-wrap-style:square" from="1392,2182" to="140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l8zwwAAAN4AAAAPAAAAZHJzL2Rvd25yZXYueG1sRE/dasIw&#10;FL4f+A7hDHYzZuoc4qqp6Da1t7o9wKE5NmHNSWmyWt/eCMLuzsf3e5arwTWipy5Yzwom4wwEceW1&#10;5VrBz/f2ZQ4iRGSNjWdScKEAq2L0sMRc+zMfqD/GWqQQDjkqMDG2uZShMuQwjH1LnLiT7xzGBLta&#10;6g7PKdw18jXLZtKh5dRgsKUPQ9Xv8c8peGPkcv3cXNrtjud7+2Xs5nNQ6ulxWC9ARBriv/juLnWa&#10;P5lO3+H2TrpBFlcAAAD//wMAUEsBAi0AFAAGAAgAAAAhANvh9svuAAAAhQEAABMAAAAAAAAAAAAA&#10;AAAAAAAAAFtDb250ZW50X1R5cGVzXS54bWxQSwECLQAUAAYACAAAACEAWvQsW78AAAAVAQAACwAA&#10;AAAAAAAAAAAAAAAfAQAAX3JlbHMvLnJlbHNQSwECLQAUAAYACAAAACEAoT5fM8MAAADeAAAADwAA&#10;AAAAAAAAAAAAAAAHAgAAZHJzL2Rvd25yZXYueG1sUEsFBgAAAAADAAMAtwAAAPcCAAAAAA==&#10;" strokecolor="silver" strokeweight="0"/>
                  <v:line id="Line 2137" o:spid="_x0000_s3157" style="position:absolute;visibility:visible;mso-wrap-style:square" from="1424,2182" to="144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oXTxQAAAN4AAAAPAAAAZHJzL2Rvd25yZXYueG1sRI/NbgIx&#10;DITvSH2HyJW4oJKFogotBET5ablC+wDWxmyibpzVJsDy9vWhUm+2PJ6Zb7nuQ6Nu1CUf2cBkXIAi&#10;rqL1XBv4/jq8zEGljGyxiUwGHpRgvXoaLLG08c4nup1zrcSEU4kGXM5tqXWqHAVM49gSy+0Su4BZ&#10;1q7WtsO7mIdGT4viTQf0LAkOW9o6qn7O12BgxsjHzah5tIcPnn/6vfPvu96Y4XO/WYDK1Od/8d/3&#10;0Ur9yetMAARHZtCrXwAAAP//AwBQSwECLQAUAAYACAAAACEA2+H2y+4AAACFAQAAEwAAAAAAAAAA&#10;AAAAAAAAAAAAW0NvbnRlbnRfVHlwZXNdLnhtbFBLAQItABQABgAIAAAAIQBa9CxbvwAAABUBAAAL&#10;AAAAAAAAAAAAAAAAAB8BAABfcmVscy8ucmVsc1BLAQItABQABgAIAAAAIQBoAoXTxQAAAN4AAAAP&#10;AAAAAAAAAAAAAAAAAAcCAABkcnMvZG93bnJldi54bWxQSwUGAAAAAAMAAwC3AAAA+QIAAAAA&#10;" strokecolor="silver" strokeweight="0"/>
                  <v:line id="Line 2138" o:spid="_x0000_s3158" style="position:absolute;visibility:visible;mso-wrap-style:square" from="1456,2182" to="147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iBIwgAAAN4AAAAPAAAAZHJzL2Rvd25yZXYueG1sRE/dasIw&#10;FL4f+A7hCLsZmnaTIdW0qNPN26kPcGiOTbA5KU2m9e3NYLC78/H9nmU1uFZcqQ/Ws4J8moEgrr22&#10;3Cg4HXeTOYgQkTW2nknBnQJU5ehpiYX2N/6m6yE2IoVwKFCBibErpAy1IYdh6jvixJ197zAm2DdS&#10;93hL4a6Vr1n2Lh1aTg0GO9oYqi+HH6dgxsj71Ut773afPP+yW2PXH4NSz+NhtQARaYj/4j/3Xqf5&#10;+dssh9930g2yfAAAAP//AwBQSwECLQAUAAYACAAAACEA2+H2y+4AAACFAQAAEwAAAAAAAAAAAAAA&#10;AAAAAAAAW0NvbnRlbnRfVHlwZXNdLnhtbFBLAQItABQABgAIAAAAIQBa9CxbvwAAABUBAAALAAAA&#10;AAAAAAAAAAAAAB8BAABfcmVscy8ucmVsc1BLAQItABQABgAIAAAAIQAHTiBIwgAAAN4AAAAPAAAA&#10;AAAAAAAAAAAAAAcCAABkcnMvZG93bnJldi54bWxQSwUGAAAAAAMAAwC3AAAA9gIAAAAA&#10;" strokecolor="silver" strokeweight="0"/>
                  <v:line id="Line 2139" o:spid="_x0000_s3159" style="position:absolute;visibility:visible;mso-wrap-style:square" from="1488,2182" to="150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L4/wQAAAN4AAAAPAAAAZHJzL2Rvd25yZXYueG1sRE/bisIw&#10;EH0X9h/CLPgimnphkWoU18vqq64fMDRjE7aZlCZq/XsjLPg2h3Od+bJ1lbhRE6xnBcNBBoK48Npy&#10;qeD8u+tPQYSIrLHyTAoeFGC5+OjMMdf+zke6nWIpUgiHHBWYGOtcylAYchgGviZO3MU3DmOCTSl1&#10;g/cU7io5yrIv6dByajBY09pQ8Xe6OgUTRj6setWj3v3wdG+3xn5vWqW6n+1qBiJSG9/if/dBp/nD&#10;8WQEr3fSDXLxBAAA//8DAFBLAQItABQABgAIAAAAIQDb4fbL7gAAAIUBAAATAAAAAAAAAAAAAAAA&#10;AAAAAABbQ29udGVudF9UeXBlc10ueG1sUEsBAi0AFAAGAAgAAAAhAFr0LFu/AAAAFQEAAAsAAAAA&#10;AAAAAAAAAAAAHwEAAF9yZWxzLy5yZWxzUEsBAi0AFAAGAAgAAAAhAPecvj/BAAAA3gAAAA8AAAAA&#10;AAAAAAAAAAAABwIAAGRycy9kb3ducmV2LnhtbFBLBQYAAAAAAwADALcAAAD1AgAAAAA=&#10;" strokecolor="silver" strokeweight="0"/>
                  <v:line id="Line 2140" o:spid="_x0000_s3160" style="position:absolute;visibility:visible;mso-wrap-style:square" from="1520,2182" to="153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BukwQAAAN4AAAAPAAAAZHJzL2Rvd25yZXYueG1sRE/bisIw&#10;EH1f8B/CCL4smnpBpBpFV9311csHDM3YBJtJabJa/94IC/s2h3Odxap1lbhTE6xnBcNBBoK48Npy&#10;qeBy3vdnIEJE1lh5JgVPCrBadj4WmGv/4CPdT7EUKYRDjgpMjHUuZSgMOQwDXxMn7uobhzHBppS6&#10;wUcKd5UcZdlUOrScGgzW9GWouJ1+nYIJIx/Wn9Wz3n/z7MfujN1sW6V63XY9BxGpjf/iP/dBp/nD&#10;8WQM73fSDXL5AgAA//8DAFBLAQItABQABgAIAAAAIQDb4fbL7gAAAIUBAAATAAAAAAAAAAAAAAAA&#10;AAAAAABbQ29udGVudF9UeXBlc10ueG1sUEsBAi0AFAAGAAgAAAAhAFr0LFu/AAAAFQEAAAsAAAAA&#10;AAAAAAAAAAAAHwEAAF9yZWxzLy5yZWxzUEsBAi0AFAAGAAgAAAAhAJjQG6TBAAAA3gAAAA8AAAAA&#10;AAAAAAAAAAAABwIAAGRycy9kb3ducmV2LnhtbFBLBQYAAAAAAwADALcAAAD1AgAAAAA=&#10;" strokecolor="silver" strokeweight="0"/>
                  <v:line id="Line 2141" o:spid="_x0000_s3161" style="position:absolute;visibility:visible;mso-wrap-style:square" from="1552,2182" to="156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YPQwgAAAN4AAAAPAAAAZHJzL2Rvd25yZXYueG1sRE/dasIw&#10;FL4f7B3CGXgzZqqWIdW0uDmdt3M+wKE5NsHmpDRR69svgrC78/H9nmU1uFZcqA/Ws4LJOANBXHtt&#10;uVFw+N28zUGEiKyx9UwKbhSgKp+fllhof+UfuuxjI1IIhwIVmBi7QspQG3IYxr4jTtzR9w5jgn0j&#10;dY/XFO5aOc2yd+nQcmow2NGnofq0PzsFOSPvVq/trdtsef5tv4z9WA9KjV6G1QJEpCH+ix/unU7z&#10;J7M8h/s76QZZ/gEAAP//AwBQSwECLQAUAAYACAAAACEA2+H2y+4AAACFAQAAEwAAAAAAAAAAAAAA&#10;AAAAAAAAW0NvbnRlbnRfVHlwZXNdLnhtbFBLAQItABQABgAIAAAAIQBa9CxbvwAAABUBAAALAAAA&#10;AAAAAAAAAAAAAB8BAABfcmVscy8ucmVsc1BLAQItABQABgAIAAAAIQAXOYPQwgAAAN4AAAAPAAAA&#10;AAAAAAAAAAAAAAcCAABkcnMvZG93bnJldi54bWxQSwUGAAAAAAMAAwC3AAAA9gIAAAAA&#10;" strokecolor="silver" strokeweight="0"/>
                  <v:line id="Line 2142" o:spid="_x0000_s3162" style="position:absolute;visibility:visible;mso-wrap-style:square" from="1584,2182" to="160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SZLwQAAAN4AAAAPAAAAZHJzL2Rvd25yZXYueG1sRE/bagIx&#10;EH0v9B/CCL5IzXppkdUotl5fq37AsBk3wc1k2aS6/r0RhL7N4VxntmhdJa7UBOtZwaCfgSAuvLZc&#10;KjgdNx8TECEia6w8k4I7BVjM399mmGt/41+6HmIpUgiHHBWYGOtcylAYchj6viZO3Nk3DmOCTSl1&#10;g7cU7io5zLIv6dByajBY04+h4nL4cwrGjLxf9qp7vdnyZGfXxn6vWqW6nXY5BRGpjf/il3uv0/zB&#10;aPwJz3fSDXL+AAAA//8DAFBLAQItABQABgAIAAAAIQDb4fbL7gAAAIUBAAATAAAAAAAAAAAAAAAA&#10;AAAAAABbQ29udGVudF9UeXBlc10ueG1sUEsBAi0AFAAGAAgAAAAhAFr0LFu/AAAAFQEAAAsAAAAA&#10;AAAAAAAAAAAAHwEAAF9yZWxzLy5yZWxzUEsBAi0AFAAGAAgAAAAhAHh1JkvBAAAA3gAAAA8AAAAA&#10;AAAAAAAAAAAABwIAAGRycy9kb3ducmV2LnhtbFBLBQYAAAAAAwADALcAAAD1AgAAAAA=&#10;" strokecolor="silver" strokeweight="0"/>
                  <v:line id="Line 2143" o:spid="_x0000_s3163" style="position:absolute;visibility:visible;mso-wrap-style:square" from="1616,2182" to="163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7g8wQAAAN4AAAAPAAAAZHJzL2Rvd25yZXYueG1sRE/bisIw&#10;EH0X/Icwwr7ImrqKSDWKu+vtVdcPGJqxCTaT0mS1/r0RBN/mcK4zX7auEldqgvWsYDjIQBAXXlsu&#10;FZz+Np9TECEia6w8k4I7BVguup055trf+EDXYyxFCuGQowITY51LGQpDDsPA18SJO/vGYUywKaVu&#10;8JbCXSW/smwiHVpODQZr+jFUXI7/TsGYkferfnWvN1ue7uza2O/fVqmPXruagYjUxrf45d7rNH84&#10;Gk/g+U66QS4eAAAA//8DAFBLAQItABQABgAIAAAAIQDb4fbL7gAAAIUBAAATAAAAAAAAAAAAAAAA&#10;AAAAAABbQ29udGVudF9UeXBlc10ueG1sUEsBAi0AFAAGAAgAAAAhAFr0LFu/AAAAFQEAAAsAAAAA&#10;AAAAAAAAAAAAHwEAAF9yZWxzLy5yZWxzUEsBAi0AFAAGAAgAAAAhAIinuDzBAAAA3gAAAA8AAAAA&#10;AAAAAAAAAAAABwIAAGRycy9kb3ducmV2LnhtbFBLBQYAAAAAAwADALcAAAD1AgAAAAA=&#10;" strokecolor="silver" strokeweight="0"/>
                  <v:line id="Line 2144" o:spid="_x0000_s3164" style="position:absolute;visibility:visible;mso-wrap-style:square" from="1648,2182" to="166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x2nwQAAAN4AAAAPAAAAZHJzL2Rvd25yZXYueG1sRE/bagIx&#10;EH0v9B/CCL5IzXqhldUotl5fq37AsBk3wc1k2aS6/r0RhL7N4VxntmhdJa7UBOtZwaCfgSAuvLZc&#10;KjgdNx8TECEia6w8k4I7BVjM399mmGt/41+6HmIpUgiHHBWYGOtcylAYchj6viZO3Nk3DmOCTSl1&#10;g7cU7io5zLJP6dByajBY04+h4nL4cwrGjLxf9qp7vdnyZGfXxn6vWqW6nXY5BRGpjf/il3uv0/zB&#10;aPwFz3fSDXL+AAAA//8DAFBLAQItABQABgAIAAAAIQDb4fbL7gAAAIUBAAATAAAAAAAAAAAAAAAA&#10;AAAAAABbQ29udGVudF9UeXBlc10ueG1sUEsBAi0AFAAGAAgAAAAhAFr0LFu/AAAAFQEAAAsAAAAA&#10;AAAAAAAAAAAAHwEAAF9yZWxzLy5yZWxzUEsBAi0AFAAGAAgAAAAhAOfrHafBAAAA3gAAAA8AAAAA&#10;AAAAAAAAAAAABwIAAGRycy9kb3ducmV2LnhtbFBLBQYAAAAAAwADALcAAAD1AgAAAAA=&#10;" strokecolor="silver" strokeweight="0"/>
                  <v:line id="Line 2145" o:spid="_x0000_s3165" style="position:absolute;visibility:visible;mso-wrap-style:square" from="1680,2182" to="169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InVxQAAAN4AAAAPAAAAZHJzL2Rvd25yZXYueG1sRI/NbgIx&#10;DITvSH2HyJW4oJKFogotBET5ablC+wDWxmyibpzVJsDy9vWhUm+2ZjzzebnuQ6Nu1CUf2cBkXIAi&#10;rqL1XBv4/jq8zEGljGyxiUwGHpRgvXoaLLG08c4nup1zrSSEU4kGXM5tqXWqHAVM49gSi3aJXcAs&#10;a1dr2+FdwkOjp0XxpgN6lgaHLW0dVT/nazAwY+TjZtQ82sMHzz/93vn3XW/M8LnfLEBl6vO/+e/6&#10;aAV/8joTXnlHZtCrXwAAAP//AwBQSwECLQAUAAYACAAAACEA2+H2y+4AAACFAQAAEwAAAAAAAAAA&#10;AAAAAAAAAAAAW0NvbnRlbnRfVHlwZXNdLnhtbFBLAQItABQABgAIAAAAIQBa9CxbvwAAABUBAAAL&#10;AAAAAAAAAAAAAAAAAB8BAABfcmVscy8ucmVsc1BLAQItABQABgAIAAAAIQCWdInVxQAAAN4AAAAP&#10;AAAAAAAAAAAAAAAAAAcCAABkcnMvZG93bnJldi54bWxQSwUGAAAAAAMAAwC3AAAA+QIAAAAA&#10;" strokecolor="silver" strokeweight="0"/>
                  <v:line id="Line 2146" o:spid="_x0000_s3166" style="position:absolute;visibility:visible;mso-wrap-style:square" from="1712,2182" to="172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CxOwwAAAN4AAAAPAAAAZHJzL2Rvd25yZXYueG1sRE/dasIw&#10;FL4XfIdwBrsZM3UTcdVU1M3ZW90e4NAcm7DmpDSx1rdfBgPvzsf3e1brwTWipy5YzwqmkwwEceW1&#10;5VrB99f+eQEiRGSNjWdScKMA62I8WmGu/ZWP1J9iLVIIhxwVmBjbXMpQGXIYJr4lTtzZdw5jgl0t&#10;dYfXFO4a+ZJlc+nQcmow2NLOUPVzujgFM0YuN0/Nrd1/8uJgP4zdvg9KPT4MmyWISEO8i//dpU7z&#10;p6+zN/h7J90gi18AAAD//wMAUEsBAi0AFAAGAAgAAAAhANvh9svuAAAAhQEAABMAAAAAAAAAAAAA&#10;AAAAAAAAAFtDb250ZW50X1R5cGVzXS54bWxQSwECLQAUAAYACAAAACEAWvQsW78AAAAVAQAACwAA&#10;AAAAAAAAAAAAAAAfAQAAX3JlbHMvLnJlbHNQSwECLQAUAAYACAAAACEA+TgsTsMAAADeAAAADwAA&#10;AAAAAAAAAAAAAAAHAgAAZHJzL2Rvd25yZXYueG1sUEsFBgAAAAADAAMAtwAAAPcCAAAAAA==&#10;" strokecolor="silver" strokeweight="0"/>
                  <v:line id="Line 2147" o:spid="_x0000_s3167" style="position:absolute;visibility:visible;mso-wrap-style:square" from="1744,2182" to="176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xMOxQAAAN4AAAAPAAAAZHJzL2Rvd25yZXYueG1sRI/NbgIx&#10;DITvlfoOkZF6qSBLfxBaCIjSUrgWeABrYzYRG2e1CbC8fX2o1Jstj2fmmy/70KgrdclHNjAeFaCI&#10;q2g91waOh81wCiplZItNZDJwpwTLxePDHEsbb/xD132ulZhwKtGAy7kttU6Vo4BpFFtiuZ1iFzDL&#10;2tXadngT89Dol6KY6ICeJcFhS2tH1Xl/CQbeGHm3em7u7eabp1v/5fzHZ2/M06BfzUBl6vO/+O97&#10;Z6X++PVdAARHZtCLXwAAAP//AwBQSwECLQAUAAYACAAAACEA2+H2y+4AAACFAQAAEwAAAAAAAAAA&#10;AAAAAAAAAAAAW0NvbnRlbnRfVHlwZXNdLnhtbFBLAQItABQABgAIAAAAIQBa9CxbvwAAABUBAAAL&#10;AAAAAAAAAAAAAAAAAB8BAABfcmVscy8ucmVsc1BLAQItABQABgAIAAAAIQDt2xMOxQAAAN4AAAAP&#10;AAAAAAAAAAAAAAAAAAcCAABkcnMvZG93bnJldi54bWxQSwUGAAAAAAMAAwC3AAAA+QIAAAAA&#10;" strokecolor="silver" strokeweight="0"/>
                  <v:line id="Line 2148" o:spid="_x0000_s3168" style="position:absolute;visibility:visible;mso-wrap-style:square" from="1776,2182" to="179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7aVwQAAAN4AAAAPAAAAZHJzL2Rvd25yZXYueG1sRE/bagIx&#10;EH0v9B/CFHwpml2tRVajWO+vVT9g2Ew3oZvJskl1/XsjCH2bw7nObNG5WlyoDdazgnyQgSAuvbZc&#10;KTiftv0JiBCRNdaeScGNAizmry8zLLS/8jddjrESKYRDgQpMjE0hZSgNOQwD3xAn7se3DmOCbSV1&#10;i9cU7mo5zLJP6dByajDY0MpQ+Xv8cwo+GPmwfK9vzXbHk73dGPu17pTqvXXLKYhIXfwXP90Hnebn&#10;o3EOj3fSDXJ+BwAA//8DAFBLAQItABQABgAIAAAAIQDb4fbL7gAAAIUBAAATAAAAAAAAAAAAAAAA&#10;AAAAAABbQ29udGVudF9UeXBlc10ueG1sUEsBAi0AFAAGAAgAAAAhAFr0LFu/AAAAFQEAAAsAAAAA&#10;AAAAAAAAAAAAHwEAAF9yZWxzLy5yZWxzUEsBAi0AFAAGAAgAAAAhAIKXtpXBAAAA3gAAAA8AAAAA&#10;AAAAAAAAAAAABwIAAGRycy9kb3ducmV2LnhtbFBLBQYAAAAAAwADALcAAAD1AgAAAAA=&#10;" strokecolor="silver" strokeweight="0"/>
                  <v:line id="Line 2149" o:spid="_x0000_s3169" style="position:absolute;visibility:visible;mso-wrap-style:square" from="1807,2182" to="182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SjiwgAAAN4AAAAPAAAAZHJzL2Rvd25yZXYueG1sRE/bisIw&#10;EH0X9h/CCPsia6rrLlKN4l7Uvq76AUMzNsFmUpqs1r83guDbHM515svO1eJMbbCeFYyGGQji0mvL&#10;lYLDfv02BREissbaMym4UoDl4qU3x1z7C//ReRcrkUI45KjAxNjkUobSkMMw9A1x4o6+dRgTbCup&#10;W7ykcFfLcZZ9SoeWU4PBhr4Nlafdv1MwYeRiNaivzXrD0639Nfbrp1Pqtd+tZiAidfEpfrgLneaP&#10;3j/GcH8n3SAXNwAAAP//AwBQSwECLQAUAAYACAAAACEA2+H2y+4AAACFAQAAEwAAAAAAAAAAAAAA&#10;AAAAAAAAW0NvbnRlbnRfVHlwZXNdLnhtbFBLAQItABQABgAIAAAAIQBa9CxbvwAAABUBAAALAAAA&#10;AAAAAAAAAAAAAB8BAABfcmVscy8ucmVsc1BLAQItABQABgAIAAAAIQByRSjiwgAAAN4AAAAPAAAA&#10;AAAAAAAAAAAAAAcCAABkcnMvZG93bnJldi54bWxQSwUGAAAAAAMAAwC3AAAA9gIAAAAA&#10;" strokecolor="silver" strokeweight="0"/>
                  <v:line id="Line 2150" o:spid="_x0000_s3170" style="position:absolute;visibility:visible;mso-wrap-style:square" from="1839,2182" to="185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Y15wwAAAN4AAAAPAAAAZHJzL2Rvd25yZXYueG1sRE/dasIw&#10;FL4f+A7hDHYzNHVOkc5UdJvaW90e4NCcNWHNSWmyWt/eCMLuzsf3e1brwTWipy5YzwqmkwwEceW1&#10;5VrB99duvAQRIrLGxjMpuFCAdTF6WGGu/ZmP1J9iLVIIhxwVmBjbXMpQGXIYJr4lTtyP7xzGBLta&#10;6g7PKdw18iXLFtKh5dRgsKV3Q9Xv6c8peGXkcvPcXNrdnpcH+2ns9mNQ6ulx2LyBiDTEf/HdXeo0&#10;fzqbz+D2TrpBFlcAAAD//wMAUEsBAi0AFAAGAAgAAAAhANvh9svuAAAAhQEAABMAAAAAAAAAAAAA&#10;AAAAAAAAAFtDb250ZW50X1R5cGVzXS54bWxQSwECLQAUAAYACAAAACEAWvQsW78AAAAVAQAACwAA&#10;AAAAAAAAAAAAAAAfAQAAX3JlbHMvLnJlbHNQSwECLQAUAAYACAAAACEAHQmNecMAAADeAAAADwAA&#10;AAAAAAAAAAAAAAAHAgAAZHJzL2Rvd25yZXYueG1sUEsFBgAAAAADAAMAtwAAAPcCAAAAAA==&#10;" strokecolor="silver" strokeweight="0"/>
                  <v:line id="Line 2151" o:spid="_x0000_s3171" style="position:absolute;visibility:visible;mso-wrap-style:square" from="1871,2182" to="188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BUNwQAAAN4AAAAPAAAAZHJzL2Rvd25yZXYueG1sRE/bagIx&#10;EH0v9B/CCL5IzXppkdUotl5fq37AsBk3wc1k2aS6/r0RhL7N4VxntmhdJa7UBOtZwaCfgSAuvLZc&#10;KjgdNx8TECEia6w8k4I7BVjM399mmGt/41+6HmIpUgiHHBWYGOtcylAYchj6viZO3Nk3DmOCTSl1&#10;g7cU7io5zLIv6dByajBY04+h4nL4cwrGjLxf9qp7vdnyZGfXxn6vWqW6nXY5BRGpjf/il3uv0/zB&#10;6HMMz3fSDXL+AAAA//8DAFBLAQItABQABgAIAAAAIQDb4fbL7gAAAIUBAAATAAAAAAAAAAAAAAAA&#10;AAAAAABbQ29udGVudF9UeXBlc10ueG1sUEsBAi0AFAAGAAgAAAAhAFr0LFu/AAAAFQEAAAsAAAAA&#10;AAAAAAAAAAAAHwEAAF9yZWxzLy5yZWxzUEsBAi0AFAAGAAgAAAAhAJLgFQ3BAAAA3gAAAA8AAAAA&#10;AAAAAAAAAAAABwIAAGRycy9kb3ducmV2LnhtbFBLBQYAAAAAAwADALcAAAD1AgAAAAA=&#10;" strokecolor="silver" strokeweight="0"/>
                  <v:line id="Line 2152" o:spid="_x0000_s3172" style="position:absolute;visibility:visible;mso-wrap-style:square" from="1903,2182" to="191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LCWwwAAAN4AAAAPAAAAZHJzL2Rvd25yZXYueG1sRE/dasIw&#10;FL4f+A7hDHYzNHWbIp2pqJuzt7o9wKE5a8Kak9LEWt9+EQTvzsf3e5arwTWipy5YzwqmkwwEceW1&#10;5VrBz/duvAARIrLGxjMpuFCAVTF6WGKu/ZkP1B9jLVIIhxwVmBjbXMpQGXIYJr4lTtyv7xzGBLta&#10;6g7PKdw18iXL5tKh5dRgsKWtoerveHIK3hi5XD83l3b3xYu9/TR28zEo9fQ4rN9BRBriXXxzlzrN&#10;n77OZnB9J90gi38AAAD//wMAUEsBAi0AFAAGAAgAAAAhANvh9svuAAAAhQEAABMAAAAAAAAAAAAA&#10;AAAAAAAAAFtDb250ZW50X1R5cGVzXS54bWxQSwECLQAUAAYACAAAACEAWvQsW78AAAAVAQAACwAA&#10;AAAAAAAAAAAAAAAfAQAAX3JlbHMvLnJlbHNQSwECLQAUAAYACAAAACEA/aywlsMAAADeAAAADwAA&#10;AAAAAAAAAAAAAAAHAgAAZHJzL2Rvd25yZXYueG1sUEsFBgAAAAADAAMAtwAAAPcCAAAAAA==&#10;" strokecolor="silver" strokeweight="0"/>
                  <v:line id="Line 2153" o:spid="_x0000_s3173" style="position:absolute;visibility:visible;mso-wrap-style:square" from="1935,2182" to="195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i7hwwAAAN4AAAAPAAAAZHJzL2Rvd25yZXYueG1sRE/dasIw&#10;FL4X9g7hDLwZmuo2kdpUnM7Z26kPcGjOmrDmpDSZ1rdfBgPvzsf3e4r14FpxoT5Yzwpm0wwEce21&#10;5UbB+bSfLEGEiKyx9UwKbhRgXT6MCsy1v/InXY6xESmEQ44KTIxdLmWoDTkMU98RJ+7L9w5jgn0j&#10;dY/XFO5aOc+yhXRoOTUY7GhrqP4+/jgFL4xcbZ7aW7f/4OXBvhv7thuUGj8OmxWISEO8i//dlU7z&#10;Z8+vC/h7J90gy18AAAD//wMAUEsBAi0AFAAGAAgAAAAhANvh9svuAAAAhQEAABMAAAAAAAAAAAAA&#10;AAAAAAAAAFtDb250ZW50X1R5cGVzXS54bWxQSwECLQAUAAYACAAAACEAWvQsW78AAAAVAQAACwAA&#10;AAAAAAAAAAAAAAAfAQAAX3JlbHMvLnJlbHNQSwECLQAUAAYACAAAACEADX4u4cMAAADeAAAADwAA&#10;AAAAAAAAAAAAAAAHAgAAZHJzL2Rvd25yZXYueG1sUEsFBgAAAAADAAMAtwAAAPcCAAAAAA==&#10;" strokecolor="silver" strokeweight="0"/>
                  <v:line id="Line 2154" o:spid="_x0000_s3174" style="position:absolute;visibility:visible;mso-wrap-style:square" from="1967,2182" to="198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ot6wgAAAN4AAAAPAAAAZHJzL2Rvd25yZXYueG1sRE/bagIx&#10;EH0v+A9hCr4UzaqtymoUrZf66uUDhs24Cd1Mlk2q69+bQqFvczjXmS9bV4kbNcF6VjDoZyCIC68t&#10;lwou511vCiJEZI2VZ1LwoADLRedljrn2dz7S7RRLkUI45KjAxFjnUobCkMPQ9zVx4q6+cRgTbEqp&#10;G7yncFfJYZaNpUPLqcFgTZ+Giu/Tj1PwzsiH1Vv1qHd7nn7ZrbHrTatU97VdzUBEauO/+M990Gn+&#10;YPQxgd930g1y8QQAAP//AwBQSwECLQAUAAYACAAAACEA2+H2y+4AAACFAQAAEwAAAAAAAAAAAAAA&#10;AAAAAAAAW0NvbnRlbnRfVHlwZXNdLnhtbFBLAQItABQABgAIAAAAIQBa9CxbvwAAABUBAAALAAAA&#10;AAAAAAAAAAAAAB8BAABfcmVscy8ucmVsc1BLAQItABQABgAIAAAAIQBiMot6wgAAAN4AAAAPAAAA&#10;AAAAAAAAAAAAAAcCAABkcnMvZG93bnJldi54bWxQSwUGAAAAAAMAAwC3AAAA9gIAAAAA&#10;" strokecolor="silver" strokeweight="0"/>
                  <v:line id="Line 2155" o:spid="_x0000_s3175" style="position:absolute;visibility:visible;mso-wrap-style:square" from="1999,2182" to="201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R8IxQAAAN4AAAAPAAAAZHJzL2Rvd25yZXYueG1sRI/NbgIx&#10;DITvlfoOkZF6qSBLfxBaCIjSUrgWeABrYzYRG2e1CbC8fX2o1JutGc98ni/70KgrdclHNjAeFaCI&#10;q2g91waOh81wCiplZItNZDJwpwTLxePDHEsbb/xD132ulYRwKtGAy7kttU6Vo4BpFFti0U6xC5hl&#10;7WptO7xJeGj0S1FMdEDP0uCwpbWj6ry/BANvjLxbPTf3dvPN063/cv7jszfmadCvZqAy9fnf/He9&#10;s4I/fn0XXnlHZtCLXwAAAP//AwBQSwECLQAUAAYACAAAACEA2+H2y+4AAACFAQAAEwAAAAAAAAAA&#10;AAAAAAAAAAAAW0NvbnRlbnRfVHlwZXNdLnhtbFBLAQItABQABgAIAAAAIQBa9CxbvwAAABUBAAAL&#10;AAAAAAAAAAAAAAAAAB8BAABfcmVscy8ucmVsc1BLAQItABQABgAIAAAAIQATrR8IxQAAAN4AAAAP&#10;AAAAAAAAAAAAAAAAAAcCAABkcnMvZG93bnJldi54bWxQSwUGAAAAAAMAAwC3AAAA+QIAAAAA&#10;" strokecolor="silver" strokeweight="0"/>
                  <v:line id="Line 2156" o:spid="_x0000_s3176" style="position:absolute;visibility:visible;mso-wrap-style:square" from="2031,2182" to="204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bqTwgAAAN4AAAAPAAAAZHJzL2Rvd25yZXYueG1sRE/bagIx&#10;EH0v+A9hBF9KzXqp2NUoWi/1VdsPGDbjJriZLJtU1783QqFvczjXmS9bV4krNcF6VjDoZyCIC68t&#10;lwp+vndvUxAhImusPJOCOwVYLjovc8y1v/GRrqdYihTCIUcFJsY6lzIUhhyGvq+JE3f2jcOYYFNK&#10;3eAthbtKDrNsIh1aTg0Ga/o0VFxOv07BmJEPq9fqXu/2PP2yW2PXm1apXrddzUBEauO/+M990Gn+&#10;YPT+Ac930g1y8QAAAP//AwBQSwECLQAUAAYACAAAACEA2+H2y+4AAACFAQAAEwAAAAAAAAAAAAAA&#10;AAAAAAAAW0NvbnRlbnRfVHlwZXNdLnhtbFBLAQItABQABgAIAAAAIQBa9CxbvwAAABUBAAALAAAA&#10;AAAAAAAAAAAAAB8BAABfcmVscy8ucmVsc1BLAQItABQABgAIAAAAIQB84bqTwgAAAN4AAAAPAAAA&#10;AAAAAAAAAAAAAAcCAABkcnMvZG93bnJldi54bWxQSwUGAAAAAAMAAwC3AAAA9gIAAAAA&#10;" strokecolor="silver" strokeweight="0"/>
                  <v:line id="Line 2157" o:spid="_x0000_s3177" style="position:absolute;visibility:visible;mso-wrap-style:square" from="2063,2182" to="207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9mzxAAAAN4AAAAPAAAAZHJzL2Rvd25yZXYueG1sRI/BbgIx&#10;DETvSP2HyJV6QSVLqRBaCIgWaLlC+QBr426ibpzVJsDy9/iA1Jstj2fmLVZ9aNSFuuQjGxiPClDE&#10;VbSeawOnn93rDFTKyBabyGTgRglWy6fBAksbr3ygyzHXSkw4lWjA5dyWWqfKUcA0ii2x3H5jFzDL&#10;2tXadngV89Dot6KY6oCeJcFhS5+Oqr/jORh4Z+T9etjc2t0Xz7791vmPTW/My3O/noPK1Od/8eN7&#10;b6X+eDIVAMGRGfTyDgAA//8DAFBLAQItABQABgAIAAAAIQDb4fbL7gAAAIUBAAATAAAAAAAAAAAA&#10;AAAAAAAAAABbQ29udGVudF9UeXBlc10ueG1sUEsBAi0AFAAGAAgAAAAhAFr0LFu/AAAAFQEAAAsA&#10;AAAAAAAAAAAAAAAAHwEAAF9yZWxzLy5yZWxzUEsBAi0AFAAGAAgAAAAhACO32bPEAAAA3gAAAA8A&#10;AAAAAAAAAAAAAAAABwIAAGRycy9kb3ducmV2LnhtbFBLBQYAAAAAAwADALcAAAD4AgAAAAA=&#10;" strokecolor="silver" strokeweight="0"/>
                  <v:line id="Line 2158" o:spid="_x0000_s3178" style="position:absolute;visibility:visible;mso-wrap-style:square" from="2095,2182" to="211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wowgAAAN4AAAAPAAAAZHJzL2Rvd25yZXYueG1sRE/dasIw&#10;FL4f+A7hCN4MTeuGSG0qOnXzds4HODTHJticlCbT+vbLYLC78/H9nnI9uFbcqA/Ws4J8loEgrr22&#10;3Cg4fx2mSxAhImtsPZOCBwVYV6OnEgvt7/xJt1NsRArhUKACE2NXSBlqQw7DzHfEibv43mFMsG+k&#10;7vGewl0r51m2kA4tpwaDHb0Zqq+nb6fglZGPm+f20R3eeflh98Zud4NSk/GwWYGINMR/8Z/7qNP8&#10;/GWRw+876QZZ/QAAAP//AwBQSwECLQAUAAYACAAAACEA2+H2y+4AAACFAQAAEwAAAAAAAAAAAAAA&#10;AAAAAAAAW0NvbnRlbnRfVHlwZXNdLnhtbFBLAQItABQABgAIAAAAIQBa9CxbvwAAABUBAAALAAAA&#10;AAAAAAAAAAAAAB8BAABfcmVscy8ucmVsc1BLAQItABQABgAIAAAAIQBM+3wowgAAAN4AAAAPAAAA&#10;AAAAAAAAAAAAAAcCAABkcnMvZG93bnJldi54bWxQSwUGAAAAAAMAAwC3AAAA9gIAAAAA&#10;" strokecolor="silver" strokeweight="0"/>
                  <v:line id="Line 2159" o:spid="_x0000_s3179" style="position:absolute;visibility:visible;mso-wrap-style:square" from="2127,2182" to="214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eJfwQAAAN4AAAAPAAAAZHJzL2Rvd25yZXYueG1sRE/bisIw&#10;EH0X9h/CLOyLaKorItUo7rpeXr18wNCMTbCZlCZq/fuNIPg2h3Od2aJ1lbhRE6xnBYN+BoK48Npy&#10;qeB0XPcmIEJE1lh5JgUPCrCYf3RmmGt/5z3dDrEUKYRDjgpMjHUuZSgMOQx9XxMn7uwbhzHBppS6&#10;wXsKd5UcZtlYOrScGgzW9GuouByuTsGIkXfLbvWo1xuebO2fsT+rVqmvz3Y5BRGpjW/xy73Taf7g&#10;ezyE5zvpBjn/BwAA//8DAFBLAQItABQABgAIAAAAIQDb4fbL7gAAAIUBAAATAAAAAAAAAAAAAAAA&#10;AAAAAABbQ29udGVudF9UeXBlc10ueG1sUEsBAi0AFAAGAAgAAAAhAFr0LFu/AAAAFQEAAAsAAAAA&#10;AAAAAAAAAAAAHwEAAF9yZWxzLy5yZWxzUEsBAi0AFAAGAAgAAAAhALwp4l/BAAAA3gAAAA8AAAAA&#10;AAAAAAAAAAAABwIAAGRycy9kb3ducmV2LnhtbFBLBQYAAAAAAwADALcAAAD1AgAAAAA=&#10;" strokecolor="silver" strokeweight="0"/>
                  <v:line id="Line 2160" o:spid="_x0000_s3180" style="position:absolute;visibility:visible;mso-wrap-style:square" from="2159,2182" to="217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UfEwQAAAN4AAAAPAAAAZHJzL2Rvd25yZXYueG1sRE/JigIx&#10;EL0L8w+hBryIpl0Q6TGKy7hc1fmAolPTCdOpNJ2o7d9PBMFbPd5a82XrKnGjJljPCoaDDARx4bXl&#10;UsHPZdefgQgRWWPlmRQ8KMBy8dGZY679nU90O8dSpBAOOSowMda5lKEw5DAMfE2cuF/fOIwJNqXU&#10;Dd5TuKvkKMum0qHl1GCwpo2h4u98dQomjHxc9apHvdvz7GC/jV1vW6W6n+3qC0SkNr7FL/dRp/nD&#10;8XQMz3fSDXLxDwAA//8DAFBLAQItABQABgAIAAAAIQDb4fbL7gAAAIUBAAATAAAAAAAAAAAAAAAA&#10;AAAAAABbQ29udGVudF9UeXBlc10ueG1sUEsBAi0AFAAGAAgAAAAhAFr0LFu/AAAAFQEAAAsAAAAA&#10;AAAAAAAAAAAAHwEAAF9yZWxzLy5yZWxzUEsBAi0AFAAGAAgAAAAhANNlR8TBAAAA3gAAAA8AAAAA&#10;AAAAAAAAAAAABwIAAGRycy9kb3ducmV2LnhtbFBLBQYAAAAAAwADALcAAAD1AgAAAAA=&#10;" strokecolor="silver" strokeweight="0"/>
                  <v:line id="Line 2161" o:spid="_x0000_s3181" style="position:absolute;visibility:visible;mso-wrap-style:square" from="2191,2182" to="220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N+wwQAAAN4AAAAPAAAAZHJzL2Rvd25yZXYueG1sRE/bisIw&#10;EH0X/Icwwr7ImrqKSDWKu+vtVdcPGJqxCTaT0mS1/r0RBN/mcK4zX7auEldqgvWsYDjIQBAXXlsu&#10;FZz+Np9TECEia6w8k4I7BVguup055trf+EDXYyxFCuGQowITY51LGQpDDsPA18SJO/vGYUywKaVu&#10;8JbCXSW/smwiHVpODQZr+jFUXI7/TsGYkferfnWvN1ue7uza2O/fVqmPXruagYjUxrf45d7rNH84&#10;mozh+U66QS4eAAAA//8DAFBLAQItABQABgAIAAAAIQDb4fbL7gAAAIUBAAATAAAAAAAAAAAAAAAA&#10;AAAAAABbQ29udGVudF9UeXBlc10ueG1sUEsBAi0AFAAGAAgAAAAhAFr0LFu/AAAAFQEAAAsAAAAA&#10;AAAAAAAAAAAAHwEAAF9yZWxzLy5yZWxzUEsBAi0AFAAGAAgAAAAhAFyM37DBAAAA3gAAAA8AAAAA&#10;AAAAAAAAAAAABwIAAGRycy9kb3ducmV2LnhtbFBLBQYAAAAAAwADALcAAAD1AgAAAAA=&#10;" strokecolor="silver" strokeweight="0"/>
                  <v:line id="Line 2162" o:spid="_x0000_s3182" style="position:absolute;visibility:visible;mso-wrap-style:square" from="2223,2182" to="223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HorwwAAAN4AAAAPAAAAZHJzL2Rvd25yZXYueG1sRE/dasIw&#10;FL4X9g7hDLwZmuo2kdpUnM7Z26kPcGjOmrDmpDSZ1rdfBgPvzsf3e4r14FpxoT5Yzwpm0wwEce21&#10;5UbB+bSfLEGEiKyx9UwKbhRgXT6MCsy1v/InXY6xESmEQ44KTIxdLmWoDTkMU98RJ+7L9w5jgn0j&#10;dY/XFO5aOc+yhXRoOTUY7GhrqP4+/jgFL4xcbZ7aW7f/4OXBvhv7thuUGj8OmxWISEO8i//dlU7z&#10;Z8+LV/h7J90gy18AAAD//wMAUEsBAi0AFAAGAAgAAAAhANvh9svuAAAAhQEAABMAAAAAAAAAAAAA&#10;AAAAAAAAAFtDb250ZW50X1R5cGVzXS54bWxQSwECLQAUAAYACAAAACEAWvQsW78AAAAVAQAACwAA&#10;AAAAAAAAAAAAAAAfAQAAX3JlbHMvLnJlbHNQSwECLQAUAAYACAAAACEAM8B6K8MAAADeAAAADwAA&#10;AAAAAAAAAAAAAAAHAgAAZHJzL2Rvd25yZXYueG1sUEsFBgAAAAADAAMAtwAAAPcCAAAAAA==&#10;" strokecolor="silver" strokeweight="0"/>
                  <v:line id="Line 2163" o:spid="_x0000_s3183" style="position:absolute;visibility:visible;mso-wrap-style:square" from="2255,2182" to="227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uRcwgAAAN4AAAAPAAAAZHJzL2Rvd25yZXYueG1sRE/dasIw&#10;FL4f+A7hDLwZNtVJka5RdOr01p8HODRnTVhzUppM69svg8Huzsf3e6rV4Fpxoz5YzwqmWQ6CuPba&#10;cqPgetlPFiBCRNbYeiYFDwqwWo6eKiy1v/OJbufYiBTCoUQFJsaulDLUhhyGzHfEifv0vcOYYN9I&#10;3eM9hbtWzvK8kA4tpwaDHb0bqr/O307BnJGP65f20e0/eHGwO2M320Gp8fOwfgMRaYj/4j/3Uaf5&#10;09eigN930g1y+QMAAP//AwBQSwECLQAUAAYACAAAACEA2+H2y+4AAACFAQAAEwAAAAAAAAAAAAAA&#10;AAAAAAAAW0NvbnRlbnRfVHlwZXNdLnhtbFBLAQItABQABgAIAAAAIQBa9CxbvwAAABUBAAALAAAA&#10;AAAAAAAAAAAAAB8BAABfcmVscy8ucmVsc1BLAQItABQABgAIAAAAIQDDEuRcwgAAAN4AAAAPAAAA&#10;AAAAAAAAAAAAAAcCAABkcnMvZG93bnJldi54bWxQSwUGAAAAAAMAAwC3AAAA9gIAAAAA&#10;" strokecolor="silver" strokeweight="0"/>
                  <v:line id="Line 2164" o:spid="_x0000_s3184" style="position:absolute;visibility:visible;mso-wrap-style:square" from="2287,2182" to="230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kHHwwAAAN4AAAAPAAAAZHJzL2Rvd25yZXYueG1sRE/dasIw&#10;FL4f+A7hDHYzNHUbKp2pqJuzt7o9wKE5a8Kak9LEWt9+EQTvzsf3e5arwTWipy5YzwqmkwwEceW1&#10;5VrBz/duvAARIrLGxjMpuFCAVTF6WGKu/ZkP1B9jLVIIhxwVmBjbXMpQGXIYJr4lTtyv7xzGBLta&#10;6g7PKdw18iXLZtKh5dRgsKWtoerveHIK3hi5XD83l3b3xYu9/TR28zEo9fQ4rN9BRBriXXxzlzrN&#10;n77O5nB9J90gi38AAAD//wMAUEsBAi0AFAAGAAgAAAAhANvh9svuAAAAhQEAABMAAAAAAAAAAAAA&#10;AAAAAAAAAFtDb250ZW50X1R5cGVzXS54bWxQSwECLQAUAAYACAAAACEAWvQsW78AAAAVAQAACwAA&#10;AAAAAAAAAAAAAAAfAQAAX3JlbHMvLnJlbHNQSwECLQAUAAYACAAAACEArF5Bx8MAAADeAAAADwAA&#10;AAAAAAAAAAAAAAAHAgAAZHJzL2Rvd25yZXYueG1sUEsFBgAAAAADAAMAtwAAAPcCAAAAAA==&#10;" strokecolor="silver" strokeweight="0"/>
                  <v:line id="Line 2165" o:spid="_x0000_s3185" style="position:absolute;visibility:visible;mso-wrap-style:square" from="2319,2182" to="233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dW1xAAAAN4AAAAPAAAAZHJzL2Rvd25yZXYueG1sRI/BbgIx&#10;DETvSP2HyJV6QSVLqRBaCIgWaLlC+QBr426ibpzVJsDy9/iA1JutGc88L1Z9aNSFuuQjGxiPClDE&#10;VbSeawOnn93rDFTKyBabyGTgRglWy6fBAksbr3ygyzHXSkI4lWjA5dyWWqfKUcA0ii2xaL+xC5hl&#10;7WptO7xKeGj0W1FMdUDP0uCwpU9H1d/xHAy8M/J+PWxu7e6LZ99+6/zHpjfm5blfz0Fl6vO/+XG9&#10;t4I/nkyFV96RGfTyDgAA//8DAFBLAQItABQABgAIAAAAIQDb4fbL7gAAAIUBAAATAAAAAAAAAAAA&#10;AAAAAAAAAABbQ29udGVudF9UeXBlc10ueG1sUEsBAi0AFAAGAAgAAAAhAFr0LFu/AAAAFQEAAAsA&#10;AAAAAAAAAAAAAAAAHwEAAF9yZWxzLy5yZWxzUEsBAi0AFAAGAAgAAAAhAN3B1bXEAAAA3gAAAA8A&#10;AAAAAAAAAAAAAAAABwIAAGRycy9kb3ducmV2LnhtbFBLBQYAAAAAAwADALcAAAD4AgAAAAA=&#10;" strokecolor="silver" strokeweight="0"/>
                  <v:line id="Line 2166" o:spid="_x0000_s3186" style="position:absolute;visibility:visible;mso-wrap-style:square" from="2351,2182" to="236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XAuwwAAAN4AAAAPAAAAZHJzL2Rvd25yZXYueG1sRE/dasIw&#10;FL4f+A7hDHYzZuo2xFVTUTdnb3V7gENzbMKak9LEWt9+EQTvzsf3exbLwTWipy5Yzwom4wwEceW1&#10;5VrB78/2ZQYiRGSNjWdScKEAy2L0sMBc+zPvqT/EWqQQDjkqMDG2uZShMuQwjH1LnLij7xzGBLta&#10;6g7PKdw18jXLptKh5dRgsKWNoervcHIK3hm5XD03l3b7zbOd/TJ2/Tko9fQ4rOYgIg3xLr65S53m&#10;T96mH3B9J90gi38AAAD//wMAUEsBAi0AFAAGAAgAAAAhANvh9svuAAAAhQEAABMAAAAAAAAAAAAA&#10;AAAAAAAAAFtDb250ZW50X1R5cGVzXS54bWxQSwECLQAUAAYACAAAACEAWvQsW78AAAAVAQAACwAA&#10;AAAAAAAAAAAAAAAfAQAAX3JlbHMvLnJlbHNQSwECLQAUAAYACAAAACEAso1wLsMAAADeAAAADwAA&#10;AAAAAAAAAAAAAAAHAgAAZHJzL2Rvd25yZXYueG1sUEsFBgAAAAADAAMAtwAAAPcCAAAAAA==&#10;" strokecolor="silver" strokeweight="0"/>
                  <v:line id="Line 2167" o:spid="_x0000_s3187" style="position:absolute;visibility:visible;mso-wrap-style:square" from="2383,2182" to="239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k9uxQAAAN4AAAAPAAAAZHJzL2Rvd25yZXYueG1sRI/BbgIx&#10;DETvlfoPkZF6qSBLWxW0EBClpXAt8AHWxmwiNs5qE2D5+/pQqTdbHs/Mmy/70KgrdclHNjAeFaCI&#10;q2g91waOh81wCiplZItNZDJwpwTLxePDHEsbb/xD132ulZhwKtGAy7kttU6Vo4BpFFtiuZ1iFzDL&#10;2tXadngT89Dol6J41wE9S4LDltaOqvP+Egy8MfJu9dzc2803T7f+y/mPz96Yp0G/moHK1Od/8d/3&#10;zkr98etEAARHZtCLXwAAAP//AwBQSwECLQAUAAYACAAAACEA2+H2y+4AAACFAQAAEwAAAAAAAAAA&#10;AAAAAAAAAAAAW0NvbnRlbnRfVHlwZXNdLnhtbFBLAQItABQABgAIAAAAIQBa9CxbvwAAABUBAAAL&#10;AAAAAAAAAAAAAAAAAB8BAABfcmVscy8ucmVsc1BLAQItABQABgAIAAAAIQCmbk9uxQAAAN4AAAAP&#10;AAAAAAAAAAAAAAAAAAcCAABkcnMvZG93bnJldi54bWxQSwUGAAAAAAMAAwC3AAAA+QIAAAAA&#10;" strokecolor="silver" strokeweight="0"/>
                  <v:line id="Line 2168" o:spid="_x0000_s3188" style="position:absolute;visibility:visible;mso-wrap-style:square" from="2415,2182" to="243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ur1wQAAAN4AAAAPAAAAZHJzL2Rvd25yZXYueG1sRE/bagIx&#10;EH0v9B/CFHwpml0tVlajWO+vVT9g2Ew3oZvJskl1/XsjCH2bw7nObNG5WlyoDdazgnyQgSAuvbZc&#10;KTiftv0JiBCRNdaeScGNAizmry8zLLS/8jddjrESKYRDgQpMjE0hZSgNOQwD3xAn7se3DmOCbSV1&#10;i9cU7mo5zLKxdGg5NRhsaGWo/D3+OQUfjHxYvte3Zrvjyd5ujP1ad0r13rrlFESkLv6Ln+6DTvPz&#10;0WcOj3fSDXJ+BwAA//8DAFBLAQItABQABgAIAAAAIQDb4fbL7gAAAIUBAAATAAAAAAAAAAAAAAAA&#10;AAAAAABbQ29udGVudF9UeXBlc10ueG1sUEsBAi0AFAAGAAgAAAAhAFr0LFu/AAAAFQEAAAsAAAAA&#10;AAAAAAAAAAAAHwEAAF9yZWxzLy5yZWxzUEsBAi0AFAAGAAgAAAAhAMki6vXBAAAA3gAAAA8AAAAA&#10;AAAAAAAAAAAABwIAAGRycy9kb3ducmV2LnhtbFBLBQYAAAAAAwADALcAAAD1AgAAAAA=&#10;" strokecolor="silver" strokeweight="0"/>
                  <v:line id="Line 2169" o:spid="_x0000_s3189" style="position:absolute;visibility:visible;mso-wrap-style:square" from="2447,2182" to="246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HSCwgAAAN4AAAAPAAAAZHJzL2Rvd25yZXYueG1sRE/bisIw&#10;EH0X9h/CCPsia6oru1KN4l7Uvq76AUMzNsFmUpqs1r83guDbHM515svO1eJMbbCeFYyGGQji0mvL&#10;lYLDfv02BREissbaMym4UoDl4qU3x1z7C//ReRcrkUI45KjAxNjkUobSkMMw9A1x4o6+dRgTbCup&#10;W7ykcFfLcZZ9SIeWU4PBhr4Nlafdv1MwYeRiNaivzXrD0639Nfbrp1Pqtd+tZiAidfEpfrgLneaP&#10;3j/HcH8n3SAXNwAAAP//AwBQSwECLQAUAAYACAAAACEA2+H2y+4AAACFAQAAEwAAAAAAAAAAAAAA&#10;AAAAAAAAW0NvbnRlbnRfVHlwZXNdLnhtbFBLAQItABQABgAIAAAAIQBa9CxbvwAAABUBAAALAAAA&#10;AAAAAAAAAAAAAB8BAABfcmVscy8ucmVsc1BLAQItABQABgAIAAAAIQA58HSCwgAAAN4AAAAPAAAA&#10;AAAAAAAAAAAAAAcCAABkcnMvZG93bnJldi54bWxQSwUGAAAAAAMAAwC3AAAA9gIAAAAA&#10;" strokecolor="silver" strokeweight="0"/>
                  <v:line id="Line 2170" o:spid="_x0000_s3190" style="position:absolute;visibility:visible;mso-wrap-style:square" from="2479,2182" to="249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NEZwwAAAN4AAAAPAAAAZHJzL2Rvd25yZXYueG1sRE/dasIw&#10;FL4f+A7hDHYzNHUOlc5UdJvaW90e4NCcNWHNSWmyWt/eCMLuzsf3e1brwTWipy5YzwqmkwwEceW1&#10;5VrB99duvAQRIrLGxjMpuFCAdTF6WGGu/ZmP1J9iLVIIhxwVmBjbXMpQGXIYJr4lTtyP7xzGBLta&#10;6g7PKdw18iXL5tKh5dRgsKV3Q9Xv6c8peGXkcvPcXNrdnpcH+2ns9mNQ6ulx2LyBiDTEf/HdXeo0&#10;fzpbzOD2TrpBFlcAAAD//wMAUEsBAi0AFAAGAAgAAAAhANvh9svuAAAAhQEAABMAAAAAAAAAAAAA&#10;AAAAAAAAAFtDb250ZW50X1R5cGVzXS54bWxQSwECLQAUAAYACAAAACEAWvQsW78AAAAVAQAACwAA&#10;AAAAAAAAAAAAAAAfAQAAX3JlbHMvLnJlbHNQSwECLQAUAAYACAAAACEAVrzRGcMAAADeAAAADwAA&#10;AAAAAAAAAAAAAAAHAgAAZHJzL2Rvd25yZXYueG1sUEsFBgAAAAADAAMAtwAAAPcCAAAAAA==&#10;" strokecolor="silver" strokeweight="0"/>
                  <v:line id="Line 2171" o:spid="_x0000_s3191" style="position:absolute;visibility:visible;mso-wrap-style:square" from="2511,2182" to="252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UltwQAAAN4AAAAPAAAAZHJzL2Rvd25yZXYueG1sRE/bagIx&#10;EH0v9B/CCL5IzXqhldUotl5fq37AsBk3wc1k2aS6/r0RhL7N4VxntmhdJa7UBOtZwaCfgSAuvLZc&#10;KjgdNx8TECEia6w8k4I7BVjM399mmGt/41+6HmIpUgiHHBWYGOtcylAYchj6viZO3Nk3DmOCTSl1&#10;g7cU7io5zLJP6dByajBY04+h4nL4cwrGjLxf9qp7vdnyZGfXxn6vWqW6nXY5BRGpjf/il3uv0/zB&#10;6GsMz3fSDXL+AAAA//8DAFBLAQItABQABgAIAAAAIQDb4fbL7gAAAIUBAAATAAAAAAAAAAAAAAAA&#10;AAAAAABbQ29udGVudF9UeXBlc10ueG1sUEsBAi0AFAAGAAgAAAAhAFr0LFu/AAAAFQEAAAsAAAAA&#10;AAAAAAAAAAAAHwEAAF9yZWxzLy5yZWxzUEsBAi0AFAAGAAgAAAAhANlVSW3BAAAA3gAAAA8AAAAA&#10;AAAAAAAAAAAABwIAAGRycy9kb3ducmV2LnhtbFBLBQYAAAAAAwADALcAAAD1AgAAAAA=&#10;" strokecolor="silver" strokeweight="0"/>
                  <v:line id="Line 2172" o:spid="_x0000_s3192" style="position:absolute;visibility:visible;mso-wrap-style:square" from="2543,2182" to="255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ez2wgAAAN4AAAAPAAAAZHJzL2Rvd25yZXYueG1sRE/bagIx&#10;EH0v+A9hCr4UzaqtymoUrZf66uUDhs24Cd1Mlk2q69+bQqFvczjXmS9bV4kbNcF6VjDoZyCIC68t&#10;lwou511vCiJEZI2VZ1LwoADLRedljrn2dz7S7RRLkUI45KjAxFjnUobCkMPQ9zVx4q6+cRgTbEqp&#10;G7yncFfJYZaNpUPLqcFgTZ+Giu/Tj1PwzsiH1Vv1qHd7nn7ZrbHrTatU97VdzUBEauO/+M990Gn+&#10;YDT5gN930g1y8QQAAP//AwBQSwECLQAUAAYACAAAACEA2+H2y+4AAACFAQAAEwAAAAAAAAAAAAAA&#10;AAAAAAAAW0NvbnRlbnRfVHlwZXNdLnhtbFBLAQItABQABgAIAAAAIQBa9CxbvwAAABUBAAALAAAA&#10;AAAAAAAAAAAAAB8BAABfcmVscy8ucmVsc1BLAQItABQABgAIAAAAIQC2Gez2wgAAAN4AAAAPAAAA&#10;AAAAAAAAAAAAAAcCAABkcnMvZG93bnJldi54bWxQSwUGAAAAAAMAAwC3AAAA9gIAAAAA&#10;" strokecolor="silver" strokeweight="0"/>
                  <v:line id="Line 2173" o:spid="_x0000_s3193" style="position:absolute;visibility:visible;mso-wrap-style:square" from="2575,2182" to="259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3KBwwAAAN4AAAAPAAAAZHJzL2Rvd25yZXYueG1sRE/dasIw&#10;FL4f+A7hDHYzNHUbKp2pqJuzt7o9wKE5a8Kak9LEWt9+EQTvzsf3e5arwTWipy5YzwqmkwwEceW1&#10;5VrBz/duvAARIrLGxjMpuFCAVTF6WGKu/ZkP1B9jLVIIhxwVmBjbXMpQGXIYJr4lTtyv7xzGBLta&#10;6g7PKdw18iXLZtKh5dRgsKWtoerveHIK3hi5XD83l3b3xYu9/TR28zEo9fQ4rN9BRBriXXxzlzrN&#10;n77OZ3B9J90gi38AAAD//wMAUEsBAi0AFAAGAAgAAAAhANvh9svuAAAAhQEAABMAAAAAAAAAAAAA&#10;AAAAAAAAAFtDb250ZW50X1R5cGVzXS54bWxQSwECLQAUAAYACAAAACEAWvQsW78AAAAVAQAACwAA&#10;AAAAAAAAAAAAAAAfAQAAX3JlbHMvLnJlbHNQSwECLQAUAAYACAAAACEARstygcMAAADeAAAADwAA&#10;AAAAAAAAAAAAAAAHAgAAZHJzL2Rvd25yZXYueG1sUEsFBgAAAAADAAMAtwAAAPcCAAAAAA==&#10;" strokecolor="silver" strokeweight="0"/>
                  <v:line id="Line 2174" o:spid="_x0000_s3194" style="position:absolute;visibility:visible;mso-wrap-style:square" from="2607,2182" to="262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9cawwAAAN4AAAAPAAAAZHJzL2Rvd25yZXYueG1sRE/dasIw&#10;FL4X9g7hDLwZmurGlNpUnM7Z26kPcGjOmrDmpDSZ1rdfBgPvzsf3e4r14FpxoT5Yzwpm0wwEce21&#10;5UbB+bSfLEGEiKyx9UwKbhRgXT6MCsy1v/InXY6xESmEQ44KTIxdLmWoDTkMU98RJ+7L9w5jgn0j&#10;dY/XFO5aOc+yV+nQcmow2NHWUP19/HEKXhi52jy1t27/wcuDfTf2bTcoNX4cNisQkYZ4F/+7K53m&#10;z54XC/h7J90gy18AAAD//wMAUEsBAi0AFAAGAAgAAAAhANvh9svuAAAAhQEAABMAAAAAAAAAAAAA&#10;AAAAAAAAAFtDb250ZW50X1R5cGVzXS54bWxQSwECLQAUAAYACAAAACEAWvQsW78AAAAVAQAACwAA&#10;AAAAAAAAAAAAAAAfAQAAX3JlbHMvLnJlbHNQSwECLQAUAAYACAAAACEAKYfXGsMAAADeAAAADwAA&#10;AAAAAAAAAAAAAAAHAgAAZHJzL2Rvd25yZXYueG1sUEsFBgAAAAADAAMAtwAAAPcCAAAAAA==&#10;" strokecolor="silver" strokeweight="0"/>
                  <v:line id="Line 2175" o:spid="_x0000_s3195" style="position:absolute;visibility:visible;mso-wrap-style:square" from="2639,2182" to="265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ENoxQAAAN4AAAAPAAAAZHJzL2Rvd25yZXYueG1sRI/BbgIx&#10;DETvlfoPkZF6qSBLWxW0EBClpXAt8AHWxmwiNs5qE2D5+/pQqTdbM555ni/70KgrdclHNjAeFaCI&#10;q2g91waOh81wCiplZItNZDJwpwTLxePDHEsbb/xD132ulYRwKtGAy7kttU6Vo4BpFFti0U6xC5hl&#10;7WptO7xJeGj0S1G864CepcFhS2tH1Xl/CQbeGHm3em7u7eabp1v/5fzHZ2/M06BfzUBl6vO/+e96&#10;ZwV//DoRXnlHZtCLXwAAAP//AwBQSwECLQAUAAYACAAAACEA2+H2y+4AAACFAQAAEwAAAAAAAAAA&#10;AAAAAAAAAAAAW0NvbnRlbnRfVHlwZXNdLnhtbFBLAQItABQABgAIAAAAIQBa9CxbvwAAABUBAAAL&#10;AAAAAAAAAAAAAAAAAB8BAABfcmVscy8ucmVsc1BLAQItABQABgAIAAAAIQBYGENoxQAAAN4AAAAP&#10;AAAAAAAAAAAAAAAAAAcCAABkcnMvZG93bnJldi54bWxQSwUGAAAAAAMAAwC3AAAA+QIAAAAA&#10;" strokecolor="silver" strokeweight="0"/>
                  <v:line id="Line 2176" o:spid="_x0000_s3196" style="position:absolute;visibility:visible;mso-wrap-style:square" from="2671,2182" to="268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ObzwgAAAN4AAAAPAAAAZHJzL2Rvd25yZXYueG1sRE/bagIx&#10;EH0v+A9hBF9KzXqh2tUoWi/1VdsPGDbjJriZLJtU1783QqFvczjXmS9bV4krNcF6VjDoZyCIC68t&#10;lwp+vndvUxAhImusPJOCOwVYLjovc8y1v/GRrqdYihTCIUcFJsY6lzIUhhyGvq+JE3f2jcOYYFNK&#10;3eAthbtKDrPsXTq0nBoM1vRpqLicfp2CMSMfVq/Vvd7tefplt8auN61SvW67moGI1MZ/8Z/7oNP8&#10;wWjyAc930g1y8QAAAP//AwBQSwECLQAUAAYACAAAACEA2+H2y+4AAACFAQAAEwAAAAAAAAAAAAAA&#10;AAAAAAAAW0NvbnRlbnRfVHlwZXNdLnhtbFBLAQItABQABgAIAAAAIQBa9CxbvwAAABUBAAALAAAA&#10;AAAAAAAAAAAAAB8BAABfcmVscy8ucmVsc1BLAQItABQABgAIAAAAIQA3VObzwgAAAN4AAAAPAAAA&#10;AAAAAAAAAAAAAAcCAABkcnMvZG93bnJldi54bWxQSwUGAAAAAAMAAwC3AAAA9gIAAAAA&#10;" strokecolor="silver" strokeweight="0"/>
                  <v:line id="Line 2177" o:spid="_x0000_s3197" style="position:absolute;visibility:visible;mso-wrap-style:square" from="2703,2182" to="271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z9JxQAAAN4AAAAPAAAAZHJzL2Rvd25yZXYueG1sRI/NbgIx&#10;DITvlfoOkStxqUoWqNBqISD6A+UK5QGsjbuJunFWmxSWt68PSNxseTwz33I9hFadqU8+soHJuABF&#10;XEfruTFw+t6+lKBSRrbYRiYDV0qwXj0+LLGy8cIHOh9zo8SEU4UGXM5dpXWqHQVM49gRy+0n9gGz&#10;rH2jbY8XMQ+tnhbFXAf0LAkOO3p3VP8e/4KBV0beb57ba7fdcfnlP51/+xiMGT0NmwWoTEO+i2/f&#10;eyv1J7NSAARHZtCrfwAAAP//AwBQSwECLQAUAAYACAAAACEA2+H2y+4AAACFAQAAEwAAAAAAAAAA&#10;AAAAAAAAAAAAW0NvbnRlbnRfVHlwZXNdLnhtbFBLAQItABQABgAIAAAAIQBa9CxbvwAAABUBAAAL&#10;AAAAAAAAAAAAAAAAAB8BAABfcmVscy8ucmVsc1BLAQItABQABgAIAAAAIQCTuz9JxQAAAN4AAAAP&#10;AAAAAAAAAAAAAAAAAAcCAABkcnMvZG93bnJldi54bWxQSwUGAAAAAAMAAwC3AAAA+QIAAAAA&#10;" strokecolor="silver" strokeweight="0"/>
                  <v:line id="Line 2178" o:spid="_x0000_s3198" style="position:absolute;visibility:visible;mso-wrap-style:square" from="2735,2182" to="275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95rSwgAAAN4AAAAPAAAAZHJzL2Rvd25yZXYueG1sRE/bagIx&#10;EH0v+A9hBF+KZtcWWVajaNXWVy8fMGzGTXAzWTaprn/fFAp9m8O5zmLVu0bcqQvWs4J8koEgrry2&#10;XCu4nPfjAkSIyBobz6TgSQFWy8HLAkvtH3yk+ynWIoVwKFGBibEtpQyVIYdh4lvixF195zAm2NVS&#10;d/hI4a6R0yybSYeWU4PBlj4MVbfTt1PwzsiH9WvzbPefXHzZnbGbba/UaNiv5yAi9fFf/Oc+6DQ/&#10;fyty+H0n3SCXPwAAAP//AwBQSwECLQAUAAYACAAAACEA2+H2y+4AAACFAQAAEwAAAAAAAAAAAAAA&#10;AAAAAAAAW0NvbnRlbnRfVHlwZXNdLnhtbFBLAQItABQABgAIAAAAIQBa9CxbvwAAABUBAAALAAAA&#10;AAAAAAAAAAAAAB8BAABfcmVscy8ucmVsc1BLAQItABQABgAIAAAAIQD895rSwgAAAN4AAAAPAAAA&#10;AAAAAAAAAAAAAAcCAABkcnMvZG93bnJldi54bWxQSwUGAAAAAAMAAwC3AAAA9gIAAAAA&#10;" strokecolor="silver" strokeweight="0"/>
                  <v:line id="Line 2179" o:spid="_x0000_s3199" style="position:absolute;visibility:visible;mso-wrap-style:square" from="2767,2182" to="278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QSlwgAAAN4AAAAPAAAAZHJzL2Rvd25yZXYueG1sRE/bagIx&#10;EH0X/Icwgi+iWS/IsjWKbbXuq9oPGDbTTehmsmxSXf/eFAp9m8O5zmbXu0bcqAvWs4L5LANBXHlt&#10;uVbweT1OcxAhImtsPJOCBwXYbYeDDRba3/lMt0usRQrhUKACE2NbSBkqQw7DzLfEifvyncOYYFdL&#10;3eE9hbtGLrJsLR1aTg0GW3ozVH1ffpyCFSOX+0nzaI8fnJ/swdjX916p8ajfv4CI1Md/8Z+71Gn+&#10;fJkv4PeddIPcPgEAAP//AwBQSwECLQAUAAYACAAAACEA2+H2y+4AAACFAQAAEwAAAAAAAAAAAAAA&#10;AAAAAAAAW0NvbnRlbnRfVHlwZXNdLnhtbFBLAQItABQABgAIAAAAIQBa9CxbvwAAABUBAAALAAAA&#10;AAAAAAAAAAAAAB8BAABfcmVscy8ucmVsc1BLAQItABQABgAIAAAAIQAMJQSlwgAAAN4AAAAPAAAA&#10;AAAAAAAAAAAAAAcCAABkcnMvZG93bnJldi54bWxQSwUGAAAAAAMAAwC3AAAA9gIAAAAA&#10;" strokecolor="silver" strokeweight="0"/>
                </v:group>
                <v:group id="Group 2381" o:spid="_x0000_s3200" style="position:absolute;left:2133;top:11061;width:36767;height:2794" coordorigin="336,1742" coordsize="5790,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lK3xAAAAN4AAAAPAAAAZHJzL2Rvd25yZXYueG1sRE9Ni8Iw&#10;EL0v+B/CCN7WtFtcpBpFxBUPIqwK4m1oxrbYTEoT2/rvjbCwt3m8z5kve1OJlhpXWlYQjyMQxJnV&#10;JecKzqefzykI55E1VpZJwZMcLBeDjzmm2nb8S+3R5yKEsEtRQeF9nUrpsoIMurGtiQN3s41BH2CT&#10;S91gF8JNJb+i6FsaLDk0FFjTuqDsfnwYBdsOu1USb9r9/bZ+Xk+Tw2Ufk1KjYb+agfDU+3/xn3un&#10;w/w4mSbwfifcIBcvAAAA//8DAFBLAQItABQABgAIAAAAIQDb4fbL7gAAAIUBAAATAAAAAAAAAAAA&#10;AAAAAAAAAABbQ29udGVudF9UeXBlc10ueG1sUEsBAi0AFAAGAAgAAAAhAFr0LFu/AAAAFQEAAAsA&#10;AAAAAAAAAAAAAAAAHwEAAF9yZWxzLy5yZWxzUEsBAi0AFAAGAAgAAAAhAE5yUrfEAAAA3gAAAA8A&#10;AAAAAAAAAAAAAAAABwIAAGRycy9kb3ducmV2LnhtbFBLBQYAAAAAAwADALcAAAD4AgAAAAA=&#10;">
                  <v:line id="Line 2181" o:spid="_x0000_s3201" style="position:absolute;visibility:visible;mso-wrap-style:square" from="2799,2182" to="281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DlKwgAAAN4AAAAPAAAAZHJzL2Rvd25yZXYueG1sRE/bagIx&#10;EH0v9B/CFHwpNesFWVaj2Frtvmr9gGEzboKbybKJuv59Iwh9m8O5zmLVu0ZcqQvWs4LRMANBXHlt&#10;uVZw/N1+5CBCRNbYeCYFdwqwWr6+LLDQ/sZ7uh5iLVIIhwIVmBjbQspQGXIYhr4lTtzJdw5jgl0t&#10;dYe3FO4aOc6ymXRoOTUYbOnLUHU+XJyCKSOX6/fm3m53nP/Yb2M/N71Sg7d+PQcRqY//4qe71Gn+&#10;aJJP4fFOukEu/wAAAP//AwBQSwECLQAUAAYACAAAACEA2+H2y+4AAACFAQAAEwAAAAAAAAAAAAAA&#10;AAAAAAAAW0NvbnRlbnRfVHlwZXNdLnhtbFBLAQItABQABgAIAAAAIQBa9CxbvwAAABUBAAALAAAA&#10;AAAAAAAAAAAAAB8BAABfcmVscy8ucmVsc1BLAQItABQABgAIAAAAIQDsgDlKwgAAAN4AAAAPAAAA&#10;AAAAAAAAAAAAAAcCAABkcnMvZG93bnJldi54bWxQSwUGAAAAAAMAAwC3AAAA9gIAAAAA&#10;" strokecolor="silver" strokeweight="0"/>
                  <v:line id="Line 2182" o:spid="_x0000_s3202" style="position:absolute;visibility:visible;mso-wrap-style:square" from="2831,2182" to="284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JzRwQAAAN4AAAAPAAAAZHJzL2Rvd25yZXYueG1sRE/bagIx&#10;EH0v9B/CFHwpmlVrWVajWO+vVT9g2Ew3oZvJskl1/XsjCH2bw7nObNG5WlyoDdazguEgA0Fcem25&#10;UnA+bfs5iBCRNdaeScGNAizmry8zLLS/8jddjrESKYRDgQpMjE0hZSgNOQwD3xAn7se3DmOCbSV1&#10;i9cU7mo5yrJP6dByajDY0MpQ+Xv8cwo+GPmwfK9vzXbH+d5ujP1ad0r13rrlFESkLv6Ln+6DTvOH&#10;43wCj3fSDXJ+BwAA//8DAFBLAQItABQABgAIAAAAIQDb4fbL7gAAAIUBAAATAAAAAAAAAAAAAAAA&#10;AAAAAABbQ29udGVudF9UeXBlc10ueG1sUEsBAi0AFAAGAAgAAAAhAFr0LFu/AAAAFQEAAAsAAAAA&#10;AAAAAAAAAAAAHwEAAF9yZWxzLy5yZWxzUEsBAi0AFAAGAAgAAAAhAIPMnNHBAAAA3gAAAA8AAAAA&#10;AAAAAAAAAAAABwIAAGRycy9kb3ducmV2LnhtbFBLBQYAAAAAAwADALcAAAD1AgAAAAA=&#10;" strokecolor="silver" strokeweight="0"/>
                  <v:line id="Line 2183" o:spid="_x0000_s3203" style="position:absolute;visibility:visible;mso-wrap-style:square" from="2863,2182" to="287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gKmwgAAAN4AAAAPAAAAZHJzL2Rvd25yZXYueG1sRE/dasIw&#10;FL4f+A7hDLwZmupESmdadOr01p8HODRnTVhzUppM69svg8Huzsf3e1bV4Fpxoz5Yzwpm0wwEce21&#10;5UbB9bKf5CBCRNbYeiYFDwpQlaOnFRba3/lEt3NsRArhUKACE2NXSBlqQw7D1HfEifv0vcOYYN9I&#10;3eM9hbtWzrNsKR1aTg0GO3o3VH+dv52CBSMf1y/to9t/cH6wO2M320Gp8fOwfgMRaYj/4j/3Uaf5&#10;s9d8Cb/vpBtk+QMAAP//AwBQSwECLQAUAAYACAAAACEA2+H2y+4AAACFAQAAEwAAAAAAAAAAAAAA&#10;AAAAAAAAW0NvbnRlbnRfVHlwZXNdLnhtbFBLAQItABQABgAIAAAAIQBa9CxbvwAAABUBAAALAAAA&#10;AAAAAAAAAAAAAB8BAABfcmVscy8ucmVsc1BLAQItABQABgAIAAAAIQBzHgKmwgAAAN4AAAAPAAAA&#10;AAAAAAAAAAAAAAcCAABkcnMvZG93bnJldi54bWxQSwUGAAAAAAMAAwC3AAAA9gIAAAAA&#10;" strokecolor="silver" strokeweight="0"/>
                  <v:line id="Line 2184" o:spid="_x0000_s3204" style="position:absolute;visibility:visible;mso-wrap-style:square" from="2895,2182" to="291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qc9wQAAAN4AAAAPAAAAZHJzL2Rvd25yZXYueG1sRE/bagIx&#10;EH0v9B/CFHwpmlWLXVajWO+vVT9g2Ew3oZvJskl1/XsjCH2bw7nObNG5WlyoDdazguEgA0Fcem25&#10;UnA+bfs5iBCRNdaeScGNAizmry8zLLS/8jddjrESKYRDgQpMjE0hZSgNOQwD3xAn7se3DmOCbSV1&#10;i9cU7mo5yrKJdGg5NRhsaGWo/D3+OQUfjHxYvte3ZrvjfG83xn6tO6V6b91yCiJSF//FT/dBp/nD&#10;cf4Jj3fSDXJ+BwAA//8DAFBLAQItABQABgAIAAAAIQDb4fbL7gAAAIUBAAATAAAAAAAAAAAAAAAA&#10;AAAAAABbQ29udGVudF9UeXBlc10ueG1sUEsBAi0AFAAGAAgAAAAhAFr0LFu/AAAAFQEAAAsAAAAA&#10;AAAAAAAAAAAAHwEAAF9yZWxzLy5yZWxzUEsBAi0AFAAGAAgAAAAhABxSpz3BAAAA3gAAAA8AAAAA&#10;AAAAAAAAAAAABwIAAGRycy9kb3ducmV2LnhtbFBLBQYAAAAAAwADALcAAAD1AgAAAAA=&#10;" strokecolor="silver" strokeweight="0"/>
                  <v:line id="Line 2185" o:spid="_x0000_s3205" style="position:absolute;visibility:visible;mso-wrap-style:square" from="2927,2182" to="294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TNPxQAAAN4AAAAPAAAAZHJzL2Rvd25yZXYueG1sRI/NbgIx&#10;DITvlfoOkStxqUoWqNBqISD6A+UK5QGsjbuJunFWmxSWt68PSNxszXjm83I9hFadqU8+soHJuABF&#10;XEfruTFw+t6+lKBSRrbYRiYDV0qwXj0+LLGy8cIHOh9zoySEU4UGXM5dpXWqHQVM49gRi/YT+4BZ&#10;1r7RtseLhIdWT4tirgN6lgaHHb07qn+Pf8HAKyPvN8/ttdvuuPzyn86/fQzGjJ6GzQJUpiHfzbfr&#10;vRX8yawUXnlHZtCrfwAAAP//AwBQSwECLQAUAAYACAAAACEA2+H2y+4AAACFAQAAEwAAAAAAAAAA&#10;AAAAAAAAAAAAW0NvbnRlbnRfVHlwZXNdLnhtbFBLAQItABQABgAIAAAAIQBa9CxbvwAAABUBAAAL&#10;AAAAAAAAAAAAAAAAAB8BAABfcmVscy8ucmVsc1BLAQItABQABgAIAAAAIQBtzTNPxQAAAN4AAAAP&#10;AAAAAAAAAAAAAAAAAAcCAABkcnMvZG93bnJldi54bWxQSwUGAAAAAAMAAwC3AAAA+QIAAAAA&#10;" strokecolor="silver" strokeweight="0"/>
                  <v:line id="Line 2186" o:spid="_x0000_s3206" style="position:absolute;visibility:visible;mso-wrap-style:square" from="2959,2182" to="297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ZbUwQAAAN4AAAAPAAAAZHJzL2Rvd25yZXYueG1sRE/bagIx&#10;EH0v9B/CFHwpNasWWVejWO+vVT9g2Ew3oZvJskl1/XsjCH2bw7nObNG5WlyoDdazgkE/A0Fcem25&#10;UnA+bT9yECEia6w9k4IbBVjMX19mWGh/5W+6HGMlUgiHAhWYGJtCylAachj6viFO3I9vHcYE20rq&#10;Fq8p3NVymGVj6dByajDY0MpQ+Xv8cwo+GfmwfK9vzXbH+d5ujP1ad0r13rrlFESkLv6Ln+6DTvMH&#10;o3wCj3fSDXJ+BwAA//8DAFBLAQItABQABgAIAAAAIQDb4fbL7gAAAIUBAAATAAAAAAAAAAAAAAAA&#10;AAAAAABbQ29udGVudF9UeXBlc10ueG1sUEsBAi0AFAAGAAgAAAAhAFr0LFu/AAAAFQEAAAsAAAAA&#10;AAAAAAAAAAAAHwEAAF9yZWxzLy5yZWxzUEsBAi0AFAAGAAgAAAAhAAKBltTBAAAA3gAAAA8AAAAA&#10;AAAAAAAAAAAABwIAAGRycy9kb3ducmV2LnhtbFBLBQYAAAAAAwADALcAAAD1AgAAAAA=&#10;" strokecolor="silver" strokeweight="0"/>
                  <v:line id="Line 2187" o:spid="_x0000_s3207" style="position:absolute;visibility:visible;mso-wrap-style:square" from="2991,2182" to="300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qmUxQAAAN4AAAAPAAAAZHJzL2Rvd25yZXYueG1sRI/BbgIx&#10;DETvlfoPkZF6qSBLW1WwEBClpXAt8AHWxmwiNs5qE2D5+/pQqTdbHs/Mmy/70KgrdclHNjAeFaCI&#10;q2g91waOh81wAiplZItNZDJwpwTLxePDHEsbb/xD132ulZhwKtGAy7kttU6Vo4BpFFtiuZ1iFzDL&#10;2tXadngT89Dol6J41wE9S4LDltaOqvP+Egy8MfJu9dzc2803T7b+y/mPz96Yp0G/moHK1Od/8d/3&#10;zkr98etUAARHZtCLXwAAAP//AwBQSwECLQAUAAYACAAAACEA2+H2y+4AAACFAQAAEwAAAAAAAAAA&#10;AAAAAAAAAAAAW0NvbnRlbnRfVHlwZXNdLnhtbFBLAQItABQABgAIAAAAIQBa9CxbvwAAABUBAAAL&#10;AAAAAAAAAAAAAAAAAB8BAABfcmVscy8ucmVsc1BLAQItABQABgAIAAAAIQAWYqmUxQAAAN4AAAAP&#10;AAAAAAAAAAAAAAAAAAcCAABkcnMvZG93bnJldi54bWxQSwUGAAAAAAMAAwC3AAAA+QIAAAAA&#10;" strokecolor="silver" strokeweight="0"/>
                  <v:line id="Line 2188" o:spid="_x0000_s3208" style="position:absolute;visibility:visible;mso-wrap-style:square" from="3023,2182" to="303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gwPwQAAAN4AAAAPAAAAZHJzL2Rvd25yZXYueG1sRE/bagIx&#10;EH0v9B/CFHwpNbtaRFejWO+vVT9g2Ew3oZvJskl1/XsjCH2bw7nObNG5WlyoDdazgryfgSAuvbZc&#10;KTifth9jECEia6w9k4IbBVjMX19mWGh/5W+6HGMlUgiHAhWYGJtCylAachj6viFO3I9vHcYE20rq&#10;Fq8p3NVykGUj6dByajDY0MpQ+Xv8cwo+GfmwfK9vzXbH473dGPu17pTqvXXLKYhIXfwXP90Hnebn&#10;w0kOj3fSDXJ+BwAA//8DAFBLAQItABQABgAIAAAAIQDb4fbL7gAAAIUBAAATAAAAAAAAAAAAAAAA&#10;AAAAAABbQ29udGVudF9UeXBlc10ueG1sUEsBAi0AFAAGAAgAAAAhAFr0LFu/AAAAFQEAAAsAAAAA&#10;AAAAAAAAAAAAHwEAAF9yZWxzLy5yZWxzUEsBAi0AFAAGAAgAAAAhAHkuDA/BAAAA3gAAAA8AAAAA&#10;AAAAAAAAAAAABwIAAGRycy9kb3ducmV2LnhtbFBLBQYAAAAAAwADALcAAAD1AgAAAAA=&#10;" strokecolor="silver" strokeweight="0"/>
                  <v:line id="Line 2189" o:spid="_x0000_s3209" style="position:absolute;visibility:visible;mso-wrap-style:square" from="3055,2182" to="307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J4wgAAAN4AAAAPAAAAZHJzL2Rvd25yZXYueG1sRE/bisIw&#10;EH0X9h/CCPsimurKol2juBe1r6t+wNDMNsFmUpqs1r83guDbHM51FqvO1eJMbbCeFYxHGQji0mvL&#10;lYLjYTOcgQgRWWPtmRRcKcBq+dJbYK79hX/pvI+VSCEcclRgYmxyKUNpyGEY+YY4cX++dRgTbCup&#10;W7ykcFfLSZa9S4eWU4PBhr4Mlaf9v1MwZeRiPaivzWbLs539Mfbzu1Pqtd+tP0BE6uJT/HAXOs0f&#10;v80ncH8n3SCXNwAAAP//AwBQSwECLQAUAAYACAAAACEA2+H2y+4AAACFAQAAEwAAAAAAAAAAAAAA&#10;AAAAAAAAW0NvbnRlbnRfVHlwZXNdLnhtbFBLAQItABQABgAIAAAAIQBa9CxbvwAAABUBAAALAAAA&#10;AAAAAAAAAAAAAB8BAABfcmVscy8ucmVsc1BLAQItABQABgAIAAAAIQCJ/JJ4wgAAAN4AAAAPAAAA&#10;AAAAAAAAAAAAAAcCAABkcnMvZG93bnJldi54bWxQSwUGAAAAAAMAAwC3AAAA9gIAAAAA&#10;" strokecolor="silver" strokeweight="0"/>
                  <v:line id="Line 2190" o:spid="_x0000_s3210" style="position:absolute;visibility:visible;mso-wrap-style:square" from="3087,2182" to="310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DfjwwAAAN4AAAAPAAAAZHJzL2Rvd25yZXYueG1sRE/dasIw&#10;FL4f+A7hDHYzZuoc4qqp6Da1t7o9wKE5NmHNSWmyWt/eCMLuzsf3e5arwTWipy5Yzwom4wwEceW1&#10;5VrBz/f2ZQ4iRGSNjWdScKEAq2L0sMRc+zMfqD/GWqQQDjkqMDG2uZShMuQwjH1LnLiT7xzGBLta&#10;6g7PKdw18jXLZtKh5dRgsKUPQ9Xv8c8peGPkcv3cXNrtjud7+2Xs5nNQ6ulxWC9ARBriv/juLnWa&#10;P5m+T+H2TrpBFlcAAAD//wMAUEsBAi0AFAAGAAgAAAAhANvh9svuAAAAhQEAABMAAAAAAAAAAAAA&#10;AAAAAAAAAFtDb250ZW50X1R5cGVzXS54bWxQSwECLQAUAAYACAAAACEAWvQsW78AAAAVAQAACwAA&#10;AAAAAAAAAAAAAAAfAQAAX3JlbHMvLnJlbHNQSwECLQAUAAYACAAAACEA5rA348MAAADeAAAADwAA&#10;AAAAAAAAAAAAAAAHAgAAZHJzL2Rvd25yZXYueG1sUEsFBgAAAAADAAMAtwAAAPcCAAAAAA==&#10;" strokecolor="silver" strokeweight="0"/>
                  <v:line id="Line 2191" o:spid="_x0000_s3211" style="position:absolute;visibility:visible;mso-wrap-style:square" from="3119,2182" to="313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a+XwwAAAN4AAAAPAAAAZHJzL2Rvd25yZXYueG1sRE/dasIw&#10;FL4XfIdwBrsZM3UTcdVU1M3ZW90e4NAcm7DmpDSx1rdfBgPvzsf3e1brwTWipy5YzwqmkwwEceW1&#10;5VrB99f+eQEiRGSNjWdScKMA62I8WmGu/ZWP1J9iLVIIhxwVmBjbXMpQGXIYJr4lTtzZdw5jgl0t&#10;dYfXFO4a+ZJlc+nQcmow2NLOUPVzujgFM0YuN0/Nrd1/8uJgP4zdvg9KPT4MmyWISEO8i//dpU7z&#10;p69vM/h7J90gi18AAAD//wMAUEsBAi0AFAAGAAgAAAAhANvh9svuAAAAhQEAABMAAAAAAAAAAAAA&#10;AAAAAAAAAFtDb250ZW50X1R5cGVzXS54bWxQSwECLQAUAAYACAAAACEAWvQsW78AAAAVAQAACwAA&#10;AAAAAAAAAAAAAAAfAQAAX3JlbHMvLnJlbHNQSwECLQAUAAYACAAAACEAaVmvl8MAAADeAAAADwAA&#10;AAAAAAAAAAAAAAAHAgAAZHJzL2Rvd25yZXYueG1sUEsFBgAAAAADAAMAtwAAAPcCAAAAAA==&#10;" strokecolor="silver" strokeweight="0"/>
                  <v:line id="Line 2192" o:spid="_x0000_s3212" style="position:absolute;visibility:visible;mso-wrap-style:square" from="3151,2182" to="316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QoMwgAAAN4AAAAPAAAAZHJzL2Rvd25yZXYueG1sRE/bagIx&#10;EH0v+A9hBF9KzXqp2NUoWi/1VdsPGDbjJriZLJtU1783QqFvczjXmS9bV4krNcF6VjDoZyCIC68t&#10;lwp+vndvUxAhImusPJOCOwVYLjovc8y1v/GRrqdYihTCIUcFJsY6lzIUhhyGvq+JE3f2jcOYYFNK&#10;3eAthbtKDrNsIh1aTg0Ga/o0VFxOv07BmJEPq9fqXu/2PP2yW2PXm1apXrddzUBEauO/+M990Gn+&#10;YPTxDs930g1y8QAAAP//AwBQSwECLQAUAAYACAAAACEA2+H2y+4AAACFAQAAEwAAAAAAAAAAAAAA&#10;AAAAAAAAW0NvbnRlbnRfVHlwZXNdLnhtbFBLAQItABQABgAIAAAAIQBa9CxbvwAAABUBAAALAAAA&#10;AAAAAAAAAAAAAB8BAABfcmVscy8ucmVsc1BLAQItABQABgAIAAAAIQAGFQoMwgAAAN4AAAAPAAAA&#10;AAAAAAAAAAAAAAcCAABkcnMvZG93bnJldi54bWxQSwUGAAAAAAMAAwC3AAAA9gIAAAAA&#10;" strokecolor="silver" strokeweight="0"/>
                  <v:line id="Line 2193" o:spid="_x0000_s3213" style="position:absolute;visibility:visible;mso-wrap-style:square" from="3183,2182" to="319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5R7wwAAAN4AAAAPAAAAZHJzL2Rvd25yZXYueG1sRE/dasIw&#10;FL4f+A7hDHYzZuo2xFVTUTdnb3V7gENzbMKak9LEWt9+EQTvzsf3exbLwTWipy5Yzwom4wwEceW1&#10;5VrB78/2ZQYiRGSNjWdScKEAy2L0sMBc+zPvqT/EWqQQDjkqMDG2uZShMuQwjH1LnLij7xzGBLta&#10;6g7PKdw18jXLptKh5dRgsKWNoervcHIK3hm5XD03l3b7zbOd/TJ2/Tko9fQ4rOYgIg3xLr65S53m&#10;T94+pnB9J90gi38AAAD//wMAUEsBAi0AFAAGAAgAAAAhANvh9svuAAAAhQEAABMAAAAAAAAAAAAA&#10;AAAAAAAAAFtDb250ZW50X1R5cGVzXS54bWxQSwECLQAUAAYACAAAACEAWvQsW78AAAAVAQAACwAA&#10;AAAAAAAAAAAAAAAfAQAAX3JlbHMvLnJlbHNQSwECLQAUAAYACAAAACEA9seUe8MAAADeAAAADwAA&#10;AAAAAAAAAAAAAAAHAgAAZHJzL2Rvd25yZXYueG1sUEsFBgAAAAADAAMAtwAAAPcCAAAAAA==&#10;" strokecolor="silver" strokeweight="0"/>
                  <v:line id="Line 2194" o:spid="_x0000_s3214" style="position:absolute;visibility:visible;mso-wrap-style:square" from="3215,2182" to="323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zHgwgAAAN4AAAAPAAAAZHJzL2Rvd25yZXYueG1sRE/bagIx&#10;EH0v+A9hBF9KzXqh2tUoWi/1VdsPGDbjJriZLJtU1783QqFvczjXmS9bV4krNcF6VjDoZyCIC68t&#10;lwp+vndvUxAhImusPJOCOwVYLjovc8y1v/GRrqdYihTCIUcFJsY6lzIUhhyGvq+JE3f2jcOYYFNK&#10;3eAthbtKDrPsXTq0nBoM1vRpqLicfp2CMSMfVq/Vvd7tefplt8auN61SvW67moGI1MZ/8Z/7oNP8&#10;wehjAs930g1y8QAAAP//AwBQSwECLQAUAAYACAAAACEA2+H2y+4AAACFAQAAEwAAAAAAAAAAAAAA&#10;AAAAAAAAW0NvbnRlbnRfVHlwZXNdLnhtbFBLAQItABQABgAIAAAAIQBa9CxbvwAAABUBAAALAAAA&#10;AAAAAAAAAAAAAB8BAABfcmVscy8ucmVsc1BLAQItABQABgAIAAAAIQCZizHgwgAAAN4AAAAPAAAA&#10;AAAAAAAAAAAAAAcCAABkcnMvZG93bnJldi54bWxQSwUGAAAAAAMAAwC3AAAA9gIAAAAA&#10;" strokecolor="silver" strokeweight="0"/>
                  <v:line id="Line 2195" o:spid="_x0000_s3215" style="position:absolute;visibility:visible;mso-wrap-style:square" from="3247,2182" to="326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KWSxQAAAN4AAAAPAAAAZHJzL2Rvd25yZXYueG1sRI/BbgIx&#10;DETvlfoPkZF6qSBLW1WwEBClpXAt8AHWxmwiNs5qE2D5+/pQqTdbM555ni/70KgrdclHNjAeFaCI&#10;q2g91waOh81wAiplZItNZDJwpwTLxePDHEsbb/xD132ulYRwKtGAy7kttU6Vo4BpFFti0U6xC5hl&#10;7WptO7xJeGj0S1G864CepcFhS2tH1Xl/CQbeGHm3em7u7eabJ1v/5fzHZ2/M06BfzUBl6vO/+e96&#10;ZwV//DoVXnlHZtCLXwAAAP//AwBQSwECLQAUAAYACAAAACEA2+H2y+4AAACFAQAAEwAAAAAAAAAA&#10;AAAAAAAAAAAAW0NvbnRlbnRfVHlwZXNdLnhtbFBLAQItABQABgAIAAAAIQBa9CxbvwAAABUBAAAL&#10;AAAAAAAAAAAAAAAAAB8BAABfcmVscy8ucmVsc1BLAQItABQABgAIAAAAIQDoFKWSxQAAAN4AAAAP&#10;AAAAAAAAAAAAAAAAAAcCAABkcnMvZG93bnJldi54bWxQSwUGAAAAAAMAAwC3AAAA+QIAAAAA&#10;" strokecolor="silver" strokeweight="0"/>
                  <v:line id="Line 2196" o:spid="_x0000_s3216" style="position:absolute;visibility:visible;mso-wrap-style:square" from="3279,2182" to="329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AAJwwAAAN4AAAAPAAAAZHJzL2Rvd25yZXYueG1sRE/dasIw&#10;FL4X9g7hDLwZmurG0NpUnM7Z26kPcGjOmrDmpDSZ1rdfBgPvzsf3e4r14FpxoT5Yzwpm0wwEce21&#10;5UbB+bSfLECEiKyx9UwKbhRgXT6MCsy1v/InXY6xESmEQ44KTIxdLmWoDTkMU98RJ+7L9w5jgn0j&#10;dY/XFO5aOc+yV+nQcmow2NHWUP19/HEKXhi52jy1t27/wYuDfTf2bTcoNX4cNisQkYZ4F/+7K53m&#10;z56XS/h7J90gy18AAAD//wMAUEsBAi0AFAAGAAgAAAAhANvh9svuAAAAhQEAABMAAAAAAAAAAAAA&#10;AAAAAAAAAFtDb250ZW50X1R5cGVzXS54bWxQSwECLQAUAAYACAAAACEAWvQsW78AAAAVAQAACwAA&#10;AAAAAAAAAAAAAAAfAQAAX3JlbHMvLnJlbHNQSwECLQAUAAYACAAAACEAh1gACcMAAADeAAAADwAA&#10;AAAAAAAAAAAAAAAHAgAAZHJzL2Rvd25yZXYueG1sUEsFBgAAAAADAAMAtwAAAPcCAAAAAA==&#10;" strokecolor="silver" strokeweight="0"/>
                  <v:line id="Line 2197" o:spid="_x0000_s3217" style="position:absolute;visibility:visible;mso-wrap-style:square" from="3311,2182" to="332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F2xAAAAN4AAAAPAAAAZHJzL2Rvd25yZXYueG1sRI/NbgIx&#10;DITvSH2HyJV6QSVLhRDaEhAtv1egD2Bt3E3UjbPapLC8PT4gcbPl8cx882UfGnWhLvnIBsajAhRx&#10;Fa3n2sDPefs+A5UyssUmMhm4UYLl4mUwx9LGKx/pcsq1EhNOJRpwObel1qlyFDCNYksst9/YBcyy&#10;drW2HV7FPDT6oyimOqBnSXDY0rej6u/0HwxMGPmwGja3drvj2d5vnP9a98a8vfarT1CZ+vwUP74P&#10;VuqPJ4UACI7MoBd3AAAA//8DAFBLAQItABQABgAIAAAAIQDb4fbL7gAAAIUBAAATAAAAAAAAAAAA&#10;AAAAAAAAAABbQ29udGVudF9UeXBlc10ueG1sUEsBAi0AFAAGAAgAAAAhAFr0LFu/AAAAFQEAAAsA&#10;AAAAAAAAAAAAAAAAHwEAAF9yZWxzLy5yZWxzUEsBAi0AFAAGAAgAAAAhAD7C8XbEAAAA3gAAAA8A&#10;AAAAAAAAAAAAAAAABwIAAGRycy9kb3ducmV2LnhtbFBLBQYAAAAAAwADALcAAAD4AgAAAAA=&#10;" strokecolor="silver" strokeweight="0"/>
                  <v:line id="Line 2198" o:spid="_x0000_s3218" style="position:absolute;visibility:visible;mso-wrap-style:square" from="3343,2182" to="335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lTtwgAAAN4AAAAPAAAAZHJzL2Rvd25yZXYueG1sRE9LasMw&#10;EN0XcgcxgW5KI7uYEtwowUnqNtt8DjBYU0vUGhlLcZzbV4VCd/N431ltJteJkYZgPSvIFxkI4sZr&#10;y62Cy7l+XoIIEVlj55kU3CnAZj17WGGp/Y2PNJ5iK1IIhxIVmBj7UsrQGHIYFr4nTtyXHxzGBIdW&#10;6gFvKdx18iXLXqVDy6nBYE87Q8336eoUFIx8qJ66e19/8PLTvhu73U9KPc6n6g1EpCn+i//cB53m&#10;50WWw+876Qa5/gEAAP//AwBQSwECLQAUAAYACAAAACEA2+H2y+4AAACFAQAAEwAAAAAAAAAAAAAA&#10;AAAAAAAAW0NvbnRlbnRfVHlwZXNdLnhtbFBLAQItABQABgAIAAAAIQBa9CxbvwAAABUBAAALAAAA&#10;AAAAAAAAAAAAAB8BAABfcmVscy8ucmVsc1BLAQItABQABgAIAAAAIQBRjlTtwgAAAN4AAAAPAAAA&#10;AAAAAAAAAAAAAAcCAABkcnMvZG93bnJldi54bWxQSwUGAAAAAAMAAwC3AAAA9gIAAAAA&#10;" strokecolor="silver" strokeweight="0"/>
                  <v:line id="Line 2199" o:spid="_x0000_s3219" style="position:absolute;visibility:visible;mso-wrap-style:square" from="3375,2182" to="339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MqawgAAAN4AAAAPAAAAZHJzL2Rvd25yZXYueG1sRE/dasIw&#10;FL4f+A7hDLwZa1qRIdUoOn/m7bo9wKE5NmHNSWkybd/eCIPdnY/v96w2g2vFlfpgPSsoshwEce21&#10;5UbB99fxdQEiRGSNrWdSMFKAzXrytMJS+xt/0rWKjUghHEpUYGLsSilDbchhyHxHnLiL7x3GBPtG&#10;6h5vKdy1cpbnb9Kh5dRgsKN3Q/VP9esUzBn5vH1px+544sWHPRi72w9KTZ+H7RJEpCH+i//cZ53m&#10;F/N8Bo930g1yfQcAAP//AwBQSwECLQAUAAYACAAAACEA2+H2y+4AAACFAQAAEwAAAAAAAAAAAAAA&#10;AAAAAAAAW0NvbnRlbnRfVHlwZXNdLnhtbFBLAQItABQABgAIAAAAIQBa9CxbvwAAABUBAAALAAAA&#10;AAAAAAAAAAAAAB8BAABfcmVscy8ucmVsc1BLAQItABQABgAIAAAAIQChXMqawgAAAN4AAAAPAAAA&#10;AAAAAAAAAAAAAAcCAABkcnMvZG93bnJldi54bWxQSwUGAAAAAAMAAwC3AAAA9gIAAAAA&#10;" strokecolor="silver" strokeweight="0"/>
                  <v:line id="Line 2200" o:spid="_x0000_s3220" style="position:absolute;visibility:visible;mso-wrap-style:square" from="3407,2182" to="342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G8BwgAAAN4AAAAPAAAAZHJzL2Rvd25yZXYueG1sRE/dasIw&#10;FL4f7B3CGexmrKlTpFSjuDmntzof4NCcNWHNSWmibd9+EQbenY/v9yzXg2vElbpgPSuYZDkI4spr&#10;y7WC8/futQARIrLGxjMpGCnAevX4sMRS+56PdD3FWqQQDiUqMDG2pZShMuQwZL4lTtyP7xzGBLta&#10;6g77FO4a+Zbnc+nQcmow2NKHoer3dHEKZox82Lw0Y7v74mJvP4193w5KPT8NmwWISEO8i//dB53m&#10;T2b5FG7vpBvk6g8AAP//AwBQSwECLQAUAAYACAAAACEA2+H2y+4AAACFAQAAEwAAAAAAAAAAAAAA&#10;AAAAAAAAW0NvbnRlbnRfVHlwZXNdLnhtbFBLAQItABQABgAIAAAAIQBa9CxbvwAAABUBAAALAAAA&#10;AAAAAAAAAAAAAB8BAABfcmVscy8ucmVsc1BLAQItABQABgAIAAAAIQDOEG8BwgAAAN4AAAAPAAAA&#10;AAAAAAAAAAAAAAcCAABkcnMvZG93bnJldi54bWxQSwUGAAAAAAMAAwC3AAAA9gIAAAAA&#10;" strokecolor="silver" strokeweight="0"/>
                  <v:line id="Line 2201" o:spid="_x0000_s3221" style="position:absolute;visibility:visible;mso-wrap-style:square" from="3439,2182" to="345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d1wQAAAN4AAAAPAAAAZHJzL2Rvd25yZXYueG1sRE/bisIw&#10;EH0X9h/CLPgimipFpBrFXS/rq+5+wNCMTbCZlCZq/XsjLPg2h3OdxapztbhRG6xnBeNRBoK49Npy&#10;peDvdzecgQgRWWPtmRQ8KMBq+dFbYKH9nY90O8VKpBAOBSowMTaFlKE05DCMfEOcuLNvHcYE20rq&#10;Fu8p3NVykmVT6dByajDY0Leh8nK6OgU5Ix/Wg/rR7PY8+7FbY782nVL9z249BxGpi2/xv/ug0/xx&#10;nuXweifdIJdPAAAA//8DAFBLAQItABQABgAIAAAAIQDb4fbL7gAAAIUBAAATAAAAAAAAAAAAAAAA&#10;AAAAAABbQ29udGVudF9UeXBlc10ueG1sUEsBAi0AFAAGAAgAAAAhAFr0LFu/AAAAFQEAAAsAAAAA&#10;AAAAAAAAAAAAHwEAAF9yZWxzLy5yZWxzUEsBAi0AFAAGAAgAAAAhAEH593XBAAAA3gAAAA8AAAAA&#10;AAAAAAAAAAAABwIAAGRycy9kb3ducmV2LnhtbFBLBQYAAAAAAwADALcAAAD1AgAAAAA=&#10;" strokecolor="silver" strokeweight="0"/>
                  <v:line id="Line 2202" o:spid="_x0000_s3222" style="position:absolute;visibility:visible;mso-wrap-style:square" from="3471,2182" to="348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VLuwgAAAN4AAAAPAAAAZHJzL2Rvd25yZXYueG1sRE/dasIw&#10;FL4f+A7hCLsZa+pwo1SjqFPn7ZwPcGjOmrDmpDSZbd/eCIPdnY/v9yzXg2vElbpgPSuYZTkI4spr&#10;y7WCy9fhuQARIrLGxjMpGCnAejV5WGKpfc+fdD3HWqQQDiUqMDG2pZShMuQwZL4lTty37xzGBLta&#10;6g77FO4a+ZLnb9Kh5dRgsKWdoern/OsUzBn5tHlqxvZw5OLD7o3dvg9KPU6HzQJEpCH+i//cJ53m&#10;z+b5K9zfSTfI1Q0AAP//AwBQSwECLQAUAAYACAAAACEA2+H2y+4AAACFAQAAEwAAAAAAAAAAAAAA&#10;AAAAAAAAW0NvbnRlbnRfVHlwZXNdLnhtbFBLAQItABQABgAIAAAAIQBa9CxbvwAAABUBAAALAAAA&#10;AAAAAAAAAAAAAB8BAABfcmVscy8ucmVsc1BLAQItABQABgAIAAAAIQAutVLuwgAAAN4AAAAPAAAA&#10;AAAAAAAAAAAAAAcCAABkcnMvZG93bnJldi54bWxQSwUGAAAAAAMAAwC3AAAA9gIAAAAA&#10;" strokecolor="silver" strokeweight="0"/>
                  <v:line id="Line 2203" o:spid="_x0000_s3223" style="position:absolute;visibility:visible;mso-wrap-style:square" from="3503,2182" to="351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8yZwgAAAN4AAAAPAAAAZHJzL2Rvd25yZXYueG1sRE/dasIw&#10;FL4f+A7hDHYzbNohItUoOnV6u84HODTHJqw5KU2m7dsvg4F35+P7PavN4Fpxoz5YzwqKLAdBXHtt&#10;uVFw+TpOFyBCRNbYeiYFIwXYrCdPKyy1v/Mn3arYiBTCoUQFJsaulDLUhhyGzHfEibv63mFMsG+k&#10;7vGewl0r3/J8Lh1aTg0GO3o3VH9XP07BjJHP29d27I4fvDjZg7G7/aDUy/OwXYKINMSH+N991ml+&#10;Mcvn8PdOukGufwEAAP//AwBQSwECLQAUAAYACAAAACEA2+H2y+4AAACFAQAAEwAAAAAAAAAAAAAA&#10;AAAAAAAAW0NvbnRlbnRfVHlwZXNdLnhtbFBLAQItABQABgAIAAAAIQBa9CxbvwAAABUBAAALAAAA&#10;AAAAAAAAAAAAAB8BAABfcmVscy8ucmVsc1BLAQItABQABgAIAAAAIQDeZ8yZwgAAAN4AAAAPAAAA&#10;AAAAAAAAAAAAAAcCAABkcnMvZG93bnJldi54bWxQSwUGAAAAAAMAAwC3AAAA9gIAAAAA&#10;" strokecolor="silver" strokeweight="0"/>
                  <v:line id="Line 2204" o:spid="_x0000_s3224" style="position:absolute;visibility:visible;mso-wrap-style:square" from="3535,2182" to="355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2kCwgAAAN4AAAAPAAAAZHJzL2Rvd25yZXYueG1sRE/dasIw&#10;FL4f+A7hCLsZa+qQrVSjqFPn7ZwPcGjOmrDmpDSZbd/eCIPdnY/v9yzXg2vElbpgPSuYZTkI4spr&#10;y7WCy9fhuQARIrLGxjMpGCnAejV5WGKpfc+fdD3HWqQQDiUqMDG2pZShMuQwZL4lTty37xzGBLta&#10;6g77FO4a+ZLnr9Kh5dRgsKWdoern/OsUzBn5tHlqxvZw5OLD7o3dvg9KPU6HzQJEpCH+i//cJ53m&#10;z+b5G9zfSTfI1Q0AAP//AwBQSwECLQAUAAYACAAAACEA2+H2y+4AAACFAQAAEwAAAAAAAAAAAAAA&#10;AAAAAAAAW0NvbnRlbnRfVHlwZXNdLnhtbFBLAQItABQABgAIAAAAIQBa9CxbvwAAABUBAAALAAAA&#10;AAAAAAAAAAAAAB8BAABfcmVscy8ucmVsc1BLAQItABQABgAIAAAAIQCxK2kCwgAAAN4AAAAPAAAA&#10;AAAAAAAAAAAAAAcCAABkcnMvZG93bnJldi54bWxQSwUGAAAAAAMAAwC3AAAA9gIAAAAA&#10;" strokecolor="silver" strokeweight="0"/>
                  <v:line id="Line 2205" o:spid="_x0000_s3225" style="position:absolute;visibility:visible;mso-wrap-style:square" from="3567,2182" to="358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P1wxAAAAN4AAAAPAAAAZHJzL2Rvd25yZXYueG1sRI/NbgIx&#10;DITvSH2HyJV6QSVLhRDaEhAtv1egD2Bt3E3UjbPapLC8PT4gcbM145nP82UfGnWhLvnIBsajAhRx&#10;Fa3n2sDPefs+A5UyssUmMhm4UYLl4mUwx9LGKx/pcsq1khBOJRpwObel1qlyFDCNYkss2m/sAmZZ&#10;u1rbDq8SHhr9URRTHdCzNDhs6dtR9Xf6DwYmjHxYDZtbu93xbO83zn+te2PeXvvVJ6hMfX6aH9cH&#10;K/jjSSG88o7MoBd3AAAA//8DAFBLAQItABQABgAIAAAAIQDb4fbL7gAAAIUBAAATAAAAAAAAAAAA&#10;AAAAAAAAAABbQ29udGVudF9UeXBlc10ueG1sUEsBAi0AFAAGAAgAAAAhAFr0LFu/AAAAFQEAAAsA&#10;AAAAAAAAAAAAAAAAHwEAAF9yZWxzLy5yZWxzUEsBAi0AFAAGAAgAAAAhAMC0/XDEAAAA3gAAAA8A&#10;AAAAAAAAAAAAAAAABwIAAGRycy9kb3ducmV2LnhtbFBLBQYAAAAAAwADALcAAAD4AgAAAAA=&#10;" strokecolor="silver" strokeweight="0"/>
                  <v:line id="Line 2206" o:spid="_x0000_s3226" style="position:absolute;visibility:visible;mso-wrap-style:square" from="3599,2182" to="361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jrwQAAAN4AAAAPAAAAZHJzL2Rvd25yZXYueG1sRE/bisIw&#10;EH0X9h/CLPgimioiWo3iruvqq5cPGJqxCTaT0kStf79ZEHybw7nOYtW6StypCdazguEgA0FceG25&#10;VHA+bftTECEia6w8k4InBVgtPzoLzLV/8IHux1iKFMIhRwUmxjqXMhSGHIaBr4kTd/GNw5hgU0rd&#10;4COFu0qOsmwiHVpODQZr+jZUXI83p2DMyPt1r3rW21+e7uyPsV+bVqnuZ7ueg4jUxrf45d7rNH84&#10;zmbw/066QS7/AAAA//8DAFBLAQItABQABgAIAAAAIQDb4fbL7gAAAIUBAAATAAAAAAAAAAAAAAAA&#10;AAAAAABbQ29udGVudF9UeXBlc10ueG1sUEsBAi0AFAAGAAgAAAAhAFr0LFu/AAAAFQEAAAsAAAAA&#10;AAAAAAAAAAAAHwEAAF9yZWxzLy5yZWxzUEsBAi0AFAAGAAgAAAAhAK/4WOvBAAAA3gAAAA8AAAAA&#10;AAAAAAAAAAAABwIAAGRycy9kb3ducmV2LnhtbFBLBQYAAAAAAwADALcAAAD1AgAAAAA=&#10;" strokecolor="silver" strokeweight="0"/>
                  <v:line id="Line 2207" o:spid="_x0000_s3227" style="position:absolute;visibility:visible;mso-wrap-style:square" from="3631,2182" to="364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2erxQAAAN4AAAAPAAAAZHJzL2Rvd25yZXYueG1sRI/NbgIx&#10;DITvlfoOkStxqUp2EUJoISDKT+Fa2gewNmYTdeOsNgGWt68PlXqz5fHMfMv1EFp1oz75yAbKcQGK&#10;uI7Wc2Pg++vwNgeVMrLFNjIZeFCC9er5aYmVjXf+pNs5N0pMOFVowOXcVVqn2lHANI4dsdwusQ+Y&#10;Ze0bbXu8i3lo9aQoZjqgZ0lw2NHWUf1zvgYDU0Y+bV7bR3f44PnR751/3w3GjF6GzQJUpiH/i/++&#10;T1bql9NSAARHZtCrXwAAAP//AwBQSwECLQAUAAYACAAAACEA2+H2y+4AAACFAQAAEwAAAAAAAAAA&#10;AAAAAAAAAAAAW0NvbnRlbnRfVHlwZXNdLnhtbFBLAQItABQABgAIAAAAIQBa9CxbvwAAABUBAAAL&#10;AAAAAAAAAAAAAAAAAB8BAABfcmVscy8ucmVsc1BLAQItABQABgAIAAAAIQC7G2erxQAAAN4AAAAP&#10;AAAAAAAAAAAAAAAAAAcCAABkcnMvZG93bnJldi54bWxQSwUGAAAAAAMAAwC3AAAA+QIAAAAA&#10;" strokecolor="silver" strokeweight="0"/>
                  <v:line id="Line 2208" o:spid="_x0000_s3228" style="position:absolute;visibility:visible;mso-wrap-style:square" from="3663,2182" to="367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8IwwgAAAN4AAAAPAAAAZHJzL2Rvd25yZXYueG1sRE/dasIw&#10;FL4f+A7hCN6MNa3IkK5pcVM3b3V7gENz1oQ1J6WJWt/eDAa7Ox/f76mayfXiQmOwnhUUWQ6CuPXa&#10;cqfg63P/tAYRIrLG3jMpuFGApp49VFhqf+UjXU6xEymEQ4kKTIxDKWVoDTkMmR+IE/ftR4cxwbGT&#10;esRrCne9XOb5s3RoOTUYHOjNUPtzOjsFK0Y+bB7727B/5/WH3Rn7up2UWsynzQuISFP8F/+5DzrN&#10;L1ZFAb/vpBtkfQcAAP//AwBQSwECLQAUAAYACAAAACEA2+H2y+4AAACFAQAAEwAAAAAAAAAAAAAA&#10;AAAAAAAAW0NvbnRlbnRfVHlwZXNdLnhtbFBLAQItABQABgAIAAAAIQBa9CxbvwAAABUBAAALAAAA&#10;AAAAAAAAAAAAAB8BAABfcmVscy8ucmVsc1BLAQItABQABgAIAAAAIQDUV8IwwgAAAN4AAAAPAAAA&#10;AAAAAAAAAAAAAAcCAABkcnMvZG93bnJldi54bWxQSwUGAAAAAAMAAwC3AAAA9gIAAAAA&#10;" strokecolor="silver" strokeweight="0"/>
                  <v:line id="Line 2209" o:spid="_x0000_s3229" style="position:absolute;visibility:visible;mso-wrap-style:square" from="3695,2182" to="371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VxHwQAAAN4AAAAPAAAAZHJzL2Rvd25yZXYueG1sRE/bisIw&#10;EH0X9h/CCPsia1oRkWoU110vr+p+wNCMTbCZlCZq/fuNIPg2h3Od+bJztbhRG6xnBfkwA0Fcem25&#10;UvB32nxNQYSIrLH2TAoeFGC5+OjNsdD+zge6HWMlUgiHAhWYGJtCylAachiGviFO3Nm3DmOCbSV1&#10;i/cU7mo5yrKJdGg5NRhsaG2ovByvTsGYkferQf1oNlue7uyvsd8/nVKf/W41AxGpi2/xy73XaX4+&#10;zkfwfCfdIBf/AAAA//8DAFBLAQItABQABgAIAAAAIQDb4fbL7gAAAIUBAAATAAAAAAAAAAAAAAAA&#10;AAAAAABbQ29udGVudF9UeXBlc10ueG1sUEsBAi0AFAAGAAgAAAAhAFr0LFu/AAAAFQEAAAsAAAAA&#10;AAAAAAAAAAAAHwEAAF9yZWxzLy5yZWxzUEsBAi0AFAAGAAgAAAAhACSFXEfBAAAA3gAAAA8AAAAA&#10;AAAAAAAAAAAABwIAAGRycy9kb3ducmV2LnhtbFBLBQYAAAAAAwADALcAAAD1AgAAAAA=&#10;" strokecolor="silver" strokeweight="0"/>
                  <v:line id="Line 2210" o:spid="_x0000_s3230" style="position:absolute;visibility:visible;mso-wrap-style:square" from="3727,2182" to="374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fncwgAAAN4AAAAPAAAAZHJzL2Rvd25yZXYueG1sRE/dasIw&#10;FL4f+A7hCLsZmnaTIdW0qNPN26kPcGiOTbA5KU2m9e3NYLC78/H9nmU1uFZcqQ/Ws4J8moEgrr22&#10;3Cg4HXeTOYgQkTW2nknBnQJU5ehpiYX2N/6m6yE2IoVwKFCBibErpAy1IYdh6jvixJ197zAm2DdS&#10;93hL4a6Vr1n2Lh1aTg0GO9oYqi+HH6dgxsj71Ut773afPP+yW2PXH4NSz+NhtQARaYj/4j/3Xqf5&#10;+Sx/g9930g2yfAAAAP//AwBQSwECLQAUAAYACAAAACEA2+H2y+4AAACFAQAAEwAAAAAAAAAAAAAA&#10;AAAAAAAAW0NvbnRlbnRfVHlwZXNdLnhtbFBLAQItABQABgAIAAAAIQBa9CxbvwAAABUBAAALAAAA&#10;AAAAAAAAAAAAAB8BAABfcmVscy8ucmVsc1BLAQItABQABgAIAAAAIQBLyfncwgAAAN4AAAAPAAAA&#10;AAAAAAAAAAAAAAcCAABkcnMvZG93bnJldi54bWxQSwUGAAAAAAMAAwC3AAAA9gIAAAAA&#10;" strokecolor="silver" strokeweight="0"/>
                  <v:line id="Line 2211" o:spid="_x0000_s3231" style="position:absolute;visibility:visible;mso-wrap-style:square" from="3759,2182" to="377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GGowQAAAN4AAAAPAAAAZHJzL2Rvd25yZXYueG1sRE/bisIw&#10;EH1f8B/CCPuyaFopi1SjqKurr14+YGjGJthMSpPV+vebBWHf5nCuM1/2rhF36oL1rCAfZyCIK68t&#10;1wou591oCiJEZI2NZ1LwpADLxeBtjqX2Dz7S/RRrkUI4lKjAxNiWUobKkMMw9i1x4q6+cxgT7Gqp&#10;O3ykcNfISZZ9SoeWU4PBljaGqtvpxykoGPmw+mie7e6bp3u7NXb91Sv1PuxXMxCR+vgvfrkPOs3P&#10;i7yAv3fSDXLxCwAA//8DAFBLAQItABQABgAIAAAAIQDb4fbL7gAAAIUBAAATAAAAAAAAAAAAAAAA&#10;AAAAAABbQ29udGVudF9UeXBlc10ueG1sUEsBAi0AFAAGAAgAAAAhAFr0LFu/AAAAFQEAAAsAAAAA&#10;AAAAAAAAAAAAHwEAAF9yZWxzLy5yZWxzUEsBAi0AFAAGAAgAAAAhAMQgYajBAAAA3gAAAA8AAAAA&#10;AAAAAAAAAAAABwIAAGRycy9kb3ducmV2LnhtbFBLBQYAAAAAAwADALcAAAD1AgAAAAA=&#10;" strokecolor="silver" strokeweight="0"/>
                  <v:line id="Line 2212" o:spid="_x0000_s3232" style="position:absolute;visibility:visible;mso-wrap-style:square" from="3791,2182" to="380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MQzwgAAAN4AAAAPAAAAZHJzL2Rvd25yZXYueG1sRE/NagIx&#10;EL4LfYcwBS9SsysqsjWKrVX3qu0DDJvpJnQzWTZR17dvBMHbfHy/s1z3rhEX6oL1rCAfZyCIK68t&#10;1wp+vndvCxAhImtsPJOCGwVYr14GSyy0v/KRLqdYixTCoUAFJsa2kDJUhhyGsW+JE/frO4cxwa6W&#10;usNrCneNnGTZXDq0nBoMtvRpqPo7nZ2CKSOXm1Fza3d7Xhzsl7Ef216p4Wu/eQcRqY9P8cNd6jQ/&#10;n+YzuL+TbpCrfwAAAP//AwBQSwECLQAUAAYACAAAACEA2+H2y+4AAACFAQAAEwAAAAAAAAAAAAAA&#10;AAAAAAAAW0NvbnRlbnRfVHlwZXNdLnhtbFBLAQItABQABgAIAAAAIQBa9CxbvwAAABUBAAALAAAA&#10;AAAAAAAAAAAAAB8BAABfcmVscy8ucmVsc1BLAQItABQABgAIAAAAIQCrbMQzwgAAAN4AAAAPAAAA&#10;AAAAAAAAAAAAAAcCAABkcnMvZG93bnJldi54bWxQSwUGAAAAAAMAAwC3AAAA9gIAAAAA&#10;" strokecolor="silver" strokeweight="0"/>
                  <v:line id="Line 2213" o:spid="_x0000_s3233" style="position:absolute;visibility:visible;mso-wrap-style:square" from="3823,2182" to="383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lpEwQAAAN4AAAAPAAAAZHJzL2Rvd25yZXYueG1sRE/NisIw&#10;EL4L+w5hBC+yphURqUZx3XX1qu4DDM3YBJtJaaLWt98Igrf5+H5nsepcLW7UButZQT7KQBCXXluu&#10;FPydtp8zECEia6w9k4IHBVgtP3oLLLS/84Fux1iJFMKhQAUmxqaQMpSGHIaRb4gTd/atw5hgW0nd&#10;4j2Fu1qOs2wqHVpODQYb2hgqL8erUzBh5P16WD+a7S/PdvbH2K/vTqlBv1vPQUTq4lv8cu91mp9P&#10;8ik830k3yOU/AAAA//8DAFBLAQItABQABgAIAAAAIQDb4fbL7gAAAIUBAAATAAAAAAAAAAAAAAAA&#10;AAAAAABbQ29udGVudF9UeXBlc10ueG1sUEsBAi0AFAAGAAgAAAAhAFr0LFu/AAAAFQEAAAsAAAAA&#10;AAAAAAAAAAAAHwEAAF9yZWxzLy5yZWxzUEsBAi0AFAAGAAgAAAAhAFu+WkTBAAAA3gAAAA8AAAAA&#10;AAAAAAAAAAAABwIAAGRycy9kb3ducmV2LnhtbFBLBQYAAAAAAwADALcAAAD1AgAAAAA=&#10;" strokecolor="silver" strokeweight="0"/>
                  <v:line id="Line 2214" o:spid="_x0000_s3234" style="position:absolute;visibility:visible;mso-wrap-style:square" from="3855,2182" to="387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v/fwgAAAN4AAAAPAAAAZHJzL2Rvd25yZXYueG1sRE/NagIx&#10;EL4LfYcwBS9SsyuisjWKrVX3qu0DDJvpJnQzWTZR17dvBMHbfHy/s1z3rhEX6oL1rCAfZyCIK68t&#10;1wp+vndvCxAhImtsPJOCGwVYr14GSyy0v/KRLqdYixTCoUAFJsa2kDJUhhyGsW+JE/frO4cxwa6W&#10;usNrCneNnGTZTDq0nBoMtvRpqPo7nZ2CKSOXm1Fza3d7Xhzsl7Ef216p4Wu/eQcRqY9P8cNd6jQ/&#10;n+ZzuL+TbpCrfwAAAP//AwBQSwECLQAUAAYACAAAACEA2+H2y+4AAACFAQAAEwAAAAAAAAAAAAAA&#10;AAAAAAAAW0NvbnRlbnRfVHlwZXNdLnhtbFBLAQItABQABgAIAAAAIQBa9CxbvwAAABUBAAALAAAA&#10;AAAAAAAAAAAAAB8BAABfcmVscy8ucmVsc1BLAQItABQABgAIAAAAIQA08v/fwgAAAN4AAAAPAAAA&#10;AAAAAAAAAAAAAAcCAABkcnMvZG93bnJldi54bWxQSwUGAAAAAAMAAwC3AAAA9gIAAAAA&#10;" strokecolor="silver" strokeweight="0"/>
                  <v:line id="Line 2215" o:spid="_x0000_s3235" style="position:absolute;visibility:visible;mso-wrap-style:square" from="3887,2182" to="390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WutxQAAAN4AAAAPAAAAZHJzL2Rvd25yZXYueG1sRI/NbgIx&#10;DITvlfoOkStxqUp2EUJoISDKT+Fa2gewNmYTdeOsNgGWt68PlXqzNeOZz8v1EFp1oz75yAbKcQGK&#10;uI7Wc2Pg++vwNgeVMrLFNjIZeFCC9er5aYmVjXf+pNs5N0pCOFVowOXcVVqn2lHANI4dsWiX2AfM&#10;svaNtj3eJTy0elIUMx3QszQ47GjrqP45X4OBKSOfNq/tozt88Pzo986/7wZjRi/DZgEq05D/zX/X&#10;Jyv45bQUXnlHZtCrXwAAAP//AwBQSwECLQAUAAYACAAAACEA2+H2y+4AAACFAQAAEwAAAAAAAAAA&#10;AAAAAAAAAAAAW0NvbnRlbnRfVHlwZXNdLnhtbFBLAQItABQABgAIAAAAIQBa9CxbvwAAABUBAAAL&#10;AAAAAAAAAAAAAAAAAB8BAABfcmVscy8ucmVsc1BLAQItABQABgAIAAAAIQBFbWutxQAAAN4AAAAP&#10;AAAAAAAAAAAAAAAAAAcCAABkcnMvZG93bnJldi54bWxQSwUGAAAAAAMAAwC3AAAA+QIAAAAA&#10;" strokecolor="silver" strokeweight="0"/>
                  <v:line id="Line 2216" o:spid="_x0000_s3236" style="position:absolute;visibility:visible;mso-wrap-style:square" from="3919,2182" to="393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c42wgAAAN4AAAAPAAAAZHJzL2Rvd25yZXYueG1sRE/NagIx&#10;EL4LfYcwBS9SsysidmsUW6vuVe0DDJvpJnQzWTZR17dvBMHbfHy/s1j1rhEX6oL1rCAfZyCIK68t&#10;1wp+Ttu3OYgQkTU2nknBjQKsli+DBRbaX/lAl2OsRQrhUKACE2NbSBkqQw7D2LfEifv1ncOYYFdL&#10;3eE1hbtGTrJsJh1aTg0GW/oyVP0dz07BlJHL9ai5tdsdz/f229jPTa/U8LVff4CI1Men+OEudZqf&#10;T/N3uL+TbpDLfwAAAP//AwBQSwECLQAUAAYACAAAACEA2+H2y+4AAACFAQAAEwAAAAAAAAAAAAAA&#10;AAAAAAAAW0NvbnRlbnRfVHlwZXNdLnhtbFBLAQItABQABgAIAAAAIQBa9CxbvwAAABUBAAALAAAA&#10;AAAAAAAAAAAAAB8BAABfcmVscy8ucmVsc1BLAQItABQABgAIAAAAIQAqIc42wgAAAN4AAAAPAAAA&#10;AAAAAAAAAAAAAAcCAABkcnMvZG93bnJldi54bWxQSwUGAAAAAAMAAwC3AAAA9gIAAAAA&#10;" strokecolor="silver" strokeweight="0"/>
                  <v:line id="Line 2217" o:spid="_x0000_s3237" style="position:absolute;visibility:visible;mso-wrap-style:square" from="3951,2182" to="396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60WxQAAAN4AAAAPAAAAZHJzL2Rvd25yZXYueG1sRI/NbsIw&#10;EITvSH0Hayv1gsABoQoFHER/aLlC+wCreBtbjddR7Ibw9t0DErdd7ezMfNvdGFo1UJ98ZAOLeQGK&#10;uI7Wc2Pg++swW4NKGdliG5kMXCnBrnqYbLG08cInGs65UWLCqUQDLueu1DrVjgKmeeyI5fYT+4BZ&#10;1r7RtseLmIdWL4viWQf0LAkOO3p1VP+e/4KBFSMf99P22h0+eP3p351/eRuNeXoc9xtQmcZ8F9++&#10;j1bqL1ZLARAcmUFX/wAAAP//AwBQSwECLQAUAAYACAAAACEA2+H2y+4AAACFAQAAEwAAAAAAAAAA&#10;AAAAAAAAAAAAW0NvbnRlbnRfVHlwZXNdLnhtbFBLAQItABQABgAIAAAAIQBa9CxbvwAAABUBAAAL&#10;AAAAAAAAAAAAAAAAAB8BAABfcmVscy8ucmVsc1BLAQItABQABgAIAAAAIQB1d60WxQAAAN4AAAAP&#10;AAAAAAAAAAAAAAAAAAcCAABkcnMvZG93bnJldi54bWxQSwUGAAAAAAMAAwC3AAAA+QIAAAAA&#10;" strokecolor="silver" strokeweight="0"/>
                  <v:line id="Line 2218" o:spid="_x0000_s3238" style="position:absolute;visibility:visible;mso-wrap-style:square" from="3983,2182" to="399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iNwQAAAN4AAAAPAAAAZHJzL2Rvd25yZXYueG1sRE/bisIw&#10;EH0X9h/CCPsia1oRkWoU110vr+p+wNCMTbCZlCZq/fuNIPg2h3Od+bJztbhRG6xnBfkwA0Fcem25&#10;UvB32nxNQYSIrLH2TAoeFGC5+OjNsdD+zge6HWMlUgiHAhWYGJtCylAachiGviFO3Nm3DmOCbSV1&#10;i/cU7mo5yrKJdGg5NRhsaG2ovByvTsGYkferQf1oNlue7uyvsd8/nVKf/W41AxGpi2/xy73XaX4+&#10;HuXwfCfdIBf/AAAA//8DAFBLAQItABQABgAIAAAAIQDb4fbL7gAAAIUBAAATAAAAAAAAAAAAAAAA&#10;AAAAAABbQ29udGVudF9UeXBlc10ueG1sUEsBAi0AFAAGAAgAAAAhAFr0LFu/AAAAFQEAAAsAAAAA&#10;AAAAAAAAAAAAHwEAAF9yZWxzLy5yZWxzUEsBAi0AFAAGAAgAAAAhABo7CI3BAAAA3gAAAA8AAAAA&#10;AAAAAAAAAAAABwIAAGRycy9kb3ducmV2LnhtbFBLBQYAAAAAAwADALcAAAD1AgAAAAA=&#10;" strokecolor="silver" strokeweight="0"/>
                  <v:line id="Line 2219" o:spid="_x0000_s3239" style="position:absolute;visibility:visible;mso-wrap-style:square" from="4015,2182" to="403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Zb6wAAAAN4AAAAPAAAAZHJzL2Rvd25yZXYueG1sRE/bisIw&#10;EH1f8B/CCL4smlpkkWoU7+vrun7A0IxNsJmUJmr9eyMs7NscznXmy87V4k5tsJ4VjEcZCOLSa8uV&#10;gvPvfjgFESKyxtozKXhSgOWi9zHHQvsH/9D9FCuRQjgUqMDE2BRShtKQwzDyDXHiLr51GBNsK6lb&#10;fKRwV8s8y76kQ8upwWBDG0Pl9XRzCiaMfFx91s9mf+Dpt90Zu952Sg363WoGIlIX/8V/7qNO88eT&#10;PIf3O+kGuXgBAAD//wMAUEsBAi0AFAAGAAgAAAAhANvh9svuAAAAhQEAABMAAAAAAAAAAAAAAAAA&#10;AAAAAFtDb250ZW50X1R5cGVzXS54bWxQSwECLQAUAAYACAAAACEAWvQsW78AAAAVAQAACwAAAAAA&#10;AAAAAAAAAAAfAQAAX3JlbHMvLnJlbHNQSwECLQAUAAYACAAAACEA6umW+sAAAADeAAAADwAAAAAA&#10;AAAAAAAAAAAHAgAAZHJzL2Rvd25yZXYueG1sUEsFBgAAAAADAAMAtwAAAPQCAAAAAA==&#10;" strokecolor="silver" strokeweight="0"/>
                  <v:line id="Line 2220" o:spid="_x0000_s3240" style="position:absolute;visibility:visible;mso-wrap-style:square" from="4047,2182" to="406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TNhwQAAAN4AAAAPAAAAZHJzL2Rvd25yZXYueG1sRE/bisIw&#10;EH0X9h/CLPgimnphkWoU18vqq64fMDRjE7aZlCZq/XsjLPg2h3Od+bJ1lbhRE6xnBcNBBoK48Npy&#10;qeD8u+tPQYSIrLHyTAoeFGC5+OjMMdf+zke6nWIpUgiHHBWYGOtcylAYchgGviZO3MU3DmOCTSl1&#10;g/cU7io5yrIv6dByajBY09pQ8Xe6OgUTRj6setWj3v3wdG+3xn5vWqW6n+1qBiJSG9/if/dBp/nD&#10;yWgMr3fSDXLxBAAA//8DAFBLAQItABQABgAIAAAAIQDb4fbL7gAAAIUBAAATAAAAAAAAAAAAAAAA&#10;AAAAAABbQ29udGVudF9UeXBlc10ueG1sUEsBAi0AFAAGAAgAAAAhAFr0LFu/AAAAFQEAAAsAAAAA&#10;AAAAAAAAAAAAHwEAAF9yZWxzLy5yZWxzUEsBAi0AFAAGAAgAAAAhAIWlM2HBAAAA3gAAAA8AAAAA&#10;AAAAAAAAAAAABwIAAGRycy9kb3ducmV2LnhtbFBLBQYAAAAAAwADALcAAAD1AgAAAAA=&#10;" strokecolor="silver" strokeweight="0"/>
                  <v:line id="Line 2221" o:spid="_x0000_s3241" style="position:absolute;visibility:visible;mso-wrap-style:square" from="4079,2182" to="409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KsVwQAAAN4AAAAPAAAAZHJzL2Rvd25yZXYueG1sRE/bisIw&#10;EH0X/IcwC76IpkoR6RpF3XX11csHDM1sE7aZlCZq/XuzIPg2h3OdxapztbhRG6xnBZNxBoK49Npy&#10;peBy3o3mIEJE1lh7JgUPCrBa9nsLLLS/85Fup1iJFMKhQAUmxqaQMpSGHIaxb4gT9+tbhzHBtpK6&#10;xXsKd7WcZtlMOrScGgw2tDVU/p2uTkHOyIf1sH40ux+e7+23sZuvTqnBR7f+BBGpi2/xy33Qaf4k&#10;n+bw/066QS6fAAAA//8DAFBLAQItABQABgAIAAAAIQDb4fbL7gAAAIUBAAATAAAAAAAAAAAAAAAA&#10;AAAAAABbQ29udGVudF9UeXBlc10ueG1sUEsBAi0AFAAGAAgAAAAhAFr0LFu/AAAAFQEAAAsAAAAA&#10;AAAAAAAAAAAAHwEAAF9yZWxzLy5yZWxzUEsBAi0AFAAGAAgAAAAhAApMqxXBAAAA3gAAAA8AAAAA&#10;AAAAAAAAAAAABwIAAGRycy9kb3ducmV2LnhtbFBLBQYAAAAAAwADALcAAAD1AgAAAAA=&#10;" strokecolor="silver" strokeweight="0"/>
                  <v:line id="Line 2222" o:spid="_x0000_s3242" style="position:absolute;visibility:visible;mso-wrap-style:square" from="4111,2182" to="412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A6OwAAAAN4AAAAPAAAAZHJzL2Rvd25yZXYueG1sRE/bisIw&#10;EH0X9h/CLPgimiq6SDWK6/1V1w8YmrEJ20xKE7X+vREW9m0O5zrzZesqcacmWM8KhoMMBHHhteVS&#10;weVn15+CCBFZY+WZFDwpwHLx0Zljrv2DT3Q/x1KkEA45KjAx1rmUoTDkMAx8TZy4q28cxgSbUuoG&#10;HyncVXKUZV/SoeXUYLCmtaHi93xzCsaMfFz1qme92/P0YLfGfm9apbqf7WoGIlIb/8V/7qNO84fj&#10;0QTe76Qb5OIFAAD//wMAUEsBAi0AFAAGAAgAAAAhANvh9svuAAAAhQEAABMAAAAAAAAAAAAAAAAA&#10;AAAAAFtDb250ZW50X1R5cGVzXS54bWxQSwECLQAUAAYACAAAACEAWvQsW78AAAAVAQAACwAAAAAA&#10;AAAAAAAAAAAfAQAAX3JlbHMvLnJlbHNQSwECLQAUAAYACAAAACEAZQAOjsAAAADeAAAADwAAAAAA&#10;AAAAAAAAAAAHAgAAZHJzL2Rvd25yZXYueG1sUEsFBgAAAAADAAMAtwAAAPQCAAAAAA==&#10;" strokecolor="silver" strokeweight="0"/>
                  <v:line id="Line 2223" o:spid="_x0000_s3243" style="position:absolute;visibility:visible;mso-wrap-style:square" from="4143,2182" to="415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pD5wQAAAN4AAAAPAAAAZHJzL2Rvd25yZXYueG1sRE/bisIw&#10;EH0X/Icwwr6IpopIqUbxsrq+6u4HDM1sE7aZlCZq/XsjCPs2h3Od5bpztbhRG6xnBZNxBoK49Npy&#10;peDn+zDKQYSIrLH2TAoeFGC96veWWGh/5zPdLrESKYRDgQpMjE0hZSgNOQxj3xAn7te3DmOCbSV1&#10;i/cU7mo5zbK5dGg5NRhsaGeo/LtcnYIZI582w/rRHI6cf9lPY7f7TqmPQbdZgIjUxX/x233Saf5k&#10;Np3D6510g1w9AQAA//8DAFBLAQItABQABgAIAAAAIQDb4fbL7gAAAIUBAAATAAAAAAAAAAAAAAAA&#10;AAAAAABbQ29udGVudF9UeXBlc10ueG1sUEsBAi0AFAAGAAgAAAAhAFr0LFu/AAAAFQEAAAsAAAAA&#10;AAAAAAAAAAAAHwEAAF9yZWxzLy5yZWxzUEsBAi0AFAAGAAgAAAAhAJXSkPnBAAAA3gAAAA8AAAAA&#10;AAAAAAAAAAAABwIAAGRycy9kb3ducmV2LnhtbFBLBQYAAAAAAwADALcAAAD1AgAAAAA=&#10;" strokecolor="silver" strokeweight="0"/>
                  <v:line id="Line 2224" o:spid="_x0000_s3244" style="position:absolute;visibility:visible;mso-wrap-style:square" from="4175,2182" to="419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jViwAAAAN4AAAAPAAAAZHJzL2Rvd25yZXYueG1sRE/bisIw&#10;EH0X9h/CLPgimiriSjWK6/1V1w8YmrEJ20xKE7X+vREW9m0O5zrzZesqcacmWM8KhoMMBHHhteVS&#10;weVn15+CCBFZY+WZFDwpwHLx0Zljrv2DT3Q/x1KkEA45KjAx1rmUoTDkMAx8TZy4q28cxgSbUuoG&#10;HyncVXKUZRPp0HJqMFjT2lDxe745BWNGPq561bPe7Xl6sFtjvzetUt3PdjUDEamN/+I/91Gn+cPx&#10;6Ave76Qb5OIFAAD//wMAUEsBAi0AFAAGAAgAAAAhANvh9svuAAAAhQEAABMAAAAAAAAAAAAAAAAA&#10;AAAAAFtDb250ZW50X1R5cGVzXS54bWxQSwECLQAUAAYACAAAACEAWvQsW78AAAAVAQAACwAAAAAA&#10;AAAAAAAAAAAfAQAAX3JlbHMvLnJlbHNQSwECLQAUAAYACAAAACEA+p41YsAAAADeAAAADwAAAAAA&#10;AAAAAAAAAAAHAgAAZHJzL2Rvd25yZXYueG1sUEsFBgAAAAADAAMAtwAAAPQCAAAAAA==&#10;" strokecolor="silver" strokeweight="0"/>
                  <v:line id="Line 2225" o:spid="_x0000_s3245" style="position:absolute;visibility:visible;mso-wrap-style:square" from="4207,2182" to="422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aEQxQAAAN4AAAAPAAAAZHJzL2Rvd25yZXYueG1sRI/NbsIw&#10;EITvSH0Hayv1gsABoQoFHER/aLlC+wCreBtbjddR7Ibw9t0DErddzezMt9vdGFo1UJ98ZAOLeQGK&#10;uI7Wc2Pg++swW4NKGdliG5kMXCnBrnqYbLG08cInGs65URLCqUQDLueu1DrVjgKmeeyIRfuJfcAs&#10;a99o2+NFwkOrl0XxrAN6lgaHHb06qn/Pf8HAipGP+2l77Q4fvP70786/vI3GPD2O+w2oTGO+m2/X&#10;Ryv4i9VSeOUdmUFX/wAAAP//AwBQSwECLQAUAAYACAAAACEA2+H2y+4AAACFAQAAEwAAAAAAAAAA&#10;AAAAAAAAAAAAW0NvbnRlbnRfVHlwZXNdLnhtbFBLAQItABQABgAIAAAAIQBa9CxbvwAAABUBAAAL&#10;AAAAAAAAAAAAAAAAAB8BAABfcmVscy8ucmVsc1BLAQItABQABgAIAAAAIQCLAaEQxQAAAN4AAAAP&#10;AAAAAAAAAAAAAAAAAAcCAABkcnMvZG93bnJldi54bWxQSwUGAAAAAAMAAwC3AAAA+QIAAAAA&#10;" strokecolor="silver" strokeweight="0"/>
                  <v:line id="Line 2226" o:spid="_x0000_s3246" style="position:absolute;visibility:visible;mso-wrap-style:square" from="4239,2182" to="425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QSLwAAAAN4AAAAPAAAAZHJzL2Rvd25yZXYueG1sRE/bisIw&#10;EH0X9h/CLPgimioibjWK6/1V1w8YmrEJ20xKE7X+vREW9m0O5zrzZesqcacmWM8KhoMMBHHhteVS&#10;weVn15+CCBFZY+WZFDwpwHLx0Zljrv2DT3Q/x1KkEA45KjAx1rmUoTDkMAx8TZy4q28cxgSbUuoG&#10;HyncVXKUZRPp0HJqMFjT2lDxe745BWNGPq561bPe7Xl6sFtjvzetUt3PdjUDEamN/+I/91Gn+cPx&#10;6Ave76Qb5OIFAAD//wMAUEsBAi0AFAAGAAgAAAAhANvh9svuAAAAhQEAABMAAAAAAAAAAAAAAAAA&#10;AAAAAFtDb250ZW50X1R5cGVzXS54bWxQSwECLQAUAAYACAAAACEAWvQsW78AAAAVAQAACwAAAAAA&#10;AAAAAAAAAAAfAQAAX3JlbHMvLnJlbHNQSwECLQAUAAYACAAAACEA5E0Ei8AAAADeAAAADwAAAAAA&#10;AAAAAAAAAAAHAgAAZHJzL2Rvd25yZXYueG1sUEsFBgAAAAADAAMAtwAAAPQCAAAAAA==&#10;" strokecolor="silver" strokeweight="0"/>
                  <v:line id="Line 2227" o:spid="_x0000_s3247" style="position:absolute;visibility:visible;mso-wrap-style:square" from="4271,2182" to="428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jvLxQAAAN4AAAAPAAAAZHJzL2Rvd25yZXYueG1sRI/NbgIx&#10;DITvSH2HyJW4oJKFogotBET5ablC+wDWxmyibpzVJsDy9vWhUm+2PJ6Zb7nuQ6Nu1CUf2cBkXIAi&#10;rqL1XBv4/jq8zEGljGyxiUwGHpRgvXoaLLG08c4nup1zrcSEU4kGXM5tqXWqHAVM49gSy+0Su4BZ&#10;1q7WtsO7mIdGT4viTQf0LAkOW9o6qn7O12BgxsjHzah5tIcPnn/6vfPvu96Y4XO/WYDK1Od/8d/3&#10;0Ur9yexVAARHZtCrXwAAAP//AwBQSwECLQAUAAYACAAAACEA2+H2y+4AAACFAQAAEwAAAAAAAAAA&#10;AAAAAAAAAAAAW0NvbnRlbnRfVHlwZXNdLnhtbFBLAQItABQABgAIAAAAIQBa9CxbvwAAABUBAAAL&#10;AAAAAAAAAAAAAAAAAB8BAABfcmVscy8ucmVsc1BLAQItABQABgAIAAAAIQDwrjvLxQAAAN4AAAAP&#10;AAAAAAAAAAAAAAAAAAcCAABkcnMvZG93bnJldi54bWxQSwUGAAAAAAMAAwC3AAAA+QIAAAAA&#10;" strokecolor="silver" strokeweight="0"/>
                  <v:line id="Line 2228" o:spid="_x0000_s3248" style="position:absolute;visibility:visible;mso-wrap-style:square" from="4303,2182" to="431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p5QwgAAAN4AAAAPAAAAZHJzL2Rvd25yZXYueG1sRE/dasIw&#10;FL4f+A7hCLsZmnaTIdW0qNPN26kPcGiOTbA5KU2m9e3NYLC78/H9nmU1uFZcqQ/Ws4J8moEgrr22&#10;3Cg4HXeTOYgQkTW2nknBnQJU5ehpiYX2N/6m6yE2IoVwKFCBibErpAy1IYdh6jvixJ197zAm2DdS&#10;93hL4a6Vr1n2Lh1aTg0GO9oYqi+HH6dgxsj71Ut773afPP+yW2PXH4NSz+NhtQARaYj/4j/3Xqf5&#10;+ewth9930g2yfAAAAP//AwBQSwECLQAUAAYACAAAACEA2+H2y+4AAACFAQAAEwAAAAAAAAAAAAAA&#10;AAAAAAAAW0NvbnRlbnRfVHlwZXNdLnhtbFBLAQItABQABgAIAAAAIQBa9CxbvwAAABUBAAALAAAA&#10;AAAAAAAAAAAAAB8BAABfcmVscy8ucmVsc1BLAQItABQABgAIAAAAIQCf4p5QwgAAAN4AAAAPAAAA&#10;AAAAAAAAAAAAAAcCAABkcnMvZG93bnJldi54bWxQSwUGAAAAAAMAAwC3AAAA9gIAAAAA&#10;" strokecolor="silver" strokeweight="0"/>
                  <v:line id="Line 2229" o:spid="_x0000_s3249" style="position:absolute;visibility:visible;mso-wrap-style:square" from="4335,2182" to="435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AAnwQAAAN4AAAAPAAAAZHJzL2Rvd25yZXYueG1sRE/bisIw&#10;EH0X9h/CLPgimnphkWoU18vqq64fMDRjE7aZlCZq/XsjLPg2h3Od+bJ1lbhRE6xnBcNBBoK48Npy&#10;qeD8u+tPQYSIrLHyTAoeFGC5+OjMMdf+zke6nWIpUgiHHBWYGOtcylAYchgGviZO3MU3DmOCTSl1&#10;g/cU7io5yrIv6dByajBY09pQ8Xe6OgUTRj6setWj3v3wdG+3xn5vWqW6n+1qBiJSG9/if/dBp/nD&#10;yXgEr3fSDXLxBAAA//8DAFBLAQItABQABgAIAAAAIQDb4fbL7gAAAIUBAAATAAAAAAAAAAAAAAAA&#10;AAAAAABbQ29udGVudF9UeXBlc10ueG1sUEsBAi0AFAAGAAgAAAAhAFr0LFu/AAAAFQEAAAsAAAAA&#10;AAAAAAAAAAAAHwEAAF9yZWxzLy5yZWxzUEsBAi0AFAAGAAgAAAAhAG8wACfBAAAA3gAAAA8AAAAA&#10;AAAAAAAAAAAABwIAAGRycy9kb3ducmV2LnhtbFBLBQYAAAAAAwADALcAAAD1AgAAAAA=&#10;" strokecolor="silver" strokeweight="0"/>
                  <v:line id="Line 2230" o:spid="_x0000_s3250" style="position:absolute;visibility:visible;mso-wrap-style:square" from="4367,2182" to="438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KW8wQAAAN4AAAAPAAAAZHJzL2Rvd25yZXYueG1sRE/bisIw&#10;EH1f8B/CCL4smnpBpBpFV9311csHDM3YBJtJabJa/94IC/s2h3Odxap1lbhTE6xnBcNBBoK48Npy&#10;qeBy3vdnIEJE1lh5JgVPCrBadj4WmGv/4CPdT7EUKYRDjgpMjHUuZSgMOQwDXxMn7uobhzHBppS6&#10;wUcKd5UcZdlUOrScGgzW9GWouJ1+nYIJIx/Wn9Wz3n/z7MfujN1sW6V63XY9BxGpjf/iP/dBp/nD&#10;yXgM73fSDXL5AgAA//8DAFBLAQItABQABgAIAAAAIQDb4fbL7gAAAIUBAAATAAAAAAAAAAAAAAAA&#10;AAAAAABbQ29udGVudF9UeXBlc10ueG1sUEsBAi0AFAAGAAgAAAAhAFr0LFu/AAAAFQEAAAsAAAAA&#10;AAAAAAAAAAAAHwEAAF9yZWxzLy5yZWxzUEsBAi0AFAAGAAgAAAAhAAB8pbzBAAAA3gAAAA8AAAAA&#10;AAAAAAAAAAAABwIAAGRycy9kb3ducmV2LnhtbFBLBQYAAAAAAwADALcAAAD1AgAAAAA=&#10;" strokecolor="silver" strokeweight="0"/>
                  <v:line id="Line 2231" o:spid="_x0000_s3251" style="position:absolute;visibility:visible;mso-wrap-style:square" from="4399,2182" to="441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T3IwgAAAN4AAAAPAAAAZHJzL2Rvd25yZXYueG1sRE/dasIw&#10;FL4f7B3CGXgzZqqWIdW0uDmdt3M+wKE5NsHmpDRR69svgrC78/H9nmU1uFZcqA/Ws4LJOANBXHtt&#10;uVFw+N28zUGEiKyx9UwKbhSgKp+fllhof+UfuuxjI1IIhwIVmBi7QspQG3IYxr4jTtzR9w5jgn0j&#10;dY/XFO5aOc2yd+nQcmow2NGnofq0PzsFOSPvVq/trdtsef5tv4z9WA9KjV6G1QJEpCH+ix/unU7z&#10;J/ksh/s76QZZ/gEAAP//AwBQSwECLQAUAAYACAAAACEA2+H2y+4AAACFAQAAEwAAAAAAAAAAAAAA&#10;AAAAAAAAW0NvbnRlbnRfVHlwZXNdLnhtbFBLAQItABQABgAIAAAAIQBa9CxbvwAAABUBAAALAAAA&#10;AAAAAAAAAAAAAB8BAABfcmVscy8ucmVsc1BLAQItABQABgAIAAAAIQCPlT3IwgAAAN4AAAAPAAAA&#10;AAAAAAAAAAAAAAcCAABkcnMvZG93bnJldi54bWxQSwUGAAAAAAMAAwC3AAAA9gIAAAAA&#10;" strokecolor="silver" strokeweight="0"/>
                  <v:line id="Line 2232" o:spid="_x0000_s3252" style="position:absolute;visibility:visible;mso-wrap-style:square" from="4431,2182" to="444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ZhTwQAAAN4AAAAPAAAAZHJzL2Rvd25yZXYueG1sRE/bagIx&#10;EH0v9B/CCL5IzXppkdUotl5fq37AsBk3wc1k2aS6/r0RhL7N4VxntmhdJa7UBOtZwaCfgSAuvLZc&#10;KjgdNx8TECEia6w8k4I7BVjM399mmGt/41+6HmIpUgiHHBWYGOtcylAYchj6viZO3Nk3DmOCTSl1&#10;g7cU7io5zLIv6dByajBY04+h4nL4cwrGjLxf9qp7vdnyZGfXxn6vWqW6nXY5BRGpjf/il3uv0/zB&#10;ePQJz3fSDXL+AAAA//8DAFBLAQItABQABgAIAAAAIQDb4fbL7gAAAIUBAAATAAAAAAAAAAAAAAAA&#10;AAAAAABbQ29udGVudF9UeXBlc10ueG1sUEsBAi0AFAAGAAgAAAAhAFr0LFu/AAAAFQEAAAsAAAAA&#10;AAAAAAAAAAAAHwEAAF9yZWxzLy5yZWxzUEsBAi0AFAAGAAgAAAAhAODZmFPBAAAA3gAAAA8AAAAA&#10;AAAAAAAAAAAABwIAAGRycy9kb3ducmV2LnhtbFBLBQYAAAAAAwADALcAAAD1AgAAAAA=&#10;" strokecolor="silver" strokeweight="0"/>
                  <v:line id="Line 2233" o:spid="_x0000_s3253" style="position:absolute;visibility:visible;mso-wrap-style:square" from="4463,2182" to="447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wYkwQAAAN4AAAAPAAAAZHJzL2Rvd25yZXYueG1sRE/bisIw&#10;EH0X/Icwwr7ImrqKSDWKu+vtVdcPGJqxCTaT0mS1/r0RBN/mcK4zX7auEldqgvWsYDjIQBAXXlsu&#10;FZz+Np9TECEia6w8k4I7BVguup055trf+EDXYyxFCuGQowITY51LGQpDDsPA18SJO/vGYUywKaVu&#10;8JbCXSW/smwiHVpODQZr+jFUXI7/TsGYkferfnWvN1ue7uza2O/fVqmPXruagYjUxrf45d7rNH84&#10;Hk3g+U66QS4eAAAA//8DAFBLAQItABQABgAIAAAAIQDb4fbL7gAAAIUBAAATAAAAAAAAAAAAAAAA&#10;AAAAAABbQ29udGVudF9UeXBlc10ueG1sUEsBAi0AFAAGAAgAAAAhAFr0LFu/AAAAFQEAAAsAAAAA&#10;AAAAAAAAAAAAHwEAAF9yZWxzLy5yZWxzUEsBAi0AFAAGAAgAAAAhABALBiTBAAAA3gAAAA8AAAAA&#10;AAAAAAAAAAAABwIAAGRycy9kb3ducmV2LnhtbFBLBQYAAAAAAwADALcAAAD1AgAAAAA=&#10;" strokecolor="silver" strokeweight="0"/>
                  <v:line id="Line 2234" o:spid="_x0000_s3254" style="position:absolute;visibility:visible;mso-wrap-style:square" from="4495,2182" to="451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O/wQAAAN4AAAAPAAAAZHJzL2Rvd25yZXYueG1sRE/bagIx&#10;EH0v9B/CCL5IzXqhldUotl5fq37AsBk3wc1k2aS6/r0RhL7N4VxntmhdJa7UBOtZwaCfgSAuvLZc&#10;KjgdNx8TECEia6w8k4I7BVjM399mmGt/41+6HmIpUgiHHBWYGOtcylAYchj6viZO3Nk3DmOCTSl1&#10;g7cU7io5zLJP6dByajBY04+h4nL4cwrGjLxf9qp7vdnyZGfXxn6vWqW6nXY5BRGpjf/il3uv0/zB&#10;ePQFz3fSDXL+AAAA//8DAFBLAQItABQABgAIAAAAIQDb4fbL7gAAAIUBAAATAAAAAAAAAAAAAAAA&#10;AAAAAABbQ29udGVudF9UeXBlc10ueG1sUEsBAi0AFAAGAAgAAAAhAFr0LFu/AAAAFQEAAAsAAAAA&#10;AAAAAAAAAAAAHwEAAF9yZWxzLy5yZWxzUEsBAi0AFAAGAAgAAAAhAH9Ho7/BAAAA3gAAAA8AAAAA&#10;AAAAAAAAAAAABwIAAGRycy9kb3ducmV2LnhtbFBLBQYAAAAAAwADALcAAAD1AgAAAAA=&#10;" strokecolor="silver" strokeweight="0"/>
                  <v:line id="Line 2235" o:spid="_x0000_s3255" style="position:absolute;visibility:visible;mso-wrap-style:square" from="4527,2182" to="454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DfNxQAAAN4AAAAPAAAAZHJzL2Rvd25yZXYueG1sRI/NbgIx&#10;DITvSH2HyJW4oJKFogotBET5ablC+wDWxmyibpzVJsDy9vWhUm+2ZjzzebnuQ6Nu1CUf2cBkXIAi&#10;rqL1XBv4/jq8zEGljGyxiUwGHpRgvXoaLLG08c4nup1zrSSEU4kGXM5tqXWqHAVM49gSi3aJXcAs&#10;a1dr2+FdwkOjp0XxpgN6lgaHLW0dVT/nazAwY+TjZtQ82sMHzz/93vn3XW/M8LnfLEBl6vO/+e/6&#10;aAV/MnsVXnlHZtCrXwAAAP//AwBQSwECLQAUAAYACAAAACEA2+H2y+4AAACFAQAAEwAAAAAAAAAA&#10;AAAAAAAAAAAAW0NvbnRlbnRfVHlwZXNdLnhtbFBLAQItABQABgAIAAAAIQBa9CxbvwAAABUBAAAL&#10;AAAAAAAAAAAAAAAAAB8BAABfcmVscy8ucmVsc1BLAQItABQABgAIAAAAIQAO2DfNxQAAAN4AAAAP&#10;AAAAAAAAAAAAAAAAAAcCAABkcnMvZG93bnJldi54bWxQSwUGAAAAAAMAAwC3AAAA+QIAAAAA&#10;" strokecolor="silver" strokeweight="0"/>
                  <v:line id="Line 2236" o:spid="_x0000_s3256" style="position:absolute;visibility:visible;mso-wrap-style:square" from="4559,2182" to="457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JJWwwAAAN4AAAAPAAAAZHJzL2Rvd25yZXYueG1sRE/dasIw&#10;FL4XfIdwBrsZM3UTcdVU1M3ZW90e4NAcm7DmpDSx1rdfBgPvzsf3e1brwTWipy5YzwqmkwwEceW1&#10;5VrB99f+eQEiRGSNjWdScKMA62I8WmGu/ZWP1J9iLVIIhxwVmBjbXMpQGXIYJr4lTtzZdw5jgl0t&#10;dYfXFO4a+ZJlc+nQcmow2NLOUPVzujgFM0YuN0/Nrd1/8uJgP4zdvg9KPT4MmyWISEO8i//dpU7z&#10;p7PXN/h7J90gi18AAAD//wMAUEsBAi0AFAAGAAgAAAAhANvh9svuAAAAhQEAABMAAAAAAAAAAAAA&#10;AAAAAAAAAFtDb250ZW50X1R5cGVzXS54bWxQSwECLQAUAAYACAAAACEAWvQsW78AAAAVAQAACwAA&#10;AAAAAAAAAAAAAAAfAQAAX3JlbHMvLnJlbHNQSwECLQAUAAYACAAAACEAYZSSVsMAAADeAAAADwAA&#10;AAAAAAAAAAAAAAAHAgAAZHJzL2Rvd25yZXYueG1sUEsFBgAAAAADAAMAtwAAAPcCAAAAAA==&#10;" strokecolor="silver" strokeweight="0"/>
                  <v:line id="Line 2237" o:spid="_x0000_s3257" style="position:absolute;visibility:visible;mso-wrap-style:square" from="4591,2182" to="460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Ei2xQAAAN4AAAAPAAAAZHJzL2Rvd25yZXYueG1sRI9Bb8Iw&#10;DIXvk/YfIk/aZRopU4WqQkCMjcF1bD/AakwTrXGqJkD59/MBiZstP7/3vsVqDJ0605B8ZAPTSQGK&#10;uInWc2vg92f7WoFKGdliF5kMXCnBavn4sMDaxgt/0/mQWyUmnGo04HLua61T4yhgmsSeWG7HOATM&#10;sg6ttgNexDx0+q0oZjqgZ0lw2NPGUfN3OAUDJSPv1y/dtd9+cbXzn86/f4zGPD+N6zmoTGO+i2/f&#10;eyv1p2UpAIIjM+jlPwAAAP//AwBQSwECLQAUAAYACAAAACEA2+H2y+4AAACFAQAAEwAAAAAAAAAA&#10;AAAAAAAAAAAAW0NvbnRlbnRfVHlwZXNdLnhtbFBLAQItABQABgAIAAAAIQBa9CxbvwAAABUBAAAL&#10;AAAAAAAAAAAAAAAAAB8BAABfcmVscy8ucmVsc1BLAQItABQABgAIAAAAIQCoqEi2xQAAAN4AAAAP&#10;AAAAAAAAAAAAAAAAAAcCAABkcnMvZG93bnJldi54bWxQSwUGAAAAAAMAAwC3AAAA+QIAAAAA&#10;" strokecolor="silver" strokeweight="0"/>
                  <v:line id="Line 2238" o:spid="_x0000_s3258" style="position:absolute;visibility:visible;mso-wrap-style:square" from="4623,2182" to="463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O0twQAAAN4AAAAPAAAAZHJzL2Rvd25yZXYueG1sRE/bisIw&#10;EH1f8B/CCPuyaFopi1SjqKurr14+YGjGJthMSpPV+vebBWHf5nCuM1/2rhF36oL1rCAfZyCIK68t&#10;1wou591oCiJEZI2NZ1LwpADLxeBtjqX2Dz7S/RRrkUI4lKjAxNiWUobKkMMw9i1x4q6+cxgT7Gqp&#10;O3ykcNfISZZ9SoeWU4PBljaGqtvpxykoGPmw+mie7e6bp3u7NXb91Sv1PuxXMxCR+vgvfrkPOs3P&#10;iyKHv3fSDXLxCwAA//8DAFBLAQItABQABgAIAAAAIQDb4fbL7gAAAIUBAAATAAAAAAAAAAAAAAAA&#10;AAAAAABbQ29udGVudF9UeXBlc10ueG1sUEsBAi0AFAAGAAgAAAAhAFr0LFu/AAAAFQEAAAsAAAAA&#10;AAAAAAAAAAAAHwEAAF9yZWxzLy5yZWxzUEsBAi0AFAAGAAgAAAAhAMfk7S3BAAAA3gAAAA8AAAAA&#10;AAAAAAAAAAAABwIAAGRycy9kb3ducmV2LnhtbFBLBQYAAAAAAwADALcAAAD1AgAAAAA=&#10;" strokecolor="silver" strokeweight="0"/>
                  <v:line id="Line 2239" o:spid="_x0000_s3259" style="position:absolute;visibility:visible;mso-wrap-style:square" from="4655,2182" to="467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nNawQAAAN4AAAAPAAAAZHJzL2Rvd25yZXYueG1sRE/bisIw&#10;EH0X/IcwC76IpkoR6RpF3XX11csHDM1sE7aZlCZq/XuzIPg2h3OdxapztbhRG6xnBZNxBoK49Npy&#10;peBy3o3mIEJE1lh7JgUPCrBa9nsLLLS/85Fup1iJFMKhQAUmxqaQMpSGHIaxb4gT9+tbhzHBtpK6&#10;xXsKd7WcZtlMOrScGgw2tDVU/p2uTkHOyIf1sH40ux+e7+23sZuvTqnBR7f+BBGpi2/xy33Qaf4k&#10;z6fw/066QS6fAAAA//8DAFBLAQItABQABgAIAAAAIQDb4fbL7gAAAIUBAAATAAAAAAAAAAAAAAAA&#10;AAAAAABbQ29udGVudF9UeXBlc10ueG1sUEsBAi0AFAAGAAgAAAAhAFr0LFu/AAAAFQEAAAsAAAAA&#10;AAAAAAAAAAAAHwEAAF9yZWxzLy5yZWxzUEsBAi0AFAAGAAgAAAAhADc2c1rBAAAA3gAAAA8AAAAA&#10;AAAAAAAAAAAABwIAAGRycy9kb3ducmV2LnhtbFBLBQYAAAAAAwADALcAAAD1AgAAAAA=&#10;" strokecolor="silver" strokeweight="0"/>
                  <v:line id="Line 2240" o:spid="_x0000_s3260" style="position:absolute;visibility:visible;mso-wrap-style:square" from="4687,2182" to="470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tbBwgAAAN4AAAAPAAAAZHJzL2Rvd25yZXYueG1sRE/dasIw&#10;FL4f7B3CGXgzZqqWIdW0uDmdt3M+wKE5NsHmpDRR69svgrC78/H9nmU1uFZcqA/Ws4LJOANBXHtt&#10;uVFw+N28zUGEiKyx9UwKbhSgKp+fllhof+UfuuxjI1IIhwIVmBi7QspQG3IYxr4jTtzR9w5jgn0j&#10;dY/XFO5aOc2yd+nQcmow2NGnofq0PzsFOSPvVq/trdtsef5tv4z9WA9KjV6G1QJEpCH+ix/unU7z&#10;J3k+g/s76QZZ/gEAAP//AwBQSwECLQAUAAYACAAAACEA2+H2y+4AAACFAQAAEwAAAAAAAAAAAAAA&#10;AAAAAAAAW0NvbnRlbnRfVHlwZXNdLnhtbFBLAQItABQABgAIAAAAIQBa9CxbvwAAABUBAAALAAAA&#10;AAAAAAAAAAAAAB8BAABfcmVscy8ucmVsc1BLAQItABQABgAIAAAAIQBYetbBwgAAAN4AAAAPAAAA&#10;AAAAAAAAAAAAAAcCAABkcnMvZG93bnJldi54bWxQSwUGAAAAAAMAAwC3AAAA9gIAAAAA&#10;" strokecolor="silver" strokeweight="0"/>
                  <v:line id="Line 2241" o:spid="_x0000_s3261" style="position:absolute;visibility:visible;mso-wrap-style:square" from="4719,2182" to="473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061wQAAAN4AAAAPAAAAZHJzL2Rvd25yZXYueG1sRE/bisIw&#10;EH0X9h/CLOyLaOpSRKpRvKyur14+YGjGJthMShO1/v1GWPBtDuc6s0XnanGnNljPCkbDDARx6bXl&#10;SsH5tB1MQISIrLH2TAqeFGAx/+jNsND+wQe6H2MlUgiHAhWYGJtCylAachiGviFO3MW3DmOCbSV1&#10;i48U7mr5nWVj6dByajDY0NpQeT3enIKckffLfv1stjue/NofY1ebTqmvz245BRGpi2/xv3uv0/xR&#10;nufweifdIOd/AAAA//8DAFBLAQItABQABgAIAAAAIQDb4fbL7gAAAIUBAAATAAAAAAAAAAAAAAAA&#10;AAAAAABbQ29udGVudF9UeXBlc10ueG1sUEsBAi0AFAAGAAgAAAAhAFr0LFu/AAAAFQEAAAsAAAAA&#10;AAAAAAAAAAAAHwEAAF9yZWxzLy5yZWxzUEsBAi0AFAAGAAgAAAAhANeTTrXBAAAA3gAAAA8AAAAA&#10;AAAAAAAAAAAABwIAAGRycy9kb3ducmV2LnhtbFBLBQYAAAAAAwADALcAAAD1AgAAAAA=&#10;" strokecolor="silver" strokeweight="0"/>
                  <v:line id="Line 2242" o:spid="_x0000_s3262" style="position:absolute;visibility:visible;mso-wrap-style:square" from="4751,2182" to="476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3+suwgAAAN4AAAAPAAAAZHJzL2Rvd25yZXYueG1sRE/NagIx&#10;EL4LfYcwBS9Ss8q2yGoUW6vda60PMGzGTXAzWTZR17dvBMHbfHy/s1j1rhEX6oL1rGAyzkAQV15b&#10;rhUc/rZvMxAhImtsPJOCGwVYLV8GCyy0v/IvXfaxFimEQ4EKTIxtIWWoDDkMY98SJ+7oO4cxwa6W&#10;usNrCneNnGbZh3RoOTUYbOnLUHXan52CnJHL9ai5tdsdz37st7Gfm16p4Wu/noOI1Men+OEudZo/&#10;yfN3uL+TbpDLfwAAAP//AwBQSwECLQAUAAYACAAAACEA2+H2y+4AAACFAQAAEwAAAAAAAAAAAAAA&#10;AAAAAAAAW0NvbnRlbnRfVHlwZXNdLnhtbFBLAQItABQABgAIAAAAIQBa9CxbvwAAABUBAAALAAAA&#10;AAAAAAAAAAAAAB8BAABfcmVscy8ucmVsc1BLAQItABQABgAIAAAAIQC43+suwgAAAN4AAAAPAAAA&#10;AAAAAAAAAAAAAAcCAABkcnMvZG93bnJldi54bWxQSwUGAAAAAAMAAwC3AAAA9gIAAAAA&#10;" strokecolor="silver" strokeweight="0"/>
                  <v:line id="Line 2243" o:spid="_x0000_s3263" style="position:absolute;visibility:visible;mso-wrap-style:square" from="4783,2182" to="479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XVZwgAAAN4AAAAPAAAAZHJzL2Rvd25yZXYueG1sRE/dasIw&#10;FL4XfIdwBrsRTTuKSGeUOu3m7ZwPcGjOmrDmpDSZtm+/DAa7Ox/f79nuR9eJGw3BelaQrzIQxI3X&#10;llsF1496uQERIrLGzjMpmCjAfjefbbHU/s7vdLvEVqQQDiUqMDH2pZShMeQwrHxPnLhPPziMCQ6t&#10;1APeU7jr5FOWraVDy6nBYE8vhpqvy7dTUDDyuVp0U1+/8ubNnow9HEelHh/G6hlEpDH+i//cZ53m&#10;50Wxht930g1y9wMAAP//AwBQSwECLQAUAAYACAAAACEA2+H2y+4AAACFAQAAEwAAAAAAAAAAAAAA&#10;AAAAAAAAW0NvbnRlbnRfVHlwZXNdLnhtbFBLAQItABQABgAIAAAAIQBa9CxbvwAAABUBAAALAAAA&#10;AAAAAAAAAAAAAB8BAABfcmVscy8ucmVsc1BLAQItABQABgAIAAAAIQBIDXVZwgAAAN4AAAAPAAAA&#10;AAAAAAAAAAAAAAcCAABkcnMvZG93bnJldi54bWxQSwUGAAAAAAMAAwC3AAAA9gIAAAAA&#10;" strokecolor="silver" strokeweight="0"/>
                  <v:line id="Line 2244" o:spid="_x0000_s3264" style="position:absolute;visibility:visible;mso-wrap-style:square" from="4815,2182" to="483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dDCwgAAAN4AAAAPAAAAZHJzL2Rvd25yZXYueG1sRE/NagIx&#10;EL4LfYcwBS9Ss8rSymoUW6vda60PMGzGTXAzWTZR17dvBMHbfHy/s1j1rhEX6oL1rGAyzkAQV15b&#10;rhUc/rZvMxAhImtsPJOCGwVYLV8GCyy0v/IvXfaxFimEQ4EKTIxtIWWoDDkMY98SJ+7oO4cxwa6W&#10;usNrCneNnGbZu3RoOTUYbOnLUHXan52CnJHL9ai5tdsdz37st7Gfm16p4Wu/noOI1Men+OEudZo/&#10;yfMPuL+TbpDLfwAAAP//AwBQSwECLQAUAAYACAAAACEA2+H2y+4AAACFAQAAEwAAAAAAAAAAAAAA&#10;AAAAAAAAW0NvbnRlbnRfVHlwZXNdLnhtbFBLAQItABQABgAIAAAAIQBa9CxbvwAAABUBAAALAAAA&#10;AAAAAAAAAAAAAB8BAABfcmVscy8ucmVsc1BLAQItABQABgAIAAAAIQAnQdDCwgAAAN4AAAAPAAAA&#10;AAAAAAAAAAAAAAcCAABkcnMvZG93bnJldi54bWxQSwUGAAAAAAMAAwC3AAAA9gIAAAAA&#10;" strokecolor="silver" strokeweight="0"/>
                  <v:line id="Line 2245" o:spid="_x0000_s3265" style="position:absolute;visibility:visible;mso-wrap-style:square" from="4847,2182" to="486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kSwxQAAAN4AAAAPAAAAZHJzL2Rvd25yZXYueG1sRI9Bb8Iw&#10;DIXvk/YfIk/aZRopU4WqQkCMjcF1bD/AakwTrXGqJkD59/MBiZut9/ze58VqDJ0605B8ZAPTSQGK&#10;uInWc2vg92f7WoFKGdliF5kMXCnBavn4sMDaxgt/0/mQWyUhnGo04HLua61T4yhgmsSeWLRjHAJm&#10;WYdW2wEvEh46/VYUMx3QszQ47GnjqPk7nIKBkpH365fu2m+/uNr5T+ffP0Zjnp/G9RxUpjHfzbfr&#10;vRX8aVkKr7wjM+jlPwAAAP//AwBQSwECLQAUAAYACAAAACEA2+H2y+4AAACFAQAAEwAAAAAAAAAA&#10;AAAAAAAAAAAAW0NvbnRlbnRfVHlwZXNdLnhtbFBLAQItABQABgAIAAAAIQBa9CxbvwAAABUBAAAL&#10;AAAAAAAAAAAAAAAAAB8BAABfcmVscy8ucmVsc1BLAQItABQABgAIAAAAIQBW3kSwxQAAAN4AAAAP&#10;AAAAAAAAAAAAAAAAAAcCAABkcnMvZG93bnJldi54bWxQSwUGAAAAAAMAAwC3AAAA+QIAAAAA&#10;" strokecolor="silver" strokeweight="0"/>
                  <v:line id="Line 2246" o:spid="_x0000_s3266" style="position:absolute;visibility:visible;mso-wrap-style:square" from="4879,2182" to="489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uErwgAAAN4AAAAPAAAAZHJzL2Rvd25yZXYueG1sRE/NagIx&#10;EL4LfYcwBS9Ss8pS7GoUW6vda60PMGzGTXAzWTZR17dvBMHbfHy/s1j1rhEX6oL1rGAyzkAQV15b&#10;rhUc/rZvMxAhImtsPJOCGwVYLV8GCyy0v/IvXfaxFimEQ4EKTIxtIWWoDDkMY98SJ+7oO4cxwa6W&#10;usNrCneNnGbZu3RoOTUYbOnLUHXan52CnJHL9ai5tdsdz37st7Gfm16p4Wu/noOI1Men+OEudZo/&#10;yfMPuL+TbpDLfwAAAP//AwBQSwECLQAUAAYACAAAACEA2+H2y+4AAACFAQAAEwAAAAAAAAAAAAAA&#10;AAAAAAAAW0NvbnRlbnRfVHlwZXNdLnhtbFBLAQItABQABgAIAAAAIQBa9CxbvwAAABUBAAALAAAA&#10;AAAAAAAAAAAAAB8BAABfcmVscy8ucmVsc1BLAQItABQABgAIAAAAIQA5kuErwgAAAN4AAAAPAAAA&#10;AAAAAAAAAAAAAAcCAABkcnMvZG93bnJldi54bWxQSwUGAAAAAAMAAwC3AAAA9gIAAAAA&#10;" strokecolor="silver" strokeweight="0"/>
                  <v:line id="Line 2247" o:spid="_x0000_s3267" style="position:absolute;visibility:visible;mso-wrap-style:square" from="4911,2182" to="492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d5rxQAAAN4AAAAPAAAAZHJzL2Rvd25yZXYueG1sRI/NbgIx&#10;DITvSH2HyJW4oJIF0QotBET5ablC+wDWxmyibpzVJsDy9vWhUm+2PJ6Zb7nuQ6Nu1CUf2cBkXIAi&#10;rqL1XBv4/jq8zEGljGyxiUwGHpRgvXoaLLG08c4nup1zrcSEU4kGXM5tqXWqHAVM49gSy+0Su4BZ&#10;1q7WtsO7mIdGT4viTQf0LAkOW9o6qn7O12BgxsjHzah5tIcPnn/6vfPvu96Y4XO/WYDK1Od/8d/3&#10;0Ur9yexVAARHZtCrXwAAAP//AwBQSwECLQAUAAYACAAAACEA2+H2y+4AAACFAQAAEwAAAAAAAAAA&#10;AAAAAAAAAAAAW0NvbnRlbnRfVHlwZXNdLnhtbFBLAQItABQABgAIAAAAIQBa9CxbvwAAABUBAAAL&#10;AAAAAAAAAAAAAAAAAB8BAABfcmVscy8ucmVsc1BLAQItABQABgAIAAAAIQAtcd5rxQAAAN4AAAAP&#10;AAAAAAAAAAAAAAAAAAcCAABkcnMvZG93bnJldi54bWxQSwUGAAAAAAMAAwC3AAAA+QIAAAAA&#10;" strokecolor="silver" strokeweight="0"/>
                  <v:line id="Line 2248" o:spid="_x0000_s3268" style="position:absolute;visibility:visible;mso-wrap-style:square" from="4943,2182" to="495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XvwwgAAAN4AAAAPAAAAZHJzL2Rvd25yZXYueG1sRE/NagIx&#10;EL4LfYcwBS9SsysqsjWKrVX3qu0DDJvpJnQzWTZR17dvBMHbfHy/s1z3rhEX6oL1rCAfZyCIK68t&#10;1wp+vndvCxAhImtsPJOCGwVYr14GSyy0v/KRLqdYixTCoUAFJsa2kDJUhhyGsW+JE/frO4cxwa6W&#10;usNrCneNnGTZXDq0nBoMtvRpqPo7nZ2CKSOXm1Fza3d7Xhzsl7Ef216p4Wu/eQcRqY9P8cNd6jQ/&#10;n85yuL+TbpCrfwAAAP//AwBQSwECLQAUAAYACAAAACEA2+H2y+4AAACFAQAAEwAAAAAAAAAAAAAA&#10;AAAAAAAAW0NvbnRlbnRfVHlwZXNdLnhtbFBLAQItABQABgAIAAAAIQBa9CxbvwAAABUBAAALAAAA&#10;AAAAAAAAAAAAAB8BAABfcmVscy8ucmVsc1BLAQItABQABgAIAAAAIQBCPXvwwgAAAN4AAAAPAAAA&#10;AAAAAAAAAAAAAAcCAABkcnMvZG93bnJldi54bWxQSwUGAAAAAAMAAwC3AAAA9gIAAAAA&#10;" strokecolor="silver" strokeweight="0"/>
                  <v:line id="Line 2249" o:spid="_x0000_s3269" style="position:absolute;visibility:visible;mso-wrap-style:square" from="4975,2182" to="499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WHwAAAAN4AAAAPAAAAZHJzL2Rvd25yZXYueG1sRE/bisIw&#10;EH0X9h/CLPgimiq6SDWK6/1V1w8YmrEJ20xKE7X+vREW9m0O5zrzZesqcacmWM8KhoMMBHHhteVS&#10;weVn15+CCBFZY+WZFDwpwHLx0Zljrv2DT3Q/x1KkEA45KjAx1rmUoTDkMAx8TZy4q28cxgSbUuoG&#10;HyncVXKUZV/SoeXUYLCmtaHi93xzCsaMfFz1qme92/P0YLfGfm9apbqf7WoGIlIb/8V/7qNO84fj&#10;yQje76Qb5OIFAAD//wMAUEsBAi0AFAAGAAgAAAAhANvh9svuAAAAhQEAABMAAAAAAAAAAAAAAAAA&#10;AAAAAFtDb250ZW50X1R5cGVzXS54bWxQSwECLQAUAAYACAAAACEAWvQsW78AAAAVAQAACwAAAAAA&#10;AAAAAAAAAAAfAQAAX3JlbHMvLnJlbHNQSwECLQAUAAYACAAAACEAsu/lh8AAAADeAAAADwAAAAAA&#10;AAAAAAAAAAAHAgAAZHJzL2Rvd25yZXYueG1sUEsFBgAAAAADAAMAtwAAAPQCAAAAAA==&#10;" strokecolor="silver" strokeweight="0"/>
                  <v:line id="Line 2250" o:spid="_x0000_s3270" style="position:absolute;visibility:visible;mso-wrap-style:square" from="5007,2182" to="502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0AcwQAAAN4AAAAPAAAAZHJzL2Rvd25yZXYueG1sRE/bagIx&#10;EH0v9B/CCL5IzXppkdUotl5fq37AsBk3wc1k2aS6/r0RhL7N4VxntmhdJa7UBOtZwaCfgSAuvLZc&#10;KjgdNx8TECEia6w8k4I7BVjM399mmGt/41+6HmIpUgiHHBWYGOtcylAYchj6viZO3Nk3DmOCTSl1&#10;g7cU7io5zLIv6dByajBY04+h4nL4cwrGjLxf9qp7vdnyZGfXxn6vWqW6nXY5BRGpjf/il3uv0/zB&#10;+HMEz3fSDXL+AAAA//8DAFBLAQItABQABgAIAAAAIQDb4fbL7gAAAIUBAAATAAAAAAAAAAAAAAAA&#10;AAAAAABbQ29udGVudF9UeXBlc10ueG1sUEsBAi0AFAAGAAgAAAAhAFr0LFu/AAAAFQEAAAsAAAAA&#10;AAAAAAAAAAAAHwEAAF9yZWxzLy5yZWxzUEsBAi0AFAAGAAgAAAAhAN2jQBzBAAAA3gAAAA8AAAAA&#10;AAAAAAAAAAAABwIAAGRycy9kb3ducmV2LnhtbFBLBQYAAAAAAwADALcAAAD1AgAAAAA=&#10;" strokecolor="silver" strokeweight="0"/>
                  <v:line id="Line 2251" o:spid="_x0000_s3271" style="position:absolute;visibility:visible;mso-wrap-style:square" from="5039,2182" to="505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thowgAAAN4AAAAPAAAAZHJzL2Rvd25yZXYueG1sRE/NagIx&#10;EL4LfYcwBS9Ss8q2yGoUW6vda60PMGzGTXAzWTZR17dvBMHbfHy/s1j1rhEX6oL1rGAyzkAQV15b&#10;rhUc/rZvMxAhImtsPJOCGwVYLV8GCyy0v/IvXfaxFimEQ4EKTIxtIWWoDDkMY98SJ+7oO4cxwa6W&#10;usNrCneNnGbZh3RoOTUYbOnLUHXan52CnJHL9ai5tdsdz37st7Gfm16p4Wu/noOI1Men+OEudZo/&#10;yd9zuL+TbpDLfwAAAP//AwBQSwECLQAUAAYACAAAACEA2+H2y+4AAACFAQAAEwAAAAAAAAAAAAAA&#10;AAAAAAAAW0NvbnRlbnRfVHlwZXNdLnhtbFBLAQItABQABgAIAAAAIQBa9CxbvwAAABUBAAALAAAA&#10;AAAAAAAAAAAAAB8BAABfcmVscy8ucmVsc1BLAQItABQABgAIAAAAIQBSSthowgAAAN4AAAAPAAAA&#10;AAAAAAAAAAAAAAcCAABkcnMvZG93bnJldi54bWxQSwUGAAAAAAMAAwC3AAAA9gIAAAAA&#10;" strokecolor="silver" strokeweight="0"/>
                  <v:line id="Line 2252" o:spid="_x0000_s3272" style="position:absolute;visibility:visible;mso-wrap-style:square" from="5071,2182" to="508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n3zwQAAAN4AAAAPAAAAZHJzL2Rvd25yZXYueG1sRE/bisIw&#10;EH1f8B/CCL4smioqUo2iq+766uUDhmZsgs2kNFmtf2+EhX2bw7nOYtW6StypCdazguEgA0FceG25&#10;VHA57/szECEia6w8k4InBVgtOx8LzLV/8JHup1iKFMIhRwUmxjqXMhSGHIaBr4kTd/WNw5hgU0rd&#10;4COFu0qOsmwqHVpODQZr+jJU3E6/TsGYkQ/rz+pZ77959mN3xm62rVK9brueg4jUxn/xn/ug0/zh&#10;eDKB9zvpBrl8AQAA//8DAFBLAQItABQABgAIAAAAIQDb4fbL7gAAAIUBAAATAAAAAAAAAAAAAAAA&#10;AAAAAABbQ29udGVudF9UeXBlc10ueG1sUEsBAi0AFAAGAAgAAAAhAFr0LFu/AAAAFQEAAAsAAAAA&#10;AAAAAAAAAAAAHwEAAF9yZWxzLy5yZWxzUEsBAi0AFAAGAAgAAAAhAD0GffPBAAAA3gAAAA8AAAAA&#10;AAAAAAAAAAAABwIAAGRycy9kb3ducmV2LnhtbFBLBQYAAAAAAwADALcAAAD1AgAAAAA=&#10;" strokecolor="silver" strokeweight="0"/>
                  <v:line id="Line 2253" o:spid="_x0000_s3273" style="position:absolute;visibility:visible;mso-wrap-style:square" from="5103,2182" to="511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OOEwQAAAN4AAAAPAAAAZHJzL2Rvd25yZXYueG1sRE/bisIw&#10;EH0X9h/CLPgimioq0jWKl/Xyqu4HDM1sE7aZlCZq/fuNIPg2h3Od+bJ1lbhRE6xnBcNBBoK48Npy&#10;qeDnsuvPQISIrLHyTAoeFGC5+OjMMdf+zie6nWMpUgiHHBWYGOtcylAYchgGviZO3K9vHMYEm1Lq&#10;Bu8p3FVylGVT6dByajBY08ZQ8Xe+OgVjRj6uetWj3u15drDfxq63rVLdz3b1BSJSG9/il/uo0/zh&#10;eDKF5zvpBrn4BwAA//8DAFBLAQItABQABgAIAAAAIQDb4fbL7gAAAIUBAAATAAAAAAAAAAAAAAAA&#10;AAAAAABbQ29udGVudF9UeXBlc10ueG1sUEsBAi0AFAAGAAgAAAAhAFr0LFu/AAAAFQEAAAsAAAAA&#10;AAAAAAAAAAAAHwEAAF9yZWxzLy5yZWxzUEsBAi0AFAAGAAgAAAAhAM3U44TBAAAA3gAAAA8AAAAA&#10;AAAAAAAAAAAABwIAAGRycy9kb3ducmV2LnhtbFBLBQYAAAAAAwADALcAAAD1AgAAAAA=&#10;" strokecolor="silver" strokeweight="0"/>
                  <v:line id="Line 2254" o:spid="_x0000_s3274" style="position:absolute;visibility:visible;mso-wrap-style:square" from="5135,2182" to="515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EYfwwAAAN4AAAAPAAAAZHJzL2Rvd25yZXYueG1sRE/dasIw&#10;FL4f+A7hDHYzNHU4lc5UdJvaW90e4NCcNWHNSWmyWt/eCMLuzsf3e1brwTWipy5YzwqmkwwEceW1&#10;5VrB99duvAQRIrLGxjMpuFCAdTF6WGGu/ZmP1J9iLVIIhxwVmBjbXMpQGXIYJr4lTtyP7xzGBLta&#10;6g7PKdw18iXL5tKh5dRgsKV3Q9Xv6c8pmDFyuXluLu1uz8uD/TR2+zEo9fQ4bN5ARBriv/juLnWa&#10;P529LuD2TrpBFlcAAAD//wMAUEsBAi0AFAAGAAgAAAAhANvh9svuAAAAhQEAABMAAAAAAAAAAAAA&#10;AAAAAAAAAFtDb250ZW50X1R5cGVzXS54bWxQSwECLQAUAAYACAAAACEAWvQsW78AAAAVAQAACwAA&#10;AAAAAAAAAAAAAAAfAQAAX3JlbHMvLnJlbHNQSwECLQAUAAYACAAAACEAophGH8MAAADeAAAADwAA&#10;AAAAAAAAAAAAAAAHAgAAZHJzL2Rvd25yZXYueG1sUEsFBgAAAAADAAMAtwAAAPcCAAAAAA==&#10;" strokecolor="silver" strokeweight="0"/>
                  <v:line id="Line 2255" o:spid="_x0000_s3275" style="position:absolute;visibility:visible;mso-wrap-style:square" from="5167,2182" to="5183,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9JtxQAAAN4AAAAPAAAAZHJzL2Rvd25yZXYueG1sRI/NbgIx&#10;DITvSH2HyJW4oJIF0QotBET5ablC+wDWxmyibpzVJsDy9vWhUm+2ZjzzebnuQ6Nu1CUf2cBkXIAi&#10;rqL1XBv4/jq8zEGljGyxiUwGHpRgvXoaLLG08c4nup1zrSSEU4kGXM5tqXWqHAVM49gSi3aJXcAs&#10;a1dr2+FdwkOjp0XxpgN6lgaHLW0dVT/nazAwY+TjZtQ82sMHzz/93vn3XW/M8LnfLEBl6vO/+e/6&#10;aAV/MnsVXnlHZtCrXwAAAP//AwBQSwECLQAUAAYACAAAACEA2+H2y+4AAACFAQAAEwAAAAAAAAAA&#10;AAAAAAAAAAAAW0NvbnRlbnRfVHlwZXNdLnhtbFBLAQItABQABgAIAAAAIQBa9CxbvwAAABUBAAAL&#10;AAAAAAAAAAAAAAAAAB8BAABfcmVscy8ucmVsc1BLAQItABQABgAIAAAAIQDTB9JtxQAAAN4AAAAP&#10;AAAAAAAAAAAAAAAAAAcCAABkcnMvZG93bnJldi54bWxQSwUGAAAAAAMAAwC3AAAA+QIAAAAA&#10;" strokecolor="silver" strokeweight="0"/>
                  <v:line id="Line 2256" o:spid="_x0000_s3276" style="position:absolute;visibility:visible;mso-wrap-style:square" from="5199,2182" to="5215,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3f2wwAAAN4AAAAPAAAAZHJzL2Rvd25yZXYueG1sRE/dasIw&#10;FL4f+A7hDHYzZupw4qqp6Da1t7o9wKE5NmHNSWmyWt/eCMLuzsf3e5arwTWipy5Yzwom4wwEceW1&#10;5VrBz/f2ZQ4iRGSNjWdScKEAq2L0sMRc+zMfqD/GWqQQDjkqMDG2uZShMuQwjH1LnLiT7xzGBLta&#10;6g7PKdw18jXLZtKh5dRgsKUPQ9Xv8c8pmDJyuX5uLu12x/O9/TJ28zko9fQ4rBcgIg3xX3x3lzrN&#10;n0zf3uH2TrpBFlcAAAD//wMAUEsBAi0AFAAGAAgAAAAhANvh9svuAAAAhQEAABMAAAAAAAAAAAAA&#10;AAAAAAAAAFtDb250ZW50X1R5cGVzXS54bWxQSwECLQAUAAYACAAAACEAWvQsW78AAAAVAQAACwAA&#10;AAAAAAAAAAAAAAAfAQAAX3JlbHMvLnJlbHNQSwECLQAUAAYACAAAACEAvEt39sMAAADeAAAADwAA&#10;AAAAAAAAAAAAAAAHAgAAZHJzL2Rvd25yZXYueG1sUEsFBgAAAAADAAMAtwAAAPcCAAAAAA==&#10;" strokecolor="silver" strokeweight="0"/>
                  <v:line id="Line 2257" o:spid="_x0000_s3277" style="position:absolute;visibility:visible;mso-wrap-style:square" from="5231,2182" to="5247,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RTWxAAAAN4AAAAPAAAAZHJzL2Rvd25yZXYueG1sRI/BbgIx&#10;DETvSP2HyJV6QZClQggtBERLoVyh/QBrYzYRG2e1CbD8fX1A6s2WxzPzlus+NOpGXfKRDUzGBSji&#10;KlrPtYHfn91oDiplZItNZDLwoATr1ctgiaWNdz7S7ZRrJSacSjTgcm5LrVPlKGAax5ZYbufYBcyy&#10;drW2Hd7FPDT6vShmOqBnSXDY0qej6nK6BgNTRj5shs2j3e15/u2/nP/Y9sa8vfabBahMff4XP78P&#10;VupPpjMBEByZQa/+AAAA//8DAFBLAQItABQABgAIAAAAIQDb4fbL7gAAAIUBAAATAAAAAAAAAAAA&#10;AAAAAAAAAABbQ29udGVudF9UeXBlc10ueG1sUEsBAi0AFAAGAAgAAAAhAFr0LFu/AAAAFQEAAAsA&#10;AAAAAAAAAAAAAAAAHwEAAF9yZWxzLy5yZWxzUEsBAi0AFAAGAAgAAAAhAOMdFNbEAAAA3gAAAA8A&#10;AAAAAAAAAAAAAAAABwIAAGRycy9kb3ducmV2LnhtbFBLBQYAAAAAAwADALcAAAD4AgAAAAA=&#10;" strokecolor="silver" strokeweight="0"/>
                  <v:line id="Line 2258" o:spid="_x0000_s3278" style="position:absolute;visibility:visible;mso-wrap-style:square" from="5263,2182" to="5279,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bFNwQAAAN4AAAAPAAAAZHJzL2Rvd25yZXYueG1sRE/NisIw&#10;EL4L+w5hBC+yphURqUZx3XX1qu4DDM3YBJtJaaLWt98Igrf5+H5nsepcLW7UButZQT7KQBCXXluu&#10;FPydtp8zECEia6w9k4IHBVgtP3oLLLS/84Fux1iJFMKhQAUmxqaQMpSGHIaRb4gTd/atw5hgW0nd&#10;4j2Fu1qOs2wqHVpODQYb2hgqL8erUzBh5P16WD+a7S/PdvbH2K/vTqlBv1vPQUTq4lv8cu91mp9P&#10;pjk830k3yOU/AAAA//8DAFBLAQItABQABgAIAAAAIQDb4fbL7gAAAIUBAAATAAAAAAAAAAAAAAAA&#10;AAAAAABbQ29udGVudF9UeXBlc10ueG1sUEsBAi0AFAAGAAgAAAAhAFr0LFu/AAAAFQEAAAsAAAAA&#10;AAAAAAAAAAAAHwEAAF9yZWxzLy5yZWxzUEsBAi0AFAAGAAgAAAAhAIxRsU3BAAAA3gAAAA8AAAAA&#10;AAAAAAAAAAAABwIAAGRycy9kb3ducmV2LnhtbFBLBQYAAAAAAwADALcAAAD1AgAAAAA=&#10;" strokecolor="silver" strokeweight="0"/>
                  <v:line id="Line 2259" o:spid="_x0000_s3279" style="position:absolute;visibility:visible;mso-wrap-style:square" from="5295,2182" to="5311,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y86wQAAAN4AAAAPAAAAZHJzL2Rvd25yZXYueG1sRE/bisIw&#10;EH0X/Icwwr6IpopIqUbxsrq+6u4HDM1sE7aZlCZq/XsjCPs2h3Od5bpztbhRG6xnBZNxBoK49Npy&#10;peDn+zDKQYSIrLH2TAoeFGC96veWWGh/5zPdLrESKYRDgQpMjE0hZSgNOQxj3xAn7te3DmOCbSV1&#10;i/cU7mo5zbK5dGg5NRhsaGeo/LtcnYIZI582w/rRHI6cf9lPY7f7TqmPQbdZgIjUxX/x233Saf5k&#10;Np/C6510g1w9AQAA//8DAFBLAQItABQABgAIAAAAIQDb4fbL7gAAAIUBAAATAAAAAAAAAAAAAAAA&#10;AAAAAABbQ29udGVudF9UeXBlc10ueG1sUEsBAi0AFAAGAAgAAAAhAFr0LFu/AAAAFQEAAAsAAAAA&#10;AAAAAAAAAAAAHwEAAF9yZWxzLy5yZWxzUEsBAi0AFAAGAAgAAAAhAHyDLzrBAAAA3gAAAA8AAAAA&#10;AAAAAAAAAAAABwIAAGRycy9kb3ducmV2LnhtbFBLBQYAAAAAAwADALcAAAD1AgAAAAA=&#10;" strokecolor="silver" strokeweight="0"/>
                  <v:line id="Line 2260" o:spid="_x0000_s3280" style="position:absolute;visibility:visible;mso-wrap-style:square" from="5327,2182" to="534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4qhwQAAAN4AAAAPAAAAZHJzL2Rvd25yZXYueG1sRE/bisIw&#10;EH0X/Icwwr7ImrqKSDWKu+vtVdcPGJqxCTaT0mS1/r0RBN/mcK4zX7auEldqgvWsYDjIQBAXXlsu&#10;FZz+Np9TECEia6w8k4I7BVguup055trf+EDXYyxFCuGQowITY51LGQpDDsPA18SJO/vGYUywKaVu&#10;8JbCXSW/smwiHVpODQZr+jFUXI7/TsGYkferfnWvN1ue7uza2O/fVqmPXruagYjUxrf45d7rNH84&#10;nozg+U66QS4eAAAA//8DAFBLAQItABQABgAIAAAAIQDb4fbL7gAAAIUBAAATAAAAAAAAAAAAAAAA&#10;AAAAAABbQ29udGVudF9UeXBlc10ueG1sUEsBAi0AFAAGAAgAAAAhAFr0LFu/AAAAFQEAAAsAAAAA&#10;AAAAAAAAAAAAHwEAAF9yZWxzLy5yZWxzUEsBAi0AFAAGAAgAAAAhABPPiqHBAAAA3gAAAA8AAAAA&#10;AAAAAAAAAAAABwIAAGRycy9kb3ducmV2LnhtbFBLBQYAAAAAAwADALcAAAD1AgAAAAA=&#10;" strokecolor="silver" strokeweight="0"/>
                  <v:line id="Line 2261" o:spid="_x0000_s3281" style="position:absolute;visibility:visible;mso-wrap-style:square" from="5358,2182" to="537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hLVwgAAAN4AAAAPAAAAZHJzL2Rvd25yZXYueG1sRE/dasIw&#10;FL4XfIdwBrsRTTuKSGeUOu3m7ZwPcGjOmrDmpDSZtm+/DAa7Ox/f79nuR9eJGw3BelaQrzIQxI3X&#10;llsF1496uQERIrLGzjMpmCjAfjefbbHU/s7vdLvEVqQQDiUqMDH2pZShMeQwrHxPnLhPPziMCQ6t&#10;1APeU7jr5FOWraVDy6nBYE8vhpqvy7dTUDDyuVp0U1+/8ubNnow9HEelHh/G6hlEpDH+i//cZ53m&#10;58W6gN930g1y9wMAAP//AwBQSwECLQAUAAYACAAAACEA2+H2y+4AAACFAQAAEwAAAAAAAAAAAAAA&#10;AAAAAAAAW0NvbnRlbnRfVHlwZXNdLnhtbFBLAQItABQABgAIAAAAIQBa9CxbvwAAABUBAAALAAAA&#10;AAAAAAAAAAAAAB8BAABfcmVscy8ucmVsc1BLAQItABQABgAIAAAAIQCcJhLVwgAAAN4AAAAPAAAA&#10;AAAAAAAAAAAAAAcCAABkcnMvZG93bnJldi54bWxQSwUGAAAAAAMAAwC3AAAA9gIAAAAA&#10;" strokecolor="silver" strokeweight="0"/>
                  <v:line id="Line 2262" o:spid="_x0000_s3282" style="position:absolute;visibility:visible;mso-wrap-style:square" from="5390,2182" to="540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rdOwQAAAN4AAAAPAAAAZHJzL2Rvd25yZXYueG1sRE/bisIw&#10;EH0X9h/CLPgimioq0jWKl/Xyqu4HDM1sE7aZlCZq/fuNIPg2h3Od+bJ1lbhRE6xnBcNBBoK48Npy&#10;qeDnsuvPQISIrLHyTAoeFGC5+OjMMdf+zie6nWMpUgiHHBWYGOtcylAYchgGviZO3K9vHMYEm1Lq&#10;Bu8p3FVylGVT6dByajBY08ZQ8Xe+OgVjRj6uetWj3u15drDfxq63rVLdz3b1BSJSG9/il/uo0/zh&#10;eDqB5zvpBrn4BwAA//8DAFBLAQItABQABgAIAAAAIQDb4fbL7gAAAIUBAAATAAAAAAAAAAAAAAAA&#10;AAAAAABbQ29udGVudF9UeXBlc10ueG1sUEsBAi0AFAAGAAgAAAAhAFr0LFu/AAAAFQEAAAsAAAAA&#10;AAAAAAAAAAAAHwEAAF9yZWxzLy5yZWxzUEsBAi0AFAAGAAgAAAAhAPNqt07BAAAA3gAAAA8AAAAA&#10;AAAAAAAAAAAABwIAAGRycy9kb3ducmV2LnhtbFBLBQYAAAAAAwADALcAAAD1AgAAAAA=&#10;" strokecolor="silver" strokeweight="0"/>
                  <v:line id="Line 2263" o:spid="_x0000_s3283" style="position:absolute;visibility:visible;mso-wrap-style:square" from="5422,2182" to="543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Ck5wgAAAN4AAAAPAAAAZHJzL2Rvd25yZXYueG1sRE/dasIw&#10;FL4f7B3CEbwZM1WkSDVK59bN27k9wKE5NsHmpDTRtm+/DAa7Ox/f79kdRteKO/XBelawXGQgiGuv&#10;LTcKvr+q5w2IEJE1tp5JwUQBDvvHhx0W2g/8SfdzbEQK4VCgAhNjV0gZakMOw8J3xIm7+N5hTLBv&#10;pO5xSOGulassy6VDy6nBYEdHQ/X1fHMK1ox8Kp/aqaveefNh34x9eR2Vms/Gcgsi0hj/xX/uk07z&#10;l+s8h9930g1y/wMAAP//AwBQSwECLQAUAAYACAAAACEA2+H2y+4AAACFAQAAEwAAAAAAAAAAAAAA&#10;AAAAAAAAW0NvbnRlbnRfVHlwZXNdLnhtbFBLAQItABQABgAIAAAAIQBa9CxbvwAAABUBAAALAAAA&#10;AAAAAAAAAAAAAB8BAABfcmVscy8ucmVsc1BLAQItABQABgAIAAAAIQADuCk5wgAAAN4AAAAPAAAA&#10;AAAAAAAAAAAAAAcCAABkcnMvZG93bnJldi54bWxQSwUGAAAAAAMAAwC3AAAA9gIAAAAA&#10;" strokecolor="silver" strokeweight="0"/>
                  <v:line id="Line 2264" o:spid="_x0000_s3284" style="position:absolute;visibility:visible;mso-wrap-style:square" from="5454,2182" to="547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IyiwQAAAN4AAAAPAAAAZHJzL2Rvd25yZXYueG1sRE/bisIw&#10;EH1f8B/CCL4smiqiUo2iq+766uUDhmZsgs2kNFmtf2+EhX2bw7nOYtW6StypCdazguEgA0FceG25&#10;VHA57/szECEia6w8k4InBVgtOx8LzLV/8JHup1iKFMIhRwUmxjqXMhSGHIaBr4kTd/WNw5hgU0rd&#10;4COFu0qOsmwiHVpODQZr+jJU3E6/TsGYkQ/rz+pZ77959mN3xm62rVK9brueg4jUxn/xn/ug0/zh&#10;eDKF9zvpBrl8AQAA//8DAFBLAQItABQABgAIAAAAIQDb4fbL7gAAAIUBAAATAAAAAAAAAAAAAAAA&#10;AAAAAABbQ29udGVudF9UeXBlc10ueG1sUEsBAi0AFAAGAAgAAAAhAFr0LFu/AAAAFQEAAAsAAAAA&#10;AAAAAAAAAAAAHwEAAF9yZWxzLy5yZWxzUEsBAi0AFAAGAAgAAAAhAGz0jKLBAAAA3gAAAA8AAAAA&#10;AAAAAAAAAAAABwIAAGRycy9kb3ducmV2LnhtbFBLBQYAAAAAAwADALcAAAD1AgAAAAA=&#10;" strokecolor="silver" strokeweight="0"/>
                  <v:line id="Line 2265" o:spid="_x0000_s3285" style="position:absolute;visibility:visible;mso-wrap-style:square" from="5486,2182" to="550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xjQxAAAAN4AAAAPAAAAZHJzL2Rvd25yZXYueG1sRI/BbgIx&#10;DETvSP2HyJV6QZClQggtBERLoVyh/QBrYzYRG2e1CbD8fX1A6s3WjGeel+s+NOpGXfKRDUzGBSji&#10;KlrPtYHfn91oDiplZItNZDLwoATr1ctgiaWNdz7S7ZRrJSGcSjTgcm5LrVPlKGAax5ZYtHPsAmZZ&#10;u1rbDu8SHhr9XhQzHdCzNDhs6dNRdTldg4EpIx82w+bR7vY8//Zfzn9se2PeXvvNAlSmPv+bn9cH&#10;K/iT6Ux45R2ZQa/+AAAA//8DAFBLAQItABQABgAIAAAAIQDb4fbL7gAAAIUBAAATAAAAAAAAAAAA&#10;AAAAAAAAAABbQ29udGVudF9UeXBlc10ueG1sUEsBAi0AFAAGAAgAAAAhAFr0LFu/AAAAFQEAAAsA&#10;AAAAAAAAAAAAAAAAHwEAAF9yZWxzLy5yZWxzUEsBAi0AFAAGAAgAAAAhAB1rGNDEAAAA3gAAAA8A&#10;AAAAAAAAAAAAAAAABwIAAGRycy9kb3ducmV2LnhtbFBLBQYAAAAAAwADALcAAAD4AgAAAAA=&#10;" strokecolor="silver" strokeweight="0"/>
                  <v:line id="Line 2266" o:spid="_x0000_s3286" style="position:absolute;visibility:visible;mso-wrap-style:square" from="5518,2182" to="553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71LwAAAAN4AAAAPAAAAZHJzL2Rvd25yZXYueG1sRE/bisIw&#10;EH0X9h/CLPgia6qIuNUorvdX3f2AoRmbsM2kNFHr3xtB8G0O5zqzResqcaUmWM8KBv0MBHHhteVS&#10;wd/v9msCIkRkjZVnUnCnAIv5R2eGufY3PtL1FEuRQjjkqMDEWOdShsKQw9D3NXHizr5xGBNsSqkb&#10;vKVwV8lhlo2lQ8upwWBNK0PF/+niFIwY+bDsVfd6u+PJ3m6M/Vm3SnU/2+UURKQ2vsUv90Gn+YPR&#10;+Bue76Qb5PwBAAD//wMAUEsBAi0AFAAGAAgAAAAhANvh9svuAAAAhQEAABMAAAAAAAAAAAAAAAAA&#10;AAAAAFtDb250ZW50X1R5cGVzXS54bWxQSwECLQAUAAYACAAAACEAWvQsW78AAAAVAQAACwAAAAAA&#10;AAAAAAAAAAAfAQAAX3JlbHMvLnJlbHNQSwECLQAUAAYACAAAACEAcie9S8AAAADeAAAADwAAAAAA&#10;AAAAAAAAAAAHAgAAZHJzL2Rvd25yZXYueG1sUEsFBgAAAAADAAMAtwAAAPQCAAAAAA==&#10;" strokecolor="silver" strokeweight="0"/>
                  <v:line id="Line 2267" o:spid="_x0000_s3287" style="position:absolute;visibility:visible;mso-wrap-style:square" from="5550,2182" to="556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IILxQAAAN4AAAAPAAAAZHJzL2Rvd25yZXYueG1sRI/NbgIx&#10;DITvSH2HyJW4oJIFoRYtBET5ablC+wDWxmyibpzVJsDy9vWhUm+2PJ6Zb7nuQ6Nu1CUf2cBkXIAi&#10;rqL1XBv4/jq8zEGljGyxiUwGHpRgvXoaLLG08c4nup1zrcSEU4kGXM5tqXWqHAVM49gSy+0Su4BZ&#10;1q7WtsO7mIdGT4viVQf0LAkOW9o6qn7O12BgxsjHzah5tIcPnn/6vfPvu96Y4XO/WYDK1Od/8d/3&#10;0Ur9yexNAARHZtCrXwAAAP//AwBQSwECLQAUAAYACAAAACEA2+H2y+4AAACFAQAAEwAAAAAAAAAA&#10;AAAAAAAAAAAAW0NvbnRlbnRfVHlwZXNdLnhtbFBLAQItABQABgAIAAAAIQBa9CxbvwAAABUBAAAL&#10;AAAAAAAAAAAAAAAAAB8BAABfcmVscy8ucmVsc1BLAQItABQABgAIAAAAIQBmxIILxQAAAN4AAAAP&#10;AAAAAAAAAAAAAAAAAAcCAABkcnMvZG93bnJldi54bWxQSwUGAAAAAAMAAwC3AAAA+QIAAAAA&#10;" strokecolor="silver" strokeweight="0"/>
                  <v:line id="Line 2268" o:spid="_x0000_s3288" style="position:absolute;visibility:visible;mso-wrap-style:square" from="5582,2182" to="559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CeQwgAAAN4AAAAPAAAAZHJzL2Rvd25yZXYueG1sRE/NagIx&#10;EL4LfYcwBS9SsyuisjWKrVX3qu0DDJvpJnQzWTZR17dvBMHbfHy/s1z3rhEX6oL1rCAfZyCIK68t&#10;1wp+vndvCxAhImtsPJOCGwVYr14GSyy0v/KRLqdYixTCoUAFJsa2kDJUhhyGsW+JE/frO4cxwa6W&#10;usNrCneNnGTZTDq0nBoMtvRpqPo7nZ2CKSOXm1Fza3d7Xhzsl7Ef216p4Wu/eQcRqY9P8cNd6jQ/&#10;n85zuL+TbpCrfwAAAP//AwBQSwECLQAUAAYACAAAACEA2+H2y+4AAACFAQAAEwAAAAAAAAAAAAAA&#10;AAAAAAAAW0NvbnRlbnRfVHlwZXNdLnhtbFBLAQItABQABgAIAAAAIQBa9CxbvwAAABUBAAALAAAA&#10;AAAAAAAAAAAAAB8BAABfcmVscy8ucmVsc1BLAQItABQABgAIAAAAIQAJiCeQwgAAAN4AAAAPAAAA&#10;AAAAAAAAAAAAAAcCAABkcnMvZG93bnJldi54bWxQSwUGAAAAAAMAAwC3AAAA9gIAAAAA&#10;" strokecolor="silver" strokeweight="0"/>
                  <v:line id="Line 2269" o:spid="_x0000_s3289" style="position:absolute;visibility:visible;mso-wrap-style:square" from="5614,2182" to="563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rnnwAAAAN4AAAAPAAAAZHJzL2Rvd25yZXYueG1sRE/bisIw&#10;EH0X9h/CLPgimiriSjWK6/1V1w8YmrEJ20xKE7X+vREW9m0O5zrzZesqcacmWM8KhoMMBHHhteVS&#10;weVn15+CCBFZY+WZFDwpwHLx0Zljrv2DT3Q/x1KkEA45KjAx1rmUoTDkMAx8TZy4q28cxgSbUuoG&#10;HyncVXKUZRPp0HJqMFjT2lDxe745BWNGPq561bPe7Xl6sFtjvzetUt3PdjUDEamN/+I/91Gn+cPx&#10;1wje76Qb5OIFAAD//wMAUEsBAi0AFAAGAAgAAAAhANvh9svuAAAAhQEAABMAAAAAAAAAAAAAAAAA&#10;AAAAAFtDb250ZW50X1R5cGVzXS54bWxQSwECLQAUAAYACAAAACEAWvQsW78AAAAVAQAACwAAAAAA&#10;AAAAAAAAAAAfAQAAX3JlbHMvLnJlbHNQSwECLQAUAAYACAAAACEA+Vq558AAAADeAAAADwAAAAAA&#10;AAAAAAAAAAAHAgAAZHJzL2Rvd25yZXYueG1sUEsFBgAAAAADAAMAtwAAAPQCAAAAAA==&#10;" strokecolor="silver" strokeweight="0"/>
                  <v:line id="Line 2270" o:spid="_x0000_s3290" style="position:absolute;visibility:visible;mso-wrap-style:square" from="5646,2182" to="566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hx8wQAAAN4AAAAPAAAAZHJzL2Rvd25yZXYueG1sRE/bagIx&#10;EH0v9B/CCL5IzXqhldUotl5fq37AsBk3wc1k2aS6/r0RhL7N4VxntmhdJa7UBOtZwaCfgSAuvLZc&#10;KjgdNx8TECEia6w8k4I7BVjM399mmGt/41+6HmIpUgiHHBWYGOtcylAYchj6viZO3Nk3DmOCTSl1&#10;g7cU7io5zLJP6dByajBY04+h4nL4cwrGjLxf9qp7vdnyZGfXxn6vWqW6nXY5BRGpjf/il3uv0/zB&#10;+GsEz3fSDXL+AAAA//8DAFBLAQItABQABgAIAAAAIQDb4fbL7gAAAIUBAAATAAAAAAAAAAAAAAAA&#10;AAAAAABbQ29udGVudF9UeXBlc10ueG1sUEsBAi0AFAAGAAgAAAAhAFr0LFu/AAAAFQEAAAsAAAAA&#10;AAAAAAAAAAAAHwEAAF9yZWxzLy5yZWxzUEsBAi0AFAAGAAgAAAAhAJYWHHzBAAAA3gAAAA8AAAAA&#10;AAAAAAAAAAAABwIAAGRycy9kb3ducmV2LnhtbFBLBQYAAAAAAwADALcAAAD1AgAAAAA=&#10;" strokecolor="silver" strokeweight="0"/>
                  <v:line id="Line 2271" o:spid="_x0000_s3291" style="position:absolute;visibility:visible;mso-wrap-style:square" from="5678,2182" to="569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QIwgAAAN4AAAAPAAAAZHJzL2Rvd25yZXYueG1sRE/NagIx&#10;EL4LfYcwBS9Ss8rSymoUW6vda60PMGzGTXAzWTZR17dvBMHbfHy/s1j1rhEX6oL1rGAyzkAQV15b&#10;rhUc/rZvMxAhImtsPJOCGwVYLV8GCyy0v/IvXfaxFimEQ4EKTIxtIWWoDDkMY98SJ+7oO4cxwa6W&#10;usNrCneNnGbZu3RoOTUYbOnLUHXan52CnJHL9ai5tdsdz37st7Gfm16p4Wu/noOI1Men+OEudZo/&#10;yT9yuL+TbpDLfwAAAP//AwBQSwECLQAUAAYACAAAACEA2+H2y+4AAACFAQAAEwAAAAAAAAAAAAAA&#10;AAAAAAAAW0NvbnRlbnRfVHlwZXNdLnhtbFBLAQItABQABgAIAAAAIQBa9CxbvwAAABUBAAALAAAA&#10;AAAAAAAAAAAAAB8BAABfcmVscy8ucmVsc1BLAQItABQABgAIAAAAIQAZ/4QIwgAAAN4AAAAPAAAA&#10;AAAAAAAAAAAAAAcCAABkcnMvZG93bnJldi54bWxQSwUGAAAAAAMAAwC3AAAA9gIAAAAA&#10;" strokecolor="silver" strokeweight="0"/>
                  <v:line id="Line 2272" o:spid="_x0000_s3292" style="position:absolute;visibility:visible;mso-wrap-style:square" from="5710,2182" to="572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yGTwwAAAN4AAAAPAAAAZHJzL2Rvd25yZXYueG1sRE/dasIw&#10;FL4f+A7hDHYzNHU4lc5UdJvaW90e4NCcNWHNSWmyWt/eCMLuzsf3e1brwTWipy5YzwqmkwwEceW1&#10;5VrB99duvAQRIrLGxjMpuFCAdTF6WGGu/ZmP1J9iLVIIhxwVmBjbXMpQGXIYJr4lTtyP7xzGBLta&#10;6g7PKdw18iXL5tKh5dRgsKV3Q9Xv6c8pmDFyuXluLu1uz8uD/TR2+zEo9fQ4bN5ARBriv/juLnWa&#10;P50tXuH2TrpBFlcAAAD//wMAUEsBAi0AFAAGAAgAAAAhANvh9svuAAAAhQEAABMAAAAAAAAAAAAA&#10;AAAAAAAAAFtDb250ZW50X1R5cGVzXS54bWxQSwECLQAUAAYACAAAACEAWvQsW78AAAAVAQAACwAA&#10;AAAAAAAAAAAAAAAfAQAAX3JlbHMvLnJlbHNQSwECLQAUAAYACAAAACEAdrMhk8MAAADeAAAADwAA&#10;AAAAAAAAAAAAAAAHAgAAZHJzL2Rvd25yZXYueG1sUEsFBgAAAAADAAMAtwAAAPcCAAAAAA==&#10;" strokecolor="silver" strokeweight="0"/>
                  <v:line id="Line 2273" o:spid="_x0000_s3293" style="position:absolute;visibility:visible;mso-wrap-style:square" from="5742,2182" to="575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b/kwQAAAN4AAAAPAAAAZHJzL2Rvd25yZXYueG1sRE/bisIw&#10;EH1f8B/CCL4smiqiUo2iq+766uUDhmZsgs2kNFmtf2+EhX2bw7nOYtW6StypCdazguEgA0FceG25&#10;VHA57/szECEia6w8k4InBVgtOx8LzLV/8JHup1iKFMIhRwUmxjqXMhSGHIaBr4kTd/WNw5hgU0rd&#10;4COFu0qOsmwiHVpODQZr+jJU3E6/TsGYkQ/rz+pZ77959mN3xm62rVK9brueg4jUxn/xn/ug0/zh&#10;eDqB9zvpBrl8AQAA//8DAFBLAQItABQABgAIAAAAIQDb4fbL7gAAAIUBAAATAAAAAAAAAAAAAAAA&#10;AAAAAABbQ29udGVudF9UeXBlc10ueG1sUEsBAi0AFAAGAAgAAAAhAFr0LFu/AAAAFQEAAAsAAAAA&#10;AAAAAAAAAAAAHwEAAF9yZWxzLy5yZWxzUEsBAi0AFAAGAAgAAAAhAIZhv+TBAAAA3gAAAA8AAAAA&#10;AAAAAAAAAAAABwIAAGRycy9kb3ducmV2LnhtbFBLBQYAAAAAAwADALcAAAD1AgAAAAA=&#10;" strokecolor="silver" strokeweight="0"/>
                  <v:line id="Line 2274" o:spid="_x0000_s3294" style="position:absolute;visibility:visible;mso-wrap-style:square" from="5774,2182" to="579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Rp/wQAAAN4AAAAPAAAAZHJzL2Rvd25yZXYueG1sRE/bisIw&#10;EH0X9h/CLPgimiqi0jWKl/Xyqu4HDM1sE7aZlCZq/fuNIPg2h3Od+bJ1lbhRE6xnBcNBBoK48Npy&#10;qeDnsuvPQISIrLHyTAoeFGC5+OjMMdf+zie6nWMpUgiHHBWYGOtcylAYchgGviZO3K9vHMYEm1Lq&#10;Bu8p3FVylGUT6dByajBY08ZQ8Xe+OgVjRj6uetWj3u15drDfxq63rVLdz3b1BSJSG9/il/uo0/zh&#10;eDqF5zvpBrn4BwAA//8DAFBLAQItABQABgAIAAAAIQDb4fbL7gAAAIUBAAATAAAAAAAAAAAAAAAA&#10;AAAAAABbQ29udGVudF9UeXBlc10ueG1sUEsBAi0AFAAGAAgAAAAhAFr0LFu/AAAAFQEAAAsAAAAA&#10;AAAAAAAAAAAAHwEAAF9yZWxzLy5yZWxzUEsBAi0AFAAGAAgAAAAhAOktGn/BAAAA3gAAAA8AAAAA&#10;AAAAAAAAAAAABwIAAGRycy9kb3ducmV2LnhtbFBLBQYAAAAAAwADALcAAAD1AgAAAAA=&#10;" strokecolor="silver" strokeweight="0"/>
                  <v:line id="Line 2275" o:spid="_x0000_s3295" style="position:absolute;visibility:visible;mso-wrap-style:square" from="5806,2182" to="582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o4NxQAAAN4AAAAPAAAAZHJzL2Rvd25yZXYueG1sRI/NbgIx&#10;DITvSH2HyJW4oJIFoRYtBET5ablC+wDWxmyibpzVJsDy9vWhUm+2ZjzzebnuQ6Nu1CUf2cBkXIAi&#10;rqL1XBv4/jq8zEGljGyxiUwGHpRgvXoaLLG08c4nup1zrSSEU4kGXM5tqXWqHAVM49gSi3aJXcAs&#10;a1dr2+FdwkOjp0XxqgN6lgaHLW0dVT/nazAwY+TjZtQ82sMHzz/93vn3XW/M8LnfLEBl6vO/+e/6&#10;aAV/MnsTXnlHZtCrXwAAAP//AwBQSwECLQAUAAYACAAAACEA2+H2y+4AAACFAQAAEwAAAAAAAAAA&#10;AAAAAAAAAAAAW0NvbnRlbnRfVHlwZXNdLnhtbFBLAQItABQABgAIAAAAIQBa9CxbvwAAABUBAAAL&#10;AAAAAAAAAAAAAAAAAB8BAABfcmVscy8ucmVsc1BLAQItABQABgAIAAAAIQCYso4NxQAAAN4AAAAP&#10;AAAAAAAAAAAAAAAAAAcCAABkcnMvZG93bnJldi54bWxQSwUGAAAAAAMAAwC3AAAA+QIAAAAA&#10;" strokecolor="silver" strokeweight="0"/>
                  <v:line id="Line 2276" o:spid="_x0000_s3296" style="position:absolute;visibility:visible;mso-wrap-style:square" from="5838,2182" to="585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uWwwAAAN4AAAAPAAAAZHJzL2Rvd25yZXYueG1sRE/dasIw&#10;FL4f+A7hDHYzZuqQ6aqp6Da1t7o9wKE5NmHNSWmyWt/eCMLuzsf3e5arwTWipy5Yzwom4wwEceW1&#10;5VrBz/f2ZQ4iRGSNjWdScKEAq2L0sMRc+zMfqD/GWqQQDjkqMDG2uZShMuQwjH1LnLiT7xzGBLta&#10;6g7PKdw18jXL3qRDy6nBYEsfhqrf459TMGXkcv3cXNrtjud7+2Xs5nNQ6ulxWC9ARBriv/juLnWa&#10;P5nO3uH2TrpBFlcAAAD//wMAUEsBAi0AFAAGAAgAAAAhANvh9svuAAAAhQEAABMAAAAAAAAAAAAA&#10;AAAAAAAAAFtDb250ZW50X1R5cGVzXS54bWxQSwECLQAUAAYACAAAACEAWvQsW78AAAAVAQAACwAA&#10;AAAAAAAAAAAAAAAfAQAAX3JlbHMvLnJlbHNQSwECLQAUAAYACAAAACEA9/4rlsMAAADeAAAADwAA&#10;AAAAAAAAAAAAAAAHAgAAZHJzL2Rvd25yZXYueG1sUEsFBgAAAAADAAMAtwAAAPcCAAAAAA==&#10;" strokecolor="silver" strokeweight="0"/>
                  <v:line id="Line 2277" o:spid="_x0000_s3297" style="position:absolute;visibility:visible;mso-wrap-style:square" from="5870,2182" to="588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fIsxQAAAN4AAAAPAAAAZHJzL2Rvd25yZXYueG1sRI/NbgIx&#10;DITvlfoOkStxqUoWhNBqISDKT+Fa2gewNmYTdeOsNgGWt68PlXqz5fHMfMv1EFp1oz75yAYm4wIU&#10;cR2t58bA99fhrQSVMrLFNjIZeFCC9er5aYmVjXf+pNs5N0pMOFVowOXcVVqn2lHANI4dsdwusQ+Y&#10;Ze0bbXu8i3lo9bQo5jqgZ0lw2NHWUf1zvgYDM0Y+bV7bR3f44PLo986/7wZjRi/DZgEq05D/xX/f&#10;Jyv1J7NSAARHZtCrXwAAAP//AwBQSwECLQAUAAYACAAAACEA2+H2y+4AAACFAQAAEwAAAAAAAAAA&#10;AAAAAAAAAAAAW0NvbnRlbnRfVHlwZXNdLnhtbFBLAQItABQABgAIAAAAIQBa9CxbvwAAABUBAAAL&#10;AAAAAAAAAAAAAAAAAB8BAABfcmVscy8ucmVsc1BLAQItABQABgAIAAAAIQBTEfIsxQAAAN4AAAAP&#10;AAAAAAAAAAAAAAAAAAcCAABkcnMvZG93bnJldi54bWxQSwUGAAAAAAMAAwC3AAAA+QIAAAAA&#10;" strokecolor="silver" strokeweight="0"/>
                  <v:line id="Line 2278" o:spid="_x0000_s3298" style="position:absolute;visibility:visible;mso-wrap-style:square" from="5902,2182" to="591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Ve3wQAAAN4AAAAPAAAAZHJzL2Rvd25yZXYueG1sRE/bisIw&#10;EH0X/Icwgi+iaRdZSjWKuuvlVXc/YGhmm7DNpDRZrX9vBGHf5nCus1z3rhFX6oL1rCCfZSCIK68t&#10;1wq+v/bTAkSIyBobz6TgTgHWq+FgiaX2Nz7T9RJrkUI4lKjAxNiWUobKkMMw8y1x4n585zAm2NVS&#10;d3hL4a6Rb1n2Lh1aTg0GW9oZqn4vf07BnJFPm0lzb/cHLo7209jtR6/UeNRvFiAi9fFf/HKfdJqf&#10;z4scnu+kG+TqAQAA//8DAFBLAQItABQABgAIAAAAIQDb4fbL7gAAAIUBAAATAAAAAAAAAAAAAAAA&#10;AAAAAABbQ29udGVudF9UeXBlc10ueG1sUEsBAi0AFAAGAAgAAAAhAFr0LFu/AAAAFQEAAAsAAAAA&#10;AAAAAAAAAAAAHwEAAF9yZWxzLy5yZWxzUEsBAi0AFAAGAAgAAAAhADxdV7fBAAAA3gAAAA8AAAAA&#10;AAAAAAAAAAAABwIAAGRycy9kb3ducmV2LnhtbFBLBQYAAAAAAwADALcAAAD1AgAAAAA=&#10;" strokecolor="silver" strokeweight="0"/>
                  <v:line id="Line 2279" o:spid="_x0000_s3299" style="position:absolute;visibility:visible;mso-wrap-style:square" from="5934,2182" to="595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8nAwQAAAN4AAAAPAAAAZHJzL2Rvd25yZXYueG1sRE/bisIw&#10;EH0X9h/CCPsia6qIlGoU110vr+p+wNCMTbCZlCZq/fuNIPg2h3Od+bJztbhRG6xnBaNhBoK49Npy&#10;peDvtPnKQYSIrLH2TAoeFGC5+OjNsdD+zge6HWMlUgiHAhWYGJtCylAachiGviFO3Nm3DmOCbSV1&#10;i/cU7mo5zrKpdGg5NRhsaG2ovByvTsGEkferQf1oNlvOd/bX2O+fTqnPfreagYjUxbf45d7rNH80&#10;ycfwfCfdIBf/AAAA//8DAFBLAQItABQABgAIAAAAIQDb4fbL7gAAAIUBAAATAAAAAAAAAAAAAAAA&#10;AAAAAABbQ29udGVudF9UeXBlc10ueG1sUEsBAi0AFAAGAAgAAAAhAFr0LFu/AAAAFQEAAAsAAAAA&#10;AAAAAAAAAAAAHwEAAF9yZWxzLy5yZWxzUEsBAi0AFAAGAAgAAAAhAMyPycDBAAAA3gAAAA8AAAAA&#10;AAAAAAAAAAAABwIAAGRycy9kb3ducmV2LnhtbFBLBQYAAAAAAwADALcAAAD1AgAAAAA=&#10;" strokecolor="silver" strokeweight="0"/>
                  <v:line id="Line 2280" o:spid="_x0000_s3300" style="position:absolute;visibility:visible;mso-wrap-style:square" from="5966,2182" to="5982,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2xbwgAAAN4AAAAPAAAAZHJzL2Rvd25yZXYueG1sRE/bagIx&#10;EH0v9B/CFHwpNesFWVaj2Frtvmr9gGEzboKbybKJuv59Iwh9m8O5zmLVu0ZcqQvWs4LRMANBXHlt&#10;uVZw/N1+5CBCRNbYeCYFdwqwWr6+LLDQ/sZ7uh5iLVIIhwIVmBjbQspQGXIYhr4lTtzJdw5jgl0t&#10;dYe3FO4aOc6ymXRoOTUYbOnLUHU+XJyCKSOX6/fm3m53nP/Yb2M/N71Sg7d+PQcRqY//4qe71Gn+&#10;aJpP4PFOukEu/wAAAP//AwBQSwECLQAUAAYACAAAACEA2+H2y+4AAACFAQAAEwAAAAAAAAAAAAAA&#10;AAAAAAAAW0NvbnRlbnRfVHlwZXNdLnhtbFBLAQItABQABgAIAAAAIQBa9CxbvwAAABUBAAALAAAA&#10;AAAAAAAAAAAAAB8BAABfcmVscy8ucmVsc1BLAQItABQABgAIAAAAIQCjw2xbwgAAAN4AAAAPAAAA&#10;AAAAAAAAAAAAAAcCAABkcnMvZG93bnJldi54bWxQSwUGAAAAAAMAAwC3AAAA9gIAAAAA&#10;" strokecolor="silver" strokeweight="0"/>
                  <v:line id="Line 2281" o:spid="_x0000_s3301" style="position:absolute;visibility:visible;mso-wrap-style:square" from="5998,2182" to="6014,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vQvwQAAAN4AAAAPAAAAZHJzL2Rvd25yZXYueG1sRE/dasIw&#10;FL4XfIdwhN2Ipo4ipRpF3XTe2u0BDs1ZE9aclCbT+vaLMPDufHy/Z70dXCuu1AfrWcFinoEgrr22&#10;3Cj4+jzOChAhImtsPZOCOwXYbsajNZba3/hC1yo2IoVwKFGBibErpQy1IYdh7jvixH373mFMsG+k&#10;7vGWwl0rX7NsKR1aTg0GOzoYqn+qX6cgZ+Tzbtreu+OJiw/7buz+bVDqZTLsViAiDfEp/nefdZq/&#10;yIscHu+kG+TmDwAA//8DAFBLAQItABQABgAIAAAAIQDb4fbL7gAAAIUBAAATAAAAAAAAAAAAAAAA&#10;AAAAAABbQ29udGVudF9UeXBlc10ueG1sUEsBAi0AFAAGAAgAAAAhAFr0LFu/AAAAFQEAAAsAAAAA&#10;AAAAAAAAAAAAHwEAAF9yZWxzLy5yZWxzUEsBAi0AFAAGAAgAAAAhACwq9C/BAAAA3gAAAA8AAAAA&#10;AAAAAAAAAAAABwIAAGRycy9kb3ducmV2LnhtbFBLBQYAAAAAAwADALcAAAD1AgAAAAA=&#10;" strokecolor="silver" strokeweight="0"/>
                  <v:line id="Line 2282" o:spid="_x0000_s3302" style="position:absolute;visibility:visible;mso-wrap-style:square" from="6030,2182" to="6046,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lG0wgAAAN4AAAAPAAAAZHJzL2Rvd25yZXYueG1sRE/dasIw&#10;FL4XfIdwhN2Ipg43StdU1OnW2+ke4NCcNWHNSWkyrW9vBoPdnY/v95Sb0XXiQkOwnhWslhkI4sZr&#10;y62Cz/NxkYMIEVlj55kU3CjApppOSiy0v/IHXU6xFSmEQ4EKTIx9IWVoDDkMS98TJ+7LDw5jgkMr&#10;9YDXFO46+Zhlz9Kh5dRgsKe9oeb79OMUrBm53s67W3984/zdHozdvY5KPczG7QuISGP8F/+5a53m&#10;r9b5E/y+k26Q1R0AAP//AwBQSwECLQAUAAYACAAAACEA2+H2y+4AAACFAQAAEwAAAAAAAAAAAAAA&#10;AAAAAAAAW0NvbnRlbnRfVHlwZXNdLnhtbFBLAQItABQABgAIAAAAIQBa9CxbvwAAABUBAAALAAAA&#10;AAAAAAAAAAAAAB8BAABfcmVscy8ucmVsc1BLAQItABQABgAIAAAAIQBDZlG0wgAAAN4AAAAPAAAA&#10;AAAAAAAAAAAAAAcCAABkcnMvZG93bnJldi54bWxQSwUGAAAAAAMAAwC3AAAA9gIAAAAA&#10;" strokecolor="silver" strokeweight="0"/>
                  <v:line id="Line 2283" o:spid="_x0000_s3303" style="position:absolute;visibility:visible;mso-wrap-style:square" from="6062,2182" to="6078,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M/DwQAAAN4AAAAPAAAAZHJzL2Rvd25yZXYueG1sRE/NisIw&#10;EL4L+w5hBC+ypopIqUZx3XX1qu4DDM3YBJtJaaLWt98Igrf5+H5nsepcLW7UButZwXiUgSAuvbZc&#10;Kfg7bT9zECEia6w9k4IHBVgtP3oLLLS/84Fux1iJFMKhQAUmxqaQMpSGHIaRb4gTd/atw5hgW0nd&#10;4j2Fu1pOsmwmHVpODQYb2hgqL8erUzBl5P16WD+a7S/nO/tj7Nd3p9Sg363nICJ18S1+ufc6zR9P&#10;8xk830k3yOU/AAAA//8DAFBLAQItABQABgAIAAAAIQDb4fbL7gAAAIUBAAATAAAAAAAAAAAAAAAA&#10;AAAAAABbQ29udGVudF9UeXBlc10ueG1sUEsBAi0AFAAGAAgAAAAhAFr0LFu/AAAAFQEAAAsAAAAA&#10;AAAAAAAAAAAAHwEAAF9yZWxzLy5yZWxzUEsBAi0AFAAGAAgAAAAhALO0z8PBAAAA3gAAAA8AAAAA&#10;AAAAAAAAAAAABwIAAGRycy9kb3ducmV2LnhtbFBLBQYAAAAAAwADALcAAAD1AgAAAAA=&#10;" strokecolor="silver" strokeweight="0"/>
                  <v:line id="Line 2284" o:spid="_x0000_s3304" style="position:absolute;visibility:visible;mso-wrap-style:square" from="6094,2182" to="6110,2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pYwgAAAN4AAAAPAAAAZHJzL2Rvd25yZXYueG1sRE/dasIw&#10;FL4XfIdwhN2Ipg7ZStdU1OnW2+ke4NCcNWHNSWkyrW9vBoPdnY/v95Sb0XXiQkOwnhWslhkI4sZr&#10;y62Cz/NxkYMIEVlj55kU3CjApppOSiy0v/IHXU6xFSmEQ4EKTIx9IWVoDDkMS98TJ+7LDw5jgkMr&#10;9YDXFO46+ZhlT9Kh5dRgsKe9oeb79OMUrBm53s67W3984/zdHozdvY5KPczG7QuISGP8F/+5a53m&#10;r9b5M/y+k26Q1R0AAP//AwBQSwECLQAUAAYACAAAACEA2+H2y+4AAACFAQAAEwAAAAAAAAAAAAAA&#10;AAAAAAAAW0NvbnRlbnRfVHlwZXNdLnhtbFBLAQItABQABgAIAAAAIQBa9CxbvwAAABUBAAALAAAA&#10;AAAAAAAAAAAAAB8BAABfcmVscy8ucmVsc1BLAQItABQABgAIAAAAIQDc+GpYwgAAAN4AAAAPAAAA&#10;AAAAAAAAAAAAAAcCAABkcnMvZG93bnJldi54bWxQSwUGAAAAAAMAAwC3AAAA9gIAAAAA&#10;" strokecolor="silver" strokeweight="0"/>
                  <v:line id="Line 2285" o:spid="_x0000_s3305" style="position:absolute;visibility:visible;mso-wrap-style:square" from="336,1742" to="6126,1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6KYxwAAAN4AAAAPAAAAZHJzL2Rvd25yZXYueG1sRI/NasNA&#10;DITvgb7DokIuoVknBBPcrE3JD+TQQ5v2AYRXtd16tca7mzhvXx0KvUnMaObTrppcr640hs6zgdUy&#10;A0Vce9txY+Dz4/S0BRUissXeMxm4U4CqfJjtsLD+xu90vcRGSQiHAg20MQ6F1qFuyWFY+oFYtC8/&#10;Ooyyjo22I94k3PV6nWW5dtixNLQ40L6l+ueSnIHQpe90zO3bus5fXdrwIS30wZj54/TyDCrSFP/N&#10;f9dnK/irzVZ45R2ZQZe/AAAA//8DAFBLAQItABQABgAIAAAAIQDb4fbL7gAAAIUBAAATAAAAAAAA&#10;AAAAAAAAAAAAAABbQ29udGVudF9UeXBlc10ueG1sUEsBAi0AFAAGAAgAAAAhAFr0LFu/AAAAFQEA&#10;AAsAAAAAAAAAAAAAAAAAHwEAAF9yZWxzLy5yZWxzUEsBAi0AFAAGAAgAAAAhAHUbopjHAAAA3gAA&#10;AA8AAAAAAAAAAAAAAAAABwIAAGRycy9kb3ducmV2LnhtbFBLBQYAAAAAAwADALcAAAD7AgAAAAA=&#10;" strokecolor="white" strokeweight="0"/>
                  <v:line id="Line 2286" o:spid="_x0000_s3306" style="position:absolute;visibility:visible;mso-wrap-style:square" from="336,1742" to="35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1uxwgAAAN4AAAAPAAAAZHJzL2Rvd25yZXYueG1sRE/bagIx&#10;EH0v9B/CFHwpNauIbFej2Fovr14+YNiMm+Bmsmyirn/fCIJvczjXmc47V4srtcF6VjDoZyCIS68t&#10;VwqOh9VXDiJEZI21Z1JwpwDz2fvbFAvtb7yj6z5WIoVwKFCBibEppAylIYeh7xvixJ186zAm2FZS&#10;t3hL4a6WwywbS4eWU4PBhn4Nlef9xSkYMfJ28Vnfm9Wa8439M/Zn2SnV++gWExCRuvgSP91bneYP&#10;Rvk3PN5JN8jZPwAAAP//AwBQSwECLQAUAAYACAAAACEA2+H2y+4AAACFAQAAEwAAAAAAAAAAAAAA&#10;AAAAAAAAW0NvbnRlbnRfVHlwZXNdLnhtbFBLAQItABQABgAIAAAAIQBa9CxbvwAAABUBAAALAAAA&#10;AAAAAAAAAAAAAB8BAABfcmVscy8ucmVsc1BLAQItABQABgAIAAAAIQDCK1uxwgAAAN4AAAAPAAAA&#10;AAAAAAAAAAAAAAcCAABkcnMvZG93bnJldi54bWxQSwUGAAAAAAMAAwC3AAAA9gIAAAAA&#10;" strokecolor="silver" strokeweight="0"/>
                  <v:line id="Line 2287" o:spid="_x0000_s3307" style="position:absolute;visibility:visible;mso-wrap-style:square" from="368,1749" to="38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GTxxQAAAN4AAAAPAAAAZHJzL2Rvd25yZXYueG1sRI/NbgIx&#10;DITvSH2HyJW4oJIFoYouBET5ablC+wDWxmyibpzVJsDy9vWhUm+2PJ6Zb7nuQ6Nu1CUf2cBkXIAi&#10;rqL1XBv4/jq8zEGljGyxiUwGHpRgvXoaLLG08c4nup1zrcSEU4kGXM5tqXWqHAVM49gSy+0Su4BZ&#10;1q7WtsO7mIdGT4viVQf0LAkOW9o6qn7O12BgxsjHzah5tIcPnn/6vfPvu96Y4XO/WYDK1Od/8d/3&#10;0Ur9yexNAARHZtCrXwAAAP//AwBQSwECLQAUAAYACAAAACEA2+H2y+4AAACFAQAAEwAAAAAAAAAA&#10;AAAAAAAAAAAAW0NvbnRlbnRfVHlwZXNdLnhtbFBLAQItABQABgAIAAAAIQBa9CxbvwAAABUBAAAL&#10;AAAAAAAAAAAAAAAAAB8BAABfcmVscy8ucmVsc1BLAQItABQABgAIAAAAIQDWyGTxxQAAAN4AAAAP&#10;AAAAAAAAAAAAAAAAAAcCAABkcnMvZG93bnJldi54bWxQSwUGAAAAAAMAAwC3AAAA+QIAAAAA&#10;" strokecolor="silver" strokeweight="0"/>
                  <v:line id="Line 2288" o:spid="_x0000_s3308" style="position:absolute;visibility:visible;mso-wrap-style:square" from="400,1749" to="41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MFqwgAAAN4AAAAPAAAAZHJzL2Rvd25yZXYueG1sRE/NagIx&#10;EL4LfYcwBS9SsysidmsUW6vuVe0DDJvpJnQzWTZR17dvBMHbfHy/s1j1rhEX6oL1rCAfZyCIK68t&#10;1wp+Ttu3OYgQkTU2nknBjQKsli+DBRbaX/lAl2OsRQrhUKACE2NbSBkqQw7D2LfEifv1ncOYYFdL&#10;3eE1hbtGTrJsJh1aTg0GW/oyVP0dz07BlJHL9ai5tdsdz/f229jPTa/U8LVff4CI1Men+OEudZqf&#10;T99zuL+TbpDLfwAAAP//AwBQSwECLQAUAAYACAAAACEA2+H2y+4AAACFAQAAEwAAAAAAAAAAAAAA&#10;AAAAAAAAW0NvbnRlbnRfVHlwZXNdLnhtbFBLAQItABQABgAIAAAAIQBa9CxbvwAAABUBAAALAAAA&#10;AAAAAAAAAAAAAB8BAABfcmVscy8ucmVsc1BLAQItABQABgAIAAAAIQC5hMFqwgAAAN4AAAAPAAAA&#10;AAAAAAAAAAAAAAcCAABkcnMvZG93bnJldi54bWxQSwUGAAAAAAMAAwC3AAAA9gIAAAAA&#10;" strokecolor="silver" strokeweight="0"/>
                  <v:line id="Line 2289" o:spid="_x0000_s3309" style="position:absolute;visibility:visible;mso-wrap-style:square" from="432,1749" to="44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l8dwAAAAN4AAAAPAAAAZHJzL2Rvd25yZXYueG1sRE/bisIw&#10;EH0X9h/CLPgimioibjWK6/1V1w8YmrEJ20xKE7X+vREW9m0O5zrzZesqcacmWM8KhoMMBHHhteVS&#10;weVn15+CCBFZY+WZFDwpwHLx0Zljrv2DT3Q/x1KkEA45KjAx1rmUoTDkMAx8TZy4q28cxgSbUuoG&#10;HyncVXKUZRPp0HJqMFjT2lDxe745BWNGPq561bPe7Xl6sFtjvzetUt3PdjUDEamN/+I/91Gn+cPx&#10;1wje76Qb5OIFAAD//wMAUEsBAi0AFAAGAAgAAAAhANvh9svuAAAAhQEAABMAAAAAAAAAAAAAAAAA&#10;AAAAAFtDb250ZW50X1R5cGVzXS54bWxQSwECLQAUAAYACAAAACEAWvQsW78AAAAVAQAACwAAAAAA&#10;AAAAAAAAAAAfAQAAX3JlbHMvLnJlbHNQSwECLQAUAAYACAAAACEASVZfHcAAAADeAAAADwAAAAAA&#10;AAAAAAAAAAAHAgAAZHJzL2Rvd25yZXYueG1sUEsFBgAAAAADAAMAtwAAAPQCAAAAAA==&#10;" strokecolor="silver" strokeweight="0"/>
                  <v:line id="Line 2290" o:spid="_x0000_s3310" style="position:absolute;visibility:visible;mso-wrap-style:square" from="464,1749" to="48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vqGwwAAAN4AAAAPAAAAZHJzL2Rvd25yZXYueG1sRE/dasIw&#10;FL4XfIdwBrsZM3UTcdVU1M3ZW90e4NAcm7DmpDSx1rdfBgPvzsf3e1brwTWipy5YzwqmkwwEceW1&#10;5VrB99f+eQEiRGSNjWdScKMA62I8WmGu/ZWP1J9iLVIIhxwVmBjbXMpQGXIYJr4lTtzZdw5jgl0t&#10;dYfXFO4a+ZJlc+nQcmow2NLOUPVzujgFM0YuN0/Nrd1/8uJgP4zdvg9KPT4MmyWISEO8i//dpU7z&#10;p7O3V/h7J90gi18AAAD//wMAUEsBAi0AFAAGAAgAAAAhANvh9svuAAAAhQEAABMAAAAAAAAAAAAA&#10;AAAAAAAAAFtDb250ZW50X1R5cGVzXS54bWxQSwECLQAUAAYACAAAACEAWvQsW78AAAAVAQAACwAA&#10;AAAAAAAAAAAAAAAfAQAAX3JlbHMvLnJlbHNQSwECLQAUAAYACAAAACEAJhr6hsMAAADeAAAADwAA&#10;AAAAAAAAAAAAAAAHAgAAZHJzL2Rvd25yZXYueG1sUEsFBgAAAAADAAMAtwAAAPcCAAAAAA==&#10;" strokecolor="silver" strokeweight="0"/>
                  <v:line id="Line 2291" o:spid="_x0000_s3311" style="position:absolute;visibility:visible;mso-wrap-style:square" from="496,1749" to="51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2LywgAAAN4AAAAPAAAAZHJzL2Rvd25yZXYueG1sRE/NagIx&#10;EL4LfYcwBS9Ss8pS7GoUW6vda60PMGzGTXAzWTZR17dvBMHbfHy/s1j1rhEX6oL1rGAyzkAQV15b&#10;rhUc/rZvMxAhImtsPJOCGwVYLV8GCyy0v/IvXfaxFimEQ4EKTIxtIWWoDDkMY98SJ+7oO4cxwa6W&#10;usNrCneNnGbZu3RoOTUYbOnLUHXan52CnJHL9ai5tdsdz37st7Gfm16p4Wu/noOI1Men+OEudZo/&#10;yT9yuL+TbpDLfwAAAP//AwBQSwECLQAUAAYACAAAACEA2+H2y+4AAACFAQAAEwAAAAAAAAAAAAAA&#10;AAAAAAAAW0NvbnRlbnRfVHlwZXNdLnhtbFBLAQItABQABgAIAAAAIQBa9CxbvwAAABUBAAALAAAA&#10;AAAAAAAAAAAAAB8BAABfcmVscy8ucmVsc1BLAQItABQABgAIAAAAIQCp82LywgAAAN4AAAAPAAAA&#10;AAAAAAAAAAAAAAcCAABkcnMvZG93bnJldi54bWxQSwUGAAAAAAMAAwC3AAAA9gIAAAAA&#10;" strokecolor="silver" strokeweight="0"/>
                  <v:line id="Line 2292" o:spid="_x0000_s3312" style="position:absolute;visibility:visible;mso-wrap-style:square" from="528,1749" to="54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8dpwwAAAN4AAAAPAAAAZHJzL2Rvd25yZXYueG1sRE/dasIw&#10;FL4f+A7hDHYzZupw4qqp6Da1t7o9wKE5NmHNSWmyWt/eCMLuzsf3e5arwTWipy5Yzwom4wwEceW1&#10;5VrBz/f2ZQ4iRGSNjWdScKEAq2L0sMRc+zMfqD/GWqQQDjkqMDG2uZShMuQwjH1LnLiT7xzGBLta&#10;6g7PKdw18jXLZtKh5dRgsKUPQ9Xv8c8pmDJyuX5uLu12x/O9/TJ28zko9fQ4rBcgIg3xX3x3lzrN&#10;n0zf3+D2TrpBFlcAAAD//wMAUEsBAi0AFAAGAAgAAAAhANvh9svuAAAAhQEAABMAAAAAAAAAAAAA&#10;AAAAAAAAAFtDb250ZW50X1R5cGVzXS54bWxQSwECLQAUAAYACAAAACEAWvQsW78AAAAVAQAACwAA&#10;AAAAAAAAAAAAAAAfAQAAX3JlbHMvLnJlbHNQSwECLQAUAAYACAAAACEAxr/HacMAAADeAAAADwAA&#10;AAAAAAAAAAAAAAAHAgAAZHJzL2Rvd25yZXYueG1sUEsFBgAAAAADAAMAtwAAAPcCAAAAAA==&#10;" strokecolor="silver" strokeweight="0"/>
                  <v:line id="Line 2293" o:spid="_x0000_s3313" style="position:absolute;visibility:visible;mso-wrap-style:square" from="560,1749" to="57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VkewAAAAN4AAAAPAAAAZHJzL2Rvd25yZXYueG1sRE/bisIw&#10;EH0X9h/CLPgia6qIuNUorvdX3f2AoRmbsM2kNFHr3xtB8G0O5zqzResqcaUmWM8KBv0MBHHhteVS&#10;wd/v9msCIkRkjZVnUnCnAIv5R2eGufY3PtL1FEuRQjjkqMDEWOdShsKQw9D3NXHizr5xGBNsSqkb&#10;vKVwV8lhlo2lQ8upwWBNK0PF/+niFIwY+bDsVfd6u+PJ3m6M/Vm3SnU/2+UURKQ2vsUv90Gn+YPR&#10;9xie76Qb5PwBAAD//wMAUEsBAi0AFAAGAAgAAAAhANvh9svuAAAAhQEAABMAAAAAAAAAAAAAAAAA&#10;AAAAAFtDb250ZW50X1R5cGVzXS54bWxQSwECLQAUAAYACAAAACEAWvQsW78AAAAVAQAACwAAAAAA&#10;AAAAAAAAAAAfAQAAX3JlbHMvLnJlbHNQSwECLQAUAAYACAAAACEANm1ZHsAAAADeAAAADwAAAAAA&#10;AAAAAAAAAAAHAgAAZHJzL2Rvd25yZXYueG1sUEsFBgAAAAADAAMAtwAAAPQCAAAAAA==&#10;" strokecolor="silver" strokeweight="0"/>
                  <v:line id="Line 2294" o:spid="_x0000_s3314" style="position:absolute;visibility:visible;mso-wrap-style:square" from="592,1749" to="60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fyFwwAAAN4AAAAPAAAAZHJzL2Rvd25yZXYueG1sRE/dasIw&#10;FL4f+A7hDHYzZuqQ6aqp6Da1t7o9wKE5NmHNSWmyWt/eCMLuzsf3e5arwTWipy5Yzwom4wwEceW1&#10;5VrBz/f2ZQ4iRGSNjWdScKEAq2L0sMRc+zMfqD/GWqQQDjkqMDG2uZShMuQwjH1LnLiT7xzGBLta&#10;6g7PKdw18jXL3qRDy6nBYEsfhqrf459TMGXkcv3cXNrtjud7+2Xs5nNQ6ulxWC9ARBriv/juLnWa&#10;P5m+z+D2TrpBFlcAAAD//wMAUEsBAi0AFAAGAAgAAAAhANvh9svuAAAAhQEAABMAAAAAAAAAAAAA&#10;AAAAAAAAAFtDb250ZW50X1R5cGVzXS54bWxQSwECLQAUAAYACAAAACEAWvQsW78AAAAVAQAACwAA&#10;AAAAAAAAAAAAAAAfAQAAX3JlbHMvLnJlbHNQSwECLQAUAAYACAAAACEAWSH8hcMAAADeAAAADwAA&#10;AAAAAAAAAAAAAAAHAgAAZHJzL2Rvd25yZXYueG1sUEsFBgAAAAADAAMAtwAAAPcCAAAAAA==&#10;" strokecolor="silver" strokeweight="0"/>
                  <v:line id="Line 2295" o:spid="_x0000_s3315" style="position:absolute;visibility:visible;mso-wrap-style:square" from="624,1749" to="64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mj3xQAAAN4AAAAPAAAAZHJzL2Rvd25yZXYueG1sRI/NbgIx&#10;DITvSH2HyJW4oJIFoYouBET5ablC+wDWxmyibpzVJsDy9vWhUm+2ZjzzebnuQ6Nu1CUf2cBkXIAi&#10;rqL1XBv4/jq8zEGljGyxiUwGHpRgvXoaLLG08c4nup1zrSSEU4kGXM5tqXWqHAVM49gSi3aJXcAs&#10;a1dr2+FdwkOjp0XxqgN6lgaHLW0dVT/nazAwY+TjZtQ82sMHzz/93vn3XW/M8LnfLEBl6vO/+e/6&#10;aAV/MnsTXnlHZtCrXwAAAP//AwBQSwECLQAUAAYACAAAACEA2+H2y+4AAACFAQAAEwAAAAAAAAAA&#10;AAAAAAAAAAAAW0NvbnRlbnRfVHlwZXNdLnhtbFBLAQItABQABgAIAAAAIQBa9CxbvwAAABUBAAAL&#10;AAAAAAAAAAAAAAAAAB8BAABfcmVscy8ucmVsc1BLAQItABQABgAIAAAAIQAovmj3xQAAAN4AAAAP&#10;AAAAAAAAAAAAAAAAAAcCAABkcnMvZG93bnJldi54bWxQSwUGAAAAAAMAAwC3AAAA+QIAAAAA&#10;" strokecolor="silver" strokeweight="0"/>
                  <v:line id="Line 2296" o:spid="_x0000_s3316" style="position:absolute;visibility:visible;mso-wrap-style:square" from="656,1749" to="67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s1swQAAAN4AAAAPAAAAZHJzL2Rvd25yZXYueG1sRE/bisIw&#10;EH0X9h/CLPgimioi2jWKl/Xyqu4HDM1sE7aZlCZq/fuNIPg2h3Od+bJ1lbhRE6xnBcNBBoK48Npy&#10;qeDnsutPQYSIrLHyTAoeFGC5+OjMMdf+zie6nWMpUgiHHBWYGOtcylAYchgGviZO3K9vHMYEm1Lq&#10;Bu8p3FVylGUT6dByajBY08ZQ8Xe+OgVjRj6uetWj3u15erDfxq63rVLdz3b1BSJSG9/il/uo0/zh&#10;eDaD5zvpBrn4BwAA//8DAFBLAQItABQABgAIAAAAIQDb4fbL7gAAAIUBAAATAAAAAAAAAAAAAAAA&#10;AAAAAABbQ29udGVudF9UeXBlc10ueG1sUEsBAi0AFAAGAAgAAAAhAFr0LFu/AAAAFQEAAAsAAAAA&#10;AAAAAAAAAAAAHwEAAF9yZWxzLy5yZWxzUEsBAi0AFAAGAAgAAAAhAEfyzWzBAAAA3gAAAA8AAAAA&#10;AAAAAAAAAAAABwIAAGRycy9kb3ducmV2LnhtbFBLBQYAAAAAAwADALcAAAD1AgAAAAA=&#10;" strokecolor="silver" strokeweight="0"/>
                  <v:line id="Line 2297" o:spid="_x0000_s3317" style="position:absolute;visibility:visible;mso-wrap-style:square" from="688,1749" to="70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7rxAAAAN4AAAAPAAAAZHJzL2Rvd25yZXYueG1sRI/NbgIx&#10;DITvlfoOkStxqUoWRCu0JSD+y7W0D2Bt3E3UjbPaBFjeHh+QuNnyeGa+2aIPjTpTl3xkA6NhAYq4&#10;itZzbeD3Z/c2BZUyssUmMhm4UoLF/PlphqWNF/6m8zHXSkw4lWjA5dyWWqfKUcA0jC2x3P5iFzDL&#10;2tXadngR89DocVF86ICeJcFhS2tH1f/xFAxMGPmwfG2u7W7P0y+/dX616Y0ZvPTLT1CZ+vwQ378P&#10;VuqP3gsBEByZQc9vAAAA//8DAFBLAQItABQABgAIAAAAIQDb4fbL7gAAAIUBAAATAAAAAAAAAAAA&#10;AAAAAAAAAABbQ29udGVudF9UeXBlc10ueG1sUEsBAi0AFAAGAAgAAAAhAFr0LFu/AAAAFQEAAAsA&#10;AAAAAAAAAAAAAAAAHwEAAF9yZWxzLy5yZWxzUEsBAi0AFAAGAAgAAAAhAEgj/uvEAAAA3gAAAA8A&#10;AAAAAAAAAAAAAAAABwIAAGRycy9kb3ducmV2LnhtbFBLBQYAAAAAAwADALcAAAD4AgAAAAA=&#10;" strokecolor="silver" strokeweight="0"/>
                  <v:line id="Line 2298" o:spid="_x0000_s3318" style="position:absolute;visibility:visible;mso-wrap-style:square" from="720,1749" to="73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1twwgAAAN4AAAAPAAAAZHJzL2Rvd25yZXYueG1sRE/dasIw&#10;FL4f7B3CGexmaNoxh1TT4tz8udX5AIfm2IQ1J6WJWt9+EQTvzsf3e+bV4Fpxpj5YzwrycQaCuPba&#10;cqPg8LsaTUGEiKyx9UwKrhSgKp+f5lhof+EdnfexESmEQ4EKTIxdIWWoDTkMY98RJ+7oe4cxwb6R&#10;usdLCnetfM+yT+nQcmow2NHSUP23PzkFH4y8Xby112615unG/hj79T0o9foyLGYgIg3xIb67tzrN&#10;zydZDrd30g2y/AcAAP//AwBQSwECLQAUAAYACAAAACEA2+H2y+4AAACFAQAAEwAAAAAAAAAAAAAA&#10;AAAAAAAAW0NvbnRlbnRfVHlwZXNdLnhtbFBLAQItABQABgAIAAAAIQBa9CxbvwAAABUBAAALAAAA&#10;AAAAAAAAAAAAAB8BAABfcmVscy8ucmVsc1BLAQItABQABgAIAAAAIQAnb1twwgAAAN4AAAAPAAAA&#10;AAAAAAAAAAAAAAcCAABkcnMvZG93bnJldi54bWxQSwUGAAAAAAMAAwC3AAAA9gIAAAAA&#10;" strokecolor="silver" strokeweight="0"/>
                  <v:line id="Line 2299" o:spid="_x0000_s3319" style="position:absolute;visibility:visible;mso-wrap-style:square" from="752,1749" to="76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cUHwAAAAN4AAAAPAAAAZHJzL2Rvd25yZXYueG1sRE/bisIw&#10;EH0X9h/CLPgia6qsItUo7np91fUDhmZsgs2kNFHr328Ewbc5nOvMFq2rxI2aYD0rGPQzEMSF15ZL&#10;Bae/zdcERIjIGivPpOBBARbzj84Mc+3vfKDbMZYihXDIUYGJsc6lDIUhh6Hva+LEnX3jMCbYlFI3&#10;eE/hrpLDLBtLh5ZTg8Gafg0Vl+PVKfhm5P2yVz3qzZYnO7s29mfVKtX9bJdTEJHa+Ba/3Hud5g9G&#10;2RCe76Qb5PwfAAD//wMAUEsBAi0AFAAGAAgAAAAhANvh9svuAAAAhQEAABMAAAAAAAAAAAAAAAAA&#10;AAAAAFtDb250ZW50X1R5cGVzXS54bWxQSwECLQAUAAYACAAAACEAWvQsW78AAAAVAQAACwAAAAAA&#10;AAAAAAAAAAAfAQAAX3JlbHMvLnJlbHNQSwECLQAUAAYACAAAACEA173FB8AAAADeAAAADwAAAAAA&#10;AAAAAAAAAAAHAgAAZHJzL2Rvd25yZXYueG1sUEsFBgAAAAADAAMAtwAAAPQCAAAAAA==&#10;" strokecolor="silver" strokeweight="0"/>
                  <v:line id="Line 2300" o:spid="_x0000_s3320" style="position:absolute;visibility:visible;mso-wrap-style:square" from="784,1749" to="80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WCcwgAAAN4AAAAPAAAAZHJzL2Rvd25yZXYueG1sRE/bisIw&#10;EH0X/Icwwr6Ipu6qSNco7kXtq7ofMDSzTdhmUpqs1r83guDbHM51luvO1eJMbbCeFUzGGQji0mvL&#10;lYKf03a0ABEissbaMym4UoD1qt9bYq79hQ90PsZKpBAOOSowMTa5lKE05DCMfUOcuF/fOowJtpXU&#10;LV5SuKvla5bNpUPLqcFgQ5+Gyr/jv1MwZeRiM6yvzXbHi739Nvbjq1PqZdBt3kFE6uJT/HAXOs2f&#10;zLI3uL+TbpCrGwAAAP//AwBQSwECLQAUAAYACAAAACEA2+H2y+4AAACFAQAAEwAAAAAAAAAAAAAA&#10;AAAAAAAAW0NvbnRlbnRfVHlwZXNdLnhtbFBLAQItABQABgAIAAAAIQBa9CxbvwAAABUBAAALAAAA&#10;AAAAAAAAAAAAAB8BAABfcmVscy8ucmVsc1BLAQItABQABgAIAAAAIQC48WCcwgAAAN4AAAAPAAAA&#10;AAAAAAAAAAAAAAcCAABkcnMvZG93bnJldi54bWxQSwUGAAAAAAMAAwC3AAAA9gIAAAAA&#10;" strokecolor="silver" strokeweight="0"/>
                  <v:line id="Line 2301" o:spid="_x0000_s3321" style="position:absolute;visibility:visible;mso-wrap-style:square" from="816,1749" to="83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PjowgAAAN4AAAAPAAAAZHJzL2Rvd25yZXYueG1sRE/dasIw&#10;FL4f+A7hCLsZa+pwo1SjqFPn7ZwPcGjOmrDmpDSZbd/eCIPdnY/v9yzXg2vElbpgPSuYZTkI4spr&#10;y7WCy9fhuQARIrLGxjMpGCnAejV5WGKpfc+fdD3HWqQQDiUqMDG2pZShMuQwZL4lTty37xzGBLta&#10;6g77FO4a+ZLnb9Kh5dRgsKWdoern/OsUzBn5tHlqxvZw5OLD7o3dvg9KPU6HzQJEpCH+i//cJ53m&#10;z17zOdzfSTfI1Q0AAP//AwBQSwECLQAUAAYACAAAACEA2+H2y+4AAACFAQAAEwAAAAAAAAAAAAAA&#10;AAAAAAAAW0NvbnRlbnRfVHlwZXNdLnhtbFBLAQItABQABgAIAAAAIQBa9CxbvwAAABUBAAALAAAA&#10;AAAAAAAAAAAAAB8BAABfcmVscy8ucmVsc1BLAQItABQABgAIAAAAIQA3GPjowgAAAN4AAAAPAAAA&#10;AAAAAAAAAAAAAAcCAABkcnMvZG93bnJldi54bWxQSwUGAAAAAAMAAwC3AAAA9gIAAAAA&#10;" strokecolor="silver" strokeweight="0"/>
                  <v:line id="Line 2302" o:spid="_x0000_s3322" style="position:absolute;visibility:visible;mso-wrap-style:square" from="848,1749" to="86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F1zwgAAAN4AAAAPAAAAZHJzL2Rvd25yZXYueG1sRE/dasIw&#10;FL4f7B3CGexmrKlDpVSjuDmntzof4NCcNWHNSWmibd9+EQbenY/v9yzXg2vElbpgPSuYZDkI4spr&#10;y7WC8/futQARIrLGxjMpGCnAevX4sMRS+56PdD3FWqQQDiUqMDG2pZShMuQwZL4lTtyP7xzGBLta&#10;6g77FO4a+Zbnc+nQcmow2NKHoer3dHEKpox82Lw0Y7v74mJvP4193w5KPT8NmwWISEO8i//dB53m&#10;T2b5DG7vpBvk6g8AAP//AwBQSwECLQAUAAYACAAAACEA2+H2y+4AAACFAQAAEwAAAAAAAAAAAAAA&#10;AAAAAAAAW0NvbnRlbnRfVHlwZXNdLnhtbFBLAQItABQABgAIAAAAIQBa9CxbvwAAABUBAAALAAAA&#10;AAAAAAAAAAAAAB8BAABfcmVscy8ucmVsc1BLAQItABQABgAIAAAAIQBYVF1zwgAAAN4AAAAPAAAA&#10;AAAAAAAAAAAAAAcCAABkcnMvZG93bnJldi54bWxQSwUGAAAAAAMAAwC3AAAA9gIAAAAA&#10;" strokecolor="silver" strokeweight="0"/>
                  <v:line id="Line 2303" o:spid="_x0000_s3323" style="position:absolute;visibility:visible;mso-wrap-style:square" from="880,1749" to="89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sMEwgAAAN4AAAAPAAAAZHJzL2Rvd25yZXYueG1sRE/bagIx&#10;EH0v9B/CCH0pmrW0IqtRrO1aX2v9gGEzboKbybKJe/n7Rij0bQ7nOuvt4GrRURusZwXzWQaCuPTa&#10;cqXg/FNMlyBCRNZYeyYFIwXYbh4f1phr3/M3dadYiRTCIUcFJsYmlzKUhhyGmW+IE3fxrcOYYFtJ&#10;3WKfwl0tX7JsIR1aTg0GG9obKq+nm1PwysjH3XM9NsWBl1/209j3j0Gpp8mwW4GINMR/8Z/7qNP8&#10;+Vu2gPs76Qa5+QUAAP//AwBQSwECLQAUAAYACAAAACEA2+H2y+4AAACFAQAAEwAAAAAAAAAAAAAA&#10;AAAAAAAAW0NvbnRlbnRfVHlwZXNdLnhtbFBLAQItABQABgAIAAAAIQBa9CxbvwAAABUBAAALAAAA&#10;AAAAAAAAAAAAAB8BAABfcmVscy8ucmVsc1BLAQItABQABgAIAAAAIQCohsMEwgAAAN4AAAAPAAAA&#10;AAAAAAAAAAAAAAcCAABkcnMvZG93bnJldi54bWxQSwUGAAAAAAMAAwC3AAAA9gIAAAAA&#10;" strokecolor="silver" strokeweight="0"/>
                  <v:line id="Line 2304" o:spid="_x0000_s3324" style="position:absolute;visibility:visible;mso-wrap-style:square" from="912,1749" to="92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mafwgAAAN4AAAAPAAAAZHJzL2Rvd25yZXYueG1sRE/bisIw&#10;EH0X/Icwwr6Ipi7rha5R3IvaV3U/YGhmm7DNpDRZrX9vBMG3OZzrLNedq8WZ2mA9K5iMMxDEpdeW&#10;KwU/p+1oASJEZI21Z1JwpQDrVb+3xFz7Cx/ofIyVSCEcclRgYmxyKUNpyGEY+4Y4cb++dRgTbCup&#10;W7ykcFfL1yybSYeWU4PBhj4NlX/Hf6fgjZGLzbC+NtsdL/b229iPr06pl0G3eQcRqYtP8cNd6DR/&#10;Ms3mcH8n3SBXNwAAAP//AwBQSwECLQAUAAYACAAAACEA2+H2y+4AAACFAQAAEwAAAAAAAAAAAAAA&#10;AAAAAAAAW0NvbnRlbnRfVHlwZXNdLnhtbFBLAQItABQABgAIAAAAIQBa9CxbvwAAABUBAAALAAAA&#10;AAAAAAAAAAAAAB8BAABfcmVscy8ucmVsc1BLAQItABQABgAIAAAAIQDHymafwgAAAN4AAAAPAAAA&#10;AAAAAAAAAAAAAAcCAABkcnMvZG93bnJldi54bWxQSwUGAAAAAAMAAwC3AAAA9gIAAAAA&#10;" strokecolor="silver" strokeweight="0"/>
                  <v:line id="Line 2305" o:spid="_x0000_s3325" style="position:absolute;visibility:visible;mso-wrap-style:square" from="944,1749" to="96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fLtxAAAAN4AAAAPAAAAZHJzL2Rvd25yZXYueG1sRI/NbgIx&#10;DITvlfoOkStxqUoWRCu0JSD+y7W0D2Bt3E3UjbPaBFjeHh+QuNma8czn2aIPjTpTl3xkA6NhAYq4&#10;itZzbeD3Z/c2BZUyssUmMhm4UoLF/PlphqWNF/6m8zHXSkI4lWjA5dyWWqfKUcA0jC2xaH+xC5hl&#10;7WptO7xIeGj0uCg+dEDP0uCwpbWj6v94CgYmjHxYvjbXdrfn6ZffOr/a9MYMXvrlJ6hMfX6Y79cH&#10;K/ij90J45R2ZQc9vAAAA//8DAFBLAQItABQABgAIAAAAIQDb4fbL7gAAAIUBAAATAAAAAAAAAAAA&#10;AAAAAAAAAABbQ29udGVudF9UeXBlc10ueG1sUEsBAi0AFAAGAAgAAAAhAFr0LFu/AAAAFQEAAAsA&#10;AAAAAAAAAAAAAAAAHwEAAF9yZWxzLy5yZWxzUEsBAi0AFAAGAAgAAAAhALZV8u3EAAAA3gAAAA8A&#10;AAAAAAAAAAAAAAAABwIAAGRycy9kb3ducmV2LnhtbFBLBQYAAAAAAwADALcAAAD4AgAAAAA=&#10;" strokecolor="silver" strokeweight="0"/>
                  <v:line id="Line 2306" o:spid="_x0000_s3326" style="position:absolute;visibility:visible;mso-wrap-style:square" from="976,1749" to="99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Vd2wgAAAN4AAAAPAAAAZHJzL2Rvd25yZXYueG1sRE/bisIw&#10;EH0X/Icwwr6Ipi6ruF2juBe1r14+YGhmm7DNpDRZrX9vBMG3OZzrLFadq8WZ2mA9K5iMMxDEpdeW&#10;KwWn42Y0BxEissbaMym4UoDVst9bYK79hfd0PsRKpBAOOSowMTa5lKE05DCMfUOcuF/fOowJtpXU&#10;LV5SuKvla5bNpEPLqcFgQ1+Gyr/Dv1PwxsjFelhfm82W5zv7Y+znd6fUy6Bbf4CI1MWn+OEudJo/&#10;mWbvcH8n3SCXNwAAAP//AwBQSwECLQAUAAYACAAAACEA2+H2y+4AAACFAQAAEwAAAAAAAAAAAAAA&#10;AAAAAAAAW0NvbnRlbnRfVHlwZXNdLnhtbFBLAQItABQABgAIAAAAIQBa9CxbvwAAABUBAAALAAAA&#10;AAAAAAAAAAAAAB8BAABfcmVscy8ucmVsc1BLAQItABQABgAIAAAAIQDZGVd2wgAAAN4AAAAPAAAA&#10;AAAAAAAAAAAAAAcCAABkcnMvZG93bnJldi54bWxQSwUGAAAAAAMAAwC3AAAA9gIAAAAA&#10;" strokecolor="silver" strokeweight="0"/>
                  <v:line id="Line 2307" o:spid="_x0000_s3327" style="position:absolute;visibility:visible;mso-wrap-style:square" from="1008,1749" to="102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g2xQAAAN4AAAAPAAAAZHJzL2Rvd25yZXYueG1sRI/NbgIx&#10;DITvlfoOkStxqUp2UVuhhYBo+SnXUh7A2ribqBtntQmwvD0+VOJmy+OZ+ebLIbTqTH3ykQ2U4wIU&#10;cR2t58bA8Wf7MgWVMrLFNjIZuFKC5eLxYY6VjRf+pvMhN0pMOFVowOXcVVqn2lHANI4dsdx+Yx8w&#10;y9o32vZ4EfPQ6klRvOuAniXBYUefjuq/wykYeGXk/eq5vXbbHU+//Mb5j/VgzOhpWM1AZRryXfz/&#10;vbdSv3wrBUBwZAa9uAEAAP//AwBQSwECLQAUAAYACAAAACEA2+H2y+4AAACFAQAAEwAAAAAAAAAA&#10;AAAAAAAAAAAAW0NvbnRlbnRfVHlwZXNdLnhtbFBLAQItABQABgAIAAAAIQBa9CxbvwAAABUBAAAL&#10;AAAAAAAAAAAAAAAAAB8BAABfcmVscy8ucmVsc1BLAQItABQABgAIAAAAIQDN+mg2xQAAAN4AAAAP&#10;AAAAAAAAAAAAAAAAAAcCAABkcnMvZG93bnJldi54bWxQSwUGAAAAAAMAAwC3AAAA+QIAAAAA&#10;" strokecolor="silver" strokeweight="0"/>
                  <v:line id="Line 2308" o:spid="_x0000_s3328" style="position:absolute;visibility:visible;mso-wrap-style:square" from="1040,1749" to="105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s2twgAAAN4AAAAPAAAAZHJzL2Rvd25yZXYueG1sRE/NagIx&#10;EL4LfYcwhV5Es1tqkdUo1lbdq9YHGDbjJnQzWTZR17dvBMHbfHy/M1/2rhEX6oL1rCAfZyCIK68t&#10;1wqOv5vRFESIyBobz6TgRgGWi5fBHAvtr7ynyyHWIoVwKFCBibEtpAyVIYdh7FvixJ185zAm2NVS&#10;d3hN4a6R71n2KR1aTg0GW1obqv4OZ6fgg5HL1bC5tZstT3f2x9iv716pt9d+NQMRqY9P8cNd6jQ/&#10;n+Q53N9JN8jFPwAAAP//AwBQSwECLQAUAAYACAAAACEA2+H2y+4AAACFAQAAEwAAAAAAAAAAAAAA&#10;AAAAAAAAW0NvbnRlbnRfVHlwZXNdLnhtbFBLAQItABQABgAIAAAAIQBa9CxbvwAAABUBAAALAAAA&#10;AAAAAAAAAAAAAB8BAABfcmVscy8ucmVsc1BLAQItABQABgAIAAAAIQCits2twgAAAN4AAAAPAAAA&#10;AAAAAAAAAAAAAAcCAABkcnMvZG93bnJldi54bWxQSwUGAAAAAAMAAwC3AAAA9gIAAAAA&#10;" strokecolor="silver" strokeweight="0"/>
                  <v:line id="Line 2309" o:spid="_x0000_s3329" style="position:absolute;visibility:visible;mso-wrap-style:square" from="1072,1749" to="108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FPawgAAAN4AAAAPAAAAZHJzL2Rvd25yZXYueG1sRE/bagIx&#10;EH0X+g9hCn2Rml2pIlujeKm6r9p+wLCZbkI3k2UTdf37RhB8m8O5znzZu0ZcqAvWs4J8lIEgrry2&#10;XCv4+d69z0CEiKyx8UwKbhRguXgZzLHQ/spHupxiLVIIhwIVmBjbQspQGXIYRr4lTtyv7xzGBLta&#10;6g6vKdw1cpxlU+nQcmow2NLGUPV3OjsFH4xcrobNrd3teXawX8aut71Sb6/96hNEpD4+xQ93qdP8&#10;fJKP4f5OukEu/gEAAP//AwBQSwECLQAUAAYACAAAACEA2+H2y+4AAACFAQAAEwAAAAAAAAAAAAAA&#10;AAAAAAAAW0NvbnRlbnRfVHlwZXNdLnhtbFBLAQItABQABgAIAAAAIQBa9CxbvwAAABUBAAALAAAA&#10;AAAAAAAAAAAAAB8BAABfcmVscy8ucmVsc1BLAQItABQABgAIAAAAIQBSZFPawgAAAN4AAAAPAAAA&#10;AAAAAAAAAAAAAAcCAABkcnMvZG93bnJldi54bWxQSwUGAAAAAAMAAwC3AAAA9gIAAAAA&#10;" strokecolor="silver" strokeweight="0"/>
                  <v:line id="Line 2310" o:spid="_x0000_s3330" style="position:absolute;visibility:visible;mso-wrap-style:square" from="1104,1749" to="112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PZBwQAAAN4AAAAPAAAAZHJzL2Rvd25yZXYueG1sRE/bagIx&#10;EH0v9B/CFHwpml2tRVajWO+vVT9g2Ew3oZvJskl1/XsjCH2bw7nObNG5WlyoDdazgnyQgSAuvbZc&#10;KTiftv0JiBCRNdaeScGNAizmry8zLLS/8jddjrESKYRDgQpMjE0hZSgNOQwD3xAn7se3DmOCbSV1&#10;i9cU7mo5zLJP6dByajDY0MpQ+Xv8cwo+GPmwfK9vzXbHk73dGPu17pTqvXXLKYhIXfwXP90Hnebn&#10;43wEj3fSDXJ+BwAA//8DAFBLAQItABQABgAIAAAAIQDb4fbL7gAAAIUBAAATAAAAAAAAAAAAAAAA&#10;AAAAAABbQ29udGVudF9UeXBlc10ueG1sUEsBAi0AFAAGAAgAAAAhAFr0LFu/AAAAFQEAAAsAAAAA&#10;AAAAAAAAAAAAHwEAAF9yZWxzLy5yZWxzUEsBAi0AFAAGAAgAAAAhAD0o9kHBAAAA3gAAAA8AAAAA&#10;AAAAAAAAAAAABwIAAGRycy9kb3ducmV2LnhtbFBLBQYAAAAAAwADALcAAAD1AgAAAAA=&#10;" strokecolor="silver" strokeweight="0"/>
                  <v:line id="Line 2311" o:spid="_x0000_s3331" style="position:absolute;visibility:visible;mso-wrap-style:square" from="1136,1749" to="115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W41wgAAAN4AAAAPAAAAZHJzL2Rvd25yZXYueG1sRE/NagIx&#10;EL4LfYcwBS9SsysqsjWKrVX3qu0DDJvpJnQzWTZR17dvBMHbfHy/s1z3rhEX6oL1rCAfZyCIK68t&#10;1wp+vndvCxAhImtsPJOCGwVYr14GSyy0v/KRLqdYixTCoUAFJsa2kDJUhhyGsW+JE/frO4cxwa6W&#10;usNrCneNnGTZXDq0nBoMtvRpqPo7nZ2CKSOXm1Fza3d7Xhzsl7Ef216p4Wu/eQcRqY9P8cNd6jQ/&#10;n+VTuL+TbpCrfwAAAP//AwBQSwECLQAUAAYACAAAACEA2+H2y+4AAACFAQAAEwAAAAAAAAAAAAAA&#10;AAAAAAAAW0NvbnRlbnRfVHlwZXNdLnhtbFBLAQItABQABgAIAAAAIQBa9CxbvwAAABUBAAALAAAA&#10;AAAAAAAAAAAAAB8BAABfcmVscy8ucmVsc1BLAQItABQABgAIAAAAIQCywW41wgAAAN4AAAAPAAAA&#10;AAAAAAAAAAAAAAcCAABkcnMvZG93bnJldi54bWxQSwUGAAAAAAMAAwC3AAAA9gIAAAAA&#10;" strokecolor="silver" strokeweight="0"/>
                  <v:line id="Line 2312" o:spid="_x0000_s3332" style="position:absolute;visibility:visible;mso-wrap-style:square" from="1168,1749" to="118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cuuwgAAAN4AAAAPAAAAZHJzL2Rvd25yZXYueG1sRE/dasIw&#10;FL4f+A7hCLsZmnbMIdW0qNPN26kPcGiOTbA5KU2m9e3NYLC78/H9nmU1uFZcqQ/Ws4J8moEgrr22&#10;3Cg4HXeTOYgQkTW2nknBnQJU5ehpiYX2N/6m6yE2IoVwKFCBibErpAy1IYdh6jvixJ197zAm2DdS&#10;93hL4a6Vr1n2Lh1aTg0GO9oYqi+HH6fgjZH3q5f23u0+ef5lt8auPwalnsfDagEi0hD/xX/uvU7z&#10;81k+g9930g2yfAAAAP//AwBQSwECLQAUAAYACAAAACEA2+H2y+4AAACFAQAAEwAAAAAAAAAAAAAA&#10;AAAAAAAAW0NvbnRlbnRfVHlwZXNdLnhtbFBLAQItABQABgAIAAAAIQBa9CxbvwAAABUBAAALAAAA&#10;AAAAAAAAAAAAAB8BAABfcmVscy8ucmVsc1BLAQItABQABgAIAAAAIQDdjcuuwgAAAN4AAAAPAAAA&#10;AAAAAAAAAAAAAAcCAABkcnMvZG93bnJldi54bWxQSwUGAAAAAAMAAwC3AAAA9gIAAAAA&#10;" strokecolor="silver" strokeweight="0"/>
                  <v:line id="Line 2313" o:spid="_x0000_s3333" style="position:absolute;visibility:visible;mso-wrap-style:square" from="1200,1749" to="121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1XZwgAAAN4AAAAPAAAAZHJzL2Rvd25yZXYueG1sRE/dasIw&#10;FL4f+A7hCN4MTSubSG0qOnXzds4HODTHJticlCbT+vbLYLC78/H9nnI9uFbcqA/Ws4J8loEgrr22&#10;3Cg4fx2mSxAhImtsPZOCBwVYV6OnEgvt7/xJt1NsRArhUKACE2NXSBlqQw7DzHfEibv43mFMsG+k&#10;7vGewl0r51m2kA4tpwaDHb0Zqq+nb6fghZGPm+f20R3eeflh98Zud4NSk/GwWYGINMR/8Z/7qNP8&#10;/DVfwO876QZZ/QAAAP//AwBQSwECLQAUAAYACAAAACEA2+H2y+4AAACFAQAAEwAAAAAAAAAAAAAA&#10;AAAAAAAAW0NvbnRlbnRfVHlwZXNdLnhtbFBLAQItABQABgAIAAAAIQBa9CxbvwAAABUBAAALAAAA&#10;AAAAAAAAAAAAAB8BAABfcmVscy8ucmVsc1BLAQItABQABgAIAAAAIQAtX1XZwgAAAN4AAAAPAAAA&#10;AAAAAAAAAAAAAAcCAABkcnMvZG93bnJldi54bWxQSwUGAAAAAAMAAwC3AAAA9gIAAAAA&#10;" strokecolor="silver" strokeweight="0"/>
                  <v:line id="Line 2314" o:spid="_x0000_s3334" style="position:absolute;visibility:visible;mso-wrap-style:square" from="1232,1749" to="124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BCwQAAAN4AAAAPAAAAZHJzL2Rvd25yZXYueG1sRE/bagIx&#10;EH0v9B/CFHwpml2xVlajWO+vVT9g2Ew3oZvJskl1/XsjCH2bw7nObNG5WlyoDdazgnyQgSAuvbZc&#10;KTiftv0JiBCRNdaeScGNAizmry8zLLS/8jddjrESKYRDgQpMjE0hZSgNOQwD3xAn7se3DmOCbSV1&#10;i9cU7mo5zLKxdGg5NRhsaGWo/D3+OQUjRj4s3+tbs93xZG83xn6tO6V6b91yCiJSF//FT/dBp/n5&#10;R/4Jj3fSDXJ+BwAA//8DAFBLAQItABQABgAIAAAAIQDb4fbL7gAAAIUBAAATAAAAAAAAAAAAAAAA&#10;AAAAAABbQ29udGVudF9UeXBlc10ueG1sUEsBAi0AFAAGAAgAAAAhAFr0LFu/AAAAFQEAAAsAAAAA&#10;AAAAAAAAAAAAHwEAAF9yZWxzLy5yZWxzUEsBAi0AFAAGAAgAAAAhAEIT8ELBAAAA3gAAAA8AAAAA&#10;AAAAAAAAAAAABwIAAGRycy9kb3ducmV2LnhtbFBLBQYAAAAAAwADALcAAAD1AgAAAAA=&#10;" strokecolor="silver" strokeweight="0"/>
                  <v:line id="Line 2315" o:spid="_x0000_s3335" style="position:absolute;visibility:visible;mso-wrap-style:square" from="1264,1749" to="128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GQwxQAAAN4AAAAPAAAAZHJzL2Rvd25yZXYueG1sRI/NbgIx&#10;DITvlfoOkStxqUp2UVuhhYBo+SnXUh7A2ribqBtntQmwvD0+VOJma8Yzn+fLIbTqTH3ykQ2U4wIU&#10;cR2t58bA8Wf7MgWVMrLFNjIZuFKC5eLxYY6VjRf+pvMhN0pCOFVowOXcVVqn2lHANI4dsWi/sQ+Y&#10;Ze0bbXu8SHho9aQo3nVAz9LgsKNPR/Xf4RQMvDLyfvXcXrvtjqdffuP8x3owZvQ0rGagMg35bv6/&#10;3lvBL99K4ZV3ZAa9uAEAAP//AwBQSwECLQAUAAYACAAAACEA2+H2y+4AAACFAQAAEwAAAAAAAAAA&#10;AAAAAAAAAAAAW0NvbnRlbnRfVHlwZXNdLnhtbFBLAQItABQABgAIAAAAIQBa9CxbvwAAABUBAAAL&#10;AAAAAAAAAAAAAAAAAB8BAABfcmVscy8ucmVsc1BLAQItABQABgAIAAAAIQAzjGQwxQAAAN4AAAAP&#10;AAAAAAAAAAAAAAAAAAcCAABkcnMvZG93bnJldi54bWxQSwUGAAAAAAMAAwC3AAAA+QIAAAAA&#10;" strokecolor="silver" strokeweight="0"/>
                  <v:line id="Line 2316" o:spid="_x0000_s3336" style="position:absolute;visibility:visible;mso-wrap-style:square" from="1296,1749" to="131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MGrwQAAAN4AAAAPAAAAZHJzL2Rvd25yZXYueG1sRE/bagIx&#10;EH0v9B/CFHwpNbtiRVejWO+vVT9g2Ew3oZvJskl1/XsjCH2bw7nObNG5WlyoDdazgryfgSAuvbZc&#10;KTifth9jECEia6w9k4IbBVjMX19mWGh/5W+6HGMlUgiHAhWYGJtCylAachj6viFO3I9vHcYE20rq&#10;Fq8p3NVykGUj6dByajDY0MpQ+Xv8cwqGjHxYvte3Zrvj8d5ujP1ad0r13rrlFESkLv6Ln+6DTvPz&#10;z3wCj3fSDXJ+BwAA//8DAFBLAQItABQABgAIAAAAIQDb4fbL7gAAAIUBAAATAAAAAAAAAAAAAAAA&#10;AAAAAABbQ29udGVudF9UeXBlc10ueG1sUEsBAi0AFAAGAAgAAAAhAFr0LFu/AAAAFQEAAAsAAAAA&#10;AAAAAAAAAAAAHwEAAF9yZWxzLy5yZWxzUEsBAi0AFAAGAAgAAAAhAFzAwavBAAAA3gAAAA8AAAAA&#10;AAAAAAAAAAAABwIAAGRycy9kb3ducmV2LnhtbFBLBQYAAAAAAwADALcAAAD1AgAAAAA=&#10;" strokecolor="silver" strokeweight="0"/>
                  <v:line id="Line 2317" o:spid="_x0000_s3337" style="position:absolute;visibility:visible;mso-wrap-style:square" from="1328,1749" to="134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qKLxAAAAN4AAAAPAAAAZHJzL2Rvd25yZXYueG1sRI/BbgIx&#10;DETvSP2HyJW4oJIF0QotBEQLtFyh/QBrYzZRN85qk8Ly9/iA1Jstj2fmLdd9aNSFuuQjG5iMC1DE&#10;VbSeawM/3/uXOaiUkS02kcnAjRKsV0+DJZY2XvlIl1OulZhwKtGAy7kttU6Vo4BpHFtiuZ1jFzDL&#10;2tXadngV89DoaVG86YCeJcFhSx+Oqt/TXzAwY+TDZtTc2v0nz7/8zvn3bW/M8LnfLEBl6vO/+PF9&#10;sFJ/8joVAMGRGfTqDgAA//8DAFBLAQItABQABgAIAAAAIQDb4fbL7gAAAIUBAAATAAAAAAAAAAAA&#10;AAAAAAAAAABbQ29udGVudF9UeXBlc10ueG1sUEsBAi0AFAAGAAgAAAAhAFr0LFu/AAAAFQEAAAsA&#10;AAAAAAAAAAAAAAAAHwEAAF9yZWxzLy5yZWxzUEsBAi0AFAAGAAgAAAAhAAOWoovEAAAA3gAAAA8A&#10;AAAAAAAAAAAAAAAABwIAAGRycy9kb3ducmV2LnhtbFBLBQYAAAAAAwADALcAAAD4AgAAAAA=&#10;" strokecolor="silver" strokeweight="0"/>
                  <v:line id="Line 2318" o:spid="_x0000_s3338" style="position:absolute;visibility:visible;mso-wrap-style:square" from="1360,1749" to="137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gcQwgAAAN4AAAAPAAAAZHJzL2Rvd25yZXYueG1sRE/bagIx&#10;EH0X+g9hCn2Rml2pIlujeKm6r9p+wLCZbkI3k2UTdf37RhB8m8O5znzZu0ZcqAvWs4J8lIEgrry2&#10;XCv4+d69z0CEiKyx8UwKbhRguXgZzLHQ/spHupxiLVIIhwIVmBjbQspQGXIYRr4lTtyv7xzGBLta&#10;6g6vKdw1cpxlU+nQcmow2NLGUPV3OjsFH4xcrobNrd3teXawX8aut71Sb6/96hNEpD4+xQ93qdP8&#10;fDLO4f5OukEu/gEAAP//AwBQSwECLQAUAAYACAAAACEA2+H2y+4AAACFAQAAEwAAAAAAAAAAAAAA&#10;AAAAAAAAW0NvbnRlbnRfVHlwZXNdLnhtbFBLAQItABQABgAIAAAAIQBa9CxbvwAAABUBAAALAAAA&#10;AAAAAAAAAAAAAB8BAABfcmVscy8ucmVsc1BLAQItABQABgAIAAAAIQBs2gcQwgAAAN4AAAAPAAAA&#10;AAAAAAAAAAAAAAcCAABkcnMvZG93bnJldi54bWxQSwUGAAAAAAMAAwC3AAAA9gIAAAAA&#10;" strokecolor="silver" strokeweight="0"/>
                  <v:line id="Line 2319" o:spid="_x0000_s3339" style="position:absolute;visibility:visible;mso-wrap-style:square" from="1392,1749" to="140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JlnwQAAAN4AAAAPAAAAZHJzL2Rvd25yZXYueG1sRE/bagIx&#10;EH0v9B/CFHwpNetSRVaj2Hp91foBw2bcBDeTZRN1/ftGEHybw7nOdN65WlypDdazgkE/A0Fcem25&#10;UnD8W3+NQYSIrLH2TAruFGA+e3+bYqH9jfd0PcRKpBAOBSowMTaFlKE05DD0fUOcuJNvHcYE20rq&#10;Fm8p3NUyz7KRdGg5NRhs6NdQeT5cnIJvRt4tPut7s97weGtXxv4sO6V6H91iAiJSF1/ip3un0/zB&#10;MM/h8U66Qc7+AQAA//8DAFBLAQItABQABgAIAAAAIQDb4fbL7gAAAIUBAAATAAAAAAAAAAAAAAAA&#10;AAAAAABbQ29udGVudF9UeXBlc10ueG1sUEsBAi0AFAAGAAgAAAAhAFr0LFu/AAAAFQEAAAsAAAAA&#10;AAAAAAAAAAAAHwEAAF9yZWxzLy5yZWxzUEsBAi0AFAAGAAgAAAAhAJwImWfBAAAA3gAAAA8AAAAA&#10;AAAAAAAAAAAABwIAAGRycy9kb3ducmV2LnhtbFBLBQYAAAAAAwADALcAAAD1AgAAAAA=&#10;" strokecolor="silver" strokeweight="0"/>
                  <v:line id="Line 2320" o:spid="_x0000_s3340" style="position:absolute;visibility:visible;mso-wrap-style:square" from="1424,1749" to="144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Dz8wgAAAN4AAAAPAAAAZHJzL2Rvd25yZXYueG1sRE/bisIw&#10;EH0X9h/CCPsia6rrLlKN4l7Uvq76AUMzNsFmUpqs1r83guDbHM515svO1eJMbbCeFYyGGQji0mvL&#10;lYLDfv02BREissbaMym4UoDl4qU3x1z7C//ReRcrkUI45KjAxNjkUobSkMMw9A1x4o6+dRgTbCup&#10;W7ykcFfLcZZ9SoeWU4PBhr4Nlafdv1MwYeRiNaivzXrD0639Nfbrp1Pqtd+tZiAidfEpfrgLneaP&#10;PsbvcH8n3SAXNwAAAP//AwBQSwECLQAUAAYACAAAACEA2+H2y+4AAACFAQAAEwAAAAAAAAAAAAAA&#10;AAAAAAAAW0NvbnRlbnRfVHlwZXNdLnhtbFBLAQItABQABgAIAAAAIQBa9CxbvwAAABUBAAALAAAA&#10;AAAAAAAAAAAAAB8BAABfcmVscy8ucmVsc1BLAQItABQABgAIAAAAIQDzRDz8wgAAAN4AAAAPAAAA&#10;AAAAAAAAAAAAAAcCAABkcnMvZG93bnJldi54bWxQSwUGAAAAAAMAAwC3AAAA9gIAAAAA&#10;" strokecolor="silver" strokeweight="0"/>
                  <v:line id="Line 2321" o:spid="_x0000_s3341" style="position:absolute;visibility:visible;mso-wrap-style:square" from="1456,1749" to="147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aSIwAAAAN4AAAAPAAAAZHJzL2Rvd25yZXYueG1sRE/bisIw&#10;EH0X9h/CLPgimiq6SDWK6/1V1w8YmrEJ20xKE7X+vREW9m0O5zrzZesqcacmWM8KhoMMBHHhteVS&#10;weVn15+CCBFZY+WZFDwpwHLx0Zljrv2DT3Q/x1KkEA45KjAx1rmUoTDkMAx8TZy4q28cxgSbUuoG&#10;HyncVXKUZV/SoeXUYLCmtaHi93xzCsaMfFz1qme92/P0YLfGfm9apbqf7WoGIlIb/8V/7qNO84eT&#10;0Rje76Qb5OIFAAD//wMAUEsBAi0AFAAGAAgAAAAhANvh9svuAAAAhQEAABMAAAAAAAAAAAAAAAAA&#10;AAAAAFtDb250ZW50X1R5cGVzXS54bWxQSwECLQAUAAYACAAAACEAWvQsW78AAAAVAQAACwAAAAAA&#10;AAAAAAAAAAAfAQAAX3JlbHMvLnJlbHNQSwECLQAUAAYACAAAACEAfK2kiMAAAADeAAAADwAAAAAA&#10;AAAAAAAAAAAHAgAAZHJzL2Rvd25yZXYueG1sUEsFBgAAAAADAAMAtwAAAPQCAAAAAA==&#10;" strokecolor="silver" strokeweight="0"/>
                  <v:line id="Line 2322" o:spid="_x0000_s3342" style="position:absolute;visibility:visible;mso-wrap-style:square" from="1488,1749" to="150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QETwQAAAN4AAAAPAAAAZHJzL2Rvd25yZXYueG1sRE/bisIw&#10;EH0X9h/CLPgimiq6SDWK62X1VdcPGJqxCdtMShO1/r0RFnybw7nOfNm6StyoCdazguEgA0FceG25&#10;VHD+3fWnIEJE1lh5JgUPCrBcfHTmmGt/5yPdTrEUKYRDjgpMjHUuZSgMOQwDXxMn7uIbhzHBppS6&#10;wXsKd5UcZdmXdGg5NRisaW2o+DtdnYIxIx9WvepR7354urdbY783rVLdz3Y1AxGpjW/xv/ug0/zh&#10;ZDSB1zvpBrl4AgAA//8DAFBLAQItABQABgAIAAAAIQDb4fbL7gAAAIUBAAATAAAAAAAAAAAAAAAA&#10;AAAAAABbQ29udGVudF9UeXBlc10ueG1sUEsBAi0AFAAGAAgAAAAhAFr0LFu/AAAAFQEAAAsAAAAA&#10;AAAAAAAAAAAAHwEAAF9yZWxzLy5yZWxzUEsBAi0AFAAGAAgAAAAhABPhARPBAAAA3gAAAA8AAAAA&#10;AAAAAAAAAAAABwIAAGRycy9kb3ducmV2LnhtbFBLBQYAAAAAAwADALcAAAD1AgAAAAA=&#10;" strokecolor="silver" strokeweight="0"/>
                  <v:line id="Line 2323" o:spid="_x0000_s3343" style="position:absolute;visibility:visible;mso-wrap-style:square" from="1520,1749" to="153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59kwQAAAN4AAAAPAAAAZHJzL2Rvd25yZXYueG1sRE/bisIw&#10;EH0X9h/CLOyLaKqsItUo7rpeXr18wNCMTbCZlCZq/fuNIPg2h3Od2aJ1lbhRE6xnBYN+BoK48Npy&#10;qeB0XPcmIEJE1lh5JgUPCrCYf3RmmGt/5z3dDrEUKYRDjgpMjHUuZSgMOQx9XxMn7uwbhzHBppS6&#10;wXsKd5UcZtlYOrScGgzW9GuouByuTsE3I++W3epRrzc82do/Y39WrVJfn+1yCiJSG9/il3un0/zB&#10;aDiG5zvpBjn/BwAA//8DAFBLAQItABQABgAIAAAAIQDb4fbL7gAAAIUBAAATAAAAAAAAAAAAAAAA&#10;AAAAAABbQ29udGVudF9UeXBlc10ueG1sUEsBAi0AFAAGAAgAAAAhAFr0LFu/AAAAFQEAAAsAAAAA&#10;AAAAAAAAAAAAHwEAAF9yZWxzLy5yZWxzUEsBAi0AFAAGAAgAAAAhAOMzn2TBAAAA3gAAAA8AAAAA&#10;AAAAAAAAAAAABwIAAGRycy9kb3ducmV2LnhtbFBLBQYAAAAAAwADALcAAAD1AgAAAAA=&#10;" strokecolor="silver" strokeweight="0"/>
                  <v:line id="Line 2324" o:spid="_x0000_s3344" style="position:absolute;visibility:visible;mso-wrap-style:square" from="1552,1749" to="156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zr/wgAAAN4AAAAPAAAAZHJzL2Rvd25yZXYueG1sRE/bisIw&#10;EH0X9h/CCPsia6qsu1KN4l7Uvq76AUMzNsFmUpqs1r83guDbHM515svO1eJMbbCeFYyGGQji0mvL&#10;lYLDfv02BREissbaMym4UoDl4qU3x1z7C//ReRcrkUI45KjAxNjkUobSkMMw9A1x4o6+dRgTbCup&#10;W7ykcFfLcZZ9SIeWU4PBhr4Nlafdv1PwzsjFalBfm/WGp1v7a+zXT6fUa79bzUBE6uJT/HAXOs0f&#10;TcafcH8n3SAXNwAAAP//AwBQSwECLQAUAAYACAAAACEA2+H2y+4AAACFAQAAEwAAAAAAAAAAAAAA&#10;AAAAAAAAW0NvbnRlbnRfVHlwZXNdLnhtbFBLAQItABQABgAIAAAAIQBa9CxbvwAAABUBAAALAAAA&#10;AAAAAAAAAAAAAB8BAABfcmVscy8ucmVsc1BLAQItABQABgAIAAAAIQCMfzr/wgAAAN4AAAAPAAAA&#10;AAAAAAAAAAAAAAcCAABkcnMvZG93bnJldi54bWxQSwUGAAAAAAMAAwC3AAAA9gIAAAAA&#10;" strokecolor="silver" strokeweight="0"/>
                  <v:line id="Line 2325" o:spid="_x0000_s3345" style="position:absolute;visibility:visible;mso-wrap-style:square" from="1584,1749" to="160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K6NxAAAAN4AAAAPAAAAZHJzL2Rvd25yZXYueG1sRI/BbgIx&#10;DETvSP2HyJW4oJIF0QotBEQLtFyh/QBrYzZRN85qk8Ly9/iA1JutGc88L9d9aNSFuuQjG5iMC1DE&#10;VbSeawM/3/uXOaiUkS02kcnAjRKsV0+DJZY2XvlIl1OulYRwKtGAy7kttU6Vo4BpHFti0c6xC5hl&#10;7WptO7xKeGj0tCjedEDP0uCwpQ9H1e/pLxiYMfJhM2pu7f6T519+5/z7tjdm+NxvFqAy9fnf/Lg+&#10;WMGfvE6FV96RGfTqDgAA//8DAFBLAQItABQABgAIAAAAIQDb4fbL7gAAAIUBAAATAAAAAAAAAAAA&#10;AAAAAAAAAABbQ29udGVudF9UeXBlc10ueG1sUEsBAi0AFAAGAAgAAAAhAFr0LFu/AAAAFQEAAAsA&#10;AAAAAAAAAAAAAAAAHwEAAF9yZWxzLy5yZWxzUEsBAi0AFAAGAAgAAAAhAP3gro3EAAAA3gAAAA8A&#10;AAAAAAAAAAAAAAAABwIAAGRycy9kb3ducmV2LnhtbFBLBQYAAAAAAwADALcAAAD4AgAAAAA=&#10;" strokecolor="silver" strokeweight="0"/>
                  <v:line id="Line 2326" o:spid="_x0000_s3346" style="position:absolute;visibility:visible;mso-wrap-style:square" from="1616,1749" to="163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AsWwgAAAN4AAAAPAAAAZHJzL2Rvd25yZXYueG1sRE/bisIw&#10;EH0X9h/CCPsimirrol2juBe1r6t+wNDMNsFmUpqs1r83guDbHM51FqvO1eJMbbCeFYxHGQji0mvL&#10;lYLjYTOcgQgRWWPtmRRcKcBq+dJbYK79hX/pvI+VSCEcclRgYmxyKUNpyGEY+YY4cX++dRgTbCup&#10;W7ykcFfLSZa9S4eWU4PBhr4Mlaf9v1PwxsjFelBfm82WZzv7Y+znd6fUa79bf4CI1MWn+OEudJo/&#10;nk7mcH8n3SCXNwAAAP//AwBQSwECLQAUAAYACAAAACEA2+H2y+4AAACFAQAAEwAAAAAAAAAAAAAA&#10;AAAAAAAAW0NvbnRlbnRfVHlwZXNdLnhtbFBLAQItABQABgAIAAAAIQBa9CxbvwAAABUBAAALAAAA&#10;AAAAAAAAAAAAAB8BAABfcmVscy8ucmVsc1BLAQItABQABgAIAAAAIQCSrAsWwgAAAN4AAAAPAAAA&#10;AAAAAAAAAAAAAAcCAABkcnMvZG93bnJldi54bWxQSwUGAAAAAAMAAwC3AAAA9gIAAAAA&#10;" strokecolor="silver" strokeweight="0"/>
                  <v:line id="Line 2327" o:spid="_x0000_s3347" style="position:absolute;visibility:visible;mso-wrap-style:square" from="1648,1749" to="166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zRWxQAAAN4AAAAPAAAAZHJzL2Rvd25yZXYueG1sRI/NbgIx&#10;DITvlfoOkZF6qSBLfxBaCIjSUrgWeABrYzYRG2e1CbC8fX2o1Jstj2fmmy/70KgrdclHNjAeFaCI&#10;q2g91waOh81wCiplZItNZDJwpwTLxePDHEsbb/xD132ulZhwKtGAy7kttU6Vo4BpFFtiuZ1iFzDL&#10;2tXadngT89Dol6KY6ICeJcFhS2tH1Xl/CQbeGHm3em7u7eabp1v/5fzHZ2/M06BfzUBl6vO/+O97&#10;Z6X++P1VAARHZtCLXwAAAP//AwBQSwECLQAUAAYACAAAACEA2+H2y+4AAACFAQAAEwAAAAAAAAAA&#10;AAAAAAAAAAAAW0NvbnRlbnRfVHlwZXNdLnhtbFBLAQItABQABgAIAAAAIQBa9CxbvwAAABUBAAAL&#10;AAAAAAAAAAAAAAAAAB8BAABfcmVscy8ucmVsc1BLAQItABQABgAIAAAAIQCGTzRWxQAAAN4AAAAP&#10;AAAAAAAAAAAAAAAAAAcCAABkcnMvZG93bnJldi54bWxQSwUGAAAAAAMAAwC3AAAA+QIAAAAA&#10;" strokecolor="silver" strokeweight="0"/>
                  <v:line id="Line 2328" o:spid="_x0000_s3348" style="position:absolute;visibility:visible;mso-wrap-style:square" from="1680,1749" to="169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5HNwQAAAN4AAAAPAAAAZHJzL2Rvd25yZXYueG1sRE/bagIx&#10;EH0v9B/CFHwpml2tRVajWO+vVT9g2Ew3oZvJskl1/XsjCH2bw7nObNG5WlyoDdazgnyQgSAuvbZc&#10;KTiftv0JiBCRNdaeScGNAizmry8zLLS/8jddjrESKYRDgQpMjE0hZSgNOQwD3xAn7se3DmOCbSV1&#10;i9cU7mo5zLJP6dByajDY0MpQ+Xv8cwo+GPmwfK9vzXbHk73dGPu17pTqvXXLKYhIXfwXP90Hnebn&#10;41EOj3fSDXJ+BwAA//8DAFBLAQItABQABgAIAAAAIQDb4fbL7gAAAIUBAAATAAAAAAAAAAAAAAAA&#10;AAAAAABbQ29udGVudF9UeXBlc10ueG1sUEsBAi0AFAAGAAgAAAAhAFr0LFu/AAAAFQEAAAsAAAAA&#10;AAAAAAAAAAAAHwEAAF9yZWxzLy5yZWxzUEsBAi0AFAAGAAgAAAAhAOkDkc3BAAAA3gAAAA8AAAAA&#10;AAAAAAAAAAAABwIAAGRycy9kb3ducmV2LnhtbFBLBQYAAAAAAwADALcAAAD1AgAAAAA=&#10;" strokecolor="silver" strokeweight="0"/>
                  <v:line id="Line 2329" o:spid="_x0000_s3349" style="position:absolute;visibility:visible;mso-wrap-style:square" from="1712,1749" to="172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Q+6wgAAAN4AAAAPAAAAZHJzL2Rvd25yZXYueG1sRE/bisIw&#10;EH0X9h/CCPsia6rrLlKN4l7Uvq76AUMzNsFmUpqs1r83guDbHM515svO1eJMbbCeFYyGGQji0mvL&#10;lYLDfv02BREissbaMym4UoDl4qU3x1z7C//ReRcrkUI45KjAxNjkUobSkMMw9A1x4o6+dRgTbCup&#10;W7ykcFfLcZZ9SoeWU4PBhr4Nlafdv1MwYeRiNaivzXrD0639Nfbrp1Pqtd+tZiAidfEpfrgLneaP&#10;Pt7HcH8n3SAXNwAAAP//AwBQSwECLQAUAAYACAAAACEA2+H2y+4AAACFAQAAEwAAAAAAAAAAAAAA&#10;AAAAAAAAW0NvbnRlbnRfVHlwZXNdLnhtbFBLAQItABQABgAIAAAAIQBa9CxbvwAAABUBAAALAAAA&#10;AAAAAAAAAAAAAB8BAABfcmVscy8ucmVsc1BLAQItABQABgAIAAAAIQAZ0Q+6wgAAAN4AAAAPAAAA&#10;AAAAAAAAAAAAAAcCAABkcnMvZG93bnJldi54bWxQSwUGAAAAAAMAAwC3AAAA9gIAAAAA&#10;" strokecolor="silver" strokeweight="0"/>
                  <v:line id="Line 2330" o:spid="_x0000_s3350" style="position:absolute;visibility:visible;mso-wrap-style:square" from="1744,1749" to="176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aohwwAAAN4AAAAPAAAAZHJzL2Rvd25yZXYueG1sRE/dasIw&#10;FL4f+A7hDHYzNHVOkc5UdJvaW90e4NCcNWHNSWmyWt/eCMLuzsf3e1brwTWipy5YzwqmkwwEceW1&#10;5VrB99duvAQRIrLGxjMpuFCAdTF6WGGu/ZmP1J9iLVIIhxwVmBjbXMpQGXIYJr4lTtyP7xzGBLta&#10;6g7PKdw18iXLFtKh5dRgsKV3Q9Xv6c8peGXkcvPcXNrdnpcH+2ns9mNQ6ulx2LyBiDTEf/HdXeo0&#10;fzqfzeD2TrpBFlcAAAD//wMAUEsBAi0AFAAGAAgAAAAhANvh9svuAAAAhQEAABMAAAAAAAAAAAAA&#10;AAAAAAAAAFtDb250ZW50X1R5cGVzXS54bWxQSwECLQAUAAYACAAAACEAWvQsW78AAAAVAQAACwAA&#10;AAAAAAAAAAAAAAAfAQAAX3JlbHMvLnJlbHNQSwECLQAUAAYACAAAACEAdp2qIcMAAADeAAAADwAA&#10;AAAAAAAAAAAAAAAHAgAAZHJzL2Rvd25yZXYueG1sUEsFBgAAAAADAAMAtwAAAPcCAAAAAA==&#10;" strokecolor="silver" strokeweight="0"/>
                  <v:line id="Line 2331" o:spid="_x0000_s3351" style="position:absolute;visibility:visible;mso-wrap-style:square" from="1776,1749" to="179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DJVwQAAAN4AAAAPAAAAZHJzL2Rvd25yZXYueG1sRE/bagIx&#10;EH0v9B/CCL5IzXppkdUotl5fq37AsBk3wc1k2aS6/r0RhL7N4VxntmhdJa7UBOtZwaCfgSAuvLZc&#10;KjgdNx8TECEia6w8k4I7BVjM399mmGt/41+6HmIpUgiHHBWYGOtcylAYchj6viZO3Nk3DmOCTSl1&#10;g7cU7io5zLIv6dByajBY04+h4nL4cwrGjLxf9qp7vdnyZGfXxn6vWqW6nXY5BRGpjf/il3uv0/zB&#10;52gMz3fSDXL+AAAA//8DAFBLAQItABQABgAIAAAAIQDb4fbL7gAAAIUBAAATAAAAAAAAAAAAAAAA&#10;AAAAAABbQ29udGVudF9UeXBlc10ueG1sUEsBAi0AFAAGAAgAAAAhAFr0LFu/AAAAFQEAAAsAAAAA&#10;AAAAAAAAAAAAHwEAAF9yZWxzLy5yZWxzUEsBAi0AFAAGAAgAAAAhAPl0MlXBAAAA3gAAAA8AAAAA&#10;AAAAAAAAAAAABwIAAGRycy9kb3ducmV2LnhtbFBLBQYAAAAAAwADALcAAAD1AgAAAAA=&#10;" strokecolor="silver" strokeweight="0"/>
                  <v:line id="Line 2332" o:spid="_x0000_s3352" style="position:absolute;visibility:visible;mso-wrap-style:square" from="1807,1749" to="182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JfOwwAAAN4AAAAPAAAAZHJzL2Rvd25yZXYueG1sRE/dasIw&#10;FL4f+A7hDHYzNHWbIp2pqJuzt7o9wKE5a8Kak9LEWt9+EQTvzsf3e5arwTWipy5YzwqmkwwEceW1&#10;5VrBz/duvAARIrLGxjMpuFCAVTF6WGKu/ZkP1B9jLVIIhxwVmBjbXMpQGXIYJr4lTtyv7xzGBLta&#10;6g7PKdw18iXL5tKh5dRgsKWtoerveHIK3hi5XD83l3b3xYu9/TR28zEo9fQ4rN9BRBriXXxzlzrN&#10;n85eZ3B9J90gi38AAAD//wMAUEsBAi0AFAAGAAgAAAAhANvh9svuAAAAhQEAABMAAAAAAAAAAAAA&#10;AAAAAAAAAFtDb250ZW50X1R5cGVzXS54bWxQSwECLQAUAAYACAAAACEAWvQsW78AAAAVAQAACwAA&#10;AAAAAAAAAAAAAAAfAQAAX3JlbHMvLnJlbHNQSwECLQAUAAYACAAAACEAljiXzsMAAADeAAAADwAA&#10;AAAAAAAAAAAAAAAHAgAAZHJzL2Rvd25yZXYueG1sUEsFBgAAAAADAAMAtwAAAPcCAAAAAA==&#10;" strokecolor="silver" strokeweight="0"/>
                  <v:line id="Line 2333" o:spid="_x0000_s3353" style="position:absolute;visibility:visible;mso-wrap-style:square" from="1839,1749" to="185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gm5wwAAAN4AAAAPAAAAZHJzL2Rvd25yZXYueG1sRE/dasIw&#10;FL4X9g7hDLwZmuo2kdpUnM7Z26kPcGjOmrDmpDSZ1rdfBgPvzsf3e4r14FpxoT5Yzwpm0wwEce21&#10;5UbB+bSfLEGEiKyx9UwKbhRgXT6MCsy1v/InXY6xESmEQ44KTIxdLmWoDTkMU98RJ+7L9w5jgn0j&#10;dY/XFO5aOc+yhXRoOTUY7GhrqP4+/jgFL4xcbZ7aW7f/4OXBvhv7thuUGj8OmxWISEO8i//dlU7z&#10;Z6/PC/h7J90gy18AAAD//wMAUEsBAi0AFAAGAAgAAAAhANvh9svuAAAAhQEAABMAAAAAAAAAAAAA&#10;AAAAAAAAAFtDb250ZW50X1R5cGVzXS54bWxQSwECLQAUAAYACAAAACEAWvQsW78AAAAVAQAACwAA&#10;AAAAAAAAAAAAAAAfAQAAX3JlbHMvLnJlbHNQSwECLQAUAAYACAAAACEAZuoJucMAAADeAAAADwAA&#10;AAAAAAAAAAAAAAAHAgAAZHJzL2Rvd25yZXYueG1sUEsFBgAAAAADAAMAtwAAAPcCAAAAAA==&#10;" strokecolor="silver" strokeweight="0"/>
                  <v:line id="Line 2334" o:spid="_x0000_s3354" style="position:absolute;visibility:visible;mso-wrap-style:square" from="1871,1749" to="188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qwiwgAAAN4AAAAPAAAAZHJzL2Rvd25yZXYueG1sRE/bagIx&#10;EH0v+A9hCr4UzaqtymoUrZf66uUDhs24Cd1Mlk2q69+bQqFvczjXmS9bV4kbNcF6VjDoZyCIC68t&#10;lwou511vCiJEZI2VZ1LwoADLRedljrn2dz7S7RRLkUI45KjAxFjnUobCkMPQ9zVx4q6+cRgTbEqp&#10;G7yncFfJYZaNpUPLqcFgTZ+Giu/Tj1PwzsiH1Vv1qHd7nn7ZrbHrTatU97VdzUBEauO/+M990Gn+&#10;4GM0gd930g1y8QQAAP//AwBQSwECLQAUAAYACAAAACEA2+H2y+4AAACFAQAAEwAAAAAAAAAAAAAA&#10;AAAAAAAAW0NvbnRlbnRfVHlwZXNdLnhtbFBLAQItABQABgAIAAAAIQBa9CxbvwAAABUBAAALAAAA&#10;AAAAAAAAAAAAAB8BAABfcmVscy8ucmVsc1BLAQItABQABgAIAAAAIQAJpqwiwgAAAN4AAAAPAAAA&#10;AAAAAAAAAAAAAAcCAABkcnMvZG93bnJldi54bWxQSwUGAAAAAAMAAwC3AAAA9gIAAAAA&#10;" strokecolor="silver" strokeweight="0"/>
                  <v:line id="Line 2335" o:spid="_x0000_s3355" style="position:absolute;visibility:visible;mso-wrap-style:square" from="1903,1749" to="191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ThQxQAAAN4AAAAPAAAAZHJzL2Rvd25yZXYueG1sRI/NbgIx&#10;DITvlfoOkZF6qSBLfxBaCIjSUrgWeABrYzYRG2e1CbC8fX2o1JutGc98ni/70KgrdclHNjAeFaCI&#10;q2g91waOh81wCiplZItNZDJwpwTLxePDHEsbb/xD132ulYRwKtGAy7kttU6Vo4BpFFti0U6xC5hl&#10;7WptO7xJeGj0S1FMdEDP0uCwpbWj6ry/BANvjLxbPTf3dvPN063/cv7jszfmadCvZqAy9fnf/He9&#10;s4I/fn8VXnlHZtCLXwAAAP//AwBQSwECLQAUAAYACAAAACEA2+H2y+4AAACFAQAAEwAAAAAAAAAA&#10;AAAAAAAAAAAAW0NvbnRlbnRfVHlwZXNdLnhtbFBLAQItABQABgAIAAAAIQBa9CxbvwAAABUBAAAL&#10;AAAAAAAAAAAAAAAAAB8BAABfcmVscy8ucmVsc1BLAQItABQABgAIAAAAIQB4OThQxQAAAN4AAAAP&#10;AAAAAAAAAAAAAAAAAAcCAABkcnMvZG93bnJldi54bWxQSwUGAAAAAAMAAwC3AAAA+QIAAAAA&#10;" strokecolor="silver" strokeweight="0"/>
                  <v:line id="Line 2336" o:spid="_x0000_s3356" style="position:absolute;visibility:visible;mso-wrap-style:square" from="1935,1749" to="195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Z3LwgAAAN4AAAAPAAAAZHJzL2Rvd25yZXYueG1sRE/bagIx&#10;EH0v+A9hBF9KzXqp2NUoWi/1VdsPGDbjJriZLJtU1783QqFvczjXmS9bV4krNcF6VjDoZyCIC68t&#10;lwp+vndvUxAhImusPJOCOwVYLjovc8y1v/GRrqdYihTCIUcFJsY6lzIUhhyGvq+JE3f2jcOYYFNK&#10;3eAthbtKDrNsIh1aTg0Ga/o0VFxOv07BmJEPq9fqXu/2PP2yW2PXm1apXrddzUBEauO/+M990Gn+&#10;4H30Ac930g1y8QAAAP//AwBQSwECLQAUAAYACAAAACEA2+H2y+4AAACFAQAAEwAAAAAAAAAAAAAA&#10;AAAAAAAAW0NvbnRlbnRfVHlwZXNdLnhtbFBLAQItABQABgAIAAAAIQBa9CxbvwAAABUBAAALAAAA&#10;AAAAAAAAAAAAAB8BAABfcmVscy8ucmVsc1BLAQItABQABgAIAAAAIQAXdZ3LwgAAAN4AAAAPAAAA&#10;AAAAAAAAAAAAAAcCAABkcnMvZG93bnJldi54bWxQSwUGAAAAAAMAAwC3AAAA9gIAAAAA&#10;" strokecolor="silver" strokeweight="0"/>
                  <v:line id="Line 2337" o:spid="_x0000_s3357" style="position:absolute;visibility:visible;mso-wrap-style:square" from="1967,1749" to="198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UcrxQAAAN4AAAAPAAAAZHJzL2Rvd25yZXYueG1sRI/NbgIx&#10;DITvSH2HyJW4oJIF0QotBET5ablC+wDWxmyibpzVJsDy9vWhUm+2PJ6Zb7nuQ6Nu1CUf2cBkXIAi&#10;rqL1XBv4/jq8zEGljGyxiUwGHpRgvXoaLLG08c4nup1zrcSEU4kGXM5tqXWqHAVM49gSy+0Su4BZ&#10;1q7WtsO7mIdGT4viTQf0LAkOW9o6qn7O12BgxsjHzah5tIcPnn/6vfPvu96Y4XO/WYDK1Od/8d/3&#10;0Ur9yetMAARHZtCrXwAAAP//AwBQSwECLQAUAAYACAAAACEA2+H2y+4AAACFAQAAEwAAAAAAAAAA&#10;AAAAAAAAAAAAW0NvbnRlbnRfVHlwZXNdLnhtbFBLAQItABQABgAIAAAAIQBa9CxbvwAAABUBAAAL&#10;AAAAAAAAAAAAAAAAAB8BAABfcmVscy8ucmVsc1BLAQItABQABgAIAAAAIQDeSUcrxQAAAN4AAAAP&#10;AAAAAAAAAAAAAAAAAAcCAABkcnMvZG93bnJldi54bWxQSwUGAAAAAAMAAwC3AAAA+QIAAAAA&#10;" strokecolor="silver" strokeweight="0"/>
                  <v:line id="Line 2338" o:spid="_x0000_s3358" style="position:absolute;visibility:visible;mso-wrap-style:square" from="1999,1749" to="201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eKwwgAAAN4AAAAPAAAAZHJzL2Rvd25yZXYueG1sRE/NagIx&#10;EL4LfYcwBS9SsysqsjWKrVX3qu0DDJvpJnQzWTZR17dvBMHbfHy/s1z3rhEX6oL1rCAfZyCIK68t&#10;1wp+vndvCxAhImtsPJOCGwVYr14GSyy0v/KRLqdYixTCoUAFJsa2kDJUhhyGsW+JE/frO4cxwa6W&#10;usNrCneNnGTZXDq0nBoMtvRpqPo7nZ2CKSOXm1Fza3d7Xhzsl7Ef216p4Wu/eQcRqY9P8cNd6jQ/&#10;n01zuL+TbpCrfwAAAP//AwBQSwECLQAUAAYACAAAACEA2+H2y+4AAACFAQAAEwAAAAAAAAAAAAAA&#10;AAAAAAAAW0NvbnRlbnRfVHlwZXNdLnhtbFBLAQItABQABgAIAAAAIQBa9CxbvwAAABUBAAALAAAA&#10;AAAAAAAAAAAAAB8BAABfcmVscy8ucmVsc1BLAQItABQABgAIAAAAIQCxBeKwwgAAAN4AAAAPAAAA&#10;AAAAAAAAAAAAAAcCAABkcnMvZG93bnJldi54bWxQSwUGAAAAAAMAAwC3AAAA9gIAAAAA&#10;" strokecolor="silver" strokeweight="0"/>
                  <v:line id="Line 2339" o:spid="_x0000_s3359" style="position:absolute;visibility:visible;mso-wrap-style:square" from="2031,1749" to="204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3zHwAAAAN4AAAAPAAAAZHJzL2Rvd25yZXYueG1sRE/bisIw&#10;EH0X9h/CLPgimiq6SDWK6/1V1w8YmrEJ20xKE7X+vREW9m0O5zrzZesqcacmWM8KhoMMBHHhteVS&#10;weVn15+CCBFZY+WZFDwpwHLx0Zljrv2DT3Q/x1KkEA45KjAx1rmUoTDkMAx8TZy4q28cxgSbUuoG&#10;HyncVXKUZV/SoeXUYLCmtaHi93xzCsaMfFz1qme92/P0YLfGfm9apbqf7WoGIlIb/8V/7qNO84eT&#10;8Qje76Qb5OIFAAD//wMAUEsBAi0AFAAGAAgAAAAhANvh9svuAAAAhQEAABMAAAAAAAAAAAAAAAAA&#10;AAAAAFtDb250ZW50X1R5cGVzXS54bWxQSwECLQAUAAYACAAAACEAWvQsW78AAAAVAQAACwAAAAAA&#10;AAAAAAAAAAAfAQAAX3JlbHMvLnJlbHNQSwECLQAUAAYACAAAACEAQdd8x8AAAADeAAAADwAAAAAA&#10;AAAAAAAAAAAHAgAAZHJzL2Rvd25yZXYueG1sUEsFBgAAAAADAAMAtwAAAPQCAAAAAA==&#10;" strokecolor="silver" strokeweight="0"/>
                  <v:line id="Line 2340" o:spid="_x0000_s3360" style="position:absolute;visibility:visible;mso-wrap-style:square" from="2063,1749" to="207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9lcwQAAAN4AAAAPAAAAZHJzL2Rvd25yZXYueG1sRE/bagIx&#10;EH0v9B/CCL5IzXppkdUotl5fq37AsBk3wc1k2aS6/r0RhL7N4VxntmhdJa7UBOtZwaCfgSAuvLZc&#10;KjgdNx8TECEia6w8k4I7BVjM399mmGt/41+6HmIpUgiHHBWYGOtcylAYchj6viZO3Nk3DmOCTSl1&#10;g7cU7io5zLIv6dByajBY04+h4nL4cwrGjLxf9qp7vdnyZGfXxn6vWqW6nXY5BRGpjf/il3uv0/zB&#10;53gEz3fSDXL+AAAA//8DAFBLAQItABQABgAIAAAAIQDb4fbL7gAAAIUBAAATAAAAAAAAAAAAAAAA&#10;AAAAAABbQ29udGVudF9UeXBlc10ueG1sUEsBAi0AFAAGAAgAAAAhAFr0LFu/AAAAFQEAAAsAAAAA&#10;AAAAAAAAAAAAHwEAAF9yZWxzLy5yZWxzUEsBAi0AFAAGAAgAAAAhAC6b2VzBAAAA3gAAAA8AAAAA&#10;AAAAAAAAAAAABwIAAGRycy9kb3ducmV2LnhtbFBLBQYAAAAAAwADALcAAAD1AgAAAAA=&#10;" strokecolor="silver" strokeweight="0"/>
                  <v:line id="Line 2341" o:spid="_x0000_s3361" style="position:absolute;visibility:visible;mso-wrap-style:square" from="2095,1749" to="211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kEowgAAAN4AAAAPAAAAZHJzL2Rvd25yZXYueG1sRE/NagIx&#10;EL4LfYcwBS9Ss8q2yGoUW6vda60PMGzGTXAzWTZR17dvBMHbfHy/s1j1rhEX6oL1rGAyzkAQV15b&#10;rhUc/rZvMxAhImtsPJOCGwVYLV8GCyy0v/IvXfaxFimEQ4EKTIxtIWWoDDkMY98SJ+7oO4cxwa6W&#10;usNrCneNnGbZh3RoOTUYbOnLUHXan52CnJHL9ai5tdsdz37st7Gfm16p4Wu/noOI1Men+OEudZo/&#10;ec9zuL+TbpDLfwAAAP//AwBQSwECLQAUAAYACAAAACEA2+H2y+4AAACFAQAAEwAAAAAAAAAAAAAA&#10;AAAAAAAAW0NvbnRlbnRfVHlwZXNdLnhtbFBLAQItABQABgAIAAAAIQBa9CxbvwAAABUBAAALAAAA&#10;AAAAAAAAAAAAAB8BAABfcmVscy8ucmVsc1BLAQItABQABgAIAAAAIQChckEowgAAAN4AAAAPAAAA&#10;AAAAAAAAAAAAAAcCAABkcnMvZG93bnJldi54bWxQSwUGAAAAAAMAAwC3AAAA9gIAAAAA&#10;" strokecolor="silver" strokeweight="0"/>
                  <v:line id="Line 2342" o:spid="_x0000_s3362" style="position:absolute;visibility:visible;mso-wrap-style:square" from="2127,1749" to="214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uSzwQAAAN4AAAAPAAAAZHJzL2Rvd25yZXYueG1sRE/bisIw&#10;EH1f8B/CCL4smioqUo2iq+766uUDhmZsgs2kNFmtf2+EhX2bw7nOYtW6StypCdazguEgA0FceG25&#10;VHA57/szECEia6w8k4InBVgtOx8LzLV/8JHup1iKFMIhRwUmxjqXMhSGHIaBr4kTd/WNw5hgU0rd&#10;4COFu0qOsmwqHVpODQZr+jJU3E6/TsGYkQ/rz+pZ77959mN3xm62rVK9brueg4jUxn/xn/ug0/zh&#10;ZDyB9zvpBrl8AQAA//8DAFBLAQItABQABgAIAAAAIQDb4fbL7gAAAIUBAAATAAAAAAAAAAAAAAAA&#10;AAAAAABbQ29udGVudF9UeXBlc10ueG1sUEsBAi0AFAAGAAgAAAAhAFr0LFu/AAAAFQEAAAsAAAAA&#10;AAAAAAAAAAAAHwEAAF9yZWxzLy5yZWxzUEsBAi0AFAAGAAgAAAAhAM4+5LPBAAAA3gAAAA8AAAAA&#10;AAAAAAAAAAAABwIAAGRycy9kb3ducmV2LnhtbFBLBQYAAAAAAwADALcAAAD1AgAAAAA=&#10;" strokecolor="silver" strokeweight="0"/>
                  <v:line id="Line 2343" o:spid="_x0000_s3363" style="position:absolute;visibility:visible;mso-wrap-style:square" from="2159,1749" to="217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rEwQAAAN4AAAAPAAAAZHJzL2Rvd25yZXYueG1sRE/bisIw&#10;EH0X9h/CLPgimioq0jWKl/Xyqu4HDM1sE7aZlCZq/fuNIPg2h3Od+bJ1lbhRE6xnBcNBBoK48Npy&#10;qeDnsuvPQISIrLHyTAoeFGC5+OjMMdf+zie6nWMpUgiHHBWYGOtcylAYchgGviZO3K9vHMYEm1Lq&#10;Bu8p3FVylGVT6dByajBY08ZQ8Xe+OgVjRj6uetWj3u15drDfxq63rVLdz3b1BSJSG9/il/uo0/zh&#10;ZDyF5zvpBrn4BwAA//8DAFBLAQItABQABgAIAAAAIQDb4fbL7gAAAIUBAAATAAAAAAAAAAAAAAAA&#10;AAAAAABbQ29udGVudF9UeXBlc10ueG1sUEsBAi0AFAAGAAgAAAAhAFr0LFu/AAAAFQEAAAsAAAAA&#10;AAAAAAAAAAAAHwEAAF9yZWxzLy5yZWxzUEsBAi0AFAAGAAgAAAAhAD7sesTBAAAA3gAAAA8AAAAA&#10;AAAAAAAAAAAABwIAAGRycy9kb3ducmV2LnhtbFBLBQYAAAAAAwADALcAAAD1AgAAAAA=&#10;" strokecolor="silver" strokeweight="0"/>
                  <v:line id="Line 2344" o:spid="_x0000_s3364" style="position:absolute;visibility:visible;mso-wrap-style:square" from="2191,1749" to="220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N9fwwAAAN4AAAAPAAAAZHJzL2Rvd25yZXYueG1sRE/dasIw&#10;FL4f+A7hDHYzNHU4lc5UdJvaW90e4NCcNWHNSWmyWt/eCMLuzsf3e1brwTWipy5YzwqmkwwEceW1&#10;5VrB99duvAQRIrLGxjMpuFCAdTF6WGGu/ZmP1J9iLVIIhxwVmBjbXMpQGXIYJr4lTtyP7xzGBLta&#10;6g7PKdw18iXL5tKh5dRgsKV3Q9Xv6c8pmDFyuXluLu1uz8uD/TR2+zEo9fQ4bN5ARBriv/juLnWa&#10;P32dLeD2TrpBFlcAAAD//wMAUEsBAi0AFAAGAAgAAAAhANvh9svuAAAAhQEAABMAAAAAAAAAAAAA&#10;AAAAAAAAAFtDb250ZW50X1R5cGVzXS54bWxQSwECLQAUAAYACAAAACEAWvQsW78AAAAVAQAACwAA&#10;AAAAAAAAAAAAAAAfAQAAX3JlbHMvLnJlbHNQSwECLQAUAAYACAAAACEAUaDfX8MAAADeAAAADwAA&#10;AAAAAAAAAAAAAAAHAgAAZHJzL2Rvd25yZXYueG1sUEsFBgAAAAADAAMAtwAAAPcCAAAAAA==&#10;" strokecolor="silver" strokeweight="0"/>
                  <v:line id="Line 2345" o:spid="_x0000_s3365" style="position:absolute;visibility:visible;mso-wrap-style:square" from="2223,1749" to="223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0stxQAAAN4AAAAPAAAAZHJzL2Rvd25yZXYueG1sRI/NbgIx&#10;DITvSH2HyJW4oJIF0QotBET5ablC+wDWxmyibpzVJsDy9vWhUm+2ZjzzebnuQ6Nu1CUf2cBkXIAi&#10;rqL1XBv4/jq8zEGljGyxiUwGHpRgvXoaLLG08c4nup1zrSSEU4kGXM5tqXWqHAVM49gSi3aJXcAs&#10;a1dr2+FdwkOjp0XxpgN6lgaHLW0dVT/nazAwY+TjZtQ82sMHzz/93vn3XW/M8LnfLEBl6vO/+e/6&#10;aAV/8joTXnlHZtCrXwAAAP//AwBQSwECLQAUAAYACAAAACEA2+H2y+4AAACFAQAAEwAAAAAAAAAA&#10;AAAAAAAAAAAAW0NvbnRlbnRfVHlwZXNdLnhtbFBLAQItABQABgAIAAAAIQBa9CxbvwAAABUBAAAL&#10;AAAAAAAAAAAAAAAAAB8BAABfcmVscy8ucmVsc1BLAQItABQABgAIAAAAIQAgP0stxQAAAN4AAAAP&#10;AAAAAAAAAAAAAAAAAAcCAABkcnMvZG93bnJldi54bWxQSwUGAAAAAAMAAwC3AAAA+QIAAAAA&#10;" strokecolor="silver" strokeweight="0"/>
                  <v:line id="Line 2346" o:spid="_x0000_s3366" style="position:absolute;visibility:visible;mso-wrap-style:square" from="2255,1749" to="227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62wwAAAN4AAAAPAAAAZHJzL2Rvd25yZXYueG1sRE/dasIw&#10;FL4f+A7hDHYzZupw4qqp6Da1t7o9wKE5NmHNSWmyWt/eCMLuzsf3e5arwTWipy5Yzwom4wwEceW1&#10;5VrBz/f2ZQ4iRGSNjWdScKEAq2L0sMRc+zMfqD/GWqQQDjkqMDG2uZShMuQwjH1LnLiT7xzGBLta&#10;6g7PKdw18jXLZtKh5dRgsKUPQ9Xv8c8pmDJyuX5uLu12x/O9/TJ28zko9fQ4rBcgIg3xX3x3lzrN&#10;n7xN3+H2TrpBFlcAAAD//wMAUEsBAi0AFAAGAAgAAAAhANvh9svuAAAAhQEAABMAAAAAAAAAAAAA&#10;AAAAAAAAAFtDb250ZW50X1R5cGVzXS54bWxQSwECLQAUAAYACAAAACEAWvQsW78AAAAVAQAACwAA&#10;AAAAAAAAAAAAAAAfAQAAX3JlbHMvLnJlbHNQSwECLQAUAAYACAAAACEAT3PutsMAAADeAAAADwAA&#10;AAAAAAAAAAAAAAAHAgAAZHJzL2Rvd25yZXYueG1sUEsFBgAAAAADAAMAtwAAAPcCAAAAAA==&#10;" strokecolor="silver" strokeweight="0"/>
                  <v:line id="Line 2347" o:spid="_x0000_s3367" style="position:absolute;visibility:visible;mso-wrap-style:square" from="2287,1749" to="230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NH2xQAAAN4AAAAPAAAAZHJzL2Rvd25yZXYueG1sRI/NbgIx&#10;DITvSH2HyJW4oJIFlQotBET5ablC+wDWxmyibpzVJsDy9vWhUm+2PJ6Zb7nuQ6Nu1CUf2cBkXIAi&#10;rqL1XBv4/jq8zEGljGyxiUwGHpRgvXoaLLG08c4nup1zrcSEU4kGXM5tqXWqHAVM49gSy+0Su4BZ&#10;1q7WtsO7mIdGT4viTQf0LAkOW9o6qn7O12DglZGPm1HzaA8fPP/0e+ffd70xw+d+swCVqc//4r/v&#10;o5X6k9lMAARHZtCrXwAAAP//AwBQSwECLQAUAAYACAAAACEA2+H2y+4AAACFAQAAEwAAAAAAAAAA&#10;AAAAAAAAAAAAW0NvbnRlbnRfVHlwZXNdLnhtbFBLAQItABQABgAIAAAAIQBa9CxbvwAAABUBAAAL&#10;AAAAAAAAAAAAAAAAAB8BAABfcmVscy8ucmVsc1BLAQItABQABgAIAAAAIQBbkNH2xQAAAN4AAAAP&#10;AAAAAAAAAAAAAAAAAAcCAABkcnMvZG93bnJldi54bWxQSwUGAAAAAAMAAwC3AAAA+QIAAAAA&#10;" strokecolor="silver" strokeweight="0"/>
                  <v:line id="Line 2348" o:spid="_x0000_s3368" style="position:absolute;visibility:visible;mso-wrap-style:square" from="2319,1749" to="233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HRtwgAAAN4AAAAPAAAAZHJzL2Rvd25yZXYueG1sRE/dasIw&#10;FL4f+A7hCLsZmnbMIdW0qNPN26kPcGiOTbA5KU2m9e3NYLC78/H9nmU1uFZcqQ/Ws4J8moEgrr22&#10;3Cg4HXeTOYgQkTW2nknBnQJU5ehpiYX2N/6m6yE2IoVwKFCBibErpAy1IYdh6jvixJ197zAm2DdS&#10;93hL4a6Vr1n2Lh1aTg0GO9oYqi+HH6fgjZH3q5f23u0+ef5lt8auPwalnsfDagEi0hD/xX/uvU7z&#10;89ksh9930g2yfAAAAP//AwBQSwECLQAUAAYACAAAACEA2+H2y+4AAACFAQAAEwAAAAAAAAAAAAAA&#10;AAAAAAAAW0NvbnRlbnRfVHlwZXNdLnhtbFBLAQItABQABgAIAAAAIQBa9CxbvwAAABUBAAALAAAA&#10;AAAAAAAAAAAAAB8BAABfcmVscy8ucmVsc1BLAQItABQABgAIAAAAIQA03HRtwgAAAN4AAAAPAAAA&#10;AAAAAAAAAAAAAAcCAABkcnMvZG93bnJldi54bWxQSwUGAAAAAAMAAwC3AAAA9gIAAAAA&#10;" strokecolor="silver" strokeweight="0"/>
                  <v:line id="Line 2349" o:spid="_x0000_s3369" style="position:absolute;visibility:visible;mso-wrap-style:square" from="2351,1749" to="236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uoawQAAAN4AAAAPAAAAZHJzL2Rvd25yZXYueG1sRE/bisIw&#10;EH0X9h/CLPgimiq6SDWK62X1VdcPGJqxCdtMShO1/r0RFnybw7nOfNm6StyoCdazguEgA0FceG25&#10;VHD+3fWnIEJE1lh5JgUPCrBcfHTmmGt/5yPdTrEUKYRDjgpMjHUuZSgMOQwDXxMn7uIbhzHBppS6&#10;wXsKd5UcZdmXdGg5NRisaW2o+DtdnYIxIx9WvepR7354urdbY783rVLdz3Y1AxGpjW/xv/ug0/zh&#10;ZDKC1zvpBrl4AgAA//8DAFBLAQItABQABgAIAAAAIQDb4fbL7gAAAIUBAAATAAAAAAAAAAAAAAAA&#10;AAAAAABbQ29udGVudF9UeXBlc10ueG1sUEsBAi0AFAAGAAgAAAAhAFr0LFu/AAAAFQEAAAsAAAAA&#10;AAAAAAAAAAAAHwEAAF9yZWxzLy5yZWxzUEsBAi0AFAAGAAgAAAAhAMQO6hrBAAAA3gAAAA8AAAAA&#10;AAAAAAAAAAAABwIAAGRycy9kb3ducmV2LnhtbFBLBQYAAAAAAwADALcAAAD1AgAAAAA=&#10;" strokecolor="silver" strokeweight="0"/>
                  <v:line id="Line 2350" o:spid="_x0000_s3370" style="position:absolute;visibility:visible;mso-wrap-style:square" from="2383,1749" to="239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k+BwwAAAN4AAAAPAAAAZHJzL2Rvd25yZXYueG1sRE/dasIw&#10;FL4f+A7hDHYzNHWbIp2pqJuzt7o9wKE5a8Kak9LEWt9+EQTvzsf3e5arwTWipy5YzwqmkwwEceW1&#10;5VrBz/duvAARIrLGxjMpuFCAVTF6WGKu/ZkP1B9jLVIIhxwVmBjbXMpQGXIYJr4lTtyv7xzGBLta&#10;6g7PKdw18iXL5tKh5dRgsKWtoerveHIK3hi5XD83l3b3xYu9/TR28zEo9fQ4rN9BRBriXXxzlzrN&#10;n85mr3B9J90gi38AAAD//wMAUEsBAi0AFAAGAAgAAAAhANvh9svuAAAAhQEAABMAAAAAAAAAAAAA&#10;AAAAAAAAAFtDb250ZW50X1R5cGVzXS54bWxQSwECLQAUAAYACAAAACEAWvQsW78AAAAVAQAACwAA&#10;AAAAAAAAAAAAAAAfAQAAX3JlbHMvLnJlbHNQSwECLQAUAAYACAAAACEAq0JPgcMAAADeAAAADwAA&#10;AAAAAAAAAAAAAAAHAgAAZHJzL2Rvd25yZXYueG1sUEsFBgAAAAADAAMAtwAAAPcCAAAAAA==&#10;" strokecolor="silver" strokeweight="0"/>
                  <v:line id="Line 2351" o:spid="_x0000_s3371" style="position:absolute;visibility:visible;mso-wrap-style:square" from="2415,1749" to="243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9f1wQAAAN4AAAAPAAAAZHJzL2Rvd25yZXYueG1sRE/bisIw&#10;EH1f8B/CCL4smioqUo2iq+766uUDhmZsgs2kNFmtf2+EhX2bw7nOYtW6StypCdazguEgA0FceG25&#10;VHA57/szECEia6w8k4InBVgtOx8LzLV/8JHup1iKFMIhRwUmxjqXMhSGHIaBr4kTd/WNw5hgU0rd&#10;4COFu0qOsmwqHVpODQZr+jJU3E6/TsGYkQ/rz+pZ77959mN3xm62rVK9brueg4jUxn/xn/ug0/zh&#10;ZDKG9zvpBrl8AQAA//8DAFBLAQItABQABgAIAAAAIQDb4fbL7gAAAIUBAAATAAAAAAAAAAAAAAAA&#10;AAAAAABbQ29udGVudF9UeXBlc10ueG1sUEsBAi0AFAAGAAgAAAAhAFr0LFu/AAAAFQEAAAsAAAAA&#10;AAAAAAAAAAAAHwEAAF9yZWxzLy5yZWxzUEsBAi0AFAAGAAgAAAAhACSr1/XBAAAA3gAAAA8AAAAA&#10;AAAAAAAAAAAABwIAAGRycy9kb3ducmV2LnhtbFBLBQYAAAAAAwADALcAAAD1AgAAAAA=&#10;" strokecolor="silver" strokeweight="0"/>
                  <v:line id="Line 2352" o:spid="_x0000_s3372" style="position:absolute;visibility:visible;mso-wrap-style:square" from="2447,1749" to="246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3JuwgAAAN4AAAAPAAAAZHJzL2Rvd25yZXYueG1sRE/dasIw&#10;FL4f7B3CGXgzZqrYIdW0uDmdt3M+wKE5NsHmpDRR69svgrC78/H9nmU1uFZcqA/Ws4LJOANBXHtt&#10;uVFw+N28zUGEiKyx9UwKbhSgKp+fllhof+UfuuxjI1IIhwIVmBi7QspQG3IYxr4jTtzR9w5jgn0j&#10;dY/XFO5aOc2yd+nQcmow2NGnofq0PzsFM0berV7bW7fZ8vzbfhn7sR6UGr0MqwWISEP8Fz/cO53m&#10;T/I8h/s76QZZ/gEAAP//AwBQSwECLQAUAAYACAAAACEA2+H2y+4AAACFAQAAEwAAAAAAAAAAAAAA&#10;AAAAAAAAW0NvbnRlbnRfVHlwZXNdLnhtbFBLAQItABQABgAIAAAAIQBa9CxbvwAAABUBAAALAAAA&#10;AAAAAAAAAAAAAB8BAABfcmVscy8ucmVsc1BLAQItABQABgAIAAAAIQBL53JuwgAAAN4AAAAPAAAA&#10;AAAAAAAAAAAAAAcCAABkcnMvZG93bnJldi54bWxQSwUGAAAAAAMAAwC3AAAA9gIAAAAA&#10;" strokecolor="silver" strokeweight="0"/>
                  <v:line id="Line 2353" o:spid="_x0000_s3373" style="position:absolute;visibility:visible;mso-wrap-style:square" from="2479,1749" to="249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ewZwQAAAN4AAAAPAAAAZHJzL2Rvd25yZXYueG1sRE/bisIw&#10;EH0X/Icwwr7ImrqoSDWKu+vtVdcPGJqxCTaT0mS1/r0RBN/mcK4zX7auEldqgvWsYDjIQBAXXlsu&#10;FZz+Np9TECEia6w8k4I7BVguup055trf+EDXYyxFCuGQowITY51LGQpDDsPA18SJO/vGYUywKaVu&#10;8JbCXSW/smwiHVpODQZr+jFUXI7/TsGIkferfnWvN1ue7uza2O/fVqmPXruagYjUxrf45d7rNH84&#10;Hk/g+U66QS4eAAAA//8DAFBLAQItABQABgAIAAAAIQDb4fbL7gAAAIUBAAATAAAAAAAAAAAAAAAA&#10;AAAAAABbQ29udGVudF9UeXBlc10ueG1sUEsBAi0AFAAGAAgAAAAhAFr0LFu/AAAAFQEAAAsAAAAA&#10;AAAAAAAAAAAAHwEAAF9yZWxzLy5yZWxzUEsBAi0AFAAGAAgAAAAhALs17BnBAAAA3gAAAA8AAAAA&#10;AAAAAAAAAAAABwIAAGRycy9kb3ducmV2LnhtbFBLBQYAAAAAAwADALcAAAD1AgAAAAA=&#10;" strokecolor="silver" strokeweight="0"/>
                  <v:line id="Line 2354" o:spid="_x0000_s3374" style="position:absolute;visibility:visible;mso-wrap-style:square" from="2511,1749" to="252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UmCwQAAAN4AAAAPAAAAZHJzL2Rvd25yZXYueG1sRE/bagIx&#10;EH0v9B/CCL5IzSraymoUW6+vVT9g2Iyb4GaybFJd/94IQt/mcK4zW7SuEldqgvWsYNDPQBAXXlsu&#10;FZyOm48JiBCRNVaeScGdAizm728zzLW/8S9dD7EUKYRDjgpMjHUuZSgMOQx9XxMn7uwbhzHBppS6&#10;wVsKd5UcZtmndGg5NRis6cdQcTn8OQUjRt4ve9W93mx5srNrY79XrVLdTrucgojUxn/xy73Xaf5g&#10;PP6C5zvpBjl/AAAA//8DAFBLAQItABQABgAIAAAAIQDb4fbL7gAAAIUBAAATAAAAAAAAAAAAAAAA&#10;AAAAAABbQ29udGVudF9UeXBlc10ueG1sUEsBAi0AFAAGAAgAAAAhAFr0LFu/AAAAFQEAAAsAAAAA&#10;AAAAAAAAAAAAHwEAAF9yZWxzLy5yZWxzUEsBAi0AFAAGAAgAAAAhANR5SYLBAAAA3gAAAA8AAAAA&#10;AAAAAAAAAAAABwIAAGRycy9kb3ducmV2LnhtbFBLBQYAAAAAAwADALcAAAD1AgAAAAA=&#10;" strokecolor="silver" strokeweight="0"/>
                  <v:line id="Line 2355" o:spid="_x0000_s3375" style="position:absolute;visibility:visible;mso-wrap-style:square" from="2543,1749" to="255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t3wxQAAAN4AAAAPAAAAZHJzL2Rvd25yZXYueG1sRI/NbgIx&#10;DITvSH2HyJW4oJIFlQotBET5ablC+wDWxmyibpzVJsDy9vWhUm+2ZjzzebnuQ6Nu1CUf2cBkXIAi&#10;rqL1XBv4/jq8zEGljGyxiUwGHpRgvXoaLLG08c4nup1zrSSEU4kGXM5tqXWqHAVM49gSi3aJXcAs&#10;a1dr2+FdwkOjp0XxpgN6lgaHLW0dVT/nazDwysjHzah5tIcPnn/6vfPvu96Y4XO/WYDK1Od/89/1&#10;0Qr+ZDYTXnlHZtCrXwAAAP//AwBQSwECLQAUAAYACAAAACEA2+H2y+4AAACFAQAAEwAAAAAAAAAA&#10;AAAAAAAAAAAAW0NvbnRlbnRfVHlwZXNdLnhtbFBLAQItABQABgAIAAAAIQBa9CxbvwAAABUBAAAL&#10;AAAAAAAAAAAAAAAAAB8BAABfcmVscy8ucmVsc1BLAQItABQABgAIAAAAIQCl5t3wxQAAAN4AAAAP&#10;AAAAAAAAAAAAAAAAAAcCAABkcnMvZG93bnJldi54bWxQSwUGAAAAAAMAAwC3AAAA+QIAAAAA&#10;" strokecolor="silver" strokeweight="0"/>
                  <v:line id="Line 2356" o:spid="_x0000_s3376" style="position:absolute;visibility:visible;mso-wrap-style:square" from="2575,1749" to="259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nhrwwAAAN4AAAAPAAAAZHJzL2Rvd25yZXYueG1sRE/dasIw&#10;FL4XfIdwBrsZM3VMcdVU1M3ZW90e4NAcm7DmpDSx1rdfBgPvzsf3e1brwTWipy5YzwqmkwwEceW1&#10;5VrB99f+eQEiRGSNjWdScKMA62I8WmGu/ZWP1J9iLVIIhxwVmBjbXMpQGXIYJr4lTtzZdw5jgl0t&#10;dYfXFO4a+ZJlc+nQcmow2NLOUPVzujgFr4xcbp6aW7v/5MXBfhi7fR+UenwYNksQkYZ4F/+7S53m&#10;T2ezN/h7J90gi18AAAD//wMAUEsBAi0AFAAGAAgAAAAhANvh9svuAAAAhQEAABMAAAAAAAAAAAAA&#10;AAAAAAAAAFtDb250ZW50X1R5cGVzXS54bWxQSwECLQAUAAYACAAAACEAWvQsW78AAAAVAQAACwAA&#10;AAAAAAAAAAAAAAAfAQAAX3JlbHMvLnJlbHNQSwECLQAUAAYACAAAACEAyqp4a8MAAADeAAAADwAA&#10;AAAAAAAAAAAAAAAHAgAAZHJzL2Rvd25yZXYueG1sUEsFBgAAAAADAAMAtwAAAPcCAAAAAA==&#10;" strokecolor="silver" strokeweight="0"/>
                  <v:line id="Line 2357" o:spid="_x0000_s3377" style="position:absolute;visibility:visible;mso-wrap-style:square" from="2607,1749" to="262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tLxAAAAN4AAAAPAAAAZHJzL2Rvd25yZXYueG1sRI/BbgIx&#10;DETvSP2HyJV6QSVLRRFaCIgWaLlC+QBr426ibpzVJsDy9/iA1Jstj2fmLVZ9aNSFuuQjGxiPClDE&#10;VbSeawOnn93rDFTKyBabyGTgRglWy6fBAksbr3ygyzHXSkw4lWjA5dyWWqfKUcA0ii2x3H5jFzDL&#10;2tXadngV89Dot6KY6oCeJcFhS5+Oqr/jORiYMPJ+PWxu7e6LZ99+6/zHpjfm5blfz0Fl6vO/+PG9&#10;t1J//D4VAMGRGfTyDgAA//8DAFBLAQItABQABgAIAAAAIQDb4fbL7gAAAIUBAAATAAAAAAAAAAAA&#10;AAAAAAAAAABbQ29udGVudF9UeXBlc10ueG1sUEsBAi0AFAAGAAgAAAAhAFr0LFu/AAAAFQEAAAsA&#10;AAAAAAAAAAAAAAAAHwEAAF9yZWxzLy5yZWxzUEsBAi0AFAAGAAgAAAAhAJX8G0vEAAAA3gAAAA8A&#10;AAAAAAAAAAAAAAAABwIAAGRycy9kb3ducmV2LnhtbFBLBQYAAAAAAwADALcAAAD4AgAAAAA=&#10;" strokecolor="silver" strokeweight="0"/>
                  <v:line id="Line 2358" o:spid="_x0000_s3378" style="position:absolute;visibility:visible;mso-wrap-style:square" from="2639,1749" to="265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L7QwgAAAN4AAAAPAAAAZHJzL2Rvd25yZXYueG1sRE/dasIw&#10;FL4f+A7hCN4MTSubSG0qOnXzds4HODTHJticlCbT+vbLYLC78/H9nnI9uFbcqA/Ws4J8loEgrr22&#10;3Cg4fx2mSxAhImtsPZOCBwVYV6OnEgvt7/xJt1NsRArhUKACE2NXSBlqQw7DzHfEibv43mFMsG+k&#10;7vGewl0r51m2kA4tpwaDHb0Zqq+nb6fghZGPm+f20R3eeflh98Zud4NSk/GwWYGINMR/8Z/7qNP8&#10;/HWRw+876QZZ/QAAAP//AwBQSwECLQAUAAYACAAAACEA2+H2y+4AAACFAQAAEwAAAAAAAAAAAAAA&#10;AAAAAAAAW0NvbnRlbnRfVHlwZXNdLnhtbFBLAQItABQABgAIAAAAIQBa9CxbvwAAABUBAAALAAAA&#10;AAAAAAAAAAAAAB8BAABfcmVscy8ucmVsc1BLAQItABQABgAIAAAAIQD6sL7QwgAAAN4AAAAPAAAA&#10;AAAAAAAAAAAAAAcCAABkcnMvZG93bnJldi54bWxQSwUGAAAAAAMAAwC3AAAA9gIAAAAA&#10;" strokecolor="silver" strokeweight="0"/>
                  <v:line id="Line 2359" o:spid="_x0000_s3379" style="position:absolute;visibility:visible;mso-wrap-style:square" from="2671,1749" to="268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iCnwQAAAN4AAAAPAAAAZHJzL2Rvd25yZXYueG1sRE/bisIw&#10;EH0X9h/CLOyLaKqsItUo7rpeXr18wNCMTbCZlCZq/fuNIPg2h3Od2aJ1lbhRE6xnBYN+BoK48Npy&#10;qeB0XPcmIEJE1lh5JgUPCrCYf3RmmGt/5z3dDrEUKYRDjgpMjHUuZSgMOQx9XxMn7uwbhzHBppS6&#10;wXsKd5UcZtlYOrScGgzW9GuouByuTsE3I++W3epRrzc82do/Y39WrVJfn+1yCiJSG9/il3un0/zB&#10;aDyE5zvpBjn/BwAA//8DAFBLAQItABQABgAIAAAAIQDb4fbL7gAAAIUBAAATAAAAAAAAAAAAAAAA&#10;AAAAAABbQ29udGVudF9UeXBlc10ueG1sUEsBAi0AFAAGAAgAAAAhAFr0LFu/AAAAFQEAAAsAAAAA&#10;AAAAAAAAAAAAHwEAAF9yZWxzLy5yZWxzUEsBAi0AFAAGAAgAAAAhAApiIKfBAAAA3gAAAA8AAAAA&#10;AAAAAAAAAAAABwIAAGRycy9kb3ducmV2LnhtbFBLBQYAAAAAAwADALcAAAD1AgAAAAA=&#10;" strokecolor="silver" strokeweight="0"/>
                  <v:line id="Line 2360" o:spid="_x0000_s3380" style="position:absolute;visibility:visible;mso-wrap-style:square" from="2703,1749" to="271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oU8wwAAAN4AAAAPAAAAZHJzL2Rvd25yZXYueG1sRE/dasIw&#10;FL4X9g7hDLwZmuo2kdpUnM7Z26kPcGjOmrDmpDSZ1rdfBgPvzsf3e4r14FpxoT5Yzwpm0wwEce21&#10;5UbB+bSfLEGEiKyx9UwKbhRgXT6MCsy1v/InXY6xESmEQ44KTIxdLmWoDTkMU98RJ+7L9w5jgn0j&#10;dY/XFO5aOc+yhXRoOTUY7GhrqP4+/jgFL4xcbZ7aW7f/4OXBvhv7thuUGj8OmxWISEO8i//dlU7z&#10;Z6+LZ/h7J90gy18AAAD//wMAUEsBAi0AFAAGAAgAAAAhANvh9svuAAAAhQEAABMAAAAAAAAAAAAA&#10;AAAAAAAAAFtDb250ZW50X1R5cGVzXS54bWxQSwECLQAUAAYACAAAACEAWvQsW78AAAAVAQAACwAA&#10;AAAAAAAAAAAAAAAfAQAAX3JlbHMvLnJlbHNQSwECLQAUAAYACAAAACEAZS6FPMMAAADeAAAADwAA&#10;AAAAAAAAAAAAAAAHAgAAZHJzL2Rvd25yZXYueG1sUEsFBgAAAAADAAMAtwAAAPcCAAAAAA==&#10;" strokecolor="silver" strokeweight="0"/>
                  <v:line id="Line 2361" o:spid="_x0000_s3381" style="position:absolute;visibility:visible;mso-wrap-style:square" from="2735,1749" to="275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x1IwQAAAN4AAAAPAAAAZHJzL2Rvd25yZXYueG1sRE/bisIw&#10;EH0X9h/CLPgimioq0jWKl/Xyqu4HDM1sE7aZlCZq/fuNIPg2h3Od+bJ1lbhRE6xnBcNBBoK48Npy&#10;qeDnsuvPQISIrLHyTAoeFGC5+OjMMdf+zie6nWMpUgiHHBWYGOtcylAYchgGviZO3K9vHMYEm1Lq&#10;Bu8p3FVylGVT6dByajBY08ZQ8Xe+OgVjRj6uetWj3u15drDfxq63rVLdz3b1BSJSG9/il/uo0/zh&#10;ZDqG5zvpBrn4BwAA//8DAFBLAQItABQABgAIAAAAIQDb4fbL7gAAAIUBAAATAAAAAAAAAAAAAAAA&#10;AAAAAABbQ29udGVudF9UeXBlc10ueG1sUEsBAi0AFAAGAAgAAAAhAFr0LFu/AAAAFQEAAAsAAAAA&#10;AAAAAAAAAAAAHwEAAF9yZWxzLy5yZWxzUEsBAi0AFAAGAAgAAAAhAOrHHUjBAAAA3gAAAA8AAAAA&#10;AAAAAAAAAAAABwIAAGRycy9kb3ducmV2LnhtbFBLBQYAAAAAAwADALcAAAD1AgAAAAA=&#10;" strokecolor="silver" strokeweight="0"/>
                  <v:line id="Line 2362" o:spid="_x0000_s3382" style="position:absolute;visibility:visible;mso-wrap-style:square" from="2767,1749" to="278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7jTwQAAAN4AAAAPAAAAZHJzL2Rvd25yZXYueG1sRE/bisIw&#10;EH0X/Icwwr7ImrqoSDWKu+vtVdcPGJqxCTaT0mS1/r0RBN/mcK4zX7auEldqgvWsYDjIQBAXXlsu&#10;FZz+Np9TECEia6w8k4I7BVguup055trf+EDXYyxFCuGQowITY51LGQpDDsPA18SJO/vGYUywKaVu&#10;8JbCXSW/smwiHVpODQZr+jFUXI7/TsGIkferfnWvN1ue7uza2O/fVqmPXruagYjUxrf45d7rNH84&#10;nozh+U66QS4eAAAA//8DAFBLAQItABQABgAIAAAAIQDb4fbL7gAAAIUBAAATAAAAAAAAAAAAAAAA&#10;AAAAAABbQ29udGVudF9UeXBlc10ueG1sUEsBAi0AFAAGAAgAAAAhAFr0LFu/AAAAFQEAAAsAAAAA&#10;AAAAAAAAAAAAHwEAAF9yZWxzLy5yZWxzUEsBAi0AFAAGAAgAAAAhAIWLuNPBAAAA3gAAAA8AAAAA&#10;AAAAAAAAAAAABwIAAGRycy9kb3ducmV2LnhtbFBLBQYAAAAAAwADALcAAAD1AgAAAAA=&#10;" strokecolor="silver" strokeweight="0"/>
                  <v:line id="Line 2363" o:spid="_x0000_s3383" style="position:absolute;visibility:visible;mso-wrap-style:square" from="2799,1749" to="281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SakwgAAAN4AAAAPAAAAZHJzL2Rvd25yZXYueG1sRE/dasIw&#10;FL4f+A7hDLwZNlVmka5RdOr01p8HODRnTVhzUppM69svg8Huzsf3e6rV4Fpxoz5YzwqmWQ6CuPba&#10;cqPgetlPFiBCRNbYeiYFDwqwWo6eKiy1v/OJbufYiBTCoUQFJsaulDLUhhyGzHfEifv0vcOYYN9I&#10;3eM9hbtWzvK8kA4tpwaDHb0bqr/O307BKyMf1y/to9t/8OJgd8ZutoNS4+dh/QYi0hD/xX/uo07z&#10;p/OigN930g1y+QMAAP//AwBQSwECLQAUAAYACAAAACEA2+H2y+4AAACFAQAAEwAAAAAAAAAAAAAA&#10;AAAAAAAAW0NvbnRlbnRfVHlwZXNdLnhtbFBLAQItABQABgAIAAAAIQBa9CxbvwAAABUBAAALAAAA&#10;AAAAAAAAAAAAAB8BAABfcmVscy8ucmVsc1BLAQItABQABgAIAAAAIQB1WSakwgAAAN4AAAAPAAAA&#10;AAAAAAAAAAAAAAcCAABkcnMvZG93bnJldi54bWxQSwUGAAAAAAMAAwC3AAAA9gIAAAAA&#10;" strokecolor="silver" strokeweight="0"/>
                  <v:line id="Line 2364" o:spid="_x0000_s3384" style="position:absolute;visibility:visible;mso-wrap-style:square" from="2831,1749" to="284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YM/wwAAAN4AAAAPAAAAZHJzL2Rvd25yZXYueG1sRE/dasIw&#10;FL4f+A7hDHYzNHVsKp2pqJuzt7o9wKE5a8Kak9LEWt9+EQTvzsf3e5arwTWipy5YzwqmkwwEceW1&#10;5VrBz/duvAARIrLGxjMpuFCAVTF6WGKu/ZkP1B9jLVIIhxwVmBjbXMpQGXIYJr4lTtyv7xzGBLta&#10;6g7PKdw18iXLZtKh5dRgsKWtoerveHIKXhm5XD83l3b3xYu9/TR28zEo9fQ4rN9BRBriXXxzlzrN&#10;n77N5nB9J90gi38AAAD//wMAUEsBAi0AFAAGAAgAAAAhANvh9svuAAAAhQEAABMAAAAAAAAAAAAA&#10;AAAAAAAAAFtDb250ZW50X1R5cGVzXS54bWxQSwECLQAUAAYACAAAACEAWvQsW78AAAAVAQAACwAA&#10;AAAAAAAAAAAAAAAfAQAAX3JlbHMvLnJlbHNQSwECLQAUAAYACAAAACEAGhWDP8MAAADeAAAADwAA&#10;AAAAAAAAAAAAAAAHAgAAZHJzL2Rvd25yZXYueG1sUEsFBgAAAAADAAMAtwAAAPcCAAAAAA==&#10;" strokecolor="silver" strokeweight="0"/>
                  <v:line id="Line 2365" o:spid="_x0000_s3385" style="position:absolute;visibility:visible;mso-wrap-style:square" from="2863,1749" to="287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hdNxAAAAN4AAAAPAAAAZHJzL2Rvd25yZXYueG1sRI/BbgIx&#10;DETvSP2HyJV6QSVLRRFaCIgWaLlC+QBr426ibpzVJsDy9/iA1JutGc88L1Z9aNSFuuQjGxiPClDE&#10;VbSeawOnn93rDFTKyBabyGTgRglWy6fBAksbr3ygyzHXSkI4lWjA5dyWWqfKUcA0ii2xaL+xC5hl&#10;7WptO7xKeGj0W1FMdUDP0uCwpU9H1d/xHAxMGHm/Hja3dvfFs2+/df5j0xvz8tyv56Ay9fnf/Lje&#10;W8Efv0+FV96RGfTyDgAA//8DAFBLAQItABQABgAIAAAAIQDb4fbL7gAAAIUBAAATAAAAAAAAAAAA&#10;AAAAAAAAAABbQ29udGVudF9UeXBlc10ueG1sUEsBAi0AFAAGAAgAAAAhAFr0LFu/AAAAFQEAAAsA&#10;AAAAAAAAAAAAAAAAHwEAAF9yZWxzLy5yZWxzUEsBAi0AFAAGAAgAAAAhAGuKF03EAAAA3gAAAA8A&#10;AAAAAAAAAAAAAAAABwIAAGRycy9kb3ducmV2LnhtbFBLBQYAAAAAAwADALcAAAD4AgAAAAA=&#10;" strokecolor="silver" strokeweight="0"/>
                  <v:line id="Line 2366" o:spid="_x0000_s3386" style="position:absolute;visibility:visible;mso-wrap-style:square" from="2895,1749" to="291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rLWwwAAAN4AAAAPAAAAZHJzL2Rvd25yZXYueG1sRE/dasIw&#10;FL4f+A7hDHYzZurYxFVTUTdnb3V7gENzbMKak9LEWt9+EQTvzsf3exbLwTWipy5Yzwom4wwEceW1&#10;5VrB78/2ZQYiRGSNjWdScKEAy2L0sMBc+zPvqT/EWqQQDjkqMDG2uZShMuQwjH1LnLij7xzGBLta&#10;6g7PKdw18jXLptKh5dRgsKWNoervcHIK3hi5XD03l3b7zbOd/TJ2/Tko9fQ4rOYgIg3xLr65S53m&#10;T96nH3B9J90gi38AAAD//wMAUEsBAi0AFAAGAAgAAAAhANvh9svuAAAAhQEAABMAAAAAAAAAAAAA&#10;AAAAAAAAAFtDb250ZW50X1R5cGVzXS54bWxQSwECLQAUAAYACAAAACEAWvQsW78AAAAVAQAACwAA&#10;AAAAAAAAAAAAAAAfAQAAX3JlbHMvLnJlbHNQSwECLQAUAAYACAAAACEABMay1sMAAADeAAAADwAA&#10;AAAAAAAAAAAAAAAHAgAAZHJzL2Rvd25yZXYueG1sUEsFBgAAAAADAAMAtwAAAPcCAAAAAA==&#10;" strokecolor="silver" strokeweight="0"/>
                  <v:line id="Line 2367" o:spid="_x0000_s3387" style="position:absolute;visibility:visible;mso-wrap-style:square" from="2927,1749" to="294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Y2WxQAAAN4AAAAPAAAAZHJzL2Rvd25yZXYueG1sRI/BbgIx&#10;DETvlfoPkZF6qSBL1Ra0EBClpXAt8AHWxmwiNs5qE2D5+/pQqTdbHs/Mmy/70KgrdclHNjAeFaCI&#10;q2g91waOh81wCiplZItNZDJwpwTLxePDHEsbb/xD132ulZhwKtGAy7kttU6Vo4BpFFtiuZ1iFzDL&#10;2tXadngT89Dol6J41wE9S4LDltaOqvP+Egy8MvJu9dzc2803T7f+y/mPz96Yp0G/moHK1Od/8d/3&#10;zkr98dtEAARHZtCLXwAAAP//AwBQSwECLQAUAAYACAAAACEA2+H2y+4AAACFAQAAEwAAAAAAAAAA&#10;AAAAAAAAAAAAW0NvbnRlbnRfVHlwZXNdLnhtbFBLAQItABQABgAIAAAAIQBa9CxbvwAAABUBAAAL&#10;AAAAAAAAAAAAAAAAAB8BAABfcmVscy8ucmVsc1BLAQItABQABgAIAAAAIQAQJY2WxQAAAN4AAAAP&#10;AAAAAAAAAAAAAAAAAAcCAABkcnMvZG93bnJldi54bWxQSwUGAAAAAAMAAwC3AAAA+QIAAAAA&#10;" strokecolor="silver" strokeweight="0"/>
                  <v:line id="Line 2368" o:spid="_x0000_s3388" style="position:absolute;visibility:visible;mso-wrap-style:square" from="2959,1749" to="297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gNwQAAAN4AAAAPAAAAZHJzL2Rvd25yZXYueG1sRE/bagIx&#10;EH0v9B/CFHwpml2xVlajWO+vVT9g2Ew3oZvJskl1/XsjCH2bw7nObNG5WlyoDdazgnyQgSAuvbZc&#10;KTiftv0JiBCRNdaeScGNAizmry8zLLS/8jddjrESKYRDgQpMjE0hZSgNOQwD3xAn7se3DmOCbSV1&#10;i9cU7mo5zLKxdGg5NRhsaGWo/D3+OQUjRj4s3+tbs93xZG83xn6tO6V6b91yCiJSF//FT/dBp/n5&#10;x2cOj3fSDXJ+BwAA//8DAFBLAQItABQABgAIAAAAIQDb4fbL7gAAAIUBAAATAAAAAAAAAAAAAAAA&#10;AAAAAABbQ29udGVudF9UeXBlc10ueG1sUEsBAi0AFAAGAAgAAAAhAFr0LFu/AAAAFQEAAAsAAAAA&#10;AAAAAAAAAAAAHwEAAF9yZWxzLy5yZWxzUEsBAi0AFAAGAAgAAAAhAH9pKA3BAAAA3gAAAA8AAAAA&#10;AAAAAAAAAAAABwIAAGRycy9kb3ducmV2LnhtbFBLBQYAAAAAAwADALcAAAD1AgAAAAA=&#10;" strokecolor="silver" strokeweight="0"/>
                  <v:line id="Line 2369" o:spid="_x0000_s3389" style="position:absolute;visibility:visible;mso-wrap-style:square" from="2991,1749" to="300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7Z6wgAAAN4AAAAPAAAAZHJzL2Rvd25yZXYueG1sRE/bisIw&#10;EH0X9h/CCPsia6qsu1KN4l7Uvq76AUMzNsFmUpqs1r83guDbHM515svO1eJMbbCeFYyGGQji0mvL&#10;lYLDfv02BREissbaMym4UoDl4qU3x1z7C//ReRcrkUI45KjAxNjkUobSkMMw9A1x4o6+dRgTbCup&#10;W7ykcFfLcZZ9SIeWU4PBhr4Nlafdv1PwzsjFalBfm/WGp1v7a+zXT6fUa79bzUBE6uJT/HAXOs0f&#10;TT7HcH8n3SAXNwAAAP//AwBQSwECLQAUAAYACAAAACEA2+H2y+4AAACFAQAAEwAAAAAAAAAAAAAA&#10;AAAAAAAAW0NvbnRlbnRfVHlwZXNdLnhtbFBLAQItABQABgAIAAAAIQBa9CxbvwAAABUBAAALAAAA&#10;AAAAAAAAAAAAAB8BAABfcmVscy8ucmVsc1BLAQItABQABgAIAAAAIQCPu7Z6wgAAAN4AAAAPAAAA&#10;AAAAAAAAAAAAAAcCAABkcnMvZG93bnJldi54bWxQSwUGAAAAAAMAAwC3AAAA9gIAAAAA&#10;" strokecolor="silver" strokeweight="0"/>
                  <v:line id="Line 2370" o:spid="_x0000_s3390" style="position:absolute;visibility:visible;mso-wrap-style:square" from="3023,1749" to="303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xPhwgAAAN4AAAAPAAAAZHJzL2Rvd25yZXYueG1sRE/bagIx&#10;EH0v+A9hCr4UzaqtymoUrZf66uUDhs24Cd1Mlk2q69+bQqFvczjXmS9bV4kbNcF6VjDoZyCIC68t&#10;lwou511vCiJEZI2VZ1LwoADLRedljrn2dz7S7RRLkUI45KjAxFjnUobCkMPQ9zVx4q6+cRgTbEqp&#10;G7yncFfJYZaNpUPLqcFgTZ+Giu/Tj1PwzsiH1Vv1qHd7nn7ZrbHrTatU97VdzUBEauO/+M990Gn+&#10;4GMygt930g1y8QQAAP//AwBQSwECLQAUAAYACAAAACEA2+H2y+4AAACFAQAAEwAAAAAAAAAAAAAA&#10;AAAAAAAAW0NvbnRlbnRfVHlwZXNdLnhtbFBLAQItABQABgAIAAAAIQBa9CxbvwAAABUBAAALAAAA&#10;AAAAAAAAAAAAAB8BAABfcmVscy8ucmVsc1BLAQItABQABgAIAAAAIQDg9xPhwgAAAN4AAAAPAAAA&#10;AAAAAAAAAAAAAAcCAABkcnMvZG93bnJldi54bWxQSwUGAAAAAAMAAwC3AAAA9gIAAAAA&#10;" strokecolor="silver" strokeweight="0"/>
                  <v:line id="Line 2371" o:spid="_x0000_s3391" style="position:absolute;visibility:visible;mso-wrap-style:square" from="3055,1749" to="307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ouVwwAAAN4AAAAPAAAAZHJzL2Rvd25yZXYueG1sRE/dasIw&#10;FL4f+A7hDHYzNHU4lc5UdJvaW90e4NCcNWHNSWmyWt/eCMLuzsf3e1brwTWipy5YzwqmkwwEceW1&#10;5VrB99duvAQRIrLGxjMpuFCAdTF6WGGu/ZmP1J9iLVIIhxwVmBjbXMpQGXIYJr4lTtyP7xzGBLta&#10;6g7PKdw18iXL5tKh5dRgsKV3Q9Xv6c8pmDFyuXluLu1uz8uD/TR2+zEo9fQ4bN5ARBriv/juLnWa&#10;P31dzOD2TrpBFlcAAAD//wMAUEsBAi0AFAAGAAgAAAAhANvh9svuAAAAhQEAABMAAAAAAAAAAAAA&#10;AAAAAAAAAFtDb250ZW50X1R5cGVzXS54bWxQSwECLQAUAAYACAAAACEAWvQsW78AAAAVAQAACwAA&#10;AAAAAAAAAAAAAAAfAQAAX3JlbHMvLnJlbHNQSwECLQAUAAYACAAAACEAbx6LlcMAAADeAAAADwAA&#10;AAAAAAAAAAAAAAAHAgAAZHJzL2Rvd25yZXYueG1sUEsFBgAAAAADAAMAtwAAAPcCAAAAAA==&#10;" strokecolor="silver" strokeweight="0"/>
                  <v:line id="Line 2372" o:spid="_x0000_s3392" style="position:absolute;visibility:visible;mso-wrap-style:square" from="3087,1749" to="310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i4OwQAAAN4AAAAPAAAAZHJzL2Rvd25yZXYueG1sRE/bagIx&#10;EH0v9B/CCL5IzSraymoUW6+vVT9g2Iyb4GaybFJd/94IQt/mcK4zW7SuEldqgvWsYNDPQBAXXlsu&#10;FZyOm48JiBCRNVaeScGdAizm728zzLW/8S9dD7EUKYRDjgpMjHUuZSgMOQx9XxMn7uwbhzHBppS6&#10;wVsKd5UcZtmndGg5NRis6cdQcTn8OQUjRt4ve9W93mx5srNrY79XrVLdTrucgojUxn/xy73Xaf5g&#10;/DWG5zvpBjl/AAAA//8DAFBLAQItABQABgAIAAAAIQDb4fbL7gAAAIUBAAATAAAAAAAAAAAAAAAA&#10;AAAAAABbQ29udGVudF9UeXBlc10ueG1sUEsBAi0AFAAGAAgAAAAhAFr0LFu/AAAAFQEAAAsAAAAA&#10;AAAAAAAAAAAAHwEAAF9yZWxzLy5yZWxzUEsBAi0AFAAGAAgAAAAhAABSLg7BAAAA3gAAAA8AAAAA&#10;AAAAAAAAAAAABwIAAGRycy9kb3ducmV2LnhtbFBLBQYAAAAAAwADALcAAAD1AgAAAAA=&#10;" strokecolor="silver" strokeweight="0"/>
                  <v:line id="Line 2373" o:spid="_x0000_s3393" style="position:absolute;visibility:visible;mso-wrap-style:square" from="3119,1749" to="313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LB5wwAAAN4AAAAPAAAAZHJzL2Rvd25yZXYueG1sRE/dasIw&#10;FL4f+A7hDHYzNHVsKp2pqJuzt7o9wKE5a8Kak9LEWt9+EQTvzsf3e5arwTWipy5YzwqmkwwEceW1&#10;5VrBz/duvAARIrLGxjMpuFCAVTF6WGKu/ZkP1B9jLVIIhxwVmBjbXMpQGXIYJr4lTtyv7xzGBLta&#10;6g7PKdw18iXLZtKh5dRgsKWtoerveHIKXhm5XD83l3b3xYu9/TR28zEo9fQ4rN9BRBriXXxzlzrN&#10;n77NZ3B9J90gi38AAAD//wMAUEsBAi0AFAAGAAgAAAAhANvh9svuAAAAhQEAABMAAAAAAAAAAAAA&#10;AAAAAAAAAFtDb250ZW50X1R5cGVzXS54bWxQSwECLQAUAAYACAAAACEAWvQsW78AAAAVAQAACwAA&#10;AAAAAAAAAAAAAAAfAQAAX3JlbHMvLnJlbHNQSwECLQAUAAYACAAAACEA8ICwecMAAADeAAAADwAA&#10;AAAAAAAAAAAAAAAHAgAAZHJzL2Rvd25yZXYueG1sUEsFBgAAAAADAAMAtwAAAPcCAAAAAA==&#10;" strokecolor="silver" strokeweight="0"/>
                  <v:line id="Line 2374" o:spid="_x0000_s3394" style="position:absolute;visibility:visible;mso-wrap-style:square" from="3151,1749" to="316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BXiwwAAAN4AAAAPAAAAZHJzL2Rvd25yZXYueG1sRE/dasIw&#10;FL4X9g7hDLwZmirblNpUnM7Z26kPcGjOmrDmpDSZ1rdfBgPvzsf3e4r14FpxoT5Yzwpm0wwEce21&#10;5UbB+bSfLEGEiKyx9UwKbhRgXT6MCsy1v/InXY6xESmEQ44KTIxdLmWoDTkMU98RJ+7L9w5jgn0j&#10;dY/XFO5aOc+yV+nQcmow2NHWUP19/HEKnhm52jy1t27/wcuDfTf2bTcoNX4cNisQkYZ4F/+7K53m&#10;z14WC/h7J90gy18AAAD//wMAUEsBAi0AFAAGAAgAAAAhANvh9svuAAAAhQEAABMAAAAAAAAAAAAA&#10;AAAAAAAAAFtDb250ZW50X1R5cGVzXS54bWxQSwECLQAUAAYACAAAACEAWvQsW78AAAAVAQAACwAA&#10;AAAAAAAAAAAAAAAfAQAAX3JlbHMvLnJlbHNQSwECLQAUAAYACAAAACEAn8wV4sMAAADeAAAADwAA&#10;AAAAAAAAAAAAAAAHAgAAZHJzL2Rvd25yZXYueG1sUEsFBgAAAAADAAMAtwAAAPcCAAAAAA==&#10;" strokecolor="silver" strokeweight="0"/>
                  <v:line id="Line 2375" o:spid="_x0000_s3395" style="position:absolute;visibility:visible;mso-wrap-style:square" from="3183,1749" to="319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4GQxQAAAN4AAAAPAAAAZHJzL2Rvd25yZXYueG1sRI/BbgIx&#10;DETvlfoPkZF6qSBL1Ra0EBClpXAt8AHWxmwiNs5qE2D5+/pQqTdbM555ni/70KgrdclHNjAeFaCI&#10;q2g91waOh81wCiplZItNZDJwpwTLxePDHEsbb/xD132ulYRwKtGAy7kttU6Vo4BpFFti0U6xC5hl&#10;7WptO7xJeGj0S1G864CepcFhS2tH1Xl/CQZeGXm3em7u7eabp1v/5fzHZ2/M06BfzUBl6vO/+e96&#10;ZwV//DYRXnlHZtCLXwAAAP//AwBQSwECLQAUAAYACAAAACEA2+H2y+4AAACFAQAAEwAAAAAAAAAA&#10;AAAAAAAAAAAAW0NvbnRlbnRfVHlwZXNdLnhtbFBLAQItABQABgAIAAAAIQBa9CxbvwAAABUBAAAL&#10;AAAAAAAAAAAAAAAAAB8BAABfcmVscy8ucmVsc1BLAQItABQABgAIAAAAIQDuU4GQxQAAAN4AAAAP&#10;AAAAAAAAAAAAAAAAAAcCAABkcnMvZG93bnJldi54bWxQSwUGAAAAAAMAAwC3AAAA+QIAAAAA&#10;" strokecolor="silver" strokeweight="0"/>
                  <v:line id="Line 2376" o:spid="_x0000_s3396" style="position:absolute;visibility:visible;mso-wrap-style:square" from="3215,1749" to="323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yQLwgAAAN4AAAAPAAAAZHJzL2Rvd25yZXYueG1sRE/bagIx&#10;EH0v+A9hBF9KzSpa7WoUrZf6qu0HDJtxE9xMlk2q698bodC3OZzrzJetq8SVmmA9Kxj0MxDEhdeW&#10;SwU/37u3KYgQkTVWnknBnQIsF52XOeba3/hI11MsRQrhkKMCE2OdSxkKQw5D39fEiTv7xmFMsCml&#10;bvCWwl0lh1n2Lh1aTg0Ga/o0VFxOv07BiJEPq9fqXu/2PP2yW2PXm1apXrddzUBEauO/+M990Gn+&#10;YDz5gOc76Qa5eAAAAP//AwBQSwECLQAUAAYACAAAACEA2+H2y+4AAACFAQAAEwAAAAAAAAAAAAAA&#10;AAAAAAAAW0NvbnRlbnRfVHlwZXNdLnhtbFBLAQItABQABgAIAAAAIQBa9CxbvwAAABUBAAALAAAA&#10;AAAAAAAAAAAAAB8BAABfcmVscy8ucmVsc1BLAQItABQABgAIAAAAIQCBHyQLwgAAAN4AAAAPAAAA&#10;AAAAAAAAAAAAAAcCAABkcnMvZG93bnJldi54bWxQSwUGAAAAAAMAAwC3AAAA9gIAAAAA&#10;" strokecolor="silver" strokeweight="0"/>
                  <v:line id="Line 2377" o:spid="_x0000_s3397" style="position:absolute;visibility:visible;mso-wrap-style:square" from="3247,1749" to="326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P2xxQAAAN4AAAAPAAAAZHJzL2Rvd25yZXYueG1sRI/NbgIx&#10;DITvlfoOkStxqUoWRNFqISD6A+UK5QGsjbuJunFWmxSWt68PSNxseTwz33I9hFadqU8+soHJuABF&#10;XEfruTFw+t6+lKBSRrbYRiYDV0qwXj0+LLGy8cIHOh9zo8SEU4UGXM5dpXWqHQVM49gRy+0n9gGz&#10;rH2jbY8XMQ+tnhbFXAf0LAkOO3p3VP8e/4KBGSPvN8/ttdvuuPzyn86/fQzGjJ6GzQJUpiHfxbfv&#10;vZX6k9dSAARHZtCrfwAAAP//AwBQSwECLQAUAAYACAAAACEA2+H2y+4AAACFAQAAEwAAAAAAAAAA&#10;AAAAAAAAAAAAW0NvbnRlbnRfVHlwZXNdLnhtbFBLAQItABQABgAIAAAAIQBa9CxbvwAAABUBAAAL&#10;AAAAAAAAAAAAAAAAAB8BAABfcmVscy8ucmVsc1BLAQItABQABgAIAAAAIQAl8P2xxQAAAN4AAAAP&#10;AAAAAAAAAAAAAAAAAAcCAABkcnMvZG93bnJldi54bWxQSwUGAAAAAAMAAwC3AAAA+QIAAAAA&#10;" strokecolor="silver" strokeweight="0"/>
                  <v:line id="Line 2378" o:spid="_x0000_s3398" style="position:absolute;visibility:visible;mso-wrap-style:square" from="3279,1749" to="329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FgqwgAAAN4AAAAPAAAAZHJzL2Rvd25yZXYueG1sRE/bagIx&#10;EH0v+A9hBF+KZldaWVajaNXWVy8fMGzGTXAzWTaprn/fFAp9m8O5zmLVu0bcqQvWs4J8koEgrry2&#10;XCu4nPfjAkSIyBobz6TgSQFWy8HLAkvtH3yk+ynWIoVwKFGBibEtpQyVIYdh4lvixF195zAm2NVS&#10;d/hI4a6R0yybSYeWU4PBlj4MVbfTt1PwxsiH9WvzbPefXHzZnbGbba/UaNiv5yAi9fFf/Oc+6DQ/&#10;fy9y+H0n3SCXPwAAAP//AwBQSwECLQAUAAYACAAAACEA2+H2y+4AAACFAQAAEwAAAAAAAAAAAAAA&#10;AAAAAAAAW0NvbnRlbnRfVHlwZXNdLnhtbFBLAQItABQABgAIAAAAIQBa9CxbvwAAABUBAAALAAAA&#10;AAAAAAAAAAAAAB8BAABfcmVscy8ucmVsc1BLAQItABQABgAIAAAAIQBKvFgqwgAAAN4AAAAPAAAA&#10;AAAAAAAAAAAAAAcCAABkcnMvZG93bnJldi54bWxQSwUGAAAAAAMAAwC3AAAA9gIAAAAA&#10;" strokecolor="silver" strokeweight="0"/>
                  <v:line id="Line 2379" o:spid="_x0000_s3399" style="position:absolute;visibility:visible;mso-wrap-style:square" from="3311,1749" to="332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sZdwgAAAN4AAAAPAAAAZHJzL2Rvd25yZXYueG1sRE/NagIx&#10;EL4LvkMYwYtoVlFZtkaxrda9qn2AYTPdhG4myybV9e1NodDbfHy/s9n1rhE36oL1rGA+y0AQV15b&#10;rhV8Xo/THESIyBobz6TgQQF22+Fgg4X2dz7T7RJrkUI4FKjAxNgWUobKkMMw8y1x4r585zAm2NVS&#10;d3hP4a6RiyxbS4eWU4PBlt4MVd+XH6dgycjlftI82uMH5yd7MPb1vVdqPOr3LyAi9fFf/OcudZo/&#10;X+UL+H0n3SC3TwAAAP//AwBQSwECLQAUAAYACAAAACEA2+H2y+4AAACFAQAAEwAAAAAAAAAAAAAA&#10;AAAAAAAAW0NvbnRlbnRfVHlwZXNdLnhtbFBLAQItABQABgAIAAAAIQBa9CxbvwAAABUBAAALAAAA&#10;AAAAAAAAAAAAAB8BAABfcmVscy8ucmVsc1BLAQItABQABgAIAAAAIQC6bsZdwgAAAN4AAAAPAAAA&#10;AAAAAAAAAAAAAAcCAABkcnMvZG93bnJldi54bWxQSwUGAAAAAAMAAwC3AAAA9gIAAAAA&#10;" strokecolor="silver" strokeweight="0"/>
                  <v:line id="Line 2380" o:spid="_x0000_s3400" style="position:absolute;visibility:visible;mso-wrap-style:square" from="3343,1749" to="335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mPGwQAAAN4AAAAPAAAAZHJzL2Rvd25yZXYueG1sRE/bagIx&#10;EH0v9B/CFHwpmlVrWVajWO+vVT9g2Ew3oZvJskl1/XsjCH2bw7nObNG5WlyoDdazguEgA0Fcem25&#10;UnA+bfs5iBCRNdaeScGNAizmry8zLLS/8jddjrESKYRDgQpMjE0hZSgNOQwD3xAn7se3DmOCbSV1&#10;i9cU7mo5yrJP6dByajDY0MpQ+Xv8cwo+GPmwfK9vzXbH+d5ujP1ad0r13rrlFESkLv6Ln+6DTvOH&#10;k3wMj3fSDXJ+BwAA//8DAFBLAQItABQABgAIAAAAIQDb4fbL7gAAAIUBAAATAAAAAAAAAAAAAAAA&#10;AAAAAABbQ29udGVudF9UeXBlc10ueG1sUEsBAi0AFAAGAAgAAAAhAFr0LFu/AAAAFQEAAAsAAAAA&#10;AAAAAAAAAAAAHwEAAF9yZWxzLy5yZWxzUEsBAi0AFAAGAAgAAAAhANUiY8bBAAAA3gAAAA8AAAAA&#10;AAAAAAAAAAAABwIAAGRycy9kb3ducmV2LnhtbFBLBQYAAAAAAwADALcAAAD1AgAAAAA=&#10;" strokecolor="silver" strokeweight="0"/>
                </v:group>
                <v:group id="Group 2582" o:spid="_x0000_s3401" style="position:absolute;left:2133;top:8255;width:36767;height:2851" coordorigin="336,1300" coordsize="5790,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0Ag7xQAAAN4AAAAPAAAAZHJzL2Rvd25yZXYueG1sRE9La8JA&#10;EL4X/A/LCL3VTWwtkrqKBC09SKEqSG9DdswGs7Mhu+bx77uFQm/z8T1ntRlsLTpqfeVYQTpLQBAX&#10;TldcKjif9k9LED4ga6wdk4KRPGzWk4cVZtr1/EXdMZQihrDPUIEJocmk9IUhi37mGuLIXV1rMUTY&#10;llK32MdwW8t5krxKixXHBoMN5YaK2/FuFbz32G+f0113uF3z8fu0+LwcUlLqcTps30AEGsK/+M/9&#10;oeP8dLF8gd934g1y/QMAAP//AwBQSwECLQAUAAYACAAAACEA2+H2y+4AAACFAQAAEwAAAAAAAAAA&#10;AAAAAAAAAAAAW0NvbnRlbnRfVHlwZXNdLnhtbFBLAQItABQABgAIAAAAIQBa9CxbvwAAABUBAAAL&#10;AAAAAAAAAAAAAAAAAB8BAABfcmVscy8ucmVsc1BLAQItABQABgAIAAAAIQB30Ag7xQAAAN4AAAAP&#10;AAAAAAAAAAAAAAAAAAcCAABkcnMvZG93bnJldi54bWxQSwUGAAAAAAMAAwC3AAAA+QIAAAAA&#10;">
                  <v:line id="Line 2382" o:spid="_x0000_s3402" style="position:absolute;visibility:visible;mso-wrap-style:square" from="3375,1749" to="339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14pwgAAAN4AAAAPAAAAZHJzL2Rvd25yZXYueG1sRE/NagIx&#10;EL4X+g5hCl5KzSoqy2oUW6vdq9YHGDbjJriZLJuo69s3gtDbfHy/s1j1rhFX6oL1rGA0zEAQV15b&#10;rhUcf7cfOYgQkTU2nknBnQKslq8vCyy0v/GerodYixTCoUAFJsa2kDJUhhyGoW+JE3fyncOYYFdL&#10;3eEthbtGjrNsJh1aTg0GW/oyVJ0PF6dgwsjl+r25t9sd5z/229jPTa/U4K1fz0FE6uO/+OkudZo/&#10;muZTeLyTbpDLPwAAAP//AwBQSwECLQAUAAYACAAAACEA2+H2y+4AAACFAQAAEwAAAAAAAAAAAAAA&#10;AAAAAAAAW0NvbnRlbnRfVHlwZXNdLnhtbFBLAQItABQABgAIAAAAIQBa9CxbvwAAABUBAAALAAAA&#10;AAAAAAAAAAAAAB8BAABfcmVscy8ucmVsc1BLAQItABQABgAIAAAAIQA1h14pwgAAAN4AAAAPAAAA&#10;AAAAAAAAAAAAAAcCAABkcnMvZG93bnJldi54bWxQSwUGAAAAAAMAAwC3AAAA9gIAAAAA&#10;" strokecolor="silver" strokeweight="0"/>
                  <v:line id="Line 2383" o:spid="_x0000_s3403" style="position:absolute;visibility:visible;mso-wrap-style:square" from="3407,1749" to="342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cBewgAAAN4AAAAPAAAAZHJzL2Rvd25yZXYueG1sRE/dasIw&#10;FL4f+A7hDLwZmipTSmdadOr01p8HODRnTVhzUppM69svg8Huzsf3e1bV4Fpxoz5Yzwpm0wwEce21&#10;5UbB9bKf5CBCRNbYeiYFDwpQlaOnFRba3/lEt3NsRArhUKACE2NXSBlqQw7D1HfEifv0vcOYYN9I&#10;3eM9hbtWzrNsKR1aTg0GO3o3VH+dv52CV0Y+rl/aR7f/4Pxgd8ZutoNS4+dh/QYi0hD/xX/uo07z&#10;Z4t8Cb/vpBtk+QMAAP//AwBQSwECLQAUAAYACAAAACEA2+H2y+4AAACFAQAAEwAAAAAAAAAAAAAA&#10;AAAAAAAAW0NvbnRlbnRfVHlwZXNdLnhtbFBLAQItABQABgAIAAAAIQBa9CxbvwAAABUBAAALAAAA&#10;AAAAAAAAAAAAAB8BAABfcmVscy8ucmVsc1BLAQItABQABgAIAAAAIQDFVcBewgAAAN4AAAAPAAAA&#10;AAAAAAAAAAAAAAcCAABkcnMvZG93bnJldi54bWxQSwUGAAAAAAMAAwC3AAAA9gIAAAAA&#10;" strokecolor="silver" strokeweight="0"/>
                  <v:line id="Line 2384" o:spid="_x0000_s3404" style="position:absolute;visibility:visible;mso-wrap-style:square" from="3439,1749" to="345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WXFwQAAAN4AAAAPAAAAZHJzL2Rvd25yZXYueG1sRE/bagIx&#10;EH0v9B/CFHwpmlWsXVajWO+vVT9g2Ew3oZvJskl1/XsjCH2bw7nObNG5WlyoDdazguEgA0Fcem25&#10;UnA+bfs5iBCRNdaeScGNAizmry8zLLS/8jddjrESKYRDgQpMjE0hZSgNOQwD3xAn7se3DmOCbSV1&#10;i9cU7mo5yrKJdGg5NRhsaGWo/D3+OQVjRj4s3+tbs91xvrcbY7/WnVK9t245BRGpi//ip/ug0/zh&#10;R/4Jj3fSDXJ+BwAA//8DAFBLAQItABQABgAIAAAAIQDb4fbL7gAAAIUBAAATAAAAAAAAAAAAAAAA&#10;AAAAAABbQ29udGVudF9UeXBlc10ueG1sUEsBAi0AFAAGAAgAAAAhAFr0LFu/AAAAFQEAAAsAAAAA&#10;AAAAAAAAAAAAHwEAAF9yZWxzLy5yZWxzUEsBAi0AFAAGAAgAAAAhAKoZZcXBAAAA3gAAAA8AAAAA&#10;AAAAAAAAAAAABwIAAGRycy9kb3ducmV2LnhtbFBLBQYAAAAAAwADALcAAAD1AgAAAAA=&#10;" strokecolor="silver" strokeweight="0"/>
                  <v:line id="Line 2385" o:spid="_x0000_s3405" style="position:absolute;visibility:visible;mso-wrap-style:square" from="3471,1749" to="348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vG3xQAAAN4AAAAPAAAAZHJzL2Rvd25yZXYueG1sRI/NbgIx&#10;DITvlfoOkStxqUoWRNFqISD6A+UK5QGsjbuJunFWmxSWt68PSNxszXjm83I9hFadqU8+soHJuABF&#10;XEfruTFw+t6+lKBSRrbYRiYDV0qwXj0+LLGy8cIHOh9zoySEU4UGXM5dpXWqHQVM49gRi/YT+4BZ&#10;1r7RtseLhIdWT4tirgN6lgaHHb07qn+Pf8HAjJH3m+f22m13XH75T+ffPgZjRk/DZgEq05Dv5tv1&#10;3gr+5LUUXnlHZtCrfwAAAP//AwBQSwECLQAUAAYACAAAACEA2+H2y+4AAACFAQAAEwAAAAAAAAAA&#10;AAAAAAAAAAAAW0NvbnRlbnRfVHlwZXNdLnhtbFBLAQItABQABgAIAAAAIQBa9CxbvwAAABUBAAAL&#10;AAAAAAAAAAAAAAAAAB8BAABfcmVscy8ucmVsc1BLAQItABQABgAIAAAAIQDbhvG3xQAAAN4AAAAP&#10;AAAAAAAAAAAAAAAAAAcCAABkcnMvZG93bnJldi54bWxQSwUGAAAAAAMAAwC3AAAA+QIAAAAA&#10;" strokecolor="silver" strokeweight="0"/>
                  <v:line id="Line 2386" o:spid="_x0000_s3406" style="position:absolute;visibility:visible;mso-wrap-style:square" from="3503,1749" to="351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lQswQAAAN4AAAAPAAAAZHJzL2Rvd25yZXYueG1sRE/bagIx&#10;EH0v9B/CFHwpNatYWVejWO+vVT9g2Ew3oZvJskl1/XsjCH2bw7nObNG5WlyoDdazgkE/A0Fcem25&#10;UnA+bT9yECEia6w9k4IbBVjMX19mWGh/5W+6HGMlUgiHAhWYGJtCylAachj6viFO3I9vHcYE20rq&#10;Fq8p3NVymGVj6dByajDY0MpQ+Xv8cwpGjHxYvte3ZrvjfG83xn6tO6V6b91yCiJSF//FT/dBp/mD&#10;z3wCj3fSDXJ+BwAA//8DAFBLAQItABQABgAIAAAAIQDb4fbL7gAAAIUBAAATAAAAAAAAAAAAAAAA&#10;AAAAAABbQ29udGVudF9UeXBlc10ueG1sUEsBAi0AFAAGAAgAAAAhAFr0LFu/AAAAFQEAAAsAAAAA&#10;AAAAAAAAAAAAHwEAAF9yZWxzLy5yZWxzUEsBAi0AFAAGAAgAAAAhALTKVCzBAAAA3gAAAA8AAAAA&#10;AAAAAAAAAAAABwIAAGRycy9kb3ducmV2LnhtbFBLBQYAAAAAAwADALcAAAD1AgAAAAA=&#10;" strokecolor="silver" strokeweight="0"/>
                  <v:line id="Line 2387" o:spid="_x0000_s3407" style="position:absolute;visibility:visible;mso-wrap-style:square" from="3535,1749" to="355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WtsxQAAAN4AAAAPAAAAZHJzL2Rvd25yZXYueG1sRI/BbgIx&#10;DETvlfoPkZF6qSBL1VawEBClpXAt8AHWxmwiNs5qE2D5+/pQqTdbHs/Mmy/70KgrdclHNjAeFaCI&#10;q2g91waOh81wAiplZItNZDJwpwTLxePDHEsbb/xD132ulZhwKtGAy7kttU6Vo4BpFFtiuZ1iFzDL&#10;2tXadngT89Dol6J41wE9S4LDltaOqvP+Egy8MvJu9dzc2803T7b+y/mPz96Yp0G/moHK1Od/8d/3&#10;zkr98dtUAARHZtCLXwAAAP//AwBQSwECLQAUAAYACAAAACEA2+H2y+4AAACFAQAAEwAAAAAAAAAA&#10;AAAAAAAAAAAAW0NvbnRlbnRfVHlwZXNdLnhtbFBLAQItABQABgAIAAAAIQBa9CxbvwAAABUBAAAL&#10;AAAAAAAAAAAAAAAAAB8BAABfcmVscy8ucmVsc1BLAQItABQABgAIAAAAIQCgKWtsxQAAAN4AAAAP&#10;AAAAAAAAAAAAAAAAAAcCAABkcnMvZG93bnJldi54bWxQSwUGAAAAAAMAAwC3AAAA+QIAAAAA&#10;" strokecolor="silver" strokeweight="0"/>
                  <v:line id="Line 2388" o:spid="_x0000_s3408" style="position:absolute;visibility:visible;mso-wrap-style:square" from="3567,1749" to="358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c73wQAAAN4AAAAPAAAAZHJzL2Rvd25yZXYueG1sRE/bagIx&#10;EH0v9B/CFHwpNbtiRVejWO+vVT9g2Ew3oZvJskl1/XsjCH2bw7nObNG5WlyoDdazgryfgSAuvbZc&#10;KTifth9jECEia6w9k4IbBVjMX19mWGh/5W+6HGMlUgiHAhWYGJtCylAachj6viFO3I9vHcYE20rq&#10;Fq8p3NVykGUj6dByajDY0MpQ+Xv8cwqGjHxYvte3Zrvj8d5ujP1ad0r13rrlFESkLv6Ln+6DTvPz&#10;z0kOj3fSDXJ+BwAA//8DAFBLAQItABQABgAIAAAAIQDb4fbL7gAAAIUBAAATAAAAAAAAAAAAAAAA&#10;AAAAAABbQ29udGVudF9UeXBlc10ueG1sUEsBAi0AFAAGAAgAAAAhAFr0LFu/AAAAFQEAAAsAAAAA&#10;AAAAAAAAAAAAHwEAAF9yZWxzLy5yZWxzUEsBAi0AFAAGAAgAAAAhAM9lzvfBAAAA3gAAAA8AAAAA&#10;AAAAAAAAAAAABwIAAGRycy9kb3ducmV2LnhtbFBLBQYAAAAAAwADALcAAAD1AgAAAAA=&#10;" strokecolor="silver" strokeweight="0"/>
                  <v:line id="Line 2389" o:spid="_x0000_s3409" style="position:absolute;visibility:visible;mso-wrap-style:square" from="3599,1749" to="361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CAwgAAAN4AAAAPAAAAZHJzL2Rvd25yZXYueG1sRE/bisIw&#10;EH0X9h/CCPsimirrol2juBe1r6t+wNDMNsFmUpqs1r83guDbHM51FqvO1eJMbbCeFYxHGQji0mvL&#10;lYLjYTOcgQgRWWPtmRRcKcBq+dJbYK79hX/pvI+VSCEcclRgYmxyKUNpyGEY+YY4cX++dRgTbCup&#10;W7ykcFfLSZa9S4eWU4PBhr4Mlaf9v1PwxsjFelBfm82WZzv7Y+znd6fUa79bf4CI1MWn+OEudJo/&#10;ns4ncH8n3SCXNwAAAP//AwBQSwECLQAUAAYACAAAACEA2+H2y+4AAACFAQAAEwAAAAAAAAAAAAAA&#10;AAAAAAAAW0NvbnRlbnRfVHlwZXNdLnhtbFBLAQItABQABgAIAAAAIQBa9CxbvwAAABUBAAALAAAA&#10;AAAAAAAAAAAAAB8BAABfcmVscy8ucmVsc1BLAQItABQABgAIAAAAIQA/t1CAwgAAAN4AAAAPAAAA&#10;AAAAAAAAAAAAAAcCAABkcnMvZG93bnJldi54bWxQSwUGAAAAAAMAAwC3AAAA9gIAAAAA&#10;" strokecolor="silver" strokeweight="0"/>
                  <v:line id="Line 2390" o:spid="_x0000_s3410" style="position:absolute;visibility:visible;mso-wrap-style:square" from="3631,1749" to="364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bwgAAAN4AAAAPAAAAZHJzL2Rvd25yZXYueG1sRE/bagIx&#10;EH0v+A9hBF9KzXqp2NUoWi/1VdsPGDbjJriZLJtU1783QqFvczjXmS9bV4krNcF6VjDoZyCIC68t&#10;lwp+vndvUxAhImusPJOCOwVYLjovc8y1v/GRrqdYihTCIUcFJsY6lzIUhhyGvq+JE3f2jcOYYFNK&#10;3eAthbtKDrNsIh1aTg0Ga/o0VFxOv07BmJEPq9fqXu/2PP2yW2PXm1apXrddzUBEauO/+M990Gn+&#10;4P1jBM930g1y8QAAAP//AwBQSwECLQAUAAYACAAAACEA2+H2y+4AAACFAQAAEwAAAAAAAAAAAAAA&#10;AAAAAAAAW0NvbnRlbnRfVHlwZXNdLnhtbFBLAQItABQABgAIAAAAIQBa9CxbvwAAABUBAAALAAAA&#10;AAAAAAAAAAAAAB8BAABfcmVscy8ucmVsc1BLAQItABQABgAIAAAAIQBQ+/UbwgAAAN4AAAAPAAAA&#10;AAAAAAAAAAAAAAcCAABkcnMvZG93bnJldi54bWxQSwUGAAAAAAMAAwC3AAAA9gIAAAAA&#10;" strokecolor="silver" strokeweight="0"/>
                  <v:line id="Line 2391" o:spid="_x0000_s3411" style="position:absolute;visibility:visible;mso-wrap-style:square" from="3663,1749" to="367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m1vwwAAAN4AAAAPAAAAZHJzL2Rvd25yZXYueG1sRE/dasIw&#10;FL4f+A7hDHYzZupw4qqp6Da1t7o9wKE5NmHNSWmyWt/eCMLuzsf3e5arwTWipy5Yzwom4wwEceW1&#10;5VrBz/f2ZQ4iRGSNjWdScKEAq2L0sMRc+zMfqD/GWqQQDjkqMDG2uZShMuQwjH1LnLiT7xzGBLta&#10;6g7PKdw18jXLZtKh5dRgsKUPQ9Xv8c8pmDJyuX5uLu12x/O9/TJ28zko9fQ4rBcgIg3xX3x3lzrN&#10;n7y9T+H2TrpBFlcAAAD//wMAUEsBAi0AFAAGAAgAAAAhANvh9svuAAAAhQEAABMAAAAAAAAAAAAA&#10;AAAAAAAAAFtDb250ZW50X1R5cGVzXS54bWxQSwECLQAUAAYACAAAACEAWvQsW78AAAAVAQAACwAA&#10;AAAAAAAAAAAAAAAfAQAAX3JlbHMvLnJlbHNQSwECLQAUAAYACAAAACEA3xJtb8MAAADeAAAADwAA&#10;AAAAAAAAAAAAAAAHAgAAZHJzL2Rvd25yZXYueG1sUEsFBgAAAAADAAMAtwAAAPcCAAAAAA==&#10;" strokecolor="silver" strokeweight="0"/>
                  <v:line id="Line 2392" o:spid="_x0000_s3412" style="position:absolute;visibility:visible;mso-wrap-style:square" from="3695,1749" to="371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sj0wwAAAN4AAAAPAAAAZHJzL2Rvd25yZXYueG1sRE/dasIw&#10;FL4XfIdwBrsZM3VMcdVU1M3ZW90e4NAcm7DmpDSx1rdfBgPvzsf3e1brwTWipy5YzwqmkwwEceW1&#10;5VrB99f+eQEiRGSNjWdScKMA62I8WmGu/ZWP1J9iLVIIhxwVmBjbXMpQGXIYJr4lTtzZdw5jgl0t&#10;dYfXFO4a+ZJlc+nQcmow2NLOUPVzujgFr4xcbp6aW7v/5MXBfhi7fR+UenwYNksQkYZ4F/+7S53m&#10;T2dvM/h7J90gi18AAAD//wMAUEsBAi0AFAAGAAgAAAAhANvh9svuAAAAhQEAABMAAAAAAAAAAAAA&#10;AAAAAAAAAFtDb250ZW50X1R5cGVzXS54bWxQSwECLQAUAAYACAAAACEAWvQsW78AAAAVAQAACwAA&#10;AAAAAAAAAAAAAAAfAQAAX3JlbHMvLnJlbHNQSwECLQAUAAYACAAAACEAsF7I9MMAAADeAAAADwAA&#10;AAAAAAAAAAAAAAAHAgAAZHJzL2Rvd25yZXYueG1sUEsFBgAAAAADAAMAtwAAAPcCAAAAAA==&#10;" strokecolor="silver" strokeweight="0"/>
                  <v:line id="Line 2393" o:spid="_x0000_s3413" style="position:absolute;visibility:visible;mso-wrap-style:square" from="3727,1749" to="374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FaDwwAAAN4AAAAPAAAAZHJzL2Rvd25yZXYueG1sRE/dasIw&#10;FL4f+A7hDHYzZurYxFVTUTdnb3V7gENzbMKak9LEWt9+EQTvzsf3exbLwTWipy5Yzwom4wwEceW1&#10;5VrB78/2ZQYiRGSNjWdScKEAy2L0sMBc+zPvqT/EWqQQDjkqMDG2uZShMuQwjH1LnLij7xzGBLta&#10;6g7PKdw18jXLptKh5dRgsKWNoervcHIK3hi5XD03l3b7zbOd/TJ2/Tko9fQ4rOYgIg3xLr65S53m&#10;T94/pnB9J90gi38AAAD//wMAUEsBAi0AFAAGAAgAAAAhANvh9svuAAAAhQEAABMAAAAAAAAAAAAA&#10;AAAAAAAAAFtDb250ZW50X1R5cGVzXS54bWxQSwECLQAUAAYACAAAACEAWvQsW78AAAAVAQAACwAA&#10;AAAAAAAAAAAAAAAfAQAAX3JlbHMvLnJlbHNQSwECLQAUAAYACAAAACEAQIxWg8MAAADeAAAADwAA&#10;AAAAAAAAAAAAAAAHAgAAZHJzL2Rvd25yZXYueG1sUEsFBgAAAAADAAMAtwAAAPcCAAAAAA==&#10;" strokecolor="silver" strokeweight="0"/>
                  <v:line id="Line 2394" o:spid="_x0000_s3414" style="position:absolute;visibility:visible;mso-wrap-style:square" from="3759,1749" to="377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PMYwgAAAN4AAAAPAAAAZHJzL2Rvd25yZXYueG1sRE/bagIx&#10;EH0v+A9hBF9KzSpa7WoUrZf6qu0HDJtxE9xMlk2q698bodC3OZzrzJetq8SVmmA9Kxj0MxDEhdeW&#10;SwU/37u3KYgQkTVWnknBnQIsF52XOeba3/hI11MsRQrhkKMCE2OdSxkKQw5D39fEiTv7xmFMsCml&#10;bvCWwl0lh1n2Lh1aTg0Ga/o0VFxOv07BiJEPq9fqXu/2PP2yW2PXm1apXrddzUBEauO/+M990Gn+&#10;YPwxgec76Qa5eAAAAP//AwBQSwECLQAUAAYACAAAACEA2+H2y+4AAACFAQAAEwAAAAAAAAAAAAAA&#10;AAAAAAAAW0NvbnRlbnRfVHlwZXNdLnhtbFBLAQItABQABgAIAAAAIQBa9CxbvwAAABUBAAALAAAA&#10;AAAAAAAAAAAAAB8BAABfcmVscy8ucmVsc1BLAQItABQABgAIAAAAIQAvwPMYwgAAAN4AAAAPAAAA&#10;AAAAAAAAAAAAAAcCAABkcnMvZG93bnJldi54bWxQSwUGAAAAAAMAAwC3AAAA9gIAAAAA&#10;" strokecolor="silver" strokeweight="0"/>
                  <v:line id="Line 2395" o:spid="_x0000_s3415" style="position:absolute;visibility:visible;mso-wrap-style:square" from="3791,1749" to="380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2dqxQAAAN4AAAAPAAAAZHJzL2Rvd25yZXYueG1sRI/BbgIx&#10;DETvlfoPkZF6qSBL1VawEBClpXAt8AHWxmwiNs5qE2D5+/pQqTdbM555ni/70KgrdclHNjAeFaCI&#10;q2g91waOh81wAiplZItNZDJwpwTLxePDHEsbb/xD132ulYRwKtGAy7kttU6Vo4BpFFti0U6xC5hl&#10;7WptO7xJeGj0S1G864CepcFhS2tH1Xl/CQZeGXm3em7u7eabJ1v/5fzHZ2/M06BfzUBl6vO/+e96&#10;ZwV//DYVXnlHZtCLXwAAAP//AwBQSwECLQAUAAYACAAAACEA2+H2y+4AAACFAQAAEwAAAAAAAAAA&#10;AAAAAAAAAAAAW0NvbnRlbnRfVHlwZXNdLnhtbFBLAQItABQABgAIAAAAIQBa9CxbvwAAABUBAAAL&#10;AAAAAAAAAAAAAAAAAB8BAABfcmVscy8ucmVsc1BLAQItABQABgAIAAAAIQBeX2dqxQAAAN4AAAAP&#10;AAAAAAAAAAAAAAAAAAcCAABkcnMvZG93bnJldi54bWxQSwUGAAAAAAMAAwC3AAAA+QIAAAAA&#10;" strokecolor="silver" strokeweight="0"/>
                  <v:line id="Line 2396" o:spid="_x0000_s3416" style="position:absolute;visibility:visible;mso-wrap-style:square" from="3823,1749" to="383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8LxwwAAAN4AAAAPAAAAZHJzL2Rvd25yZXYueG1sRE/dasIw&#10;FL4X9g7hDLwZmirb0NpUnM7Z26kPcGjOmrDmpDSZ1rdfBgPvzsf3e4r14FpxoT5Yzwpm0wwEce21&#10;5UbB+bSfLECEiKyx9UwKbhRgXT6MCsy1v/InXY6xESmEQ44KTIxdLmWoDTkMU98RJ+7L9w5jgn0j&#10;dY/XFO5aOc+yV+nQcmow2NHWUP19/HEKnhm52jy1t27/wYuDfTf2bTcoNX4cNisQkYZ4F/+7K53m&#10;z16WS/h7J90gy18AAAD//wMAUEsBAi0AFAAGAAgAAAAhANvh9svuAAAAhQEAABMAAAAAAAAAAAAA&#10;AAAAAAAAAFtDb250ZW50X1R5cGVzXS54bWxQSwECLQAUAAYACAAAACEAWvQsW78AAAAVAQAACwAA&#10;AAAAAAAAAAAAAAAfAQAAX3JlbHMvLnJlbHNQSwECLQAUAAYACAAAACEAMRPC8cMAAADeAAAADwAA&#10;AAAAAAAAAAAAAAAHAgAAZHJzL2Rvd25yZXYueG1sUEsFBgAAAAADAAMAtwAAAPcCAAAAAA==&#10;" strokecolor="silver" strokeweight="0"/>
                  <v:line id="Line 2397" o:spid="_x0000_s3417" style="position:absolute;visibility:visible;mso-wrap-style:square" from="3855,1749" to="387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p+XxAAAAN4AAAAPAAAAZHJzL2Rvd25yZXYueG1sRI/NbgIx&#10;DITvlfoOkStxqUoWhBDaEhAtv1egD2Bt3E3UjbPapLC8PT4gcbPl8cx882UfGnWhLvnIBkbDAhRx&#10;Fa3n2sDPefsxA5UyssUmMhm4UYLl4vVljqWNVz7S5ZRrJSacSjTgcm5LrVPlKGAaxpZYbr+xC5hl&#10;7WptO7yKeWj0uCimOqBnSXDY0rej6u/0HwxMGPmwem9u7XbHs73fOP+17o0ZvPWrT1CZ+vwUP74P&#10;VuqPpoUACI7MoBd3AAAA//8DAFBLAQItABQABgAIAAAAIQDb4fbL7gAAAIUBAAATAAAAAAAAAAAA&#10;AAAAAAAAAABbQ29udGVudF9UeXBlc10ueG1sUEsBAi0AFAAGAAgAAAAhAFr0LFu/AAAAFQEAAAsA&#10;AAAAAAAAAAAAAAAAHwEAAF9yZWxzLy5yZWxzUEsBAi0AFAAGAAgAAAAhAJMGn5fEAAAA3gAAAA8A&#10;AAAAAAAAAAAAAAAABwIAAGRycy9kb3ducmV2LnhtbFBLBQYAAAAAAwADALcAAAD4AgAAAAA=&#10;" strokecolor="silver" strokeweight="0"/>
                  <v:line id="Line 2398" o:spid="_x0000_s3418" style="position:absolute;visibility:visible;mso-wrap-style:square" from="3887,1749" to="390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joMwgAAAN4AAAAPAAAAZHJzL2Rvd25yZXYueG1sRE/dasIw&#10;FL4f+A7hCLsZa9oxRLqmRd3cvNXtAQ7NsQk2J6XJtL79Igi7Ox/f76mayfXiTGOwnhUUWQ6CuPXa&#10;cqfg53v7vAQRIrLG3jMpuFKApp49VFhqf+E9nQ+xEymEQ4kKTIxDKWVoDTkMmR+IE3f0o8OY4NhJ&#10;PeIlhbtevuT5Qjq0nBoMDrQx1J4Ov07BKyPvVk/9ddh+8vLLfhi7fp+UepxPqzcQkab4L767dzrN&#10;LxZ5Abd30g2y/gMAAP//AwBQSwECLQAUAAYACAAAACEA2+H2y+4AAACFAQAAEwAAAAAAAAAAAAAA&#10;AAAAAAAAW0NvbnRlbnRfVHlwZXNdLnhtbFBLAQItABQABgAIAAAAIQBa9CxbvwAAABUBAAALAAAA&#10;AAAAAAAAAAAAAB8BAABfcmVscy8ucmVsc1BLAQItABQABgAIAAAAIQD8SjoMwgAAAN4AAAAPAAAA&#10;AAAAAAAAAAAAAAcCAABkcnMvZG93bnJldi54bWxQSwUGAAAAAAMAAwC3AAAA9gIAAAAA&#10;" strokecolor="silver" strokeweight="0"/>
                  <v:line id="Line 2399" o:spid="_x0000_s3419" style="position:absolute;visibility:visible;mso-wrap-style:square" from="3919,1749" to="393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KR7wAAAAN4AAAAPAAAAZHJzL2Rvd25yZXYueG1sRE/bisIw&#10;EH0X9h/CCPsia6qIlGoU1/uruh8wNGMTbCaliVr/frOw4NscznXmy87V4kFtsJ4VjIYZCOLSa8uV&#10;gp/L7isHESKyxtozKXhRgOXiozfHQvsnn+hxjpVIIRwKVGBibAopQ2nIYRj6hjhxV986jAm2ldQt&#10;PlO4q+U4y6bSoeXUYLChtaHydr47BRNGPq4G9avZ7Tk/2K2x35tOqc9+t5qBiNTFt/jffdRp/mia&#10;jeHvnXSDXPwCAAD//wMAUEsBAi0AFAAGAAgAAAAhANvh9svuAAAAhQEAABMAAAAAAAAAAAAAAAAA&#10;AAAAAFtDb250ZW50X1R5cGVzXS54bWxQSwECLQAUAAYACAAAACEAWvQsW78AAAAVAQAACwAAAAAA&#10;AAAAAAAAAAAfAQAAX3JlbHMvLnJlbHNQSwECLQAUAAYACAAAACEADJike8AAAADeAAAADwAAAAAA&#10;AAAAAAAAAAAHAgAAZHJzL2Rvd25yZXYueG1sUEsFBgAAAAADAAMAtwAAAPQCAAAAAA==&#10;" strokecolor="silver" strokeweight="0"/>
                  <v:line id="Line 2400" o:spid="_x0000_s3420" style="position:absolute;visibility:visible;mso-wrap-style:square" from="3951,1749" to="396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AHgwgAAAN4AAAAPAAAAZHJzL2Rvd25yZXYueG1sRE/bagIx&#10;EH0v9B/CCH0pmrUtIqtRrO1aX2v9gGEzboKbybKJe/n7Rij0bQ7nOuvt4GrRURusZwXzWQaCuPTa&#10;cqXg/FNMlyBCRNZYeyYFIwXYbh4f1phr3/M3dadYiRTCIUcFJsYmlzKUhhyGmW+IE3fxrcOYYFtJ&#10;3WKfwl0tX7JsIR1aTg0GG9obKq+nm1PwxsjH3XM9NsWBl1/209j3j0Gpp8mwW4GINMR/8Z/7qNP8&#10;+SJ7hfs76Qa5+QUAAP//AwBQSwECLQAUAAYACAAAACEA2+H2y+4AAACFAQAAEwAAAAAAAAAAAAAA&#10;AAAAAAAAW0NvbnRlbnRfVHlwZXNdLnhtbFBLAQItABQABgAIAAAAIQBa9CxbvwAAABUBAAALAAAA&#10;AAAAAAAAAAAAAB8BAABfcmVscy8ucmVsc1BLAQItABQABgAIAAAAIQBj1AHgwgAAAN4AAAAPAAAA&#10;AAAAAAAAAAAAAAcCAABkcnMvZG93bnJldi54bWxQSwUGAAAAAAMAAwC3AAAA9gIAAAAA&#10;" strokecolor="silver" strokeweight="0"/>
                  <v:line id="Line 2401" o:spid="_x0000_s3421" style="position:absolute;visibility:visible;mso-wrap-style:square" from="3983,1749" to="399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ZmUwgAAAN4AAAAPAAAAZHJzL2Rvd25yZXYueG1sRE/dasIw&#10;FL4f+A7hDHYzbNohItUoOnV6u84HODTHJqw5KU2m7dsvg4F35+P7PavN4Fpxoz5YzwqKLAdBXHtt&#10;uVFw+TpOFyBCRNbYeiYFIwXYrCdPKyy1v/Mn3arYiBTCoUQFJsaulDLUhhyGzHfEibv63mFMsG+k&#10;7vGewl0r3/J8Lh1aTg0GO3o3VH9XP07BjJHP29d27I4fvDjZg7G7/aDUy/OwXYKINMSH+N991ml+&#10;Mc9n8PdOukGufwEAAP//AwBQSwECLQAUAAYACAAAACEA2+H2y+4AAACFAQAAEwAAAAAAAAAAAAAA&#10;AAAAAAAAW0NvbnRlbnRfVHlwZXNdLnhtbFBLAQItABQABgAIAAAAIQBa9CxbvwAAABUBAAALAAAA&#10;AAAAAAAAAAAAAB8BAABfcmVscy8ucmVsc1BLAQItABQABgAIAAAAIQDsPZmUwgAAAN4AAAAPAAAA&#10;AAAAAAAAAAAAAAcCAABkcnMvZG93bnJldi54bWxQSwUGAAAAAAMAAwC3AAAA9gIAAAAA&#10;" strokecolor="silver" strokeweight="0"/>
                  <v:line id="Line 2402" o:spid="_x0000_s3422" style="position:absolute;visibility:visible;mso-wrap-style:square" from="4015,1749" to="403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TwPwgAAAN4AAAAPAAAAZHJzL2Rvd25yZXYueG1sRE/bagIx&#10;EH0v9B/CCH0pmrW0IqtRrO1aX2v9gGEzboKbybKJe/n7Rij0bQ7nOuvt4GrRURusZwXzWQaCuPTa&#10;cqXg/FNMlyBCRNZYeyYFIwXYbh4f1phr3/M3dadYiRTCIUcFJsYmlzKUhhyGmW+IE3fxrcOYYFtJ&#10;3WKfwl0tX7JsIR1aTg0GG9obKq+nm1PwysjH3XM9NsWBl1/209j3j0Gpp8mwW4GINMR/8Z/7qNP8&#10;+SJ7g/s76Qa5+QUAAP//AwBQSwECLQAUAAYACAAAACEA2+H2y+4AAACFAQAAEwAAAAAAAAAAAAAA&#10;AAAAAAAAW0NvbnRlbnRfVHlwZXNdLnhtbFBLAQItABQABgAIAAAAIQBa9CxbvwAAABUBAAALAAAA&#10;AAAAAAAAAAAAAB8BAABfcmVscy8ucmVsc1BLAQItABQABgAIAAAAIQCDcTwPwgAAAN4AAAAPAAAA&#10;AAAAAAAAAAAAAAcCAABkcnMvZG93bnJldi54bWxQSwUGAAAAAAMAAwC3AAAA9gIAAAAA&#10;" strokecolor="silver" strokeweight="0"/>
                  <v:line id="Line 2403" o:spid="_x0000_s3423" style="position:absolute;visibility:visible;mso-wrap-style:square" from="4047,1749" to="406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6J4wAAAAN4AAAAPAAAAZHJzL2Rvd25yZXYueG1sRE/bisIw&#10;EH0X9h/CLPgia6pIka5RvOurlw8YmtkmbDMpTdT692Zhwbc5nOvMFp2rxZ3aYD0rGA0zEMSl15Yr&#10;BdfL7msKIkRkjbVnUvCkAIv5R2+GhfYPPtH9HCuRQjgUqMDE2BRShtKQwzD0DXHifnzrMCbYVlK3&#10;+EjhrpbjLMulQ8upwWBDa0Pl7/nmFEwY+bgc1M9mt+fpwW6NXW06pfqf3fIbRKQuvsX/7qNO80d5&#10;lsPfO+kGOX8BAAD//wMAUEsBAi0AFAAGAAgAAAAhANvh9svuAAAAhQEAABMAAAAAAAAAAAAAAAAA&#10;AAAAAFtDb250ZW50X1R5cGVzXS54bWxQSwECLQAUAAYACAAAACEAWvQsW78AAAAVAQAACwAAAAAA&#10;AAAAAAAAAAAfAQAAX3JlbHMvLnJlbHNQSwECLQAUAAYACAAAACEAc6OieMAAAADeAAAADwAAAAAA&#10;AAAAAAAAAAAHAgAAZHJzL2Rvd25yZXYueG1sUEsFBgAAAAADAAMAtwAAAPQCAAAAAA==&#10;" strokecolor="silver" strokeweight="0"/>
                  <v:line id="Line 2404" o:spid="_x0000_s3424" style="position:absolute;visibility:visible;mso-wrap-style:square" from="4079,1749" to="409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wfjwgAAAN4AAAAPAAAAZHJzL2Rvd25yZXYueG1sRE/dasIw&#10;FL4f7B3CGexmrKlDtFSjuDmntzof4NCcNWHNSWmibd9+EQbenY/v9yzXg2vElbpgPSuYZDkI4spr&#10;y7WC8/futQARIrLGxjMpGCnAevX4sMRS+56PdD3FWqQQDiUqMDG2pZShMuQwZL4lTtyP7xzGBLta&#10;6g77FO4a+ZbnM+nQcmow2NKHoer3dHEKpox82Lw0Y7v74mJvP4193w5KPT8NmwWISEO8i//dB53m&#10;T2b5HG7vpBvk6g8AAP//AwBQSwECLQAUAAYACAAAACEA2+H2y+4AAACFAQAAEwAAAAAAAAAAAAAA&#10;AAAAAAAAW0NvbnRlbnRfVHlwZXNdLnhtbFBLAQItABQABgAIAAAAIQBa9CxbvwAAABUBAAALAAAA&#10;AAAAAAAAAAAAAB8BAABfcmVscy8ucmVsc1BLAQItABQABgAIAAAAIQAc7wfjwgAAAN4AAAAPAAAA&#10;AAAAAAAAAAAAAAcCAABkcnMvZG93bnJldi54bWxQSwUGAAAAAAMAAwC3AAAA9gIAAAAA&#10;" strokecolor="silver" strokeweight="0"/>
                  <v:line id="Line 2405" o:spid="_x0000_s3425" style="position:absolute;visibility:visible;mso-wrap-style:square" from="4111,1749" to="412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JORxAAAAN4AAAAPAAAAZHJzL2Rvd25yZXYueG1sRI/NbgIx&#10;DITvlfoOkStxqUoWhBDaEhAtv1egD2Bt3E3UjbPapLC8PT4gcbM145nP82UfGnWhLvnIBkbDAhRx&#10;Fa3n2sDPefsxA5UyssUmMhm4UYLl4vVljqWNVz7S5ZRrJSGcSjTgcm5LrVPlKGAaxpZYtN/YBcyy&#10;drW2HV4lPDR6XBRTHdCzNDhs6dtR9Xf6DwYmjHxYvTe3drvj2d5vnP9a98YM3vrVJ6hMfX6aH9cH&#10;K/ijaSG88o7MoBd3AAAA//8DAFBLAQItABQABgAIAAAAIQDb4fbL7gAAAIUBAAATAAAAAAAAAAAA&#10;AAAAAAAAAABbQ29udGVudF9UeXBlc10ueG1sUEsBAi0AFAAGAAgAAAAhAFr0LFu/AAAAFQEAAAsA&#10;AAAAAAAAAAAAAAAAHwEAAF9yZWxzLy5yZWxzUEsBAi0AFAAGAAgAAAAhAG1wk5HEAAAA3gAAAA8A&#10;AAAAAAAAAAAAAAAABwIAAGRycy9kb3ducmV2LnhtbFBLBQYAAAAAAwADALcAAAD4AgAAAAA=&#10;" strokecolor="silver" strokeweight="0"/>
                  <v:line id="Line 2406" o:spid="_x0000_s3426" style="position:absolute;visibility:visible;mso-wrap-style:square" from="4143,1749" to="415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DYKwgAAAN4AAAAPAAAAZHJzL2Rvd25yZXYueG1sRE/dasIw&#10;FL4f7B3CGexmrKlDxFWjuDmnt1Yf4NCcNWHNSWmibd9+EQbenY/v9yzXg2vElbpgPSuYZDkI4spr&#10;y7WC82n3OgcRIrLGxjMpGCnAevX4sMRC+56PdC1jLVIIhwIVmBjbQspQGXIYMt8SJ+7Hdw5jgl0t&#10;dYd9CneNfMvzmXRoOTUYbOnTUPVbXpyCKSMfNi/N2O6+eb63X8Z+bAelnp+GzQJEpCHexf/ug07z&#10;J7P8HW7vpBvk6g8AAP//AwBQSwECLQAUAAYACAAAACEA2+H2y+4AAACFAQAAEwAAAAAAAAAAAAAA&#10;AAAAAAAAW0NvbnRlbnRfVHlwZXNdLnhtbFBLAQItABQABgAIAAAAIQBa9CxbvwAAABUBAAALAAAA&#10;AAAAAAAAAAAAAB8BAABfcmVscy8ucmVsc1BLAQItABQABgAIAAAAIQACPDYKwgAAAN4AAAAPAAAA&#10;AAAAAAAAAAAAAAcCAABkcnMvZG93bnJldi54bWxQSwUGAAAAAAMAAwC3AAAA9gIAAAAA&#10;" strokecolor="silver" strokeweight="0"/>
                  <v:line id="Line 2407" o:spid="_x0000_s3427" style="position:absolute;visibility:visible;mso-wrap-style:square" from="4175,1749" to="419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wlKxQAAAN4AAAAPAAAAZHJzL2Rvd25yZXYueG1sRI/NbgIx&#10;DITvlfoOkStxqUp2UYXQQkD0h58r0AewNmYTdeOsNiksb48PlbjZ8nhmvsVqCK26UJ98ZAPluABF&#10;XEfruTHwc9q8zUCljGyxjUwGbpRgtXx+WmBl45UPdDnmRokJpwoNuJy7SutUOwqYxrEjlts59gGz&#10;rH2jbY9XMQ+tnhTFVAf0LAkOO/p0VP8e/4KBd0ber1/bW7fZ8mznv53/+BqMGb0M6zmoTEN+iP+/&#10;91bql9NSAARHZtDLOwAAAP//AwBQSwECLQAUAAYACAAAACEA2+H2y+4AAACFAQAAEwAAAAAAAAAA&#10;AAAAAAAAAAAAW0NvbnRlbnRfVHlwZXNdLnhtbFBLAQItABQABgAIAAAAIQBa9CxbvwAAABUBAAAL&#10;AAAAAAAAAAAAAAAAAB8BAABfcmVscy8ucmVsc1BLAQItABQABgAIAAAAIQAW3wlKxQAAAN4AAAAP&#10;AAAAAAAAAAAAAAAAAAcCAABkcnMvZG93bnJldi54bWxQSwUGAAAAAAMAAwC3AAAA+QIAAAAA&#10;" strokecolor="silver" strokeweight="0"/>
                  <v:line id="Line 2408" o:spid="_x0000_s3428" style="position:absolute;visibility:visible;mso-wrap-style:square" from="4207,1749" to="422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6zRwAAAAN4AAAAPAAAAZHJzL2Rvd25yZXYueG1sRE/bisIw&#10;EH0X9h/CLPgimlZEpBrFXa+vXj5gaGabsM2kNFHr35uFBd/mcK6zWHWuFndqg/WsIB9lIIhLry1X&#10;Cq6X3XAGIkRkjbVnUvCkAKvlR2+BhfYPPtH9HCuRQjgUqMDE2BRShtKQwzDyDXHifnzrMCbYVlK3&#10;+EjhrpbjLJtKh5ZTg8GGvg2Vv+ebUzBh5ON6UD+b3Z5nB7s19mvTKdX/7NZzEJG6+Bb/u486zc+n&#10;eQ5/76Qb5PIFAAD//wMAUEsBAi0AFAAGAAgAAAAhANvh9svuAAAAhQEAABMAAAAAAAAAAAAAAAAA&#10;AAAAAFtDb250ZW50X1R5cGVzXS54bWxQSwECLQAUAAYACAAAACEAWvQsW78AAAAVAQAACwAAAAAA&#10;AAAAAAAAAAAfAQAAX3JlbHMvLnJlbHNQSwECLQAUAAYACAAAACEAeZOs0cAAAADeAAAADwAAAAAA&#10;AAAAAAAAAAAHAgAAZHJzL2Rvd25yZXYueG1sUEsFBgAAAAADAAMAtwAAAPQCAAAAAA==&#10;" strokecolor="silver" strokeweight="0"/>
                  <v:line id="Line 2409" o:spid="_x0000_s3429" style="position:absolute;visibility:visible;mso-wrap-style:square" from="4239,1749" to="425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TKmwAAAAN4AAAAPAAAAZHJzL2Rvd25yZXYueG1sRE/bisIw&#10;EH0X/IcwC76IphUR6RrF+/q6rh8wNLNN2GZSmqj1740g7NscznUWq87V4kZtsJ4V5OMMBHHpteVK&#10;weXnMJqDCBFZY+2ZFDwowGrZ7y2w0P7O33Q7x0qkEA4FKjAxNoWUoTTkMIx9Q5y4X986jAm2ldQt&#10;3lO4q+Uky2bSoeXUYLChraHy73x1CqaMfFoP60dzOPL8y+6N3ew6pQYf3foTRKQu/ovf7pNO8/NZ&#10;PoHXO+kGuXwCAAD//wMAUEsBAi0AFAAGAAgAAAAhANvh9svuAAAAhQEAABMAAAAAAAAAAAAAAAAA&#10;AAAAAFtDb250ZW50X1R5cGVzXS54bWxQSwECLQAUAAYACAAAACEAWvQsW78AAAAVAQAACwAAAAAA&#10;AAAAAAAAAAAfAQAAX3JlbHMvLnJlbHNQSwECLQAUAAYACAAAACEAiUEypsAAAADeAAAADwAAAAAA&#10;AAAAAAAAAAAHAgAAZHJzL2Rvd25yZXYueG1sUEsFBgAAAAADAAMAtwAAAPQCAAAAAA==&#10;" strokecolor="silver" strokeweight="0"/>
                  <v:line id="Line 2410" o:spid="_x0000_s3430" style="position:absolute;visibility:visible;mso-wrap-style:square" from="4271,1749" to="428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Zc9wgAAAN4AAAAPAAAAZHJzL2Rvd25yZXYueG1sRE/dasIw&#10;FL4f+A7hCN4MTeuGSG0qOnXzds4HODTHJticlCbT+vbLYLC78/H9nnI9uFbcqA/Ws4J8loEgrr22&#10;3Cg4fx2mSxAhImtsPZOCBwVYV6OnEgvt7/xJt1NsRArhUKACE2NXSBlqQw7DzHfEibv43mFMsG+k&#10;7vGewl0r51m2kA4tpwaDHb0Zqq+nb6fglZGPm+f20R3eeflh98Zud4NSk/GwWYGINMR/8Z/7qNP8&#10;fJG/wO876QZZ/QAAAP//AwBQSwECLQAUAAYACAAAACEA2+H2y+4AAACFAQAAEwAAAAAAAAAAAAAA&#10;AAAAAAAAW0NvbnRlbnRfVHlwZXNdLnhtbFBLAQItABQABgAIAAAAIQBa9CxbvwAAABUBAAALAAAA&#10;AAAAAAAAAAAAAB8BAABfcmVscy8ucmVsc1BLAQItABQABgAIAAAAIQDmDZc9wgAAAN4AAAAPAAAA&#10;AAAAAAAAAAAAAAcCAABkcnMvZG93bnJldi54bWxQSwUGAAAAAAMAAwC3AAAA9gIAAAAA&#10;" strokecolor="silver" strokeweight="0"/>
                  <v:line id="Line 2411" o:spid="_x0000_s3431" style="position:absolute;visibility:visible;mso-wrap-style:square" from="4303,1749" to="431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A9JwQAAAN4AAAAPAAAAZHJzL2Rvd25yZXYueG1sRE/NisIw&#10;EL4L+w5hBC+yphURqUZx3XX1qu4DDM3YBJtJaaLWt98Igrf5+H5nsepcLW7UButZQT7KQBCXXluu&#10;FPydtp8zECEia6w9k4IHBVgtP3oLLLS/84Fux1iJFMKhQAUmxqaQMpSGHIaRb4gTd/atw5hgW0nd&#10;4j2Fu1qOs2wqHVpODQYb2hgqL8erUzBh5P16WD+a7S/PdvbH2K/vTqlBv1vPQUTq4lv8cu91mp9P&#10;8wk830k3yOU/AAAA//8DAFBLAQItABQABgAIAAAAIQDb4fbL7gAAAIUBAAATAAAAAAAAAAAAAAAA&#10;AAAAAABbQ29udGVudF9UeXBlc10ueG1sUEsBAi0AFAAGAAgAAAAhAFr0LFu/AAAAFQEAAAsAAAAA&#10;AAAAAAAAAAAAHwEAAF9yZWxzLy5yZWxzUEsBAi0AFAAGAAgAAAAhAGnkD0nBAAAA3gAAAA8AAAAA&#10;AAAAAAAAAAAABwIAAGRycy9kb3ducmV2LnhtbFBLBQYAAAAAAwADALcAAAD1AgAAAAA=&#10;" strokecolor="silver" strokeweight="0"/>
                  <v:line id="Line 2412" o:spid="_x0000_s3432" style="position:absolute;visibility:visible;mso-wrap-style:square" from="4335,1749" to="435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KrSwgAAAN4AAAAPAAAAZHJzL2Rvd25yZXYueG1sRE/dasIw&#10;FL4f+A7hCN4MTSubSG0qOnXzds4HODTHJticlCbT+vbLYLC78/H9nnI9uFbcqA/Ws4J8loEgrr22&#10;3Cg4fx2mSxAhImtsPZOCBwVYV6OnEgvt7/xJt1NsRArhUKACE2NXSBlqQw7DzHfEibv43mFMsG+k&#10;7vGewl0r51m2kA4tpwaDHb0Zqq+nb6fghZGPm+f20R3eeflh98Zud4NSk/GwWYGINMR/8Z/7qNP8&#10;fJG/wu876QZZ/QAAAP//AwBQSwECLQAUAAYACAAAACEA2+H2y+4AAACFAQAAEwAAAAAAAAAAAAAA&#10;AAAAAAAAW0NvbnRlbnRfVHlwZXNdLnhtbFBLAQItABQABgAIAAAAIQBa9CxbvwAAABUBAAALAAAA&#10;AAAAAAAAAAAAAB8BAABfcmVscy8ucmVsc1BLAQItABQABgAIAAAAIQAGqKrSwgAAAN4AAAAPAAAA&#10;AAAAAAAAAAAAAAcCAABkcnMvZG93bnJldi54bWxQSwUGAAAAAAMAAwC3AAAA9gIAAAAA&#10;" strokecolor="silver" strokeweight="0"/>
                  <v:line id="Line 2413" o:spid="_x0000_s3433" style="position:absolute;visibility:visible;mso-wrap-style:square" from="4367,1749" to="438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jSlwQAAAN4AAAAPAAAAZHJzL2Rvd25yZXYueG1sRE/bisIw&#10;EH1f8B/CCPuyaFpZilSjqKu7vnr5gKEZm2AzKU1W699vBGHf5nCuM1/2rhE36oL1rCAfZyCIK68t&#10;1wrOp91oCiJEZI2NZ1LwoADLxeBtjqX2dz7Q7RhrkUI4lKjAxNiWUobKkMMw9i1x4i6+cxgT7Gqp&#10;O7yncNfISZYV0qHl1GCwpY2h6nr8dQo+GXm/+mge7e6bpz92a+z6q1fqfdivZiAi9fFf/HLvdZqf&#10;F3kBz3fSDXLxBwAA//8DAFBLAQItABQABgAIAAAAIQDb4fbL7gAAAIUBAAATAAAAAAAAAAAAAAAA&#10;AAAAAABbQ29udGVudF9UeXBlc10ueG1sUEsBAi0AFAAGAAgAAAAhAFr0LFu/AAAAFQEAAAsAAAAA&#10;AAAAAAAAAAAAHwEAAF9yZWxzLy5yZWxzUEsBAi0AFAAGAAgAAAAhAPZ6NKXBAAAA3gAAAA8AAAAA&#10;AAAAAAAAAAAABwIAAGRycy9kb3ducmV2LnhtbFBLBQYAAAAAAwADALcAAAD1AgAAAAA=&#10;" strokecolor="silver" strokeweight="0"/>
                  <v:line id="Line 2414" o:spid="_x0000_s3434" style="position:absolute;visibility:visible;mso-wrap-style:square" from="4399,1749" to="441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pE+wgAAAN4AAAAPAAAAZHJzL2Rvd25yZXYueG1sRE/dasIw&#10;FL4f+A7hCLsZmnYMJ9W0qNPN26kPcGiOTbA5KU2m9e3NYLC78/H9nmU1uFZcqQ/Ws4J8moEgrr22&#10;3Cg4HXeTOYgQkTW2nknBnQJU5ehpiYX2N/6m6yE2IoVwKFCBibErpAy1IYdh6jvixJ197zAm2DdS&#10;93hL4a6Vr1k2kw4tpwaDHW0M1ZfDj1Pwxsj71Ut773afPP+yW2PXH4NSz+NhtQARaYj/4j/3Xqf5&#10;+Sx/h9930g2yfAAAAP//AwBQSwECLQAUAAYACAAAACEA2+H2y+4AAACFAQAAEwAAAAAAAAAAAAAA&#10;AAAAAAAAW0NvbnRlbnRfVHlwZXNdLnhtbFBLAQItABQABgAIAAAAIQBa9CxbvwAAABUBAAALAAAA&#10;AAAAAAAAAAAAAB8BAABfcmVscy8ucmVsc1BLAQItABQABgAIAAAAIQCZNpE+wgAAAN4AAAAPAAAA&#10;AAAAAAAAAAAAAAcCAABkcnMvZG93bnJldi54bWxQSwUGAAAAAAMAAwC3AAAA9gIAAAAA&#10;" strokecolor="silver" strokeweight="0"/>
                  <v:line id="Line 2415" o:spid="_x0000_s3435" style="position:absolute;visibility:visible;mso-wrap-style:square" from="4431,1749" to="444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QVMxQAAAN4AAAAPAAAAZHJzL2Rvd25yZXYueG1sRI/NbgIx&#10;DITvlfoOkStxqUp2UYXQQkD0h58r0AewNmYTdeOsNiksb48PlbjZmvHM58VqCK26UJ98ZAPluABF&#10;XEfruTHwc9q8zUCljGyxjUwGbpRgtXx+WmBl45UPdDnmRkkIpwoNuJy7SutUOwqYxrEjFu0c+4BZ&#10;1r7RtserhIdWT4piqgN6lgaHHX06qn+Pf8HAOyPv16/trdtsebbz385/fA3GjF6G9RxUpiE/zP/X&#10;eyv45bQUXnlHZtDLOwAAAP//AwBQSwECLQAUAAYACAAAACEA2+H2y+4AAACFAQAAEwAAAAAAAAAA&#10;AAAAAAAAAAAAW0NvbnRlbnRfVHlwZXNdLnhtbFBLAQItABQABgAIAAAAIQBa9CxbvwAAABUBAAAL&#10;AAAAAAAAAAAAAAAAAB8BAABfcmVscy8ucmVsc1BLAQItABQABgAIAAAAIQDoqQVMxQAAAN4AAAAP&#10;AAAAAAAAAAAAAAAAAAcCAABkcnMvZG93bnJldi54bWxQSwUGAAAAAAMAAwC3AAAA+QIAAAAA&#10;" strokecolor="silver" strokeweight="0"/>
                  <v:line id="Line 2416" o:spid="_x0000_s3436" style="position:absolute;visibility:visible;mso-wrap-style:square" from="4463,1749" to="447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aDXwgAAAN4AAAAPAAAAZHJzL2Rvd25yZXYueG1sRE/dasIw&#10;FL4f+A7hCLsZmnYM0Wpa1Onm7ZwPcGiOTbA5KU2m9e3NYLC78/H9nlU1uFZcqQ/Ws4J8moEgrr22&#10;3Cg4fe8ncxAhImtsPZOCOwWoytHTCgvtb/xF12NsRArhUKACE2NXSBlqQw7D1HfEiTv73mFMsG+k&#10;7vGWwl0rX7NsJh1aTg0GO9oaqi/HH6fgjZEP65f23u0/eP5pd8Zu3gelnsfDegki0hD/xX/ug07z&#10;81m+gN930g2yfAAAAP//AwBQSwECLQAUAAYACAAAACEA2+H2y+4AAACFAQAAEwAAAAAAAAAAAAAA&#10;AAAAAAAAW0NvbnRlbnRfVHlwZXNdLnhtbFBLAQItABQABgAIAAAAIQBa9CxbvwAAABUBAAALAAAA&#10;AAAAAAAAAAAAAB8BAABfcmVscy8ucmVsc1BLAQItABQABgAIAAAAIQCH5aDXwgAAAN4AAAAPAAAA&#10;AAAAAAAAAAAAAAcCAABkcnMvZG93bnJldi54bWxQSwUGAAAAAAMAAwC3AAAA9gIAAAAA&#10;" strokecolor="silver" strokeweight="0"/>
                  <v:line id="Line 2417" o:spid="_x0000_s3437" style="position:absolute;visibility:visible;mso-wrap-style:square" from="4495,1749" to="451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8P3xAAAAN4AAAAPAAAAZHJzL2Rvd25yZXYueG1sRI/BbgIx&#10;DETvSP2HyJV6QZAFIYQWAqKltFyh/QBrYzYRG2e1CbD8fX1A6s2WxzPzVps+NOpGXfKRDUzGBSji&#10;KlrPtYHfn/1oASplZItNZDLwoASb9ctghaWNdz7S7ZRrJSacSjTgcm5LrVPlKGAax5ZYbufYBcyy&#10;drW2Hd7FPDR6WhRzHdCzJDhs6cNRdTldg4EZIx+2w+bR7r948e0/nX/f9ca8vfbbJahMff4XP78P&#10;VupP5lMBEByZQa//AAAA//8DAFBLAQItABQABgAIAAAAIQDb4fbL7gAAAIUBAAATAAAAAAAAAAAA&#10;AAAAAAAAAABbQ29udGVudF9UeXBlc10ueG1sUEsBAi0AFAAGAAgAAAAhAFr0LFu/AAAAFQEAAAsA&#10;AAAAAAAAAAAAAAAAHwEAAF9yZWxzLy5yZWxzUEsBAi0AFAAGAAgAAAAhANizw/fEAAAA3gAAAA8A&#10;AAAAAAAAAAAAAAAABwIAAGRycy9kb3ducmV2LnhtbFBLBQYAAAAAAwADALcAAAD4AgAAAAA=&#10;" strokecolor="silver" strokeweight="0"/>
                  <v:line id="Line 2418" o:spid="_x0000_s3438" style="position:absolute;visibility:visible;mso-wrap-style:square" from="4527,1749" to="454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2ZswAAAAN4AAAAPAAAAZHJzL2Rvd25yZXYueG1sRE/bisIw&#10;EH0X/IcwC76IphUR6RrF+/q6rh8wNLNN2GZSmqj1740g7NscznUWq87V4kZtsJ4V5OMMBHHpteVK&#10;weXnMJqDCBFZY+2ZFDwowGrZ7y2w0P7O33Q7x0qkEA4FKjAxNoWUoTTkMIx9Q5y4X986jAm2ldQt&#10;3lO4q+Uky2bSoeXUYLChraHy73x1CqaMfFoP60dzOPL8y+6N3ew6pQYf3foTRKQu/ovf7pNO8/PZ&#10;JIfXO+kGuXwCAAD//wMAUEsBAi0AFAAGAAgAAAAhANvh9svuAAAAhQEAABMAAAAAAAAAAAAAAAAA&#10;AAAAAFtDb250ZW50X1R5cGVzXS54bWxQSwECLQAUAAYACAAAACEAWvQsW78AAAAVAQAACwAAAAAA&#10;AAAAAAAAAAAfAQAAX3JlbHMvLnJlbHNQSwECLQAUAAYACAAAACEAt/9mbMAAAADeAAAADwAAAAAA&#10;AAAAAAAAAAAHAgAAZHJzL2Rvd25yZXYueG1sUEsFBgAAAAADAAMAtwAAAPQCAAAAAA==&#10;" strokecolor="silver" strokeweight="0"/>
                  <v:line id="Line 2419" o:spid="_x0000_s3439" style="position:absolute;visibility:visible;mso-wrap-style:square" from="4559,1749" to="457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fgbwQAAAN4AAAAPAAAAZHJzL2Rvd25yZXYueG1sRE/bisIw&#10;EH1f8B/CCL4smlpEpBpFd1fXVy8fMDRjE2wmpclq/XsjCPs2h3OdxapztbhRG6xnBeNRBoK49Npy&#10;peB82g5nIEJE1lh7JgUPCrBa9j4WWGh/5wPdjrESKYRDgQpMjE0hZSgNOQwj3xAn7uJbhzHBtpK6&#10;xXsKd7XMs2wqHVpODQYb+jJUXo9/TsGEkffrz/rRbHc8+7U/xm6+O6UG/W49BxGpi//it3uv0/zx&#10;NM/h9U66QS6fAAAA//8DAFBLAQItABQABgAIAAAAIQDb4fbL7gAAAIUBAAATAAAAAAAAAAAAAAAA&#10;AAAAAABbQ29udGVudF9UeXBlc10ueG1sUEsBAi0AFAAGAAgAAAAhAFr0LFu/AAAAFQEAAAsAAAAA&#10;AAAAAAAAAAAAHwEAAF9yZWxzLy5yZWxzUEsBAi0AFAAGAAgAAAAhAEct+BvBAAAA3gAAAA8AAAAA&#10;AAAAAAAAAAAABwIAAGRycy9kb3ducmV2LnhtbFBLBQYAAAAAAwADALcAAAD1AgAAAAA=&#10;" strokecolor="silver" strokeweight="0"/>
                  <v:line id="Line 2420" o:spid="_x0000_s3440" style="position:absolute;visibility:visible;mso-wrap-style:square" from="4591,1749" to="460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V2AwQAAAN4AAAAPAAAAZHJzL2Rvd25yZXYueG1sRE/bisIw&#10;EH0X9h/CLOyLaKorItUo7rpeXr18wNCMTbCZlCZq/fuNIPg2h3Od2aJ1lbhRE6xnBYN+BoK48Npy&#10;qeB0XPcmIEJE1lh5JgUPCrCYf3RmmGt/5z3dDrEUKYRDjgpMjHUuZSgMOQx9XxMn7uwbhzHBppS6&#10;wXsKd5UcZtlYOrScGgzW9GuouByuTsGIkXfLbvWo1xuebO2fsT+rVqmvz3Y5BRGpjW/xy73Taf5g&#10;PPyG5zvpBjn/BwAA//8DAFBLAQItABQABgAIAAAAIQDb4fbL7gAAAIUBAAATAAAAAAAAAAAAAAAA&#10;AAAAAABbQ29udGVudF9UeXBlc10ueG1sUEsBAi0AFAAGAAgAAAAhAFr0LFu/AAAAFQEAAAsAAAAA&#10;AAAAAAAAAAAAHwEAAF9yZWxzLy5yZWxzUEsBAi0AFAAGAAgAAAAhAChhXYDBAAAA3gAAAA8AAAAA&#10;AAAAAAAAAAAABwIAAGRycy9kb3ducmV2LnhtbFBLBQYAAAAAAwADALcAAAD1AgAAAAA=&#10;" strokecolor="silver" strokeweight="0"/>
                  <v:line id="Line 2421" o:spid="_x0000_s3441" style="position:absolute;visibility:visible;mso-wrap-style:square" from="4623,1749" to="463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MX0wQAAAN4AAAAPAAAAZHJzL2Rvd25yZXYueG1sRE/bisIw&#10;EH0X/Icwwr6IpopIqUbxsrq+6u4HDM1sE7aZlCZq/XsjCPs2h3Od5bpztbhRG6xnBZNxBoK49Npy&#10;peDn+zDKQYSIrLH2TAoeFGC96veWWGh/5zPdLrESKYRDgQpMjE0hZSgNOQxj3xAn7te3DmOCbSV1&#10;i/cU7mo5zbK5dGg5NRhsaGeo/LtcnYIZI582w/rRHI6cf9lPY7f7TqmPQbdZgIjUxX/x233Saf5k&#10;Pp3B6510g1w9AQAA//8DAFBLAQItABQABgAIAAAAIQDb4fbL7gAAAIUBAAATAAAAAAAAAAAAAAAA&#10;AAAAAABbQ29udGVudF9UeXBlc10ueG1sUEsBAi0AFAAGAAgAAAAhAFr0LFu/AAAAFQEAAAsAAAAA&#10;AAAAAAAAAAAAHwEAAF9yZWxzLy5yZWxzUEsBAi0AFAAGAAgAAAAhAKeIxfTBAAAA3gAAAA8AAAAA&#10;AAAAAAAAAAAABwIAAGRycy9kb3ducmV2LnhtbFBLBQYAAAAAAwADALcAAAD1AgAAAAA=&#10;" strokecolor="silver" strokeweight="0"/>
                  <v:line id="Line 2422" o:spid="_x0000_s3442" style="position:absolute;visibility:visible;mso-wrap-style:square" from="4655,1749" to="467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GBvwQAAAN4AAAAPAAAAZHJzL2Rvd25yZXYueG1sRE/bisIw&#10;EH0X9h/CLOyLaKqsItUo7rpeXr18wNCMTbCZlCZq/fuNIPg2h3Od2aJ1lbhRE6xnBYN+BoK48Npy&#10;qeB0XPcmIEJE1lh5JgUPCrCYf3RmmGt/5z3dDrEUKYRDjgpMjHUuZSgMOQx9XxMn7uwbhzHBppS6&#10;wXsKd5UcZtlYOrScGgzW9GuouByuTsE3I++W3epRrzc82do/Y39WrVJfn+1yCiJSG9/il3un0/zB&#10;eDiC5zvpBjn/BwAA//8DAFBLAQItABQABgAIAAAAIQDb4fbL7gAAAIUBAAATAAAAAAAAAAAAAAAA&#10;AAAAAABbQ29udGVudF9UeXBlc10ueG1sUEsBAi0AFAAGAAgAAAAhAFr0LFu/AAAAFQEAAAsAAAAA&#10;AAAAAAAAAAAAHwEAAF9yZWxzLy5yZWxzUEsBAi0AFAAGAAgAAAAhAMjEYG/BAAAA3gAAAA8AAAAA&#10;AAAAAAAAAAAABwIAAGRycy9kb3ducmV2LnhtbFBLBQYAAAAAAwADALcAAAD1AgAAAAA=&#10;" strokecolor="silver" strokeweight="0"/>
                  <v:line id="Line 2423" o:spid="_x0000_s3443" style="position:absolute;visibility:visible;mso-wrap-style:square" from="4687,1749" to="470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v4YwAAAAN4AAAAPAAAAZHJzL2Rvd25yZXYueG1sRE/bisIw&#10;EH0X9h/CCPsia6pIkWoU1/uruh8wNGMTbCaliVr/frOw4NscznXmy87V4kFtsJ4VjIYZCOLSa8uV&#10;gp/L7msKIkRkjbVnUvCiAMvFR2+OhfZPPtHjHCuRQjgUqMDE2BRShtKQwzD0DXHirr51GBNsK6lb&#10;fKZwV8txluXSoeXUYLChtaHydr47BRNGPq4G9avZ7Xl6sFtjvzedUp/9bjUDEamLb/G/+6jT/FE+&#10;zuHvnXSDXPwCAAD//wMAUEsBAi0AFAAGAAgAAAAhANvh9svuAAAAhQEAABMAAAAAAAAAAAAAAAAA&#10;AAAAAFtDb250ZW50X1R5cGVzXS54bWxQSwECLQAUAAYACAAAACEAWvQsW78AAAAVAQAACwAAAAAA&#10;AAAAAAAAAAAfAQAAX3JlbHMvLnJlbHNQSwECLQAUAAYACAAAACEAOBb+GMAAAADeAAAADwAAAAAA&#10;AAAAAAAAAAAHAgAAZHJzL2Rvd25yZXYueG1sUEsFBgAAAAADAAMAtwAAAPQCAAAAAA==&#10;" strokecolor="silver" strokeweight="0"/>
                  <v:line id="Line 2424" o:spid="_x0000_s3444" style="position:absolute;visibility:visible;mso-wrap-style:square" from="4719,1749" to="473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luDwQAAAN4AAAAPAAAAZHJzL2Rvd25yZXYueG1sRE/bisIw&#10;EH0X9h/CLPgimiriSjWK62X1VdcPGJqxCdtMShO1/r0RFnybw7nOfNm6StyoCdazguEgA0FceG25&#10;VHD+3fWnIEJE1lh5JgUPCrBcfHTmmGt/5yPdTrEUKYRDjgpMjHUuZSgMOQwDXxMn7uIbhzHBppS6&#10;wXsKd5UcZdlEOrScGgzWtDZU/J2uTsGYkQ+rXvWodz883dutsd+bVqnuZ7uagYjUxrf4333Qaf5w&#10;MvqC1zvpBrl4AgAA//8DAFBLAQItABQABgAIAAAAIQDb4fbL7gAAAIUBAAATAAAAAAAAAAAAAAAA&#10;AAAAAABbQ29udGVudF9UeXBlc10ueG1sUEsBAi0AFAAGAAgAAAAhAFr0LFu/AAAAFQEAAAsAAAAA&#10;AAAAAAAAAAAAHwEAAF9yZWxzLy5yZWxzUEsBAi0AFAAGAAgAAAAhAFdaW4PBAAAA3gAAAA8AAAAA&#10;AAAAAAAAAAAABwIAAGRycy9kb3ducmV2LnhtbFBLBQYAAAAAAwADALcAAAD1AgAAAAA=&#10;" strokecolor="silver" strokeweight="0"/>
                  <v:line id="Line 2425" o:spid="_x0000_s3445" style="position:absolute;visibility:visible;mso-wrap-style:square" from="4751,1749" to="476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c/xxAAAAN4AAAAPAAAAZHJzL2Rvd25yZXYueG1sRI/BbgIx&#10;DETvSP2HyJV6QZAFIYQWAqKltFyh/QBrYzYRG2e1CbD8fX1A6s3WjGeeV5s+NOpGXfKRDUzGBSji&#10;KlrPtYHfn/1oASplZItNZDLwoASb9ctghaWNdz7S7ZRrJSGcSjTgcm5LrVPlKGAax5ZYtHPsAmZZ&#10;u1rbDu8SHho9LYq5DuhZGhy29OGoupyuwcCMkQ/bYfNo91+8+Pafzr/vemPeXvvtElSmPv+bn9cH&#10;K/iT+VR45R2ZQa//AAAA//8DAFBLAQItABQABgAIAAAAIQDb4fbL7gAAAIUBAAATAAAAAAAAAAAA&#10;AAAAAAAAAABbQ29udGVudF9UeXBlc10ueG1sUEsBAi0AFAAGAAgAAAAhAFr0LFu/AAAAFQEAAAsA&#10;AAAAAAAAAAAAAAAAHwEAAF9yZWxzLy5yZWxzUEsBAi0AFAAGAAgAAAAhACbFz/HEAAAA3gAAAA8A&#10;AAAAAAAAAAAAAAAABwIAAGRycy9kb3ducmV2LnhtbFBLBQYAAAAAAwADALcAAAD4AgAAAAA=&#10;" strokecolor="silver" strokeweight="0"/>
                  <v:line id="Line 2426" o:spid="_x0000_s3446" style="position:absolute;visibility:visible;mso-wrap-style:square" from="4783,1749" to="479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WpqwQAAAN4AAAAPAAAAZHJzL2Rvd25yZXYueG1sRE/bisIw&#10;EH0X9h/CLPgimioibjWK62X1VdcPGJqxCdtMShO1/r0RFnybw7nOfNm6StyoCdazguEgA0FceG25&#10;VHD+3fWnIEJE1lh5JgUPCrBcfHTmmGt/5yPdTrEUKYRDjgpMjHUuZSgMOQwDXxMn7uIbhzHBppS6&#10;wXsKd5UcZdlEOrScGgzWtDZU/J2uTsGYkQ+rXvWodz883dutsd+bVqnuZ7uagYjUxrf4333Qaf5w&#10;MvqC1zvpBrl4AgAA//8DAFBLAQItABQABgAIAAAAIQDb4fbL7gAAAIUBAAATAAAAAAAAAAAAAAAA&#10;AAAAAABbQ29udGVudF9UeXBlc10ueG1sUEsBAi0AFAAGAAgAAAAhAFr0LFu/AAAAFQEAAAsAAAAA&#10;AAAAAAAAAAAAHwEAAF9yZWxzLy5yZWxzUEsBAi0AFAAGAAgAAAAhAEmJamrBAAAA3gAAAA8AAAAA&#10;AAAAAAAAAAAABwIAAGRycy9kb3ducmV2LnhtbFBLBQYAAAAAAwADALcAAAD1AgAAAAA=&#10;" strokecolor="silver" strokeweight="0"/>
                  <v:line id="Line 2427" o:spid="_x0000_s3447" style="position:absolute;visibility:visible;mso-wrap-style:square" from="4815,1749" to="483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lUqxAAAAN4AAAAPAAAAZHJzL2Rvd25yZXYueG1sRI/BbgIx&#10;DETvSP2HyJV6QSVLqRBaCIgWaLlC+QBr426ibpzVJsDy9/iA1Jstj2fmLVZ9aNSFuuQjGxiPClDE&#10;VbSeawOnn93rDFTKyBabyGTgRglWy6fBAksbr3ygyzHXSkw4lWjA5dyWWqfKUcA0ii2x3H5jFzDL&#10;2tXadngV89Dot6KY6oCeJcFhS5+Oqr/jORh4Z+T9etjc2t0Xz7791vmPTW/My3O/noPK1Od/8eN7&#10;b6X+eDoRAMGRGfTyDgAA//8DAFBLAQItABQABgAIAAAAIQDb4fbL7gAAAIUBAAATAAAAAAAAAAAA&#10;AAAAAAAAAABbQ29udGVudF9UeXBlc10ueG1sUEsBAi0AFAAGAAgAAAAhAFr0LFu/AAAAFQEAAAsA&#10;AAAAAAAAAAAAAAAAHwEAAF9yZWxzLy5yZWxzUEsBAi0AFAAGAAgAAAAhAF1qVSrEAAAA3gAAAA8A&#10;AAAAAAAAAAAAAAAABwIAAGRycy9kb3ducmV2LnhtbFBLBQYAAAAAAwADALcAAAD4AgAAAAA=&#10;" strokecolor="silver" strokeweight="0"/>
                  <v:line id="Line 2428" o:spid="_x0000_s3448" style="position:absolute;visibility:visible;mso-wrap-style:square" from="4847,1749" to="486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vCxwgAAAN4AAAAPAAAAZHJzL2Rvd25yZXYueG1sRE/dasIw&#10;FL4f+A7hCN4MTeuGSG0qOnXzds4HODTHJticlCbT+vbLYLC78/H9nnI9uFbcqA/Ws4J8loEgrr22&#10;3Cg4fx2mSxAhImtsPZOCBwVYV6OnEgvt7/xJt1NsRArhUKACE2NXSBlqQw7DzHfEibv43mFMsG+k&#10;7vGewl0r51m2kA4tpwaDHb0Zqq+nb6fglZGPm+f20R3eeflh98Zud4NSk/GwWYGINMR/8Z/7qNP8&#10;fPGSw+876QZZ/QAAAP//AwBQSwECLQAUAAYACAAAACEA2+H2y+4AAACFAQAAEwAAAAAAAAAAAAAA&#10;AAAAAAAAW0NvbnRlbnRfVHlwZXNdLnhtbFBLAQItABQABgAIAAAAIQBa9CxbvwAAABUBAAALAAAA&#10;AAAAAAAAAAAAAB8BAABfcmVscy8ucmVsc1BLAQItABQABgAIAAAAIQAyJvCxwgAAAN4AAAAPAAAA&#10;AAAAAAAAAAAAAAcCAABkcnMvZG93bnJldi54bWxQSwUGAAAAAAMAAwC3AAAA9gIAAAAA&#10;" strokecolor="silver" strokeweight="0"/>
                  <v:line id="Line 2429" o:spid="_x0000_s3449" style="position:absolute;visibility:visible;mso-wrap-style:square" from="4879,1749" to="489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G7GwQAAAN4AAAAPAAAAZHJzL2Rvd25yZXYueG1sRE/bisIw&#10;EH0X9h/CLOyLaKorItUo7rpeXr18wNCMTbCZlCZq/fuNIPg2h3Od2aJ1lbhRE6xnBYN+BoK48Npy&#10;qeB0XPcmIEJE1lh5JgUPCrCYf3RmmGt/5z3dDrEUKYRDjgpMjHUuZSgMOQx9XxMn7uwbhzHBppS6&#10;wXsKd5UcZtlYOrScGgzW9GuouByuTsGIkXfLbvWo1xuebO2fsT+rVqmvz3Y5BRGpjW/xy73Taf5g&#10;/D2E5zvpBjn/BwAA//8DAFBLAQItABQABgAIAAAAIQDb4fbL7gAAAIUBAAATAAAAAAAAAAAAAAAA&#10;AAAAAABbQ29udGVudF9UeXBlc10ueG1sUEsBAi0AFAAGAAgAAAAhAFr0LFu/AAAAFQEAAAsAAAAA&#10;AAAAAAAAAAAAHwEAAF9yZWxzLy5yZWxzUEsBAi0AFAAGAAgAAAAhAML0bsbBAAAA3gAAAA8AAAAA&#10;AAAAAAAAAAAABwIAAGRycy9kb3ducmV2LnhtbFBLBQYAAAAAAwADALcAAAD1AgAAAAA=&#10;" strokecolor="silver" strokeweight="0"/>
                  <v:line id="Line 2430" o:spid="_x0000_s3450" style="position:absolute;visibility:visible;mso-wrap-style:square" from="4911,1749" to="492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MtdwQAAAN4AAAAPAAAAZHJzL2Rvd25yZXYueG1sRE/JigIx&#10;EL0L8w+hBryIpl0Q6TGKy7hc1fmAolPTCdOpNJ2o7d9PBMFbPd5a82XrKnGjJljPCoaDDARx4bXl&#10;UsHPZdefgQgRWWPlmRQ8KMBy8dGZY679nU90O8dSpBAOOSowMda5lKEw5DAMfE2cuF/fOIwJNqXU&#10;Dd5TuKvkKMum0qHl1GCwpo2h4u98dQomjHxc9apHvdvz7GC/jV1vW6W6n+3qC0SkNr7FL/dRp/nD&#10;6XgMz3fSDXLxDwAA//8DAFBLAQItABQABgAIAAAAIQDb4fbL7gAAAIUBAAATAAAAAAAAAAAAAAAA&#10;AAAAAABbQ29udGVudF9UeXBlc10ueG1sUEsBAi0AFAAGAAgAAAAhAFr0LFu/AAAAFQEAAAsAAAAA&#10;AAAAAAAAAAAAHwEAAF9yZWxzLy5yZWxzUEsBAi0AFAAGAAgAAAAhAK24y13BAAAA3gAAAA8AAAAA&#10;AAAAAAAAAAAABwIAAGRycy9kb3ducmV2LnhtbFBLBQYAAAAAAwADALcAAAD1AgAAAAA=&#10;" strokecolor="silver" strokeweight="0"/>
                  <v:line id="Line 2431" o:spid="_x0000_s3451" style="position:absolute;visibility:visible;mso-wrap-style:square" from="4943,1749" to="495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VMpwQAAAN4AAAAPAAAAZHJzL2Rvd25yZXYueG1sRE/bisIw&#10;EH0X/Icwwr7ImrqKSDWKu+vtVdcPGJqxCTaT0mS1/r0RBN/mcK4zX7auEldqgvWsYDjIQBAXXlsu&#10;FZz+Np9TECEia6w8k4I7BVguup055trf+EDXYyxFCuGQowITY51LGQpDDsPA18SJO/vGYUywKaVu&#10;8JbCXSW/smwiHVpODQZr+jFUXI7/TsGYkferfnWvN1ue7uza2O/fVqmPXruagYjUxrf45d7rNH84&#10;GY3h+U66QS4eAAAA//8DAFBLAQItABQABgAIAAAAIQDb4fbL7gAAAIUBAAATAAAAAAAAAAAAAAAA&#10;AAAAAABbQ29udGVudF9UeXBlc10ueG1sUEsBAi0AFAAGAAgAAAAhAFr0LFu/AAAAFQEAAAsAAAAA&#10;AAAAAAAAAAAAHwEAAF9yZWxzLy5yZWxzUEsBAi0AFAAGAAgAAAAhACJRUynBAAAA3gAAAA8AAAAA&#10;AAAAAAAAAAAABwIAAGRycy9kb3ducmV2LnhtbFBLBQYAAAAAAwADALcAAAD1AgAAAAA=&#10;" strokecolor="silver" strokeweight="0"/>
                  <v:line id="Line 2432" o:spid="_x0000_s3452" style="position:absolute;visibility:visible;mso-wrap-style:square" from="4975,1749" to="499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faywwAAAN4AAAAPAAAAZHJzL2Rvd25yZXYueG1sRE/dasIw&#10;FL4X9g7hDLwZmuo2kdpUnM7Z26kPcGjOmrDmpDSZ1rdfBgPvzsf3e4r14FpxoT5Yzwpm0wwEce21&#10;5UbB+bSfLEGEiKyx9UwKbhRgXT6MCsy1v/InXY6xESmEQ44KTIxdLmWoDTkMU98RJ+7L9w5jgn0j&#10;dY/XFO5aOc+yhXRoOTUY7GhrqP4+/jgFL4xcbZ7aW7f/4OXBvhv7thuUGj8OmxWISEO8i//dlU7z&#10;Z4vnV/h7J90gy18AAAD//wMAUEsBAi0AFAAGAAgAAAAhANvh9svuAAAAhQEAABMAAAAAAAAAAAAA&#10;AAAAAAAAAFtDb250ZW50X1R5cGVzXS54bWxQSwECLQAUAAYACAAAACEAWvQsW78AAAAVAQAACwAA&#10;AAAAAAAAAAAAAAAfAQAAX3JlbHMvLnJlbHNQSwECLQAUAAYACAAAACEATR32ssMAAADeAAAADwAA&#10;AAAAAAAAAAAAAAAHAgAAZHJzL2Rvd25yZXYueG1sUEsFBgAAAAADAAMAtwAAAPcCAAAAAA==&#10;" strokecolor="silver" strokeweight="0"/>
                  <v:line id="Line 2433" o:spid="_x0000_s3453" style="position:absolute;visibility:visible;mso-wrap-style:square" from="5007,1749" to="502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2jFwgAAAN4AAAAPAAAAZHJzL2Rvd25yZXYueG1sRE/dasIw&#10;FL4f+A7hDLwZNtVJka5RdOr01p8HODRnTVhzUppM69svg8Huzsf3e6rV4Fpxoz5YzwqmWQ6CuPba&#10;cqPgetlPFiBCRNbYeiYFDwqwWo6eKiy1v/OJbufYiBTCoUQFJsaulDLUhhyGzHfEifv0vcOYYN9I&#10;3eM9hbtWzvK8kA4tpwaDHb0bqr/O307BnJGP65f20e0/eHGwO2M320Gp8fOwfgMRaYj/4j/3Uaf5&#10;0+K1gN930g1y+QMAAP//AwBQSwECLQAUAAYACAAAACEA2+H2y+4AAACFAQAAEwAAAAAAAAAAAAAA&#10;AAAAAAAAW0NvbnRlbnRfVHlwZXNdLnhtbFBLAQItABQABgAIAAAAIQBa9CxbvwAAABUBAAALAAAA&#10;AAAAAAAAAAAAAB8BAABfcmVscy8ucmVsc1BLAQItABQABgAIAAAAIQC9z2jFwgAAAN4AAAAPAAAA&#10;AAAAAAAAAAAAAAcCAABkcnMvZG93bnJldi54bWxQSwUGAAAAAAMAAwC3AAAA9gIAAAAA&#10;" strokecolor="silver" strokeweight="0"/>
                  <v:line id="Line 2434" o:spid="_x0000_s3454" style="position:absolute;visibility:visible;mso-wrap-style:square" from="5039,1749" to="505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81ewwAAAN4AAAAPAAAAZHJzL2Rvd25yZXYueG1sRE/dasIw&#10;FL4f+A7hDHYzNHUbKp2pqJuzt7o9wKE5a8Kak9LEWt9+EQTvzsf3e5arwTWipy5YzwqmkwwEceW1&#10;5VrBz/duvAARIrLGxjMpuFCAVTF6WGKu/ZkP1B9jLVIIhxwVmBjbXMpQGXIYJr4lTtyv7xzGBLta&#10;6g7PKdw18iXLZtKh5dRgsKWtoerveHIK3hi5XD83l3b3xYu9/TR28zEo9fQ4rN9BRBriXXxzlzrN&#10;n85e53B9J90gi38AAAD//wMAUEsBAi0AFAAGAAgAAAAhANvh9svuAAAAhQEAABMAAAAAAAAAAAAA&#10;AAAAAAAAAFtDb250ZW50X1R5cGVzXS54bWxQSwECLQAUAAYACAAAACEAWvQsW78AAAAVAQAACwAA&#10;AAAAAAAAAAAAAAAfAQAAX3JlbHMvLnJlbHNQSwECLQAUAAYACAAAACEA0oPNXsMAAADeAAAADwAA&#10;AAAAAAAAAAAAAAAHAgAAZHJzL2Rvd25yZXYueG1sUEsFBgAAAAADAAMAtwAAAPcCAAAAAA==&#10;" strokecolor="silver" strokeweight="0"/>
                  <v:line id="Line 2435" o:spid="_x0000_s3455" style="position:absolute;visibility:visible;mso-wrap-style:square" from="5071,1749" to="508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FksxAAAAN4AAAAPAAAAZHJzL2Rvd25yZXYueG1sRI/BbgIx&#10;DETvSP2HyJV6QSVLqRBaCIgWaLlC+QBr426ibpzVJsDy9/iA1JutGc88L1Z9aNSFuuQjGxiPClDE&#10;VbSeawOnn93rDFTKyBabyGTgRglWy6fBAksbr3ygyzHXSkI4lWjA5dyWWqfKUcA0ii2xaL+xC5hl&#10;7WptO7xKeGj0W1FMdUDP0uCwpU9H1d/xHAy8M/J+PWxu7e6LZ99+6/zHpjfm5blfz0Fl6vO/+XG9&#10;t4I/nk6EV96RGfTyDgAA//8DAFBLAQItABQABgAIAAAAIQDb4fbL7gAAAIUBAAATAAAAAAAAAAAA&#10;AAAAAAAAAABbQ29udGVudF9UeXBlc10ueG1sUEsBAi0AFAAGAAgAAAAhAFr0LFu/AAAAFQEAAAsA&#10;AAAAAAAAAAAAAAAAHwEAAF9yZWxzLy5yZWxzUEsBAi0AFAAGAAgAAAAhAKMcWSzEAAAA3gAAAA8A&#10;AAAAAAAAAAAAAAAABwIAAGRycy9kb3ducmV2LnhtbFBLBQYAAAAAAwADALcAAAD4AgAAAAA=&#10;" strokecolor="silver" strokeweight="0"/>
                  <v:line id="Line 2436" o:spid="_x0000_s3456" style="position:absolute;visibility:visible;mso-wrap-style:square" from="5103,1749" to="511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Py3wwAAAN4AAAAPAAAAZHJzL2Rvd25yZXYueG1sRE/dasIw&#10;FL4f+A7hDHYzZuo2xFVTUTdnb3V7gENzbMKak9LEWt9+EQTvzsf3exbLwTWipy5Yzwom4wwEceW1&#10;5VrB78/2ZQYiRGSNjWdScKEAy2L0sMBc+zPvqT/EWqQQDjkqMDG2uZShMuQwjH1LnLij7xzGBLta&#10;6g7PKdw18jXLptKh5dRgsKWNoervcHIK3hm5XD03l3b7zbOd/TJ2/Tko9fQ4rOYgIg3xLr65S53m&#10;T6ZvH3B9J90gi38AAAD//wMAUEsBAi0AFAAGAAgAAAAhANvh9svuAAAAhQEAABMAAAAAAAAAAAAA&#10;AAAAAAAAAFtDb250ZW50X1R5cGVzXS54bWxQSwECLQAUAAYACAAAACEAWvQsW78AAAAVAQAACwAA&#10;AAAAAAAAAAAAAAAfAQAAX3JlbHMvLnJlbHNQSwECLQAUAAYACAAAACEAzFD8t8MAAADeAAAADwAA&#10;AAAAAAAAAAAAAAAHAgAAZHJzL2Rvd25yZXYueG1sUEsFBgAAAAADAAMAtwAAAPcCAAAAAA==&#10;" strokecolor="silver" strokeweight="0"/>
                  <v:line id="Line 2437" o:spid="_x0000_s3457" style="position:absolute;visibility:visible;mso-wrap-style:square" from="5135,1749" to="515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CZXxAAAAN4AAAAPAAAAZHJzL2Rvd25yZXYueG1sRI/BbgIx&#10;DETvSP2HyJV6QZClQggtBERLoVyh/QBrYzYRG2e1CbD8fX1A6s2WxzPzlus+NOpGXfKRDUzGBSji&#10;KlrPtYHfn91oDiplZItNZDLwoATr1ctgiaWNdz7S7ZRrJSacSjTgcm5LrVPlKGAax5ZYbufYBcyy&#10;drW2Hd7FPDT6vShmOqBnSXDY0qej6nK6BgNTRj5shs2j3e15/u2/nP/Y9sa8vfabBahMff4XP78P&#10;VupPZlMBEByZQa/+AAAA//8DAFBLAQItABQABgAIAAAAIQDb4fbL7gAAAIUBAAATAAAAAAAAAAAA&#10;AAAAAAAAAABbQ29udGVudF9UeXBlc10ueG1sUEsBAi0AFAAGAAgAAAAhAFr0LFu/AAAAFQEAAAsA&#10;AAAAAAAAAAAAAAAAHwEAAF9yZWxzLy5yZWxzUEsBAi0AFAAGAAgAAAAhAAVsJlfEAAAA3gAAAA8A&#10;AAAAAAAAAAAAAAAABwIAAGRycy9kb3ducmV2LnhtbFBLBQYAAAAAAwADALcAAAD4AgAAAAA=&#10;" strokecolor="silver" strokeweight="0"/>
                  <v:line id="Line 2438" o:spid="_x0000_s3458" style="position:absolute;visibility:visible;mso-wrap-style:square" from="5167,1749" to="5183,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IPMwQAAAN4AAAAPAAAAZHJzL2Rvd25yZXYueG1sRE/NisIw&#10;EL4L+w5hBC+yphURqUZx3XX1qu4DDM3YBJtJaaLWt98Igrf5+H5nsepcLW7UButZQT7KQBCXXluu&#10;FPydtp8zECEia6w9k4IHBVgtP3oLLLS/84Fux1iJFMKhQAUmxqaQMpSGHIaRb4gTd/atw5hgW0nd&#10;4j2Fu1qOs2wqHVpODQYb2hgqL8erUzBh5P16WD+a7S/PdvbH2K/vTqlBv1vPQUTq4lv8cu91mp9P&#10;Jzk830k3yOU/AAAA//8DAFBLAQItABQABgAIAAAAIQDb4fbL7gAAAIUBAAATAAAAAAAAAAAAAAAA&#10;AAAAAABbQ29udGVudF9UeXBlc10ueG1sUEsBAi0AFAAGAAgAAAAhAFr0LFu/AAAAFQEAAAsAAAAA&#10;AAAAAAAAAAAAHwEAAF9yZWxzLy5yZWxzUEsBAi0AFAAGAAgAAAAhAGogg8zBAAAA3gAAAA8AAAAA&#10;AAAAAAAAAAAABwIAAGRycy9kb3ducmV2LnhtbFBLBQYAAAAAAwADALcAAAD1AgAAAAA=&#10;" strokecolor="silver" strokeweight="0"/>
                  <v:line id="Line 2439" o:spid="_x0000_s3459" style="position:absolute;visibility:visible;mso-wrap-style:square" from="5199,1749" to="5215,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h27wQAAAN4AAAAPAAAAZHJzL2Rvd25yZXYueG1sRE/bisIw&#10;EH0X/Icwwr6IpopIqUbxsrq+6u4HDM1sE7aZlCZq/XsjCPs2h3Od5bpztbhRG6xnBZNxBoK49Npy&#10;peDn+zDKQYSIrLH2TAoeFGC96veWWGh/5zPdLrESKYRDgQpMjE0hZSgNOQxj3xAn7te3DmOCbSV1&#10;i/cU7mo5zbK5dGg5NRhsaGeo/LtcnYIZI582w/rRHI6cf9lPY7f7TqmPQbdZgIjUxX/x233Saf5k&#10;PpvC6510g1w9AQAA//8DAFBLAQItABQABgAIAAAAIQDb4fbL7gAAAIUBAAATAAAAAAAAAAAAAAAA&#10;AAAAAABbQ29udGVudF9UeXBlc10ueG1sUEsBAi0AFAAGAAgAAAAhAFr0LFu/AAAAFQEAAAsAAAAA&#10;AAAAAAAAAAAAHwEAAF9yZWxzLy5yZWxzUEsBAi0AFAAGAAgAAAAhAJryHbvBAAAA3gAAAA8AAAAA&#10;AAAAAAAAAAAABwIAAGRycy9kb3ducmV2LnhtbFBLBQYAAAAAAwADALcAAAD1AgAAAAA=&#10;" strokecolor="silver" strokeweight="0"/>
                  <v:line id="Line 2440" o:spid="_x0000_s3460" style="position:absolute;visibility:visible;mso-wrap-style:square" from="5231,1749" to="5247,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rggwQAAAN4AAAAPAAAAZHJzL2Rvd25yZXYueG1sRE/bisIw&#10;EH0X/Icwwr7ImrqKSDWKu+vtVdcPGJqxCTaT0mS1/r0RBN/mcK4zX7auEldqgvWsYDjIQBAXXlsu&#10;FZz+Np9TECEia6w8k4I7BVguup055trf+EDXYyxFCuGQowITY51LGQpDDsPA18SJO/vGYUywKaVu&#10;8JbCXSW/smwiHVpODQZr+jFUXI7/TsGYkferfnWvN1ue7uza2O/fVqmPXruagYjUxrf45d7rNH84&#10;GY/g+U66QS4eAAAA//8DAFBLAQItABQABgAIAAAAIQDb4fbL7gAAAIUBAAATAAAAAAAAAAAAAAAA&#10;AAAAAABbQ29udGVudF9UeXBlc10ueG1sUEsBAi0AFAAGAAgAAAAhAFr0LFu/AAAAFQEAAAsAAAAA&#10;AAAAAAAAAAAAHwEAAF9yZWxzLy5yZWxzUEsBAi0AFAAGAAgAAAAhAPW+uCDBAAAA3gAAAA8AAAAA&#10;AAAAAAAAAAAABwIAAGRycy9kb3ducmV2LnhtbFBLBQYAAAAAAwADALcAAAD1AgAAAAA=&#10;" strokecolor="silver" strokeweight="0"/>
                  <v:line id="Line 2441" o:spid="_x0000_s3461" style="position:absolute;visibility:visible;mso-wrap-style:square" from="5263,1749" to="5279,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yBUwgAAAN4AAAAPAAAAZHJzL2Rvd25yZXYueG1sRE/dasIw&#10;FL4XfIdwBrsRTTuKSGeUOu3m7ZwPcGjOmrDmpDSZtm+/DAa7Ox/f79nuR9eJGw3BelaQrzIQxI3X&#10;llsF1496uQERIrLGzjMpmCjAfjefbbHU/s7vdLvEVqQQDiUqMDH2pZShMeQwrHxPnLhPPziMCQ6t&#10;1APeU7jr5FOWraVDy6nBYE8vhpqvy7dTUDDyuVp0U1+/8ubNnow9HEelHh/G6hlEpDH+i//cZ53m&#10;5+uigN930g1y9wMAAP//AwBQSwECLQAUAAYACAAAACEA2+H2y+4AAACFAQAAEwAAAAAAAAAAAAAA&#10;AAAAAAAAW0NvbnRlbnRfVHlwZXNdLnhtbFBLAQItABQABgAIAAAAIQBa9CxbvwAAABUBAAALAAAA&#10;AAAAAAAAAAAAAB8BAABfcmVscy8ucmVsc1BLAQItABQABgAIAAAAIQB6VyBUwgAAAN4AAAAPAAAA&#10;AAAAAAAAAAAAAAcCAABkcnMvZG93bnJldi54bWxQSwUGAAAAAAMAAwC3AAAA9gIAAAAA&#10;" strokecolor="silver" strokeweight="0"/>
                  <v:line id="Line 2442" o:spid="_x0000_s3462" style="position:absolute;visibility:visible;mso-wrap-style:square" from="5295,1749" to="5311,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4XPwQAAAN4AAAAPAAAAZHJzL2Rvd25yZXYueG1sRE/bisIw&#10;EH0X9h/CLPgimioq0jWKl/Xyqu4HDM1sE7aZlCZq/fuNIPg2h3Od+bJ1lbhRE6xnBcNBBoK48Npy&#10;qeDnsuvPQISIrLHyTAoeFGC5+OjMMdf+zie6nWMpUgiHHBWYGOtcylAYchgGviZO3K9vHMYEm1Lq&#10;Bu8p3FVylGVT6dByajBY08ZQ8Xe+OgVjRj6uetWj3u15drDfxq63rVLdz3b1BSJSG9/il/uo0/zh&#10;dDyB5zvpBrn4BwAA//8DAFBLAQItABQABgAIAAAAIQDb4fbL7gAAAIUBAAATAAAAAAAAAAAAAAAA&#10;AAAAAABbQ29udGVudF9UeXBlc10ueG1sUEsBAi0AFAAGAAgAAAAhAFr0LFu/AAAAFQEAAAsAAAAA&#10;AAAAAAAAAAAAHwEAAF9yZWxzLy5yZWxzUEsBAi0AFAAGAAgAAAAhABUbhc/BAAAA3gAAAA8AAAAA&#10;AAAAAAAAAAAABwIAAGRycy9kb3ducmV2LnhtbFBLBQYAAAAAAwADALcAAAD1AgAAAAA=&#10;" strokecolor="silver" strokeweight="0"/>
                  <v:line id="Line 2443" o:spid="_x0000_s3463" style="position:absolute;visibility:visible;mso-wrap-style:square" from="5327,1749" to="534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Ru4wgAAAN4AAAAPAAAAZHJzL2Rvd25yZXYueG1sRE/dasIw&#10;FL4f7B3CEbwZM1WkSDVK59bN27k9wKE5NsHmpDTRtm+/DAa7Ox/f79kdRteKO/XBelawXGQgiGuv&#10;LTcKvr+q5w2IEJE1tp5JwUQBDvvHhx0W2g/8SfdzbEQK4VCgAhNjV0gZakMOw8J3xIm7+N5hTLBv&#10;pO5xSOGulassy6VDy6nBYEdHQ/X1fHMK1ox8Kp/aqaveefNh34x9eR2Vms/Gcgsi0hj/xX/uk07z&#10;l/k6h9930g1y/wMAAP//AwBQSwECLQAUAAYACAAAACEA2+H2y+4AAACFAQAAEwAAAAAAAAAAAAAA&#10;AAAAAAAAW0NvbnRlbnRfVHlwZXNdLnhtbFBLAQItABQABgAIAAAAIQBa9CxbvwAAABUBAAALAAAA&#10;AAAAAAAAAAAAAB8BAABfcmVscy8ucmVsc1BLAQItABQABgAIAAAAIQDlyRu4wgAAAN4AAAAPAAAA&#10;AAAAAAAAAAAAAAcCAABkcnMvZG93bnJldi54bWxQSwUGAAAAAAMAAwC3AAAA9gIAAAAA&#10;" strokecolor="silver" strokeweight="0"/>
                  <v:line id="Line 2444" o:spid="_x0000_s3464" style="position:absolute;visibility:visible;mso-wrap-style:square" from="5358,1749" to="537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b4jwQAAAN4AAAAPAAAAZHJzL2Rvd25yZXYueG1sRE/bisIw&#10;EH1f8B/CCL4smiqiUo2iq+766uUDhmZsgs2kNFmtf2+EhX2bw7nOYtW6StypCdazguEgA0FceG25&#10;VHA57/szECEia6w8k4InBVgtOx8LzLV/8JHup1iKFMIhRwUmxjqXMhSGHIaBr4kTd/WNw5hgU0rd&#10;4COFu0qOsmwiHVpODQZr+jJU3E6/TsGYkQ/rz+pZ77959mN3xm62rVK9brueg4jUxn/xn/ug0/zh&#10;ZDyF9zvpBrl8AQAA//8DAFBLAQItABQABgAIAAAAIQDb4fbL7gAAAIUBAAATAAAAAAAAAAAAAAAA&#10;AAAAAABbQ29udGVudF9UeXBlc10ueG1sUEsBAi0AFAAGAAgAAAAhAFr0LFu/AAAAFQEAAAsAAAAA&#10;AAAAAAAAAAAAHwEAAF9yZWxzLy5yZWxzUEsBAi0AFAAGAAgAAAAhAIqFviPBAAAA3gAAAA8AAAAA&#10;AAAAAAAAAAAABwIAAGRycy9kb3ducmV2LnhtbFBLBQYAAAAAAwADALcAAAD1AgAAAAA=&#10;" strokecolor="silver" strokeweight="0"/>
                  <v:line id="Line 2445" o:spid="_x0000_s3465" style="position:absolute;visibility:visible;mso-wrap-style:square" from="5390,1749" to="540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ipRxAAAAN4AAAAPAAAAZHJzL2Rvd25yZXYueG1sRI/BbgIx&#10;DETvSP2HyJV6QZClQggtBERLoVyh/QBrYzYRG2e1CbD8fX1A6s3WjGeel+s+NOpGXfKRDUzGBSji&#10;KlrPtYHfn91oDiplZItNZDLwoATr1ctgiaWNdz7S7ZRrJSGcSjTgcm5LrVPlKGAax5ZYtHPsAmZZ&#10;u1rbDu8SHhr9XhQzHdCzNDhs6dNRdTldg4EpIx82w+bR7vY8//Zfzn9se2PeXvvNAlSmPv+bn9cH&#10;K/iT2VR45R2ZQa/+AAAA//8DAFBLAQItABQABgAIAAAAIQDb4fbL7gAAAIUBAAATAAAAAAAAAAAA&#10;AAAAAAAAAABbQ29udGVudF9UeXBlc10ueG1sUEsBAi0AFAAGAAgAAAAhAFr0LFu/AAAAFQEAAAsA&#10;AAAAAAAAAAAAAAAAHwEAAF9yZWxzLy5yZWxzUEsBAi0AFAAGAAgAAAAhAPsaKlHEAAAA3gAAAA8A&#10;AAAAAAAAAAAAAAAABwIAAGRycy9kb3ducmV2LnhtbFBLBQYAAAAAAwADALcAAAD4AgAAAAA=&#10;" strokecolor="silver" strokeweight="0"/>
                  <v:line id="Line 2446" o:spid="_x0000_s3466" style="position:absolute;visibility:visible;mso-wrap-style:square" from="5422,1749" to="543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o/KwAAAAN4AAAAPAAAAZHJzL2Rvd25yZXYueG1sRE/bisIw&#10;EH0X9h/CLPgia6qIuNUorvdX3f2AoRmbsM2kNFHr3xtB8G0O5zqzResqcaUmWM8KBv0MBHHhteVS&#10;wd/v9msCIkRkjZVnUnCnAIv5R2eGufY3PtL1FEuRQjjkqMDEWOdShsKQw9D3NXHizr5xGBNsSqkb&#10;vKVwV8lhlo2lQ8upwWBNK0PF/+niFIwY+bDsVfd6u+PJ3m6M/Vm3SnU/2+UURKQ2vsUv90Gn+YPx&#10;6Bue76Qb5PwBAAD//wMAUEsBAi0AFAAGAAgAAAAhANvh9svuAAAAhQEAABMAAAAAAAAAAAAAAAAA&#10;AAAAAFtDb250ZW50X1R5cGVzXS54bWxQSwECLQAUAAYACAAAACEAWvQsW78AAAAVAQAACwAAAAAA&#10;AAAAAAAAAAAfAQAAX3JlbHMvLnJlbHNQSwECLQAUAAYACAAAACEAlFaPysAAAADeAAAADwAAAAAA&#10;AAAAAAAAAAAHAgAAZHJzL2Rvd25yZXYueG1sUEsFBgAAAAADAAMAtwAAAPQCAAAAAA==&#10;" strokecolor="silver" strokeweight="0"/>
                  <v:line id="Line 2447" o:spid="_x0000_s3467" style="position:absolute;visibility:visible;mso-wrap-style:square" from="5454,1749" to="547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bCKxAAAAN4AAAAPAAAAZHJzL2Rvd25yZXYueG1sRI/BbgIx&#10;DETvSP2HyJV6QSVLRRFaCIgWaLlC+QBr426ibpzVJsDy9/iA1Jstj2fmLVZ9aNSFuuQjGxiPClDE&#10;VbSeawOnn93rDFTKyBabyGTgRglWy6fBAksbr3ygyzHXSkw4lWjA5dyWWqfKUcA0ii2x3H5jFzDL&#10;2tXadngV89Dot6KY6oCeJcFhS5+Oqr/jORiYMPJ+PWxu7e6LZ99+6/zHpjfm5blfz0Fl6vO/+PG9&#10;t1J/PH0XAMGRGfTyDgAA//8DAFBLAQItABQABgAIAAAAIQDb4fbL7gAAAIUBAAATAAAAAAAAAAAA&#10;AAAAAAAAAABbQ29udGVudF9UeXBlc10ueG1sUEsBAi0AFAAGAAgAAAAhAFr0LFu/AAAAFQEAAAsA&#10;AAAAAAAAAAAAAAAAHwEAAF9yZWxzLy5yZWxzUEsBAi0AFAAGAAgAAAAhAIC1sIrEAAAA3gAAAA8A&#10;AAAAAAAAAAAAAAAABwIAAGRycy9kb3ducmV2LnhtbFBLBQYAAAAAAwADALcAAAD4AgAAAAA=&#10;" strokecolor="silver" strokeweight="0"/>
                  <v:line id="Line 2448" o:spid="_x0000_s3468" style="position:absolute;visibility:visible;mso-wrap-style:square" from="5486,1749" to="550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URwgAAAN4AAAAPAAAAZHJzL2Rvd25yZXYueG1sRE/dasIw&#10;FL4f+A7hCN4MTSubSG0qOnXzds4HODTHJticlCbT+vbLYLC78/H9nnI9uFbcqA/Ws4J8loEgrr22&#10;3Cg4fx2mSxAhImtsPZOCBwVYV6OnEgvt7/xJt1NsRArhUKACE2NXSBlqQw7DzHfEibv43mFMsG+k&#10;7vGewl0r51m2kA4tpwaDHb0Zqq+nb6fghZGPm+f20R3eeflh98Zud4NSk/GwWYGINMR/8Z/7qNP8&#10;fPGaw+876QZZ/QAAAP//AwBQSwECLQAUAAYACAAAACEA2+H2y+4AAACFAQAAEwAAAAAAAAAAAAAA&#10;AAAAAAAAW0NvbnRlbnRfVHlwZXNdLnhtbFBLAQItABQABgAIAAAAIQBa9CxbvwAAABUBAAALAAAA&#10;AAAAAAAAAAAAAB8BAABfcmVscy8ucmVsc1BLAQItABQABgAIAAAAIQDv+RURwgAAAN4AAAAPAAAA&#10;AAAAAAAAAAAAAAcCAABkcnMvZG93bnJldi54bWxQSwUGAAAAAAMAAwC3AAAA9gIAAAAA&#10;" strokecolor="silver" strokeweight="0"/>
                  <v:line id="Line 2449" o:spid="_x0000_s3469" style="position:absolute;visibility:visible;mso-wrap-style:square" from="5518,1749" to="553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4tmwQAAAN4AAAAPAAAAZHJzL2Rvd25yZXYueG1sRE/bisIw&#10;EH0X9h/CLOyLaKqsItUo7rpeXr18wNCMTbCZlCZq/fuNIPg2h3Od2aJ1lbhRE6xnBYN+BoK48Npy&#10;qeB0XPcmIEJE1lh5JgUPCrCYf3RmmGt/5z3dDrEUKYRDjgpMjHUuZSgMOQx9XxMn7uwbhzHBppS6&#10;wXsKd5UcZtlYOrScGgzW9GuouByuTsE3I++W3epRrzc82do/Y39WrVJfn+1yCiJSG9/il3un0/zB&#10;eDSE5zvpBjn/BwAA//8DAFBLAQItABQABgAIAAAAIQDb4fbL7gAAAIUBAAATAAAAAAAAAAAAAAAA&#10;AAAAAABbQ29udGVudF9UeXBlc10ueG1sUEsBAi0AFAAGAAgAAAAhAFr0LFu/AAAAFQEAAAsAAAAA&#10;AAAAAAAAAAAAHwEAAF9yZWxzLy5yZWxzUEsBAi0AFAAGAAgAAAAhAB8ri2bBAAAA3gAAAA8AAAAA&#10;AAAAAAAAAAAABwIAAGRycy9kb3ducmV2LnhtbFBLBQYAAAAAAwADALcAAAD1AgAAAAA=&#10;" strokecolor="silver" strokeweight="0"/>
                  <v:line id="Line 2450" o:spid="_x0000_s3470" style="position:absolute;visibility:visible;mso-wrap-style:square" from="5550,1749" to="556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y79wwAAAN4AAAAPAAAAZHJzL2Rvd25yZXYueG1sRE/dasIw&#10;FL4X9g7hDLwZmuo2kdpUnM7Z26kPcGjOmrDmpDSZ1rdfBgPvzsf3e4r14FpxoT5Yzwpm0wwEce21&#10;5UbB+bSfLEGEiKyx9UwKbhRgXT6MCsy1v/InXY6xESmEQ44KTIxdLmWoDTkMU98RJ+7L9w5jgn0j&#10;dY/XFO5aOc+yhXRoOTUY7GhrqP4+/jgFL4xcbZ7aW7f/4OXBvhv7thuUGj8OmxWISEO8i//dlU7z&#10;Z4vXZ/h7J90gy18AAAD//wMAUEsBAi0AFAAGAAgAAAAhANvh9svuAAAAhQEAABMAAAAAAAAAAAAA&#10;AAAAAAAAAFtDb250ZW50X1R5cGVzXS54bWxQSwECLQAUAAYACAAAACEAWvQsW78AAAAVAQAACwAA&#10;AAAAAAAAAAAAAAAfAQAAX3JlbHMvLnJlbHNQSwECLQAUAAYACAAAACEAcGcu/cMAAADeAAAADwAA&#10;AAAAAAAAAAAAAAAHAgAAZHJzL2Rvd25yZXYueG1sUEsFBgAAAAADAAMAtwAAAPcCAAAAAA==&#10;" strokecolor="silver" strokeweight="0"/>
                  <v:line id="Line 2451" o:spid="_x0000_s3471" style="position:absolute;visibility:visible;mso-wrap-style:square" from="5582,1749" to="559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aJwQAAAN4AAAAPAAAAZHJzL2Rvd25yZXYueG1sRE/bisIw&#10;EH0X9h/CLPgimioq0jWKl/Xyqu4HDM1sE7aZlCZq/fuNIPg2h3Od+bJ1lbhRE6xnBcNBBoK48Npy&#10;qeDnsuvPQISIrLHyTAoeFGC5+OjMMdf+zie6nWMpUgiHHBWYGOtcylAYchgGviZO3K9vHMYEm1Lq&#10;Bu8p3FVylGVT6dByajBY08ZQ8Xe+OgVjRj6uetWj3u15drDfxq63rVLdz3b1BSJSG9/il/uo0/zh&#10;dDKG5zvpBrn4BwAA//8DAFBLAQItABQABgAIAAAAIQDb4fbL7gAAAIUBAAATAAAAAAAAAAAAAAAA&#10;AAAAAABbQ29udGVudF9UeXBlc10ueG1sUEsBAi0AFAAGAAgAAAAhAFr0LFu/AAAAFQEAAAsAAAAA&#10;AAAAAAAAAAAAHwEAAF9yZWxzLy5yZWxzUEsBAi0AFAAGAAgAAAAhAP+OtonBAAAA3gAAAA8AAAAA&#10;AAAAAAAAAAAABwIAAGRycy9kb3ducmV2LnhtbFBLBQYAAAAAAwADALcAAAD1AgAAAAA=&#10;" strokecolor="silver" strokeweight="0"/>
                  <v:line id="Line 2452" o:spid="_x0000_s3472" style="position:absolute;visibility:visible;mso-wrap-style:square" from="5614,1749" to="563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hMSwQAAAN4AAAAPAAAAZHJzL2Rvd25yZXYueG1sRE/bisIw&#10;EH0X/Icwwr7ImrqoSDWKu+vtVdcPGJqxCTaT0mS1/r0RBN/mcK4zX7auEldqgvWsYDjIQBAXXlsu&#10;FZz+Np9TECEia6w8k4I7BVguup055trf+EDXYyxFCuGQowITY51LGQpDDsPA18SJO/vGYUywKaVu&#10;8JbCXSW/smwiHVpODQZr+jFUXI7/TsGIkferfnWvN1ue7uza2O/fVqmPXruagYjUxrf45d7rNH84&#10;GY/h+U66QS4eAAAA//8DAFBLAQItABQABgAIAAAAIQDb4fbL7gAAAIUBAAATAAAAAAAAAAAAAAAA&#10;AAAAAABbQ29udGVudF9UeXBlc10ueG1sUEsBAi0AFAAGAAgAAAAhAFr0LFu/AAAAFQEAAAsAAAAA&#10;AAAAAAAAAAAAHwEAAF9yZWxzLy5yZWxzUEsBAi0AFAAGAAgAAAAhAJDCExLBAAAA3gAAAA8AAAAA&#10;AAAAAAAAAAAABwIAAGRycy9kb3ducmV2LnhtbFBLBQYAAAAAAwADALcAAAD1AgAAAAA=&#10;" strokecolor="silver" strokeweight="0"/>
                  <v:line id="Line 2453" o:spid="_x0000_s3473" style="position:absolute;visibility:visible;mso-wrap-style:square" from="5646,1749" to="566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I1lwgAAAN4AAAAPAAAAZHJzL2Rvd25yZXYueG1sRE/dasIw&#10;FL4f+A7hDLwZNlVmka5RdOr01p8HODRnTVhzUppM69svg8Huzsf3e6rV4Fpxoz5YzwqmWQ6CuPba&#10;cqPgetlPFiBCRNbYeiYFDwqwWo6eKiy1v/OJbufYiBTCoUQFJsaulDLUhhyGzHfEifv0vcOYYN9I&#10;3eM9hbtWzvK8kA4tpwaDHb0bqr/O307BKyMf1y/to9t/8OJgd8ZutoNS4+dh/QYi0hD/xX/uo07z&#10;p8W8gN930g1y+QMAAP//AwBQSwECLQAUAAYACAAAACEA2+H2y+4AAACFAQAAEwAAAAAAAAAAAAAA&#10;AAAAAAAAW0NvbnRlbnRfVHlwZXNdLnhtbFBLAQItABQABgAIAAAAIQBa9CxbvwAAABUBAAALAAAA&#10;AAAAAAAAAAAAAB8BAABfcmVscy8ucmVsc1BLAQItABQABgAIAAAAIQBgEI1lwgAAAN4AAAAPAAAA&#10;AAAAAAAAAAAAAAcCAABkcnMvZG93bnJldi54bWxQSwUGAAAAAAMAAwC3AAAA9gIAAAAA&#10;" strokecolor="silver" strokeweight="0"/>
                  <v:line id="Line 2454" o:spid="_x0000_s3474" style="position:absolute;visibility:visible;mso-wrap-style:square" from="5678,1749" to="569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Cj+wwAAAN4AAAAPAAAAZHJzL2Rvd25yZXYueG1sRE/dasIw&#10;FL4f+A7hDHYzNHVsKp2pqJuzt7o9wKE5a8Kak9LEWt9+EQTvzsf3e5arwTWipy5YzwqmkwwEceW1&#10;5VrBz/duvAARIrLGxjMpuFCAVTF6WGKu/ZkP1B9jLVIIhxwVmBjbXMpQGXIYJr4lTtyv7xzGBLta&#10;6g7PKdw18iXLZtKh5dRgsKWtoerveHIKXhm5XD83l3b3xYu9/TR28zEo9fQ4rN9BRBriXXxzlzrN&#10;n87e5nB9J90gi38AAAD//wMAUEsBAi0AFAAGAAgAAAAhANvh9svuAAAAhQEAABMAAAAAAAAAAAAA&#10;AAAAAAAAAFtDb250ZW50X1R5cGVzXS54bWxQSwECLQAUAAYACAAAACEAWvQsW78AAAAVAQAACwAA&#10;AAAAAAAAAAAAAAAfAQAAX3JlbHMvLnJlbHNQSwECLQAUAAYACAAAACEAD1wo/sMAAADeAAAADwAA&#10;AAAAAAAAAAAAAAAHAgAAZHJzL2Rvd25yZXYueG1sUEsFBgAAAAADAAMAtwAAAPcCAAAAAA==&#10;" strokecolor="silver" strokeweight="0"/>
                  <v:line id="Line 2455" o:spid="_x0000_s3475" style="position:absolute;visibility:visible;mso-wrap-style:square" from="5710,1749" to="572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yMxAAAAN4AAAAPAAAAZHJzL2Rvd25yZXYueG1sRI/BbgIx&#10;DETvSP2HyJV6QSVLRRFaCIgWaLlC+QBr426ibpzVJsDy9/iA1JutGc88L1Z9aNSFuuQjGxiPClDE&#10;VbSeawOnn93rDFTKyBabyGTgRglWy6fBAksbr3ygyzHXSkI4lWjA5dyWWqfKUcA0ii2xaL+xC5hl&#10;7WptO7xKeGj0W1FMdUDP0uCwpU9H1d/xHAxMGHm/Hja3dvfFs2+/df5j0xvz8tyv56Ay9fnf/Lje&#10;W8EfT9+FV96RGfTyDgAA//8DAFBLAQItABQABgAIAAAAIQDb4fbL7gAAAIUBAAATAAAAAAAAAAAA&#10;AAAAAAAAAABbQ29udGVudF9UeXBlc10ueG1sUEsBAi0AFAAGAAgAAAAhAFr0LFu/AAAAFQEAAAsA&#10;AAAAAAAAAAAAAAAAHwEAAF9yZWxzLy5yZWxzUEsBAi0AFAAGAAgAAAAhAH7DvIzEAAAA3gAAAA8A&#10;AAAAAAAAAAAAAAAABwIAAGRycy9kb3ducmV2LnhtbFBLBQYAAAAAAwADALcAAAD4AgAAAAA=&#10;" strokecolor="silver" strokeweight="0"/>
                  <v:line id="Line 2456" o:spid="_x0000_s3476" style="position:absolute;visibility:visible;mso-wrap-style:square" from="5742,1749" to="575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xkXwwAAAN4AAAAPAAAAZHJzL2Rvd25yZXYueG1sRE/dasIw&#10;FL4f+A7hDHYzZurYxFVTUTdnb3V7gENzbMKak9LEWt9+EQTvzsf3exbLwTWipy5Yzwom4wwEceW1&#10;5VrB78/2ZQYiRGSNjWdScKEAy2L0sMBc+zPvqT/EWqQQDjkqMDG2uZShMuQwjH1LnLij7xzGBLta&#10;6g7PKdw18jXLptKh5dRgsKWNoervcHIK3hi5XD03l3b7zbOd/TJ2/Tko9fQ4rOYgIg3xLr65S53m&#10;T6bvH3B9J90gi38AAAD//wMAUEsBAi0AFAAGAAgAAAAhANvh9svuAAAAhQEAABMAAAAAAAAAAAAA&#10;AAAAAAAAAFtDb250ZW50X1R5cGVzXS54bWxQSwECLQAUAAYACAAAACEAWvQsW78AAAAVAQAACwAA&#10;AAAAAAAAAAAAAAAfAQAAX3JlbHMvLnJlbHNQSwECLQAUAAYACAAAACEAEY8ZF8MAAADeAAAADwAA&#10;AAAAAAAAAAAAAAAHAgAAZHJzL2Rvd25yZXYueG1sUEsFBgAAAAADAAMAtwAAAPcCAAAAAA==&#10;" strokecolor="silver" strokeweight="0"/>
                  <v:line id="Line 2457" o:spid="_x0000_s3477" style="position:absolute;visibility:visible;mso-wrap-style:square" from="5774,1749" to="579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Xo3xQAAAN4AAAAPAAAAZHJzL2Rvd25yZXYueG1sRI9Bb8Iw&#10;DIXvk/YfIk/aZRopE6qqQkCMjcF1bD/AakwTrXGqJkD59/MBiZstP7/3vsVqDJ0605B8ZAPTSQGK&#10;uInWc2vg92f7WoFKGdliF5kMXCnBavn4sMDaxgt/0/mQWyUmnGo04HLua61T4yhgmsSeWG7HOATM&#10;sg6ttgNexDx0+q0oSh3QsyQ47GnjqPk7nIKBGSPv1y/dtd9+cbXzn86/f4zGPD+N6zmoTGO+i2/f&#10;eyv1p2UpAIIjM+jlPwAAAP//AwBQSwECLQAUAAYACAAAACEA2+H2y+4AAACFAQAAEwAAAAAAAAAA&#10;AAAAAAAAAAAAW0NvbnRlbnRfVHlwZXNdLnhtbFBLAQItABQABgAIAAAAIQBa9CxbvwAAABUBAAAL&#10;AAAAAAAAAAAAAAAAAB8BAABfcmVscy8ucmVsc1BLAQItABQABgAIAAAAIQBO2Xo3xQAAAN4AAAAP&#10;AAAAAAAAAAAAAAAAAAcCAABkcnMvZG93bnJldi54bWxQSwUGAAAAAAMAAwC3AAAA+QIAAAAA&#10;" strokecolor="silver" strokeweight="0"/>
                  <v:line id="Line 2458" o:spid="_x0000_s3478" style="position:absolute;visibility:visible;mso-wrap-style:square" from="5806,1749" to="582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d+swQAAAN4AAAAPAAAAZHJzL2Rvd25yZXYueG1sRE/bisIw&#10;EH1f8B/CCPuyaFpZilSjqKu7vnr5gKEZm2AzKU1W699vBGHf5nCuM1/2rhE36oL1rCAfZyCIK68t&#10;1wrOp91oCiJEZI2NZ1LwoADLxeBtjqX2dz7Q7RhrkUI4lKjAxNiWUobKkMMw9i1x4i6+cxgT7Gqp&#10;O7yncNfISZYV0qHl1GCwpY2h6nr8dQo+GXm/+mge7e6bpz92a+z6q1fqfdivZiAi9fFf/HLvdZqf&#10;F0UOz3fSDXLxBwAA//8DAFBLAQItABQABgAIAAAAIQDb4fbL7gAAAIUBAAATAAAAAAAAAAAAAAAA&#10;AAAAAABbQ29udGVudF9UeXBlc10ueG1sUEsBAi0AFAAGAAgAAAAhAFr0LFu/AAAAFQEAAAsAAAAA&#10;AAAAAAAAAAAAHwEAAF9yZWxzLy5yZWxzUEsBAi0AFAAGAAgAAAAhACGV36zBAAAA3gAAAA8AAAAA&#10;AAAAAAAAAAAABwIAAGRycy9kb3ducmV2LnhtbFBLBQYAAAAAAwADALcAAAD1AgAAAAA=&#10;" strokecolor="silver" strokeweight="0"/>
                  <v:line id="Line 2459" o:spid="_x0000_s3479" style="position:absolute;visibility:visible;mso-wrap-style:square" from="5838,1749" to="585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0HbwAAAAN4AAAAPAAAAZHJzL2Rvd25yZXYueG1sRE/bisIw&#10;EH0X9h/CCPsia6pIkWoU1/uruh8wNGMTbCaliVr/frOw4NscznXmy87V4kFtsJ4VjIYZCOLSa8uV&#10;gp/L7msKIkRkjbVnUvCiAMvFR2+OhfZPPtHjHCuRQjgUqMDE2BRShtKQwzD0DXHirr51GBNsK6lb&#10;fKZwV8txluXSoeXUYLChtaHydr47BRNGPq4G9avZ7Xl6sFtjvzedUp/9bjUDEamLb/G/+6jT/FGe&#10;j+HvnXSDXPwCAAD//wMAUEsBAi0AFAAGAAgAAAAhANvh9svuAAAAhQEAABMAAAAAAAAAAAAAAAAA&#10;AAAAAFtDb250ZW50X1R5cGVzXS54bWxQSwECLQAUAAYACAAAACEAWvQsW78AAAAVAQAACwAAAAAA&#10;AAAAAAAAAAAfAQAAX3JlbHMvLnJlbHNQSwECLQAUAAYACAAAACEA0UdB28AAAADeAAAADwAAAAAA&#10;AAAAAAAAAAAHAgAAZHJzL2Rvd25yZXYueG1sUEsFBgAAAAADAAMAtwAAAPQCAAAAAA==&#10;" strokecolor="silver" strokeweight="0"/>
                  <v:line id="Line 2460" o:spid="_x0000_s3480" style="position:absolute;visibility:visible;mso-wrap-style:square" from="5870,1749" to="588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AwgAAAN4AAAAPAAAAZHJzL2Rvd25yZXYueG1sRE/dasIw&#10;FL4f+A7hDLwZNtVJka5RdOr01p8HODRnTVhzUppM69svg8Huzsf3e6rV4Fpxoz5YzwqmWQ6CuPba&#10;cqPgetlPFiBCRNbYeiYFDwqwWo6eKiy1v/OJbufYiBTCoUQFJsaulDLUhhyGzHfEifv0vcOYYN9I&#10;3eM9hbtWzvK8kA4tpwaDHb0bqr/O307BnJGP65f20e0/eHGwO2M320Gp8fOwfgMRaYj/4j/3Uaf5&#10;06J4hd930g1y+QMAAP//AwBQSwECLQAUAAYACAAAACEA2+H2y+4AAACFAQAAEwAAAAAAAAAAAAAA&#10;AAAAAAAAW0NvbnRlbnRfVHlwZXNdLnhtbFBLAQItABQABgAIAAAAIQBa9CxbvwAAABUBAAALAAAA&#10;AAAAAAAAAAAAAB8BAABfcmVscy8ucmVsc1BLAQItABQABgAIAAAAIQC+C+RAwgAAAN4AAAAPAAAA&#10;AAAAAAAAAAAAAAcCAABkcnMvZG93bnJldi54bWxQSwUGAAAAAAMAAwC3AAAA9gIAAAAA&#10;" strokecolor="silver" strokeweight="0"/>
                  <v:line id="Line 2461" o:spid="_x0000_s3481" style="position:absolute;visibility:visible;mso-wrap-style:square" from="5902,1749" to="591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nw0wgAAAN4AAAAPAAAAZHJzL2Rvd25yZXYueG1sRE/dasIw&#10;FL4f7B3CEbwZM1WkSDVK59bN27k9wKE5NsHmpDTRtm+/DAa7Ox/f79kdRteKO/XBelawXGQgiGuv&#10;LTcKvr+q5w2IEJE1tp5JwUQBDvvHhx0W2g/8SfdzbEQK4VCgAhNjV0gZakMOw8J3xIm7+N5hTLBv&#10;pO5xSOGulassy6VDy6nBYEdHQ/X1fHMK1ox8Kp/aqaveefNh34x9eR2Vms/Gcgsi0hj/xX/uk07z&#10;l3m+ht930g1y/wMAAP//AwBQSwECLQAUAAYACAAAACEA2+H2y+4AAACFAQAAEwAAAAAAAAAAAAAA&#10;AAAAAAAAW0NvbnRlbnRfVHlwZXNdLnhtbFBLAQItABQABgAIAAAAIQBa9CxbvwAAABUBAAALAAAA&#10;AAAAAAAAAAAAAB8BAABfcmVscy8ucmVsc1BLAQItABQABgAIAAAAIQAx4nw0wgAAAN4AAAAPAAAA&#10;AAAAAAAAAAAAAAcCAABkcnMvZG93bnJldi54bWxQSwUGAAAAAAMAAwC3AAAA9gIAAAAA&#10;" strokecolor="silver" strokeweight="0"/>
                  <v:line id="Line 2462" o:spid="_x0000_s3482" style="position:absolute;visibility:visible;mso-wrap-style:square" from="5934,1749" to="595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tmvwgAAAN4AAAAPAAAAZHJzL2Rvd25yZXYueG1sRE/dasIw&#10;FL4f+A7hDLwZNlVmka5RdOr01p8HODRnTVhzUppM69svg8Huzsf3e6rV4Fpxoz5YzwqmWQ6CuPba&#10;cqPgetlPFiBCRNbYeiYFDwqwWo6eKiy1v/OJbufYiBTCoUQFJsaulDLUhhyGzHfEifv0vcOYYN9I&#10;3eM9hbtWzvK8kA4tpwaDHb0bqr/O307BKyMf1y/to9t/8OJgd8ZutoNS4+dh/QYi0hD/xX/uo07z&#10;p0Uxh9930g1y+QMAAP//AwBQSwECLQAUAAYACAAAACEA2+H2y+4AAACFAQAAEwAAAAAAAAAAAAAA&#10;AAAAAAAAW0NvbnRlbnRfVHlwZXNdLnhtbFBLAQItABQABgAIAAAAIQBa9CxbvwAAABUBAAALAAAA&#10;AAAAAAAAAAAAAB8BAABfcmVscy8ucmVsc1BLAQItABQABgAIAAAAIQBertmvwgAAAN4AAAAPAAAA&#10;AAAAAAAAAAAAAAcCAABkcnMvZG93bnJldi54bWxQSwUGAAAAAAMAAwC3AAAA9gIAAAAA&#10;" strokecolor="silver" strokeweight="0"/>
                  <v:line id="Line 2463" o:spid="_x0000_s3483" style="position:absolute;visibility:visible;mso-wrap-style:square" from="5966,1749" to="5982,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EfYwgAAAN4AAAAPAAAAZHJzL2Rvd25yZXYueG1sRE/dasIw&#10;FL4f+A7hCN6MNVVGka5pcZtu3ur2AIfmrAlrTkqTaX17Iwi7Ox/f76mayfXiRGOwnhUssxwEceu1&#10;5U7B99fuaQ0iRGSNvWdScKEATT17qLDU/swHOh1jJ1IIhxIVmBiHUsrQGnIYMj8QJ+7Hjw5jgmMn&#10;9YjnFO56ucrzQjq0nBoMDvRmqP09/jkFz4y83zz2l2H3wetPuzX29X1SajGfNi8gIk3xX3x373Wa&#10;vyyKAm7vpBtkfQUAAP//AwBQSwECLQAUAAYACAAAACEA2+H2y+4AAACFAQAAEwAAAAAAAAAAAAAA&#10;AAAAAAAAW0NvbnRlbnRfVHlwZXNdLnhtbFBLAQItABQABgAIAAAAIQBa9CxbvwAAABUBAAALAAAA&#10;AAAAAAAAAAAAAB8BAABfcmVscy8ucmVsc1BLAQItABQABgAIAAAAIQCufEfYwgAAAN4AAAAPAAAA&#10;AAAAAAAAAAAAAAcCAABkcnMvZG93bnJldi54bWxQSwUGAAAAAAMAAwC3AAAA9gIAAAAA&#10;" strokecolor="silver" strokeweight="0"/>
                  <v:line id="Line 2464" o:spid="_x0000_s3484" style="position:absolute;visibility:visible;mso-wrap-style:square" from="5998,1749" to="6014,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OJDwgAAAN4AAAAPAAAAZHJzL2Rvd25yZXYueG1sRE/dasIw&#10;FL4f7B3CGXgzZqpIJ9W0uDmdt3M+wKE5NsHmpDRR69svgrC78/H9nmU1uFZcqA/Ws4LJOANBXHtt&#10;uVFw+N28zUGEiKyx9UwKbhSgKp+fllhof+UfuuxjI1IIhwIVmBi7QspQG3IYxr4jTtzR9w5jgn0j&#10;dY/XFO5aOc2yXDq0nBoMdvRpqD7tz07BjJF3q9f21m22PP+2X8Z+rAelRi/DagEi0hD/xQ/3Tqf5&#10;kzx/h/s76QZZ/gEAAP//AwBQSwECLQAUAAYACAAAACEA2+H2y+4AAACFAQAAEwAAAAAAAAAAAAAA&#10;AAAAAAAAW0NvbnRlbnRfVHlwZXNdLnhtbFBLAQItABQABgAIAAAAIQBa9CxbvwAAABUBAAALAAAA&#10;AAAAAAAAAAAAAB8BAABfcmVscy8ucmVsc1BLAQItABQABgAIAAAAIQDBMOJDwgAAAN4AAAAPAAAA&#10;AAAAAAAAAAAAAAcCAABkcnMvZG93bnJldi54bWxQSwUGAAAAAAMAAwC3AAAA9gIAAAAA&#10;" strokecolor="silver" strokeweight="0"/>
                  <v:line id="Line 2465" o:spid="_x0000_s3485" style="position:absolute;visibility:visible;mso-wrap-style:square" from="6030,1749" to="6046,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3YxxQAAAN4AAAAPAAAAZHJzL2Rvd25yZXYueG1sRI9Bb8Iw&#10;DIXvk/YfIk/aZRopE6qqQkCMjcF1bD/AakwTrXGqJkD59/MBiZut9/ze58VqDJ0605B8ZAPTSQGK&#10;uInWc2vg92f7WoFKGdliF5kMXCnBavn4sMDaxgt/0/mQWyUhnGo04HLua61T4yhgmsSeWLRjHAJm&#10;WYdW2wEvEh46/VYUpQ7oWRoc9rRx1PwdTsHAjJH365fu2m+/uNr5T+ffP0Zjnp/G9RxUpjHfzbfr&#10;vRX8aVkKr7wjM+jlPwAAAP//AwBQSwECLQAUAAYACAAAACEA2+H2y+4AAACFAQAAEwAAAAAAAAAA&#10;AAAAAAAAAAAAW0NvbnRlbnRfVHlwZXNdLnhtbFBLAQItABQABgAIAAAAIQBa9CxbvwAAABUBAAAL&#10;AAAAAAAAAAAAAAAAAB8BAABfcmVscy8ucmVsc1BLAQItABQABgAIAAAAIQCwr3YxxQAAAN4AAAAP&#10;AAAAAAAAAAAAAAAAAAcCAABkcnMvZG93bnJldi54bWxQSwUGAAAAAAMAAwC3AAAA+QIAAAAA&#10;" strokecolor="silver" strokeweight="0"/>
                  <v:line id="Line 2466" o:spid="_x0000_s3486" style="position:absolute;visibility:visible;mso-wrap-style:square" from="6062,1749" to="6078,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9OqwgAAAN4AAAAPAAAAZHJzL2Rvd25yZXYueG1sRE/dasIw&#10;FL4f7B3CGXgzZqpIcdW0uDmdt3M+wKE5NsHmpDRR69svgrC78/H9nmU1uFZcqA/Ws4LJOANBXHtt&#10;uVFw+N28zUGEiKyx9UwKbhSgKp+fllhof+UfuuxjI1IIhwIVmBi7QspQG3IYxr4jTtzR9w5jgn0j&#10;dY/XFO5aOc2yXDq0nBoMdvRpqD7tz07BjJF3q9f21m22PP+2X8Z+rAelRi/DagEi0hD/xQ/3Tqf5&#10;kzx/h/s76QZZ/gEAAP//AwBQSwECLQAUAAYACAAAACEA2+H2y+4AAACFAQAAEwAAAAAAAAAAAAAA&#10;AAAAAAAAW0NvbnRlbnRfVHlwZXNdLnhtbFBLAQItABQABgAIAAAAIQBa9CxbvwAAABUBAAALAAAA&#10;AAAAAAAAAAAAAB8BAABfcmVscy8ucmVsc1BLAQItABQABgAIAAAAIQDf49OqwgAAAN4AAAAPAAAA&#10;AAAAAAAAAAAAAAcCAABkcnMvZG93bnJldi54bWxQSwUGAAAAAAMAAwC3AAAA9gIAAAAA&#10;" strokecolor="silver" strokeweight="0"/>
                  <v:line id="Line 2467" o:spid="_x0000_s3487" style="position:absolute;visibility:visible;mso-wrap-style:square" from="6094,1749" to="6110,1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OzqxQAAAN4AAAAPAAAAZHJzL2Rvd25yZXYueG1sRI/NbgIx&#10;DITvSH2HyJW4oJIFVRQtBET5ablC+wDWxmyibpzVJsDy9vWhUm+2PJ6Zb7nuQ6Nu1CUf2cBkXIAi&#10;rqL1XBv4/jq8zEGljGyxiUwGHpRgvXoaLLG08c4nup1zrcSEU4kGXM5tqXWqHAVM49gSy+0Su4BZ&#10;1q7WtsO7mIdGT4tipgN6lgSHLW0dVT/nazDwysjHzah5tIcPnn/6vfPvu96Y4XO/WYDK1Od/8d/3&#10;0Ur9yexNAARHZtCrXwAAAP//AwBQSwECLQAUAAYACAAAACEA2+H2y+4AAACFAQAAEwAAAAAAAAAA&#10;AAAAAAAAAAAAW0NvbnRlbnRfVHlwZXNdLnhtbFBLAQItABQABgAIAAAAIQBa9CxbvwAAABUBAAAL&#10;AAAAAAAAAAAAAAAAAB8BAABfcmVscy8ucmVsc1BLAQItABQABgAIAAAAIQDLAOzqxQAAAN4AAAAP&#10;AAAAAAAAAAAAAAAAAAcCAABkcnMvZG93bnJldi54bWxQSwUGAAAAAAMAAwC3AAAA+QIAAAAA&#10;" strokecolor="silver" strokeweight="0"/>
                  <v:line id="Line 2468" o:spid="_x0000_s3488" style="position:absolute;visibility:visible;mso-wrap-style:square" from="336,1301" to="6126,1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XDwwAAAN4AAAAPAAAAZHJzL2Rvd25yZXYueG1sRE/NasJA&#10;EL4LfYdlCr2IbiKSSuoqohU8eLBpH2DITpO02dmQ3dX49q4geJuP73eW68G04ky9aywrSKcJCOLS&#10;6oYrBT/f+8kChPPIGlvLpOBKDtarl9ESc20v/EXnwlcihrDLUUHtfZdL6cqaDLqp7Ygj92t7gz7C&#10;vpK6x0sMN62cJUkmDTYcG2rsaFtT+V8Eo8A14S98Zvo0K7OjCXPehbHcKfX2Omw+QHga/FP8cB90&#10;nJ9m7ync34k3yNUNAAD//wMAUEsBAi0AFAAGAAgAAAAhANvh9svuAAAAhQEAABMAAAAAAAAAAAAA&#10;AAAAAAAAAFtDb250ZW50X1R5cGVzXS54bWxQSwECLQAUAAYACAAAACEAWvQsW78AAAAVAQAACwAA&#10;AAAAAAAAAAAAAAAfAQAAX3JlbHMvLnJlbHNQSwECLQAUAAYACAAAACEAfDAVw8MAAADeAAAADwAA&#10;AAAAAAAAAAAAAAAHAgAAZHJzL2Rvd25yZXYueG1sUEsFBgAAAAADAAMAtwAAAPcCAAAAAA==&#10;" strokecolor="white" strokeweight="0"/>
                  <v:line id="Line 2469" o:spid="_x0000_s3489" style="position:absolute;flip:y;visibility:visible;mso-wrap-style:square" from="336,1300" to="352,1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p3HxgAAAN4AAAAPAAAAZHJzL2Rvd25yZXYueG1sRE9La8JA&#10;EL4X/A/LCL2Ibgw0anQVW1rpoT34OOQ4ZMckmJ0Nu1tN/fXdQqG3+fies9r0phVXcr6xrGA6SUAQ&#10;l1Y3XCk4Hd/GcxA+IGtsLZOCb/KwWQ8eVphre+M9XQ+hEjGEfY4K6hC6XEpf1mTQT2xHHLmzdQZD&#10;hK6S2uEthptWpkmSSYMNx4YaO3qpqbwcvoyChbunr4tQjPTu2Zajp8/iw2aFUo/DfrsEEagP/+I/&#10;97uO86fZLIXfd+INcv0DAAD//wMAUEsBAi0AFAAGAAgAAAAhANvh9svuAAAAhQEAABMAAAAAAAAA&#10;AAAAAAAAAAAAAFtDb250ZW50X1R5cGVzXS54bWxQSwECLQAUAAYACAAAACEAWvQsW78AAAAVAQAA&#10;CwAAAAAAAAAAAAAAAAAfAQAAX3JlbHMvLnJlbHNQSwECLQAUAAYACAAAACEA2iKdx8YAAADeAAAA&#10;DwAAAAAAAAAAAAAAAAAHAgAAZHJzL2Rvd25yZXYueG1sUEsFBgAAAAADAAMAtwAAAPoCAAAAAA==&#10;" strokecolor="silver" strokeweight="0"/>
                  <v:line id="Line 2470" o:spid="_x0000_s3490" style="position:absolute;visibility:visible;mso-wrap-style:square" from="368,1300" to="38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nKdwwAAAN4AAAAPAAAAZHJzL2Rvd25yZXYueG1sRE/dasIw&#10;FL4f+A7hDHYzNHUbKp2pqJuzt7o9wKE5a8Kak9LEWt9+EQTvzsf3e5arwTWipy5YzwqmkwwEceW1&#10;5VrBz/duvAARIrLGxjMpuFCAVTF6WGKu/ZkP1B9jLVIIhxwVmBjbXMpQGXIYJr4lTtyv7xzGBLta&#10;6g7PKdw18iXLZtKh5dRgsKWtoerveHIK3hi5XD83l3b3xYu9/TR28zEo9fQ4rN9BRBriXXxzlzrN&#10;n87mr3B9J90gi38AAAD//wMAUEsBAi0AFAAGAAgAAAAhANvh9svuAAAAhQEAABMAAAAAAAAAAAAA&#10;AAAAAAAAAFtDb250ZW50X1R5cGVzXS54bWxQSwECLQAUAAYACAAAACEAWvQsW78AAAAVAQAACwAA&#10;AAAAAAAAAAAAAAAfAQAAX3JlbHMvLnJlbHNQSwECLQAUAAYACAAAACEAO9JyncMAAADeAAAADwAA&#10;AAAAAAAAAAAAAAAHAgAAZHJzL2Rvd25yZXYueG1sUEsFBgAAAAADAAMAtwAAAPcCAAAAAA==&#10;" strokecolor="silver" strokeweight="0"/>
                  <v:line id="Line 2471" o:spid="_x0000_s3491" style="position:absolute;visibility:visible;mso-wrap-style:square" from="400,1300" to="41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rpwQAAAN4AAAAPAAAAZHJzL2Rvd25yZXYueG1sRE/bisIw&#10;EH1f8B/CCL4smiqiUo2iq+766uUDhmZsgs2kNFmtf2+EhX2bw7nOYtW6StypCdazguEgA0FceG25&#10;VHA57/szECEia6w8k4InBVgtOx8LzLV/8JHup1iKFMIhRwUmxjqXMhSGHIaBr4kTd/WNw5hgU0rd&#10;4COFu0qOsmwiHVpODQZr+jJU3E6/TsGYkQ/rz+pZ77959mN3xm62rVK9brueg4jUxn/xn/ug0/zh&#10;ZDqG9zvpBrl8AQAA//8DAFBLAQItABQABgAIAAAAIQDb4fbL7gAAAIUBAAATAAAAAAAAAAAAAAAA&#10;AAAAAABbQ29udGVudF9UeXBlc10ueG1sUEsBAi0AFAAGAAgAAAAhAFr0LFu/AAAAFQEAAAsAAAAA&#10;AAAAAAAAAAAAHwEAAF9yZWxzLy5yZWxzUEsBAi0AFAAGAAgAAAAhALQ76unBAAAA3gAAAA8AAAAA&#10;AAAAAAAAAAAABwIAAGRycy9kb3ducmV2LnhtbFBLBQYAAAAAAwADALcAAAD1AgAAAAA=&#10;" strokecolor="silver" strokeweight="0"/>
                  <v:line id="Line 2472" o:spid="_x0000_s3492" style="position:absolute;visibility:visible;mso-wrap-style:square" from="432,1300" to="44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09ywwAAAN4AAAAPAAAAZHJzL2Rvd25yZXYueG1sRE/dasIw&#10;FL4f+A7hDHYzNHVsKp2pqJuzt7o9wKE5a8Kak9LEWt9+EQTvzsf3e5arwTWipy5YzwqmkwwEceW1&#10;5VrBz/duvAARIrLGxjMpuFCAVTF6WGKu/ZkP1B9jLVIIhxwVmBjbXMpQGXIYJr4lTtyv7xzGBLta&#10;6g7PKdw18iXLZtKh5dRgsKWtoerveHIKXhm5XD83l3b3xYu9/TR28zEo9fQ4rN9BRBriXXxzlzrN&#10;n87mb3B9J90gi38AAAD//wMAUEsBAi0AFAAGAAgAAAAhANvh9svuAAAAhQEAABMAAAAAAAAAAAAA&#10;AAAAAAAAAFtDb250ZW50X1R5cGVzXS54bWxQSwECLQAUAAYACAAAACEAWvQsW78AAAAVAQAACwAA&#10;AAAAAAAAAAAAAAAfAQAAX3JlbHMvLnJlbHNQSwECLQAUAAYACAAAACEA23dPcsMAAADeAAAADwAA&#10;AAAAAAAAAAAAAAAHAgAAZHJzL2Rvd25yZXYueG1sUEsFBgAAAAADAAMAtwAAAPcCAAAAAA==&#10;" strokecolor="silver" strokeweight="0"/>
                  <v:line id="Line 2473" o:spid="_x0000_s3493" style="position:absolute;visibility:visible;mso-wrap-style:square" from="464,1300" to="48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dEFwgAAAN4AAAAPAAAAZHJzL2Rvd25yZXYueG1sRE/dasIw&#10;FL4f7B3CGXgzZqpIJ9W0uDmdt3M+wKE5NsHmpDRR69svgrC78/H9nmU1uFZcqA/Ws4LJOANBXHtt&#10;uVFw+N28zUGEiKyx9UwKbhSgKp+fllhof+UfuuxjI1IIhwIVmBi7QspQG3IYxr4jTtzR9w5jgn0j&#10;dY/XFO5aOc2yXDq0nBoMdvRpqD7tz07BjJF3q9f21m22PP+2X8Z+rAelRi/DagEi0hD/xQ/3Tqf5&#10;k/w9h/s76QZZ/gEAAP//AwBQSwECLQAUAAYACAAAACEA2+H2y+4AAACFAQAAEwAAAAAAAAAAAAAA&#10;AAAAAAAAW0NvbnRlbnRfVHlwZXNdLnhtbFBLAQItABQABgAIAAAAIQBa9CxbvwAAABUBAAALAAAA&#10;AAAAAAAAAAAAAB8BAABfcmVscy8ucmVsc1BLAQItABQABgAIAAAAIQArpdEFwgAAAN4AAAAPAAAA&#10;AAAAAAAAAAAAAAcCAABkcnMvZG93bnJldi54bWxQSwUGAAAAAAMAAwC3AAAA9gIAAAAA&#10;" strokecolor="silver" strokeweight="0"/>
                  <v:line id="Line 2474" o:spid="_x0000_s3494" style="position:absolute;visibility:visible;mso-wrap-style:square" from="496,1300" to="51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XSewQAAAN4AAAAPAAAAZHJzL2Rvd25yZXYueG1sRE/bisIw&#10;EH0X/Icwwr7ImrqISjWKu+vtVdcPGJqxCTaT0mS1/r0RBN/mcK4zX7auEldqgvWsYDjIQBAXXlsu&#10;FZz+Np9TECEia6w8k4I7BVguup055trf+EDXYyxFCuGQowITY51LGQpDDsPA18SJO/vGYUywKaVu&#10;8JbCXSW/smwsHVpODQZr+jFUXI7/TsGIkferfnWvN1ue7uza2O/fVqmPXruagYjUxrf45d7rNH84&#10;nkzg+U66QS4eAAAA//8DAFBLAQItABQABgAIAAAAIQDb4fbL7gAAAIUBAAATAAAAAAAAAAAAAAAA&#10;AAAAAABbQ29udGVudF9UeXBlc10ueG1sUEsBAi0AFAAGAAgAAAAhAFr0LFu/AAAAFQEAAAsAAAAA&#10;AAAAAAAAAAAAHwEAAF9yZWxzLy5yZWxzUEsBAi0AFAAGAAgAAAAhAETpdJ7BAAAA3gAAAA8AAAAA&#10;AAAAAAAAAAAABwIAAGRycy9kb3ducmV2LnhtbFBLBQYAAAAAAwADALcAAAD1AgAAAAA=&#10;" strokecolor="silver" strokeweight="0"/>
                  <v:line id="Line 2475" o:spid="_x0000_s3495" style="position:absolute;visibility:visible;mso-wrap-style:square" from="528,1300" to="54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uDsxQAAAN4AAAAPAAAAZHJzL2Rvd25yZXYueG1sRI/NbgIx&#10;DITvSH2HyJW4oJIFVRQtBET5ablC+wDWxmyibpzVJsDy9vWhUm+2ZjzzebnuQ6Nu1CUf2cBkXIAi&#10;rqL1XBv4/jq8zEGljGyxiUwGHpRgvXoaLLG08c4nup1zrSSEU4kGXM5tqXWqHAVM49gSi3aJXcAs&#10;a1dr2+FdwkOjp0Ux0wE9S4PDlraOqp/zNRh4ZeTjZtQ82sMHzz/93vn3XW/M8LnfLEBl6vO/+e/6&#10;aAV/MnsTXnlHZtCrXwAAAP//AwBQSwECLQAUAAYACAAAACEA2+H2y+4AAACFAQAAEwAAAAAAAAAA&#10;AAAAAAAAAAAAW0NvbnRlbnRfVHlwZXNdLnhtbFBLAQItABQABgAIAAAAIQBa9CxbvwAAABUBAAAL&#10;AAAAAAAAAAAAAAAAAB8BAABfcmVscy8ucmVsc1BLAQItABQABgAIAAAAIQA1duDsxQAAAN4AAAAP&#10;AAAAAAAAAAAAAAAAAAcCAABkcnMvZG93bnJldi54bWxQSwUGAAAAAAMAAwC3AAAA+QIAAAAA&#10;" strokecolor="silver" strokeweight="0"/>
                  <v:line id="Line 2476" o:spid="_x0000_s3496" style="position:absolute;visibility:visible;mso-wrap-style:square" from="560,1300" to="57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kV3wwAAAN4AAAAPAAAAZHJzL2Rvd25yZXYueG1sRE/dasIw&#10;FL4XfIdwBrsZM3UMddVU1M3ZW90e4NAcm7DmpDSx1rdfBgPvzsf3e1brwTWipy5YzwqmkwwEceW1&#10;5VrB99f+eQEiRGSNjWdScKMA62I8WmGu/ZWP1J9iLVIIhxwVmBjbXMpQGXIYJr4lTtzZdw5jgl0t&#10;dYfXFO4a+ZJlM+nQcmow2NLOUPVzujgFr4xcbp6aW7v/5MXBfhi7fR+UenwYNksQkYZ4F/+7S53m&#10;T2fzN/h7J90gi18AAAD//wMAUEsBAi0AFAAGAAgAAAAhANvh9svuAAAAhQEAABMAAAAAAAAAAAAA&#10;AAAAAAAAAFtDb250ZW50X1R5cGVzXS54bWxQSwECLQAUAAYACAAAACEAWvQsW78AAAAVAQAACwAA&#10;AAAAAAAAAAAAAAAfAQAAX3JlbHMvLnJlbHNQSwECLQAUAAYACAAAACEAWjpFd8MAAADeAAAADwAA&#10;AAAAAAAAAAAAAAAHAgAAZHJzL2Rvd25yZXYueG1sUEsFBgAAAAADAAMAtwAAAPcCAAAAAA==&#10;" strokecolor="silver" strokeweight="0"/>
                  <v:line id="Line 2477" o:spid="_x0000_s3497" style="position:absolute;visibility:visible;mso-wrap-style:square" from="592,1300" to="60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zNxQAAAN4AAAAPAAAAZHJzL2Rvd25yZXYueG1sRI9Bb8Iw&#10;DIXvk/YfIk/aZRop04SqQkCMjcGVsh9gNaaJ1jhVE6D8+/kwiZstP7/3vsVqDJ260JB8ZAPTSQGK&#10;uInWc2vg57h9LUGljGyxi0wGbpRgtXx8WGBl45UPdKlzq8SEU4UGXM59pXVqHAVMk9gTy+0Uh4BZ&#10;1qHVdsCrmIdOvxXFTAf0LAkOe9o4an7rczDwzsj79Ut367ffXO78l/Mfn6Mxz0/jeg4q05jv4v/v&#10;vZX601kpAIIjM+jlHwAAAP//AwBQSwECLQAUAAYACAAAACEA2+H2y+4AAACFAQAAEwAAAAAAAAAA&#10;AAAAAAAAAAAAW0NvbnRlbnRfVHlwZXNdLnhtbFBLAQItABQABgAIAAAAIQBa9CxbvwAAABUBAAAL&#10;AAAAAAAAAAAAAAAAAB8BAABfcmVscy8ucmVsc1BLAQItABQABgAIAAAAIQD+1ZzNxQAAAN4AAAAP&#10;AAAAAAAAAAAAAAAAAAcCAABkcnMvZG93bnJldi54bWxQSwUGAAAAAAMAAwC3AAAA+QIAAAAA&#10;" strokecolor="silver" strokeweight="0"/>
                  <v:line id="Line 2478" o:spid="_x0000_s3498" style="position:absolute;visibility:visible;mso-wrap-style:square" from="624,1300" to="64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TlWwgAAAN4AAAAPAAAAZHJzL2Rvd25yZXYueG1sRE/dasIw&#10;FL4f+A7hCLsZmnaIlGpa3I/OW7s9wKE5a8Kak9JkWt9+EYTdnY/v92zryfXiTGOwnhXkywwEceu1&#10;5U7B1+d+UYAIEVlj75kUXClAXc0etlhqf+ETnZvYiRTCoUQFJsahlDK0hhyGpR+IE/ftR4cxwbGT&#10;esRLCne9fM6ytXRoOTUYHOjVUPvT/DoFK0Y+7p7667A/cPFh3419eZuUepxPuw2ISFP8F9/dR53m&#10;5+sih9s76QZZ/QEAAP//AwBQSwECLQAUAAYACAAAACEA2+H2y+4AAACFAQAAEwAAAAAAAAAAAAAA&#10;AAAAAAAAW0NvbnRlbnRfVHlwZXNdLnhtbFBLAQItABQABgAIAAAAIQBa9CxbvwAAABUBAAALAAAA&#10;AAAAAAAAAAAAAB8BAABfcmVscy8ucmVsc1BLAQItABQABgAIAAAAIQCRmTlWwgAAAN4AAAAPAAAA&#10;AAAAAAAAAAAAAAcCAABkcnMvZG93bnJldi54bWxQSwUGAAAAAAMAAwC3AAAA9gIAAAAA&#10;" strokecolor="silver" strokeweight="0"/>
                  <v:line id="Line 2479" o:spid="_x0000_s3499" style="position:absolute;visibility:visible;mso-wrap-style:square" from="656,1300" to="67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6chwQAAAN4AAAAPAAAAZHJzL2Rvd25yZXYueG1sRE/bisIw&#10;EH0X9h/CCPsia6osUqpRXC+rr+p+wNCMTbCZlCZq/fuNIPg2h3Od2aJztbhRG6xnBaNhBoK49Npy&#10;peDvtP3KQYSIrLH2TAoeFGAx/+jNsND+zge6HWMlUgiHAhWYGJtCylAachiGviFO3Nm3DmOCbSV1&#10;i/cU7mo5zrKJdGg5NRhsaGWovByvTsE3I++Xg/rRbH8539mNsT/rTqnPfrecgojUxbf45d7rNH80&#10;ycfwfCfdIOf/AAAA//8DAFBLAQItABQABgAIAAAAIQDb4fbL7gAAAIUBAAATAAAAAAAAAAAAAAAA&#10;AAAAAABbQ29udGVudF9UeXBlc10ueG1sUEsBAi0AFAAGAAgAAAAhAFr0LFu/AAAAFQEAAAsAAAAA&#10;AAAAAAAAAAAAHwEAAF9yZWxzLy5yZWxzUEsBAi0AFAAGAAgAAAAhAGFLpyHBAAAA3gAAAA8AAAAA&#10;AAAAAAAAAAAABwIAAGRycy9kb3ducmV2LnhtbFBLBQYAAAAAAwADALcAAAD1AgAAAAA=&#10;" strokecolor="silver" strokeweight="0"/>
                  <v:line id="Line 2480" o:spid="_x0000_s3500" style="position:absolute;visibility:visible;mso-wrap-style:square" from="688,1300" to="70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wK6wgAAAN4AAAAPAAAAZHJzL2Rvd25yZXYueG1sRE/dasIw&#10;FL4f+A7hDLwZmupESmdadOr01p8HODRnTVhzUppM69svg8Huzsf3e1bV4Fpxoz5Yzwpm0wwEce21&#10;5UbB9bKf5CBCRNbYeiYFDwpQlaOnFRba3/lEt3NsRArhUKACE2NXSBlqQw7D1HfEifv0vcOYYN9I&#10;3eM9hbtWzrNsKR1aTg0GO3o3VH+dv52CBSMf1y/to9t/cH6wO2M320Gp8fOwfgMRaYj/4j/3Uaf5&#10;s2X+Cr/vpBtk+QMAAP//AwBQSwECLQAUAAYACAAAACEA2+H2y+4AAACFAQAAEwAAAAAAAAAAAAAA&#10;AAAAAAAAW0NvbnRlbnRfVHlwZXNdLnhtbFBLAQItABQABgAIAAAAIQBa9CxbvwAAABUBAAALAAAA&#10;AAAAAAAAAAAAAB8BAABfcmVscy8ucmVsc1BLAQItABQABgAIAAAAIQAOBwK6wgAAAN4AAAAPAAAA&#10;AAAAAAAAAAAAAAcCAABkcnMvZG93bnJldi54bWxQSwUGAAAAAAMAAwC3AAAA9gIAAAAA&#10;" strokecolor="silver" strokeweight="0"/>
                  <v:line id="Line 2481" o:spid="_x0000_s3501" style="position:absolute;visibility:visible;mso-wrap-style:square" from="720,1300" to="73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prOwQAAAN4AAAAPAAAAZHJzL2Rvd25yZXYueG1sRE/NisIw&#10;EL4L+w5hBC+ypopIqUZx3XX1qu4DDM3YBJtJaaLWt98Igrf5+H5nsepcLW7UButZwXiUgSAuvbZc&#10;Kfg7bT9zECEia6w9k4IHBVgtP3oLLLS/84Fux1iJFMKhQAUmxqaQMpSGHIaRb4gTd/atw5hgW0nd&#10;4j2Fu1pOsmwmHVpODQYb2hgqL8erUzBl5P16WD+a7S/nO/tj7Nd3p9Sg363nICJ18S1+ufc6zR/P&#10;8ik830k3yOU/AAAA//8DAFBLAQItABQABgAIAAAAIQDb4fbL7gAAAIUBAAATAAAAAAAAAAAAAAAA&#10;AAAAAABbQ29udGVudF9UeXBlc10ueG1sUEsBAi0AFAAGAAgAAAAhAFr0LFu/AAAAFQEAAAsAAAAA&#10;AAAAAAAAAAAAHwEAAF9yZWxzLy5yZWxzUEsBAi0AFAAGAAgAAAAhAIHums7BAAAA3gAAAA8AAAAA&#10;AAAAAAAAAAAABwIAAGRycy9kb3ducmV2LnhtbFBLBQYAAAAAAwADALcAAAD1AgAAAAA=&#10;" strokecolor="silver" strokeweight="0"/>
                  <v:line id="Line 2482" o:spid="_x0000_s3502" style="position:absolute;visibility:visible;mso-wrap-style:square" from="752,1300" to="76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j9VwgAAAN4AAAAPAAAAZHJzL2Rvd25yZXYueG1sRE/dasIw&#10;FL4f+A7hDLwZmipTSmdadOr01p8HODRnTVhzUppM69svg8Huzsf3e1bV4Fpxoz5Yzwpm0wwEce21&#10;5UbB9bKf5CBCRNbYeiYFDwpQlaOnFRba3/lEt3NsRArhUKACE2NXSBlqQw7D1HfEifv0vcOYYN9I&#10;3eM9hbtWzrNsKR1aTg0GO3o3VH+dv52CV0Y+rl/aR7f/4Pxgd8ZutoNS4+dh/QYi0hD/xX/uo07z&#10;Z8t8Ab/vpBtk+QMAAP//AwBQSwECLQAUAAYACAAAACEA2+H2y+4AAACFAQAAEwAAAAAAAAAAAAAA&#10;AAAAAAAAW0NvbnRlbnRfVHlwZXNdLnhtbFBLAQItABQABgAIAAAAIQBa9CxbvwAAABUBAAALAAAA&#10;AAAAAAAAAAAAAB8BAABfcmVscy8ucmVsc1BLAQItABQABgAIAAAAIQDuoj9VwgAAAN4AAAAPAAAA&#10;AAAAAAAAAAAAAAcCAABkcnMvZG93bnJldi54bWxQSwUGAAAAAAMAAwC3AAAA9gIAAAAA&#10;" strokecolor="silver" strokeweight="0"/>
                  <v:line id="Line 2483" o:spid="_x0000_s3503" style="position:absolute;visibility:visible;mso-wrap-style:square" from="784,1300" to="80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KEiwQAAAN4AAAAPAAAAZHJzL2Rvd25yZXYueG1sRE/bisIw&#10;EH1f8B/CCL4smrpIKdUoXtbLq+5+wNDMNmGbSWmi1r83Cwu+zeFcZ7HqXSNu1AXrWcF0koEgrry2&#10;XCv4/tqPCxAhImtsPJOCBwVYLQdvCyy1v/OZbpdYixTCoUQFJsa2lDJUhhyGiW+JE/fjO4cxwa6W&#10;usN7CneN/MiyXDq0nBoMtrQ1VP1erk7BjJFP6/fm0e4PXBztp7GbXa/UaNiv5yAi9fEl/nefdJo/&#10;zYsc/t5JN8jlEwAA//8DAFBLAQItABQABgAIAAAAIQDb4fbL7gAAAIUBAAATAAAAAAAAAAAAAAAA&#10;AAAAAABbQ29udGVudF9UeXBlc10ueG1sUEsBAi0AFAAGAAgAAAAhAFr0LFu/AAAAFQEAAAsAAAAA&#10;AAAAAAAAAAAAHwEAAF9yZWxzLy5yZWxzUEsBAi0AFAAGAAgAAAAhAB5woSLBAAAA3gAAAA8AAAAA&#10;AAAAAAAAAAAABwIAAGRycy9kb3ducmV2LnhtbFBLBQYAAAAAAwADALcAAAD1AgAAAAA=&#10;" strokecolor="silver" strokeweight="0"/>
                  <v:line id="Line 2484" o:spid="_x0000_s3504" style="position:absolute;visibility:visible;mso-wrap-style:square" from="816,1300" to="83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AS5wgAAAN4AAAAPAAAAZHJzL2Rvd25yZXYueG1sRE/NagIx&#10;EL4X+g5hCl5KzSqiy2oUW6vdq9YHGDbjJriZLJuo69s3gtDbfHy/s1j1rhFX6oL1rGA0zEAQV15b&#10;rhUcf7cfOYgQkTU2nknBnQKslq8vCyy0v/GerodYixTCoUAFJsa2kDJUhhyGoW+JE3fyncOYYFdL&#10;3eEthbtGjrNsKh1aTg0GW/oyVJ0PF6dgwsjl+r25t9sd5z/229jPTa/U4K1fz0FE6uO/+OkudZo/&#10;muYzeLyTbpDLPwAAAP//AwBQSwECLQAUAAYACAAAACEA2+H2y+4AAACFAQAAEwAAAAAAAAAAAAAA&#10;AAAAAAAAW0NvbnRlbnRfVHlwZXNdLnhtbFBLAQItABQABgAIAAAAIQBa9CxbvwAAABUBAAALAAAA&#10;AAAAAAAAAAAAAB8BAABfcmVscy8ucmVsc1BLAQItABQABgAIAAAAIQBxPAS5wgAAAN4AAAAPAAAA&#10;AAAAAAAAAAAAAAcCAABkcnMvZG93bnJldi54bWxQSwUGAAAAAAMAAwC3AAAA9gIAAAAA&#10;" strokecolor="silver" strokeweight="0"/>
                  <v:line id="Line 2485" o:spid="_x0000_s3505" style="position:absolute;visibility:visible;mso-wrap-style:square" from="848,1300" to="86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5DLxQAAAN4AAAAPAAAAZHJzL2Rvd25yZXYueG1sRI9Bb8Iw&#10;DIXvk/YfIk/aZRop04SqQkCMjcGVsh9gNaaJ1jhVE6D8+/kwiZut9/ze58VqDJ260JB8ZAPTSQGK&#10;uInWc2vg57h9LUGljGyxi0wGbpRgtXx8WGBl45UPdKlzqySEU4UGXM59pXVqHAVMk9gTi3aKQ8As&#10;69BqO+BVwkOn34pipgN6lgaHPW0cNb/1ORh4Z+T9+qW79dtvLnf+y/mPz9GY56dxPQeVacx38//1&#10;3gr+dFYKr7wjM+jlHwAAAP//AwBQSwECLQAUAAYACAAAACEA2+H2y+4AAACFAQAAEwAAAAAAAAAA&#10;AAAAAAAAAAAAW0NvbnRlbnRfVHlwZXNdLnhtbFBLAQItABQABgAIAAAAIQBa9CxbvwAAABUBAAAL&#10;AAAAAAAAAAAAAAAAAB8BAABfcmVscy8ucmVsc1BLAQItABQABgAIAAAAIQAAo5DLxQAAAN4AAAAP&#10;AAAAAAAAAAAAAAAAAAcCAABkcnMvZG93bnJldi54bWxQSwUGAAAAAAMAAwC3AAAA+QIAAAAA&#10;" strokecolor="silver" strokeweight="0"/>
                  <v:line id="Line 2486" o:spid="_x0000_s3506" style="position:absolute;visibility:visible;mso-wrap-style:square" from="880,1300" to="89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zVQwgAAAN4AAAAPAAAAZHJzL2Rvd25yZXYueG1sRE/bagIx&#10;EH0v9B/CFHwpNauIbFej2Frtvnr5gGEzboKbybKJuv59Iwh9m8O5znzZu0ZcqQvWs4LRMANBXHlt&#10;uVZwPGw+chAhImtsPJOCOwVYLl5f5lhof+MdXfexFimEQ4EKTIxtIWWoDDkMQ98SJ+7kO4cxwa6W&#10;usNbCneNHGfZVDq0nBoMtvRtqDrvL07BhJHL1Xtzbzdbzn/tj7Ff616pwVu/moGI1Md/8dNd6jR/&#10;NM0/4fFOukEu/gAAAP//AwBQSwECLQAUAAYACAAAACEA2+H2y+4AAACFAQAAEwAAAAAAAAAAAAAA&#10;AAAAAAAAW0NvbnRlbnRfVHlwZXNdLnhtbFBLAQItABQABgAIAAAAIQBa9CxbvwAAABUBAAALAAAA&#10;AAAAAAAAAAAAAB8BAABfcmVscy8ucmVsc1BLAQItABQABgAIAAAAIQBv7zVQwgAAAN4AAAAPAAAA&#10;AAAAAAAAAAAAAAcCAABkcnMvZG93bnJldi54bWxQSwUGAAAAAAMAAwC3AAAA9gIAAAAA&#10;" strokecolor="silver" strokeweight="0"/>
                  <v:line id="Line 2487" o:spid="_x0000_s3507" style="position:absolute;visibility:visible;mso-wrap-style:square" from="912,1300" to="92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AoQxQAAAN4AAAAPAAAAZHJzL2Rvd25yZXYueG1sRI/NbgIx&#10;DITvSH2HyJW4oJIFVYguBET5ablC+wDWxmyibpzVJsDy9vWhUm+2PJ6Zb7nuQ6Nu1CUf2cBkXIAi&#10;rqL1XBv4/jq8zEGljGyxiUwGHpRgvXoaLLG08c4nup1zrcSEU4kGXM5tqXWqHAVM49gSy+0Su4BZ&#10;1q7WtsO7mIdGT4tipgN6lgSHLW0dVT/nazDwysjHzah5tIcPnn/6vfPvu96Y4XO/WYDK1Od/8d/3&#10;0Ur9yexNAARHZtCrXwAAAP//AwBQSwECLQAUAAYACAAAACEA2+H2y+4AAACFAQAAEwAAAAAAAAAA&#10;AAAAAAAAAAAAW0NvbnRlbnRfVHlwZXNdLnhtbFBLAQItABQABgAIAAAAIQBa9CxbvwAAABUBAAAL&#10;AAAAAAAAAAAAAAAAAB8BAABfcmVscy8ucmVsc1BLAQItABQABgAIAAAAIQB7DAoQxQAAAN4AAAAP&#10;AAAAAAAAAAAAAAAAAAcCAABkcnMvZG93bnJldi54bWxQSwUGAAAAAAMAAwC3AAAA+QIAAAAA&#10;" strokecolor="silver" strokeweight="0"/>
                  <v:line id="Line 2488" o:spid="_x0000_s3508" style="position:absolute;visibility:visible;mso-wrap-style:square" from="944,1300" to="96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K+LwgAAAN4AAAAPAAAAZHJzL2Rvd25yZXYueG1sRE/dasIw&#10;FL4f+A7hCLsZmnYM0Wpa1Onm7ZwPcGiOTbA5KU2m9e3NYLC78/H9nlU1uFZcqQ/Ws4J8moEgrr22&#10;3Cg4fe8ncxAhImtsPZOCOwWoytHTCgvtb/xF12NsRArhUKACE2NXSBlqQw7D1HfEiTv73mFMsG+k&#10;7vGWwl0rX7NsJh1aTg0GO9oaqi/HH6fgjZEP65f23u0/eP5pd8Zu3gelnsfDegki0hD/xX/ug07z&#10;89kih9930g2yfAAAAP//AwBQSwECLQAUAAYACAAAACEA2+H2y+4AAACFAQAAEwAAAAAAAAAAAAAA&#10;AAAAAAAAW0NvbnRlbnRfVHlwZXNdLnhtbFBLAQItABQABgAIAAAAIQBa9CxbvwAAABUBAAALAAAA&#10;AAAAAAAAAAAAAB8BAABfcmVscy8ucmVsc1BLAQItABQABgAIAAAAIQAUQK+LwgAAAN4AAAAPAAAA&#10;AAAAAAAAAAAAAAcCAABkcnMvZG93bnJldi54bWxQSwUGAAAAAAMAAwC3AAAA9gIAAAAA&#10;" strokecolor="silver" strokeweight="0"/>
                  <v:line id="Line 2489" o:spid="_x0000_s3509" style="position:absolute;visibility:visible;mso-wrap-style:square" from="976,1300" to="99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jH8wQAAAN4AAAAPAAAAZHJzL2Rvd25yZXYueG1sRE/bisIw&#10;EH0X9h/CLPgimioibjWK62X1VdcPGJqxCdtMShO1/r0RFnybw7nOfNm6StyoCdazguEgA0FceG25&#10;VHD+3fWnIEJE1lh5JgUPCrBcfHTmmGt/5yPdTrEUKYRDjgpMjHUuZSgMOQwDXxMn7uIbhzHBppS6&#10;wXsKd5UcZdlEOrScGgzWtDZU/J2uTsGYkQ+rXvWodz883dutsd+bVqnuZ7uagYjUxrf4333Qaf5w&#10;8jWC1zvpBrl4AgAA//8DAFBLAQItABQABgAIAAAAIQDb4fbL7gAAAIUBAAATAAAAAAAAAAAAAAAA&#10;AAAAAABbQ29udGVudF9UeXBlc10ueG1sUEsBAi0AFAAGAAgAAAAhAFr0LFu/AAAAFQEAAAsAAAAA&#10;AAAAAAAAAAAAHwEAAF9yZWxzLy5yZWxzUEsBAi0AFAAGAAgAAAAhAOSSMfzBAAAA3gAAAA8AAAAA&#10;AAAAAAAAAAAABwIAAGRycy9kb3ducmV2LnhtbFBLBQYAAAAAAwADALcAAAD1AgAAAAA=&#10;" strokecolor="silver" strokeweight="0"/>
                  <v:line id="Line 2490" o:spid="_x0000_s3510" style="position:absolute;visibility:visible;mso-wrap-style:square" from="1008,1300" to="102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pRnwwAAAN4AAAAPAAAAZHJzL2Rvd25yZXYueG1sRE/dasIw&#10;FL4f+A7hDHYzZuo2xFVTUTdnb3V7gENzbMKak9LEWt9+EQTvzsf3exbLwTWipy5Yzwom4wwEceW1&#10;5VrB78/2ZQYiRGSNjWdScKEAy2L0sMBc+zPvqT/EWqQQDjkqMDG2uZShMuQwjH1LnLij7xzGBLta&#10;6g7PKdw18jXLptKh5dRgsKWNoervcHIK3hm5XD03l3b7zbOd/TJ2/Tko9fQ4rOYgIg3xLr65S53m&#10;T6Yfb3B9J90gi38AAAD//wMAUEsBAi0AFAAGAAgAAAAhANvh9svuAAAAhQEAABMAAAAAAAAAAAAA&#10;AAAAAAAAAFtDb250ZW50X1R5cGVzXS54bWxQSwECLQAUAAYACAAAACEAWvQsW78AAAAVAQAACwAA&#10;AAAAAAAAAAAAAAAfAQAAX3JlbHMvLnJlbHNQSwECLQAUAAYACAAAACEAi96UZ8MAAADeAAAADwAA&#10;AAAAAAAAAAAAAAAHAgAAZHJzL2Rvd25yZXYueG1sUEsFBgAAAAADAAMAtwAAAPcCAAAAAA==&#10;" strokecolor="silver" strokeweight="0"/>
                  <v:line id="Line 2491" o:spid="_x0000_s3511" style="position:absolute;visibility:visible;mso-wrap-style:square" from="1040,1300" to="105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wwTwAAAAN4AAAAPAAAAZHJzL2Rvd25yZXYueG1sRE/bisIw&#10;EH0X9h/CLPgia6qIuNUorvdX3f2AoRmbsM2kNFHr3xtB8G0O5zqzResqcaUmWM8KBv0MBHHhteVS&#10;wd/v9msCIkRkjZVnUnCnAIv5R2eGufY3PtL1FEuRQjjkqMDEWOdShsKQw9D3NXHizr5xGBNsSqkb&#10;vKVwV8lhlo2lQ8upwWBNK0PF/+niFIwY+bDsVfd6u+PJ3m6M/Vm3SnU/2+UURKQ2vsUv90Gn+YPx&#10;9wie76Qb5PwBAAD//wMAUEsBAi0AFAAGAAgAAAAhANvh9svuAAAAhQEAABMAAAAAAAAAAAAAAAAA&#10;AAAAAFtDb250ZW50X1R5cGVzXS54bWxQSwECLQAUAAYACAAAACEAWvQsW78AAAAVAQAACwAAAAAA&#10;AAAAAAAAAAAfAQAAX3JlbHMvLnJlbHNQSwECLQAUAAYACAAAACEABDcME8AAAADeAAAADwAAAAAA&#10;AAAAAAAAAAAHAgAAZHJzL2Rvd25yZXYueG1sUEsFBgAAAAADAAMAtwAAAPQCAAAAAA==&#10;" strokecolor="silver" strokeweight="0"/>
                  <v:line id="Line 2492" o:spid="_x0000_s3512" style="position:absolute;visibility:visible;mso-wrap-style:square" from="1072,1300" to="108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6mIwwAAAN4AAAAPAAAAZHJzL2Rvd25yZXYueG1sRE/dasIw&#10;FL4f+A7hDHYzZurYxFVTUTdnb3V7gENzbMKak9LEWt9+EQTvzsf3exbLwTWipy5Yzwom4wwEceW1&#10;5VrB78/2ZQYiRGSNjWdScKEAy2L0sMBc+zPvqT/EWqQQDjkqMDG2uZShMuQwjH1LnLij7xzGBLta&#10;6g7PKdw18jXLptKh5dRgsKWNoervcHIK3hi5XD03l3b7zbOd/TJ2/Tko9fQ4rOYgIg3xLr65S53m&#10;T6Yf73B9J90gi38AAAD//wMAUEsBAi0AFAAGAAgAAAAhANvh9svuAAAAhQEAABMAAAAAAAAAAAAA&#10;AAAAAAAAAFtDb250ZW50X1R5cGVzXS54bWxQSwECLQAUAAYACAAAACEAWvQsW78AAAAVAQAACwAA&#10;AAAAAAAAAAAAAAAfAQAAX3JlbHMvLnJlbHNQSwECLQAUAAYACAAAACEAa3upiMMAAADeAAAADwAA&#10;AAAAAAAAAAAAAAAHAgAAZHJzL2Rvd25yZXYueG1sUEsFBgAAAAADAAMAtwAAAPcCAAAAAA==&#10;" strokecolor="silver" strokeweight="0"/>
                  <v:line id="Line 2493" o:spid="_x0000_s3513" style="position:absolute;visibility:visible;mso-wrap-style:square" from="1104,1300" to="112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Tf/wgAAAN4AAAAPAAAAZHJzL2Rvd25yZXYueG1sRE/dasIw&#10;FL4f7B3CGXgzZqpIcdW0uDmdt3M+wKE5NsHmpDRR69svgrC78/H9nmU1uFZcqA/Ws4LJOANBXHtt&#10;uVFw+N28zUGEiKyx9UwKbhSgKp+fllhof+UfuuxjI1IIhwIVmBi7QspQG3IYxr4jTtzR9w5jgn0j&#10;dY/XFO5aOc2yXDq0nBoMdvRpqD7tz07BjJF3q9f21m22PP+2X8Z+rAelRi/DagEi0hD/xQ/3Tqf5&#10;k/w9h/s76QZZ/gEAAP//AwBQSwECLQAUAAYACAAAACEA2+H2y+4AAACFAQAAEwAAAAAAAAAAAAAA&#10;AAAAAAAAW0NvbnRlbnRfVHlwZXNdLnhtbFBLAQItABQABgAIAAAAIQBa9CxbvwAAABUBAAALAAAA&#10;AAAAAAAAAAAAAB8BAABfcmVscy8ucmVsc1BLAQItABQABgAIAAAAIQCbqTf/wgAAAN4AAAAPAAAA&#10;AAAAAAAAAAAAAAcCAABkcnMvZG93bnJldi54bWxQSwUGAAAAAAMAAwC3AAAA9gIAAAAA&#10;" strokecolor="silver" strokeweight="0"/>
                  <v:line id="Line 2494" o:spid="_x0000_s3514" style="position:absolute;visibility:visible;mso-wrap-style:square" from="1136,1300" to="115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ZJkwwAAAN4AAAAPAAAAZHJzL2Rvd25yZXYueG1sRE/dasIw&#10;FL4XfIdwBrsZM3UMddVU1M3ZW90e4NAcm7DmpDSx1rdfBgPvzsf3e1brwTWipy5YzwqmkwwEceW1&#10;5VrB99f+eQEiRGSNjWdScKMA62I8WmGu/ZWP1J9iLVIIhxwVmBjbXMpQGXIYJr4lTtzZdw5jgl0t&#10;dYfXFO4a+ZJlM+nQcmow2NLOUPVzujgFr4xcbp6aW7v/5MXBfhi7fR+UenwYNksQkYZ4F/+7S53m&#10;T2dvc/h7J90gi18AAAD//wMAUEsBAi0AFAAGAAgAAAAhANvh9svuAAAAhQEAABMAAAAAAAAAAAAA&#10;AAAAAAAAAFtDb250ZW50X1R5cGVzXS54bWxQSwECLQAUAAYACAAAACEAWvQsW78AAAAVAQAACwAA&#10;AAAAAAAAAAAAAAAfAQAAX3JlbHMvLnJlbHNQSwECLQAUAAYACAAAACEA9OWSZMMAAADeAAAADwAA&#10;AAAAAAAAAAAAAAAHAgAAZHJzL2Rvd25yZXYueG1sUEsFBgAAAAADAAMAtwAAAPcCAAAAAA==&#10;" strokecolor="silver" strokeweight="0"/>
                  <v:line id="Line 2495" o:spid="_x0000_s3515" style="position:absolute;visibility:visible;mso-wrap-style:square" from="1168,1300" to="118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gYWxQAAAN4AAAAPAAAAZHJzL2Rvd25yZXYueG1sRI/NbgIx&#10;DITvSH2HyJW4oJIFVYguBET5ablC+wDWxmyibpzVJsDy9vWhUm+2ZjzzebnuQ6Nu1CUf2cBkXIAi&#10;rqL1XBv4/jq8zEGljGyxiUwGHpRgvXoaLLG08c4nup1zrSSEU4kGXM5tqXWqHAVM49gSi3aJXcAs&#10;a1dr2+FdwkOjp0Ux0wE9S4PDlraOqp/zNRh4ZeTjZtQ82sMHzz/93vn3XW/M8LnfLEBl6vO/+e/6&#10;aAV/MnsTXnlHZtCrXwAAAP//AwBQSwECLQAUAAYACAAAACEA2+H2y+4AAACFAQAAEwAAAAAAAAAA&#10;AAAAAAAAAAAAW0NvbnRlbnRfVHlwZXNdLnhtbFBLAQItABQABgAIAAAAIQBa9CxbvwAAABUBAAAL&#10;AAAAAAAAAAAAAAAAAB8BAABfcmVscy8ucmVsc1BLAQItABQABgAIAAAAIQCFegYWxQAAAN4AAAAP&#10;AAAAAAAAAAAAAAAAAAcCAABkcnMvZG93bnJldi54bWxQSwUGAAAAAAMAAwC3AAAA+QIAAAAA&#10;" strokecolor="silver" strokeweight="0"/>
                  <v:line id="Line 2496" o:spid="_x0000_s3516" style="position:absolute;visibility:visible;mso-wrap-style:square" from="1200,1300" to="121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qONwQAAAN4AAAAPAAAAZHJzL2Rvd25yZXYueG1sRE/bisIw&#10;EH0X/Icwwr7ImrqIaDWKu+vtVdcPGJqxCTaT0mS1/r0RBN/mcK4zX7auEldqgvWsYDjIQBAXXlsu&#10;FZz+Np8TECEia6w8k4I7BVguup055trf+EDXYyxFCuGQowITY51LGQpDDsPA18SJO/vGYUywKaVu&#10;8JbCXSW/smwsHVpODQZr+jFUXI7/TsGIkferfnWvN1ue7Oza2O/fVqmPXruagYjUxrf45d7rNH84&#10;nk7h+U66QS4eAAAA//8DAFBLAQItABQABgAIAAAAIQDb4fbL7gAAAIUBAAATAAAAAAAAAAAAAAAA&#10;AAAAAABbQ29udGVudF9UeXBlc10ueG1sUEsBAi0AFAAGAAgAAAAhAFr0LFu/AAAAFQEAAAsAAAAA&#10;AAAAAAAAAAAAHwEAAF9yZWxzLy5yZWxzUEsBAi0AFAAGAAgAAAAhAOo2o43BAAAA3gAAAA8AAAAA&#10;AAAAAAAAAAAABwIAAGRycy9kb3ducmV2LnhtbFBLBQYAAAAAAwADALcAAAD1AgAAAAA=&#10;" strokecolor="silver" strokeweight="0"/>
                  <v:line id="Line 2497" o:spid="_x0000_s3517" style="position:absolute;visibility:visible;mso-wrap-style:square" from="1232,1300" to="124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5AKxAAAAN4AAAAPAAAAZHJzL2Rvd25yZXYueG1sRI/NbgIx&#10;DITvlfoOkStxqUoWhFq0JSD+y7W0D2Bt3E3UjbPaBFjeHh+QuNnyeGa+2aIPjTpTl3xkA6NhAYq4&#10;itZzbeD3Z/c2BZUyssUmMhm4UoLF/PlphqWNF/6m8zHXSkw4lWjA5dyWWqfKUcA0jC2x3P5iFzDL&#10;2tXadngR89DocVG864CeJcFhS2tH1f/xFAxMGPmwfG2u7W7P0y+/dX616Y0ZvPTLT1CZ+vwQ378P&#10;VuqPPgoBEByZQc9vAAAA//8DAFBLAQItABQABgAIAAAAIQDb4fbL7gAAAIUBAAATAAAAAAAAAAAA&#10;AAAAAAAAAABbQ29udGVudF9UeXBlc10ueG1sUEsBAi0AFAAGAAgAAAAhAFr0LFu/AAAAFQEAAAsA&#10;AAAAAAAAAAAAAAAAHwEAAF9yZWxzLy5yZWxzUEsBAi0AFAAGAAgAAAAhAOXnkArEAAAA3gAAAA8A&#10;AAAAAAAAAAAAAAAABwIAAGRycy9kb3ducmV2LnhtbFBLBQYAAAAAAwADALcAAAD4AgAAAAA=&#10;" strokecolor="silver" strokeweight="0"/>
                  <v:line id="Line 2498" o:spid="_x0000_s3518" style="position:absolute;visibility:visible;mso-wrap-style:square" from="1264,1300" to="128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zWRwgAAAN4AAAAPAAAAZHJzL2Rvd25yZXYueG1sRE/dasIw&#10;FL4f7B3CGexmaNoxnFTT4tz8udX5AIfm2IQ1J6WJWt9+EQTvzsf3e+bV4Fpxpj5YzwrycQaCuPba&#10;cqPg8LsaTUGEiKyx9UwKrhSgKp+f5lhof+EdnfexESmEQ4EKTIxdIWWoDTkMY98RJ+7oe4cxwb6R&#10;usdLCnetfM+yiXRoOTUY7GhpqP7bn5yCD0beLt7aa7da83Rjf4z9+h6Uen0ZFjMQkYb4EN/dW53m&#10;559ZDrd30g2y/AcAAP//AwBQSwECLQAUAAYACAAAACEA2+H2y+4AAACFAQAAEwAAAAAAAAAAAAAA&#10;AAAAAAAAW0NvbnRlbnRfVHlwZXNdLnhtbFBLAQItABQABgAIAAAAIQBa9CxbvwAAABUBAAALAAAA&#10;AAAAAAAAAAAAAB8BAABfcmVscy8ucmVsc1BLAQItABQABgAIAAAAIQCKqzWRwgAAAN4AAAAPAAAA&#10;AAAAAAAAAAAAAAcCAABkcnMvZG93bnJldi54bWxQSwUGAAAAAAMAAwC3AAAA9gIAAAAA&#10;" strokecolor="silver" strokeweight="0"/>
                  <v:line id="Line 2499" o:spid="_x0000_s3519" style="position:absolute;visibility:visible;mso-wrap-style:square" from="1296,1300" to="131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avmwAAAAN4AAAAPAAAAZHJzL2Rvd25yZXYueG1sRE/bisIw&#10;EH0X9h/CLPgia6osKtUo7np91fUDhmZsgs2kNFHr328Ewbc5nOvMFq2rxI2aYD0rGPQzEMSF15ZL&#10;Bae/zdcERIjIGivPpOBBARbzj84Mc+3vfKDbMZYihXDIUYGJsc6lDIUhh6Hva+LEnX3jMCbYlFI3&#10;eE/hrpLDLBtJh5ZTg8Gafg0Vl+PVKfhm5P2yVz3qzZYnO7s29mfVKtX9bJdTEJHa+Ba/3Hud5g/G&#10;2RCe76Qb5PwfAAD//wMAUEsBAi0AFAAGAAgAAAAhANvh9svuAAAAhQEAABMAAAAAAAAAAAAAAAAA&#10;AAAAAFtDb250ZW50X1R5cGVzXS54bWxQSwECLQAUAAYACAAAACEAWvQsW78AAAAVAQAACwAAAAAA&#10;AAAAAAAAAAAfAQAAX3JlbHMvLnJlbHNQSwECLQAUAAYACAAAACEAenmr5sAAAADeAAAADwAAAAAA&#10;AAAAAAAAAAAHAgAAZHJzL2Rvd25yZXYueG1sUEsFBgAAAAADAAMAtwAAAPQCAAAAAA==&#10;" strokecolor="silver" strokeweight="0"/>
                  <v:line id="Line 2500" o:spid="_x0000_s3520" style="position:absolute;visibility:visible;mso-wrap-style:square" from="1328,1300" to="134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Q59wgAAAN4AAAAPAAAAZHJzL2Rvd25yZXYueG1sRE/bisIw&#10;EH0X/Icwwr6Ipu6KStco7kXtq7ofMDSzTdhmUpqs1r83guDbHM51luvO1eJMbbCeFUzGGQji0mvL&#10;lYKf03a0ABEissbaMym4UoD1qt9bYq79hQ90PsZKpBAOOSowMTa5lKE05DCMfUOcuF/fOowJtpXU&#10;LV5SuKvla5bNpEPLqcFgQ5+Gyr/jv1MwZeRiM6yvzXbHi739Nvbjq1PqZdBt3kFE6uJT/HAXOs2f&#10;zLM3uL+TbpCrGwAAAP//AwBQSwECLQAUAAYACAAAACEA2+H2y+4AAACFAQAAEwAAAAAAAAAAAAAA&#10;AAAAAAAAW0NvbnRlbnRfVHlwZXNdLnhtbFBLAQItABQABgAIAAAAIQBa9CxbvwAAABUBAAALAAAA&#10;AAAAAAAAAAAAAB8BAABfcmVscy8ucmVsc1BLAQItABQABgAIAAAAIQAVNQ59wgAAAN4AAAAPAAAA&#10;AAAAAAAAAAAAAAcCAABkcnMvZG93bnJldi54bWxQSwUGAAAAAAMAAwC3AAAA9gIAAAAA&#10;" strokecolor="silver" strokeweight="0"/>
                  <v:line id="Line 2501" o:spid="_x0000_s3521" style="position:absolute;visibility:visible;mso-wrap-style:square" from="1360,1300" to="137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JYJwgAAAN4AAAAPAAAAZHJzL2Rvd25yZXYueG1sRE/dasIw&#10;FL4f+A7hCLsZa+qQrVSjqFPn7ZwPcGjOmrDmpDSZbd/eCIPdnY/v9yzXg2vElbpgPSuYZTkI4spr&#10;y7WCy9fhuQARIrLGxjMpGCnAejV5WGKpfc+fdD3HWqQQDiUqMDG2pZShMuQwZL4lTty37xzGBLta&#10;6g77FO4a+ZLnr9Kh5dRgsKWdoern/OsUzBn5tHlqxvZw5OLD7o3dvg9KPU6HzQJEpCH+i//cJ53m&#10;z97yOdzfSTfI1Q0AAP//AwBQSwECLQAUAAYACAAAACEA2+H2y+4AAACFAQAAEwAAAAAAAAAAAAAA&#10;AAAAAAAAW0NvbnRlbnRfVHlwZXNdLnhtbFBLAQItABQABgAIAAAAIQBa9CxbvwAAABUBAAALAAAA&#10;AAAAAAAAAAAAAB8BAABfcmVscy8ucmVsc1BLAQItABQABgAIAAAAIQCa3JYJwgAAAN4AAAAPAAAA&#10;AAAAAAAAAAAAAAcCAABkcnMvZG93bnJldi54bWxQSwUGAAAAAAMAAwC3AAAA9gIAAAAA&#10;" strokecolor="silver" strokeweight="0"/>
                  <v:line id="Line 2502" o:spid="_x0000_s3522" style="position:absolute;visibility:visible;mso-wrap-style:square" from="1392,1300" to="140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DOSwgAAAN4AAAAPAAAAZHJzL2Rvd25yZXYueG1sRE/bisIw&#10;EH0X/Icwwr6Ipi7rha5R3IvaV3U/YGhmm7DNpDRZrX9vBMG3OZzrLNedq8WZ2mA9K5iMMxDEpdeW&#10;KwU/p+1oASJEZI21Z1JwpQDrVb+3xFz7Cx/ofIyVSCEcclRgYmxyKUNpyGEY+4Y4cb++dRgTbCup&#10;W7ykcFfL1yybSYeWU4PBhj4NlX/Hf6fgjZGLzbC+NtsdL/b229iPr06pl0G3eQcRqYtP8cNd6DR/&#10;Ms+mcH8n3SBXNwAAAP//AwBQSwECLQAUAAYACAAAACEA2+H2y+4AAACFAQAAEwAAAAAAAAAAAAAA&#10;AAAAAAAAW0NvbnRlbnRfVHlwZXNdLnhtbFBLAQItABQABgAIAAAAIQBa9CxbvwAAABUBAAALAAAA&#10;AAAAAAAAAAAAAB8BAABfcmVscy8ucmVsc1BLAQItABQABgAIAAAAIQD1kDOSwgAAAN4AAAAPAAAA&#10;AAAAAAAAAAAAAAcCAABkcnMvZG93bnJldi54bWxQSwUGAAAAAAMAAwC3AAAA9gIAAAAA&#10;" strokecolor="silver" strokeweight="0"/>
                  <v:line id="Line 2503" o:spid="_x0000_s3523" style="position:absolute;visibility:visible;mso-wrap-style:square" from="1424,1300" to="144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q3lwgAAAN4AAAAPAAAAZHJzL2Rvd25yZXYueG1sRE/dasIw&#10;FL4f7B3CGexmrKlDtFSjuDmntzof4NCcNWHNSWmibd9+EQbenY/v9yzXg2vElbpgPSuYZDkI4spr&#10;y7WC8/futQARIrLGxjMpGCnAevX4sMRS+56PdD3FWqQQDiUqMDG2pZShMuQwZL4lTtyP7xzGBLta&#10;6g77FO4a+ZbnM+nQcmow2NKHoer3dHEKpox82Lw0Y7v74mJvP4193w5KPT8NmwWISEO8i//dB53m&#10;T+b5DG7vpBvk6g8AAP//AwBQSwECLQAUAAYACAAAACEA2+H2y+4AAACFAQAAEwAAAAAAAAAAAAAA&#10;AAAAAAAAW0NvbnRlbnRfVHlwZXNdLnhtbFBLAQItABQABgAIAAAAIQBa9CxbvwAAABUBAAALAAAA&#10;AAAAAAAAAAAAAB8BAABfcmVscy8ucmVsc1BLAQItABQABgAIAAAAIQAFQq3lwgAAAN4AAAAPAAAA&#10;AAAAAAAAAAAAAAcCAABkcnMvZG93bnJldi54bWxQSwUGAAAAAAMAAwC3AAAA9gIAAAAA&#10;" strokecolor="silver" strokeweight="0"/>
                  <v:line id="Line 2504" o:spid="_x0000_s3524" style="position:absolute;visibility:visible;mso-wrap-style:square" from="1456,1300" to="147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gh+wgAAAN4AAAAPAAAAZHJzL2Rvd25yZXYueG1sRE/bagIx&#10;EH0v9B/CCH0pmrWUKqtRrO1aX2v9gGEzboKbybKJe/n7Rij0bQ7nOuvt4GrRURusZwXzWQaCuPTa&#10;cqXg/FNMlyBCRNZYeyYFIwXYbh4f1phr3/M3dadYiRTCIUcFJsYmlzKUhhyGmW+IE3fxrcOYYFtJ&#10;3WKfwl0tX7LsTTq0nBoMNrQ3VF5PN6fglZGPu+d6bIoDL7/sp7HvH4NST5NhtwIRaYj/4j/3Uaf5&#10;80W2gPs76Qa5+QUAAP//AwBQSwECLQAUAAYACAAAACEA2+H2y+4AAACFAQAAEwAAAAAAAAAAAAAA&#10;AAAAAAAAW0NvbnRlbnRfVHlwZXNdLnhtbFBLAQItABQABgAIAAAAIQBa9CxbvwAAABUBAAALAAAA&#10;AAAAAAAAAAAAAB8BAABfcmVscy8ucmVsc1BLAQItABQABgAIAAAAIQBqDgh+wgAAAN4AAAAPAAAA&#10;AAAAAAAAAAAAAAcCAABkcnMvZG93bnJldi54bWxQSwUGAAAAAAMAAwC3AAAA9gIAAAAA&#10;" strokecolor="silver" strokeweight="0"/>
                  <v:line id="Line 2505" o:spid="_x0000_s3525" style="position:absolute;visibility:visible;mso-wrap-style:square" from="1488,1300" to="150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ZwMxAAAAN4AAAAPAAAAZHJzL2Rvd25yZXYueG1sRI/NbgIx&#10;DITvlfoOkStxqUoWhFq0JSD+y7W0D2Bt3E3UjbPaBFjeHh+QuNma8czn2aIPjTpTl3xkA6NhAYq4&#10;itZzbeD3Z/c2BZUyssUmMhm4UoLF/PlphqWNF/6m8zHXSkI4lWjA5dyWWqfKUcA0jC2xaH+xC5hl&#10;7WptO7xIeGj0uCjedUDP0uCwpbWj6v94CgYmjHxYvjbXdrfn6ZffOr/a9MYMXvrlJ6hMfX6Y79cH&#10;K/ijj0J45R2ZQc9vAAAA//8DAFBLAQItABQABgAIAAAAIQDb4fbL7gAAAIUBAAATAAAAAAAAAAAA&#10;AAAAAAAAAABbQ29udGVudF9UeXBlc10ueG1sUEsBAi0AFAAGAAgAAAAhAFr0LFu/AAAAFQEAAAsA&#10;AAAAAAAAAAAAAAAAHwEAAF9yZWxzLy5yZWxzUEsBAi0AFAAGAAgAAAAhABuRnAzEAAAA3gAAAA8A&#10;AAAAAAAAAAAAAAAABwIAAGRycy9kb3ducmV2LnhtbFBLBQYAAAAAAwADALcAAAD4AgAAAAA=&#10;" strokecolor="silver" strokeweight="0"/>
                  <v:line id="Line 2506" o:spid="_x0000_s3526" style="position:absolute;visibility:visible;mso-wrap-style:square" from="1520,1300" to="153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TmXwgAAAN4AAAAPAAAAZHJzL2Rvd25yZXYueG1sRE/bisIw&#10;EH0X/Icwwr6Ipi6Lul2juBe1r14+YGhmm7DNpDRZrX9vBMG3OZzrLFadq8WZ2mA9K5iMMxDEpdeW&#10;KwWn42Y0BxEissbaMym4UoDVst9bYK79hfd0PsRKpBAOOSowMTa5lKE05DCMfUOcuF/fOowJtpXU&#10;LV5SuKvla5ZNpUPLqcFgQ1+Gyr/Dv1PwxsjFelhfm82W5zv7Y+znd6fUy6Bbf4CI1MWn+OEudJo/&#10;mWXvcH8n3SCXNwAAAP//AwBQSwECLQAUAAYACAAAACEA2+H2y+4AAACFAQAAEwAAAAAAAAAAAAAA&#10;AAAAAAAAW0NvbnRlbnRfVHlwZXNdLnhtbFBLAQItABQABgAIAAAAIQBa9CxbvwAAABUBAAALAAAA&#10;AAAAAAAAAAAAAB8BAABfcmVscy8ucmVsc1BLAQItABQABgAIAAAAIQB03TmXwgAAAN4AAAAPAAAA&#10;AAAAAAAAAAAAAAcCAABkcnMvZG93bnJldi54bWxQSwUGAAAAAAMAAwC3AAAA9gIAAAAA&#10;" strokecolor="silver" strokeweight="0"/>
                  <v:line id="Line 2507" o:spid="_x0000_s3527" style="position:absolute;visibility:visible;mso-wrap-style:square" from="1552,1300" to="156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gbXxQAAAN4AAAAPAAAAZHJzL2Rvd25yZXYueG1sRI/NbgIx&#10;DITvlfoOkStxqUp2UdWihYBo+SnXUh7A2ribqBtntQmwvD0+VOJmy+OZ+ebLIbTqTH3ykQ2U4wIU&#10;cR2t58bA8Wf7MgWVMrLFNjIZuFKC5eLxYY6VjRf+pvMhN0pMOFVowOXcVVqn2lHANI4dsdx+Yx8w&#10;y9o32vZ4EfPQ6klRvOmAniXBYUefjuq/wykYeGXk/eq5vXbbHU+//Mb5j/VgzOhpWM1AZRryXfz/&#10;vbdSv3wvBUBwZAa9uAEAAP//AwBQSwECLQAUAAYACAAAACEA2+H2y+4AAACFAQAAEwAAAAAAAAAA&#10;AAAAAAAAAAAAW0NvbnRlbnRfVHlwZXNdLnhtbFBLAQItABQABgAIAAAAIQBa9CxbvwAAABUBAAAL&#10;AAAAAAAAAAAAAAAAAB8BAABfcmVscy8ucmVsc1BLAQItABQABgAIAAAAIQBgPgbXxQAAAN4AAAAP&#10;AAAAAAAAAAAAAAAAAAcCAABkcnMvZG93bnJldi54bWxQSwUGAAAAAAMAAwC3AAAA+QIAAAAA&#10;" strokecolor="silver" strokeweight="0"/>
                  <v:line id="Line 2508" o:spid="_x0000_s3528" style="position:absolute;visibility:visible;mso-wrap-style:square" from="1584,1300" to="160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qNMwgAAAN4AAAAPAAAAZHJzL2Rvd25yZXYueG1sRE/NagIx&#10;EL4LfYcwhV5Es1uKldUo1lbdq9YHGDbjJnQzWTZR17dvBMHbfHy/M1/2rhEX6oL1rCAfZyCIK68t&#10;1wqOv5vRFESIyBobz6TgRgGWi5fBHAvtr7ynyyHWIoVwKFCBibEtpAyVIYdh7FvixJ185zAm2NVS&#10;d3hN4a6R71k2kQ4tpwaDLa0NVX+Hs1Pwwcjlatjc2s2Wpzv7Y+zXd6/U22u/moGI1Men+OEudZqf&#10;f+Y53N9JN8jFPwAAAP//AwBQSwECLQAUAAYACAAAACEA2+H2y+4AAACFAQAAEwAAAAAAAAAAAAAA&#10;AAAAAAAAW0NvbnRlbnRfVHlwZXNdLnhtbFBLAQItABQABgAIAAAAIQBa9CxbvwAAABUBAAALAAAA&#10;AAAAAAAAAAAAAB8BAABfcmVscy8ucmVsc1BLAQItABQABgAIAAAAIQAPcqNMwgAAAN4AAAAPAAAA&#10;AAAAAAAAAAAAAAcCAABkcnMvZG93bnJldi54bWxQSwUGAAAAAAMAAwC3AAAA9gIAAAAA&#10;" strokecolor="silver" strokeweight="0"/>
                  <v:line id="Line 2509" o:spid="_x0000_s3529" style="position:absolute;visibility:visible;mso-wrap-style:square" from="1616,1300" to="163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07wgAAAN4AAAAPAAAAZHJzL2Rvd25yZXYueG1sRE/bagIx&#10;EH0X+g9hCn2Rml0pKlujeKm6r9p+wLCZbkI3k2UTdf37RhB8m8O5znzZu0ZcqAvWs4J8lIEgrry2&#10;XCv4+d69z0CEiKyx8UwKbhRguXgZzLHQ/spHupxiLVIIhwIVmBjbQspQGXIYRr4lTtyv7xzGBLta&#10;6g6vKdw1cpxlE+nQcmow2NLGUPV3OjsFH4xcrobNrd3teXawX8aut71Sb6/96hNEpD4+xQ93qdP8&#10;fJqP4f5OukEu/gEAAP//AwBQSwECLQAUAAYACAAAACEA2+H2y+4AAACFAQAAEwAAAAAAAAAAAAAA&#10;AAAAAAAAW0NvbnRlbnRfVHlwZXNdLnhtbFBLAQItABQABgAIAAAAIQBa9CxbvwAAABUBAAALAAAA&#10;AAAAAAAAAAAAAB8BAABfcmVscy8ucmVsc1BLAQItABQABgAIAAAAIQD/oD07wgAAAN4AAAAPAAAA&#10;AAAAAAAAAAAAAAcCAABkcnMvZG93bnJldi54bWxQSwUGAAAAAAMAAwC3AAAA9gIAAAAA&#10;" strokecolor="silver" strokeweight="0"/>
                  <v:line id="Line 2510" o:spid="_x0000_s3530" style="position:absolute;visibility:visible;mso-wrap-style:square" from="1648,1300" to="166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JigwQAAAN4AAAAPAAAAZHJzL2Rvd25yZXYueG1sRE/bagIx&#10;EH0v9B/CFHwpml0tVlajWO+vVT9g2Ew3oZvJskl1/XsjCH2bw7nObNG5WlyoDdazgnyQgSAuvbZc&#10;KTiftv0JiBCRNdaeScGNAizmry8zLLS/8jddjrESKYRDgQpMjE0hZSgNOQwD3xAn7se3DmOCbSV1&#10;i9cU7mo5zLKxdGg5NRhsaGWo/D3+OQUfjHxYvte3Zrvjyd5ujP1ad0r13rrlFESkLv6Ln+6DTvPz&#10;z3wEj3fSDXJ+BwAA//8DAFBLAQItABQABgAIAAAAIQDb4fbL7gAAAIUBAAATAAAAAAAAAAAAAAAA&#10;AAAAAABbQ29udGVudF9UeXBlc10ueG1sUEsBAi0AFAAGAAgAAAAhAFr0LFu/AAAAFQEAAAsAAAAA&#10;AAAAAAAAAAAAHwEAAF9yZWxzLy5yZWxzUEsBAi0AFAAGAAgAAAAhAJDsmKDBAAAA3gAAAA8AAAAA&#10;AAAAAAAAAAAABwIAAGRycy9kb3ducmV2LnhtbFBLBQYAAAAAAwADALcAAAD1AgAAAAA=&#10;" strokecolor="silver" strokeweight="0"/>
                  <v:line id="Line 2511" o:spid="_x0000_s3531" style="position:absolute;visibility:visible;mso-wrap-style:square" from="1680,1300" to="169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QDUwgAAAN4AAAAPAAAAZHJzL2Rvd25yZXYueG1sRE/NagIx&#10;EL4LfYcwBS9SsyuisjWKrVX3qu0DDJvpJnQzWTZR17dvBMHbfHy/s1z3rhEX6oL1rCAfZyCIK68t&#10;1wp+vndvCxAhImtsPJOCGwVYr14GSyy0v/KRLqdYixTCoUAFJsa2kDJUhhyGsW+JE/frO4cxwa6W&#10;usNrCneNnGTZTDq0nBoMtvRpqPo7nZ2CKSOXm1Fza3d7Xhzsl7Ef216p4Wu/eQcRqY9P8cNd6jQ/&#10;n+dTuL+TbpCrfwAAAP//AwBQSwECLQAUAAYACAAAACEA2+H2y+4AAACFAQAAEwAAAAAAAAAAAAAA&#10;AAAAAAAAW0NvbnRlbnRfVHlwZXNdLnhtbFBLAQItABQABgAIAAAAIQBa9CxbvwAAABUBAAALAAAA&#10;AAAAAAAAAAAAAB8BAABfcmVscy8ucmVsc1BLAQItABQABgAIAAAAIQAfBQDUwgAAAN4AAAAPAAAA&#10;AAAAAAAAAAAAAAcCAABkcnMvZG93bnJldi54bWxQSwUGAAAAAAMAAwC3AAAA9gIAAAAA&#10;" strokecolor="silver" strokeweight="0"/>
                  <v:line id="Line 2512" o:spid="_x0000_s3532" style="position:absolute;visibility:visible;mso-wrap-style:square" from="1712,1300" to="172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aVPwQAAAN4AAAAPAAAAZHJzL2Rvd25yZXYueG1sRE/bagIx&#10;EH0v9B/CFHwpml2xVlajWO+vVT9g2Ew3oZvJskl1/XsjCH2bw7nObNG5WlyoDdazgnyQgSAuvbZc&#10;KTiftv0JiBCRNdaeScGNAizmry8zLLS/8jddjrESKYRDgQpMjE0hZSgNOQwD3xAn7se3DmOCbSV1&#10;i9cU7mo5zLKxdGg5NRhsaGWo/D3+OQUjRj4s3+tbs93xZG83xn6tO6V6b91yCiJSF//FT/dBp/n5&#10;Z/4Bj3fSDXJ+BwAA//8DAFBLAQItABQABgAIAAAAIQDb4fbL7gAAAIUBAAATAAAAAAAAAAAAAAAA&#10;AAAAAABbQ29udGVudF9UeXBlc10ueG1sUEsBAi0AFAAGAAgAAAAhAFr0LFu/AAAAFQEAAAsAAAAA&#10;AAAAAAAAAAAAHwEAAF9yZWxzLy5yZWxzUEsBAi0AFAAGAAgAAAAhAHBJpU/BAAAA3gAAAA8AAAAA&#10;AAAAAAAAAAAABwIAAGRycy9kb3ducmV2LnhtbFBLBQYAAAAAAwADALcAAAD1AgAAAAA=&#10;" strokecolor="silver" strokeweight="0"/>
                  <v:line id="Line 2513" o:spid="_x0000_s3533" style="position:absolute;visibility:visible;mso-wrap-style:square" from="1744,1300" to="176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zs4wgAAAN4AAAAPAAAAZHJzL2Rvd25yZXYueG1sRE/dasIw&#10;FL4f+A7hCLsZmnYMJ9W0qNPN26kPcGiOTbA5KU2m9e3NYLC78/H9nmU1uFZcqQ/Ws4J8moEgrr22&#10;3Cg4HXeTOYgQkTW2nknBnQJU5ehpiYX2N/6m6yE2IoVwKFCBibErpAy1IYdh6jvixJ197zAm2DdS&#10;93hL4a6Vr1k2kw4tpwaDHW0M1ZfDj1Pwxsj71Ut773afPP+yW2PXH4NSz+NhtQARaYj/4j/3Xqf5&#10;+Xs+g9930g2yfAAAAP//AwBQSwECLQAUAAYACAAAACEA2+H2y+4AAACFAQAAEwAAAAAAAAAAAAAA&#10;AAAAAAAAW0NvbnRlbnRfVHlwZXNdLnhtbFBLAQItABQABgAIAAAAIQBa9CxbvwAAABUBAAALAAAA&#10;AAAAAAAAAAAAAB8BAABfcmVscy8ucmVsc1BLAQItABQABgAIAAAAIQCAmzs4wgAAAN4AAAAPAAAA&#10;AAAAAAAAAAAAAAcCAABkcnMvZG93bnJldi54bWxQSwUGAAAAAAMAAwC3AAAA9gIAAAAA&#10;" strokecolor="silver" strokeweight="0"/>
                  <v:line id="Line 2514" o:spid="_x0000_s3534" style="position:absolute;visibility:visible;mso-wrap-style:square" from="1776,1300" to="179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56jwgAAAN4AAAAPAAAAZHJzL2Rvd25yZXYueG1sRE/dasIw&#10;FL4f+A7hCN4MTStjSm0qOnXzds4HODTHJticlCbT+vbLYLC78/H9nnI9uFbcqA/Ws4J8loEgrr22&#10;3Cg4fx2mSxAhImtsPZOCBwVYV6OnEgvt7/xJt1NsRArhUKACE2NXSBlqQw7DzHfEibv43mFMsG+k&#10;7vGewl0r51n2Kh1aTg0GO3ozVF9P307BCyMfN8/tozu88/LD7o3d7galJuNhswIRaYj/4j/3Uaf5&#10;+SJfwO876QZZ/QAAAP//AwBQSwECLQAUAAYACAAAACEA2+H2y+4AAACFAQAAEwAAAAAAAAAAAAAA&#10;AAAAAAAAW0NvbnRlbnRfVHlwZXNdLnhtbFBLAQItABQABgAIAAAAIQBa9CxbvwAAABUBAAALAAAA&#10;AAAAAAAAAAAAAB8BAABfcmVscy8ucmVsc1BLAQItABQABgAIAAAAIQDv156jwgAAAN4AAAAPAAAA&#10;AAAAAAAAAAAAAAcCAABkcnMvZG93bnJldi54bWxQSwUGAAAAAAMAAwC3AAAA9gIAAAAA&#10;" strokecolor="silver" strokeweight="0"/>
                  <v:line id="Line 2515" o:spid="_x0000_s3535" style="position:absolute;visibility:visible;mso-wrap-style:square" from="1807,1300" to="182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rRxQAAAN4AAAAPAAAAZHJzL2Rvd25yZXYueG1sRI/NbgIx&#10;DITvlfoOkStxqUp2UdWihYBo+SnXUh7A2ribqBtntQmwvD0+VOJma8Yzn+fLIbTqTH3ykQ2U4wIU&#10;cR2t58bA8Wf7MgWVMrLFNjIZuFKC5eLxYY6VjRf+pvMhN0pCOFVowOXcVVqn2lHANI4dsWi/sQ+Y&#10;Ze0bbXu8SHho9aQo3nRAz9LgsKNPR/Xf4RQMvDLyfvXcXrvtjqdffuP8x3owZvQ0rGagMg35bv6/&#10;3lvBL99L4ZV3ZAa9uAEAAP//AwBQSwECLQAUAAYACAAAACEA2+H2y+4AAACFAQAAEwAAAAAAAAAA&#10;AAAAAAAAAAAAW0NvbnRlbnRfVHlwZXNdLnhtbFBLAQItABQABgAIAAAAIQBa9CxbvwAAABUBAAAL&#10;AAAAAAAAAAAAAAAAAB8BAABfcmVscy8ucmVsc1BLAQItABQABgAIAAAAIQCeSArRxQAAAN4AAAAP&#10;AAAAAAAAAAAAAAAAAAcCAABkcnMvZG93bnJldi54bWxQSwUGAAAAAAMAAwC3AAAA+QIAAAAA&#10;" strokecolor="silver" strokeweight="0"/>
                  <v:line id="Line 2516" o:spid="_x0000_s3536" style="position:absolute;visibility:visible;mso-wrap-style:square" from="1839,1300" to="185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K9KwQAAAN4AAAAPAAAAZHJzL2Rvd25yZXYueG1sRE/bagIx&#10;EH0v9B/CFHwpNbsiVVejWO+vVT9g2Ew3oZvJskl1/XsjCH2bw7nObNG5WlyoDdazgryfgSAuvbZc&#10;KTifth9jECEia6w9k4IbBVjMX19mWGh/5W+6HGMlUgiHAhWYGJtCylAachj6viFO3I9vHcYE20rq&#10;Fq8p3NVykGWf0qHl1GCwoZWh8vf45xQMGfmwfK9vzXbH473dGPu17pTqvXXLKYhIXfwXP90Hnebn&#10;o3wCj3fSDXJ+BwAA//8DAFBLAQItABQABgAIAAAAIQDb4fbL7gAAAIUBAAATAAAAAAAAAAAAAAAA&#10;AAAAAABbQ29udGVudF9UeXBlc10ueG1sUEsBAi0AFAAGAAgAAAAhAFr0LFu/AAAAFQEAAAsAAAAA&#10;AAAAAAAAAAAAHwEAAF9yZWxzLy5yZWxzUEsBAi0AFAAGAAgAAAAhAPEEr0rBAAAA3gAAAA8AAAAA&#10;AAAAAAAAAAAABwIAAGRycy9kb3ducmV2LnhtbFBLBQYAAAAAAwADALcAAAD1AgAAAAA=&#10;" strokecolor="silver" strokeweight="0"/>
                  <v:line id="Line 2517" o:spid="_x0000_s3537" style="position:absolute;visibility:visible;mso-wrap-style:square" from="1871,1300" to="188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sxqxAAAAN4AAAAPAAAAZHJzL2Rvd25yZXYueG1sRI/BbgIx&#10;DETvSP2HyJW4oJIFoRYtBEQLtFyh/QBrYzZRN85qk8Ly9/iA1Jstj2fmLdd9aNSFuuQjG5iMC1DE&#10;VbSeawM/3/uXOaiUkS02kcnAjRKsV0+DJZY2XvlIl1OulZhwKtGAy7kttU6Vo4BpHFtiuZ1jFzDL&#10;2tXadngV89DoaVG86oCeJcFhSx+Oqt/TXzAwY+TDZtTc2v0nz7/8zvn3bW/M8LnfLEBl6vO/+PF9&#10;sFJ/8jYVAMGRGfTqDgAA//8DAFBLAQItABQABgAIAAAAIQDb4fbL7gAAAIUBAAATAAAAAAAAAAAA&#10;AAAAAAAAAABbQ29udGVudF9UeXBlc10ueG1sUEsBAi0AFAAGAAgAAAAhAFr0LFu/AAAAFQEAAAsA&#10;AAAAAAAAAAAAAAAAHwEAAF9yZWxzLy5yZWxzUEsBAi0AFAAGAAgAAAAhAK5SzGrEAAAA3gAAAA8A&#10;AAAAAAAAAAAAAAAABwIAAGRycy9kb3ducmV2LnhtbFBLBQYAAAAAAwADALcAAAD4AgAAAAA=&#10;" strokecolor="silver" strokeweight="0"/>
                  <v:line id="Line 2518" o:spid="_x0000_s3538" style="position:absolute;visibility:visible;mso-wrap-style:square" from="1903,1300" to="191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mnxwgAAAN4AAAAPAAAAZHJzL2Rvd25yZXYueG1sRE/bagIx&#10;EH0X+g9hCn2Rml0pKlujeKm6r9p+wLCZbkI3k2UTdf37RhB8m8O5znzZu0ZcqAvWs4J8lIEgrry2&#10;XCv4+d69z0CEiKyx8UwKbhRguXgZzLHQ/spHupxiLVIIhwIVmBjbQspQGXIYRr4lTtyv7xzGBLta&#10;6g6vKdw1cpxlE+nQcmow2NLGUPV3OjsFH4xcrobNrd3teXawX8aut71Sb6/96hNEpD4+xQ93qdP8&#10;fDrO4f5OukEu/gEAAP//AwBQSwECLQAUAAYACAAAACEA2+H2y+4AAACFAQAAEwAAAAAAAAAAAAAA&#10;AAAAAAAAW0NvbnRlbnRfVHlwZXNdLnhtbFBLAQItABQABgAIAAAAIQBa9CxbvwAAABUBAAALAAAA&#10;AAAAAAAAAAAAAB8BAABfcmVscy8ucmVsc1BLAQItABQABgAIAAAAIQDBHmnxwgAAAN4AAAAPAAAA&#10;AAAAAAAAAAAAAAcCAABkcnMvZG93bnJldi54bWxQSwUGAAAAAAMAAwC3AAAA9gIAAAAA&#10;" strokecolor="silver" strokeweight="0"/>
                  <v:line id="Line 2519" o:spid="_x0000_s3539" style="position:absolute;visibility:visible;mso-wrap-style:square" from="1935,1300" to="195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PeGwQAAAN4AAAAPAAAAZHJzL2Rvd25yZXYueG1sRE/bagIx&#10;EH0v9B/CFHwpNetSVFaj2Hp91foBw2bcBDeTZRN1/ftGEHybw7nOdN65WlypDdazgkE/A0Fcem25&#10;UnD8W3+NQYSIrLH2TAruFGA+e3+bYqH9jfd0PcRKpBAOBSowMTaFlKE05DD0fUOcuJNvHcYE20rq&#10;Fm8p3NUyz7KhdGg5NRhs6NdQeT5cnIJvRt4tPut7s97weGtXxv4sO6V6H91iAiJSF1/ip3un0/zB&#10;KM/h8U66Qc7+AQAA//8DAFBLAQItABQABgAIAAAAIQDb4fbL7gAAAIUBAAATAAAAAAAAAAAAAAAA&#10;AAAAAABbQ29udGVudF9UeXBlc10ueG1sUEsBAi0AFAAGAAgAAAAhAFr0LFu/AAAAFQEAAAsAAAAA&#10;AAAAAAAAAAAAHwEAAF9yZWxzLy5yZWxzUEsBAi0AFAAGAAgAAAAhADHM94bBAAAA3gAAAA8AAAAA&#10;AAAAAAAAAAAABwIAAGRycy9kb3ducmV2LnhtbFBLBQYAAAAAAwADALcAAAD1AgAAAAA=&#10;" strokecolor="silver" strokeweight="0"/>
                  <v:line id="Line 2520" o:spid="_x0000_s3540" style="position:absolute;visibility:visible;mso-wrap-style:square" from="1967,1300" to="198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FIdwgAAAN4AAAAPAAAAZHJzL2Rvd25yZXYueG1sRE/bisIw&#10;EH0X9h/CCPsia6oru1KN4l7Uvq76AUMzNsFmUpqs1r83guDbHM515svO1eJMbbCeFYyGGQji0mvL&#10;lYLDfv02BREissbaMym4UoDl4qU3x1z7C//ReRcrkUI45KjAxNjkUobSkMMw9A1x4o6+dRgTbCup&#10;W7ykcFfLcZZ9SIeWU4PBhr4Nlafdv1MwYeRiNaivzXrD0639Nfbrp1Pqtd+tZiAidfEpfrgLneaP&#10;PsfvcH8n3SAXNwAAAP//AwBQSwECLQAUAAYACAAAACEA2+H2y+4AAACFAQAAEwAAAAAAAAAAAAAA&#10;AAAAAAAAW0NvbnRlbnRfVHlwZXNdLnhtbFBLAQItABQABgAIAAAAIQBa9CxbvwAAABUBAAALAAAA&#10;AAAAAAAAAAAAAB8BAABfcmVscy8ucmVsc1BLAQItABQABgAIAAAAIQBegFIdwgAAAN4AAAAPAAAA&#10;AAAAAAAAAAAAAAcCAABkcnMvZG93bnJldi54bWxQSwUGAAAAAAMAAwC3AAAA9gIAAAAA&#10;" strokecolor="silver" strokeweight="0"/>
                  <v:line id="Line 2521" o:spid="_x0000_s3541" style="position:absolute;visibility:visible;mso-wrap-style:square" from="1999,1300" to="201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cppwAAAAN4AAAAPAAAAZHJzL2Rvd25yZXYueG1sRE/bisIw&#10;EH0X9h/CLPgimiriSjWK6/1V1w8YmrEJ20xKE7X+vREW9m0O5zrzZesqcacmWM8KhoMMBHHhteVS&#10;weVn15+CCBFZY+WZFDwpwHLx0Zljrv2DT3Q/x1KkEA45KjAx1rmUoTDkMAx8TZy4q28cxgSbUuoG&#10;HyncVXKUZRPp0HJqMFjT2lDxe745BWNGPq561bPe7Xl6sFtjvzetUt3PdjUDEamN/+I/91Gn+cOv&#10;0Rje76Qb5OIFAAD//wMAUEsBAi0AFAAGAAgAAAAhANvh9svuAAAAhQEAABMAAAAAAAAAAAAAAAAA&#10;AAAAAFtDb250ZW50X1R5cGVzXS54bWxQSwECLQAUAAYACAAAACEAWvQsW78AAAAVAQAACwAAAAAA&#10;AAAAAAAAAAAfAQAAX3JlbHMvLnJlbHNQSwECLQAUAAYACAAAACEA0WnKacAAAADeAAAADwAAAAAA&#10;AAAAAAAAAAAHAgAAZHJzL2Rvd25yZXYueG1sUEsFBgAAAAADAAMAtwAAAPQCAAAAAA==&#10;" strokecolor="silver" strokeweight="0"/>
                  <v:line id="Line 2522" o:spid="_x0000_s3542" style="position:absolute;visibility:visible;mso-wrap-style:square" from="2031,1300" to="204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ywgAAAN4AAAAPAAAAZHJzL2Rvd25yZXYueG1sRE/bisIw&#10;EH0X9h/CCPsia6qsu1KN4l7Uvq76AUMzNsFmUpqs1r83guDbHM515svO1eJMbbCeFYyGGQji0mvL&#10;lYLDfv02BREissbaMym4UoDl4qU3x1z7C//ReRcrkUI45KjAxNjkUobSkMMw9A1x4o6+dRgTbCup&#10;W7ykcFfLcZZ9SIeWU4PBhr4Nlafdv1PwzsjFalBfm/WGp1v7a+zXT6fUa79bzUBE6uJT/HAXOs0f&#10;fY4ncH8n3SAXNwAAAP//AwBQSwECLQAUAAYACAAAACEA2+H2y+4AAACFAQAAEwAAAAAAAAAAAAAA&#10;AAAAAAAAW0NvbnRlbnRfVHlwZXNdLnhtbFBLAQItABQABgAIAAAAIQBa9CxbvwAAABUBAAALAAAA&#10;AAAAAAAAAAAAAB8BAABfcmVscy8ucmVsc1BLAQItABQABgAIAAAAIQC+JW/ywgAAAN4AAAAPAAAA&#10;AAAAAAAAAAAAAAcCAABkcnMvZG93bnJldi54bWxQSwUGAAAAAAMAAwC3AAAA9gIAAAAA&#10;" strokecolor="silver" strokeweight="0"/>
                  <v:line id="Line 2523" o:spid="_x0000_s3543" style="position:absolute;visibility:visible;mso-wrap-style:square" from="2063,1300" to="207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GFwQAAAN4AAAAPAAAAZHJzL2Rvd25yZXYueG1sRE/bisIw&#10;EH0X9h/CLPgimiriSjWK62X1VdcPGJqxCdtMShO1/r0RFnybw7nOfNm6StyoCdazguEgA0FceG25&#10;VHD+3fWnIEJE1lh5JgUPCrBcfHTmmGt/5yPdTrEUKYRDjgpMjHUuZSgMOQwDXxMn7uIbhzHBppS6&#10;wXsKd5UcZdlEOrScGgzWtDZU/J2uTsGYkQ+rXvWodz883dutsd+bVqnuZ7uagYjUxrf4333Qaf7w&#10;azSB1zvpBrl4AgAA//8DAFBLAQItABQABgAIAAAAIQDb4fbL7gAAAIUBAAATAAAAAAAAAAAAAAAA&#10;AAAAAABbQ29udGVudF9UeXBlc10ueG1sUEsBAi0AFAAGAAgAAAAhAFr0LFu/AAAAFQEAAAsAAAAA&#10;AAAAAAAAAAAAHwEAAF9yZWxzLy5yZWxzUEsBAi0AFAAGAAgAAAAhAE738YXBAAAA3gAAAA8AAAAA&#10;AAAAAAAAAAAABwIAAGRycy9kb3ducmV2LnhtbFBLBQYAAAAAAwADALcAAAD1AgAAAAA=&#10;" strokecolor="silver" strokeweight="0"/>
                  <v:line id="Line 2524" o:spid="_x0000_s3544" style="position:absolute;visibility:visible;mso-wrap-style:square" from="2095,1300" to="211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1QewQAAAN4AAAAPAAAAZHJzL2Rvd25yZXYueG1sRE/bisIw&#10;EH0X9h/CLOyLaKosKtUo7rpeXr18wNCMTbCZlCZq/fuNIPg2h3Od2aJ1lbhRE6xnBYN+BoK48Npy&#10;qeB0XPcmIEJE1lh5JgUPCrCYf3RmmGt/5z3dDrEUKYRDjgpMjHUuZSgMOQx9XxMn7uwbhzHBppS6&#10;wXsKd5UcZtlIOrScGgzW9GuouByuTsE3I++W3epRrzc82do/Y39WrVJfn+1yCiJSG9/il3un0/zB&#10;eDiG5zvpBjn/BwAA//8DAFBLAQItABQABgAIAAAAIQDb4fbL7gAAAIUBAAATAAAAAAAAAAAAAAAA&#10;AAAAAABbQ29udGVudF9UeXBlc10ueG1sUEsBAi0AFAAGAAgAAAAhAFr0LFu/AAAAFQEAAAsAAAAA&#10;AAAAAAAAAAAAHwEAAF9yZWxzLy5yZWxzUEsBAi0AFAAGAAgAAAAhACG7VB7BAAAA3gAAAA8AAAAA&#10;AAAAAAAAAAAABwIAAGRycy9kb3ducmV2LnhtbFBLBQYAAAAAAwADALcAAAD1AgAAAAA=&#10;" strokecolor="silver" strokeweight="0"/>
                  <v:line id="Line 2525" o:spid="_x0000_s3545" style="position:absolute;visibility:visible;mso-wrap-style:square" from="2127,1300" to="214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MBsxAAAAN4AAAAPAAAAZHJzL2Rvd25yZXYueG1sRI/BbgIx&#10;DETvSP2HyJW4oJIFoRYtBEQLtFyh/QBrYzZRN85qk8Ly9/iA1JutGc88L9d9aNSFuuQjG5iMC1DE&#10;VbSeawM/3/uXOaiUkS02kcnAjRKsV0+DJZY2XvlIl1OulYRwKtGAy7kttU6Vo4BpHFti0c6xC5hl&#10;7WptO7xKeGj0tChedUDP0uCwpQ9H1e/pLxiYMfJhM2pu7f6T519+5/z7tjdm+NxvFqAy9fnf/Lg+&#10;WMGfvE2FV96RGfTqDgAA//8DAFBLAQItABQABgAIAAAAIQDb4fbL7gAAAIUBAAATAAAAAAAAAAAA&#10;AAAAAAAAAABbQ29udGVudF9UeXBlc10ueG1sUEsBAi0AFAAGAAgAAAAhAFr0LFu/AAAAFQEAAAsA&#10;AAAAAAAAAAAAAAAAHwEAAF9yZWxzLy5yZWxzUEsBAi0AFAAGAAgAAAAhAFAkwGzEAAAA3gAAAA8A&#10;AAAAAAAAAAAAAAAABwIAAGRycy9kb3ducmV2LnhtbFBLBQYAAAAAAwADALcAAAD4AgAAAAA=&#10;" strokecolor="silver" strokeweight="0"/>
                  <v:line id="Line 2526" o:spid="_x0000_s3546" style="position:absolute;visibility:visible;mso-wrap-style:square" from="2159,1300" to="217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X3wgAAAN4AAAAPAAAAZHJzL2Rvd25yZXYueG1sRE/bisIw&#10;EH0X9h/CCPsimiqLq12juBe1r6t+wNDMNsFmUpqs1r83guDbHM51FqvO1eJMbbCeFYxHGQji0mvL&#10;lYLjYTOcgQgRWWPtmRRcKcBq+dJbYK79hX/pvI+VSCEcclRgYmxyKUNpyGEY+YY4cX++dRgTbCup&#10;W7ykcFfLSZZNpUPLqcFgQ1+GytP+3yl4Y+RiPaivzWbLs539Mfbzu1Pqtd+tP0BE6uJT/HAXOs0f&#10;v0/mcH8n3SCXNwAAAP//AwBQSwECLQAUAAYACAAAACEA2+H2y+4AAACFAQAAEwAAAAAAAAAAAAAA&#10;AAAAAAAAW0NvbnRlbnRfVHlwZXNdLnhtbFBLAQItABQABgAIAAAAIQBa9CxbvwAAABUBAAALAAAA&#10;AAAAAAAAAAAAAB8BAABfcmVscy8ucmVsc1BLAQItABQABgAIAAAAIQA/aGX3wgAAAN4AAAAPAAAA&#10;AAAAAAAAAAAAAAcCAABkcnMvZG93bnJldi54bWxQSwUGAAAAAAMAAwC3AAAA9gIAAAAA&#10;" strokecolor="silver" strokeweight="0"/>
                  <v:line id="Line 2527" o:spid="_x0000_s3547" style="position:absolute;visibility:visible;mso-wrap-style:square" from="2191,1300" to="220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1q3xQAAAN4AAAAPAAAAZHJzL2Rvd25yZXYueG1sRI/BbgIx&#10;DETvlfoPkZF6qSBLWxW0EBClpXAt8AHWxmwiNs5qE2D5+/pQqTdbHs/Mmy/70KgrdclHNjAeFaCI&#10;q2g91waOh81wCiplZItNZDJwpwTLxePDHEsbb/xD132ulZhwKtGAy7kttU6Vo4BpFFtiuZ1iFzDL&#10;2tXadngT89Dol6J41wE9S4LDltaOqvP+Egy8MfJu9dzc2803T7f+y/mPz96Yp0G/moHK1Od/8d/3&#10;zkr98eRVAARHZtCLXwAAAP//AwBQSwECLQAUAAYACAAAACEA2+H2y+4AAACFAQAAEwAAAAAAAAAA&#10;AAAAAAAAAAAAW0NvbnRlbnRfVHlwZXNdLnhtbFBLAQItABQABgAIAAAAIQBa9CxbvwAAABUBAAAL&#10;AAAAAAAAAAAAAAAAAB8BAABfcmVscy8ucmVsc1BLAQItABQABgAIAAAAIQAri1q3xQAAAN4AAAAP&#10;AAAAAAAAAAAAAAAAAAcCAABkcnMvZG93bnJldi54bWxQSwUGAAAAAAMAAwC3AAAA+QIAAAAA&#10;" strokecolor="silver" strokeweight="0"/>
                  <v:line id="Line 2528" o:spid="_x0000_s3548" style="position:absolute;visibility:visible;mso-wrap-style:square" from="2223,1300" to="223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8swQAAAN4AAAAPAAAAZHJzL2Rvd25yZXYueG1sRE/bagIx&#10;EH0v9B/CFHwpml0tVlajWO+vVT9g2Ew3oZvJskl1/XsjCH2bw7nObNG5WlyoDdazgnyQgSAuvbZc&#10;KTiftv0JiBCRNdaeScGNAizmry8zLLS/8jddjrESKYRDgQpMjE0hZSgNOQwD3xAn7se3DmOCbSV1&#10;i9cU7mo5zLKxdGg5NRhsaGWo/D3+OQUfjHxYvte3Zrvjyd5ujP1ad0r13rrlFESkLv6Ln+6DTvPz&#10;z1EOj3fSDXJ+BwAA//8DAFBLAQItABQABgAIAAAAIQDb4fbL7gAAAIUBAAATAAAAAAAAAAAAAAAA&#10;AAAAAABbQ29udGVudF9UeXBlc10ueG1sUEsBAi0AFAAGAAgAAAAhAFr0LFu/AAAAFQEAAAsAAAAA&#10;AAAAAAAAAAAAHwEAAF9yZWxzLy5yZWxzUEsBAi0AFAAGAAgAAAAhAETH/yzBAAAA3gAAAA8AAAAA&#10;AAAAAAAAAAAABwIAAGRycy9kb3ducmV2LnhtbFBLBQYAAAAAAwADALcAAAD1AgAAAAA=&#10;" strokecolor="silver" strokeweight="0"/>
                  <v:line id="Line 2529" o:spid="_x0000_s3549" style="position:absolute;visibility:visible;mso-wrap-style:square" from="2255,1300" to="227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WFbwgAAAN4AAAAPAAAAZHJzL2Rvd25yZXYueG1sRE/bisIw&#10;EH0X9h/CCPsia6oru1KN4l7Uvq76AUMzNsFmUpqs1r83guDbHM515svO1eJMbbCeFYyGGQji0mvL&#10;lYLDfv02BREissbaMym4UoDl4qU3x1z7C//ReRcrkUI45KjAxNjkUobSkMMw9A1x4o6+dRgTbCup&#10;W7ykcFfLcZZ9SIeWU4PBhr4Nlafdv1MwYeRiNaivzXrD0639Nfbrp1Pqtd+tZiAidfEpfrgLneaP&#10;Pt/HcH8n3SAXNwAAAP//AwBQSwECLQAUAAYACAAAACEA2+H2y+4AAACFAQAAEwAAAAAAAAAAAAAA&#10;AAAAAAAAW0NvbnRlbnRfVHlwZXNdLnhtbFBLAQItABQABgAIAAAAIQBa9CxbvwAAABUBAAALAAAA&#10;AAAAAAAAAAAAAB8BAABfcmVscy8ucmVsc1BLAQItABQABgAIAAAAIQC0FWFbwgAAAN4AAAAPAAAA&#10;AAAAAAAAAAAAAAcCAABkcnMvZG93bnJldi54bWxQSwUGAAAAAAMAAwC3AAAA9gIAAAAA&#10;" strokecolor="silver" strokeweight="0"/>
                  <v:line id="Line 2530" o:spid="_x0000_s3550" style="position:absolute;visibility:visible;mso-wrap-style:square" from="2287,1300" to="230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cTAwwAAAN4AAAAPAAAAZHJzL2Rvd25yZXYueG1sRE/dasIw&#10;FL4f+A7hDHYzNHUOlc5UdJvaW90e4NCcNWHNSWmyWt/eCMLuzsf3e1brwTWipy5YzwqmkwwEceW1&#10;5VrB99duvAQRIrLGxjMpuFCAdTF6WGGu/ZmP1J9iLVIIhxwVmBjbXMpQGXIYJr4lTtyP7xzGBLta&#10;6g7PKdw18iXL5tKh5dRgsKV3Q9Xv6c8peGXkcvPcXNrdnpcH+2ns9mNQ6ulx2LyBiDTEf/HdXeo0&#10;f7qYzeD2TrpBFlcAAAD//wMAUEsBAi0AFAAGAAgAAAAhANvh9svuAAAAhQEAABMAAAAAAAAAAAAA&#10;AAAAAAAAAFtDb250ZW50X1R5cGVzXS54bWxQSwECLQAUAAYACAAAACEAWvQsW78AAAAVAQAACwAA&#10;AAAAAAAAAAAAAAAfAQAAX3JlbHMvLnJlbHNQSwECLQAUAAYACAAAACEA21nEwMMAAADeAAAADwAA&#10;AAAAAAAAAAAAAAAHAgAAZHJzL2Rvd25yZXYueG1sUEsFBgAAAAADAAMAtwAAAPcCAAAAAA==&#10;" strokecolor="silver" strokeweight="0"/>
                  <v:line id="Line 2531" o:spid="_x0000_s3551" style="position:absolute;visibility:visible;mso-wrap-style:square" from="2319,1300" to="233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Fy0wQAAAN4AAAAPAAAAZHJzL2Rvd25yZXYueG1sRE/bagIx&#10;EH0v9B/CCL5IzXqhldUotl5fq37AsBk3wc1k2aS6/r0RhL7N4VxntmhdJa7UBOtZwaCfgSAuvLZc&#10;KjgdNx8TECEia6w8k4I7BVjM399mmGt/41+6HmIpUgiHHBWYGOtcylAYchj6viZO3Nk3DmOCTSl1&#10;g7cU7io5zLJP6dByajBY04+h4nL4cwrGjLxf9qp7vdnyZGfXxn6vWqW6nXY5BRGpjf/il3uv0/zB&#10;12gMz3fSDXL+AAAA//8DAFBLAQItABQABgAIAAAAIQDb4fbL7gAAAIUBAAATAAAAAAAAAAAAAAAA&#10;AAAAAABbQ29udGVudF9UeXBlc10ueG1sUEsBAi0AFAAGAAgAAAAhAFr0LFu/AAAAFQEAAAsAAAAA&#10;AAAAAAAAAAAAHwEAAF9yZWxzLy5yZWxzUEsBAi0AFAAGAAgAAAAhAFSwXLTBAAAA3gAAAA8AAAAA&#10;AAAAAAAAAAAABwIAAGRycy9kb3ducmV2LnhtbFBLBQYAAAAAAwADALcAAAD1AgAAAAA=&#10;" strokecolor="silver" strokeweight="0"/>
                  <v:line id="Line 2532" o:spid="_x0000_s3552" style="position:absolute;visibility:visible;mso-wrap-style:square" from="2351,1300" to="236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kvwgAAAN4AAAAPAAAAZHJzL2Rvd25yZXYueG1sRE/bagIx&#10;EH0v+A9hCr4UzaqtymoUrZf66uUDhs24Cd1Mlk2q69+bQqFvczjXmS9bV4kbNcF6VjDoZyCIC68t&#10;lwou511vCiJEZI2VZ1LwoADLRedljrn2dz7S7RRLkUI45KjAxFjnUobCkMPQ9zVx4q6+cRgTbEqp&#10;G7yncFfJYZaNpUPLqcFgTZ+Giu/Tj1PwzsiH1Vv1qHd7nn7ZrbHrTatU97VdzUBEauO/+M990Gn+&#10;YDL6gN930g1y8QQAAP//AwBQSwECLQAUAAYACAAAACEA2+H2y+4AAACFAQAAEwAAAAAAAAAAAAAA&#10;AAAAAAAAW0NvbnRlbnRfVHlwZXNdLnhtbFBLAQItABQABgAIAAAAIQBa9CxbvwAAABUBAAALAAAA&#10;AAAAAAAAAAAAAB8BAABfcmVscy8ucmVsc1BLAQItABQABgAIAAAAIQA7/PkvwgAAAN4AAAAPAAAA&#10;AAAAAAAAAAAAAAcCAABkcnMvZG93bnJldi54bWxQSwUGAAAAAAMAAwC3AAAA9gIAAAAA&#10;" strokecolor="silver" strokeweight="0"/>
                  <v:line id="Line 2533" o:spid="_x0000_s3553" style="position:absolute;visibility:visible;mso-wrap-style:square" from="2383,1300" to="239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mdYwwAAAN4AAAAPAAAAZHJzL2Rvd25yZXYueG1sRE/dasIw&#10;FL4f+A7hDHYzNHUbKp2pqJuzt7o9wKE5a8Kak9LEWt9+EQTvzsf3e5arwTWipy5YzwqmkwwEceW1&#10;5VrBz/duvAARIrLGxjMpuFCAVTF6WGKu/ZkP1B9jLVIIhxwVmBjbXMpQGXIYJr4lTtyv7xzGBLta&#10;6g7PKdw18iXLZtKh5dRgsKWtoerveHIK3hi5XD83l3b3xYu9/TR28zEo9fQ4rN9BRBriXXxzlzrN&#10;n85fZ3B9J90gi38AAAD//wMAUEsBAi0AFAAGAAgAAAAhANvh9svuAAAAhQEAABMAAAAAAAAAAAAA&#10;AAAAAAAAAFtDb250ZW50X1R5cGVzXS54bWxQSwECLQAUAAYACAAAACEAWvQsW78AAAAVAQAACwAA&#10;AAAAAAAAAAAAAAAfAQAAX3JlbHMvLnJlbHNQSwECLQAUAAYACAAAACEAyy5nWMMAAADeAAAADwAA&#10;AAAAAAAAAAAAAAAHAgAAZHJzL2Rvd25yZXYueG1sUEsFBgAAAAADAAMAtwAAAPcCAAAAAA==&#10;" strokecolor="silver" strokeweight="0"/>
                  <v:line id="Line 2534" o:spid="_x0000_s3554" style="position:absolute;visibility:visible;mso-wrap-style:square" from="2415,1300" to="243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sLDwwAAAN4AAAAPAAAAZHJzL2Rvd25yZXYueG1sRE/dasIw&#10;FL4X9g7hDLwZmurGlNpUnM7Z26kPcGjOmrDmpDSZ1rdfBgPvzsf3e4r14FpxoT5Yzwpm0wwEce21&#10;5UbB+bSfLEGEiKyx9UwKbhRgXT6MCsy1v/InXY6xESmEQ44KTIxdLmWoDTkMU98RJ+7L9w5jgn0j&#10;dY/XFO5aOc+yV+nQcmow2NHWUP19/HEKXhi52jy1t27/wcuDfTf2bTcoNX4cNisQkYZ4F/+7K53m&#10;zxbPC/h7J90gy18AAAD//wMAUEsBAi0AFAAGAAgAAAAhANvh9svuAAAAhQEAABMAAAAAAAAAAAAA&#10;AAAAAAAAAFtDb250ZW50X1R5cGVzXS54bWxQSwECLQAUAAYACAAAACEAWvQsW78AAAAVAQAACwAA&#10;AAAAAAAAAAAAAAAfAQAAX3JlbHMvLnJlbHNQSwECLQAUAAYACAAAACEApGLCw8MAAADeAAAADwAA&#10;AAAAAAAAAAAAAAAHAgAAZHJzL2Rvd25yZXYueG1sUEsFBgAAAAADAAMAtwAAAPcCAAAAAA==&#10;" strokecolor="silver" strokeweight="0"/>
                  <v:line id="Line 2535" o:spid="_x0000_s3555" style="position:absolute;visibility:visible;mso-wrap-style:square" from="2447,1300" to="246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axxQAAAN4AAAAPAAAAZHJzL2Rvd25yZXYueG1sRI/BbgIx&#10;DETvlfoPkZF6qSBLWxW0EBClpXAt8AHWxmwiNs5qE2D5+/pQqTdbM555ni/70KgrdclHNjAeFaCI&#10;q2g91waOh81wCiplZItNZDJwpwTLxePDHEsbb/xD132ulYRwKtGAy7kttU6Vo4BpFFti0U6xC5hl&#10;7WptO7xJeGj0S1G864CepcFhS2tH1Xl/CQbeGHm3em7u7eabp1v/5fzHZ2/M06BfzUBl6vO/+e96&#10;ZwV/PHkVXnlHZtCLXwAAAP//AwBQSwECLQAUAAYACAAAACEA2+H2y+4AAACFAQAAEwAAAAAAAAAA&#10;AAAAAAAAAAAAW0NvbnRlbnRfVHlwZXNdLnhtbFBLAQItABQABgAIAAAAIQBa9CxbvwAAABUBAAAL&#10;AAAAAAAAAAAAAAAAAB8BAABfcmVscy8ucmVsc1BLAQItABQABgAIAAAAIQDV/VaxxQAAAN4AAAAP&#10;AAAAAAAAAAAAAAAAAAcCAABkcnMvZG93bnJldi54bWxQSwUGAAAAAAMAAwC3AAAA+QIAAAAA&#10;" strokecolor="silver" strokeweight="0"/>
                  <v:line id="Line 2536" o:spid="_x0000_s3556" style="position:absolute;visibility:visible;mso-wrap-style:square" from="2479,1300" to="249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fMqwgAAAN4AAAAPAAAAZHJzL2Rvd25yZXYueG1sRE/bagIx&#10;EH0v+A9hBF9KzXqh2tUoWi/1VdsPGDbjJriZLJtU1783QqFvczjXmS9bV4krNcF6VjDoZyCIC68t&#10;lwp+vndvUxAhImusPJOCOwVYLjovc8y1v/GRrqdYihTCIUcFJsY6lzIUhhyGvq+JE3f2jcOYYFNK&#10;3eAthbtKDrPsXTq0nBoM1vRpqLicfp2CMSMfVq/Vvd7tefplt8auN61SvW67moGI1MZ/8Z/7oNP8&#10;wWT0Ac930g1y8QAAAP//AwBQSwECLQAUAAYACAAAACEA2+H2y+4AAACFAQAAEwAAAAAAAAAAAAAA&#10;AAAAAAAAW0NvbnRlbnRfVHlwZXNdLnhtbFBLAQItABQABgAIAAAAIQBa9CxbvwAAABUBAAALAAAA&#10;AAAAAAAAAAAAAB8BAABfcmVscy8ucmVsc1BLAQItABQABgAIAAAAIQC6sfMqwgAAAN4AAAAPAAAA&#10;AAAAAAAAAAAAAAcCAABkcnMvZG93bnJldi54bWxQSwUGAAAAAAMAAwC3AAAA9gIAAAAA&#10;" strokecolor="silver" strokeweight="0"/>
                  <v:line id="Line 2537" o:spid="_x0000_s3557" style="position:absolute;visibility:visible;mso-wrap-style:square" from="2511,1300" to="252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SnKxQAAAN4AAAAPAAAAZHJzL2Rvd25yZXYueG1sRI/NbgIx&#10;DITvSH2HyJW4oJIFoRYtBET5ablC+wDWxmyibpzVJsDy9vWhUm+2PJ6Zb7nuQ6Nu1CUf2cBkXIAi&#10;rqL1XBv4/jq8zEGljGyxiUwGHpRgvXoaLLG08c4nup1zrcSEU4kGXM5tqXWqHAVM49gSy+0Su4BZ&#10;1q7WtsO7mIdGT4viVQf0LAkOW9o6qn7O12BgxsjHzah5tIcPnn/6vfPvu96Y4XO/WYDK1Od/8d/3&#10;0Ur9ydtMAARHZtCrXwAAAP//AwBQSwECLQAUAAYACAAAACEA2+H2y+4AAACFAQAAEwAAAAAAAAAA&#10;AAAAAAAAAAAAW0NvbnRlbnRfVHlwZXNdLnhtbFBLAQItABQABgAIAAAAIQBa9CxbvwAAABUBAAAL&#10;AAAAAAAAAAAAAAAAAB8BAABfcmVscy8ucmVsc1BLAQItABQABgAIAAAAIQBzjSnKxQAAAN4AAAAP&#10;AAAAAAAAAAAAAAAAAAcCAABkcnMvZG93bnJldi54bWxQSwUGAAAAAAMAAwC3AAAA+QIAAAAA&#10;" strokecolor="silver" strokeweight="0"/>
                  <v:line id="Line 2538" o:spid="_x0000_s3558" style="position:absolute;visibility:visible;mso-wrap-style:square" from="2543,1300" to="255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YxRwgAAAN4AAAAPAAAAZHJzL2Rvd25yZXYueG1sRE/NagIx&#10;EL4LfYcwBS9SsyuisjWKrVX3qu0DDJvpJnQzWTZR17dvBMHbfHy/s1z3rhEX6oL1rCAfZyCIK68t&#10;1wp+vndvCxAhImtsPJOCGwVYr14GSyy0v/KRLqdYixTCoUAFJsa2kDJUhhyGsW+JE/frO4cxwa6W&#10;usNrCneNnGTZTDq0nBoMtvRpqPo7nZ2CKSOXm1Fza3d7Xhzsl7Ef216p4Wu/eQcRqY9P8cNd6jQ/&#10;n09zuL+TbpCrfwAAAP//AwBQSwECLQAUAAYACAAAACEA2+H2y+4AAACFAQAAEwAAAAAAAAAAAAAA&#10;AAAAAAAAW0NvbnRlbnRfVHlwZXNdLnhtbFBLAQItABQABgAIAAAAIQBa9CxbvwAAABUBAAALAAAA&#10;AAAAAAAAAAAAAB8BAABfcmVscy8ucmVsc1BLAQItABQABgAIAAAAIQAcwYxRwgAAAN4AAAAPAAAA&#10;AAAAAAAAAAAAAAcCAABkcnMvZG93bnJldi54bWxQSwUGAAAAAAMAAwC3AAAA9gIAAAAA&#10;" strokecolor="silver" strokeweight="0"/>
                  <v:line id="Line 2539" o:spid="_x0000_s3559" style="position:absolute;visibility:visible;mso-wrap-style:square" from="2575,1300" to="259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xImwAAAAN4AAAAPAAAAZHJzL2Rvd25yZXYueG1sRE/bisIw&#10;EH0X9h/CLPgimiriSjWK6/1V1w8YmrEJ20xKE7X+vREW9m0O5zrzZesqcacmWM8KhoMMBHHhteVS&#10;weVn15+CCBFZY+WZFDwpwHLx0Zljrv2DT3Q/x1KkEA45KjAx1rmUoTDkMAx8TZy4q28cxgSbUuoG&#10;HyncVXKUZRPp0HJqMFjT2lDxe745BWNGPq561bPe7Xl6sFtjvzetUt3PdjUDEamN/+I/91Gn+cOv&#10;8Qje76Qb5OIFAAD//wMAUEsBAi0AFAAGAAgAAAAhANvh9svuAAAAhQEAABMAAAAAAAAAAAAAAAAA&#10;AAAAAFtDb250ZW50X1R5cGVzXS54bWxQSwECLQAUAAYACAAAACEAWvQsW78AAAAVAQAACwAAAAAA&#10;AAAAAAAAAAAfAQAAX3JlbHMvLnJlbHNQSwECLQAUAAYACAAAACEA7BMSJsAAAADeAAAADwAAAAAA&#10;AAAAAAAAAAAHAgAAZHJzL2Rvd25yZXYueG1sUEsFBgAAAAADAAMAtwAAAPQCAAAAAA==&#10;" strokecolor="silver" strokeweight="0"/>
                  <v:line id="Line 2540" o:spid="_x0000_s3560" style="position:absolute;visibility:visible;mso-wrap-style:square" from="2607,1300" to="262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7e9wQAAAN4AAAAPAAAAZHJzL2Rvd25yZXYueG1sRE/bagIx&#10;EH0v9B/CCL5IzXqhldUotl5fq37AsBk3wc1k2aS6/r0RhL7N4VxntmhdJa7UBOtZwaCfgSAuvLZc&#10;KjgdNx8TECEia6w8k4I7BVjM399mmGt/41+6HmIpUgiHHBWYGOtcylAYchj6viZO3Nk3DmOCTSl1&#10;g7cU7io5zLJP6dByajBY04+h4nL4cwrGjLxf9qp7vdnyZGfXxn6vWqW6nXY5BRGpjf/il3uv0/zB&#10;13gEz3fSDXL+AAAA//8DAFBLAQItABQABgAIAAAAIQDb4fbL7gAAAIUBAAATAAAAAAAAAAAAAAAA&#10;AAAAAABbQ29udGVudF9UeXBlc10ueG1sUEsBAi0AFAAGAAgAAAAhAFr0LFu/AAAAFQEAAAsAAAAA&#10;AAAAAAAAAAAAHwEAAF9yZWxzLy5yZWxzUEsBAi0AFAAGAAgAAAAhAINft73BAAAA3gAAAA8AAAAA&#10;AAAAAAAAAAAABwIAAGRycy9kb3ducmV2LnhtbFBLBQYAAAAAAwADALcAAAD1AgAAAAA=&#10;" strokecolor="silver" strokeweight="0"/>
                  <v:line id="Line 2541" o:spid="_x0000_s3561" style="position:absolute;visibility:visible;mso-wrap-style:square" from="2639,1300" to="265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i/JwgAAAN4AAAAPAAAAZHJzL2Rvd25yZXYueG1sRE/NagIx&#10;EL4LfYcwBS9Ss8rSymoUW6vda60PMGzGTXAzWTZR17dvBMHbfHy/s1j1rhEX6oL1rGAyzkAQV15b&#10;rhUc/rZvMxAhImtsPJOCGwVYLV8GCyy0v/IvXfaxFimEQ4EKTIxtIWWoDDkMY98SJ+7oO4cxwa6W&#10;usNrCneNnGbZu3RoOTUYbOnLUHXan52CnJHL9ai5tdsdz37st7Gfm16p4Wu/noOI1Men+OEudZo/&#10;+chzuL+TbpDLfwAAAP//AwBQSwECLQAUAAYACAAAACEA2+H2y+4AAACFAQAAEwAAAAAAAAAAAAAA&#10;AAAAAAAAW0NvbnRlbnRfVHlwZXNdLnhtbFBLAQItABQABgAIAAAAIQBa9CxbvwAAABUBAAALAAAA&#10;AAAAAAAAAAAAAB8BAABfcmVscy8ucmVsc1BLAQItABQABgAIAAAAIQAMti/JwgAAAN4AAAAPAAAA&#10;AAAAAAAAAAAAAAcCAABkcnMvZG93bnJldi54bWxQSwUGAAAAAAMAAwC3AAAA9gIAAAAA&#10;" strokecolor="silver" strokeweight="0"/>
                  <v:line id="Line 2542" o:spid="_x0000_s3562" style="position:absolute;visibility:visible;mso-wrap-style:square" from="2671,1300" to="268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pSwwAAAN4AAAAPAAAAZHJzL2Rvd25yZXYueG1sRE/dasIw&#10;FL4f+A7hDHYzNHU4lc5UdJvaW90e4NCcNWHNSWmyWt/eCMLuzsf3e1brwTWipy5YzwqmkwwEceW1&#10;5VrB99duvAQRIrLGxjMpuFCAdTF6WGGu/ZmP1J9iLVIIhxwVmBjbXMpQGXIYJr4lTtyP7xzGBLta&#10;6g7PKdw18iXL5tKh5dRgsKV3Q9Xv6c8pmDFyuXluLu1uz8uD/TR2+zEo9fQ4bN5ARBriv/juLnWa&#10;P13MXuH2TrpBFlcAAAD//wMAUEsBAi0AFAAGAAgAAAAhANvh9svuAAAAhQEAABMAAAAAAAAAAAAA&#10;AAAAAAAAAFtDb250ZW50X1R5cGVzXS54bWxQSwECLQAUAAYACAAAACEAWvQsW78AAAAVAQAACwAA&#10;AAAAAAAAAAAAAAAfAQAAX3JlbHMvLnJlbHNQSwECLQAUAAYACAAAACEAY/qKUsMAAADeAAAADwAA&#10;AAAAAAAAAAAAAAAHAgAAZHJzL2Rvd25yZXYueG1sUEsFBgAAAAADAAMAtwAAAPcCAAAAAA==&#10;" strokecolor="silver" strokeweight="0"/>
                  <v:line id="Line 2543" o:spid="_x0000_s3563" style="position:absolute;visibility:visible;mso-wrap-style:square" from="2703,1300" to="271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BQlwQAAAN4AAAAPAAAAZHJzL2Rvd25yZXYueG1sRE/bisIw&#10;EH1f8B/CCL4smiqiUo2iq+766uUDhmZsgs2kNFmtf2+EhX2bw7nOYtW6StypCdazguEgA0FceG25&#10;VHA57/szECEia6w8k4InBVgtOx8LzLV/8JHup1iKFMIhRwUmxjqXMhSGHIaBr4kTd/WNw5hgU0rd&#10;4COFu0qOsmwiHVpODQZr+jJU3E6/TsGYkQ/rz+pZ77959mN3xm62rVK9brueg4jUxn/xn/ug0/zh&#10;dDyB9zvpBrl8AQAA//8DAFBLAQItABQABgAIAAAAIQDb4fbL7gAAAIUBAAATAAAAAAAAAAAAAAAA&#10;AAAAAABbQ29udGVudF9UeXBlc10ueG1sUEsBAi0AFAAGAAgAAAAhAFr0LFu/AAAAFQEAAAsAAAAA&#10;AAAAAAAAAAAAHwEAAF9yZWxzLy5yZWxzUEsBAi0AFAAGAAgAAAAhAJMoFCXBAAAA3gAAAA8AAAAA&#10;AAAAAAAAAAAABwIAAGRycy9kb3ducmV2LnhtbFBLBQYAAAAAAwADALcAAAD1AgAAAAA=&#10;" strokecolor="silver" strokeweight="0"/>
                  <v:line id="Line 2544" o:spid="_x0000_s3564" style="position:absolute;visibility:visible;mso-wrap-style:square" from="2735,1300" to="275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LG+wQAAAN4AAAAPAAAAZHJzL2Rvd25yZXYueG1sRE/bisIw&#10;EH0X9h/CLPgimiqi0jWKl/Xyqu4HDM1sE7aZlCZq/fuNIPg2h3Od+bJ1lbhRE6xnBcNBBoK48Npy&#10;qeDnsuvPQISIrLHyTAoeFGC5+OjMMdf+zie6nWMpUgiHHBWYGOtcylAYchgGviZO3K9vHMYEm1Lq&#10;Bu8p3FVylGUT6dByajBY08ZQ8Xe+OgVjRj6uetWj3u15drDfxq63rVLdz3b1BSJSG9/il/uo0/zh&#10;dDyF5zvpBrn4BwAA//8DAFBLAQItABQABgAIAAAAIQDb4fbL7gAAAIUBAAATAAAAAAAAAAAAAAAA&#10;AAAAAABbQ29udGVudF9UeXBlc10ueG1sUEsBAi0AFAAGAAgAAAAhAFr0LFu/AAAAFQEAAAsAAAAA&#10;AAAAAAAAAAAAHwEAAF9yZWxzLy5yZWxzUEsBAi0AFAAGAAgAAAAhAPxksb7BAAAA3gAAAA8AAAAA&#10;AAAAAAAAAAAABwIAAGRycy9kb3ducmV2LnhtbFBLBQYAAAAAAwADALcAAAD1AgAAAAA=&#10;" strokecolor="silver" strokeweight="0"/>
                  <v:line id="Line 2545" o:spid="_x0000_s3565" style="position:absolute;visibility:visible;mso-wrap-style:square" from="2767,1300" to="278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XMxQAAAN4AAAAPAAAAZHJzL2Rvd25yZXYueG1sRI/NbgIx&#10;DITvSH2HyJW4oJIFoRYtBET5ablC+wDWxmyibpzVJsDy9vWhUm+2ZjzzebnuQ6Nu1CUf2cBkXIAi&#10;rqL1XBv4/jq8zEGljGyxiUwGHpRgvXoaLLG08c4nup1zrSSEU4kGXM5tqXWqHAVM49gSi3aJXcAs&#10;a1dr2+FdwkOjp0XxqgN6lgaHLW0dVT/nazAwY+TjZtQ82sMHzz/93vn3XW/M8LnfLEBl6vO/+e/6&#10;aAV/8jYTXnlHZtCrXwAAAP//AwBQSwECLQAUAAYACAAAACEA2+H2y+4AAACFAQAAEwAAAAAAAAAA&#10;AAAAAAAAAAAAW0NvbnRlbnRfVHlwZXNdLnhtbFBLAQItABQABgAIAAAAIQBa9CxbvwAAABUBAAAL&#10;AAAAAAAAAAAAAAAAAB8BAABfcmVscy8ucmVsc1BLAQItABQABgAIAAAAIQCN+yXMxQAAAN4AAAAP&#10;AAAAAAAAAAAAAAAAAAcCAABkcnMvZG93bnJldi54bWxQSwUGAAAAAAMAAwC3AAAA+QIAAAAA&#10;" strokecolor="silver" strokeweight="0"/>
                  <v:line id="Line 2546" o:spid="_x0000_s3566" style="position:absolute;visibility:visible;mso-wrap-style:square" from="2799,1300" to="281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4BXwwAAAN4AAAAPAAAAZHJzL2Rvd25yZXYueG1sRE/dasIw&#10;FL4f+A7hDHYzZuqQ6aqp6Da1t7o9wKE5NmHNSWmyWt/eCMLuzsf3e5arwTWipy5Yzwom4wwEceW1&#10;5VrBz/f2ZQ4iRGSNjWdScKEAq2L0sMRc+zMfqD/GWqQQDjkqMDG2uZShMuQwjH1LnLiT7xzGBLta&#10;6g7PKdw18jXL3qRDy6nBYEsfhqrf459TMGXkcv3cXNrtjud7+2Xs5nNQ6ulxWC9ARBriv/juLnWa&#10;P5lN3+H2TrpBFlcAAAD//wMAUEsBAi0AFAAGAAgAAAAhANvh9svuAAAAhQEAABMAAAAAAAAAAAAA&#10;AAAAAAAAAFtDb250ZW50X1R5cGVzXS54bWxQSwECLQAUAAYACAAAACEAWvQsW78AAAAVAQAACwAA&#10;AAAAAAAAAAAAAAAfAQAAX3JlbHMvLnJlbHNQSwECLQAUAAYACAAAACEA4reAV8MAAADeAAAADwAA&#10;AAAAAAAAAAAAAAAHAgAAZHJzL2Rvd25yZXYueG1sUEsFBgAAAAADAAMAtwAAAPcCAAAAAA==&#10;" strokecolor="silver" strokeweight="0"/>
                  <v:line id="Line 2547" o:spid="_x0000_s3567" style="position:absolute;visibility:visible;mso-wrap-style:square" from="2831,1300" to="284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L8XxQAAAN4AAAAPAAAAZHJzL2Rvd25yZXYueG1sRI/BbgIx&#10;DETvlfoPkZF6qSBL1Ra0EBClpXAt8AHWxmwiNs5qE2D5+/pQqTdbHs/Mmy/70KgrdclHNjAeFaCI&#10;q2g91waOh81wCiplZItNZDJwpwTLxePDHEsbb/xD132ulZhwKtGAy7kttU6Vo4BpFFtiuZ1iFzDL&#10;2tXadngT89Dol6J41wE9S4LDltaOqvP+Egy8MvJu9dzc2803T7f+y/mPz96Yp0G/moHK1Od/8d/3&#10;zkr98eRNAARHZtCLXwAAAP//AwBQSwECLQAUAAYACAAAACEA2+H2y+4AAACFAQAAEwAAAAAAAAAA&#10;AAAAAAAAAAAAW0NvbnRlbnRfVHlwZXNdLnhtbFBLAQItABQABgAIAAAAIQBa9CxbvwAAABUBAAAL&#10;AAAAAAAAAAAAAAAAAB8BAABfcmVscy8ucmVsc1BLAQItABQABgAIAAAAIQD2VL8XxQAAAN4AAAAP&#10;AAAAAAAAAAAAAAAAAAcCAABkcnMvZG93bnJldi54bWxQSwUGAAAAAAMAAwC3AAAA+QIAAAAA&#10;" strokecolor="silver" strokeweight="0"/>
                  <v:line id="Line 2548" o:spid="_x0000_s3568" style="position:absolute;visibility:visible;mso-wrap-style:square" from="2863,1300" to="287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BqMwQAAAN4AAAAPAAAAZHJzL2Rvd25yZXYueG1sRE/bagIx&#10;EH0v9B/CFHwpml2xVlajWO+vVT9g2Ew3oZvJskl1/XsjCH2bw7nObNG5WlyoDdazgnyQgSAuvbZc&#10;KTiftv0JiBCRNdaeScGNAizmry8zLLS/8jddjrESKYRDgQpMjE0hZSgNOQwD3xAn7se3DmOCbSV1&#10;i9cU7mo5zLKxdGg5NRhsaGWo/D3+OQUjRj4s3+tbs93xZG83xn6tO6V6b91yCiJSF//FT/dBp/n5&#10;50cOj3fSDXJ+BwAA//8DAFBLAQItABQABgAIAAAAIQDb4fbL7gAAAIUBAAATAAAAAAAAAAAAAAAA&#10;AAAAAABbQ29udGVudF9UeXBlc10ueG1sUEsBAi0AFAAGAAgAAAAhAFr0LFu/AAAAFQEAAAsAAAAA&#10;AAAAAAAAAAAAHwEAAF9yZWxzLy5yZWxzUEsBAi0AFAAGAAgAAAAhAJkYGozBAAAA3gAAAA8AAAAA&#10;AAAAAAAAAAAABwIAAGRycy9kb3ducmV2LnhtbFBLBQYAAAAAAwADALcAAAD1AgAAAAA=&#10;" strokecolor="silver" strokeweight="0"/>
                  <v:line id="Line 2549" o:spid="_x0000_s3569" style="position:absolute;visibility:visible;mso-wrap-style:square" from="2895,1300" to="291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T7wgAAAN4AAAAPAAAAZHJzL2Rvd25yZXYueG1sRE/bisIw&#10;EH0X9h/CCPsia6qsu1KN4l7Uvq76AUMzNsFmUpqs1r83guDbHM515svO1eJMbbCeFYyGGQji0mvL&#10;lYLDfv02BREissbaMym4UoDl4qU3x1z7C//ReRcrkUI45KjAxNjkUobSkMMw9A1x4o6+dRgTbCup&#10;W7ykcFfLcZZ9SIeWU4PBhr4Nlafdv1PwzsjFalBfm/WGp1v7a+zXT6fUa79bzUBE6uJT/HAXOs0f&#10;fU7GcH8n3SAXNwAAAP//AwBQSwECLQAUAAYACAAAACEA2+H2y+4AAACFAQAAEwAAAAAAAAAAAAAA&#10;AAAAAAAAW0NvbnRlbnRfVHlwZXNdLnhtbFBLAQItABQABgAIAAAAIQBa9CxbvwAAABUBAAALAAAA&#10;AAAAAAAAAAAAAB8BAABfcmVscy8ucmVsc1BLAQItABQABgAIAAAAIQBpyoT7wgAAAN4AAAAPAAAA&#10;AAAAAAAAAAAAAAcCAABkcnMvZG93bnJldi54bWxQSwUGAAAAAAMAAwC3AAAA9gIAAAAA&#10;" strokecolor="silver" strokeweight="0"/>
                  <v:line id="Line 2550" o:spid="_x0000_s3570" style="position:absolute;visibility:visible;mso-wrap-style:square" from="2927,1300" to="294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iFgwgAAAN4AAAAPAAAAZHJzL2Rvd25yZXYueG1sRE/bagIx&#10;EH0v+A9hCr4UzaqtymoUrZf66uUDhs24Cd1Mlk2q69+bQqFvczjXmS9bV4kbNcF6VjDoZyCIC68t&#10;lwou511vCiJEZI2VZ1LwoADLRedljrn2dz7S7RRLkUI45KjAxFjnUobCkMPQ9zVx4q6+cRgTbEqp&#10;G7yncFfJYZaNpUPLqcFgTZ+Giu/Tj1PwzsiH1Vv1qHd7nn7ZrbHrTatU97VdzUBEauO/+M990Gn+&#10;YPIxgt930g1y8QQAAP//AwBQSwECLQAUAAYACAAAACEA2+H2y+4AAACFAQAAEwAAAAAAAAAAAAAA&#10;AAAAAAAAW0NvbnRlbnRfVHlwZXNdLnhtbFBLAQItABQABgAIAAAAIQBa9CxbvwAAABUBAAALAAAA&#10;AAAAAAAAAAAAAB8BAABfcmVscy8ucmVsc1BLAQItABQABgAIAAAAIQAGhiFgwgAAAN4AAAAPAAAA&#10;AAAAAAAAAAAAAAcCAABkcnMvZG93bnJldi54bWxQSwUGAAAAAAMAAwC3AAAA9gIAAAAA&#10;" strokecolor="silver" strokeweight="0"/>
                  <v:line id="Line 2551" o:spid="_x0000_s3571" style="position:absolute;visibility:visible;mso-wrap-style:square" from="2959,1300" to="297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7kUwwAAAN4AAAAPAAAAZHJzL2Rvd25yZXYueG1sRE/dasIw&#10;FL4f+A7hDHYzNHU4lc5UdJvaW90e4NCcNWHNSWmyWt/eCMLuzsf3e1brwTWipy5YzwqmkwwEceW1&#10;5VrB99duvAQRIrLGxjMpuFCAdTF6WGGu/ZmP1J9iLVIIhxwVmBjbXMpQGXIYJr4lTtyP7xzGBLta&#10;6g7PKdw18iXL5tKh5dRgsKV3Q9Xv6c8pmDFyuXluLu1uz8uD/TR2+zEo9fQ4bN5ARBriv/juLnWa&#10;P128zuD2TrpBFlcAAAD//wMAUEsBAi0AFAAGAAgAAAAhANvh9svuAAAAhQEAABMAAAAAAAAAAAAA&#10;AAAAAAAAAFtDb250ZW50X1R5cGVzXS54bWxQSwECLQAUAAYACAAAACEAWvQsW78AAAAVAQAACwAA&#10;AAAAAAAAAAAAAAAfAQAAX3JlbHMvLnJlbHNQSwECLQAUAAYACAAAACEAiW+5FMMAAADeAAAADwAA&#10;AAAAAAAAAAAAAAAHAgAAZHJzL2Rvd25yZXYueG1sUEsFBgAAAAADAAMAtwAAAPcCAAAAAA==&#10;" strokecolor="silver" strokeweight="0"/>
                  <v:line id="Line 2552" o:spid="_x0000_s3572" style="position:absolute;visibility:visible;mso-wrap-style:square" from="2991,1300" to="300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yPwQAAAN4AAAAPAAAAZHJzL2Rvd25yZXYueG1sRE/bagIx&#10;EH0v9B/CCL5IzSraymoUW6+vVT9g2Iyb4GaybFJd/94IQt/mcK4zW7SuEldqgvWsYNDPQBAXXlsu&#10;FZyOm48JiBCRNVaeScGdAizm728zzLW/8S9dD7EUKYRDjgpMjHUuZSgMOQx9XxMn7uwbhzHBppS6&#10;wVsKd5UcZtmndGg5NRis6cdQcTn8OQUjRt4ve9W93mx5srNrY79XrVLdTrucgojUxn/xy73Xaf7g&#10;azyG5zvpBjl/AAAA//8DAFBLAQItABQABgAIAAAAIQDb4fbL7gAAAIUBAAATAAAAAAAAAAAAAAAA&#10;AAAAAABbQ29udGVudF9UeXBlc10ueG1sUEsBAi0AFAAGAAgAAAAhAFr0LFu/AAAAFQEAAAsAAAAA&#10;AAAAAAAAAAAAHwEAAF9yZWxzLy5yZWxzUEsBAi0AFAAGAAgAAAAhAOYjHI/BAAAA3gAAAA8AAAAA&#10;AAAAAAAAAAAABwIAAGRycy9kb3ducmV2LnhtbFBLBQYAAAAAAwADALcAAAD1AgAAAAA=&#10;" strokecolor="silver" strokeweight="0"/>
                  <v:line id="Line 2553" o:spid="_x0000_s3573" style="position:absolute;visibility:visible;mso-wrap-style:square" from="3023,1300" to="303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YL4wwAAAN4AAAAPAAAAZHJzL2Rvd25yZXYueG1sRE/dasIw&#10;FL4f+A7hDHYzNHVsKp2pqJuzt7o9wKE5a8Kak9LEWt9+EQTvzsf3e5arwTWipy5YzwqmkwwEceW1&#10;5VrBz/duvAARIrLGxjMpuFCAVTF6WGKu/ZkP1B9jLVIIhxwVmBjbXMpQGXIYJr4lTtyv7xzGBLta&#10;6g7PKdw18iXLZtKh5dRgsKWtoerveHIKXhm5XD83l3b3xYu9/TR28zEo9fQ4rN9BRBriXXxzlzrN&#10;n87fZnB9J90gi38AAAD//wMAUEsBAi0AFAAGAAgAAAAhANvh9svuAAAAhQEAABMAAAAAAAAAAAAA&#10;AAAAAAAAAFtDb250ZW50X1R5cGVzXS54bWxQSwECLQAUAAYACAAAACEAWvQsW78AAAAVAQAACwAA&#10;AAAAAAAAAAAAAAAfAQAAX3JlbHMvLnJlbHNQSwECLQAUAAYACAAAACEAFvGC+MMAAADeAAAADwAA&#10;AAAAAAAAAAAAAAAHAgAAZHJzL2Rvd25yZXYueG1sUEsFBgAAAAADAAMAtwAAAPcCAAAAAA==&#10;" strokecolor="silver" strokeweight="0"/>
                  <v:line id="Line 2554" o:spid="_x0000_s3574" style="position:absolute;visibility:visible;mso-wrap-style:square" from="3055,1300" to="307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SdjwwAAAN4AAAAPAAAAZHJzL2Rvd25yZXYueG1sRE/dasIw&#10;FL4X9g7hDLwZmirblNpUnM7Z26kPcGjOmrDmpDSZ1rdfBgPvzsf3e4r14FpxoT5Yzwpm0wwEce21&#10;5UbB+bSfLEGEiKyx9UwKbhRgXT6MCsy1v/InXY6xESmEQ44KTIxdLmWoDTkMU98RJ+7L9w5jgn0j&#10;dY/XFO5aOc+yV+nQcmow2NHWUP19/HEKnhm52jy1t27/wcuDfTf2bTcoNX4cNisQkYZ4F/+7K53m&#10;zxYvC/h7J90gy18AAAD//wMAUEsBAi0AFAAGAAgAAAAhANvh9svuAAAAhQEAABMAAAAAAAAAAAAA&#10;AAAAAAAAAFtDb250ZW50X1R5cGVzXS54bWxQSwECLQAUAAYACAAAACEAWvQsW78AAAAVAQAACwAA&#10;AAAAAAAAAAAAAAAfAQAAX3JlbHMvLnJlbHNQSwECLQAUAAYACAAAACEAeb0nY8MAAADeAAAADwAA&#10;AAAAAAAAAAAAAAAHAgAAZHJzL2Rvd25yZXYueG1sUEsFBgAAAAADAAMAtwAAAPcCAAAAAA==&#10;" strokecolor="silver" strokeweight="0"/>
                  <v:line id="Line 2555" o:spid="_x0000_s3575" style="position:absolute;visibility:visible;mso-wrap-style:square" from="3087,1300" to="310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MRxQAAAN4AAAAPAAAAZHJzL2Rvd25yZXYueG1sRI/BbgIx&#10;DETvlfoPkZF6qSBL1Ra0EBClpXAt8AHWxmwiNs5qE2D5+/pQqTdbM555ni/70KgrdclHNjAeFaCI&#10;q2g91waOh81wCiplZItNZDJwpwTLxePDHEsbb/xD132ulYRwKtGAy7kttU6Vo4BpFFti0U6xC5hl&#10;7WptO7xJeGj0S1G864CepcFhS2tH1Xl/CQZeGXm3em7u7eabp1v/5fzHZ2/M06BfzUBl6vO/+e96&#10;ZwV/PHkTXnlHZtCLXwAAAP//AwBQSwECLQAUAAYACAAAACEA2+H2y+4AAACFAQAAEwAAAAAAAAAA&#10;AAAAAAAAAAAAW0NvbnRlbnRfVHlwZXNdLnhtbFBLAQItABQABgAIAAAAIQBa9CxbvwAAABUBAAAL&#10;AAAAAAAAAAAAAAAAAB8BAABfcmVscy8ucmVsc1BLAQItABQABgAIAAAAIQAIIrMRxQAAAN4AAAAP&#10;AAAAAAAAAAAAAAAAAAcCAABkcnMvZG93bnJldi54bWxQSwUGAAAAAAMAAwC3AAAA+QIAAAAA&#10;" strokecolor="silver" strokeweight="0"/>
                  <v:line id="Line 2556" o:spid="_x0000_s3576" style="position:absolute;visibility:visible;mso-wrap-style:square" from="3119,1300" to="313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haKwgAAAN4AAAAPAAAAZHJzL2Rvd25yZXYueG1sRE/bagIx&#10;EH0v+A9hBF9KzSpa7WoUrZf6qu0HDJtxE9xMlk2q698bodC3OZzrzJetq8SVmmA9Kxj0MxDEhdeW&#10;SwU/37u3KYgQkTVWnknBnQIsF52XOeba3/hI11MsRQrhkKMCE2OdSxkKQw5D39fEiTv7xmFMsCml&#10;bvCWwl0lh1n2Lh1aTg0Ga/o0VFxOv07BiJEPq9fqXu/2PP2yW2PXm1apXrddzUBEauO/+M990Gn+&#10;YDL+gOc76Qa5eAAAAP//AwBQSwECLQAUAAYACAAAACEA2+H2y+4AAACFAQAAEwAAAAAAAAAAAAAA&#10;AAAAAAAAW0NvbnRlbnRfVHlwZXNdLnhtbFBLAQItABQABgAIAAAAIQBa9CxbvwAAABUBAAALAAAA&#10;AAAAAAAAAAAAAB8BAABfcmVscy8ucmVsc1BLAQItABQABgAIAAAAIQBnbhaKwgAAAN4AAAAPAAAA&#10;AAAAAAAAAAAAAAcCAABkcnMvZG93bnJldi54bWxQSwUGAAAAAAMAAwC3AAAA9gIAAAAA&#10;" strokecolor="silver" strokeweight="0"/>
                  <v:line id="Line 2557" o:spid="_x0000_s3577" style="position:absolute;visibility:visible;mso-wrap-style:square" from="3151,1300" to="316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HWqxQAAAN4AAAAPAAAAZHJzL2Rvd25yZXYueG1sRI/NbgIx&#10;DITvSH2HyJW4oJIFVRQtBET5ablC+wDWxmyibpzVJsDy9vWhUm+2PJ6Zb7nuQ6Nu1CUf2cBkXIAi&#10;rqL1XBv4/jq8zEGljGyxiUwGHpRgvXoaLLG08c4nup1zrcSEU4kGXM5tqXWqHAVM49gSy+0Su4BZ&#10;1q7WtsO7mIdGT4tipgN6lgSHLW0dVT/nazDwysjHzah5tIcPnn/6vfPvu96Y4XO/WYDK1Od/8d/3&#10;0Ur9ydtMAARHZtCrXwAAAP//AwBQSwECLQAUAAYACAAAACEA2+H2y+4AAACFAQAAEwAAAAAAAAAA&#10;AAAAAAAAAAAAW0NvbnRlbnRfVHlwZXNdLnhtbFBLAQItABQABgAIAAAAIQBa9CxbvwAAABUBAAAL&#10;AAAAAAAAAAAAAAAAAB8BAABfcmVscy8ucmVsc1BLAQItABQABgAIAAAAIQA4OHWqxQAAAN4AAAAP&#10;AAAAAAAAAAAAAAAAAAcCAABkcnMvZG93bnJldi54bWxQSwUGAAAAAAMAAwC3AAAA+QIAAAAA&#10;" strokecolor="silver" strokeweight="0"/>
                  <v:line id="Line 2558" o:spid="_x0000_s3578" style="position:absolute;visibility:visible;mso-wrap-style:square" from="3183,1300" to="319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NAxwgAAAN4AAAAPAAAAZHJzL2Rvd25yZXYueG1sRE/dasIw&#10;FL4f+A7hCLsZmnYMJ9W0qNPN26kPcGiOTbA5KU2m9e3NYLC78/H9nmU1uFZcqQ/Ws4J8moEgrr22&#10;3Cg4HXeTOYgQkTW2nknBnQJU5ehpiYX2N/6m6yE2IoVwKFCBibErpAy1IYdh6jvixJ197zAm2DdS&#10;93hL4a6Vr1k2kw4tpwaDHW0M1ZfDj1Pwxsj71Ut773afPP+yW2PXH4NSz+NhtQARaYj/4j/3Xqf5&#10;+fssh9930g2yfAAAAP//AwBQSwECLQAUAAYACAAAACEA2+H2y+4AAACFAQAAEwAAAAAAAAAAAAAA&#10;AAAAAAAAW0NvbnRlbnRfVHlwZXNdLnhtbFBLAQItABQABgAIAAAAIQBa9CxbvwAAABUBAAALAAAA&#10;AAAAAAAAAAAAAB8BAABfcmVscy8ucmVsc1BLAQItABQABgAIAAAAIQBXdNAxwgAAAN4AAAAPAAAA&#10;AAAAAAAAAAAAAAcCAABkcnMvZG93bnJldi54bWxQSwUGAAAAAAMAAwC3AAAA9gIAAAAA&#10;" strokecolor="silver" strokeweight="0"/>
                  <v:line id="Line 2559" o:spid="_x0000_s3579" style="position:absolute;visibility:visible;mso-wrap-style:square" from="3215,1300" to="323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k5GwQAAAN4AAAAPAAAAZHJzL2Rvd25yZXYueG1sRE/bisIw&#10;EH0X9h/CLPgimiriSjWK62X1VdcPGJqxCdtMShO1/r0RFnybw7nOfNm6StyoCdazguEgA0FceG25&#10;VHD+3fWnIEJE1lh5JgUPCrBcfHTmmGt/5yPdTrEUKYRDjgpMjHUuZSgMOQwDXxMn7uIbhzHBppS6&#10;wXsKd5UcZdlEOrScGgzWtDZU/J2uTsGYkQ+rXvWodz883dutsd+bVqnuZ7uagYjUxrf4333Qaf7w&#10;azKC1zvpBrl4AgAA//8DAFBLAQItABQABgAIAAAAIQDb4fbL7gAAAIUBAAATAAAAAAAAAAAAAAAA&#10;AAAAAABbQ29udGVudF9UeXBlc10ueG1sUEsBAi0AFAAGAAgAAAAhAFr0LFu/AAAAFQEAAAsAAAAA&#10;AAAAAAAAAAAAHwEAAF9yZWxzLy5yZWxzUEsBAi0AFAAGAAgAAAAhAKemTkbBAAAA3gAAAA8AAAAA&#10;AAAAAAAAAAAABwIAAGRycy9kb3ducmV2LnhtbFBLBQYAAAAAAwADALcAAAD1AgAAAAA=&#10;" strokecolor="silver" strokeweight="0"/>
                  <v:line id="Line 2560" o:spid="_x0000_s3580" style="position:absolute;visibility:visible;mso-wrap-style:square" from="3247,1300" to="326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uvdwwAAAN4AAAAPAAAAZHJzL2Rvd25yZXYueG1sRE/dasIw&#10;FL4f+A7hDHYzNHUbKp2pqJuzt7o9wKE5a8Kak9LEWt9+EQTvzsf3e5arwTWipy5YzwqmkwwEceW1&#10;5VrBz/duvAARIrLGxjMpuFCAVTF6WGKu/ZkP1B9jLVIIhxwVmBjbXMpQGXIYJr4lTtyv7xzGBLta&#10;6g7PKdw18iXLZtKh5dRgsKWtoerveHIK3hi5XD83l3b3xYu9/TR28zEo9fQ4rN9BRBriXXxzlzrN&#10;n85nr3B9J90gi38AAAD//wMAUEsBAi0AFAAGAAgAAAAhANvh9svuAAAAhQEAABMAAAAAAAAAAAAA&#10;AAAAAAAAAFtDb250ZW50X1R5cGVzXS54bWxQSwECLQAUAAYACAAAACEAWvQsW78AAAAVAQAACwAA&#10;AAAAAAAAAAAAAAAfAQAAX3JlbHMvLnJlbHNQSwECLQAUAAYACAAAACEAyOrr3cMAAADeAAAADwAA&#10;AAAAAAAAAAAAAAAHAgAAZHJzL2Rvd25yZXYueG1sUEsFBgAAAAADAAMAtwAAAPcCAAAAAA==&#10;" strokecolor="silver" strokeweight="0"/>
                  <v:line id="Line 2561" o:spid="_x0000_s3581" style="position:absolute;visibility:visible;mso-wrap-style:square" from="3279,1300" to="329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3OpwQAAAN4AAAAPAAAAZHJzL2Rvd25yZXYueG1sRE/bisIw&#10;EH1f8B/CCL4smiqiUo2iq+766uUDhmZsgs2kNFmtf2+EhX2bw7nOYtW6StypCdazguEgA0FceG25&#10;VHA57/szECEia6w8k4InBVgtOx8LzLV/8JHup1iKFMIhRwUmxjqXMhSGHIaBr4kTd/WNw5hgU0rd&#10;4COFu0qOsmwiHVpODQZr+jJU3E6/TsGYkQ/rz+pZ77959mN3xm62rVK9brueg4jUxn/xn/ug0/zh&#10;dDKG9zvpBrl8AQAA//8DAFBLAQItABQABgAIAAAAIQDb4fbL7gAAAIUBAAATAAAAAAAAAAAAAAAA&#10;AAAAAABbQ29udGVudF9UeXBlc10ueG1sUEsBAi0AFAAGAAgAAAAhAFr0LFu/AAAAFQEAAAsAAAAA&#10;AAAAAAAAAAAAHwEAAF9yZWxzLy5yZWxzUEsBAi0AFAAGAAgAAAAhAEcDc6nBAAAA3gAAAA8AAAAA&#10;AAAAAAAAAAAABwIAAGRycy9kb3ducmV2LnhtbFBLBQYAAAAAAwADALcAAAD1AgAAAAA=&#10;" strokecolor="silver" strokeweight="0"/>
                  <v:line id="Line 2562" o:spid="_x0000_s3582" style="position:absolute;visibility:visible;mso-wrap-style:square" from="3311,1300" to="332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9YywwAAAN4AAAAPAAAAZHJzL2Rvd25yZXYueG1sRE/dasIw&#10;FL4f+A7hDHYzNHVsKp2pqJuzt7o9wKE5a8Kak9LEWt9+EQTvzsf3e5arwTWipy5YzwqmkwwEceW1&#10;5VrBz/duvAARIrLGxjMpuFCAVTF6WGKu/ZkP1B9jLVIIhxwVmBjbXMpQGXIYJr4lTtyv7xzGBLta&#10;6g7PKdw18iXLZtKh5dRgsKWtoerveHIKXhm5XD83l3b3xYu9/TR28zEo9fQ4rN9BRBriXXxzlzrN&#10;n85nb3B9J90gi38AAAD//wMAUEsBAi0AFAAGAAgAAAAhANvh9svuAAAAhQEAABMAAAAAAAAAAAAA&#10;AAAAAAAAAFtDb250ZW50X1R5cGVzXS54bWxQSwECLQAUAAYACAAAACEAWvQsW78AAAAVAQAACwAA&#10;AAAAAAAAAAAAAAAfAQAAX3JlbHMvLnJlbHNQSwECLQAUAAYACAAAACEAKE/WMsMAAADeAAAADwAA&#10;AAAAAAAAAAAAAAAHAgAAZHJzL2Rvd25yZXYueG1sUEsFBgAAAAADAAMAtwAAAPcCAAAAAA==&#10;" strokecolor="silver" strokeweight="0"/>
                  <v:line id="Line 2563" o:spid="_x0000_s3583" style="position:absolute;visibility:visible;mso-wrap-style:square" from="3343,1300" to="335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UhFwgAAAN4AAAAPAAAAZHJzL2Rvd25yZXYueG1sRE/dasIw&#10;FL4f7B3CGXgzZqpIJ9W0uDmdt3M+wKE5NsHmpDRR69svgrC78/H9nmU1uFZcqA/Ws4LJOANBXHtt&#10;uVFw+N28zUGEiKyx9UwKbhSgKp+fllhof+UfuuxjI1IIhwIVmBi7QspQG3IYxr4jTtzR9w5jgn0j&#10;dY/XFO5aOc2yXDq0nBoMdvRpqD7tz07BjJF3q9f21m22PP+2X8Z+rAelRi/DagEi0hD/xQ/3Tqf5&#10;k/c8h/s76QZZ/gEAAP//AwBQSwECLQAUAAYACAAAACEA2+H2y+4AAACFAQAAEwAAAAAAAAAAAAAA&#10;AAAAAAAAW0NvbnRlbnRfVHlwZXNdLnhtbFBLAQItABQABgAIAAAAIQBa9CxbvwAAABUBAAALAAAA&#10;AAAAAAAAAAAAAB8BAABfcmVscy8ucmVsc1BLAQItABQABgAIAAAAIQDYnUhFwgAAAN4AAAAPAAAA&#10;AAAAAAAAAAAAAAcCAABkcnMvZG93bnJldi54bWxQSwUGAAAAAAMAAwC3AAAA9gIAAAAA&#10;" strokecolor="silver" strokeweight="0"/>
                  <v:line id="Line 2564" o:spid="_x0000_s3584" style="position:absolute;visibility:visible;mso-wrap-style:square" from="3375,1300" to="339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e3ewQAAAN4AAAAPAAAAZHJzL2Rvd25yZXYueG1sRE/bisIw&#10;EH0X/Icwwr7ImrqISjWKu+vtVdcPGJqxCTaT0mS1/r0RBN/mcK4zX7auEldqgvWsYDjIQBAXXlsu&#10;FZz+Np9TECEia6w8k4I7BVguup055trf+EDXYyxFCuGQowITY51LGQpDDsPA18SJO/vGYUywKaVu&#10;8JbCXSW/smwsHVpODQZr+jFUXI7/TsGIkferfnWvN1ue7uza2O/fVqmPXruagYjUxrf45d7rNH84&#10;GU/g+U66QS4eAAAA//8DAFBLAQItABQABgAIAAAAIQDb4fbL7gAAAIUBAAATAAAAAAAAAAAAAAAA&#10;AAAAAABbQ29udGVudF9UeXBlc10ueG1sUEsBAi0AFAAGAAgAAAAhAFr0LFu/AAAAFQEAAAsAAAAA&#10;AAAAAAAAAAAAHwEAAF9yZWxzLy5yZWxzUEsBAi0AFAAGAAgAAAAhALfR7d7BAAAA3gAAAA8AAAAA&#10;AAAAAAAAAAAABwIAAGRycy9kb3ducmV2LnhtbFBLBQYAAAAAAwADALcAAAD1AgAAAAA=&#10;" strokecolor="silver" strokeweight="0"/>
                  <v:line id="Line 2565" o:spid="_x0000_s3585" style="position:absolute;visibility:visible;mso-wrap-style:square" from="3407,1300" to="342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nmsxQAAAN4AAAAPAAAAZHJzL2Rvd25yZXYueG1sRI/NbgIx&#10;DITvSH2HyJW4oJIFVRQtBET5ablC+wDWxmyibpzVJsDy9vWhUm+2ZjzzebnuQ6Nu1CUf2cBkXIAi&#10;rqL1XBv4/jq8zEGljGyxiUwGHpRgvXoaLLG08c4nup1zrSSEU4kGXM5tqXWqHAVM49gSi3aJXcAs&#10;a1dr2+FdwkOjp0Ux0wE9S4PDlraOqp/zNRh4ZeTjZtQ82sMHzz/93vn3XW/M8LnfLEBl6vO/+e/6&#10;aAV/8jYTXnlHZtCrXwAAAP//AwBQSwECLQAUAAYACAAAACEA2+H2y+4AAACFAQAAEwAAAAAAAAAA&#10;AAAAAAAAAAAAW0NvbnRlbnRfVHlwZXNdLnhtbFBLAQItABQABgAIAAAAIQBa9CxbvwAAABUBAAAL&#10;AAAAAAAAAAAAAAAAAB8BAABfcmVscy8ucmVsc1BLAQItABQABgAIAAAAIQDGTnmsxQAAAN4AAAAP&#10;AAAAAAAAAAAAAAAAAAcCAABkcnMvZG93bnJldi54bWxQSwUGAAAAAAMAAwC3AAAA+QIAAAAA&#10;" strokecolor="silver" strokeweight="0"/>
                  <v:line id="Line 2566" o:spid="_x0000_s3586" style="position:absolute;visibility:visible;mso-wrap-style:square" from="3439,1300" to="345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tw3wwAAAN4AAAAPAAAAZHJzL2Rvd25yZXYueG1sRE/dasIw&#10;FL4XfIdwBrsZM3UMddVU1M3ZW90e4NAcm7DmpDSx1rdfBgPvzsf3e1brwTWipy5YzwqmkwwEceW1&#10;5VrB99f+eQEiRGSNjWdScKMA62I8WmGu/ZWP1J9iLVIIhxwVmBjbXMpQGXIYJr4lTtzZdw5jgl0t&#10;dYfXFO4a+ZJlM+nQcmow2NLOUPVzujgFr4xcbp6aW7v/5MXBfhi7fR+UenwYNksQkYZ4F/+7S53m&#10;T+ezN/h7J90gi18AAAD//wMAUEsBAi0AFAAGAAgAAAAhANvh9svuAAAAhQEAABMAAAAAAAAAAAAA&#10;AAAAAAAAAFtDb250ZW50X1R5cGVzXS54bWxQSwECLQAUAAYACAAAACEAWvQsW78AAAAVAQAACwAA&#10;AAAAAAAAAAAAAAAfAQAAX3JlbHMvLnJlbHNQSwECLQAUAAYACAAAACEAqQLcN8MAAADeAAAADwAA&#10;AAAAAAAAAAAAAAAHAgAAZHJzL2Rvd25yZXYueG1sUEsFBgAAAAADAAMAtwAAAPcCAAAAAA==&#10;" strokecolor="silver" strokeweight="0"/>
                  <v:line id="Line 2567" o:spid="_x0000_s3587" style="position:absolute;visibility:visible;mso-wrap-style:square" from="3471,1300" to="348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eN3xAAAAN4AAAAPAAAAZHJzL2Rvd25yZXYueG1sRI/BbgIx&#10;DETvSP2HyJV6QSVLhQpaCIgWaLlC+QBr426ibpzVJsDy9/iA1Jstj2fmLVZ9aNSFuuQjGxiPClDE&#10;VbSeawOnn93rDFTKyBabyGTgRglWy6fBAksbr3ygyzHXSkw4lWjA5dyWWqfKUcA0ii2x3H5jFzDL&#10;2tXadngV89Dot6J41wE9S4LDlj4dVX/HczAwYeT9etjc2t0Xz7791vmPTW/My3O/noPK1Od/8eN7&#10;b6X+eDoVAMGRGfTyDgAA//8DAFBLAQItABQABgAIAAAAIQDb4fbL7gAAAIUBAAATAAAAAAAAAAAA&#10;AAAAAAAAAABbQ29udGVudF9UeXBlc10ueG1sUEsBAi0AFAAGAAgAAAAhAFr0LFu/AAAAFQEAAAsA&#10;AAAAAAAAAAAAAAAAHwEAAF9yZWxzLy5yZWxzUEsBAi0AFAAGAAgAAAAhAL3h43fEAAAA3gAAAA8A&#10;AAAAAAAAAAAAAAAABwIAAGRycy9kb3ducmV2LnhtbFBLBQYAAAAAAwADALcAAAD4AgAAAAA=&#10;" strokecolor="silver" strokeweight="0"/>
                  <v:line id="Line 2568" o:spid="_x0000_s3588" style="position:absolute;visibility:visible;mso-wrap-style:square" from="3503,1300" to="351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UbswgAAAN4AAAAPAAAAZHJzL2Rvd25yZXYueG1sRE/dasIw&#10;FL4f+A7hCN4MTStjSm0qOnXzds4HODTHJticlCbT+vbLYLC78/H9nnI9uFbcqA/Ws4J8loEgrr22&#10;3Cg4fx2mSxAhImtsPZOCBwVYV6OnEgvt7/xJt1NsRArhUKACE2NXSBlqQw7DzHfEibv43mFMsG+k&#10;7vGewl0r51n2Kh1aTg0GO3ozVF9P307BCyMfN8/tozu88/LD7o3d7galJuNhswIRaYj/4j/3Uaf5&#10;+WKRw+876QZZ/QAAAP//AwBQSwECLQAUAAYACAAAACEA2+H2y+4AAACFAQAAEwAAAAAAAAAAAAAA&#10;AAAAAAAAW0NvbnRlbnRfVHlwZXNdLnhtbFBLAQItABQABgAIAAAAIQBa9CxbvwAAABUBAAALAAAA&#10;AAAAAAAAAAAAAB8BAABfcmVscy8ucmVsc1BLAQItABQABgAIAAAAIQDSrUbswgAAAN4AAAAPAAAA&#10;AAAAAAAAAAAAAAcCAABkcnMvZG93bnJldi54bWxQSwUGAAAAAAMAAwC3AAAA9gIAAAAA&#10;" strokecolor="silver" strokeweight="0"/>
                  <v:line id="Line 2569" o:spid="_x0000_s3589" style="position:absolute;visibility:visible;mso-wrap-style:square" from="3535,1300" to="355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9ibwQAAAN4AAAAPAAAAZHJzL2Rvd25yZXYueG1sRE/bisIw&#10;EH0X9h/CLOyLaKosKtUo7rpeXr18wNCMTbCZlCZq/fuNIPg2h3Od2aJ1lbhRE6xnBYN+BoK48Npy&#10;qeB0XPcmIEJE1lh5JgUPCrCYf3RmmGt/5z3dDrEUKYRDjgpMjHUuZSgMOQx9XxMn7uwbhzHBppS6&#10;wXsKd5UcZtlIOrScGgzW9GuouByuTsE3I++W3epRrzc82do/Y39WrVJfn+1yCiJSG9/il3un0/zB&#10;eDyE5zvpBjn/BwAA//8DAFBLAQItABQABgAIAAAAIQDb4fbL7gAAAIUBAAATAAAAAAAAAAAAAAAA&#10;AAAAAABbQ29udGVudF9UeXBlc10ueG1sUEsBAi0AFAAGAAgAAAAhAFr0LFu/AAAAFQEAAAsAAAAA&#10;AAAAAAAAAAAAHwEAAF9yZWxzLy5yZWxzUEsBAi0AFAAGAAgAAAAhACJ/2JvBAAAA3gAAAA8AAAAA&#10;AAAAAAAAAAAABwIAAGRycy9kb3ducmV2LnhtbFBLBQYAAAAAAwADALcAAAD1AgAAAAA=&#10;" strokecolor="silver" strokeweight="0"/>
                  <v:line id="Line 2570" o:spid="_x0000_s3590" style="position:absolute;visibility:visible;mso-wrap-style:square" from="3567,1300" to="358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30AwwAAAN4AAAAPAAAAZHJzL2Rvd25yZXYueG1sRE/dasIw&#10;FL4X9g7hDLwZmurGlNpUnM7Z26kPcGjOmrDmpDSZ1rdfBgPvzsf3e4r14FpxoT5Yzwpm0wwEce21&#10;5UbB+bSfLEGEiKyx9UwKbhRgXT6MCsy1v/InXY6xESmEQ44KTIxdLmWoDTkMU98RJ+7L9w5jgn0j&#10;dY/XFO5aOc+yV+nQcmow2NHWUP19/HEKXhi52jy1t27/wcuDfTf2bTcoNX4cNisQkYZ4F/+7K53m&#10;zxaLZ/h7J90gy18AAAD//wMAUEsBAi0AFAAGAAgAAAAhANvh9svuAAAAhQEAABMAAAAAAAAAAAAA&#10;AAAAAAAAAFtDb250ZW50X1R5cGVzXS54bWxQSwECLQAUAAYACAAAACEAWvQsW78AAAAVAQAACwAA&#10;AAAAAAAAAAAAAAAfAQAAX3JlbHMvLnJlbHNQSwECLQAUAAYACAAAACEATTN9AMMAAADeAAAADwAA&#10;AAAAAAAAAAAAAAAHAgAAZHJzL2Rvd25yZXYueG1sUEsFBgAAAAADAAMAtwAAAPcCAAAAAA==&#10;" strokecolor="silver" strokeweight="0"/>
                  <v:line id="Line 2571" o:spid="_x0000_s3591" style="position:absolute;visibility:visible;mso-wrap-style:square" from="3599,1300" to="361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uV0wQAAAN4AAAAPAAAAZHJzL2Rvd25yZXYueG1sRE/bisIw&#10;EH0X9h/CLPgimiqi0jWKl/Xyqu4HDM1sE7aZlCZq/fuNIPg2h3Od+bJ1lbhRE6xnBcNBBoK48Npy&#10;qeDnsuvPQISIrLHyTAoeFGC5+OjMMdf+zie6nWMpUgiHHBWYGOtcylAYchgGviZO3K9vHMYEm1Lq&#10;Bu8p3FVylGUT6dByajBY08ZQ8Xe+OgVjRj6uetWj3u15drDfxq63rVLdz3b1BSJSG9/il/uo0/zh&#10;dDqG5zvpBrn4BwAA//8DAFBLAQItABQABgAIAAAAIQDb4fbL7gAAAIUBAAATAAAAAAAAAAAAAAAA&#10;AAAAAABbQ29udGVudF9UeXBlc10ueG1sUEsBAi0AFAAGAAgAAAAhAFr0LFu/AAAAFQEAAAsAAAAA&#10;AAAAAAAAAAAAHwEAAF9yZWxzLy5yZWxzUEsBAi0AFAAGAAgAAAAhAMLa5XTBAAAA3gAAAA8AAAAA&#10;AAAAAAAAAAAABwIAAGRycy9kb3ducmV2LnhtbFBLBQYAAAAAAwADALcAAAD1AgAAAAA=&#10;" strokecolor="silver" strokeweight="0"/>
                  <v:line id="Line 2572" o:spid="_x0000_s3592" style="position:absolute;visibility:visible;mso-wrap-style:square" from="3631,1300" to="364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kDvwwAAAN4AAAAPAAAAZHJzL2Rvd25yZXYueG1sRE/dasIw&#10;FL4X9g7hDLwZmirblNpUnM7Z26kPcGjOmrDmpDSZ1rdfBgPvzsf3e4r14FpxoT5Yzwpm0wwEce21&#10;5UbB+bSfLEGEiKyx9UwKbhRgXT6MCsy1v/InXY6xESmEQ44KTIxdLmWoDTkMU98RJ+7L9w5jgn0j&#10;dY/XFO5aOc+yV+nQcmow2NHWUP19/HEKnhm52jy1t27/wcuDfTf2bTcoNX4cNisQkYZ4F/+7K53m&#10;zxaLF/h7J90gy18AAAD//wMAUEsBAi0AFAAGAAgAAAAhANvh9svuAAAAhQEAABMAAAAAAAAAAAAA&#10;AAAAAAAAAFtDb250ZW50X1R5cGVzXS54bWxQSwECLQAUAAYACAAAACEAWvQsW78AAAAVAQAACwAA&#10;AAAAAAAAAAAAAAAfAQAAX3JlbHMvLnJlbHNQSwECLQAUAAYACAAAACEArZZA78MAAADeAAAADwAA&#10;AAAAAAAAAAAAAAAHAgAAZHJzL2Rvd25yZXYueG1sUEsFBgAAAAADAAMAtwAAAPcCAAAAAA==&#10;" strokecolor="silver" strokeweight="0"/>
                  <v:line id="Line 2573" o:spid="_x0000_s3593" style="position:absolute;visibility:visible;mso-wrap-style:square" from="3663,1300" to="367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N6YwQAAAN4AAAAPAAAAZHJzL2Rvd25yZXYueG1sRE/bisIw&#10;EH0X/Icwwr7ImrqISjWKu+vtVdcPGJqxCTaT0mS1/r0RBN/mcK4zX7auEldqgvWsYDjIQBAXXlsu&#10;FZz+Np9TECEia6w8k4I7BVguup055trf+EDXYyxFCuGQowITY51LGQpDDsPA18SJO/vGYUywKaVu&#10;8JbCXSW/smwsHVpODQZr+jFUXI7/TsGIkferfnWvN1ue7uza2O/fVqmPXruagYjUxrf45d7rNH84&#10;mYzh+U66QS4eAAAA//8DAFBLAQItABQABgAIAAAAIQDb4fbL7gAAAIUBAAATAAAAAAAAAAAAAAAA&#10;AAAAAABbQ29udGVudF9UeXBlc10ueG1sUEsBAi0AFAAGAAgAAAAhAFr0LFu/AAAAFQEAAAsAAAAA&#10;AAAAAAAAAAAAHwEAAF9yZWxzLy5yZWxzUEsBAi0AFAAGAAgAAAAhAF1E3pjBAAAA3gAAAA8AAAAA&#10;AAAAAAAAAAAABwIAAGRycy9kb3ducmV2LnhtbFBLBQYAAAAAAwADALcAAAD1AgAAAAA=&#10;" strokecolor="silver" strokeweight="0"/>
                  <v:line id="Line 2574" o:spid="_x0000_s3594" style="position:absolute;visibility:visible;mso-wrap-style:square" from="3695,1300" to="371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HsDwgAAAN4AAAAPAAAAZHJzL2Rvd25yZXYueG1sRE/dasIw&#10;FL4f+A7hDLwZNlWGla5RdOr01p8HODRnTVhzUppM69svg8Huzsf3e6rV4Fpxoz5YzwqmWQ6CuPba&#10;cqPgetlPFiBCRNbYeiYFDwqwWo6eKiy1v/OJbufYiBTCoUQFJsaulDLUhhyGzHfEifv0vcOYYN9I&#10;3eM9hbtWzvJ8Lh1aTg0GO3o3VH+dv52CV0Y+rl/aR7f/4MXB7ozdbAelxs/D+g1EpCH+i//cR53m&#10;T4uigN930g1y+QMAAP//AwBQSwECLQAUAAYACAAAACEA2+H2y+4AAACFAQAAEwAAAAAAAAAAAAAA&#10;AAAAAAAAW0NvbnRlbnRfVHlwZXNdLnhtbFBLAQItABQABgAIAAAAIQBa9CxbvwAAABUBAAALAAAA&#10;AAAAAAAAAAAAAB8BAABfcmVscy8ucmVsc1BLAQItABQABgAIAAAAIQAyCHsDwgAAAN4AAAAPAAAA&#10;AAAAAAAAAAAAAAcCAABkcnMvZG93bnJldi54bWxQSwUGAAAAAAMAAwC3AAAA9gIAAAAA&#10;" strokecolor="silver" strokeweight="0"/>
                  <v:line id="Line 2575" o:spid="_x0000_s3595" style="position:absolute;visibility:visible;mso-wrap-style:square" from="3727,1300" to="374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9xxAAAAN4AAAAPAAAAZHJzL2Rvd25yZXYueG1sRI/BbgIx&#10;DETvSP2HyJV6QSVLhQpaCIgWaLlC+QBr426ibpzVJsDy9/iA1JutGc88L1Z9aNSFuuQjGxiPClDE&#10;VbSeawOnn93rDFTKyBabyGTgRglWy6fBAksbr3ygyzHXSkI4lWjA5dyWWqfKUcA0ii2xaL+xC5hl&#10;7WptO7xKeGj0W1G864CepcFhS5+Oqr/jORiYMPJ+PWxu7e6LZ99+6/zHpjfm5blfz0Fl6vO/+XG9&#10;t4I/nk6FV96RGfTyDgAA//8DAFBLAQItABQABgAIAAAAIQDb4fbL7gAAAIUBAAATAAAAAAAAAAAA&#10;AAAAAAAAAABbQ29udGVudF9UeXBlc10ueG1sUEsBAi0AFAAGAAgAAAAhAFr0LFu/AAAAFQEAAAsA&#10;AAAAAAAAAAAAAAAAHwEAAF9yZWxzLy5yZWxzUEsBAi0AFAAGAAgAAAAhAEOX73HEAAAA3gAAAA8A&#10;AAAAAAAAAAAAAAAABwIAAGRycy9kb3ducmV2LnhtbFBLBQYAAAAAAwADALcAAAD4AgAAAAA=&#10;" strokecolor="silver" strokeweight="0"/>
                  <v:line id="Line 2576" o:spid="_x0000_s3596" style="position:absolute;visibility:visible;mso-wrap-style:square" from="3759,1300" to="377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0rqwwAAAN4AAAAPAAAAZHJzL2Rvd25yZXYueG1sRE/dasIw&#10;FL4f+A7hDHYzZuoY01VTUTdnb3V7gENzbMKak9LEWt9+EQTvzsf3exbLwTWipy5Yzwom4wwEceW1&#10;5VrB78/2ZQYiRGSNjWdScKEAy2L0sMBc+zPvqT/EWqQQDjkqMDG2uZShMuQwjH1LnLij7xzGBLta&#10;6g7PKdw18jXL3qVDy6nBYEsbQ9Xf4eQUvDFyuXpuLu32m2c7+2Xs+nNQ6ulxWM1BRBriXXxzlzrN&#10;n0ynH3B9J90gi38AAAD//wMAUEsBAi0AFAAGAAgAAAAhANvh9svuAAAAhQEAABMAAAAAAAAAAAAA&#10;AAAAAAAAAFtDb250ZW50X1R5cGVzXS54bWxQSwECLQAUAAYACAAAACEAWvQsW78AAAAVAQAACwAA&#10;AAAAAAAAAAAAAAAfAQAAX3JlbHMvLnJlbHNQSwECLQAUAAYACAAAACEALNtK6sMAAADeAAAADwAA&#10;AAAAAAAAAAAAAAAHAgAAZHJzL2Rvd25yZXYueG1sUEsFBgAAAAADAAMAtwAAAPcCAAAAAA==&#10;" strokecolor="silver" strokeweight="0"/>
                  <v:line id="Line 2577" o:spid="_x0000_s3597" style="position:absolute;visibility:visible;mso-wrap-style:square" from="3791,1300" to="380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JNQxQAAAN4AAAAPAAAAZHJzL2Rvd25yZXYueG1sRI/NbgIx&#10;DITvlfoOkStxqUoWhMpqISD6A+UK5QGsjbuJunFWmxSWt68PSNxseTwz33I9hFadqU8+soHJuABF&#10;XEfruTFw+t6+lKBSRrbYRiYDV0qwXj0+LLGy8cIHOh9zo8SEU4UGXM5dpXWqHQVM49gRy+0n9gGz&#10;rH2jbY8XMQ+tnhbFqw7oWRIcdvTuqP49/gUDM0beb57ba7fdcfnlP51/+xiMGT0NmwWoTEO+i2/f&#10;eyv1J/NSAARHZtCrfwAAAP//AwBQSwECLQAUAAYACAAAACEA2+H2y+4AAACFAQAAEwAAAAAAAAAA&#10;AAAAAAAAAAAAW0NvbnRlbnRfVHlwZXNdLnhtbFBLAQItABQABgAIAAAAIQBa9CxbvwAAABUBAAAL&#10;AAAAAAAAAAAAAAAAAB8BAABfcmVscy8ucmVsc1BLAQItABQABgAIAAAAIQCINJNQxQAAAN4AAAAP&#10;AAAAAAAAAAAAAAAAAAcCAABkcnMvZG93bnJldi54bWxQSwUGAAAAAAMAAwC3AAAA+QIAAAAA&#10;" strokecolor="silver" strokeweight="0"/>
                  <v:line id="Line 2578" o:spid="_x0000_s3598" style="position:absolute;visibility:visible;mso-wrap-style:square" from="3823,1300" to="383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DbLwgAAAN4AAAAPAAAAZHJzL2Rvd25yZXYueG1sRE/bagIx&#10;EH0v+A9hBF+KZldKXVajaNXWVy8fMGzGTXAzWTaprn/fFAp9m8O5zmLVu0bcqQvWs4J8koEgrry2&#10;XCu4nPfjAkSIyBobz6TgSQFWy8HLAkvtH3yk+ynWIoVwKFGBibEtpQyVIYdh4lvixF195zAm2NVS&#10;d/hI4a6R0yx7lw4tpwaDLX0Yqm6nb6fgjZEP69fm2e4/ufiyO2M3216p0bBfz0FE6uO/+M990Gl+&#10;Pity+H0n3SCXPwAAAP//AwBQSwECLQAUAAYACAAAACEA2+H2y+4AAACFAQAAEwAAAAAAAAAAAAAA&#10;AAAAAAAAW0NvbnRlbnRfVHlwZXNdLnhtbFBLAQItABQABgAIAAAAIQBa9CxbvwAAABUBAAALAAAA&#10;AAAAAAAAAAAAAB8BAABfcmVscy8ucmVsc1BLAQItABQABgAIAAAAIQDneDbLwgAAAN4AAAAPAAAA&#10;AAAAAAAAAAAAAAcCAABkcnMvZG93bnJldi54bWxQSwUGAAAAAAMAAwC3AAAA9gIAAAAA&#10;" strokecolor="silver" strokeweight="0"/>
                  <v:line id="Line 2579" o:spid="_x0000_s3599" style="position:absolute;visibility:visible;mso-wrap-style:square" from="3855,1300" to="387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qi8wgAAAN4AAAAPAAAAZHJzL2Rvd25yZXYueG1sRE/NagIx&#10;EL4LvkMYwYtoVhFdtkaxrda9qn2AYTPdhG4myybV9e1NodDbfHy/s9n1rhE36oL1rGA+y0AQV15b&#10;rhV8Xo/THESIyBobz6TgQQF22+Fgg4X2dz7T7RJrkUI4FKjAxNgWUobKkMMw8y1x4r585zAm2NVS&#10;d3hP4a6RiyxbSYeWU4PBlt4MVd+XH6dgycjlftI82uMH5yd7MPb1vVdqPOr3LyAi9fFf/OcudZo/&#10;X+cL+H0n3SC3TwAAAP//AwBQSwECLQAUAAYACAAAACEA2+H2y+4AAACFAQAAEwAAAAAAAAAAAAAA&#10;AAAAAAAAW0NvbnRlbnRfVHlwZXNdLnhtbFBLAQItABQABgAIAAAAIQBa9CxbvwAAABUBAAALAAAA&#10;AAAAAAAAAAAAAB8BAABfcmVscy8ucmVsc1BLAQItABQABgAIAAAAIQAXqqi8wgAAAN4AAAAPAAAA&#10;AAAAAAAAAAAAAAcCAABkcnMvZG93bnJldi54bWxQSwUGAAAAAAMAAwC3AAAA9gIAAAAA&#10;" strokecolor="silver" strokeweight="0"/>
                  <v:line id="Line 2580" o:spid="_x0000_s3600" style="position:absolute;visibility:visible;mso-wrap-style:square" from="3887,1300" to="390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g0nwQAAAN4AAAAPAAAAZHJzL2Rvd25yZXYueG1sRE/bagIx&#10;EH0v9B/CFHwpmlWLXVajWO+vVT9g2Ew3oZvJskl1/XsjCH2bw7nObNG5WlyoDdazguEgA0Fcem25&#10;UnA+bfs5iBCRNdaeScGNAizmry8zLLS/8jddjrESKYRDgQpMjE0hZSgNOQwD3xAn7se3DmOCbSV1&#10;i9cU7mo5yrKJdGg5NRhsaGWo/D3+OQUfjHxYvte3ZrvjfG83xn6tO6V6b91yCiJSF//FT/dBp/nD&#10;z3wMj3fSDXJ+BwAA//8DAFBLAQItABQABgAIAAAAIQDb4fbL7gAAAIUBAAATAAAAAAAAAAAAAAAA&#10;AAAAAABbQ29udGVudF9UeXBlc10ueG1sUEsBAi0AFAAGAAgAAAAhAFr0LFu/AAAAFQEAAAsAAAAA&#10;AAAAAAAAAAAAHwEAAF9yZWxzLy5yZWxzUEsBAi0AFAAGAAgAAAAhAHjmDSfBAAAA3gAAAA8AAAAA&#10;AAAAAAAAAAAABwIAAGRycy9kb3ducmV2LnhtbFBLBQYAAAAAAwADALcAAAD1AgAAAAA=&#10;" strokecolor="silver" strokeweight="0"/>
                  <v:line id="Line 2581" o:spid="_x0000_s3601" style="position:absolute;visibility:visible;mso-wrap-style:square" from="3919,1300" to="393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5VTwgAAAN4AAAAPAAAAZHJzL2Rvd25yZXYueG1sRE/dasIw&#10;FL4XfIdwhN2Ipg7ZStdU1OnW2+ke4NCcNWHNSWkyrW9vBoPdnY/v95Sb0XXiQkOwnhWslhkI4sZr&#10;y62Cz/NxkYMIEVlj55kU3CjApppOSiy0v/IHXU6xFSmEQ4EKTIx9IWVoDDkMS98TJ+7LDw5jgkMr&#10;9YDXFO46+ZhlT9Kh5dRgsKe9oeb79OMUrBm53s67W3984/zdHozdvY5KPczG7QuISGP8F/+5a53m&#10;r57zNfy+k26Q1R0AAP//AwBQSwECLQAUAAYACAAAACEA2+H2y+4AAACFAQAAEwAAAAAAAAAAAAAA&#10;AAAAAAAAW0NvbnRlbnRfVHlwZXNdLnhtbFBLAQItABQABgAIAAAAIQBa9CxbvwAAABUBAAALAAAA&#10;AAAAAAAAAAAAAB8BAABfcmVscy8ucmVsc1BLAQItABQABgAIAAAAIQD3D5VTwgAAAN4AAAAPAAAA&#10;AAAAAAAAAAAAAAcCAABkcnMvZG93bnJldi54bWxQSwUGAAAAAAMAAwC3AAAA9gIAAAAA&#10;" strokecolor="silver" strokeweight="0"/>
                </v:group>
                <v:group id="Group 2783" o:spid="_x0000_s3602" style="position:absolute;left:2133;top:5454;width:36767;height:2801" coordorigin="336,859" coordsize="5790,4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MNBxQAAAN4AAAAPAAAAZHJzL2Rvd25yZXYueG1sRE9La8JA&#10;EL4X/A/LCL3VTSy2kroRCSoepFAtlN6G7JiEZGdDds3j33cLhd7m43vOZjuaRvTUucqygngRgSDO&#10;ra64UPB5PTytQTiPrLGxTAomcrBNZw8bTLQd+IP6iy9ECGGXoILS+zaR0uUlGXQL2xIH7mY7gz7A&#10;rpC6wyGEm0Yuo+hFGqw4NJTYUlZSXl/uRsFxwGH3HO/7c33Lpu/r6v3rHJNSj/Nx9wbC0+j/xX/u&#10;kw7z49f1Cn7fCTfI9AcAAP//AwBQSwECLQAUAAYACAAAACEA2+H2y+4AAACFAQAAEwAAAAAAAAAA&#10;AAAAAAAAAAAAW0NvbnRlbnRfVHlwZXNdLnhtbFBLAQItABQABgAIAAAAIQBa9CxbvwAAABUBAAAL&#10;AAAAAAAAAAAAAAAAAB8BAABfcmVscy8ucmVsc1BLAQItABQABgAIAAAAIQC1WMNBxQAAAN4AAAAP&#10;AAAAAAAAAAAAAAAAAAcCAABkcnMvZG93bnJldi54bWxQSwUGAAAAAAMAAwC3AAAA+QIAAAAA&#10;">
                  <v:line id="Line 2583" o:spid="_x0000_s3603" style="position:absolute;visibility:visible;mso-wrap-style:square" from="3951,1300" to="396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a6/wgAAAN4AAAAPAAAAZHJzL2Rvd25yZXYueG1sRE/NagIx&#10;EL4X+g5hCl5KzSqiy2oUW6vdq9YHGDbjJriZLJuo69s3gtDbfHy/s1j1rhFX6oL1rGA0zEAQV15b&#10;rhUcf7cfOYgQkTU2nknBnQKslq8vCyy0v/GerodYixTCoUAFJsa2kDJUhhyGoW+JE3fyncOYYFdL&#10;3eEthbtGjrNsKh1aTg0GW/oyVJ0PF6dgwsjl+r25t9sd5z/229jPTa/U4K1fz0FE6uO/+OkudZo/&#10;muVTeLyTbpDLPwAAAP//AwBQSwECLQAUAAYACAAAACEA2+H2y+4AAACFAQAAEwAAAAAAAAAAAAAA&#10;AAAAAAAAW0NvbnRlbnRfVHlwZXNdLnhtbFBLAQItABQABgAIAAAAIQBa9CxbvwAAABUBAAALAAAA&#10;AAAAAAAAAAAAAB8BAABfcmVscy8ucmVsc1BLAQItABQABgAIAAAAIQBoka6/wgAAAN4AAAAPAAAA&#10;AAAAAAAAAAAAAAcCAABkcnMvZG93bnJldi54bWxQSwUGAAAAAAMAAwC3AAAA9gIAAAAA&#10;" strokecolor="silver" strokeweight="0"/>
                  <v:line id="Line 2584" o:spid="_x0000_s3604" style="position:absolute;visibility:visible;mso-wrap-style:square" from="3983,1300" to="399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QskwgAAAN4AAAAPAAAAZHJzL2Rvd25yZXYueG1sRE/dasIw&#10;FL4f+A7hDLwZmipDS2dadOr01p8HODRnTVhzUppM69svg8Huzsf3e1bV4Fpxoz5Yzwpm0wwEce21&#10;5UbB9bKf5CBCRNbYeiYFDwpQlaOnFRba3/lEt3NsRArhUKACE2NXSBlqQw7D1HfEifv0vcOYYN9I&#10;3eM9hbtWzrNsIR1aTg0GO3o3VH+dv52CV0Y+rl/aR7f/4Pxgd8ZutoNS4+dh/QYi0hD/xX/uo07z&#10;Z8t8Cb/vpBtk+QMAAP//AwBQSwECLQAUAAYACAAAACEA2+H2y+4AAACFAQAAEwAAAAAAAAAAAAAA&#10;AAAAAAAAW0NvbnRlbnRfVHlwZXNdLnhtbFBLAQItABQABgAIAAAAIQBa9CxbvwAAABUBAAALAAAA&#10;AAAAAAAAAAAAAB8BAABfcmVscy8ucmVsc1BLAQItABQABgAIAAAAIQAH3QskwgAAAN4AAAAPAAAA&#10;AAAAAAAAAAAAAAcCAABkcnMvZG93bnJldi54bWxQSwUGAAAAAAMAAwC3AAAA9gIAAAAA&#10;" strokecolor="silver" strokeweight="0"/>
                  <v:line id="Line 2585" o:spid="_x0000_s3605" style="position:absolute;visibility:visible;mso-wrap-style:square" from="4015,1300" to="403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p9WxQAAAN4AAAAPAAAAZHJzL2Rvd25yZXYueG1sRI/NbgIx&#10;DITvlfoOkStxqUoWhMpqISD6A+UK5QGsjbuJunFWmxSWt68PSNxszXjm83I9hFadqU8+soHJuABF&#10;XEfruTFw+t6+lKBSRrbYRiYDV0qwXj0+LLGy8cIHOh9zoySEU4UGXM5dpXWqHQVM49gRi/YT+4BZ&#10;1r7RtseLhIdWT4viVQf0LA0OO3p3VP8e/4KBGSPvN8/ttdvuuPzyn86/fQzGjJ6GzQJUpiHfzbfr&#10;vRX8ybwUXnlHZtCrfwAAAP//AwBQSwECLQAUAAYACAAAACEA2+H2y+4AAACFAQAAEwAAAAAAAAAA&#10;AAAAAAAAAAAAW0NvbnRlbnRfVHlwZXNdLnhtbFBLAQItABQABgAIAAAAIQBa9CxbvwAAABUBAAAL&#10;AAAAAAAAAAAAAAAAAB8BAABfcmVscy8ucmVsc1BLAQItABQABgAIAAAAIQB2Qp9WxQAAAN4AAAAP&#10;AAAAAAAAAAAAAAAAAAcCAABkcnMvZG93bnJldi54bWxQSwUGAAAAAAMAAwC3AAAA+QIAAAAA&#10;" strokecolor="silver" strokeweight="0"/>
                  <v:line id="Line 2586" o:spid="_x0000_s3606" style="position:absolute;visibility:visible;mso-wrap-style:square" from="4047,1300" to="406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jrNwQAAAN4AAAAPAAAAZHJzL2Rvd25yZXYueG1sRE/bagIx&#10;EH0v9B/CFHwpNatIXVejWO+vVT9g2Ew3oZvJskl1/XsjCH2bw7nObNG5WlyoDdazgkE/A0Fcem25&#10;UnA+bT9yECEia6w9k4IbBVjMX19mWGh/5W+6HGMlUgiHAhWYGJtCylAachj6viFO3I9vHcYE20rq&#10;Fq8p3NVymGWf0qHl1GCwoZWh8vf45xSMGPmwfK9vzXbH+d5ujP1ad0r13rrlFESkLv6Ln+6DTvMH&#10;43wCj3fSDXJ+BwAA//8DAFBLAQItABQABgAIAAAAIQDb4fbL7gAAAIUBAAATAAAAAAAAAAAAAAAA&#10;AAAAAABbQ29udGVudF9UeXBlc10ueG1sUEsBAi0AFAAGAAgAAAAhAFr0LFu/AAAAFQEAAAsAAAAA&#10;AAAAAAAAAAAAHwEAAF9yZWxzLy5yZWxzUEsBAi0AFAAGAAgAAAAhABkOOs3BAAAA3gAAAA8AAAAA&#10;AAAAAAAAAAAABwIAAGRycy9kb3ducmV2LnhtbFBLBQYAAAAAAwADALcAAAD1AgAAAAA=&#10;" strokecolor="silver" strokeweight="0"/>
                  <v:line id="Line 2587" o:spid="_x0000_s3607" style="position:absolute;visibility:visible;mso-wrap-style:square" from="4079,1300" to="409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QWNxQAAAN4AAAAPAAAAZHJzL2Rvd25yZXYueG1sRI/BbgIx&#10;DETvlfoPkZF6qSBLVbWwEBClpXAt8AHWxmwiNs5qE2D5+/pQqTdbHs/Mmy/70KgrdclHNjAeFaCI&#10;q2g91waOh81wAiplZItNZDJwpwTLxePDHEsbb/xD132ulZhwKtGAy7kttU6Vo4BpFFtiuZ1iFzDL&#10;2tXadngT89Dol6J40wE9S4LDltaOqvP+Egy8MvJu9dzc2803T7b+y/mPz96Yp0G/moHK1Od/8d/3&#10;zkr98ftUAARHZtCLXwAAAP//AwBQSwECLQAUAAYACAAAACEA2+H2y+4AAACFAQAAEwAAAAAAAAAA&#10;AAAAAAAAAAAAW0NvbnRlbnRfVHlwZXNdLnhtbFBLAQItABQABgAIAAAAIQBa9CxbvwAAABUBAAAL&#10;AAAAAAAAAAAAAAAAAB8BAABfcmVscy8ucmVsc1BLAQItABQABgAIAAAAIQAN7QWNxQAAAN4AAAAP&#10;AAAAAAAAAAAAAAAAAAcCAABkcnMvZG93bnJldi54bWxQSwUGAAAAAAMAAwC3AAAA+QIAAAAA&#10;" strokecolor="silver" strokeweight="0"/>
                  <v:line id="Line 2588" o:spid="_x0000_s3608" style="position:absolute;visibility:visible;mso-wrap-style:square" from="4111,1300" to="412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aAWwQAAAN4AAAAPAAAAZHJzL2Rvd25yZXYueG1sRE/bagIx&#10;EH0v9B/CFHwpNbsiVVejWO+vVT9g2Ew3oZvJskl1/XsjCH2bw7nObNG5WlyoDdazgryfgSAuvbZc&#10;KTifth9jECEia6w9k4IbBVjMX19mWGh/5W+6HGMlUgiHAhWYGJtCylAachj6viFO3I9vHcYE20rq&#10;Fq8p3NVykGWf0qHl1GCwoZWh8vf45xQMGfmwfK9vzXbH473dGPu17pTqvXXLKYhIXfwXP90Hnebn&#10;o0kOj3fSDXJ+BwAA//8DAFBLAQItABQABgAIAAAAIQDb4fbL7gAAAIUBAAATAAAAAAAAAAAAAAAA&#10;AAAAAABbQ29udGVudF9UeXBlc10ueG1sUEsBAi0AFAAGAAgAAAAhAFr0LFu/AAAAFQEAAAsAAAAA&#10;AAAAAAAAAAAAHwEAAF9yZWxzLy5yZWxzUEsBAi0AFAAGAAgAAAAhAGKhoBbBAAAA3gAAAA8AAAAA&#10;AAAAAAAAAAAABwIAAGRycy9kb3ducmV2LnhtbFBLBQYAAAAAAwADALcAAAD1AgAAAAA=&#10;" strokecolor="silver" strokeweight="0"/>
                  <v:line id="Line 2589" o:spid="_x0000_s3609" style="position:absolute;visibility:visible;mso-wrap-style:square" from="4143,1300" to="415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z5hwgAAAN4AAAAPAAAAZHJzL2Rvd25yZXYueG1sRE/bisIw&#10;EH0X9h/CCPsimiqLq12juBe1r6t+wNDMNsFmUpqs1r83guDbHM51FqvO1eJMbbCeFYxHGQji0mvL&#10;lYLjYTOcgQgRWWPtmRRcKcBq+dJbYK79hX/pvI+VSCEcclRgYmxyKUNpyGEY+YY4cX++dRgTbCup&#10;W7ykcFfLSZZNpUPLqcFgQ1+GytP+3yl4Y+RiPaivzWbLs539Mfbzu1Pqtd+tP0BE6uJT/HAXOs0f&#10;v88ncH8n3SCXNwAAAP//AwBQSwECLQAUAAYACAAAACEA2+H2y+4AAACFAQAAEwAAAAAAAAAAAAAA&#10;AAAAAAAAW0NvbnRlbnRfVHlwZXNdLnhtbFBLAQItABQABgAIAAAAIQBa9CxbvwAAABUBAAALAAAA&#10;AAAAAAAAAAAAAB8BAABfcmVscy8ucmVsc1BLAQItABQABgAIAAAAIQCScz5hwgAAAN4AAAAPAAAA&#10;AAAAAAAAAAAAAAcCAABkcnMvZG93bnJldi54bWxQSwUGAAAAAAMAAwC3AAAA9gIAAAAA&#10;" strokecolor="silver" strokeweight="0"/>
                  <v:line id="Line 2590" o:spid="_x0000_s3610" style="position:absolute;visibility:visible;mso-wrap-style:square" from="4175,1300" to="419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5v6wgAAAN4AAAAPAAAAZHJzL2Rvd25yZXYueG1sRE/bagIx&#10;EH0v+A9hBF9KzXqh2tUoWi/1VdsPGDbjJriZLJtU1783QqFvczjXmS9bV4krNcF6VjDoZyCIC68t&#10;lwp+vndvUxAhImusPJOCOwVYLjovc8y1v/GRrqdYihTCIUcFJsY6lzIUhhyGvq+JE3f2jcOYYFNK&#10;3eAthbtKDrPsXTq0nBoM1vRpqLicfp2CMSMfVq/Vvd7tefplt8auN61SvW67moGI1MZ/8Z/7oNP8&#10;weRjBM930g1y8QAAAP//AwBQSwECLQAUAAYACAAAACEA2+H2y+4AAACFAQAAEwAAAAAAAAAAAAAA&#10;AAAAAAAAW0NvbnRlbnRfVHlwZXNdLnhtbFBLAQItABQABgAIAAAAIQBa9CxbvwAAABUBAAALAAAA&#10;AAAAAAAAAAAAAB8BAABfcmVscy8ucmVsc1BLAQItABQABgAIAAAAIQD9P5v6wgAAAN4AAAAPAAAA&#10;AAAAAAAAAAAAAAcCAABkcnMvZG93bnJldi54bWxQSwUGAAAAAAMAAwC3AAAA9gIAAAAA&#10;" strokecolor="silver" strokeweight="0"/>
                  <v:line id="Line 2591" o:spid="_x0000_s3611" style="position:absolute;visibility:visible;mso-wrap-style:square" from="4207,1300" to="422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gOOwwAAAN4AAAAPAAAAZHJzL2Rvd25yZXYueG1sRE/dasIw&#10;FL4f+A7hDHYzZuqQ6aqp6Da1t7o9wKE5NmHNSWmyWt/eCMLuzsf3e5arwTWipy5Yzwom4wwEceW1&#10;5VrBz/f2ZQ4iRGSNjWdScKEAq2L0sMRc+zMfqD/GWqQQDjkqMDG2uZShMuQwjH1LnLiT7xzGBLta&#10;6g7PKdw18jXL3qRDy6nBYEsfhqrf459TMGXkcv3cXNrtjud7+2Xs5nNQ6ulxWC9ARBriv/juLnWa&#10;P5m9T+H2TrpBFlcAAAD//wMAUEsBAi0AFAAGAAgAAAAhANvh9svuAAAAhQEAABMAAAAAAAAAAAAA&#10;AAAAAAAAAFtDb250ZW50X1R5cGVzXS54bWxQSwECLQAUAAYACAAAACEAWvQsW78AAAAVAQAACwAA&#10;AAAAAAAAAAAAAAAfAQAAX3JlbHMvLnJlbHNQSwECLQAUAAYACAAAACEActYDjsMAAADeAAAADwAA&#10;AAAAAAAAAAAAAAAHAgAAZHJzL2Rvd25yZXYueG1sUEsFBgAAAAADAAMAtwAAAPcCAAAAAA==&#10;" strokecolor="silver" strokeweight="0"/>
                  <v:line id="Line 2592" o:spid="_x0000_s3612" style="position:absolute;visibility:visible;mso-wrap-style:square" from="4239,1300" to="425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qYVwgAAAN4AAAAPAAAAZHJzL2Rvd25yZXYueG1sRE/bagIx&#10;EH0v+A9hBF9KzSpa7WoUrZf6qu0HDJtxE9xMlk2q698bodC3OZzrzJetq8SVmmA9Kxj0MxDEhdeW&#10;SwU/37u3KYgQkTVWnknBnQIsF52XOeba3/hI11MsRQrhkKMCE2OdSxkKQw5D39fEiTv7xmFMsCml&#10;bvCWwl0lh1n2Lh1aTg0Ga/o0VFxOv07BiJEPq9fqXu/2PP2yW2PXm1apXrddzUBEauO/+M990Gn+&#10;YPIxhuc76Qa5eAAAAP//AwBQSwECLQAUAAYACAAAACEA2+H2y+4AAACFAQAAEwAAAAAAAAAAAAAA&#10;AAAAAAAAW0NvbnRlbnRfVHlwZXNdLnhtbFBLAQItABQABgAIAAAAIQBa9CxbvwAAABUBAAALAAAA&#10;AAAAAAAAAAAAAB8BAABfcmVscy8ucmVsc1BLAQItABQABgAIAAAAIQAdmqYVwgAAAN4AAAAPAAAA&#10;AAAAAAAAAAAAAAcCAABkcnMvZG93bnJldi54bWxQSwUGAAAAAAMAAwC3AAAA9gIAAAAA&#10;" strokecolor="silver" strokeweight="0"/>
                  <v:line id="Line 2593" o:spid="_x0000_s3613" style="position:absolute;visibility:visible;mso-wrap-style:square" from="4271,1300" to="428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DhiwwAAAN4AAAAPAAAAZHJzL2Rvd25yZXYueG1sRE/dasIw&#10;FL4XfIdwBrsZM3UMddVU1M3ZW90e4NAcm7DmpDSx1rdfBgPvzsf3e1brwTWipy5YzwqmkwwEceW1&#10;5VrB99f+eQEiRGSNjWdScKMA62I8WmGu/ZWP1J9iLVIIhxwVmBjbXMpQGXIYJr4lTtzZdw5jgl0t&#10;dYfXFO4a+ZJlM+nQcmow2NLOUPVzujgFr4xcbp6aW7v/5MXBfhi7fR+UenwYNksQkYZ4F/+7S53m&#10;T+dvM/h7J90gi18AAAD//wMAUEsBAi0AFAAGAAgAAAAhANvh9svuAAAAhQEAABMAAAAAAAAAAAAA&#10;AAAAAAAAAFtDb250ZW50X1R5cGVzXS54bWxQSwECLQAUAAYACAAAACEAWvQsW78AAAAVAQAACwAA&#10;AAAAAAAAAAAAAAAfAQAAX3JlbHMvLnJlbHNQSwECLQAUAAYACAAAACEA7Ug4YsMAAADeAAAADwAA&#10;AAAAAAAAAAAAAAAHAgAAZHJzL2Rvd25yZXYueG1sUEsFBgAAAAADAAMAtwAAAPcCAAAAAA==&#10;" strokecolor="silver" strokeweight="0"/>
                  <v:line id="Line 2594" o:spid="_x0000_s3614" style="position:absolute;visibility:visible;mso-wrap-style:square" from="4303,1300" to="431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J35wwAAAN4AAAAPAAAAZHJzL2Rvd25yZXYueG1sRE/dasIw&#10;FL4f+A7hDHYzZuoY01VTUTdnb3V7gENzbMKak9LEWt9+EQTvzsf3exbLwTWipy5Yzwom4wwEceW1&#10;5VrB78/2ZQYiRGSNjWdScKEAy2L0sMBc+zPvqT/EWqQQDjkqMDG2uZShMuQwjH1LnLij7xzGBLta&#10;6g7PKdw18jXL3qVDy6nBYEsbQ9Xf4eQUvDFyuXpuLu32m2c7+2Xs+nNQ6ulxWM1BRBriXXxzlzrN&#10;n0w/pnB9J90gi38AAAD//wMAUEsBAi0AFAAGAAgAAAAhANvh9svuAAAAhQEAABMAAAAAAAAAAAAA&#10;AAAAAAAAAFtDb250ZW50X1R5cGVzXS54bWxQSwECLQAUAAYACAAAACEAWvQsW78AAAAVAQAACwAA&#10;AAAAAAAAAAAAAAAfAQAAX3JlbHMvLnJlbHNQSwECLQAUAAYACAAAACEAggSd+cMAAADeAAAADwAA&#10;AAAAAAAAAAAAAAAHAgAAZHJzL2Rvd25yZXYueG1sUEsFBgAAAAADAAMAtwAAAPcCAAAAAA==&#10;" strokecolor="silver" strokeweight="0"/>
                  <v:line id="Line 2595" o:spid="_x0000_s3615" style="position:absolute;visibility:visible;mso-wrap-style:square" from="4335,1300" to="435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wmLxQAAAN4AAAAPAAAAZHJzL2Rvd25yZXYueG1sRI/BbgIx&#10;DETvlfoPkZF6qSBLVbWwEBClpXAt8AHWxmwiNs5qE2D5+/pQqTdbM555ni/70KgrdclHNjAeFaCI&#10;q2g91waOh81wAiplZItNZDJwpwTLxePDHEsbb/xD132ulYRwKtGAy7kttU6Vo4BpFFti0U6xC5hl&#10;7WptO7xJeGj0S1G86YCepcFhS2tH1Xl/CQZeGXm3em7u7eabJ1v/5fzHZ2/M06BfzUBl6vO/+e96&#10;ZwV//D4VXnlHZtCLXwAAAP//AwBQSwECLQAUAAYACAAAACEA2+H2y+4AAACFAQAAEwAAAAAAAAAA&#10;AAAAAAAAAAAAW0NvbnRlbnRfVHlwZXNdLnhtbFBLAQItABQABgAIAAAAIQBa9CxbvwAAABUBAAAL&#10;AAAAAAAAAAAAAAAAAB8BAABfcmVscy8ucmVsc1BLAQItABQABgAIAAAAIQDzmwmLxQAAAN4AAAAP&#10;AAAAAAAAAAAAAAAAAAcCAABkcnMvZG93bnJldi54bWxQSwUGAAAAAAMAAwC3AAAA+QIAAAAA&#10;" strokecolor="silver" strokeweight="0"/>
                  <v:line id="Line 2596" o:spid="_x0000_s3616" style="position:absolute;visibility:visible;mso-wrap-style:square" from="4367,1300" to="438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6wQwwAAAN4AAAAPAAAAZHJzL2Rvd25yZXYueG1sRE/dasIw&#10;FL4X9g7hDLwZmipj09pUnM7Z26kPcGjOmrDmpDSZ1rdfBgPvzsf3e4r14FpxoT5Yzwpm0wwEce21&#10;5UbB+bSfLECEiKyx9UwKbhRgXT6MCsy1v/InXY6xESmEQ44KTIxdLmWoDTkMU98RJ+7L9w5jgn0j&#10;dY/XFO5aOc+yF+nQcmow2NHWUP19/HEKnhm52jy1t27/wYuDfTf2bTcoNX4cNisQkYZ4F/+7K53m&#10;z16XS/h7J90gy18AAAD//wMAUEsBAi0AFAAGAAgAAAAhANvh9svuAAAAhQEAABMAAAAAAAAAAAAA&#10;AAAAAAAAAFtDb250ZW50X1R5cGVzXS54bWxQSwECLQAUAAYACAAAACEAWvQsW78AAAAVAQAACwAA&#10;AAAAAAAAAAAAAAAfAQAAX3JlbHMvLnJlbHNQSwECLQAUAAYACAAAACEAnNesEMMAAADeAAAADwAA&#10;AAAAAAAAAAAAAAAHAgAAZHJzL2Rvd25yZXYueG1sUEsFBgAAAAADAAMAtwAAAPcCAAAAAA==&#10;" strokecolor="silver" strokeweight="0"/>
                  <v:line id="Line 2597" o:spid="_x0000_s3617" style="position:absolute;visibility:visible;mso-wrap-style:square" from="4399,1300" to="441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wRcxAAAAN4AAAAPAAAAZHJzL2Rvd25yZXYueG1sRI9Bb8Iw&#10;DIXvk/gPkZG4TJAyoakqBARsMK6w/QCr8ZpojVM1GZR/jw+TdrPl5/fet9oMoVVX6pOPbGA+K0AR&#10;19F6bgx8fR6mJaiUkS22kcnAnRJs1qOnFVY23vhM10tulJhwqtCAy7mrtE61o4BpFjtiuX3HPmCW&#10;tW+07fEm5qHVL0XxqgN6lgSHHe0d1T+X32Bgwcin7XN77w5HLj/8u/O7t8GYyXjYLkFlGvK/+O/7&#10;ZKX+vCwEQHBkBr1+AAAA//8DAFBLAQItABQABgAIAAAAIQDb4fbL7gAAAIUBAAATAAAAAAAAAAAA&#10;AAAAAAAAAABbQ29udGVudF9UeXBlc10ueG1sUEsBAi0AFAAGAAgAAAAhAFr0LFu/AAAAFQEAAAsA&#10;AAAAAAAAAAAAAAAAHwEAAF9yZWxzLy5yZWxzUEsBAi0AFAAGAAgAAAAhABNTBFzEAAAA3gAAAA8A&#10;AAAAAAAAAAAAAAAABwIAAGRycy9kb3ducmV2LnhtbFBLBQYAAAAAAwADALcAAAD4AgAAAAA=&#10;" strokecolor="silver" strokeweight="0"/>
                  <v:line id="Line 2598" o:spid="_x0000_s3618" style="position:absolute;visibility:visible;mso-wrap-style:square" from="4431,1300" to="444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6HHwQAAAN4AAAAPAAAAZHJzL2Rvd25yZXYueG1sRE/dasIw&#10;FL4X9g7hDLyRmVZESmcU5+b01roHODRnTVhzUpqo9e0XQfDufHy/Z7keXCsu1AfrWUE+zUAQ115b&#10;bhT8nHZvBYgQkTW2nknBjQKsVy+jJZbaX/lIlyo2IoVwKFGBibErpQy1IYdh6jvixP363mFMsG+k&#10;7vGawl0rZ1m2kA4tpwaDHW0N1X/V2SmYM/JhM2lv3e6bi739Mvbjc1Bq/Dps3kFEGuJT/HAfdJqf&#10;F1kO93fSDXL1DwAA//8DAFBLAQItABQABgAIAAAAIQDb4fbL7gAAAIUBAAATAAAAAAAAAAAAAAAA&#10;AAAAAABbQ29udGVudF9UeXBlc10ueG1sUEsBAi0AFAAGAAgAAAAhAFr0LFu/AAAAFQEAAAsAAAAA&#10;AAAAAAAAAAAAHwEAAF9yZWxzLy5yZWxzUEsBAi0AFAAGAAgAAAAhAHwfocfBAAAA3gAAAA8AAAAA&#10;AAAAAAAAAAAABwIAAGRycy9kb3ducmV2LnhtbFBLBQYAAAAAAwADALcAAAD1AgAAAAA=&#10;" strokecolor="silver" strokeweight="0"/>
                  <v:line id="Line 2599" o:spid="_x0000_s3619" style="position:absolute;visibility:visible;mso-wrap-style:square" from="4463,1300" to="447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T+wwQAAAN4AAAAPAAAAZHJzL2Rvd25yZXYueG1sRE/bisIw&#10;EH0X9h/CLPgia6qIlK5R1PX26uUDhma2CdtMSpPV+vdGEHybw7nObNG5WlypDdazgtEwA0Fcem25&#10;UnA5b79yECEia6w9k4I7BVjMP3ozLLS/8ZGup1iJFMKhQAUmxqaQMpSGHIahb4gT9+tbhzHBtpK6&#10;xVsKd7UcZ9lUOrScGgw2tDZU/p3+nYIJIx+Wg/rebHec7+3G2NVPp1T/s1t+g4jUxbf45T7oNH+U&#10;Z2N4vpNukPMHAAAA//8DAFBLAQItABQABgAIAAAAIQDb4fbL7gAAAIUBAAATAAAAAAAAAAAAAAAA&#10;AAAAAABbQ29udGVudF9UeXBlc10ueG1sUEsBAi0AFAAGAAgAAAAhAFr0LFu/AAAAFQEAAAsAAAAA&#10;AAAAAAAAAAAAHwEAAF9yZWxzLy5yZWxzUEsBAi0AFAAGAAgAAAAhAIzNP7DBAAAA3gAAAA8AAAAA&#10;AAAAAAAAAAAABwIAAGRycy9kb3ducmV2LnhtbFBLBQYAAAAAAwADALcAAAD1AgAAAAA=&#10;" strokecolor="silver" strokeweight="0"/>
                  <v:line id="Line 2600" o:spid="_x0000_s3620" style="position:absolute;visibility:visible;mso-wrap-style:square" from="4495,1300" to="451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ZorwgAAAN4AAAAPAAAAZHJzL2Rvd25yZXYueG1sRE/dasIw&#10;FL4f7B3CGXgzNHWOUaqxdE6dtzof4NAcm7DmpDRR69sbYbC78/H9nkU5uFZcqA/Ws4LpJANBXHtt&#10;uVFw/NmMcxAhImtsPZOCGwUol89PCyy0v/KeLofYiBTCoUAFJsaukDLUhhyGie+IE3fyvcOYYN9I&#10;3eM1hbtWvmXZh3RoOTUY7GhlqP49nJ2Cd0beVa/trdtsOf+2a2M/vwalRi9DNQcRaYj/4j/3Tqf5&#10;0zybweOddINc3gEAAP//AwBQSwECLQAUAAYACAAAACEA2+H2y+4AAACFAQAAEwAAAAAAAAAAAAAA&#10;AAAAAAAAW0NvbnRlbnRfVHlwZXNdLnhtbFBLAQItABQABgAIAAAAIQBa9CxbvwAAABUBAAALAAAA&#10;AAAAAAAAAAAAAB8BAABfcmVscy8ucmVsc1BLAQItABQABgAIAAAAIQDjgZorwgAAAN4AAAAPAAAA&#10;AAAAAAAAAAAAAAcCAABkcnMvZG93bnJldi54bWxQSwUGAAAAAAMAAwC3AAAA9gIAAAAA&#10;" strokecolor="silver" strokeweight="0"/>
                  <v:line id="Line 2601" o:spid="_x0000_s3621" style="position:absolute;visibility:visible;mso-wrap-style:square" from="4527,1300" to="454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AJfwQAAAN4AAAAPAAAAZHJzL2Rvd25yZXYueG1sRE/bisIw&#10;EH0X9h/CLPgia6qIlK5R1PX26uUDhma2CdtMSpPV+vdGEHybw7nObNG5WlypDdazgtEwA0Fcem25&#10;UnA5b79yECEia6w9k4I7BVjMP3ozLLS/8ZGup1iJFMKhQAUmxqaQMpSGHIahb4gT9+tbhzHBtpK6&#10;xVsKd7UcZ9lUOrScGgw2tDZU/p3+nYIJIx+Wg/rebHec7+3G2NVPp1T/s1t+g4jUxbf45T7oNH+U&#10;ZxN4vpNukPMHAAAA//8DAFBLAQItABQABgAIAAAAIQDb4fbL7gAAAIUBAAATAAAAAAAAAAAAAAAA&#10;AAAAAABbQ29udGVudF9UeXBlc10ueG1sUEsBAi0AFAAGAAgAAAAhAFr0LFu/AAAAFQEAAAsAAAAA&#10;AAAAAAAAAAAAHwEAAF9yZWxzLy5yZWxzUEsBAi0AFAAGAAgAAAAhAGxoAl/BAAAA3gAAAA8AAAAA&#10;AAAAAAAAAAAABwIAAGRycy9kb3ducmV2LnhtbFBLBQYAAAAAAwADALcAAAD1AgAAAAA=&#10;" strokecolor="silver" strokeweight="0"/>
                  <v:line id="Line 2602" o:spid="_x0000_s3622" style="position:absolute;visibility:visible;mso-wrap-style:square" from="4559,1300" to="457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KfEwgAAAN4AAAAPAAAAZHJzL2Rvd25yZXYueG1sRE/dasIw&#10;FL4f7B3CGXgzNHW4UaqxdE6dtzof4NAcm7DmpDRR69sbYbC78/H9nkU5uFZcqA/Ws4LpJANBXHtt&#10;uVFw/NmMcxAhImtsPZOCGwUol89PCyy0v/KeLofYiBTCoUAFJsaukDLUhhyGie+IE3fyvcOYYN9I&#10;3eM1hbtWvmXZh3RoOTUY7GhlqP49nJ2CGSPvqtf21m22nH/btbGfX4NSo5ehmoOINMR/8Z97p9P8&#10;aZ69w+OddINc3gEAAP//AwBQSwECLQAUAAYACAAAACEA2+H2y+4AAACFAQAAEwAAAAAAAAAAAAAA&#10;AAAAAAAAW0NvbnRlbnRfVHlwZXNdLnhtbFBLAQItABQABgAIAAAAIQBa9CxbvwAAABUBAAALAAAA&#10;AAAAAAAAAAAAAB8BAABfcmVscy8ucmVsc1BLAQItABQABgAIAAAAIQADJKfEwgAAAN4AAAAPAAAA&#10;AAAAAAAAAAAAAAcCAABkcnMvZG93bnJldi54bWxQSwUGAAAAAAMAAwC3AAAA9gIAAAAA&#10;" strokecolor="silver" strokeweight="0"/>
                  <v:line id="Line 2603" o:spid="_x0000_s3623" style="position:absolute;visibility:visible;mso-wrap-style:square" from="4591,1300" to="460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jmzwgAAAN4AAAAPAAAAZHJzL2Rvd25yZXYueG1sRE/bagIx&#10;EH0v9B/CFPpSNLulyLIaxV6svmr7AcNm3AQ3k2WT7uXvG0HwbQ7nOqvN6BrRUxesZwX5PANBXHlt&#10;uVbw+7ObFSBCRNbYeCYFEwXYrB8fVlhqP/CR+lOsRQrhUKICE2NbShkqQw7D3LfEiTv7zmFMsKul&#10;7nBI4a6Rr1m2kA4tpwaDLX0Yqi6nP6fgjZEP25dmanffXOztl7Hvn6NSz0/jdgki0hjv4pv7oNP8&#10;vMgWcH0n3SDX/wAAAP//AwBQSwECLQAUAAYACAAAACEA2+H2y+4AAACFAQAAEwAAAAAAAAAAAAAA&#10;AAAAAAAAW0NvbnRlbnRfVHlwZXNdLnhtbFBLAQItABQABgAIAAAAIQBa9CxbvwAAABUBAAALAAAA&#10;AAAAAAAAAAAAAB8BAABfcmVscy8ucmVsc1BLAQItABQABgAIAAAAIQDz9jmzwgAAAN4AAAAPAAAA&#10;AAAAAAAAAAAAAAcCAABkcnMvZG93bnJldi54bWxQSwUGAAAAAAMAAwC3AAAA9gIAAAAA&#10;" strokecolor="silver" strokeweight="0"/>
                  <v:line id="Line 2604" o:spid="_x0000_s3624" style="position:absolute;visibility:visible;mso-wrap-style:square" from="4623,1300" to="463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pwowgAAAN4AAAAPAAAAZHJzL2Rvd25yZXYueG1sRE/dasIw&#10;FL4f7B3CGXgzNHXIVqqxdE6dtzof4NAcm7DmpDRR69sbYbC78/H9nkU5uFZcqA/Ws4LpJANBXHtt&#10;uVFw/NmMcxAhImtsPZOCGwUol89PCyy0v/KeLofYiBTCoUAFJsaukDLUhhyGie+IE3fyvcOYYN9I&#10;3eM1hbtWvmXZu3RoOTUY7GhlqP49nJ2CGSPvqtf21m22nH/btbGfX4NSo5ehmoOINMR/8Z97p9P8&#10;aZ59wOOddINc3gEAAP//AwBQSwECLQAUAAYACAAAACEA2+H2y+4AAACFAQAAEwAAAAAAAAAAAAAA&#10;AAAAAAAAW0NvbnRlbnRfVHlwZXNdLnhtbFBLAQItABQABgAIAAAAIQBa9CxbvwAAABUBAAALAAAA&#10;AAAAAAAAAAAAAB8BAABfcmVscy8ucmVsc1BLAQItABQABgAIAAAAIQCcupwowgAAAN4AAAAPAAAA&#10;AAAAAAAAAAAAAAcCAABkcnMvZG93bnJldi54bWxQSwUGAAAAAAMAAwC3AAAA9gIAAAAA&#10;" strokecolor="silver" strokeweight="0"/>
                  <v:line id="Line 2605" o:spid="_x0000_s3625" style="position:absolute;visibility:visible;mso-wrap-style:square" from="4655,1300" to="467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QhaxAAAAN4AAAAPAAAAZHJzL2Rvd25yZXYueG1sRI9Bb8Iw&#10;DIXvk/gPkZG4TJAyoakqBARsMK6w/QCr8ZpojVM1GZR/jw+TdrP1nt/7vNoMoVVX6pOPbGA+K0AR&#10;19F6bgx8fR6mJaiUkS22kcnAnRJs1qOnFVY23vhM10tulIRwqtCAy7mrtE61o4BpFjti0b5jHzDL&#10;2jfa9niT8NDql6J41QE9S4PDjvaO6p/LbzCwYOTT9rm9d4cjlx/+3fnd22DMZDxsl6AyDfnf/Hd9&#10;soI/LwvhlXdkBr1+AAAA//8DAFBLAQItABQABgAIAAAAIQDb4fbL7gAAAIUBAAATAAAAAAAAAAAA&#10;AAAAAAAAAABbQ29udGVudF9UeXBlc10ueG1sUEsBAi0AFAAGAAgAAAAhAFr0LFu/AAAAFQEAAAsA&#10;AAAAAAAAAAAAAAAAHwEAAF9yZWxzLy5yZWxzUEsBAi0AFAAGAAgAAAAhAO0lCFrEAAAA3gAAAA8A&#10;AAAAAAAAAAAAAAAABwIAAGRycy9kb3ducmV2LnhtbFBLBQYAAAAAAwADALcAAAD4AgAAAAA=&#10;" strokecolor="silver" strokeweight="0"/>
                  <v:line id="Line 2606" o:spid="_x0000_s3626" style="position:absolute;visibility:visible;mso-wrap-style:square" from="4687,1300" to="470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a3BwgAAAN4AAAAPAAAAZHJzL2Rvd25yZXYueG1sRE/NagIx&#10;EL4LvkMYoRepWaXIujWK1lr3qvYBhs10E9xMlk2q69s3BcHbfHy/s1z3rhFX6oL1rGA6yUAQV15b&#10;rhV8n/evOYgQkTU2nknBnQKsV8PBEgvtb3yk6ynWIoVwKFCBibEtpAyVIYdh4lvixP34zmFMsKul&#10;7vCWwl0jZ1k2lw4tpwaDLX0Yqi6nX6fgjZHLzbi5t/svzg/209jtrlfqZdRv3kFE6uNT/HCXOs2f&#10;5tkC/t9JN8jVHwAAAP//AwBQSwECLQAUAAYACAAAACEA2+H2y+4AAACFAQAAEwAAAAAAAAAAAAAA&#10;AAAAAAAAW0NvbnRlbnRfVHlwZXNdLnhtbFBLAQItABQABgAIAAAAIQBa9CxbvwAAABUBAAALAAAA&#10;AAAAAAAAAAAAAB8BAABfcmVscy8ucmVsc1BLAQItABQABgAIAAAAIQCCaa3BwgAAAN4AAAAPAAAA&#10;AAAAAAAAAAAAAAcCAABkcnMvZG93bnJldi54bWxQSwUGAAAAAAMAAwC3AAAA9gIAAAAA&#10;" strokecolor="silver" strokeweight="0"/>
                  <v:line id="Line 2607" o:spid="_x0000_s3627" style="position:absolute;visibility:visible;mso-wrap-style:square" from="4719,1300" to="473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pKBxAAAAN4AAAAPAAAAZHJzL2Rvd25yZXYueG1sRI9Bb8Iw&#10;DIXvk/YfIk/iMkHaaZqqQkBsjI0rbD/AakwT0ThVE6D8e3yYtJstP7/3vsVqDJ260JB8ZAPlrABF&#10;3ETruTXw+7OdVqBSRrbYRSYDN0qwWj4+LLC28cp7uhxyq8SEU40GXM59rXVqHAVMs9gTy+0Yh4BZ&#10;1qHVdsCrmIdOvxTFmw7oWRIc9vThqDkdzsHAKyPv1s/drd9+cfXtP51/34zGTJ7G9RxUpjH/i/++&#10;d1bql1UpAIIjM+jlHQAA//8DAFBLAQItABQABgAIAAAAIQDb4fbL7gAAAIUBAAATAAAAAAAAAAAA&#10;AAAAAAAAAABbQ29udGVudF9UeXBlc10ueG1sUEsBAi0AFAAGAAgAAAAhAFr0LFu/AAAAFQEAAAsA&#10;AAAAAAAAAAAAAAAAHwEAAF9yZWxzLy5yZWxzUEsBAi0AFAAGAAgAAAAhAJaKkoHEAAAA3gAAAA8A&#10;AAAAAAAAAAAAAAAABwIAAGRycy9kb3ducmV2LnhtbFBLBQYAAAAAAwADALcAAAD4AgAAAAA=&#10;" strokecolor="silver" strokeweight="0"/>
                  <v:line id="Line 2608" o:spid="_x0000_s3628" style="position:absolute;visibility:visible;mso-wrap-style:square" from="4751,1300" to="476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jcawQAAAN4AAAAPAAAAZHJzL2Rvd25yZXYueG1sRE/dasIw&#10;FL4f+A7hDHYzNO2QUTqj6Py9tfoAh+asCWtOSpNpfXsjCLs7H9/vmS0G14oL9cF6VpBPMhDEtdeW&#10;GwXn03ZcgAgRWWPrmRTcKMBiPnqZYan9lY90qWIjUgiHEhWYGLtSylAbchgmviNO3I/vHcYE+0bq&#10;Hq8p3LXyI8s+pUPLqcFgR9+G6t/qzymYMvJh+d7euu2Oi73dGLtaD0q9vQ7LLxCRhvgvfroPOs3P&#10;izyHxzvpBjm/AwAA//8DAFBLAQItABQABgAIAAAAIQDb4fbL7gAAAIUBAAATAAAAAAAAAAAAAAAA&#10;AAAAAABbQ29udGVudF9UeXBlc10ueG1sUEsBAi0AFAAGAAgAAAAhAFr0LFu/AAAAFQEAAAsAAAAA&#10;AAAAAAAAAAAAHwEAAF9yZWxzLy5yZWxzUEsBAi0AFAAGAAgAAAAhAPnGNxrBAAAA3gAAAA8AAAAA&#10;AAAAAAAAAAAABwIAAGRycy9kb3ducmV2LnhtbFBLBQYAAAAAAwADALcAAAD1AgAAAAA=&#10;" strokecolor="silver" strokeweight="0"/>
                  <v:line id="Line 2609" o:spid="_x0000_s3629" style="position:absolute;visibility:visible;mso-wrap-style:square" from="4783,1300" to="479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KltwQAAAN4AAAAPAAAAZHJzL2Rvd25yZXYueG1sRE/bisIw&#10;EH0X/Icwwr6IppVFSjWKuuvlVXc/YGhmm7DNpDRZrX9vFgTf5nCus1z3rhFX6oL1rCCfZiCIK68t&#10;1wq+v/aTAkSIyBobz6TgTgHWq+FgiaX2Nz7T9RJrkUI4lKjAxNiWUobKkMMw9S1x4n585zAm2NVS&#10;d3hL4a6RsyybS4eWU4PBlnaGqt/Ln1Pwzsinzbi5t/sDF0f7aez2o1fqbdRvFiAi9fElfrpPOs3P&#10;i3wG/++kG+TqAQAA//8DAFBLAQItABQABgAIAAAAIQDb4fbL7gAAAIUBAAATAAAAAAAAAAAAAAAA&#10;AAAAAABbQ29udGVudF9UeXBlc10ueG1sUEsBAi0AFAAGAAgAAAAhAFr0LFu/AAAAFQEAAAsAAAAA&#10;AAAAAAAAAAAAHwEAAF9yZWxzLy5yZWxzUEsBAi0AFAAGAAgAAAAhAAkUqW3BAAAA3gAAAA8AAAAA&#10;AAAAAAAAAAAABwIAAGRycy9kb3ducmV2LnhtbFBLBQYAAAAAAwADALcAAAD1AgAAAAA=&#10;" strokecolor="silver" strokeweight="0"/>
                  <v:line id="Line 2610" o:spid="_x0000_s3630" style="position:absolute;visibility:visible;mso-wrap-style:square" from="4815,1300" to="483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Az2wgAAAN4AAAAPAAAAZHJzL2Rvd25yZXYueG1sRE/bagIx&#10;EH0v+A9hBF+KZtcWWVajaNXWVy8fMGzGTXAzWTaprn/fFAp9m8O5zmLVu0bcqQvWs4J8koEgrry2&#10;XCu4nPfjAkSIyBobz6TgSQFWy8HLAkvtH3yk+ynWIoVwKFGBibEtpQyVIYdh4lvixF195zAm2NVS&#10;d/hI4a6R0yybSYeWU4PBlj4MVbfTt1PwzsiH9WvzbPefXHzZnbGbba/UaNiv5yAi9fFf/Oc+6DQ/&#10;L/I3+H0n3SCXPwAAAP//AwBQSwECLQAUAAYACAAAACEA2+H2y+4AAACFAQAAEwAAAAAAAAAAAAAA&#10;AAAAAAAAW0NvbnRlbnRfVHlwZXNdLnhtbFBLAQItABQABgAIAAAAIQBa9CxbvwAAABUBAAALAAAA&#10;AAAAAAAAAAAAAB8BAABfcmVscy8ucmVsc1BLAQItABQABgAIAAAAIQBmWAz2wgAAAN4AAAAPAAAA&#10;AAAAAAAAAAAAAAcCAABkcnMvZG93bnJldi54bWxQSwUGAAAAAAMAAwC3AAAA9gIAAAAA&#10;" strokecolor="silver" strokeweight="0"/>
                  <v:line id="Line 2611" o:spid="_x0000_s3631" style="position:absolute;visibility:visible;mso-wrap-style:square" from="4847,1300" to="486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ZSCwQAAAN4AAAAPAAAAZHJzL2Rvd25yZXYueG1sRE/bisIw&#10;EH0X/Icwgi+iaRdZSjWKuuvlVXc/YGhmm7DNpDRZrX9vBGHf5nCus1z3rhFX6oL1rCCfZSCIK68t&#10;1wq+v/bTAkSIyBobz6TgTgHWq+FgiaX2Nz7T9RJrkUI4lKjAxNiWUobKkMMw8y1x4n585zAm2NVS&#10;d3hL4a6Rb1n2Lh1aTg0GW9oZqn4vf07BnJFPm0lzb/cHLo7209jtR6/UeNRvFiAi9fFf/HKfdJqf&#10;F/kcnu+kG+TqAQAA//8DAFBLAQItABQABgAIAAAAIQDb4fbL7gAAAIUBAAATAAAAAAAAAAAAAAAA&#10;AAAAAABbQ29udGVudF9UeXBlc10ueG1sUEsBAi0AFAAGAAgAAAAhAFr0LFu/AAAAFQEAAAsAAAAA&#10;AAAAAAAAAAAAHwEAAF9yZWxzLy5yZWxzUEsBAi0AFAAGAAgAAAAhAOmxlILBAAAA3gAAAA8AAAAA&#10;AAAAAAAAAAAABwIAAGRycy9kb3ducmV2LnhtbFBLBQYAAAAAAwADALcAAAD1AgAAAAA=&#10;" strokecolor="silver" strokeweight="0"/>
                  <v:line id="Line 2612" o:spid="_x0000_s3632" style="position:absolute;visibility:visible;mso-wrap-style:square" from="4879,1300" to="489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EZwgAAAN4AAAAPAAAAZHJzL2Rvd25yZXYueG1sRE/bagIx&#10;EH0v+A9hBF+KZldaWVajaNXWVy8fMGzGTXAzWTaprn/fFAp9m8O5zmLVu0bcqQvWs4J8koEgrry2&#10;XCu4nPfjAkSIyBobz6TgSQFWy8HLAkvtH3yk+ynWIoVwKFGBibEtpQyVIYdh4lvixF195zAm2NVS&#10;d/hI4a6R0yybSYeWU4PBlj4MVbfTt1PwxsiH9WvzbPefXHzZnbGbba/UaNiv5yAi9fFf/Oc+6DQ/&#10;L/J3+H0n3SCXPwAAAP//AwBQSwECLQAUAAYACAAAACEA2+H2y+4AAACFAQAAEwAAAAAAAAAAAAAA&#10;AAAAAAAAW0NvbnRlbnRfVHlwZXNdLnhtbFBLAQItABQABgAIAAAAIQBa9CxbvwAAABUBAAALAAAA&#10;AAAAAAAAAAAAAB8BAABfcmVscy8ucmVsc1BLAQItABQABgAIAAAAIQCG/TEZwgAAAN4AAAAPAAAA&#10;AAAAAAAAAAAAAAcCAABkcnMvZG93bnJldi54bWxQSwUGAAAAAAMAAwC3AAAA9gIAAAAA&#10;" strokecolor="silver" strokeweight="0"/>
                  <v:line id="Line 2613" o:spid="_x0000_s3633" style="position:absolute;visibility:visible;mso-wrap-style:square" from="4911,1300" to="492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69uwgAAAN4AAAAPAAAAZHJzL2Rvd25yZXYueG1sRE/dasIw&#10;FL4f+A7hCLsZmnaIlGpa3I/OW7s9wKE5a8Kak9JkWt9+EYTdnY/v92zryfXiTGOwnhXkywwEceu1&#10;5U7B1+d+UYAIEVlj75kUXClAXc0etlhqf+ETnZvYiRTCoUQFJsahlDK0hhyGpR+IE/ftR4cxwbGT&#10;esRLCne9fM6ytXRoOTUYHOjVUPvT/DoFK0Y+7p7667A/cPFh3419eZuUepxPuw2ISFP8F9/dR53m&#10;50W+hts76QZZ/QEAAP//AwBQSwECLQAUAAYACAAAACEA2+H2y+4AAACFAQAAEwAAAAAAAAAAAAAA&#10;AAAAAAAAW0NvbnRlbnRfVHlwZXNdLnhtbFBLAQItABQABgAIAAAAIQBa9CxbvwAAABUBAAALAAAA&#10;AAAAAAAAAAAAAB8BAABfcmVscy8ucmVsc1BLAQItABQABgAIAAAAIQB2L69uwgAAAN4AAAAPAAAA&#10;AAAAAAAAAAAAAAcCAABkcnMvZG93bnJldi54bWxQSwUGAAAAAAMAAwC3AAAA9gIAAAAA&#10;" strokecolor="silver" strokeweight="0"/>
                  <v:line id="Line 2614" o:spid="_x0000_s3634" style="position:absolute;visibility:visible;mso-wrap-style:square" from="4943,1300" to="495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wr1wgAAAN4AAAAPAAAAZHJzL2Rvd25yZXYueG1sRE/bagIx&#10;EH0v+A9hBF+KZldKXVajaNXWVy8fMGzGTXAzWTaprn/fFAp9m8O5zmLVu0bcqQvWs4J8koEgrry2&#10;XCu4nPfjAkSIyBobz6TgSQFWy8HLAkvtH3yk+ynWIoVwKFGBibEtpQyVIYdh4lvixF195zAm2NVS&#10;d/hI4a6R0yx7lw4tpwaDLX0Yqm6nb6fgjZEP69fm2e4/ufiyO2M3216p0bBfz0FE6uO/+M990Gl+&#10;XuQz+H0n3SCXPwAAAP//AwBQSwECLQAUAAYACAAAACEA2+H2y+4AAACFAQAAEwAAAAAAAAAAAAAA&#10;AAAAAAAAW0NvbnRlbnRfVHlwZXNdLnhtbFBLAQItABQABgAIAAAAIQBa9CxbvwAAABUBAAALAAAA&#10;AAAAAAAAAAAAAB8BAABfcmVscy8ucmVsc1BLAQItABQABgAIAAAAIQAZYwr1wgAAAN4AAAAPAAAA&#10;AAAAAAAAAAAAAAcCAABkcnMvZG93bnJldi54bWxQSwUGAAAAAAMAAwC3AAAA9gIAAAAA&#10;" strokecolor="silver" strokeweight="0"/>
                  <v:line id="Line 2615" o:spid="_x0000_s3635" style="position:absolute;visibility:visible;mso-wrap-style:square" from="4975,1300" to="499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6HxAAAAN4AAAAPAAAAZHJzL2Rvd25yZXYueG1sRI9Bb8Iw&#10;DIXvk/YfIk/iMkHaaZqqQkBsjI0rbD/AakwT0ThVE6D8e3yYtJut9/ze58VqDJ260JB8ZAPlrABF&#10;3ETruTXw+7OdVqBSRrbYRSYDN0qwWj4+LLC28cp7uhxyqySEU40GXM59rXVqHAVMs9gTi3aMQ8As&#10;69BqO+BVwkOnX4riTQf0LA0Oe/pw1JwO52DglZF36+fu1m+/uPr2n86/b0ZjJk/jeg4q05j/zX/X&#10;Oyv4ZVUKr7wjM+jlHQAA//8DAFBLAQItABQABgAIAAAAIQDb4fbL7gAAAIUBAAATAAAAAAAAAAAA&#10;AAAAAAAAAABbQ29udGVudF9UeXBlc10ueG1sUEsBAi0AFAAGAAgAAAAhAFr0LFu/AAAAFQEAAAsA&#10;AAAAAAAAAAAAAAAAHwEAAF9yZWxzLy5yZWxzUEsBAi0AFAAGAAgAAAAhAGj8nofEAAAA3gAAAA8A&#10;AAAAAAAAAAAAAAAABwIAAGRycy9kb3ducmV2LnhtbFBLBQYAAAAAAwADALcAAAD4AgAAAAA=&#10;" strokecolor="silver" strokeweight="0"/>
                  <v:line id="Line 2616" o:spid="_x0000_s3636" style="position:absolute;visibility:visible;mso-wrap-style:square" from="5007,1300" to="502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DscwgAAAN4AAAAPAAAAZHJzL2Rvd25yZXYueG1sRE/dasIw&#10;FL4XfIdwBruRmXYMqdW06Dant+oe4NAcm7DmpDSZ1rdfBoPdnY/v96zr0XXiSkOwnhXk8wwEceO1&#10;5VbB53n3VIAIEVlj55kU3ClAXU0nayy1v/GRrqfYihTCoUQFJsa+lDI0hhyGue+JE3fxg8OY4NBK&#10;PeAthbtOPmfZQjq0nBoM9vRqqPk6fTsFL4x82My6e7/74GJv343dvo1KPT6MmxWISGP8F/+5DzrN&#10;z4t8Cb/vpBtk9QMAAP//AwBQSwECLQAUAAYACAAAACEA2+H2y+4AAACFAQAAEwAAAAAAAAAAAAAA&#10;AAAAAAAAW0NvbnRlbnRfVHlwZXNdLnhtbFBLAQItABQABgAIAAAAIQBa9CxbvwAAABUBAAALAAAA&#10;AAAAAAAAAAAAAB8BAABfcmVscy8ucmVsc1BLAQItABQABgAIAAAAIQAHsDscwgAAAN4AAAAPAAAA&#10;AAAAAAAAAAAAAAcCAABkcnMvZG93bnJldi54bWxQSwUGAAAAAAMAAwC3AAAA9gIAAAAA&#10;" strokecolor="silver" strokeweight="0"/>
                  <v:line id="Line 2617" o:spid="_x0000_s3637" style="position:absolute;visibility:visible;mso-wrap-style:square" from="5039,1300" to="505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lg8xAAAAN4AAAAPAAAAZHJzL2Rvd25yZXYueG1sRI9Bb8Iw&#10;DIXvk/YfIk/iMo0UNKGqEBAbMLgC+wFWY5pojVM1GZR/jw+TdrPl5/fet1gNoVVX6pOPbGAyLkAR&#10;19F6bgx8n3dvJaiUkS22kcnAnRKsls9PC6xsvPGRrqfcKDHhVKEBl3NXaZ1qRwHTOHbEcrvEPmCW&#10;tW+07fEm5qHV06KY6YCeJcFhR5+O6p/TbzDwzsiH9Wt773ZfXO791vmPzWDM6GVYz0FlGvK/+O/7&#10;YKX+pJwKgODIDHr5AAAA//8DAFBLAQItABQABgAIAAAAIQDb4fbL7gAAAIUBAAATAAAAAAAAAAAA&#10;AAAAAAAAAABbQ29udGVudF9UeXBlc10ueG1sUEsBAi0AFAAGAAgAAAAhAFr0LFu/AAAAFQEAAAsA&#10;AAAAAAAAAAAAAAAAHwEAAF9yZWxzLy5yZWxzUEsBAi0AFAAGAAgAAAAhAFjmWDzEAAAA3gAAAA8A&#10;AAAAAAAAAAAAAAAABwIAAGRycy9kb3ducmV2LnhtbFBLBQYAAAAAAwADALcAAAD4AgAAAAA=&#10;" strokecolor="silver" strokeweight="0"/>
                  <v:line id="Line 2618" o:spid="_x0000_s3638" style="position:absolute;visibility:visible;mso-wrap-style:square" from="5071,1300" to="508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v2nwQAAAN4AAAAPAAAAZHJzL2Rvd25yZXYueG1sRE/bisIw&#10;EH0X/Icwwr6IppVFSjWKuuvlVXc/YGhmm7DNpDRZrX9vFgTf5nCus1z3rhFX6oL1rCCfZiCIK68t&#10;1wq+v/aTAkSIyBobz6TgTgHWq+FgiaX2Nz7T9RJrkUI4lKjAxNiWUobKkMMw9S1x4n585zAm2NVS&#10;d3hL4a6RsyybS4eWU4PBlnaGqt/Ln1Pwzsinzbi5t/sDF0f7aez2o1fqbdRvFiAi9fElfrpPOs3P&#10;i1kO/++kG+TqAQAA//8DAFBLAQItABQABgAIAAAAIQDb4fbL7gAAAIUBAAATAAAAAAAAAAAAAAAA&#10;AAAAAABbQ29udGVudF9UeXBlc10ueG1sUEsBAi0AFAAGAAgAAAAhAFr0LFu/AAAAFQEAAAsAAAAA&#10;AAAAAAAAAAAAHwEAAF9yZWxzLy5yZWxzUEsBAi0AFAAGAAgAAAAhADeq/afBAAAA3gAAAA8AAAAA&#10;AAAAAAAAAAAABwIAAGRycy9kb3ducmV2LnhtbFBLBQYAAAAAAwADALcAAAD1AgAAAAA=&#10;" strokecolor="silver" strokeweight="0"/>
                  <v:line id="Line 2619" o:spid="_x0000_s3639" style="position:absolute;visibility:visible;mso-wrap-style:square" from="5103,1300" to="511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GPQwQAAAN4AAAAPAAAAZHJzL2Rvd25yZXYueG1sRE/bisIw&#10;EH0X9h/CLOyLaGpZpFSjeFlXX718wNDMNmGbSWmi1r/fLAi+zeFcZ77sXSNu1AXrWcFknIEgrry2&#10;XCu4nHejAkSIyBobz6TgQQGWi7fBHEvt73yk2ynWIoVwKFGBibEtpQyVIYdh7FvixP34zmFMsKul&#10;7vCewl0j8yybSoeWU4PBljaGqt/T1Sn4ZOTDatg82t03F3v7Zex62yv18d6vZiAi9fElfroPOs2f&#10;FHkO/++kG+TiDwAA//8DAFBLAQItABQABgAIAAAAIQDb4fbL7gAAAIUBAAATAAAAAAAAAAAAAAAA&#10;AAAAAABbQ29udGVudF9UeXBlc10ueG1sUEsBAi0AFAAGAAgAAAAhAFr0LFu/AAAAFQEAAAsAAAAA&#10;AAAAAAAAAAAAHwEAAF9yZWxzLy5yZWxzUEsBAi0AFAAGAAgAAAAhAMd4Y9DBAAAA3gAAAA8AAAAA&#10;AAAAAAAAAAAABwIAAGRycy9kb3ducmV2LnhtbFBLBQYAAAAAAwADALcAAAD1AgAAAAA=&#10;" strokecolor="silver" strokeweight="0"/>
                  <v:line id="Line 2620" o:spid="_x0000_s3640" style="position:absolute;visibility:visible;mso-wrap-style:square" from="5135,1300" to="515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MZLwgAAAN4AAAAPAAAAZHJzL2Rvd25yZXYueG1sRE/bagIx&#10;EH0X/Icwgi+iWS/IsjWKbbXuq9oPGDbTTehmsmxSXf/eFAp9m8O5zmbXu0bcqAvWs4L5LANBXHlt&#10;uVbweT1OcxAhImtsPJOCBwXYbYeDDRba3/lMt0usRQrhUKACE2NbSBkqQw7DzLfEifvyncOYYFdL&#10;3eE9hbtGLrJsLR1aTg0GW3ozVH1ffpyCFSOX+0nzaI8fnJ/swdjX916p8ajfv4CI1Md/8Z+71Gn+&#10;PF8s4feddIPcPgEAAP//AwBQSwECLQAUAAYACAAAACEA2+H2y+4AAACFAQAAEwAAAAAAAAAAAAAA&#10;AAAAAAAAW0NvbnRlbnRfVHlwZXNdLnhtbFBLAQItABQABgAIAAAAIQBa9CxbvwAAABUBAAALAAAA&#10;AAAAAAAAAAAAAB8BAABfcmVscy8ucmVsc1BLAQItABQABgAIAAAAIQCoNMZLwgAAAN4AAAAPAAAA&#10;AAAAAAAAAAAAAAcCAABkcnMvZG93bnJldi54bWxQSwUGAAAAAAMAAwC3AAAA9gIAAAAA&#10;" strokecolor="silver" strokeweight="0"/>
                  <v:line id="Line 2621" o:spid="_x0000_s3641" style="position:absolute;visibility:visible;mso-wrap-style:square" from="5167,1300" to="5183,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V4/wQAAAN4AAAAPAAAAZHJzL2Rvd25yZXYueG1sRE/bisIw&#10;EH0X9h/CCPsia6qIlGoU110vr+p+wNCMTbCZlCZq/fuNIPg2h3Od+bJztbhRG6xnBaNhBoK49Npy&#10;peDvtPnKQYSIrLH2TAoeFGC5+OjNsdD+zge6HWMlUgiHAhWYGJtCylAachiGviFO3Nm3DmOCbSV1&#10;i/cU7mo5zrKpdGg5NRhsaG2ovByvTsGEkferQf1oNlvOd/bX2O+fTqnPfreagYjUxbf45d7rNH+U&#10;jyfwfCfdIBf/AAAA//8DAFBLAQItABQABgAIAAAAIQDb4fbL7gAAAIUBAAATAAAAAAAAAAAAAAAA&#10;AAAAAABbQ29udGVudF9UeXBlc10ueG1sUEsBAi0AFAAGAAgAAAAhAFr0LFu/AAAAFQEAAAsAAAAA&#10;AAAAAAAAAAAAHwEAAF9yZWxzLy5yZWxzUEsBAi0AFAAGAAgAAAAhACfdXj/BAAAA3gAAAA8AAAAA&#10;AAAAAAAAAAAABwIAAGRycy9kb3ducmV2LnhtbFBLBQYAAAAAAwADALcAAAD1AgAAAAA=&#10;" strokecolor="silver" strokeweight="0"/>
                  <v:line id="Line 2622" o:spid="_x0000_s3642" style="position:absolute;visibility:visible;mso-wrap-style:square" from="5199,1300" to="5215,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fukwgAAAN4AAAAPAAAAZHJzL2Rvd25yZXYueG1sRE/NagIx&#10;EL4LvkMYwYtoVlFZtkaxrda9qn2AYTPdhG4myybV9e1NodDbfHy/s9n1rhE36oL1rGA+y0AQV15b&#10;rhV8Xo/THESIyBobz6TgQQF22+Fgg4X2dz7T7RJrkUI4FKjAxNgWUobKkMMw8y1x4r585zAm2NVS&#10;d3hP4a6RiyxbS4eWU4PBlt4MVd+XH6dgycjlftI82uMH5yd7MPb1vVdqPOr3LyAi9fFf/OcudZo/&#10;zxcr+H0n3SC3TwAAAP//AwBQSwECLQAUAAYACAAAACEA2+H2y+4AAACFAQAAEwAAAAAAAAAAAAAA&#10;AAAAAAAAW0NvbnRlbnRfVHlwZXNdLnhtbFBLAQItABQABgAIAAAAIQBa9CxbvwAAABUBAAALAAAA&#10;AAAAAAAAAAAAAB8BAABfcmVscy8ucmVsc1BLAQItABQABgAIAAAAIQBIkfukwgAAAN4AAAAPAAAA&#10;AAAAAAAAAAAAAAcCAABkcnMvZG93bnJldi54bWxQSwUGAAAAAAMAAwC3AAAA9gIAAAAA&#10;" strokecolor="silver" strokeweight="0"/>
                  <v:line id="Line 2623" o:spid="_x0000_s3643" style="position:absolute;visibility:visible;mso-wrap-style:square" from="5231,1300" to="5247,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2XTwQAAAN4AAAAPAAAAZHJzL2Rvd25yZXYueG1sRE/bisIw&#10;EH0X9h/CCPsia6osUqpRXC+rr+p+wNCMTbCZlCZq/fuNIPg2h3Od2aJztbhRG6xnBaNhBoK49Npy&#10;peDvtP3KQYSIrLH2TAoeFGAx/+jNsND+zge6HWMlUgiHAhWYGJtCylAachiGviFO3Nm3DmOCbSV1&#10;i/cU7mo5zrKJdGg5NRhsaGWovByvTsE3I++Xg/rRbH8539mNsT/rTqnPfrecgojUxbf45d7rNH+U&#10;jyfwfCfdIOf/AAAA//8DAFBLAQItABQABgAIAAAAIQDb4fbL7gAAAIUBAAATAAAAAAAAAAAAAAAA&#10;AAAAAABbQ29udGVudF9UeXBlc10ueG1sUEsBAi0AFAAGAAgAAAAhAFr0LFu/AAAAFQEAAAsAAAAA&#10;AAAAAAAAAAAAHwEAAF9yZWxzLy5yZWxzUEsBAi0AFAAGAAgAAAAhALhDZdPBAAAA3gAAAA8AAAAA&#10;AAAAAAAAAAAABwIAAGRycy9kb3ducmV2LnhtbFBLBQYAAAAAAwADALcAAAD1AgAAAAA=&#10;" strokecolor="silver" strokeweight="0"/>
                  <v:line id="Line 2624" o:spid="_x0000_s3644" style="position:absolute;visibility:visible;mso-wrap-style:square" from="5263,1300" to="5279,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8BIwgAAAN4AAAAPAAAAZHJzL2Rvd25yZXYueG1sRE/NagIx&#10;EL4LvkMYwYtoVhFdtkaxrda9qn2AYTPdhG4myybV9e1NodDbfHy/s9n1rhE36oL1rGA+y0AQV15b&#10;rhV8Xo/THESIyBobz6TgQQF22+Fgg4X2dz7T7RJrkUI4FKjAxNgWUobKkMMw8y1x4r585zAm2NVS&#10;d3hP4a6RiyxbSYeWU4PBlt4MVd+XH6dgycjlftI82uMH5yd7MPb1vVdqPOr3LyAi9fFf/OcudZo/&#10;zxdr+H0n3SC3TwAAAP//AwBQSwECLQAUAAYACAAAACEA2+H2y+4AAACFAQAAEwAAAAAAAAAAAAAA&#10;AAAAAAAAW0NvbnRlbnRfVHlwZXNdLnhtbFBLAQItABQABgAIAAAAIQBa9CxbvwAAABUBAAALAAAA&#10;AAAAAAAAAAAAAB8BAABfcmVscy8ucmVsc1BLAQItABQABgAIAAAAIQDXD8BIwgAAAN4AAAAPAAAA&#10;AAAAAAAAAAAAAAcCAABkcnMvZG93bnJldi54bWxQSwUGAAAAAAMAAwC3AAAA9gIAAAAA&#10;" strokecolor="silver" strokeweight="0"/>
                  <v:line id="Line 2625" o:spid="_x0000_s3645" style="position:absolute;visibility:visible;mso-wrap-style:square" from="5295,1300" to="5311,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FQ6xAAAAN4AAAAPAAAAZHJzL2Rvd25yZXYueG1sRI9Bb8Iw&#10;DIXvk/YfIk/iMo0UNKGqEBAbMLgC+wFWY5pojVM1GZR/jw+TdrP1nt/7vFgNoVVX6pOPbGAyLkAR&#10;19F6bgx8n3dvJaiUkS22kcnAnRKsls9PC6xsvPGRrqfcKAnhVKEBl3NXaZ1qRwHTOHbEol1iHzDL&#10;2jfa9niT8NDqaVHMdEDP0uCwo09H9c/pNxh4Z+TD+rW9d7svLvd+6/zHZjBm9DKs56AyDfnf/Hd9&#10;sII/KafCK+/IDHr5AAAA//8DAFBLAQItABQABgAIAAAAIQDb4fbL7gAAAIUBAAATAAAAAAAAAAAA&#10;AAAAAAAAAABbQ29udGVudF9UeXBlc10ueG1sUEsBAi0AFAAGAAgAAAAhAFr0LFu/AAAAFQEAAAsA&#10;AAAAAAAAAAAAAAAAHwEAAF9yZWxzLy5yZWxzUEsBAi0AFAAGAAgAAAAhAKaQVDrEAAAA3gAAAA8A&#10;AAAAAAAAAAAAAAAABwIAAGRycy9kb3ducmV2LnhtbFBLBQYAAAAAAwADALcAAAD4AgAAAAA=&#10;" strokecolor="silver" strokeweight="0"/>
                  <v:line id="Line 2626" o:spid="_x0000_s3646" style="position:absolute;visibility:visible;mso-wrap-style:square" from="5327,1300" to="534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PGhwgAAAN4AAAAPAAAAZHJzL2Rvd25yZXYueG1sRE/dasIw&#10;FL4f+A7hCN4MTRUZtWsqburm7dwe4NCcNWHNSWmi1rc3A8G78/H9nnI9uFacqQ/Ws4L5LANBXHtt&#10;uVHw872f5iBCRNbYeiYFVwqwrkZPJRbaX/iLzsfYiBTCoUAFJsaukDLUhhyGme+IE/fre4cxwb6R&#10;usdLCnetXGTZi3RoOTUY7OjdUP13PDkFS0Y+bJ7ba7f/4PzT7ox92w5KTcbD5hVEpCE+xHf3Qaf5&#10;83yxgv930g2yugEAAP//AwBQSwECLQAUAAYACAAAACEA2+H2y+4AAACFAQAAEwAAAAAAAAAAAAAA&#10;AAAAAAAAW0NvbnRlbnRfVHlwZXNdLnhtbFBLAQItABQABgAIAAAAIQBa9CxbvwAAABUBAAALAAAA&#10;AAAAAAAAAAAAAB8BAABfcmVscy8ucmVsc1BLAQItABQABgAIAAAAIQDJ3PGhwgAAAN4AAAAPAAAA&#10;AAAAAAAAAAAAAAcCAABkcnMvZG93bnJldi54bWxQSwUGAAAAAAMAAwC3AAAA9gIAAAAA&#10;" strokecolor="silver" strokeweight="0"/>
                  <v:line id="Line 2627" o:spid="_x0000_s3647" style="position:absolute;visibility:visible;mso-wrap-style:square" from="5358,1300" to="537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87hxQAAAN4AAAAPAAAAZHJzL2Rvd25yZXYueG1sRI/NbgIx&#10;DITvlfoOkStxqUoWqNBqISD6A+UK5QGsjbuJunFWmxSWt68PSNxseTwz33I9hFadqU8+soHJuABF&#10;XEfruTFw+t6+lKBSRrbYRiYDV0qwXj0+LLGy8cIHOh9zo8SEU4UGXM5dpXWqHQVM49gRy+0n9gGz&#10;rH2jbY8XMQ+tnhbFXAf0LAkOO3p3VP8e/4KBV0beb57ba7fdcfnlP51/+xiMGT0NmwWoTEO+i2/f&#10;eyv1J+VMAARHZtCrfwAAAP//AwBQSwECLQAUAAYACAAAACEA2+H2y+4AAACFAQAAEwAAAAAAAAAA&#10;AAAAAAAAAAAAW0NvbnRlbnRfVHlwZXNdLnhtbFBLAQItABQABgAIAAAAIQBa9CxbvwAAABUBAAAL&#10;AAAAAAAAAAAAAAAAAB8BAABfcmVscy8ucmVsc1BLAQItABQABgAIAAAAIQDdP87hxQAAAN4AAAAP&#10;AAAAAAAAAAAAAAAAAAcCAABkcnMvZG93bnJldi54bWxQSwUGAAAAAAMAAwC3AAAA+QIAAAAA&#10;" strokecolor="silver" strokeweight="0"/>
                  <v:line id="Line 2628" o:spid="_x0000_s3648" style="position:absolute;visibility:visible;mso-wrap-style:square" from="5390,1300" to="540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2t6wgAAAN4AAAAPAAAAZHJzL2Rvd25yZXYueG1sRE/bagIx&#10;EH0v+A9hBF+KZtcWWVajaNXWVy8fMGzGTXAzWTaprn/fFAp9m8O5zmLVu0bcqQvWs4J8koEgrry2&#10;XCu4nPfjAkSIyBobz6TgSQFWy8HLAkvtH3yk+ynWIoVwKFGBibEtpQyVIYdh4lvixF195zAm2NVS&#10;d/hI4a6R0yybSYeWU4PBlj4MVbfTt1PwzsiH9WvzbPefXHzZnbGbba/UaNiv5yAi9fFf/Oc+6DQ/&#10;L95y+H0n3SCXPwAAAP//AwBQSwECLQAUAAYACAAAACEA2+H2y+4AAACFAQAAEwAAAAAAAAAAAAAA&#10;AAAAAAAAW0NvbnRlbnRfVHlwZXNdLnhtbFBLAQItABQABgAIAAAAIQBa9CxbvwAAABUBAAALAAAA&#10;AAAAAAAAAAAAAB8BAABfcmVscy8ucmVsc1BLAQItABQABgAIAAAAIQCyc2t6wgAAAN4AAAAPAAAA&#10;AAAAAAAAAAAAAAcCAABkcnMvZG93bnJldi54bWxQSwUGAAAAAAMAAwC3AAAA9gIAAAAA&#10;" strokecolor="silver" strokeweight="0"/>
                  <v:line id="Line 2629" o:spid="_x0000_s3649" style="position:absolute;visibility:visible;mso-wrap-style:square" from="5422,1300" to="543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fUNwgAAAN4AAAAPAAAAZHJzL2Rvd25yZXYueG1sRE/bagIx&#10;EH0X/Icwgi+iWS/IsjWKbbXuq9oPGDbTTehmsmxSXf/eFAp9m8O5zmbXu0bcqAvWs4L5LANBXHlt&#10;uVbweT1OcxAhImtsPJOCBwXYbYeDDRba3/lMt0usRQrhUKACE2NbSBkqQw7DzLfEifvyncOYYFdL&#10;3eE9hbtGLrJsLR1aTg0GW3ozVH1ffpyCFSOX+0nzaI8fnJ/swdjX916p8ajfv4CI1Md/8Z+71Gn+&#10;PF8u4PeddIPcPgEAAP//AwBQSwECLQAUAAYACAAAACEA2+H2y+4AAACFAQAAEwAAAAAAAAAAAAAA&#10;AAAAAAAAW0NvbnRlbnRfVHlwZXNdLnhtbFBLAQItABQABgAIAAAAIQBa9CxbvwAAABUBAAALAAAA&#10;AAAAAAAAAAAAAB8BAABfcmVscy8ucmVsc1BLAQItABQABgAIAAAAIQBCofUNwgAAAN4AAAAPAAAA&#10;AAAAAAAAAAAAAAcCAABkcnMvZG93bnJldi54bWxQSwUGAAAAAAMAAwC3AAAA9gIAAAAA&#10;" strokecolor="silver" strokeweight="0"/>
                  <v:line id="Line 2630" o:spid="_x0000_s3650" style="position:absolute;visibility:visible;mso-wrap-style:square" from="5454,1300" to="547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VCWwgAAAN4AAAAPAAAAZHJzL2Rvd25yZXYueG1sRE/dasIw&#10;FL4XfIdwhN2Ips4xStdU1OnW2+ke4NCcNWHNSWkyrW9vBoPdnY/v95Sb0XXiQkOwnhWslhkI4sZr&#10;y62Cz/NxkYMIEVlj55kU3CjApppOSiy0v/IHXU6xFSmEQ4EKTIx9IWVoDDkMS98TJ+7LDw5jgkMr&#10;9YDXFO46+Zhlz9Kh5dRgsKe9oeb79OMUPDFyvZ13t/74xvm7PRi7ex2VepiN2xcQkcb4L/5z1zrN&#10;X+XrNfy+k26Q1R0AAP//AwBQSwECLQAUAAYACAAAACEA2+H2y+4AAACFAQAAEwAAAAAAAAAAAAAA&#10;AAAAAAAAW0NvbnRlbnRfVHlwZXNdLnhtbFBLAQItABQABgAIAAAAIQBa9CxbvwAAABUBAAALAAAA&#10;AAAAAAAAAAAAAB8BAABfcmVscy8ucmVsc1BLAQItABQABgAIAAAAIQAt7VCWwgAAAN4AAAAPAAAA&#10;AAAAAAAAAAAAAAcCAABkcnMvZG93bnJldi54bWxQSwUGAAAAAAMAAwC3AAAA9gIAAAAA&#10;" strokecolor="silver" strokeweight="0"/>
                  <v:line id="Line 2631" o:spid="_x0000_s3651" style="position:absolute;visibility:visible;mso-wrap-style:square" from="5486,1300" to="550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MjiwgAAAN4AAAAPAAAAZHJzL2Rvd25yZXYueG1sRE/bagIx&#10;EH0v9B/CFHwpNesFWVaj2Frtvmr9gGEzboKbybKJuv59Iwh9m8O5zmLVu0ZcqQvWs4LRMANBXHlt&#10;uVZw/N1+5CBCRNbYeCYFdwqwWr6+LLDQ/sZ7uh5iLVIIhwIVmBjbQspQGXIYhr4lTtzJdw5jgl0t&#10;dYe3FO4aOc6ymXRoOTUYbOnLUHU+XJyCKSOX6/fm3m53nP/Yb2M/N71Sg7d+PQcRqY//4qe71Gn+&#10;KJ9M4fFOukEu/wAAAP//AwBQSwECLQAUAAYACAAAACEA2+H2y+4AAACFAQAAEwAAAAAAAAAAAAAA&#10;AAAAAAAAW0NvbnRlbnRfVHlwZXNdLnhtbFBLAQItABQABgAIAAAAIQBa9CxbvwAAABUBAAALAAAA&#10;AAAAAAAAAAAAAB8BAABfcmVscy8ucmVsc1BLAQItABQABgAIAAAAIQCiBMjiwgAAAN4AAAAPAAAA&#10;AAAAAAAAAAAAAAcCAABkcnMvZG93bnJldi54bWxQSwUGAAAAAAMAAwC3AAAA9gIAAAAA&#10;" strokecolor="silver" strokeweight="0"/>
                  <v:line id="Line 2632" o:spid="_x0000_s3652" style="position:absolute;visibility:visible;mso-wrap-style:square" from="5518,1300" to="553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G15wQAAAN4AAAAPAAAAZHJzL2Rvd25yZXYueG1sRE/bagIx&#10;EH0v9B/CFHwpmlVrWVajWO+vVT9g2Ew3oZvJskl1/XsjCH2bw7nObNG5WlyoDdazguEgA0Fcem25&#10;UnA+bfs5iBCRNdaeScGNAizmry8zLLS/8jddjrESKYRDgQpMjE0hZSgNOQwD3xAn7se3DmOCbSV1&#10;i9cU7mo5yrJP6dByajDY0MpQ+Xv8cwo+GPmwfK9vzXbH+d5ujP1ad0r13rrlFESkLv6Ln+6DTvOH&#10;+XgCj3fSDXJ+BwAA//8DAFBLAQItABQABgAIAAAAIQDb4fbL7gAAAIUBAAATAAAAAAAAAAAAAAAA&#10;AAAAAABbQ29udGVudF9UeXBlc10ueG1sUEsBAi0AFAAGAAgAAAAhAFr0LFu/AAAAFQEAAAsAAAAA&#10;AAAAAAAAAAAAHwEAAF9yZWxzLy5yZWxzUEsBAi0AFAAGAAgAAAAhAM1IbXnBAAAA3gAAAA8AAAAA&#10;AAAAAAAAAAAABwIAAGRycy9kb3ducmV2LnhtbFBLBQYAAAAAAwADALcAAAD1AgAAAAA=&#10;" strokecolor="silver" strokeweight="0"/>
                  <v:line id="Line 2633" o:spid="_x0000_s3653" style="position:absolute;visibility:visible;mso-wrap-style:square" from="5550,1300" to="556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vMOwgAAAN4AAAAPAAAAZHJzL2Rvd25yZXYueG1sRE/dasIw&#10;FL4f+A7hDLwZmupESmdadOr01p8HODRnTVhzUppM69svg8Huzsf3e1bV4Fpxoz5Yzwpm0wwEce21&#10;5UbB9bKf5CBCRNbYeiYFDwpQlaOnFRba3/lEt3NsRArhUKACE2NXSBlqQw7D1HfEifv0vcOYYN9I&#10;3eM9hbtWzrNsKR1aTg0GO3o3VH+dv52CBSMf1y/to9t/cH6wO2M320Gp8fOwfgMRaYj/4j/3Uaf5&#10;s/x1Cb/vpBtk+QMAAP//AwBQSwECLQAUAAYACAAAACEA2+H2y+4AAACFAQAAEwAAAAAAAAAAAAAA&#10;AAAAAAAAW0NvbnRlbnRfVHlwZXNdLnhtbFBLAQItABQABgAIAAAAIQBa9CxbvwAAABUBAAALAAAA&#10;AAAAAAAAAAAAAB8BAABfcmVscy8ucmVsc1BLAQItABQABgAIAAAAIQA9mvMOwgAAAN4AAAAPAAAA&#10;AAAAAAAAAAAAAAcCAABkcnMvZG93bnJldi54bWxQSwUGAAAAAAMAAwC3AAAA9gIAAAAA&#10;" strokecolor="silver" strokeweight="0"/>
                  <v:line id="Line 2634" o:spid="_x0000_s3654" style="position:absolute;visibility:visible;mso-wrap-style:square" from="5582,1300" to="559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laVwQAAAN4AAAAPAAAAZHJzL2Rvd25yZXYueG1sRE/bagIx&#10;EH0v9B/CFHwpmlWLXVajWO+vVT9g2Ew3oZvJskl1/XsjCH2bw7nObNG5WlyoDdazguEgA0Fcem25&#10;UnA+bfs5iBCRNdaeScGNAizmry8zLLS/8jddjrESKYRDgQpMjE0hZSgNOQwD3xAn7se3DmOCbSV1&#10;i9cU7mo5yrKJdGg5NRhsaGWo/D3+OQUfjHxYvte3ZrvjfG83xn6tO6V6b91yCiJSF//FT/dBp/nD&#10;fPwJj3fSDXJ+BwAA//8DAFBLAQItABQABgAIAAAAIQDb4fbL7gAAAIUBAAATAAAAAAAAAAAAAAAA&#10;AAAAAABbQ29udGVudF9UeXBlc10ueG1sUEsBAi0AFAAGAAgAAAAhAFr0LFu/AAAAFQEAAAsAAAAA&#10;AAAAAAAAAAAAHwEAAF9yZWxzLy5yZWxzUEsBAi0AFAAGAAgAAAAhAFLWVpXBAAAA3gAAAA8AAAAA&#10;AAAAAAAAAAAABwIAAGRycy9kb3ducmV2LnhtbFBLBQYAAAAAAwADALcAAAD1AgAAAAA=&#10;" strokecolor="silver" strokeweight="0"/>
                  <v:line id="Line 2635" o:spid="_x0000_s3655" style="position:absolute;visibility:visible;mso-wrap-style:square" from="5614,1300" to="563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cLnxQAAAN4AAAAPAAAAZHJzL2Rvd25yZXYueG1sRI/NbgIx&#10;DITvlfoOkStxqUoWqNBqISD6A+UK5QGsjbuJunFWmxSWt68PSNxszXjm83I9hFadqU8+soHJuABF&#10;XEfruTFw+t6+lKBSRrbYRiYDV0qwXj0+LLGy8cIHOh9zoySEU4UGXM5dpXWqHQVM49gRi/YT+4BZ&#10;1r7RtseLhIdWT4tirgN6lgaHHb07qn+Pf8HAKyPvN8/ttdvuuPzyn86/fQzGjJ6GzQJUpiHfzbfr&#10;vRX8STkTXnlHZtCrfwAAAP//AwBQSwECLQAUAAYACAAAACEA2+H2y+4AAACFAQAAEwAAAAAAAAAA&#10;AAAAAAAAAAAAW0NvbnRlbnRfVHlwZXNdLnhtbFBLAQItABQABgAIAAAAIQBa9CxbvwAAABUBAAAL&#10;AAAAAAAAAAAAAAAAAB8BAABfcmVscy8ucmVsc1BLAQItABQABgAIAAAAIQAjScLnxQAAAN4AAAAP&#10;AAAAAAAAAAAAAAAAAAcCAABkcnMvZG93bnJldi54bWxQSwUGAAAAAAMAAwC3AAAA+QIAAAAA&#10;" strokecolor="silver" strokeweight="0"/>
                  <v:line id="Line 2636" o:spid="_x0000_s3656" style="position:absolute;visibility:visible;mso-wrap-style:square" from="5646,1300" to="566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Wd8wQAAAN4AAAAPAAAAZHJzL2Rvd25yZXYueG1sRE/bagIx&#10;EH0v9B/CFHwpNasWWVejWO+vVT9g2Ew3oZvJskl1/XsjCH2bw7nObNG5WlyoDdazgkE/A0Fcem25&#10;UnA+bT9yECEia6w9k4IbBVjMX19mWGh/5W+6HGMlUgiHAhWYGJtCylAachj6viFO3I9vHcYE20rq&#10;Fq8p3NVymGVj6dByajDY0MpQ+Xv8cwo+GfmwfK9vzXbH+d5ujP1ad0r13rrlFESkLv6Ln+6DTvMH&#10;+WgCj3fSDXJ+BwAA//8DAFBLAQItABQABgAIAAAAIQDb4fbL7gAAAIUBAAATAAAAAAAAAAAAAAAA&#10;AAAAAABbQ29udGVudF9UeXBlc10ueG1sUEsBAi0AFAAGAAgAAAAhAFr0LFu/AAAAFQEAAAsAAAAA&#10;AAAAAAAAAAAAHwEAAF9yZWxzLy5yZWxzUEsBAi0AFAAGAAgAAAAhAEwFZ3zBAAAA3gAAAA8AAAAA&#10;AAAAAAAAAAAABwIAAGRycy9kb3ducmV2LnhtbFBLBQYAAAAAAwADALcAAAD1AgAAAAA=&#10;" strokecolor="silver" strokeweight="0"/>
                  <v:line id="Line 2637" o:spid="_x0000_s3657" style="position:absolute;visibility:visible;mso-wrap-style:square" from="5678,1300" to="569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b2cxQAAAN4AAAAPAAAAZHJzL2Rvd25yZXYueG1sRI/NbgIx&#10;DITvlfoOkStxqUoWhNBqISDKT+Fa2gewNmYTdeOsNgGWt68PlXqz5fHMfMv1EFp1oz75yAYm4wIU&#10;cR2t58bA99fhrQSVMrLFNjIZeFCC9er5aYmVjXf+pNs5N0pMOFVowOXcVVqn2lHANI4dsdwusQ+Y&#10;Ze0bbXu8i3lo9bQo5jqgZ0lw2NHWUf1zvgYDM0Y+bV7bR3f44PLo986/7wZjRi/DZgEq05D/xX/f&#10;Jyv1J+VMAARHZtCrXwAAAP//AwBQSwECLQAUAAYACAAAACEA2+H2y+4AAACFAQAAEwAAAAAAAAAA&#10;AAAAAAAAAAAAW0NvbnRlbnRfVHlwZXNdLnhtbFBLAQItABQABgAIAAAAIQBa9CxbvwAAABUBAAAL&#10;AAAAAAAAAAAAAAAAAB8BAABfcmVscy8ucmVsc1BLAQItABQABgAIAAAAIQCFOb2cxQAAAN4AAAAP&#10;AAAAAAAAAAAAAAAAAAcCAABkcnMvZG93bnJldi54bWxQSwUGAAAAAAMAAwC3AAAA+QIAAAAA&#10;" strokecolor="silver" strokeweight="0"/>
                  <v:line id="Line 2638" o:spid="_x0000_s3658" style="position:absolute;visibility:visible;mso-wrap-style:square" from="5710,1300" to="572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RgHwQAAAN4AAAAPAAAAZHJzL2Rvd25yZXYueG1sRE/bisIw&#10;EH0X/Icwgi+iaRdZSjWKuuvlVXc/YGhmm7DNpDRZrX9vBGHf5nCus1z3rhFX6oL1rCCfZSCIK68t&#10;1wq+v/bTAkSIyBobz6TgTgHWq+FgiaX2Nz7T9RJrkUI4lKjAxNiWUobKkMMw8y1x4n585zAm2NVS&#10;d3hL4a6Rb1n2Lh1aTg0GW9oZqn4vf07BnJFPm0lzb/cHLo7209jtR6/UeNRvFiAi9fFf/HKfdJqf&#10;F/Mcnu+kG+TqAQAA//8DAFBLAQItABQABgAIAAAAIQDb4fbL7gAAAIUBAAATAAAAAAAAAAAAAAAA&#10;AAAAAABbQ29udGVudF9UeXBlc10ueG1sUEsBAi0AFAAGAAgAAAAhAFr0LFu/AAAAFQEAAAsAAAAA&#10;AAAAAAAAAAAAHwEAAF9yZWxzLy5yZWxzUEsBAi0AFAAGAAgAAAAhAOp1GAfBAAAA3gAAAA8AAAAA&#10;AAAAAAAAAAAABwIAAGRycy9kb3ducmV2LnhtbFBLBQYAAAAAAwADALcAAAD1AgAAAAA=&#10;" strokecolor="silver" strokeweight="0"/>
                  <v:line id="Line 2639" o:spid="_x0000_s3659" style="position:absolute;visibility:visible;mso-wrap-style:square" from="5742,1300" to="575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4ZwwQAAAN4AAAAPAAAAZHJzL2Rvd25yZXYueG1sRE/bisIw&#10;EH0X9h/CCPsia6qIlGoU110vr+p+wNCMTbCZlCZq/fuNIPg2h3Od+bJztbhRG6xnBaNhBoK49Npy&#10;peDvtPnKQYSIrLH2TAoeFGC5+OjNsdD+zge6HWMlUgiHAhWYGJtCylAachiGviFO3Nm3DmOCbSV1&#10;i/cU7mo5zrKpdGg5NRhsaG2ovByvTsGEkferQf1oNlvOd/bX2O+fTqnPfreagYjUxbf45d7rNH+U&#10;T8bwfCfdIBf/AAAA//8DAFBLAQItABQABgAIAAAAIQDb4fbL7gAAAIUBAAATAAAAAAAAAAAAAAAA&#10;AAAAAABbQ29udGVudF9UeXBlc10ueG1sUEsBAi0AFAAGAAgAAAAhAFr0LFu/AAAAFQEAAAsAAAAA&#10;AAAAAAAAAAAAHwEAAF9yZWxzLy5yZWxzUEsBAi0AFAAGAAgAAAAhABqnhnDBAAAA3gAAAA8AAAAA&#10;AAAAAAAAAAAABwIAAGRycy9kb3ducmV2LnhtbFBLBQYAAAAAAwADALcAAAD1AgAAAAA=&#10;" strokecolor="silver" strokeweight="0"/>
                  <v:line id="Line 2640" o:spid="_x0000_s3660" style="position:absolute;visibility:visible;mso-wrap-style:square" from="5774,1300" to="579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yPrwgAAAN4AAAAPAAAAZHJzL2Rvd25yZXYueG1sRE/bagIx&#10;EH0v9B/CFHwpNesFWVaj2Frtvmr9gGEzboKbybKJuv59Iwh9m8O5zmLVu0ZcqQvWs4LRMANBXHlt&#10;uVZw/N1+5CBCRNbYeCYFdwqwWr6+LLDQ/sZ7uh5iLVIIhwIVmBjbQspQGXIYhr4lTtzJdw5jgl0t&#10;dYe3FO4aOc6ymXRoOTUYbOnLUHU+XJyCKSOX6/fm3m53nP/Yb2M/N71Sg7d+PQcRqY//4qe71Gn+&#10;KJ9O4PFOukEu/wAAAP//AwBQSwECLQAUAAYACAAAACEA2+H2y+4AAACFAQAAEwAAAAAAAAAAAAAA&#10;AAAAAAAAW0NvbnRlbnRfVHlwZXNdLnhtbFBLAQItABQABgAIAAAAIQBa9CxbvwAAABUBAAALAAAA&#10;AAAAAAAAAAAAAB8BAABfcmVscy8ucmVsc1BLAQItABQABgAIAAAAIQB16yPrwgAAAN4AAAAPAAAA&#10;AAAAAAAAAAAAAAcCAABkcnMvZG93bnJldi54bWxQSwUGAAAAAAMAAwC3AAAA9gIAAAAA&#10;" strokecolor="silver" strokeweight="0"/>
                  <v:line id="Line 2641" o:spid="_x0000_s3661" style="position:absolute;visibility:visible;mso-wrap-style:square" from="5806,1300" to="582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rufwQAAAN4AAAAPAAAAZHJzL2Rvd25yZXYueG1sRE/dasIw&#10;FL4XfIdwhN2Ipo4ipRpF3XTe2u0BDs1ZE9aclCbT+vaLMPDufHy/Z70dXCuu1AfrWcFinoEgrr22&#10;3Cj4+jzOChAhImtsPZOCOwXYbsajNZba3/hC1yo2IoVwKFGBibErpQy1IYdh7jvixH373mFMsG+k&#10;7vGWwl0rX7NsKR1aTg0GOzoYqn+qX6cgZ+Tzbtreu+OJiw/7buz+bVDqZTLsViAiDfEp/nefdZq/&#10;KPIcHu+kG+TmDwAA//8DAFBLAQItABQABgAIAAAAIQDb4fbL7gAAAIUBAAATAAAAAAAAAAAAAAAA&#10;AAAAAABbQ29udGVudF9UeXBlc10ueG1sUEsBAi0AFAAGAAgAAAAhAFr0LFu/AAAAFQEAAAsAAAAA&#10;AAAAAAAAAAAAHwEAAF9yZWxzLy5yZWxzUEsBAi0AFAAGAAgAAAAhAPoCu5/BAAAA3gAAAA8AAAAA&#10;AAAAAAAAAAAABwIAAGRycy9kb3ducmV2LnhtbFBLBQYAAAAAAwADALcAAAD1AgAAAAA=&#10;" strokecolor="silver" strokeweight="0"/>
                  <v:line id="Line 2642" o:spid="_x0000_s3662" style="position:absolute;visibility:visible;mso-wrap-style:square" from="5838,1300" to="585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h4EwgAAAN4AAAAPAAAAZHJzL2Rvd25yZXYueG1sRE/dasIw&#10;FL4XfIdwhN2Ipg43StdU1OnW2+ke4NCcNWHNSWkyrW9vBoPdnY/v95Sb0XXiQkOwnhWslhkI4sZr&#10;y62Cz/NxkYMIEVlj55kU3CjApppOSiy0v/IHXU6xFSmEQ4EKTIx9IWVoDDkMS98TJ+7LDw5jgkMr&#10;9YDXFO46+Zhlz9Kh5dRgsKe9oeb79OMUrBm53s67W3984/zdHozdvY5KPczG7QuISGP8F/+5a53m&#10;r/L1E/y+k26Q1R0AAP//AwBQSwECLQAUAAYACAAAACEA2+H2y+4AAACFAQAAEwAAAAAAAAAAAAAA&#10;AAAAAAAAW0NvbnRlbnRfVHlwZXNdLnhtbFBLAQItABQABgAIAAAAIQBa9CxbvwAAABUBAAALAAAA&#10;AAAAAAAAAAAAAB8BAABfcmVscy8ucmVsc1BLAQItABQABgAIAAAAIQCVTh4EwgAAAN4AAAAPAAAA&#10;AAAAAAAAAAAAAAcCAABkcnMvZG93bnJldi54bWxQSwUGAAAAAAMAAwC3AAAA9gIAAAAA&#10;" strokecolor="silver" strokeweight="0"/>
                  <v:line id="Line 2643" o:spid="_x0000_s3663" style="position:absolute;visibility:visible;mso-wrap-style:square" from="5870,1300" to="588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IBzwQAAAN4AAAAPAAAAZHJzL2Rvd25yZXYueG1sRE/NisIw&#10;EL4L+w5hBC+ypopIqUZx3XX1qu4DDM3YBJtJaaLWt98Igrf5+H5nsepcLW7UButZwXiUgSAuvbZc&#10;Kfg7bT9zECEia6w9k4IHBVgtP3oLLLS/84Fux1iJFMKhQAUmxqaQMpSGHIaRb4gTd/atw5hgW0nd&#10;4j2Fu1pOsmwmHVpODQYb2hgqL8erUzBl5P16WD+a7S/nO/tj7Nd3p9Sg363nICJ18S1+ufc6zR/n&#10;0xk830k3yOU/AAAA//8DAFBLAQItABQABgAIAAAAIQDb4fbL7gAAAIUBAAATAAAAAAAAAAAAAAAA&#10;AAAAAABbQ29udGVudF9UeXBlc10ueG1sUEsBAi0AFAAGAAgAAAAhAFr0LFu/AAAAFQEAAAsAAAAA&#10;AAAAAAAAAAAAHwEAAF9yZWxzLy5yZWxzUEsBAi0AFAAGAAgAAAAhAGWcgHPBAAAA3gAAAA8AAAAA&#10;AAAAAAAAAAAABwIAAGRycy9kb3ducmV2LnhtbFBLBQYAAAAAAwADALcAAAD1AgAAAAA=&#10;" strokecolor="silver" strokeweight="0"/>
                  <v:line id="Line 2644" o:spid="_x0000_s3664" style="position:absolute;visibility:visible;mso-wrap-style:square" from="5902,1300" to="591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CXowgAAAN4AAAAPAAAAZHJzL2Rvd25yZXYueG1sRE/dasIw&#10;FL4XfIdwhN2Ipg7ZStdU1OnW2+ke4NCcNWHNSWkyrW9vBoPdnY/v95Sb0XXiQkOwnhWslhkI4sZr&#10;y62Cz/NxkYMIEVlj55kU3CjApppOSiy0v/IHXU6xFSmEQ4EKTIx9IWVoDDkMS98TJ+7LDw5jgkMr&#10;9YDXFO46+ZhlT9Kh5dRgsKe9oeb79OMUrBm53s67W3984/zdHozdvY5KPczG7QuISGP8F/+5a53m&#10;r/L1M/y+k26Q1R0AAP//AwBQSwECLQAUAAYACAAAACEA2+H2y+4AAACFAQAAEwAAAAAAAAAAAAAA&#10;AAAAAAAAW0NvbnRlbnRfVHlwZXNdLnhtbFBLAQItABQABgAIAAAAIQBa9CxbvwAAABUBAAALAAAA&#10;AAAAAAAAAAAAAB8BAABfcmVscy8ucmVsc1BLAQItABQABgAIAAAAIQAK0CXowgAAAN4AAAAPAAAA&#10;AAAAAAAAAAAAAAcCAABkcnMvZG93bnJldi54bWxQSwUGAAAAAAMAAwC3AAAA9gIAAAAA&#10;" strokecolor="silver" strokeweight="0"/>
                  <v:line id="Line 2645" o:spid="_x0000_s3665" style="position:absolute;visibility:visible;mso-wrap-style:square" from="5934,1300" to="595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7GaxQAAAN4AAAAPAAAAZHJzL2Rvd25yZXYueG1sRI/NbgIx&#10;DITvlfoOkStxqUoWhNBqISDKT+Fa2gewNmYTdeOsNgGWt68PlXqzNeOZz8v1EFp1oz75yAYm4wIU&#10;cR2t58bA99fhrQSVMrLFNjIZeFCC9er5aYmVjXf+pNs5N0pCOFVowOXcVVqn2lHANI4dsWiX2AfM&#10;svaNtj3eJTy0eloUcx3QszQ47GjrqP45X4OBGSOfNq/tozt8cHn0e+ffd4Mxo5dhswCVacj/5r/r&#10;kxX8STkTXnlHZtCrXwAAAP//AwBQSwECLQAUAAYACAAAACEA2+H2y+4AAACFAQAAEwAAAAAAAAAA&#10;AAAAAAAAAAAAW0NvbnRlbnRfVHlwZXNdLnhtbFBLAQItABQABgAIAAAAIQBa9CxbvwAAABUBAAAL&#10;AAAAAAAAAAAAAAAAAB8BAABfcmVscy8ucmVsc1BLAQItABQABgAIAAAAIQB7T7GaxQAAAN4AAAAP&#10;AAAAAAAAAAAAAAAAAAcCAABkcnMvZG93bnJldi54bWxQSwUGAAAAAAMAAwC3AAAA+QIAAAAA&#10;" strokecolor="silver" strokeweight="0"/>
                  <v:line id="Line 2646" o:spid="_x0000_s3666" style="position:absolute;visibility:visible;mso-wrap-style:square" from="5966,1300" to="5982,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xQBwgAAAN4AAAAPAAAAZHJzL2Rvd25yZXYueG1sRE/bagIx&#10;EH0v9B/CFHwpNauIbFej2Fovr14+YNiMm+Bmsmyirn/fCIJvczjXmc47V4srtcF6VjDoZyCIS68t&#10;VwqOh9VXDiJEZI21Z1JwpwDz2fvbFAvtb7yj6z5WIoVwKFCBibEppAylIYeh7xvixJ186zAm2FZS&#10;t3hL4a6WwywbS4eWU4PBhn4Nlef9xSkYMfJ28Vnfm9Wa8439M/Zn2SnV++gWExCRuvgSP91bneYP&#10;8tE3PN5JN8jZPwAAAP//AwBQSwECLQAUAAYACAAAACEA2+H2y+4AAACFAQAAEwAAAAAAAAAAAAAA&#10;AAAAAAAAW0NvbnRlbnRfVHlwZXNdLnhtbFBLAQItABQABgAIAAAAIQBa9CxbvwAAABUBAAALAAAA&#10;AAAAAAAAAAAAAB8BAABfcmVscy8ucmVsc1BLAQItABQABgAIAAAAIQAUAxQBwgAAAN4AAAAPAAAA&#10;AAAAAAAAAAAAAAcCAABkcnMvZG93bnJldi54bWxQSwUGAAAAAAMAAwC3AAAA9gIAAAAA&#10;" strokecolor="silver" strokeweight="0"/>
                  <v:line id="Line 2647" o:spid="_x0000_s3667" style="position:absolute;visibility:visible;mso-wrap-style:square" from="5998,1300" to="6014,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CtBxQAAAN4AAAAPAAAAZHJzL2Rvd25yZXYueG1sRI/NbgIx&#10;DITvlfoOkStxqUoWRNFqISD6A+UK5QGsjbuJunFWmxSWt68PSNxseTwz33I9hFadqU8+soHJuABF&#10;XEfruTFw+t6+lKBSRrbYRiYDV0qwXj0+LLGy8cIHOh9zo8SEU4UGXM5dpXWqHQVM49gRy+0n9gGz&#10;rH2jbY8XMQ+tnhbFXAf0LAkOO3p3VP8e/4KBGSPvN8/ttdvuuPzyn86/fQzGjJ6GzQJUpiHfxbfv&#10;vZX6k/JVAARHZtCrfwAAAP//AwBQSwECLQAUAAYACAAAACEA2+H2y+4AAACFAQAAEwAAAAAAAAAA&#10;AAAAAAAAAAAAW0NvbnRlbnRfVHlwZXNdLnhtbFBLAQItABQABgAIAAAAIQBa9CxbvwAAABUBAAAL&#10;AAAAAAAAAAAAAAAAAB8BAABfcmVscy8ucmVsc1BLAQItABQABgAIAAAAIQAA4CtBxQAAAN4AAAAP&#10;AAAAAAAAAAAAAAAAAAcCAABkcnMvZG93bnJldi54bWxQSwUGAAAAAAMAAwC3AAAA+QIAAAAA&#10;" strokecolor="silver" strokeweight="0"/>
                  <v:line id="Line 2648" o:spid="_x0000_s3668" style="position:absolute;visibility:visible;mso-wrap-style:square" from="6030,1300" to="6046,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I7awgAAAN4AAAAPAAAAZHJzL2Rvd25yZXYueG1sRE/bagIx&#10;EH0v+A9hBF+KZldaWVajaNXWVy8fMGzGTXAzWTaprn/fFAp9m8O5zmLVu0bcqQvWs4J8koEgrry2&#10;XCu4nPfjAkSIyBobz6TgSQFWy8HLAkvtH3yk+ynWIoVwKFGBibEtpQyVIYdh4lvixF195zAm2NVS&#10;d/hI4a6R0yybSYeWU4PBlj4MVbfTt1PwxsiH9WvzbPefXHzZnbGbba/UaNiv5yAi9fFf/Oc+6DQ/&#10;L95z+H0n3SCXPwAAAP//AwBQSwECLQAUAAYACAAAACEA2+H2y+4AAACFAQAAEwAAAAAAAAAAAAAA&#10;AAAAAAAAW0NvbnRlbnRfVHlwZXNdLnhtbFBLAQItABQABgAIAAAAIQBa9CxbvwAAABUBAAALAAAA&#10;AAAAAAAAAAAAAB8BAABfcmVscy8ucmVsc1BLAQItABQABgAIAAAAIQBvrI7awgAAAN4AAAAPAAAA&#10;AAAAAAAAAAAAAAcCAABkcnMvZG93bnJldi54bWxQSwUGAAAAAAMAAwC3AAAA9gIAAAAA&#10;" strokecolor="silver" strokeweight="0"/>
                  <v:line id="Line 2649" o:spid="_x0000_s3669" style="position:absolute;visibility:visible;mso-wrap-style:square" from="6062,1300" to="607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hCtwgAAAN4AAAAPAAAAZHJzL2Rvd25yZXYueG1sRE/NagIx&#10;EL4LvkMYwYtoVlFZtkaxrda9qn2AYTPdhG4myybV9e1NodDbfHy/s9n1rhE36oL1rGA+y0AQV15b&#10;rhV8Xo/THESIyBobz6TgQQF22+Fgg4X2dz7T7RJrkUI4FKjAxNgWUobKkMMw8y1x4r585zAm2NVS&#10;d3hP4a6RiyxbS4eWU4PBlt4MVd+XH6dgycjlftI82uMH5yd7MPb1vVdqPOr3LyAi9fFf/OcudZo/&#10;z1cL+H0n3SC3TwAAAP//AwBQSwECLQAUAAYACAAAACEA2+H2y+4AAACFAQAAEwAAAAAAAAAAAAAA&#10;AAAAAAAAW0NvbnRlbnRfVHlwZXNdLnhtbFBLAQItABQABgAIAAAAIQBa9CxbvwAAABUBAAALAAAA&#10;AAAAAAAAAAAAAB8BAABfcmVscy8ucmVsc1BLAQItABQABgAIAAAAIQCffhCtwgAAAN4AAAAPAAAA&#10;AAAAAAAAAAAAAAcCAABkcnMvZG93bnJldi54bWxQSwUGAAAAAAMAAwC3AAAA9gIAAAAA&#10;" strokecolor="silver" strokeweight="0"/>
                  <v:line id="Line 2650" o:spid="_x0000_s3670" style="position:absolute;visibility:visible;mso-wrap-style:square" from="6094,1300" to="6110,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rU2wQAAAN4AAAAPAAAAZHJzL2Rvd25yZXYueG1sRE/bagIx&#10;EH0v9B/CFHwpmlVrWVajWO+vVT9g2Ew3oZvJskl1/XsjCH2bw7nObNG5WlyoDdazguEgA0Fcem25&#10;UnA+bfs5iBCRNdaeScGNAizmry8zLLS/8jddjrESKYRDgQpMjE0hZSgNOQwD3xAn7se3DmOCbSV1&#10;i9cU7mo5yrJP6dByajDY0MpQ+Xv8cwo+GPmwfK9vzXbH+d5ujP1ad0r13rrlFESkLv6Ln+6DTvOH&#10;+WQMj3fSDXJ+BwAA//8DAFBLAQItABQABgAIAAAAIQDb4fbL7gAAAIUBAAATAAAAAAAAAAAAAAAA&#10;AAAAAABbQ29udGVudF9UeXBlc10ueG1sUEsBAi0AFAAGAAgAAAAhAFr0LFu/AAAAFQEAAAsAAAAA&#10;AAAAAAAAAAAAHwEAAF9yZWxzLy5yZWxzUEsBAi0AFAAGAAgAAAAhAPAytTbBAAAA3gAAAA8AAAAA&#10;AAAAAAAAAAAABwIAAGRycy9kb3ducmV2LnhtbFBLBQYAAAAAAwADALcAAAD1AgAAAAA=&#10;" strokecolor="silver" strokeweight="0"/>
                  <v:line id="Line 2651" o:spid="_x0000_s3671" style="position:absolute;visibility:visible;mso-wrap-style:square" from="336,859" to="6126,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3HwxAAAAN4AAAAPAAAAZHJzL2Rvd25yZXYueG1sRE/NasJA&#10;EL4XfIdlBC+lbhJskOgqYhR66KG1fYAhOyZps7Mhuxvj23cLhd7m4/ud7X4ynRhpcK1lBekyAUFc&#10;Wd1yreDz4/y0BuE8ssbOMim4k4P9bvawxULbG7/TePG1iCHsClTQeN8XUrqqIYNuaXviyF3tYNBH&#10;ONRSD3iL4aaTWZLk0mDLsaHBno4NVd+XYBS4NnyFU67fsip/NWHFZXiUpVKL+XTYgPA0+X/xn/tF&#10;x/np+nkFv+/EG+TuBwAA//8DAFBLAQItABQABgAIAAAAIQDb4fbL7gAAAIUBAAATAAAAAAAAAAAA&#10;AAAAAAAAAABbQ29udGVudF9UeXBlc10ueG1sUEsBAi0AFAAGAAgAAAAhAFr0LFu/AAAAFQEAAAsA&#10;AAAAAAAAAAAAAAAAHwEAAF9yZWxzLy5yZWxzUEsBAi0AFAAGAAgAAAAhAKencfDEAAAA3gAAAA8A&#10;AAAAAAAAAAAAAAAABwIAAGRycy9kb3ducmV2LnhtbFBLBQYAAAAAAwADALcAAAD4AgAAAAA=&#10;" strokecolor="white" strokeweight="0"/>
                  <v:line id="Line 2652" o:spid="_x0000_s3672" style="position:absolute;visibility:visible;mso-wrap-style:square" from="336,859" to="35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4jZwgAAAN4AAAAPAAAAZHJzL2Rvd25yZXYueG1sRE/NagIx&#10;EL4X+g5hCl5KzSoqy2oUW6vdq9YHGDbjJriZLJuo69s3gtDbfHy/s1j1rhFX6oL1rGA0zEAQV15b&#10;rhUcf7cfOYgQkTU2nknBnQKslq8vCyy0v/GerodYixTCoUAFJsa2kDJUhhyGoW+JE3fyncOYYFdL&#10;3eEthbtGjrNsJh1aTg0GW/oyVJ0PF6dgwsjl+r25t9sd5z/229jPTa/U4K1fz0FE6uO/+OkudZo/&#10;yqdTeLyTbpDLPwAAAP//AwBQSwECLQAUAAYACAAAACEA2+H2y+4AAACFAQAAEwAAAAAAAAAAAAAA&#10;AAAAAAAAW0NvbnRlbnRfVHlwZXNdLnhtbFBLAQItABQABgAIAAAAIQBa9CxbvwAAABUBAAALAAAA&#10;AAAAAAAAAAAAAB8BAABfcmVscy8ucmVsc1BLAQItABQABgAIAAAAIQAQl4jZwgAAAN4AAAAPAAAA&#10;AAAAAAAAAAAAAAcCAABkcnMvZG93bnJldi54bWxQSwUGAAAAAAMAAwC3AAAA9gIAAAAA&#10;" strokecolor="silver" strokeweight="0"/>
                  <v:line id="Line 2653" o:spid="_x0000_s3673" style="position:absolute;visibility:visible;mso-wrap-style:square" from="368,866" to="384,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RauwgAAAN4AAAAPAAAAZHJzL2Rvd25yZXYueG1sRE/dasIw&#10;FL4f+A7hDLwZmipTSmdadOr01p8HODRnTVhzUppM69svg8Huzsf3e1bV4Fpxoz5Yzwpm0wwEce21&#10;5UbB9bKf5CBCRNbYeiYFDwpQlaOnFRba3/lEt3NsRArhUKACE2NXSBlqQw7D1HfEifv0vcOYYN9I&#10;3eM9hbtWzrNsKR1aTg0GO3o3VH+dv52CV0Y+rl/aR7f/4Pxgd8ZutoNS4+dh/QYi0hD/xX/uo07z&#10;Z/liCb/vpBtk+QMAAP//AwBQSwECLQAUAAYACAAAACEA2+H2y+4AAACFAQAAEwAAAAAAAAAAAAAA&#10;AAAAAAAAW0NvbnRlbnRfVHlwZXNdLnhtbFBLAQItABQABgAIAAAAIQBa9CxbvwAAABUBAAALAAAA&#10;AAAAAAAAAAAAAB8BAABfcmVscy8ucmVsc1BLAQItABQABgAIAAAAIQDgRRauwgAAAN4AAAAPAAAA&#10;AAAAAAAAAAAAAAcCAABkcnMvZG93bnJldi54bWxQSwUGAAAAAAMAAwC3AAAA9gIAAAAA&#10;" strokecolor="silver" strokeweight="0"/>
                  <v:line id="Line 2654" o:spid="_x0000_s3674" style="position:absolute;visibility:visible;mso-wrap-style:square" from="400,866" to="416,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bM1wQAAAN4AAAAPAAAAZHJzL2Rvd25yZXYueG1sRE/bagIx&#10;EH0v9B/CFHwpmlWsXVajWO+vVT9g2Ew3oZvJskl1/XsjCH2bw7nObNG5WlyoDdazguEgA0Fcem25&#10;UnA+bfs5iBCRNdaeScGNAizmry8zLLS/8jddjrESKYRDgQpMjE0hZSgNOQwD3xAn7se3DmOCbSV1&#10;i9cU7mo5yrKJdGg5NRhsaGWo/D3+OQVjRj4s3+tbs91xvrcbY7/WnVK9t245BRGpi//ip/ug0/xh&#10;/vEJj3fSDXJ+BwAA//8DAFBLAQItABQABgAIAAAAIQDb4fbL7gAAAIUBAAATAAAAAAAAAAAAAAAA&#10;AAAAAABbQ29udGVudF9UeXBlc10ueG1sUEsBAi0AFAAGAAgAAAAhAFr0LFu/AAAAFQEAAAsAAAAA&#10;AAAAAAAAAAAAHwEAAF9yZWxzLy5yZWxzUEsBAi0AFAAGAAgAAAAhAI8JszXBAAAA3gAAAA8AAAAA&#10;AAAAAAAAAAAABwIAAGRycy9kb3ducmV2LnhtbFBLBQYAAAAAAwADALcAAAD1AgAAAAA=&#10;" strokecolor="silver" strokeweight="0"/>
                  <v:line id="Line 2655" o:spid="_x0000_s3675" style="position:absolute;visibility:visible;mso-wrap-style:square" from="432,866" to="448,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dHxQAAAN4AAAAPAAAAZHJzL2Rvd25yZXYueG1sRI/NbgIx&#10;DITvlfoOkStxqUoWRNFqISD6A+UK5QGsjbuJunFWmxSWt68PSNxszXjm83I9hFadqU8+soHJuABF&#10;XEfruTFw+t6+lKBSRrbYRiYDV0qwXj0+LLGy8cIHOh9zoySEU4UGXM5dpXWqHQVM49gRi/YT+4BZ&#10;1r7RtseLhIdWT4tirgN6lgaHHb07qn+Pf8HAjJH3m+f22m13XH75T+ffPgZjRk/DZgEq05Dv5tv1&#10;3gr+pHwVXnlHZtCrfwAAAP//AwBQSwECLQAUAAYACAAAACEA2+H2y+4AAACFAQAAEwAAAAAAAAAA&#10;AAAAAAAAAAAAW0NvbnRlbnRfVHlwZXNdLnhtbFBLAQItABQABgAIAAAAIQBa9CxbvwAAABUBAAAL&#10;AAAAAAAAAAAAAAAAAB8BAABfcmVscy8ucmVsc1BLAQItABQABgAIAAAAIQD+lidHxQAAAN4AAAAP&#10;AAAAAAAAAAAAAAAAAAcCAABkcnMvZG93bnJldi54bWxQSwUGAAAAAAMAAwC3AAAA+QIAAAAA&#10;" strokecolor="silver" strokeweight="0"/>
                  <v:line id="Line 2656" o:spid="_x0000_s3676" style="position:absolute;visibility:visible;mso-wrap-style:square" from="464,866" to="480,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oLcwQAAAN4AAAAPAAAAZHJzL2Rvd25yZXYueG1sRE/bagIx&#10;EH0v9B/CFHwpNatYWVejWO+vVT9g2Ew3oZvJskl1/XsjCH2bw7nObNG5WlyoDdazgkE/A0Fcem25&#10;UnA+bT9yECEia6w9k4IbBVjMX19mWGh/5W+6HGMlUgiHAhWYGJtCylAachj6viFO3I9vHcYE20rq&#10;Fq8p3NVymGVj6dByajDY0MpQ+Xv8cwpGjHxYvte3ZrvjfG83xn6tO6V6b91yCiJSF//FT/dBp/mD&#10;/HMCj3fSDXJ+BwAA//8DAFBLAQItABQABgAIAAAAIQDb4fbL7gAAAIUBAAATAAAAAAAAAAAAAAAA&#10;AAAAAABbQ29udGVudF9UeXBlc10ueG1sUEsBAi0AFAAGAAgAAAAhAFr0LFu/AAAAFQEAAAsAAAAA&#10;AAAAAAAAAAAAHwEAAF9yZWxzLy5yZWxzUEsBAi0AFAAGAAgAAAAhAJHagtzBAAAA3gAAAA8AAAAA&#10;AAAAAAAAAAAABwIAAGRycy9kb3ducmV2LnhtbFBLBQYAAAAAAwADALcAAAD1AgAAAAA=&#10;" strokecolor="silver" strokeweight="0"/>
                  <v:line id="Line 2657" o:spid="_x0000_s3677" style="position:absolute;visibility:visible;mso-wrap-style:square" from="496,866" to="51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OH8xQAAAN4AAAAPAAAAZHJzL2Rvd25yZXYueG1sRI9Bb8Iw&#10;DIXvk/YfIk/aZRop04SqQkCMjcGVsh9gNaaJ1jhVE6D8+/kwiZstP7/3vsVqDJ260JB8ZAPTSQGK&#10;uInWc2vg57h9LUGljGyxi0wGbpRgtXx8WGBl45UPdKlzq8SEU4UGXM59pXVqHAVMk9gTy+0Uh4BZ&#10;1qHVdsCrmIdOvxXFTAf0LAkOe9o4an7rczDwzsj79Ut367ffXO78l/Mfn6Mxz0/jeg4q05jv4v/v&#10;vZX603ImAIIjM+jlHwAAAP//AwBQSwECLQAUAAYACAAAACEA2+H2y+4AAACFAQAAEwAAAAAAAAAA&#10;AAAAAAAAAAAAW0NvbnRlbnRfVHlwZXNdLnhtbFBLAQItABQABgAIAAAAIQBa9CxbvwAAABUBAAAL&#10;AAAAAAAAAAAAAAAAAB8BAABfcmVscy8ucmVsc1BLAQItABQABgAIAAAAIQDOjOH8xQAAAN4AAAAP&#10;AAAAAAAAAAAAAAAAAAcCAABkcnMvZG93bnJldi54bWxQSwUGAAAAAAMAAwC3AAAA+QIAAAAA&#10;" strokecolor="silver" strokeweight="0"/>
                  <v:line id="Line 2658" o:spid="_x0000_s3678" style="position:absolute;visibility:visible;mso-wrap-style:square" from="528,866" to="544,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ERnwgAAAN4AAAAPAAAAZHJzL2Rvd25yZXYueG1sRE/dasIw&#10;FL4f+A7hCLsZmnaIlGpa3I/OW7s9wKE5a8Kak9JkWt9+EYTdnY/v92zryfXiTGOwnhXkywwEceu1&#10;5U7B1+d+UYAIEVlj75kUXClAXc0etlhqf+ETnZvYiRTCoUQFJsahlDK0hhyGpR+IE/ftR4cxwbGT&#10;esRLCne9fM6ytXRoOTUYHOjVUPvT/DoFK0Y+7p7667A/cPFh3419eZuUepxPuw2ISFP8F9/dR53m&#10;58U6h9s76QZZ/QEAAP//AwBQSwECLQAUAAYACAAAACEA2+H2y+4AAACFAQAAEwAAAAAAAAAAAAAA&#10;AAAAAAAAW0NvbnRlbnRfVHlwZXNdLnhtbFBLAQItABQABgAIAAAAIQBa9CxbvwAAABUBAAALAAAA&#10;AAAAAAAAAAAAAB8BAABfcmVscy8ucmVsc1BLAQItABQABgAIAAAAIQChwERnwgAAAN4AAAAPAAAA&#10;AAAAAAAAAAAAAAcCAABkcnMvZG93bnJldi54bWxQSwUGAAAAAAMAAwC3AAAA9gIAAAAA&#10;" strokecolor="silver" strokeweight="0"/>
                  <v:line id="Line 2659" o:spid="_x0000_s3679" style="position:absolute;visibility:visible;mso-wrap-style:square" from="560,866" to="576,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toQwQAAAN4AAAAPAAAAZHJzL2Rvd25yZXYueG1sRE/bisIw&#10;EH0X9h/CCPsia6osUqpRXC+rr+p+wNCMTbCZlCZq/fuNIPg2h3Od2aJztbhRG6xnBaNhBoK49Npy&#10;peDvtP3KQYSIrLH2TAoeFGAx/+jNsND+zge6HWMlUgiHAhWYGJtCylAachiGviFO3Nm3DmOCbSV1&#10;i/cU7mo5zrKJdGg5NRhsaGWovByvTsE3I++Xg/rRbH8539mNsT/rTqnPfrecgojUxbf45d7rNH+U&#10;T8bwfCfdIOf/AAAA//8DAFBLAQItABQABgAIAAAAIQDb4fbL7gAAAIUBAAATAAAAAAAAAAAAAAAA&#10;AAAAAABbQ29udGVudF9UeXBlc10ueG1sUEsBAi0AFAAGAAgAAAAhAFr0LFu/AAAAFQEAAAsAAAAA&#10;AAAAAAAAAAAAHwEAAF9yZWxzLy5yZWxzUEsBAi0AFAAGAAgAAAAhAFES2hDBAAAA3gAAAA8AAAAA&#10;AAAAAAAAAAAABwIAAGRycy9kb3ducmV2LnhtbFBLBQYAAAAAAwADALcAAAD1AgAAAAA=&#10;" strokecolor="silver" strokeweight="0"/>
                  <v:line id="Line 2660" o:spid="_x0000_s3680" style="position:absolute;visibility:visible;mso-wrap-style:square" from="592,866" to="608,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LwgAAAN4AAAAPAAAAZHJzL2Rvd25yZXYueG1sRE/dasIw&#10;FL4f+A7hDLwZmupESmdadOr01p8HODRnTVhzUppM69svg8Huzsf3e1bV4Fpxoz5Yzwpm0wwEce21&#10;5UbB9bKf5CBCRNbYeiYFDwpQlaOnFRba3/lEt3NsRArhUKACE2NXSBlqQw7D1HfEifv0vcOYYN9I&#10;3eM9hbtWzrNsKR1aTg0GO3o3VH+dv52CBSMf1y/to9t/cH6wO2M320Gp8fOwfgMRaYj/4j/3Uaf5&#10;s3z5Cr/vpBtk+QMAAP//AwBQSwECLQAUAAYACAAAACEA2+H2y+4AAACFAQAAEwAAAAAAAAAAAAAA&#10;AAAAAAAAW0NvbnRlbnRfVHlwZXNdLnhtbFBLAQItABQABgAIAAAAIQBa9CxbvwAAABUBAAALAAAA&#10;AAAAAAAAAAAAAB8BAABfcmVscy8ucmVsc1BLAQItABQABgAIAAAAIQA+Xn+LwgAAAN4AAAAPAAAA&#10;AAAAAAAAAAAAAAcCAABkcnMvZG93bnJldi54bWxQSwUGAAAAAAMAAwC3AAAA9gIAAAAA&#10;" strokecolor="silver" strokeweight="0"/>
                  <v:line id="Line 2661" o:spid="_x0000_s3681" style="position:absolute;visibility:visible;mso-wrap-style:square" from="624,866" to="640,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f/wQAAAN4AAAAPAAAAZHJzL2Rvd25yZXYueG1sRE/NisIw&#10;EL4L+w5hBC+ypopIqUZx3XX1qu4DDM3YBJtJaaLWt98Igrf5+H5nsepcLW7UButZwXiUgSAuvbZc&#10;Kfg7bT9zECEia6w9k4IHBVgtP3oLLLS/84Fux1iJFMKhQAUmxqaQMpSGHIaRb4gTd/atw5hgW0nd&#10;4j2Fu1pOsmwmHVpODQYb2hgqL8erUzBl5P16WD+a7S/nO/tj7Nd3p9Sg363nICJ18S1+ufc6zR/n&#10;syk830k3yOU/AAAA//8DAFBLAQItABQABgAIAAAAIQDb4fbL7gAAAIUBAAATAAAAAAAAAAAAAAAA&#10;AAAAAABbQ29udGVudF9UeXBlc10ueG1sUEsBAi0AFAAGAAgAAAAhAFr0LFu/AAAAFQEAAAsAAAAA&#10;AAAAAAAAAAAAHwEAAF9yZWxzLy5yZWxzUEsBAi0AFAAGAAgAAAAhALG35//BAAAA3gAAAA8AAAAA&#10;AAAAAAAAAAAABwIAAGRycy9kb3ducmV2LnhtbFBLBQYAAAAAAwADALcAAAD1AgAAAAA=&#10;" strokecolor="silver" strokeweight="0"/>
                  <v:line id="Line 2662" o:spid="_x0000_s3682" style="position:absolute;visibility:visible;mso-wrap-style:square" from="656,866" to="67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JkwgAAAN4AAAAPAAAAZHJzL2Rvd25yZXYueG1sRE/dasIw&#10;FL4f+A7hDLwZmipTSmdadOr01p8HODRnTVhzUppM69svg8Huzsf3e1bV4Fpxoz5Yzwpm0wwEce21&#10;5UbB9bKf5CBCRNbYeiYFDwpQlaOnFRba3/lEt3NsRArhUKACE2NXSBlqQw7D1HfEifv0vcOYYN9I&#10;3eM9hbtWzrNsKR1aTg0GO3o3VH+dv52CV0Y+rl/aR7f/4Pxgd8ZutoNS4+dh/QYi0hD/xX/uo07z&#10;Z/lyAb/vpBtk+QMAAP//AwBQSwECLQAUAAYACAAAACEA2+H2y+4AAACFAQAAEwAAAAAAAAAAAAAA&#10;AAAAAAAAW0NvbnRlbnRfVHlwZXNdLnhtbFBLAQItABQABgAIAAAAIQBa9CxbvwAAABUBAAALAAAA&#10;AAAAAAAAAAAAAB8BAABfcmVscy8ucmVsc1BLAQItABQABgAIAAAAIQDe+0JkwgAAAN4AAAAPAAAA&#10;AAAAAAAAAAAAAAcCAABkcnMvZG93bnJldi54bWxQSwUGAAAAAAMAAwC3AAAA9gIAAAAA&#10;" strokecolor="silver" strokeweight="0"/>
                  <v:line id="Line 2663" o:spid="_x0000_s3683" style="position:absolute;visibility:visible;mso-wrap-style:square" from="688,866" to="704,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dwTwQAAAN4AAAAPAAAAZHJzL2Rvd25yZXYueG1sRE/bisIw&#10;EH1f8B/CCL4smrpIKdUoXtbLq+5+wNDMNmGbSWmi1r83Cwu+zeFcZ7HqXSNu1AXrWcF0koEgrry2&#10;XCv4/tqPCxAhImtsPJOCBwVYLQdvCyy1v/OZbpdYixTCoUQFJsa2lDJUhhyGiW+JE/fjO4cxwa6W&#10;usN7CneN/MiyXDq0nBoMtrQ1VP1erk7BjJFP6/fm0e4PXBztp7GbXa/UaNiv5yAi9fEl/nefdJo/&#10;LfIc/t5JN8jlEwAA//8DAFBLAQItABQABgAIAAAAIQDb4fbL7gAAAIUBAAATAAAAAAAAAAAAAAAA&#10;AAAAAABbQ29udGVudF9UeXBlc10ueG1sUEsBAi0AFAAGAAgAAAAhAFr0LFu/AAAAFQEAAAsAAAAA&#10;AAAAAAAAAAAAHwEAAF9yZWxzLy5yZWxzUEsBAi0AFAAGAAgAAAAhAC4p3BPBAAAA3gAAAA8AAAAA&#10;AAAAAAAAAAAABwIAAGRycy9kb3ducmV2LnhtbFBLBQYAAAAAAwADALcAAAD1AgAAAAA=&#10;" strokecolor="silver" strokeweight="0"/>
                  <v:line id="Line 2664" o:spid="_x0000_s3684" style="position:absolute;visibility:visible;mso-wrap-style:square" from="720,866" to="736,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XmIwgAAAN4AAAAPAAAAZHJzL2Rvd25yZXYueG1sRE/NagIx&#10;EL4X+g5hCl5KzSqiy2oUW6vdq9YHGDbjJriZLJuo69s3gtDbfHy/s1j1rhFX6oL1rGA0zEAQV15b&#10;rhUcf7cfOYgQkTU2nknBnQKslq8vCyy0v/GerodYixTCoUAFJsa2kDJUhhyGoW+JE3fyncOYYFdL&#10;3eEthbtGjrNsKh1aTg0GW/oyVJ0PF6dgwsjl+r25t9sd5z/229jPTa/U4K1fz0FE6uO/+OkudZo/&#10;yqczeLyTbpDLPwAAAP//AwBQSwECLQAUAAYACAAAACEA2+H2y+4AAACFAQAAEwAAAAAAAAAAAAAA&#10;AAAAAAAAW0NvbnRlbnRfVHlwZXNdLnhtbFBLAQItABQABgAIAAAAIQBa9CxbvwAAABUBAAALAAAA&#10;AAAAAAAAAAAAAB8BAABfcmVscy8ucmVsc1BLAQItABQABgAIAAAAIQBBZXmIwgAAAN4AAAAPAAAA&#10;AAAAAAAAAAAAAAcCAABkcnMvZG93bnJldi54bWxQSwUGAAAAAAMAAwC3AAAA9gIAAAAA&#10;" strokecolor="silver" strokeweight="0"/>
                  <v:line id="Line 2665" o:spid="_x0000_s3685" style="position:absolute;visibility:visible;mso-wrap-style:square" from="752,866" to="768,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36xQAAAN4AAAAPAAAAZHJzL2Rvd25yZXYueG1sRI9Bb8Iw&#10;DIXvk/YfIk/aZRop04SqQkCMjcGVsh9gNaaJ1jhVE6D8+/kwiZut9/ze58VqDJ260JB8ZAPTSQGK&#10;uInWc2vg57h9LUGljGyxi0wGbpRgtXx8WGBl45UPdKlzqySEU4UGXM59pXVqHAVMk9gTi3aKQ8As&#10;69BqO+BVwkOn34pipgN6lgaHPW0cNb/1ORh4Z+T9+qW79dtvLnf+y/mPz9GY56dxPQeVacx38//1&#10;3gr+tJwJr7wjM+jlHwAAAP//AwBQSwECLQAUAAYACAAAACEA2+H2y+4AAACFAQAAEwAAAAAAAAAA&#10;AAAAAAAAAAAAW0NvbnRlbnRfVHlwZXNdLnhtbFBLAQItABQABgAIAAAAIQBa9CxbvwAAABUBAAAL&#10;AAAAAAAAAAAAAAAAAB8BAABfcmVscy8ucmVsc1BLAQItABQABgAIAAAAIQAw+u36xQAAAN4AAAAP&#10;AAAAAAAAAAAAAAAAAAcCAABkcnMvZG93bnJldi54bWxQSwUGAAAAAAMAAwC3AAAA+QIAAAAA&#10;" strokecolor="silver" strokeweight="0"/>
                  <v:line id="Line 2666" o:spid="_x0000_s3686" style="position:absolute;visibility:visible;mso-wrap-style:square" from="784,866" to="800,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khhwgAAAN4AAAAPAAAAZHJzL2Rvd25yZXYueG1sRE/bagIx&#10;EH0v9B/CFHwpNauIbFej2Frtvnr5gGEzboKbybKJuv59Iwh9m8O5znzZu0ZcqQvWs4LRMANBXHlt&#10;uVZwPGw+chAhImtsPJOCOwVYLl5f5lhof+MdXfexFimEQ4EKTIxtIWWoDDkMQ98SJ+7kO4cxwa6W&#10;usNbCneNHGfZVDq0nBoMtvRtqDrvL07BhJHL1Xtzbzdbzn/tj7Ff616pwVu/moGI1Md/8dNd6jR/&#10;lE8/4fFOukEu/gAAAP//AwBQSwECLQAUAAYACAAAACEA2+H2y+4AAACFAQAAEwAAAAAAAAAAAAAA&#10;AAAAAAAAW0NvbnRlbnRfVHlwZXNdLnhtbFBLAQItABQABgAIAAAAIQBa9CxbvwAAABUBAAALAAAA&#10;AAAAAAAAAAAAAB8BAABfcmVscy8ucmVsc1BLAQItABQABgAIAAAAIQBftkhhwgAAAN4AAAAPAAAA&#10;AAAAAAAAAAAAAAcCAABkcnMvZG93bnJldi54bWxQSwUGAAAAAAMAAwC3AAAA9gIAAAAA&#10;" strokecolor="silver" strokeweight="0"/>
                  <v:line id="Line 2667" o:spid="_x0000_s3687" style="position:absolute;visibility:visible;mso-wrap-style:square" from="816,866" to="83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XchxQAAAN4AAAAPAAAAZHJzL2Rvd25yZXYueG1sRI/NbgIx&#10;DITvlfoOkStxqUoWhMpqISD6A+UK5QGsjbuJunFWmxSWt68PSNxseTwz33I9hFadqU8+soHJuABF&#10;XEfruTFw+t6+lKBSRrbYRiYDV0qwXj0+LLGy8cIHOh9zo8SEU4UGXM5dpXWqHQVM49gRy+0n9gGz&#10;rH2jbY8XMQ+tnhbFqw7oWRIcdvTuqP49/gUDM0beb57ba7fdcfnlP51/+xiMGT0NmwWoTEO+i2/f&#10;eyv1J+VcAARHZtCrfwAAAP//AwBQSwECLQAUAAYACAAAACEA2+H2y+4AAACFAQAAEwAAAAAAAAAA&#10;AAAAAAAAAAAAW0NvbnRlbnRfVHlwZXNdLnhtbFBLAQItABQABgAIAAAAIQBa9CxbvwAAABUBAAAL&#10;AAAAAAAAAAAAAAAAAB8BAABfcmVscy8ucmVsc1BLAQItABQABgAIAAAAIQBLVXchxQAAAN4AAAAP&#10;AAAAAAAAAAAAAAAAAAcCAABkcnMvZG93bnJldi54bWxQSwUGAAAAAAMAAwC3AAAA+QIAAAAA&#10;" strokecolor="silver" strokeweight="0"/>
                  <v:line id="Line 2668" o:spid="_x0000_s3688" style="position:absolute;visibility:visible;mso-wrap-style:square" from="848,866" to="864,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dK6wgAAAN4AAAAPAAAAZHJzL2Rvd25yZXYueG1sRE/bagIx&#10;EH0v+A9hBF+KZldKXVajaNXWVy8fMGzGTXAzWTaprn/fFAp9m8O5zmLVu0bcqQvWs4J8koEgrry2&#10;XCu4nPfjAkSIyBobz6TgSQFWy8HLAkvtH3yk+ynWIoVwKFGBibEtpQyVIYdh4lvixF195zAm2NVS&#10;d/hI4a6R0yx7lw4tpwaDLX0Yqm6nb6fgjZEP69fm2e4/ufiyO2M3216p0bBfz0FE6uO/+M990Gl+&#10;Xsxy+H0n3SCXPwAAAP//AwBQSwECLQAUAAYACAAAACEA2+H2y+4AAACFAQAAEwAAAAAAAAAAAAAA&#10;AAAAAAAAW0NvbnRlbnRfVHlwZXNdLnhtbFBLAQItABQABgAIAAAAIQBa9CxbvwAAABUBAAALAAAA&#10;AAAAAAAAAAAAAB8BAABfcmVscy8ucmVsc1BLAQItABQABgAIAAAAIQAkGdK6wgAAAN4AAAAPAAAA&#10;AAAAAAAAAAAAAAcCAABkcnMvZG93bnJldi54bWxQSwUGAAAAAAMAAwC3AAAA9gIAAAAA&#10;" strokecolor="silver" strokeweight="0"/>
                  <v:line id="Line 2669" o:spid="_x0000_s3689" style="position:absolute;visibility:visible;mso-wrap-style:square" from="880,866" to="896,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0zNwgAAAN4AAAAPAAAAZHJzL2Rvd25yZXYueG1sRE/NagIx&#10;EL4LvkMYwYtoVhFdtkaxrda9qn2AYTPdhG4myybV9e1NodDbfHy/s9n1rhE36oL1rGA+y0AQV15b&#10;rhV8Xo/THESIyBobz6TgQQF22+Fgg4X2dz7T7RJrkUI4FKjAxNgWUobKkMMw8y1x4r585zAm2NVS&#10;d3hP4a6RiyxbSYeWU4PBlt4MVd+XH6dgycjlftI82uMH5yd7MPb1vVdqPOr3LyAi9fFf/OcudZo/&#10;z9cL+H0n3SC3TwAAAP//AwBQSwECLQAUAAYACAAAACEA2+H2y+4AAACFAQAAEwAAAAAAAAAAAAAA&#10;AAAAAAAAW0NvbnRlbnRfVHlwZXNdLnhtbFBLAQItABQABgAIAAAAIQBa9CxbvwAAABUBAAALAAAA&#10;AAAAAAAAAAAAAB8BAABfcmVscy8ucmVsc1BLAQItABQABgAIAAAAIQDUy0zNwgAAAN4AAAAPAAAA&#10;AAAAAAAAAAAAAAcCAABkcnMvZG93bnJldi54bWxQSwUGAAAAAAMAAwC3AAAA9gIAAAAA&#10;" strokecolor="silver" strokeweight="0"/>
                  <v:line id="Line 2670" o:spid="_x0000_s3690" style="position:absolute;visibility:visible;mso-wrap-style:square" from="912,866" to="928,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lWwQAAAN4AAAAPAAAAZHJzL2Rvd25yZXYueG1sRE/bagIx&#10;EH0v9B/CFHwpmlWLXVajWO+vVT9g2Ew3oZvJskl1/XsjCH2bw7nObNG5WlyoDdazguEgA0Fcem25&#10;UnA+bfs5iBCRNdaeScGNAizmry8zLLS/8jddjrESKYRDgQpMjE0hZSgNOQwD3xAn7se3DmOCbSV1&#10;i9cU7mo5yrKJdGg5NRhsaGWo/D3+OQUfjHxYvte3ZrvjfG83xn6tO6V6b91yCiJSF//FT/dBp/nD&#10;/HMMj3fSDXJ+BwAA//8DAFBLAQItABQABgAIAAAAIQDb4fbL7gAAAIUBAAATAAAAAAAAAAAAAAAA&#10;AAAAAABbQ29udGVudF9UeXBlc10ueG1sUEsBAi0AFAAGAAgAAAAhAFr0LFu/AAAAFQEAAAsAAAAA&#10;AAAAAAAAAAAAHwEAAF9yZWxzLy5yZWxzUEsBAi0AFAAGAAgAAAAhALuH6VbBAAAA3gAAAA8AAAAA&#10;AAAAAAAAAAAABwIAAGRycy9kb3ducmV2LnhtbFBLBQYAAAAAAwADALcAAAD1AgAAAAA=&#10;" strokecolor="silver" strokeweight="0"/>
                  <v:line id="Line 2671" o:spid="_x0000_s3691" style="position:absolute;visibility:visible;mso-wrap-style:square" from="944,866" to="960,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nEiwgAAAN4AAAAPAAAAZHJzL2Rvd25yZXYueG1sRE/dasIw&#10;FL4XfIdwhN2Ipg7ZStdU1OnW2+ke4NCcNWHNSWkyrW9vBoPdnY/v95Sb0XXiQkOwnhWslhkI4sZr&#10;y62Cz/NxkYMIEVlj55kU3CjApppOSiy0v/IHXU6xFSmEQ4EKTIx9IWVoDDkMS98TJ+7LDw5jgkMr&#10;9YDXFO46+ZhlT9Kh5dRgsKe9oeb79OMUrBm53s67W3984/zdHozdvY5KPczG7QuISGP8F/+5a53m&#10;r/LnNfy+k26Q1R0AAP//AwBQSwECLQAUAAYACAAAACEA2+H2y+4AAACFAQAAEwAAAAAAAAAAAAAA&#10;AAAAAAAAW0NvbnRlbnRfVHlwZXNdLnhtbFBLAQItABQABgAIAAAAIQBa9CxbvwAAABUBAAALAAAA&#10;AAAAAAAAAAAAAB8BAABfcmVscy8ucmVsc1BLAQItABQABgAIAAAAIQA0bnEiwgAAAN4AAAAPAAAA&#10;AAAAAAAAAAAAAAcCAABkcnMvZG93bnJldi54bWxQSwUGAAAAAAMAAwC3AAAA9gIAAAAA&#10;" strokecolor="silver" strokeweight="0"/>
                  <v:line id="Line 2672" o:spid="_x0000_s3692" style="position:absolute;visibility:visible;mso-wrap-style:square" from="976,866" to="99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tS5wQAAAN4AAAAPAAAAZHJzL2Rvd25yZXYueG1sRE/bagIx&#10;EH0v9B/CFHwpmlWsXVajWO+vVT9g2Ew3oZvJskl1/XsjCH2bw7nObNG5WlyoDdazguEgA0Fcem25&#10;UnA+bfs5iBCRNdaeScGNAizmry8zLLS/8jddjrESKYRDgQpMjE0hZSgNOQwD3xAn7se3DmOCbSV1&#10;i9cU7mo5yrKJdGg5NRhsaGWo/D3+OQVjRj4s3+tbs91xvrcbY7/WnVK9t245BRGpi//ip/ug0/xh&#10;/vkBj3fSDXJ+BwAA//8DAFBLAQItABQABgAIAAAAIQDb4fbL7gAAAIUBAAATAAAAAAAAAAAAAAAA&#10;AAAAAABbQ29udGVudF9UeXBlc10ueG1sUEsBAi0AFAAGAAgAAAAhAFr0LFu/AAAAFQEAAAsAAAAA&#10;AAAAAAAAAAAAHwEAAF9yZWxzLy5yZWxzUEsBAi0AFAAGAAgAAAAhAFsi1LnBAAAA3gAAAA8AAAAA&#10;AAAAAAAAAAAABwIAAGRycy9kb3ducmV2LnhtbFBLBQYAAAAAAwADALcAAAD1AgAAAAA=&#10;" strokecolor="silver" strokeweight="0"/>
                  <v:line id="Line 2673" o:spid="_x0000_s3693" style="position:absolute;visibility:visible;mso-wrap-style:square" from="1008,866" to="1024,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ErOwgAAAN4AAAAPAAAAZHJzL2Rvd25yZXYueG1sRE/NagIx&#10;EL4X+g5hCl5KzSqiy2oUW6vdq9YHGDbjJriZLJuo69s3gtDbfHy/s1j1rhFX6oL1rGA0zEAQV15b&#10;rhUcf7cfOYgQkTU2nknBnQKslq8vCyy0v/GerodYixTCoUAFJsa2kDJUhhyGoW+JE3fyncOYYFdL&#10;3eEthbtGjrNsKh1aTg0GW/oyVJ0PF6dgwsjl+r25t9sd5z/229jPTa/U4K1fz0FE6uO/+OkudZo/&#10;ymdTeLyTbpDLPwAAAP//AwBQSwECLQAUAAYACAAAACEA2+H2y+4AAACFAQAAEwAAAAAAAAAAAAAA&#10;AAAAAAAAW0NvbnRlbnRfVHlwZXNdLnhtbFBLAQItABQABgAIAAAAIQBa9CxbvwAAABUBAAALAAAA&#10;AAAAAAAAAAAAAB8BAABfcmVscy8ucmVsc1BLAQItABQABgAIAAAAIQCr8ErOwgAAAN4AAAAPAAAA&#10;AAAAAAAAAAAAAAcCAABkcnMvZG93bnJldi54bWxQSwUGAAAAAAMAAwC3AAAA9gIAAAAA&#10;" strokecolor="silver" strokeweight="0"/>
                  <v:line id="Line 2674" o:spid="_x0000_s3694" style="position:absolute;visibility:visible;mso-wrap-style:square" from="1040,866" to="1056,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O9VwgAAAN4AAAAPAAAAZHJzL2Rvd25yZXYueG1sRE/dasIw&#10;FL4f+A7hDLwZmipDS2dadOr01p8HODRnTVhzUppM69svg8Huzsf3e1bV4Fpxoz5Yzwpm0wwEce21&#10;5UbB9bKf5CBCRNbYeiYFDwpQlaOnFRba3/lEt3NsRArhUKACE2NXSBlqQw7D1HfEifv0vcOYYN9I&#10;3eM9hbtWzrNsIR1aTg0GO3o3VH+dv52CV0Y+rl/aR7f/4Pxgd8ZutoNS4+dh/QYi0hD/xX/uo07z&#10;Z/lyCb/vpBtk+QMAAP//AwBQSwECLQAUAAYACAAAACEA2+H2y+4AAACFAQAAEwAAAAAAAAAAAAAA&#10;AAAAAAAAW0NvbnRlbnRfVHlwZXNdLnhtbFBLAQItABQABgAIAAAAIQBa9CxbvwAAABUBAAALAAAA&#10;AAAAAAAAAAAAAB8BAABfcmVscy8ucmVsc1BLAQItABQABgAIAAAAIQDEvO9VwgAAAN4AAAAPAAAA&#10;AAAAAAAAAAAAAAcCAABkcnMvZG93bnJldi54bWxQSwUGAAAAAAMAAwC3AAAA9gIAAAAA&#10;" strokecolor="silver" strokeweight="0"/>
                  <v:line id="Line 2675" o:spid="_x0000_s3695" style="position:absolute;visibility:visible;mso-wrap-style:square" from="1072,866" to="1088,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3snxQAAAN4AAAAPAAAAZHJzL2Rvd25yZXYueG1sRI/NbgIx&#10;DITvlfoOkStxqUoWhMpqISD6A+UK5QGsjbuJunFWmxSWt68PSNxszXjm83I9hFadqU8+soHJuABF&#10;XEfruTFw+t6+lKBSRrbYRiYDV0qwXj0+LLGy8cIHOh9zoySEU4UGXM5dpXWqHQVM49gRi/YT+4BZ&#10;1r7RtseLhIdWT4viVQf0LA0OO3p3VP8e/4KBGSPvN8/ttdvuuPzyn86/fQzGjJ6GzQJUpiHfzbfr&#10;vRX8STkXXnlHZtCrfwAAAP//AwBQSwECLQAUAAYACAAAACEA2+H2y+4AAACFAQAAEwAAAAAAAAAA&#10;AAAAAAAAAAAAW0NvbnRlbnRfVHlwZXNdLnhtbFBLAQItABQABgAIAAAAIQBa9CxbvwAAABUBAAAL&#10;AAAAAAAAAAAAAAAAAB8BAABfcmVscy8ucmVsc1BLAQItABQABgAIAAAAIQC1I3snxQAAAN4AAAAP&#10;AAAAAAAAAAAAAAAAAAcCAABkcnMvZG93bnJldi54bWxQSwUGAAAAAAMAAwC3AAAA+QIAAAAA&#10;" strokecolor="silver" strokeweight="0"/>
                  <v:line id="Line 2676" o:spid="_x0000_s3696" style="position:absolute;visibility:visible;mso-wrap-style:square" from="1104,866" to="1120,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968wQAAAN4AAAAPAAAAZHJzL2Rvd25yZXYueG1sRE/bagIx&#10;EH0v9B/CFHwpNatIXVejWO+vVT9g2Ew3oZvJskl1/XsjCH2bw7nObNG5WlyoDdazgkE/A0Fcem25&#10;UnA+bT9yECEia6w9k4IbBVjMX19mWGh/5W+6HGMlUgiHAhWYGJtCylAachj6viFO3I9vHcYE20rq&#10;Fq8p3NVymGWf0qHl1GCwoZWh8vf45xSMGPmwfK9vzXbH+d5ujP1ad0r13rrlFESkLv6Ln+6DTvMH&#10;+XgCj3fSDXJ+BwAA//8DAFBLAQItABQABgAIAAAAIQDb4fbL7gAAAIUBAAATAAAAAAAAAAAAAAAA&#10;AAAAAABbQ29udGVudF9UeXBlc10ueG1sUEsBAi0AFAAGAAgAAAAhAFr0LFu/AAAAFQEAAAsAAAAA&#10;AAAAAAAAAAAAHwEAAF9yZWxzLy5yZWxzUEsBAi0AFAAGAAgAAAAhANpv3rzBAAAA3gAAAA8AAAAA&#10;AAAAAAAAAAAABwIAAGRycy9kb3ducmV2LnhtbFBLBQYAAAAAAwADALcAAAD1AgAAAAA=&#10;" strokecolor="silver" strokeweight="0"/>
                  <v:line id="Line 2677" o:spid="_x0000_s3697" style="position:absolute;visibility:visible;mso-wrap-style:square" from="1136,866" to="115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cGxAAAAN4AAAAPAAAAZHJzL2Rvd25yZXYueG1sRI9Bb8Iw&#10;DIXvk/gPkZG4TJAyoakqBARsMK6w/QCr8ZpojVM1GZR/jw+TdrPl5/fet9oMoVVX6pOPbGA+K0AR&#10;19F6bgx8fR6mJaiUkS22kcnAnRJs1qOnFVY23vhM10tulJhwqtCAy7mrtE61o4BpFjtiuX3HPmCW&#10;tW+07fEm5qHVL0XxqgN6lgSHHe0d1T+X32Bgwcin7XN77w5HLj/8u/O7t8GYyXjYLkFlGvK/+O/7&#10;ZKX+vCwFQHBkBr1+AAAA//8DAFBLAQItABQABgAIAAAAIQDb4fbL7gAAAIUBAAATAAAAAAAAAAAA&#10;AAAAAAAAAABbQ29udGVudF9UeXBlc10ueG1sUEsBAi0AFAAGAAgAAAAhAFr0LFu/AAAAFQEAAAsA&#10;AAAAAAAAAAAAAAAAHwEAAF9yZWxzLy5yZWxzUEsBAi0AFAAGAAgAAAAhAH6ABwbEAAAA3gAAAA8A&#10;AAAAAAAAAAAAAAAABwIAAGRycy9kb3ducmV2LnhtbFBLBQYAAAAAAwADALcAAAD4AgAAAAA=&#10;" strokecolor="silver" strokeweight="0"/>
                  <v:line id="Line 2678" o:spid="_x0000_s3698" style="position:absolute;visibility:visible;mso-wrap-style:square" from="1168,866" to="1184,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KKdwQAAAN4AAAAPAAAAZHJzL2Rvd25yZXYueG1sRE/dasIw&#10;FL4X9g7hDLyRmVZESmcU5+b01roHODRnTVhzUpqo9e0XQfDufHy/Z7keXCsu1AfrWUE+zUAQ115b&#10;bhT8nHZvBYgQkTW2nknBjQKsVy+jJZbaX/lIlyo2IoVwKFGBibErpQy1IYdh6jvixP363mFMsG+k&#10;7vGawl0rZ1m2kA4tpwaDHW0N1X/V2SmYM/JhM2lv3e6bi739Mvbjc1Bq/Dps3kFEGuJT/HAfdJqf&#10;F0UO93fSDXL1DwAA//8DAFBLAQItABQABgAIAAAAIQDb4fbL7gAAAIUBAAATAAAAAAAAAAAAAAAA&#10;AAAAAABbQ29udGVudF9UeXBlc10ueG1sUEsBAi0AFAAGAAgAAAAhAFr0LFu/AAAAFQEAAAsAAAAA&#10;AAAAAAAAAAAAHwEAAF9yZWxzLy5yZWxzUEsBAi0AFAAGAAgAAAAhABHMop3BAAAA3gAAAA8AAAAA&#10;AAAAAAAAAAAABwIAAGRycy9kb3ducmV2LnhtbFBLBQYAAAAAAwADALcAAAD1AgAAAAA=&#10;" strokecolor="silver" strokeweight="0"/>
                  <v:line id="Line 2679" o:spid="_x0000_s3699" style="position:absolute;visibility:visible;mso-wrap-style:square" from="1200,866" to="1216,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jzqwQAAAN4AAAAPAAAAZHJzL2Rvd25yZXYueG1sRE/bisIw&#10;EH0X9h/CLPgia6qIlK5R1PX26uUDhma2CdtMSpPV+vdGEHybw7nObNG5WlypDdazgtEwA0Fcem25&#10;UnA5b79yECEia6w9k4I7BVjMP3ozLLS/8ZGup1iJFMKhQAUmxqaQMpSGHIahb4gT9+tbhzHBtpK6&#10;xVsKd7UcZ9lUOrScGgw2tDZU/p3+nYIJIx+Wg/rebHec7+3G2NVPp1T/s1t+g4jUxbf45T7oNH+U&#10;52N4vpNukPMHAAAA//8DAFBLAQItABQABgAIAAAAIQDb4fbL7gAAAIUBAAATAAAAAAAAAAAAAAAA&#10;AAAAAABbQ29udGVudF9UeXBlc10ueG1sUEsBAi0AFAAGAAgAAAAhAFr0LFu/AAAAFQEAAAsAAAAA&#10;AAAAAAAAAAAAHwEAAF9yZWxzLy5yZWxzUEsBAi0AFAAGAAgAAAAhAOEePOrBAAAA3gAAAA8AAAAA&#10;AAAAAAAAAAAABwIAAGRycy9kb3ducmV2LnhtbFBLBQYAAAAAAwADALcAAAD1AgAAAAA=&#10;" strokecolor="silver" strokeweight="0"/>
                  <v:line id="Line 2680" o:spid="_x0000_s3700" style="position:absolute;visibility:visible;mso-wrap-style:square" from="1232,866" to="1248,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plxwgAAAN4AAAAPAAAAZHJzL2Rvd25yZXYueG1sRE/NagIx&#10;EL4LvkMYoRepWa3IsjWK1lr3qvYBhs10E9xMlk2q69s3BcHbfHy/s1z3rhFX6oL1rGA6yUAQV15b&#10;rhV8n/evOYgQkTU2nknBnQKsV8PBEgvtb3yk6ynWIoVwKFCBibEtpAyVIYdh4lvixP34zmFMsKul&#10;7vCWwl0jZ1m2kA4tpwaDLX0Yqi6nX6dgzsjlZtzc2/0X5wf7aex21yv1Muo37yAi9fEpfrhLneZP&#10;8/wN/t9JN8jVHwAAAP//AwBQSwECLQAUAAYACAAAACEA2+H2y+4AAACFAQAAEwAAAAAAAAAAAAAA&#10;AAAAAAAAW0NvbnRlbnRfVHlwZXNdLnhtbFBLAQItABQABgAIAAAAIQBa9CxbvwAAABUBAAALAAAA&#10;AAAAAAAAAAAAAB8BAABfcmVscy8ucmVsc1BLAQItABQABgAIAAAAIQCOUplxwgAAAN4AAAAPAAAA&#10;AAAAAAAAAAAAAAcCAABkcnMvZG93bnJldi54bWxQSwUGAAAAAAMAAwC3AAAA9gIAAAAA&#10;" strokecolor="silver" strokeweight="0"/>
                  <v:line id="Line 2681" o:spid="_x0000_s3701" style="position:absolute;visibility:visible;mso-wrap-style:square" from="1264,866" to="1280,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wEFwgAAAN4AAAAPAAAAZHJzL2Rvd25yZXYueG1sRE/dasIw&#10;FL4f+A7hCLsZmnaUUapR3Fw3b3V7gENzbILNSWlirW+/DAa7Ox/f71lvJ9eJkYZgPSvIlxkI4sZr&#10;y62C7696UYIIEVlj55kU3CnAdjN7WGOl/Y2PNJ5iK1IIhwoVmBj7SsrQGHIYlr4nTtzZDw5jgkMr&#10;9YC3FO46+ZxlL9Kh5dRgsKc3Q83ldHUKCkY+7J66e19/cPlp34193U9KPc6n3QpEpCn+i//cB53m&#10;52VZwO876Qa5+QEAAP//AwBQSwECLQAUAAYACAAAACEA2+H2y+4AAACFAQAAEwAAAAAAAAAAAAAA&#10;AAAAAAAAW0NvbnRlbnRfVHlwZXNdLnhtbFBLAQItABQABgAIAAAAIQBa9CxbvwAAABUBAAALAAAA&#10;AAAAAAAAAAAAAB8BAABfcmVscy8ucmVsc1BLAQItABQABgAIAAAAIQABuwEFwgAAAN4AAAAPAAAA&#10;AAAAAAAAAAAAAAcCAABkcnMvZG93bnJldi54bWxQSwUGAAAAAAMAAwC3AAAA9gIAAAAA&#10;" strokecolor="silver" strokeweight="0"/>
                  <v:line id="Line 2682" o:spid="_x0000_s3702" style="position:absolute;visibility:visible;mso-wrap-style:square" from="1296,866" to="131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6SewgAAAN4AAAAPAAAAZHJzL2Rvd25yZXYueG1sRE/NagIx&#10;EL4LvkMYoRepWaXKsjWK1lr3qvYBhs10E9xMlk2q69s3BcHbfHy/s1z3rhFX6oL1rGA6yUAQV15b&#10;rhV8n/evOYgQkTU2nknBnQKsV8PBEgvtb3yk6ynWIoVwKFCBibEtpAyVIYdh4lvixP34zmFMsKul&#10;7vCWwl0jZ1m2kA4tpwaDLX0Yqi6nX6fgjZHLzbi5t/svzg/209jtrlfqZdRv3kFE6uNT/HCXOs2f&#10;5vkc/t9JN8jVHwAAAP//AwBQSwECLQAUAAYACAAAACEA2+H2y+4AAACFAQAAEwAAAAAAAAAAAAAA&#10;AAAAAAAAW0NvbnRlbnRfVHlwZXNdLnhtbFBLAQItABQABgAIAAAAIQBa9CxbvwAAABUBAAALAAAA&#10;AAAAAAAAAAAAAB8BAABfcmVscy8ucmVsc1BLAQItABQABgAIAAAAIQBu96SewgAAAN4AAAAPAAAA&#10;AAAAAAAAAAAAAAcCAABkcnMvZG93bnJldi54bWxQSwUGAAAAAAMAAwC3AAAA9gIAAAAA&#10;" strokecolor="silver" strokeweight="0"/>
                  <v:line id="Line 2683" o:spid="_x0000_s3703" style="position:absolute;visibility:visible;mso-wrap-style:square" from="1328,866" to="1344,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TrpwgAAAN4AAAAPAAAAZHJzL2Rvd25yZXYueG1sRE/bagIx&#10;EH0X+g9hCr5IzW4RWbZGsbVaX7X9gGEz3YRuJssm7uXvTaHQtzmc62x2o2tET12wnhXkywwEceW1&#10;5VrB1+fxqQARIrLGxjMpmCjAbvsw22Cp/cAX6q+xFimEQ4kKTIxtKWWoDDkMS98SJ+7bdw5jgl0t&#10;dYdDCneNfM6ytXRoOTUYbOnNUPVzvTkFK0Y+7xfN1B5PXHzYd2NfD6NS88dx/wIi0hj/xX/us07z&#10;86JYw+876Qa5vQMAAP//AwBQSwECLQAUAAYACAAAACEA2+H2y+4AAACFAQAAEwAAAAAAAAAAAAAA&#10;AAAAAAAAW0NvbnRlbnRfVHlwZXNdLnhtbFBLAQItABQABgAIAAAAIQBa9CxbvwAAABUBAAALAAAA&#10;AAAAAAAAAAAAAB8BAABfcmVscy8ucmVsc1BLAQItABQABgAIAAAAIQCeJTrpwgAAAN4AAAAPAAAA&#10;AAAAAAAAAAAAAAcCAABkcnMvZG93bnJldi54bWxQSwUGAAAAAAMAAwC3AAAA9gIAAAAA&#10;" strokecolor="silver" strokeweight="0"/>
                  <v:line id="Line 2684" o:spid="_x0000_s3704" style="position:absolute;visibility:visible;mso-wrap-style:square" from="1360,866" to="1376,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Z9ywgAAAN4AAAAPAAAAZHJzL2Rvd25yZXYueG1sRE/NagIx&#10;EL4LvkMYoRepWaXosjWK1lr3qvYBhs10E9xMlk2q69s3BcHbfHy/s1z3rhFX6oL1rGA6yUAQV15b&#10;rhV8n/evOYgQkTU2nknBnQKsV8PBEgvtb3yk6ynWIoVwKFCBibEtpAyVIYdh4lvixP34zmFMsKul&#10;7vCWwl0jZ1k2lw4tpwaDLX0Yqi6nX6fgjZHLzbi5t/svzg/209jtrlfqZdRv3kFE6uNT/HCXOs2f&#10;5vkC/t9JN8jVHwAAAP//AwBQSwECLQAUAAYACAAAACEA2+H2y+4AAACFAQAAEwAAAAAAAAAAAAAA&#10;AAAAAAAAW0NvbnRlbnRfVHlwZXNdLnhtbFBLAQItABQABgAIAAAAIQBa9CxbvwAAABUBAAALAAAA&#10;AAAAAAAAAAAAAB8BAABfcmVscy8ucmVsc1BLAQItABQABgAIAAAAIQDxaZ9ywgAAAN4AAAAPAAAA&#10;AAAAAAAAAAAAAAcCAABkcnMvZG93bnJldi54bWxQSwUGAAAAAAMAAwC3AAAA9gIAAAAA&#10;" strokecolor="silver" strokeweight="0"/>
                  <v:line id="Line 2685" o:spid="_x0000_s3705" style="position:absolute;visibility:visible;mso-wrap-style:square" from="1392,866" to="1408,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gsAxAAAAN4AAAAPAAAAZHJzL2Rvd25yZXYueG1sRI9Bb8Iw&#10;DIXvk/gPkZG4TJAyoakqBARsMK6w/QCr8ZpojVM1GZR/jw+TdrP1nt/7vNoMoVVX6pOPbGA+K0AR&#10;19F6bgx8fR6mJaiUkS22kcnAnRJs1qOnFVY23vhM10tulIRwqtCAy7mrtE61o4BpFjti0b5jHzDL&#10;2jfa9niT8NDql6J41QE9S4PDjvaO6p/LbzCwYOTT9rm9d4cjlx/+3fnd22DMZDxsl6AyDfnf/Hd9&#10;soI/L0vhlXdkBr1+AAAA//8DAFBLAQItABQABgAIAAAAIQDb4fbL7gAAAIUBAAATAAAAAAAAAAAA&#10;AAAAAAAAAABbQ29udGVudF9UeXBlc10ueG1sUEsBAi0AFAAGAAgAAAAhAFr0LFu/AAAAFQEAAAsA&#10;AAAAAAAAAAAAAAAAHwEAAF9yZWxzLy5yZWxzUEsBAi0AFAAGAAgAAAAhAID2CwDEAAAA3gAAAA8A&#10;AAAAAAAAAAAAAAAABwIAAGRycy9kb3ducmV2LnhtbFBLBQYAAAAAAwADALcAAAD4AgAAAAA=&#10;" strokecolor="silver" strokeweight="0"/>
                  <v:line id="Line 2686" o:spid="_x0000_s3706" style="position:absolute;visibility:visible;mso-wrap-style:square" from="1424,866" to="1440,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q6bwgAAAN4AAAAPAAAAZHJzL2Rvd25yZXYueG1sRE/dasIw&#10;FL4f7B3CGXgzNHXI6GpTcU6dtzof4NAcm7DmpDRR69sbYbC78/H9nnIxuFZcqA/Ws4LpJANBXHtt&#10;uVFw/NmMcxAhImtsPZOCGwVYVM9PJRbaX3lPl0NsRArhUKACE2NXSBlqQw7DxHfEiTv53mFMsG+k&#10;7vGawl0r37LsXTq0nBoMdrQyVP8ezk7BjJF3y9f21m22nH/btbGfX4NSo5dhOQcRaYj/4j/3Tqf5&#10;0zz/gMc76QZZ3QEAAP//AwBQSwECLQAUAAYACAAAACEA2+H2y+4AAACFAQAAEwAAAAAAAAAAAAAA&#10;AAAAAAAAW0NvbnRlbnRfVHlwZXNdLnhtbFBLAQItABQABgAIAAAAIQBa9CxbvwAAABUBAAALAAAA&#10;AAAAAAAAAAAAAB8BAABfcmVscy8ucmVsc1BLAQItABQABgAIAAAAIQDvuq6bwgAAAN4AAAAPAAAA&#10;AAAAAAAAAAAAAAcCAABkcnMvZG93bnJldi54bWxQSwUGAAAAAAMAAwC3AAAA9gIAAAAA&#10;" strokecolor="silver" strokeweight="0"/>
                  <v:line id="Line 2687" o:spid="_x0000_s3707" style="position:absolute;visibility:visible;mso-wrap-style:square" from="1456,866" to="147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ZHbxQAAAN4AAAAPAAAAZHJzL2Rvd25yZXYueG1sRI/NbgIx&#10;DITvlfoOkStxqUoWhKrtQkD0B8qVnwewNu4m6sZZbVJY3r4+IHGz5fHMfIvVEFp1pj75yAYm4wIU&#10;cR2t58bA6bh5KUGljGyxjUwGrpRgtXx8WGBl44X3dD7kRokJpwoNuJy7SutUOwqYxrEjlttP7ANm&#10;WftG2x4vYh5aPS2KVx3QsyQ47OjDUf17+AsGZoy8Wz+3126z5fLbfzn//jkYM3oa1nNQmYZ8F9++&#10;d1bqT8o3ARAcmUEv/wEAAP//AwBQSwECLQAUAAYACAAAACEA2+H2y+4AAACFAQAAEwAAAAAAAAAA&#10;AAAAAAAAAAAAW0NvbnRlbnRfVHlwZXNdLnhtbFBLAQItABQABgAIAAAAIQBa9CxbvwAAABUBAAAL&#10;AAAAAAAAAAAAAAAAAB8BAABfcmVscy8ucmVsc1BLAQItABQABgAIAAAAIQD7WZHbxQAAAN4AAAAP&#10;AAAAAAAAAAAAAAAAAAcCAABkcnMvZG93bnJldi54bWxQSwUGAAAAAAMAAwC3AAAA+QIAAAAA&#10;" strokecolor="silver" strokeweight="0"/>
                  <v:line id="Line 2688" o:spid="_x0000_s3708" style="position:absolute;visibility:visible;mso-wrap-style:square" from="1488,866" to="1504,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TRAwgAAAN4AAAAPAAAAZHJzL2Rvd25yZXYueG1sRE/dasIw&#10;FL4XfIdwBruRmXYMqdW06Dant+oe4NAcm7DmpDSZ1rdfBoPdnY/v96zr0XXiSkOwnhXk8wwEceO1&#10;5VbB53n3VIAIEVlj55kU3ClAXU0nayy1v/GRrqfYihTCoUQFJsa+lDI0hhyGue+JE3fxg8OY4NBK&#10;PeAthbtOPmfZQjq0nBoM9vRqqPk6fTsFL4x82My6e7/74GJv343dvo1KPT6MmxWISGP8F/+5DzrN&#10;z4tlDr/vpBtk9QMAAP//AwBQSwECLQAUAAYACAAAACEA2+H2y+4AAACFAQAAEwAAAAAAAAAAAAAA&#10;AAAAAAAAW0NvbnRlbnRfVHlwZXNdLnhtbFBLAQItABQABgAIAAAAIQBa9CxbvwAAABUBAAALAAAA&#10;AAAAAAAAAAAAAB8BAABfcmVscy8ucmVsc1BLAQItABQABgAIAAAAIQCUFTRAwgAAAN4AAAAPAAAA&#10;AAAAAAAAAAAAAAcCAABkcnMvZG93bnJldi54bWxQSwUGAAAAAAMAAwC3AAAA9gIAAAAA&#10;" strokecolor="silver" strokeweight="0"/>
                  <v:line id="Line 2689" o:spid="_x0000_s3709" style="position:absolute;visibility:visible;mso-wrap-style:square" from="1520,866" to="1536,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6o3wgAAAN4AAAAPAAAAZHJzL2Rvd25yZXYueG1sRE/dasIw&#10;FL4f+A7hCN4MTRUZtWsqburm7dwe4NCcNWHNSWmi1rc3A8G78/H9nnI9uFacqQ/Ws4L5LANBXHtt&#10;uVHw872f5iBCRNbYeiYFVwqwrkZPJRbaX/iLzsfYiBTCoUAFJsaukDLUhhyGme+IE/fre4cxwb6R&#10;usdLCnetXGTZi3RoOTUY7OjdUP13PDkFS0Y+bJ7ba7f/4PzT7ox92w5KTcbD5hVEpCE+xHf3Qaf5&#10;83y1gP930g2yugEAAP//AwBQSwECLQAUAAYACAAAACEA2+H2y+4AAACFAQAAEwAAAAAAAAAAAAAA&#10;AAAAAAAAW0NvbnRlbnRfVHlwZXNdLnhtbFBLAQItABQABgAIAAAAIQBa9CxbvwAAABUBAAALAAAA&#10;AAAAAAAAAAAAAB8BAABfcmVscy8ucmVsc1BLAQItABQABgAIAAAAIQBkx6o3wgAAAN4AAAAPAAAA&#10;AAAAAAAAAAAAAAcCAABkcnMvZG93bnJldi54bWxQSwUGAAAAAAMAAwC3AAAA9gIAAAAA&#10;" strokecolor="silver" strokeweight="0"/>
                  <v:line id="Line 2690" o:spid="_x0000_s3710" style="position:absolute;visibility:visible;mso-wrap-style:square" from="1552,866" to="1568,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w+swQAAAN4AAAAPAAAAZHJzL2Rvd25yZXYueG1sRE/bagIx&#10;EH0v9B/CFHwpNasWWVejWO+vVT9g2Ew3oZvJskl1/XsjCH2bw7nObNG5WlyoDdazgkE/A0Fcem25&#10;UnA+bT9yECEia6w9k4IbBVjMX19mWGh/5W+6HGMlUgiHAhWYGJtCylAachj6viFO3I9vHcYE20rq&#10;Fq8p3NVymGVj6dByajDY0MpQ+Xv8cwo+GfmwfK9vzXbH+d5ujP1ad0r13rrlFESkLv6Ln+6DTvMH&#10;+WQEj3fSDXJ+BwAA//8DAFBLAQItABQABgAIAAAAIQDb4fbL7gAAAIUBAAATAAAAAAAAAAAAAAAA&#10;AAAAAABbQ29udGVudF9UeXBlc10ueG1sUEsBAi0AFAAGAAgAAAAhAFr0LFu/AAAAFQEAAAsAAAAA&#10;AAAAAAAAAAAAHwEAAF9yZWxzLy5yZWxzUEsBAi0AFAAGAAgAAAAhAAuLD6zBAAAA3gAAAA8AAAAA&#10;AAAAAAAAAAAABwIAAGRycy9kb3ducmV2LnhtbFBLBQYAAAAAAwADALcAAAD1AgAAAAA=&#10;" strokecolor="silver" strokeweight="0"/>
                  <v:line id="Line 2691" o:spid="_x0000_s3711" style="position:absolute;visibility:visible;mso-wrap-style:square" from="1584,866" to="1600,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pfYwgAAAN4AAAAPAAAAZHJzL2Rvd25yZXYueG1sRE/bagIx&#10;EH0v9B/CFHwpNauIbFej2Fovr14+YNiMm+Bmsmyirn/fCIJvczjXmc47V4srtcF6VjDoZyCIS68t&#10;VwqOh9VXDiJEZI21Z1JwpwDz2fvbFAvtb7yj6z5WIoVwKFCBibEppAylIYeh7xvixJ186zAm2FZS&#10;t3hL4a6WwywbS4eWU4PBhn4Nlef9xSkYMfJ28Vnfm9Wa8439M/Zn2SnV++gWExCRuvgSP91bneYP&#10;8u8RPN5JN8jZPwAAAP//AwBQSwECLQAUAAYACAAAACEA2+H2y+4AAACFAQAAEwAAAAAAAAAAAAAA&#10;AAAAAAAAW0NvbnRlbnRfVHlwZXNdLnhtbFBLAQItABQABgAIAAAAIQBa9CxbvwAAABUBAAALAAAA&#10;AAAAAAAAAAAAAB8BAABfcmVscy8ucmVsc1BLAQItABQABgAIAAAAIQCEYpfYwgAAAN4AAAAPAAAA&#10;AAAAAAAAAAAAAAcCAABkcnMvZG93bnJldi54bWxQSwUGAAAAAAMAAwC3AAAA9gIAAAAA&#10;" strokecolor="silver" strokeweight="0"/>
                  <v:line id="Line 2692" o:spid="_x0000_s3712" style="position:absolute;visibility:visible;mso-wrap-style:square" from="1616,866" to="1632,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jJDwQAAAN4AAAAPAAAAZHJzL2Rvd25yZXYueG1sRE/bagIx&#10;EH0v9B/CFHwpNatYWVejWO+vVT9g2Ew3oZvJskl1/XsjCH2bw7nObNG5WlyoDdazgkE/A0Fcem25&#10;UnA+bT9yECEia6w9k4IbBVjMX19mWGh/5W+6HGMlUgiHAhWYGJtCylAachj6viFO3I9vHcYE20rq&#10;Fq8p3NVymGVj6dByajDY0MpQ+Xv8cwpGjHxYvte3ZrvjfG83xn6tO6V6b91yCiJSF//FT/dBp/mD&#10;fPIJj3fSDXJ+BwAA//8DAFBLAQItABQABgAIAAAAIQDb4fbL7gAAAIUBAAATAAAAAAAAAAAAAAAA&#10;AAAAAABbQ29udGVudF9UeXBlc10ueG1sUEsBAi0AFAAGAAgAAAAhAFr0LFu/AAAAFQEAAAsAAAAA&#10;AAAAAAAAAAAAHwEAAF9yZWxzLy5yZWxzUEsBAi0AFAAGAAgAAAAhAOsuMkPBAAAA3gAAAA8AAAAA&#10;AAAAAAAAAAAABwIAAGRycy9kb3ducmV2LnhtbFBLBQYAAAAAAwADALcAAAD1AgAAAAA=&#10;" strokecolor="silver" strokeweight="0"/>
                  <v:line id="Line 2693" o:spid="_x0000_s3713" style="position:absolute;visibility:visible;mso-wrap-style:square" from="1648,866" to="1664,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w0wgAAAN4AAAAPAAAAZHJzL2Rvd25yZXYueG1sRE/bagIx&#10;EH0v9B/CFHwpNauIbFej2Frtvnr5gGEzboKbybKJuv59Iwh9m8O5znzZu0ZcqQvWs4LRMANBXHlt&#10;uVZwPGw+chAhImtsPJOCOwVYLl5f5lhof+MdXfexFimEQ4EKTIxtIWWoDDkMQ98SJ+7kO4cxwa6W&#10;usNbCneNHGfZVDq0nBoMtvRtqDrvL07BhJHL1Xtzbzdbzn/tj7Ff616pwVu/moGI1Md/8dNd6jR/&#10;lH9O4fFOukEu/gAAAP//AwBQSwECLQAUAAYACAAAACEA2+H2y+4AAACFAQAAEwAAAAAAAAAAAAAA&#10;AAAAAAAAW0NvbnRlbnRfVHlwZXNdLnhtbFBLAQItABQABgAIAAAAIQBa9CxbvwAAABUBAAALAAAA&#10;AAAAAAAAAAAAAB8BAABfcmVscy8ucmVsc1BLAQItABQABgAIAAAAIQAb/Kw0wgAAAN4AAAAPAAAA&#10;AAAAAAAAAAAAAAcCAABkcnMvZG93bnJldi54bWxQSwUGAAAAAAMAAwC3AAAA9gIAAAAA&#10;" strokecolor="silver" strokeweight="0"/>
                  <v:line id="Line 2694" o:spid="_x0000_s3714" style="position:absolute;visibility:visible;mso-wrap-style:square" from="1680,866" to="1696,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AmvwQAAAN4AAAAPAAAAZHJzL2Rvd25yZXYueG1sRE/bagIx&#10;EH0v9B/CFHwpNatIXVejWO+vVT9g2Ew3oZvJskl1/XsjCH2bw7nObNG5WlyoDdazgkE/A0Fcem25&#10;UnA+bT9yECEia6w9k4IbBVjMX19mWGh/5W+6HGMlUgiHAhWYGJtCylAachj6viFO3I9vHcYE20rq&#10;Fq8p3NVymGWf0qHl1GCwoZWh8vf45xSMGPmwfK9vzXbH+d5ujP1ad0r13rrlFESkLv6Ln+6DTvMH&#10;+WQMj3fSDXJ+BwAA//8DAFBLAQItABQABgAIAAAAIQDb4fbL7gAAAIUBAAATAAAAAAAAAAAAAAAA&#10;AAAAAABbQ29udGVudF9UeXBlc10ueG1sUEsBAi0AFAAGAAgAAAAhAFr0LFu/AAAAFQEAAAsAAAAA&#10;AAAAAAAAAAAAHwEAAF9yZWxzLy5yZWxzUEsBAi0AFAAGAAgAAAAhAHSwCa/BAAAA3gAAAA8AAAAA&#10;AAAAAAAAAAAABwIAAGRycy9kb3ducmV2LnhtbFBLBQYAAAAAAwADALcAAAD1AgAAAAA=&#10;" strokecolor="silver" strokeweight="0"/>
                  <v:line id="Line 2695" o:spid="_x0000_s3715" style="position:absolute;visibility:visible;mso-wrap-style:square" from="1712,866" to="1728,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53dxQAAAN4AAAAPAAAAZHJzL2Rvd25yZXYueG1sRI/NbgIx&#10;DITvlfoOkStxqUoWhKrtQkD0B8qVnwewNu4m6sZZbVJY3r4+IHGzNeOZz4vVEFp1pj75yAYm4wIU&#10;cR2t58bA6bh5KUGljGyxjUwGrpRgtXx8WGBl44X3dD7kRkkIpwoNuJy7SutUOwqYxrEjFu0n9gGz&#10;rH2jbY8XCQ+tnhbFqw7oWRocdvThqP49/AUDM0berZ/ba7fZcvntv5x//xyMGT0N6zmoTEO+m2/X&#10;Oyv4k/JNeOUdmUEv/wEAAP//AwBQSwECLQAUAAYACAAAACEA2+H2y+4AAACFAQAAEwAAAAAAAAAA&#10;AAAAAAAAAAAAW0NvbnRlbnRfVHlwZXNdLnhtbFBLAQItABQABgAIAAAAIQBa9CxbvwAAABUBAAAL&#10;AAAAAAAAAAAAAAAAAB8BAABfcmVscy8ucmVsc1BLAQItABQABgAIAAAAIQAFL53dxQAAAN4AAAAP&#10;AAAAAAAAAAAAAAAAAAcCAABkcnMvZG93bnJldi54bWxQSwUGAAAAAAMAAwC3AAAA+QIAAAAA&#10;" strokecolor="silver" strokeweight="0"/>
                  <v:line id="Line 2696" o:spid="_x0000_s3716" style="position:absolute;visibility:visible;mso-wrap-style:square" from="1744,866" to="1760,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zhGwgAAAN4AAAAPAAAAZHJzL2Rvd25yZXYueG1sRE/dasIw&#10;FL4f+A7hDLwZNlWG1K5RdOr01p8HODRnTVhzUppM69svg8Huzsf3e6rV4Fpxoz5YzwqmWQ6CuPba&#10;cqPgetlPChAhImtsPZOCBwVYLUdPFZba3/lEt3NsRArhUKICE2NXShlqQw5D5jvixH363mFMsG+k&#10;7vGewl0rZ3k+lw4tpwaDHb0bqr/O307BKyMf1y/to9t/cHGwO2M320Gp8fOwfgMRaYj/4j/3Uaf5&#10;02KxgN930g1y+QMAAP//AwBQSwECLQAUAAYACAAAACEA2+H2y+4AAACFAQAAEwAAAAAAAAAAAAAA&#10;AAAAAAAAW0NvbnRlbnRfVHlwZXNdLnhtbFBLAQItABQABgAIAAAAIQBa9CxbvwAAABUBAAALAAAA&#10;AAAAAAAAAAAAAB8BAABfcmVscy8ucmVsc1BLAQItABQABgAIAAAAIQBqYzhGwgAAAN4AAAAPAAAA&#10;AAAAAAAAAAAAAAcCAABkcnMvZG93bnJldi54bWxQSwUGAAAAAAMAAwC3AAAA9gIAAAAA&#10;" strokecolor="silver" strokeweight="0"/>
                  <v:line id="Line 2697" o:spid="_x0000_s3717" style="position:absolute;visibility:visible;mso-wrap-style:square" from="1776,866" to="179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gvBxAAAAN4AAAAPAAAAZHJzL2Rvd25yZXYueG1sRI/NbgIx&#10;DITvlfoOkStxqUoWhCq6JSD+y7W0D2Bt3E3UjbPaBFjeHh+QuNnyeGa+2aIPjTpTl3xkA6NhAYq4&#10;itZzbeD3Z/c2BZUyssUmMhm4UoLF/PlphqWNF/6m8zHXSkw4lWjA5dyWWqfKUcA0jC2x3P5iFzDL&#10;2tXadngR89DocVG864CeJcFhS2tH1f/xFAxMGPmwfG2u7W7P0y+/dX616Y0ZvPTLT1CZ+vwQ378P&#10;VuqPPgoBEByZQc9vAAAA//8DAFBLAQItABQABgAIAAAAIQDb4fbL7gAAAIUBAAATAAAAAAAAAAAA&#10;AAAAAAAAAABbQ29udGVudF9UeXBlc10ueG1sUEsBAi0AFAAGAAgAAAAhAFr0LFu/AAAAFQEAAAsA&#10;AAAAAAAAAAAAAAAAHwEAAF9yZWxzLy5yZWxzUEsBAi0AFAAGAAgAAAAhAGWyC8HEAAAA3gAAAA8A&#10;AAAAAAAAAAAAAAAABwIAAGRycy9kb3ducmV2LnhtbFBLBQYAAAAAAwADALcAAAD4AgAAAAA=&#10;" strokecolor="silver" strokeweight="0"/>
                  <v:line id="Line 2698" o:spid="_x0000_s3718" style="position:absolute;visibility:visible;mso-wrap-style:square" from="1807,866" to="182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5awgAAAN4AAAAPAAAAZHJzL2Rvd25yZXYueG1sRE/dasIw&#10;FL4f7B3CGexmaNoxxFXT4tz8udX5AIfm2IQ1J6WJWt9+EQTvzsf3e+bV4Fpxpj5YzwrycQaCuPba&#10;cqPg8LsaTUGEiKyx9UwKrhSgKp+f5lhof+EdnfexESmEQ4EKTIxdIWWoDTkMY98RJ+7oe4cxwb6R&#10;usdLCnetfM+yiXRoOTUY7GhpqP7bn5yCD0beLt7aa7da83Rjf4z9+h6Uen0ZFjMQkYb4EN/dW53m&#10;559ZDrd30g2y/AcAAP//AwBQSwECLQAUAAYACAAAACEA2+H2y+4AAACFAQAAEwAAAAAAAAAAAAAA&#10;AAAAAAAAW0NvbnRlbnRfVHlwZXNdLnhtbFBLAQItABQABgAIAAAAIQBa9CxbvwAAABUBAAALAAAA&#10;AAAAAAAAAAAAAB8BAABfcmVscy8ucmVsc1BLAQItABQABgAIAAAAIQAK/q5awgAAAN4AAAAPAAAA&#10;AAAAAAAAAAAAAAcCAABkcnMvZG93bnJldi54bWxQSwUGAAAAAAMAAwC3AAAA9gIAAAAA&#10;" strokecolor="silver" strokeweight="0"/>
                  <v:line id="Line 2699" o:spid="_x0000_s3719" style="position:absolute;visibility:visible;mso-wrap-style:square" from="1839,866" to="185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DAtwQAAAN4AAAAPAAAAZHJzL2Rvd25yZXYueG1sRE/bisIw&#10;EH0X9h/CLPgia6os4lajuOv11csHDM3YBJtJaaLWv98Igm9zONeZzltXiRs1wXpWMOhnIIgLry2X&#10;Ck7H9dcYRIjIGivPpOBBAeazj84Uc+3vvKfbIZYihXDIUYGJsc6lDIUhh6Hva+LEnX3jMCbYlFI3&#10;eE/hrpLDLBtJh5ZTg8Ga/gwVl8PVKfhm5N2iVz3q9YbHW7sy9nfZKtX9bBcTEJHa+Ba/3Dud5g9+&#10;siE830k3yNk/AAAA//8DAFBLAQItABQABgAIAAAAIQDb4fbL7gAAAIUBAAATAAAAAAAAAAAAAAAA&#10;AAAAAABbQ29udGVudF9UeXBlc10ueG1sUEsBAi0AFAAGAAgAAAAhAFr0LFu/AAAAFQEAAAsAAAAA&#10;AAAAAAAAAAAAHwEAAF9yZWxzLy5yZWxzUEsBAi0AFAAGAAgAAAAhAPosMC3BAAAA3gAAAA8AAAAA&#10;AAAAAAAAAAAABwIAAGRycy9kb3ducmV2LnhtbFBLBQYAAAAAAwADALcAAAD1AgAAAAA=&#10;" strokecolor="silver" strokeweight="0"/>
                  <v:line id="Line 2700" o:spid="_x0000_s3720" style="position:absolute;visibility:visible;mso-wrap-style:square" from="1871,866" to="188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JW2wgAAAN4AAAAPAAAAZHJzL2Rvd25yZXYueG1sRE/bisIw&#10;EH0X/Icwwr6Ipu6KuF2juBe1r14+YGhmm7DNpDRZrX9vBMG3OZzrLFadq8WZ2mA9K5iMMxDEpdeW&#10;KwWn42Y0BxEissbaMym4UoDVst9bYK79hfd0PsRKpBAOOSowMTa5lKE05DCMfUOcuF/fOowJtpXU&#10;LV5SuKvla5bNpEPLqcFgQ1+Gyr/Dv1MwZeRiPayvzWbL8539Mfbzu1PqZdCtP0BE6uJT/HAXOs2f&#10;vGdvcH8n3SCXNwAAAP//AwBQSwECLQAUAAYACAAAACEA2+H2y+4AAACFAQAAEwAAAAAAAAAAAAAA&#10;AAAAAAAAW0NvbnRlbnRfVHlwZXNdLnhtbFBLAQItABQABgAIAAAAIQBa9CxbvwAAABUBAAALAAAA&#10;AAAAAAAAAAAAAB8BAABfcmVscy8ucmVsc1BLAQItABQABgAIAAAAIQCVYJW2wgAAAN4AAAAPAAAA&#10;AAAAAAAAAAAAAAcCAABkcnMvZG93bnJldi54bWxQSwUGAAAAAAMAAwC3AAAA9gIAAAAA&#10;" strokecolor="silver" strokeweight="0"/>
                  <v:line id="Line 2701" o:spid="_x0000_s3721" style="position:absolute;visibility:visible;mso-wrap-style:square" from="1903,866" to="191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Q3CwQAAAN4AAAAPAAAAZHJzL2Rvd25yZXYueG1sRE/bisIw&#10;EH0X9h/CLPgimioiWo3iruvqq5cPGJqxCTaT0kStf79ZEHybw7nOYtW6StypCdazguEgA0FceG25&#10;VHA+bftTECEia6w8k4InBVgtPzoLzLV/8IHux1iKFMIhRwUmxjqXMhSGHIaBr4kTd/GNw5hgU0rd&#10;4COFu0qOsmwiHVpODQZr+jZUXI83p2DMyPt1r3rW21+e7uyPsV+bVqnuZ7ueg4jUxrf45d7rNH84&#10;y8bw/066QS7/AAAA//8DAFBLAQItABQABgAIAAAAIQDb4fbL7gAAAIUBAAATAAAAAAAAAAAAAAAA&#10;AAAAAABbQ29udGVudF9UeXBlc10ueG1sUEsBAi0AFAAGAAgAAAAhAFr0LFu/AAAAFQEAAAsAAAAA&#10;AAAAAAAAAAAAHwEAAF9yZWxzLy5yZWxzUEsBAi0AFAAGAAgAAAAhABqJDcLBAAAA3gAAAA8AAAAA&#10;AAAAAAAAAAAABwIAAGRycy9kb3ducmV2LnhtbFBLBQYAAAAAAwADALcAAAD1AgAAAAA=&#10;" strokecolor="silver" strokeweight="0"/>
                  <v:line id="Line 2702" o:spid="_x0000_s3722" style="position:absolute;visibility:visible;mso-wrap-style:square" from="1935,866" to="195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ahZwgAAAN4AAAAPAAAAZHJzL2Rvd25yZXYueG1sRE/bisIw&#10;EH0X/Icwwr6Ipi6ruF2juBe1r14+YGhmm7DNpDRZrX9vBMG3OZzrLFadq8WZ2mA9K5iMMxDEpdeW&#10;KwWn42Y0BxEissbaMym4UoDVst9bYK79hfd0PsRKpBAOOSowMTa5lKE05DCMfUOcuF/fOowJtpXU&#10;LV5SuKvla5bNpEPLqcFgQ1+Gyr/Dv1PwxsjFelhfm82W5zv7Y+znd6fUy6Bbf4CI1MWn+OEudJo/&#10;ec+mcH8n3SCXNwAAAP//AwBQSwECLQAUAAYACAAAACEA2+H2y+4AAACFAQAAEwAAAAAAAAAAAAAA&#10;AAAAAAAAW0NvbnRlbnRfVHlwZXNdLnhtbFBLAQItABQABgAIAAAAIQBa9CxbvwAAABUBAAALAAAA&#10;AAAAAAAAAAAAAB8BAABfcmVscy8ucmVsc1BLAQItABQABgAIAAAAIQB1xahZwgAAAN4AAAAPAAAA&#10;AAAAAAAAAAAAAAcCAABkcnMvZG93bnJldi54bWxQSwUGAAAAAAMAAwC3AAAA9gIAAAAA&#10;" strokecolor="silver" strokeweight="0"/>
                  <v:line id="Line 2703" o:spid="_x0000_s3723" style="position:absolute;visibility:visible;mso-wrap-style:square" from="1967,866" to="198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zYuwgAAAN4AAAAPAAAAZHJzL2Rvd25yZXYueG1sRE/dasIw&#10;FL4f7B3CGexmrKlDxFWjuDmnt1Yf4NCcNWHNSWmibd9+EQbenY/v9yzXg2vElbpgPSuYZDkI4spr&#10;y7WC82n3OgcRIrLGxjMpGCnAevX4sMRC+56PdC1jLVIIhwIVmBjbQspQGXIYMt8SJ+7Hdw5jgl0t&#10;dYd9CneNfMvzmXRoOTUYbOnTUPVbXpyCKSMfNi/N2O6+eb63X8Z+bAelnp+GzQJEpCHexf/ug07z&#10;J+/5DG7vpBvk6g8AAP//AwBQSwECLQAUAAYACAAAACEA2+H2y+4AAACFAQAAEwAAAAAAAAAAAAAA&#10;AAAAAAAAW0NvbnRlbnRfVHlwZXNdLnhtbFBLAQItABQABgAIAAAAIQBa9CxbvwAAABUBAAALAAAA&#10;AAAAAAAAAAAAAB8BAABfcmVscy8ucmVsc1BLAQItABQABgAIAAAAIQCFFzYuwgAAAN4AAAAPAAAA&#10;AAAAAAAAAAAAAAcCAABkcnMvZG93bnJldi54bWxQSwUGAAAAAAMAAwC3AAAA9gIAAAAA&#10;" strokecolor="silver" strokeweight="0"/>
                  <v:line id="Line 2704" o:spid="_x0000_s3724" style="position:absolute;visibility:visible;mso-wrap-style:square" from="1999,866" to="201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5O1wgAAAN4AAAAPAAAAZHJzL2Rvd25yZXYueG1sRE/bisIw&#10;EH0X/Icwwr6Ipi6Lul2juBe1r14+YGhmm7DNpDRZrX9vBMG3OZzrLFadq8WZ2mA9K5iMMxDEpdeW&#10;KwWn42Y0BxEissbaMym4UoDVst9bYK79hfd0PsRKpBAOOSowMTa5lKE05DCMfUOcuF/fOowJtpXU&#10;LV5SuKvla5ZNpUPLqcFgQ1+Gyr/Dv1PwxsjFelhfm82W5zv7Y+znd6fUy6Bbf4CI1MWn+OEudJo/&#10;ec9mcH8n3SCXNwAAAP//AwBQSwECLQAUAAYACAAAACEA2+H2y+4AAACFAQAAEwAAAAAAAAAAAAAA&#10;AAAAAAAAW0NvbnRlbnRfVHlwZXNdLnhtbFBLAQItABQABgAIAAAAIQBa9CxbvwAAABUBAAALAAAA&#10;AAAAAAAAAAAAAB8BAABfcmVscy8ucmVsc1BLAQItABQABgAIAAAAIQDqW5O1wgAAAN4AAAAPAAAA&#10;AAAAAAAAAAAAAAcCAABkcnMvZG93bnJldi54bWxQSwUGAAAAAAMAAwC3AAAA9gIAAAAA&#10;" strokecolor="silver" strokeweight="0"/>
                  <v:line id="Line 2705" o:spid="_x0000_s3725" style="position:absolute;visibility:visible;mso-wrap-style:square" from="2031,866" to="204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AfHxAAAAN4AAAAPAAAAZHJzL2Rvd25yZXYueG1sRI/NbgIx&#10;DITvlfoOkStxqUoWhCq6JSD+y7W0D2Bt3E3UjbPaBFjeHh+QuNma8czn2aIPjTpTl3xkA6NhAYq4&#10;itZzbeD3Z/c2BZUyssUmMhm4UoLF/PlphqWNF/6m8zHXSkI4lWjA5dyWWqfKUcA0jC2xaH+xC5hl&#10;7WptO7xIeGj0uCjedUDP0uCwpbWj6v94CgYmjHxYvjbXdrfn6ZffOr/a9MYMXvrlJ6hMfX6Y79cH&#10;K/ijj0J45R2ZQc9vAAAA//8DAFBLAQItABQABgAIAAAAIQDb4fbL7gAAAIUBAAATAAAAAAAAAAAA&#10;AAAAAAAAAABbQ29udGVudF9UeXBlc10ueG1sUEsBAi0AFAAGAAgAAAAhAFr0LFu/AAAAFQEAAAsA&#10;AAAAAAAAAAAAAAAAHwEAAF9yZWxzLy5yZWxzUEsBAi0AFAAGAAgAAAAhAJvEB8fEAAAA3gAAAA8A&#10;AAAAAAAAAAAAAAAABwIAAGRycy9kb3ducmV2LnhtbFBLBQYAAAAAAwADALcAAAD4AgAAAAA=&#10;" strokecolor="silver" strokeweight="0"/>
                  <v:line id="Line 2706" o:spid="_x0000_s3726" style="position:absolute;visibility:visible;mso-wrap-style:square" from="2063,866" to="207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KJcwgAAAN4AAAAPAAAAZHJzL2Rvd25yZXYueG1sRE/bagIx&#10;EH0v9B/CCH0pmrWUoqtRrO1aX2v9gGEzboKbybKJe/n7Rij0bQ7nOuvt4GrRURusZwXzWQaCuPTa&#10;cqXg/FNMFyBCRNZYeyYFIwXYbh4f1phr3/M3dadYiRTCIUcFJsYmlzKUhhyGmW+IE3fxrcOYYFtJ&#10;3WKfwl0tX7LsTTq0nBoMNrQ3VF5PN6fglZGPu+d6bIoDL77sp7HvH4NST5NhtwIRaYj/4j/3Uaf5&#10;82W2hPs76Qa5+QUAAP//AwBQSwECLQAUAAYACAAAACEA2+H2y+4AAACFAQAAEwAAAAAAAAAAAAAA&#10;AAAAAAAAW0NvbnRlbnRfVHlwZXNdLnhtbFBLAQItABQABgAIAAAAIQBa9CxbvwAAABUBAAALAAAA&#10;AAAAAAAAAAAAAB8BAABfcmVscy8ucmVsc1BLAQItABQABgAIAAAAIQD0iKJcwgAAAN4AAAAPAAAA&#10;AAAAAAAAAAAAAAcCAABkcnMvZG93bnJldi54bWxQSwUGAAAAAAMAAwC3AAAA9gIAAAAA&#10;" strokecolor="silver" strokeweight="0"/>
                  <v:line id="Line 2707" o:spid="_x0000_s3727" style="position:absolute;visibility:visible;mso-wrap-style:square" from="2095,866" to="211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50cxQAAAN4AAAAPAAAAZHJzL2Rvd25yZXYueG1sRI/NbgIx&#10;DITvlXiHyEi9VCW7VVXRhYD4bbmW8gDWxt1E3TirTYDl7fGhUm+2PJ6Zb74cQqsu1Ccf2UA5KUAR&#10;19F6bgycvvfPU1ApI1tsI5OBGyVYLkYPc6xsvPIXXY65UWLCqUIDLueu0jrVjgKmSeyI5fYT+4BZ&#10;1r7RtsermIdWvxTFmw7oWRIcdrRxVP8ez8HAKyMfVk/trdt/8PTT75xfbwdjHsfDagYq05D/xX/f&#10;Byv1y/dSAARHZtCLOwAAAP//AwBQSwECLQAUAAYACAAAACEA2+H2y+4AAACFAQAAEwAAAAAAAAAA&#10;AAAAAAAAAAAAW0NvbnRlbnRfVHlwZXNdLnhtbFBLAQItABQABgAIAAAAIQBa9CxbvwAAABUBAAAL&#10;AAAAAAAAAAAAAAAAAB8BAABfcmVscy8ucmVsc1BLAQItABQABgAIAAAAIQDga50cxQAAAN4AAAAP&#10;AAAAAAAAAAAAAAAAAAcCAABkcnMvZG93bnJldi54bWxQSwUGAAAAAAMAAwC3AAAA+QIAAAAA&#10;" strokecolor="silver" strokeweight="0"/>
                  <v:line id="Line 2708" o:spid="_x0000_s3728" style="position:absolute;visibility:visible;mso-wrap-style:square" from="2127,866" to="214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ziHwgAAAN4AAAAPAAAAZHJzL2Rvd25yZXYueG1sRE/dasIw&#10;FL4X9g7hDLyRmXaIuM60uE1nb3V7gENz1oQ1J6XJtL69GQjenY/v96yr0XXiREOwnhXk8wwEceO1&#10;5VbB99fuaQUiRGSNnWdScKEAVfkwWWOh/ZkPdDrGVqQQDgUqMDH2hZShMeQwzH1PnLgfPziMCQ6t&#10;1AOeU7jr5HOWLaVDy6nBYE/vhprf459TsGDkejPrLv3uk1d7uzX27WNUavo4bl5BRBrjXXxz1zrN&#10;z1/yHP7fSTfI8goAAP//AwBQSwECLQAUAAYACAAAACEA2+H2y+4AAACFAQAAEwAAAAAAAAAAAAAA&#10;AAAAAAAAW0NvbnRlbnRfVHlwZXNdLnhtbFBLAQItABQABgAIAAAAIQBa9CxbvwAAABUBAAALAAAA&#10;AAAAAAAAAAAAAB8BAABfcmVscy8ucmVsc1BLAQItABQABgAIAAAAIQCPJziHwgAAAN4AAAAPAAAA&#10;AAAAAAAAAAAAAAcCAABkcnMvZG93bnJldi54bWxQSwUGAAAAAAMAAwC3AAAA9gIAAAAA&#10;" strokecolor="silver" strokeweight="0"/>
                  <v:line id="Line 2709" o:spid="_x0000_s3729" style="position:absolute;visibility:visible;mso-wrap-style:square" from="2159,866" to="217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bwwgAAAN4AAAAPAAAAZHJzL2Rvd25yZXYueG1sRE/bagIx&#10;EH0X+g9hCn2Rml0pYrdG8VJ1X9V+wLCZbkI3k2UTdf37RhB8m8O5zmzRu0ZcqAvWs4J8lIEgrry2&#10;XCv4OW3fpyBCRNbYeCYFNwqwmL8MZlhof+UDXY6xFimEQ4EKTIxtIWWoDDkMI98SJ+7Xdw5jgl0t&#10;dYfXFO4aOc6yiXRoOTUYbGltqPo7np2CD0Yul8Pm1m53PN3bb2NXm16pt9d++QUiUh+f4oe71Gl+&#10;/pmP4f5OukHO/wEAAP//AwBQSwECLQAUAAYACAAAACEA2+H2y+4AAACFAQAAEwAAAAAAAAAAAAAA&#10;AAAAAAAAW0NvbnRlbnRfVHlwZXNdLnhtbFBLAQItABQABgAIAAAAIQBa9CxbvwAAABUBAAALAAAA&#10;AAAAAAAAAAAAAB8BAABfcmVscy8ucmVsc1BLAQItABQABgAIAAAAIQB/9abwwgAAAN4AAAAPAAAA&#10;AAAAAAAAAAAAAAcCAABkcnMvZG93bnJldi54bWxQSwUGAAAAAAMAAwC3AAAA9gIAAAAA&#10;" strokecolor="silver" strokeweight="0"/>
                  <v:line id="Line 2710" o:spid="_x0000_s3730" style="position:absolute;visibility:visible;mso-wrap-style:square" from="2191,866" to="220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QNrwQAAAN4AAAAPAAAAZHJzL2Rvd25yZXYueG1sRE/bagIx&#10;EH0v9B/CFHwpNbtaRFejWO+vVT9g2Ew3oZvJskl1/XsjCH2bw7nObNG5WlyoDdazgryfgSAuvbZc&#10;KTifth9jECEia6w9k4IbBVjMX19mWGh/5W+6HGMlUgiHAhWYGJtCylAachj6viFO3I9vHcYE20rq&#10;Fq8p3NVykGUj6dByajDY0MpQ+Xv8cwo+GfmwfK9vzXbH473dGPu17pTqvXXLKYhIXfwXP90Hnebn&#10;k3wIj3fSDXJ+BwAA//8DAFBLAQItABQABgAIAAAAIQDb4fbL7gAAAIUBAAATAAAAAAAAAAAAAAAA&#10;AAAAAABbQ29udGVudF9UeXBlc10ueG1sUEsBAi0AFAAGAAgAAAAhAFr0LFu/AAAAFQEAAAsAAAAA&#10;AAAAAAAAAAAAHwEAAF9yZWxzLy5yZWxzUEsBAi0AFAAGAAgAAAAhABC5A2vBAAAA3gAAAA8AAAAA&#10;AAAAAAAAAAAABwIAAGRycy9kb3ducmV2LnhtbFBLBQYAAAAAAwADALcAAAD1AgAAAAA=&#10;" strokecolor="silver" strokeweight="0"/>
                  <v:line id="Line 2711" o:spid="_x0000_s3731" style="position:absolute;visibility:visible;mso-wrap-style:square" from="2223,866" to="223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JsfwgAAAN4AAAAPAAAAZHJzL2Rvd25yZXYueG1sRE/NagIx&#10;EL4LfYcwBS9SsysidmsUW6vuVe0DDJvpJnQzWTZR17dvBMHbfHy/s1j1rhEX6oL1rCAfZyCIK68t&#10;1wp+Ttu3OYgQkTU2nknBjQKsli+DBRbaX/lAl2OsRQrhUKACE2NbSBkqQw7D2LfEifv1ncOYYFdL&#10;3eE1hbtGTrJsJh1aTg0GW/oyVP0dz07BlJHL9ai5tdsdz/f229jPTa/U8LVff4CI1Men+OEudZqf&#10;v+dTuL+TbpDLfwAAAP//AwBQSwECLQAUAAYACAAAACEA2+H2y+4AAACFAQAAEwAAAAAAAAAAAAAA&#10;AAAAAAAAW0NvbnRlbnRfVHlwZXNdLnhtbFBLAQItABQABgAIAAAAIQBa9CxbvwAAABUBAAALAAAA&#10;AAAAAAAAAAAAAB8BAABfcmVscy8ucmVsc1BLAQItABQABgAIAAAAIQCfUJsfwgAAAN4AAAAPAAAA&#10;AAAAAAAAAAAAAAcCAABkcnMvZG93bnJldi54bWxQSwUGAAAAAAMAAwC3AAAA9gIAAAAA&#10;" strokecolor="silver" strokeweight="0"/>
                  <v:line id="Line 2712" o:spid="_x0000_s3732" style="position:absolute;visibility:visible;mso-wrap-style:square" from="2255,866" to="227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D6EwQAAAN4AAAAPAAAAZHJzL2Rvd25yZXYueG1sRE/bagIx&#10;EH0v9B/CFHwpNbtiRVejWO+vVT9g2Ew3oZvJskl1/XsjCH2bw7nObNG5WlyoDdazgryfgSAuvbZc&#10;KTifth9jECEia6w9k4IbBVjMX19mWGh/5W+6HGMlUgiHAhWYGJtCylAachj6viFO3I9vHcYE20rq&#10;Fq8p3NVykGUj6dByajDY0MpQ+Xv8cwqGjHxYvte3Zrvj8d5ujP1ad0r13rrlFESkLv6Ln+6DTvPz&#10;Sf4Jj3fSDXJ+BwAA//8DAFBLAQItABQABgAIAAAAIQDb4fbL7gAAAIUBAAATAAAAAAAAAAAAAAAA&#10;AAAAAABbQ29udGVudF9UeXBlc10ueG1sUEsBAi0AFAAGAAgAAAAhAFr0LFu/AAAAFQEAAAsAAAAA&#10;AAAAAAAAAAAAHwEAAF9yZWxzLy5yZWxzUEsBAi0AFAAGAAgAAAAhAPAcPoTBAAAA3gAAAA8AAAAA&#10;AAAAAAAAAAAABwIAAGRycy9kb3ducmV2LnhtbFBLBQYAAAAAAwADALcAAAD1AgAAAAA=&#10;" strokecolor="silver" strokeweight="0"/>
                  <v:line id="Line 2713" o:spid="_x0000_s3733" style="position:absolute;visibility:visible;mso-wrap-style:square" from="2287,866" to="230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qDzwgAAAN4AAAAPAAAAZHJzL2Rvd25yZXYueG1sRE/dasIw&#10;FL4f+A7hCLsZmnYM0Wpa1Onm7ZwPcGiOTbA5KU2m9e3NYLC78/H9nlU1uFZcqQ/Ws4J8moEgrr22&#10;3Cg4fe8ncxAhImtsPZOCOwWoytHTCgvtb/xF12NsRArhUKACE2NXSBlqQw7D1HfEiTv73mFMsG+k&#10;7vGWwl0rX7NsJh1aTg0GO9oaqi/HH6fgjZEP65f23u0/eP5pd8Zu3gelnsfDegki0hD/xX/ug07z&#10;80U+g9930g2yfAAAAP//AwBQSwECLQAUAAYACAAAACEA2+H2y+4AAACFAQAAEwAAAAAAAAAAAAAA&#10;AAAAAAAAW0NvbnRlbnRfVHlwZXNdLnhtbFBLAQItABQABgAIAAAAIQBa9CxbvwAAABUBAAALAAAA&#10;AAAAAAAAAAAAAB8BAABfcmVscy8ucmVsc1BLAQItABQABgAIAAAAIQAAzqDzwgAAAN4AAAAPAAAA&#10;AAAAAAAAAAAAAAcCAABkcnMvZG93bnJldi54bWxQSwUGAAAAAAMAAwC3AAAA9gIAAAAA&#10;" strokecolor="silver" strokeweight="0"/>
                  <v:line id="Line 2714" o:spid="_x0000_s3734" style="position:absolute;visibility:visible;mso-wrap-style:square" from="2319,866" to="233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gVowQAAAN4AAAAPAAAAZHJzL2Rvd25yZXYueG1sRE/bagIx&#10;EH0v9B/CFHwpNbsiVVejWO+vVT9g2Ew3oZvJskl1/XsjCH2bw7nObNG5WlyoDdazgryfgSAuvbZc&#10;KTifth9jECEia6w9k4IbBVjMX19mWGh/5W+6HGMlUgiHAhWYGJtCylAachj6viFO3I9vHcYE20rq&#10;Fq8p3NVykGWf0qHl1GCwoZWh8vf45xQMGfmwfK9vzXbH473dGPu17pTqvXXLKYhIXfwXP90Hnebn&#10;k3wEj3fSDXJ+BwAA//8DAFBLAQItABQABgAIAAAAIQDb4fbL7gAAAIUBAAATAAAAAAAAAAAAAAAA&#10;AAAAAABbQ29udGVudF9UeXBlc10ueG1sUEsBAi0AFAAGAAgAAAAhAFr0LFu/AAAAFQEAAAsAAAAA&#10;AAAAAAAAAAAAHwEAAF9yZWxzLy5yZWxzUEsBAi0AFAAGAAgAAAAhAG+CBWjBAAAA3gAAAA8AAAAA&#10;AAAAAAAAAAAABwIAAGRycy9kb3ducmV2LnhtbFBLBQYAAAAAAwADALcAAAD1AgAAAAA=&#10;" strokecolor="silver" strokeweight="0"/>
                  <v:line id="Line 2715" o:spid="_x0000_s3735" style="position:absolute;visibility:visible;mso-wrap-style:square" from="2351,866" to="236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ZEaxQAAAN4AAAAPAAAAZHJzL2Rvd25yZXYueG1sRI/NbgIx&#10;DITvlXiHyEi9VCW7VVXRhYD4bbmW8gDWxt1E3TirTYDl7fGhUm+2Zjzzeb4cQqsu1Ccf2UA5KUAR&#10;19F6bgycvvfPU1ApI1tsI5OBGyVYLkYPc6xsvPIXXY65URLCqUIDLueu0jrVjgKmSeyIRfuJfcAs&#10;a99o2+NVwkOrX4riTQf0LA0OO9o4qn+P52DglZEPq6f21u0/ePrpd86vt4Mxj+NhNQOVacj/5r/r&#10;gxX88r0UXnlHZtCLOwAAAP//AwBQSwECLQAUAAYACAAAACEA2+H2y+4AAACFAQAAEwAAAAAAAAAA&#10;AAAAAAAAAAAAW0NvbnRlbnRfVHlwZXNdLnhtbFBLAQItABQABgAIAAAAIQBa9CxbvwAAABUBAAAL&#10;AAAAAAAAAAAAAAAAAB8BAABfcmVscy8ucmVsc1BLAQItABQABgAIAAAAIQAeHZEaxQAAAN4AAAAP&#10;AAAAAAAAAAAAAAAAAAcCAABkcnMvZG93bnJldi54bWxQSwUGAAAAAAMAAwC3AAAA+QIAAAAA&#10;" strokecolor="silver" strokeweight="0"/>
                  <v:line id="Line 2716" o:spid="_x0000_s3736" style="position:absolute;visibility:visible;mso-wrap-style:square" from="2383,866" to="239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TSBwgAAAN4AAAAPAAAAZHJzL2Rvd25yZXYueG1sRE/dasIw&#10;FL4f+A7hCN4MTStjaG0qOnXzds4HODTHJticlCbT+vbLYLC78/H9nnI9uFbcqA/Ws4J8loEgrr22&#10;3Cg4fx2mCxAhImtsPZOCBwVYV6OnEgvt7/xJt1NsRArhUKACE2NXSBlqQw7DzHfEibv43mFMsG+k&#10;7vGewl0r51n2Kh1aTg0GO3ozVF9P307BCyMfN8/tozu88+LD7o3d7galJuNhswIRaYj/4j/3Uaf5&#10;+TJfwu876QZZ/QAAAP//AwBQSwECLQAUAAYACAAAACEA2+H2y+4AAACFAQAAEwAAAAAAAAAAAAAA&#10;AAAAAAAAW0NvbnRlbnRfVHlwZXNdLnhtbFBLAQItABQABgAIAAAAIQBa9CxbvwAAABUBAAALAAAA&#10;AAAAAAAAAAAAAB8BAABfcmVscy8ucmVsc1BLAQItABQABgAIAAAAIQBxUTSBwgAAAN4AAAAPAAAA&#10;AAAAAAAAAAAAAAcCAABkcnMvZG93bnJldi54bWxQSwUGAAAAAAMAAwC3AAAA9gIAAAAA&#10;" strokecolor="silver" strokeweight="0"/>
                  <v:line id="Line 2717" o:spid="_x0000_s3737" style="position:absolute;visibility:visible;mso-wrap-style:square" from="2415,866" to="243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1ehxAAAAN4AAAAPAAAAZHJzL2Rvd25yZXYueG1sRI/BbgIx&#10;DETvSP2HyJW4oJIFoYouBEQLtFyh/QBrYzZRN85qk8Ly9/iA1Jstj2fmLdd9aNSFuuQjG5iMC1DE&#10;VbSeawM/3/uXOaiUkS02kcnAjRKsV0+DJZY2XvlIl1OulZhwKtGAy7kttU6Vo4BpHFtiuZ1jFzDL&#10;2tXadngV89DoaVG86oCeJcFhSx+Oqt/TXzAwY+TDZtTc2v0nz7/8zvn3bW/M8LnfLEBl6vO/+PF9&#10;sFJ/8jYVAMGRGfTqDgAA//8DAFBLAQItABQABgAIAAAAIQDb4fbL7gAAAIUBAAATAAAAAAAAAAAA&#10;AAAAAAAAAABbQ29udGVudF9UeXBlc10ueG1sUEsBAi0AFAAGAAgAAAAhAFr0LFu/AAAAFQEAAAsA&#10;AAAAAAAAAAAAAAAAHwEAAF9yZWxzLy5yZWxzUEsBAi0AFAAGAAgAAAAhAC4HV6HEAAAA3gAAAA8A&#10;AAAAAAAAAAAAAAAABwIAAGRycy9kb3ducmV2LnhtbFBLBQYAAAAAAwADALcAAAD4AgAAAAA=&#10;" strokecolor="silver" strokeweight="0"/>
                  <v:line id="Line 2718" o:spid="_x0000_s3738" style="position:absolute;visibility:visible;mso-wrap-style:square" from="2447,866" to="246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I6wgAAAN4AAAAPAAAAZHJzL2Rvd25yZXYueG1sRE/bagIx&#10;EH0X+g9hCn2Rml0pYrdG8VJ1X9V+wLCZbkI3k2UTdf37RhB8m8O5zmzRu0ZcqAvWs4J8lIEgrry2&#10;XCv4OW3fpyBCRNbYeCYFNwqwmL8MZlhof+UDXY6xFimEQ4EKTIxtIWWoDDkMI98SJ+7Xdw5jgl0t&#10;dYfXFO4aOc6yiXRoOTUYbGltqPo7np2CD0Yul8Pm1m53PN3bb2NXm16pt9d++QUiUh+f4oe71Gl+&#10;/jnO4f5OukHO/wEAAP//AwBQSwECLQAUAAYACAAAACEA2+H2y+4AAACFAQAAEwAAAAAAAAAAAAAA&#10;AAAAAAAAW0NvbnRlbnRfVHlwZXNdLnhtbFBLAQItABQABgAIAAAAIQBa9CxbvwAAABUBAAALAAAA&#10;AAAAAAAAAAAAAB8BAABfcmVscy8ucmVsc1BLAQItABQABgAIAAAAIQBBS/I6wgAAAN4AAAAPAAAA&#10;AAAAAAAAAAAAAAcCAABkcnMvZG93bnJldi54bWxQSwUGAAAAAAMAAwC3AAAA9gIAAAAA&#10;" strokecolor="silver" strokeweight="0"/>
                  <v:line id="Line 2719" o:spid="_x0000_s3739" style="position:absolute;visibility:visible;mso-wrap-style:square" from="2479,866" to="249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WxNwQAAAN4AAAAPAAAAZHJzL2Rvd25yZXYueG1sRE/bagIx&#10;EH0v9B/CFHwpNetSxK5GsfX66uUDhs24CW4myybq+veNIPg2h3OdyaxztbhSG6xnBYN+BoK49Npy&#10;peB4WH2NQISIrLH2TAruFGA2fX+bYKH9jXd03cdKpBAOBSowMTaFlKE05DD0fUOcuJNvHcYE20rq&#10;Fm8p3NUyz7KhdGg5NRhs6M9Qed5fnIJvRt7OP+t7s1rzaGOXxv4uOqV6H918DCJSF1/ip3ur0/zB&#10;T57D4510g5z+AwAA//8DAFBLAQItABQABgAIAAAAIQDb4fbL7gAAAIUBAAATAAAAAAAAAAAAAAAA&#10;AAAAAABbQ29udGVudF9UeXBlc10ueG1sUEsBAi0AFAAGAAgAAAAhAFr0LFu/AAAAFQEAAAsAAAAA&#10;AAAAAAAAAAAAHwEAAF9yZWxzLy5yZWxzUEsBAi0AFAAGAAgAAAAhALGZbE3BAAAA3gAAAA8AAAAA&#10;AAAAAAAAAAAABwIAAGRycy9kb3ducmV2LnhtbFBLBQYAAAAAAwADALcAAAD1AgAAAAA=&#10;" strokecolor="silver" strokeweight="0"/>
                  <v:line id="Line 2720" o:spid="_x0000_s3740" style="position:absolute;visibility:visible;mso-wrap-style:square" from="2511,866" to="252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cnWwgAAAN4AAAAPAAAAZHJzL2Rvd25yZXYueG1sRE/bisIw&#10;EH0X9h/CCPsimurKol2juBe1r6t+wNDMNsFmUpqs1r83guDbHM51FqvO1eJMbbCeFYxHGQji0mvL&#10;lYLjYTOcgQgRWWPtmRRcKcBq+dJbYK79hX/pvI+VSCEcclRgYmxyKUNpyGEY+YY4cX++dRgTbCup&#10;W7ykcFfLSZa9S4eWU4PBhr4Mlaf9v1MwZeRiPaivzWbLs539Mfbzu1Pqtd+tP0BE6uJT/HAXOs0f&#10;zydvcH8n3SCXNwAAAP//AwBQSwECLQAUAAYACAAAACEA2+H2y+4AAACFAQAAEwAAAAAAAAAAAAAA&#10;AAAAAAAAW0NvbnRlbnRfVHlwZXNdLnhtbFBLAQItABQABgAIAAAAIQBa9CxbvwAAABUBAAALAAAA&#10;AAAAAAAAAAAAAB8BAABfcmVscy8ucmVsc1BLAQItABQABgAIAAAAIQDe1cnWwgAAAN4AAAAPAAAA&#10;AAAAAAAAAAAAAAcCAABkcnMvZG93bnJldi54bWxQSwUGAAAAAAMAAwC3AAAA9gIAAAAA&#10;" strokecolor="silver" strokeweight="0"/>
                  <v:line id="Line 2721" o:spid="_x0000_s3741" style="position:absolute;visibility:visible;mso-wrap-style:square" from="2543,866" to="255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FGiwAAAAN4AAAAPAAAAZHJzL2Rvd25yZXYueG1sRE/bisIw&#10;EH0X9h/CLPgimioibjWK6/1V1w8YmrEJ20xKE7X+vREW9m0O5zrzZesqcacmWM8KhoMMBHHhteVS&#10;weVn15+CCBFZY+WZFDwpwHLx0Zljrv2DT3Q/x1KkEA45KjAx1rmUoTDkMAx8TZy4q28cxgSbUuoG&#10;HyncVXKUZRPp0HJqMFjT2lDxe745BWNGPq561bPe7Xl6sFtjvzetUt3PdjUDEamN/+I/91Gn+cOv&#10;0Rje76Qb5OIFAAD//wMAUEsBAi0AFAAGAAgAAAAhANvh9svuAAAAhQEAABMAAAAAAAAAAAAAAAAA&#10;AAAAAFtDb250ZW50X1R5cGVzXS54bWxQSwECLQAUAAYACAAAACEAWvQsW78AAAAVAQAACwAAAAAA&#10;AAAAAAAAAAAfAQAAX3JlbHMvLnJlbHNQSwECLQAUAAYACAAAACEAUTxRosAAAADeAAAADwAAAAAA&#10;AAAAAAAAAAAHAgAAZHJzL2Rvd25yZXYueG1sUEsFBgAAAAADAAMAtwAAAPQCAAAAAA==&#10;" strokecolor="silver" strokeweight="0"/>
                  <v:line id="Line 2722" o:spid="_x0000_s3742" style="position:absolute;visibility:visible;mso-wrap-style:square" from="2575,866" to="259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Q5wgAAAN4AAAAPAAAAZHJzL2Rvd25yZXYueG1sRE/bisIw&#10;EH0X9h/CCPsimirrol2juBe1r6t+wNDMNsFmUpqs1r83guDbHM51FqvO1eJMbbCeFYxHGQji0mvL&#10;lYLjYTOcgQgRWWPtmRRcKcBq+dJbYK79hX/pvI+VSCEcclRgYmxyKUNpyGEY+YY4cX++dRgTbCup&#10;W7ykcFfLSZa9S4eWU4PBhr4Mlaf9v1PwxsjFelBfm82WZzv7Y+znd6fUa79bf4CI1MWn+OEudJo/&#10;nk+mcH8n3SCXNwAAAP//AwBQSwECLQAUAAYACAAAACEA2+H2y+4AAACFAQAAEwAAAAAAAAAAAAAA&#10;AAAAAAAAW0NvbnRlbnRfVHlwZXNdLnhtbFBLAQItABQABgAIAAAAIQBa9CxbvwAAABUBAAALAAAA&#10;AAAAAAAAAAAAAB8BAABfcmVscy8ucmVsc1BLAQItABQABgAIAAAAIQA+cPQ5wgAAAN4AAAAPAAAA&#10;AAAAAAAAAAAAAAcCAABkcnMvZG93bnJldi54bWxQSwUGAAAAAAMAAwC3AAAA9gIAAAAA&#10;" strokecolor="silver" strokeweight="0"/>
                  <v:line id="Line 2723" o:spid="_x0000_s3743" style="position:absolute;visibility:visible;mso-wrap-style:square" from="2607,866" to="262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mpOwQAAAN4AAAAPAAAAZHJzL2Rvd25yZXYueG1sRE/bisIw&#10;EH0X9h/CLPgimioibjWK62X1VdcPGJqxCdtMShO1/r0RFnybw7nOfNm6StyoCdazguEgA0FceG25&#10;VHD+3fWnIEJE1lh5JgUPCrBcfHTmmGt/5yPdTrEUKYRDjgpMjHUuZSgMOQwDXxMn7uIbhzHBppS6&#10;wXsKd5UcZdlEOrScGgzWtDZU/J2uTsGYkQ+rXvWodz883dutsd+bVqnuZ7uagYjUxrf4333Qaf7w&#10;azSB1zvpBrl4AgAA//8DAFBLAQItABQABgAIAAAAIQDb4fbL7gAAAIUBAAATAAAAAAAAAAAAAAAA&#10;AAAAAABbQ29udGVudF9UeXBlc10ueG1sUEsBAi0AFAAGAAgAAAAhAFr0LFu/AAAAFQEAAAsAAAAA&#10;AAAAAAAAAAAAHwEAAF9yZWxzLy5yZWxzUEsBAi0AFAAGAAgAAAAhAM6iak7BAAAA3gAAAA8AAAAA&#10;AAAAAAAAAAAABwIAAGRycy9kb3ducmV2LnhtbFBLBQYAAAAAAwADALcAAAD1AgAAAAA=&#10;" strokecolor="silver" strokeweight="0"/>
                  <v:line id="Line 2724" o:spid="_x0000_s3744" style="position:absolute;visibility:visible;mso-wrap-style:square" from="2639,866" to="265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s/VwgAAAN4AAAAPAAAAZHJzL2Rvd25yZXYueG1sRE/bisIw&#10;EH0X9h/CCPsimiqLq12juBe1r6t+wNDMNsFmUpqs1r83guDbHM51FqvO1eJMbbCeFYxHGQji0mvL&#10;lYLjYTOcgQgRWWPtmRRcKcBq+dJbYK79hX/pvI+VSCEcclRgYmxyKUNpyGEY+YY4cX++dRgTbCup&#10;W7ykcFfLSZZNpUPLqcFgQ1+GytP+3yl4Y+RiPaivzWbLs539Mfbzu1Pqtd+tP0BE6uJT/HAXOs0f&#10;zyfvcH8n3SCXNwAAAP//AwBQSwECLQAUAAYACAAAACEA2+H2y+4AAACFAQAAEwAAAAAAAAAAAAAA&#10;AAAAAAAAW0NvbnRlbnRfVHlwZXNdLnhtbFBLAQItABQABgAIAAAAIQBa9CxbvwAAABUBAAALAAAA&#10;AAAAAAAAAAAAAB8BAABfcmVscy8ucmVsc1BLAQItABQABgAIAAAAIQCh7s/VwgAAAN4AAAAPAAAA&#10;AAAAAAAAAAAAAAcCAABkcnMvZG93bnJldi54bWxQSwUGAAAAAAMAAwC3AAAA9gIAAAAA&#10;" strokecolor="silver" strokeweight="0"/>
                  <v:line id="Line 2725" o:spid="_x0000_s3745" style="position:absolute;visibility:visible;mso-wrap-style:square" from="2671,866" to="268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VunxAAAAN4AAAAPAAAAZHJzL2Rvd25yZXYueG1sRI/BbgIx&#10;DETvSP2HyJW4oJIFoYouBEQLtFyh/QBrYzZRN85qk8Ly9/iA1JutGc88L9d9aNSFuuQjG5iMC1DE&#10;VbSeawM/3/uXOaiUkS02kcnAjRKsV0+DJZY2XvlIl1OulYRwKtGAy7kttU6Vo4BpHFti0c6xC5hl&#10;7WptO7xKeGj0tChedUDP0uCwpQ9H1e/pLxiYMfJhM2pu7f6T519+5/z7tjdm+NxvFqAy9fnf/Lg+&#10;WMGfvE2FV96RGfTqDgAA//8DAFBLAQItABQABgAIAAAAIQDb4fbL7gAAAIUBAAATAAAAAAAAAAAA&#10;AAAAAAAAAABbQ29udGVudF9UeXBlc10ueG1sUEsBAi0AFAAGAAgAAAAhAFr0LFu/AAAAFQEAAAsA&#10;AAAAAAAAAAAAAAAAHwEAAF9yZWxzLy5yZWxzUEsBAi0AFAAGAAgAAAAhANBxW6fEAAAA3gAAAA8A&#10;AAAAAAAAAAAAAAAABwIAAGRycy9kb3ducmV2LnhtbFBLBQYAAAAAAwADALcAAAD4AgAAAAA=&#10;" strokecolor="silver" strokeweight="0"/>
                  <v:line id="Line 2726" o:spid="_x0000_s3746" style="position:absolute;visibility:visible;mso-wrap-style:square" from="2703,866" to="271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48wQAAAN4AAAAPAAAAZHJzL2Rvd25yZXYueG1sRE/bisIw&#10;EH0X9h/CLOyLaKosotUo7rpeXr18wNCMTbCZlCZq/fuNIPg2h3Od2aJ1lbhRE6xnBYN+BoK48Npy&#10;qeB0XPfGIEJE1lh5JgUPCrCYf3RmmGt/5z3dDrEUKYRDjgpMjHUuZSgMOQx9XxMn7uwbhzHBppS6&#10;wXsKd5UcZtlIOrScGgzW9GuouByuTsE3I++W3epRrzc83to/Y39WrVJfn+1yCiJSG9/il3un0/zB&#10;ZDiB5zvpBjn/BwAA//8DAFBLAQItABQABgAIAAAAIQDb4fbL7gAAAIUBAAATAAAAAAAAAAAAAAAA&#10;AAAAAABbQ29udGVudF9UeXBlc10ueG1sUEsBAi0AFAAGAAgAAAAhAFr0LFu/AAAAFQEAAAsAAAAA&#10;AAAAAAAAAAAAHwEAAF9yZWxzLy5yZWxzUEsBAi0AFAAGAAgAAAAhAL89/jzBAAAA3gAAAA8AAAAA&#10;AAAAAAAAAAAABwIAAGRycy9kb3ducmV2LnhtbFBLBQYAAAAAAwADALcAAAD1AgAAAAA=&#10;" strokecolor="silver" strokeweight="0"/>
                  <v:line id="Line 2727" o:spid="_x0000_s3747" style="position:absolute;visibility:visible;mso-wrap-style:square" from="2735,866" to="275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sF8xQAAAN4AAAAPAAAAZHJzL2Rvd25yZXYueG1sRI/BbgIx&#10;DETvlfoPkZF6qSBLW1WwEBClpXAt8AHWxmwiNs5qE2D5+/pQqTdbHs/Mmy/70KgrdclHNjAeFaCI&#10;q2g91waOh81wAiplZItNZDJwpwTLxePDHEsbb/xD132ulZhwKtGAy7kttU6Vo4BpFFtiuZ1iFzDL&#10;2tXadngT89Dol6J41wE9S4LDltaOqvP+Egy8MfJu9dzc2803T7b+y/mPz96Yp0G/moHK1Od/8d/3&#10;zkr98fRVAARHZtCLXwAAAP//AwBQSwECLQAUAAYACAAAACEA2+H2y+4AAACFAQAAEwAAAAAAAAAA&#10;AAAAAAAAAAAAW0NvbnRlbnRfVHlwZXNdLnhtbFBLAQItABQABgAIAAAAIQBa9CxbvwAAABUBAAAL&#10;AAAAAAAAAAAAAAAAAB8BAABfcmVscy8ucmVsc1BLAQItABQABgAIAAAAIQCr3sF8xQAAAN4AAAAP&#10;AAAAAAAAAAAAAAAAAAcCAABkcnMvZG93bnJldi54bWxQSwUGAAAAAAMAAwC3AAAA+QIAAAAA&#10;" strokecolor="silver" strokeweight="0"/>
                  <v:line id="Line 2728" o:spid="_x0000_s3748" style="position:absolute;visibility:visible;mso-wrap-style:square" from="2767,866" to="278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mTnwQAAAN4AAAAPAAAAZHJzL2Rvd25yZXYueG1sRE/bagIx&#10;EH0v9B/CFHwpNbtaRFejWO+vVT9g2Ew3oZvJskl1/XsjCH2bw7nObNG5WlyoDdazgryfgSAuvbZc&#10;KTifth9jECEia6w9k4IbBVjMX19mWGh/5W+6HGMlUgiHAhWYGJtCylAachj6viFO3I9vHcYE20rq&#10;Fq8p3NVykGUj6dByajDY0MpQ+Xv8cwo+GfmwfK9vzXbH473dGPu17pTqvXXLKYhIXfwXP90Hnebn&#10;k2EOj3fSDXJ+BwAA//8DAFBLAQItABQABgAIAAAAIQDb4fbL7gAAAIUBAAATAAAAAAAAAAAAAAAA&#10;AAAAAABbQ29udGVudF9UeXBlc10ueG1sUEsBAi0AFAAGAAgAAAAhAFr0LFu/AAAAFQEAAAsAAAAA&#10;AAAAAAAAAAAAHwEAAF9yZWxzLy5yZWxzUEsBAi0AFAAGAAgAAAAhAMSSZOfBAAAA3gAAAA8AAAAA&#10;AAAAAAAAAAAABwIAAGRycy9kb3ducmV2LnhtbFBLBQYAAAAAAwADALcAAAD1AgAAAAA=&#10;" strokecolor="silver" strokeweight="0"/>
                  <v:line id="Line 2729" o:spid="_x0000_s3749" style="position:absolute;visibility:visible;mso-wrap-style:square" from="2799,866" to="281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PqQwgAAAN4AAAAPAAAAZHJzL2Rvd25yZXYueG1sRE/bisIw&#10;EH0X9h/CCPsimurKol2juBe1r6t+wNDMNsFmUpqs1r83guDbHM51FqvO1eJMbbCeFYxHGQji0mvL&#10;lYLjYTOcgQgRWWPtmRRcKcBq+dJbYK79hX/pvI+VSCEcclRgYmxyKUNpyGEY+YY4cX++dRgTbCup&#10;W7ykcFfLSZa9S4eWU4PBhr4Mlaf9v1MwZeRiPaivzWbLs539Mfbzu1Pqtd+tP0BE6uJT/HAXOs0f&#10;z98mcH8n3SCXNwAAAP//AwBQSwECLQAUAAYACAAAACEA2+H2y+4AAACFAQAAEwAAAAAAAAAAAAAA&#10;AAAAAAAAW0NvbnRlbnRfVHlwZXNdLnhtbFBLAQItABQABgAIAAAAIQBa9CxbvwAAABUBAAALAAAA&#10;AAAAAAAAAAAAAB8BAABfcmVscy8ucmVsc1BLAQItABQABgAIAAAAIQA0QPqQwgAAAN4AAAAPAAAA&#10;AAAAAAAAAAAAAAcCAABkcnMvZG93bnJldi54bWxQSwUGAAAAAAMAAwC3AAAA9gIAAAAA&#10;" strokecolor="silver" strokeweight="0"/>
                  <v:line id="Line 2730" o:spid="_x0000_s3750" style="position:absolute;visibility:visible;mso-wrap-style:square" from="2831,866" to="284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F8LwwAAAN4AAAAPAAAAZHJzL2Rvd25yZXYueG1sRE/dasIw&#10;FL4f+A7hDHYzZuoc4qqp6Da1t7o9wKE5NmHNSWmyWt/eCMLuzsf3e5arwTWipy5Yzwom4wwEceW1&#10;5VrBz/f2ZQ4iRGSNjWdScKEAq2L0sMRc+zMfqD/GWqQQDjkqMDG2uZShMuQwjH1LnLiT7xzGBLta&#10;6g7PKdw18jXLZtKh5dRgsKUPQ9Xv8c8peGPkcv3cXNrtjud7+2Xs5nNQ6ulxWC9ARBriv/juLnWa&#10;P3mfTuH2TrpBFlcAAAD//wMAUEsBAi0AFAAGAAgAAAAhANvh9svuAAAAhQEAABMAAAAAAAAAAAAA&#10;AAAAAAAAAFtDb250ZW50X1R5cGVzXS54bWxQSwECLQAUAAYACAAAACEAWvQsW78AAAAVAQAACwAA&#10;AAAAAAAAAAAAAAAfAQAAX3JlbHMvLnJlbHNQSwECLQAUAAYACAAAACEAWwxfC8MAAADeAAAADwAA&#10;AAAAAAAAAAAAAAAHAgAAZHJzL2Rvd25yZXYueG1sUEsFBgAAAAADAAMAtwAAAPcCAAAAAA==&#10;" strokecolor="silver" strokeweight="0"/>
                  <v:line id="Line 2731" o:spid="_x0000_s3751" style="position:absolute;visibility:visible;mso-wrap-style:square" from="2863,866" to="287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cd/wwAAAN4AAAAPAAAAZHJzL2Rvd25yZXYueG1sRE/dasIw&#10;FL4XfIdwBrsZM3UTcdVU1M3ZW90e4NAcm7DmpDSx1rdfBgPvzsf3e1brwTWipy5YzwqmkwwEceW1&#10;5VrB99f+eQEiRGSNjWdScKMA62I8WmGu/ZWP1J9iLVIIhxwVmBjbXMpQGXIYJr4lTtzZdw5jgl0t&#10;dYfXFO4a+ZJlc+nQcmow2NLOUPVzujgFM0YuN0/Nrd1/8uJgP4zdvg9KPT4MmyWISEO8i//dpU7z&#10;p2+vM/h7J90gi18AAAD//wMAUEsBAi0AFAAGAAgAAAAhANvh9svuAAAAhQEAABMAAAAAAAAAAAAA&#10;AAAAAAAAAFtDb250ZW50X1R5cGVzXS54bWxQSwECLQAUAAYACAAAACEAWvQsW78AAAAVAQAACwAA&#10;AAAAAAAAAAAAAAAfAQAAX3JlbHMvLnJlbHNQSwECLQAUAAYACAAAACEA1OXHf8MAAADeAAAADwAA&#10;AAAAAAAAAAAAAAAHAgAAZHJzL2Rvd25yZXYueG1sUEsFBgAAAAADAAMAtwAAAPcCAAAAAA==&#10;" strokecolor="silver" strokeweight="0"/>
                  <v:line id="Line 2732" o:spid="_x0000_s3752" style="position:absolute;visibility:visible;mso-wrap-style:square" from="2895,866" to="291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WLkwgAAAN4AAAAPAAAAZHJzL2Rvd25yZXYueG1sRE/bagIx&#10;EH0v+A9hBF9KzXqp2NUoWi/1VdsPGDbjJriZLJtU1783QqFvczjXmS9bV4krNcF6VjDoZyCIC68t&#10;lwp+vndvUxAhImusPJOCOwVYLjovc8y1v/GRrqdYihTCIUcFJsY6lzIUhhyGvq+JE3f2jcOYYFNK&#10;3eAthbtKDrNsIh1aTg0Ga/o0VFxOv07BmJEPq9fqXu/2PP2yW2PXm1apXrddzUBEauO/+M990Gn+&#10;4GP0Ds930g1y8QAAAP//AwBQSwECLQAUAAYACAAAACEA2+H2y+4AAACFAQAAEwAAAAAAAAAAAAAA&#10;AAAAAAAAW0NvbnRlbnRfVHlwZXNdLnhtbFBLAQItABQABgAIAAAAIQBa9CxbvwAAABUBAAALAAAA&#10;AAAAAAAAAAAAAB8BAABfcmVscy8ucmVsc1BLAQItABQABgAIAAAAIQC7qWLkwgAAAN4AAAAPAAAA&#10;AAAAAAAAAAAAAAcCAABkcnMvZG93bnJldi54bWxQSwUGAAAAAAMAAwC3AAAA9gIAAAAA&#10;" strokecolor="silver" strokeweight="0"/>
                  <v:line id="Line 2733" o:spid="_x0000_s3753" style="position:absolute;visibility:visible;mso-wrap-style:square" from="2927,866" to="294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yTwwAAAN4AAAAPAAAAZHJzL2Rvd25yZXYueG1sRE/dasIw&#10;FL4f+A7hDHYzZuo2xFVTUTdnb3V7gENzbMKak9LEWt9+EQTvzsf3exbLwTWipy5Yzwom4wwEceW1&#10;5VrB78/2ZQYiRGSNjWdScKEAy2L0sMBc+zPvqT/EWqQQDjkqMDG2uZShMuQwjH1LnLij7xzGBLta&#10;6g7PKdw18jXLptKh5dRgsKWNoervcHIK3hm5XD03l3b7zbOd/TJ2/Tko9fQ4rOYgIg3xLr65S53m&#10;Tz7epnB9J90gi38AAAD//wMAUEsBAi0AFAAGAAgAAAAhANvh9svuAAAAhQEAABMAAAAAAAAAAAAA&#10;AAAAAAAAAFtDb250ZW50X1R5cGVzXS54bWxQSwECLQAUAAYACAAAACEAWvQsW78AAAAVAQAACwAA&#10;AAAAAAAAAAAAAAAfAQAAX3JlbHMvLnJlbHNQSwECLQAUAAYACAAAACEAS3v8k8MAAADeAAAADwAA&#10;AAAAAAAAAAAAAAAHAgAAZHJzL2Rvd25yZXYueG1sUEsFBgAAAAADAAMAtwAAAPcCAAAAAA==&#10;" strokecolor="silver" strokeweight="0"/>
                  <v:line id="Line 2734" o:spid="_x0000_s3754" style="position:absolute;visibility:visible;mso-wrap-style:square" from="2959,866" to="297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1kIwgAAAN4AAAAPAAAAZHJzL2Rvd25yZXYueG1sRE/bagIx&#10;EH0v+A9hBF9KzXqh2tUoWi/1VdsPGDbjJriZLJtU1783QqFvczjXmS9bV4krNcF6VjDoZyCIC68t&#10;lwp+vndvUxAhImusPJOCOwVYLjovc8y1v/GRrqdYihTCIUcFJsY6lzIUhhyGvq+JE3f2jcOYYFNK&#10;3eAthbtKDrPsXTq0nBoM1vRpqLicfp2CMSMfVq/Vvd7tefplt8auN61SvW67moGI1MZ/8Z/7oNP8&#10;wcdoAs930g1y8QAAAP//AwBQSwECLQAUAAYACAAAACEA2+H2y+4AAACFAQAAEwAAAAAAAAAAAAAA&#10;AAAAAAAAW0NvbnRlbnRfVHlwZXNdLnhtbFBLAQItABQABgAIAAAAIQBa9CxbvwAAABUBAAALAAAA&#10;AAAAAAAAAAAAAB8BAABfcmVscy8ucmVsc1BLAQItABQABgAIAAAAIQAkN1kIwgAAAN4AAAAPAAAA&#10;AAAAAAAAAAAAAAcCAABkcnMvZG93bnJldi54bWxQSwUGAAAAAAMAAwC3AAAA9gIAAAAA&#10;" strokecolor="silver" strokeweight="0"/>
                  <v:line id="Line 2735" o:spid="_x0000_s3755" style="position:absolute;visibility:visible;mso-wrap-style:square" from="2991,866" to="300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M16xQAAAN4AAAAPAAAAZHJzL2Rvd25yZXYueG1sRI/BbgIx&#10;DETvlfoPkZF6qSBLW1WwEBClpXAt8AHWxmwiNs5qE2D5+/pQqTdbM555ni/70KgrdclHNjAeFaCI&#10;q2g91waOh81wAiplZItNZDJwpwTLxePDHEsbb/xD132ulYRwKtGAy7kttU6Vo4BpFFti0U6xC5hl&#10;7WptO7xJeGj0S1G864CepcFhS2tH1Xl/CQbeGHm3em7u7eabJ1v/5fzHZ2/M06BfzUBl6vO/+e96&#10;ZwV/PH0VXnlHZtCLXwAAAP//AwBQSwECLQAUAAYACAAAACEA2+H2y+4AAACFAQAAEwAAAAAAAAAA&#10;AAAAAAAAAAAAW0NvbnRlbnRfVHlwZXNdLnhtbFBLAQItABQABgAIAAAAIQBa9CxbvwAAABUBAAAL&#10;AAAAAAAAAAAAAAAAAB8BAABfcmVscy8ucmVsc1BLAQItABQABgAIAAAAIQBVqM16xQAAAN4AAAAP&#10;AAAAAAAAAAAAAAAAAAcCAABkcnMvZG93bnJldi54bWxQSwUGAAAAAAMAAwC3AAAA+QIAAAAA&#10;" strokecolor="silver" strokeweight="0"/>
                  <v:line id="Line 2736" o:spid="_x0000_s3756" style="position:absolute;visibility:visible;mso-wrap-style:square" from="3023,866" to="303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GjhwwAAAN4AAAAPAAAAZHJzL2Rvd25yZXYueG1sRE/dasIw&#10;FL4X9g7hDLwZmurG0NpUnM7Z26kPcGjOmrDmpDSZ1rdfBgPvzsf3e4r14FpxoT5Yzwpm0wwEce21&#10;5UbB+bSfLECEiKyx9UwKbhRgXT6MCsy1v/InXY6xESmEQ44KTIxdLmWoDTkMU98RJ+7L9w5jgn0j&#10;dY/XFO5aOc+yV+nQcmow2NHWUP19/HEKXhi52jy1t27/wYuDfTf2bTcoNX4cNisQkYZ4F/+7K53m&#10;z5bPS/h7J90gy18AAAD//wMAUEsBAi0AFAAGAAgAAAAhANvh9svuAAAAhQEAABMAAAAAAAAAAAAA&#10;AAAAAAAAAFtDb250ZW50X1R5cGVzXS54bWxQSwECLQAUAAYACAAAACEAWvQsW78AAAAVAQAACwAA&#10;AAAAAAAAAAAAAAAfAQAAX3JlbHMvLnJlbHNQSwECLQAUAAYACAAAACEAOuRo4cMAAADeAAAADwAA&#10;AAAAAAAAAAAAAAAHAgAAZHJzL2Rvd25yZXYueG1sUEsFBgAAAAADAAMAtwAAAPcCAAAAAA==&#10;" strokecolor="silver" strokeweight="0"/>
                  <v:line id="Line 2737" o:spid="_x0000_s3757" style="position:absolute;visibility:visible;mso-wrap-style:square" from="3055,866" to="307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LIBxQAAAN4AAAAPAAAAZHJzL2Rvd25yZXYueG1sRI/NbgIx&#10;DITvSH2HyJW4oJIFoYouBET5ablC+wDWxmyibpzVJsDy9vWhUm+2PJ6Zb7nuQ6Nu1CUf2cBkXIAi&#10;rqL1XBv4/jq8zEGljGyxiUwGHpRgvXoaLLG08c4nup1zrcSEU4kGXM5tqXWqHAVM49gSy+0Su4BZ&#10;1q7WtsO7mIdGT4viVQf0LAkOW9o6qn7O12BgxsjHzah5tIcPnn/6vfPvu96Y4XO/WYDK1Od/8d/3&#10;0Ur9ydtMAARHZtCrXwAAAP//AwBQSwECLQAUAAYACAAAACEA2+H2y+4AAACFAQAAEwAAAAAAAAAA&#10;AAAAAAAAAAAAW0NvbnRlbnRfVHlwZXNdLnhtbFBLAQItABQABgAIAAAAIQBa9CxbvwAAABUBAAAL&#10;AAAAAAAAAAAAAAAAAB8BAABfcmVscy8ucmVsc1BLAQItABQABgAIAAAAIQDz2LIBxQAAAN4AAAAP&#10;AAAAAAAAAAAAAAAAAAcCAABkcnMvZG93bnJldi54bWxQSwUGAAAAAAMAAwC3AAAA+QIAAAAA&#10;" strokecolor="silver" strokeweight="0"/>
                  <v:line id="Line 2738" o:spid="_x0000_s3758" style="position:absolute;visibility:visible;mso-wrap-style:square" from="3087,866" to="310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BeawgAAAN4AAAAPAAAAZHJzL2Rvd25yZXYueG1sRE/NagIx&#10;EL4LfYcwBS9SsysidmsUW6vuVe0DDJvpJnQzWTZR17dvBMHbfHy/s1j1rhEX6oL1rCAfZyCIK68t&#10;1wp+Ttu3OYgQkTU2nknBjQKsli+DBRbaX/lAl2OsRQrhUKACE2NbSBkqQw7D2LfEifv1ncOYYFdL&#10;3eE1hbtGTrJsJh1aTg0GW/oyVP0dz07BlJHL9ai5tdsdz/f229jPTa/U8LVff4CI1Men+OEudZqf&#10;v09zuL+TbpDLfwAAAP//AwBQSwECLQAUAAYACAAAACEA2+H2y+4AAACFAQAAEwAAAAAAAAAAAAAA&#10;AAAAAAAAW0NvbnRlbnRfVHlwZXNdLnhtbFBLAQItABQABgAIAAAAIQBa9CxbvwAAABUBAAALAAAA&#10;AAAAAAAAAAAAAB8BAABfcmVscy8ucmVsc1BLAQItABQABgAIAAAAIQCclBeawgAAAN4AAAAPAAAA&#10;AAAAAAAAAAAAAAcCAABkcnMvZG93bnJldi54bWxQSwUGAAAAAAMAAwC3AAAA9gIAAAAA&#10;" strokecolor="silver" strokeweight="0"/>
                  <v:line id="Line 2739" o:spid="_x0000_s3759" style="position:absolute;visibility:visible;mso-wrap-style:square" from="3119,866" to="313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ontwAAAAN4AAAAPAAAAZHJzL2Rvd25yZXYueG1sRE/bisIw&#10;EH0X9h/CLPgimioibjWK6/1V1w8YmrEJ20xKE7X+vREW9m0O5zrzZesqcacmWM8KhoMMBHHhteVS&#10;weVn15+CCBFZY+WZFDwpwHLx0Zljrv2DT3Q/x1KkEA45KjAx1rmUoTDkMAx8TZy4q28cxgSbUuoG&#10;HyncVXKUZRPp0HJqMFjT2lDxe745BWNGPq561bPe7Xl6sFtjvzetUt3PdjUDEamN/+I/91Gn+cOv&#10;8Qje76Qb5OIFAAD//wMAUEsBAi0AFAAGAAgAAAAhANvh9svuAAAAhQEAABMAAAAAAAAAAAAAAAAA&#10;AAAAAFtDb250ZW50X1R5cGVzXS54bWxQSwECLQAUAAYACAAAACEAWvQsW78AAAAVAQAACwAAAAAA&#10;AAAAAAAAAAAfAQAAX3JlbHMvLnJlbHNQSwECLQAUAAYACAAAACEAbEaJ7cAAAADeAAAADwAAAAAA&#10;AAAAAAAAAAAHAgAAZHJzL2Rvd25yZXYueG1sUEsFBgAAAAADAAMAtwAAAPQCAAAAAA==&#10;" strokecolor="silver" strokeweight="0"/>
                  <v:line id="Line 2740" o:spid="_x0000_s3760" style="position:absolute;visibility:visible;mso-wrap-style:square" from="3151,866" to="316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ix2wwAAAN4AAAAPAAAAZHJzL2Rvd25yZXYueG1sRE/dasIw&#10;FL4XfIdwBrsZM3UTcdVU1M3ZW90e4NAcm7DmpDSx1rdfBgPvzsf3e1brwTWipy5YzwqmkwwEceW1&#10;5VrB99f+eQEiRGSNjWdScKMA62I8WmGu/ZWP1J9iLVIIhxwVmBjbXMpQGXIYJr4lTtzZdw5jgl0t&#10;dYfXFO4a+ZJlc+nQcmow2NLOUPVzujgFM0YuN0/Nrd1/8uJgP4zdvg9KPT4MmyWISEO8i//dpU7z&#10;p2+zV/h7J90gi18AAAD//wMAUEsBAi0AFAAGAAgAAAAhANvh9svuAAAAhQEAABMAAAAAAAAAAAAA&#10;AAAAAAAAAFtDb250ZW50X1R5cGVzXS54bWxQSwECLQAUAAYACAAAACEAWvQsW78AAAAVAQAACwAA&#10;AAAAAAAAAAAAAAAfAQAAX3JlbHMvLnJlbHNQSwECLQAUAAYACAAAACEAAwosdsMAAADeAAAADwAA&#10;AAAAAAAAAAAAAAAHAgAAZHJzL2Rvd25yZXYueG1sUEsFBgAAAAADAAMAtwAAAPcCAAAAAA==&#10;" strokecolor="silver" strokeweight="0"/>
                  <v:line id="Line 2741" o:spid="_x0000_s3761" style="position:absolute;visibility:visible;mso-wrap-style:square" from="3183,866" to="319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7QCwgAAAN4AAAAPAAAAZHJzL2Rvd25yZXYueG1sRE/NagIx&#10;EL4LfYcwBS9Ss8pS7GoUW6vda60PMGzGTXAzWTZR17dvBMHbfHy/s1j1rhEX6oL1rGAyzkAQV15b&#10;rhUc/rZvMxAhImtsPJOCGwVYLV8GCyy0v/IvXfaxFimEQ4EKTIxtIWWoDDkMY98SJ+7oO4cxwa6W&#10;usNrCneNnGbZu3RoOTUYbOnLUHXan52CnJHL9ai5tdsdz37st7Gfm16p4Wu/noOI1Men+OEudZo/&#10;+chzuL+TbpDLfwAAAP//AwBQSwECLQAUAAYACAAAACEA2+H2y+4AAACFAQAAEwAAAAAAAAAAAAAA&#10;AAAAAAAAW0NvbnRlbnRfVHlwZXNdLnhtbFBLAQItABQABgAIAAAAIQBa9CxbvwAAABUBAAALAAAA&#10;AAAAAAAAAAAAAB8BAABfcmVscy8ucmVsc1BLAQItABQABgAIAAAAIQCM47QCwgAAAN4AAAAPAAAA&#10;AAAAAAAAAAAAAAcCAABkcnMvZG93bnJldi54bWxQSwUGAAAAAAMAAwC3AAAA9gIAAAAA&#10;" strokecolor="silver" strokeweight="0"/>
                  <v:line id="Line 2742" o:spid="_x0000_s3762" style="position:absolute;visibility:visible;mso-wrap-style:square" from="3215,866" to="323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xGZwwAAAN4AAAAPAAAAZHJzL2Rvd25yZXYueG1sRE/dasIw&#10;FL4f+A7hDHYzZupw4qqp6Da1t7o9wKE5NmHNSWmyWt/eCMLuzsf3e5arwTWipy5Yzwom4wwEceW1&#10;5VrBz/f2ZQ4iRGSNjWdScKEAq2L0sMRc+zMfqD/GWqQQDjkqMDG2uZShMuQwjH1LnLiT7xzGBLta&#10;6g7PKdw18jXLZtKh5dRgsKUPQ9Xv8c8pmDJyuX5uLu12x/O9/TJ28zko9fQ4rBcgIg3xX3x3lzrN&#10;n7xP3+D2TrpBFlcAAAD//wMAUEsBAi0AFAAGAAgAAAAhANvh9svuAAAAhQEAABMAAAAAAAAAAAAA&#10;AAAAAAAAAFtDb250ZW50X1R5cGVzXS54bWxQSwECLQAUAAYACAAAACEAWvQsW78AAAAVAQAACwAA&#10;AAAAAAAAAAAAAAAfAQAAX3JlbHMvLnJlbHNQSwECLQAUAAYACAAAACEA468RmcMAAADeAAAADwAA&#10;AAAAAAAAAAAAAAAHAgAAZHJzL2Rvd25yZXYueG1sUEsFBgAAAAADAAMAtwAAAPcCAAAAAA==&#10;" strokecolor="silver" strokeweight="0"/>
                  <v:line id="Line 2743" o:spid="_x0000_s3763" style="position:absolute;visibility:visible;mso-wrap-style:square" from="3247,866" to="326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Y/uwAAAAN4AAAAPAAAAZHJzL2Rvd25yZXYueG1sRE/bisIw&#10;EH0X9h/CLPgia6qIuNUorvdX3f2AoRmbsM2kNFHr3xtB8G0O5zqzResqcaUmWM8KBv0MBHHhteVS&#10;wd/v9msCIkRkjZVnUnCnAIv5R2eGufY3PtL1FEuRQjjkqMDEWOdShsKQw9D3NXHizr5xGBNsSqkb&#10;vKVwV8lhlo2lQ8upwWBNK0PF/+niFIwY+bDsVfd6u+PJ3m6M/Vm3SnU/2+UURKQ2vsUv90Gn+YPv&#10;0Rie76Qb5PwBAAD//wMAUEsBAi0AFAAGAAgAAAAhANvh9svuAAAAhQEAABMAAAAAAAAAAAAAAAAA&#10;AAAAAFtDb250ZW50X1R5cGVzXS54bWxQSwECLQAUAAYACAAAACEAWvQsW78AAAAVAQAACwAAAAAA&#10;AAAAAAAAAAAfAQAAX3JlbHMvLnJlbHNQSwECLQAUAAYACAAAACEAE32P7sAAAADeAAAADwAAAAAA&#10;AAAAAAAAAAAHAgAAZHJzL2Rvd25yZXYueG1sUEsFBgAAAAADAAMAtwAAAPQCAAAAAA==&#10;" strokecolor="silver" strokeweight="0"/>
                  <v:line id="Line 2744" o:spid="_x0000_s3764" style="position:absolute;visibility:visible;mso-wrap-style:square" from="3279,866" to="329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Sp1wwAAAN4AAAAPAAAAZHJzL2Rvd25yZXYueG1sRE/dasIw&#10;FL4f+A7hDHYzZuqQ6aqp6Da1t7o9wKE5NmHNSWmyWt/eCMLuzsf3e5arwTWipy5Yzwom4wwEceW1&#10;5VrBz/f2ZQ4iRGSNjWdScKEAq2L0sMRc+zMfqD/GWqQQDjkqMDG2uZShMuQwjH1LnLiT7xzGBLta&#10;6g7PKdw18jXL3qRDy6nBYEsfhqrf459TMGXkcv3cXNrtjud7+2Xs5nNQ6ulxWC9ARBriv/juLnWa&#10;P3mfzuD2TrpBFlcAAAD//wMAUEsBAi0AFAAGAAgAAAAhANvh9svuAAAAhQEAABMAAAAAAAAAAAAA&#10;AAAAAAAAAFtDb250ZW50X1R5cGVzXS54bWxQSwECLQAUAAYACAAAACEAWvQsW78AAAAVAQAACwAA&#10;AAAAAAAAAAAAAAAfAQAAX3JlbHMvLnJlbHNQSwECLQAUAAYACAAAACEAfDEqdcMAAADeAAAADwAA&#10;AAAAAAAAAAAAAAAHAgAAZHJzL2Rvd25yZXYueG1sUEsFBgAAAAADAAMAtwAAAPcCAAAAAA==&#10;" strokecolor="silver" strokeweight="0"/>
                  <v:line id="Line 2745" o:spid="_x0000_s3765" style="position:absolute;visibility:visible;mso-wrap-style:square" from="3311,866" to="332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r4HxQAAAN4AAAAPAAAAZHJzL2Rvd25yZXYueG1sRI/NbgIx&#10;DITvSH2HyJW4oJIFoYouBET5ablC+wDWxmyibpzVJsDy9vWhUm+2ZjzzebnuQ6Nu1CUf2cBkXIAi&#10;rqL1XBv4/jq8zEGljGyxiUwGHpRgvXoaLLG08c4nup1zrSSEU4kGXM5tqXWqHAVM49gSi3aJXcAs&#10;a1dr2+FdwkOjp0XxqgN6lgaHLW0dVT/nazAwY+TjZtQ82sMHzz/93vn3XW/M8LnfLEBl6vO/+e/6&#10;aAV/8jYTXnlHZtCrXwAAAP//AwBQSwECLQAUAAYACAAAACEA2+H2y+4AAACFAQAAEwAAAAAAAAAA&#10;AAAAAAAAAAAAW0NvbnRlbnRfVHlwZXNdLnhtbFBLAQItABQABgAIAAAAIQBa9CxbvwAAABUBAAAL&#10;AAAAAAAAAAAAAAAAAB8BAABfcmVscy8ucmVsc1BLAQItABQABgAIAAAAIQANrr4HxQAAAN4AAAAP&#10;AAAAAAAAAAAAAAAAAAcCAABkcnMvZG93bnJldi54bWxQSwUGAAAAAAMAAwC3AAAA+QIAAAAA&#10;" strokecolor="silver" strokeweight="0"/>
                  <v:line id="Line 2746" o:spid="_x0000_s3766" style="position:absolute;visibility:visible;mso-wrap-style:square" from="3343,866" to="335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hucwQAAAN4AAAAPAAAAZHJzL2Rvd25yZXYueG1sRE/bisIw&#10;EH0X9h/CLPgimioi2jWKl/Xyqu4HDM1sE7aZlCZq/fuNIPg2h3Od+bJ1lbhRE6xnBcNBBoK48Npy&#10;qeDnsutPQYSIrLHyTAoeFGC5+OjMMdf+zie6nWMpUgiHHBWYGOtcylAYchgGviZO3K9vHMYEm1Lq&#10;Bu8p3FVylGUT6dByajBY08ZQ8Xe+OgVjRj6uetWj3u15erDfxq63rVLdz3b1BSJSG9/il/uo0/zh&#10;bDyD5zvpBrn4BwAA//8DAFBLAQItABQABgAIAAAAIQDb4fbL7gAAAIUBAAATAAAAAAAAAAAAAAAA&#10;AAAAAABbQ29udGVudF9UeXBlc10ueG1sUEsBAi0AFAAGAAgAAAAhAFr0LFu/AAAAFQEAAAsAAAAA&#10;AAAAAAAAAAAAHwEAAF9yZWxzLy5yZWxzUEsBAi0AFAAGAAgAAAAhAGLiG5zBAAAA3gAAAA8AAAAA&#10;AAAAAAAAAAAABwIAAGRycy9kb3ducmV2LnhtbFBLBQYAAAAAAwADALcAAAD1AgAAAAA=&#10;" strokecolor="silver" strokeweight="0"/>
                  <v:line id="Line 2747" o:spid="_x0000_s3767" style="position:absolute;visibility:visible;mso-wrap-style:square" from="3375,866" to="339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STcxQAAAN4AAAAPAAAAZHJzL2Rvd25yZXYueG1sRI/BbgIx&#10;DETvlfoPkZF6qSBL1VawEBClpXAt8AHWxmwiNs5qE2D5+/pQqTdbHs/Mmy/70KgrdclHNjAeFaCI&#10;q2g91waOh81wAiplZItNZDJwpwTLxePDHEsbb/xD132ulZhwKtGAy7kttU6Vo4BpFFtiuZ1iFzDL&#10;2tXadngT89Dol6J41wE9S4LDltaOqvP+Egy8MvJu9dzc2803T7b+y/mPz96Yp0G/moHK1Od/8d/3&#10;zkr98fRNAARHZtCLXwAAAP//AwBQSwECLQAUAAYACAAAACEA2+H2y+4AAACFAQAAEwAAAAAAAAAA&#10;AAAAAAAAAAAAW0NvbnRlbnRfVHlwZXNdLnhtbFBLAQItABQABgAIAAAAIQBa9CxbvwAAABUBAAAL&#10;AAAAAAAAAAAAAAAAAB8BAABfcmVscy8ucmVsc1BLAQItABQABgAIAAAAIQB2ASTcxQAAAN4AAAAP&#10;AAAAAAAAAAAAAAAAAAcCAABkcnMvZG93bnJldi54bWxQSwUGAAAAAAMAAwC3AAAA+QIAAAAA&#10;" strokecolor="silver" strokeweight="0"/>
                  <v:line id="Line 2748" o:spid="_x0000_s3768" style="position:absolute;visibility:visible;mso-wrap-style:square" from="3407,866" to="342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YFHwQAAAN4AAAAPAAAAZHJzL2Rvd25yZXYueG1sRE/bagIx&#10;EH0v9B/CFHwpNbtiRVejWO+vVT9g2Ew3oZvJskl1/XsjCH2bw7nObNG5WlyoDdazgryfgSAuvbZc&#10;KTifth9jECEia6w9k4IbBVjMX19mWGh/5W+6HGMlUgiHAhWYGJtCylAachj6viFO3I9vHcYE20rq&#10;Fq8p3NVykGUj6dByajDY0MpQ+Xv8cwqGjHxYvte3Zrvj8d5ujP1ad0r13rrlFESkLv6Ln+6DTvPz&#10;yWcOj3fSDXJ+BwAA//8DAFBLAQItABQABgAIAAAAIQDb4fbL7gAAAIUBAAATAAAAAAAAAAAAAAAA&#10;AAAAAABbQ29udGVudF9UeXBlc10ueG1sUEsBAi0AFAAGAAgAAAAhAFr0LFu/AAAAFQEAAAsAAAAA&#10;AAAAAAAAAAAAHwEAAF9yZWxzLy5yZWxzUEsBAi0AFAAGAAgAAAAhABlNgUfBAAAA3gAAAA8AAAAA&#10;AAAAAAAAAAAABwIAAGRycy9kb3ducmV2LnhtbFBLBQYAAAAAAwADALcAAAD1AgAAAAA=&#10;" strokecolor="silver" strokeweight="0"/>
                  <v:line id="Line 2749" o:spid="_x0000_s3769" style="position:absolute;visibility:visible;mso-wrap-style:square" from="3439,866" to="345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x8wwgAAAN4AAAAPAAAAZHJzL2Rvd25yZXYueG1sRE/bisIw&#10;EH0X9h/CCPsimirrol2juBe1r6t+wNDMNsFmUpqs1r83guDbHM51FqvO1eJMbbCeFYxHGQji0mvL&#10;lYLjYTOcgQgRWWPtmRRcKcBq+dJbYK79hX/pvI+VSCEcclRgYmxyKUNpyGEY+YY4cX++dRgTbCup&#10;W7ykcFfLSZa9S4eWU4PBhr4Mlaf9v1PwxsjFelBfm82WZzv7Y+znd6fUa79bf4CI1MWn+OEudJo/&#10;nk8ncH8n3SCXNwAAAP//AwBQSwECLQAUAAYACAAAACEA2+H2y+4AAACFAQAAEwAAAAAAAAAAAAAA&#10;AAAAAAAAW0NvbnRlbnRfVHlwZXNdLnhtbFBLAQItABQABgAIAAAAIQBa9CxbvwAAABUBAAALAAAA&#10;AAAAAAAAAAAAAB8BAABfcmVscy8ucmVsc1BLAQItABQABgAIAAAAIQDpnx8wwgAAAN4AAAAPAAAA&#10;AAAAAAAAAAAAAAcCAABkcnMvZG93bnJldi54bWxQSwUGAAAAAAMAAwC3AAAA9gIAAAAA&#10;" strokecolor="silver" strokeweight="0"/>
                  <v:line id="Line 2750" o:spid="_x0000_s3770" style="position:absolute;visibility:visible;mso-wrap-style:square" from="3471,866" to="348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7qrwgAAAN4AAAAPAAAAZHJzL2Rvd25yZXYueG1sRE/bagIx&#10;EH0v+A9hBF9KzXqp2NUoWi/1VdsPGDbjJriZLJtU1783QqFvczjXmS9bV4krNcF6VjDoZyCIC68t&#10;lwp+vndvUxAhImusPJOCOwVYLjovc8y1v/GRrqdYihTCIUcFJsY6lzIUhhyGvq+JE3f2jcOYYFNK&#10;3eAthbtKDrNsIh1aTg0Ga/o0VFxOv07BmJEPq9fqXu/2PP2yW2PXm1apXrddzUBEauO/+M990Gn+&#10;4ON9BM930g1y8QAAAP//AwBQSwECLQAUAAYACAAAACEA2+H2y+4AAACFAQAAEwAAAAAAAAAAAAAA&#10;AAAAAAAAW0NvbnRlbnRfVHlwZXNdLnhtbFBLAQItABQABgAIAAAAIQBa9CxbvwAAABUBAAALAAAA&#10;AAAAAAAAAAAAAB8BAABfcmVscy8ucmVsc1BLAQItABQABgAIAAAAIQCG07qrwgAAAN4AAAAPAAAA&#10;AAAAAAAAAAAAAAcCAABkcnMvZG93bnJldi54bWxQSwUGAAAAAAMAAwC3AAAA9gIAAAAA&#10;" strokecolor="silver" strokeweight="0"/>
                  <v:line id="Line 2751" o:spid="_x0000_s3771" style="position:absolute;visibility:visible;mso-wrap-style:square" from="3503,866" to="351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iLfwwAAAN4AAAAPAAAAZHJzL2Rvd25yZXYueG1sRE/dasIw&#10;FL4f+A7hDHYzZupw4qqp6Da1t7o9wKE5NmHNSWmyWt/eCMLuzsf3e5arwTWipy5Yzwom4wwEceW1&#10;5VrBz/f2ZQ4iRGSNjWdScKEAq2L0sMRc+zMfqD/GWqQQDjkqMDG2uZShMuQwjH1LnLiT7xzGBLta&#10;6g7PKdw18jXLZtKh5dRgsKUPQ9Xv8c8pmDJyuX5uLu12x/O9/TJ28zko9fQ4rBcgIg3xX3x3lzrN&#10;n7y/TeH2TrpBFlcAAAD//wMAUEsBAi0AFAAGAAgAAAAhANvh9svuAAAAhQEAABMAAAAAAAAAAAAA&#10;AAAAAAAAAFtDb250ZW50X1R5cGVzXS54bWxQSwECLQAUAAYACAAAACEAWvQsW78AAAAVAQAACwAA&#10;AAAAAAAAAAAAAAAfAQAAX3JlbHMvLnJlbHNQSwECLQAUAAYACAAAACEACToi38MAAADeAAAADwAA&#10;AAAAAAAAAAAAAAAHAgAAZHJzL2Rvd25yZXYueG1sUEsFBgAAAAADAAMAtwAAAPcCAAAAAA==&#10;" strokecolor="silver" strokeweight="0"/>
                  <v:line id="Line 2752" o:spid="_x0000_s3772" style="position:absolute;visibility:visible;mso-wrap-style:square" from="3535,866" to="355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odEwwAAAN4AAAAPAAAAZHJzL2Rvd25yZXYueG1sRE/dasIw&#10;FL4XfIdwBrsZM3VMcdVU1M3ZW90e4NAcm7DmpDSx1rdfBgPvzsf3e1brwTWipy5YzwqmkwwEceW1&#10;5VrB99f+eQEiRGSNjWdScKMA62I8WmGu/ZWP1J9iLVIIhxwVmBjbXMpQGXIYJr4lTtzZdw5jgl0t&#10;dYfXFO4a+ZJlc+nQcmow2NLOUPVzujgFr4xcbp6aW7v/5MXBfhi7fR+UenwYNksQkYZ4F/+7S53m&#10;T99mM/h7J90gi18AAAD//wMAUEsBAi0AFAAGAAgAAAAhANvh9svuAAAAhQEAABMAAAAAAAAAAAAA&#10;AAAAAAAAAFtDb250ZW50X1R5cGVzXS54bWxQSwECLQAUAAYACAAAACEAWvQsW78AAAAVAQAACwAA&#10;AAAAAAAAAAAAAAAfAQAAX3JlbHMvLnJlbHNQSwECLQAUAAYACAAAACEAZnaHRMMAAADeAAAADwAA&#10;AAAAAAAAAAAAAAAHAgAAZHJzL2Rvd25yZXYueG1sUEsFBgAAAAADAAMAtwAAAPcCAAAAAA==&#10;" strokecolor="silver" strokeweight="0"/>
                  <v:line id="Line 2753" o:spid="_x0000_s3773" style="position:absolute;visibility:visible;mso-wrap-style:square" from="3567,866" to="358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BkzwwAAAN4AAAAPAAAAZHJzL2Rvd25yZXYueG1sRE/dasIw&#10;FL4f+A7hDHYzZurYxFVTUTdnb3V7gENzbMKak9LEWt9+EQTvzsf3exbLwTWipy5Yzwom4wwEceW1&#10;5VrB78/2ZQYiRGSNjWdScKEAy2L0sMBc+zPvqT/EWqQQDjkqMDG2uZShMuQwjH1LnLij7xzGBLta&#10;6g7PKdw18jXLptKh5dRgsKWNoervcHIK3hi5XD03l3b7zbOd/TJ2/Tko9fQ4rOYgIg3xLr65S53m&#10;Tz7ep3B9J90gi38AAAD//wMAUEsBAi0AFAAGAAgAAAAhANvh9svuAAAAhQEAABMAAAAAAAAAAAAA&#10;AAAAAAAAAFtDb250ZW50X1R5cGVzXS54bWxQSwECLQAUAAYACAAAACEAWvQsW78AAAAVAQAACwAA&#10;AAAAAAAAAAAAAAAfAQAAX3JlbHMvLnJlbHNQSwECLQAUAAYACAAAACEAlqQZM8MAAADeAAAADwAA&#10;AAAAAAAAAAAAAAAHAgAAZHJzL2Rvd25yZXYueG1sUEsFBgAAAAADAAMAtwAAAPcCAAAAAA==&#10;" strokecolor="silver" strokeweight="0"/>
                  <v:line id="Line 2754" o:spid="_x0000_s3774" style="position:absolute;visibility:visible;mso-wrap-style:square" from="3599,866" to="361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LyowgAAAN4AAAAPAAAAZHJzL2Rvd25yZXYueG1sRE/bagIx&#10;EH0v+A9hBF9KzSpa7WoUrZf6qu0HDJtxE9xMlk2q698bodC3OZzrzJetq8SVmmA9Kxj0MxDEhdeW&#10;SwU/37u3KYgQkTVWnknBnQIsF52XOeba3/hI11MsRQrhkKMCE2OdSxkKQw5D39fEiTv7xmFMsCml&#10;bvCWwl0lh1n2Lh1aTg0Ga/o0VFxOv07BiJEPq9fqXu/2PP2yW2PXm1apXrddzUBEauO/+M990Gn+&#10;4GM8gec76Qa5eAAAAP//AwBQSwECLQAUAAYACAAAACEA2+H2y+4AAACFAQAAEwAAAAAAAAAAAAAA&#10;AAAAAAAAW0NvbnRlbnRfVHlwZXNdLnhtbFBLAQItABQABgAIAAAAIQBa9CxbvwAAABUBAAALAAAA&#10;AAAAAAAAAAAAAB8BAABfcmVscy8ucmVsc1BLAQItABQABgAIAAAAIQD56LyowgAAAN4AAAAPAAAA&#10;AAAAAAAAAAAAAAcCAABkcnMvZG93bnJldi54bWxQSwUGAAAAAAMAAwC3AAAA9gIAAAAA&#10;" strokecolor="silver" strokeweight="0"/>
                  <v:line id="Line 2755" o:spid="_x0000_s3775" style="position:absolute;visibility:visible;mso-wrap-style:square" from="3631,866" to="364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yjaxQAAAN4AAAAPAAAAZHJzL2Rvd25yZXYueG1sRI/BbgIx&#10;DETvlfoPkZF6qSBL1VawEBClpXAt8AHWxmwiNs5qE2D5+/pQqTdbM555ni/70KgrdclHNjAeFaCI&#10;q2g91waOh81wAiplZItNZDJwpwTLxePDHEsbb/xD132ulYRwKtGAy7kttU6Vo4BpFFti0U6xC5hl&#10;7WptO7xJeGj0S1G864CepcFhS2tH1Xl/CQZeGXm3em7u7eabJ1v/5fzHZ2/M06BfzUBl6vO/+e96&#10;ZwV/PH0TXnlHZtCLXwAAAP//AwBQSwECLQAUAAYACAAAACEA2+H2y+4AAACFAQAAEwAAAAAAAAAA&#10;AAAAAAAAAAAAW0NvbnRlbnRfVHlwZXNdLnhtbFBLAQItABQABgAIAAAAIQBa9CxbvwAAABUBAAAL&#10;AAAAAAAAAAAAAAAAAB8BAABfcmVscy8ucmVsc1BLAQItABQABgAIAAAAIQCIdyjaxQAAAN4AAAAP&#10;AAAAAAAAAAAAAAAAAAcCAABkcnMvZG93bnJldi54bWxQSwUGAAAAAAMAAwC3AAAA+QIAAAAA&#10;" strokecolor="silver" strokeweight="0"/>
                  <v:line id="Line 2756" o:spid="_x0000_s3776" style="position:absolute;visibility:visible;mso-wrap-style:square" from="3663,866" to="367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41BwwAAAN4AAAAPAAAAZHJzL2Rvd25yZXYueG1sRE/dasIw&#10;FL4X9g7hDLwZmirb0NpUnM7Z26kPcGjOmrDmpDSZ1rdfBgPvzsf3e4r14FpxoT5Yzwpm0wwEce21&#10;5UbB+bSfLECEiKyx9UwKbhRgXT6MCsy1v/InXY6xESmEQ44KTIxdLmWoDTkMU98RJ+7L9w5jgn0j&#10;dY/XFO5aOc+yV+nQcmow2NHWUP19/HEKnhm52jy1t27/wYuDfTf2bTcoNX4cNisQkYZ4F/+7K53m&#10;z5YvS/h7J90gy18AAAD//wMAUEsBAi0AFAAGAAgAAAAhANvh9svuAAAAhQEAABMAAAAAAAAAAAAA&#10;AAAAAAAAAFtDb250ZW50X1R5cGVzXS54bWxQSwECLQAUAAYACAAAACEAWvQsW78AAAAVAQAACwAA&#10;AAAAAAAAAAAAAAAfAQAAX3JlbHMvLnJlbHNQSwECLQAUAAYACAAAACEA5zuNQcMAAADeAAAADwAA&#10;AAAAAAAAAAAAAAAHAgAAZHJzL2Rvd25yZXYueG1sUEsFBgAAAAADAAMAtwAAAPcCAAAAAA==&#10;" strokecolor="silver" strokeweight="0"/>
                  <v:line id="Line 2757" o:spid="_x0000_s3777" style="position:absolute;visibility:visible;mso-wrap-style:square" from="3695,866" to="371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e5hxQAAAN4AAAAPAAAAZHJzL2Rvd25yZXYueG1sRI/NbgIx&#10;DITvSH2HyJW4oJIFVYguBET5ablC+wDWxmyibpzVJsDy9vWhUm+2PJ6Zb7nuQ6Nu1CUf2cBkXIAi&#10;rqL1XBv4/jq8zEGljGyxiUwGHpRgvXoaLLG08c4nup1zrcSEU4kGXM5tqXWqHAVM49gSy+0Su4BZ&#10;1q7WtsO7mIdGT4tipgN6lgSHLW0dVT/nazDwysjHzah5tIcPnn/6vfPvu96Y4XO/WYDK1Od/8d/3&#10;0Ur9ydtMAARHZtCrXwAAAP//AwBQSwECLQAUAAYACAAAACEA2+H2y+4AAACFAQAAEwAAAAAAAAAA&#10;AAAAAAAAAAAAW0NvbnRlbnRfVHlwZXNdLnhtbFBLAQItABQABgAIAAAAIQBa9CxbvwAAABUBAAAL&#10;AAAAAAAAAAAAAAAAAB8BAABfcmVscy8ucmVsc1BLAQItABQABgAIAAAAIQC4be5hxQAAAN4AAAAP&#10;AAAAAAAAAAAAAAAAAAcCAABkcnMvZG93bnJldi54bWxQSwUGAAAAAAMAAwC3AAAA+QIAAAAA&#10;" strokecolor="silver" strokeweight="0"/>
                  <v:line id="Line 2758" o:spid="_x0000_s3778" style="position:absolute;visibility:visible;mso-wrap-style:square" from="3727,866" to="374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Uv6wgAAAN4AAAAPAAAAZHJzL2Rvd25yZXYueG1sRE/dasIw&#10;FL4f+A7hCLsZmnYM0Wpa1Onm7ZwPcGiOTbA5KU2m9e3NYLC78/H9nlU1uFZcqQ/Ws4J8moEgrr22&#10;3Cg4fe8ncxAhImtsPZOCOwWoytHTCgvtb/xF12NsRArhUKACE2NXSBlqQw7D1HfEiTv73mFMsG+k&#10;7vGWwl0rX7NsJh1aTg0GO9oaqi/HH6fgjZEP65f23u0/eP5pd8Zu3gelnsfDegki0hD/xX/ug07z&#10;88Ush9930g2yfAAAAP//AwBQSwECLQAUAAYACAAAACEA2+H2y+4AAACFAQAAEwAAAAAAAAAAAAAA&#10;AAAAAAAAW0NvbnRlbnRfVHlwZXNdLnhtbFBLAQItABQABgAIAAAAIQBa9CxbvwAAABUBAAALAAAA&#10;AAAAAAAAAAAAAB8BAABfcmVscy8ucmVsc1BLAQItABQABgAIAAAAIQDXIUv6wgAAAN4AAAAPAAAA&#10;AAAAAAAAAAAAAAcCAABkcnMvZG93bnJldi54bWxQSwUGAAAAAAMAAwC3AAAA9gIAAAAA&#10;" strokecolor="silver" strokeweight="0"/>
                  <v:line id="Line 2759" o:spid="_x0000_s3779" style="position:absolute;visibility:visible;mso-wrap-style:square" from="3759,866" to="377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9WNwQAAAN4AAAAPAAAAZHJzL2Rvd25yZXYueG1sRE/bisIw&#10;EH0X9h/CLPgimioibjWK62X1VdcPGJqxCdtMShO1/r0RFnybw7nOfNm6StyoCdazguEgA0FceG25&#10;VHD+3fWnIEJE1lh5JgUPCrBcfHTmmGt/5yPdTrEUKYRDjgpMjHUuZSgMOQwDXxMn7uIbhzHBppS6&#10;wXsKd5UcZdlEOrScGgzWtDZU/J2uTsGYkQ+rXvWodz883dutsd+bVqnuZ7uagYjUxrf4333Qaf7w&#10;azKC1zvpBrl4AgAA//8DAFBLAQItABQABgAIAAAAIQDb4fbL7gAAAIUBAAATAAAAAAAAAAAAAAAA&#10;AAAAAABbQ29udGVudF9UeXBlc10ueG1sUEsBAi0AFAAGAAgAAAAhAFr0LFu/AAAAFQEAAAsAAAAA&#10;AAAAAAAAAAAAHwEAAF9yZWxzLy5yZWxzUEsBAi0AFAAGAAgAAAAhACfz1Y3BAAAA3gAAAA8AAAAA&#10;AAAAAAAAAAAABwIAAGRycy9kb3ducmV2LnhtbFBLBQYAAAAAAwADALcAAAD1AgAAAAA=&#10;" strokecolor="silver" strokeweight="0"/>
                  <v:line id="Line 2760" o:spid="_x0000_s3780" style="position:absolute;visibility:visible;mso-wrap-style:square" from="3791,866" to="380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3AWwwAAAN4AAAAPAAAAZHJzL2Rvd25yZXYueG1sRE/dasIw&#10;FL4f+A7hDHYzZuo2xFVTUTdnb3V7gENzbMKak9LEWt9+EQTvzsf3exbLwTWipy5Yzwom4wwEceW1&#10;5VrB78/2ZQYiRGSNjWdScKEAy2L0sMBc+zPvqT/EWqQQDjkqMDG2uZShMuQwjH1LnLij7xzGBLta&#10;6g7PKdw18jXLptKh5dRgsKWNoervcHIK3hm5XD03l3b7zbOd/TJ2/Tko9fQ4rOYgIg3xLr65S53m&#10;Tz6mb3B9J90gi38AAAD//wMAUEsBAi0AFAAGAAgAAAAhANvh9svuAAAAhQEAABMAAAAAAAAAAAAA&#10;AAAAAAAAAFtDb250ZW50X1R5cGVzXS54bWxQSwECLQAUAAYACAAAACEAWvQsW78AAAAVAQAACwAA&#10;AAAAAAAAAAAAAAAfAQAAX3JlbHMvLnJlbHNQSwECLQAUAAYACAAAACEASL9wFsMAAADeAAAADwAA&#10;AAAAAAAAAAAAAAAHAgAAZHJzL2Rvd25yZXYueG1sUEsFBgAAAAADAAMAtwAAAPcCAAAAAA==&#10;" strokecolor="silver" strokeweight="0"/>
                  <v:line id="Line 2761" o:spid="_x0000_s3781" style="position:absolute;visibility:visible;mso-wrap-style:square" from="3823,866" to="383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uhiwAAAAN4AAAAPAAAAZHJzL2Rvd25yZXYueG1sRE/bisIw&#10;EH0X9h/CLPgia6qIuNUorvdX3f2AoRmbsM2kNFHr3xtB8G0O5zqzResqcaUmWM8KBv0MBHHhteVS&#10;wd/v9msCIkRkjZVnUnCnAIv5R2eGufY3PtL1FEuRQjjkqMDEWOdShsKQw9D3NXHizr5xGBNsSqkb&#10;vKVwV8lhlo2lQ8upwWBNK0PF/+niFIwY+bDsVfd6u+PJ3m6M/Vm3SnU/2+UURKQ2vsUv90Gn+YPv&#10;8Qie76Qb5PwBAAD//wMAUEsBAi0AFAAGAAgAAAAhANvh9svuAAAAhQEAABMAAAAAAAAAAAAAAAAA&#10;AAAAAFtDb250ZW50X1R5cGVzXS54bWxQSwECLQAUAAYACAAAACEAWvQsW78AAAAVAQAACwAAAAAA&#10;AAAAAAAAAAAfAQAAX3JlbHMvLnJlbHNQSwECLQAUAAYACAAAACEAx1boYsAAAADeAAAADwAAAAAA&#10;AAAAAAAAAAAHAgAAZHJzL2Rvd25yZXYueG1sUEsFBgAAAAADAAMAtwAAAPQCAAAAAA==&#10;" strokecolor="silver" strokeweight="0"/>
                  <v:line id="Line 2762" o:spid="_x0000_s3782" style="position:absolute;visibility:visible;mso-wrap-style:square" from="3855,866" to="387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k35wwAAAN4AAAAPAAAAZHJzL2Rvd25yZXYueG1sRE/dasIw&#10;FL4f+A7hDHYzZurYxFVTUTdnb3V7gENzbMKak9LEWt9+EQTvzsf3exbLwTWipy5Yzwom4wwEceW1&#10;5VrB78/2ZQYiRGSNjWdScKEAy2L0sMBc+zPvqT/EWqQQDjkqMDG2uZShMuQwjH1LnLij7xzGBLta&#10;6g7PKdw18jXLptKh5dRgsKWNoervcHIK3hi5XD03l3b7zbOd/TJ2/Tko9fQ4rOYgIg3xLr65S53m&#10;Tz6m73B9J90gi38AAAD//wMAUEsBAi0AFAAGAAgAAAAhANvh9svuAAAAhQEAABMAAAAAAAAAAAAA&#10;AAAAAAAAAFtDb250ZW50X1R5cGVzXS54bWxQSwECLQAUAAYACAAAACEAWvQsW78AAAAVAQAACwAA&#10;AAAAAAAAAAAAAAAfAQAAX3JlbHMvLnJlbHNQSwECLQAUAAYACAAAACEAqBpN+cMAAADeAAAADwAA&#10;AAAAAAAAAAAAAAAHAgAAZHJzL2Rvd25yZXYueG1sUEsFBgAAAAADAAMAtwAAAPcCAAAAAA==&#10;" strokecolor="silver" strokeweight="0"/>
                  <v:line id="Line 2763" o:spid="_x0000_s3783" style="position:absolute;visibility:visible;mso-wrap-style:square" from="3887,866" to="390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NOOwgAAAN4AAAAPAAAAZHJzL2Rvd25yZXYueG1sRE/dasIw&#10;FL4f7B3CGXgzZqpIcdW0uDmdt3M+wKE5NsHmpDRR69svgrC78/H9nmU1uFZcqA/Ws4LJOANBXHtt&#10;uVFw+N28zUGEiKyx9UwKbhSgKp+fllhof+UfuuxjI1IIhwIVmBi7QspQG3IYxr4jTtzR9w5jgn0j&#10;dY/XFO5aOc2yXDq0nBoMdvRpqD7tz07BjJF3q9f21m22PP+2X8Z+rAelRi/DagEi0hD/xQ/3Tqf5&#10;k/c8h/s76QZZ/gEAAP//AwBQSwECLQAUAAYACAAAACEA2+H2y+4AAACFAQAAEwAAAAAAAAAAAAAA&#10;AAAAAAAAW0NvbnRlbnRfVHlwZXNdLnhtbFBLAQItABQABgAIAAAAIQBa9CxbvwAAABUBAAALAAAA&#10;AAAAAAAAAAAAAB8BAABfcmVscy8ucmVsc1BLAQItABQABgAIAAAAIQBYyNOOwgAAAN4AAAAPAAAA&#10;AAAAAAAAAAAAAAcCAABkcnMvZG93bnJldi54bWxQSwUGAAAAAAMAAwC3AAAA9gIAAAAA&#10;" strokecolor="silver" strokeweight="0"/>
                  <v:line id="Line 2764" o:spid="_x0000_s3784" style="position:absolute;visibility:visible;mso-wrap-style:square" from="3919,866" to="393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HYVwwAAAN4AAAAPAAAAZHJzL2Rvd25yZXYueG1sRE/dasIw&#10;FL4XfIdwBrsZM3UMddVU1M3ZW90e4NAcm7DmpDSx1rdfBgPvzsf3e1brwTWipy5YzwqmkwwEceW1&#10;5VrB99f+eQEiRGSNjWdScKMA62I8WmGu/ZWP1J9iLVIIhxwVmBjbXMpQGXIYJr4lTtzZdw5jgl0t&#10;dYfXFO4a+ZJlM+nQcmow2NLOUPVzujgFr4xcbp6aW7v/5MXBfhi7fR+UenwYNksQkYZ4F/+7S53m&#10;T99mc/h7J90gi18AAAD//wMAUEsBAi0AFAAGAAgAAAAhANvh9svuAAAAhQEAABMAAAAAAAAAAAAA&#10;AAAAAAAAAFtDb250ZW50X1R5cGVzXS54bWxQSwECLQAUAAYACAAAACEAWvQsW78AAAAVAQAACwAA&#10;AAAAAAAAAAAAAAAfAQAAX3JlbHMvLnJlbHNQSwECLQAUAAYACAAAACEAN4R2FcMAAADeAAAADwAA&#10;AAAAAAAAAAAAAAAHAgAAZHJzL2Rvd25yZXYueG1sUEsFBgAAAAADAAMAtwAAAPcCAAAAAA==&#10;" strokecolor="silver" strokeweight="0"/>
                  <v:line id="Line 2765" o:spid="_x0000_s3785" style="position:absolute;visibility:visible;mso-wrap-style:square" from="3951,866" to="396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JnxQAAAN4AAAAPAAAAZHJzL2Rvd25yZXYueG1sRI/NbgIx&#10;DITvSH2HyJW4oJIFVYguBET5ablC+wDWxmyibpzVJsDy9vWhUm+2ZjzzebnuQ6Nu1CUf2cBkXIAi&#10;rqL1XBv4/jq8zEGljGyxiUwGHpRgvXoaLLG08c4nup1zrSSEU4kGXM5tqXWqHAVM49gSi3aJXcAs&#10;a1dr2+FdwkOjp0Ux0wE9S4PDlraOqp/zNRh4ZeTjZtQ82sMHzz/93vn3XW/M8LnfLEBl6vO/+e/6&#10;aAV/8jYTXnlHZtCrXwAAAP//AwBQSwECLQAUAAYACAAAACEA2+H2y+4AAACFAQAAEwAAAAAAAAAA&#10;AAAAAAAAAAAAW0NvbnRlbnRfVHlwZXNdLnhtbFBLAQItABQABgAIAAAAIQBa9CxbvwAAABUBAAAL&#10;AAAAAAAAAAAAAAAAAB8BAABfcmVscy8ucmVsc1BLAQItABQABgAIAAAAIQBGG+JnxQAAAN4AAAAP&#10;AAAAAAAAAAAAAAAAAAcCAABkcnMvZG93bnJldi54bWxQSwUGAAAAAAMAAwC3AAAA+QIAAAAA&#10;" strokecolor="silver" strokeweight="0"/>
                  <v:line id="Line 2766" o:spid="_x0000_s3786" style="position:absolute;visibility:visible;mso-wrap-style:square" from="3983,866" to="399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0f8wQAAAN4AAAAPAAAAZHJzL2Rvd25yZXYueG1sRE/bisIw&#10;EH0X/Icwwr7ImrqIaDWKu+vtVdcPGJqxCTaT0mS1/r0RBN/mcK4zX7auEldqgvWsYDjIQBAXXlsu&#10;FZz+Np8TECEia6w8k4I7BVguup055trf+EDXYyxFCuGQowITY51LGQpDDsPA18SJO/vGYUywKaVu&#10;8JbCXSW/smwsHVpODQZr+jFUXI7/TsGIkferfnWvN1ue7Oza2O/fVqmPXruagYjUxrf45d7rNH84&#10;HU/h+U66QS4eAAAA//8DAFBLAQItABQABgAIAAAAIQDb4fbL7gAAAIUBAAATAAAAAAAAAAAAAAAA&#10;AAAAAABbQ29udGVudF9UeXBlc10ueG1sUEsBAi0AFAAGAAgAAAAhAFr0LFu/AAAAFQEAAAsAAAAA&#10;AAAAAAAAAAAAHwEAAF9yZWxzLy5yZWxzUEsBAi0AFAAGAAgAAAAhAClXR/zBAAAA3gAAAA8AAAAA&#10;AAAAAAAAAAAABwIAAGRycy9kb3ducmV2LnhtbFBLBQYAAAAAAwADALcAAAD1AgAAAAA=&#10;" strokecolor="silver" strokeweight="0"/>
                  <v:line id="Line 2767" o:spid="_x0000_s3787" style="position:absolute;visibility:visible;mso-wrap-style:square" from="4015,866" to="403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Hi8xQAAAN4AAAAPAAAAZHJzL2Rvd25yZXYueG1sRI/BbgIx&#10;DETvlfoPkZF6qSBLVbWwEBClpXAt8AHWxmwiNs5qE2D5+/pQqTdbHs/Mmy/70KgrdclHNjAeFaCI&#10;q2g91waOh81wAiplZItNZDJwpwTLxePDHEsbb/xD132ulZhwKtGAy7kttU6Vo4BpFFtiuZ1iFzDL&#10;2tXadngT89Dol6J40wE9S4LDltaOqvP+Egy8MvJu9dzc2803T7b+y/mPz96Yp0G/moHK1Od/8d/3&#10;zkr98fRdAARHZtCLXwAAAP//AwBQSwECLQAUAAYACAAAACEA2+H2y+4AAACFAQAAEwAAAAAAAAAA&#10;AAAAAAAAAAAAW0NvbnRlbnRfVHlwZXNdLnhtbFBLAQItABQABgAIAAAAIQBa9CxbvwAAABUBAAAL&#10;AAAAAAAAAAAAAAAAAB8BAABfcmVscy8ucmVsc1BLAQItABQABgAIAAAAIQA9tHi8xQAAAN4AAAAP&#10;AAAAAAAAAAAAAAAAAAcCAABkcnMvZG93bnJldi54bWxQSwUGAAAAAAMAAwC3AAAA+QIAAAAA&#10;" strokecolor="silver" strokeweight="0"/>
                  <v:line id="Line 2768" o:spid="_x0000_s3788" style="position:absolute;visibility:visible;mso-wrap-style:square" from="4047,866" to="406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0nwQAAAN4AAAAPAAAAZHJzL2Rvd25yZXYueG1sRE/bagIx&#10;EH0v9B/CFHwpNbsiVVejWO+vVT9g2Ew3oZvJskl1/XsjCH2bw7nObNG5WlyoDdazgryfgSAuvbZc&#10;KTifth9jECEia6w9k4IbBVjMX19mWGh/5W+6HGMlUgiHAhWYGJtCylAachj6viFO3I9vHcYE20rq&#10;Fq8p3NVykGWf0qHl1GCwoZWh8vf45xQMGfmwfK9vzXbH473dGPu17pTqvXXLKYhIXfwXP90Hnebn&#10;k1EOj3fSDXJ+BwAA//8DAFBLAQItABQABgAIAAAAIQDb4fbL7gAAAIUBAAATAAAAAAAAAAAAAAAA&#10;AAAAAABbQ29udGVudF9UeXBlc10ueG1sUEsBAi0AFAAGAAgAAAAhAFr0LFu/AAAAFQEAAAsAAAAA&#10;AAAAAAAAAAAAHwEAAF9yZWxzLy5yZWxzUEsBAi0AFAAGAAgAAAAhAFL43SfBAAAA3gAAAA8AAAAA&#10;AAAAAAAAAAAABwIAAGRycy9kb3ducmV2LnhtbFBLBQYAAAAAAwADALcAAAD1AgAAAAA=&#10;" strokecolor="silver" strokeweight="0"/>
                  <v:line id="Line 2769" o:spid="_x0000_s3789" style="position:absolute;visibility:visible;mso-wrap-style:square" from="4079,866" to="409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kNQwgAAAN4AAAAPAAAAZHJzL2Rvd25yZXYueG1sRE/bisIw&#10;EH0X9h/CCPsimiqLq12juBe1r6t+wNDMNsFmUpqs1r83guDbHM51FqvO1eJMbbCeFYxHGQji0mvL&#10;lYLjYTOcgQgRWWPtmRRcKcBq+dJbYK79hX/pvI+VSCEcclRgYmxyKUNpyGEY+YY4cX++dRgTbCup&#10;W7ykcFfLSZZNpUPLqcFgQ1+GytP+3yl4Y+RiPaivzWbLs539Mfbzu1Pqtd+tP0BE6uJT/HAXOs0f&#10;z98ncH8n3SCXNwAAAP//AwBQSwECLQAUAAYACAAAACEA2+H2y+4AAACFAQAAEwAAAAAAAAAAAAAA&#10;AAAAAAAAW0NvbnRlbnRfVHlwZXNdLnhtbFBLAQItABQABgAIAAAAIQBa9CxbvwAAABUBAAALAAAA&#10;AAAAAAAAAAAAAB8BAABfcmVscy8ucmVsc1BLAQItABQABgAIAAAAIQCiKkNQwgAAAN4AAAAPAAAA&#10;AAAAAAAAAAAAAAcCAABkcnMvZG93bnJldi54bWxQSwUGAAAAAAMAAwC3AAAA9gIAAAAA&#10;" strokecolor="silver" strokeweight="0"/>
                  <v:line id="Line 2770" o:spid="_x0000_s3790" style="position:absolute;visibility:visible;mso-wrap-style:square" from="4111,866" to="412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ubLwgAAAN4AAAAPAAAAZHJzL2Rvd25yZXYueG1sRE/bagIx&#10;EH0v+A9hBF9KzXqh2tUoWi/1VdsPGDbjJriZLJtU1783QqFvczjXmS9bV4krNcF6VjDoZyCIC68t&#10;lwp+vndvUxAhImusPJOCOwVYLjovc8y1v/GRrqdYihTCIUcFJsY6lzIUhhyGvq+JE3f2jcOYYFNK&#10;3eAthbtKDrPsXTq0nBoM1vRpqLicfp2CMSMfVq/Vvd7tefplt8auN61SvW67moGI1MZ/8Z/7oNP8&#10;wcdkBM930g1y8QAAAP//AwBQSwECLQAUAAYACAAAACEA2+H2y+4AAACFAQAAEwAAAAAAAAAAAAAA&#10;AAAAAAAAW0NvbnRlbnRfVHlwZXNdLnhtbFBLAQItABQABgAIAAAAIQBa9CxbvwAAABUBAAALAAAA&#10;AAAAAAAAAAAAAB8BAABfcmVscy8ucmVsc1BLAQItABQABgAIAAAAIQDNZubLwgAAAN4AAAAPAAAA&#10;AAAAAAAAAAAAAAcCAABkcnMvZG93bnJldi54bWxQSwUGAAAAAAMAAwC3AAAA9gIAAAAA&#10;" strokecolor="silver" strokeweight="0"/>
                  <v:line id="Line 2771" o:spid="_x0000_s3791" style="position:absolute;visibility:visible;mso-wrap-style:square" from="4143,866" to="415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36/wwAAAN4AAAAPAAAAZHJzL2Rvd25yZXYueG1sRE/dasIw&#10;FL4f+A7hDHYzZuqQ6aqp6Da1t7o9wKE5NmHNSWmyWt/eCMLuzsf3e5arwTWipy5Yzwom4wwEceW1&#10;5VrBz/f2ZQ4iRGSNjWdScKEAq2L0sMRc+zMfqD/GWqQQDjkqMDG2uZShMuQwjH1LnLiT7xzGBLta&#10;6g7PKdw18jXL3qRDy6nBYEsfhqrf459TMGXkcv3cXNrtjud7+2Xs5nNQ6ulxWC9ARBriv/juLnWa&#10;P3mfTeH2TrpBFlcAAAD//wMAUEsBAi0AFAAGAAgAAAAhANvh9svuAAAAhQEAABMAAAAAAAAAAAAA&#10;AAAAAAAAAFtDb250ZW50X1R5cGVzXS54bWxQSwECLQAUAAYACAAAACEAWvQsW78AAAAVAQAACwAA&#10;AAAAAAAAAAAAAAAfAQAAX3JlbHMvLnJlbHNQSwECLQAUAAYACAAAACEAQo9+v8MAAADeAAAADwAA&#10;AAAAAAAAAAAAAAAHAgAAZHJzL2Rvd25yZXYueG1sUEsFBgAAAAADAAMAtwAAAPcCAAAAAA==&#10;" strokecolor="silver" strokeweight="0"/>
                  <v:line id="Line 2772" o:spid="_x0000_s3792" style="position:absolute;visibility:visible;mso-wrap-style:square" from="4175,866" to="419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9skwgAAAN4AAAAPAAAAZHJzL2Rvd25yZXYueG1sRE/bagIx&#10;EH0v+A9hBF9KzSpa7WoUrZf6qu0HDJtxE9xMlk2q698bodC3OZzrzJetq8SVmmA9Kxj0MxDEhdeW&#10;SwU/37u3KYgQkTVWnknBnQIsF52XOeba3/hI11MsRQrhkKMCE2OdSxkKQw5D39fEiTv7xmFMsCml&#10;bvCWwl0lh1n2Lh1aTg0Ga/o0VFxOv07BiJEPq9fqXu/2PP2yW2PXm1apXrddzUBEauO/+M990Gn+&#10;4GMyhuc76Qa5eAAAAP//AwBQSwECLQAUAAYACAAAACEA2+H2y+4AAACFAQAAEwAAAAAAAAAAAAAA&#10;AAAAAAAAW0NvbnRlbnRfVHlwZXNdLnhtbFBLAQItABQABgAIAAAAIQBa9CxbvwAAABUBAAALAAAA&#10;AAAAAAAAAAAAAB8BAABfcmVscy8ucmVsc1BLAQItABQABgAIAAAAIQAtw9skwgAAAN4AAAAPAAAA&#10;AAAAAAAAAAAAAAcCAABkcnMvZG93bnJldi54bWxQSwUGAAAAAAMAAwC3AAAA9gIAAAAA&#10;" strokecolor="silver" strokeweight="0"/>
                  <v:line id="Line 2773" o:spid="_x0000_s3793" style="position:absolute;visibility:visible;mso-wrap-style:square" from="4207,866" to="422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UVTwwAAAN4AAAAPAAAAZHJzL2Rvd25yZXYueG1sRE/dasIw&#10;FL4XfIdwBrsZM3UMddVU1M3ZW90e4NAcm7DmpDSx1rdfBgPvzsf3e1brwTWipy5YzwqmkwwEceW1&#10;5VrB99f+eQEiRGSNjWdScKMA62I8WmGu/ZWP1J9iLVIIhxwVmBjbXMpQGXIYJr4lTtzZdw5jgl0t&#10;dYfXFO4a+ZJlM+nQcmow2NLOUPVzujgFr4xcbp6aW7v/5MXBfhi7fR+UenwYNksQkYZ4F/+7S53m&#10;T9/mM/h7J90gi18AAAD//wMAUEsBAi0AFAAGAAgAAAAhANvh9svuAAAAhQEAABMAAAAAAAAAAAAA&#10;AAAAAAAAAFtDb250ZW50X1R5cGVzXS54bWxQSwECLQAUAAYACAAAACEAWvQsW78AAAAVAQAACwAA&#10;AAAAAAAAAAAAAAAfAQAAX3JlbHMvLnJlbHNQSwECLQAUAAYACAAAACEA3RFFU8MAAADeAAAADwAA&#10;AAAAAAAAAAAAAAAHAgAAZHJzL2Rvd25yZXYueG1sUEsFBgAAAAADAAMAtwAAAPcCAAAAAA==&#10;" strokecolor="silver" strokeweight="0"/>
                  <v:line id="Line 2774" o:spid="_x0000_s3794" style="position:absolute;visibility:visible;mso-wrap-style:square" from="4239,866" to="425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eDIwwAAAN4AAAAPAAAAZHJzL2Rvd25yZXYueG1sRE/dasIw&#10;FL4f+A7hDHYzZuoY01VTUTdnb3V7gENzbMKak9LEWt9+EQTvzsf3exbLwTWipy5Yzwom4wwEceW1&#10;5VrB78/2ZQYiRGSNjWdScKEAy2L0sMBc+zPvqT/EWqQQDjkqMDG2uZShMuQwjH1LnLij7xzGBLta&#10;6g7PKdw18jXL3qVDy6nBYEsbQ9Xf4eQUvDFyuXpuLu32m2c7+2Xs+nNQ6ulxWM1BRBriXXxzlzrN&#10;n3xMp3B9J90gi38AAAD//wMAUEsBAi0AFAAGAAgAAAAhANvh9svuAAAAhQEAABMAAAAAAAAAAAAA&#10;AAAAAAAAAFtDb250ZW50X1R5cGVzXS54bWxQSwECLQAUAAYACAAAACEAWvQsW78AAAAVAQAACwAA&#10;AAAAAAAAAAAAAAAfAQAAX3JlbHMvLnJlbHNQSwECLQAUAAYACAAAACEAsl3gyMMAAADeAAAADwAA&#10;AAAAAAAAAAAAAAAHAgAAZHJzL2Rvd25yZXYueG1sUEsFBgAAAAADAAMAtwAAAPcCAAAAAA==&#10;" strokecolor="silver" strokeweight="0"/>
                  <v:line id="Line 2775" o:spid="_x0000_s3795" style="position:absolute;visibility:visible;mso-wrap-style:square" from="4271,866" to="428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nS6xQAAAN4AAAAPAAAAZHJzL2Rvd25yZXYueG1sRI/BbgIx&#10;DETvlfoPkZF6qSBLVbWwEBClpXAt8AHWxmwiNs5qE2D5+/pQqTdbM555ni/70KgrdclHNjAeFaCI&#10;q2g91waOh81wAiplZItNZDJwpwTLxePDHEsbb/xD132ulYRwKtGAy7kttU6Vo4BpFFti0U6xC5hl&#10;7WptO7xJeGj0S1G86YCepcFhS2tH1Xl/CQZeGXm3em7u7eabJ1v/5fzHZ2/M06BfzUBl6vO/+e96&#10;ZwV/PH0XXnlHZtCLXwAAAP//AwBQSwECLQAUAAYACAAAACEA2+H2y+4AAACFAQAAEwAAAAAAAAAA&#10;AAAAAAAAAAAAW0NvbnRlbnRfVHlwZXNdLnhtbFBLAQItABQABgAIAAAAIQBa9CxbvwAAABUBAAAL&#10;AAAAAAAAAAAAAAAAAB8BAABfcmVscy8ucmVsc1BLAQItABQABgAIAAAAIQDDwnS6xQAAAN4AAAAP&#10;AAAAAAAAAAAAAAAAAAcCAABkcnMvZG93bnJldi54bWxQSwUGAAAAAAMAAwC3AAAA+QIAAAAA&#10;" strokecolor="silver" strokeweight="0"/>
                  <v:line id="Line 2776" o:spid="_x0000_s3796" style="position:absolute;visibility:visible;mso-wrap-style:square" from="4303,866" to="431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tEhwwAAAN4AAAAPAAAAZHJzL2Rvd25yZXYueG1sRE/dasIw&#10;FL4X9g7hDLwZmipj09pUnM7Z26kPcGjOmrDmpDSZ1rdfBgPvzsf3e4r14FpxoT5Yzwpm0wwEce21&#10;5UbB+bSfLECEiKyx9UwKbhRgXT6MCsy1v/InXY6xESmEQ44KTIxdLmWoDTkMU98RJ+7L9w5jgn0j&#10;dY/XFO5aOc+yF+nQcmow2NHWUP19/HEKnhm52jy1t27/wYuDfTf2bTcoNX4cNisQkYZ4F/+7K53m&#10;z5avS/h7J90gy18AAAD//wMAUEsBAi0AFAAGAAgAAAAhANvh9svuAAAAhQEAABMAAAAAAAAAAAAA&#10;AAAAAAAAAFtDb250ZW50X1R5cGVzXS54bWxQSwECLQAUAAYACAAAACEAWvQsW78AAAAVAQAACwAA&#10;AAAAAAAAAAAAAAAfAQAAX3JlbHMvLnJlbHNQSwECLQAUAAYACAAAACEArI7RIcMAAADeAAAADwAA&#10;AAAAAAAAAAAAAAAHAgAAZHJzL2Rvd25yZXYueG1sUEsFBgAAAAADAAMAtwAAAPcCAAAAAA==&#10;" strokecolor="silver" strokeweight="0"/>
                  <v:line id="Line 2777" o:spid="_x0000_s3797" style="position:absolute;visibility:visible;mso-wrap-style:square" from="4335,866" to="435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QibxQAAAN4AAAAPAAAAZHJzL2Rvd25yZXYueG1sRI/NbgIx&#10;DITvlfoOkStxqUoWhKrtQkD0B8qVnwewNu4m6sZZbVJY3r4+IHGz5fHMfIvVEFp1pj75yAYm4wIU&#10;cR2t58bA6bh5KUGljGyxjUwGrpRgtXx8WGBl44X3dD7kRokJpwoNuJy7SutUOwqYxrEjlttP7ANm&#10;WftG2x4vYh5aPS2KVx3QsyQ47OjDUf17+AsGZoy8Wz+3126z5fLbfzn//jkYM3oa1nNQmYZ8F9++&#10;d1bqT95KARAcmUEv/wEAAP//AwBQSwECLQAUAAYACAAAACEA2+H2y+4AAACFAQAAEwAAAAAAAAAA&#10;AAAAAAAAAAAAW0NvbnRlbnRfVHlwZXNdLnhtbFBLAQItABQABgAIAAAAIQBa9CxbvwAAABUBAAAL&#10;AAAAAAAAAAAAAAAAAB8BAABfcmVscy8ucmVsc1BLAQItABQABgAIAAAAIQAIYQibxQAAAN4AAAAP&#10;AAAAAAAAAAAAAAAAAAcCAABkcnMvZG93bnJldi54bWxQSwUGAAAAAAMAAwC3AAAA+QIAAAAA&#10;" strokecolor="silver" strokeweight="0"/>
                  <v:line id="Line 2778" o:spid="_x0000_s3798" style="position:absolute;visibility:visible;mso-wrap-style:square" from="4367,866" to="4383,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a0AwgAAAN4AAAAPAAAAZHJzL2Rvd25yZXYueG1sRE/dasIw&#10;FL4XfIdwBruRmXYMqdW06Dant+oe4NAcm7DmpDSZ1rdfBoPdnY/v96zr0XXiSkOwnhXk8wwEceO1&#10;5VbB53n3VIAIEVlj55kU3ClAXU0nayy1v/GRrqfYihTCoUQFJsa+lDI0hhyGue+JE3fxg8OY4NBK&#10;PeAthbtOPmfZQjq0nBoM9vRqqPk6fTsFL4x82My6e7/74GJv343dvo1KPT6MmxWISGP8F/+5DzrN&#10;z5dFDr/vpBtk9QMAAP//AwBQSwECLQAUAAYACAAAACEA2+H2y+4AAACFAQAAEwAAAAAAAAAAAAAA&#10;AAAAAAAAW0NvbnRlbnRfVHlwZXNdLnhtbFBLAQItABQABgAIAAAAIQBa9CxbvwAAABUBAAALAAAA&#10;AAAAAAAAAAAAAB8BAABfcmVscy8ucmVsc1BLAQItABQABgAIAAAAIQBnLa0AwgAAAN4AAAAPAAAA&#10;AAAAAAAAAAAAAAcCAABkcnMvZG93bnJldi54bWxQSwUGAAAAAAMAAwC3AAAA9gIAAAAA&#10;" strokecolor="silver" strokeweight="0"/>
                  <v:line id="Line 2779" o:spid="_x0000_s3799" style="position:absolute;visibility:visible;mso-wrap-style:square" from="4399,866" to="4415,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N3wgAAAN4AAAAPAAAAZHJzL2Rvd25yZXYueG1sRE/dasIw&#10;FL4f+A7hCN4MTRUZtWsqburm7dwe4NCcNWHNSWmi1rc3A8G78/H9nnI9uFacqQ/Ws4L5LANBXHtt&#10;uVHw872f5iBCRNbYeiYFVwqwrkZPJRbaX/iLzsfYiBTCoUAFJsaukDLUhhyGme+IE/fre4cxwb6R&#10;usdLCnetXGTZi3RoOTUY7OjdUP13PDkFS0Y+bJ7ba7f/4PzT7ox92w5KTcbD5hVEpCE+xHf3Qaf5&#10;81W+gP930g2yugEAAP//AwBQSwECLQAUAAYACAAAACEA2+H2y+4AAACFAQAAEwAAAAAAAAAAAAAA&#10;AAAAAAAAW0NvbnRlbnRfVHlwZXNdLnhtbFBLAQItABQABgAIAAAAIQBa9CxbvwAAABUBAAALAAAA&#10;AAAAAAAAAAAAAB8BAABfcmVscy8ucmVsc1BLAQItABQABgAIAAAAIQCX/zN3wgAAAN4AAAAPAAAA&#10;AAAAAAAAAAAAAAcCAABkcnMvZG93bnJldi54bWxQSwUGAAAAAAMAAwC3AAAA9gIAAAAA&#10;" strokecolor="silver" strokeweight="0"/>
                  <v:line id="Line 2780" o:spid="_x0000_s3800" style="position:absolute;visibility:visible;mso-wrap-style:square" from="4431,866" to="4447,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5bswQAAAN4AAAAPAAAAZHJzL2Rvd25yZXYueG1sRE/bagIx&#10;EH0v9B/CFHwpNasWWVejWO+vVT9g2Ew3oZvJskl1/XsjCH2bw7nObNG5WlyoDdazgkE/A0Fcem25&#10;UnA+bT9yECEia6w9k4IbBVjMX19mWGh/5W+6HGMlUgiHAhWYGJtCylAachj6viFO3I9vHcYE20rq&#10;Fq8p3NVymGVj6dByajDY0MpQ+Xv8cwo+GfmwfK9vzXbH+d5ujP1ad0r13rrlFESkLv6Ln+6DTvMH&#10;k3wEj3fSDXJ+BwAA//8DAFBLAQItABQABgAIAAAAIQDb4fbL7gAAAIUBAAATAAAAAAAAAAAAAAAA&#10;AAAAAABbQ29udGVudF9UeXBlc10ueG1sUEsBAi0AFAAGAAgAAAAhAFr0LFu/AAAAFQEAAAsAAAAA&#10;AAAAAAAAAAAAHwEAAF9yZWxzLy5yZWxzUEsBAi0AFAAGAAgAAAAhAPizluzBAAAA3gAAAA8AAAAA&#10;AAAAAAAAAAAABwIAAGRycy9kb3ducmV2LnhtbFBLBQYAAAAAAwADALcAAAD1AgAAAAA=&#10;" strokecolor="silver" strokeweight="0"/>
                  <v:line id="Line 2781" o:spid="_x0000_s3801" style="position:absolute;visibility:visible;mso-wrap-style:square" from="4463,866" to="4479,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g6YwgAAAN4AAAAPAAAAZHJzL2Rvd25yZXYueG1sRE/bagIx&#10;EH0v9B/CFHwpNauIbFej2Fovr14+YNiMm+Bmsmyirn/fCIJvczjXmc47V4srtcF6VjDoZyCIS68t&#10;VwqOh9VXDiJEZI21Z1JwpwDz2fvbFAvtb7yj6z5WIoVwKFCBibEppAylIYeh7xvixJ186zAm2FZS&#10;t3hL4a6WwywbS4eWU4PBhn4Nlef9xSkYMfJ28Vnfm9Wa8439M/Zn2SnV++gWExCRuvgSP91bneYP&#10;vvMRPN5JN8jZPwAAAP//AwBQSwECLQAUAAYACAAAACEA2+H2y+4AAACFAQAAEwAAAAAAAAAAAAAA&#10;AAAAAAAAW0NvbnRlbnRfVHlwZXNdLnhtbFBLAQItABQABgAIAAAAIQBa9CxbvwAAABUBAAALAAAA&#10;AAAAAAAAAAAAAB8BAABfcmVscy8ucmVsc1BLAQItABQABgAIAAAAIQB3Wg6YwgAAAN4AAAAPAAAA&#10;AAAAAAAAAAAAAAcCAABkcnMvZG93bnJldi54bWxQSwUGAAAAAAMAAwC3AAAA9gIAAAAA&#10;" strokecolor="silver" strokeweight="0"/>
                  <v:line id="Line 2782" o:spid="_x0000_s3802" style="position:absolute;visibility:visible;mso-wrap-style:square" from="4495,866" to="4511,8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qsDwQAAAN4AAAAPAAAAZHJzL2Rvd25yZXYueG1sRE/bagIx&#10;EH0v9B/CFHwpNatYWVejWO+vVT9g2Ew3oZvJskl1/XsjCH2bw7nObNG5WlyoDdazgkE/A0Fcem25&#10;UnA+bT9yECEia6w9k4IbBVjMX19mWGh/5W+6HGMlUgiHAhWYGJtCylAachj6viFO3I9vHcYE20rq&#10;Fq8p3NVymGVj6dByajDY0MpQ+Xv8cwpGjHxYvte3ZrvjfG83xn6tO6V6b91yCiJSF//FT/dBp/mD&#10;Sf4Jj3fSDXJ+BwAA//8DAFBLAQItABQABgAIAAAAIQDb4fbL7gAAAIUBAAATAAAAAAAAAAAAAAAA&#10;AAAAAABbQ29udGVudF9UeXBlc10ueG1sUEsBAi0AFAAGAAgAAAAhAFr0LFu/AAAAFQEAAAsAAAAA&#10;AAAAAAAAAAAAHwEAAF9yZWxzLy5yZWxzUEsBAi0AFAAGAAgAAAAhABgWqwPBAAAA3gAAAA8AAAAA&#10;AAAAAAAAAAAABwIAAGRycy9kb3ducmV2LnhtbFBLBQYAAAAAAwADALcAAAD1AgAAAAA=&#10;" strokecolor="silver" strokeweight="0"/>
                </v:group>
                <v:line id="Line 2784" o:spid="_x0000_s3803" style="position:absolute;visibility:visible;mso-wrap-style:square" from="28746,5499" to="28848,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DV0wgAAAN4AAAAPAAAAZHJzL2Rvd25yZXYueG1sRE/bagIx&#10;EH0v9B/CFHwpNauIbFej2Frtvnr5gGEzboKbybKJuv59Iwh9m8O5znzZu0ZcqQvWs4LRMANBXHlt&#10;uVZwPGw+chAhImtsPJOCOwVYLl5f5lhof+MdXfexFimEQ4EKTIxtIWWoDDkMQ98SJ+7kO4cxwa6W&#10;usNbCneNHGfZVDq0nBoMtvRtqDrvL07BhJHL1Xtzbzdbzn/tj7Ff616pwVu/moGI1Md/8dNd6jR/&#10;9JlP4fFOukEu/gAAAP//AwBQSwECLQAUAAYACAAAACEA2+H2y+4AAACFAQAAEwAAAAAAAAAAAAAA&#10;AAAAAAAAW0NvbnRlbnRfVHlwZXNdLnhtbFBLAQItABQABgAIAAAAIQBa9CxbvwAAABUBAAALAAAA&#10;AAAAAAAAAAAAAB8BAABfcmVscy8ucmVsc1BLAQItABQABgAIAAAAIQDoxDV0wgAAAN4AAAAPAAAA&#10;AAAAAAAAAAAAAAcCAABkcnMvZG93bnJldi54bWxQSwUGAAAAAAMAAwC3AAAA9gIAAAAA&#10;" strokecolor="silver" strokeweight="0"/>
                <v:line id="Line 2785" o:spid="_x0000_s3804" style="position:absolute;visibility:visible;mso-wrap-style:square" from="28949,5499" to="29051,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JDvwQAAAN4AAAAPAAAAZHJzL2Rvd25yZXYueG1sRE/bagIx&#10;EH0v9B/CFHwpNatIXVejWO+vVT9g2Ew3oZvJskl1/XsjCH2bw7nObNG5WlyoDdazgkE/A0Fcem25&#10;UnA+bT9yECEia6w9k4IbBVjMX19mWGh/5W+6HGMlUgiHAhWYGJtCylAachj6viFO3I9vHcYE20rq&#10;Fq8p3NVymGWf0qHl1GCwoZWh8vf45xSMGPmwfK9vzXbH+d5ujP1ad0r13rrlFESkLv6Ln+6DTvMH&#10;k3wMj3fSDXJ+BwAA//8DAFBLAQItABQABgAIAAAAIQDb4fbL7gAAAIUBAAATAAAAAAAAAAAAAAAA&#10;AAAAAABbQ29udGVudF9UeXBlc10ueG1sUEsBAi0AFAAGAAgAAAAhAFr0LFu/AAAAFQEAAAsAAAAA&#10;AAAAAAAAAAAAHwEAAF9yZWxzLy5yZWxzUEsBAi0AFAAGAAgAAAAhAIeIkO/BAAAA3gAAAA8AAAAA&#10;AAAAAAAAAAAABwIAAGRycy9kb3ducmV2LnhtbFBLBQYAAAAAAwADALcAAAD1AgAAAAA=&#10;" strokecolor="silver" strokeweight="0"/>
                <v:line id="Line 2786" o:spid="_x0000_s3805" style="position:absolute;visibility:visible;mso-wrap-style:square" from="29152,5499" to="29254,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wSdxQAAAN4AAAAPAAAAZHJzL2Rvd25yZXYueG1sRI/NbgIx&#10;DITvlfoOkStxqUoWhKrtQkD0B8qVnwewNu4m6sZZbVJY3r4+IHGzNeOZz4vVEFp1pj75yAYm4wIU&#10;cR2t58bA6bh5KUGljGyxjUwGrpRgtXx8WGBl44X3dD7kRkkIpwoNuJy7SutUOwqYxrEjFu0n9gGz&#10;rH2jbY8XCQ+tnhbFqw7oWRocdvThqP49/AUDM0berZ/ba7fZcvntv5x//xyMGT0N6zmoTEO+m2/X&#10;Oyv4k7dSeOUdmUEv/wEAAP//AwBQSwECLQAUAAYACAAAACEA2+H2y+4AAACFAQAAEwAAAAAAAAAA&#10;AAAAAAAAAAAAW0NvbnRlbnRfVHlwZXNdLnhtbFBLAQItABQABgAIAAAAIQBa9CxbvwAAABUBAAAL&#10;AAAAAAAAAAAAAAAAAB8BAABfcmVscy8ucmVsc1BLAQItABQABgAIAAAAIQD2FwSdxQAAAN4AAAAP&#10;AAAAAAAAAAAAAAAAAAcCAABkcnMvZG93bnJldi54bWxQSwUGAAAAAAMAAwC3AAAA+QIAAAAA&#10;" strokecolor="silver" strokeweight="0"/>
                <v:line id="Line 2787" o:spid="_x0000_s3806" style="position:absolute;visibility:visible;mso-wrap-style:square" from="29356,5499" to="29457,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6EGwgAAAN4AAAAPAAAAZHJzL2Rvd25yZXYueG1sRE/dasIw&#10;FL4f+A7hDLwZNlWG1K5RdOr01p8HODRnTVhzUppM69svg8Huzsf3e6rV4Fpxoz5YzwqmWQ6CuPba&#10;cqPgetlPChAhImtsPZOCBwVYLUdPFZba3/lEt3NsRArhUKICE2NXShlqQw5D5jvixH363mFMsG+k&#10;7vGewl0rZ3k+lw4tpwaDHb0bqr/O307BKyMf1y/to9t/cHGwO2M320Gp8fOwfgMRaYj/4j/3Uaf5&#10;00WxgN930g1y+QMAAP//AwBQSwECLQAUAAYACAAAACEA2+H2y+4AAACFAQAAEwAAAAAAAAAAAAAA&#10;AAAAAAAAW0NvbnRlbnRfVHlwZXNdLnhtbFBLAQItABQABgAIAAAAIQBa9CxbvwAAABUBAAALAAAA&#10;AAAAAAAAAAAAAB8BAABfcmVscy8ucmVsc1BLAQItABQABgAIAAAAIQCZW6EGwgAAAN4AAAAPAAAA&#10;AAAAAAAAAAAAAAcCAABkcnMvZG93bnJldi54bWxQSwUGAAAAAAMAAwC3AAAA9gIAAAAA&#10;" strokecolor="silver" strokeweight="0"/>
                <v:line id="Line 2788" o:spid="_x0000_s3807" style="position:absolute;visibility:visible;mso-wrap-style:square" from="29559,5499" to="29660,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J5GxAAAAN4AAAAPAAAAZHJzL2Rvd25yZXYueG1sRI/BbgIx&#10;DETvSP2HyJV6QSVLhSpYCIgWaLlC+QBr426ibpzVJsDy9/iA1Jstj2fmLVZ9aNSFuuQjGxiPClDE&#10;VbSeawOnn93rFFTKyBabyGTgRglWy6fBAksbr3ygyzHXSkw4lWjA5dyWWqfKUcA0ii2x3H5jFzDL&#10;2tXadngV89Dot6J41wE9S4LDlj4dVX/HczAwYeT9etjc2t0XT7/91vmPTW/My3O/noPK1Od/8eN7&#10;b6X+eDYTAMGRGfTyDgAA//8DAFBLAQItABQABgAIAAAAIQDb4fbL7gAAAIUBAAATAAAAAAAAAAAA&#10;AAAAAAAAAABbQ29udGVudF9UeXBlc10ueG1sUEsBAi0AFAAGAAgAAAAhAFr0LFu/AAAAFQEAAAsA&#10;AAAAAAAAAAAAAAAAHwEAAF9yZWxzLy5yZWxzUEsBAi0AFAAGAAgAAAAhAI24nkbEAAAA3gAAAA8A&#10;AAAAAAAAAAAAAAAABwIAAGRycy9kb3ducmV2LnhtbFBLBQYAAAAAAwADALcAAAD4AgAAAAA=&#10;" strokecolor="silver" strokeweight="0"/>
                <v:line id="Line 2789" o:spid="_x0000_s3808" style="position:absolute;visibility:visible;mso-wrap-style:square" from="29762,5499" to="29864,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DvdwgAAAN4AAAAPAAAAZHJzL2Rvd25yZXYueG1sRE/dasIw&#10;FL4f+A7hCN4MTStjaG0qOnXzds4HODTHJticlCbT+vbLYLC78/H9nnI9uFbcqA/Ws4J8loEgrr22&#10;3Cg4fx2mCxAhImtsPZOCBwVYV6OnEgvt7/xJt1NsRArhUKACE2NXSBlqQw7DzHfEibv43mFMsG+k&#10;7vGewl0r51n2Kh1aTg0GO3ozVF9P307BCyMfN8/tozu88+LD7o3d7galJuNhswIRaYj/4j/3Uaf5&#10;+XKZw+876QZZ/QAAAP//AwBQSwECLQAUAAYACAAAACEA2+H2y+4AAACFAQAAEwAAAAAAAAAAAAAA&#10;AAAAAAAAW0NvbnRlbnRfVHlwZXNdLnhtbFBLAQItABQABgAIAAAAIQBa9CxbvwAAABUBAAALAAAA&#10;AAAAAAAAAAAAAB8BAABfcmVscy8ucmVsc1BLAQItABQABgAIAAAAIQDi9DvdwgAAAN4AAAAPAAAA&#10;AAAAAAAAAAAAAAcCAABkcnMvZG93bnJldi54bWxQSwUGAAAAAAMAAwC3AAAA9gIAAAAA&#10;" strokecolor="silver" strokeweight="0"/>
                <v:line id="Line 2790" o:spid="_x0000_s3809" style="position:absolute;visibility:visible;mso-wrap-style:square" from="29965,5499" to="30067,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qWqwQAAAN4AAAAPAAAAZHJzL2Rvd25yZXYueG1sRE/bisIw&#10;EH0X9h/CLOyLaKosotUo7rpeXr18wNCMTbCZlCZq/fuNIPg2h3Od2aJ1lbhRE6xnBYN+BoK48Npy&#10;qeB0XPfGIEJE1lh5JgUPCrCYf3RmmGt/5z3dDrEUKYRDjgpMjHUuZSgMOQx9XxMn7uwbhzHBppS6&#10;wXsKd5UcZtlIOrScGgzW9GuouByuTsE3I++W3epRrzc83to/Y39WrVJfn+1yCiJSG9/il3un0/zB&#10;ZDKE5zvpBjn/BwAA//8DAFBLAQItABQABgAIAAAAIQDb4fbL7gAAAIUBAAATAAAAAAAAAAAAAAAA&#10;AAAAAABbQ29udGVudF9UeXBlc10ueG1sUEsBAi0AFAAGAAgAAAAhAFr0LFu/AAAAFQEAAAsAAAAA&#10;AAAAAAAAAAAAHwEAAF9yZWxzLy5yZWxzUEsBAi0AFAAGAAgAAAAhABImparBAAAA3gAAAA8AAAAA&#10;AAAAAAAAAAAABwIAAGRycy9kb3ducmV2LnhtbFBLBQYAAAAAAwADALcAAAD1AgAAAAA=&#10;" strokecolor="silver" strokeweight="0"/>
                <v:line id="Line 2791" o:spid="_x0000_s3810" style="position:absolute;visibility:visible;mso-wrap-style:square" from="30168,5499" to="30270,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gAxwwAAAN4AAAAPAAAAZHJzL2Rvd25yZXYueG1sRE/dasIw&#10;FL4X9g7hDLwZmurG0NpUnM7Z26kPcGjOmrDmpDSZ1rdfBgPvzsf3e4r14FpxoT5Yzwpm0wwEce21&#10;5UbB+bSfLECEiKyx9UwKbhRgXT6MCsy1v/InXY6xESmEQ44KTIxdLmWoDTkMU98RJ+7L9w5jgn0j&#10;dY/XFO5aOc+yV+nQcmow2NHWUP19/HEKXhi52jy1t27/wYuDfTf2bTcoNX4cNisQkYZ4F/+7K53m&#10;z5bLZ/h7J90gy18AAAD//wMAUEsBAi0AFAAGAAgAAAAhANvh9svuAAAAhQEAABMAAAAAAAAAAAAA&#10;AAAAAAAAAFtDb250ZW50X1R5cGVzXS54bWxQSwECLQAUAAYACAAAACEAWvQsW78AAAAVAQAACwAA&#10;AAAAAAAAAAAAAAAfAQAAX3JlbHMvLnJlbHNQSwECLQAUAAYACAAAACEAfWoAMcMAAADeAAAADwAA&#10;AAAAAAAAAAAAAAAHAgAAZHJzL2Rvd25yZXYueG1sUEsFBgAAAAADAAMAtwAAAPcCAAAAAA==&#10;" strokecolor="silver" strokeweight="0"/>
                <v:line id="Line 2792" o:spid="_x0000_s3811" style="position:absolute;visibility:visible;mso-wrap-style:square" from="30372,5499" to="3047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5hFwQAAAN4AAAAPAAAAZHJzL2Rvd25yZXYueG1sRE/bisIw&#10;EH0X9h/CLPgimioi2jWKl/Xyqu4HDM1sE7aZlCZq/fuNIPg2h3Od+bJ1lbhRE6xnBcNBBoK48Npy&#10;qeDnsutPQYSIrLHyTAoeFGC5+OjMMdf+zie6nWMpUgiHHBWYGOtcylAYchgGviZO3K9vHMYEm1Lq&#10;Bu8p3FVylGUT6dByajBY08ZQ8Xe+OgVjRj6uetWj3u15erDfxq63rVLdz3b1BSJSG9/il/uo0/zh&#10;bDaG5zvpBrn4BwAA//8DAFBLAQItABQABgAIAAAAIQDb4fbL7gAAAIUBAAATAAAAAAAAAAAAAAAA&#10;AAAAAABbQ29udGVudF9UeXBlc10ueG1sUEsBAi0AFAAGAAgAAAAhAFr0LFu/AAAAFQEAAAsAAAAA&#10;AAAAAAAAAAAAHwEAAF9yZWxzLy5yZWxzUEsBAi0AFAAGAAgAAAAhAPKDmEXBAAAA3gAAAA8AAAAA&#10;AAAAAAAAAAAABwIAAGRycy9kb3ducmV2LnhtbFBLBQYAAAAAAwADALcAAAD1AgAAAAA=&#10;" strokecolor="silver" strokeweight="0"/>
                <v:line id="Line 2793" o:spid="_x0000_s3812" style="position:absolute;visibility:visible;mso-wrap-style:square" from="30575,5499" to="30676,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z3ewwAAAN4AAAAPAAAAZHJzL2Rvd25yZXYueG1sRE/dasIw&#10;FL4X9g7hDLwZmirb0NpUnM7Z26kPcGjOmrDmpDSZ1rdfBgPvzsf3e4r14FpxoT5Yzwpm0wwEce21&#10;5UbB+bSfLECEiKyx9UwKbhRgXT6MCsy1v/InXY6xESmEQ44KTIxdLmWoDTkMU98RJ+7L9w5jgn0j&#10;dY/XFO5aOc+yV+nQcmow2NHWUP19/HEKnhm52jy1t27/wYuDfTf2bTcoNX4cNisQkYZ4F/+7K53m&#10;z5bLF/h7J90gy18AAAD//wMAUEsBAi0AFAAGAAgAAAAhANvh9svuAAAAhQEAABMAAAAAAAAAAAAA&#10;AAAAAAAAAFtDb250ZW50X1R5cGVzXS54bWxQSwECLQAUAAYACAAAACEAWvQsW78AAAAVAQAACwAA&#10;AAAAAAAAAAAAAAAfAQAAX3JlbHMvLnJlbHNQSwECLQAUAAYACAAAACEAnc893sMAAADeAAAADwAA&#10;AAAAAAAAAAAAAAAHAgAAZHJzL2Rvd25yZXYueG1sUEsFBgAAAAADAAMAtwAAAPcCAAAAAA==&#10;" strokecolor="silver" strokeweight="0"/>
                <v:line id="Line 2794" o:spid="_x0000_s3813" style="position:absolute;visibility:visible;mso-wrap-style:square" from="30778,5499" to="30880,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aOpwQAAAN4AAAAPAAAAZHJzL2Rvd25yZXYueG1sRE/bisIw&#10;EH0X/Icwwr7ImrqIaDWKu+vtVdcPGJqxCTaT0mS1/r0RBN/mcK4zX7auEldqgvWsYDjIQBAXXlsu&#10;FZz+Np8TECEia6w8k4I7BVguup055trf+EDXYyxFCuGQowITY51LGQpDDsPA18SJO/vGYUywKaVu&#10;8JbCXSW/smwsHVpODQZr+jFUXI7/TsGIkferfnWvN1ue7Oza2O/fVqmPXruagYjUxrf45d7rNH84&#10;nY7h+U66QS4eAAAA//8DAFBLAQItABQABgAIAAAAIQDb4fbL7gAAAIUBAAATAAAAAAAAAAAAAAAA&#10;AAAAAABbQ29udGVudF9UeXBlc10ueG1sUEsBAi0AFAAGAAgAAAAhAFr0LFu/AAAAFQEAAAsAAAAA&#10;AAAAAAAAAAAAHwEAAF9yZWxzLy5yZWxzUEsBAi0AFAAGAAgAAAAhAG0do6nBAAAA3gAAAA8AAAAA&#10;AAAAAAAAAAAABwIAAGRycy9kb3ducmV2LnhtbFBLBQYAAAAAAwADALcAAAD1AgAAAAA=&#10;" strokecolor="silver" strokeweight="0"/>
                <v:line id="Line 2795" o:spid="_x0000_s3814" style="position:absolute;visibility:visible;mso-wrap-style:square" from="30981,5499" to="3108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QYywwAAAN4AAAAPAAAAZHJzL2Rvd25yZXYueG1sRE/dasIw&#10;FL4X9g7hDLwZmipj09pUnM7Z26kPcGjOmrDmpDSZ1rdfBgPvzsf3e4r14FpxoT5Yzwpm0wwEce21&#10;5UbB+bSfLECEiKyx9UwKbhRgXT6MCsy1v/InXY6xESmEQ44KTIxdLmWoDTkMU98RJ+7L9w5jgn0j&#10;dY/XFO5aOc+yF+nQcmow2NHWUP19/HEKnhm52jy1t27/wYuDfTf2bTcoNX4cNisQkYZ4F/+7K53m&#10;z5bLV/h7J90gy18AAAD//wMAUEsBAi0AFAAGAAgAAAAhANvh9svuAAAAhQEAABMAAAAAAAAAAAAA&#10;AAAAAAAAAFtDb250ZW50X1R5cGVzXS54bWxQSwECLQAUAAYACAAAACEAWvQsW78AAAAVAQAACwAA&#10;AAAAAAAAAAAAAAAfAQAAX3JlbHMvLnJlbHNQSwECLQAUAAYACAAAACEAAlEGMsMAAADeAAAADwAA&#10;AAAAAAAAAAAAAAAHAgAAZHJzL2Rvd25yZXYueG1sUEsFBgAAAAADAAMAtwAAAPcCAAAAAA==&#10;" strokecolor="silver" strokeweight="0"/>
                <v:line id="Line 2796" o:spid="_x0000_s3815" style="position:absolute;visibility:visible;mso-wrap-style:square" from="31184,5499" to="31286,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pJAxAAAAN4AAAAPAAAAZHJzL2Rvd25yZXYueG1sRI/BbgIx&#10;DETvSP2HyJV6QSVLhSpYCIgWaLlC+QBr426ibpzVJsDy9/iA1JutGc88L1Z9aNSFuuQjGxiPClDE&#10;VbSeawOnn93rFFTKyBabyGTgRglWy6fBAksbr3ygyzHXSkI4lWjA5dyWWqfKUcA0ii2xaL+xC5hl&#10;7WptO7xKeGj0W1G864CepcFhS5+Oqr/jORiYMPJ+PWxu7e6Lp99+6/zHpjfm5blfz0Fl6vO/+XG9&#10;t4I/ns2EV96RGfTyDgAA//8DAFBLAQItABQABgAIAAAAIQDb4fbL7gAAAIUBAAATAAAAAAAAAAAA&#10;AAAAAAAAAABbQ29udGVudF9UeXBlc10ueG1sUEsBAi0AFAAGAAgAAAAhAFr0LFu/AAAAFQEAAAsA&#10;AAAAAAAAAAAAAAAAHwEAAF9yZWxzLy5yZWxzUEsBAi0AFAAGAAgAAAAhAHPOkkDEAAAA3gAAAA8A&#10;AAAAAAAAAAAAAAAABwIAAGRycy9kb3ducmV2LnhtbFBLBQYAAAAAAwADALcAAAD4AgAAAAA=&#10;" strokecolor="silver" strokeweight="0"/>
                <v:line id="Line 2797" o:spid="_x0000_s3816" style="position:absolute;visibility:visible;mso-wrap-style:square" from="31388,5499" to="31489,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jfbwgAAAN4AAAAPAAAAZHJzL2Rvd25yZXYueG1sRE/dasIw&#10;FL4f+A7hDLwZmipDbGdadOr01p8HODRnTVhzUppM69svg8Huzsf3e1bV4Fpxoz5Yzwpm0wwEce21&#10;5UbB9bKfLEGEiKyx9UwKHhSgKkdPKyy0v/OJbufYiBTCoUAFJsaukDLUhhyGqe+IE/fpe4cxwb6R&#10;usd7CnetnGfZQjq0nBoMdvRuqP46fzsFr4x8XL+0j27/wcuD3Rm72Q5KjZ+H9RuISEP8F/+5jzrN&#10;n+V5Dr/vpBtk+QMAAP//AwBQSwECLQAUAAYACAAAACEA2+H2y+4AAACFAQAAEwAAAAAAAAAAAAAA&#10;AAAAAAAAW0NvbnRlbnRfVHlwZXNdLnhtbFBLAQItABQABgAIAAAAIQBa9CxbvwAAABUBAAALAAAA&#10;AAAAAAAAAAAAAB8BAABfcmVscy8ucmVsc1BLAQItABQABgAIAAAAIQAcgjfbwgAAAN4AAAAPAAAA&#10;AAAAAAAAAAAAAAcCAABkcnMvZG93bnJldi54bWxQSwUGAAAAAAMAAwC3AAAA9gIAAAAA&#10;" strokecolor="silver" strokeweight="0"/>
                <v:line id="Line 2798" o:spid="_x0000_s3817" style="position:absolute;visibility:visible;mso-wrap-style:square" from="31591,5499" to="31692,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yB+wwAAAN4AAAAPAAAAZHJzL2Rvd25yZXYueG1sRI/NbgIx&#10;DITvlXiHyJW4VCVLVSG0EBA/pXAt7QNYG7OJunFWmwDL2+MDErexZvzZM1/2oVEX6pKPbGA8KkAR&#10;V9F6rg38/e7ep6BSRrbYRCYDN0qwXAxe5ljaeOUfuhxzrQTCqUQDLue21DpVjgKmUWyJxTvFLmCW&#10;sau17fAq8NDoj6KY6ICe5YLDljaOqv/jORj4ZOTD6q25tbtvnu79l/PrbW/M8LVfzUBl6vMz/Ng+&#10;WHlfkFJA6ogGvbgDAAD//wMAUEsBAi0AFAAGAAgAAAAhANvh9svuAAAAhQEAABMAAAAAAAAAAAAA&#10;AAAAAAAAAFtDb250ZW50X1R5cGVzXS54bWxQSwECLQAUAAYACAAAACEAWvQsW78AAAAVAQAACwAA&#10;AAAAAAAAAAAAAAAfAQAAX3JlbHMvLnJlbHNQSwECLQAUAAYACAAAACEAXCcgfsMAAADeAAAADwAA&#10;AAAAAAAAAAAAAAAHAgAAZHJzL2Rvd25yZXYueG1sUEsFBgAAAAADAAMAtwAAAPcCAAAAAA==&#10;" strokecolor="silver" strokeweight="0"/>
                <v:line id="Line 2799" o:spid="_x0000_s3818" style="position:absolute;visibility:visible;mso-wrap-style:square" from="31794,5499" to="31896,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4XlwgAAAN4AAAAPAAAAZHJzL2Rvd25yZXYueG1sRI/NigIx&#10;EITvC75DaMHLohllWWQ0iv969ecBmkk7CU46wyTq+PZmQdhbN1X1dfV03rpKPKgJ1rOC4SADQVx4&#10;bblUcDlv+2MQISJrrDyTghcFmM86X1PMtX/ykR6nWIoE4ZCjAhNjnUsZCkMOw8DXxEm7+sZhTGtT&#10;St3gM8FdJUdZ9isdWk4XDNa0MlTcTnen4IeRD4vv6lVvdzze242xy3WrVK/bLiYgIrXx3/xJH3Sq&#10;n5BD+HsnzSBnbwAAAP//AwBQSwECLQAUAAYACAAAACEA2+H2y+4AAACFAQAAEwAAAAAAAAAAAAAA&#10;AAAAAAAAW0NvbnRlbnRfVHlwZXNdLnhtbFBLAQItABQABgAIAAAAIQBa9CxbvwAAABUBAAALAAAA&#10;AAAAAAAAAAAAAB8BAABfcmVscy8ucmVsc1BLAQItABQABgAIAAAAIQAza4XlwgAAAN4AAAAPAAAA&#10;AAAAAAAAAAAAAAcCAABkcnMvZG93bnJldi54bWxQSwUGAAAAAAMAAwC3AAAA9gIAAAAA&#10;" strokecolor="silver" strokeweight="0"/>
                <v:line id="Line 2800" o:spid="_x0000_s3819" style="position:absolute;visibility:visible;mso-wrap-style:square" from="31997,5499" to="32099,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RuSxAAAAN4AAAAPAAAAZHJzL2Rvd25yZXYueG1sRI/BbsIw&#10;EETvlfgHa5G4VMQpqioUMAgKtFyb8gGreIkt4nUUmyT8fV2pUm+7mpm3s+vt6BrRUxesZwUvWQ6C&#10;uPLacq3g8n2aL0GEiKyx8UwKHhRgu5k8rbHQfuAv6stYiwThUKACE2NbSBkqQw5D5lvipF195zCm&#10;taul7nBIcNfIRZ6/SYeW0wWDLb0bqm7l3Sl4ZeTz7rl5tKcPXn7ao7H7w6jUbDruViAijfHf/Jc+&#10;61Q/IRfw+06aQW5+AAAA//8DAFBLAQItABQABgAIAAAAIQDb4fbL7gAAAIUBAAATAAAAAAAAAAAA&#10;AAAAAAAAAABbQ29udGVudF9UeXBlc10ueG1sUEsBAi0AFAAGAAgAAAAhAFr0LFu/AAAAFQEAAAsA&#10;AAAAAAAAAAAAAAAAHwEAAF9yZWxzLy5yZWxzUEsBAi0AFAAGAAgAAAAhAMO5G5LEAAAA3gAAAA8A&#10;AAAAAAAAAAAAAAAABwIAAGRycy9kb3ducmV2LnhtbFBLBQYAAAAAAwADALcAAAD4AgAAAAA=&#10;" strokecolor="silver" strokeweight="0"/>
                <v:line id="Line 2801" o:spid="_x0000_s3820" style="position:absolute;visibility:visible;mso-wrap-style:square" from="32200,5499" to="32302,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b4JxAAAAN4AAAAPAAAAZHJzL2Rvd25yZXYueG1sRI/BbsIw&#10;EETvSPyDtUi9oMahRShKMQjapnCF9gNW8Ta2Gq+j2IXk7+tKSNx2NTNvZ9fbwbXiQn2wnhUsshwE&#10;ce215UbB12f1WIAIEVlj65kUjBRgu5lO1lhqf+UTXc6xEQnCoUQFJsaulDLUhhyGzHfESfv2vcOY&#10;1r6RusdrgrtWPuX5Sjq0nC4Y7OjVUP1z/nUKlox83M3bsas+uDjYd2P3b4NSD7Nh9wIi0hDv5lv6&#10;qFP9hHyG/3fSDHLzBwAA//8DAFBLAQItABQABgAIAAAAIQDb4fbL7gAAAIUBAAATAAAAAAAAAAAA&#10;AAAAAAAAAABbQ29udGVudF9UeXBlc10ueG1sUEsBAi0AFAAGAAgAAAAhAFr0LFu/AAAAFQEAAAsA&#10;AAAAAAAAAAAAAAAAHwEAAF9yZWxzLy5yZWxzUEsBAi0AFAAGAAgAAAAhAKz1vgnEAAAA3gAAAA8A&#10;AAAAAAAAAAAAAAAABwIAAGRycy9kb3ducmV2LnhtbFBLBQYAAAAAAwADALcAAAD4AgAAAAA=&#10;" strokecolor="silver" strokeweight="0"/>
                <v:line id="Line 2802" o:spid="_x0000_s3821" style="position:absolute;visibility:visible;mso-wrap-style:square" from="32404,5499" to="32505,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CZ9wgAAAN4AAAAPAAAAZHJzL2Rvd25yZXYueG1sRI/disIw&#10;EIXvhX2HMAveyJoqIqVrFNf/W3UfYGhmm7DNpDRR69sbQfBuhnPON2dmi87V4kptsJ4VjIYZCOLS&#10;a8uVgt/z9isHESKyxtozKbhTgMX8ozfDQvsbH+l6ipVIEA4FKjAxNoWUoTTkMAx9Q5y0P986jGlt&#10;K6lbvCW4q+U4y6bSoeV0wWBDK0Pl/+niFEwY+bAc1Pdmu+N8bzfG/qw7pfqf3fIbRKQuvs2v9EGn&#10;+gk5gec7aQY5fwAAAP//AwBQSwECLQAUAAYACAAAACEA2+H2y+4AAACFAQAAEwAAAAAAAAAAAAAA&#10;AAAAAAAAW0NvbnRlbnRfVHlwZXNdLnhtbFBLAQItABQABgAIAAAAIQBa9CxbvwAAABUBAAALAAAA&#10;AAAAAAAAAAAAAB8BAABfcmVscy8ucmVsc1BLAQItABQABgAIAAAAIQAjHCZ9wgAAAN4AAAAPAAAA&#10;AAAAAAAAAAAAAAcCAABkcnMvZG93bnJldi54bWxQSwUGAAAAAAMAAwC3AAAA9gIAAAAA&#10;" strokecolor="silver" strokeweight="0"/>
                <v:line id="Line 2803" o:spid="_x0000_s3822" style="position:absolute;visibility:visible;mso-wrap-style:square" from="32607,5499" to="32708,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IPmxAAAAN4AAAAPAAAAZHJzL2Rvd25yZXYueG1sRI/BbsIw&#10;EETvSPyDtUi9oMahKihKMQjapnCF9gNW8Ta2Gq+j2IXk7+tKSNx2NTNvZ9fbwbXiQn2wnhUsshwE&#10;ce215UbB12f1WIAIEVlj65kUjBRgu5lO1lhqf+UTXc6xEQnCoUQFJsaulDLUhhyGzHfESfv2vcOY&#10;1r6RusdrgrtWPuX5Sjq0nC4Y7OjVUP1z/nUKnhn5uJu3Y1d9cHGw78bu3walHmbD7gVEpCHezbf0&#10;Uaf6CbmE/3fSDHLzBwAA//8DAFBLAQItABQABgAIAAAAIQDb4fbL7gAAAIUBAAATAAAAAAAAAAAA&#10;AAAAAAAAAABbQ29udGVudF9UeXBlc10ueG1sUEsBAi0AFAAGAAgAAAAhAFr0LFu/AAAAFQEAAAsA&#10;AAAAAAAAAAAAAAAAHwEAAF9yZWxzLy5yZWxzUEsBAi0AFAAGAAgAAAAhAExQg+bEAAAA3gAAAA8A&#10;AAAAAAAAAAAAAAAABwIAAGRycy9kb3ducmV2LnhtbFBLBQYAAAAAAwADALcAAAD4AgAAAAA=&#10;" strokecolor="silver" strokeweight="0"/>
                <v:line id="Line 2804" o:spid="_x0000_s3823" style="position:absolute;visibility:visible;mso-wrap-style:square" from="32810,5499" to="32912,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h2RxAAAAN4AAAAPAAAAZHJzL2Rvd25yZXYueG1sRI/NasMw&#10;EITvhb6D2EIupZZTQjBulJCmzc+1bh9gsbaWqLUylmo7bx8FArntMjPfzq42k2vFQH2wnhXMsxwE&#10;ce215UbBz/f+pQARIrLG1jMpOFOAzfrxYYWl9iN/0VDFRiQIhxIVmBi7UspQG3IYMt8RJ+3X9w5j&#10;WvtG6h7HBHetfM3zpXRoOV0w2NHOUP1X/TsFC0Y+bZ/bc7c/cHG0n8a+f0xKzZ6m7RuISFO8m2/p&#10;k071r0i4vpNmkOsLAAAA//8DAFBLAQItABQABgAIAAAAIQDb4fbL7gAAAIUBAAATAAAAAAAAAAAA&#10;AAAAAAAAAABbQ29udGVudF9UeXBlc10ueG1sUEsBAi0AFAAGAAgAAAAhAFr0LFu/AAAAFQEAAAsA&#10;AAAAAAAAAAAAAAAAHwEAAF9yZWxzLy5yZWxzUEsBAi0AFAAGAAgAAAAhALyCHZHEAAAA3gAAAA8A&#10;AAAAAAAAAAAAAAAABwIAAGRycy9kb3ducmV2LnhtbFBLBQYAAAAAAwADALcAAAD4AgAAAAA=&#10;" strokecolor="silver" strokeweight="0"/>
                <v:line id="Line 2805" o:spid="_x0000_s3824" style="position:absolute;visibility:visible;mso-wrap-style:square" from="33013,5499" to="33115,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rgKxAAAAN4AAAAPAAAAZHJzL2Rvd25yZXYueG1sRI/BbsIw&#10;EETvSPyDtUi9oMahqiBKMQjapnCF9gNW8Ta2Gq+j2IXk7+tKSNx2NTNvZ9fbwbXiQn2wnhUsshwE&#10;ce215UbB12f1WIAIEVlj65kUjBRgu5lO1lhqf+UTXc6xEQnCoUQFJsaulDLUhhyGzHfESfv2vcOY&#10;1r6RusdrgrtWPuX5Ujq0nC4Y7OjVUP1z/nUKnhn5uJu3Y1d9cHGw78bu3walHmbD7gVEpCHezbf0&#10;Uaf6CbmC/3fSDHLzBwAA//8DAFBLAQItABQABgAIAAAAIQDb4fbL7gAAAIUBAAATAAAAAAAAAAAA&#10;AAAAAAAAAABbQ29udGVudF9UeXBlc10ueG1sUEsBAi0AFAAGAAgAAAAhAFr0LFu/AAAAFQEAAAsA&#10;AAAAAAAAAAAAAAAAHwEAAF9yZWxzLy5yZWxzUEsBAi0AFAAGAAgAAAAhANPOuArEAAAA3gAAAA8A&#10;AAAAAAAAAAAAAAAABwIAAGRycy9kb3ducmV2LnhtbFBLBQYAAAAAAwADALcAAAD4AgAAAAA=&#10;" strokecolor="silver" strokeweight="0"/>
                <v:line id="Line 2806" o:spid="_x0000_s3825" style="position:absolute;visibility:visible;mso-wrap-style:square" from="33216,5499" to="33318,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Sx4wwAAAN4AAAAPAAAAZHJzL2Rvd25yZXYueG1sRI/NbgIx&#10;DITvlXiHyJW4VCVLVSG0EBA/pXAt7QNYG7OJunFWmwDL2+MDErexPP48M1/2oVEX6pKPbGA8KkAR&#10;V9F6rg38/e7ep6BSRrbYRCYDN0qwXAxe5ljaeOUfuhxzrQTCqUQDLue21DpVjgKmUWyJZXeKXcAs&#10;Y1dr2+FV4KHRH0Ux0QE9yweHLW0cVf/HczDwyciH1Vtza3ffPN37L+fX296Y4Wu/moHK1Oen+XF9&#10;sBJfkJJX6ogGvbgDAAD//wMAUEsBAi0AFAAGAAgAAAAhANvh9svuAAAAhQEAABMAAAAAAAAAAAAA&#10;AAAAAAAAAFtDb250ZW50X1R5cGVzXS54bWxQSwECLQAUAAYACAAAACEAWvQsW78AAAAVAQAACwAA&#10;AAAAAAAAAAAAAAAfAQAAX3JlbHMvLnJlbHNQSwECLQAUAAYACAAAACEAolEseMMAAADeAAAADwAA&#10;AAAAAAAAAAAAAAAHAgAAZHJzL2Rvd25yZXYueG1sUEsFBgAAAAADAAMAtwAAAPcCAAAAAA==&#10;" strokecolor="silver" strokeweight="0"/>
                <v:line id="Line 2807" o:spid="_x0000_s3826" style="position:absolute;visibility:visible;mso-wrap-style:square" from="33420,5499" to="33521,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YnjxAAAAN4AAAAPAAAAZHJzL2Rvd25yZXYueG1sRI/BbsIw&#10;EETvSPyDtUi9oMahqhBNMQjapnAl9ANW8Ta2Gq+j2IXk7+tKSNx2NTNvZ9fbwbXiQn2wnhUsshwE&#10;ce215UbB17l8XIEIEVlj65kUjBRgu5lO1lhof+UTXarYiAThUKACE2NXSBlqQw5D5jvipH373mFM&#10;a99I3eM1wV0rn/J8KR1aThcMdvRmqP6pfp2CZ0Y+7ubt2JWfvDrYD2P374NSD7Nh9woi0hDv5lv6&#10;qFP9hHyB/3fSDHLzBwAA//8DAFBLAQItABQABgAIAAAAIQDb4fbL7gAAAIUBAAATAAAAAAAAAAAA&#10;AAAAAAAAAABbQ29udGVudF9UeXBlc10ueG1sUEsBAi0AFAAGAAgAAAAhAFr0LFu/AAAAFQEAAAsA&#10;AAAAAAAAAAAAAAAAHwEAAF9yZWxzLy5yZWxzUEsBAi0AFAAGAAgAAAAhAM0diePEAAAA3gAAAA8A&#10;AAAAAAAAAAAAAAAABwIAAGRycy9kb3ducmV2LnhtbFBLBQYAAAAAAwADALcAAAD4AgAAAAA=&#10;" strokecolor="silver" strokeweight="0"/>
                <v:line id="Line 2808" o:spid="_x0000_s3827" style="position:absolute;visibility:visible;mso-wrap-style:square" from="33623,5499" to="33724,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ajxAAAAN4AAAAPAAAAZHJzL2Rvd25yZXYueG1sRI/NbgIx&#10;DITvlXiHyJW4VJAFIYS2BAS0/FxLeQBr426ibpzVJsDy9vhQqTdbHs/Mt1z3oVE36pKPbGAyLkAR&#10;V9F6rg1cvvejBaiUkS02kcnAgxKsV4OXJZY23vmLbudcKzHhVKIBl3Nbap0qRwHTOLbEcvuJXcAs&#10;a1dr2+FdzEOjp0Ux1wE9S4LDlnaOqt/zNRiYMfJp89Y82v2BF0f/6fz2ozdm+Npv3kFl6vO/+O/7&#10;ZKX+tJgIgODIDHr1BAAA//8DAFBLAQItABQABgAIAAAAIQDb4fbL7gAAAIUBAAATAAAAAAAAAAAA&#10;AAAAAAAAAABbQ29udGVudF9UeXBlc10ueG1sUEsBAi0AFAAGAAgAAAAhAFr0LFu/AAAAFQEAAAsA&#10;AAAAAAAAAAAAAAAAHwEAAF9yZWxzLy5yZWxzUEsBAi0AFAAGAAgAAAAhANn+tqPEAAAA3gAAAA8A&#10;AAAAAAAAAAAAAAAABwIAAGRycy9kb3ducmV2LnhtbFBLBQYAAAAAAwADALcAAAD4AgAAAAA=&#10;" strokecolor="silver" strokeweight="0"/>
                <v:line id="Line 2809" o:spid="_x0000_s3828" style="position:absolute;visibility:visible;mso-wrap-style:square" from="33826,5499" to="33921,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hM4wgAAAN4AAAAPAAAAZHJzL2Rvd25yZXYueG1sRE9LasMw&#10;EN0XcgcxgW5KIzuUEtwowUnqNtt8DjBYU0vUGhlLcezbV4VCd/N431lvR9eKgfpgPSvIFxkI4tpr&#10;y42C66V6XoEIEVlj65kUTBRgu5k9rLHQ/s4nGs6xESmEQ4EKTIxdIWWoDTkMC98RJ+7L9w5jgn0j&#10;dY/3FO5aucyyV+nQcmow2NHeUP19vjkFL4x8LJ/aqas+ePVp343dHUalHudj+QYi0hj/xX/uo07z&#10;l1mew+876Qa5+QEAAP//AwBQSwECLQAUAAYACAAAACEA2+H2y+4AAACFAQAAEwAAAAAAAAAAAAAA&#10;AAAAAAAAW0NvbnRlbnRfVHlwZXNdLnhtbFBLAQItABQABgAIAAAAIQBa9CxbvwAAABUBAAALAAAA&#10;AAAAAAAAAAAAAB8BAABfcmVscy8ucmVsc1BLAQItABQABgAIAAAAIQC2shM4wgAAAN4AAAAPAAAA&#10;AAAAAAAAAAAAAAcCAABkcnMvZG93bnJldi54bWxQSwUGAAAAAAMAAwC3AAAA9gIAAAAA&#10;" strokecolor="silver" strokeweight="0"/>
                <v:line id="Line 2810" o:spid="_x0000_s3829" style="position:absolute;visibility:visible;mso-wrap-style:square" from="34023,5499" to="34124,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I1PwgAAAN4AAAAPAAAAZHJzL2Rvd25yZXYueG1sRE9LasMw&#10;EN0XcgcxgWxKI9uUEtwowUnjNtt8DjBYU0vUGhlLTezbV4VCd/N431lvR9eJGw3BelaQLzMQxI3X&#10;llsF10v9tAIRIrLGzjMpmCjAdjN7WGOp/Z1PdDvHVqQQDiUqMDH2pZShMeQwLH1PnLhPPziMCQ6t&#10;1APeU7jrZJFlL9Kh5dRgsKe9oebr/O0UPDPysXrspr5+59WHPRi7exuVWszH6hVEpDH+i//cR53m&#10;F1lewO876Qa5+QEAAP//AwBQSwECLQAUAAYACAAAACEA2+H2y+4AAACFAQAAEwAAAAAAAAAAAAAA&#10;AAAAAAAAW0NvbnRlbnRfVHlwZXNdLnhtbFBLAQItABQABgAIAAAAIQBa9CxbvwAAABUBAAALAAAA&#10;AAAAAAAAAAAAAB8BAABfcmVscy8ucmVsc1BLAQItABQABgAIAAAAIQBGYI1PwgAAAN4AAAAPAAAA&#10;AAAAAAAAAAAAAAcCAABkcnMvZG93bnJldi54bWxQSwUGAAAAAAMAAwC3AAAA9gIAAAAA&#10;" strokecolor="silver" strokeweight="0"/>
                <v:line id="Line 2811" o:spid="_x0000_s3830" style="position:absolute;visibility:visible;mso-wrap-style:square" from="34226,5499" to="34328,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CjUwAAAAN4AAAAPAAAAZHJzL2Rvd25yZXYueG1sRE/bisIw&#10;EH0X9h/CLPgia6orItUo7np91fUDhmZsgs2kNFHr328Ewbc5nOvMFq2rxI2aYD0rGPQzEMSF15ZL&#10;Bae/zdcERIjIGivPpOBBARbzj84Mc+3vfKDbMZYihXDIUYGJsc6lDIUhh6Hva+LEnX3jMCbYlFI3&#10;eE/hrpLDLBtLh5ZTg8Gafg0Vl+PVKRgx8n7Zqx71ZsuTnV0b+7Nqlep+tsspiEhtfItf7r1O84fZ&#10;4Bue76Qb5PwfAAD//wMAUEsBAi0AFAAGAAgAAAAhANvh9svuAAAAhQEAABMAAAAAAAAAAAAAAAAA&#10;AAAAAFtDb250ZW50X1R5cGVzXS54bWxQSwECLQAUAAYACAAAACEAWvQsW78AAAAVAQAACwAAAAAA&#10;AAAAAAAAAAAfAQAAX3JlbHMvLnJlbHNQSwECLQAUAAYACAAAACEAKSwo1MAAAADeAAAADwAAAAAA&#10;AAAAAAAAAAAHAgAAZHJzL2Rvd25yZXYueG1sUEsFBgAAAAADAAMAtwAAAPQCAAAAAA==&#10;" strokecolor="silver" strokeweight="0"/>
                <v:line id="Line 2812" o:spid="_x0000_s3831" style="position:absolute;visibility:visible;mso-wrap-style:square" from="34429,5499" to="34531,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CgwgAAAN4AAAAPAAAAZHJzL2Rvd25yZXYueG1sRE/dasIw&#10;FL4f+A7hDLwZa1qRIdUoOn/m7bo9wKE5NmHNSWkybd/eCIPdnY/v96w2g2vFlfpgPSsoshwEce21&#10;5UbB99fxdQEiRGSNrWdSMFKAzXrytMJS+xt/0rWKjUghHEpUYGLsSilDbchhyHxHnLiL7x3GBPtG&#10;6h5vKdy1cpbnb9Kh5dRgsKN3Q/VP9esUzBn5vH1px+544sWHPRi72w9KTZ+H7RJEpCH+i//cZ53m&#10;z/JiDo930g1yfQcAAP//AwBQSwECLQAUAAYACAAAACEA2+H2y+4AAACFAQAAEwAAAAAAAAAAAAAA&#10;AAAAAAAAW0NvbnRlbnRfVHlwZXNdLnhtbFBLAQItABQABgAIAAAAIQBa9CxbvwAAABUBAAALAAAA&#10;AAAAAAAAAAAAAB8BAABfcmVscy8ucmVsc1BLAQItABQABgAIAAAAIQCmxbCgwgAAAN4AAAAPAAAA&#10;AAAAAAAAAAAAAAcCAABkcnMvZG93bnJldi54bWxQSwUGAAAAAAMAAwC3AAAA9gIAAAAA&#10;" strokecolor="silver" strokeweight="0"/>
                <v:line id="Line 2813" o:spid="_x0000_s3832" style="position:absolute;visibility:visible;mso-wrap-style:square" from="34632,5499" to="34734,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RU7wAAAAN4AAAAPAAAAZHJzL2Rvd25yZXYueG1sRE/bisIw&#10;EH0X9h/CLPgia6qsItUo7np91fUDhmZsgs2kNFHr328Ewbc5nOvMFq2rxI2aYD0rGPQzEMSF15ZL&#10;Bae/zdcERIjIGivPpOBBARbzj84Mc+3vfKDbMZYihXDIUYGJsc6lDIUhh6Hva+LEnX3jMCbYlFI3&#10;eE/hrpLDLBtLh5ZTg8Gafg0Vl+PVKfhm5P2yVz3qzZYnO7s29mfVKtX9bJdTEJHa+Ba/3Hud5g+z&#10;wQie76Qb5PwfAAD//wMAUEsBAi0AFAAGAAgAAAAhANvh9svuAAAAhQEAABMAAAAAAAAAAAAAAAAA&#10;AAAAAFtDb250ZW50X1R5cGVzXS54bWxQSwECLQAUAAYACAAAACEAWvQsW78AAAAVAQAACwAAAAAA&#10;AAAAAAAAAAAfAQAAX3JlbHMvLnJlbHNQSwECLQAUAAYACAAAACEAyYkVO8AAAADeAAAADwAAAAAA&#10;AAAAAAAAAAAHAgAAZHJzL2Rvd25yZXYueG1sUEsFBgAAAAADAAMAtwAAAPQCAAAAAA==&#10;" strokecolor="silver" strokeweight="0"/>
                <v:line id="Line 2814" o:spid="_x0000_s3833" style="position:absolute;visibility:visible;mso-wrap-style:square" from="34836,5499" to="34937,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4tMwAAAAN4AAAAPAAAAZHJzL2Rvd25yZXYueG1sRE/bisIw&#10;EH0X9h/CCPsia6qIlGoU1/uruh8wNGMTbCaliVr/frOw4NscznXmy87V4kFtsJ4VjIYZCOLSa8uV&#10;gp/L7isHESKyxtozKXhRgOXiozfHQvsnn+hxjpVIIRwKVGBibAopQ2nIYRj6hjhxV986jAm2ldQt&#10;PlO4q+U4y6bSoeXUYLChtaHydr47BRNGPq4G9avZ7Tk/2K2x35tOqc9+t5qBiNTFt/jffdRp/jgb&#10;TeHvnXSDXPwCAAD//wMAUEsBAi0AFAAGAAgAAAAhANvh9svuAAAAhQEAABMAAAAAAAAAAAAAAAAA&#10;AAAAAFtDb250ZW50X1R5cGVzXS54bWxQSwECLQAUAAYACAAAACEAWvQsW78AAAAVAQAACwAAAAAA&#10;AAAAAAAAAAAfAQAAX3JlbHMvLnJlbHNQSwECLQAUAAYACAAAACEAOVuLTMAAAADeAAAADwAAAAAA&#10;AAAAAAAAAAAHAgAAZHJzL2Rvd25yZXYueG1sUEsFBgAAAAADAAMAtwAAAPQCAAAAAA==&#10;" strokecolor="silver" strokeweight="0"/>
                <v:line id="Line 2815" o:spid="_x0000_s3834" style="position:absolute;visibility:visible;mso-wrap-style:square" from="35039,5499" to="35140,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y7XwAAAAN4AAAAPAAAAZHJzL2Rvd25yZXYueG1sRE/bisIw&#10;EH0X9h/CLPgia6osKtUo7np91fUDhmZsgs2kNFHr328Ewbc5nOvMFq2rxI2aYD0rGPQzEMSF15ZL&#10;Bae/zdcERIjIGivPpOBBARbzj84Mc+3vfKDbMZYihXDIUYGJsc6lDIUhh6Hva+LEnX3jMCbYlFI3&#10;eE/hrpLDLBtJh5ZTg8Gafg0Vl+PVKfhm5P2yVz3qzZYnO7s29mfVKtX9bJdTEJHa+Ba/3Hud5g+z&#10;wRie76Qb5PwfAAD//wMAUEsBAi0AFAAGAAgAAAAhANvh9svuAAAAhQEAABMAAAAAAAAAAAAAAAAA&#10;AAAAAFtDb250ZW50X1R5cGVzXS54bWxQSwECLQAUAAYACAAAACEAWvQsW78AAAAVAQAACwAAAAAA&#10;AAAAAAAAAAAfAQAAX3JlbHMvLnJlbHNQSwECLQAUAAYACAAAACEAVhcu18AAAADeAAAADwAAAAAA&#10;AAAAAAAAAAAHAgAAZHJzL2Rvd25yZXYueG1sUEsFBgAAAAADAAMAtwAAAPQCAAAAAA==&#10;" strokecolor="silver" strokeweight="0"/>
                <v:line id="Line 2816" o:spid="_x0000_s3835" style="position:absolute;visibility:visible;mso-wrap-style:square" from="35242,5499" to="35344,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LqlxAAAAN4AAAAPAAAAZHJzL2Rvd25yZXYueG1sRI/NbgIx&#10;DITvlXiHyJW4VJAFIYS2BAS0/FxLeQBr426ibpzVJsDy9vhQqTdbM575vFz3oVE36pKPbGAyLkAR&#10;V9F6rg1cvvejBaiUkS02kcnAgxKsV4OXJZY23vmLbudcKwnhVKIBl3Nbap0qRwHTOLbEov3ELmCW&#10;tau17fAu4aHR06KY64CepcFhSztH1e/5GgzMGPm0eWse7f7Ai6P/dH770RszfO0376Ay9fnf/Hd9&#10;soI/LSbCK+/IDHr1BAAA//8DAFBLAQItABQABgAIAAAAIQDb4fbL7gAAAIUBAAATAAAAAAAAAAAA&#10;AAAAAAAAAABbQ29udGVudF9UeXBlc10ueG1sUEsBAi0AFAAGAAgAAAAhAFr0LFu/AAAAFQEAAAsA&#10;AAAAAAAAAAAAAAAAHwEAAF9yZWxzLy5yZWxzUEsBAi0AFAAGAAgAAAAhACeIuqXEAAAA3gAAAA8A&#10;AAAAAAAAAAAAAAAABwIAAGRycy9kb3ducmV2LnhtbFBLBQYAAAAAAwADALcAAAD4AgAAAAA=&#10;" strokecolor="silver" strokeweight="0"/>
                <v:line id="Line 2817" o:spid="_x0000_s3836" style="position:absolute;visibility:visible;mso-wrap-style:square" from="35445,5499" to="35547,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B8+wQAAAN4AAAAPAAAAZHJzL2Rvd25yZXYueG1sRE/bisIw&#10;EH0X9h/CLPgia6os4lajuOv11csHDM3YBJtJaaLWv98Igm9zONeZzltXiRs1wXpWMOhnIIgLry2X&#10;Ck7H9dcYRIjIGivPpOBBAeazj84Uc+3vvKfbIZYihXDIUYGJsc6lDIUhh6Hva+LEnX3jMCbYlFI3&#10;eE/hrpLDLBtJh5ZTg8Ga/gwVl8PVKfhm5N2iVz3q9YbHW7sy9nfZKtX9bBcTEJHa+Ba/3Dud5g+z&#10;wQ8830k3yNk/AAAA//8DAFBLAQItABQABgAIAAAAIQDb4fbL7gAAAIUBAAATAAAAAAAAAAAAAAAA&#10;AAAAAABbQ29udGVudF9UeXBlc10ueG1sUEsBAi0AFAAGAAgAAAAhAFr0LFu/AAAAFQEAAAsAAAAA&#10;AAAAAAAAAAAAHwEAAF9yZWxzLy5yZWxzUEsBAi0AFAAGAAgAAAAhAEjEHz7BAAAA3gAAAA8AAAAA&#10;AAAAAAAAAAAABwIAAGRycy9kb3ducmV2LnhtbFBLBQYAAAAAAwADALcAAAD1AgAAAAA=&#10;" strokecolor="silver" strokeweight="0"/>
                <v:line id="Line 2818" o:spid="_x0000_s3837" style="position:absolute;visibility:visible;mso-wrap-style:square" from="35648,5499" to="35750,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nwexAAAAN4AAAAPAAAAZHJzL2Rvd25yZXYueG1sRI9Bb8Iw&#10;DIXvSPyHyEi7IEhXTVNVCAjY2LjC9gOsxmuiNU7VZFD+/XyYtJstP7/3vvV2DJ260pB8ZAOPywIU&#10;cROt59bA58dxUYFKGdliF5kM3CnBdjOdrLG28cZnul5yq8SEU40GXM59rXVqHAVMy9gTy+0rDgGz&#10;rEOr7YA3MQ+dLoviWQf0LAkOezo4ar4vP8HAEyOfdvPu3h/fuHr3r87vX0ZjHmbjbgUq05j/xX/f&#10;Jyv1y6IUAMGRGfTmFwAA//8DAFBLAQItABQABgAIAAAAIQDb4fbL7gAAAIUBAAATAAAAAAAAAAAA&#10;AAAAAAAAAABbQ29udGVudF9UeXBlc10ueG1sUEsBAi0AFAAGAAgAAAAhAFr0LFu/AAAAFQEAAAsA&#10;AAAAAAAAAAAAAAAAHwEAAF9yZWxzLy5yZWxzUEsBAi0AFAAGAAgAAAAhABeSfB7EAAAA3gAAAA8A&#10;AAAAAAAAAAAAAAAABwIAAGRycy9kb3ducmV2LnhtbFBLBQYAAAAAAwADALcAAAD4AgAAAAA=&#10;" strokecolor="silver" strokeweight="0"/>
                <v:line id="Line 2819" o:spid="_x0000_s3838" style="position:absolute;visibility:visible;mso-wrap-style:square" from="35852,5499" to="3595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3tmFwgAAAN4AAAAPAAAAZHJzL2Rvd25yZXYueG1sRE9LasMw&#10;EN0XcgcxgWxKI9uUEtwowUnjNtt8DjBYU0vUGhlLTezbV4VCd/N431lvR9eJGw3BelaQLzMQxI3X&#10;llsF10v9tAIRIrLGzjMpmCjAdjN7WGOp/Z1PdDvHVqQQDiUqMDH2pZShMeQwLH1PnLhPPziMCQ6t&#10;1APeU7jrZJFlL9Kh5dRgsKe9oebr/O0UPDPysXrspr5+59WHPRi7exuVWszH6hVEpDH+i//cR53m&#10;F1mRw+876Qa5+QEAAP//AwBQSwECLQAUAAYACAAAACEA2+H2y+4AAACFAQAAEwAAAAAAAAAAAAAA&#10;AAAAAAAAW0NvbnRlbnRfVHlwZXNdLnhtbFBLAQItABQABgAIAAAAIQBa9CxbvwAAABUBAAALAAAA&#10;AAAAAAAAAAAAAB8BAABfcmVscy8ucmVsc1BLAQItABQABgAIAAAAIQB43tmFwgAAAN4AAAAPAAAA&#10;AAAAAAAAAAAAAAcCAABkcnMvZG93bnJldi54bWxQSwUGAAAAAAMAAwC3AAAA9gIAAAAA&#10;" strokecolor="silver" strokeweight="0"/>
                <v:line id="Line 2820" o:spid="_x0000_s3839" style="position:absolute;visibility:visible;mso-wrap-style:square" from="36055,5499" to="36156,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EfywgAAAN4AAAAPAAAAZHJzL2Rvd25yZXYueG1sRE/dasIw&#10;FL4f+A7hCN4MTVfGkGqUutmtt3M+wKE5NsHmpDRZrW+/DAa7Ox/f79nuJ9eJkYZgPSt4WmUgiBuv&#10;LbcKzl/Vcg0iRGSNnWdScKcA+93sYYuF9jf+pPEUW5FCOBSowMTYF1KGxpDDsPI9ceIufnAYExxa&#10;qQe8pXDXyTzLXqRDy6nBYE+vhprr6dspeGbkunzs7n31zusPezT28DYptZhP5QZEpCn+i//ctU7z&#10;8yzP4feddIPc/QAAAP//AwBQSwECLQAUAAYACAAAACEA2+H2y+4AAACFAQAAEwAAAAAAAAAAAAAA&#10;AAAAAAAAW0NvbnRlbnRfVHlwZXNdLnhtbFBLAQItABQABgAIAAAAIQBa9CxbvwAAABUBAAALAAAA&#10;AAAAAAAAAAAAAB8BAABfcmVscy8ucmVsc1BLAQItABQABgAIAAAAIQCIDEfywgAAAN4AAAAPAAAA&#10;AAAAAAAAAAAAAAcCAABkcnMvZG93bnJldi54bWxQSwUGAAAAAAMAAwC3AAAA9gIAAAAA&#10;" strokecolor="silver" strokeweight="0"/>
                <v:line id="Line 2821" o:spid="_x0000_s3840" style="position:absolute;visibility:visible;mso-wrap-style:square" from="36258,5499" to="36360,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OJpwgAAAN4AAAAPAAAAZHJzL2Rvd25yZXYueG1sRE/NagIx&#10;EL4LfYcwBS+iWbdSZDWKtVr3qvUBhs24Cd1Mlk2q69s3BcHbfHy/s1z3rhFX6oL1rGA6yUAQV15b&#10;rhWcv/fjOYgQkTU2nknBnQKsVy+DJRba3/hI11OsRQrhUKACE2NbSBkqQw7DxLfEibv4zmFMsKul&#10;7vCWwl0j8yx7lw4tpwaDLW0NVT+nX6dgxsjlZtTc2/0Xzw92Z+zHZ6/U8LXfLEBE6uNT/HCXOs3P&#10;s/wN/t9JN8jVHwAAAP//AwBQSwECLQAUAAYACAAAACEA2+H2y+4AAACFAQAAEwAAAAAAAAAAAAAA&#10;AAAAAAAAW0NvbnRlbnRfVHlwZXNdLnhtbFBLAQItABQABgAIAAAAIQBa9CxbvwAAABUBAAALAAAA&#10;AAAAAAAAAAAAAB8BAABfcmVscy8ucmVsc1BLAQItABQABgAIAAAAIQDnQOJpwgAAAN4AAAAPAAAA&#10;AAAAAAAAAAAAAAcCAABkcnMvZG93bnJldi54bWxQSwUGAAAAAAMAAwC3AAAA9gIAAAAA&#10;" strokecolor="silver" strokeweight="0"/>
                <v:line id="Line 2822" o:spid="_x0000_s3841" style="position:absolute;visibility:visible;mso-wrap-style:square" from="36461,5499" to="3656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XodwAAAAN4AAAAPAAAAZHJzL2Rvd25yZXYueG1sRE/bisIw&#10;EH0X9h/CLOyLaGoRkWoUd72+6u4HDM3YBJtJaaLWv98Igm9zONeZLztXixu1wXpWMBpmIIhLry1X&#10;Cv5+t4MpiBCRNdaeScGDAiwXH705Ftrf+Ui3U6xECuFQoAITY1NIGUpDDsPQN8SJO/vWYUywraRu&#10;8Z7CXS3zLJtIh5ZTg8GGfgyVl9PVKRgz8mHVrx/NdsfTvd0Y+73ulPr67FYzEJG6+Ba/3Aed5udZ&#10;PobnO+kGufgHAAD//wMAUEsBAi0AFAAGAAgAAAAhANvh9svuAAAAhQEAABMAAAAAAAAAAAAAAAAA&#10;AAAAAFtDb250ZW50X1R5cGVzXS54bWxQSwECLQAUAAYACAAAACEAWvQsW78AAAAVAQAACwAAAAAA&#10;AAAAAAAAAAAfAQAAX3JlbHMvLnJlbHNQSwECLQAUAAYACAAAACEAaKl6HcAAAADeAAAADwAAAAAA&#10;AAAAAAAAAAAHAgAAZHJzL2Rvd25yZXYueG1sUEsFBgAAAAADAAMAtwAAAPQCAAAAAA==&#10;" strokecolor="silver" strokeweight="0"/>
                <v:line id="Line 2823" o:spid="_x0000_s3842" style="position:absolute;visibility:visible;mso-wrap-style:square" from="36664,5499" to="36766,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d+GwgAAAN4AAAAPAAAAZHJzL2Rvd25yZXYueG1sRE/NagIx&#10;EL4LfYcwBS+iWZdaZDWKtVr3qvUBhs24Cd1Mlk2q69s3BcHbfHy/s1z3rhFX6oL1rGA6yUAQV15b&#10;rhWcv/fjOYgQkTU2nknBnQKsVy+DJRba3/hI11OsRQrhUKACE2NbSBkqQw7DxLfEibv4zmFMsKul&#10;7vCWwl0j8yx7lw4tpwaDLW0NVT+nX6fgjZHLzai5t/svnh/sztiPz16p4Wu/WYCI1Men+OEudZqf&#10;Z/kM/t9JN8jVHwAAAP//AwBQSwECLQAUAAYACAAAACEA2+H2y+4AAACFAQAAEwAAAAAAAAAAAAAA&#10;AAAAAAAAW0NvbnRlbnRfVHlwZXNdLnhtbFBLAQItABQABgAIAAAAIQBa9CxbvwAAABUBAAALAAAA&#10;AAAAAAAAAAAAAB8BAABfcmVscy8ucmVsc1BLAQItABQABgAIAAAAIQAH5d+GwgAAAN4AAAAPAAAA&#10;AAAAAAAAAAAAAAcCAABkcnMvZG93bnJldi54bWxQSwUGAAAAAAMAAwC3AAAA9gIAAAAA&#10;" strokecolor="silver" strokeweight="0"/>
                <v:line id="Line 2824" o:spid="_x0000_s3843" style="position:absolute;visibility:visible;mso-wrap-style:square" from="36868,5499" to="36969,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0HxwAAAAN4AAAAPAAAAZHJzL2Rvd25yZXYueG1sRE/bisIw&#10;EH0X/Icwgi+yppZFpGsUr7u+evmAoRmbYDMpTdT692ZhYd/mcK4zX3auFg9qg/WsYDLOQBCXXluu&#10;FFzO+48ZiBCRNdaeScGLAiwX/d4cC+2ffKTHKVYihXAoUIGJsSmkDKUhh2HsG+LEXX3rMCbYVlK3&#10;+EzhrpZ5lk2lQ8upwWBDG0Pl7XR3Cj4Z+bAa1a9m/82zH7szdr3tlBoOutUXiEhd/Bf/uQ86zc+z&#10;fAq/76Qb5OINAAD//wMAUEsBAi0AFAAGAAgAAAAhANvh9svuAAAAhQEAABMAAAAAAAAAAAAAAAAA&#10;AAAAAFtDb250ZW50X1R5cGVzXS54bWxQSwECLQAUAAYACAAAACEAWvQsW78AAAAVAQAACwAAAAAA&#10;AAAAAAAAAAAfAQAAX3JlbHMvLnJlbHNQSwECLQAUAAYACAAAACEA9zdB8cAAAADeAAAADwAAAAAA&#10;AAAAAAAAAAAHAgAAZHJzL2Rvd25yZXYueG1sUEsFBgAAAAADAAMAtwAAAPQCAAAAAA==&#10;" strokecolor="silver" strokeweight="0"/>
                <v:line id="Line 2825" o:spid="_x0000_s3844" style="position:absolute;visibility:visible;mso-wrap-style:square" from="37071,5499" to="37172,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RqwgAAAN4AAAAPAAAAZHJzL2Rvd25yZXYueG1sRE/NagIx&#10;EL4LfYcwBS+iWZdiZTWKtVr3qvUBhs24Cd1Mlk2q69s3BcHbfHy/s1z3rhFX6oL1rGA6yUAQV15b&#10;rhWcv/fjOYgQkTU2nknBnQKsVy+DJRba3/hI11OsRQrhUKACE2NbSBkqQw7DxLfEibv4zmFMsKul&#10;7vCWwl0j8yybSYeWU4PBlraGqp/Tr1PwxsjlZtTc2/0Xzw92Z+zHZ6/U8LXfLEBE6uNT/HCXOs3P&#10;s/wd/t9JN8jVHwAAAP//AwBQSwECLQAUAAYACAAAACEA2+H2y+4AAACFAQAAEwAAAAAAAAAAAAAA&#10;AAAAAAAAW0NvbnRlbnRfVHlwZXNdLnhtbFBLAQItABQABgAIAAAAIQBa9CxbvwAAABUBAAALAAAA&#10;AAAAAAAAAAAAAB8BAABfcmVscy8ucmVsc1BLAQItABQABgAIAAAAIQCYe+RqwgAAAN4AAAAPAAAA&#10;AAAAAAAAAAAAAAcCAABkcnMvZG93bnJldi54bWxQSwUGAAAAAAMAAwC3AAAA9gIAAAAA&#10;" strokecolor="silver" strokeweight="0"/>
                <v:line id="Line 2826" o:spid="_x0000_s3845" style="position:absolute;visibility:visible;mso-wrap-style:square" from="37274,5499" to="37376,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HAYxAAAAN4AAAAPAAAAZHJzL2Rvd25yZXYueG1sRI9Bb8Iw&#10;DIXvSPyHyEi7IEhXTVNVCAjY2LjC9gOsxmuiNU7VZFD+/XyYtJut9/ze5/V2DJ260pB8ZAOPywIU&#10;cROt59bA58dxUYFKGdliF5kM3CnBdjOdrLG28cZnul5yqySEU40GXM59rXVqHAVMy9gTi/YVh4BZ&#10;1qHVdsCbhIdOl0XxrAN6lgaHPR0cNd+Xn2DgiZFPu3l3749vXL37V+f3L6MxD7NxtwKVacz/5r/r&#10;kxX8siiFV96RGfTmFwAA//8DAFBLAQItABQABgAIAAAAIQDb4fbL7gAAAIUBAAATAAAAAAAAAAAA&#10;AAAAAAAAAABbQ29udGVudF9UeXBlc10ueG1sUEsBAi0AFAAGAAgAAAAhAFr0LFu/AAAAFQEAAAsA&#10;AAAAAAAAAAAAAAAAHwEAAF9yZWxzLy5yZWxzUEsBAi0AFAAGAAgAAAAhAOnkcBjEAAAA3gAAAA8A&#10;AAAAAAAAAAAAAAAABwIAAGRycy9kb3ducmV2LnhtbFBLBQYAAAAAAwADALcAAAD4AgAAAAA=&#10;" strokecolor="silver" strokeweight="0"/>
                <v:line id="Line 2827" o:spid="_x0000_s3846" style="position:absolute;visibility:visible;mso-wrap-style:square" from="37477,5499" to="37579,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NWDwgAAAN4AAAAPAAAAZHJzL2Rvd25yZXYueG1sRE/NagIx&#10;EL4LfYcwBS+iWZcidjWKtVr3qvUBhs24Cd1Mlk2q69s3BcHbfHy/s1z3rhFX6oL1rGA6yUAQV15b&#10;rhWcv/fjOYgQkTU2nknBnQKsVy+DJRba3/hI11OsRQrhUKACE2NbSBkqQw7DxLfEibv4zmFMsKul&#10;7vCWwl0j8yybSYeWU4PBlraGqp/Tr1PwxsjlZtTc2/0Xzw92Z+zHZ6/U8LXfLEBE6uNT/HCXOs3P&#10;s/wd/t9JN8jVHwAAAP//AwBQSwECLQAUAAYACAAAACEA2+H2y+4AAACFAQAAEwAAAAAAAAAAAAAA&#10;AAAAAAAAW0NvbnRlbnRfVHlwZXNdLnhtbFBLAQItABQABgAIAAAAIQBa9CxbvwAAABUBAAALAAAA&#10;AAAAAAAAAAAAAB8BAABfcmVscy8ucmVsc1BLAQItABQABgAIAAAAIQCGqNWDwgAAAN4AAAAPAAAA&#10;AAAAAAAAAAAAAAcCAABkcnMvZG93bnJldi54bWxQSwUGAAAAAAMAAwC3AAAA9gIAAAAA&#10;" strokecolor="silver" strokeweight="0"/>
                <v:line id="Line 2828" o:spid="_x0000_s3847" style="position:absolute;visibility:visible;mso-wrap-style:square" from="37680,5499" to="37782,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rDxAAAAN4AAAAPAAAAZHJzL2Rvd25yZXYueG1sRI/BbgIx&#10;DETvSP2HyJV6QSULVAhtCQhooVyh/QBr426ibpzVJsDy9/UBiZstj2fmLVZ9aNSFuuQjGxiPClDE&#10;VbSeawM/37vXOaiUkS02kcnAjRKslk+DBZY2XvlIl1OulZhwKtGAy7kttU6Vo4BpFFtiuf3GLmCW&#10;tau17fAq5qHRk6KY6YCeJcFhS1tH1d/pHAy8MfJhPWxu7W7P8y//6fzmozfm5blfv4PK1OeH+P59&#10;sFJ/UkwFQHBkBr38BwAA//8DAFBLAQItABQABgAIAAAAIQDb4fbL7gAAAIUBAAATAAAAAAAAAAAA&#10;AAAAAAAAAABbQ29udGVudF9UeXBlc10ueG1sUEsBAi0AFAAGAAgAAAAhAFr0LFu/AAAAFQEAAAsA&#10;AAAAAAAAAAAAAAAAHwEAAF9yZWxzLy5yZWxzUEsBAi0AFAAGAAgAAAAhAJJL6sPEAAAA3gAAAA8A&#10;AAAAAAAAAAAAAAAABwIAAGRycy9kb3ducmV2LnhtbFBLBQYAAAAAAwADALcAAAD4AgAAAAA=&#10;" strokecolor="silver" strokeweight="0"/>
                <v:line id="Line 2829" o:spid="_x0000_s3848" style="position:absolute;visibility:visible;mso-wrap-style:square" from="37884,5499" to="37985,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09YwAAAAN4AAAAPAAAAZHJzL2Rvd25yZXYueG1sRE/bisIw&#10;EH0X9h/CLPgia6orItUo7np91fUDhmZsgs2kNFHr328Ewbc5nOvMFq2rxI2aYD0rGPQzEMSF15ZL&#10;Bae/zdcERIjIGivPpOBBARbzj84Mc+3vfKDbMZYihXDIUYGJsc6lDIUhh6Hva+LEnX3jMCbYlFI3&#10;eE/hrpLDLBtLh5ZTg8Gafg0Vl+PVKRgx8n7Zqx71ZsuTnV0b+7Nqlep+tsspiEhtfItf7r1O84fZ&#10;9wCe76Qb5PwfAAD//wMAUEsBAi0AFAAGAAgAAAAhANvh9svuAAAAhQEAABMAAAAAAAAAAAAAAAAA&#10;AAAAAFtDb250ZW50X1R5cGVzXS54bWxQSwECLQAUAAYACAAAACEAWvQsW78AAAAVAQAACwAAAAAA&#10;AAAAAAAAAAAfAQAAX3JlbHMvLnJlbHNQSwECLQAUAAYACAAAACEA/QdPWMAAAADeAAAADwAAAAAA&#10;AAAAAAAAAAAHAgAAZHJzL2Rvd25yZXYueG1sUEsFBgAAAAADAAMAtwAAAPQCAAAAAA==&#10;" strokecolor="silver" strokeweight="0"/>
                <v:line id="Line 2830" o:spid="_x0000_s3849" style="position:absolute;visibility:visible;mso-wrap-style:square" from="38087,5499" to="38188,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dEvwgAAAN4AAAAPAAAAZHJzL2Rvd25yZXYueG1sRE/NagIx&#10;EL4LfYcwBS+iWbdSZDWKtVr3qvUBhs24Cd1Mlk2q69s3BcHbfHy/s1z3rhFX6oL1rGA6yUAQV15b&#10;rhWcv/fjOYgQkTU2nknBnQKsVy+DJRba3/hI11OsRQrhUKACE2NbSBkqQw7DxLfEibv4zmFMsKul&#10;7vCWwl0j8yx7lw4tpwaDLW0NVT+nX6dgxsjlZtTc2/0Xzw92Z+zHZ6/U8LXfLEBE6uNT/HCXOs3P&#10;s7cc/t9JN8jVHwAAAP//AwBQSwECLQAUAAYACAAAACEA2+H2y+4AAACFAQAAEwAAAAAAAAAAAAAA&#10;AAAAAAAAW0NvbnRlbnRfVHlwZXNdLnhtbFBLAQItABQABgAIAAAAIQBa9CxbvwAAABUBAAALAAAA&#10;AAAAAAAAAAAAAB8BAABfcmVscy8ucmVsc1BLAQItABQABgAIAAAAIQAN1dEvwgAAAN4AAAAPAAAA&#10;AAAAAAAAAAAAAAcCAABkcnMvZG93bnJldi54bWxQSwUGAAAAAAMAAwC3AAAA9gIAAAAA&#10;" strokecolor="silver" strokeweight="0"/>
                <v:line id="Line 2831" o:spid="_x0000_s3850" style="position:absolute;visibility:visible;mso-wrap-style:square" from="38290,5499" to="38392,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XS0wgAAAN4AAAAPAAAAZHJzL2Rvd25yZXYueG1sRE/NagIx&#10;EL4XfIcwgpeiWddSZDWK1tp6rfoAw2a6CU0myyZd17dvCoXe5uP7nfV28E701EUbWMF8VoAgroO2&#10;3Ci4Xo7TJYiYkDW6wKTgThG2m9HDGisdbvxB/Tk1IodwrFCBSamtpIy1IY9xFlrizH2GzmPKsGuk&#10;7vCWw72TZVE8S4+Wc4PBll4M1V/nb6/giZFPu0d3b49vvHy3r8buD4NSk/GwW4FINKR/8Z/7pPP8&#10;slgs4PedfIPc/AAAAP//AwBQSwECLQAUAAYACAAAACEA2+H2y+4AAACFAQAAEwAAAAAAAAAAAAAA&#10;AAAAAAAAW0NvbnRlbnRfVHlwZXNdLnhtbFBLAQItABQABgAIAAAAIQBa9CxbvwAAABUBAAALAAAA&#10;AAAAAAAAAAAAAB8BAABfcmVscy8ucmVsc1BLAQItABQABgAIAAAAIQBimXS0wgAAAN4AAAAPAAAA&#10;AAAAAAAAAAAAAAcCAABkcnMvZG93bnJldi54bWxQSwUGAAAAAAMAAwC3AAAA9gIAAAAA&#10;" strokecolor="silver" strokeweight="0"/>
                <v:line id="Line 2832" o:spid="_x0000_s3851" style="position:absolute;visibility:visible;mso-wrap-style:square" from="38493,5499" to="38595,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OzAwQAAAN4AAAAPAAAAZHJzL2Rvd25yZXYueG1sRE/bisIw&#10;EH1f8B/CCL4smuqKSDWK111fvXzA0IxNsJmUJmr9e7OwsG9zONeZL1tXiQc1wXpWMBxkIIgLry2X&#10;Ci7nfX8KIkRkjZVnUvCiAMtF52OOufZPPtLjFEuRQjjkqMDEWOdShsKQwzDwNXHirr5xGBNsSqkb&#10;fKZwV8lRlk2kQ8upwWBNG0PF7XR3CsaMfFh9Vq96/83TH7szdr1tlep129UMRKQ2/ov/3Aed5o+y&#10;rzH8vpNukIs3AAAA//8DAFBLAQItABQABgAIAAAAIQDb4fbL7gAAAIUBAAATAAAAAAAAAAAAAAAA&#10;AAAAAABbQ29udGVudF9UeXBlc10ueG1sUEsBAi0AFAAGAAgAAAAhAFr0LFu/AAAAFQEAAAsAAAAA&#10;AAAAAAAAAAAAHwEAAF9yZWxzLy5yZWxzUEsBAi0AFAAGAAgAAAAhAO1w7MDBAAAA3gAAAA8AAAAA&#10;AAAAAAAAAAAABwIAAGRycy9kb3ducmV2LnhtbFBLBQYAAAAAAwADALcAAAD1AgAAAAA=&#10;" strokecolor="silver" strokeweight="0"/>
                <v:line id="Line 2833" o:spid="_x0000_s3852" style="position:absolute;visibility:visible;mso-wrap-style:square" from="38696,5499" to="38798,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ElbwgAAAN4AAAAPAAAAZHJzL2Rvd25yZXYueG1sRE9LbsIw&#10;EN1X4g7WILGpwAFaFKUxCMqnbIEeYBRPY6vxOIpdCLevKyF1N0/vO+Wqd424UhesZwXTSQaCuPLa&#10;cq3g87If5yBCRNbYeCYFdwqwWg6eSiy0v/GJrudYixTCoUAFJsa2kDJUhhyGiW+JE/flO4cxwa6W&#10;usNbCneNnGXZQjq0nBoMtvRuqPo+/zgFL4x8XD8393Z/4PzD7ozdbHulRsN+/QYiUh//xQ/3Uaf5&#10;s2z+Cn/vpBvk8hcAAP//AwBQSwECLQAUAAYACAAAACEA2+H2y+4AAACFAQAAEwAAAAAAAAAAAAAA&#10;AAAAAAAAW0NvbnRlbnRfVHlwZXNdLnhtbFBLAQItABQABgAIAAAAIQBa9CxbvwAAABUBAAALAAAA&#10;AAAAAAAAAAAAAB8BAABfcmVscy8ucmVsc1BLAQItABQABgAIAAAAIQCCPElbwgAAAN4AAAAPAAAA&#10;AAAAAAAAAAAAAAcCAABkcnMvZG93bnJldi54bWxQSwUGAAAAAAMAAwC3AAAA9gIAAAAA&#10;" strokecolor="silver" strokeweight="0"/>
                <v:line id="Line 2834" o:spid="_x0000_s3853" style="position:absolute;flip:y;visibility:visible;mso-wrap-style:square" from="16833,13576" to="16833,28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00YwAAAAN4AAAAPAAAAZHJzL2Rvd25yZXYueG1sRE/bisIw&#10;EH1f8B/CCL6tiQpdqUYRRfDR7foBQzO9aDMpSdT692ZhYd/mcK6z3g62Ew/yoXWsYTZVIIhLZ1qu&#10;NVx+jp9LECEiG+wck4YXBdhuRh9rzI178jc9iliLFMIhRw1NjH0uZSgbshimridOXOW8xZigr6Xx&#10;+EzhtpNzpTJpseXU0GBP+4bKW3G3GoKtsPLX+8HJ81Fm3eV1U1+F1pPxsFuBiDTEf/Gf+2TS/Lla&#10;ZPD7TrpBbt4AAAD//wMAUEsBAi0AFAAGAAgAAAAhANvh9svuAAAAhQEAABMAAAAAAAAAAAAAAAAA&#10;AAAAAFtDb250ZW50X1R5cGVzXS54bWxQSwECLQAUAAYACAAAACEAWvQsW78AAAAVAQAACwAAAAAA&#10;AAAAAAAAAAAfAQAAX3JlbHMvLnJlbHNQSwECLQAUAAYACAAAACEA+mdNGMAAAADeAAAADwAAAAAA&#10;AAAAAAAAAAAHAgAAZHJzL2Rvd25yZXYueG1sUEsFBgAAAAADAAMAtwAAAPQCAAAAAA==&#10;" strokecolor="maroon" strokeweight=".8pt"/>
                <v:line id="Line 2835" o:spid="_x0000_s3854" style="position:absolute;visibility:visible;mso-wrap-style:square" from="16097,28067" to="16833,28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G5LwgAAAN4AAAAPAAAAZHJzL2Rvd25yZXYueG1sRE9NawIx&#10;EL0X/A9hCt5qUhesbo1SCgU91urB27AZd5cmkzVJ3fXfN4LgbR7vc5brwVlxoRBbzxpeJwoEceVN&#10;y7WG/c/XyxxETMgGrWfScKUI69XoaYml8T1/02WXapFDOJaooUmpK6WMVUMO48R3xJk7+eAwZRhq&#10;aQL2OdxZOVVqJh22nBsa7Oizoep39+c0dEVxCMVG2b49Or/YWjyF7Vnr8fPw8Q4i0ZAe4rt7Y/L8&#10;qSre4PZOvkGu/gEAAP//AwBQSwECLQAUAAYACAAAACEA2+H2y+4AAACFAQAAEwAAAAAAAAAAAAAA&#10;AAAAAAAAW0NvbnRlbnRfVHlwZXNdLnhtbFBLAQItABQABgAIAAAAIQBa9CxbvwAAABUBAAALAAAA&#10;AAAAAAAAAAAAAB8BAABfcmVscy8ucmVsc1BLAQItABQABgAIAAAAIQAHRG5LwgAAAN4AAAAPAAAA&#10;AAAAAAAAAAAAAAcCAABkcnMvZG93bnJldi54bWxQSwUGAAAAAAMAAwC3AAAA9gIAAAAA&#10;" strokecolor="maroon" strokeweight=".8pt"/>
                <v:line id="Line 2836" o:spid="_x0000_s3855" style="position:absolute;visibility:visible;mso-wrap-style:square" from="16097,13576" to="16833,13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o5xQAAAN4AAAAPAAAAZHJzL2Rvd25yZXYueG1sRI9Ba8Mw&#10;DIXvg/0Ho8Fuq90GxprVLWVQaI/r1kNvIlaTMFvObLfJ/v10GOwm8Z7e+7TaTMGrG6XcR7YwnxlQ&#10;xE10PbcWPj92Ty+gckF26COThR/KsFnf362wdnHkd7odS6skhHONFrpShlrr3HQUMM/iQCzaJaaA&#10;RdbUapdwlPDg9cKYZx2wZ2nocKC3jpqv4zVYGKrqlKq98WN/DnF58HhJh29rHx+m7SuoQlP5N/9d&#10;753gL0wlvPKOzKDXvwAAAP//AwBQSwECLQAUAAYACAAAACEA2+H2y+4AAACFAQAAEwAAAAAAAAAA&#10;AAAAAAAAAAAAW0NvbnRlbnRfVHlwZXNdLnhtbFBLAQItABQABgAIAAAAIQBa9CxbvwAAABUBAAAL&#10;AAAAAAAAAAAAAAAAAB8BAABfcmVscy8ucmVsc1BLAQItABQABgAIAAAAIQB22/o5xQAAAN4AAAAP&#10;AAAAAAAAAAAAAAAAAAcCAABkcnMvZG93bnJldi54bWxQSwUGAAAAAAMAAwC3AAAA+QIAAAAA&#10;" strokecolor="maroon" strokeweight=".8pt"/>
                <v:line id="Line 2837" o:spid="_x0000_s3856" style="position:absolute;flip:x;visibility:visible;mso-wrap-style:square" from="16833,28067" to="17570,28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lqwAAAAN4AAAAPAAAAZHJzL2Rvd25yZXYueG1sRE/bagIx&#10;EH0v+A9hBN9qooKX1SjSIvSxrn7AsJm96GayJFHXv28Kgm9zONfZ7Hrbijv50DjWMBkrEMSFMw1X&#10;Gs6nw+cSRIjIBlvHpOFJAXbbwccGM+MefKR7HiuRQjhkqKGOscukDEVNFsPYdcSJK523GBP0lTQe&#10;HynctnKq1FxabDg11NjRV03FNb9ZDcGWWPrL7dvJ34Oct+fnVS1yrUfDfr8GEamPb/HL/WPS/Kma&#10;reD/nXSD3P4BAAD//wMAUEsBAi0AFAAGAAgAAAAhANvh9svuAAAAhQEAABMAAAAAAAAAAAAAAAAA&#10;AAAAAFtDb250ZW50X1R5cGVzXS54bWxQSwECLQAUAAYACAAAACEAWvQsW78AAAAVAQAACwAAAAAA&#10;AAAAAAAAAAAfAQAAX3JlbHMvLnJlbHNQSwECLQAUAAYACAAAACEAi/jZasAAAADeAAAADwAAAAAA&#10;AAAAAAAAAAAHAgAAZHJzL2Rvd25yZXYueG1sUEsFBgAAAAADAAMAtwAAAPQCAAAAAA==&#10;" strokecolor="maroon" strokeweight=".8pt"/>
                <v:line id="Line 2838" o:spid="_x0000_s3857" style="position:absolute;flip:x;visibility:visible;mso-wrap-style:square" from="16833,13576" to="17570,13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AOKwwAAAN4AAAAPAAAAZHJzL2Rvd25yZXYueG1sRI/NbgIx&#10;DITvSLxDZKTeIAFVgLYEhFoh9dguPIC18f6UjbNKAixvXx8q9WbL45n5dofR9+pOMXWBLSwXBhRx&#10;FVzHjYXL+TTfgkoZ2WEfmCw8KcFhP53ssHDhwd90L3OjxIRTgRbanIdC61S15DEtwkAstzpEj1nW&#10;2GgX8SHmvtcrY9baY8eS0OJA7y1V1/LmLSRfYx1/bh9Bf530ur88r2ZTWvsyG49voDKN+V/89/3p&#10;pP7KvAqA4MgMev8LAAD//wMAUEsBAi0AFAAGAAgAAAAhANvh9svuAAAAhQEAABMAAAAAAAAAAAAA&#10;AAAAAAAAAFtDb250ZW50X1R5cGVzXS54bWxQSwECLQAUAAYACAAAACEAWvQsW78AAAAVAQAACwAA&#10;AAAAAAAAAAAAAAAfAQAAX3JlbHMvLnJlbHNQSwECLQAUAAYACAAAACEAQsQDisMAAADeAAAADwAA&#10;AAAAAAAAAAAAAAAHAgAAZHJzL2Rvd25yZXYueG1sUEsFBgAAAAADAAMAtwAAAPcCAAAAAA==&#10;" strokecolor="maroon" strokeweight=".8pt"/>
                <v:rect id="Rectangle 2839" o:spid="_x0000_s3858" style="position:absolute;left:15417;top:19792;width:2839;height:2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yyGwgAAAN4AAAAPAAAAZHJzL2Rvd25yZXYueG1sRE9Ni8Iw&#10;EL0v+B/CCN7WVFFZqlHcBdGj1vU+NGMbbCa1iW3992Zhwds83uesNr2tREuNN44VTMYJCOLcacOF&#10;gt/z7vMLhA/IGivHpOBJHjbrwccKU+06PlGbhULEEPYpKihDqFMpfV6SRT92NXHkrq6xGCJsCqkb&#10;7GK4reQ0SRbSouHYUGJNPyXlt+xhFdxvp3Z7nneX2bHfHffm2+yz+VOp0bDfLkEE6sNb/O8+6Dh/&#10;mswm8PdOvEGuXwAAAP//AwBQSwECLQAUAAYACAAAACEA2+H2y+4AAACFAQAAEwAAAAAAAAAAAAAA&#10;AAAAAAAAW0NvbnRlbnRfVHlwZXNdLnhtbFBLAQItABQABgAIAAAAIQBa9CxbvwAAABUBAAALAAAA&#10;AAAAAAAAAAAAAB8BAABfcmVscy8ucmVsc1BLAQItABQABgAIAAAAIQC4AyyGwgAAAN4AAAAPAAAA&#10;AAAAAAAAAAAAAAcCAABkcnMvZG93bnJldi54bWxQSwUGAAAAAAMAAwC3AAAA9gIAAAAA&#10;" strokecolor="maroon" strokeweight=".8pt"/>
                <v:line id="Line 2840" o:spid="_x0000_s3859" style="position:absolute;flip:y;visibility:visible;mso-wrap-style:square" from="24193,4870" to="24193,19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jhmwAAAAN4AAAAPAAAAZHJzL2Rvd25yZXYueG1sRE/bisIw&#10;EH1f8B/CCL6tiUV06RpFXIR9XKsfMDTTizaTkkStf78RBN/mcK6z2gy2EzfyoXWsYTZVIIhLZ1qu&#10;NZyO+88vECEiG+wck4YHBdisRx8rzI2784FuRaxFCuGQo4Ymxj6XMpQNWQxT1xMnrnLeYkzQ19J4&#10;vKdw28lMqYW02HJqaLCnXUPlpbhaDcFWWPnz9cfJv71cdKfHRS0LrSfjYfsNItIQ3+KX+9ek+Zma&#10;Z/B8J90g1/8AAAD//wMAUEsBAi0AFAAGAAgAAAAhANvh9svuAAAAhQEAABMAAAAAAAAAAAAAAAAA&#10;AAAAAFtDb250ZW50X1R5cGVzXS54bWxQSwECLQAUAAYACAAAACEAWvQsW78AAAAVAQAACwAAAAAA&#10;AAAAAAAAAAAfAQAAX3JlbHMvLnJlbHNQSwECLQAUAAYACAAAACEA3Vo4ZsAAAADeAAAADwAAAAAA&#10;AAAAAAAAAAAHAgAAZHJzL2Rvd25yZXYueG1sUEsFBgAAAAADAAMAtwAAAPQCAAAAAA==&#10;" strokecolor="maroon" strokeweight=".8pt"/>
                <v:line id="Line 2841" o:spid="_x0000_s3860" style="position:absolute;visibility:visible;mso-wrap-style:square" from="23456,19024" to="24193,19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Rs1wgAAAN4AAAAPAAAAZHJzL2Rvd25yZXYueG1sRE9NawIx&#10;EL0X/A9hCt5qUleKbo1SCgU91urB27AZd5cmkzVJ3fXfN4LgbR7vc5brwVlxoRBbzxpeJwoEceVN&#10;y7WG/c/XyxxETMgGrWfScKUI69XoaYml8T1/02WXapFDOJaooUmpK6WMVUMO48R3xJk7+eAwZRhq&#10;aQL2OdxZOVXqTTpsOTc02NFnQ9Xv7s9p6IriEIqNsn17dH6xtXgK27PW4+fh4x1EoiE9xHf3xuT5&#10;UzUr4PZOvkGu/gEAAP//AwBQSwECLQAUAAYACAAAACEA2+H2y+4AAACFAQAAEwAAAAAAAAAAAAAA&#10;AAAAAAAAW0NvbnRlbnRfVHlwZXNdLnhtbFBLAQItABQABgAIAAAAIQBa9CxbvwAAABUBAAALAAAA&#10;AAAAAAAAAAAAAB8BAABfcmVscy8ucmVsc1BLAQItABQABgAIAAAAIQAgeRs1wgAAAN4AAAAPAAAA&#10;AAAAAAAAAAAAAAcCAABkcnMvZG93bnJldi54bWxQSwUGAAAAAAMAAwC3AAAA9gIAAAAA&#10;" strokecolor="maroon" strokeweight=".8pt"/>
                <v:line id="Line 2842" o:spid="_x0000_s3861" style="position:absolute;visibility:visible;mso-wrap-style:square" from="23456,4870" to="24193,4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INBwgAAAN4AAAAPAAAAZHJzL2Rvd25yZXYueG1sRE9NawIx&#10;EL0L/ocwQm+a6Eqpq1GkUNBjrR56Gzbj7mIyWZPU3f77plDobR7vcza7wVnxoBBbzxrmMwWCuPKm&#10;5VrD+eNt+gIiJmSD1jNp+KYIu+14tMHS+J7f6XFKtcghHEvU0KTUlVLGqiGHceY74sxdfXCYMgy1&#10;NAH7HO6sXCj1LB22nBsa7Oi1oep2+nIauqK4hOKgbN9+Or86WryG413rp8mwX4NINKR/8Z/7YPL8&#10;hVou4fedfIPc/gAAAP//AwBQSwECLQAUAAYACAAAACEA2+H2y+4AAACFAQAAEwAAAAAAAAAAAAAA&#10;AAAAAAAAW0NvbnRlbnRfVHlwZXNdLnhtbFBLAQItABQABgAIAAAAIQBa9CxbvwAAABUBAAALAAAA&#10;AAAAAAAAAAAAAB8BAABfcmVscy8ucmVsc1BLAQItABQABgAIAAAAIQCvkINBwgAAAN4AAAAPAAAA&#10;AAAAAAAAAAAAAAcCAABkcnMvZG93bnJldi54bWxQSwUGAAAAAAMAAwC3AAAA9gIAAAAA&#10;" strokecolor="maroon" strokeweight=".8pt"/>
                <v:line id="Line 2843" o:spid="_x0000_s3862" style="position:absolute;flip:x;visibility:visible;mso-wrap-style:square" from="24193,19024" to="24930,19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6ASwAAAAN4AAAAPAAAAZHJzL2Rvd25yZXYueG1sRE/bagIx&#10;EH0v+A9hBN9qoliV1SiiCH2sqx8wbGYvupksSdT175tCwbc5nOust71txYN8aBxrmIwVCOLCmYYr&#10;DZfz8XMJIkRkg61j0vCiANvN4GONmXFPPtEjj5VIIRwy1FDH2GVShqImi2HsOuLElc5bjAn6ShqP&#10;zxRuWzlVai4tNpwaauxoX1Nxy+9WQ7Allv56Pzj5c5Tz9vK6qUWu9WjY71YgIvXxLf53f5s0f6pm&#10;X/D3TrpBbn4BAAD//wMAUEsBAi0AFAAGAAgAAAAhANvh9svuAAAAhQEAABMAAAAAAAAAAAAAAAAA&#10;AAAAAFtDb250ZW50X1R5cGVzXS54bWxQSwECLQAUAAYACAAAACEAWvQsW78AAAAVAQAACwAAAAAA&#10;AAAAAAAAAAAfAQAAX3JlbHMvLnJlbHNQSwECLQAUAAYACAAAACEAUrOgEsAAAADeAAAADwAAAAAA&#10;AAAAAAAAAAAHAgAAZHJzL2Rvd25yZXYueG1sUEsFBgAAAAADAAMAtwAAAPQCAAAAAA==&#10;" strokecolor="maroon" strokeweight=".8pt"/>
                <v:line id="Line 2844" o:spid="_x0000_s3863" style="position:absolute;flip:x;visibility:visible;mso-wrap-style:square" from="24193,4870" to="24930,4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T5lwAAAAN4AAAAPAAAAZHJzL2Rvd25yZXYueG1sRE/bisIw&#10;EH1f8B/CCL6tiSJdqUYRRfDR7foBQzO9aDMpSdT692ZhYd/mcK6z3g62Ew/yoXWsYTZVIIhLZ1qu&#10;NVx+jp9LECEiG+wck4YXBdhuRh9rzI178jc9iliLFMIhRw1NjH0uZSgbshimridOXOW8xZigr6Xx&#10;+EzhtpNzpTJpseXU0GBP+4bKW3G3GoKtsPLX+8HJ81Fm3eV1U1+F1pPxsFuBiDTEf/Gf+2TS/Lla&#10;ZPD7TrpBbt4AAAD//wMAUEsBAi0AFAAGAAgAAAAhANvh9svuAAAAhQEAABMAAAAAAAAAAAAAAAAA&#10;AAAAAFtDb250ZW50X1R5cGVzXS54bWxQSwECLQAUAAYACAAAACEAWvQsW78AAAAVAQAACwAAAAAA&#10;AAAAAAAAAAAfAQAAX3JlbHMvLnJlbHNQSwECLQAUAAYACAAAACEAomE+ZcAAAADeAAAADwAAAAAA&#10;AAAAAAAAAAAHAgAAZHJzL2Rvd25yZXYueG1sUEsFBgAAAAADAAMAtwAAAPQCAAAAAA==&#10;" strokecolor="maroon" strokeweight=".8pt"/>
                <v:rect id="Rectangle 2845" o:spid="_x0000_s3864" style="position:absolute;left:22771;top:10947;width:2838;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hFpwwAAAN4AAAAPAAAAZHJzL2Rvd25yZXYueG1sRE9Na8JA&#10;EL0L/odlCt50U1FbUldRQexRk/Y+ZKfJYnY2Ztck/vtuoeBtHu9z1tvB1qKj1hvHCl5nCQjiwmnD&#10;pYKv/Dh9B+EDssbaMSl4kIftZjxaY6pdzxfqslCKGMI+RQVVCE0qpS8qsuhnriGO3I9rLYYI21Lq&#10;FvsYbms5T5KVtGg4NlTY0KGi4prdrYLb9dLt8mX/vTgPx/PJ7M0pWz6UmrwMuw8QgYbwFP+7P3Wc&#10;P08Wb/D3TrxBbn4BAAD//wMAUEsBAi0AFAAGAAgAAAAhANvh9svuAAAAhQEAABMAAAAAAAAAAAAA&#10;AAAAAAAAAFtDb250ZW50X1R5cGVzXS54bWxQSwECLQAUAAYACAAAACEAWvQsW78AAAAVAQAACwAA&#10;AAAAAAAAAAAAAAAfAQAAX3JlbHMvLnJlbHNQSwECLQAUAAYACAAAACEAWKYRacMAAADeAAAADwAA&#10;AAAAAAAAAAAAAAAHAgAAZHJzL2Rvd25yZXYueG1sUEsFBgAAAAADAAMAtwAAAPcCAAAAAA==&#10;" strokecolor="maroon" strokeweight=".8pt"/>
                <v:rect id="Rectangle 2846" o:spid="_x0000_s3865" style="position:absolute;left:16656;top:20580;width:406;height: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wHFxgAAAN4AAAAPAAAAZHJzL2Rvd25yZXYueG1sRI9Ba8JA&#10;EIXvhf6HZQq91V1Fik1dRZSAUBCM1vOQnSbB7GzIrpr21zuHgrcZ3pv3vpkvB9+qK/WxCWxhPDKg&#10;iMvgGq4sHA/52wxUTMgO28Bk4ZciLBfPT3PMXLjxnq5FqpSEcMzQQp1Sl2kdy5o8xlHoiEX7Cb3H&#10;JGtfadfjTcJ9qyfGvGuPDUtDjR2tayrPxcVbaE4f5d9X/l1QtTnv0r41p2l+tPb1ZVh9gko0pIf5&#10;/3rrBH9ipsIr78gMenEHAAD//wMAUEsBAi0AFAAGAAgAAAAhANvh9svuAAAAhQEAABMAAAAAAAAA&#10;AAAAAAAAAAAAAFtDb250ZW50X1R5cGVzXS54bWxQSwECLQAUAAYACAAAACEAWvQsW78AAAAVAQAA&#10;CwAAAAAAAAAAAAAAAAAfAQAAX3JlbHMvLnJlbHNQSwECLQAUAAYACAAAACEASTcBxcYAAADeAAAA&#10;DwAAAAAAAAAAAAAAAAAHAgAAZHJzL2Rvd25yZXYueG1sUEsFBgAAAAADAAMAtwAAAPoCAAAAAA==&#10;" strokecolor="white" strokeweight="0"/>
                <v:rect id="Rectangle 2847" o:spid="_x0000_s3866" style="position:absolute;left:16656;top:20580;width:406;height: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DOwwAAAN4AAAAPAAAAZHJzL2Rvd25yZXYueG1sRE9Li8Iw&#10;EL4v+B/CCN7W1CKuVqNoUfSwFx+Ix6EZ22IzKU3U+u+NsLC3+fieM1u0phIPalxpWcGgH4Egzqwu&#10;OVdwOm6+xyCcR9ZYWSYFL3KwmHe+Zpho++Q9PQ4+FyGEXYIKCu/rREqXFWTQ9W1NHLirbQz6AJtc&#10;6gafIdxUMo6ikTRYcmgosKa0oOx2uBsFG/w5r9PrZWBwuYr1Oi23v3GqVK/bLqcgPLX+X/zn3ukw&#10;P46GE/i8E26Q8zcAAAD//wMAUEsBAi0AFAAGAAgAAAAhANvh9svuAAAAhQEAABMAAAAAAAAAAAAA&#10;AAAAAAAAAFtDb250ZW50X1R5cGVzXS54bWxQSwECLQAUAAYACAAAACEAWvQsW78AAAAVAQAACwAA&#10;AAAAAAAAAAAAAAAfAQAAX3JlbHMvLnJlbHNQSwECLQAUAAYACAAAACEAQv8wzsMAAADeAAAADwAA&#10;AAAAAAAAAAAAAAAHAgAAZHJzL2Rvd25yZXYueG1sUEsFBgAAAAADAAMAtwAAAPcCAAAAAA==&#10;" filled="f" strokecolor="maroon" strokeweight="0"/>
                <v:rect id="Rectangle 2848" o:spid="_x0000_s3867" style="position:absolute;left:23971;top:11722;width:406;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JsexwAAAN4AAAAPAAAAZHJzL2Rvd25yZXYueG1sRI9Ba8JA&#10;EIXvQv/DMgVvuqvY0qauUloCQkEwWs9DdkyC2dmQ3Wrsr+8chN5mmDfvvW+5HnyrLtTHJrCF2dSA&#10;Ii6Da7iycNjnkxdQMSE7bAOThRtFWK8eRkvMXLjyji5FqpSYcMzQQp1Sl2kdy5o8xmnoiOV2Cr3H&#10;JGtfadfjVcx9q+fGPGuPDUtCjR191FSeix9voTm+lr9f+XdB1ed5m3atOS7yg7Xjx+H9DVSiIf2L&#10;798bJ/Xn5kkABEdm0Ks/AAAA//8DAFBLAQItABQABgAIAAAAIQDb4fbL7gAAAIUBAAATAAAAAAAA&#10;AAAAAAAAAAAAAABbQ29udGVudF9UeXBlc10ueG1sUEsBAi0AFAAGAAgAAAAhAFr0LFu/AAAAFQEA&#10;AAsAAAAAAAAAAAAAAAAAHwEAAF9yZWxzLy5yZWxzUEsBAi0AFAAGAAgAAAAhADKYmx7HAAAA3gAA&#10;AA8AAAAAAAAAAAAAAAAABwIAAGRycy9kb3ducmV2LnhtbFBLBQYAAAAAAwADALcAAAD7AgAAAAA=&#10;" strokecolor="white" strokeweight="0"/>
                <v:rect id="Rectangle 2849" o:spid="_x0000_s3868" style="position:absolute;left:23971;top:11722;width:406;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KoVwgAAAN4AAAAPAAAAZHJzL2Rvd25yZXYueG1sRE9Ni8Iw&#10;EL0L/ocwgjdNW1hdqlG0KHrwoivicWjGtthMSpPV+u+NsLC3ebzPmS87U4sHta6yrCAeRyCIc6sr&#10;LhScf7ajbxDOI2usLZOCFzlYLvq9OabaPvlIj5MvRAhhl6KC0vsmldLlJRl0Y9sQB+5mW4M+wLaQ&#10;usVnCDe1TKJoIg1WHBpKbCgrKb+ffo2CLU4vm+x2jQ2u1oneZNXukGRKDQfdagbCU+f/xX/uvQ7z&#10;k+grhs874Qa5eAMAAP//AwBQSwECLQAUAAYACAAAACEA2+H2y+4AAACFAQAAEwAAAAAAAAAAAAAA&#10;AAAAAAAAW0NvbnRlbnRfVHlwZXNdLnhtbFBLAQItABQABgAIAAAAIQBa9CxbvwAAABUBAAALAAAA&#10;AAAAAAAAAAAAAB8BAABfcmVscy8ucmVsc1BLAQItABQABgAIAAAAIQA5UKoVwgAAAN4AAAAPAAAA&#10;AAAAAAAAAAAAAAcCAABkcnMvZG93bnJldi54bWxQSwUGAAAAAAMAAwC3AAAA9gIAAAAA&#10;" filled="f" strokecolor="maroon" strokeweight="0"/>
                <v:line id="Line 2850" o:spid="_x0000_s3869" style="position:absolute;visibility:visible;mso-wrap-style:square" from="2133,30670" to="38900,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AG9wgAAAN4AAAAPAAAAZHJzL2Rvd25yZXYueG1sRE9NSwMx&#10;EL0L/Q9hCt5s0hUXWZuW0lbwJNgWvA6bcbM0mSxJ2l3/vREEb/N4n7PaTN6JG8XUB9awXCgQxG0w&#10;PXcazqfXh2cQKSMbdIFJwzcl2KxndytsTBj5g27H3IkSwqlBDTbnoZEytZY8pkUYiAv3FaLHXGDs&#10;pIk4lnDvZKVULT32XBosDrSz1F6OV68hb+tD5E9/Pdf70So3nh7d+17r+/m0fQGRacr/4j/3mynz&#10;K/VUwe875Qa5/gEAAP//AwBQSwECLQAUAAYACAAAACEA2+H2y+4AAACFAQAAEwAAAAAAAAAAAAAA&#10;AAAAAAAAW0NvbnRlbnRfVHlwZXNdLnhtbFBLAQItABQABgAIAAAAIQBa9CxbvwAAABUBAAALAAAA&#10;AAAAAAAAAAAAAB8BAABfcmVscy8ucmVsc1BLAQItABQABgAIAAAAIQC2zAG9wgAAAN4AAAAPAAAA&#10;AAAAAAAAAAAAAAcCAABkcnMvZG93bnJldi54bWxQSwUGAAAAAAMAAwC3AAAA9gIAAAAA&#10;" strokeweight=".8pt"/>
                <v:line id="Line 2851" o:spid="_x0000_s3870" style="position:absolute;visibility:visible;mso-wrap-style:square" from="2133,30467" to="2133,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KQmwgAAAN4AAAAPAAAAZHJzL2Rvd25yZXYueG1sRE9NawIx&#10;EL0X+h/CFHqrSZUushpFagueClXB67AZN4vJZEmiu/33plDobR7vc5br0Ttxo5i6wBpeJwoEcRNM&#10;x62G4+HzZQ4iZWSDLjBp+KEE69XjwxJrEwb+pts+t6KEcKpRg825r6VMjSWPaRJ64sKdQ/SYC4yt&#10;NBGHEu6dnCpVSY8dlwaLPb1bai77q9eQN9VH5JO/HqvtYJUbDjP3tdX6+WncLEBkGvO/+M+9M2X+&#10;VL3N4PedcoNc3QEAAP//AwBQSwECLQAUAAYACAAAACEA2+H2y+4AAACFAQAAEwAAAAAAAAAAAAAA&#10;AAAAAAAAW0NvbnRlbnRfVHlwZXNdLnhtbFBLAQItABQABgAIAAAAIQBa9CxbvwAAABUBAAALAAAA&#10;AAAAAAAAAAAAAB8BAABfcmVscy8ucmVsc1BLAQItABQABgAIAAAAIQDZgKQmwgAAAN4AAAAPAAAA&#10;AAAAAAAAAAAAAAcCAABkcnMvZG93bnJldi54bWxQSwUGAAAAAAMAAwC3AAAA9gIAAAAA&#10;" strokeweight=".8pt"/>
                <v:line id="Line 2852" o:spid="_x0000_s3871" style="position:absolute;visibility:visible;mso-wrap-style:square" from="9486,30467" to="9486,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TxSwgAAAN4AAAAPAAAAZHJzL2Rvd25yZXYueG1sRE9NawIx&#10;EL0X/A9hhN5qom2XsjWKaAs9FaqC12EzbhaTyZJEd/vvm0Kht3m8z1muR+/EjWLqAmuYzxQI4iaY&#10;jlsNx8P7wwuIlJENusCk4ZsSrFeTuyXWJgz8Rbd9bkUJ4VSjBptzX0uZGkse0yz0xIU7h+gxFxhb&#10;aSIOJdw7uVCqkh47Lg0We9paai77q9eQN9Vb5JO/HqvdYJUbDo/uc6f1/XTcvILINOZ/8Z/7w5T5&#10;C/X8BL/vlBvk6gcAAP//AwBQSwECLQAUAAYACAAAACEA2+H2y+4AAACFAQAAEwAAAAAAAAAAAAAA&#10;AAAAAAAAW0NvbnRlbnRfVHlwZXNdLnhtbFBLAQItABQABgAIAAAAIQBa9CxbvwAAABUBAAALAAAA&#10;AAAAAAAAAAAAAB8BAABfcmVscy8ucmVsc1BLAQItABQABgAIAAAAIQBWaTxSwgAAAN4AAAAPAAAA&#10;AAAAAAAAAAAAAAcCAABkcnMvZG93bnJldi54bWxQSwUGAAAAAAMAAwC3AAAA9gIAAAAA&#10;" strokeweight=".8pt"/>
                <v:line id="Line 2853" o:spid="_x0000_s3872" style="position:absolute;visibility:visible;mso-wrap-style:square" from="16833,30467" to="16833,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ZnJwgAAAN4AAAAPAAAAZHJzL2Rvd25yZXYueG1sRE9NawIx&#10;EL0X+h/CFLzVpIqLrEaR2kJPhargddiMm8VksiTR3f77plDobR7vc9bb0Ttxp5i6wBpepgoEcRNM&#10;x62G0/H9eQkiZWSDLjBp+KYE283jwxprEwb+ovsht6KEcKpRg825r6VMjSWPaRp64sJdQvSYC4yt&#10;NBGHEu6dnClVSY8dlwaLPb1aaq6Hm9eQd9Vb5LO/nar9YJUbjnP3udd68jTuViAyjflf/Of+MGX+&#10;TC0W8PtOuUFufgAAAP//AwBQSwECLQAUAAYACAAAACEA2+H2y+4AAACFAQAAEwAAAAAAAAAAAAAA&#10;AAAAAAAAW0NvbnRlbnRfVHlwZXNdLnhtbFBLAQItABQABgAIAAAAIQBa9CxbvwAAABUBAAALAAAA&#10;AAAAAAAAAAAAAB8BAABfcmVscy8ucmVsc1BLAQItABQABgAIAAAAIQA5JZnJwgAAAN4AAAAPAAAA&#10;AAAAAAAAAAAAAAcCAABkcnMvZG93bnJldi54bWxQSwUGAAAAAAMAAwC3AAAA9gIAAAAA&#10;" strokeweight=".8pt"/>
                <v:line id="Line 2854" o:spid="_x0000_s3873" style="position:absolute;visibility:visible;mso-wrap-style:square" from="24193,30467" to="24193,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we+wgAAAN4AAAAPAAAAZHJzL2Rvd25yZXYueG1sRE9NawIx&#10;EL0X+h/CFLzVREsX2RpFagueClXB67CZbhaTyZJEd/33plDobR7vc5br0TtxpZi6wBpmUwWCuAmm&#10;41bD8fD5vACRMrJBF5g03CjBevX4sMTahIG/6brPrSghnGrUYHPuaylTY8ljmoaeuHA/IXrMBcZW&#10;mohDCfdOzpWqpMeOS4PFnt4tNef9xWvIm+oj8slfjtV2sMoNhxf3tdV68jRu3kBkGvO/+M+9M2X+&#10;XL1W8PtOuUGu7gAAAP//AwBQSwECLQAUAAYACAAAACEA2+H2y+4AAACFAQAAEwAAAAAAAAAAAAAA&#10;AAAAAAAAW0NvbnRlbnRfVHlwZXNdLnhtbFBLAQItABQABgAIAAAAIQBa9CxbvwAAABUBAAALAAAA&#10;AAAAAAAAAAAAAB8BAABfcmVscy8ucmVsc1BLAQItABQABgAIAAAAIQDJ9we+wgAAAN4AAAAPAAAA&#10;AAAAAAAAAAAAAAcCAABkcnMvZG93bnJldi54bWxQSwUGAAAAAAMAAwC3AAAA9gIAAAAA&#10;" strokeweight=".8pt"/>
                <v:line id="Line 2855" o:spid="_x0000_s3874" style="position:absolute;visibility:visible;mso-wrap-style:square" from="31546,30467" to="31546,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6IlwgAAAN4AAAAPAAAAZHJzL2Rvd25yZXYueG1sRE9NawIx&#10;EL0X+h/CFHqrSS1dZTWKqIWeClXB67AZN0uTyZJEd/vvm0Kht3m8z1muR+/EjWLqAmt4nigQxE0w&#10;HbcaTse3pzmIlJENusCk4ZsSrFf3d0usTRj4k26H3IoSwqlGDTbnvpYyNZY8pknoiQt3CdFjLjC2&#10;0kQcSrh3cqpUJT12XBos9rS11Hwdrl5D3lT7yGd/PVW7wSo3HF/cx07rx4dxswCRacz/4j/3uynz&#10;p+p1Br/vlBvk6gcAAP//AwBQSwECLQAUAAYACAAAACEA2+H2y+4AAACFAQAAEwAAAAAAAAAAAAAA&#10;AAAAAAAAW0NvbnRlbnRfVHlwZXNdLnhtbFBLAQItABQABgAIAAAAIQBa9CxbvwAAABUBAAALAAAA&#10;AAAAAAAAAAAAAB8BAABfcmVscy8ucmVsc1BLAQItABQABgAIAAAAIQCmu6IlwgAAAN4AAAAPAAAA&#10;AAAAAAAAAAAAAAcCAABkcnMvZG93bnJldi54bWxQSwUGAAAAAAMAAwC3AAAA9gIAAAAA&#10;" strokeweight=".8pt"/>
                <v:line id="Line 2856" o:spid="_x0000_s3875" style="position:absolute;visibility:visible;mso-wrap-style:square" from="38900,30467" to="38900,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DZXxAAAAN4AAAAPAAAAZHJzL2Rvd25yZXYueG1sRI9BSwMx&#10;EIXvgv8hjODNJlZcytq0FKvgSbAteB0242YxmSxJ2l3/vXMQvM3w3rz3zXo7x6AulMuQ2ML9woAi&#10;7pIbuLdwOr7erUCViuwwJCYLP1Rgu7m+WmPr0sQfdDnUXkkIlxYt+FrHVuvSeYpYFmkkFu0r5YhV&#10;1txrl3GS8Bj00phGRxxYGjyO9Oyp+z6co4W6a14yf8bzqdlP3oTp+BDe99be3sy7J1CV5vpv/rt+&#10;c4K/NI/CK+/IDHrzCwAA//8DAFBLAQItABQABgAIAAAAIQDb4fbL7gAAAIUBAAATAAAAAAAAAAAA&#10;AAAAAAAAAABbQ29udGVudF9UeXBlc10ueG1sUEsBAi0AFAAGAAgAAAAhAFr0LFu/AAAAFQEAAAsA&#10;AAAAAAAAAAAAAAAAHwEAAF9yZWxzLy5yZWxzUEsBAi0AFAAGAAgAAAAhANckNlfEAAAA3gAAAA8A&#10;AAAAAAAAAAAAAAAABwIAAGRycy9kb3ducmV2LnhtbFBLBQYAAAAAAwADALcAAAD4AgAAAAA=&#10;" strokeweight=".8pt"/>
                <v:rect id="Rectangle 2857" o:spid="_x0000_s3876" style="position:absolute;left:15462;top:31235;width:4267;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5DfwQAAAN4AAAAPAAAAZHJzL2Rvd25yZXYueG1sRE/bagIx&#10;EH0X+g9hCn3TpAsVuzVKKQhWfHH1A4bN7IUmkyVJ3e3fN4Lg2xzOddbbyVlxpRB7zxpeFwoEce1N&#10;z62Gy3k3X4GICdmg9Uwa/ijCdvM0W2Np/MgnulapFTmEY4kaupSGUspYd+QwLvxAnLnGB4cpw9BK&#10;E3DM4c7KQqmldNhzbuhwoK+O6p/q12mQ52o3rioblD8UzdF+708Nea1fnqfPDxCJpvQQ3917k+cX&#10;6u0dbu/kG+TmHwAA//8DAFBLAQItABQABgAIAAAAIQDb4fbL7gAAAIUBAAATAAAAAAAAAAAAAAAA&#10;AAAAAABbQ29udGVudF9UeXBlc10ueG1sUEsBAi0AFAAGAAgAAAAhAFr0LFu/AAAAFQEAAAsAAAAA&#10;AAAAAAAAAAAAHwEAAF9yZWxzLy5yZWxzUEsBAi0AFAAGAAgAAAAhAPK/kN/BAAAA3gAAAA8AAAAA&#10;AAAAAAAAAAAABwIAAGRycy9kb3ducmV2LnhtbFBLBQYAAAAAAwADALcAAAD1AgAAAAA=&#10;" filled="f" stroked="f">
                  <v:textbox style="mso-fit-shape-to-text:t" inset="0,0,0,0">
                    <w:txbxContent>
                      <w:p w:rsidR="00E25D7A" w:rsidRDefault="00E25D7A" w:rsidP="00FE02E0">
                        <w:pPr>
                          <w:rPr>
                            <w:rFonts w:cs="Calibri"/>
                            <w:b/>
                            <w:bCs/>
                            <w:color w:val="808080"/>
                            <w:sz w:val="16"/>
                            <w:szCs w:val="16"/>
                            <w:lang w:val="en-US"/>
                          </w:rPr>
                        </w:pPr>
                        <w:r>
                          <w:rPr>
                            <w:rFonts w:cs="Calibri"/>
                            <w:b/>
                            <w:bCs/>
                            <w:color w:val="808080"/>
                            <w:sz w:val="16"/>
                            <w:szCs w:val="16"/>
                            <w:lang w:val="en-US"/>
                          </w:rPr>
                          <w:t>Фактич</w:t>
                        </w:r>
                        <w:r>
                          <w:rPr>
                            <w:rFonts w:cs="Calibri"/>
                            <w:b/>
                            <w:bCs/>
                            <w:color w:val="808080"/>
                            <w:sz w:val="16"/>
                            <w:szCs w:val="16"/>
                          </w:rPr>
                          <w:t>н</w:t>
                        </w:r>
                        <w:r>
                          <w:rPr>
                            <w:rFonts w:cs="Calibri"/>
                            <w:b/>
                            <w:bCs/>
                            <w:color w:val="808080"/>
                            <w:sz w:val="16"/>
                            <w:szCs w:val="16"/>
                            <w:lang w:val="en-US"/>
                          </w:rPr>
                          <w:t>е</w:t>
                        </w:r>
                      </w:p>
                    </w:txbxContent>
                  </v:textbox>
                </v:rect>
                <v:rect id="Rectangle 2858" o:spid="_x0000_s3877" style="position:absolute;left:22517;top:31235;width:6134;height:26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fP/xAAAAN4AAAAPAAAAZHJzL2Rvd25yZXYueG1sRI/NagMx&#10;DITvhb6DUaG3xu4eQtjECaUQSEsu2fQBxFr7Q215sd3s9u2jQ6E3CY1m5tsdluDVjVIeI1t4XRlQ&#10;xG10I/cWvq7Hlw2oXJAd+shk4ZcyHPaPDzusXZz5Qrem9EpMONdoYShlqrXO7UAB8ypOxHLrYgpY&#10;ZE29dglnMQ9eV8asdcCRJWHAid4Har+bn2BBX5vjvGl8MvGz6s7+43TpKFr7/LS8bUEVWsq/+O/7&#10;5KR+ZdYCIDgyg97fAQAA//8DAFBLAQItABQABgAIAAAAIQDb4fbL7gAAAIUBAAATAAAAAAAAAAAA&#10;AAAAAAAAAABbQ29udGVudF9UeXBlc10ueG1sUEsBAi0AFAAGAAgAAAAhAFr0LFu/AAAAFQEAAAsA&#10;AAAAAAAAAAAAAAAAHwEAAF9yZWxzLy5yZWxzUEsBAi0AFAAGAAgAAAAhAK3p8//EAAAA3gAAAA8A&#10;AAAAAAAAAAAAAAAABwIAAGRycy9kb3ducmV2LnhtbFBLBQYAAAAAAwADALcAAAD4AgAAAAA=&#10;" filled="f" stroked="f">
                  <v:textbox style="mso-fit-shape-to-text:t" inset="0,0,0,0">
                    <w:txbxContent>
                      <w:p w:rsidR="00E25D7A" w:rsidRDefault="00E25D7A" w:rsidP="00FE02E0">
                        <w:r>
                          <w:rPr>
                            <w:rFonts w:cs="Calibri"/>
                            <w:b/>
                            <w:bCs/>
                            <w:color w:val="808080"/>
                            <w:sz w:val="16"/>
                            <w:szCs w:val="16"/>
                          </w:rPr>
                          <w:t>Розрахункове</w:t>
                        </w:r>
                      </w:p>
                    </w:txbxContent>
                  </v:textbox>
                </v:rect>
                <v:line id="Line 2859" o:spid="_x0000_s3878" style="position:absolute;visibility:visible;mso-wrap-style:square" from="2133,2654" to="38900,2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lV3wgAAAN4AAAAPAAAAZHJzL2Rvd25yZXYueG1sRE9NawIx&#10;EL0X+h/CFHqriRaWshpFaoWeCuqC12Ez3SxNJksS3fXfNwWht3m8z1ltJu/ElWLqA2uYzxQI4jaY&#10;njsNzWn/8gYiZWSDLjBpuFGCzfrxYYW1CSMf6HrMnSghnGrUYHMeailTa8ljmoWBuHDfIXrMBcZO&#10;mohjCfdOLpSqpMeeS4PFgd4ttT/Hi9eQt9VH5LO/NNVutMqNp1f3tdP6+WnaLkFkmvK/+O7+NGX+&#10;QlVz+Hun3CDXvwAAAP//AwBQSwECLQAUAAYACAAAACEA2+H2y+4AAACFAQAAEwAAAAAAAAAAAAAA&#10;AAAAAAAAW0NvbnRlbnRfVHlwZXNdLnhtbFBLAQItABQABgAIAAAAIQBa9CxbvwAAABUBAAALAAAA&#10;AAAAAAAAAAAAAB8BAABfcmVscy8ucmVsc1BLAQItABQABgAIAAAAIQCIclV3wgAAAN4AAAAPAAAA&#10;AAAAAAAAAAAAAAcCAABkcnMvZG93bnJldi54bWxQSwUGAAAAAAMAAwC3AAAA9gIAAAAA&#10;" strokeweight=".8pt"/>
                <v:line id="Line 2860" o:spid="_x0000_s3879" style="position:absolute;flip:y;visibility:visible;mso-wrap-style:square" from="2133,2654" to="2133,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scpxgAAAN4AAAAPAAAAZHJzL2Rvd25yZXYueG1sRE/fS8Mw&#10;EH4X/B/CCb5tqd1WtGs6ZDBRxwSnjD0ezdkUm0vXxK3+94sw8O0+vp9XLAbbiiP1vnGs4G6cgCCu&#10;nG64VvD5sRrdg/ABWWPrmBT8kodFeX1VYK7did/puA21iCHsc1RgQuhyKX1lyKIfu444cl+utxgi&#10;7GupezzFcNvKNEkyabHh2GCwo6Wh6nv7YxXs6sPD0/61MXL2Mm33Ptu8rSdBqdub4XEOItAQ/sUX&#10;97OO89MkS+HvnXiDLM8AAAD//wMAUEsBAi0AFAAGAAgAAAAhANvh9svuAAAAhQEAABMAAAAAAAAA&#10;AAAAAAAAAAAAAFtDb250ZW50X1R5cGVzXS54bWxQSwECLQAUAAYACAAAACEAWvQsW78AAAAVAQAA&#10;CwAAAAAAAAAAAAAAAAAfAQAAX3JlbHMvLnJlbHNQSwECLQAUAAYACAAAACEA4grHKcYAAADeAAAA&#10;DwAAAAAAAAAAAAAAAAAHAgAAZHJzL2Rvd25yZXYueG1sUEsFBgAAAAADAAMAtwAAAPoCAAAAAA==&#10;" strokeweight=".8pt"/>
                <v:line id="Line 2861" o:spid="_x0000_s3880" style="position:absolute;flip:y;visibility:visible;mso-wrap-style:square" from="9486,2654" to="9486,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mKyxgAAAN4AAAAPAAAAZHJzL2Rvd25yZXYueG1sRE/bagIx&#10;EH0X+g9hCn3TbLUuujWKCBZbacEL4uOwmW6WbibrJur275uC4NscznUms9ZW4kKNLx0reO4lIIhz&#10;p0suFOx3y+4IhA/IGivHpOCXPMymD50JZtpdeUOXbShEDGGfoQITQp1J6XNDFn3P1cSR+3aNxRBh&#10;U0jd4DWG20r2kySVFkuODQZrWhjKf7Znq+BQnMZvx4/SyOH7S3X06efXehCUenps568gArXhLr65&#10;VzrO7yfpAP7fiTfI6R8AAAD//wMAUEsBAi0AFAAGAAgAAAAhANvh9svuAAAAhQEAABMAAAAAAAAA&#10;AAAAAAAAAAAAAFtDb250ZW50X1R5cGVzXS54bWxQSwECLQAUAAYACAAAACEAWvQsW78AAAAVAQAA&#10;CwAAAAAAAAAAAAAAAAAfAQAAX3JlbHMvLnJlbHNQSwECLQAUAAYACAAAACEAjUZissYAAADeAAAA&#10;DwAAAAAAAAAAAAAAAAAHAgAAZHJzL2Rvd25yZXYueG1sUEsFBgAAAAADAAMAtwAAAPoCAAAAAA==&#10;" strokeweight=".8pt"/>
                <v:line id="Line 2862" o:spid="_x0000_s3881" style="position:absolute;flip:y;visibility:visible;mso-wrap-style:square" from="16833,2654" to="16833,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rGxgAAAN4AAAAPAAAAZHJzL2Rvd25yZXYueG1sRE/bagIx&#10;EH0X+g9hhL5pVquLbo0iQouttOAF8XHYTDdLN5PtJtXt35uC4NscznVmi9ZW4kyNLx0rGPQTEMS5&#10;0yUXCg77l94EhA/IGivHpOCPPCzmD50ZZtpdeEvnXShEDGGfoQITQp1J6XNDFn3f1cSR+3KNxRBh&#10;U0jd4CWG20oOkySVFkuODQZrWhnKv3e/VsGx+Jm+nt5LI8dvo+rk04/PzVNQ6rHbLp9BBGrDXXxz&#10;r3WcP0zSEfy/E2+Q8ysAAAD//wMAUEsBAi0AFAAGAAgAAAAhANvh9svuAAAAhQEAABMAAAAAAAAA&#10;AAAAAAAAAAAAAFtDb250ZW50X1R5cGVzXS54bWxQSwECLQAUAAYACAAAACEAWvQsW78AAAAVAQAA&#10;CwAAAAAAAAAAAAAAAAAfAQAAX3JlbHMvLnJlbHNQSwECLQAUAAYACAAAACEAAq/6xsYAAADeAAAA&#10;DwAAAAAAAAAAAAAAAAAHAgAAZHJzL2Rvd25yZXYueG1sUEsFBgAAAAADAAMAtwAAAPoCAAAAAA==&#10;" strokeweight=".8pt"/>
                <v:line id="Line 2863" o:spid="_x0000_s3882" style="position:absolute;flip:y;visibility:visible;mso-wrap-style:square" from="24193,2654" to="24193,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19dxQAAAN4AAAAPAAAAZHJzL2Rvd25yZXYueG1sRE/fa8Iw&#10;EH4X9j+EG/im6XSWWY0iwmRTFKZj+Hg0Z1PWXLomavffLwPBt/v4ft503tpKXKjxpWMFT/0EBHHu&#10;dMmFgs/Da+8FhA/IGivHpOCXPMxnD50pZtpd+YMu+1CIGMI+QwUmhDqT0ueGLPq+q4kjd3KNxRBh&#10;U0jd4DWG20oOkiSVFkuODQZrWhrKv/dnq+Cr+BmvjuvSyNH7c3X06Xa3GQaluo/tYgIiUBvu4pv7&#10;Tcf5gyQdwf878QY5+wMAAP//AwBQSwECLQAUAAYACAAAACEA2+H2y+4AAACFAQAAEwAAAAAAAAAA&#10;AAAAAAAAAAAAW0NvbnRlbnRfVHlwZXNdLnhtbFBLAQItABQABgAIAAAAIQBa9CxbvwAAABUBAAAL&#10;AAAAAAAAAAAAAAAAAB8BAABfcmVscy8ucmVsc1BLAQItABQABgAIAAAAIQBt419dxQAAAN4AAAAP&#10;AAAAAAAAAAAAAAAAAAcCAABkcnMvZG93bnJldi54bWxQSwUGAAAAAAMAAwC3AAAA+QIAAAAA&#10;" strokeweight=".8pt"/>
                <v:line id="Line 2864" o:spid="_x0000_s3883" style="position:absolute;flip:y;visibility:visible;mso-wrap-style:square" from="31546,2654" to="31546,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cEqxQAAAN4AAAAPAAAAZHJzL2Rvd25yZXYueG1sRE/fa8Iw&#10;EH4f+D+EE3yb6XQrrjOKCIpOHEzH8PFobk2xudQmav3vl4Gwt/v4ft542tpKXKjxpWMFT/0EBHHu&#10;dMmFgq/94nEEwgdkjZVjUnAjD9NJ52GMmXZX/qTLLhQihrDPUIEJoc6k9Lkhi77vauLI/bjGYoiw&#10;KaRu8BrDbSUHSZJKiyXHBoM1zQ3lx93ZKvguTq/Lw3tp5Mv6uTr4dPuxGQalet129gYiUBv+xXf3&#10;Ssf5gyRN4e+deIOc/AIAAP//AwBQSwECLQAUAAYACAAAACEA2+H2y+4AAACFAQAAEwAAAAAAAAAA&#10;AAAAAAAAAAAAW0NvbnRlbnRfVHlwZXNdLnhtbFBLAQItABQABgAIAAAAIQBa9CxbvwAAABUBAAAL&#10;AAAAAAAAAAAAAAAAAB8BAABfcmVscy8ucmVsc1BLAQItABQABgAIAAAAIQCdMcEqxQAAAN4AAAAP&#10;AAAAAAAAAAAAAAAAAAcCAABkcnMvZG93bnJldi54bWxQSwUGAAAAAAMAAwC3AAAA+QIAAAAA&#10;" strokeweight=".8pt"/>
                <v:line id="Line 2865" o:spid="_x0000_s3884" style="position:absolute;flip:y;visibility:visible;mso-wrap-style:square" from="38900,2654" to="38900,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WSxxgAAAN4AAAAPAAAAZHJzL2Rvd25yZXYueG1sRE/fa8Iw&#10;EH4X/B/CDXyz6XTrXGeUMXA4xwa6MXw8mltTbC61idr994sg+HYf38+bzjtbiyO1vnKs4DZJQRAX&#10;TldcKvj+WgwnIHxA1lg7JgV/5GE+6/emmGt34jUdN6EUMYR9jgpMCE0upS8MWfSJa4gj9+taiyHC&#10;tpS6xVMMt7UcpWkmLVYcGww29GKo2G0OVsFPuX983a4qI+/f7uqtzz4+38dBqcFN9/wEIlAXruKL&#10;e6nj/FGaPcD5nXiDnP0DAAD//wMAUEsBAi0AFAAGAAgAAAAhANvh9svuAAAAhQEAABMAAAAAAAAA&#10;AAAAAAAAAAAAAFtDb250ZW50X1R5cGVzXS54bWxQSwECLQAUAAYACAAAACEAWvQsW78AAAAVAQAA&#10;CwAAAAAAAAAAAAAAAAAfAQAAX3JlbHMvLnJlbHNQSwECLQAUAAYACAAAACEA8n1kscYAAADeAAAA&#10;DwAAAAAAAAAAAAAAAAAHAgAAZHJzL2Rvd25yZXYueG1sUEsFBgAAAAADAAMAtwAAAPoCAAAAAA==&#10;" strokeweight=".8pt"/>
                <v:line id="Line 2866" o:spid="_x0000_s3885" style="position:absolute;flip:y;visibility:visible;mso-wrap-style:square" from="2133,2654" to="2133,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vDDyQAAAN4AAAAPAAAAZHJzL2Rvd25yZXYueG1sRI9BT8JA&#10;EIXvJvyHzZhwk62gjVYWYkwkgoFENIbjpDt2G7qztbtA+ffMwcTbTN6b976ZznvfqCN1sQ5s4HaU&#10;gSIug625MvD1+XrzAComZItNYDJwpgjz2eBqioUNJ/6g4zZVSkI4FmjApdQWWsfSkcc4Ci2xaD+h&#10;85hk7SptOzxJuG/0OMty7bFmaXDY0oujcr89eAPf1e/jYreqnb5f3jW7mK8375NkzPC6f34ClahP&#10;/+a/6zcr+OMsF155R2bQswsAAAD//wMAUEsBAi0AFAAGAAgAAAAhANvh9svuAAAAhQEAABMAAAAA&#10;AAAAAAAAAAAAAAAAAFtDb250ZW50X1R5cGVzXS54bWxQSwECLQAUAAYACAAAACEAWvQsW78AAAAV&#10;AQAACwAAAAAAAAAAAAAAAAAfAQAAX3JlbHMvLnJlbHNQSwECLQAUAAYACAAAACEAg+Lww8kAAADe&#10;AAAADwAAAAAAAAAAAAAAAAAHAgAAZHJzL2Rvd25yZXYueG1sUEsFBgAAAAADAAMAtwAAAP0CAAAA&#10;AA==&#10;" strokeweight=".8pt"/>
                <v:line id="Line 2867" o:spid="_x0000_s3886" style="position:absolute;flip:x;visibility:visible;mso-wrap-style:square" from="2133,30670" to="2336,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lVYxgAAAN4AAAAPAAAAZHJzL2Rvd25yZXYueG1sRE/bagIx&#10;EH0v9B/CFHyr2Wq76GqUIihqacEL4uOwmW6WbibrJur6941Q6NscznXG09ZW4kKNLx0reOkmIIhz&#10;p0suFOx38+cBCB+QNVaOScGNPEwnjw9jzLS78oYu21CIGMI+QwUmhDqT0ueGLPquq4kj9+0aiyHC&#10;ppC6wWsMt5XsJUkqLZYcGwzWNDOU/2zPVsGhOA0Xx3Vp5NvqtTr69PProx+U6jy17yMQgdrwL/5z&#10;L3Wc30vSIdzfiTfIyS8AAAD//wMAUEsBAi0AFAAGAAgAAAAhANvh9svuAAAAhQEAABMAAAAAAAAA&#10;AAAAAAAAAAAAAFtDb250ZW50X1R5cGVzXS54bWxQSwECLQAUAAYACAAAACEAWvQsW78AAAAVAQAA&#10;CwAAAAAAAAAAAAAAAAAfAQAAX3JlbHMvLnJlbHNQSwECLQAUAAYACAAAACEA7K5VWMYAAADeAAAA&#10;DwAAAAAAAAAAAAAAAAAHAgAAZHJzL2Rvd25yZXYueG1sUEsFBgAAAAADAAMAtwAAAPoCAAAAAA==&#10;" strokeweight=".8pt"/>
                <v:line id="Line 2868" o:spid="_x0000_s3887" style="position:absolute;flip:x;visibility:visible;mso-wrap-style:square" from="2133,27870" to="2336,2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WoYyQAAAN4AAAAPAAAAZHJzL2Rvd25yZXYueG1sRI9BTwJB&#10;DIXvJv6HSU24ySyoKCsDISYawGgiEsOx2Sk7G3Y6y84A67+nBxNvbfr63vsms87X6kRtrAIbGPQz&#10;UMRFsBWXBjbfr7dPoGJCtlgHJgO/FGE2vb6aYG7Dmb/otE6lEhOOORpwKTW51rFw5DH2Q0Mst11o&#10;PSZZ21LbFs9i7ms9zLKR9lixJDhs6MVRsV8fvYGf8jB+264qpx+W9/U2jj4+3++SMb2bbv4MKlGX&#10;/sV/3wsr9YfZowAIjsygpxcAAAD//wMAUEsBAi0AFAAGAAgAAAAhANvh9svuAAAAhQEAABMAAAAA&#10;AAAAAAAAAAAAAAAAAFtDb250ZW50X1R5cGVzXS54bWxQSwECLQAUAAYACAAAACEAWvQsW78AAAAV&#10;AQAACwAAAAAAAAAAAAAAAAAfAQAAX3JlbHMvLnJlbHNQSwECLQAUAAYACAAAACEA+E1qGMkAAADe&#10;AAAADwAAAAAAAAAAAAAAAAAHAgAAZHJzL2Rvd25yZXYueG1sUEsFBgAAAAADAAMAtwAAAP0CAAAA&#10;AA==&#10;" strokeweight=".8pt"/>
                <v:line id="Line 2869" o:spid="_x0000_s3888" style="position:absolute;flip:x;visibility:visible;mso-wrap-style:square" from="2133,25069" to="2336,250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c+DxQAAAN4AAAAPAAAAZHJzL2Rvd25yZXYueG1sRE9NawIx&#10;EL0L/Q9hCt40q7Zqt0YRodIqCmopHofNdLN0M9luUl3/fSMI3ubxPmcya2wpTlT7wrGCXjcBQZw5&#10;XXCu4PPw1hmD8AFZY+mYFFzIw2z60Jpgqt2Zd3Tah1zEEPYpKjAhVKmUPjNk0XddRRy5b1dbDBHW&#10;udQ1nmO4LWU/SYbSYsGxwWBFC0PZz/7PKvjKf1+Wx1Vh5PPHU3n0w812PQhKtR+b+SuIQE24i2/u&#10;dx3n95NRD67vxBvk9B8AAP//AwBQSwECLQAUAAYACAAAACEA2+H2y+4AAACFAQAAEwAAAAAAAAAA&#10;AAAAAAAAAAAAW0NvbnRlbnRfVHlwZXNdLnhtbFBLAQItABQABgAIAAAAIQBa9CxbvwAAABUBAAAL&#10;AAAAAAAAAAAAAAAAAB8BAABfcmVscy8ucmVsc1BLAQItABQABgAIAAAAIQCXAc+DxQAAAN4AAAAP&#10;AAAAAAAAAAAAAAAAAAcCAABkcnMvZG93bnJldi54bWxQSwUGAAAAAAMAAwC3AAAA+QIAAAAA&#10;" strokeweight=".8pt"/>
                <v:line id="Line 2870" o:spid="_x0000_s3889" style="position:absolute;flip:x;visibility:visible;mso-wrap-style:square" from="2133,22269" to="2336,22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1H0xgAAAN4AAAAPAAAAZHJzL2Rvd25yZXYueG1sRE/fa8Iw&#10;EH4f7H8IJ+xtTe02p9UoY+BwigPdEB+P5mzKmkttonb//SIM9nYf38+bzDpbizO1vnKsoJ+kIIgL&#10;pysuFXx9zu+HIHxA1lg7JgU/5GE2vb2ZYK7dhTd03oZSxBD2OSowITS5lL4wZNEnriGO3MG1FkOE&#10;bSl1i5cYbmuZpelAWqw4Nhhs6NVQ8b09WQW78jh62y8rI5/eH+u9H6w/Vg9Bqbte9zIGEagL/+I/&#10;90LH+Vn6nMH1nXiDnP4CAAD//wMAUEsBAi0AFAAGAAgAAAAhANvh9svuAAAAhQEAABMAAAAAAAAA&#10;AAAAAAAAAAAAAFtDb250ZW50X1R5cGVzXS54bWxQSwECLQAUAAYACAAAACEAWvQsW78AAAAVAQAA&#10;CwAAAAAAAAAAAAAAAAAfAQAAX3JlbHMvLnJlbHNQSwECLQAUAAYACAAAACEAZ9NR9MYAAADeAAAA&#10;DwAAAAAAAAAAAAAAAAAHAgAAZHJzL2Rvd25yZXYueG1sUEsFBgAAAAADAAMAtwAAAPoCAAAAAA==&#10;" strokeweight=".8pt"/>
                <v:line id="Line 2871" o:spid="_x0000_s3890" style="position:absolute;flip:x;visibility:visible;mso-wrap-style:square" from="2133,19462" to="2336,19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RvxQAAAN4AAAAPAAAAZHJzL2Rvd25yZXYueG1sRE9NawIx&#10;EL0X/A9hhN40q7ZaV6OUgtIqLWhFPA6bcbN0M1k3qa7/vhGE3ubxPmc6b2wpzlT7wrGCXjcBQZw5&#10;XXCuYPe96LyA8AFZY+mYFFzJw3zWephiqt2FN3TehlzEEPYpKjAhVKmUPjNk0XddRRy5o6sthgjr&#10;XOoaLzHclrKfJENpseDYYLCiN0PZz/bXKtjnp/HysCqMfP54Kg9++Pm1HgSlHtvN6wREoCb8i+/u&#10;dx3n95PRAG7vxBvk7A8AAP//AwBQSwECLQAUAAYACAAAACEA2+H2y+4AAACFAQAAEwAAAAAAAAAA&#10;AAAAAAAAAAAAW0NvbnRlbnRfVHlwZXNdLnhtbFBLAQItABQABgAIAAAAIQBa9CxbvwAAABUBAAAL&#10;AAAAAAAAAAAAAAAAAB8BAABfcmVscy8ucmVsc1BLAQItABQABgAIAAAAIQAIn/RvxQAAAN4AAAAP&#10;AAAAAAAAAAAAAAAAAAcCAABkcnMvZG93bnJldi54bWxQSwUGAAAAAAMAAwC3AAAA+QIAAAAA&#10;" strokeweight=".8pt"/>
                <v:line id="Line 2872" o:spid="_x0000_s3891" style="position:absolute;flip:x;visibility:visible;mso-wrap-style:square" from="2133,16662" to="2336,16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mwbxgAAAN4AAAAPAAAAZHJzL2Rvd25yZXYueG1sRE/bagIx&#10;EH0X+g9hCn3TrJeq3RpFhEprUVBL8XHYjJvFzWS7SXX796Yg+DaHc53JrLGlOFPtC8cKup0EBHHm&#10;dMG5gq/9W3sMwgdkjaVjUvBHHmbTh9YEU+0uvKXzLuQihrBPUYEJoUql9Jkhi77jKuLIHV1tMURY&#10;51LXeInhtpS9JBlKiwXHBoMVLQxlp92vVfCd/7wsD6vCyOePQXnww/Xmsx+Uenps5q8gAjXhLr65&#10;33Wc30tGA/h/J94gp1cAAAD//wMAUEsBAi0AFAAGAAgAAAAhANvh9svuAAAAhQEAABMAAAAAAAAA&#10;AAAAAAAAAAAAAFtDb250ZW50X1R5cGVzXS54bWxQSwECLQAUAAYACAAAACEAWvQsW78AAAAVAQAA&#10;CwAAAAAAAAAAAAAAAAAfAQAAX3JlbHMvLnJlbHNQSwECLQAUAAYACAAAACEAh3ZsG8YAAADeAAAA&#10;DwAAAAAAAAAAAAAAAAAHAgAAZHJzL2Rvd25yZXYueG1sUEsFBgAAAAADAAMAtwAAAPoCAAAAAA==&#10;" strokeweight=".8pt"/>
                <v:line id="Line 2873" o:spid="_x0000_s3892" style="position:absolute;flip:x;visibility:visible;mso-wrap-style:square" from="2133,13862" to="2336,13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smAxgAAAN4AAAAPAAAAZHJzL2Rvd25yZXYueG1sRE/bagIx&#10;EH0v+A9hBN9qttZLXY1SChYvtKAV8XHYTDdLN5N1E3X9+0Yo9G0O5zrTeWNLcaHaF44VPHUTEMSZ&#10;0wXnCvZfi8cXED4gaywdk4IbeZjPWg9TTLW78pYuu5CLGMI+RQUmhCqV0meGLPquq4gj9+1qiyHC&#10;Ope6xmsMt6XsJclQWiw4Nhis6M1Q9rM7WwWH/DR+P64LIwerfnn0w4/PzXNQqtNuXicgAjXhX/zn&#10;Xuo4v5eMBnB/J94gZ78AAAD//wMAUEsBAi0AFAAGAAgAAAAhANvh9svuAAAAhQEAABMAAAAAAAAA&#10;AAAAAAAAAAAAAFtDb250ZW50X1R5cGVzXS54bWxQSwECLQAUAAYACAAAACEAWvQsW78AAAAVAQAA&#10;CwAAAAAAAAAAAAAAAAAfAQAAX3JlbHMvLnJlbHNQSwECLQAUAAYACAAAACEA6DrJgMYAAADeAAAA&#10;DwAAAAAAAAAAAAAAAAAHAgAAZHJzL2Rvd25yZXYueG1sUEsFBgAAAAADAAMAtwAAAPoCAAAAAA==&#10;" strokeweight=".8pt"/>
                <v:line id="Line 2874" o:spid="_x0000_s3893" style="position:absolute;flip:x;visibility:visible;mso-wrap-style:square" from="2133,11061" to="2336,11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Ff3xgAAAN4AAAAPAAAAZHJzL2Rvd25yZXYueG1sRE/fa8Iw&#10;EH4X/B/CDXyz6XTrXGeUMXA4xwa6MXw8mltTbC61idr994sg+HYf38+bzjtbiyO1vnKs4DZJQRAX&#10;TldcKvj+WgwnIHxA1lg7JgV/5GE+6/emmGt34jUdN6EUMYR9jgpMCE0upS8MWfSJa4gj9+taiyHC&#10;tpS6xVMMt7UcpWkmLVYcGww29GKo2G0OVsFPuX983a4qI+/f7uqtzz4+38dBqcFN9/wEIlAXruKL&#10;e6nj/FH6kMH5nXiDnP0DAAD//wMAUEsBAi0AFAAGAAgAAAAhANvh9svuAAAAhQEAABMAAAAAAAAA&#10;AAAAAAAAAAAAAFtDb250ZW50X1R5cGVzXS54bWxQSwECLQAUAAYACAAAACEAWvQsW78AAAAVAQAA&#10;CwAAAAAAAAAAAAAAAAAfAQAAX3JlbHMvLnJlbHNQSwECLQAUAAYACAAAACEAGOhX98YAAADeAAAA&#10;DwAAAAAAAAAAAAAAAAAHAgAAZHJzL2Rvd25yZXYueG1sUEsFBgAAAAADAAMAtwAAAPoCAAAAAA==&#10;" strokeweight=".8pt"/>
                <v:line id="Line 2875" o:spid="_x0000_s3894" style="position:absolute;flip:x;visibility:visible;mso-wrap-style:square" from="2133,8261" to="2336,8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PJsxgAAAN4AAAAPAAAAZHJzL2Rvd25yZXYueG1sRE/bagIx&#10;EH0X+g9hCn3TrFov3RpFhEprUVBL8XHYjJvFzWS7SXX796Yg+DaHc53JrLGlOFPtC8cKup0EBHHm&#10;dMG5gq/9W3sMwgdkjaVjUvBHHmbTh9YEU+0uvKXzLuQihrBPUYEJoUql9Jkhi77jKuLIHV1tMURY&#10;51LXeInhtpS9JBlKiwXHBoMVLQxlp92vVfCd/7wsD6vCyMHHc3nww/Xmsx+Uenps5q8gAjXhLr65&#10;33Wc30tGI/h/J94gp1cAAAD//wMAUEsBAi0AFAAGAAgAAAAhANvh9svuAAAAhQEAABMAAAAAAAAA&#10;AAAAAAAAAAAAAFtDb250ZW50X1R5cGVzXS54bWxQSwECLQAUAAYACAAAACEAWvQsW78AAAAVAQAA&#10;CwAAAAAAAAAAAAAAAAAfAQAAX3JlbHMvLnJlbHNQSwECLQAUAAYACAAAACEAd6TybMYAAADeAAAA&#10;DwAAAAAAAAAAAAAAAAAHAgAAZHJzL2Rvd25yZXYueG1sUEsFBgAAAAADAAMAtwAAAPoCAAAAAA==&#10;" strokeweight=".8pt"/>
                <v:line id="Line 2876" o:spid="_x0000_s3895" style="position:absolute;flip:x;visibility:visible;mso-wrap-style:square" from="2133,5454" to="2336,5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2YeyQAAAN4AAAAPAAAAZHJzL2Rvd25yZXYueG1sRI9BTwJB&#10;DIXvJv6HSU24ySyoKCsDISYawGgiEsOx2Sk7G3Y6y84A67+nBxNvbd7re18ns87X6kRtrAIbGPQz&#10;UMRFsBWXBjbfr7dPoGJCtlgHJgO/FGE2vb6aYG7Dmb/otE6lkhCOORpwKTW51rFw5DH2Q0Ms2i60&#10;HpOsbalti2cJ97UeZtlIe6xYGhw29OKo2K+P3sBPeRi/bVeV0w/L+3obRx+f73fJmN5NN38GlahL&#10;/+a/64UV/GH2KLzyjsygpxcAAAD//wMAUEsBAi0AFAAGAAgAAAAhANvh9svuAAAAhQEAABMAAAAA&#10;AAAAAAAAAAAAAAAAAFtDb250ZW50X1R5cGVzXS54bWxQSwECLQAUAAYACAAAACEAWvQsW78AAAAV&#10;AQAACwAAAAAAAAAAAAAAAAAfAQAAX3JlbHMvLnJlbHNQSwECLQAUAAYACAAAACEABjtmHskAAADe&#10;AAAADwAAAAAAAAAAAAAAAAAHAgAAZHJzL2Rvd25yZXYueG1sUEsFBgAAAAADAAMAtwAAAP0CAAAA&#10;AA==&#10;" strokeweight=".8pt"/>
                <v:line id="Line 2877" o:spid="_x0000_s3896" style="position:absolute;flip:x;visibility:visible;mso-wrap-style:square" from="2133,2654" to="2336,2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8OFxgAAAN4AAAAPAAAAZHJzL2Rvd25yZXYueG1sRE/bagIx&#10;EH0X/IcwBd80W229bI0iQqW1KKil+DhsppvFzWS7SXX9+6Yg+DaHc53pvLGlOFPtC8cKHnsJCOLM&#10;6YJzBZ+H1+4YhA/IGkvHpOBKHuazdmuKqXYX3tF5H3IRQ9inqMCEUKVS+syQRd9zFXHkvl1tMURY&#10;51LXeInhtpT9JBlKiwXHBoMVLQ1lp/2vVfCV/0xWx3Vh5PP7U3n0w832YxCU6jw0ixcQgZpwF9/c&#10;bzrO7yejCfy/E2+Qsz8AAAD//wMAUEsBAi0AFAAGAAgAAAAhANvh9svuAAAAhQEAABMAAAAAAAAA&#10;AAAAAAAAAAAAAFtDb250ZW50X1R5cGVzXS54bWxQSwECLQAUAAYACAAAACEAWvQsW78AAAAVAQAA&#10;CwAAAAAAAAAAAAAAAAAfAQAAX3JlbHMvLnJlbHNQSwECLQAUAAYACAAAACEAaXfDhcYAAADeAAAA&#10;DwAAAAAAAAAAAAAAAAAHAgAAZHJzL2Rvd25yZXYueG1sUEsFBgAAAAADAAMAtwAAAPoCAAAAAA==&#10;" strokeweight=".8pt"/>
                <v:rect id="Rectangle 2878" o:spid="_x0000_s3897" style="position:absolute;left:1117;top:30060;width:495;height:244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RUFxAAAAN4AAAAPAAAAZHJzL2Rvd25yZXYueG1sRI/NagMx&#10;DITvhb6DUaG3xu4eyrKNE0IgkJZesukDiLX2h9ryYrvZ7dtXh0JvEhrNzLfdr8GrG6U8RbbwvDGg&#10;iLvoJh4sfF5PTzWoXJAd+shk4Ycy7Hf3d1tsXFz4Qre2DEpMODdoYSxlbrTO3UgB8ybOxHLrYwpY&#10;ZE2DdgkXMQ9eV8a86IATS8KIMx1H6r7a72BBX9vTUrc+mfhe9R/+7XzpKVr7+LAeXkEVWsu/+O/7&#10;7KR+ZWoBEByZQe9+AQAA//8DAFBLAQItABQABgAIAAAAIQDb4fbL7gAAAIUBAAATAAAAAAAAAAAA&#10;AAAAAAAAAABbQ29udGVudF9UeXBlc10ueG1sUEsBAi0AFAAGAAgAAAAhAFr0LFu/AAAAFQEAAAsA&#10;AAAAAAAAAAAAAAAAHwEAAF9yZWxzLy5yZWxzUEsBAi0AFAAGAAgAAAAhAB3lFQXEAAAA3gAAAA8A&#10;AAAAAAAAAAAAAAAABwIAAGRycy9kb3ducmV2LnhtbFBLBQYAAAAAAwADALcAAAD4AgAAAAA=&#10;" filled="f" stroked="f">
                  <v:textbox style="mso-fit-shape-to-text:t" inset="0,0,0,0">
                    <w:txbxContent>
                      <w:p w:rsidR="00E25D7A" w:rsidRDefault="00E25D7A" w:rsidP="00FE02E0">
                        <w:r>
                          <w:rPr>
                            <w:rFonts w:ascii="Arial" w:hAnsi="Arial" w:cs="Arial"/>
                            <w:color w:val="000000"/>
                            <w:sz w:val="14"/>
                            <w:szCs w:val="14"/>
                            <w:lang w:val="en-US"/>
                          </w:rPr>
                          <w:t>5</w:t>
                        </w:r>
                      </w:p>
                    </w:txbxContent>
                  </v:textbox>
                </v:rect>
                <v:rect id="Rectangle 2879" o:spid="_x0000_s3898" style="position:absolute;left:609;top:27260;width:990;height:244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bCewQAAAN4AAAAPAAAAZHJzL2Rvd25yZXYueG1sRE/NagIx&#10;EL4LfYcwhd40cQ9lWY1SCoItvbj6AMNm9geTyZKk7vbtG0HwNh/f72z3s7PiRiEOnjWsVwoEcePN&#10;wJ2Gy/mwLEHEhGzQeiYNfxRhv3tZbLEyfuIT3erUiRzCsUINfUpjJWVsenIYV34kzlzrg8OUYeik&#10;CTjlcGdlodS7dDhwbuhxpM+emmv96zTIc32YytoG5b+L9sd+HU8tea3fXuePDYhEc3qKH+6jyfML&#10;Va7h/k6+Qe7+AQAA//8DAFBLAQItABQABgAIAAAAIQDb4fbL7gAAAIUBAAATAAAAAAAAAAAAAAAA&#10;AAAAAABbQ29udGVudF9UeXBlc10ueG1sUEsBAi0AFAAGAAgAAAAhAFr0LFu/AAAAFQEAAAsAAAAA&#10;AAAAAAAAAAAAHwEAAF9yZWxzLy5yZWxzUEsBAi0AFAAGAAgAAAAhAHKpsJ7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10</w:t>
                        </w:r>
                      </w:p>
                    </w:txbxContent>
                  </v:textbox>
                </v:rect>
                <v:rect id="Rectangle 2880" o:spid="_x0000_s3899" style="position:absolute;left:609;top:24460;width:990;height:244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y7pwQAAAN4AAAAPAAAAZHJzL2Rvd25yZXYueG1sRE/NagIx&#10;EL4LfYcwBW+adA+yrEYpBcGWXlx9gGEz+0OTyZKk7vbtG0HwNh/f7+wOs7PiRiEOnjW8rRUI4sab&#10;gTsN18txVYKICdmg9Uwa/ijCYf+y2GFl/MRnutWpEzmEY4Ua+pTGSsrY9OQwrv1InLnWB4cpw9BJ&#10;E3DK4c7KQqmNdDhwbuhxpI+emp/612mQl/o4lbUNyn8V7bf9PJ1b8lovX+f3LYhEc3qKH+6TyfML&#10;VRZwfyffIPf/AAAA//8DAFBLAQItABQABgAIAAAAIQDb4fbL7gAAAIUBAAATAAAAAAAAAAAAAAAA&#10;AAAAAABbQ29udGVudF9UeXBlc10ueG1sUEsBAi0AFAAGAAgAAAAhAFr0LFu/AAAAFQEAAAsAAAAA&#10;AAAAAAAAAAAAHwEAAF9yZWxzLy5yZWxzUEsBAi0AFAAGAAgAAAAhAIJ7Lun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15</w:t>
                        </w:r>
                      </w:p>
                    </w:txbxContent>
                  </v:textbox>
                </v:rect>
                <v:rect id="Rectangle 2881" o:spid="_x0000_s3900" style="position:absolute;left:609;top:21659;width:990;height:244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4tywQAAAN4AAAAPAAAAZHJzL2Rvd25yZXYueG1sRE/bagIx&#10;EH0X+g9hCr5p0hVk2RqlFAQrfXHtBwyb2QtNJkuSutu/b4SCb3M419kdZmfFjUIcPGt4WSsQxI03&#10;A3cavq7HVQkiJmSD1jNp+KUIh/3TYoeV8RNf6FanTuQQjhVq6FMaKylj05PDuPYjceZaHxymDEMn&#10;TcAphzsrC6W20uHAuaHHkd57ar7rH6dBXuvjVNY2KH8u2k/7cbq05LVePs9vryASzekh/nefTJ5f&#10;qHID93fyDXL/BwAA//8DAFBLAQItABQABgAIAAAAIQDb4fbL7gAAAIUBAAATAAAAAAAAAAAAAAAA&#10;AAAAAABbQ29udGVudF9UeXBlc10ueG1sUEsBAi0AFAAGAAgAAAAhAFr0LFu/AAAAFQEAAAsAAAAA&#10;AAAAAAAAAAAAHwEAAF9yZWxzLy5yZWxzUEsBAi0AFAAGAAgAAAAhAO03i3L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20</w:t>
                        </w:r>
                      </w:p>
                    </w:txbxContent>
                  </v:textbox>
                </v:rect>
                <v:rect id="Rectangle 2882" o:spid="_x0000_s3901" style="position:absolute;left:609;top:18859;width:990;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hMGwQAAAN4AAAAPAAAAZHJzL2Rvd25yZXYueG1sRE/bagIx&#10;EH0X+g9hCr5p0kVk2RqlFAQrfXHtBwyb2QtNJkuSutu/b4SCb3M419kdZmfFjUIcPGt4WSsQxI03&#10;A3cavq7HVQkiJmSD1jNp+KUIh/3TYoeV8RNf6FanTuQQjhVq6FMaKylj05PDuPYjceZaHxymDEMn&#10;TcAphzsrC6W20uHAuaHHkd57ar7rH6dBXuvjVNY2KH8u2k/7cbq05LVePs9vryASzekh/nefTJ5f&#10;qHID93fyDXL/BwAA//8DAFBLAQItABQABgAIAAAAIQDb4fbL7gAAAIUBAAATAAAAAAAAAAAAAAAA&#10;AAAAAABbQ29udGVudF9UeXBlc10ueG1sUEsBAi0AFAAGAAgAAAAhAFr0LFu/AAAAFQEAAAsAAAAA&#10;AAAAAAAAAAAAHwEAAF9yZWxzLy5yZWxzUEsBAi0AFAAGAAgAAAAhAGLeEwb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25</w:t>
                        </w:r>
                      </w:p>
                    </w:txbxContent>
                  </v:textbox>
                </v:rect>
                <v:rect id="Rectangle 2883" o:spid="_x0000_s3902" style="position:absolute;left:609;top:16052;width:990;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radwQAAAN4AAAAPAAAAZHJzL2Rvd25yZXYueG1sRE/bagIx&#10;EH0X+g9hCr5p0gVl2RqlFAQrfXHtBwyb2QtNJkuSutu/b4SCb3M419kdZmfFjUIcPGt4WSsQxI03&#10;A3cavq7HVQkiJmSD1jNp+KUIh/3TYoeV8RNf6FanTuQQjhVq6FMaKylj05PDuPYjceZaHxymDEMn&#10;TcAphzsrC6W20uHAuaHHkd57ar7rH6dBXuvjVNY2KH8u2k/7cbq05LVePs9vryASzekh/nefTJ5f&#10;qHID93fyDXL/BwAA//8DAFBLAQItABQABgAIAAAAIQDb4fbL7gAAAIUBAAATAAAAAAAAAAAAAAAA&#10;AAAAAABbQ29udGVudF9UeXBlc10ueG1sUEsBAi0AFAAGAAgAAAAhAFr0LFu/AAAAFQEAAAsAAAAA&#10;AAAAAAAAAAAAHwEAAF9yZWxzLy5yZWxzUEsBAi0AFAAGAAgAAAAhAA2Stp3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30</w:t>
                        </w:r>
                      </w:p>
                    </w:txbxContent>
                  </v:textbox>
                </v:rect>
                <v:rect id="Rectangle 2884" o:spid="_x0000_s3903" style="position:absolute;left:609;top:13252;width:990;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CjqwQAAAN4AAAAPAAAAZHJzL2Rvd25yZXYueG1sRE/NagIx&#10;EL4LvkOYQm+adA+ybI1SCoJKL659gGEz+0OTyZJEd317Uyj0Nh/f72z3s7PiTiEOnjW8rRUI4sab&#10;gTsN39fDqgQRE7JB65k0PCjCfrdcbLEyfuIL3evUiRzCsUINfUpjJWVsenIY134kzlzrg8OUYeik&#10;CTjlcGdlodRGOhw4N/Q40mdPzU99cxrktT5MZW2D8uei/bKn46Ulr/Xry/zxDiLRnP7Ff+6jyfML&#10;VW7g9518g9w9AQAA//8DAFBLAQItABQABgAIAAAAIQDb4fbL7gAAAIUBAAATAAAAAAAAAAAAAAAA&#10;AAAAAABbQ29udGVudF9UeXBlc10ueG1sUEsBAi0AFAAGAAgAAAAhAFr0LFu/AAAAFQEAAAsAAAAA&#10;AAAAAAAAAAAAHwEAAF9yZWxzLy5yZWxzUEsBAi0AFAAGAAgAAAAhAP1AKOr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35</w:t>
                        </w:r>
                      </w:p>
                    </w:txbxContent>
                  </v:textbox>
                </v:rect>
                <v:rect id="Rectangle 2885" o:spid="_x0000_s3904" style="position:absolute;left:609;top:10452;width:990;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I1xwQAAAN4AAAAPAAAAZHJzL2Rvd25yZXYueG1sRE/NagIx&#10;EL4LfYcwBW+adA+6bI1SCoKVXlz7AMNm9ocmkyVJ3e3bN0LB23x8v7M7zM6KG4U4eNbwslYgiBtv&#10;Bu40fF2PqxJETMgGrWfS8EsRDvunxQ4r4ye+0K1OncghHCvU0Kc0VlLGpieHce1H4sy1PjhMGYZO&#10;moBTDndWFkptpMOBc0OPI7331HzXP06DvNbHqaxtUP5ctJ/243RpyWu9fJ7fXkEkmtND/O8+mTy/&#10;UOUW7u/kG+T+DwAA//8DAFBLAQItABQABgAIAAAAIQDb4fbL7gAAAIUBAAATAAAAAAAAAAAAAAAA&#10;AAAAAABbQ29udGVudF9UeXBlc10ueG1sUEsBAi0AFAAGAAgAAAAhAFr0LFu/AAAAFQEAAAsAAAAA&#10;AAAAAAAAAAAAHwEAAF9yZWxzLy5yZWxzUEsBAi0AFAAGAAgAAAAhAJIMjXH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40</w:t>
                        </w:r>
                      </w:p>
                    </w:txbxContent>
                  </v:textbox>
                </v:rect>
                <v:rect id="Rectangle 2886" o:spid="_x0000_s3905" style="position:absolute;left:609;top:7651;width:990;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xkDxAAAAN4AAAAPAAAAZHJzL2Rvd25yZXYueG1sRI/NagMx&#10;DITvhb6DUaG3xu4eyrKNE0IgkJZesukDiLX2h9ryYrvZ7dtXh0JvEjOa+bTdr8GrG6U8RbbwvDGg&#10;iLvoJh4sfF5PTzWoXJAd+shk4Ycy7Hf3d1tsXFz4Qre2DEpCODdoYSxlbrTO3UgB8ybOxKL1MQUs&#10;sqZBu4SLhAevK2NedMCJpWHEmY4jdV/td7Cgr+1pqVufTHyv+g//dr70FK19fFgPr6AKreXf/Hd9&#10;doJfmVp45R2ZQe9+AQAA//8DAFBLAQItABQABgAIAAAAIQDb4fbL7gAAAIUBAAATAAAAAAAAAAAA&#10;AAAAAAAAAABbQ29udGVudF9UeXBlc10ueG1sUEsBAi0AFAAGAAgAAAAhAFr0LFu/AAAAFQEAAAsA&#10;AAAAAAAAAAAAAAAAHwEAAF9yZWxzLy5yZWxzUEsBAi0AFAAGAAgAAAAhAOOTGQPEAAAA3gAAAA8A&#10;AAAAAAAAAAAAAAAABwIAAGRycy9kb3ducmV2LnhtbFBLBQYAAAAAAwADALcAAAD4AgAAAAA=&#10;" filled="f" stroked="f">
                  <v:textbox style="mso-fit-shape-to-text:t" inset="0,0,0,0">
                    <w:txbxContent>
                      <w:p w:rsidR="00E25D7A" w:rsidRDefault="00E25D7A" w:rsidP="00FE02E0">
                        <w:r>
                          <w:rPr>
                            <w:rFonts w:ascii="Arial" w:hAnsi="Arial" w:cs="Arial"/>
                            <w:color w:val="000000"/>
                            <w:sz w:val="14"/>
                            <w:szCs w:val="14"/>
                            <w:lang w:val="en-US"/>
                          </w:rPr>
                          <w:t>45</w:t>
                        </w:r>
                      </w:p>
                    </w:txbxContent>
                  </v:textbox>
                </v:rect>
                <v:rect id="Rectangle 2887" o:spid="_x0000_s3906" style="position:absolute;left:609;top:4845;width:990;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7yYwQAAAN4AAAAPAAAAZHJzL2Rvd25yZXYueG1sRE/NagIx&#10;EL4LfYcwBW+adA+ybo1SCoKVXlz7AMNm9ocmkyVJ3e3bN0LB23x8v7M7zM6KG4U4eNbwslYgiBtv&#10;Bu40fF2PqxJETMgGrWfS8EsRDvunxQ4r4ye+0K1OncghHCvU0Kc0VlLGpieHce1H4sy1PjhMGYZO&#10;moBTDndWFkptpMOBc0OPI7331HzXP06DvNbHqaxtUP5ctJ/243RpyWu9fJ7fXkEkmtND/O8+mTy/&#10;UOUW7u/kG+T+DwAA//8DAFBLAQItABQABgAIAAAAIQDb4fbL7gAAAIUBAAATAAAAAAAAAAAAAAAA&#10;AAAAAABbQ29udGVudF9UeXBlc10ueG1sUEsBAi0AFAAGAAgAAAAhAFr0LFu/AAAAFQEAAAsAAAAA&#10;AAAAAAAAAAAAHwEAAF9yZWxzLy5yZWxzUEsBAi0AFAAGAAgAAAAhAIzfvJjBAAAA3gAAAA8AAAAA&#10;AAAAAAAAAAAABwIAAGRycy9kb3ducmV2LnhtbFBLBQYAAAAAAwADALcAAAD1AgAAAAA=&#10;" filled="f" stroked="f">
                  <v:textbox style="mso-fit-shape-to-text:t" inset="0,0,0,0">
                    <w:txbxContent>
                      <w:p w:rsidR="00E25D7A" w:rsidRDefault="00E25D7A" w:rsidP="00FE02E0">
                        <w:r>
                          <w:rPr>
                            <w:rFonts w:ascii="Arial" w:hAnsi="Arial" w:cs="Arial"/>
                            <w:color w:val="000000"/>
                            <w:sz w:val="14"/>
                            <w:szCs w:val="14"/>
                            <w:lang w:val="en-US"/>
                          </w:rPr>
                          <w:t>50</w:t>
                        </w:r>
                      </w:p>
                    </w:txbxContent>
                  </v:textbox>
                </v:rect>
                <v:rect id="Rectangle 2888" o:spid="_x0000_s3907" style="position:absolute;left:609;top:2044;width:990;height:24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IPYxAAAAN4AAAAPAAAAZHJzL2Rvd25yZXYueG1sRI/NagMx&#10;DITvhb6DUaG3xu4eSrqNE0IgkJZesskDiLX2h9ryYrvZ7dtXh0JvEhrNzLfZLcGrG6U8RrbwvDKg&#10;iNvoRu4tXC/HpzWoXJAd+shk4Ycy7Lb3dxusXZz5TLem9EpMONdoYShlqrXO7UAB8ypOxHLrYgpY&#10;ZE29dglnMQ9eV8a86IAjS8KAEx0Gar+a72BBX5rjvG58MvGj6j79++ncUbT28WHZv4EqtJR/8d/3&#10;yUn9yrwKgODIDHr7CwAA//8DAFBLAQItABQABgAIAAAAIQDb4fbL7gAAAIUBAAATAAAAAAAAAAAA&#10;AAAAAAAAAABbQ29udGVudF9UeXBlc10ueG1sUEsBAi0AFAAGAAgAAAAhAFr0LFu/AAAAFQEAAAsA&#10;AAAAAAAAAAAAAAAAHwEAAF9yZWxzLy5yZWxzUEsBAi0AFAAGAAgAAAAhAJg8g9jEAAAA3gAAAA8A&#10;AAAAAAAAAAAAAAAABwIAAGRycy9kb3ducmV2LnhtbFBLBQYAAAAAAwADALcAAAD4AgAAAAA=&#10;" filled="f" stroked="f">
                  <v:textbox style="mso-fit-shape-to-text:t" inset="0,0,0,0">
                    <w:txbxContent>
                      <w:p w:rsidR="00E25D7A" w:rsidRDefault="00E25D7A" w:rsidP="00FE02E0">
                        <w:r>
                          <w:rPr>
                            <w:rFonts w:ascii="Arial" w:hAnsi="Arial" w:cs="Arial"/>
                            <w:color w:val="000000"/>
                            <w:sz w:val="14"/>
                            <w:szCs w:val="14"/>
                            <w:lang w:val="en-US"/>
                          </w:rPr>
                          <w:t>55</w:t>
                        </w:r>
                      </w:p>
                    </w:txbxContent>
                  </v:textbox>
                </v:rect>
                <v:line id="Line 2889" o:spid="_x0000_s3908" style="position:absolute;flip:y;visibility:visible;mso-wrap-style:square" from="38900,2654" to="38900,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Sl5xQAAAN4AAAAPAAAAZHJzL2Rvd25yZXYueG1sRE9NawIx&#10;EL0X/A9hBG+a1VbR1ShSqGjFQrUUj8Nm3CxuJttN1PXfNwWht3m8z5ktGluKK9W+cKyg30tAEGdO&#10;F5wr+Dq8dccgfEDWWDomBXfysJi3nmaYanfjT7ruQy5iCPsUFZgQqlRKnxmy6HuuIo7cydUWQ4R1&#10;LnWNtxhuSzlIkpG0WHBsMFjRq6HsvL9YBd/5z2R1fC+MHG5eyqMf7T62z0GpTrtZTkEEasK/+OFe&#10;6zh/kEz68PdOvEHOfwEAAP//AwBQSwECLQAUAAYACAAAACEA2+H2y+4AAACFAQAAEwAAAAAAAAAA&#10;AAAAAAAAAAAAW0NvbnRlbnRfVHlwZXNdLnhtbFBLAQItABQABgAIAAAAIQBa9CxbvwAAABUBAAAL&#10;AAAAAAAAAAAAAAAAAB8BAABfcmVscy8ucmVsc1BLAQItABQABgAIAAAAIQAnDSl5xQAAAN4AAAAP&#10;AAAAAAAAAAAAAAAAAAcCAABkcnMvZG93bnJldi54bWxQSwUGAAAAAAMAAwC3AAAA+QIAAAAA&#10;" strokeweight=".8pt"/>
                <v:line id="Line 2890" o:spid="_x0000_s3909" style="position:absolute;visibility:visible;mso-wrap-style:square" from="38696,30670" to="38900,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bsnwgAAAN4AAAAPAAAAZHJzL2Rvd25yZXYueG1sRE9NSwMx&#10;EL0L/Q9hCt5s0hUWXZuW0lbwJNgWvA6bcbM0mSxJ2l3/vREEb/N4n7PaTN6JG8XUB9awXCgQxG0w&#10;PXcazqfXhycQKSMbdIFJwzcl2KxndytsTBj5g27H3IkSwqlBDTbnoZEytZY8pkUYiAv3FaLHXGDs&#10;pIk4lnDvZKVULT32XBosDrSz1F6OV68hb+tD5E9/Pdf70So3nh7d+17r+/m0fQGRacr/4j/3mynz&#10;K/Vcwe875Qa5/gEAAP//AwBQSwECLQAUAAYACAAAACEA2+H2y+4AAACFAQAAEwAAAAAAAAAAAAAA&#10;AAAAAAAAW0NvbnRlbnRfVHlwZXNdLnhtbFBLAQItABQABgAIAAAAIQBa9CxbvwAAABUBAAALAAAA&#10;AAAAAAAAAAAAAB8BAABfcmVscy8ucmVsc1BLAQItABQABgAIAAAAIQBNdbsnwgAAAN4AAAAPAAAA&#10;AAAAAAAAAAAAAAcCAABkcnMvZG93bnJldi54bWxQSwUGAAAAAAMAAwC3AAAA9gIAAAAA&#10;" strokeweight=".8pt"/>
                <v:line id="Line 2891" o:spid="_x0000_s3910" style="position:absolute;visibility:visible;mso-wrap-style:square" from="38696,27870" to="38900,2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R68wgAAAN4AAAAPAAAAZHJzL2Rvd25yZXYueG1sRE9NawIx&#10;EL0X+h/CFHqrSRWWuhpFagueClXB67AZN4vJZEmiu/33plDobR7vc5br0Ttxo5i6wBpeJwoEcRNM&#10;x62G4+Hz5Q1EysgGXWDS8EMJ1qvHhyXWJgz8Tbd9bkUJ4VSjBptzX0uZGkse0yT0xIU7h+gxFxhb&#10;aSIOJdw7OVWqkh47Lg0We3q31Fz2V68hb6qPyCd/PVbbwSo3HGbua6v189O4WYDINOZ/8Z97Z8r8&#10;qZrP4PedcoNc3QEAAP//AwBQSwECLQAUAAYACAAAACEA2+H2y+4AAACFAQAAEwAAAAAAAAAAAAAA&#10;AAAAAAAAW0NvbnRlbnRfVHlwZXNdLnhtbFBLAQItABQABgAIAAAAIQBa9CxbvwAAABUBAAALAAAA&#10;AAAAAAAAAAAAAB8BAABfcmVscy8ucmVsc1BLAQItABQABgAIAAAAIQAiOR68wgAAAN4AAAAPAAAA&#10;AAAAAAAAAAAAAAcCAABkcnMvZG93bnJldi54bWxQSwUGAAAAAAMAAwC3AAAA9gIAAAAA&#10;" strokeweight=".8pt"/>
                <v:line id="Line 2892" o:spid="_x0000_s3911" style="position:absolute;visibility:visible;mso-wrap-style:square" from="38696,25069" to="38900,250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IbIwgAAAN4AAAAPAAAAZHJzL2Rvd25yZXYueG1sRE9NawIx&#10;EL0X+h/CFHqrSW1ZdDWKqIWeClXB67AZN0uTyZJEd/vvm0Kht3m8z1muR+/EjWLqAmt4nigQxE0w&#10;HbcaTse3pxmIlJENusCk4ZsSrFf3d0usTRj4k26H3IoSwqlGDTbnvpYyNZY8pknoiQt3CdFjLjC2&#10;0kQcSrh3cqpUJT12XBos9rS11Hwdrl5D3lT7yGd/PVW7wSo3HF/cx07rx4dxswCRacz/4j/3uynz&#10;p2r+Cr/vlBvk6gcAAP//AwBQSwECLQAUAAYACAAAACEA2+H2y+4AAACFAQAAEwAAAAAAAAAAAAAA&#10;AAAAAAAAW0NvbnRlbnRfVHlwZXNdLnhtbFBLAQItABQABgAIAAAAIQBa9CxbvwAAABUBAAALAAAA&#10;AAAAAAAAAAAAAB8BAABfcmVscy8ucmVsc1BLAQItABQABgAIAAAAIQCt0IbIwgAAAN4AAAAPAAAA&#10;AAAAAAAAAAAAAAcCAABkcnMvZG93bnJldi54bWxQSwUGAAAAAAMAAwC3AAAA9gIAAAAA&#10;" strokeweight=".8pt"/>
                <v:line id="Line 2893" o:spid="_x0000_s3912" style="position:absolute;visibility:visible;mso-wrap-style:square" from="38690,22269" to="38893,22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CNTwgAAAN4AAAAPAAAAZHJzL2Rvd25yZXYueG1sRE9NawIx&#10;EL0X+h/CFHqrSS1ddDWKqIWeClXB67AZN0uTyZJEd/vvm0Kht3m8z1muR+/EjWLqAmt4nigQxE0w&#10;HbcaTse3pxmIlJENusCk4ZsSrFf3d0usTRj4k26H3IoSwqlGDTbnvpYyNZY8pknoiQt3CdFjLjC2&#10;0kQcSrh3cqpUJT12XBos9rS11Hwdrl5D3lT7yGd/PVW7wSo3HF/cx07rx4dxswCRacz/4j/3uynz&#10;p2r+Cr/vlBvk6gcAAP//AwBQSwECLQAUAAYACAAAACEA2+H2y+4AAACFAQAAEwAAAAAAAAAAAAAA&#10;AAAAAAAAW0NvbnRlbnRfVHlwZXNdLnhtbFBLAQItABQABgAIAAAAIQBa9CxbvwAAABUBAAALAAAA&#10;AAAAAAAAAAAAAB8BAABfcmVscy8ucmVsc1BLAQItABQABgAIAAAAIQDCnCNTwgAAAN4AAAAPAAAA&#10;AAAAAAAAAAAAAAcCAABkcnMvZG93bnJldi54bWxQSwUGAAAAAAMAAwC3AAAA9gIAAAAA&#10;" strokeweight=".8pt"/>
                <v:line id="Line 2894" o:spid="_x0000_s3913" style="position:absolute;visibility:visible;mso-wrap-style:square" from="38696,19462" to="38900,19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r0kwgAAAN4AAAAPAAAAZHJzL2Rvd25yZXYueG1sRE9NawIx&#10;EL0X+h/CFLzVRAtL3RpFagueClXB67CZbhaTyZJEd/33plDobR7vc5br0TtxpZi6wBpmUwWCuAmm&#10;41bD8fD5/AoiZWSDLjBpuFGC9erxYYm1CQN/03WfW1FCONWowebc11KmxpLHNA09ceF+QvSYC4yt&#10;NBGHEu6dnCtVSY8dlwaLPb1bas77i9eQN9VH5JO/HKvtYJUbDi/ua6v15GncvIHINOZ/8Z97Z8r8&#10;uVpU8PtOuUGu7gAAAP//AwBQSwECLQAUAAYACAAAACEA2+H2y+4AAACFAQAAEwAAAAAAAAAAAAAA&#10;AAAAAAAAW0NvbnRlbnRfVHlwZXNdLnhtbFBLAQItABQABgAIAAAAIQBa9CxbvwAAABUBAAALAAAA&#10;AAAAAAAAAAAAAB8BAABfcmVscy8ucmVsc1BLAQItABQABgAIAAAAIQAyTr0kwgAAAN4AAAAPAAAA&#10;AAAAAAAAAAAAAAcCAABkcnMvZG93bnJldi54bWxQSwUGAAAAAAMAAwC3AAAA9gIAAAAA&#10;" strokeweight=".8pt"/>
                <v:line id="Line 2895" o:spid="_x0000_s3914" style="position:absolute;visibility:visible;mso-wrap-style:square" from="38696,16662" to="38900,16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hi/wgAAAN4AAAAPAAAAZHJzL2Rvd25yZXYueG1sRE9NawIx&#10;EL0X+h/CFHqrSS1sdTWKqIWeClXB67AZN0uTyZJEd/vvm0Kht3m8z1muR+/EjWLqAmt4nigQxE0w&#10;HbcaTse3pxmIlJENusCk4ZsSrFf3d0usTRj4k26H3IoSwqlGDTbnvpYyNZY8pknoiQt3CdFjLjC2&#10;0kQcSrh3cqpUJT12XBos9rS11Hwdrl5D3lT7yGd/PVW7wSo3HF/cx07rx4dxswCRacz/4j/3uynz&#10;p2r+Cr/vlBvk6gcAAP//AwBQSwECLQAUAAYACAAAACEA2+H2y+4AAACFAQAAEwAAAAAAAAAAAAAA&#10;AAAAAAAAW0NvbnRlbnRfVHlwZXNdLnhtbFBLAQItABQABgAIAAAAIQBa9CxbvwAAABUBAAALAAAA&#10;AAAAAAAAAAAAAB8BAABfcmVscy8ucmVsc1BLAQItABQABgAIAAAAIQBdAhi/wgAAAN4AAAAPAAAA&#10;AAAAAAAAAAAAAAcCAABkcnMvZG93bnJldi54bWxQSwUGAAAAAAMAAwC3AAAA9gIAAAAA&#10;" strokeweight=".8pt"/>
                <v:line id="Line 2896" o:spid="_x0000_s3915" style="position:absolute;visibility:visible;mso-wrap-style:square" from="38696,13862" to="38900,13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YzNxAAAAN4AAAAPAAAAZHJzL2Rvd25yZXYueG1sRI9BSwMx&#10;EIXvgv8hjODNJlZY7Nq0FKvgSbAteB0242YxmSxJ2l3/vXMQvM3w3rz3zXo7x6AulMuQ2ML9woAi&#10;7pIbuLdwOr7ePYIqFdlhSEwWfqjAdnN9tcbWpYk/6HKovZIQLi1a8LWOrdal8xSxLNJILNpXyhGr&#10;rLnXLuMk4THopTGNjjiwNHgc6dlT9304Rwt117xk/oznU7OfvAnT8SG87629vZl3T6AqzfXf/Hf9&#10;5gR/aVbCK+/IDHrzCwAA//8DAFBLAQItABQABgAIAAAAIQDb4fbL7gAAAIUBAAATAAAAAAAAAAAA&#10;AAAAAAAAAABbQ29udGVudF9UeXBlc10ueG1sUEsBAi0AFAAGAAgAAAAhAFr0LFu/AAAAFQEAAAsA&#10;AAAAAAAAAAAAAAAAHwEAAF9yZWxzLy5yZWxzUEsBAi0AFAAGAAgAAAAhACydjM3EAAAA3gAAAA8A&#10;AAAAAAAAAAAAAAAABwIAAGRycy9kb3ducmV2LnhtbFBLBQYAAAAAAwADALcAAAD4AgAAAAA=&#10;" strokeweight=".8pt"/>
                <v:line id="Line 2897" o:spid="_x0000_s3916" style="position:absolute;visibility:visible;mso-wrap-style:square" from="38696,11061" to="38900,11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SlWwgAAAN4AAAAPAAAAZHJzL2Rvd25yZXYueG1sRE9NawIx&#10;EL0X+h/CFHqriRaWuhpF1EJPhargddiMm8VksiTR3f77plDobR7vc5br0Ttxp5i6wBqmEwWCuAmm&#10;41bD6fj+8gYiZWSDLjBp+KYE69XjwxJrEwb+ovsht6KEcKpRg825r6VMjSWPaRJ64sJdQvSYC4yt&#10;NBGHEu6dnClVSY8dlwaLPW0tNdfDzWvIm2of+exvp2o3WOWG46v73Gn9/DRuFiAyjflf/Of+MGX+&#10;TM3n8PtOuUGufgAAAP//AwBQSwECLQAUAAYACAAAACEA2+H2y+4AAACFAQAAEwAAAAAAAAAAAAAA&#10;AAAAAAAAW0NvbnRlbnRfVHlwZXNdLnhtbFBLAQItABQABgAIAAAAIQBa9CxbvwAAABUBAAALAAAA&#10;AAAAAAAAAAAAAB8BAABfcmVscy8ucmVsc1BLAQItABQABgAIAAAAIQBD0SlWwgAAAN4AAAAPAAAA&#10;AAAAAAAAAAAAAAcCAABkcnMvZG93bnJldi54bWxQSwUGAAAAAAMAAwC3AAAA9gIAAAAA&#10;" strokeweight=".8pt"/>
                <v:line id="Line 2898" o:spid="_x0000_s3917" style="position:absolute;visibility:visible;mso-wrap-style:square" from="38696,8261" to="38900,8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BrRxAAAAN4AAAAPAAAAZHJzL2Rvd25yZXYueG1sRI9BSwMx&#10;EIXvgv8hjODNJq2wyNq0FKvgSbAt9Dpsxs1iMlmStLv+e+cgeJth3rz3vvV2jkFdKZchsYXlwoAi&#10;7pIbuLdwOr49PIEqFdlhSEwWfqjAdnN7s8bWpYk/6XqovRITLi1a8LWOrdal8xSxLNJILLevlCNW&#10;WXOvXcZJzGPQK2MaHXFgSfA40oun7vtwiRbqrnnNfI6XU7OfvAnT8TF87K29v5t3z6AqzfVf/Pf9&#10;7qT+amkEQHBkBr35BQAA//8DAFBLAQItABQABgAIAAAAIQDb4fbL7gAAAIUBAAATAAAAAAAAAAAA&#10;AAAAAAAAAABbQ29udGVudF9UeXBlc10ueG1sUEsBAi0AFAAGAAgAAAAhAFr0LFu/AAAAFQEAAAsA&#10;AAAAAAAAAAAAAAAAHwEAAF9yZWxzLy5yZWxzUEsBAi0AFAAGAAgAAAAhAEwAGtHEAAAA3gAAAA8A&#10;AAAAAAAAAAAAAAAABwIAAGRycy9kb3ducmV2LnhtbFBLBQYAAAAAAwADALcAAAD4AgAAAAA=&#10;" strokeweight=".8pt"/>
                <v:line id="Line 2899" o:spid="_x0000_s3918" style="position:absolute;visibility:visible;mso-wrap-style:square" from="38696,5454" to="38900,5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L9KwgAAAN4AAAAPAAAAZHJzL2Rvd25yZXYueG1sRE9NawIx&#10;EL0X/A9hBG81WQtL2RpF1EJPharQ67CZbpYmkyWJ7vbfm0Kht3m8z1lvJ+/EjWLqA2uolgoEcRtM&#10;z52Gy/n18RlEysgGXWDS8EMJtpvZwxobE0b+oNspd6KEcGpQg815aKRMrSWPaRkG4sJ9hegxFxg7&#10;aSKOJdw7uVKqlh57Lg0WB9pbar9PV68h7+pj5E9/vdSH0So3np/c+0HrxXzavYDINOV/8Z/7zZT5&#10;q0pV8PtOuUFu7gAAAP//AwBQSwECLQAUAAYACAAAACEA2+H2y+4AAACFAQAAEwAAAAAAAAAAAAAA&#10;AAAAAAAAW0NvbnRlbnRfVHlwZXNdLnhtbFBLAQItABQABgAIAAAAIQBa9CxbvwAAABUBAAALAAAA&#10;AAAAAAAAAAAAAB8BAABfcmVscy8ucmVsc1BLAQItABQABgAIAAAAIQAjTL9KwgAAAN4AAAAPAAAA&#10;AAAAAAAAAAAAAAcCAABkcnMvZG93bnJldi54bWxQSwUGAAAAAAMAAwC3AAAA9gIAAAAA&#10;" strokeweight=".8pt"/>
                <v:line id="Line 2900" o:spid="_x0000_s3919" style="position:absolute;visibility:visible;mso-wrap-style:square" from="38696,2654" to="38900,2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iE9wgAAAN4AAAAPAAAAZHJzL2Rvd25yZXYueG1sRE9NawIx&#10;EL0X+h/CCN5q4gpL2RpFtAVPharQ67CZbpYmkyWJ7vbfm0Kht3m8z1lvJ+/EjWLqA2tYLhQI4jaY&#10;njsNl/Pb0zOIlJENusCk4YcSbDePD2tsTBj5g26n3IkSwqlBDTbnoZEytZY8pkUYiAv3FaLHXGDs&#10;pIk4lnDvZKVULT32XBosDrS31H6frl5D3tWvkT/99VIfRqvceF6594PW89m0ewGRacr/4j/30ZT5&#10;1VJV8PtOuUFu7gAAAP//AwBQSwECLQAUAAYACAAAACEA2+H2y+4AAACFAQAAEwAAAAAAAAAAAAAA&#10;AAAAAAAAW0NvbnRlbnRfVHlwZXNdLnhtbFBLAQItABQABgAIAAAAIQBa9CxbvwAAABUBAAALAAAA&#10;AAAAAAAAAAAAAB8BAABfcmVscy8ucmVsc1BLAQItABQABgAIAAAAIQDTniE9wgAAAN4AAAAPAAAA&#10;AAAAAAAAAAAAAAcCAABkcnMvZG93bnJldi54bWxQSwUGAAAAAAMAAwC3AAAA9gIAAAAA&#10;" strokeweight=".8pt"/>
                <w10:anchorlock/>
              </v:group>
            </w:pict>
          </mc:Fallback>
        </mc:AlternateContent>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Рис. 3.5</w:t>
      </w:r>
      <w:r w:rsidR="000E1B35">
        <w:rPr>
          <w:rFonts w:ascii="Times New Roman" w:eastAsia="Times New Roman" w:hAnsi="Times New Roman" w:cs="Times New Roman"/>
          <w:b/>
          <w:sz w:val="28"/>
          <w:szCs w:val="28"/>
          <w:lang w:val="uk-UA" w:eastAsia="uk-UA"/>
        </w:rPr>
        <w:t>.</w:t>
      </w:r>
      <w:r w:rsidRPr="00A94F96">
        <w:rPr>
          <w:rFonts w:ascii="Times New Roman" w:eastAsia="Times New Roman" w:hAnsi="Times New Roman" w:cs="Times New Roman"/>
          <w:b/>
          <w:sz w:val="28"/>
          <w:szCs w:val="28"/>
          <w:lang w:val="uk-UA" w:eastAsia="uk-UA"/>
        </w:rPr>
        <w:t xml:space="preserve"> Порівняння фактичних і розрахункових значень AIx75</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lastRenderedPageBreak/>
        <w:t>Оскільки рівняння регресії і таблиці референтних значень, отримані для осіб без гіпертензії та факторів ризику, дозволяють відокремити в кожному конкретному випадку нормальні значення від патологічних, ми вивчили, наскільки збігаються оцінки, зроблені на підставі трьох величин: AIx75, ШРПХ та ІВС.</w:t>
      </w:r>
    </w:p>
    <w:p w:rsidR="00FE02E0" w:rsidRPr="00A94F96" w:rsidRDefault="00FE02E0" w:rsidP="00366782">
      <w:pPr>
        <w:shd w:val="clear" w:color="auto" w:fill="FFFFFF"/>
        <w:spacing w:before="90" w:after="90" w:line="360" w:lineRule="auto"/>
        <w:ind w:firstLine="709"/>
        <w:contextualSpacing/>
        <w:jc w:val="right"/>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Таблиця 3.14</w:t>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Кількість та % випадків перевищення норми показників AIx75, ШРПХ та ІВС</w:t>
      </w:r>
    </w:p>
    <w:tbl>
      <w:tblPr>
        <w:tblStyle w:val="41"/>
        <w:tblW w:w="0" w:type="auto"/>
        <w:jc w:val="center"/>
        <w:tblLayout w:type="fixed"/>
        <w:tblLook w:val="04A0" w:firstRow="1" w:lastRow="0" w:firstColumn="1" w:lastColumn="0" w:noHBand="0" w:noVBand="1"/>
      </w:tblPr>
      <w:tblGrid>
        <w:gridCol w:w="1379"/>
        <w:gridCol w:w="1281"/>
        <w:gridCol w:w="1276"/>
        <w:gridCol w:w="1134"/>
        <w:gridCol w:w="1417"/>
        <w:gridCol w:w="1276"/>
        <w:gridCol w:w="1406"/>
      </w:tblGrid>
      <w:tr w:rsidR="008908EA" w:rsidRPr="00A94F96" w:rsidTr="008908EA">
        <w:trPr>
          <w:jc w:val="center"/>
        </w:trPr>
        <w:tc>
          <w:tcPr>
            <w:tcW w:w="1379" w:type="dxa"/>
            <w:vMerge w:val="restart"/>
            <w:vAlign w:val="center"/>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Критерій</w:t>
            </w:r>
          </w:p>
        </w:tc>
        <w:tc>
          <w:tcPr>
            <w:tcW w:w="3691" w:type="dxa"/>
            <w:gridSpan w:val="3"/>
          </w:tcPr>
          <w:p w:rsidR="008908EA" w:rsidRPr="00A94F96" w:rsidRDefault="008908EA" w:rsidP="00B626AF">
            <w:pPr>
              <w:shd w:val="clear" w:color="auto" w:fill="FFFFFF"/>
              <w:spacing w:before="90" w:after="90" w:line="360" w:lineRule="auto"/>
              <w:jc w:val="center"/>
              <w:outlineLvl w:val="0"/>
              <w:rPr>
                <w:sz w:val="28"/>
                <w:szCs w:val="28"/>
              </w:rPr>
            </w:pPr>
            <w:r w:rsidRPr="00A94F96">
              <w:rPr>
                <w:sz w:val="28"/>
                <w:szCs w:val="28"/>
              </w:rPr>
              <w:t>Група контролю</w:t>
            </w:r>
          </w:p>
        </w:tc>
        <w:tc>
          <w:tcPr>
            <w:tcW w:w="4099" w:type="dxa"/>
            <w:gridSpan w:val="3"/>
          </w:tcPr>
          <w:p w:rsidR="008908EA" w:rsidRPr="00A94F96" w:rsidRDefault="008908EA" w:rsidP="00B626AF">
            <w:pPr>
              <w:shd w:val="clear" w:color="auto" w:fill="FFFFFF"/>
              <w:spacing w:before="90" w:after="90" w:line="360" w:lineRule="auto"/>
              <w:jc w:val="center"/>
              <w:outlineLvl w:val="0"/>
              <w:rPr>
                <w:sz w:val="28"/>
                <w:szCs w:val="28"/>
              </w:rPr>
            </w:pPr>
            <w:r w:rsidRPr="00A94F96">
              <w:rPr>
                <w:sz w:val="28"/>
                <w:szCs w:val="28"/>
              </w:rPr>
              <w:t>ГХ</w:t>
            </w:r>
          </w:p>
        </w:tc>
      </w:tr>
      <w:tr w:rsidR="008908EA" w:rsidRPr="00A94F96" w:rsidTr="008908EA">
        <w:trPr>
          <w:jc w:val="center"/>
        </w:trPr>
        <w:tc>
          <w:tcPr>
            <w:tcW w:w="1379" w:type="dxa"/>
            <w:vMerge/>
            <w:vAlign w:val="center"/>
          </w:tcPr>
          <w:p w:rsidR="008908EA" w:rsidRPr="00A94F96" w:rsidRDefault="008908EA" w:rsidP="008908EA">
            <w:pPr>
              <w:shd w:val="clear" w:color="auto" w:fill="FFFFFF"/>
              <w:spacing w:before="90" w:after="90" w:line="360" w:lineRule="auto"/>
              <w:jc w:val="both"/>
              <w:outlineLvl w:val="0"/>
              <w:rPr>
                <w:sz w:val="28"/>
                <w:szCs w:val="28"/>
              </w:rPr>
            </w:pPr>
          </w:p>
        </w:tc>
        <w:tc>
          <w:tcPr>
            <w:tcW w:w="1281" w:type="dxa"/>
          </w:tcPr>
          <w:p w:rsidR="008908EA" w:rsidRPr="00A94F96" w:rsidRDefault="008908EA" w:rsidP="00B626AF">
            <w:pPr>
              <w:shd w:val="clear" w:color="auto" w:fill="FFFFFF"/>
              <w:spacing w:before="90" w:after="90" w:line="360" w:lineRule="auto"/>
              <w:jc w:val="center"/>
              <w:outlineLvl w:val="0"/>
              <w:rPr>
                <w:sz w:val="28"/>
                <w:szCs w:val="28"/>
              </w:rPr>
            </w:pPr>
            <w:r w:rsidRPr="00A94F96">
              <w:rPr>
                <w:sz w:val="28"/>
                <w:szCs w:val="28"/>
              </w:rPr>
              <w:t>20-44</w:t>
            </w:r>
          </w:p>
        </w:tc>
        <w:tc>
          <w:tcPr>
            <w:tcW w:w="1276" w:type="dxa"/>
          </w:tcPr>
          <w:p w:rsidR="008908EA" w:rsidRPr="00A94F96" w:rsidRDefault="008908EA" w:rsidP="00B626AF">
            <w:pPr>
              <w:shd w:val="clear" w:color="auto" w:fill="FFFFFF"/>
              <w:spacing w:before="90" w:after="90" w:line="360" w:lineRule="auto"/>
              <w:jc w:val="center"/>
              <w:outlineLvl w:val="0"/>
              <w:rPr>
                <w:sz w:val="28"/>
                <w:szCs w:val="28"/>
              </w:rPr>
            </w:pPr>
            <w:r w:rsidRPr="00A94F96">
              <w:rPr>
                <w:sz w:val="28"/>
                <w:szCs w:val="28"/>
              </w:rPr>
              <w:t>45-64</w:t>
            </w:r>
          </w:p>
        </w:tc>
        <w:tc>
          <w:tcPr>
            <w:tcW w:w="1134" w:type="dxa"/>
          </w:tcPr>
          <w:p w:rsidR="008908EA" w:rsidRPr="00A94F96" w:rsidRDefault="008908EA" w:rsidP="00B626AF">
            <w:pPr>
              <w:shd w:val="clear" w:color="auto" w:fill="FFFFFF"/>
              <w:spacing w:before="90" w:after="90" w:line="360" w:lineRule="auto"/>
              <w:jc w:val="center"/>
              <w:outlineLvl w:val="0"/>
              <w:rPr>
                <w:sz w:val="28"/>
                <w:szCs w:val="28"/>
                <w:lang w:val="en-US"/>
              </w:rPr>
            </w:pPr>
            <w:r w:rsidRPr="00A94F96">
              <w:rPr>
                <w:sz w:val="28"/>
                <w:szCs w:val="28"/>
              </w:rPr>
              <w:t>65</w:t>
            </w:r>
            <w:r w:rsidRPr="00A94F96">
              <w:rPr>
                <w:sz w:val="28"/>
                <w:szCs w:val="28"/>
                <w:lang w:val="en-US"/>
              </w:rPr>
              <w:t>&gt;</w:t>
            </w:r>
          </w:p>
        </w:tc>
        <w:tc>
          <w:tcPr>
            <w:tcW w:w="1417" w:type="dxa"/>
          </w:tcPr>
          <w:p w:rsidR="008908EA" w:rsidRPr="00A94F96" w:rsidRDefault="008908EA" w:rsidP="00B626AF">
            <w:pPr>
              <w:shd w:val="clear" w:color="auto" w:fill="FFFFFF"/>
              <w:spacing w:before="90" w:after="90" w:line="360" w:lineRule="auto"/>
              <w:jc w:val="center"/>
              <w:outlineLvl w:val="0"/>
              <w:rPr>
                <w:sz w:val="28"/>
                <w:szCs w:val="28"/>
              </w:rPr>
            </w:pPr>
            <w:r w:rsidRPr="00A94F96">
              <w:rPr>
                <w:sz w:val="28"/>
                <w:szCs w:val="28"/>
              </w:rPr>
              <w:t>20-44</w:t>
            </w:r>
          </w:p>
        </w:tc>
        <w:tc>
          <w:tcPr>
            <w:tcW w:w="1276" w:type="dxa"/>
          </w:tcPr>
          <w:p w:rsidR="008908EA" w:rsidRPr="00A94F96" w:rsidRDefault="008908EA" w:rsidP="00B626AF">
            <w:pPr>
              <w:shd w:val="clear" w:color="auto" w:fill="FFFFFF"/>
              <w:spacing w:before="90" w:after="90" w:line="360" w:lineRule="auto"/>
              <w:jc w:val="center"/>
              <w:outlineLvl w:val="0"/>
              <w:rPr>
                <w:sz w:val="28"/>
                <w:szCs w:val="28"/>
              </w:rPr>
            </w:pPr>
            <w:r w:rsidRPr="00A94F96">
              <w:rPr>
                <w:sz w:val="28"/>
                <w:szCs w:val="28"/>
              </w:rPr>
              <w:t>45-64</w:t>
            </w:r>
          </w:p>
        </w:tc>
        <w:tc>
          <w:tcPr>
            <w:tcW w:w="1406" w:type="dxa"/>
          </w:tcPr>
          <w:p w:rsidR="008908EA" w:rsidRPr="00A94F96" w:rsidRDefault="008908EA" w:rsidP="00B626AF">
            <w:pPr>
              <w:shd w:val="clear" w:color="auto" w:fill="FFFFFF"/>
              <w:spacing w:before="90" w:after="90" w:line="360" w:lineRule="auto"/>
              <w:jc w:val="center"/>
              <w:outlineLvl w:val="0"/>
              <w:rPr>
                <w:sz w:val="28"/>
                <w:szCs w:val="28"/>
                <w:lang w:val="en-US"/>
              </w:rPr>
            </w:pPr>
            <w:r w:rsidRPr="00A94F96">
              <w:rPr>
                <w:sz w:val="28"/>
                <w:szCs w:val="28"/>
              </w:rPr>
              <w:t>65</w:t>
            </w:r>
            <w:r w:rsidRPr="00A94F96">
              <w:rPr>
                <w:sz w:val="28"/>
                <w:szCs w:val="28"/>
                <w:lang w:val="en-US"/>
              </w:rPr>
              <w:t>&gt;</w:t>
            </w:r>
          </w:p>
        </w:tc>
      </w:tr>
      <w:tr w:rsidR="008908EA" w:rsidRPr="00A94F96" w:rsidTr="008908EA">
        <w:trPr>
          <w:jc w:val="center"/>
        </w:trPr>
        <w:tc>
          <w:tcPr>
            <w:tcW w:w="1379" w:type="dxa"/>
            <w:vAlign w:val="center"/>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AIx75</w:t>
            </w:r>
          </w:p>
        </w:tc>
        <w:tc>
          <w:tcPr>
            <w:tcW w:w="1281"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rPr>
              <w:t>0</w:t>
            </w:r>
            <w:r w:rsidRPr="00A94F96">
              <w:rPr>
                <w:sz w:val="28"/>
                <w:szCs w:val="28"/>
                <w:lang w:val="en-US"/>
              </w:rPr>
              <w:t xml:space="preserve"> (0%)</w:t>
            </w:r>
          </w:p>
        </w:tc>
        <w:tc>
          <w:tcPr>
            <w:tcW w:w="1276"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rPr>
              <w:t xml:space="preserve">10 </w:t>
            </w:r>
            <w:r w:rsidRPr="00A94F96">
              <w:rPr>
                <w:sz w:val="28"/>
                <w:szCs w:val="28"/>
                <w:lang w:val="en-US"/>
              </w:rPr>
              <w:t>(20%)</w:t>
            </w:r>
          </w:p>
        </w:tc>
        <w:tc>
          <w:tcPr>
            <w:tcW w:w="1134"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rPr>
              <w:t xml:space="preserve">6 </w:t>
            </w:r>
            <w:r w:rsidRPr="00A94F96">
              <w:rPr>
                <w:sz w:val="28"/>
                <w:szCs w:val="28"/>
                <w:lang w:val="en-US"/>
              </w:rPr>
              <w:t>(21%)</w:t>
            </w:r>
          </w:p>
        </w:tc>
        <w:tc>
          <w:tcPr>
            <w:tcW w:w="1417"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48 (96%)</w:t>
            </w:r>
          </w:p>
        </w:tc>
        <w:tc>
          <w:tcPr>
            <w:tcW w:w="1276"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22 (44%)</w:t>
            </w:r>
          </w:p>
        </w:tc>
        <w:tc>
          <w:tcPr>
            <w:tcW w:w="1406"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29 (58%)</w:t>
            </w:r>
          </w:p>
        </w:tc>
      </w:tr>
      <w:tr w:rsidR="008908EA" w:rsidRPr="00A94F96" w:rsidTr="008908EA">
        <w:trPr>
          <w:jc w:val="center"/>
        </w:trPr>
        <w:tc>
          <w:tcPr>
            <w:tcW w:w="1379" w:type="dxa"/>
            <w:vAlign w:val="center"/>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ШРПХ</w:t>
            </w:r>
          </w:p>
        </w:tc>
        <w:tc>
          <w:tcPr>
            <w:tcW w:w="1281"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 xml:space="preserve">0 </w:t>
            </w:r>
            <w:r w:rsidRPr="00A94F96">
              <w:rPr>
                <w:sz w:val="28"/>
                <w:szCs w:val="28"/>
                <w:lang w:val="en-US"/>
              </w:rPr>
              <w:t>(0%)</w:t>
            </w:r>
          </w:p>
        </w:tc>
        <w:tc>
          <w:tcPr>
            <w:tcW w:w="1276"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rPr>
              <w:t>5 (</w:t>
            </w:r>
            <w:r w:rsidRPr="00A94F96">
              <w:rPr>
                <w:sz w:val="28"/>
                <w:szCs w:val="28"/>
                <w:lang w:val="en-US"/>
              </w:rPr>
              <w:t>10%)</w:t>
            </w:r>
          </w:p>
        </w:tc>
        <w:tc>
          <w:tcPr>
            <w:tcW w:w="1134"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rPr>
              <w:t xml:space="preserve">3 </w:t>
            </w:r>
            <w:r w:rsidRPr="00A94F96">
              <w:rPr>
                <w:sz w:val="28"/>
                <w:szCs w:val="28"/>
                <w:lang w:val="en-US"/>
              </w:rPr>
              <w:t>(11%)</w:t>
            </w:r>
          </w:p>
        </w:tc>
        <w:tc>
          <w:tcPr>
            <w:tcW w:w="1417"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22 (44%)</w:t>
            </w:r>
          </w:p>
        </w:tc>
        <w:tc>
          <w:tcPr>
            <w:tcW w:w="1276"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16 (32%)</w:t>
            </w:r>
          </w:p>
        </w:tc>
        <w:tc>
          <w:tcPr>
            <w:tcW w:w="1406"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21 (42%)</w:t>
            </w:r>
          </w:p>
        </w:tc>
      </w:tr>
      <w:tr w:rsidR="008908EA" w:rsidRPr="00A94F96" w:rsidTr="008908EA">
        <w:trPr>
          <w:jc w:val="center"/>
        </w:trPr>
        <w:tc>
          <w:tcPr>
            <w:tcW w:w="1379" w:type="dxa"/>
            <w:vAlign w:val="center"/>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ІВС</w:t>
            </w:r>
          </w:p>
        </w:tc>
        <w:tc>
          <w:tcPr>
            <w:tcW w:w="1281" w:type="dxa"/>
          </w:tcPr>
          <w:p w:rsidR="008908EA" w:rsidRPr="00A94F96" w:rsidRDefault="008908EA" w:rsidP="008908EA">
            <w:pPr>
              <w:shd w:val="clear" w:color="auto" w:fill="FFFFFF"/>
              <w:spacing w:before="90" w:after="90" w:line="360" w:lineRule="auto"/>
              <w:jc w:val="both"/>
              <w:outlineLvl w:val="0"/>
              <w:rPr>
                <w:sz w:val="28"/>
                <w:szCs w:val="28"/>
              </w:rPr>
            </w:pPr>
            <w:r w:rsidRPr="00A94F96">
              <w:rPr>
                <w:sz w:val="28"/>
                <w:szCs w:val="28"/>
              </w:rPr>
              <w:t xml:space="preserve">0 </w:t>
            </w:r>
            <w:r w:rsidRPr="00A94F96">
              <w:rPr>
                <w:sz w:val="28"/>
                <w:szCs w:val="28"/>
                <w:lang w:val="en-US"/>
              </w:rPr>
              <w:t>(0%)</w:t>
            </w:r>
          </w:p>
        </w:tc>
        <w:tc>
          <w:tcPr>
            <w:tcW w:w="1276"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rPr>
              <w:t>7</w:t>
            </w:r>
            <w:r w:rsidRPr="00A94F96">
              <w:rPr>
                <w:sz w:val="28"/>
                <w:szCs w:val="28"/>
                <w:lang w:val="en-US"/>
              </w:rPr>
              <w:t xml:space="preserve"> (14%)</w:t>
            </w:r>
          </w:p>
        </w:tc>
        <w:tc>
          <w:tcPr>
            <w:tcW w:w="1134"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rPr>
              <w:t>4</w:t>
            </w:r>
            <w:r w:rsidRPr="00A94F96">
              <w:rPr>
                <w:sz w:val="28"/>
                <w:szCs w:val="28"/>
                <w:lang w:val="en-US"/>
              </w:rPr>
              <w:t xml:space="preserve"> (14%)</w:t>
            </w:r>
          </w:p>
        </w:tc>
        <w:tc>
          <w:tcPr>
            <w:tcW w:w="1417"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46 (92%)</w:t>
            </w:r>
          </w:p>
        </w:tc>
        <w:tc>
          <w:tcPr>
            <w:tcW w:w="1276"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22 (44%)</w:t>
            </w:r>
          </w:p>
        </w:tc>
        <w:tc>
          <w:tcPr>
            <w:tcW w:w="1406" w:type="dxa"/>
          </w:tcPr>
          <w:p w:rsidR="008908EA" w:rsidRPr="00A94F96" w:rsidRDefault="008908EA" w:rsidP="008908EA">
            <w:pPr>
              <w:shd w:val="clear" w:color="auto" w:fill="FFFFFF"/>
              <w:spacing w:before="90" w:after="90" w:line="360" w:lineRule="auto"/>
              <w:jc w:val="both"/>
              <w:outlineLvl w:val="0"/>
              <w:rPr>
                <w:sz w:val="28"/>
                <w:szCs w:val="28"/>
                <w:lang w:val="en-US"/>
              </w:rPr>
            </w:pPr>
            <w:r w:rsidRPr="00A94F96">
              <w:rPr>
                <w:sz w:val="28"/>
                <w:szCs w:val="28"/>
                <w:lang w:val="en-US"/>
              </w:rPr>
              <w:t>28 (56%)</w:t>
            </w:r>
          </w:p>
        </w:tc>
      </w:tr>
    </w:tbl>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Виявилося, що для всіх вікових підгруп, як серед осіб з нормальним АТ, так і серед хворих на ГХ, найменшу чутливість мала ШРПХ. Чутливість показників AIx75 та ІВС була практично однаковою. Той факт, що у молодшої вікової підгрупи групи контролю всі три показники були нормальними, на відміну від хворих з ГХ, дозволяє рекомендувати у цієї вікової групи дослідження ЦПХ як додатковий критерій встановлення</w:t>
      </w:r>
      <w:r w:rsidRPr="00A94F96">
        <w:rPr>
          <w:rFonts w:ascii="Times New Roman" w:eastAsia="Times New Roman" w:hAnsi="Times New Roman" w:cs="Times New Roman"/>
          <w:color w:val="696969"/>
          <w:sz w:val="28"/>
          <w:szCs w:val="28"/>
          <w:lang w:val="uk-UA" w:eastAsia="uk-UA"/>
        </w:rPr>
        <w:t xml:space="preserve"> </w:t>
      </w:r>
      <w:r w:rsidRPr="00A94F96">
        <w:rPr>
          <w:rFonts w:ascii="Times New Roman" w:eastAsia="Times New Roman" w:hAnsi="Times New Roman" w:cs="Times New Roman"/>
          <w:sz w:val="28"/>
          <w:szCs w:val="28"/>
          <w:lang w:val="uk-UA" w:eastAsia="uk-UA"/>
        </w:rPr>
        <w:t>діагнозу. Разом з тим, було відзначено, що інтерпретація AIx75 досить складна, оскільки вимагає застосування окремих для чоловіків і жінок алгоритмів отримання нормальних значень на основі віку і зросту. У той же час, як розрахунок, так і інтерпретація ІВС виконується надзвичайно просто. Враховуючи, що чутливість ІВС практично не поступається AIx75, на наш погляд, його використання є більш прийнятним.</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Роль офісного АТ для стратифікації ризику хворих із захворюваннями серцево-судинної системи є загальновідомою. Що ж до значень центрального </w:t>
      </w:r>
      <w:r w:rsidRPr="00A94F96">
        <w:rPr>
          <w:rFonts w:ascii="Times New Roman" w:eastAsia="Times New Roman" w:hAnsi="Times New Roman" w:cs="Times New Roman"/>
          <w:sz w:val="28"/>
          <w:szCs w:val="28"/>
          <w:lang w:val="uk-UA" w:eastAsia="uk-UA"/>
        </w:rPr>
        <w:lastRenderedPageBreak/>
        <w:t>аортального тиску, то, хоча нині з’являється все більше доказів його високої прогностичної значимості, поки що не існує загальновизнаних межових рівнів, подібних до тих, на яких базується сучасна класифікація артеріальної гіпертензії.</w:t>
      </w:r>
      <w:r w:rsidRPr="00A94F96">
        <w:rPr>
          <w:rFonts w:ascii="Calibri" w:eastAsia="Times New Roman" w:hAnsi="Calibri" w:cs="Times New Roman"/>
          <w:lang w:val="uk-UA" w:eastAsia="uk-UA"/>
        </w:rPr>
        <w:t xml:space="preserve"> </w:t>
      </w:r>
      <w:r w:rsidRPr="00A94F96">
        <w:rPr>
          <w:rFonts w:ascii="Times New Roman" w:eastAsia="Times New Roman" w:hAnsi="Times New Roman" w:cs="Times New Roman"/>
          <w:sz w:val="28"/>
          <w:szCs w:val="28"/>
          <w:lang w:val="uk-UA" w:eastAsia="uk-UA"/>
        </w:rPr>
        <w:t>Тому було поставлене завдання вивчити, як співвідносяться значення артеріального тиску на плечовій артерії зі значеннями в ао</w:t>
      </w:r>
      <w:r w:rsidR="00400508">
        <w:rPr>
          <w:rFonts w:ascii="Times New Roman" w:eastAsia="Times New Roman" w:hAnsi="Times New Roman" w:cs="Times New Roman"/>
          <w:sz w:val="28"/>
          <w:szCs w:val="28"/>
          <w:lang w:val="uk-UA" w:eastAsia="uk-UA"/>
        </w:rPr>
        <w:t>рті, отриманими за допомогою ап</w:t>
      </w:r>
      <w:r w:rsidRPr="00A94F96">
        <w:rPr>
          <w:rFonts w:ascii="Times New Roman" w:eastAsia="Times New Roman" w:hAnsi="Times New Roman" w:cs="Times New Roman"/>
          <w:sz w:val="28"/>
          <w:szCs w:val="28"/>
          <w:lang w:val="uk-UA" w:eastAsia="uk-UA"/>
        </w:rPr>
        <w:t>ланаційної тонометрії. Також планувалося визначити, чи є відмінності у прогностичній значимості периферичного і центрального АТ для осіб, які мають ураження різних органів-мішеней, зокрема, інфаркт міокарда та мозковий інсульт.</w:t>
      </w:r>
    </w:p>
    <w:p w:rsidR="00FE02E0" w:rsidRPr="00A94F96" w:rsidRDefault="00FE02E0" w:rsidP="00366782">
      <w:pPr>
        <w:shd w:val="clear" w:color="auto" w:fill="FFFFFF"/>
        <w:spacing w:before="90" w:after="90" w:line="360" w:lineRule="auto"/>
        <w:ind w:firstLine="709"/>
        <w:contextualSpacing/>
        <w:jc w:val="both"/>
        <w:outlineLvl w:val="0"/>
        <w:rPr>
          <w:rFonts w:ascii="Calibri" w:eastAsia="Times New Roman" w:hAnsi="Calibri" w:cs="Times New Roman"/>
          <w:lang w:val="uk-UA" w:eastAsia="uk-UA"/>
        </w:rPr>
      </w:pPr>
      <w:r w:rsidRPr="00A94F96">
        <w:rPr>
          <w:rFonts w:ascii="Times New Roman" w:eastAsia="Times New Roman" w:hAnsi="Times New Roman" w:cs="Times New Roman"/>
          <w:sz w:val="28"/>
          <w:szCs w:val="28"/>
          <w:lang w:val="uk-UA" w:eastAsia="uk-UA"/>
        </w:rPr>
        <w:t xml:space="preserve">Використання методів множинного порівняння </w:t>
      </w:r>
      <w:r w:rsidR="00B626AF" w:rsidRPr="00A94F96">
        <w:rPr>
          <w:rFonts w:ascii="Times New Roman" w:eastAsia="Times New Roman" w:hAnsi="Times New Roman" w:cs="Times New Roman"/>
          <w:sz w:val="28"/>
          <w:szCs w:val="28"/>
          <w:lang w:val="uk-UA" w:eastAsia="uk-UA"/>
        </w:rPr>
        <w:softHyphen/>
      </w:r>
      <w:r w:rsidR="00B626AF" w:rsidRPr="00A94F96">
        <w:rPr>
          <w:rFonts w:ascii="Times New Roman" w:eastAsia="Times New Roman" w:hAnsi="Times New Roman" w:cs="Times New Roman"/>
          <w:sz w:val="28"/>
          <w:szCs w:val="28"/>
          <w:lang w:val="uk-UA" w:eastAsia="uk-UA"/>
        </w:rPr>
        <w:softHyphen/>
      </w:r>
      <w:r w:rsidR="00B626AF" w:rsidRPr="00A94F96">
        <w:rPr>
          <w:rFonts w:ascii="Times New Roman" w:eastAsia="Times New Roman" w:hAnsi="Times New Roman" w:cs="Times New Roman"/>
          <w:sz w:val="28"/>
          <w:szCs w:val="28"/>
          <w:lang w:val="uk-UA" w:eastAsia="uk-UA"/>
        </w:rPr>
        <w:softHyphen/>
      </w:r>
      <w:r w:rsidR="00B626AF" w:rsidRPr="00A94F96">
        <w:rPr>
          <w:rFonts w:ascii="Times New Roman" w:eastAsia="Times New Roman" w:hAnsi="Times New Roman" w:cs="Times New Roman"/>
          <w:sz w:val="28"/>
          <w:szCs w:val="28"/>
          <w:lang w:val="uk-UA" w:eastAsia="uk-UA"/>
        </w:rPr>
        <w:softHyphen/>
      </w:r>
      <w:r w:rsidR="00B626AF" w:rsidRPr="00A94F96">
        <w:rPr>
          <w:rFonts w:ascii="Times New Roman" w:eastAsia="Times New Roman" w:hAnsi="Times New Roman" w:cs="Times New Roman"/>
          <w:sz w:val="28"/>
          <w:szCs w:val="28"/>
          <w:lang w:val="uk-UA" w:eastAsia="uk-UA"/>
        </w:rPr>
        <w:softHyphen/>
      </w:r>
      <w:r w:rsidR="00B626AF" w:rsidRPr="00A94F96">
        <w:rPr>
          <w:rFonts w:ascii="Times New Roman" w:eastAsia="Times New Roman" w:hAnsi="Times New Roman" w:cs="Times New Roman"/>
          <w:sz w:val="28"/>
          <w:szCs w:val="28"/>
          <w:lang w:val="uk-UA" w:eastAsia="uk-UA"/>
        </w:rPr>
        <w:softHyphen/>
      </w:r>
      <w:r w:rsidR="00B626AF" w:rsidRPr="00A94F96">
        <w:rPr>
          <w:rFonts w:ascii="Times New Roman" w:eastAsia="Times New Roman" w:hAnsi="Times New Roman" w:cs="Times New Roman"/>
          <w:sz w:val="28"/>
          <w:szCs w:val="28"/>
          <w:lang w:val="uk-UA" w:eastAsia="uk-UA"/>
        </w:rPr>
        <w:noBreakHyphen/>
      </w:r>
      <w:r w:rsidRPr="00A94F96">
        <w:rPr>
          <w:rFonts w:ascii="Times New Roman" w:eastAsia="Times New Roman" w:hAnsi="Times New Roman" w:cs="Times New Roman"/>
          <w:sz w:val="28"/>
          <w:szCs w:val="28"/>
          <w:lang w:val="uk-UA" w:eastAsia="uk-UA"/>
        </w:rPr>
        <w:t xml:space="preserve"> медіанного тесту і тесту Краскала-Уолліса показало, що у вікових підгрупах групи контролю достовірні відмінності спостерігалися тільки в значеннях ЦКСАТ і ЦСАТ (p = 0,008 і p = 0,03 відповідно). Значення ж периферичного САТ і ДАТ, а також ЦДАТ відрізнялися несуттєво (p&gt; 0,05). У групі хворих на ГХ всі значення параметрів периферичного і центрального АТ в різних вікових підгрупах відрізнялися несуттєво.</w:t>
      </w:r>
      <w:r w:rsidRPr="00A94F96">
        <w:rPr>
          <w:rFonts w:ascii="Calibri" w:eastAsia="Times New Roman" w:hAnsi="Calibri" w:cs="Times New Roman"/>
          <w:lang w:val="uk-UA" w:eastAsia="uk-UA"/>
        </w:rPr>
        <w:t xml:space="preserve"> </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Для діапазону периферичного САТ від 100 до 210 мм рт.ст. з кроком в 10 мм рт.ст. були визначені відповідні рівні ЦКСАТ і ЦСАТ.</w:t>
      </w:r>
      <w:r w:rsidRPr="00A94F96">
        <w:rPr>
          <w:rFonts w:ascii="Calibri" w:eastAsia="Times New Roman" w:hAnsi="Calibri" w:cs="Times New Roman"/>
          <w:lang w:val="uk-UA" w:eastAsia="uk-UA"/>
        </w:rPr>
        <w:t xml:space="preserve"> </w:t>
      </w:r>
      <w:r w:rsidRPr="00A94F96">
        <w:rPr>
          <w:rFonts w:ascii="Times New Roman" w:eastAsia="Times New Roman" w:hAnsi="Times New Roman" w:cs="Times New Roman"/>
          <w:sz w:val="28"/>
          <w:szCs w:val="28"/>
          <w:lang w:val="uk-UA" w:eastAsia="uk-UA"/>
        </w:rPr>
        <w:t>Графічна інтерпретація цих даних, зроблена відносно систолічного тиску (Рис. 3.6), показує значну близькість середніх значень ЦКСАТ та ЦСАТ, а також більш плавне наростання центрального CАТ в порівнянні з периферичним.</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Calibri" w:eastAsia="Times New Roman" w:hAnsi="Calibri" w:cs="Times New Roman"/>
          <w:noProof/>
          <w:color w:val="181818"/>
          <w:lang w:eastAsia="ru-RU"/>
        </w:rPr>
        <w:lastRenderedPageBreak/>
        <w:drawing>
          <wp:inline distT="0" distB="0" distL="0" distR="0" wp14:anchorId="55489351" wp14:editId="5C485E32">
            <wp:extent cx="5446395" cy="2981960"/>
            <wp:effectExtent l="0" t="0" r="20955" b="2794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Рис. 3.6</w:t>
      </w:r>
      <w:r w:rsidR="000E1B35">
        <w:rPr>
          <w:rFonts w:ascii="Times New Roman" w:eastAsia="Times New Roman" w:hAnsi="Times New Roman" w:cs="Times New Roman"/>
          <w:b/>
          <w:sz w:val="28"/>
          <w:szCs w:val="28"/>
          <w:lang w:val="uk-UA" w:eastAsia="uk-UA"/>
        </w:rPr>
        <w:t>.</w:t>
      </w:r>
      <w:r w:rsidRPr="00A94F96">
        <w:rPr>
          <w:rFonts w:ascii="Times New Roman" w:eastAsia="Times New Roman" w:hAnsi="Times New Roman" w:cs="Times New Roman"/>
          <w:b/>
          <w:sz w:val="28"/>
          <w:szCs w:val="28"/>
          <w:lang w:val="uk-UA" w:eastAsia="uk-UA"/>
        </w:rPr>
        <w:t xml:space="preserve"> Середні значення САТ, ЦКСАТ і ЦСАТ, отримані в учасників дослідження для кожного з інтервалів САТ, </w:t>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шириною 10 мм рт.ст.</w:t>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Були визначені орієнтовні рівні ЦСАТ і ЦДАТ, які можна використовувати в якості межових значень, що відокремлюють гіпертензію від нормальних значень. Для цього спочатку був визначений верхній квартиль значень САТ у групі контролю, який склав 131-140 мм рт.ст. Потім для осіб, віднесених до верхнього квартилю, було розраховано середнє значення ЦСАТ і 95% довірчий інтервал середнього значення, верхня межа якого, імовірно, відокремлює нормальні значення від підвищених (гіпертензії). У результаті межею норми було встановлено значення ЦСАТ 115 мм рт.ст.</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Той же принцип був використаний для визначення межі нормального ЦДАТ. Були встановлені значення верхнього квартиля ДАТ в групі контролю (77-90 мм рт.ст.), середні значення ЦДАТ і 95% ДІ для осіб, які мають ДА</w:t>
      </w:r>
      <w:r w:rsidR="00400508">
        <w:rPr>
          <w:rFonts w:ascii="Times New Roman" w:eastAsia="Times New Roman" w:hAnsi="Times New Roman" w:cs="Times New Roman"/>
          <w:sz w:val="28"/>
          <w:szCs w:val="28"/>
          <w:lang w:val="uk-UA" w:eastAsia="uk-UA"/>
        </w:rPr>
        <w:t>Т в діапазоні верхнього квартилю</w:t>
      </w:r>
      <w:r w:rsidRPr="00A94F96">
        <w:rPr>
          <w:rFonts w:ascii="Times New Roman" w:eastAsia="Times New Roman" w:hAnsi="Times New Roman" w:cs="Times New Roman"/>
          <w:sz w:val="28"/>
          <w:szCs w:val="28"/>
          <w:lang w:val="uk-UA" w:eastAsia="uk-UA"/>
        </w:rPr>
        <w:t>. Вони склали 86 і 90 мм рт.ст. Таким чином, граничні значення ЦСАТ / ЦДАТ склали 115/90 мм рт.ст.</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Виходячи з отриманих нормативів, всі обстежені були двічі ранжовані: спочатку - за значеннями периферичного САТ, потім - за значеннями </w:t>
      </w:r>
      <w:r w:rsidRPr="00A94F96">
        <w:rPr>
          <w:rFonts w:ascii="Times New Roman" w:eastAsia="Times New Roman" w:hAnsi="Times New Roman" w:cs="Times New Roman"/>
          <w:sz w:val="28"/>
          <w:szCs w:val="28"/>
          <w:lang w:val="uk-UA" w:eastAsia="uk-UA"/>
        </w:rPr>
        <w:lastRenderedPageBreak/>
        <w:t>аортального ЦСАТ. У першому випадку до нормотензивних було віднесено 154 особи: 128 з групи контролю і 26 з числа хворих на ГХ. При розподілі обстежуваних на основі запропонованого нами рівня ЦСАТ до нормотензивних було віднесено 146 осіб (124 з групи контролю і 22 з числа хворих ГХ). Тобто, 4 представника групи контролю були віднесені до числа гіпертензивних, а кількість хворих на ГХ, у яких визначався нормальний АТ, в результаті, стала менше на 6 осіб. Всього ж за значеннями ЦСАТ до гіпертензивних було віднесено на 10 осіб більше, ніж за рівнем брахіального САТ.</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Використання у якості критерію діагностики гіпертензії значення ДАТ 90 мм рт.ст. дозволило виділити в групу гіпертензивних 82 людини з усіх 278 обстежених. При тому ж граничному значенні ЦДАТ&gt; = 90 мм рт.ст. кількість осіб з підвищеним тиском була 176. Отже, ЦДАТ є більш чутливим критерієм діагностики гіпертензії, ніж ДАТ.</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Одночасне застосування діагностичних рівнів ЦСАТ / ЦДАТ</w:t>
      </w:r>
      <w:r w:rsidR="0044159C" w:rsidRPr="00A94F96">
        <w:rPr>
          <w:rFonts w:ascii="Times New Roman" w:eastAsia="Times New Roman" w:hAnsi="Times New Roman" w:cs="Times New Roman"/>
          <w:sz w:val="28"/>
          <w:szCs w:val="28"/>
          <w:lang w:val="uk-UA" w:eastAsia="uk-UA"/>
        </w:rPr>
        <w:t>=</w:t>
      </w:r>
      <w:r w:rsidRPr="00A94F96">
        <w:rPr>
          <w:rFonts w:ascii="Times New Roman" w:eastAsia="Times New Roman" w:hAnsi="Times New Roman" w:cs="Times New Roman"/>
          <w:sz w:val="28"/>
          <w:szCs w:val="28"/>
          <w:lang w:val="uk-UA" w:eastAsia="uk-UA"/>
        </w:rPr>
        <w:t xml:space="preserve"> 115/90</w:t>
      </w:r>
      <w:r w:rsidR="0044159C" w:rsidRPr="00A94F96">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мм рт.ст. виявило гіпертензію у 178 осіб, що на 48 більше, ніж за загальноприйнятими критеріями САТ / ДАТ.</w:t>
      </w:r>
    </w:p>
    <w:p w:rsidR="00FE02E0"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У ході аналізу даних розглядалася можливість відмінностей АТ в групах хворих, які перенесли різні судинні події, такі як інфаркт міокарда та інсульт. Результати порівняння представлені нижче (табл.3.15).</w:t>
      </w:r>
    </w:p>
    <w:p w:rsidR="003C499C" w:rsidRPr="00A94F96" w:rsidRDefault="003C499C"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right"/>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Таблиця 3.15 </w:t>
      </w:r>
    </w:p>
    <w:p w:rsidR="00FE02E0" w:rsidRPr="00A94F96" w:rsidRDefault="00FE02E0" w:rsidP="00366782">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Середні значення центрального та периферичного А</w:t>
      </w:r>
      <w:r w:rsidR="004C3D4E">
        <w:rPr>
          <w:rFonts w:ascii="Times New Roman" w:eastAsia="Times New Roman" w:hAnsi="Times New Roman" w:cs="Times New Roman"/>
          <w:b/>
          <w:sz w:val="28"/>
          <w:szCs w:val="28"/>
          <w:lang w:val="uk-UA" w:eastAsia="uk-UA"/>
        </w:rPr>
        <w:t>Т</w:t>
      </w:r>
      <w:r w:rsidRPr="00A94F96">
        <w:rPr>
          <w:rFonts w:ascii="Times New Roman" w:eastAsia="Times New Roman" w:hAnsi="Times New Roman" w:cs="Times New Roman"/>
          <w:b/>
          <w:sz w:val="28"/>
          <w:szCs w:val="28"/>
          <w:lang w:val="uk-UA" w:eastAsia="uk-UA"/>
        </w:rPr>
        <w:t xml:space="preserve"> залежно від перенесеного ураження органів-мішеней</w:t>
      </w:r>
    </w:p>
    <w:tbl>
      <w:tblPr>
        <w:tblStyle w:val="22"/>
        <w:tblW w:w="9180" w:type="dxa"/>
        <w:tblLook w:val="04A0" w:firstRow="1" w:lastRow="0" w:firstColumn="1" w:lastColumn="0" w:noHBand="0" w:noVBand="1"/>
      </w:tblPr>
      <w:tblGrid>
        <w:gridCol w:w="3227"/>
        <w:gridCol w:w="1984"/>
        <w:gridCol w:w="2006"/>
        <w:gridCol w:w="1963"/>
      </w:tblGrid>
      <w:tr w:rsidR="00FE02E0" w:rsidRPr="00A94F96" w:rsidTr="00FE02E0">
        <w:tc>
          <w:tcPr>
            <w:tcW w:w="3227"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Показник</w:t>
            </w:r>
          </w:p>
        </w:tc>
        <w:tc>
          <w:tcPr>
            <w:tcW w:w="1984"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lang w:val="en-US"/>
              </w:rPr>
            </w:pPr>
            <w:r w:rsidRPr="00A94F96">
              <w:rPr>
                <w:sz w:val="28"/>
                <w:szCs w:val="28"/>
              </w:rPr>
              <w:t>ІМ</w:t>
            </w:r>
          </w:p>
          <w:p w:rsidR="00FE02E0" w:rsidRPr="00A94F96" w:rsidRDefault="00FE02E0" w:rsidP="00366782">
            <w:pPr>
              <w:shd w:val="clear" w:color="auto" w:fill="FFFFFF"/>
              <w:spacing w:before="90" w:after="90" w:line="360" w:lineRule="auto"/>
              <w:ind w:firstLine="709"/>
              <w:contextualSpacing/>
              <w:jc w:val="center"/>
              <w:outlineLvl w:val="0"/>
              <w:rPr>
                <w:sz w:val="28"/>
                <w:szCs w:val="28"/>
                <w:lang w:val="en-US"/>
              </w:rPr>
            </w:pPr>
            <w:r w:rsidRPr="00A94F96">
              <w:rPr>
                <w:sz w:val="28"/>
                <w:szCs w:val="28"/>
                <w:lang w:val="en-US"/>
              </w:rPr>
              <w:t>(n=10)</w:t>
            </w:r>
          </w:p>
        </w:tc>
        <w:tc>
          <w:tcPr>
            <w:tcW w:w="2006"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lang w:val="en-US"/>
              </w:rPr>
            </w:pPr>
            <w:r w:rsidRPr="00A94F96">
              <w:rPr>
                <w:sz w:val="28"/>
                <w:szCs w:val="28"/>
              </w:rPr>
              <w:t>ГПМК</w:t>
            </w:r>
          </w:p>
          <w:p w:rsidR="00FE02E0" w:rsidRPr="00A94F96" w:rsidRDefault="00FE02E0" w:rsidP="00366782">
            <w:pPr>
              <w:shd w:val="clear" w:color="auto" w:fill="FFFFFF"/>
              <w:spacing w:before="90" w:after="90" w:line="360" w:lineRule="auto"/>
              <w:ind w:firstLine="709"/>
              <w:contextualSpacing/>
              <w:jc w:val="center"/>
              <w:outlineLvl w:val="0"/>
              <w:rPr>
                <w:sz w:val="28"/>
                <w:szCs w:val="28"/>
                <w:lang w:val="en-US"/>
              </w:rPr>
            </w:pPr>
            <w:r w:rsidRPr="00A94F96">
              <w:rPr>
                <w:sz w:val="28"/>
                <w:szCs w:val="28"/>
              </w:rPr>
              <w:t>(</w:t>
            </w:r>
            <w:r w:rsidRPr="00A94F96">
              <w:rPr>
                <w:sz w:val="28"/>
                <w:szCs w:val="28"/>
                <w:lang w:val="en-US"/>
              </w:rPr>
              <w:t>n=12)</w:t>
            </w:r>
          </w:p>
        </w:tc>
        <w:tc>
          <w:tcPr>
            <w:tcW w:w="196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lang w:val="en-US"/>
              </w:rPr>
              <w:t>p</w:t>
            </w:r>
          </w:p>
        </w:tc>
      </w:tr>
      <w:tr w:rsidR="00FE02E0" w:rsidRPr="00A94F96" w:rsidTr="00FE02E0">
        <w:tc>
          <w:tcPr>
            <w:tcW w:w="3227"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САТ, мм рт.ст.</w:t>
            </w:r>
          </w:p>
        </w:tc>
        <w:tc>
          <w:tcPr>
            <w:tcW w:w="1984"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161 (26)</w:t>
            </w:r>
          </w:p>
        </w:tc>
        <w:tc>
          <w:tcPr>
            <w:tcW w:w="2006"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150 (25)</w:t>
            </w:r>
          </w:p>
        </w:tc>
        <w:tc>
          <w:tcPr>
            <w:tcW w:w="196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&gt;0,05</w:t>
            </w:r>
          </w:p>
        </w:tc>
      </w:tr>
      <w:tr w:rsidR="00FE02E0" w:rsidRPr="00A94F96" w:rsidTr="00FE02E0">
        <w:tc>
          <w:tcPr>
            <w:tcW w:w="3227"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ДАТ, мм рт.ст.</w:t>
            </w:r>
          </w:p>
        </w:tc>
        <w:tc>
          <w:tcPr>
            <w:tcW w:w="1984"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91 (14)</w:t>
            </w:r>
          </w:p>
        </w:tc>
        <w:tc>
          <w:tcPr>
            <w:tcW w:w="2006"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93 (19)</w:t>
            </w:r>
          </w:p>
        </w:tc>
        <w:tc>
          <w:tcPr>
            <w:tcW w:w="196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&gt;0,05</w:t>
            </w:r>
          </w:p>
        </w:tc>
      </w:tr>
      <w:tr w:rsidR="00FE02E0" w:rsidRPr="00A94F96" w:rsidTr="00FE02E0">
        <w:tc>
          <w:tcPr>
            <w:tcW w:w="3227"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ЦКСАТ, мм рт.ст.</w:t>
            </w:r>
          </w:p>
        </w:tc>
        <w:tc>
          <w:tcPr>
            <w:tcW w:w="1984"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134 (30)</w:t>
            </w:r>
          </w:p>
        </w:tc>
        <w:tc>
          <w:tcPr>
            <w:tcW w:w="2006"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129 (21)</w:t>
            </w:r>
          </w:p>
        </w:tc>
        <w:tc>
          <w:tcPr>
            <w:tcW w:w="196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&gt;0,05</w:t>
            </w:r>
          </w:p>
        </w:tc>
      </w:tr>
    </w:tbl>
    <w:p w:rsidR="009B05AE" w:rsidRDefault="009B05AE"/>
    <w:p w:rsidR="009B05AE" w:rsidRPr="009B05AE" w:rsidRDefault="009B05AE" w:rsidP="009B05AE">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 3.15</w:t>
      </w:r>
    </w:p>
    <w:tbl>
      <w:tblPr>
        <w:tblStyle w:val="22"/>
        <w:tblW w:w="9180" w:type="dxa"/>
        <w:tblLook w:val="04A0" w:firstRow="1" w:lastRow="0" w:firstColumn="1" w:lastColumn="0" w:noHBand="0" w:noVBand="1"/>
      </w:tblPr>
      <w:tblGrid>
        <w:gridCol w:w="3227"/>
        <w:gridCol w:w="1984"/>
        <w:gridCol w:w="2006"/>
        <w:gridCol w:w="1963"/>
      </w:tblGrid>
      <w:tr w:rsidR="00FE02E0" w:rsidRPr="00A94F96" w:rsidTr="00FE02E0">
        <w:tc>
          <w:tcPr>
            <w:tcW w:w="3227"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ЦСАТ, мм рт.ст.</w:t>
            </w:r>
          </w:p>
        </w:tc>
        <w:tc>
          <w:tcPr>
            <w:tcW w:w="1984"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130 (26)</w:t>
            </w:r>
          </w:p>
        </w:tc>
        <w:tc>
          <w:tcPr>
            <w:tcW w:w="2006"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126 (20)</w:t>
            </w:r>
          </w:p>
        </w:tc>
        <w:tc>
          <w:tcPr>
            <w:tcW w:w="196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lang w:val="en-US"/>
              </w:rPr>
              <w:t>&gt;0,05</w:t>
            </w:r>
          </w:p>
        </w:tc>
      </w:tr>
      <w:tr w:rsidR="00FE02E0" w:rsidRPr="00A94F96" w:rsidTr="00FE02E0">
        <w:tc>
          <w:tcPr>
            <w:tcW w:w="3227"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ЦДАТ, мм рт.ст.</w:t>
            </w:r>
          </w:p>
        </w:tc>
        <w:tc>
          <w:tcPr>
            <w:tcW w:w="1984"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105 (19)</w:t>
            </w:r>
          </w:p>
        </w:tc>
        <w:tc>
          <w:tcPr>
            <w:tcW w:w="2006"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109 (20)</w:t>
            </w:r>
          </w:p>
        </w:tc>
        <w:tc>
          <w:tcPr>
            <w:tcW w:w="196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lang w:val="en-US"/>
              </w:rPr>
              <w:t>&gt;0,05</w:t>
            </w:r>
          </w:p>
        </w:tc>
      </w:tr>
    </w:tbl>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Примітка: p - достовірність відмінності згідно критерію Манна-Уїтні</w:t>
      </w:r>
    </w:p>
    <w:p w:rsidR="0044159C" w:rsidRPr="00A94F96" w:rsidRDefault="0044159C"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Вони свідчать про відсутність істотних відмінностей між значеннями тиску, як на плечовій артерії, так і в аорті в осіб, які перенесли інфаркт міокарда та мозковий інсульт.</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У той же час, при порівнянні груп хворих на ГХ з і без наявності ГЛШ, були виявлені істотні відмінності в параметрах систолічного артеріального тиску як на периферії, так і в аорті (табл.3.16).</w:t>
      </w:r>
    </w:p>
    <w:p w:rsidR="00FE02E0" w:rsidRPr="00A94F96" w:rsidRDefault="00FE02E0" w:rsidP="00366782">
      <w:pPr>
        <w:shd w:val="clear" w:color="auto" w:fill="FFFFFF"/>
        <w:spacing w:before="90" w:after="90" w:line="360" w:lineRule="auto"/>
        <w:ind w:firstLine="709"/>
        <w:contextualSpacing/>
        <w:jc w:val="right"/>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Таблиця 3.16 </w:t>
      </w:r>
    </w:p>
    <w:p w:rsidR="00FE02E0" w:rsidRPr="00A94F96" w:rsidRDefault="00FE02E0" w:rsidP="000E1B35">
      <w:pPr>
        <w:shd w:val="clear" w:color="auto" w:fill="FFFFFF"/>
        <w:spacing w:before="90" w:after="90" w:line="360" w:lineRule="auto"/>
        <w:ind w:firstLine="709"/>
        <w:contextualSpacing/>
        <w:jc w:val="center"/>
        <w:outlineLvl w:val="0"/>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Значення периферичного і центрального тиску залежно від наявності гіпертрофії лівого шлуночка</w:t>
      </w:r>
    </w:p>
    <w:tbl>
      <w:tblPr>
        <w:tblStyle w:val="22"/>
        <w:tblW w:w="9270" w:type="dxa"/>
        <w:tblLook w:val="04A0" w:firstRow="1" w:lastRow="0" w:firstColumn="1" w:lastColumn="0" w:noHBand="0" w:noVBand="1"/>
      </w:tblPr>
      <w:tblGrid>
        <w:gridCol w:w="3228"/>
        <w:gridCol w:w="2268"/>
        <w:gridCol w:w="2061"/>
        <w:gridCol w:w="1713"/>
      </w:tblGrid>
      <w:tr w:rsidR="00FE02E0" w:rsidRPr="00A94F96" w:rsidTr="00FE02E0">
        <w:tc>
          <w:tcPr>
            <w:tcW w:w="322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Показник</w:t>
            </w:r>
          </w:p>
        </w:tc>
        <w:tc>
          <w:tcPr>
            <w:tcW w:w="226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з ГЛШ</w:t>
            </w:r>
          </w:p>
        </w:tc>
        <w:tc>
          <w:tcPr>
            <w:tcW w:w="206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без ГЛШ</w:t>
            </w:r>
          </w:p>
        </w:tc>
        <w:tc>
          <w:tcPr>
            <w:tcW w:w="171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lang w:val="en-US"/>
              </w:rPr>
            </w:pPr>
            <w:r w:rsidRPr="00A94F96">
              <w:rPr>
                <w:sz w:val="28"/>
                <w:szCs w:val="28"/>
                <w:lang w:val="en-US"/>
              </w:rPr>
              <w:t>p</w:t>
            </w:r>
          </w:p>
        </w:tc>
      </w:tr>
      <w:tr w:rsidR="00FE02E0" w:rsidRPr="00A94F96" w:rsidTr="00FE02E0">
        <w:tc>
          <w:tcPr>
            <w:tcW w:w="322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САТ, мм рт.ст.</w:t>
            </w:r>
          </w:p>
        </w:tc>
        <w:tc>
          <w:tcPr>
            <w:tcW w:w="226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lang w:val="en-US"/>
              </w:rPr>
              <w:t>164</w:t>
            </w:r>
            <w:r w:rsidRPr="00A94F96">
              <w:rPr>
                <w:sz w:val="28"/>
                <w:szCs w:val="28"/>
              </w:rPr>
              <w:t xml:space="preserve"> (2</w:t>
            </w:r>
            <w:r w:rsidRPr="00A94F96">
              <w:rPr>
                <w:sz w:val="28"/>
                <w:szCs w:val="28"/>
                <w:lang w:val="en-US"/>
              </w:rPr>
              <w:t>3</w:t>
            </w:r>
            <w:r w:rsidRPr="00A94F96">
              <w:rPr>
                <w:sz w:val="28"/>
                <w:szCs w:val="28"/>
              </w:rPr>
              <w:t>)</w:t>
            </w:r>
          </w:p>
        </w:tc>
        <w:tc>
          <w:tcPr>
            <w:tcW w:w="206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139 (20)</w:t>
            </w:r>
          </w:p>
        </w:tc>
        <w:tc>
          <w:tcPr>
            <w:tcW w:w="171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lang w:val="en-US"/>
              </w:rPr>
            </w:pPr>
            <w:r w:rsidRPr="00A94F96">
              <w:rPr>
                <w:sz w:val="28"/>
                <w:szCs w:val="28"/>
                <w:lang w:val="en-US"/>
              </w:rPr>
              <w:t>&lt;0,05</w:t>
            </w:r>
          </w:p>
        </w:tc>
      </w:tr>
      <w:tr w:rsidR="00FE02E0" w:rsidRPr="00A94F96" w:rsidTr="00FE02E0">
        <w:tc>
          <w:tcPr>
            <w:tcW w:w="322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ДАТ, мм рт.ст.</w:t>
            </w:r>
          </w:p>
        </w:tc>
        <w:tc>
          <w:tcPr>
            <w:tcW w:w="226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lang w:val="en-US"/>
              </w:rPr>
              <w:t>8</w:t>
            </w:r>
            <w:r w:rsidRPr="00A94F96">
              <w:rPr>
                <w:sz w:val="28"/>
                <w:szCs w:val="28"/>
              </w:rPr>
              <w:t>9 (14)</w:t>
            </w:r>
          </w:p>
        </w:tc>
        <w:tc>
          <w:tcPr>
            <w:tcW w:w="206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lang w:val="en-US"/>
              </w:rPr>
              <w:t>81</w:t>
            </w:r>
            <w:r w:rsidRPr="00A94F96">
              <w:rPr>
                <w:sz w:val="28"/>
                <w:szCs w:val="28"/>
              </w:rPr>
              <w:t xml:space="preserve"> (1</w:t>
            </w:r>
            <w:r w:rsidRPr="00A94F96">
              <w:rPr>
                <w:sz w:val="28"/>
                <w:szCs w:val="28"/>
                <w:lang w:val="en-US"/>
              </w:rPr>
              <w:t>5</w:t>
            </w:r>
            <w:r w:rsidRPr="00A94F96">
              <w:rPr>
                <w:sz w:val="28"/>
                <w:szCs w:val="28"/>
              </w:rPr>
              <w:t>)</w:t>
            </w:r>
          </w:p>
        </w:tc>
        <w:tc>
          <w:tcPr>
            <w:tcW w:w="171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lang w:val="en-US"/>
              </w:rPr>
            </w:pPr>
            <w:r w:rsidRPr="00A94F96">
              <w:rPr>
                <w:sz w:val="28"/>
                <w:szCs w:val="28"/>
                <w:lang w:val="en-US"/>
              </w:rPr>
              <w:t>&gt;0,05</w:t>
            </w:r>
          </w:p>
        </w:tc>
      </w:tr>
      <w:tr w:rsidR="00FE02E0" w:rsidRPr="00A94F96" w:rsidTr="00FE02E0">
        <w:tc>
          <w:tcPr>
            <w:tcW w:w="322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ЦКСАТ, мм рт.ст.</w:t>
            </w:r>
          </w:p>
        </w:tc>
        <w:tc>
          <w:tcPr>
            <w:tcW w:w="226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13</w:t>
            </w:r>
            <w:r w:rsidRPr="00A94F96">
              <w:rPr>
                <w:sz w:val="28"/>
                <w:szCs w:val="28"/>
                <w:lang w:val="en-US"/>
              </w:rPr>
              <w:t>5</w:t>
            </w:r>
            <w:r w:rsidRPr="00A94F96">
              <w:rPr>
                <w:sz w:val="28"/>
                <w:szCs w:val="28"/>
              </w:rPr>
              <w:t xml:space="preserve"> (</w:t>
            </w:r>
            <w:r w:rsidRPr="00A94F96">
              <w:rPr>
                <w:sz w:val="28"/>
                <w:szCs w:val="28"/>
                <w:lang w:val="en-US"/>
              </w:rPr>
              <w:t>18</w:t>
            </w:r>
            <w:r w:rsidRPr="00A94F96">
              <w:rPr>
                <w:sz w:val="28"/>
                <w:szCs w:val="28"/>
              </w:rPr>
              <w:t>)</w:t>
            </w:r>
          </w:p>
        </w:tc>
        <w:tc>
          <w:tcPr>
            <w:tcW w:w="206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w:t>
            </w:r>
            <w:r w:rsidRPr="00A94F96">
              <w:rPr>
                <w:sz w:val="28"/>
                <w:szCs w:val="28"/>
                <w:lang w:val="en-US"/>
              </w:rPr>
              <w:t>14</w:t>
            </w:r>
            <w:r w:rsidRPr="00A94F96">
              <w:rPr>
                <w:sz w:val="28"/>
                <w:szCs w:val="28"/>
              </w:rPr>
              <w:t xml:space="preserve"> (</w:t>
            </w:r>
            <w:r w:rsidRPr="00A94F96">
              <w:rPr>
                <w:sz w:val="28"/>
                <w:szCs w:val="28"/>
                <w:lang w:val="en-US"/>
              </w:rPr>
              <w:t>19</w:t>
            </w:r>
            <w:r w:rsidRPr="00A94F96">
              <w:rPr>
                <w:sz w:val="28"/>
                <w:szCs w:val="28"/>
              </w:rPr>
              <w:t>)</w:t>
            </w:r>
          </w:p>
        </w:tc>
        <w:tc>
          <w:tcPr>
            <w:tcW w:w="171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lang w:val="en-US"/>
              </w:rPr>
            </w:pPr>
            <w:r w:rsidRPr="00A94F96">
              <w:rPr>
                <w:sz w:val="28"/>
                <w:szCs w:val="28"/>
                <w:lang w:val="en-US"/>
              </w:rPr>
              <w:t>&lt;0,05</w:t>
            </w:r>
          </w:p>
        </w:tc>
      </w:tr>
      <w:tr w:rsidR="00FE02E0" w:rsidRPr="00A94F96" w:rsidTr="00FE02E0">
        <w:tc>
          <w:tcPr>
            <w:tcW w:w="322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ЦСАТ, мм рт.ст.</w:t>
            </w:r>
          </w:p>
        </w:tc>
        <w:tc>
          <w:tcPr>
            <w:tcW w:w="226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13</w:t>
            </w:r>
            <w:r w:rsidRPr="00A94F96">
              <w:rPr>
                <w:sz w:val="28"/>
                <w:szCs w:val="28"/>
                <w:lang w:val="en-US"/>
              </w:rPr>
              <w:t>3</w:t>
            </w:r>
            <w:r w:rsidRPr="00A94F96">
              <w:rPr>
                <w:sz w:val="28"/>
                <w:szCs w:val="28"/>
              </w:rPr>
              <w:t xml:space="preserve"> (</w:t>
            </w:r>
            <w:r w:rsidRPr="00A94F96">
              <w:rPr>
                <w:sz w:val="28"/>
                <w:szCs w:val="28"/>
                <w:lang w:val="en-US"/>
              </w:rPr>
              <w:t>19</w:t>
            </w:r>
            <w:r w:rsidRPr="00A94F96">
              <w:rPr>
                <w:sz w:val="28"/>
                <w:szCs w:val="28"/>
              </w:rPr>
              <w:t>)</w:t>
            </w:r>
          </w:p>
        </w:tc>
        <w:tc>
          <w:tcPr>
            <w:tcW w:w="206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w:t>
            </w:r>
            <w:r w:rsidRPr="00A94F96">
              <w:rPr>
                <w:sz w:val="28"/>
                <w:szCs w:val="28"/>
                <w:lang w:val="en-US"/>
              </w:rPr>
              <w:t>13</w:t>
            </w:r>
            <w:r w:rsidRPr="00A94F96">
              <w:rPr>
                <w:sz w:val="28"/>
                <w:szCs w:val="28"/>
              </w:rPr>
              <w:t xml:space="preserve"> (</w:t>
            </w:r>
            <w:r w:rsidRPr="00A94F96">
              <w:rPr>
                <w:sz w:val="28"/>
                <w:szCs w:val="28"/>
                <w:lang w:val="en-US"/>
              </w:rPr>
              <w:t>16</w:t>
            </w:r>
            <w:r w:rsidRPr="00A94F96">
              <w:rPr>
                <w:sz w:val="28"/>
                <w:szCs w:val="28"/>
              </w:rPr>
              <w:t>)</w:t>
            </w:r>
          </w:p>
        </w:tc>
        <w:tc>
          <w:tcPr>
            <w:tcW w:w="171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lang w:val="en-US"/>
              </w:rPr>
            </w:pPr>
            <w:r w:rsidRPr="00A94F96">
              <w:rPr>
                <w:sz w:val="28"/>
                <w:szCs w:val="28"/>
                <w:lang w:val="en-US"/>
              </w:rPr>
              <w:t>&lt;0,05</w:t>
            </w:r>
          </w:p>
        </w:tc>
      </w:tr>
      <w:tr w:rsidR="00FE02E0" w:rsidRPr="00A94F96" w:rsidTr="00FE02E0">
        <w:tc>
          <w:tcPr>
            <w:tcW w:w="322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both"/>
              <w:outlineLvl w:val="0"/>
              <w:rPr>
                <w:sz w:val="28"/>
                <w:szCs w:val="28"/>
              </w:rPr>
            </w:pPr>
            <w:r w:rsidRPr="00A94F96">
              <w:rPr>
                <w:sz w:val="28"/>
                <w:szCs w:val="28"/>
              </w:rPr>
              <w:t>ЦДАТ, мм рт.ст.</w:t>
            </w:r>
          </w:p>
        </w:tc>
        <w:tc>
          <w:tcPr>
            <w:tcW w:w="2268"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rPr>
              <w:t>105 (1</w:t>
            </w:r>
            <w:r w:rsidRPr="00A94F96">
              <w:rPr>
                <w:sz w:val="28"/>
                <w:szCs w:val="28"/>
                <w:lang w:val="en-US"/>
              </w:rPr>
              <w:t>4</w:t>
            </w:r>
            <w:r w:rsidRPr="00A94F96">
              <w:rPr>
                <w:sz w:val="28"/>
                <w:szCs w:val="28"/>
              </w:rPr>
              <w:t>)</w:t>
            </w:r>
          </w:p>
        </w:tc>
        <w:tc>
          <w:tcPr>
            <w:tcW w:w="2061"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rPr>
            </w:pPr>
            <w:r w:rsidRPr="00A94F96">
              <w:rPr>
                <w:sz w:val="28"/>
                <w:szCs w:val="28"/>
                <w:lang w:val="en-US"/>
              </w:rPr>
              <w:t>94</w:t>
            </w:r>
            <w:r w:rsidRPr="00A94F96">
              <w:rPr>
                <w:sz w:val="28"/>
                <w:szCs w:val="28"/>
              </w:rPr>
              <w:t xml:space="preserve"> (</w:t>
            </w:r>
            <w:r w:rsidRPr="00A94F96">
              <w:rPr>
                <w:sz w:val="28"/>
                <w:szCs w:val="28"/>
                <w:lang w:val="en-US"/>
              </w:rPr>
              <w:t>15</w:t>
            </w:r>
            <w:r w:rsidRPr="00A94F96">
              <w:rPr>
                <w:sz w:val="28"/>
                <w:szCs w:val="28"/>
              </w:rPr>
              <w:t>)</w:t>
            </w:r>
          </w:p>
        </w:tc>
        <w:tc>
          <w:tcPr>
            <w:tcW w:w="171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hd w:val="clear" w:color="auto" w:fill="FFFFFF"/>
              <w:spacing w:before="90" w:after="90" w:line="360" w:lineRule="auto"/>
              <w:ind w:firstLine="709"/>
              <w:contextualSpacing/>
              <w:jc w:val="center"/>
              <w:outlineLvl w:val="0"/>
              <w:rPr>
                <w:sz w:val="28"/>
                <w:szCs w:val="28"/>
                <w:lang w:val="en-US"/>
              </w:rPr>
            </w:pPr>
            <w:r w:rsidRPr="00A94F96">
              <w:rPr>
                <w:sz w:val="28"/>
                <w:szCs w:val="28"/>
                <w:lang w:val="en-US"/>
              </w:rPr>
              <w:t>&gt;0,05</w:t>
            </w:r>
          </w:p>
        </w:tc>
      </w:tr>
    </w:tbl>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Примітка: p - достовірність відмінності згідно критерію Манна-Уїтні</w:t>
      </w:r>
    </w:p>
    <w:p w:rsidR="0044159C" w:rsidRPr="00A94F96" w:rsidRDefault="0044159C"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Звертає увагу, що значення систолічного артеріального тиску на плечовій артерії і в аорті у хворих з ГЛШ були практично ідентичні тим, що визначались в осіб з інфарктами і інсультами, хоча поєднання ГЛШ і необоротних уражень серця або головного мозку мало місце всього в 32,4% випадків. Це непрямо вказує, з одного боку, на важливу ро</w:t>
      </w:r>
      <w:r w:rsidR="00400508">
        <w:rPr>
          <w:rFonts w:ascii="Times New Roman" w:eastAsia="Times New Roman" w:hAnsi="Times New Roman" w:cs="Times New Roman"/>
          <w:sz w:val="28"/>
          <w:szCs w:val="28"/>
          <w:lang w:val="uk-UA" w:eastAsia="uk-UA"/>
        </w:rPr>
        <w:t>ль ГЛШ як прогностичного фактору</w:t>
      </w:r>
      <w:r w:rsidRPr="00A94F96">
        <w:rPr>
          <w:rFonts w:ascii="Times New Roman" w:eastAsia="Times New Roman" w:hAnsi="Times New Roman" w:cs="Times New Roman"/>
          <w:sz w:val="28"/>
          <w:szCs w:val="28"/>
          <w:lang w:val="uk-UA" w:eastAsia="uk-UA"/>
        </w:rPr>
        <w:t xml:space="preserve"> судинних подій, а з іншого боку - на зв'язок між рівнем систолічного АТ і ураженнями органів мішеней.</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lastRenderedPageBreak/>
        <w:t>На основі вивчення ролі показників ЦПХ, що можуть</w:t>
      </w:r>
      <w:r w:rsidR="00400508">
        <w:rPr>
          <w:rFonts w:ascii="Times New Roman" w:eastAsia="Times New Roman" w:hAnsi="Times New Roman" w:cs="Times New Roman"/>
          <w:sz w:val="28"/>
          <w:szCs w:val="28"/>
          <w:lang w:val="uk-UA" w:eastAsia="uk-UA"/>
        </w:rPr>
        <w:t xml:space="preserve"> бути отримані при проведенні а</w:t>
      </w:r>
      <w:r w:rsidRPr="00A94F96">
        <w:rPr>
          <w:rFonts w:ascii="Times New Roman" w:eastAsia="Times New Roman" w:hAnsi="Times New Roman" w:cs="Times New Roman"/>
          <w:sz w:val="28"/>
          <w:szCs w:val="28"/>
          <w:lang w:val="uk-UA" w:eastAsia="uk-UA"/>
        </w:rPr>
        <w:t xml:space="preserve">планаційної тонометрії було встановлено, що більшість з них мають суттєву залежність від віку людини, що значно обмежує цінність отриманих даних у осіб старших вікових груп. Водночас, у осіб молодшої вікової групи (25-44 роки) дослідження таких параметрів, як </w:t>
      </w:r>
      <w:r w:rsidRPr="00A94F96">
        <w:rPr>
          <w:rFonts w:ascii="Times New Roman" w:eastAsia="Times New Roman" w:hAnsi="Times New Roman" w:cs="Times New Roman"/>
          <w:sz w:val="28"/>
          <w:szCs w:val="28"/>
          <w:lang w:val="en-US" w:eastAsia="uk-UA"/>
        </w:rPr>
        <w:t>AIx</w:t>
      </w:r>
      <w:r w:rsidRPr="00A94F96">
        <w:rPr>
          <w:rFonts w:ascii="Times New Roman" w:eastAsia="Times New Roman" w:hAnsi="Times New Roman" w:cs="Times New Roman"/>
          <w:sz w:val="28"/>
          <w:szCs w:val="28"/>
          <w:lang w:val="uk-UA" w:eastAsia="uk-UA"/>
        </w:rPr>
        <w:t>75 та ШРПХ може стати додатковим аргументом на користь діагнозу гіпертонічної хвороби. Запропонований в ході дослідження новий індекс – індекс віку судин, згідно отриманих даних, має високу інформативність та є більш зручним для практичного використання, ніж існуючі на теперішній час параметри. Також визначені орієнтовні рівні центрального АТ (115/90 мм рт.ст.), які можуть використовуватись для встановлення діагнозу артеріально</w:t>
      </w:r>
      <w:r w:rsidR="00400508">
        <w:rPr>
          <w:rFonts w:ascii="Times New Roman" w:eastAsia="Times New Roman" w:hAnsi="Times New Roman" w:cs="Times New Roman"/>
          <w:sz w:val="28"/>
          <w:szCs w:val="28"/>
          <w:lang w:val="uk-UA" w:eastAsia="uk-UA"/>
        </w:rPr>
        <w:t>ї гіпертензії на основі даних а</w:t>
      </w:r>
      <w:r w:rsidRPr="00A94F96">
        <w:rPr>
          <w:rFonts w:ascii="Times New Roman" w:eastAsia="Times New Roman" w:hAnsi="Times New Roman" w:cs="Times New Roman"/>
          <w:sz w:val="28"/>
          <w:szCs w:val="28"/>
          <w:lang w:val="uk-UA" w:eastAsia="uk-UA"/>
        </w:rPr>
        <w:t>планаційної тонометрії. Показано, що гіпертрофія лівого шлуночка, діагностована за даними ехокардіографії, асоціюється з підвищенням як периферичного, так і центрального рівня систолічного АТ.</w:t>
      </w:r>
    </w:p>
    <w:p w:rsidR="00FE02E0" w:rsidRPr="00A94F96" w:rsidRDefault="00FE02E0" w:rsidP="00366782">
      <w:pPr>
        <w:spacing w:line="360" w:lineRule="auto"/>
        <w:ind w:firstLine="709"/>
        <w:contextualSpacing/>
        <w:jc w:val="both"/>
        <w:rPr>
          <w:rFonts w:ascii="Times New Roman" w:eastAsia="Times New Roman" w:hAnsi="Times New Roman" w:cs="Times New Roman"/>
          <w:b/>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b/>
          <w:sz w:val="28"/>
          <w:szCs w:val="28"/>
          <w:lang w:val="uk-UA" w:eastAsia="uk-UA"/>
        </w:rPr>
        <w:t>3.3. Прогнозування адекватної маси лівого шлуночка в осіб з нормальним АТ та у хворих на гіпертонічну хворобу</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Гіпертрофія лівого шлуночка (ГЛШ) є найяскравішим симптомом гіпертензивного серця. Останнім часом погляди  на роль ГЛШ у перебігу ГХ суттєво змінились. Якщо раніше ГЛШ розглядалася, в основному, як процес адаптації серця до збільшеного навантаження, то пізніше, після проведення першого популяційного дослідження у Фрамінгамі (США) були отримані вагомі докази того, що ГЛШ – незалежний предиктор смерті та виникнення серцево-судинних ускладнень. Це змусило науковців до пошуків тої межі адекватності, коли компенсаторна, адаптивна ГЛШ переростає у патологічну, дезадаптивну. При вирішенні цієї задачі використовувались різні підходи, проте, оскільки на сьогоднішній день зв’язок між рівнем АТ та масою ЛШ не підлягає сумніву, ключовим фактором прогнозування був АТ. Разом з тим, відсутність однозначного прямого зв’язку між цими величинами не дозволяє </w:t>
      </w:r>
      <w:r w:rsidRPr="00A94F96">
        <w:rPr>
          <w:rFonts w:ascii="Times New Roman" w:eastAsia="Times New Roman" w:hAnsi="Times New Roman" w:cs="Times New Roman"/>
          <w:sz w:val="28"/>
          <w:szCs w:val="28"/>
          <w:lang w:val="uk-UA" w:eastAsia="uk-UA"/>
        </w:rPr>
        <w:lastRenderedPageBreak/>
        <w:t xml:space="preserve">побудувати сталі рівняння, які були-б у нагоді у будь-якій популяції. Тому розробка подібних алгоритмів триває по сьогоднішній день.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Опубліковані у 2002 році результати дослідження MAVI показали, що неадекватність МЛШ, встановлена згідно запропонованої авторами формули, була більшим фактором ризику,</w:t>
      </w:r>
      <w:r w:rsidR="00E46CC6" w:rsidRPr="00A94F96">
        <w:rPr>
          <w:rFonts w:ascii="Times New Roman" w:eastAsia="Times New Roman" w:hAnsi="Times New Roman" w:cs="Times New Roman"/>
          <w:sz w:val="28"/>
          <w:szCs w:val="28"/>
          <w:lang w:val="uk-UA" w:eastAsia="uk-UA"/>
        </w:rPr>
        <w:t xml:space="preserve"> ніж традиційно визначена ГЛШ [</w:t>
      </w:r>
      <w:r w:rsidR="00E46CC6" w:rsidRPr="00A94F96">
        <w:rPr>
          <w:rFonts w:ascii="Times New Roman" w:eastAsia="Times New Roman" w:hAnsi="Times New Roman" w:cs="Times New Roman"/>
          <w:sz w:val="28"/>
          <w:szCs w:val="28"/>
          <w:lang w:val="uk-UA" w:eastAsia="uk-UA"/>
        </w:rPr>
        <w:fldChar w:fldCharType="begin"/>
      </w:r>
      <w:r w:rsidR="00E46CC6" w:rsidRPr="00A94F96">
        <w:rPr>
          <w:rFonts w:ascii="Times New Roman" w:eastAsia="Times New Roman" w:hAnsi="Times New Roman" w:cs="Times New Roman"/>
          <w:sz w:val="28"/>
          <w:szCs w:val="28"/>
          <w:lang w:val="uk-UA" w:eastAsia="uk-UA"/>
        </w:rPr>
        <w:instrText xml:space="preserve"> REF _Ref435615642 \r \h </w:instrText>
      </w:r>
      <w:r w:rsidR="00867E3B" w:rsidRPr="00A94F96">
        <w:rPr>
          <w:rFonts w:ascii="Times New Roman" w:eastAsia="Times New Roman" w:hAnsi="Times New Roman" w:cs="Times New Roman"/>
          <w:sz w:val="28"/>
          <w:szCs w:val="28"/>
          <w:lang w:val="uk-UA" w:eastAsia="uk-UA"/>
        </w:rPr>
        <w:instrText xml:space="preserve"> \* MERGEFORMAT </w:instrText>
      </w:r>
      <w:r w:rsidR="00E46CC6" w:rsidRPr="00A94F96">
        <w:rPr>
          <w:rFonts w:ascii="Times New Roman" w:eastAsia="Times New Roman" w:hAnsi="Times New Roman" w:cs="Times New Roman"/>
          <w:sz w:val="28"/>
          <w:szCs w:val="28"/>
          <w:lang w:val="uk-UA" w:eastAsia="uk-UA"/>
        </w:rPr>
      </w:r>
      <w:r w:rsidR="00E46CC6"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96</w:t>
      </w:r>
      <w:r w:rsidR="00E46CC6"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xml:space="preserve">]. Дизайн дослідження MAVI відповідав всім сучасним методологічним вимогам: це було багатоцентрове, проспективне дослідження, з контролем досягнення основних точок впродовж 35 місяців, з централізованим аналізом даних, отриманих у репрезентативній вибірці (1019 осіб). Тому </w:t>
      </w:r>
      <w:r w:rsidR="00D807D0" w:rsidRPr="00A94F96">
        <w:rPr>
          <w:rFonts w:ascii="Times New Roman" w:eastAsia="Times New Roman" w:hAnsi="Times New Roman" w:cs="Times New Roman"/>
          <w:sz w:val="28"/>
          <w:szCs w:val="28"/>
          <w:lang w:val="uk-UA" w:eastAsia="uk-UA"/>
        </w:rPr>
        <w:t>є всі підстави</w:t>
      </w:r>
      <w:r w:rsidRPr="00A94F96">
        <w:rPr>
          <w:rFonts w:ascii="Times New Roman" w:eastAsia="Times New Roman" w:hAnsi="Times New Roman" w:cs="Times New Roman"/>
          <w:sz w:val="28"/>
          <w:szCs w:val="28"/>
          <w:lang w:val="uk-UA" w:eastAsia="uk-UA"/>
        </w:rPr>
        <w:t xml:space="preserve">, що його результати можна ектраполювати на нашу вибірку. Проте, розрахунок адекватності ММЛШ за згаданим методом досить складний у порівнянні з запропонованим нами. До того ж, формула, запропонована італійськими науковцями, описує залежність між АТ та ММЛШ лише у гіпертензивних осіб.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У 2006 році нами було встановлено досить сильну кореляцію між </w:t>
      </w:r>
      <w:r w:rsidR="00D807D0" w:rsidRPr="00A94F96">
        <w:rPr>
          <w:rFonts w:ascii="Times New Roman" w:eastAsia="Times New Roman" w:hAnsi="Times New Roman" w:cs="Times New Roman"/>
          <w:sz w:val="28"/>
          <w:szCs w:val="28"/>
          <w:lang w:val="uk-UA" w:eastAsia="uk-UA"/>
        </w:rPr>
        <w:t xml:space="preserve">ММЛШ та </w:t>
      </w:r>
      <w:r w:rsidRPr="00A94F96">
        <w:rPr>
          <w:rFonts w:ascii="Times New Roman" w:eastAsia="Times New Roman" w:hAnsi="Times New Roman" w:cs="Times New Roman"/>
          <w:sz w:val="28"/>
          <w:szCs w:val="28"/>
          <w:lang w:val="uk-UA" w:eastAsia="uk-UA"/>
        </w:rPr>
        <w:t>добутком показників САТ та КДР  [</w:t>
      </w:r>
      <w:r w:rsidR="00E06F70" w:rsidRPr="00A94F96">
        <w:rPr>
          <w:rFonts w:ascii="Times New Roman" w:eastAsia="Times New Roman" w:hAnsi="Times New Roman" w:cs="Times New Roman"/>
          <w:sz w:val="28"/>
          <w:szCs w:val="28"/>
          <w:lang w:val="uk-UA" w:eastAsia="uk-UA"/>
        </w:rPr>
        <w:fldChar w:fldCharType="begin"/>
      </w:r>
      <w:r w:rsidR="00E06F70" w:rsidRPr="00A94F96">
        <w:rPr>
          <w:rFonts w:ascii="Times New Roman" w:eastAsia="Times New Roman" w:hAnsi="Times New Roman" w:cs="Times New Roman"/>
          <w:sz w:val="28"/>
          <w:szCs w:val="28"/>
          <w:lang w:val="uk-UA" w:eastAsia="uk-UA"/>
        </w:rPr>
        <w:instrText xml:space="preserve"> REF _Ref435626558 \r \h </w:instrText>
      </w:r>
      <w:r w:rsidR="00867E3B" w:rsidRPr="00A94F96">
        <w:rPr>
          <w:rFonts w:ascii="Times New Roman" w:eastAsia="Times New Roman" w:hAnsi="Times New Roman" w:cs="Times New Roman"/>
          <w:sz w:val="28"/>
          <w:szCs w:val="28"/>
          <w:lang w:val="uk-UA" w:eastAsia="uk-UA"/>
        </w:rPr>
        <w:instrText xml:space="preserve"> \* MERGEFORMAT </w:instrText>
      </w:r>
      <w:r w:rsidR="00E06F70" w:rsidRPr="00A94F96">
        <w:rPr>
          <w:rFonts w:ascii="Times New Roman" w:eastAsia="Times New Roman" w:hAnsi="Times New Roman" w:cs="Times New Roman"/>
          <w:sz w:val="28"/>
          <w:szCs w:val="28"/>
          <w:lang w:val="uk-UA" w:eastAsia="uk-UA"/>
        </w:rPr>
      </w:r>
      <w:r w:rsidR="00E06F70"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15</w:t>
      </w:r>
      <w:r w:rsidR="00E06F70"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що дозволило розробити власний спосіб прогнозування адекватної маси лівого шлуночка. Тому було висунуто гіпотезу, що запропонований на</w:t>
      </w:r>
      <w:r w:rsidR="00D807D0" w:rsidRPr="00A94F96">
        <w:rPr>
          <w:rFonts w:ascii="Times New Roman" w:eastAsia="Times New Roman" w:hAnsi="Times New Roman" w:cs="Times New Roman"/>
          <w:sz w:val="28"/>
          <w:szCs w:val="28"/>
          <w:lang w:val="uk-UA" w:eastAsia="uk-UA"/>
        </w:rPr>
        <w:t xml:space="preserve"> основі значень САТ та КДР</w:t>
      </w:r>
      <w:r w:rsidRPr="00A94F96">
        <w:rPr>
          <w:rFonts w:ascii="Times New Roman" w:eastAsia="Times New Roman" w:hAnsi="Times New Roman" w:cs="Times New Roman"/>
          <w:sz w:val="28"/>
          <w:szCs w:val="28"/>
          <w:lang w:val="uk-UA" w:eastAsia="uk-UA"/>
        </w:rPr>
        <w:t xml:space="preserve"> алгоритм має діагностичну цінність, не нижчу</w:t>
      </w:r>
      <w:r w:rsidR="00D807D0" w:rsidRPr="00A94F96">
        <w:rPr>
          <w:rFonts w:ascii="Times New Roman" w:eastAsia="Times New Roman" w:hAnsi="Times New Roman" w:cs="Times New Roman"/>
          <w:sz w:val="28"/>
          <w:szCs w:val="28"/>
          <w:lang w:val="uk-UA" w:eastAsia="uk-UA"/>
        </w:rPr>
        <w:t xml:space="preserve"> за</w:t>
      </w:r>
      <w:r w:rsidRPr="00A94F96">
        <w:rPr>
          <w:rFonts w:ascii="Times New Roman" w:eastAsia="Times New Roman" w:hAnsi="Times New Roman" w:cs="Times New Roman"/>
          <w:sz w:val="28"/>
          <w:szCs w:val="28"/>
          <w:lang w:val="uk-UA" w:eastAsia="uk-UA"/>
        </w:rPr>
        <w:t xml:space="preserve"> алгоритм, використаний у дослідженні MAVI.  У випадку підтвердження цієї гіпотези відкривається можливість оптимізації проспективної оцінки ризику гіпертензії.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Для перевірки цієї гіпотези одночасно обчислювались показники адекватності маси міокарда лівого шлуночка даному АТ обома методами, а потім отримані результати порівнювали. На відміну від згаданого вище дослідження ми включали не тільки гіпертензивних, але й нормотензивних осіб, що дозволяє запропонований нами алгоритм зробити більш універсальним.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Виконання поставлених задач здійснювалось шляхом аналізу результатів комплексного обстеження пацієнтів, що увійшли до першого етапу дослідження: 206 нормотензивних та 630 гіпертензивних осіб, які </w:t>
      </w:r>
      <w:r w:rsidRPr="00A94F96">
        <w:rPr>
          <w:rFonts w:ascii="Times New Roman" w:eastAsia="Times New Roman" w:hAnsi="Times New Roman" w:cs="Times New Roman"/>
          <w:sz w:val="28"/>
          <w:szCs w:val="28"/>
          <w:lang w:val="uk-UA" w:eastAsia="uk-UA"/>
        </w:rPr>
        <w:lastRenderedPageBreak/>
        <w:t xml:space="preserve">включались у дослідження згідно критеріїв, наведених у Розділі 2. Послідовний характер набору пацієнтів сприяв максимальній відповідності </w:t>
      </w:r>
      <w:r w:rsidR="00AF1114">
        <w:rPr>
          <w:rFonts w:ascii="Times New Roman" w:eastAsia="Times New Roman" w:hAnsi="Times New Roman" w:cs="Times New Roman"/>
          <w:sz w:val="28"/>
          <w:szCs w:val="28"/>
          <w:lang w:val="uk-UA" w:eastAsia="uk-UA"/>
        </w:rPr>
        <w:t>досліджуваної</w:t>
      </w:r>
      <w:r w:rsidRPr="00A94F96">
        <w:rPr>
          <w:rFonts w:ascii="Times New Roman" w:eastAsia="Times New Roman" w:hAnsi="Times New Roman" w:cs="Times New Roman"/>
          <w:sz w:val="28"/>
          <w:szCs w:val="28"/>
          <w:lang w:val="uk-UA" w:eastAsia="uk-UA"/>
        </w:rPr>
        <w:t xml:space="preserve"> вибірки реальній популяції Подільського регіону.</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Планувалося провести кореляційний аналіз між масою міокарда лівого шлуночка та факторами, що є потенціальними кандидатами на роль предикторів маси міокарда. До них були віднесені вік, зріст, маса тіла, систолічний та діастолічний АТ та КДР, оцінюваний за результатами ЕхоКГ. Оскільки перевірка даних на нормальність розподілення за методами Колмогорова-Смірнова, Лільєфорса та Уілка не виявила відхилень від нормального закону (Розділ 2, табл.2.1), не було перешкод для проведення кореляційного аналізу Пірсона. </w:t>
      </w: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 Таблиця 3.17</w:t>
      </w:r>
    </w:p>
    <w:p w:rsidR="00FE02E0" w:rsidRPr="00A94F96" w:rsidRDefault="00FE02E0" w:rsidP="00366782">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 xml:space="preserve">Результати кореляційного аналізу іМЛШ та кандидатних факторів серед всіх обстежених основної та контрольної груп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8"/>
        <w:gridCol w:w="1353"/>
        <w:gridCol w:w="1353"/>
      </w:tblGrid>
      <w:tr w:rsidR="008908EA" w:rsidRPr="00A94F96" w:rsidTr="008908EA">
        <w:trPr>
          <w:jc w:val="center"/>
        </w:trPr>
        <w:tc>
          <w:tcPr>
            <w:tcW w:w="1451" w:type="dxa"/>
          </w:tcPr>
          <w:p w:rsidR="008908EA" w:rsidRPr="00A94F96" w:rsidRDefault="008908EA" w:rsidP="008908EA">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rPr>
              <w:t>Показник</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rPr>
              <w:t>r</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р</w:t>
            </w:r>
          </w:p>
        </w:tc>
      </w:tr>
      <w:tr w:rsidR="008908EA" w:rsidRPr="00A94F96" w:rsidTr="008908EA">
        <w:trPr>
          <w:jc w:val="center"/>
        </w:trPr>
        <w:tc>
          <w:tcPr>
            <w:tcW w:w="1451" w:type="dxa"/>
          </w:tcPr>
          <w:p w:rsidR="008908EA" w:rsidRPr="00A94F96" w:rsidRDefault="008908EA" w:rsidP="008908EA">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rPr>
              <w:t>Вік</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0,14</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&lt;0,001</w:t>
            </w:r>
          </w:p>
        </w:tc>
      </w:tr>
      <w:tr w:rsidR="008908EA" w:rsidRPr="00A94F96" w:rsidTr="008908EA">
        <w:trPr>
          <w:jc w:val="center"/>
        </w:trPr>
        <w:tc>
          <w:tcPr>
            <w:tcW w:w="1451" w:type="dxa"/>
          </w:tcPr>
          <w:p w:rsidR="008908EA" w:rsidRPr="00A94F96" w:rsidRDefault="008908EA" w:rsidP="008908EA">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rPr>
              <w:t>Зріст</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0,03</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=0,38</w:t>
            </w:r>
          </w:p>
        </w:tc>
      </w:tr>
      <w:tr w:rsidR="008908EA" w:rsidRPr="00A94F96" w:rsidTr="008908EA">
        <w:trPr>
          <w:jc w:val="center"/>
        </w:trPr>
        <w:tc>
          <w:tcPr>
            <w:tcW w:w="1451" w:type="dxa"/>
          </w:tcPr>
          <w:p w:rsidR="008908EA" w:rsidRPr="00A94F96" w:rsidRDefault="008908EA" w:rsidP="008908EA">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rPr>
              <w:t>Маса тіла</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0,03</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=0,30</w:t>
            </w:r>
          </w:p>
        </w:tc>
      </w:tr>
      <w:tr w:rsidR="008908EA" w:rsidRPr="00A94F96" w:rsidTr="008908EA">
        <w:trPr>
          <w:jc w:val="center"/>
        </w:trPr>
        <w:tc>
          <w:tcPr>
            <w:tcW w:w="1451" w:type="dxa"/>
          </w:tcPr>
          <w:p w:rsidR="008908EA" w:rsidRPr="00A94F96" w:rsidRDefault="008908EA" w:rsidP="008908EA">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rPr>
              <w:t>САТ</w:t>
            </w:r>
          </w:p>
        </w:tc>
        <w:tc>
          <w:tcPr>
            <w:tcW w:w="1353" w:type="dxa"/>
          </w:tcPr>
          <w:p w:rsidR="008908EA" w:rsidRPr="00A94F96" w:rsidRDefault="008908EA" w:rsidP="00571EE1">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w:t>
            </w:r>
            <w:r w:rsidR="00571EE1" w:rsidRPr="00A94F96">
              <w:rPr>
                <w:rFonts w:ascii="Times New Roman" w:hAnsi="Times New Roman" w:cs="Times New Roman"/>
                <w:sz w:val="28"/>
                <w:szCs w:val="28"/>
                <w:lang w:val="uk-UA"/>
              </w:rPr>
              <w:t>3</w:t>
            </w:r>
            <w:r w:rsidRPr="00A94F96">
              <w:rPr>
                <w:rFonts w:ascii="Times New Roman" w:hAnsi="Times New Roman" w:cs="Times New Roman"/>
                <w:sz w:val="28"/>
                <w:szCs w:val="28"/>
                <w:lang w:val="en-US"/>
              </w:rPr>
              <w:t>8</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=0,03</w:t>
            </w:r>
          </w:p>
        </w:tc>
      </w:tr>
      <w:tr w:rsidR="008908EA" w:rsidRPr="00A94F96" w:rsidTr="008908EA">
        <w:trPr>
          <w:jc w:val="center"/>
        </w:trPr>
        <w:tc>
          <w:tcPr>
            <w:tcW w:w="1451" w:type="dxa"/>
          </w:tcPr>
          <w:p w:rsidR="008908EA" w:rsidRPr="00A94F96" w:rsidRDefault="008908EA" w:rsidP="008908EA">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rPr>
              <w:t>ДАТ</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0,11</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=0,002</w:t>
            </w:r>
          </w:p>
        </w:tc>
      </w:tr>
      <w:tr w:rsidR="008908EA" w:rsidRPr="00A94F96" w:rsidTr="008908EA">
        <w:trPr>
          <w:jc w:val="center"/>
        </w:trPr>
        <w:tc>
          <w:tcPr>
            <w:tcW w:w="1451" w:type="dxa"/>
          </w:tcPr>
          <w:p w:rsidR="008908EA" w:rsidRPr="00A94F96" w:rsidRDefault="008908EA" w:rsidP="008908EA">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rPr>
              <w:t>КДР</w:t>
            </w:r>
          </w:p>
        </w:tc>
        <w:tc>
          <w:tcPr>
            <w:tcW w:w="1353" w:type="dxa"/>
          </w:tcPr>
          <w:p w:rsidR="008908EA" w:rsidRPr="00A94F96" w:rsidRDefault="00571EE1"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w:t>
            </w:r>
            <w:r w:rsidRPr="00A94F96">
              <w:rPr>
                <w:rFonts w:ascii="Times New Roman" w:hAnsi="Times New Roman" w:cs="Times New Roman"/>
                <w:sz w:val="28"/>
                <w:szCs w:val="28"/>
                <w:lang w:val="uk-UA"/>
              </w:rPr>
              <w:t>4</w:t>
            </w:r>
            <w:r w:rsidR="008908EA" w:rsidRPr="00A94F96">
              <w:rPr>
                <w:rFonts w:ascii="Times New Roman" w:hAnsi="Times New Roman" w:cs="Times New Roman"/>
                <w:sz w:val="28"/>
                <w:szCs w:val="28"/>
                <w:lang w:val="en-US"/>
              </w:rPr>
              <w:t>5</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=0,72</w:t>
            </w:r>
          </w:p>
        </w:tc>
      </w:tr>
      <w:tr w:rsidR="008908EA" w:rsidRPr="00A94F96" w:rsidTr="008908EA">
        <w:trPr>
          <w:jc w:val="center"/>
        </w:trPr>
        <w:tc>
          <w:tcPr>
            <w:tcW w:w="1451" w:type="dxa"/>
          </w:tcPr>
          <w:p w:rsidR="008908EA" w:rsidRPr="00A94F96" w:rsidRDefault="008908EA" w:rsidP="008908EA">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rPr>
              <w:t>САТ×КДР</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w:t>
            </w:r>
            <w:r w:rsidRPr="00A94F96">
              <w:rPr>
                <w:rFonts w:ascii="Times New Roman" w:hAnsi="Times New Roman" w:cs="Times New Roman"/>
                <w:sz w:val="28"/>
                <w:szCs w:val="28"/>
              </w:rPr>
              <w:t>5</w:t>
            </w:r>
            <w:r w:rsidRPr="00A94F96">
              <w:rPr>
                <w:rFonts w:ascii="Times New Roman" w:hAnsi="Times New Roman" w:cs="Times New Roman"/>
                <w:sz w:val="28"/>
                <w:szCs w:val="28"/>
                <w:lang w:val="en-US"/>
              </w:rPr>
              <w:t>8</w:t>
            </w:r>
          </w:p>
        </w:tc>
        <w:tc>
          <w:tcPr>
            <w:tcW w:w="1353" w:type="dxa"/>
          </w:tcPr>
          <w:p w:rsidR="008908EA" w:rsidRPr="00A94F96" w:rsidRDefault="008908EA" w:rsidP="0044159C">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=0,002</w:t>
            </w:r>
          </w:p>
        </w:tc>
      </w:tr>
    </w:tbl>
    <w:p w:rsidR="00FE02E0" w:rsidRPr="00A94F96" w:rsidRDefault="00FE02E0" w:rsidP="0044159C">
      <w:pPr>
        <w:spacing w:line="360" w:lineRule="auto"/>
        <w:ind w:firstLine="709"/>
        <w:contextualSpacing/>
        <w:jc w:val="center"/>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Примітка: p- достовірність коефіцієнта кореляції</w:t>
      </w:r>
    </w:p>
    <w:p w:rsidR="0044159C"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Отримані результати </w:t>
      </w:r>
      <w:r w:rsidR="00571EE1" w:rsidRPr="00A94F96">
        <w:rPr>
          <w:rFonts w:ascii="Times New Roman" w:eastAsia="Times New Roman" w:hAnsi="Times New Roman" w:cs="Times New Roman"/>
          <w:sz w:val="28"/>
          <w:szCs w:val="28"/>
          <w:lang w:val="uk-UA" w:eastAsia="uk-UA"/>
        </w:rPr>
        <w:t>показали, що залежність між іММЛШ та добутком САТ і КДР сильніша за інші досліджувані зв’язки, у т.ч., окремо взяті САТ та КДР. Тому</w:t>
      </w:r>
      <w:r w:rsidRPr="00A94F96">
        <w:rPr>
          <w:rFonts w:ascii="Times New Roman" w:eastAsia="Times New Roman" w:hAnsi="Times New Roman" w:cs="Times New Roman"/>
          <w:sz w:val="28"/>
          <w:szCs w:val="28"/>
          <w:lang w:val="uk-UA" w:eastAsia="uk-UA"/>
        </w:rPr>
        <w:t xml:space="preserve"> всі інші фактори, крім САТ×КДР </w:t>
      </w:r>
      <w:r w:rsidR="00571EE1" w:rsidRPr="00A94F96">
        <w:rPr>
          <w:rFonts w:ascii="Times New Roman" w:eastAsia="Times New Roman" w:hAnsi="Times New Roman" w:cs="Times New Roman"/>
          <w:sz w:val="28"/>
          <w:szCs w:val="28"/>
          <w:lang w:val="uk-UA" w:eastAsia="uk-UA"/>
        </w:rPr>
        <w:t xml:space="preserve"> були виключені </w:t>
      </w:r>
      <w:r w:rsidRPr="00A94F96">
        <w:rPr>
          <w:rFonts w:ascii="Times New Roman" w:eastAsia="Times New Roman" w:hAnsi="Times New Roman" w:cs="Times New Roman"/>
          <w:sz w:val="28"/>
          <w:szCs w:val="28"/>
          <w:lang w:val="uk-UA" w:eastAsia="uk-UA"/>
        </w:rPr>
        <w:t>з кореляційного аналізу і</w:t>
      </w:r>
      <w:r w:rsidR="00571EE1" w:rsidRPr="00A94F96">
        <w:rPr>
          <w:rFonts w:ascii="Times New Roman" w:eastAsia="Times New Roman" w:hAnsi="Times New Roman" w:cs="Times New Roman"/>
          <w:sz w:val="28"/>
          <w:szCs w:val="28"/>
          <w:lang w:val="uk-UA" w:eastAsia="uk-UA"/>
        </w:rPr>
        <w:t xml:space="preserve"> в результаті ми</w:t>
      </w:r>
      <w:r w:rsidRPr="00A94F96">
        <w:rPr>
          <w:rFonts w:ascii="Times New Roman" w:eastAsia="Times New Roman" w:hAnsi="Times New Roman" w:cs="Times New Roman"/>
          <w:sz w:val="28"/>
          <w:szCs w:val="28"/>
          <w:lang w:val="uk-UA" w:eastAsia="uk-UA"/>
        </w:rPr>
        <w:t xml:space="preserve"> о</w:t>
      </w:r>
      <w:r w:rsidR="0044159C" w:rsidRPr="00A94F96">
        <w:rPr>
          <w:rFonts w:ascii="Times New Roman" w:eastAsia="Times New Roman" w:hAnsi="Times New Roman" w:cs="Times New Roman"/>
          <w:sz w:val="28"/>
          <w:szCs w:val="28"/>
          <w:lang w:val="uk-UA" w:eastAsia="uk-UA"/>
        </w:rPr>
        <w:t>держ</w:t>
      </w:r>
      <w:r w:rsidRPr="00A94F96">
        <w:rPr>
          <w:rFonts w:ascii="Times New Roman" w:eastAsia="Times New Roman" w:hAnsi="Times New Roman" w:cs="Times New Roman"/>
          <w:sz w:val="28"/>
          <w:szCs w:val="28"/>
          <w:lang w:val="uk-UA" w:eastAsia="uk-UA"/>
        </w:rPr>
        <w:t>а</w:t>
      </w:r>
      <w:r w:rsidR="00571EE1" w:rsidRPr="00A94F96">
        <w:rPr>
          <w:rFonts w:ascii="Times New Roman" w:eastAsia="Times New Roman" w:hAnsi="Times New Roman" w:cs="Times New Roman"/>
          <w:sz w:val="28"/>
          <w:szCs w:val="28"/>
          <w:lang w:val="uk-UA" w:eastAsia="uk-UA"/>
        </w:rPr>
        <w:t>л</w:t>
      </w:r>
      <w:r w:rsidRPr="00A94F96">
        <w:rPr>
          <w:rFonts w:ascii="Times New Roman" w:eastAsia="Times New Roman" w:hAnsi="Times New Roman" w:cs="Times New Roman"/>
          <w:sz w:val="28"/>
          <w:szCs w:val="28"/>
          <w:lang w:val="uk-UA" w:eastAsia="uk-UA"/>
        </w:rPr>
        <w:t xml:space="preserve">и наступне рівняння регресії: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m:oMath>
        <m:r>
          <w:rPr>
            <w:rFonts w:ascii="Cambria Math" w:eastAsia="Times New Roman" w:hAnsi="Times New Roman" w:cs="Times New Roman"/>
            <w:sz w:val="28"/>
            <w:szCs w:val="28"/>
            <w:lang w:val="uk-UA" w:eastAsia="uk-UA"/>
          </w:rPr>
          <m:t>іММЛШ</m:t>
        </m:r>
        <m:r>
          <w:rPr>
            <w:rFonts w:ascii="Cambria Math" w:eastAsia="Times New Roman" w:hAnsi="Times New Roman" w:cs="Times New Roman"/>
            <w:sz w:val="28"/>
            <w:szCs w:val="28"/>
            <w:lang w:val="uk-UA" w:eastAsia="uk-UA"/>
          </w:rPr>
          <m:t>=1,18</m:t>
        </m:r>
        <m:d>
          <m:dPr>
            <m:ctrlPr>
              <w:rPr>
                <w:rFonts w:ascii="Cambria Math" w:eastAsia="Times New Roman" w:hAnsi="Times New Roman" w:cs="Times New Roman"/>
                <w:i/>
                <w:sz w:val="28"/>
                <w:szCs w:val="28"/>
                <w:lang w:val="en-US" w:eastAsia="uk-UA"/>
              </w:rPr>
            </m:ctrlPr>
          </m:dPr>
          <m:e>
            <m:r>
              <w:rPr>
                <w:rFonts w:ascii="Cambria Math" w:eastAsia="Times New Roman" w:hAnsi="Times New Roman" w:cs="Times New Roman"/>
                <w:sz w:val="28"/>
                <w:szCs w:val="28"/>
                <w:lang w:val="uk-UA" w:eastAsia="uk-UA"/>
              </w:rPr>
              <m:t>КДР×САТ</m:t>
            </m:r>
          </m:e>
        </m:d>
        <m:r>
          <w:rPr>
            <w:rFonts w:ascii="Cambria Math" w:eastAsia="Times New Roman" w:hAnsi="Times New Roman" w:cs="Times New Roman"/>
            <w:sz w:val="28"/>
            <w:szCs w:val="28"/>
            <w:lang w:val="uk-UA" w:eastAsia="uk-UA"/>
          </w:rPr>
          <m:t>÷</m:t>
        </m:r>
        <m:r>
          <w:rPr>
            <w:rFonts w:ascii="Cambria Math" w:eastAsia="Times New Roman" w:hAnsi="Times New Roman" w:cs="Times New Roman"/>
            <w:sz w:val="28"/>
            <w:szCs w:val="28"/>
            <w:lang w:val="uk-UA" w:eastAsia="uk-UA"/>
          </w:rPr>
          <m:t>100+16,6 (</m:t>
        </m:r>
        <m:f>
          <m:fPr>
            <m:type m:val="skw"/>
            <m:ctrlPr>
              <w:rPr>
                <w:rFonts w:ascii="Cambria Math" w:eastAsia="Times New Roman" w:hAnsi="Times New Roman" w:cs="Times New Roman"/>
                <w:i/>
                <w:sz w:val="28"/>
                <w:szCs w:val="28"/>
                <w:lang w:val="en-US" w:eastAsia="uk-UA"/>
              </w:rPr>
            </m:ctrlPr>
          </m:fPr>
          <m:num>
            <m:r>
              <w:rPr>
                <w:rFonts w:ascii="Cambria Math" w:eastAsia="Times New Roman" w:hAnsi="Times New Roman" w:cs="Times New Roman"/>
                <w:sz w:val="28"/>
                <w:szCs w:val="28"/>
                <w:lang w:val="uk-UA" w:eastAsia="uk-UA"/>
              </w:rPr>
              <m:t>г</m:t>
            </m:r>
          </m:num>
          <m:den>
            <m:sSup>
              <m:sSupPr>
                <m:ctrlPr>
                  <w:rPr>
                    <w:rFonts w:ascii="Cambria Math" w:eastAsia="Times New Roman" w:hAnsi="Times New Roman" w:cs="Times New Roman"/>
                    <w:i/>
                    <w:sz w:val="28"/>
                    <w:szCs w:val="28"/>
                    <w:lang w:val="en-US" w:eastAsia="uk-UA"/>
                  </w:rPr>
                </m:ctrlPr>
              </m:sSupPr>
              <m:e>
                <m:r>
                  <w:rPr>
                    <w:rFonts w:ascii="Cambria Math" w:eastAsia="Times New Roman" w:hAnsi="Times New Roman" w:cs="Times New Roman"/>
                    <w:sz w:val="28"/>
                    <w:szCs w:val="28"/>
                    <w:lang w:val="uk-UA" w:eastAsia="uk-UA"/>
                  </w:rPr>
                  <m:t>м</m:t>
                </m:r>
              </m:e>
              <m:sup>
                <m:r>
                  <w:rPr>
                    <w:rFonts w:ascii="Cambria Math" w:eastAsia="Times New Roman" w:hAnsi="Times New Roman" w:cs="Times New Roman"/>
                    <w:sz w:val="28"/>
                    <w:szCs w:val="28"/>
                    <w:lang w:val="uk-UA" w:eastAsia="uk-UA"/>
                  </w:rPr>
                  <m:t>2</m:t>
                </m:r>
              </m:sup>
            </m:sSup>
          </m:den>
        </m:f>
        <m:r>
          <w:rPr>
            <w:rFonts w:ascii="Cambria Math" w:eastAsia="Times New Roman" w:hAnsi="Times New Roman" w:cs="Times New Roman"/>
            <w:sz w:val="28"/>
            <w:szCs w:val="28"/>
            <w:lang w:val="uk-UA" w:eastAsia="uk-UA"/>
          </w:rPr>
          <m:t>)</m:t>
        </m:r>
      </m:oMath>
      <w:r w:rsidRPr="00A94F96">
        <w:rPr>
          <w:rFonts w:ascii="Times New Roman" w:eastAsia="Times New Roman" w:hAnsi="Times New Roman" w:cs="Times New Roman"/>
          <w:sz w:val="28"/>
          <w:szCs w:val="28"/>
          <w:lang w:val="uk-UA" w:eastAsia="uk-UA"/>
        </w:rPr>
        <w:t xml:space="preserve"> (3.5), де</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lastRenderedPageBreak/>
        <w:t>КДР – кінцевий діастолічний розмір, мм</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САТ – систолічний артеріальний тиск, мм рт.ст.</w:t>
      </w:r>
    </w:p>
    <w:p w:rsidR="0044159C" w:rsidRPr="00A94F96" w:rsidRDefault="0044159C"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Рис.</w:t>
      </w:r>
      <w:r w:rsidR="000E1B35">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uk-UA" w:eastAsia="uk-UA"/>
        </w:rPr>
        <w:t xml:space="preserve">3.7 демонструє залежність між фактичними значеннями іММЛШ, обчисленої за алгоритмом </w:t>
      </w:r>
      <w:r w:rsidRPr="00A94F96">
        <w:rPr>
          <w:rFonts w:ascii="Times New Roman" w:eastAsia="Times New Roman" w:hAnsi="Times New Roman" w:cs="Times New Roman"/>
          <w:sz w:val="28"/>
          <w:szCs w:val="28"/>
          <w:lang w:val="en-US" w:eastAsia="uk-UA"/>
        </w:rPr>
        <w:t>ASE</w:t>
      </w:r>
      <w:r w:rsidRPr="00A94F96">
        <w:rPr>
          <w:rFonts w:ascii="Times New Roman" w:eastAsia="Times New Roman" w:hAnsi="Times New Roman" w:cs="Times New Roman"/>
          <w:sz w:val="28"/>
          <w:szCs w:val="28"/>
          <w:lang w:val="uk-UA" w:eastAsia="uk-UA"/>
        </w:rPr>
        <w:t xml:space="preserve"> (вісь абсцис) та показником КДР×САТ/100 (вісь ординат).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Calibri" w:eastAsia="Times New Roman" w:hAnsi="Calibri" w:cs="Times New Roman"/>
          <w:noProof/>
          <w:lang w:eastAsia="ru-RU"/>
        </w:rPr>
        <w:drawing>
          <wp:inline distT="0" distB="0" distL="0" distR="0" wp14:anchorId="5F5280D9" wp14:editId="7B25F91E">
            <wp:extent cx="5494655" cy="3212465"/>
            <wp:effectExtent l="0" t="0" r="10795" b="26035"/>
            <wp:docPr id="10" name="Диаграмма 57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E02E0" w:rsidRPr="00A94F96" w:rsidRDefault="00FE02E0" w:rsidP="00366782">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Рис. 3.7</w:t>
      </w:r>
      <w:r w:rsidR="000E1B35">
        <w:rPr>
          <w:rFonts w:ascii="Times New Roman" w:eastAsia="Times New Roman" w:hAnsi="Times New Roman" w:cs="Times New Roman"/>
          <w:b/>
          <w:sz w:val="28"/>
          <w:szCs w:val="28"/>
          <w:lang w:val="uk-UA" w:eastAsia="uk-UA"/>
        </w:rPr>
        <w:t>.</w:t>
      </w:r>
      <w:r w:rsidRPr="00A94F96">
        <w:rPr>
          <w:rFonts w:ascii="Times New Roman" w:eastAsia="Times New Roman" w:hAnsi="Times New Roman" w:cs="Times New Roman"/>
          <w:b/>
          <w:sz w:val="28"/>
          <w:szCs w:val="28"/>
          <w:lang w:val="uk-UA" w:eastAsia="uk-UA"/>
        </w:rPr>
        <w:t xml:space="preserve"> Кореляція між фактичними значеннями іММЛШ (вісь абсцис) та показником КДР×САТ/100 (вісь ординат)</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Ця математична модель мала високий рівень достовірності (p&lt;0,001) в цілому, а також за рівнями достовірності як коефіцієнта регресії, так і вільного члена регресії (в обох випадках p&lt;0,001). Розподілення залишків відповідало нормальному закону, що вказувало на виконання  умов використання методу [</w:t>
      </w:r>
      <w:r w:rsidR="00366782" w:rsidRPr="00A94F96">
        <w:rPr>
          <w:rFonts w:ascii="Times New Roman" w:eastAsia="Times New Roman" w:hAnsi="Times New Roman" w:cs="Times New Roman"/>
          <w:sz w:val="28"/>
          <w:szCs w:val="28"/>
          <w:lang w:val="uk-UA" w:eastAsia="uk-UA"/>
        </w:rPr>
        <w:fldChar w:fldCharType="begin"/>
      </w:r>
      <w:r w:rsidR="00366782" w:rsidRPr="00A94F96">
        <w:rPr>
          <w:rFonts w:ascii="Times New Roman" w:eastAsia="Times New Roman" w:hAnsi="Times New Roman" w:cs="Times New Roman"/>
          <w:sz w:val="28"/>
          <w:szCs w:val="28"/>
          <w:lang w:val="uk-UA" w:eastAsia="uk-UA"/>
        </w:rPr>
        <w:instrText xml:space="preserve"> REF _Ref435626776 \r \h </w:instrText>
      </w:r>
      <w:r w:rsidR="00867E3B" w:rsidRPr="00A94F96">
        <w:rPr>
          <w:rFonts w:ascii="Times New Roman" w:eastAsia="Times New Roman" w:hAnsi="Times New Roman" w:cs="Times New Roman"/>
          <w:sz w:val="28"/>
          <w:szCs w:val="28"/>
          <w:lang w:val="uk-UA" w:eastAsia="uk-UA"/>
        </w:rPr>
        <w:instrText xml:space="preserve"> \* MERGEFORMAT </w:instrText>
      </w:r>
      <w:r w:rsidR="00366782" w:rsidRPr="00A94F96">
        <w:rPr>
          <w:rFonts w:ascii="Times New Roman" w:eastAsia="Times New Roman" w:hAnsi="Times New Roman" w:cs="Times New Roman"/>
          <w:sz w:val="28"/>
          <w:szCs w:val="28"/>
          <w:lang w:val="uk-UA" w:eastAsia="uk-UA"/>
        </w:rPr>
      </w:r>
      <w:r w:rsidR="00366782"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22</w:t>
      </w:r>
      <w:r w:rsidR="00366782"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Було зроблено припущення, що фактичні значення іММЛШ можуть вважатись неадекватними даному рівню АТ, якщо вони перевищують верхню межу 95% довірчого інтервалу показника КДР×САТ/100. Розрахунок 95% ДІ для  КДР×САТ/100 дозволив вважати неадекватним іММЛШ, який більш ніж на 41% перевищує розрахункове значення цього показника.</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lastRenderedPageBreak/>
        <w:t>Наступним кроком стало проведення аналогічного дослідження окремо серед гіпертензивних осіб (основна група) та нормотензивних (група контролю). При цьому було встановлено, що в обох групах коефіцієнти кореляції були достовірними (p&lt;0,001) та приблизно однаковими за значеннями: у групі контролю – r=0,59, в основній групі – r=0,57. Виходячи з цього, можна зробити висновок, що у запропонованого показника САТ×КДР/100 є помірна кореляція з іММЛШ як серед нормотензивних, так і серед гіпертензивних осіб, а, отже, ця величина є загальним популяційним індикатором фізіологічно потрібної (адекватної) маси лівого шлуночка.</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Порівнюючи вище згадані коефіцієнти кореляції з тими, що були отримані нами раніше [</w:t>
      </w:r>
      <w:r w:rsidR="00366782" w:rsidRPr="00A94F96">
        <w:rPr>
          <w:rFonts w:ascii="Times New Roman" w:eastAsia="Times New Roman" w:hAnsi="Times New Roman" w:cs="Times New Roman"/>
          <w:sz w:val="28"/>
          <w:szCs w:val="28"/>
          <w:lang w:val="uk-UA" w:eastAsia="uk-UA"/>
        </w:rPr>
        <w:fldChar w:fldCharType="begin"/>
      </w:r>
      <w:r w:rsidR="00366782" w:rsidRPr="00A94F96">
        <w:rPr>
          <w:rFonts w:ascii="Times New Roman" w:eastAsia="Times New Roman" w:hAnsi="Times New Roman" w:cs="Times New Roman"/>
          <w:sz w:val="28"/>
          <w:szCs w:val="28"/>
          <w:lang w:val="uk-UA" w:eastAsia="uk-UA"/>
        </w:rPr>
        <w:instrText xml:space="preserve"> REF _Ref435626558 \r \h </w:instrText>
      </w:r>
      <w:r w:rsidR="00867E3B" w:rsidRPr="00A94F96">
        <w:rPr>
          <w:rFonts w:ascii="Times New Roman" w:eastAsia="Times New Roman" w:hAnsi="Times New Roman" w:cs="Times New Roman"/>
          <w:sz w:val="28"/>
          <w:szCs w:val="28"/>
          <w:lang w:val="uk-UA" w:eastAsia="uk-UA"/>
        </w:rPr>
        <w:instrText xml:space="preserve"> \* MERGEFORMAT </w:instrText>
      </w:r>
      <w:r w:rsidR="00366782" w:rsidRPr="00A94F96">
        <w:rPr>
          <w:rFonts w:ascii="Times New Roman" w:eastAsia="Times New Roman" w:hAnsi="Times New Roman" w:cs="Times New Roman"/>
          <w:sz w:val="28"/>
          <w:szCs w:val="28"/>
          <w:lang w:val="uk-UA" w:eastAsia="uk-UA"/>
        </w:rPr>
      </w:r>
      <w:r w:rsidR="00366782"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15</w:t>
      </w:r>
      <w:r w:rsidR="00366782"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було відмічено, що результати обох досліджень є дуже схожими. Зокрема, у попередньому дослідженні між САТ×КДР/100 та іММЛШ у хворих на ГХ встановлена кореляція за силою та достовірністю (r=0,55; p&lt;0,001) майже не відрізнялася від показників кореляції у групі хворих на ГХ  (r=0,57; p&lt;0,001). Це доводить, що показник  САТ×КДР/100 має стабільну інформативність у різних вибірках популяції Поділля.</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Щоб зробити висновок про практичну цінність величини САТ×КДР/100 у відношенні ГЛШ вона повинна була мати не нижчий рівень кореляції з МЛШ, ніж використаний у дослідженні MAVI і визнаний інформативним критерій, який розраховувався за формулою [</w:t>
      </w:r>
      <w:r w:rsidR="00813B88" w:rsidRPr="00A94F96">
        <w:rPr>
          <w:rFonts w:ascii="Times New Roman" w:eastAsia="Times New Roman" w:hAnsi="Times New Roman" w:cs="Times New Roman"/>
          <w:sz w:val="28"/>
          <w:szCs w:val="28"/>
          <w:lang w:val="uk-UA" w:eastAsia="uk-UA"/>
        </w:rPr>
        <w:fldChar w:fldCharType="begin"/>
      </w:r>
      <w:r w:rsidR="00813B88" w:rsidRPr="00A94F96">
        <w:rPr>
          <w:rFonts w:ascii="Times New Roman" w:eastAsia="Times New Roman" w:hAnsi="Times New Roman" w:cs="Times New Roman"/>
          <w:sz w:val="28"/>
          <w:szCs w:val="28"/>
          <w:lang w:val="uk-UA" w:eastAsia="uk-UA"/>
        </w:rPr>
        <w:instrText xml:space="preserve"> REF _Ref435629248 \r \h </w:instrText>
      </w:r>
      <w:r w:rsidR="00867E3B" w:rsidRPr="00A94F96">
        <w:rPr>
          <w:rFonts w:ascii="Times New Roman" w:eastAsia="Times New Roman" w:hAnsi="Times New Roman" w:cs="Times New Roman"/>
          <w:sz w:val="28"/>
          <w:szCs w:val="28"/>
          <w:lang w:val="uk-UA" w:eastAsia="uk-UA"/>
        </w:rPr>
        <w:instrText xml:space="preserve"> \* MERGEFORMAT </w:instrText>
      </w:r>
      <w:r w:rsidR="00813B88" w:rsidRPr="00A94F96">
        <w:rPr>
          <w:rFonts w:ascii="Times New Roman" w:eastAsia="Times New Roman" w:hAnsi="Times New Roman" w:cs="Times New Roman"/>
          <w:sz w:val="28"/>
          <w:szCs w:val="28"/>
          <w:lang w:val="uk-UA" w:eastAsia="uk-UA"/>
        </w:rPr>
      </w:r>
      <w:r w:rsidR="00813B88"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123</w:t>
      </w:r>
      <w:r w:rsidR="00813B88"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m:oMath>
        <m:r>
          <w:rPr>
            <w:rFonts w:ascii="Cambria Math" w:eastAsia="Times New Roman" w:hAnsi="Times New Roman" w:cs="Times New Roman"/>
            <w:sz w:val="28"/>
            <w:szCs w:val="28"/>
            <w:lang w:val="uk-UA" w:eastAsia="uk-UA"/>
          </w:rPr>
          <m:t>МЛШп</m:t>
        </m:r>
        <m:r>
          <w:rPr>
            <w:rFonts w:ascii="Cambria Math" w:eastAsia="Times New Roman" w:hAnsi="Times New Roman" w:cs="Times New Roman"/>
            <w:sz w:val="28"/>
            <w:szCs w:val="28"/>
            <w:lang w:val="uk-UA" w:eastAsia="uk-UA"/>
          </w:rPr>
          <m:t>=55,37+6,64</m:t>
        </m:r>
        <m:r>
          <w:rPr>
            <w:rFonts w:ascii="Cambria Math" w:eastAsia="Times New Roman" w:hAnsi="Times New Roman" w:cs="Times New Roman"/>
            <w:sz w:val="28"/>
            <w:szCs w:val="28"/>
            <w:lang w:val="uk-UA" w:eastAsia="uk-UA"/>
          </w:rPr>
          <m:t>×</m:t>
        </m:r>
        <m:sSup>
          <m:sSupPr>
            <m:ctrlPr>
              <w:rPr>
                <w:rFonts w:ascii="Cambria Math" w:eastAsia="Times New Roman" w:hAnsi="Times New Roman" w:cs="Times New Roman"/>
                <w:i/>
                <w:sz w:val="28"/>
                <w:szCs w:val="28"/>
                <w:lang w:val="uk-UA" w:eastAsia="uk-UA"/>
              </w:rPr>
            </m:ctrlPr>
          </m:sSupPr>
          <m:e>
            <m:r>
              <w:rPr>
                <w:rFonts w:ascii="Cambria Math" w:eastAsia="Times New Roman" w:hAnsi="Times New Roman" w:cs="Times New Roman"/>
                <w:sz w:val="28"/>
                <w:szCs w:val="28"/>
                <w:lang w:val="uk-UA" w:eastAsia="uk-UA"/>
              </w:rPr>
              <m:t>зріст</m:t>
            </m:r>
            <m:r>
              <w:rPr>
                <w:rFonts w:ascii="Cambria Math" w:eastAsia="Times New Roman" w:hAnsi="Times New Roman" w:cs="Times New Roman"/>
                <w:sz w:val="28"/>
                <w:szCs w:val="28"/>
                <w:lang w:val="uk-UA" w:eastAsia="uk-UA"/>
              </w:rPr>
              <m:t>(</m:t>
            </m:r>
            <m:r>
              <w:rPr>
                <w:rFonts w:ascii="Cambria Math" w:eastAsia="Times New Roman" w:hAnsi="Times New Roman" w:cs="Times New Roman"/>
                <w:sz w:val="28"/>
                <w:szCs w:val="28"/>
                <w:lang w:val="uk-UA" w:eastAsia="uk-UA"/>
              </w:rPr>
              <m:t>м</m:t>
            </m:r>
            <m:r>
              <w:rPr>
                <w:rFonts w:ascii="Cambria Math" w:eastAsia="Times New Roman" w:hAnsi="Times New Roman" w:cs="Times New Roman"/>
                <w:sz w:val="28"/>
                <w:szCs w:val="28"/>
                <w:lang w:val="uk-UA" w:eastAsia="uk-UA"/>
              </w:rPr>
              <m:t>)</m:t>
            </m:r>
          </m:e>
          <m:sup>
            <m:r>
              <w:rPr>
                <w:rFonts w:ascii="Cambria Math" w:eastAsia="Times New Roman" w:hAnsi="Times New Roman" w:cs="Times New Roman"/>
                <w:sz w:val="28"/>
                <w:szCs w:val="28"/>
                <w:lang w:val="uk-UA" w:eastAsia="uk-UA"/>
              </w:rPr>
              <m:t>2,7</m:t>
            </m:r>
          </m:sup>
        </m:sSup>
        <m:r>
          <w:rPr>
            <w:rFonts w:ascii="Cambria Math" w:eastAsia="Times New Roman" w:hAnsi="Times New Roman" w:cs="Times New Roman"/>
            <w:sz w:val="28"/>
            <w:szCs w:val="28"/>
            <w:lang w:val="uk-UA" w:eastAsia="uk-UA"/>
          </w:rPr>
          <m:t>+0,64</m:t>
        </m:r>
        <m:r>
          <w:rPr>
            <w:rFonts w:ascii="Cambria Math" w:eastAsia="Times New Roman" w:hAnsi="Times New Roman" w:cs="Times New Roman"/>
            <w:sz w:val="28"/>
            <w:szCs w:val="28"/>
            <w:lang w:val="uk-UA" w:eastAsia="uk-UA"/>
          </w:rPr>
          <m:t>УР-</m:t>
        </m:r>
        <m:r>
          <w:rPr>
            <w:rFonts w:ascii="Cambria Math" w:eastAsia="Times New Roman" w:hAnsi="Times New Roman" w:cs="Times New Roman"/>
            <w:sz w:val="28"/>
            <w:szCs w:val="28"/>
            <w:lang w:val="uk-UA" w:eastAsia="uk-UA"/>
          </w:rPr>
          <m:t>18,07</m:t>
        </m:r>
        <m:r>
          <w:rPr>
            <w:rFonts w:ascii="Cambria Math" w:eastAsia="Times New Roman" w:hAnsi="Times New Roman" w:cs="Times New Roman"/>
            <w:sz w:val="28"/>
            <w:szCs w:val="28"/>
            <w:lang w:val="uk-UA" w:eastAsia="uk-UA"/>
          </w:rPr>
          <m:t>×стать</m:t>
        </m:r>
        <m:r>
          <w:rPr>
            <w:rFonts w:ascii="Cambria Math" w:eastAsia="Times New Roman" w:hAnsi="Times New Roman" w:cs="Times New Roman"/>
            <w:sz w:val="28"/>
            <w:szCs w:val="28"/>
            <w:lang w:val="uk-UA" w:eastAsia="uk-UA"/>
          </w:rPr>
          <m:t xml:space="preserve"> (</m:t>
        </m:r>
        <m:r>
          <w:rPr>
            <w:rFonts w:ascii="Cambria Math" w:eastAsia="Times New Roman" w:hAnsi="Times New Roman" w:cs="Times New Roman"/>
            <w:sz w:val="28"/>
            <w:szCs w:val="28"/>
            <w:lang w:val="uk-UA" w:eastAsia="uk-UA"/>
          </w:rPr>
          <m:t>г</m:t>
        </m:r>
        <m:r>
          <w:rPr>
            <w:rFonts w:ascii="Cambria Math" w:eastAsia="Times New Roman" w:hAnsi="Times New Roman" w:cs="Times New Roman"/>
            <w:sz w:val="28"/>
            <w:szCs w:val="28"/>
            <w:lang w:val="uk-UA" w:eastAsia="uk-UA"/>
          </w:rPr>
          <m:t>)</m:t>
        </m:r>
      </m:oMath>
      <w:r w:rsidRPr="00A94F96">
        <w:rPr>
          <w:rFonts w:ascii="Times New Roman" w:eastAsia="Times New Roman" w:hAnsi="Times New Roman" w:cs="Times New Roman"/>
          <w:sz w:val="28"/>
          <w:szCs w:val="28"/>
          <w:lang w:val="uk-UA" w:eastAsia="uk-UA"/>
        </w:rPr>
        <w:t xml:space="preserve">  (3.6),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де МЛШп – прогнозована МЛШ, УР – ударна робота, яка вираховується за формулою: УР=САТ×УО×0,0144, а стать дорівнює 1 – для чоловіків та 2 – для жінок.</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У результаті кореляційного аналізу, аналогічного тому, що був проведений раніше для величини САТ×ДАТ/100, було встановлено, що МЛШп корелює з фактичним іММЛШ приблизно так само, як і запропонований нами показник: r=0,59;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 xml:space="preserve">&lt;0,001. Це дозволяє вважати, що в оцінці, зробленій обома методами, немає принципової відмінності. </w:t>
      </w:r>
      <w:r w:rsidRPr="00A94F96">
        <w:rPr>
          <w:rFonts w:ascii="Times New Roman" w:eastAsia="Times New Roman" w:hAnsi="Times New Roman" w:cs="Times New Roman"/>
          <w:sz w:val="28"/>
          <w:szCs w:val="28"/>
          <w:lang w:val="uk-UA" w:eastAsia="uk-UA"/>
        </w:rPr>
        <w:lastRenderedPageBreak/>
        <w:t xml:space="preserve">Додатковим підтвердженням коректності такого висновку є те, що між результатами обох методик (формули </w:t>
      </w:r>
      <w:r w:rsidRPr="00A94F96">
        <w:rPr>
          <w:rFonts w:ascii="Times New Roman" w:eastAsia="Times New Roman" w:hAnsi="Times New Roman" w:cs="Times New Roman"/>
          <w:sz w:val="28"/>
          <w:szCs w:val="28"/>
          <w:lang w:val="en-US" w:eastAsia="uk-UA"/>
        </w:rPr>
        <w:t>MAVI</w:t>
      </w:r>
      <w:r w:rsidRPr="00A94F96">
        <w:rPr>
          <w:rFonts w:ascii="Times New Roman" w:eastAsia="Times New Roman" w:hAnsi="Times New Roman" w:cs="Times New Roman"/>
          <w:sz w:val="28"/>
          <w:szCs w:val="28"/>
          <w:lang w:val="uk-UA" w:eastAsia="uk-UA"/>
        </w:rPr>
        <w:t xml:space="preserve"> та оригінальної) існує високий рівень парної кореляції (r=0,79;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&lt;0,001).</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На основі викладеного вище можна зробити висновок, що нами отримані непрямі докази прогностичної інформативності величини САТ×КДР/100 для популяції в цілому, в т.ч., для хворих на ГХ. Разом з тим, варто зазначити, що лише оцінка кінцевих точок, таких як летальність та виникнення серцево-судинних ускладнень може у повній мірі визначити прогностичну цінність цього критерію.</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366782" w:rsidP="00366782">
      <w:pPr>
        <w:spacing w:line="360" w:lineRule="auto"/>
        <w:ind w:firstLine="709"/>
        <w:contextualSpacing/>
        <w:jc w:val="both"/>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3.4.</w:t>
      </w:r>
      <w:r w:rsidR="00FE02E0" w:rsidRPr="00A94F96">
        <w:rPr>
          <w:rFonts w:ascii="Times New Roman" w:eastAsia="Times New Roman" w:hAnsi="Times New Roman" w:cs="Times New Roman"/>
          <w:b/>
          <w:sz w:val="28"/>
          <w:szCs w:val="28"/>
          <w:lang w:val="uk-UA" w:eastAsia="uk-UA"/>
        </w:rPr>
        <w:t xml:space="preserve"> Роль різних методів оцінки артеріального тиску для прогнозування адекватної маси лівого шлуночка та формування гіпертрофії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Не так давно єдиним можливим методом вимірювання АТ був метод Короткова, яким користувались переважно під час візитів хворого до лікаря.</w:t>
      </w:r>
      <w:r w:rsidRPr="00A94F96">
        <w:rPr>
          <w:rFonts w:ascii="Times New Roman" w:eastAsia="Times New Roman" w:hAnsi="Times New Roman" w:cs="Times New Roman"/>
          <w:sz w:val="28"/>
          <w:szCs w:val="28"/>
          <w:lang w:eastAsia="uk-UA"/>
        </w:rPr>
        <w:t xml:space="preserve"> </w:t>
      </w:r>
      <w:r w:rsidRPr="00A94F96">
        <w:rPr>
          <w:rFonts w:ascii="Times New Roman" w:eastAsia="Times New Roman" w:hAnsi="Times New Roman" w:cs="Times New Roman"/>
          <w:sz w:val="28"/>
          <w:szCs w:val="28"/>
          <w:lang w:val="uk-UA" w:eastAsia="uk-UA"/>
        </w:rPr>
        <w:t>Враховуючи відому мінливість АТ, таке становище речей не могло задовольняти лікарів і протягом останніх 40-50 років було створено або кардинально вдосконалено декілька методів контролю за артеріальним тиском. Серед них найпоширенішими є самостійне денне моніторування АТ (САМДМАТ), добове моніторування АТ в амбулаторних умовах за допомогою автоматичних приладів (ДМАТ) та вимірювання центрального тиску на основі аналізу пульсової хвилі дистальн</w:t>
      </w:r>
      <w:r w:rsidR="00400508">
        <w:rPr>
          <w:rFonts w:ascii="Times New Roman" w:eastAsia="Times New Roman" w:hAnsi="Times New Roman" w:cs="Times New Roman"/>
          <w:sz w:val="28"/>
          <w:szCs w:val="28"/>
          <w:lang w:val="uk-UA" w:eastAsia="uk-UA"/>
        </w:rPr>
        <w:t>их артерій, у т.ч. – методом ап</w:t>
      </w:r>
      <w:r w:rsidRPr="00A94F96">
        <w:rPr>
          <w:rFonts w:ascii="Times New Roman" w:eastAsia="Times New Roman" w:hAnsi="Times New Roman" w:cs="Times New Roman"/>
          <w:sz w:val="28"/>
          <w:szCs w:val="28"/>
          <w:lang w:val="uk-UA" w:eastAsia="uk-UA"/>
        </w:rPr>
        <w:t xml:space="preserve">ланаційної тонометрії.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Поява нових методів вимірювання АТ вимагає дати їм оцінку з огляду на порівняння клінічної та прогностичної значимості цих методів. Оскільки способом вирішення основної мети нашої роботи </w:t>
      </w:r>
      <w:r w:rsidR="006B5578" w:rsidRPr="00A94F96">
        <w:rPr>
          <w:rFonts w:ascii="Times New Roman" w:eastAsia="Times New Roman" w:hAnsi="Times New Roman" w:cs="Times New Roman"/>
          <w:sz w:val="28"/>
          <w:szCs w:val="28"/>
          <w:lang w:val="uk-UA" w:eastAsia="uk-UA"/>
        </w:rPr>
        <w:t>–</w:t>
      </w:r>
      <w:r w:rsidRPr="00A94F96">
        <w:rPr>
          <w:rFonts w:ascii="Times New Roman" w:eastAsia="Times New Roman" w:hAnsi="Times New Roman" w:cs="Times New Roman"/>
          <w:sz w:val="28"/>
          <w:szCs w:val="28"/>
          <w:lang w:val="uk-UA" w:eastAsia="uk-UA"/>
        </w:rPr>
        <w:t xml:space="preserve"> вдосконалення</w:t>
      </w:r>
      <w:r w:rsidRPr="00A94F96">
        <w:rPr>
          <w:rFonts w:ascii="Calibri" w:eastAsia="Times New Roman" w:hAnsi="Calibri" w:cs="Times New Roman"/>
          <w:sz w:val="28"/>
          <w:szCs w:val="28"/>
          <w:lang w:val="uk-UA" w:eastAsia="uk-UA"/>
        </w:rPr>
        <w:t xml:space="preserve"> </w:t>
      </w:r>
      <w:r w:rsidRPr="00A94F96">
        <w:rPr>
          <w:rFonts w:ascii="Times New Roman" w:eastAsia="Times New Roman" w:hAnsi="Times New Roman" w:cs="Times New Roman"/>
          <w:sz w:val="28"/>
          <w:szCs w:val="28"/>
          <w:lang w:val="uk-UA" w:eastAsia="uk-UA"/>
        </w:rPr>
        <w:t xml:space="preserve">методів прогнозування </w:t>
      </w:r>
      <w:r w:rsidR="002C5FF4" w:rsidRPr="00A94F96">
        <w:rPr>
          <w:rFonts w:ascii="Times New Roman" w:eastAsia="Times New Roman" w:hAnsi="Times New Roman" w:cs="Times New Roman"/>
          <w:sz w:val="28"/>
          <w:szCs w:val="28"/>
          <w:lang w:val="uk-UA" w:eastAsia="uk-UA"/>
        </w:rPr>
        <w:t>перебігу та ефективності вторинної профілактики</w:t>
      </w:r>
      <w:r w:rsidRPr="00A94F96">
        <w:rPr>
          <w:rFonts w:ascii="Times New Roman" w:eastAsia="Times New Roman" w:hAnsi="Times New Roman" w:cs="Times New Roman"/>
          <w:sz w:val="28"/>
          <w:szCs w:val="28"/>
          <w:lang w:val="uk-UA" w:eastAsia="uk-UA"/>
        </w:rPr>
        <w:t xml:space="preserve"> гіпертонічної хвороби, </w:t>
      </w:r>
      <w:r w:rsidR="006B5578" w:rsidRPr="00A94F96">
        <w:rPr>
          <w:rFonts w:ascii="Times New Roman" w:eastAsia="Times New Roman" w:hAnsi="Times New Roman" w:cs="Times New Roman"/>
          <w:sz w:val="28"/>
          <w:szCs w:val="28"/>
          <w:lang w:val="uk-UA" w:eastAsia="uk-UA"/>
        </w:rPr>
        <w:t>–</w:t>
      </w:r>
      <w:r w:rsidRPr="00A94F96">
        <w:rPr>
          <w:rFonts w:ascii="Times New Roman" w:eastAsia="Times New Roman" w:hAnsi="Times New Roman" w:cs="Times New Roman"/>
          <w:sz w:val="28"/>
          <w:szCs w:val="28"/>
          <w:lang w:val="uk-UA" w:eastAsia="uk-UA"/>
        </w:rPr>
        <w:t xml:space="preserve"> було обрано розвиток концепції гіпертензивного серця, ми розглядали можливості кожного з перелічених методів </w:t>
      </w:r>
      <w:r w:rsidRPr="00A94F96">
        <w:rPr>
          <w:rFonts w:ascii="Times New Roman" w:eastAsia="Times New Roman" w:hAnsi="Times New Roman" w:cs="Times New Roman"/>
          <w:sz w:val="28"/>
          <w:szCs w:val="28"/>
          <w:lang w:val="uk-UA" w:eastAsia="uk-UA"/>
        </w:rPr>
        <w:lastRenderedPageBreak/>
        <w:t xml:space="preserve">вимірювання артеріального тиску  для прогнозування маси міокарда лівого шлуночка та формування його гіпертрофії.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Для вирішення цих задач всім 836 обстеженим проводилося офісне вимірювання АТ. Крім того, у 200 з 836 пацієнтів провели ДМАТ. Обов’язковим показанням до ДМАТ вважали невизначеність наявності гіпертензії або її ступеня, підозру на «гіпертензію білого халату» або нічну гіпертензію. ДМАТ було проведено 150 хворим з ГХ та 50 особам з нормальним АТ. Всім цим учасникам дослідження було проведено </w:t>
      </w:r>
      <w:r w:rsidR="00400508">
        <w:rPr>
          <w:rFonts w:ascii="Times New Roman" w:eastAsia="Times New Roman" w:hAnsi="Times New Roman" w:cs="Times New Roman"/>
          <w:sz w:val="28"/>
          <w:szCs w:val="28"/>
          <w:lang w:val="uk-UA" w:eastAsia="uk-UA"/>
        </w:rPr>
        <w:t>апланацій</w:t>
      </w:r>
      <w:r w:rsidR="007808D9">
        <w:rPr>
          <w:rFonts w:ascii="Times New Roman" w:eastAsia="Times New Roman" w:hAnsi="Times New Roman" w:cs="Times New Roman"/>
          <w:sz w:val="28"/>
          <w:szCs w:val="28"/>
          <w:lang w:val="uk-UA" w:eastAsia="uk-UA"/>
        </w:rPr>
        <w:t>н</w:t>
      </w:r>
      <w:r w:rsidRPr="00A94F96">
        <w:rPr>
          <w:rFonts w:ascii="Times New Roman" w:eastAsia="Times New Roman" w:hAnsi="Times New Roman" w:cs="Times New Roman"/>
          <w:sz w:val="28"/>
          <w:szCs w:val="28"/>
          <w:lang w:val="uk-UA" w:eastAsia="uk-UA"/>
        </w:rPr>
        <w:t xml:space="preserve">у тонометрію. Окрім них, </w:t>
      </w:r>
      <w:r w:rsidR="00400508">
        <w:rPr>
          <w:rFonts w:ascii="Times New Roman" w:eastAsia="Times New Roman" w:hAnsi="Times New Roman" w:cs="Times New Roman"/>
          <w:sz w:val="28"/>
          <w:szCs w:val="28"/>
          <w:lang w:val="uk-UA" w:eastAsia="uk-UA"/>
        </w:rPr>
        <w:t>апланаційн</w:t>
      </w:r>
      <w:r w:rsidRPr="00A94F96">
        <w:rPr>
          <w:rFonts w:ascii="Times New Roman" w:eastAsia="Times New Roman" w:hAnsi="Times New Roman" w:cs="Times New Roman"/>
          <w:sz w:val="28"/>
          <w:szCs w:val="28"/>
          <w:lang w:val="uk-UA" w:eastAsia="uk-UA"/>
        </w:rPr>
        <w:t>у тонометрію було проведено ще 128 пацієнтам з нормальним АТ. Таким чином, кількість обстежених цим методом становила 278 осіб. Для оцінки можливості самостійного денного моніторування АТ була використана оригінальна методика. Відомо, що окрім гемодинамічних причин на розбіжність даних ДМАТ та САМДМАТ впливають, також, фактор випадковості та методичні помилки при вимірюванні АТ. Щоб їх усунути ми порівнювали значення ДМАТ, отримані в активний період доби, зі значеннями, відібраними з масиву даних ДМАТ у трьох часових точках, які часто використовуються підчас САМДМАТ: о 08.00, 15.00 та 22.00 - АТ1, АТ2, АТ3 відповідно. Такий підхід дозволяє повністю виключити погрішності, пов’язані з вимірюванням АТ різними приладами та у різних умовах. Далі визначали середнє значення цих трьох вимірювань - АТсер. та розбіжність між середніми даними АТ під час активного періоду ДМАТ (ДМАТ акт) та результатами АТ1, АТ2, АТ3 та АТсер.</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Спочатку були оцінені основні параметри вибірки: середній вік, статевий склад, зріст, маса тіла, рівень АТ, які мали відповідати результатам обстеження основної групи для того, щоб результати цієї частини дослідження можна було екстраполювати на основну групу. Середній вік дорівнював 47,4</w:t>
      </w:r>
      <w:r w:rsidR="007808D9">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(12,7) років і практично не відрізнявся від віку основної групи – 50,6</w:t>
      </w:r>
      <w:r w:rsidR="007808D9">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 xml:space="preserve">(11,1). Значення маси тіла та зросту становили 84,4 (15,1) кг та 171,4 (9,5) см і також наближались до значень цих показників в основній </w:t>
      </w:r>
      <w:r w:rsidRPr="00A94F96">
        <w:rPr>
          <w:rFonts w:ascii="Times New Roman" w:eastAsia="Times New Roman" w:hAnsi="Times New Roman" w:cs="Times New Roman"/>
          <w:sz w:val="28"/>
          <w:szCs w:val="28"/>
          <w:lang w:val="uk-UA" w:eastAsia="uk-UA"/>
        </w:rPr>
        <w:lastRenderedPageBreak/>
        <w:t>групі: 87,8 (11,3) кг та 174,7</w:t>
      </w:r>
      <w:r w:rsidR="007808D9">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 xml:space="preserve">(6,1) см, (в усіх порівняннях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&gt;0,05). Таким чином, був зроблений висновок про те, що обидві вибірки обстежених належать до однієї генеральної сукупності.</w:t>
      </w:r>
    </w:p>
    <w:p w:rsidR="00FE02E0" w:rsidRPr="00A94F96" w:rsidRDefault="00FE02E0" w:rsidP="003C499C">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Для пошуку зв’язку маси міокарда лівого шлуночка з показниками ДМАТ, детальний перелік яких наведений у Розділі 2, використовувався кореляційний аналіз Спірмена. З його допомогою ми намагались виявити кореляції між показниками ДМАТ та іММЛШ. Як і на першому етапі роботи, у осіб, обстежених за допомогою ДМАТ офісний САТ в комбінації з КДР добре корелював з іММЛШ (</w:t>
      </w:r>
      <w:r w:rsidRPr="00A94F96">
        <w:rPr>
          <w:rFonts w:ascii="Times New Roman" w:eastAsia="Times New Roman" w:hAnsi="Times New Roman" w:cs="Times New Roman"/>
          <w:sz w:val="28"/>
          <w:szCs w:val="28"/>
          <w:lang w:val="en-US" w:eastAsia="uk-UA"/>
        </w:rPr>
        <w:t>r</w:t>
      </w:r>
      <w:r w:rsidRPr="00A94F96">
        <w:rPr>
          <w:rFonts w:ascii="Times New Roman" w:eastAsia="Times New Roman" w:hAnsi="Times New Roman" w:cs="Times New Roman"/>
          <w:sz w:val="28"/>
          <w:szCs w:val="28"/>
          <w:lang w:val="uk-UA" w:eastAsia="uk-UA"/>
        </w:rPr>
        <w:t xml:space="preserve">=0,48;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&lt;0,001). Було висунуто гіпотезу, що добуток систолічного АТ, одержаного за певний проміжок доби за допомогою ДМАТ, та КДР може краще корелювати з іММЛШ, ніж добуток офісного САТ та КДР. Значення відповідних коефіцієнтів кореляції представлені у табл.3.8.</w:t>
      </w: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Таблиця 3.18</w:t>
      </w:r>
    </w:p>
    <w:p w:rsidR="00FE02E0" w:rsidRPr="00A94F96" w:rsidRDefault="00FE02E0" w:rsidP="000E1B35">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Показники кореляції добутку САТ, визначеного різними методами, та КДР з іММЛШ</w:t>
      </w:r>
    </w:p>
    <w:tbl>
      <w:tblPr>
        <w:tblStyle w:val="5"/>
        <w:tblW w:w="0" w:type="auto"/>
        <w:jc w:val="center"/>
        <w:tblLook w:val="04A0" w:firstRow="1" w:lastRow="0" w:firstColumn="1" w:lastColumn="0" w:noHBand="0" w:noVBand="1"/>
      </w:tblPr>
      <w:tblGrid>
        <w:gridCol w:w="2504"/>
        <w:gridCol w:w="1914"/>
        <w:gridCol w:w="1914"/>
      </w:tblGrid>
      <w:tr w:rsidR="007E390F" w:rsidRPr="00A94F96" w:rsidTr="00813B88">
        <w:trPr>
          <w:jc w:val="center"/>
        </w:trPr>
        <w:tc>
          <w:tcPr>
            <w:tcW w:w="1914" w:type="dxa"/>
          </w:tcPr>
          <w:p w:rsidR="007E390F" w:rsidRPr="00A94F96" w:rsidRDefault="007E390F" w:rsidP="007E390F">
            <w:pPr>
              <w:spacing w:line="360" w:lineRule="auto"/>
              <w:contextualSpacing/>
              <w:jc w:val="both"/>
              <w:rPr>
                <w:sz w:val="28"/>
                <w:szCs w:val="28"/>
              </w:rPr>
            </w:pPr>
            <w:r w:rsidRPr="00A94F96">
              <w:rPr>
                <w:sz w:val="28"/>
                <w:szCs w:val="28"/>
              </w:rPr>
              <w:t>Показник</w:t>
            </w:r>
          </w:p>
        </w:tc>
        <w:tc>
          <w:tcPr>
            <w:tcW w:w="1914" w:type="dxa"/>
          </w:tcPr>
          <w:p w:rsidR="007E390F" w:rsidRPr="00A94F96" w:rsidRDefault="007E390F" w:rsidP="007E390F">
            <w:pPr>
              <w:spacing w:line="360" w:lineRule="auto"/>
              <w:contextualSpacing/>
              <w:jc w:val="center"/>
              <w:rPr>
                <w:sz w:val="28"/>
                <w:szCs w:val="28"/>
                <w:lang w:val="en-US"/>
              </w:rPr>
            </w:pPr>
            <w:r w:rsidRPr="00A94F96">
              <w:rPr>
                <w:sz w:val="28"/>
                <w:szCs w:val="28"/>
                <w:lang w:val="en-US"/>
              </w:rPr>
              <w:t>r</w:t>
            </w:r>
          </w:p>
        </w:tc>
        <w:tc>
          <w:tcPr>
            <w:tcW w:w="1914" w:type="dxa"/>
          </w:tcPr>
          <w:p w:rsidR="007E390F" w:rsidRPr="00A94F96" w:rsidRDefault="007E390F" w:rsidP="007E390F">
            <w:pPr>
              <w:spacing w:line="360" w:lineRule="auto"/>
              <w:contextualSpacing/>
              <w:jc w:val="center"/>
              <w:rPr>
                <w:sz w:val="28"/>
                <w:szCs w:val="28"/>
                <w:lang w:val="en-US"/>
              </w:rPr>
            </w:pPr>
            <w:r w:rsidRPr="00A94F96">
              <w:rPr>
                <w:sz w:val="28"/>
                <w:szCs w:val="28"/>
                <w:lang w:val="en-US"/>
              </w:rPr>
              <w:t>p</w:t>
            </w:r>
          </w:p>
        </w:tc>
      </w:tr>
      <w:tr w:rsidR="007E390F" w:rsidRPr="00A94F96" w:rsidTr="00813B88">
        <w:trPr>
          <w:jc w:val="center"/>
        </w:trPr>
        <w:tc>
          <w:tcPr>
            <w:tcW w:w="1914" w:type="dxa"/>
          </w:tcPr>
          <w:p w:rsidR="007E390F" w:rsidRPr="00A94F96" w:rsidRDefault="007E390F" w:rsidP="003C499C">
            <w:pPr>
              <w:contextualSpacing/>
              <w:jc w:val="both"/>
              <w:rPr>
                <w:sz w:val="28"/>
                <w:szCs w:val="28"/>
              </w:rPr>
            </w:pPr>
            <w:r w:rsidRPr="00A94F96">
              <w:rPr>
                <w:sz w:val="28"/>
                <w:szCs w:val="28"/>
              </w:rPr>
              <w:t>САТ×КДР/100</w:t>
            </w:r>
          </w:p>
        </w:tc>
        <w:tc>
          <w:tcPr>
            <w:tcW w:w="1914" w:type="dxa"/>
          </w:tcPr>
          <w:p w:rsidR="007E390F" w:rsidRPr="00A94F96" w:rsidRDefault="007E390F" w:rsidP="003C499C">
            <w:pPr>
              <w:contextualSpacing/>
              <w:jc w:val="center"/>
              <w:rPr>
                <w:sz w:val="28"/>
                <w:szCs w:val="28"/>
              </w:rPr>
            </w:pPr>
            <w:r w:rsidRPr="00A94F96">
              <w:rPr>
                <w:sz w:val="28"/>
                <w:szCs w:val="28"/>
              </w:rPr>
              <w:t>0,48</w:t>
            </w:r>
          </w:p>
        </w:tc>
        <w:tc>
          <w:tcPr>
            <w:tcW w:w="1914" w:type="dxa"/>
          </w:tcPr>
          <w:p w:rsidR="007E390F" w:rsidRPr="00A94F96" w:rsidRDefault="007E390F" w:rsidP="003C499C">
            <w:pPr>
              <w:contextualSpacing/>
              <w:jc w:val="center"/>
              <w:rPr>
                <w:sz w:val="28"/>
                <w:szCs w:val="28"/>
                <w:lang w:val="en-US"/>
              </w:rPr>
            </w:pPr>
            <w:r w:rsidRPr="00A94F96">
              <w:rPr>
                <w:sz w:val="28"/>
                <w:szCs w:val="28"/>
                <w:lang w:val="en-US"/>
              </w:rPr>
              <w:t>&lt;0,001</w:t>
            </w:r>
          </w:p>
        </w:tc>
      </w:tr>
      <w:tr w:rsidR="007E390F" w:rsidRPr="00A94F96" w:rsidTr="00813B88">
        <w:trPr>
          <w:jc w:val="center"/>
        </w:trPr>
        <w:tc>
          <w:tcPr>
            <w:tcW w:w="1914" w:type="dxa"/>
          </w:tcPr>
          <w:p w:rsidR="007E390F" w:rsidRPr="00A94F96" w:rsidRDefault="007E390F" w:rsidP="003C499C">
            <w:pPr>
              <w:contextualSpacing/>
              <w:jc w:val="both"/>
              <w:rPr>
                <w:sz w:val="28"/>
                <w:szCs w:val="28"/>
                <w:lang w:val="en-US"/>
              </w:rPr>
            </w:pPr>
            <w:r w:rsidRPr="00A94F96">
              <w:rPr>
                <w:sz w:val="28"/>
                <w:szCs w:val="28"/>
              </w:rPr>
              <w:t>СД_САТ×КДР/100</w:t>
            </w:r>
          </w:p>
        </w:tc>
        <w:tc>
          <w:tcPr>
            <w:tcW w:w="1914" w:type="dxa"/>
          </w:tcPr>
          <w:p w:rsidR="007E390F" w:rsidRPr="00A94F96" w:rsidRDefault="007E390F" w:rsidP="003C499C">
            <w:pPr>
              <w:contextualSpacing/>
              <w:jc w:val="center"/>
              <w:rPr>
                <w:sz w:val="28"/>
                <w:szCs w:val="28"/>
              </w:rPr>
            </w:pPr>
            <w:r w:rsidRPr="00A94F96">
              <w:rPr>
                <w:sz w:val="28"/>
                <w:szCs w:val="28"/>
              </w:rPr>
              <w:t>0,47</w:t>
            </w:r>
          </w:p>
        </w:tc>
        <w:tc>
          <w:tcPr>
            <w:tcW w:w="1914" w:type="dxa"/>
          </w:tcPr>
          <w:p w:rsidR="007E390F" w:rsidRPr="00A94F96" w:rsidRDefault="007E390F" w:rsidP="003C499C">
            <w:pPr>
              <w:contextualSpacing/>
              <w:jc w:val="center"/>
              <w:rPr>
                <w:sz w:val="28"/>
                <w:szCs w:val="28"/>
              </w:rPr>
            </w:pPr>
            <w:r w:rsidRPr="00A94F96">
              <w:rPr>
                <w:sz w:val="28"/>
                <w:szCs w:val="28"/>
                <w:lang w:val="en-US"/>
              </w:rPr>
              <w:t>&lt;0,001</w:t>
            </w:r>
          </w:p>
        </w:tc>
      </w:tr>
      <w:tr w:rsidR="007E390F" w:rsidRPr="00A94F96" w:rsidTr="00813B88">
        <w:trPr>
          <w:jc w:val="center"/>
        </w:trPr>
        <w:tc>
          <w:tcPr>
            <w:tcW w:w="1914" w:type="dxa"/>
          </w:tcPr>
          <w:p w:rsidR="007E390F" w:rsidRPr="00A94F96" w:rsidRDefault="007E390F" w:rsidP="003C499C">
            <w:pPr>
              <w:contextualSpacing/>
              <w:jc w:val="both"/>
              <w:rPr>
                <w:sz w:val="28"/>
                <w:szCs w:val="28"/>
              </w:rPr>
            </w:pPr>
            <w:r w:rsidRPr="00A94F96">
              <w:rPr>
                <w:sz w:val="28"/>
                <w:szCs w:val="28"/>
              </w:rPr>
              <w:t>САТ_акт×КДР/100</w:t>
            </w:r>
          </w:p>
        </w:tc>
        <w:tc>
          <w:tcPr>
            <w:tcW w:w="1914" w:type="dxa"/>
          </w:tcPr>
          <w:p w:rsidR="007E390F" w:rsidRPr="00A94F96" w:rsidRDefault="007E390F" w:rsidP="003C499C">
            <w:pPr>
              <w:contextualSpacing/>
              <w:jc w:val="center"/>
              <w:rPr>
                <w:sz w:val="28"/>
                <w:szCs w:val="28"/>
                <w:lang w:val="en-US"/>
              </w:rPr>
            </w:pPr>
            <w:r w:rsidRPr="00A94F96">
              <w:rPr>
                <w:sz w:val="28"/>
                <w:szCs w:val="28"/>
                <w:lang w:val="en-US"/>
              </w:rPr>
              <w:t>0,50</w:t>
            </w:r>
          </w:p>
        </w:tc>
        <w:tc>
          <w:tcPr>
            <w:tcW w:w="1914" w:type="dxa"/>
          </w:tcPr>
          <w:p w:rsidR="007E390F" w:rsidRPr="00A94F96" w:rsidRDefault="007E390F" w:rsidP="003C499C">
            <w:pPr>
              <w:contextualSpacing/>
              <w:jc w:val="center"/>
              <w:rPr>
                <w:sz w:val="28"/>
                <w:szCs w:val="28"/>
              </w:rPr>
            </w:pPr>
            <w:r w:rsidRPr="00A94F96">
              <w:rPr>
                <w:sz w:val="28"/>
                <w:szCs w:val="28"/>
                <w:lang w:val="en-US"/>
              </w:rPr>
              <w:t>&lt;0,001</w:t>
            </w:r>
          </w:p>
        </w:tc>
      </w:tr>
      <w:tr w:rsidR="007E390F" w:rsidRPr="00A94F96" w:rsidTr="00813B88">
        <w:trPr>
          <w:jc w:val="center"/>
        </w:trPr>
        <w:tc>
          <w:tcPr>
            <w:tcW w:w="1914" w:type="dxa"/>
          </w:tcPr>
          <w:p w:rsidR="007E390F" w:rsidRPr="00A94F96" w:rsidRDefault="007E390F" w:rsidP="003C499C">
            <w:pPr>
              <w:contextualSpacing/>
              <w:jc w:val="both"/>
              <w:rPr>
                <w:sz w:val="28"/>
                <w:szCs w:val="28"/>
              </w:rPr>
            </w:pPr>
            <w:r w:rsidRPr="00A94F96">
              <w:rPr>
                <w:sz w:val="28"/>
                <w:szCs w:val="28"/>
              </w:rPr>
              <w:t>САТ_пас×КДР/100</w:t>
            </w:r>
          </w:p>
        </w:tc>
        <w:tc>
          <w:tcPr>
            <w:tcW w:w="1914" w:type="dxa"/>
          </w:tcPr>
          <w:p w:rsidR="007E390F" w:rsidRPr="00A94F96" w:rsidRDefault="007E390F" w:rsidP="003C499C">
            <w:pPr>
              <w:contextualSpacing/>
              <w:jc w:val="center"/>
              <w:rPr>
                <w:sz w:val="28"/>
                <w:szCs w:val="28"/>
                <w:lang w:val="en-US"/>
              </w:rPr>
            </w:pPr>
            <w:r w:rsidRPr="00A94F96">
              <w:rPr>
                <w:sz w:val="28"/>
                <w:szCs w:val="28"/>
                <w:lang w:val="en-US"/>
              </w:rPr>
              <w:t>0,31</w:t>
            </w:r>
          </w:p>
        </w:tc>
        <w:tc>
          <w:tcPr>
            <w:tcW w:w="1914" w:type="dxa"/>
          </w:tcPr>
          <w:p w:rsidR="007E390F" w:rsidRPr="00A94F96" w:rsidRDefault="007E390F" w:rsidP="003C499C">
            <w:pPr>
              <w:contextualSpacing/>
              <w:jc w:val="center"/>
              <w:rPr>
                <w:sz w:val="28"/>
                <w:szCs w:val="28"/>
              </w:rPr>
            </w:pPr>
            <w:r w:rsidRPr="00A94F96">
              <w:rPr>
                <w:sz w:val="28"/>
                <w:szCs w:val="28"/>
                <w:lang w:val="en-US"/>
              </w:rPr>
              <w:t>&lt;0,001</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Видно, що кореляція добутку САТ_пас×КДР була нижчою за САТ×КДР, а СД_САТ×КДР та САТ_акт×КДР – мали приблизно таку саму силу й достовірність кореляції, що й САТ×КДР.</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Для того, щоб виявити</w:t>
      </w:r>
      <w:r w:rsidR="00AE76D1" w:rsidRPr="00A94F96">
        <w:rPr>
          <w:rFonts w:ascii="Times New Roman" w:eastAsia="Times New Roman" w:hAnsi="Times New Roman" w:cs="Times New Roman"/>
          <w:sz w:val="28"/>
          <w:szCs w:val="28"/>
          <w:lang w:val="uk-UA" w:eastAsia="uk-UA"/>
        </w:rPr>
        <w:t xml:space="preserve"> інші</w:t>
      </w:r>
      <w:r w:rsidRPr="00A94F96">
        <w:rPr>
          <w:rFonts w:ascii="Times New Roman" w:eastAsia="Times New Roman" w:hAnsi="Times New Roman" w:cs="Times New Roman"/>
          <w:sz w:val="28"/>
          <w:szCs w:val="28"/>
          <w:lang w:val="uk-UA" w:eastAsia="uk-UA"/>
        </w:rPr>
        <w:t xml:space="preserve"> можливі предиктори маси лівого шлуночка, у кореляційний аналіз включили також стандартні параметри ДМАТ (табл.3.19).</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9B05AE" w:rsidRDefault="009B05AE" w:rsidP="00366782">
      <w:pPr>
        <w:spacing w:line="360" w:lineRule="auto"/>
        <w:ind w:firstLine="709"/>
        <w:contextualSpacing/>
        <w:jc w:val="right"/>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lastRenderedPageBreak/>
        <w:t>Таблиця 3.19</w:t>
      </w:r>
    </w:p>
    <w:p w:rsidR="00FE02E0" w:rsidRPr="00A94F96" w:rsidRDefault="00FE02E0" w:rsidP="00366782">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Показники кореляції параметрів ДМАТ з іММЛШ</w:t>
      </w:r>
    </w:p>
    <w:tbl>
      <w:tblPr>
        <w:tblStyle w:val="6"/>
        <w:tblW w:w="0" w:type="auto"/>
        <w:jc w:val="center"/>
        <w:tblLook w:val="04A0" w:firstRow="1" w:lastRow="0" w:firstColumn="1" w:lastColumn="0" w:noHBand="0" w:noVBand="1"/>
      </w:tblPr>
      <w:tblGrid>
        <w:gridCol w:w="1914"/>
        <w:gridCol w:w="1914"/>
        <w:gridCol w:w="1914"/>
      </w:tblGrid>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Показник</w:t>
            </w:r>
          </w:p>
        </w:tc>
        <w:tc>
          <w:tcPr>
            <w:tcW w:w="1914" w:type="dxa"/>
          </w:tcPr>
          <w:p w:rsidR="007E390F" w:rsidRPr="00A94F96" w:rsidRDefault="007E390F" w:rsidP="000E1B35">
            <w:pPr>
              <w:spacing w:line="360" w:lineRule="auto"/>
              <w:contextualSpacing/>
              <w:jc w:val="center"/>
              <w:rPr>
                <w:sz w:val="28"/>
                <w:szCs w:val="28"/>
                <w:lang w:val="en-US"/>
              </w:rPr>
            </w:pPr>
            <w:r w:rsidRPr="00A94F96">
              <w:rPr>
                <w:sz w:val="28"/>
                <w:szCs w:val="28"/>
                <w:lang w:val="en-US"/>
              </w:rPr>
              <w:t>r</w:t>
            </w:r>
          </w:p>
        </w:tc>
        <w:tc>
          <w:tcPr>
            <w:tcW w:w="1914" w:type="dxa"/>
          </w:tcPr>
          <w:p w:rsidR="007E390F" w:rsidRPr="00A94F96" w:rsidRDefault="007E390F" w:rsidP="000E1B35">
            <w:pPr>
              <w:spacing w:line="360" w:lineRule="auto"/>
              <w:contextualSpacing/>
              <w:jc w:val="center"/>
              <w:rPr>
                <w:sz w:val="28"/>
                <w:szCs w:val="28"/>
                <w:lang w:val="en-US"/>
              </w:rPr>
            </w:pPr>
            <w:r w:rsidRPr="00A94F96">
              <w:rPr>
                <w:sz w:val="28"/>
                <w:szCs w:val="28"/>
                <w:lang w:val="en-US"/>
              </w:rPr>
              <w:t>p</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СД_САТ</w:t>
            </w:r>
          </w:p>
        </w:tc>
        <w:tc>
          <w:tcPr>
            <w:tcW w:w="1914" w:type="dxa"/>
          </w:tcPr>
          <w:p w:rsidR="007E390F" w:rsidRPr="00A94F96" w:rsidRDefault="007E390F" w:rsidP="000E1B35">
            <w:pPr>
              <w:spacing w:line="360" w:lineRule="auto"/>
              <w:contextualSpacing/>
              <w:jc w:val="center"/>
              <w:rPr>
                <w:sz w:val="28"/>
                <w:szCs w:val="28"/>
                <w:lang w:val="en-US"/>
              </w:rPr>
            </w:pPr>
            <w:r w:rsidRPr="00A94F96">
              <w:rPr>
                <w:sz w:val="28"/>
                <w:szCs w:val="28"/>
              </w:rPr>
              <w:t>0,</w:t>
            </w:r>
            <w:r w:rsidRPr="00A94F96">
              <w:rPr>
                <w:sz w:val="28"/>
                <w:szCs w:val="28"/>
                <w:lang w:val="en-US"/>
              </w:rPr>
              <w:t>28</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lang w:val="en-US"/>
              </w:rPr>
              <w:t>0</w:t>
            </w:r>
            <w:r w:rsidRPr="00A94F96">
              <w:rPr>
                <w:sz w:val="28"/>
                <w:szCs w:val="28"/>
              </w:rPr>
              <w:t>,014</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СД_ДАТ</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0,24</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0,13</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САТ_макс</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0,20</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0,01</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САТ_мін</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0,24</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0,001</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ДАТ_макс</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0,13</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0,06</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ДАТ_мін</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0,22</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0,003</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САТ_акт</w:t>
            </w:r>
          </w:p>
        </w:tc>
        <w:tc>
          <w:tcPr>
            <w:tcW w:w="1914" w:type="dxa"/>
          </w:tcPr>
          <w:p w:rsidR="007E390F" w:rsidRPr="00A94F96" w:rsidRDefault="007E390F" w:rsidP="000E1B35">
            <w:pPr>
              <w:spacing w:line="360" w:lineRule="auto"/>
              <w:contextualSpacing/>
              <w:jc w:val="center"/>
              <w:rPr>
                <w:sz w:val="28"/>
                <w:szCs w:val="28"/>
                <w:lang w:val="en-US"/>
              </w:rPr>
            </w:pPr>
            <w:r w:rsidRPr="00A94F96">
              <w:rPr>
                <w:sz w:val="28"/>
                <w:szCs w:val="28"/>
              </w:rPr>
              <w:t>0,21</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0,06</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ДАТ_акт</w:t>
            </w:r>
          </w:p>
        </w:tc>
        <w:tc>
          <w:tcPr>
            <w:tcW w:w="1914" w:type="dxa"/>
          </w:tcPr>
          <w:p w:rsidR="007E390F" w:rsidRPr="00A94F96" w:rsidRDefault="007E390F" w:rsidP="000E1B35">
            <w:pPr>
              <w:spacing w:line="360" w:lineRule="auto"/>
              <w:contextualSpacing/>
              <w:jc w:val="center"/>
              <w:rPr>
                <w:sz w:val="28"/>
                <w:szCs w:val="28"/>
                <w:lang w:val="en-US"/>
              </w:rPr>
            </w:pPr>
            <w:r w:rsidRPr="00A94F96">
              <w:rPr>
                <w:sz w:val="28"/>
                <w:szCs w:val="28"/>
              </w:rPr>
              <w:t>0,04</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0,73</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САТ_пас</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0,35</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0,002</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ДАТ_пас</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0,28</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0,014</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ДІсист</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-0,34</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0,002</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ДІдіаст</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-0,45</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lang w:val="en-US"/>
              </w:rPr>
              <w:t>&lt;0</w:t>
            </w:r>
            <w:r w:rsidRPr="00A94F96">
              <w:rPr>
                <w:sz w:val="28"/>
                <w:szCs w:val="28"/>
              </w:rPr>
              <w:t>,0001</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ІГс_акт</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0,22</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0,06</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ІГс_пас</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0,32</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0,004</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ІГд_акт</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0,01</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0,9</w:t>
            </w:r>
          </w:p>
        </w:tc>
      </w:tr>
      <w:tr w:rsidR="007E390F" w:rsidRPr="00A94F96" w:rsidTr="00813B88">
        <w:trPr>
          <w:jc w:val="center"/>
        </w:trPr>
        <w:tc>
          <w:tcPr>
            <w:tcW w:w="1914" w:type="dxa"/>
          </w:tcPr>
          <w:p w:rsidR="007E390F" w:rsidRPr="00A94F96" w:rsidRDefault="007E390F" w:rsidP="000E1B35">
            <w:pPr>
              <w:spacing w:line="360" w:lineRule="auto"/>
              <w:contextualSpacing/>
              <w:jc w:val="center"/>
              <w:rPr>
                <w:sz w:val="28"/>
                <w:szCs w:val="28"/>
              </w:rPr>
            </w:pPr>
            <w:r w:rsidRPr="00A94F96">
              <w:rPr>
                <w:sz w:val="28"/>
                <w:szCs w:val="28"/>
              </w:rPr>
              <w:t>ІГд_пас</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0,22</w:t>
            </w:r>
          </w:p>
        </w:tc>
        <w:tc>
          <w:tcPr>
            <w:tcW w:w="1914" w:type="dxa"/>
          </w:tcPr>
          <w:p w:rsidR="007E390F" w:rsidRPr="00A94F96" w:rsidRDefault="007E390F" w:rsidP="000E1B35">
            <w:pPr>
              <w:spacing w:line="360" w:lineRule="auto"/>
              <w:contextualSpacing/>
              <w:jc w:val="center"/>
              <w:rPr>
                <w:sz w:val="28"/>
                <w:szCs w:val="28"/>
              </w:rPr>
            </w:pPr>
            <w:r w:rsidRPr="00A94F96">
              <w:rPr>
                <w:sz w:val="28"/>
                <w:szCs w:val="28"/>
              </w:rPr>
              <w:t>0,06</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Видно, що краще за інші показники ДМАТ, з іММЛШ корелює ДІдіаст. (</w:t>
      </w:r>
      <w:r w:rsidRPr="00A94F96">
        <w:rPr>
          <w:rFonts w:ascii="Times New Roman" w:eastAsia="Times New Roman" w:hAnsi="Times New Roman" w:cs="Times New Roman"/>
          <w:sz w:val="28"/>
          <w:szCs w:val="28"/>
          <w:lang w:val="en-US" w:eastAsia="uk-UA"/>
        </w:rPr>
        <w:t>r</w:t>
      </w:r>
      <w:r w:rsidRPr="00A94F96">
        <w:rPr>
          <w:rFonts w:ascii="Times New Roman" w:eastAsia="Times New Roman" w:hAnsi="Times New Roman" w:cs="Times New Roman"/>
          <w:sz w:val="28"/>
          <w:szCs w:val="28"/>
          <w:lang w:val="uk-UA" w:eastAsia="uk-UA"/>
        </w:rPr>
        <w:t xml:space="preserve">=-0,45;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 xml:space="preserve">&lt;0,0001). Слабшою була кореляція між іММЛШ та ДІсист. Достовірно, проте дуже слабо корелювали з іММЛШ такі показники, як САТ та ДАТ у пасивний період доби. Добре помітно, що найкраще корелюють з іММЛШ показники нічного рівня АТ. Отриманий статистичний результат, на наш погляд, слід інтерпретувати як указівку на вагомий внесок навантаження тиском в нічний період доби у формування ГЛШ. Такий висновок підтверджують публікації, у яких відмічено, що у нон-діперів ММЛШ вища </w:t>
      </w:r>
      <w:r w:rsidRPr="00A94F96">
        <w:rPr>
          <w:rFonts w:ascii="Times New Roman" w:eastAsia="Times New Roman" w:hAnsi="Times New Roman" w:cs="Times New Roman"/>
          <w:sz w:val="28"/>
          <w:szCs w:val="28"/>
          <w:lang w:val="uk-UA" w:eastAsia="uk-UA"/>
        </w:rPr>
        <w:lastRenderedPageBreak/>
        <w:t>за</w:t>
      </w:r>
      <w:r w:rsidR="00400508">
        <w:rPr>
          <w:rFonts w:ascii="Times New Roman" w:eastAsia="Times New Roman" w:hAnsi="Times New Roman" w:cs="Times New Roman"/>
          <w:sz w:val="28"/>
          <w:szCs w:val="28"/>
          <w:lang w:val="uk-UA" w:eastAsia="uk-UA"/>
        </w:rPr>
        <w:t xml:space="preserve"> осіб з нормальним па</w:t>
      </w:r>
      <w:r w:rsidRPr="00A94F96">
        <w:rPr>
          <w:rFonts w:ascii="Times New Roman" w:eastAsia="Times New Roman" w:hAnsi="Times New Roman" w:cs="Times New Roman"/>
          <w:sz w:val="28"/>
          <w:szCs w:val="28"/>
          <w:lang w:val="uk-UA" w:eastAsia="uk-UA"/>
        </w:rPr>
        <w:t xml:space="preserve">терном ДМАТ [6]. Йдучи далі, можна припустити, що адекватний контроль нічного АТ є перешкодою зростанню ММЛШ.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Наявність декількох слабких, але достовірних асоціацій ММЛШ з показниками нічного навантаження тиском спонукала нас до спроби покращити рівняння регресії (3.5), отримане на попередньому етапі шляхом введення у це рівняння параметрів ДМАТ, які найбільш тісно зв’язані з іММЛШ. У результаті вдалося встановити, що комбінація показників САТоф, КДР та ДІдіаст дозволяє краще прогнозувати іММЛШ, ніж добуток  КДР та САТоф. У першому випадку </w:t>
      </w:r>
      <w:r w:rsidRPr="00A94F96">
        <w:rPr>
          <w:rFonts w:ascii="Times New Roman" w:eastAsia="Times New Roman" w:hAnsi="Times New Roman" w:cs="Times New Roman"/>
          <w:sz w:val="28"/>
          <w:szCs w:val="28"/>
          <w:lang w:val="en-US" w:eastAsia="uk-UA"/>
        </w:rPr>
        <w:t>r</w:t>
      </w:r>
      <w:r w:rsidRPr="00A94F96">
        <w:rPr>
          <w:rFonts w:ascii="Times New Roman" w:eastAsia="Times New Roman" w:hAnsi="Times New Roman" w:cs="Times New Roman"/>
          <w:sz w:val="28"/>
          <w:szCs w:val="28"/>
          <w:lang w:val="uk-UA" w:eastAsia="uk-UA"/>
        </w:rPr>
        <w:t>=0,64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 xml:space="preserve">&lt;0,0001), а в другому – </w:t>
      </w:r>
      <w:r w:rsidRPr="00A94F96">
        <w:rPr>
          <w:rFonts w:ascii="Times New Roman" w:eastAsia="Times New Roman" w:hAnsi="Times New Roman" w:cs="Times New Roman"/>
          <w:sz w:val="28"/>
          <w:szCs w:val="28"/>
          <w:lang w:val="en-US" w:eastAsia="uk-UA"/>
        </w:rPr>
        <w:t>r</w:t>
      </w:r>
      <w:r w:rsidRPr="00A94F96">
        <w:rPr>
          <w:rFonts w:ascii="Times New Roman" w:eastAsia="Times New Roman" w:hAnsi="Times New Roman" w:cs="Times New Roman"/>
          <w:sz w:val="28"/>
          <w:szCs w:val="28"/>
          <w:lang w:val="uk-UA" w:eastAsia="uk-UA"/>
        </w:rPr>
        <w:t>=0,56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=0,01). Важливо, що</w:t>
      </w:r>
      <w:r w:rsidR="00400508">
        <w:rPr>
          <w:rFonts w:ascii="Times New Roman" w:eastAsia="Times New Roman" w:hAnsi="Times New Roman" w:cs="Times New Roman"/>
          <w:sz w:val="28"/>
          <w:szCs w:val="28"/>
          <w:lang w:val="uk-UA" w:eastAsia="uk-UA"/>
        </w:rPr>
        <w:t xml:space="preserve"> введення додаткового предиктора</w:t>
      </w:r>
      <w:r w:rsidRPr="00A94F96">
        <w:rPr>
          <w:rFonts w:ascii="Times New Roman" w:eastAsia="Times New Roman" w:hAnsi="Times New Roman" w:cs="Times New Roman"/>
          <w:sz w:val="28"/>
          <w:szCs w:val="28"/>
          <w:lang w:val="uk-UA" w:eastAsia="uk-UA"/>
        </w:rPr>
        <w:t xml:space="preserve"> ДІдіаст. підвищило показник інформативності моделі </w:t>
      </w:r>
      <w:r w:rsidRPr="00A94F96">
        <w:rPr>
          <w:rFonts w:ascii="Times New Roman" w:eastAsia="Times New Roman" w:hAnsi="Times New Roman" w:cs="Times New Roman"/>
          <w:sz w:val="28"/>
          <w:szCs w:val="28"/>
          <w:lang w:val="en-US" w:eastAsia="uk-UA"/>
        </w:rPr>
        <w:t>R</w:t>
      </w:r>
      <w:r w:rsidRPr="00A94F96">
        <w:rPr>
          <w:rFonts w:ascii="Times New Roman" w:eastAsia="Times New Roman" w:hAnsi="Times New Roman" w:cs="Times New Roman"/>
          <w:sz w:val="28"/>
          <w:szCs w:val="28"/>
          <w:vertAlign w:val="superscript"/>
          <w:lang w:val="uk-UA" w:eastAsia="uk-UA"/>
        </w:rPr>
        <w:t xml:space="preserve">2 </w:t>
      </w:r>
      <w:r w:rsidRPr="00A94F96">
        <w:rPr>
          <w:rFonts w:ascii="Times New Roman" w:eastAsia="Times New Roman" w:hAnsi="Times New Roman" w:cs="Times New Roman"/>
          <w:sz w:val="28"/>
          <w:szCs w:val="28"/>
          <w:lang w:val="uk-UA" w:eastAsia="uk-UA"/>
        </w:rPr>
        <w:t>з 0,31 до 0,41. Сама ж формула у цьому випадку набула такого вигляду:</w:t>
      </w:r>
    </w:p>
    <w:p w:rsidR="00FE02E0" w:rsidRPr="00A94F96" w:rsidRDefault="00FE02E0" w:rsidP="00366782">
      <w:pPr>
        <w:spacing w:line="360" w:lineRule="auto"/>
        <w:ind w:firstLine="709"/>
        <w:contextualSpacing/>
        <w:jc w:val="both"/>
        <w:rPr>
          <w:rFonts w:ascii="Times New Roman" w:eastAsia="Times New Roman" w:hAnsi="Times New Roman" w:cs="Times New Roman"/>
          <w:i/>
          <w:sz w:val="28"/>
          <w:szCs w:val="28"/>
          <w:lang w:val="uk-UA" w:eastAsia="uk-UA"/>
        </w:rPr>
      </w:pPr>
      <m:oMath>
        <m:r>
          <m:rPr>
            <m:sty m:val="p"/>
          </m:rPr>
          <w:rPr>
            <w:rFonts w:ascii="Cambria Math" w:eastAsia="Times New Roman" w:hAnsi="Cambria Math" w:cs="Times New Roman"/>
            <w:sz w:val="28"/>
            <w:szCs w:val="28"/>
            <w:lang w:val="uk-UA" w:eastAsia="uk-UA"/>
          </w:rPr>
          <m:t>іММЛШ=0,34×САТ+2,28×КДР-1,46×</m:t>
        </m:r>
        <m:sSub>
          <m:sSubPr>
            <m:ctrlPr>
              <w:rPr>
                <w:rFonts w:ascii="Cambria Math" w:eastAsia="Times New Roman" w:hAnsi="Cambria Math" w:cs="Times New Roman"/>
                <w:sz w:val="28"/>
                <w:szCs w:val="28"/>
                <w:lang w:val="uk-UA" w:eastAsia="uk-UA"/>
              </w:rPr>
            </m:ctrlPr>
          </m:sSubPr>
          <m:e>
            <m:r>
              <m:rPr>
                <m:sty m:val="p"/>
              </m:rPr>
              <w:rPr>
                <w:rFonts w:ascii="Cambria Math" w:eastAsia="Times New Roman" w:hAnsi="Cambria Math" w:cs="Times New Roman"/>
                <w:sz w:val="28"/>
                <w:szCs w:val="28"/>
                <w:lang w:val="uk-UA" w:eastAsia="uk-UA"/>
              </w:rPr>
              <m:t>ДІ</m:t>
            </m:r>
          </m:e>
          <m:sub>
            <m:r>
              <m:rPr>
                <m:sty m:val="p"/>
              </m:rPr>
              <w:rPr>
                <w:rFonts w:ascii="Cambria Math" w:eastAsia="Times New Roman" w:hAnsi="Cambria Math" w:cs="Times New Roman"/>
                <w:sz w:val="28"/>
                <w:szCs w:val="28"/>
                <w:lang w:val="uk-UA" w:eastAsia="uk-UA"/>
              </w:rPr>
              <m:t>діаст.</m:t>
            </m:r>
          </m:sub>
        </m:sSub>
        <m:r>
          <m:rPr>
            <m:sty m:val="p"/>
          </m:rPr>
          <w:rPr>
            <w:rFonts w:ascii="Cambria Math" w:eastAsia="Times New Roman" w:hAnsi="Cambria Math" w:cs="Times New Roman"/>
            <w:sz w:val="28"/>
            <w:szCs w:val="28"/>
            <w:lang w:val="uk-UA" w:eastAsia="uk-UA"/>
          </w:rPr>
          <m:t xml:space="preserve">-25 </m:t>
        </m:r>
        <m:d>
          <m:dPr>
            <m:ctrlPr>
              <w:rPr>
                <w:rFonts w:ascii="Cambria Math" w:eastAsia="Times New Roman" w:hAnsi="Cambria Math" w:cs="Times New Roman"/>
                <w:sz w:val="28"/>
                <w:szCs w:val="28"/>
                <w:lang w:val="uk-UA" w:eastAsia="uk-UA"/>
              </w:rPr>
            </m:ctrlPr>
          </m:dPr>
          <m:e>
            <m:sSup>
              <m:sSupPr>
                <m:ctrlPr>
                  <w:rPr>
                    <w:rFonts w:ascii="Cambria Math" w:eastAsia="Times New Roman" w:hAnsi="Cambria Math" w:cs="Times New Roman"/>
                    <w:sz w:val="28"/>
                    <w:szCs w:val="28"/>
                    <w:lang w:val="uk-UA" w:eastAsia="uk-UA"/>
                  </w:rPr>
                </m:ctrlPr>
              </m:sSupPr>
              <m:e>
                <m:f>
                  <m:fPr>
                    <m:ctrlPr>
                      <w:rPr>
                        <w:rFonts w:ascii="Cambria Math" w:eastAsia="Times New Roman" w:hAnsi="Cambria Math" w:cs="Times New Roman"/>
                        <w:sz w:val="28"/>
                        <w:szCs w:val="28"/>
                        <w:lang w:val="uk-UA" w:eastAsia="uk-UA"/>
                      </w:rPr>
                    </m:ctrlPr>
                  </m:fPr>
                  <m:num>
                    <m:r>
                      <m:rPr>
                        <m:sty m:val="p"/>
                      </m:rPr>
                      <w:rPr>
                        <w:rFonts w:ascii="Cambria Math" w:eastAsia="Times New Roman" w:hAnsi="Cambria Math" w:cs="Times New Roman"/>
                        <w:sz w:val="28"/>
                        <w:szCs w:val="28"/>
                        <w:lang w:val="uk-UA" w:eastAsia="uk-UA"/>
                      </w:rPr>
                      <m:t>г</m:t>
                    </m:r>
                  </m:num>
                  <m:den>
                    <m:r>
                      <m:rPr>
                        <m:sty m:val="p"/>
                      </m:rPr>
                      <w:rPr>
                        <w:rFonts w:ascii="Cambria Math" w:eastAsia="Times New Roman" w:hAnsi="Cambria Math" w:cs="Times New Roman"/>
                        <w:sz w:val="28"/>
                        <w:szCs w:val="28"/>
                        <w:lang w:val="uk-UA" w:eastAsia="uk-UA"/>
                      </w:rPr>
                      <m:t>м</m:t>
                    </m:r>
                  </m:den>
                </m:f>
              </m:e>
              <m:sup>
                <m:r>
                  <m:rPr>
                    <m:sty m:val="p"/>
                  </m:rPr>
                  <w:rPr>
                    <w:rFonts w:ascii="Cambria Math" w:eastAsia="Times New Roman" w:hAnsi="Cambria Math" w:cs="Times New Roman"/>
                    <w:sz w:val="28"/>
                    <w:szCs w:val="28"/>
                    <w:lang w:val="uk-UA" w:eastAsia="uk-UA"/>
                  </w:rPr>
                  <m:t>2</m:t>
                </m:r>
              </m:sup>
            </m:sSup>
          </m:e>
        </m:d>
      </m:oMath>
      <w:r w:rsidRPr="00A94F96">
        <w:rPr>
          <w:rFonts w:ascii="Times New Roman" w:eastAsia="Times New Roman" w:hAnsi="Times New Roman" w:cs="Times New Roman"/>
          <w:i/>
          <w:sz w:val="28"/>
          <w:szCs w:val="28"/>
          <w:lang w:val="uk-UA" w:eastAsia="uk-UA"/>
        </w:rPr>
        <w:t xml:space="preserve"> </w:t>
      </w:r>
      <w:r w:rsidRPr="00A94F96">
        <w:rPr>
          <w:rFonts w:ascii="Times New Roman" w:eastAsia="Times New Roman" w:hAnsi="Times New Roman" w:cs="Times New Roman"/>
          <w:sz w:val="28"/>
          <w:szCs w:val="28"/>
          <w:lang w:val="uk-UA" w:eastAsia="uk-UA"/>
        </w:rPr>
        <w:t>(3.7), де</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САТ – систолічний АТ (офісний, середньодобовий чи середній за активний час доби), мм рт.ст.</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КДР – кінцевий діастолічний розмір, мм</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ДІдіаст. – діурнарний індекс для ДАТ,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Таким чином, проведення ДМАТ дозволяє визначати цілу низку показників, які асоціюються з формуванням ММЛШ. Серед них найбільше значення мають показники, що характеризують навантаження тиском у нічний період доби: ДІдіаст, ІГд_пас та ДАТ_пас.</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Вивчені нами показники ДМАТ достовірно, але слабо корелюють з ММЛШ, що обмежує їх самостійне використання у якості предикторів ММЛШ.</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Використовуючи значення КДР, ДІдіаст та САТоф можна покращити прогнозування адекватної ММЛШ у порівнянні з добутком САТ та КДР двох змінних. Встановлено, також, що заміна офісного САТ на значення САТ_акт </w:t>
      </w:r>
      <w:r w:rsidRPr="00A94F96">
        <w:rPr>
          <w:rFonts w:ascii="Times New Roman" w:eastAsia="Times New Roman" w:hAnsi="Times New Roman" w:cs="Times New Roman"/>
          <w:sz w:val="28"/>
          <w:szCs w:val="28"/>
          <w:lang w:val="uk-UA" w:eastAsia="uk-UA"/>
        </w:rPr>
        <w:lastRenderedPageBreak/>
        <w:t>або СД_САТ у формулі прогнозування іММЛШ є цілком можливою без суттєвої зміни інформативності рівняння.</w:t>
      </w:r>
    </w:p>
    <w:p w:rsidR="00AE76D1"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Поява доступних за ціною автоматичних та напівавтоматичних тонометрів дозволила значно спростити процедуру вимірювання АТ. Завдяки цьому самостійне денне моніторування АТ (САМДМАТ) набуло значного поширення, що, з одного боку, дозволило краще стежити за перебігом захворювання, а, з іншого – змусило до пошуків паралелей та відповідності даних САМДМАТ іншим методам вимірювання АТ, в першу чергу, добовому автоматичному моніторуванню АТ (ДМАТ). Хоча набір параметрів, які можна визначити при проведенні ДМАТ  значно ширший ніж при САМДМАТ, перевагою останнього є набагато довший (майже необмежений) період спостереження. Отже, ці методики суттєво доповнюють одна одну. Разом з тим, оцінка середніх значень АТ, зроблена за даними обох методів, може суттєво відрізнятись, що в результаті створює проблему при плануванні лікувальних, в першу чергу – медикаментозних заходів. Наприклад, у практичній діяльності часто має місце ситуація, коли після вихідного визначення АТ методом ДМАТ, подальший контроль АТ проводять шляхом САМДМАТ. Тому постає проблема наступності значень, отриманих двома означеними вище методами.</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 Як показали дані метааналізу, </w:t>
      </w:r>
      <w:r w:rsidR="00AE76D1" w:rsidRPr="00A94F96">
        <w:rPr>
          <w:rFonts w:ascii="Times New Roman" w:eastAsia="Times New Roman" w:hAnsi="Times New Roman" w:cs="Times New Roman"/>
          <w:sz w:val="28"/>
          <w:szCs w:val="28"/>
          <w:lang w:val="uk-UA" w:eastAsia="uk-UA"/>
        </w:rPr>
        <w:t>проведеного у 2000 році</w:t>
      </w:r>
      <w:r w:rsidRPr="00A94F96">
        <w:rPr>
          <w:rFonts w:ascii="Times New Roman" w:eastAsia="Times New Roman" w:hAnsi="Times New Roman" w:cs="Times New Roman"/>
          <w:sz w:val="28"/>
          <w:szCs w:val="28"/>
          <w:lang w:val="uk-UA" w:eastAsia="uk-UA"/>
        </w:rPr>
        <w:t xml:space="preserve"> групою експертів Агенції дослідження якості медичної допомоги США, між значеннями АТ, отриманими різними способами: звичайним способом в лікарні, шляхом САМДМАТ та ДМАТ, –  існують достовірні розбіжності. Разом із тим, як відзначається у підсумковій доповіді цієї експертної групи, невелика кількість досліджень, вказує, що рівень денного АТ при ДМАТ та результати САМДМАТ є схожими, але остаточного підтвердження такої думки не отримано. Отже, актуальною є оцінка принципової можливості прямого порівняння результатів ДМАТ та САМДМАТ. Розв’язання цієї задачі дозволить краще планувати антигіпертензивну терапію на основі даних САМДМАТ, при цьому значно зменшивши витрати на діагностичні </w:t>
      </w:r>
      <w:r w:rsidRPr="00A94F96">
        <w:rPr>
          <w:rFonts w:ascii="Times New Roman" w:eastAsia="Times New Roman" w:hAnsi="Times New Roman" w:cs="Times New Roman"/>
          <w:sz w:val="28"/>
          <w:szCs w:val="28"/>
          <w:lang w:val="uk-UA" w:eastAsia="uk-UA"/>
        </w:rPr>
        <w:lastRenderedPageBreak/>
        <w:t>процедури за рахунок ДМАТ. Крім того, САМДМАТ краще сприймається пацієнтами, ніж ДМАТ. Наприклад, за даними Ю.В. Котовської та Ж.Д.</w:t>
      </w:r>
      <w:r w:rsidR="006D3BE7" w:rsidRPr="00A94F96">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 xml:space="preserve"> Кобалави, 25% відсотків </w:t>
      </w:r>
      <w:r w:rsidR="00522B87">
        <w:rPr>
          <w:rFonts w:ascii="Times New Roman" w:eastAsia="Times New Roman" w:hAnsi="Times New Roman" w:cs="Times New Roman"/>
          <w:sz w:val="28"/>
          <w:szCs w:val="28"/>
          <w:lang w:val="uk-UA" w:eastAsia="uk-UA"/>
        </w:rPr>
        <w:t xml:space="preserve">пацієнтів </w:t>
      </w:r>
      <w:r w:rsidRPr="00A94F96">
        <w:rPr>
          <w:rFonts w:ascii="Times New Roman" w:eastAsia="Times New Roman" w:hAnsi="Times New Roman" w:cs="Times New Roman"/>
          <w:sz w:val="28"/>
          <w:szCs w:val="28"/>
          <w:lang w:val="uk-UA" w:eastAsia="uk-UA"/>
        </w:rPr>
        <w:t>відмовляються  від проведення повторного ДМАТ, при чому 10% – категорично [</w:t>
      </w:r>
      <w:r w:rsidR="00813B88" w:rsidRPr="00A94F96">
        <w:rPr>
          <w:rFonts w:ascii="Times New Roman" w:eastAsia="Times New Roman" w:hAnsi="Times New Roman" w:cs="Times New Roman"/>
          <w:sz w:val="28"/>
          <w:szCs w:val="28"/>
          <w:lang w:val="uk-UA" w:eastAsia="uk-UA"/>
        </w:rPr>
        <w:fldChar w:fldCharType="begin"/>
      </w:r>
      <w:r w:rsidR="00813B88" w:rsidRPr="00A94F96">
        <w:rPr>
          <w:rFonts w:ascii="Times New Roman" w:eastAsia="Times New Roman" w:hAnsi="Times New Roman" w:cs="Times New Roman"/>
          <w:sz w:val="28"/>
          <w:szCs w:val="28"/>
          <w:lang w:val="uk-UA" w:eastAsia="uk-UA"/>
        </w:rPr>
        <w:instrText xml:space="preserve"> REF _Ref435629669 \r \h </w:instrText>
      </w:r>
      <w:r w:rsidR="00867E3B" w:rsidRPr="00A94F96">
        <w:rPr>
          <w:rFonts w:ascii="Times New Roman" w:eastAsia="Times New Roman" w:hAnsi="Times New Roman" w:cs="Times New Roman"/>
          <w:sz w:val="28"/>
          <w:szCs w:val="28"/>
          <w:lang w:val="uk-UA" w:eastAsia="uk-UA"/>
        </w:rPr>
        <w:instrText xml:space="preserve"> \* MERGEFORMAT </w:instrText>
      </w:r>
      <w:r w:rsidR="00813B88" w:rsidRPr="00A94F96">
        <w:rPr>
          <w:rFonts w:ascii="Times New Roman" w:eastAsia="Times New Roman" w:hAnsi="Times New Roman" w:cs="Times New Roman"/>
          <w:sz w:val="28"/>
          <w:szCs w:val="28"/>
          <w:lang w:val="uk-UA" w:eastAsia="uk-UA"/>
        </w:rPr>
      </w:r>
      <w:r w:rsidR="00813B88"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11</w:t>
      </w:r>
      <w:r w:rsidR="00813B88"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xml:space="preserve">].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У табл.3.12 наведені результати ДМАТ, отримані під час активного періоду доби. Як показав тест Уілкоксона для зв’язаних сукупностей, суттєвих відмінностей між результатами ДМАТ за весь активний період та окремими результатами, отриманими о 08.00 та 15.00 немає, а результати, отримані о 22.00 – значно нижчі за ДМАТакт, причому як для САТ, так і для ДАТ. Проаналізувавши щоденники пацієнтів, які велися під час дослідження, ми дійшли висновку, що причина такої розбіжності полягає у тому, що більшість пацієнтів близько 22.00 </w:t>
      </w:r>
      <w:r w:rsidR="00AE76D1" w:rsidRPr="00A94F96">
        <w:rPr>
          <w:rFonts w:ascii="Times New Roman" w:eastAsia="Times New Roman" w:hAnsi="Times New Roman" w:cs="Times New Roman"/>
          <w:sz w:val="28"/>
          <w:szCs w:val="28"/>
          <w:lang w:val="uk-UA" w:eastAsia="uk-UA"/>
        </w:rPr>
        <w:t xml:space="preserve">год. </w:t>
      </w:r>
      <w:r w:rsidRPr="00A94F96">
        <w:rPr>
          <w:rFonts w:ascii="Times New Roman" w:eastAsia="Times New Roman" w:hAnsi="Times New Roman" w:cs="Times New Roman"/>
          <w:sz w:val="28"/>
          <w:szCs w:val="28"/>
          <w:lang w:val="uk-UA" w:eastAsia="uk-UA"/>
        </w:rPr>
        <w:t>мали дуже низьку фізичну активність.</w:t>
      </w: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Таблиця 3.20 </w:t>
      </w:r>
    </w:p>
    <w:p w:rsidR="00FE02E0" w:rsidRPr="00A94F96" w:rsidRDefault="00FE02E0" w:rsidP="000E1B35">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Значення АТ, отримані під час активного періоду ДМАТ</w:t>
      </w:r>
    </w:p>
    <w:tbl>
      <w:tblPr>
        <w:tblStyle w:val="22"/>
        <w:tblW w:w="0" w:type="auto"/>
        <w:jc w:val="center"/>
        <w:tblLook w:val="01E0" w:firstRow="1" w:lastRow="1" w:firstColumn="1" w:lastColumn="1" w:noHBand="0" w:noVBand="0"/>
      </w:tblPr>
      <w:tblGrid>
        <w:gridCol w:w="2660"/>
        <w:gridCol w:w="2693"/>
        <w:gridCol w:w="2552"/>
      </w:tblGrid>
      <w:tr w:rsidR="00FE02E0" w:rsidRPr="00A94F96" w:rsidTr="00FE02E0">
        <w:trPr>
          <w:jc w:val="center"/>
        </w:trPr>
        <w:tc>
          <w:tcPr>
            <w:tcW w:w="2660" w:type="dxa"/>
            <w:tcBorders>
              <w:top w:val="single" w:sz="4" w:space="0" w:color="auto"/>
              <w:left w:val="single" w:sz="4" w:space="0" w:color="auto"/>
              <w:bottom w:val="single" w:sz="4" w:space="0" w:color="auto"/>
              <w:right w:val="single" w:sz="4" w:space="0" w:color="auto"/>
            </w:tcBorders>
          </w:tcPr>
          <w:p w:rsidR="00FE02E0" w:rsidRPr="00A94F96" w:rsidRDefault="00FE02E0" w:rsidP="00366782">
            <w:pPr>
              <w:spacing w:line="360" w:lineRule="auto"/>
              <w:ind w:firstLine="709"/>
              <w:contextualSpacing/>
              <w:jc w:val="both"/>
              <w:rPr>
                <w:sz w:val="28"/>
                <w:szCs w:val="28"/>
              </w:rPr>
            </w:pPr>
          </w:p>
        </w:tc>
        <w:tc>
          <w:tcPr>
            <w:tcW w:w="269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САТ</w:t>
            </w:r>
          </w:p>
        </w:tc>
        <w:tc>
          <w:tcPr>
            <w:tcW w:w="2552"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ДАТ</w:t>
            </w:r>
          </w:p>
        </w:tc>
      </w:tr>
      <w:tr w:rsidR="00FE02E0" w:rsidRPr="00A94F96" w:rsidTr="00FE02E0">
        <w:trPr>
          <w:jc w:val="center"/>
        </w:trPr>
        <w:tc>
          <w:tcPr>
            <w:tcW w:w="2660"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ДМАТ акт</w:t>
            </w:r>
          </w:p>
        </w:tc>
        <w:tc>
          <w:tcPr>
            <w:tcW w:w="269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146,5±2,4</w:t>
            </w:r>
          </w:p>
        </w:tc>
        <w:tc>
          <w:tcPr>
            <w:tcW w:w="2552"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90,0±1,5</w:t>
            </w:r>
          </w:p>
        </w:tc>
      </w:tr>
      <w:tr w:rsidR="00FE02E0" w:rsidRPr="00A94F96" w:rsidTr="00FE02E0">
        <w:trPr>
          <w:jc w:val="center"/>
        </w:trPr>
        <w:tc>
          <w:tcPr>
            <w:tcW w:w="2660"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 xml:space="preserve">АТ1 </w:t>
            </w:r>
          </w:p>
        </w:tc>
        <w:tc>
          <w:tcPr>
            <w:tcW w:w="269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149,3±4,2</w:t>
            </w:r>
          </w:p>
        </w:tc>
        <w:tc>
          <w:tcPr>
            <w:tcW w:w="2552"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92,2±2,5</w:t>
            </w:r>
          </w:p>
        </w:tc>
      </w:tr>
      <w:tr w:rsidR="00FE02E0" w:rsidRPr="00A94F96" w:rsidTr="00FE02E0">
        <w:trPr>
          <w:jc w:val="center"/>
        </w:trPr>
        <w:tc>
          <w:tcPr>
            <w:tcW w:w="2660"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АТ2</w:t>
            </w:r>
          </w:p>
        </w:tc>
        <w:tc>
          <w:tcPr>
            <w:tcW w:w="269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147,4±4,4</w:t>
            </w:r>
          </w:p>
        </w:tc>
        <w:tc>
          <w:tcPr>
            <w:tcW w:w="2552"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90,2±2,7</w:t>
            </w:r>
          </w:p>
        </w:tc>
      </w:tr>
      <w:tr w:rsidR="00FE02E0" w:rsidRPr="00A94F96" w:rsidTr="00FE02E0">
        <w:trPr>
          <w:jc w:val="center"/>
        </w:trPr>
        <w:tc>
          <w:tcPr>
            <w:tcW w:w="2660"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АТ3</w:t>
            </w:r>
          </w:p>
        </w:tc>
        <w:tc>
          <w:tcPr>
            <w:tcW w:w="269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137,8±2,8*</w:t>
            </w:r>
          </w:p>
        </w:tc>
        <w:tc>
          <w:tcPr>
            <w:tcW w:w="2552"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84,3±2,5*</w:t>
            </w:r>
          </w:p>
        </w:tc>
      </w:tr>
      <w:tr w:rsidR="00FE02E0" w:rsidRPr="00A94F96" w:rsidTr="00FE02E0">
        <w:trPr>
          <w:jc w:val="center"/>
        </w:trPr>
        <w:tc>
          <w:tcPr>
            <w:tcW w:w="2660"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АТсер</w:t>
            </w:r>
          </w:p>
        </w:tc>
        <w:tc>
          <w:tcPr>
            <w:tcW w:w="2693"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144,9±2,9</w:t>
            </w:r>
          </w:p>
        </w:tc>
        <w:tc>
          <w:tcPr>
            <w:tcW w:w="2552" w:type="dxa"/>
            <w:tcBorders>
              <w:top w:val="single" w:sz="4" w:space="0" w:color="auto"/>
              <w:left w:val="single" w:sz="4" w:space="0" w:color="auto"/>
              <w:bottom w:val="single" w:sz="4" w:space="0" w:color="auto"/>
              <w:right w:val="single" w:sz="4" w:space="0" w:color="auto"/>
            </w:tcBorders>
            <w:hideMark/>
          </w:tcPr>
          <w:p w:rsidR="00FE02E0" w:rsidRPr="00A94F96" w:rsidRDefault="00FE02E0" w:rsidP="00366782">
            <w:pPr>
              <w:spacing w:line="360" w:lineRule="auto"/>
              <w:ind w:firstLine="709"/>
              <w:contextualSpacing/>
              <w:jc w:val="both"/>
              <w:rPr>
                <w:sz w:val="28"/>
                <w:szCs w:val="28"/>
              </w:rPr>
            </w:pPr>
            <w:r w:rsidRPr="00A94F96">
              <w:rPr>
                <w:sz w:val="28"/>
                <w:szCs w:val="28"/>
              </w:rPr>
              <w:t>88,9±2,0</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Примітка: * - достовірність розбіжності </w:t>
      </w:r>
      <w:r w:rsidRPr="00A94F96">
        <w:rPr>
          <w:rFonts w:ascii="Times New Roman" w:eastAsia="Times New Roman" w:hAnsi="Times New Roman" w:cs="Times New Roman"/>
          <w:sz w:val="28"/>
          <w:szCs w:val="28"/>
          <w:lang w:val="en-US" w:eastAsia="uk-UA"/>
        </w:rPr>
        <w:t>&lt;0</w:t>
      </w:r>
      <w:r w:rsidRPr="00A94F96">
        <w:rPr>
          <w:rFonts w:ascii="Times New Roman" w:eastAsia="Times New Roman" w:hAnsi="Times New Roman" w:cs="Times New Roman"/>
          <w:sz w:val="28"/>
          <w:szCs w:val="28"/>
          <w:lang w:val="uk-UA" w:eastAsia="uk-UA"/>
        </w:rPr>
        <w:t>,05</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На наступному етапі ми оцінили силу зв’язків між отриманими результатами методом рангової кореляції Спірмена. Результати кореляційного аналізу представлені у табл.</w:t>
      </w:r>
      <w:r w:rsidR="000E1B35">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uk-UA" w:eastAsia="uk-UA"/>
        </w:rPr>
        <w:t>3.</w:t>
      </w:r>
      <w:r w:rsidR="00AE76D1" w:rsidRPr="00A94F96">
        <w:rPr>
          <w:rFonts w:ascii="Times New Roman" w:eastAsia="Times New Roman" w:hAnsi="Times New Roman" w:cs="Times New Roman"/>
          <w:sz w:val="28"/>
          <w:szCs w:val="28"/>
          <w:lang w:val="uk-UA" w:eastAsia="uk-UA"/>
        </w:rPr>
        <w:t>2</w:t>
      </w:r>
      <w:r w:rsidRPr="00A94F96">
        <w:rPr>
          <w:rFonts w:ascii="Times New Roman" w:eastAsia="Times New Roman" w:hAnsi="Times New Roman" w:cs="Times New Roman"/>
          <w:sz w:val="28"/>
          <w:szCs w:val="28"/>
          <w:lang w:val="uk-UA" w:eastAsia="uk-UA"/>
        </w:rPr>
        <w:t>1.</w:t>
      </w:r>
    </w:p>
    <w:p w:rsidR="009B05AE" w:rsidRDefault="009B05AE">
      <w:pP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br w:type="page"/>
      </w:r>
    </w:p>
    <w:p w:rsidR="00FE02E0" w:rsidRPr="00A94F96" w:rsidRDefault="000E1B35" w:rsidP="00366782">
      <w:pPr>
        <w:spacing w:line="360" w:lineRule="auto"/>
        <w:ind w:firstLine="709"/>
        <w:contextualSpacing/>
        <w:jc w:val="right"/>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lastRenderedPageBreak/>
        <w:t>Таблиця 3.21</w:t>
      </w:r>
      <w:r w:rsidR="00FE02E0" w:rsidRPr="00A94F96">
        <w:rPr>
          <w:rFonts w:ascii="Times New Roman" w:eastAsia="Times New Roman" w:hAnsi="Times New Roman" w:cs="Times New Roman"/>
          <w:sz w:val="28"/>
          <w:szCs w:val="28"/>
          <w:lang w:val="uk-UA" w:eastAsia="uk-UA"/>
        </w:rPr>
        <w:t xml:space="preserve"> </w:t>
      </w:r>
    </w:p>
    <w:p w:rsidR="00FE02E0" w:rsidRPr="00A94F96" w:rsidRDefault="00FE02E0" w:rsidP="000E1B35">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Результати кореляційного аналізу Спірмена  даних, отриманих під час активного періоду ДМАТ</w:t>
      </w:r>
    </w:p>
    <w:tbl>
      <w:tblPr>
        <w:tblStyle w:val="7"/>
        <w:tblW w:w="0" w:type="auto"/>
        <w:jc w:val="center"/>
        <w:tblLayout w:type="fixed"/>
        <w:tblLook w:val="01E0" w:firstRow="1" w:lastRow="1" w:firstColumn="1" w:lastColumn="1" w:noHBand="0" w:noVBand="0"/>
      </w:tblPr>
      <w:tblGrid>
        <w:gridCol w:w="978"/>
        <w:gridCol w:w="1824"/>
        <w:gridCol w:w="1559"/>
        <w:gridCol w:w="1701"/>
        <w:gridCol w:w="1984"/>
      </w:tblGrid>
      <w:tr w:rsidR="007E390F" w:rsidRPr="00A94F96" w:rsidTr="00813B88">
        <w:trPr>
          <w:jc w:val="center"/>
        </w:trPr>
        <w:tc>
          <w:tcPr>
            <w:tcW w:w="978" w:type="dxa"/>
          </w:tcPr>
          <w:p w:rsidR="007E390F" w:rsidRPr="00A94F96" w:rsidRDefault="007E390F" w:rsidP="007E390F">
            <w:pPr>
              <w:spacing w:after="200" w:line="360" w:lineRule="auto"/>
              <w:ind w:firstLine="709"/>
              <w:contextualSpacing/>
              <w:jc w:val="both"/>
              <w:rPr>
                <w:sz w:val="28"/>
                <w:szCs w:val="28"/>
              </w:rPr>
            </w:pPr>
          </w:p>
        </w:tc>
        <w:tc>
          <w:tcPr>
            <w:tcW w:w="1824" w:type="dxa"/>
            <w:vAlign w:val="center"/>
          </w:tcPr>
          <w:p w:rsidR="007E390F" w:rsidRPr="00A94F96" w:rsidRDefault="007E390F" w:rsidP="007E390F">
            <w:pPr>
              <w:spacing w:after="200" w:line="360" w:lineRule="auto"/>
              <w:ind w:firstLine="709"/>
              <w:contextualSpacing/>
              <w:jc w:val="both"/>
              <w:rPr>
                <w:bCs/>
                <w:sz w:val="28"/>
                <w:szCs w:val="28"/>
              </w:rPr>
            </w:pPr>
            <w:r w:rsidRPr="00A94F96">
              <w:rPr>
                <w:bCs/>
                <w:sz w:val="28"/>
                <w:szCs w:val="28"/>
              </w:rPr>
              <w:t>САТ</w:t>
            </w:r>
          </w:p>
        </w:tc>
        <w:tc>
          <w:tcPr>
            <w:tcW w:w="1559" w:type="dxa"/>
            <w:vAlign w:val="center"/>
          </w:tcPr>
          <w:p w:rsidR="007E390F" w:rsidRPr="00A94F96" w:rsidRDefault="007E390F" w:rsidP="007E390F">
            <w:pPr>
              <w:spacing w:after="200" w:line="360" w:lineRule="auto"/>
              <w:ind w:firstLine="709"/>
              <w:contextualSpacing/>
              <w:jc w:val="both"/>
              <w:rPr>
                <w:bCs/>
                <w:sz w:val="28"/>
                <w:szCs w:val="28"/>
              </w:rPr>
            </w:pPr>
            <w:r w:rsidRPr="00A94F96">
              <w:rPr>
                <w:bCs/>
                <w:sz w:val="28"/>
                <w:szCs w:val="28"/>
              </w:rPr>
              <w:t>p</w:t>
            </w:r>
          </w:p>
        </w:tc>
        <w:tc>
          <w:tcPr>
            <w:tcW w:w="1701" w:type="dxa"/>
            <w:vAlign w:val="center"/>
          </w:tcPr>
          <w:p w:rsidR="007E390F" w:rsidRPr="00A94F96" w:rsidRDefault="007E390F" w:rsidP="007E390F">
            <w:pPr>
              <w:spacing w:after="200" w:line="360" w:lineRule="auto"/>
              <w:ind w:firstLine="709"/>
              <w:contextualSpacing/>
              <w:jc w:val="both"/>
              <w:rPr>
                <w:bCs/>
                <w:sz w:val="28"/>
                <w:szCs w:val="28"/>
              </w:rPr>
            </w:pPr>
            <w:r w:rsidRPr="00A94F96">
              <w:rPr>
                <w:bCs/>
                <w:sz w:val="28"/>
                <w:szCs w:val="28"/>
              </w:rPr>
              <w:t>ДАТ</w:t>
            </w:r>
          </w:p>
        </w:tc>
        <w:tc>
          <w:tcPr>
            <w:tcW w:w="1984" w:type="dxa"/>
            <w:vAlign w:val="center"/>
          </w:tcPr>
          <w:p w:rsidR="007E390F" w:rsidRPr="00A94F96" w:rsidRDefault="007E390F" w:rsidP="007E390F">
            <w:pPr>
              <w:spacing w:after="200" w:line="360" w:lineRule="auto"/>
              <w:ind w:firstLine="709"/>
              <w:contextualSpacing/>
              <w:jc w:val="both"/>
              <w:rPr>
                <w:bCs/>
                <w:sz w:val="28"/>
                <w:szCs w:val="28"/>
                <w:lang w:val="en-US"/>
              </w:rPr>
            </w:pPr>
            <w:r w:rsidRPr="00A94F96">
              <w:rPr>
                <w:bCs/>
                <w:sz w:val="28"/>
                <w:szCs w:val="28"/>
                <w:lang w:val="en-US"/>
              </w:rPr>
              <w:t>p</w:t>
            </w:r>
          </w:p>
        </w:tc>
      </w:tr>
      <w:tr w:rsidR="007E390F" w:rsidRPr="00A94F96" w:rsidTr="00813B88">
        <w:trPr>
          <w:jc w:val="center"/>
        </w:trPr>
        <w:tc>
          <w:tcPr>
            <w:tcW w:w="978" w:type="dxa"/>
          </w:tcPr>
          <w:p w:rsidR="007E390F" w:rsidRPr="00A94F96" w:rsidRDefault="007E390F" w:rsidP="007E390F">
            <w:pPr>
              <w:spacing w:after="200" w:line="360" w:lineRule="auto"/>
              <w:contextualSpacing/>
              <w:jc w:val="both"/>
              <w:rPr>
                <w:sz w:val="28"/>
                <w:szCs w:val="28"/>
              </w:rPr>
            </w:pPr>
            <w:r w:rsidRPr="00A94F96">
              <w:rPr>
                <w:sz w:val="28"/>
                <w:szCs w:val="28"/>
              </w:rPr>
              <w:t xml:space="preserve">АТ1 </w:t>
            </w:r>
          </w:p>
        </w:tc>
        <w:tc>
          <w:tcPr>
            <w:tcW w:w="1824" w:type="dxa"/>
            <w:vAlign w:val="center"/>
          </w:tcPr>
          <w:p w:rsidR="007E390F" w:rsidRPr="00A94F96" w:rsidRDefault="007E390F" w:rsidP="007E390F">
            <w:pPr>
              <w:spacing w:after="200" w:line="360" w:lineRule="auto"/>
              <w:contextualSpacing/>
              <w:jc w:val="center"/>
              <w:rPr>
                <w:sz w:val="28"/>
                <w:szCs w:val="28"/>
                <w:lang w:val="en-US"/>
              </w:rPr>
            </w:pPr>
            <w:r w:rsidRPr="00A94F96">
              <w:rPr>
                <w:sz w:val="28"/>
                <w:szCs w:val="28"/>
              </w:rPr>
              <w:t>0,3</w:t>
            </w:r>
            <w:r w:rsidRPr="00A94F96">
              <w:rPr>
                <w:sz w:val="28"/>
                <w:szCs w:val="28"/>
                <w:lang w:val="en-US"/>
              </w:rPr>
              <w:t>4</w:t>
            </w:r>
          </w:p>
        </w:tc>
        <w:tc>
          <w:tcPr>
            <w:tcW w:w="1559"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0,1</w:t>
            </w:r>
            <w:r w:rsidRPr="00A94F96">
              <w:rPr>
                <w:sz w:val="28"/>
                <w:szCs w:val="28"/>
                <w:lang w:val="en-US"/>
              </w:rPr>
              <w:t>68</w:t>
            </w:r>
          </w:p>
        </w:tc>
        <w:tc>
          <w:tcPr>
            <w:tcW w:w="1701"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0,68</w:t>
            </w:r>
          </w:p>
        </w:tc>
        <w:tc>
          <w:tcPr>
            <w:tcW w:w="1984"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0,001</w:t>
            </w:r>
          </w:p>
        </w:tc>
      </w:tr>
      <w:tr w:rsidR="007E390F" w:rsidRPr="00A94F96" w:rsidTr="00813B88">
        <w:trPr>
          <w:jc w:val="center"/>
        </w:trPr>
        <w:tc>
          <w:tcPr>
            <w:tcW w:w="978" w:type="dxa"/>
          </w:tcPr>
          <w:p w:rsidR="007E390F" w:rsidRPr="00A94F96" w:rsidRDefault="007E390F" w:rsidP="007E390F">
            <w:pPr>
              <w:spacing w:after="200" w:line="360" w:lineRule="auto"/>
              <w:contextualSpacing/>
              <w:jc w:val="both"/>
              <w:rPr>
                <w:sz w:val="28"/>
                <w:szCs w:val="28"/>
              </w:rPr>
            </w:pPr>
            <w:r w:rsidRPr="00A94F96">
              <w:rPr>
                <w:sz w:val="28"/>
                <w:szCs w:val="28"/>
              </w:rPr>
              <w:t>АТ2</w:t>
            </w:r>
          </w:p>
        </w:tc>
        <w:tc>
          <w:tcPr>
            <w:tcW w:w="1824"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0,58</w:t>
            </w:r>
          </w:p>
        </w:tc>
        <w:tc>
          <w:tcPr>
            <w:tcW w:w="1559"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0,008</w:t>
            </w:r>
          </w:p>
        </w:tc>
        <w:tc>
          <w:tcPr>
            <w:tcW w:w="1701"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0,61</w:t>
            </w:r>
          </w:p>
        </w:tc>
        <w:tc>
          <w:tcPr>
            <w:tcW w:w="1984"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0,005</w:t>
            </w:r>
          </w:p>
        </w:tc>
      </w:tr>
      <w:tr w:rsidR="007E390F" w:rsidRPr="00A94F96" w:rsidTr="00813B88">
        <w:trPr>
          <w:jc w:val="center"/>
        </w:trPr>
        <w:tc>
          <w:tcPr>
            <w:tcW w:w="978" w:type="dxa"/>
          </w:tcPr>
          <w:p w:rsidR="007E390F" w:rsidRPr="00A94F96" w:rsidRDefault="007E390F" w:rsidP="007E390F">
            <w:pPr>
              <w:spacing w:after="200" w:line="360" w:lineRule="auto"/>
              <w:contextualSpacing/>
              <w:jc w:val="both"/>
              <w:rPr>
                <w:sz w:val="28"/>
                <w:szCs w:val="28"/>
              </w:rPr>
            </w:pPr>
            <w:r w:rsidRPr="00A94F96">
              <w:rPr>
                <w:sz w:val="28"/>
                <w:szCs w:val="28"/>
              </w:rPr>
              <w:t>АТ3</w:t>
            </w:r>
          </w:p>
        </w:tc>
        <w:tc>
          <w:tcPr>
            <w:tcW w:w="1824"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0,6</w:t>
            </w:r>
            <w:r w:rsidRPr="00A94F96">
              <w:rPr>
                <w:sz w:val="28"/>
                <w:szCs w:val="28"/>
                <w:lang w:val="en-US"/>
              </w:rPr>
              <w:t>9</w:t>
            </w:r>
          </w:p>
        </w:tc>
        <w:tc>
          <w:tcPr>
            <w:tcW w:w="1559"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0,001</w:t>
            </w:r>
          </w:p>
        </w:tc>
        <w:tc>
          <w:tcPr>
            <w:tcW w:w="1701"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0,68</w:t>
            </w:r>
          </w:p>
        </w:tc>
        <w:tc>
          <w:tcPr>
            <w:tcW w:w="1984"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0,001</w:t>
            </w:r>
          </w:p>
        </w:tc>
      </w:tr>
      <w:tr w:rsidR="007E390F" w:rsidRPr="00A94F96" w:rsidTr="00813B88">
        <w:trPr>
          <w:jc w:val="center"/>
        </w:trPr>
        <w:tc>
          <w:tcPr>
            <w:tcW w:w="978" w:type="dxa"/>
          </w:tcPr>
          <w:p w:rsidR="007E390F" w:rsidRPr="00A94F96" w:rsidRDefault="007E390F" w:rsidP="007E390F">
            <w:pPr>
              <w:spacing w:after="200" w:line="360" w:lineRule="auto"/>
              <w:contextualSpacing/>
              <w:jc w:val="both"/>
              <w:rPr>
                <w:sz w:val="28"/>
                <w:szCs w:val="28"/>
              </w:rPr>
            </w:pPr>
            <w:r w:rsidRPr="00A94F96">
              <w:rPr>
                <w:sz w:val="28"/>
                <w:szCs w:val="28"/>
              </w:rPr>
              <w:t>АТсер</w:t>
            </w:r>
          </w:p>
        </w:tc>
        <w:tc>
          <w:tcPr>
            <w:tcW w:w="1824"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0,61</w:t>
            </w:r>
          </w:p>
        </w:tc>
        <w:tc>
          <w:tcPr>
            <w:tcW w:w="1559"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0,005</w:t>
            </w:r>
          </w:p>
        </w:tc>
        <w:tc>
          <w:tcPr>
            <w:tcW w:w="1701" w:type="dxa"/>
            <w:vAlign w:val="center"/>
          </w:tcPr>
          <w:p w:rsidR="007E390F" w:rsidRPr="00A94F96" w:rsidRDefault="007E390F" w:rsidP="007E390F">
            <w:pPr>
              <w:spacing w:after="200" w:line="360" w:lineRule="auto"/>
              <w:contextualSpacing/>
              <w:jc w:val="center"/>
              <w:rPr>
                <w:sz w:val="28"/>
                <w:szCs w:val="28"/>
              </w:rPr>
            </w:pPr>
            <w:r w:rsidRPr="00A94F96">
              <w:rPr>
                <w:sz w:val="28"/>
                <w:szCs w:val="28"/>
              </w:rPr>
              <w:t>0,81</w:t>
            </w:r>
          </w:p>
        </w:tc>
        <w:tc>
          <w:tcPr>
            <w:tcW w:w="1984" w:type="dxa"/>
            <w:vAlign w:val="center"/>
          </w:tcPr>
          <w:p w:rsidR="007E390F" w:rsidRPr="00A94F96" w:rsidRDefault="007E390F" w:rsidP="007E390F">
            <w:pPr>
              <w:spacing w:after="200" w:line="360" w:lineRule="auto"/>
              <w:contextualSpacing/>
              <w:jc w:val="center"/>
              <w:rPr>
                <w:sz w:val="28"/>
                <w:szCs w:val="28"/>
              </w:rPr>
            </w:pPr>
            <w:r w:rsidRPr="00A94F96">
              <w:rPr>
                <w:sz w:val="28"/>
                <w:szCs w:val="28"/>
                <w:lang w:val="en-US"/>
              </w:rPr>
              <w:t>&lt;</w:t>
            </w:r>
            <w:r w:rsidRPr="00A94F96">
              <w:rPr>
                <w:sz w:val="28"/>
                <w:szCs w:val="28"/>
              </w:rPr>
              <w:t>0,001</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en-US"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Видно, що між </w:t>
      </w:r>
      <w:r w:rsidR="00ED05BB" w:rsidRPr="00A94F96">
        <w:rPr>
          <w:rFonts w:ascii="Times New Roman" w:eastAsia="Times New Roman" w:hAnsi="Times New Roman" w:cs="Times New Roman"/>
          <w:sz w:val="28"/>
          <w:szCs w:val="28"/>
          <w:lang w:val="uk-UA" w:eastAsia="uk-UA"/>
        </w:rPr>
        <w:t>величин</w:t>
      </w:r>
      <w:r w:rsidRPr="00A94F96">
        <w:rPr>
          <w:rFonts w:ascii="Times New Roman" w:eastAsia="Times New Roman" w:hAnsi="Times New Roman" w:cs="Times New Roman"/>
          <w:sz w:val="28"/>
          <w:szCs w:val="28"/>
          <w:lang w:val="uk-UA" w:eastAsia="uk-UA"/>
        </w:rPr>
        <w:t>ами ДМАТ та ранішнім рівнем САТ кореляція була недостовірною. Для решти показників коефіцієнти кореляції були високими та достовірними. Подібні зв’язки виявлялись і в інших роботах. Зокрема, польські дослідники повідомляли, що коефіцієнти кореляції між значеннями САТ, отриманими при САМДМАТ та при проведенні ДМАТ перевищували 0,8, а для значень ДАТ – були вищими за 0,6 [</w:t>
      </w:r>
      <w:r w:rsidR="00813B88" w:rsidRPr="00A94F96">
        <w:rPr>
          <w:rFonts w:ascii="Times New Roman" w:eastAsia="Times New Roman" w:hAnsi="Times New Roman" w:cs="Times New Roman"/>
          <w:sz w:val="28"/>
          <w:szCs w:val="28"/>
          <w:lang w:val="uk-UA" w:eastAsia="uk-UA"/>
        </w:rPr>
        <w:fldChar w:fldCharType="begin"/>
      </w:r>
      <w:r w:rsidR="00813B88" w:rsidRPr="00A94F96">
        <w:rPr>
          <w:rFonts w:ascii="Times New Roman" w:eastAsia="Times New Roman" w:hAnsi="Times New Roman" w:cs="Times New Roman"/>
          <w:sz w:val="28"/>
          <w:szCs w:val="28"/>
          <w:lang w:val="uk-UA" w:eastAsia="uk-UA"/>
        </w:rPr>
        <w:instrText xml:space="preserve"> REF _Ref435629728 \r \h </w:instrText>
      </w:r>
      <w:r w:rsidR="00867E3B" w:rsidRPr="00A94F96">
        <w:rPr>
          <w:rFonts w:ascii="Times New Roman" w:eastAsia="Times New Roman" w:hAnsi="Times New Roman" w:cs="Times New Roman"/>
          <w:sz w:val="28"/>
          <w:szCs w:val="28"/>
          <w:lang w:val="uk-UA" w:eastAsia="uk-UA"/>
        </w:rPr>
        <w:instrText xml:space="preserve"> \* MERGEFORMAT </w:instrText>
      </w:r>
      <w:r w:rsidR="00813B88" w:rsidRPr="00A94F96">
        <w:rPr>
          <w:rFonts w:ascii="Times New Roman" w:eastAsia="Times New Roman" w:hAnsi="Times New Roman" w:cs="Times New Roman"/>
          <w:sz w:val="28"/>
          <w:szCs w:val="28"/>
          <w:lang w:val="uk-UA" w:eastAsia="uk-UA"/>
        </w:rPr>
      </w:r>
      <w:r w:rsidR="00813B88"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196</w:t>
      </w:r>
      <w:r w:rsidR="00813B88"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Також ми спробували дати відповідь на питання, наскільки суттєвими можуть бути розбіжності в оцінках АТ за результатами ДМАТакт та АТ,  зафіксованого у  трьох часових точках. Було встановлено, що розбіжності, які перевищували 10 мм рт.ст., спостерігались у трьох пацієнтів, а найбільша розбіжність між середніми значеннями ДМАТакт та АТсер досягала 15</w:t>
      </w:r>
      <w:r w:rsidR="00AE76D1" w:rsidRPr="00A94F96">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мм</w:t>
      </w:r>
      <w:r w:rsidR="00AE76D1" w:rsidRPr="00A94F96">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рт.ст. Для більшості ж пацієнтів відмінність в оцінках АТсер та ДМАТакт не перевищувала 5 мм рт.ст. Подальший аналіз показав, що найбільші розбіжності спостерігались у пацієнтів з дуже високою добовою варіабельністю АТ.</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Отже, трикратне вимірювання АТ є репрезентативним по відношенню до даних ДМАТакт і результати САМДМАТ шляхом трьохкратного вимірювання АТ о 8.00, 15.00 та 22.00 можна прямо порівнювати з результатами ДМАТ</w:t>
      </w:r>
      <w:r w:rsidR="00556B24" w:rsidRPr="00A94F96">
        <w:rPr>
          <w:rFonts w:ascii="Times New Roman" w:eastAsia="Times New Roman" w:hAnsi="Times New Roman" w:cs="Times New Roman"/>
          <w:sz w:val="28"/>
          <w:szCs w:val="28"/>
          <w:lang w:val="uk-UA" w:eastAsia="uk-UA"/>
        </w:rPr>
        <w:t>акт</w:t>
      </w:r>
      <w:r w:rsidRPr="00A94F96">
        <w:rPr>
          <w:rFonts w:ascii="Times New Roman" w:eastAsia="Times New Roman" w:hAnsi="Times New Roman" w:cs="Times New Roman"/>
          <w:sz w:val="28"/>
          <w:szCs w:val="28"/>
          <w:lang w:val="uk-UA" w:eastAsia="uk-UA"/>
        </w:rPr>
        <w:t xml:space="preserve">. Такого порівняння слід уникати у осіб з підвищеною денною варіабельністю АТ. Також не рекомендується </w:t>
      </w:r>
      <w:r w:rsidRPr="00A94F96">
        <w:rPr>
          <w:rFonts w:ascii="Times New Roman" w:eastAsia="Times New Roman" w:hAnsi="Times New Roman" w:cs="Times New Roman"/>
          <w:sz w:val="28"/>
          <w:szCs w:val="28"/>
          <w:lang w:val="uk-UA" w:eastAsia="uk-UA"/>
        </w:rPr>
        <w:lastRenderedPageBreak/>
        <w:t xml:space="preserve">порівнювати результати вечірнього вимірювання АТ з ДМАТакт, тому що вони достовірно нижчі за цей показник.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Вище згадувалось, що показник САТ_акт може з успіхом використовуватись у якості заміни офісного САТ для прогнозування адекватної маси міокарда лівого шлуночка. Можливості для цього у САТсер, визначеного під час трикратного вимірювання АТ виявилися дещо меншими, хоча і достовірними: </w:t>
      </w:r>
      <w:r w:rsidRPr="00A94F96">
        <w:rPr>
          <w:rFonts w:ascii="Times New Roman" w:eastAsia="Times New Roman" w:hAnsi="Times New Roman" w:cs="Times New Roman"/>
          <w:sz w:val="28"/>
          <w:szCs w:val="28"/>
          <w:lang w:val="en-US" w:eastAsia="uk-UA"/>
        </w:rPr>
        <w:t>r</w:t>
      </w:r>
      <w:r w:rsidRPr="00A94F96">
        <w:rPr>
          <w:rFonts w:ascii="Times New Roman" w:eastAsia="Times New Roman" w:hAnsi="Times New Roman" w:cs="Times New Roman"/>
          <w:sz w:val="28"/>
          <w:szCs w:val="28"/>
          <w:lang w:val="uk-UA" w:eastAsia="uk-UA"/>
        </w:rPr>
        <w:t xml:space="preserve">=0,37;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=0,03. Невисокий коефіцієнт кореляції вказує на обмеженість передбачувальної цінності моделі, тож для прогнозування адекватних значень іММЛШ метод САМДМАТ поступається ДМАТ і офісному вимірюванню. Можливо, що причиною цьому є спотворення</w:t>
      </w:r>
      <w:r w:rsidR="009E49A0" w:rsidRPr="00A94F96">
        <w:rPr>
          <w:rFonts w:ascii="Times New Roman" w:eastAsia="Times New Roman" w:hAnsi="Times New Roman" w:cs="Times New Roman"/>
          <w:sz w:val="28"/>
          <w:szCs w:val="28"/>
          <w:lang w:val="uk-UA" w:eastAsia="uk-UA"/>
        </w:rPr>
        <w:t xml:space="preserve"> середніх значень САМДМАТ</w:t>
      </w:r>
      <w:r w:rsidRPr="00A94F96">
        <w:rPr>
          <w:rFonts w:ascii="Times New Roman" w:eastAsia="Times New Roman" w:hAnsi="Times New Roman" w:cs="Times New Roman"/>
          <w:sz w:val="28"/>
          <w:szCs w:val="28"/>
          <w:lang w:val="uk-UA" w:eastAsia="uk-UA"/>
        </w:rPr>
        <w:t xml:space="preserve"> останнім вимірюванням (о 22</w:t>
      </w:r>
      <w:r w:rsidRPr="00A94F96">
        <w:rPr>
          <w:rFonts w:ascii="Times New Roman" w:eastAsia="Times New Roman" w:hAnsi="Times New Roman" w:cs="Times New Roman"/>
          <w:sz w:val="28"/>
          <w:szCs w:val="28"/>
          <w:vertAlign w:val="superscript"/>
          <w:lang w:val="uk-UA" w:eastAsia="uk-UA"/>
        </w:rPr>
        <w:t>00</w:t>
      </w:r>
      <w:r w:rsidRPr="00A94F96">
        <w:rPr>
          <w:rFonts w:ascii="Times New Roman" w:eastAsia="Times New Roman" w:hAnsi="Times New Roman" w:cs="Times New Roman"/>
          <w:sz w:val="28"/>
          <w:szCs w:val="28"/>
          <w:lang w:val="uk-UA" w:eastAsia="uk-UA"/>
        </w:rPr>
        <w:t xml:space="preserve">). Тому наступним кроком стала перевірка прогностичної цінності значень САТ1 та САТ2. В результаті отримали, що для них коефіцієнти кореляції з іММЛШ були вищими, ніж для САТсер: </w:t>
      </w:r>
      <w:r w:rsidRPr="00A94F96">
        <w:rPr>
          <w:rFonts w:ascii="Times New Roman" w:eastAsia="Times New Roman" w:hAnsi="Times New Roman" w:cs="Times New Roman"/>
          <w:sz w:val="28"/>
          <w:szCs w:val="28"/>
          <w:lang w:val="en-US" w:eastAsia="uk-UA"/>
        </w:rPr>
        <w:t>r</w:t>
      </w:r>
      <w:r w:rsidRPr="00A94F96">
        <w:rPr>
          <w:rFonts w:ascii="Times New Roman" w:eastAsia="Times New Roman" w:hAnsi="Times New Roman" w:cs="Times New Roman"/>
          <w:sz w:val="28"/>
          <w:szCs w:val="28"/>
          <w:lang w:val="uk-UA" w:eastAsia="uk-UA"/>
        </w:rPr>
        <w:t xml:space="preserve">=0,46;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 xml:space="preserve">=0,002 та </w:t>
      </w:r>
      <w:r w:rsidRPr="00A94F96">
        <w:rPr>
          <w:rFonts w:ascii="Times New Roman" w:eastAsia="Times New Roman" w:hAnsi="Times New Roman" w:cs="Times New Roman"/>
          <w:sz w:val="28"/>
          <w:szCs w:val="28"/>
          <w:lang w:val="en-US" w:eastAsia="uk-UA"/>
        </w:rPr>
        <w:t>r</w:t>
      </w:r>
      <w:r w:rsidRPr="00A94F96">
        <w:rPr>
          <w:rFonts w:ascii="Times New Roman" w:eastAsia="Times New Roman" w:hAnsi="Times New Roman" w:cs="Times New Roman"/>
          <w:sz w:val="28"/>
          <w:szCs w:val="28"/>
          <w:lang w:val="uk-UA" w:eastAsia="uk-UA"/>
        </w:rPr>
        <w:t xml:space="preserve">=0,43; </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=0,03 відповідно для САТ1 та САТ2. Отже, оцінюючи діагностичні та прогностичні можливості САМДМАТ з триразовим вимірюванням АТ о 8, 15 та 22 годинах можна зробити висновок, що цей метод може бути використаний для оцінки середніх значень АТ в активний період доби у осіб, що не мають високої варіабельності тиску. Стосовно прогнозування адекватної маси лівого шлуночка цей метод поступається ДМАТ, хоча дані денних вимірювань (о 8 та 15 год.) можуть мати певне прогностичне значення. Тому, враховуючи мінімальну собівартість процедури САМДМАТ може бути рекомендований для контролю за АТ у процесі лікування.</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Підчас проведення дослідження ЦПХ було продемонстровано, що значення центрального АТ, так само, як і периферичного, асоціюються з наявністю ГЛШ. Також вдалося розробити орієнтовні нормативи ЦСАТ та ЦДАТ для встановлення артеріальної гіпертензії, при чому, як свідчать отримані результати, рівень центрального тиску володіє більшою чутливістю щодо діагностики АГ, ніж периферичного. Тому наступним етапом стала перевірка прогностичної цінності рівнів центрального тиску щодо адекватної </w:t>
      </w:r>
      <w:r w:rsidRPr="00A94F96">
        <w:rPr>
          <w:rFonts w:ascii="Times New Roman" w:eastAsia="Times New Roman" w:hAnsi="Times New Roman" w:cs="Times New Roman"/>
          <w:sz w:val="28"/>
          <w:szCs w:val="28"/>
          <w:lang w:val="uk-UA" w:eastAsia="uk-UA"/>
        </w:rPr>
        <w:lastRenderedPageBreak/>
        <w:t xml:space="preserve">маси лівого шлуночка. Як зазначалося вище, аналіз ЦПХ був проведений у 128 хворих групи контролю та 150 пацієнтів, що мали ГХ. Діагностична цінність центрального САТ перевірялась шляхом паралельного аналізу коефіцієнтів кореляції в об’єднаній вибірці з нормо- та гіпертензивних пацієнтів (278 осіб). Згідно з даними кореляційного аналізу, показник САТ </w:t>
      </w:r>
      <w:r w:rsidR="00D00FFB" w:rsidRPr="00A94F96">
        <w:rPr>
          <w:rFonts w:ascii="Times New Roman" w:eastAsia="Times New Roman" w:hAnsi="Times New Roman" w:cs="Times New Roman"/>
          <w:sz w:val="28"/>
          <w:szCs w:val="28"/>
          <w:lang w:val="uk-UA" w:eastAsia="uk-UA"/>
        </w:rPr>
        <w:t>× КДР / 100 був пов'язаний з і</w:t>
      </w:r>
      <w:r w:rsidRPr="00A94F96">
        <w:rPr>
          <w:rFonts w:ascii="Times New Roman" w:eastAsia="Times New Roman" w:hAnsi="Times New Roman" w:cs="Times New Roman"/>
          <w:sz w:val="28"/>
          <w:szCs w:val="28"/>
          <w:lang w:val="uk-UA" w:eastAsia="uk-UA"/>
        </w:rPr>
        <w:t>ММЛШ досить сильно і достовірно: r = 0,67; p</w:t>
      </w:r>
      <w:r w:rsidR="00D00FFB" w:rsidRPr="00A94F96">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&lt;0,001. Високим був також коефіцієнт детермінації моделі R</w:t>
      </w:r>
      <w:r w:rsidRPr="00A94F96">
        <w:rPr>
          <w:rFonts w:ascii="Times New Roman" w:eastAsia="Times New Roman" w:hAnsi="Times New Roman" w:cs="Times New Roman"/>
          <w:sz w:val="28"/>
          <w:szCs w:val="28"/>
          <w:vertAlign w:val="superscript"/>
          <w:lang w:val="uk-UA" w:eastAsia="uk-UA"/>
        </w:rPr>
        <w:t>2</w:t>
      </w:r>
      <w:r w:rsidRPr="00A94F96">
        <w:rPr>
          <w:rFonts w:ascii="Times New Roman" w:eastAsia="Times New Roman" w:hAnsi="Times New Roman" w:cs="Times New Roman"/>
          <w:sz w:val="28"/>
          <w:szCs w:val="28"/>
          <w:lang w:val="uk-UA" w:eastAsia="uk-UA"/>
        </w:rPr>
        <w:t xml:space="preserve"> = 0,53. Після заміни САТ на ЦСАТ параметри кореляції </w:t>
      </w:r>
      <w:r w:rsidR="00D00FFB" w:rsidRPr="00A94F96">
        <w:rPr>
          <w:rFonts w:ascii="Times New Roman" w:eastAsia="Times New Roman" w:hAnsi="Times New Roman" w:cs="Times New Roman"/>
          <w:sz w:val="28"/>
          <w:szCs w:val="28"/>
          <w:lang w:val="uk-UA" w:eastAsia="uk-UA"/>
        </w:rPr>
        <w:t>дещо</w:t>
      </w:r>
      <w:r w:rsidRPr="00A94F96">
        <w:rPr>
          <w:rFonts w:ascii="Times New Roman" w:eastAsia="Times New Roman" w:hAnsi="Times New Roman" w:cs="Times New Roman"/>
          <w:sz w:val="28"/>
          <w:szCs w:val="28"/>
          <w:lang w:val="uk-UA" w:eastAsia="uk-UA"/>
        </w:rPr>
        <w:t xml:space="preserve"> покращились: r = 0,74; p</w:t>
      </w:r>
      <w:r w:rsidR="00D00FFB" w:rsidRPr="00A94F96">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&lt;0,001; R</w:t>
      </w:r>
      <w:r w:rsidRPr="00A94F96">
        <w:rPr>
          <w:rFonts w:ascii="Times New Roman" w:eastAsia="Times New Roman" w:hAnsi="Times New Roman" w:cs="Times New Roman"/>
          <w:sz w:val="28"/>
          <w:szCs w:val="28"/>
          <w:vertAlign w:val="superscript"/>
          <w:lang w:val="uk-UA" w:eastAsia="uk-UA"/>
        </w:rPr>
        <w:t>2</w:t>
      </w:r>
      <w:r w:rsidRPr="00A94F96">
        <w:rPr>
          <w:rFonts w:ascii="Times New Roman" w:eastAsia="Times New Roman" w:hAnsi="Times New Roman" w:cs="Times New Roman"/>
          <w:sz w:val="28"/>
          <w:szCs w:val="28"/>
          <w:lang w:val="uk-UA" w:eastAsia="uk-UA"/>
        </w:rPr>
        <w:t xml:space="preserve"> = 0,55. Таким чином, використання ЦСАТ має відносно іММЛШ кращу передбачува</w:t>
      </w:r>
      <w:r w:rsidR="00522B87">
        <w:rPr>
          <w:rFonts w:ascii="Times New Roman" w:eastAsia="Times New Roman" w:hAnsi="Times New Roman" w:cs="Times New Roman"/>
          <w:sz w:val="28"/>
          <w:szCs w:val="28"/>
          <w:lang w:val="uk-UA" w:eastAsia="uk-UA"/>
        </w:rPr>
        <w:t>ль</w:t>
      </w:r>
      <w:r w:rsidRPr="00A94F96">
        <w:rPr>
          <w:rFonts w:ascii="Times New Roman" w:eastAsia="Times New Roman" w:hAnsi="Times New Roman" w:cs="Times New Roman"/>
          <w:sz w:val="28"/>
          <w:szCs w:val="28"/>
          <w:lang w:val="uk-UA" w:eastAsia="uk-UA"/>
        </w:rPr>
        <w:t>ну цінність, ніж периферичний САТ. Отже, даний метод  дозволяє покращити прогнозування адек</w:t>
      </w:r>
      <w:r w:rsidR="00522B87">
        <w:rPr>
          <w:rFonts w:ascii="Times New Roman" w:eastAsia="Times New Roman" w:hAnsi="Times New Roman" w:cs="Times New Roman"/>
          <w:sz w:val="28"/>
          <w:szCs w:val="28"/>
          <w:lang w:val="uk-UA" w:eastAsia="uk-UA"/>
        </w:rPr>
        <w:t>ватної маси лівого шлуночка як в</w:t>
      </w:r>
      <w:r w:rsidRPr="00A94F96">
        <w:rPr>
          <w:rFonts w:ascii="Times New Roman" w:eastAsia="Times New Roman" w:hAnsi="Times New Roman" w:cs="Times New Roman"/>
          <w:sz w:val="28"/>
          <w:szCs w:val="28"/>
          <w:lang w:val="uk-UA" w:eastAsia="uk-UA"/>
        </w:rPr>
        <w:t xml:space="preserve"> осіб з нормальним АТ, так і в хворих на ГХ.</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Підводячи підсумок дослідження різних методів прогнозування адекватної маси лівого шлуночка можна відзначити, що запропоновані  нами рівняння регресії, що базуються на визначенні добутку КДР та САТ продемонстрували хорошу відтворюваність. Показано, що проведення ДМАТ у порівнянні з офісним вимірюванням може сприяти збільшенню інформативності моделі прогнозування адекватної ММЛШ, визначення САТ на основі САМДМАТ можуть розглядатись як рівнозначна альтернатива офісному вимірюванню АТ. Водночас використання значень ЦСАТ дозволяє покращити прогнозування адекватної маси.</w:t>
      </w:r>
    </w:p>
    <w:p w:rsidR="00FE02E0" w:rsidRPr="00A94F96" w:rsidRDefault="00FE02E0" w:rsidP="00366782">
      <w:pPr>
        <w:spacing w:line="360" w:lineRule="auto"/>
        <w:ind w:firstLine="709"/>
        <w:contextualSpacing/>
        <w:jc w:val="both"/>
        <w:rPr>
          <w:rFonts w:ascii="Times New Roman" w:eastAsia="Times New Roman" w:hAnsi="Times New Roman" w:cs="Times New Roman"/>
          <w:b/>
          <w:sz w:val="28"/>
          <w:szCs w:val="28"/>
          <w:lang w:val="uk-UA" w:eastAsia="uk-UA"/>
        </w:rPr>
      </w:pPr>
    </w:p>
    <w:p w:rsidR="00FE02E0" w:rsidRPr="00A94F96" w:rsidRDefault="008F50AD" w:rsidP="00366782">
      <w:pPr>
        <w:spacing w:line="360" w:lineRule="auto"/>
        <w:ind w:firstLine="709"/>
        <w:contextualSpacing/>
        <w:jc w:val="both"/>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3.5</w:t>
      </w:r>
      <w:r w:rsidR="00FE02E0" w:rsidRPr="00A94F96">
        <w:rPr>
          <w:rFonts w:ascii="Times New Roman" w:eastAsia="Times New Roman" w:hAnsi="Times New Roman" w:cs="Times New Roman"/>
          <w:b/>
          <w:sz w:val="28"/>
          <w:szCs w:val="28"/>
          <w:lang w:val="uk-UA" w:eastAsia="uk-UA"/>
        </w:rPr>
        <w:t>. Діагностична цінність ЕКГ критеріїв гіпертрофії лівого шлуночка у порівнянні з даними ехокардіографії</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Нині існуючі методи діагностики дозволяють визначати гіпертрофію лівого шлуночка з високою точністю. Йдеться, у першу чергу, про ехокардіографію, а також про такі методи, як магнітно-резонансна та багатоспіральна рентгенівська серцева томографія. Порівняльна точність цих методів досліджувалась неодноразово і на даний час існує одностайна думка, що ехокардіографія дуже незначно поступається томографії у точності. Тому, </w:t>
      </w:r>
      <w:r w:rsidRPr="00A94F96">
        <w:rPr>
          <w:rFonts w:ascii="Times New Roman" w:eastAsia="Times New Roman" w:hAnsi="Times New Roman" w:cs="Times New Roman"/>
          <w:sz w:val="28"/>
          <w:szCs w:val="28"/>
          <w:lang w:val="uk-UA" w:eastAsia="uk-UA"/>
        </w:rPr>
        <w:lastRenderedPageBreak/>
        <w:t>беручи до уваги її невисоку собівартість, ЕхоКГ ще тривалий час залишатиметься «золотим стандартом» діагностики структурних аномалій серця, зокрема, ГЛШ. Саме тому ми обрали цю методику у якості еталонного методу для подальшої роботи. Разом з тим, останнім часом погляди багатьох дослідників знову повернулися до традиційної ЕКГ. Адже, незважаючи на існування інших методів визначення ГЛШ, ЕКГ залишається найпоширенішим, простим та дешевим методом діагностики. У багатьох дослідженнях було продемонстровано, що ЕКГ діагностика ГЛШ має прогностичне значення щодо серцевої смертності [</w:t>
      </w:r>
      <w:r w:rsidR="002376F1" w:rsidRPr="00A94F96">
        <w:rPr>
          <w:rFonts w:ascii="Times New Roman" w:eastAsia="Times New Roman" w:hAnsi="Times New Roman" w:cs="Times New Roman"/>
          <w:sz w:val="28"/>
          <w:szCs w:val="28"/>
          <w:lang w:val="uk-UA" w:eastAsia="uk-UA"/>
        </w:rPr>
        <w:fldChar w:fldCharType="begin"/>
      </w:r>
      <w:r w:rsidR="002376F1" w:rsidRPr="00A94F96">
        <w:rPr>
          <w:rFonts w:ascii="Times New Roman" w:eastAsia="Times New Roman" w:hAnsi="Times New Roman" w:cs="Times New Roman"/>
          <w:sz w:val="28"/>
          <w:szCs w:val="28"/>
          <w:lang w:val="uk-UA" w:eastAsia="uk-UA"/>
        </w:rPr>
        <w:instrText xml:space="preserve"> REF _Ref435630098 \r \h </w:instrText>
      </w:r>
      <w:r w:rsidR="00867E3B" w:rsidRPr="00A94F96">
        <w:rPr>
          <w:rFonts w:ascii="Times New Roman" w:eastAsia="Times New Roman" w:hAnsi="Times New Roman" w:cs="Times New Roman"/>
          <w:sz w:val="28"/>
          <w:szCs w:val="28"/>
          <w:lang w:val="uk-UA" w:eastAsia="uk-UA"/>
        </w:rPr>
        <w:instrText xml:space="preserve"> \* MERGEFORMAT </w:instrText>
      </w:r>
      <w:r w:rsidR="002376F1" w:rsidRPr="00A94F96">
        <w:rPr>
          <w:rFonts w:ascii="Times New Roman" w:eastAsia="Times New Roman" w:hAnsi="Times New Roman" w:cs="Times New Roman"/>
          <w:sz w:val="28"/>
          <w:szCs w:val="28"/>
          <w:lang w:val="uk-UA" w:eastAsia="uk-UA"/>
        </w:rPr>
      </w:r>
      <w:r w:rsidR="002376F1"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138</w:t>
      </w:r>
      <w:r w:rsidR="002376F1" w:rsidRPr="00A94F96">
        <w:rPr>
          <w:rFonts w:ascii="Times New Roman" w:eastAsia="Times New Roman" w:hAnsi="Times New Roman" w:cs="Times New Roman"/>
          <w:sz w:val="28"/>
          <w:szCs w:val="28"/>
          <w:lang w:val="uk-UA" w:eastAsia="uk-UA"/>
        </w:rPr>
        <w:fldChar w:fldCharType="end"/>
      </w:r>
      <w:r w:rsidR="002376F1" w:rsidRPr="00A94F96">
        <w:rPr>
          <w:rFonts w:ascii="Times New Roman" w:eastAsia="Times New Roman" w:hAnsi="Times New Roman" w:cs="Times New Roman"/>
          <w:sz w:val="28"/>
          <w:szCs w:val="28"/>
          <w:lang w:val="uk-UA" w:eastAsia="uk-UA"/>
        </w:rPr>
        <w:t xml:space="preserve">, </w:t>
      </w:r>
      <w:r w:rsidR="002376F1" w:rsidRPr="00A94F96">
        <w:rPr>
          <w:rFonts w:ascii="Times New Roman" w:eastAsia="Times New Roman" w:hAnsi="Times New Roman" w:cs="Times New Roman"/>
          <w:sz w:val="28"/>
          <w:szCs w:val="28"/>
          <w:lang w:val="uk-UA" w:eastAsia="uk-UA"/>
        </w:rPr>
        <w:fldChar w:fldCharType="begin"/>
      </w:r>
      <w:r w:rsidR="002376F1" w:rsidRPr="00A94F96">
        <w:rPr>
          <w:rFonts w:ascii="Times New Roman" w:eastAsia="Times New Roman" w:hAnsi="Times New Roman" w:cs="Times New Roman"/>
          <w:sz w:val="28"/>
          <w:szCs w:val="28"/>
          <w:lang w:val="uk-UA" w:eastAsia="uk-UA"/>
        </w:rPr>
        <w:instrText xml:space="preserve"> REF _Ref435630101 \r \h </w:instrText>
      </w:r>
      <w:r w:rsidR="00867E3B" w:rsidRPr="00A94F96">
        <w:rPr>
          <w:rFonts w:ascii="Times New Roman" w:eastAsia="Times New Roman" w:hAnsi="Times New Roman" w:cs="Times New Roman"/>
          <w:sz w:val="28"/>
          <w:szCs w:val="28"/>
          <w:lang w:val="uk-UA" w:eastAsia="uk-UA"/>
        </w:rPr>
        <w:instrText xml:space="preserve"> \* MERGEFORMAT </w:instrText>
      </w:r>
      <w:r w:rsidR="002376F1" w:rsidRPr="00A94F96">
        <w:rPr>
          <w:rFonts w:ascii="Times New Roman" w:eastAsia="Times New Roman" w:hAnsi="Times New Roman" w:cs="Times New Roman"/>
          <w:sz w:val="28"/>
          <w:szCs w:val="28"/>
          <w:lang w:val="uk-UA" w:eastAsia="uk-UA"/>
        </w:rPr>
      </w:r>
      <w:r w:rsidR="002376F1"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128</w:t>
      </w:r>
      <w:r w:rsidR="002376F1" w:rsidRPr="00A94F96">
        <w:rPr>
          <w:rFonts w:ascii="Times New Roman" w:eastAsia="Times New Roman" w:hAnsi="Times New Roman" w:cs="Times New Roman"/>
          <w:sz w:val="28"/>
          <w:szCs w:val="28"/>
          <w:lang w:val="uk-UA" w:eastAsia="uk-UA"/>
        </w:rPr>
        <w:fldChar w:fldCharType="end"/>
      </w:r>
      <w:r w:rsidR="002376F1" w:rsidRPr="00A94F96">
        <w:rPr>
          <w:rFonts w:ascii="Times New Roman" w:eastAsia="Times New Roman" w:hAnsi="Times New Roman" w:cs="Times New Roman"/>
          <w:sz w:val="28"/>
          <w:szCs w:val="28"/>
          <w:lang w:val="uk-UA" w:eastAsia="uk-UA"/>
        </w:rPr>
        <w:t xml:space="preserve">, </w:t>
      </w:r>
      <w:r w:rsidR="002376F1" w:rsidRPr="00A94F96">
        <w:rPr>
          <w:rFonts w:ascii="Times New Roman" w:eastAsia="Times New Roman" w:hAnsi="Times New Roman" w:cs="Times New Roman"/>
          <w:sz w:val="28"/>
          <w:szCs w:val="28"/>
          <w:lang w:val="uk-UA" w:eastAsia="uk-UA"/>
        </w:rPr>
        <w:fldChar w:fldCharType="begin"/>
      </w:r>
      <w:r w:rsidR="002376F1" w:rsidRPr="00A94F96">
        <w:rPr>
          <w:rFonts w:ascii="Times New Roman" w:eastAsia="Times New Roman" w:hAnsi="Times New Roman" w:cs="Times New Roman"/>
          <w:sz w:val="28"/>
          <w:szCs w:val="28"/>
          <w:lang w:val="uk-UA" w:eastAsia="uk-UA"/>
        </w:rPr>
        <w:instrText xml:space="preserve"> REF _Ref435630103 \r \h </w:instrText>
      </w:r>
      <w:r w:rsidR="00867E3B" w:rsidRPr="00A94F96">
        <w:rPr>
          <w:rFonts w:ascii="Times New Roman" w:eastAsia="Times New Roman" w:hAnsi="Times New Roman" w:cs="Times New Roman"/>
          <w:sz w:val="28"/>
          <w:szCs w:val="28"/>
          <w:lang w:val="uk-UA" w:eastAsia="uk-UA"/>
        </w:rPr>
        <w:instrText xml:space="preserve"> \* MERGEFORMAT </w:instrText>
      </w:r>
      <w:r w:rsidR="002376F1" w:rsidRPr="00A94F96">
        <w:rPr>
          <w:rFonts w:ascii="Times New Roman" w:eastAsia="Times New Roman" w:hAnsi="Times New Roman" w:cs="Times New Roman"/>
          <w:sz w:val="28"/>
          <w:szCs w:val="28"/>
          <w:lang w:val="uk-UA" w:eastAsia="uk-UA"/>
        </w:rPr>
      </w:r>
      <w:r w:rsidR="002376F1"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90</w:t>
      </w:r>
      <w:r w:rsidR="002376F1"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Крім того, вагомими аргументами на користь ЕКГ-діагностики є практично 100% відтворюваність та можливість використання у будь-яких пацієнтів, у т.ч., з емфіземою, ожирінням, клаустрофобією та іншими супутніми станами</w:t>
      </w:r>
      <w:r w:rsidR="00F03B5E" w:rsidRPr="00A94F96">
        <w:rPr>
          <w:rFonts w:ascii="Times New Roman" w:eastAsia="Times New Roman" w:hAnsi="Times New Roman" w:cs="Times New Roman"/>
          <w:sz w:val="28"/>
          <w:szCs w:val="28"/>
          <w:lang w:val="uk-UA" w:eastAsia="uk-UA"/>
        </w:rPr>
        <w:t>, що ускладнюють ультразвукову діагностику або серцеву томографію</w:t>
      </w:r>
      <w:r w:rsidRPr="00A94F96">
        <w:rPr>
          <w:rFonts w:ascii="Times New Roman" w:eastAsia="Times New Roman" w:hAnsi="Times New Roman" w:cs="Times New Roman"/>
          <w:sz w:val="28"/>
          <w:szCs w:val="28"/>
          <w:lang w:val="uk-UA" w:eastAsia="uk-UA"/>
        </w:rPr>
        <w:t xml:space="preserve">.  Нажаль, найпоширеніші ЕКГ-критерії ГЛШ такі, як індекс Соколова-Лайона, Корнельска статево-специфічна ознака, Корнельський індекс і т.п. не дозволяють кількісно оцінювати ММЛШ, а точність діагностики залишається невисокою. Але протягом останніх десятиліть були розроблені нові методи кількісної оцінки ММЛШ з використанням автоматичної комп’ютеризованої обробки амплітудно-часових характеристик ЕКГ. Одним з таких методів є алгоритм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який дозволяє визначити масу лівого шлуночкав грамах на основі формул, наведених нижче</w:t>
      </w:r>
      <w:r w:rsidR="00D00FFB" w:rsidRPr="00A94F96">
        <w:rPr>
          <w:rFonts w:ascii="Times New Roman" w:eastAsia="Times New Roman" w:hAnsi="Times New Roman" w:cs="Times New Roman"/>
          <w:sz w:val="28"/>
          <w:szCs w:val="28"/>
          <w:lang w:val="uk-UA" w:eastAsia="uk-UA"/>
        </w:rPr>
        <w:t xml:space="preserve"> </w:t>
      </w:r>
      <w:r w:rsidR="00D00FFB" w:rsidRPr="00A94F96">
        <w:rPr>
          <w:rFonts w:ascii="Times New Roman" w:eastAsia="Times New Roman" w:hAnsi="Times New Roman" w:cs="Times New Roman"/>
          <w:sz w:val="28"/>
          <w:szCs w:val="28"/>
          <w:lang w:eastAsia="uk-UA"/>
        </w:rPr>
        <w:t>[</w:t>
      </w:r>
      <w:r w:rsidR="00D00FFB" w:rsidRPr="00A94F96">
        <w:rPr>
          <w:rFonts w:ascii="Times New Roman" w:eastAsia="Times New Roman" w:hAnsi="Times New Roman" w:cs="Times New Roman"/>
          <w:sz w:val="28"/>
          <w:szCs w:val="28"/>
          <w:lang w:eastAsia="uk-UA"/>
        </w:rPr>
        <w:fldChar w:fldCharType="begin"/>
      </w:r>
      <w:r w:rsidR="00D00FFB" w:rsidRPr="00A94F96">
        <w:rPr>
          <w:rFonts w:ascii="Times New Roman" w:eastAsia="Times New Roman" w:hAnsi="Times New Roman" w:cs="Times New Roman"/>
          <w:sz w:val="28"/>
          <w:szCs w:val="28"/>
          <w:lang w:eastAsia="uk-UA"/>
        </w:rPr>
        <w:instrText xml:space="preserve"> REF _Ref436060824 \r \h </w:instrText>
      </w:r>
      <w:r w:rsidR="00867E3B" w:rsidRPr="00A94F96">
        <w:rPr>
          <w:rFonts w:ascii="Times New Roman" w:eastAsia="Times New Roman" w:hAnsi="Times New Roman" w:cs="Times New Roman"/>
          <w:sz w:val="28"/>
          <w:szCs w:val="28"/>
          <w:lang w:eastAsia="uk-UA"/>
        </w:rPr>
        <w:instrText xml:space="preserve"> \* MERGEFORMAT </w:instrText>
      </w:r>
      <w:r w:rsidR="00D00FFB" w:rsidRPr="00A94F96">
        <w:rPr>
          <w:rFonts w:ascii="Times New Roman" w:eastAsia="Times New Roman" w:hAnsi="Times New Roman" w:cs="Times New Roman"/>
          <w:sz w:val="28"/>
          <w:szCs w:val="28"/>
          <w:lang w:eastAsia="uk-UA"/>
        </w:rPr>
      </w:r>
      <w:r w:rsidR="00D00FFB" w:rsidRPr="00A94F96">
        <w:rPr>
          <w:rFonts w:ascii="Times New Roman" w:eastAsia="Times New Roman" w:hAnsi="Times New Roman" w:cs="Times New Roman"/>
          <w:sz w:val="28"/>
          <w:szCs w:val="28"/>
          <w:lang w:eastAsia="uk-UA"/>
        </w:rPr>
        <w:fldChar w:fldCharType="separate"/>
      </w:r>
      <w:r w:rsidR="0019479E">
        <w:rPr>
          <w:rFonts w:ascii="Times New Roman" w:eastAsia="Times New Roman" w:hAnsi="Times New Roman" w:cs="Times New Roman"/>
          <w:sz w:val="28"/>
          <w:szCs w:val="28"/>
          <w:lang w:eastAsia="uk-UA"/>
        </w:rPr>
        <w:t>89</w:t>
      </w:r>
      <w:r w:rsidR="00D00FFB" w:rsidRPr="00A94F96">
        <w:rPr>
          <w:rFonts w:ascii="Times New Roman" w:eastAsia="Times New Roman" w:hAnsi="Times New Roman" w:cs="Times New Roman"/>
          <w:sz w:val="28"/>
          <w:szCs w:val="28"/>
          <w:lang w:eastAsia="uk-UA"/>
        </w:rPr>
        <w:fldChar w:fldCharType="end"/>
      </w:r>
      <w:r w:rsidR="00D00FFB" w:rsidRPr="00A94F96">
        <w:rPr>
          <w:rFonts w:ascii="Times New Roman" w:eastAsia="Times New Roman" w:hAnsi="Times New Roman" w:cs="Times New Roman"/>
          <w:sz w:val="28"/>
          <w:szCs w:val="28"/>
          <w:lang w:eastAsia="uk-UA"/>
        </w:rPr>
        <w:t>]</w:t>
      </w:r>
      <w:r w:rsidRPr="00A94F96">
        <w:rPr>
          <w:rFonts w:ascii="Times New Roman" w:eastAsia="Times New Roman" w:hAnsi="Times New Roman" w:cs="Times New Roman"/>
          <w:sz w:val="28"/>
          <w:szCs w:val="28"/>
          <w:lang w:val="uk-UA" w:eastAsia="uk-UA"/>
        </w:rPr>
        <w:t>:</w:t>
      </w:r>
    </w:p>
    <w:p w:rsidR="00FE02E0" w:rsidRPr="00A94F96" w:rsidRDefault="00FE02E0" w:rsidP="00366782">
      <w:pPr>
        <w:spacing w:line="360" w:lineRule="auto"/>
        <w:ind w:firstLine="709"/>
        <w:contextualSpacing/>
        <w:jc w:val="both"/>
        <w:rPr>
          <w:rFonts w:ascii="Times New Roman" w:eastAsia="Times New Roman" w:hAnsi="Times New Roman" w:cs="Times New Roman"/>
          <w:i/>
          <w:sz w:val="28"/>
          <w:szCs w:val="28"/>
          <w:lang w:val="uk-UA" w:eastAsia="uk-UA"/>
        </w:rPr>
      </w:pPr>
      <w:r w:rsidRPr="00A94F96">
        <w:rPr>
          <w:rFonts w:ascii="Times New Roman" w:eastAsia="Times New Roman" w:hAnsi="Times New Roman" w:cs="Times New Roman"/>
          <w:sz w:val="28"/>
          <w:szCs w:val="28"/>
          <w:lang w:val="uk-UA" w:eastAsia="uk-UA"/>
        </w:rPr>
        <w:t>Для чоловіків:</w:t>
      </w:r>
      <w:r w:rsidR="00D00FFB" w:rsidRPr="00A94F96">
        <w:rPr>
          <w:rFonts w:ascii="Times New Roman" w:eastAsia="Times New Roman" w:hAnsi="Times New Roman" w:cs="Times New Roman"/>
          <w:sz w:val="28"/>
          <w:szCs w:val="28"/>
          <w:lang w:val="uk-UA" w:eastAsia="uk-UA"/>
        </w:rPr>
        <w:t xml:space="preserve"> </w:t>
      </w:r>
      <m:oMath>
        <m:r>
          <w:rPr>
            <w:rFonts w:ascii="Cambria Math" w:eastAsia="Times New Roman" w:hAnsi="Cambria Math" w:cs="Times New Roman"/>
            <w:sz w:val="28"/>
            <w:szCs w:val="28"/>
            <w:lang w:val="uk-UA" w:eastAsia="uk-UA"/>
          </w:rPr>
          <m:t>іММЛШ</m:t>
        </m:r>
        <m:d>
          <m:dPr>
            <m:ctrlPr>
              <w:rPr>
                <w:rFonts w:ascii="Cambria Math" w:eastAsia="Times New Roman" w:hAnsi="Cambria Math" w:cs="Times New Roman"/>
                <w:i/>
                <w:sz w:val="28"/>
                <w:szCs w:val="28"/>
                <w:lang w:val="uk-UA" w:eastAsia="uk-UA"/>
              </w:rPr>
            </m:ctrlPr>
          </m:dPr>
          <m:e>
            <m:f>
              <m:fPr>
                <m:type m:val="skw"/>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г</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2</m:t>
                    </m:r>
                  </m:sup>
                </m:sSup>
              </m:den>
            </m:f>
          </m:e>
        </m:d>
        <m:r>
          <w:rPr>
            <w:rFonts w:ascii="Cambria Math" w:eastAsia="Times New Roman" w:hAnsi="Cambria Math" w:cs="Times New Roman"/>
            <w:sz w:val="28"/>
            <w:szCs w:val="28"/>
            <w:lang w:val="uk-UA" w:eastAsia="uk-UA"/>
          </w:rPr>
          <m:t>=36,4+0,01×RV5+0,02×SV1+0,028×</m:t>
        </m:r>
        <m:func>
          <m:funcPr>
            <m:ctrlPr>
              <w:rPr>
                <w:rFonts w:ascii="Cambria Math" w:eastAsia="Times New Roman" w:hAnsi="Cambria Math" w:cs="Times New Roman"/>
                <w:sz w:val="28"/>
                <w:szCs w:val="28"/>
                <w:lang w:val="uk-UA" w:eastAsia="uk-UA"/>
              </w:rPr>
            </m:ctrlPr>
          </m:funcPr>
          <m:fName>
            <m:r>
              <m:rPr>
                <m:sty m:val="p"/>
              </m:rPr>
              <w:rPr>
                <w:rFonts w:ascii="Cambria Math" w:eastAsia="Times New Roman" w:hAnsi="Cambria Math" w:cs="Times New Roman"/>
                <w:sz w:val="28"/>
                <w:szCs w:val="28"/>
                <w:lang w:val="uk-UA" w:eastAsia="uk-UA"/>
              </w:rPr>
              <m:t>max</m:t>
            </m:r>
          </m:fName>
          <m:e>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SIII,QIII</m:t>
                </m:r>
              </m:e>
            </m:d>
          </m:e>
        </m:func>
        <m:r>
          <w:rPr>
            <w:rFonts w:ascii="Cambria Math" w:eastAsia="Times New Roman" w:hAnsi="Cambria Math" w:cs="Times New Roman"/>
            <w:sz w:val="28"/>
            <w:szCs w:val="28"/>
            <w:lang w:val="uk-UA" w:eastAsia="uk-UA"/>
          </w:rPr>
          <m:t>+0,182×Tneg</m:t>
        </m:r>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V6</m:t>
            </m:r>
          </m:e>
        </m:d>
        <m:r>
          <w:rPr>
            <w:rFonts w:ascii="Cambria Math" w:eastAsia="Times New Roman" w:hAnsi="Cambria Math" w:cs="Times New Roman"/>
            <w:sz w:val="28"/>
            <w:szCs w:val="28"/>
            <w:lang w:val="uk-UA" w:eastAsia="uk-UA"/>
          </w:rPr>
          <m:t>-0,148×Tpos</m:t>
        </m:r>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avR</m:t>
            </m:r>
          </m:e>
        </m:d>
        <m:r>
          <w:rPr>
            <w:rFonts w:ascii="Cambria Math" w:eastAsia="Times New Roman" w:hAnsi="Cambria Math" w:cs="Times New Roman"/>
            <w:sz w:val="28"/>
            <w:szCs w:val="28"/>
            <w:lang w:val="uk-UA" w:eastAsia="uk-UA"/>
          </w:rPr>
          <m:t>+1,049×QRSduration</m:t>
        </m:r>
      </m:oMath>
      <w:r w:rsidRPr="00A94F96">
        <w:rPr>
          <w:rFonts w:ascii="Times New Roman" w:eastAsia="Times New Roman" w:hAnsi="Times New Roman" w:cs="Times New Roman"/>
          <w:sz w:val="28"/>
          <w:szCs w:val="28"/>
          <w:lang w:val="uk-UA" w:eastAsia="uk-UA"/>
        </w:rPr>
        <w:t xml:space="preserve"> (3.8)</w:t>
      </w:r>
    </w:p>
    <w:p w:rsidR="00FE02E0" w:rsidRPr="00A94F96" w:rsidRDefault="00FE02E0" w:rsidP="00366782">
      <w:pPr>
        <w:spacing w:line="360" w:lineRule="auto"/>
        <w:ind w:firstLine="709"/>
        <w:contextualSpacing/>
        <w:rPr>
          <w:rFonts w:ascii="Times New Roman" w:eastAsia="Times New Roman" w:hAnsi="Times New Roman" w:cs="Times New Roman"/>
          <w:sz w:val="28"/>
          <w:lang w:val="uk-UA" w:eastAsia="uk-UA"/>
        </w:rPr>
      </w:pPr>
      <w:r w:rsidRPr="00A94F96">
        <w:rPr>
          <w:rFonts w:ascii="Times New Roman" w:eastAsia="Times New Roman" w:hAnsi="Times New Roman" w:cs="Times New Roman"/>
          <w:sz w:val="28"/>
          <w:szCs w:val="28"/>
          <w:lang w:val="uk-UA" w:eastAsia="uk-UA"/>
        </w:rPr>
        <w:t xml:space="preserve">Для жінок: </w:t>
      </w:r>
      <w:r w:rsidR="00D00FFB" w:rsidRPr="00A94F96">
        <w:rPr>
          <w:rFonts w:ascii="Times New Roman" w:eastAsia="Times New Roman" w:hAnsi="Times New Roman" w:cs="Times New Roman"/>
          <w:sz w:val="28"/>
          <w:szCs w:val="28"/>
          <w:lang w:val="uk-UA" w:eastAsia="uk-UA"/>
        </w:rPr>
        <w:t xml:space="preserve"> </w:t>
      </w:r>
      <m:oMath>
        <m:r>
          <w:rPr>
            <w:rFonts w:ascii="Cambria Math" w:eastAsia="Times New Roman" w:hAnsi="Cambria Math" w:cs="Times New Roman"/>
            <w:sz w:val="28"/>
            <w:szCs w:val="28"/>
            <w:lang w:val="uk-UA" w:eastAsia="uk-UA"/>
          </w:rPr>
          <m:t xml:space="preserve"> іММЛШ</m:t>
        </m:r>
        <m:d>
          <m:dPr>
            <m:ctrlPr>
              <w:rPr>
                <w:rFonts w:ascii="Cambria Math" w:eastAsia="Times New Roman" w:hAnsi="Cambria Math" w:cs="Times New Roman"/>
                <w:i/>
                <w:sz w:val="28"/>
                <w:szCs w:val="28"/>
                <w:lang w:val="uk-UA" w:eastAsia="uk-UA"/>
              </w:rPr>
            </m:ctrlPr>
          </m:dPr>
          <m:e>
            <m:f>
              <m:fPr>
                <m:type m:val="lin"/>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г</m:t>
                </m:r>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м</m:t>
                    </m:r>
                  </m:e>
                  <m:sup>
                    <m:r>
                      <w:rPr>
                        <w:rFonts w:ascii="Cambria Math" w:eastAsia="Times New Roman" w:hAnsi="Cambria Math" w:cs="Times New Roman"/>
                        <w:sz w:val="28"/>
                        <w:szCs w:val="28"/>
                        <w:lang w:val="uk-UA" w:eastAsia="uk-UA"/>
                      </w:rPr>
                      <m:t>2</m:t>
                    </m:r>
                  </m:sup>
                </m:sSup>
              </m:den>
            </m:f>
          </m:e>
        </m:d>
        <m:r>
          <w:rPr>
            <w:rFonts w:ascii="Cambria Math" w:eastAsia="Times New Roman" w:hAnsi="Cambria Math" w:cs="Times New Roman"/>
            <w:sz w:val="28"/>
            <w:szCs w:val="28"/>
            <w:lang w:val="uk-UA" w:eastAsia="uk-UA"/>
          </w:rPr>
          <m:t>=88,5+0,018×RV5+0,053×</m:t>
        </m:r>
        <m:func>
          <m:funcPr>
            <m:ctrlPr>
              <w:rPr>
                <w:rFonts w:ascii="Cambria Math" w:eastAsia="Times New Roman" w:hAnsi="Cambria Math" w:cs="Times New Roman"/>
                <w:sz w:val="28"/>
                <w:szCs w:val="28"/>
                <w:lang w:val="uk-UA" w:eastAsia="uk-UA"/>
              </w:rPr>
            </m:ctrlPr>
          </m:funcPr>
          <m:fName>
            <m:r>
              <m:rPr>
                <m:sty m:val="p"/>
              </m:rPr>
              <w:rPr>
                <w:rFonts w:ascii="Cambria Math" w:eastAsia="Times New Roman" w:hAnsi="Cambria Math" w:cs="Times New Roman"/>
                <w:sz w:val="28"/>
                <w:szCs w:val="28"/>
                <w:lang w:val="uk-UA" w:eastAsia="uk-UA"/>
              </w:rPr>
              <m:t>max</m:t>
            </m:r>
          </m:fName>
          <m:e>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SV5,QV5</m:t>
                </m:r>
              </m:e>
            </m:d>
          </m:e>
        </m:func>
        <m:r>
          <w:rPr>
            <w:rFonts w:ascii="Cambria Math" w:eastAsia="Times New Roman" w:hAnsi="Cambria Math" w:cs="Times New Roman"/>
            <w:sz w:val="28"/>
            <w:szCs w:val="28"/>
            <w:lang w:val="uk-UA" w:eastAsia="uk-UA"/>
          </w:rPr>
          <m:t>-0,112×</m:t>
        </m:r>
        <m:func>
          <m:funcPr>
            <m:ctrlPr>
              <w:rPr>
                <w:rFonts w:ascii="Cambria Math" w:eastAsia="Times New Roman" w:hAnsi="Cambria Math" w:cs="Times New Roman"/>
                <w:sz w:val="28"/>
                <w:szCs w:val="28"/>
                <w:lang w:val="uk-UA" w:eastAsia="uk-UA"/>
              </w:rPr>
            </m:ctrlPr>
          </m:funcPr>
          <m:fName>
            <m:r>
              <m:rPr>
                <m:sty m:val="p"/>
              </m:rPr>
              <w:rPr>
                <w:rFonts w:ascii="Cambria Math" w:eastAsia="Times New Roman" w:hAnsi="Cambria Math" w:cs="Times New Roman"/>
                <w:sz w:val="28"/>
                <w:szCs w:val="28"/>
                <w:lang w:val="uk-UA" w:eastAsia="uk-UA"/>
              </w:rPr>
              <m:t>max</m:t>
            </m:r>
            <m:ctrlPr>
              <w:rPr>
                <w:rFonts w:ascii="Cambria Math" w:eastAsia="Times New Roman" w:hAnsi="Cambria Math" w:cs="Times New Roman"/>
                <w:i/>
                <w:sz w:val="28"/>
                <w:szCs w:val="28"/>
                <w:lang w:val="uk-UA" w:eastAsia="uk-UA"/>
              </w:rPr>
            </m:ctrlPr>
          </m:fName>
          <m:e>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SI,QI</m:t>
                </m:r>
              </m:e>
            </m:d>
          </m:e>
        </m:func>
        <m:r>
          <w:rPr>
            <w:rFonts w:ascii="Cambria Math" w:eastAsia="Times New Roman" w:hAnsi="Cambria Math" w:cs="Times New Roman"/>
            <w:sz w:val="28"/>
            <w:szCs w:val="28"/>
            <w:lang w:val="uk-UA" w:eastAsia="uk-UA"/>
          </w:rPr>
          <m:t>+0,108×Tpos</m:t>
        </m:r>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V1</m:t>
            </m:r>
          </m:e>
        </m:d>
        <m:r>
          <w:rPr>
            <w:rFonts w:ascii="Cambria Math" w:eastAsia="Times New Roman" w:hAnsi="Cambria Math" w:cs="Times New Roman"/>
            <w:sz w:val="28"/>
            <w:szCs w:val="28"/>
            <w:lang w:val="uk-UA" w:eastAsia="uk-UA"/>
          </w:rPr>
          <m:t>+1,7×Tneg</m:t>
        </m:r>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avF</m:t>
            </m:r>
          </m:e>
        </m:d>
        <m:r>
          <w:rPr>
            <w:rFonts w:ascii="Cambria Math" w:eastAsia="Times New Roman" w:hAnsi="Cambria Math" w:cs="Times New Roman"/>
            <w:sz w:val="28"/>
            <w:szCs w:val="28"/>
            <w:lang w:val="uk-UA" w:eastAsia="uk-UA"/>
          </w:rPr>
          <m:t>-0,094Tpos</m:t>
        </m:r>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V6</m:t>
            </m:r>
          </m:e>
        </m:d>
      </m:oMath>
      <w:r w:rsidRPr="00A94F96">
        <w:rPr>
          <w:rFonts w:ascii="Times New Roman" w:eastAsia="Times New Roman" w:hAnsi="Times New Roman" w:cs="Times New Roman"/>
          <w:sz w:val="28"/>
          <w:szCs w:val="28"/>
          <w:lang w:val="uk-UA" w:eastAsia="uk-UA"/>
        </w:rPr>
        <w:t xml:space="preserve"> (3.9)</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При розрахунку за даними формулами ГЛШ діагностують для чоловіків – при  значенні іММЛШ більше 131 (г/м</w:t>
      </w:r>
      <w:r w:rsidRPr="00A94F96">
        <w:rPr>
          <w:rFonts w:ascii="Times New Roman" w:eastAsia="Times New Roman" w:hAnsi="Times New Roman" w:cs="Times New Roman"/>
          <w:sz w:val="28"/>
          <w:szCs w:val="28"/>
          <w:vertAlign w:val="superscript"/>
          <w:lang w:val="uk-UA" w:eastAsia="uk-UA"/>
        </w:rPr>
        <w:t>2</w:t>
      </w:r>
      <w:r w:rsidRPr="00A94F96">
        <w:rPr>
          <w:rFonts w:ascii="Times New Roman" w:eastAsia="Times New Roman" w:hAnsi="Times New Roman" w:cs="Times New Roman"/>
          <w:sz w:val="28"/>
          <w:szCs w:val="28"/>
          <w:lang w:val="uk-UA" w:eastAsia="uk-UA"/>
        </w:rPr>
        <w:t xml:space="preserve">), а для жінок – більше 110 </w:t>
      </w:r>
      <w:r w:rsidRPr="00A94F96">
        <w:rPr>
          <w:rFonts w:ascii="Times New Roman" w:eastAsia="Times New Roman" w:hAnsi="Times New Roman" w:cs="Times New Roman"/>
          <w:sz w:val="28"/>
          <w:szCs w:val="28"/>
          <w:lang w:val="uk-UA" w:eastAsia="uk-UA"/>
        </w:rPr>
        <w:lastRenderedPageBreak/>
        <w:t>(г/м</w:t>
      </w:r>
      <w:r w:rsidRPr="00A94F96">
        <w:rPr>
          <w:rFonts w:ascii="Times New Roman" w:eastAsia="Times New Roman" w:hAnsi="Times New Roman" w:cs="Times New Roman"/>
          <w:sz w:val="28"/>
          <w:szCs w:val="28"/>
          <w:vertAlign w:val="superscript"/>
          <w:lang w:val="uk-UA" w:eastAsia="uk-UA"/>
        </w:rPr>
        <w:t>2</w:t>
      </w:r>
      <w:r w:rsidRPr="00A94F96">
        <w:rPr>
          <w:rFonts w:ascii="Times New Roman" w:eastAsia="Times New Roman" w:hAnsi="Times New Roman" w:cs="Times New Roman"/>
          <w:sz w:val="28"/>
          <w:szCs w:val="28"/>
          <w:lang w:val="uk-UA" w:eastAsia="uk-UA"/>
        </w:rPr>
        <w:t xml:space="preserve">).У дослідженні </w:t>
      </w:r>
      <w:r w:rsidRPr="00A94F96">
        <w:rPr>
          <w:rFonts w:ascii="Times New Roman" w:eastAsia="Times New Roman" w:hAnsi="Times New Roman" w:cs="Times New Roman"/>
          <w:sz w:val="28"/>
          <w:szCs w:val="28"/>
          <w:lang w:val="en-US" w:eastAsia="uk-UA"/>
        </w:rPr>
        <w:t>Hsieh</w:t>
      </w:r>
      <w:r w:rsidRPr="00A94F96">
        <w:rPr>
          <w:rFonts w:ascii="Times New Roman" w:eastAsia="Times New Roman" w:hAnsi="Times New Roman" w:cs="Times New Roman"/>
          <w:sz w:val="28"/>
          <w:szCs w:val="28"/>
          <w:lang w:eastAsia="uk-UA"/>
        </w:rPr>
        <w:t xml:space="preserve"> </w:t>
      </w:r>
      <w:r w:rsidRPr="00A94F96">
        <w:rPr>
          <w:rFonts w:ascii="Times New Roman" w:eastAsia="Times New Roman" w:hAnsi="Times New Roman" w:cs="Times New Roman"/>
          <w:sz w:val="28"/>
          <w:szCs w:val="28"/>
          <w:lang w:val="en-US" w:eastAsia="uk-UA"/>
        </w:rPr>
        <w:t>B</w:t>
      </w:r>
      <w:r w:rsidRPr="00A94F96">
        <w:rPr>
          <w:rFonts w:ascii="Times New Roman" w:eastAsia="Times New Roman" w:hAnsi="Times New Roman" w:cs="Times New Roman"/>
          <w:sz w:val="28"/>
          <w:szCs w:val="28"/>
          <w:lang w:val="uk-UA" w:eastAsia="uk-UA"/>
        </w:rPr>
        <w:t>.</w:t>
      </w: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en-US" w:eastAsia="uk-UA"/>
        </w:rPr>
        <w:t>et</w:t>
      </w:r>
      <w:r w:rsidRPr="00A94F96">
        <w:rPr>
          <w:rFonts w:ascii="Times New Roman" w:eastAsia="Times New Roman" w:hAnsi="Times New Roman" w:cs="Times New Roman"/>
          <w:sz w:val="28"/>
          <w:szCs w:val="28"/>
          <w:lang w:eastAsia="uk-UA"/>
        </w:rPr>
        <w:t xml:space="preserve"> </w:t>
      </w:r>
      <w:r w:rsidRPr="00A94F96">
        <w:rPr>
          <w:rFonts w:ascii="Times New Roman" w:eastAsia="Times New Roman" w:hAnsi="Times New Roman" w:cs="Times New Roman"/>
          <w:sz w:val="28"/>
          <w:szCs w:val="28"/>
          <w:lang w:val="en-US" w:eastAsia="uk-UA"/>
        </w:rPr>
        <w:t>al</w:t>
      </w:r>
      <w:r w:rsidR="002376F1" w:rsidRPr="00A94F96">
        <w:rPr>
          <w:rFonts w:ascii="Times New Roman" w:eastAsia="Times New Roman" w:hAnsi="Times New Roman" w:cs="Times New Roman"/>
          <w:sz w:val="28"/>
          <w:szCs w:val="28"/>
          <w:lang w:val="uk-UA" w:eastAsia="uk-UA"/>
        </w:rPr>
        <w:t>. [</w:t>
      </w:r>
      <w:r w:rsidR="002E63B5" w:rsidRPr="00A94F96">
        <w:rPr>
          <w:rFonts w:ascii="Times New Roman" w:eastAsia="Times New Roman" w:hAnsi="Times New Roman" w:cs="Times New Roman"/>
          <w:sz w:val="28"/>
          <w:szCs w:val="28"/>
          <w:lang w:val="uk-UA" w:eastAsia="uk-UA"/>
        </w:rPr>
        <w:fldChar w:fldCharType="begin"/>
      </w:r>
      <w:r w:rsidR="002E63B5" w:rsidRPr="00A94F96">
        <w:rPr>
          <w:rFonts w:ascii="Times New Roman" w:eastAsia="Times New Roman" w:hAnsi="Times New Roman" w:cs="Times New Roman"/>
          <w:sz w:val="28"/>
          <w:szCs w:val="28"/>
          <w:lang w:val="uk-UA" w:eastAsia="uk-UA"/>
        </w:rPr>
        <w:instrText xml:space="preserve"> REF _Ref435963691 \r \h </w:instrText>
      </w:r>
      <w:r w:rsidR="00867E3B" w:rsidRPr="00A94F96">
        <w:rPr>
          <w:rFonts w:ascii="Times New Roman" w:eastAsia="Times New Roman" w:hAnsi="Times New Roman" w:cs="Times New Roman"/>
          <w:sz w:val="28"/>
          <w:szCs w:val="28"/>
          <w:lang w:val="uk-UA" w:eastAsia="uk-UA"/>
        </w:rPr>
        <w:instrText xml:space="preserve"> \* MERGEFORMAT </w:instrText>
      </w:r>
      <w:r w:rsidR="002E63B5" w:rsidRPr="00A94F96">
        <w:rPr>
          <w:rFonts w:ascii="Times New Roman" w:eastAsia="Times New Roman" w:hAnsi="Times New Roman" w:cs="Times New Roman"/>
          <w:sz w:val="28"/>
          <w:szCs w:val="28"/>
          <w:lang w:val="uk-UA" w:eastAsia="uk-UA"/>
        </w:rPr>
      </w:r>
      <w:r w:rsidR="002E63B5"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115</w:t>
      </w:r>
      <w:r w:rsidR="002E63B5"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xml:space="preserve">] серед 16 методів ЕКГ-діагностики ГЛШ, використаних у 19434 пацієнтів, даний критерій показав один з найкращих результатів щодо прогностичної цінності. Згідно наведених вище формул, розрахунок іММЛШ відбувається за участю як амплітудних, так і часових параметрів ЕКГ, що, на думку авторів роботи, сприяє кращій кореляції отриманих результатів з серцево-судинною смертністю. Разом з тим, прямого порівняння результатів наведеної методики з результатами ЕхоКГ чи інших еталонних методів автори не проводили. Тому ми вирішили перевірити працездатність наведеної методики у популяції Поділля. Адже, згідно результатів дослідження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алгоритми для представників світло- та темношкірих пацієнтів різняться, тому, не виключено, що діагностична цінність методики в іншій популяції, зокрема, у мешканців Поділля, може бути іншою. До того ж, деякі дослідження продемонстрували відмінності у діагностичній цінності певних ЕКГ критеріїв ГЛШ у різних етнічних групах [</w:t>
      </w:r>
      <w:r w:rsidR="002376F1" w:rsidRPr="00A94F96">
        <w:rPr>
          <w:rFonts w:ascii="Times New Roman" w:eastAsia="Times New Roman" w:hAnsi="Times New Roman" w:cs="Times New Roman"/>
          <w:sz w:val="28"/>
          <w:szCs w:val="28"/>
          <w:lang w:val="uk-UA" w:eastAsia="uk-UA"/>
        </w:rPr>
        <w:fldChar w:fldCharType="begin"/>
      </w:r>
      <w:r w:rsidR="002376F1" w:rsidRPr="00A94F96">
        <w:rPr>
          <w:rFonts w:ascii="Times New Roman" w:eastAsia="Times New Roman" w:hAnsi="Times New Roman" w:cs="Times New Roman"/>
          <w:sz w:val="28"/>
          <w:szCs w:val="28"/>
          <w:lang w:val="uk-UA" w:eastAsia="uk-UA"/>
        </w:rPr>
        <w:instrText xml:space="preserve"> REF _Ref435630164 \r \h </w:instrText>
      </w:r>
      <w:r w:rsidR="00867E3B" w:rsidRPr="00A94F96">
        <w:rPr>
          <w:rFonts w:ascii="Times New Roman" w:eastAsia="Times New Roman" w:hAnsi="Times New Roman" w:cs="Times New Roman"/>
          <w:sz w:val="28"/>
          <w:szCs w:val="28"/>
          <w:lang w:val="uk-UA" w:eastAsia="uk-UA"/>
        </w:rPr>
        <w:instrText xml:space="preserve"> \* MERGEFORMAT </w:instrText>
      </w:r>
      <w:r w:rsidR="002376F1" w:rsidRPr="00A94F96">
        <w:rPr>
          <w:rFonts w:ascii="Times New Roman" w:eastAsia="Times New Roman" w:hAnsi="Times New Roman" w:cs="Times New Roman"/>
          <w:sz w:val="28"/>
          <w:szCs w:val="28"/>
          <w:lang w:val="uk-UA" w:eastAsia="uk-UA"/>
        </w:rPr>
      </w:r>
      <w:r w:rsidR="002376F1"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79</w:t>
      </w:r>
      <w:r w:rsidR="002376F1"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 xml:space="preserve">]. Певний інтерес представляло порівняння результативності запропонованої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кількісної методики з іншими відомими маркерами ГЛШ, більшість з яких відноситься до вольтажних (амплітудних) критеріїв, зокрема, з критерієм Соколова-Лайона та Корнельським статево-специфічним критерієм. Формули, якими ми користувались для визначення обох критеріїв наведені нижче:</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Критерій Соколова-Лайона:</w:t>
      </w:r>
    </w:p>
    <w:p w:rsidR="00FE02E0" w:rsidRPr="00A94F96" w:rsidRDefault="00FE02E0" w:rsidP="00366782">
      <w:pPr>
        <w:spacing w:line="360" w:lineRule="auto"/>
        <w:ind w:firstLine="709"/>
        <w:contextualSpacing/>
        <w:jc w:val="both"/>
        <w:rPr>
          <w:rFonts w:ascii="Times New Roman" w:eastAsia="Times New Roman" w:hAnsi="Times New Roman" w:cs="Times New Roman"/>
          <w:i/>
          <w:sz w:val="28"/>
          <w:szCs w:val="28"/>
          <w:lang w:val="uk-UA" w:eastAsia="uk-UA"/>
        </w:rPr>
      </w:pPr>
      <m:oMath>
        <m:r>
          <w:rPr>
            <w:rFonts w:ascii="Cambria Math" w:eastAsia="Times New Roman" w:hAnsi="Cambria Math" w:cs="Times New Roman"/>
            <w:sz w:val="28"/>
            <w:szCs w:val="28"/>
            <w:lang w:val="uk-UA" w:eastAsia="uk-UA"/>
          </w:rPr>
          <m:t>SV1+RV5≥3,5mV,</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RV5</m:t>
            </m:r>
          </m:num>
          <m:den>
            <m:r>
              <w:rPr>
                <w:rFonts w:ascii="Cambria Math" w:eastAsia="Times New Roman" w:hAnsi="Cambria Math" w:cs="Times New Roman"/>
                <w:sz w:val="28"/>
                <w:szCs w:val="28"/>
                <w:lang w:val="uk-UA" w:eastAsia="uk-UA"/>
              </w:rPr>
              <m:t>V6</m:t>
            </m:r>
          </m:den>
        </m:f>
        <m:r>
          <w:rPr>
            <w:rFonts w:ascii="Cambria Math" w:eastAsia="Times New Roman" w:hAnsi="Cambria Math" w:cs="Times New Roman"/>
            <w:sz w:val="28"/>
            <w:szCs w:val="28"/>
            <w:lang w:val="uk-UA" w:eastAsia="uk-UA"/>
          </w:rPr>
          <m:t>&gt;2,6mV</m:t>
        </m:r>
      </m:oMath>
      <w:r w:rsidRPr="00A94F96">
        <w:rPr>
          <w:rFonts w:ascii="Times New Roman" w:eastAsia="Times New Roman" w:hAnsi="Times New Roman" w:cs="Times New Roman"/>
          <w:sz w:val="28"/>
          <w:szCs w:val="28"/>
          <w:lang w:val="uk-UA" w:eastAsia="uk-UA"/>
        </w:rPr>
        <w:t xml:space="preserve">та </w:t>
      </w:r>
      <m:oMath>
        <m:r>
          <w:rPr>
            <w:rFonts w:ascii="Cambria Math" w:eastAsia="Times New Roman" w:hAnsi="Cambria Math" w:cs="Times New Roman"/>
            <w:sz w:val="28"/>
            <w:szCs w:val="28"/>
            <w:lang w:val="uk-UA" w:eastAsia="uk-UA"/>
          </w:rPr>
          <m:t>Rav</m:t>
        </m:r>
        <m:r>
          <w:rPr>
            <w:rFonts w:ascii="Cambria Math" w:eastAsia="Times New Roman" w:hAnsi="Cambria Math" w:cs="Times New Roman"/>
            <w:sz w:val="28"/>
            <w:szCs w:val="28"/>
            <w:lang w:val="en-US" w:eastAsia="uk-UA"/>
          </w:rPr>
          <m:t>L</m:t>
        </m:r>
        <m:r>
          <w:rPr>
            <w:rFonts w:ascii="Cambria Math" w:eastAsia="Times New Roman" w:hAnsi="Cambria Math" w:cs="Times New Roman"/>
            <w:sz w:val="28"/>
            <w:szCs w:val="28"/>
            <w:lang w:val="uk-UA" w:eastAsia="uk-UA"/>
          </w:rPr>
          <m:t>≥1,1mV або RavF≥2mV</m:t>
        </m:r>
      </m:oMath>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Корнельський статево-специфічний критерій:</w:t>
      </w:r>
    </w:p>
    <w:p w:rsidR="00FE02E0" w:rsidRPr="00A94F96" w:rsidRDefault="00FE02E0" w:rsidP="00366782">
      <w:pPr>
        <w:spacing w:line="360" w:lineRule="auto"/>
        <w:ind w:firstLine="709"/>
        <w:contextualSpacing/>
        <w:jc w:val="both"/>
        <w:rPr>
          <w:rFonts w:ascii="Times New Roman" w:eastAsia="Times New Roman" w:hAnsi="Times New Roman" w:cs="Times New Roman"/>
          <w:i/>
          <w:sz w:val="28"/>
          <w:szCs w:val="28"/>
          <w:lang w:val="uk-UA" w:eastAsia="uk-UA"/>
        </w:rPr>
      </w:pPr>
      <m:oMath>
        <m:r>
          <w:rPr>
            <w:rFonts w:ascii="Cambria Math" w:eastAsia="Times New Roman" w:hAnsi="Cambria Math" w:cs="Times New Roman"/>
            <w:sz w:val="28"/>
            <w:szCs w:val="28"/>
            <w:lang w:val="uk-UA" w:eastAsia="uk-UA"/>
          </w:rPr>
          <m:t>RavL+SV3≥2,8mV</m:t>
        </m:r>
      </m:oMath>
      <w:r w:rsidRPr="00A94F96">
        <w:rPr>
          <w:rFonts w:ascii="Times New Roman" w:eastAsia="Times New Roman" w:hAnsi="Times New Roman" w:cs="Times New Roman"/>
          <w:i/>
          <w:sz w:val="28"/>
          <w:szCs w:val="28"/>
          <w:lang w:val="uk-UA" w:eastAsia="uk-UA"/>
        </w:rPr>
        <w:t>(чол.)</w:t>
      </w:r>
    </w:p>
    <w:p w:rsidR="00FE02E0" w:rsidRPr="00A94F96" w:rsidRDefault="00FE02E0" w:rsidP="00366782">
      <w:pPr>
        <w:spacing w:line="360" w:lineRule="auto"/>
        <w:ind w:firstLine="709"/>
        <w:contextualSpacing/>
        <w:jc w:val="both"/>
        <w:rPr>
          <w:rFonts w:ascii="Times New Roman" w:eastAsia="Times New Roman" w:hAnsi="Times New Roman" w:cs="Times New Roman"/>
          <w:i/>
          <w:sz w:val="28"/>
          <w:szCs w:val="28"/>
          <w:lang w:val="uk-UA" w:eastAsia="uk-UA"/>
        </w:rPr>
      </w:pPr>
      <m:oMath>
        <m:r>
          <w:rPr>
            <w:rFonts w:ascii="Cambria Math" w:eastAsia="Times New Roman" w:hAnsi="Cambria Math" w:cs="Times New Roman"/>
            <w:sz w:val="28"/>
            <w:szCs w:val="28"/>
            <w:lang w:val="uk-UA" w:eastAsia="uk-UA"/>
          </w:rPr>
          <m:t>RavL+SV3≥2,0mV</m:t>
        </m:r>
      </m:oMath>
      <w:r w:rsidRPr="00A94F96">
        <w:rPr>
          <w:rFonts w:ascii="Times New Roman" w:eastAsia="Times New Roman" w:hAnsi="Times New Roman" w:cs="Times New Roman"/>
          <w:i/>
          <w:sz w:val="28"/>
          <w:szCs w:val="28"/>
          <w:lang w:val="uk-UA" w:eastAsia="uk-UA"/>
        </w:rPr>
        <w:t>(жін.)</w:t>
      </w:r>
    </w:p>
    <w:p w:rsidR="00FE02E0" w:rsidRPr="00A94F96" w:rsidRDefault="00FE02E0" w:rsidP="00366782">
      <w:pPr>
        <w:spacing w:line="360" w:lineRule="auto"/>
        <w:ind w:firstLine="709"/>
        <w:contextualSpacing/>
        <w:jc w:val="both"/>
        <w:rPr>
          <w:rFonts w:ascii="Times New Roman" w:eastAsia="Times New Roman" w:hAnsi="Times New Roman" w:cs="Times New Roman"/>
          <w:i/>
          <w:sz w:val="28"/>
          <w:szCs w:val="28"/>
          <w:lang w:val="uk-UA"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Для цієї частини дослідження були залучені 100 хворих на ГХ із загалу 630 хворих, яким проводили комп’ютеризовану ЕКГ з автоматичним обчисленням амплітудних та часових характеристик елементів ЕКГ. Серед </w:t>
      </w:r>
      <w:r w:rsidRPr="00A94F96">
        <w:rPr>
          <w:rFonts w:ascii="Times New Roman" w:eastAsia="Times New Roman" w:hAnsi="Times New Roman" w:cs="Times New Roman"/>
          <w:sz w:val="28"/>
          <w:szCs w:val="28"/>
          <w:lang w:val="uk-UA" w:eastAsia="uk-UA"/>
        </w:rPr>
        <w:lastRenderedPageBreak/>
        <w:t xml:space="preserve">пацієнтів було 50 чоловіків та 50 жінок. Всім їм розраховували показники іММЛШ за формулами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та згідно ЕхоКГ критерію </w:t>
      </w:r>
      <w:r w:rsidRPr="00A94F96">
        <w:rPr>
          <w:rFonts w:ascii="Times New Roman" w:eastAsia="Times New Roman" w:hAnsi="Times New Roman" w:cs="Times New Roman"/>
          <w:sz w:val="28"/>
          <w:szCs w:val="28"/>
          <w:lang w:val="en-US" w:eastAsia="uk-UA"/>
        </w:rPr>
        <w:t>ASE</w:t>
      </w:r>
      <w:r w:rsidRPr="00A94F96">
        <w:rPr>
          <w:rFonts w:ascii="Times New Roman" w:eastAsia="Times New Roman" w:hAnsi="Times New Roman" w:cs="Times New Roman"/>
          <w:sz w:val="28"/>
          <w:szCs w:val="28"/>
          <w:lang w:val="uk-UA" w:eastAsia="uk-UA"/>
        </w:rPr>
        <w:t>, а також визначали наявність/відсутність ГЛШ за критеріями Соколова-Лайона та Корнельської статево-специфічної ознаки.</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Згідно результатів ЕхоКГ, наявність ГЛШ була виявлена у 32 чоловіків та 29 жінок (64 та 58 % відповідно). Оскільки ГЛШ, визначена за допомогою ЕхоКГ вважалась еталонною, в подальшому саме з нею порівнювали інформативність всіх інших методів. </w:t>
      </w:r>
      <w:r w:rsidR="00C776F8" w:rsidRPr="00A94F96">
        <w:rPr>
          <w:rFonts w:ascii="Times New Roman" w:eastAsia="Times New Roman" w:hAnsi="Times New Roman" w:cs="Times New Roman"/>
          <w:sz w:val="28"/>
          <w:szCs w:val="28"/>
          <w:lang w:val="uk-UA" w:eastAsia="uk-UA"/>
        </w:rPr>
        <w:t>За</w:t>
      </w:r>
      <w:r w:rsidRPr="00A94F96">
        <w:rPr>
          <w:rFonts w:ascii="Times New Roman" w:eastAsia="Times New Roman" w:hAnsi="Times New Roman" w:cs="Times New Roman"/>
          <w:sz w:val="28"/>
          <w:szCs w:val="28"/>
          <w:lang w:val="uk-UA" w:eastAsia="uk-UA"/>
        </w:rPr>
        <w:t xml:space="preserve"> критері</w:t>
      </w:r>
      <w:r w:rsidR="00C776F8" w:rsidRPr="00A94F96">
        <w:rPr>
          <w:rFonts w:ascii="Times New Roman" w:eastAsia="Times New Roman" w:hAnsi="Times New Roman" w:cs="Times New Roman"/>
          <w:sz w:val="28"/>
          <w:szCs w:val="28"/>
          <w:lang w:val="uk-UA" w:eastAsia="uk-UA"/>
        </w:rPr>
        <w:t>єм</w:t>
      </w:r>
      <w:r w:rsidRPr="00A94F96">
        <w:rPr>
          <w:rFonts w:ascii="Times New Roman" w:eastAsia="Times New Roman" w:hAnsi="Times New Roman" w:cs="Times New Roman"/>
          <w:sz w:val="28"/>
          <w:szCs w:val="28"/>
          <w:lang w:val="uk-UA" w:eastAsia="uk-UA"/>
        </w:rPr>
        <w:t xml:space="preserve"> Соколова-Лайона ГЛШ була виявлена у 8 пацієнтів чоловічої статі, що мали ГЛШ за даними ЕхоКГ та у 5 жінок з встановленою ГЛШ. З цього випливало, що чутливість методу дорівнювала 25,0% для чоловіків та 17,2% для жінок. При цьому у 2 чоловіків була хибно позитивна відповідь, в жінок такого не спостерігалось. Тобто, специфічність у чоловіків становила 87,5%, а у жінок – 100%. В цілому, діагностична цінність даного критерію склала 48,0% у чоловіків та 52,0% у жінок.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Корнельський статево-специфічний амплітудний критерій дав істинно позитивну відповідь у 4 чоловіків та 16 жінок. Тобто, чутливість метода дорівнювала 12,5% та 55,2% відповідно у чоловіків та жінок. Специфічність складала 96,4% для чоловіків та 62,0% для жінок, оскільки хибно позитивний результат спостерігався у 1 випадку серед чоловіків та у 8 випадках серед жінок. Загальна діагностична цінність дорівнювала 62,0% серед чоловіків та 58,0 %  серед жінок.</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Можна зробити висновок, що критерій Соколова-Лайона має вкрай низьку діагностичну цінність, адже майже з рівною ймовірністю можна помилитися чи не помилитися при його оцінці. Не набагато кращою є результативність Корнельского вольтажного критерію, яка має трохи більше шансів правильно діагностувати ГЛШ, ніж помилитися у її наявності (в 1,24 рази у чоловіків та в 1,16 разів у жінок). Отже, згадані вольтажні критерії ГЛШ продемонстрували низьку інформативність. Отримані результати у значній мірі співзвучні з результатами відомих нам досліджень, у яких </w:t>
      </w:r>
      <w:r w:rsidRPr="00A94F96">
        <w:rPr>
          <w:rFonts w:ascii="Times New Roman" w:eastAsia="Times New Roman" w:hAnsi="Times New Roman" w:cs="Times New Roman"/>
          <w:sz w:val="28"/>
          <w:szCs w:val="28"/>
          <w:lang w:val="uk-UA" w:eastAsia="uk-UA"/>
        </w:rPr>
        <w:lastRenderedPageBreak/>
        <w:t>відмічалась висока специфічність, але низька чутливість означених вище вольтажних критеріїв [</w:t>
      </w:r>
      <w:r w:rsidR="002E63B5" w:rsidRPr="00A94F96">
        <w:rPr>
          <w:rFonts w:ascii="Times New Roman" w:eastAsia="Times New Roman" w:hAnsi="Times New Roman" w:cs="Times New Roman"/>
          <w:sz w:val="28"/>
          <w:szCs w:val="28"/>
          <w:lang w:val="uk-UA" w:eastAsia="uk-UA"/>
        </w:rPr>
        <w:fldChar w:fldCharType="begin"/>
      </w:r>
      <w:r w:rsidR="002E63B5" w:rsidRPr="00A94F96">
        <w:rPr>
          <w:rFonts w:ascii="Times New Roman" w:eastAsia="Times New Roman" w:hAnsi="Times New Roman" w:cs="Times New Roman"/>
          <w:sz w:val="28"/>
          <w:szCs w:val="28"/>
          <w:lang w:val="uk-UA" w:eastAsia="uk-UA"/>
        </w:rPr>
        <w:instrText xml:space="preserve"> REF _Ref435963691 \r \h </w:instrText>
      </w:r>
      <w:r w:rsidR="00867E3B" w:rsidRPr="00A94F96">
        <w:rPr>
          <w:rFonts w:ascii="Times New Roman" w:eastAsia="Times New Roman" w:hAnsi="Times New Roman" w:cs="Times New Roman"/>
          <w:sz w:val="28"/>
          <w:szCs w:val="28"/>
          <w:lang w:val="uk-UA" w:eastAsia="uk-UA"/>
        </w:rPr>
        <w:instrText xml:space="preserve"> \* MERGEFORMAT </w:instrText>
      </w:r>
      <w:r w:rsidR="002E63B5" w:rsidRPr="00A94F96">
        <w:rPr>
          <w:rFonts w:ascii="Times New Roman" w:eastAsia="Times New Roman" w:hAnsi="Times New Roman" w:cs="Times New Roman"/>
          <w:sz w:val="28"/>
          <w:szCs w:val="28"/>
          <w:lang w:val="uk-UA" w:eastAsia="uk-UA"/>
        </w:rPr>
      </w:r>
      <w:r w:rsidR="002E63B5"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115</w:t>
      </w:r>
      <w:r w:rsidR="002E63B5" w:rsidRPr="00A94F96">
        <w:rPr>
          <w:rFonts w:ascii="Times New Roman" w:eastAsia="Times New Roman" w:hAnsi="Times New Roman" w:cs="Times New Roman"/>
          <w:sz w:val="28"/>
          <w:szCs w:val="28"/>
          <w:lang w:val="uk-UA" w:eastAsia="uk-UA"/>
        </w:rPr>
        <w:fldChar w:fldCharType="end"/>
      </w:r>
      <w:r w:rsidR="002376F1" w:rsidRPr="00A94F96">
        <w:rPr>
          <w:rFonts w:ascii="Times New Roman" w:eastAsia="Times New Roman" w:hAnsi="Times New Roman" w:cs="Times New Roman"/>
          <w:sz w:val="28"/>
          <w:szCs w:val="28"/>
          <w:lang w:val="uk-UA" w:eastAsia="uk-UA"/>
        </w:rPr>
        <w:t xml:space="preserve">, </w:t>
      </w:r>
      <w:r w:rsidR="002376F1" w:rsidRPr="00A94F96">
        <w:rPr>
          <w:rFonts w:ascii="Times New Roman" w:eastAsia="Times New Roman" w:hAnsi="Times New Roman" w:cs="Times New Roman"/>
          <w:sz w:val="28"/>
          <w:szCs w:val="28"/>
          <w:lang w:val="uk-UA" w:eastAsia="uk-UA"/>
        </w:rPr>
        <w:fldChar w:fldCharType="begin"/>
      </w:r>
      <w:r w:rsidR="002376F1" w:rsidRPr="00A94F96">
        <w:rPr>
          <w:rFonts w:ascii="Times New Roman" w:eastAsia="Times New Roman" w:hAnsi="Times New Roman" w:cs="Times New Roman"/>
          <w:sz w:val="28"/>
          <w:szCs w:val="28"/>
          <w:lang w:val="uk-UA" w:eastAsia="uk-UA"/>
        </w:rPr>
        <w:instrText xml:space="preserve"> REF _Ref435630164 \r \h </w:instrText>
      </w:r>
      <w:r w:rsidR="00867E3B" w:rsidRPr="00A94F96">
        <w:rPr>
          <w:rFonts w:ascii="Times New Roman" w:eastAsia="Times New Roman" w:hAnsi="Times New Roman" w:cs="Times New Roman"/>
          <w:sz w:val="28"/>
          <w:szCs w:val="28"/>
          <w:lang w:val="uk-UA" w:eastAsia="uk-UA"/>
        </w:rPr>
        <w:instrText xml:space="preserve"> \* MERGEFORMAT </w:instrText>
      </w:r>
      <w:r w:rsidR="002376F1" w:rsidRPr="00A94F96">
        <w:rPr>
          <w:rFonts w:ascii="Times New Roman" w:eastAsia="Times New Roman" w:hAnsi="Times New Roman" w:cs="Times New Roman"/>
          <w:sz w:val="28"/>
          <w:szCs w:val="28"/>
          <w:lang w:val="uk-UA" w:eastAsia="uk-UA"/>
        </w:rPr>
      </w:r>
      <w:r w:rsidR="002376F1" w:rsidRPr="00A94F96">
        <w:rPr>
          <w:rFonts w:ascii="Times New Roman" w:eastAsia="Times New Roman" w:hAnsi="Times New Roman" w:cs="Times New Roman"/>
          <w:sz w:val="28"/>
          <w:szCs w:val="28"/>
          <w:lang w:val="uk-UA" w:eastAsia="uk-UA"/>
        </w:rPr>
        <w:fldChar w:fldCharType="separate"/>
      </w:r>
      <w:r w:rsidR="0019479E">
        <w:rPr>
          <w:rFonts w:ascii="Times New Roman" w:eastAsia="Times New Roman" w:hAnsi="Times New Roman" w:cs="Times New Roman"/>
          <w:sz w:val="28"/>
          <w:szCs w:val="28"/>
          <w:lang w:val="uk-UA" w:eastAsia="uk-UA"/>
        </w:rPr>
        <w:t>79</w:t>
      </w:r>
      <w:r w:rsidR="002376F1" w:rsidRPr="00A94F96">
        <w:rPr>
          <w:rFonts w:ascii="Times New Roman" w:eastAsia="Times New Roman" w:hAnsi="Times New Roman" w:cs="Times New Roman"/>
          <w:sz w:val="28"/>
          <w:szCs w:val="28"/>
          <w:lang w:val="uk-UA" w:eastAsia="uk-UA"/>
        </w:rPr>
        <w:fldChar w:fldCharType="end"/>
      </w:r>
      <w:r w:rsidRPr="00A94F96">
        <w:rPr>
          <w:rFonts w:ascii="Times New Roman" w:eastAsia="Times New Roman" w:hAnsi="Times New Roman" w:cs="Times New Roman"/>
          <w:sz w:val="28"/>
          <w:szCs w:val="28"/>
          <w:lang w:val="uk-UA" w:eastAsia="uk-UA"/>
        </w:rPr>
        <w:t>].</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При кількісній діагностиці ГЛШ у чоловіків за формулою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встановили її наявність у  48 осіб  з 50 обстежених, що дорівнювало 96 %. При цьому лише у 28 випадках це підтверджувалось даними ЕхоКГ. Таким чином, чутливість методу в чоловіків складала 87,5%. У жінок діагноз ГЛШ згідно формули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був встановлений у 29 випадках. При цьому в 21 жінки це мало ехокардіографічне підтвердження, отже чутливість становила 72,4 %. Негативні результати ЕКГ щодо ГЛШ отримали підтвердження у 8 з 28 хворих чоловіків (28,6%) та у 13 з 21 жінки (61,9%). Загальна діагностична цінність методики кількісної ЕКГ оцінки ММЛШ у чоловіків складала 72,0</w:t>
      </w:r>
      <w:r w:rsidR="00C776F8" w:rsidRPr="00A94F96">
        <w:rPr>
          <w:rFonts w:ascii="Times New Roman" w:eastAsia="Times New Roman" w:hAnsi="Times New Roman" w:cs="Times New Roman"/>
          <w:sz w:val="28"/>
          <w:szCs w:val="28"/>
          <w:lang w:val="uk-UA" w:eastAsia="uk-UA"/>
        </w:rPr>
        <w:t> </w:t>
      </w:r>
      <w:r w:rsidRPr="00A94F96">
        <w:rPr>
          <w:rFonts w:ascii="Times New Roman" w:eastAsia="Times New Roman" w:hAnsi="Times New Roman" w:cs="Times New Roman"/>
          <w:sz w:val="28"/>
          <w:szCs w:val="28"/>
          <w:lang w:val="uk-UA" w:eastAsia="uk-UA"/>
        </w:rPr>
        <w:t>%, а у жінок – 68,0 %, що перевищує інформативність амплітудних критеріїв і є приблизно однаковою у чоловіків та жінок. Разом з тим, неважко помітити, що дуже низька специфічність критерію у чоловіків (28,6%) ставить під сумнів можливість його використання у чоловіків Поділля. При цьому у жінок як показник чутливості (72,4%), так і специфічності (61,9%) є більш прийнятними для практичного використання цього рівняння.</w:t>
      </w:r>
    </w:p>
    <w:p w:rsidR="00C776F8"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Оскільки було помічено, що обчислення Корнельського критерію у чоловіків має низьку чутливість при високій специфічності, а критерій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 навпаки, низьку специфічність при високій чутливості, ми спробували об’єднати цих </w:t>
      </w:r>
      <w:r w:rsidR="00C776F8" w:rsidRPr="00A94F96">
        <w:rPr>
          <w:rFonts w:ascii="Times New Roman" w:eastAsia="Times New Roman" w:hAnsi="Times New Roman" w:cs="Times New Roman"/>
          <w:sz w:val="28"/>
          <w:szCs w:val="28"/>
          <w:lang w:val="uk-UA" w:eastAsia="uk-UA"/>
        </w:rPr>
        <w:t>два</w:t>
      </w:r>
      <w:r w:rsidRPr="00A94F96">
        <w:rPr>
          <w:rFonts w:ascii="Times New Roman" w:eastAsia="Times New Roman" w:hAnsi="Times New Roman" w:cs="Times New Roman"/>
          <w:sz w:val="28"/>
          <w:szCs w:val="28"/>
          <w:lang w:val="uk-UA" w:eastAsia="uk-UA"/>
        </w:rPr>
        <w:t xml:space="preserve"> критерії. Але виявилось, що використання двох критеріїв не змогло перевищити інформативність Корнельського критерію. Підсумовуючи викладені факти треба зазначити, що амплітудні критерії демонструють непогану специфічність при низькій чутливості. У той самий час комбінований (амплітудно-часовий) критерій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дозволяє з більшою точністю визначати наявність ГЛШ, особливо у жінок. </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Значною перевагою критерію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перед більшістю інших ЕКГ-критеріїв є те, що він дозволяє не тільки визначити наявність ГЛШ, а кількісно оцінити показник іММЛШ, що робить його зручним інструментом для порівняння результатів ЕКГ та ЕхоКГ. Тому ми перевірили, наскільки </w:t>
      </w:r>
      <w:r w:rsidRPr="00A94F96">
        <w:rPr>
          <w:rFonts w:ascii="Times New Roman" w:eastAsia="Times New Roman" w:hAnsi="Times New Roman" w:cs="Times New Roman"/>
          <w:sz w:val="28"/>
          <w:szCs w:val="28"/>
          <w:lang w:val="uk-UA" w:eastAsia="uk-UA"/>
        </w:rPr>
        <w:lastRenderedPageBreak/>
        <w:t xml:space="preserve">відрізняються оцінки іММЛШ, зроблені за допомогою методу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від результатів ЕхоКГ. Використовуючи критерій Стьюдента для зв’язаних вибірок ми встановили, що у чоловіків іММЛШ, визначений за ЕКГ критерієм, був значно більшим, ніж за даними УЗД. В той самий час, відмінності у жінок були несуттєвими (табл.3.22).</w:t>
      </w: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Таблиця 3.22</w:t>
      </w:r>
    </w:p>
    <w:p w:rsidR="00FE02E0" w:rsidRPr="00A94F96" w:rsidRDefault="00FE02E0" w:rsidP="000E1B35">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 xml:space="preserve">Оцінка показника іММЛШ, зроблена за допомогою ЕКГ-критерію </w:t>
      </w:r>
      <w:r w:rsidRPr="00A94F96">
        <w:rPr>
          <w:rFonts w:ascii="Times New Roman" w:eastAsia="Times New Roman" w:hAnsi="Times New Roman" w:cs="Times New Roman"/>
          <w:b/>
          <w:sz w:val="28"/>
          <w:szCs w:val="28"/>
          <w:lang w:val="en-US" w:eastAsia="uk-UA"/>
        </w:rPr>
        <w:t>Rautaharju</w:t>
      </w:r>
      <w:r w:rsidRPr="00A94F96">
        <w:rPr>
          <w:rFonts w:ascii="Times New Roman" w:eastAsia="Times New Roman" w:hAnsi="Times New Roman" w:cs="Times New Roman"/>
          <w:b/>
          <w:sz w:val="28"/>
          <w:szCs w:val="28"/>
          <w:lang w:val="uk-UA" w:eastAsia="uk-UA"/>
        </w:rPr>
        <w:t xml:space="preserve"> та ЕхоКГ за методом </w:t>
      </w:r>
      <w:r w:rsidRPr="00A94F96">
        <w:rPr>
          <w:rFonts w:ascii="Times New Roman" w:eastAsia="Times New Roman" w:hAnsi="Times New Roman" w:cs="Times New Roman"/>
          <w:b/>
          <w:sz w:val="28"/>
          <w:szCs w:val="28"/>
          <w:lang w:val="en-US" w:eastAsia="uk-UA"/>
        </w:rPr>
        <w:t>ASE</w:t>
      </w:r>
    </w:p>
    <w:tbl>
      <w:tblPr>
        <w:tblStyle w:val="8"/>
        <w:tblW w:w="0" w:type="auto"/>
        <w:tblLook w:val="04A0" w:firstRow="1" w:lastRow="0" w:firstColumn="1" w:lastColumn="0" w:noHBand="0" w:noVBand="1"/>
      </w:tblPr>
      <w:tblGrid>
        <w:gridCol w:w="2391"/>
        <w:gridCol w:w="2393"/>
        <w:gridCol w:w="2393"/>
        <w:gridCol w:w="2393"/>
      </w:tblGrid>
      <w:tr w:rsidR="007E390F" w:rsidRPr="00A94F96" w:rsidTr="00813B88">
        <w:tc>
          <w:tcPr>
            <w:tcW w:w="2392" w:type="dxa"/>
          </w:tcPr>
          <w:p w:rsidR="007E390F" w:rsidRPr="00A94F96" w:rsidRDefault="007E390F" w:rsidP="007E390F">
            <w:pPr>
              <w:spacing w:line="360" w:lineRule="auto"/>
              <w:contextualSpacing/>
              <w:jc w:val="both"/>
              <w:rPr>
                <w:sz w:val="28"/>
                <w:szCs w:val="28"/>
              </w:rPr>
            </w:pPr>
          </w:p>
        </w:tc>
        <w:tc>
          <w:tcPr>
            <w:tcW w:w="2393" w:type="dxa"/>
          </w:tcPr>
          <w:p w:rsidR="007E390F" w:rsidRPr="00A94F96" w:rsidRDefault="007E390F" w:rsidP="00C776F8">
            <w:pPr>
              <w:spacing w:line="360" w:lineRule="auto"/>
              <w:contextualSpacing/>
              <w:jc w:val="center"/>
              <w:rPr>
                <w:sz w:val="28"/>
                <w:szCs w:val="28"/>
              </w:rPr>
            </w:pPr>
            <w:r w:rsidRPr="00A94F96">
              <w:rPr>
                <w:sz w:val="28"/>
                <w:szCs w:val="28"/>
              </w:rPr>
              <w:t>ЕКГ</w:t>
            </w:r>
          </w:p>
        </w:tc>
        <w:tc>
          <w:tcPr>
            <w:tcW w:w="2393" w:type="dxa"/>
          </w:tcPr>
          <w:p w:rsidR="007E390F" w:rsidRPr="00A94F96" w:rsidRDefault="007E390F" w:rsidP="00C776F8">
            <w:pPr>
              <w:spacing w:line="360" w:lineRule="auto"/>
              <w:contextualSpacing/>
              <w:jc w:val="center"/>
              <w:rPr>
                <w:sz w:val="28"/>
                <w:szCs w:val="28"/>
              </w:rPr>
            </w:pPr>
            <w:r w:rsidRPr="00A94F96">
              <w:rPr>
                <w:sz w:val="28"/>
                <w:szCs w:val="28"/>
              </w:rPr>
              <w:t>ЕхоКГ</w:t>
            </w:r>
          </w:p>
        </w:tc>
        <w:tc>
          <w:tcPr>
            <w:tcW w:w="2393" w:type="dxa"/>
          </w:tcPr>
          <w:p w:rsidR="007E390F" w:rsidRPr="00A94F96" w:rsidRDefault="008E28B9" w:rsidP="00C776F8">
            <w:pPr>
              <w:spacing w:line="360" w:lineRule="auto"/>
              <w:contextualSpacing/>
              <w:jc w:val="center"/>
              <w:rPr>
                <w:sz w:val="28"/>
                <w:szCs w:val="28"/>
                <w:lang w:val="en-US"/>
              </w:rPr>
            </w:pPr>
            <w:r w:rsidRPr="00A94F96">
              <w:rPr>
                <w:sz w:val="28"/>
                <w:szCs w:val="28"/>
                <w:lang w:val="en-US"/>
              </w:rPr>
              <w:t>P</w:t>
            </w:r>
          </w:p>
        </w:tc>
      </w:tr>
      <w:tr w:rsidR="007E390F" w:rsidRPr="00A94F96" w:rsidTr="00813B88">
        <w:tc>
          <w:tcPr>
            <w:tcW w:w="2392" w:type="dxa"/>
          </w:tcPr>
          <w:p w:rsidR="007E390F" w:rsidRPr="00A94F96" w:rsidRDefault="007E390F" w:rsidP="007E390F">
            <w:pPr>
              <w:spacing w:line="360" w:lineRule="auto"/>
              <w:contextualSpacing/>
              <w:jc w:val="both"/>
              <w:rPr>
                <w:sz w:val="28"/>
                <w:szCs w:val="28"/>
                <w:lang w:val="en-US"/>
              </w:rPr>
            </w:pPr>
            <w:r w:rsidRPr="00A94F96">
              <w:rPr>
                <w:sz w:val="28"/>
                <w:szCs w:val="28"/>
              </w:rPr>
              <w:t>Чоловіки (</w:t>
            </w:r>
            <w:r w:rsidRPr="00A94F96">
              <w:rPr>
                <w:sz w:val="28"/>
                <w:szCs w:val="28"/>
                <w:lang w:val="en-US"/>
              </w:rPr>
              <w:t>n=50)</w:t>
            </w:r>
          </w:p>
        </w:tc>
        <w:tc>
          <w:tcPr>
            <w:tcW w:w="2393" w:type="dxa"/>
          </w:tcPr>
          <w:p w:rsidR="007E390F" w:rsidRPr="00A94F96" w:rsidRDefault="007E390F" w:rsidP="00C776F8">
            <w:pPr>
              <w:spacing w:line="360" w:lineRule="auto"/>
              <w:contextualSpacing/>
              <w:jc w:val="center"/>
              <w:rPr>
                <w:sz w:val="28"/>
                <w:szCs w:val="28"/>
                <w:lang w:val="en-US"/>
              </w:rPr>
            </w:pPr>
            <w:r w:rsidRPr="00A94F96">
              <w:rPr>
                <w:sz w:val="28"/>
                <w:szCs w:val="28"/>
                <w:lang w:val="en-US"/>
              </w:rPr>
              <w:t>185,4 (41,5)</w:t>
            </w:r>
          </w:p>
        </w:tc>
        <w:tc>
          <w:tcPr>
            <w:tcW w:w="2393" w:type="dxa"/>
          </w:tcPr>
          <w:p w:rsidR="007E390F" w:rsidRPr="00A94F96" w:rsidRDefault="007E390F" w:rsidP="00C776F8">
            <w:pPr>
              <w:spacing w:line="360" w:lineRule="auto"/>
              <w:contextualSpacing/>
              <w:jc w:val="center"/>
              <w:rPr>
                <w:sz w:val="28"/>
                <w:szCs w:val="28"/>
                <w:lang w:val="en-US"/>
              </w:rPr>
            </w:pPr>
            <w:r w:rsidRPr="00A94F96">
              <w:rPr>
                <w:sz w:val="28"/>
                <w:szCs w:val="28"/>
                <w:lang w:val="en-US"/>
              </w:rPr>
              <w:t>137,8 (28,5)</w:t>
            </w:r>
          </w:p>
        </w:tc>
        <w:tc>
          <w:tcPr>
            <w:tcW w:w="2393" w:type="dxa"/>
          </w:tcPr>
          <w:p w:rsidR="007E390F" w:rsidRPr="00A94F96" w:rsidRDefault="007E390F" w:rsidP="00C776F8">
            <w:pPr>
              <w:spacing w:line="360" w:lineRule="auto"/>
              <w:contextualSpacing/>
              <w:jc w:val="center"/>
              <w:rPr>
                <w:sz w:val="28"/>
                <w:szCs w:val="28"/>
                <w:lang w:val="en-US"/>
              </w:rPr>
            </w:pPr>
            <w:r w:rsidRPr="00A94F96">
              <w:rPr>
                <w:sz w:val="28"/>
                <w:szCs w:val="28"/>
                <w:lang w:val="en-US"/>
              </w:rPr>
              <w:t>&lt;0,0001</w:t>
            </w:r>
          </w:p>
        </w:tc>
      </w:tr>
      <w:tr w:rsidR="007E390F" w:rsidRPr="00A94F96" w:rsidTr="00813B88">
        <w:tc>
          <w:tcPr>
            <w:tcW w:w="2392" w:type="dxa"/>
          </w:tcPr>
          <w:p w:rsidR="007E390F" w:rsidRPr="00A94F96" w:rsidRDefault="007E390F" w:rsidP="007E390F">
            <w:pPr>
              <w:spacing w:line="360" w:lineRule="auto"/>
              <w:contextualSpacing/>
              <w:jc w:val="both"/>
              <w:rPr>
                <w:sz w:val="28"/>
                <w:szCs w:val="28"/>
                <w:lang w:val="en-US"/>
              </w:rPr>
            </w:pPr>
            <w:r w:rsidRPr="00A94F96">
              <w:rPr>
                <w:sz w:val="28"/>
                <w:szCs w:val="28"/>
              </w:rPr>
              <w:t>Жінки</w:t>
            </w:r>
            <w:r w:rsidRPr="00A94F96">
              <w:rPr>
                <w:sz w:val="28"/>
                <w:szCs w:val="28"/>
                <w:lang w:val="en-US"/>
              </w:rPr>
              <w:t xml:space="preserve"> (n=50)</w:t>
            </w:r>
          </w:p>
        </w:tc>
        <w:tc>
          <w:tcPr>
            <w:tcW w:w="2393" w:type="dxa"/>
          </w:tcPr>
          <w:p w:rsidR="007E390F" w:rsidRPr="00A94F96" w:rsidRDefault="007E390F" w:rsidP="00C776F8">
            <w:pPr>
              <w:spacing w:line="360" w:lineRule="auto"/>
              <w:contextualSpacing/>
              <w:jc w:val="center"/>
              <w:rPr>
                <w:sz w:val="28"/>
                <w:szCs w:val="28"/>
                <w:lang w:val="en-US"/>
              </w:rPr>
            </w:pPr>
            <w:r w:rsidRPr="00A94F96">
              <w:rPr>
                <w:sz w:val="28"/>
                <w:szCs w:val="28"/>
                <w:lang w:val="en-US"/>
              </w:rPr>
              <w:t>115,6 (34,1)</w:t>
            </w:r>
          </w:p>
        </w:tc>
        <w:tc>
          <w:tcPr>
            <w:tcW w:w="2393" w:type="dxa"/>
          </w:tcPr>
          <w:p w:rsidR="007E390F" w:rsidRPr="00A94F96" w:rsidRDefault="007E390F" w:rsidP="00C776F8">
            <w:pPr>
              <w:spacing w:line="360" w:lineRule="auto"/>
              <w:contextualSpacing/>
              <w:jc w:val="center"/>
              <w:rPr>
                <w:sz w:val="28"/>
                <w:szCs w:val="28"/>
                <w:lang w:val="en-US"/>
              </w:rPr>
            </w:pPr>
            <w:r w:rsidRPr="00A94F96">
              <w:rPr>
                <w:sz w:val="28"/>
                <w:szCs w:val="28"/>
                <w:lang w:val="en-US"/>
              </w:rPr>
              <w:t>113,1 (26,7)</w:t>
            </w:r>
          </w:p>
        </w:tc>
        <w:tc>
          <w:tcPr>
            <w:tcW w:w="2393" w:type="dxa"/>
          </w:tcPr>
          <w:p w:rsidR="007E390F" w:rsidRPr="00A94F96" w:rsidRDefault="007E390F" w:rsidP="00C776F8">
            <w:pPr>
              <w:spacing w:line="360" w:lineRule="auto"/>
              <w:contextualSpacing/>
              <w:jc w:val="center"/>
              <w:rPr>
                <w:sz w:val="28"/>
                <w:szCs w:val="28"/>
                <w:lang w:val="en-US"/>
              </w:rPr>
            </w:pPr>
            <w:r w:rsidRPr="00A94F96">
              <w:rPr>
                <w:sz w:val="28"/>
                <w:szCs w:val="28"/>
                <w:lang w:val="en-US"/>
              </w:rPr>
              <w:t>=0,73</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en-US" w:eastAsia="uk-UA"/>
        </w:rPr>
        <w:t>p</w:t>
      </w:r>
      <w:r w:rsidRPr="00A94F96">
        <w:rPr>
          <w:rFonts w:ascii="Times New Roman" w:eastAsia="Times New Roman" w:hAnsi="Times New Roman" w:cs="Times New Roman"/>
          <w:sz w:val="28"/>
          <w:szCs w:val="28"/>
          <w:lang w:val="uk-UA" w:eastAsia="uk-UA"/>
        </w:rPr>
        <w:t xml:space="preserve"> – достовірність відмінності за критерієм Стьюдента для зв’язаних вибірок</w:t>
      </w:r>
    </w:p>
    <w:p w:rsidR="007E390F" w:rsidRPr="00A94F96" w:rsidRDefault="007E390F" w:rsidP="00366782">
      <w:pPr>
        <w:spacing w:line="360" w:lineRule="auto"/>
        <w:ind w:firstLine="709"/>
        <w:contextualSpacing/>
        <w:jc w:val="both"/>
        <w:rPr>
          <w:rFonts w:ascii="Times New Roman" w:eastAsia="Times New Roman" w:hAnsi="Times New Roman" w:cs="Times New Roman"/>
          <w:sz w:val="28"/>
          <w:szCs w:val="28"/>
          <w:lang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Таким чином, значення іММЛШ, отримані за допомогою ЕКГ-критерію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у жінок Поділля можна у повній мірі порівнювати з ЕхоКГ. У чоловіків дані, отримані за результатами ЕКГ та ЕхоКГ відрізняються. Разом з тим, ЕКГ можна використовувати для оцінки динаміки іММЛШ, адже, за нашими даними, динамічна оцінка іММЛШ показала непогану відтворюваність. Зокрема, нам вдалося оцінити помилку відтворюваності на основі даних повторних ЕКГ (від 2 до 4), зроблених 16 чоловікам та 13 жінкам з числа тих 100 осіб, які взяли участь в дослідженні інформативності ЕКГ. Було встановлено, що серед чоловіків та жінок помилка була приблизно однаковою (табл.3.23). </w:t>
      </w:r>
    </w:p>
    <w:p w:rsidR="00FE02E0" w:rsidRPr="00A94F96" w:rsidRDefault="00FE02E0" w:rsidP="00366782">
      <w:pPr>
        <w:spacing w:line="360" w:lineRule="auto"/>
        <w:ind w:firstLine="709"/>
        <w:contextualSpacing/>
        <w:jc w:val="right"/>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Таблиця 3.23</w:t>
      </w:r>
    </w:p>
    <w:p w:rsidR="00FE02E0" w:rsidRPr="00A94F96" w:rsidRDefault="00FE02E0" w:rsidP="000E1B35">
      <w:pPr>
        <w:spacing w:line="360" w:lineRule="auto"/>
        <w:ind w:firstLine="709"/>
        <w:contextualSpacing/>
        <w:jc w:val="center"/>
        <w:rPr>
          <w:rFonts w:ascii="Times New Roman" w:eastAsia="Times New Roman" w:hAnsi="Times New Roman" w:cs="Times New Roman"/>
          <w:b/>
          <w:sz w:val="28"/>
          <w:szCs w:val="28"/>
          <w:lang w:val="uk-UA" w:eastAsia="uk-UA"/>
        </w:rPr>
      </w:pPr>
      <w:r w:rsidRPr="00A94F96">
        <w:rPr>
          <w:rFonts w:ascii="Times New Roman" w:eastAsia="Times New Roman" w:hAnsi="Times New Roman" w:cs="Times New Roman"/>
          <w:b/>
          <w:sz w:val="28"/>
          <w:szCs w:val="28"/>
          <w:lang w:val="uk-UA" w:eastAsia="uk-UA"/>
        </w:rPr>
        <w:t xml:space="preserve">Значення похибки типу «тест-ретест» при оцінці іММЛШ методом </w:t>
      </w:r>
      <w:r w:rsidRPr="00A94F96">
        <w:rPr>
          <w:rFonts w:ascii="Times New Roman" w:eastAsia="Times New Roman" w:hAnsi="Times New Roman" w:cs="Times New Roman"/>
          <w:b/>
          <w:sz w:val="28"/>
          <w:szCs w:val="28"/>
          <w:lang w:val="en-US" w:eastAsia="uk-UA"/>
        </w:rPr>
        <w:t>Rautaharju</w:t>
      </w:r>
    </w:p>
    <w:tbl>
      <w:tblPr>
        <w:tblStyle w:val="9"/>
        <w:tblW w:w="0" w:type="auto"/>
        <w:jc w:val="center"/>
        <w:tblLook w:val="04A0" w:firstRow="1" w:lastRow="0" w:firstColumn="1" w:lastColumn="0" w:noHBand="0" w:noVBand="1"/>
      </w:tblPr>
      <w:tblGrid>
        <w:gridCol w:w="1595"/>
        <w:gridCol w:w="1595"/>
        <w:gridCol w:w="1595"/>
        <w:gridCol w:w="1595"/>
      </w:tblGrid>
      <w:tr w:rsidR="007E390F" w:rsidRPr="00A94F96" w:rsidTr="00813B88">
        <w:trPr>
          <w:jc w:val="center"/>
        </w:trPr>
        <w:tc>
          <w:tcPr>
            <w:tcW w:w="1595" w:type="dxa"/>
          </w:tcPr>
          <w:p w:rsidR="007E390F" w:rsidRPr="00A94F96" w:rsidRDefault="007E390F" w:rsidP="009B05AE">
            <w:pPr>
              <w:contextualSpacing/>
              <w:jc w:val="both"/>
              <w:rPr>
                <w:sz w:val="28"/>
                <w:szCs w:val="28"/>
              </w:rPr>
            </w:pPr>
          </w:p>
        </w:tc>
        <w:tc>
          <w:tcPr>
            <w:tcW w:w="1595" w:type="dxa"/>
          </w:tcPr>
          <w:p w:rsidR="007E390F" w:rsidRPr="00A94F96" w:rsidRDefault="007E390F" w:rsidP="009B05AE">
            <w:pPr>
              <w:contextualSpacing/>
              <w:jc w:val="center"/>
              <w:rPr>
                <w:sz w:val="28"/>
                <w:szCs w:val="28"/>
              </w:rPr>
            </w:pPr>
            <w:r w:rsidRPr="00A94F96">
              <w:rPr>
                <w:sz w:val="28"/>
                <w:szCs w:val="28"/>
              </w:rPr>
              <w:t>іММЛШ (г/м</w:t>
            </w:r>
            <w:r w:rsidRPr="00A94F96">
              <w:rPr>
                <w:sz w:val="28"/>
                <w:szCs w:val="28"/>
                <w:vertAlign w:val="superscript"/>
              </w:rPr>
              <w:t>2</w:t>
            </w:r>
            <w:r w:rsidRPr="00A94F96">
              <w:rPr>
                <w:sz w:val="28"/>
                <w:szCs w:val="28"/>
              </w:rPr>
              <w:t>)</w:t>
            </w:r>
          </w:p>
        </w:tc>
        <w:tc>
          <w:tcPr>
            <w:tcW w:w="1595" w:type="dxa"/>
          </w:tcPr>
          <w:p w:rsidR="007E390F" w:rsidRPr="00A94F96" w:rsidRDefault="007E390F" w:rsidP="009B05AE">
            <w:pPr>
              <w:contextualSpacing/>
              <w:jc w:val="center"/>
              <w:rPr>
                <w:sz w:val="28"/>
                <w:szCs w:val="28"/>
                <w:lang w:val="en-US"/>
              </w:rPr>
            </w:pPr>
            <w:r w:rsidRPr="00A94F96">
              <w:rPr>
                <w:sz w:val="28"/>
                <w:szCs w:val="28"/>
                <w:lang w:val="en-US"/>
              </w:rPr>
              <w:t>SD</w:t>
            </w:r>
          </w:p>
        </w:tc>
        <w:tc>
          <w:tcPr>
            <w:tcW w:w="1595" w:type="dxa"/>
          </w:tcPr>
          <w:p w:rsidR="007E390F" w:rsidRPr="00A94F96" w:rsidRDefault="007E390F" w:rsidP="009B05AE">
            <w:pPr>
              <w:contextualSpacing/>
              <w:jc w:val="center"/>
              <w:rPr>
                <w:sz w:val="28"/>
                <w:szCs w:val="28"/>
              </w:rPr>
            </w:pPr>
            <w:r w:rsidRPr="00A94F96">
              <w:rPr>
                <w:sz w:val="28"/>
                <w:szCs w:val="28"/>
                <w:lang w:val="en-US"/>
              </w:rPr>
              <w:t xml:space="preserve">% </w:t>
            </w:r>
            <w:r w:rsidRPr="00A94F96">
              <w:rPr>
                <w:sz w:val="28"/>
                <w:szCs w:val="28"/>
              </w:rPr>
              <w:t>похибки</w:t>
            </w:r>
          </w:p>
        </w:tc>
      </w:tr>
      <w:tr w:rsidR="007E390F" w:rsidRPr="00A94F96" w:rsidTr="00813B88">
        <w:trPr>
          <w:jc w:val="center"/>
        </w:trPr>
        <w:tc>
          <w:tcPr>
            <w:tcW w:w="1595" w:type="dxa"/>
          </w:tcPr>
          <w:p w:rsidR="007E390F" w:rsidRPr="00A94F96" w:rsidRDefault="007E390F" w:rsidP="009B05AE">
            <w:pPr>
              <w:contextualSpacing/>
              <w:jc w:val="both"/>
              <w:rPr>
                <w:sz w:val="28"/>
                <w:szCs w:val="28"/>
                <w:lang w:val="en-US"/>
              </w:rPr>
            </w:pPr>
            <w:r w:rsidRPr="00A94F96">
              <w:rPr>
                <w:sz w:val="28"/>
                <w:szCs w:val="28"/>
              </w:rPr>
              <w:t>Чоловіки (</w:t>
            </w:r>
            <w:r w:rsidRPr="00A94F96">
              <w:rPr>
                <w:sz w:val="28"/>
                <w:szCs w:val="28"/>
                <w:lang w:val="en-US"/>
              </w:rPr>
              <w:t>n=16)</w:t>
            </w:r>
          </w:p>
        </w:tc>
        <w:tc>
          <w:tcPr>
            <w:tcW w:w="1595" w:type="dxa"/>
          </w:tcPr>
          <w:p w:rsidR="007E390F" w:rsidRPr="00A94F96" w:rsidRDefault="007E390F" w:rsidP="009B05AE">
            <w:pPr>
              <w:contextualSpacing/>
              <w:jc w:val="center"/>
              <w:rPr>
                <w:sz w:val="28"/>
                <w:szCs w:val="28"/>
              </w:rPr>
            </w:pPr>
            <w:r w:rsidRPr="00A94F96">
              <w:rPr>
                <w:sz w:val="28"/>
                <w:szCs w:val="28"/>
              </w:rPr>
              <w:t>182,9</w:t>
            </w:r>
          </w:p>
        </w:tc>
        <w:tc>
          <w:tcPr>
            <w:tcW w:w="1595" w:type="dxa"/>
          </w:tcPr>
          <w:p w:rsidR="007E390F" w:rsidRPr="00A94F96" w:rsidRDefault="007E390F" w:rsidP="009B05AE">
            <w:pPr>
              <w:contextualSpacing/>
              <w:jc w:val="center"/>
              <w:rPr>
                <w:sz w:val="28"/>
                <w:szCs w:val="28"/>
              </w:rPr>
            </w:pPr>
            <w:r w:rsidRPr="00A94F96">
              <w:rPr>
                <w:sz w:val="28"/>
                <w:szCs w:val="28"/>
              </w:rPr>
              <w:t>11,2</w:t>
            </w:r>
          </w:p>
        </w:tc>
        <w:tc>
          <w:tcPr>
            <w:tcW w:w="1595" w:type="dxa"/>
          </w:tcPr>
          <w:p w:rsidR="007E390F" w:rsidRPr="00A94F96" w:rsidRDefault="007E390F" w:rsidP="009B05AE">
            <w:pPr>
              <w:contextualSpacing/>
              <w:jc w:val="center"/>
              <w:rPr>
                <w:sz w:val="28"/>
                <w:szCs w:val="28"/>
              </w:rPr>
            </w:pPr>
            <w:r w:rsidRPr="00A94F96">
              <w:rPr>
                <w:sz w:val="28"/>
                <w:szCs w:val="28"/>
              </w:rPr>
              <w:t>6,1</w:t>
            </w:r>
          </w:p>
        </w:tc>
      </w:tr>
    </w:tbl>
    <w:p w:rsidR="009B05AE" w:rsidRPr="009B05AE" w:rsidRDefault="009B05AE" w:rsidP="009B05AE">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 3.23</w:t>
      </w:r>
    </w:p>
    <w:tbl>
      <w:tblPr>
        <w:tblStyle w:val="9"/>
        <w:tblW w:w="0" w:type="auto"/>
        <w:jc w:val="center"/>
        <w:tblLook w:val="04A0" w:firstRow="1" w:lastRow="0" w:firstColumn="1" w:lastColumn="0" w:noHBand="0" w:noVBand="1"/>
      </w:tblPr>
      <w:tblGrid>
        <w:gridCol w:w="1595"/>
        <w:gridCol w:w="1595"/>
        <w:gridCol w:w="1595"/>
        <w:gridCol w:w="1595"/>
      </w:tblGrid>
      <w:tr w:rsidR="007E390F" w:rsidRPr="00A94F96" w:rsidTr="00813B88">
        <w:trPr>
          <w:jc w:val="center"/>
        </w:trPr>
        <w:tc>
          <w:tcPr>
            <w:tcW w:w="1595" w:type="dxa"/>
          </w:tcPr>
          <w:p w:rsidR="007E390F" w:rsidRPr="00A94F96" w:rsidRDefault="007E390F" w:rsidP="009B05AE">
            <w:pPr>
              <w:contextualSpacing/>
              <w:jc w:val="both"/>
              <w:rPr>
                <w:sz w:val="28"/>
                <w:szCs w:val="28"/>
                <w:lang w:val="en-US"/>
              </w:rPr>
            </w:pPr>
            <w:r w:rsidRPr="00A94F96">
              <w:rPr>
                <w:sz w:val="28"/>
                <w:szCs w:val="28"/>
              </w:rPr>
              <w:t>Жінки</w:t>
            </w:r>
            <w:r w:rsidRPr="00A94F96">
              <w:rPr>
                <w:sz w:val="28"/>
                <w:szCs w:val="28"/>
                <w:lang w:val="en-US"/>
              </w:rPr>
              <w:t xml:space="preserve"> (n=13)</w:t>
            </w:r>
          </w:p>
        </w:tc>
        <w:tc>
          <w:tcPr>
            <w:tcW w:w="1595" w:type="dxa"/>
          </w:tcPr>
          <w:p w:rsidR="007E390F" w:rsidRPr="00A94F96" w:rsidRDefault="007E390F" w:rsidP="009B05AE">
            <w:pPr>
              <w:contextualSpacing/>
              <w:jc w:val="center"/>
              <w:rPr>
                <w:sz w:val="28"/>
                <w:szCs w:val="28"/>
              </w:rPr>
            </w:pPr>
            <w:r w:rsidRPr="00A94F96">
              <w:rPr>
                <w:sz w:val="28"/>
                <w:szCs w:val="28"/>
              </w:rPr>
              <w:t>116,8</w:t>
            </w:r>
          </w:p>
        </w:tc>
        <w:tc>
          <w:tcPr>
            <w:tcW w:w="1595" w:type="dxa"/>
          </w:tcPr>
          <w:p w:rsidR="007E390F" w:rsidRPr="00A94F96" w:rsidRDefault="007E390F" w:rsidP="009B05AE">
            <w:pPr>
              <w:contextualSpacing/>
              <w:jc w:val="center"/>
              <w:rPr>
                <w:sz w:val="28"/>
                <w:szCs w:val="28"/>
              </w:rPr>
            </w:pPr>
            <w:r w:rsidRPr="00A94F96">
              <w:rPr>
                <w:sz w:val="28"/>
                <w:szCs w:val="28"/>
              </w:rPr>
              <w:t>10,1</w:t>
            </w:r>
          </w:p>
        </w:tc>
        <w:tc>
          <w:tcPr>
            <w:tcW w:w="1595" w:type="dxa"/>
          </w:tcPr>
          <w:p w:rsidR="007E390F" w:rsidRPr="00A94F96" w:rsidRDefault="007E390F" w:rsidP="009B05AE">
            <w:pPr>
              <w:contextualSpacing/>
              <w:jc w:val="center"/>
              <w:rPr>
                <w:sz w:val="28"/>
                <w:szCs w:val="28"/>
              </w:rPr>
            </w:pPr>
            <w:r w:rsidRPr="00A94F96">
              <w:rPr>
                <w:sz w:val="28"/>
                <w:szCs w:val="28"/>
              </w:rPr>
              <w:t>8,6</w:t>
            </w:r>
          </w:p>
        </w:tc>
      </w:tr>
      <w:tr w:rsidR="007E390F" w:rsidRPr="00A94F96" w:rsidTr="00813B88">
        <w:trPr>
          <w:jc w:val="center"/>
        </w:trPr>
        <w:tc>
          <w:tcPr>
            <w:tcW w:w="1595" w:type="dxa"/>
          </w:tcPr>
          <w:p w:rsidR="007E390F" w:rsidRPr="00A94F96" w:rsidRDefault="007E390F" w:rsidP="009B05AE">
            <w:pPr>
              <w:contextualSpacing/>
              <w:jc w:val="both"/>
              <w:rPr>
                <w:sz w:val="28"/>
                <w:szCs w:val="28"/>
                <w:lang w:val="en-US"/>
              </w:rPr>
            </w:pPr>
            <w:r w:rsidRPr="00A94F96">
              <w:rPr>
                <w:sz w:val="28"/>
                <w:szCs w:val="28"/>
              </w:rPr>
              <w:t>В цілому</w:t>
            </w:r>
            <w:r w:rsidRPr="00A94F96">
              <w:rPr>
                <w:sz w:val="28"/>
                <w:szCs w:val="28"/>
                <w:lang w:val="en-US"/>
              </w:rPr>
              <w:t xml:space="preserve"> (n=29)</w:t>
            </w:r>
          </w:p>
        </w:tc>
        <w:tc>
          <w:tcPr>
            <w:tcW w:w="1595" w:type="dxa"/>
          </w:tcPr>
          <w:p w:rsidR="007E390F" w:rsidRPr="00A94F96" w:rsidRDefault="007E390F" w:rsidP="009B05AE">
            <w:pPr>
              <w:contextualSpacing/>
              <w:jc w:val="center"/>
              <w:rPr>
                <w:sz w:val="28"/>
                <w:szCs w:val="28"/>
              </w:rPr>
            </w:pPr>
            <w:r w:rsidRPr="00A94F96">
              <w:rPr>
                <w:sz w:val="28"/>
                <w:szCs w:val="28"/>
              </w:rPr>
              <w:t>159,1</w:t>
            </w:r>
          </w:p>
        </w:tc>
        <w:tc>
          <w:tcPr>
            <w:tcW w:w="1595" w:type="dxa"/>
          </w:tcPr>
          <w:p w:rsidR="007E390F" w:rsidRPr="00A94F96" w:rsidRDefault="007E390F" w:rsidP="009B05AE">
            <w:pPr>
              <w:contextualSpacing/>
              <w:jc w:val="center"/>
              <w:rPr>
                <w:sz w:val="28"/>
                <w:szCs w:val="28"/>
              </w:rPr>
            </w:pPr>
            <w:r w:rsidRPr="00A94F96">
              <w:rPr>
                <w:sz w:val="28"/>
                <w:szCs w:val="28"/>
              </w:rPr>
              <w:t>10,8</w:t>
            </w:r>
          </w:p>
        </w:tc>
        <w:tc>
          <w:tcPr>
            <w:tcW w:w="1595" w:type="dxa"/>
          </w:tcPr>
          <w:p w:rsidR="007E390F" w:rsidRPr="00A94F96" w:rsidRDefault="007E390F" w:rsidP="009B05AE">
            <w:pPr>
              <w:contextualSpacing/>
              <w:jc w:val="center"/>
              <w:rPr>
                <w:sz w:val="28"/>
                <w:szCs w:val="28"/>
              </w:rPr>
            </w:pPr>
            <w:r w:rsidRPr="00A94F96">
              <w:rPr>
                <w:sz w:val="28"/>
                <w:szCs w:val="28"/>
              </w:rPr>
              <w:t>6,8</w:t>
            </w:r>
          </w:p>
        </w:tc>
      </w:tr>
    </w:tbl>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en-US" w:eastAsia="uk-UA"/>
        </w:rPr>
      </w:pP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За критерієм Стьюдента</w:t>
      </w:r>
      <w:r w:rsidRPr="00A94F96">
        <w:rPr>
          <w:rFonts w:ascii="Times New Roman" w:eastAsia="Times New Roman" w:hAnsi="Times New Roman" w:cs="Times New Roman"/>
          <w:sz w:val="28"/>
          <w:szCs w:val="28"/>
          <w:lang w:val="en-US" w:eastAsia="uk-UA"/>
        </w:rPr>
        <w:t xml:space="preserve"> </w:t>
      </w:r>
      <w:r w:rsidRPr="00A94F96">
        <w:rPr>
          <w:rFonts w:ascii="Times New Roman" w:eastAsia="Times New Roman" w:hAnsi="Times New Roman" w:cs="Times New Roman"/>
          <w:sz w:val="28"/>
          <w:szCs w:val="28"/>
          <w:lang w:val="uk-UA" w:eastAsia="uk-UA"/>
        </w:rPr>
        <w:t>не було виявлено відмінності у величині похибки між чоловіками та жінками, а порівняння з раніше отриманими нами результатами відтворюваності даних ММЛШ при проведенні ЕхоКГ (Розділ 2) показали, що похибка «тест-ретест» у випадку ЕКГ значно менша, ніж при ЕхоКГ:</w:t>
      </w:r>
      <w:r w:rsidRPr="00A94F96">
        <w:rPr>
          <w:rFonts w:ascii="Times New Roman" w:eastAsia="Times New Roman" w:hAnsi="Times New Roman" w:cs="Times New Roman"/>
          <w:sz w:val="28"/>
          <w:szCs w:val="28"/>
          <w:lang w:val="en-US" w:eastAsia="uk-UA"/>
        </w:rPr>
        <w:t xml:space="preserve"> </w:t>
      </w:r>
      <w:r w:rsidRPr="00A94F96">
        <w:rPr>
          <w:rFonts w:ascii="Times New Roman" w:eastAsia="Times New Roman" w:hAnsi="Times New Roman" w:cs="Times New Roman"/>
          <w:sz w:val="28"/>
          <w:szCs w:val="28"/>
          <w:lang w:val="uk-UA" w:eastAsia="uk-UA"/>
        </w:rPr>
        <w:t xml:space="preserve">6,8% проти 28,7% . Таким чином, </w:t>
      </w:r>
      <w:r w:rsidR="00931F2E" w:rsidRPr="00A94F96">
        <w:rPr>
          <w:rFonts w:ascii="Times New Roman" w:eastAsia="Times New Roman" w:hAnsi="Times New Roman" w:cs="Times New Roman"/>
          <w:sz w:val="28"/>
          <w:szCs w:val="28"/>
          <w:lang w:val="uk-UA" w:eastAsia="uk-UA"/>
        </w:rPr>
        <w:t>застосовуючи</w:t>
      </w:r>
      <w:r w:rsidRPr="00A94F96">
        <w:rPr>
          <w:rFonts w:ascii="Times New Roman" w:eastAsia="Times New Roman" w:hAnsi="Times New Roman" w:cs="Times New Roman"/>
          <w:sz w:val="28"/>
          <w:szCs w:val="28"/>
          <w:lang w:val="uk-UA" w:eastAsia="uk-UA"/>
        </w:rPr>
        <w:t xml:space="preserve"> кількісн</w:t>
      </w:r>
      <w:r w:rsidR="00931F2E" w:rsidRPr="00A94F96">
        <w:rPr>
          <w:rFonts w:ascii="Times New Roman" w:eastAsia="Times New Roman" w:hAnsi="Times New Roman" w:cs="Times New Roman"/>
          <w:sz w:val="28"/>
          <w:szCs w:val="28"/>
          <w:lang w:val="uk-UA" w:eastAsia="uk-UA"/>
        </w:rPr>
        <w:t>ий</w:t>
      </w:r>
      <w:r w:rsidRPr="00A94F96">
        <w:rPr>
          <w:rFonts w:ascii="Times New Roman" w:eastAsia="Times New Roman" w:hAnsi="Times New Roman" w:cs="Times New Roman"/>
          <w:sz w:val="28"/>
          <w:szCs w:val="28"/>
          <w:lang w:val="uk-UA" w:eastAsia="uk-UA"/>
        </w:rPr>
        <w:t xml:space="preserve"> критері</w:t>
      </w:r>
      <w:r w:rsidR="00931F2E" w:rsidRPr="00A94F96">
        <w:rPr>
          <w:rFonts w:ascii="Times New Roman" w:eastAsia="Times New Roman" w:hAnsi="Times New Roman" w:cs="Times New Roman"/>
          <w:sz w:val="28"/>
          <w:szCs w:val="28"/>
          <w:lang w:val="uk-UA" w:eastAsia="uk-UA"/>
        </w:rPr>
        <w:t>й</w:t>
      </w:r>
      <w:r w:rsidRPr="00A94F96">
        <w:rPr>
          <w:rFonts w:ascii="Times New Roman" w:eastAsia="Times New Roman" w:hAnsi="Times New Roman" w:cs="Times New Roman"/>
          <w:sz w:val="28"/>
          <w:szCs w:val="28"/>
          <w:lang w:val="uk-UA" w:eastAsia="uk-UA"/>
        </w:rPr>
        <w:t xml:space="preserve">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w:t>
      </w:r>
      <w:r w:rsidR="00931F2E" w:rsidRPr="00A94F96">
        <w:rPr>
          <w:rFonts w:ascii="Times New Roman" w:eastAsia="Times New Roman" w:hAnsi="Times New Roman" w:cs="Times New Roman"/>
          <w:sz w:val="28"/>
          <w:szCs w:val="28"/>
          <w:lang w:val="uk-UA" w:eastAsia="uk-UA"/>
        </w:rPr>
        <w:t>в процесі тривалого спостереження, можна</w:t>
      </w:r>
      <w:r w:rsidRPr="00A94F96">
        <w:rPr>
          <w:rFonts w:ascii="Times New Roman" w:eastAsia="Times New Roman" w:hAnsi="Times New Roman" w:cs="Times New Roman"/>
          <w:sz w:val="28"/>
          <w:szCs w:val="28"/>
          <w:lang w:val="uk-UA" w:eastAsia="uk-UA"/>
        </w:rPr>
        <w:t xml:space="preserve"> з високою точністю </w:t>
      </w:r>
      <w:r w:rsidR="00931F2E" w:rsidRPr="00A94F96">
        <w:rPr>
          <w:rFonts w:ascii="Times New Roman" w:eastAsia="Times New Roman" w:hAnsi="Times New Roman" w:cs="Times New Roman"/>
          <w:sz w:val="28"/>
          <w:szCs w:val="28"/>
          <w:lang w:val="uk-UA" w:eastAsia="uk-UA"/>
        </w:rPr>
        <w:t>відслідковувати</w:t>
      </w:r>
      <w:r w:rsidRPr="00A94F96">
        <w:rPr>
          <w:rFonts w:ascii="Times New Roman" w:eastAsia="Times New Roman" w:hAnsi="Times New Roman" w:cs="Times New Roman"/>
          <w:sz w:val="28"/>
          <w:szCs w:val="28"/>
          <w:lang w:val="uk-UA" w:eastAsia="uk-UA"/>
        </w:rPr>
        <w:t xml:space="preserve"> </w:t>
      </w:r>
      <w:r w:rsidR="00931F2E" w:rsidRPr="00A94F96">
        <w:rPr>
          <w:rFonts w:ascii="Times New Roman" w:eastAsia="Times New Roman" w:hAnsi="Times New Roman" w:cs="Times New Roman"/>
          <w:sz w:val="28"/>
          <w:szCs w:val="28"/>
          <w:lang w:val="uk-UA" w:eastAsia="uk-UA"/>
        </w:rPr>
        <w:t>зміни</w:t>
      </w:r>
      <w:r w:rsidRPr="00A94F96">
        <w:rPr>
          <w:rFonts w:ascii="Times New Roman" w:eastAsia="Times New Roman" w:hAnsi="Times New Roman" w:cs="Times New Roman"/>
          <w:sz w:val="28"/>
          <w:szCs w:val="28"/>
          <w:lang w:val="uk-UA" w:eastAsia="uk-UA"/>
        </w:rPr>
        <w:t xml:space="preserve"> іММЛШ у хворих </w:t>
      </w:r>
      <w:r w:rsidR="00931F2E" w:rsidRPr="00A94F96">
        <w:rPr>
          <w:rFonts w:ascii="Times New Roman" w:eastAsia="Times New Roman" w:hAnsi="Times New Roman" w:cs="Times New Roman"/>
          <w:sz w:val="28"/>
          <w:szCs w:val="28"/>
          <w:lang w:val="uk-UA" w:eastAsia="uk-UA"/>
        </w:rPr>
        <w:t>на</w:t>
      </w:r>
      <w:r w:rsidRPr="00A94F96">
        <w:rPr>
          <w:rFonts w:ascii="Times New Roman" w:eastAsia="Times New Roman" w:hAnsi="Times New Roman" w:cs="Times New Roman"/>
          <w:sz w:val="28"/>
          <w:szCs w:val="28"/>
          <w:lang w:val="uk-UA" w:eastAsia="uk-UA"/>
        </w:rPr>
        <w:t xml:space="preserve"> ГХ.</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Досліджуючи стан серцево-судинної системи у мешканців Подільського регіону було встановлено, що приналежність до певної вікової групи не мала достовірного впливу на масу міокарда лівого шлуночка і тільки наявність артеріальної гіпертензії достовірно асоціювалася з формуванням гіпертрофії лівого шлуночка. </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В результаті порівняльного аналізу, зробленого на підставі приналежності до різних вікових груп, встановлено, що динаміка ДАТ у хворих на ГХ характеризується тенденцією до зниження, на відміну від нормотензивних осіб, у яких ця тенденція була недостовірною. </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Були розроблені методи прогнозування адекватної маси лівого шлуночка на основі значень КДР та систолічного АТ. Аналіз отриманих даних показав, що в цій моделі без погіршання точності прогнозу на альтернативних засадах можна використовувати значення офісного вимірювання на плечовій артерії, систолічн</w:t>
      </w:r>
      <w:r w:rsidR="00400508">
        <w:rPr>
          <w:rFonts w:ascii="Times New Roman" w:eastAsia="Times New Roman" w:hAnsi="Times New Roman" w:cs="Times New Roman"/>
          <w:sz w:val="28"/>
          <w:szCs w:val="28"/>
          <w:lang w:val="uk-UA" w:eastAsia="uk-UA"/>
        </w:rPr>
        <w:t xml:space="preserve">ого АТ в аорті, визначеного на </w:t>
      </w:r>
      <w:r w:rsidRPr="00A94F96">
        <w:rPr>
          <w:rFonts w:ascii="Times New Roman" w:eastAsia="Times New Roman" w:hAnsi="Times New Roman" w:cs="Times New Roman"/>
          <w:sz w:val="28"/>
          <w:szCs w:val="28"/>
          <w:lang w:val="uk-UA" w:eastAsia="uk-UA"/>
        </w:rPr>
        <w:t>о</w:t>
      </w:r>
      <w:r w:rsidR="00400508">
        <w:rPr>
          <w:rFonts w:ascii="Times New Roman" w:eastAsia="Times New Roman" w:hAnsi="Times New Roman" w:cs="Times New Roman"/>
          <w:sz w:val="28"/>
          <w:szCs w:val="28"/>
          <w:lang w:val="uk-UA" w:eastAsia="uk-UA"/>
        </w:rPr>
        <w:t>с</w:t>
      </w:r>
      <w:r w:rsidRPr="00A94F96">
        <w:rPr>
          <w:rFonts w:ascii="Times New Roman" w:eastAsia="Times New Roman" w:hAnsi="Times New Roman" w:cs="Times New Roman"/>
          <w:sz w:val="28"/>
          <w:szCs w:val="28"/>
          <w:lang w:val="uk-UA" w:eastAsia="uk-UA"/>
        </w:rPr>
        <w:t xml:space="preserve">нові даних апланаційної тонометрії радіальної артерії, та на основі даних моніторування САТ в активний період доби. Показано, що прогностична здатність моделі стає ще більш високою, якщо додатково використати показник діурнарного індексу САТ. Порівнюючи запропонований метод </w:t>
      </w:r>
      <w:r w:rsidRPr="00A94F96">
        <w:rPr>
          <w:rFonts w:ascii="Times New Roman" w:eastAsia="Times New Roman" w:hAnsi="Times New Roman" w:cs="Times New Roman"/>
          <w:sz w:val="28"/>
          <w:szCs w:val="28"/>
          <w:lang w:val="uk-UA" w:eastAsia="uk-UA"/>
        </w:rPr>
        <w:lastRenderedPageBreak/>
        <w:t xml:space="preserve">прогнозування адекватної маси лівого шлуночка з існуючим аналогом встановлена їх тотожність з позиції прогностичної значимості, що дозволяє використовувати запропонований нами метод як більш зручний у практичному використанні. </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Установлено, що апланаційна тонометрія є доволі перспективним методом з огляду на можливість ранньої діагностики АГ у осіб молодого віку. Відмічено кращу асоціацію підвищеного центрального АТ з гіпертрофією лівого шлуночка у порівнянні з офісним. Запропонований критерій «індексу віку судин» дозволяє спростити оцінку даних апланаційної тонометрії у клінічній практиці.</w:t>
      </w:r>
    </w:p>
    <w:p w:rsidR="00FE02E0" w:rsidRPr="00A94F96" w:rsidRDefault="00FE02E0" w:rsidP="00366782">
      <w:pPr>
        <w:shd w:val="clear" w:color="auto" w:fill="FFFFFF"/>
        <w:spacing w:before="90" w:after="90" w:line="360" w:lineRule="auto"/>
        <w:ind w:firstLine="709"/>
        <w:contextualSpacing/>
        <w:jc w:val="both"/>
        <w:outlineLvl w:val="0"/>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 xml:space="preserve">Досліджено можливості використання у мешканців Поділля ЕКГ діагностики гіпертрофії лівого шлуночка за формулами </w:t>
      </w:r>
      <w:r w:rsidRPr="00A94F96">
        <w:rPr>
          <w:rFonts w:ascii="Times New Roman" w:eastAsia="Times New Roman" w:hAnsi="Times New Roman" w:cs="Times New Roman"/>
          <w:sz w:val="28"/>
          <w:szCs w:val="28"/>
          <w:lang w:val="en-US" w:eastAsia="uk-UA"/>
        </w:rPr>
        <w:t>Rautaharju</w:t>
      </w:r>
      <w:r w:rsidRPr="00A94F96">
        <w:rPr>
          <w:rFonts w:ascii="Times New Roman" w:eastAsia="Times New Roman" w:hAnsi="Times New Roman" w:cs="Times New Roman"/>
          <w:sz w:val="28"/>
          <w:szCs w:val="28"/>
          <w:lang w:val="uk-UA" w:eastAsia="uk-UA"/>
        </w:rPr>
        <w:t xml:space="preserve">. В результаті встановлено, що у жінок точність визначення маси міокарда лівого шлуночка є досить високою, на відміну від чоловіків. Разом із тим, як у чоловіків, так і у жінок даний метод є перспективним для динамічного спостереження за іММЛШ, оскільки з’ясувалося, що відтворюваність даних ЕКГ є </w:t>
      </w:r>
      <w:r w:rsidR="00CE6E94" w:rsidRPr="00A94F96">
        <w:rPr>
          <w:rFonts w:ascii="Times New Roman" w:eastAsia="Times New Roman" w:hAnsi="Times New Roman" w:cs="Times New Roman"/>
          <w:sz w:val="28"/>
          <w:szCs w:val="28"/>
          <w:lang w:val="uk-UA" w:eastAsia="uk-UA"/>
        </w:rPr>
        <w:t xml:space="preserve">значно </w:t>
      </w:r>
      <w:r w:rsidRPr="00A94F96">
        <w:rPr>
          <w:rFonts w:ascii="Times New Roman" w:eastAsia="Times New Roman" w:hAnsi="Times New Roman" w:cs="Times New Roman"/>
          <w:sz w:val="28"/>
          <w:szCs w:val="28"/>
          <w:lang w:val="uk-UA" w:eastAsia="uk-UA"/>
        </w:rPr>
        <w:t>кращою за ЕхоКГ.</w:t>
      </w:r>
    </w:p>
    <w:p w:rsidR="00FE02E0" w:rsidRPr="00A94F96" w:rsidRDefault="00FE02E0" w:rsidP="00366782">
      <w:pPr>
        <w:spacing w:line="360" w:lineRule="auto"/>
        <w:ind w:firstLine="709"/>
        <w:contextualSpacing/>
        <w:jc w:val="both"/>
        <w:rPr>
          <w:rFonts w:ascii="Times New Roman" w:eastAsia="Times New Roman" w:hAnsi="Times New Roman" w:cs="Times New Roman"/>
          <w:sz w:val="28"/>
          <w:szCs w:val="28"/>
          <w:lang w:val="uk-UA" w:eastAsia="uk-UA"/>
        </w:rPr>
      </w:pPr>
      <w:r w:rsidRPr="00A94F96">
        <w:rPr>
          <w:rFonts w:ascii="Times New Roman" w:eastAsia="Times New Roman" w:hAnsi="Times New Roman" w:cs="Times New Roman"/>
          <w:sz w:val="28"/>
          <w:szCs w:val="28"/>
          <w:lang w:val="uk-UA" w:eastAsia="uk-UA"/>
        </w:rPr>
        <w:t>Матеріали даного розділу висвітлені у наступних публікаціях:</w:t>
      </w:r>
    </w:p>
    <w:p w:rsidR="00FE02E0" w:rsidRPr="00A94F96" w:rsidRDefault="006B47DB" w:rsidP="002376F1">
      <w:pPr>
        <w:numPr>
          <w:ilvl w:val="0"/>
          <w:numId w:val="9"/>
        </w:numPr>
        <w:spacing w:after="0" w:line="360" w:lineRule="auto"/>
        <w:ind w:firstLine="709"/>
        <w:contextualSpacing/>
        <w:jc w:val="both"/>
        <w:rPr>
          <w:rFonts w:ascii="Times New Roman" w:eastAsia="Times New Roman" w:hAnsi="Times New Roman" w:cs="Times New Roman"/>
          <w:sz w:val="28"/>
          <w:szCs w:val="20"/>
          <w:lang w:val="uk-UA" w:eastAsia="uk-UA"/>
        </w:rPr>
      </w:pPr>
      <w:r w:rsidRPr="006B47DB">
        <w:rPr>
          <w:rFonts w:ascii="Times New Roman" w:eastAsia="Times New Roman" w:hAnsi="Times New Roman" w:cs="Times New Roman"/>
          <w:sz w:val="28"/>
          <w:szCs w:val="28"/>
          <w:lang w:val="uk-UA" w:eastAsia="uk-UA"/>
        </w:rPr>
        <w:t xml:space="preserve">Лозинський С.Е. Дослідження взаємозв’язків артеріального тиску, росту, маси тіла та параметрів ехографічної кардіометрії у здорових осіб та хворих на гіпертонічну хворобу / С.Е. Лозинський, В.М. Жебель / Український терапевтичний журнал. – 2006. – №2. – С.27-29. </w:t>
      </w:r>
      <w:r w:rsidR="00FE02E0" w:rsidRPr="00A94F96">
        <w:rPr>
          <w:rFonts w:ascii="Times New Roman" w:eastAsia="Times New Roman" w:hAnsi="Times New Roman" w:cs="Times New Roman"/>
          <w:sz w:val="28"/>
          <w:szCs w:val="20"/>
          <w:lang w:val="uk-UA" w:eastAsia="uk-UA"/>
        </w:rPr>
        <w:t>Лозинський С.Е., Жебель В.М., Гуменюк А.Ф., Хмелевська Т.А. Про пряме порівняння результатів добового моніторування  та самостійного денного моніторування артеріального тиску // Вісник наукових досліджень, 2007.- №1.- С.35-36.</w:t>
      </w:r>
    </w:p>
    <w:p w:rsidR="00FE02E0" w:rsidRPr="00A94F96" w:rsidRDefault="006B47DB" w:rsidP="002376F1">
      <w:pPr>
        <w:numPr>
          <w:ilvl w:val="0"/>
          <w:numId w:val="9"/>
        </w:numPr>
        <w:spacing w:after="0" w:line="360" w:lineRule="auto"/>
        <w:ind w:firstLine="709"/>
        <w:contextualSpacing/>
        <w:jc w:val="both"/>
        <w:rPr>
          <w:rFonts w:ascii="Times New Roman" w:eastAsia="Times New Roman" w:hAnsi="Times New Roman" w:cs="Times New Roman"/>
          <w:sz w:val="28"/>
          <w:szCs w:val="28"/>
          <w:lang w:val="uk-UA" w:eastAsia="uk-UA"/>
        </w:rPr>
      </w:pPr>
      <w:r w:rsidRPr="006B47DB">
        <w:rPr>
          <w:rFonts w:ascii="Times New Roman" w:eastAsia="Times New Roman" w:hAnsi="Times New Roman" w:cs="Times New Roman"/>
          <w:sz w:val="28"/>
          <w:szCs w:val="20"/>
          <w:lang w:val="uk-UA" w:eastAsia="uk-UA"/>
        </w:rPr>
        <w:t xml:space="preserve">Лозинський С.Е. Значення показників добового моніторування артеріального тиску в розвитку гіпертрофії лівого шлуночка при артеріальній гіпертензії /С.Е. Лозинський, </w:t>
      </w:r>
      <w:r w:rsidRPr="006B47DB">
        <w:rPr>
          <w:rFonts w:ascii="Times New Roman" w:eastAsia="Times New Roman" w:hAnsi="Times New Roman" w:cs="Times New Roman"/>
          <w:sz w:val="28"/>
          <w:szCs w:val="20"/>
          <w:lang w:val="uk-UA" w:eastAsia="uk-UA"/>
        </w:rPr>
        <w:lastRenderedPageBreak/>
        <w:t>В.М. Жебель, А.Ф. Гуменюк // Медицина транспорту України. – 2008. – №2 (26). – С.26-30.</w:t>
      </w:r>
    </w:p>
    <w:p w:rsidR="006B47DB" w:rsidRDefault="006B47DB" w:rsidP="002376F1">
      <w:pPr>
        <w:numPr>
          <w:ilvl w:val="0"/>
          <w:numId w:val="9"/>
        </w:numPr>
        <w:spacing w:after="0" w:line="360" w:lineRule="auto"/>
        <w:ind w:firstLine="709"/>
        <w:contextualSpacing/>
        <w:jc w:val="both"/>
        <w:rPr>
          <w:rFonts w:ascii="Times New Roman" w:eastAsia="Times New Roman" w:hAnsi="Times New Roman" w:cs="Times New Roman"/>
          <w:sz w:val="28"/>
          <w:szCs w:val="28"/>
          <w:lang w:val="uk-UA" w:eastAsia="uk-UA"/>
        </w:rPr>
      </w:pPr>
      <w:r w:rsidRPr="006B47DB">
        <w:rPr>
          <w:rFonts w:ascii="Times New Roman" w:eastAsia="Times New Roman" w:hAnsi="Times New Roman" w:cs="Times New Roman"/>
          <w:sz w:val="28"/>
          <w:szCs w:val="28"/>
          <w:lang w:val="uk-UA" w:eastAsia="uk-UA"/>
        </w:rPr>
        <w:t xml:space="preserve">Лозинський С.Е. Використання добового моніторування артеріального тиску для прогнозування адекватної маси лівого шлуночка у нормотензивних та гіпертензивних пацієнтів / С.Е. Лозинський, В.М. Жебель, О.Л. Старжинська // Експериментальна і клінічна медицина. – 2013. - №1(58). – С.103-107. </w:t>
      </w:r>
    </w:p>
    <w:p w:rsidR="006B47DB" w:rsidRDefault="006B47DB" w:rsidP="002376F1">
      <w:pPr>
        <w:numPr>
          <w:ilvl w:val="0"/>
          <w:numId w:val="9"/>
        </w:numPr>
        <w:spacing w:after="0" w:line="360" w:lineRule="auto"/>
        <w:ind w:firstLine="709"/>
        <w:contextualSpacing/>
        <w:jc w:val="both"/>
        <w:rPr>
          <w:rFonts w:ascii="Times New Roman" w:eastAsia="Times New Roman" w:hAnsi="Times New Roman" w:cs="Times New Roman"/>
          <w:sz w:val="28"/>
          <w:szCs w:val="28"/>
          <w:lang w:val="uk-UA" w:eastAsia="uk-UA"/>
        </w:rPr>
      </w:pPr>
      <w:r w:rsidRPr="006B47DB">
        <w:rPr>
          <w:rFonts w:ascii="Times New Roman" w:eastAsia="Times New Roman" w:hAnsi="Times New Roman" w:cs="Times New Roman"/>
          <w:sz w:val="28"/>
          <w:szCs w:val="28"/>
          <w:lang w:val="uk-UA" w:eastAsia="uk-UA"/>
        </w:rPr>
        <w:t>Лозинский С.Э. Роль показателя «индекса возраста сосудов» для интерпретации данных аппланационной тонометрии / С.Э.</w:t>
      </w:r>
      <w:r w:rsidRPr="006B47DB">
        <w:rPr>
          <w:rFonts w:ascii="Times New Roman" w:eastAsia="Times New Roman" w:hAnsi="Times New Roman" w:cs="Times New Roman"/>
          <w:sz w:val="28"/>
          <w:szCs w:val="28"/>
          <w:lang w:eastAsia="uk-UA"/>
        </w:rPr>
        <w:t> </w:t>
      </w:r>
      <w:r w:rsidRPr="006B47DB">
        <w:rPr>
          <w:rFonts w:ascii="Times New Roman" w:eastAsia="Times New Roman" w:hAnsi="Times New Roman" w:cs="Times New Roman"/>
          <w:sz w:val="28"/>
          <w:szCs w:val="28"/>
          <w:lang w:val="uk-UA" w:eastAsia="uk-UA"/>
        </w:rPr>
        <w:t>Лозинский // Кардиология в Беларуси. – 2015. – №2(39). – С.39-49.</w:t>
      </w:r>
    </w:p>
    <w:p w:rsidR="006B47DB" w:rsidRDefault="006B47DB" w:rsidP="002376F1">
      <w:pPr>
        <w:numPr>
          <w:ilvl w:val="0"/>
          <w:numId w:val="9"/>
        </w:numPr>
        <w:spacing w:after="0" w:line="360" w:lineRule="auto"/>
        <w:ind w:firstLine="709"/>
        <w:contextualSpacing/>
        <w:jc w:val="both"/>
        <w:rPr>
          <w:rFonts w:ascii="Times New Roman" w:eastAsia="Times New Roman" w:hAnsi="Times New Roman" w:cs="Times New Roman"/>
          <w:sz w:val="28"/>
          <w:szCs w:val="28"/>
          <w:lang w:val="uk-UA" w:eastAsia="uk-UA"/>
        </w:rPr>
      </w:pPr>
      <w:r w:rsidRPr="006B47DB">
        <w:rPr>
          <w:rFonts w:ascii="Times New Roman" w:eastAsia="Times New Roman" w:hAnsi="Times New Roman" w:cs="Times New Roman"/>
          <w:sz w:val="28"/>
          <w:szCs w:val="28"/>
          <w:lang w:val="en-US" w:eastAsia="uk-UA"/>
        </w:rPr>
        <w:t>Lozinsky</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S</w:t>
      </w:r>
      <w:r w:rsidRPr="006B47DB">
        <w:rPr>
          <w:rFonts w:ascii="Times New Roman" w:eastAsia="Times New Roman" w:hAnsi="Times New Roman" w:cs="Times New Roman"/>
          <w:sz w:val="28"/>
          <w:szCs w:val="28"/>
          <w:lang w:val="uk-UA" w:eastAsia="uk-UA"/>
        </w:rPr>
        <w:t>.</w:t>
      </w:r>
      <w:r w:rsidRPr="006B47DB">
        <w:rPr>
          <w:rFonts w:ascii="Times New Roman" w:eastAsia="Times New Roman" w:hAnsi="Times New Roman" w:cs="Times New Roman"/>
          <w:sz w:val="28"/>
          <w:szCs w:val="28"/>
          <w:lang w:val="en-US" w:eastAsia="uk-UA"/>
        </w:rPr>
        <w:t>E</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Implementation</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of</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the</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Vascular</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Age</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Index</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for</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the</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interpretation</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of</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applanation</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tonometry</w:t>
      </w:r>
      <w:r w:rsidRPr="006B47DB">
        <w:rPr>
          <w:rFonts w:ascii="Times New Roman" w:eastAsia="Times New Roman" w:hAnsi="Times New Roman" w:cs="Times New Roman"/>
          <w:sz w:val="28"/>
          <w:szCs w:val="28"/>
          <w:lang w:val="uk-UA" w:eastAsia="uk-UA"/>
        </w:rPr>
        <w:t xml:space="preserve"> / </w:t>
      </w:r>
      <w:r w:rsidRPr="006B47DB">
        <w:rPr>
          <w:rFonts w:ascii="Times New Roman" w:eastAsia="Times New Roman" w:hAnsi="Times New Roman" w:cs="Times New Roman"/>
          <w:sz w:val="28"/>
          <w:szCs w:val="28"/>
          <w:lang w:val="en-US" w:eastAsia="uk-UA"/>
        </w:rPr>
        <w:t>S</w:t>
      </w:r>
      <w:r w:rsidRPr="006B47DB">
        <w:rPr>
          <w:rFonts w:ascii="Times New Roman" w:eastAsia="Times New Roman" w:hAnsi="Times New Roman" w:cs="Times New Roman"/>
          <w:sz w:val="28"/>
          <w:szCs w:val="28"/>
          <w:lang w:val="uk-UA" w:eastAsia="uk-UA"/>
        </w:rPr>
        <w:t>.</w:t>
      </w:r>
      <w:r w:rsidRPr="006B47DB">
        <w:rPr>
          <w:rFonts w:ascii="Times New Roman" w:eastAsia="Times New Roman" w:hAnsi="Times New Roman" w:cs="Times New Roman"/>
          <w:sz w:val="28"/>
          <w:szCs w:val="28"/>
          <w:lang w:val="en-US" w:eastAsia="uk-UA"/>
        </w:rPr>
        <w:t>E</w:t>
      </w:r>
      <w:r w:rsidRPr="006B47DB">
        <w:rPr>
          <w:rFonts w:ascii="Times New Roman" w:eastAsia="Times New Roman" w:hAnsi="Times New Roman" w:cs="Times New Roman"/>
          <w:sz w:val="28"/>
          <w:szCs w:val="28"/>
          <w:lang w:val="uk-UA" w:eastAsia="uk-UA"/>
        </w:rPr>
        <w:t>.</w:t>
      </w:r>
      <w:r w:rsidRPr="006B47DB">
        <w:rPr>
          <w:rFonts w:ascii="Times New Roman" w:eastAsia="Times New Roman" w:hAnsi="Times New Roman" w:cs="Times New Roman"/>
          <w:sz w:val="28"/>
          <w:szCs w:val="28"/>
          <w:lang w:val="en-US" w:eastAsia="uk-UA"/>
        </w:rPr>
        <w:t> Lozinsky</w:t>
      </w:r>
      <w:r w:rsidRPr="006B47DB">
        <w:rPr>
          <w:rFonts w:ascii="Times New Roman" w:eastAsia="Times New Roman" w:hAnsi="Times New Roman" w:cs="Times New Roman"/>
          <w:sz w:val="28"/>
          <w:szCs w:val="28"/>
          <w:lang w:val="uk-UA" w:eastAsia="uk-UA"/>
        </w:rPr>
        <w:t xml:space="preserve"> // </w:t>
      </w:r>
      <w:r w:rsidRPr="006B47DB">
        <w:rPr>
          <w:rFonts w:ascii="Times New Roman" w:eastAsia="Times New Roman" w:hAnsi="Times New Roman" w:cs="Times New Roman"/>
          <w:sz w:val="28"/>
          <w:szCs w:val="28"/>
          <w:lang w:val="en-US" w:eastAsia="uk-UA"/>
        </w:rPr>
        <w:t>Nadtisnienie</w:t>
      </w:r>
      <w:r w:rsidRPr="006B47DB">
        <w:rPr>
          <w:rFonts w:ascii="Times New Roman" w:eastAsia="Times New Roman" w:hAnsi="Times New Roman" w:cs="Times New Roman"/>
          <w:sz w:val="28"/>
          <w:szCs w:val="28"/>
          <w:lang w:val="uk-UA" w:eastAsia="uk-UA"/>
        </w:rPr>
        <w:t xml:space="preserve"> </w:t>
      </w:r>
      <w:r w:rsidRPr="006B47DB">
        <w:rPr>
          <w:rFonts w:ascii="Times New Roman" w:eastAsia="Times New Roman" w:hAnsi="Times New Roman" w:cs="Times New Roman"/>
          <w:sz w:val="28"/>
          <w:szCs w:val="28"/>
          <w:lang w:val="en-US" w:eastAsia="uk-UA"/>
        </w:rPr>
        <w:t>Tetnicze</w:t>
      </w:r>
      <w:r w:rsidRPr="006B47DB">
        <w:rPr>
          <w:rFonts w:ascii="Times New Roman" w:eastAsia="Times New Roman" w:hAnsi="Times New Roman" w:cs="Times New Roman"/>
          <w:sz w:val="28"/>
          <w:szCs w:val="28"/>
          <w:lang w:val="uk-UA" w:eastAsia="uk-UA"/>
        </w:rPr>
        <w:t xml:space="preserve">. – 2015. – </w:t>
      </w:r>
      <w:r w:rsidRPr="006B47DB">
        <w:rPr>
          <w:rFonts w:ascii="Times New Roman" w:eastAsia="Times New Roman" w:hAnsi="Times New Roman" w:cs="Times New Roman"/>
          <w:sz w:val="28"/>
          <w:szCs w:val="28"/>
          <w:lang w:val="en-US" w:eastAsia="uk-UA"/>
        </w:rPr>
        <w:t>Vol</w:t>
      </w:r>
      <w:r w:rsidRPr="006B47DB">
        <w:rPr>
          <w:rFonts w:ascii="Times New Roman" w:eastAsia="Times New Roman" w:hAnsi="Times New Roman" w:cs="Times New Roman"/>
          <w:sz w:val="28"/>
          <w:szCs w:val="28"/>
          <w:lang w:val="uk-UA" w:eastAsia="uk-UA"/>
        </w:rPr>
        <w:t xml:space="preserve">.19. – </w:t>
      </w:r>
      <w:r w:rsidRPr="006B47DB">
        <w:rPr>
          <w:rFonts w:ascii="Times New Roman" w:eastAsia="Times New Roman" w:hAnsi="Times New Roman" w:cs="Times New Roman"/>
          <w:sz w:val="28"/>
          <w:szCs w:val="28"/>
          <w:lang w:val="en-US" w:eastAsia="uk-UA"/>
        </w:rPr>
        <w:t>N</w:t>
      </w:r>
      <w:r w:rsidRPr="006B47DB">
        <w:rPr>
          <w:rFonts w:ascii="Times New Roman" w:eastAsia="Times New Roman" w:hAnsi="Times New Roman" w:cs="Times New Roman"/>
          <w:sz w:val="28"/>
          <w:szCs w:val="28"/>
          <w:lang w:val="uk-UA" w:eastAsia="uk-UA"/>
        </w:rPr>
        <w:t xml:space="preserve">4. – </w:t>
      </w:r>
      <w:r w:rsidRPr="006B47DB">
        <w:rPr>
          <w:rFonts w:ascii="Times New Roman" w:eastAsia="Times New Roman" w:hAnsi="Times New Roman" w:cs="Times New Roman"/>
          <w:sz w:val="28"/>
          <w:szCs w:val="28"/>
          <w:lang w:val="en-US" w:eastAsia="uk-UA"/>
        </w:rPr>
        <w:t>P</w:t>
      </w:r>
      <w:r w:rsidRPr="006B47DB">
        <w:rPr>
          <w:rFonts w:ascii="Times New Roman" w:eastAsia="Times New Roman" w:hAnsi="Times New Roman" w:cs="Times New Roman"/>
          <w:sz w:val="28"/>
          <w:szCs w:val="28"/>
          <w:lang w:val="uk-UA" w:eastAsia="uk-UA"/>
        </w:rPr>
        <w:t>. 174-178.</w:t>
      </w:r>
    </w:p>
    <w:p w:rsidR="006B47DB" w:rsidRPr="0019479E" w:rsidRDefault="006B47DB" w:rsidP="006B47D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19479E">
        <w:rPr>
          <w:rFonts w:ascii="Times New Roman" w:eastAsia="Times New Roman" w:hAnsi="Times New Roman" w:cs="Times New Roman"/>
          <w:sz w:val="28"/>
          <w:szCs w:val="28"/>
          <w:lang w:eastAsia="uk-UA"/>
        </w:rPr>
        <w:t>Лозинский С.Э. Сравнение информативности электро- и эхокардиографии в диагностике гипертрофии левого желудочка / С.Э.</w:t>
      </w:r>
      <w:r w:rsidRPr="006B47DB">
        <w:rPr>
          <w:rFonts w:ascii="Times New Roman" w:eastAsia="Times New Roman" w:hAnsi="Times New Roman" w:cs="Times New Roman"/>
          <w:sz w:val="28"/>
          <w:szCs w:val="28"/>
          <w:lang w:val="en-US" w:eastAsia="uk-UA"/>
        </w:rPr>
        <w:t> </w:t>
      </w:r>
      <w:r w:rsidRPr="0019479E">
        <w:rPr>
          <w:rFonts w:ascii="Times New Roman" w:eastAsia="Times New Roman" w:hAnsi="Times New Roman" w:cs="Times New Roman"/>
          <w:sz w:val="28"/>
          <w:szCs w:val="28"/>
          <w:lang w:eastAsia="uk-UA"/>
        </w:rPr>
        <w:t>Лозинский, В.Н.</w:t>
      </w:r>
      <w:r w:rsidRPr="006B47DB">
        <w:rPr>
          <w:rFonts w:ascii="Times New Roman" w:eastAsia="Times New Roman" w:hAnsi="Times New Roman" w:cs="Times New Roman"/>
          <w:sz w:val="28"/>
          <w:szCs w:val="28"/>
          <w:lang w:val="en-US" w:eastAsia="uk-UA"/>
        </w:rPr>
        <w:t> </w:t>
      </w:r>
      <w:r w:rsidRPr="0019479E">
        <w:rPr>
          <w:rFonts w:ascii="Times New Roman" w:eastAsia="Times New Roman" w:hAnsi="Times New Roman" w:cs="Times New Roman"/>
          <w:sz w:val="28"/>
          <w:szCs w:val="28"/>
          <w:lang w:eastAsia="uk-UA"/>
        </w:rPr>
        <w:t>Жебель // Кардиология в Беларуси. – 2014. - №2(33). – С.36-41.</w:t>
      </w:r>
    </w:p>
    <w:p w:rsidR="002548D5" w:rsidRPr="00A94F96" w:rsidRDefault="00455F4A" w:rsidP="002548D5">
      <w:pPr>
        <w:spacing w:line="360" w:lineRule="auto"/>
        <w:contextualSpacing/>
        <w:jc w:val="center"/>
        <w:rPr>
          <w:rFonts w:ascii="Times New Roman" w:hAnsi="Times New Roman" w:cs="Times New Roman"/>
          <w:b/>
          <w:sz w:val="28"/>
          <w:szCs w:val="28"/>
          <w:lang w:val="uk-UA"/>
        </w:rPr>
      </w:pPr>
      <w:r w:rsidRPr="00A94F96">
        <w:rPr>
          <w:rFonts w:ascii="Times New Roman" w:eastAsia="Times New Roman" w:hAnsi="Times New Roman" w:cs="Times New Roman"/>
          <w:sz w:val="28"/>
          <w:szCs w:val="28"/>
          <w:lang w:val="uk-UA" w:eastAsia="ru-RU"/>
        </w:rPr>
        <w:br w:type="page"/>
      </w:r>
      <w:r w:rsidR="002548D5" w:rsidRPr="00A94F96">
        <w:rPr>
          <w:rFonts w:ascii="Times New Roman" w:hAnsi="Times New Roman" w:cs="Times New Roman"/>
          <w:b/>
          <w:sz w:val="28"/>
          <w:szCs w:val="28"/>
          <w:lang w:val="uk-UA"/>
        </w:rPr>
        <w:lastRenderedPageBreak/>
        <w:t>РОЗДІЛ 4</w:t>
      </w:r>
    </w:p>
    <w:p w:rsidR="002548D5" w:rsidRPr="00A94F96" w:rsidRDefault="002548D5" w:rsidP="002548D5">
      <w:pPr>
        <w:spacing w:line="360" w:lineRule="auto"/>
        <w:contextualSpacing/>
        <w:jc w:val="both"/>
        <w:rPr>
          <w:rFonts w:ascii="Times New Roman" w:hAnsi="Times New Roman" w:cs="Times New Roman"/>
          <w:b/>
          <w:caps/>
          <w:sz w:val="28"/>
          <w:szCs w:val="28"/>
          <w:lang w:val="uk-UA"/>
        </w:rPr>
      </w:pPr>
      <w:r w:rsidRPr="00A94F96">
        <w:rPr>
          <w:rFonts w:ascii="Times New Roman" w:hAnsi="Times New Roman" w:cs="Times New Roman"/>
          <w:b/>
          <w:caps/>
          <w:sz w:val="28"/>
          <w:szCs w:val="28"/>
          <w:lang w:val="uk-UA"/>
        </w:rPr>
        <w:t xml:space="preserve">Прогнозування </w:t>
      </w:r>
      <w:r w:rsidR="002C5FF4" w:rsidRPr="00A94F96">
        <w:rPr>
          <w:rFonts w:ascii="Times New Roman" w:hAnsi="Times New Roman" w:cs="Times New Roman"/>
          <w:b/>
          <w:caps/>
          <w:sz w:val="28"/>
          <w:szCs w:val="28"/>
          <w:lang w:val="uk-UA"/>
        </w:rPr>
        <w:t>перебігу та ефективності вторинної профілактики</w:t>
      </w:r>
      <w:r w:rsidRPr="00A94F96">
        <w:rPr>
          <w:rFonts w:ascii="Times New Roman" w:hAnsi="Times New Roman" w:cs="Times New Roman"/>
          <w:b/>
          <w:caps/>
          <w:sz w:val="28"/>
          <w:szCs w:val="28"/>
          <w:lang w:val="uk-UA"/>
        </w:rPr>
        <w:t xml:space="preserve"> гіпертонічної хвороби та гіпертензивного серця</w:t>
      </w:r>
    </w:p>
    <w:p w:rsidR="002548D5" w:rsidRPr="00A94F96" w:rsidRDefault="008E28B9" w:rsidP="008E28B9">
      <w:pPr>
        <w:tabs>
          <w:tab w:val="left" w:pos="3076"/>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Гіпертонічна хвороба залишається проблемою, що чекає на своє вирішення, як з точки зору лікування, так і подальшого прогнозу. Адже існуюча статистика стосовно ГХ в Україні невтішна. Згідно даних, опублікованих щодо виконання програми боротьби з гіпертензіями, поширеність АГ в Україні зросла на 9,4% за 5 років. Смертність від ГХ у Вінницькій області становить 4,4 на 100 тис. населення, що більш ніж учетверо перевищує середній рівень по країні (1,0 на 100 тис.). Однією з основних причин такої катастрофічної ситуації є вкрай поганий медикаментозний контроль АГ, адже лише 9,4% чоловіків   та 13% жінок адекватно контролюють свій артеріальний тиск [</w:t>
      </w:r>
      <w:r w:rsidR="002A53B2" w:rsidRPr="00A94F96">
        <w:rPr>
          <w:rFonts w:ascii="Times New Roman" w:hAnsi="Times New Roman" w:cs="Times New Roman"/>
          <w:sz w:val="28"/>
          <w:szCs w:val="28"/>
          <w:lang w:val="uk-UA"/>
        </w:rPr>
        <w:fldChar w:fldCharType="begin"/>
      </w:r>
      <w:r w:rsidR="002A53B2" w:rsidRPr="00A94F96">
        <w:rPr>
          <w:rFonts w:ascii="Times New Roman" w:hAnsi="Times New Roman" w:cs="Times New Roman"/>
          <w:sz w:val="28"/>
          <w:szCs w:val="28"/>
          <w:lang w:val="uk-UA"/>
        </w:rPr>
        <w:instrText xml:space="preserve"> REF _Ref435607224 \r \h </w:instrText>
      </w:r>
      <w:r w:rsidR="00867E3B" w:rsidRPr="00A94F96">
        <w:rPr>
          <w:rFonts w:ascii="Times New Roman" w:hAnsi="Times New Roman" w:cs="Times New Roman"/>
          <w:sz w:val="28"/>
          <w:szCs w:val="28"/>
          <w:lang w:val="uk-UA"/>
        </w:rPr>
        <w:instrText xml:space="preserve"> \* MERGEFORMAT </w:instrText>
      </w:r>
      <w:r w:rsidR="002A53B2" w:rsidRPr="00A94F96">
        <w:rPr>
          <w:rFonts w:ascii="Times New Roman" w:hAnsi="Times New Roman" w:cs="Times New Roman"/>
          <w:sz w:val="28"/>
          <w:szCs w:val="28"/>
          <w:lang w:val="uk-UA"/>
        </w:rPr>
      </w:r>
      <w:r w:rsidR="002A53B2"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10</w:t>
      </w:r>
      <w:r w:rsidR="002A53B2"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Останні дані за період 2009-2013 року демонструють тенденцію до зменшення первинної захворюваності на ГХ на 7,0%, хоча поширеність ГХ за цей період все одно зросла на 3,3% </w:t>
      </w:r>
      <w:r w:rsidRPr="00A94F96">
        <w:rPr>
          <w:rFonts w:ascii="Times New Roman" w:hAnsi="Times New Roman" w:cs="Times New Roman"/>
          <w:sz w:val="28"/>
          <w:szCs w:val="28"/>
        </w:rPr>
        <w:t>[</w:t>
      </w:r>
      <w:r w:rsidR="002A53B2" w:rsidRPr="00A94F96">
        <w:rPr>
          <w:rFonts w:ascii="Times New Roman" w:hAnsi="Times New Roman" w:cs="Times New Roman"/>
          <w:sz w:val="28"/>
          <w:szCs w:val="28"/>
        </w:rPr>
        <w:fldChar w:fldCharType="begin"/>
      </w:r>
      <w:r w:rsidR="002A53B2" w:rsidRPr="00A94F96">
        <w:rPr>
          <w:rFonts w:ascii="Times New Roman" w:hAnsi="Times New Roman" w:cs="Times New Roman"/>
          <w:sz w:val="28"/>
          <w:szCs w:val="28"/>
        </w:rPr>
        <w:instrText xml:space="preserve"> REF _Ref435772474 \r \h </w:instrText>
      </w:r>
      <w:r w:rsidR="00867E3B" w:rsidRPr="00A94F96">
        <w:rPr>
          <w:rFonts w:ascii="Times New Roman" w:hAnsi="Times New Roman" w:cs="Times New Roman"/>
          <w:sz w:val="28"/>
          <w:szCs w:val="28"/>
        </w:rPr>
        <w:instrText xml:space="preserve"> \* MERGEFORMAT </w:instrText>
      </w:r>
      <w:r w:rsidR="002A53B2" w:rsidRPr="00A94F96">
        <w:rPr>
          <w:rFonts w:ascii="Times New Roman" w:hAnsi="Times New Roman" w:cs="Times New Roman"/>
          <w:sz w:val="28"/>
          <w:szCs w:val="28"/>
        </w:rPr>
      </w:r>
      <w:r w:rsidR="002A53B2" w:rsidRPr="00A94F96">
        <w:rPr>
          <w:rFonts w:ascii="Times New Roman" w:hAnsi="Times New Roman" w:cs="Times New Roman"/>
          <w:sz w:val="28"/>
          <w:szCs w:val="28"/>
        </w:rPr>
        <w:fldChar w:fldCharType="separate"/>
      </w:r>
      <w:r w:rsidR="0019479E">
        <w:rPr>
          <w:rFonts w:ascii="Times New Roman" w:hAnsi="Times New Roman" w:cs="Times New Roman"/>
          <w:sz w:val="28"/>
          <w:szCs w:val="28"/>
        </w:rPr>
        <w:t>77</w:t>
      </w:r>
      <w:r w:rsidR="002A53B2" w:rsidRPr="00A94F96">
        <w:rPr>
          <w:rFonts w:ascii="Times New Roman" w:hAnsi="Times New Roman" w:cs="Times New Roman"/>
          <w:sz w:val="28"/>
          <w:szCs w:val="28"/>
        </w:rPr>
        <w:fldChar w:fldCharType="end"/>
      </w:r>
      <w:r w:rsidR="002A53B2" w:rsidRPr="00A94F96">
        <w:rPr>
          <w:rFonts w:ascii="Times New Roman" w:hAnsi="Times New Roman" w:cs="Times New Roman"/>
          <w:sz w:val="28"/>
          <w:szCs w:val="28"/>
        </w:rPr>
        <w:t xml:space="preserve">, </w:t>
      </w:r>
      <w:r w:rsidR="002A53B2" w:rsidRPr="00A94F96">
        <w:rPr>
          <w:rFonts w:ascii="Times New Roman" w:hAnsi="Times New Roman" w:cs="Times New Roman"/>
          <w:sz w:val="28"/>
          <w:szCs w:val="28"/>
        </w:rPr>
        <w:fldChar w:fldCharType="begin"/>
      </w:r>
      <w:r w:rsidR="002A53B2" w:rsidRPr="00A94F96">
        <w:rPr>
          <w:rFonts w:ascii="Times New Roman" w:hAnsi="Times New Roman" w:cs="Times New Roman"/>
          <w:sz w:val="28"/>
          <w:szCs w:val="28"/>
        </w:rPr>
        <w:instrText xml:space="preserve"> REF _Ref435772477 \r \h </w:instrText>
      </w:r>
      <w:r w:rsidR="00867E3B" w:rsidRPr="00A94F96">
        <w:rPr>
          <w:rFonts w:ascii="Times New Roman" w:hAnsi="Times New Roman" w:cs="Times New Roman"/>
          <w:sz w:val="28"/>
          <w:szCs w:val="28"/>
        </w:rPr>
        <w:instrText xml:space="preserve"> \* MERGEFORMAT </w:instrText>
      </w:r>
      <w:r w:rsidR="002A53B2" w:rsidRPr="00A94F96">
        <w:rPr>
          <w:rFonts w:ascii="Times New Roman" w:hAnsi="Times New Roman" w:cs="Times New Roman"/>
          <w:sz w:val="28"/>
          <w:szCs w:val="28"/>
        </w:rPr>
      </w:r>
      <w:r w:rsidR="002A53B2" w:rsidRPr="00A94F96">
        <w:rPr>
          <w:rFonts w:ascii="Times New Roman" w:hAnsi="Times New Roman" w:cs="Times New Roman"/>
          <w:sz w:val="28"/>
          <w:szCs w:val="28"/>
        </w:rPr>
        <w:fldChar w:fldCharType="separate"/>
      </w:r>
      <w:r w:rsidR="0019479E">
        <w:rPr>
          <w:rFonts w:ascii="Times New Roman" w:hAnsi="Times New Roman" w:cs="Times New Roman"/>
          <w:sz w:val="28"/>
          <w:szCs w:val="28"/>
        </w:rPr>
        <w:t>99</w:t>
      </w:r>
      <w:r w:rsidR="002A53B2" w:rsidRPr="00A94F96">
        <w:rPr>
          <w:rFonts w:ascii="Times New Roman" w:hAnsi="Times New Roman" w:cs="Times New Roman"/>
          <w:sz w:val="28"/>
          <w:szCs w:val="28"/>
        </w:rPr>
        <w:fldChar w:fldCharType="end"/>
      </w:r>
      <w:r w:rsidRPr="00A94F96">
        <w:rPr>
          <w:rFonts w:ascii="Times New Roman" w:hAnsi="Times New Roman" w:cs="Times New Roman"/>
          <w:sz w:val="28"/>
          <w:szCs w:val="28"/>
        </w:rPr>
        <w:t>]</w:t>
      </w:r>
      <w:r w:rsidRPr="00A94F96">
        <w:rPr>
          <w:rFonts w:ascii="Times New Roman" w:hAnsi="Times New Roman" w:cs="Times New Roman"/>
          <w:sz w:val="28"/>
          <w:szCs w:val="28"/>
          <w:lang w:val="uk-UA"/>
        </w:rPr>
        <w:t>. Тому пошук шляхів оптимізації діагностики та вдосконалення контролю гіпертензії є актуальним завданням сучасної кардіології.</w:t>
      </w:r>
    </w:p>
    <w:p w:rsidR="002548D5" w:rsidRPr="00A94F96" w:rsidRDefault="002548D5" w:rsidP="002548D5">
      <w:pPr>
        <w:spacing w:line="360" w:lineRule="auto"/>
        <w:contextualSpacing/>
        <w:jc w:val="both"/>
        <w:rPr>
          <w:rFonts w:ascii="Times New Roman" w:hAnsi="Times New Roman" w:cs="Times New Roman"/>
          <w:sz w:val="28"/>
          <w:szCs w:val="28"/>
          <w:lang w:val="uk-UA"/>
        </w:rPr>
      </w:pPr>
    </w:p>
    <w:p w:rsidR="002548D5" w:rsidRPr="00A94F96" w:rsidRDefault="002548D5" w:rsidP="002548D5">
      <w:pPr>
        <w:spacing w:line="360" w:lineRule="auto"/>
        <w:contextualSpacing/>
        <w:jc w:val="both"/>
        <w:rPr>
          <w:rFonts w:ascii="Times New Roman" w:hAnsi="Times New Roman" w:cs="Times New Roman"/>
          <w:b/>
          <w:sz w:val="28"/>
          <w:szCs w:val="28"/>
          <w:lang w:val="uk-UA"/>
        </w:rPr>
      </w:pPr>
      <w:r w:rsidRPr="00A94F96">
        <w:rPr>
          <w:rFonts w:ascii="Times New Roman" w:hAnsi="Times New Roman" w:cs="Times New Roman"/>
          <w:b/>
          <w:sz w:val="28"/>
          <w:szCs w:val="28"/>
          <w:lang w:val="uk-UA"/>
        </w:rPr>
        <w:t>4.1. Комплексна оцінка стану здоров’я та ефективності антигіпертензивної терапії хворих на ГХ мешканців Подільського регіону</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Як було зазначено вище, ефективний контроль гіпертензії серед мешканців України досягається у вкрай малої частки тих, хто має у цьому потребу. Не виключено, що існують міжрегіональні особливості характеру антигіпертензивної терапії (АГТ) та її поширеності. Ці особливості можуть спричинятись певними економічними факторами, наприклад, середнім </w:t>
      </w:r>
      <w:r w:rsidRPr="00A94F96">
        <w:rPr>
          <w:rFonts w:ascii="Times New Roman" w:hAnsi="Times New Roman" w:cs="Times New Roman"/>
          <w:sz w:val="28"/>
          <w:szCs w:val="28"/>
          <w:lang w:val="uk-UA"/>
        </w:rPr>
        <w:lastRenderedPageBreak/>
        <w:t>доходом населення, співвідношенням частки сільського та міського населення, певними генетичними розбіжностями, тощо. Тому, розробляючи заходи по боротьбі з АГ і спираючись на досвід світової медицини, треба обов’язково враховувати місцеві особливості. Виходячи з цього було поставлене завдання проаналізувати основні тенденції перебігу ГХ у мешканців Подільського регіону та на основі цього скласти уявлення про типові для даного регіону риси захворювання.</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Цей етап роботи представляв собою проспективне дослідження послідовних пацієнтів з числа обстежених на першому етапі дослідження з ретроспективним аналізом даних анамнезу, медичної документації, ехокардіографічного та інших інструментальних обстежень. Всі учасники були мешканцями Подільського регіону, що встановлювалось на основі результатів опитування.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Набір пацієнтів тривав один рік, впродовж якого в дослідження було залучено 132 з 630 раніше обстежених хворих, які самостійно повторно звертались до нашого лікувального закладу. Всі пацієнти були проінформовані про мету дослідження та дали письмову згоду на участь у ньому. На момент включення 98 пацієнтів зі 132 отримували антигіпертензивну терапію, а 34 – не лікувались. Серед них було 45 жінок та 87 чоловіків, що складало, відповідно, 34,1% та 65,9%. Середній вік жінок дорівнював 51,6 (8,8), а чоловіків </w:t>
      </w:r>
      <w:r w:rsidR="00CE6E94"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49,4 (8,3) років. Вік пацієнтів у відповідності до стадій ГХ наведений у табл. 4.1.</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4.1</w:t>
      </w:r>
    </w:p>
    <w:p w:rsidR="002548D5" w:rsidRPr="00A94F96" w:rsidRDefault="002548D5" w:rsidP="000E1B3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Середній вік (</w:t>
      </w:r>
      <w:r w:rsidRPr="00A94F96">
        <w:rPr>
          <w:rFonts w:ascii="Times New Roman" w:hAnsi="Times New Roman" w:cs="Times New Roman"/>
          <w:b/>
          <w:sz w:val="28"/>
          <w:szCs w:val="28"/>
          <w:lang w:val="en-US"/>
        </w:rPr>
        <w:t>SD</w:t>
      </w:r>
      <w:r w:rsidRPr="00A94F96">
        <w:rPr>
          <w:rFonts w:ascii="Times New Roman" w:hAnsi="Times New Roman" w:cs="Times New Roman"/>
          <w:b/>
          <w:sz w:val="28"/>
          <w:szCs w:val="28"/>
          <w:lang w:val="uk-UA"/>
        </w:rPr>
        <w:t>) пацієнтів, які увійшли до другого етапу дослідження, залежно від стадії гіпертонічної хвороби</w:t>
      </w:r>
    </w:p>
    <w:tbl>
      <w:tblPr>
        <w:tblpPr w:leftFromText="180" w:rightFromText="180" w:vertAnchor="text" w:horzAnchor="margin" w:tblpY="10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3060"/>
        <w:gridCol w:w="3420"/>
      </w:tblGrid>
      <w:tr w:rsidR="002548D5" w:rsidRPr="00A94F96" w:rsidTr="002A53B2">
        <w:tc>
          <w:tcPr>
            <w:tcW w:w="2808"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Групи обстеження</w:t>
            </w:r>
          </w:p>
        </w:tc>
        <w:tc>
          <w:tcPr>
            <w:tcW w:w="3060"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Чоловіки</w:t>
            </w:r>
          </w:p>
        </w:tc>
        <w:tc>
          <w:tcPr>
            <w:tcW w:w="3420"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Жінки</w:t>
            </w:r>
          </w:p>
        </w:tc>
      </w:tr>
      <w:tr w:rsidR="002548D5" w:rsidRPr="00A94F96" w:rsidTr="002A53B2">
        <w:tc>
          <w:tcPr>
            <w:tcW w:w="2808" w:type="dxa"/>
          </w:tcPr>
          <w:p w:rsidR="002548D5" w:rsidRPr="00A94F96" w:rsidRDefault="002548D5" w:rsidP="002A53B2">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lang w:val="uk-UA"/>
              </w:rPr>
              <w:t xml:space="preserve">ГХ І </w:t>
            </w:r>
          </w:p>
        </w:tc>
        <w:tc>
          <w:tcPr>
            <w:tcW w:w="3060" w:type="dxa"/>
          </w:tcPr>
          <w:p w:rsidR="002548D5" w:rsidRPr="00A94F96" w:rsidRDefault="002548D5" w:rsidP="002A53B2">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lang w:val="uk-UA"/>
              </w:rPr>
              <w:t>45,4 (7,2)</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n</w:t>
            </w:r>
            <w:r w:rsidRPr="00A94F96">
              <w:rPr>
                <w:rFonts w:ascii="Times New Roman" w:hAnsi="Times New Roman" w:cs="Times New Roman"/>
                <w:sz w:val="28"/>
                <w:szCs w:val="28"/>
              </w:rPr>
              <w:t>=7)</w:t>
            </w:r>
          </w:p>
        </w:tc>
        <w:tc>
          <w:tcPr>
            <w:tcW w:w="3420" w:type="dxa"/>
          </w:tcPr>
          <w:p w:rsidR="002548D5" w:rsidRPr="00A94F96" w:rsidRDefault="002548D5" w:rsidP="002A53B2">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lang w:val="uk-UA"/>
              </w:rPr>
              <w:t>46,9 (11,0)</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n</w:t>
            </w:r>
            <w:r w:rsidRPr="00A94F96">
              <w:rPr>
                <w:rFonts w:ascii="Times New Roman" w:hAnsi="Times New Roman" w:cs="Times New Roman"/>
                <w:sz w:val="28"/>
                <w:szCs w:val="28"/>
              </w:rPr>
              <w:t>=3)</w:t>
            </w:r>
          </w:p>
        </w:tc>
      </w:tr>
      <w:tr w:rsidR="002548D5" w:rsidRPr="00A94F96" w:rsidTr="002A53B2">
        <w:tc>
          <w:tcPr>
            <w:tcW w:w="2808" w:type="dxa"/>
          </w:tcPr>
          <w:p w:rsidR="002548D5" w:rsidRPr="00A94F96" w:rsidRDefault="002548D5" w:rsidP="002A53B2">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lang w:val="uk-UA"/>
              </w:rPr>
              <w:t>ГХ ІІ</w:t>
            </w:r>
            <w:r w:rsidRPr="00A94F96">
              <w:rPr>
                <w:rFonts w:ascii="Times New Roman" w:hAnsi="Times New Roman" w:cs="Times New Roman"/>
                <w:sz w:val="28"/>
                <w:szCs w:val="28"/>
              </w:rPr>
              <w:t xml:space="preserve"> </w:t>
            </w:r>
          </w:p>
        </w:tc>
        <w:tc>
          <w:tcPr>
            <w:tcW w:w="3060" w:type="dxa"/>
          </w:tcPr>
          <w:p w:rsidR="002548D5" w:rsidRPr="00A94F96" w:rsidRDefault="002548D5" w:rsidP="002A53B2">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lang w:val="uk-UA"/>
              </w:rPr>
              <w:t>49,0 (8,3)</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n</w:t>
            </w:r>
            <w:r w:rsidRPr="00A94F96">
              <w:rPr>
                <w:rFonts w:ascii="Times New Roman" w:hAnsi="Times New Roman" w:cs="Times New Roman"/>
                <w:sz w:val="28"/>
                <w:szCs w:val="28"/>
              </w:rPr>
              <w:t>=68)</w:t>
            </w:r>
          </w:p>
        </w:tc>
        <w:tc>
          <w:tcPr>
            <w:tcW w:w="3420" w:type="dxa"/>
          </w:tcPr>
          <w:p w:rsidR="002548D5" w:rsidRPr="00A94F96" w:rsidRDefault="002548D5" w:rsidP="002A53B2">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lang w:val="uk-UA"/>
              </w:rPr>
              <w:t>51,9 (8,3)</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n</w:t>
            </w:r>
            <w:r w:rsidRPr="00A94F96">
              <w:rPr>
                <w:rFonts w:ascii="Times New Roman" w:hAnsi="Times New Roman" w:cs="Times New Roman"/>
                <w:sz w:val="28"/>
                <w:szCs w:val="28"/>
              </w:rPr>
              <w:t>=36)</w:t>
            </w:r>
          </w:p>
        </w:tc>
      </w:tr>
      <w:tr w:rsidR="002548D5" w:rsidRPr="00A94F96" w:rsidTr="002A53B2">
        <w:tc>
          <w:tcPr>
            <w:tcW w:w="2808"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ГХ ІІІ</w:t>
            </w:r>
            <w:r w:rsidRPr="00A94F96">
              <w:rPr>
                <w:rFonts w:ascii="Times New Roman" w:hAnsi="Times New Roman" w:cs="Times New Roman"/>
                <w:sz w:val="28"/>
                <w:szCs w:val="28"/>
              </w:rPr>
              <w:t xml:space="preserve"> </w:t>
            </w:r>
          </w:p>
        </w:tc>
        <w:tc>
          <w:tcPr>
            <w:tcW w:w="3060"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54,7 (7,8)</w:t>
            </w:r>
            <w:r w:rsidRPr="00A94F96">
              <w:rPr>
                <w:rFonts w:ascii="Times New Roman" w:hAnsi="Times New Roman" w:cs="Times New Roman"/>
                <w:sz w:val="28"/>
                <w:szCs w:val="28"/>
                <w:lang w:val="en-US"/>
              </w:rPr>
              <w:t xml:space="preserve"> (n=9)</w:t>
            </w:r>
          </w:p>
        </w:tc>
        <w:tc>
          <w:tcPr>
            <w:tcW w:w="3420"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50,9 (11,4)</w:t>
            </w:r>
            <w:r w:rsidRPr="00A94F96">
              <w:rPr>
                <w:rFonts w:ascii="Times New Roman" w:hAnsi="Times New Roman" w:cs="Times New Roman"/>
                <w:sz w:val="28"/>
                <w:szCs w:val="28"/>
                <w:lang w:val="en-US"/>
              </w:rPr>
              <w:t xml:space="preserve"> (n=9)</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Антропометричні показники та середні значення АТ представлені у табл. 4.2.</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Таблиця 4.2 </w:t>
      </w:r>
    </w:p>
    <w:p w:rsidR="002548D5" w:rsidRPr="00A94F96" w:rsidRDefault="002548D5" w:rsidP="002548D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Показники зросту, маси тіла, САТ та ДАТ в залежності від статі та стадії ГХ</w:t>
      </w:r>
    </w:p>
    <w:tbl>
      <w:tblPr>
        <w:tblStyle w:val="a3"/>
        <w:tblW w:w="0" w:type="auto"/>
        <w:tblLook w:val="04A0" w:firstRow="1" w:lastRow="0" w:firstColumn="1" w:lastColumn="0" w:noHBand="0" w:noVBand="1"/>
      </w:tblPr>
      <w:tblGrid>
        <w:gridCol w:w="958"/>
        <w:gridCol w:w="1233"/>
        <w:gridCol w:w="926"/>
        <w:gridCol w:w="1233"/>
        <w:gridCol w:w="918"/>
        <w:gridCol w:w="1233"/>
        <w:gridCol w:w="918"/>
        <w:gridCol w:w="1233"/>
        <w:gridCol w:w="918"/>
      </w:tblGrid>
      <w:tr w:rsidR="002548D5" w:rsidRPr="00A94F96" w:rsidTr="002A53B2">
        <w:tc>
          <w:tcPr>
            <w:tcW w:w="959" w:type="dxa"/>
            <w:vMerge w:val="restart"/>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2159" w:type="dxa"/>
            <w:gridSpan w:val="2"/>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Зріст (см)</w:t>
            </w:r>
          </w:p>
        </w:tc>
        <w:tc>
          <w:tcPr>
            <w:tcW w:w="2151" w:type="dxa"/>
            <w:gridSpan w:val="2"/>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Маса тіла (кг)</w:t>
            </w:r>
          </w:p>
        </w:tc>
        <w:tc>
          <w:tcPr>
            <w:tcW w:w="2151" w:type="dxa"/>
            <w:gridSpan w:val="2"/>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 (мм рт.ст.)</w:t>
            </w:r>
          </w:p>
        </w:tc>
        <w:tc>
          <w:tcPr>
            <w:tcW w:w="2151" w:type="dxa"/>
            <w:gridSpan w:val="2"/>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 (мм рт.ст.)</w:t>
            </w:r>
          </w:p>
        </w:tc>
      </w:tr>
      <w:tr w:rsidR="002548D5" w:rsidRPr="00A94F96" w:rsidTr="002A53B2">
        <w:tc>
          <w:tcPr>
            <w:tcW w:w="959"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Чол.</w:t>
            </w:r>
          </w:p>
        </w:tc>
        <w:tc>
          <w:tcPr>
            <w:tcW w:w="92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Жін.</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Чол.</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Жін.</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Чол.</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Жін.</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Чол.</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Жін.</w:t>
            </w:r>
          </w:p>
        </w:tc>
      </w:tr>
      <w:tr w:rsidR="002548D5" w:rsidRPr="00A94F96" w:rsidTr="002A53B2">
        <w:tc>
          <w:tcPr>
            <w:tcW w:w="959"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ГХІ</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178,4 (3,7)</w:t>
            </w:r>
          </w:p>
        </w:tc>
        <w:tc>
          <w:tcPr>
            <w:tcW w:w="92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157,0 (4,3)</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97,3 (9,5)</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70,1 (9,2)</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137,7 (13,8)</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126,4 (11,7)</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87,8 (9,9)</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84,1 (8,9)</w:t>
            </w:r>
          </w:p>
        </w:tc>
      </w:tr>
      <w:tr w:rsidR="002548D5" w:rsidRPr="00A94F96" w:rsidTr="002A53B2">
        <w:tc>
          <w:tcPr>
            <w:tcW w:w="959"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ГХІІ</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176,3 (4,8)</w:t>
            </w:r>
          </w:p>
        </w:tc>
        <w:tc>
          <w:tcPr>
            <w:tcW w:w="92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162,2 (5,5)</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95,7 (15,1)</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84,3 (12,2)</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152,0 (23,5)</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181,1 (36,8)</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90,5 (15,5)</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95,4 (16,8)</w:t>
            </w:r>
          </w:p>
        </w:tc>
      </w:tr>
      <w:tr w:rsidR="002548D5" w:rsidRPr="00A94F96" w:rsidTr="002A53B2">
        <w:tc>
          <w:tcPr>
            <w:tcW w:w="959"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ГХІІІ</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177,5 (7,4)</w:t>
            </w:r>
          </w:p>
        </w:tc>
        <w:tc>
          <w:tcPr>
            <w:tcW w:w="92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162,4 (6,2)</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98,9 (14,2)</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84,7 (19,7)</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141,6 (44,7)</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151,0 (13,6)</w:t>
            </w:r>
          </w:p>
        </w:tc>
        <w:tc>
          <w:tcPr>
            <w:tcW w:w="123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83,0 (14,1)</w:t>
            </w:r>
          </w:p>
        </w:tc>
        <w:tc>
          <w:tcPr>
            <w:tcW w:w="91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83,5 (10,6)</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Порівняння даних, представлених у табл.</w:t>
      </w:r>
      <w:r w:rsidR="000E1B35">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4.1 та 4.2 з аналогічними параметрами раніше обстежених контингентів не виявили суттєвих відмінностей</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табл</w:t>
      </w:r>
      <w:r w:rsidR="000E1B35">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4.3). </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4.3</w:t>
      </w:r>
    </w:p>
    <w:p w:rsidR="002548D5" w:rsidRPr="00A94F96" w:rsidRDefault="00995F75" w:rsidP="000E1B3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О</w:t>
      </w:r>
      <w:r w:rsidR="002548D5" w:rsidRPr="00A94F96">
        <w:rPr>
          <w:rFonts w:ascii="Times New Roman" w:hAnsi="Times New Roman" w:cs="Times New Roman"/>
          <w:b/>
          <w:sz w:val="28"/>
          <w:szCs w:val="28"/>
          <w:lang w:val="uk-UA"/>
        </w:rPr>
        <w:t>сновн</w:t>
      </w:r>
      <w:r w:rsidRPr="00A94F96">
        <w:rPr>
          <w:rFonts w:ascii="Times New Roman" w:hAnsi="Times New Roman" w:cs="Times New Roman"/>
          <w:b/>
          <w:sz w:val="28"/>
          <w:szCs w:val="28"/>
          <w:lang w:val="uk-UA"/>
        </w:rPr>
        <w:t>і</w:t>
      </w:r>
      <w:r w:rsidR="002548D5" w:rsidRPr="00A94F96">
        <w:rPr>
          <w:rFonts w:ascii="Times New Roman" w:hAnsi="Times New Roman" w:cs="Times New Roman"/>
          <w:b/>
          <w:sz w:val="28"/>
          <w:szCs w:val="28"/>
          <w:lang w:val="uk-UA"/>
        </w:rPr>
        <w:t xml:space="preserve"> параметр</w:t>
      </w:r>
      <w:r w:rsidRPr="00A94F96">
        <w:rPr>
          <w:rFonts w:ascii="Times New Roman" w:hAnsi="Times New Roman" w:cs="Times New Roman"/>
          <w:b/>
          <w:sz w:val="28"/>
          <w:szCs w:val="28"/>
          <w:lang w:val="uk-UA"/>
        </w:rPr>
        <w:t>и</w:t>
      </w:r>
      <w:r w:rsidR="002548D5" w:rsidRPr="00A94F96">
        <w:rPr>
          <w:rFonts w:ascii="Times New Roman" w:hAnsi="Times New Roman" w:cs="Times New Roman"/>
          <w:b/>
          <w:sz w:val="28"/>
          <w:szCs w:val="28"/>
          <w:lang w:val="uk-UA"/>
        </w:rPr>
        <w:t xml:space="preserve"> вибірки пацієнтів першого та другого етапів дослідження</w:t>
      </w:r>
    </w:p>
    <w:tbl>
      <w:tblPr>
        <w:tblStyle w:val="a3"/>
        <w:tblW w:w="0" w:type="dxa"/>
        <w:tblLook w:val="04A0" w:firstRow="1" w:lastRow="0" w:firstColumn="1" w:lastColumn="0" w:noHBand="0" w:noVBand="1"/>
      </w:tblPr>
      <w:tblGrid>
        <w:gridCol w:w="2392"/>
        <w:gridCol w:w="2392"/>
        <w:gridCol w:w="2393"/>
        <w:gridCol w:w="2393"/>
      </w:tblGrid>
      <w:tr w:rsidR="002548D5" w:rsidRPr="00A94F96" w:rsidTr="002A53B2">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239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І етап</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ІІ етап</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p</w:t>
            </w:r>
          </w:p>
        </w:tc>
      </w:tr>
      <w:tr w:rsidR="002548D5" w:rsidRPr="00A94F96" w:rsidTr="002A53B2">
        <w:tc>
          <w:tcPr>
            <w:tcW w:w="239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Зріст</w:t>
            </w:r>
          </w:p>
        </w:tc>
        <w:tc>
          <w:tcPr>
            <w:tcW w:w="239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172,4 (8,2)</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171,6 (8,6)</w:t>
            </w:r>
          </w:p>
        </w:tc>
        <w:tc>
          <w:tcPr>
            <w:tcW w:w="2393" w:type="dxa"/>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c>
          <w:tcPr>
            <w:tcW w:w="239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Маса тіла</w:t>
            </w:r>
          </w:p>
        </w:tc>
        <w:tc>
          <w:tcPr>
            <w:tcW w:w="239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90,1 (16,9)</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92,0 (15,4)</w:t>
            </w:r>
          </w:p>
        </w:tc>
        <w:tc>
          <w:tcPr>
            <w:tcW w:w="2393" w:type="dxa"/>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c>
          <w:tcPr>
            <w:tcW w:w="239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w:t>
            </w:r>
          </w:p>
        </w:tc>
        <w:tc>
          <w:tcPr>
            <w:tcW w:w="239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167,4 (25,0)</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158,2 (31,6)</w:t>
            </w:r>
          </w:p>
        </w:tc>
        <w:tc>
          <w:tcPr>
            <w:tcW w:w="2393" w:type="dxa"/>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c>
          <w:tcPr>
            <w:tcW w:w="239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w:t>
            </w:r>
          </w:p>
        </w:tc>
        <w:tc>
          <w:tcPr>
            <w:tcW w:w="239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90,6 (15,1)</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90,6 (15,4)</w:t>
            </w:r>
          </w:p>
        </w:tc>
        <w:tc>
          <w:tcPr>
            <w:tcW w:w="2393" w:type="dxa"/>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c>
          <w:tcPr>
            <w:tcW w:w="239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КДР</w:t>
            </w:r>
          </w:p>
        </w:tc>
        <w:tc>
          <w:tcPr>
            <w:tcW w:w="239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48,6 (5,0)</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48,0 (4,6)</w:t>
            </w:r>
          </w:p>
        </w:tc>
        <w:tc>
          <w:tcPr>
            <w:tcW w:w="2393" w:type="dxa"/>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c>
          <w:tcPr>
            <w:tcW w:w="239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іММЛШ</w:t>
            </w:r>
          </w:p>
        </w:tc>
        <w:tc>
          <w:tcPr>
            <w:tcW w:w="239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108,5 (31,2)</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119,6 (53,8)</w:t>
            </w:r>
          </w:p>
        </w:tc>
        <w:tc>
          <w:tcPr>
            <w:tcW w:w="2393" w:type="dxa"/>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c>
          <w:tcPr>
            <w:tcW w:w="239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ЛП</w:t>
            </w:r>
          </w:p>
        </w:tc>
        <w:tc>
          <w:tcPr>
            <w:tcW w:w="239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38,5 (5,6)</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38,4 (6,1)</w:t>
            </w:r>
          </w:p>
        </w:tc>
        <w:tc>
          <w:tcPr>
            <w:tcW w:w="2393" w:type="dxa"/>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Тому був зроблений висновок про те, що дана вибірка є репрезентативною, тобто, отримані дані можна екстраполювати на всіх </w:t>
      </w:r>
      <w:r w:rsidRPr="00A94F96">
        <w:rPr>
          <w:rFonts w:ascii="Times New Roman" w:hAnsi="Times New Roman" w:cs="Times New Roman"/>
          <w:sz w:val="28"/>
          <w:szCs w:val="28"/>
        </w:rPr>
        <w:t>630</w:t>
      </w:r>
      <w:r w:rsidRPr="00A94F96">
        <w:rPr>
          <w:rFonts w:ascii="Times New Roman" w:hAnsi="Times New Roman" w:cs="Times New Roman"/>
          <w:sz w:val="28"/>
          <w:szCs w:val="28"/>
          <w:lang w:val="uk-UA"/>
        </w:rPr>
        <w:t xml:space="preserve">, у т.ч. раніше обстежених пацієнтів. Згідно даних табл. 4.2, основою відібраної групи були хворі з гіпертензією ІІ ступеня, що відносились до ІІ стадії ГХ.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Оскільки добре відома роль ожиріння як фактору ризику самої ГХ та її ускладнень, був зроблений аналіз щодо його поширеності серед обстежених нами хворих. Виявилось, що нормальну масу тіла мали 8 хворих (6,1%), у 52 (39,4%) була надлишкова маса тіла, у 45 (34,1%) – ожиріння І ст., у 21 (15,9%) – ІІ ст., у  6  (4,5%) – ІІІ ст. Тобто, більш, ніж у половини хворих (54,5%) визначалося ожиріння.</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У більшості обстежених гіпертонічна хвороба починалась у віці 27-45 рр., на що вказував міжквартильний інтервал. Стаж ГХ становив, у середньому, 12,9 р., 25-75% міжквартильний інтервал – 5-18 рр. Медіана терміну спостереження склала 59,0 міс., 25-й </w:t>
      </w:r>
      <w:r w:rsidR="001B6271">
        <w:rPr>
          <w:rFonts w:ascii="Times New Roman" w:hAnsi="Times New Roman" w:cs="Times New Roman"/>
          <w:sz w:val="28"/>
          <w:szCs w:val="28"/>
          <w:lang w:val="uk-UA"/>
        </w:rPr>
        <w:t>процентиль</w:t>
      </w:r>
      <w:r w:rsidRPr="00A94F96">
        <w:rPr>
          <w:rFonts w:ascii="Times New Roman" w:hAnsi="Times New Roman" w:cs="Times New Roman"/>
          <w:sz w:val="28"/>
          <w:szCs w:val="28"/>
          <w:lang w:val="uk-UA"/>
        </w:rPr>
        <w:t xml:space="preserve"> – 32,9 міс., 75-й </w:t>
      </w:r>
      <w:r w:rsidR="001B6271">
        <w:rPr>
          <w:rFonts w:ascii="Times New Roman" w:hAnsi="Times New Roman" w:cs="Times New Roman"/>
          <w:sz w:val="28"/>
          <w:szCs w:val="28"/>
          <w:lang w:val="uk-UA"/>
        </w:rPr>
        <w:t>процентиль</w:t>
      </w:r>
      <w:r w:rsidRPr="00A94F96">
        <w:rPr>
          <w:rFonts w:ascii="Times New Roman" w:hAnsi="Times New Roman" w:cs="Times New Roman"/>
          <w:sz w:val="28"/>
          <w:szCs w:val="28"/>
          <w:lang w:val="uk-UA"/>
        </w:rPr>
        <w:t xml:space="preserve"> – 84,4 міс. За цей час пацієнтам було проведено від 2 до 8 послідовних УЗД обстежень серця з інтервалами не менше 10 міс. Результати УЗД обстеження цих хворих наведені нижче (табл. 4.4).</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4.4</w:t>
      </w:r>
    </w:p>
    <w:p w:rsidR="002548D5" w:rsidRPr="009B05AE" w:rsidRDefault="00995F75" w:rsidP="000E1B35">
      <w:pPr>
        <w:spacing w:line="360" w:lineRule="auto"/>
        <w:contextualSpacing/>
        <w:jc w:val="center"/>
        <w:rPr>
          <w:rFonts w:ascii="Times New Roman" w:hAnsi="Times New Roman" w:cs="Times New Roman"/>
          <w:b/>
          <w:w w:val="90"/>
          <w:sz w:val="28"/>
          <w:szCs w:val="28"/>
          <w:lang w:val="uk-UA"/>
        </w:rPr>
      </w:pPr>
      <w:r w:rsidRPr="009B05AE">
        <w:rPr>
          <w:rFonts w:ascii="Times New Roman" w:hAnsi="Times New Roman" w:cs="Times New Roman"/>
          <w:b/>
          <w:w w:val="90"/>
          <w:sz w:val="28"/>
          <w:szCs w:val="28"/>
          <w:lang w:val="uk-UA"/>
        </w:rPr>
        <w:t>Основні</w:t>
      </w:r>
      <w:r w:rsidR="002548D5" w:rsidRPr="009B05AE">
        <w:rPr>
          <w:rFonts w:ascii="Times New Roman" w:hAnsi="Times New Roman" w:cs="Times New Roman"/>
          <w:b/>
          <w:w w:val="90"/>
          <w:sz w:val="28"/>
          <w:szCs w:val="28"/>
          <w:lang w:val="uk-UA"/>
        </w:rPr>
        <w:t xml:space="preserve"> ЕхоКГ </w:t>
      </w:r>
      <w:r w:rsidRPr="009B05AE">
        <w:rPr>
          <w:rFonts w:ascii="Times New Roman" w:hAnsi="Times New Roman" w:cs="Times New Roman"/>
          <w:b/>
          <w:w w:val="90"/>
          <w:sz w:val="28"/>
          <w:szCs w:val="28"/>
          <w:lang w:val="uk-UA"/>
        </w:rPr>
        <w:t>параметри</w:t>
      </w:r>
      <w:r w:rsidR="002548D5" w:rsidRPr="009B05AE">
        <w:rPr>
          <w:rFonts w:ascii="Times New Roman" w:hAnsi="Times New Roman" w:cs="Times New Roman"/>
          <w:b/>
          <w:w w:val="90"/>
          <w:sz w:val="28"/>
          <w:szCs w:val="28"/>
          <w:lang w:val="uk-UA"/>
        </w:rPr>
        <w:t xml:space="preserve"> пацієнтів, включених </w:t>
      </w:r>
      <w:r w:rsidR="009B05AE" w:rsidRPr="009B05AE">
        <w:rPr>
          <w:rFonts w:ascii="Times New Roman" w:hAnsi="Times New Roman" w:cs="Times New Roman"/>
          <w:b/>
          <w:w w:val="90"/>
          <w:sz w:val="28"/>
          <w:szCs w:val="28"/>
          <w:lang w:val="uk-UA"/>
        </w:rPr>
        <w:t>до</w:t>
      </w:r>
      <w:r w:rsidR="002548D5" w:rsidRPr="009B05AE">
        <w:rPr>
          <w:rFonts w:ascii="Times New Roman" w:hAnsi="Times New Roman" w:cs="Times New Roman"/>
          <w:b/>
          <w:w w:val="90"/>
          <w:sz w:val="28"/>
          <w:szCs w:val="28"/>
          <w:lang w:val="uk-UA"/>
        </w:rPr>
        <w:t xml:space="preserve"> друг</w:t>
      </w:r>
      <w:r w:rsidR="009B05AE" w:rsidRPr="009B05AE">
        <w:rPr>
          <w:rFonts w:ascii="Times New Roman" w:hAnsi="Times New Roman" w:cs="Times New Roman"/>
          <w:b/>
          <w:w w:val="90"/>
          <w:sz w:val="28"/>
          <w:szCs w:val="28"/>
          <w:lang w:val="uk-UA"/>
        </w:rPr>
        <w:t>ого</w:t>
      </w:r>
      <w:r w:rsidR="002548D5" w:rsidRPr="009B05AE">
        <w:rPr>
          <w:rFonts w:ascii="Times New Roman" w:hAnsi="Times New Roman" w:cs="Times New Roman"/>
          <w:b/>
          <w:w w:val="90"/>
          <w:sz w:val="28"/>
          <w:szCs w:val="28"/>
          <w:lang w:val="uk-UA"/>
        </w:rPr>
        <w:t xml:space="preserve"> етап</w:t>
      </w:r>
      <w:r w:rsidR="009B05AE" w:rsidRPr="009B05AE">
        <w:rPr>
          <w:rFonts w:ascii="Times New Roman" w:hAnsi="Times New Roman" w:cs="Times New Roman"/>
          <w:b/>
          <w:w w:val="90"/>
          <w:sz w:val="28"/>
          <w:szCs w:val="28"/>
          <w:lang w:val="uk-UA"/>
        </w:rPr>
        <w:t>у</w:t>
      </w:r>
      <w:r w:rsidR="002548D5" w:rsidRPr="009B05AE">
        <w:rPr>
          <w:rFonts w:ascii="Times New Roman" w:hAnsi="Times New Roman" w:cs="Times New Roman"/>
          <w:b/>
          <w:w w:val="90"/>
          <w:sz w:val="28"/>
          <w:szCs w:val="28"/>
          <w:lang w:val="uk-UA"/>
        </w:rPr>
        <w:t xml:space="preserve"> дослідження</w:t>
      </w:r>
    </w:p>
    <w:tbl>
      <w:tblPr>
        <w:tblStyle w:val="a3"/>
        <w:tblW w:w="0" w:type="auto"/>
        <w:tblLook w:val="04A0" w:firstRow="1" w:lastRow="0" w:firstColumn="1" w:lastColumn="0" w:noHBand="0" w:noVBand="1"/>
      </w:tblPr>
      <w:tblGrid>
        <w:gridCol w:w="2391"/>
        <w:gridCol w:w="2393"/>
        <w:gridCol w:w="2393"/>
        <w:gridCol w:w="2393"/>
      </w:tblGrid>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Сер. знач. (</w:t>
            </w:r>
            <w:r w:rsidRPr="00A94F96">
              <w:rPr>
                <w:rFonts w:ascii="Times New Roman" w:hAnsi="Times New Roman" w:cs="Times New Roman"/>
                <w:sz w:val="28"/>
                <w:szCs w:val="28"/>
                <w:lang w:val="en-US"/>
              </w:rPr>
              <w:t>SD</w:t>
            </w:r>
            <w:r w:rsidRPr="00A94F96">
              <w:rPr>
                <w:rFonts w:ascii="Times New Roman" w:hAnsi="Times New Roman" w:cs="Times New Roman"/>
                <w:sz w:val="28"/>
                <w:szCs w:val="28"/>
                <w:lang w:val="uk-UA"/>
              </w:rPr>
              <w:t>)</w:t>
            </w:r>
          </w:p>
        </w:tc>
        <w:tc>
          <w:tcPr>
            <w:tcW w:w="4786" w:type="dxa"/>
            <w:gridSpan w:val="2"/>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95%ДІ</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КДР (мм)</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48,0 (4,6)</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47,2</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48,7</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КСР (мм)</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32,6 (4,6)</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31,8</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33,4</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ТмЗС</w:t>
            </w:r>
            <w:r w:rsidR="00A96788" w:rsidRPr="00A94F96">
              <w:rPr>
                <w:rFonts w:ascii="Times New Roman" w:hAnsi="Times New Roman" w:cs="Times New Roman"/>
                <w:sz w:val="28"/>
                <w:szCs w:val="28"/>
                <w:lang w:val="uk-UA"/>
              </w:rPr>
              <w:t>ЛШ</w:t>
            </w:r>
            <w:r w:rsidRPr="00A94F96">
              <w:rPr>
                <w:rFonts w:ascii="Times New Roman" w:hAnsi="Times New Roman" w:cs="Times New Roman"/>
                <w:sz w:val="28"/>
                <w:szCs w:val="28"/>
                <w:lang w:val="uk-UA"/>
              </w:rPr>
              <w:t xml:space="preserve"> (мм)</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12,4 (3,5)</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11,8</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13,0</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ТмМШП (мм)</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12,8 (2,3)</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12,4</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13,2</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іММЛШ (г/м</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119,6 (53,8)</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110,4</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128,9</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ФВ (%)</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60 (8)</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58</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61</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ВТС</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0,53 (0,10)</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0,51</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0,55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ЛП (мм)</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38,4 (6,1)</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37,4</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39,5</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За даними цієї таблиці можна зробити висновок, що обстежені пацієнти, в основному, мали нормальні розміри ЛШ, помірну концентричну ГЛШ зі збереженою систолічною функцією та нормальними розмірами ЛП.</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На запитання відносно обтяженої спадковості щодо АГ дали відповідь 129  хворих, оскільки 3 не мали відомостей щодо заданого питання. Тому  надалі розглядались відповіді 129 пацієнтів (44 жінок та 85 чоловіків). У 30 хворих (14 чоловіків та 16 жінок) анамнез був необтяжений. У 27 випадках АГ визначалась у батька, у 65 – у матері, у 17 випадках анамнез був обтяжений в обох батьків.  У 41 хворого на АГ страждали сібси, а у 21 були хворі на АГ діти. Таким чином, можна припустити, що найбільш прогностично несприятливим є обтяжений анамнез по лінії матері. При аналізі ми звернули увагу на те, що у 44 випадках такого анамнезу хворими були чоловіки і у 21 випадках – жінки, тобто ризик для чоловіків здається вищим більш ніж вдвічі.  Але, якщо взяти до уваги співвідношення пацієнтів різної статі у групі в цілому, то ризик для чоловіків і жінок, у яких мати хворіє на ГХ, виявляється приблизно однаковим. Зокрема,  відношення шансів чоловіків і жінок мати ГХ, якщо їх спадковість обтяжена по лінії матері, становить 1,1,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=0,66 за критерієм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Аналогічним чином розраховане відношення шансів дорівнює 1,6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=0,33 за критерієм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на користь чоловіків, якщо батько даної особи хворіє на ГХ. Якщо ж в обстежуваної особи є сібси, хворі на ГХ, то ризик для жінок мати ГХ збільшується у 1,5 рази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=0,38 за критерієм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 по відношенню до чоловіків. Тобто, можна зробити висновок, що чоловіки та жінки мають однаковий ризик захворіти на ГХ при наявності певного члена родини першого </w:t>
      </w:r>
      <w:r w:rsidR="008E28B9" w:rsidRPr="00A94F96">
        <w:rPr>
          <w:rFonts w:ascii="Times New Roman" w:hAnsi="Times New Roman" w:cs="Times New Roman"/>
          <w:sz w:val="28"/>
          <w:szCs w:val="28"/>
          <w:lang w:val="uk-UA"/>
        </w:rPr>
        <w:t>степеню</w:t>
      </w:r>
      <w:r w:rsidRPr="00A94F96">
        <w:rPr>
          <w:rFonts w:ascii="Times New Roman" w:hAnsi="Times New Roman" w:cs="Times New Roman"/>
          <w:sz w:val="28"/>
          <w:szCs w:val="28"/>
          <w:lang w:val="uk-UA"/>
        </w:rPr>
        <w:t xml:space="preserve"> спорідненості, хворого на ГХ. Іншими словами, у рідних брата та сестри, що мають гіпертензивний анамнез по лінії батька або матері, або іншого сібса, ризик захворіти на ГХ, в середньому, однаковий.</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З даних літературних джерел відомо </w:t>
      </w:r>
      <w:r w:rsidR="00A96788" w:rsidRPr="00A94F96">
        <w:rPr>
          <w:rFonts w:ascii="Times New Roman" w:hAnsi="Times New Roman" w:cs="Times New Roman"/>
          <w:sz w:val="28"/>
          <w:szCs w:val="28"/>
          <w:lang w:val="uk-UA"/>
        </w:rPr>
        <w:t>[</w:t>
      </w:r>
      <w:r w:rsidR="002A53B2" w:rsidRPr="00A94F96">
        <w:rPr>
          <w:rFonts w:ascii="Times New Roman" w:hAnsi="Times New Roman" w:cs="Times New Roman"/>
          <w:sz w:val="28"/>
          <w:szCs w:val="28"/>
          <w:lang w:val="uk-UA"/>
        </w:rPr>
        <w:fldChar w:fldCharType="begin"/>
      </w:r>
      <w:r w:rsidR="002A53B2" w:rsidRPr="00A94F96">
        <w:rPr>
          <w:rFonts w:ascii="Times New Roman" w:hAnsi="Times New Roman" w:cs="Times New Roman"/>
          <w:sz w:val="28"/>
          <w:szCs w:val="28"/>
          <w:lang w:val="uk-UA"/>
        </w:rPr>
        <w:instrText xml:space="preserve"> REF _Ref435772474 \r \h </w:instrText>
      </w:r>
      <w:r w:rsidR="00867E3B" w:rsidRPr="00A94F96">
        <w:rPr>
          <w:rFonts w:ascii="Times New Roman" w:hAnsi="Times New Roman" w:cs="Times New Roman"/>
          <w:sz w:val="28"/>
          <w:szCs w:val="28"/>
          <w:lang w:val="uk-UA"/>
        </w:rPr>
        <w:instrText xml:space="preserve"> \* MERGEFORMAT </w:instrText>
      </w:r>
      <w:r w:rsidR="002A53B2" w:rsidRPr="00A94F96">
        <w:rPr>
          <w:rFonts w:ascii="Times New Roman" w:hAnsi="Times New Roman" w:cs="Times New Roman"/>
          <w:sz w:val="28"/>
          <w:szCs w:val="28"/>
          <w:lang w:val="uk-UA"/>
        </w:rPr>
      </w:r>
      <w:r w:rsidR="002A53B2"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77</w:t>
      </w:r>
      <w:r w:rsidR="002A53B2"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2,3], що особи з обтяженою спадковістю мають більші показники АТ, МЛШ та більш ранній початок АГ, ніж пересічний представник популяції. Тому ми проаналізували, чи мають </w:t>
      </w:r>
      <w:r w:rsidRPr="00A94F96">
        <w:rPr>
          <w:rFonts w:ascii="Times New Roman" w:hAnsi="Times New Roman" w:cs="Times New Roman"/>
          <w:sz w:val="28"/>
          <w:szCs w:val="28"/>
          <w:lang w:val="uk-UA"/>
        </w:rPr>
        <w:lastRenderedPageBreak/>
        <w:t>місце подібні тенденції серед нашої вибірки хворих. В результаті встановили, що за жодним із зазначених показників відмінностей не простежувалось (табл. 4.5).</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4.5</w:t>
      </w:r>
    </w:p>
    <w:p w:rsidR="002548D5" w:rsidRPr="00A94F96" w:rsidRDefault="002548D5" w:rsidP="002548D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Середні значення (</w:t>
      </w:r>
      <w:r w:rsidRPr="00A94F96">
        <w:rPr>
          <w:rFonts w:ascii="Times New Roman" w:hAnsi="Times New Roman" w:cs="Times New Roman"/>
          <w:b/>
          <w:sz w:val="28"/>
          <w:szCs w:val="28"/>
          <w:lang w:val="en-US"/>
        </w:rPr>
        <w:t>SD</w:t>
      </w:r>
      <w:r w:rsidRPr="00A94F96">
        <w:rPr>
          <w:rFonts w:ascii="Times New Roman" w:hAnsi="Times New Roman" w:cs="Times New Roman"/>
          <w:b/>
          <w:sz w:val="28"/>
          <w:szCs w:val="28"/>
        </w:rPr>
        <w:t>)</w:t>
      </w:r>
      <w:r w:rsidRPr="00A94F96">
        <w:rPr>
          <w:rFonts w:ascii="Times New Roman" w:hAnsi="Times New Roman" w:cs="Times New Roman"/>
          <w:b/>
          <w:sz w:val="28"/>
          <w:szCs w:val="28"/>
          <w:lang w:val="uk-UA"/>
        </w:rPr>
        <w:t xml:space="preserve"> основних параметрів перебігу гіпертонічної хвороби в залежності від спадкового анамнезу</w:t>
      </w:r>
    </w:p>
    <w:tbl>
      <w:tblPr>
        <w:tblStyle w:val="a3"/>
        <w:tblW w:w="0" w:type="auto"/>
        <w:tblLook w:val="04A0" w:firstRow="1" w:lastRow="0" w:firstColumn="1" w:lastColumn="0" w:noHBand="0" w:noVBand="1"/>
      </w:tblPr>
      <w:tblGrid>
        <w:gridCol w:w="2438"/>
        <w:gridCol w:w="2527"/>
        <w:gridCol w:w="2636"/>
        <w:gridCol w:w="1969"/>
      </w:tblGrid>
      <w:tr w:rsidR="002548D5" w:rsidRPr="00A94F96" w:rsidTr="002A53B2">
        <w:tc>
          <w:tcPr>
            <w:tcW w:w="2439"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2527" w:type="dxa"/>
          </w:tcPr>
          <w:p w:rsidR="002548D5" w:rsidRPr="00A94F96" w:rsidRDefault="002548D5" w:rsidP="002A53B2">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lang w:val="uk-UA"/>
              </w:rPr>
              <w:t>Обтяжений анамнез</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n</w:t>
            </w:r>
            <w:r w:rsidRPr="00A94F96">
              <w:rPr>
                <w:rFonts w:ascii="Times New Roman" w:hAnsi="Times New Roman" w:cs="Times New Roman"/>
                <w:sz w:val="28"/>
                <w:szCs w:val="28"/>
              </w:rPr>
              <w:t>=109)</w:t>
            </w:r>
          </w:p>
        </w:tc>
        <w:tc>
          <w:tcPr>
            <w:tcW w:w="2636" w:type="dxa"/>
          </w:tcPr>
          <w:p w:rsidR="002548D5" w:rsidRPr="00A94F96" w:rsidRDefault="002548D5" w:rsidP="002A53B2">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lang w:val="uk-UA"/>
              </w:rPr>
              <w:t>Необтяжений анамнез (</w:t>
            </w:r>
            <w:r w:rsidRPr="00A94F96">
              <w:rPr>
                <w:rFonts w:ascii="Times New Roman" w:hAnsi="Times New Roman" w:cs="Times New Roman"/>
                <w:sz w:val="28"/>
                <w:szCs w:val="28"/>
                <w:lang w:val="en-US"/>
              </w:rPr>
              <w:t>n</w:t>
            </w:r>
            <w:r w:rsidRPr="00A94F96">
              <w:rPr>
                <w:rFonts w:ascii="Times New Roman" w:hAnsi="Times New Roman" w:cs="Times New Roman"/>
                <w:sz w:val="28"/>
                <w:szCs w:val="28"/>
              </w:rPr>
              <w:t>=20)</w:t>
            </w:r>
          </w:p>
        </w:tc>
        <w:tc>
          <w:tcPr>
            <w:tcW w:w="1969"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p</w:t>
            </w:r>
          </w:p>
        </w:tc>
      </w:tr>
      <w:tr w:rsidR="002548D5" w:rsidRPr="00A94F96" w:rsidTr="002A53B2">
        <w:tc>
          <w:tcPr>
            <w:tcW w:w="2439"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Вік початку АГ, р.</w:t>
            </w:r>
          </w:p>
        </w:tc>
        <w:tc>
          <w:tcPr>
            <w:tcW w:w="2527"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36,6 (12,6)</w:t>
            </w:r>
          </w:p>
        </w:tc>
        <w:tc>
          <w:tcPr>
            <w:tcW w:w="263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33,8 (11,3)</w:t>
            </w:r>
          </w:p>
        </w:tc>
        <w:tc>
          <w:tcPr>
            <w:tcW w:w="196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rPr>
              <w:t>&gt;0,05</w:t>
            </w:r>
          </w:p>
        </w:tc>
      </w:tr>
      <w:tr w:rsidR="002548D5" w:rsidRPr="00A94F96" w:rsidTr="002A53B2">
        <w:tc>
          <w:tcPr>
            <w:tcW w:w="2439"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 мм рт.ст.</w:t>
            </w:r>
          </w:p>
        </w:tc>
        <w:tc>
          <w:tcPr>
            <w:tcW w:w="2527"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159,0 (31,2)</w:t>
            </w:r>
          </w:p>
        </w:tc>
        <w:tc>
          <w:tcPr>
            <w:tcW w:w="263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158,9 (23,1)</w:t>
            </w:r>
          </w:p>
        </w:tc>
        <w:tc>
          <w:tcPr>
            <w:tcW w:w="196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rPr>
              <w:t>&gt;0,05</w:t>
            </w:r>
          </w:p>
        </w:tc>
      </w:tr>
      <w:tr w:rsidR="002548D5" w:rsidRPr="00A94F96" w:rsidTr="002A53B2">
        <w:tc>
          <w:tcPr>
            <w:tcW w:w="2439"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 мм рт.ст.</w:t>
            </w:r>
          </w:p>
        </w:tc>
        <w:tc>
          <w:tcPr>
            <w:tcW w:w="2527"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89,3 (15,7)</w:t>
            </w:r>
          </w:p>
        </w:tc>
        <w:tc>
          <w:tcPr>
            <w:tcW w:w="263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94,1 (12,8)</w:t>
            </w:r>
          </w:p>
        </w:tc>
        <w:tc>
          <w:tcPr>
            <w:tcW w:w="196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rPr>
              <w:t>&gt;0,05</w:t>
            </w:r>
          </w:p>
        </w:tc>
      </w:tr>
      <w:tr w:rsidR="002548D5" w:rsidRPr="00A94F96" w:rsidTr="002A53B2">
        <w:tc>
          <w:tcPr>
            <w:tcW w:w="2439"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іММЛШ, г/м</w:t>
            </w:r>
            <w:r w:rsidRPr="00A94F96">
              <w:rPr>
                <w:rFonts w:ascii="Times New Roman" w:hAnsi="Times New Roman" w:cs="Times New Roman"/>
                <w:sz w:val="28"/>
                <w:szCs w:val="28"/>
                <w:vertAlign w:val="superscript"/>
                <w:lang w:val="uk-UA"/>
              </w:rPr>
              <w:t>2</w:t>
            </w:r>
          </w:p>
        </w:tc>
        <w:tc>
          <w:tcPr>
            <w:tcW w:w="2527"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115 (25)</w:t>
            </w:r>
          </w:p>
        </w:tc>
        <w:tc>
          <w:tcPr>
            <w:tcW w:w="263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141 (54)</w:t>
            </w:r>
          </w:p>
        </w:tc>
        <w:tc>
          <w:tcPr>
            <w:tcW w:w="196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rPr>
              <w:t>&gt;0,05</w:t>
            </w:r>
          </w:p>
        </w:tc>
      </w:tr>
    </w:tbl>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Примітка: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 xml:space="preserve"> – </w:t>
      </w:r>
      <w:r w:rsidRPr="00A94F96">
        <w:rPr>
          <w:rFonts w:ascii="Times New Roman" w:hAnsi="Times New Roman" w:cs="Times New Roman"/>
          <w:sz w:val="28"/>
          <w:szCs w:val="28"/>
          <w:lang w:val="uk-UA"/>
        </w:rPr>
        <w:t>достовірність відмінності за критерієм Стьюдента</w:t>
      </w:r>
    </w:p>
    <w:p w:rsidR="002548D5" w:rsidRPr="00A94F96" w:rsidRDefault="002548D5" w:rsidP="002548D5">
      <w:pPr>
        <w:spacing w:line="360" w:lineRule="auto"/>
        <w:contextualSpacing/>
        <w:jc w:val="both"/>
        <w:rPr>
          <w:rFonts w:ascii="Times New Roman" w:hAnsi="Times New Roman" w:cs="Times New Roman"/>
          <w:sz w:val="28"/>
          <w:szCs w:val="28"/>
          <w:lang w:val="uk-UA"/>
        </w:rPr>
      </w:pP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Не виключено, що причиною цього був вік обстежених, адже більшість досліджень щодо впливу обтяженої спадковості на АТ та МЛШ проводились у дітей та підлітків. У нашому ж дослідженні обстежені відносились переважно до зрілого віку і, можливо, з віком спадкові фактори нівелюються набутими, тому спадкова схильність простежується гірше.</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Оскільки хворих опитували на предмет найбільш значущих медичних проблем чи діагнозів, про які їм було відомо, ми спробували визначити найчастіші з таких медичних станів. Лише 18 (14,0%) хворих відзначили, що ГХ є їхньою єдиною медичною проблемою. Встановлений згідно медичної документації діагноз ІХС мали 19 осіб (14,7%), у т.ч. у 12 був перенесений інфаркт міокарда, а в 3 проведене стентування коронарних артерій. Десять пацієнтів скаржилися на аритмії (екстрасистолії, пароксизмальні тахікардії), а у 2 з них впродовж терміну спостереження розвинулась постійна фібриляція передсердь. У 15 осіб був встановлений діагноз цукрового діабету ІІ типу, 3 хворих мали супутню подагру. У 6 хворих діагноз ГХ поєднувався з ХОЗЛ. Серед захворювань ШКТ найчастіше зустрічалась виразкова </w:t>
      </w:r>
      <w:r w:rsidRPr="00A94F96">
        <w:rPr>
          <w:rFonts w:ascii="Times New Roman" w:hAnsi="Times New Roman" w:cs="Times New Roman"/>
          <w:sz w:val="28"/>
          <w:szCs w:val="28"/>
          <w:lang w:val="uk-UA"/>
        </w:rPr>
        <w:lastRenderedPageBreak/>
        <w:t>хвороба 12-палої кишки (у 10 хворих) та ГЕРХ (у 7 хворих). У 4 жінок була проведена екстирпація матки з приводу виявленої фіброміоми. Дисметаболічні захворювання опорно-рухового апарату, до яких відносили остеохондроз, болі в спині, остеоартрит, мали 15 пацієнтів. Таким чином, у більшості хворих на ГХ має місце супутня патологія, яка може обтяжувати перебіг ГХ та перешкоджати проведенню лікувальних заходів, зокрема, антигіпертензивній терапії (АГТ).</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Аналіз ефективності медикаментозного лікування показав, що 34 особи, серед яких 6 жінок та 28 чоловіків, не приймали регулярного лікування, хоча були інформовані про наявність захворювання. Для визначення ефективності АГТ ми використовували 3 градації її успішності: </w:t>
      </w:r>
    </w:p>
    <w:p w:rsidR="002548D5" w:rsidRPr="00A94F96" w:rsidRDefault="002548D5" w:rsidP="002548D5">
      <w:pPr>
        <w:pStyle w:val="af3"/>
        <w:numPr>
          <w:ilvl w:val="0"/>
          <w:numId w:val="13"/>
        </w:numPr>
        <w:spacing w:line="360" w:lineRule="auto"/>
        <w:jc w:val="both"/>
        <w:rPr>
          <w:rFonts w:ascii="Times New Roman" w:hAnsi="Times New Roman"/>
          <w:sz w:val="28"/>
          <w:szCs w:val="28"/>
          <w:lang w:val="uk-UA"/>
        </w:rPr>
      </w:pPr>
      <w:r w:rsidRPr="00A94F96">
        <w:rPr>
          <w:rFonts w:ascii="Times New Roman" w:hAnsi="Times New Roman"/>
          <w:sz w:val="28"/>
          <w:szCs w:val="28"/>
          <w:lang w:val="uk-UA"/>
        </w:rPr>
        <w:t>0 – відсутність ефективної АГТ. Її встановлювали, якщо за даними самостійної оцінки пацієнта у нього спостерігався стабільно підвищений АТ, пацієнт не відмічав зменшення рівня АТ впродовж лікування і під час офісного вимірювання АТ у нього реєстрували підвищені значення АТ.</w:t>
      </w:r>
    </w:p>
    <w:p w:rsidR="002548D5" w:rsidRPr="00A94F96" w:rsidRDefault="002548D5" w:rsidP="002548D5">
      <w:pPr>
        <w:pStyle w:val="af3"/>
        <w:numPr>
          <w:ilvl w:val="0"/>
          <w:numId w:val="13"/>
        </w:numPr>
        <w:spacing w:line="360" w:lineRule="auto"/>
        <w:jc w:val="both"/>
        <w:rPr>
          <w:rFonts w:ascii="Times New Roman" w:hAnsi="Times New Roman"/>
          <w:sz w:val="28"/>
          <w:szCs w:val="28"/>
          <w:lang w:val="uk-UA"/>
        </w:rPr>
      </w:pPr>
      <w:r w:rsidRPr="00A94F96">
        <w:rPr>
          <w:rFonts w:ascii="Times New Roman" w:hAnsi="Times New Roman"/>
          <w:sz w:val="28"/>
          <w:szCs w:val="28"/>
          <w:lang w:val="uk-UA"/>
        </w:rPr>
        <w:t>1 – неповний ефект АГТ діагностували, якщо згідно самооцінки спостерігалось зниження АТ не менш, ніж на 15% від вихідного рівня, яке, проте не досягало цільового рівня, та/або супроводжувалось підвищеним  офісним АТ.</w:t>
      </w:r>
    </w:p>
    <w:p w:rsidR="002548D5" w:rsidRPr="00A94F96" w:rsidRDefault="002548D5" w:rsidP="002548D5">
      <w:pPr>
        <w:pStyle w:val="af3"/>
        <w:numPr>
          <w:ilvl w:val="0"/>
          <w:numId w:val="13"/>
        </w:numPr>
        <w:spacing w:line="360" w:lineRule="auto"/>
        <w:jc w:val="both"/>
        <w:rPr>
          <w:rFonts w:ascii="Times New Roman" w:hAnsi="Times New Roman"/>
          <w:sz w:val="28"/>
          <w:szCs w:val="28"/>
          <w:lang w:val="uk-UA"/>
        </w:rPr>
      </w:pPr>
      <w:r w:rsidRPr="00A94F96">
        <w:rPr>
          <w:rFonts w:ascii="Times New Roman" w:hAnsi="Times New Roman"/>
          <w:sz w:val="28"/>
          <w:szCs w:val="28"/>
          <w:lang w:val="uk-UA"/>
        </w:rPr>
        <w:t>2 – повний ефект АГТ – якщо згідно самостійного вимірювання АТ та під час офісного вимірювання його значення не перевищували цільових.</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Згідно такої градації, зі 132 хворих, яким провели оцінку ефективності лікування, лікувались неефективно  </w:t>
      </w:r>
      <w:r w:rsidR="00360FF3"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22, а взагалі не лікувались  </w:t>
      </w:r>
      <w:r w:rsidR="00360FF3"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34 особи. Тобто, 56 (42,4% всіх залучених, з них  24 жінки та 34 чоловіки) не мали адекватного лікування.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Неповну ефективність АГТ спостерігали ще у 56 хворих (17 жінок та 39 чоловіки) (або 42,4%) і лише у 20 осіб (15,2%) АГТ була адекватною. </w:t>
      </w:r>
      <w:r w:rsidRPr="00A94F96">
        <w:rPr>
          <w:rFonts w:ascii="Times New Roman" w:hAnsi="Times New Roman" w:cs="Times New Roman"/>
          <w:sz w:val="28"/>
          <w:szCs w:val="28"/>
          <w:lang w:val="uk-UA"/>
        </w:rPr>
        <w:lastRenderedPageBreak/>
        <w:t xml:space="preserve">Серед цієї категорії пацієнтів було 6 жінок та 14 чоловіків. Аналіз АГТ, що проводилась, показав, що монотерапія мала місце у 28 пацієнтів, а комбінована АГТ,  до складу якої входили основні класи АГТ: інгібітори АПФ, </w:t>
      </w:r>
      <w:r w:rsidR="00A1061A" w:rsidRPr="00A94F96">
        <w:rPr>
          <w:rFonts w:ascii="Times New Roman" w:hAnsi="Times New Roman" w:cs="Times New Roman"/>
          <w:sz w:val="28"/>
          <w:szCs w:val="28"/>
          <w:lang w:val="uk-UA"/>
        </w:rPr>
        <w:t>антагоніст</w:t>
      </w:r>
      <w:r w:rsidRPr="00A94F96">
        <w:rPr>
          <w:rFonts w:ascii="Times New Roman" w:hAnsi="Times New Roman" w:cs="Times New Roman"/>
          <w:sz w:val="28"/>
          <w:szCs w:val="28"/>
          <w:lang w:val="uk-UA"/>
        </w:rPr>
        <w:t xml:space="preserve">и </w:t>
      </w:r>
      <w:r w:rsidR="00AB60E4" w:rsidRPr="00A94F96">
        <w:rPr>
          <w:rFonts w:ascii="Times New Roman" w:hAnsi="Times New Roman" w:cs="Times New Roman"/>
          <w:sz w:val="28"/>
          <w:szCs w:val="28"/>
          <w:lang w:val="uk-UA"/>
        </w:rPr>
        <w:t>АТР</w:t>
      </w:r>
      <w:r w:rsidR="00AB60E4"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антагоністи іонів кальцію, діуретики та  бета-блокатори – у 7</w:t>
      </w:r>
      <w:r w:rsidR="00D323DB" w:rsidRPr="00A94F96">
        <w:rPr>
          <w:rFonts w:ascii="Times New Roman" w:hAnsi="Times New Roman" w:cs="Times New Roman"/>
          <w:sz w:val="28"/>
          <w:szCs w:val="28"/>
          <w:lang w:val="uk-UA"/>
        </w:rPr>
        <w:t>0</w:t>
      </w:r>
      <w:r w:rsidRPr="00A94F96">
        <w:rPr>
          <w:rFonts w:ascii="Times New Roman" w:hAnsi="Times New Roman" w:cs="Times New Roman"/>
          <w:sz w:val="28"/>
          <w:szCs w:val="28"/>
          <w:lang w:val="uk-UA"/>
        </w:rPr>
        <w:t xml:space="preserve">. Комбіновану терапію, яка складалася з 2 препаратів  отримували 43 хворих, у 23 хворих використовували терапію трьома, у 4 – чотирма препаратами. Серед тих хворих, у яких було досягнуто цільових рівнів АТ, монотерапія мала місце у 6 випадках, лікування 2 препаратами  було ефективним у 2 хворих, а 3-4 препаратами – у 12 хворих. Було встановлено, що </w:t>
      </w:r>
      <w:r w:rsidR="00D323DB" w:rsidRPr="00A94F96">
        <w:rPr>
          <w:rFonts w:ascii="Times New Roman" w:hAnsi="Times New Roman" w:cs="Times New Roman"/>
          <w:sz w:val="28"/>
          <w:szCs w:val="28"/>
          <w:lang w:val="uk-UA"/>
        </w:rPr>
        <w:t>вперше зроблені призначення АГТ</w:t>
      </w:r>
      <w:r w:rsidRPr="00A94F96">
        <w:rPr>
          <w:rFonts w:ascii="Times New Roman" w:hAnsi="Times New Roman" w:cs="Times New Roman"/>
          <w:sz w:val="28"/>
          <w:szCs w:val="28"/>
          <w:lang w:val="uk-UA"/>
        </w:rPr>
        <w:t xml:space="preserve"> </w:t>
      </w:r>
      <w:r w:rsidR="00D323DB" w:rsidRPr="00A94F96">
        <w:rPr>
          <w:rFonts w:ascii="Times New Roman" w:hAnsi="Times New Roman" w:cs="Times New Roman"/>
          <w:sz w:val="28"/>
          <w:szCs w:val="28"/>
          <w:lang w:val="uk-UA"/>
        </w:rPr>
        <w:t xml:space="preserve">досягнули повної ефективності у </w:t>
      </w:r>
      <w:r w:rsidRPr="00A94F96">
        <w:rPr>
          <w:rFonts w:ascii="Times New Roman" w:hAnsi="Times New Roman" w:cs="Times New Roman"/>
          <w:sz w:val="28"/>
          <w:szCs w:val="28"/>
          <w:lang w:val="uk-UA"/>
        </w:rPr>
        <w:t>8 хворих, у</w:t>
      </w:r>
      <w:r w:rsidR="00360FF3" w:rsidRPr="00A94F96">
        <w:rPr>
          <w:rFonts w:ascii="Times New Roman" w:hAnsi="Times New Roman" w:cs="Times New Roman"/>
          <w:sz w:val="28"/>
          <w:szCs w:val="28"/>
        </w:rPr>
        <w:t xml:space="preserve"> </w:t>
      </w:r>
      <w:r w:rsidRPr="00A94F96">
        <w:rPr>
          <w:rFonts w:ascii="Times New Roman" w:hAnsi="Times New Roman" w:cs="Times New Roman"/>
          <w:sz w:val="28"/>
          <w:szCs w:val="28"/>
        </w:rPr>
        <w:t>12</w:t>
      </w:r>
      <w:r w:rsidRPr="00A94F96">
        <w:rPr>
          <w:rFonts w:ascii="Times New Roman" w:hAnsi="Times New Roman" w:cs="Times New Roman"/>
          <w:sz w:val="28"/>
          <w:szCs w:val="28"/>
          <w:lang w:val="uk-UA"/>
        </w:rPr>
        <w:t xml:space="preserve"> – після попереднього лікування іншими препаратами. Взагалі, з</w:t>
      </w:r>
      <w:r w:rsidR="00360FF3" w:rsidRPr="00A94F96">
        <w:rPr>
          <w:rFonts w:ascii="Times New Roman" w:hAnsi="Times New Roman" w:cs="Times New Roman"/>
          <w:sz w:val="28"/>
          <w:szCs w:val="28"/>
        </w:rPr>
        <w:t xml:space="preserve"> 98</w:t>
      </w:r>
      <w:r w:rsidRPr="00A94F96">
        <w:rPr>
          <w:rFonts w:ascii="Times New Roman" w:hAnsi="Times New Roman" w:cs="Times New Roman"/>
          <w:sz w:val="28"/>
          <w:szCs w:val="28"/>
          <w:lang w:val="uk-UA"/>
        </w:rPr>
        <w:t xml:space="preserve"> хворих,</w:t>
      </w:r>
      <w:r w:rsidR="00360FF3" w:rsidRPr="00A94F96">
        <w:rPr>
          <w:rFonts w:ascii="Times New Roman" w:hAnsi="Times New Roman" w:cs="Times New Roman"/>
          <w:sz w:val="28"/>
          <w:szCs w:val="28"/>
        </w:rPr>
        <w:t xml:space="preserve"> </w:t>
      </w:r>
      <w:r w:rsidR="00360FF3" w:rsidRPr="00A94F96">
        <w:rPr>
          <w:rFonts w:ascii="Times New Roman" w:hAnsi="Times New Roman" w:cs="Times New Roman"/>
          <w:sz w:val="28"/>
          <w:szCs w:val="28"/>
          <w:lang w:val="uk-UA"/>
        </w:rPr>
        <w:t>які в той чи інший спосіб лікувалися,</w:t>
      </w:r>
      <w:r w:rsidRPr="00A94F96">
        <w:rPr>
          <w:rFonts w:ascii="Times New Roman" w:hAnsi="Times New Roman" w:cs="Times New Roman"/>
          <w:sz w:val="28"/>
          <w:szCs w:val="28"/>
          <w:lang w:val="uk-UA"/>
        </w:rPr>
        <w:t xml:space="preserve"> призначення підтримуючої АГТ, зроблене вперше, було зареєстровано у 23 випадках, а у 75 – в результаті корекції АГТ, що проводилась раніше. З 23 випадків первинного призначення у 8 хворих воно виявилось ефективним, у 10 – недостатньо ефективним, у 5 – неефективним. В результаті корекції раніше призначеної АГТ повного ефекту було досягнуто у 12 пацієнтів, у 33 ефективність була неповною, а у 30 – відсутня. Тобто, частка повних або часткових невдач корекції лікування становить 84% всіх повторних призначень. Аналіз причин такої великої частки невдач корекції лікування показав, що дуже часто мала місце заміна недостатньо ефективного препарату на інший представник того ж класу, перегляд лікування відбувався рідко, здійснювався він різними лікарями, що зменшувало наступність дій у веденні хворого.</w:t>
      </w:r>
      <w:r w:rsidR="00D80ECD" w:rsidRPr="00A94F96">
        <w:rPr>
          <w:rFonts w:ascii="Times New Roman" w:hAnsi="Times New Roman" w:cs="Times New Roman"/>
          <w:sz w:val="28"/>
          <w:szCs w:val="28"/>
          <w:lang w:val="uk-UA"/>
        </w:rPr>
        <w:t xml:space="preserve"> Непрямим підтвердження низької ефективності лікування служить</w:t>
      </w:r>
      <w:r w:rsidR="00CB3923" w:rsidRPr="00A94F96">
        <w:rPr>
          <w:rFonts w:ascii="Times New Roman" w:hAnsi="Times New Roman" w:cs="Times New Roman"/>
          <w:sz w:val="28"/>
          <w:szCs w:val="28"/>
          <w:lang w:val="uk-UA"/>
        </w:rPr>
        <w:t xml:space="preserve"> той</w:t>
      </w:r>
      <w:r w:rsidR="00D80ECD" w:rsidRPr="00A94F96">
        <w:rPr>
          <w:rFonts w:ascii="Times New Roman" w:hAnsi="Times New Roman" w:cs="Times New Roman"/>
          <w:sz w:val="28"/>
          <w:szCs w:val="28"/>
          <w:lang w:val="uk-UA"/>
        </w:rPr>
        <w:t xml:space="preserve"> факт, що незважаючи на </w:t>
      </w:r>
      <w:r w:rsidR="00CB3923" w:rsidRPr="00A94F96">
        <w:rPr>
          <w:rFonts w:ascii="Times New Roman" w:hAnsi="Times New Roman" w:cs="Times New Roman"/>
          <w:sz w:val="28"/>
          <w:szCs w:val="28"/>
          <w:lang w:val="uk-UA"/>
        </w:rPr>
        <w:t>проведення</w:t>
      </w:r>
      <w:r w:rsidR="00D80ECD" w:rsidRPr="00A94F96">
        <w:rPr>
          <w:rFonts w:ascii="Times New Roman" w:hAnsi="Times New Roman" w:cs="Times New Roman"/>
          <w:sz w:val="28"/>
          <w:szCs w:val="28"/>
          <w:lang w:val="uk-UA"/>
        </w:rPr>
        <w:t xml:space="preserve"> АГТ у хворих другого етапу дослідження,  середні значення АТ</w:t>
      </w:r>
      <w:r w:rsidR="00CB3923" w:rsidRPr="00A94F96">
        <w:rPr>
          <w:rFonts w:ascii="Times New Roman" w:hAnsi="Times New Roman" w:cs="Times New Roman"/>
          <w:sz w:val="28"/>
          <w:szCs w:val="28"/>
          <w:lang w:val="uk-UA"/>
        </w:rPr>
        <w:t xml:space="preserve"> в них</w:t>
      </w:r>
      <w:r w:rsidR="00D80ECD" w:rsidRPr="00A94F96">
        <w:rPr>
          <w:rFonts w:ascii="Times New Roman" w:hAnsi="Times New Roman" w:cs="Times New Roman"/>
          <w:sz w:val="28"/>
          <w:szCs w:val="28"/>
          <w:lang w:val="uk-UA"/>
        </w:rPr>
        <w:t xml:space="preserve"> не мали суттєвих відмінностей від пацієнтів першого етапу, у яких, згідно критеріїв включення лікування </w:t>
      </w:r>
      <w:r w:rsidR="00CB3923" w:rsidRPr="00A94F96">
        <w:rPr>
          <w:rFonts w:ascii="Times New Roman" w:hAnsi="Times New Roman" w:cs="Times New Roman"/>
          <w:sz w:val="28"/>
          <w:szCs w:val="28"/>
          <w:lang w:val="uk-UA"/>
        </w:rPr>
        <w:t>не проводилось</w:t>
      </w:r>
      <w:r w:rsidR="00D323DB" w:rsidRPr="00A94F96">
        <w:rPr>
          <w:rFonts w:ascii="Times New Roman" w:hAnsi="Times New Roman" w:cs="Times New Roman"/>
          <w:sz w:val="28"/>
          <w:szCs w:val="28"/>
          <w:lang w:val="uk-UA"/>
        </w:rPr>
        <w:t xml:space="preserve"> (табл</w:t>
      </w:r>
      <w:r w:rsidR="00D80ECD" w:rsidRPr="00A94F96">
        <w:rPr>
          <w:rFonts w:ascii="Times New Roman" w:hAnsi="Times New Roman" w:cs="Times New Roman"/>
          <w:sz w:val="28"/>
          <w:szCs w:val="28"/>
          <w:lang w:val="uk-UA"/>
        </w:rPr>
        <w:t>.</w:t>
      </w:r>
      <w:r w:rsidR="00D323DB" w:rsidRPr="00A94F96">
        <w:rPr>
          <w:rFonts w:ascii="Times New Roman" w:hAnsi="Times New Roman" w:cs="Times New Roman"/>
          <w:sz w:val="28"/>
          <w:szCs w:val="28"/>
          <w:lang w:val="uk-UA"/>
        </w:rPr>
        <w:t xml:space="preserve"> 4.3).</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За результатами обстеження вибірки хворих можна скласти уявлення про </w:t>
      </w:r>
      <w:r w:rsidR="00D323DB" w:rsidRPr="00A94F96">
        <w:rPr>
          <w:rFonts w:ascii="Times New Roman" w:hAnsi="Times New Roman" w:cs="Times New Roman"/>
          <w:sz w:val="28"/>
          <w:szCs w:val="28"/>
          <w:lang w:val="uk-UA"/>
        </w:rPr>
        <w:t xml:space="preserve">основні риси </w:t>
      </w:r>
      <w:r w:rsidRPr="00A94F96">
        <w:rPr>
          <w:rFonts w:ascii="Times New Roman" w:hAnsi="Times New Roman" w:cs="Times New Roman"/>
          <w:sz w:val="28"/>
          <w:szCs w:val="28"/>
          <w:lang w:val="uk-UA"/>
        </w:rPr>
        <w:t>хвор</w:t>
      </w:r>
      <w:r w:rsidR="00D323DB" w:rsidRPr="00A94F96">
        <w:rPr>
          <w:rFonts w:ascii="Times New Roman" w:hAnsi="Times New Roman" w:cs="Times New Roman"/>
          <w:sz w:val="28"/>
          <w:szCs w:val="28"/>
          <w:lang w:val="uk-UA"/>
        </w:rPr>
        <w:t>их</w:t>
      </w:r>
      <w:r w:rsidRPr="00A94F96">
        <w:rPr>
          <w:rFonts w:ascii="Times New Roman" w:hAnsi="Times New Roman" w:cs="Times New Roman"/>
          <w:sz w:val="28"/>
          <w:szCs w:val="28"/>
          <w:lang w:val="uk-UA"/>
        </w:rPr>
        <w:t xml:space="preserve"> на ГХ зрілого віку, що мешка</w:t>
      </w:r>
      <w:r w:rsidR="00D323DB" w:rsidRPr="00A94F96">
        <w:rPr>
          <w:rFonts w:ascii="Times New Roman" w:hAnsi="Times New Roman" w:cs="Times New Roman"/>
          <w:sz w:val="28"/>
          <w:szCs w:val="28"/>
          <w:lang w:val="uk-UA"/>
        </w:rPr>
        <w:t>ють</w:t>
      </w:r>
      <w:r w:rsidRPr="00A94F96">
        <w:rPr>
          <w:rFonts w:ascii="Times New Roman" w:hAnsi="Times New Roman" w:cs="Times New Roman"/>
          <w:sz w:val="28"/>
          <w:szCs w:val="28"/>
          <w:lang w:val="uk-UA"/>
        </w:rPr>
        <w:t xml:space="preserve"> у Подільському </w:t>
      </w:r>
      <w:r w:rsidRPr="00A94F96">
        <w:rPr>
          <w:rFonts w:ascii="Times New Roman" w:hAnsi="Times New Roman" w:cs="Times New Roman"/>
          <w:sz w:val="28"/>
          <w:szCs w:val="28"/>
          <w:lang w:val="uk-UA"/>
        </w:rPr>
        <w:lastRenderedPageBreak/>
        <w:t xml:space="preserve">регіоні. Більше 60% з них – це чоловіки. Приблизно половина хворих має ожиріння. У переважної більшості є інші супутні захворювання, серед яких найчастіше зустрічаються ІХС, цукровий діабет ІІ типу та захворювання ШКТ. Близько 75% хворих мають обтяжений анамнез щодо АГ серед родичів першого ступеня споріднення. Приблизно чверть хворих, інформованих про своє захворювання, воліють не лікуватись. Серед цих хворих значно переважають чоловіки. Хоча для лікування використовуються доволі сучасні засоби АГТ,  досягнення цільового рівня АТ відмічається лише у 15% хворих, що узгоджується із середньостатистичним показником по Україні. Решта лікується або неефективно, або недостатньо ефективно. Нажаль, корекція АГТ не досягає своєї мети у 84% призначень, що, без сумніву, суттєво позначається на прихильності до подальшого лікування.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b/>
          <w:sz w:val="28"/>
          <w:szCs w:val="28"/>
          <w:lang w:val="uk-UA"/>
        </w:rPr>
      </w:pPr>
      <w:r w:rsidRPr="00A94F96">
        <w:rPr>
          <w:rFonts w:ascii="Times New Roman" w:hAnsi="Times New Roman" w:cs="Times New Roman"/>
          <w:b/>
          <w:sz w:val="28"/>
          <w:szCs w:val="28"/>
          <w:lang w:val="uk-UA"/>
        </w:rPr>
        <w:t>4.2. Порівняльна характеристика АТ на основі різних методів його оцінки. Місце самооцінки «звичного» АТ серед методів вимірювання АТ та її значення для прогнозування  гіпертрофії лівого шлуночка</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Високий АТ – головний фактор ризику серцево-судинних захворювань. Тому його визначенню і оцінці надається великого значення. У практичній діяльності лікарю досить часто доводиться користуватись</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 xml:space="preserve">не тільки  даними стандартизованих методів вимірювання, але й відомостями про АТ, які він отримує від хворого в результаті збирання анамнезу – самооцінкою АТ. Самооцінку АТ іноді називають «звичним тиском», «робочим тиском», таким, що найбільш притаманний конкретній особі. Він, як правило, є результатом вибору пацієнтом значень, що зустрічаються у нього найчастіше. Тобто, вони наближаються до центральної тенденції всіх проведених раніше вимірювань (до медіани, або до середнього значення). Сама ж процедура отримання значень самооцінки є різновидом самостійного денного моніторування артеріального тиску (САМДМАТ), оскільки переважна більшість вимірювань проводиться за межами лікувальних установ, у різні періоди доби, але переважно – у денні години.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 xml:space="preserve">Поряд зі значеннями офісного АТ, результати самооцінки АТ є такими, на яких будується початкова стратегія лікування хворого з гіпертензією. При чому нерідко результати самооцінки та офісного вимірювання суттєво різняться і тоді вибір адекватної антигіпертензивної терапії ускладнюється. Тому вивчення прогностичної значимості самооцінки АТ має велику практичну цінність.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Між самооцінкою АТ та самостійним денним моніторуванням АТ є багато відмінностей: моніторуван</w:t>
      </w:r>
      <w:r w:rsidR="008E28B9">
        <w:rPr>
          <w:rFonts w:ascii="Times New Roman" w:hAnsi="Times New Roman" w:cs="Times New Roman"/>
          <w:sz w:val="28"/>
          <w:szCs w:val="28"/>
          <w:lang w:val="uk-UA"/>
        </w:rPr>
        <w:t>н</w:t>
      </w:r>
      <w:r w:rsidRPr="00A94F96">
        <w:rPr>
          <w:rFonts w:ascii="Times New Roman" w:hAnsi="Times New Roman" w:cs="Times New Roman"/>
          <w:sz w:val="28"/>
          <w:szCs w:val="28"/>
          <w:lang w:val="uk-UA"/>
        </w:rPr>
        <w:t xml:space="preserve">я АТ проводиться за певними правилами, зокрема: використовується лише один вимірювальний пристрій, який має бути повірений,  самі вимірювання проводяться у фіксовані години, які погоджені з лікуючим лікарем, а значення регулярно реєструються у персональному щоденнику. Ці правила мають забезпечувати належну точність вимірювань, проте, як показали спеціальні дослідження, значення АТ, отримані у перший день моніторування, достовірно вищі за значення у наступні дні. Водночас, середні значення, отримані у перший день моніторування, не відрізняються від середньоденних значень ДМАТ, тоді як у наступні дні моніторування вони є нижчими </w:t>
      </w:r>
      <w:r w:rsidRPr="00A94F96">
        <w:rPr>
          <w:rFonts w:ascii="Times New Roman" w:hAnsi="Times New Roman" w:cs="Times New Roman"/>
          <w:sz w:val="28"/>
          <w:szCs w:val="28"/>
        </w:rPr>
        <w:t>[</w:t>
      </w:r>
      <w:r w:rsidR="00C94A76" w:rsidRPr="00A94F96">
        <w:rPr>
          <w:rFonts w:ascii="Times New Roman" w:hAnsi="Times New Roman" w:cs="Times New Roman"/>
          <w:sz w:val="28"/>
          <w:szCs w:val="28"/>
        </w:rPr>
        <w:fldChar w:fldCharType="begin"/>
      </w:r>
      <w:r w:rsidR="00C94A76" w:rsidRPr="00A94F96">
        <w:rPr>
          <w:rFonts w:ascii="Times New Roman" w:hAnsi="Times New Roman" w:cs="Times New Roman"/>
          <w:sz w:val="28"/>
          <w:szCs w:val="28"/>
        </w:rPr>
        <w:instrText xml:space="preserve"> REF _Ref435772762 \r \h </w:instrText>
      </w:r>
      <w:r w:rsidR="00867E3B" w:rsidRPr="00A94F96">
        <w:rPr>
          <w:rFonts w:ascii="Times New Roman" w:hAnsi="Times New Roman" w:cs="Times New Roman"/>
          <w:sz w:val="28"/>
          <w:szCs w:val="28"/>
        </w:rPr>
        <w:instrText xml:space="preserve"> \* MERGEFORMAT </w:instrText>
      </w:r>
      <w:r w:rsidR="00C94A76" w:rsidRPr="00A94F96">
        <w:rPr>
          <w:rFonts w:ascii="Times New Roman" w:hAnsi="Times New Roman" w:cs="Times New Roman"/>
          <w:sz w:val="28"/>
          <w:szCs w:val="28"/>
        </w:rPr>
      </w:r>
      <w:r w:rsidR="00C94A76" w:rsidRPr="00A94F96">
        <w:rPr>
          <w:rFonts w:ascii="Times New Roman" w:hAnsi="Times New Roman" w:cs="Times New Roman"/>
          <w:sz w:val="28"/>
          <w:szCs w:val="28"/>
        </w:rPr>
        <w:fldChar w:fldCharType="separate"/>
      </w:r>
      <w:r w:rsidR="0019479E">
        <w:rPr>
          <w:rFonts w:ascii="Times New Roman" w:hAnsi="Times New Roman" w:cs="Times New Roman"/>
          <w:sz w:val="28"/>
          <w:szCs w:val="28"/>
        </w:rPr>
        <w:t>197</w:t>
      </w:r>
      <w:r w:rsidR="00C94A76" w:rsidRPr="00A94F96">
        <w:rPr>
          <w:rFonts w:ascii="Times New Roman" w:hAnsi="Times New Roman" w:cs="Times New Roman"/>
          <w:sz w:val="28"/>
          <w:szCs w:val="28"/>
        </w:rPr>
        <w:fldChar w:fldCharType="end"/>
      </w:r>
      <w:r w:rsidRPr="00A94F96">
        <w:rPr>
          <w:rFonts w:ascii="Times New Roman" w:hAnsi="Times New Roman" w:cs="Times New Roman"/>
          <w:sz w:val="28"/>
          <w:szCs w:val="28"/>
        </w:rPr>
        <w:t>]</w:t>
      </w:r>
      <w:r w:rsidRPr="00A94F96">
        <w:rPr>
          <w:rFonts w:ascii="Times New Roman" w:hAnsi="Times New Roman" w:cs="Times New Roman"/>
          <w:sz w:val="28"/>
          <w:szCs w:val="28"/>
          <w:lang w:val="uk-UA"/>
        </w:rPr>
        <w:t>.  Було також показано, що з кожною декадою віку пацієнтів розбіжності між вимірюванням тиску офісним способом, самостійним денним моніторуванням та ДМАТ стають дедалі більшими [</w:t>
      </w:r>
      <w:r w:rsidR="00C94A76" w:rsidRPr="00A94F96">
        <w:rPr>
          <w:rFonts w:ascii="Times New Roman" w:hAnsi="Times New Roman" w:cs="Times New Roman"/>
          <w:sz w:val="28"/>
          <w:szCs w:val="28"/>
          <w:lang w:val="uk-UA"/>
        </w:rPr>
        <w:fldChar w:fldCharType="begin"/>
      </w:r>
      <w:r w:rsidR="00C94A76" w:rsidRPr="00A94F96">
        <w:rPr>
          <w:rFonts w:ascii="Times New Roman" w:hAnsi="Times New Roman" w:cs="Times New Roman"/>
          <w:sz w:val="28"/>
          <w:szCs w:val="28"/>
          <w:lang w:val="uk-UA"/>
        </w:rPr>
        <w:instrText xml:space="preserve"> REF _Ref435772774 \r \h </w:instrText>
      </w:r>
      <w:r w:rsidR="00867E3B" w:rsidRPr="00A94F96">
        <w:rPr>
          <w:rFonts w:ascii="Times New Roman" w:hAnsi="Times New Roman" w:cs="Times New Roman"/>
          <w:sz w:val="28"/>
          <w:szCs w:val="28"/>
          <w:lang w:val="uk-UA"/>
        </w:rPr>
        <w:instrText xml:space="preserve"> \* MERGEFORMAT </w:instrText>
      </w:r>
      <w:r w:rsidR="00C94A76" w:rsidRPr="00A94F96">
        <w:rPr>
          <w:rFonts w:ascii="Times New Roman" w:hAnsi="Times New Roman" w:cs="Times New Roman"/>
          <w:sz w:val="28"/>
          <w:szCs w:val="28"/>
          <w:lang w:val="uk-UA"/>
        </w:rPr>
      </w:r>
      <w:r w:rsidR="00C94A7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44</w:t>
      </w:r>
      <w:r w:rsidR="00C94A7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 самооцінці АТ часто невідомо, якими пристроями вимірювання тиску користувався пацієнт, з якою частотою проводив вимірювання, скільки значень офісного вимірювання АТ він врахував у сумарний результат. Все це дозволяє ставити кінцевий результат під сумнів. З іншого боку, період самооцінки АТ є майже необмеженим, у той час, як суворі вимоги самостійного денного моніторування привносять незручність у життя пацієнта, і в більшості випадків тривалість повноцінної процедури</w:t>
      </w:r>
      <w:r w:rsidR="00360FF3" w:rsidRPr="00A94F96">
        <w:rPr>
          <w:rFonts w:ascii="Times New Roman" w:hAnsi="Times New Roman" w:cs="Times New Roman"/>
          <w:sz w:val="28"/>
          <w:szCs w:val="28"/>
          <w:lang w:val="uk-UA"/>
        </w:rPr>
        <w:t xml:space="preserve"> САМДМАТ</w:t>
      </w:r>
      <w:r w:rsidRPr="00A94F96">
        <w:rPr>
          <w:rFonts w:ascii="Times New Roman" w:hAnsi="Times New Roman" w:cs="Times New Roman"/>
          <w:sz w:val="28"/>
          <w:szCs w:val="28"/>
          <w:lang w:val="uk-UA"/>
        </w:rPr>
        <w:t xml:space="preserve"> обчислюється тижнями, що може знижувати її прогностичну цінність. На це вказують результати дослідження </w:t>
      </w:r>
      <w:r w:rsidR="002B5131" w:rsidRPr="00A94F96">
        <w:rPr>
          <w:rFonts w:ascii="Times New Roman" w:hAnsi="Times New Roman" w:cs="Times New Roman"/>
          <w:sz w:val="28"/>
          <w:szCs w:val="28"/>
          <w:lang w:val="en-US"/>
        </w:rPr>
        <w:t>Okhubo</w:t>
      </w:r>
      <w:r w:rsidR="002B5131" w:rsidRPr="00A94F96">
        <w:rPr>
          <w:rFonts w:ascii="Times New Roman" w:hAnsi="Times New Roman" w:cs="Times New Roman"/>
          <w:sz w:val="28"/>
          <w:szCs w:val="28"/>
          <w:lang w:val="uk-UA"/>
        </w:rPr>
        <w:t xml:space="preserve"> </w:t>
      </w:r>
      <w:r w:rsidR="002B5131" w:rsidRPr="00A94F96">
        <w:rPr>
          <w:rFonts w:ascii="Times New Roman" w:hAnsi="Times New Roman" w:cs="Times New Roman"/>
          <w:sz w:val="28"/>
          <w:szCs w:val="28"/>
          <w:lang w:val="en-US"/>
        </w:rPr>
        <w:t>T</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et</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al</w:t>
      </w:r>
      <w:r w:rsidRPr="00A94F96">
        <w:rPr>
          <w:rFonts w:ascii="Times New Roman" w:hAnsi="Times New Roman" w:cs="Times New Roman"/>
          <w:sz w:val="28"/>
          <w:szCs w:val="28"/>
          <w:lang w:val="uk-UA"/>
        </w:rPr>
        <w:t xml:space="preserve">., які продемонстрували зростання прогностичної цінності САМДМАТ по </w:t>
      </w:r>
      <w:r w:rsidRPr="00A94F96">
        <w:rPr>
          <w:rFonts w:ascii="Times New Roman" w:hAnsi="Times New Roman" w:cs="Times New Roman"/>
          <w:sz w:val="28"/>
          <w:szCs w:val="28"/>
          <w:lang w:val="uk-UA"/>
        </w:rPr>
        <w:lastRenderedPageBreak/>
        <w:t>відношенню до інсульту зі збільшенням кількості вимірювань [</w:t>
      </w:r>
      <w:r w:rsidR="00C94A76" w:rsidRPr="00A94F96">
        <w:rPr>
          <w:rFonts w:ascii="Times New Roman" w:hAnsi="Times New Roman" w:cs="Times New Roman"/>
          <w:sz w:val="28"/>
          <w:szCs w:val="28"/>
          <w:lang w:val="uk-UA"/>
        </w:rPr>
        <w:fldChar w:fldCharType="begin"/>
      </w:r>
      <w:r w:rsidR="00C94A76" w:rsidRPr="00A94F96">
        <w:rPr>
          <w:rFonts w:ascii="Times New Roman" w:hAnsi="Times New Roman" w:cs="Times New Roman"/>
          <w:sz w:val="28"/>
          <w:szCs w:val="28"/>
          <w:lang w:val="uk-UA"/>
        </w:rPr>
        <w:instrText xml:space="preserve"> REF _Ref435772793 \r \h </w:instrText>
      </w:r>
      <w:r w:rsidR="00867E3B" w:rsidRPr="00A94F96">
        <w:rPr>
          <w:rFonts w:ascii="Times New Roman" w:hAnsi="Times New Roman" w:cs="Times New Roman"/>
          <w:sz w:val="28"/>
          <w:szCs w:val="28"/>
          <w:lang w:val="uk-UA"/>
        </w:rPr>
        <w:instrText xml:space="preserve"> \* MERGEFORMAT </w:instrText>
      </w:r>
      <w:r w:rsidR="00C94A76" w:rsidRPr="00A94F96">
        <w:rPr>
          <w:rFonts w:ascii="Times New Roman" w:hAnsi="Times New Roman" w:cs="Times New Roman"/>
          <w:sz w:val="28"/>
          <w:szCs w:val="28"/>
          <w:lang w:val="uk-UA"/>
        </w:rPr>
      </w:r>
      <w:r w:rsidR="00C94A7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114</w:t>
      </w:r>
      <w:r w:rsidR="00C94A7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Виходячи з цього, самооцінка АТ, незважаючи на суттєві недоліки, має одну беззаперечну перевагу над іншими методами дослідження тиску: дуже великий період спостереження.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Залишається невідомим, чи поступається самооцінка АТ у прогностичній значимості іншим методам вимірювання АТ. Тому одним з завдань було визначити відповідність результатів самоспостереження АТ результатам стандартних методів вимірювання, таких, як офісне вимірювання та ДМАТ, а також визначити величину внеску значень АТ, отриманих в результаті самооцінки, у формування маси міокарда лівого шлуночка, оскільки саме </w:t>
      </w:r>
      <w:r w:rsidR="00A53B14" w:rsidRPr="00A94F96">
        <w:rPr>
          <w:rFonts w:ascii="Times New Roman" w:hAnsi="Times New Roman" w:cs="Times New Roman"/>
          <w:sz w:val="28"/>
          <w:szCs w:val="28"/>
          <w:lang w:val="uk-UA"/>
        </w:rPr>
        <w:t>вона є покажчиком найчастішого у</w:t>
      </w:r>
      <w:r w:rsidRPr="00A94F96">
        <w:rPr>
          <w:rFonts w:ascii="Times New Roman" w:hAnsi="Times New Roman" w:cs="Times New Roman"/>
          <w:sz w:val="28"/>
          <w:szCs w:val="28"/>
          <w:lang w:val="uk-UA"/>
        </w:rPr>
        <w:t>раження органів-мішеней – гіпертензивного серця. Крім того, планували порівняти роль різних методів вимірювання АТ для прогнозування маси міокарда лівого шлуночка у хворих на ГХ мешканців Подільського регіону.</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Для виконання поставлених завдань були проаналізовані результати самооцінки АТ, отримані при анкетуванні, дані офісного вимірювання АТ та ДМАТ у хворих, що увійшли до другого етапу дослідження. Під час опитування хворим пропонували назвати рівень тиску, який у них виявляється найчастіше. Лише 2 зі 132 хворих не змогли дати самооцінку власного АТ.  Більшість зі 130 осіб, які зробили самооцінку АТ, оцінювали свій тиск з точністю 10 мм рт.ст. , а 5 пацієнтів назвали результат, з точністю до 5 мм рт.ст. Така інформованість пояснюється </w:t>
      </w:r>
      <w:r w:rsidR="00747942" w:rsidRPr="00A94F96">
        <w:rPr>
          <w:rFonts w:ascii="Times New Roman" w:hAnsi="Times New Roman" w:cs="Times New Roman"/>
          <w:sz w:val="28"/>
          <w:szCs w:val="28"/>
          <w:lang w:val="uk-UA"/>
        </w:rPr>
        <w:t>великою тривалістю захворювання у залучених пацієнтів. Адже,</w:t>
      </w:r>
      <w:r w:rsidRPr="00A94F96">
        <w:rPr>
          <w:rFonts w:ascii="Times New Roman" w:hAnsi="Times New Roman" w:cs="Times New Roman"/>
          <w:sz w:val="28"/>
          <w:szCs w:val="28"/>
          <w:lang w:val="uk-UA"/>
        </w:rPr>
        <w:t xml:space="preserve"> згідно з результатами аналізу анамнестичних даних</w:t>
      </w:r>
      <w:r w:rsidR="00747942"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середня тривалість захворювання у вибірці дорівнювала 12,9 років, а 25-75% міжквартильний інтервал знаходився у межах 5-18 років.</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 Було встановлено, що значення, отримані трьома методами, мали статистично достовірні відмінності (табл.</w:t>
      </w:r>
      <w:r w:rsidR="00747942" w:rsidRPr="00A94F96">
        <w:rPr>
          <w:rFonts w:ascii="Times New Roman" w:hAnsi="Times New Roman" w:cs="Times New Roman"/>
          <w:sz w:val="28"/>
          <w:szCs w:val="28"/>
          <w:lang w:val="uk-UA"/>
        </w:rPr>
        <w:t xml:space="preserve"> 4.6</w:t>
      </w:r>
      <w:r w:rsidRPr="00A94F96">
        <w:rPr>
          <w:rFonts w:ascii="Times New Roman" w:hAnsi="Times New Roman" w:cs="Times New Roman"/>
          <w:sz w:val="28"/>
          <w:szCs w:val="28"/>
          <w:lang w:val="uk-UA"/>
        </w:rPr>
        <w:t xml:space="preserve">). </w:t>
      </w:r>
    </w:p>
    <w:p w:rsidR="009B05AE" w:rsidRDefault="009B05A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Таблиця 4.6</w:t>
      </w:r>
    </w:p>
    <w:p w:rsidR="002548D5" w:rsidRPr="00A94F96" w:rsidRDefault="002548D5" w:rsidP="002548D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Значення САТ та ДАТ, отримані в результаті вимірювання різними методами</w:t>
      </w:r>
    </w:p>
    <w:tbl>
      <w:tblPr>
        <w:tblStyle w:val="a3"/>
        <w:tblW w:w="0" w:type="auto"/>
        <w:tblLook w:val="04A0" w:firstRow="1" w:lastRow="0" w:firstColumn="1" w:lastColumn="0" w:noHBand="0" w:noVBand="1"/>
      </w:tblPr>
      <w:tblGrid>
        <w:gridCol w:w="2391"/>
        <w:gridCol w:w="2393"/>
        <w:gridCol w:w="2393"/>
        <w:gridCol w:w="2393"/>
      </w:tblGrid>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239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Офісне вимірювання</w:t>
            </w:r>
          </w:p>
        </w:tc>
        <w:tc>
          <w:tcPr>
            <w:tcW w:w="239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Самооцінка</w:t>
            </w:r>
          </w:p>
        </w:tc>
        <w:tc>
          <w:tcPr>
            <w:tcW w:w="239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ДМАТ</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158,2 (31,6)</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147,7 (16,6)</w:t>
            </w:r>
            <w:r w:rsidR="0078458F" w:rsidRPr="00A94F96">
              <w:rPr>
                <w:rFonts w:ascii="Times New Roman" w:hAnsi="Times New Roman" w:cs="Times New Roman"/>
                <w:sz w:val="28"/>
                <w:szCs w:val="28"/>
                <w:lang w:val="uk-UA"/>
              </w:rPr>
              <w:t>*</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141,7 (22,6)</w:t>
            </w:r>
            <w:r w:rsidR="0078458F" w:rsidRPr="00A94F96">
              <w:rPr>
                <w:rFonts w:ascii="Times New Roman" w:hAnsi="Times New Roman" w:cs="Times New Roman"/>
                <w:sz w:val="28"/>
                <w:szCs w:val="28"/>
                <w:lang w:val="uk-UA"/>
              </w:rPr>
              <w:t>*</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90,6 (15,4)</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92,3 (11,1)</w:t>
            </w:r>
            <w:r w:rsidR="0078458F" w:rsidRPr="00A94F96">
              <w:rPr>
                <w:rFonts w:ascii="Times New Roman" w:hAnsi="Times New Roman" w:cs="Times New Roman"/>
                <w:sz w:val="28"/>
                <w:szCs w:val="28"/>
                <w:lang w:val="uk-UA"/>
              </w:rPr>
              <w:t>*</w:t>
            </w:r>
          </w:p>
        </w:tc>
        <w:tc>
          <w:tcPr>
            <w:tcW w:w="239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87,8 (11,7)</w:t>
            </w:r>
            <w:r w:rsidR="0078458F" w:rsidRPr="00A94F96">
              <w:rPr>
                <w:rFonts w:ascii="Times New Roman" w:hAnsi="Times New Roman" w:cs="Times New Roman"/>
                <w:sz w:val="28"/>
                <w:szCs w:val="28"/>
                <w:lang w:val="uk-UA"/>
              </w:rPr>
              <w:t>*</w:t>
            </w:r>
          </w:p>
        </w:tc>
      </w:tr>
    </w:tbl>
    <w:p w:rsidR="002548D5" w:rsidRPr="00A94F96" w:rsidRDefault="0078458F" w:rsidP="0078458F">
      <w:pPr>
        <w:spacing w:line="360" w:lineRule="auto"/>
        <w:jc w:val="both"/>
        <w:rPr>
          <w:rFonts w:ascii="Times New Roman" w:hAnsi="Times New Roman"/>
          <w:sz w:val="28"/>
          <w:szCs w:val="28"/>
        </w:rPr>
      </w:pPr>
      <w:r w:rsidRPr="00A94F96">
        <w:rPr>
          <w:rFonts w:ascii="Times New Roman" w:hAnsi="Times New Roman"/>
          <w:sz w:val="28"/>
          <w:szCs w:val="28"/>
          <w:lang w:val="uk-UA"/>
        </w:rPr>
        <w:t xml:space="preserve">Примітка: * - достовірність відмінності </w:t>
      </w:r>
      <w:r w:rsidR="00E330A4" w:rsidRPr="00A94F96">
        <w:rPr>
          <w:rFonts w:ascii="Times New Roman" w:hAnsi="Times New Roman"/>
          <w:sz w:val="28"/>
          <w:szCs w:val="28"/>
          <w:lang w:val="uk-UA"/>
        </w:rPr>
        <w:t>самооцінки та добового моніторува</w:t>
      </w:r>
      <w:r w:rsidR="008E28B9">
        <w:rPr>
          <w:rFonts w:ascii="Times New Roman" w:hAnsi="Times New Roman"/>
          <w:sz w:val="28"/>
          <w:szCs w:val="28"/>
          <w:lang w:val="uk-UA"/>
        </w:rPr>
        <w:t>н</w:t>
      </w:r>
      <w:r w:rsidR="00E330A4" w:rsidRPr="00A94F96">
        <w:rPr>
          <w:rFonts w:ascii="Times New Roman" w:hAnsi="Times New Roman"/>
          <w:sz w:val="28"/>
          <w:szCs w:val="28"/>
          <w:lang w:val="uk-UA"/>
        </w:rPr>
        <w:t>ня</w:t>
      </w:r>
      <w:r w:rsidRPr="00A94F96">
        <w:rPr>
          <w:rFonts w:ascii="Times New Roman" w:hAnsi="Times New Roman"/>
          <w:sz w:val="28"/>
          <w:szCs w:val="28"/>
          <w:lang w:val="uk-UA"/>
        </w:rPr>
        <w:t xml:space="preserve"> САТ</w:t>
      </w:r>
      <w:r w:rsidR="00E330A4" w:rsidRPr="00A94F96">
        <w:rPr>
          <w:rFonts w:ascii="Times New Roman" w:hAnsi="Times New Roman"/>
          <w:sz w:val="28"/>
          <w:szCs w:val="28"/>
          <w:lang w:val="uk-UA"/>
        </w:rPr>
        <w:t>/</w:t>
      </w:r>
      <w:r w:rsidR="00400508">
        <w:rPr>
          <w:rFonts w:ascii="Times New Roman" w:hAnsi="Times New Roman"/>
          <w:sz w:val="28"/>
          <w:szCs w:val="28"/>
          <w:lang w:val="uk-UA"/>
        </w:rPr>
        <w:t>ДАТ у порівнянн</w:t>
      </w:r>
      <w:r w:rsidRPr="00A94F96">
        <w:rPr>
          <w:rFonts w:ascii="Times New Roman" w:hAnsi="Times New Roman"/>
          <w:sz w:val="28"/>
          <w:szCs w:val="28"/>
          <w:lang w:val="uk-UA"/>
        </w:rPr>
        <w:t>і з офісним методом</w:t>
      </w: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Цікаво, що результати самооцінки САТ були достовірно </w:t>
      </w:r>
      <w:r w:rsidR="0078458F" w:rsidRPr="00A94F96">
        <w:rPr>
          <w:rFonts w:ascii="Times New Roman" w:hAnsi="Times New Roman" w:cs="Times New Roman"/>
          <w:sz w:val="28"/>
          <w:szCs w:val="28"/>
          <w:lang w:val="uk-UA"/>
        </w:rPr>
        <w:t>мен</w:t>
      </w:r>
      <w:r w:rsidRPr="00A94F96">
        <w:rPr>
          <w:rFonts w:ascii="Times New Roman" w:hAnsi="Times New Roman" w:cs="Times New Roman"/>
          <w:sz w:val="28"/>
          <w:szCs w:val="28"/>
          <w:lang w:val="uk-UA"/>
        </w:rPr>
        <w:t xml:space="preserve">шими, а ДАТ – достовірно </w:t>
      </w:r>
      <w:r w:rsidR="0078458F" w:rsidRPr="00A94F96">
        <w:rPr>
          <w:rFonts w:ascii="Times New Roman" w:hAnsi="Times New Roman" w:cs="Times New Roman"/>
          <w:sz w:val="28"/>
          <w:szCs w:val="28"/>
          <w:lang w:val="uk-UA"/>
        </w:rPr>
        <w:t>біль</w:t>
      </w:r>
      <w:r w:rsidRPr="00A94F96">
        <w:rPr>
          <w:rFonts w:ascii="Times New Roman" w:hAnsi="Times New Roman" w:cs="Times New Roman"/>
          <w:sz w:val="28"/>
          <w:szCs w:val="28"/>
          <w:lang w:val="uk-UA"/>
        </w:rPr>
        <w:t xml:space="preserve">шими, ніж офісні значення. Найнижчими ж значення САТ та ДАТ виявились при визначенні їх методом ДМАТ. Така відмінність самооцінки від результатів офісного вимірювання та ДМАТ характерна для </w:t>
      </w:r>
      <w:r w:rsidR="00E330A4" w:rsidRPr="00A94F96">
        <w:rPr>
          <w:rFonts w:ascii="Times New Roman" w:hAnsi="Times New Roman" w:cs="Times New Roman"/>
          <w:sz w:val="28"/>
          <w:szCs w:val="28"/>
          <w:lang w:val="uk-UA"/>
        </w:rPr>
        <w:t>іншого методу вимірювання – самостійного денного моніторування АТ,</w:t>
      </w:r>
      <w:r w:rsidRPr="00A94F96">
        <w:rPr>
          <w:rFonts w:ascii="Times New Roman" w:hAnsi="Times New Roman" w:cs="Times New Roman"/>
          <w:sz w:val="28"/>
          <w:szCs w:val="28"/>
          <w:lang w:val="uk-UA"/>
        </w:rPr>
        <w:t xml:space="preserve"> з тою різницею, що при САМДМАТ не тільки значення систолічного, але й діастолічного АТ, є нижчими за офісні.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У зв’язку з цим доречно навести результати раніше виконаного нами дослідження, в ході якого порівнювали значення АТ, виміряного перед проведенням ЕхоКГ, з самооцінкою хворого. При цьому кількість осіб, включених у дослідження, була набагато більшою: офісне вимірювання провели 902 хворим, а самооцінку АТ надали ще  1967 хворих. Результати показали, що як і в нинішньому дослідженні значення офісного САТ були значимо вищими, в той час, як значення офісного ДАТ були незначно, але достовірно нижчими за самооцінку</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w:t>
      </w:r>
      <w:r w:rsidR="00C94A76" w:rsidRPr="00A94F96">
        <w:rPr>
          <w:rFonts w:ascii="Times New Roman" w:hAnsi="Times New Roman" w:cs="Times New Roman"/>
          <w:sz w:val="28"/>
          <w:szCs w:val="28"/>
          <w:lang w:val="uk-UA"/>
        </w:rPr>
        <w:fldChar w:fldCharType="begin"/>
      </w:r>
      <w:r w:rsidR="00C94A76" w:rsidRPr="00A94F96">
        <w:rPr>
          <w:rFonts w:ascii="Times New Roman" w:hAnsi="Times New Roman" w:cs="Times New Roman"/>
          <w:sz w:val="28"/>
          <w:szCs w:val="28"/>
          <w:lang w:val="uk-UA"/>
        </w:rPr>
        <w:instrText xml:space="preserve"> REF _Ref435773025 \r \h </w:instrText>
      </w:r>
      <w:r w:rsidR="00867E3B" w:rsidRPr="00A94F96">
        <w:rPr>
          <w:rFonts w:ascii="Times New Roman" w:hAnsi="Times New Roman" w:cs="Times New Roman"/>
          <w:sz w:val="28"/>
          <w:szCs w:val="28"/>
          <w:lang w:val="uk-UA"/>
        </w:rPr>
        <w:instrText xml:space="preserve"> \* MERGEFORMAT </w:instrText>
      </w:r>
      <w:r w:rsidR="00C94A76" w:rsidRPr="00A94F96">
        <w:rPr>
          <w:rFonts w:ascii="Times New Roman" w:hAnsi="Times New Roman" w:cs="Times New Roman"/>
          <w:sz w:val="28"/>
          <w:szCs w:val="28"/>
          <w:lang w:val="uk-UA"/>
        </w:rPr>
      </w:r>
      <w:r w:rsidR="00C94A7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w:t>
      </w:r>
      <w:r w:rsidR="00C94A7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Враховуючи, що контингент хворих з досліджуваної вибірки обстежувався у тих самих умовах, з тих самих показань, що й у згаданому дослідженні, є всі підстави вважати, що самооцінка АТ має свої особливості у порівнянні не тільки з офісн</w:t>
      </w:r>
      <w:r w:rsidR="00E330A4" w:rsidRPr="00A94F96">
        <w:rPr>
          <w:rFonts w:ascii="Times New Roman" w:hAnsi="Times New Roman" w:cs="Times New Roman"/>
          <w:sz w:val="28"/>
          <w:szCs w:val="28"/>
          <w:lang w:val="uk-UA"/>
        </w:rPr>
        <w:t xml:space="preserve">им вимірюванням та ДМАТ, але й </w:t>
      </w:r>
      <w:r w:rsidRPr="00A94F96">
        <w:rPr>
          <w:rFonts w:ascii="Times New Roman" w:hAnsi="Times New Roman" w:cs="Times New Roman"/>
          <w:sz w:val="28"/>
          <w:szCs w:val="28"/>
          <w:lang w:val="uk-UA"/>
        </w:rPr>
        <w:t>і</w:t>
      </w:r>
      <w:r w:rsidR="00E330A4" w:rsidRPr="00A94F96">
        <w:rPr>
          <w:rFonts w:ascii="Times New Roman" w:hAnsi="Times New Roman" w:cs="Times New Roman"/>
          <w:sz w:val="28"/>
          <w:szCs w:val="28"/>
          <w:lang w:val="uk-UA"/>
        </w:rPr>
        <w:t>з</w:t>
      </w:r>
      <w:r w:rsidRPr="00A94F96">
        <w:rPr>
          <w:rFonts w:ascii="Times New Roman" w:hAnsi="Times New Roman" w:cs="Times New Roman"/>
          <w:sz w:val="28"/>
          <w:szCs w:val="28"/>
          <w:lang w:val="uk-UA"/>
        </w:rPr>
        <w:t xml:space="preserve"> самостійним денним моніторуванням.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Відомо, що віднесення хворого до того або іншого ступеня гіпертензії суттєво впливає на визначення кардіоваскулярного ризику і, як наслідок, на стратегію лікування. Тому був проведений порівняльний аналіз стратифікації хворих за рівнем АТ, визначеним різними методами. Якщо у відношенні визначення ступенів гіпертензії на підставі даних офісного АТ існують вичерпні вказівки, сформульовані рекомендаціями Європейської та національної спілки кардіологів, то стосовно інших методів вимірювання АТ, зокрема, САМДМАТ та ДМАТ, ці рекомендації дають лише межові рівні оптимального, нормального та підвищеного тиску, не виділяючи ступені гіпертензії.  Тому для стратифікації на підставі значень ДМАТ ми скорист</w:t>
      </w:r>
      <w:r w:rsidR="002661B2" w:rsidRPr="00A94F96">
        <w:rPr>
          <w:rFonts w:ascii="Times New Roman" w:hAnsi="Times New Roman" w:cs="Times New Roman"/>
          <w:sz w:val="28"/>
          <w:szCs w:val="28"/>
          <w:lang w:val="uk-UA"/>
        </w:rPr>
        <w:t>ались результатами дослідження а</w:t>
      </w:r>
      <w:r w:rsidRPr="00A94F96">
        <w:rPr>
          <w:rFonts w:ascii="Times New Roman" w:hAnsi="Times New Roman" w:cs="Times New Roman"/>
          <w:sz w:val="28"/>
          <w:szCs w:val="28"/>
          <w:lang w:val="uk-UA"/>
        </w:rPr>
        <w:t xml:space="preserve">встрійських науковців, які на підставі </w:t>
      </w:r>
      <w:r w:rsidR="00747942" w:rsidRPr="00A94F96">
        <w:rPr>
          <w:rFonts w:ascii="Times New Roman" w:hAnsi="Times New Roman" w:cs="Times New Roman"/>
          <w:sz w:val="28"/>
          <w:szCs w:val="28"/>
          <w:lang w:val="uk-UA"/>
        </w:rPr>
        <w:t xml:space="preserve">проспективного </w:t>
      </w:r>
      <w:r w:rsidRPr="00A94F96">
        <w:rPr>
          <w:rFonts w:ascii="Times New Roman" w:hAnsi="Times New Roman" w:cs="Times New Roman"/>
          <w:sz w:val="28"/>
          <w:szCs w:val="28"/>
          <w:lang w:val="uk-UA"/>
        </w:rPr>
        <w:t>обстеження 736 хворих на ГХ запропонували наступні межові рівні САТ/ДАТ для визначення ступенів гіпе</w:t>
      </w:r>
      <w:r w:rsidR="00400508">
        <w:rPr>
          <w:rFonts w:ascii="Times New Roman" w:hAnsi="Times New Roman" w:cs="Times New Roman"/>
          <w:sz w:val="28"/>
          <w:szCs w:val="28"/>
          <w:lang w:val="uk-UA"/>
        </w:rPr>
        <w:t>р</w:t>
      </w:r>
      <w:r w:rsidRPr="00A94F96">
        <w:rPr>
          <w:rFonts w:ascii="Times New Roman" w:hAnsi="Times New Roman" w:cs="Times New Roman"/>
          <w:sz w:val="28"/>
          <w:szCs w:val="28"/>
          <w:lang w:val="uk-UA"/>
        </w:rPr>
        <w:t>тензії: І ступінь - 132/81- 139/87 мм рт.ст., ІІ ступінь - 140/88 – 147/93 мм рт.ст., ІІІ ступінь 148/94 мм рт.ст. і вище [</w:t>
      </w:r>
      <w:r w:rsidR="00C94A76" w:rsidRPr="00A94F96">
        <w:rPr>
          <w:rFonts w:ascii="Times New Roman" w:hAnsi="Times New Roman" w:cs="Times New Roman"/>
          <w:sz w:val="28"/>
          <w:szCs w:val="28"/>
          <w:lang w:val="uk-UA"/>
        </w:rPr>
        <w:fldChar w:fldCharType="begin"/>
      </w:r>
      <w:r w:rsidR="00C94A76" w:rsidRPr="00A94F96">
        <w:rPr>
          <w:rFonts w:ascii="Times New Roman" w:hAnsi="Times New Roman" w:cs="Times New Roman"/>
          <w:sz w:val="28"/>
          <w:szCs w:val="28"/>
          <w:lang w:val="uk-UA"/>
        </w:rPr>
        <w:instrText xml:space="preserve"> REF _Ref435773087 \r \h </w:instrText>
      </w:r>
      <w:r w:rsidR="00867E3B" w:rsidRPr="00A94F96">
        <w:rPr>
          <w:rFonts w:ascii="Times New Roman" w:hAnsi="Times New Roman" w:cs="Times New Roman"/>
          <w:sz w:val="28"/>
          <w:szCs w:val="28"/>
          <w:lang w:val="uk-UA"/>
        </w:rPr>
        <w:instrText xml:space="preserve"> \* MERGEFORMAT </w:instrText>
      </w:r>
      <w:r w:rsidR="00C94A76" w:rsidRPr="00A94F96">
        <w:rPr>
          <w:rFonts w:ascii="Times New Roman" w:hAnsi="Times New Roman" w:cs="Times New Roman"/>
          <w:sz w:val="28"/>
          <w:szCs w:val="28"/>
          <w:lang w:val="uk-UA"/>
        </w:rPr>
      </w:r>
      <w:r w:rsidR="00C94A7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71</w:t>
      </w:r>
      <w:r w:rsidR="00C94A7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В результаті застосування цих критеріїв до  обстежених хворих розподіл відбувся наступним чином (табл.</w:t>
      </w:r>
      <w:r w:rsidR="00747942" w:rsidRPr="00A94F96">
        <w:rPr>
          <w:rFonts w:ascii="Times New Roman" w:hAnsi="Times New Roman" w:cs="Times New Roman"/>
          <w:sz w:val="28"/>
          <w:szCs w:val="28"/>
          <w:lang w:val="uk-UA"/>
        </w:rPr>
        <w:t xml:space="preserve"> 4.7</w:t>
      </w:r>
      <w:r w:rsidRPr="00A94F96">
        <w:rPr>
          <w:rFonts w:ascii="Times New Roman" w:hAnsi="Times New Roman" w:cs="Times New Roman"/>
          <w:sz w:val="28"/>
          <w:szCs w:val="28"/>
          <w:lang w:val="uk-UA"/>
        </w:rPr>
        <w:t>)</w:t>
      </w:r>
      <w:r w:rsidR="00747942" w:rsidRPr="00A94F96">
        <w:rPr>
          <w:rFonts w:ascii="Times New Roman" w:hAnsi="Times New Roman" w:cs="Times New Roman"/>
          <w:sz w:val="28"/>
          <w:szCs w:val="28"/>
          <w:lang w:val="uk-UA"/>
        </w:rPr>
        <w:t>.</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4.7</w:t>
      </w:r>
    </w:p>
    <w:p w:rsidR="002548D5" w:rsidRPr="00A94F96" w:rsidRDefault="002548D5" w:rsidP="00891326">
      <w:pPr>
        <w:spacing w:line="360" w:lineRule="auto"/>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Стратифікація обстежених хворих за ступенем гіпертензії, проведена на підставі даних офісного АТ та ДМАТ</w:t>
      </w:r>
    </w:p>
    <w:tbl>
      <w:tblPr>
        <w:tblStyle w:val="a3"/>
        <w:tblW w:w="0" w:type="auto"/>
        <w:tblLook w:val="04A0" w:firstRow="1" w:lastRow="0" w:firstColumn="1" w:lastColumn="0" w:noHBand="0" w:noVBand="1"/>
      </w:tblPr>
      <w:tblGrid>
        <w:gridCol w:w="3189"/>
        <w:gridCol w:w="3190"/>
        <w:gridCol w:w="3191"/>
      </w:tblGrid>
      <w:tr w:rsidR="002548D5" w:rsidRPr="00A94F96" w:rsidTr="002A53B2">
        <w:tc>
          <w:tcPr>
            <w:tcW w:w="319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На основі ОАТ</w:t>
            </w:r>
          </w:p>
        </w:tc>
        <w:tc>
          <w:tcPr>
            <w:tcW w:w="319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На основі ДМАТ</w:t>
            </w:r>
          </w:p>
        </w:tc>
      </w:tr>
      <w:tr w:rsidR="002548D5" w:rsidRPr="00A94F96" w:rsidTr="002A53B2">
        <w:tc>
          <w:tcPr>
            <w:tcW w:w="319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Норма</w:t>
            </w:r>
          </w:p>
        </w:tc>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24 (18%)</w:t>
            </w:r>
          </w:p>
        </w:tc>
        <w:tc>
          <w:tcPr>
            <w:tcW w:w="319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23 (17%)</w:t>
            </w:r>
          </w:p>
        </w:tc>
      </w:tr>
      <w:tr w:rsidR="002548D5" w:rsidRPr="00A94F96" w:rsidTr="002A53B2">
        <w:tc>
          <w:tcPr>
            <w:tcW w:w="319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 ступінь</w:t>
            </w:r>
          </w:p>
        </w:tc>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42 (32%)</w:t>
            </w:r>
          </w:p>
        </w:tc>
        <w:tc>
          <w:tcPr>
            <w:tcW w:w="319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38 (29%)</w:t>
            </w:r>
          </w:p>
        </w:tc>
      </w:tr>
      <w:tr w:rsidR="002548D5" w:rsidRPr="00A94F96" w:rsidTr="002A53B2">
        <w:tc>
          <w:tcPr>
            <w:tcW w:w="319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ІІ ступінь</w:t>
            </w:r>
          </w:p>
        </w:tc>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38 (29%)</w:t>
            </w:r>
          </w:p>
        </w:tc>
        <w:tc>
          <w:tcPr>
            <w:tcW w:w="319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38 (29%)</w:t>
            </w:r>
          </w:p>
        </w:tc>
      </w:tr>
      <w:tr w:rsidR="002548D5" w:rsidRPr="00A94F96" w:rsidTr="002A53B2">
        <w:tc>
          <w:tcPr>
            <w:tcW w:w="319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ІІІ ступінь</w:t>
            </w:r>
          </w:p>
        </w:tc>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28 (21%)</w:t>
            </w:r>
          </w:p>
        </w:tc>
        <w:tc>
          <w:tcPr>
            <w:tcW w:w="319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33 (25%)</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Можна побачити, що найбільше розбіжностей існує у групі ІІІ ступеня гіпертензії. Зокрема, на онові ДМАТ таких хворих було виділено 33 (25%), тоді як за стандартними критеріями – лише 28 (21%). При цьому у найбільшій мірі скоротилася частка хворих з І ступенем гіпертензії (з 32% до 29%), а також частка пацієнтів з нормальними значеннями АТ (</w:t>
      </w:r>
      <w:r w:rsidR="00747942" w:rsidRPr="00A94F96">
        <w:rPr>
          <w:rFonts w:ascii="Times New Roman" w:hAnsi="Times New Roman" w:cs="Times New Roman"/>
          <w:sz w:val="28"/>
          <w:szCs w:val="28"/>
          <w:lang w:val="uk-UA"/>
        </w:rPr>
        <w:t>з</w:t>
      </w:r>
      <w:r w:rsidRPr="00A94F96">
        <w:rPr>
          <w:rFonts w:ascii="Times New Roman" w:hAnsi="Times New Roman" w:cs="Times New Roman"/>
          <w:sz w:val="28"/>
          <w:szCs w:val="28"/>
          <w:lang w:val="uk-UA"/>
        </w:rPr>
        <w:t xml:space="preserve"> 18 до 17%). </w:t>
      </w:r>
      <w:r w:rsidR="00AE4400" w:rsidRPr="00A94F96">
        <w:rPr>
          <w:rFonts w:ascii="Times New Roman" w:hAnsi="Times New Roman" w:cs="Times New Roman"/>
          <w:sz w:val="28"/>
          <w:szCs w:val="28"/>
          <w:lang w:val="uk-UA"/>
        </w:rPr>
        <w:lastRenderedPageBreak/>
        <w:t>Втім, за критерієм χ</w:t>
      </w:r>
      <w:r w:rsidR="00AE4400" w:rsidRPr="00A94F96">
        <w:rPr>
          <w:rFonts w:ascii="Times New Roman" w:hAnsi="Times New Roman" w:cs="Times New Roman"/>
          <w:sz w:val="28"/>
          <w:szCs w:val="28"/>
          <w:vertAlign w:val="superscript"/>
          <w:lang w:val="uk-UA"/>
        </w:rPr>
        <w:t xml:space="preserve">2 </w:t>
      </w:r>
      <w:r w:rsidR="00AE4400" w:rsidRPr="00A94F96">
        <w:rPr>
          <w:rFonts w:ascii="Times New Roman" w:hAnsi="Times New Roman" w:cs="Times New Roman"/>
          <w:sz w:val="28"/>
          <w:szCs w:val="28"/>
          <w:lang w:val="uk-UA"/>
        </w:rPr>
        <w:t>відмінності стратифікації вибірки різними методами виявилися несуттєвими (</w:t>
      </w:r>
      <w:r w:rsidR="00AE4400" w:rsidRPr="00A94F96">
        <w:rPr>
          <w:rFonts w:ascii="Times New Roman" w:hAnsi="Times New Roman" w:cs="Times New Roman"/>
          <w:sz w:val="28"/>
          <w:szCs w:val="28"/>
          <w:lang w:val="en-US"/>
        </w:rPr>
        <w:t>p</w:t>
      </w:r>
      <w:r w:rsidR="00AE4400" w:rsidRPr="00A94F96">
        <w:rPr>
          <w:rFonts w:ascii="Times New Roman" w:hAnsi="Times New Roman" w:cs="Times New Roman"/>
          <w:sz w:val="28"/>
          <w:szCs w:val="28"/>
          <w:lang w:val="uk-UA"/>
        </w:rPr>
        <w:t xml:space="preserve">&gt;0,05). </w:t>
      </w:r>
      <w:r w:rsidRPr="00A94F96">
        <w:rPr>
          <w:rFonts w:ascii="Times New Roman" w:hAnsi="Times New Roman" w:cs="Times New Roman"/>
          <w:sz w:val="28"/>
          <w:szCs w:val="28"/>
          <w:lang w:val="uk-UA"/>
        </w:rPr>
        <w:t>Але найцікавішим виявився порівняльний аналіз оцінок офісних значень та ДМАТ окремо по кожному з хворих</w:t>
      </w:r>
      <w:r w:rsidR="00AE4400" w:rsidRPr="00A94F96">
        <w:rPr>
          <w:rFonts w:ascii="Times New Roman" w:hAnsi="Times New Roman" w:cs="Times New Roman"/>
          <w:sz w:val="28"/>
          <w:szCs w:val="28"/>
          <w:lang w:val="uk-UA"/>
        </w:rPr>
        <w:t xml:space="preserve"> (аналіз попарно зв’язаних даних)</w:t>
      </w:r>
      <w:r w:rsidRPr="00A94F96">
        <w:rPr>
          <w:rFonts w:ascii="Times New Roman" w:hAnsi="Times New Roman" w:cs="Times New Roman"/>
          <w:sz w:val="28"/>
          <w:szCs w:val="28"/>
          <w:lang w:val="uk-UA"/>
        </w:rPr>
        <w:t xml:space="preserve">. Виявилось, що стратифікація за ступенем гіпертензії збігалася у 42 хворих (33%), значення ДМАТ були оцінені тяжче за офісний АТ у 62 хворих (47%) та, навпаки, значення офісного АТ були оцінені тяжче за ДМАТ – ще у 28 хворих (21%). Таким чином, розбіжності в оцінці рівнів АТ відмічались у 90 хворих, що складало 68%. Продовжуючи вивчення розбіжностей стратифікації, вдалося встановити, що у 16 осіб (12%) за даними ДМАТ були типові ознаки гіпертензії білого халату, і тому, віднявши ці випадки з числа 28 хворих, у яких значення офісного АТ були вищими за ДМАТ, отримали, що 12 хворих, або 9% були стратифіковані за даними ОАТ тяжче, ніж за ДМАТ.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Ще  9  хворих (7%) мали  приховану </w:t>
      </w:r>
      <w:r w:rsidR="00747942" w:rsidRPr="00A94F96">
        <w:rPr>
          <w:rFonts w:ascii="Times New Roman" w:hAnsi="Times New Roman" w:cs="Times New Roman"/>
          <w:sz w:val="28"/>
          <w:szCs w:val="28"/>
          <w:lang w:val="uk-UA"/>
        </w:rPr>
        <w:t xml:space="preserve">(масковану) </w:t>
      </w:r>
      <w:r w:rsidRPr="00A94F96">
        <w:rPr>
          <w:rFonts w:ascii="Times New Roman" w:hAnsi="Times New Roman" w:cs="Times New Roman"/>
          <w:sz w:val="28"/>
          <w:szCs w:val="28"/>
          <w:lang w:val="uk-UA"/>
        </w:rPr>
        <w:t>гіпертензію. Таким чином, без урахування феномену маскованої гіпертензії, стратифікація за даними ДМАТ була більш тяжкою у 53 хворих (40%).   Отже, можна стверджувати, що існують серйозні розбіжності у стратифікації ризику, зробленій з використанням офісного методу та ДМАТ, причому частіше (40% проти 9%</w:t>
      </w:r>
      <w:r w:rsidR="003E3A31" w:rsidRPr="00A94F96">
        <w:rPr>
          <w:rFonts w:ascii="Times New Roman" w:hAnsi="Times New Roman" w:cs="Times New Roman"/>
          <w:sz w:val="28"/>
          <w:szCs w:val="28"/>
          <w:lang w:val="uk-UA"/>
        </w:rPr>
        <w:t xml:space="preserve">; </w:t>
      </w:r>
      <w:r w:rsidR="003E3A31" w:rsidRPr="00A94F96">
        <w:rPr>
          <w:rFonts w:ascii="Times New Roman" w:hAnsi="Times New Roman" w:cs="Times New Roman"/>
          <w:sz w:val="28"/>
          <w:szCs w:val="28"/>
          <w:lang w:val="en-US"/>
        </w:rPr>
        <w:t>p</w:t>
      </w:r>
      <w:r w:rsidR="003E3A31" w:rsidRPr="00A94F96">
        <w:rPr>
          <w:rFonts w:ascii="Times New Roman" w:hAnsi="Times New Roman" w:cs="Times New Roman"/>
          <w:sz w:val="28"/>
          <w:szCs w:val="28"/>
          <w:lang w:val="uk-UA"/>
        </w:rPr>
        <w:t>&lt;0,0001</w:t>
      </w:r>
      <w:r w:rsidRPr="00A94F96">
        <w:rPr>
          <w:rFonts w:ascii="Times New Roman" w:hAnsi="Times New Roman" w:cs="Times New Roman"/>
          <w:sz w:val="28"/>
          <w:szCs w:val="28"/>
          <w:lang w:val="uk-UA"/>
        </w:rPr>
        <w:t xml:space="preserve">) дані ДМАТ дозволяють віднести хворого до більш високого ступеня гіпертензії, ніж офісне вимірювання.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Згідно з даними деяких досліджень, поширеність ГБХ  становить 15-20% в залежності від контингенту обстежених </w:t>
      </w:r>
      <w:r w:rsidR="00C94A76" w:rsidRPr="00A94F96">
        <w:rPr>
          <w:rFonts w:ascii="Times New Roman" w:hAnsi="Times New Roman" w:cs="Times New Roman"/>
          <w:sz w:val="28"/>
          <w:szCs w:val="28"/>
        </w:rPr>
        <w:t>[</w:t>
      </w:r>
      <w:r w:rsidR="00C94A76" w:rsidRPr="00A94F96">
        <w:rPr>
          <w:rFonts w:ascii="Times New Roman" w:hAnsi="Times New Roman" w:cs="Times New Roman"/>
          <w:sz w:val="28"/>
          <w:szCs w:val="28"/>
        </w:rPr>
        <w:fldChar w:fldCharType="begin"/>
      </w:r>
      <w:r w:rsidR="00C94A76" w:rsidRPr="00A94F96">
        <w:rPr>
          <w:rFonts w:ascii="Times New Roman" w:hAnsi="Times New Roman" w:cs="Times New Roman"/>
          <w:sz w:val="28"/>
          <w:szCs w:val="28"/>
        </w:rPr>
        <w:instrText xml:space="preserve"> REF _Ref435773112 \r \h </w:instrText>
      </w:r>
      <w:r w:rsidR="00867E3B" w:rsidRPr="00A94F96">
        <w:rPr>
          <w:rFonts w:ascii="Times New Roman" w:hAnsi="Times New Roman" w:cs="Times New Roman"/>
          <w:sz w:val="28"/>
          <w:szCs w:val="28"/>
        </w:rPr>
        <w:instrText xml:space="preserve"> \* MERGEFORMAT </w:instrText>
      </w:r>
      <w:r w:rsidR="00C94A76" w:rsidRPr="00A94F96">
        <w:rPr>
          <w:rFonts w:ascii="Times New Roman" w:hAnsi="Times New Roman" w:cs="Times New Roman"/>
          <w:sz w:val="28"/>
          <w:szCs w:val="28"/>
        </w:rPr>
      </w:r>
      <w:r w:rsidR="00C94A76" w:rsidRPr="00A94F96">
        <w:rPr>
          <w:rFonts w:ascii="Times New Roman" w:hAnsi="Times New Roman" w:cs="Times New Roman"/>
          <w:sz w:val="28"/>
          <w:szCs w:val="28"/>
        </w:rPr>
        <w:fldChar w:fldCharType="separate"/>
      </w:r>
      <w:r w:rsidR="0019479E">
        <w:rPr>
          <w:rFonts w:ascii="Times New Roman" w:hAnsi="Times New Roman" w:cs="Times New Roman"/>
          <w:sz w:val="28"/>
          <w:szCs w:val="28"/>
        </w:rPr>
        <w:t>173</w:t>
      </w:r>
      <w:r w:rsidR="00C94A76" w:rsidRPr="00A94F96">
        <w:rPr>
          <w:rFonts w:ascii="Times New Roman" w:hAnsi="Times New Roman" w:cs="Times New Roman"/>
          <w:sz w:val="28"/>
          <w:szCs w:val="28"/>
        </w:rPr>
        <w:fldChar w:fldCharType="end"/>
      </w:r>
      <w:r w:rsidRPr="00A94F96">
        <w:rPr>
          <w:rFonts w:ascii="Times New Roman" w:hAnsi="Times New Roman" w:cs="Times New Roman"/>
          <w:sz w:val="28"/>
          <w:szCs w:val="28"/>
        </w:rPr>
        <w:t>]</w:t>
      </w:r>
      <w:r w:rsidRPr="00A94F96">
        <w:rPr>
          <w:rFonts w:ascii="Times New Roman" w:hAnsi="Times New Roman" w:cs="Times New Roman"/>
          <w:sz w:val="28"/>
          <w:szCs w:val="28"/>
          <w:lang w:val="uk-UA"/>
        </w:rPr>
        <w:t xml:space="preserve">. Приблизно вдвічі меншою є поширеність протилежного явища – маскованої гіпертензії. Не так давно були оприлюднені дані швейцарського популяційного дослідження поширеності маскованої гіпертензії та ГБХ -  </w:t>
      </w:r>
      <w:r w:rsidRPr="00A94F96">
        <w:rPr>
          <w:rFonts w:ascii="Times New Roman" w:hAnsi="Times New Roman" w:cs="Times New Roman"/>
          <w:sz w:val="28"/>
          <w:szCs w:val="28"/>
          <w:lang w:val="en-US"/>
        </w:rPr>
        <w:t>SKIPOGH</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Study</w:t>
      </w:r>
      <w:r w:rsidRPr="00A94F96">
        <w:rPr>
          <w:rFonts w:ascii="Times New Roman" w:hAnsi="Times New Roman" w:cs="Times New Roman"/>
          <w:sz w:val="28"/>
          <w:szCs w:val="28"/>
          <w:lang w:val="uk-UA"/>
        </w:rPr>
        <w:t>. Його результати показали поширеність маскованої гіпертензії та ГБХ, відповідно, 15,8% та 2,6%. Отже, ці явища мають неоднакову поширеність у різних популяціях, тому  визначена нами розповсюдженість ГБХ та маскованої гіпертензії (12 та 7% відповідно) знаходиться у межах відомих нам значень</w:t>
      </w:r>
      <w:r w:rsidR="00C94A76" w:rsidRPr="00A94F96">
        <w:rPr>
          <w:rFonts w:ascii="Times New Roman" w:hAnsi="Times New Roman" w:cs="Times New Roman"/>
          <w:sz w:val="28"/>
          <w:szCs w:val="28"/>
          <w:lang w:val="uk-UA"/>
        </w:rPr>
        <w:t xml:space="preserve"> </w:t>
      </w:r>
      <w:r w:rsidR="00C94A76" w:rsidRPr="00A94F96">
        <w:rPr>
          <w:rFonts w:ascii="Times New Roman" w:hAnsi="Times New Roman" w:cs="Times New Roman"/>
          <w:sz w:val="28"/>
          <w:szCs w:val="28"/>
        </w:rPr>
        <w:t>[</w:t>
      </w:r>
      <w:r w:rsidR="004808E9" w:rsidRPr="00A94F96">
        <w:rPr>
          <w:rFonts w:ascii="Times New Roman" w:hAnsi="Times New Roman" w:cs="Times New Roman"/>
          <w:sz w:val="28"/>
          <w:szCs w:val="28"/>
        </w:rPr>
        <w:fldChar w:fldCharType="begin"/>
      </w:r>
      <w:r w:rsidR="004808E9" w:rsidRPr="00A94F96">
        <w:rPr>
          <w:rFonts w:ascii="Times New Roman" w:hAnsi="Times New Roman" w:cs="Times New Roman"/>
          <w:sz w:val="28"/>
          <w:szCs w:val="28"/>
        </w:rPr>
        <w:instrText xml:space="preserve"> REF _Ref435773605 \r \h </w:instrText>
      </w:r>
      <w:r w:rsidR="00867E3B" w:rsidRPr="00A94F96">
        <w:rPr>
          <w:rFonts w:ascii="Times New Roman" w:hAnsi="Times New Roman" w:cs="Times New Roman"/>
          <w:sz w:val="28"/>
          <w:szCs w:val="28"/>
        </w:rPr>
        <w:instrText xml:space="preserve"> \* MERGEFORMAT </w:instrText>
      </w:r>
      <w:r w:rsidR="004808E9" w:rsidRPr="00A94F96">
        <w:rPr>
          <w:rFonts w:ascii="Times New Roman" w:hAnsi="Times New Roman" w:cs="Times New Roman"/>
          <w:sz w:val="28"/>
          <w:szCs w:val="28"/>
        </w:rPr>
      </w:r>
      <w:r w:rsidR="004808E9" w:rsidRPr="00A94F96">
        <w:rPr>
          <w:rFonts w:ascii="Times New Roman" w:hAnsi="Times New Roman" w:cs="Times New Roman"/>
          <w:sz w:val="28"/>
          <w:szCs w:val="28"/>
        </w:rPr>
        <w:fldChar w:fldCharType="separate"/>
      </w:r>
      <w:r w:rsidR="0019479E">
        <w:rPr>
          <w:rFonts w:ascii="Times New Roman" w:hAnsi="Times New Roman" w:cs="Times New Roman"/>
          <w:sz w:val="28"/>
          <w:szCs w:val="28"/>
        </w:rPr>
        <w:t>91</w:t>
      </w:r>
      <w:r w:rsidR="004808E9" w:rsidRPr="00A94F96">
        <w:rPr>
          <w:rFonts w:ascii="Times New Roman" w:hAnsi="Times New Roman" w:cs="Times New Roman"/>
          <w:sz w:val="28"/>
          <w:szCs w:val="28"/>
        </w:rPr>
        <w:fldChar w:fldCharType="end"/>
      </w:r>
      <w:r w:rsidR="00C94A76" w:rsidRPr="00A94F96">
        <w:rPr>
          <w:rFonts w:ascii="Times New Roman" w:hAnsi="Times New Roman" w:cs="Times New Roman"/>
          <w:sz w:val="28"/>
          <w:szCs w:val="28"/>
        </w:rPr>
        <w:t>]</w:t>
      </w:r>
      <w:r w:rsidRPr="00A94F96">
        <w:rPr>
          <w:rFonts w:ascii="Times New Roman" w:hAnsi="Times New Roman" w:cs="Times New Roman"/>
          <w:sz w:val="28"/>
          <w:szCs w:val="28"/>
          <w:lang w:val="uk-UA"/>
        </w:rPr>
        <w:t>.</w:t>
      </w:r>
    </w:p>
    <w:p w:rsidR="002548D5" w:rsidRPr="00A94F96" w:rsidRDefault="002548D5" w:rsidP="002548D5">
      <w:pPr>
        <w:spacing w:line="360" w:lineRule="auto"/>
        <w:ind w:firstLine="709"/>
        <w:contextualSpacing/>
        <w:jc w:val="both"/>
        <w:rPr>
          <w:rFonts w:ascii="Times New Roman" w:hAnsi="Times New Roman" w:cs="Times New Roman"/>
          <w:sz w:val="28"/>
          <w:szCs w:val="28"/>
        </w:rPr>
      </w:pPr>
      <w:r w:rsidRPr="00A94F96">
        <w:rPr>
          <w:rFonts w:ascii="Times New Roman" w:hAnsi="Times New Roman" w:cs="Times New Roman"/>
          <w:sz w:val="28"/>
          <w:szCs w:val="28"/>
          <w:lang w:val="uk-UA"/>
        </w:rPr>
        <w:lastRenderedPageBreak/>
        <w:t>Вплив результатів кожного з методів дослідження на масу лівого шлуночка встановлювали шляхом кореляційного аналізу. Його результати наведені нижче (табл.</w:t>
      </w:r>
      <w:r w:rsidR="00747942" w:rsidRPr="00A94F96">
        <w:rPr>
          <w:rFonts w:ascii="Times New Roman" w:hAnsi="Times New Roman" w:cs="Times New Roman"/>
          <w:sz w:val="28"/>
          <w:szCs w:val="28"/>
          <w:lang w:val="uk-UA"/>
        </w:rPr>
        <w:t xml:space="preserve"> 4.8</w:t>
      </w:r>
      <w:r w:rsidRPr="00A94F96">
        <w:rPr>
          <w:rFonts w:ascii="Times New Roman" w:hAnsi="Times New Roman" w:cs="Times New Roman"/>
          <w:sz w:val="28"/>
          <w:szCs w:val="28"/>
          <w:lang w:val="uk-UA"/>
        </w:rPr>
        <w:t>).</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4.8</w:t>
      </w:r>
    </w:p>
    <w:p w:rsidR="002548D5" w:rsidRPr="00A94F96" w:rsidRDefault="002548D5" w:rsidP="00891326">
      <w:pPr>
        <w:spacing w:line="360" w:lineRule="auto"/>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Коефіцієнти кореляції між значеннями АТ, отриманими різними методами, та індексом маси лівого шлуночка у хворих на ГХ</w:t>
      </w:r>
    </w:p>
    <w:tbl>
      <w:tblPr>
        <w:tblStyle w:val="a3"/>
        <w:tblW w:w="0" w:type="auto"/>
        <w:tblLook w:val="04A0" w:firstRow="1" w:lastRow="0" w:firstColumn="1" w:lastColumn="0" w:noHBand="0" w:noVBand="1"/>
      </w:tblPr>
      <w:tblGrid>
        <w:gridCol w:w="3189"/>
        <w:gridCol w:w="3190"/>
        <w:gridCol w:w="3191"/>
      </w:tblGrid>
      <w:tr w:rsidR="002548D5" w:rsidRPr="00A94F96" w:rsidTr="002A53B2">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r</w:t>
            </w:r>
          </w:p>
        </w:tc>
        <w:tc>
          <w:tcPr>
            <w:tcW w:w="3191"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p</w:t>
            </w:r>
          </w:p>
        </w:tc>
      </w:tr>
      <w:tr w:rsidR="002548D5" w:rsidRPr="00A94F96" w:rsidTr="002A53B2">
        <w:tc>
          <w:tcPr>
            <w:tcW w:w="3190" w:type="dxa"/>
          </w:tcPr>
          <w:p w:rsidR="002548D5" w:rsidRPr="00A94F96" w:rsidRDefault="002548D5" w:rsidP="002A53B2">
            <w:pPr>
              <w:spacing w:line="360"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Офісний САТ</w:t>
            </w:r>
          </w:p>
        </w:tc>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0,36</w:t>
            </w:r>
          </w:p>
        </w:tc>
        <w:tc>
          <w:tcPr>
            <w:tcW w:w="3191"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&lt;0,001</w:t>
            </w:r>
          </w:p>
        </w:tc>
      </w:tr>
      <w:tr w:rsidR="002548D5" w:rsidRPr="00A94F96" w:rsidTr="002A53B2">
        <w:tc>
          <w:tcPr>
            <w:tcW w:w="3190" w:type="dxa"/>
          </w:tcPr>
          <w:p w:rsidR="002548D5" w:rsidRPr="00A94F96" w:rsidRDefault="002548D5" w:rsidP="002A53B2">
            <w:pPr>
              <w:spacing w:line="360"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Офісний ДАТ</w:t>
            </w:r>
          </w:p>
        </w:tc>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0,35</w:t>
            </w:r>
          </w:p>
        </w:tc>
        <w:tc>
          <w:tcPr>
            <w:tcW w:w="319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&lt;0,001</w:t>
            </w:r>
          </w:p>
        </w:tc>
      </w:tr>
      <w:tr w:rsidR="002548D5" w:rsidRPr="00A94F96" w:rsidTr="002A53B2">
        <w:tc>
          <w:tcPr>
            <w:tcW w:w="3190" w:type="dxa"/>
          </w:tcPr>
          <w:p w:rsidR="002548D5" w:rsidRPr="00A94F96" w:rsidRDefault="002548D5" w:rsidP="002A53B2">
            <w:pPr>
              <w:spacing w:line="360"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Самооцінка САТ</w:t>
            </w:r>
          </w:p>
        </w:tc>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0,41</w:t>
            </w:r>
          </w:p>
        </w:tc>
        <w:tc>
          <w:tcPr>
            <w:tcW w:w="3191"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&lt;0,001</w:t>
            </w:r>
          </w:p>
        </w:tc>
      </w:tr>
      <w:tr w:rsidR="002548D5" w:rsidRPr="00A94F96" w:rsidTr="002A53B2">
        <w:tc>
          <w:tcPr>
            <w:tcW w:w="3190" w:type="dxa"/>
          </w:tcPr>
          <w:p w:rsidR="002548D5" w:rsidRPr="00A94F96" w:rsidRDefault="002548D5" w:rsidP="002A53B2">
            <w:pPr>
              <w:spacing w:line="360"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Самооцінка ДАТ</w:t>
            </w:r>
          </w:p>
        </w:tc>
        <w:tc>
          <w:tcPr>
            <w:tcW w:w="3190"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0,42</w:t>
            </w:r>
          </w:p>
        </w:tc>
        <w:tc>
          <w:tcPr>
            <w:tcW w:w="319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&lt;0,001</w:t>
            </w:r>
          </w:p>
        </w:tc>
      </w:tr>
      <w:tr w:rsidR="002548D5" w:rsidRPr="00A94F96" w:rsidTr="002A53B2">
        <w:tc>
          <w:tcPr>
            <w:tcW w:w="3190" w:type="dxa"/>
          </w:tcPr>
          <w:p w:rsidR="002548D5" w:rsidRPr="00A94F96" w:rsidRDefault="002548D5" w:rsidP="002A53B2">
            <w:pPr>
              <w:spacing w:line="360"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Середньодобовий САТ </w:t>
            </w:r>
          </w:p>
        </w:tc>
        <w:tc>
          <w:tcPr>
            <w:tcW w:w="3190" w:type="dxa"/>
          </w:tcPr>
          <w:p w:rsidR="002548D5" w:rsidRPr="00A94F96" w:rsidRDefault="00D34284" w:rsidP="00D34284">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0,</w:t>
            </w:r>
            <w:r w:rsidRPr="00A94F96">
              <w:rPr>
                <w:rFonts w:ascii="Times New Roman" w:hAnsi="Times New Roman" w:cs="Times New Roman"/>
                <w:sz w:val="28"/>
                <w:szCs w:val="28"/>
                <w:lang w:val="en-US"/>
              </w:rPr>
              <w:t>40</w:t>
            </w:r>
          </w:p>
        </w:tc>
        <w:tc>
          <w:tcPr>
            <w:tcW w:w="3191" w:type="dxa"/>
          </w:tcPr>
          <w:p w:rsidR="002548D5" w:rsidRPr="00A94F96" w:rsidRDefault="00D34284" w:rsidP="00D34284">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=0,02</w:t>
            </w:r>
          </w:p>
        </w:tc>
      </w:tr>
      <w:tr w:rsidR="002548D5" w:rsidRPr="00A94F96" w:rsidTr="002A53B2">
        <w:tc>
          <w:tcPr>
            <w:tcW w:w="3190" w:type="dxa"/>
          </w:tcPr>
          <w:p w:rsidR="002548D5" w:rsidRPr="00A94F96" w:rsidRDefault="002548D5" w:rsidP="002A53B2">
            <w:pPr>
              <w:spacing w:line="360"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Середньодобовий ДАТ</w:t>
            </w:r>
          </w:p>
        </w:tc>
        <w:tc>
          <w:tcPr>
            <w:tcW w:w="3190" w:type="dxa"/>
          </w:tcPr>
          <w:p w:rsidR="002548D5" w:rsidRPr="00A94F96" w:rsidRDefault="00D34284" w:rsidP="00D34284">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0,</w:t>
            </w:r>
            <w:r w:rsidRPr="00A94F96">
              <w:rPr>
                <w:rFonts w:ascii="Times New Roman" w:hAnsi="Times New Roman" w:cs="Times New Roman"/>
                <w:sz w:val="28"/>
                <w:szCs w:val="28"/>
                <w:lang w:val="en-US"/>
              </w:rPr>
              <w:t>13</w:t>
            </w:r>
          </w:p>
        </w:tc>
        <w:tc>
          <w:tcPr>
            <w:tcW w:w="3191" w:type="dxa"/>
          </w:tcPr>
          <w:p w:rsidR="002548D5" w:rsidRPr="00A94F96" w:rsidRDefault="00D34284" w:rsidP="00D34284">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bl>
    <w:p w:rsidR="002548D5" w:rsidRPr="00A94F96" w:rsidRDefault="002548D5" w:rsidP="002548D5">
      <w:pPr>
        <w:spacing w:line="360" w:lineRule="auto"/>
        <w:ind w:firstLine="709"/>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Примітка: </w:t>
      </w:r>
      <w:r w:rsidRPr="00A94F96">
        <w:rPr>
          <w:rFonts w:ascii="Times New Roman" w:hAnsi="Times New Roman" w:cs="Times New Roman"/>
          <w:sz w:val="28"/>
          <w:szCs w:val="28"/>
          <w:lang w:val="en-US"/>
        </w:rPr>
        <w:t xml:space="preserve">p – </w:t>
      </w:r>
      <w:r w:rsidRPr="00A94F96">
        <w:rPr>
          <w:rFonts w:ascii="Times New Roman" w:hAnsi="Times New Roman" w:cs="Times New Roman"/>
          <w:sz w:val="28"/>
          <w:szCs w:val="28"/>
          <w:lang w:val="uk-UA"/>
        </w:rPr>
        <w:t>достовірність коефіцієнта кореляції</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Вони показують, що самооцінка АТ краще корелювала зі значеннями іММЛШ, ніж офісне вимірювання. Оскільки раніше було показано, що добуток КДР та офісного САТ  має кращі показники кореляції з ММЛШ, ніж кожен з них окремо, ми спробували порівняти коефіцієнти кореляції у випадку використання значень офісного САТ та САТ, отриманого на основі самооцінки.</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w:t>
      </w:r>
      <w:r w:rsidR="009B05AE">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4.9</w:t>
      </w:r>
    </w:p>
    <w:p w:rsidR="002548D5" w:rsidRPr="00A94F96" w:rsidRDefault="002548D5" w:rsidP="00891326">
      <w:pPr>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 xml:space="preserve">Значення коефіцієнтів кореляції між </w:t>
      </w:r>
      <w:r w:rsidR="001D17CE">
        <w:rPr>
          <w:rFonts w:ascii="Times New Roman" w:hAnsi="Times New Roman" w:cs="Times New Roman"/>
          <w:b/>
          <w:sz w:val="28"/>
          <w:szCs w:val="28"/>
          <w:lang w:val="uk-UA"/>
        </w:rPr>
        <w:t xml:space="preserve">різними варіантами </w:t>
      </w:r>
      <w:r w:rsidRPr="00A94F96">
        <w:rPr>
          <w:rFonts w:ascii="Times New Roman" w:hAnsi="Times New Roman" w:cs="Times New Roman"/>
          <w:b/>
          <w:sz w:val="28"/>
          <w:szCs w:val="28"/>
          <w:lang w:val="uk-UA"/>
        </w:rPr>
        <w:t>комбіновани</w:t>
      </w:r>
      <w:r w:rsidR="001D17CE">
        <w:rPr>
          <w:rFonts w:ascii="Times New Roman" w:hAnsi="Times New Roman" w:cs="Times New Roman"/>
          <w:b/>
          <w:sz w:val="28"/>
          <w:szCs w:val="28"/>
          <w:lang w:val="uk-UA"/>
        </w:rPr>
        <w:t>х</w:t>
      </w:r>
      <w:r w:rsidRPr="00A94F96">
        <w:rPr>
          <w:rFonts w:ascii="Times New Roman" w:hAnsi="Times New Roman" w:cs="Times New Roman"/>
          <w:b/>
          <w:sz w:val="28"/>
          <w:szCs w:val="28"/>
          <w:lang w:val="uk-UA"/>
        </w:rPr>
        <w:t xml:space="preserve"> показник</w:t>
      </w:r>
      <w:r w:rsidR="001D17CE">
        <w:rPr>
          <w:rFonts w:ascii="Times New Roman" w:hAnsi="Times New Roman" w:cs="Times New Roman"/>
          <w:b/>
          <w:sz w:val="28"/>
          <w:szCs w:val="28"/>
          <w:lang w:val="uk-UA"/>
        </w:rPr>
        <w:t>ів</w:t>
      </w:r>
      <w:r w:rsidRPr="00A94F96">
        <w:rPr>
          <w:rFonts w:ascii="Times New Roman" w:hAnsi="Times New Roman" w:cs="Times New Roman"/>
          <w:b/>
          <w:sz w:val="28"/>
          <w:szCs w:val="28"/>
          <w:lang w:val="uk-UA"/>
        </w:rPr>
        <w:t xml:space="preserve"> та масою міокарда лівого шлуночка</w:t>
      </w:r>
    </w:p>
    <w:tbl>
      <w:tblPr>
        <w:tblStyle w:val="a3"/>
        <w:tblW w:w="0" w:type="auto"/>
        <w:tblLook w:val="04A0" w:firstRow="1" w:lastRow="0" w:firstColumn="1" w:lastColumn="0" w:noHBand="0" w:noVBand="1"/>
      </w:tblPr>
      <w:tblGrid>
        <w:gridCol w:w="3189"/>
        <w:gridCol w:w="3190"/>
        <w:gridCol w:w="3191"/>
      </w:tblGrid>
      <w:tr w:rsidR="002548D5" w:rsidRPr="00A94F96" w:rsidTr="002A53B2">
        <w:tc>
          <w:tcPr>
            <w:tcW w:w="3190" w:type="dxa"/>
          </w:tcPr>
          <w:p w:rsidR="002548D5" w:rsidRPr="00A94F96" w:rsidRDefault="002548D5" w:rsidP="001D17CE">
            <w:pPr>
              <w:spacing w:line="348"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3190" w:type="dxa"/>
          </w:tcPr>
          <w:p w:rsidR="002548D5" w:rsidRPr="00A94F96" w:rsidRDefault="002548D5" w:rsidP="001D17CE">
            <w:pPr>
              <w:spacing w:line="348"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r</w:t>
            </w:r>
          </w:p>
        </w:tc>
        <w:tc>
          <w:tcPr>
            <w:tcW w:w="3191" w:type="dxa"/>
          </w:tcPr>
          <w:p w:rsidR="002548D5" w:rsidRPr="00A94F96" w:rsidRDefault="002548D5" w:rsidP="001D17CE">
            <w:pPr>
              <w:spacing w:line="348"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P</w:t>
            </w:r>
          </w:p>
        </w:tc>
      </w:tr>
      <w:tr w:rsidR="002548D5" w:rsidRPr="00A94F96" w:rsidTr="002A53B2">
        <w:tc>
          <w:tcPr>
            <w:tcW w:w="3190" w:type="dxa"/>
          </w:tcPr>
          <w:p w:rsidR="002548D5" w:rsidRPr="00A94F96" w:rsidRDefault="002548D5" w:rsidP="001D17CE">
            <w:pPr>
              <w:spacing w:line="348"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Офісний САТ×КДР</w:t>
            </w:r>
          </w:p>
        </w:tc>
        <w:tc>
          <w:tcPr>
            <w:tcW w:w="3190" w:type="dxa"/>
          </w:tcPr>
          <w:p w:rsidR="002548D5" w:rsidRPr="00A94F96" w:rsidRDefault="002548D5" w:rsidP="001D17CE">
            <w:pPr>
              <w:spacing w:line="348"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0,</w:t>
            </w:r>
            <w:r w:rsidRPr="00A94F96">
              <w:rPr>
                <w:rFonts w:ascii="Times New Roman" w:hAnsi="Times New Roman" w:cs="Times New Roman"/>
                <w:sz w:val="28"/>
                <w:szCs w:val="28"/>
                <w:lang w:val="uk-UA"/>
              </w:rPr>
              <w:t>63</w:t>
            </w:r>
          </w:p>
        </w:tc>
        <w:tc>
          <w:tcPr>
            <w:tcW w:w="3191" w:type="dxa"/>
          </w:tcPr>
          <w:p w:rsidR="002548D5" w:rsidRPr="00A94F96" w:rsidRDefault="002548D5" w:rsidP="001D17CE">
            <w:pPr>
              <w:spacing w:line="348"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&lt;0,001</w:t>
            </w:r>
          </w:p>
        </w:tc>
      </w:tr>
      <w:tr w:rsidR="002548D5" w:rsidRPr="00A94F96" w:rsidTr="002A53B2">
        <w:tc>
          <w:tcPr>
            <w:tcW w:w="3190" w:type="dxa"/>
          </w:tcPr>
          <w:p w:rsidR="002548D5" w:rsidRPr="00A94F96" w:rsidRDefault="002548D5" w:rsidP="001D17CE">
            <w:pPr>
              <w:spacing w:line="348"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Офісний ДАТ×КДР</w:t>
            </w:r>
          </w:p>
        </w:tc>
        <w:tc>
          <w:tcPr>
            <w:tcW w:w="3190" w:type="dxa"/>
          </w:tcPr>
          <w:p w:rsidR="002548D5" w:rsidRPr="00A94F96" w:rsidRDefault="002548D5" w:rsidP="001D17CE">
            <w:pPr>
              <w:spacing w:line="348"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0,60</w:t>
            </w:r>
          </w:p>
        </w:tc>
        <w:tc>
          <w:tcPr>
            <w:tcW w:w="3191" w:type="dxa"/>
          </w:tcPr>
          <w:p w:rsidR="002548D5" w:rsidRPr="00A94F96" w:rsidRDefault="002548D5" w:rsidP="001D17CE">
            <w:pPr>
              <w:spacing w:line="348"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&lt;0,001</w:t>
            </w:r>
          </w:p>
        </w:tc>
      </w:tr>
      <w:tr w:rsidR="002548D5" w:rsidRPr="00A94F96" w:rsidTr="002A53B2">
        <w:tc>
          <w:tcPr>
            <w:tcW w:w="3190" w:type="dxa"/>
          </w:tcPr>
          <w:p w:rsidR="002548D5" w:rsidRPr="00A94F96" w:rsidRDefault="002548D5" w:rsidP="001D17CE">
            <w:pPr>
              <w:spacing w:line="348"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Самооцінка САТ×КДР</w:t>
            </w:r>
          </w:p>
        </w:tc>
        <w:tc>
          <w:tcPr>
            <w:tcW w:w="3190" w:type="dxa"/>
          </w:tcPr>
          <w:p w:rsidR="002548D5" w:rsidRPr="00A94F96" w:rsidRDefault="002548D5" w:rsidP="001D17CE">
            <w:pPr>
              <w:spacing w:line="348"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0,71</w:t>
            </w:r>
          </w:p>
        </w:tc>
        <w:tc>
          <w:tcPr>
            <w:tcW w:w="3191" w:type="dxa"/>
          </w:tcPr>
          <w:p w:rsidR="002548D5" w:rsidRPr="00A94F96" w:rsidRDefault="002548D5" w:rsidP="001D17CE">
            <w:pPr>
              <w:spacing w:line="348"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&lt;0,001</w:t>
            </w:r>
          </w:p>
        </w:tc>
      </w:tr>
      <w:tr w:rsidR="002548D5" w:rsidRPr="00A94F96" w:rsidTr="002A53B2">
        <w:tc>
          <w:tcPr>
            <w:tcW w:w="3190" w:type="dxa"/>
          </w:tcPr>
          <w:p w:rsidR="002548D5" w:rsidRPr="00A94F96" w:rsidRDefault="002548D5" w:rsidP="001D17CE">
            <w:pPr>
              <w:spacing w:line="348"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Самооцінка ДАТ×КДР</w:t>
            </w:r>
          </w:p>
        </w:tc>
        <w:tc>
          <w:tcPr>
            <w:tcW w:w="3190" w:type="dxa"/>
          </w:tcPr>
          <w:p w:rsidR="002548D5" w:rsidRPr="00A94F96" w:rsidRDefault="002548D5" w:rsidP="001D17CE">
            <w:pPr>
              <w:spacing w:line="348"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0,69</w:t>
            </w:r>
          </w:p>
        </w:tc>
        <w:tc>
          <w:tcPr>
            <w:tcW w:w="3191" w:type="dxa"/>
          </w:tcPr>
          <w:p w:rsidR="002548D5" w:rsidRPr="00A94F96" w:rsidRDefault="002548D5" w:rsidP="001D17CE">
            <w:pPr>
              <w:spacing w:line="348"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&lt;0,001</w:t>
            </w:r>
          </w:p>
        </w:tc>
      </w:tr>
      <w:tr w:rsidR="00D34284" w:rsidRPr="00A94F96" w:rsidTr="002A53B2">
        <w:tc>
          <w:tcPr>
            <w:tcW w:w="3190" w:type="dxa"/>
          </w:tcPr>
          <w:p w:rsidR="00D34284" w:rsidRPr="00A94F96" w:rsidRDefault="00D34284" w:rsidP="001D17CE">
            <w:pPr>
              <w:spacing w:line="348"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Добовий САТ×КДР</w:t>
            </w:r>
          </w:p>
        </w:tc>
        <w:tc>
          <w:tcPr>
            <w:tcW w:w="3190" w:type="dxa"/>
          </w:tcPr>
          <w:p w:rsidR="00D34284" w:rsidRPr="00A94F96" w:rsidRDefault="00D34284" w:rsidP="001D17CE">
            <w:pPr>
              <w:spacing w:line="348"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0,61</w:t>
            </w:r>
          </w:p>
        </w:tc>
        <w:tc>
          <w:tcPr>
            <w:tcW w:w="3191" w:type="dxa"/>
          </w:tcPr>
          <w:p w:rsidR="00D34284" w:rsidRPr="00A94F96" w:rsidRDefault="00D34284" w:rsidP="001D17CE">
            <w:pPr>
              <w:spacing w:line="348"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&lt;0,001</w:t>
            </w:r>
          </w:p>
        </w:tc>
      </w:tr>
      <w:tr w:rsidR="00D34284" w:rsidRPr="00A94F96" w:rsidTr="002A53B2">
        <w:tc>
          <w:tcPr>
            <w:tcW w:w="3190" w:type="dxa"/>
          </w:tcPr>
          <w:p w:rsidR="00D34284" w:rsidRPr="00A94F96" w:rsidRDefault="00D34284" w:rsidP="001D17CE">
            <w:pPr>
              <w:spacing w:line="348" w:lineRule="auto"/>
              <w:contextualSpacing/>
              <w:rPr>
                <w:rFonts w:ascii="Times New Roman" w:hAnsi="Times New Roman" w:cs="Times New Roman"/>
                <w:sz w:val="28"/>
                <w:szCs w:val="28"/>
                <w:lang w:val="uk-UA"/>
              </w:rPr>
            </w:pPr>
            <w:r w:rsidRPr="00A94F96">
              <w:rPr>
                <w:rFonts w:ascii="Times New Roman" w:hAnsi="Times New Roman" w:cs="Times New Roman"/>
                <w:sz w:val="28"/>
                <w:szCs w:val="28"/>
                <w:lang w:val="uk-UA"/>
              </w:rPr>
              <w:t>Добовий ДАТ×КДР</w:t>
            </w:r>
          </w:p>
        </w:tc>
        <w:tc>
          <w:tcPr>
            <w:tcW w:w="3190" w:type="dxa"/>
          </w:tcPr>
          <w:p w:rsidR="00D34284" w:rsidRPr="00A94F96" w:rsidRDefault="00D34284" w:rsidP="001D17CE">
            <w:pPr>
              <w:spacing w:line="348"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0,40</w:t>
            </w:r>
          </w:p>
        </w:tc>
        <w:tc>
          <w:tcPr>
            <w:tcW w:w="3191" w:type="dxa"/>
          </w:tcPr>
          <w:p w:rsidR="00D34284" w:rsidRPr="00A94F96" w:rsidRDefault="00D34284" w:rsidP="001D17CE">
            <w:pPr>
              <w:spacing w:line="348"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=0,02</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en-US"/>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Згідно з результатами кореляційного аналізу, самооцінка АТ і в цьому випадку виявилась більш інформативною. Зокрема, найвищий коефіцієнт кореляції (</w:t>
      </w:r>
      <w:r w:rsidRPr="00A94F96">
        <w:rPr>
          <w:rFonts w:ascii="Times New Roman" w:hAnsi="Times New Roman" w:cs="Times New Roman"/>
          <w:sz w:val="28"/>
          <w:szCs w:val="28"/>
          <w:lang w:val="en-US"/>
        </w:rPr>
        <w:t>r</w:t>
      </w:r>
      <w:r w:rsidRPr="00A94F96">
        <w:rPr>
          <w:rFonts w:ascii="Times New Roman" w:hAnsi="Times New Roman" w:cs="Times New Roman"/>
          <w:sz w:val="28"/>
          <w:szCs w:val="28"/>
          <w:lang w:val="uk-UA"/>
        </w:rPr>
        <w:t xml:space="preserve">=0,71;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&lt;0,001) був між іММЛШ та добутком КДР і значенням самооцінки САТ. Тому можна зробити висновок, що прогностична цінність результатів самооцінки АТ по відношенню до ГЛШ не поступається результатам офісного вимірювання.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Взагалі, більшість досліджень показала, що так звані позаофісні методи вимірювання АТ мають кращий зв’язок з кардіоваскулярним ризиком і смертністю, ніж офісне вимірювання. Тому отриманий нами висновок про високу прогностичну значимість самооцінки АТ відповідає такому стану речей, хоча і є дещо несподіваним.</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Проведене дослідження показало високу інформованість пацієнтів про рівень власного АТ, що пояснюється доволі великою тривалістю захворювання у обстежуваних осіб, яка, в середньому, дорівнювала 12,9 років. Отримані результати дозволяють стверджувати, що самооцінка АТ</w:t>
      </w:r>
      <w:r w:rsidR="00D34284" w:rsidRPr="00A94F96">
        <w:rPr>
          <w:rFonts w:ascii="Times New Roman" w:hAnsi="Times New Roman" w:cs="Times New Roman"/>
          <w:sz w:val="28"/>
          <w:szCs w:val="28"/>
          <w:lang w:val="uk-UA"/>
        </w:rPr>
        <w:t xml:space="preserve"> у хворих з тривалою історією захворювання</w:t>
      </w:r>
      <w:r w:rsidRPr="00A94F96">
        <w:rPr>
          <w:rFonts w:ascii="Times New Roman" w:hAnsi="Times New Roman" w:cs="Times New Roman"/>
          <w:sz w:val="28"/>
          <w:szCs w:val="28"/>
          <w:lang w:val="uk-UA"/>
        </w:rPr>
        <w:t xml:space="preserve"> є важливим інструментом для визначення лікувальної стратегії пацієнта з гіпертензією, особливо при першому контакті з ним, оскільки значення САТ та ДАТ мають таку прогностичну значимість по відношенню до маси міокарда лівого шлуночка, що не поступається результатам офісного вимірювання АТ. Виконання ж ехокардіографії дозволяє суттєво підвищити інформативність оцінки і визначити адекватну даній самооцінці АТ масу лівого шлуночка. Самооцінка АТ характеризується тим, що діастолічні значення в середньому перевищують значення офісного АТ, тоді як середній ДАТ при «класичному» САМДМАТ нижчий за офісний.  </w:t>
      </w:r>
    </w:p>
    <w:p w:rsidR="002548D5" w:rsidRPr="00A94F96" w:rsidRDefault="002548D5" w:rsidP="002548D5">
      <w:pPr>
        <w:spacing w:line="360" w:lineRule="auto"/>
        <w:contextualSpacing/>
        <w:jc w:val="both"/>
        <w:rPr>
          <w:rFonts w:ascii="Times New Roman" w:hAnsi="Times New Roman" w:cs="Times New Roman"/>
          <w:sz w:val="28"/>
          <w:szCs w:val="28"/>
          <w:lang w:val="uk-UA"/>
        </w:rPr>
      </w:pPr>
    </w:p>
    <w:p w:rsidR="001D17CE" w:rsidRDefault="001D17C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548D5" w:rsidRPr="00A94F96" w:rsidRDefault="002548D5" w:rsidP="002548D5">
      <w:pPr>
        <w:spacing w:line="360" w:lineRule="auto"/>
        <w:ind w:firstLine="709"/>
        <w:contextualSpacing/>
        <w:jc w:val="both"/>
        <w:rPr>
          <w:rFonts w:ascii="Times New Roman" w:hAnsi="Times New Roman" w:cs="Times New Roman"/>
          <w:b/>
          <w:sz w:val="28"/>
          <w:szCs w:val="28"/>
          <w:lang w:val="uk-UA"/>
        </w:rPr>
      </w:pPr>
      <w:r w:rsidRPr="00A94F96">
        <w:rPr>
          <w:rFonts w:ascii="Times New Roman" w:hAnsi="Times New Roman" w:cs="Times New Roman"/>
          <w:b/>
          <w:sz w:val="28"/>
          <w:szCs w:val="28"/>
          <w:lang w:val="uk-UA"/>
        </w:rPr>
        <w:lastRenderedPageBreak/>
        <w:t>4.3. Структурно-функціональні зміни лівого шлуночка при тривалому спостереженні хворих на гіпертонічну хворобу</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Комплексний аналіз стану хворих на ГХ мешканців Вінниччини та характеру їх лікування, який виявив зна</w:t>
      </w:r>
      <w:r w:rsidRPr="00A94F96">
        <w:rPr>
          <w:rFonts w:ascii="Cambria Math" w:hAnsi="Cambria Math" w:cs="Times New Roman"/>
          <w:sz w:val="28"/>
          <w:szCs w:val="28"/>
          <w:lang w:val="uk-UA"/>
        </w:rPr>
        <w:t>чне поширення</w:t>
      </w:r>
      <w:r w:rsidRPr="00A94F96">
        <w:rPr>
          <w:rFonts w:ascii="Times New Roman" w:hAnsi="Times New Roman" w:cs="Times New Roman"/>
          <w:sz w:val="28"/>
          <w:szCs w:val="28"/>
          <w:lang w:val="uk-UA"/>
        </w:rPr>
        <w:t xml:space="preserve"> у них супутніх захворювань, що обтяжують перебіг ГХ та низький рівень прихильності до антигіпертензивного лікування, вказує на необхідність вживання заходів щодо покращення лікування, в першу чергу - медикаментозного. Хоча основною метою лікування залишається досягнення цільових рівнів АТ, дедалі більш переконливо вказується на інші цілі АГТ, зокрема, на гіпертензивне серце. Концепція гіпертензивного серця передбачає запобігання гіпертрофії міокарда, протидію фіброзуванню та іншим ознакам ремоделювання. Тому, хоча антигіпертензивна ефективність лікування хворих Поділля виявилась дуже низькою, тим не менш, слід вивчити вплив такого лікування на гіпертрофію лівого шлуночка – найяскравішу ознаку гіпертензивного серця.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Численна кількість публікацій вказує на можливість не тільки запобігання подальшому прогресуванню ГЛШ, але навіть її регресу, що супроводжується покращенням прогнозу.</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 xml:space="preserve">Проте ці результати були отримані під час тривалого спостереження за хворими з ефективною щодо рівнів АТ АГТ. Можливості ж неадекватної (з точки зору досягнення цільового АТ) терапії практично не вивчені. Тому </w:t>
      </w:r>
      <w:r w:rsidR="00F469CF" w:rsidRPr="00A94F96">
        <w:rPr>
          <w:rFonts w:ascii="Times New Roman" w:hAnsi="Times New Roman" w:cs="Times New Roman"/>
          <w:sz w:val="28"/>
          <w:szCs w:val="28"/>
          <w:lang w:val="uk-UA"/>
        </w:rPr>
        <w:t>антиремоделювальн</w:t>
      </w:r>
      <w:r w:rsidRPr="00A94F96">
        <w:rPr>
          <w:rFonts w:ascii="Times New Roman" w:hAnsi="Times New Roman" w:cs="Times New Roman"/>
          <w:sz w:val="28"/>
          <w:szCs w:val="28"/>
          <w:lang w:val="uk-UA"/>
        </w:rPr>
        <w:t>і властивості АГТ у хворих Подільського регіону представляють не абиякий інтерес.</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Для вирішення цієї проблеми нами були систематизовані результати послідовних УЗД обстежень серця, проведених 132 хворим на ГХ мешканцям Подільського регіону. Оскільки тривалість термінів спостереження та інтервали між окремими спостереженнями були неоднаковими, нами використовувалась методика </w:t>
      </w:r>
      <w:r w:rsidR="00BF4482" w:rsidRPr="00A94F96">
        <w:rPr>
          <w:rFonts w:ascii="Times New Roman" w:hAnsi="Times New Roman" w:cs="Times New Roman"/>
          <w:sz w:val="28"/>
          <w:szCs w:val="28"/>
          <w:lang w:val="uk-UA"/>
        </w:rPr>
        <w:t>мінімізації помилки</w:t>
      </w:r>
      <w:r w:rsidRPr="00A94F96">
        <w:rPr>
          <w:rFonts w:ascii="Times New Roman" w:hAnsi="Times New Roman" w:cs="Times New Roman"/>
          <w:sz w:val="28"/>
          <w:szCs w:val="28"/>
          <w:lang w:val="uk-UA"/>
        </w:rPr>
        <w:t xml:space="preserve"> за допомогою математично</w:t>
      </w:r>
      <w:r w:rsidR="00BF4482" w:rsidRPr="00A94F96">
        <w:rPr>
          <w:rFonts w:ascii="Times New Roman" w:hAnsi="Times New Roman" w:cs="Times New Roman"/>
          <w:sz w:val="28"/>
          <w:szCs w:val="28"/>
          <w:lang w:val="uk-UA"/>
        </w:rPr>
        <w:t>го</w:t>
      </w:r>
      <w:r w:rsidRPr="00A94F96">
        <w:rPr>
          <w:rFonts w:ascii="Times New Roman" w:hAnsi="Times New Roman" w:cs="Times New Roman"/>
          <w:sz w:val="28"/>
          <w:szCs w:val="28"/>
          <w:lang w:val="uk-UA"/>
        </w:rPr>
        <w:t xml:space="preserve"> </w:t>
      </w:r>
      <w:r w:rsidR="00BF4482" w:rsidRPr="00A94F96">
        <w:rPr>
          <w:rFonts w:ascii="Times New Roman" w:hAnsi="Times New Roman" w:cs="Times New Roman"/>
          <w:sz w:val="28"/>
          <w:szCs w:val="28"/>
          <w:lang w:val="uk-UA"/>
        </w:rPr>
        <w:t>перетворення даних</w:t>
      </w:r>
      <w:r w:rsidRPr="00A94F96">
        <w:rPr>
          <w:rFonts w:ascii="Times New Roman" w:hAnsi="Times New Roman" w:cs="Times New Roman"/>
          <w:sz w:val="28"/>
          <w:szCs w:val="28"/>
          <w:lang w:val="uk-UA"/>
        </w:rPr>
        <w:t xml:space="preserve">, в результаті </w:t>
      </w:r>
      <w:r w:rsidR="00BF4482" w:rsidRPr="00A94F96">
        <w:rPr>
          <w:rFonts w:ascii="Times New Roman" w:hAnsi="Times New Roman" w:cs="Times New Roman"/>
          <w:sz w:val="28"/>
          <w:szCs w:val="28"/>
          <w:lang w:val="uk-UA"/>
        </w:rPr>
        <w:t>чого</w:t>
      </w:r>
      <w:r w:rsidRPr="00A94F96">
        <w:rPr>
          <w:rFonts w:ascii="Times New Roman" w:hAnsi="Times New Roman" w:cs="Times New Roman"/>
          <w:sz w:val="28"/>
          <w:szCs w:val="28"/>
          <w:lang w:val="uk-UA"/>
        </w:rPr>
        <w:t xml:space="preserve"> отримували середні значення середньорічних зсувів показників, зокрема, ММЛШ, характерних для даного пацієнта (див. Розділ 2). Всього у 132 хворих було виконано 446 </w:t>
      </w:r>
      <w:r w:rsidRPr="00A94F96">
        <w:rPr>
          <w:rFonts w:ascii="Times New Roman" w:hAnsi="Times New Roman" w:cs="Times New Roman"/>
          <w:sz w:val="28"/>
          <w:szCs w:val="28"/>
          <w:lang w:val="uk-UA"/>
        </w:rPr>
        <w:lastRenderedPageBreak/>
        <w:t>УЗД обстежень з інтервалами не менше 10 міс. Найбільшу цікавість представляла динаміка маси лівого шлуночка, оскільки вона є найважливішим маркером гіпертензивного серця і, до того ж, тісно пов’язан</w:t>
      </w:r>
      <w:r w:rsidR="005B11BC" w:rsidRPr="00A94F96">
        <w:rPr>
          <w:rFonts w:ascii="Times New Roman" w:hAnsi="Times New Roman" w:cs="Times New Roman"/>
          <w:sz w:val="28"/>
          <w:szCs w:val="28"/>
          <w:lang w:val="uk-UA"/>
        </w:rPr>
        <w:t>а</w:t>
      </w:r>
      <w:r w:rsidRPr="00A94F96">
        <w:rPr>
          <w:rFonts w:ascii="Times New Roman" w:hAnsi="Times New Roman" w:cs="Times New Roman"/>
          <w:sz w:val="28"/>
          <w:szCs w:val="28"/>
          <w:lang w:val="uk-UA"/>
        </w:rPr>
        <w:t xml:space="preserve"> з подальшим прогнозом. Було встановлено, що за час спостереження, який склав в середньому 59,0 міс., 25-й </w:t>
      </w:r>
      <w:r w:rsidR="001B6271">
        <w:rPr>
          <w:rFonts w:ascii="Times New Roman" w:hAnsi="Times New Roman" w:cs="Times New Roman"/>
          <w:sz w:val="28"/>
          <w:szCs w:val="28"/>
          <w:lang w:val="uk-UA"/>
        </w:rPr>
        <w:t>процентиль</w:t>
      </w:r>
      <w:r w:rsidRPr="00A94F96">
        <w:rPr>
          <w:rFonts w:ascii="Times New Roman" w:hAnsi="Times New Roman" w:cs="Times New Roman"/>
          <w:sz w:val="28"/>
          <w:szCs w:val="28"/>
          <w:lang w:val="uk-UA"/>
        </w:rPr>
        <w:t xml:space="preserve"> – 32,9 міс., 75-й </w:t>
      </w:r>
      <w:r w:rsidR="001B6271">
        <w:rPr>
          <w:rFonts w:ascii="Times New Roman" w:hAnsi="Times New Roman" w:cs="Times New Roman"/>
          <w:sz w:val="28"/>
          <w:szCs w:val="28"/>
          <w:lang w:val="uk-UA"/>
        </w:rPr>
        <w:t>процентиль</w:t>
      </w:r>
      <w:r w:rsidRPr="00A94F96">
        <w:rPr>
          <w:rFonts w:ascii="Times New Roman" w:hAnsi="Times New Roman" w:cs="Times New Roman"/>
          <w:sz w:val="28"/>
          <w:szCs w:val="28"/>
          <w:lang w:val="uk-UA"/>
        </w:rPr>
        <w:t xml:space="preserve"> – 84,4 міс., відбулися дуже незначні зміни МЛШ, які дорівнювали в середньому 0,14 (24,0) г/рік або 0,89 (8,11)%/рік. Ці зміни виявилися статистично недостовірними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&gt;0,05)</w:t>
      </w:r>
      <w:r w:rsidRPr="00A94F96">
        <w:rPr>
          <w:rFonts w:ascii="Times New Roman" w:hAnsi="Times New Roman" w:cs="Times New Roman"/>
          <w:sz w:val="28"/>
          <w:szCs w:val="28"/>
          <w:lang w:val="uk-UA"/>
        </w:rPr>
        <w:t>, проте ми взяли до уваги той факт, що більшість з пацієнтів не досягала цільового рівню АТ. Тому був проведений порівняльний аналіз зсувів МЛШ окремо у групі з ефективним лікуванням, яка налічувала 20 осіб, та з неефективним лікуванням, чисельністю 56 осіб. При цьому було встановлено достовірну відмінність цих двох груп за критерієм Стьюдента (табл. 4.10)</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4.10</w:t>
      </w:r>
    </w:p>
    <w:p w:rsidR="002548D5" w:rsidRPr="00A94F96" w:rsidRDefault="00A80E50" w:rsidP="00891326">
      <w:pPr>
        <w:spacing w:line="360" w:lineRule="auto"/>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Динаміка показників</w:t>
      </w:r>
      <w:r w:rsidR="002548D5" w:rsidRPr="00A94F96">
        <w:rPr>
          <w:rFonts w:ascii="Times New Roman" w:hAnsi="Times New Roman" w:cs="Times New Roman"/>
          <w:b/>
          <w:sz w:val="28"/>
          <w:szCs w:val="28"/>
          <w:lang w:val="uk-UA"/>
        </w:rPr>
        <w:t xml:space="preserve"> МЛШ за час спостереження у групах з різною ефективністю антигіпертензивної терапії</w:t>
      </w:r>
    </w:p>
    <w:tbl>
      <w:tblPr>
        <w:tblStyle w:val="a3"/>
        <w:tblW w:w="0" w:type="auto"/>
        <w:tblLook w:val="04A0" w:firstRow="1" w:lastRow="0" w:firstColumn="1" w:lastColumn="0" w:noHBand="0" w:noVBand="1"/>
      </w:tblPr>
      <w:tblGrid>
        <w:gridCol w:w="2032"/>
        <w:gridCol w:w="2084"/>
        <w:gridCol w:w="2182"/>
        <w:gridCol w:w="1636"/>
        <w:gridCol w:w="1636"/>
      </w:tblGrid>
      <w:tr w:rsidR="002548D5" w:rsidRPr="00A94F96" w:rsidTr="002A53B2">
        <w:tc>
          <w:tcPr>
            <w:tcW w:w="203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2084"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Ефективне лікування (</w:t>
            </w:r>
            <w:r w:rsidRPr="00A94F96">
              <w:rPr>
                <w:rFonts w:ascii="Times New Roman" w:hAnsi="Times New Roman" w:cs="Times New Roman"/>
                <w:sz w:val="28"/>
                <w:szCs w:val="28"/>
                <w:lang w:val="en-US"/>
              </w:rPr>
              <w:t>n=20)</w:t>
            </w:r>
          </w:p>
        </w:tc>
        <w:tc>
          <w:tcPr>
            <w:tcW w:w="218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Неефективне лікування</w:t>
            </w:r>
            <w:r w:rsidRPr="00A94F96">
              <w:rPr>
                <w:rFonts w:ascii="Times New Roman" w:hAnsi="Times New Roman" w:cs="Times New Roman"/>
                <w:sz w:val="28"/>
                <w:szCs w:val="28"/>
                <w:lang w:val="en-US"/>
              </w:rPr>
              <w:t xml:space="preserve"> (n=</w:t>
            </w:r>
            <w:r w:rsidRPr="00A94F96">
              <w:rPr>
                <w:rFonts w:ascii="Times New Roman" w:hAnsi="Times New Roman" w:cs="Times New Roman"/>
                <w:sz w:val="28"/>
                <w:szCs w:val="28"/>
                <w:lang w:val="uk-UA"/>
              </w:rPr>
              <w:t>56</w:t>
            </w:r>
            <w:r w:rsidRPr="00A94F96">
              <w:rPr>
                <w:rFonts w:ascii="Times New Roman" w:hAnsi="Times New Roman" w:cs="Times New Roman"/>
                <w:sz w:val="28"/>
                <w:szCs w:val="28"/>
                <w:lang w:val="en-US"/>
              </w:rPr>
              <w:t>)</w:t>
            </w:r>
          </w:p>
        </w:tc>
        <w:tc>
          <w:tcPr>
            <w:tcW w:w="1636"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t</w:t>
            </w:r>
          </w:p>
        </w:tc>
        <w:tc>
          <w:tcPr>
            <w:tcW w:w="1636"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p</w:t>
            </w:r>
          </w:p>
        </w:tc>
      </w:tr>
      <w:tr w:rsidR="002548D5" w:rsidRPr="00A94F96" w:rsidTr="002A53B2">
        <w:tc>
          <w:tcPr>
            <w:tcW w:w="203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rPr>
              <w:t>МЛШ (г/р</w:t>
            </w:r>
            <w:r w:rsidRPr="00A94F96">
              <w:rPr>
                <w:rFonts w:ascii="Times New Roman" w:hAnsi="Times New Roman" w:cs="Times New Roman"/>
                <w:sz w:val="28"/>
                <w:szCs w:val="28"/>
                <w:lang w:val="uk-UA"/>
              </w:rPr>
              <w:t>ік)</w:t>
            </w:r>
          </w:p>
        </w:tc>
        <w:tc>
          <w:tcPr>
            <w:tcW w:w="2084" w:type="dxa"/>
          </w:tcPr>
          <w:p w:rsidR="002548D5" w:rsidRPr="00966111" w:rsidRDefault="002548D5" w:rsidP="002A53B2">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lang w:val="uk-UA"/>
              </w:rPr>
              <w:t>-15,9</w:t>
            </w:r>
            <w:r w:rsidR="00966111">
              <w:rPr>
                <w:rFonts w:ascii="Times New Roman" w:hAnsi="Times New Roman" w:cs="Times New Roman"/>
                <w:sz w:val="28"/>
                <w:szCs w:val="28"/>
                <w:lang w:val="uk-UA"/>
              </w:rPr>
              <w:t xml:space="preserve"> (20,3)</w:t>
            </w:r>
          </w:p>
        </w:tc>
        <w:tc>
          <w:tcPr>
            <w:tcW w:w="2182" w:type="dxa"/>
          </w:tcPr>
          <w:p w:rsidR="002548D5" w:rsidRPr="00966111"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2,9</w:t>
            </w:r>
            <w:r w:rsidR="00966111">
              <w:rPr>
                <w:rFonts w:ascii="Times New Roman" w:hAnsi="Times New Roman" w:cs="Times New Roman"/>
                <w:sz w:val="28"/>
                <w:szCs w:val="28"/>
                <w:lang w:val="uk-UA"/>
              </w:rPr>
              <w:t xml:space="preserve"> (18,6)</w:t>
            </w:r>
          </w:p>
        </w:tc>
        <w:tc>
          <w:tcPr>
            <w:tcW w:w="1636" w:type="dxa"/>
          </w:tcPr>
          <w:p w:rsidR="002548D5" w:rsidRPr="00966111" w:rsidRDefault="00966111" w:rsidP="002A53B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3,6</w:t>
            </w:r>
            <w:r>
              <w:rPr>
                <w:rFonts w:ascii="Times New Roman" w:hAnsi="Times New Roman" w:cs="Times New Roman"/>
                <w:sz w:val="28"/>
                <w:szCs w:val="28"/>
                <w:lang w:val="uk-UA"/>
              </w:rPr>
              <w:t>3</w:t>
            </w:r>
          </w:p>
        </w:tc>
        <w:tc>
          <w:tcPr>
            <w:tcW w:w="1636"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&lt;0,001</w:t>
            </w:r>
          </w:p>
        </w:tc>
      </w:tr>
      <w:tr w:rsidR="002548D5" w:rsidRPr="00A94F96" w:rsidTr="002A53B2">
        <w:tc>
          <w:tcPr>
            <w:tcW w:w="203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МЛШ (%/рік)</w:t>
            </w:r>
          </w:p>
        </w:tc>
        <w:tc>
          <w:tcPr>
            <w:tcW w:w="2084" w:type="dxa"/>
          </w:tcPr>
          <w:p w:rsidR="002548D5" w:rsidRPr="00966111"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-6,3</w:t>
            </w:r>
            <w:r w:rsidR="00966111">
              <w:rPr>
                <w:rFonts w:ascii="Times New Roman" w:hAnsi="Times New Roman" w:cs="Times New Roman"/>
                <w:sz w:val="28"/>
                <w:szCs w:val="28"/>
                <w:lang w:val="uk-UA"/>
              </w:rPr>
              <w:t xml:space="preserve"> (8,1)</w:t>
            </w:r>
          </w:p>
        </w:tc>
        <w:tc>
          <w:tcPr>
            <w:tcW w:w="2182" w:type="dxa"/>
          </w:tcPr>
          <w:p w:rsidR="002548D5" w:rsidRPr="00966111"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1,9</w:t>
            </w:r>
            <w:r w:rsidR="00966111">
              <w:rPr>
                <w:rFonts w:ascii="Times New Roman" w:hAnsi="Times New Roman" w:cs="Times New Roman"/>
                <w:sz w:val="28"/>
                <w:szCs w:val="28"/>
                <w:lang w:val="uk-UA"/>
              </w:rPr>
              <w:t xml:space="preserve"> (</w:t>
            </w:r>
            <w:r w:rsidR="00EF5F07">
              <w:rPr>
                <w:rFonts w:ascii="Times New Roman" w:hAnsi="Times New Roman" w:cs="Times New Roman"/>
                <w:sz w:val="28"/>
                <w:szCs w:val="28"/>
                <w:lang w:val="uk-UA"/>
              </w:rPr>
              <w:t>12,2)</w:t>
            </w:r>
          </w:p>
        </w:tc>
        <w:tc>
          <w:tcPr>
            <w:tcW w:w="1636" w:type="dxa"/>
          </w:tcPr>
          <w:p w:rsidR="002548D5" w:rsidRPr="00966111" w:rsidRDefault="002548D5" w:rsidP="00966111">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3,</w:t>
            </w:r>
            <w:r w:rsidR="00966111">
              <w:rPr>
                <w:rFonts w:ascii="Times New Roman" w:hAnsi="Times New Roman" w:cs="Times New Roman"/>
                <w:sz w:val="28"/>
                <w:szCs w:val="28"/>
                <w:lang w:val="uk-UA"/>
              </w:rPr>
              <w:t>36</w:t>
            </w:r>
          </w:p>
        </w:tc>
        <w:tc>
          <w:tcPr>
            <w:tcW w:w="1636"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=0,003</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Величини регресу МЛШ, які ми отримали у групі ефективної АГТ, дещо нижчі, ніж отримані іншими авторами. Так, у даних метааналізів </w:t>
      </w:r>
      <w:r w:rsidR="004D4860" w:rsidRPr="00A94F96">
        <w:rPr>
          <w:rFonts w:ascii="Times New Roman" w:hAnsi="Times New Roman" w:cs="Times New Roman"/>
          <w:sz w:val="28"/>
          <w:szCs w:val="28"/>
          <w:lang w:val="uk-UA"/>
        </w:rPr>
        <w:t>Cruicksh</w:t>
      </w:r>
      <w:r w:rsidR="004D4860" w:rsidRPr="00A94F96">
        <w:rPr>
          <w:rFonts w:ascii="Times New Roman" w:hAnsi="Times New Roman" w:cs="Times New Roman"/>
          <w:sz w:val="28"/>
          <w:szCs w:val="28"/>
          <w:lang w:val="en-US"/>
        </w:rPr>
        <w:t>a</w:t>
      </w:r>
      <w:r w:rsidRPr="00A94F96">
        <w:rPr>
          <w:rFonts w:ascii="Times New Roman" w:hAnsi="Times New Roman" w:cs="Times New Roman"/>
          <w:sz w:val="28"/>
          <w:szCs w:val="28"/>
          <w:lang w:val="uk-UA"/>
        </w:rPr>
        <w:t>nk J.</w:t>
      </w:r>
      <w:r w:rsidR="004D4860" w:rsidRPr="00A94F96">
        <w:rPr>
          <w:rFonts w:ascii="Times New Roman" w:hAnsi="Times New Roman" w:cs="Times New Roman"/>
          <w:sz w:val="28"/>
          <w:szCs w:val="28"/>
          <w:lang w:val="en-US"/>
        </w:rPr>
        <w:t>M</w:t>
      </w:r>
      <w:r w:rsidR="004D4860" w:rsidRPr="00A94F96">
        <w:rPr>
          <w:rFonts w:ascii="Times New Roman" w:hAnsi="Times New Roman" w:cs="Times New Roman"/>
          <w:sz w:val="28"/>
          <w:szCs w:val="28"/>
          <w:lang w:val="uk-UA"/>
        </w:rPr>
        <w:t>.</w:t>
      </w:r>
      <w:r w:rsidRPr="00A94F96">
        <w:rPr>
          <w:sz w:val="28"/>
          <w:szCs w:val="28"/>
          <w:lang w:val="uk-UA"/>
        </w:rPr>
        <w:t xml:space="preserve"> </w:t>
      </w:r>
      <w:r w:rsidRPr="00A94F96">
        <w:rPr>
          <w:rFonts w:ascii="Times New Roman" w:hAnsi="Times New Roman" w:cs="Times New Roman"/>
          <w:sz w:val="28"/>
          <w:szCs w:val="28"/>
          <w:lang w:val="uk-UA"/>
        </w:rPr>
        <w:t>et al.</w:t>
      </w:r>
      <w:r w:rsidR="00D516AC" w:rsidRPr="00A94F96">
        <w:rPr>
          <w:rFonts w:ascii="Times New Roman" w:hAnsi="Times New Roman" w:cs="Times New Roman"/>
          <w:sz w:val="28"/>
          <w:szCs w:val="28"/>
          <w:lang w:val="uk-UA"/>
        </w:rPr>
        <w:t xml:space="preserve"> [</w:t>
      </w:r>
      <w:r w:rsidR="004D4860" w:rsidRPr="00A94F96">
        <w:rPr>
          <w:rFonts w:ascii="Times New Roman" w:hAnsi="Times New Roman" w:cs="Times New Roman"/>
          <w:sz w:val="28"/>
          <w:szCs w:val="28"/>
          <w:lang w:val="uk-UA"/>
        </w:rPr>
        <w:fldChar w:fldCharType="begin"/>
      </w:r>
      <w:r w:rsidR="004D4860" w:rsidRPr="00A94F96">
        <w:rPr>
          <w:rFonts w:ascii="Times New Roman" w:hAnsi="Times New Roman" w:cs="Times New Roman"/>
          <w:sz w:val="28"/>
          <w:szCs w:val="28"/>
          <w:lang w:val="uk-UA"/>
        </w:rPr>
        <w:instrText xml:space="preserve"> REF _Ref436071933 \r \h </w:instrText>
      </w:r>
      <w:r w:rsidR="00867E3B" w:rsidRPr="00A94F96">
        <w:rPr>
          <w:rFonts w:ascii="Times New Roman" w:hAnsi="Times New Roman" w:cs="Times New Roman"/>
          <w:sz w:val="28"/>
          <w:szCs w:val="28"/>
          <w:lang w:val="uk-UA"/>
        </w:rPr>
        <w:instrText xml:space="preserve"> \* MERGEFORMAT </w:instrText>
      </w:r>
      <w:r w:rsidR="004D4860" w:rsidRPr="00A94F96">
        <w:rPr>
          <w:rFonts w:ascii="Times New Roman" w:hAnsi="Times New Roman" w:cs="Times New Roman"/>
          <w:sz w:val="28"/>
          <w:szCs w:val="28"/>
          <w:lang w:val="uk-UA"/>
        </w:rPr>
      </w:r>
      <w:r w:rsidR="004D4860"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75</w:t>
      </w:r>
      <w:r w:rsidR="004D4860" w:rsidRPr="00A94F96">
        <w:rPr>
          <w:rFonts w:ascii="Times New Roman" w:hAnsi="Times New Roman" w:cs="Times New Roman"/>
          <w:sz w:val="28"/>
          <w:szCs w:val="28"/>
          <w:lang w:val="uk-UA"/>
        </w:rPr>
        <w:fldChar w:fldCharType="end"/>
      </w:r>
      <w:r w:rsidR="00D516AC"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комбіноване антигіпертензивне лікування супроводжувалось зниженням ММЛШ до 20%, за даними Dahlof B. et al. – в середньому на 11,9%</w:t>
      </w:r>
      <w:r w:rsidR="004D4860" w:rsidRPr="00A94F96">
        <w:rPr>
          <w:rFonts w:ascii="Times New Roman" w:hAnsi="Times New Roman" w:cs="Times New Roman"/>
          <w:sz w:val="28"/>
          <w:szCs w:val="28"/>
          <w:lang w:val="uk-UA"/>
        </w:rPr>
        <w:t xml:space="preserve"> [</w:t>
      </w:r>
      <w:r w:rsidR="004D4860" w:rsidRPr="00A94F96">
        <w:rPr>
          <w:rFonts w:ascii="Times New Roman" w:hAnsi="Times New Roman" w:cs="Times New Roman"/>
          <w:sz w:val="28"/>
          <w:szCs w:val="28"/>
        </w:rPr>
        <w:fldChar w:fldCharType="begin"/>
      </w:r>
      <w:r w:rsidR="004D4860" w:rsidRPr="00A94F96">
        <w:rPr>
          <w:rFonts w:ascii="Times New Roman" w:hAnsi="Times New Roman" w:cs="Times New Roman"/>
          <w:sz w:val="28"/>
          <w:szCs w:val="28"/>
          <w:lang w:val="uk-UA"/>
        </w:rPr>
        <w:instrText xml:space="preserve"> </w:instrText>
      </w:r>
      <w:r w:rsidR="004D4860" w:rsidRPr="00A94F96">
        <w:rPr>
          <w:rFonts w:ascii="Times New Roman" w:hAnsi="Times New Roman" w:cs="Times New Roman"/>
          <w:sz w:val="28"/>
          <w:szCs w:val="28"/>
        </w:rPr>
        <w:instrText>REF</w:instrText>
      </w:r>
      <w:r w:rsidR="004D4860" w:rsidRPr="00A94F96">
        <w:rPr>
          <w:rFonts w:ascii="Times New Roman" w:hAnsi="Times New Roman" w:cs="Times New Roman"/>
          <w:sz w:val="28"/>
          <w:szCs w:val="28"/>
          <w:lang w:val="uk-UA"/>
        </w:rPr>
        <w:instrText xml:space="preserve"> _</w:instrText>
      </w:r>
      <w:r w:rsidR="004D4860" w:rsidRPr="00A94F96">
        <w:rPr>
          <w:rFonts w:ascii="Times New Roman" w:hAnsi="Times New Roman" w:cs="Times New Roman"/>
          <w:sz w:val="28"/>
          <w:szCs w:val="28"/>
        </w:rPr>
        <w:instrText>Ref</w:instrText>
      </w:r>
      <w:r w:rsidR="004D4860" w:rsidRPr="00A94F96">
        <w:rPr>
          <w:rFonts w:ascii="Times New Roman" w:hAnsi="Times New Roman" w:cs="Times New Roman"/>
          <w:sz w:val="28"/>
          <w:szCs w:val="28"/>
          <w:lang w:val="uk-UA"/>
        </w:rPr>
        <w:instrText>436072311 \</w:instrText>
      </w:r>
      <w:r w:rsidR="004D4860" w:rsidRPr="00A94F96">
        <w:rPr>
          <w:rFonts w:ascii="Times New Roman" w:hAnsi="Times New Roman" w:cs="Times New Roman"/>
          <w:sz w:val="28"/>
          <w:szCs w:val="28"/>
        </w:rPr>
        <w:instrText>r</w:instrText>
      </w:r>
      <w:r w:rsidR="004D4860" w:rsidRPr="00A94F96">
        <w:rPr>
          <w:rFonts w:ascii="Times New Roman" w:hAnsi="Times New Roman" w:cs="Times New Roman"/>
          <w:sz w:val="28"/>
          <w:szCs w:val="28"/>
          <w:lang w:val="uk-UA"/>
        </w:rPr>
        <w:instrText xml:space="preserve"> \</w:instrText>
      </w:r>
      <w:r w:rsidR="004D4860" w:rsidRPr="00A94F96">
        <w:rPr>
          <w:rFonts w:ascii="Times New Roman" w:hAnsi="Times New Roman" w:cs="Times New Roman"/>
          <w:sz w:val="28"/>
          <w:szCs w:val="28"/>
        </w:rPr>
        <w:instrText>h</w:instrText>
      </w:r>
      <w:r w:rsidR="004D4860" w:rsidRPr="00A94F96">
        <w:rPr>
          <w:rFonts w:ascii="Times New Roman" w:hAnsi="Times New Roman" w:cs="Times New Roman"/>
          <w:sz w:val="28"/>
          <w:szCs w:val="28"/>
          <w:lang w:val="uk-UA"/>
        </w:rPr>
        <w:instrText xml:space="preserve"> </w:instrText>
      </w:r>
      <w:r w:rsidR="00867E3B" w:rsidRPr="00A94F96">
        <w:rPr>
          <w:rFonts w:ascii="Times New Roman" w:hAnsi="Times New Roman" w:cs="Times New Roman"/>
          <w:sz w:val="28"/>
          <w:szCs w:val="28"/>
          <w:lang w:val="uk-UA"/>
        </w:rPr>
        <w:instrText xml:space="preserve"> \* </w:instrText>
      </w:r>
      <w:r w:rsidR="00867E3B" w:rsidRPr="00A94F96">
        <w:rPr>
          <w:rFonts w:ascii="Times New Roman" w:hAnsi="Times New Roman" w:cs="Times New Roman"/>
          <w:sz w:val="28"/>
          <w:szCs w:val="28"/>
        </w:rPr>
        <w:instrText>MERGEFORMAT</w:instrText>
      </w:r>
      <w:r w:rsidR="00867E3B" w:rsidRPr="00A94F96">
        <w:rPr>
          <w:rFonts w:ascii="Times New Roman" w:hAnsi="Times New Roman" w:cs="Times New Roman"/>
          <w:sz w:val="28"/>
          <w:szCs w:val="28"/>
          <w:lang w:val="uk-UA"/>
        </w:rPr>
        <w:instrText xml:space="preserve"> </w:instrText>
      </w:r>
      <w:r w:rsidR="004D4860" w:rsidRPr="00A94F96">
        <w:rPr>
          <w:rFonts w:ascii="Times New Roman" w:hAnsi="Times New Roman" w:cs="Times New Roman"/>
          <w:sz w:val="28"/>
          <w:szCs w:val="28"/>
        </w:rPr>
      </w:r>
      <w:r w:rsidR="004D4860" w:rsidRPr="00A94F96">
        <w:rPr>
          <w:rFonts w:ascii="Times New Roman" w:hAnsi="Times New Roman" w:cs="Times New Roman"/>
          <w:sz w:val="28"/>
          <w:szCs w:val="28"/>
        </w:rPr>
        <w:fldChar w:fldCharType="separate"/>
      </w:r>
      <w:r w:rsidR="0019479E" w:rsidRPr="0019479E">
        <w:rPr>
          <w:rFonts w:ascii="Times New Roman" w:hAnsi="Times New Roman" w:cs="Times New Roman"/>
          <w:sz w:val="28"/>
          <w:szCs w:val="28"/>
          <w:lang w:val="uk-UA"/>
        </w:rPr>
        <w:t>76</w:t>
      </w:r>
      <w:r w:rsidR="004D4860" w:rsidRPr="00A94F96">
        <w:rPr>
          <w:rFonts w:ascii="Times New Roman" w:hAnsi="Times New Roman" w:cs="Times New Roman"/>
          <w:sz w:val="28"/>
          <w:szCs w:val="28"/>
        </w:rPr>
        <w:fldChar w:fldCharType="end"/>
      </w:r>
      <w:r w:rsidR="004D4860"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Результати, отримані пізніше у дослідженнях з більш  жорстким дизайном, наприклад </w:t>
      </w:r>
      <w:r w:rsidRPr="00A94F96">
        <w:rPr>
          <w:rFonts w:ascii="Times New Roman" w:hAnsi="Times New Roman" w:cs="Times New Roman"/>
          <w:sz w:val="28"/>
          <w:szCs w:val="28"/>
          <w:lang w:val="en-US"/>
        </w:rPr>
        <w:t>PICXEL</w:t>
      </w:r>
      <w:r w:rsidRPr="00A94F96">
        <w:rPr>
          <w:rFonts w:ascii="Times New Roman" w:hAnsi="Times New Roman" w:cs="Times New Roman"/>
          <w:sz w:val="28"/>
          <w:szCs w:val="28"/>
          <w:lang w:val="uk-UA"/>
        </w:rPr>
        <w:t>, демонструють інші значення регресу ГЛШ -  від 4 до 11%</w:t>
      </w:r>
      <w:r w:rsidR="004D4860" w:rsidRPr="00A94F96">
        <w:rPr>
          <w:rFonts w:ascii="Times New Roman" w:hAnsi="Times New Roman" w:cs="Times New Roman"/>
          <w:sz w:val="28"/>
          <w:szCs w:val="28"/>
        </w:rPr>
        <w:t xml:space="preserve"> [</w:t>
      </w:r>
      <w:r w:rsidR="00EE68E2" w:rsidRPr="00A94F96">
        <w:rPr>
          <w:rFonts w:ascii="Times New Roman" w:hAnsi="Times New Roman" w:cs="Times New Roman"/>
          <w:sz w:val="28"/>
          <w:szCs w:val="28"/>
        </w:rPr>
        <w:fldChar w:fldCharType="begin"/>
      </w:r>
      <w:r w:rsidR="00EE68E2" w:rsidRPr="00A94F96">
        <w:rPr>
          <w:rFonts w:ascii="Times New Roman" w:hAnsi="Times New Roman" w:cs="Times New Roman"/>
          <w:sz w:val="28"/>
          <w:szCs w:val="28"/>
        </w:rPr>
        <w:instrText xml:space="preserve"> REF _Ref435609862 \r \h </w:instrText>
      </w:r>
      <w:r w:rsidR="00867E3B" w:rsidRPr="00A94F96">
        <w:rPr>
          <w:rFonts w:ascii="Times New Roman" w:hAnsi="Times New Roman" w:cs="Times New Roman"/>
          <w:sz w:val="28"/>
          <w:szCs w:val="28"/>
        </w:rPr>
        <w:instrText xml:space="preserve"> \* MERGEFORMAT </w:instrText>
      </w:r>
      <w:r w:rsidR="00EE68E2" w:rsidRPr="00A94F96">
        <w:rPr>
          <w:rFonts w:ascii="Times New Roman" w:hAnsi="Times New Roman" w:cs="Times New Roman"/>
          <w:sz w:val="28"/>
          <w:szCs w:val="28"/>
        </w:rPr>
      </w:r>
      <w:r w:rsidR="00EE68E2" w:rsidRPr="00A94F96">
        <w:rPr>
          <w:rFonts w:ascii="Times New Roman" w:hAnsi="Times New Roman" w:cs="Times New Roman"/>
          <w:sz w:val="28"/>
          <w:szCs w:val="28"/>
        </w:rPr>
        <w:fldChar w:fldCharType="separate"/>
      </w:r>
      <w:r w:rsidR="0019479E">
        <w:rPr>
          <w:rFonts w:ascii="Times New Roman" w:hAnsi="Times New Roman" w:cs="Times New Roman"/>
          <w:sz w:val="28"/>
          <w:szCs w:val="28"/>
        </w:rPr>
        <w:t>162</w:t>
      </w:r>
      <w:r w:rsidR="00EE68E2" w:rsidRPr="00A94F96">
        <w:rPr>
          <w:rFonts w:ascii="Times New Roman" w:hAnsi="Times New Roman" w:cs="Times New Roman"/>
          <w:sz w:val="28"/>
          <w:szCs w:val="28"/>
        </w:rPr>
        <w:fldChar w:fldCharType="end"/>
      </w:r>
      <w:r w:rsidR="004D4860" w:rsidRPr="00A94F96">
        <w:rPr>
          <w:rFonts w:ascii="Times New Roman" w:hAnsi="Times New Roman" w:cs="Times New Roman"/>
          <w:sz w:val="28"/>
          <w:szCs w:val="28"/>
        </w:rPr>
        <w:t>]</w:t>
      </w:r>
      <w:r w:rsidRPr="00A94F96">
        <w:rPr>
          <w:rFonts w:ascii="Times New Roman" w:hAnsi="Times New Roman" w:cs="Times New Roman"/>
          <w:sz w:val="28"/>
          <w:szCs w:val="28"/>
          <w:lang w:val="uk-UA"/>
        </w:rPr>
        <w:t xml:space="preserve">, що співзвучно з отриманими нами результатами.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 xml:space="preserve">Вважають, що регрес ГЛШ під дією АГТ дозволяє зменшити ризик виникнення низки небажаних явищ, серед яких знаходяться коронарна недостатність та прогресування хронічної СН. Однією з проміжних ланок реалізації ризику є стан діастолічної функцій серця. Вона є раннім індикатором  міокардіальної дисфункції і тому вивчення зрушень діастолічної функції є важливим для аналізу перебігу гіпертензивного серця та ефективності лікувальних заходів.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Дослідження  діастолічної функції лівого шлуночка впродовж терміну спостереження проводилось на основі показників трансмітрального кровотоку (ТМК) та тканинної доплерографії мітрального кільця. Остання методика використовувалась для розмежування нормального та псевдонормального ТМК. При співвідношенні Е/Е</w:t>
      </w:r>
      <w:r w:rsidRPr="00A94F96">
        <w:rPr>
          <w:rFonts w:ascii="Times New Roman" w:hAnsi="Times New Roman" w:cs="Times New Roman"/>
          <w:sz w:val="28"/>
          <w:szCs w:val="28"/>
          <w:lang w:val="en-US"/>
        </w:rPr>
        <w:t>a</w:t>
      </w:r>
      <w:r w:rsidRPr="00A94F96">
        <w:rPr>
          <w:rFonts w:ascii="Times New Roman" w:hAnsi="Times New Roman" w:cs="Times New Roman"/>
          <w:sz w:val="28"/>
          <w:szCs w:val="28"/>
          <w:lang w:val="uk-UA"/>
        </w:rPr>
        <w:t>, що перевищувало 10, діагностували псевдонормальний тип кровотоку, при менших величинах – нормальний. Крім того, оскільки до групи спостереження не включали хворих зі значимою мітральною недостатністю, розмір лівого передсердя (ЛП) служив покажчиком діастолічного навантаження. Аналіз показав, що у 78 хворих характер ТМК відповідав нормальному. У 4</w:t>
      </w:r>
      <w:r w:rsidRPr="00A94F96">
        <w:rPr>
          <w:rFonts w:ascii="Times New Roman" w:hAnsi="Times New Roman" w:cs="Times New Roman"/>
          <w:sz w:val="28"/>
          <w:szCs w:val="28"/>
        </w:rPr>
        <w:t>8</w:t>
      </w:r>
      <w:r w:rsidRPr="00A94F96">
        <w:rPr>
          <w:rFonts w:ascii="Times New Roman" w:hAnsi="Times New Roman" w:cs="Times New Roman"/>
          <w:sz w:val="28"/>
          <w:szCs w:val="28"/>
          <w:lang w:val="uk-UA"/>
        </w:rPr>
        <w:t xml:space="preserve"> випадках спостерігався ТМК по типу порушеної релаксації, у 6 – по псевдонормального типу. Рестриктивних порушень в жодному випадку не виявили, що, напевне, пов’язано з критеріями відбору, які не передбачали включення хворих з систолічною дисфункцією та виразною СН, у яких найчастіше спостерігають рестриктивні порушення діастоли. </w:t>
      </w:r>
    </w:p>
    <w:p w:rsidR="002548D5" w:rsidRPr="00A94F96" w:rsidRDefault="002548D5" w:rsidP="002548D5">
      <w:pPr>
        <w:spacing w:line="360" w:lineRule="auto"/>
        <w:ind w:firstLine="709"/>
        <w:contextualSpacing/>
        <w:jc w:val="both"/>
        <w:rPr>
          <w:rFonts w:ascii="Times New Roman" w:hAnsi="Times New Roman" w:cs="Times New Roman"/>
          <w:sz w:val="28"/>
          <w:szCs w:val="28"/>
        </w:rPr>
      </w:pPr>
      <w:r w:rsidRPr="00A94F96">
        <w:rPr>
          <w:rFonts w:ascii="Times New Roman" w:hAnsi="Times New Roman" w:cs="Times New Roman"/>
          <w:sz w:val="28"/>
          <w:szCs w:val="28"/>
          <w:lang w:val="uk-UA"/>
        </w:rPr>
        <w:t xml:space="preserve">Зміни параметрів ТМК оцінювали шляхом порівняння пар даних (на початку та наприкінці спостереження) методом Уілкоксона. Для правильної кількісної інтерпретації зсувів параметрів використовували дані лише хворих з нормальним ТМК або з порушеннями релаксації, оскільки випадки псевдонормального кровотоку вимагали іншої інтерпретації динаміки і, до того ж, вони були нечисленними. Тому надалі оперували результатами 126 осіб, серед яких було 83 чоловіки та 43 жінки. Вихідні показники та результати обстеження наприкінці спостереження представлені у табл.4.11. </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Таблиця 4.11</w:t>
      </w:r>
    </w:p>
    <w:p w:rsidR="002548D5" w:rsidRPr="00A94F96" w:rsidRDefault="002548D5" w:rsidP="002548D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Динаміка показників діастолічної функції впродовж періоду спостереження</w:t>
      </w:r>
    </w:p>
    <w:tbl>
      <w:tblPr>
        <w:tblStyle w:val="a3"/>
        <w:tblW w:w="0" w:type="auto"/>
        <w:jc w:val="center"/>
        <w:tblLook w:val="04A0" w:firstRow="1" w:lastRow="0" w:firstColumn="1" w:lastColumn="0" w:noHBand="0" w:noVBand="1"/>
      </w:tblPr>
      <w:tblGrid>
        <w:gridCol w:w="1700"/>
        <w:gridCol w:w="1725"/>
        <w:gridCol w:w="1638"/>
        <w:gridCol w:w="1782"/>
        <w:gridCol w:w="1462"/>
        <w:gridCol w:w="1263"/>
      </w:tblGrid>
      <w:tr w:rsidR="002548D5" w:rsidRPr="00A94F96" w:rsidTr="002A53B2">
        <w:trPr>
          <w:jc w:val="center"/>
        </w:trPr>
        <w:tc>
          <w:tcPr>
            <w:tcW w:w="1701"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На початку</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Міжкварт. інтервал</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Наприкінці</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Міжкварт. інтервал</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р</w:t>
            </w:r>
          </w:p>
        </w:tc>
      </w:tr>
      <w:tr w:rsidR="002548D5" w:rsidRPr="00A94F96" w:rsidTr="002A53B2">
        <w:trPr>
          <w:jc w:val="center"/>
        </w:trPr>
        <w:tc>
          <w:tcPr>
            <w:tcW w:w="1701"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Е (м/с)</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0,62</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0,58-0,64</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0,65</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0,63-0,67</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2A53B2">
        <w:trPr>
          <w:jc w:val="center"/>
        </w:trPr>
        <w:tc>
          <w:tcPr>
            <w:tcW w:w="1701"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А (м/с)</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0,55</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0,53-0,57</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0,54</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0,44-0,51</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2A53B2">
        <w:trPr>
          <w:jc w:val="center"/>
        </w:trPr>
        <w:tc>
          <w:tcPr>
            <w:tcW w:w="1701"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Е/А</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1,06</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w:t>
            </w:r>
            <w:r w:rsidRPr="00A94F96">
              <w:rPr>
                <w:rFonts w:ascii="Times New Roman" w:hAnsi="Times New Roman" w:cs="Times New Roman"/>
                <w:sz w:val="28"/>
                <w:szCs w:val="28"/>
                <w:lang w:val="uk-UA"/>
              </w:rPr>
              <w:t>0</w:t>
            </w:r>
            <w:r w:rsidRPr="00A94F96">
              <w:rPr>
                <w:rFonts w:ascii="Times New Roman" w:hAnsi="Times New Roman" w:cs="Times New Roman"/>
                <w:sz w:val="28"/>
                <w:szCs w:val="28"/>
                <w:lang w:val="en-US"/>
              </w:rPr>
              <w:t>1-1,</w:t>
            </w:r>
            <w:r w:rsidRPr="00A94F96">
              <w:rPr>
                <w:rFonts w:ascii="Times New Roman" w:hAnsi="Times New Roman" w:cs="Times New Roman"/>
                <w:sz w:val="28"/>
                <w:szCs w:val="28"/>
                <w:lang w:val="uk-UA"/>
              </w:rPr>
              <w:t>0</w:t>
            </w:r>
            <w:r w:rsidRPr="00A94F96">
              <w:rPr>
                <w:rFonts w:ascii="Times New Roman" w:hAnsi="Times New Roman" w:cs="Times New Roman"/>
                <w:sz w:val="28"/>
                <w:szCs w:val="28"/>
                <w:lang w:val="en-US"/>
              </w:rPr>
              <w:t>9</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1,09</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w:t>
            </w:r>
            <w:r w:rsidRPr="00A94F96">
              <w:rPr>
                <w:rFonts w:ascii="Times New Roman" w:hAnsi="Times New Roman" w:cs="Times New Roman"/>
                <w:sz w:val="28"/>
                <w:szCs w:val="28"/>
                <w:lang w:val="uk-UA"/>
              </w:rPr>
              <w:t>0</w:t>
            </w:r>
            <w:r w:rsidRPr="00A94F96">
              <w:rPr>
                <w:rFonts w:ascii="Times New Roman" w:hAnsi="Times New Roman" w:cs="Times New Roman"/>
                <w:sz w:val="28"/>
                <w:szCs w:val="28"/>
                <w:lang w:val="en-US"/>
              </w:rPr>
              <w:t>8-1,</w:t>
            </w:r>
            <w:r w:rsidRPr="00A94F96">
              <w:rPr>
                <w:rFonts w:ascii="Times New Roman" w:hAnsi="Times New Roman" w:cs="Times New Roman"/>
                <w:sz w:val="28"/>
                <w:szCs w:val="28"/>
                <w:lang w:val="uk-UA"/>
              </w:rPr>
              <w:t>1</w:t>
            </w:r>
            <w:r w:rsidRPr="00A94F96">
              <w:rPr>
                <w:rFonts w:ascii="Times New Roman" w:hAnsi="Times New Roman" w:cs="Times New Roman"/>
                <w:sz w:val="28"/>
                <w:szCs w:val="28"/>
                <w:lang w:val="en-US"/>
              </w:rPr>
              <w:t>1</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2A53B2">
        <w:trPr>
          <w:jc w:val="center"/>
        </w:trPr>
        <w:tc>
          <w:tcPr>
            <w:tcW w:w="1701"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w:t>
            </w:r>
            <w:r w:rsidRPr="00A94F96">
              <w:rPr>
                <w:rFonts w:ascii="Times New Roman" w:hAnsi="Times New Roman" w:cs="Times New Roman"/>
                <w:sz w:val="28"/>
                <w:szCs w:val="28"/>
                <w:vertAlign w:val="subscript"/>
                <w:lang w:val="uk-UA"/>
              </w:rPr>
              <w:t xml:space="preserve">Е </w:t>
            </w:r>
            <w:r w:rsidRPr="00A94F96">
              <w:rPr>
                <w:rFonts w:ascii="Times New Roman" w:hAnsi="Times New Roman" w:cs="Times New Roman"/>
                <w:sz w:val="28"/>
                <w:szCs w:val="28"/>
                <w:lang w:val="uk-UA"/>
              </w:rPr>
              <w:t>(мс)</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259</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238-266</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w:t>
            </w:r>
            <w:r w:rsidRPr="00A94F96">
              <w:rPr>
                <w:rFonts w:ascii="Times New Roman" w:hAnsi="Times New Roman" w:cs="Times New Roman"/>
                <w:sz w:val="28"/>
                <w:szCs w:val="28"/>
                <w:lang w:val="en-US"/>
              </w:rPr>
              <w:t>6</w:t>
            </w:r>
            <w:r w:rsidRPr="00A94F96">
              <w:rPr>
                <w:rFonts w:ascii="Times New Roman" w:hAnsi="Times New Roman" w:cs="Times New Roman"/>
                <w:sz w:val="28"/>
                <w:szCs w:val="28"/>
                <w:lang w:val="uk-UA"/>
              </w:rPr>
              <w:t>4</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256-270</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2A53B2">
        <w:trPr>
          <w:jc w:val="center"/>
        </w:trPr>
        <w:tc>
          <w:tcPr>
            <w:tcW w:w="1701"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w:t>
            </w:r>
            <w:r w:rsidRPr="00A94F96">
              <w:rPr>
                <w:rFonts w:ascii="Times New Roman" w:hAnsi="Times New Roman" w:cs="Times New Roman"/>
                <w:sz w:val="28"/>
                <w:szCs w:val="28"/>
                <w:vertAlign w:val="subscript"/>
                <w:lang w:val="uk-UA"/>
              </w:rPr>
              <w:t xml:space="preserve">А </w:t>
            </w:r>
            <w:r w:rsidRPr="00A94F96">
              <w:rPr>
                <w:rFonts w:ascii="Times New Roman" w:hAnsi="Times New Roman" w:cs="Times New Roman"/>
                <w:sz w:val="28"/>
                <w:szCs w:val="28"/>
                <w:lang w:val="uk-UA"/>
              </w:rPr>
              <w:t>(мс)</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151</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134-160</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1</w:t>
            </w:r>
            <w:r w:rsidRPr="00A94F96">
              <w:rPr>
                <w:rFonts w:ascii="Times New Roman" w:hAnsi="Times New Roman" w:cs="Times New Roman"/>
                <w:sz w:val="28"/>
                <w:szCs w:val="28"/>
                <w:lang w:val="en-US"/>
              </w:rPr>
              <w:t>75</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164-178</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2A53B2">
        <w:trPr>
          <w:jc w:val="center"/>
        </w:trPr>
        <w:tc>
          <w:tcPr>
            <w:tcW w:w="1701"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en-US"/>
              </w:rPr>
              <w:t>DT</w:t>
            </w:r>
            <w:r w:rsidRPr="00A94F96">
              <w:rPr>
                <w:rFonts w:ascii="Times New Roman" w:hAnsi="Times New Roman" w:cs="Times New Roman"/>
                <w:sz w:val="28"/>
                <w:szCs w:val="28"/>
                <w:lang w:val="uk-UA"/>
              </w:rPr>
              <w:t xml:space="preserve"> (мс)</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189</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177-194</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1</w:t>
            </w:r>
            <w:r w:rsidRPr="00A94F96">
              <w:rPr>
                <w:rFonts w:ascii="Times New Roman" w:hAnsi="Times New Roman" w:cs="Times New Roman"/>
                <w:sz w:val="28"/>
                <w:szCs w:val="28"/>
                <w:lang w:val="en-US"/>
              </w:rPr>
              <w:t>90</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181-194</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2A53B2">
        <w:trPr>
          <w:jc w:val="center"/>
        </w:trPr>
        <w:tc>
          <w:tcPr>
            <w:tcW w:w="1701"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ЛП (мм)</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38,4</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36,4-39,4</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41</w:t>
            </w:r>
            <w:r w:rsidRPr="00A94F96">
              <w:rPr>
                <w:rFonts w:ascii="Times New Roman" w:hAnsi="Times New Roman" w:cs="Times New Roman"/>
                <w:sz w:val="28"/>
                <w:szCs w:val="28"/>
                <w:lang w:val="uk-UA"/>
              </w:rPr>
              <w:t>,2</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40,4-42,2</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=0,05</w:t>
            </w:r>
          </w:p>
        </w:tc>
      </w:tr>
    </w:tbl>
    <w:p w:rsidR="002548D5" w:rsidRPr="00A94F96" w:rsidRDefault="002548D5" w:rsidP="00027850">
      <w:pPr>
        <w:spacing w:line="360" w:lineRule="auto"/>
        <w:ind w:firstLine="709"/>
        <w:contextualSpacing/>
        <w:jc w:val="right"/>
        <w:rPr>
          <w:rFonts w:ascii="Times New Roman" w:hAnsi="Times New Roman" w:cs="Times New Roman"/>
          <w:sz w:val="28"/>
          <w:szCs w:val="28"/>
          <w:lang w:val="uk-UA"/>
        </w:rPr>
      </w:pP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Вони вказують на відсутність суттєвих змін параметрів ТМК. Єдиним параметром, який змінився, був розмір ЛП. Оскільки він збільшився, це можна вважати свідченням погіршення діастолічної функції ЛШ. Як відмічалося раніше, більшість пацієнтів отримували недостатньо ефективну, або зовсім неефективну АГТ. Тому можна припустити, що у пацієнтів з адекватною АГТ буде виявлено позитивні зрушення у стані діастолічної функції. Виходячи з цього, був проведений аналіз динаміки діастолічної функції у цій групі, яка налічувала 20 осіб (6 жінок та 14 чоловіків) (табл. 4.12).</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4.12</w:t>
      </w:r>
    </w:p>
    <w:p w:rsidR="002548D5" w:rsidRPr="00A94F96" w:rsidRDefault="002548D5" w:rsidP="002548D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Динаміка показників діастолічної функції впродовж періоду спостереження групи з ефективною АГТ</w:t>
      </w:r>
    </w:p>
    <w:tbl>
      <w:tblPr>
        <w:tblStyle w:val="a3"/>
        <w:tblW w:w="0" w:type="auto"/>
        <w:jc w:val="center"/>
        <w:tblLook w:val="04A0" w:firstRow="1" w:lastRow="0" w:firstColumn="1" w:lastColumn="0" w:noHBand="0" w:noVBand="1"/>
      </w:tblPr>
      <w:tblGrid>
        <w:gridCol w:w="1700"/>
        <w:gridCol w:w="1725"/>
        <w:gridCol w:w="1638"/>
        <w:gridCol w:w="1782"/>
        <w:gridCol w:w="1462"/>
        <w:gridCol w:w="1263"/>
      </w:tblGrid>
      <w:tr w:rsidR="002548D5" w:rsidRPr="00A94F96" w:rsidTr="001D17CE">
        <w:trPr>
          <w:jc w:val="center"/>
        </w:trPr>
        <w:tc>
          <w:tcPr>
            <w:tcW w:w="170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На початку</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Міжкварт. інтервал</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Наприкінці</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Міжкварт. інтервал</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р</w:t>
            </w:r>
          </w:p>
        </w:tc>
      </w:tr>
      <w:tr w:rsidR="002548D5" w:rsidRPr="00A94F96" w:rsidTr="001D17CE">
        <w:trPr>
          <w:jc w:val="center"/>
        </w:trPr>
        <w:tc>
          <w:tcPr>
            <w:tcW w:w="170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Е</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0,62</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0,58-0,64</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0,67</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0,63-0,72</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1D17CE">
        <w:trPr>
          <w:jc w:val="center"/>
        </w:trPr>
        <w:tc>
          <w:tcPr>
            <w:tcW w:w="170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А</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0,61</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0,54-0,65</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0,58</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0,55-0,63</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bl>
    <w:p w:rsidR="001D17CE" w:rsidRDefault="001D17CE"/>
    <w:p w:rsidR="001D17CE" w:rsidRPr="009B05AE" w:rsidRDefault="001D17CE" w:rsidP="001D17CE">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 4.12</w:t>
      </w:r>
    </w:p>
    <w:tbl>
      <w:tblPr>
        <w:tblStyle w:val="a3"/>
        <w:tblW w:w="0" w:type="auto"/>
        <w:jc w:val="center"/>
        <w:tblLook w:val="04A0" w:firstRow="1" w:lastRow="0" w:firstColumn="1" w:lastColumn="0" w:noHBand="0" w:noVBand="1"/>
      </w:tblPr>
      <w:tblGrid>
        <w:gridCol w:w="1700"/>
        <w:gridCol w:w="1725"/>
        <w:gridCol w:w="1638"/>
        <w:gridCol w:w="1782"/>
        <w:gridCol w:w="1462"/>
        <w:gridCol w:w="1263"/>
      </w:tblGrid>
      <w:tr w:rsidR="002548D5" w:rsidRPr="00A94F96" w:rsidTr="001D17CE">
        <w:trPr>
          <w:jc w:val="center"/>
        </w:trPr>
        <w:tc>
          <w:tcPr>
            <w:tcW w:w="170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Е/А</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1,02</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0,98-1,05</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1,06</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1,00-1,12</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1D17CE">
        <w:trPr>
          <w:jc w:val="center"/>
        </w:trPr>
        <w:tc>
          <w:tcPr>
            <w:tcW w:w="170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w:t>
            </w:r>
            <w:r w:rsidRPr="00A94F96">
              <w:rPr>
                <w:rFonts w:ascii="Times New Roman" w:hAnsi="Times New Roman" w:cs="Times New Roman"/>
                <w:sz w:val="28"/>
                <w:szCs w:val="28"/>
                <w:vertAlign w:val="subscript"/>
                <w:lang w:val="uk-UA"/>
              </w:rPr>
              <w:t>Е</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265</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232-275</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249</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228-263</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1D17CE">
        <w:trPr>
          <w:jc w:val="center"/>
        </w:trPr>
        <w:tc>
          <w:tcPr>
            <w:tcW w:w="170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w:t>
            </w:r>
            <w:r w:rsidRPr="00A94F96">
              <w:rPr>
                <w:rFonts w:ascii="Times New Roman" w:hAnsi="Times New Roman" w:cs="Times New Roman"/>
                <w:sz w:val="28"/>
                <w:szCs w:val="28"/>
                <w:vertAlign w:val="subscript"/>
                <w:lang w:val="uk-UA"/>
              </w:rPr>
              <w:t>А</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153</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131-177</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160</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133-182</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1D17CE">
        <w:trPr>
          <w:jc w:val="center"/>
        </w:trPr>
        <w:tc>
          <w:tcPr>
            <w:tcW w:w="1700" w:type="dxa"/>
          </w:tcPr>
          <w:p w:rsidR="002548D5" w:rsidRPr="00A94F96" w:rsidRDefault="002548D5" w:rsidP="002A53B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en-US"/>
              </w:rPr>
              <w:t>DT</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184</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156-202</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176</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165-194</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1D17CE">
        <w:trPr>
          <w:jc w:val="center"/>
        </w:trPr>
        <w:tc>
          <w:tcPr>
            <w:tcW w:w="170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ЛП</w:t>
            </w:r>
          </w:p>
        </w:tc>
        <w:tc>
          <w:tcPr>
            <w:tcW w:w="1725"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39,2</w:t>
            </w:r>
          </w:p>
        </w:tc>
        <w:tc>
          <w:tcPr>
            <w:tcW w:w="1638"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37,8-43,1</w:t>
            </w:r>
          </w:p>
        </w:tc>
        <w:tc>
          <w:tcPr>
            <w:tcW w:w="1782"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37,8</w:t>
            </w:r>
          </w:p>
        </w:tc>
        <w:tc>
          <w:tcPr>
            <w:tcW w:w="1462"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36,9-39,8</w:t>
            </w:r>
          </w:p>
        </w:tc>
        <w:tc>
          <w:tcPr>
            <w:tcW w:w="1263"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Як видно, у цій групі також не було помітної динаміки. Заслуговує на увагу лише відсутність зростання розмірів ЛП, яке відмічалось у групі загалом. Остання обставина дозволяє висловити припущення, що ефективна АГТ може до певної міри стримувати діастолічні розлади, які виникають під дією захворювання та вікових змін.</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b/>
          <w:sz w:val="28"/>
          <w:szCs w:val="28"/>
          <w:lang w:val="uk-UA"/>
        </w:rPr>
      </w:pPr>
      <w:r w:rsidRPr="00A94F96">
        <w:rPr>
          <w:rFonts w:ascii="Times New Roman" w:hAnsi="Times New Roman" w:cs="Times New Roman"/>
          <w:b/>
          <w:sz w:val="28"/>
          <w:szCs w:val="28"/>
          <w:lang w:val="uk-UA"/>
        </w:rPr>
        <w:t>4.4. Віддалені наслідки ГХ у мешканців Поділля. Асоціації зі структурно-функціональними поруш</w:t>
      </w:r>
      <w:r w:rsidR="00891326">
        <w:rPr>
          <w:rFonts w:ascii="Times New Roman" w:hAnsi="Times New Roman" w:cs="Times New Roman"/>
          <w:b/>
          <w:sz w:val="28"/>
          <w:szCs w:val="28"/>
          <w:lang w:val="uk-UA"/>
        </w:rPr>
        <w:t>еннями серцево-судинної системи</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Оскільки глибина терміну спостереження за хворими наближалася до 5 років (медіана – 59,0 міс), за цей час вдалося відмітити значну кількість несприятливих подій, що виникали у групі спостереження. Ретроспективний аналіз дозволив встановити виникнення впродовж терміну спостереження таких подій, як інфаркт міокарда, гостре порушення мозкового кровотоку чи транзиторна ішемічна атака, пароксизмальна чи постійна фібриляція передсердь. Крім того, оцінювали інформацію щодо суб’єктивної самооцінки змін загального стану, наявності симптомів декомпенсації (задишки та набряків), а також частоти гіпертонічних кризів.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Використовували 3 градації динаміки суб’єктивної самооцінки: 1 – відсутність динаміки; 2 – погіршення самопочуття; 3 – покращення самопочуття. Встановили, що 33 пацієнти зі 132 (25%) не відмітили ніяких змін, 74 (56%) відзначили, що їхнє самопочуття погіршилось за час, що минув з першого відвідування нашого лікувального закладу, і лише 25 </w:t>
      </w:r>
      <w:r w:rsidRPr="00A94F96">
        <w:rPr>
          <w:rFonts w:ascii="Times New Roman" w:hAnsi="Times New Roman" w:cs="Times New Roman"/>
          <w:sz w:val="28"/>
          <w:szCs w:val="28"/>
          <w:lang w:val="uk-UA"/>
        </w:rPr>
        <w:lastRenderedPageBreak/>
        <w:t xml:space="preserve">пацієнтів (19%) відмітили покращення свого стану. За час спостереження гострі чи транзиторні порушення мозкового кровотоку відбулися у 37 пацієнтів (28%) всіх хворих, інфаркти сталися ще у 15 (11%), причому в 4 осіб (3%) виникли обидві події. Серед пацієнтів, що повідомили про погіршення власного стану, ГПМК відбулися у 14, а інфаркт – у 9 осіб. Тобто, лише половина хворих після таких катастроф відмічала суб’єктивне погіршення свого стану. Це поставило питання, з чим же у найбільшій мірі хворі пов’язують погіршення стану?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Одним з найнебезпечніших проявів ГХ з найбурхливішою симптоматикою є гіпертонічний криз (ГК). Для статистичної обробки ми користувались трьома градаціями ГК. </w:t>
      </w:r>
    </w:p>
    <w:p w:rsidR="002548D5" w:rsidRPr="00A94F96" w:rsidRDefault="002548D5" w:rsidP="002548D5">
      <w:pPr>
        <w:pStyle w:val="af3"/>
        <w:numPr>
          <w:ilvl w:val="0"/>
          <w:numId w:val="15"/>
        </w:numPr>
        <w:spacing w:line="360" w:lineRule="auto"/>
        <w:jc w:val="both"/>
        <w:rPr>
          <w:rFonts w:ascii="Times New Roman" w:hAnsi="Times New Roman"/>
          <w:sz w:val="28"/>
          <w:szCs w:val="28"/>
          <w:lang w:val="uk-UA"/>
        </w:rPr>
      </w:pPr>
      <w:r w:rsidRPr="00A94F96">
        <w:rPr>
          <w:rFonts w:ascii="Times New Roman" w:hAnsi="Times New Roman"/>
          <w:sz w:val="28"/>
          <w:szCs w:val="28"/>
          <w:lang w:val="uk-UA"/>
        </w:rPr>
        <w:t xml:space="preserve">Дуже часті кризи (щоденні або майже щоденні) – 1; </w:t>
      </w:r>
    </w:p>
    <w:p w:rsidR="002548D5" w:rsidRPr="00A94F96" w:rsidRDefault="002548D5" w:rsidP="002548D5">
      <w:pPr>
        <w:pStyle w:val="af3"/>
        <w:numPr>
          <w:ilvl w:val="0"/>
          <w:numId w:val="15"/>
        </w:numPr>
        <w:spacing w:line="360" w:lineRule="auto"/>
        <w:jc w:val="both"/>
        <w:rPr>
          <w:rFonts w:ascii="Times New Roman" w:hAnsi="Times New Roman"/>
          <w:sz w:val="28"/>
          <w:szCs w:val="28"/>
          <w:lang w:val="uk-UA"/>
        </w:rPr>
      </w:pPr>
      <w:r w:rsidRPr="00A94F96">
        <w:rPr>
          <w:rFonts w:ascii="Times New Roman" w:hAnsi="Times New Roman"/>
          <w:sz w:val="28"/>
          <w:szCs w:val="28"/>
          <w:lang w:val="uk-UA"/>
        </w:rPr>
        <w:t xml:space="preserve">Часті кризи (з частотою не менше, ніж раз на тиждень, але не щоденні) – 2; </w:t>
      </w:r>
    </w:p>
    <w:p w:rsidR="002548D5" w:rsidRPr="00A94F96" w:rsidRDefault="002548D5" w:rsidP="002548D5">
      <w:pPr>
        <w:pStyle w:val="af3"/>
        <w:numPr>
          <w:ilvl w:val="0"/>
          <w:numId w:val="15"/>
        </w:numPr>
        <w:spacing w:line="360" w:lineRule="auto"/>
        <w:jc w:val="both"/>
        <w:rPr>
          <w:rFonts w:ascii="Times New Roman" w:hAnsi="Times New Roman"/>
          <w:sz w:val="28"/>
          <w:szCs w:val="28"/>
          <w:lang w:val="uk-UA"/>
        </w:rPr>
      </w:pPr>
      <w:r w:rsidRPr="00A94F96">
        <w:rPr>
          <w:rFonts w:ascii="Times New Roman" w:hAnsi="Times New Roman"/>
          <w:sz w:val="28"/>
          <w:szCs w:val="28"/>
          <w:lang w:val="uk-UA"/>
        </w:rPr>
        <w:t xml:space="preserve">Рідкі кризи (з частотою менше разу на тиждень) – 3.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Під кризами розуміли стрімке підвищення АТ більш ніж на 20% від вихідного рівня, що супроводжувалось посиленням існуючої, або появою нової симптоматики з боку органів-мішеней.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На підставі опитування було встановлено, що дуже часті кризи спостерігали  10 хворих, ще 53 – з частотою від 1 разу на тиждень до 1 разу на день, і у 69 кризи бували рідше, ніж раз у тиждень. Всі 10 хворих з дуже частими та 40 з частими кризами відмічали погіршення самопочуття. Тобто, з погіршенням самопочуття асоціювались всі щоденні кризи і ¾ частих ГК.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Дослідження ролі задишки у формуванні негативної самооцінки було також доволі показовим. Для оцінки виразності задишки використовували 3 градації: </w:t>
      </w:r>
    </w:p>
    <w:p w:rsidR="002548D5" w:rsidRPr="00A94F96" w:rsidRDefault="002548D5" w:rsidP="002548D5">
      <w:pPr>
        <w:pStyle w:val="af3"/>
        <w:numPr>
          <w:ilvl w:val="0"/>
          <w:numId w:val="16"/>
        </w:numPr>
        <w:spacing w:line="360" w:lineRule="auto"/>
        <w:jc w:val="both"/>
        <w:rPr>
          <w:rFonts w:ascii="Times New Roman" w:hAnsi="Times New Roman"/>
          <w:sz w:val="28"/>
          <w:szCs w:val="28"/>
          <w:lang w:val="uk-UA"/>
        </w:rPr>
      </w:pPr>
      <w:r w:rsidRPr="00A94F96">
        <w:rPr>
          <w:rFonts w:ascii="Times New Roman" w:hAnsi="Times New Roman"/>
          <w:sz w:val="28"/>
          <w:szCs w:val="28"/>
          <w:lang w:val="uk-UA"/>
        </w:rPr>
        <w:t>1 – задишка відсутня чи мінімальна, виникає лише під час надмірних навантажень;</w:t>
      </w:r>
    </w:p>
    <w:p w:rsidR="002548D5" w:rsidRPr="00A94F96" w:rsidRDefault="002548D5" w:rsidP="002548D5">
      <w:pPr>
        <w:pStyle w:val="af3"/>
        <w:numPr>
          <w:ilvl w:val="0"/>
          <w:numId w:val="16"/>
        </w:numPr>
        <w:spacing w:line="360" w:lineRule="auto"/>
        <w:jc w:val="both"/>
        <w:rPr>
          <w:rFonts w:ascii="Times New Roman" w:hAnsi="Times New Roman"/>
          <w:sz w:val="28"/>
          <w:szCs w:val="28"/>
          <w:lang w:val="uk-UA"/>
        </w:rPr>
      </w:pPr>
      <w:r w:rsidRPr="00A94F96">
        <w:rPr>
          <w:rFonts w:ascii="Times New Roman" w:hAnsi="Times New Roman"/>
          <w:sz w:val="28"/>
          <w:szCs w:val="28"/>
          <w:lang w:val="uk-UA"/>
        </w:rPr>
        <w:lastRenderedPageBreak/>
        <w:t xml:space="preserve">2 – помірна задишка, яка виникає при ходьбі на відстань більше 500 м або підйомі на другий поверх; </w:t>
      </w:r>
    </w:p>
    <w:p w:rsidR="002548D5" w:rsidRPr="00A94F96" w:rsidRDefault="002548D5" w:rsidP="002548D5">
      <w:pPr>
        <w:pStyle w:val="af3"/>
        <w:numPr>
          <w:ilvl w:val="0"/>
          <w:numId w:val="16"/>
        </w:numPr>
        <w:spacing w:line="360" w:lineRule="auto"/>
        <w:jc w:val="both"/>
        <w:rPr>
          <w:rFonts w:ascii="Times New Roman" w:hAnsi="Times New Roman"/>
          <w:sz w:val="28"/>
          <w:szCs w:val="28"/>
          <w:lang w:val="uk-UA"/>
        </w:rPr>
      </w:pPr>
      <w:r w:rsidRPr="00A94F96">
        <w:rPr>
          <w:rFonts w:ascii="Times New Roman" w:hAnsi="Times New Roman"/>
          <w:sz w:val="28"/>
          <w:szCs w:val="28"/>
          <w:lang w:val="uk-UA"/>
        </w:rPr>
        <w:t xml:space="preserve">3 – сильна задишка, виникає при менших, ніж у попередньому випадку навантаженнях; </w:t>
      </w:r>
    </w:p>
    <w:p w:rsidR="002548D5" w:rsidRPr="00A94F96" w:rsidRDefault="002548D5" w:rsidP="002548D5">
      <w:pPr>
        <w:spacing w:line="360" w:lineRule="auto"/>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Сильна задишка спостерігалась у 17 хворих, при цьому 16 з них входили до групи хворих з погіршенням загальної самооцінки. З 80 хворих, що відмічали помірну задишку, до згаданої групи увійшли 50 і лише 8 пацієнтів не скаржилися на задишку. Разом з тим, набряки – об’єктивний симптом СН зустрічались у цій групі не так часто, як задишка. Зокрема, ніхто з тих, хто відмічав погіршення самопочуття не мав постійних набряків, хоча серед всіх обстежених 14 хворих мали постійні набряки. Транзиторні набряки зустрічались у 26 осіб, а у решти (92 ос</w:t>
      </w:r>
      <w:r w:rsidR="00EE68E2" w:rsidRPr="00A94F96">
        <w:rPr>
          <w:rFonts w:ascii="Times New Roman" w:hAnsi="Times New Roman" w:cs="Times New Roman"/>
          <w:sz w:val="28"/>
          <w:szCs w:val="28"/>
          <w:lang w:val="uk-UA"/>
        </w:rPr>
        <w:t>о</w:t>
      </w:r>
      <w:r w:rsidRPr="00A94F96">
        <w:rPr>
          <w:rFonts w:ascii="Times New Roman" w:hAnsi="Times New Roman" w:cs="Times New Roman"/>
          <w:sz w:val="28"/>
          <w:szCs w:val="28"/>
          <w:lang w:val="uk-UA"/>
        </w:rPr>
        <w:t>б</w:t>
      </w:r>
      <w:r w:rsidR="00EE68E2" w:rsidRPr="00A94F96">
        <w:rPr>
          <w:rFonts w:ascii="Times New Roman" w:hAnsi="Times New Roman" w:cs="Times New Roman"/>
          <w:sz w:val="28"/>
          <w:szCs w:val="28"/>
          <w:lang w:val="uk-UA"/>
        </w:rPr>
        <w:t>и</w:t>
      </w:r>
      <w:r w:rsidRPr="00A94F96">
        <w:rPr>
          <w:rFonts w:ascii="Times New Roman" w:hAnsi="Times New Roman" w:cs="Times New Roman"/>
          <w:sz w:val="28"/>
          <w:szCs w:val="28"/>
          <w:lang w:val="uk-UA"/>
        </w:rPr>
        <w:t>) набряки взагалі не з’являлись. Таким чином, можна припустити, що негативна оцінка динаміки власного стану здоров’я у  найбільшій мірі пов’язана із задишкою та частими кризами. Щоб перевірити це припущення нами був проведений дискримінантний аналіз, у коло якого включили такі фактори, як частота кризів, виразність задишки, характер набряків, перенесені ГПМК та інфаркти. В результаті було встановлено, що загальна якість розпізнавання прогнозу (суб’єктивного стану самопочуття) сягала 65,3%, при цьому стосовно поганого прогнозу (погіршення самопочуття) – 87,5%. Після скорочення кола факторів до 2 (частота кризів та виразність задишки) якість розпізнавання поганого прогнозу підвищилась до 94,6%. Достовірність аналізу була висока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&lt;0,0001), обидва фактори аналізу мали високі рівні достовірності (для частоти кризів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=0,03; для задишки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=0,003). Таким чином, в результаті аналізу було встановлено, що суб’єктивне погіршення стану хворих на ГХ, а, отже і якість їхнього життя, у найбільшій мірі асоціюються з частими кризами та задишкою. При цьому факт перенесеного інсульту чи інфаркту міокарда, або наявність периферичних набряків відіграють значно меншу роль. Це може відігравати не абияку роль для подальшого прогнозу, оскільки </w:t>
      </w:r>
      <w:r w:rsidRPr="00A94F96">
        <w:rPr>
          <w:rFonts w:ascii="Times New Roman" w:hAnsi="Times New Roman" w:cs="Times New Roman"/>
          <w:sz w:val="28"/>
          <w:szCs w:val="28"/>
          <w:lang w:val="uk-UA"/>
        </w:rPr>
        <w:lastRenderedPageBreak/>
        <w:t xml:space="preserve">наявність в анамнезі перенесених ІМ та ГПМК - найбільш несприятливих факторів прогнозу, </w:t>
      </w:r>
      <w:r w:rsidR="00EE68E2"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не так турбує хворого, як задишка чи часті кризи. Тому хворі після таких подій не надто активно вдаються до лікування і вторинної профілактики і цим  ще більше обтяжують своє становище.</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Якість життя є важливою складовою результативності лікування, проте першочерговим завданням АГТ є зменшення ймовірності смерті та незворотних ускладнень. Тому ми вивчили асоціації несприятливих подій, що виникли впродовж дослідження, з іншими обставинами перебігу захворювання з метою встановлення факторів ризику.</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Інфаркт міокарда, та гостре порушення мозкового кровотоку були основними сурогатними кінцевими точками у нашому дослідженні</w:t>
      </w:r>
      <w:r w:rsidR="00EE68E2" w:rsidRPr="00A94F96">
        <w:rPr>
          <w:rFonts w:ascii="Times New Roman" w:hAnsi="Times New Roman" w:cs="Times New Roman"/>
          <w:sz w:val="28"/>
          <w:szCs w:val="28"/>
          <w:lang w:val="uk-UA"/>
        </w:rPr>
        <w:t>, оскільки ретроспективний аналіз не давав можливості оцінити загальну та серцево-судинну смертність</w:t>
      </w:r>
      <w:r w:rsidRPr="00A94F96">
        <w:rPr>
          <w:rFonts w:ascii="Times New Roman" w:hAnsi="Times New Roman" w:cs="Times New Roman"/>
          <w:sz w:val="28"/>
          <w:szCs w:val="28"/>
          <w:lang w:val="uk-UA"/>
        </w:rPr>
        <w:t>. Раніше повідомлялося, що 37 пацієнтів перенесли ГПМК, ще 15 – ІМ і 4 пацієнти – обидва захворювання.</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Намагаючись виділити фактори, що сприяють виникненню ГПМК, ми провели порівняння груп, виділених на підставі його наявності або відсутності (табл.4.13), за значеннями потенціально небезпечних факторів.</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4.13</w:t>
      </w:r>
    </w:p>
    <w:p w:rsidR="002548D5" w:rsidRPr="00A94F96" w:rsidRDefault="004D0E7C" w:rsidP="002548D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Клінічні та інструментальні параметри</w:t>
      </w:r>
      <w:r w:rsidR="002548D5" w:rsidRPr="00A94F96">
        <w:rPr>
          <w:rFonts w:ascii="Times New Roman" w:hAnsi="Times New Roman" w:cs="Times New Roman"/>
          <w:b/>
          <w:sz w:val="28"/>
          <w:szCs w:val="28"/>
          <w:lang w:val="uk-UA"/>
        </w:rPr>
        <w:t xml:space="preserve"> </w:t>
      </w:r>
      <w:r w:rsidR="00A80E50" w:rsidRPr="00A94F96">
        <w:rPr>
          <w:rFonts w:ascii="Times New Roman" w:hAnsi="Times New Roman" w:cs="Times New Roman"/>
          <w:b/>
          <w:sz w:val="28"/>
          <w:szCs w:val="28"/>
          <w:lang w:val="uk-UA"/>
        </w:rPr>
        <w:t xml:space="preserve">у </w:t>
      </w:r>
      <w:r w:rsidRPr="00A94F96">
        <w:rPr>
          <w:rFonts w:ascii="Times New Roman" w:hAnsi="Times New Roman" w:cs="Times New Roman"/>
          <w:b/>
          <w:sz w:val="28"/>
          <w:szCs w:val="28"/>
          <w:lang w:val="uk-UA"/>
        </w:rPr>
        <w:t xml:space="preserve">групах </w:t>
      </w:r>
      <w:r w:rsidR="00A80E50" w:rsidRPr="00A94F96">
        <w:rPr>
          <w:rFonts w:ascii="Times New Roman" w:hAnsi="Times New Roman" w:cs="Times New Roman"/>
          <w:b/>
          <w:sz w:val="28"/>
          <w:szCs w:val="28"/>
          <w:lang w:val="uk-UA"/>
        </w:rPr>
        <w:t>хворих,</w:t>
      </w:r>
      <w:r w:rsidRPr="00A94F96">
        <w:rPr>
          <w:rFonts w:ascii="Times New Roman" w:hAnsi="Times New Roman" w:cs="Times New Roman"/>
          <w:b/>
          <w:sz w:val="28"/>
          <w:szCs w:val="28"/>
          <w:lang w:val="uk-UA"/>
        </w:rPr>
        <w:t xml:space="preserve"> виділених за наявністю ГПМК </w:t>
      </w:r>
    </w:p>
    <w:tbl>
      <w:tblPr>
        <w:tblStyle w:val="a3"/>
        <w:tblW w:w="0" w:type="auto"/>
        <w:jc w:val="center"/>
        <w:tblLook w:val="04A0" w:firstRow="1" w:lastRow="0" w:firstColumn="1" w:lastColumn="0" w:noHBand="0" w:noVBand="1"/>
      </w:tblPr>
      <w:tblGrid>
        <w:gridCol w:w="3902"/>
        <w:gridCol w:w="1266"/>
        <w:gridCol w:w="1482"/>
      </w:tblGrid>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ГПМК</w:t>
            </w:r>
          </w:p>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n=37)</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Без ГПМК</w:t>
            </w:r>
          </w:p>
          <w:p w:rsidR="002548D5" w:rsidRPr="00A94F96" w:rsidRDefault="002548D5" w:rsidP="00D85ADD">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(n=9</w:t>
            </w:r>
            <w:r w:rsidR="00D85ADD" w:rsidRPr="00A94F96">
              <w:rPr>
                <w:rFonts w:ascii="Times New Roman" w:hAnsi="Times New Roman" w:cs="Times New Roman"/>
                <w:sz w:val="28"/>
                <w:szCs w:val="28"/>
                <w:lang w:val="en-US"/>
              </w:rPr>
              <w:t>5</w:t>
            </w:r>
            <w:r w:rsidRPr="00A94F96">
              <w:rPr>
                <w:rFonts w:ascii="Times New Roman" w:hAnsi="Times New Roman" w:cs="Times New Roman"/>
                <w:sz w:val="28"/>
                <w:szCs w:val="28"/>
                <w:lang w:val="en-US"/>
              </w:rPr>
              <w:t>)</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Вік (р.)</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49 (8)</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50 (9)</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 (мм рт.ст.)</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157 (31)</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158 (21)</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ДАТ(мм рт.ст.)</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90 (15)</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90 (13)</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іММЛШ (г/м</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130 (27)</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141(30)</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Середньорічний зсув МЛШ</w:t>
            </w:r>
            <w:r w:rsidRPr="00A94F96">
              <w:rPr>
                <w:rFonts w:ascii="Times New Roman" w:hAnsi="Times New Roman" w:cs="Times New Roman"/>
                <w:sz w:val="28"/>
                <w:szCs w:val="28"/>
                <w:lang w:val="en-US"/>
              </w:rPr>
              <w:t>,</w:t>
            </w:r>
            <w:r w:rsidRPr="00A94F96">
              <w:rPr>
                <w:rFonts w:ascii="Times New Roman" w:hAnsi="Times New Roman" w:cs="Times New Roman"/>
                <w:sz w:val="28"/>
                <w:szCs w:val="28"/>
                <w:lang w:val="uk-UA"/>
              </w:rPr>
              <w:t xml:space="preserve"> г</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-3,</w:t>
            </w:r>
            <w:r w:rsidRPr="00A94F96">
              <w:rPr>
                <w:rFonts w:ascii="Times New Roman" w:hAnsi="Times New Roman" w:cs="Times New Roman"/>
                <w:sz w:val="28"/>
                <w:szCs w:val="28"/>
                <w:lang w:val="uk-UA"/>
              </w:rPr>
              <w:t>2</w:t>
            </w:r>
            <w:r w:rsidRPr="00A94F96">
              <w:rPr>
                <w:rFonts w:ascii="Times New Roman" w:hAnsi="Times New Roman" w:cs="Times New Roman"/>
                <w:sz w:val="28"/>
                <w:szCs w:val="28"/>
                <w:lang w:val="en-US"/>
              </w:rPr>
              <w:t xml:space="preserve"> (8,7</w:t>
            </w:r>
            <w:r w:rsidRPr="00A94F96">
              <w:rPr>
                <w:rFonts w:ascii="Times New Roman" w:hAnsi="Times New Roman" w:cs="Times New Roman"/>
                <w:sz w:val="28"/>
                <w:szCs w:val="28"/>
                <w:lang w:val="uk-UA"/>
              </w:rPr>
              <w:t>)</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2,2 (25,0)</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Середньорічний зсув МЛШ</w:t>
            </w:r>
            <w:r w:rsidRPr="00A94F96">
              <w:rPr>
                <w:rFonts w:ascii="Times New Roman" w:hAnsi="Times New Roman" w:cs="Times New Roman"/>
                <w:sz w:val="28"/>
                <w:szCs w:val="28"/>
                <w:lang w:val="en-US"/>
              </w:rPr>
              <w:t>,</w:t>
            </w:r>
            <w:r w:rsidRPr="00A94F96">
              <w:rPr>
                <w:rFonts w:ascii="Times New Roman" w:hAnsi="Times New Roman" w:cs="Times New Roman"/>
                <w:sz w:val="28"/>
                <w:szCs w:val="28"/>
                <w:lang w:val="uk-UA"/>
              </w:rPr>
              <w:t xml:space="preserve"> %</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-0,4 (3,8)</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1,3 (9,6)</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ефективної АГТ</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w:t>
            </w:r>
            <w:r w:rsidRPr="00A94F96">
              <w:rPr>
                <w:rFonts w:ascii="Times New Roman" w:hAnsi="Times New Roman" w:cs="Times New Roman"/>
                <w:sz w:val="28"/>
                <w:szCs w:val="28"/>
              </w:rPr>
              <w:t>3</w:t>
            </w:r>
            <w:r w:rsidRPr="00A94F96">
              <w:rPr>
                <w:rFonts w:ascii="Times New Roman" w:hAnsi="Times New Roman" w:cs="Times New Roman"/>
                <w:sz w:val="28"/>
                <w:szCs w:val="28"/>
                <w:lang w:val="uk-UA"/>
              </w:rPr>
              <w:t>7</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lang w:val="uk-UA"/>
              </w:rPr>
              <w:t>18/</w:t>
            </w:r>
            <w:r w:rsidRPr="00A94F96">
              <w:rPr>
                <w:rFonts w:ascii="Times New Roman" w:hAnsi="Times New Roman" w:cs="Times New Roman"/>
                <w:sz w:val="28"/>
                <w:szCs w:val="28"/>
              </w:rPr>
              <w:t>95</w:t>
            </w:r>
          </w:p>
        </w:tc>
      </w:tr>
    </w:tbl>
    <w:p w:rsidR="001D17CE" w:rsidRPr="009B05AE" w:rsidRDefault="001D17CE" w:rsidP="001D17CE">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 4.13</w:t>
      </w:r>
    </w:p>
    <w:tbl>
      <w:tblPr>
        <w:tblStyle w:val="a3"/>
        <w:tblW w:w="0" w:type="auto"/>
        <w:jc w:val="center"/>
        <w:tblLook w:val="04A0" w:firstRow="1" w:lastRow="0" w:firstColumn="1" w:lastColumn="0" w:noHBand="0" w:noVBand="1"/>
      </w:tblPr>
      <w:tblGrid>
        <w:gridCol w:w="4568"/>
        <w:gridCol w:w="854"/>
        <w:gridCol w:w="854"/>
      </w:tblGrid>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кризів</w:t>
            </w:r>
            <w:r w:rsidRPr="00A94F96">
              <w:rPr>
                <w:rFonts w:ascii="Times New Roman" w:hAnsi="Times New Roman" w:cs="Times New Roman"/>
                <w:sz w:val="28"/>
                <w:szCs w:val="28"/>
                <w:lang w:val="en-US"/>
              </w:rPr>
              <w:t xml:space="preserve"> 1 </w:t>
            </w:r>
            <w:r w:rsidRPr="00A94F96">
              <w:rPr>
                <w:rFonts w:ascii="Times New Roman" w:hAnsi="Times New Roman" w:cs="Times New Roman"/>
                <w:sz w:val="28"/>
                <w:szCs w:val="28"/>
                <w:lang w:val="uk-UA"/>
              </w:rPr>
              <w:t>градації</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6/37</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5/95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кризів</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2</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градації</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w:t>
            </w:r>
            <w:r w:rsidRPr="00A94F96">
              <w:rPr>
                <w:rFonts w:ascii="Times New Roman" w:hAnsi="Times New Roman" w:cs="Times New Roman"/>
                <w:sz w:val="28"/>
                <w:szCs w:val="28"/>
                <w:lang w:val="uk-UA"/>
              </w:rPr>
              <w:t>9</w:t>
            </w:r>
            <w:r w:rsidRPr="00A94F96">
              <w:rPr>
                <w:rFonts w:ascii="Times New Roman" w:hAnsi="Times New Roman" w:cs="Times New Roman"/>
                <w:sz w:val="28"/>
                <w:szCs w:val="28"/>
                <w:lang w:val="en-US"/>
              </w:rPr>
              <w:t>/37</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34/95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кризів</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3</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градації</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18/37</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5</w:t>
            </w:r>
            <w:r w:rsidRPr="00A94F96">
              <w:rPr>
                <w:rFonts w:ascii="Times New Roman" w:hAnsi="Times New Roman" w:cs="Times New Roman"/>
                <w:sz w:val="28"/>
                <w:szCs w:val="28"/>
                <w:lang w:val="uk-UA"/>
              </w:rPr>
              <w:t>1</w:t>
            </w:r>
            <w:r w:rsidRPr="00A94F96">
              <w:rPr>
                <w:rFonts w:ascii="Times New Roman" w:hAnsi="Times New Roman" w:cs="Times New Roman"/>
                <w:sz w:val="28"/>
                <w:szCs w:val="28"/>
                <w:lang w:val="en-US"/>
              </w:rPr>
              <w:t>/95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uk-UA"/>
              </w:rPr>
              <w:t>Частота неадекватної МЛШ (</w:t>
            </w:r>
            <w:r w:rsidRPr="00A94F96">
              <w:rPr>
                <w:rFonts w:ascii="Times New Roman" w:hAnsi="Times New Roman" w:cs="Times New Roman"/>
                <w:sz w:val="28"/>
                <w:szCs w:val="28"/>
                <w:lang w:val="en-US"/>
              </w:rPr>
              <w:t>MAVI)</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33/37</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87/95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неадекватної МЛШ</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17</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3</w:t>
            </w:r>
            <w:r w:rsidRPr="00A94F96">
              <w:rPr>
                <w:rFonts w:ascii="Times New Roman" w:hAnsi="Times New Roman" w:cs="Times New Roman"/>
                <w:sz w:val="28"/>
                <w:szCs w:val="28"/>
                <w:lang w:val="uk-UA"/>
              </w:rPr>
              <w:t>7</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61/95</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en-US"/>
        </w:rPr>
      </w:pP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Частина цих факторів, таких, як вік, САТ, ДАТ, іММЛШ, середній середньорічний зсув МЛШ відносились до інтервальних даних, що послужило підставою для проведення дискримінантного аналізу з метою виділити найбільш значущі з цих факторів. Для дискримінантного аналізу було обрано методику прямого покрокового аналізу. В результаті першого етапу аналізу були виключені всі фактори, крім іММЛШ та динаміки МЛШ. Коефіцієнти, які ми отримали на кінцевому (другому) кроці аналізу представлені нижче (табл. 4.14). </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4.14</w:t>
      </w:r>
    </w:p>
    <w:p w:rsidR="002548D5" w:rsidRPr="00A94F96" w:rsidRDefault="002548D5" w:rsidP="00891326">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Коефіцієнти лінійної дискримінантної функції, отримані на завершальному (другому) кроку покрокового дискримінантного аналізу</w:t>
      </w:r>
    </w:p>
    <w:tbl>
      <w:tblPr>
        <w:tblStyle w:val="a3"/>
        <w:tblW w:w="0" w:type="auto"/>
        <w:tblLook w:val="04A0" w:firstRow="1" w:lastRow="0" w:firstColumn="1" w:lastColumn="0" w:noHBand="0" w:noVBand="1"/>
      </w:tblPr>
      <w:tblGrid>
        <w:gridCol w:w="4784"/>
        <w:gridCol w:w="4786"/>
      </w:tblGrid>
      <w:tr w:rsidR="002548D5" w:rsidRPr="00A94F96" w:rsidTr="002A53B2">
        <w:tc>
          <w:tcPr>
            <w:tcW w:w="478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478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Значення нестандартизованого коефіцієнта чи константи</w:t>
            </w:r>
          </w:p>
        </w:tc>
      </w:tr>
      <w:tr w:rsidR="002548D5" w:rsidRPr="00A94F96" w:rsidTr="002A53B2">
        <w:tc>
          <w:tcPr>
            <w:tcW w:w="478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іММЛШ</w:t>
            </w:r>
          </w:p>
        </w:tc>
        <w:tc>
          <w:tcPr>
            <w:tcW w:w="478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-0,015</w:t>
            </w:r>
          </w:p>
        </w:tc>
      </w:tr>
      <w:tr w:rsidR="002548D5" w:rsidRPr="00A94F96" w:rsidTr="002A53B2">
        <w:tc>
          <w:tcPr>
            <w:tcW w:w="478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Середній зсув МЛШ</w:t>
            </w:r>
          </w:p>
        </w:tc>
        <w:tc>
          <w:tcPr>
            <w:tcW w:w="478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0,03</w:t>
            </w:r>
          </w:p>
        </w:tc>
      </w:tr>
      <w:tr w:rsidR="002548D5" w:rsidRPr="00A94F96" w:rsidTr="002A53B2">
        <w:tc>
          <w:tcPr>
            <w:tcW w:w="478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Константа</w:t>
            </w:r>
          </w:p>
        </w:tc>
        <w:tc>
          <w:tcPr>
            <w:tcW w:w="478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1,73</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Оскільки наведені величини коефіцієнтів наближаються до 0, а також через невисокий рівень достовірності лінійної диференціальної функції в цілому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&lt;0,78), можна зробити висновок, що такі фактори, як вік, офісний САТ, ДАТ, іММЛШ та середньорічний зсув МЛШ не дозволяють передбачити ймовірність виникнення інсульту в 5-річний термін.</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Серед потенціальних факторів, що мали номінальний характер значень, ми розглядали такі, як ефективність АГТ, частота неадекватної маси лівого шлуночка та частоту кризів. Частоти цих факторів аналізували у зв’язаних групах (що перенесли ГПМК та не переносили ГПМК впродовж контрольного терміну). Дані цих частот наведені у табл. 4.8. Гіпотезу про відмінність частот перевіряли за допомогою критерію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В результаті отримали, що шанси виникнення інсульту серед тих, хто лікувався ефективно, були у 4,1 рази нижче, ніж у тих, хто лікувався неефективно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=3,80;</w:t>
      </w:r>
      <w:r w:rsidRPr="00A94F96">
        <w:rPr>
          <w:rFonts w:ascii="Times New Roman" w:hAnsi="Times New Roman" w:cs="Times New Roman"/>
          <w:sz w:val="28"/>
          <w:szCs w:val="28"/>
          <w:vertAlign w:val="superscript"/>
          <w:lang w:val="uk-UA"/>
        </w:rPr>
        <w:t xml:space="preserve">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=0,05). За фактором дуже частих кризів  помітної відмінності між групами не було виявлено: відношення шансів 1,51;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=1,15;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=0,28. Фактор неадекватності маси лівого шлуночка, обчислений за методикою </w:t>
      </w:r>
      <w:r w:rsidRPr="00A94F96">
        <w:rPr>
          <w:rFonts w:ascii="Times New Roman" w:hAnsi="Times New Roman" w:cs="Times New Roman"/>
          <w:sz w:val="28"/>
          <w:szCs w:val="28"/>
          <w:lang w:val="en-US"/>
        </w:rPr>
        <w:t>MAVI</w:t>
      </w:r>
      <w:r w:rsidRPr="00A94F96">
        <w:rPr>
          <w:rFonts w:ascii="Times New Roman" w:hAnsi="Times New Roman" w:cs="Times New Roman"/>
          <w:sz w:val="28"/>
          <w:szCs w:val="28"/>
          <w:lang w:val="uk-UA"/>
        </w:rPr>
        <w:t xml:space="preserve"> впливав недостовірно (відношення шансів 1,32;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=0,18;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=0,67). Встановлення ж неадекватної маси лівого шлуночка запропонованим нами методом збільшувало ймовірність ГПМК у 2,11 разів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=3,67;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=0,05).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У відношенні інфаркту міокарда процедури дискримінантного аналізу, що описані вище для ГПМК, були проведені повторно.  Основні характеристики груп, виділених на підставі перенесеного ІМ, наведені у табл. 4.15.</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4.15</w:t>
      </w:r>
    </w:p>
    <w:p w:rsidR="002548D5" w:rsidRPr="00A94F96" w:rsidRDefault="004D0E7C" w:rsidP="002548D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 xml:space="preserve">Клінічні та інструментальні параметри у групах хворих, виділених за наявністю </w:t>
      </w:r>
      <w:r w:rsidR="002548D5" w:rsidRPr="00A94F96">
        <w:rPr>
          <w:rFonts w:ascii="Times New Roman" w:hAnsi="Times New Roman" w:cs="Times New Roman"/>
          <w:b/>
          <w:sz w:val="28"/>
          <w:szCs w:val="28"/>
          <w:lang w:val="uk-UA"/>
        </w:rPr>
        <w:t>ІМ</w:t>
      </w:r>
    </w:p>
    <w:tbl>
      <w:tblPr>
        <w:tblStyle w:val="a3"/>
        <w:tblW w:w="0" w:type="auto"/>
        <w:jc w:val="center"/>
        <w:tblLook w:val="04A0" w:firstRow="1" w:lastRow="0" w:firstColumn="1" w:lastColumn="0" w:noHBand="0" w:noVBand="1"/>
      </w:tblPr>
      <w:tblGrid>
        <w:gridCol w:w="3902"/>
        <w:gridCol w:w="1336"/>
        <w:gridCol w:w="1173"/>
      </w:tblGrid>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ІМ</w:t>
            </w:r>
          </w:p>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(n=15)</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Без ІМ</w:t>
            </w:r>
            <w:r w:rsidRPr="00A94F96">
              <w:rPr>
                <w:rFonts w:ascii="Times New Roman" w:hAnsi="Times New Roman" w:cs="Times New Roman"/>
                <w:sz w:val="28"/>
                <w:szCs w:val="28"/>
                <w:lang w:val="en-US"/>
              </w:rPr>
              <w:t xml:space="preserve"> </w:t>
            </w:r>
          </w:p>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(n=117)</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Вік (р.)</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51 (10)</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49 (8)</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 (мм рт.ст.)</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160 (27)</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157 (30)</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ДАТ(мм рт.ст.)</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90 (22)</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90 (14)</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іММЛШ (г/м</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146 (21)</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138 (31)</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Середньорічний зсув МЛШ</w:t>
            </w:r>
            <w:r w:rsidRPr="00A94F96">
              <w:rPr>
                <w:rFonts w:ascii="Times New Roman" w:hAnsi="Times New Roman" w:cs="Times New Roman"/>
                <w:sz w:val="28"/>
                <w:szCs w:val="28"/>
                <w:lang w:val="en-US"/>
              </w:rPr>
              <w:t>,</w:t>
            </w:r>
            <w:r w:rsidRPr="00A94F96">
              <w:rPr>
                <w:rFonts w:ascii="Times New Roman" w:hAnsi="Times New Roman" w:cs="Times New Roman"/>
                <w:sz w:val="28"/>
                <w:szCs w:val="28"/>
                <w:lang w:val="uk-UA"/>
              </w:rPr>
              <w:t xml:space="preserve"> г</w:t>
            </w:r>
          </w:p>
        </w:tc>
        <w:tc>
          <w:tcPr>
            <w:tcW w:w="0" w:type="auto"/>
          </w:tcPr>
          <w:p w:rsidR="002548D5" w:rsidRPr="00A94F96" w:rsidRDefault="002548D5" w:rsidP="000F77C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-2</w:t>
            </w:r>
            <w:r w:rsidR="000F77C2" w:rsidRPr="00A94F96">
              <w:rPr>
                <w:rFonts w:ascii="Times New Roman" w:hAnsi="Times New Roman" w:cs="Times New Roman"/>
                <w:sz w:val="28"/>
                <w:szCs w:val="28"/>
                <w:lang w:val="en-US"/>
              </w:rPr>
              <w:t>,</w:t>
            </w:r>
            <w:r w:rsidRPr="00A94F96">
              <w:rPr>
                <w:rFonts w:ascii="Times New Roman" w:hAnsi="Times New Roman" w:cs="Times New Roman"/>
                <w:sz w:val="28"/>
                <w:szCs w:val="28"/>
                <w:lang w:val="en-US"/>
              </w:rPr>
              <w:t>4(12,2)</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1,9 (24)</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Середньорічний зсув МЛШ</w:t>
            </w:r>
            <w:r w:rsidRPr="00A94F96">
              <w:rPr>
                <w:rFonts w:ascii="Times New Roman" w:hAnsi="Times New Roman" w:cs="Times New Roman"/>
                <w:sz w:val="28"/>
                <w:szCs w:val="28"/>
                <w:lang w:val="en-US"/>
              </w:rPr>
              <w:t>,</w:t>
            </w:r>
            <w:r w:rsidRPr="00A94F96">
              <w:rPr>
                <w:rFonts w:ascii="Times New Roman" w:hAnsi="Times New Roman" w:cs="Times New Roman"/>
                <w:sz w:val="28"/>
                <w:szCs w:val="28"/>
                <w:lang w:val="uk-UA"/>
              </w:rPr>
              <w:t xml:space="preserve"> %</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-0,3 (4,6)</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1,2 (9)</w:t>
            </w:r>
          </w:p>
        </w:tc>
      </w:tr>
    </w:tbl>
    <w:p w:rsidR="001D17CE" w:rsidRDefault="001D17CE"/>
    <w:p w:rsidR="001D17CE" w:rsidRPr="009B05AE" w:rsidRDefault="001D17CE" w:rsidP="001D17CE">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 4.15</w:t>
      </w:r>
    </w:p>
    <w:tbl>
      <w:tblPr>
        <w:tblStyle w:val="a3"/>
        <w:tblW w:w="0" w:type="auto"/>
        <w:jc w:val="center"/>
        <w:tblLook w:val="04A0" w:firstRow="1" w:lastRow="0" w:firstColumn="1" w:lastColumn="0" w:noHBand="0" w:noVBand="1"/>
      </w:tblPr>
      <w:tblGrid>
        <w:gridCol w:w="4568"/>
        <w:gridCol w:w="854"/>
        <w:gridCol w:w="994"/>
      </w:tblGrid>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ГЛШ</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10/15</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37/117</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ефективної АГТ</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3/15</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33</w:t>
            </w:r>
            <w:r w:rsidRPr="00A94F96">
              <w:rPr>
                <w:rFonts w:ascii="Times New Roman" w:hAnsi="Times New Roman" w:cs="Times New Roman"/>
                <w:sz w:val="28"/>
                <w:szCs w:val="28"/>
                <w:lang w:val="uk-UA"/>
              </w:rPr>
              <w:t>/117</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кризів</w:t>
            </w:r>
            <w:r w:rsidRPr="00A94F96">
              <w:rPr>
                <w:rFonts w:ascii="Times New Roman" w:hAnsi="Times New Roman" w:cs="Times New Roman"/>
                <w:sz w:val="28"/>
                <w:szCs w:val="28"/>
                <w:lang w:val="en-US"/>
              </w:rPr>
              <w:t xml:space="preserve"> 1 </w:t>
            </w:r>
            <w:r w:rsidRPr="00A94F96">
              <w:rPr>
                <w:rFonts w:ascii="Times New Roman" w:hAnsi="Times New Roman" w:cs="Times New Roman"/>
                <w:sz w:val="28"/>
                <w:szCs w:val="28"/>
                <w:lang w:val="uk-UA"/>
              </w:rPr>
              <w:t>градації</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2</w:t>
            </w:r>
            <w:r w:rsidRPr="00A94F96">
              <w:rPr>
                <w:rFonts w:ascii="Times New Roman" w:hAnsi="Times New Roman" w:cs="Times New Roman"/>
                <w:sz w:val="28"/>
                <w:szCs w:val="28"/>
                <w:lang w:val="uk-UA"/>
              </w:rPr>
              <w:t>/15</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8</w:t>
            </w:r>
            <w:r w:rsidRPr="00A94F96">
              <w:rPr>
                <w:rFonts w:ascii="Times New Roman" w:hAnsi="Times New Roman" w:cs="Times New Roman"/>
                <w:sz w:val="28"/>
                <w:szCs w:val="28"/>
                <w:lang w:val="uk-UA"/>
              </w:rPr>
              <w:t>/117</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кризів</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2</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градації</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5</w:t>
            </w:r>
            <w:r w:rsidRPr="00A94F96">
              <w:rPr>
                <w:rFonts w:ascii="Times New Roman" w:hAnsi="Times New Roman" w:cs="Times New Roman"/>
                <w:sz w:val="28"/>
                <w:szCs w:val="28"/>
                <w:lang w:val="uk-UA"/>
              </w:rPr>
              <w:t>/15</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48/117</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кризів</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3</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градації</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6/15</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6</w:t>
            </w:r>
            <w:r w:rsidRPr="00A94F96">
              <w:rPr>
                <w:rFonts w:ascii="Times New Roman" w:hAnsi="Times New Roman" w:cs="Times New Roman"/>
                <w:sz w:val="28"/>
                <w:szCs w:val="28"/>
                <w:lang w:val="uk-UA"/>
              </w:rPr>
              <w:t>3/117</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uk-UA"/>
              </w:rPr>
              <w:t>Частота неадекватної МЛШ (</w:t>
            </w:r>
            <w:r w:rsidRPr="00A94F96">
              <w:rPr>
                <w:rFonts w:ascii="Times New Roman" w:hAnsi="Times New Roman" w:cs="Times New Roman"/>
                <w:sz w:val="28"/>
                <w:szCs w:val="28"/>
                <w:lang w:val="en-US"/>
              </w:rPr>
              <w:t>MAVI)</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12</w:t>
            </w:r>
            <w:r w:rsidRPr="00A94F96">
              <w:rPr>
                <w:rFonts w:ascii="Times New Roman" w:hAnsi="Times New Roman" w:cs="Times New Roman"/>
                <w:sz w:val="28"/>
                <w:szCs w:val="28"/>
                <w:lang w:val="uk-UA"/>
              </w:rPr>
              <w:t>/15</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79</w:t>
            </w:r>
            <w:r w:rsidRPr="00A94F96">
              <w:rPr>
                <w:rFonts w:ascii="Times New Roman" w:hAnsi="Times New Roman" w:cs="Times New Roman"/>
                <w:sz w:val="28"/>
                <w:szCs w:val="28"/>
                <w:lang w:val="uk-UA"/>
              </w:rPr>
              <w:t>/117</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неадекватної МЛШ</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11</w:t>
            </w:r>
            <w:r w:rsidRPr="00A94F96">
              <w:rPr>
                <w:rFonts w:ascii="Times New Roman" w:hAnsi="Times New Roman" w:cs="Times New Roman"/>
                <w:sz w:val="28"/>
                <w:szCs w:val="28"/>
                <w:lang w:val="uk-UA"/>
              </w:rPr>
              <w:t>/15</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49</w:t>
            </w:r>
            <w:r w:rsidRPr="00A94F96">
              <w:rPr>
                <w:rFonts w:ascii="Times New Roman" w:hAnsi="Times New Roman" w:cs="Times New Roman"/>
                <w:sz w:val="28"/>
                <w:szCs w:val="28"/>
                <w:lang w:val="uk-UA"/>
              </w:rPr>
              <w:t>/117</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rPr>
      </w:pPr>
      <w:r w:rsidRPr="00A94F96">
        <w:rPr>
          <w:rFonts w:ascii="Times New Roman" w:hAnsi="Times New Roman" w:cs="Times New Roman"/>
          <w:sz w:val="28"/>
          <w:szCs w:val="28"/>
          <w:lang w:val="uk-UA"/>
        </w:rPr>
        <w:t xml:space="preserve"> В результаті було встановлено, що показник іММЛШ мав достовірний зв’язок з ймовірністю виникнення ІМ (відсоток правильної класифікації – 89,2%),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&lt;0,021 для лінійної дискримінаційної функції. Решта вище згаданих показників були відкинуті в результаті покрокового аналізу. Тому ми додатково провели однофакторний регресійний аналіз, в результаті чого отримали помірну пряму залежність між іММЛШ та виникненням ІМ (</w:t>
      </w:r>
      <w:r w:rsidRPr="00A94F96">
        <w:rPr>
          <w:rFonts w:ascii="Times New Roman" w:hAnsi="Times New Roman" w:cs="Times New Roman"/>
          <w:sz w:val="28"/>
          <w:szCs w:val="28"/>
          <w:lang w:val="en-US"/>
        </w:rPr>
        <w:t>r</w:t>
      </w:r>
      <w:r w:rsidRPr="00A94F96">
        <w:rPr>
          <w:rFonts w:ascii="Times New Roman" w:hAnsi="Times New Roman" w:cs="Times New Roman"/>
          <w:sz w:val="28"/>
          <w:szCs w:val="28"/>
        </w:rPr>
        <w:t xml:space="preserve">=0,30;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=0,002)</w:t>
      </w:r>
      <w:r w:rsidRPr="00A94F96">
        <w:rPr>
          <w:rFonts w:ascii="Times New Roman" w:hAnsi="Times New Roman" w:cs="Times New Roman"/>
          <w:sz w:val="28"/>
          <w:szCs w:val="28"/>
          <w:lang w:val="uk-UA"/>
        </w:rPr>
        <w:t>. Це, у свою чергу, спонукало до пошуку залежності між виникненням ІМ та ГЛШ. Було встановлено, що серед тих, хто не мав ІМ (117 хворих) ГЛШ зустрічалася у 37, а серед тих, хто перен</w:t>
      </w:r>
      <w:r w:rsidR="009F2689" w:rsidRPr="00A94F96">
        <w:rPr>
          <w:rFonts w:ascii="Times New Roman" w:hAnsi="Times New Roman" w:cs="Times New Roman"/>
          <w:sz w:val="28"/>
          <w:szCs w:val="28"/>
          <w:lang w:val="uk-UA"/>
        </w:rPr>
        <w:t>і</w:t>
      </w:r>
      <w:r w:rsidRPr="00A94F96">
        <w:rPr>
          <w:rFonts w:ascii="Times New Roman" w:hAnsi="Times New Roman" w:cs="Times New Roman"/>
          <w:sz w:val="28"/>
          <w:szCs w:val="28"/>
          <w:lang w:val="uk-UA"/>
        </w:rPr>
        <w:t xml:space="preserve">с </w:t>
      </w:r>
      <w:r w:rsidR="00DF4329" w:rsidRPr="00A94F96">
        <w:rPr>
          <w:rFonts w:ascii="Times New Roman" w:hAnsi="Times New Roman" w:cs="Times New Roman"/>
          <w:sz w:val="28"/>
          <w:szCs w:val="28"/>
          <w:lang w:val="uk-UA"/>
        </w:rPr>
        <w:t>ІМ</w:t>
      </w:r>
      <w:r w:rsidRPr="00A94F96">
        <w:rPr>
          <w:rFonts w:ascii="Times New Roman" w:hAnsi="Times New Roman" w:cs="Times New Roman"/>
          <w:sz w:val="28"/>
          <w:szCs w:val="28"/>
          <w:lang w:val="uk-UA"/>
        </w:rPr>
        <w:t xml:space="preserve"> -  у 10 з 15 осіб.   Отже, ризик перенести ІМ для пацієнтів з ГЛШ  був у 4,2 рази вищий, ніж без ГЛШ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=7,12</w:t>
      </w:r>
      <w:r w:rsidRPr="00A94F96">
        <w:rPr>
          <w:rFonts w:ascii="Times New Roman" w:hAnsi="Times New Roman" w:cs="Times New Roman"/>
          <w:sz w:val="28"/>
          <w:szCs w:val="28"/>
        </w:rPr>
        <w:t>;</w:t>
      </w:r>
      <w:r w:rsidRPr="00A94F96">
        <w:rPr>
          <w:rFonts w:ascii="Times New Roman" w:hAnsi="Times New Roman" w:cs="Times New Roman"/>
          <w:sz w:val="28"/>
          <w:szCs w:val="28"/>
          <w:vertAlign w:val="superscript"/>
          <w:lang w:val="uk-UA"/>
        </w:rPr>
        <w:t xml:space="preserve">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=0,00</w:t>
      </w:r>
      <w:r w:rsidRPr="00A94F96">
        <w:rPr>
          <w:rFonts w:ascii="Times New Roman" w:hAnsi="Times New Roman" w:cs="Times New Roman"/>
          <w:sz w:val="28"/>
          <w:szCs w:val="28"/>
        </w:rPr>
        <w:t>8</w:t>
      </w:r>
      <w:r w:rsidRPr="00A94F96">
        <w:rPr>
          <w:rFonts w:ascii="Times New Roman" w:hAnsi="Times New Roman" w:cs="Times New Roman"/>
          <w:sz w:val="28"/>
          <w:szCs w:val="28"/>
          <w:lang w:val="uk-UA"/>
        </w:rPr>
        <w:t>). У той самий час, за фактором ефективності АГТ суттєвого впливу ми не виявили (відношення шансів 0,45;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vertAlign w:val="superscript"/>
        </w:rPr>
        <w:t xml:space="preserve">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=0,50</w:t>
      </w:r>
      <w:r w:rsidRPr="00A94F96">
        <w:rPr>
          <w:rFonts w:ascii="Times New Roman" w:hAnsi="Times New Roman" w:cs="Times New Roman"/>
          <w:sz w:val="28"/>
          <w:szCs w:val="28"/>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Додатково був проведений аналіз впливу на  МЛШ таких факторів, як досягнення цільових значень АТ та факт попереднього (перед включенням у дослідження) антигіпертензивного лікування. Для цього використовували процедуру багатофакторного аналізу. Рисунки, що представлені нижче (рис. 4.1 та 4.2), наочно демонструють, що попередня АГТ погіршувала, а досягнення повного контролю АТ достовірно сприяло регресу МЛШ.</w:t>
      </w:r>
    </w:p>
    <w:p w:rsidR="002548D5" w:rsidRPr="00A94F96" w:rsidRDefault="002548D5" w:rsidP="002548D5">
      <w:pPr>
        <w:spacing w:line="360" w:lineRule="auto"/>
        <w:ind w:firstLine="709"/>
        <w:contextualSpacing/>
        <w:jc w:val="both"/>
        <w:rPr>
          <w:lang w:val="uk-UA"/>
        </w:rPr>
      </w:pPr>
      <w:r w:rsidRPr="00A94F96">
        <w:rPr>
          <w:lang w:val="uk-UA"/>
        </w:rPr>
        <w:lastRenderedPageBreak/>
        <w:t xml:space="preserve">   </w:t>
      </w:r>
      <w:r w:rsidRPr="00A94F96">
        <w:rPr>
          <w:noProof/>
          <w:lang w:eastAsia="ru-RU"/>
        </w:rPr>
        <w:drawing>
          <wp:inline distT="0" distB="0" distL="0" distR="0" wp14:anchorId="14307BF0" wp14:editId="230F68C3">
            <wp:extent cx="5486400" cy="2978785"/>
            <wp:effectExtent l="0" t="0" r="19050" b="1206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548D5" w:rsidRPr="00A94F96" w:rsidRDefault="002548D5" w:rsidP="00891326">
      <w:pPr>
        <w:spacing w:line="360" w:lineRule="auto"/>
        <w:contextualSpacing/>
        <w:rPr>
          <w:rFonts w:ascii="Times New Roman" w:hAnsi="Times New Roman" w:cs="Times New Roman"/>
          <w:b/>
          <w:sz w:val="28"/>
          <w:szCs w:val="28"/>
          <w:lang w:val="uk-UA"/>
        </w:rPr>
      </w:pPr>
      <w:r w:rsidRPr="00A94F96">
        <w:rPr>
          <w:rFonts w:ascii="Times New Roman" w:hAnsi="Times New Roman" w:cs="Times New Roman"/>
          <w:b/>
          <w:sz w:val="28"/>
          <w:szCs w:val="28"/>
          <w:lang w:val="uk-UA"/>
        </w:rPr>
        <w:t>Рис.</w:t>
      </w:r>
      <w:r w:rsidR="00891326">
        <w:rPr>
          <w:rFonts w:ascii="Times New Roman" w:hAnsi="Times New Roman" w:cs="Times New Roman"/>
          <w:b/>
          <w:sz w:val="28"/>
          <w:szCs w:val="28"/>
          <w:lang w:val="uk-UA"/>
        </w:rPr>
        <w:t xml:space="preserve"> </w:t>
      </w:r>
      <w:r w:rsidRPr="00A94F96">
        <w:rPr>
          <w:rFonts w:ascii="Times New Roman" w:hAnsi="Times New Roman" w:cs="Times New Roman"/>
          <w:b/>
          <w:sz w:val="28"/>
          <w:szCs w:val="28"/>
          <w:lang w:val="uk-UA"/>
        </w:rPr>
        <w:t>4.1</w:t>
      </w:r>
      <w:r w:rsidR="00891326">
        <w:rPr>
          <w:rFonts w:ascii="Times New Roman" w:hAnsi="Times New Roman" w:cs="Times New Roman"/>
          <w:b/>
          <w:sz w:val="28"/>
          <w:szCs w:val="28"/>
          <w:lang w:val="uk-UA"/>
        </w:rPr>
        <w:t>.</w:t>
      </w:r>
      <w:r w:rsidRPr="00A94F96">
        <w:rPr>
          <w:rFonts w:ascii="Times New Roman" w:hAnsi="Times New Roman" w:cs="Times New Roman"/>
          <w:b/>
          <w:sz w:val="28"/>
          <w:szCs w:val="28"/>
          <w:lang w:val="uk-UA"/>
        </w:rPr>
        <w:t xml:space="preserve"> Динаміка МЛШ в залежності від отримання попередньої АГТ</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вертикальні риски позначають 95% ДІ</w:t>
      </w:r>
    </w:p>
    <w:p w:rsidR="002548D5" w:rsidRPr="00A94F96" w:rsidRDefault="002548D5" w:rsidP="002548D5">
      <w:pPr>
        <w:spacing w:line="360" w:lineRule="auto"/>
        <w:ind w:firstLine="709"/>
        <w:contextualSpacing/>
        <w:jc w:val="both"/>
        <w:rPr>
          <w:lang w:val="uk-UA"/>
        </w:rPr>
      </w:pPr>
      <w:r w:rsidRPr="00A94F96">
        <w:rPr>
          <w:lang w:val="uk-UA"/>
        </w:rPr>
        <w:t xml:space="preserve">   </w:t>
      </w:r>
      <w:r w:rsidRPr="00A94F96">
        <w:t xml:space="preserve"> </w:t>
      </w:r>
      <w:r w:rsidRPr="00A94F96">
        <w:rPr>
          <w:noProof/>
          <w:lang w:eastAsia="ru-RU"/>
        </w:rPr>
        <w:drawing>
          <wp:inline distT="0" distB="0" distL="0" distR="0" wp14:anchorId="2132BF5F" wp14:editId="32E45606">
            <wp:extent cx="5486400" cy="2978785"/>
            <wp:effectExtent l="0" t="0" r="19050" b="1206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548D5" w:rsidRPr="00A94F96" w:rsidRDefault="002548D5" w:rsidP="002548D5">
      <w:pPr>
        <w:spacing w:line="360" w:lineRule="auto"/>
        <w:ind w:firstLine="709"/>
        <w:contextualSpacing/>
        <w:jc w:val="both"/>
        <w:rPr>
          <w:rFonts w:ascii="Times New Roman" w:hAnsi="Times New Roman" w:cs="Times New Roman"/>
          <w:b/>
          <w:sz w:val="28"/>
          <w:szCs w:val="28"/>
          <w:lang w:val="uk-UA"/>
        </w:rPr>
      </w:pPr>
      <w:r w:rsidRPr="00A94F96">
        <w:rPr>
          <w:rFonts w:ascii="Times New Roman" w:hAnsi="Times New Roman" w:cs="Times New Roman"/>
          <w:b/>
          <w:sz w:val="28"/>
          <w:szCs w:val="28"/>
          <w:lang w:val="uk-UA"/>
        </w:rPr>
        <w:t>Рис.</w:t>
      </w:r>
      <w:r w:rsidR="00891326">
        <w:rPr>
          <w:rFonts w:ascii="Times New Roman" w:hAnsi="Times New Roman" w:cs="Times New Roman"/>
          <w:b/>
          <w:sz w:val="28"/>
          <w:szCs w:val="28"/>
          <w:lang w:val="uk-UA"/>
        </w:rPr>
        <w:t xml:space="preserve"> </w:t>
      </w:r>
      <w:r w:rsidRPr="00A94F96">
        <w:rPr>
          <w:rFonts w:ascii="Times New Roman" w:hAnsi="Times New Roman" w:cs="Times New Roman"/>
          <w:b/>
          <w:sz w:val="28"/>
          <w:szCs w:val="28"/>
          <w:lang w:val="uk-UA"/>
        </w:rPr>
        <w:t>4.2</w:t>
      </w:r>
      <w:r w:rsidR="00891326">
        <w:rPr>
          <w:rFonts w:ascii="Times New Roman" w:hAnsi="Times New Roman" w:cs="Times New Roman"/>
          <w:b/>
          <w:sz w:val="28"/>
          <w:szCs w:val="28"/>
          <w:lang w:val="uk-UA"/>
        </w:rPr>
        <w:t>.</w:t>
      </w:r>
      <w:r w:rsidRPr="00A94F96">
        <w:rPr>
          <w:rFonts w:ascii="Times New Roman" w:hAnsi="Times New Roman" w:cs="Times New Roman"/>
          <w:b/>
          <w:sz w:val="28"/>
          <w:szCs w:val="28"/>
          <w:lang w:val="uk-UA"/>
        </w:rPr>
        <w:t xml:space="preserve"> Динаміка МЛШ в залежності від ефективності АГТ</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вертикальні риски позначають 95% ДІ</w:t>
      </w:r>
    </w:p>
    <w:p w:rsidR="002548D5" w:rsidRPr="00A94F96" w:rsidRDefault="002548D5" w:rsidP="002548D5">
      <w:pPr>
        <w:spacing w:line="360" w:lineRule="auto"/>
        <w:contextualSpacing/>
        <w:jc w:val="both"/>
        <w:rPr>
          <w:rFonts w:ascii="Times New Roman" w:hAnsi="Times New Roman" w:cs="Times New Roman"/>
          <w:sz w:val="28"/>
          <w:szCs w:val="28"/>
          <w:lang w:val="uk-UA"/>
        </w:rPr>
      </w:pP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Вплив цих факторів був достовірним </w:t>
      </w:r>
      <w:r w:rsidRPr="00A94F96">
        <w:rPr>
          <w:rFonts w:ascii="Times New Roman" w:hAnsi="Times New Roman" w:cs="Times New Roman"/>
          <w:sz w:val="28"/>
          <w:szCs w:val="28"/>
        </w:rPr>
        <w:t>(</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 xml:space="preserve">=0,06 </w:t>
      </w:r>
      <w:r w:rsidRPr="00A94F96">
        <w:rPr>
          <w:rFonts w:ascii="Times New Roman" w:hAnsi="Times New Roman" w:cs="Times New Roman"/>
          <w:sz w:val="28"/>
          <w:szCs w:val="28"/>
          <w:lang w:val="uk-UA"/>
        </w:rPr>
        <w:t xml:space="preserve">для фактору попередньої АГТ та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=0,02</w:t>
      </w:r>
      <w:r w:rsidRPr="00A94F96">
        <w:rPr>
          <w:rFonts w:ascii="Times New Roman" w:hAnsi="Times New Roman" w:cs="Times New Roman"/>
          <w:sz w:val="28"/>
          <w:szCs w:val="28"/>
          <w:lang w:val="uk-UA"/>
        </w:rPr>
        <w:t xml:space="preserve"> для фактору ефективності АГТ). Цікаво, що не тільки взагалі неефективна, а навіть частково ефективна АГТ практично не впливала на </w:t>
      </w:r>
      <w:r w:rsidRPr="00A94F96">
        <w:rPr>
          <w:rFonts w:ascii="Times New Roman" w:hAnsi="Times New Roman" w:cs="Times New Roman"/>
          <w:sz w:val="28"/>
          <w:szCs w:val="28"/>
          <w:lang w:val="uk-UA"/>
        </w:rPr>
        <w:lastRenderedPageBreak/>
        <w:t>регрес МЛШ (рис.</w:t>
      </w:r>
      <w:r w:rsidR="0031157B">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 xml:space="preserve">4.2). Подібні результати відомі з інших джерел. Зокрема, </w:t>
      </w:r>
      <w:r w:rsidRPr="00A94F96">
        <w:rPr>
          <w:rFonts w:ascii="Times New Roman" w:hAnsi="Times New Roman" w:cs="Times New Roman"/>
          <w:sz w:val="28"/>
          <w:szCs w:val="28"/>
          <w:lang w:val="en-US"/>
        </w:rPr>
        <w:t>Fagard</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R</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H</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et</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al</w:t>
      </w:r>
      <w:r w:rsidRPr="00A94F96">
        <w:rPr>
          <w:rFonts w:ascii="Times New Roman" w:hAnsi="Times New Roman" w:cs="Times New Roman"/>
          <w:sz w:val="28"/>
          <w:szCs w:val="28"/>
          <w:lang w:val="uk-UA"/>
        </w:rPr>
        <w:t>. на основі проведеного мета-аналізу результатів 75 досліджень  вказують на такі детермінанти регресу маси лівого шлуночка, як наявність гіпертрофії міокарда ЛШ,  тривалість дослідження та більша виразність зниження АТ. При цьому відмічений менший регрес у дослідженнях з подвійним сліпим дизайном та якщо у дослідження залучали хворих із попередньою АГТ [</w:t>
      </w:r>
      <w:r w:rsidR="004808E9" w:rsidRPr="00A94F96">
        <w:rPr>
          <w:rFonts w:ascii="Times New Roman" w:hAnsi="Times New Roman" w:cs="Times New Roman"/>
          <w:sz w:val="28"/>
          <w:szCs w:val="28"/>
          <w:lang w:val="uk-UA"/>
        </w:rPr>
        <w:fldChar w:fldCharType="begin"/>
      </w:r>
      <w:r w:rsidR="004808E9" w:rsidRPr="00A94F96">
        <w:rPr>
          <w:rFonts w:ascii="Times New Roman" w:hAnsi="Times New Roman" w:cs="Times New Roman"/>
          <w:sz w:val="28"/>
          <w:szCs w:val="28"/>
          <w:lang w:val="uk-UA"/>
        </w:rPr>
        <w:instrText xml:space="preserve"> REF _Ref435609838 \r \h </w:instrText>
      </w:r>
      <w:r w:rsidR="00867E3B" w:rsidRPr="00A94F96">
        <w:rPr>
          <w:rFonts w:ascii="Times New Roman" w:hAnsi="Times New Roman" w:cs="Times New Roman"/>
          <w:sz w:val="28"/>
          <w:szCs w:val="28"/>
          <w:lang w:val="uk-UA"/>
        </w:rPr>
        <w:instrText xml:space="preserve"> \* MERGEFORMAT </w:instrText>
      </w:r>
      <w:r w:rsidR="004808E9" w:rsidRPr="00A94F96">
        <w:rPr>
          <w:rFonts w:ascii="Times New Roman" w:hAnsi="Times New Roman" w:cs="Times New Roman"/>
          <w:sz w:val="28"/>
          <w:szCs w:val="28"/>
          <w:lang w:val="uk-UA"/>
        </w:rPr>
      </w:r>
      <w:r w:rsidR="004808E9"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97</w:t>
      </w:r>
      <w:r w:rsidR="004808E9"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Отже є підстави вважати, що чим триваліше АГТ, тим менша швидкість регресу ГЛШ.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Виникнення фібриляції передсердь (ФП) ми розглядали як іще одну контрольну точку дослідження, що обумовлено значенням ФП як проміжного механізму виникнення інших, у першу чергу,  тромбоемболічних ускладнень ГХ. Відомо і про вагоме значення ФП у розвитку СН, оскільки втрата потужності передсердь та неритмічна робота шлуночків суттєво зменшують пропульсивну здатність серця. Впродовж терміну спостереження за даними ЕКГ та холтерівського моніторування ФП  була діагностована у 35 хворих, при чому у 3 з них ФП набула постійного характеру. У решти ФП реєструвалась у вигляді пароксизмів. Серед факторів виникнення ФП, що вивчалися, найбільше потенціальне значення могли мати вік, офісний САТ та ДАТ, іММЛШ, розмір ЛП та його динаміка за час спостереження. Значення цих параметрів наведені у табл. 4.16. </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4.16</w:t>
      </w:r>
    </w:p>
    <w:p w:rsidR="002548D5" w:rsidRPr="00A94F96" w:rsidRDefault="004D0E7C" w:rsidP="002548D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Клінічні та інструментальні параметри у групах хворих, виділених за наявністю</w:t>
      </w:r>
      <w:r w:rsidR="00E431A0" w:rsidRPr="00A94F96">
        <w:rPr>
          <w:rFonts w:ascii="Times New Roman" w:hAnsi="Times New Roman" w:cs="Times New Roman"/>
          <w:b/>
          <w:sz w:val="28"/>
          <w:szCs w:val="28"/>
          <w:lang w:val="uk-UA"/>
        </w:rPr>
        <w:t xml:space="preserve"> синусового ритму або різних клінічних форм</w:t>
      </w:r>
      <w:r w:rsidRPr="00A94F96">
        <w:rPr>
          <w:rFonts w:ascii="Times New Roman" w:hAnsi="Times New Roman" w:cs="Times New Roman"/>
          <w:b/>
          <w:sz w:val="28"/>
          <w:szCs w:val="28"/>
          <w:lang w:val="uk-UA"/>
        </w:rPr>
        <w:t xml:space="preserve"> </w:t>
      </w:r>
      <w:r w:rsidR="002548D5" w:rsidRPr="00A94F96">
        <w:rPr>
          <w:rFonts w:ascii="Times New Roman" w:hAnsi="Times New Roman" w:cs="Times New Roman"/>
          <w:b/>
          <w:sz w:val="28"/>
          <w:szCs w:val="28"/>
          <w:lang w:val="uk-UA"/>
        </w:rPr>
        <w:t>ФП</w:t>
      </w:r>
    </w:p>
    <w:tbl>
      <w:tblPr>
        <w:tblStyle w:val="a3"/>
        <w:tblW w:w="0" w:type="auto"/>
        <w:jc w:val="center"/>
        <w:tblLook w:val="04A0" w:firstRow="1" w:lastRow="0" w:firstColumn="1" w:lastColumn="0" w:noHBand="0" w:noVBand="1"/>
      </w:tblPr>
      <w:tblGrid>
        <w:gridCol w:w="2106"/>
        <w:gridCol w:w="1173"/>
        <w:gridCol w:w="1647"/>
        <w:gridCol w:w="1801"/>
      </w:tblGrid>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СР</w:t>
            </w:r>
          </w:p>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(n=97)</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Парокс. ФП</w:t>
            </w:r>
          </w:p>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(n=32)</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Постійна ФП</w:t>
            </w:r>
          </w:p>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n=3)</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Вік (р.)</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4</w:t>
            </w:r>
            <w:r w:rsidRPr="00A94F96">
              <w:rPr>
                <w:rFonts w:ascii="Times New Roman" w:hAnsi="Times New Roman" w:cs="Times New Roman"/>
                <w:sz w:val="28"/>
                <w:szCs w:val="28"/>
                <w:lang w:val="uk-UA"/>
              </w:rPr>
              <w:t>7</w:t>
            </w:r>
            <w:r w:rsidRPr="00A94F96">
              <w:rPr>
                <w:rFonts w:ascii="Times New Roman" w:hAnsi="Times New Roman" w:cs="Times New Roman"/>
                <w:sz w:val="28"/>
                <w:szCs w:val="28"/>
                <w:lang w:val="en-US"/>
              </w:rPr>
              <w:t xml:space="preserve"> (8)</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5</w:t>
            </w:r>
            <w:r w:rsidRPr="00A94F96">
              <w:rPr>
                <w:rFonts w:ascii="Times New Roman" w:hAnsi="Times New Roman" w:cs="Times New Roman"/>
                <w:sz w:val="28"/>
                <w:szCs w:val="28"/>
                <w:lang w:val="uk-UA"/>
              </w:rPr>
              <w:t>5</w:t>
            </w:r>
            <w:r w:rsidRPr="00A94F96">
              <w:rPr>
                <w:rFonts w:ascii="Times New Roman" w:hAnsi="Times New Roman" w:cs="Times New Roman"/>
                <w:sz w:val="28"/>
                <w:szCs w:val="28"/>
                <w:lang w:val="en-US"/>
              </w:rPr>
              <w:t xml:space="preserve"> (10)</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6</w:t>
            </w:r>
            <w:r w:rsidRPr="00A94F96">
              <w:rPr>
                <w:rFonts w:ascii="Times New Roman" w:hAnsi="Times New Roman" w:cs="Times New Roman"/>
                <w:sz w:val="28"/>
                <w:szCs w:val="28"/>
                <w:lang w:val="uk-UA"/>
              </w:rPr>
              <w:t>3</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3</w:t>
            </w:r>
            <w:r w:rsidRPr="00A94F96">
              <w:rPr>
                <w:rFonts w:ascii="Times New Roman" w:hAnsi="Times New Roman" w:cs="Times New Roman"/>
                <w:sz w:val="28"/>
                <w:szCs w:val="28"/>
                <w:lang w:val="en-US"/>
              </w:rPr>
              <w:t>)</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 (мм рт.ст.)</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159 (30)</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154 (28)</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157 (4)</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ДАТ(мм рт.ст.)</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9</w:t>
            </w:r>
            <w:r w:rsidRPr="00A94F96">
              <w:rPr>
                <w:rFonts w:ascii="Times New Roman" w:hAnsi="Times New Roman" w:cs="Times New Roman"/>
                <w:sz w:val="28"/>
                <w:szCs w:val="28"/>
                <w:lang w:val="uk-UA"/>
              </w:rPr>
              <w:t>9</w:t>
            </w:r>
            <w:r w:rsidRPr="00A94F96">
              <w:rPr>
                <w:rFonts w:ascii="Times New Roman" w:hAnsi="Times New Roman" w:cs="Times New Roman"/>
                <w:sz w:val="28"/>
                <w:szCs w:val="28"/>
                <w:lang w:val="en-US"/>
              </w:rPr>
              <w:t xml:space="preserve"> (15)</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8</w:t>
            </w:r>
            <w:r w:rsidRPr="00A94F96">
              <w:rPr>
                <w:rFonts w:ascii="Times New Roman" w:hAnsi="Times New Roman" w:cs="Times New Roman"/>
                <w:sz w:val="28"/>
                <w:szCs w:val="28"/>
                <w:lang w:val="uk-UA"/>
              </w:rPr>
              <w:t>3</w:t>
            </w:r>
            <w:r w:rsidRPr="00A94F96">
              <w:rPr>
                <w:rFonts w:ascii="Times New Roman" w:hAnsi="Times New Roman" w:cs="Times New Roman"/>
                <w:sz w:val="28"/>
                <w:szCs w:val="28"/>
                <w:lang w:val="en-US"/>
              </w:rPr>
              <w:t>(13)</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9</w:t>
            </w:r>
            <w:r w:rsidRPr="00A94F96">
              <w:rPr>
                <w:rFonts w:ascii="Times New Roman" w:hAnsi="Times New Roman" w:cs="Times New Roman"/>
                <w:sz w:val="28"/>
                <w:szCs w:val="28"/>
                <w:lang w:val="uk-UA"/>
              </w:rPr>
              <w:t>8</w:t>
            </w:r>
            <w:r w:rsidRPr="00A94F96">
              <w:rPr>
                <w:rFonts w:ascii="Times New Roman" w:hAnsi="Times New Roman" w:cs="Times New Roman"/>
                <w:sz w:val="28"/>
                <w:szCs w:val="28"/>
                <w:lang w:val="en-US"/>
              </w:rPr>
              <w:t xml:space="preserve"> (10)</w:t>
            </w:r>
          </w:p>
        </w:tc>
      </w:tr>
    </w:tbl>
    <w:p w:rsidR="0031157B" w:rsidRDefault="0031157B"/>
    <w:p w:rsidR="0031157B" w:rsidRDefault="0031157B"/>
    <w:p w:rsidR="0031157B" w:rsidRDefault="0031157B" w:rsidP="0031157B">
      <w:pPr>
        <w:jc w:val="right"/>
      </w:pPr>
      <w:r>
        <w:rPr>
          <w:rFonts w:ascii="Times New Roman" w:hAnsi="Times New Roman" w:cs="Times New Roman"/>
          <w:sz w:val="28"/>
          <w:szCs w:val="28"/>
          <w:lang w:val="uk-UA"/>
        </w:rPr>
        <w:lastRenderedPageBreak/>
        <w:t>Продовження табл. 4.16</w:t>
      </w:r>
    </w:p>
    <w:tbl>
      <w:tblPr>
        <w:tblStyle w:val="a3"/>
        <w:tblW w:w="0" w:type="auto"/>
        <w:jc w:val="center"/>
        <w:tblLook w:val="04A0" w:firstRow="1" w:lastRow="0" w:firstColumn="1" w:lastColumn="0" w:noHBand="0" w:noVBand="1"/>
      </w:tblPr>
      <w:tblGrid>
        <w:gridCol w:w="2534"/>
        <w:gridCol w:w="1134"/>
        <w:gridCol w:w="1701"/>
        <w:gridCol w:w="1701"/>
      </w:tblGrid>
      <w:tr w:rsidR="002548D5" w:rsidRPr="00A94F96" w:rsidTr="0031157B">
        <w:trPr>
          <w:jc w:val="center"/>
        </w:trPr>
        <w:tc>
          <w:tcPr>
            <w:tcW w:w="2534"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іММЛШ (г/м</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w:t>
            </w:r>
          </w:p>
        </w:tc>
        <w:tc>
          <w:tcPr>
            <w:tcW w:w="1134"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137 (27)</w:t>
            </w:r>
          </w:p>
        </w:tc>
        <w:tc>
          <w:tcPr>
            <w:tcW w:w="1701"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142 (38)</w:t>
            </w:r>
          </w:p>
        </w:tc>
        <w:tc>
          <w:tcPr>
            <w:tcW w:w="1701"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152 (32)</w:t>
            </w:r>
          </w:p>
        </w:tc>
      </w:tr>
      <w:tr w:rsidR="002548D5" w:rsidRPr="00A94F96" w:rsidTr="0031157B">
        <w:trPr>
          <w:jc w:val="center"/>
        </w:trPr>
        <w:tc>
          <w:tcPr>
            <w:tcW w:w="2534"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ЛП (мм)</w:t>
            </w:r>
          </w:p>
        </w:tc>
        <w:tc>
          <w:tcPr>
            <w:tcW w:w="113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38 (4)</w:t>
            </w:r>
          </w:p>
        </w:tc>
        <w:tc>
          <w:tcPr>
            <w:tcW w:w="170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40 (4)</w:t>
            </w:r>
          </w:p>
        </w:tc>
        <w:tc>
          <w:tcPr>
            <w:tcW w:w="170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43 (4)</w:t>
            </w:r>
          </w:p>
        </w:tc>
      </w:tr>
      <w:tr w:rsidR="002548D5" w:rsidRPr="00A94F96" w:rsidTr="0031157B">
        <w:trPr>
          <w:jc w:val="center"/>
        </w:trPr>
        <w:tc>
          <w:tcPr>
            <w:tcW w:w="2534"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Середньорічний зсув ЛП</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мм/р.)</w:t>
            </w:r>
          </w:p>
        </w:tc>
        <w:tc>
          <w:tcPr>
            <w:tcW w:w="113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0,5 (1,7)</w:t>
            </w:r>
          </w:p>
        </w:tc>
        <w:tc>
          <w:tcPr>
            <w:tcW w:w="170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0,7 (1,6)</w:t>
            </w:r>
          </w:p>
        </w:tc>
        <w:tc>
          <w:tcPr>
            <w:tcW w:w="170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1,7 (2,6)</w:t>
            </w:r>
          </w:p>
        </w:tc>
      </w:tr>
    </w:tbl>
    <w:p w:rsidR="002548D5" w:rsidRPr="00A94F96" w:rsidRDefault="004D0E7C"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СР – синусовий ритм</w:t>
      </w:r>
    </w:p>
    <w:p w:rsidR="004D0E7C" w:rsidRPr="00A94F96" w:rsidRDefault="004D0E7C"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Ці фактори були включені до покрокового дискримінантного аналізу, в результаті чого після двох кроків частина факторів була відкинута і до остаточної моделі увійшли 3 фактори: вік, офісний ДАТ та офісний САТ. Вони дозволяли правильно класифікувати 83,9% хворих. Загальна достовірність лінійної дискримінантної функції була достатньою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&lt;0,02). Оскільки для фактору САТ достовірність коефіцієнту була низькою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=0,31), то найбільш інформативними можна вважати фактори ДАТ та віку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=0,03 та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=0,04 відповідно). При цьому у відношенні фактору ДАТ було встановлено, що він зворотно пов’язаний з виникненням пароксизмальної ФП і демонструє нелінійну залежність (рис.4.3): для осіб, у яких виникає пароксизмальна ФП, властиві більш низькі рівні ДАТ, ніж у хворих без пароксизмів ФП, але у пацієнтів з постійною ФП ДАТ закономірно підвищується, що зумовлено зростанням кінцевого діастолічного тиску у лівому шлуночку внаслідок відсутності механічної діяльності передсердь.</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noProof/>
          <w:lang w:eastAsia="ru-RU"/>
        </w:rPr>
        <w:lastRenderedPageBreak/>
        <w:drawing>
          <wp:inline distT="0" distB="0" distL="0" distR="0" wp14:anchorId="7CC4F057" wp14:editId="2A453F18">
            <wp:extent cx="5486400" cy="2978785"/>
            <wp:effectExtent l="0" t="0" r="19050" b="1206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548D5" w:rsidRPr="00A94F96" w:rsidRDefault="002548D5" w:rsidP="002548D5">
      <w:pPr>
        <w:spacing w:line="360" w:lineRule="auto"/>
        <w:ind w:left="708" w:firstLine="1"/>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Рис.</w:t>
      </w:r>
      <w:r w:rsidR="00521396">
        <w:rPr>
          <w:rFonts w:ascii="Times New Roman" w:hAnsi="Times New Roman" w:cs="Times New Roman"/>
          <w:b/>
          <w:sz w:val="28"/>
          <w:szCs w:val="28"/>
          <w:lang w:val="uk-UA"/>
        </w:rPr>
        <w:t xml:space="preserve"> </w:t>
      </w:r>
      <w:r w:rsidRPr="00A94F96">
        <w:rPr>
          <w:rFonts w:ascii="Times New Roman" w:hAnsi="Times New Roman" w:cs="Times New Roman"/>
          <w:b/>
          <w:sz w:val="28"/>
          <w:szCs w:val="28"/>
          <w:lang w:val="uk-UA"/>
        </w:rPr>
        <w:t>4.3</w:t>
      </w:r>
      <w:r w:rsidR="00521396">
        <w:rPr>
          <w:rFonts w:ascii="Times New Roman" w:hAnsi="Times New Roman" w:cs="Times New Roman"/>
          <w:b/>
          <w:sz w:val="28"/>
          <w:szCs w:val="28"/>
          <w:lang w:val="uk-UA"/>
        </w:rPr>
        <w:t>.</w:t>
      </w:r>
      <w:r w:rsidRPr="00A94F96">
        <w:rPr>
          <w:rFonts w:ascii="Times New Roman" w:hAnsi="Times New Roman" w:cs="Times New Roman"/>
          <w:b/>
          <w:sz w:val="28"/>
          <w:szCs w:val="28"/>
          <w:lang w:val="uk-UA"/>
        </w:rPr>
        <w:t xml:space="preserve"> Значення ДАТ </w:t>
      </w:r>
      <w:r w:rsidR="00E431A0" w:rsidRPr="00A94F96">
        <w:rPr>
          <w:rFonts w:ascii="Times New Roman" w:hAnsi="Times New Roman" w:cs="Times New Roman"/>
          <w:b/>
          <w:sz w:val="28"/>
          <w:szCs w:val="28"/>
          <w:lang w:val="uk-UA"/>
        </w:rPr>
        <w:t>у хворих з синусовим ритмом</w:t>
      </w:r>
      <w:r w:rsidR="00F67896" w:rsidRPr="00A94F96">
        <w:rPr>
          <w:rFonts w:ascii="Times New Roman" w:hAnsi="Times New Roman" w:cs="Times New Roman"/>
          <w:b/>
          <w:sz w:val="28"/>
          <w:szCs w:val="28"/>
          <w:lang w:val="uk-UA"/>
        </w:rPr>
        <w:t xml:space="preserve"> (СР)</w:t>
      </w:r>
      <w:r w:rsidRPr="00A94F96">
        <w:rPr>
          <w:rFonts w:ascii="Times New Roman" w:hAnsi="Times New Roman" w:cs="Times New Roman"/>
          <w:b/>
          <w:sz w:val="28"/>
          <w:szCs w:val="28"/>
          <w:lang w:val="uk-UA"/>
        </w:rPr>
        <w:t xml:space="preserve"> та </w:t>
      </w:r>
      <w:r w:rsidR="00F67896" w:rsidRPr="00A94F96">
        <w:rPr>
          <w:rFonts w:ascii="Times New Roman" w:hAnsi="Times New Roman" w:cs="Times New Roman"/>
          <w:b/>
          <w:sz w:val="28"/>
          <w:szCs w:val="28"/>
          <w:lang w:val="uk-UA"/>
        </w:rPr>
        <w:t xml:space="preserve">різними </w:t>
      </w:r>
      <w:r w:rsidRPr="00A94F96">
        <w:rPr>
          <w:rFonts w:ascii="Times New Roman" w:hAnsi="Times New Roman" w:cs="Times New Roman"/>
          <w:b/>
          <w:sz w:val="28"/>
          <w:szCs w:val="28"/>
          <w:lang w:val="uk-UA"/>
        </w:rPr>
        <w:t>форм</w:t>
      </w:r>
      <w:r w:rsidR="00E431A0" w:rsidRPr="00A94F96">
        <w:rPr>
          <w:rFonts w:ascii="Times New Roman" w:hAnsi="Times New Roman" w:cs="Times New Roman"/>
          <w:b/>
          <w:sz w:val="28"/>
          <w:szCs w:val="28"/>
          <w:lang w:val="uk-UA"/>
        </w:rPr>
        <w:t>ами</w:t>
      </w:r>
      <w:r w:rsidRPr="00A94F96">
        <w:rPr>
          <w:rFonts w:ascii="Times New Roman" w:hAnsi="Times New Roman" w:cs="Times New Roman"/>
          <w:b/>
          <w:sz w:val="28"/>
          <w:szCs w:val="28"/>
          <w:lang w:val="uk-UA"/>
        </w:rPr>
        <w:t xml:space="preserve"> фібриляції передсердь</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вертикальні риски позначають 95% ДІ</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noProof/>
          <w:lang w:eastAsia="ru-RU"/>
        </w:rPr>
        <w:drawing>
          <wp:inline distT="0" distB="0" distL="0" distR="0" wp14:anchorId="3D9232CB" wp14:editId="2CB35CA1">
            <wp:extent cx="5486400" cy="2978785"/>
            <wp:effectExtent l="0" t="0" r="19050" b="12065"/>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548D5" w:rsidRPr="00A94F96" w:rsidRDefault="002548D5" w:rsidP="002548D5">
      <w:pPr>
        <w:spacing w:line="360" w:lineRule="auto"/>
        <w:ind w:left="708" w:firstLine="1"/>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Рис.</w:t>
      </w:r>
      <w:r w:rsidR="00521396">
        <w:rPr>
          <w:rFonts w:ascii="Times New Roman" w:hAnsi="Times New Roman" w:cs="Times New Roman"/>
          <w:b/>
          <w:sz w:val="28"/>
          <w:szCs w:val="28"/>
          <w:lang w:val="uk-UA"/>
        </w:rPr>
        <w:t xml:space="preserve"> </w:t>
      </w:r>
      <w:r w:rsidRPr="00A94F96">
        <w:rPr>
          <w:rFonts w:ascii="Times New Roman" w:hAnsi="Times New Roman" w:cs="Times New Roman"/>
          <w:b/>
          <w:sz w:val="28"/>
          <w:szCs w:val="28"/>
          <w:lang w:val="uk-UA"/>
        </w:rPr>
        <w:t>4.4</w:t>
      </w:r>
      <w:r w:rsidR="00521396">
        <w:rPr>
          <w:rFonts w:ascii="Times New Roman" w:hAnsi="Times New Roman" w:cs="Times New Roman"/>
          <w:b/>
          <w:sz w:val="28"/>
          <w:szCs w:val="28"/>
          <w:lang w:val="uk-UA"/>
        </w:rPr>
        <w:t>.</w:t>
      </w:r>
      <w:r w:rsidRPr="00A94F96">
        <w:rPr>
          <w:rFonts w:ascii="Times New Roman" w:hAnsi="Times New Roman" w:cs="Times New Roman"/>
          <w:b/>
          <w:sz w:val="28"/>
          <w:szCs w:val="28"/>
          <w:lang w:val="uk-UA"/>
        </w:rPr>
        <w:t xml:space="preserve"> Вік хворих </w:t>
      </w:r>
      <w:r w:rsidR="00F67896" w:rsidRPr="00A94F96">
        <w:rPr>
          <w:rFonts w:ascii="Times New Roman" w:hAnsi="Times New Roman" w:cs="Times New Roman"/>
          <w:b/>
          <w:sz w:val="28"/>
          <w:szCs w:val="28"/>
          <w:lang w:val="uk-UA"/>
        </w:rPr>
        <w:t>із синусовим ритмом</w:t>
      </w:r>
      <w:r w:rsidRPr="00A94F96">
        <w:rPr>
          <w:rFonts w:ascii="Times New Roman" w:hAnsi="Times New Roman" w:cs="Times New Roman"/>
          <w:b/>
          <w:sz w:val="28"/>
          <w:szCs w:val="28"/>
          <w:lang w:val="uk-UA"/>
        </w:rPr>
        <w:t xml:space="preserve"> </w:t>
      </w:r>
      <w:r w:rsidR="00F67896" w:rsidRPr="00A94F96">
        <w:rPr>
          <w:rFonts w:ascii="Times New Roman" w:hAnsi="Times New Roman" w:cs="Times New Roman"/>
          <w:b/>
          <w:sz w:val="28"/>
          <w:szCs w:val="28"/>
          <w:lang w:val="uk-UA"/>
        </w:rPr>
        <w:t xml:space="preserve">(СР) </w:t>
      </w:r>
      <w:r w:rsidRPr="00A94F96">
        <w:rPr>
          <w:rFonts w:ascii="Times New Roman" w:hAnsi="Times New Roman" w:cs="Times New Roman"/>
          <w:b/>
          <w:sz w:val="28"/>
          <w:szCs w:val="28"/>
          <w:lang w:val="uk-UA"/>
        </w:rPr>
        <w:t xml:space="preserve">та </w:t>
      </w:r>
      <w:r w:rsidR="00F67896" w:rsidRPr="00A94F96">
        <w:rPr>
          <w:rFonts w:ascii="Times New Roman" w:hAnsi="Times New Roman" w:cs="Times New Roman"/>
          <w:b/>
          <w:sz w:val="28"/>
          <w:szCs w:val="28"/>
          <w:lang w:val="uk-UA"/>
        </w:rPr>
        <w:t xml:space="preserve">різними </w:t>
      </w:r>
      <w:r w:rsidRPr="00A94F96">
        <w:rPr>
          <w:rFonts w:ascii="Times New Roman" w:hAnsi="Times New Roman" w:cs="Times New Roman"/>
          <w:b/>
          <w:sz w:val="28"/>
          <w:szCs w:val="28"/>
          <w:lang w:val="uk-UA"/>
        </w:rPr>
        <w:t>форм</w:t>
      </w:r>
      <w:r w:rsidR="00F67896" w:rsidRPr="00A94F96">
        <w:rPr>
          <w:rFonts w:ascii="Times New Roman" w:hAnsi="Times New Roman" w:cs="Times New Roman"/>
          <w:b/>
          <w:sz w:val="28"/>
          <w:szCs w:val="28"/>
          <w:lang w:val="uk-UA"/>
        </w:rPr>
        <w:t>ам</w:t>
      </w:r>
      <w:r w:rsidRPr="00A94F96">
        <w:rPr>
          <w:rFonts w:ascii="Times New Roman" w:hAnsi="Times New Roman" w:cs="Times New Roman"/>
          <w:b/>
          <w:sz w:val="28"/>
          <w:szCs w:val="28"/>
          <w:lang w:val="uk-UA"/>
        </w:rPr>
        <w:t>и фібриляції передсердь</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вертикальні риски позначають 95% ДІ</w:t>
      </w:r>
    </w:p>
    <w:p w:rsidR="002548D5" w:rsidRPr="00A94F96" w:rsidRDefault="002548D5" w:rsidP="002548D5">
      <w:pPr>
        <w:spacing w:line="360" w:lineRule="auto"/>
        <w:ind w:left="708" w:firstLine="1"/>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Така нелінійність робить ДАТ малопридатним фактором прогнозування і тому надійним предиктором виникнення ФП залишається </w:t>
      </w:r>
      <w:r w:rsidRPr="00A94F96">
        <w:rPr>
          <w:rFonts w:ascii="Times New Roman" w:hAnsi="Times New Roman" w:cs="Times New Roman"/>
          <w:sz w:val="28"/>
          <w:szCs w:val="28"/>
          <w:lang w:val="uk-UA"/>
        </w:rPr>
        <w:lastRenderedPageBreak/>
        <w:t>тільки вік хворого (рис.4.4), що узгоджується із загальновідомим фактом зростання ймовірності виникнення ФП з віком.</w:t>
      </w:r>
    </w:p>
    <w:p w:rsidR="002548D5" w:rsidRPr="00A94F96" w:rsidRDefault="002548D5" w:rsidP="002548D5">
      <w:pPr>
        <w:spacing w:line="360" w:lineRule="auto"/>
        <w:contextualSpacing/>
        <w:jc w:val="center"/>
        <w:rPr>
          <w:rFonts w:ascii="Times New Roman" w:hAnsi="Times New Roman" w:cs="Times New Roman"/>
          <w:sz w:val="28"/>
          <w:szCs w:val="28"/>
          <w:lang w:val="uk-UA"/>
        </w:rPr>
      </w:pPr>
    </w:p>
    <w:p w:rsidR="002548D5" w:rsidRPr="00A94F96" w:rsidRDefault="00753C0F" w:rsidP="002548D5">
      <w:pPr>
        <w:spacing w:line="360" w:lineRule="auto"/>
        <w:ind w:firstLine="709"/>
        <w:contextualSpacing/>
        <w:jc w:val="both"/>
        <w:rPr>
          <w:rFonts w:ascii="Times New Roman" w:hAnsi="Times New Roman" w:cs="Times New Roman"/>
          <w:b/>
          <w:sz w:val="28"/>
          <w:szCs w:val="28"/>
          <w:lang w:val="uk-UA"/>
        </w:rPr>
      </w:pPr>
      <w:r w:rsidRPr="00A94F96">
        <w:rPr>
          <w:rFonts w:ascii="Times New Roman" w:hAnsi="Times New Roman" w:cs="Times New Roman"/>
          <w:b/>
          <w:sz w:val="28"/>
          <w:szCs w:val="28"/>
        </w:rPr>
        <w:t>4.</w:t>
      </w:r>
      <w:r w:rsidRPr="00A94F96">
        <w:rPr>
          <w:rFonts w:ascii="Times New Roman" w:hAnsi="Times New Roman" w:cs="Times New Roman"/>
          <w:b/>
          <w:sz w:val="28"/>
          <w:szCs w:val="28"/>
          <w:lang w:val="uk-UA"/>
        </w:rPr>
        <w:t>5</w:t>
      </w:r>
      <w:r w:rsidR="002548D5" w:rsidRPr="00A94F96">
        <w:rPr>
          <w:rFonts w:ascii="Times New Roman" w:hAnsi="Times New Roman" w:cs="Times New Roman"/>
          <w:b/>
          <w:sz w:val="28"/>
          <w:szCs w:val="28"/>
        </w:rPr>
        <w:t xml:space="preserve">. </w:t>
      </w:r>
      <w:r w:rsidR="002548D5" w:rsidRPr="00A94F96">
        <w:rPr>
          <w:rFonts w:ascii="Times New Roman" w:hAnsi="Times New Roman" w:cs="Times New Roman"/>
          <w:b/>
          <w:sz w:val="28"/>
          <w:szCs w:val="28"/>
          <w:lang w:val="uk-UA"/>
        </w:rPr>
        <w:t>Прогностичне значення показника неадекватності маси лівого шлуночка  та обтяженої спадковості</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Раніше повідомлялось, що поряд зі стандартними ехокардіографічними показниками ми визначали адекватність/неадекватність індексу маси лівого шлуночка за розробленою нами формулою. Згідно результатів дослідження </w:t>
      </w:r>
      <w:r w:rsidRPr="00A94F96">
        <w:rPr>
          <w:rFonts w:ascii="Times New Roman" w:hAnsi="Times New Roman" w:cs="Times New Roman"/>
          <w:sz w:val="28"/>
          <w:szCs w:val="28"/>
          <w:lang w:val="en-US"/>
        </w:rPr>
        <w:t>MAVI</w:t>
      </w:r>
      <w:r w:rsidRPr="00A94F96">
        <w:rPr>
          <w:rFonts w:ascii="Times New Roman" w:hAnsi="Times New Roman" w:cs="Times New Roman"/>
          <w:sz w:val="28"/>
          <w:szCs w:val="28"/>
          <w:lang w:val="uk-UA"/>
        </w:rPr>
        <w:t xml:space="preserve">, у якому використовували подібну формулу, було продемонстровано додаткові переваги визначення адекватності маси ЛШ з точки зору виникнення несприятливих подій. Це стало основою для вивчення подібних властивостей нашої формули.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 результаті розрахунку ад</w:t>
      </w:r>
      <w:r w:rsidR="00605814" w:rsidRPr="00A94F96">
        <w:rPr>
          <w:rFonts w:ascii="Times New Roman" w:hAnsi="Times New Roman" w:cs="Times New Roman"/>
          <w:sz w:val="28"/>
          <w:szCs w:val="28"/>
          <w:lang w:val="uk-UA"/>
        </w:rPr>
        <w:t>екватний іММЛШ спостерігали у 54</w:t>
      </w:r>
      <w:r w:rsidRPr="00A94F96">
        <w:rPr>
          <w:rFonts w:ascii="Times New Roman" w:hAnsi="Times New Roman" w:cs="Times New Roman"/>
          <w:sz w:val="28"/>
          <w:szCs w:val="28"/>
          <w:lang w:val="uk-UA"/>
        </w:rPr>
        <w:t xml:space="preserve"> хвор</w:t>
      </w:r>
      <w:r w:rsidR="00605814" w:rsidRPr="00A94F96">
        <w:rPr>
          <w:rFonts w:ascii="Times New Roman" w:hAnsi="Times New Roman" w:cs="Times New Roman"/>
          <w:sz w:val="28"/>
          <w:szCs w:val="28"/>
          <w:lang w:val="uk-UA"/>
        </w:rPr>
        <w:t>их</w:t>
      </w:r>
      <w:r w:rsidRPr="00A94F96">
        <w:rPr>
          <w:rFonts w:ascii="Times New Roman" w:hAnsi="Times New Roman" w:cs="Times New Roman"/>
          <w:sz w:val="28"/>
          <w:szCs w:val="28"/>
          <w:lang w:val="uk-UA"/>
        </w:rPr>
        <w:t xml:space="preserve">, а у </w:t>
      </w:r>
      <w:r w:rsidR="00605814" w:rsidRPr="00A94F96">
        <w:rPr>
          <w:rFonts w:ascii="Times New Roman" w:hAnsi="Times New Roman" w:cs="Times New Roman"/>
          <w:sz w:val="28"/>
          <w:szCs w:val="28"/>
          <w:lang w:val="uk-UA"/>
        </w:rPr>
        <w:t>7</w:t>
      </w:r>
      <w:r w:rsidRPr="00A94F96">
        <w:rPr>
          <w:rFonts w:ascii="Times New Roman" w:hAnsi="Times New Roman" w:cs="Times New Roman"/>
          <w:sz w:val="28"/>
          <w:szCs w:val="28"/>
          <w:lang w:val="uk-UA"/>
        </w:rPr>
        <w:t>8 – неадекватний. Це дозволило сформувати дві підгрупи з метою порівняння частот певних подій та обставин перебігу захворювання (табл 4.17).</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4.17</w:t>
      </w:r>
    </w:p>
    <w:p w:rsidR="002548D5" w:rsidRPr="00A94F96" w:rsidRDefault="002548D5" w:rsidP="002548D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Основні показники груп з адекватним та неадекватним іММЛШ</w:t>
      </w:r>
    </w:p>
    <w:tbl>
      <w:tblPr>
        <w:tblStyle w:val="a3"/>
        <w:tblW w:w="0" w:type="auto"/>
        <w:tblLook w:val="04A0" w:firstRow="1" w:lastRow="0" w:firstColumn="1" w:lastColumn="0" w:noHBand="0" w:noVBand="1"/>
      </w:tblPr>
      <w:tblGrid>
        <w:gridCol w:w="2278"/>
        <w:gridCol w:w="2689"/>
        <w:gridCol w:w="2984"/>
        <w:gridCol w:w="1619"/>
      </w:tblGrid>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2819" w:type="dxa"/>
          </w:tcPr>
          <w:p w:rsidR="002548D5" w:rsidRPr="00A94F96" w:rsidRDefault="002548D5" w:rsidP="0097069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Адекватний іММЛШ (</w:t>
            </w:r>
            <w:r w:rsidRPr="00A94F96">
              <w:rPr>
                <w:rFonts w:ascii="Times New Roman" w:hAnsi="Times New Roman" w:cs="Times New Roman"/>
                <w:sz w:val="28"/>
                <w:szCs w:val="28"/>
                <w:lang w:val="en-US"/>
              </w:rPr>
              <w:t>SD)</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n=</w:t>
            </w:r>
            <w:r w:rsidRPr="00A94F96">
              <w:rPr>
                <w:rFonts w:ascii="Times New Roman" w:hAnsi="Times New Roman" w:cs="Times New Roman"/>
                <w:sz w:val="28"/>
                <w:szCs w:val="28"/>
                <w:lang w:val="uk-UA"/>
              </w:rPr>
              <w:t>5</w:t>
            </w:r>
            <w:r w:rsidR="00970692" w:rsidRPr="00A94F96">
              <w:rPr>
                <w:rFonts w:ascii="Times New Roman" w:hAnsi="Times New Roman" w:cs="Times New Roman"/>
                <w:sz w:val="28"/>
                <w:szCs w:val="28"/>
                <w:lang w:val="uk-UA"/>
              </w:rPr>
              <w:t>4</w:t>
            </w:r>
          </w:p>
        </w:tc>
        <w:tc>
          <w:tcPr>
            <w:tcW w:w="3119" w:type="dxa"/>
          </w:tcPr>
          <w:p w:rsidR="002548D5" w:rsidRPr="00A94F96" w:rsidRDefault="002548D5" w:rsidP="0097069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Неадекватний іММЛШ</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SD), n=</w:t>
            </w:r>
            <w:r w:rsidR="00970692" w:rsidRPr="00A94F96">
              <w:rPr>
                <w:rFonts w:ascii="Times New Roman" w:hAnsi="Times New Roman" w:cs="Times New Roman"/>
                <w:sz w:val="28"/>
                <w:szCs w:val="28"/>
                <w:lang w:val="en-US"/>
              </w:rPr>
              <w:t>7</w:t>
            </w:r>
            <w:r w:rsidRPr="00A94F96">
              <w:rPr>
                <w:rFonts w:ascii="Times New Roman" w:hAnsi="Times New Roman" w:cs="Times New Roman"/>
                <w:sz w:val="28"/>
                <w:szCs w:val="28"/>
                <w:lang w:val="uk-UA"/>
              </w:rPr>
              <w:t>8</w:t>
            </w:r>
          </w:p>
        </w:tc>
        <w:tc>
          <w:tcPr>
            <w:tcW w:w="124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 (за крит. Стьюдента)</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Вік, р.</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48,6 (8,5)</w:t>
            </w:r>
          </w:p>
        </w:tc>
        <w:tc>
          <w:tcPr>
            <w:tcW w:w="31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49,7 (8,6)</w:t>
            </w:r>
          </w:p>
        </w:tc>
        <w:tc>
          <w:tcPr>
            <w:tcW w:w="1241" w:type="dxa"/>
          </w:tcPr>
          <w:p w:rsidR="002548D5" w:rsidRPr="00A94F96" w:rsidRDefault="002548D5" w:rsidP="002A53B2">
            <w:pPr>
              <w:spacing w:line="360" w:lineRule="auto"/>
              <w:contextualSpacing/>
              <w:jc w:val="center"/>
              <w:rPr>
                <w:rFonts w:ascii="Times New Roman" w:hAnsi="Times New Roman" w:cs="Times New Roman"/>
                <w:sz w:val="28"/>
                <w:szCs w:val="28"/>
              </w:rPr>
            </w:pPr>
            <w:r w:rsidRPr="00A94F96">
              <w:rPr>
                <w:rFonts w:ascii="Times New Roman" w:hAnsi="Times New Roman" w:cs="Times New Roman"/>
                <w:sz w:val="28"/>
                <w:szCs w:val="28"/>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Початок АГ, р.</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35,2 (12,4)</w:t>
            </w:r>
          </w:p>
        </w:tc>
        <w:tc>
          <w:tcPr>
            <w:tcW w:w="31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37,8 (11,7)</w:t>
            </w:r>
          </w:p>
        </w:tc>
        <w:tc>
          <w:tcPr>
            <w:tcW w:w="124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Стаж АГ, р.</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13,6 (9,3)</w:t>
            </w:r>
          </w:p>
        </w:tc>
        <w:tc>
          <w:tcPr>
            <w:tcW w:w="31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12,3 (9,0)</w:t>
            </w:r>
          </w:p>
        </w:tc>
        <w:tc>
          <w:tcPr>
            <w:tcW w:w="124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 мм рт.ст.</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171 (35)</w:t>
            </w:r>
          </w:p>
        </w:tc>
        <w:tc>
          <w:tcPr>
            <w:tcW w:w="31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150 (26)</w:t>
            </w:r>
          </w:p>
        </w:tc>
        <w:tc>
          <w:tcPr>
            <w:tcW w:w="124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0,0006</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 мм рт.ст.</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94 (15)</w:t>
            </w:r>
          </w:p>
        </w:tc>
        <w:tc>
          <w:tcPr>
            <w:tcW w:w="31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88 (16)</w:t>
            </w:r>
          </w:p>
        </w:tc>
        <w:tc>
          <w:tcPr>
            <w:tcW w:w="124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0,04</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ІМТ, кг/м</w:t>
            </w:r>
            <w:r w:rsidRPr="00A94F96">
              <w:rPr>
                <w:rFonts w:ascii="Times New Roman" w:hAnsi="Times New Roman" w:cs="Times New Roman"/>
                <w:sz w:val="28"/>
                <w:szCs w:val="28"/>
                <w:vertAlign w:val="superscript"/>
                <w:lang w:val="uk-UA"/>
              </w:rPr>
              <w:t>2</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31,6  (3,8)</w:t>
            </w:r>
          </w:p>
        </w:tc>
        <w:tc>
          <w:tcPr>
            <w:tcW w:w="31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31,3 (4,7)</w:t>
            </w:r>
          </w:p>
        </w:tc>
        <w:tc>
          <w:tcPr>
            <w:tcW w:w="1241"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&gt;0,05</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За показниками початку АГ, стажу гіпертензії, середнього віку обстежених та ІМТ відмінностей встановлено не було, хоча показники САТ та ДАТ були достовірно вищими (за критерієм Стьюдента) у групі з адекватним іММЛШ.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Далі проаналізували частоту виникнення основних несприятливих подій у кожній з груп (табл</w:t>
      </w:r>
      <w:r w:rsidR="00AB5C00" w:rsidRPr="00A94F96">
        <w:rPr>
          <w:rFonts w:ascii="Times New Roman" w:hAnsi="Times New Roman" w:cs="Times New Roman"/>
          <w:sz w:val="28"/>
          <w:szCs w:val="28"/>
        </w:rPr>
        <w:t>.</w:t>
      </w:r>
      <w:r w:rsidRPr="00A94F96">
        <w:rPr>
          <w:rFonts w:ascii="Times New Roman" w:hAnsi="Times New Roman" w:cs="Times New Roman"/>
          <w:sz w:val="28"/>
          <w:szCs w:val="28"/>
          <w:lang w:val="uk-UA"/>
        </w:rPr>
        <w:t>4.18).</w:t>
      </w:r>
      <w:r w:rsidRPr="00A94F96">
        <w:rPr>
          <w:rFonts w:ascii="Times New Roman" w:hAnsi="Times New Roman" w:cs="Times New Roman"/>
          <w:sz w:val="28"/>
          <w:szCs w:val="28"/>
        </w:rPr>
        <w:t xml:space="preserve"> </w:t>
      </w:r>
    </w:p>
    <w:p w:rsidR="002548D5" w:rsidRPr="00A94F96" w:rsidRDefault="002548D5" w:rsidP="002548D5">
      <w:pPr>
        <w:spacing w:line="360" w:lineRule="auto"/>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4.18</w:t>
      </w:r>
    </w:p>
    <w:p w:rsidR="002548D5" w:rsidRPr="00A94F96" w:rsidRDefault="002548D5" w:rsidP="002548D5">
      <w:pPr>
        <w:spacing w:line="360" w:lineRule="auto"/>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Виникнення основних подій у групах з адекватним та неадекватним іММЛШ</w:t>
      </w:r>
    </w:p>
    <w:tbl>
      <w:tblPr>
        <w:tblStyle w:val="a3"/>
        <w:tblW w:w="0" w:type="auto"/>
        <w:tblLayout w:type="fixed"/>
        <w:tblLook w:val="04A0" w:firstRow="1" w:lastRow="0" w:firstColumn="1" w:lastColumn="0" w:noHBand="0" w:noVBand="1"/>
      </w:tblPr>
      <w:tblGrid>
        <w:gridCol w:w="1561"/>
        <w:gridCol w:w="864"/>
        <w:gridCol w:w="2542"/>
        <w:gridCol w:w="2289"/>
        <w:gridCol w:w="846"/>
        <w:gridCol w:w="1397"/>
      </w:tblGrid>
      <w:tr w:rsidR="002548D5" w:rsidRPr="00A94F96" w:rsidTr="003D452A">
        <w:tc>
          <w:tcPr>
            <w:tcW w:w="2425" w:type="dxa"/>
            <w:gridSpan w:val="2"/>
          </w:tcPr>
          <w:p w:rsidR="002548D5" w:rsidRPr="00A94F96" w:rsidRDefault="002548D5" w:rsidP="00605814">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Подія</w:t>
            </w:r>
          </w:p>
        </w:tc>
        <w:tc>
          <w:tcPr>
            <w:tcW w:w="2542" w:type="dxa"/>
          </w:tcPr>
          <w:p w:rsidR="002548D5" w:rsidRPr="00A94F96" w:rsidRDefault="002548D5" w:rsidP="00605814">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Адекв. іММЛШ</w:t>
            </w:r>
          </w:p>
          <w:p w:rsidR="002548D5" w:rsidRPr="00A94F96" w:rsidRDefault="002548D5" w:rsidP="00605814">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n=5</w:t>
            </w:r>
            <w:r w:rsidR="00970692" w:rsidRPr="00A94F96">
              <w:rPr>
                <w:rFonts w:ascii="Times New Roman" w:hAnsi="Times New Roman" w:cs="Times New Roman"/>
                <w:sz w:val="28"/>
                <w:szCs w:val="28"/>
                <w:lang w:val="en-US"/>
              </w:rPr>
              <w:t>4</w:t>
            </w:r>
            <w:r w:rsidRPr="00A94F96">
              <w:rPr>
                <w:rFonts w:ascii="Times New Roman" w:hAnsi="Times New Roman" w:cs="Times New Roman"/>
                <w:sz w:val="28"/>
                <w:szCs w:val="28"/>
                <w:lang w:val="uk-UA"/>
              </w:rPr>
              <w:t>)</w:t>
            </w:r>
          </w:p>
        </w:tc>
        <w:tc>
          <w:tcPr>
            <w:tcW w:w="2289" w:type="dxa"/>
          </w:tcPr>
          <w:p w:rsidR="002548D5" w:rsidRPr="00A94F96" w:rsidRDefault="002548D5" w:rsidP="00605814">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Неадекв. іММЛШ</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w:t>
            </w:r>
            <w:r w:rsidR="00970692" w:rsidRPr="00A94F96">
              <w:rPr>
                <w:rFonts w:ascii="Times New Roman" w:hAnsi="Times New Roman" w:cs="Times New Roman"/>
                <w:sz w:val="28"/>
                <w:szCs w:val="28"/>
                <w:lang w:val="uk-UA"/>
              </w:rPr>
              <w:t>7</w:t>
            </w:r>
            <w:r w:rsidRPr="00A94F96">
              <w:rPr>
                <w:rFonts w:ascii="Times New Roman" w:hAnsi="Times New Roman" w:cs="Times New Roman"/>
                <w:sz w:val="28"/>
                <w:szCs w:val="28"/>
                <w:lang w:val="uk-UA"/>
              </w:rPr>
              <w:t>8)</w:t>
            </w:r>
          </w:p>
        </w:tc>
        <w:tc>
          <w:tcPr>
            <w:tcW w:w="846" w:type="dxa"/>
          </w:tcPr>
          <w:p w:rsidR="002548D5" w:rsidRPr="00A94F96" w:rsidRDefault="002548D5" w:rsidP="00605814">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ВШ</w:t>
            </w:r>
          </w:p>
        </w:tc>
        <w:tc>
          <w:tcPr>
            <w:tcW w:w="1397" w:type="dxa"/>
          </w:tcPr>
          <w:p w:rsidR="002548D5" w:rsidRPr="00A94F96" w:rsidRDefault="002548D5" w:rsidP="00605814">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p</w:t>
            </w:r>
          </w:p>
        </w:tc>
      </w:tr>
      <w:tr w:rsidR="002548D5" w:rsidRPr="00A94F96" w:rsidTr="003D452A">
        <w:tc>
          <w:tcPr>
            <w:tcW w:w="1561" w:type="dxa"/>
            <w:vMerge w:val="restart"/>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w:t>
            </w:r>
          </w:p>
        </w:tc>
        <w:tc>
          <w:tcPr>
            <w:tcW w:w="864"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Так</w:t>
            </w:r>
          </w:p>
        </w:tc>
        <w:tc>
          <w:tcPr>
            <w:tcW w:w="2542"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w:t>
            </w:r>
          </w:p>
        </w:tc>
        <w:tc>
          <w:tcPr>
            <w:tcW w:w="2289"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13</w:t>
            </w:r>
          </w:p>
        </w:tc>
        <w:tc>
          <w:tcPr>
            <w:tcW w:w="846" w:type="dxa"/>
            <w:vMerge w:val="restart"/>
          </w:tcPr>
          <w:p w:rsidR="002548D5" w:rsidRPr="00A94F96" w:rsidRDefault="00970692" w:rsidP="0097069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uk-UA"/>
              </w:rPr>
              <w:t>5</w:t>
            </w:r>
            <w:r w:rsidR="002548D5"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2</w:t>
            </w:r>
          </w:p>
        </w:tc>
        <w:tc>
          <w:tcPr>
            <w:tcW w:w="1397" w:type="dxa"/>
            <w:vMerge w:val="restart"/>
          </w:tcPr>
          <w:p w:rsidR="002548D5" w:rsidRPr="00A94F96" w:rsidRDefault="002548D5" w:rsidP="0097069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=0,0</w:t>
            </w:r>
            <w:r w:rsidR="00970692" w:rsidRPr="00A94F96">
              <w:rPr>
                <w:rFonts w:ascii="Times New Roman" w:hAnsi="Times New Roman" w:cs="Times New Roman"/>
                <w:sz w:val="28"/>
                <w:szCs w:val="28"/>
                <w:lang w:val="uk-UA"/>
              </w:rPr>
              <w:t>2</w:t>
            </w:r>
          </w:p>
        </w:tc>
      </w:tr>
      <w:tr w:rsidR="002548D5" w:rsidRPr="00A94F96" w:rsidTr="003D452A">
        <w:tc>
          <w:tcPr>
            <w:tcW w:w="1561"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864"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Ні</w:t>
            </w:r>
          </w:p>
        </w:tc>
        <w:tc>
          <w:tcPr>
            <w:tcW w:w="2542" w:type="dxa"/>
            <w:vAlign w:val="center"/>
          </w:tcPr>
          <w:p w:rsidR="002548D5" w:rsidRPr="00A94F96" w:rsidRDefault="00970692"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52</w:t>
            </w:r>
          </w:p>
        </w:tc>
        <w:tc>
          <w:tcPr>
            <w:tcW w:w="2289" w:type="dxa"/>
            <w:vAlign w:val="center"/>
          </w:tcPr>
          <w:p w:rsidR="002548D5" w:rsidRPr="00A94F96" w:rsidRDefault="00970692"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65</w:t>
            </w:r>
          </w:p>
        </w:tc>
        <w:tc>
          <w:tcPr>
            <w:tcW w:w="846"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1397" w:type="dxa"/>
            <w:vMerge/>
          </w:tcPr>
          <w:p w:rsidR="002548D5" w:rsidRPr="00A94F96" w:rsidRDefault="002548D5" w:rsidP="00DF4329">
            <w:pPr>
              <w:spacing w:line="360" w:lineRule="auto"/>
              <w:contextualSpacing/>
              <w:jc w:val="center"/>
              <w:rPr>
                <w:rFonts w:ascii="Times New Roman" w:hAnsi="Times New Roman" w:cs="Times New Roman"/>
                <w:sz w:val="28"/>
                <w:szCs w:val="28"/>
                <w:lang w:val="uk-UA"/>
              </w:rPr>
            </w:pPr>
          </w:p>
        </w:tc>
      </w:tr>
      <w:tr w:rsidR="002548D5" w:rsidRPr="00A94F96" w:rsidTr="003D452A">
        <w:tc>
          <w:tcPr>
            <w:tcW w:w="1561" w:type="dxa"/>
            <w:vMerge w:val="restart"/>
          </w:tcPr>
          <w:p w:rsidR="002548D5" w:rsidRPr="00A94F96" w:rsidRDefault="002548D5" w:rsidP="003D452A">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ГПМК/ТІ</w:t>
            </w:r>
            <w:r w:rsidR="003D452A">
              <w:rPr>
                <w:rFonts w:ascii="Times New Roman" w:hAnsi="Times New Roman" w:cs="Times New Roman"/>
                <w:sz w:val="28"/>
                <w:szCs w:val="28"/>
                <w:lang w:val="uk-UA"/>
              </w:rPr>
              <w:t>А</w:t>
            </w:r>
          </w:p>
        </w:tc>
        <w:tc>
          <w:tcPr>
            <w:tcW w:w="864"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Так</w:t>
            </w:r>
          </w:p>
        </w:tc>
        <w:tc>
          <w:tcPr>
            <w:tcW w:w="2542" w:type="dxa"/>
            <w:vAlign w:val="center"/>
          </w:tcPr>
          <w:p w:rsidR="002548D5" w:rsidRPr="00A94F96" w:rsidRDefault="00395FD1"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20</w:t>
            </w:r>
          </w:p>
        </w:tc>
        <w:tc>
          <w:tcPr>
            <w:tcW w:w="2289" w:type="dxa"/>
            <w:vAlign w:val="center"/>
          </w:tcPr>
          <w:p w:rsidR="002548D5" w:rsidRPr="00A94F96" w:rsidRDefault="00395FD1"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17</w:t>
            </w:r>
          </w:p>
        </w:tc>
        <w:tc>
          <w:tcPr>
            <w:tcW w:w="846" w:type="dxa"/>
            <w:vMerge w:val="restart"/>
          </w:tcPr>
          <w:p w:rsidR="002548D5" w:rsidRPr="00A94F96" w:rsidRDefault="00395FD1"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3,7</w:t>
            </w:r>
          </w:p>
        </w:tc>
        <w:tc>
          <w:tcPr>
            <w:tcW w:w="1397" w:type="dxa"/>
            <w:vMerge w:val="restart"/>
          </w:tcPr>
          <w:p w:rsidR="002548D5" w:rsidRPr="00A94F96" w:rsidRDefault="002548D5" w:rsidP="00395FD1">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w:t>
            </w:r>
            <w:r w:rsidR="00395FD1" w:rsidRPr="00A94F96">
              <w:rPr>
                <w:rFonts w:ascii="Times New Roman" w:hAnsi="Times New Roman" w:cs="Times New Roman"/>
                <w:sz w:val="28"/>
                <w:szCs w:val="28"/>
                <w:lang w:val="uk-UA"/>
              </w:rPr>
              <w:t>05</w:t>
            </w:r>
          </w:p>
        </w:tc>
      </w:tr>
      <w:tr w:rsidR="002548D5" w:rsidRPr="00A94F96" w:rsidTr="003D452A">
        <w:tc>
          <w:tcPr>
            <w:tcW w:w="1561"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864"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Ні</w:t>
            </w:r>
          </w:p>
        </w:tc>
        <w:tc>
          <w:tcPr>
            <w:tcW w:w="2542"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w:t>
            </w:r>
            <w:r w:rsidR="00395FD1" w:rsidRPr="00A94F96">
              <w:rPr>
                <w:rFonts w:ascii="Times New Roman" w:hAnsi="Times New Roman" w:cs="Times New Roman"/>
                <w:sz w:val="28"/>
                <w:szCs w:val="28"/>
                <w:lang w:val="uk-UA"/>
              </w:rPr>
              <w:t>4</w:t>
            </w:r>
          </w:p>
        </w:tc>
        <w:tc>
          <w:tcPr>
            <w:tcW w:w="2289" w:type="dxa"/>
            <w:vAlign w:val="center"/>
          </w:tcPr>
          <w:p w:rsidR="002548D5" w:rsidRPr="00A94F96" w:rsidRDefault="00395FD1"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61</w:t>
            </w:r>
          </w:p>
        </w:tc>
        <w:tc>
          <w:tcPr>
            <w:tcW w:w="846"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1397" w:type="dxa"/>
            <w:vMerge/>
          </w:tcPr>
          <w:p w:rsidR="002548D5" w:rsidRPr="00A94F96" w:rsidRDefault="002548D5" w:rsidP="00DF4329">
            <w:pPr>
              <w:spacing w:line="360" w:lineRule="auto"/>
              <w:contextualSpacing/>
              <w:jc w:val="center"/>
              <w:rPr>
                <w:rFonts w:ascii="Times New Roman" w:hAnsi="Times New Roman" w:cs="Times New Roman"/>
                <w:sz w:val="28"/>
                <w:szCs w:val="28"/>
                <w:lang w:val="uk-UA"/>
              </w:rPr>
            </w:pPr>
          </w:p>
        </w:tc>
      </w:tr>
      <w:tr w:rsidR="002548D5" w:rsidRPr="00A94F96" w:rsidTr="003D452A">
        <w:tc>
          <w:tcPr>
            <w:tcW w:w="1561" w:type="dxa"/>
            <w:vMerge w:val="restart"/>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ФП</w:t>
            </w:r>
          </w:p>
        </w:tc>
        <w:tc>
          <w:tcPr>
            <w:tcW w:w="864"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Так</w:t>
            </w:r>
          </w:p>
        </w:tc>
        <w:tc>
          <w:tcPr>
            <w:tcW w:w="2542"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w:t>
            </w:r>
          </w:p>
        </w:tc>
        <w:tc>
          <w:tcPr>
            <w:tcW w:w="2289"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20</w:t>
            </w:r>
          </w:p>
        </w:tc>
        <w:tc>
          <w:tcPr>
            <w:tcW w:w="846" w:type="dxa"/>
            <w:vMerge w:val="restart"/>
          </w:tcPr>
          <w:p w:rsidR="002548D5" w:rsidRPr="00A94F96" w:rsidRDefault="002548D5" w:rsidP="00605814">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0,</w:t>
            </w:r>
            <w:r w:rsidR="00605814" w:rsidRPr="00A94F96">
              <w:rPr>
                <w:rFonts w:ascii="Times New Roman" w:hAnsi="Times New Roman" w:cs="Times New Roman"/>
                <w:sz w:val="28"/>
                <w:szCs w:val="28"/>
                <w:lang w:val="uk-UA"/>
              </w:rPr>
              <w:t>89</w:t>
            </w:r>
          </w:p>
        </w:tc>
        <w:tc>
          <w:tcPr>
            <w:tcW w:w="1397" w:type="dxa"/>
            <w:vMerge w:val="restart"/>
          </w:tcPr>
          <w:p w:rsidR="002548D5" w:rsidRPr="00A94F96" w:rsidRDefault="002548D5" w:rsidP="00605814">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w:t>
            </w:r>
            <w:r w:rsidR="00605814" w:rsidRPr="00A94F96">
              <w:rPr>
                <w:rFonts w:ascii="Times New Roman" w:hAnsi="Times New Roman" w:cs="Times New Roman"/>
                <w:sz w:val="28"/>
                <w:szCs w:val="28"/>
                <w:lang w:val="uk-UA"/>
              </w:rPr>
              <w:t>7</w:t>
            </w:r>
            <w:r w:rsidRPr="00A94F96">
              <w:rPr>
                <w:rFonts w:ascii="Times New Roman" w:hAnsi="Times New Roman" w:cs="Times New Roman"/>
                <w:sz w:val="28"/>
                <w:szCs w:val="28"/>
                <w:lang w:val="uk-UA"/>
              </w:rPr>
              <w:t>8</w:t>
            </w:r>
          </w:p>
        </w:tc>
      </w:tr>
      <w:tr w:rsidR="002548D5" w:rsidRPr="00A94F96" w:rsidTr="003D452A">
        <w:tc>
          <w:tcPr>
            <w:tcW w:w="1561"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864"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Ні</w:t>
            </w:r>
          </w:p>
        </w:tc>
        <w:tc>
          <w:tcPr>
            <w:tcW w:w="2542"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w:t>
            </w:r>
            <w:r w:rsidR="00605814" w:rsidRPr="00A94F96">
              <w:rPr>
                <w:rFonts w:ascii="Times New Roman" w:hAnsi="Times New Roman" w:cs="Times New Roman"/>
                <w:sz w:val="28"/>
                <w:szCs w:val="28"/>
                <w:lang w:val="uk-UA"/>
              </w:rPr>
              <w:t>9</w:t>
            </w:r>
          </w:p>
        </w:tc>
        <w:tc>
          <w:tcPr>
            <w:tcW w:w="2289" w:type="dxa"/>
            <w:vAlign w:val="center"/>
          </w:tcPr>
          <w:p w:rsidR="002548D5" w:rsidRPr="00A94F96" w:rsidRDefault="00605814"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58</w:t>
            </w:r>
          </w:p>
        </w:tc>
        <w:tc>
          <w:tcPr>
            <w:tcW w:w="846"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1397"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r>
    </w:tbl>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Видно, що неадекватний іММЛШ суттєво збільшував ризик інфаркту міокарда (у 5</w:t>
      </w:r>
      <w:r w:rsidR="00395FD1" w:rsidRPr="00A94F96">
        <w:rPr>
          <w:rFonts w:ascii="Times New Roman" w:hAnsi="Times New Roman" w:cs="Times New Roman"/>
          <w:sz w:val="28"/>
          <w:szCs w:val="28"/>
          <w:lang w:val="uk-UA"/>
        </w:rPr>
        <w:t>,2</w:t>
      </w:r>
      <w:r w:rsidRPr="00A94F96">
        <w:rPr>
          <w:rFonts w:ascii="Times New Roman" w:hAnsi="Times New Roman" w:cs="Times New Roman"/>
          <w:sz w:val="28"/>
          <w:szCs w:val="28"/>
          <w:lang w:val="uk-UA"/>
        </w:rPr>
        <w:t xml:space="preserve"> раз</w:t>
      </w:r>
      <w:r w:rsidR="00395FD1" w:rsidRPr="00A94F96">
        <w:rPr>
          <w:rFonts w:ascii="Times New Roman" w:hAnsi="Times New Roman" w:cs="Times New Roman"/>
          <w:sz w:val="28"/>
          <w:szCs w:val="28"/>
          <w:lang w:val="uk-UA"/>
        </w:rPr>
        <w:t>и</w:t>
      </w:r>
      <w:r w:rsidRPr="00A94F96">
        <w:rPr>
          <w:rFonts w:ascii="Times New Roman" w:hAnsi="Times New Roman" w:cs="Times New Roman"/>
          <w:sz w:val="28"/>
          <w:szCs w:val="28"/>
          <w:lang w:val="uk-UA"/>
        </w:rPr>
        <w:t>)</w:t>
      </w:r>
      <w:r w:rsidR="00605814" w:rsidRPr="00A94F96">
        <w:rPr>
          <w:rFonts w:ascii="Times New Roman" w:hAnsi="Times New Roman" w:cs="Times New Roman"/>
          <w:sz w:val="28"/>
          <w:szCs w:val="28"/>
          <w:lang w:val="uk-UA"/>
        </w:rPr>
        <w:t xml:space="preserve"> та ГПМК (у 3,7 рази)</w:t>
      </w:r>
      <w:r w:rsidRPr="00A94F96">
        <w:rPr>
          <w:rFonts w:ascii="Times New Roman" w:hAnsi="Times New Roman" w:cs="Times New Roman"/>
          <w:sz w:val="28"/>
          <w:szCs w:val="28"/>
          <w:lang w:val="uk-UA"/>
        </w:rPr>
        <w:t>, але недостовірно впливав на</w:t>
      </w:r>
      <w:r w:rsidR="00605814" w:rsidRPr="00A94F96">
        <w:rPr>
          <w:rFonts w:ascii="Times New Roman" w:hAnsi="Times New Roman" w:cs="Times New Roman"/>
          <w:sz w:val="28"/>
          <w:szCs w:val="28"/>
          <w:lang w:val="uk-UA"/>
        </w:rPr>
        <w:t xml:space="preserve"> виникнення</w:t>
      </w:r>
      <w:r w:rsidRPr="00A94F96">
        <w:rPr>
          <w:rFonts w:ascii="Times New Roman" w:hAnsi="Times New Roman" w:cs="Times New Roman"/>
          <w:sz w:val="28"/>
          <w:szCs w:val="28"/>
          <w:lang w:val="uk-UA"/>
        </w:rPr>
        <w:t xml:space="preserve"> фібриляції передсердь. Цікаво, що </w:t>
      </w:r>
      <w:r w:rsidR="00677F40" w:rsidRPr="00A94F96">
        <w:rPr>
          <w:rFonts w:ascii="Times New Roman" w:hAnsi="Times New Roman" w:cs="Times New Roman"/>
          <w:sz w:val="28"/>
          <w:szCs w:val="28"/>
          <w:lang w:val="uk-UA"/>
        </w:rPr>
        <w:t xml:space="preserve">у групі пацієнтів з неадекватною масою лівого шлуночка та перенесеним ІМ (13 осіб) «чиста» (без </w:t>
      </w:r>
      <w:r w:rsidR="00605814" w:rsidRPr="00A94F96">
        <w:rPr>
          <w:rFonts w:ascii="Times New Roman" w:hAnsi="Times New Roman" w:cs="Times New Roman"/>
          <w:sz w:val="28"/>
          <w:szCs w:val="28"/>
          <w:lang w:val="uk-UA"/>
        </w:rPr>
        <w:t>класичн</w:t>
      </w:r>
      <w:r w:rsidR="00677F40" w:rsidRPr="00A94F96">
        <w:rPr>
          <w:rFonts w:ascii="Times New Roman" w:hAnsi="Times New Roman" w:cs="Times New Roman"/>
          <w:sz w:val="28"/>
          <w:szCs w:val="28"/>
          <w:lang w:val="uk-UA"/>
        </w:rPr>
        <w:t>ої</w:t>
      </w:r>
      <w:r w:rsidR="00605814" w:rsidRPr="00A94F96">
        <w:rPr>
          <w:rFonts w:ascii="Times New Roman" w:hAnsi="Times New Roman" w:cs="Times New Roman"/>
          <w:sz w:val="28"/>
          <w:szCs w:val="28"/>
          <w:lang w:val="uk-UA"/>
        </w:rPr>
        <w:t xml:space="preserve"> ГЛШ</w:t>
      </w:r>
      <w:r w:rsidR="00677F40" w:rsidRPr="00A94F96">
        <w:rPr>
          <w:rFonts w:ascii="Times New Roman" w:hAnsi="Times New Roman" w:cs="Times New Roman"/>
          <w:sz w:val="28"/>
          <w:szCs w:val="28"/>
          <w:lang w:val="uk-UA"/>
        </w:rPr>
        <w:t>)</w:t>
      </w:r>
      <w:r w:rsidR="00605814" w:rsidRPr="00A94F96">
        <w:rPr>
          <w:rFonts w:ascii="Times New Roman" w:hAnsi="Times New Roman" w:cs="Times New Roman"/>
          <w:sz w:val="28"/>
          <w:szCs w:val="28"/>
          <w:lang w:val="uk-UA"/>
        </w:rPr>
        <w:t xml:space="preserve"> </w:t>
      </w:r>
      <w:r w:rsidR="00677F40" w:rsidRPr="00A94F96">
        <w:rPr>
          <w:rFonts w:ascii="Times New Roman" w:hAnsi="Times New Roman" w:cs="Times New Roman"/>
          <w:sz w:val="28"/>
          <w:szCs w:val="28"/>
          <w:lang w:val="uk-UA"/>
        </w:rPr>
        <w:t xml:space="preserve">неадекватність іММЛШ спостерігалась у 7 хворих, тоді як поєднання гіпертрофії та неадекватної маси ЛШ - </w:t>
      </w:r>
      <w:r w:rsidR="00605814" w:rsidRPr="00A94F96">
        <w:rPr>
          <w:rFonts w:ascii="Times New Roman" w:hAnsi="Times New Roman" w:cs="Times New Roman"/>
          <w:sz w:val="28"/>
          <w:szCs w:val="28"/>
          <w:lang w:val="uk-UA"/>
        </w:rPr>
        <w:t xml:space="preserve"> лише </w:t>
      </w:r>
      <w:r w:rsidRPr="00A94F96">
        <w:rPr>
          <w:rFonts w:ascii="Times New Roman" w:hAnsi="Times New Roman" w:cs="Times New Roman"/>
          <w:sz w:val="28"/>
          <w:szCs w:val="28"/>
          <w:lang w:val="uk-UA"/>
        </w:rPr>
        <w:t xml:space="preserve">у </w:t>
      </w:r>
      <w:r w:rsidR="00677F40" w:rsidRPr="00A94F96">
        <w:rPr>
          <w:rFonts w:ascii="Times New Roman" w:hAnsi="Times New Roman" w:cs="Times New Roman"/>
          <w:sz w:val="28"/>
          <w:szCs w:val="28"/>
          <w:lang w:val="uk-UA"/>
        </w:rPr>
        <w:t>6</w:t>
      </w:r>
      <w:r w:rsidR="00605814" w:rsidRPr="00A94F96">
        <w:rPr>
          <w:rFonts w:ascii="Times New Roman" w:hAnsi="Times New Roman" w:cs="Times New Roman"/>
          <w:sz w:val="28"/>
          <w:szCs w:val="28"/>
          <w:lang w:val="uk-UA"/>
        </w:rPr>
        <w:t xml:space="preserve"> хворих</w:t>
      </w:r>
      <w:r w:rsidR="00677F40"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w:t>
      </w:r>
      <w:r w:rsidR="00C62204" w:rsidRPr="00A94F96">
        <w:rPr>
          <w:rFonts w:ascii="Times New Roman" w:hAnsi="Times New Roman" w:cs="Times New Roman"/>
          <w:sz w:val="28"/>
          <w:szCs w:val="28"/>
          <w:lang w:val="uk-UA"/>
        </w:rPr>
        <w:t xml:space="preserve">Водночас, </w:t>
      </w:r>
      <w:r w:rsidR="00320C09" w:rsidRPr="00A94F96">
        <w:rPr>
          <w:rFonts w:ascii="Times New Roman" w:hAnsi="Times New Roman" w:cs="Times New Roman"/>
          <w:sz w:val="28"/>
          <w:szCs w:val="28"/>
          <w:lang w:val="uk-UA"/>
        </w:rPr>
        <w:t xml:space="preserve">з 65 хворих з неадекватною ММЛШ без ІМ в анамнезі, поєднання гіпертрофії та неадекватності маси лівого шлуночка спостерігалось </w:t>
      </w:r>
      <w:r w:rsidR="00C62204" w:rsidRPr="00A94F96">
        <w:rPr>
          <w:rFonts w:ascii="Times New Roman" w:hAnsi="Times New Roman" w:cs="Times New Roman"/>
          <w:sz w:val="28"/>
          <w:szCs w:val="28"/>
          <w:lang w:val="uk-UA"/>
        </w:rPr>
        <w:t xml:space="preserve">у </w:t>
      </w:r>
      <w:r w:rsidR="00320C09" w:rsidRPr="00A94F96">
        <w:rPr>
          <w:rFonts w:ascii="Times New Roman" w:hAnsi="Times New Roman" w:cs="Times New Roman"/>
          <w:sz w:val="28"/>
          <w:szCs w:val="28"/>
          <w:lang w:val="uk-UA"/>
        </w:rPr>
        <w:t>54, а «чиста» недакватність – у 11 хворих.</w:t>
      </w:r>
      <w:r w:rsidR="00C62204" w:rsidRPr="00A94F96">
        <w:rPr>
          <w:rFonts w:ascii="Times New Roman" w:hAnsi="Times New Roman" w:cs="Times New Roman"/>
          <w:sz w:val="28"/>
          <w:szCs w:val="28"/>
          <w:lang w:val="uk-UA"/>
        </w:rPr>
        <w:t xml:space="preserve"> Це відповідало збільшенню шансів виникнення</w:t>
      </w:r>
      <w:r w:rsidR="00320C09" w:rsidRPr="00A94F96">
        <w:rPr>
          <w:rFonts w:ascii="Times New Roman" w:hAnsi="Times New Roman" w:cs="Times New Roman"/>
          <w:sz w:val="28"/>
          <w:szCs w:val="28"/>
          <w:lang w:val="uk-UA"/>
        </w:rPr>
        <w:t xml:space="preserve"> ІМ у хворих з нормальною масою ЛШ у разі неадекватності у 5,7 разів (</w:t>
      </w:r>
      <w:r w:rsidR="00D63806" w:rsidRPr="00A94F96">
        <w:rPr>
          <w:rFonts w:ascii="Times New Roman" w:hAnsi="Times New Roman" w:cs="Times New Roman"/>
          <w:sz w:val="28"/>
          <w:szCs w:val="28"/>
          <w:lang w:val="uk-UA"/>
        </w:rPr>
        <w:t>χ</w:t>
      </w:r>
      <w:r w:rsidR="00D63806" w:rsidRPr="00A94F96">
        <w:rPr>
          <w:rFonts w:ascii="Times New Roman" w:hAnsi="Times New Roman" w:cs="Times New Roman"/>
          <w:sz w:val="28"/>
          <w:szCs w:val="28"/>
          <w:vertAlign w:val="superscript"/>
          <w:lang w:val="uk-UA"/>
        </w:rPr>
        <w:t>2</w:t>
      </w:r>
      <w:r w:rsidR="00D63806" w:rsidRPr="00A94F96">
        <w:rPr>
          <w:rFonts w:ascii="Times New Roman" w:hAnsi="Times New Roman" w:cs="Times New Roman"/>
          <w:sz w:val="28"/>
          <w:szCs w:val="28"/>
          <w:lang w:val="uk-UA"/>
        </w:rPr>
        <w:t xml:space="preserve">=8,3; </w:t>
      </w:r>
      <w:r w:rsidR="00320C09" w:rsidRPr="00A94F96">
        <w:rPr>
          <w:rFonts w:ascii="Times New Roman" w:hAnsi="Times New Roman" w:cs="Times New Roman"/>
          <w:sz w:val="28"/>
          <w:szCs w:val="28"/>
          <w:lang w:val="en-US"/>
        </w:rPr>
        <w:t>p</w:t>
      </w:r>
      <w:r w:rsidR="00320C09" w:rsidRPr="00A94F96">
        <w:rPr>
          <w:rFonts w:ascii="Times New Roman" w:hAnsi="Times New Roman" w:cs="Times New Roman"/>
          <w:sz w:val="28"/>
          <w:szCs w:val="28"/>
          <w:lang w:val="uk-UA"/>
        </w:rPr>
        <w:t>=0,004).</w:t>
      </w:r>
      <w:r w:rsidR="00C62204"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Тобто, прогностична цінність неадекватності іММЛШ у відношенні виникнення ІМ особлива велика серед гіпертензивних пацієнтів без ознак ГЛШ. У відношенні ГПМК та ФП подібного прогностичного значення не виявлено. Таким чином, нами встановлене додаткове прогностичне значення показника адекватності іММЛШ по відношенню до розвинення ІМ, особливо у категорії хворих на АГ без ознак ГЛШ.</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Оскільки можна припустити, що співвідношення МЛШ та АТ знаходяться під генетичним контролем, було зроблено спробу визначити частоти виявлення адекватного та неадекватного іММЛШ серед хворих з найбільш поширеними варіантами обтяженого спадкового анамнезу: по лінії батька, по лінії матері та по лінії сібсів. Оскільки 3 хворих не могли надати відомості щодо спадкового анамнезу, в групі з адекватним іММЛШ було 5</w:t>
      </w:r>
      <w:r w:rsidR="00D63806" w:rsidRPr="00A94F96">
        <w:rPr>
          <w:rFonts w:ascii="Times New Roman" w:hAnsi="Times New Roman" w:cs="Times New Roman"/>
          <w:sz w:val="28"/>
          <w:szCs w:val="28"/>
          <w:lang w:val="uk-UA"/>
        </w:rPr>
        <w:t>3</w:t>
      </w:r>
      <w:r w:rsidRPr="00A94F96">
        <w:rPr>
          <w:rFonts w:ascii="Times New Roman" w:hAnsi="Times New Roman" w:cs="Times New Roman"/>
          <w:sz w:val="28"/>
          <w:szCs w:val="28"/>
          <w:lang w:val="uk-UA"/>
        </w:rPr>
        <w:t xml:space="preserve">, а в групі з надекватним – </w:t>
      </w:r>
      <w:r w:rsidR="00D63806" w:rsidRPr="00A94F96">
        <w:rPr>
          <w:rFonts w:ascii="Times New Roman" w:hAnsi="Times New Roman" w:cs="Times New Roman"/>
          <w:sz w:val="28"/>
          <w:szCs w:val="28"/>
          <w:lang w:val="uk-UA"/>
        </w:rPr>
        <w:t>76</w:t>
      </w:r>
      <w:r w:rsidRPr="00A94F96">
        <w:rPr>
          <w:rFonts w:ascii="Times New Roman" w:hAnsi="Times New Roman" w:cs="Times New Roman"/>
          <w:sz w:val="28"/>
          <w:szCs w:val="28"/>
          <w:lang w:val="uk-UA"/>
        </w:rPr>
        <w:t xml:space="preserve"> осіб. У табл. 4.19 представлені результати такого дослідження.</w:t>
      </w:r>
    </w:p>
    <w:p w:rsidR="002548D5" w:rsidRPr="00A94F96" w:rsidRDefault="002548D5" w:rsidP="002548D5">
      <w:pPr>
        <w:spacing w:line="360" w:lineRule="auto"/>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4.19</w:t>
      </w:r>
    </w:p>
    <w:p w:rsidR="002548D5" w:rsidRPr="00A94F96" w:rsidRDefault="002548D5" w:rsidP="00521396">
      <w:pPr>
        <w:spacing w:line="360" w:lineRule="auto"/>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Частоти адекватного та неадекватного іММЛШ серед хворих з різним варіантом обтяженого анамнезу</w:t>
      </w:r>
    </w:p>
    <w:tbl>
      <w:tblPr>
        <w:tblStyle w:val="a3"/>
        <w:tblW w:w="0" w:type="auto"/>
        <w:tblLook w:val="04A0" w:firstRow="1" w:lastRow="0" w:firstColumn="1" w:lastColumn="0" w:noHBand="0" w:noVBand="1"/>
      </w:tblPr>
      <w:tblGrid>
        <w:gridCol w:w="1601"/>
        <w:gridCol w:w="682"/>
        <w:gridCol w:w="2526"/>
        <w:gridCol w:w="2277"/>
        <w:gridCol w:w="844"/>
        <w:gridCol w:w="1640"/>
      </w:tblGrid>
      <w:tr w:rsidR="002548D5" w:rsidRPr="00A94F96" w:rsidTr="002A53B2">
        <w:tc>
          <w:tcPr>
            <w:tcW w:w="2284" w:type="dxa"/>
            <w:gridSpan w:val="2"/>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Варіант обтяж. анамнезу</w:t>
            </w:r>
          </w:p>
        </w:tc>
        <w:tc>
          <w:tcPr>
            <w:tcW w:w="2526"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Адекв. іММЛШ (</w:t>
            </w:r>
            <w:r w:rsidR="00D63806" w:rsidRPr="00A94F96">
              <w:rPr>
                <w:rFonts w:ascii="Times New Roman" w:hAnsi="Times New Roman" w:cs="Times New Roman"/>
                <w:sz w:val="28"/>
                <w:szCs w:val="28"/>
                <w:lang w:val="en-US"/>
              </w:rPr>
              <w:t>n=53</w:t>
            </w:r>
            <w:r w:rsidRPr="00A94F96">
              <w:rPr>
                <w:rFonts w:ascii="Times New Roman" w:hAnsi="Times New Roman" w:cs="Times New Roman"/>
                <w:sz w:val="28"/>
                <w:szCs w:val="28"/>
                <w:lang w:val="uk-UA"/>
              </w:rPr>
              <w:t>)</w:t>
            </w:r>
          </w:p>
        </w:tc>
        <w:tc>
          <w:tcPr>
            <w:tcW w:w="2277" w:type="dxa"/>
          </w:tcPr>
          <w:p w:rsidR="002548D5" w:rsidRPr="00A94F96" w:rsidRDefault="002548D5" w:rsidP="00D63806">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Неадекв. іММЛШ</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n=7</w:t>
            </w:r>
            <w:r w:rsidR="00D63806" w:rsidRPr="00A94F96">
              <w:rPr>
                <w:rFonts w:ascii="Times New Roman" w:hAnsi="Times New Roman" w:cs="Times New Roman"/>
                <w:sz w:val="28"/>
                <w:szCs w:val="28"/>
                <w:lang w:val="en-US"/>
              </w:rPr>
              <w:t>6</w:t>
            </w:r>
            <w:r w:rsidRPr="00A94F96">
              <w:rPr>
                <w:rFonts w:ascii="Times New Roman" w:hAnsi="Times New Roman" w:cs="Times New Roman"/>
                <w:sz w:val="28"/>
                <w:szCs w:val="28"/>
                <w:lang w:val="uk-UA"/>
              </w:rPr>
              <w:t>)</w:t>
            </w:r>
          </w:p>
        </w:tc>
        <w:tc>
          <w:tcPr>
            <w:tcW w:w="844"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ВШ</w:t>
            </w:r>
          </w:p>
        </w:tc>
        <w:tc>
          <w:tcPr>
            <w:tcW w:w="1640"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p</w:t>
            </w:r>
          </w:p>
        </w:tc>
      </w:tr>
      <w:tr w:rsidR="002548D5" w:rsidRPr="00A94F96" w:rsidTr="002A53B2">
        <w:tc>
          <w:tcPr>
            <w:tcW w:w="1601" w:type="dxa"/>
            <w:vMerge w:val="restart"/>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Батько</w:t>
            </w:r>
          </w:p>
        </w:tc>
        <w:tc>
          <w:tcPr>
            <w:tcW w:w="68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Так</w:t>
            </w:r>
          </w:p>
        </w:tc>
        <w:tc>
          <w:tcPr>
            <w:tcW w:w="2526"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7</w:t>
            </w:r>
          </w:p>
        </w:tc>
        <w:tc>
          <w:tcPr>
            <w:tcW w:w="2277" w:type="dxa"/>
            <w:vAlign w:val="center"/>
          </w:tcPr>
          <w:p w:rsidR="002548D5" w:rsidRPr="00A94F96" w:rsidRDefault="00D63806"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19</w:t>
            </w:r>
          </w:p>
        </w:tc>
        <w:tc>
          <w:tcPr>
            <w:tcW w:w="844" w:type="dxa"/>
            <w:vMerge w:val="restart"/>
          </w:tcPr>
          <w:p w:rsidR="002548D5" w:rsidRPr="00A94F96" w:rsidRDefault="002548D5" w:rsidP="00D63806">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2,</w:t>
            </w:r>
            <w:r w:rsidR="00D63806" w:rsidRPr="00A94F96">
              <w:rPr>
                <w:rFonts w:ascii="Times New Roman" w:hAnsi="Times New Roman" w:cs="Times New Roman"/>
                <w:sz w:val="28"/>
                <w:szCs w:val="28"/>
                <w:lang w:val="uk-UA"/>
              </w:rPr>
              <w:t>7</w:t>
            </w:r>
            <w:r w:rsidR="00A82475" w:rsidRPr="00A94F96">
              <w:rPr>
                <w:rFonts w:ascii="Times New Roman" w:hAnsi="Times New Roman" w:cs="Times New Roman"/>
                <w:sz w:val="28"/>
                <w:szCs w:val="28"/>
                <w:lang w:val="uk-UA"/>
              </w:rPr>
              <w:t>0</w:t>
            </w:r>
          </w:p>
        </w:tc>
        <w:tc>
          <w:tcPr>
            <w:tcW w:w="1640" w:type="dxa"/>
            <w:vMerge w:val="restart"/>
          </w:tcPr>
          <w:p w:rsidR="002548D5" w:rsidRPr="00A94F96" w:rsidRDefault="002548D5" w:rsidP="002A53B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uk-UA"/>
              </w:rPr>
              <w:t>=0,1</w:t>
            </w:r>
            <w:r w:rsidR="00D63806" w:rsidRPr="00A94F96">
              <w:rPr>
                <w:rFonts w:ascii="Times New Roman" w:hAnsi="Times New Roman" w:cs="Times New Roman"/>
                <w:sz w:val="28"/>
                <w:szCs w:val="28"/>
                <w:lang w:val="uk-UA"/>
              </w:rPr>
              <w:t>0</w:t>
            </w:r>
          </w:p>
        </w:tc>
      </w:tr>
      <w:tr w:rsidR="002548D5" w:rsidRPr="00A94F96" w:rsidTr="002A53B2">
        <w:tc>
          <w:tcPr>
            <w:tcW w:w="1601"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68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Ні</w:t>
            </w:r>
          </w:p>
        </w:tc>
        <w:tc>
          <w:tcPr>
            <w:tcW w:w="2526" w:type="dxa"/>
            <w:vAlign w:val="center"/>
          </w:tcPr>
          <w:p w:rsidR="002548D5" w:rsidRPr="00A94F96" w:rsidRDefault="00D63806"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46</w:t>
            </w:r>
          </w:p>
        </w:tc>
        <w:tc>
          <w:tcPr>
            <w:tcW w:w="2277" w:type="dxa"/>
            <w:vAlign w:val="center"/>
          </w:tcPr>
          <w:p w:rsidR="002548D5" w:rsidRPr="00A94F96" w:rsidRDefault="00D63806"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57</w:t>
            </w:r>
          </w:p>
        </w:tc>
        <w:tc>
          <w:tcPr>
            <w:tcW w:w="844"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1640"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r>
      <w:tr w:rsidR="002548D5" w:rsidRPr="00A94F96" w:rsidTr="002A53B2">
        <w:tc>
          <w:tcPr>
            <w:tcW w:w="1601" w:type="dxa"/>
            <w:vMerge w:val="restart"/>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Мати</w:t>
            </w:r>
          </w:p>
        </w:tc>
        <w:tc>
          <w:tcPr>
            <w:tcW w:w="68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Так</w:t>
            </w:r>
          </w:p>
        </w:tc>
        <w:tc>
          <w:tcPr>
            <w:tcW w:w="2526"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19</w:t>
            </w:r>
          </w:p>
        </w:tc>
        <w:tc>
          <w:tcPr>
            <w:tcW w:w="2277"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46</w:t>
            </w:r>
          </w:p>
        </w:tc>
        <w:tc>
          <w:tcPr>
            <w:tcW w:w="844" w:type="dxa"/>
            <w:vMerge w:val="restart"/>
          </w:tcPr>
          <w:p w:rsidR="002548D5" w:rsidRPr="00A94F96" w:rsidRDefault="002548D5" w:rsidP="00D63806">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en-US"/>
              </w:rPr>
              <w:t>2,</w:t>
            </w:r>
            <w:r w:rsidRPr="00A94F96">
              <w:rPr>
                <w:rFonts w:ascii="Times New Roman" w:hAnsi="Times New Roman" w:cs="Times New Roman"/>
                <w:sz w:val="28"/>
                <w:szCs w:val="28"/>
                <w:lang w:val="uk-UA"/>
              </w:rPr>
              <w:t>7</w:t>
            </w:r>
            <w:r w:rsidR="00A82475" w:rsidRPr="00A94F96">
              <w:rPr>
                <w:rFonts w:ascii="Times New Roman" w:hAnsi="Times New Roman" w:cs="Times New Roman"/>
                <w:sz w:val="28"/>
                <w:szCs w:val="28"/>
                <w:lang w:val="uk-UA"/>
              </w:rPr>
              <w:t>4</w:t>
            </w:r>
          </w:p>
        </w:tc>
        <w:tc>
          <w:tcPr>
            <w:tcW w:w="1640" w:type="dxa"/>
            <w:vMerge w:val="restart"/>
          </w:tcPr>
          <w:p w:rsidR="002548D5" w:rsidRPr="00A94F96" w:rsidRDefault="002548D5" w:rsidP="002A53B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uk-UA"/>
              </w:rPr>
              <w:t>=0,</w:t>
            </w:r>
            <w:r w:rsidRPr="00A94F96">
              <w:rPr>
                <w:rFonts w:ascii="Times New Roman" w:hAnsi="Times New Roman" w:cs="Times New Roman"/>
                <w:sz w:val="28"/>
                <w:szCs w:val="28"/>
                <w:lang w:val="en-US"/>
              </w:rPr>
              <w:t>04</w:t>
            </w:r>
          </w:p>
        </w:tc>
      </w:tr>
      <w:tr w:rsidR="002548D5" w:rsidRPr="00A94F96" w:rsidTr="002A53B2">
        <w:tc>
          <w:tcPr>
            <w:tcW w:w="1601"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68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Ні</w:t>
            </w:r>
          </w:p>
        </w:tc>
        <w:tc>
          <w:tcPr>
            <w:tcW w:w="2526" w:type="dxa"/>
            <w:vAlign w:val="center"/>
          </w:tcPr>
          <w:p w:rsidR="002548D5" w:rsidRPr="00A94F96" w:rsidRDefault="00D63806"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34</w:t>
            </w:r>
          </w:p>
        </w:tc>
        <w:tc>
          <w:tcPr>
            <w:tcW w:w="2277" w:type="dxa"/>
            <w:vAlign w:val="center"/>
          </w:tcPr>
          <w:p w:rsidR="002548D5" w:rsidRPr="00A94F96" w:rsidRDefault="00D63806"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30</w:t>
            </w:r>
          </w:p>
        </w:tc>
        <w:tc>
          <w:tcPr>
            <w:tcW w:w="844"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1640"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r>
      <w:tr w:rsidR="002548D5" w:rsidRPr="00A94F96" w:rsidTr="002A53B2">
        <w:tc>
          <w:tcPr>
            <w:tcW w:w="1601" w:type="dxa"/>
            <w:vMerge w:val="restart"/>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Брат/сестра</w:t>
            </w:r>
          </w:p>
        </w:tc>
        <w:tc>
          <w:tcPr>
            <w:tcW w:w="68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Так</w:t>
            </w:r>
          </w:p>
        </w:tc>
        <w:tc>
          <w:tcPr>
            <w:tcW w:w="2526" w:type="dxa"/>
            <w:vAlign w:val="center"/>
          </w:tcPr>
          <w:p w:rsidR="002548D5" w:rsidRPr="00A94F96" w:rsidRDefault="00775171"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17</w:t>
            </w:r>
          </w:p>
        </w:tc>
        <w:tc>
          <w:tcPr>
            <w:tcW w:w="2277" w:type="dxa"/>
            <w:vAlign w:val="center"/>
          </w:tcPr>
          <w:p w:rsidR="002548D5" w:rsidRPr="00A94F96" w:rsidRDefault="00775171"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25</w:t>
            </w:r>
          </w:p>
        </w:tc>
        <w:tc>
          <w:tcPr>
            <w:tcW w:w="844" w:type="dxa"/>
            <w:vMerge w:val="restart"/>
          </w:tcPr>
          <w:p w:rsidR="002548D5" w:rsidRPr="00A94F96" w:rsidRDefault="00775171" w:rsidP="002A53B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en-US"/>
              </w:rPr>
              <w:t>1,04</w:t>
            </w:r>
          </w:p>
        </w:tc>
        <w:tc>
          <w:tcPr>
            <w:tcW w:w="1640" w:type="dxa"/>
            <w:vMerge w:val="restart"/>
          </w:tcPr>
          <w:p w:rsidR="002548D5" w:rsidRPr="00A94F96" w:rsidRDefault="00775171"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=0,9</w:t>
            </w:r>
          </w:p>
        </w:tc>
      </w:tr>
      <w:tr w:rsidR="002548D5" w:rsidRPr="00A94F96" w:rsidTr="002A53B2">
        <w:tc>
          <w:tcPr>
            <w:tcW w:w="1601"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68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Ні</w:t>
            </w:r>
          </w:p>
        </w:tc>
        <w:tc>
          <w:tcPr>
            <w:tcW w:w="2526" w:type="dxa"/>
            <w:vAlign w:val="center"/>
          </w:tcPr>
          <w:p w:rsidR="002548D5" w:rsidRPr="00A94F96" w:rsidRDefault="00775171"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36</w:t>
            </w:r>
          </w:p>
        </w:tc>
        <w:tc>
          <w:tcPr>
            <w:tcW w:w="2277"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5</w:t>
            </w:r>
            <w:r w:rsidR="00775171" w:rsidRPr="00A94F96">
              <w:rPr>
                <w:rFonts w:ascii="Times New Roman" w:hAnsi="Times New Roman" w:cs="Times New Roman"/>
                <w:sz w:val="28"/>
                <w:szCs w:val="28"/>
                <w:lang w:val="en-US"/>
              </w:rPr>
              <w:t>1</w:t>
            </w:r>
          </w:p>
        </w:tc>
        <w:tc>
          <w:tcPr>
            <w:tcW w:w="844"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1640"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r>
      <w:tr w:rsidR="002548D5" w:rsidRPr="00A94F96" w:rsidTr="002A53B2">
        <w:tc>
          <w:tcPr>
            <w:tcW w:w="1601" w:type="dxa"/>
            <w:vMerge w:val="restart"/>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Батько й мати</w:t>
            </w:r>
          </w:p>
        </w:tc>
        <w:tc>
          <w:tcPr>
            <w:tcW w:w="68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Так</w:t>
            </w:r>
          </w:p>
        </w:tc>
        <w:tc>
          <w:tcPr>
            <w:tcW w:w="2526" w:type="dxa"/>
            <w:vAlign w:val="center"/>
          </w:tcPr>
          <w:p w:rsidR="002548D5" w:rsidRPr="00A94F96" w:rsidRDefault="00A8247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w:t>
            </w:r>
          </w:p>
        </w:tc>
        <w:tc>
          <w:tcPr>
            <w:tcW w:w="2277"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w:t>
            </w:r>
          </w:p>
        </w:tc>
        <w:tc>
          <w:tcPr>
            <w:tcW w:w="844" w:type="dxa"/>
            <w:vMerge w:val="restart"/>
          </w:tcPr>
          <w:p w:rsidR="002548D5" w:rsidRPr="00A94F96" w:rsidRDefault="00A8247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4,09</w:t>
            </w:r>
          </w:p>
        </w:tc>
        <w:tc>
          <w:tcPr>
            <w:tcW w:w="1640" w:type="dxa"/>
            <w:vMerge w:val="restart"/>
          </w:tcPr>
          <w:p w:rsidR="002548D5" w:rsidRPr="00A94F96" w:rsidRDefault="00A8247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=0,02</w:t>
            </w:r>
          </w:p>
        </w:tc>
      </w:tr>
      <w:tr w:rsidR="002548D5" w:rsidRPr="00A94F96" w:rsidTr="002A53B2">
        <w:tc>
          <w:tcPr>
            <w:tcW w:w="1601"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683"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Ні</w:t>
            </w:r>
          </w:p>
        </w:tc>
        <w:tc>
          <w:tcPr>
            <w:tcW w:w="2526" w:type="dxa"/>
            <w:vAlign w:val="center"/>
          </w:tcPr>
          <w:p w:rsidR="002548D5" w:rsidRPr="00A94F96" w:rsidRDefault="00A82475" w:rsidP="00A82475">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50</w:t>
            </w:r>
          </w:p>
        </w:tc>
        <w:tc>
          <w:tcPr>
            <w:tcW w:w="2277" w:type="dxa"/>
            <w:vAlign w:val="center"/>
          </w:tcPr>
          <w:p w:rsidR="002548D5" w:rsidRPr="00A94F96" w:rsidRDefault="002548D5" w:rsidP="00A82475">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6</w:t>
            </w:r>
            <w:r w:rsidR="00A82475" w:rsidRPr="00A94F96">
              <w:rPr>
                <w:rFonts w:ascii="Times New Roman" w:hAnsi="Times New Roman" w:cs="Times New Roman"/>
                <w:sz w:val="28"/>
                <w:szCs w:val="28"/>
                <w:lang w:val="uk-UA"/>
              </w:rPr>
              <w:t>1</w:t>
            </w:r>
          </w:p>
        </w:tc>
        <w:tc>
          <w:tcPr>
            <w:tcW w:w="844"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1640"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r>
    </w:tbl>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ВШ – відношення шансів ма</w:t>
      </w:r>
      <w:r w:rsidR="00D63806" w:rsidRPr="00A94F96">
        <w:rPr>
          <w:rFonts w:ascii="Times New Roman" w:hAnsi="Times New Roman" w:cs="Times New Roman"/>
          <w:sz w:val="28"/>
          <w:szCs w:val="28"/>
          <w:lang w:val="uk-UA"/>
        </w:rPr>
        <w:t>ти неадекватний іММЛШ при даному</w:t>
      </w:r>
      <w:r w:rsidRPr="00A94F96">
        <w:rPr>
          <w:rFonts w:ascii="Times New Roman" w:hAnsi="Times New Roman" w:cs="Times New Roman"/>
          <w:sz w:val="28"/>
          <w:szCs w:val="28"/>
          <w:lang w:val="uk-UA"/>
        </w:rPr>
        <w:t xml:space="preserve"> варіанті обтяженої спадковості</w:t>
      </w:r>
    </w:p>
    <w:p w:rsidR="002548D5" w:rsidRPr="00A94F96" w:rsidRDefault="002548D5" w:rsidP="002548D5">
      <w:pPr>
        <w:spacing w:line="360" w:lineRule="auto"/>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Виходячи з наведених даних можна зробити висновок, що обтяжений по лінії матері гіпертензивний анамнез збільшує ймовірність неадекватного іММЛШ</w:t>
      </w:r>
      <w:r w:rsidR="00E32C0A">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у 2,</w:t>
      </w:r>
      <w:r w:rsidR="00BE4FD3" w:rsidRPr="00A94F96">
        <w:rPr>
          <w:rFonts w:ascii="Times New Roman" w:hAnsi="Times New Roman" w:cs="Times New Roman"/>
          <w:sz w:val="28"/>
          <w:szCs w:val="28"/>
          <w:lang w:val="uk-UA"/>
        </w:rPr>
        <w:t>74</w:t>
      </w:r>
      <w:r w:rsidRPr="00A94F96">
        <w:rPr>
          <w:rFonts w:ascii="Times New Roman" w:hAnsi="Times New Roman" w:cs="Times New Roman"/>
          <w:sz w:val="28"/>
          <w:szCs w:val="28"/>
          <w:lang w:val="uk-UA"/>
        </w:rPr>
        <w:t xml:space="preserve"> раз</w:t>
      </w:r>
      <w:r w:rsidR="00BE4FD3" w:rsidRPr="00A94F96">
        <w:rPr>
          <w:rFonts w:ascii="Times New Roman" w:hAnsi="Times New Roman" w:cs="Times New Roman"/>
          <w:sz w:val="28"/>
          <w:szCs w:val="28"/>
          <w:lang w:val="uk-UA"/>
        </w:rPr>
        <w:t>и. Д</w:t>
      </w:r>
      <w:r w:rsidRPr="00A94F96">
        <w:rPr>
          <w:rFonts w:ascii="Times New Roman" w:hAnsi="Times New Roman" w:cs="Times New Roman"/>
          <w:sz w:val="28"/>
          <w:szCs w:val="28"/>
          <w:lang w:val="uk-UA"/>
        </w:rPr>
        <w:t xml:space="preserve">ля успадкування ГХ по лінії батька результат виявився статистично недостовірним. Також не було достовірного результату при наявності хворого сібса. А от наявність обох гіпертензивних батьків </w:t>
      </w:r>
      <w:r w:rsidRPr="00A94F96">
        <w:rPr>
          <w:rFonts w:ascii="Times New Roman" w:hAnsi="Times New Roman" w:cs="Times New Roman"/>
          <w:sz w:val="28"/>
          <w:szCs w:val="28"/>
          <w:lang w:val="uk-UA"/>
        </w:rPr>
        <w:lastRenderedPageBreak/>
        <w:t xml:space="preserve">асоціювалася зі статистично достовірним зростанням ризику неадекватної маси лівого шлуночка більш ніж у </w:t>
      </w:r>
      <w:r w:rsidR="00BE4FD3" w:rsidRPr="00A94F96">
        <w:rPr>
          <w:rFonts w:ascii="Times New Roman" w:hAnsi="Times New Roman" w:cs="Times New Roman"/>
          <w:sz w:val="28"/>
          <w:szCs w:val="28"/>
          <w:lang w:val="uk-UA"/>
        </w:rPr>
        <w:t>4</w:t>
      </w:r>
      <w:r w:rsidRPr="00A94F96">
        <w:rPr>
          <w:rFonts w:ascii="Times New Roman" w:hAnsi="Times New Roman" w:cs="Times New Roman"/>
          <w:sz w:val="28"/>
          <w:szCs w:val="28"/>
          <w:lang w:val="uk-UA"/>
        </w:rPr>
        <w:t xml:space="preserve"> раз</w:t>
      </w:r>
      <w:r w:rsidR="00BE4FD3" w:rsidRPr="00A94F96">
        <w:rPr>
          <w:rFonts w:ascii="Times New Roman" w:hAnsi="Times New Roman" w:cs="Times New Roman"/>
          <w:sz w:val="28"/>
          <w:szCs w:val="28"/>
          <w:lang w:val="uk-UA"/>
        </w:rPr>
        <w:t>и</w:t>
      </w:r>
      <w:r w:rsidRPr="00A94F96">
        <w:rPr>
          <w:rFonts w:ascii="Times New Roman" w:hAnsi="Times New Roman" w:cs="Times New Roman"/>
          <w:sz w:val="28"/>
          <w:szCs w:val="28"/>
          <w:lang w:val="uk-UA"/>
        </w:rPr>
        <w:t xml:space="preserve"> (табл.4.14).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Існує думка, що обтяжена спадковість сприяє більш агресивному перебігу захворювання, що може проявлятись раннім початком, більш високим рівнем АТ, більшою ММЛШ і т.д. Тому ми розділили всіх обстежених згідно обтяженого спадкового анамнезу на 2 групи. В результаті до групи з необтяженою спадковістю (група 1) увійшла 31 особа, а до групи з обтяженою спадковістю (група 2) – 98. Далі ми порівняли параметри, що характеризували перебіг ГХ у цих хворих. Отримані нами результати представлені у табл. 4.20.</w:t>
      </w:r>
    </w:p>
    <w:p w:rsidR="002548D5" w:rsidRPr="00A94F96" w:rsidRDefault="00521396" w:rsidP="002548D5">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4.20</w:t>
      </w:r>
    </w:p>
    <w:p w:rsidR="002548D5" w:rsidRPr="00A94F96" w:rsidRDefault="002548D5" w:rsidP="00521396">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Середні значення параметрів у групі з необтяженою (Група 1) та обтяженою (Група 2) у відношенні гіпертонічної хвороби спадковістю</w:t>
      </w:r>
    </w:p>
    <w:tbl>
      <w:tblPr>
        <w:tblStyle w:val="a3"/>
        <w:tblW w:w="0" w:type="auto"/>
        <w:jc w:val="center"/>
        <w:tblLook w:val="04A0" w:firstRow="1" w:lastRow="0" w:firstColumn="1" w:lastColumn="0" w:noHBand="0" w:noVBand="1"/>
      </w:tblPr>
      <w:tblGrid>
        <w:gridCol w:w="3735"/>
        <w:gridCol w:w="1142"/>
        <w:gridCol w:w="706"/>
        <w:gridCol w:w="1142"/>
        <w:gridCol w:w="706"/>
        <w:gridCol w:w="864"/>
      </w:tblGrid>
      <w:tr w:rsidR="002548D5" w:rsidRPr="00A94F96" w:rsidTr="002A53B2">
        <w:trPr>
          <w:jc w:val="center"/>
        </w:trPr>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Ознака</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Група 1</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SD</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Група 2</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SD</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р</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rPr>
            </w:pPr>
            <w:r w:rsidRPr="00A94F96">
              <w:rPr>
                <w:rFonts w:ascii="Times New Roman" w:hAnsi="Times New Roman" w:cs="Times New Roman"/>
                <w:sz w:val="28"/>
                <w:szCs w:val="28"/>
                <w:lang w:val="uk-UA"/>
              </w:rPr>
              <w:t>Вік</w:t>
            </w:r>
            <w:r w:rsidRPr="00A94F96">
              <w:rPr>
                <w:rFonts w:ascii="Times New Roman" w:hAnsi="Times New Roman" w:cs="Times New Roman"/>
                <w:sz w:val="28"/>
                <w:szCs w:val="28"/>
              </w:rPr>
              <w:t xml:space="preserve"> (р.)</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48,1</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7,3</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49,6</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8,9</w:t>
            </w:r>
          </w:p>
        </w:tc>
        <w:tc>
          <w:tcPr>
            <w:tcW w:w="0" w:type="auto"/>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Початок АГ (р.)</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34,2</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9,9</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36,5</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12,5</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Стаж захвор. (р.)</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14,2</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8,1</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12,9</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9,5</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Тривалість спост. (міс.)</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74,7</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28,5</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62,3</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32,1</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ІМТ (кг/м</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32,5</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3,2</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30,8</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4,3</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 оф. (мм рт.ст.)</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157,0</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22,7</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159,0</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31,1</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 оф. (мм рт.ст.)</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92,8</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12,9</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89,3</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15,7</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іММЛШ (г/м</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129,6</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28,3</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114,5</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25,2</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ЛП (мм)</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39,0</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0,5</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38,8</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4,1</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Частота кризів</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2,4</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3,5</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2,5</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0,5</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Середня кільк. ГПМК в групі</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0,27</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0,59</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0,14</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0,35</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r w:rsidR="002548D5" w:rsidRPr="00A94F96" w:rsidTr="002A53B2">
        <w:trPr>
          <w:jc w:val="center"/>
        </w:trPr>
        <w:tc>
          <w:tcPr>
            <w:tcW w:w="0" w:type="auto"/>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Середня кільк. ІМ в групі</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0,14</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0,45</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0,11</w:t>
            </w:r>
          </w:p>
        </w:tc>
        <w:tc>
          <w:tcPr>
            <w:tcW w:w="0" w:type="auto"/>
            <w:vAlign w:val="center"/>
          </w:tcPr>
          <w:p w:rsidR="002548D5" w:rsidRPr="00A94F96" w:rsidRDefault="002548D5" w:rsidP="002A53B2">
            <w:pPr>
              <w:contextualSpacing/>
              <w:jc w:val="center"/>
              <w:rPr>
                <w:rFonts w:ascii="Times New Roman" w:hAnsi="Times New Roman" w:cs="Times New Roman"/>
                <w:sz w:val="28"/>
                <w:szCs w:val="28"/>
                <w:lang w:val="uk-UA"/>
              </w:rPr>
            </w:pPr>
            <w:r w:rsidRPr="00A94F96">
              <w:rPr>
                <w:rFonts w:ascii="Times New Roman" w:hAnsi="Times New Roman" w:cs="Times New Roman"/>
                <w:color w:val="000000"/>
                <w:sz w:val="28"/>
                <w:szCs w:val="28"/>
                <w:lang w:val="uk-UA"/>
              </w:rPr>
              <w:t>0,32</w:t>
            </w:r>
          </w:p>
        </w:tc>
        <w:tc>
          <w:tcPr>
            <w:tcW w:w="0" w:type="auto"/>
            <w:vAlign w:val="center"/>
          </w:tcPr>
          <w:p w:rsidR="002548D5" w:rsidRPr="00A94F96" w:rsidRDefault="002548D5" w:rsidP="002A53B2">
            <w:pPr>
              <w:contextualSpacing/>
              <w:jc w:val="center"/>
              <w:rPr>
                <w:lang w:val="uk-UA"/>
              </w:rPr>
            </w:pPr>
            <w:r w:rsidRPr="00A94F96">
              <w:rPr>
                <w:rFonts w:ascii="Times New Roman" w:hAnsi="Times New Roman" w:cs="Times New Roman"/>
                <w:sz w:val="28"/>
                <w:szCs w:val="28"/>
                <w:lang w:val="en-US"/>
              </w:rPr>
              <w:t>&gt;</w:t>
            </w:r>
            <w:r w:rsidRPr="00A94F96">
              <w:rPr>
                <w:rFonts w:ascii="Times New Roman" w:hAnsi="Times New Roman" w:cs="Times New Roman"/>
                <w:sz w:val="28"/>
                <w:szCs w:val="28"/>
                <w:lang w:val="uk-UA"/>
              </w:rPr>
              <w:t>0,05</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Видно, що жодних достовірних відмінностей між обома групами не було, що дозволило зробити висновок про відсутність впливу обтяженої спадковості </w:t>
      </w:r>
      <w:r w:rsidRPr="00A94F96">
        <w:rPr>
          <w:rFonts w:ascii="Times New Roman" w:hAnsi="Times New Roman" w:cs="Times New Roman"/>
          <w:sz w:val="28"/>
          <w:szCs w:val="28"/>
          <w:lang w:val="uk-UA"/>
        </w:rPr>
        <w:lastRenderedPageBreak/>
        <w:t>на перебіг ГХ, у т.ч., на такий показник як іММЛШ. Водночас, ризик неадекватності іММЛШ у осіб з обтяженою спадковістю був вищим, що може мати певне клінічне значення.</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Підводячи підсумок слід зазначити, що за результатами обстеження хворих на ГХ мешканців Поділля було встановлено, що у багатьох з них відмічається обтяження спадкового анамнезу і  має місце супутня патологія та додаткові фактори ризику, серед яких перші місця посідають ожиріння, ІХС та ЦД ІІ типу, а також доволі велика поширеність ГЕРХ, що відповідає світовому досвіду.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Перебіг ГХ у жителів Поділля характеризується надзвичайно високим ризиком виникнення порушень мозкового кровотоку, який сягає, за нашими даними, 28% впродовж 5 років. Окрім того, хворі мають ризик виникнення інфаркту міокарда впродовж цього періоду, який  становить близько 11%. Якість життя хворих на ГХ, в першу чергу, визначають такі фактори, як частота гіпертонічних кризів та задишка, при цьому хворі менше уваги звертають на перенесені інфаркти та інсульти і навіть на наявність набряків, що може приводити до недооцінки тяжкості захворювання. Таке припущення підтверджується результатами ретроспективного аналізу АГТ, який показав, що не менше, ніж 25% хворих, інформованих про захворювання, впродовж 5 років так і не розпочинають регулярного лікування.</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Нами були визначені фактори, що у найбільшій мірі впливають на виникнення таких подій, як ГПМК та ІМ у хворих на ГХ мешканців Подільського регіону.  Зокрема, досягнення цільових значень АТ у 4</w:t>
      </w:r>
      <w:r w:rsidR="009F2689" w:rsidRPr="00A94F96">
        <w:rPr>
          <w:rFonts w:ascii="Times New Roman" w:hAnsi="Times New Roman" w:cs="Times New Roman"/>
          <w:sz w:val="28"/>
          <w:szCs w:val="28"/>
          <w:lang w:val="uk-UA"/>
        </w:rPr>
        <w:t>,1</w:t>
      </w:r>
      <w:r w:rsidRPr="00A94F96">
        <w:rPr>
          <w:rFonts w:ascii="Times New Roman" w:hAnsi="Times New Roman" w:cs="Times New Roman"/>
          <w:sz w:val="28"/>
          <w:szCs w:val="28"/>
          <w:lang w:val="uk-UA"/>
        </w:rPr>
        <w:t xml:space="preserve"> рази зменшує ймовірність виникнення інсульту. З досягненням цільового рівню АТ, також, асоціюється регрес гіпертрофії лівого шлуночка, яка, в свою чергу, у 4</w:t>
      </w:r>
      <w:r w:rsidR="009F2689" w:rsidRPr="00A94F96">
        <w:rPr>
          <w:rFonts w:ascii="Times New Roman" w:hAnsi="Times New Roman" w:cs="Times New Roman"/>
          <w:sz w:val="28"/>
          <w:szCs w:val="28"/>
          <w:lang w:val="uk-UA"/>
        </w:rPr>
        <w:t>,2</w:t>
      </w:r>
      <w:r w:rsidRPr="00A94F96">
        <w:rPr>
          <w:rFonts w:ascii="Times New Roman" w:hAnsi="Times New Roman" w:cs="Times New Roman"/>
          <w:sz w:val="28"/>
          <w:szCs w:val="28"/>
          <w:lang w:val="uk-UA"/>
        </w:rPr>
        <w:t xml:space="preserve"> рази збільшує ризик інфаркту міокарда, та уповільнення діастолічних розладів. </w:t>
      </w:r>
      <w:r w:rsidR="009F2689" w:rsidRPr="00A94F96">
        <w:rPr>
          <w:rFonts w:ascii="Times New Roman" w:hAnsi="Times New Roman" w:cs="Times New Roman"/>
          <w:sz w:val="28"/>
          <w:szCs w:val="28"/>
          <w:lang w:val="uk-UA"/>
        </w:rPr>
        <w:t xml:space="preserve">Водночас прямого впливу ефективної АГТ на ризик ІМ не виявлено. </w:t>
      </w:r>
      <w:r w:rsidRPr="00A94F96">
        <w:rPr>
          <w:rFonts w:ascii="Times New Roman" w:hAnsi="Times New Roman" w:cs="Times New Roman"/>
          <w:sz w:val="28"/>
          <w:szCs w:val="28"/>
          <w:lang w:val="uk-UA"/>
        </w:rPr>
        <w:t>Нажаль, як показав аналіз ефективності АГТ, значна частка (65%) вперше зроблених призначень АГТ та ще більша частка корекцій АГТ (84%)</w:t>
      </w:r>
      <w:r w:rsidR="00992717" w:rsidRPr="00A94F96">
        <w:rPr>
          <w:rFonts w:ascii="Times New Roman" w:hAnsi="Times New Roman" w:cs="Times New Roman"/>
          <w:sz w:val="28"/>
          <w:szCs w:val="28"/>
          <w:lang w:val="uk-UA"/>
        </w:rPr>
        <w:t>, виконуваних в умовах реальної медичної практики,</w:t>
      </w:r>
      <w:r w:rsidRPr="00A94F96">
        <w:rPr>
          <w:rFonts w:ascii="Times New Roman" w:hAnsi="Times New Roman" w:cs="Times New Roman"/>
          <w:sz w:val="28"/>
          <w:szCs w:val="28"/>
          <w:lang w:val="uk-UA"/>
        </w:rPr>
        <w:t xml:space="preserve"> не досягають мети </w:t>
      </w:r>
      <w:r w:rsidRPr="00A94F96">
        <w:rPr>
          <w:rFonts w:ascii="Times New Roman" w:hAnsi="Times New Roman" w:cs="Times New Roman"/>
          <w:sz w:val="28"/>
          <w:szCs w:val="28"/>
          <w:lang w:val="uk-UA"/>
        </w:rPr>
        <w:lastRenderedPageBreak/>
        <w:t>– цільових рівнів АТ. При цьому лише 15% хворих лікуються ефективно. Саме у цієї частки пацієнтів спостерігається зменшення МЛШ та уповільнення діастолічних розладів.</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Покращити прогнозування ризику ІМ дозволяє запропонований нами показник адекватності іММЛШ. Особливо інформативним він виявився у хворих з нормальними значеннями іММЛШ. </w:t>
      </w:r>
      <w:r w:rsidR="00143679" w:rsidRPr="00A94F96">
        <w:rPr>
          <w:rFonts w:ascii="Times New Roman" w:hAnsi="Times New Roman" w:cs="Times New Roman"/>
          <w:sz w:val="28"/>
          <w:szCs w:val="28"/>
          <w:lang w:val="uk-UA"/>
        </w:rPr>
        <w:t xml:space="preserve">Крім того, було встановлено більшу ймовірність неадекватної маси лівого шлуночка в осіб з обтяженою щодо ГХ спадковістю по лінії матері. Для них ризик зростав у 2,74 рази, що можна визначити як феномен материнської компоненти успадкування неадекватної маси лівого шлуночка. Ще більшим (у 4,09 рази) був ризик неадекватної ММЛШ у випадку обтяження спадковості по лінії обох батьків. </w:t>
      </w:r>
    </w:p>
    <w:p w:rsidR="006B47DB" w:rsidRDefault="006B47DB"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Матеріали даного розділу висвітлені у наступних публікаціях:</w:t>
      </w:r>
    </w:p>
    <w:p w:rsidR="006B47DB" w:rsidRPr="006B47DB" w:rsidRDefault="006B47DB" w:rsidP="006B47DB">
      <w:pPr>
        <w:pStyle w:val="af3"/>
        <w:numPr>
          <w:ilvl w:val="0"/>
          <w:numId w:val="17"/>
        </w:numPr>
        <w:spacing w:line="360" w:lineRule="auto"/>
        <w:ind w:left="357" w:hanging="357"/>
        <w:jc w:val="both"/>
        <w:rPr>
          <w:rFonts w:ascii="Times New Roman" w:eastAsiaTheme="minorHAnsi" w:hAnsi="Times New Roman"/>
          <w:sz w:val="28"/>
          <w:szCs w:val="28"/>
          <w:lang w:val="uk-UA"/>
        </w:rPr>
      </w:pPr>
      <w:r w:rsidRPr="006B47DB">
        <w:rPr>
          <w:rFonts w:ascii="Times New Roman" w:eastAsiaTheme="minorHAnsi" w:hAnsi="Times New Roman"/>
          <w:sz w:val="28"/>
          <w:szCs w:val="28"/>
          <w:lang w:val="uk-UA"/>
        </w:rPr>
        <w:t>Лозинський С.Е. Прогностичне значення адекватності маси лівого шлуночка у хворих на гіпертонічну хворобу / С.Е. Лозинський // Клінічна та Експериментальна Патологія. – 2012. – Т.11. - №4(42). – С.87-91.</w:t>
      </w:r>
    </w:p>
    <w:p w:rsidR="006B47DB" w:rsidRPr="006B47DB" w:rsidRDefault="006B47DB" w:rsidP="006B47DB">
      <w:pPr>
        <w:pStyle w:val="af3"/>
        <w:numPr>
          <w:ilvl w:val="0"/>
          <w:numId w:val="17"/>
        </w:numPr>
        <w:spacing w:line="360" w:lineRule="auto"/>
        <w:ind w:left="357" w:hanging="357"/>
        <w:jc w:val="both"/>
        <w:rPr>
          <w:rFonts w:ascii="Times New Roman" w:eastAsiaTheme="minorHAnsi" w:hAnsi="Times New Roman"/>
          <w:sz w:val="28"/>
          <w:szCs w:val="28"/>
          <w:lang w:val="uk-UA"/>
        </w:rPr>
      </w:pPr>
      <w:r w:rsidRPr="006B47DB">
        <w:rPr>
          <w:rFonts w:ascii="Times New Roman" w:eastAsiaTheme="minorHAnsi" w:hAnsi="Times New Roman"/>
          <w:sz w:val="28"/>
          <w:szCs w:val="28"/>
          <w:lang w:val="uk-UA"/>
        </w:rPr>
        <w:t>Лозинський С.Е. Як оцінювати ультразвукову динаміку геометрії серця? / С.Е. Лозинський // Український Радіологічний Журнал. – 2011. – Т.19. №4. – С.401-406.</w:t>
      </w:r>
    </w:p>
    <w:p w:rsidR="006B47DB" w:rsidRPr="006B47DB" w:rsidRDefault="006B47DB" w:rsidP="006B47DB">
      <w:pPr>
        <w:pStyle w:val="af3"/>
        <w:numPr>
          <w:ilvl w:val="0"/>
          <w:numId w:val="17"/>
        </w:numPr>
        <w:spacing w:line="360" w:lineRule="auto"/>
        <w:ind w:left="357" w:hanging="357"/>
        <w:jc w:val="both"/>
        <w:rPr>
          <w:rFonts w:ascii="Times New Roman" w:eastAsiaTheme="minorHAnsi" w:hAnsi="Times New Roman"/>
          <w:sz w:val="28"/>
          <w:szCs w:val="28"/>
          <w:lang w:val="uk-UA"/>
        </w:rPr>
      </w:pPr>
      <w:r w:rsidRPr="006B47DB">
        <w:rPr>
          <w:rFonts w:ascii="Times New Roman" w:eastAsiaTheme="minorHAnsi" w:hAnsi="Times New Roman"/>
          <w:sz w:val="28"/>
          <w:szCs w:val="28"/>
          <w:lang w:val="uk-UA"/>
        </w:rPr>
        <w:t>10.</w:t>
      </w:r>
      <w:r w:rsidRPr="006B47DB">
        <w:rPr>
          <w:rFonts w:ascii="Times New Roman" w:eastAsiaTheme="minorHAnsi" w:hAnsi="Times New Roman"/>
          <w:sz w:val="28"/>
          <w:szCs w:val="28"/>
          <w:lang w:val="uk-UA"/>
        </w:rPr>
        <w:tab/>
        <w:t>Лозинський С.Е. Феномен материнської компоненти успадкування артеріальної гіпертензії у мешканців Поділля / С.Е. Лозинський // Український Медичний Часопис. – 2013.-№1(93). – С.171-174.</w:t>
      </w:r>
      <w:r w:rsidRPr="006B47DB">
        <w:rPr>
          <w:rFonts w:ascii="Times New Roman" w:eastAsiaTheme="minorHAnsi" w:hAnsi="Times New Roman"/>
          <w:sz w:val="28"/>
          <w:szCs w:val="28"/>
          <w:lang w:val="uk-UA"/>
        </w:rPr>
        <w:tab/>
      </w:r>
    </w:p>
    <w:p w:rsidR="002548D5" w:rsidRPr="006B47DB" w:rsidRDefault="006B47DB" w:rsidP="006B47DB">
      <w:pPr>
        <w:pStyle w:val="af3"/>
        <w:numPr>
          <w:ilvl w:val="0"/>
          <w:numId w:val="17"/>
        </w:numPr>
        <w:spacing w:line="360" w:lineRule="auto"/>
        <w:ind w:left="357" w:hanging="357"/>
        <w:jc w:val="both"/>
        <w:rPr>
          <w:rFonts w:ascii="Times New Roman" w:eastAsiaTheme="minorHAnsi" w:hAnsi="Times New Roman"/>
          <w:sz w:val="28"/>
          <w:szCs w:val="28"/>
          <w:lang w:val="uk-UA"/>
        </w:rPr>
      </w:pPr>
      <w:r w:rsidRPr="006B47DB">
        <w:rPr>
          <w:rFonts w:ascii="Times New Roman" w:eastAsiaTheme="minorHAnsi" w:hAnsi="Times New Roman"/>
          <w:sz w:val="28"/>
          <w:szCs w:val="28"/>
          <w:lang w:val="uk-UA"/>
        </w:rPr>
        <w:t xml:space="preserve">Лозинський С.Е. Від гіпертрофії лівого шлуночка до гіпертензивного серця. Зміна парадигми / В.М. Жебель, С.Е. Лозинський // Український Кардіологічний Журнал. – 2011. – №6. – С. 88-93. </w:t>
      </w:r>
      <w:r w:rsidR="002548D5" w:rsidRPr="006B47DB">
        <w:rPr>
          <w:rFonts w:ascii="Times New Roman" w:eastAsiaTheme="minorHAnsi" w:hAnsi="Times New Roman"/>
          <w:sz w:val="28"/>
          <w:szCs w:val="28"/>
          <w:lang w:val="uk-UA"/>
        </w:rPr>
        <w:br w:type="page"/>
      </w:r>
    </w:p>
    <w:p w:rsidR="002548D5" w:rsidRPr="00A94F96" w:rsidRDefault="002548D5" w:rsidP="002548D5">
      <w:pPr>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lastRenderedPageBreak/>
        <w:t>РОЗДІЛ 5</w:t>
      </w:r>
    </w:p>
    <w:p w:rsidR="002548D5" w:rsidRPr="00A94F96" w:rsidRDefault="002548D5" w:rsidP="002548D5">
      <w:pPr>
        <w:spacing w:line="360" w:lineRule="auto"/>
        <w:contextualSpacing/>
        <w:rPr>
          <w:rFonts w:ascii="Times New Roman" w:hAnsi="Times New Roman" w:cs="Times New Roman"/>
          <w:b/>
          <w:caps/>
          <w:sz w:val="28"/>
          <w:szCs w:val="28"/>
          <w:lang w:val="uk-UA"/>
        </w:rPr>
      </w:pPr>
      <w:r w:rsidRPr="00A94F96">
        <w:rPr>
          <w:rFonts w:ascii="Times New Roman" w:hAnsi="Times New Roman" w:cs="Times New Roman"/>
          <w:b/>
          <w:caps/>
          <w:sz w:val="28"/>
          <w:szCs w:val="28"/>
          <w:lang w:val="uk-UA"/>
        </w:rPr>
        <w:t>Роль генетичних факторів у формуванні фенотипу гіпертонічної хвороби та ефективності її лікування</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Пошук глибинних причин формування основних проявів гіпертонічної хвороби – гіпертензії та гіпертрофії лівого шлуночка великою мірою зосереджений на генетичних механізмах. Генетичні дослідження показали, що у переважної більшості хворих немає одного гена, відповідального за виникнення гіпертонічної хвороби. Перелік кандидатних генів формування ГХ, налічує більше 150 і він на теперішній час ще не завершений. Проте генам ренін-ангіотензин-альдостеронової системи у цьому переліку відводиться особливе місце </w:t>
      </w:r>
      <w:r w:rsidR="000F00D7" w:rsidRPr="00A94F96">
        <w:rPr>
          <w:rFonts w:ascii="Times New Roman" w:hAnsi="Times New Roman" w:cs="Times New Roman"/>
          <w:sz w:val="28"/>
          <w:szCs w:val="28"/>
          <w:lang w:val="uk-UA"/>
        </w:rPr>
        <w:t>у</w:t>
      </w:r>
      <w:r w:rsidRPr="00A94F96">
        <w:rPr>
          <w:rFonts w:ascii="Times New Roman" w:hAnsi="Times New Roman" w:cs="Times New Roman"/>
          <w:sz w:val="28"/>
          <w:szCs w:val="28"/>
          <w:lang w:val="uk-UA"/>
        </w:rPr>
        <w:t xml:space="preserve"> зв’язку з її загально визнаним вагомим регуляторним впливом. Серед цих генів ген рецепторів ангіотензину-ІІ типу</w:t>
      </w:r>
      <w:r w:rsidR="001B6271">
        <w:rPr>
          <w:rFonts w:ascii="Times New Roman" w:hAnsi="Times New Roman" w:cs="Times New Roman"/>
          <w:sz w:val="28"/>
          <w:szCs w:val="28"/>
          <w:lang w:val="uk-UA"/>
        </w:rPr>
        <w:t> </w:t>
      </w:r>
      <w:r w:rsidRPr="00A94F96">
        <w:rPr>
          <w:rFonts w:ascii="Times New Roman" w:hAnsi="Times New Roman" w:cs="Times New Roman"/>
          <w:sz w:val="28"/>
          <w:szCs w:val="28"/>
          <w:lang w:val="uk-UA"/>
        </w:rPr>
        <w:t>1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може мати особливе значення, оскільки ці рецептори відповідальні за кінцеві ефекти всієї РААС.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у людей мають декілька варіантів будови. Найбільш відомим є поліморфізм, пов’язаний </w:t>
      </w:r>
      <w:r w:rsidR="00F44063" w:rsidRPr="00A94F96">
        <w:rPr>
          <w:rFonts w:ascii="Times New Roman" w:hAnsi="Times New Roman" w:cs="Times New Roman"/>
          <w:sz w:val="28"/>
          <w:szCs w:val="28"/>
          <w:lang w:val="uk-UA"/>
        </w:rPr>
        <w:t>і</w:t>
      </w:r>
      <w:r w:rsidRPr="00A94F96">
        <w:rPr>
          <w:rFonts w:ascii="Times New Roman" w:hAnsi="Times New Roman" w:cs="Times New Roman"/>
          <w:sz w:val="28"/>
          <w:szCs w:val="28"/>
          <w:lang w:val="uk-UA"/>
        </w:rPr>
        <w:t>з заміною аденін</w:t>
      </w:r>
      <w:r w:rsidR="001B6271">
        <w:rPr>
          <w:rFonts w:ascii="Times New Roman" w:hAnsi="Times New Roman" w:cs="Times New Roman"/>
          <w:sz w:val="28"/>
          <w:szCs w:val="28"/>
          <w:lang w:val="uk-UA"/>
        </w:rPr>
        <w:t>у</w:t>
      </w:r>
      <w:r w:rsidRPr="00A94F96">
        <w:rPr>
          <w:rFonts w:ascii="Times New Roman" w:hAnsi="Times New Roman" w:cs="Times New Roman"/>
          <w:sz w:val="28"/>
          <w:szCs w:val="28"/>
          <w:lang w:val="uk-UA"/>
        </w:rPr>
        <w:t xml:space="preserve"> на цитозин у положенні 1166, так званий А1166С поліморфізм. При всіх можливих комбінаціях алелів можуть </w:t>
      </w:r>
      <w:r w:rsidR="00577E07" w:rsidRPr="00A94F96">
        <w:rPr>
          <w:rFonts w:ascii="Times New Roman" w:hAnsi="Times New Roman" w:cs="Times New Roman"/>
          <w:sz w:val="28"/>
          <w:szCs w:val="28"/>
          <w:lang w:val="uk-UA"/>
        </w:rPr>
        <w:t>утворюватися</w:t>
      </w:r>
      <w:r w:rsidRPr="00A94F96">
        <w:rPr>
          <w:rFonts w:ascii="Times New Roman" w:hAnsi="Times New Roman" w:cs="Times New Roman"/>
          <w:sz w:val="28"/>
          <w:szCs w:val="28"/>
          <w:lang w:val="uk-UA"/>
        </w:rPr>
        <w:t xml:space="preserve"> варіанти АА, АС та СС цього гена. Свого часу </w:t>
      </w:r>
      <w:r w:rsidRPr="00A94F96">
        <w:rPr>
          <w:rFonts w:ascii="Times New Roman" w:hAnsi="Times New Roman" w:cs="Times New Roman"/>
          <w:sz w:val="28"/>
          <w:szCs w:val="28"/>
          <w:lang w:val="en-US"/>
        </w:rPr>
        <w:t>Bonardeux</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et</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al</w:t>
      </w:r>
      <w:r w:rsidRPr="00A94F96">
        <w:rPr>
          <w:rFonts w:ascii="Times New Roman" w:hAnsi="Times New Roman" w:cs="Times New Roman"/>
          <w:sz w:val="28"/>
          <w:szCs w:val="28"/>
          <w:lang w:val="uk-UA"/>
        </w:rPr>
        <w:t>. [</w:t>
      </w:r>
      <w:r w:rsidR="004808E9" w:rsidRPr="00A94F96">
        <w:rPr>
          <w:rFonts w:ascii="Times New Roman" w:hAnsi="Times New Roman" w:cs="Times New Roman"/>
          <w:sz w:val="28"/>
          <w:szCs w:val="28"/>
          <w:lang w:val="uk-UA"/>
        </w:rPr>
        <w:fldChar w:fldCharType="begin"/>
      </w:r>
      <w:r w:rsidR="004808E9" w:rsidRPr="00A94F96">
        <w:rPr>
          <w:rFonts w:ascii="Times New Roman" w:hAnsi="Times New Roman" w:cs="Times New Roman"/>
          <w:sz w:val="28"/>
          <w:szCs w:val="28"/>
          <w:lang w:val="uk-UA"/>
        </w:rPr>
        <w:instrText xml:space="preserve"> REF _Ref435608551 \r \h </w:instrText>
      </w:r>
      <w:r w:rsidR="00867E3B" w:rsidRPr="00A94F96">
        <w:rPr>
          <w:rFonts w:ascii="Times New Roman" w:hAnsi="Times New Roman" w:cs="Times New Roman"/>
          <w:sz w:val="28"/>
          <w:szCs w:val="28"/>
          <w:lang w:val="uk-UA"/>
        </w:rPr>
        <w:instrText xml:space="preserve"> \* MERGEFORMAT </w:instrText>
      </w:r>
      <w:r w:rsidR="004808E9" w:rsidRPr="00A94F96">
        <w:rPr>
          <w:rFonts w:ascii="Times New Roman" w:hAnsi="Times New Roman" w:cs="Times New Roman"/>
          <w:sz w:val="28"/>
          <w:szCs w:val="28"/>
          <w:lang w:val="uk-UA"/>
        </w:rPr>
      </w:r>
      <w:r w:rsidR="004808E9"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52</w:t>
      </w:r>
      <w:r w:rsidR="004808E9"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була висунута теорія що такий поліморфізм може визначати різну функціональну здатність рецепторів і, як наслідок, впливати на формування кардинальних проявів АГ та на її перебіг. Деякі дослідження підтверджували дану теорію, але приблизно така ж кількість – заперечували. Виявилось, що розповсюдженість різних варіантів поліморфізму гена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сильно варіює у мешканців різних регіонів і тому для встановлення ролі поліморфізму у даній популяції потрібні регіональні дослідження. Враховуючи це, а також раніше висунуту гіпотезу про генетичну зумовленість ГЛШ у хворих на ГХ, було здійснено дослідження ролі поліморфізму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у формуванні АГ та ГЛШ у мешканців Подільського регіону.</w:t>
      </w:r>
    </w:p>
    <w:p w:rsidR="002548D5" w:rsidRPr="00A94F96" w:rsidRDefault="002548D5" w:rsidP="002548D5">
      <w:pPr>
        <w:spacing w:line="360" w:lineRule="auto"/>
        <w:ind w:firstLine="709"/>
        <w:contextualSpacing/>
        <w:jc w:val="both"/>
        <w:rPr>
          <w:rFonts w:ascii="Times New Roman" w:hAnsi="Times New Roman" w:cs="Times New Roman"/>
          <w:b/>
          <w:sz w:val="28"/>
          <w:szCs w:val="28"/>
          <w:lang w:val="uk-UA"/>
        </w:rPr>
      </w:pPr>
      <w:r w:rsidRPr="00A94F96">
        <w:rPr>
          <w:rFonts w:ascii="Times New Roman" w:hAnsi="Times New Roman" w:cs="Times New Roman"/>
          <w:b/>
          <w:sz w:val="28"/>
          <w:szCs w:val="28"/>
          <w:lang w:val="uk-UA"/>
        </w:rPr>
        <w:lastRenderedPageBreak/>
        <w:t>5.1. П</w:t>
      </w:r>
      <w:r w:rsidRPr="00A94F96">
        <w:rPr>
          <w:rFonts w:ascii="Times New Roman" w:hAnsi="Times New Roman" w:cs="Times New Roman"/>
          <w:b/>
          <w:sz w:val="28"/>
          <w:lang w:val="uk-UA"/>
        </w:rPr>
        <w:t>оліморфізм АТР</w:t>
      </w:r>
      <w:r w:rsidRPr="00A94F96">
        <w:rPr>
          <w:rFonts w:ascii="Times New Roman" w:hAnsi="Times New Roman" w:cs="Times New Roman"/>
          <w:b/>
          <w:sz w:val="28"/>
          <w:vertAlign w:val="subscript"/>
          <w:lang w:val="uk-UA"/>
        </w:rPr>
        <w:t>1</w:t>
      </w:r>
      <w:r w:rsidRPr="00A94F96">
        <w:rPr>
          <w:rFonts w:ascii="Times New Roman" w:hAnsi="Times New Roman" w:cs="Times New Roman"/>
          <w:b/>
          <w:sz w:val="28"/>
          <w:lang w:val="uk-UA"/>
        </w:rPr>
        <w:t xml:space="preserve"> як предиктор формування гіпертензії та гіпертрофії лівого шлуночка</w:t>
      </w:r>
      <w:r w:rsidRPr="00A94F96">
        <w:rPr>
          <w:rFonts w:ascii="Times New Roman" w:hAnsi="Times New Roman" w:cs="Times New Roman"/>
          <w:b/>
          <w:sz w:val="28"/>
          <w:szCs w:val="28"/>
          <w:lang w:val="uk-UA"/>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Задачами даного етапу роботи було встановити розповсюдженість окремих варіантів А1166С поліморфізму гена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у нормотензивних та гіпертензивних осіб Подільського регіону та в</w:t>
      </w:r>
      <w:r w:rsidR="00E81FE5" w:rsidRPr="00A94F96">
        <w:rPr>
          <w:rFonts w:ascii="Times New Roman" w:hAnsi="Times New Roman" w:cs="Times New Roman"/>
          <w:sz w:val="28"/>
          <w:szCs w:val="28"/>
          <w:lang w:val="uk-UA"/>
        </w:rPr>
        <w:t>ия</w:t>
      </w:r>
      <w:r w:rsidRPr="00A94F96">
        <w:rPr>
          <w:rFonts w:ascii="Times New Roman" w:hAnsi="Times New Roman" w:cs="Times New Roman"/>
          <w:sz w:val="28"/>
          <w:szCs w:val="28"/>
          <w:lang w:val="uk-UA"/>
        </w:rPr>
        <w:t xml:space="preserve">вити можливі асоціації поліморфізму зі структурно-функціональними змінами серцево-судинної системи.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Для цього були обстежені 4</w:t>
      </w:r>
      <w:r w:rsidRPr="00A94F96">
        <w:rPr>
          <w:rFonts w:ascii="Times New Roman" w:hAnsi="Times New Roman" w:cs="Times New Roman"/>
          <w:sz w:val="28"/>
          <w:szCs w:val="28"/>
        </w:rPr>
        <w:t>1</w:t>
      </w:r>
      <w:r w:rsidRPr="00A94F96">
        <w:rPr>
          <w:rFonts w:ascii="Times New Roman" w:hAnsi="Times New Roman" w:cs="Times New Roman"/>
          <w:sz w:val="28"/>
          <w:szCs w:val="28"/>
          <w:lang w:val="uk-UA"/>
        </w:rPr>
        <w:t xml:space="preserve">8 нормотензивних та гіпертензивних осіб, які відповідали всім критеріям включення та виключення, викладеним у Розділі 2. Всім їм, окрім методів клінічного та інструментального обстеження, визначали приналежність до одного з варіантів А1166С поліморфізму гена </w:t>
      </w:r>
      <w:r w:rsidR="00AB60E4" w:rsidRPr="00A94F96">
        <w:rPr>
          <w:rFonts w:ascii="Times New Roman" w:hAnsi="Times New Roman" w:cs="Times New Roman"/>
          <w:sz w:val="28"/>
          <w:szCs w:val="28"/>
          <w:lang w:val="uk-UA"/>
        </w:rPr>
        <w:t>АТР</w:t>
      </w:r>
      <w:r w:rsidR="00AB60E4"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АА, АС або СС. Серед обстежених налічувалось 226 (54,1%) чоловіків та 192 жінки (45,9%), що практично відповідало співвідношенню чоловіків та жінок у раніше виконаній частині дослідження: 55,8% та 44,2% відповідно</w:t>
      </w:r>
      <w:r w:rsidRPr="00A94F96">
        <w:rPr>
          <w:rFonts w:ascii="Times New Roman" w:hAnsi="Times New Roman" w:cs="Times New Roman"/>
          <w:i/>
          <w:sz w:val="28"/>
          <w:szCs w:val="28"/>
          <w:lang w:val="uk-UA"/>
        </w:rPr>
        <w:t>.</w:t>
      </w:r>
      <w:r w:rsidRPr="00A94F96">
        <w:rPr>
          <w:rFonts w:ascii="Times New Roman" w:hAnsi="Times New Roman" w:cs="Times New Roman"/>
          <w:sz w:val="28"/>
          <w:szCs w:val="28"/>
          <w:lang w:val="uk-UA"/>
        </w:rPr>
        <w:t xml:space="preserve"> Середній вік обстежених становив </w:t>
      </w:r>
      <w:r w:rsidRPr="00A94F96">
        <w:rPr>
          <w:rFonts w:ascii="Times New Roman" w:hAnsi="Times New Roman" w:cs="Times New Roman"/>
          <w:sz w:val="28"/>
          <w:szCs w:val="28"/>
        </w:rPr>
        <w:t>50</w:t>
      </w:r>
      <w:r w:rsidRPr="00A94F96">
        <w:rPr>
          <w:rFonts w:ascii="Times New Roman" w:hAnsi="Times New Roman" w:cs="Times New Roman"/>
          <w:sz w:val="28"/>
          <w:szCs w:val="28"/>
          <w:lang w:val="uk-UA"/>
        </w:rPr>
        <w:t>,7 (7,6) р., і несуттєво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&gt;0,05)</w:t>
      </w:r>
      <w:r w:rsidRPr="00A94F96">
        <w:rPr>
          <w:rFonts w:ascii="Times New Roman" w:hAnsi="Times New Roman" w:cs="Times New Roman"/>
          <w:sz w:val="28"/>
          <w:szCs w:val="28"/>
          <w:lang w:val="uk-UA"/>
        </w:rPr>
        <w:t xml:space="preserve"> відрізнявся від віку обстежених на попередніх етапах (50,6 (11,1) р.). Зріст у чоловіків, який становив 173,8 (6,3) см та маса тіла – 82,0 (13,0) кг несуттєво відрізнялися від раніше обстежених (175,6 (6,3) см та 90,6 (16,3) кг). Те саме відносилось до жіночої частини обстежених. У них середні значення зросту становили 164,1 (4,9) см проти 163,4 (6,3) см у раніше обстежених. </w:t>
      </w:r>
      <w:r w:rsidR="000F00D7" w:rsidRPr="00A94F96">
        <w:rPr>
          <w:rFonts w:ascii="Times New Roman" w:hAnsi="Times New Roman" w:cs="Times New Roman"/>
          <w:sz w:val="28"/>
          <w:szCs w:val="28"/>
          <w:lang w:val="uk-UA"/>
        </w:rPr>
        <w:t>В усіх наведених випадках відмінності між групами були несуттєвими (</w:t>
      </w:r>
      <w:r w:rsidR="000F00D7" w:rsidRPr="00A94F96">
        <w:rPr>
          <w:rFonts w:ascii="Times New Roman" w:hAnsi="Times New Roman" w:cs="Times New Roman"/>
          <w:sz w:val="28"/>
          <w:szCs w:val="28"/>
          <w:lang w:val="en-US"/>
        </w:rPr>
        <w:t>p</w:t>
      </w:r>
      <w:r w:rsidR="000F00D7" w:rsidRPr="00A94F96">
        <w:rPr>
          <w:rFonts w:ascii="Times New Roman" w:hAnsi="Times New Roman" w:cs="Times New Roman"/>
          <w:sz w:val="28"/>
          <w:szCs w:val="28"/>
        </w:rPr>
        <w:t>&gt;</w:t>
      </w:r>
      <w:r w:rsidR="000F00D7" w:rsidRPr="00A94F96">
        <w:rPr>
          <w:rFonts w:ascii="Times New Roman" w:hAnsi="Times New Roman" w:cs="Times New Roman"/>
          <w:sz w:val="28"/>
          <w:szCs w:val="28"/>
          <w:lang w:val="uk-UA"/>
        </w:rPr>
        <w:t>0,05)</w:t>
      </w:r>
      <w:r w:rsidR="000F00D7"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Лише показники маси тіла жінок, обстежених на поліморфізм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 70,9 (9,0) кг були дещо меншими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&lt;0,05) за отримані для раніше обстежених жінок (81,8 (17,0) кг). Втім, можна вважати, що дана вибірка  за статевим складом, віком та антропометричними даними не дуже відрізнялась від іншої частини обстежених. Значення АТ в обстежених на поліморфізм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становили 144,3 (26,5) та 91,4 (16,8) мм рт.ст. відповідно для САТ та ДАТ, в той час, як у інших обстежених – 148,3 (23,4) та 85,6 (15,2) мм рт.ст.. Розбіжності цих показників виявились несуттєвими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&gt;0,05). </w:t>
      </w:r>
      <w:r w:rsidRPr="00A94F96">
        <w:rPr>
          <w:rFonts w:ascii="Times New Roman" w:hAnsi="Times New Roman" w:cs="Times New Roman"/>
          <w:sz w:val="28"/>
          <w:szCs w:val="28"/>
          <w:lang w:val="uk-UA"/>
        </w:rPr>
        <w:lastRenderedPageBreak/>
        <w:t>Виходячи з порівняльного аналізу, можна вважати, що як раніше обстежені особи, так і ті, яким провели дослідження поліморфізму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відносяться до однієї генеральної сукупності, а, отже, результати, отримані у останніх, можна екстраполювати на інших обстежених нами осіб.</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Всього було обстежено 183 нормотензивних та 235 гіпертензивних осіб. Результати аналізу розповсюдженості окремих варіантів поліморфізму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представлені у табл.</w:t>
      </w:r>
      <w:r w:rsidR="005213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5.1.</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5.1</w:t>
      </w:r>
    </w:p>
    <w:p w:rsidR="002548D5" w:rsidRPr="00A94F96" w:rsidRDefault="002548D5" w:rsidP="00521396">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Розповсюдженість варіантів поліморфізму АТР</w:t>
      </w:r>
      <w:r w:rsidRPr="00A94F96">
        <w:rPr>
          <w:rFonts w:ascii="Times New Roman" w:hAnsi="Times New Roman" w:cs="Times New Roman"/>
          <w:b/>
          <w:sz w:val="28"/>
          <w:szCs w:val="28"/>
          <w:vertAlign w:val="subscript"/>
          <w:lang w:val="uk-UA"/>
        </w:rPr>
        <w:t>1</w:t>
      </w:r>
      <w:r w:rsidRPr="00A94F96">
        <w:rPr>
          <w:rFonts w:ascii="Times New Roman" w:hAnsi="Times New Roman" w:cs="Times New Roman"/>
          <w:b/>
          <w:sz w:val="28"/>
          <w:szCs w:val="28"/>
          <w:lang w:val="uk-UA"/>
        </w:rPr>
        <w:t xml:space="preserve"> серед нормо- та гіпертензивних обстежених</w:t>
      </w:r>
    </w:p>
    <w:tbl>
      <w:tblPr>
        <w:tblStyle w:val="a3"/>
        <w:tblW w:w="0" w:type="dxa"/>
        <w:tblLook w:val="04A0" w:firstRow="1" w:lastRow="0" w:firstColumn="1" w:lastColumn="0" w:noHBand="0" w:noVBand="1"/>
      </w:tblPr>
      <w:tblGrid>
        <w:gridCol w:w="1594"/>
        <w:gridCol w:w="1595"/>
        <w:gridCol w:w="1595"/>
        <w:gridCol w:w="1595"/>
        <w:gridCol w:w="1595"/>
        <w:gridCol w:w="1596"/>
      </w:tblGrid>
      <w:tr w:rsidR="002548D5" w:rsidRPr="00A94F96" w:rsidTr="002A53B2">
        <w:tc>
          <w:tcPr>
            <w:tcW w:w="4785" w:type="dxa"/>
            <w:gridSpan w:val="3"/>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rPr>
              <w:t>Нормоте</w:t>
            </w:r>
            <w:r w:rsidRPr="00A94F96">
              <w:rPr>
                <w:rFonts w:ascii="Times New Roman" w:hAnsi="Times New Roman" w:cs="Times New Roman"/>
                <w:sz w:val="28"/>
                <w:szCs w:val="28"/>
                <w:lang w:val="uk-UA"/>
              </w:rPr>
              <w:t>нзивні (</w:t>
            </w:r>
            <w:r w:rsidRPr="00A94F96">
              <w:rPr>
                <w:rFonts w:ascii="Times New Roman" w:hAnsi="Times New Roman" w:cs="Times New Roman"/>
                <w:sz w:val="28"/>
                <w:szCs w:val="28"/>
                <w:lang w:val="en-US"/>
              </w:rPr>
              <w:t>n=183)</w:t>
            </w:r>
          </w:p>
        </w:tc>
        <w:tc>
          <w:tcPr>
            <w:tcW w:w="4786" w:type="dxa"/>
            <w:gridSpan w:val="3"/>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Гіпертензивні</w:t>
            </w:r>
            <w:r w:rsidRPr="00A94F96">
              <w:rPr>
                <w:rFonts w:ascii="Times New Roman" w:hAnsi="Times New Roman" w:cs="Times New Roman"/>
                <w:sz w:val="28"/>
                <w:szCs w:val="28"/>
                <w:lang w:val="en-US"/>
              </w:rPr>
              <w:t xml:space="preserve"> (n=235)</w:t>
            </w:r>
          </w:p>
        </w:tc>
      </w:tr>
      <w:tr w:rsidR="002548D5" w:rsidRPr="00A94F96" w:rsidTr="002A53B2">
        <w:tc>
          <w:tcPr>
            <w:tcW w:w="1595"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AA</w:t>
            </w:r>
          </w:p>
        </w:tc>
        <w:tc>
          <w:tcPr>
            <w:tcW w:w="1595"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AC</w:t>
            </w:r>
          </w:p>
        </w:tc>
        <w:tc>
          <w:tcPr>
            <w:tcW w:w="1595"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CC</w:t>
            </w:r>
          </w:p>
        </w:tc>
        <w:tc>
          <w:tcPr>
            <w:tcW w:w="1595"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AA</w:t>
            </w:r>
          </w:p>
        </w:tc>
        <w:tc>
          <w:tcPr>
            <w:tcW w:w="1595"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AC</w:t>
            </w:r>
          </w:p>
        </w:tc>
        <w:tc>
          <w:tcPr>
            <w:tcW w:w="1596"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CC</w:t>
            </w:r>
          </w:p>
        </w:tc>
      </w:tr>
      <w:tr w:rsidR="002548D5" w:rsidRPr="00A94F96" w:rsidTr="002A53B2">
        <w:tc>
          <w:tcPr>
            <w:tcW w:w="1595"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117</w:t>
            </w:r>
            <w:r w:rsidRPr="00A94F96">
              <w:rPr>
                <w:rFonts w:ascii="Times New Roman" w:hAnsi="Times New Roman" w:cs="Times New Roman"/>
                <w:sz w:val="28"/>
                <w:szCs w:val="28"/>
                <w:lang w:val="uk-UA"/>
              </w:rPr>
              <w:t xml:space="preserve"> (63,9%)</w:t>
            </w:r>
          </w:p>
        </w:tc>
        <w:tc>
          <w:tcPr>
            <w:tcW w:w="1595"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56</w:t>
            </w:r>
          </w:p>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(30,6%)</w:t>
            </w:r>
          </w:p>
        </w:tc>
        <w:tc>
          <w:tcPr>
            <w:tcW w:w="1595"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10</w:t>
            </w:r>
          </w:p>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(5,5%)</w:t>
            </w:r>
          </w:p>
        </w:tc>
        <w:tc>
          <w:tcPr>
            <w:tcW w:w="1595"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85</w:t>
            </w:r>
          </w:p>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(36,2%)</w:t>
            </w:r>
          </w:p>
        </w:tc>
        <w:tc>
          <w:tcPr>
            <w:tcW w:w="1595"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117</w:t>
            </w:r>
            <w:r w:rsidRPr="00A94F96">
              <w:rPr>
                <w:rFonts w:ascii="Times New Roman" w:hAnsi="Times New Roman" w:cs="Times New Roman"/>
                <w:sz w:val="28"/>
                <w:szCs w:val="28"/>
                <w:lang w:val="uk-UA"/>
              </w:rPr>
              <w:t xml:space="preserve"> (49,8%)</w:t>
            </w:r>
          </w:p>
        </w:tc>
        <w:tc>
          <w:tcPr>
            <w:tcW w:w="1596"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33</w:t>
            </w:r>
          </w:p>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(14,0%)</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en-US"/>
        </w:rPr>
      </w:pPr>
    </w:p>
    <w:p w:rsidR="002548D5" w:rsidRPr="00A94F96" w:rsidRDefault="002548D5" w:rsidP="002548D5">
      <w:pPr>
        <w:spacing w:line="360" w:lineRule="auto"/>
        <w:ind w:firstLine="709"/>
        <w:contextualSpacing/>
        <w:jc w:val="both"/>
        <w:rPr>
          <w:rFonts w:ascii="Times New Roman" w:eastAsiaTheme="minorEastAsia" w:hAnsi="Times New Roman" w:cs="Times New Roman"/>
          <w:sz w:val="28"/>
          <w:szCs w:val="28"/>
          <w:lang w:val="uk-UA"/>
        </w:rPr>
      </w:pPr>
      <w:r w:rsidRPr="00A94F96">
        <w:rPr>
          <w:rFonts w:ascii="Times New Roman" w:hAnsi="Times New Roman" w:cs="Times New Roman"/>
          <w:sz w:val="28"/>
          <w:szCs w:val="28"/>
          <w:lang w:val="uk-UA"/>
        </w:rPr>
        <w:t xml:space="preserve">Ген рецептора </w:t>
      </w:r>
      <w:r w:rsidR="00AB60E4" w:rsidRPr="00A94F96">
        <w:rPr>
          <w:rFonts w:ascii="Times New Roman" w:hAnsi="Times New Roman" w:cs="Times New Roman"/>
          <w:sz w:val="28"/>
          <w:szCs w:val="28"/>
          <w:lang w:val="uk-UA"/>
        </w:rPr>
        <w:t>АТР</w:t>
      </w:r>
      <w:r w:rsidR="00AB60E4"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представлений двома алелями, А та С. Тому згідно частот алелів нескладно було перевірити обстежувану вибірку на відповідність рівнянню Харді-Вайнберга. Відомо, що у випадку відповідності цьому рівнянню можна вважати, що дана вибірка наближається до ідеальної популяції, тобто такої, яка складається з безкінечної кількості осіб, повністю панміктичних та на яку не впливають фактори відбору. Згідно з законом Харді-Вайнберга:</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 xml:space="preserve"> p</m:t>
            </m:r>
          </m:e>
          <m:sup>
            <m:r>
              <w:rPr>
                <w:rFonts w:ascii="Cambria Math" w:hAnsi="Cambria Math" w:cs="Times New Roman"/>
                <w:sz w:val="28"/>
                <w:szCs w:val="28"/>
                <w:lang w:val="uk-UA"/>
              </w:rPr>
              <m:t>2</m:t>
            </m:r>
          </m:sup>
        </m:sSup>
        <m:r>
          <w:rPr>
            <w:rFonts w:ascii="Cambria Math" w:hAnsi="Cambria Math" w:cs="Times New Roman"/>
            <w:sz w:val="28"/>
            <w:szCs w:val="28"/>
            <w:lang w:val="uk-UA"/>
          </w:rPr>
          <m:t>+2pq+</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=1  </m:t>
        </m:r>
      </m:oMath>
      <w:r w:rsidRPr="00A94F96">
        <w:rPr>
          <w:rFonts w:ascii="Times New Roman" w:eastAsiaTheme="minorEastAsia" w:hAnsi="Times New Roman" w:cs="Times New Roman"/>
          <w:sz w:val="28"/>
          <w:szCs w:val="28"/>
          <w:lang w:val="uk-UA"/>
        </w:rPr>
        <w:t xml:space="preserve">(5.1), де </w:t>
      </w:r>
      <w:r w:rsidRPr="00A94F96">
        <w:rPr>
          <w:rFonts w:ascii="Times New Roman" w:eastAsiaTheme="minorEastAsia" w:hAnsi="Times New Roman" w:cs="Times New Roman"/>
          <w:sz w:val="28"/>
          <w:szCs w:val="28"/>
          <w:lang w:val="en-US"/>
        </w:rPr>
        <w:t>p</w:t>
      </w:r>
      <w:r w:rsidRPr="00A94F96">
        <w:rPr>
          <w:rFonts w:ascii="Times New Roman" w:eastAsiaTheme="minorEastAsia" w:hAnsi="Times New Roman" w:cs="Times New Roman"/>
          <w:sz w:val="28"/>
          <w:szCs w:val="28"/>
          <w:lang w:val="uk-UA"/>
        </w:rPr>
        <w:t xml:space="preserve"> та </w:t>
      </w:r>
      <w:r w:rsidRPr="00A94F96">
        <w:rPr>
          <w:rFonts w:ascii="Times New Roman" w:eastAsiaTheme="minorEastAsia" w:hAnsi="Times New Roman" w:cs="Times New Roman"/>
          <w:sz w:val="28"/>
          <w:szCs w:val="28"/>
          <w:lang w:val="en-US"/>
        </w:rPr>
        <w:t>q</w:t>
      </w:r>
      <w:r w:rsidRPr="00A94F96">
        <w:rPr>
          <w:rFonts w:ascii="Times New Roman" w:eastAsiaTheme="minorEastAsia" w:hAnsi="Times New Roman" w:cs="Times New Roman"/>
          <w:sz w:val="28"/>
          <w:szCs w:val="28"/>
          <w:lang w:val="uk-UA"/>
        </w:rPr>
        <w:t xml:space="preserve"> – частоти алелів, у даному випадку алелів А та С.</w:t>
      </w:r>
    </w:p>
    <w:p w:rsidR="003C4D3E"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eastAsiaTheme="minorEastAsia" w:hAnsi="Times New Roman" w:cs="Times New Roman"/>
          <w:sz w:val="28"/>
          <w:szCs w:val="28"/>
          <w:lang w:val="uk-UA"/>
        </w:rPr>
        <w:t xml:space="preserve">Оскільки всього було обстежено 418 осіб, а обстежених  з генотипом АА було 202, то частота алеля А складала </w:t>
      </w:r>
      <m:oMath>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202</m:t>
                </m:r>
              </m:num>
              <m:den>
                <m:r>
                  <w:rPr>
                    <w:rFonts w:ascii="Cambria Math" w:eastAsiaTheme="minorEastAsia" w:hAnsi="Cambria Math" w:cs="Times New Roman"/>
                    <w:sz w:val="28"/>
                    <w:szCs w:val="28"/>
                    <w:lang w:val="uk-UA"/>
                  </w:rPr>
                  <m:t>418</m:t>
                </m:r>
              </m:den>
            </m:f>
          </m:e>
        </m:rad>
        <m:r>
          <w:rPr>
            <w:rFonts w:ascii="Cambria Math" w:eastAsiaTheme="minorEastAsia" w:hAnsi="Cambria Math" w:cs="Times New Roman"/>
            <w:sz w:val="28"/>
            <w:szCs w:val="28"/>
            <w:lang w:val="uk-UA"/>
          </w:rPr>
          <m:t>=0,70</m:t>
        </m:r>
      </m:oMath>
      <w:r w:rsidRPr="00A94F96">
        <w:rPr>
          <w:rFonts w:ascii="Times New Roman" w:eastAsiaTheme="minorEastAsia" w:hAnsi="Times New Roman" w:cs="Times New Roman"/>
          <w:sz w:val="28"/>
          <w:szCs w:val="28"/>
          <w:lang w:val="uk-UA"/>
        </w:rPr>
        <w:t xml:space="preserve"> . Аналогічно розрахована частота алеля С дорівнювала </w:t>
      </w:r>
      <m:oMath>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43</m:t>
                </m:r>
              </m:num>
              <m:den>
                <m:r>
                  <w:rPr>
                    <w:rFonts w:ascii="Cambria Math" w:eastAsiaTheme="minorEastAsia" w:hAnsi="Cambria Math" w:cs="Times New Roman"/>
                    <w:sz w:val="28"/>
                    <w:szCs w:val="28"/>
                    <w:lang w:val="uk-UA"/>
                  </w:rPr>
                  <m:t>418</m:t>
                </m:r>
              </m:den>
            </m:f>
          </m:e>
        </m:rad>
        <m:r>
          <w:rPr>
            <w:rFonts w:ascii="Cambria Math" w:eastAsiaTheme="minorEastAsia" w:hAnsi="Cambria Math" w:cs="Times New Roman"/>
            <w:sz w:val="28"/>
            <w:szCs w:val="28"/>
            <w:lang w:val="uk-UA"/>
          </w:rPr>
          <m:t>=0,32</m:t>
        </m:r>
      </m:oMath>
      <w:r w:rsidRPr="00A94F96">
        <w:rPr>
          <w:rFonts w:ascii="Times New Roman" w:eastAsiaTheme="minorEastAsia" w:hAnsi="Times New Roman" w:cs="Times New Roman"/>
          <w:sz w:val="28"/>
          <w:szCs w:val="28"/>
          <w:lang w:val="uk-UA"/>
        </w:rPr>
        <w:t xml:space="preserve">. При таких частотах алелів А та С рівняння Харді-Вайнберга було близьке до 1 (становило 1,02), </w:t>
      </w:r>
      <w:r w:rsidRPr="00A94F96">
        <w:rPr>
          <w:rFonts w:ascii="Times New Roman" w:eastAsiaTheme="minorEastAsia" w:hAnsi="Times New Roman" w:cs="Times New Roman"/>
          <w:sz w:val="28"/>
          <w:szCs w:val="28"/>
          <w:lang w:val="uk-UA"/>
        </w:rPr>
        <w:lastRenderedPageBreak/>
        <w:t>що вказувало на наближеність обстеженої вибірки до природного розподілу алелів.</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3C4D3E">
        <w:rPr>
          <w:rFonts w:ascii="Times New Roman" w:hAnsi="Times New Roman" w:cs="Times New Roman"/>
          <w:sz w:val="28"/>
          <w:szCs w:val="28"/>
          <w:lang w:val="uk-UA"/>
        </w:rPr>
        <w:t>Згідно даних, наведених у табл. 5.1 видно, що серед нормотензивних осіб переважає генотип АА, у той час, як</w:t>
      </w:r>
      <w:r w:rsidRPr="00A94F96">
        <w:rPr>
          <w:rFonts w:ascii="Times New Roman" w:hAnsi="Times New Roman" w:cs="Times New Roman"/>
          <w:sz w:val="28"/>
          <w:szCs w:val="28"/>
          <w:lang w:val="uk-UA"/>
        </w:rPr>
        <w:t xml:space="preserve"> серед гіпертензивних – АС. Можна також побачити, що серед гіпертензивних осіб розповсюдженість СС генотипу втричі вища, ніж серед нормотензивних. Водночас цей варіант поліморфізму зустрічається найрідше в обох групах. Отже, можна припустити, що існує асоціація між гіпертензією та поліморфізмом А1166С. Для перевірки цієї гіпотези нами був проведений аналіз відмінностей рівня АТ серед носіїв різних генотипів та алелів. Його результати представлені у табл.</w:t>
      </w:r>
      <w:r w:rsidR="005213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5.2.</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5.2</w:t>
      </w:r>
    </w:p>
    <w:p w:rsidR="002548D5" w:rsidRPr="00A94F96" w:rsidRDefault="00F67896" w:rsidP="00521396">
      <w:pPr>
        <w:spacing w:line="360" w:lineRule="auto"/>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Показники</w:t>
      </w:r>
      <w:r w:rsidR="002548D5" w:rsidRPr="00A94F96">
        <w:rPr>
          <w:rFonts w:ascii="Times New Roman" w:hAnsi="Times New Roman" w:cs="Times New Roman"/>
          <w:b/>
          <w:sz w:val="28"/>
          <w:szCs w:val="28"/>
          <w:lang w:val="uk-UA"/>
        </w:rPr>
        <w:t xml:space="preserve"> САТ та ДАТ </w:t>
      </w:r>
      <w:r w:rsidRPr="00A94F96">
        <w:rPr>
          <w:rFonts w:ascii="Times New Roman" w:hAnsi="Times New Roman" w:cs="Times New Roman"/>
          <w:b/>
          <w:sz w:val="28"/>
          <w:szCs w:val="28"/>
          <w:lang w:val="uk-UA"/>
        </w:rPr>
        <w:t xml:space="preserve">у носіїв </w:t>
      </w:r>
      <w:r w:rsidR="002548D5" w:rsidRPr="00A94F96">
        <w:rPr>
          <w:rFonts w:ascii="Times New Roman" w:hAnsi="Times New Roman" w:cs="Times New Roman"/>
          <w:b/>
          <w:sz w:val="28"/>
          <w:szCs w:val="28"/>
          <w:lang w:val="uk-UA"/>
        </w:rPr>
        <w:t xml:space="preserve">різних варіантів гена </w:t>
      </w:r>
      <w:r w:rsidR="00AB60E4" w:rsidRPr="00A94F96">
        <w:rPr>
          <w:rFonts w:ascii="Times New Roman" w:hAnsi="Times New Roman" w:cs="Times New Roman"/>
          <w:b/>
          <w:sz w:val="28"/>
          <w:szCs w:val="28"/>
          <w:lang w:val="uk-UA"/>
        </w:rPr>
        <w:t>АТР</w:t>
      </w:r>
      <w:r w:rsidR="00AB60E4" w:rsidRPr="00A94F96">
        <w:rPr>
          <w:rFonts w:ascii="Times New Roman" w:hAnsi="Times New Roman" w:cs="Times New Roman"/>
          <w:b/>
          <w:sz w:val="28"/>
          <w:szCs w:val="28"/>
          <w:vertAlign w:val="subscript"/>
          <w:lang w:val="uk-UA"/>
        </w:rPr>
        <w:t>1</w:t>
      </w:r>
      <w:r w:rsidR="002548D5" w:rsidRPr="00A94F96">
        <w:rPr>
          <w:rFonts w:ascii="Times New Roman" w:hAnsi="Times New Roman" w:cs="Times New Roman"/>
          <w:b/>
          <w:sz w:val="28"/>
          <w:szCs w:val="28"/>
          <w:lang w:val="uk-UA"/>
        </w:rPr>
        <w:t xml:space="preserve"> та алелів цього гена</w:t>
      </w:r>
    </w:p>
    <w:tbl>
      <w:tblPr>
        <w:tblStyle w:val="a3"/>
        <w:tblW w:w="9571" w:type="dxa"/>
        <w:tblLook w:val="04A0" w:firstRow="1" w:lastRow="0" w:firstColumn="1" w:lastColumn="0" w:noHBand="0" w:noVBand="1"/>
      </w:tblPr>
      <w:tblGrid>
        <w:gridCol w:w="1595"/>
        <w:gridCol w:w="1595"/>
        <w:gridCol w:w="1595"/>
        <w:gridCol w:w="1595"/>
        <w:gridCol w:w="1595"/>
        <w:gridCol w:w="1596"/>
      </w:tblGrid>
      <w:tr w:rsidR="002548D5" w:rsidRPr="00A94F96" w:rsidTr="002A53B2">
        <w:tc>
          <w:tcPr>
            <w:tcW w:w="1595" w:type="dxa"/>
            <w:vMerge w:val="restart"/>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4785" w:type="dxa"/>
            <w:gridSpan w:val="3"/>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Генотипи</w:t>
            </w:r>
          </w:p>
        </w:tc>
        <w:tc>
          <w:tcPr>
            <w:tcW w:w="3191" w:type="dxa"/>
            <w:gridSpan w:val="2"/>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Алелі</w:t>
            </w:r>
          </w:p>
        </w:tc>
      </w:tr>
      <w:tr w:rsidR="002548D5" w:rsidRPr="00A94F96" w:rsidTr="002A53B2">
        <w:tc>
          <w:tcPr>
            <w:tcW w:w="1595" w:type="dxa"/>
            <w:vMerge/>
          </w:tcPr>
          <w:p w:rsidR="002548D5" w:rsidRPr="00A94F96" w:rsidRDefault="002548D5" w:rsidP="002A53B2">
            <w:pPr>
              <w:spacing w:line="360" w:lineRule="auto"/>
              <w:contextualSpacing/>
              <w:jc w:val="both"/>
              <w:rPr>
                <w:rFonts w:ascii="Times New Roman" w:hAnsi="Times New Roman" w:cs="Times New Roman"/>
                <w:sz w:val="28"/>
                <w:szCs w:val="28"/>
                <w:lang w:val="uk-UA"/>
              </w:rPr>
            </w:pP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АА (</w:t>
            </w:r>
            <w:r w:rsidRPr="00A94F96">
              <w:rPr>
                <w:rFonts w:ascii="Times New Roman" w:hAnsi="Times New Roman" w:cs="Times New Roman"/>
                <w:sz w:val="28"/>
                <w:szCs w:val="28"/>
                <w:lang w:val="en-US"/>
              </w:rPr>
              <w:t>n=202</w:t>
            </w:r>
            <w:r w:rsidRPr="00A94F96">
              <w:rPr>
                <w:rFonts w:ascii="Times New Roman" w:hAnsi="Times New Roman" w:cs="Times New Roman"/>
                <w:sz w:val="28"/>
                <w:szCs w:val="28"/>
                <w:lang w:val="uk-UA"/>
              </w:rPr>
              <w:t>)</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uk-UA"/>
              </w:rPr>
              <w:t>АС</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n=173</w:t>
            </w:r>
            <w:r w:rsidRPr="00A94F96">
              <w:rPr>
                <w:rFonts w:ascii="Times New Roman" w:hAnsi="Times New Roman" w:cs="Times New Roman"/>
                <w:sz w:val="28"/>
                <w:szCs w:val="28"/>
                <w:lang w:val="uk-UA"/>
              </w:rPr>
              <w:t>)</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uk-UA"/>
              </w:rPr>
              <w:t>СС</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n=43</w:t>
            </w:r>
            <w:r w:rsidRPr="00A94F96">
              <w:rPr>
                <w:rFonts w:ascii="Times New Roman" w:hAnsi="Times New Roman" w:cs="Times New Roman"/>
                <w:sz w:val="28"/>
                <w:szCs w:val="28"/>
                <w:lang w:val="uk-UA"/>
              </w:rPr>
              <w:t>)</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uk-UA"/>
              </w:rPr>
              <w:t>А</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n=202</w:t>
            </w:r>
            <w:r w:rsidRPr="00A94F96">
              <w:rPr>
                <w:rFonts w:ascii="Times New Roman" w:hAnsi="Times New Roman" w:cs="Times New Roman"/>
                <w:sz w:val="28"/>
                <w:szCs w:val="28"/>
                <w:lang w:val="uk-UA"/>
              </w:rPr>
              <w:t>)</w:t>
            </w:r>
          </w:p>
        </w:tc>
        <w:tc>
          <w:tcPr>
            <w:tcW w:w="1596" w:type="dxa"/>
          </w:tcPr>
          <w:p w:rsidR="002548D5" w:rsidRPr="00A94F96" w:rsidRDefault="002548D5" w:rsidP="002A53B2">
            <w:pPr>
              <w:spacing w:line="360" w:lineRule="auto"/>
              <w:contextualSpacing/>
              <w:jc w:val="both"/>
              <w:rPr>
                <w:rFonts w:ascii="Times New Roman" w:hAnsi="Times New Roman" w:cs="Times New Roman"/>
                <w:sz w:val="28"/>
                <w:szCs w:val="28"/>
                <w:lang w:val="en-US"/>
              </w:rPr>
            </w:pPr>
            <w:r w:rsidRPr="00A94F96">
              <w:rPr>
                <w:rFonts w:ascii="Times New Roman" w:hAnsi="Times New Roman" w:cs="Times New Roman"/>
                <w:sz w:val="28"/>
                <w:szCs w:val="28"/>
                <w:lang w:val="uk-UA"/>
              </w:rPr>
              <w:t>С</w:t>
            </w:r>
            <w:r w:rsidRPr="00A94F96">
              <w:rPr>
                <w:rFonts w:ascii="Times New Roman" w:hAnsi="Times New Roman" w:cs="Times New Roman"/>
                <w:sz w:val="28"/>
                <w:szCs w:val="28"/>
                <w:lang w:val="en-US"/>
              </w:rPr>
              <w:t xml:space="preserve"> </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n=216</w:t>
            </w:r>
            <w:r w:rsidRPr="00A94F96">
              <w:rPr>
                <w:rFonts w:ascii="Times New Roman" w:hAnsi="Times New Roman" w:cs="Times New Roman"/>
                <w:sz w:val="28"/>
                <w:szCs w:val="28"/>
                <w:lang w:val="uk-UA"/>
              </w:rPr>
              <w:t>)</w:t>
            </w:r>
          </w:p>
        </w:tc>
      </w:tr>
      <w:tr w:rsidR="002548D5" w:rsidRPr="00A94F96" w:rsidTr="002A53B2">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 мм рт.ст., (</w:t>
            </w:r>
            <w:r w:rsidRPr="00A94F96">
              <w:rPr>
                <w:rFonts w:ascii="Times New Roman" w:hAnsi="Times New Roman" w:cs="Times New Roman"/>
                <w:sz w:val="28"/>
                <w:szCs w:val="28"/>
                <w:lang w:val="en-US"/>
              </w:rPr>
              <w:t>SD</w:t>
            </w:r>
            <w:r w:rsidRPr="00A94F96">
              <w:rPr>
                <w:rFonts w:ascii="Times New Roman" w:hAnsi="Times New Roman" w:cs="Times New Roman"/>
                <w:sz w:val="28"/>
                <w:szCs w:val="28"/>
                <w:lang w:val="uk-UA"/>
              </w:rPr>
              <w:t>)</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133,4 (22,6)</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152,2 (25,5)</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163,5 (25,4)</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133,4 (22,6)</w:t>
            </w:r>
          </w:p>
        </w:tc>
        <w:tc>
          <w:tcPr>
            <w:tcW w:w="1596"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154,4 (25,8)</w:t>
            </w:r>
          </w:p>
        </w:tc>
      </w:tr>
      <w:tr w:rsidR="002548D5" w:rsidRPr="00A94F96" w:rsidTr="002A53B2">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 мм рт.ст., (</w:t>
            </w:r>
            <w:r w:rsidRPr="00A94F96">
              <w:rPr>
                <w:rFonts w:ascii="Times New Roman" w:hAnsi="Times New Roman" w:cs="Times New Roman"/>
                <w:sz w:val="28"/>
                <w:szCs w:val="28"/>
                <w:lang w:val="en-US"/>
              </w:rPr>
              <w:t>SD</w:t>
            </w:r>
            <w:r w:rsidRPr="00A94F96">
              <w:rPr>
                <w:rFonts w:ascii="Times New Roman" w:hAnsi="Times New Roman" w:cs="Times New Roman"/>
                <w:sz w:val="28"/>
                <w:szCs w:val="28"/>
                <w:lang w:val="uk-UA"/>
              </w:rPr>
              <w:t>)</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84,1 (14,3)</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96,3 (15,8)</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105,8 (15,7)</w:t>
            </w:r>
          </w:p>
        </w:tc>
        <w:tc>
          <w:tcPr>
            <w:tcW w:w="1595"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84,1 (14,3)</w:t>
            </w:r>
          </w:p>
        </w:tc>
        <w:tc>
          <w:tcPr>
            <w:tcW w:w="1596"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98,2 (16,2)</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Згідно них, можна простежити достовірну тенденцію до зростання САТ та ДАТ по мірі збільшення кількості алелів С. (рис.</w:t>
      </w:r>
      <w:r w:rsidR="005213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5.1 та 5.2).</w:t>
      </w:r>
    </w:p>
    <w:p w:rsidR="002548D5" w:rsidRPr="00A94F96" w:rsidRDefault="002548D5" w:rsidP="002548D5">
      <w:pPr>
        <w:spacing w:line="360" w:lineRule="auto"/>
        <w:ind w:left="708" w:firstLine="1"/>
        <w:contextualSpacing/>
        <w:jc w:val="both"/>
        <w:rPr>
          <w:rFonts w:ascii="Times New Roman" w:hAnsi="Times New Roman" w:cs="Times New Roman"/>
          <w:sz w:val="28"/>
          <w:szCs w:val="28"/>
          <w:lang w:val="uk-UA"/>
        </w:rPr>
      </w:pPr>
      <w:r w:rsidRPr="00A94F96">
        <w:rPr>
          <w:rFonts w:ascii="Times New Roman" w:hAnsi="Times New Roman" w:cs="Times New Roman"/>
          <w:noProof/>
          <w:sz w:val="28"/>
          <w:szCs w:val="28"/>
          <w:lang w:eastAsia="ru-RU"/>
        </w:rPr>
        <w:lastRenderedPageBreak/>
        <w:drawing>
          <wp:inline distT="0" distB="0" distL="114300" distR="114300" wp14:anchorId="77F55FE1" wp14:editId="1B6C4150">
            <wp:extent cx="5486400" cy="2979174"/>
            <wp:effectExtent l="0" t="0" r="0" b="0"/>
            <wp:docPr id="102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A94F96">
        <w:rPr>
          <w:rFonts w:ascii="Times New Roman" w:hAnsi="Times New Roman" w:cs="Times New Roman"/>
          <w:b/>
          <w:sz w:val="28"/>
          <w:szCs w:val="28"/>
          <w:lang w:val="uk-UA"/>
        </w:rPr>
        <w:t>Рис. 5.1</w:t>
      </w:r>
      <w:r w:rsidR="00521396">
        <w:rPr>
          <w:rFonts w:ascii="Times New Roman" w:hAnsi="Times New Roman" w:cs="Times New Roman"/>
          <w:b/>
          <w:sz w:val="28"/>
          <w:szCs w:val="28"/>
          <w:lang w:val="uk-UA"/>
        </w:rPr>
        <w:t>.</w:t>
      </w:r>
      <w:r w:rsidRPr="00A94F96">
        <w:rPr>
          <w:rFonts w:ascii="Times New Roman" w:hAnsi="Times New Roman" w:cs="Times New Roman"/>
          <w:b/>
          <w:sz w:val="28"/>
          <w:szCs w:val="28"/>
          <w:lang w:val="uk-UA"/>
        </w:rPr>
        <w:t xml:space="preserve"> </w:t>
      </w:r>
      <w:r w:rsidR="00DD4AC9" w:rsidRPr="00A94F96">
        <w:rPr>
          <w:rFonts w:ascii="Times New Roman" w:hAnsi="Times New Roman" w:cs="Times New Roman"/>
          <w:b/>
          <w:sz w:val="28"/>
          <w:szCs w:val="28"/>
          <w:lang w:val="uk-UA"/>
        </w:rPr>
        <w:t>Показники</w:t>
      </w:r>
      <w:r w:rsidRPr="00A94F96">
        <w:rPr>
          <w:rFonts w:ascii="Times New Roman" w:hAnsi="Times New Roman" w:cs="Times New Roman"/>
          <w:b/>
          <w:sz w:val="28"/>
          <w:szCs w:val="28"/>
          <w:lang w:val="uk-UA"/>
        </w:rPr>
        <w:t xml:space="preserve"> САТ </w:t>
      </w:r>
      <w:r w:rsidR="00F67896" w:rsidRPr="00A94F96">
        <w:rPr>
          <w:rFonts w:ascii="Times New Roman" w:hAnsi="Times New Roman" w:cs="Times New Roman"/>
          <w:b/>
          <w:sz w:val="28"/>
          <w:szCs w:val="28"/>
          <w:lang w:val="uk-UA"/>
        </w:rPr>
        <w:t xml:space="preserve">у </w:t>
      </w:r>
      <w:r w:rsidR="00DD4AC9" w:rsidRPr="00A94F96">
        <w:rPr>
          <w:rFonts w:ascii="Times New Roman" w:hAnsi="Times New Roman" w:cs="Times New Roman"/>
          <w:b/>
          <w:sz w:val="28"/>
          <w:szCs w:val="28"/>
          <w:lang w:val="uk-UA"/>
        </w:rPr>
        <w:t xml:space="preserve">всіх обстежених </w:t>
      </w:r>
      <w:r w:rsidR="00F67896" w:rsidRPr="00A94F96">
        <w:rPr>
          <w:rFonts w:ascii="Times New Roman" w:hAnsi="Times New Roman" w:cs="Times New Roman"/>
          <w:b/>
          <w:sz w:val="28"/>
          <w:szCs w:val="28"/>
          <w:lang w:val="uk-UA"/>
        </w:rPr>
        <w:t>носіїв різних</w:t>
      </w:r>
      <w:r w:rsidRPr="00A94F96">
        <w:rPr>
          <w:rFonts w:ascii="Times New Roman" w:hAnsi="Times New Roman" w:cs="Times New Roman"/>
          <w:b/>
          <w:sz w:val="28"/>
          <w:szCs w:val="28"/>
          <w:lang w:val="uk-UA"/>
        </w:rPr>
        <w:t xml:space="preserve"> варіант</w:t>
      </w:r>
      <w:r w:rsidR="00F67896" w:rsidRPr="00A94F96">
        <w:rPr>
          <w:rFonts w:ascii="Times New Roman" w:hAnsi="Times New Roman" w:cs="Times New Roman"/>
          <w:b/>
          <w:sz w:val="28"/>
          <w:szCs w:val="28"/>
          <w:lang w:val="uk-UA"/>
        </w:rPr>
        <w:t>ів поліморфізму гена А1166С</w:t>
      </w:r>
      <w:r w:rsidR="00DD4AC9" w:rsidRPr="00A94F96">
        <w:rPr>
          <w:rFonts w:ascii="Times New Roman" w:hAnsi="Times New Roman" w:cs="Times New Roman"/>
          <w:b/>
          <w:sz w:val="28"/>
          <w:szCs w:val="28"/>
          <w:lang w:val="uk-UA"/>
        </w:rPr>
        <w:t>.</w:t>
      </w:r>
      <w:r w:rsidRPr="00A94F96">
        <w:rPr>
          <w:rFonts w:ascii="Times New Roman" w:hAnsi="Times New Roman" w:cs="Times New Roman"/>
          <w:sz w:val="28"/>
          <w:szCs w:val="28"/>
          <w:lang w:val="uk-UA"/>
        </w:rPr>
        <w:t xml:space="preserve"> </w:t>
      </w:r>
      <w:r w:rsidRPr="00A94F96">
        <w:rPr>
          <w:rFonts w:ascii="Times New Roman" w:hAnsi="Times New Roman" w:cs="Times New Roman"/>
          <w:b/>
          <w:sz w:val="28"/>
          <w:szCs w:val="28"/>
          <w:lang w:val="uk-UA"/>
        </w:rPr>
        <w:t>W lambda=0,79, F(4,8)=25,1; p&lt;0,001</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вертикальні риски позначають 95% ДІ</w:t>
      </w:r>
    </w:p>
    <w:p w:rsidR="002548D5" w:rsidRPr="00A94F96" w:rsidRDefault="002548D5" w:rsidP="002548D5">
      <w:pPr>
        <w:spacing w:line="360" w:lineRule="auto"/>
        <w:ind w:left="708" w:firstLine="1"/>
        <w:contextualSpacing/>
        <w:jc w:val="both"/>
        <w:rPr>
          <w:rFonts w:ascii="Times New Roman" w:hAnsi="Times New Roman" w:cs="Times New Roman"/>
          <w:sz w:val="28"/>
          <w:szCs w:val="28"/>
          <w:lang w:val="uk-UA"/>
        </w:rPr>
      </w:pPr>
      <w:r w:rsidRPr="00A94F96">
        <w:rPr>
          <w:rFonts w:ascii="Times New Roman" w:hAnsi="Times New Roman" w:cs="Times New Roman"/>
          <w:noProof/>
          <w:sz w:val="28"/>
          <w:szCs w:val="28"/>
          <w:lang w:eastAsia="ru-RU"/>
        </w:rPr>
        <w:drawing>
          <wp:inline distT="0" distB="0" distL="114300" distR="114300" wp14:anchorId="2312563B" wp14:editId="1182E9CE">
            <wp:extent cx="5486400" cy="2979174"/>
            <wp:effectExtent l="0" t="0" r="0" b="0"/>
            <wp:docPr id="102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Pr="00A94F96">
        <w:rPr>
          <w:rFonts w:ascii="Times New Roman" w:hAnsi="Times New Roman" w:cs="Times New Roman"/>
          <w:b/>
          <w:sz w:val="28"/>
          <w:szCs w:val="28"/>
          <w:lang w:val="uk-UA"/>
        </w:rPr>
        <w:t>Рис. 5.2</w:t>
      </w:r>
      <w:r w:rsidR="00521396">
        <w:rPr>
          <w:rFonts w:ascii="Times New Roman" w:hAnsi="Times New Roman" w:cs="Times New Roman"/>
          <w:b/>
          <w:sz w:val="28"/>
          <w:szCs w:val="28"/>
          <w:lang w:val="uk-UA"/>
        </w:rPr>
        <w:t>.</w:t>
      </w:r>
      <w:r w:rsidRPr="00A94F96">
        <w:rPr>
          <w:rFonts w:ascii="Times New Roman" w:hAnsi="Times New Roman" w:cs="Times New Roman"/>
          <w:b/>
          <w:sz w:val="28"/>
          <w:szCs w:val="28"/>
          <w:lang w:val="uk-UA"/>
        </w:rPr>
        <w:t xml:space="preserve"> </w:t>
      </w:r>
      <w:r w:rsidR="00DD4AC9" w:rsidRPr="00A94F96">
        <w:rPr>
          <w:rFonts w:ascii="Times New Roman" w:hAnsi="Times New Roman" w:cs="Times New Roman"/>
          <w:b/>
          <w:sz w:val="28"/>
          <w:szCs w:val="28"/>
          <w:lang w:val="uk-UA"/>
        </w:rPr>
        <w:t>Показники</w:t>
      </w:r>
      <w:r w:rsidRPr="00A94F96">
        <w:rPr>
          <w:rFonts w:ascii="Times New Roman" w:hAnsi="Times New Roman" w:cs="Times New Roman"/>
          <w:b/>
          <w:sz w:val="28"/>
          <w:szCs w:val="28"/>
          <w:lang w:val="uk-UA"/>
        </w:rPr>
        <w:t xml:space="preserve"> ДАТ</w:t>
      </w:r>
      <w:r w:rsidR="00DD4AC9" w:rsidRPr="00A94F96">
        <w:rPr>
          <w:rFonts w:ascii="Times New Roman" w:hAnsi="Times New Roman" w:cs="Times New Roman"/>
          <w:b/>
          <w:sz w:val="28"/>
          <w:szCs w:val="28"/>
          <w:lang w:val="uk-UA"/>
        </w:rPr>
        <w:t xml:space="preserve"> у всіх обстежених носіїв різних варіантів поліморфізму гена</w:t>
      </w:r>
      <w:r w:rsidRPr="00A94F96">
        <w:rPr>
          <w:rFonts w:ascii="Times New Roman" w:hAnsi="Times New Roman" w:cs="Times New Roman"/>
          <w:b/>
          <w:sz w:val="28"/>
          <w:szCs w:val="28"/>
          <w:lang w:val="uk-UA"/>
        </w:rPr>
        <w:t xml:space="preserve"> А1166С.</w:t>
      </w:r>
      <w:r w:rsidRPr="00A94F96">
        <w:rPr>
          <w:rFonts w:ascii="Times New Roman" w:hAnsi="Times New Roman" w:cs="Times New Roman"/>
          <w:sz w:val="28"/>
          <w:szCs w:val="28"/>
          <w:lang w:val="uk-UA"/>
        </w:rPr>
        <w:t xml:space="preserve"> </w:t>
      </w:r>
      <w:r w:rsidRPr="00A94F96">
        <w:rPr>
          <w:rFonts w:ascii="Times New Roman" w:hAnsi="Times New Roman" w:cs="Times New Roman"/>
          <w:b/>
          <w:sz w:val="28"/>
          <w:szCs w:val="28"/>
          <w:lang w:val="uk-UA"/>
        </w:rPr>
        <w:t>W lambda=0,79, F(4,8)=25,1; p&lt;0,001</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вертикальні риски позначають 95% ДІ</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Достовірно відрізнялись, також, значення АТ в залежності від носійства алелів А або С. Ці відмінності були характерними як для вибірки в </w:t>
      </w:r>
      <w:r w:rsidRPr="00A94F96">
        <w:rPr>
          <w:rFonts w:ascii="Times New Roman" w:hAnsi="Times New Roman" w:cs="Times New Roman"/>
          <w:sz w:val="28"/>
          <w:szCs w:val="28"/>
          <w:lang w:val="uk-UA"/>
        </w:rPr>
        <w:lastRenderedPageBreak/>
        <w:t>цілому (нормотензивні та гіпертензивні пацієнти), так і окремо для гіпертензивних пацієнтів (рис.</w:t>
      </w:r>
      <w:r w:rsidR="005213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5.3 та 5.4).</w:t>
      </w:r>
    </w:p>
    <w:p w:rsidR="002548D5" w:rsidRPr="00A94F96" w:rsidRDefault="002548D5" w:rsidP="002548D5">
      <w:pPr>
        <w:spacing w:line="360" w:lineRule="auto"/>
        <w:ind w:left="708" w:firstLine="1"/>
        <w:contextualSpacing/>
        <w:jc w:val="both"/>
        <w:rPr>
          <w:rFonts w:ascii="Times New Roman" w:hAnsi="Times New Roman" w:cs="Times New Roman"/>
          <w:b/>
          <w:sz w:val="28"/>
          <w:szCs w:val="28"/>
          <w:lang w:val="uk-UA"/>
        </w:rPr>
      </w:pPr>
      <w:r w:rsidRPr="00A94F96">
        <w:rPr>
          <w:rFonts w:ascii="Times New Roman" w:hAnsi="Times New Roman" w:cs="Times New Roman"/>
          <w:noProof/>
          <w:sz w:val="28"/>
          <w:szCs w:val="28"/>
          <w:lang w:eastAsia="ru-RU"/>
        </w:rPr>
        <w:drawing>
          <wp:inline distT="0" distB="0" distL="114300" distR="114300" wp14:anchorId="66504B8A" wp14:editId="316EE6D1">
            <wp:extent cx="5486400" cy="2979174"/>
            <wp:effectExtent l="0" t="0" r="0" b="0"/>
            <wp:docPr id="103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Pr="00A94F96">
        <w:rPr>
          <w:rFonts w:ascii="Times New Roman" w:hAnsi="Times New Roman" w:cs="Times New Roman"/>
          <w:b/>
          <w:sz w:val="28"/>
          <w:szCs w:val="28"/>
          <w:lang w:val="uk-UA"/>
        </w:rPr>
        <w:t>Рис. 5.3</w:t>
      </w:r>
      <w:r w:rsidR="00521396">
        <w:rPr>
          <w:rFonts w:ascii="Times New Roman" w:hAnsi="Times New Roman" w:cs="Times New Roman"/>
          <w:b/>
          <w:sz w:val="28"/>
          <w:szCs w:val="28"/>
          <w:lang w:val="uk-UA"/>
        </w:rPr>
        <w:t>.</w:t>
      </w:r>
      <w:r w:rsidRPr="00A94F96">
        <w:rPr>
          <w:rFonts w:ascii="Times New Roman" w:hAnsi="Times New Roman" w:cs="Times New Roman"/>
          <w:b/>
          <w:sz w:val="28"/>
          <w:szCs w:val="28"/>
          <w:lang w:val="uk-UA"/>
        </w:rPr>
        <w:t xml:space="preserve"> </w:t>
      </w:r>
      <w:r w:rsidR="00DD4AC9" w:rsidRPr="00A94F96">
        <w:rPr>
          <w:rFonts w:ascii="Times New Roman" w:hAnsi="Times New Roman" w:cs="Times New Roman"/>
          <w:b/>
          <w:sz w:val="28"/>
          <w:szCs w:val="28"/>
          <w:lang w:val="uk-UA"/>
        </w:rPr>
        <w:t>Показники</w:t>
      </w:r>
      <w:r w:rsidRPr="00A94F96">
        <w:rPr>
          <w:rFonts w:ascii="Times New Roman" w:hAnsi="Times New Roman" w:cs="Times New Roman"/>
          <w:b/>
          <w:sz w:val="28"/>
          <w:szCs w:val="28"/>
          <w:lang w:val="uk-UA"/>
        </w:rPr>
        <w:t xml:space="preserve"> САТ </w:t>
      </w:r>
      <w:r w:rsidR="00DD4AC9" w:rsidRPr="00A94F96">
        <w:rPr>
          <w:rFonts w:ascii="Times New Roman" w:hAnsi="Times New Roman" w:cs="Times New Roman"/>
          <w:b/>
          <w:sz w:val="28"/>
          <w:szCs w:val="28"/>
          <w:lang w:val="uk-UA"/>
        </w:rPr>
        <w:t>у гіпертензивних пацієнтів з різними</w:t>
      </w:r>
      <w:r w:rsidRPr="00A94F96">
        <w:rPr>
          <w:rFonts w:ascii="Times New Roman" w:hAnsi="Times New Roman" w:cs="Times New Roman"/>
          <w:b/>
          <w:sz w:val="28"/>
          <w:szCs w:val="28"/>
          <w:lang w:val="uk-UA"/>
        </w:rPr>
        <w:t xml:space="preserve"> варіант</w:t>
      </w:r>
      <w:r w:rsidR="00DD4AC9" w:rsidRPr="00A94F96">
        <w:rPr>
          <w:rFonts w:ascii="Times New Roman" w:hAnsi="Times New Roman" w:cs="Times New Roman"/>
          <w:b/>
          <w:sz w:val="28"/>
          <w:szCs w:val="28"/>
          <w:lang w:val="uk-UA"/>
        </w:rPr>
        <w:t>ами</w:t>
      </w:r>
      <w:r w:rsidRPr="00A94F96">
        <w:rPr>
          <w:rFonts w:ascii="Times New Roman" w:hAnsi="Times New Roman" w:cs="Times New Roman"/>
          <w:b/>
          <w:sz w:val="28"/>
          <w:szCs w:val="28"/>
          <w:lang w:val="uk-UA"/>
        </w:rPr>
        <w:t xml:space="preserve"> поліморфізму гена А1166С. W lambda=8,84; F(4,39)=9,02; p&lt;0,001</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вертикальні риски позначають 95% ДІ</w:t>
      </w:r>
    </w:p>
    <w:p w:rsidR="002548D5" w:rsidRPr="00A94F96" w:rsidRDefault="002548D5" w:rsidP="002548D5">
      <w:pPr>
        <w:spacing w:line="360" w:lineRule="auto"/>
        <w:ind w:left="708" w:firstLine="1"/>
        <w:contextualSpacing/>
        <w:jc w:val="both"/>
        <w:rPr>
          <w:rFonts w:ascii="Times New Roman" w:hAnsi="Times New Roman" w:cs="Times New Roman"/>
          <w:b/>
          <w:sz w:val="28"/>
          <w:szCs w:val="28"/>
          <w:lang w:val="uk-UA"/>
        </w:rPr>
      </w:pPr>
      <w:r w:rsidRPr="00A94F96">
        <w:rPr>
          <w:rFonts w:ascii="Times New Roman" w:hAnsi="Times New Roman" w:cs="Times New Roman"/>
          <w:noProof/>
          <w:sz w:val="28"/>
          <w:szCs w:val="28"/>
          <w:lang w:eastAsia="ru-RU"/>
        </w:rPr>
        <w:drawing>
          <wp:inline distT="0" distB="0" distL="114300" distR="114300" wp14:anchorId="0699B92B" wp14:editId="526166E9">
            <wp:extent cx="5486400" cy="2979174"/>
            <wp:effectExtent l="0" t="0" r="0" b="0"/>
            <wp:docPr id="103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Pr="00A94F96">
        <w:rPr>
          <w:rFonts w:ascii="Times New Roman" w:hAnsi="Times New Roman" w:cs="Times New Roman"/>
          <w:b/>
          <w:sz w:val="28"/>
          <w:szCs w:val="28"/>
          <w:lang w:val="uk-UA"/>
        </w:rPr>
        <w:t>Рис. 5.4</w:t>
      </w:r>
      <w:r w:rsidR="00521396">
        <w:rPr>
          <w:rFonts w:ascii="Times New Roman" w:hAnsi="Times New Roman" w:cs="Times New Roman"/>
          <w:b/>
          <w:sz w:val="28"/>
          <w:szCs w:val="28"/>
          <w:lang w:val="uk-UA"/>
        </w:rPr>
        <w:t>.</w:t>
      </w:r>
      <w:r w:rsidRPr="00A94F96">
        <w:rPr>
          <w:rFonts w:ascii="Times New Roman" w:hAnsi="Times New Roman" w:cs="Times New Roman"/>
          <w:b/>
          <w:sz w:val="28"/>
          <w:szCs w:val="28"/>
          <w:lang w:val="uk-UA"/>
        </w:rPr>
        <w:t xml:space="preserve"> </w:t>
      </w:r>
      <w:r w:rsidR="00DD4AC9" w:rsidRPr="00A94F96">
        <w:rPr>
          <w:rFonts w:ascii="Times New Roman" w:hAnsi="Times New Roman" w:cs="Times New Roman"/>
          <w:b/>
          <w:sz w:val="28"/>
          <w:szCs w:val="28"/>
          <w:lang w:val="uk-UA"/>
        </w:rPr>
        <w:t>Показники</w:t>
      </w:r>
      <w:r w:rsidRPr="00A94F96">
        <w:rPr>
          <w:rFonts w:ascii="Times New Roman" w:hAnsi="Times New Roman" w:cs="Times New Roman"/>
          <w:b/>
          <w:sz w:val="28"/>
          <w:szCs w:val="28"/>
          <w:lang w:val="uk-UA"/>
        </w:rPr>
        <w:t xml:space="preserve"> ДАТ </w:t>
      </w:r>
      <w:r w:rsidR="00DD4AC9" w:rsidRPr="00A94F96">
        <w:rPr>
          <w:rFonts w:ascii="Times New Roman" w:hAnsi="Times New Roman" w:cs="Times New Roman"/>
          <w:b/>
          <w:sz w:val="28"/>
          <w:szCs w:val="28"/>
          <w:lang w:val="uk-UA"/>
        </w:rPr>
        <w:t xml:space="preserve">у гіпертензивних пацієнтів з різними варіантами </w:t>
      </w:r>
      <w:r w:rsidRPr="00A94F96">
        <w:rPr>
          <w:rFonts w:ascii="Times New Roman" w:hAnsi="Times New Roman" w:cs="Times New Roman"/>
          <w:b/>
          <w:sz w:val="28"/>
          <w:szCs w:val="28"/>
          <w:lang w:val="uk-UA"/>
        </w:rPr>
        <w:t>поліморфізму гена А1166С. W lambda=8,84; F(4,39)=9,02; p&lt;0,001</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вертикальні риски позначають 95% ДІ</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Це підкреслює загальнопопуляційне значення поліморфізму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як одного з можливих факторів ризику виникнення гіпертензивного фенотипу. Іншим частим фенотипом ГХ, окрім самої АГ, є гіпертензивне серце, основною ознакою якого є збільшення ММЛШ та поява ГЛШ. Для перевірки гіпотези, що варіант поліморфізму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може впливати на масу міокарда, ми визначили середні значення іММЛШ для представників окремих видів поліморфізму, як нормотензивних, так і гіпертензивних. Результати обстеження представлені графічно на рис.</w:t>
      </w:r>
      <w:r w:rsidR="00521396">
        <w:rPr>
          <w:rFonts w:ascii="Times New Roman" w:hAnsi="Times New Roman" w:cs="Times New Roman"/>
          <w:sz w:val="28"/>
          <w:szCs w:val="28"/>
          <w:lang w:val="uk-UA"/>
        </w:rPr>
        <w:t> </w:t>
      </w:r>
      <w:r w:rsidRPr="00A94F96">
        <w:rPr>
          <w:rFonts w:ascii="Times New Roman" w:hAnsi="Times New Roman" w:cs="Times New Roman"/>
          <w:sz w:val="28"/>
          <w:szCs w:val="28"/>
          <w:lang w:val="uk-UA"/>
        </w:rPr>
        <w:t xml:space="preserve">5.5. </w:t>
      </w:r>
      <w:r w:rsidRPr="00A94F96">
        <w:rPr>
          <w:rFonts w:ascii="Times New Roman" w:hAnsi="Times New Roman" w:cs="Times New Roman"/>
          <w:noProof/>
          <w:sz w:val="28"/>
          <w:szCs w:val="28"/>
          <w:lang w:eastAsia="ru-RU"/>
        </w:rPr>
        <w:drawing>
          <wp:inline distT="0" distB="0" distL="114300" distR="114300" wp14:anchorId="7DB5CCA3" wp14:editId="42787ACE">
            <wp:extent cx="5928852" cy="2914281"/>
            <wp:effectExtent l="0" t="0" r="0" b="0"/>
            <wp:docPr id="103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548D5" w:rsidRPr="00A94F96" w:rsidRDefault="002548D5" w:rsidP="002548D5">
      <w:pPr>
        <w:spacing w:line="360" w:lineRule="auto"/>
        <w:contextualSpacing/>
        <w:jc w:val="both"/>
        <w:rPr>
          <w:rFonts w:ascii="Times New Roman" w:hAnsi="Times New Roman" w:cs="Times New Roman"/>
          <w:b/>
          <w:sz w:val="28"/>
          <w:szCs w:val="28"/>
          <w:vertAlign w:val="subscript"/>
          <w:lang w:val="uk-UA"/>
        </w:rPr>
      </w:pPr>
      <w:r w:rsidRPr="00A94F96">
        <w:rPr>
          <w:rFonts w:ascii="Times New Roman" w:hAnsi="Times New Roman" w:cs="Times New Roman"/>
          <w:b/>
          <w:sz w:val="28"/>
          <w:szCs w:val="28"/>
          <w:lang w:val="uk-UA"/>
        </w:rPr>
        <w:t xml:space="preserve">Рис. 5.5. </w:t>
      </w:r>
      <w:r w:rsidR="00DD4AC9" w:rsidRPr="00A94F96">
        <w:rPr>
          <w:rFonts w:ascii="Times New Roman" w:hAnsi="Times New Roman" w:cs="Times New Roman"/>
          <w:b/>
          <w:sz w:val="28"/>
          <w:szCs w:val="28"/>
          <w:lang w:val="uk-UA"/>
        </w:rPr>
        <w:t>Показники</w:t>
      </w:r>
      <w:r w:rsidRPr="00A94F96">
        <w:rPr>
          <w:rFonts w:ascii="Times New Roman" w:hAnsi="Times New Roman" w:cs="Times New Roman"/>
          <w:b/>
          <w:sz w:val="28"/>
          <w:szCs w:val="28"/>
          <w:lang w:val="uk-UA"/>
        </w:rPr>
        <w:t xml:space="preserve"> іММЛШ  у нормотензивних та гіпертензивних осіб </w:t>
      </w:r>
      <w:r w:rsidR="00DD4AC9" w:rsidRPr="00A94F96">
        <w:rPr>
          <w:rFonts w:ascii="Times New Roman" w:hAnsi="Times New Roman" w:cs="Times New Roman"/>
          <w:b/>
          <w:sz w:val="28"/>
          <w:szCs w:val="28"/>
          <w:lang w:val="uk-UA"/>
        </w:rPr>
        <w:t>з різними варіантами</w:t>
      </w:r>
      <w:r w:rsidRPr="00A94F96">
        <w:rPr>
          <w:rFonts w:ascii="Times New Roman" w:hAnsi="Times New Roman" w:cs="Times New Roman"/>
          <w:b/>
          <w:sz w:val="28"/>
          <w:szCs w:val="28"/>
          <w:lang w:val="uk-UA"/>
        </w:rPr>
        <w:t xml:space="preserve"> поліморфізму гена АТР</w:t>
      </w:r>
      <w:r w:rsidRPr="00A94F96">
        <w:rPr>
          <w:rFonts w:ascii="Times New Roman" w:hAnsi="Times New Roman" w:cs="Times New Roman"/>
          <w:b/>
          <w:sz w:val="28"/>
          <w:szCs w:val="28"/>
          <w:vertAlign w:val="subscript"/>
          <w:lang w:val="uk-UA"/>
        </w:rPr>
        <w:t>1</w:t>
      </w: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вертикальні риски позначають стандартні відхилення (</w:t>
      </w:r>
      <w:r w:rsidRPr="00A94F96">
        <w:rPr>
          <w:rFonts w:ascii="Times New Roman" w:hAnsi="Times New Roman" w:cs="Times New Roman"/>
          <w:sz w:val="28"/>
          <w:szCs w:val="28"/>
          <w:lang w:val="en-US"/>
        </w:rPr>
        <w:t>SD</w:t>
      </w:r>
      <w:r w:rsidRPr="00A94F96">
        <w:rPr>
          <w:rFonts w:ascii="Times New Roman" w:hAnsi="Times New Roman" w:cs="Times New Roman"/>
          <w:sz w:val="28"/>
          <w:szCs w:val="28"/>
        </w:rPr>
        <w:t>)</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Складається враження, що як у нормотензивних, так і у гіпертензивних суб’єктів іММЛШ зростає послідовно від генотипу АА до АС та СС. Для встановлення достовірності такої залежності ми провели аналіз розбіжностей значень іММЛШ. Шляхом </w:t>
      </w:r>
      <w:r w:rsidRPr="00A94F96">
        <w:rPr>
          <w:rFonts w:ascii="Times New Roman" w:hAnsi="Times New Roman" w:cs="Times New Roman"/>
          <w:sz w:val="28"/>
          <w:szCs w:val="28"/>
          <w:lang w:val="en-US"/>
        </w:rPr>
        <w:t>ANOVA</w:t>
      </w:r>
      <w:r w:rsidRPr="00A94F96">
        <w:rPr>
          <w:rFonts w:ascii="Times New Roman" w:hAnsi="Times New Roman" w:cs="Times New Roman"/>
          <w:sz w:val="28"/>
          <w:szCs w:val="28"/>
          <w:lang w:val="uk-UA"/>
        </w:rPr>
        <w:t xml:space="preserve"> Краскала-Уоліса та медіанного тесту, які використовуються у пакеті </w:t>
      </w:r>
      <w:r w:rsidRPr="00A94F96">
        <w:rPr>
          <w:rFonts w:ascii="Times New Roman" w:hAnsi="Times New Roman" w:cs="Times New Roman"/>
          <w:sz w:val="28"/>
          <w:szCs w:val="28"/>
          <w:lang w:val="en-US"/>
        </w:rPr>
        <w:t>Statistica</w:t>
      </w:r>
      <w:r w:rsidRPr="00A94F96">
        <w:rPr>
          <w:rFonts w:ascii="Times New Roman" w:hAnsi="Times New Roman" w:cs="Times New Roman"/>
          <w:sz w:val="28"/>
          <w:szCs w:val="28"/>
          <w:lang w:val="uk-UA"/>
        </w:rPr>
        <w:t xml:space="preserve"> для аналізу розбіжностей при порівнянні множинних вибірок, встановлена відсутність достовірної різниці між значеннями іММЛШ як у нормотензивних, так і у гіпертензивних </w:t>
      </w:r>
      <w:r w:rsidRPr="00A94F96">
        <w:rPr>
          <w:rFonts w:ascii="Times New Roman" w:hAnsi="Times New Roman" w:cs="Times New Roman"/>
          <w:sz w:val="28"/>
          <w:szCs w:val="28"/>
          <w:lang w:val="uk-UA"/>
        </w:rPr>
        <w:lastRenderedPageBreak/>
        <w:t>представників різних варіантів гена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Для того, щоб збільшити кількість представників кожного з варіантів генотипу, ми об’єднали всіх обстежених (нормотензивних та гіпертензивних), розділивши їх лише за ознакою поліморфізму. Але навіть у цьому випадку, згідно непараметричних критеріїв, ми не отримали достовірної відмінності в іММЛШ. Разом з тим, порівняння значень середньої іММЛШ за параметричним критерієм – критерієм Стьюдента виявило достовірність відмінності між представниками генотипу АА та АС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&lt;0,001) та генотипом СС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&lt;0,001). Розуміючи, що попарне порівняння  у випадку множинних вибірок не є методично вірним прийомом, ми, тим не менш, хочемо звернути увагу на результати такого аналізу, адже методи параметричної статистики володіють кращою чутливістю, ніж непараметричні.  Надалі, щоб уникнути методичних помилок статистичного аналізу ми вирішили перевірити залежність іММЛШ від наявності тої чи іншої алелі (А або С), оскільки у цьому випадку немає перешкод для використання параметричної статистики. В результаті було встановлено, що відмінності в іММЛШ достовірні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 xml:space="preserve">&lt;0,001) </w:t>
      </w:r>
      <w:r w:rsidRPr="00A94F96">
        <w:rPr>
          <w:rFonts w:ascii="Times New Roman" w:hAnsi="Times New Roman" w:cs="Times New Roman"/>
          <w:sz w:val="28"/>
          <w:szCs w:val="28"/>
          <w:lang w:val="uk-UA"/>
        </w:rPr>
        <w:t>як в залежності від наявності алелі А, так і від наявності алелі С.</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5.3</w:t>
      </w:r>
    </w:p>
    <w:p w:rsidR="002548D5" w:rsidRPr="00A94F96" w:rsidRDefault="00DD4AC9" w:rsidP="002548D5">
      <w:pPr>
        <w:spacing w:line="360" w:lineRule="auto"/>
        <w:ind w:firstLine="709"/>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Показники</w:t>
      </w:r>
      <w:r w:rsidR="002548D5" w:rsidRPr="00A94F96">
        <w:rPr>
          <w:rFonts w:ascii="Times New Roman" w:hAnsi="Times New Roman" w:cs="Times New Roman"/>
          <w:b/>
          <w:sz w:val="28"/>
          <w:szCs w:val="28"/>
          <w:lang w:val="uk-UA"/>
        </w:rPr>
        <w:t xml:space="preserve"> іММЛШ в залежності від присутності окремих алелів гена АТР</w:t>
      </w:r>
      <w:r w:rsidR="002548D5" w:rsidRPr="00A94F96">
        <w:rPr>
          <w:rFonts w:ascii="Times New Roman" w:hAnsi="Times New Roman" w:cs="Times New Roman"/>
          <w:b/>
          <w:sz w:val="28"/>
          <w:szCs w:val="28"/>
          <w:vertAlign w:val="subscript"/>
          <w:lang w:val="uk-UA"/>
        </w:rPr>
        <w:t>1</w:t>
      </w:r>
    </w:p>
    <w:tbl>
      <w:tblPr>
        <w:tblStyle w:val="a3"/>
        <w:tblW w:w="0" w:type="auto"/>
        <w:tblLook w:val="04A0" w:firstRow="1" w:lastRow="0" w:firstColumn="1" w:lastColumn="0" w:noHBand="0" w:noVBand="1"/>
      </w:tblPr>
      <w:tblGrid>
        <w:gridCol w:w="2753"/>
        <w:gridCol w:w="2093"/>
        <w:gridCol w:w="2625"/>
        <w:gridCol w:w="2099"/>
      </w:tblGrid>
      <w:tr w:rsidR="002548D5" w:rsidRPr="00A94F96" w:rsidTr="002A53B2">
        <w:tc>
          <w:tcPr>
            <w:tcW w:w="0" w:type="auto"/>
            <w:gridSpan w:val="2"/>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Алель А</w:t>
            </w:r>
          </w:p>
        </w:tc>
        <w:tc>
          <w:tcPr>
            <w:tcW w:w="0" w:type="auto"/>
            <w:gridSpan w:val="2"/>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Алель С</w:t>
            </w:r>
          </w:p>
        </w:tc>
      </w:tr>
      <w:tr w:rsidR="002548D5" w:rsidRPr="00A94F96" w:rsidTr="002A53B2">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Алель А присутня (генотипи АА або АС)</w:t>
            </w:r>
          </w:p>
        </w:tc>
        <w:tc>
          <w:tcPr>
            <w:tcW w:w="0" w:type="auto"/>
          </w:tcPr>
          <w:p w:rsidR="002548D5" w:rsidRPr="00A94F96" w:rsidRDefault="00347026"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Алелі</w:t>
            </w:r>
            <w:r w:rsidR="002548D5" w:rsidRPr="00A94F96">
              <w:rPr>
                <w:rFonts w:ascii="Times New Roman" w:hAnsi="Times New Roman" w:cs="Times New Roman"/>
                <w:sz w:val="28"/>
                <w:szCs w:val="28"/>
                <w:lang w:val="uk-UA"/>
              </w:rPr>
              <w:t xml:space="preserve"> А немає (генотип СС)</w:t>
            </w:r>
          </w:p>
        </w:tc>
        <w:tc>
          <w:tcPr>
            <w:tcW w:w="0" w:type="auto"/>
          </w:tcPr>
          <w:p w:rsidR="002548D5" w:rsidRPr="00A94F96" w:rsidRDefault="002548D5" w:rsidP="00230BBB">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Алель С присутня (генотип АС </w:t>
            </w:r>
            <w:r w:rsidR="00230BBB" w:rsidRPr="00A94F96">
              <w:rPr>
                <w:rFonts w:ascii="Times New Roman" w:hAnsi="Times New Roman" w:cs="Times New Roman"/>
                <w:sz w:val="28"/>
                <w:szCs w:val="28"/>
                <w:lang w:val="uk-UA"/>
              </w:rPr>
              <w:t>або</w:t>
            </w:r>
            <w:r w:rsidRPr="00A94F96">
              <w:rPr>
                <w:rFonts w:ascii="Times New Roman" w:hAnsi="Times New Roman" w:cs="Times New Roman"/>
                <w:sz w:val="28"/>
                <w:szCs w:val="28"/>
                <w:lang w:val="uk-UA"/>
              </w:rPr>
              <w:t xml:space="preserve"> СС)</w:t>
            </w:r>
          </w:p>
        </w:tc>
        <w:tc>
          <w:tcPr>
            <w:tcW w:w="0" w:type="auto"/>
          </w:tcPr>
          <w:p w:rsidR="002548D5" w:rsidRPr="00A94F96" w:rsidRDefault="00347026"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Алелі</w:t>
            </w:r>
            <w:r w:rsidR="002548D5" w:rsidRPr="00A94F96">
              <w:rPr>
                <w:rFonts w:ascii="Times New Roman" w:hAnsi="Times New Roman" w:cs="Times New Roman"/>
                <w:sz w:val="28"/>
                <w:szCs w:val="28"/>
                <w:lang w:val="uk-UA"/>
              </w:rPr>
              <w:t xml:space="preserve"> С немає (генотип АА)</w:t>
            </w:r>
          </w:p>
        </w:tc>
      </w:tr>
      <w:tr w:rsidR="002548D5" w:rsidRPr="00A94F96" w:rsidTr="002A53B2">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107,0</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144,2*</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127,9*</w:t>
            </w:r>
          </w:p>
        </w:tc>
        <w:tc>
          <w:tcPr>
            <w:tcW w:w="0" w:type="auto"/>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92,2</w:t>
            </w:r>
          </w:p>
        </w:tc>
      </w:tr>
    </w:tbl>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 Примітка. * - достовірність відмінності </w:t>
      </w:r>
      <w:r w:rsidR="007B5C2B" w:rsidRPr="00A94F96">
        <w:rPr>
          <w:rFonts w:ascii="Times New Roman" w:hAnsi="Times New Roman" w:cs="Times New Roman"/>
          <w:sz w:val="28"/>
          <w:szCs w:val="28"/>
          <w:lang w:val="uk-UA"/>
        </w:rPr>
        <w:t xml:space="preserve">за критерієм Стьюдента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&lt;0,001 між підгрупами</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Отримані нами результати вказують на певний внесок фактор</w:t>
      </w:r>
      <w:r w:rsidR="003C4D3E">
        <w:rPr>
          <w:rFonts w:ascii="Times New Roman" w:hAnsi="Times New Roman" w:cs="Times New Roman"/>
          <w:sz w:val="28"/>
          <w:szCs w:val="28"/>
          <w:lang w:val="uk-UA"/>
        </w:rPr>
        <w:t>у</w:t>
      </w:r>
      <w:r w:rsidRPr="00A94F96">
        <w:rPr>
          <w:rFonts w:ascii="Times New Roman" w:hAnsi="Times New Roman" w:cs="Times New Roman"/>
          <w:sz w:val="28"/>
          <w:szCs w:val="28"/>
          <w:lang w:val="uk-UA"/>
        </w:rPr>
        <w:t xml:space="preserve"> поліморфізму гена АТР</w:t>
      </w:r>
      <w:r w:rsidRPr="00A94F96">
        <w:rPr>
          <w:rFonts w:ascii="Times New Roman" w:hAnsi="Times New Roman" w:cs="Times New Roman"/>
          <w:sz w:val="28"/>
          <w:szCs w:val="28"/>
          <w:vertAlign w:val="subscript"/>
          <w:lang w:val="uk-UA"/>
        </w:rPr>
        <w:t xml:space="preserve">1 </w:t>
      </w:r>
      <w:r w:rsidRPr="00A94F96">
        <w:rPr>
          <w:rFonts w:ascii="Times New Roman" w:hAnsi="Times New Roman" w:cs="Times New Roman"/>
          <w:sz w:val="28"/>
          <w:szCs w:val="28"/>
          <w:lang w:val="uk-UA"/>
        </w:rPr>
        <w:t xml:space="preserve">у формування показника іММЛШ. Підтвердженням </w:t>
      </w:r>
      <w:r w:rsidRPr="00A94F96">
        <w:rPr>
          <w:rFonts w:ascii="Times New Roman" w:hAnsi="Times New Roman" w:cs="Times New Roman"/>
          <w:sz w:val="28"/>
          <w:szCs w:val="28"/>
          <w:lang w:val="uk-UA"/>
        </w:rPr>
        <w:lastRenderedPageBreak/>
        <w:t>цього можуть бути і результати факторного аналізу залежності адекватності іММЛШ, розрахованої за запропонованим нами алгоритмом, від генотипу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У попередніх розділах було показано, що індекс маси лівого шлуночка, розрахований на основі систолічного АТ та КДР, може служити в якості індивідуального орієнтиру адекватної маси лівого шлуночка. </w:t>
      </w:r>
      <w:r w:rsidR="00230BBB" w:rsidRPr="00A94F96">
        <w:rPr>
          <w:rFonts w:ascii="Times New Roman" w:hAnsi="Times New Roman" w:cs="Times New Roman"/>
          <w:sz w:val="28"/>
          <w:szCs w:val="28"/>
          <w:lang w:val="uk-UA"/>
        </w:rPr>
        <w:t>Б</w:t>
      </w:r>
      <w:r w:rsidRPr="00A94F96">
        <w:rPr>
          <w:rFonts w:ascii="Times New Roman" w:hAnsi="Times New Roman" w:cs="Times New Roman"/>
          <w:sz w:val="28"/>
          <w:szCs w:val="28"/>
          <w:lang w:val="uk-UA"/>
        </w:rPr>
        <w:t xml:space="preserve">уло показано, що неадекватність маси лівого шлуночка, навіть при нормальних її значеннях, пов’язана з підвищеним ризиком інфаркту міокарда, а обтяжений по лінії </w:t>
      </w:r>
      <w:r w:rsidR="007B5C2B" w:rsidRPr="00A94F96">
        <w:rPr>
          <w:rFonts w:ascii="Times New Roman" w:hAnsi="Times New Roman" w:cs="Times New Roman"/>
          <w:sz w:val="28"/>
          <w:szCs w:val="28"/>
          <w:lang w:val="uk-UA"/>
        </w:rPr>
        <w:t xml:space="preserve">матері або обох </w:t>
      </w:r>
      <w:r w:rsidRPr="00A94F96">
        <w:rPr>
          <w:rFonts w:ascii="Times New Roman" w:hAnsi="Times New Roman" w:cs="Times New Roman"/>
          <w:sz w:val="28"/>
          <w:szCs w:val="28"/>
          <w:lang w:val="uk-UA"/>
        </w:rPr>
        <w:t xml:space="preserve">батьків гіпертензивний анамнез є вагомим фактором ризику неадекватності. Не виключено, що має значення не тільки сам факт неадекватності маси лівого шлуночка, але й кількісна міра її виразності. Тому ми запропонували індекс, що розраховується як співвідношення фактичного та прогнозованого індексу маси лівого шлуночка. При цьому чим більше індекс адекватності за 1, тим більша виразність неадекватності.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Було встановлено, що адекватний іММЛШ, як правило, спостерігався у осіб з генотипом АА. Інші варіанти поліморфізму достовірно частіше супроводжувались неадекватністю іММЛШ (рис.</w:t>
      </w:r>
      <w:r w:rsidR="005213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5.6).</w:t>
      </w:r>
    </w:p>
    <w:p w:rsidR="002548D5" w:rsidRPr="00A94F96" w:rsidRDefault="002548D5" w:rsidP="002548D5">
      <w:pPr>
        <w:spacing w:line="360" w:lineRule="auto"/>
        <w:ind w:left="708" w:firstLine="1"/>
        <w:contextualSpacing/>
        <w:jc w:val="both"/>
        <w:rPr>
          <w:rFonts w:ascii="Times New Roman" w:hAnsi="Times New Roman" w:cs="Times New Roman"/>
          <w:b/>
          <w:sz w:val="28"/>
          <w:szCs w:val="28"/>
          <w:lang w:val="uk-UA"/>
        </w:rPr>
      </w:pPr>
      <w:r w:rsidRPr="00A94F96">
        <w:rPr>
          <w:rFonts w:ascii="Times New Roman" w:hAnsi="Times New Roman" w:cs="Times New Roman"/>
          <w:noProof/>
          <w:sz w:val="28"/>
          <w:szCs w:val="28"/>
          <w:lang w:eastAsia="ru-RU"/>
        </w:rPr>
        <w:drawing>
          <wp:inline distT="0" distB="0" distL="114300" distR="114300" wp14:anchorId="230C18C3" wp14:editId="221EC835">
            <wp:extent cx="5486400" cy="2979174"/>
            <wp:effectExtent l="0" t="0" r="0" b="0"/>
            <wp:docPr id="103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Pr="00A94F96">
        <w:rPr>
          <w:rFonts w:ascii="Times New Roman" w:hAnsi="Times New Roman" w:cs="Times New Roman"/>
          <w:b/>
          <w:sz w:val="28"/>
          <w:szCs w:val="28"/>
          <w:lang w:val="uk-UA"/>
        </w:rPr>
        <w:t>Рис. 5.6</w:t>
      </w:r>
      <w:r w:rsidR="00521396">
        <w:rPr>
          <w:rFonts w:ascii="Times New Roman" w:hAnsi="Times New Roman" w:cs="Times New Roman"/>
          <w:b/>
          <w:sz w:val="28"/>
          <w:szCs w:val="28"/>
          <w:lang w:val="uk-UA"/>
        </w:rPr>
        <w:t>.</w:t>
      </w:r>
      <w:r w:rsidRPr="00A94F96">
        <w:rPr>
          <w:rFonts w:ascii="Times New Roman" w:hAnsi="Times New Roman" w:cs="Times New Roman"/>
          <w:b/>
          <w:sz w:val="28"/>
          <w:szCs w:val="28"/>
          <w:lang w:val="uk-UA"/>
        </w:rPr>
        <w:t xml:space="preserve"> </w:t>
      </w:r>
      <w:r w:rsidR="00DD4AC9" w:rsidRPr="00A94F96">
        <w:rPr>
          <w:rFonts w:ascii="Times New Roman" w:hAnsi="Times New Roman" w:cs="Times New Roman"/>
          <w:b/>
          <w:sz w:val="28"/>
          <w:szCs w:val="28"/>
          <w:lang w:val="uk-UA"/>
        </w:rPr>
        <w:t>Показники</w:t>
      </w:r>
      <w:r w:rsidRPr="00A94F96">
        <w:rPr>
          <w:rFonts w:ascii="Times New Roman" w:hAnsi="Times New Roman" w:cs="Times New Roman"/>
          <w:b/>
          <w:sz w:val="28"/>
          <w:szCs w:val="28"/>
          <w:lang w:val="uk-UA"/>
        </w:rPr>
        <w:t xml:space="preserve"> коефіцієнту адекватності </w:t>
      </w:r>
      <w:r w:rsidR="00DD4AC9" w:rsidRPr="00A94F96">
        <w:rPr>
          <w:rFonts w:ascii="Times New Roman" w:hAnsi="Times New Roman" w:cs="Times New Roman"/>
          <w:b/>
          <w:sz w:val="28"/>
          <w:szCs w:val="28"/>
          <w:lang w:val="uk-UA"/>
        </w:rPr>
        <w:t>у гіпертензивних пацієнтів з різними</w:t>
      </w:r>
      <w:r w:rsidRPr="00A94F96">
        <w:rPr>
          <w:rFonts w:ascii="Times New Roman" w:hAnsi="Times New Roman" w:cs="Times New Roman"/>
          <w:b/>
          <w:sz w:val="28"/>
          <w:szCs w:val="28"/>
          <w:lang w:val="uk-UA"/>
        </w:rPr>
        <w:t xml:space="preserve"> варіант</w:t>
      </w:r>
      <w:r w:rsidR="00DD4AC9" w:rsidRPr="00A94F96">
        <w:rPr>
          <w:rFonts w:ascii="Times New Roman" w:hAnsi="Times New Roman" w:cs="Times New Roman"/>
          <w:b/>
          <w:sz w:val="28"/>
          <w:szCs w:val="28"/>
          <w:lang w:val="uk-UA"/>
        </w:rPr>
        <w:t>ами</w:t>
      </w:r>
      <w:r w:rsidRPr="00A94F96">
        <w:rPr>
          <w:rFonts w:ascii="Times New Roman" w:hAnsi="Times New Roman" w:cs="Times New Roman"/>
          <w:b/>
          <w:sz w:val="28"/>
          <w:szCs w:val="28"/>
          <w:lang w:val="uk-UA"/>
        </w:rPr>
        <w:t xml:space="preserve"> поліморфізму гена А1166С </w:t>
      </w:r>
    </w:p>
    <w:p w:rsidR="002548D5" w:rsidRPr="00A94F96" w:rsidRDefault="002548D5" w:rsidP="002548D5">
      <w:pPr>
        <w:spacing w:line="360" w:lineRule="auto"/>
        <w:ind w:left="708"/>
        <w:contextualSpacing/>
        <w:jc w:val="both"/>
        <w:rPr>
          <w:lang w:val="uk-UA"/>
        </w:rPr>
      </w:pPr>
      <w:r w:rsidRPr="00A94F96">
        <w:rPr>
          <w:rFonts w:ascii="Times New Roman" w:hAnsi="Times New Roman" w:cs="Times New Roman"/>
          <w:sz w:val="28"/>
          <w:szCs w:val="28"/>
          <w:lang w:val="uk-UA"/>
        </w:rPr>
        <w:t>Примітка: вертикальні риски позначають 95% ДІ</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У той же час, аналогічний аналіз, проведений з використанням формули неадекватності ММЛШ, запропонованої  De Simone et al., не показав достовірних відмінностей у показниках  адекватності серед представників різних генотипів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хоча і продемонстрував подібну тенденцію (рис.</w:t>
      </w:r>
      <w:r w:rsidR="005213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5.7).</w:t>
      </w:r>
    </w:p>
    <w:p w:rsidR="002548D5" w:rsidRPr="00A94F96" w:rsidRDefault="0052373C" w:rsidP="0052373C">
      <w:pPr>
        <w:tabs>
          <w:tab w:val="left" w:pos="2679"/>
        </w:tabs>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ab/>
      </w:r>
    </w:p>
    <w:p w:rsidR="002548D5" w:rsidRPr="00A94F96" w:rsidRDefault="002548D5" w:rsidP="002548D5">
      <w:pPr>
        <w:spacing w:line="360" w:lineRule="auto"/>
        <w:ind w:left="708" w:firstLine="1"/>
        <w:contextualSpacing/>
        <w:jc w:val="both"/>
        <w:rPr>
          <w:rFonts w:ascii="Times New Roman" w:hAnsi="Times New Roman" w:cs="Times New Roman"/>
          <w:b/>
          <w:sz w:val="28"/>
          <w:szCs w:val="28"/>
          <w:lang w:val="uk-UA"/>
        </w:rPr>
      </w:pPr>
      <w:r w:rsidRPr="00A94F96">
        <w:rPr>
          <w:rFonts w:ascii="Times New Roman" w:hAnsi="Times New Roman" w:cs="Times New Roman"/>
          <w:noProof/>
          <w:sz w:val="28"/>
          <w:szCs w:val="28"/>
          <w:lang w:eastAsia="ru-RU"/>
        </w:rPr>
        <w:drawing>
          <wp:inline distT="0" distB="0" distL="114300" distR="114300" wp14:anchorId="11F36B27" wp14:editId="42627F19">
            <wp:extent cx="5486400" cy="2979174"/>
            <wp:effectExtent l="0" t="0" r="0" b="0"/>
            <wp:docPr id="103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sidRPr="00A94F96">
        <w:rPr>
          <w:rFonts w:ascii="Times New Roman" w:hAnsi="Times New Roman" w:cs="Times New Roman"/>
          <w:b/>
          <w:sz w:val="28"/>
          <w:szCs w:val="28"/>
          <w:lang w:val="uk-UA"/>
        </w:rPr>
        <w:t>Рис. 5.7</w:t>
      </w:r>
      <w:r w:rsidR="00521396">
        <w:rPr>
          <w:rFonts w:ascii="Times New Roman" w:hAnsi="Times New Roman" w:cs="Times New Roman"/>
          <w:b/>
          <w:sz w:val="28"/>
          <w:szCs w:val="28"/>
          <w:lang w:val="uk-UA"/>
        </w:rPr>
        <w:t>.</w:t>
      </w:r>
      <w:r w:rsidRPr="00A94F96">
        <w:rPr>
          <w:rFonts w:ascii="Times New Roman" w:hAnsi="Times New Roman" w:cs="Times New Roman"/>
          <w:b/>
          <w:sz w:val="28"/>
          <w:szCs w:val="28"/>
          <w:lang w:val="uk-UA"/>
        </w:rPr>
        <w:t xml:space="preserve"> </w:t>
      </w:r>
      <w:r w:rsidR="005F25AF" w:rsidRPr="00A94F96">
        <w:rPr>
          <w:rFonts w:ascii="Times New Roman" w:hAnsi="Times New Roman" w:cs="Times New Roman"/>
          <w:b/>
          <w:sz w:val="28"/>
          <w:szCs w:val="28"/>
          <w:lang w:val="uk-UA"/>
        </w:rPr>
        <w:t>Показники</w:t>
      </w:r>
      <w:r w:rsidRPr="00A94F96">
        <w:rPr>
          <w:rFonts w:ascii="Times New Roman" w:hAnsi="Times New Roman" w:cs="Times New Roman"/>
          <w:b/>
          <w:sz w:val="28"/>
          <w:szCs w:val="28"/>
          <w:lang w:val="uk-UA"/>
        </w:rPr>
        <w:t xml:space="preserve"> коефіцієнту адекватності </w:t>
      </w:r>
      <w:r w:rsidRPr="00A94F96">
        <w:rPr>
          <w:rFonts w:ascii="Times New Roman" w:hAnsi="Times New Roman" w:cs="Times New Roman"/>
          <w:b/>
          <w:sz w:val="28"/>
          <w:szCs w:val="28"/>
          <w:lang w:val="en-US"/>
        </w:rPr>
        <w:t>MAVI</w:t>
      </w:r>
      <w:r w:rsidRPr="00A94F96">
        <w:rPr>
          <w:rFonts w:ascii="Times New Roman" w:hAnsi="Times New Roman" w:cs="Times New Roman"/>
          <w:b/>
          <w:sz w:val="28"/>
          <w:szCs w:val="28"/>
          <w:lang w:val="uk-UA"/>
        </w:rPr>
        <w:t xml:space="preserve"> </w:t>
      </w:r>
      <w:r w:rsidR="005F25AF" w:rsidRPr="00A94F96">
        <w:rPr>
          <w:rFonts w:ascii="Times New Roman" w:hAnsi="Times New Roman" w:cs="Times New Roman"/>
          <w:b/>
          <w:sz w:val="28"/>
          <w:szCs w:val="28"/>
          <w:lang w:val="uk-UA"/>
        </w:rPr>
        <w:t>у гіпертензивних пацієнтів з різними</w:t>
      </w:r>
      <w:r w:rsidRPr="00A94F96">
        <w:rPr>
          <w:rFonts w:ascii="Times New Roman" w:hAnsi="Times New Roman" w:cs="Times New Roman"/>
          <w:b/>
          <w:sz w:val="28"/>
          <w:szCs w:val="28"/>
          <w:lang w:val="uk-UA"/>
        </w:rPr>
        <w:t xml:space="preserve"> варіант</w:t>
      </w:r>
      <w:r w:rsidR="005F25AF" w:rsidRPr="00A94F96">
        <w:rPr>
          <w:rFonts w:ascii="Times New Roman" w:hAnsi="Times New Roman" w:cs="Times New Roman"/>
          <w:b/>
          <w:sz w:val="28"/>
          <w:szCs w:val="28"/>
          <w:lang w:val="uk-UA"/>
        </w:rPr>
        <w:t>ами</w:t>
      </w:r>
      <w:r w:rsidRPr="00A94F96">
        <w:rPr>
          <w:rFonts w:ascii="Times New Roman" w:hAnsi="Times New Roman" w:cs="Times New Roman"/>
          <w:b/>
          <w:sz w:val="28"/>
          <w:szCs w:val="28"/>
          <w:lang w:val="uk-UA"/>
        </w:rPr>
        <w:t xml:space="preserve"> поліморфізму гена А1166С </w:t>
      </w:r>
    </w:p>
    <w:p w:rsidR="002548D5" w:rsidRPr="00A94F96" w:rsidRDefault="002548D5" w:rsidP="002548D5">
      <w:pPr>
        <w:spacing w:line="360" w:lineRule="auto"/>
        <w:ind w:left="708"/>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Примітка: вертикальні риски позначають 95% ДІ</w:t>
      </w:r>
    </w:p>
    <w:p w:rsidR="002548D5" w:rsidRPr="00A94F96" w:rsidRDefault="002548D5" w:rsidP="002548D5">
      <w:pPr>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Таким чином, нами було встановлено існування  асоціації між іММЛШ та генотипом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що дозволяє вважати ген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одним з відповідальних не тільки за рівень АТ, але й за структурні параметри міокарда. Разом з тим, залишається невідомим, чи є ця асоціація результатом прямої експресії гена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чи опосередковується через інші ланки ланцю</w:t>
      </w:r>
      <w:r w:rsidR="00230BBB" w:rsidRPr="00A94F96">
        <w:rPr>
          <w:rFonts w:ascii="Times New Roman" w:hAnsi="Times New Roman" w:cs="Times New Roman"/>
          <w:sz w:val="28"/>
          <w:szCs w:val="28"/>
          <w:lang w:val="uk-UA"/>
        </w:rPr>
        <w:t>жк</w:t>
      </w:r>
      <w:r w:rsidRPr="00A94F96">
        <w:rPr>
          <w:rFonts w:ascii="Times New Roman" w:hAnsi="Times New Roman" w:cs="Times New Roman"/>
          <w:sz w:val="28"/>
          <w:szCs w:val="28"/>
          <w:lang w:val="uk-UA"/>
        </w:rPr>
        <w:t>а</w:t>
      </w:r>
      <w:r w:rsidR="00230BBB" w:rsidRPr="00A94F96">
        <w:rPr>
          <w:rFonts w:ascii="Times New Roman" w:hAnsi="Times New Roman" w:cs="Times New Roman"/>
          <w:sz w:val="28"/>
          <w:szCs w:val="28"/>
          <w:lang w:val="uk-UA"/>
        </w:rPr>
        <w:t xml:space="preserve"> подій</w:t>
      </w:r>
      <w:r w:rsidRPr="00A94F96">
        <w:rPr>
          <w:rFonts w:ascii="Times New Roman" w:hAnsi="Times New Roman" w:cs="Times New Roman"/>
          <w:sz w:val="28"/>
          <w:szCs w:val="28"/>
          <w:lang w:val="uk-UA"/>
        </w:rPr>
        <w:t>.  Крім того, встановлено, асоціацію між адекватністю іММЛШ та генотипом АА гена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Отже, логічно вважати присутність у гені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алелі С генетичною схильністю до неадекватної ГЛШ. Можна, також, рекомендувати </w:t>
      </w:r>
      <w:r w:rsidRPr="00A94F96">
        <w:rPr>
          <w:rFonts w:ascii="Times New Roman" w:hAnsi="Times New Roman" w:cs="Times New Roman"/>
          <w:sz w:val="28"/>
          <w:szCs w:val="28"/>
          <w:lang w:val="uk-UA"/>
        </w:rPr>
        <w:lastRenderedPageBreak/>
        <w:t>розраховувати коефіцієнт адекватності шляхом ділення фактичної маси лівого шлуночка на належну, що отримана за розробленими рівняннями 3.1 та 3.2. Чим більше цей коефіцієнт наближений до 1, тим більш адекватною для даного АТ є фактична маса міокарда лівого шлуночка. Значення менші одиниці вказують на недостатню компенсацію АТ, а ті, що перевищують одиницю – на патологічну гіпертрофію. Ця знахідка може мати певне практичне значення, оскільки коефіцієнт адекватності дозволить оптимізувати лікувальну тактику.</w:t>
      </w:r>
    </w:p>
    <w:p w:rsidR="002548D5" w:rsidRPr="00A94F96" w:rsidRDefault="002548D5" w:rsidP="002548D5">
      <w:pPr>
        <w:spacing w:line="360" w:lineRule="auto"/>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b/>
          <w:sz w:val="28"/>
          <w:szCs w:val="28"/>
          <w:lang w:val="uk-UA"/>
        </w:rPr>
      </w:pPr>
      <w:r w:rsidRPr="00A94F96">
        <w:rPr>
          <w:rFonts w:ascii="Times New Roman" w:hAnsi="Times New Roman" w:cs="Times New Roman"/>
          <w:b/>
          <w:sz w:val="28"/>
          <w:szCs w:val="28"/>
          <w:lang w:val="uk-UA"/>
        </w:rPr>
        <w:t xml:space="preserve">5.2. Прогнозування ефективності антигіпертензивної терапії у хворих Подільського регіону з урахуванням ролі поліморфізму </w:t>
      </w:r>
      <w:r w:rsidR="00AB60E4" w:rsidRPr="00A94F96">
        <w:rPr>
          <w:rFonts w:ascii="Times New Roman" w:hAnsi="Times New Roman" w:cs="Times New Roman"/>
          <w:b/>
          <w:sz w:val="28"/>
          <w:szCs w:val="28"/>
          <w:lang w:val="uk-UA"/>
        </w:rPr>
        <w:t>АТР</w:t>
      </w:r>
      <w:r w:rsidR="00AB60E4" w:rsidRPr="00A94F96">
        <w:rPr>
          <w:rFonts w:ascii="Times New Roman" w:hAnsi="Times New Roman" w:cs="Times New Roman"/>
          <w:b/>
          <w:sz w:val="28"/>
          <w:szCs w:val="28"/>
          <w:vertAlign w:val="subscript"/>
          <w:lang w:val="uk-UA"/>
        </w:rPr>
        <w:t>1</w:t>
      </w:r>
    </w:p>
    <w:p w:rsidR="00E674D0"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Тривалий час зниження АТ розглядалось як єдина задача АГТ. Проте, по мірі накопичення нових знань про вплив гіпертензивного ремоделювання серцево-судинної системи на подальший перебіг і прогноз, дедалі більш</w:t>
      </w:r>
      <w:r w:rsidR="00D80CD8" w:rsidRPr="00A94F96">
        <w:rPr>
          <w:rFonts w:ascii="Times New Roman" w:hAnsi="Times New Roman" w:cs="Times New Roman"/>
          <w:sz w:val="28"/>
          <w:szCs w:val="28"/>
          <w:lang w:val="uk-UA"/>
        </w:rPr>
        <w:t>у</w:t>
      </w:r>
      <w:r w:rsidRPr="00A94F96">
        <w:rPr>
          <w:rFonts w:ascii="Times New Roman" w:hAnsi="Times New Roman" w:cs="Times New Roman"/>
          <w:sz w:val="28"/>
          <w:szCs w:val="28"/>
          <w:lang w:val="uk-UA"/>
        </w:rPr>
        <w:t xml:space="preserve"> уваг</w:t>
      </w:r>
      <w:r w:rsidR="00D80CD8" w:rsidRPr="00A94F96">
        <w:rPr>
          <w:rFonts w:ascii="Times New Roman" w:hAnsi="Times New Roman" w:cs="Times New Roman"/>
          <w:sz w:val="28"/>
          <w:szCs w:val="28"/>
          <w:lang w:val="uk-UA"/>
        </w:rPr>
        <w:t>у</w:t>
      </w:r>
      <w:r w:rsidRPr="00A94F96">
        <w:rPr>
          <w:rFonts w:ascii="Times New Roman" w:hAnsi="Times New Roman" w:cs="Times New Roman"/>
          <w:sz w:val="28"/>
          <w:szCs w:val="28"/>
          <w:lang w:val="uk-UA"/>
        </w:rPr>
        <w:t xml:space="preserve"> стали приділяти іншим ефектам АГТ, серед яких один з найважливіших – регрес ГЛШ. Тому при проведенні нашого дослідження ми оцінювали АГТ з двох позицій: власне антигіпертензивної ефективності та регресу ГЛШ. Крім того, оцінювали частоту виникнення ускладнень ГХ. Раніше нами повідомлялось, що вивчення таких можливих предикторів ефективності лікування, як вік, у якому виникла АГ, та стаж АГ, всупереч очікуванням, не показало їхнього значення у формуванні ускладнень ГХ чи результатів АГТ. Згідно отриманих даних, з цими ознаками не асоціювались ані рівень АТ, ані регрес ММЛШ. Поряд з тим, було продемонстровано, що показник ГЛШ сильно збільшує ймовірність інфаркту міокарда у групі в цілому, а неадекватний іММЛШ – навіть серед пацієнтів з нормальним іММЛШ. У свою чергу, неадекватність іММЛШ асоціювалась з обтяженою по лінії матері </w:t>
      </w:r>
      <w:r w:rsidR="007B5C2B" w:rsidRPr="00A94F96">
        <w:rPr>
          <w:rFonts w:ascii="Times New Roman" w:hAnsi="Times New Roman" w:cs="Times New Roman"/>
          <w:sz w:val="28"/>
          <w:szCs w:val="28"/>
          <w:lang w:val="uk-UA"/>
        </w:rPr>
        <w:t xml:space="preserve">або обох батьків </w:t>
      </w:r>
      <w:r w:rsidRPr="00A94F96">
        <w:rPr>
          <w:rFonts w:ascii="Times New Roman" w:hAnsi="Times New Roman" w:cs="Times New Roman"/>
          <w:sz w:val="28"/>
          <w:szCs w:val="28"/>
          <w:lang w:val="uk-UA"/>
        </w:rPr>
        <w:t>спадковістю</w:t>
      </w:r>
      <w:r w:rsidR="00E674D0" w:rsidRPr="00A94F96">
        <w:rPr>
          <w:rFonts w:ascii="Times New Roman" w:hAnsi="Times New Roman" w:cs="Times New Roman"/>
          <w:sz w:val="28"/>
          <w:szCs w:val="28"/>
          <w:lang w:val="uk-UA"/>
        </w:rPr>
        <w:t xml:space="preserve"> та присутністю </w:t>
      </w:r>
      <w:r w:rsidR="00347026" w:rsidRPr="00A94F96">
        <w:rPr>
          <w:rFonts w:ascii="Times New Roman" w:hAnsi="Times New Roman" w:cs="Times New Roman"/>
          <w:sz w:val="28"/>
          <w:szCs w:val="28"/>
          <w:lang w:val="uk-UA"/>
        </w:rPr>
        <w:t>алелі</w:t>
      </w:r>
      <w:r w:rsidR="00E674D0" w:rsidRPr="00A94F96">
        <w:rPr>
          <w:rFonts w:ascii="Times New Roman" w:hAnsi="Times New Roman" w:cs="Times New Roman"/>
          <w:sz w:val="28"/>
          <w:szCs w:val="28"/>
          <w:lang w:val="uk-UA"/>
        </w:rPr>
        <w:t xml:space="preserve"> С у гені АТР</w:t>
      </w:r>
      <w:r w:rsidR="00E674D0"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Досягнення адекватного контролю АТ асоціювалось з достовірним регресом МЛШ.</w:t>
      </w:r>
      <w:r w:rsidR="00E674D0"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 xml:space="preserve">Ще один фактор, який розглядався нами як потенціальний </w:t>
      </w:r>
      <w:r w:rsidRPr="00A94F96">
        <w:rPr>
          <w:rFonts w:ascii="Times New Roman" w:hAnsi="Times New Roman" w:cs="Times New Roman"/>
          <w:sz w:val="28"/>
          <w:szCs w:val="28"/>
          <w:lang w:val="uk-UA"/>
        </w:rPr>
        <w:lastRenderedPageBreak/>
        <w:t>кандидат на роль предиктора ефективності АГТ, був поліморфізм АТР</w:t>
      </w:r>
      <w:r w:rsidRPr="00A94F96">
        <w:rPr>
          <w:rFonts w:ascii="Times New Roman" w:hAnsi="Times New Roman" w:cs="Times New Roman"/>
          <w:sz w:val="28"/>
          <w:szCs w:val="28"/>
          <w:vertAlign w:val="subscript"/>
          <w:lang w:val="uk-UA"/>
        </w:rPr>
        <w:t>1</w:t>
      </w:r>
      <w:r w:rsidR="003C4D3E">
        <w:rPr>
          <w:rFonts w:ascii="Times New Roman" w:hAnsi="Times New Roman" w:cs="Times New Roman"/>
          <w:sz w:val="28"/>
          <w:szCs w:val="28"/>
          <w:lang w:val="uk-UA"/>
        </w:rPr>
        <w:t>. Існуючі наразі</w:t>
      </w:r>
      <w:r w:rsidRPr="00A94F96">
        <w:rPr>
          <w:rFonts w:ascii="Times New Roman" w:hAnsi="Times New Roman" w:cs="Times New Roman"/>
          <w:sz w:val="28"/>
          <w:szCs w:val="28"/>
          <w:lang w:val="uk-UA"/>
        </w:rPr>
        <w:t xml:space="preserve"> літературні дані не дозволяють зробити однозначний висновок щодо його ролі у формуванні та модифікації під дією АГТ гіпертензивного фенотипу. Тому вивчення ролі поліморфізму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у мешканців Поділля представляє </w:t>
      </w:r>
      <w:r w:rsidR="00D80CD8" w:rsidRPr="00A94F96">
        <w:rPr>
          <w:rFonts w:ascii="Times New Roman" w:hAnsi="Times New Roman" w:cs="Times New Roman"/>
          <w:sz w:val="28"/>
          <w:szCs w:val="28"/>
          <w:lang w:val="uk-UA"/>
        </w:rPr>
        <w:t>певний</w:t>
      </w:r>
      <w:r w:rsidRPr="00A94F96">
        <w:rPr>
          <w:rFonts w:ascii="Times New Roman" w:hAnsi="Times New Roman" w:cs="Times New Roman"/>
          <w:sz w:val="28"/>
          <w:szCs w:val="28"/>
          <w:lang w:val="uk-UA"/>
        </w:rPr>
        <w:t xml:space="preserve"> інтерес.</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Визначення </w:t>
      </w:r>
      <w:r w:rsidR="003C4D3E">
        <w:rPr>
          <w:rFonts w:ascii="Times New Roman" w:hAnsi="Times New Roman" w:cs="Times New Roman"/>
          <w:sz w:val="28"/>
          <w:szCs w:val="28"/>
          <w:lang w:val="uk-UA"/>
        </w:rPr>
        <w:t xml:space="preserve">структури </w:t>
      </w:r>
      <w:r w:rsidRPr="00A94F96">
        <w:rPr>
          <w:rFonts w:ascii="Times New Roman" w:hAnsi="Times New Roman" w:cs="Times New Roman"/>
          <w:sz w:val="28"/>
          <w:szCs w:val="28"/>
          <w:lang w:val="uk-UA"/>
        </w:rPr>
        <w:t>гена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показало, що у 132 осіб, залучених у другий етап дослідження, розподіл варіантів поліморфізму був наступним: 68 осіб (51,5%) мали генотип АА, 58 (43,9%) – генотип АС, а 6 (4,5%)– генотип СС. Тобто, розподіл частот у значній мірі відповідав тому, який отримали у попередній частині дослідження (Розділ 3): найчастіше зустрічався варіант АА, рідше за всіх – варіант СС. Оскільки носіїв генотипу СС було мало, ми прийняли рішення про об’єднання всіх приналежних до алелі С пацієнтів в одну групу. Таким чином, у групі носіїв </w:t>
      </w:r>
      <w:r w:rsidR="00347026" w:rsidRPr="00A94F96">
        <w:rPr>
          <w:rFonts w:ascii="Times New Roman" w:hAnsi="Times New Roman" w:cs="Times New Roman"/>
          <w:sz w:val="28"/>
          <w:szCs w:val="28"/>
          <w:lang w:val="uk-UA"/>
        </w:rPr>
        <w:t>алелі</w:t>
      </w:r>
      <w:r w:rsidRPr="00A94F96">
        <w:rPr>
          <w:rFonts w:ascii="Times New Roman" w:hAnsi="Times New Roman" w:cs="Times New Roman"/>
          <w:sz w:val="28"/>
          <w:szCs w:val="28"/>
          <w:lang w:val="uk-UA"/>
        </w:rPr>
        <w:t xml:space="preserve"> А (група А) налічувалось 68 осіб, а в групі С (носії </w:t>
      </w:r>
      <w:r w:rsidR="00347026" w:rsidRPr="00A94F96">
        <w:rPr>
          <w:rFonts w:ascii="Times New Roman" w:hAnsi="Times New Roman" w:cs="Times New Roman"/>
          <w:sz w:val="28"/>
          <w:szCs w:val="28"/>
          <w:lang w:val="uk-UA"/>
        </w:rPr>
        <w:t>алелі</w:t>
      </w:r>
      <w:r w:rsidRPr="00A94F96">
        <w:rPr>
          <w:rFonts w:ascii="Times New Roman" w:hAnsi="Times New Roman" w:cs="Times New Roman"/>
          <w:sz w:val="28"/>
          <w:szCs w:val="28"/>
          <w:lang w:val="uk-UA"/>
        </w:rPr>
        <w:t xml:space="preserve"> С) – 64. Завданням цього етапу дослідження являлось оцінити антигіпертензивну та </w:t>
      </w:r>
      <w:r w:rsidR="00F469CF" w:rsidRPr="00A94F96">
        <w:rPr>
          <w:rFonts w:ascii="Times New Roman" w:hAnsi="Times New Roman" w:cs="Times New Roman"/>
          <w:sz w:val="28"/>
          <w:szCs w:val="28"/>
          <w:lang w:val="uk-UA"/>
        </w:rPr>
        <w:t>антиремоделювальн</w:t>
      </w:r>
      <w:r w:rsidRPr="00A94F96">
        <w:rPr>
          <w:rFonts w:ascii="Times New Roman" w:hAnsi="Times New Roman" w:cs="Times New Roman"/>
          <w:sz w:val="28"/>
          <w:szCs w:val="28"/>
          <w:lang w:val="uk-UA"/>
        </w:rPr>
        <w:t>у ефективність АГТ у хворих з різними варіантами поліморфізму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Спочатку були оцінені вихідні дані (перед початком спостереження) у групах А та С. Вони представлені нижче (табл.</w:t>
      </w:r>
      <w:r w:rsidR="005712A3">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5.4).</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5.4</w:t>
      </w:r>
    </w:p>
    <w:p w:rsidR="002548D5" w:rsidRPr="00A94F96" w:rsidRDefault="002548D5" w:rsidP="005712A3">
      <w:pPr>
        <w:spacing w:line="360" w:lineRule="auto"/>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 xml:space="preserve">Основні </w:t>
      </w:r>
      <w:r w:rsidR="005F25AF" w:rsidRPr="00A94F96">
        <w:rPr>
          <w:rFonts w:ascii="Times New Roman" w:hAnsi="Times New Roman" w:cs="Times New Roman"/>
          <w:b/>
          <w:sz w:val="28"/>
          <w:szCs w:val="28"/>
          <w:lang w:val="uk-UA"/>
        </w:rPr>
        <w:t>параметри</w:t>
      </w:r>
      <w:r w:rsidRPr="00A94F96">
        <w:rPr>
          <w:rFonts w:ascii="Times New Roman" w:hAnsi="Times New Roman" w:cs="Times New Roman"/>
          <w:b/>
          <w:sz w:val="28"/>
          <w:szCs w:val="28"/>
          <w:lang w:val="uk-UA"/>
        </w:rPr>
        <w:t xml:space="preserve"> </w:t>
      </w:r>
      <w:r w:rsidR="005F25AF" w:rsidRPr="00A94F96">
        <w:rPr>
          <w:rFonts w:ascii="Times New Roman" w:hAnsi="Times New Roman" w:cs="Times New Roman"/>
          <w:b/>
          <w:sz w:val="28"/>
          <w:szCs w:val="28"/>
          <w:lang w:val="uk-UA"/>
        </w:rPr>
        <w:t xml:space="preserve">у групах А та С </w:t>
      </w:r>
      <w:r w:rsidRPr="00A94F96">
        <w:rPr>
          <w:rFonts w:ascii="Times New Roman" w:hAnsi="Times New Roman" w:cs="Times New Roman"/>
          <w:b/>
          <w:sz w:val="28"/>
          <w:szCs w:val="28"/>
          <w:lang w:val="uk-UA"/>
        </w:rPr>
        <w:t>перед початком спостереження</w:t>
      </w:r>
    </w:p>
    <w:tbl>
      <w:tblPr>
        <w:tblStyle w:val="a3"/>
        <w:tblW w:w="0" w:type="dxa"/>
        <w:tblLook w:val="04A0" w:firstRow="1" w:lastRow="0" w:firstColumn="1" w:lastColumn="0" w:noHBand="0" w:noVBand="1"/>
      </w:tblPr>
      <w:tblGrid>
        <w:gridCol w:w="2391"/>
        <w:gridCol w:w="2961"/>
        <w:gridCol w:w="2693"/>
        <w:gridCol w:w="1525"/>
      </w:tblGrid>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2961"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Група А </w:t>
            </w:r>
          </w:p>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w:t>
            </w:r>
            <w:r w:rsidRPr="00A94F96">
              <w:rPr>
                <w:rFonts w:ascii="Times New Roman" w:hAnsi="Times New Roman" w:cs="Times New Roman"/>
                <w:sz w:val="28"/>
                <w:szCs w:val="28"/>
                <w:lang w:val="uk-UA"/>
              </w:rPr>
              <w:t>68</w:t>
            </w:r>
            <w:r w:rsidRPr="00A94F96">
              <w:rPr>
                <w:rFonts w:ascii="Times New Roman" w:hAnsi="Times New Roman" w:cs="Times New Roman"/>
                <w:sz w:val="28"/>
                <w:szCs w:val="28"/>
                <w:lang w:val="en-US"/>
              </w:rPr>
              <w:t>)</w:t>
            </w:r>
          </w:p>
        </w:tc>
        <w:tc>
          <w:tcPr>
            <w:tcW w:w="2693"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Група С</w:t>
            </w:r>
          </w:p>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(n=</w:t>
            </w:r>
            <w:r w:rsidRPr="00A94F96">
              <w:rPr>
                <w:rFonts w:ascii="Times New Roman" w:hAnsi="Times New Roman" w:cs="Times New Roman"/>
                <w:sz w:val="28"/>
                <w:szCs w:val="28"/>
                <w:lang w:val="uk-UA"/>
              </w:rPr>
              <w:t>64</w:t>
            </w:r>
            <w:r w:rsidRPr="00A94F96">
              <w:rPr>
                <w:rFonts w:ascii="Times New Roman" w:hAnsi="Times New Roman" w:cs="Times New Roman"/>
                <w:sz w:val="28"/>
                <w:szCs w:val="28"/>
                <w:lang w:val="en-US"/>
              </w:rPr>
              <w:t>)</w:t>
            </w:r>
          </w:p>
        </w:tc>
        <w:tc>
          <w:tcPr>
            <w:tcW w:w="1525"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р</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Вік, р.</w:t>
            </w:r>
          </w:p>
        </w:tc>
        <w:tc>
          <w:tcPr>
            <w:tcW w:w="2961"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49,2(5,5)</w:t>
            </w:r>
          </w:p>
        </w:tc>
        <w:tc>
          <w:tcPr>
            <w:tcW w:w="2693"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50,5(9,7)</w:t>
            </w:r>
          </w:p>
        </w:tc>
        <w:tc>
          <w:tcPr>
            <w:tcW w:w="1525"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Частка жінок, %</w:t>
            </w:r>
          </w:p>
        </w:tc>
        <w:tc>
          <w:tcPr>
            <w:tcW w:w="2961"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34</w:t>
            </w:r>
          </w:p>
        </w:tc>
        <w:tc>
          <w:tcPr>
            <w:tcW w:w="2693"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34</w:t>
            </w:r>
          </w:p>
        </w:tc>
        <w:tc>
          <w:tcPr>
            <w:tcW w:w="1525" w:type="dxa"/>
            <w:vAlign w:val="center"/>
          </w:tcPr>
          <w:p w:rsidR="002548D5" w:rsidRPr="00A94F96" w:rsidRDefault="002548D5" w:rsidP="002A53B2">
            <w:pPr>
              <w:contextualSpacing/>
              <w:jc w:val="center"/>
              <w:rPr>
                <w:rFonts w:ascii="Times New Roman" w:hAnsi="Times New Roman" w:cs="Times New Roman"/>
              </w:rPr>
            </w:pPr>
            <w:r w:rsidRPr="00A94F96">
              <w:rPr>
                <w:rFonts w:ascii="Times New Roman" w:hAnsi="Times New Roman" w:cs="Times New Roman"/>
                <w:sz w:val="28"/>
                <w:szCs w:val="28"/>
                <w:lang w:val="en-US"/>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ІМТ</w:t>
            </w:r>
          </w:p>
        </w:tc>
        <w:tc>
          <w:tcPr>
            <w:tcW w:w="2961"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32,5 (6,6)</w:t>
            </w:r>
          </w:p>
        </w:tc>
        <w:tc>
          <w:tcPr>
            <w:tcW w:w="2693"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30,4 (3,7)</w:t>
            </w:r>
          </w:p>
        </w:tc>
        <w:tc>
          <w:tcPr>
            <w:tcW w:w="1525" w:type="dxa"/>
            <w:vAlign w:val="center"/>
          </w:tcPr>
          <w:p w:rsidR="002548D5" w:rsidRPr="00A94F96" w:rsidRDefault="002548D5" w:rsidP="002A53B2">
            <w:pPr>
              <w:contextualSpacing/>
              <w:jc w:val="center"/>
              <w:rPr>
                <w:rFonts w:ascii="Times New Roman" w:hAnsi="Times New Roman" w:cs="Times New Roman"/>
              </w:rPr>
            </w:pPr>
            <w:r w:rsidRPr="00A94F96">
              <w:rPr>
                <w:rFonts w:ascii="Times New Roman" w:hAnsi="Times New Roman" w:cs="Times New Roman"/>
                <w:sz w:val="28"/>
                <w:szCs w:val="28"/>
                <w:lang w:val="en-US"/>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іММЛШ</w:t>
            </w:r>
          </w:p>
        </w:tc>
        <w:tc>
          <w:tcPr>
            <w:tcW w:w="2961"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110,6 (21,4)</w:t>
            </w:r>
          </w:p>
        </w:tc>
        <w:tc>
          <w:tcPr>
            <w:tcW w:w="2693" w:type="dxa"/>
            <w:vAlign w:val="center"/>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125,0 (27)</w:t>
            </w:r>
          </w:p>
        </w:tc>
        <w:tc>
          <w:tcPr>
            <w:tcW w:w="1525" w:type="dxa"/>
            <w:vAlign w:val="center"/>
          </w:tcPr>
          <w:p w:rsidR="002548D5" w:rsidRPr="00A94F96" w:rsidRDefault="002548D5" w:rsidP="002A53B2">
            <w:pPr>
              <w:contextualSpacing/>
              <w:jc w:val="center"/>
              <w:rPr>
                <w:rFonts w:ascii="Times New Roman" w:hAnsi="Times New Roman" w:cs="Times New Roman"/>
              </w:rPr>
            </w:pPr>
            <w:r w:rsidRPr="00A94F96">
              <w:rPr>
                <w:rFonts w:ascii="Times New Roman" w:hAnsi="Times New Roman" w:cs="Times New Roman"/>
                <w:sz w:val="28"/>
                <w:szCs w:val="28"/>
                <w:lang w:val="en-US"/>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САТоф.</w:t>
            </w:r>
          </w:p>
        </w:tc>
        <w:tc>
          <w:tcPr>
            <w:tcW w:w="2961" w:type="dxa"/>
            <w:vAlign w:val="center"/>
          </w:tcPr>
          <w:p w:rsidR="002548D5" w:rsidRPr="00A94F96" w:rsidRDefault="00E674D0"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159 (42)</w:t>
            </w:r>
          </w:p>
        </w:tc>
        <w:tc>
          <w:tcPr>
            <w:tcW w:w="2693" w:type="dxa"/>
            <w:vAlign w:val="center"/>
          </w:tcPr>
          <w:p w:rsidR="002548D5" w:rsidRPr="00A94F96" w:rsidRDefault="00E674D0"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166 (32)</w:t>
            </w:r>
          </w:p>
        </w:tc>
        <w:tc>
          <w:tcPr>
            <w:tcW w:w="1525" w:type="dxa"/>
            <w:vAlign w:val="center"/>
          </w:tcPr>
          <w:p w:rsidR="002548D5" w:rsidRPr="00A94F96" w:rsidRDefault="002548D5" w:rsidP="002A53B2">
            <w:pPr>
              <w:contextualSpacing/>
              <w:jc w:val="center"/>
              <w:rPr>
                <w:rFonts w:ascii="Times New Roman" w:hAnsi="Times New Roman" w:cs="Times New Roman"/>
              </w:rPr>
            </w:pPr>
            <w:r w:rsidRPr="00A94F96">
              <w:rPr>
                <w:rFonts w:ascii="Times New Roman" w:hAnsi="Times New Roman" w:cs="Times New Roman"/>
                <w:sz w:val="28"/>
                <w:szCs w:val="28"/>
                <w:lang w:val="en-US"/>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ДАТоф.</w:t>
            </w:r>
          </w:p>
        </w:tc>
        <w:tc>
          <w:tcPr>
            <w:tcW w:w="2961" w:type="dxa"/>
            <w:vAlign w:val="center"/>
          </w:tcPr>
          <w:p w:rsidR="002548D5" w:rsidRPr="00A94F96" w:rsidRDefault="00E674D0" w:rsidP="00E674D0">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90 (18)</w:t>
            </w:r>
          </w:p>
        </w:tc>
        <w:tc>
          <w:tcPr>
            <w:tcW w:w="2693" w:type="dxa"/>
            <w:vAlign w:val="center"/>
          </w:tcPr>
          <w:p w:rsidR="002548D5" w:rsidRPr="00A94F96" w:rsidRDefault="00E674D0"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94 (14)</w:t>
            </w:r>
          </w:p>
        </w:tc>
        <w:tc>
          <w:tcPr>
            <w:tcW w:w="1525" w:type="dxa"/>
            <w:vAlign w:val="center"/>
          </w:tcPr>
          <w:p w:rsidR="002548D5" w:rsidRPr="00A94F96" w:rsidRDefault="002548D5" w:rsidP="002A53B2">
            <w:pPr>
              <w:contextualSpacing/>
              <w:jc w:val="center"/>
              <w:rPr>
                <w:rFonts w:ascii="Times New Roman" w:hAnsi="Times New Roman" w:cs="Times New Roman"/>
              </w:rPr>
            </w:pPr>
            <w:r w:rsidRPr="00A94F96">
              <w:rPr>
                <w:rFonts w:ascii="Times New Roman" w:hAnsi="Times New Roman" w:cs="Times New Roman"/>
                <w:sz w:val="28"/>
                <w:szCs w:val="28"/>
                <w:lang w:val="en-US"/>
              </w:rPr>
              <w:t>&gt;0,05</w:t>
            </w:r>
          </w:p>
        </w:tc>
      </w:tr>
    </w:tbl>
    <w:p w:rsidR="002548D5" w:rsidRPr="00A94F96" w:rsidRDefault="0052373C" w:rsidP="0052373C">
      <w:pPr>
        <w:tabs>
          <w:tab w:val="left" w:pos="8372"/>
        </w:tabs>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ab/>
      </w: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Оскільки принципових відмінностей антропометричних показників, рівнів АТ та іММЛШ не було, наступним кроком став аналіз характеру терапевтичного втручання та термінів спостереження. Терміни спостереження в обох групах відрізнялись несуттєво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&lt;0,05)</w:t>
      </w:r>
      <w:r w:rsidRPr="00A94F96">
        <w:rPr>
          <w:rFonts w:ascii="Times New Roman" w:hAnsi="Times New Roman" w:cs="Times New Roman"/>
          <w:sz w:val="28"/>
          <w:szCs w:val="28"/>
          <w:lang w:val="uk-UA"/>
        </w:rPr>
        <w:t xml:space="preserve"> і становили 54(30) міс. у групі А та 55(32) міс. у групі С.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Відомо, що у пацієнтів, які лікувались раніше, ефективність новопризначених антигіпертензивних засобів нижча, ніж у тих, які не лікувались [</w:t>
      </w:r>
      <w:r w:rsidR="004D02DE" w:rsidRPr="00A94F96">
        <w:rPr>
          <w:rFonts w:ascii="Times New Roman" w:hAnsi="Times New Roman" w:cs="Times New Roman"/>
          <w:sz w:val="28"/>
          <w:szCs w:val="28"/>
          <w:lang w:val="uk-UA"/>
        </w:rPr>
        <w:fldChar w:fldCharType="begin"/>
      </w:r>
      <w:r w:rsidR="004D02DE" w:rsidRPr="00A94F96">
        <w:rPr>
          <w:rFonts w:ascii="Times New Roman" w:hAnsi="Times New Roman" w:cs="Times New Roman"/>
          <w:sz w:val="28"/>
          <w:szCs w:val="28"/>
          <w:lang w:val="uk-UA"/>
        </w:rPr>
        <w:instrText xml:space="preserve"> REF _Ref435774325 \r \h </w:instrText>
      </w:r>
      <w:r w:rsidR="00867E3B" w:rsidRPr="00A94F96">
        <w:rPr>
          <w:rFonts w:ascii="Times New Roman" w:hAnsi="Times New Roman" w:cs="Times New Roman"/>
          <w:sz w:val="28"/>
          <w:szCs w:val="28"/>
          <w:lang w:val="uk-UA"/>
        </w:rPr>
        <w:instrText xml:space="preserve"> \* MERGEFORMAT </w:instrText>
      </w:r>
      <w:r w:rsidR="004D02DE" w:rsidRPr="00A94F96">
        <w:rPr>
          <w:rFonts w:ascii="Times New Roman" w:hAnsi="Times New Roman" w:cs="Times New Roman"/>
          <w:sz w:val="28"/>
          <w:szCs w:val="28"/>
          <w:lang w:val="uk-UA"/>
        </w:rPr>
      </w:r>
      <w:r w:rsidR="004D02DE"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143</w:t>
      </w:r>
      <w:r w:rsidR="004D02DE"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Тому фактор попередньої АГТ (перед включенням у дослідження) також взяли до уваги. Частка таких хворих у групі А склала 36,7%, а у групі С – 30,6%. Тобто, перед початком лікування хворі обох груп знаходились у приблизно однакових умовах. Аналіз АГТ показав, що комбінована терапія у групі А мала місце у 20 хворих (40,8% випадків), а у групі С – у 28 (57,1%). Не приймали ніяких АГТ або приймали їх лише епізодично </w:t>
      </w:r>
      <w:r w:rsidRPr="00A94F96">
        <w:rPr>
          <w:rFonts w:ascii="Times New Roman" w:hAnsi="Times New Roman" w:cs="Times New Roman"/>
          <w:sz w:val="28"/>
          <w:szCs w:val="28"/>
        </w:rPr>
        <w:t xml:space="preserve">19 </w:t>
      </w:r>
      <w:r w:rsidRPr="00A94F96">
        <w:rPr>
          <w:rFonts w:ascii="Times New Roman" w:hAnsi="Times New Roman" w:cs="Times New Roman"/>
          <w:sz w:val="28"/>
          <w:szCs w:val="28"/>
          <w:lang w:val="uk-UA"/>
        </w:rPr>
        <w:t>хворих (27,9%) групи А та 15 хворих (23,4%) групи С. Таким чином, в обох групах активно лікувались 98 осіб (по 49 у кожній групі). Розподіл згідно фармакологічних груп АГТ представлений у табл.</w:t>
      </w:r>
      <w:r w:rsidR="005712A3">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5.5.</w:t>
      </w:r>
    </w:p>
    <w:p w:rsidR="002548D5" w:rsidRPr="00A94F96" w:rsidRDefault="002548D5" w:rsidP="002548D5">
      <w:pPr>
        <w:spacing w:line="360" w:lineRule="auto"/>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5.5</w:t>
      </w:r>
    </w:p>
    <w:p w:rsidR="002548D5" w:rsidRPr="00A94F96" w:rsidRDefault="002548D5" w:rsidP="005712A3">
      <w:pPr>
        <w:spacing w:line="360" w:lineRule="auto"/>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 xml:space="preserve">Частота використання окремих фармакологічних груп препаратів у лікуванні хворих з різними генотипами </w:t>
      </w:r>
      <w:r w:rsidR="00AB60E4" w:rsidRPr="00A94F96">
        <w:rPr>
          <w:rFonts w:ascii="Times New Roman" w:hAnsi="Times New Roman" w:cs="Times New Roman"/>
          <w:b/>
          <w:sz w:val="28"/>
          <w:szCs w:val="28"/>
          <w:lang w:val="uk-UA"/>
        </w:rPr>
        <w:t>АТР</w:t>
      </w:r>
      <w:r w:rsidR="00AB60E4" w:rsidRPr="00A94F96">
        <w:rPr>
          <w:rFonts w:ascii="Times New Roman" w:hAnsi="Times New Roman" w:cs="Times New Roman"/>
          <w:b/>
          <w:sz w:val="28"/>
          <w:szCs w:val="28"/>
          <w:vertAlign w:val="subscript"/>
          <w:lang w:val="uk-UA"/>
        </w:rPr>
        <w:t>1</w:t>
      </w:r>
    </w:p>
    <w:tbl>
      <w:tblPr>
        <w:tblStyle w:val="a3"/>
        <w:tblW w:w="9570" w:type="dxa"/>
        <w:tblLook w:val="04A0" w:firstRow="1" w:lastRow="0" w:firstColumn="1" w:lastColumn="0" w:noHBand="0" w:noVBand="1"/>
      </w:tblPr>
      <w:tblGrid>
        <w:gridCol w:w="2248"/>
        <w:gridCol w:w="2075"/>
        <w:gridCol w:w="2075"/>
        <w:gridCol w:w="1586"/>
        <w:gridCol w:w="1586"/>
      </w:tblGrid>
      <w:tr w:rsidR="006A68CE" w:rsidRPr="00A94F96" w:rsidTr="006A68CE">
        <w:tc>
          <w:tcPr>
            <w:tcW w:w="2248" w:type="dxa"/>
          </w:tcPr>
          <w:p w:rsidR="006A68CE" w:rsidRPr="00A94F96" w:rsidRDefault="006A68CE"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Групи АГТ</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Група А </w:t>
            </w:r>
          </w:p>
          <w:p w:rsidR="006A68CE" w:rsidRPr="00A94F96" w:rsidRDefault="006A68CE"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n=49)</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Група С</w:t>
            </w:r>
            <w:r w:rsidRPr="00A94F96">
              <w:rPr>
                <w:rFonts w:ascii="Times New Roman" w:hAnsi="Times New Roman" w:cs="Times New Roman"/>
                <w:sz w:val="28"/>
                <w:szCs w:val="28"/>
                <w:lang w:val="en-US"/>
              </w:rPr>
              <w:t xml:space="preserve"> </w:t>
            </w:r>
          </w:p>
          <w:p w:rsidR="006A68CE" w:rsidRPr="00A94F96" w:rsidRDefault="006A68CE"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n=49)</w:t>
            </w:r>
          </w:p>
        </w:tc>
        <w:tc>
          <w:tcPr>
            <w:tcW w:w="1586"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χ</w:t>
            </w:r>
            <w:r w:rsidRPr="00A94F96">
              <w:rPr>
                <w:rFonts w:ascii="Times New Roman" w:hAnsi="Times New Roman" w:cs="Times New Roman"/>
                <w:sz w:val="28"/>
                <w:szCs w:val="28"/>
                <w:vertAlign w:val="superscript"/>
                <w:lang w:val="uk-UA"/>
              </w:rPr>
              <w:t>2</w:t>
            </w:r>
          </w:p>
        </w:tc>
        <w:tc>
          <w:tcPr>
            <w:tcW w:w="1586" w:type="dxa"/>
          </w:tcPr>
          <w:p w:rsidR="006A68CE" w:rsidRPr="00A94F96" w:rsidRDefault="006A68CE"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p</w:t>
            </w:r>
          </w:p>
        </w:tc>
      </w:tr>
      <w:tr w:rsidR="006A68CE" w:rsidRPr="00A94F96" w:rsidTr="006A68CE">
        <w:tc>
          <w:tcPr>
            <w:tcW w:w="2248" w:type="dxa"/>
          </w:tcPr>
          <w:p w:rsidR="006A68CE" w:rsidRPr="00A94F96" w:rsidRDefault="006A68CE"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АК</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16 (32,6%)</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21 (42,8%)</w:t>
            </w:r>
          </w:p>
        </w:tc>
        <w:tc>
          <w:tcPr>
            <w:tcW w:w="1586"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1,09</w:t>
            </w:r>
          </w:p>
        </w:tc>
        <w:tc>
          <w:tcPr>
            <w:tcW w:w="1586" w:type="dxa"/>
          </w:tcPr>
          <w:p w:rsidR="006A68CE" w:rsidRPr="00A94F96" w:rsidRDefault="006A68CE"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w:t>
            </w:r>
            <w:r w:rsidR="00817091" w:rsidRPr="00A94F96">
              <w:rPr>
                <w:rFonts w:ascii="Times New Roman" w:hAnsi="Times New Roman" w:cs="Times New Roman"/>
                <w:sz w:val="28"/>
                <w:szCs w:val="28"/>
                <w:lang w:val="en-US"/>
              </w:rPr>
              <w:t>,</w:t>
            </w:r>
            <w:r w:rsidRPr="00A94F96">
              <w:rPr>
                <w:rFonts w:ascii="Times New Roman" w:hAnsi="Times New Roman" w:cs="Times New Roman"/>
                <w:sz w:val="28"/>
                <w:szCs w:val="28"/>
                <w:lang w:val="en-US"/>
              </w:rPr>
              <w:t>30</w:t>
            </w:r>
          </w:p>
        </w:tc>
      </w:tr>
      <w:tr w:rsidR="006A68CE" w:rsidRPr="00A94F96" w:rsidTr="006A68CE">
        <w:tc>
          <w:tcPr>
            <w:tcW w:w="2248" w:type="dxa"/>
          </w:tcPr>
          <w:p w:rsidR="006A68CE" w:rsidRPr="00A94F96" w:rsidRDefault="006A68CE"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іАПФ</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27 (55,1%)</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25 (51,0%)</w:t>
            </w:r>
          </w:p>
        </w:tc>
        <w:tc>
          <w:tcPr>
            <w:tcW w:w="1586" w:type="dxa"/>
          </w:tcPr>
          <w:p w:rsidR="006A68CE" w:rsidRPr="00A94F96" w:rsidRDefault="006A68CE"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0,16</w:t>
            </w:r>
          </w:p>
        </w:tc>
        <w:tc>
          <w:tcPr>
            <w:tcW w:w="1586" w:type="dxa"/>
          </w:tcPr>
          <w:p w:rsidR="006A68CE" w:rsidRPr="00A94F96" w:rsidRDefault="006A68CE"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w:t>
            </w:r>
            <w:r w:rsidR="00817091" w:rsidRPr="00A94F96">
              <w:rPr>
                <w:rFonts w:ascii="Times New Roman" w:hAnsi="Times New Roman" w:cs="Times New Roman"/>
                <w:sz w:val="28"/>
                <w:szCs w:val="28"/>
                <w:lang w:val="en-US"/>
              </w:rPr>
              <w:t>,</w:t>
            </w:r>
            <w:r w:rsidRPr="00A94F96">
              <w:rPr>
                <w:rFonts w:ascii="Times New Roman" w:hAnsi="Times New Roman" w:cs="Times New Roman"/>
                <w:sz w:val="28"/>
                <w:szCs w:val="28"/>
                <w:lang w:val="en-US"/>
              </w:rPr>
              <w:t>68</w:t>
            </w:r>
          </w:p>
        </w:tc>
      </w:tr>
      <w:tr w:rsidR="006A68CE" w:rsidRPr="00A94F96" w:rsidTr="006A68CE">
        <w:tc>
          <w:tcPr>
            <w:tcW w:w="2248" w:type="dxa"/>
          </w:tcPr>
          <w:p w:rsidR="006A68CE" w:rsidRPr="00A94F96" w:rsidRDefault="006A68CE"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АРА</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18 (36,7%)</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23 (46,9%)</w:t>
            </w:r>
          </w:p>
        </w:tc>
        <w:tc>
          <w:tcPr>
            <w:tcW w:w="1586" w:type="dxa"/>
          </w:tcPr>
          <w:p w:rsidR="006A68CE" w:rsidRPr="00A94F96" w:rsidRDefault="006A68CE"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1</w:t>
            </w:r>
            <w:r w:rsidR="00817091" w:rsidRPr="00A94F96">
              <w:rPr>
                <w:rFonts w:ascii="Times New Roman" w:hAnsi="Times New Roman" w:cs="Times New Roman"/>
                <w:sz w:val="28"/>
                <w:szCs w:val="28"/>
                <w:lang w:val="en-US"/>
              </w:rPr>
              <w:t>,</w:t>
            </w:r>
            <w:r w:rsidRPr="00A94F96">
              <w:rPr>
                <w:rFonts w:ascii="Times New Roman" w:hAnsi="Times New Roman" w:cs="Times New Roman"/>
                <w:sz w:val="28"/>
                <w:szCs w:val="28"/>
                <w:lang w:val="en-US"/>
              </w:rPr>
              <w:t>05</w:t>
            </w:r>
          </w:p>
        </w:tc>
        <w:tc>
          <w:tcPr>
            <w:tcW w:w="1586" w:type="dxa"/>
          </w:tcPr>
          <w:p w:rsidR="006A68CE" w:rsidRPr="00A94F96" w:rsidRDefault="006A68CE"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w:t>
            </w:r>
            <w:r w:rsidR="00817091" w:rsidRPr="00A94F96">
              <w:rPr>
                <w:rFonts w:ascii="Times New Roman" w:hAnsi="Times New Roman" w:cs="Times New Roman"/>
                <w:sz w:val="28"/>
                <w:szCs w:val="28"/>
                <w:lang w:val="en-US"/>
              </w:rPr>
              <w:t>,</w:t>
            </w:r>
            <w:r w:rsidRPr="00A94F96">
              <w:rPr>
                <w:rFonts w:ascii="Times New Roman" w:hAnsi="Times New Roman" w:cs="Times New Roman"/>
                <w:sz w:val="28"/>
                <w:szCs w:val="28"/>
                <w:lang w:val="en-US"/>
              </w:rPr>
              <w:t>31</w:t>
            </w:r>
          </w:p>
        </w:tc>
      </w:tr>
      <w:tr w:rsidR="006A68CE" w:rsidRPr="00A94F96" w:rsidTr="006A68CE">
        <w:tc>
          <w:tcPr>
            <w:tcW w:w="2248" w:type="dxa"/>
          </w:tcPr>
          <w:p w:rsidR="006A68CE" w:rsidRPr="00A94F96" w:rsidRDefault="006A68CE"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ББ</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8 (16,3%)</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6 (12,2%)</w:t>
            </w:r>
          </w:p>
        </w:tc>
        <w:tc>
          <w:tcPr>
            <w:tcW w:w="1586" w:type="dxa"/>
          </w:tcPr>
          <w:p w:rsidR="006A68CE" w:rsidRPr="00A94F96" w:rsidRDefault="00817091"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0,33</w:t>
            </w:r>
          </w:p>
        </w:tc>
        <w:tc>
          <w:tcPr>
            <w:tcW w:w="1586" w:type="dxa"/>
          </w:tcPr>
          <w:p w:rsidR="006A68CE" w:rsidRPr="00A94F96" w:rsidRDefault="00817091"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0,56</w:t>
            </w:r>
          </w:p>
        </w:tc>
      </w:tr>
      <w:tr w:rsidR="006A68CE" w:rsidRPr="00A94F96" w:rsidTr="006A68CE">
        <w:tc>
          <w:tcPr>
            <w:tcW w:w="2248" w:type="dxa"/>
          </w:tcPr>
          <w:p w:rsidR="006A68CE" w:rsidRPr="00A94F96" w:rsidRDefault="006A68CE"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Діуретики</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20 (40,8%)</w:t>
            </w:r>
          </w:p>
        </w:tc>
        <w:tc>
          <w:tcPr>
            <w:tcW w:w="2075" w:type="dxa"/>
          </w:tcPr>
          <w:p w:rsidR="006A68CE" w:rsidRPr="00A94F96" w:rsidRDefault="006A68CE"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23 (46,9%)</w:t>
            </w:r>
          </w:p>
        </w:tc>
        <w:tc>
          <w:tcPr>
            <w:tcW w:w="1586" w:type="dxa"/>
          </w:tcPr>
          <w:p w:rsidR="006A68CE" w:rsidRPr="00A94F96" w:rsidRDefault="00817091"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0,37</w:t>
            </w:r>
          </w:p>
        </w:tc>
        <w:tc>
          <w:tcPr>
            <w:tcW w:w="1586" w:type="dxa"/>
          </w:tcPr>
          <w:p w:rsidR="006A68CE" w:rsidRPr="00A94F96" w:rsidRDefault="00817091"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0,54</w:t>
            </w:r>
          </w:p>
        </w:tc>
      </w:tr>
    </w:tbl>
    <w:p w:rsidR="002548D5" w:rsidRPr="00A94F96" w:rsidRDefault="00705BE4" w:rsidP="00705BE4">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Примітка: АК – антагоністи кальцію; іАПФ – </w:t>
      </w:r>
      <w:r w:rsidR="001B6271" w:rsidRPr="00A94F96">
        <w:rPr>
          <w:rFonts w:ascii="Times New Roman" w:hAnsi="Times New Roman" w:cs="Times New Roman"/>
          <w:sz w:val="28"/>
          <w:szCs w:val="28"/>
          <w:lang w:val="uk-UA"/>
        </w:rPr>
        <w:t>інгібітори</w:t>
      </w:r>
      <w:r w:rsidRPr="00A94F96">
        <w:rPr>
          <w:rFonts w:ascii="Times New Roman" w:hAnsi="Times New Roman" w:cs="Times New Roman"/>
          <w:sz w:val="28"/>
          <w:szCs w:val="28"/>
          <w:lang w:val="uk-UA"/>
        </w:rPr>
        <w:t xml:space="preserve"> ангіотензинперетворюючого ферменту; АРА – антагоністи рецепторів ангіотензину; ББ – бета-адреноблокатори; </w:t>
      </w:r>
    </w:p>
    <w:p w:rsidR="00705BE4" w:rsidRPr="00A94F96" w:rsidRDefault="00705BE4" w:rsidP="002548D5">
      <w:pPr>
        <w:spacing w:line="360" w:lineRule="auto"/>
        <w:contextualSpacing/>
        <w:jc w:val="both"/>
        <w:rPr>
          <w:rFonts w:ascii="Times New Roman" w:hAnsi="Times New Roman" w:cs="Times New Roman"/>
          <w:sz w:val="28"/>
          <w:szCs w:val="28"/>
          <w:lang w:val="uk-UA"/>
        </w:rPr>
      </w:pP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 xml:space="preserve">Судячи з наведених даних, суттєвих відмінностей у складі та інтенсивності АГТ не було, а отже, не було й перешкод для порівняння результатів лікування. </w:t>
      </w:r>
      <w:r w:rsidR="00CF401C" w:rsidRPr="00A94F96">
        <w:rPr>
          <w:rFonts w:ascii="Times New Roman" w:hAnsi="Times New Roman" w:cs="Times New Roman"/>
          <w:sz w:val="28"/>
          <w:szCs w:val="28"/>
          <w:lang w:val="uk-UA"/>
        </w:rPr>
        <w:t>А</w:t>
      </w:r>
      <w:r w:rsidRPr="00A94F96">
        <w:rPr>
          <w:rFonts w:ascii="Times New Roman" w:hAnsi="Times New Roman" w:cs="Times New Roman"/>
          <w:sz w:val="28"/>
          <w:szCs w:val="28"/>
          <w:lang w:val="uk-UA"/>
        </w:rPr>
        <w:t>нтигіпертензивну ефективність оцінювали трьома градаціями: відсутність ефекту, неповний ефект та повний ефект. Щодо ГЛШ, то для оцінки її динаміки використовували показник середнього середньорічного зсуву ММЛШ. Крім того, оцінювали динаміку ЛП, оскільки, за попередніми результатами, вона являється непоганим маркером діастолічних порушень.  Для підвищення інформативності оцінки АГТ особи, які активно не лікувались, були виключені з аналізу. Антигіпертензивна ефективність лікування представлена у табл.</w:t>
      </w:r>
      <w:r w:rsidR="005712A3">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5.6.</w:t>
      </w:r>
      <w:r w:rsidRPr="00A94F96">
        <w:rPr>
          <w:rFonts w:ascii="Times New Roman" w:hAnsi="Times New Roman" w:cs="Times New Roman"/>
          <w:sz w:val="28"/>
          <w:szCs w:val="28"/>
        </w:rPr>
        <w:t xml:space="preserve"> </w:t>
      </w:r>
    </w:p>
    <w:p w:rsidR="002548D5" w:rsidRPr="00A94F96" w:rsidRDefault="002548D5" w:rsidP="002548D5">
      <w:pPr>
        <w:spacing w:line="360" w:lineRule="auto"/>
        <w:contextualSpacing/>
        <w:jc w:val="right"/>
        <w:rPr>
          <w:rFonts w:ascii="Times New Roman" w:hAnsi="Times New Roman" w:cs="Times New Roman"/>
          <w:sz w:val="28"/>
          <w:szCs w:val="28"/>
          <w:lang w:val="uk-UA"/>
        </w:rPr>
      </w:pPr>
      <w:r w:rsidRPr="00A94F96">
        <w:rPr>
          <w:rFonts w:ascii="Times New Roman" w:hAnsi="Times New Roman" w:cs="Times New Roman"/>
          <w:sz w:val="28"/>
          <w:szCs w:val="28"/>
          <w:lang w:val="uk-UA"/>
        </w:rPr>
        <w:t>Таблиця 5.6</w:t>
      </w:r>
    </w:p>
    <w:p w:rsidR="002548D5" w:rsidRPr="00A94F96" w:rsidRDefault="002548D5" w:rsidP="005712A3">
      <w:pPr>
        <w:spacing w:line="360" w:lineRule="auto"/>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Антигіпертензивна ефективність лікування у групах, приналежних до різних алелей поліморфізму А1166С</w:t>
      </w:r>
    </w:p>
    <w:tbl>
      <w:tblPr>
        <w:tblStyle w:val="a3"/>
        <w:tblW w:w="0" w:type="dxa"/>
        <w:tblLook w:val="04A0" w:firstRow="1" w:lastRow="0" w:firstColumn="1" w:lastColumn="0" w:noHBand="0" w:noVBand="1"/>
      </w:tblPr>
      <w:tblGrid>
        <w:gridCol w:w="2695"/>
        <w:gridCol w:w="2384"/>
        <w:gridCol w:w="2384"/>
        <w:gridCol w:w="2107"/>
      </w:tblGrid>
      <w:tr w:rsidR="002548D5" w:rsidRPr="00A94F96" w:rsidTr="002A53B2">
        <w:tc>
          <w:tcPr>
            <w:tcW w:w="2696"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Ефективність</w:t>
            </w:r>
          </w:p>
        </w:tc>
        <w:tc>
          <w:tcPr>
            <w:tcW w:w="238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Група А</w:t>
            </w:r>
            <w:r w:rsidRPr="00A94F96">
              <w:rPr>
                <w:rFonts w:ascii="Times New Roman" w:hAnsi="Times New Roman" w:cs="Times New Roman"/>
                <w:sz w:val="28"/>
                <w:szCs w:val="28"/>
                <w:lang w:val="en-US"/>
              </w:rPr>
              <w:t xml:space="preserve"> </w:t>
            </w:r>
          </w:p>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(n=49)</w:t>
            </w:r>
          </w:p>
        </w:tc>
        <w:tc>
          <w:tcPr>
            <w:tcW w:w="2384"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uk-UA"/>
              </w:rPr>
              <w:t>Група С</w:t>
            </w:r>
            <w:r w:rsidRPr="00A94F96">
              <w:rPr>
                <w:rFonts w:ascii="Times New Roman" w:hAnsi="Times New Roman" w:cs="Times New Roman"/>
                <w:sz w:val="28"/>
                <w:szCs w:val="28"/>
                <w:lang w:val="en-US"/>
              </w:rPr>
              <w:t xml:space="preserve"> </w:t>
            </w:r>
          </w:p>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(n=49)</w:t>
            </w:r>
          </w:p>
        </w:tc>
        <w:tc>
          <w:tcPr>
            <w:tcW w:w="2107"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p</w:t>
            </w:r>
          </w:p>
        </w:tc>
      </w:tr>
      <w:tr w:rsidR="002548D5" w:rsidRPr="00A94F96" w:rsidTr="002A53B2">
        <w:tc>
          <w:tcPr>
            <w:tcW w:w="2696"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Повна</w:t>
            </w:r>
          </w:p>
        </w:tc>
        <w:tc>
          <w:tcPr>
            <w:tcW w:w="238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7</w:t>
            </w:r>
          </w:p>
        </w:tc>
        <w:tc>
          <w:tcPr>
            <w:tcW w:w="238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13</w:t>
            </w:r>
          </w:p>
        </w:tc>
        <w:tc>
          <w:tcPr>
            <w:tcW w:w="2107"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0,06</w:t>
            </w:r>
          </w:p>
        </w:tc>
      </w:tr>
      <w:tr w:rsidR="002548D5" w:rsidRPr="00A94F96" w:rsidTr="002A53B2">
        <w:tc>
          <w:tcPr>
            <w:tcW w:w="2696"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Неповна</w:t>
            </w:r>
          </w:p>
        </w:tc>
        <w:tc>
          <w:tcPr>
            <w:tcW w:w="238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30</w:t>
            </w:r>
          </w:p>
        </w:tc>
        <w:tc>
          <w:tcPr>
            <w:tcW w:w="238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26</w:t>
            </w:r>
          </w:p>
        </w:tc>
        <w:tc>
          <w:tcPr>
            <w:tcW w:w="2107"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0,46</w:t>
            </w:r>
          </w:p>
        </w:tc>
      </w:tr>
      <w:tr w:rsidR="002548D5" w:rsidRPr="00A94F96" w:rsidTr="002A53B2">
        <w:tc>
          <w:tcPr>
            <w:tcW w:w="2696"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Відсутня</w:t>
            </w:r>
          </w:p>
        </w:tc>
        <w:tc>
          <w:tcPr>
            <w:tcW w:w="238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12</w:t>
            </w:r>
          </w:p>
        </w:tc>
        <w:tc>
          <w:tcPr>
            <w:tcW w:w="238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10</w:t>
            </w:r>
          </w:p>
        </w:tc>
        <w:tc>
          <w:tcPr>
            <w:tcW w:w="2107"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0,55</w:t>
            </w:r>
          </w:p>
        </w:tc>
      </w:tr>
    </w:tbl>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Складається враження, що загальна ефективність лікування АГ у групах суттєво не відрізняється, хоча за кількістю осіб, що досягли повної антигіпертензивної ефективності результат був кращий (р=0,06) у групі С. Було, також, встановлено, що у 8 з 13 хворих групи С, у яких вдалося досягти цільових значень АТ, у лікуванні використовували </w:t>
      </w:r>
      <w:r w:rsidR="00A1061A" w:rsidRPr="00A94F96">
        <w:rPr>
          <w:rFonts w:ascii="Times New Roman" w:hAnsi="Times New Roman" w:cs="Times New Roman"/>
          <w:sz w:val="28"/>
          <w:szCs w:val="28"/>
          <w:lang w:val="uk-UA"/>
        </w:rPr>
        <w:t>антагоніст</w:t>
      </w:r>
      <w:r w:rsidRPr="00A94F96">
        <w:rPr>
          <w:rFonts w:ascii="Times New Roman" w:hAnsi="Times New Roman" w:cs="Times New Roman"/>
          <w:sz w:val="28"/>
          <w:szCs w:val="28"/>
          <w:lang w:val="uk-UA"/>
        </w:rPr>
        <w:t xml:space="preserve">и рецепторів ангіотензину, а у 5 з 7 хворих групи А – інгібітори АПФ. Отже, можна припустити, що хворі з присутністю алелі С краще відповідають на лікування АРА, а особам, які не мають цієї алелі, краще підходять інгібітори АПФ.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Аналіз впливу АГТ на процеси ремоделювання показав, що середні середньорічні зсуви ММЛШ в обох групах були схожими (табл.5.7) та </w:t>
      </w:r>
      <w:r w:rsidRPr="00A94F96">
        <w:rPr>
          <w:rFonts w:ascii="Times New Roman" w:hAnsi="Times New Roman" w:cs="Times New Roman"/>
          <w:sz w:val="28"/>
          <w:szCs w:val="28"/>
          <w:lang w:val="uk-UA"/>
        </w:rPr>
        <w:lastRenderedPageBreak/>
        <w:t xml:space="preserve">несуттєво відрізнялись від зсувів у групі в цілому – (0,14 (24,0) г/рік або 0,89 (8,11) %). </w:t>
      </w:r>
    </w:p>
    <w:p w:rsidR="002548D5" w:rsidRPr="00A94F96" w:rsidRDefault="002548D5" w:rsidP="002548D5">
      <w:pPr>
        <w:spacing w:line="360" w:lineRule="auto"/>
        <w:ind w:firstLine="709"/>
        <w:contextualSpacing/>
        <w:jc w:val="right"/>
        <w:rPr>
          <w:rFonts w:ascii="Times New Roman" w:hAnsi="Times New Roman" w:cs="Times New Roman"/>
          <w:sz w:val="28"/>
          <w:szCs w:val="28"/>
          <w:lang w:val="uk-UA"/>
        </w:rPr>
      </w:pPr>
      <w:r w:rsidRPr="001B6271">
        <w:rPr>
          <w:rFonts w:ascii="Times New Roman" w:hAnsi="Times New Roman" w:cs="Times New Roman"/>
          <w:sz w:val="28"/>
          <w:szCs w:val="28"/>
          <w:lang w:val="uk-UA"/>
        </w:rPr>
        <w:t>Таблиця</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5</w:t>
      </w:r>
      <w:r w:rsidRPr="00A94F96">
        <w:rPr>
          <w:rFonts w:ascii="Times New Roman" w:hAnsi="Times New Roman" w:cs="Times New Roman"/>
          <w:sz w:val="28"/>
          <w:szCs w:val="28"/>
        </w:rPr>
        <w:t>.</w:t>
      </w:r>
      <w:r w:rsidRPr="00A94F96">
        <w:rPr>
          <w:rFonts w:ascii="Times New Roman" w:hAnsi="Times New Roman" w:cs="Times New Roman"/>
          <w:sz w:val="28"/>
          <w:szCs w:val="28"/>
          <w:lang w:val="uk-UA"/>
        </w:rPr>
        <w:t>7</w:t>
      </w:r>
    </w:p>
    <w:p w:rsidR="002548D5" w:rsidRPr="00A94F96" w:rsidRDefault="005F25AF" w:rsidP="005712A3">
      <w:pPr>
        <w:spacing w:line="360" w:lineRule="auto"/>
        <w:contextualSpacing/>
        <w:jc w:val="center"/>
        <w:rPr>
          <w:rFonts w:ascii="Times New Roman" w:hAnsi="Times New Roman" w:cs="Times New Roman"/>
          <w:b/>
          <w:sz w:val="28"/>
          <w:szCs w:val="28"/>
          <w:lang w:val="uk-UA"/>
        </w:rPr>
      </w:pPr>
      <w:r w:rsidRPr="00A94F96">
        <w:rPr>
          <w:rFonts w:ascii="Times New Roman" w:hAnsi="Times New Roman" w:cs="Times New Roman"/>
          <w:b/>
          <w:sz w:val="28"/>
          <w:szCs w:val="28"/>
          <w:lang w:val="uk-UA"/>
        </w:rPr>
        <w:t>З</w:t>
      </w:r>
      <w:r w:rsidR="002548D5" w:rsidRPr="00A94F96">
        <w:rPr>
          <w:rFonts w:ascii="Times New Roman" w:hAnsi="Times New Roman" w:cs="Times New Roman"/>
          <w:b/>
          <w:sz w:val="28"/>
          <w:szCs w:val="28"/>
          <w:lang w:val="uk-UA"/>
        </w:rPr>
        <w:t>суви показників ММЛШ та ЛП на тлі АГТ (абсолютні величини та відсоток від вихідних значень)</w:t>
      </w:r>
    </w:p>
    <w:tbl>
      <w:tblPr>
        <w:tblStyle w:val="a3"/>
        <w:tblW w:w="0" w:type="dxa"/>
        <w:tblLook w:val="04A0" w:firstRow="1" w:lastRow="0" w:firstColumn="1" w:lastColumn="0" w:noHBand="0" w:noVBand="1"/>
      </w:tblPr>
      <w:tblGrid>
        <w:gridCol w:w="2391"/>
        <w:gridCol w:w="2819"/>
        <w:gridCol w:w="2694"/>
        <w:gridCol w:w="1666"/>
      </w:tblGrid>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Показник</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Група А </w:t>
            </w:r>
          </w:p>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(n=49)</w:t>
            </w:r>
          </w:p>
        </w:tc>
        <w:tc>
          <w:tcPr>
            <w:tcW w:w="269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Група С </w:t>
            </w:r>
          </w:p>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en-US"/>
              </w:rPr>
              <w:t>(n=49)</w:t>
            </w:r>
          </w:p>
        </w:tc>
        <w:tc>
          <w:tcPr>
            <w:tcW w:w="1666"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р</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ММЛШ</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-4,71 (37,6)</w:t>
            </w:r>
          </w:p>
        </w:tc>
        <w:tc>
          <w:tcPr>
            <w:tcW w:w="269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0,61 (54,1)</w:t>
            </w:r>
          </w:p>
        </w:tc>
        <w:tc>
          <w:tcPr>
            <w:tcW w:w="1666" w:type="dxa"/>
          </w:tcPr>
          <w:p w:rsidR="002548D5" w:rsidRPr="00A94F96" w:rsidRDefault="002548D5" w:rsidP="002A53B2">
            <w:pPr>
              <w:spacing w:line="360" w:lineRule="auto"/>
              <w:contextualSpacing/>
              <w:jc w:val="center"/>
              <w:rPr>
                <w:rFonts w:ascii="Times New Roman" w:hAnsi="Times New Roman" w:cs="Times New Roman"/>
                <w:sz w:val="28"/>
                <w:szCs w:val="28"/>
                <w:lang w:val="en-US"/>
              </w:rPr>
            </w:pPr>
            <w:r w:rsidRPr="00A94F96">
              <w:rPr>
                <w:rFonts w:ascii="Times New Roman" w:hAnsi="Times New Roman" w:cs="Times New Roman"/>
                <w:sz w:val="28"/>
                <w:szCs w:val="28"/>
                <w:lang w:val="en-US"/>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ММЛШ(%)</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0,86 (12,3)</w:t>
            </w:r>
          </w:p>
        </w:tc>
        <w:tc>
          <w:tcPr>
            <w:tcW w:w="269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0,10 (17,4)</w:t>
            </w:r>
          </w:p>
        </w:tc>
        <w:tc>
          <w:tcPr>
            <w:tcW w:w="1666" w:type="dxa"/>
          </w:tcPr>
          <w:p w:rsidR="002548D5" w:rsidRPr="00A94F96" w:rsidRDefault="002548D5" w:rsidP="002A53B2">
            <w:pPr>
              <w:contextualSpacing/>
              <w:jc w:val="center"/>
              <w:rPr>
                <w:rFonts w:ascii="Times New Roman" w:hAnsi="Times New Roman" w:cs="Times New Roman"/>
              </w:rPr>
            </w:pPr>
            <w:r w:rsidRPr="00A94F96">
              <w:rPr>
                <w:rFonts w:ascii="Times New Roman" w:hAnsi="Times New Roman" w:cs="Times New Roman"/>
                <w:sz w:val="28"/>
                <w:szCs w:val="28"/>
                <w:lang w:val="en-US"/>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ЛП</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0,20 (1,82)</w:t>
            </w:r>
          </w:p>
        </w:tc>
        <w:tc>
          <w:tcPr>
            <w:tcW w:w="269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0,40 (2,87)</w:t>
            </w:r>
          </w:p>
        </w:tc>
        <w:tc>
          <w:tcPr>
            <w:tcW w:w="1666" w:type="dxa"/>
          </w:tcPr>
          <w:p w:rsidR="002548D5" w:rsidRPr="00A94F96" w:rsidRDefault="002548D5" w:rsidP="002A53B2">
            <w:pPr>
              <w:contextualSpacing/>
              <w:jc w:val="center"/>
              <w:rPr>
                <w:rFonts w:ascii="Times New Roman" w:hAnsi="Times New Roman" w:cs="Times New Roman"/>
              </w:rPr>
            </w:pPr>
            <w:r w:rsidRPr="00A94F96">
              <w:rPr>
                <w:rFonts w:ascii="Times New Roman" w:hAnsi="Times New Roman" w:cs="Times New Roman"/>
                <w:sz w:val="28"/>
                <w:szCs w:val="28"/>
                <w:lang w:val="en-US"/>
              </w:rPr>
              <w:t>&gt;0,05</w:t>
            </w:r>
          </w:p>
        </w:tc>
      </w:tr>
      <w:tr w:rsidR="002548D5" w:rsidRPr="00A94F96" w:rsidTr="002A53B2">
        <w:tc>
          <w:tcPr>
            <w:tcW w:w="2392" w:type="dxa"/>
          </w:tcPr>
          <w:p w:rsidR="002548D5" w:rsidRPr="00A94F96" w:rsidRDefault="002548D5" w:rsidP="002A53B2">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ЛП%</w:t>
            </w:r>
          </w:p>
        </w:tc>
        <w:tc>
          <w:tcPr>
            <w:tcW w:w="2819"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0,48 (4,52)</w:t>
            </w:r>
          </w:p>
        </w:tc>
        <w:tc>
          <w:tcPr>
            <w:tcW w:w="2694" w:type="dxa"/>
          </w:tcPr>
          <w:p w:rsidR="002548D5" w:rsidRPr="00A94F96" w:rsidRDefault="002548D5" w:rsidP="002A53B2">
            <w:pPr>
              <w:spacing w:line="360" w:lineRule="auto"/>
              <w:contextualSpacing/>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1,58 (7,63)</w:t>
            </w:r>
          </w:p>
        </w:tc>
        <w:tc>
          <w:tcPr>
            <w:tcW w:w="1666" w:type="dxa"/>
          </w:tcPr>
          <w:p w:rsidR="002548D5" w:rsidRPr="00A94F96" w:rsidRDefault="002548D5" w:rsidP="002A53B2">
            <w:pPr>
              <w:contextualSpacing/>
              <w:jc w:val="center"/>
              <w:rPr>
                <w:rFonts w:ascii="Times New Roman" w:hAnsi="Times New Roman" w:cs="Times New Roman"/>
              </w:rPr>
            </w:pPr>
            <w:r w:rsidRPr="00A94F96">
              <w:rPr>
                <w:rFonts w:ascii="Times New Roman" w:hAnsi="Times New Roman" w:cs="Times New Roman"/>
                <w:sz w:val="28"/>
                <w:szCs w:val="28"/>
                <w:lang w:val="en-US"/>
              </w:rPr>
              <w:t>&gt;0,05</w:t>
            </w:r>
          </w:p>
        </w:tc>
      </w:tr>
    </w:tbl>
    <w:p w:rsidR="002548D5" w:rsidRPr="00A94F96" w:rsidRDefault="002548D5" w:rsidP="002548D5">
      <w:pPr>
        <w:spacing w:line="360" w:lineRule="auto"/>
        <w:contextualSpacing/>
        <w:jc w:val="both"/>
        <w:rPr>
          <w:rFonts w:ascii="Times New Roman" w:hAnsi="Times New Roman" w:cs="Times New Roman"/>
          <w:sz w:val="28"/>
          <w:szCs w:val="28"/>
          <w:lang w:val="uk-UA"/>
        </w:rPr>
      </w:pP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Тобто, суттєвих </w:t>
      </w:r>
      <w:r w:rsidR="00D72BDF" w:rsidRPr="00A94F96">
        <w:rPr>
          <w:rFonts w:ascii="Times New Roman" w:hAnsi="Times New Roman" w:cs="Times New Roman"/>
          <w:sz w:val="28"/>
          <w:szCs w:val="28"/>
          <w:lang w:val="uk-UA"/>
        </w:rPr>
        <w:t>змін геометрії камер серця</w:t>
      </w:r>
      <w:r w:rsidRPr="00A94F96">
        <w:rPr>
          <w:rFonts w:ascii="Times New Roman" w:hAnsi="Times New Roman" w:cs="Times New Roman"/>
          <w:sz w:val="28"/>
          <w:szCs w:val="28"/>
          <w:lang w:val="uk-UA"/>
        </w:rPr>
        <w:t xml:space="preserve"> у групі не відмічалось. Оскільки раніше </w:t>
      </w:r>
      <w:r w:rsidR="00817091" w:rsidRPr="00A94F96">
        <w:rPr>
          <w:rFonts w:ascii="Times New Roman" w:hAnsi="Times New Roman" w:cs="Times New Roman"/>
          <w:sz w:val="28"/>
          <w:szCs w:val="28"/>
          <w:lang w:val="uk-UA"/>
        </w:rPr>
        <w:t>отримані результати показали</w:t>
      </w:r>
      <w:r w:rsidRPr="00A94F96">
        <w:rPr>
          <w:rFonts w:ascii="Times New Roman" w:hAnsi="Times New Roman" w:cs="Times New Roman"/>
          <w:sz w:val="28"/>
          <w:szCs w:val="28"/>
          <w:lang w:val="uk-UA"/>
        </w:rPr>
        <w:t>, що лише ефективне зниження АТ супроводжується зменшенням ММЛШ, ми порівняли показники динаміки МЛШ та ЛП серед осіб з ефективним лікуванням, що мають різні алелі гена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Було встановлено, що в обох групах відмічався регрес МЛШ, який, дорівнював  -8,3 (24,5) г/рік у групі А та -18,8 (31,2) г/рік у групі С. Достовірності різниці у регресі ММЛШ між власниками різних генотипів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не було, хоча, у порівнянні з особами, у яких не відмічалося зниження АТ, регрес був статистично значимим, на що вказувалось у Розділі 4. Іншим доказом антиремоделю</w:t>
      </w:r>
      <w:r w:rsidR="00817091" w:rsidRPr="00A94F96">
        <w:rPr>
          <w:rFonts w:ascii="Times New Roman" w:hAnsi="Times New Roman" w:cs="Times New Roman"/>
          <w:sz w:val="28"/>
          <w:szCs w:val="28"/>
          <w:lang w:val="uk-UA"/>
        </w:rPr>
        <w:t>вальн</w:t>
      </w:r>
      <w:r w:rsidRPr="00A94F96">
        <w:rPr>
          <w:rFonts w:ascii="Times New Roman" w:hAnsi="Times New Roman" w:cs="Times New Roman"/>
          <w:sz w:val="28"/>
          <w:szCs w:val="28"/>
          <w:lang w:val="uk-UA"/>
        </w:rPr>
        <w:t>ого впливу АГТ у пацієнтів з ефективною АГТ стало порівняння частоти спостережень регресу МЛШ. Зокрема, серед 20 пацієнтів, що лікувались ефективно, у 14 (70%) спостерігалися від’ємні значення динаміки МЛШ (регрес), у той час, як серед інших 78  пацієнтів – лише у 31 (40%). Тобто, у хворих, які лікувались ефективно</w:t>
      </w:r>
      <w:r w:rsidR="006B7767">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шанси мати регрес МЛШ були у 3,5 рази вище, ніж у решти пацієнтів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=0,015)</w:t>
      </w:r>
      <w:r w:rsidRPr="00A94F96">
        <w:rPr>
          <w:rFonts w:ascii="Times New Roman" w:hAnsi="Times New Roman" w:cs="Times New Roman"/>
          <w:sz w:val="28"/>
          <w:szCs w:val="28"/>
          <w:lang w:val="uk-UA"/>
        </w:rPr>
        <w:t xml:space="preserve">. При цьому з 14 пацієнтів, у яких  спостерігався регрес МЛШ, 9 відносились до групи С, а 5 – до групи А, тобто складається враження, що присутність алеля С сприяє регресу МЛШ.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 xml:space="preserve">З точки зору динаміки розмірів ЛП результат лікування був несуттєвим в обох групах (табл.4.14). Раніше повідомлялось, що навіть у групі з ефективним лікуванням розміри ЛП суттєво не змінювались. Враховуючи виявлене збільшення розмірів ЛП у групі з неефективним лікуванням отриманий результат можна трактувати як стримування </w:t>
      </w:r>
      <w:r w:rsidR="00D72BDF" w:rsidRPr="00A94F96">
        <w:rPr>
          <w:rFonts w:ascii="Times New Roman" w:hAnsi="Times New Roman" w:cs="Times New Roman"/>
          <w:sz w:val="28"/>
          <w:szCs w:val="28"/>
          <w:lang w:val="uk-UA"/>
        </w:rPr>
        <w:t xml:space="preserve">патологічного </w:t>
      </w:r>
      <w:r w:rsidRPr="00A94F96">
        <w:rPr>
          <w:rFonts w:ascii="Times New Roman" w:hAnsi="Times New Roman" w:cs="Times New Roman"/>
          <w:sz w:val="28"/>
          <w:szCs w:val="28"/>
          <w:lang w:val="uk-UA"/>
        </w:rPr>
        <w:t xml:space="preserve">ремоделювання. Аналіз </w:t>
      </w:r>
      <w:r w:rsidR="00817091" w:rsidRPr="00A94F96">
        <w:rPr>
          <w:rFonts w:ascii="Times New Roman" w:hAnsi="Times New Roman" w:cs="Times New Roman"/>
          <w:sz w:val="28"/>
          <w:szCs w:val="28"/>
          <w:lang w:val="uk-UA"/>
        </w:rPr>
        <w:t xml:space="preserve">відносної </w:t>
      </w:r>
      <w:r w:rsidRPr="00A94F96">
        <w:rPr>
          <w:rFonts w:ascii="Times New Roman" w:hAnsi="Times New Roman" w:cs="Times New Roman"/>
          <w:sz w:val="28"/>
          <w:szCs w:val="28"/>
          <w:lang w:val="uk-UA"/>
        </w:rPr>
        <w:t>частоти зменшення розмірів ЛП показав, що воно (зменшення) мало місце у 15 з 20 хворих з ефективним зниженням АТ та у 40 з 78 пацієнтів, які не досягли цільових рівнів АТ. Тобто з достовірністю χ</w:t>
      </w:r>
      <w:r w:rsidRPr="00A94F96">
        <w:rPr>
          <w:rFonts w:ascii="Times New Roman" w:hAnsi="Times New Roman" w:cs="Times New Roman"/>
          <w:sz w:val="28"/>
          <w:szCs w:val="28"/>
          <w:vertAlign w:val="superscript"/>
          <w:lang w:val="uk-UA"/>
        </w:rPr>
        <w:t>2</w:t>
      </w:r>
      <w:r w:rsidR="00F469CF" w:rsidRPr="00A94F96">
        <w:rPr>
          <w:rFonts w:ascii="Times New Roman" w:hAnsi="Times New Roman" w:cs="Times New Roman"/>
          <w:sz w:val="28"/>
          <w:szCs w:val="28"/>
          <w:lang w:val="uk-UA"/>
        </w:rPr>
        <w:t>=3,64;</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=0,056 шанси зменшення ЛП були у 2,85 рази вище серед пацієнтів, </w:t>
      </w:r>
      <w:r w:rsidR="006B7767">
        <w:rPr>
          <w:rFonts w:ascii="Times New Roman" w:hAnsi="Times New Roman" w:cs="Times New Roman"/>
          <w:sz w:val="28"/>
          <w:szCs w:val="28"/>
          <w:lang w:val="uk-UA"/>
        </w:rPr>
        <w:t>які</w:t>
      </w:r>
      <w:r w:rsidRPr="00A94F96">
        <w:rPr>
          <w:rFonts w:ascii="Times New Roman" w:hAnsi="Times New Roman" w:cs="Times New Roman"/>
          <w:sz w:val="28"/>
          <w:szCs w:val="28"/>
          <w:lang w:val="uk-UA"/>
        </w:rPr>
        <w:t xml:space="preserve"> лікувались ефективно. При цьому розподіл хворих з тенденцією до зменшення ЛП згідно генотипу був приблизно однаковим: 7 відносились до групи А та 8 – до групи С. Таким чином, </w:t>
      </w:r>
      <w:r w:rsidR="00070CFA" w:rsidRPr="00A94F96">
        <w:rPr>
          <w:rFonts w:ascii="Times New Roman" w:hAnsi="Times New Roman" w:cs="Times New Roman"/>
          <w:sz w:val="28"/>
          <w:szCs w:val="28"/>
          <w:lang w:val="uk-UA"/>
        </w:rPr>
        <w:t>отримані результати дозволяють висловити гіпотезу</w:t>
      </w:r>
      <w:r w:rsidRPr="00A94F96">
        <w:rPr>
          <w:rFonts w:ascii="Times New Roman" w:hAnsi="Times New Roman" w:cs="Times New Roman"/>
          <w:sz w:val="28"/>
          <w:szCs w:val="28"/>
          <w:lang w:val="uk-UA"/>
        </w:rPr>
        <w:t>, що особи з С варіантом поліморфізму гена АТР</w:t>
      </w:r>
      <w:r w:rsidRPr="00A94F96">
        <w:rPr>
          <w:rFonts w:ascii="Times New Roman" w:hAnsi="Times New Roman" w:cs="Times New Roman"/>
          <w:sz w:val="28"/>
          <w:szCs w:val="28"/>
          <w:vertAlign w:val="subscript"/>
          <w:lang w:val="uk-UA"/>
        </w:rPr>
        <w:t xml:space="preserve">1 </w:t>
      </w:r>
      <w:r w:rsidRPr="00A94F96">
        <w:rPr>
          <w:rFonts w:ascii="Times New Roman" w:hAnsi="Times New Roman" w:cs="Times New Roman"/>
          <w:sz w:val="28"/>
          <w:szCs w:val="28"/>
          <w:lang w:val="uk-UA"/>
        </w:rPr>
        <w:t xml:space="preserve">краще відповідають на лікування АРА, в той час, як приналежні до алелі А – на лікування іАПФ. Хворі, приналежні до алелі С, у яких вдалося досягти цільових значень АТ дещо краще, ніж носії алелі А відповідають зменшенням ММЛШ. При цьому достовірних відмінностей між носіями різних алелів гена </w:t>
      </w:r>
      <w:r w:rsidR="00AB60E4" w:rsidRPr="00A94F96">
        <w:rPr>
          <w:rFonts w:ascii="Times New Roman" w:hAnsi="Times New Roman" w:cs="Times New Roman"/>
          <w:sz w:val="28"/>
          <w:szCs w:val="28"/>
          <w:lang w:val="uk-UA"/>
        </w:rPr>
        <w:t>АТР</w:t>
      </w:r>
      <w:r w:rsidR="00AB60E4"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за динамікою ЛП не виявлено, хоча обидва варіанти поліморфізму у випадку досягнення оптимального гіпотензивного ефекту демонструють тенденцію до стримування діастолічних розладів.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В ході аналізу залежності ефективності стандартної (призначеної у звичайних амбулаторних умовах) антигіпертензивної терапії від поліморфізму гену А1166С було зроблено припущення про можливість різної відповіді на лікування іАПФ та АРА у осіб з носійством А  або С алелі. Зокрема, власники С </w:t>
      </w:r>
      <w:r w:rsidR="00347026" w:rsidRPr="00A94F96">
        <w:rPr>
          <w:rFonts w:ascii="Times New Roman" w:hAnsi="Times New Roman" w:cs="Times New Roman"/>
          <w:sz w:val="28"/>
          <w:szCs w:val="28"/>
          <w:lang w:val="uk-UA"/>
        </w:rPr>
        <w:t>алелі</w:t>
      </w:r>
      <w:r w:rsidRPr="00A94F96">
        <w:rPr>
          <w:rFonts w:ascii="Times New Roman" w:hAnsi="Times New Roman" w:cs="Times New Roman"/>
          <w:sz w:val="28"/>
          <w:szCs w:val="28"/>
          <w:lang w:val="uk-UA"/>
        </w:rPr>
        <w:t xml:space="preserve"> з точки зору антигіпертензивного на </w:t>
      </w:r>
      <w:r w:rsidR="00F469CF" w:rsidRPr="00A94F96">
        <w:rPr>
          <w:rFonts w:ascii="Times New Roman" w:hAnsi="Times New Roman" w:cs="Times New Roman"/>
          <w:sz w:val="28"/>
          <w:szCs w:val="28"/>
          <w:lang w:val="uk-UA"/>
        </w:rPr>
        <w:t>антиремоделювальн</w:t>
      </w:r>
      <w:r w:rsidRPr="00A94F96">
        <w:rPr>
          <w:rFonts w:ascii="Times New Roman" w:hAnsi="Times New Roman" w:cs="Times New Roman"/>
          <w:sz w:val="28"/>
          <w:szCs w:val="28"/>
          <w:lang w:val="uk-UA"/>
        </w:rPr>
        <w:t xml:space="preserve">ого ефекту краще реагують на АРА, а носії А </w:t>
      </w:r>
      <w:r w:rsidR="00347026" w:rsidRPr="00A94F96">
        <w:rPr>
          <w:rFonts w:ascii="Times New Roman" w:hAnsi="Times New Roman" w:cs="Times New Roman"/>
          <w:sz w:val="28"/>
          <w:szCs w:val="28"/>
          <w:lang w:val="uk-UA"/>
        </w:rPr>
        <w:t>алелі</w:t>
      </w:r>
      <w:r w:rsidRPr="00A94F96">
        <w:rPr>
          <w:rFonts w:ascii="Times New Roman" w:hAnsi="Times New Roman" w:cs="Times New Roman"/>
          <w:sz w:val="28"/>
          <w:szCs w:val="28"/>
          <w:lang w:val="uk-UA"/>
        </w:rPr>
        <w:t xml:space="preserve">  - на іАПФ.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На основі аналізу </w:t>
      </w:r>
      <w:r w:rsidR="00F469CF" w:rsidRPr="00A94F96">
        <w:rPr>
          <w:rFonts w:ascii="Times New Roman" w:hAnsi="Times New Roman" w:cs="Times New Roman"/>
          <w:sz w:val="28"/>
          <w:szCs w:val="28"/>
          <w:lang w:val="uk-UA"/>
        </w:rPr>
        <w:t>антиремоделювальн</w:t>
      </w:r>
      <w:r w:rsidRPr="00A94F96">
        <w:rPr>
          <w:rFonts w:ascii="Times New Roman" w:hAnsi="Times New Roman" w:cs="Times New Roman"/>
          <w:sz w:val="28"/>
          <w:szCs w:val="28"/>
          <w:lang w:val="uk-UA"/>
        </w:rPr>
        <w:t>ого впливу АГТ у носіїв різних алел</w:t>
      </w:r>
      <w:r w:rsidR="006B7767">
        <w:rPr>
          <w:rFonts w:ascii="Times New Roman" w:hAnsi="Times New Roman" w:cs="Times New Roman"/>
          <w:sz w:val="28"/>
          <w:szCs w:val="28"/>
          <w:lang w:val="uk-UA"/>
        </w:rPr>
        <w:t>ів</w:t>
      </w:r>
      <w:r w:rsidRPr="00A94F96">
        <w:rPr>
          <w:rFonts w:ascii="Times New Roman" w:hAnsi="Times New Roman" w:cs="Times New Roman"/>
          <w:sz w:val="28"/>
          <w:szCs w:val="28"/>
          <w:lang w:val="uk-UA"/>
        </w:rPr>
        <w:t xml:space="preserve"> гена А1166С було, також, висунуто гіпотезу, що при рівних можливостях антигіпертензивної терапії, регрес МЛШ більш виразний у </w:t>
      </w:r>
      <w:r w:rsidRPr="00A94F96">
        <w:rPr>
          <w:rFonts w:ascii="Times New Roman" w:hAnsi="Times New Roman" w:cs="Times New Roman"/>
          <w:sz w:val="28"/>
          <w:szCs w:val="28"/>
          <w:lang w:val="uk-UA"/>
        </w:rPr>
        <w:lastRenderedPageBreak/>
        <w:t xml:space="preserve">носіїв алелі С. Ці припущення вимагають додаткової перевірки через невелику кількість пацієнтів, яку вдалося простежити і тому це стало </w:t>
      </w:r>
      <w:r w:rsidR="00CF401C" w:rsidRPr="00A94F96">
        <w:rPr>
          <w:rFonts w:ascii="Times New Roman" w:hAnsi="Times New Roman" w:cs="Times New Roman"/>
          <w:sz w:val="28"/>
          <w:szCs w:val="28"/>
          <w:lang w:val="uk-UA"/>
        </w:rPr>
        <w:t xml:space="preserve">наступним </w:t>
      </w:r>
      <w:r w:rsidRPr="00A94F96">
        <w:rPr>
          <w:rFonts w:ascii="Times New Roman" w:hAnsi="Times New Roman" w:cs="Times New Roman"/>
          <w:sz w:val="28"/>
          <w:szCs w:val="28"/>
          <w:lang w:val="uk-UA"/>
        </w:rPr>
        <w:t xml:space="preserve">завданням дослідження.  </w:t>
      </w:r>
    </w:p>
    <w:p w:rsidR="006B47DB" w:rsidRDefault="006B47DB"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Матеріали даного розділу висвітлені у наступних публікаціях:</w:t>
      </w:r>
    </w:p>
    <w:p w:rsidR="001B6271" w:rsidRPr="002B449F" w:rsidRDefault="001B6271" w:rsidP="002B449F">
      <w:pPr>
        <w:pStyle w:val="af3"/>
        <w:numPr>
          <w:ilvl w:val="0"/>
          <w:numId w:val="31"/>
        </w:numPr>
        <w:spacing w:line="360" w:lineRule="auto"/>
        <w:jc w:val="both"/>
        <w:rPr>
          <w:rFonts w:ascii="Times New Roman" w:eastAsiaTheme="minorHAnsi" w:hAnsi="Times New Roman"/>
          <w:sz w:val="28"/>
          <w:szCs w:val="28"/>
          <w:lang w:val="uk-UA"/>
        </w:rPr>
      </w:pPr>
      <w:r w:rsidRPr="002B449F">
        <w:rPr>
          <w:rFonts w:ascii="Times New Roman" w:eastAsiaTheme="minorHAnsi" w:hAnsi="Times New Roman"/>
          <w:sz w:val="28"/>
          <w:szCs w:val="28"/>
          <w:lang w:val="uk-UA"/>
        </w:rPr>
        <w:t>Лозинський С.Е. Роль поліморфізму A1166C гена рецепторів до ангіотензину-ІІ першого типу (АТР1) у виникненні артеріальної гіпертензії та гіпертрофії лівого шлуночка у мешканців Поділля / С.Е. Лозинський, В.М. Жебель, О.Л. Старжинська // Сімейна медицина. – 2012. - №5. – С.87-90.</w:t>
      </w:r>
    </w:p>
    <w:p w:rsidR="006051FB" w:rsidRPr="00A94F96" w:rsidRDefault="006051FB">
      <w:pPr>
        <w:rPr>
          <w:rFonts w:ascii="Times New Roman" w:eastAsia="SimSun" w:hAnsi="Times New Roman" w:cs="Times New Roman"/>
          <w:b/>
          <w:sz w:val="28"/>
          <w:szCs w:val="28"/>
          <w:lang w:val="uk-UA" w:eastAsia="ru-RU"/>
        </w:rPr>
      </w:pPr>
      <w:r w:rsidRPr="00A94F96">
        <w:rPr>
          <w:b/>
          <w:sz w:val="28"/>
          <w:szCs w:val="28"/>
          <w:lang w:val="uk-UA"/>
        </w:rPr>
        <w:br w:type="page"/>
      </w:r>
    </w:p>
    <w:p w:rsidR="002548D5" w:rsidRPr="00A94F96" w:rsidRDefault="002548D5" w:rsidP="002548D5">
      <w:pPr>
        <w:pStyle w:val="a8"/>
        <w:spacing w:line="360" w:lineRule="auto"/>
        <w:jc w:val="center"/>
        <w:rPr>
          <w:b/>
          <w:sz w:val="28"/>
          <w:szCs w:val="28"/>
          <w:lang w:val="uk-UA"/>
        </w:rPr>
      </w:pPr>
      <w:r w:rsidRPr="00A94F96">
        <w:rPr>
          <w:b/>
          <w:sz w:val="28"/>
          <w:szCs w:val="28"/>
          <w:lang w:val="uk-UA"/>
        </w:rPr>
        <w:lastRenderedPageBreak/>
        <w:t>РОЗДІЛ 6</w:t>
      </w:r>
    </w:p>
    <w:p w:rsidR="002548D5" w:rsidRPr="00A94F96" w:rsidRDefault="002548D5" w:rsidP="002548D5">
      <w:pPr>
        <w:pStyle w:val="a8"/>
        <w:spacing w:line="360" w:lineRule="auto"/>
        <w:rPr>
          <w:b/>
          <w:caps/>
          <w:sz w:val="28"/>
          <w:szCs w:val="28"/>
          <w:lang w:val="uk-UA"/>
        </w:rPr>
      </w:pPr>
      <w:r w:rsidRPr="00A94F96">
        <w:rPr>
          <w:b/>
          <w:caps/>
          <w:sz w:val="28"/>
          <w:szCs w:val="28"/>
          <w:lang w:val="uk-UA"/>
        </w:rPr>
        <w:t xml:space="preserve">Порівняльний аналіз ефективності </w:t>
      </w:r>
      <w:r w:rsidR="00CC1F39" w:rsidRPr="00A94F96">
        <w:rPr>
          <w:b/>
          <w:caps/>
          <w:sz w:val="28"/>
          <w:szCs w:val="28"/>
          <w:lang w:val="uk-UA"/>
        </w:rPr>
        <w:t>варіантів антигіпертензивної терапії на основі інгібітору АПФ раміприлу або</w:t>
      </w:r>
      <w:r w:rsidRPr="00A94F96">
        <w:rPr>
          <w:b/>
          <w:caps/>
          <w:sz w:val="28"/>
          <w:szCs w:val="28"/>
          <w:lang w:val="uk-UA"/>
        </w:rPr>
        <w:t xml:space="preserve"> </w:t>
      </w:r>
      <w:r w:rsidR="00A1061A" w:rsidRPr="00A94F96">
        <w:rPr>
          <w:b/>
          <w:caps/>
          <w:sz w:val="28"/>
          <w:szCs w:val="28"/>
          <w:lang w:val="uk-UA"/>
        </w:rPr>
        <w:t>антагоніст</w:t>
      </w:r>
      <w:r w:rsidRPr="00A94F96">
        <w:rPr>
          <w:b/>
          <w:caps/>
          <w:sz w:val="28"/>
          <w:szCs w:val="28"/>
          <w:lang w:val="uk-UA"/>
        </w:rPr>
        <w:t>а ангіотензинових рецепторів олмесартану</w:t>
      </w:r>
    </w:p>
    <w:p w:rsidR="002548D5" w:rsidRPr="00A94F96" w:rsidRDefault="002548D5" w:rsidP="002548D5">
      <w:pPr>
        <w:pStyle w:val="a8"/>
        <w:spacing w:line="360" w:lineRule="auto"/>
        <w:rPr>
          <w:sz w:val="28"/>
          <w:szCs w:val="28"/>
          <w:lang w:val="uk-UA"/>
        </w:rPr>
      </w:pPr>
    </w:p>
    <w:p w:rsidR="002548D5" w:rsidRPr="00A94F96" w:rsidRDefault="002548D5" w:rsidP="002548D5">
      <w:pPr>
        <w:pStyle w:val="a8"/>
        <w:spacing w:line="360" w:lineRule="auto"/>
        <w:ind w:firstLine="709"/>
        <w:rPr>
          <w:sz w:val="28"/>
          <w:szCs w:val="28"/>
          <w:lang w:val="uk-UA"/>
        </w:rPr>
      </w:pPr>
      <w:r w:rsidRPr="00A94F96">
        <w:rPr>
          <w:sz w:val="28"/>
          <w:szCs w:val="28"/>
          <w:lang w:val="uk-UA"/>
        </w:rPr>
        <w:t>У ході дослідження антигіпертензивної та антиремоделювальної ефективності комбінованої антигіпертензивної терапії при різних варіантах поліморфізму АТР</w:t>
      </w:r>
      <w:r w:rsidRPr="00A94F96">
        <w:rPr>
          <w:sz w:val="28"/>
          <w:szCs w:val="28"/>
          <w:vertAlign w:val="subscript"/>
          <w:lang w:val="uk-UA"/>
        </w:rPr>
        <w:t>1</w:t>
      </w:r>
      <w:r w:rsidRPr="00A94F96">
        <w:rPr>
          <w:sz w:val="28"/>
          <w:szCs w:val="28"/>
          <w:lang w:val="uk-UA"/>
        </w:rPr>
        <w:t xml:space="preserve"> було встановлено, що зменшення іММЛШ в процесі лікування асоціювалося з ефективним зниженням АТ. Крім того, отримані результати дозволили висунути припущення про асоціацію антигіпертензивної та антиремод</w:t>
      </w:r>
      <w:r w:rsidR="00F469CF" w:rsidRPr="00A94F96">
        <w:rPr>
          <w:sz w:val="28"/>
          <w:szCs w:val="28"/>
          <w:lang w:val="uk-UA"/>
        </w:rPr>
        <w:t>елювальної активності лікування</w:t>
      </w:r>
      <w:r w:rsidRPr="00A94F96">
        <w:rPr>
          <w:sz w:val="28"/>
          <w:szCs w:val="28"/>
          <w:lang w:val="uk-UA"/>
        </w:rPr>
        <w:t xml:space="preserve"> з варіантами поліморфізму гена А1166С. Зокрема, використання АРА у складі комбінованої АГТ давало кращий ефект у випадку  пр</w:t>
      </w:r>
      <w:r w:rsidR="00F469CF" w:rsidRPr="00A94F96">
        <w:rPr>
          <w:sz w:val="28"/>
          <w:szCs w:val="28"/>
          <w:lang w:val="uk-UA"/>
        </w:rPr>
        <w:t xml:space="preserve">исутності алеля С у </w:t>
      </w:r>
      <w:r w:rsidRPr="00A94F96">
        <w:rPr>
          <w:sz w:val="28"/>
          <w:szCs w:val="28"/>
          <w:lang w:val="uk-UA"/>
        </w:rPr>
        <w:t xml:space="preserve"> гені А1166С і навпаки, присутність алеля А асоціювалася з більшою ефективністю іАПФ. Разом з тим, суттєві відмінності у характері та складі АГТ, а також значна кількість неконтрольованих факторів ризику (куріння, дисліпідемія, вихідна ММЛШ та ін.) могли поставити під сумнів існування таких асоціацій. </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Це спонукало до проведення дослідження у більш стандартизованих умовах. Зокрема, було запропоновано провести впродовж одного року спостереження за процесом лікування екзаменаційної вибірки, яка складалася з попарно підібраних пацієнтів. При цьому лікування проводили на основі раміприлу або олмесартану. Тобто, за своїм дизайном цей етап відповідав проспективному когортному дослідженню ефективності раміприлу та олмесартану. </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Вибір раміприлу та олмесартану в якості базисних антигіпертензивних засобів був зумовлений тим, що згідно опитування пацієнтів, які раніше включались у дослідження, найбільш часто використовувались саме ці діючі речовини. </w:t>
      </w:r>
    </w:p>
    <w:p w:rsidR="002548D5" w:rsidRPr="00A94F96" w:rsidRDefault="002548D5" w:rsidP="002548D5">
      <w:pPr>
        <w:pStyle w:val="a8"/>
        <w:spacing w:line="360" w:lineRule="auto"/>
        <w:ind w:firstLine="709"/>
        <w:rPr>
          <w:sz w:val="28"/>
          <w:szCs w:val="28"/>
          <w:lang w:val="uk-UA"/>
        </w:rPr>
      </w:pPr>
      <w:r w:rsidRPr="00A94F96">
        <w:rPr>
          <w:sz w:val="28"/>
          <w:szCs w:val="28"/>
          <w:lang w:val="uk-UA"/>
        </w:rPr>
        <w:lastRenderedPageBreak/>
        <w:t>Серед осіб, яким раніше визначався генотип АТР</w:t>
      </w:r>
      <w:r w:rsidRPr="00A94F96">
        <w:rPr>
          <w:sz w:val="28"/>
          <w:szCs w:val="28"/>
          <w:vertAlign w:val="subscript"/>
          <w:lang w:val="uk-UA"/>
        </w:rPr>
        <w:t>1</w:t>
      </w:r>
      <w:r w:rsidRPr="00A94F96">
        <w:rPr>
          <w:sz w:val="28"/>
          <w:szCs w:val="28"/>
          <w:lang w:val="uk-UA"/>
        </w:rPr>
        <w:t xml:space="preserve">, було відібрано 24 хворих, що відповідали критеріям включення у дослідження, наведеним у Розділі 2. Серед них було 18 чоловіків та 6 жінок. Кожному учаснику дослідження було підібрано </w:t>
      </w:r>
      <w:r w:rsidR="00070CFA" w:rsidRPr="00A94F96">
        <w:rPr>
          <w:sz w:val="28"/>
          <w:szCs w:val="28"/>
          <w:lang w:val="uk-UA"/>
        </w:rPr>
        <w:t xml:space="preserve">відповідного </w:t>
      </w:r>
      <w:r w:rsidRPr="00A94F96">
        <w:rPr>
          <w:sz w:val="28"/>
          <w:szCs w:val="28"/>
          <w:lang w:val="uk-UA"/>
        </w:rPr>
        <w:t>пацієнта такої самої статі та віку з максимально наближеними показниками антропометричних даних, рівня АТ, незворотних вражень серцево-судинної системи, цукрового діабету 2 типу, дисліпопротеїнемії.  Пацієнти у створених парах, також, повинні були мати подібні ЕхоКГ параметри, такі як іММЛШ, ЛП, ФВ, Е/А, що мало забезпечити однакові вихідні умови перед початком лікування.</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 Додатковими умовами були вихідний рівень офісних САТ/ДАТ, який не повинен був перевищувати 180/110 мм рт.ст., та відсутність активної АГТ протягом останніх 2 місяців. Обмеження АТ було пов’язане з етичними міркуваннями, оскільки у більшості пацієнтів з дуже високим АТ (понад 180/110 мм рт.ст.) виникає потреба у використанні більш, ніж двох препаратів для адекватного контролю АТ.</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Метою цього етапу дослідження була перевірка гіпотези про асоціацію поліморфізму гена А1166С з ефективністю антигіпертензивної терапії на основі інгібітору ангіотензин-перетворюючого ферменту раміприлу та антагоніста рецепторів ангіотензину-ІІ олмесартану. </w:t>
      </w:r>
    </w:p>
    <w:p w:rsidR="002548D5" w:rsidRPr="00A94F96" w:rsidRDefault="00070CFA" w:rsidP="002548D5">
      <w:pPr>
        <w:pStyle w:val="a8"/>
        <w:spacing w:line="360" w:lineRule="auto"/>
        <w:ind w:firstLine="709"/>
        <w:rPr>
          <w:sz w:val="28"/>
          <w:szCs w:val="28"/>
          <w:lang w:val="uk-UA"/>
        </w:rPr>
      </w:pPr>
      <w:r w:rsidRPr="00A94F96">
        <w:rPr>
          <w:sz w:val="28"/>
          <w:szCs w:val="28"/>
          <w:lang w:val="uk-UA"/>
        </w:rPr>
        <w:t>Базуючись на результатах</w:t>
      </w:r>
      <w:r w:rsidR="002548D5" w:rsidRPr="00A94F96">
        <w:rPr>
          <w:sz w:val="28"/>
          <w:szCs w:val="28"/>
          <w:lang w:val="uk-UA"/>
        </w:rPr>
        <w:t xml:space="preserve"> дослідження ефективності лікування ГХ, викладених  у попередньому розділі, була висунута гіпотеза Н</w:t>
      </w:r>
      <w:r w:rsidR="002548D5" w:rsidRPr="00A94F96">
        <w:rPr>
          <w:sz w:val="28"/>
          <w:szCs w:val="28"/>
          <w:vertAlign w:val="subscript"/>
          <w:lang w:val="uk-UA"/>
        </w:rPr>
        <w:t>1</w:t>
      </w:r>
      <w:r w:rsidR="002548D5" w:rsidRPr="00A94F96">
        <w:rPr>
          <w:sz w:val="28"/>
          <w:szCs w:val="28"/>
          <w:lang w:val="uk-UA"/>
        </w:rPr>
        <w:t>, що за наявності алеля С у гені А1166С (генотип АС або СС) кращих результатів можна досягти при використанні АРА, а за його відсутності (генотип АА) перевагу може мати іАПФ. Відповідно, за нульову гіпотезу (Н</w:t>
      </w:r>
      <w:r w:rsidR="002548D5" w:rsidRPr="00A94F96">
        <w:rPr>
          <w:sz w:val="28"/>
          <w:szCs w:val="28"/>
          <w:vertAlign w:val="subscript"/>
          <w:lang w:val="uk-UA"/>
        </w:rPr>
        <w:t>0</w:t>
      </w:r>
      <w:r w:rsidR="002548D5" w:rsidRPr="00A94F96">
        <w:rPr>
          <w:sz w:val="28"/>
          <w:szCs w:val="28"/>
          <w:lang w:val="uk-UA"/>
        </w:rPr>
        <w:t>) було прийнято відсутність відмінностей між зрушеннями АТ і ММЛШ в процесі лікування груп хворих з різною будовою поліморфного гена А1166С. Як йшлося вище, згідно із цими положеннями, хворі екзаменаційної вибірки були розділені на рівні за чисельністю та попарно зв’язані групи Н</w:t>
      </w:r>
      <w:r w:rsidR="002548D5" w:rsidRPr="00A94F96">
        <w:rPr>
          <w:sz w:val="28"/>
          <w:szCs w:val="28"/>
          <w:vertAlign w:val="subscript"/>
          <w:lang w:val="uk-UA"/>
        </w:rPr>
        <w:t>1</w:t>
      </w:r>
      <w:r w:rsidR="002548D5" w:rsidRPr="00A94F96">
        <w:rPr>
          <w:sz w:val="28"/>
          <w:szCs w:val="28"/>
          <w:lang w:val="uk-UA"/>
        </w:rPr>
        <w:t xml:space="preserve"> та Н</w:t>
      </w:r>
      <w:r w:rsidR="002548D5" w:rsidRPr="00A94F96">
        <w:rPr>
          <w:sz w:val="28"/>
          <w:szCs w:val="28"/>
          <w:vertAlign w:val="subscript"/>
          <w:lang w:val="uk-UA"/>
        </w:rPr>
        <w:t>0</w:t>
      </w:r>
      <w:r w:rsidR="002548D5" w:rsidRPr="00A94F96">
        <w:rPr>
          <w:sz w:val="28"/>
          <w:szCs w:val="28"/>
          <w:lang w:val="uk-UA"/>
        </w:rPr>
        <w:t>. У групі Н</w:t>
      </w:r>
      <w:r w:rsidR="002548D5" w:rsidRPr="00A94F96">
        <w:rPr>
          <w:sz w:val="28"/>
          <w:szCs w:val="28"/>
          <w:vertAlign w:val="subscript"/>
          <w:lang w:val="uk-UA"/>
        </w:rPr>
        <w:t>1</w:t>
      </w:r>
      <w:r w:rsidR="002548D5" w:rsidRPr="00A94F96">
        <w:rPr>
          <w:sz w:val="28"/>
          <w:szCs w:val="28"/>
          <w:lang w:val="uk-UA"/>
        </w:rPr>
        <w:t xml:space="preserve"> лікування відповідало висунутій гіпотезі, а у групі Н</w:t>
      </w:r>
      <w:r w:rsidR="002548D5" w:rsidRPr="00A94F96">
        <w:rPr>
          <w:sz w:val="28"/>
          <w:szCs w:val="28"/>
          <w:vertAlign w:val="subscript"/>
          <w:lang w:val="uk-UA"/>
        </w:rPr>
        <w:t>0</w:t>
      </w:r>
      <w:r w:rsidR="002548D5" w:rsidRPr="00A94F96">
        <w:rPr>
          <w:sz w:val="28"/>
          <w:szCs w:val="28"/>
          <w:lang w:val="uk-UA"/>
        </w:rPr>
        <w:t xml:space="preserve"> лікування проводилось всупереч висунутій гіпотезі. Тобто, у групі Н</w:t>
      </w:r>
      <w:r w:rsidR="002548D5" w:rsidRPr="00A94F96">
        <w:rPr>
          <w:sz w:val="28"/>
          <w:szCs w:val="28"/>
          <w:vertAlign w:val="subscript"/>
          <w:lang w:val="uk-UA"/>
        </w:rPr>
        <w:t>1</w:t>
      </w:r>
      <w:r w:rsidR="002548D5" w:rsidRPr="00A94F96">
        <w:rPr>
          <w:sz w:val="28"/>
          <w:szCs w:val="28"/>
          <w:lang w:val="uk-UA"/>
        </w:rPr>
        <w:t xml:space="preserve">, яка налічувала 6 </w:t>
      </w:r>
      <w:r w:rsidR="002548D5" w:rsidRPr="00A94F96">
        <w:rPr>
          <w:sz w:val="28"/>
          <w:szCs w:val="28"/>
          <w:lang w:val="uk-UA"/>
        </w:rPr>
        <w:lastRenderedPageBreak/>
        <w:t>носіїв алеля С та 6 носіїв алеля А, для лікування носіїв алеля С використовувався АРА (олмесартан), а для носіїв генотипу АА – іАПФ (раміприл). У іншої половини учасників дослідження (група Н</w:t>
      </w:r>
      <w:r w:rsidR="002548D5" w:rsidRPr="00A94F96">
        <w:rPr>
          <w:sz w:val="28"/>
          <w:szCs w:val="28"/>
          <w:vertAlign w:val="subscript"/>
          <w:lang w:val="uk-UA"/>
        </w:rPr>
        <w:t>0</w:t>
      </w:r>
      <w:r w:rsidR="002548D5" w:rsidRPr="00A94F96">
        <w:rPr>
          <w:sz w:val="28"/>
          <w:szCs w:val="28"/>
          <w:lang w:val="uk-UA"/>
        </w:rPr>
        <w:t xml:space="preserve">) лікування носіїв генотипу АС або СС проводилося за допомогою раміприлу, а носіїв генотипу АА </w:t>
      </w:r>
      <w:r w:rsidR="00241AAD" w:rsidRPr="00A94F96">
        <w:rPr>
          <w:sz w:val="28"/>
          <w:szCs w:val="28"/>
          <w:lang w:val="uk-UA"/>
        </w:rPr>
        <w:softHyphen/>
      </w:r>
      <w:r w:rsidR="002548D5" w:rsidRPr="00A94F96">
        <w:rPr>
          <w:sz w:val="28"/>
          <w:szCs w:val="28"/>
          <w:lang w:val="uk-UA"/>
        </w:rPr>
        <w:t xml:space="preserve"> </w:t>
      </w:r>
      <w:r w:rsidR="00241AAD" w:rsidRPr="00A94F96">
        <w:rPr>
          <w:sz w:val="28"/>
          <w:szCs w:val="28"/>
          <w:lang w:val="uk-UA"/>
        </w:rPr>
        <w:t xml:space="preserve">– </w:t>
      </w:r>
      <w:r w:rsidR="002548D5" w:rsidRPr="00A94F96">
        <w:rPr>
          <w:sz w:val="28"/>
          <w:szCs w:val="28"/>
          <w:lang w:val="uk-UA"/>
        </w:rPr>
        <w:t>за допомогою олмесартану. Такий дизайн дозволяв нівелювати розбіжності груп Н</w:t>
      </w:r>
      <w:r w:rsidR="002548D5" w:rsidRPr="00A94F96">
        <w:rPr>
          <w:sz w:val="28"/>
          <w:szCs w:val="28"/>
          <w:vertAlign w:val="subscript"/>
          <w:lang w:val="uk-UA"/>
        </w:rPr>
        <w:t>0</w:t>
      </w:r>
      <w:r w:rsidR="002548D5" w:rsidRPr="00A94F96">
        <w:rPr>
          <w:sz w:val="28"/>
          <w:szCs w:val="28"/>
          <w:lang w:val="uk-UA"/>
        </w:rPr>
        <w:t xml:space="preserve"> та Н</w:t>
      </w:r>
      <w:r w:rsidR="002548D5" w:rsidRPr="00A94F96">
        <w:rPr>
          <w:sz w:val="28"/>
          <w:szCs w:val="28"/>
          <w:vertAlign w:val="subscript"/>
          <w:lang w:val="uk-UA"/>
        </w:rPr>
        <w:t>1</w:t>
      </w:r>
      <w:r w:rsidR="002548D5" w:rsidRPr="00A94F96">
        <w:rPr>
          <w:sz w:val="28"/>
          <w:szCs w:val="28"/>
          <w:lang w:val="uk-UA"/>
        </w:rPr>
        <w:t xml:space="preserve"> не лише за вихідними даними пацієнтів, а й за характером медикаментозного впливу, адже цілком можливо, що антигіпертензивний та антиремоделювальний ефект олмесартану та раміприлу можуть суттєво відрізнятись. </w:t>
      </w:r>
    </w:p>
    <w:p w:rsidR="002548D5" w:rsidRPr="00A94F96" w:rsidRDefault="002548D5" w:rsidP="002548D5">
      <w:pPr>
        <w:pStyle w:val="a8"/>
        <w:spacing w:line="360" w:lineRule="auto"/>
        <w:ind w:firstLine="709"/>
        <w:rPr>
          <w:sz w:val="28"/>
          <w:szCs w:val="28"/>
          <w:lang w:val="uk-UA"/>
        </w:rPr>
      </w:pPr>
      <w:r w:rsidRPr="00A94F96">
        <w:rPr>
          <w:sz w:val="28"/>
          <w:szCs w:val="28"/>
          <w:lang w:val="uk-UA"/>
        </w:rPr>
        <w:t>В обох групах лікування розпочинали з монотерапії низькими дозами препарату (2,5</w:t>
      </w:r>
      <w:r w:rsidR="00070CFA" w:rsidRPr="00A94F96">
        <w:rPr>
          <w:sz w:val="28"/>
          <w:szCs w:val="28"/>
          <w:lang w:val="uk-UA"/>
        </w:rPr>
        <w:t> </w:t>
      </w:r>
      <w:r w:rsidRPr="00A94F96">
        <w:rPr>
          <w:sz w:val="28"/>
          <w:szCs w:val="28"/>
          <w:lang w:val="uk-UA"/>
        </w:rPr>
        <w:t>мг для раміприлу та 10</w:t>
      </w:r>
      <w:r w:rsidR="00070CFA" w:rsidRPr="00A94F96">
        <w:rPr>
          <w:sz w:val="28"/>
          <w:szCs w:val="28"/>
          <w:lang w:val="uk-UA"/>
        </w:rPr>
        <w:t> </w:t>
      </w:r>
      <w:r w:rsidRPr="00A94F96">
        <w:rPr>
          <w:sz w:val="28"/>
          <w:szCs w:val="28"/>
          <w:lang w:val="uk-UA"/>
        </w:rPr>
        <w:t>мг для олмесартану). На чергових візитах, які проводилися раз на 4 тижні, у випадку недостатньої антигіпертензивної ефективності лікування, проводилася корекція дози. При цьому або збільшували дозу іАПФ чи АРА, або ж додавали інший антигіпертензивний препарат – гідрохлортіазид (ГХТ). Максимальна доза раміприлу у даному дослідженні становила 10</w:t>
      </w:r>
      <w:r w:rsidR="00070CFA" w:rsidRPr="00A94F96">
        <w:rPr>
          <w:sz w:val="28"/>
          <w:szCs w:val="28"/>
          <w:lang w:val="uk-UA"/>
        </w:rPr>
        <w:t> </w:t>
      </w:r>
      <w:r w:rsidRPr="00A94F96">
        <w:rPr>
          <w:sz w:val="28"/>
          <w:szCs w:val="28"/>
          <w:lang w:val="uk-UA"/>
        </w:rPr>
        <w:t>мг, олмесартану – 40</w:t>
      </w:r>
      <w:r w:rsidR="00070CFA" w:rsidRPr="00A94F96">
        <w:rPr>
          <w:sz w:val="28"/>
          <w:szCs w:val="28"/>
          <w:lang w:val="uk-UA"/>
        </w:rPr>
        <w:t> </w:t>
      </w:r>
      <w:r w:rsidRPr="00A94F96">
        <w:rPr>
          <w:sz w:val="28"/>
          <w:szCs w:val="28"/>
          <w:lang w:val="uk-UA"/>
        </w:rPr>
        <w:t>мг та ГХТ – 25мг. Корекція дози завершувалась при досягненні повної ефективності лікування, або максимальних доз препаратів.</w:t>
      </w:r>
    </w:p>
    <w:p w:rsidR="002548D5" w:rsidRPr="00A94F96" w:rsidRDefault="002548D5" w:rsidP="002548D5">
      <w:pPr>
        <w:pStyle w:val="a8"/>
        <w:spacing w:line="360" w:lineRule="auto"/>
        <w:ind w:firstLine="709"/>
        <w:rPr>
          <w:sz w:val="28"/>
          <w:szCs w:val="28"/>
          <w:lang w:val="uk-UA"/>
        </w:rPr>
      </w:pPr>
      <w:r w:rsidRPr="00A94F96">
        <w:rPr>
          <w:sz w:val="28"/>
          <w:szCs w:val="28"/>
          <w:lang w:val="uk-UA"/>
        </w:rPr>
        <w:t>Під повною ефективністю лікування розуміли досягнення цільових значень АТ при офісному вимірюванні та самостійному домашньому моніторуванні АТ. Неповною ефективністю вважали стан, при якому згідно самооцінки спостерігалось зниження АТ, яке, проте не досягало цільового рівня, та/або супроводжувалось підвищеним  офісним АТ.</w:t>
      </w:r>
      <w:r w:rsidRPr="00A94F96">
        <w:rPr>
          <w:sz w:val="28"/>
          <w:szCs w:val="28"/>
        </w:rPr>
        <w:t xml:space="preserve"> </w:t>
      </w:r>
      <w:r w:rsidRPr="00A94F96">
        <w:rPr>
          <w:sz w:val="28"/>
          <w:szCs w:val="28"/>
          <w:lang w:val="uk-UA"/>
        </w:rPr>
        <w:t>На відсутність ефекту лікування вказував стабільно підвищений АТ без тенденції до зменшення впродовж лікування, як за даними самостійної оцінки, так і під час офісного вимірювання.</w:t>
      </w:r>
    </w:p>
    <w:p w:rsidR="002548D5" w:rsidRPr="00A94F96" w:rsidRDefault="002548D5" w:rsidP="002548D5">
      <w:pPr>
        <w:pStyle w:val="a8"/>
        <w:spacing w:line="360" w:lineRule="auto"/>
        <w:ind w:firstLine="709"/>
        <w:rPr>
          <w:lang w:val="uk-UA"/>
        </w:rPr>
      </w:pPr>
      <w:r w:rsidRPr="00A94F96">
        <w:rPr>
          <w:sz w:val="28"/>
          <w:szCs w:val="28"/>
          <w:lang w:val="uk-UA"/>
        </w:rPr>
        <w:t>Термін спостереження склав 52 тижні. Алгоритм підбору дозувань препаратів наведений нижче.</w:t>
      </w:r>
    </w:p>
    <w:p w:rsidR="002548D5" w:rsidRPr="00A94F96" w:rsidRDefault="002548D5" w:rsidP="002548D5">
      <w:pPr>
        <w:pStyle w:val="a8"/>
        <w:keepNext/>
        <w:spacing w:line="360" w:lineRule="auto"/>
        <w:ind w:firstLine="709"/>
      </w:pPr>
      <w:r w:rsidRPr="00A94F96">
        <w:rPr>
          <w:noProof/>
          <w:sz w:val="28"/>
          <w:szCs w:val="28"/>
        </w:rPr>
        <w:lastRenderedPageBreak/>
        <w:drawing>
          <wp:inline distT="0" distB="0" distL="0" distR="0" wp14:anchorId="57B2CA4E" wp14:editId="01080594">
            <wp:extent cx="4969566" cy="2417197"/>
            <wp:effectExtent l="0" t="0" r="21590" b="21590"/>
            <wp:docPr id="1026" name="Image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2548D5" w:rsidRPr="00A94F96" w:rsidRDefault="002548D5" w:rsidP="005712A3">
      <w:pPr>
        <w:pStyle w:val="af3"/>
        <w:jc w:val="center"/>
        <w:rPr>
          <w:rFonts w:ascii="Times New Roman" w:hAnsi="Times New Roman"/>
          <w:b/>
          <w:sz w:val="28"/>
          <w:szCs w:val="28"/>
          <w:lang w:val="uk-UA"/>
        </w:rPr>
      </w:pPr>
      <w:r w:rsidRPr="00A94F96">
        <w:rPr>
          <w:rFonts w:ascii="Times New Roman" w:hAnsi="Times New Roman"/>
          <w:b/>
          <w:sz w:val="28"/>
          <w:szCs w:val="28"/>
        </w:rPr>
        <w:t>Рис</w:t>
      </w:r>
      <w:r w:rsidRPr="00A94F96">
        <w:rPr>
          <w:rFonts w:ascii="Times New Roman" w:hAnsi="Times New Roman"/>
          <w:b/>
          <w:sz w:val="28"/>
          <w:szCs w:val="28"/>
          <w:lang w:val="uk-UA"/>
        </w:rPr>
        <w:t>.</w:t>
      </w:r>
      <w:r w:rsidRPr="00A94F96">
        <w:rPr>
          <w:rFonts w:ascii="Times New Roman" w:hAnsi="Times New Roman"/>
          <w:b/>
          <w:sz w:val="28"/>
          <w:szCs w:val="28"/>
        </w:rPr>
        <w:t xml:space="preserve"> </w:t>
      </w:r>
      <w:r w:rsidRPr="00A94F96">
        <w:rPr>
          <w:rFonts w:ascii="Times New Roman" w:hAnsi="Times New Roman"/>
          <w:b/>
          <w:sz w:val="28"/>
          <w:szCs w:val="28"/>
          <w:lang w:val="uk-UA"/>
        </w:rPr>
        <w:t>6.</w:t>
      </w:r>
      <w:r w:rsidRPr="00A94F96">
        <w:rPr>
          <w:rFonts w:ascii="Times New Roman" w:hAnsi="Times New Roman"/>
          <w:b/>
          <w:sz w:val="28"/>
          <w:szCs w:val="28"/>
        </w:rPr>
        <w:fldChar w:fldCharType="begin"/>
      </w:r>
      <w:r w:rsidRPr="00A94F96">
        <w:rPr>
          <w:rFonts w:ascii="Times New Roman" w:hAnsi="Times New Roman"/>
          <w:b/>
          <w:sz w:val="28"/>
          <w:szCs w:val="28"/>
        </w:rPr>
        <w:instrText xml:space="preserve"> SEQ Рисунок \* ARABIC </w:instrText>
      </w:r>
      <w:r w:rsidRPr="00A94F96">
        <w:rPr>
          <w:rFonts w:ascii="Times New Roman" w:hAnsi="Times New Roman"/>
          <w:b/>
          <w:sz w:val="28"/>
          <w:szCs w:val="28"/>
        </w:rPr>
        <w:fldChar w:fldCharType="separate"/>
      </w:r>
      <w:r w:rsidR="0019479E">
        <w:rPr>
          <w:rFonts w:ascii="Times New Roman" w:hAnsi="Times New Roman"/>
          <w:b/>
          <w:noProof/>
          <w:sz w:val="28"/>
          <w:szCs w:val="28"/>
        </w:rPr>
        <w:t>1</w:t>
      </w:r>
      <w:r w:rsidRPr="00A94F96">
        <w:rPr>
          <w:rFonts w:ascii="Times New Roman" w:hAnsi="Times New Roman"/>
          <w:b/>
          <w:sz w:val="28"/>
          <w:szCs w:val="28"/>
        </w:rPr>
        <w:fldChar w:fldCharType="end"/>
      </w:r>
      <w:r w:rsidR="005712A3">
        <w:rPr>
          <w:rFonts w:ascii="Times New Roman" w:hAnsi="Times New Roman"/>
          <w:b/>
          <w:sz w:val="28"/>
          <w:szCs w:val="28"/>
          <w:lang w:val="uk-UA"/>
        </w:rPr>
        <w:t>.</w:t>
      </w:r>
      <w:r w:rsidRPr="00A94F96">
        <w:rPr>
          <w:rFonts w:ascii="Times New Roman" w:hAnsi="Times New Roman"/>
          <w:b/>
          <w:sz w:val="28"/>
          <w:szCs w:val="28"/>
          <w:lang w:val="uk-UA"/>
        </w:rPr>
        <w:t xml:space="preserve"> Алгоритм </w:t>
      </w:r>
      <w:r w:rsidRPr="00A94F96">
        <w:rPr>
          <w:rFonts w:ascii="Times New Roman" w:hAnsi="Times New Roman"/>
          <w:b/>
          <w:noProof/>
          <w:sz w:val="28"/>
          <w:szCs w:val="28"/>
          <w:lang w:val="uk-UA"/>
        </w:rPr>
        <w:t>корекції антигіпертензивної терапії</w:t>
      </w:r>
    </w:p>
    <w:p w:rsidR="002548D5" w:rsidRPr="00A94F96" w:rsidRDefault="002548D5" w:rsidP="002548D5">
      <w:pPr>
        <w:pStyle w:val="a8"/>
        <w:spacing w:line="360" w:lineRule="auto"/>
        <w:rPr>
          <w:sz w:val="28"/>
          <w:szCs w:val="28"/>
          <w:lang w:val="uk-UA"/>
        </w:rPr>
      </w:pPr>
    </w:p>
    <w:p w:rsidR="002548D5" w:rsidRPr="00A94F96" w:rsidRDefault="002548D5" w:rsidP="002548D5">
      <w:pPr>
        <w:pStyle w:val="a8"/>
        <w:spacing w:line="360" w:lineRule="auto"/>
        <w:rPr>
          <w:sz w:val="28"/>
          <w:szCs w:val="28"/>
          <w:lang w:val="uk-UA"/>
        </w:rPr>
      </w:pPr>
      <w:r w:rsidRPr="00A94F96">
        <w:rPr>
          <w:sz w:val="28"/>
          <w:szCs w:val="28"/>
          <w:lang w:val="uk-UA"/>
        </w:rPr>
        <w:t xml:space="preserve">Згідно наведеної схеми, після початку лікування мінімальними дозами АГТ корекція лікування проводилась максимум у </w:t>
      </w:r>
      <w:r w:rsidRPr="00A94F96">
        <w:rPr>
          <w:sz w:val="28"/>
          <w:szCs w:val="28"/>
        </w:rPr>
        <w:t xml:space="preserve">4 </w:t>
      </w:r>
      <w:r w:rsidRPr="00A94F96">
        <w:rPr>
          <w:sz w:val="28"/>
          <w:szCs w:val="28"/>
          <w:lang w:val="uk-UA"/>
        </w:rPr>
        <w:t>кроки. Таким чином, досягнення стабільного дозування АГТ відбувалось, як правило, впродовж  декількох місяців. У подальшому корекція дози не проводилась, що було необхідно для дослідження змін ефективності АГТ. Побічні дії реєстрували впродовж всього дослідження.</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Вимірювання офісного АТ проводилось підчас кожного візиту. Перед початком та наприкінці дослідження проводили ЕхоКГ та ЕКГ, що давало можливість оцінити зміни маси, систолічної та діастолічної функції лівого шлуночка за показниками іММЛШ, ФВ, діаметру ЛП та Е/А. Крім того, всі пацієнти вели щоденники самостійного вимірювання АТ, яке проводилося повіреними тонометрами щоденно перед кожним черговим прийом препаратів. Для стандартизації умов дослідження, всім пацієнтам рекомендували приймати антигіпертензивні препарати між 7 та 10 годинами ранку. </w:t>
      </w:r>
    </w:p>
    <w:p w:rsidR="002548D5" w:rsidRPr="00A94F96" w:rsidRDefault="002548D5" w:rsidP="002548D5">
      <w:pPr>
        <w:pStyle w:val="a8"/>
        <w:spacing w:line="360" w:lineRule="auto"/>
        <w:ind w:firstLine="709"/>
        <w:rPr>
          <w:sz w:val="28"/>
          <w:szCs w:val="28"/>
          <w:lang w:val="uk-UA"/>
        </w:rPr>
      </w:pPr>
      <w:r w:rsidRPr="00A94F96">
        <w:rPr>
          <w:sz w:val="28"/>
          <w:szCs w:val="28"/>
          <w:lang w:val="uk-UA"/>
        </w:rPr>
        <w:t>Основні результати обстеження, зробленого перед початком обстеження наведені нижче.</w:t>
      </w:r>
    </w:p>
    <w:p w:rsidR="007F285F" w:rsidRDefault="007F285F">
      <w:pPr>
        <w:rPr>
          <w:rFonts w:ascii="Times New Roman" w:eastAsia="SimSun" w:hAnsi="Times New Roman" w:cs="Times New Roman"/>
          <w:sz w:val="28"/>
          <w:szCs w:val="28"/>
          <w:lang w:val="uk-UA" w:eastAsia="ru-RU"/>
        </w:rPr>
      </w:pPr>
      <w:r>
        <w:rPr>
          <w:sz w:val="28"/>
          <w:szCs w:val="28"/>
          <w:lang w:val="uk-UA"/>
        </w:rPr>
        <w:br w:type="page"/>
      </w:r>
    </w:p>
    <w:p w:rsidR="002548D5" w:rsidRPr="00A94F96" w:rsidRDefault="002548D5" w:rsidP="002548D5">
      <w:pPr>
        <w:pStyle w:val="a8"/>
        <w:spacing w:line="360" w:lineRule="auto"/>
        <w:ind w:firstLine="709"/>
        <w:jc w:val="right"/>
        <w:rPr>
          <w:sz w:val="28"/>
          <w:szCs w:val="28"/>
          <w:lang w:val="uk-UA"/>
        </w:rPr>
      </w:pPr>
      <w:r w:rsidRPr="00A94F96">
        <w:rPr>
          <w:sz w:val="28"/>
          <w:szCs w:val="28"/>
          <w:lang w:val="uk-UA"/>
        </w:rPr>
        <w:lastRenderedPageBreak/>
        <w:t>Таблиця 6.1</w:t>
      </w:r>
    </w:p>
    <w:p w:rsidR="002548D5" w:rsidRPr="00A94F96" w:rsidRDefault="005F25AF" w:rsidP="005712A3">
      <w:pPr>
        <w:pStyle w:val="a8"/>
        <w:spacing w:line="360" w:lineRule="auto"/>
        <w:jc w:val="center"/>
        <w:rPr>
          <w:b/>
          <w:sz w:val="28"/>
          <w:szCs w:val="28"/>
          <w:lang w:val="uk-UA"/>
        </w:rPr>
      </w:pPr>
      <w:r w:rsidRPr="00A94F96">
        <w:rPr>
          <w:b/>
          <w:sz w:val="28"/>
          <w:szCs w:val="28"/>
          <w:lang w:val="uk-UA"/>
        </w:rPr>
        <w:t xml:space="preserve">Основні </w:t>
      </w:r>
      <w:r w:rsidR="002548D5" w:rsidRPr="00A94F96">
        <w:rPr>
          <w:b/>
          <w:sz w:val="28"/>
          <w:szCs w:val="28"/>
          <w:lang w:val="uk-UA"/>
        </w:rPr>
        <w:t>параметр</w:t>
      </w:r>
      <w:r w:rsidRPr="00A94F96">
        <w:rPr>
          <w:b/>
          <w:sz w:val="28"/>
          <w:szCs w:val="28"/>
          <w:lang w:val="uk-UA"/>
        </w:rPr>
        <w:t>и</w:t>
      </w:r>
      <w:r w:rsidR="002548D5" w:rsidRPr="00A94F96">
        <w:rPr>
          <w:b/>
          <w:sz w:val="28"/>
          <w:szCs w:val="28"/>
          <w:lang w:val="uk-UA"/>
        </w:rPr>
        <w:t xml:space="preserve"> когорти перед початком спостереження</w:t>
      </w:r>
    </w:p>
    <w:tbl>
      <w:tblPr>
        <w:tblStyle w:val="a3"/>
        <w:tblW w:w="0" w:type="auto"/>
        <w:jc w:val="center"/>
        <w:tblLook w:val="04A0" w:firstRow="1" w:lastRow="0" w:firstColumn="1" w:lastColumn="0" w:noHBand="0" w:noVBand="1"/>
      </w:tblPr>
      <w:tblGrid>
        <w:gridCol w:w="1994"/>
        <w:gridCol w:w="846"/>
        <w:gridCol w:w="706"/>
        <w:gridCol w:w="846"/>
        <w:gridCol w:w="706"/>
        <w:gridCol w:w="846"/>
        <w:gridCol w:w="706"/>
      </w:tblGrid>
      <w:tr w:rsidR="002548D5" w:rsidRPr="00A94F96" w:rsidTr="002A53B2">
        <w:trPr>
          <w:jc w:val="center"/>
        </w:trPr>
        <w:tc>
          <w:tcPr>
            <w:tcW w:w="0" w:type="auto"/>
            <w:vMerge w:val="restart"/>
          </w:tcPr>
          <w:p w:rsidR="002548D5" w:rsidRPr="00A94F96" w:rsidRDefault="002548D5" w:rsidP="002A53B2">
            <w:pPr>
              <w:pStyle w:val="a8"/>
              <w:spacing w:line="360" w:lineRule="auto"/>
              <w:rPr>
                <w:sz w:val="28"/>
                <w:szCs w:val="28"/>
                <w:lang w:val="uk-UA"/>
              </w:rPr>
            </w:pPr>
            <w:r w:rsidRPr="00A94F96">
              <w:rPr>
                <w:sz w:val="28"/>
                <w:szCs w:val="28"/>
                <w:lang w:val="uk-UA"/>
              </w:rPr>
              <w:t>Параметр</w:t>
            </w:r>
          </w:p>
        </w:tc>
        <w:tc>
          <w:tcPr>
            <w:tcW w:w="0" w:type="auto"/>
            <w:gridSpan w:val="2"/>
          </w:tcPr>
          <w:p w:rsidR="002548D5" w:rsidRPr="00A94F96" w:rsidRDefault="002548D5" w:rsidP="002A53B2">
            <w:pPr>
              <w:pStyle w:val="a8"/>
              <w:spacing w:line="360" w:lineRule="auto"/>
              <w:jc w:val="center"/>
              <w:rPr>
                <w:sz w:val="28"/>
                <w:szCs w:val="28"/>
                <w:lang w:val="en-US"/>
              </w:rPr>
            </w:pPr>
            <w:r w:rsidRPr="00A94F96">
              <w:rPr>
                <w:sz w:val="28"/>
                <w:szCs w:val="28"/>
                <w:lang w:val="uk-UA"/>
              </w:rPr>
              <w:t>Чоловіки</w:t>
            </w:r>
          </w:p>
          <w:p w:rsidR="002548D5" w:rsidRPr="00A94F96" w:rsidRDefault="002548D5" w:rsidP="002A53B2">
            <w:pPr>
              <w:pStyle w:val="a8"/>
              <w:spacing w:line="360" w:lineRule="auto"/>
              <w:jc w:val="center"/>
              <w:rPr>
                <w:sz w:val="28"/>
                <w:szCs w:val="28"/>
                <w:lang w:val="en-US"/>
              </w:rPr>
            </w:pPr>
            <w:r w:rsidRPr="00A94F96">
              <w:rPr>
                <w:sz w:val="28"/>
                <w:szCs w:val="28"/>
                <w:lang w:val="en-US"/>
              </w:rPr>
              <w:t>(N=16)</w:t>
            </w:r>
          </w:p>
        </w:tc>
        <w:tc>
          <w:tcPr>
            <w:tcW w:w="0" w:type="auto"/>
            <w:gridSpan w:val="2"/>
          </w:tcPr>
          <w:p w:rsidR="002548D5" w:rsidRPr="00A94F96" w:rsidRDefault="002548D5" w:rsidP="002A53B2">
            <w:pPr>
              <w:pStyle w:val="a8"/>
              <w:spacing w:line="360" w:lineRule="auto"/>
              <w:jc w:val="center"/>
              <w:rPr>
                <w:sz w:val="28"/>
                <w:szCs w:val="28"/>
                <w:lang w:val="uk-UA"/>
              </w:rPr>
            </w:pPr>
            <w:r w:rsidRPr="00A94F96">
              <w:rPr>
                <w:sz w:val="28"/>
                <w:szCs w:val="28"/>
                <w:lang w:val="uk-UA"/>
              </w:rPr>
              <w:t>Жінки</w:t>
            </w:r>
          </w:p>
          <w:p w:rsidR="002548D5" w:rsidRPr="00A94F96" w:rsidRDefault="002548D5" w:rsidP="002A53B2">
            <w:pPr>
              <w:pStyle w:val="a8"/>
              <w:spacing w:line="360" w:lineRule="auto"/>
              <w:jc w:val="center"/>
              <w:rPr>
                <w:sz w:val="28"/>
                <w:szCs w:val="28"/>
                <w:lang w:val="en-US"/>
              </w:rPr>
            </w:pPr>
            <w:r w:rsidRPr="00A94F96">
              <w:rPr>
                <w:sz w:val="28"/>
                <w:szCs w:val="28"/>
                <w:lang w:val="uk-UA"/>
              </w:rPr>
              <w:t>(</w:t>
            </w:r>
            <w:r w:rsidRPr="00A94F96">
              <w:rPr>
                <w:sz w:val="28"/>
                <w:szCs w:val="28"/>
                <w:lang w:val="en-US"/>
              </w:rPr>
              <w:t>N=8)</w:t>
            </w:r>
          </w:p>
        </w:tc>
        <w:tc>
          <w:tcPr>
            <w:tcW w:w="0" w:type="auto"/>
            <w:gridSpan w:val="2"/>
          </w:tcPr>
          <w:p w:rsidR="002548D5" w:rsidRPr="00A94F96" w:rsidRDefault="002548D5" w:rsidP="002A53B2">
            <w:pPr>
              <w:pStyle w:val="a8"/>
              <w:spacing w:line="360" w:lineRule="auto"/>
              <w:jc w:val="center"/>
              <w:rPr>
                <w:sz w:val="28"/>
                <w:szCs w:val="28"/>
                <w:lang w:val="uk-UA"/>
              </w:rPr>
            </w:pPr>
            <w:r w:rsidRPr="00A94F96">
              <w:rPr>
                <w:sz w:val="28"/>
                <w:szCs w:val="28"/>
                <w:lang w:val="uk-UA"/>
              </w:rPr>
              <w:t>Загалом</w:t>
            </w:r>
          </w:p>
          <w:p w:rsidR="002548D5" w:rsidRPr="00A94F96" w:rsidRDefault="002548D5" w:rsidP="002A53B2">
            <w:pPr>
              <w:pStyle w:val="a8"/>
              <w:spacing w:line="360" w:lineRule="auto"/>
              <w:jc w:val="center"/>
              <w:rPr>
                <w:sz w:val="28"/>
                <w:szCs w:val="28"/>
                <w:lang w:val="en-US"/>
              </w:rPr>
            </w:pPr>
            <w:r w:rsidRPr="00A94F96">
              <w:rPr>
                <w:sz w:val="28"/>
                <w:szCs w:val="28"/>
                <w:lang w:val="uk-UA"/>
              </w:rPr>
              <w:t>(</w:t>
            </w:r>
            <w:r w:rsidRPr="00A94F96">
              <w:rPr>
                <w:sz w:val="28"/>
                <w:szCs w:val="28"/>
                <w:lang w:val="en-US"/>
              </w:rPr>
              <w:t>N=24)</w:t>
            </w:r>
          </w:p>
        </w:tc>
      </w:tr>
      <w:tr w:rsidR="002548D5" w:rsidRPr="00A94F96" w:rsidTr="002A53B2">
        <w:trPr>
          <w:jc w:val="center"/>
        </w:trPr>
        <w:tc>
          <w:tcPr>
            <w:tcW w:w="0" w:type="auto"/>
            <w:vMerge/>
          </w:tcPr>
          <w:p w:rsidR="002548D5" w:rsidRPr="00A94F96" w:rsidRDefault="002548D5" w:rsidP="002A53B2">
            <w:pPr>
              <w:pStyle w:val="a8"/>
              <w:spacing w:line="360" w:lineRule="auto"/>
              <w:rPr>
                <w:sz w:val="28"/>
                <w:szCs w:val="28"/>
                <w:lang w:val="uk-UA"/>
              </w:rPr>
            </w:pP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M</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SD</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M</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SD</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M</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SD</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Вік, р.</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49,9</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7,1</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52,3</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3,8</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en-US"/>
              </w:rPr>
              <w:t>50</w:t>
            </w:r>
            <w:r w:rsidRPr="00A94F96">
              <w:rPr>
                <w:sz w:val="28"/>
                <w:szCs w:val="28"/>
                <w:lang w:val="uk-UA"/>
              </w:rPr>
              <w:t>,7</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6,2</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Зріст, см</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178,2</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3,5</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160,2</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5,5</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172,2</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9,6</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Маса тіла, кг</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96,8</w:t>
            </w:r>
          </w:p>
        </w:tc>
        <w:tc>
          <w:tcPr>
            <w:tcW w:w="0" w:type="auto"/>
          </w:tcPr>
          <w:p w:rsidR="002548D5" w:rsidRPr="00A94F96" w:rsidRDefault="002548D5" w:rsidP="002A53B2">
            <w:pPr>
              <w:pStyle w:val="a8"/>
              <w:tabs>
                <w:tab w:val="left" w:pos="501"/>
                <w:tab w:val="center" w:pos="899"/>
              </w:tabs>
              <w:spacing w:line="360" w:lineRule="auto"/>
              <w:jc w:val="center"/>
              <w:rPr>
                <w:sz w:val="28"/>
                <w:szCs w:val="28"/>
                <w:lang w:val="uk-UA"/>
              </w:rPr>
            </w:pPr>
            <w:r w:rsidRPr="00A94F96">
              <w:rPr>
                <w:sz w:val="28"/>
                <w:szCs w:val="28"/>
                <w:lang w:val="uk-UA"/>
              </w:rPr>
              <w:t>12,9</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87,3</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20,6</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93,6</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16,1</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ІМТ, кг/м</w:t>
            </w:r>
            <w:r w:rsidRPr="00A94F96">
              <w:rPr>
                <w:sz w:val="28"/>
                <w:szCs w:val="28"/>
                <w:vertAlign w:val="superscript"/>
                <w:lang w:val="uk-UA"/>
              </w:rPr>
              <w:t>2</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30,4</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3,4</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34,0</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7,8</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31,6</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5,4</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САТ, мм рт.ст.</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159</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14</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158</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14</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159</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14</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ДАТ, мм рт.ст.</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95</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10</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92</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8</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94</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9</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іММЛШ, г/м</w:t>
            </w:r>
            <w:r w:rsidRPr="00A94F96">
              <w:rPr>
                <w:sz w:val="28"/>
                <w:szCs w:val="28"/>
                <w:vertAlign w:val="superscript"/>
                <w:lang w:val="uk-UA"/>
              </w:rPr>
              <w:t>2</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139</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36</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115</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17</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131</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33</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ФВ, %</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60</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9</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64</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5</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61</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8</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ЛП, мм</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40,4</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3,1</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39,0</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2,5</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40,0</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2,9</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Е/А</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1,6</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0,5</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1,0</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0,5</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1,4</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0,6</w:t>
            </w:r>
          </w:p>
        </w:tc>
      </w:tr>
    </w:tbl>
    <w:p w:rsidR="002548D5" w:rsidRPr="00A94F96" w:rsidRDefault="002548D5" w:rsidP="002548D5">
      <w:pPr>
        <w:pStyle w:val="a8"/>
        <w:spacing w:line="360" w:lineRule="auto"/>
        <w:ind w:firstLine="709"/>
        <w:rPr>
          <w:sz w:val="28"/>
          <w:szCs w:val="28"/>
          <w:lang w:val="uk-UA"/>
        </w:rPr>
      </w:pP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Серед відібраних хворих шестеро (по 3 у кожній групі) мали ГХ третьої стадії, решта – другої стадії. Третину обстежуваних складали жінки. Таким чином, вихідні антропометричні дані, результати вимірювання АТ та основні ЕхоКГ параметри не відрізнялись від отриманих раніше (Розділ 5, табл.5.5). </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Паралельно основним завданням, про які йшлося вище, ми мали на меті перевірити можливості використання ЕКГ-методу  </w:t>
      </w:r>
      <w:r w:rsidRPr="00A94F96">
        <w:rPr>
          <w:sz w:val="28"/>
          <w:szCs w:val="28"/>
          <w:lang w:val="en-US"/>
        </w:rPr>
        <w:t>Rautaharju</w:t>
      </w:r>
      <w:r w:rsidRPr="00A94F96">
        <w:rPr>
          <w:sz w:val="28"/>
          <w:szCs w:val="28"/>
          <w:lang w:val="uk-UA"/>
        </w:rPr>
        <w:t xml:space="preserve"> як способу динамічного спостереження за змінами маси міокарда лівого шлуночка. Раніше  повідомлялося (Розділ 3.4), що критерій </w:t>
      </w:r>
      <w:r w:rsidRPr="00A94F96">
        <w:rPr>
          <w:sz w:val="28"/>
          <w:szCs w:val="28"/>
          <w:lang w:val="en-US"/>
        </w:rPr>
        <w:t>Rautaharju</w:t>
      </w:r>
      <w:r w:rsidRPr="00A94F96">
        <w:rPr>
          <w:sz w:val="28"/>
          <w:szCs w:val="28"/>
          <w:lang w:val="uk-UA"/>
        </w:rPr>
        <w:t xml:space="preserve"> показав високу відтворюваність як у чоловіків, так і у жінок, яка перевищила, за нашими даними, відтворюваність ЕхоКГ методу </w:t>
      </w:r>
      <w:r w:rsidRPr="00A94F96">
        <w:rPr>
          <w:sz w:val="28"/>
          <w:szCs w:val="28"/>
          <w:lang w:val="en-US"/>
        </w:rPr>
        <w:t>ASE</w:t>
      </w:r>
      <w:r w:rsidRPr="00A94F96">
        <w:rPr>
          <w:sz w:val="28"/>
          <w:szCs w:val="28"/>
          <w:lang w:val="uk-UA"/>
        </w:rPr>
        <w:t xml:space="preserve">. Тому ЕКГ-критерій </w:t>
      </w:r>
      <w:r w:rsidRPr="00A94F96">
        <w:rPr>
          <w:sz w:val="28"/>
          <w:szCs w:val="28"/>
          <w:lang w:val="en-US"/>
        </w:rPr>
        <w:t>Rautaharju</w:t>
      </w:r>
      <w:r w:rsidRPr="00A94F96">
        <w:rPr>
          <w:sz w:val="28"/>
          <w:szCs w:val="28"/>
          <w:lang w:val="uk-UA"/>
        </w:rPr>
        <w:t xml:space="preserve"> був запропонований у якості додаткового методу визначення іММЛШ та його динаміки. У табл. 6.2 наведені значення іММЛШ, визначені ЕКГ- та ЕхоКГ-методом у групах чоловіків та жінок.</w:t>
      </w:r>
    </w:p>
    <w:p w:rsidR="002548D5" w:rsidRPr="00A94F96" w:rsidRDefault="002548D5" w:rsidP="002548D5">
      <w:pPr>
        <w:pStyle w:val="a8"/>
        <w:spacing w:line="360" w:lineRule="auto"/>
        <w:ind w:firstLine="709"/>
        <w:rPr>
          <w:sz w:val="28"/>
          <w:szCs w:val="28"/>
          <w:lang w:val="uk-UA"/>
        </w:rPr>
      </w:pPr>
    </w:p>
    <w:p w:rsidR="002548D5" w:rsidRPr="00A94F96" w:rsidRDefault="002548D5" w:rsidP="002548D5">
      <w:pPr>
        <w:pStyle w:val="a8"/>
        <w:spacing w:line="360" w:lineRule="auto"/>
        <w:ind w:firstLine="709"/>
        <w:jc w:val="right"/>
        <w:rPr>
          <w:sz w:val="28"/>
          <w:szCs w:val="28"/>
          <w:lang w:val="uk-UA"/>
        </w:rPr>
      </w:pPr>
      <w:r w:rsidRPr="00A94F96">
        <w:rPr>
          <w:sz w:val="28"/>
          <w:szCs w:val="28"/>
          <w:lang w:val="uk-UA"/>
        </w:rPr>
        <w:t xml:space="preserve">Таблиця 6.2 </w:t>
      </w:r>
    </w:p>
    <w:p w:rsidR="002548D5" w:rsidRPr="00A94F96" w:rsidRDefault="005F25AF" w:rsidP="005712A3">
      <w:pPr>
        <w:pStyle w:val="a8"/>
        <w:spacing w:line="360" w:lineRule="auto"/>
        <w:jc w:val="center"/>
        <w:rPr>
          <w:b/>
          <w:sz w:val="28"/>
          <w:szCs w:val="28"/>
          <w:lang w:val="uk-UA"/>
        </w:rPr>
      </w:pPr>
      <w:r w:rsidRPr="00A94F96">
        <w:rPr>
          <w:b/>
          <w:sz w:val="28"/>
          <w:szCs w:val="28"/>
          <w:lang w:val="uk-UA"/>
        </w:rPr>
        <w:t>Параметри</w:t>
      </w:r>
      <w:r w:rsidR="002548D5" w:rsidRPr="00A94F96">
        <w:rPr>
          <w:b/>
          <w:sz w:val="28"/>
          <w:szCs w:val="28"/>
          <w:lang w:val="uk-UA"/>
        </w:rPr>
        <w:t xml:space="preserve"> іММЛШ (г/м</w:t>
      </w:r>
      <w:r w:rsidR="002548D5" w:rsidRPr="00A94F96">
        <w:rPr>
          <w:b/>
          <w:sz w:val="28"/>
          <w:szCs w:val="28"/>
          <w:vertAlign w:val="superscript"/>
          <w:lang w:val="uk-UA"/>
        </w:rPr>
        <w:t>2</w:t>
      </w:r>
      <w:r w:rsidR="002548D5" w:rsidRPr="00A94F96">
        <w:rPr>
          <w:b/>
          <w:sz w:val="28"/>
          <w:szCs w:val="28"/>
          <w:lang w:val="uk-UA"/>
        </w:rPr>
        <w:t>) (</w:t>
      </w:r>
      <w:r w:rsidR="002548D5" w:rsidRPr="00A94F96">
        <w:rPr>
          <w:b/>
          <w:sz w:val="28"/>
          <w:szCs w:val="28"/>
          <w:lang w:val="en-US"/>
        </w:rPr>
        <w:t>SD</w:t>
      </w:r>
      <w:r w:rsidR="002548D5" w:rsidRPr="00A94F96">
        <w:rPr>
          <w:b/>
          <w:sz w:val="28"/>
          <w:szCs w:val="28"/>
          <w:lang w:val="uk-UA"/>
        </w:rPr>
        <w:t xml:space="preserve">), визначені за ЕКГ-методом </w:t>
      </w:r>
      <w:r w:rsidR="002548D5" w:rsidRPr="00A94F96">
        <w:rPr>
          <w:b/>
          <w:sz w:val="28"/>
          <w:szCs w:val="28"/>
          <w:lang w:val="en-US"/>
        </w:rPr>
        <w:t>Rautaharju</w:t>
      </w:r>
      <w:r w:rsidR="002548D5" w:rsidRPr="00A94F96">
        <w:rPr>
          <w:b/>
          <w:sz w:val="28"/>
          <w:szCs w:val="28"/>
          <w:lang w:val="uk-UA"/>
        </w:rPr>
        <w:t xml:space="preserve"> та ЕхоКГ-методом (рекомендації </w:t>
      </w:r>
      <w:r w:rsidR="002548D5" w:rsidRPr="00A94F96">
        <w:rPr>
          <w:b/>
          <w:sz w:val="28"/>
          <w:szCs w:val="28"/>
          <w:lang w:val="en-US"/>
        </w:rPr>
        <w:t>ASE</w:t>
      </w:r>
      <w:r w:rsidR="002548D5" w:rsidRPr="00A94F96">
        <w:rPr>
          <w:b/>
          <w:sz w:val="28"/>
          <w:szCs w:val="28"/>
          <w:lang w:val="uk-UA"/>
        </w:rPr>
        <w:t>)</w:t>
      </w:r>
    </w:p>
    <w:tbl>
      <w:tblPr>
        <w:tblStyle w:val="a3"/>
        <w:tblW w:w="0" w:type="auto"/>
        <w:tblLook w:val="04A0" w:firstRow="1" w:lastRow="0" w:firstColumn="1" w:lastColumn="0" w:noHBand="0" w:noVBand="1"/>
      </w:tblPr>
      <w:tblGrid>
        <w:gridCol w:w="932"/>
        <w:gridCol w:w="1593"/>
        <w:gridCol w:w="1593"/>
        <w:gridCol w:w="1004"/>
        <w:gridCol w:w="1593"/>
        <w:gridCol w:w="1593"/>
        <w:gridCol w:w="864"/>
      </w:tblGrid>
      <w:tr w:rsidR="002548D5" w:rsidRPr="00A94F96" w:rsidTr="002A53B2">
        <w:tc>
          <w:tcPr>
            <w:tcW w:w="0" w:type="auto"/>
            <w:vMerge w:val="restart"/>
          </w:tcPr>
          <w:p w:rsidR="002548D5" w:rsidRPr="00A94F96" w:rsidRDefault="002548D5" w:rsidP="002A53B2">
            <w:pPr>
              <w:pStyle w:val="a8"/>
              <w:spacing w:line="360" w:lineRule="auto"/>
              <w:jc w:val="center"/>
              <w:rPr>
                <w:sz w:val="28"/>
                <w:szCs w:val="28"/>
                <w:lang w:val="uk-UA"/>
              </w:rPr>
            </w:pPr>
            <w:r w:rsidRPr="00A94F96">
              <w:rPr>
                <w:sz w:val="28"/>
                <w:szCs w:val="28"/>
                <w:lang w:val="uk-UA"/>
              </w:rPr>
              <w:t>Група</w:t>
            </w:r>
          </w:p>
        </w:tc>
        <w:tc>
          <w:tcPr>
            <w:tcW w:w="0" w:type="auto"/>
            <w:gridSpan w:val="2"/>
          </w:tcPr>
          <w:p w:rsidR="002548D5" w:rsidRPr="00A94F96" w:rsidRDefault="002548D5" w:rsidP="002A53B2">
            <w:pPr>
              <w:pStyle w:val="a8"/>
              <w:spacing w:line="360" w:lineRule="auto"/>
              <w:jc w:val="center"/>
              <w:rPr>
                <w:sz w:val="28"/>
                <w:szCs w:val="28"/>
                <w:lang w:val="en-US"/>
              </w:rPr>
            </w:pPr>
            <w:r w:rsidRPr="00A94F96">
              <w:rPr>
                <w:sz w:val="28"/>
                <w:szCs w:val="28"/>
                <w:lang w:val="uk-UA"/>
              </w:rPr>
              <w:t>Чоловіки</w:t>
            </w:r>
          </w:p>
        </w:tc>
        <w:tc>
          <w:tcPr>
            <w:tcW w:w="0" w:type="auto"/>
            <w:vMerge w:val="restart"/>
          </w:tcPr>
          <w:p w:rsidR="002548D5" w:rsidRPr="00A94F96" w:rsidRDefault="002548D5" w:rsidP="002A53B2">
            <w:pPr>
              <w:pStyle w:val="a8"/>
              <w:spacing w:line="360" w:lineRule="auto"/>
              <w:jc w:val="center"/>
              <w:rPr>
                <w:sz w:val="28"/>
                <w:szCs w:val="28"/>
                <w:lang w:val="en-US"/>
              </w:rPr>
            </w:pPr>
            <w:r w:rsidRPr="00A94F96">
              <w:rPr>
                <w:sz w:val="28"/>
                <w:szCs w:val="28"/>
                <w:lang w:val="en-US"/>
              </w:rPr>
              <w:t>p</w:t>
            </w:r>
          </w:p>
        </w:tc>
        <w:tc>
          <w:tcPr>
            <w:tcW w:w="0" w:type="auto"/>
            <w:gridSpan w:val="2"/>
          </w:tcPr>
          <w:p w:rsidR="002548D5" w:rsidRPr="00A94F96" w:rsidRDefault="002548D5" w:rsidP="002A53B2">
            <w:pPr>
              <w:pStyle w:val="a8"/>
              <w:spacing w:line="360" w:lineRule="auto"/>
              <w:jc w:val="center"/>
              <w:rPr>
                <w:sz w:val="28"/>
                <w:szCs w:val="28"/>
                <w:lang w:val="uk-UA"/>
              </w:rPr>
            </w:pPr>
            <w:r w:rsidRPr="00A94F96">
              <w:rPr>
                <w:sz w:val="28"/>
                <w:szCs w:val="28"/>
                <w:lang w:val="uk-UA"/>
              </w:rPr>
              <w:t>Жінки</w:t>
            </w:r>
          </w:p>
        </w:tc>
        <w:tc>
          <w:tcPr>
            <w:tcW w:w="0" w:type="auto"/>
            <w:vMerge w:val="restart"/>
          </w:tcPr>
          <w:p w:rsidR="002548D5" w:rsidRPr="00A94F96" w:rsidRDefault="002548D5" w:rsidP="002A53B2">
            <w:pPr>
              <w:pStyle w:val="a8"/>
              <w:spacing w:line="360" w:lineRule="auto"/>
              <w:jc w:val="center"/>
              <w:rPr>
                <w:sz w:val="28"/>
                <w:szCs w:val="28"/>
                <w:lang w:val="en-US"/>
              </w:rPr>
            </w:pPr>
            <w:r w:rsidRPr="00A94F96">
              <w:rPr>
                <w:sz w:val="28"/>
                <w:szCs w:val="28"/>
                <w:lang w:val="en-US"/>
              </w:rPr>
              <w:t>p</w:t>
            </w:r>
          </w:p>
        </w:tc>
      </w:tr>
      <w:tr w:rsidR="002548D5" w:rsidRPr="00A94F96" w:rsidTr="002A53B2">
        <w:tc>
          <w:tcPr>
            <w:tcW w:w="0" w:type="auto"/>
            <w:vMerge/>
          </w:tcPr>
          <w:p w:rsidR="002548D5" w:rsidRPr="00A94F96" w:rsidRDefault="002548D5" w:rsidP="002A53B2">
            <w:pPr>
              <w:pStyle w:val="a8"/>
              <w:spacing w:line="360" w:lineRule="auto"/>
              <w:jc w:val="center"/>
              <w:rPr>
                <w:sz w:val="28"/>
                <w:szCs w:val="28"/>
                <w:lang w:val="en-US"/>
              </w:rPr>
            </w:pP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ЕКГ</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ЕхоКГ</w:t>
            </w:r>
          </w:p>
        </w:tc>
        <w:tc>
          <w:tcPr>
            <w:tcW w:w="0" w:type="auto"/>
            <w:vMerge/>
          </w:tcPr>
          <w:p w:rsidR="002548D5" w:rsidRPr="00A94F96" w:rsidRDefault="002548D5" w:rsidP="002A53B2">
            <w:pPr>
              <w:pStyle w:val="a8"/>
              <w:spacing w:line="360" w:lineRule="auto"/>
              <w:jc w:val="center"/>
              <w:rPr>
                <w:sz w:val="28"/>
                <w:szCs w:val="28"/>
                <w:lang w:val="uk-UA"/>
              </w:rPr>
            </w:pP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ЕКГ</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ЕхоКГ</w:t>
            </w:r>
          </w:p>
        </w:tc>
        <w:tc>
          <w:tcPr>
            <w:tcW w:w="0" w:type="auto"/>
            <w:vMerge/>
          </w:tcPr>
          <w:p w:rsidR="002548D5" w:rsidRPr="00A94F96" w:rsidRDefault="002548D5" w:rsidP="002A53B2">
            <w:pPr>
              <w:pStyle w:val="a8"/>
              <w:spacing w:line="360" w:lineRule="auto"/>
              <w:jc w:val="center"/>
              <w:rPr>
                <w:sz w:val="28"/>
                <w:szCs w:val="28"/>
                <w:lang w:val="uk-UA"/>
              </w:rPr>
            </w:pPr>
          </w:p>
        </w:tc>
      </w:tr>
      <w:tr w:rsidR="002548D5" w:rsidRPr="00A94F96" w:rsidTr="002A53B2">
        <w:tc>
          <w:tcPr>
            <w:tcW w:w="0" w:type="auto"/>
          </w:tcPr>
          <w:p w:rsidR="002548D5" w:rsidRPr="00A94F96" w:rsidRDefault="002548D5" w:rsidP="002A53B2">
            <w:pPr>
              <w:pStyle w:val="a8"/>
              <w:spacing w:line="360" w:lineRule="auto"/>
              <w:jc w:val="left"/>
              <w:rPr>
                <w:sz w:val="28"/>
                <w:szCs w:val="28"/>
                <w:lang w:val="uk-UA"/>
              </w:rPr>
            </w:pPr>
            <w:r w:rsidRPr="00A94F96">
              <w:rPr>
                <w:sz w:val="28"/>
                <w:szCs w:val="28"/>
                <w:lang w:val="en-US"/>
              </w:rPr>
              <w:t>H</w:t>
            </w:r>
            <w:r w:rsidRPr="00A94F96">
              <w:rPr>
                <w:sz w:val="28"/>
                <w:szCs w:val="28"/>
                <w:vertAlign w:val="subscript"/>
                <w:lang w:val="en-US"/>
              </w:rPr>
              <w:t>0</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182,3 (53,6)</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141,6 (44,2)</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&lt;0,001</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118,2 (29,3)</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114,3 (23,1)</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en-US"/>
              </w:rPr>
              <w:t>&gt;0,05</w:t>
            </w:r>
          </w:p>
        </w:tc>
      </w:tr>
      <w:tr w:rsidR="002548D5" w:rsidRPr="00A94F96" w:rsidTr="002A53B2">
        <w:tc>
          <w:tcPr>
            <w:tcW w:w="0" w:type="auto"/>
          </w:tcPr>
          <w:p w:rsidR="002548D5" w:rsidRPr="00A94F96" w:rsidRDefault="002548D5" w:rsidP="002A53B2">
            <w:pPr>
              <w:pStyle w:val="a8"/>
              <w:spacing w:line="360" w:lineRule="auto"/>
              <w:rPr>
                <w:sz w:val="28"/>
                <w:szCs w:val="28"/>
                <w:lang w:val="en-US"/>
              </w:rPr>
            </w:pPr>
            <w:r w:rsidRPr="00A94F96">
              <w:rPr>
                <w:sz w:val="28"/>
                <w:szCs w:val="28"/>
                <w:lang w:val="en-US"/>
              </w:rPr>
              <w:t>H</w:t>
            </w:r>
            <w:r w:rsidRPr="00A94F96">
              <w:rPr>
                <w:sz w:val="28"/>
                <w:szCs w:val="28"/>
                <w:vertAlign w:val="subscript"/>
                <w:lang w:val="en-US"/>
              </w:rPr>
              <w:t>1</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184,5 (54,5)</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136,3 (29,5)</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&lt;0,001</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113,5 (15,8)</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116,5 (14,5)</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en-US"/>
              </w:rPr>
              <w:t>&gt;0,05</w:t>
            </w:r>
          </w:p>
        </w:tc>
      </w:tr>
      <w:tr w:rsidR="002548D5" w:rsidRPr="00A94F96" w:rsidTr="002A53B2">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 xml:space="preserve">Разом </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183,4 (54,1)</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138,9 (36,4)</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&lt;0,001</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114,2 (18,2)</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115,4 (14,9)</w:t>
            </w:r>
          </w:p>
        </w:tc>
        <w:tc>
          <w:tcPr>
            <w:tcW w:w="0" w:type="auto"/>
          </w:tcPr>
          <w:p w:rsidR="002548D5" w:rsidRPr="00A94F96" w:rsidRDefault="002548D5" w:rsidP="002A53B2">
            <w:pPr>
              <w:pStyle w:val="a8"/>
              <w:spacing w:line="360" w:lineRule="auto"/>
              <w:jc w:val="center"/>
              <w:rPr>
                <w:sz w:val="28"/>
                <w:szCs w:val="28"/>
                <w:lang w:val="en-US"/>
              </w:rPr>
            </w:pPr>
            <w:r w:rsidRPr="00A94F96">
              <w:rPr>
                <w:sz w:val="28"/>
                <w:szCs w:val="28"/>
                <w:lang w:val="en-US"/>
              </w:rPr>
              <w:t>&gt;0,05</w:t>
            </w:r>
          </w:p>
        </w:tc>
      </w:tr>
    </w:tbl>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Примітка: </w:t>
      </w:r>
      <w:r w:rsidRPr="00A94F96">
        <w:rPr>
          <w:sz w:val="28"/>
          <w:szCs w:val="28"/>
          <w:lang w:val="en-US"/>
        </w:rPr>
        <w:t>p</w:t>
      </w:r>
      <w:r w:rsidRPr="00A94F96">
        <w:rPr>
          <w:sz w:val="28"/>
          <w:szCs w:val="28"/>
        </w:rPr>
        <w:t xml:space="preserve"> – </w:t>
      </w:r>
      <w:r w:rsidRPr="00A94F96">
        <w:rPr>
          <w:sz w:val="28"/>
          <w:szCs w:val="28"/>
          <w:lang w:val="uk-UA"/>
        </w:rPr>
        <w:t>достовірність відмінності за парним критерієм Уілкоксона</w:t>
      </w:r>
    </w:p>
    <w:p w:rsidR="002548D5" w:rsidRPr="00A94F96" w:rsidRDefault="002548D5" w:rsidP="002548D5">
      <w:pPr>
        <w:pStyle w:val="a8"/>
        <w:spacing w:line="360" w:lineRule="auto"/>
        <w:ind w:firstLine="709"/>
        <w:rPr>
          <w:sz w:val="28"/>
          <w:szCs w:val="28"/>
          <w:lang w:val="uk-UA"/>
        </w:rPr>
      </w:pPr>
    </w:p>
    <w:p w:rsidR="002548D5" w:rsidRPr="00A94F96" w:rsidRDefault="002548D5" w:rsidP="002548D5">
      <w:pPr>
        <w:pStyle w:val="a8"/>
        <w:spacing w:line="360" w:lineRule="auto"/>
        <w:ind w:firstLine="709"/>
        <w:rPr>
          <w:sz w:val="28"/>
          <w:szCs w:val="28"/>
          <w:lang w:val="uk-UA"/>
        </w:rPr>
      </w:pPr>
      <w:r w:rsidRPr="00A94F96">
        <w:rPr>
          <w:sz w:val="28"/>
          <w:szCs w:val="28"/>
          <w:lang w:val="uk-UA"/>
        </w:rPr>
        <w:t>Згідно наведених даних, встановлені ЕКГ</w:t>
      </w:r>
      <w:r w:rsidRPr="00A94F96">
        <w:rPr>
          <w:sz w:val="28"/>
          <w:szCs w:val="28"/>
        </w:rPr>
        <w:t>-</w:t>
      </w:r>
      <w:r w:rsidRPr="00A94F96">
        <w:rPr>
          <w:sz w:val="28"/>
          <w:szCs w:val="28"/>
          <w:lang w:val="uk-UA"/>
        </w:rPr>
        <w:t>методом значення іММЛШ у чоловіків були значно (</w:t>
      </w:r>
      <w:r w:rsidRPr="00A94F96">
        <w:rPr>
          <w:sz w:val="28"/>
          <w:szCs w:val="28"/>
          <w:lang w:val="en-US"/>
        </w:rPr>
        <w:t>p</w:t>
      </w:r>
      <w:r w:rsidRPr="00A94F96">
        <w:rPr>
          <w:sz w:val="28"/>
          <w:szCs w:val="28"/>
        </w:rPr>
        <w:t>&lt;0,001)</w:t>
      </w:r>
      <w:r w:rsidRPr="00A94F96">
        <w:rPr>
          <w:sz w:val="28"/>
          <w:szCs w:val="28"/>
          <w:lang w:val="uk-UA"/>
        </w:rPr>
        <w:t xml:space="preserve"> вищими у порівнянні зі значеннями, отриманими при проведенні ЕхоКГ. У жінок же таких відмінностей не було відмічено в жодній з груп. Подібні закономірності відмічались раніше (Р</w:t>
      </w:r>
      <w:r w:rsidR="00CE1478" w:rsidRPr="00A94F96">
        <w:rPr>
          <w:sz w:val="28"/>
          <w:szCs w:val="28"/>
          <w:lang w:val="uk-UA"/>
        </w:rPr>
        <w:t>озділ 3.5</w:t>
      </w:r>
      <w:r w:rsidRPr="00A94F96">
        <w:rPr>
          <w:sz w:val="28"/>
          <w:szCs w:val="28"/>
          <w:lang w:val="uk-UA"/>
        </w:rPr>
        <w:t xml:space="preserve">), тому зроблені висновки щодо більшої інформативності критерію </w:t>
      </w:r>
      <w:r w:rsidRPr="00A94F96">
        <w:rPr>
          <w:sz w:val="28"/>
          <w:szCs w:val="28"/>
          <w:lang w:val="en-US"/>
        </w:rPr>
        <w:t>Rautaharju</w:t>
      </w:r>
      <w:r w:rsidRPr="00A94F96">
        <w:rPr>
          <w:sz w:val="28"/>
          <w:szCs w:val="28"/>
          <w:lang w:val="uk-UA"/>
        </w:rPr>
        <w:t xml:space="preserve"> у жінок, ніж у чоловіків, отримали додаткове підтвердження.</w:t>
      </w:r>
    </w:p>
    <w:p w:rsidR="002548D5" w:rsidRPr="00A94F96" w:rsidRDefault="002548D5" w:rsidP="002548D5">
      <w:pPr>
        <w:pStyle w:val="a8"/>
        <w:spacing w:line="360" w:lineRule="auto"/>
        <w:ind w:firstLine="709"/>
        <w:rPr>
          <w:sz w:val="28"/>
          <w:szCs w:val="28"/>
          <w:lang w:val="uk-UA"/>
        </w:rPr>
      </w:pPr>
      <w:r w:rsidRPr="00A94F96">
        <w:rPr>
          <w:sz w:val="28"/>
          <w:szCs w:val="28"/>
          <w:lang w:val="uk-UA"/>
        </w:rPr>
        <w:t>У групі Н</w:t>
      </w:r>
      <w:r w:rsidRPr="00A94F96">
        <w:rPr>
          <w:sz w:val="28"/>
          <w:szCs w:val="28"/>
          <w:vertAlign w:val="subscript"/>
          <w:lang w:val="uk-UA"/>
        </w:rPr>
        <w:t>0</w:t>
      </w:r>
      <w:r w:rsidRPr="00A94F96">
        <w:rPr>
          <w:sz w:val="28"/>
          <w:szCs w:val="28"/>
          <w:lang w:val="uk-UA"/>
        </w:rPr>
        <w:t xml:space="preserve"> на етапі титрування повної ефективності лікування вдалося досягти у 4 з 12 пацієнтів, у групі Н</w:t>
      </w:r>
      <w:r w:rsidRPr="00A94F96">
        <w:rPr>
          <w:sz w:val="28"/>
          <w:szCs w:val="28"/>
          <w:vertAlign w:val="subscript"/>
          <w:lang w:val="uk-UA"/>
        </w:rPr>
        <w:t>1</w:t>
      </w:r>
      <w:r w:rsidRPr="00A94F96">
        <w:rPr>
          <w:sz w:val="28"/>
          <w:szCs w:val="28"/>
          <w:lang w:val="uk-UA"/>
        </w:rPr>
        <w:t xml:space="preserve"> – у 5 з 12. У решти пацієнтів ефективність лікування оцінювалась як неповна, тобто цільові значення АТ не були досягнуті, хоча відмічалося зниження АТ. В жодній з груп не було пацієнтів з неефективним лікуванням. </w:t>
      </w:r>
    </w:p>
    <w:p w:rsidR="002548D5" w:rsidRPr="00A94F96" w:rsidRDefault="002548D5" w:rsidP="002548D5">
      <w:pPr>
        <w:pStyle w:val="a8"/>
        <w:spacing w:line="360" w:lineRule="auto"/>
        <w:ind w:firstLine="709"/>
        <w:rPr>
          <w:sz w:val="28"/>
          <w:szCs w:val="28"/>
          <w:lang w:val="uk-UA"/>
        </w:rPr>
      </w:pPr>
      <w:r w:rsidRPr="00A94F96">
        <w:rPr>
          <w:sz w:val="28"/>
          <w:szCs w:val="28"/>
          <w:lang w:val="uk-UA"/>
        </w:rPr>
        <w:t>При оцінці потреби у поступовому збільшенні доз АГТ було встановлено, що у групі Н</w:t>
      </w:r>
      <w:r w:rsidRPr="00A94F96">
        <w:rPr>
          <w:sz w:val="28"/>
          <w:szCs w:val="28"/>
          <w:vertAlign w:val="subscript"/>
          <w:lang w:val="uk-UA"/>
        </w:rPr>
        <w:t>0</w:t>
      </w:r>
      <w:r w:rsidRPr="00A94F96">
        <w:rPr>
          <w:sz w:val="28"/>
          <w:szCs w:val="28"/>
          <w:lang w:val="uk-UA"/>
        </w:rPr>
        <w:t xml:space="preserve"> один пацієнт пройшов 2 кроки титрування, 2 пацієнти – 3 кроки і решта (9 осіб) – 4 кроки лікування, отже, в середньому, корекція лікування проводилась у 3,67 кроки. </w:t>
      </w:r>
    </w:p>
    <w:p w:rsidR="002548D5" w:rsidRPr="00A94F96" w:rsidRDefault="002548D5" w:rsidP="002548D5">
      <w:pPr>
        <w:pStyle w:val="a8"/>
        <w:spacing w:line="360" w:lineRule="auto"/>
        <w:ind w:firstLine="709"/>
        <w:rPr>
          <w:sz w:val="28"/>
          <w:szCs w:val="28"/>
          <w:lang w:val="uk-UA"/>
        </w:rPr>
      </w:pPr>
      <w:r w:rsidRPr="00A94F96">
        <w:rPr>
          <w:sz w:val="28"/>
          <w:szCs w:val="28"/>
          <w:lang w:val="uk-UA"/>
        </w:rPr>
        <w:t>У групі Н</w:t>
      </w:r>
      <w:r w:rsidRPr="00A94F96">
        <w:rPr>
          <w:sz w:val="28"/>
          <w:szCs w:val="28"/>
          <w:vertAlign w:val="subscript"/>
          <w:lang w:val="uk-UA"/>
        </w:rPr>
        <w:t>1</w:t>
      </w:r>
      <w:r w:rsidRPr="00A94F96">
        <w:rPr>
          <w:sz w:val="28"/>
          <w:szCs w:val="28"/>
          <w:lang w:val="uk-UA"/>
        </w:rPr>
        <w:t xml:space="preserve"> один пацієнт зупинився на другому кроці титрування, 7 – на третьому та 4 – на четвертому. Тобто, в середньому, корекція лікування була проведена у 3,25 кроки. При цьому згідно парних критеріїв «знаків» та </w:t>
      </w:r>
      <w:r w:rsidRPr="00A94F96">
        <w:rPr>
          <w:sz w:val="28"/>
          <w:szCs w:val="28"/>
          <w:lang w:val="uk-UA"/>
        </w:rPr>
        <w:lastRenderedPageBreak/>
        <w:t xml:space="preserve">Вілкоксона достовірних відмінностей між групами у потребі в титруванні не було виявлено. </w:t>
      </w:r>
    </w:p>
    <w:p w:rsidR="002548D5" w:rsidRPr="00A94F96" w:rsidRDefault="002548D5" w:rsidP="002548D5">
      <w:pPr>
        <w:pStyle w:val="a8"/>
        <w:spacing w:line="360" w:lineRule="auto"/>
        <w:ind w:firstLine="709"/>
        <w:rPr>
          <w:sz w:val="28"/>
          <w:szCs w:val="28"/>
          <w:lang w:val="uk-UA"/>
        </w:rPr>
      </w:pPr>
      <w:r w:rsidRPr="00A94F96">
        <w:rPr>
          <w:sz w:val="28"/>
          <w:szCs w:val="28"/>
          <w:lang w:val="uk-UA"/>
        </w:rPr>
        <w:t>По завершенні етапу титрування повної ефективності вдалося досягти у 4 пацієнтів групи Н</w:t>
      </w:r>
      <w:r w:rsidRPr="00A94F96">
        <w:rPr>
          <w:sz w:val="28"/>
          <w:szCs w:val="28"/>
          <w:vertAlign w:val="subscript"/>
          <w:lang w:val="uk-UA"/>
        </w:rPr>
        <w:t>0</w:t>
      </w:r>
      <w:r w:rsidRPr="00A94F96">
        <w:rPr>
          <w:sz w:val="28"/>
          <w:szCs w:val="28"/>
          <w:lang w:val="uk-UA"/>
        </w:rPr>
        <w:t xml:space="preserve"> та у 5 пацієнтів групи Н</w:t>
      </w:r>
      <w:r w:rsidRPr="00A94F96">
        <w:rPr>
          <w:sz w:val="28"/>
          <w:szCs w:val="28"/>
          <w:vertAlign w:val="subscript"/>
          <w:lang w:val="uk-UA"/>
        </w:rPr>
        <w:t>1</w:t>
      </w:r>
      <w:r w:rsidRPr="00A94F96">
        <w:rPr>
          <w:sz w:val="28"/>
          <w:szCs w:val="28"/>
          <w:lang w:val="uk-UA"/>
        </w:rPr>
        <w:t>. При цьому в групі Н</w:t>
      </w:r>
      <w:r w:rsidRPr="00A94F96">
        <w:rPr>
          <w:sz w:val="28"/>
          <w:szCs w:val="28"/>
          <w:vertAlign w:val="subscript"/>
          <w:lang w:val="uk-UA"/>
        </w:rPr>
        <w:t>0</w:t>
      </w:r>
      <w:r w:rsidRPr="00A94F96">
        <w:rPr>
          <w:sz w:val="28"/>
          <w:szCs w:val="28"/>
          <w:lang w:val="uk-UA"/>
        </w:rPr>
        <w:t xml:space="preserve"> з чотирьох пацієнтів  із повною ефективністю АГТ троє  отримували раміприл та один – олмесартан. У групі Н</w:t>
      </w:r>
      <w:r w:rsidRPr="00A94F96">
        <w:rPr>
          <w:sz w:val="28"/>
          <w:szCs w:val="28"/>
          <w:vertAlign w:val="subscript"/>
          <w:lang w:val="uk-UA"/>
        </w:rPr>
        <w:t>1</w:t>
      </w:r>
      <w:r w:rsidRPr="00A94F96">
        <w:rPr>
          <w:sz w:val="28"/>
          <w:szCs w:val="28"/>
          <w:lang w:val="uk-UA"/>
        </w:rPr>
        <w:t xml:space="preserve"> троє з п’яти таких хворих отримували раміприл та двоє – олмесартан. </w:t>
      </w:r>
    </w:p>
    <w:p w:rsidR="002548D5" w:rsidRPr="00A94F96" w:rsidRDefault="002548D5" w:rsidP="002548D5">
      <w:pPr>
        <w:pStyle w:val="a8"/>
        <w:spacing w:line="360" w:lineRule="auto"/>
        <w:ind w:firstLine="709"/>
        <w:rPr>
          <w:sz w:val="28"/>
          <w:szCs w:val="28"/>
          <w:lang w:val="uk-UA"/>
        </w:rPr>
      </w:pPr>
      <w:r w:rsidRPr="00A94F96">
        <w:rPr>
          <w:sz w:val="28"/>
          <w:szCs w:val="28"/>
          <w:lang w:val="uk-UA"/>
        </w:rPr>
        <w:t>Повторний аналіз даних по завершенні всього терміну спостереження (52 тижні) показав, що у групі Н</w:t>
      </w:r>
      <w:r w:rsidRPr="00A94F96">
        <w:rPr>
          <w:sz w:val="28"/>
          <w:szCs w:val="28"/>
          <w:vertAlign w:val="subscript"/>
          <w:lang w:val="uk-UA"/>
        </w:rPr>
        <w:t>0</w:t>
      </w:r>
      <w:r w:rsidRPr="00A94F96">
        <w:rPr>
          <w:sz w:val="28"/>
          <w:szCs w:val="28"/>
          <w:lang w:val="uk-UA"/>
        </w:rPr>
        <w:t xml:space="preserve"> повна ефективність лікування зберігалась у 3 пацієнтів, в той час, як у групі Н</w:t>
      </w:r>
      <w:r w:rsidRPr="00A94F96">
        <w:rPr>
          <w:sz w:val="28"/>
          <w:szCs w:val="28"/>
          <w:vertAlign w:val="subscript"/>
          <w:lang w:val="uk-UA"/>
        </w:rPr>
        <w:t>1</w:t>
      </w:r>
      <w:r w:rsidRPr="00A94F96">
        <w:rPr>
          <w:sz w:val="28"/>
          <w:szCs w:val="28"/>
          <w:lang w:val="uk-UA"/>
        </w:rPr>
        <w:t xml:space="preserve"> таких осіб стало 6, хоча згідно критерію χ</w:t>
      </w:r>
      <w:r w:rsidRPr="00A94F96">
        <w:rPr>
          <w:sz w:val="28"/>
          <w:szCs w:val="28"/>
          <w:vertAlign w:val="superscript"/>
          <w:lang w:val="uk-UA"/>
        </w:rPr>
        <w:t>2</w:t>
      </w:r>
      <w:r w:rsidRPr="00A94F96">
        <w:rPr>
          <w:sz w:val="28"/>
          <w:szCs w:val="28"/>
          <w:vertAlign w:val="subscript"/>
          <w:lang w:val="uk-UA"/>
        </w:rPr>
        <w:t xml:space="preserve"> </w:t>
      </w:r>
      <w:r w:rsidRPr="00A94F96">
        <w:rPr>
          <w:sz w:val="28"/>
          <w:szCs w:val="28"/>
          <w:lang w:val="uk-UA"/>
        </w:rPr>
        <w:t>ця відмінність була недостовірною (</w:t>
      </w:r>
      <w:r w:rsidRPr="00A94F96">
        <w:rPr>
          <w:sz w:val="28"/>
          <w:szCs w:val="28"/>
          <w:lang w:val="en-US"/>
        </w:rPr>
        <w:t>p</w:t>
      </w:r>
      <w:r w:rsidRPr="00A94F96">
        <w:rPr>
          <w:sz w:val="28"/>
          <w:szCs w:val="28"/>
        </w:rPr>
        <w:t>=0,21)</w:t>
      </w:r>
      <w:r w:rsidRPr="00A94F96">
        <w:rPr>
          <w:sz w:val="28"/>
          <w:szCs w:val="28"/>
          <w:lang w:val="uk-UA"/>
        </w:rPr>
        <w:t>. Серед хворих групи Н</w:t>
      </w:r>
      <w:r w:rsidRPr="00A94F96">
        <w:rPr>
          <w:sz w:val="28"/>
          <w:szCs w:val="28"/>
          <w:vertAlign w:val="subscript"/>
          <w:lang w:val="uk-UA"/>
        </w:rPr>
        <w:t>0</w:t>
      </w:r>
      <w:r w:rsidRPr="00A94F96">
        <w:rPr>
          <w:sz w:val="28"/>
          <w:szCs w:val="28"/>
          <w:lang w:val="uk-UA"/>
        </w:rPr>
        <w:t>, які досягли повної ефективності,  двоє отримували олмесартан та один – раміприл. У групі Н</w:t>
      </w:r>
      <w:r w:rsidRPr="00A94F96">
        <w:rPr>
          <w:sz w:val="28"/>
          <w:szCs w:val="28"/>
          <w:vertAlign w:val="subscript"/>
          <w:lang w:val="uk-UA"/>
        </w:rPr>
        <w:t>1</w:t>
      </w:r>
      <w:r w:rsidRPr="00A94F96">
        <w:rPr>
          <w:sz w:val="28"/>
          <w:szCs w:val="28"/>
          <w:lang w:val="uk-UA"/>
        </w:rPr>
        <w:t xml:space="preserve"> троє отримували раміприл та троє – олмесартан. Таким чином, серед 9 хворих, у яких на момент завершення спостереження відмічалась повна ефективність лікування, 5 отримували олмесартан, хоча на етапі завершення титрування таких було лише 3 з 9. І навпаки, якщо по завершенні титрування 6 з 9 пацієнтів, у яких досягли повної ефективності лікування, приймали раміприл, то наприкінці дослідження їх стало четверо. Тому склалося враження, що з часом ефективність раміприлу дещо зменшилась, а олмесартану – зросла. </w:t>
      </w:r>
    </w:p>
    <w:p w:rsidR="002548D5" w:rsidRPr="00A94F96" w:rsidRDefault="002548D5" w:rsidP="002548D5">
      <w:pPr>
        <w:pStyle w:val="a8"/>
        <w:spacing w:line="360" w:lineRule="auto"/>
        <w:ind w:firstLine="709"/>
        <w:rPr>
          <w:sz w:val="28"/>
          <w:szCs w:val="28"/>
          <w:lang w:val="uk-UA"/>
        </w:rPr>
      </w:pPr>
      <w:r w:rsidRPr="00A94F96">
        <w:rPr>
          <w:sz w:val="28"/>
          <w:szCs w:val="28"/>
          <w:lang w:val="uk-UA"/>
        </w:rPr>
        <w:t>Щоб перевірити це припущення був проведений аналіз динаміки офісного САТ та ДАТ впродовж терміну спостереження в залежності від основного антигіпертензивного препарату, який отримували пацієнти. Для цього всіх обстежених розділ</w:t>
      </w:r>
      <w:r w:rsidR="00EC5541" w:rsidRPr="00A94F96">
        <w:rPr>
          <w:sz w:val="28"/>
          <w:szCs w:val="28"/>
          <w:lang w:val="uk-UA"/>
        </w:rPr>
        <w:t>или</w:t>
      </w:r>
      <w:r w:rsidRPr="00A94F96">
        <w:rPr>
          <w:sz w:val="28"/>
          <w:szCs w:val="28"/>
          <w:lang w:val="uk-UA"/>
        </w:rPr>
        <w:t xml:space="preserve"> на дві групи в залежності від базисного лікування: групу олмесартану (О) та групу раміприлу (Р). На рис.6.2 та 6.3 представлені результати</w:t>
      </w:r>
      <w:r w:rsidRPr="00A94F96">
        <w:rPr>
          <w:sz w:val="28"/>
          <w:szCs w:val="28"/>
        </w:rPr>
        <w:t xml:space="preserve"> </w:t>
      </w:r>
      <w:r w:rsidRPr="00A94F96">
        <w:rPr>
          <w:sz w:val="28"/>
          <w:szCs w:val="28"/>
          <w:lang w:val="uk-UA"/>
        </w:rPr>
        <w:t>такого аналізу. На першому етапі (після завершення періоду титрування), відмічалося достовірне (</w:t>
      </w:r>
      <w:r w:rsidRPr="00A94F96">
        <w:rPr>
          <w:sz w:val="28"/>
          <w:szCs w:val="28"/>
          <w:lang w:val="en-US"/>
        </w:rPr>
        <w:t>p</w:t>
      </w:r>
      <w:r w:rsidRPr="00A94F96">
        <w:rPr>
          <w:sz w:val="28"/>
          <w:szCs w:val="28"/>
          <w:lang w:val="uk-UA"/>
        </w:rPr>
        <w:t xml:space="preserve">&lt;0,001 для парного критерію Вілкоксона) зниження САТ та ДАТ в обох групах. Подальше лікування незмінними дозами АГТ супроводжувалось деяким посиленням </w:t>
      </w:r>
      <w:r w:rsidRPr="00A94F96">
        <w:rPr>
          <w:sz w:val="28"/>
          <w:szCs w:val="28"/>
          <w:lang w:val="uk-UA"/>
        </w:rPr>
        <w:lastRenderedPageBreak/>
        <w:t xml:space="preserve">антигіпертензивної дії лікування у групі О і, навпаки, послабленням – у групі Р. </w:t>
      </w:r>
    </w:p>
    <w:p w:rsidR="002548D5" w:rsidRPr="00A94F96" w:rsidRDefault="002548D5" w:rsidP="002548D5">
      <w:pPr>
        <w:pStyle w:val="a8"/>
        <w:keepNext/>
        <w:spacing w:line="360" w:lineRule="auto"/>
        <w:ind w:firstLine="709"/>
      </w:pPr>
      <w:r w:rsidRPr="00A94F96">
        <w:rPr>
          <w:noProof/>
          <w:sz w:val="28"/>
          <w:szCs w:val="28"/>
        </w:rPr>
        <w:drawing>
          <wp:inline distT="0" distB="0" distL="114300" distR="114300" wp14:anchorId="2BCAC02E" wp14:editId="1C3B6E25">
            <wp:extent cx="5486400" cy="3200400"/>
            <wp:effectExtent l="0" t="0" r="19050" b="19050"/>
            <wp:docPr id="102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2548D5" w:rsidRPr="00A94F96" w:rsidRDefault="002548D5" w:rsidP="002548D5">
      <w:pPr>
        <w:pStyle w:val="af4"/>
        <w:jc w:val="center"/>
        <w:rPr>
          <w:sz w:val="28"/>
          <w:szCs w:val="28"/>
          <w:lang w:val="uk-UA"/>
        </w:rPr>
      </w:pPr>
      <w:r w:rsidRPr="00A94F96">
        <w:rPr>
          <w:sz w:val="28"/>
          <w:szCs w:val="28"/>
        </w:rPr>
        <w:t>Рис</w:t>
      </w:r>
      <w:r w:rsidRPr="00A94F96">
        <w:rPr>
          <w:sz w:val="28"/>
          <w:szCs w:val="28"/>
          <w:lang w:val="uk-UA"/>
        </w:rPr>
        <w:t>.</w:t>
      </w:r>
      <w:r w:rsidRPr="00A94F96">
        <w:rPr>
          <w:sz w:val="28"/>
          <w:szCs w:val="28"/>
        </w:rPr>
        <w:t xml:space="preserve"> </w:t>
      </w:r>
      <w:r w:rsidRPr="00A94F96">
        <w:rPr>
          <w:sz w:val="28"/>
          <w:szCs w:val="28"/>
          <w:lang w:val="uk-UA"/>
        </w:rPr>
        <w:t>6.2</w:t>
      </w:r>
      <w:r w:rsidR="005712A3">
        <w:rPr>
          <w:sz w:val="28"/>
          <w:szCs w:val="28"/>
          <w:lang w:val="uk-UA"/>
        </w:rPr>
        <w:t>.</w:t>
      </w:r>
      <w:r w:rsidRPr="00A94F96">
        <w:rPr>
          <w:sz w:val="28"/>
          <w:szCs w:val="28"/>
          <w:lang w:val="uk-UA"/>
        </w:rPr>
        <w:t xml:space="preserve"> Динаміка САТ у ході дослідження</w:t>
      </w:r>
    </w:p>
    <w:p w:rsidR="002548D5" w:rsidRPr="00A94F96" w:rsidRDefault="002548D5" w:rsidP="002548D5">
      <w:pPr>
        <w:rPr>
          <w:rFonts w:ascii="Times New Roman" w:hAnsi="Times New Roman" w:cs="Times New Roman"/>
          <w:sz w:val="28"/>
          <w:szCs w:val="28"/>
        </w:rPr>
      </w:pPr>
      <w:r w:rsidRPr="00A94F96">
        <w:rPr>
          <w:rFonts w:ascii="Times New Roman" w:hAnsi="Times New Roman" w:cs="Times New Roman"/>
          <w:sz w:val="28"/>
          <w:szCs w:val="28"/>
          <w:lang w:val="uk-UA"/>
        </w:rPr>
        <w:t>Примітка: * - достовірність зниження САТ у порівнянні з вихідним рівнем за</w:t>
      </w:r>
      <w:r w:rsidRPr="00A94F96">
        <w:rPr>
          <w:sz w:val="28"/>
          <w:szCs w:val="28"/>
          <w:lang w:val="uk-UA"/>
        </w:rPr>
        <w:t xml:space="preserve"> </w:t>
      </w:r>
      <w:r w:rsidRPr="00A94F96">
        <w:rPr>
          <w:rFonts w:ascii="Times New Roman" w:hAnsi="Times New Roman" w:cs="Times New Roman"/>
          <w:sz w:val="28"/>
          <w:szCs w:val="28"/>
          <w:lang w:val="uk-UA"/>
        </w:rPr>
        <w:t xml:space="preserve">критерієм Вілкоксона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&lt;0,001</w:t>
      </w:r>
    </w:p>
    <w:p w:rsidR="002548D5" w:rsidRPr="00A94F96" w:rsidRDefault="002548D5" w:rsidP="002548D5">
      <w:pPr>
        <w:pStyle w:val="a8"/>
        <w:spacing w:line="360" w:lineRule="auto"/>
        <w:ind w:firstLine="709"/>
        <w:rPr>
          <w:sz w:val="28"/>
          <w:szCs w:val="28"/>
          <w:vertAlign w:val="subscript"/>
          <w:lang w:val="uk-UA"/>
        </w:rPr>
      </w:pPr>
    </w:p>
    <w:p w:rsidR="002548D5" w:rsidRPr="00A94F96" w:rsidRDefault="002548D5" w:rsidP="002548D5">
      <w:pPr>
        <w:pStyle w:val="a8"/>
        <w:keepNext/>
        <w:spacing w:line="360" w:lineRule="auto"/>
        <w:ind w:firstLine="709"/>
      </w:pPr>
      <w:r w:rsidRPr="00A94F96">
        <w:rPr>
          <w:noProof/>
          <w:sz w:val="28"/>
          <w:szCs w:val="28"/>
        </w:rPr>
        <w:drawing>
          <wp:inline distT="0" distB="0" distL="114300" distR="114300" wp14:anchorId="2EFD40B8" wp14:editId="44A8A8AD">
            <wp:extent cx="5486400" cy="3200400"/>
            <wp:effectExtent l="0" t="0" r="19050" b="19050"/>
            <wp:docPr id="103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548D5" w:rsidRPr="00A94F96" w:rsidRDefault="002548D5" w:rsidP="002548D5">
      <w:pPr>
        <w:pStyle w:val="af4"/>
        <w:jc w:val="center"/>
        <w:rPr>
          <w:sz w:val="28"/>
          <w:szCs w:val="28"/>
        </w:rPr>
      </w:pPr>
      <w:r w:rsidRPr="00A94F96">
        <w:rPr>
          <w:sz w:val="28"/>
          <w:szCs w:val="28"/>
          <w:lang w:val="uk-UA"/>
        </w:rPr>
        <w:t>Рис. 6.3</w:t>
      </w:r>
      <w:r w:rsidR="005712A3">
        <w:rPr>
          <w:sz w:val="28"/>
          <w:szCs w:val="28"/>
          <w:lang w:val="uk-UA"/>
        </w:rPr>
        <w:t>.</w:t>
      </w:r>
      <w:r w:rsidRPr="00A94F96">
        <w:rPr>
          <w:sz w:val="28"/>
          <w:szCs w:val="28"/>
          <w:lang w:val="uk-UA"/>
        </w:rPr>
        <w:t xml:space="preserve"> Динаміка ДАТ у ході дослідження</w:t>
      </w:r>
    </w:p>
    <w:p w:rsidR="002548D5" w:rsidRPr="00A94F96" w:rsidRDefault="002548D5" w:rsidP="002548D5">
      <w:pPr>
        <w:rPr>
          <w:rFonts w:ascii="Times New Roman" w:hAnsi="Times New Roman" w:cs="Times New Roman"/>
          <w:sz w:val="28"/>
          <w:szCs w:val="28"/>
        </w:rPr>
      </w:pPr>
      <w:r w:rsidRPr="00A94F96">
        <w:rPr>
          <w:rFonts w:ascii="Times New Roman" w:hAnsi="Times New Roman" w:cs="Times New Roman"/>
          <w:sz w:val="28"/>
          <w:szCs w:val="28"/>
          <w:lang w:val="uk-UA"/>
        </w:rPr>
        <w:t xml:space="preserve">Примітка: * - достовірність зниження ДАТ у порівнянні з вихідним рівнем за критерієм Вілкоксона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&lt;0,001</w:t>
      </w:r>
    </w:p>
    <w:p w:rsidR="002548D5" w:rsidRPr="00A94F96" w:rsidRDefault="002548D5" w:rsidP="002548D5"/>
    <w:p w:rsidR="002548D5" w:rsidRPr="00A94F96" w:rsidRDefault="002548D5" w:rsidP="002548D5">
      <w:pPr>
        <w:pStyle w:val="a8"/>
        <w:spacing w:line="360" w:lineRule="auto"/>
        <w:ind w:firstLine="709"/>
        <w:rPr>
          <w:sz w:val="28"/>
          <w:szCs w:val="28"/>
          <w:lang w:val="uk-UA"/>
        </w:rPr>
      </w:pPr>
    </w:p>
    <w:p w:rsidR="002548D5" w:rsidRPr="00A94F96" w:rsidRDefault="002548D5" w:rsidP="002548D5">
      <w:pPr>
        <w:pStyle w:val="a8"/>
        <w:spacing w:line="360" w:lineRule="auto"/>
        <w:ind w:firstLine="709"/>
        <w:rPr>
          <w:sz w:val="28"/>
          <w:szCs w:val="28"/>
          <w:lang w:val="uk-UA"/>
        </w:rPr>
      </w:pPr>
      <w:r w:rsidRPr="00A94F96">
        <w:rPr>
          <w:sz w:val="28"/>
          <w:szCs w:val="28"/>
          <w:lang w:val="uk-UA"/>
        </w:rPr>
        <w:t>Це підтвердилося аналізом відносних змін САТ та ДАТ. Виявилось, що на етапі титрування антигіпертензивний ефект був достовірно більшим у групі раміприлу, проте на етапі стабільної дози у пацієнтів групи Р відмічалося зменшення антигіпертензивної активності лікування, в той час як у групі олмесартану вона дещо посилилась. Для порівняння користувались критерієм Колмогорова-Смірнова (рис.</w:t>
      </w:r>
      <w:r w:rsidR="005712A3">
        <w:rPr>
          <w:sz w:val="28"/>
          <w:szCs w:val="28"/>
          <w:lang w:val="uk-UA"/>
        </w:rPr>
        <w:t xml:space="preserve"> </w:t>
      </w:r>
      <w:r w:rsidRPr="00A94F96">
        <w:rPr>
          <w:sz w:val="28"/>
          <w:szCs w:val="28"/>
          <w:lang w:val="uk-UA"/>
        </w:rPr>
        <w:t xml:space="preserve">6.4-6.5). </w:t>
      </w:r>
    </w:p>
    <w:p w:rsidR="002548D5" w:rsidRPr="00A94F96" w:rsidRDefault="002548D5" w:rsidP="002548D5">
      <w:pPr>
        <w:pStyle w:val="a8"/>
        <w:spacing w:line="360" w:lineRule="auto"/>
        <w:ind w:firstLine="709"/>
        <w:rPr>
          <w:sz w:val="28"/>
          <w:szCs w:val="28"/>
          <w:lang w:val="uk-UA"/>
        </w:rPr>
      </w:pPr>
    </w:p>
    <w:p w:rsidR="002548D5" w:rsidRPr="005712A3" w:rsidRDefault="00CE1478" w:rsidP="002548D5">
      <w:pPr>
        <w:pStyle w:val="af4"/>
        <w:keepNext/>
        <w:spacing w:line="360" w:lineRule="auto"/>
        <w:ind w:firstLine="709"/>
        <w:jc w:val="center"/>
        <w:rPr>
          <w:sz w:val="28"/>
          <w:szCs w:val="28"/>
          <w:lang w:val="uk-UA"/>
        </w:rPr>
      </w:pPr>
      <w:r w:rsidRPr="00A94F96">
        <w:rPr>
          <w:noProof/>
        </w:rPr>
        <mc:AlternateContent>
          <mc:Choice Requires="wps">
            <w:drawing>
              <wp:anchor distT="0" distB="0" distL="0" distR="0" simplePos="0" relativeHeight="251659264" behindDoc="0" locked="0" layoutInCell="1" allowOverlap="1" wp14:anchorId="155BBE2B" wp14:editId="7B9B3429">
                <wp:simplePos x="0" y="0"/>
                <wp:positionH relativeFrom="column">
                  <wp:posOffset>1256665</wp:posOffset>
                </wp:positionH>
                <wp:positionV relativeFrom="paragraph">
                  <wp:posOffset>526415</wp:posOffset>
                </wp:positionV>
                <wp:extent cx="771525" cy="342900"/>
                <wp:effectExtent l="0" t="0" r="28575" b="19050"/>
                <wp:wrapNone/>
                <wp:docPr id="15" name="10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342900"/>
                        </a:xfrm>
                        <a:prstGeom prst="rect">
                          <a:avLst/>
                        </a:prstGeom>
                        <a:solidFill>
                          <a:srgbClr val="FFFFFF"/>
                        </a:solidFill>
                        <a:ln w="9525">
                          <a:solidFill>
                            <a:srgbClr val="FFFFFF"/>
                          </a:solidFill>
                          <a:miter lim="800000"/>
                          <a:headEnd/>
                          <a:tailEnd/>
                        </a:ln>
                        <a:extLst/>
                      </wps:spPr>
                      <wps:txbx>
                        <w:txbxContent>
                          <w:p w:rsidR="00E25D7A" w:rsidRDefault="00E25D7A" w:rsidP="002548D5">
                            <w:pPr>
                              <w:rPr>
                                <w:lang w:val="en-US"/>
                              </w:rPr>
                            </w:pPr>
                            <w:r>
                              <w:rPr>
                                <w:lang w:val="en-US"/>
                              </w:rPr>
                              <w:t>p&lt;0,01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5BBE2B" id="_x0000_t202" coordsize="21600,21600" o:spt="202" path="m,l,21600r21600,l21600,xe">
                <v:stroke joinstyle="miter"/>
                <v:path gradientshapeok="t" o:connecttype="rect"/>
              </v:shapetype>
              <v:shape id="1033" o:spid="_x0000_s3920" type="#_x0000_t202" style="position:absolute;left:0;text-align:left;margin-left:98.95pt;margin-top:41.45pt;width:60.75pt;height:27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GiKQIAAF0EAAAOAAAAZHJzL2Uyb0RvYy54bWysVNuO2yAQfa/Uf0C8N74k6W6sOKtttqkq&#10;bS/Sth+AMbZRMUOBxE6/fgecpNH2bVU/IGDgcOacGa/vxl6Rg7BOgi5pNkspEZpDLXVb0p8/du9u&#10;KXGe6Zop0KKkR+Ho3ebtm/VgCpFDB6oWliCIdsVgStp5b4okcbwTPXMzMEJjsAHbM49L2ya1ZQOi&#10;9yrJ0/R9MoCtjQUunMPdhylINxG/aQT335rGCU9USZGbj6ONYxXGZLNmRWuZ6SQ/0WCvYNEzqfHR&#10;C9QD84zsrfwHqpfcgoPGzzj0CTSN5CLmgNlk6YtsnjpmRMwFxXHmIpP7f7D86+G7JbJG75aUaNaj&#10;R1k6nwdhBuMKjD8ZPOHHDzBiKCbpzCPwX45o2HZMt+LeWhg6wWokloWbydXVCccFkGr4AjU+wPYe&#10;ItDY2D6ohjoQREeDjhdTxOgJx82bm2yZIzeOofkiX6XRtIQV58vGOv9JQE/CpKQWPY/g7PDofCDD&#10;ivOR8JYDJeudVCoubFttlSUHhvWxi1/k/+KY0mQo6SrweC1ELz0WupJ9SW/T8E2lF1T7qOtYhp5J&#10;Nc2RstLhJRThlERQNIg4yenHaoyu5auzUxXUR9TYwlTj2JM46cD+oWTA+i6p+71nVlCiPmv0aZUt&#10;FqEh4mKxvMlxYa8j1XWEaY5QJfWUTNOtn5pob6xsO3xpqgwN9+htI6PugfLE6lQRWMPRjlO/hSa5&#10;XsdTf/8Km2cAAAD//wMAUEsDBBQABgAIAAAAIQCDoj613wAAAAoBAAAPAAAAZHJzL2Rvd25yZXYu&#10;eG1sTI/NbsIwEITvlfoO1lbqpSoOAVGSxkEIteqZn0tvJl6SqPE6iQ0JffpuT3BajebT7Ey2Gm0j&#10;Ltj72pGC6SQCgVQ4U1Op4LD/fF2C8EGT0Y0jVHBFD6v88SHTqXEDbfGyC6XgEPKpVlCF0KZS+qJC&#10;q/3EtUjsnVxvdWDZl9L0euBw28g4ihbS6pr4Q6Vb3FRY/OzOVoEbPq7WYRfFL9+/9muz7ranuFPq&#10;+Wlcv4MIOIYbDP/1uTrk3OnozmS8aFgnbwmjCpYxXwZm02QO4sjObJGAzDN5PyH/AwAA//8DAFBL&#10;AQItABQABgAIAAAAIQC2gziS/gAAAOEBAAATAAAAAAAAAAAAAAAAAAAAAABbQ29udGVudF9UeXBl&#10;c10ueG1sUEsBAi0AFAAGAAgAAAAhADj9If/WAAAAlAEAAAsAAAAAAAAAAAAAAAAALwEAAF9yZWxz&#10;Ly5yZWxzUEsBAi0AFAAGAAgAAAAhABiL8aIpAgAAXQQAAA4AAAAAAAAAAAAAAAAALgIAAGRycy9l&#10;Mm9Eb2MueG1sUEsBAi0AFAAGAAgAAAAhAIOiPrXfAAAACgEAAA8AAAAAAAAAAAAAAAAAgwQAAGRy&#10;cy9kb3ducmV2LnhtbFBLBQYAAAAABAAEAPMAAACPBQAAAAA=&#10;" strokecolor="white">
                <v:textbox>
                  <w:txbxContent>
                    <w:p w:rsidR="00E25D7A" w:rsidRDefault="00E25D7A" w:rsidP="002548D5">
                      <w:pPr>
                        <w:rPr>
                          <w:lang w:val="en-US"/>
                        </w:rPr>
                      </w:pPr>
                      <w:r>
                        <w:rPr>
                          <w:lang w:val="en-US"/>
                        </w:rPr>
                        <w:t>p&lt;0,01</w:t>
                      </w:r>
                    </w:p>
                  </w:txbxContent>
                </v:textbox>
              </v:shape>
            </w:pict>
          </mc:Fallback>
        </mc:AlternateContent>
      </w:r>
      <w:r w:rsidRPr="00A94F96">
        <w:rPr>
          <w:noProof/>
        </w:rPr>
        <mc:AlternateContent>
          <mc:Choice Requires="wps">
            <w:drawing>
              <wp:anchor distT="0" distB="0" distL="0" distR="0" simplePos="0" relativeHeight="251657216" behindDoc="0" locked="0" layoutInCell="1" allowOverlap="1" wp14:anchorId="0C2D001C" wp14:editId="3569E559">
                <wp:simplePos x="0" y="0"/>
                <wp:positionH relativeFrom="column">
                  <wp:posOffset>2774315</wp:posOffset>
                </wp:positionH>
                <wp:positionV relativeFrom="paragraph">
                  <wp:posOffset>1713865</wp:posOffset>
                </wp:positionV>
                <wp:extent cx="742950" cy="320040"/>
                <wp:effectExtent l="0" t="0" r="0" b="3810"/>
                <wp:wrapNone/>
                <wp:docPr id="16" name="10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320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5D7A" w:rsidRDefault="00E25D7A" w:rsidP="002548D5">
                            <w:pPr>
                              <w:rPr>
                                <w:lang w:val="en-US"/>
                              </w:rPr>
                            </w:pPr>
                            <w:r>
                              <w:rPr>
                                <w:lang w:val="en-US"/>
                              </w:rPr>
                              <w:t>p&lt;0,001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2D001C" id="1032" o:spid="_x0000_s3921" type="#_x0000_t202" style="position:absolute;left:0;text-align:left;margin-left:218.45pt;margin-top:134.95pt;width:58.5pt;height:25.2pt;z-index:251657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IIAgQIAABEFAAAOAAAAZHJzL2Uyb0RvYy54bWysVNuO2yAQfa/Uf0C8Z31Z52IrzmovTVVp&#10;e5G2/QACOEbFQIHE3lb99w44yabbVqqq+gEDMxxm5pxheTV0Eu25dUKrGmcXKUZcUc2E2tb408f1&#10;ZIGR80QxIrXiNX7kDl+tXr5Y9qbiuW61ZNwiAFGu6k2NW+9NlSSOtrwj7kIbrsDYaNsRD0u7TZgl&#10;PaB3MsnTdJb02jJjNeXOwe7daMSriN80nPr3TeO4R7LGEJuPo43jJozJakmqrSWmFfQQBvmHKDoi&#10;FFx6grojnqCdFb9AdYJa7XTjL6juEt00gvKYA2STpc+yeWiJ4TEXKI4zpzK5/wdL3+0/WCQYcDfD&#10;SJEOOMrSyzwUpjeuAvuDAQ8/3OgBTDFJZ+41/eyQ0rctUVt+ba3uW04YBJaFk8nZ0RHHBZBN/1Yz&#10;uIDsvI5AQ2O7UDWoAwJ0IOjxRAofPKKwOS/ycgoWCqZLoLyIpCWkOh421vnXXHcoTGpsgfMITvb3&#10;zodgSHV0CXc5LQVbCynjwm43t9KiPQF9rOMX43/mJlVwVjocGxHHHYgR7gi2EG3k+1uZ5UV6k5eT&#10;9WwxnxTrYjop5+likmblTTlLi7K4W38PAWZF1QrGuLoXih+1lxV/x+2hC0bVRPWhvsblNJ+ODP0x&#10;yTR+v0uyEx5aUYquxouTE6kCr68Ug7RJ5YmQ4zz5OfxYZajB8R+rElUQiB8l4IfNEJV2GRkMEtlo&#10;9gi6sBp4A4rhHYFJq+1XjHroyRq7LztiOUbyjQJtlVkB7CMfF8V0nsPCnls25xaiKEDV2GM0Tm/9&#10;2Pg7Y8W2hZtGNSt9DXpsRNTKU1QHFUPfxaQOb0Ro7PN19Hp6yVY/AAAA//8DAFBLAwQUAAYACAAA&#10;ACEAj99fxN8AAAALAQAADwAAAGRycy9kb3ducmV2LnhtbEyPwU6DQBCG7ya+w2ZMvBi7CIUKMjRq&#10;ovHa2gdY2C0Q2VnCbgt9e8eTvf2T+fLPN+V2sYM4m8n3jhCeVhEIQ43TPbUIh++Px2cQPijSanBk&#10;EC7Gw7a6vSlVod1MO3Peh1ZwCflCIXQhjIWUvumMVX7lRkO8O7rJqsDj1Eo9qZnL7SDjKMqkVT3x&#10;hU6N5r0zzc/+ZBGOX/NDms/1ZzhsduvsTfWb2l0Q7++W1xcQwSzhH4Y/fVaHip1qdyLtxYCwTrKc&#10;UYQ4yzkwkaYJhxohiaMEZFXK6x+qXwAAAP//AwBQSwECLQAUAAYACAAAACEAtoM4kv4AAADhAQAA&#10;EwAAAAAAAAAAAAAAAAAAAAAAW0NvbnRlbnRfVHlwZXNdLnhtbFBLAQItABQABgAIAAAAIQA4/SH/&#10;1gAAAJQBAAALAAAAAAAAAAAAAAAAAC8BAABfcmVscy8ucmVsc1BLAQItABQABgAIAAAAIQBhMIIA&#10;gQIAABEFAAAOAAAAAAAAAAAAAAAAAC4CAABkcnMvZTJvRG9jLnhtbFBLAQItABQABgAIAAAAIQCP&#10;31/E3wAAAAsBAAAPAAAAAAAAAAAAAAAAANsEAABkcnMvZG93bnJldi54bWxQSwUGAAAAAAQABADz&#10;AAAA5wUAAAAA&#10;" stroked="f">
                <v:textbox>
                  <w:txbxContent>
                    <w:p w:rsidR="00E25D7A" w:rsidRDefault="00E25D7A" w:rsidP="002548D5">
                      <w:pPr>
                        <w:rPr>
                          <w:lang w:val="en-US"/>
                        </w:rPr>
                      </w:pPr>
                      <w:r>
                        <w:rPr>
                          <w:lang w:val="en-US"/>
                        </w:rPr>
                        <w:t>p&lt;0,001</w:t>
                      </w:r>
                    </w:p>
                  </w:txbxContent>
                </v:textbox>
              </v:shape>
            </w:pict>
          </mc:Fallback>
        </mc:AlternateContent>
      </w:r>
      <w:r w:rsidR="002548D5" w:rsidRPr="00A94F96">
        <w:rPr>
          <w:noProof/>
          <w:sz w:val="28"/>
          <w:szCs w:val="28"/>
        </w:rPr>
        <w:drawing>
          <wp:inline distT="0" distB="0" distL="114300" distR="114300" wp14:anchorId="3A90637F" wp14:editId="5045C2A5">
            <wp:extent cx="5486400" cy="3200400"/>
            <wp:effectExtent l="0" t="0" r="19050" b="19050"/>
            <wp:docPr id="1459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r w:rsidR="002548D5" w:rsidRPr="00A94F96">
        <w:rPr>
          <w:sz w:val="28"/>
          <w:szCs w:val="28"/>
          <w:lang w:val="uk-UA"/>
        </w:rPr>
        <w:t>Рис. 6.4</w:t>
      </w:r>
      <w:r w:rsidR="005712A3">
        <w:rPr>
          <w:sz w:val="28"/>
          <w:szCs w:val="28"/>
          <w:lang w:val="uk-UA"/>
        </w:rPr>
        <w:t>.</w:t>
      </w:r>
      <w:r w:rsidR="002548D5" w:rsidRPr="00A94F96">
        <w:rPr>
          <w:sz w:val="28"/>
          <w:szCs w:val="28"/>
          <w:lang w:val="uk-UA"/>
        </w:rPr>
        <w:t xml:space="preserve"> Відносні зміни САТ (мм рт.ст.) у групах впродовж лікування</w:t>
      </w:r>
    </w:p>
    <w:p w:rsidR="002548D5" w:rsidRPr="00A94F96" w:rsidRDefault="002548D5" w:rsidP="002548D5">
      <w:pPr>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Примітка: </w:t>
      </w:r>
      <w:r w:rsidRPr="00A94F96">
        <w:rPr>
          <w:rFonts w:ascii="Times New Roman" w:hAnsi="Times New Roman" w:cs="Times New Roman"/>
          <w:sz w:val="28"/>
          <w:szCs w:val="28"/>
          <w:lang w:val="en-US"/>
        </w:rPr>
        <w:t>p</w:t>
      </w:r>
      <w:r w:rsidRPr="005712A3">
        <w:rPr>
          <w:rFonts w:ascii="Times New Roman" w:hAnsi="Times New Roman" w:cs="Times New Roman"/>
          <w:sz w:val="28"/>
          <w:szCs w:val="28"/>
          <w:lang w:val="uk-UA"/>
        </w:rPr>
        <w:t xml:space="preserve">&lt;0,001  - </w:t>
      </w:r>
      <w:r w:rsidRPr="00A94F96">
        <w:rPr>
          <w:rFonts w:ascii="Times New Roman" w:hAnsi="Times New Roman" w:cs="Times New Roman"/>
          <w:sz w:val="28"/>
          <w:szCs w:val="28"/>
          <w:lang w:val="uk-UA"/>
        </w:rPr>
        <w:t>достовірність відмінності між групами О та Р за критерієм Колмогорова-Смірнова</w:t>
      </w:r>
    </w:p>
    <w:p w:rsidR="002548D5" w:rsidRPr="00A94F96" w:rsidRDefault="002548D5" w:rsidP="002548D5">
      <w:pPr>
        <w:pStyle w:val="af4"/>
        <w:keepNext/>
        <w:spacing w:line="360" w:lineRule="auto"/>
        <w:ind w:firstLine="709"/>
        <w:jc w:val="center"/>
        <w:rPr>
          <w:sz w:val="28"/>
          <w:szCs w:val="28"/>
          <w:lang w:val="uk-UA"/>
        </w:rPr>
      </w:pPr>
      <w:r w:rsidRPr="00A94F96">
        <w:rPr>
          <w:noProof/>
          <w:sz w:val="28"/>
          <w:szCs w:val="28"/>
        </w:rPr>
        <w:lastRenderedPageBreak/>
        <w:drawing>
          <wp:inline distT="0" distB="0" distL="114300" distR="114300" wp14:anchorId="1F492709" wp14:editId="546B37BF">
            <wp:extent cx="5486400" cy="3200400"/>
            <wp:effectExtent l="0" t="0" r="19050" b="19050"/>
            <wp:docPr id="1459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RPr="00A94F96">
        <w:rPr>
          <w:sz w:val="28"/>
          <w:szCs w:val="28"/>
          <w:lang w:val="uk-UA"/>
        </w:rPr>
        <w:t>Рис. 6.5</w:t>
      </w:r>
      <w:r w:rsidR="005712A3">
        <w:rPr>
          <w:sz w:val="28"/>
          <w:szCs w:val="28"/>
          <w:lang w:val="uk-UA"/>
        </w:rPr>
        <w:t>.</w:t>
      </w:r>
      <w:r w:rsidRPr="00A94F96">
        <w:rPr>
          <w:sz w:val="28"/>
          <w:szCs w:val="28"/>
          <w:lang w:val="uk-UA"/>
        </w:rPr>
        <w:t xml:space="preserve"> Відносні зміни ДАТ (мм рт.ст.) у групах впродовж лікування</w:t>
      </w:r>
    </w:p>
    <w:p w:rsidR="002548D5" w:rsidRPr="00A94F96" w:rsidRDefault="002548D5" w:rsidP="002548D5">
      <w:pPr>
        <w:jc w:val="center"/>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Примітка: </w:t>
      </w:r>
      <w:r w:rsidRPr="00A94F96">
        <w:rPr>
          <w:rFonts w:ascii="Times New Roman" w:hAnsi="Times New Roman" w:cs="Times New Roman"/>
          <w:sz w:val="28"/>
          <w:szCs w:val="28"/>
          <w:lang w:val="en-US"/>
        </w:rPr>
        <w:t>p</w:t>
      </w:r>
      <w:r w:rsidRPr="005712A3">
        <w:rPr>
          <w:rFonts w:ascii="Times New Roman" w:hAnsi="Times New Roman" w:cs="Times New Roman"/>
          <w:sz w:val="28"/>
          <w:szCs w:val="28"/>
          <w:lang w:val="uk-UA"/>
        </w:rPr>
        <w:t xml:space="preserve">&lt;0,001  - </w:t>
      </w:r>
      <w:r w:rsidRPr="00A94F96">
        <w:rPr>
          <w:rFonts w:ascii="Times New Roman" w:hAnsi="Times New Roman" w:cs="Times New Roman"/>
          <w:sz w:val="28"/>
          <w:szCs w:val="28"/>
          <w:lang w:val="uk-UA"/>
        </w:rPr>
        <w:t>достовірність відмінності між групами О та Р за критерієм Колмогорова-Смірнова</w:t>
      </w:r>
    </w:p>
    <w:p w:rsidR="002548D5" w:rsidRPr="00A94F96" w:rsidRDefault="002548D5" w:rsidP="002548D5">
      <w:pPr>
        <w:rPr>
          <w:lang w:val="uk-UA"/>
        </w:rPr>
      </w:pPr>
    </w:p>
    <w:p w:rsidR="002548D5" w:rsidRPr="00A94F96" w:rsidRDefault="002548D5" w:rsidP="002548D5">
      <w:pPr>
        <w:pStyle w:val="a8"/>
        <w:spacing w:line="360" w:lineRule="auto"/>
        <w:ind w:firstLine="709"/>
        <w:rPr>
          <w:sz w:val="28"/>
          <w:szCs w:val="28"/>
          <w:lang w:val="uk-UA"/>
        </w:rPr>
      </w:pPr>
    </w:p>
    <w:p w:rsidR="002548D5" w:rsidRPr="00A94F96" w:rsidRDefault="002548D5" w:rsidP="002548D5">
      <w:pPr>
        <w:pStyle w:val="a8"/>
        <w:spacing w:line="360" w:lineRule="auto"/>
        <w:ind w:firstLine="709"/>
        <w:rPr>
          <w:sz w:val="28"/>
          <w:szCs w:val="28"/>
          <w:lang w:val="uk-UA"/>
        </w:rPr>
      </w:pPr>
      <w:r w:rsidRPr="00A94F96">
        <w:rPr>
          <w:sz w:val="28"/>
          <w:szCs w:val="28"/>
          <w:lang w:val="uk-UA"/>
        </w:rPr>
        <w:t>Таким чином було встановлено, що характер антигіпертензивного впливу олмесартану та раміприлу суттєво відрізняються, а, отже, залежність результату лікування від будови поліморфного гена А1166С треба розглядати з урахуванням виду лікування. Тому для вирішення поставленої задачі був використаний 2-факторний дисперсійний аналіз (</w:t>
      </w:r>
      <w:r w:rsidRPr="00A94F96">
        <w:rPr>
          <w:sz w:val="28"/>
          <w:szCs w:val="28"/>
          <w:lang w:val="en-US"/>
        </w:rPr>
        <w:t>ANOVA</w:t>
      </w:r>
      <w:r w:rsidRPr="00A94F96">
        <w:rPr>
          <w:sz w:val="28"/>
          <w:szCs w:val="28"/>
          <w:lang w:val="uk-UA"/>
        </w:rPr>
        <w:t xml:space="preserve">). Оцінювали вплив фактору лікування (олмесартан чи раміприл) та поліморфності гена А1166С (алель А чи алель С) на відносні зміни  САТ/ДАТ в процесі лікування. Оскільки нас цікавив вплив лікування не тільки на рівень АТ, але й на ремоделювання міокарда, до кола залежних факторів були включені, також, ЕхоКГ показники: динаміка ММЛШ, ФВ, ЛП та Е/А. Крім того, динаміка іММЛШ додатково визначалася на основі ЕКГ-методу </w:t>
      </w:r>
      <w:r w:rsidRPr="00A94F96">
        <w:rPr>
          <w:sz w:val="28"/>
          <w:szCs w:val="28"/>
          <w:lang w:val="en-US"/>
        </w:rPr>
        <w:t>Rautaharju</w:t>
      </w:r>
      <w:r w:rsidRPr="00A94F96">
        <w:rPr>
          <w:sz w:val="28"/>
          <w:szCs w:val="28"/>
          <w:lang w:val="uk-UA"/>
        </w:rPr>
        <w:t>.</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У результаті дисперсійного аналізу було встановлено, що на відносні зміни деяких з показників АТ, структури чи функції міокарда впливав лише один з двох досліджуваних факторів окремо (вид лікування чи алель </w:t>
      </w:r>
      <w:r w:rsidRPr="00A94F96">
        <w:rPr>
          <w:sz w:val="28"/>
          <w:szCs w:val="28"/>
          <w:lang w:val="uk-UA"/>
        </w:rPr>
        <w:lastRenderedPageBreak/>
        <w:t>А1166С), а на деякі – їх комбінація. Цей вплив для низки показників виявився статистично достовірним (табл.</w:t>
      </w:r>
      <w:r w:rsidR="005712A3">
        <w:rPr>
          <w:sz w:val="28"/>
          <w:szCs w:val="28"/>
          <w:lang w:val="uk-UA"/>
        </w:rPr>
        <w:t xml:space="preserve"> </w:t>
      </w:r>
      <w:r w:rsidRPr="00A94F96">
        <w:rPr>
          <w:sz w:val="28"/>
          <w:szCs w:val="28"/>
          <w:lang w:val="uk-UA"/>
        </w:rPr>
        <w:t>6.3).</w:t>
      </w:r>
    </w:p>
    <w:p w:rsidR="002548D5" w:rsidRPr="00A94F96" w:rsidRDefault="002548D5" w:rsidP="002548D5">
      <w:pPr>
        <w:pStyle w:val="a8"/>
        <w:spacing w:line="360" w:lineRule="auto"/>
        <w:ind w:firstLine="709"/>
        <w:jc w:val="right"/>
        <w:rPr>
          <w:sz w:val="28"/>
          <w:szCs w:val="28"/>
          <w:lang w:val="uk-UA"/>
        </w:rPr>
      </w:pPr>
      <w:r w:rsidRPr="00A94F96">
        <w:rPr>
          <w:sz w:val="28"/>
          <w:szCs w:val="28"/>
          <w:lang w:val="uk-UA"/>
        </w:rPr>
        <w:t xml:space="preserve">Таблиця 6.3 </w:t>
      </w:r>
    </w:p>
    <w:p w:rsidR="002548D5" w:rsidRPr="00A94F96" w:rsidRDefault="002548D5" w:rsidP="005712A3">
      <w:pPr>
        <w:pStyle w:val="a8"/>
        <w:spacing w:line="360" w:lineRule="auto"/>
        <w:jc w:val="center"/>
        <w:rPr>
          <w:b/>
          <w:sz w:val="28"/>
          <w:szCs w:val="28"/>
          <w:lang w:val="uk-UA"/>
        </w:rPr>
      </w:pPr>
      <w:r w:rsidRPr="00A94F96">
        <w:rPr>
          <w:b/>
          <w:sz w:val="28"/>
          <w:szCs w:val="28"/>
          <w:lang w:val="uk-UA"/>
        </w:rPr>
        <w:t>Рівні значності впливу поліморфізму гена А1166С та виду АГТ на досліджувані параметри</w:t>
      </w:r>
    </w:p>
    <w:tbl>
      <w:tblPr>
        <w:tblStyle w:val="a3"/>
        <w:tblW w:w="0" w:type="dxa"/>
        <w:tblLook w:val="04A0" w:firstRow="1" w:lastRow="0" w:firstColumn="1" w:lastColumn="0" w:noHBand="0" w:noVBand="1"/>
      </w:tblPr>
      <w:tblGrid>
        <w:gridCol w:w="1510"/>
        <w:gridCol w:w="2400"/>
        <w:gridCol w:w="2361"/>
        <w:gridCol w:w="3299"/>
      </w:tblGrid>
      <w:tr w:rsidR="002548D5" w:rsidRPr="00A94F96" w:rsidTr="002A53B2">
        <w:tc>
          <w:tcPr>
            <w:tcW w:w="1526" w:type="dxa"/>
          </w:tcPr>
          <w:p w:rsidR="002548D5" w:rsidRPr="00A94F96" w:rsidRDefault="002548D5" w:rsidP="002A53B2">
            <w:pPr>
              <w:pStyle w:val="a8"/>
              <w:spacing w:line="360" w:lineRule="auto"/>
              <w:rPr>
                <w:sz w:val="28"/>
                <w:szCs w:val="28"/>
                <w:lang w:val="uk-UA"/>
              </w:rPr>
            </w:pPr>
            <w:r w:rsidRPr="00A94F96">
              <w:rPr>
                <w:sz w:val="28"/>
                <w:szCs w:val="28"/>
                <w:lang w:val="uk-UA"/>
              </w:rPr>
              <w:t>Параметр</w:t>
            </w:r>
          </w:p>
        </w:tc>
        <w:tc>
          <w:tcPr>
            <w:tcW w:w="2551"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Алель А1166С</w:t>
            </w:r>
          </w:p>
        </w:tc>
        <w:tc>
          <w:tcPr>
            <w:tcW w:w="2552"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Вид АГТ</w:t>
            </w:r>
          </w:p>
        </w:tc>
        <w:tc>
          <w:tcPr>
            <w:tcW w:w="3559" w:type="dxa"/>
          </w:tcPr>
          <w:p w:rsidR="002548D5" w:rsidRPr="00A94F96" w:rsidRDefault="002548D5" w:rsidP="00532D68">
            <w:pPr>
              <w:pStyle w:val="a8"/>
              <w:spacing w:line="360" w:lineRule="auto"/>
              <w:jc w:val="center"/>
              <w:rPr>
                <w:sz w:val="28"/>
                <w:szCs w:val="28"/>
                <w:lang w:val="uk-UA"/>
              </w:rPr>
            </w:pPr>
            <w:r w:rsidRPr="00A94F96">
              <w:rPr>
                <w:sz w:val="28"/>
                <w:szCs w:val="28"/>
                <w:lang w:val="uk-UA"/>
              </w:rPr>
              <w:t>Алель А1166С</w:t>
            </w:r>
            <w:r w:rsidR="00532D68" w:rsidRPr="00A94F96">
              <w:rPr>
                <w:sz w:val="28"/>
                <w:szCs w:val="28"/>
                <w:lang w:val="uk-UA"/>
              </w:rPr>
              <w:t xml:space="preserve"> та </w:t>
            </w:r>
            <w:r w:rsidRPr="00A94F96">
              <w:rPr>
                <w:sz w:val="28"/>
                <w:szCs w:val="28"/>
                <w:lang w:val="uk-UA"/>
              </w:rPr>
              <w:t xml:space="preserve"> Вид АГТ</w:t>
            </w:r>
          </w:p>
        </w:tc>
      </w:tr>
      <w:tr w:rsidR="002548D5" w:rsidRPr="00A94F96" w:rsidTr="002A53B2">
        <w:tc>
          <w:tcPr>
            <w:tcW w:w="1526" w:type="dxa"/>
          </w:tcPr>
          <w:p w:rsidR="002548D5" w:rsidRPr="00A94F96" w:rsidRDefault="002548D5" w:rsidP="002A53B2">
            <w:pPr>
              <w:pStyle w:val="a8"/>
              <w:spacing w:line="360" w:lineRule="auto"/>
              <w:rPr>
                <w:sz w:val="28"/>
                <w:szCs w:val="28"/>
                <w:lang w:val="uk-UA"/>
              </w:rPr>
            </w:pPr>
            <w:r w:rsidRPr="00A94F96">
              <w:rPr>
                <w:sz w:val="28"/>
                <w:szCs w:val="28"/>
                <w:lang w:val="uk-UA"/>
              </w:rPr>
              <w:t>САТ</w:t>
            </w:r>
          </w:p>
        </w:tc>
        <w:tc>
          <w:tcPr>
            <w:tcW w:w="2551"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0,14</w:t>
            </w:r>
          </w:p>
        </w:tc>
        <w:tc>
          <w:tcPr>
            <w:tcW w:w="2552"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0,08</w:t>
            </w:r>
          </w:p>
        </w:tc>
        <w:tc>
          <w:tcPr>
            <w:tcW w:w="3559"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0,005</w:t>
            </w:r>
            <w:r w:rsidRPr="00A94F96">
              <w:rPr>
                <w:sz w:val="28"/>
                <w:szCs w:val="28"/>
                <w:vertAlign w:val="superscript"/>
                <w:lang w:val="uk-UA"/>
              </w:rPr>
              <w:t>*</w:t>
            </w:r>
          </w:p>
        </w:tc>
      </w:tr>
      <w:tr w:rsidR="002548D5" w:rsidRPr="00A94F96" w:rsidTr="002A53B2">
        <w:tc>
          <w:tcPr>
            <w:tcW w:w="1526" w:type="dxa"/>
          </w:tcPr>
          <w:p w:rsidR="002548D5" w:rsidRPr="00A94F96" w:rsidRDefault="002548D5" w:rsidP="002A53B2">
            <w:pPr>
              <w:pStyle w:val="a8"/>
              <w:spacing w:line="360" w:lineRule="auto"/>
              <w:rPr>
                <w:sz w:val="28"/>
                <w:szCs w:val="28"/>
                <w:lang w:val="uk-UA"/>
              </w:rPr>
            </w:pPr>
            <w:r w:rsidRPr="00A94F96">
              <w:rPr>
                <w:sz w:val="28"/>
                <w:szCs w:val="28"/>
                <w:lang w:val="uk-UA"/>
              </w:rPr>
              <w:t>ДАТ</w:t>
            </w:r>
          </w:p>
        </w:tc>
        <w:tc>
          <w:tcPr>
            <w:tcW w:w="2551"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0,003</w:t>
            </w:r>
            <w:r w:rsidRPr="00A94F96">
              <w:rPr>
                <w:sz w:val="28"/>
                <w:szCs w:val="28"/>
                <w:vertAlign w:val="superscript"/>
                <w:lang w:val="uk-UA"/>
              </w:rPr>
              <w:t>*</w:t>
            </w:r>
          </w:p>
        </w:tc>
        <w:tc>
          <w:tcPr>
            <w:tcW w:w="2552"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0,15</w:t>
            </w:r>
          </w:p>
        </w:tc>
        <w:tc>
          <w:tcPr>
            <w:tcW w:w="3559"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0,08</w:t>
            </w:r>
          </w:p>
        </w:tc>
      </w:tr>
      <w:tr w:rsidR="002548D5" w:rsidRPr="00A94F96" w:rsidTr="002A53B2">
        <w:tc>
          <w:tcPr>
            <w:tcW w:w="1526" w:type="dxa"/>
          </w:tcPr>
          <w:p w:rsidR="002548D5" w:rsidRPr="00A94F96" w:rsidRDefault="002548D5" w:rsidP="002A53B2">
            <w:pPr>
              <w:pStyle w:val="a8"/>
              <w:spacing w:line="360" w:lineRule="auto"/>
              <w:rPr>
                <w:sz w:val="28"/>
                <w:szCs w:val="28"/>
                <w:lang w:val="uk-UA"/>
              </w:rPr>
            </w:pPr>
            <w:r w:rsidRPr="00A94F96">
              <w:rPr>
                <w:sz w:val="28"/>
                <w:szCs w:val="28"/>
                <w:lang w:val="uk-UA"/>
              </w:rPr>
              <w:t>ММЛШ</w:t>
            </w:r>
          </w:p>
        </w:tc>
        <w:tc>
          <w:tcPr>
            <w:tcW w:w="2551"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0,04</w:t>
            </w:r>
            <w:r w:rsidRPr="00A94F96">
              <w:rPr>
                <w:sz w:val="28"/>
                <w:szCs w:val="28"/>
                <w:vertAlign w:val="superscript"/>
                <w:lang w:val="uk-UA"/>
              </w:rPr>
              <w:t>*</w:t>
            </w:r>
          </w:p>
        </w:tc>
        <w:tc>
          <w:tcPr>
            <w:tcW w:w="2552"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0,04</w:t>
            </w:r>
            <w:r w:rsidRPr="00A94F96">
              <w:rPr>
                <w:sz w:val="28"/>
                <w:szCs w:val="28"/>
                <w:vertAlign w:val="superscript"/>
                <w:lang w:val="uk-UA"/>
              </w:rPr>
              <w:t>*</w:t>
            </w:r>
          </w:p>
        </w:tc>
        <w:tc>
          <w:tcPr>
            <w:tcW w:w="3559" w:type="dxa"/>
          </w:tcPr>
          <w:p w:rsidR="002548D5" w:rsidRPr="00A94F96" w:rsidRDefault="002548D5" w:rsidP="002A53B2">
            <w:pPr>
              <w:pStyle w:val="a8"/>
              <w:spacing w:line="360" w:lineRule="auto"/>
              <w:jc w:val="center"/>
              <w:rPr>
                <w:sz w:val="28"/>
                <w:szCs w:val="28"/>
                <w:lang w:val="en-US"/>
              </w:rPr>
            </w:pPr>
            <w:r w:rsidRPr="00A94F96">
              <w:rPr>
                <w:sz w:val="28"/>
                <w:szCs w:val="28"/>
                <w:lang w:val="uk-UA"/>
              </w:rPr>
              <w:t>0,002</w:t>
            </w:r>
            <w:r w:rsidRPr="00A94F96">
              <w:rPr>
                <w:sz w:val="28"/>
                <w:szCs w:val="28"/>
                <w:vertAlign w:val="superscript"/>
                <w:lang w:val="uk-UA"/>
              </w:rPr>
              <w:t>*</w:t>
            </w:r>
          </w:p>
        </w:tc>
      </w:tr>
      <w:tr w:rsidR="002548D5" w:rsidRPr="00A94F96" w:rsidTr="002A53B2">
        <w:tc>
          <w:tcPr>
            <w:tcW w:w="1526" w:type="dxa"/>
          </w:tcPr>
          <w:p w:rsidR="002548D5" w:rsidRPr="00A94F96" w:rsidRDefault="002548D5" w:rsidP="002A53B2">
            <w:pPr>
              <w:pStyle w:val="a8"/>
              <w:spacing w:line="360" w:lineRule="auto"/>
              <w:rPr>
                <w:sz w:val="28"/>
                <w:szCs w:val="28"/>
                <w:lang w:val="uk-UA"/>
              </w:rPr>
            </w:pPr>
            <w:r w:rsidRPr="00A94F96">
              <w:rPr>
                <w:sz w:val="28"/>
                <w:szCs w:val="28"/>
                <w:lang w:val="uk-UA"/>
              </w:rPr>
              <w:t>ФВ</w:t>
            </w:r>
          </w:p>
        </w:tc>
        <w:tc>
          <w:tcPr>
            <w:tcW w:w="2551"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0,16</w:t>
            </w:r>
          </w:p>
        </w:tc>
        <w:tc>
          <w:tcPr>
            <w:tcW w:w="2552"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0,08</w:t>
            </w:r>
          </w:p>
        </w:tc>
        <w:tc>
          <w:tcPr>
            <w:tcW w:w="3559"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0,47</w:t>
            </w:r>
          </w:p>
        </w:tc>
      </w:tr>
      <w:tr w:rsidR="002548D5" w:rsidRPr="00A94F96" w:rsidTr="002A53B2">
        <w:tc>
          <w:tcPr>
            <w:tcW w:w="1526" w:type="dxa"/>
          </w:tcPr>
          <w:p w:rsidR="002548D5" w:rsidRPr="00A94F96" w:rsidRDefault="002548D5" w:rsidP="002A53B2">
            <w:pPr>
              <w:pStyle w:val="a8"/>
              <w:spacing w:line="360" w:lineRule="auto"/>
              <w:rPr>
                <w:sz w:val="28"/>
                <w:szCs w:val="28"/>
                <w:lang w:val="uk-UA"/>
              </w:rPr>
            </w:pPr>
            <w:r w:rsidRPr="00A94F96">
              <w:rPr>
                <w:sz w:val="28"/>
                <w:szCs w:val="28"/>
                <w:lang w:val="uk-UA"/>
              </w:rPr>
              <w:t>Е/А</w:t>
            </w:r>
          </w:p>
        </w:tc>
        <w:tc>
          <w:tcPr>
            <w:tcW w:w="2551"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0,86</w:t>
            </w:r>
          </w:p>
        </w:tc>
        <w:tc>
          <w:tcPr>
            <w:tcW w:w="2552"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0,59</w:t>
            </w:r>
          </w:p>
        </w:tc>
        <w:tc>
          <w:tcPr>
            <w:tcW w:w="3559"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0,22</w:t>
            </w:r>
          </w:p>
        </w:tc>
      </w:tr>
      <w:tr w:rsidR="002548D5" w:rsidRPr="00A94F96" w:rsidTr="002A53B2">
        <w:tc>
          <w:tcPr>
            <w:tcW w:w="1526" w:type="dxa"/>
          </w:tcPr>
          <w:p w:rsidR="002548D5" w:rsidRPr="00A94F96" w:rsidRDefault="002548D5" w:rsidP="002A53B2">
            <w:pPr>
              <w:pStyle w:val="a8"/>
              <w:spacing w:line="360" w:lineRule="auto"/>
              <w:rPr>
                <w:sz w:val="28"/>
                <w:szCs w:val="28"/>
                <w:lang w:val="uk-UA"/>
              </w:rPr>
            </w:pPr>
            <w:r w:rsidRPr="00A94F96">
              <w:rPr>
                <w:sz w:val="28"/>
                <w:szCs w:val="28"/>
                <w:lang w:val="uk-UA"/>
              </w:rPr>
              <w:t>ЛП</w:t>
            </w:r>
          </w:p>
        </w:tc>
        <w:tc>
          <w:tcPr>
            <w:tcW w:w="2551"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0,34</w:t>
            </w:r>
          </w:p>
        </w:tc>
        <w:tc>
          <w:tcPr>
            <w:tcW w:w="2552"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0,41</w:t>
            </w:r>
          </w:p>
        </w:tc>
        <w:tc>
          <w:tcPr>
            <w:tcW w:w="3559" w:type="dxa"/>
          </w:tcPr>
          <w:p w:rsidR="002548D5" w:rsidRPr="00A94F96" w:rsidRDefault="002548D5" w:rsidP="002A53B2">
            <w:pPr>
              <w:pStyle w:val="a8"/>
              <w:spacing w:line="360" w:lineRule="auto"/>
              <w:jc w:val="center"/>
              <w:rPr>
                <w:sz w:val="28"/>
                <w:szCs w:val="28"/>
                <w:lang w:val="uk-UA"/>
              </w:rPr>
            </w:pPr>
            <w:r w:rsidRPr="00A94F96">
              <w:rPr>
                <w:sz w:val="28"/>
                <w:szCs w:val="28"/>
                <w:lang w:val="uk-UA"/>
              </w:rPr>
              <w:t>0,88</w:t>
            </w:r>
          </w:p>
        </w:tc>
      </w:tr>
    </w:tbl>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  Примітка: * - вплив статистично достовірний</w:t>
      </w:r>
    </w:p>
    <w:p w:rsidR="002548D5" w:rsidRPr="00A94F96" w:rsidRDefault="002548D5" w:rsidP="002548D5">
      <w:pPr>
        <w:pStyle w:val="a8"/>
        <w:spacing w:line="360" w:lineRule="auto"/>
        <w:ind w:firstLine="709"/>
        <w:rPr>
          <w:sz w:val="28"/>
          <w:szCs w:val="28"/>
          <w:lang w:val="uk-UA"/>
        </w:rPr>
      </w:pPr>
      <w:r w:rsidRPr="00A94F96">
        <w:rPr>
          <w:sz w:val="28"/>
          <w:szCs w:val="28"/>
          <w:lang w:val="uk-UA"/>
        </w:rPr>
        <w:t>Згідно даних табл. 6.3, від досліджуваних факторів поліморфізму гена А1166С та/чи виду АГТ   залежали відносні зміни САТ, ДАТ та ММЛШ. Інші досліджувані параметри не залежали ані від поліморфізму гена А1166С, ані від способу лікування. На рис.6.6 графічно представлено залежність результатів лікування у групі раміприлу (іАПФ) та олмесартану (АРА) від поліморфізму гена А1166С.</w:t>
      </w:r>
    </w:p>
    <w:p w:rsidR="002548D5" w:rsidRPr="00C24FFD" w:rsidRDefault="002548D5" w:rsidP="0043478C">
      <w:pPr>
        <w:spacing w:line="360" w:lineRule="auto"/>
        <w:contextualSpacing/>
        <w:rPr>
          <w:sz w:val="28"/>
          <w:szCs w:val="28"/>
          <w:lang w:val="uk-UA"/>
        </w:rPr>
      </w:pPr>
      <w:r w:rsidRPr="00A94F96">
        <w:rPr>
          <w:sz w:val="28"/>
          <w:szCs w:val="28"/>
          <w:lang w:val="uk-UA"/>
        </w:rPr>
        <w:lastRenderedPageBreak/>
        <w:t xml:space="preserve">  </w:t>
      </w:r>
      <w:r w:rsidR="0043478C">
        <w:rPr>
          <w:noProof/>
          <w:lang w:eastAsia="ru-RU"/>
        </w:rPr>
        <w:drawing>
          <wp:inline distT="0" distB="0" distL="0" distR="0" wp14:anchorId="30466C0F" wp14:editId="18AC54D7">
            <wp:extent cx="1937982" cy="3425588"/>
            <wp:effectExtent l="0" t="0" r="5715" b="3810"/>
            <wp:docPr id="14622" name="Диаграмма 146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0043478C">
        <w:rPr>
          <w:sz w:val="28"/>
          <w:szCs w:val="28"/>
          <w:lang w:val="uk-UA"/>
        </w:rPr>
        <w:t xml:space="preserve"> </w:t>
      </w:r>
      <w:r w:rsidR="0043478C">
        <w:rPr>
          <w:noProof/>
          <w:lang w:eastAsia="ru-RU"/>
        </w:rPr>
        <w:drawing>
          <wp:inline distT="0" distB="0" distL="0" distR="0" wp14:anchorId="263F8A55" wp14:editId="6EAAAAA1">
            <wp:extent cx="1787856" cy="3425588"/>
            <wp:effectExtent l="0" t="0" r="3175" b="3810"/>
            <wp:docPr id="14623" name="Диаграмма 146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sidR="0043478C">
        <w:rPr>
          <w:sz w:val="28"/>
          <w:szCs w:val="28"/>
          <w:lang w:val="uk-UA"/>
        </w:rPr>
        <w:t xml:space="preserve"> </w:t>
      </w:r>
      <w:r w:rsidR="00145756">
        <w:rPr>
          <w:noProof/>
          <w:lang w:eastAsia="ru-RU"/>
        </w:rPr>
        <w:drawing>
          <wp:inline distT="0" distB="0" distL="0" distR="0" wp14:anchorId="2460D4D5" wp14:editId="31D1A9E6">
            <wp:extent cx="1815152" cy="3425588"/>
            <wp:effectExtent l="0" t="0" r="13970" b="3810"/>
            <wp:docPr id="1025" name="Диаграмма 10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2548D5" w:rsidRPr="0043478C" w:rsidRDefault="002548D5" w:rsidP="0043478C">
      <w:pPr>
        <w:spacing w:line="360" w:lineRule="auto"/>
        <w:contextualSpacing/>
        <w:jc w:val="both"/>
        <w:rPr>
          <w:b/>
          <w:sz w:val="28"/>
          <w:szCs w:val="28"/>
          <w:lang w:val="uk-UA"/>
        </w:rPr>
      </w:pPr>
      <w:r w:rsidRPr="0043478C">
        <w:rPr>
          <w:rFonts w:ascii="Times New Roman CYR" w:eastAsia="Calibri" w:hAnsi="Times New Roman CYR" w:cs="Times New Roman CYR"/>
          <w:b/>
          <w:color w:val="000000"/>
          <w:kern w:val="1"/>
          <w:sz w:val="28"/>
          <w:szCs w:val="28"/>
          <w:lang w:val="uk-UA"/>
        </w:rPr>
        <w:t>Рис</w:t>
      </w:r>
      <w:r w:rsidRPr="00A94F96">
        <w:rPr>
          <w:rFonts w:ascii="Times New Roman CYR" w:eastAsia="Calibri" w:hAnsi="Times New Roman CYR" w:cs="Times New Roman CYR"/>
          <w:b/>
          <w:color w:val="000000"/>
          <w:kern w:val="1"/>
          <w:sz w:val="28"/>
          <w:szCs w:val="28"/>
          <w:lang w:val="uk-UA"/>
        </w:rPr>
        <w:t>. 6.6.</w:t>
      </w:r>
      <w:r w:rsidRPr="0043478C">
        <w:rPr>
          <w:rFonts w:ascii="Times New Roman CYR" w:eastAsia="Calibri" w:hAnsi="Times New Roman CYR" w:cs="Times New Roman CYR"/>
          <w:b/>
          <w:color w:val="000000"/>
          <w:kern w:val="1"/>
          <w:sz w:val="28"/>
          <w:szCs w:val="28"/>
          <w:lang w:val="uk-UA"/>
        </w:rPr>
        <w:t xml:space="preserve"> </w:t>
      </w:r>
      <w:r w:rsidRPr="00A94F96">
        <w:rPr>
          <w:rFonts w:ascii="Times New Roman CYR" w:eastAsia="Calibri" w:hAnsi="Times New Roman CYR" w:cs="Times New Roman CYR"/>
          <w:b/>
          <w:color w:val="000000"/>
          <w:kern w:val="1"/>
          <w:sz w:val="28"/>
          <w:szCs w:val="28"/>
          <w:lang w:val="uk-UA"/>
        </w:rPr>
        <w:t xml:space="preserve">Залежність змін </w:t>
      </w:r>
      <w:r w:rsidR="0043478C">
        <w:rPr>
          <w:rFonts w:ascii="Times New Roman CYR" w:eastAsia="Calibri" w:hAnsi="Times New Roman CYR" w:cs="Times New Roman CYR"/>
          <w:b/>
          <w:color w:val="000000"/>
          <w:kern w:val="1"/>
          <w:sz w:val="28"/>
          <w:szCs w:val="28"/>
          <w:lang w:val="uk-UA"/>
        </w:rPr>
        <w:t>С</w:t>
      </w:r>
      <w:r w:rsidRPr="00A94F96">
        <w:rPr>
          <w:rFonts w:ascii="Times New Roman CYR" w:eastAsia="Calibri" w:hAnsi="Times New Roman CYR" w:cs="Times New Roman CYR"/>
          <w:b/>
          <w:color w:val="000000"/>
          <w:kern w:val="1"/>
          <w:sz w:val="28"/>
          <w:szCs w:val="28"/>
          <w:lang w:val="uk-UA"/>
        </w:rPr>
        <w:t>АТ</w:t>
      </w:r>
      <w:r w:rsidR="0043478C">
        <w:rPr>
          <w:rFonts w:ascii="Times New Roman CYR" w:eastAsia="Calibri" w:hAnsi="Times New Roman CYR" w:cs="Times New Roman CYR"/>
          <w:b/>
          <w:color w:val="000000"/>
          <w:kern w:val="1"/>
          <w:sz w:val="28"/>
          <w:szCs w:val="28"/>
          <w:lang w:val="uk-UA"/>
        </w:rPr>
        <w:t>, ДАТ</w:t>
      </w:r>
      <w:r w:rsidRPr="00A94F96">
        <w:rPr>
          <w:rFonts w:ascii="Times New Roman CYR" w:eastAsia="Calibri" w:hAnsi="Times New Roman CYR" w:cs="Times New Roman CYR"/>
          <w:b/>
          <w:color w:val="000000"/>
          <w:kern w:val="1"/>
          <w:sz w:val="28"/>
          <w:szCs w:val="28"/>
          <w:lang w:val="uk-UA"/>
        </w:rPr>
        <w:t xml:space="preserve"> та іММЛШ при лікуванні іАПФ раміприлом та АРА олмесартаном від генотипу </w:t>
      </w:r>
      <w:r w:rsidRPr="0043478C">
        <w:rPr>
          <w:rFonts w:ascii="Times New Roman CYR" w:eastAsia="Calibri" w:hAnsi="Times New Roman CYR" w:cs="Times New Roman CYR"/>
          <w:b/>
          <w:color w:val="000000"/>
          <w:kern w:val="1"/>
          <w:sz w:val="28"/>
          <w:szCs w:val="28"/>
          <w:lang w:val="uk-UA"/>
        </w:rPr>
        <w:t>А1166С</w:t>
      </w:r>
      <w:r w:rsidR="0043478C">
        <w:rPr>
          <w:rFonts w:ascii="Times New Roman CYR" w:eastAsia="Calibri" w:hAnsi="Times New Roman CYR" w:cs="Times New Roman CYR"/>
          <w:b/>
          <w:color w:val="000000"/>
          <w:kern w:val="1"/>
          <w:sz w:val="28"/>
          <w:szCs w:val="28"/>
          <w:lang w:val="uk-UA"/>
        </w:rPr>
        <w:t xml:space="preserve"> із 95% довірчими інтервалами.</w:t>
      </w:r>
    </w:p>
    <w:p w:rsidR="002548D5" w:rsidRPr="0043478C" w:rsidRDefault="002548D5" w:rsidP="002548D5">
      <w:pPr>
        <w:pStyle w:val="a8"/>
        <w:spacing w:line="360" w:lineRule="auto"/>
        <w:ind w:firstLine="709"/>
        <w:rPr>
          <w:sz w:val="28"/>
          <w:szCs w:val="28"/>
          <w:lang w:val="uk-UA"/>
        </w:rPr>
      </w:pPr>
    </w:p>
    <w:p w:rsidR="002548D5" w:rsidRPr="00A94F96" w:rsidRDefault="002548D5" w:rsidP="002548D5">
      <w:pPr>
        <w:pStyle w:val="a8"/>
        <w:spacing w:line="360" w:lineRule="auto"/>
        <w:ind w:firstLine="709"/>
        <w:rPr>
          <w:sz w:val="28"/>
          <w:szCs w:val="28"/>
          <w:lang w:val="uk-UA"/>
        </w:rPr>
      </w:pPr>
      <w:r w:rsidRPr="00A94F96">
        <w:rPr>
          <w:sz w:val="28"/>
          <w:szCs w:val="28"/>
          <w:lang w:val="uk-UA"/>
        </w:rPr>
        <w:t>Видно, що іАПФ краще знижували АТ і зменшували ММЛШ у носіїв генотипу АА, а АРА – у носіїв алелі С. Інформативність моделі підтверджувалася достовірними значеннями R</w:t>
      </w:r>
      <w:r w:rsidRPr="00A94F96">
        <w:rPr>
          <w:sz w:val="28"/>
          <w:szCs w:val="28"/>
          <w:vertAlign w:val="superscript"/>
          <w:lang w:val="uk-UA"/>
        </w:rPr>
        <w:t>2</w:t>
      </w:r>
      <w:r w:rsidRPr="00A94F96">
        <w:rPr>
          <w:sz w:val="28"/>
          <w:szCs w:val="28"/>
          <w:lang w:val="uk-UA"/>
        </w:rPr>
        <w:t xml:space="preserve">: для змін САТ воно склало 0,51 (p = 0,002), для ДАТ – 0,34 (p = 0,03), для ММЛШ – 0,50 (p = 0,003). Графіки розподілу залишків наближалися до нормального розподілу, що свідчило про правомочність проведення дисперсійного аналізу. При порівнянні </w:t>
      </w:r>
      <w:r w:rsidR="00B8172C">
        <w:rPr>
          <w:sz w:val="28"/>
          <w:szCs w:val="28"/>
          <w:lang w:val="uk-UA"/>
        </w:rPr>
        <w:t xml:space="preserve">змін, що відбулися внаслідок лікування, </w:t>
      </w:r>
      <w:r w:rsidRPr="00A94F96">
        <w:rPr>
          <w:sz w:val="28"/>
          <w:szCs w:val="28"/>
          <w:lang w:val="uk-UA"/>
        </w:rPr>
        <w:t xml:space="preserve">добре помітно, що залежність відносних змін ММЛШ від будови поліморфного гена А1166С є більш виразною серед хворих, що лікувались АРА олмесартаном, ніж серед тих, кому пропонували приймати іАПФ раміприл. </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Додаткову перевірку впливу поліморфізму А1166С та виду лікування на ММЛШ було зроблено в результаті проведення дисперсійного аналізу даних іММЛШ, отриманих ЕКГ-методом </w:t>
      </w:r>
      <w:r w:rsidRPr="00A94F96">
        <w:rPr>
          <w:sz w:val="28"/>
          <w:szCs w:val="28"/>
          <w:lang w:val="en-US"/>
        </w:rPr>
        <w:t>Rautaharju</w:t>
      </w:r>
      <w:r w:rsidRPr="00A94F96">
        <w:rPr>
          <w:sz w:val="28"/>
          <w:szCs w:val="28"/>
          <w:lang w:val="uk-UA"/>
        </w:rPr>
        <w:t xml:space="preserve">. Згідно попередніх результатів (Розділ 3.4) очікувалось, що результати ЕКГ-методу </w:t>
      </w:r>
      <w:r w:rsidRPr="00A94F96">
        <w:rPr>
          <w:sz w:val="28"/>
          <w:szCs w:val="28"/>
          <w:lang w:val="en-US"/>
        </w:rPr>
        <w:t>Rautaharju</w:t>
      </w:r>
      <w:r w:rsidRPr="00A94F96">
        <w:rPr>
          <w:sz w:val="28"/>
          <w:szCs w:val="28"/>
          <w:lang w:val="uk-UA"/>
        </w:rPr>
        <w:t xml:space="preserve"> </w:t>
      </w:r>
      <w:r w:rsidRPr="00A94F96">
        <w:rPr>
          <w:sz w:val="28"/>
          <w:szCs w:val="28"/>
          <w:lang w:val="uk-UA"/>
        </w:rPr>
        <w:lastRenderedPageBreak/>
        <w:t>матимуть меншу помилку при повторних обстеженнях (помилка «тест-ретест»), ніж результати ЕхоКГ. На рис.</w:t>
      </w:r>
      <w:r w:rsidR="005712A3">
        <w:rPr>
          <w:sz w:val="28"/>
          <w:szCs w:val="28"/>
          <w:lang w:val="uk-UA"/>
        </w:rPr>
        <w:t xml:space="preserve"> </w:t>
      </w:r>
      <w:r w:rsidRPr="00A94F96">
        <w:rPr>
          <w:sz w:val="28"/>
          <w:szCs w:val="28"/>
          <w:lang w:val="uk-UA"/>
        </w:rPr>
        <w:t>6.7 наведені відносні зміни іММЛШ, що відбулися в процесі лікування, зареєстровані за допомогою ехокардіографічного та електрокардіографічного методів.</w:t>
      </w:r>
    </w:p>
    <w:p w:rsidR="002548D5" w:rsidRPr="00A94F96" w:rsidRDefault="002548D5" w:rsidP="002548D5">
      <w:pPr>
        <w:pStyle w:val="a8"/>
        <w:spacing w:line="360" w:lineRule="auto"/>
        <w:ind w:firstLine="709"/>
        <w:rPr>
          <w:sz w:val="28"/>
          <w:szCs w:val="28"/>
          <w:lang w:val="uk-UA"/>
        </w:rPr>
      </w:pPr>
    </w:p>
    <w:p w:rsidR="002548D5" w:rsidRPr="00A94F96" w:rsidRDefault="002548D5" w:rsidP="002548D5">
      <w:pPr>
        <w:pStyle w:val="af4"/>
        <w:keepNext/>
        <w:spacing w:line="360" w:lineRule="auto"/>
        <w:ind w:left="708" w:firstLine="1"/>
        <w:rPr>
          <w:sz w:val="28"/>
          <w:szCs w:val="28"/>
          <w:lang w:val="uk-UA"/>
        </w:rPr>
      </w:pPr>
      <w:r w:rsidRPr="00A94F96">
        <w:rPr>
          <w:noProof/>
          <w:sz w:val="28"/>
          <w:szCs w:val="28"/>
        </w:rPr>
        <w:drawing>
          <wp:inline distT="0" distB="0" distL="114300" distR="114300" wp14:anchorId="536FB113" wp14:editId="7EE8FB8B">
            <wp:extent cx="5486400" cy="3200400"/>
            <wp:effectExtent l="0" t="0" r="19050" b="19050"/>
            <wp:docPr id="1462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Pr="00A94F96">
        <w:rPr>
          <w:sz w:val="28"/>
          <w:szCs w:val="28"/>
          <w:lang w:val="uk-UA"/>
        </w:rPr>
        <w:t>Рис. 6.7</w:t>
      </w:r>
      <w:r w:rsidR="005712A3">
        <w:rPr>
          <w:sz w:val="28"/>
          <w:szCs w:val="28"/>
          <w:lang w:val="uk-UA"/>
        </w:rPr>
        <w:t>.</w:t>
      </w:r>
      <w:r w:rsidRPr="00A94F96">
        <w:rPr>
          <w:sz w:val="28"/>
          <w:szCs w:val="28"/>
          <w:lang w:val="uk-UA"/>
        </w:rPr>
        <w:t xml:space="preserve"> Відносні зміни іММЛШ (г/м</w:t>
      </w:r>
      <w:r w:rsidRPr="00A94F96">
        <w:rPr>
          <w:sz w:val="28"/>
          <w:szCs w:val="28"/>
          <w:vertAlign w:val="superscript"/>
          <w:lang w:val="uk-UA"/>
        </w:rPr>
        <w:t>2</w:t>
      </w:r>
      <w:r w:rsidRPr="00A94F96">
        <w:rPr>
          <w:sz w:val="28"/>
          <w:szCs w:val="28"/>
          <w:lang w:val="uk-UA"/>
        </w:rPr>
        <w:t>) у групах Н</w:t>
      </w:r>
      <w:r w:rsidRPr="00A94F96">
        <w:rPr>
          <w:sz w:val="28"/>
          <w:szCs w:val="28"/>
          <w:vertAlign w:val="subscript"/>
          <w:lang w:val="uk-UA"/>
        </w:rPr>
        <w:t>0</w:t>
      </w:r>
      <w:r w:rsidRPr="00A94F96">
        <w:rPr>
          <w:sz w:val="28"/>
          <w:szCs w:val="28"/>
          <w:lang w:val="uk-UA"/>
        </w:rPr>
        <w:t xml:space="preserve"> та Н</w:t>
      </w:r>
      <w:r w:rsidRPr="00A94F96">
        <w:rPr>
          <w:sz w:val="28"/>
          <w:szCs w:val="28"/>
          <w:vertAlign w:val="subscript"/>
          <w:lang w:val="uk-UA"/>
        </w:rPr>
        <w:t>1</w:t>
      </w:r>
      <w:r w:rsidRPr="00A94F96">
        <w:rPr>
          <w:sz w:val="28"/>
          <w:szCs w:val="28"/>
          <w:lang w:val="uk-UA"/>
        </w:rPr>
        <w:t>, оцінені різними методами: ЕхоКГ (</w:t>
      </w:r>
      <w:r w:rsidRPr="00A94F96">
        <w:rPr>
          <w:sz w:val="28"/>
          <w:szCs w:val="28"/>
        </w:rPr>
        <w:t>ASE</w:t>
      </w:r>
      <w:r w:rsidRPr="00A94F96">
        <w:rPr>
          <w:sz w:val="28"/>
          <w:szCs w:val="28"/>
          <w:lang w:val="uk-UA"/>
        </w:rPr>
        <w:t>) та ЕКГ (</w:t>
      </w:r>
      <w:r w:rsidRPr="00A94F96">
        <w:rPr>
          <w:sz w:val="28"/>
          <w:szCs w:val="28"/>
        </w:rPr>
        <w:t>Rautaharju</w:t>
      </w:r>
      <w:r w:rsidRPr="00A94F96">
        <w:rPr>
          <w:sz w:val="28"/>
          <w:szCs w:val="28"/>
          <w:lang w:val="uk-UA"/>
        </w:rPr>
        <w:t>)</w:t>
      </w:r>
    </w:p>
    <w:p w:rsidR="002548D5" w:rsidRPr="00A94F96" w:rsidRDefault="002548D5" w:rsidP="002548D5">
      <w:pPr>
        <w:pStyle w:val="a8"/>
        <w:spacing w:line="360" w:lineRule="auto"/>
        <w:ind w:left="708" w:firstLine="1"/>
        <w:rPr>
          <w:sz w:val="28"/>
          <w:szCs w:val="28"/>
          <w:lang w:val="uk-UA"/>
        </w:rPr>
      </w:pPr>
      <w:r w:rsidRPr="00A94F96">
        <w:rPr>
          <w:sz w:val="28"/>
          <w:szCs w:val="28"/>
          <w:lang w:val="uk-UA"/>
        </w:rPr>
        <w:t xml:space="preserve">Примітка: </w:t>
      </w:r>
      <w:r w:rsidRPr="005712A3">
        <w:rPr>
          <w:sz w:val="28"/>
          <w:szCs w:val="28"/>
          <w:lang w:val="uk-UA"/>
        </w:rPr>
        <w:t>*</w:t>
      </w:r>
      <w:r w:rsidRPr="00A94F96">
        <w:rPr>
          <w:sz w:val="28"/>
          <w:szCs w:val="28"/>
          <w:lang w:val="uk-UA"/>
        </w:rPr>
        <w:t xml:space="preserve"> – достовірність змін у порівнянні з вихідними даними згідно парного критерію Вілкоксона </w:t>
      </w:r>
      <w:r w:rsidRPr="00A94F96">
        <w:rPr>
          <w:sz w:val="28"/>
          <w:szCs w:val="28"/>
          <w:lang w:val="en-US"/>
        </w:rPr>
        <w:t>p</w:t>
      </w:r>
      <w:r w:rsidRPr="00A94F96">
        <w:rPr>
          <w:sz w:val="28"/>
          <w:szCs w:val="28"/>
          <w:lang w:val="uk-UA"/>
        </w:rPr>
        <w:t>&lt;0,05</w:t>
      </w:r>
    </w:p>
    <w:p w:rsidR="002548D5" w:rsidRPr="00A94F96" w:rsidRDefault="002548D5" w:rsidP="002548D5">
      <w:pPr>
        <w:rPr>
          <w:lang w:val="uk-UA"/>
        </w:rPr>
      </w:pPr>
    </w:p>
    <w:p w:rsidR="002548D5" w:rsidRPr="00A94F96" w:rsidRDefault="002548D5" w:rsidP="002548D5">
      <w:pPr>
        <w:pStyle w:val="a8"/>
        <w:spacing w:line="360" w:lineRule="auto"/>
        <w:ind w:firstLine="709"/>
        <w:rPr>
          <w:sz w:val="28"/>
          <w:szCs w:val="28"/>
          <w:lang w:val="uk-UA"/>
        </w:rPr>
      </w:pPr>
    </w:p>
    <w:p w:rsidR="002548D5" w:rsidRPr="00B65A1E" w:rsidRDefault="002548D5" w:rsidP="00B65A1E">
      <w:pPr>
        <w:pStyle w:val="a8"/>
        <w:spacing w:line="360" w:lineRule="auto"/>
        <w:ind w:firstLine="709"/>
        <w:rPr>
          <w:sz w:val="28"/>
          <w:szCs w:val="28"/>
        </w:rPr>
      </w:pPr>
      <w:r w:rsidRPr="00A94F96">
        <w:rPr>
          <w:sz w:val="28"/>
          <w:szCs w:val="28"/>
          <w:lang w:val="uk-UA"/>
        </w:rPr>
        <w:t xml:space="preserve">Цікаво, що завдяки меншій дисперсії при  визначенні динаміки іММЛШ за методом  </w:t>
      </w:r>
      <w:r w:rsidRPr="00A94F96">
        <w:rPr>
          <w:sz w:val="28"/>
          <w:szCs w:val="28"/>
          <w:lang w:val="en-US"/>
        </w:rPr>
        <w:t>Rautaharju</w:t>
      </w:r>
      <w:r w:rsidRPr="00A94F96">
        <w:rPr>
          <w:sz w:val="28"/>
          <w:szCs w:val="28"/>
          <w:lang w:val="uk-UA"/>
        </w:rPr>
        <w:t xml:space="preserve">, на відміну від ЕхоКГ методу </w:t>
      </w:r>
      <w:r w:rsidRPr="00A94F96">
        <w:rPr>
          <w:sz w:val="28"/>
          <w:szCs w:val="28"/>
          <w:lang w:val="en-US"/>
        </w:rPr>
        <w:t>ASE</w:t>
      </w:r>
      <w:r w:rsidRPr="00A94F96">
        <w:rPr>
          <w:sz w:val="28"/>
          <w:szCs w:val="28"/>
          <w:lang w:val="uk-UA"/>
        </w:rPr>
        <w:t>, вдалося статистично достовірно (</w:t>
      </w:r>
      <w:r w:rsidRPr="00A94F96">
        <w:rPr>
          <w:sz w:val="28"/>
          <w:szCs w:val="28"/>
          <w:lang w:val="en-US"/>
        </w:rPr>
        <w:t>p</w:t>
      </w:r>
      <w:r w:rsidRPr="00A94F96">
        <w:rPr>
          <w:sz w:val="28"/>
          <w:szCs w:val="28"/>
          <w:lang w:val="uk-UA"/>
        </w:rPr>
        <w:t>=0,05) продемонструвати переваги лікування з урахуванням ролі поліморфізму А1166С. Отриманий висновок був також підтверджений та доповнений результатами дисперсійного аналізу. Зокрема, діаграма, наведена на рис.6.8  відображає залежність регресу іММЛШ від будови гена А1166С</w:t>
      </w:r>
      <w:r w:rsidR="00B65A1E">
        <w:rPr>
          <w:sz w:val="28"/>
          <w:szCs w:val="28"/>
          <w:lang w:val="uk-UA"/>
        </w:rPr>
        <w:t xml:space="preserve">, визначеного методом </w:t>
      </w:r>
      <w:r w:rsidR="00B65A1E">
        <w:rPr>
          <w:sz w:val="28"/>
          <w:szCs w:val="28"/>
          <w:lang w:val="en-US"/>
        </w:rPr>
        <w:t>Rautaharju</w:t>
      </w:r>
      <w:r w:rsidR="00B65A1E" w:rsidRPr="00B65A1E">
        <w:rPr>
          <w:sz w:val="28"/>
          <w:szCs w:val="28"/>
        </w:rPr>
        <w:t>.</w:t>
      </w:r>
    </w:p>
    <w:p w:rsidR="002548D5" w:rsidRPr="00A94F96" w:rsidRDefault="002548D5" w:rsidP="002548D5">
      <w:pPr>
        <w:pStyle w:val="a8"/>
        <w:spacing w:line="360" w:lineRule="auto"/>
        <w:ind w:firstLine="709"/>
        <w:rPr>
          <w:sz w:val="28"/>
          <w:szCs w:val="28"/>
          <w:lang w:val="uk-UA"/>
        </w:rPr>
      </w:pPr>
      <w:r w:rsidRPr="00A94F96">
        <w:rPr>
          <w:noProof/>
          <w:sz w:val="28"/>
          <w:szCs w:val="28"/>
        </w:rPr>
        <w:lastRenderedPageBreak/>
        <w:drawing>
          <wp:inline distT="0" distB="0" distL="114300" distR="114300" wp14:anchorId="4B06F4F0" wp14:editId="64EF752D">
            <wp:extent cx="5486400" cy="3200400"/>
            <wp:effectExtent l="0" t="0" r="0" b="0"/>
            <wp:docPr id="1462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sidRPr="00A94F96">
        <w:rPr>
          <w:sz w:val="28"/>
          <w:szCs w:val="28"/>
          <w:lang w:val="uk-UA"/>
        </w:rPr>
        <w:t xml:space="preserve"> </w:t>
      </w:r>
    </w:p>
    <w:p w:rsidR="002548D5" w:rsidRPr="00A94F96" w:rsidRDefault="002548D5" w:rsidP="005712A3">
      <w:pPr>
        <w:pStyle w:val="a8"/>
        <w:spacing w:line="360" w:lineRule="auto"/>
        <w:ind w:firstLine="709"/>
        <w:jc w:val="center"/>
        <w:rPr>
          <w:b/>
          <w:sz w:val="28"/>
          <w:szCs w:val="28"/>
          <w:lang w:val="uk-UA"/>
        </w:rPr>
      </w:pPr>
      <w:r w:rsidRPr="00A94F96">
        <w:rPr>
          <w:b/>
          <w:sz w:val="28"/>
          <w:szCs w:val="28"/>
          <w:lang w:val="uk-UA"/>
        </w:rPr>
        <w:t>Рис.</w:t>
      </w:r>
      <w:r w:rsidR="005712A3">
        <w:rPr>
          <w:b/>
          <w:sz w:val="28"/>
          <w:szCs w:val="28"/>
          <w:lang w:val="uk-UA"/>
        </w:rPr>
        <w:t xml:space="preserve"> </w:t>
      </w:r>
      <w:r w:rsidRPr="00A94F96">
        <w:rPr>
          <w:b/>
          <w:sz w:val="28"/>
          <w:szCs w:val="28"/>
          <w:lang w:val="uk-UA"/>
        </w:rPr>
        <w:t>6.8</w:t>
      </w:r>
      <w:r w:rsidR="005712A3">
        <w:rPr>
          <w:b/>
          <w:sz w:val="28"/>
          <w:szCs w:val="28"/>
          <w:lang w:val="uk-UA"/>
        </w:rPr>
        <w:t>.</w:t>
      </w:r>
      <w:r w:rsidRPr="00A94F96">
        <w:rPr>
          <w:b/>
          <w:sz w:val="28"/>
          <w:szCs w:val="28"/>
          <w:lang w:val="uk-UA"/>
        </w:rPr>
        <w:t xml:space="preserve"> Залежність регресу іММЛШ</w:t>
      </w:r>
      <w:r w:rsidR="00B65A1E">
        <w:rPr>
          <w:sz w:val="28"/>
          <w:szCs w:val="28"/>
          <w:lang w:val="uk-UA"/>
        </w:rPr>
        <w:t xml:space="preserve">, </w:t>
      </w:r>
      <w:r w:rsidR="00B65A1E" w:rsidRPr="00B65A1E">
        <w:rPr>
          <w:b/>
          <w:sz w:val="28"/>
          <w:szCs w:val="28"/>
          <w:lang w:val="uk-UA"/>
        </w:rPr>
        <w:t xml:space="preserve">визначеного методом </w:t>
      </w:r>
      <w:r w:rsidR="00B65A1E" w:rsidRPr="00B65A1E">
        <w:rPr>
          <w:b/>
          <w:sz w:val="28"/>
          <w:szCs w:val="28"/>
          <w:lang w:val="en-US"/>
        </w:rPr>
        <w:t>Rautaharju</w:t>
      </w:r>
      <w:r w:rsidR="00B65A1E" w:rsidRPr="005712A3">
        <w:rPr>
          <w:b/>
          <w:sz w:val="28"/>
          <w:szCs w:val="28"/>
          <w:lang w:val="uk-UA"/>
        </w:rPr>
        <w:t>,</w:t>
      </w:r>
      <w:r w:rsidRPr="00A94F96">
        <w:rPr>
          <w:b/>
          <w:sz w:val="28"/>
          <w:szCs w:val="28"/>
          <w:lang w:val="uk-UA"/>
        </w:rPr>
        <w:t xml:space="preserve"> від поліморфізму гена А1166С</w:t>
      </w:r>
    </w:p>
    <w:p w:rsidR="002548D5" w:rsidRPr="00A94F96" w:rsidRDefault="002548D5" w:rsidP="002548D5">
      <w:pPr>
        <w:pStyle w:val="a8"/>
        <w:spacing w:line="360" w:lineRule="auto"/>
        <w:ind w:firstLine="709"/>
        <w:rPr>
          <w:sz w:val="28"/>
          <w:szCs w:val="28"/>
          <w:lang w:val="uk-UA"/>
        </w:rPr>
      </w:pPr>
    </w:p>
    <w:p w:rsidR="002548D5" w:rsidRPr="00A94F96" w:rsidRDefault="002548D5" w:rsidP="002548D5">
      <w:pPr>
        <w:pStyle w:val="a8"/>
        <w:spacing w:line="360" w:lineRule="auto"/>
        <w:ind w:firstLine="709"/>
        <w:rPr>
          <w:sz w:val="28"/>
          <w:szCs w:val="28"/>
          <w:lang w:val="uk-UA"/>
        </w:rPr>
      </w:pPr>
      <w:r w:rsidRPr="00A94F96">
        <w:rPr>
          <w:sz w:val="28"/>
          <w:szCs w:val="28"/>
          <w:lang w:val="uk-UA"/>
        </w:rPr>
        <w:t>Вона демонструє що, величина регресу іММЛШ для пацієнтів-власників генотипу АА була достовірно (</w:t>
      </w:r>
      <w:r w:rsidRPr="00A94F96">
        <w:rPr>
          <w:sz w:val="28"/>
          <w:szCs w:val="28"/>
          <w:lang w:val="en-US"/>
        </w:rPr>
        <w:t>p</w:t>
      </w:r>
      <w:r w:rsidRPr="00A94F96">
        <w:rPr>
          <w:sz w:val="28"/>
          <w:szCs w:val="28"/>
          <w:lang w:val="uk-UA"/>
        </w:rPr>
        <w:t>=0,002 за критерієм Уілкоксона) більшою, якщо вони отримували лікування з використанням раміприлу. І навпаки, для хворих, у яких була присутня алель С у гені А1166С регрес іММЛШ був достовірно (</w:t>
      </w:r>
      <w:r w:rsidRPr="00A94F96">
        <w:rPr>
          <w:sz w:val="28"/>
          <w:szCs w:val="28"/>
          <w:lang w:val="en-US"/>
        </w:rPr>
        <w:t>p</w:t>
      </w:r>
      <w:r w:rsidRPr="00A94F96">
        <w:rPr>
          <w:sz w:val="28"/>
          <w:szCs w:val="28"/>
          <w:lang w:val="uk-UA"/>
        </w:rPr>
        <w:t xml:space="preserve">&lt;0,0001 за критерієм Уілкоксона)  більшим, якщо використовувався олмесартан. З іншого боку, привертає увагу більш виразна залежність величини регресу іММЛШ від поліморфізму гена А1166С у групі олмесартану. Такі ж тенденції виявлялись при дослідженні динаміки ЕхоКГ-методом. Тотожність результатів, отриманих ЕхоКГ- та ЕКГ-методом може розглядатись як додатковий аргумент на користь зроблених висновків. Водночас, менша помилка, отримана при оцінці динаміки іММЛШ ЕКГ-методом </w:t>
      </w:r>
      <w:r w:rsidRPr="00A94F96">
        <w:rPr>
          <w:sz w:val="28"/>
          <w:szCs w:val="28"/>
          <w:lang w:val="en-US"/>
        </w:rPr>
        <w:t>Rautaharju</w:t>
      </w:r>
      <w:r w:rsidRPr="00A94F96">
        <w:rPr>
          <w:sz w:val="28"/>
          <w:szCs w:val="28"/>
          <w:lang w:val="uk-UA"/>
        </w:rPr>
        <w:t xml:space="preserve"> доводить значення останнього як точного та простого способу оцінки динаміки показників іММЛШ.</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Як відомо, безпечність лікування є не менш важливою, ніж його ефективність. Тому збір та аналіз інформації щодо побічних ефектів АГТ проводився впродовж всього терміну спостереження. Важливо зазначити, що </w:t>
      </w:r>
      <w:r w:rsidRPr="00A94F96">
        <w:rPr>
          <w:sz w:val="28"/>
          <w:szCs w:val="28"/>
          <w:lang w:val="uk-UA"/>
        </w:rPr>
        <w:lastRenderedPageBreak/>
        <w:t>у жодного з наших пацієнтів не реєструвалися серйозні побічні дії. Також не було потреби у відміні лікування через побічні ефекти. Разом із тим, впродовж спостереження виникла низка несерйозних побічних ефектів. Загалом, серед 24 пацієнтів у 12 були відмічені побічні дії. Їх детальний перелік представлений у табл.6.4.</w:t>
      </w:r>
    </w:p>
    <w:p w:rsidR="002548D5" w:rsidRPr="00A94F96" w:rsidRDefault="002548D5" w:rsidP="002548D5">
      <w:pPr>
        <w:pStyle w:val="a8"/>
        <w:spacing w:line="360" w:lineRule="auto"/>
        <w:ind w:firstLine="709"/>
        <w:rPr>
          <w:sz w:val="28"/>
          <w:szCs w:val="28"/>
          <w:lang w:val="uk-UA"/>
        </w:rPr>
      </w:pPr>
    </w:p>
    <w:p w:rsidR="002548D5" w:rsidRPr="00A94F96" w:rsidRDefault="002548D5" w:rsidP="002548D5">
      <w:pPr>
        <w:pStyle w:val="a8"/>
        <w:spacing w:line="360" w:lineRule="auto"/>
        <w:ind w:firstLine="709"/>
        <w:jc w:val="right"/>
        <w:rPr>
          <w:sz w:val="28"/>
          <w:szCs w:val="28"/>
          <w:lang w:val="uk-UA"/>
        </w:rPr>
      </w:pPr>
      <w:r w:rsidRPr="00A94F96">
        <w:rPr>
          <w:sz w:val="28"/>
          <w:szCs w:val="28"/>
          <w:lang w:val="uk-UA"/>
        </w:rPr>
        <w:t xml:space="preserve">Таблиця 6.4 </w:t>
      </w:r>
    </w:p>
    <w:p w:rsidR="002548D5" w:rsidRPr="00A94F96" w:rsidRDefault="002548D5" w:rsidP="002548D5">
      <w:pPr>
        <w:pStyle w:val="a8"/>
        <w:spacing w:line="360" w:lineRule="auto"/>
        <w:jc w:val="center"/>
        <w:rPr>
          <w:b/>
          <w:sz w:val="28"/>
          <w:szCs w:val="28"/>
          <w:lang w:val="uk-UA"/>
        </w:rPr>
      </w:pPr>
      <w:r w:rsidRPr="00A94F96">
        <w:rPr>
          <w:b/>
          <w:sz w:val="28"/>
          <w:szCs w:val="28"/>
          <w:lang w:val="uk-UA"/>
        </w:rPr>
        <w:t>Побічні ефекти, зареєстровані впродовж 52 тижневого лікування олмесартаном та раміприлом</w:t>
      </w:r>
    </w:p>
    <w:tbl>
      <w:tblPr>
        <w:tblStyle w:val="a3"/>
        <w:tblW w:w="0" w:type="auto"/>
        <w:jc w:val="center"/>
        <w:tblLook w:val="04A0" w:firstRow="1" w:lastRow="0" w:firstColumn="1" w:lastColumn="0" w:noHBand="0" w:noVBand="1"/>
      </w:tblPr>
      <w:tblGrid>
        <w:gridCol w:w="3397"/>
        <w:gridCol w:w="1331"/>
        <w:gridCol w:w="1645"/>
      </w:tblGrid>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Побічний ефект</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Раміприл</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Олмесартан</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Запаморочення</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2</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Сухий кашель</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0</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М’язова слабкість</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2</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Фібриляція передсердь</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Приступ подагри</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0</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Симптоматична гіпотензія</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0</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Діарея</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1</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0</w:t>
            </w:r>
          </w:p>
        </w:tc>
      </w:tr>
      <w:tr w:rsidR="002548D5" w:rsidRPr="00A94F96" w:rsidTr="002A53B2">
        <w:trPr>
          <w:jc w:val="center"/>
        </w:trPr>
        <w:tc>
          <w:tcPr>
            <w:tcW w:w="0" w:type="auto"/>
          </w:tcPr>
          <w:p w:rsidR="002548D5" w:rsidRPr="00A94F96" w:rsidRDefault="002548D5" w:rsidP="002A53B2">
            <w:pPr>
              <w:pStyle w:val="a8"/>
              <w:spacing w:line="360" w:lineRule="auto"/>
              <w:rPr>
                <w:sz w:val="28"/>
                <w:szCs w:val="28"/>
                <w:lang w:val="uk-UA"/>
              </w:rPr>
            </w:pPr>
            <w:r w:rsidRPr="00A94F96">
              <w:rPr>
                <w:sz w:val="28"/>
                <w:szCs w:val="28"/>
                <w:lang w:val="uk-UA"/>
              </w:rPr>
              <w:t>ВСЬОГО</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7</w:t>
            </w:r>
          </w:p>
        </w:tc>
        <w:tc>
          <w:tcPr>
            <w:tcW w:w="0" w:type="auto"/>
          </w:tcPr>
          <w:p w:rsidR="002548D5" w:rsidRPr="00A94F96" w:rsidRDefault="002548D5" w:rsidP="002A53B2">
            <w:pPr>
              <w:pStyle w:val="a8"/>
              <w:spacing w:line="360" w:lineRule="auto"/>
              <w:jc w:val="center"/>
              <w:rPr>
                <w:sz w:val="28"/>
                <w:szCs w:val="28"/>
                <w:lang w:val="uk-UA"/>
              </w:rPr>
            </w:pPr>
            <w:r w:rsidRPr="00A94F96">
              <w:rPr>
                <w:sz w:val="28"/>
                <w:szCs w:val="28"/>
                <w:lang w:val="uk-UA"/>
              </w:rPr>
              <w:t>5</w:t>
            </w:r>
          </w:p>
        </w:tc>
      </w:tr>
    </w:tbl>
    <w:p w:rsidR="002548D5" w:rsidRPr="00A94F96" w:rsidRDefault="002548D5" w:rsidP="002548D5">
      <w:pPr>
        <w:pStyle w:val="a8"/>
        <w:spacing w:line="360" w:lineRule="auto"/>
        <w:ind w:firstLine="709"/>
        <w:rPr>
          <w:sz w:val="28"/>
          <w:szCs w:val="28"/>
          <w:lang w:val="uk-UA"/>
        </w:rPr>
      </w:pP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Безпосередньо з використанням АГТ мали зв’язок 5 побічних дій у групі Раміприлу та 3 у групі Олмесартану. Поодинокі побічні ефекти проходили самостійно, не потребуючи відміни препаратів. Таким чином, за результатами проспективного порівняльного дослідження впливу раміприлу та олмесартану на АТ та структуру і функцію міокарда можна зробити висновок щодо хорошої переносності як іАПФ раміприлу, так і АРА олмесартану. </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Отримані результати дозволяють стверджувати, що поліморфність гену А1166С може розглядатись як один з предикторів ефективності антигіпертензивної терапії. Для ДАТ він виступає як самостійний предиктор, для САТ – тільки як один з компонентів комбінованого фактору, що включає, </w:t>
      </w:r>
      <w:r w:rsidRPr="00A94F96">
        <w:rPr>
          <w:sz w:val="28"/>
          <w:szCs w:val="28"/>
          <w:lang w:val="uk-UA"/>
        </w:rPr>
        <w:lastRenderedPageBreak/>
        <w:t>крім того, вид лікування. Зокрема, при лікуванні іАПФ АТ краще знижується у власників генотипу АА, а при лікуванні АРА – у власників генотипів АС чи СС.</w:t>
      </w:r>
    </w:p>
    <w:p w:rsidR="002548D5" w:rsidRPr="00A94F96" w:rsidRDefault="002548D5" w:rsidP="002548D5">
      <w:pPr>
        <w:pStyle w:val="a8"/>
        <w:spacing w:line="360" w:lineRule="auto"/>
        <w:ind w:firstLine="709"/>
        <w:rPr>
          <w:sz w:val="28"/>
          <w:szCs w:val="28"/>
          <w:lang w:val="uk-UA"/>
        </w:rPr>
      </w:pPr>
      <w:r w:rsidRPr="00A94F96">
        <w:rPr>
          <w:sz w:val="28"/>
          <w:szCs w:val="28"/>
          <w:lang w:val="uk-UA"/>
        </w:rPr>
        <w:t>У літературі на даний час немає одностайної думки щодо ролі поліморфізму А1166С у виникненні та прогресуванні таких основних проявів ГХ, як рівень АТ, ММЛШ, порушення систолічної та діастолічної функції. При цьому існують лише поодинокі публікації, присвячені ролі поліморфізму АТР</w:t>
      </w:r>
      <w:r w:rsidRPr="00A94F96">
        <w:rPr>
          <w:sz w:val="28"/>
          <w:szCs w:val="28"/>
          <w:vertAlign w:val="subscript"/>
          <w:lang w:val="uk-UA"/>
        </w:rPr>
        <w:t>1</w:t>
      </w:r>
      <w:r w:rsidRPr="00A94F96">
        <w:rPr>
          <w:sz w:val="28"/>
          <w:szCs w:val="28"/>
          <w:lang w:val="uk-UA"/>
        </w:rPr>
        <w:t xml:space="preserve"> у прогнозуванні результатів антигіпертензивного лікування. Згідно даних </w:t>
      </w:r>
      <w:r w:rsidRPr="00A94F96">
        <w:rPr>
          <w:sz w:val="28"/>
          <w:szCs w:val="28"/>
          <w:lang w:val="en-US"/>
        </w:rPr>
        <w:t>Zhang</w:t>
      </w:r>
      <w:r w:rsidRPr="00A94F96">
        <w:rPr>
          <w:sz w:val="28"/>
          <w:szCs w:val="28"/>
          <w:lang w:val="uk-UA"/>
        </w:rPr>
        <w:t xml:space="preserve"> </w:t>
      </w:r>
      <w:r w:rsidRPr="00A94F96">
        <w:rPr>
          <w:sz w:val="28"/>
          <w:szCs w:val="28"/>
          <w:lang w:val="en-US"/>
        </w:rPr>
        <w:t>N</w:t>
      </w:r>
      <w:r w:rsidRPr="00A94F96">
        <w:rPr>
          <w:sz w:val="28"/>
          <w:szCs w:val="28"/>
          <w:lang w:val="uk-UA"/>
        </w:rPr>
        <w:t xml:space="preserve">. </w:t>
      </w:r>
      <w:r w:rsidRPr="00A94F96">
        <w:rPr>
          <w:sz w:val="28"/>
          <w:szCs w:val="28"/>
          <w:lang w:val="en-US"/>
        </w:rPr>
        <w:t>et</w:t>
      </w:r>
      <w:r w:rsidRPr="00A94F96">
        <w:rPr>
          <w:sz w:val="28"/>
          <w:szCs w:val="28"/>
        </w:rPr>
        <w:t xml:space="preserve"> </w:t>
      </w:r>
      <w:r w:rsidRPr="00A94F96">
        <w:rPr>
          <w:sz w:val="28"/>
          <w:szCs w:val="28"/>
          <w:lang w:val="en-US"/>
        </w:rPr>
        <w:t>al</w:t>
      </w:r>
      <w:r w:rsidRPr="00A94F96">
        <w:rPr>
          <w:sz w:val="28"/>
          <w:szCs w:val="28"/>
        </w:rPr>
        <w:t xml:space="preserve">. </w:t>
      </w:r>
      <w:r w:rsidRPr="00A94F96">
        <w:rPr>
          <w:sz w:val="28"/>
          <w:szCs w:val="28"/>
          <w:lang w:val="uk-UA"/>
        </w:rPr>
        <w:t>[</w:t>
      </w:r>
      <w:r w:rsidR="004D02DE" w:rsidRPr="00A94F96">
        <w:rPr>
          <w:sz w:val="28"/>
          <w:szCs w:val="28"/>
          <w:lang w:val="uk-UA"/>
        </w:rPr>
        <w:fldChar w:fldCharType="begin"/>
      </w:r>
      <w:r w:rsidR="004D02DE" w:rsidRPr="00A94F96">
        <w:rPr>
          <w:sz w:val="28"/>
          <w:szCs w:val="28"/>
          <w:lang w:val="uk-UA"/>
        </w:rPr>
        <w:instrText xml:space="preserve"> REF _Ref435774405 \r \h </w:instrText>
      </w:r>
      <w:r w:rsidR="00867E3B" w:rsidRPr="00A94F96">
        <w:rPr>
          <w:sz w:val="28"/>
          <w:szCs w:val="28"/>
          <w:lang w:val="uk-UA"/>
        </w:rPr>
        <w:instrText xml:space="preserve"> \* MERGEFORMAT </w:instrText>
      </w:r>
      <w:r w:rsidR="004D02DE" w:rsidRPr="00A94F96">
        <w:rPr>
          <w:sz w:val="28"/>
          <w:szCs w:val="28"/>
          <w:lang w:val="uk-UA"/>
        </w:rPr>
      </w:r>
      <w:r w:rsidR="004D02DE" w:rsidRPr="00A94F96">
        <w:rPr>
          <w:sz w:val="28"/>
          <w:szCs w:val="28"/>
          <w:lang w:val="uk-UA"/>
        </w:rPr>
        <w:fldChar w:fldCharType="separate"/>
      </w:r>
      <w:r w:rsidR="0019479E">
        <w:rPr>
          <w:sz w:val="28"/>
          <w:szCs w:val="28"/>
          <w:lang w:val="uk-UA"/>
        </w:rPr>
        <w:t>235</w:t>
      </w:r>
      <w:r w:rsidR="004D02DE" w:rsidRPr="00A94F96">
        <w:rPr>
          <w:sz w:val="28"/>
          <w:szCs w:val="28"/>
          <w:lang w:val="uk-UA"/>
        </w:rPr>
        <w:fldChar w:fldCharType="end"/>
      </w:r>
      <w:r w:rsidRPr="00A94F96">
        <w:rPr>
          <w:sz w:val="28"/>
          <w:szCs w:val="28"/>
          <w:lang w:val="uk-UA"/>
        </w:rPr>
        <w:t>] у хворих, що мають алель С значення вихідного ДАТ були достовірно вищими, ніж у власників генотипу АА. В той же час, лікування носіїв алелі С інгібітором АПФ беназеприлом у дозі 10 мг на добу впродовж 16 діб призводило до достовірно більшої антигіпертензивної відповіді в порівнянні з їхніми родичами-носіями генотипу АА. Тобто, авторами відзначається більша функціональна активність рецепторів АТР</w:t>
      </w:r>
      <w:r w:rsidRPr="00A94F96">
        <w:rPr>
          <w:sz w:val="28"/>
          <w:szCs w:val="28"/>
          <w:vertAlign w:val="subscript"/>
          <w:lang w:val="uk-UA"/>
        </w:rPr>
        <w:t>1</w:t>
      </w:r>
      <w:r w:rsidRPr="00A94F96">
        <w:rPr>
          <w:sz w:val="28"/>
          <w:szCs w:val="28"/>
          <w:lang w:val="uk-UA"/>
        </w:rPr>
        <w:t xml:space="preserve"> за наявності у генотипі С алелі, що узгоджується з отриманими нами результатами. Проте, на відміну від згаданих обстежених </w:t>
      </w:r>
      <w:r w:rsidRPr="00A94F96">
        <w:rPr>
          <w:sz w:val="28"/>
          <w:szCs w:val="28"/>
        </w:rPr>
        <w:t>з Китаю [</w:t>
      </w:r>
      <w:r w:rsidR="004D02DE" w:rsidRPr="00A94F96">
        <w:rPr>
          <w:sz w:val="28"/>
          <w:szCs w:val="28"/>
        </w:rPr>
        <w:fldChar w:fldCharType="begin"/>
      </w:r>
      <w:r w:rsidR="004D02DE" w:rsidRPr="00A94F96">
        <w:rPr>
          <w:sz w:val="28"/>
          <w:szCs w:val="28"/>
        </w:rPr>
        <w:instrText xml:space="preserve"> REF _Ref435774405 \r \h </w:instrText>
      </w:r>
      <w:r w:rsidR="00867E3B" w:rsidRPr="00A94F96">
        <w:rPr>
          <w:sz w:val="28"/>
          <w:szCs w:val="28"/>
        </w:rPr>
        <w:instrText xml:space="preserve"> \* MERGEFORMAT </w:instrText>
      </w:r>
      <w:r w:rsidR="004D02DE" w:rsidRPr="00A94F96">
        <w:rPr>
          <w:sz w:val="28"/>
          <w:szCs w:val="28"/>
        </w:rPr>
      </w:r>
      <w:r w:rsidR="004D02DE" w:rsidRPr="00A94F96">
        <w:rPr>
          <w:sz w:val="28"/>
          <w:szCs w:val="28"/>
        </w:rPr>
        <w:fldChar w:fldCharType="separate"/>
      </w:r>
      <w:r w:rsidR="0019479E">
        <w:rPr>
          <w:sz w:val="28"/>
          <w:szCs w:val="28"/>
        </w:rPr>
        <w:t>235</w:t>
      </w:r>
      <w:r w:rsidR="004D02DE" w:rsidRPr="00A94F96">
        <w:rPr>
          <w:sz w:val="28"/>
          <w:szCs w:val="28"/>
        </w:rPr>
        <w:fldChar w:fldCharType="end"/>
      </w:r>
      <w:r w:rsidRPr="00A94F96">
        <w:rPr>
          <w:sz w:val="28"/>
          <w:szCs w:val="28"/>
        </w:rPr>
        <w:t>]</w:t>
      </w:r>
      <w:r w:rsidRPr="00A94F96">
        <w:rPr>
          <w:sz w:val="28"/>
          <w:szCs w:val="28"/>
          <w:lang w:val="uk-UA"/>
        </w:rPr>
        <w:t>, власники С алелі, що мешкають на території Поділля демонстрували меншу редукцію АТ, ніж представники генотипу АА. Нещодавно Целуйко В.И. та спіавт. опубліковали результати дослідження ролі поліморфізму гена А1166С в антигіпертензивній активності олмесартану [</w:t>
      </w:r>
      <w:r w:rsidR="004D02DE" w:rsidRPr="00A94F96">
        <w:rPr>
          <w:sz w:val="28"/>
          <w:szCs w:val="28"/>
          <w:lang w:val="uk-UA"/>
        </w:rPr>
        <w:fldChar w:fldCharType="begin"/>
      </w:r>
      <w:r w:rsidR="004D02DE" w:rsidRPr="00A94F96">
        <w:rPr>
          <w:sz w:val="28"/>
          <w:szCs w:val="28"/>
          <w:lang w:val="uk-UA"/>
        </w:rPr>
        <w:instrText xml:space="preserve"> REF _Ref435774427 \r \h </w:instrText>
      </w:r>
      <w:r w:rsidR="00867E3B" w:rsidRPr="00A94F96">
        <w:rPr>
          <w:sz w:val="28"/>
          <w:szCs w:val="28"/>
          <w:lang w:val="uk-UA"/>
        </w:rPr>
        <w:instrText xml:space="preserve"> \* MERGEFORMAT </w:instrText>
      </w:r>
      <w:r w:rsidR="004D02DE" w:rsidRPr="00A94F96">
        <w:rPr>
          <w:sz w:val="28"/>
          <w:szCs w:val="28"/>
          <w:lang w:val="uk-UA"/>
        </w:rPr>
      </w:r>
      <w:r w:rsidR="004D02DE" w:rsidRPr="00A94F96">
        <w:rPr>
          <w:sz w:val="28"/>
          <w:szCs w:val="28"/>
          <w:lang w:val="uk-UA"/>
        </w:rPr>
        <w:fldChar w:fldCharType="separate"/>
      </w:r>
      <w:r w:rsidR="0019479E">
        <w:rPr>
          <w:sz w:val="28"/>
          <w:szCs w:val="28"/>
          <w:lang w:val="uk-UA"/>
        </w:rPr>
        <w:t>32</w:t>
      </w:r>
      <w:r w:rsidR="004D02DE" w:rsidRPr="00A94F96">
        <w:rPr>
          <w:sz w:val="28"/>
          <w:szCs w:val="28"/>
          <w:lang w:val="uk-UA"/>
        </w:rPr>
        <w:fldChar w:fldCharType="end"/>
      </w:r>
      <w:r w:rsidRPr="00A94F96">
        <w:rPr>
          <w:sz w:val="28"/>
          <w:szCs w:val="28"/>
          <w:lang w:val="uk-UA"/>
        </w:rPr>
        <w:t>]. Виявилось, що у носіїв алеля С зниження показників ДМАТ та центрального тиску в аорті при лікванні олмесартаном було достовірно більшим, ніж у власників алеля А, що узгоджується з отриманими нами даними.</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У відношенні динаміки ММЛШ тенденції були паралельні динаміці АТ: при наявності алеля С більший регрес асоціювався з використанням АРА олмесартану, а при генотипі АА – з використаннім раміприлу. При цьому регрес ММЛШ при використанні олмесартану, в цілому, був більш виразним, ніж при використанні раміприлу. Даний висновок відповідає результатам багатьох мета-аналізів та деяких проспективних досліджень, присвячених порівнянню здатності окремих груп препаратів викликати регрес ГЛШ. На </w:t>
      </w:r>
      <w:r w:rsidRPr="00A94F96">
        <w:rPr>
          <w:sz w:val="28"/>
          <w:szCs w:val="28"/>
          <w:lang w:val="uk-UA"/>
        </w:rPr>
        <w:lastRenderedPageBreak/>
        <w:t>сьогоднішній день більшість дослідників вважає, що АРА краще за інші існуючі групи АГТ відповідають таким задачам [</w:t>
      </w:r>
      <w:r w:rsidR="004D02DE" w:rsidRPr="00A94F96">
        <w:rPr>
          <w:sz w:val="28"/>
          <w:szCs w:val="28"/>
          <w:lang w:val="uk-UA"/>
        </w:rPr>
        <w:fldChar w:fldCharType="begin"/>
      </w:r>
      <w:r w:rsidR="004D02DE" w:rsidRPr="00A94F96">
        <w:rPr>
          <w:sz w:val="28"/>
          <w:szCs w:val="28"/>
          <w:lang w:val="uk-UA"/>
        </w:rPr>
        <w:instrText xml:space="preserve"> REF _Ref435608416 \r \h </w:instrText>
      </w:r>
      <w:r w:rsidR="00867E3B" w:rsidRPr="00A94F96">
        <w:rPr>
          <w:sz w:val="28"/>
          <w:szCs w:val="28"/>
          <w:lang w:val="uk-UA"/>
        </w:rPr>
        <w:instrText xml:space="preserve"> \* MERGEFORMAT </w:instrText>
      </w:r>
      <w:r w:rsidR="004D02DE" w:rsidRPr="00A94F96">
        <w:rPr>
          <w:sz w:val="28"/>
          <w:szCs w:val="28"/>
          <w:lang w:val="uk-UA"/>
        </w:rPr>
      </w:r>
      <w:r w:rsidR="004D02DE" w:rsidRPr="00A94F96">
        <w:rPr>
          <w:sz w:val="28"/>
          <w:szCs w:val="28"/>
          <w:lang w:val="uk-UA"/>
        </w:rPr>
        <w:fldChar w:fldCharType="separate"/>
      </w:r>
      <w:r w:rsidR="0019479E">
        <w:rPr>
          <w:sz w:val="28"/>
          <w:szCs w:val="28"/>
          <w:lang w:val="uk-UA"/>
        </w:rPr>
        <w:t>38</w:t>
      </w:r>
      <w:r w:rsidR="004D02DE" w:rsidRPr="00A94F96">
        <w:rPr>
          <w:sz w:val="28"/>
          <w:szCs w:val="28"/>
          <w:lang w:val="uk-UA"/>
        </w:rPr>
        <w:fldChar w:fldCharType="end"/>
      </w:r>
      <w:r w:rsidR="004D02DE" w:rsidRPr="00A94F96">
        <w:rPr>
          <w:sz w:val="28"/>
          <w:szCs w:val="28"/>
          <w:lang w:val="uk-UA"/>
        </w:rPr>
        <w:t xml:space="preserve">, </w:t>
      </w:r>
      <w:r w:rsidR="004D02DE" w:rsidRPr="00A94F96">
        <w:rPr>
          <w:sz w:val="28"/>
          <w:szCs w:val="28"/>
          <w:lang w:val="uk-UA"/>
        </w:rPr>
        <w:fldChar w:fldCharType="begin"/>
      </w:r>
      <w:r w:rsidR="004D02DE" w:rsidRPr="00A94F96">
        <w:rPr>
          <w:sz w:val="28"/>
          <w:szCs w:val="28"/>
          <w:lang w:val="uk-UA"/>
        </w:rPr>
        <w:instrText xml:space="preserve"> REF _Ref435609838 \r \h </w:instrText>
      </w:r>
      <w:r w:rsidR="00867E3B" w:rsidRPr="00A94F96">
        <w:rPr>
          <w:sz w:val="28"/>
          <w:szCs w:val="28"/>
          <w:lang w:val="uk-UA"/>
        </w:rPr>
        <w:instrText xml:space="preserve"> \* MERGEFORMAT </w:instrText>
      </w:r>
      <w:r w:rsidR="004D02DE" w:rsidRPr="00A94F96">
        <w:rPr>
          <w:sz w:val="28"/>
          <w:szCs w:val="28"/>
          <w:lang w:val="uk-UA"/>
        </w:rPr>
      </w:r>
      <w:r w:rsidR="004D02DE" w:rsidRPr="00A94F96">
        <w:rPr>
          <w:sz w:val="28"/>
          <w:szCs w:val="28"/>
          <w:lang w:val="uk-UA"/>
        </w:rPr>
        <w:fldChar w:fldCharType="separate"/>
      </w:r>
      <w:r w:rsidR="0019479E">
        <w:rPr>
          <w:sz w:val="28"/>
          <w:szCs w:val="28"/>
          <w:lang w:val="uk-UA"/>
        </w:rPr>
        <w:t>97</w:t>
      </w:r>
      <w:r w:rsidR="004D02DE" w:rsidRPr="00A94F96">
        <w:rPr>
          <w:sz w:val="28"/>
          <w:szCs w:val="28"/>
          <w:lang w:val="uk-UA"/>
        </w:rPr>
        <w:fldChar w:fldCharType="end"/>
      </w:r>
      <w:r w:rsidRPr="00A94F96">
        <w:rPr>
          <w:sz w:val="28"/>
          <w:szCs w:val="28"/>
          <w:lang w:val="uk-UA"/>
        </w:rPr>
        <w:t>].</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Спостереження за процесом лікування дозволило встановити, що тривале лікування супроводжується незначним зменшенням антигіпертензивної активності раміприлу і, навпаки, деяким посиленням дії олмесартану. На сьогоднішній день це явище описане і отримало назву «ефекту вислизання альдостерону». Його розвиток пов’язують з альтернативними ферментними системами, що значно активуються в умовах блокади АПФ </w:t>
      </w:r>
      <w:r w:rsidRPr="00A94F96">
        <w:rPr>
          <w:sz w:val="28"/>
          <w:szCs w:val="28"/>
        </w:rPr>
        <w:t>[</w:t>
      </w:r>
      <w:r w:rsidR="004D02DE" w:rsidRPr="00A94F96">
        <w:rPr>
          <w:sz w:val="28"/>
          <w:szCs w:val="28"/>
        </w:rPr>
        <w:fldChar w:fldCharType="begin"/>
      </w:r>
      <w:r w:rsidR="004D02DE" w:rsidRPr="00A94F96">
        <w:rPr>
          <w:sz w:val="28"/>
          <w:szCs w:val="28"/>
        </w:rPr>
        <w:instrText xml:space="preserve"> REF _Ref435774653 \r \h </w:instrText>
      </w:r>
      <w:r w:rsidR="00867E3B" w:rsidRPr="00A94F96">
        <w:rPr>
          <w:sz w:val="28"/>
          <w:szCs w:val="28"/>
        </w:rPr>
        <w:instrText xml:space="preserve"> \* MERGEFORMAT </w:instrText>
      </w:r>
      <w:r w:rsidR="004D02DE" w:rsidRPr="00A94F96">
        <w:rPr>
          <w:sz w:val="28"/>
          <w:szCs w:val="28"/>
        </w:rPr>
      </w:r>
      <w:r w:rsidR="004D02DE" w:rsidRPr="00A94F96">
        <w:rPr>
          <w:sz w:val="28"/>
          <w:szCs w:val="28"/>
        </w:rPr>
        <w:fldChar w:fldCharType="separate"/>
      </w:r>
      <w:r w:rsidR="0019479E">
        <w:rPr>
          <w:sz w:val="28"/>
          <w:szCs w:val="28"/>
        </w:rPr>
        <w:t>69</w:t>
      </w:r>
      <w:r w:rsidR="004D02DE" w:rsidRPr="00A94F96">
        <w:rPr>
          <w:sz w:val="28"/>
          <w:szCs w:val="28"/>
        </w:rPr>
        <w:fldChar w:fldCharType="end"/>
      </w:r>
      <w:r w:rsidRPr="00A94F96">
        <w:rPr>
          <w:sz w:val="28"/>
          <w:szCs w:val="28"/>
        </w:rPr>
        <w:t>]</w:t>
      </w:r>
      <w:r w:rsidRPr="00A94F96">
        <w:rPr>
          <w:sz w:val="28"/>
          <w:szCs w:val="28"/>
          <w:lang w:val="uk-UA"/>
        </w:rPr>
        <w:t xml:space="preserve">. </w:t>
      </w:r>
    </w:p>
    <w:p w:rsidR="002548D5" w:rsidRPr="00A94F96" w:rsidRDefault="002548D5" w:rsidP="002548D5">
      <w:pPr>
        <w:pStyle w:val="a8"/>
        <w:spacing w:line="360" w:lineRule="auto"/>
        <w:ind w:firstLine="709"/>
        <w:rPr>
          <w:sz w:val="28"/>
          <w:szCs w:val="28"/>
          <w:lang w:val="uk-UA"/>
        </w:rPr>
      </w:pPr>
      <w:r w:rsidRPr="00A94F96">
        <w:rPr>
          <w:sz w:val="28"/>
          <w:szCs w:val="28"/>
          <w:lang w:val="uk-UA"/>
        </w:rPr>
        <w:t>В результаті проведеного проспективного когортного дослідження ми отримали підтвердження гіпотези про можливість додаткового антигіпертензивного на антиремоделювального ефекту іАПФ раміприлу та АРА олмесартану, якщо їх використовувати диференційовано на основі генотипу АТР</w:t>
      </w:r>
      <w:r w:rsidRPr="00A94F96">
        <w:rPr>
          <w:sz w:val="28"/>
          <w:szCs w:val="28"/>
          <w:vertAlign w:val="subscript"/>
          <w:lang w:val="uk-UA"/>
        </w:rPr>
        <w:t>1</w:t>
      </w:r>
      <w:r w:rsidRPr="00A94F96">
        <w:rPr>
          <w:sz w:val="28"/>
          <w:szCs w:val="28"/>
          <w:lang w:val="uk-UA"/>
        </w:rPr>
        <w:t xml:space="preserve">. Зокрема, більш доцільно іАПФ рекомендувати особам з алелем А, а АРА – з алелем С у гені А1166С. </w:t>
      </w:r>
    </w:p>
    <w:p w:rsidR="002548D5" w:rsidRPr="00A94F96" w:rsidRDefault="002548D5" w:rsidP="002548D5">
      <w:pPr>
        <w:pStyle w:val="a8"/>
        <w:spacing w:line="360" w:lineRule="auto"/>
        <w:ind w:firstLine="709"/>
        <w:rPr>
          <w:sz w:val="28"/>
          <w:szCs w:val="28"/>
          <w:lang w:val="uk-UA"/>
        </w:rPr>
      </w:pPr>
      <w:r w:rsidRPr="00A94F96">
        <w:rPr>
          <w:sz w:val="28"/>
          <w:szCs w:val="28"/>
          <w:lang w:val="uk-UA"/>
        </w:rPr>
        <w:t xml:space="preserve">Також було підтверджено принципову можливість використання ЕКГ-контролю за змінами маси лівого шлуночка, визначеної за методом </w:t>
      </w:r>
      <w:r w:rsidRPr="00A94F96">
        <w:rPr>
          <w:sz w:val="28"/>
          <w:szCs w:val="28"/>
          <w:lang w:val="en-US"/>
        </w:rPr>
        <w:t>Rautaharju</w:t>
      </w:r>
      <w:r w:rsidRPr="00A94F96">
        <w:rPr>
          <w:sz w:val="28"/>
          <w:szCs w:val="28"/>
        </w:rPr>
        <w:t>,</w:t>
      </w:r>
      <w:r w:rsidRPr="00A94F96">
        <w:rPr>
          <w:sz w:val="28"/>
          <w:szCs w:val="28"/>
          <w:lang w:val="uk-UA"/>
        </w:rPr>
        <w:t xml:space="preserve"> як у чоловіків, так і в жінок. При цьому</w:t>
      </w:r>
      <w:r w:rsidRPr="00A94F96">
        <w:rPr>
          <w:sz w:val="28"/>
          <w:szCs w:val="28"/>
        </w:rPr>
        <w:t xml:space="preserve"> </w:t>
      </w:r>
      <w:r w:rsidRPr="00A94F96">
        <w:rPr>
          <w:sz w:val="28"/>
          <w:szCs w:val="28"/>
          <w:lang w:val="uk-UA"/>
        </w:rPr>
        <w:t>було доведено високу точність оцінки динаміки ММЛШ, що дозволяє рекомендувати цей метод як в умовах загальної практики, так і при  проведенні наукових досліджень.</w:t>
      </w:r>
    </w:p>
    <w:p w:rsidR="002B449F" w:rsidRDefault="002B449F" w:rsidP="002548D5">
      <w:pPr>
        <w:pStyle w:val="a8"/>
        <w:spacing w:line="360" w:lineRule="auto"/>
        <w:ind w:firstLine="709"/>
        <w:rPr>
          <w:sz w:val="28"/>
          <w:szCs w:val="28"/>
          <w:lang w:val="uk-UA"/>
        </w:rPr>
      </w:pPr>
    </w:p>
    <w:p w:rsidR="002548D5" w:rsidRPr="00A94F96" w:rsidRDefault="002548D5" w:rsidP="002548D5">
      <w:pPr>
        <w:pStyle w:val="a8"/>
        <w:spacing w:line="360" w:lineRule="auto"/>
        <w:ind w:firstLine="709"/>
        <w:rPr>
          <w:sz w:val="28"/>
          <w:szCs w:val="28"/>
          <w:lang w:val="uk-UA"/>
        </w:rPr>
      </w:pPr>
      <w:r w:rsidRPr="00A94F96">
        <w:rPr>
          <w:sz w:val="28"/>
          <w:szCs w:val="28"/>
          <w:lang w:val="uk-UA"/>
        </w:rPr>
        <w:t>Матеріали даного розділу висвітлені у наступних публікаціях:</w:t>
      </w:r>
    </w:p>
    <w:p w:rsidR="002B449F" w:rsidRPr="002B449F" w:rsidRDefault="002B449F" w:rsidP="002B449F">
      <w:pPr>
        <w:numPr>
          <w:ilvl w:val="0"/>
          <w:numId w:val="32"/>
        </w:numPr>
        <w:spacing w:line="360" w:lineRule="auto"/>
        <w:ind w:left="357" w:hanging="357"/>
        <w:jc w:val="both"/>
        <w:rPr>
          <w:rFonts w:ascii="Times New Roman" w:eastAsia="Times New Roman" w:hAnsi="Times New Roman" w:cs="Times New Roman"/>
          <w:color w:val="000000" w:themeColor="text1"/>
          <w:sz w:val="28"/>
          <w:szCs w:val="20"/>
          <w:lang w:val="uk-UA" w:eastAsia="uk-UA"/>
        </w:rPr>
      </w:pPr>
      <w:r w:rsidRPr="002B449F">
        <w:rPr>
          <w:rFonts w:ascii="Times New Roman" w:eastAsia="Times New Roman" w:hAnsi="Times New Roman" w:cs="Times New Roman"/>
          <w:color w:val="000000" w:themeColor="text1"/>
          <w:sz w:val="28"/>
          <w:szCs w:val="20"/>
          <w:lang w:val="uk-UA" w:eastAsia="uk-UA"/>
        </w:rPr>
        <w:t>Лозинский С.</w:t>
      </w:r>
      <w:r w:rsidRPr="002B449F">
        <w:rPr>
          <w:rFonts w:ascii="Times New Roman" w:eastAsia="Times New Roman" w:hAnsi="Times New Roman" w:cs="Times New Roman"/>
          <w:color w:val="000000" w:themeColor="text1"/>
          <w:sz w:val="28"/>
          <w:szCs w:val="20"/>
          <w:lang w:eastAsia="uk-UA"/>
        </w:rPr>
        <w:t>Э. Прогнозирование эффективности антигипертензивной терапии у больных Подольского региона Украины с учетом роли полиморфизма рецепторов ангиотензина АТР</w:t>
      </w:r>
      <w:r w:rsidRPr="002B449F">
        <w:rPr>
          <w:rFonts w:ascii="Times New Roman" w:eastAsia="Times New Roman" w:hAnsi="Times New Roman" w:cs="Times New Roman"/>
          <w:color w:val="000000" w:themeColor="text1"/>
          <w:sz w:val="28"/>
          <w:szCs w:val="20"/>
          <w:vertAlign w:val="subscript"/>
          <w:lang w:eastAsia="uk-UA"/>
        </w:rPr>
        <w:t>1</w:t>
      </w:r>
      <w:r w:rsidRPr="002B449F">
        <w:rPr>
          <w:rFonts w:ascii="Times New Roman" w:eastAsia="Times New Roman" w:hAnsi="Times New Roman" w:cs="Times New Roman"/>
          <w:color w:val="000000" w:themeColor="text1"/>
          <w:sz w:val="28"/>
          <w:szCs w:val="20"/>
          <w:lang w:eastAsia="uk-UA"/>
        </w:rPr>
        <w:t xml:space="preserve"> / </w:t>
      </w:r>
      <w:r w:rsidRPr="002B449F">
        <w:rPr>
          <w:rFonts w:ascii="Times New Roman" w:eastAsia="Times New Roman" w:hAnsi="Times New Roman" w:cs="Times New Roman"/>
          <w:color w:val="000000" w:themeColor="text1"/>
          <w:sz w:val="28"/>
          <w:szCs w:val="20"/>
          <w:lang w:val="uk-UA" w:eastAsia="uk-UA"/>
        </w:rPr>
        <w:t>С.Э. Лозинский</w:t>
      </w:r>
      <w:r w:rsidRPr="002B449F">
        <w:rPr>
          <w:rFonts w:ascii="Times New Roman" w:eastAsia="Times New Roman" w:hAnsi="Times New Roman" w:cs="Times New Roman"/>
          <w:color w:val="000000" w:themeColor="text1"/>
          <w:sz w:val="28"/>
          <w:szCs w:val="20"/>
          <w:lang w:eastAsia="uk-UA"/>
        </w:rPr>
        <w:t xml:space="preserve"> // Кардиология. – 2013. – №11. – С. 49-54.</w:t>
      </w:r>
    </w:p>
    <w:p w:rsidR="002548D5" w:rsidRPr="00A94F96" w:rsidRDefault="002548D5">
      <w:pP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br w:type="page"/>
      </w:r>
    </w:p>
    <w:p w:rsidR="002548D5" w:rsidRPr="00A94F96" w:rsidRDefault="002548D5" w:rsidP="002548D5">
      <w:pPr>
        <w:jc w:val="center"/>
        <w:rPr>
          <w:rFonts w:ascii="Times New Roman" w:hAnsi="Times New Roman" w:cs="Times New Roman"/>
          <w:b/>
          <w:caps/>
          <w:sz w:val="28"/>
          <w:szCs w:val="28"/>
          <w:lang w:val="uk-UA"/>
        </w:rPr>
      </w:pPr>
      <w:r w:rsidRPr="00A94F96">
        <w:rPr>
          <w:rFonts w:ascii="Times New Roman" w:hAnsi="Times New Roman" w:cs="Times New Roman"/>
          <w:b/>
          <w:caps/>
          <w:sz w:val="28"/>
          <w:szCs w:val="28"/>
          <w:lang w:val="uk-UA"/>
        </w:rPr>
        <w:lastRenderedPageBreak/>
        <w:t>Розділ 7</w:t>
      </w:r>
      <w:bookmarkStart w:id="18" w:name="_GoBack"/>
      <w:bookmarkEnd w:id="18"/>
    </w:p>
    <w:p w:rsidR="002548D5" w:rsidRPr="00A94F96" w:rsidRDefault="002548D5" w:rsidP="002548D5">
      <w:pPr>
        <w:jc w:val="center"/>
        <w:rPr>
          <w:rFonts w:ascii="Times New Roman" w:hAnsi="Times New Roman" w:cs="Times New Roman"/>
          <w:b/>
          <w:caps/>
          <w:sz w:val="28"/>
          <w:szCs w:val="28"/>
          <w:lang w:val="uk-UA"/>
        </w:rPr>
      </w:pPr>
      <w:r w:rsidRPr="00A94F96">
        <w:rPr>
          <w:rFonts w:ascii="Times New Roman" w:hAnsi="Times New Roman" w:cs="Times New Roman"/>
          <w:b/>
          <w:caps/>
          <w:sz w:val="28"/>
          <w:szCs w:val="28"/>
          <w:lang w:val="uk-UA"/>
        </w:rPr>
        <w:t xml:space="preserve">Аналіз та узагальнення результатів дослідження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Головним напрямком дослідження стала розробка концепції гіпертензивного серця як однієї з основних (поряд з АГ) мішеней для терапевтичного втручання при гіпертонічній хворобі.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Планування роботи розпочали з формулювання критеріїв включення та виключення. Згідно з ними, всі обстежені були мешканцями Поділля, оскільки планувалося проводити генетичні дослідження, а, як відомо, існують міжрегіональні та міжпопуляційні відмінності генотипів, що могло позначитись на отриманих результатах. Критерії включення та виключення з дослідження були розроблені так, щоб порушення діяльності серцево-судинної системи у найбільшій мірі визначались самою ГХ, а не її ускладненнями чи супутніми захворюваннями. Тому всіх пацієнтів, у яких могли бути інші вагомі фактори гемодинамічних порушень (вади серця, великовогнищевий інфаркт чи інші хвороби міокарда, гемодинамічно значимі аритмії і т.д.), у дослідження не включали.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Оскільки згідно геронтологічної класифікації вік 25 років прийнято вважати початком періоду зрілості, вказаний віковий ценз був обраний як один з критеріїв включення у дослідження. Інших вікових чи статевих обмежень для участі у дослідженні не було, що сприяло більш достовірному відображенню картини ГХ.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Дизайн дослідження передбачав </w:t>
      </w:r>
      <w:r w:rsidR="000840E8" w:rsidRPr="00A94F96">
        <w:rPr>
          <w:rFonts w:ascii="Times New Roman" w:hAnsi="Times New Roman" w:cs="Times New Roman"/>
          <w:sz w:val="28"/>
          <w:szCs w:val="28"/>
          <w:lang w:val="uk-UA"/>
        </w:rPr>
        <w:t>два</w:t>
      </w:r>
      <w:r w:rsidRPr="00A94F96">
        <w:rPr>
          <w:rFonts w:ascii="Times New Roman" w:hAnsi="Times New Roman" w:cs="Times New Roman"/>
          <w:sz w:val="28"/>
          <w:szCs w:val="28"/>
          <w:lang w:val="uk-UA"/>
        </w:rPr>
        <w:t xml:space="preserve"> основних етапи: перший – «пошуковий», другий – «дослідницький». Всього в дослідження було залучено 836 осіб.</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На першому етапі були обстежені пацієнти з різними стадіями ГХ (630 осіб) та особи без ознак серцево-судинних захворювань (206 осіб), які утворили групу контролю. Метою було встановлення особливостей вікової </w:t>
      </w:r>
      <w:r w:rsidRPr="00A94F96">
        <w:rPr>
          <w:rFonts w:ascii="Times New Roman" w:hAnsi="Times New Roman" w:cs="Times New Roman"/>
          <w:sz w:val="28"/>
          <w:szCs w:val="28"/>
          <w:lang w:val="uk-UA"/>
        </w:rPr>
        <w:lastRenderedPageBreak/>
        <w:t xml:space="preserve">динаміки показників ехокардіографії у хворих на ГХ у порівнянні з нормотензивними особами. </w:t>
      </w:r>
    </w:p>
    <w:p w:rsidR="002548D5" w:rsidRPr="00A94F96" w:rsidRDefault="002548D5" w:rsidP="00AE4C3B">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Другий етап представляв собою ретроспективне дослідження хворих на ГХ, глибиною близько 5 років, з метою відтворення картини перебігу ГХ</w:t>
      </w:r>
      <w:r w:rsidR="00D72734" w:rsidRPr="00A94F96">
        <w:rPr>
          <w:rFonts w:ascii="Times New Roman" w:hAnsi="Times New Roman" w:cs="Times New Roman"/>
          <w:sz w:val="28"/>
          <w:szCs w:val="28"/>
          <w:lang w:val="uk-UA"/>
        </w:rPr>
        <w:t xml:space="preserve"> та її лікування</w:t>
      </w:r>
      <w:r w:rsidRPr="00A94F96">
        <w:rPr>
          <w:rFonts w:ascii="Times New Roman" w:hAnsi="Times New Roman" w:cs="Times New Roman"/>
          <w:sz w:val="28"/>
          <w:szCs w:val="28"/>
          <w:lang w:val="uk-UA"/>
        </w:rPr>
        <w:t xml:space="preserve"> у мешканців Поділля</w:t>
      </w:r>
      <w:r w:rsidR="00D72734" w:rsidRPr="00A94F96">
        <w:rPr>
          <w:rFonts w:ascii="Times New Roman" w:hAnsi="Times New Roman" w:cs="Times New Roman"/>
          <w:sz w:val="28"/>
          <w:szCs w:val="28"/>
          <w:lang w:val="uk-UA"/>
        </w:rPr>
        <w:t xml:space="preserve"> в умовах реальної медичної практики</w:t>
      </w:r>
      <w:r w:rsidRPr="00A94F96">
        <w:rPr>
          <w:rFonts w:ascii="Times New Roman" w:hAnsi="Times New Roman" w:cs="Times New Roman"/>
          <w:sz w:val="28"/>
          <w:szCs w:val="28"/>
          <w:lang w:val="uk-UA"/>
        </w:rPr>
        <w:t xml:space="preserve"> та пошуку можливих шляхів покращення діагностики та лікування АГ та гіпертензивного серця. </w:t>
      </w:r>
      <w:r w:rsidR="00AE4C3B" w:rsidRPr="00A94F96">
        <w:rPr>
          <w:rFonts w:ascii="Times New Roman" w:hAnsi="Times New Roman" w:cs="Times New Roman"/>
          <w:sz w:val="28"/>
          <w:szCs w:val="28"/>
          <w:lang w:val="uk-UA"/>
        </w:rPr>
        <w:t>Він завершувався</w:t>
      </w:r>
      <w:r w:rsidRPr="00A94F96">
        <w:rPr>
          <w:rFonts w:ascii="Times New Roman" w:hAnsi="Times New Roman" w:cs="Times New Roman"/>
          <w:sz w:val="28"/>
          <w:szCs w:val="28"/>
          <w:lang w:val="uk-UA"/>
        </w:rPr>
        <w:t xml:space="preserve"> невелик</w:t>
      </w:r>
      <w:r w:rsidR="00AE4C3B" w:rsidRPr="00A94F96">
        <w:rPr>
          <w:rFonts w:ascii="Times New Roman" w:hAnsi="Times New Roman" w:cs="Times New Roman"/>
          <w:sz w:val="28"/>
          <w:szCs w:val="28"/>
          <w:lang w:val="uk-UA"/>
        </w:rPr>
        <w:t>им</w:t>
      </w:r>
      <w:r w:rsidRPr="00A94F96">
        <w:rPr>
          <w:rFonts w:ascii="Times New Roman" w:hAnsi="Times New Roman" w:cs="Times New Roman"/>
          <w:sz w:val="28"/>
          <w:szCs w:val="28"/>
          <w:lang w:val="uk-UA"/>
        </w:rPr>
        <w:t xml:space="preserve"> за чисельністю (24 особи) </w:t>
      </w:r>
      <w:r w:rsidR="00AB2FB7" w:rsidRPr="00A94F96">
        <w:rPr>
          <w:rFonts w:ascii="Times New Roman" w:hAnsi="Times New Roman" w:cs="Times New Roman"/>
          <w:sz w:val="28"/>
          <w:szCs w:val="28"/>
          <w:lang w:val="uk-UA"/>
        </w:rPr>
        <w:t xml:space="preserve">когортним </w:t>
      </w:r>
      <w:r w:rsidRPr="00A94F96">
        <w:rPr>
          <w:rFonts w:ascii="Times New Roman" w:hAnsi="Times New Roman" w:cs="Times New Roman"/>
          <w:sz w:val="28"/>
          <w:szCs w:val="28"/>
          <w:lang w:val="uk-UA"/>
        </w:rPr>
        <w:t>проспективн</w:t>
      </w:r>
      <w:r w:rsidR="00AE4C3B" w:rsidRPr="00A94F96">
        <w:rPr>
          <w:rFonts w:ascii="Times New Roman" w:hAnsi="Times New Roman" w:cs="Times New Roman"/>
          <w:sz w:val="28"/>
          <w:szCs w:val="28"/>
          <w:lang w:val="uk-UA"/>
        </w:rPr>
        <w:t>им</w:t>
      </w:r>
      <w:r w:rsidRPr="00A94F96">
        <w:rPr>
          <w:rFonts w:ascii="Times New Roman" w:hAnsi="Times New Roman" w:cs="Times New Roman"/>
          <w:sz w:val="28"/>
          <w:szCs w:val="28"/>
          <w:lang w:val="uk-UA"/>
        </w:rPr>
        <w:t xml:space="preserve"> дослідження</w:t>
      </w:r>
      <w:r w:rsidR="00AE4C3B" w:rsidRPr="00A94F96">
        <w:rPr>
          <w:rFonts w:ascii="Times New Roman" w:hAnsi="Times New Roman" w:cs="Times New Roman"/>
          <w:sz w:val="28"/>
          <w:szCs w:val="28"/>
          <w:lang w:val="uk-UA"/>
        </w:rPr>
        <w:t>м</w:t>
      </w:r>
      <w:r w:rsidRPr="00A94F96">
        <w:rPr>
          <w:rFonts w:ascii="Times New Roman" w:hAnsi="Times New Roman" w:cs="Times New Roman"/>
          <w:sz w:val="28"/>
          <w:szCs w:val="28"/>
          <w:lang w:val="uk-UA"/>
        </w:rPr>
        <w:t>, тривалістю один рік, з метою перевірки деяких висновків</w:t>
      </w:r>
      <w:r w:rsidR="00972045" w:rsidRPr="00A94F96">
        <w:rPr>
          <w:rFonts w:ascii="Times New Roman" w:hAnsi="Times New Roman" w:cs="Times New Roman"/>
          <w:sz w:val="28"/>
          <w:szCs w:val="28"/>
          <w:lang w:val="uk-UA"/>
        </w:rPr>
        <w:t xml:space="preserve"> та гіпотез</w:t>
      </w:r>
      <w:r w:rsidRPr="00A94F96">
        <w:rPr>
          <w:rFonts w:ascii="Times New Roman" w:hAnsi="Times New Roman" w:cs="Times New Roman"/>
          <w:sz w:val="28"/>
          <w:szCs w:val="28"/>
          <w:lang w:val="uk-UA"/>
        </w:rPr>
        <w:t xml:space="preserve">, зроблених раніше.  </w:t>
      </w:r>
    </w:p>
    <w:p w:rsidR="00D72734"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Перший етап включав клінічне обстеження значної кількості пацієнтів, яке доповнювалось проведенням інструментальних методів та визначенням генотипу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Дизайн дослідження передбачав включення послідовно всіх пацієнтів, які відповідали встановленим критеріям і зверталися по медичну допомогу до нашого лікувального закладу – ВОСКДРЗН. На нашу думку, це дозволяло забезпечити у групах обстежених статевий склад, показники антропометрії, вік, АТ та інші складові, які є типовими для хворих на ГХ мешканців Поділля. Серед обстежених було виділено 630 пацієнтів, хворих на ГХ, що відповідали критеріям включення і виключення. Вони склали основну групу. Ще 206 осіб з нормальними значеннями АТ та без ехокардіографічних ознак патології склали групу контролю. Таким чином, у перший етап дослідження було включено 836 осіб. Результати їх обстеження мали дати відповідь на питання про закономірності формування гіпертензивного серця і, зокрема, гіпертрофії лівого шлуночка.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При розробці методики аналізу отриманих даних ми виходили з того, що АГ є незаперечним фактором формування ГЛШ при ГХ. Але, в той же час, добре відомі випадки, коли тривале підвищення АТ не супроводжується ГЛШ. З іншого боку, встановлені гени, які можуть викликати гіпертрофію міокарда незалежно від АТ [</w:t>
      </w:r>
      <w:r w:rsidR="00285165" w:rsidRPr="00A94F96">
        <w:rPr>
          <w:rFonts w:ascii="Times New Roman" w:hAnsi="Times New Roman" w:cs="Times New Roman"/>
          <w:sz w:val="28"/>
          <w:szCs w:val="28"/>
          <w:lang w:val="uk-UA"/>
        </w:rPr>
        <w:fldChar w:fldCharType="begin"/>
      </w:r>
      <w:r w:rsidR="00285165" w:rsidRPr="00A94F96">
        <w:rPr>
          <w:rFonts w:ascii="Times New Roman" w:hAnsi="Times New Roman" w:cs="Times New Roman"/>
          <w:sz w:val="28"/>
          <w:szCs w:val="28"/>
          <w:lang w:val="uk-UA"/>
        </w:rPr>
        <w:instrText xml:space="preserve"> REF _Ref435608454 \n \h </w:instrText>
      </w:r>
      <w:r w:rsidR="00867E3B" w:rsidRPr="00A94F96">
        <w:rPr>
          <w:rFonts w:ascii="Times New Roman" w:hAnsi="Times New Roman" w:cs="Times New Roman"/>
          <w:sz w:val="28"/>
          <w:szCs w:val="28"/>
          <w:lang w:val="uk-UA"/>
        </w:rPr>
        <w:instrText xml:space="preserve"> \* MERGEFORMAT </w:instrText>
      </w:r>
      <w:r w:rsidR="00285165" w:rsidRPr="00A94F96">
        <w:rPr>
          <w:rFonts w:ascii="Times New Roman" w:hAnsi="Times New Roman" w:cs="Times New Roman"/>
          <w:sz w:val="28"/>
          <w:szCs w:val="28"/>
          <w:lang w:val="uk-UA"/>
        </w:rPr>
      </w:r>
      <w:r w:rsidR="00285165"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136</w:t>
      </w:r>
      <w:r w:rsidR="00285165"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Крім того, є наукові докази того, що формування ГЛШ може випереджати виникнення АГ [</w:t>
      </w:r>
      <w:r w:rsidR="00285165" w:rsidRPr="00A94F96">
        <w:rPr>
          <w:rFonts w:ascii="Times New Roman" w:hAnsi="Times New Roman" w:cs="Times New Roman"/>
          <w:sz w:val="28"/>
          <w:szCs w:val="28"/>
          <w:lang w:val="uk-UA"/>
        </w:rPr>
        <w:fldChar w:fldCharType="begin"/>
      </w:r>
      <w:r w:rsidR="00285165" w:rsidRPr="00A94F96">
        <w:rPr>
          <w:rFonts w:ascii="Times New Roman" w:hAnsi="Times New Roman" w:cs="Times New Roman"/>
          <w:sz w:val="28"/>
          <w:szCs w:val="28"/>
          <w:lang w:val="uk-UA"/>
        </w:rPr>
        <w:instrText xml:space="preserve"> REF _Ref435608106 \n \h </w:instrText>
      </w:r>
      <w:r w:rsidR="00867E3B" w:rsidRPr="00A94F96">
        <w:rPr>
          <w:rFonts w:ascii="Times New Roman" w:hAnsi="Times New Roman" w:cs="Times New Roman"/>
          <w:sz w:val="28"/>
          <w:szCs w:val="28"/>
          <w:lang w:val="uk-UA"/>
        </w:rPr>
        <w:instrText xml:space="preserve"> \* MERGEFORMAT </w:instrText>
      </w:r>
      <w:r w:rsidR="00285165" w:rsidRPr="00A94F96">
        <w:rPr>
          <w:rFonts w:ascii="Times New Roman" w:hAnsi="Times New Roman" w:cs="Times New Roman"/>
          <w:sz w:val="28"/>
          <w:szCs w:val="28"/>
          <w:lang w:val="uk-UA"/>
        </w:rPr>
      </w:r>
      <w:r w:rsidR="00285165"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140</w:t>
      </w:r>
      <w:r w:rsidR="00285165"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Отже, виконання певної генетичної програми впродовж життя може як попереджати, так і </w:t>
      </w:r>
      <w:r w:rsidRPr="00A94F96">
        <w:rPr>
          <w:rFonts w:ascii="Times New Roman" w:hAnsi="Times New Roman" w:cs="Times New Roman"/>
          <w:sz w:val="28"/>
          <w:szCs w:val="28"/>
          <w:lang w:val="uk-UA"/>
        </w:rPr>
        <w:lastRenderedPageBreak/>
        <w:t xml:space="preserve">сприяти зростанню ММЛШ, при чому, ці процеси можуть відбуватись як у людей з нормальним, так і з підвищеним АТ. Саме це послужило основою для розробки такого </w:t>
      </w:r>
      <w:r w:rsidR="00AE4C3B" w:rsidRPr="00A94F96">
        <w:rPr>
          <w:rFonts w:ascii="Times New Roman" w:hAnsi="Times New Roman" w:cs="Times New Roman"/>
          <w:sz w:val="28"/>
          <w:szCs w:val="28"/>
          <w:lang w:val="uk-UA"/>
        </w:rPr>
        <w:t>способу</w:t>
      </w:r>
      <w:r w:rsidRPr="00A94F96">
        <w:rPr>
          <w:rFonts w:ascii="Times New Roman" w:hAnsi="Times New Roman" w:cs="Times New Roman"/>
          <w:sz w:val="28"/>
          <w:szCs w:val="28"/>
          <w:lang w:val="uk-UA"/>
        </w:rPr>
        <w:t xml:space="preserve"> аналізу отриманих даних, який би дозволив оцінити відмінності вікової динаміки нормотензивних та гіпертензивних осіб за показниками рівня систолічного та діастолічного АТ, маси тіла, розмірів та маси лівого шлуночка – параметрів, яким на даному етапі вивчення гіпертонічної хвороби надається ключов</w:t>
      </w:r>
      <w:r w:rsidR="00AB381A" w:rsidRPr="00A94F96">
        <w:rPr>
          <w:rFonts w:ascii="Times New Roman" w:hAnsi="Times New Roman" w:cs="Times New Roman"/>
          <w:sz w:val="28"/>
          <w:szCs w:val="28"/>
          <w:lang w:val="uk-UA"/>
        </w:rPr>
        <w:t>е</w:t>
      </w:r>
      <w:r w:rsidRPr="00A94F96">
        <w:rPr>
          <w:rFonts w:ascii="Times New Roman" w:hAnsi="Times New Roman" w:cs="Times New Roman"/>
          <w:sz w:val="28"/>
          <w:szCs w:val="28"/>
          <w:lang w:val="uk-UA"/>
        </w:rPr>
        <w:t xml:space="preserve"> значення.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Для реалізації нашого задуму всіх обстежених контрольної та основної групи було розділено на 3 вікові групи згідно геронтологічної класифікації, що дозволяло простежити вікові особливості динаміки певних показників. Нам вдалося встановити, що у всіх вікових групах хворих на ГХ показники маси тіла були достовірно вищими, ніж серед хворих контрольної групи. Цей факт підтверджує загальновизнану роль ожиріння як фактор</w:t>
      </w:r>
      <w:r w:rsidR="00282D6D" w:rsidRPr="00A94F96">
        <w:rPr>
          <w:rFonts w:ascii="Times New Roman" w:hAnsi="Times New Roman" w:cs="Times New Roman"/>
          <w:sz w:val="28"/>
          <w:szCs w:val="28"/>
          <w:lang w:val="uk-UA"/>
        </w:rPr>
        <w:t>у</w:t>
      </w:r>
      <w:r w:rsidRPr="00A94F96">
        <w:rPr>
          <w:rFonts w:ascii="Times New Roman" w:hAnsi="Times New Roman" w:cs="Times New Roman"/>
          <w:sz w:val="28"/>
          <w:szCs w:val="28"/>
          <w:lang w:val="uk-UA"/>
        </w:rPr>
        <w:t xml:space="preserve"> ризику АГ. Дещо несподіваною виявилась відсутність зростання маси тіла від молодшої вікової групи до старшої. Так само не було помічено вікової динаміки показників іММЛШ, хоча у хворих на ГХ іММЛШ був достовірно більшим, ніж у нормотензивних осіб навіть наймолодшої вікової групи. </w:t>
      </w:r>
    </w:p>
    <w:p w:rsidR="00AB381A"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На сьогоднішній день накопичено велику кількість даних, отриманих, в основному при обстеженні дітей чи підлітків, які показують, що в осіб з обтяженою у відношенні АГ спадковістю вже у ранньому віці маса тіла і</w:t>
      </w:r>
      <w:r w:rsidR="00282D6D" w:rsidRPr="00A94F96">
        <w:rPr>
          <w:rFonts w:ascii="Times New Roman" w:hAnsi="Times New Roman" w:cs="Times New Roman"/>
          <w:sz w:val="28"/>
          <w:szCs w:val="28"/>
          <w:lang w:val="uk-UA"/>
        </w:rPr>
        <w:t xml:space="preserve"> маса міокарда вища, ніж у їх</w:t>
      </w:r>
      <w:r w:rsidRPr="00A94F96">
        <w:rPr>
          <w:rFonts w:ascii="Times New Roman" w:hAnsi="Times New Roman" w:cs="Times New Roman"/>
          <w:sz w:val="28"/>
          <w:szCs w:val="28"/>
          <w:lang w:val="uk-UA"/>
        </w:rPr>
        <w:t xml:space="preserve"> однолітків з необтяженою спадковістю. Отже, можна думати, що при формуванні таких фенотипів гіпертонічної хвороби, як АГ, ожиріння та ГЛШ</w:t>
      </w:r>
      <w:r w:rsidR="00282D6D"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між ними існують не причинно-наслідкові зв’язки, а</w:t>
      </w:r>
      <w:r w:rsidR="00AB381A"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w:t>
      </w:r>
      <w:r w:rsidR="00AB381A" w:rsidRPr="00A94F96">
        <w:rPr>
          <w:rFonts w:ascii="Times New Roman" w:hAnsi="Times New Roman" w:cs="Times New Roman"/>
          <w:sz w:val="28"/>
          <w:szCs w:val="28"/>
          <w:lang w:val="uk-UA"/>
        </w:rPr>
        <w:t>швидше,</w:t>
      </w:r>
      <w:r w:rsidRPr="00A94F96">
        <w:rPr>
          <w:rFonts w:ascii="Times New Roman" w:hAnsi="Times New Roman" w:cs="Times New Roman"/>
          <w:sz w:val="28"/>
          <w:szCs w:val="28"/>
          <w:lang w:val="uk-UA"/>
        </w:rPr>
        <w:t xml:space="preserve"> асоціації, інтимні механізми яких залишаються невідомими. При цьому рівні маси тіла, АТ та ММЛШ, досягнуті у процесі реалізації генетичної програми, в подальшому майже не змінюються за відсутності активного втручання у процеси метаболізму.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Не зважаючи на велику кількість досліджень процесу гіперетензивного ремоделювання серця, одностайної точки зору в цьому питанні немає. За даними одних дослідників, впродовж життя маса серця здорових осіб </w:t>
      </w:r>
      <w:r w:rsidRPr="00A94F96">
        <w:rPr>
          <w:rFonts w:ascii="Times New Roman" w:hAnsi="Times New Roman" w:cs="Times New Roman"/>
          <w:sz w:val="28"/>
          <w:szCs w:val="28"/>
          <w:lang w:val="uk-UA"/>
        </w:rPr>
        <w:lastRenderedPageBreak/>
        <w:t>залишається незмінною, хоча зменшується розмір порожнини ЛШ і зростає ФВ [</w:t>
      </w:r>
      <w:r w:rsidR="00285165" w:rsidRPr="00A94F96">
        <w:rPr>
          <w:rFonts w:ascii="Times New Roman" w:hAnsi="Times New Roman" w:cs="Times New Roman"/>
          <w:sz w:val="28"/>
          <w:szCs w:val="28"/>
          <w:lang w:val="uk-UA"/>
        </w:rPr>
        <w:fldChar w:fldCharType="begin"/>
      </w:r>
      <w:r w:rsidR="00285165" w:rsidRPr="00A94F96">
        <w:rPr>
          <w:rFonts w:ascii="Times New Roman" w:hAnsi="Times New Roman" w:cs="Times New Roman"/>
          <w:sz w:val="28"/>
          <w:szCs w:val="28"/>
          <w:lang w:val="uk-UA"/>
        </w:rPr>
        <w:instrText xml:space="preserve"> REF _Ref435775215 \n \h </w:instrText>
      </w:r>
      <w:r w:rsidR="00867E3B" w:rsidRPr="00A94F96">
        <w:rPr>
          <w:rFonts w:ascii="Times New Roman" w:hAnsi="Times New Roman" w:cs="Times New Roman"/>
          <w:sz w:val="28"/>
          <w:szCs w:val="28"/>
          <w:lang w:val="uk-UA"/>
        </w:rPr>
        <w:instrText xml:space="preserve"> \* MERGEFORMAT </w:instrText>
      </w:r>
      <w:r w:rsidR="00285165" w:rsidRPr="00A94F96">
        <w:rPr>
          <w:rFonts w:ascii="Times New Roman" w:hAnsi="Times New Roman" w:cs="Times New Roman"/>
          <w:sz w:val="28"/>
          <w:szCs w:val="28"/>
          <w:lang w:val="uk-UA"/>
        </w:rPr>
      </w:r>
      <w:r w:rsidR="00285165"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142</w:t>
      </w:r>
      <w:r w:rsidR="00285165"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У противагу цьому опубліковані дані Lieb W. et al. [</w:t>
      </w:r>
      <w:r w:rsidR="00285165" w:rsidRPr="00A94F96">
        <w:rPr>
          <w:rFonts w:ascii="Times New Roman" w:hAnsi="Times New Roman" w:cs="Times New Roman"/>
          <w:sz w:val="28"/>
          <w:szCs w:val="28"/>
          <w:lang w:val="uk-UA"/>
        </w:rPr>
        <w:fldChar w:fldCharType="begin"/>
      </w:r>
      <w:r w:rsidR="00285165" w:rsidRPr="00A94F96">
        <w:rPr>
          <w:rFonts w:ascii="Times New Roman" w:hAnsi="Times New Roman" w:cs="Times New Roman"/>
          <w:sz w:val="28"/>
          <w:szCs w:val="28"/>
          <w:lang w:val="uk-UA"/>
        </w:rPr>
        <w:instrText xml:space="preserve"> REF _Ref435774325 \n \h </w:instrText>
      </w:r>
      <w:r w:rsidR="00867E3B" w:rsidRPr="00A94F96">
        <w:rPr>
          <w:rFonts w:ascii="Times New Roman" w:hAnsi="Times New Roman" w:cs="Times New Roman"/>
          <w:sz w:val="28"/>
          <w:szCs w:val="28"/>
          <w:lang w:val="uk-UA"/>
        </w:rPr>
        <w:instrText xml:space="preserve"> \* MERGEFORMAT </w:instrText>
      </w:r>
      <w:r w:rsidR="00285165" w:rsidRPr="00A94F96">
        <w:rPr>
          <w:rFonts w:ascii="Times New Roman" w:hAnsi="Times New Roman" w:cs="Times New Roman"/>
          <w:sz w:val="28"/>
          <w:szCs w:val="28"/>
          <w:lang w:val="uk-UA"/>
        </w:rPr>
      </w:r>
      <w:r w:rsidR="00285165"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143</w:t>
      </w:r>
      <w:r w:rsidR="00285165"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Ці дослідники обстежили понад 5 тис. нащадків учасників Фремінгемського дослідження впродовж 16 років, зробивши при цьому по 4 УЗД дослідження серця кожному з учасників. В результаті було встановлено, що як у чоловіків, так і у жінок з факторами ризику (гіпертензія, ожиріння, діабет), вже у молодому віці  ММЛШ значно вища, ніж у їхніх однолітків без факторів ризику. Впродовж 16 років було виявлено зростання ММЛШ як у пацієнтів без факторів ризику, так і з ними. При цьому спостерігався парадокс:   у пацієнтів з факторами ризику відносний приріст ММЛШ (Δ%) був меншим, ніж у решти обстежених, хоча абсолютні значення приросту (у грамах) були вищими саме у пацієнтів з факторами ризику. Отримані нами дані непрямо підтверджують результати Lieb W. et al.. Адже відмінності  антропометричних даних, рівнів АТ та іММЛШ навіть у наймолодших вікових підгрупах нормо- та гіпертензивних пацієнтів, а також відсутність </w:t>
      </w:r>
      <w:r w:rsidR="00282D6D" w:rsidRPr="00A94F96">
        <w:rPr>
          <w:rFonts w:ascii="Times New Roman" w:hAnsi="Times New Roman" w:cs="Times New Roman"/>
          <w:sz w:val="28"/>
          <w:szCs w:val="28"/>
          <w:lang w:val="uk-UA"/>
        </w:rPr>
        <w:t xml:space="preserve">помітної </w:t>
      </w:r>
      <w:r w:rsidRPr="00A94F96">
        <w:rPr>
          <w:rFonts w:ascii="Times New Roman" w:hAnsi="Times New Roman" w:cs="Times New Roman"/>
          <w:sz w:val="28"/>
          <w:szCs w:val="28"/>
          <w:lang w:val="uk-UA"/>
        </w:rPr>
        <w:t>вікової динаміки цих показників вказує, що їх значення є з самого початку визначеними і не піддаються суттєвим коливанням впродовж доволі тривалого відрізку часу.</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Невід’ємною частиною ремоделювання серця є зміни діастолічної функції. Одні з найбільш активних розробників концепції гіпертензивн</w:t>
      </w:r>
      <w:r w:rsidR="00AB381A" w:rsidRPr="00A94F96">
        <w:rPr>
          <w:rFonts w:ascii="Times New Roman" w:hAnsi="Times New Roman" w:cs="Times New Roman"/>
          <w:sz w:val="28"/>
          <w:szCs w:val="28"/>
          <w:lang w:val="uk-UA"/>
        </w:rPr>
        <w:t>ого серця, Slama M. et al.</w:t>
      </w:r>
      <w:r w:rsidRPr="00A94F96">
        <w:rPr>
          <w:rFonts w:ascii="Times New Roman" w:hAnsi="Times New Roman" w:cs="Times New Roman"/>
          <w:sz w:val="28"/>
          <w:szCs w:val="28"/>
          <w:lang w:val="uk-UA"/>
        </w:rPr>
        <w:t xml:space="preserve"> відзначають, що діастолічні розлади дуже часто супроводжують гіпертензивне серце. І, хоча інвазивне визначення діастолічного тиску залишається золотим стандартом </w:t>
      </w:r>
      <w:r w:rsidR="00AB381A" w:rsidRPr="00A94F96">
        <w:rPr>
          <w:rFonts w:ascii="Times New Roman" w:hAnsi="Times New Roman" w:cs="Times New Roman"/>
          <w:sz w:val="28"/>
          <w:szCs w:val="28"/>
          <w:lang w:val="uk-UA"/>
        </w:rPr>
        <w:t>діагностики</w:t>
      </w:r>
      <w:r w:rsidRPr="00A94F96">
        <w:rPr>
          <w:rFonts w:ascii="Times New Roman" w:hAnsi="Times New Roman" w:cs="Times New Roman"/>
          <w:sz w:val="28"/>
          <w:szCs w:val="28"/>
          <w:lang w:val="uk-UA"/>
        </w:rPr>
        <w:t>, частіше за все для цього викорис</w:t>
      </w:r>
      <w:r w:rsidR="002B449F">
        <w:rPr>
          <w:rFonts w:ascii="Times New Roman" w:hAnsi="Times New Roman" w:cs="Times New Roman"/>
          <w:sz w:val="28"/>
          <w:szCs w:val="28"/>
          <w:lang w:val="uk-UA"/>
        </w:rPr>
        <w:t>товують ЕхоКГ та доп</w:t>
      </w:r>
      <w:r w:rsidR="00AB381A" w:rsidRPr="00A94F96">
        <w:rPr>
          <w:rFonts w:ascii="Times New Roman" w:hAnsi="Times New Roman" w:cs="Times New Roman"/>
          <w:sz w:val="28"/>
          <w:szCs w:val="28"/>
          <w:lang w:val="uk-UA"/>
        </w:rPr>
        <w:t>лерографію</w:t>
      </w:r>
      <w:r w:rsidRPr="00A94F96">
        <w:rPr>
          <w:rFonts w:ascii="Times New Roman" w:hAnsi="Times New Roman" w:cs="Times New Roman"/>
          <w:sz w:val="28"/>
          <w:szCs w:val="28"/>
          <w:lang w:val="uk-UA"/>
        </w:rPr>
        <w:t>. Завдяки цим методам та іншим сучасним технологіям  –  КТ та СМР,  було показано, що діастолічні розлади – типове явище при гіпертензії, яке може виникати навіть раніше, ніж ГЛШ. Причинами діастолічної дисфункції вважають ішемію міокарда та фіброз [</w:t>
      </w:r>
      <w:r w:rsidR="00285165" w:rsidRPr="00A94F96">
        <w:rPr>
          <w:rFonts w:ascii="Times New Roman" w:hAnsi="Times New Roman" w:cs="Times New Roman"/>
          <w:sz w:val="28"/>
          <w:szCs w:val="28"/>
          <w:lang w:val="uk-UA"/>
        </w:rPr>
        <w:fldChar w:fldCharType="begin"/>
      </w:r>
      <w:r w:rsidR="00285165" w:rsidRPr="00A94F96">
        <w:rPr>
          <w:rFonts w:ascii="Times New Roman" w:hAnsi="Times New Roman" w:cs="Times New Roman"/>
          <w:sz w:val="28"/>
          <w:szCs w:val="28"/>
          <w:lang w:val="uk-UA"/>
        </w:rPr>
        <w:instrText xml:space="preserve"> REF _Ref435775334 \n \h </w:instrText>
      </w:r>
      <w:r w:rsidR="00867E3B" w:rsidRPr="00A94F96">
        <w:rPr>
          <w:rFonts w:ascii="Times New Roman" w:hAnsi="Times New Roman" w:cs="Times New Roman"/>
          <w:sz w:val="28"/>
          <w:szCs w:val="28"/>
          <w:lang w:val="uk-UA"/>
        </w:rPr>
        <w:instrText xml:space="preserve"> \* MERGEFORMAT </w:instrText>
      </w:r>
      <w:r w:rsidR="00285165" w:rsidRPr="00A94F96">
        <w:rPr>
          <w:rFonts w:ascii="Times New Roman" w:hAnsi="Times New Roman" w:cs="Times New Roman"/>
          <w:sz w:val="28"/>
          <w:szCs w:val="28"/>
          <w:lang w:val="uk-UA"/>
        </w:rPr>
      </w:r>
      <w:r w:rsidR="00285165"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191</w:t>
      </w:r>
      <w:r w:rsidR="00285165"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У нашому дослідженні оцінка діастолічної функції методами ЕхоКГ та доплерографії показала, що як серед хворих на ГХ, так і серед нормотензивних пацієнтів групи контролю, були діастолічні </w:t>
      </w:r>
      <w:r w:rsidRPr="00A94F96">
        <w:rPr>
          <w:rFonts w:ascii="Times New Roman" w:hAnsi="Times New Roman" w:cs="Times New Roman"/>
          <w:sz w:val="28"/>
          <w:szCs w:val="28"/>
          <w:lang w:val="uk-UA"/>
        </w:rPr>
        <w:lastRenderedPageBreak/>
        <w:t>порушення. Це вказує, що процес ремоделювання серця відбувається не тільки у гіпертензивних, але й у нормотензивних осіб. Проте, у гіпертензивних пацієнтів порушення діастоли більш виразн</w:t>
      </w:r>
      <w:r w:rsidR="00840FA1" w:rsidRPr="00A94F96">
        <w:rPr>
          <w:rFonts w:ascii="Times New Roman" w:hAnsi="Times New Roman" w:cs="Times New Roman"/>
          <w:sz w:val="28"/>
          <w:szCs w:val="28"/>
          <w:lang w:val="uk-UA"/>
        </w:rPr>
        <w:t>і</w:t>
      </w:r>
      <w:r w:rsidRPr="00A94F96">
        <w:rPr>
          <w:rFonts w:ascii="Times New Roman" w:hAnsi="Times New Roman" w:cs="Times New Roman"/>
          <w:sz w:val="28"/>
          <w:szCs w:val="28"/>
          <w:lang w:val="uk-UA"/>
        </w:rPr>
        <w:t>, на що вказу</w:t>
      </w:r>
      <w:r w:rsidR="00840FA1" w:rsidRPr="00A94F96">
        <w:rPr>
          <w:rFonts w:ascii="Times New Roman" w:hAnsi="Times New Roman" w:cs="Times New Roman"/>
          <w:sz w:val="28"/>
          <w:szCs w:val="28"/>
          <w:lang w:val="uk-UA"/>
        </w:rPr>
        <w:t>ють</w:t>
      </w:r>
      <w:r w:rsidRPr="00A94F96">
        <w:rPr>
          <w:rFonts w:ascii="Times New Roman" w:hAnsi="Times New Roman" w:cs="Times New Roman"/>
          <w:sz w:val="28"/>
          <w:szCs w:val="28"/>
          <w:lang w:val="uk-UA"/>
        </w:rPr>
        <w:t xml:space="preserve"> достовірно менше співвідношення Е/А та достовірно довша тривалість фази пасивного діастолічного наповнення шлуночка. Крім того, ці порушення у гіпертензивних пацієнтів виявлялись в усіх вікових групах, в той час, як у нормотензивних – переважно в осіб старшої вікової групи. Якщо вважати, що діастолічні порушення є, в першу чергу, проявом фіброзу – важливої складової ремоделювання, то можна зробити висновок, що у хворих на ГХ обидві складові процесу ремоделювання –  гіпертрофія та фіброз міокарду більш виразні, ніж у контрольній групі.</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На сьогоднішній день існують переконливі свідчення того, що вже у ранньому віці особи з обтяженою спадковістю щодо АГ мають певні фізичні відмінності від пацієнтів з необтяженим спадковим анамнезом. У них спостерігаються більші значення АТ, маси тіла, маси міокарда, рівня глюкози. Це відкриває можливості доклінічної діагностики підвищеного ризику. Проте, існуючі нині нормативи більшості показників не дозволяють розрізняти настільки незначні порушення. Тому ми пропонуємо поряд із загальновизнаними критеріями ГЛШ використовувати показник, який відображає адекватність маси лівого шлуночка рівню АТ, притаманному тій чи іншій особі. Такий підхід випливає з результатів вищезгаданого дослідження Framingham Offspring Study. У ньому було показано, що збільшена від початку маса лівого шлуночка асоціюється з появою додаткових факторів ризику, як у чоловіків, так і у жінок [</w:t>
      </w:r>
      <w:r w:rsidR="0048070B" w:rsidRPr="00A94F96">
        <w:rPr>
          <w:rFonts w:ascii="Times New Roman" w:hAnsi="Times New Roman" w:cs="Times New Roman"/>
          <w:sz w:val="28"/>
          <w:szCs w:val="28"/>
          <w:lang w:val="uk-UA"/>
        </w:rPr>
        <w:fldChar w:fldCharType="begin"/>
      </w:r>
      <w:r w:rsidR="0048070B" w:rsidRPr="00A94F96">
        <w:rPr>
          <w:rFonts w:ascii="Times New Roman" w:hAnsi="Times New Roman" w:cs="Times New Roman"/>
          <w:sz w:val="28"/>
          <w:szCs w:val="28"/>
          <w:lang w:val="uk-UA"/>
        </w:rPr>
        <w:instrText xml:space="preserve"> REF _Ref435774325 \n \h </w:instrText>
      </w:r>
      <w:r w:rsidR="00867E3B" w:rsidRPr="00A94F96">
        <w:rPr>
          <w:rFonts w:ascii="Times New Roman" w:hAnsi="Times New Roman" w:cs="Times New Roman"/>
          <w:sz w:val="28"/>
          <w:szCs w:val="28"/>
          <w:lang w:val="uk-UA"/>
        </w:rPr>
        <w:instrText xml:space="preserve"> \* MERGEFORMAT </w:instrText>
      </w:r>
      <w:r w:rsidR="0048070B" w:rsidRPr="00A94F96">
        <w:rPr>
          <w:rFonts w:ascii="Times New Roman" w:hAnsi="Times New Roman" w:cs="Times New Roman"/>
          <w:sz w:val="28"/>
          <w:szCs w:val="28"/>
          <w:lang w:val="uk-UA"/>
        </w:rPr>
      </w:r>
      <w:r w:rsidR="0048070B"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143</w:t>
      </w:r>
      <w:r w:rsidR="0048070B"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В продовження цього, дослідження MAVI показало, що неадекватна ММЛШ асоціюється зі збільшенням частоти несприятливих подій [</w:t>
      </w:r>
      <w:r w:rsidR="005B37D8" w:rsidRPr="00A94F96">
        <w:rPr>
          <w:rFonts w:ascii="Times New Roman" w:hAnsi="Times New Roman" w:cs="Times New Roman"/>
          <w:sz w:val="28"/>
          <w:szCs w:val="28"/>
          <w:lang w:val="uk-UA"/>
        </w:rPr>
        <w:fldChar w:fldCharType="begin"/>
      </w:r>
      <w:r w:rsidR="005B37D8" w:rsidRPr="00A94F96">
        <w:rPr>
          <w:rFonts w:ascii="Times New Roman" w:hAnsi="Times New Roman" w:cs="Times New Roman"/>
          <w:sz w:val="28"/>
          <w:szCs w:val="28"/>
          <w:lang w:val="uk-UA"/>
        </w:rPr>
        <w:instrText xml:space="preserve"> REF _Ref435776102 \n \h </w:instrText>
      </w:r>
      <w:r w:rsidR="00867E3B" w:rsidRPr="00A94F96">
        <w:rPr>
          <w:rFonts w:ascii="Times New Roman" w:hAnsi="Times New Roman" w:cs="Times New Roman"/>
          <w:sz w:val="28"/>
          <w:szCs w:val="28"/>
          <w:lang w:val="uk-UA"/>
        </w:rPr>
        <w:instrText xml:space="preserve"> \* MERGEFORMAT </w:instrText>
      </w:r>
      <w:r w:rsidR="005B37D8" w:rsidRPr="00A94F96">
        <w:rPr>
          <w:rFonts w:ascii="Times New Roman" w:hAnsi="Times New Roman" w:cs="Times New Roman"/>
          <w:sz w:val="28"/>
          <w:szCs w:val="28"/>
          <w:lang w:val="uk-UA"/>
        </w:rPr>
      </w:r>
      <w:r w:rsidR="005B37D8"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168</w:t>
      </w:r>
      <w:r w:rsidR="005B37D8"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Нами було встановлено, що комбінований показник САТ×КДР значно краще корелює з МЛШ, ніж кожен з них окремо. Це дало можливість скласти рівняння регресії, за яким можна розрахувати належну величину ММЛШ та, врешті, показник</w:t>
      </w:r>
      <w:r w:rsidR="00AB381A" w:rsidRPr="00A94F96">
        <w:rPr>
          <w:rFonts w:ascii="Times New Roman" w:hAnsi="Times New Roman" w:cs="Times New Roman"/>
          <w:sz w:val="28"/>
          <w:szCs w:val="28"/>
          <w:lang w:val="uk-UA"/>
        </w:rPr>
        <w:t xml:space="preserve"> адекватності ММЛШ. При цьому</w:t>
      </w:r>
      <w:r w:rsidRPr="00A94F96">
        <w:rPr>
          <w:rFonts w:ascii="Times New Roman" w:hAnsi="Times New Roman" w:cs="Times New Roman"/>
          <w:sz w:val="28"/>
          <w:szCs w:val="28"/>
          <w:lang w:val="uk-UA"/>
        </w:rPr>
        <w:t xml:space="preserve"> коефіцієнти кореляції</w:t>
      </w:r>
      <w:r w:rsidR="00AB381A" w:rsidRPr="00A94F96">
        <w:rPr>
          <w:rFonts w:ascii="Times New Roman" w:hAnsi="Times New Roman" w:cs="Times New Roman"/>
          <w:sz w:val="28"/>
          <w:szCs w:val="28"/>
          <w:lang w:val="uk-UA"/>
        </w:rPr>
        <w:t xml:space="preserve"> між </w:t>
      </w:r>
      <w:r w:rsidR="00AB381A" w:rsidRPr="00A94F96">
        <w:rPr>
          <w:rFonts w:ascii="Times New Roman" w:hAnsi="Times New Roman" w:cs="Times New Roman"/>
          <w:sz w:val="28"/>
          <w:szCs w:val="28"/>
          <w:lang w:val="uk-UA"/>
        </w:rPr>
        <w:lastRenderedPageBreak/>
        <w:t>САТ×КДР та ММЛШ в групі</w:t>
      </w:r>
      <w:r w:rsidRPr="00A94F96">
        <w:rPr>
          <w:rFonts w:ascii="Times New Roman" w:hAnsi="Times New Roman" w:cs="Times New Roman"/>
          <w:sz w:val="28"/>
          <w:szCs w:val="28"/>
          <w:lang w:val="uk-UA"/>
        </w:rPr>
        <w:t xml:space="preserve"> контролю (r=0,59) та основній групі (r=0,57), були достовірними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 xml:space="preserve">&lt;0,001) </w:t>
      </w:r>
      <w:r w:rsidRPr="00A94F96">
        <w:rPr>
          <w:rFonts w:ascii="Times New Roman" w:hAnsi="Times New Roman" w:cs="Times New Roman"/>
          <w:sz w:val="28"/>
          <w:szCs w:val="28"/>
          <w:lang w:val="uk-UA"/>
        </w:rPr>
        <w:t>та дуже близькими до отриманих у раніше виконаному дослідженні (r=0,55) [</w:t>
      </w:r>
      <w:r w:rsidR="0048070B" w:rsidRPr="00A94F96">
        <w:rPr>
          <w:rFonts w:ascii="Times New Roman" w:hAnsi="Times New Roman" w:cs="Times New Roman"/>
          <w:sz w:val="28"/>
          <w:szCs w:val="28"/>
          <w:lang w:val="uk-UA"/>
        </w:rPr>
        <w:fldChar w:fldCharType="begin"/>
      </w:r>
      <w:r w:rsidR="0048070B" w:rsidRPr="00A94F96">
        <w:rPr>
          <w:rFonts w:ascii="Times New Roman" w:hAnsi="Times New Roman" w:cs="Times New Roman"/>
          <w:sz w:val="28"/>
          <w:szCs w:val="28"/>
          <w:lang w:val="uk-UA"/>
        </w:rPr>
        <w:instrText xml:space="preserve"> REF _Ref435626558 \n \h </w:instrText>
      </w:r>
      <w:r w:rsidR="00867E3B" w:rsidRPr="00A94F96">
        <w:rPr>
          <w:rFonts w:ascii="Times New Roman" w:hAnsi="Times New Roman" w:cs="Times New Roman"/>
          <w:sz w:val="28"/>
          <w:szCs w:val="28"/>
          <w:lang w:val="uk-UA"/>
        </w:rPr>
        <w:instrText xml:space="preserve"> \* MERGEFORMAT </w:instrText>
      </w:r>
      <w:r w:rsidR="0048070B" w:rsidRPr="00A94F96">
        <w:rPr>
          <w:rFonts w:ascii="Times New Roman" w:hAnsi="Times New Roman" w:cs="Times New Roman"/>
          <w:sz w:val="28"/>
          <w:szCs w:val="28"/>
          <w:lang w:val="uk-UA"/>
        </w:rPr>
      </w:r>
      <w:r w:rsidR="0048070B"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15</w:t>
      </w:r>
      <w:r w:rsidR="0048070B"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У процесі проведення даного дослідження вдалося показати, що розраховані нами показники належної маси міокарду так само корелювали з фактичними величинами, як ті, що були отримані за допомогою рівняння De Simone et al. у дослідженні MAVI [</w:t>
      </w:r>
      <w:r w:rsidR="00042613" w:rsidRPr="00A94F96">
        <w:rPr>
          <w:rFonts w:ascii="Times New Roman" w:hAnsi="Times New Roman" w:cs="Times New Roman"/>
          <w:sz w:val="28"/>
          <w:szCs w:val="28"/>
          <w:lang w:val="uk-UA"/>
        </w:rPr>
        <w:fldChar w:fldCharType="begin"/>
      </w:r>
      <w:r w:rsidR="00042613" w:rsidRPr="00A94F96">
        <w:rPr>
          <w:rFonts w:ascii="Times New Roman" w:hAnsi="Times New Roman" w:cs="Times New Roman"/>
          <w:sz w:val="28"/>
          <w:szCs w:val="28"/>
          <w:lang w:val="uk-UA"/>
        </w:rPr>
        <w:instrText xml:space="preserve"> REF _Ref435776102 \n \h </w:instrText>
      </w:r>
      <w:r w:rsidR="00867E3B" w:rsidRPr="00A94F96">
        <w:rPr>
          <w:rFonts w:ascii="Times New Roman" w:hAnsi="Times New Roman" w:cs="Times New Roman"/>
          <w:sz w:val="28"/>
          <w:szCs w:val="28"/>
          <w:lang w:val="uk-UA"/>
        </w:rPr>
        <w:instrText xml:space="preserve"> \* MERGEFORMAT </w:instrText>
      </w:r>
      <w:r w:rsidR="00042613" w:rsidRPr="00A94F96">
        <w:rPr>
          <w:rFonts w:ascii="Times New Roman" w:hAnsi="Times New Roman" w:cs="Times New Roman"/>
          <w:sz w:val="28"/>
          <w:szCs w:val="28"/>
          <w:lang w:val="uk-UA"/>
        </w:rPr>
      </w:r>
      <w:r w:rsidR="0004261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168</w:t>
      </w:r>
      <w:r w:rsidR="0004261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Більше того, між обома результатами розрахунку належних величин існувала сильна кореляція (r=0,79; p&lt;0,001), а у подальшому було доведено, що неадекватний іММЛШ, визначений згідно запропонованого нами рівняння регресії є додатковим фактором ризику виникнення інфаркту міокарда у гіпертензивних осіб без ГЛШ.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Водночас, ми вдалися до спроби підвищити прогностичне значення добутку КДР та САТ за допомогою використання результатів інших методів вимірювання артеріального тиску, зокрема, ДМАТ, САМДМАТ та апланаційної тонометрії, оскільки існують свідчення, що ці методи мають перевагу в порівнянні з офісним вимірюванням АТ з точки зору предиктивної здатності щодо прогнозу перебігу гіпертензії.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 основі такого погляду лежать численні дослідження, під час яких було встановлено асоціації між деякими параметрами ДМАТ та такими проявами ГХ, як гіпертрофія лівого шлуночка, альбумінурія та судинними порушеннями. Проте, більш уважне вивчення цього питання показує, що у кожному з таких досліджень виявляються предиктори, які не підтверджуються результатами інших досліджень. Зокрема, одні автори вказують на прогностичне значення ранішнього підйому АТ [</w:t>
      </w:r>
      <w:r w:rsidR="00042613" w:rsidRPr="00A94F96">
        <w:rPr>
          <w:rFonts w:ascii="Times New Roman" w:hAnsi="Times New Roman" w:cs="Times New Roman"/>
          <w:sz w:val="28"/>
          <w:szCs w:val="28"/>
          <w:lang w:val="uk-UA"/>
        </w:rPr>
        <w:fldChar w:fldCharType="begin"/>
      </w:r>
      <w:r w:rsidR="00042613" w:rsidRPr="00A94F96">
        <w:rPr>
          <w:rFonts w:ascii="Times New Roman" w:hAnsi="Times New Roman" w:cs="Times New Roman"/>
          <w:sz w:val="28"/>
          <w:szCs w:val="28"/>
          <w:lang w:val="uk-UA"/>
        </w:rPr>
        <w:instrText xml:space="preserve"> REF _Ref435608286 \n \h </w:instrText>
      </w:r>
      <w:r w:rsidR="00867E3B" w:rsidRPr="00A94F96">
        <w:rPr>
          <w:rFonts w:ascii="Times New Roman" w:hAnsi="Times New Roman" w:cs="Times New Roman"/>
          <w:sz w:val="28"/>
          <w:szCs w:val="28"/>
          <w:lang w:val="uk-UA"/>
        </w:rPr>
        <w:instrText xml:space="preserve"> \* MERGEFORMAT </w:instrText>
      </w:r>
      <w:r w:rsidR="00042613" w:rsidRPr="00A94F96">
        <w:rPr>
          <w:rFonts w:ascii="Times New Roman" w:hAnsi="Times New Roman" w:cs="Times New Roman"/>
          <w:sz w:val="28"/>
          <w:szCs w:val="28"/>
          <w:lang w:val="uk-UA"/>
        </w:rPr>
      </w:r>
      <w:r w:rsidR="0004261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150</w:t>
      </w:r>
      <w:r w:rsidR="0004261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інші – на неадекватне нічне зниження АТ [</w:t>
      </w:r>
      <w:r w:rsidR="00042613" w:rsidRPr="00A94F96">
        <w:rPr>
          <w:rFonts w:ascii="Times New Roman" w:hAnsi="Times New Roman" w:cs="Times New Roman"/>
          <w:sz w:val="28"/>
          <w:szCs w:val="28"/>
          <w:lang w:val="uk-UA"/>
        </w:rPr>
        <w:fldChar w:fldCharType="begin"/>
      </w:r>
      <w:r w:rsidR="00042613" w:rsidRPr="00A94F96">
        <w:rPr>
          <w:rFonts w:ascii="Times New Roman" w:hAnsi="Times New Roman" w:cs="Times New Roman"/>
          <w:sz w:val="28"/>
          <w:szCs w:val="28"/>
          <w:lang w:val="uk-UA"/>
        </w:rPr>
        <w:instrText xml:space="preserve"> REF _Ref435608294 \n \h </w:instrText>
      </w:r>
      <w:r w:rsidR="00867E3B" w:rsidRPr="00A94F96">
        <w:rPr>
          <w:rFonts w:ascii="Times New Roman" w:hAnsi="Times New Roman" w:cs="Times New Roman"/>
          <w:sz w:val="28"/>
          <w:szCs w:val="28"/>
          <w:lang w:val="uk-UA"/>
        </w:rPr>
        <w:instrText xml:space="preserve"> \* MERGEFORMAT </w:instrText>
      </w:r>
      <w:r w:rsidR="00042613" w:rsidRPr="00A94F96">
        <w:rPr>
          <w:rFonts w:ascii="Times New Roman" w:hAnsi="Times New Roman" w:cs="Times New Roman"/>
          <w:sz w:val="28"/>
          <w:szCs w:val="28"/>
          <w:lang w:val="uk-UA"/>
        </w:rPr>
      </w:r>
      <w:r w:rsidR="0004261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219</w:t>
      </w:r>
      <w:r w:rsidR="0004261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У деяких роботах були отримані протилежні результати, зокрема, Parati et al. [</w:t>
      </w:r>
      <w:r w:rsidR="00042613" w:rsidRPr="00A94F96">
        <w:rPr>
          <w:rFonts w:ascii="Times New Roman" w:hAnsi="Times New Roman" w:cs="Times New Roman"/>
          <w:sz w:val="28"/>
          <w:szCs w:val="28"/>
          <w:lang w:val="uk-UA"/>
        </w:rPr>
        <w:fldChar w:fldCharType="begin"/>
      </w:r>
      <w:r w:rsidR="00042613" w:rsidRPr="00A94F96">
        <w:rPr>
          <w:rFonts w:ascii="Times New Roman" w:hAnsi="Times New Roman" w:cs="Times New Roman"/>
          <w:sz w:val="28"/>
          <w:szCs w:val="28"/>
          <w:lang w:val="uk-UA"/>
        </w:rPr>
        <w:instrText xml:space="preserve"> REF _Ref435608305 \n \h </w:instrText>
      </w:r>
      <w:r w:rsidR="00867E3B" w:rsidRPr="00A94F96">
        <w:rPr>
          <w:rFonts w:ascii="Times New Roman" w:hAnsi="Times New Roman" w:cs="Times New Roman"/>
          <w:sz w:val="28"/>
          <w:szCs w:val="28"/>
          <w:lang w:val="uk-UA"/>
        </w:rPr>
        <w:instrText xml:space="preserve"> \* MERGEFORMAT </w:instrText>
      </w:r>
      <w:r w:rsidR="00042613" w:rsidRPr="00A94F96">
        <w:rPr>
          <w:rFonts w:ascii="Times New Roman" w:hAnsi="Times New Roman" w:cs="Times New Roman"/>
          <w:sz w:val="28"/>
          <w:szCs w:val="28"/>
          <w:lang w:val="uk-UA"/>
        </w:rPr>
      </w:r>
      <w:r w:rsidR="0004261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178</w:t>
      </w:r>
      <w:r w:rsidR="0004261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відмітили асоціацію між низькою варіабельністю АТ та несприятливими подіями, а Drayer et al. [</w:t>
      </w:r>
      <w:r w:rsidR="00042613" w:rsidRPr="00A94F96">
        <w:rPr>
          <w:rFonts w:ascii="Times New Roman" w:hAnsi="Times New Roman" w:cs="Times New Roman"/>
          <w:sz w:val="28"/>
          <w:szCs w:val="28"/>
          <w:lang w:val="uk-UA"/>
        </w:rPr>
        <w:fldChar w:fldCharType="begin"/>
      </w:r>
      <w:r w:rsidR="00042613" w:rsidRPr="00A94F96">
        <w:rPr>
          <w:rFonts w:ascii="Times New Roman" w:hAnsi="Times New Roman" w:cs="Times New Roman"/>
          <w:sz w:val="28"/>
          <w:szCs w:val="28"/>
          <w:lang w:val="uk-UA"/>
        </w:rPr>
        <w:instrText xml:space="preserve"> REF _Ref435608315 \n \h </w:instrText>
      </w:r>
      <w:r w:rsidR="00867E3B" w:rsidRPr="00A94F96">
        <w:rPr>
          <w:rFonts w:ascii="Times New Roman" w:hAnsi="Times New Roman" w:cs="Times New Roman"/>
          <w:sz w:val="28"/>
          <w:szCs w:val="28"/>
          <w:lang w:val="uk-UA"/>
        </w:rPr>
        <w:instrText xml:space="preserve"> \* MERGEFORMAT </w:instrText>
      </w:r>
      <w:r w:rsidR="00042613" w:rsidRPr="00A94F96">
        <w:rPr>
          <w:rFonts w:ascii="Times New Roman" w:hAnsi="Times New Roman" w:cs="Times New Roman"/>
          <w:sz w:val="28"/>
          <w:szCs w:val="28"/>
          <w:lang w:val="uk-UA"/>
        </w:rPr>
      </w:r>
      <w:r w:rsidR="0004261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82</w:t>
      </w:r>
      <w:r w:rsidR="0004261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такої асоціації не знайшли. У нашому дослідженні ми намагались знайти такий предиктор серед показників ДМАТ, який би дозволив підвищити інформативність рівняння регресії, запропонованого нами для обчислення </w:t>
      </w:r>
      <w:r w:rsidRPr="00A94F96">
        <w:rPr>
          <w:rFonts w:ascii="Times New Roman" w:hAnsi="Times New Roman" w:cs="Times New Roman"/>
          <w:sz w:val="28"/>
          <w:szCs w:val="28"/>
          <w:lang w:val="uk-UA"/>
        </w:rPr>
        <w:lastRenderedPageBreak/>
        <w:t xml:space="preserve">адекватного іММЛШ. Для цього були вивчені асоціації між багатьма показниками ДМАТ та іММЛШ у 200 пацієнтів з нормальним та підвищеним АТ. При цьому було встановлено, що окремі показники дійсно мають достовірну асоціацію з іММЛШ. Проте навіть найвищі рівні кореляції, які демонстрували величини ДАТ_пас (r=0,32; p&lt;0,001), САТ_пас (r=0,28; p&lt;0,001) та ІГд_пас. (r=0,32; p&lt;0,001), виявилися несподівано низькими з огляду на очікування високої предиктивної значимості параметрів ДМАТ. Їх показники кореляції з іММЛШ були значно нижчими, ніж із добутком САТоф.×КДР (r=0,58; p&lt;0,001). Також несподіванкою виявилась вагома роль показників АТ у нічний час доби. Щодо останнього, то можливо, що показники АТ, які реєструються вночі, є відображенням мінімального (впродовж доби) напруження систем регуляції гемодинаміки, що якраз і являється вирішальним з точки зору основного впливу на процеси ремоделювання.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Отже, звичайні показники ДМАТ не мають високої прогностичної цінності щодо значень іММЛШ та, зокрема, розвитку ГЛШ. Проте нам вдалося показати, що комбіновані показники, у яких замість САТоф. використовували інші величини, зокрема, середньодобовий систолічний АТ чи САТ в активний період доби, продемонстрували доволі високу кореляцію з іММЛШ (r=0,47 та r=0,50; p&lt;0,001 відповідно), яка практично не відрізнялась від показників кореляції з САТоф×КДР (r=0,48; p&lt;0,001). Таким чином, нами було встановлено, що заміна значень САТоф. на такі показники ДМАТ як СД_САТ чи САТ_акт. є цілком допустимою. Крім того, одержані дані продемонстрували що іММЛШ має достовірні асоціації з параметрами ДМАТ, які характеризують нічне навантаження тиском. До них, зокрема, відносяться ДІдіаст., САТ_пас., ДАТ_пас. та ІГд_пас. Нам вдалося встановити, що після включення ДІдіаст. до раніше запропонованої формули прогнозування адекватної маси лівого шлуночка:</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m:oMath>
        <m:r>
          <w:rPr>
            <w:rFonts w:ascii="Cambria Math" w:hAnsi="Times New Roman" w:cs="Times New Roman"/>
            <w:sz w:val="28"/>
            <w:szCs w:val="28"/>
            <w:lang w:val="uk-UA"/>
          </w:rPr>
          <m:t xml:space="preserve"> </m:t>
        </m:r>
        <m:r>
          <w:rPr>
            <w:rFonts w:ascii="Cambria Math" w:hAnsi="Times New Roman" w:cs="Times New Roman"/>
            <w:sz w:val="28"/>
            <w:szCs w:val="28"/>
            <w:lang w:val="uk-UA"/>
          </w:rPr>
          <m:t>іМЛШ</m:t>
        </m:r>
        <m:r>
          <w:rPr>
            <w:rFonts w:ascii="Cambria Math" w:hAnsi="Times New Roman" w:cs="Times New Roman"/>
            <w:sz w:val="28"/>
            <w:szCs w:val="28"/>
            <w:lang w:val="uk-UA"/>
          </w:rPr>
          <m:t>=1,18</m:t>
        </m:r>
        <m:d>
          <m:dPr>
            <m:ctrlPr>
              <w:rPr>
                <w:rFonts w:ascii="Cambria Math" w:hAnsi="Times New Roman" w:cs="Times New Roman"/>
                <w:i/>
                <w:sz w:val="28"/>
                <w:szCs w:val="28"/>
                <w:lang w:val="en-US"/>
              </w:rPr>
            </m:ctrlPr>
          </m:dPr>
          <m:e>
            <m:r>
              <w:rPr>
                <w:rFonts w:ascii="Cambria Math" w:hAnsi="Times New Roman" w:cs="Times New Roman"/>
                <w:sz w:val="28"/>
                <w:szCs w:val="28"/>
                <w:lang w:val="uk-UA"/>
              </w:rPr>
              <m:t>КДР×САТ</m:t>
            </m:r>
          </m:e>
        </m:d>
        <m:r>
          <w:rPr>
            <w:rFonts w:ascii="Cambria Math" w:hAnsi="Times New Roman" w:cs="Times New Roman"/>
            <w:sz w:val="28"/>
            <w:szCs w:val="28"/>
            <w:lang w:val="uk-UA"/>
          </w:rPr>
          <m:t>÷</m:t>
        </m:r>
        <m:r>
          <w:rPr>
            <w:rFonts w:ascii="Cambria Math" w:hAnsi="Times New Roman" w:cs="Times New Roman"/>
            <w:sz w:val="28"/>
            <w:szCs w:val="28"/>
            <w:lang w:val="uk-UA"/>
          </w:rPr>
          <m:t>100+16,6 (</m:t>
        </m:r>
        <m:f>
          <m:fPr>
            <m:type m:val="skw"/>
            <m:ctrlPr>
              <w:rPr>
                <w:rFonts w:ascii="Cambria Math" w:hAnsi="Times New Roman" w:cs="Times New Roman"/>
                <w:i/>
                <w:sz w:val="28"/>
                <w:szCs w:val="28"/>
                <w:lang w:val="en-US"/>
              </w:rPr>
            </m:ctrlPr>
          </m:fPr>
          <m:num>
            <m:r>
              <w:rPr>
                <w:rFonts w:ascii="Cambria Math" w:hAnsi="Times New Roman" w:cs="Times New Roman"/>
                <w:sz w:val="28"/>
                <w:szCs w:val="28"/>
                <w:lang w:val="uk-UA"/>
              </w:rPr>
              <m:t>г</m:t>
            </m:r>
          </m:num>
          <m:den>
            <m:sSup>
              <m:sSupPr>
                <m:ctrlPr>
                  <w:rPr>
                    <w:rFonts w:ascii="Cambria Math" w:hAnsi="Times New Roman" w:cs="Times New Roman"/>
                    <w:i/>
                    <w:sz w:val="28"/>
                    <w:szCs w:val="28"/>
                    <w:lang w:val="en-US"/>
                  </w:rPr>
                </m:ctrlPr>
              </m:sSupPr>
              <m:e>
                <m:r>
                  <w:rPr>
                    <w:rFonts w:ascii="Cambria Math" w:hAnsi="Times New Roman" w:cs="Times New Roman"/>
                    <w:sz w:val="28"/>
                    <w:szCs w:val="28"/>
                    <w:lang w:val="uk-UA"/>
                  </w:rPr>
                  <m:t>м</m:t>
                </m:r>
              </m:e>
              <m:sup>
                <m:r>
                  <w:rPr>
                    <w:rFonts w:ascii="Cambria Math" w:hAnsi="Times New Roman" w:cs="Times New Roman"/>
                    <w:sz w:val="28"/>
                    <w:szCs w:val="28"/>
                    <w:lang w:val="uk-UA"/>
                  </w:rPr>
                  <m:t>2</m:t>
                </m:r>
              </m:sup>
            </m:sSup>
          </m:den>
        </m:f>
        <m:r>
          <w:rPr>
            <w:rFonts w:ascii="Cambria Math" w:hAnsi="Times New Roman" w:cs="Times New Roman"/>
            <w:sz w:val="28"/>
            <w:szCs w:val="28"/>
            <w:lang w:val="uk-UA"/>
          </w:rPr>
          <m:t>)</m:t>
        </m:r>
      </m:oMath>
      <w:r w:rsidRPr="00A94F96">
        <w:rPr>
          <w:rFonts w:ascii="Times New Roman" w:hAnsi="Times New Roman" w:cs="Times New Roman"/>
          <w:sz w:val="28"/>
          <w:szCs w:val="28"/>
          <w:lang w:val="uk-UA"/>
        </w:rPr>
        <w:t xml:space="preserve"> </w:t>
      </w:r>
      <w:r w:rsidRPr="00A94F96">
        <w:rPr>
          <w:rFonts w:ascii="Times New Roman" w:eastAsiaTheme="minorEastAsia" w:hAnsi="Times New Roman" w:cs="Times New Roman"/>
          <w:sz w:val="28"/>
          <w:szCs w:val="28"/>
          <w:lang w:val="uk-UA"/>
        </w:rPr>
        <w:t>,</w:t>
      </w:r>
    </w:p>
    <w:p w:rsidR="002548D5" w:rsidRPr="00A94F96" w:rsidRDefault="002548D5" w:rsidP="002548D5">
      <w:pPr>
        <w:spacing w:line="360" w:lineRule="auto"/>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інформативність та прогностична цінність формули дещо підвищаться. При цьому рівняння регресії набуде такого вигляду:</w:t>
      </w:r>
    </w:p>
    <w:p w:rsidR="002548D5" w:rsidRPr="00A94F96" w:rsidRDefault="002548D5" w:rsidP="002548D5">
      <w:pPr>
        <w:spacing w:line="360" w:lineRule="auto"/>
        <w:contextualSpacing/>
        <w:jc w:val="center"/>
        <w:rPr>
          <w:rFonts w:ascii="Times New Roman" w:hAnsi="Times New Roman" w:cs="Times New Roman"/>
          <w:sz w:val="28"/>
          <w:szCs w:val="28"/>
          <w:lang w:val="uk-UA"/>
        </w:rPr>
      </w:pPr>
      <m:oMathPara>
        <m:oMath>
          <m:r>
            <m:rPr>
              <m:sty m:val="p"/>
            </m:rPr>
            <w:rPr>
              <w:rFonts w:ascii="Cambria Math" w:hAnsi="Cambria Math" w:cs="Times New Roman"/>
              <w:sz w:val="28"/>
              <w:szCs w:val="28"/>
            </w:rPr>
            <m:t>іММЛШ=0,34×САТ+2,28×КДР-1,46×</m:t>
          </m:r>
          <m:sSub>
            <m:sSubPr>
              <m:ctrlPr>
                <w:rPr>
                  <w:rFonts w:ascii="Cambria Math" w:hAnsi="Cambria Math" w:cs="Times New Roman"/>
                  <w:sz w:val="28"/>
                  <w:szCs w:val="28"/>
                </w:rPr>
              </m:ctrlPr>
            </m:sSubPr>
            <m:e>
              <m:r>
                <m:rPr>
                  <m:sty m:val="p"/>
                </m:rPr>
                <w:rPr>
                  <w:rFonts w:ascii="Cambria Math" w:hAnsi="Cambria Math" w:cs="Times New Roman"/>
                  <w:sz w:val="28"/>
                  <w:szCs w:val="28"/>
                </w:rPr>
                <m:t>ДІ</m:t>
              </m:r>
            </m:e>
            <m:sub>
              <m:r>
                <m:rPr>
                  <m:sty m:val="p"/>
                </m:rPr>
                <w:rPr>
                  <w:rFonts w:ascii="Cambria Math" w:hAnsi="Cambria Math" w:cs="Times New Roman"/>
                  <w:sz w:val="28"/>
                  <w:szCs w:val="28"/>
                </w:rPr>
                <m:t>діаст.</m:t>
              </m:r>
            </m:sub>
          </m:sSub>
          <m:r>
            <m:rPr>
              <m:sty m:val="p"/>
            </m:rPr>
            <w:rPr>
              <w:rFonts w:ascii="Cambria Math" w:hAnsi="Cambria Math" w:cs="Times New Roman"/>
              <w:sz w:val="28"/>
              <w:szCs w:val="28"/>
            </w:rPr>
            <m:t xml:space="preserve">-25 </m:t>
          </m:r>
          <m:d>
            <m:dPr>
              <m:ctrlPr>
                <w:rPr>
                  <w:rFonts w:ascii="Cambria Math" w:hAnsi="Cambria Math" w:cs="Times New Roman"/>
                  <w:sz w:val="28"/>
                  <w:szCs w:val="28"/>
                </w:rPr>
              </m:ctrlPr>
            </m:dPr>
            <m:e>
              <m:sSup>
                <m:sSupPr>
                  <m:ctrlPr>
                    <w:rPr>
                      <w:rFonts w:ascii="Cambria Math" w:hAnsi="Cambria Math" w:cs="Times New Roman"/>
                      <w:sz w:val="28"/>
                      <w:szCs w:val="28"/>
                    </w:rPr>
                  </m:ctrlPr>
                </m:sSupPr>
                <m:e>
                  <m:f>
                    <m:fPr>
                      <m:ctrlPr>
                        <w:rPr>
                          <w:rFonts w:ascii="Cambria Math" w:hAnsi="Cambria Math" w:cs="Times New Roman"/>
                          <w:sz w:val="28"/>
                          <w:szCs w:val="28"/>
                        </w:rPr>
                      </m:ctrlPr>
                    </m:fPr>
                    <m:num>
                      <m:r>
                        <m:rPr>
                          <m:sty m:val="p"/>
                        </m:rPr>
                        <w:rPr>
                          <w:rFonts w:ascii="Cambria Math" w:hAnsi="Cambria Math" w:cs="Times New Roman"/>
                          <w:sz w:val="28"/>
                          <w:szCs w:val="28"/>
                        </w:rPr>
                        <m:t>г</m:t>
                      </m:r>
                    </m:num>
                    <m:den>
                      <m:r>
                        <m:rPr>
                          <m:sty m:val="p"/>
                        </m:rPr>
                        <w:rPr>
                          <w:rFonts w:ascii="Cambria Math" w:hAnsi="Cambria Math" w:cs="Times New Roman"/>
                          <w:sz w:val="28"/>
                          <w:szCs w:val="28"/>
                        </w:rPr>
                        <m:t>м</m:t>
                      </m:r>
                    </m:den>
                  </m:f>
                </m:e>
                <m:sup>
                  <m:r>
                    <m:rPr>
                      <m:sty m:val="p"/>
                    </m:rPr>
                    <w:rPr>
                      <w:rFonts w:ascii="Cambria Math" w:hAnsi="Cambria Math" w:cs="Times New Roman"/>
                      <w:sz w:val="28"/>
                      <w:szCs w:val="28"/>
                    </w:rPr>
                    <m:t>2</m:t>
                  </m:r>
                </m:sup>
              </m:sSup>
            </m:e>
          </m:d>
        </m:oMath>
      </m:oMathPara>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Дослідження центрального тиску неінвазивними методами нині позиціонується як певна альтернатива традиційному визначенню АТ методом Короткова. Теоретичним підґрунтям такої точки зору служить те, що тиск в аорті краще, ніж тиск в дистальних артеріях пов’язаний із станом серця, а, отже, з потенціальним ризиком. Такі погляди підтримуються клінічними дослідженнями. Наприклад, дослідження </w:t>
      </w:r>
      <w:r w:rsidRPr="00A94F96">
        <w:rPr>
          <w:rFonts w:ascii="Times New Roman" w:hAnsi="Times New Roman" w:cs="Times New Roman"/>
          <w:sz w:val="28"/>
          <w:szCs w:val="28"/>
          <w:lang w:val="en-US"/>
        </w:rPr>
        <w:t>CAFE</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The</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Conduit</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Artery</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Function</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Evaluation</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Study</w:t>
      </w:r>
      <w:r w:rsidRPr="00A94F96">
        <w:rPr>
          <w:rFonts w:ascii="Times New Roman" w:hAnsi="Times New Roman" w:cs="Times New Roman"/>
          <w:sz w:val="28"/>
          <w:szCs w:val="28"/>
          <w:lang w:val="uk-UA"/>
        </w:rPr>
        <w:t>) показало, що у пацієнтів з артеріальною гіпертензією зниження індексу аугментації та центрального аортального тиску асоціюється зі зменшенням ризику виникнення комбінованої кінцевої точки та ураження нирок [</w:t>
      </w:r>
      <w:r w:rsidR="00042613" w:rsidRPr="00A94F96">
        <w:rPr>
          <w:rFonts w:ascii="Times New Roman" w:hAnsi="Times New Roman" w:cs="Times New Roman"/>
          <w:sz w:val="28"/>
          <w:szCs w:val="28"/>
          <w:lang w:val="uk-UA"/>
        </w:rPr>
        <w:fldChar w:fldCharType="begin"/>
      </w:r>
      <w:r w:rsidR="00042613" w:rsidRPr="00A94F96">
        <w:rPr>
          <w:rFonts w:ascii="Times New Roman" w:hAnsi="Times New Roman" w:cs="Times New Roman"/>
          <w:sz w:val="28"/>
          <w:szCs w:val="28"/>
          <w:lang w:val="uk-UA"/>
        </w:rPr>
        <w:instrText xml:space="preserve"> REF _Ref435609461 \n \h </w:instrText>
      </w:r>
      <w:r w:rsidR="00867E3B" w:rsidRPr="00A94F96">
        <w:rPr>
          <w:rFonts w:ascii="Times New Roman" w:hAnsi="Times New Roman" w:cs="Times New Roman"/>
          <w:sz w:val="28"/>
          <w:szCs w:val="28"/>
          <w:lang w:val="uk-UA"/>
        </w:rPr>
        <w:instrText xml:space="preserve"> \* MERGEFORMAT </w:instrText>
      </w:r>
      <w:r w:rsidR="00042613" w:rsidRPr="00A94F96">
        <w:rPr>
          <w:rFonts w:ascii="Times New Roman" w:hAnsi="Times New Roman" w:cs="Times New Roman"/>
          <w:sz w:val="28"/>
          <w:szCs w:val="28"/>
          <w:lang w:val="uk-UA"/>
        </w:rPr>
      </w:r>
      <w:r w:rsidR="0004261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202</w:t>
      </w:r>
      <w:r w:rsidR="0004261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Також вважають, що аналіз пульсової хвилі може бути корисним для виділення вікових особливостей гіпертензії. Зокрема, у молодших пацієнтів, у яких найбільший внесок у підвищення АТ робить спазм судин, спостерігається більш високий тиск аугментації. В старших осіб, навпаки, більше значення має склероз судин, при якому збільшується швидкість пульсової хвилі. Отже, апланаційна тонометрія являється перспективним методом для дослідження вікових аспектів перебігу ГХ.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Всього методом апланаційної тонометрії було обстежено 278 осіб: 128 представників групи контролю та 150 хворих на ГХ. Аналіз цієї вибірки не виявив відмінності від решти обстежених за показниками віку, росту, ваги, систолічного та діастолічного АТ, що дозволяє екстраполювати отримані результати на інших осіб, що увійшли у дослідження.</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Було помічено, що показники </w:t>
      </w:r>
      <w:r w:rsidRPr="00A94F96">
        <w:rPr>
          <w:rFonts w:ascii="Times New Roman" w:hAnsi="Times New Roman" w:cs="Times New Roman"/>
          <w:sz w:val="28"/>
          <w:szCs w:val="28"/>
          <w:lang w:val="en-US"/>
        </w:rPr>
        <w:t>AIx</w:t>
      </w:r>
      <w:r w:rsidRPr="00A94F96">
        <w:rPr>
          <w:rFonts w:ascii="Times New Roman" w:hAnsi="Times New Roman" w:cs="Times New Roman"/>
          <w:sz w:val="28"/>
          <w:szCs w:val="28"/>
          <w:lang w:val="uk-UA"/>
        </w:rPr>
        <w:t xml:space="preserve"> в обох групах демонстрували тенденцію до зростання із віком. Водночас у молодшій віковій групі </w:t>
      </w:r>
      <w:r w:rsidRPr="00A94F96">
        <w:rPr>
          <w:rFonts w:ascii="Times New Roman" w:hAnsi="Times New Roman" w:cs="Times New Roman"/>
          <w:sz w:val="28"/>
          <w:szCs w:val="28"/>
          <w:lang w:val="en-US"/>
        </w:rPr>
        <w:t>AIx</w:t>
      </w:r>
      <w:r w:rsidRPr="00A94F96">
        <w:rPr>
          <w:rFonts w:ascii="Times New Roman" w:hAnsi="Times New Roman" w:cs="Times New Roman"/>
          <w:sz w:val="28"/>
          <w:szCs w:val="28"/>
          <w:lang w:val="uk-UA"/>
        </w:rPr>
        <w:t xml:space="preserve"> був значно вищим, ніж в групі контролю. Цей факт підтверджує раніше висловлену думку, що у молодих осіб, хворих на ГХ, у формуванні гіпертензії на перший план виходять механізми вазоспазму. З іншого боку, це </w:t>
      </w:r>
      <w:r w:rsidRPr="00A94F96">
        <w:rPr>
          <w:rFonts w:ascii="Times New Roman" w:hAnsi="Times New Roman" w:cs="Times New Roman"/>
          <w:sz w:val="28"/>
          <w:szCs w:val="28"/>
          <w:lang w:val="uk-UA"/>
        </w:rPr>
        <w:lastRenderedPageBreak/>
        <w:t xml:space="preserve">створює можливість для ранньої  діагностики захворювання у молодих осіб. Адже відомо, що у багатьох випадках навіть проведення численних додаткових обстежень не дозволяє впевнено установити діагноз у молодого пацієнта. У таких ситуаціях результати апланаційної тонометрії, зокрема, </w:t>
      </w:r>
      <w:r w:rsidRPr="00A94F96">
        <w:rPr>
          <w:rFonts w:ascii="Times New Roman" w:hAnsi="Times New Roman" w:cs="Times New Roman"/>
          <w:sz w:val="28"/>
          <w:szCs w:val="28"/>
          <w:lang w:val="en-US"/>
        </w:rPr>
        <w:t>AIx</w:t>
      </w:r>
      <w:r w:rsidRPr="00A94F96">
        <w:rPr>
          <w:rFonts w:ascii="Times New Roman" w:hAnsi="Times New Roman" w:cs="Times New Roman"/>
          <w:sz w:val="28"/>
          <w:szCs w:val="28"/>
          <w:lang w:val="uk-UA"/>
        </w:rPr>
        <w:t xml:space="preserve"> можуть послужити додатковим аргументом. Це тим більше важливо у світлі нещодавно отриманих результатів мета-аналізу, який об’єднав дослідження </w:t>
      </w:r>
      <w:r w:rsidRPr="00A94F96">
        <w:rPr>
          <w:rFonts w:ascii="Times New Roman" w:hAnsi="Times New Roman" w:cs="Times New Roman"/>
          <w:sz w:val="28"/>
          <w:szCs w:val="28"/>
          <w:lang w:val="en-US"/>
        </w:rPr>
        <w:t>MAVI</w:t>
      </w:r>
      <w:r w:rsidRPr="00A94F96">
        <w:rPr>
          <w:rFonts w:ascii="Times New Roman" w:hAnsi="Times New Roman" w:cs="Times New Roman"/>
          <w:sz w:val="28"/>
          <w:szCs w:val="28"/>
          <w:lang w:val="uk-UA"/>
        </w:rPr>
        <w:t xml:space="preserve"> та ще 6 подібних досліджень. В ньому було показано, що у групі регресу ГЛШ ризик несприятливих подій в 1,56 разів вищий за пацієнтів з відсутньою ГЛШ, хоча і нижчий за тих у кого такого ре</w:t>
      </w:r>
      <w:r w:rsidR="00BA1212" w:rsidRPr="00A94F96">
        <w:rPr>
          <w:rFonts w:ascii="Times New Roman" w:hAnsi="Times New Roman" w:cs="Times New Roman"/>
          <w:sz w:val="28"/>
          <w:szCs w:val="28"/>
          <w:lang w:val="uk-UA"/>
        </w:rPr>
        <w:t>гресу немає взагалі. У них він</w:t>
      </w:r>
      <w:r w:rsidRPr="00A94F96">
        <w:rPr>
          <w:rFonts w:ascii="Times New Roman" w:hAnsi="Times New Roman" w:cs="Times New Roman"/>
          <w:sz w:val="28"/>
          <w:szCs w:val="28"/>
          <w:lang w:val="uk-UA"/>
        </w:rPr>
        <w:t xml:space="preserve"> був в 1,96 разів вищий за пацієнтів без ГЛШ </w:t>
      </w:r>
      <w:r w:rsidRPr="00A94F96">
        <w:rPr>
          <w:rFonts w:ascii="Times New Roman" w:hAnsi="Times New Roman" w:cs="Times New Roman"/>
          <w:sz w:val="28"/>
          <w:szCs w:val="28"/>
        </w:rPr>
        <w:t>[</w:t>
      </w:r>
      <w:r w:rsidR="00042613" w:rsidRPr="00A94F96">
        <w:rPr>
          <w:rFonts w:ascii="Times New Roman" w:hAnsi="Times New Roman" w:cs="Times New Roman"/>
          <w:sz w:val="28"/>
          <w:szCs w:val="28"/>
        </w:rPr>
        <w:fldChar w:fldCharType="begin"/>
      </w:r>
      <w:r w:rsidR="00042613" w:rsidRPr="00A94F96">
        <w:rPr>
          <w:rFonts w:ascii="Times New Roman" w:hAnsi="Times New Roman" w:cs="Times New Roman"/>
          <w:sz w:val="28"/>
          <w:szCs w:val="28"/>
        </w:rPr>
        <w:instrText xml:space="preserve"> REF _Ref435608256 \n \h </w:instrText>
      </w:r>
      <w:r w:rsidR="00867E3B" w:rsidRPr="00A94F96">
        <w:rPr>
          <w:rFonts w:ascii="Times New Roman" w:hAnsi="Times New Roman" w:cs="Times New Roman"/>
          <w:sz w:val="28"/>
          <w:szCs w:val="28"/>
        </w:rPr>
        <w:instrText xml:space="preserve"> \* MERGEFORMAT </w:instrText>
      </w:r>
      <w:r w:rsidR="00042613" w:rsidRPr="00A94F96">
        <w:rPr>
          <w:rFonts w:ascii="Times New Roman" w:hAnsi="Times New Roman" w:cs="Times New Roman"/>
          <w:sz w:val="28"/>
          <w:szCs w:val="28"/>
        </w:rPr>
      </w:r>
      <w:r w:rsidR="00042613" w:rsidRPr="00A94F96">
        <w:rPr>
          <w:rFonts w:ascii="Times New Roman" w:hAnsi="Times New Roman" w:cs="Times New Roman"/>
          <w:sz w:val="28"/>
          <w:szCs w:val="28"/>
        </w:rPr>
        <w:fldChar w:fldCharType="separate"/>
      </w:r>
      <w:r w:rsidR="0019479E">
        <w:rPr>
          <w:rFonts w:ascii="Times New Roman" w:hAnsi="Times New Roman" w:cs="Times New Roman"/>
          <w:sz w:val="28"/>
          <w:szCs w:val="28"/>
        </w:rPr>
        <w:t>205</w:t>
      </w:r>
      <w:r w:rsidR="00042613" w:rsidRPr="00A94F96">
        <w:rPr>
          <w:rFonts w:ascii="Times New Roman" w:hAnsi="Times New Roman" w:cs="Times New Roman"/>
          <w:sz w:val="28"/>
          <w:szCs w:val="28"/>
        </w:rPr>
        <w:fldChar w:fldCharType="end"/>
      </w:r>
      <w:r w:rsidRPr="00A94F96">
        <w:rPr>
          <w:rFonts w:ascii="Times New Roman" w:hAnsi="Times New Roman" w:cs="Times New Roman"/>
          <w:sz w:val="28"/>
          <w:szCs w:val="28"/>
        </w:rPr>
        <w:t>]</w:t>
      </w:r>
      <w:r w:rsidRPr="00A94F96">
        <w:rPr>
          <w:rFonts w:ascii="Times New Roman" w:hAnsi="Times New Roman" w:cs="Times New Roman"/>
          <w:sz w:val="28"/>
          <w:szCs w:val="28"/>
          <w:lang w:val="uk-UA"/>
        </w:rPr>
        <w:t xml:space="preserve">. Отже, вчасне встановлення діагнозу може запобігти розвитку ГЛШ і тому проведення апланаційної тонометрії у пацієнтів молодого віку з АГ є дуже важливим. Нажаль, у осіб більш старшого віку (понад 45 років) </w:t>
      </w:r>
      <w:r w:rsidRPr="00A94F96">
        <w:rPr>
          <w:rFonts w:ascii="Times New Roman" w:hAnsi="Times New Roman" w:cs="Times New Roman"/>
          <w:sz w:val="28"/>
          <w:szCs w:val="28"/>
          <w:lang w:val="en-US"/>
        </w:rPr>
        <w:t>AIx</w:t>
      </w:r>
      <w:r w:rsidRPr="00A94F96">
        <w:rPr>
          <w:rFonts w:ascii="Times New Roman" w:hAnsi="Times New Roman" w:cs="Times New Roman"/>
          <w:sz w:val="28"/>
          <w:szCs w:val="28"/>
          <w:lang w:val="uk-UA"/>
        </w:rPr>
        <w:t xml:space="preserve"> не продемонстрував такого діагностичного значення, як у групи молодих обстежених.</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Було встановлено, що показник ШРПХ має схожу з </w:t>
      </w:r>
      <w:r w:rsidRPr="00A94F96">
        <w:rPr>
          <w:rFonts w:ascii="Times New Roman" w:hAnsi="Times New Roman" w:cs="Times New Roman"/>
          <w:sz w:val="28"/>
          <w:szCs w:val="28"/>
          <w:lang w:val="en-US"/>
        </w:rPr>
        <w:t>AIx</w:t>
      </w:r>
      <w:r w:rsidRPr="00A94F96">
        <w:rPr>
          <w:rFonts w:ascii="Times New Roman" w:hAnsi="Times New Roman" w:cs="Times New Roman"/>
          <w:sz w:val="28"/>
          <w:szCs w:val="28"/>
          <w:lang w:val="uk-UA"/>
        </w:rPr>
        <w:t xml:space="preserve"> вікову тенденцію: вона зростає по мірі збільшення віку, як у нормотензивних осіб, так і в хворих на  ГХ. При цьому в кожній з вікових підгруп значення ШРПХ були достовірно більшими у хворих на ГХ, ніж в групі контролю. Але, нажаль, вікові коливання були настільки великими, що встановити певну універсальну межу норми/патології було практично неможливо.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У 2007 році Європейськім товариством з вивчення гіпертензії та Європейськім товариством кардіологів було запропоновано межовий рівень ШРПХ, який складає 12 м/с. Проте, як справедливо відмічають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Boutouyrie</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et</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al</w:t>
      </w:r>
      <w:r w:rsidR="005B37D8"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цей рівень не враховує цілу низку факторів, що суттєво впливають на ШРПХ. Таким чином, існуючі на теперішній час методи інтерпретації даних апланаційної тонометрії не дозволяють швидко скористатись її потенціалом. Хоча існують рівняння регресії та номограми, згідно з якими можна визначити індивідуальну норму показників ШРПХ та </w:t>
      </w:r>
      <w:r w:rsidRPr="00A94F96">
        <w:rPr>
          <w:rFonts w:ascii="Times New Roman" w:hAnsi="Times New Roman" w:cs="Times New Roman"/>
          <w:sz w:val="28"/>
          <w:szCs w:val="28"/>
          <w:lang w:val="en-US"/>
        </w:rPr>
        <w:t>AIx</w:t>
      </w:r>
      <w:r w:rsidRPr="00A94F96">
        <w:rPr>
          <w:rFonts w:ascii="Times New Roman" w:hAnsi="Times New Roman" w:cs="Times New Roman"/>
          <w:sz w:val="28"/>
          <w:szCs w:val="28"/>
          <w:lang w:val="uk-UA"/>
        </w:rPr>
        <w:t>, для практичної діяльності вони малопридатні</w:t>
      </w:r>
      <w:r w:rsidR="005B37D8" w:rsidRPr="00A94F96">
        <w:rPr>
          <w:rFonts w:ascii="Times New Roman" w:hAnsi="Times New Roman" w:cs="Times New Roman"/>
          <w:sz w:val="28"/>
          <w:szCs w:val="28"/>
          <w:lang w:val="uk-UA"/>
        </w:rPr>
        <w:t xml:space="preserve"> [</w:t>
      </w:r>
      <w:r w:rsidR="005B37D8" w:rsidRPr="00A94F96">
        <w:rPr>
          <w:rFonts w:ascii="Times New Roman" w:hAnsi="Times New Roman" w:cs="Times New Roman"/>
          <w:sz w:val="28"/>
          <w:szCs w:val="28"/>
          <w:lang w:val="uk-UA"/>
        </w:rPr>
        <w:fldChar w:fldCharType="begin"/>
      </w:r>
      <w:r w:rsidR="005B37D8" w:rsidRPr="00A94F96">
        <w:rPr>
          <w:rFonts w:ascii="Times New Roman" w:hAnsi="Times New Roman" w:cs="Times New Roman"/>
          <w:sz w:val="28"/>
          <w:szCs w:val="28"/>
          <w:lang w:val="uk-UA"/>
        </w:rPr>
        <w:instrText xml:space="preserve"> REF _Ref435609509 \n \h </w:instrText>
      </w:r>
      <w:r w:rsidR="00867E3B" w:rsidRPr="00A94F96">
        <w:rPr>
          <w:rFonts w:ascii="Times New Roman" w:hAnsi="Times New Roman" w:cs="Times New Roman"/>
          <w:sz w:val="28"/>
          <w:szCs w:val="28"/>
          <w:lang w:val="uk-UA"/>
        </w:rPr>
        <w:instrText xml:space="preserve"> \* MERGEFORMAT </w:instrText>
      </w:r>
      <w:r w:rsidR="005B37D8" w:rsidRPr="00A94F96">
        <w:rPr>
          <w:rFonts w:ascii="Times New Roman" w:hAnsi="Times New Roman" w:cs="Times New Roman"/>
          <w:sz w:val="28"/>
          <w:szCs w:val="28"/>
          <w:lang w:val="uk-UA"/>
        </w:rPr>
      </w:r>
      <w:r w:rsidR="005B37D8"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64</w:t>
      </w:r>
      <w:r w:rsidR="005B37D8" w:rsidRPr="00A94F96">
        <w:rPr>
          <w:rFonts w:ascii="Times New Roman" w:hAnsi="Times New Roman" w:cs="Times New Roman"/>
          <w:sz w:val="28"/>
          <w:szCs w:val="28"/>
          <w:lang w:val="uk-UA"/>
        </w:rPr>
        <w:fldChar w:fldCharType="end"/>
      </w:r>
      <w:r w:rsidR="005B37D8"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Це послужило стимулом для створення власної методики оцінки даних апланаційної тонометрії. При цьому ми </w:t>
      </w:r>
      <w:r w:rsidRPr="00A94F96">
        <w:rPr>
          <w:rFonts w:ascii="Times New Roman" w:hAnsi="Times New Roman" w:cs="Times New Roman"/>
          <w:sz w:val="28"/>
          <w:szCs w:val="28"/>
          <w:lang w:val="uk-UA"/>
        </w:rPr>
        <w:lastRenderedPageBreak/>
        <w:t xml:space="preserve">виходили з того, що обидва параметри (ШРПХ та </w:t>
      </w:r>
      <w:r w:rsidRPr="00A94F96">
        <w:rPr>
          <w:rFonts w:ascii="Times New Roman" w:hAnsi="Times New Roman" w:cs="Times New Roman"/>
          <w:sz w:val="28"/>
          <w:szCs w:val="28"/>
          <w:lang w:val="en-US"/>
        </w:rPr>
        <w:t>AIx</w:t>
      </w:r>
      <w:r w:rsidRPr="00A94F96">
        <w:rPr>
          <w:rFonts w:ascii="Times New Roman" w:hAnsi="Times New Roman" w:cs="Times New Roman"/>
          <w:sz w:val="28"/>
          <w:szCs w:val="28"/>
          <w:lang w:val="uk-UA"/>
        </w:rPr>
        <w:t>)</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є індикаторами вікових змін, тому ми запропонували вираховувати показник добутку цих двох параметрів, а потім для зручності ділити на 20. При цьому значення параметра були дуже близькими до календарного віку. Тому цей показник був умовно названий «Індекс Віку Судин» (ІВС). Виявилося, що у нормотензивних пацієнтів рів</w:t>
      </w:r>
      <w:r w:rsidR="00201354" w:rsidRPr="00A94F96">
        <w:rPr>
          <w:rFonts w:ascii="Times New Roman" w:hAnsi="Times New Roman" w:cs="Times New Roman"/>
          <w:sz w:val="28"/>
          <w:szCs w:val="28"/>
          <w:lang w:val="uk-UA"/>
        </w:rPr>
        <w:t>е</w:t>
      </w:r>
      <w:r w:rsidRPr="00A94F96">
        <w:rPr>
          <w:rFonts w:ascii="Times New Roman" w:hAnsi="Times New Roman" w:cs="Times New Roman"/>
          <w:sz w:val="28"/>
          <w:szCs w:val="28"/>
          <w:lang w:val="uk-UA"/>
        </w:rPr>
        <w:t>н</w:t>
      </w:r>
      <w:r w:rsidR="00201354" w:rsidRPr="00A94F96">
        <w:rPr>
          <w:rFonts w:ascii="Times New Roman" w:hAnsi="Times New Roman" w:cs="Times New Roman"/>
          <w:sz w:val="28"/>
          <w:szCs w:val="28"/>
          <w:lang w:val="uk-UA"/>
        </w:rPr>
        <w:t>ь</w:t>
      </w:r>
      <w:r w:rsidRPr="00A94F96">
        <w:rPr>
          <w:rFonts w:ascii="Times New Roman" w:hAnsi="Times New Roman" w:cs="Times New Roman"/>
          <w:sz w:val="28"/>
          <w:szCs w:val="28"/>
          <w:lang w:val="uk-UA"/>
        </w:rPr>
        <w:t xml:space="preserve"> кореляції ІВС з календарним віком людини був надзвичайно високим (</w:t>
      </w:r>
      <w:r w:rsidRPr="00A94F96">
        <w:rPr>
          <w:rFonts w:ascii="Times New Roman" w:hAnsi="Times New Roman" w:cs="Times New Roman"/>
          <w:sz w:val="28"/>
          <w:szCs w:val="28"/>
          <w:lang w:val="en-US"/>
        </w:rPr>
        <w:t>r</w:t>
      </w:r>
      <w:r w:rsidRPr="00A94F96">
        <w:rPr>
          <w:rFonts w:ascii="Times New Roman" w:hAnsi="Times New Roman" w:cs="Times New Roman"/>
          <w:sz w:val="28"/>
          <w:szCs w:val="28"/>
          <w:lang w:val="uk-UA"/>
        </w:rPr>
        <w:t xml:space="preserve">=0,90;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&lt;0,001). Важливо, що у більшості пацієнтів з ГХ ІВС був вищим за їх календарний вік, тому рівень кореляції ІВС з віком в них був нижчим (</w:t>
      </w:r>
      <w:r w:rsidRPr="00A94F96">
        <w:rPr>
          <w:rFonts w:ascii="Times New Roman" w:hAnsi="Times New Roman" w:cs="Times New Roman"/>
          <w:sz w:val="28"/>
          <w:szCs w:val="28"/>
          <w:lang w:val="en-US"/>
        </w:rPr>
        <w:t>r</w:t>
      </w:r>
      <w:r w:rsidRPr="00A94F96">
        <w:rPr>
          <w:rFonts w:ascii="Times New Roman" w:hAnsi="Times New Roman" w:cs="Times New Roman"/>
          <w:sz w:val="28"/>
          <w:szCs w:val="28"/>
          <w:lang w:val="uk-UA"/>
        </w:rPr>
        <w:t xml:space="preserve">=0,58;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&lt;0,001). Важливою перевагою ІВС перед іншими показниками є його надзвичайна простота оцінювання: чим більше ІВС за календарний вік – тим вищий індивідуальний ризик. До того ж ІВС дозволяє наочно пояснити хворому результат апланаційної тонометрії, оскільки на підставі порівняння власного віку з показниками ІВС пацієнт легко усвідомлює власний ризик. Тож визначення ІВС не тільки полегшує лікарю інтерпретацію даних апланаційної тонометрії, але й сприяє кращому комплаєнсу пацієнта.</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Враховуючи, з однієї сторони, </w:t>
      </w:r>
      <w:r w:rsidR="00F33814"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важливість даних апланаційної тонометрії для прогнозу хворого, а з іншої – малу поширеність цієї методики в Україні, великого значення набуває можливість обчислення основних показників, зокрема, </w:t>
      </w:r>
      <w:r w:rsidRPr="00A94F96">
        <w:rPr>
          <w:rFonts w:ascii="Times New Roman" w:hAnsi="Times New Roman" w:cs="Times New Roman"/>
          <w:sz w:val="28"/>
          <w:szCs w:val="28"/>
          <w:lang w:val="en-US"/>
        </w:rPr>
        <w:t>AIx</w:t>
      </w:r>
      <w:r w:rsidRPr="00A94F96">
        <w:rPr>
          <w:rFonts w:ascii="Times New Roman" w:hAnsi="Times New Roman" w:cs="Times New Roman"/>
          <w:sz w:val="28"/>
          <w:szCs w:val="28"/>
          <w:lang w:val="uk-UA"/>
        </w:rPr>
        <w:t xml:space="preserve"> та ШРПХ за допомогою рівнянь регресії. В Європі проводились масштабні багатоцентрові дослідження, які дозволили створити такі рівняння, але країни СНД в цих дослідженнях участі не брали і тому </w:t>
      </w:r>
      <w:r w:rsidR="00F33814" w:rsidRPr="00A94F96">
        <w:rPr>
          <w:rFonts w:ascii="Times New Roman" w:hAnsi="Times New Roman" w:cs="Times New Roman"/>
          <w:sz w:val="28"/>
          <w:szCs w:val="28"/>
          <w:lang w:val="uk-UA"/>
        </w:rPr>
        <w:t xml:space="preserve">встановлення </w:t>
      </w:r>
      <w:r w:rsidRPr="00A94F96">
        <w:rPr>
          <w:rFonts w:ascii="Times New Roman" w:hAnsi="Times New Roman" w:cs="Times New Roman"/>
          <w:sz w:val="28"/>
          <w:szCs w:val="28"/>
          <w:lang w:val="uk-UA"/>
        </w:rPr>
        <w:t>можлив</w:t>
      </w:r>
      <w:r w:rsidR="00F33814" w:rsidRPr="00A94F96">
        <w:rPr>
          <w:rFonts w:ascii="Times New Roman" w:hAnsi="Times New Roman" w:cs="Times New Roman"/>
          <w:sz w:val="28"/>
          <w:szCs w:val="28"/>
          <w:lang w:val="uk-UA"/>
        </w:rPr>
        <w:t>о</w:t>
      </w:r>
      <w:r w:rsidRPr="00A94F96">
        <w:rPr>
          <w:rFonts w:ascii="Times New Roman" w:hAnsi="Times New Roman" w:cs="Times New Roman"/>
          <w:sz w:val="28"/>
          <w:szCs w:val="28"/>
          <w:lang w:val="uk-UA"/>
        </w:rPr>
        <w:t>ст</w:t>
      </w:r>
      <w:r w:rsidR="00F33814" w:rsidRPr="00A94F96">
        <w:rPr>
          <w:rFonts w:ascii="Times New Roman" w:hAnsi="Times New Roman" w:cs="Times New Roman"/>
          <w:sz w:val="28"/>
          <w:szCs w:val="28"/>
          <w:lang w:val="uk-UA"/>
        </w:rPr>
        <w:t>і</w:t>
      </w:r>
      <w:r w:rsidRPr="00A94F96">
        <w:rPr>
          <w:rFonts w:ascii="Times New Roman" w:hAnsi="Times New Roman" w:cs="Times New Roman"/>
          <w:sz w:val="28"/>
          <w:szCs w:val="28"/>
          <w:lang w:val="uk-UA"/>
        </w:rPr>
        <w:t xml:space="preserve"> їх використання у мешканців України, зокрема, її Подільського регіону можна вважати актуальним завданням.</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Нами був проведений порівняльний аналіз фактичних даних параметрів </w:t>
      </w:r>
      <w:r w:rsidRPr="00A94F96">
        <w:rPr>
          <w:rFonts w:ascii="Times New Roman" w:hAnsi="Times New Roman" w:cs="Times New Roman"/>
          <w:sz w:val="28"/>
          <w:szCs w:val="28"/>
          <w:lang w:val="en-US"/>
        </w:rPr>
        <w:t>AIx</w:t>
      </w:r>
      <w:r w:rsidRPr="00A94F96">
        <w:rPr>
          <w:rFonts w:ascii="Times New Roman" w:hAnsi="Times New Roman" w:cs="Times New Roman"/>
          <w:sz w:val="28"/>
          <w:szCs w:val="28"/>
        </w:rPr>
        <w:t>75</w:t>
      </w:r>
      <w:r w:rsidRPr="00A94F96">
        <w:rPr>
          <w:rFonts w:ascii="Times New Roman" w:hAnsi="Times New Roman" w:cs="Times New Roman"/>
          <w:sz w:val="28"/>
          <w:szCs w:val="28"/>
          <w:lang w:val="uk-UA"/>
        </w:rPr>
        <w:t xml:space="preserve"> та ШРПХ з розрахунковими, в результаті чого було встановлено, що відмінності за обома параметрами між фактичними і розрахунковими значеннями були статистично значущими. В результаті був зроблений висновок, що запропоновані алгоритми для мешканців Поділля мають обмежене значення.</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 xml:space="preserve">Враховуючи важливу прогностичну роль даних апланаційної тонометрії, про що йшлося раніше, зрозумілий інтерес викликала можливість прогнозування маси міокарда лівого шлуночка на основі даних центрального тиску, оскільки тиск в аорті має більш тісний зв’язок зі структурними параметрами серця, ніж тиск у дистальних артеріях, зокрема, у брахіальній артерії.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Ми спробували у формулі для обчислення адекватної маси лівого шлуночка на основі офісного систолічного тиску та КДР замінити офісний САТ центральним </w:t>
      </w:r>
      <w:r w:rsidR="00F33814" w:rsidRPr="00A94F96">
        <w:rPr>
          <w:rFonts w:ascii="Times New Roman" w:hAnsi="Times New Roman" w:cs="Times New Roman"/>
          <w:sz w:val="28"/>
          <w:szCs w:val="28"/>
          <w:lang w:val="uk-UA"/>
        </w:rPr>
        <w:t xml:space="preserve">систолічним </w:t>
      </w:r>
      <w:r w:rsidRPr="00A94F96">
        <w:rPr>
          <w:rFonts w:ascii="Times New Roman" w:hAnsi="Times New Roman" w:cs="Times New Roman"/>
          <w:sz w:val="28"/>
          <w:szCs w:val="28"/>
          <w:lang w:val="uk-UA"/>
        </w:rPr>
        <w:t>аортальним тиском (ЦСАТ). Виявилось, що така заміна призвела до зростання коефіцієнту кореляції з 0,67 до 0,74; (p &lt;0,001;). При цьому коефіцієнт детермінації моделі також покращився (R</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 = 0,55 проти R</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 = 0,53). Це дозволяє стверджувати, що по відношенню до маси міокарда ЛШ прогностична роль ЦСАТ перевищує можливості периферичного тиску.</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Нещодавно </w:t>
      </w:r>
      <w:r w:rsidR="00F33814" w:rsidRPr="00A94F96">
        <w:rPr>
          <w:rFonts w:ascii="Times New Roman" w:hAnsi="Times New Roman" w:cs="Times New Roman"/>
          <w:sz w:val="28"/>
          <w:szCs w:val="28"/>
          <w:lang w:val="en-US"/>
        </w:rPr>
        <w:t>Bell V</w:t>
      </w:r>
      <w:r w:rsidR="00F33814" w:rsidRPr="00A94F96">
        <w:rPr>
          <w:rFonts w:ascii="Times New Roman" w:hAnsi="Times New Roman" w:cs="Times New Roman"/>
          <w:sz w:val="28"/>
          <w:szCs w:val="28"/>
          <w:lang w:val="uk-UA"/>
        </w:rPr>
        <w:t xml:space="preserve">. </w:t>
      </w:r>
      <w:r w:rsidR="00F33814" w:rsidRPr="00A94F96">
        <w:rPr>
          <w:rFonts w:ascii="Times New Roman" w:hAnsi="Times New Roman" w:cs="Times New Roman"/>
          <w:sz w:val="28"/>
          <w:szCs w:val="28"/>
          <w:lang w:val="en-US"/>
        </w:rPr>
        <w:t>et</w:t>
      </w:r>
      <w:r w:rsidR="00F33814" w:rsidRPr="00A94F96">
        <w:rPr>
          <w:rFonts w:ascii="Times New Roman" w:hAnsi="Times New Roman" w:cs="Times New Roman"/>
          <w:sz w:val="28"/>
          <w:szCs w:val="28"/>
          <w:lang w:val="uk-UA"/>
        </w:rPr>
        <w:t xml:space="preserve"> </w:t>
      </w:r>
      <w:r w:rsidR="00F33814" w:rsidRPr="00A94F96">
        <w:rPr>
          <w:rFonts w:ascii="Times New Roman" w:hAnsi="Times New Roman" w:cs="Times New Roman"/>
          <w:sz w:val="28"/>
          <w:szCs w:val="28"/>
          <w:lang w:val="en-US"/>
        </w:rPr>
        <w:t>al</w:t>
      </w:r>
      <w:r w:rsidR="00F33814"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 xml:space="preserve">була сформульована гіпотеза, згідно з якою аортальна жорсткість має безпосередній зв’язок з навантаженням на скорочувальний міокард, оскільки на розтягування стінок аорти витрачається частина потужності серцевого викиду. Проведене авторами гіпотези клінічне дослідження з використанням </w:t>
      </w:r>
      <w:r w:rsidR="00F33814" w:rsidRPr="00A94F96">
        <w:rPr>
          <w:rFonts w:ascii="Times New Roman" w:hAnsi="Times New Roman" w:cs="Times New Roman"/>
          <w:sz w:val="28"/>
          <w:szCs w:val="28"/>
          <w:lang w:val="uk-UA"/>
        </w:rPr>
        <w:t>магнітно-резонансної</w:t>
      </w:r>
      <w:r w:rsidRPr="00A94F96">
        <w:rPr>
          <w:rFonts w:ascii="Times New Roman" w:hAnsi="Times New Roman" w:cs="Times New Roman"/>
          <w:sz w:val="28"/>
          <w:szCs w:val="28"/>
          <w:lang w:val="uk-UA"/>
        </w:rPr>
        <w:t xml:space="preserve"> серцевої томографії та апланаційної тонометрії показало, що незалежно від тиску підвищена аортальна жорсткість мала асоціацію з підвищеною масою лівого шлуночка [</w:t>
      </w:r>
      <w:r w:rsidR="00F33814" w:rsidRPr="00A94F96">
        <w:rPr>
          <w:rFonts w:ascii="Times New Roman" w:hAnsi="Times New Roman" w:cs="Times New Roman"/>
          <w:sz w:val="28"/>
          <w:szCs w:val="28"/>
          <w:lang w:val="uk-UA"/>
        </w:rPr>
        <w:fldChar w:fldCharType="begin"/>
      </w:r>
      <w:r w:rsidR="00F33814" w:rsidRPr="00A94F96">
        <w:rPr>
          <w:rFonts w:ascii="Times New Roman" w:hAnsi="Times New Roman" w:cs="Times New Roman"/>
          <w:sz w:val="28"/>
          <w:szCs w:val="28"/>
          <w:lang w:val="uk-UA"/>
        </w:rPr>
        <w:instrText xml:space="preserve"> REF _Ref436131802 \r \h </w:instrText>
      </w:r>
      <w:r w:rsidR="00867E3B" w:rsidRPr="00A94F96">
        <w:rPr>
          <w:rFonts w:ascii="Times New Roman" w:hAnsi="Times New Roman" w:cs="Times New Roman"/>
          <w:sz w:val="28"/>
          <w:szCs w:val="28"/>
          <w:lang w:val="uk-UA"/>
        </w:rPr>
        <w:instrText xml:space="preserve"> \* MERGEFORMAT </w:instrText>
      </w:r>
      <w:r w:rsidR="00F33814" w:rsidRPr="00A94F96">
        <w:rPr>
          <w:rFonts w:ascii="Times New Roman" w:hAnsi="Times New Roman" w:cs="Times New Roman"/>
          <w:sz w:val="28"/>
          <w:szCs w:val="28"/>
          <w:lang w:val="uk-UA"/>
        </w:rPr>
      </w:r>
      <w:r w:rsidR="00F33814"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177</w:t>
      </w:r>
      <w:r w:rsidR="00F33814"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Отже, отриманий нами результат узгоджується із запропонованою  </w:t>
      </w:r>
      <w:r w:rsidR="00F33814"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 xml:space="preserve"> теорією.</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Якщо діагностичне та прогностичне значення окремих показників ДМАТ та центральної пульсової хвилі продовжують вивчати, то ЕКГ вважається стандартним методом з цілком доведеною інформативністю. Починаючи з Фремінгемського дослідження і надалі було встановлено, що ГЛШ, діагностована методом ЕКГ є сильним предиктором серцево-судинної смертності. Цей висновок отримав підтвердження у більш пізніх дослідженнях [</w:t>
      </w:r>
      <w:r w:rsidR="00C21197" w:rsidRPr="00A94F96">
        <w:rPr>
          <w:rFonts w:ascii="Times New Roman" w:hAnsi="Times New Roman" w:cs="Times New Roman"/>
          <w:sz w:val="28"/>
          <w:szCs w:val="28"/>
          <w:lang w:val="uk-UA"/>
        </w:rPr>
        <w:fldChar w:fldCharType="begin"/>
      </w:r>
      <w:r w:rsidR="00C21197" w:rsidRPr="00A94F96">
        <w:rPr>
          <w:rFonts w:ascii="Times New Roman" w:hAnsi="Times New Roman" w:cs="Times New Roman"/>
          <w:sz w:val="28"/>
          <w:szCs w:val="28"/>
          <w:lang w:val="uk-UA"/>
        </w:rPr>
        <w:instrText xml:space="preserve"> REF _Ref435776102 \n \h </w:instrText>
      </w:r>
      <w:r w:rsidR="00867E3B" w:rsidRPr="00A94F96">
        <w:rPr>
          <w:rFonts w:ascii="Times New Roman" w:hAnsi="Times New Roman" w:cs="Times New Roman"/>
          <w:sz w:val="28"/>
          <w:szCs w:val="28"/>
          <w:lang w:val="uk-UA"/>
        </w:rPr>
        <w:instrText xml:space="preserve"> \* MERGEFORMAT </w:instrText>
      </w:r>
      <w:r w:rsidR="00C21197" w:rsidRPr="00A94F96">
        <w:rPr>
          <w:rFonts w:ascii="Times New Roman" w:hAnsi="Times New Roman" w:cs="Times New Roman"/>
          <w:sz w:val="28"/>
          <w:szCs w:val="28"/>
          <w:lang w:val="uk-UA"/>
        </w:rPr>
      </w:r>
      <w:r w:rsidR="00C21197"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168</w:t>
      </w:r>
      <w:r w:rsidR="00C21197"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З появою методів неінвазивної візуалізації серця і, в </w:t>
      </w:r>
      <w:r w:rsidRPr="00A94F96">
        <w:rPr>
          <w:rFonts w:ascii="Times New Roman" w:hAnsi="Times New Roman" w:cs="Times New Roman"/>
          <w:sz w:val="28"/>
          <w:szCs w:val="28"/>
          <w:lang w:val="uk-UA"/>
        </w:rPr>
        <w:lastRenderedPageBreak/>
        <w:t>першу чергу – ЕхоКГ, значення ЕКГ суттєво зменшилось. Але простота, надійність та дешевизна цього методу продовжують приваблювати дослідників. Впродовж останніх десятиліть, окрім найбільш відомих амплітудних критеріїв діагностики ГЛШ, з’явилися методики, що дозволяють визначати ключовий кількісний показник, необхідний для встановлення діагнозу ГЛШ – масу міокарда лівого шлуночка. Серед них можна назвати рівняння De Vries, Wolf, Casale-Devereux, Rautaharju. Останній спосіб привернув нашу увагу тим, що він базується не тільки на амплітудних, але й на часових характеристиках елементів ЕКГ, що, згідно спостережень Hsieh B.P. et al.</w:t>
      </w:r>
      <w:r w:rsidR="00F33814" w:rsidRPr="00A94F96">
        <w:rPr>
          <w:rFonts w:ascii="Times New Roman" w:hAnsi="Times New Roman" w:cs="Times New Roman"/>
          <w:sz w:val="28"/>
          <w:szCs w:val="28"/>
          <w:lang w:val="uk-UA"/>
        </w:rPr>
        <w:t xml:space="preserve"> </w:t>
      </w:r>
      <w:r w:rsidR="00F33814" w:rsidRPr="00A94F96">
        <w:rPr>
          <w:rFonts w:ascii="Times New Roman" w:hAnsi="Times New Roman" w:cs="Times New Roman"/>
          <w:sz w:val="28"/>
          <w:szCs w:val="28"/>
        </w:rPr>
        <w:t>[</w:t>
      </w:r>
      <w:r w:rsidR="00F33814" w:rsidRPr="00A94F96">
        <w:rPr>
          <w:rFonts w:ascii="Times New Roman" w:hAnsi="Times New Roman" w:cs="Times New Roman"/>
          <w:sz w:val="28"/>
          <w:szCs w:val="28"/>
          <w:lang w:val="uk-UA"/>
        </w:rPr>
        <w:fldChar w:fldCharType="begin"/>
      </w:r>
      <w:r w:rsidR="00F33814" w:rsidRPr="00A94F96">
        <w:rPr>
          <w:rFonts w:ascii="Times New Roman" w:hAnsi="Times New Roman" w:cs="Times New Roman"/>
          <w:sz w:val="28"/>
          <w:szCs w:val="28"/>
          <w:lang w:val="uk-UA"/>
        </w:rPr>
        <w:instrText xml:space="preserve"> REF _Ref435963691 \r \h </w:instrText>
      </w:r>
      <w:r w:rsidR="00867E3B" w:rsidRPr="00A94F96">
        <w:rPr>
          <w:rFonts w:ascii="Times New Roman" w:hAnsi="Times New Roman" w:cs="Times New Roman"/>
          <w:sz w:val="28"/>
          <w:szCs w:val="28"/>
          <w:lang w:val="uk-UA"/>
        </w:rPr>
        <w:instrText xml:space="preserve"> \* MERGEFORMAT </w:instrText>
      </w:r>
      <w:r w:rsidR="00F33814" w:rsidRPr="00A94F96">
        <w:rPr>
          <w:rFonts w:ascii="Times New Roman" w:hAnsi="Times New Roman" w:cs="Times New Roman"/>
          <w:sz w:val="28"/>
          <w:szCs w:val="28"/>
          <w:lang w:val="uk-UA"/>
        </w:rPr>
      </w:r>
      <w:r w:rsidR="00F33814"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115</w:t>
      </w:r>
      <w:r w:rsidR="00F33814" w:rsidRPr="00A94F96">
        <w:rPr>
          <w:rFonts w:ascii="Times New Roman" w:hAnsi="Times New Roman" w:cs="Times New Roman"/>
          <w:sz w:val="28"/>
          <w:szCs w:val="28"/>
          <w:lang w:val="uk-UA"/>
        </w:rPr>
        <w:fldChar w:fldCharType="end"/>
      </w:r>
      <w:r w:rsidR="00F33814" w:rsidRPr="00A94F96">
        <w:rPr>
          <w:rFonts w:ascii="Times New Roman" w:hAnsi="Times New Roman" w:cs="Times New Roman"/>
          <w:sz w:val="28"/>
          <w:szCs w:val="28"/>
        </w:rPr>
        <w:t>]</w:t>
      </w:r>
      <w:r w:rsidRPr="00A94F96">
        <w:rPr>
          <w:rFonts w:ascii="Times New Roman" w:hAnsi="Times New Roman" w:cs="Times New Roman"/>
          <w:sz w:val="28"/>
          <w:szCs w:val="28"/>
          <w:lang w:val="uk-UA"/>
        </w:rPr>
        <w:t>, сприяє підвищенню його інформативності. За висновками згаданих дослідників, цей критерій показав  високу прогностичну цінність. Зокрема, встановлена згідно цього критерію ГЛШ супроводжувалась збільшенням ризику у 2,6 – 3,7 рази, в той час, як наявність «вольтажних» критеріїв підвищувала ризик, в середньому, у 1,4 – 2,0 рази. Оскільки нам не відомі вітчизняні роботи, присвячені вивченню інформативності даного критерію в Українській популяції, ми вирішили провести порівняльне дослідження інформативності двох найбільш відомих вольтажних критеріїв (Корнельского та Соколова-Лайона) та критерію Rautaharju, використовуючи у якості еталону іММЛШ, визначений на основі ЕхоКГ вимірювання за допомогою рівняння ASE. Оскільки визначення іММЛШ за методом Rautaharju проводиться за окремими формулами для чоловіків та жінок, набраних пацієнтів розділили згідно статі на 2 рівні групи: по 50 осіб кожну. Групи відповідали всім критеріям включення і значна частина цих пацієнтів входила до інших етапів дослідження, тож можна вважати, що отримані результати є типовими і для решти обстежених.</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Аналіз діагностичної цінності вольтажних критеріїв показав їх невисоку чутливість, яка дорівнювала 25% у чоловіків та 17,2% у жінок для критерію Соколова-Лайона. Для іншого вольтажного критерію – Корнельського, чутливість склала 12,5% у чоловіків, хоча у жінок була вищою – 55,2%.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Специфічність вольтажних критеріїв була кращою, ніж чутливість. Відповідно для чоловіків та жінок, для критерію Соколова-Лайона вона становила 87,5% та 100%, а для Корнельського вольтажного критерію – 96,4% та 62%. Порівнюючи отримані дані з літературними джерелами можна дійти висновку про їхню тотожність. Зокрема, Cabezas M. et al. повідомляють про чутливість критерію Соколова-Лайона 22%, а Корнельського – 31% при специфічності 79% та 87% відповідно [</w:t>
      </w:r>
      <w:r w:rsidR="005B37D8" w:rsidRPr="00A94F96">
        <w:rPr>
          <w:rFonts w:ascii="Times New Roman" w:hAnsi="Times New Roman" w:cs="Times New Roman"/>
          <w:sz w:val="28"/>
          <w:szCs w:val="28"/>
          <w:lang w:val="uk-UA"/>
        </w:rPr>
        <w:fldChar w:fldCharType="begin"/>
      </w:r>
      <w:r w:rsidR="005B37D8" w:rsidRPr="00A94F96">
        <w:rPr>
          <w:rFonts w:ascii="Times New Roman" w:hAnsi="Times New Roman" w:cs="Times New Roman"/>
          <w:sz w:val="28"/>
          <w:szCs w:val="28"/>
          <w:lang w:val="uk-UA"/>
        </w:rPr>
        <w:instrText xml:space="preserve"> REF _Ref435790117 \n \h </w:instrText>
      </w:r>
      <w:r w:rsidR="00867E3B" w:rsidRPr="00A94F96">
        <w:rPr>
          <w:rFonts w:ascii="Times New Roman" w:hAnsi="Times New Roman" w:cs="Times New Roman"/>
          <w:sz w:val="28"/>
          <w:szCs w:val="28"/>
          <w:lang w:val="uk-UA"/>
        </w:rPr>
        <w:instrText xml:space="preserve"> \* MERGEFORMAT </w:instrText>
      </w:r>
      <w:r w:rsidR="005B37D8" w:rsidRPr="00A94F96">
        <w:rPr>
          <w:rFonts w:ascii="Times New Roman" w:hAnsi="Times New Roman" w:cs="Times New Roman"/>
          <w:sz w:val="28"/>
          <w:szCs w:val="28"/>
          <w:lang w:val="uk-UA"/>
        </w:rPr>
      </w:r>
      <w:r w:rsidR="005B37D8"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74</w:t>
      </w:r>
      <w:r w:rsidR="005B37D8"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У дослідженні Gasperin et al. були отримані дещо вищі значення чутливості та специфічності, які становили 50% та 37% у випадку критерію Соколова-Лайона та 38% та 55% для Корнельського критерію [</w:t>
      </w:r>
      <w:r w:rsidR="005B37D8" w:rsidRPr="00A94F96">
        <w:rPr>
          <w:rFonts w:ascii="Times New Roman" w:hAnsi="Times New Roman" w:cs="Times New Roman"/>
          <w:sz w:val="28"/>
          <w:szCs w:val="28"/>
          <w:lang w:val="uk-UA"/>
        </w:rPr>
        <w:fldChar w:fldCharType="begin"/>
      </w:r>
      <w:r w:rsidR="005B37D8" w:rsidRPr="00A94F96">
        <w:rPr>
          <w:rFonts w:ascii="Times New Roman" w:hAnsi="Times New Roman" w:cs="Times New Roman"/>
          <w:sz w:val="28"/>
          <w:szCs w:val="28"/>
          <w:lang w:val="uk-UA"/>
        </w:rPr>
        <w:instrText xml:space="preserve"> REF _Ref435790132 \n \h </w:instrText>
      </w:r>
      <w:r w:rsidR="00867E3B" w:rsidRPr="00A94F96">
        <w:rPr>
          <w:rFonts w:ascii="Times New Roman" w:hAnsi="Times New Roman" w:cs="Times New Roman"/>
          <w:sz w:val="28"/>
          <w:szCs w:val="28"/>
          <w:lang w:val="uk-UA"/>
        </w:rPr>
        <w:instrText xml:space="preserve"> \* MERGEFORMAT </w:instrText>
      </w:r>
      <w:r w:rsidR="005B37D8" w:rsidRPr="00A94F96">
        <w:rPr>
          <w:rFonts w:ascii="Times New Roman" w:hAnsi="Times New Roman" w:cs="Times New Roman"/>
          <w:sz w:val="28"/>
          <w:szCs w:val="28"/>
          <w:lang w:val="uk-UA"/>
        </w:rPr>
      </w:r>
      <w:r w:rsidR="005B37D8"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46</w:t>
      </w:r>
      <w:r w:rsidR="005B37D8"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хоча навіть такі значення не можуть задов</w:t>
      </w:r>
      <w:r w:rsidR="006A43CB" w:rsidRPr="00A94F96">
        <w:rPr>
          <w:rFonts w:ascii="Times New Roman" w:hAnsi="Times New Roman" w:cs="Times New Roman"/>
          <w:sz w:val="28"/>
          <w:szCs w:val="28"/>
          <w:lang w:val="uk-UA"/>
        </w:rPr>
        <w:t>і</w:t>
      </w:r>
      <w:r w:rsidRPr="00A94F96">
        <w:rPr>
          <w:rFonts w:ascii="Times New Roman" w:hAnsi="Times New Roman" w:cs="Times New Roman"/>
          <w:sz w:val="28"/>
          <w:szCs w:val="28"/>
          <w:lang w:val="uk-UA"/>
        </w:rPr>
        <w:t xml:space="preserve">льнити своєю точністю.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У порівнянні з вище згаданими вольтажними критеріями кількісна оцінка іММЛШ за методом Rautaharju продемонструвала кращі показники чутливості, які сягали, за нашими даними, 87,5% для чоловіків та 72,4% для жінок. Втім, виявилось, що підвищення чутливості критерію негативно позначилось на його специфічності, особливо у чоловіків, у яких специфічність дорівнювала лише 28,6%. Разом з тим, у жінок даний критерій продемонстрував досить високі значення специфічності (61,9%), що ставить його у розряд найбільш інформативних засобів діагностики ГЛШ в амбулаторних умовах. На підтвердження цього свідчив майже повний збіг результатів іММЛШ, отриманих за результатами проведення ЕКГ з даними ЕхоКГ. Це вказує на можливість широкого використання формули Rautaharju  для діагностики ГЛШ у жінок.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Нами було також досліджено відтворюваність даних іММЛШ при тривалому спостереженні, в результаті чого встановлено, що помилка при повторних обстеженнях (типу «тест-ретест») при оцінці іММЛШ вищезгаданим ЕКГ методом набагато менша, ніж при проведенні ЕхоКГ. При цьому не спостерігалось відмінностей у величині похибки між чоловіками та жінками. Це відкриває можливість використання ЕКГ для кількісної оцінки змін іММЛШ, адже стандартні вольтажні критерії у цьому плані </w:t>
      </w:r>
      <w:r w:rsidR="00D51F74" w:rsidRPr="00A94F96">
        <w:rPr>
          <w:rFonts w:ascii="Times New Roman" w:hAnsi="Times New Roman" w:cs="Times New Roman"/>
          <w:sz w:val="28"/>
          <w:szCs w:val="28"/>
          <w:lang w:val="uk-UA"/>
        </w:rPr>
        <w:t xml:space="preserve">взагалі </w:t>
      </w:r>
      <w:r w:rsidRPr="00A94F96">
        <w:rPr>
          <w:rFonts w:ascii="Times New Roman" w:hAnsi="Times New Roman" w:cs="Times New Roman"/>
          <w:sz w:val="28"/>
          <w:szCs w:val="28"/>
          <w:lang w:val="uk-UA"/>
        </w:rPr>
        <w:t xml:space="preserve">не </w:t>
      </w:r>
      <w:r w:rsidRPr="00A94F96">
        <w:rPr>
          <w:rFonts w:ascii="Times New Roman" w:hAnsi="Times New Roman" w:cs="Times New Roman"/>
          <w:sz w:val="28"/>
          <w:szCs w:val="28"/>
          <w:lang w:val="uk-UA"/>
        </w:rPr>
        <w:lastRenderedPageBreak/>
        <w:t>можуть бути корисними. Таким чином, можна рекомендувати ЕКГ контроль іММЛШ за формулою  Rautaharju як метод динамічного спостереження за перебігом захворювання як у жінок, так і чоловіків.</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Результатом першого етапу дослідження стало встановлення факту того, що навіть у хворих наймолодшої підгрупи (25-44 рр.) простежувались відмінності від їхніх нормотензивних однолітків за показниками маси тіла, маси міокарда та розмірів лівого передсердя. При цьому достовірних вікових відмінностей за цими показниками всередині груп хворих та контролю – не встановлено, що, з одного боку, вказує на початкову визначеність (можливо – генетично детерміновану) цих параметрів, а з іншого – на відносно невелику роль тривалості гемодинамічного навантаження тиском. Було встановлено, що порушення діастолічної функції, які мали тенденцію до прогресування з віком в обох групах, у групі хворих на ГХ були більш виразними, що дозволяє думати про те, що процес фіброзування, з яким пов’язують появу діастолічних порушень як у нормотензивних осіб, так і у хворих на ГХ, в останньому випадку має більшу інтенсивність. В результаті аналізу даних ехокардіографії та різних методів оцінки артеріального тиску було встановлено залежність між добутком систолічного артеріального тиску та КДР з одного боку та масою лівого шлуночка – з іншого. При цьому вдалося з’ясувати, що використання ДМАТ та апланаційної тонометрії дозволяє покращити показники встановленої кореляції, що вказує на важливе прогностичне значення цих методів не тільки з огляду на незворотні ускладнення, але й на такий прояв гіпертензивного серця, як гіпертрофія лівого шлуночка. Отримані результати дозволили запропонувати використання отриманих кореляцій для створення рівнянь регресії, що  дозволяють визначати адекватну даному рівню АТ масу лівого шлуночка </w:t>
      </w:r>
      <w:r w:rsidR="006A43CB" w:rsidRPr="00A94F96">
        <w:rPr>
          <w:rFonts w:ascii="Times New Roman" w:hAnsi="Times New Roman" w:cs="Times New Roman"/>
          <w:sz w:val="28"/>
          <w:szCs w:val="28"/>
          <w:lang w:val="uk-UA"/>
        </w:rPr>
        <w:t>в</w:t>
      </w:r>
      <w:r w:rsidRPr="00A94F96">
        <w:rPr>
          <w:rFonts w:ascii="Times New Roman" w:hAnsi="Times New Roman" w:cs="Times New Roman"/>
          <w:sz w:val="28"/>
          <w:szCs w:val="28"/>
          <w:lang w:val="uk-UA"/>
        </w:rPr>
        <w:t xml:space="preserve"> окремо взятого хворого. Подальша перевірка показала, що за своєю предиктивною здатністю запропонований метод не поступається алгоритму, описаному </w:t>
      </w:r>
      <w:r w:rsidRPr="00A94F96">
        <w:rPr>
          <w:rFonts w:ascii="Times New Roman" w:hAnsi="Times New Roman" w:cs="Times New Roman"/>
          <w:sz w:val="28"/>
          <w:szCs w:val="28"/>
          <w:lang w:val="en-US"/>
        </w:rPr>
        <w:t>De</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Simone</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G</w:t>
      </w:r>
      <w:r w:rsidRPr="00A94F96">
        <w:rPr>
          <w:rFonts w:ascii="Times New Roman" w:hAnsi="Times New Roman" w:cs="Times New Roman"/>
          <w:sz w:val="28"/>
          <w:szCs w:val="28"/>
        </w:rPr>
        <w:t>.</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et</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al</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 xml:space="preserve">при тому, що обчислення за ним значно простіші.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lastRenderedPageBreak/>
        <w:t xml:space="preserve">Другий етап нашої роботи мав на меті виявити закономірності та особливості перебігу ГХ у мешканців Поділля, щоб на основі цього, намітити шляхи оптимізації медикаментозного лікування хворих на ГХ жителів Поділля. На нашу думку, вирішенню цієї задачі у найбільшій мірі відповідав ретроспективний дизайн дослідження. Проспективні дослідження, навіть при подвійному сліпому характері їх проведення не позбавлені певної штучності умов, у яких проходить експеримент, що, в результаті, може відображатися на кінцевих результатах. На пацієнта може впливати сам факт участі у дослідженні. Адже існує різниця  у взаємостосунках між пацієнтом та лікарем, які встановлюються під час проведення клінічного дослідження та у загальній лікарській практиці. Це тягне за собою кращий комплаєнс в умовах дослідження, а, отже, і кращі результати лікування. Ми ж обрали ретроспективний характер дослідження, щоб уникнути цих впливів.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Була відібрана група пацієнтів, яких залучали у дослідження послідовно при встановлені їх відповідності критеріям включення-виключення впродовж певного часового проміжку (2010-2011 рр.), що сприяло, на нашу думку, більш точній відповідності параметрів набраної вибірки параметрам популяції Подільського регіону. В результаті чисельність вибірки склала 132 особи, серед яких було 45 жінок та 87 чоловіків. Згідно міжквартильної величини, 75% всіх обстежених спостерігались впродовж 32,9 – 84,4 міс., медіана – 59,0 міс. Тобто, тривалість спостереження більшості хворих наближалася до 5 років. У всіх хворих був детально вивчений анамнез з використанням розробленої нами анкети та вивчена медична документація (історії хвороби та амбулаторні картки), що дозволило встановити історію основного захворювання, зміни об’єктивного статусу та суб’єктивної самооцінки пацієнта впродовж періоду спостереження, наявність супутньої патології, характер лікування, що проводилося та вивчити спадковий анамнез. Детальне вивчення цієї інформації доповнювали дані повторних УЗД обстежень серця, вимірювання </w:t>
      </w:r>
      <w:r w:rsidRPr="00A94F96">
        <w:rPr>
          <w:rFonts w:ascii="Times New Roman" w:hAnsi="Times New Roman" w:cs="Times New Roman"/>
          <w:sz w:val="28"/>
          <w:szCs w:val="28"/>
          <w:lang w:val="uk-UA"/>
        </w:rPr>
        <w:lastRenderedPageBreak/>
        <w:t>зросту та маси тіла, офісне вимірювання АТ, проведення ДМАТ, а також дослідження поліморфізму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Аналіз даних антропометрії, офісних значень АТ та даних ЕхоКГ не виявив суттєвих відмінностей цих параметрів між вибірками першого та другого етапів (табл. 4.3), що вказує на однорідність всієї когорти пацієнтів, залучених до дослідження.</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Результати антропометрії указували на велику поширеність ожиріння, яке встановлювали згідно значень ІМТ&gt;30,0 серед обстежених пацієнтів (54,5%). Виявилось, що це найпоширеніший фактор ризику в мешканців Поділля. Поширеність ожиріння у них виявилась дещо меншою, ніж в аналогічному дослідженні грецької популяції (62,5%) [</w:t>
      </w:r>
      <w:r w:rsidR="005B37D8" w:rsidRPr="00A94F96">
        <w:rPr>
          <w:rFonts w:ascii="Times New Roman" w:hAnsi="Times New Roman" w:cs="Times New Roman"/>
          <w:sz w:val="28"/>
          <w:szCs w:val="28"/>
          <w:lang w:val="uk-UA"/>
        </w:rPr>
        <w:fldChar w:fldCharType="begin"/>
      </w:r>
      <w:r w:rsidR="005B37D8" w:rsidRPr="00A94F96">
        <w:rPr>
          <w:rFonts w:ascii="Times New Roman" w:hAnsi="Times New Roman" w:cs="Times New Roman"/>
          <w:sz w:val="28"/>
          <w:szCs w:val="28"/>
          <w:lang w:val="uk-UA"/>
        </w:rPr>
        <w:instrText xml:space="preserve"> REF _Ref435790238 \n \h </w:instrText>
      </w:r>
      <w:r w:rsidR="00867E3B" w:rsidRPr="00A94F96">
        <w:rPr>
          <w:rFonts w:ascii="Times New Roman" w:hAnsi="Times New Roman" w:cs="Times New Roman"/>
          <w:sz w:val="28"/>
          <w:szCs w:val="28"/>
          <w:lang w:val="uk-UA"/>
        </w:rPr>
        <w:instrText xml:space="preserve"> \* MERGEFORMAT </w:instrText>
      </w:r>
      <w:r w:rsidR="005B37D8" w:rsidRPr="00A94F96">
        <w:rPr>
          <w:rFonts w:ascii="Times New Roman" w:hAnsi="Times New Roman" w:cs="Times New Roman"/>
          <w:sz w:val="28"/>
          <w:szCs w:val="28"/>
          <w:lang w:val="uk-UA"/>
        </w:rPr>
      </w:r>
      <w:r w:rsidR="005B37D8"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166</w:t>
      </w:r>
      <w:r w:rsidR="005B37D8"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але більшою, ніж у гіпертензивних пацієнтів Африки (32,8%) [</w:t>
      </w:r>
      <w:r w:rsidR="005B37D8" w:rsidRPr="00A94F96">
        <w:rPr>
          <w:rFonts w:ascii="Times New Roman" w:hAnsi="Times New Roman" w:cs="Times New Roman"/>
          <w:sz w:val="28"/>
          <w:szCs w:val="28"/>
          <w:lang w:val="uk-UA"/>
        </w:rPr>
        <w:fldChar w:fldCharType="begin"/>
      </w:r>
      <w:r w:rsidR="005B37D8" w:rsidRPr="00A94F96">
        <w:rPr>
          <w:rFonts w:ascii="Times New Roman" w:hAnsi="Times New Roman" w:cs="Times New Roman"/>
          <w:sz w:val="28"/>
          <w:szCs w:val="28"/>
          <w:lang w:val="uk-UA"/>
        </w:rPr>
        <w:instrText xml:space="preserve"> REF _Ref435790248 \n \h </w:instrText>
      </w:r>
      <w:r w:rsidR="00867E3B" w:rsidRPr="00A94F96">
        <w:rPr>
          <w:rFonts w:ascii="Times New Roman" w:hAnsi="Times New Roman" w:cs="Times New Roman"/>
          <w:sz w:val="28"/>
          <w:szCs w:val="28"/>
          <w:lang w:val="uk-UA"/>
        </w:rPr>
        <w:instrText xml:space="preserve"> \* MERGEFORMAT </w:instrText>
      </w:r>
      <w:r w:rsidR="005B37D8" w:rsidRPr="00A94F96">
        <w:rPr>
          <w:rFonts w:ascii="Times New Roman" w:hAnsi="Times New Roman" w:cs="Times New Roman"/>
          <w:sz w:val="28"/>
          <w:szCs w:val="28"/>
          <w:lang w:val="uk-UA"/>
        </w:rPr>
      </w:r>
      <w:r w:rsidR="005B37D8"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233</w:t>
      </w:r>
      <w:r w:rsidR="005B37D8"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що демонструє суттєві міжпопуляційні відмінності.</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Серед інших факторів ризику найпоширенішими виявились ІХС (14,7%) та цукровий діабет ІІ типу (11,4%). Розповсюдженість ІХС, виявлена  в нашому дослідженні, значно менша, ніж за даними офіційної статистики, згідно з якими у 2008 році з 11,7 млн. хворих з АГ 5,3 млн. мали ІХС, що складає приблизно 45,1% [</w:t>
      </w:r>
      <w:r w:rsidR="005B37D8" w:rsidRPr="00A94F96">
        <w:rPr>
          <w:rFonts w:ascii="Times New Roman" w:hAnsi="Times New Roman" w:cs="Times New Roman"/>
          <w:sz w:val="28"/>
          <w:szCs w:val="28"/>
          <w:lang w:val="uk-UA"/>
        </w:rPr>
        <w:fldChar w:fldCharType="begin"/>
      </w:r>
      <w:r w:rsidR="005B37D8" w:rsidRPr="00A94F96">
        <w:rPr>
          <w:rFonts w:ascii="Times New Roman" w:hAnsi="Times New Roman" w:cs="Times New Roman"/>
          <w:sz w:val="28"/>
          <w:szCs w:val="28"/>
          <w:lang w:val="uk-UA"/>
        </w:rPr>
        <w:instrText xml:space="preserve"> REF _Ref435607224 \n \h </w:instrText>
      </w:r>
      <w:r w:rsidR="00867E3B" w:rsidRPr="00A94F96">
        <w:rPr>
          <w:rFonts w:ascii="Times New Roman" w:hAnsi="Times New Roman" w:cs="Times New Roman"/>
          <w:sz w:val="28"/>
          <w:szCs w:val="28"/>
          <w:lang w:val="uk-UA"/>
        </w:rPr>
        <w:instrText xml:space="preserve"> \* MERGEFORMAT </w:instrText>
      </w:r>
      <w:r w:rsidR="005B37D8" w:rsidRPr="00A94F96">
        <w:rPr>
          <w:rFonts w:ascii="Times New Roman" w:hAnsi="Times New Roman" w:cs="Times New Roman"/>
          <w:sz w:val="28"/>
          <w:szCs w:val="28"/>
          <w:lang w:val="uk-UA"/>
        </w:rPr>
      </w:r>
      <w:r w:rsidR="005B37D8"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10</w:t>
      </w:r>
      <w:r w:rsidR="005B37D8"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Пояснюючи таку розбіжність ми звертаємо увагу на те, що, згідно критеріїв включення у дослідження, не включались хворі, що мали гемодинамічно значимі порушення ритму, вади клапанів, причиною яких дуже часто є ІХС. Крім того, не включали осіб, що перенесли великовогнищевий інфаркт міокарда. До того ж, ми встановлювали діагноз ІХС тільки при наявності верифікуючих даних таких методів як навантажувальне тестування та коронарографія. Втім, менша кількість випадків ІХС дозволяла краще діагностувати зміни серцево-судинної системи, асоційовані з гіпертонічною хворобою.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Вивчення розповсюдженості супутніх медичних проблем  у мешканців Поділля, хворих на ГХ дозволило встановити, що лише 14% вважають ГХ своєю єдиною медичною проблемою, у решти має місце поєднана патологія, що значно ускладнює вибір АГТ і вимагає зводити до мінімуму кількість </w:t>
      </w:r>
      <w:r w:rsidRPr="00A94F96">
        <w:rPr>
          <w:rFonts w:ascii="Times New Roman" w:hAnsi="Times New Roman" w:cs="Times New Roman"/>
          <w:sz w:val="28"/>
          <w:szCs w:val="28"/>
          <w:lang w:val="uk-UA"/>
        </w:rPr>
        <w:lastRenderedPageBreak/>
        <w:t xml:space="preserve">препаратів, що призначаються. Крім того, зрозуміло, що збільшення кількості препаратів у зв’язку з супутньою патологією значно збільшить ризик ускладнень і, відповідно, знизить прихильність до лікування. Збір інформації щодо характеру медикаментозної АГТ показав, що приблизно 25% всіх хворих не вважають за необхідне лікувати ГХ. При цьому сам факт повторних звернень до медичного закладу з метою цілеспрямованого обстеження серцево-судинної системи явно вказує </w:t>
      </w:r>
      <w:r w:rsidR="00D51F74" w:rsidRPr="00A94F96">
        <w:rPr>
          <w:rFonts w:ascii="Times New Roman" w:hAnsi="Times New Roman" w:cs="Times New Roman"/>
          <w:sz w:val="28"/>
          <w:szCs w:val="28"/>
          <w:lang w:val="uk-UA"/>
        </w:rPr>
        <w:t>на</w:t>
      </w:r>
      <w:r w:rsidRPr="00A94F96">
        <w:rPr>
          <w:rFonts w:ascii="Times New Roman" w:hAnsi="Times New Roman" w:cs="Times New Roman"/>
          <w:sz w:val="28"/>
          <w:szCs w:val="28"/>
          <w:lang w:val="uk-UA"/>
        </w:rPr>
        <w:t xml:space="preserve"> інформованість хворих щодо ГХ. Лікування решти хворих у своїй більшості показало свою неефективність з точки зору досягнення цільових значень АТ. Лише у 15% АГТ досягла успіху.  Наші дані збігаються з даними, що наводять Коваленко</w:t>
      </w:r>
      <w:r w:rsidR="00D51F74" w:rsidRPr="00A94F96">
        <w:rPr>
          <w:rFonts w:ascii="Times New Roman" w:hAnsi="Times New Roman" w:cs="Times New Roman"/>
          <w:sz w:val="28"/>
          <w:szCs w:val="28"/>
          <w:lang w:val="uk-UA"/>
        </w:rPr>
        <w:t> </w:t>
      </w:r>
      <w:r w:rsidRPr="00A94F96">
        <w:rPr>
          <w:rFonts w:ascii="Times New Roman" w:hAnsi="Times New Roman" w:cs="Times New Roman"/>
          <w:sz w:val="28"/>
          <w:szCs w:val="28"/>
          <w:lang w:val="uk-UA"/>
        </w:rPr>
        <w:t>В.М. та Корнацький В.М. Вони вказують, що серед чоловіків ефективне лікування АГ проводиться у 9,4% , а серед жінок – у 13,0% [</w:t>
      </w:r>
      <w:r w:rsidR="005B37D8" w:rsidRPr="00A94F96">
        <w:rPr>
          <w:rFonts w:ascii="Times New Roman" w:hAnsi="Times New Roman" w:cs="Times New Roman"/>
          <w:sz w:val="28"/>
          <w:szCs w:val="28"/>
          <w:lang w:val="uk-UA"/>
        </w:rPr>
        <w:fldChar w:fldCharType="begin"/>
      </w:r>
      <w:r w:rsidR="005B37D8" w:rsidRPr="00A94F96">
        <w:rPr>
          <w:rFonts w:ascii="Times New Roman" w:hAnsi="Times New Roman" w:cs="Times New Roman"/>
          <w:sz w:val="28"/>
          <w:szCs w:val="28"/>
          <w:lang w:val="uk-UA"/>
        </w:rPr>
        <w:instrText xml:space="preserve"> REF _Ref435607224 \n \h </w:instrText>
      </w:r>
      <w:r w:rsidR="00867E3B" w:rsidRPr="00A94F96">
        <w:rPr>
          <w:rFonts w:ascii="Times New Roman" w:hAnsi="Times New Roman" w:cs="Times New Roman"/>
          <w:sz w:val="28"/>
          <w:szCs w:val="28"/>
          <w:lang w:val="uk-UA"/>
        </w:rPr>
        <w:instrText xml:space="preserve"> \* MERGEFORMAT </w:instrText>
      </w:r>
      <w:r w:rsidR="005B37D8" w:rsidRPr="00A94F96">
        <w:rPr>
          <w:rFonts w:ascii="Times New Roman" w:hAnsi="Times New Roman" w:cs="Times New Roman"/>
          <w:sz w:val="28"/>
          <w:szCs w:val="28"/>
          <w:lang w:val="uk-UA"/>
        </w:rPr>
      </w:r>
      <w:r w:rsidR="005B37D8"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10</w:t>
      </w:r>
      <w:r w:rsidR="005B37D8"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Американська статистика показує, що 35,1% гіпертензивних пацієнтів  досягають мети лікування [</w:t>
      </w:r>
      <w:r w:rsidR="00402D6E" w:rsidRPr="00A94F96">
        <w:rPr>
          <w:rFonts w:ascii="Times New Roman" w:hAnsi="Times New Roman" w:cs="Times New Roman"/>
          <w:sz w:val="28"/>
          <w:szCs w:val="28"/>
          <w:lang w:val="uk-UA"/>
        </w:rPr>
        <w:fldChar w:fldCharType="begin"/>
      </w:r>
      <w:r w:rsidR="00402D6E" w:rsidRPr="00A94F96">
        <w:rPr>
          <w:rFonts w:ascii="Times New Roman" w:hAnsi="Times New Roman" w:cs="Times New Roman"/>
          <w:sz w:val="28"/>
          <w:szCs w:val="28"/>
          <w:lang w:val="uk-UA"/>
        </w:rPr>
        <w:instrText xml:space="preserve"> REF _Ref435790485 \n \h </w:instrText>
      </w:r>
      <w:r w:rsidR="00867E3B" w:rsidRPr="00A94F96">
        <w:rPr>
          <w:rFonts w:ascii="Times New Roman" w:hAnsi="Times New Roman" w:cs="Times New Roman"/>
          <w:sz w:val="28"/>
          <w:szCs w:val="28"/>
          <w:lang w:val="uk-UA"/>
        </w:rPr>
        <w:instrText xml:space="preserve"> \* MERGEFORMAT </w:instrText>
      </w:r>
      <w:r w:rsidR="00402D6E" w:rsidRPr="00A94F96">
        <w:rPr>
          <w:rFonts w:ascii="Times New Roman" w:hAnsi="Times New Roman" w:cs="Times New Roman"/>
          <w:sz w:val="28"/>
          <w:szCs w:val="28"/>
          <w:lang w:val="uk-UA"/>
        </w:rPr>
      </w:r>
      <w:r w:rsidR="00402D6E"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212</w:t>
      </w:r>
      <w:r w:rsidR="00402D6E"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що значно вище, ніж в Україні і, зокрема, на Вінниччині.</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Оскільки наші пацієнти отримували як монотерапію, так і комбіновану терапію, нам удалося встановити, що відсоток невдач монотерапії (65%) був навіть нижчим, ніж комбінованої АГТ (84%). Втім, у даному випадку невелика кількість хворих, що лікувались, а, тим більше, тих, що лікувались ефективно, не дозволял</w:t>
      </w:r>
      <w:r w:rsidR="00D51F74" w:rsidRPr="00A94F96">
        <w:rPr>
          <w:rFonts w:ascii="Times New Roman" w:hAnsi="Times New Roman" w:cs="Times New Roman"/>
          <w:sz w:val="28"/>
          <w:szCs w:val="28"/>
          <w:lang w:val="uk-UA"/>
        </w:rPr>
        <w:t>а</w:t>
      </w:r>
      <w:r w:rsidRPr="00A94F96">
        <w:rPr>
          <w:rFonts w:ascii="Times New Roman" w:hAnsi="Times New Roman" w:cs="Times New Roman"/>
          <w:sz w:val="28"/>
          <w:szCs w:val="28"/>
          <w:lang w:val="uk-UA"/>
        </w:rPr>
        <w:t xml:space="preserve"> стверджувати, що монотерапія була ефективніша за комбіновану АГТ.</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Розглядаючи гіпертензивне серце як мішень для терапевтичного втручання, ми мали вирішити проблему об’єктивізації динаміки ключового показника – іММЛШ. Відомо, що помилка в оцінці ММЛШ при повторних УЗД обстеженнях з інтервалом у декілька діб може складати до 30%, у той час, як величина можливого регресу ГЛШ, за даними літератури, не перевищує 15%. Тож для отримання достовірного результату необхідні великі об’єми вибірок. Крім того, нерівномірність інтервалів спостереження у ретроспективних дослідженнях, яким був другий етап нашої роботи, представляла додаткову перешкоду. Отже, за відсутності вирішення цієї </w:t>
      </w:r>
      <w:r w:rsidRPr="00A94F96">
        <w:rPr>
          <w:rFonts w:ascii="Times New Roman" w:hAnsi="Times New Roman" w:cs="Times New Roman"/>
          <w:sz w:val="28"/>
          <w:szCs w:val="28"/>
          <w:lang w:val="uk-UA"/>
        </w:rPr>
        <w:lastRenderedPageBreak/>
        <w:t>проблеми не можна було сподіватись на отримання прийнятної оцінки динаміки іММЛШ у невеликій за об’ємом вибірці. Оригінальне вирішення було запропоноване авторами дослідження Framigham Offspring Study. У них також виникла проблема у зв’язку з необхідністю обробляти дані, отримані при 4 послідовних ЕхоКГ, виконаних з нестандартним вікном спостереження та на різному обладнанні. Для зменшення похибки вони використали натуральне логарифмування значень ММЛШ [</w:t>
      </w:r>
      <w:r w:rsidR="00633FC4" w:rsidRPr="00A94F96">
        <w:rPr>
          <w:rFonts w:ascii="Times New Roman" w:hAnsi="Times New Roman" w:cs="Times New Roman"/>
          <w:sz w:val="28"/>
          <w:szCs w:val="28"/>
          <w:lang w:val="uk-UA"/>
        </w:rPr>
        <w:fldChar w:fldCharType="begin"/>
      </w:r>
      <w:r w:rsidR="00633FC4" w:rsidRPr="00A94F96">
        <w:rPr>
          <w:rFonts w:ascii="Times New Roman" w:hAnsi="Times New Roman" w:cs="Times New Roman"/>
          <w:sz w:val="28"/>
          <w:szCs w:val="28"/>
          <w:lang w:val="uk-UA"/>
        </w:rPr>
        <w:instrText xml:space="preserve"> REF _Ref435976485 \r \h </w:instrText>
      </w:r>
      <w:r w:rsidR="00867E3B" w:rsidRPr="00A94F96">
        <w:rPr>
          <w:rFonts w:ascii="Times New Roman" w:hAnsi="Times New Roman" w:cs="Times New Roman"/>
          <w:sz w:val="28"/>
          <w:szCs w:val="28"/>
          <w:lang w:val="uk-UA"/>
        </w:rPr>
        <w:instrText xml:space="preserve"> \* MERGEFORMAT </w:instrText>
      </w:r>
      <w:r w:rsidR="00633FC4" w:rsidRPr="00A94F96">
        <w:rPr>
          <w:rFonts w:ascii="Times New Roman" w:hAnsi="Times New Roman" w:cs="Times New Roman"/>
          <w:sz w:val="28"/>
          <w:szCs w:val="28"/>
          <w:lang w:val="uk-UA"/>
        </w:rPr>
      </w:r>
      <w:r w:rsidR="00633FC4"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143</w:t>
      </w:r>
      <w:r w:rsidR="00633FC4"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Ми запропонували іншу математичну обробку, сутність якої полягала в отриманні двох величин: середнього арифметичного значення іММЛШ за всі роки спостереження та показника динаміки ММЛШ, який обчислювався як середній (за всі роки спостереження) середньорічний зсув ММЛШ. Виконане перевірочне дослідження, під час якого намагались у тих самих хворих виявити зсуви ММЛШ традиційним способом – порівнюючи вихідні та кінцеві величини, та способом, запропонованим нами, показав більшу чутливість останнього. Результати цього дослідження були викладені у матеріалах публікації [</w:t>
      </w:r>
      <w:r w:rsidR="00402D6E" w:rsidRPr="00A94F96">
        <w:rPr>
          <w:rFonts w:ascii="Times New Roman" w:hAnsi="Times New Roman" w:cs="Times New Roman"/>
          <w:sz w:val="28"/>
          <w:szCs w:val="28"/>
          <w:lang w:val="uk-UA"/>
        </w:rPr>
        <w:fldChar w:fldCharType="begin"/>
      </w:r>
      <w:r w:rsidR="00402D6E" w:rsidRPr="00A94F96">
        <w:rPr>
          <w:rFonts w:ascii="Times New Roman" w:hAnsi="Times New Roman" w:cs="Times New Roman"/>
          <w:sz w:val="28"/>
          <w:szCs w:val="28"/>
          <w:lang w:val="uk-UA"/>
        </w:rPr>
        <w:instrText xml:space="preserve"> REF _Ref435790554 \n \h </w:instrText>
      </w:r>
      <w:r w:rsidR="00867E3B" w:rsidRPr="00A94F96">
        <w:rPr>
          <w:rFonts w:ascii="Times New Roman" w:hAnsi="Times New Roman" w:cs="Times New Roman"/>
          <w:sz w:val="28"/>
          <w:szCs w:val="28"/>
          <w:lang w:val="uk-UA"/>
        </w:rPr>
        <w:instrText xml:space="preserve"> \* MERGEFORMAT </w:instrText>
      </w:r>
      <w:r w:rsidR="00402D6E" w:rsidRPr="00A94F96">
        <w:rPr>
          <w:rFonts w:ascii="Times New Roman" w:hAnsi="Times New Roman" w:cs="Times New Roman"/>
          <w:sz w:val="28"/>
          <w:szCs w:val="28"/>
          <w:lang w:val="uk-UA"/>
        </w:rPr>
      </w:r>
      <w:r w:rsidR="00402D6E"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16</w:t>
      </w:r>
      <w:r w:rsidR="00402D6E"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Тож у подальшому  динаміку ММЛШ визначали за запропонованою методикою.</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Останніми роками з’явились повідомлення авторів наукових робіт, в яких вказується на можливість досягнення </w:t>
      </w:r>
      <w:r w:rsidR="00F469CF" w:rsidRPr="00A94F96">
        <w:rPr>
          <w:rFonts w:ascii="Times New Roman" w:hAnsi="Times New Roman" w:cs="Times New Roman"/>
          <w:sz w:val="28"/>
          <w:szCs w:val="28"/>
          <w:lang w:val="uk-UA"/>
        </w:rPr>
        <w:t>антиремоделювальн</w:t>
      </w:r>
      <w:r w:rsidRPr="00A94F96">
        <w:rPr>
          <w:rFonts w:ascii="Times New Roman" w:hAnsi="Times New Roman" w:cs="Times New Roman"/>
          <w:sz w:val="28"/>
          <w:szCs w:val="28"/>
          <w:lang w:val="uk-UA"/>
        </w:rPr>
        <w:t>ого ефекту АГТ навіть за відсутності контролю за АТ. Серед цих публікацій увагу привертають результати дослідження PICXEL як одного з найбільш аргументованих. Згідно з ними, у групі комбінованої АГТ достовірно більший регрес ГЛШ спостерігався у пацієнтів з менш виразним гіпотензивним ефектом [</w:t>
      </w:r>
      <w:r w:rsidR="00402D6E" w:rsidRPr="00A94F96">
        <w:rPr>
          <w:rFonts w:ascii="Times New Roman" w:hAnsi="Times New Roman" w:cs="Times New Roman"/>
          <w:sz w:val="28"/>
          <w:szCs w:val="28"/>
          <w:lang w:val="uk-UA"/>
        </w:rPr>
        <w:fldChar w:fldCharType="begin"/>
      </w:r>
      <w:r w:rsidR="00402D6E" w:rsidRPr="00A94F96">
        <w:rPr>
          <w:rFonts w:ascii="Times New Roman" w:hAnsi="Times New Roman" w:cs="Times New Roman"/>
          <w:sz w:val="28"/>
          <w:szCs w:val="28"/>
          <w:lang w:val="uk-UA"/>
        </w:rPr>
        <w:instrText xml:space="preserve"> REF _Ref435609862 \n \h </w:instrText>
      </w:r>
      <w:r w:rsidR="00867E3B" w:rsidRPr="00A94F96">
        <w:rPr>
          <w:rFonts w:ascii="Times New Roman" w:hAnsi="Times New Roman" w:cs="Times New Roman"/>
          <w:sz w:val="28"/>
          <w:szCs w:val="28"/>
          <w:lang w:val="uk-UA"/>
        </w:rPr>
        <w:instrText xml:space="preserve"> \* MERGEFORMAT </w:instrText>
      </w:r>
      <w:r w:rsidR="00402D6E" w:rsidRPr="00A94F96">
        <w:rPr>
          <w:rFonts w:ascii="Times New Roman" w:hAnsi="Times New Roman" w:cs="Times New Roman"/>
          <w:sz w:val="28"/>
          <w:szCs w:val="28"/>
          <w:lang w:val="uk-UA"/>
        </w:rPr>
      </w:r>
      <w:r w:rsidR="00402D6E"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162</w:t>
      </w:r>
      <w:r w:rsidR="00402D6E"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В огляді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Pokharel</w:t>
      </w:r>
      <w:r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en-US"/>
        </w:rPr>
        <w:t>J</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N</w:t>
      </w:r>
      <w:r w:rsidRPr="00A94F96">
        <w:rPr>
          <w:rFonts w:ascii="Times New Roman" w:hAnsi="Times New Roman" w:cs="Times New Roman"/>
          <w:sz w:val="28"/>
          <w:szCs w:val="28"/>
          <w:lang w:val="uk-UA"/>
        </w:rPr>
        <w:t>.</w:t>
      </w:r>
      <w:r w:rsidRPr="00A94F96">
        <w:rPr>
          <w:rFonts w:ascii="Times New Roman" w:hAnsi="Times New Roman" w:cs="Times New Roman"/>
          <w:sz w:val="28"/>
          <w:szCs w:val="28"/>
          <w:lang w:val="en-US"/>
        </w:rPr>
        <w:t>Bella</w:t>
      </w:r>
      <w:r w:rsidRPr="00A94F96">
        <w:rPr>
          <w:rFonts w:ascii="Times New Roman" w:hAnsi="Times New Roman" w:cs="Times New Roman"/>
          <w:sz w:val="28"/>
          <w:szCs w:val="28"/>
          <w:lang w:val="uk-UA"/>
        </w:rPr>
        <w:t xml:space="preserve">  наводять приклади суперечливих результатів щодо зв’язку між антигіперетензивним та антиремоделювальним ефектами [</w:t>
      </w:r>
      <w:r w:rsidR="00402D6E" w:rsidRPr="00A94F96">
        <w:rPr>
          <w:rFonts w:ascii="Times New Roman" w:hAnsi="Times New Roman" w:cs="Times New Roman"/>
          <w:sz w:val="28"/>
          <w:szCs w:val="28"/>
          <w:lang w:val="uk-UA"/>
        </w:rPr>
        <w:fldChar w:fldCharType="begin"/>
      </w:r>
      <w:r w:rsidR="00402D6E" w:rsidRPr="00A94F96">
        <w:rPr>
          <w:rFonts w:ascii="Times New Roman" w:hAnsi="Times New Roman" w:cs="Times New Roman"/>
          <w:sz w:val="28"/>
          <w:szCs w:val="28"/>
          <w:lang w:val="uk-UA"/>
        </w:rPr>
        <w:instrText xml:space="preserve"> REF _Ref435791107 \n \h </w:instrText>
      </w:r>
      <w:r w:rsidR="00867E3B" w:rsidRPr="00A94F96">
        <w:rPr>
          <w:rFonts w:ascii="Times New Roman" w:hAnsi="Times New Roman" w:cs="Times New Roman"/>
          <w:sz w:val="28"/>
          <w:szCs w:val="28"/>
          <w:lang w:val="uk-UA"/>
        </w:rPr>
        <w:instrText xml:space="preserve"> \* MERGEFORMAT </w:instrText>
      </w:r>
      <w:r w:rsidR="00402D6E" w:rsidRPr="00A94F96">
        <w:rPr>
          <w:rFonts w:ascii="Times New Roman" w:hAnsi="Times New Roman" w:cs="Times New Roman"/>
          <w:sz w:val="28"/>
          <w:szCs w:val="28"/>
          <w:lang w:val="uk-UA"/>
        </w:rPr>
      </w:r>
      <w:r w:rsidR="00402D6E"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164</w:t>
      </w:r>
      <w:r w:rsidR="00402D6E"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Результати нашого дослідження указували на те, що статистично достовірний регрес ММЛШ відмічався лише у пацієнтів з ефективним контролем АТ. Співзвучні з нашими результати дослідження, проведеного </w:t>
      </w:r>
      <w:r w:rsidRPr="00A94F96">
        <w:rPr>
          <w:rFonts w:ascii="Times New Roman" w:hAnsi="Times New Roman" w:cs="Times New Roman"/>
          <w:sz w:val="28"/>
          <w:szCs w:val="28"/>
          <w:lang w:val="en-US"/>
        </w:rPr>
        <w:t>Rodilla</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E</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et</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en-US"/>
        </w:rPr>
        <w:t>al</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 xml:space="preserve">Як і в нашому дослідженні, вони спостерігали близько року за пацієнтами з ГЛШ, які отримували </w:t>
      </w:r>
      <w:r w:rsidRPr="00A94F96">
        <w:rPr>
          <w:rFonts w:ascii="Times New Roman" w:hAnsi="Times New Roman" w:cs="Times New Roman"/>
          <w:sz w:val="28"/>
          <w:szCs w:val="28"/>
          <w:lang w:val="uk-UA"/>
        </w:rPr>
        <w:lastRenderedPageBreak/>
        <w:t>медикаментозну АГТ. За цей час іММЛШ зменшився зі 137 до 121</w:t>
      </w:r>
      <w:r w:rsidRPr="00A94F96">
        <w:rPr>
          <w:rFonts w:ascii="Times New Roman" w:hAnsi="Times New Roman" w:cs="Times New Roman"/>
          <w:sz w:val="28"/>
          <w:szCs w:val="28"/>
        </w:rPr>
        <w:t xml:space="preserve"> </w:t>
      </w:r>
      <w:r w:rsidRPr="00A94F96">
        <w:rPr>
          <w:rFonts w:ascii="Times New Roman" w:hAnsi="Times New Roman" w:cs="Times New Roman"/>
          <w:sz w:val="28"/>
          <w:szCs w:val="28"/>
          <w:lang w:val="uk-UA"/>
        </w:rPr>
        <w:t xml:space="preserve"> г/м (</w:t>
      </w:r>
      <w:r w:rsidRPr="00A94F96">
        <w:rPr>
          <w:rFonts w:ascii="Times New Roman" w:hAnsi="Times New Roman" w:cs="Times New Roman"/>
          <w:sz w:val="28"/>
          <w:szCs w:val="28"/>
          <w:lang w:val="en-US"/>
        </w:rPr>
        <w:t>p</w:t>
      </w:r>
      <w:r w:rsidRPr="00A94F96">
        <w:rPr>
          <w:rFonts w:ascii="Times New Roman" w:hAnsi="Times New Roman" w:cs="Times New Roman"/>
          <w:sz w:val="28"/>
          <w:szCs w:val="28"/>
        </w:rPr>
        <w:t>&lt;0,001)</w:t>
      </w:r>
      <w:r w:rsidRPr="00A94F96">
        <w:rPr>
          <w:rFonts w:ascii="Times New Roman" w:hAnsi="Times New Roman" w:cs="Times New Roman"/>
          <w:sz w:val="28"/>
          <w:szCs w:val="28"/>
          <w:lang w:val="uk-UA"/>
        </w:rPr>
        <w:t>, а основним фактором, з яким був пов’язаний регрес МЛШ, був рівень САТ за 24 години. Автори встановили, що у тої третини пацієнтів, які мали найбільше зниження САТ у порівнянні з тою третиною пацієнтів, які мали найменше зниження, регрес ГЛШ був у 4,49 рази (</w:t>
      </w:r>
      <w:r w:rsidRPr="00A94F96">
        <w:rPr>
          <w:rFonts w:ascii="Times New Roman" w:hAnsi="Times New Roman" w:cs="Times New Roman"/>
          <w:sz w:val="28"/>
          <w:szCs w:val="28"/>
          <w:lang w:val="en-US"/>
        </w:rPr>
        <w:t>p</w:t>
      </w:r>
      <w:r w:rsidRPr="00A94F96">
        <w:rPr>
          <w:rFonts w:ascii="Times New Roman" w:hAnsi="Times New Roman" w:cs="Times New Roman"/>
          <w:sz w:val="28"/>
          <w:szCs w:val="28"/>
          <w:lang w:val="uk-UA"/>
        </w:rPr>
        <w:t xml:space="preserve">=0,005) більш ймовірний </w:t>
      </w:r>
      <w:r w:rsidR="00E30353" w:rsidRPr="00A94F96">
        <w:rPr>
          <w:rFonts w:ascii="Times New Roman" w:hAnsi="Times New Roman" w:cs="Times New Roman"/>
          <w:sz w:val="28"/>
          <w:szCs w:val="28"/>
          <w:lang w:val="uk-UA"/>
        </w:rPr>
        <w:t>[</w:t>
      </w:r>
      <w:r w:rsidR="00E30353" w:rsidRPr="00A94F96">
        <w:rPr>
          <w:rFonts w:ascii="Times New Roman" w:hAnsi="Times New Roman" w:cs="Times New Roman"/>
          <w:sz w:val="28"/>
          <w:szCs w:val="28"/>
        </w:rPr>
        <w:fldChar w:fldCharType="begin"/>
      </w:r>
      <w:r w:rsidR="00E30353" w:rsidRPr="00A94F96">
        <w:rPr>
          <w:rFonts w:ascii="Times New Roman" w:hAnsi="Times New Roman" w:cs="Times New Roman"/>
          <w:sz w:val="28"/>
          <w:szCs w:val="28"/>
          <w:lang w:val="uk-UA"/>
        </w:rPr>
        <w:instrText xml:space="preserve"> </w:instrText>
      </w:r>
      <w:r w:rsidR="00E30353" w:rsidRPr="00A94F96">
        <w:rPr>
          <w:rFonts w:ascii="Times New Roman" w:hAnsi="Times New Roman" w:cs="Times New Roman"/>
          <w:sz w:val="28"/>
          <w:szCs w:val="28"/>
        </w:rPr>
        <w:instrText>REF</w:instrText>
      </w:r>
      <w:r w:rsidR="00E30353" w:rsidRPr="00A94F96">
        <w:rPr>
          <w:rFonts w:ascii="Times New Roman" w:hAnsi="Times New Roman" w:cs="Times New Roman"/>
          <w:sz w:val="28"/>
          <w:szCs w:val="28"/>
          <w:lang w:val="uk-UA"/>
        </w:rPr>
        <w:instrText xml:space="preserve"> _</w:instrText>
      </w:r>
      <w:r w:rsidR="00E30353" w:rsidRPr="00A94F96">
        <w:rPr>
          <w:rFonts w:ascii="Times New Roman" w:hAnsi="Times New Roman" w:cs="Times New Roman"/>
          <w:sz w:val="28"/>
          <w:szCs w:val="28"/>
        </w:rPr>
        <w:instrText>Ref</w:instrText>
      </w:r>
      <w:r w:rsidR="00E30353" w:rsidRPr="00A94F96">
        <w:rPr>
          <w:rFonts w:ascii="Times New Roman" w:hAnsi="Times New Roman" w:cs="Times New Roman"/>
          <w:sz w:val="28"/>
          <w:szCs w:val="28"/>
          <w:lang w:val="uk-UA"/>
        </w:rPr>
        <w:instrText>435791299 \</w:instrText>
      </w:r>
      <w:r w:rsidR="00E30353" w:rsidRPr="00A94F96">
        <w:rPr>
          <w:rFonts w:ascii="Times New Roman" w:hAnsi="Times New Roman" w:cs="Times New Roman"/>
          <w:sz w:val="28"/>
          <w:szCs w:val="28"/>
        </w:rPr>
        <w:instrText>n</w:instrText>
      </w:r>
      <w:r w:rsidR="00E30353" w:rsidRPr="00A94F96">
        <w:rPr>
          <w:rFonts w:ascii="Times New Roman" w:hAnsi="Times New Roman" w:cs="Times New Roman"/>
          <w:sz w:val="28"/>
          <w:szCs w:val="28"/>
          <w:lang w:val="uk-UA"/>
        </w:rPr>
        <w:instrText xml:space="preserve"> \</w:instrText>
      </w:r>
      <w:r w:rsidR="00E30353" w:rsidRPr="00A94F96">
        <w:rPr>
          <w:rFonts w:ascii="Times New Roman" w:hAnsi="Times New Roman" w:cs="Times New Roman"/>
          <w:sz w:val="28"/>
          <w:szCs w:val="28"/>
        </w:rPr>
        <w:instrText>h</w:instrText>
      </w:r>
      <w:r w:rsidR="00E30353" w:rsidRPr="00A94F96">
        <w:rPr>
          <w:rFonts w:ascii="Times New Roman" w:hAnsi="Times New Roman" w:cs="Times New Roman"/>
          <w:sz w:val="28"/>
          <w:szCs w:val="28"/>
          <w:lang w:val="uk-UA"/>
        </w:rPr>
        <w:instrText xml:space="preserve"> </w:instrText>
      </w:r>
      <w:r w:rsidR="00867E3B" w:rsidRPr="00A94F96">
        <w:rPr>
          <w:rFonts w:ascii="Times New Roman" w:hAnsi="Times New Roman" w:cs="Times New Roman"/>
          <w:sz w:val="28"/>
          <w:szCs w:val="28"/>
          <w:lang w:val="uk-UA"/>
        </w:rPr>
        <w:instrText xml:space="preserve"> \* </w:instrText>
      </w:r>
      <w:r w:rsidR="00867E3B" w:rsidRPr="00A94F96">
        <w:rPr>
          <w:rFonts w:ascii="Times New Roman" w:hAnsi="Times New Roman" w:cs="Times New Roman"/>
          <w:sz w:val="28"/>
          <w:szCs w:val="28"/>
        </w:rPr>
        <w:instrText>MERGEFORMAT</w:instrText>
      </w:r>
      <w:r w:rsidR="00867E3B" w:rsidRPr="00A94F96">
        <w:rPr>
          <w:rFonts w:ascii="Times New Roman" w:hAnsi="Times New Roman" w:cs="Times New Roman"/>
          <w:sz w:val="28"/>
          <w:szCs w:val="28"/>
          <w:lang w:val="uk-UA"/>
        </w:rPr>
        <w:instrText xml:space="preserve"> </w:instrText>
      </w:r>
      <w:r w:rsidR="00E30353" w:rsidRPr="00A94F96">
        <w:rPr>
          <w:rFonts w:ascii="Times New Roman" w:hAnsi="Times New Roman" w:cs="Times New Roman"/>
          <w:sz w:val="28"/>
          <w:szCs w:val="28"/>
        </w:rPr>
      </w:r>
      <w:r w:rsidR="00E30353" w:rsidRPr="00A94F96">
        <w:rPr>
          <w:rFonts w:ascii="Times New Roman" w:hAnsi="Times New Roman" w:cs="Times New Roman"/>
          <w:sz w:val="28"/>
          <w:szCs w:val="28"/>
        </w:rPr>
        <w:fldChar w:fldCharType="separate"/>
      </w:r>
      <w:r w:rsidR="0019479E" w:rsidRPr="0019479E">
        <w:rPr>
          <w:rFonts w:ascii="Times New Roman" w:hAnsi="Times New Roman" w:cs="Times New Roman"/>
          <w:sz w:val="28"/>
          <w:szCs w:val="28"/>
          <w:lang w:val="uk-UA"/>
        </w:rPr>
        <w:t>175</w:t>
      </w:r>
      <w:r w:rsidR="00E30353" w:rsidRPr="00A94F96">
        <w:rPr>
          <w:rFonts w:ascii="Times New Roman" w:hAnsi="Times New Roman" w:cs="Times New Roman"/>
          <w:sz w:val="28"/>
          <w:szCs w:val="28"/>
        </w:rPr>
        <w:fldChar w:fldCharType="end"/>
      </w:r>
      <w:r w:rsidR="00E30353"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Величина регресу, яку ми  спостерігали (15,9 г/рік або 6,3%/рік) близька до значень, отриманих в інших дослідженнях: PICXEL –  4-11%, SILVHIA –  0,1 – 23г/м</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Отримані в окремих групах цих досліджень значні показники регресії, швидше за все, відображають короткочасний ефект, оскільки у найбільшому та найтривалішому з відомих нам досліджень – Framigham Offspring Study (тривалість 16 років, 5124 обстежених осіб), фактор лікування, навпаки, був предиктором більш швидкого приросту абсолютних значень ММЛШ як у чоловіків, так і у жінок, хоча відносно вихідних значень ММЛШ цей приріст був меншим, ніж у нормотензивних обстежених без факторів ризику</w:t>
      </w:r>
      <w:r w:rsidR="00B93350" w:rsidRPr="00A94F96">
        <w:rPr>
          <w:rFonts w:ascii="Times New Roman" w:hAnsi="Times New Roman" w:cs="Times New Roman"/>
          <w:sz w:val="28"/>
          <w:szCs w:val="28"/>
          <w:lang w:val="uk-UA"/>
        </w:rPr>
        <w:t xml:space="preserve"> [</w:t>
      </w:r>
      <w:r w:rsidR="00B93350" w:rsidRPr="00A94F96">
        <w:rPr>
          <w:rFonts w:ascii="Times New Roman" w:hAnsi="Times New Roman" w:cs="Times New Roman"/>
          <w:sz w:val="28"/>
          <w:szCs w:val="28"/>
          <w:lang w:val="uk-UA"/>
        </w:rPr>
        <w:fldChar w:fldCharType="begin"/>
      </w:r>
      <w:r w:rsidR="00B93350" w:rsidRPr="00A94F96">
        <w:rPr>
          <w:rFonts w:ascii="Times New Roman" w:hAnsi="Times New Roman" w:cs="Times New Roman"/>
          <w:sz w:val="28"/>
          <w:szCs w:val="28"/>
          <w:lang w:val="uk-UA"/>
        </w:rPr>
        <w:instrText xml:space="preserve"> REF _Ref435976485 \r \h </w:instrText>
      </w:r>
      <w:r w:rsidR="00867E3B" w:rsidRPr="00A94F96">
        <w:rPr>
          <w:rFonts w:ascii="Times New Roman" w:hAnsi="Times New Roman" w:cs="Times New Roman"/>
          <w:sz w:val="28"/>
          <w:szCs w:val="28"/>
          <w:lang w:val="uk-UA"/>
        </w:rPr>
        <w:instrText xml:space="preserve"> \* MERGEFORMAT </w:instrText>
      </w:r>
      <w:r w:rsidR="00B93350" w:rsidRPr="00A94F96">
        <w:rPr>
          <w:rFonts w:ascii="Times New Roman" w:hAnsi="Times New Roman" w:cs="Times New Roman"/>
          <w:sz w:val="28"/>
          <w:szCs w:val="28"/>
          <w:lang w:val="uk-UA"/>
        </w:rPr>
      </w:r>
      <w:r w:rsidR="00B93350"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143</w:t>
      </w:r>
      <w:r w:rsidR="00B93350" w:rsidRPr="00A94F96">
        <w:rPr>
          <w:rFonts w:ascii="Times New Roman" w:hAnsi="Times New Roman" w:cs="Times New Roman"/>
          <w:sz w:val="28"/>
          <w:szCs w:val="28"/>
          <w:lang w:val="uk-UA"/>
        </w:rPr>
        <w:fldChar w:fldCharType="end"/>
      </w:r>
      <w:r w:rsidR="00B93350"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w:t>
      </w:r>
      <w:r w:rsidR="00A848C0" w:rsidRPr="00A94F96">
        <w:rPr>
          <w:rFonts w:ascii="Times New Roman" w:hAnsi="Times New Roman" w:cs="Times New Roman"/>
          <w:sz w:val="28"/>
          <w:szCs w:val="28"/>
          <w:lang w:val="uk-UA"/>
        </w:rPr>
        <w:t xml:space="preserve"> Такі несподівані, здавалося б,  результати на наш погляд просто пояснюються: гіпертрофія найчастіше спостергіається у людей з високим тиском, в них же можна очікувати її прогресування. Саме тому ці люди частіше вживають антигіпертензивні препарати, отже, в загальній популяції (нормо- та гіпертензивних осіб) у тих, хто вживає антигіпертензивні препарати приріст маси ЛШ найбільший.</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Діастолічна функція являється непоганим маркером фіброзу міокарда – важливої складової гіпертензивного серця. Тому ми оцінювали її вихідний стан та динаміку впродовж терміну спостереження. Вважають, що порушення діастолічної функції є одним з найбільш ранніх проявів гіпертензивного серця, які можуть передувати не тільки порушенням систолічної функції, але й гіпертрофії міокарда. Наприклад, Palmieri et al. відмічали присутність діастолічних пору</w:t>
      </w:r>
      <w:r w:rsidR="00E30353" w:rsidRPr="00A94F96">
        <w:rPr>
          <w:rFonts w:ascii="Times New Roman" w:hAnsi="Times New Roman" w:cs="Times New Roman"/>
          <w:sz w:val="28"/>
          <w:szCs w:val="28"/>
          <w:lang w:val="uk-UA"/>
        </w:rPr>
        <w:t>шень у 33% пацієнтів без ГЛШ [</w:t>
      </w:r>
      <w:r w:rsidR="00E30353" w:rsidRPr="00A94F96">
        <w:rPr>
          <w:rFonts w:ascii="Times New Roman" w:hAnsi="Times New Roman" w:cs="Times New Roman"/>
          <w:sz w:val="28"/>
          <w:szCs w:val="28"/>
          <w:lang w:val="uk-UA"/>
        </w:rPr>
        <w:fldChar w:fldCharType="begin"/>
      </w:r>
      <w:r w:rsidR="00E30353" w:rsidRPr="00A94F96">
        <w:rPr>
          <w:rFonts w:ascii="Times New Roman" w:hAnsi="Times New Roman" w:cs="Times New Roman"/>
          <w:sz w:val="28"/>
          <w:szCs w:val="28"/>
          <w:lang w:val="uk-UA"/>
        </w:rPr>
        <w:instrText xml:space="preserve"> REF _Ref435791473 \n \h </w:instrText>
      </w:r>
      <w:r w:rsidR="00867E3B" w:rsidRPr="00A94F96">
        <w:rPr>
          <w:rFonts w:ascii="Times New Roman" w:hAnsi="Times New Roman" w:cs="Times New Roman"/>
          <w:sz w:val="28"/>
          <w:szCs w:val="28"/>
          <w:lang w:val="uk-UA"/>
        </w:rPr>
        <w:instrText xml:space="preserve"> \* MERGEFORMAT </w:instrText>
      </w:r>
      <w:r w:rsidR="00E30353" w:rsidRPr="00A94F96">
        <w:rPr>
          <w:rFonts w:ascii="Times New Roman" w:hAnsi="Times New Roman" w:cs="Times New Roman"/>
          <w:sz w:val="28"/>
          <w:szCs w:val="28"/>
          <w:lang w:val="uk-UA"/>
        </w:rPr>
      </w:r>
      <w:r w:rsidR="00E3035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124</w:t>
      </w:r>
      <w:r w:rsidR="00E3035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Матова Е.А. та співавт. також повідомляли про виявлені діастолічні порушення серед хворих на ГХ без ознак ГЛШ, хоча, за їхніми даними, </w:t>
      </w:r>
      <w:r w:rsidRPr="00A94F96">
        <w:rPr>
          <w:rFonts w:ascii="Times New Roman" w:hAnsi="Times New Roman" w:cs="Times New Roman"/>
          <w:sz w:val="28"/>
          <w:szCs w:val="28"/>
          <w:lang w:val="uk-UA"/>
        </w:rPr>
        <w:lastRenderedPageBreak/>
        <w:t>десятирічний перебіг захворювання у більшій мірі порушував діастолічну функцію тих хворих, у яких діастолічна дисфункція була встановлена вже на початку спостереження [</w:t>
      </w:r>
      <w:r w:rsidR="00E30353" w:rsidRPr="00A94F96">
        <w:rPr>
          <w:rFonts w:ascii="Times New Roman" w:hAnsi="Times New Roman" w:cs="Times New Roman"/>
          <w:sz w:val="28"/>
          <w:szCs w:val="28"/>
          <w:lang w:val="uk-UA"/>
        </w:rPr>
        <w:fldChar w:fldCharType="begin"/>
      </w:r>
      <w:r w:rsidR="00E30353" w:rsidRPr="00A94F96">
        <w:rPr>
          <w:rFonts w:ascii="Times New Roman" w:hAnsi="Times New Roman" w:cs="Times New Roman"/>
          <w:sz w:val="28"/>
          <w:szCs w:val="28"/>
          <w:lang w:val="uk-UA"/>
        </w:rPr>
        <w:instrText xml:space="preserve"> REF _Ref435791484 \n \h </w:instrText>
      </w:r>
      <w:r w:rsidR="00867E3B" w:rsidRPr="00A94F96">
        <w:rPr>
          <w:rFonts w:ascii="Times New Roman" w:hAnsi="Times New Roman" w:cs="Times New Roman"/>
          <w:sz w:val="28"/>
          <w:szCs w:val="28"/>
          <w:lang w:val="uk-UA"/>
        </w:rPr>
        <w:instrText xml:space="preserve"> \* MERGEFORMAT </w:instrText>
      </w:r>
      <w:r w:rsidR="00E30353" w:rsidRPr="00A94F96">
        <w:rPr>
          <w:rFonts w:ascii="Times New Roman" w:hAnsi="Times New Roman" w:cs="Times New Roman"/>
          <w:sz w:val="28"/>
          <w:szCs w:val="28"/>
          <w:lang w:val="uk-UA"/>
        </w:rPr>
      </w:r>
      <w:r w:rsidR="00E3035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17</w:t>
      </w:r>
      <w:r w:rsidR="00E3035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Отримані нами результати показали присутність діастолічних розладів не у всіх пацієнтів, а лише у 54 зі 132, що склало 40,1%. Відсутність діастолічної дисфункції у частини пацієнтів може пояснюватись комплексом причин, серед яких різними дослідниками визначались вік, стат</w:t>
      </w:r>
      <w:r w:rsidR="00A848C0" w:rsidRPr="00A94F96">
        <w:rPr>
          <w:rFonts w:ascii="Times New Roman" w:hAnsi="Times New Roman" w:cs="Times New Roman"/>
          <w:sz w:val="28"/>
          <w:szCs w:val="28"/>
          <w:lang w:val="uk-UA"/>
        </w:rPr>
        <w:t>ь</w:t>
      </w:r>
      <w:r w:rsidRPr="00A94F96">
        <w:rPr>
          <w:rFonts w:ascii="Times New Roman" w:hAnsi="Times New Roman" w:cs="Times New Roman"/>
          <w:sz w:val="28"/>
          <w:szCs w:val="28"/>
          <w:lang w:val="uk-UA"/>
        </w:rPr>
        <w:t>, ожиріння, наявність ГЛШ. Тому ми провели множинний регресійний аналіз з метою встановити найбільш впливові фактори виникнення діастолічних розладів. Виявилось, що регресія в цілому була достовірною (p&lt;0,001), а серед названих факторів на Е/А статистично достовірно впливали наявність ожиріння (p=0,004) та вік (p=0,03). При цьому коефіцієнт детермінації моделі R</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=0,27 був невисоким, що вказує на низьку прогностичну здатність рівняння регресії. З іншої сторони, це дозволяє припустити вплив інших факторів формування діастолічних порушень, які, нажаль, залишилися невідомими. Разом з тим, регресійний аналіз дозволив встановити найвагоміші фактори що впливали на формування діастолічної дисфункції у наших хворих. Це, в першу чергу, ожиріння та вік.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Інший показник діастолічної дисфункції – розмір ЛП, адже за відсутності значимої клапанної регургітації та порушень ритму ліве передсердя чутливо реагує на зростання </w:t>
      </w:r>
      <w:r w:rsidR="00F12EED" w:rsidRPr="00A94F96">
        <w:rPr>
          <w:rFonts w:ascii="Times New Roman" w:hAnsi="Times New Roman" w:cs="Times New Roman"/>
          <w:sz w:val="28"/>
          <w:szCs w:val="28"/>
          <w:lang w:val="uk-UA"/>
        </w:rPr>
        <w:t>кінцевого діастолічного тиску у лівому шлуночку</w:t>
      </w:r>
      <w:r w:rsidRPr="00A94F96">
        <w:rPr>
          <w:rFonts w:ascii="Times New Roman" w:hAnsi="Times New Roman" w:cs="Times New Roman"/>
          <w:sz w:val="28"/>
          <w:szCs w:val="28"/>
          <w:lang w:val="uk-UA"/>
        </w:rPr>
        <w:t xml:space="preserve">. В середньому у групі даний показник не виходив за межі норми (38,4 мм), хоча у частини обстежених спостерігалась дилатація ЛП. Впродовж 5 років спостереження діастолічні розлади стали більш очевидними саме завдяки показнику ЛП, який достовірно збільшився до 41,2 (p=0,05). При цьому параметри ТМК змінились недостовірно, через що визначити погіршення діастолічних розладів не вдалося. Це зайвий раз підкреслює значення розмірів ЛП для оцінки діастолічної дисфункції.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Публікації минулих десятиліть повідомляли як про покращення діастолічної функції під дією АГТ при короткотривалому лікуванні [</w:t>
      </w:r>
      <w:r w:rsidR="00E30353" w:rsidRPr="00A94F96">
        <w:rPr>
          <w:rFonts w:ascii="Times New Roman" w:hAnsi="Times New Roman" w:cs="Times New Roman"/>
          <w:sz w:val="28"/>
          <w:szCs w:val="28"/>
          <w:lang w:val="uk-UA"/>
        </w:rPr>
        <w:fldChar w:fldCharType="begin"/>
      </w:r>
      <w:r w:rsidR="00E30353" w:rsidRPr="00A94F96">
        <w:rPr>
          <w:rFonts w:ascii="Times New Roman" w:hAnsi="Times New Roman" w:cs="Times New Roman"/>
          <w:sz w:val="28"/>
          <w:szCs w:val="28"/>
          <w:lang w:val="uk-UA"/>
        </w:rPr>
        <w:instrText xml:space="preserve"> REF _Ref435791577 \n \h </w:instrText>
      </w:r>
      <w:r w:rsidR="00867E3B" w:rsidRPr="00A94F96">
        <w:rPr>
          <w:rFonts w:ascii="Times New Roman" w:hAnsi="Times New Roman" w:cs="Times New Roman"/>
          <w:sz w:val="28"/>
          <w:szCs w:val="28"/>
          <w:lang w:val="uk-UA"/>
        </w:rPr>
        <w:instrText xml:space="preserve"> \* MERGEFORMAT </w:instrText>
      </w:r>
      <w:r w:rsidR="00E30353" w:rsidRPr="00A94F96">
        <w:rPr>
          <w:rFonts w:ascii="Times New Roman" w:hAnsi="Times New Roman" w:cs="Times New Roman"/>
          <w:sz w:val="28"/>
          <w:szCs w:val="28"/>
          <w:lang w:val="uk-UA"/>
        </w:rPr>
      </w:r>
      <w:r w:rsidR="00E3035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13</w:t>
      </w:r>
      <w:r w:rsidR="00E3035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так і про відсутність позитивної динаміки [</w:t>
      </w:r>
      <w:r w:rsidR="00E30353" w:rsidRPr="00A94F96">
        <w:rPr>
          <w:rFonts w:ascii="Times New Roman" w:hAnsi="Times New Roman" w:cs="Times New Roman"/>
          <w:sz w:val="28"/>
          <w:szCs w:val="28"/>
          <w:lang w:val="uk-UA"/>
        </w:rPr>
        <w:fldChar w:fldCharType="begin"/>
      </w:r>
      <w:r w:rsidR="00E30353" w:rsidRPr="00A94F96">
        <w:rPr>
          <w:rFonts w:ascii="Times New Roman" w:hAnsi="Times New Roman" w:cs="Times New Roman"/>
          <w:sz w:val="28"/>
          <w:szCs w:val="28"/>
          <w:lang w:val="uk-UA"/>
        </w:rPr>
        <w:instrText xml:space="preserve"> REF _Ref435791592 \n \h </w:instrText>
      </w:r>
      <w:r w:rsidR="00867E3B" w:rsidRPr="00A94F96">
        <w:rPr>
          <w:rFonts w:ascii="Times New Roman" w:hAnsi="Times New Roman" w:cs="Times New Roman"/>
          <w:sz w:val="28"/>
          <w:szCs w:val="28"/>
          <w:lang w:val="uk-UA"/>
        </w:rPr>
        <w:instrText xml:space="preserve"> \* MERGEFORMAT </w:instrText>
      </w:r>
      <w:r w:rsidR="00E30353" w:rsidRPr="00A94F96">
        <w:rPr>
          <w:rFonts w:ascii="Times New Roman" w:hAnsi="Times New Roman" w:cs="Times New Roman"/>
          <w:sz w:val="28"/>
          <w:szCs w:val="28"/>
          <w:lang w:val="uk-UA"/>
        </w:rPr>
      </w:r>
      <w:r w:rsidR="00E3035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w:t>
      </w:r>
      <w:r w:rsidR="00E3035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Нам не вдалося встановити </w:t>
      </w:r>
      <w:r w:rsidRPr="00A94F96">
        <w:rPr>
          <w:rFonts w:ascii="Times New Roman" w:hAnsi="Times New Roman" w:cs="Times New Roman"/>
          <w:sz w:val="28"/>
          <w:szCs w:val="28"/>
          <w:lang w:val="uk-UA"/>
        </w:rPr>
        <w:lastRenderedPageBreak/>
        <w:t xml:space="preserve">статистично достовірних змін параметрів ТМК, а </w:t>
      </w:r>
      <w:r w:rsidR="00A848C0" w:rsidRPr="00A94F96">
        <w:rPr>
          <w:rFonts w:ascii="Times New Roman" w:hAnsi="Times New Roman" w:cs="Times New Roman"/>
          <w:sz w:val="28"/>
          <w:szCs w:val="28"/>
          <w:lang w:val="uk-UA"/>
        </w:rPr>
        <w:t xml:space="preserve">середній </w:t>
      </w:r>
      <w:r w:rsidRPr="00A94F96">
        <w:rPr>
          <w:rFonts w:ascii="Times New Roman" w:hAnsi="Times New Roman" w:cs="Times New Roman"/>
          <w:sz w:val="28"/>
          <w:szCs w:val="28"/>
          <w:lang w:val="uk-UA"/>
        </w:rPr>
        <w:t xml:space="preserve">розмір ЛП </w:t>
      </w:r>
      <w:r w:rsidR="00A848C0" w:rsidRPr="00A94F96">
        <w:rPr>
          <w:rFonts w:ascii="Times New Roman" w:hAnsi="Times New Roman" w:cs="Times New Roman"/>
          <w:sz w:val="28"/>
          <w:szCs w:val="28"/>
          <w:lang w:val="uk-UA"/>
        </w:rPr>
        <w:t xml:space="preserve">у наших пацієнтів </w:t>
      </w:r>
      <w:r w:rsidRPr="00A94F96">
        <w:rPr>
          <w:rFonts w:ascii="Times New Roman" w:hAnsi="Times New Roman" w:cs="Times New Roman"/>
          <w:sz w:val="28"/>
          <w:szCs w:val="28"/>
          <w:lang w:val="uk-UA"/>
        </w:rPr>
        <w:t>достовірно збільшився. Отже, покращення діастолічної функції не спостерігалось. Отримані результати співзвучні з результатами інших тривалих спостережень за пацієнтами. Зокрема, у згаданому дослідженні  Матової Е.А. та співавт. не вдалося встановити достовірних змін розмірів ЛП, при цьому співвідношення Е/А достовірно зменшилось за 10 років спостереження [</w:t>
      </w:r>
      <w:r w:rsidR="00E30353" w:rsidRPr="00A94F96">
        <w:rPr>
          <w:rFonts w:ascii="Times New Roman" w:hAnsi="Times New Roman" w:cs="Times New Roman"/>
          <w:sz w:val="28"/>
          <w:szCs w:val="28"/>
          <w:lang w:val="uk-UA"/>
        </w:rPr>
        <w:fldChar w:fldCharType="begin"/>
      </w:r>
      <w:r w:rsidR="00E30353" w:rsidRPr="00A94F96">
        <w:rPr>
          <w:rFonts w:ascii="Times New Roman" w:hAnsi="Times New Roman" w:cs="Times New Roman"/>
          <w:sz w:val="28"/>
          <w:szCs w:val="28"/>
          <w:lang w:val="uk-UA"/>
        </w:rPr>
        <w:instrText xml:space="preserve"> REF _Ref435791484 \n \h </w:instrText>
      </w:r>
      <w:r w:rsidR="00867E3B" w:rsidRPr="00A94F96">
        <w:rPr>
          <w:rFonts w:ascii="Times New Roman" w:hAnsi="Times New Roman" w:cs="Times New Roman"/>
          <w:sz w:val="28"/>
          <w:szCs w:val="28"/>
          <w:lang w:val="uk-UA"/>
        </w:rPr>
        <w:instrText xml:space="preserve"> \* MERGEFORMAT </w:instrText>
      </w:r>
      <w:r w:rsidR="00E30353" w:rsidRPr="00A94F96">
        <w:rPr>
          <w:rFonts w:ascii="Times New Roman" w:hAnsi="Times New Roman" w:cs="Times New Roman"/>
          <w:sz w:val="28"/>
          <w:szCs w:val="28"/>
          <w:lang w:val="uk-UA"/>
        </w:rPr>
      </w:r>
      <w:r w:rsidR="00E3035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17</w:t>
      </w:r>
      <w:r w:rsidR="00E3035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Водночас варто відзначити, що у тих наших пацієнтів, в яких було досягнуто цільових значень АТ, ми не встановили статистично значимих змін ЛП. Тобто, наші результати, з одного боку, вказують на принципову можливість активного впливу на діастолічні розлади за допомогою АГТ, а, з іншого, демонструють недостатню ефективність останньої.</w:t>
      </w:r>
    </w:p>
    <w:p w:rsidR="007A4ABB"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Інтерес до ролі, яку відіграє спадковість у перебігу ГХ, був одним з аргументів на користь ретроспективного дизайну роботи, оскільки це дозволяло зв’язати певні риси перебігу захворювання з даними сімейного анамнезу. Хоча на сьогоднішній день доведена роль спадковості у виникненні ГХ, некласичний (неменделівський) тип її успадкування не дозволяє прогнозувати формування певних фенотипів хвороби, зокрема, ремоделювання серця та судин, рівень АТ, ймовірність інсульту і т.д. Причиною такого становища є велика чисельність генів і відповідних їм ланок патогенезу, які, в решті решт, визначають фенотип захворювання у певного індивідуума. Можна припустити, що у локальній популяції кількість генів, що задіяні у виникненні та формуванні ГХ значно менша, ніж кількість всіх можливих генів-прекурсорів. Отже, можуть існувати певні особливості успадкування, що визначають перебіг ГХ серед мешканців локальної спільноти. Тому є ймовірність виявити такі характерні особливості у відносно ізольованій популяції, зокрема, мешканців Поділля, тобто, осіб, які самі проживають на цій території та являються, як мінімум, третім поколінням нащадків мешканців Поділля. Ми визначали успадкування ГХ по лінії матері, батька</w:t>
      </w:r>
      <w:r w:rsidRPr="00A94F96">
        <w:rPr>
          <w:rFonts w:ascii="Times New Roman" w:hAnsi="Times New Roman" w:cs="Times New Roman"/>
          <w:sz w:val="28"/>
          <w:szCs w:val="28"/>
        </w:rPr>
        <w:t xml:space="preserve"> та</w:t>
      </w:r>
      <w:r w:rsidRPr="00A94F96">
        <w:rPr>
          <w:rFonts w:ascii="Times New Roman" w:hAnsi="Times New Roman" w:cs="Times New Roman"/>
          <w:sz w:val="28"/>
          <w:szCs w:val="28"/>
          <w:lang w:val="uk-UA"/>
        </w:rPr>
        <w:t xml:space="preserve"> сібсів (братів або сестер). Оскільки розповсюдженість </w:t>
      </w:r>
      <w:r w:rsidRPr="00A94F96">
        <w:rPr>
          <w:rFonts w:ascii="Times New Roman" w:hAnsi="Times New Roman" w:cs="Times New Roman"/>
          <w:sz w:val="28"/>
          <w:szCs w:val="28"/>
          <w:lang w:val="uk-UA"/>
        </w:rPr>
        <w:lastRenderedPageBreak/>
        <w:t xml:space="preserve">ГХ серед жінок та чоловіків (якщо брати до уваги всі вікові групи) приблизно однакова, можна очікувати, що ГХ буде </w:t>
      </w:r>
      <w:r w:rsidR="007A4ABB" w:rsidRPr="00A94F96">
        <w:rPr>
          <w:rFonts w:ascii="Times New Roman" w:hAnsi="Times New Roman" w:cs="Times New Roman"/>
          <w:sz w:val="28"/>
          <w:szCs w:val="28"/>
          <w:lang w:val="uk-UA"/>
        </w:rPr>
        <w:t>з’являтись</w:t>
      </w:r>
      <w:r w:rsidRPr="00A94F96">
        <w:rPr>
          <w:rFonts w:ascii="Times New Roman" w:hAnsi="Times New Roman" w:cs="Times New Roman"/>
          <w:sz w:val="28"/>
          <w:szCs w:val="28"/>
          <w:lang w:val="uk-UA"/>
        </w:rPr>
        <w:t xml:space="preserve"> з рівною частотою у батьків та матерів обстежуваних хворих. Проте виявилось, що обтяженість анамнезу по лінії батька зустрічалась значно рідше (27 випадків, або 20,9%), ніж по лінії матері (65 випадків зі 129 обстежених, що складає 50,4%). Оцінюючи відношення шансів мати ГХ при тому, або іншому варіанті обтяженого анамнезу нескладно побачити, що ризик у 3,8 разів вищий, якщо в обстеженого є хвора мати, ніж коли є хворий батько (p&lt;0,001 за критерієм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Разом з тим, нам вдалося встановити, що серед дітей хворої на ГХ матері з рівною частотою народжуються діти чоловічої та жіночої статі, які в майбутньому хворітимуть на ГХ (відношення шансів 1,1; p=0,66 за критерієм χ</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Можна припустити певний біологічний та фізіологічний зміст такого успадкування. Відомо, що жінки фертильного віку рідше хворіють на ГХ, ніж чоловіки, що пов’язують з так званими протективними особливостями жіночого організму. Отже, для того, щоб захворіти на ГХ, процеси дизрегуляції у  жінки мають бути більш глибокими, ніж у чоловіка. Виразність дизрегуляції, в свою чергу, може бути пов’язана з більшою кількістю задіяних у патогенезі захворювання кандидатних генів, або з більш виразною аномалією цих генів. Тому при передачі такої спадковості від жінки, ймовірність виникнення фенотипу захворювання буде більшою, ніж при передачі від чоловіка.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Можливе і інше пояснення цього феномену, пов’язане з участю мутацій мітохондріальної ДНК, яка, як відомо, майже пов</w:t>
      </w:r>
      <w:r w:rsidR="007A4ABB" w:rsidRPr="00A94F96">
        <w:rPr>
          <w:rFonts w:ascii="Times New Roman" w:hAnsi="Times New Roman" w:cs="Times New Roman"/>
          <w:sz w:val="28"/>
          <w:szCs w:val="28"/>
          <w:lang w:val="uk-UA"/>
        </w:rPr>
        <w:t>ністю успадковується від матері, оскільки гігантська яйцеклітина</w:t>
      </w:r>
      <w:r w:rsidRPr="00A94F96">
        <w:rPr>
          <w:rFonts w:ascii="Times New Roman" w:hAnsi="Times New Roman" w:cs="Times New Roman"/>
          <w:sz w:val="28"/>
          <w:szCs w:val="28"/>
          <w:lang w:val="uk-UA"/>
        </w:rPr>
        <w:t xml:space="preserve"> </w:t>
      </w:r>
      <w:r w:rsidR="007A4ABB" w:rsidRPr="00A94F96">
        <w:rPr>
          <w:rFonts w:ascii="Times New Roman" w:hAnsi="Times New Roman" w:cs="Times New Roman"/>
          <w:sz w:val="28"/>
          <w:szCs w:val="28"/>
          <w:lang w:val="uk-UA"/>
        </w:rPr>
        <w:t>містить набагато більше мітохондрій, ніж маленький за розмірами сперматозоїд. Найбільш активно цю теорію розвива</w:t>
      </w:r>
      <w:r w:rsidR="006B337C" w:rsidRPr="00A94F96">
        <w:rPr>
          <w:rFonts w:ascii="Times New Roman" w:hAnsi="Times New Roman" w:cs="Times New Roman"/>
          <w:sz w:val="28"/>
          <w:szCs w:val="28"/>
          <w:lang w:val="uk-UA"/>
        </w:rPr>
        <w:t>є група</w:t>
      </w:r>
      <w:r w:rsidR="007A4ABB" w:rsidRPr="00A94F96">
        <w:rPr>
          <w:rFonts w:ascii="Times New Roman" w:hAnsi="Times New Roman" w:cs="Times New Roman"/>
          <w:sz w:val="28"/>
          <w:szCs w:val="28"/>
          <w:lang w:val="uk-UA"/>
        </w:rPr>
        <w:t xml:space="preserve"> дослідник</w:t>
      </w:r>
      <w:r w:rsidR="006B337C" w:rsidRPr="00A94F96">
        <w:rPr>
          <w:rFonts w:ascii="Times New Roman" w:hAnsi="Times New Roman" w:cs="Times New Roman"/>
          <w:sz w:val="28"/>
          <w:szCs w:val="28"/>
          <w:lang w:val="uk-UA"/>
        </w:rPr>
        <w:t>ів</w:t>
      </w:r>
      <w:r w:rsidR="007A4ABB" w:rsidRPr="00A94F96">
        <w:rPr>
          <w:rFonts w:ascii="Times New Roman" w:hAnsi="Times New Roman" w:cs="Times New Roman"/>
          <w:sz w:val="28"/>
          <w:szCs w:val="28"/>
          <w:lang w:val="uk-UA"/>
        </w:rPr>
        <w:t xml:space="preserve"> з США </w:t>
      </w:r>
      <w:r w:rsidR="007A4ABB" w:rsidRPr="00A94F96">
        <w:rPr>
          <w:rFonts w:ascii="Times New Roman" w:hAnsi="Times New Roman" w:cs="Times New Roman"/>
          <w:sz w:val="28"/>
          <w:szCs w:val="28"/>
          <w:lang w:val="en-US"/>
        </w:rPr>
        <w:t>Shwartz</w:t>
      </w:r>
      <w:r w:rsidR="006B337C" w:rsidRPr="00A94F96">
        <w:rPr>
          <w:rFonts w:ascii="Times New Roman" w:hAnsi="Times New Roman" w:cs="Times New Roman"/>
          <w:sz w:val="28"/>
          <w:szCs w:val="28"/>
          <w:lang w:val="uk-UA"/>
        </w:rPr>
        <w:t xml:space="preserve"> </w:t>
      </w:r>
      <w:r w:rsidR="006B337C" w:rsidRPr="00A94F96">
        <w:rPr>
          <w:rFonts w:ascii="Times New Roman" w:hAnsi="Times New Roman" w:cs="Times New Roman"/>
          <w:sz w:val="28"/>
          <w:szCs w:val="28"/>
          <w:lang w:val="en-US"/>
        </w:rPr>
        <w:t>F</w:t>
      </w:r>
      <w:r w:rsidR="006B337C" w:rsidRPr="00A94F96">
        <w:rPr>
          <w:rFonts w:ascii="Times New Roman" w:hAnsi="Times New Roman" w:cs="Times New Roman"/>
          <w:sz w:val="28"/>
          <w:szCs w:val="28"/>
          <w:lang w:val="uk-UA"/>
        </w:rPr>
        <w:t xml:space="preserve">. </w:t>
      </w:r>
      <w:r w:rsidR="006B337C" w:rsidRPr="00A94F96">
        <w:rPr>
          <w:rFonts w:ascii="Times New Roman" w:hAnsi="Times New Roman" w:cs="Times New Roman"/>
          <w:sz w:val="28"/>
          <w:szCs w:val="28"/>
          <w:lang w:val="en-US"/>
        </w:rPr>
        <w:t>et</w:t>
      </w:r>
      <w:r w:rsidR="006B337C" w:rsidRPr="00A94F96">
        <w:rPr>
          <w:rFonts w:ascii="Times New Roman" w:hAnsi="Times New Roman" w:cs="Times New Roman"/>
          <w:sz w:val="28"/>
          <w:szCs w:val="28"/>
          <w:lang w:val="uk-UA"/>
        </w:rPr>
        <w:t xml:space="preserve"> </w:t>
      </w:r>
      <w:r w:rsidR="006B337C" w:rsidRPr="00A94F96">
        <w:rPr>
          <w:rFonts w:ascii="Times New Roman" w:hAnsi="Times New Roman" w:cs="Times New Roman"/>
          <w:sz w:val="28"/>
          <w:szCs w:val="28"/>
          <w:lang w:val="en-US"/>
        </w:rPr>
        <w:t>al</w:t>
      </w:r>
      <w:r w:rsidR="006B337C" w:rsidRPr="00A94F96">
        <w:rPr>
          <w:rFonts w:ascii="Times New Roman" w:hAnsi="Times New Roman" w:cs="Times New Roman"/>
          <w:sz w:val="28"/>
          <w:szCs w:val="28"/>
          <w:lang w:val="uk-UA"/>
        </w:rPr>
        <w:t>. [</w:t>
      </w:r>
      <w:r w:rsidR="006B337C" w:rsidRPr="00A94F96">
        <w:rPr>
          <w:rFonts w:ascii="Times New Roman" w:hAnsi="Times New Roman" w:cs="Times New Roman"/>
          <w:sz w:val="28"/>
          <w:szCs w:val="28"/>
          <w:lang w:val="uk-UA"/>
        </w:rPr>
        <w:fldChar w:fldCharType="begin"/>
      </w:r>
      <w:r w:rsidR="006B337C" w:rsidRPr="00A94F96">
        <w:rPr>
          <w:rFonts w:ascii="Times New Roman" w:hAnsi="Times New Roman" w:cs="Times New Roman"/>
          <w:sz w:val="28"/>
          <w:szCs w:val="28"/>
          <w:lang w:val="uk-UA"/>
        </w:rPr>
        <w:instrText xml:space="preserve"> REF _Ref436134359 \r \h </w:instrText>
      </w:r>
      <w:r w:rsidR="00867E3B" w:rsidRPr="00A94F96">
        <w:rPr>
          <w:rFonts w:ascii="Times New Roman" w:hAnsi="Times New Roman" w:cs="Times New Roman"/>
          <w:sz w:val="28"/>
          <w:szCs w:val="28"/>
          <w:lang w:val="uk-UA"/>
        </w:rPr>
        <w:instrText xml:space="preserve"> \* MERGEFORMAT </w:instrText>
      </w:r>
      <w:r w:rsidR="006B337C" w:rsidRPr="00A94F96">
        <w:rPr>
          <w:rFonts w:ascii="Times New Roman" w:hAnsi="Times New Roman" w:cs="Times New Roman"/>
          <w:sz w:val="28"/>
          <w:szCs w:val="28"/>
          <w:lang w:val="uk-UA"/>
        </w:rPr>
      </w:r>
      <w:r w:rsidR="006B337C"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148</w:t>
      </w:r>
      <w:r w:rsidR="006B337C" w:rsidRPr="00A94F96">
        <w:rPr>
          <w:rFonts w:ascii="Times New Roman" w:hAnsi="Times New Roman" w:cs="Times New Roman"/>
          <w:sz w:val="28"/>
          <w:szCs w:val="28"/>
          <w:lang w:val="uk-UA"/>
        </w:rPr>
        <w:fldChar w:fldCharType="end"/>
      </w:r>
      <w:r w:rsidR="006B337C"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 xml:space="preserve">Втім, незалежно від механізмів цього феномену, отримані нами дані вказують, що роль кондуктора ГХ в більшій мірі належить жінці, ніж чоловіку. У літературі нам вдалося знайти лише одну публікацію, в якій викладені результати подібного </w:t>
      </w:r>
      <w:r w:rsidRPr="00A94F96">
        <w:rPr>
          <w:rFonts w:ascii="Times New Roman" w:hAnsi="Times New Roman" w:cs="Times New Roman"/>
          <w:sz w:val="28"/>
          <w:szCs w:val="28"/>
          <w:lang w:val="uk-UA"/>
        </w:rPr>
        <w:lastRenderedPageBreak/>
        <w:t>дослідження [</w:t>
      </w:r>
      <w:r w:rsidR="00E30353" w:rsidRPr="00A94F96">
        <w:rPr>
          <w:rFonts w:ascii="Times New Roman" w:hAnsi="Times New Roman" w:cs="Times New Roman"/>
          <w:sz w:val="28"/>
          <w:szCs w:val="28"/>
          <w:lang w:val="uk-UA"/>
        </w:rPr>
        <w:fldChar w:fldCharType="begin"/>
      </w:r>
      <w:r w:rsidR="00E30353" w:rsidRPr="00A94F96">
        <w:rPr>
          <w:rFonts w:ascii="Times New Roman" w:hAnsi="Times New Roman" w:cs="Times New Roman"/>
          <w:sz w:val="28"/>
          <w:szCs w:val="28"/>
          <w:lang w:val="uk-UA"/>
        </w:rPr>
        <w:instrText xml:space="preserve"> REF _Ref435611852 \n \h </w:instrText>
      </w:r>
      <w:r w:rsidR="00867E3B" w:rsidRPr="00A94F96">
        <w:rPr>
          <w:rFonts w:ascii="Times New Roman" w:hAnsi="Times New Roman" w:cs="Times New Roman"/>
          <w:sz w:val="28"/>
          <w:szCs w:val="28"/>
          <w:lang w:val="uk-UA"/>
        </w:rPr>
        <w:instrText xml:space="preserve"> \* MERGEFORMAT </w:instrText>
      </w:r>
      <w:r w:rsidR="00E30353" w:rsidRPr="00A94F96">
        <w:rPr>
          <w:rFonts w:ascii="Times New Roman" w:hAnsi="Times New Roman" w:cs="Times New Roman"/>
          <w:sz w:val="28"/>
          <w:szCs w:val="28"/>
          <w:lang w:val="uk-UA"/>
        </w:rPr>
      </w:r>
      <w:r w:rsidR="00E30353"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145</w:t>
      </w:r>
      <w:r w:rsidR="00E30353"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В ній показано, що співвідношення матерів/батьків з гіпертензією становило: в афроамериканців – 81,7%/50,0%, в євроамериканців – 65,0%/44,9%, а у американських греків – 84,8%/48,3%. Наші результати (50,4%/20,9%) схожі за тенденцією, проте вказують на меншу роль спадковості (як по лінії матері, так і по лінії батька), ніж в американських етнічних групах. Для пояснення даної закономірності треба взяти до уваги наступні факти. Поширеність АГ суттєво різниться. В окремих ізольованих популяціях людей (індіанці, що мешкають в басейні Амазонки) [</w:t>
      </w:r>
      <w:r w:rsidR="00F55831" w:rsidRPr="00A94F96">
        <w:rPr>
          <w:rFonts w:ascii="Times New Roman" w:hAnsi="Times New Roman" w:cs="Times New Roman"/>
          <w:sz w:val="28"/>
          <w:szCs w:val="28"/>
          <w:lang w:val="uk-UA"/>
        </w:rPr>
        <w:fldChar w:fldCharType="begin"/>
      </w:r>
      <w:r w:rsidR="00F55831" w:rsidRPr="00A94F96">
        <w:rPr>
          <w:rFonts w:ascii="Times New Roman" w:hAnsi="Times New Roman" w:cs="Times New Roman"/>
          <w:sz w:val="28"/>
          <w:szCs w:val="28"/>
          <w:lang w:val="uk-UA"/>
        </w:rPr>
        <w:instrText xml:space="preserve"> REF _Ref435811287 \r \h </w:instrText>
      </w:r>
      <w:r w:rsidR="00867E3B" w:rsidRPr="00A94F96">
        <w:rPr>
          <w:rFonts w:ascii="Times New Roman" w:hAnsi="Times New Roman" w:cs="Times New Roman"/>
          <w:sz w:val="28"/>
          <w:szCs w:val="28"/>
          <w:lang w:val="uk-UA"/>
        </w:rPr>
        <w:instrText xml:space="preserve"> \* MERGEFORMAT </w:instrText>
      </w:r>
      <w:r w:rsidR="00F55831" w:rsidRPr="00A94F96">
        <w:rPr>
          <w:rFonts w:ascii="Times New Roman" w:hAnsi="Times New Roman" w:cs="Times New Roman"/>
          <w:sz w:val="28"/>
          <w:szCs w:val="28"/>
          <w:lang w:val="uk-UA"/>
        </w:rPr>
      </w:r>
      <w:r w:rsidR="00F55831"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26</w:t>
      </w:r>
      <w:r w:rsidR="00F55831"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підвищений АТ не реєструється взагалі. В інших популяціях поширеність гіпертензії, в середньому, вища у країнах з промисловим розвитком, ніж у аграрних. Разом з тим, у сільських регіонах цих країн гіпертензія поширена не менше, тому слід припустити, що поширеність АГ зв’язана не стільки з розвитком промисловості як такої, скільки з міграцією населення, викликаною промисловістю і, в наслідок цього, поширенням мутацій, значна частина з яких </w:t>
      </w:r>
      <w:r w:rsidR="006B337C" w:rsidRPr="00A94F96">
        <w:rPr>
          <w:rFonts w:ascii="Times New Roman" w:hAnsi="Times New Roman" w:cs="Times New Roman"/>
          <w:sz w:val="28"/>
          <w:szCs w:val="28"/>
          <w:lang w:val="uk-UA"/>
        </w:rPr>
        <w:t xml:space="preserve">може </w:t>
      </w:r>
      <w:r w:rsidRPr="00A94F96">
        <w:rPr>
          <w:rFonts w:ascii="Times New Roman" w:hAnsi="Times New Roman" w:cs="Times New Roman"/>
          <w:sz w:val="28"/>
          <w:szCs w:val="28"/>
          <w:lang w:val="uk-UA"/>
        </w:rPr>
        <w:t>відносит</w:t>
      </w:r>
      <w:r w:rsidR="006B337C" w:rsidRPr="00A94F96">
        <w:rPr>
          <w:rFonts w:ascii="Times New Roman" w:hAnsi="Times New Roman" w:cs="Times New Roman"/>
          <w:sz w:val="28"/>
          <w:szCs w:val="28"/>
          <w:lang w:val="uk-UA"/>
        </w:rPr>
        <w:t>ись</w:t>
      </w:r>
      <w:r w:rsidRPr="00A94F96">
        <w:rPr>
          <w:rFonts w:ascii="Times New Roman" w:hAnsi="Times New Roman" w:cs="Times New Roman"/>
          <w:sz w:val="28"/>
          <w:szCs w:val="28"/>
          <w:lang w:val="uk-UA"/>
        </w:rPr>
        <w:t xml:space="preserve"> до мітохондріальної ДНК, оскільки саме вона успадковується тільки від жінки до її нащадків.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Існують роботи, які непрямо підтверджують таку гіпотезу. Встановлено, що мутаціями мітохондріальної ДНК пояснюється від 35 [</w:t>
      </w:r>
      <w:r w:rsidR="000C11B6" w:rsidRPr="00A94F96">
        <w:rPr>
          <w:rFonts w:ascii="Times New Roman" w:hAnsi="Times New Roman" w:cs="Times New Roman"/>
          <w:sz w:val="28"/>
          <w:szCs w:val="28"/>
          <w:lang w:val="uk-UA"/>
        </w:rPr>
        <w:fldChar w:fldCharType="begin"/>
      </w:r>
      <w:r w:rsidR="000C11B6" w:rsidRPr="00A94F96">
        <w:rPr>
          <w:rFonts w:ascii="Times New Roman" w:hAnsi="Times New Roman" w:cs="Times New Roman"/>
          <w:sz w:val="28"/>
          <w:szCs w:val="28"/>
          <w:lang w:val="uk-UA"/>
        </w:rPr>
        <w:instrText xml:space="preserve"> REF _Ref435791881 \n \h </w:instrText>
      </w:r>
      <w:r w:rsidR="00867E3B" w:rsidRPr="00A94F96">
        <w:rPr>
          <w:rFonts w:ascii="Times New Roman" w:hAnsi="Times New Roman" w:cs="Times New Roman"/>
          <w:sz w:val="28"/>
          <w:szCs w:val="28"/>
          <w:lang w:val="uk-UA"/>
        </w:rPr>
        <w:instrText xml:space="preserve"> \* MERGEFORMAT </w:instrText>
      </w:r>
      <w:r w:rsidR="000C11B6" w:rsidRPr="00A94F96">
        <w:rPr>
          <w:rFonts w:ascii="Times New Roman" w:hAnsi="Times New Roman" w:cs="Times New Roman"/>
          <w:sz w:val="28"/>
          <w:szCs w:val="28"/>
          <w:lang w:val="uk-UA"/>
        </w:rPr>
      </w:r>
      <w:r w:rsidR="000C11B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230</w:t>
      </w:r>
      <w:r w:rsidR="000C11B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до 55% всіх гіпертензій [17]. Виділені гени, мутації в яких зустрічаються особливо часто та асоціюються з гіпертензією у людини, зокрема: А10398G мутація гена MT-ND3, який кодує НАД-Н дегідрогеназу-3 [18], функціональний поліморфізм G866A гена промоутера роз’єднуючого білку (UCP-2) [</w:t>
      </w:r>
      <w:r w:rsidR="000C11B6" w:rsidRPr="00A94F96">
        <w:rPr>
          <w:rFonts w:ascii="Times New Roman" w:hAnsi="Times New Roman" w:cs="Times New Roman"/>
          <w:sz w:val="28"/>
          <w:szCs w:val="28"/>
          <w:lang w:val="uk-UA"/>
        </w:rPr>
        <w:fldChar w:fldCharType="begin"/>
      </w:r>
      <w:r w:rsidR="000C11B6" w:rsidRPr="00A94F96">
        <w:rPr>
          <w:rFonts w:ascii="Times New Roman" w:hAnsi="Times New Roman" w:cs="Times New Roman"/>
          <w:sz w:val="28"/>
          <w:szCs w:val="28"/>
          <w:lang w:val="uk-UA"/>
        </w:rPr>
        <w:instrText xml:space="preserve"> REF _Ref435791912 \n \h </w:instrText>
      </w:r>
      <w:r w:rsidR="00867E3B" w:rsidRPr="00A94F96">
        <w:rPr>
          <w:rFonts w:ascii="Times New Roman" w:hAnsi="Times New Roman" w:cs="Times New Roman"/>
          <w:sz w:val="28"/>
          <w:szCs w:val="28"/>
          <w:lang w:val="uk-UA"/>
        </w:rPr>
        <w:instrText xml:space="preserve"> \* MERGEFORMAT </w:instrText>
      </w:r>
      <w:r w:rsidR="000C11B6" w:rsidRPr="00A94F96">
        <w:rPr>
          <w:rFonts w:ascii="Times New Roman" w:hAnsi="Times New Roman" w:cs="Times New Roman"/>
          <w:sz w:val="28"/>
          <w:szCs w:val="28"/>
          <w:lang w:val="uk-UA"/>
        </w:rPr>
      </w:r>
      <w:r w:rsidR="000C11B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36</w:t>
      </w:r>
      <w:r w:rsidR="000C11B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мутації гена циркулюючого фактору зв’язування-6 [</w:t>
      </w:r>
      <w:r w:rsidR="000C11B6" w:rsidRPr="00A94F96">
        <w:rPr>
          <w:rFonts w:ascii="Times New Roman" w:hAnsi="Times New Roman" w:cs="Times New Roman"/>
          <w:sz w:val="28"/>
          <w:szCs w:val="28"/>
          <w:lang w:val="uk-UA"/>
        </w:rPr>
        <w:fldChar w:fldCharType="begin"/>
      </w:r>
      <w:r w:rsidR="000C11B6" w:rsidRPr="00A94F96">
        <w:rPr>
          <w:rFonts w:ascii="Times New Roman" w:hAnsi="Times New Roman" w:cs="Times New Roman"/>
          <w:sz w:val="28"/>
          <w:szCs w:val="28"/>
          <w:lang w:val="uk-UA"/>
        </w:rPr>
        <w:instrText xml:space="preserve"> REF _Ref435791900 \n \h </w:instrText>
      </w:r>
      <w:r w:rsidR="00867E3B" w:rsidRPr="00A94F96">
        <w:rPr>
          <w:rFonts w:ascii="Times New Roman" w:hAnsi="Times New Roman" w:cs="Times New Roman"/>
          <w:sz w:val="28"/>
          <w:szCs w:val="28"/>
          <w:lang w:val="uk-UA"/>
        </w:rPr>
        <w:instrText xml:space="preserve"> \* MERGEFORMAT </w:instrText>
      </w:r>
      <w:r w:rsidR="000C11B6" w:rsidRPr="00A94F96">
        <w:rPr>
          <w:rFonts w:ascii="Times New Roman" w:hAnsi="Times New Roman" w:cs="Times New Roman"/>
          <w:sz w:val="28"/>
          <w:szCs w:val="28"/>
          <w:lang w:val="uk-UA"/>
        </w:rPr>
      </w:r>
      <w:r w:rsidR="000C11B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147</w:t>
      </w:r>
      <w:r w:rsidR="000C11B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w:t>
      </w:r>
      <w:r w:rsidR="000C11B6" w:rsidRPr="00A94F96">
        <w:rPr>
          <w:rFonts w:ascii="Times New Roman" w:hAnsi="Times New Roman" w:cs="Times New Roman"/>
          <w:sz w:val="28"/>
          <w:szCs w:val="28"/>
          <w:lang w:val="uk-UA"/>
        </w:rPr>
        <w:fldChar w:fldCharType="begin"/>
      </w:r>
      <w:r w:rsidR="000C11B6" w:rsidRPr="00A94F96">
        <w:rPr>
          <w:rFonts w:ascii="Times New Roman" w:hAnsi="Times New Roman" w:cs="Times New Roman"/>
          <w:sz w:val="28"/>
          <w:szCs w:val="28"/>
          <w:lang w:val="uk-UA"/>
        </w:rPr>
        <w:instrText xml:space="preserve"> REF _Ref435791894 \n \h </w:instrText>
      </w:r>
      <w:r w:rsidR="00867E3B" w:rsidRPr="00A94F96">
        <w:rPr>
          <w:rFonts w:ascii="Times New Roman" w:hAnsi="Times New Roman" w:cs="Times New Roman"/>
          <w:sz w:val="28"/>
          <w:szCs w:val="28"/>
          <w:lang w:val="uk-UA"/>
        </w:rPr>
        <w:instrText xml:space="preserve"> \* MERGEFORMAT </w:instrText>
      </w:r>
      <w:r w:rsidR="000C11B6" w:rsidRPr="00A94F96">
        <w:rPr>
          <w:rFonts w:ascii="Times New Roman" w:hAnsi="Times New Roman" w:cs="Times New Roman"/>
          <w:sz w:val="28"/>
          <w:szCs w:val="28"/>
          <w:lang w:val="uk-UA"/>
        </w:rPr>
      </w:r>
      <w:r w:rsidR="000C11B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70</w:t>
      </w:r>
      <w:r w:rsidR="000C11B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Результати нашого дослідження показали, що за більшістю показників таких як вік початку захворювання, частота кризів, частота виникнення інфарктів та інсультів, САТ, ДАТ, ІМТ, іММЛШ, хворі з обтяженою спадковістю не відрізнялись від пацієнтів з необтяженим анамнезом. Єдиним показником, який достовірно частіше зустрічався серед пацієнтів з обтяженим анамнезом, був показник неадкватної маси лівого шлуночка. В </w:t>
      </w:r>
      <w:r w:rsidRPr="00A94F96">
        <w:rPr>
          <w:rFonts w:ascii="Times New Roman" w:hAnsi="Times New Roman" w:cs="Times New Roman"/>
          <w:sz w:val="28"/>
          <w:szCs w:val="28"/>
          <w:lang w:val="uk-UA"/>
        </w:rPr>
        <w:lastRenderedPageBreak/>
        <w:t xml:space="preserve">свою чергу, неадекватність маси лівого шлуночка збільшувала ризик виникнення </w:t>
      </w:r>
      <w:r w:rsidR="006B337C" w:rsidRPr="00A94F96">
        <w:rPr>
          <w:rFonts w:ascii="Times New Roman" w:hAnsi="Times New Roman" w:cs="Times New Roman"/>
          <w:sz w:val="28"/>
          <w:szCs w:val="28"/>
          <w:lang w:val="uk-UA"/>
        </w:rPr>
        <w:t>інфаркту міокарда.</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Треба відзначити, що параметру адекватності ММЛШ багатьма дослідниками надається роль індивідуального еталону. Відомі різні способи розрахунку належної (адекватної) ММЛШ. Для осіб без АГ у дослідженні MESA (Multi Ethnic Study of Atherosclerosis), що триває нині, було запропоноване рівняння, яке враховує зріст та масу тіла у якості вихідних параметрів для обчислення [</w:t>
      </w:r>
      <w:r w:rsidR="000C11B6" w:rsidRPr="00A94F96">
        <w:rPr>
          <w:rFonts w:ascii="Times New Roman" w:hAnsi="Times New Roman" w:cs="Times New Roman"/>
          <w:sz w:val="28"/>
          <w:szCs w:val="28"/>
          <w:lang w:val="uk-UA"/>
        </w:rPr>
        <w:fldChar w:fldCharType="begin"/>
      </w:r>
      <w:r w:rsidR="000C11B6" w:rsidRPr="00A94F96">
        <w:rPr>
          <w:rFonts w:ascii="Times New Roman" w:hAnsi="Times New Roman" w:cs="Times New Roman"/>
          <w:sz w:val="28"/>
          <w:szCs w:val="28"/>
          <w:lang w:val="uk-UA"/>
        </w:rPr>
        <w:instrText xml:space="preserve"> REF _Ref435791970 \n \h </w:instrText>
      </w:r>
      <w:r w:rsidR="00867E3B" w:rsidRPr="00A94F96">
        <w:rPr>
          <w:rFonts w:ascii="Times New Roman" w:hAnsi="Times New Roman" w:cs="Times New Roman"/>
          <w:sz w:val="28"/>
          <w:szCs w:val="28"/>
          <w:lang w:val="uk-UA"/>
        </w:rPr>
        <w:instrText xml:space="preserve"> \* MERGEFORMAT </w:instrText>
      </w:r>
      <w:r w:rsidR="000C11B6" w:rsidRPr="00A94F96">
        <w:rPr>
          <w:rFonts w:ascii="Times New Roman" w:hAnsi="Times New Roman" w:cs="Times New Roman"/>
          <w:sz w:val="28"/>
          <w:szCs w:val="28"/>
          <w:lang w:val="uk-UA"/>
        </w:rPr>
      </w:r>
      <w:r w:rsidR="000C11B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209</w:t>
      </w:r>
      <w:r w:rsidR="000C11B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У дослідженні MAVI для розрахунку належної величини ММЛШ у пацієнтів з АГ використовували інший алгоритм, який враховував стать та індивідуальні значення УО та САТ. Алгоритм, запропонований нами, може бути використаний як у нормотензивних, так і у гіпертензивних пацієнтів. Проведення першого етапу дослідження дозволило визначити, що ключовий параметр нашого рівняння – добуток КДР та САТ добре корелює з іММЛШ (r=0,58; p=0,002).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Те, що добуток САТ та КДР має кореляцію з масою лівого шлуночка, було вперше описано нами ще  перед початком даної роботи. Отриманий в іншій вибірці дуже подібний коефіцієнт кореляції (r=0,55; p&lt;0,001) [</w:t>
      </w:r>
      <w:r w:rsidR="000C11B6" w:rsidRPr="00A94F96">
        <w:rPr>
          <w:rFonts w:ascii="Times New Roman" w:hAnsi="Times New Roman" w:cs="Times New Roman"/>
          <w:sz w:val="28"/>
          <w:szCs w:val="28"/>
          <w:lang w:val="uk-UA"/>
        </w:rPr>
        <w:fldChar w:fldCharType="begin"/>
      </w:r>
      <w:r w:rsidR="000C11B6" w:rsidRPr="00A94F96">
        <w:rPr>
          <w:rFonts w:ascii="Times New Roman" w:hAnsi="Times New Roman" w:cs="Times New Roman"/>
          <w:sz w:val="28"/>
          <w:szCs w:val="28"/>
          <w:lang w:val="uk-UA"/>
        </w:rPr>
        <w:instrText xml:space="preserve"> REF _Ref435626558 \n \h </w:instrText>
      </w:r>
      <w:r w:rsidR="00867E3B" w:rsidRPr="00A94F96">
        <w:rPr>
          <w:rFonts w:ascii="Times New Roman" w:hAnsi="Times New Roman" w:cs="Times New Roman"/>
          <w:sz w:val="28"/>
          <w:szCs w:val="28"/>
          <w:lang w:val="uk-UA"/>
        </w:rPr>
        <w:instrText xml:space="preserve"> \* MERGEFORMAT </w:instrText>
      </w:r>
      <w:r w:rsidR="000C11B6" w:rsidRPr="00A94F96">
        <w:rPr>
          <w:rFonts w:ascii="Times New Roman" w:hAnsi="Times New Roman" w:cs="Times New Roman"/>
          <w:sz w:val="28"/>
          <w:szCs w:val="28"/>
          <w:lang w:val="uk-UA"/>
        </w:rPr>
      </w:r>
      <w:r w:rsidR="000C11B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15</w:t>
      </w:r>
      <w:r w:rsidR="000C11B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вказує на невипадковість цієї залежності.  Важливо, що належний іММЛШ мав сильну кореляцію (r=0,79; p&lt;0,001) зі значеннями належної ММЛШ, обчисленої за допомогою рівняння, що використовувалось у дослідженні MAVI. У подальшому нами було встановлено, що </w:t>
      </w:r>
      <w:r w:rsidR="003627D8" w:rsidRPr="00A94F96">
        <w:rPr>
          <w:rFonts w:ascii="Times New Roman" w:hAnsi="Times New Roman" w:cs="Times New Roman"/>
          <w:sz w:val="28"/>
          <w:szCs w:val="28"/>
          <w:lang w:val="uk-UA"/>
        </w:rPr>
        <w:t>у хворих на ГХ, які мають неадекватний іММЛШ</w:t>
      </w:r>
      <w:r w:rsidR="0073568A" w:rsidRPr="00A94F96">
        <w:rPr>
          <w:rFonts w:ascii="Times New Roman" w:hAnsi="Times New Roman" w:cs="Times New Roman"/>
          <w:sz w:val="28"/>
          <w:szCs w:val="28"/>
          <w:lang w:val="uk-UA"/>
        </w:rPr>
        <w:t>,</w:t>
      </w:r>
      <w:r w:rsidR="003627D8" w:rsidRPr="00A94F96">
        <w:rPr>
          <w:rFonts w:ascii="Times New Roman" w:hAnsi="Times New Roman" w:cs="Times New Roman"/>
          <w:sz w:val="28"/>
          <w:szCs w:val="28"/>
          <w:lang w:val="uk-UA"/>
        </w:rPr>
        <w:t xml:space="preserve"> навіть за відсутності ГЛШ</w:t>
      </w:r>
      <w:r w:rsidR="0073568A" w:rsidRPr="00A94F96">
        <w:rPr>
          <w:rFonts w:ascii="Times New Roman" w:hAnsi="Times New Roman" w:cs="Times New Roman"/>
          <w:sz w:val="28"/>
          <w:szCs w:val="28"/>
          <w:lang w:val="uk-UA"/>
        </w:rPr>
        <w:t>,</w:t>
      </w:r>
      <w:r w:rsidR="003627D8" w:rsidRPr="00A94F96">
        <w:rPr>
          <w:rFonts w:ascii="Times New Roman" w:hAnsi="Times New Roman" w:cs="Times New Roman"/>
          <w:sz w:val="28"/>
          <w:szCs w:val="28"/>
          <w:lang w:val="uk-UA"/>
        </w:rPr>
        <w:t xml:space="preserve"> мало місце </w:t>
      </w:r>
      <w:r w:rsidR="0073568A" w:rsidRPr="00A94F96">
        <w:rPr>
          <w:rFonts w:ascii="Times New Roman" w:hAnsi="Times New Roman" w:cs="Times New Roman"/>
          <w:sz w:val="28"/>
          <w:szCs w:val="28"/>
          <w:lang w:val="uk-UA"/>
        </w:rPr>
        <w:t xml:space="preserve">додаткове </w:t>
      </w:r>
      <w:r w:rsidR="003627D8" w:rsidRPr="00A94F96">
        <w:rPr>
          <w:rFonts w:ascii="Times New Roman" w:hAnsi="Times New Roman" w:cs="Times New Roman"/>
          <w:sz w:val="28"/>
          <w:szCs w:val="28"/>
          <w:lang w:val="uk-UA"/>
        </w:rPr>
        <w:t>обтяження прогнозу</w:t>
      </w:r>
      <w:r w:rsidR="0073568A" w:rsidRPr="00A94F96">
        <w:rPr>
          <w:rFonts w:ascii="Times New Roman" w:hAnsi="Times New Roman" w:cs="Times New Roman"/>
          <w:sz w:val="28"/>
          <w:szCs w:val="28"/>
          <w:lang w:val="uk-UA"/>
        </w:rPr>
        <w:t>, що проявлялося збільшенням</w:t>
      </w:r>
      <w:r w:rsidRPr="00A94F96">
        <w:rPr>
          <w:rFonts w:ascii="Times New Roman" w:hAnsi="Times New Roman" w:cs="Times New Roman"/>
          <w:sz w:val="28"/>
          <w:szCs w:val="28"/>
          <w:lang w:val="uk-UA"/>
        </w:rPr>
        <w:t xml:space="preserve"> ризик</w:t>
      </w:r>
      <w:r w:rsidR="0073568A" w:rsidRPr="00A94F96">
        <w:rPr>
          <w:rFonts w:ascii="Times New Roman" w:hAnsi="Times New Roman" w:cs="Times New Roman"/>
          <w:sz w:val="28"/>
          <w:szCs w:val="28"/>
          <w:lang w:val="uk-UA"/>
        </w:rPr>
        <w:t>у</w:t>
      </w:r>
      <w:r w:rsidRPr="00A94F96">
        <w:rPr>
          <w:rFonts w:ascii="Times New Roman" w:hAnsi="Times New Roman" w:cs="Times New Roman"/>
          <w:sz w:val="28"/>
          <w:szCs w:val="28"/>
          <w:lang w:val="uk-UA"/>
        </w:rPr>
        <w:t xml:space="preserve"> виникнення</w:t>
      </w:r>
      <w:r w:rsidR="0073568A" w:rsidRPr="00A94F96">
        <w:rPr>
          <w:rFonts w:ascii="Times New Roman" w:hAnsi="Times New Roman" w:cs="Times New Roman"/>
          <w:sz w:val="28"/>
          <w:szCs w:val="28"/>
          <w:lang w:val="uk-UA"/>
        </w:rPr>
        <w:t xml:space="preserve"> у них</w:t>
      </w:r>
      <w:r w:rsidRPr="00A94F96">
        <w:rPr>
          <w:rFonts w:ascii="Times New Roman" w:hAnsi="Times New Roman" w:cs="Times New Roman"/>
          <w:sz w:val="28"/>
          <w:szCs w:val="28"/>
          <w:lang w:val="uk-UA"/>
        </w:rPr>
        <w:t xml:space="preserve"> ІМ у </w:t>
      </w:r>
      <w:r w:rsidR="00347026" w:rsidRPr="00A94F96">
        <w:rPr>
          <w:rFonts w:ascii="Times New Roman" w:hAnsi="Times New Roman" w:cs="Times New Roman"/>
          <w:sz w:val="28"/>
          <w:szCs w:val="28"/>
          <w:lang w:val="uk-UA"/>
        </w:rPr>
        <w:t>5</w:t>
      </w:r>
      <w:r w:rsidRPr="00A94F96">
        <w:rPr>
          <w:rFonts w:ascii="Times New Roman" w:hAnsi="Times New Roman" w:cs="Times New Roman"/>
          <w:sz w:val="28"/>
          <w:szCs w:val="28"/>
          <w:lang w:val="uk-UA"/>
        </w:rPr>
        <w:t>,</w:t>
      </w:r>
      <w:r w:rsidR="00347026" w:rsidRPr="00A94F96">
        <w:rPr>
          <w:rFonts w:ascii="Times New Roman" w:hAnsi="Times New Roman" w:cs="Times New Roman"/>
          <w:sz w:val="28"/>
          <w:szCs w:val="28"/>
          <w:lang w:val="uk-UA"/>
        </w:rPr>
        <w:t>2</w:t>
      </w:r>
      <w:r w:rsidRPr="00A94F96">
        <w:rPr>
          <w:rFonts w:ascii="Times New Roman" w:hAnsi="Times New Roman" w:cs="Times New Roman"/>
          <w:sz w:val="28"/>
          <w:szCs w:val="28"/>
          <w:lang w:val="uk-UA"/>
        </w:rPr>
        <w:t xml:space="preserve"> рази.</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Серед методів вивчення гіпертензивного серця генетичні дослідження з’явилися не так давно. Проте успіхи генетики зробили цю галузь досліджень однією з найбільш швидко прогресуючих. Серед понад півтори сотні генів, відомих як кандидатні гени гіпертензії, найбільшу увагу прикуто до тих, що визначають роботу систем, відповідальних за підтримання гомеостазу АТ. Йдеться, в першу чергу, про гени ренін-ангіотензин-альдостеронової системи </w:t>
      </w:r>
      <w:r w:rsidRPr="00A94F96">
        <w:rPr>
          <w:rFonts w:ascii="Times New Roman" w:hAnsi="Times New Roman" w:cs="Times New Roman"/>
          <w:sz w:val="28"/>
          <w:szCs w:val="28"/>
          <w:lang w:val="uk-UA"/>
        </w:rPr>
        <w:lastRenderedPageBreak/>
        <w:t>(РААС). Поліморфізм – незначні відмінності у будові окремих генів, – часто пов’язують з відмінностями їх функції. Це явище притаманне, у числі інших, генам РААС. Одним з таких генів є ген, відповідальний за формування рецепторів до АТ-ІІ. Серед багатьох варіантів його поліморфізму найбільший інтерес викликає поліморфізм, пов’язаний з заміною аденіну на цитозин у положенні 1166. Починаючи з 1994 року, коли вперше з’явилися наукові свідчення щодо ролі цієї поліморфної ділянки, суперечки навколо її значення у виникненні та перебігу АГ і, зокрема, ГХ не припиняються. Це послужило стимулом до вивчення ролі А1166С поліморфізму серед мешканців Поділля. Слід зазначити, що багатьма дослідниками вказувалось на значну залежність результатів  генетичних досліджень від популяції, в якій вони проводяться. Тому результати, отримані в інших регіонах, не можна переносити на популяцію Поділля. Вивчення поліморфізму гена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в Україні проводилось, за нашими даними, у таких регіонах, як Дніпропетровськ</w:t>
      </w:r>
      <w:r w:rsidR="004C05C9" w:rsidRPr="00A94F96">
        <w:rPr>
          <w:rFonts w:ascii="Times New Roman" w:hAnsi="Times New Roman" w:cs="Times New Roman"/>
          <w:sz w:val="28"/>
          <w:szCs w:val="28"/>
          <w:lang w:val="uk-UA"/>
        </w:rPr>
        <w:t>а область</w:t>
      </w:r>
      <w:r w:rsidRPr="00A94F96">
        <w:rPr>
          <w:rFonts w:ascii="Times New Roman" w:hAnsi="Times New Roman" w:cs="Times New Roman"/>
          <w:sz w:val="28"/>
          <w:szCs w:val="28"/>
          <w:lang w:val="uk-UA"/>
        </w:rPr>
        <w:t>, Одес</w:t>
      </w:r>
      <w:r w:rsidR="00F12EED" w:rsidRPr="00A94F96">
        <w:rPr>
          <w:rFonts w:ascii="Times New Roman" w:hAnsi="Times New Roman" w:cs="Times New Roman"/>
          <w:sz w:val="28"/>
          <w:szCs w:val="28"/>
          <w:lang w:val="uk-UA"/>
        </w:rPr>
        <w:t>ьк</w:t>
      </w:r>
      <w:r w:rsidR="004C05C9" w:rsidRPr="00A94F96">
        <w:rPr>
          <w:rFonts w:ascii="Times New Roman" w:hAnsi="Times New Roman" w:cs="Times New Roman"/>
          <w:sz w:val="28"/>
          <w:szCs w:val="28"/>
          <w:lang w:val="uk-UA"/>
        </w:rPr>
        <w:t>а</w:t>
      </w:r>
      <w:r w:rsidRPr="00A94F96">
        <w:rPr>
          <w:rFonts w:ascii="Times New Roman" w:hAnsi="Times New Roman" w:cs="Times New Roman"/>
          <w:sz w:val="28"/>
          <w:szCs w:val="28"/>
          <w:lang w:val="uk-UA"/>
        </w:rPr>
        <w:t>, Чернів</w:t>
      </w:r>
      <w:r w:rsidR="004C05C9" w:rsidRPr="00A94F96">
        <w:rPr>
          <w:rFonts w:ascii="Times New Roman" w:hAnsi="Times New Roman" w:cs="Times New Roman"/>
          <w:sz w:val="28"/>
          <w:szCs w:val="28"/>
          <w:lang w:val="uk-UA"/>
        </w:rPr>
        <w:t>ецька</w:t>
      </w:r>
      <w:r w:rsidRPr="00A94F96">
        <w:rPr>
          <w:rFonts w:ascii="Times New Roman" w:hAnsi="Times New Roman" w:cs="Times New Roman"/>
          <w:sz w:val="28"/>
          <w:szCs w:val="28"/>
          <w:lang w:val="uk-UA"/>
        </w:rPr>
        <w:t>, Полтав</w:t>
      </w:r>
      <w:r w:rsidR="004C05C9" w:rsidRPr="00A94F96">
        <w:rPr>
          <w:rFonts w:ascii="Times New Roman" w:hAnsi="Times New Roman" w:cs="Times New Roman"/>
          <w:sz w:val="28"/>
          <w:szCs w:val="28"/>
          <w:lang w:val="uk-UA"/>
        </w:rPr>
        <w:t>ська</w:t>
      </w:r>
      <w:r w:rsidRPr="00A94F96">
        <w:rPr>
          <w:rFonts w:ascii="Times New Roman" w:hAnsi="Times New Roman" w:cs="Times New Roman"/>
          <w:sz w:val="28"/>
          <w:szCs w:val="28"/>
          <w:lang w:val="uk-UA"/>
        </w:rPr>
        <w:t>. При порівнянні отриманих нами результатів з даними інших дослідників (українських та закордонних), ми відмітили, що вони до певної міри співпадають. Зокрема, в усіх відомих нам вітчизняних роботах відмічається відносно менша розповсюдженість генотипу СС та алелі С. Так само, як і в інших вітчизняних [</w:t>
      </w:r>
      <w:r w:rsidR="000C11B6" w:rsidRPr="00A94F96">
        <w:rPr>
          <w:rFonts w:ascii="Times New Roman" w:hAnsi="Times New Roman" w:cs="Times New Roman"/>
          <w:sz w:val="28"/>
          <w:szCs w:val="28"/>
          <w:lang w:val="uk-UA"/>
        </w:rPr>
        <w:fldChar w:fldCharType="begin"/>
      </w:r>
      <w:r w:rsidR="000C11B6" w:rsidRPr="00A94F96">
        <w:rPr>
          <w:rFonts w:ascii="Times New Roman" w:hAnsi="Times New Roman" w:cs="Times New Roman"/>
          <w:sz w:val="28"/>
          <w:szCs w:val="28"/>
          <w:lang w:val="uk-UA"/>
        </w:rPr>
        <w:instrText xml:space="preserve"> REF _Ref435791484 \n \h </w:instrText>
      </w:r>
      <w:r w:rsidR="00867E3B" w:rsidRPr="00A94F96">
        <w:rPr>
          <w:rFonts w:ascii="Times New Roman" w:hAnsi="Times New Roman" w:cs="Times New Roman"/>
          <w:sz w:val="28"/>
          <w:szCs w:val="28"/>
          <w:lang w:val="uk-UA"/>
        </w:rPr>
        <w:instrText xml:space="preserve"> \* MERGEFORMAT </w:instrText>
      </w:r>
      <w:r w:rsidR="000C11B6" w:rsidRPr="00A94F96">
        <w:rPr>
          <w:rFonts w:ascii="Times New Roman" w:hAnsi="Times New Roman" w:cs="Times New Roman"/>
          <w:sz w:val="28"/>
          <w:szCs w:val="28"/>
          <w:lang w:val="uk-UA"/>
        </w:rPr>
      </w:r>
      <w:r w:rsidR="000C11B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17</w:t>
      </w:r>
      <w:r w:rsidR="000C11B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та зарубіжних дослідженнях [</w:t>
      </w:r>
      <w:r w:rsidR="000C11B6" w:rsidRPr="00A94F96">
        <w:rPr>
          <w:rFonts w:ascii="Times New Roman" w:hAnsi="Times New Roman" w:cs="Times New Roman"/>
          <w:sz w:val="28"/>
          <w:szCs w:val="28"/>
          <w:lang w:val="uk-UA"/>
        </w:rPr>
        <w:fldChar w:fldCharType="begin"/>
      </w:r>
      <w:r w:rsidR="000C11B6" w:rsidRPr="00A94F96">
        <w:rPr>
          <w:rFonts w:ascii="Times New Roman" w:hAnsi="Times New Roman" w:cs="Times New Roman"/>
          <w:sz w:val="28"/>
          <w:szCs w:val="28"/>
          <w:lang w:val="uk-UA"/>
        </w:rPr>
        <w:instrText xml:space="preserve"> REF _Ref435792171 \n \h </w:instrText>
      </w:r>
      <w:r w:rsidR="00867E3B" w:rsidRPr="00A94F96">
        <w:rPr>
          <w:rFonts w:ascii="Times New Roman" w:hAnsi="Times New Roman" w:cs="Times New Roman"/>
          <w:sz w:val="28"/>
          <w:szCs w:val="28"/>
          <w:lang w:val="uk-UA"/>
        </w:rPr>
        <w:instrText xml:space="preserve"> \* MERGEFORMAT </w:instrText>
      </w:r>
      <w:r w:rsidR="000C11B6" w:rsidRPr="00A94F96">
        <w:rPr>
          <w:rFonts w:ascii="Times New Roman" w:hAnsi="Times New Roman" w:cs="Times New Roman"/>
          <w:sz w:val="28"/>
          <w:szCs w:val="28"/>
          <w:lang w:val="uk-UA"/>
        </w:rPr>
      </w:r>
      <w:r w:rsidR="000C11B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61</w:t>
      </w:r>
      <w:r w:rsidR="000C11B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xml:space="preserve">], нами встановлена більша розповсюдженість генотипу СС та алелі С серед хворих на ГХ, ніж серед пацієнтів контрольної групи.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Існують суперечливі повідомлення щодо асоціації поліморфізму з рівнем АТ. Bonnardeux et al</w:t>
      </w:r>
      <w:r w:rsidR="000C11B6" w:rsidRPr="00A94F96">
        <w:rPr>
          <w:rFonts w:ascii="Times New Roman" w:hAnsi="Times New Roman" w:cs="Times New Roman"/>
          <w:sz w:val="28"/>
          <w:szCs w:val="28"/>
          <w:lang w:val="uk-UA"/>
        </w:rPr>
        <w:t xml:space="preserve">. </w:t>
      </w:r>
      <w:r w:rsidR="00C41311" w:rsidRPr="00A94F96">
        <w:rPr>
          <w:rFonts w:ascii="Times New Roman" w:hAnsi="Times New Roman" w:cs="Times New Roman"/>
          <w:sz w:val="28"/>
          <w:szCs w:val="28"/>
          <w:lang w:val="uk-UA"/>
        </w:rPr>
        <w:t>[</w:t>
      </w:r>
      <w:r w:rsidR="001361A2" w:rsidRPr="00A94F96">
        <w:rPr>
          <w:rFonts w:ascii="Times New Roman" w:hAnsi="Times New Roman" w:cs="Times New Roman"/>
          <w:sz w:val="28"/>
          <w:szCs w:val="28"/>
          <w:lang w:val="uk-UA"/>
        </w:rPr>
        <w:fldChar w:fldCharType="begin"/>
      </w:r>
      <w:r w:rsidR="001361A2" w:rsidRPr="00A94F96">
        <w:rPr>
          <w:rFonts w:ascii="Times New Roman" w:hAnsi="Times New Roman" w:cs="Times New Roman"/>
          <w:sz w:val="28"/>
          <w:szCs w:val="28"/>
          <w:lang w:val="uk-UA"/>
        </w:rPr>
        <w:instrText xml:space="preserve"> REF _Ref435608551 \r \h </w:instrText>
      </w:r>
      <w:r w:rsidR="00867E3B" w:rsidRPr="00A94F96">
        <w:rPr>
          <w:rFonts w:ascii="Times New Roman" w:hAnsi="Times New Roman" w:cs="Times New Roman"/>
          <w:sz w:val="28"/>
          <w:szCs w:val="28"/>
          <w:lang w:val="uk-UA"/>
        </w:rPr>
        <w:instrText xml:space="preserve"> \* MERGEFORMAT </w:instrText>
      </w:r>
      <w:r w:rsidR="001361A2" w:rsidRPr="00A94F96">
        <w:rPr>
          <w:rFonts w:ascii="Times New Roman" w:hAnsi="Times New Roman" w:cs="Times New Roman"/>
          <w:sz w:val="28"/>
          <w:szCs w:val="28"/>
          <w:lang w:val="uk-UA"/>
        </w:rPr>
      </w:r>
      <w:r w:rsidR="001361A2"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52</w:t>
      </w:r>
      <w:r w:rsidR="001361A2" w:rsidRPr="00A94F96">
        <w:rPr>
          <w:rFonts w:ascii="Times New Roman" w:hAnsi="Times New Roman" w:cs="Times New Roman"/>
          <w:sz w:val="28"/>
          <w:szCs w:val="28"/>
          <w:lang w:val="uk-UA"/>
        </w:rPr>
        <w:fldChar w:fldCharType="end"/>
      </w:r>
      <w:r w:rsidR="00C41311" w:rsidRPr="00A94F96">
        <w:rPr>
          <w:rFonts w:ascii="Times New Roman" w:hAnsi="Times New Roman" w:cs="Times New Roman"/>
          <w:sz w:val="28"/>
          <w:szCs w:val="28"/>
          <w:lang w:val="uk-UA"/>
        </w:rPr>
        <w:t>]</w:t>
      </w:r>
      <w:r w:rsidR="001361A2"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та деякі інші дослідники (Dansert et al., Spiering et al., Rubatu et al.) указували на асоціацію носійства С алелі з відносним (порівняно з носіями алелі А) підвищенням АТ. Інші автори (Castelano et al.</w:t>
      </w:r>
      <w:r w:rsidR="00057550" w:rsidRPr="00A94F96">
        <w:rPr>
          <w:rFonts w:ascii="Times New Roman" w:hAnsi="Times New Roman" w:cs="Times New Roman"/>
          <w:sz w:val="28"/>
          <w:szCs w:val="28"/>
          <w:lang w:val="uk-UA"/>
        </w:rPr>
        <w:t xml:space="preserve"> [</w:t>
      </w:r>
      <w:r w:rsidR="00057550" w:rsidRPr="00A94F96">
        <w:rPr>
          <w:rFonts w:ascii="Times New Roman" w:hAnsi="Times New Roman" w:cs="Times New Roman"/>
          <w:sz w:val="28"/>
          <w:szCs w:val="28"/>
          <w:lang w:val="en-US"/>
        </w:rPr>
        <w:fldChar w:fldCharType="begin"/>
      </w:r>
      <w:r w:rsidR="00057550" w:rsidRPr="00A94F96">
        <w:rPr>
          <w:rFonts w:ascii="Times New Roman" w:hAnsi="Times New Roman" w:cs="Times New Roman"/>
          <w:sz w:val="28"/>
          <w:szCs w:val="28"/>
          <w:lang w:val="uk-UA"/>
        </w:rPr>
        <w:instrText xml:space="preserve"> </w:instrText>
      </w:r>
      <w:r w:rsidR="00057550" w:rsidRPr="00A94F96">
        <w:rPr>
          <w:rFonts w:ascii="Times New Roman" w:hAnsi="Times New Roman" w:cs="Times New Roman"/>
          <w:sz w:val="28"/>
          <w:szCs w:val="28"/>
          <w:lang w:val="en-US"/>
        </w:rPr>
        <w:instrText>REF</w:instrText>
      </w:r>
      <w:r w:rsidR="00057550" w:rsidRPr="00A94F96">
        <w:rPr>
          <w:rFonts w:ascii="Times New Roman" w:hAnsi="Times New Roman" w:cs="Times New Roman"/>
          <w:sz w:val="28"/>
          <w:szCs w:val="28"/>
          <w:lang w:val="uk-UA"/>
        </w:rPr>
        <w:instrText xml:space="preserve"> _</w:instrText>
      </w:r>
      <w:r w:rsidR="00057550" w:rsidRPr="00A94F96">
        <w:rPr>
          <w:rFonts w:ascii="Times New Roman" w:hAnsi="Times New Roman" w:cs="Times New Roman"/>
          <w:sz w:val="28"/>
          <w:szCs w:val="28"/>
          <w:lang w:val="en-US"/>
        </w:rPr>
        <w:instrText>Ref</w:instrText>
      </w:r>
      <w:r w:rsidR="00057550" w:rsidRPr="00A94F96">
        <w:rPr>
          <w:rFonts w:ascii="Times New Roman" w:hAnsi="Times New Roman" w:cs="Times New Roman"/>
          <w:sz w:val="28"/>
          <w:szCs w:val="28"/>
          <w:lang w:val="uk-UA"/>
        </w:rPr>
        <w:instrText>435977884 \</w:instrText>
      </w:r>
      <w:r w:rsidR="00057550" w:rsidRPr="00A94F96">
        <w:rPr>
          <w:rFonts w:ascii="Times New Roman" w:hAnsi="Times New Roman" w:cs="Times New Roman"/>
          <w:sz w:val="28"/>
          <w:szCs w:val="28"/>
          <w:lang w:val="en-US"/>
        </w:rPr>
        <w:instrText>r</w:instrText>
      </w:r>
      <w:r w:rsidR="00057550" w:rsidRPr="00A94F96">
        <w:rPr>
          <w:rFonts w:ascii="Times New Roman" w:hAnsi="Times New Roman" w:cs="Times New Roman"/>
          <w:sz w:val="28"/>
          <w:szCs w:val="28"/>
          <w:lang w:val="uk-UA"/>
        </w:rPr>
        <w:instrText xml:space="preserve"> \</w:instrText>
      </w:r>
      <w:r w:rsidR="00057550" w:rsidRPr="00A94F96">
        <w:rPr>
          <w:rFonts w:ascii="Times New Roman" w:hAnsi="Times New Roman" w:cs="Times New Roman"/>
          <w:sz w:val="28"/>
          <w:szCs w:val="28"/>
          <w:lang w:val="en-US"/>
        </w:rPr>
        <w:instrText>h</w:instrText>
      </w:r>
      <w:r w:rsidR="00057550" w:rsidRPr="00A94F96">
        <w:rPr>
          <w:rFonts w:ascii="Times New Roman" w:hAnsi="Times New Roman" w:cs="Times New Roman"/>
          <w:sz w:val="28"/>
          <w:szCs w:val="28"/>
          <w:lang w:val="uk-UA"/>
        </w:rPr>
        <w:instrText xml:space="preserve"> </w:instrText>
      </w:r>
      <w:r w:rsidR="00867E3B" w:rsidRPr="00A94F96">
        <w:rPr>
          <w:rFonts w:ascii="Times New Roman" w:hAnsi="Times New Roman" w:cs="Times New Roman"/>
          <w:sz w:val="28"/>
          <w:szCs w:val="28"/>
          <w:lang w:val="uk-UA"/>
        </w:rPr>
        <w:instrText xml:space="preserve"> \* </w:instrText>
      </w:r>
      <w:r w:rsidR="00867E3B" w:rsidRPr="00A94F96">
        <w:rPr>
          <w:rFonts w:ascii="Times New Roman" w:hAnsi="Times New Roman" w:cs="Times New Roman"/>
          <w:sz w:val="28"/>
          <w:szCs w:val="28"/>
          <w:lang w:val="en-US"/>
        </w:rPr>
        <w:instrText>MERGEFORMAT</w:instrText>
      </w:r>
      <w:r w:rsidR="00867E3B" w:rsidRPr="00A94F96">
        <w:rPr>
          <w:rFonts w:ascii="Times New Roman" w:hAnsi="Times New Roman" w:cs="Times New Roman"/>
          <w:sz w:val="28"/>
          <w:szCs w:val="28"/>
          <w:lang w:val="uk-UA"/>
        </w:rPr>
        <w:instrText xml:space="preserve"> </w:instrText>
      </w:r>
      <w:r w:rsidR="00057550" w:rsidRPr="00A94F96">
        <w:rPr>
          <w:rFonts w:ascii="Times New Roman" w:hAnsi="Times New Roman" w:cs="Times New Roman"/>
          <w:sz w:val="28"/>
          <w:szCs w:val="28"/>
          <w:lang w:val="en-US"/>
        </w:rPr>
      </w:r>
      <w:r w:rsidR="00057550" w:rsidRPr="00A94F96">
        <w:rPr>
          <w:rFonts w:ascii="Times New Roman" w:hAnsi="Times New Roman" w:cs="Times New Roman"/>
          <w:sz w:val="28"/>
          <w:szCs w:val="28"/>
          <w:lang w:val="en-US"/>
        </w:rPr>
        <w:fldChar w:fldCharType="separate"/>
      </w:r>
      <w:r w:rsidR="0019479E" w:rsidRPr="0019479E">
        <w:rPr>
          <w:rFonts w:ascii="Times New Roman" w:hAnsi="Times New Roman" w:cs="Times New Roman"/>
          <w:sz w:val="28"/>
          <w:szCs w:val="28"/>
          <w:lang w:val="uk-UA"/>
        </w:rPr>
        <w:t>48</w:t>
      </w:r>
      <w:r w:rsidR="00057550" w:rsidRPr="00A94F96">
        <w:rPr>
          <w:rFonts w:ascii="Times New Roman" w:hAnsi="Times New Roman" w:cs="Times New Roman"/>
          <w:sz w:val="28"/>
          <w:szCs w:val="28"/>
          <w:lang w:val="en-US"/>
        </w:rPr>
        <w:fldChar w:fldCharType="end"/>
      </w:r>
      <w:r w:rsidR="00057550" w:rsidRPr="00A94F96">
        <w:rPr>
          <w:rFonts w:ascii="Times New Roman" w:hAnsi="Times New Roman" w:cs="Times New Roman"/>
          <w:sz w:val="28"/>
          <w:szCs w:val="28"/>
          <w:lang w:val="uk-UA"/>
        </w:rPr>
        <w:t>]</w:t>
      </w:r>
      <w:r w:rsidR="00735874" w:rsidRPr="00A94F96">
        <w:rPr>
          <w:rFonts w:ascii="Times New Roman" w:hAnsi="Times New Roman" w:cs="Times New Roman"/>
          <w:sz w:val="28"/>
          <w:szCs w:val="28"/>
          <w:lang w:val="uk-UA"/>
        </w:rPr>
        <w:t xml:space="preserve"> </w:t>
      </w:r>
      <w:r w:rsidRPr="00A94F96">
        <w:rPr>
          <w:rFonts w:ascii="Times New Roman" w:hAnsi="Times New Roman" w:cs="Times New Roman"/>
          <w:sz w:val="28"/>
          <w:szCs w:val="28"/>
          <w:lang w:val="uk-UA"/>
        </w:rPr>
        <w:t xml:space="preserve">, </w:t>
      </w:r>
      <w:r w:rsidR="000C11B6" w:rsidRPr="00A94F96">
        <w:rPr>
          <w:rFonts w:ascii="Times New Roman" w:hAnsi="Times New Roman" w:cs="Times New Roman"/>
          <w:sz w:val="28"/>
          <w:szCs w:val="28"/>
          <w:lang w:val="uk-UA"/>
        </w:rPr>
        <w:t>Kikuya et al.</w:t>
      </w:r>
      <w:r w:rsidR="00791052" w:rsidRPr="00A94F96">
        <w:rPr>
          <w:rFonts w:ascii="Times New Roman" w:hAnsi="Times New Roman" w:cs="Times New Roman"/>
          <w:sz w:val="28"/>
          <w:szCs w:val="28"/>
          <w:lang w:val="uk-UA"/>
        </w:rPr>
        <w:t xml:space="preserve"> [</w:t>
      </w:r>
      <w:r w:rsidR="00791052" w:rsidRPr="00A94F96">
        <w:rPr>
          <w:rFonts w:ascii="Times New Roman" w:hAnsi="Times New Roman" w:cs="Times New Roman"/>
          <w:sz w:val="28"/>
          <w:szCs w:val="28"/>
        </w:rPr>
        <w:fldChar w:fldCharType="begin"/>
      </w:r>
      <w:r w:rsidR="00791052" w:rsidRPr="00A94F96">
        <w:rPr>
          <w:rFonts w:ascii="Times New Roman" w:hAnsi="Times New Roman" w:cs="Times New Roman"/>
          <w:sz w:val="28"/>
          <w:szCs w:val="28"/>
          <w:lang w:val="uk-UA"/>
        </w:rPr>
        <w:instrText xml:space="preserve"> </w:instrText>
      </w:r>
      <w:r w:rsidR="00791052" w:rsidRPr="00A94F96">
        <w:rPr>
          <w:rFonts w:ascii="Times New Roman" w:hAnsi="Times New Roman" w:cs="Times New Roman"/>
          <w:sz w:val="28"/>
          <w:szCs w:val="28"/>
        </w:rPr>
        <w:instrText>REF</w:instrText>
      </w:r>
      <w:r w:rsidR="00791052" w:rsidRPr="00A94F96">
        <w:rPr>
          <w:rFonts w:ascii="Times New Roman" w:hAnsi="Times New Roman" w:cs="Times New Roman"/>
          <w:sz w:val="28"/>
          <w:szCs w:val="28"/>
          <w:lang w:val="uk-UA"/>
        </w:rPr>
        <w:instrText xml:space="preserve"> _</w:instrText>
      </w:r>
      <w:r w:rsidR="00791052" w:rsidRPr="00A94F96">
        <w:rPr>
          <w:rFonts w:ascii="Times New Roman" w:hAnsi="Times New Roman" w:cs="Times New Roman"/>
          <w:sz w:val="28"/>
          <w:szCs w:val="28"/>
        </w:rPr>
        <w:instrText>Ref</w:instrText>
      </w:r>
      <w:r w:rsidR="00791052" w:rsidRPr="00A94F96">
        <w:rPr>
          <w:rFonts w:ascii="Times New Roman" w:hAnsi="Times New Roman" w:cs="Times New Roman"/>
          <w:sz w:val="28"/>
          <w:szCs w:val="28"/>
          <w:lang w:val="uk-UA"/>
        </w:rPr>
        <w:instrText>435987307 \</w:instrText>
      </w:r>
      <w:r w:rsidR="00791052" w:rsidRPr="00A94F96">
        <w:rPr>
          <w:rFonts w:ascii="Times New Roman" w:hAnsi="Times New Roman" w:cs="Times New Roman"/>
          <w:sz w:val="28"/>
          <w:szCs w:val="28"/>
        </w:rPr>
        <w:instrText>r</w:instrText>
      </w:r>
      <w:r w:rsidR="00791052" w:rsidRPr="00A94F96">
        <w:rPr>
          <w:rFonts w:ascii="Times New Roman" w:hAnsi="Times New Roman" w:cs="Times New Roman"/>
          <w:sz w:val="28"/>
          <w:szCs w:val="28"/>
          <w:lang w:val="uk-UA"/>
        </w:rPr>
        <w:instrText xml:space="preserve"> \</w:instrText>
      </w:r>
      <w:r w:rsidR="00791052" w:rsidRPr="00A94F96">
        <w:rPr>
          <w:rFonts w:ascii="Times New Roman" w:hAnsi="Times New Roman" w:cs="Times New Roman"/>
          <w:sz w:val="28"/>
          <w:szCs w:val="28"/>
        </w:rPr>
        <w:instrText>h</w:instrText>
      </w:r>
      <w:r w:rsidR="00791052" w:rsidRPr="00A94F96">
        <w:rPr>
          <w:rFonts w:ascii="Times New Roman" w:hAnsi="Times New Roman" w:cs="Times New Roman"/>
          <w:sz w:val="28"/>
          <w:szCs w:val="28"/>
          <w:lang w:val="uk-UA"/>
        </w:rPr>
        <w:instrText xml:space="preserve"> </w:instrText>
      </w:r>
      <w:r w:rsidR="00867E3B" w:rsidRPr="00A94F96">
        <w:rPr>
          <w:rFonts w:ascii="Times New Roman" w:hAnsi="Times New Roman" w:cs="Times New Roman"/>
          <w:sz w:val="28"/>
          <w:szCs w:val="28"/>
          <w:lang w:val="uk-UA"/>
        </w:rPr>
        <w:instrText xml:space="preserve"> \* </w:instrText>
      </w:r>
      <w:r w:rsidR="00867E3B" w:rsidRPr="00A94F96">
        <w:rPr>
          <w:rFonts w:ascii="Times New Roman" w:hAnsi="Times New Roman" w:cs="Times New Roman"/>
          <w:sz w:val="28"/>
          <w:szCs w:val="28"/>
        </w:rPr>
        <w:instrText>MERGEFORMAT</w:instrText>
      </w:r>
      <w:r w:rsidR="00867E3B" w:rsidRPr="00A94F96">
        <w:rPr>
          <w:rFonts w:ascii="Times New Roman" w:hAnsi="Times New Roman" w:cs="Times New Roman"/>
          <w:sz w:val="28"/>
          <w:szCs w:val="28"/>
          <w:lang w:val="uk-UA"/>
        </w:rPr>
        <w:instrText xml:space="preserve"> </w:instrText>
      </w:r>
      <w:r w:rsidR="00791052" w:rsidRPr="00A94F96">
        <w:rPr>
          <w:rFonts w:ascii="Times New Roman" w:hAnsi="Times New Roman" w:cs="Times New Roman"/>
          <w:sz w:val="28"/>
          <w:szCs w:val="28"/>
        </w:rPr>
      </w:r>
      <w:r w:rsidR="00791052" w:rsidRPr="00A94F96">
        <w:rPr>
          <w:rFonts w:ascii="Times New Roman" w:hAnsi="Times New Roman" w:cs="Times New Roman"/>
          <w:sz w:val="28"/>
          <w:szCs w:val="28"/>
        </w:rPr>
        <w:fldChar w:fldCharType="separate"/>
      </w:r>
      <w:r w:rsidR="0019479E" w:rsidRPr="0019479E">
        <w:rPr>
          <w:rFonts w:ascii="Times New Roman" w:hAnsi="Times New Roman" w:cs="Times New Roman"/>
          <w:sz w:val="28"/>
          <w:szCs w:val="28"/>
          <w:lang w:val="uk-UA"/>
        </w:rPr>
        <w:t>40</w:t>
      </w:r>
      <w:r w:rsidR="00791052" w:rsidRPr="00A94F96">
        <w:rPr>
          <w:rFonts w:ascii="Times New Roman" w:hAnsi="Times New Roman" w:cs="Times New Roman"/>
          <w:sz w:val="28"/>
          <w:szCs w:val="28"/>
        </w:rPr>
        <w:fldChar w:fldCharType="end"/>
      </w:r>
      <w:r w:rsidR="00791052"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не відмічали такої асоціації, а деякі дослідники повідомляли про протилежну асоціацію (Stankovic et al.</w:t>
      </w:r>
      <w:r w:rsidR="00C41311" w:rsidRPr="00A94F96">
        <w:rPr>
          <w:rFonts w:ascii="Times New Roman" w:hAnsi="Times New Roman" w:cs="Times New Roman"/>
          <w:sz w:val="28"/>
          <w:szCs w:val="28"/>
          <w:lang w:val="uk-UA"/>
        </w:rPr>
        <w:t xml:space="preserve"> [</w:t>
      </w:r>
      <w:r w:rsidR="00C41311" w:rsidRPr="00A94F96">
        <w:rPr>
          <w:rFonts w:ascii="Times New Roman" w:hAnsi="Times New Roman" w:cs="Times New Roman"/>
          <w:sz w:val="28"/>
          <w:szCs w:val="28"/>
          <w:lang w:val="en-US"/>
        </w:rPr>
        <w:fldChar w:fldCharType="begin"/>
      </w:r>
      <w:r w:rsidR="00C41311" w:rsidRPr="00A94F96">
        <w:rPr>
          <w:rFonts w:ascii="Times New Roman" w:hAnsi="Times New Roman" w:cs="Times New Roman"/>
          <w:sz w:val="28"/>
          <w:szCs w:val="28"/>
          <w:lang w:val="uk-UA"/>
        </w:rPr>
        <w:instrText xml:space="preserve"> </w:instrText>
      </w:r>
      <w:r w:rsidR="00C41311" w:rsidRPr="00A94F96">
        <w:rPr>
          <w:rFonts w:ascii="Times New Roman" w:hAnsi="Times New Roman" w:cs="Times New Roman"/>
          <w:sz w:val="28"/>
          <w:szCs w:val="28"/>
          <w:lang w:val="en-US"/>
        </w:rPr>
        <w:instrText>REF</w:instrText>
      </w:r>
      <w:r w:rsidR="00C41311" w:rsidRPr="00A94F96">
        <w:rPr>
          <w:rFonts w:ascii="Times New Roman" w:hAnsi="Times New Roman" w:cs="Times New Roman"/>
          <w:sz w:val="28"/>
          <w:szCs w:val="28"/>
          <w:lang w:val="uk-UA"/>
        </w:rPr>
        <w:instrText xml:space="preserve"> _</w:instrText>
      </w:r>
      <w:r w:rsidR="00C41311" w:rsidRPr="00A94F96">
        <w:rPr>
          <w:rFonts w:ascii="Times New Roman" w:hAnsi="Times New Roman" w:cs="Times New Roman"/>
          <w:sz w:val="28"/>
          <w:szCs w:val="28"/>
          <w:lang w:val="en-US"/>
        </w:rPr>
        <w:instrText>Ref</w:instrText>
      </w:r>
      <w:r w:rsidR="00C41311" w:rsidRPr="00A94F96">
        <w:rPr>
          <w:rFonts w:ascii="Times New Roman" w:hAnsi="Times New Roman" w:cs="Times New Roman"/>
          <w:sz w:val="28"/>
          <w:szCs w:val="28"/>
          <w:lang w:val="uk-UA"/>
        </w:rPr>
        <w:instrText>435981637 \</w:instrText>
      </w:r>
      <w:r w:rsidR="00C41311" w:rsidRPr="00A94F96">
        <w:rPr>
          <w:rFonts w:ascii="Times New Roman" w:hAnsi="Times New Roman" w:cs="Times New Roman"/>
          <w:sz w:val="28"/>
          <w:szCs w:val="28"/>
          <w:lang w:val="en-US"/>
        </w:rPr>
        <w:instrText>r</w:instrText>
      </w:r>
      <w:r w:rsidR="00C41311" w:rsidRPr="00A94F96">
        <w:rPr>
          <w:rFonts w:ascii="Times New Roman" w:hAnsi="Times New Roman" w:cs="Times New Roman"/>
          <w:sz w:val="28"/>
          <w:szCs w:val="28"/>
          <w:lang w:val="uk-UA"/>
        </w:rPr>
        <w:instrText xml:space="preserve"> \</w:instrText>
      </w:r>
      <w:r w:rsidR="00C41311" w:rsidRPr="00A94F96">
        <w:rPr>
          <w:rFonts w:ascii="Times New Roman" w:hAnsi="Times New Roman" w:cs="Times New Roman"/>
          <w:sz w:val="28"/>
          <w:szCs w:val="28"/>
          <w:lang w:val="en-US"/>
        </w:rPr>
        <w:instrText>h</w:instrText>
      </w:r>
      <w:r w:rsidR="00C41311" w:rsidRPr="00A94F96">
        <w:rPr>
          <w:rFonts w:ascii="Times New Roman" w:hAnsi="Times New Roman" w:cs="Times New Roman"/>
          <w:sz w:val="28"/>
          <w:szCs w:val="28"/>
          <w:lang w:val="uk-UA"/>
        </w:rPr>
        <w:instrText xml:space="preserve"> </w:instrText>
      </w:r>
      <w:r w:rsidR="00867E3B" w:rsidRPr="00A94F96">
        <w:rPr>
          <w:rFonts w:ascii="Times New Roman" w:hAnsi="Times New Roman" w:cs="Times New Roman"/>
          <w:sz w:val="28"/>
          <w:szCs w:val="28"/>
          <w:lang w:val="uk-UA"/>
        </w:rPr>
        <w:instrText xml:space="preserve"> \* </w:instrText>
      </w:r>
      <w:r w:rsidR="00867E3B" w:rsidRPr="00A94F96">
        <w:rPr>
          <w:rFonts w:ascii="Times New Roman" w:hAnsi="Times New Roman" w:cs="Times New Roman"/>
          <w:sz w:val="28"/>
          <w:szCs w:val="28"/>
          <w:lang w:val="en-US"/>
        </w:rPr>
        <w:instrText>MERGEFORMAT</w:instrText>
      </w:r>
      <w:r w:rsidR="00867E3B" w:rsidRPr="00A94F96">
        <w:rPr>
          <w:rFonts w:ascii="Times New Roman" w:hAnsi="Times New Roman" w:cs="Times New Roman"/>
          <w:sz w:val="28"/>
          <w:szCs w:val="28"/>
          <w:lang w:val="uk-UA"/>
        </w:rPr>
        <w:instrText xml:space="preserve"> </w:instrText>
      </w:r>
      <w:r w:rsidR="00C41311" w:rsidRPr="00A94F96">
        <w:rPr>
          <w:rFonts w:ascii="Times New Roman" w:hAnsi="Times New Roman" w:cs="Times New Roman"/>
          <w:sz w:val="28"/>
          <w:szCs w:val="28"/>
          <w:lang w:val="en-US"/>
        </w:rPr>
      </w:r>
      <w:r w:rsidR="00C41311" w:rsidRPr="00A94F96">
        <w:rPr>
          <w:rFonts w:ascii="Times New Roman" w:hAnsi="Times New Roman" w:cs="Times New Roman"/>
          <w:sz w:val="28"/>
          <w:szCs w:val="28"/>
          <w:lang w:val="en-US"/>
        </w:rPr>
        <w:fldChar w:fldCharType="separate"/>
      </w:r>
      <w:r w:rsidR="0019479E" w:rsidRPr="0019479E">
        <w:rPr>
          <w:rFonts w:ascii="Times New Roman" w:hAnsi="Times New Roman" w:cs="Times New Roman"/>
          <w:sz w:val="28"/>
          <w:szCs w:val="28"/>
          <w:lang w:val="uk-UA"/>
        </w:rPr>
        <w:t>195</w:t>
      </w:r>
      <w:r w:rsidR="00C41311" w:rsidRPr="00A94F96">
        <w:rPr>
          <w:rFonts w:ascii="Times New Roman" w:hAnsi="Times New Roman" w:cs="Times New Roman"/>
          <w:sz w:val="28"/>
          <w:szCs w:val="28"/>
          <w:lang w:val="en-US"/>
        </w:rPr>
        <w:fldChar w:fldCharType="end"/>
      </w:r>
      <w:r w:rsidR="00C41311" w:rsidRPr="00A94F96">
        <w:rPr>
          <w:rFonts w:ascii="Times New Roman" w:hAnsi="Times New Roman" w:cs="Times New Roman"/>
          <w:sz w:val="28"/>
          <w:szCs w:val="28"/>
          <w:lang w:val="uk-UA"/>
        </w:rPr>
        <w:t>]</w:t>
      </w:r>
      <w:r w:rsidRPr="00A94F96">
        <w:rPr>
          <w:rFonts w:ascii="Times New Roman" w:hAnsi="Times New Roman" w:cs="Times New Roman"/>
          <w:sz w:val="28"/>
          <w:szCs w:val="28"/>
          <w:lang w:val="uk-UA"/>
        </w:rPr>
        <w:t>). Отримані нами результати показали наявність достовірної асоціації між поліморфізмом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та рівнем АТ, яка виражалась у  збільшенні середніх </w:t>
      </w:r>
      <w:r w:rsidRPr="00A94F96">
        <w:rPr>
          <w:rFonts w:ascii="Times New Roman" w:hAnsi="Times New Roman" w:cs="Times New Roman"/>
          <w:sz w:val="28"/>
          <w:szCs w:val="28"/>
          <w:lang w:val="uk-UA"/>
        </w:rPr>
        <w:lastRenderedPageBreak/>
        <w:t>значень САТ та ДАТ при носійстві алелі</w:t>
      </w:r>
      <w:r w:rsidR="00B93350" w:rsidRPr="00A94F96">
        <w:rPr>
          <w:rFonts w:ascii="Times New Roman" w:hAnsi="Times New Roman" w:cs="Times New Roman"/>
          <w:sz w:val="28"/>
          <w:szCs w:val="28"/>
          <w:lang w:val="en-US"/>
        </w:rPr>
        <w:t> </w:t>
      </w:r>
      <w:r w:rsidRPr="00A94F96">
        <w:rPr>
          <w:rFonts w:ascii="Times New Roman" w:hAnsi="Times New Roman" w:cs="Times New Roman"/>
          <w:sz w:val="28"/>
          <w:szCs w:val="28"/>
          <w:lang w:val="uk-UA"/>
        </w:rPr>
        <w:t xml:space="preserve">С. Цікаво, що простежувався паралелізм асоціацій  поліморфізму з рівнем АТ та іММЛШ. Зокрема, згідно наших результатів, у носіїв </w:t>
      </w:r>
      <w:r w:rsidR="00347026" w:rsidRPr="00A94F96">
        <w:rPr>
          <w:rFonts w:ascii="Times New Roman" w:hAnsi="Times New Roman" w:cs="Times New Roman"/>
          <w:sz w:val="28"/>
          <w:szCs w:val="28"/>
          <w:lang w:val="uk-UA"/>
        </w:rPr>
        <w:t>алелі</w:t>
      </w:r>
      <w:r w:rsidRPr="00A94F96">
        <w:rPr>
          <w:rFonts w:ascii="Times New Roman" w:hAnsi="Times New Roman" w:cs="Times New Roman"/>
          <w:sz w:val="28"/>
          <w:szCs w:val="28"/>
          <w:lang w:val="uk-UA"/>
        </w:rPr>
        <w:t xml:space="preserve"> С іММЛШ був достовірно більший, ніж у носіїв </w:t>
      </w:r>
      <w:r w:rsidR="00347026" w:rsidRPr="00A94F96">
        <w:rPr>
          <w:rFonts w:ascii="Times New Roman" w:hAnsi="Times New Roman" w:cs="Times New Roman"/>
          <w:sz w:val="28"/>
          <w:szCs w:val="28"/>
          <w:lang w:val="uk-UA"/>
        </w:rPr>
        <w:t>алелі</w:t>
      </w:r>
      <w:r w:rsidRPr="00A94F96">
        <w:rPr>
          <w:rFonts w:ascii="Times New Roman" w:hAnsi="Times New Roman" w:cs="Times New Roman"/>
          <w:sz w:val="28"/>
          <w:szCs w:val="28"/>
          <w:lang w:val="uk-UA"/>
        </w:rPr>
        <w:t xml:space="preserve"> А. Подібні результати отримували й інші дослідники. Нещодавно Yu Jin et al. повідом</w:t>
      </w:r>
      <w:r w:rsidR="000C11B6" w:rsidRPr="00A94F96">
        <w:rPr>
          <w:rFonts w:ascii="Times New Roman" w:hAnsi="Times New Roman" w:cs="Times New Roman"/>
          <w:sz w:val="28"/>
          <w:szCs w:val="28"/>
          <w:lang w:val="uk-UA"/>
        </w:rPr>
        <w:t>и</w:t>
      </w:r>
      <w:r w:rsidRPr="00A94F96">
        <w:rPr>
          <w:rFonts w:ascii="Times New Roman" w:hAnsi="Times New Roman" w:cs="Times New Roman"/>
          <w:sz w:val="28"/>
          <w:szCs w:val="28"/>
          <w:lang w:val="uk-UA"/>
        </w:rPr>
        <w:t>ли про достовірно більшу (приблизно на 6 г/м</w:t>
      </w:r>
      <w:r w:rsidRPr="00A94F96">
        <w:rPr>
          <w:rFonts w:ascii="Times New Roman" w:hAnsi="Times New Roman" w:cs="Times New Roman"/>
          <w:sz w:val="28"/>
          <w:szCs w:val="28"/>
          <w:vertAlign w:val="superscript"/>
          <w:lang w:val="uk-UA"/>
        </w:rPr>
        <w:t>2</w:t>
      </w:r>
      <w:r w:rsidRPr="00A94F96">
        <w:rPr>
          <w:rFonts w:ascii="Times New Roman" w:hAnsi="Times New Roman" w:cs="Times New Roman"/>
          <w:sz w:val="28"/>
          <w:szCs w:val="28"/>
          <w:lang w:val="uk-UA"/>
        </w:rPr>
        <w:t>) ММЛШ у носіїв алелі С порівняно з носіями алелі А [</w:t>
      </w:r>
      <w:r w:rsidR="000C11B6" w:rsidRPr="00A94F96">
        <w:rPr>
          <w:rFonts w:ascii="Times New Roman" w:hAnsi="Times New Roman" w:cs="Times New Roman"/>
          <w:sz w:val="28"/>
          <w:szCs w:val="28"/>
          <w:lang w:val="uk-UA"/>
        </w:rPr>
        <w:fldChar w:fldCharType="begin"/>
      </w:r>
      <w:r w:rsidR="000C11B6" w:rsidRPr="00A94F96">
        <w:rPr>
          <w:rFonts w:ascii="Times New Roman" w:hAnsi="Times New Roman" w:cs="Times New Roman"/>
          <w:sz w:val="28"/>
          <w:szCs w:val="28"/>
          <w:lang w:val="uk-UA"/>
        </w:rPr>
        <w:instrText xml:space="preserve"> REF _Ref435792171 \n \h </w:instrText>
      </w:r>
      <w:r w:rsidR="00867E3B" w:rsidRPr="00A94F96">
        <w:rPr>
          <w:rFonts w:ascii="Times New Roman" w:hAnsi="Times New Roman" w:cs="Times New Roman"/>
          <w:sz w:val="28"/>
          <w:szCs w:val="28"/>
          <w:lang w:val="uk-UA"/>
        </w:rPr>
        <w:instrText xml:space="preserve"> \* MERGEFORMAT </w:instrText>
      </w:r>
      <w:r w:rsidR="000C11B6" w:rsidRPr="00A94F96">
        <w:rPr>
          <w:rFonts w:ascii="Times New Roman" w:hAnsi="Times New Roman" w:cs="Times New Roman"/>
          <w:sz w:val="28"/>
          <w:szCs w:val="28"/>
          <w:lang w:val="uk-UA"/>
        </w:rPr>
      </w:r>
      <w:r w:rsidR="000C11B6"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61</w:t>
      </w:r>
      <w:r w:rsidR="000C11B6"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Отже, можна зробити висновок, що за частотою окремих видів поліморфізму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та їх фізіологічним і патогенетичним значенням популяція мешканців Поділля подібна до інших популяцій як у нашій країні, так і за кордоном.</w:t>
      </w:r>
    </w:p>
    <w:p w:rsidR="004C05C9" w:rsidRPr="00A94F96" w:rsidRDefault="004C05C9"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sz w:val="28"/>
          <w:szCs w:val="28"/>
          <w:lang w:val="uk-UA"/>
        </w:rPr>
        <w:t xml:space="preserve">Іще однією цікавою знахідкою стало те, що у хворих носіїв </w:t>
      </w:r>
      <w:r w:rsidR="00347026" w:rsidRPr="00A94F96">
        <w:rPr>
          <w:rFonts w:ascii="Times New Roman" w:hAnsi="Times New Roman" w:cs="Times New Roman"/>
          <w:sz w:val="28"/>
          <w:szCs w:val="28"/>
          <w:lang w:val="uk-UA"/>
        </w:rPr>
        <w:t>алелі</w:t>
      </w:r>
      <w:r w:rsidRPr="00A94F96">
        <w:rPr>
          <w:rFonts w:ascii="Times New Roman" w:hAnsi="Times New Roman" w:cs="Times New Roman"/>
          <w:sz w:val="28"/>
          <w:szCs w:val="28"/>
          <w:lang w:val="uk-UA"/>
        </w:rPr>
        <w:t xml:space="preserve"> С значно частіше спостерігалася неадекватна маса лівого шлуночка, що можна використати як певний маркер носійства цієї алелі. З іншого боку, як зазначалося вище, неадекватна маса лівого шлуночка супроводжується більш високим ризиком виникнення інфаркту міокарда.</w:t>
      </w:r>
    </w:p>
    <w:p w:rsidR="0073568A" w:rsidRPr="00A94F96" w:rsidRDefault="002548D5" w:rsidP="002548D5">
      <w:pPr>
        <w:spacing w:line="360" w:lineRule="auto"/>
        <w:ind w:firstLine="709"/>
        <w:contextualSpacing/>
        <w:jc w:val="both"/>
        <w:rPr>
          <w:rFonts w:ascii="Times New Roman" w:hAnsi="Times New Roman" w:cs="Times New Roman"/>
          <w:iCs/>
          <w:sz w:val="28"/>
          <w:szCs w:val="28"/>
          <w:lang w:val="uk-UA"/>
        </w:rPr>
      </w:pPr>
      <w:r w:rsidRPr="00A94F96">
        <w:rPr>
          <w:rFonts w:ascii="Times New Roman" w:hAnsi="Times New Roman" w:cs="Times New Roman"/>
          <w:sz w:val="28"/>
          <w:szCs w:val="28"/>
          <w:lang w:val="uk-UA"/>
        </w:rPr>
        <w:t>Оскільки процес лікування будь якого захворювання залежить не тільки від виразності ознак захворювання, але й від здатності  хворого відповідати на лікування, ми досліджували, як впливає носійство того чи іншого варіанту поліморфізму на результати лікування. При цьому ключовими критеріями ефективності лікування вважали досягнення цільових значень АТ та регрес ММЛШ. Крім того, оцінювали динаміку ЛП, оскільки раніше було показано його високу чутливість до змін діастолічних властивостей ЛШ. В результаті було встановлено, що частка пацієнтів, у яких вдалося досягти цільових значень АТ була достовірно більшою (p&lt;0,06) серед носіїв алелі С, ніж алелі А, хоча частки осіб з неповною чи відсутньою ефективністю лікування відрізнялась несуттєво. В літературі існують різні думки щодо ролі поліморфізму АТР</w:t>
      </w:r>
      <w:r w:rsidRPr="00A94F96">
        <w:rPr>
          <w:rFonts w:ascii="Times New Roman" w:hAnsi="Times New Roman" w:cs="Times New Roman"/>
          <w:sz w:val="28"/>
          <w:szCs w:val="28"/>
          <w:vertAlign w:val="subscript"/>
          <w:lang w:val="uk-UA"/>
        </w:rPr>
        <w:t>1</w:t>
      </w:r>
      <w:r w:rsidRPr="00A94F96">
        <w:rPr>
          <w:rFonts w:ascii="Times New Roman" w:hAnsi="Times New Roman" w:cs="Times New Roman"/>
          <w:sz w:val="28"/>
          <w:szCs w:val="28"/>
          <w:lang w:val="uk-UA"/>
        </w:rPr>
        <w:t xml:space="preserve"> у прогнозуванні ефективності лікування. Так, </w:t>
      </w:r>
      <w:r w:rsidRPr="00A94F96">
        <w:rPr>
          <w:rFonts w:ascii="Times New Roman" w:hAnsi="Times New Roman" w:cs="Times New Roman"/>
          <w:bCs/>
          <w:sz w:val="28"/>
          <w:szCs w:val="28"/>
          <w:lang w:val="uk-UA"/>
        </w:rPr>
        <w:t>Jerzy Głuszek та Karolina Jankowska не знайшли зв’язку між антигіпертензивною активністю іАПФ та поліморфізмом АТР</w:t>
      </w:r>
      <w:r w:rsidRPr="00A94F96">
        <w:rPr>
          <w:rFonts w:ascii="Times New Roman" w:hAnsi="Times New Roman" w:cs="Times New Roman"/>
          <w:bCs/>
          <w:sz w:val="28"/>
          <w:szCs w:val="28"/>
          <w:vertAlign w:val="subscript"/>
          <w:lang w:val="uk-UA"/>
        </w:rPr>
        <w:t>1</w:t>
      </w:r>
      <w:r w:rsidR="0073568A" w:rsidRPr="00A94F96">
        <w:rPr>
          <w:rFonts w:ascii="Times New Roman" w:hAnsi="Times New Roman" w:cs="Times New Roman"/>
          <w:bCs/>
          <w:sz w:val="28"/>
          <w:szCs w:val="28"/>
          <w:lang w:val="uk-UA"/>
        </w:rPr>
        <w:t xml:space="preserve"> [</w:t>
      </w:r>
      <w:r w:rsidR="0073568A" w:rsidRPr="00A94F96">
        <w:rPr>
          <w:rFonts w:ascii="Times New Roman" w:hAnsi="Times New Roman" w:cs="Times New Roman"/>
          <w:bCs/>
          <w:sz w:val="28"/>
          <w:szCs w:val="28"/>
          <w:lang w:val="uk-UA"/>
        </w:rPr>
        <w:fldChar w:fldCharType="begin"/>
      </w:r>
      <w:r w:rsidR="0073568A" w:rsidRPr="00A94F96">
        <w:rPr>
          <w:rFonts w:ascii="Times New Roman" w:hAnsi="Times New Roman" w:cs="Times New Roman"/>
          <w:bCs/>
          <w:sz w:val="28"/>
          <w:szCs w:val="28"/>
          <w:lang w:val="uk-UA"/>
        </w:rPr>
        <w:instrText xml:space="preserve"> REF _Ref435611283 \r \h </w:instrText>
      </w:r>
      <w:r w:rsidR="00867E3B" w:rsidRPr="00A94F96">
        <w:rPr>
          <w:rFonts w:ascii="Times New Roman" w:hAnsi="Times New Roman" w:cs="Times New Roman"/>
          <w:bCs/>
          <w:sz w:val="28"/>
          <w:szCs w:val="28"/>
          <w:lang w:val="uk-UA"/>
        </w:rPr>
        <w:instrText xml:space="preserve"> \* MERGEFORMAT </w:instrText>
      </w:r>
      <w:r w:rsidR="0073568A" w:rsidRPr="00A94F96">
        <w:rPr>
          <w:rFonts w:ascii="Times New Roman" w:hAnsi="Times New Roman" w:cs="Times New Roman"/>
          <w:bCs/>
          <w:sz w:val="28"/>
          <w:szCs w:val="28"/>
          <w:lang w:val="uk-UA"/>
        </w:rPr>
      </w:r>
      <w:r w:rsidR="0073568A" w:rsidRPr="00A94F96">
        <w:rPr>
          <w:rFonts w:ascii="Times New Roman" w:hAnsi="Times New Roman" w:cs="Times New Roman"/>
          <w:bCs/>
          <w:sz w:val="28"/>
          <w:szCs w:val="28"/>
          <w:lang w:val="uk-UA"/>
        </w:rPr>
        <w:fldChar w:fldCharType="separate"/>
      </w:r>
      <w:r w:rsidR="0019479E">
        <w:rPr>
          <w:rFonts w:ascii="Times New Roman" w:hAnsi="Times New Roman" w:cs="Times New Roman"/>
          <w:bCs/>
          <w:sz w:val="28"/>
          <w:szCs w:val="28"/>
          <w:lang w:val="uk-UA"/>
        </w:rPr>
        <w:t>106</w:t>
      </w:r>
      <w:r w:rsidR="0073568A" w:rsidRPr="00A94F96">
        <w:rPr>
          <w:rFonts w:ascii="Times New Roman" w:hAnsi="Times New Roman" w:cs="Times New Roman"/>
          <w:bCs/>
          <w:sz w:val="28"/>
          <w:szCs w:val="28"/>
          <w:lang w:val="uk-UA"/>
        </w:rPr>
        <w:fldChar w:fldCharType="end"/>
      </w:r>
      <w:r w:rsidR="0073568A" w:rsidRPr="00A94F96">
        <w:rPr>
          <w:rFonts w:ascii="Times New Roman" w:hAnsi="Times New Roman" w:cs="Times New Roman"/>
          <w:bCs/>
          <w:sz w:val="28"/>
          <w:szCs w:val="28"/>
          <w:lang w:val="uk-UA"/>
        </w:rPr>
        <w:t>]</w:t>
      </w:r>
      <w:r w:rsidRPr="00A94F96">
        <w:rPr>
          <w:rFonts w:ascii="Times New Roman" w:hAnsi="Times New Roman" w:cs="Times New Roman"/>
          <w:bCs/>
          <w:sz w:val="28"/>
          <w:szCs w:val="28"/>
          <w:lang w:val="uk-UA"/>
        </w:rPr>
        <w:t xml:space="preserve">. Сидорчук </w:t>
      </w:r>
      <w:r w:rsidR="00C03498" w:rsidRPr="00A94F96">
        <w:rPr>
          <w:rFonts w:ascii="Times New Roman" w:hAnsi="Times New Roman" w:cs="Times New Roman"/>
          <w:bCs/>
          <w:sz w:val="28"/>
          <w:szCs w:val="28"/>
          <w:lang w:val="uk-UA"/>
        </w:rPr>
        <w:t xml:space="preserve">Л.П. </w:t>
      </w:r>
      <w:r w:rsidRPr="00A94F96">
        <w:rPr>
          <w:rFonts w:ascii="Times New Roman" w:hAnsi="Times New Roman" w:cs="Times New Roman"/>
          <w:bCs/>
          <w:sz w:val="28"/>
          <w:szCs w:val="28"/>
          <w:lang w:val="uk-UA"/>
        </w:rPr>
        <w:t>та Амосова</w:t>
      </w:r>
      <w:r w:rsidR="00C03498" w:rsidRPr="00A94F96">
        <w:rPr>
          <w:rFonts w:ascii="Times New Roman" w:hAnsi="Times New Roman" w:cs="Times New Roman"/>
          <w:bCs/>
          <w:sz w:val="28"/>
          <w:szCs w:val="28"/>
          <w:lang w:val="uk-UA"/>
        </w:rPr>
        <w:t xml:space="preserve"> К.М.</w:t>
      </w:r>
      <w:r w:rsidRPr="00A94F96">
        <w:rPr>
          <w:rFonts w:ascii="Times New Roman" w:hAnsi="Times New Roman" w:cs="Times New Roman"/>
          <w:bCs/>
          <w:sz w:val="28"/>
          <w:szCs w:val="28"/>
          <w:lang w:val="uk-UA"/>
        </w:rPr>
        <w:t xml:space="preserve"> повідомляють про кращу відповідь носіїв СС генотипу на  терапію іАПФ, в той час, як носії АА генотипу краще реагували </w:t>
      </w:r>
      <w:r w:rsidRPr="00A94F96">
        <w:rPr>
          <w:rFonts w:ascii="Times New Roman" w:hAnsi="Times New Roman" w:cs="Times New Roman"/>
          <w:bCs/>
          <w:sz w:val="28"/>
          <w:szCs w:val="28"/>
          <w:lang w:val="uk-UA"/>
        </w:rPr>
        <w:lastRenderedPageBreak/>
        <w:t xml:space="preserve">на АРА. </w:t>
      </w:r>
      <w:r w:rsidRPr="00A94F96">
        <w:rPr>
          <w:rFonts w:ascii="Times New Roman" w:hAnsi="Times New Roman" w:cs="Times New Roman"/>
          <w:iCs/>
          <w:sz w:val="28"/>
          <w:szCs w:val="28"/>
          <w:lang w:val="uk-UA"/>
        </w:rPr>
        <w:t>Існують повідомлення, що гіпертензивні пацієнти-носії АА генотипу краще відповідають на лікування АРА ірбесартаном з точки зору антигіпертензивного ефекту, а носії СС генотипу демонструють кращий регрес ГЛШ [</w:t>
      </w:r>
      <w:r w:rsidR="00381D0A" w:rsidRPr="00A94F96">
        <w:rPr>
          <w:rFonts w:ascii="Times New Roman" w:hAnsi="Times New Roman" w:cs="Times New Roman"/>
          <w:iCs/>
          <w:sz w:val="28"/>
          <w:szCs w:val="28"/>
          <w:lang w:val="uk-UA"/>
        </w:rPr>
        <w:fldChar w:fldCharType="begin"/>
      </w:r>
      <w:r w:rsidR="00381D0A" w:rsidRPr="00A94F96">
        <w:rPr>
          <w:rFonts w:ascii="Times New Roman" w:hAnsi="Times New Roman" w:cs="Times New Roman"/>
          <w:iCs/>
          <w:sz w:val="28"/>
          <w:szCs w:val="28"/>
          <w:lang w:val="uk-UA"/>
        </w:rPr>
        <w:instrText xml:space="preserve"> REF _Ref435792500 \n \h </w:instrText>
      </w:r>
      <w:r w:rsidR="00867E3B" w:rsidRPr="00A94F96">
        <w:rPr>
          <w:rFonts w:ascii="Times New Roman" w:hAnsi="Times New Roman" w:cs="Times New Roman"/>
          <w:iCs/>
          <w:sz w:val="28"/>
          <w:szCs w:val="28"/>
          <w:lang w:val="uk-UA"/>
        </w:rPr>
        <w:instrText xml:space="preserve"> \* MERGEFORMAT </w:instrText>
      </w:r>
      <w:r w:rsidR="00381D0A" w:rsidRPr="00A94F96">
        <w:rPr>
          <w:rFonts w:ascii="Times New Roman" w:hAnsi="Times New Roman" w:cs="Times New Roman"/>
          <w:iCs/>
          <w:sz w:val="28"/>
          <w:szCs w:val="28"/>
          <w:lang w:val="uk-UA"/>
        </w:rPr>
      </w:r>
      <w:r w:rsidR="00381D0A" w:rsidRPr="00A94F96">
        <w:rPr>
          <w:rFonts w:ascii="Times New Roman" w:hAnsi="Times New Roman" w:cs="Times New Roman"/>
          <w:iCs/>
          <w:sz w:val="28"/>
          <w:szCs w:val="28"/>
          <w:lang w:val="uk-UA"/>
        </w:rPr>
        <w:fldChar w:fldCharType="separate"/>
      </w:r>
      <w:r w:rsidR="0019479E">
        <w:rPr>
          <w:rFonts w:ascii="Times New Roman" w:hAnsi="Times New Roman" w:cs="Times New Roman"/>
          <w:iCs/>
          <w:sz w:val="28"/>
          <w:szCs w:val="28"/>
          <w:lang w:val="uk-UA"/>
        </w:rPr>
        <w:t>29</w:t>
      </w:r>
      <w:r w:rsidR="00381D0A" w:rsidRPr="00A94F96">
        <w:rPr>
          <w:rFonts w:ascii="Times New Roman" w:hAnsi="Times New Roman" w:cs="Times New Roman"/>
          <w:iCs/>
          <w:sz w:val="28"/>
          <w:szCs w:val="28"/>
          <w:lang w:val="uk-UA"/>
        </w:rPr>
        <w:fldChar w:fldCharType="end"/>
      </w:r>
      <w:r w:rsidRPr="00A94F96">
        <w:rPr>
          <w:rFonts w:ascii="Times New Roman" w:hAnsi="Times New Roman" w:cs="Times New Roman"/>
          <w:iCs/>
          <w:sz w:val="28"/>
          <w:szCs w:val="28"/>
          <w:lang w:val="uk-UA"/>
        </w:rPr>
        <w:t xml:space="preserve">]. </w:t>
      </w:r>
    </w:p>
    <w:p w:rsidR="002548D5" w:rsidRPr="00A94F96" w:rsidRDefault="002548D5" w:rsidP="002548D5">
      <w:pPr>
        <w:spacing w:line="360" w:lineRule="auto"/>
        <w:ind w:firstLine="709"/>
        <w:contextualSpacing/>
        <w:jc w:val="both"/>
        <w:rPr>
          <w:rFonts w:ascii="Times New Roman" w:hAnsi="Times New Roman" w:cs="Times New Roman"/>
          <w:sz w:val="28"/>
          <w:szCs w:val="28"/>
          <w:lang w:val="uk-UA"/>
        </w:rPr>
      </w:pPr>
      <w:r w:rsidRPr="00A94F96">
        <w:rPr>
          <w:rFonts w:ascii="Times New Roman" w:hAnsi="Times New Roman" w:cs="Times New Roman"/>
          <w:bCs/>
          <w:sz w:val="28"/>
          <w:szCs w:val="28"/>
          <w:lang w:val="uk-UA"/>
        </w:rPr>
        <w:t xml:space="preserve">Згідно з нашими даними, серед носіїв алелі С досягнення цільових значень АТ асоціювалось з використанням АРА, а серед носіїв алелі А – з </w:t>
      </w:r>
      <w:r w:rsidR="00325D30">
        <w:rPr>
          <w:rFonts w:ascii="Times New Roman" w:hAnsi="Times New Roman" w:cs="Times New Roman"/>
          <w:bCs/>
          <w:sz w:val="28"/>
          <w:szCs w:val="28"/>
          <w:lang w:val="uk-UA"/>
        </w:rPr>
        <w:t>інгібітору</w:t>
      </w:r>
      <w:r w:rsidRPr="00A94F96">
        <w:rPr>
          <w:rFonts w:ascii="Times New Roman" w:hAnsi="Times New Roman" w:cs="Times New Roman"/>
          <w:bCs/>
          <w:sz w:val="28"/>
          <w:szCs w:val="28"/>
          <w:lang w:val="uk-UA"/>
        </w:rPr>
        <w:t>ми АПФ, що до деякої міри суперечить результатам вище вказаних робіт. Водночас, деякі дослідження непрямо свідчать на користь отриманих нами даних. З</w:t>
      </w:r>
      <w:r w:rsidRPr="00A94F96">
        <w:rPr>
          <w:rFonts w:ascii="Times New Roman" w:hAnsi="Times New Roman" w:cs="Times New Roman"/>
          <w:iCs/>
          <w:sz w:val="28"/>
          <w:szCs w:val="28"/>
          <w:lang w:val="uk-UA"/>
        </w:rPr>
        <w:t>окрема, Spiering W. et al. повідомляли, що у осіб з алелем С у положенні 1166 гена АТР</w:t>
      </w:r>
      <w:r w:rsidRPr="00A94F96">
        <w:rPr>
          <w:rFonts w:ascii="Times New Roman" w:hAnsi="Times New Roman" w:cs="Times New Roman"/>
          <w:iCs/>
          <w:sz w:val="28"/>
          <w:szCs w:val="28"/>
          <w:vertAlign w:val="subscript"/>
          <w:lang w:val="uk-UA"/>
        </w:rPr>
        <w:t>1</w:t>
      </w:r>
      <w:r w:rsidRPr="00A94F96">
        <w:rPr>
          <w:rFonts w:ascii="Times New Roman" w:hAnsi="Times New Roman" w:cs="Times New Roman"/>
          <w:iCs/>
          <w:sz w:val="28"/>
          <w:szCs w:val="28"/>
          <w:lang w:val="uk-UA"/>
        </w:rPr>
        <w:t xml:space="preserve"> підвищена чутливість до ангіотензину II [</w:t>
      </w:r>
      <w:r w:rsidR="00381D0A" w:rsidRPr="00A94F96">
        <w:rPr>
          <w:rFonts w:ascii="Times New Roman" w:hAnsi="Times New Roman" w:cs="Times New Roman"/>
          <w:iCs/>
          <w:sz w:val="28"/>
          <w:szCs w:val="28"/>
          <w:lang w:val="uk-UA"/>
        </w:rPr>
        <w:fldChar w:fldCharType="begin"/>
      </w:r>
      <w:r w:rsidR="00381D0A" w:rsidRPr="00A94F96">
        <w:rPr>
          <w:rFonts w:ascii="Times New Roman" w:hAnsi="Times New Roman" w:cs="Times New Roman"/>
          <w:iCs/>
          <w:sz w:val="28"/>
          <w:szCs w:val="28"/>
          <w:lang w:val="uk-UA"/>
        </w:rPr>
        <w:instrText xml:space="preserve"> REF _Ref435611257 \n \h </w:instrText>
      </w:r>
      <w:r w:rsidR="00867E3B" w:rsidRPr="00A94F96">
        <w:rPr>
          <w:rFonts w:ascii="Times New Roman" w:hAnsi="Times New Roman" w:cs="Times New Roman"/>
          <w:iCs/>
          <w:sz w:val="28"/>
          <w:szCs w:val="28"/>
          <w:lang w:val="uk-UA"/>
        </w:rPr>
        <w:instrText xml:space="preserve"> \* MERGEFORMAT </w:instrText>
      </w:r>
      <w:r w:rsidR="00381D0A" w:rsidRPr="00A94F96">
        <w:rPr>
          <w:rFonts w:ascii="Times New Roman" w:hAnsi="Times New Roman" w:cs="Times New Roman"/>
          <w:iCs/>
          <w:sz w:val="28"/>
          <w:szCs w:val="28"/>
          <w:lang w:val="uk-UA"/>
        </w:rPr>
      </w:r>
      <w:r w:rsidR="00381D0A" w:rsidRPr="00A94F96">
        <w:rPr>
          <w:rFonts w:ascii="Times New Roman" w:hAnsi="Times New Roman" w:cs="Times New Roman"/>
          <w:iCs/>
          <w:sz w:val="28"/>
          <w:szCs w:val="28"/>
          <w:lang w:val="uk-UA"/>
        </w:rPr>
        <w:fldChar w:fldCharType="separate"/>
      </w:r>
      <w:r w:rsidR="0019479E">
        <w:rPr>
          <w:rFonts w:ascii="Times New Roman" w:hAnsi="Times New Roman" w:cs="Times New Roman"/>
          <w:iCs/>
          <w:sz w:val="28"/>
          <w:szCs w:val="28"/>
          <w:lang w:val="uk-UA"/>
        </w:rPr>
        <w:t>193</w:t>
      </w:r>
      <w:r w:rsidR="00381D0A" w:rsidRPr="00A94F96">
        <w:rPr>
          <w:rFonts w:ascii="Times New Roman" w:hAnsi="Times New Roman" w:cs="Times New Roman"/>
          <w:iCs/>
          <w:sz w:val="28"/>
          <w:szCs w:val="28"/>
          <w:lang w:val="uk-UA"/>
        </w:rPr>
        <w:fldChar w:fldCharType="end"/>
      </w:r>
      <w:r w:rsidRPr="00A94F96">
        <w:rPr>
          <w:rFonts w:ascii="Times New Roman" w:hAnsi="Times New Roman" w:cs="Times New Roman"/>
          <w:iCs/>
          <w:sz w:val="28"/>
          <w:szCs w:val="28"/>
          <w:lang w:val="uk-UA"/>
        </w:rPr>
        <w:t>]. V</w:t>
      </w:r>
      <w:r w:rsidRPr="00A94F96">
        <w:rPr>
          <w:rFonts w:ascii="Times New Roman" w:hAnsi="Times New Roman" w:cs="Times New Roman"/>
          <w:sz w:val="28"/>
          <w:szCs w:val="28"/>
          <w:lang w:val="uk-UA"/>
        </w:rPr>
        <w:t>an Geel P.P. et al. встановили, що при використанні інгібіторів АПФ чутливість рецепторів до А-ІІ у носіїв генотипу СС залишається високою [</w:t>
      </w:r>
      <w:r w:rsidR="00381D0A" w:rsidRPr="00A94F96">
        <w:rPr>
          <w:rFonts w:ascii="Times New Roman" w:hAnsi="Times New Roman" w:cs="Times New Roman"/>
          <w:sz w:val="28"/>
          <w:szCs w:val="28"/>
          <w:lang w:val="uk-UA"/>
        </w:rPr>
        <w:fldChar w:fldCharType="begin"/>
      </w:r>
      <w:r w:rsidR="00381D0A" w:rsidRPr="00A94F96">
        <w:rPr>
          <w:rFonts w:ascii="Times New Roman" w:hAnsi="Times New Roman" w:cs="Times New Roman"/>
          <w:sz w:val="28"/>
          <w:szCs w:val="28"/>
          <w:lang w:val="uk-UA"/>
        </w:rPr>
        <w:instrText xml:space="preserve"> REF _Ref435611324 \n \h </w:instrText>
      </w:r>
      <w:r w:rsidR="00867E3B" w:rsidRPr="00A94F96">
        <w:rPr>
          <w:rFonts w:ascii="Times New Roman" w:hAnsi="Times New Roman" w:cs="Times New Roman"/>
          <w:sz w:val="28"/>
          <w:szCs w:val="28"/>
          <w:lang w:val="uk-UA"/>
        </w:rPr>
        <w:instrText xml:space="preserve"> \* MERGEFORMAT </w:instrText>
      </w:r>
      <w:r w:rsidR="00381D0A" w:rsidRPr="00A94F96">
        <w:rPr>
          <w:rFonts w:ascii="Times New Roman" w:hAnsi="Times New Roman" w:cs="Times New Roman"/>
          <w:sz w:val="28"/>
          <w:szCs w:val="28"/>
          <w:lang w:val="uk-UA"/>
        </w:rPr>
      </w:r>
      <w:r w:rsidR="00381D0A" w:rsidRPr="00A94F96">
        <w:rPr>
          <w:rFonts w:ascii="Times New Roman" w:hAnsi="Times New Roman" w:cs="Times New Roman"/>
          <w:sz w:val="28"/>
          <w:szCs w:val="28"/>
          <w:lang w:val="uk-UA"/>
        </w:rPr>
        <w:fldChar w:fldCharType="separate"/>
      </w:r>
      <w:r w:rsidR="0019479E">
        <w:rPr>
          <w:rFonts w:ascii="Times New Roman" w:hAnsi="Times New Roman" w:cs="Times New Roman"/>
          <w:sz w:val="28"/>
          <w:szCs w:val="28"/>
          <w:lang w:val="uk-UA"/>
        </w:rPr>
        <w:t>50</w:t>
      </w:r>
      <w:r w:rsidR="00381D0A" w:rsidRPr="00A94F96">
        <w:rPr>
          <w:rFonts w:ascii="Times New Roman" w:hAnsi="Times New Roman" w:cs="Times New Roman"/>
          <w:sz w:val="28"/>
          <w:szCs w:val="28"/>
          <w:lang w:val="uk-UA"/>
        </w:rPr>
        <w:fldChar w:fldCharType="end"/>
      </w:r>
      <w:r w:rsidRPr="00A94F96">
        <w:rPr>
          <w:rFonts w:ascii="Times New Roman" w:hAnsi="Times New Roman" w:cs="Times New Roman"/>
          <w:sz w:val="28"/>
          <w:szCs w:val="28"/>
          <w:lang w:val="uk-UA"/>
        </w:rPr>
        <w:t>], що може визначати недостатню ефективність іАПФ у носіїв СС генотипу.</w:t>
      </w:r>
      <w:r w:rsidRPr="00A94F96">
        <w:rPr>
          <w:rFonts w:ascii="Times New Roman" w:hAnsi="Times New Roman" w:cs="Times New Roman"/>
          <w:iCs/>
          <w:sz w:val="28"/>
          <w:szCs w:val="28"/>
          <w:lang w:val="uk-UA"/>
        </w:rPr>
        <w:t xml:space="preserve"> Отже блокада рецепторів до АТ-ІІ повинна бути більш ефективною у таких осіб, ніж зменшення його кількості. Паралельно з досягненням цільових значень АТ ми спостерігали достовірний регрес ММЛШ, на відміну від хворих з частково ефективною або неефективною АГТ, у яких достовірних змін ММЛШ не відмічалось. При чому, згідно наших даних, регрес ММЛШ відмічався частіше серед хворих, які приймали АРА ніж у тих, які використовували іАПФ. Таким чином, існують не тільки паралельні асоціації поліморфізму АТР</w:t>
      </w:r>
      <w:r w:rsidRPr="00A94F96">
        <w:rPr>
          <w:rFonts w:ascii="Times New Roman" w:hAnsi="Times New Roman" w:cs="Times New Roman"/>
          <w:iCs/>
          <w:sz w:val="28"/>
          <w:szCs w:val="28"/>
          <w:vertAlign w:val="subscript"/>
          <w:lang w:val="uk-UA"/>
        </w:rPr>
        <w:t>1</w:t>
      </w:r>
      <w:r w:rsidRPr="00A94F96">
        <w:rPr>
          <w:rFonts w:ascii="Times New Roman" w:hAnsi="Times New Roman" w:cs="Times New Roman"/>
          <w:iCs/>
          <w:sz w:val="28"/>
          <w:szCs w:val="28"/>
          <w:lang w:val="uk-UA"/>
        </w:rPr>
        <w:t xml:space="preserve"> з показниками АТ та ММЛШ, але й паралельна реакція (відповідь) цих показників на  АГТ. </w:t>
      </w:r>
    </w:p>
    <w:p w:rsidR="002548D5" w:rsidRPr="00A94F96" w:rsidRDefault="002548D5" w:rsidP="002548D5">
      <w:pPr>
        <w:spacing w:line="360" w:lineRule="auto"/>
        <w:ind w:firstLine="709"/>
        <w:contextualSpacing/>
        <w:jc w:val="both"/>
        <w:rPr>
          <w:rFonts w:ascii="Times New Roman" w:hAnsi="Times New Roman" w:cs="Times New Roman"/>
          <w:iCs/>
          <w:sz w:val="28"/>
          <w:szCs w:val="28"/>
          <w:lang w:val="uk-UA"/>
        </w:rPr>
      </w:pPr>
      <w:r w:rsidRPr="00A94F96">
        <w:rPr>
          <w:rFonts w:ascii="Times New Roman" w:hAnsi="Times New Roman" w:cs="Times New Roman"/>
          <w:iCs/>
          <w:sz w:val="28"/>
          <w:szCs w:val="28"/>
          <w:lang w:val="uk-UA"/>
        </w:rPr>
        <w:t xml:space="preserve">Оскільки нами не було виявлено відмінностей у динаміці розмірів ЛП у групах з різними варіантами лікування (використання АРА чи іАПФ), можна стверджувати, що ефективна АГТ будь яким з цих препаратів здатна попереджати діастолічні розлади. Адже у групах з неефективним лікуванням відмічалася незначна, але достовірна дилатація ЛП, що розглядалося як свідчення прогресування діастолічних розладів. </w:t>
      </w:r>
    </w:p>
    <w:p w:rsidR="002548D5" w:rsidRPr="00A94F96" w:rsidRDefault="002548D5" w:rsidP="002548D5">
      <w:pPr>
        <w:spacing w:line="360" w:lineRule="auto"/>
        <w:ind w:firstLine="709"/>
        <w:contextualSpacing/>
        <w:jc w:val="both"/>
        <w:rPr>
          <w:rFonts w:ascii="Times New Roman" w:hAnsi="Times New Roman" w:cs="Times New Roman"/>
          <w:iCs/>
          <w:sz w:val="28"/>
          <w:szCs w:val="28"/>
          <w:lang w:val="uk-UA"/>
        </w:rPr>
      </w:pPr>
      <w:r w:rsidRPr="00A94F96">
        <w:rPr>
          <w:rFonts w:ascii="Times New Roman" w:hAnsi="Times New Roman" w:cs="Times New Roman"/>
          <w:iCs/>
          <w:sz w:val="28"/>
          <w:szCs w:val="28"/>
          <w:lang w:val="uk-UA"/>
        </w:rPr>
        <w:t xml:space="preserve">На основі аналізу отриманих даних був зроблений важливий висновок про наявність асоціацій між величиною зменшення АТ та маси лівого </w:t>
      </w:r>
      <w:r w:rsidRPr="00A94F96">
        <w:rPr>
          <w:rFonts w:ascii="Times New Roman" w:hAnsi="Times New Roman" w:cs="Times New Roman"/>
          <w:iCs/>
          <w:sz w:val="28"/>
          <w:szCs w:val="28"/>
          <w:lang w:val="uk-UA"/>
        </w:rPr>
        <w:lastRenderedPageBreak/>
        <w:t>шлуночка – з одного боку, та поліморфізмом А1166С та видом лікування – з іншого. Він може мати певне практичне значення, в першу чергу, для прогнозування результатів лікування. Втім, факт існування такої асоціації  вимагав перевірки у більш жорстких умовах, що спонукало до проведення проспективного порівняльного дослідження ефективності лікування інгібітором АПФ – раміприлом та антагоністом рецепторів до ангіотензину –  олмесартаном. Планувалося перевірити гіпотезу Н</w:t>
      </w:r>
      <w:r w:rsidRPr="00A94F96">
        <w:rPr>
          <w:rFonts w:ascii="Times New Roman" w:hAnsi="Times New Roman" w:cs="Times New Roman"/>
          <w:iCs/>
          <w:sz w:val="28"/>
          <w:szCs w:val="28"/>
          <w:vertAlign w:val="subscript"/>
          <w:lang w:val="uk-UA"/>
        </w:rPr>
        <w:t>1</w:t>
      </w:r>
      <w:r w:rsidRPr="00A94F96">
        <w:rPr>
          <w:rFonts w:ascii="Times New Roman" w:hAnsi="Times New Roman" w:cs="Times New Roman"/>
          <w:iCs/>
          <w:sz w:val="28"/>
          <w:szCs w:val="28"/>
          <w:lang w:val="uk-UA"/>
        </w:rPr>
        <w:t xml:space="preserve"> про те, що будова гена А1166С впливає на результат лікування іАПФ/АРА. Відповідно, за нульову гіпотезу приймалося, що результати лікування не залежать від поліморфності гена А1166С. Тому необхідно було сформувати 2 максимально подібних групи хворих для реалізації нульової та альтернативної гіпотези (групи Н</w:t>
      </w:r>
      <w:r w:rsidRPr="00A94F96">
        <w:rPr>
          <w:rFonts w:ascii="Times New Roman" w:hAnsi="Times New Roman" w:cs="Times New Roman"/>
          <w:iCs/>
          <w:sz w:val="28"/>
          <w:szCs w:val="28"/>
          <w:vertAlign w:val="subscript"/>
          <w:lang w:val="uk-UA"/>
        </w:rPr>
        <w:t xml:space="preserve">0 </w:t>
      </w:r>
      <w:r w:rsidRPr="00A94F96">
        <w:rPr>
          <w:rFonts w:ascii="Times New Roman" w:hAnsi="Times New Roman" w:cs="Times New Roman"/>
          <w:iCs/>
          <w:sz w:val="28"/>
          <w:szCs w:val="28"/>
          <w:lang w:val="uk-UA"/>
        </w:rPr>
        <w:t>та Н</w:t>
      </w:r>
      <w:r w:rsidRPr="00A94F96">
        <w:rPr>
          <w:rFonts w:ascii="Times New Roman" w:hAnsi="Times New Roman" w:cs="Times New Roman"/>
          <w:iCs/>
          <w:sz w:val="28"/>
          <w:szCs w:val="28"/>
          <w:vertAlign w:val="subscript"/>
          <w:lang w:val="uk-UA"/>
        </w:rPr>
        <w:t>1</w:t>
      </w:r>
      <w:r w:rsidRPr="00A94F96">
        <w:rPr>
          <w:rFonts w:ascii="Times New Roman" w:hAnsi="Times New Roman" w:cs="Times New Roman"/>
          <w:iCs/>
          <w:sz w:val="28"/>
          <w:szCs w:val="28"/>
          <w:lang w:val="uk-UA"/>
        </w:rPr>
        <w:t>).</w:t>
      </w:r>
    </w:p>
    <w:p w:rsidR="002548D5" w:rsidRPr="00A94F96" w:rsidRDefault="002548D5" w:rsidP="002548D5">
      <w:pPr>
        <w:spacing w:line="360" w:lineRule="auto"/>
        <w:ind w:firstLine="709"/>
        <w:contextualSpacing/>
        <w:jc w:val="both"/>
        <w:rPr>
          <w:rFonts w:ascii="Times New Roman" w:hAnsi="Times New Roman" w:cs="Times New Roman"/>
          <w:iCs/>
          <w:sz w:val="28"/>
          <w:szCs w:val="28"/>
          <w:lang w:val="uk-UA"/>
        </w:rPr>
      </w:pPr>
      <w:r w:rsidRPr="00A94F96">
        <w:rPr>
          <w:rFonts w:ascii="Times New Roman" w:hAnsi="Times New Roman" w:cs="Times New Roman"/>
          <w:iCs/>
          <w:sz w:val="28"/>
          <w:szCs w:val="28"/>
          <w:lang w:val="uk-UA"/>
        </w:rPr>
        <w:t>Планування дизайну дослідження випливало з результатів попередніх етапів роботи. Когорта хворих була сформована з осіб, які раніше обстежувались щодо поліморфізму АТР</w:t>
      </w:r>
      <w:r w:rsidRPr="00A94F96">
        <w:rPr>
          <w:rFonts w:ascii="Times New Roman" w:hAnsi="Times New Roman" w:cs="Times New Roman"/>
          <w:iCs/>
          <w:sz w:val="28"/>
          <w:szCs w:val="28"/>
          <w:vertAlign w:val="subscript"/>
          <w:lang w:val="uk-UA"/>
        </w:rPr>
        <w:t>1</w:t>
      </w:r>
      <w:r w:rsidRPr="00A94F96">
        <w:rPr>
          <w:rFonts w:ascii="Times New Roman" w:hAnsi="Times New Roman" w:cs="Times New Roman"/>
          <w:iCs/>
          <w:sz w:val="28"/>
          <w:szCs w:val="28"/>
          <w:lang w:val="uk-UA"/>
        </w:rPr>
        <w:t xml:space="preserve">, але не отримували активної АГТ впродовж останніх 2 місяців. Вибір у якості препаратів порівняння раміприлу та олмесартану диктувався даними попереднього аналізу анамнестичних даних пацієнтів, згідно з якими раміприл та олмесартан найчастіше використовувались нашими пацієнтами. Всього залучили до участі у дослідженні 24 хворих, хоча на етапі формування когорти було обстежено значно більшу кількість хворих. Це було пов’язано з цілеспрямованим відбором зв’язаних пар хворих, які мали відповідати один одному за статтю, віком, антропометричними даними, рівнем АТ, факторами ризику, геометрією та функцією міокарда, а також будовою гена А1166С. Указана кількість хворих (24 особи) була необхідною для формування рівних за чисельністю груп (по 12 осіб), які б включали, у свою чергу, рівні за чисельністю підгрупи (по 6 осіб), сформовані на основі наявності або відсутності алеля С у будові гена А1166С. Розподілення у групи лікування (олмесартаном чи раміприлом) проводилося простим чергуванням препаратів (олмесартан, раміприл, олмесартан, раміприл і т.д.), схеми титрування АГТ </w:t>
      </w:r>
      <w:r w:rsidRPr="00A94F96">
        <w:rPr>
          <w:rFonts w:ascii="Times New Roman" w:hAnsi="Times New Roman" w:cs="Times New Roman"/>
          <w:iCs/>
          <w:sz w:val="28"/>
          <w:szCs w:val="28"/>
          <w:lang w:val="uk-UA"/>
        </w:rPr>
        <w:lastRenderedPageBreak/>
        <w:t>були однаковими, термін спостереження склав 52 тижні, період титрування тривав до 16 тижнів. Таким чином, дизайн дослідження у найбільшій мірі відповідав проспективному когортному.</w:t>
      </w:r>
    </w:p>
    <w:p w:rsidR="002548D5" w:rsidRPr="00A94F96" w:rsidRDefault="002548D5" w:rsidP="002548D5">
      <w:pPr>
        <w:spacing w:line="360" w:lineRule="auto"/>
        <w:ind w:firstLine="709"/>
        <w:contextualSpacing/>
        <w:jc w:val="both"/>
        <w:rPr>
          <w:rFonts w:ascii="Times New Roman" w:hAnsi="Times New Roman" w:cs="Times New Roman"/>
          <w:iCs/>
          <w:sz w:val="28"/>
          <w:szCs w:val="28"/>
          <w:lang w:val="uk-UA"/>
        </w:rPr>
      </w:pPr>
      <w:r w:rsidRPr="00A94F96">
        <w:rPr>
          <w:rFonts w:ascii="Times New Roman" w:hAnsi="Times New Roman" w:cs="Times New Roman"/>
          <w:iCs/>
          <w:sz w:val="28"/>
          <w:szCs w:val="28"/>
          <w:lang w:val="uk-UA"/>
        </w:rPr>
        <w:t>Основними кінцевими точками були зрушення показників АТ та геометрії і функції серця від вихідного рівня, для чого використовували такі методи контролю, як офісне вимірювання АТ, самостійне моніторування АТ, ехо- та електрокардіографію. Отже, у якості кінцевих точок дослідження виступали сурогатні критерії. Втім, враховуючи загальновизнану прогностичну роль зменшення АТ та протидії гіпертензивному ремоделюванню серця, а також поставлену мету, можна ці критерії контролю вважати адекватними. Треба відзначити, що ЕКГ-контроль базувався на раніше зроблених висновках щодо перспективності використання методики кількісної оцінки іММЛШ Rautaharju для динамічного спостереження за хворими (Розділ 3.</w:t>
      </w:r>
      <w:r w:rsidR="005840D0" w:rsidRPr="00A94F96">
        <w:rPr>
          <w:rFonts w:ascii="Times New Roman" w:hAnsi="Times New Roman" w:cs="Times New Roman"/>
          <w:iCs/>
          <w:sz w:val="28"/>
          <w:szCs w:val="28"/>
          <w:lang w:val="uk-UA"/>
        </w:rPr>
        <w:t>5</w:t>
      </w:r>
      <w:r w:rsidRPr="00A94F96">
        <w:rPr>
          <w:rFonts w:ascii="Times New Roman" w:hAnsi="Times New Roman" w:cs="Times New Roman"/>
          <w:iCs/>
          <w:sz w:val="28"/>
          <w:szCs w:val="28"/>
          <w:lang w:val="uk-UA"/>
        </w:rPr>
        <w:t xml:space="preserve">). Тому другорядним завданням стала практична перевірка можливості використання методики  Rautaharju у якості методу динамічного моніторингу показника іММЛШ. Також під час дослідження ретельно збиралися дані щодо виникнення побічних дій. </w:t>
      </w:r>
    </w:p>
    <w:p w:rsidR="002548D5" w:rsidRPr="00A94F96" w:rsidRDefault="002548D5" w:rsidP="002548D5">
      <w:pPr>
        <w:spacing w:line="360" w:lineRule="auto"/>
        <w:ind w:firstLine="709"/>
        <w:contextualSpacing/>
        <w:jc w:val="both"/>
        <w:rPr>
          <w:rFonts w:ascii="Times New Roman" w:hAnsi="Times New Roman" w:cs="Times New Roman"/>
          <w:iCs/>
          <w:sz w:val="28"/>
          <w:szCs w:val="28"/>
          <w:lang w:val="uk-UA"/>
        </w:rPr>
      </w:pPr>
      <w:r w:rsidRPr="00A94F96">
        <w:rPr>
          <w:rFonts w:ascii="Times New Roman" w:hAnsi="Times New Roman" w:cs="Times New Roman"/>
          <w:iCs/>
          <w:sz w:val="28"/>
          <w:szCs w:val="28"/>
          <w:lang w:val="uk-UA"/>
        </w:rPr>
        <w:t>В процесі лікування нам вдалося досягти цільових рівнів АТ (як за даними офісного контролю АТ, так і за даними щоденників самостійного моніторування АТ) у 4 хворих групи Н</w:t>
      </w:r>
      <w:r w:rsidRPr="00A94F96">
        <w:rPr>
          <w:rFonts w:ascii="Times New Roman" w:hAnsi="Times New Roman" w:cs="Times New Roman"/>
          <w:iCs/>
          <w:sz w:val="28"/>
          <w:szCs w:val="28"/>
          <w:vertAlign w:val="subscript"/>
          <w:lang w:val="uk-UA"/>
        </w:rPr>
        <w:t>0</w:t>
      </w:r>
      <w:r w:rsidRPr="00A94F96">
        <w:rPr>
          <w:rFonts w:ascii="Times New Roman" w:hAnsi="Times New Roman" w:cs="Times New Roman"/>
          <w:iCs/>
          <w:sz w:val="28"/>
          <w:szCs w:val="28"/>
          <w:lang w:val="uk-UA"/>
        </w:rPr>
        <w:t xml:space="preserve"> та у 5 хворих групи Н</w:t>
      </w:r>
      <w:r w:rsidRPr="00A94F96">
        <w:rPr>
          <w:rFonts w:ascii="Times New Roman" w:hAnsi="Times New Roman" w:cs="Times New Roman"/>
          <w:iCs/>
          <w:sz w:val="28"/>
          <w:szCs w:val="28"/>
          <w:vertAlign w:val="subscript"/>
          <w:lang w:val="uk-UA"/>
        </w:rPr>
        <w:t>1</w:t>
      </w:r>
      <w:r w:rsidRPr="00A94F96">
        <w:rPr>
          <w:rFonts w:ascii="Times New Roman" w:hAnsi="Times New Roman" w:cs="Times New Roman"/>
          <w:iCs/>
          <w:sz w:val="28"/>
          <w:szCs w:val="28"/>
          <w:lang w:val="uk-UA"/>
        </w:rPr>
        <w:t>, тобто у 9 з 24 хворих (37,5%). Даний показник можна вважати доволі прийнятним, оскільки за даними статистики у такій країні, як США рівень контролю АТ сягає 35,1% [</w:t>
      </w:r>
      <w:r w:rsidR="00381D0A" w:rsidRPr="00A94F96">
        <w:rPr>
          <w:rFonts w:ascii="Times New Roman" w:hAnsi="Times New Roman" w:cs="Times New Roman"/>
          <w:iCs/>
          <w:sz w:val="28"/>
          <w:szCs w:val="28"/>
          <w:lang w:val="uk-UA"/>
        </w:rPr>
        <w:fldChar w:fldCharType="begin"/>
      </w:r>
      <w:r w:rsidR="00381D0A" w:rsidRPr="00A94F96">
        <w:rPr>
          <w:rFonts w:ascii="Times New Roman" w:hAnsi="Times New Roman" w:cs="Times New Roman"/>
          <w:iCs/>
          <w:sz w:val="28"/>
          <w:szCs w:val="28"/>
          <w:lang w:val="uk-UA"/>
        </w:rPr>
        <w:instrText xml:space="preserve"> REF _Ref435790485 \n \h </w:instrText>
      </w:r>
      <w:r w:rsidR="00867E3B" w:rsidRPr="00A94F96">
        <w:rPr>
          <w:rFonts w:ascii="Times New Roman" w:hAnsi="Times New Roman" w:cs="Times New Roman"/>
          <w:iCs/>
          <w:sz w:val="28"/>
          <w:szCs w:val="28"/>
          <w:lang w:val="uk-UA"/>
        </w:rPr>
        <w:instrText xml:space="preserve"> \* MERGEFORMAT </w:instrText>
      </w:r>
      <w:r w:rsidR="00381D0A" w:rsidRPr="00A94F96">
        <w:rPr>
          <w:rFonts w:ascii="Times New Roman" w:hAnsi="Times New Roman" w:cs="Times New Roman"/>
          <w:iCs/>
          <w:sz w:val="28"/>
          <w:szCs w:val="28"/>
          <w:lang w:val="uk-UA"/>
        </w:rPr>
      </w:r>
      <w:r w:rsidR="00381D0A" w:rsidRPr="00A94F96">
        <w:rPr>
          <w:rFonts w:ascii="Times New Roman" w:hAnsi="Times New Roman" w:cs="Times New Roman"/>
          <w:iCs/>
          <w:sz w:val="28"/>
          <w:szCs w:val="28"/>
          <w:lang w:val="uk-UA"/>
        </w:rPr>
        <w:fldChar w:fldCharType="separate"/>
      </w:r>
      <w:r w:rsidR="0019479E">
        <w:rPr>
          <w:rFonts w:ascii="Times New Roman" w:hAnsi="Times New Roman" w:cs="Times New Roman"/>
          <w:iCs/>
          <w:sz w:val="28"/>
          <w:szCs w:val="28"/>
          <w:lang w:val="uk-UA"/>
        </w:rPr>
        <w:t>212</w:t>
      </w:r>
      <w:r w:rsidR="00381D0A" w:rsidRPr="00A94F96">
        <w:rPr>
          <w:rFonts w:ascii="Times New Roman" w:hAnsi="Times New Roman" w:cs="Times New Roman"/>
          <w:iCs/>
          <w:sz w:val="28"/>
          <w:szCs w:val="28"/>
          <w:lang w:val="uk-UA"/>
        </w:rPr>
        <w:fldChar w:fldCharType="end"/>
      </w:r>
      <w:r w:rsidRPr="00A94F96">
        <w:rPr>
          <w:rFonts w:ascii="Times New Roman" w:hAnsi="Times New Roman" w:cs="Times New Roman"/>
          <w:iCs/>
          <w:sz w:val="28"/>
          <w:szCs w:val="28"/>
          <w:lang w:val="uk-UA"/>
        </w:rPr>
        <w:t xml:space="preserve">]. Не менш важливо й те, що жодний пацієнт не був виключений через відсутність антигіпертензивного ефекту чи </w:t>
      </w:r>
      <w:r w:rsidR="006E784B" w:rsidRPr="00A94F96">
        <w:rPr>
          <w:rFonts w:ascii="Times New Roman" w:hAnsi="Times New Roman" w:cs="Times New Roman"/>
          <w:iCs/>
          <w:sz w:val="28"/>
          <w:szCs w:val="28"/>
          <w:lang w:val="uk-UA"/>
        </w:rPr>
        <w:t>появ</w:t>
      </w:r>
      <w:r w:rsidR="004C219C">
        <w:rPr>
          <w:rFonts w:ascii="Times New Roman" w:hAnsi="Times New Roman" w:cs="Times New Roman"/>
          <w:iCs/>
          <w:sz w:val="28"/>
          <w:szCs w:val="28"/>
          <w:lang w:val="uk-UA"/>
        </w:rPr>
        <w:t>у</w:t>
      </w:r>
      <w:r w:rsidR="006E784B" w:rsidRPr="00A94F96">
        <w:rPr>
          <w:rFonts w:ascii="Times New Roman" w:hAnsi="Times New Roman" w:cs="Times New Roman"/>
          <w:iCs/>
          <w:sz w:val="28"/>
          <w:szCs w:val="28"/>
          <w:lang w:val="uk-UA"/>
        </w:rPr>
        <w:t xml:space="preserve"> </w:t>
      </w:r>
      <w:r w:rsidRPr="00A94F96">
        <w:rPr>
          <w:rFonts w:ascii="Times New Roman" w:hAnsi="Times New Roman" w:cs="Times New Roman"/>
          <w:iCs/>
          <w:sz w:val="28"/>
          <w:szCs w:val="28"/>
          <w:lang w:val="uk-UA"/>
        </w:rPr>
        <w:t xml:space="preserve">побічної дії. Відносно останніх, слід зазначити, що як у випадку раміприлу, так і олмесартану, їх тривале використання супроводжувалось нечастими та несерйозними побічними діями. Звичайно, враховуючи невелику кількість учасників дослідження, наші дані про побічні ефекти не могли претендувати на повноцінний аналіз всього спектру побічних дій раміприлу чи олмесартану, але в цілому вони були співзвучні даним літератури. Так, окремі пацієнти </w:t>
      </w:r>
      <w:r w:rsidRPr="00A94F96">
        <w:rPr>
          <w:rFonts w:ascii="Times New Roman" w:hAnsi="Times New Roman" w:cs="Times New Roman"/>
          <w:iCs/>
          <w:sz w:val="28"/>
          <w:szCs w:val="28"/>
          <w:lang w:val="uk-UA"/>
        </w:rPr>
        <w:lastRenderedPageBreak/>
        <w:t>скаржились на такі явища, як запаморочення, м’язова слабкість симптоматична гіпотензія, які згідно інструкцій до вказаних препаратів є одними з найчастіших побічних дій. Таким чином, за сумою показників обидва варіанти лікування (на основі раміприлу та на основі олмесартану) можна визнати ефективними та безпечними. Разом з тим, аналіз показав, що використання раміприлу та олмесартану мають свої особливості, які, в решті решт, впливають на кінцевий результат лікування. Зокрема вдалося встановити, що при наявності генотипу АА гена А1166С гіпотензивний та антиремоделювальний ефект лікування раміприлу був кращим, ніж у випадку присутності алеля С. І навпаки, використання олмесартану супроводжувалось більш помітним зниженням АТ та зменшенням маси лівого шлуночка у пацієнтів з генотипом АС чи СС. Вплив поліморфізму гена А1166С, за нашими даними, був більш виразним при використанні олмесартану, ніж раміприлу. Не виключено, що з цим була пов’язана відсутність суттєвих відмінностей у результатах лікування між групами Н</w:t>
      </w:r>
      <w:r w:rsidRPr="00A94F96">
        <w:rPr>
          <w:rFonts w:ascii="Times New Roman" w:hAnsi="Times New Roman" w:cs="Times New Roman"/>
          <w:iCs/>
          <w:sz w:val="28"/>
          <w:szCs w:val="28"/>
          <w:vertAlign w:val="subscript"/>
          <w:lang w:val="uk-UA"/>
        </w:rPr>
        <w:t>0</w:t>
      </w:r>
      <w:r w:rsidRPr="00A94F96">
        <w:rPr>
          <w:rFonts w:ascii="Times New Roman" w:hAnsi="Times New Roman" w:cs="Times New Roman"/>
          <w:iCs/>
          <w:sz w:val="28"/>
          <w:szCs w:val="28"/>
          <w:lang w:val="uk-UA"/>
        </w:rPr>
        <w:t xml:space="preserve"> та Н</w:t>
      </w:r>
      <w:r w:rsidRPr="00A94F96">
        <w:rPr>
          <w:rFonts w:ascii="Times New Roman" w:hAnsi="Times New Roman" w:cs="Times New Roman"/>
          <w:iCs/>
          <w:sz w:val="28"/>
          <w:szCs w:val="28"/>
          <w:vertAlign w:val="subscript"/>
          <w:lang w:val="uk-UA"/>
        </w:rPr>
        <w:t>1</w:t>
      </w:r>
      <w:r w:rsidRPr="00A94F96">
        <w:rPr>
          <w:rFonts w:ascii="Times New Roman" w:hAnsi="Times New Roman" w:cs="Times New Roman"/>
          <w:iCs/>
          <w:sz w:val="28"/>
          <w:szCs w:val="28"/>
          <w:lang w:val="uk-UA"/>
        </w:rPr>
        <w:t>.</w:t>
      </w:r>
    </w:p>
    <w:p w:rsidR="002548D5" w:rsidRPr="00A94F96" w:rsidRDefault="002548D5">
      <w:pPr>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br w:type="page"/>
      </w:r>
    </w:p>
    <w:p w:rsidR="002548D5" w:rsidRPr="00A94F96" w:rsidRDefault="002548D5" w:rsidP="002548D5">
      <w:pPr>
        <w:keepNext/>
        <w:pageBreakBefore/>
        <w:spacing w:after="0" w:line="360" w:lineRule="auto"/>
        <w:jc w:val="center"/>
        <w:rPr>
          <w:rFonts w:ascii="Times New Roman" w:eastAsia="Times New Roman" w:hAnsi="Times New Roman" w:cs="Times New Roman"/>
          <w:b/>
          <w:sz w:val="28"/>
          <w:szCs w:val="28"/>
          <w:lang w:val="uk-UA" w:eastAsia="ru-RU"/>
        </w:rPr>
      </w:pPr>
      <w:r w:rsidRPr="00A94F96">
        <w:rPr>
          <w:rFonts w:ascii="Times New Roman" w:eastAsia="Times New Roman" w:hAnsi="Times New Roman" w:cs="Times New Roman"/>
          <w:b/>
          <w:sz w:val="28"/>
          <w:szCs w:val="28"/>
          <w:lang w:val="uk-UA" w:eastAsia="ru-RU"/>
        </w:rPr>
        <w:lastRenderedPageBreak/>
        <w:t xml:space="preserve">ВИСНОВКИ </w:t>
      </w:r>
    </w:p>
    <w:p w:rsidR="002548D5" w:rsidRPr="00A94F96" w:rsidRDefault="002548D5" w:rsidP="002548D5">
      <w:pPr>
        <w:spacing w:line="360" w:lineRule="auto"/>
        <w:ind w:firstLine="709"/>
        <w:jc w:val="both"/>
        <w:rPr>
          <w:rFonts w:ascii="Times New Roman" w:eastAsia="Times New Roman" w:hAnsi="Times New Roman" w:cs="Times New Roman"/>
          <w:b/>
          <w:sz w:val="28"/>
          <w:szCs w:val="28"/>
          <w:lang w:val="uk-UA" w:eastAsia="ru-RU"/>
        </w:rPr>
      </w:pPr>
    </w:p>
    <w:p w:rsidR="004F452F" w:rsidRPr="004F452F" w:rsidRDefault="004F452F" w:rsidP="004F452F">
      <w:pPr>
        <w:numPr>
          <w:ilvl w:val="0"/>
          <w:numId w:val="21"/>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У дисертації наведено теоретичне узагальнення і нове вирішення науково-практичної проблеми – покращення прогнозування перебігу та підвищення ефективності лікування хворих на гіпертонічну хворобу мешканців Подільського регіону України шляхом подальшого розвитку концепції гіпертензивного серця, використовуючи дослідження спадковості, поліморфної будови гена АТР</w:t>
      </w:r>
      <w:r w:rsidRPr="004F452F">
        <w:rPr>
          <w:rFonts w:ascii="Times New Roman" w:eastAsia="Times New Roman" w:hAnsi="Times New Roman" w:cs="Times New Roman"/>
          <w:sz w:val="28"/>
          <w:szCs w:val="28"/>
          <w:vertAlign w:val="subscript"/>
          <w:lang w:val="uk-UA" w:eastAsia="ru-RU"/>
        </w:rPr>
        <w:t>1</w:t>
      </w:r>
      <w:r w:rsidRPr="004F452F">
        <w:rPr>
          <w:rFonts w:ascii="Times New Roman" w:eastAsia="Times New Roman" w:hAnsi="Times New Roman" w:cs="Times New Roman"/>
          <w:sz w:val="28"/>
          <w:szCs w:val="28"/>
          <w:lang w:val="uk-UA" w:eastAsia="ru-RU"/>
        </w:rPr>
        <w:t>, показників ехокардіографії, офісного артеріального тиску, добового моніторування артеріального тиску, апланаційної тонометрії і визначення на їх основі показників адекватної маси міокарда лівого шлуночка, розроблення диференційованих підходів до застосування інгібіторів ангіотензин-перетворюючого ферменту та антагоністів ангіотнезинових рецепторів з урахуванням відмінностей їх впливу на пацієнтів з різним варіантом будови гена АТР</w:t>
      </w:r>
      <w:r w:rsidRPr="004F452F">
        <w:rPr>
          <w:rFonts w:ascii="Times New Roman" w:eastAsia="Times New Roman" w:hAnsi="Times New Roman" w:cs="Times New Roman"/>
          <w:sz w:val="28"/>
          <w:szCs w:val="28"/>
          <w:vertAlign w:val="subscript"/>
          <w:lang w:val="uk-UA" w:eastAsia="ru-RU"/>
        </w:rPr>
        <w:t>1</w:t>
      </w:r>
      <w:r w:rsidRPr="004F452F">
        <w:rPr>
          <w:rFonts w:ascii="Times New Roman" w:eastAsia="Times New Roman" w:hAnsi="Times New Roman" w:cs="Times New Roman"/>
          <w:sz w:val="28"/>
          <w:szCs w:val="28"/>
          <w:lang w:val="uk-UA" w:eastAsia="ru-RU"/>
        </w:rPr>
        <w:t>.</w:t>
      </w:r>
    </w:p>
    <w:p w:rsidR="004F452F" w:rsidRPr="004F452F" w:rsidRDefault="004F452F" w:rsidP="004F452F">
      <w:pPr>
        <w:numPr>
          <w:ilvl w:val="0"/>
          <w:numId w:val="21"/>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 xml:space="preserve">Як у нормотензивних пацієнтів, так і у хворих на гіпертонічну хворобу маса міокарда лівого шлуночка у найбільшій мірі визначається добутком систолічного артеріального тиску та кінцевого діастолічного розміру лівого шлуночка (r=0,58;p=0,002). Методи апланаційної тонометрії та добового моніторування АТ дозволяють, у порівнянні з офісним АТ, підвищити інформативність моделі </w:t>
      </w:r>
      <w:r w:rsidRPr="004F452F">
        <w:rPr>
          <w:rFonts w:ascii="Times New Roman" w:eastAsia="Times New Roman" w:hAnsi="Times New Roman" w:cs="Times New Roman"/>
          <w:sz w:val="28"/>
          <w:szCs w:val="28"/>
          <w:lang w:val="en-US" w:eastAsia="ru-RU"/>
        </w:rPr>
        <w:t>R</w:t>
      </w:r>
      <w:r w:rsidRPr="004F452F">
        <w:rPr>
          <w:rFonts w:ascii="Times New Roman" w:eastAsia="Times New Roman" w:hAnsi="Times New Roman" w:cs="Times New Roman"/>
          <w:sz w:val="28"/>
          <w:szCs w:val="28"/>
          <w:vertAlign w:val="superscript"/>
          <w:lang w:val="uk-UA" w:eastAsia="ru-RU"/>
        </w:rPr>
        <w:t>2</w:t>
      </w:r>
      <w:r w:rsidRPr="004F452F">
        <w:rPr>
          <w:rFonts w:ascii="Times New Roman" w:eastAsia="Times New Roman" w:hAnsi="Times New Roman" w:cs="Times New Roman"/>
          <w:sz w:val="28"/>
          <w:szCs w:val="28"/>
          <w:lang w:val="uk-UA" w:eastAsia="ru-RU"/>
        </w:rPr>
        <w:t xml:space="preserve"> з 0,32 до 0,41. У пацієнтів з тривалим (5-18 років) стажем гіпертонічної хвороби результати самооцінки АТ підвищують інформативність цієї моделі </w:t>
      </w:r>
      <w:r w:rsidRPr="004F452F">
        <w:rPr>
          <w:rFonts w:ascii="Times New Roman" w:eastAsia="Times New Roman" w:hAnsi="Times New Roman" w:cs="Times New Roman"/>
          <w:sz w:val="28"/>
          <w:szCs w:val="28"/>
          <w:lang w:val="en-US" w:eastAsia="ru-RU"/>
        </w:rPr>
        <w:t>R</w:t>
      </w:r>
      <w:r w:rsidRPr="004F452F">
        <w:rPr>
          <w:rFonts w:ascii="Times New Roman" w:eastAsia="Times New Roman" w:hAnsi="Times New Roman" w:cs="Times New Roman"/>
          <w:sz w:val="28"/>
          <w:szCs w:val="28"/>
          <w:vertAlign w:val="superscript"/>
          <w:lang w:val="uk-UA" w:eastAsia="ru-RU"/>
        </w:rPr>
        <w:t xml:space="preserve">2 </w:t>
      </w:r>
      <w:r w:rsidRPr="004F452F">
        <w:rPr>
          <w:rFonts w:ascii="Times New Roman" w:eastAsia="Times New Roman" w:hAnsi="Times New Roman" w:cs="Times New Roman"/>
          <w:sz w:val="28"/>
          <w:szCs w:val="28"/>
          <w:lang w:val="uk-UA" w:eastAsia="ru-RU"/>
        </w:rPr>
        <w:t xml:space="preserve"> до 0,50.</w:t>
      </w:r>
    </w:p>
    <w:p w:rsidR="004F452F" w:rsidRPr="004F452F" w:rsidRDefault="004F452F" w:rsidP="004F452F">
      <w:pPr>
        <w:numPr>
          <w:ilvl w:val="0"/>
          <w:numId w:val="21"/>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Хворі на гіпертонічну хворобу кожної з вікових підгруп: 25-44 рр., 45-64 рр. та 65 і більше років, статистично значимо (</w:t>
      </w:r>
      <w:r w:rsidRPr="004F452F">
        <w:rPr>
          <w:rFonts w:ascii="Times New Roman" w:eastAsia="Times New Roman" w:hAnsi="Times New Roman" w:cs="Times New Roman"/>
          <w:sz w:val="28"/>
          <w:szCs w:val="28"/>
          <w:lang w:val="en-US" w:eastAsia="ru-RU"/>
        </w:rPr>
        <w:t>p</w:t>
      </w:r>
      <w:r w:rsidRPr="004F452F">
        <w:rPr>
          <w:rFonts w:ascii="Times New Roman" w:eastAsia="Times New Roman" w:hAnsi="Times New Roman" w:cs="Times New Roman"/>
          <w:sz w:val="28"/>
          <w:szCs w:val="28"/>
          <w:lang w:val="uk-UA" w:eastAsia="ru-RU"/>
        </w:rPr>
        <w:t>&lt;0,05) відрізняються за показниками кінцевого діастолічного розміру, товщини міокарда задньої стінки,  мішлуночкової перетинки, індексу маси лівого шлуночка, діаметру лівого передсердя від відповідних їм за віком осіб із нормальним тиском. Водночас не виявлено статистично значимих відмінностей між віковими підгрупами кожної з груп спостереження (</w:t>
      </w:r>
      <w:r w:rsidRPr="004F452F">
        <w:rPr>
          <w:rFonts w:ascii="Times New Roman" w:eastAsia="Times New Roman" w:hAnsi="Times New Roman" w:cs="Times New Roman"/>
          <w:sz w:val="28"/>
          <w:szCs w:val="28"/>
          <w:lang w:val="en-US" w:eastAsia="ru-RU"/>
        </w:rPr>
        <w:t>p</w:t>
      </w:r>
      <w:r w:rsidRPr="004F452F">
        <w:rPr>
          <w:rFonts w:ascii="Times New Roman" w:eastAsia="Times New Roman" w:hAnsi="Times New Roman" w:cs="Times New Roman"/>
          <w:sz w:val="28"/>
          <w:szCs w:val="28"/>
          <w:lang w:val="uk-UA" w:eastAsia="ru-RU"/>
        </w:rPr>
        <w:t xml:space="preserve">&gt;0,05), що вказує на високу </w:t>
      </w:r>
      <w:r w:rsidRPr="004F452F">
        <w:rPr>
          <w:rFonts w:ascii="Times New Roman" w:eastAsia="Times New Roman" w:hAnsi="Times New Roman" w:cs="Times New Roman"/>
          <w:sz w:val="28"/>
          <w:szCs w:val="28"/>
          <w:lang w:val="uk-UA" w:eastAsia="ru-RU"/>
        </w:rPr>
        <w:lastRenderedPageBreak/>
        <w:t xml:space="preserve">стабільність цих параметрів по відношенню до впливу віку та тривалого навантаження артеріальним тиском. </w:t>
      </w:r>
    </w:p>
    <w:p w:rsidR="004F452F" w:rsidRPr="004F452F" w:rsidRDefault="004F452F" w:rsidP="004F452F">
      <w:pPr>
        <w:numPr>
          <w:ilvl w:val="0"/>
          <w:numId w:val="21"/>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 xml:space="preserve"> Наявність гіпертрофії лівого шлуночка у хворих на ГХ збільшує ймовірність інфаркту міокарда в 4,2 рази (χ</w:t>
      </w:r>
      <w:r w:rsidRPr="004F452F">
        <w:rPr>
          <w:rFonts w:ascii="Times New Roman" w:eastAsia="Times New Roman" w:hAnsi="Times New Roman" w:cs="Times New Roman"/>
          <w:sz w:val="28"/>
          <w:szCs w:val="28"/>
          <w:vertAlign w:val="superscript"/>
          <w:lang w:val="uk-UA" w:eastAsia="ru-RU"/>
        </w:rPr>
        <w:t>2</w:t>
      </w:r>
      <w:r w:rsidRPr="004F452F">
        <w:rPr>
          <w:rFonts w:ascii="Times New Roman" w:eastAsia="Times New Roman" w:hAnsi="Times New Roman" w:cs="Times New Roman"/>
          <w:sz w:val="28"/>
          <w:szCs w:val="28"/>
          <w:lang w:val="uk-UA" w:eastAsia="ru-RU"/>
        </w:rPr>
        <w:t xml:space="preserve">=7,12; </w:t>
      </w:r>
      <w:r w:rsidRPr="004F452F">
        <w:rPr>
          <w:rFonts w:ascii="Times New Roman" w:eastAsia="Times New Roman" w:hAnsi="Times New Roman" w:cs="Times New Roman"/>
          <w:sz w:val="28"/>
          <w:szCs w:val="28"/>
          <w:lang w:val="en-US" w:eastAsia="ru-RU"/>
        </w:rPr>
        <w:t>p</w:t>
      </w:r>
      <w:r w:rsidRPr="004F452F">
        <w:rPr>
          <w:rFonts w:ascii="Times New Roman" w:eastAsia="Times New Roman" w:hAnsi="Times New Roman" w:cs="Times New Roman"/>
          <w:sz w:val="28"/>
          <w:szCs w:val="28"/>
          <w:lang w:val="uk-UA" w:eastAsia="ru-RU"/>
        </w:rPr>
        <w:t>=0,008). Досягнення цільових значень АТ дозволяє у 4,1 рази зменшити ймовірність інсульту (χ</w:t>
      </w:r>
      <w:r w:rsidRPr="004F452F">
        <w:rPr>
          <w:rFonts w:ascii="Times New Roman" w:eastAsia="Times New Roman" w:hAnsi="Times New Roman" w:cs="Times New Roman"/>
          <w:sz w:val="28"/>
          <w:szCs w:val="28"/>
          <w:vertAlign w:val="superscript"/>
          <w:lang w:val="uk-UA" w:eastAsia="ru-RU"/>
        </w:rPr>
        <w:t>2</w:t>
      </w:r>
      <w:r w:rsidRPr="004F452F">
        <w:rPr>
          <w:rFonts w:ascii="Times New Roman" w:eastAsia="Times New Roman" w:hAnsi="Times New Roman" w:cs="Times New Roman"/>
          <w:sz w:val="28"/>
          <w:szCs w:val="28"/>
          <w:lang w:val="uk-UA" w:eastAsia="ru-RU"/>
        </w:rPr>
        <w:t xml:space="preserve">=3,80; </w:t>
      </w:r>
      <w:r w:rsidRPr="004F452F">
        <w:rPr>
          <w:rFonts w:ascii="Times New Roman" w:eastAsia="Times New Roman" w:hAnsi="Times New Roman" w:cs="Times New Roman"/>
          <w:sz w:val="28"/>
          <w:szCs w:val="28"/>
          <w:lang w:val="en-US" w:eastAsia="ru-RU"/>
        </w:rPr>
        <w:t>p</w:t>
      </w:r>
      <w:r w:rsidRPr="004F452F">
        <w:rPr>
          <w:rFonts w:ascii="Times New Roman" w:eastAsia="Times New Roman" w:hAnsi="Times New Roman" w:cs="Times New Roman"/>
          <w:sz w:val="28"/>
          <w:szCs w:val="28"/>
          <w:lang w:val="uk-UA" w:eastAsia="ru-RU"/>
        </w:rPr>
        <w:t>=0,05). По відношенню до ризику виникнення інфаркту міокарда вплив цього фактору виявився недостовірним, але встановлено асоціацію регресу гіпертрофії лівого шлуночка із досягненням цільового АТ.</w:t>
      </w:r>
    </w:p>
    <w:p w:rsidR="004F452F" w:rsidRPr="004F452F" w:rsidRDefault="004F452F" w:rsidP="004F452F">
      <w:pPr>
        <w:numPr>
          <w:ilvl w:val="0"/>
          <w:numId w:val="21"/>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Неадекватність маси лівого шлуночка рівню артеріального тиску у хворих на ГХ підвищує ризик інфаркту міокарда у 5,2 рази (</w:t>
      </w:r>
      <w:r w:rsidRPr="004F452F">
        <w:rPr>
          <w:rFonts w:ascii="Times New Roman" w:eastAsia="Times New Roman" w:hAnsi="Times New Roman" w:cs="Times New Roman"/>
          <w:sz w:val="28"/>
          <w:szCs w:val="28"/>
          <w:lang w:val="en-US" w:eastAsia="ru-RU"/>
        </w:rPr>
        <w:t>p</w:t>
      </w:r>
      <w:r w:rsidRPr="004F452F">
        <w:rPr>
          <w:rFonts w:ascii="Times New Roman" w:eastAsia="Times New Roman" w:hAnsi="Times New Roman" w:cs="Times New Roman"/>
          <w:sz w:val="28"/>
          <w:szCs w:val="28"/>
          <w:lang w:val="uk-UA" w:eastAsia="ru-RU"/>
        </w:rPr>
        <w:t>=0,02) та мозкового інсульту у 2,1 рази (</w:t>
      </w:r>
      <w:r w:rsidRPr="004F452F">
        <w:rPr>
          <w:rFonts w:ascii="Times New Roman" w:eastAsia="Times New Roman" w:hAnsi="Times New Roman" w:cs="Times New Roman"/>
          <w:sz w:val="28"/>
          <w:szCs w:val="28"/>
          <w:lang w:val="en-US" w:eastAsia="ru-RU"/>
        </w:rPr>
        <w:t>p</w:t>
      </w:r>
      <w:r w:rsidRPr="004F452F">
        <w:rPr>
          <w:rFonts w:ascii="Times New Roman" w:eastAsia="Times New Roman" w:hAnsi="Times New Roman" w:cs="Times New Roman"/>
          <w:sz w:val="28"/>
          <w:szCs w:val="28"/>
          <w:lang w:val="uk-UA" w:eastAsia="ru-RU"/>
        </w:rPr>
        <w:t xml:space="preserve">=0,05). Особливо високий ризик виникнення інфаркту міокарда у пацієнтів з нормальною, але неадекватною рівню АТ масою лівого шлуночка (більше у 5,7 разів, </w:t>
      </w:r>
      <w:r w:rsidRPr="004F452F">
        <w:rPr>
          <w:rFonts w:ascii="Times New Roman" w:eastAsia="Times New Roman" w:hAnsi="Times New Roman" w:cs="Times New Roman"/>
          <w:sz w:val="28"/>
          <w:szCs w:val="28"/>
          <w:lang w:val="en-US" w:eastAsia="ru-RU"/>
        </w:rPr>
        <w:t>p</w:t>
      </w:r>
      <w:r w:rsidRPr="004F452F">
        <w:rPr>
          <w:rFonts w:ascii="Times New Roman" w:eastAsia="Times New Roman" w:hAnsi="Times New Roman" w:cs="Times New Roman"/>
          <w:sz w:val="28"/>
          <w:szCs w:val="28"/>
          <w:lang w:val="uk-UA" w:eastAsia="ru-RU"/>
        </w:rPr>
        <w:t>=0,004).</w:t>
      </w:r>
    </w:p>
    <w:p w:rsidR="004F452F" w:rsidRPr="004F452F" w:rsidRDefault="004F452F" w:rsidP="004F452F">
      <w:pPr>
        <w:numPr>
          <w:ilvl w:val="0"/>
          <w:numId w:val="21"/>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Обтяження анамнезу за гіпертонічною хворобою по лінії матері збільшує у 2,74 рази (</w:t>
      </w:r>
      <w:r w:rsidRPr="004F452F">
        <w:rPr>
          <w:rFonts w:ascii="Times New Roman" w:eastAsia="Times New Roman" w:hAnsi="Times New Roman" w:cs="Times New Roman"/>
          <w:sz w:val="28"/>
          <w:szCs w:val="28"/>
          <w:lang w:val="en-US" w:eastAsia="ru-RU"/>
        </w:rPr>
        <w:t>p</w:t>
      </w:r>
      <w:r w:rsidRPr="004F452F">
        <w:rPr>
          <w:rFonts w:ascii="Times New Roman" w:eastAsia="Times New Roman" w:hAnsi="Times New Roman" w:cs="Times New Roman"/>
          <w:sz w:val="28"/>
          <w:szCs w:val="28"/>
          <w:lang w:val="uk-UA" w:eastAsia="ru-RU"/>
        </w:rPr>
        <w:t>=0,04) ризик неадекватно великої маси міокарда у порівнянні з хворими, що мають анамнез, обтяжений по лінії батька. Це доводить факт існування так званої материнської компоненти успадкування гіпертонічної хвороби у мешканців Поділля. У пацієнтів, які мають обох батьків хворих на гіпертонічну хворобу, ймовірність неадекватної маси міокарда лівого шлуночка збільшується у 4,09 рази (</w:t>
      </w:r>
      <w:r w:rsidRPr="004F452F">
        <w:rPr>
          <w:rFonts w:ascii="Times New Roman" w:eastAsia="Times New Roman" w:hAnsi="Times New Roman" w:cs="Times New Roman"/>
          <w:sz w:val="28"/>
          <w:szCs w:val="28"/>
          <w:lang w:val="en-US" w:eastAsia="ru-RU"/>
        </w:rPr>
        <w:t>p</w:t>
      </w:r>
      <w:r w:rsidRPr="004F452F">
        <w:rPr>
          <w:rFonts w:ascii="Times New Roman" w:eastAsia="Times New Roman" w:hAnsi="Times New Roman" w:cs="Times New Roman"/>
          <w:sz w:val="28"/>
          <w:szCs w:val="28"/>
          <w:lang w:val="uk-UA" w:eastAsia="ru-RU"/>
        </w:rPr>
        <w:t xml:space="preserve">=0,02). </w:t>
      </w:r>
    </w:p>
    <w:p w:rsidR="004F452F" w:rsidRPr="004F452F" w:rsidRDefault="004F452F" w:rsidP="004F452F">
      <w:pPr>
        <w:numPr>
          <w:ilvl w:val="0"/>
          <w:numId w:val="21"/>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Присутність алелі С у гені АТР</w:t>
      </w:r>
      <w:r w:rsidRPr="004F452F">
        <w:rPr>
          <w:rFonts w:ascii="Times New Roman" w:eastAsia="Times New Roman" w:hAnsi="Times New Roman" w:cs="Times New Roman"/>
          <w:sz w:val="28"/>
          <w:szCs w:val="28"/>
          <w:vertAlign w:val="subscript"/>
          <w:lang w:val="uk-UA" w:eastAsia="ru-RU"/>
        </w:rPr>
        <w:t xml:space="preserve">1 </w:t>
      </w:r>
      <w:r w:rsidRPr="004F452F">
        <w:rPr>
          <w:rFonts w:ascii="Times New Roman" w:eastAsia="Times New Roman" w:hAnsi="Times New Roman" w:cs="Times New Roman"/>
          <w:sz w:val="28"/>
          <w:szCs w:val="28"/>
          <w:lang w:val="uk-UA" w:eastAsia="ru-RU"/>
        </w:rPr>
        <w:t>, як у нормотензивних осіб, так і у хворих на ГХ, асоціюється із зростанням рівню офісного АТ та з достовірним збільшенням у них індексу маси лівого шлуночка.</w:t>
      </w:r>
    </w:p>
    <w:p w:rsidR="004F452F" w:rsidRPr="004F452F" w:rsidRDefault="004F452F" w:rsidP="004F452F">
      <w:pPr>
        <w:numPr>
          <w:ilvl w:val="0"/>
          <w:numId w:val="21"/>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Антигіпертензивна та антиремоделювальна активність інгібітору АПФ раміприлу вища у хворих на гіпертонічну хворобу носіїв генотипу АА гена АТР1, в той час як у носіїв алелі С кращі результати одержані при використанні антагоніста АТР1 олмесартану. Залежність ефективності лікування від поліморфізму А1166С є більш вираженою при використанні антагоністів ангіотензинових рецепторів, ніж інгібіторів АПФ.</w:t>
      </w:r>
    </w:p>
    <w:p w:rsidR="002548D5" w:rsidRPr="00A94F96" w:rsidRDefault="002548D5" w:rsidP="002548D5">
      <w:pPr>
        <w:rPr>
          <w:rFonts w:ascii="Times New Roman" w:eastAsia="Times New Roman" w:hAnsi="Times New Roman" w:cs="Times New Roman"/>
          <w:b/>
          <w:caps/>
          <w:sz w:val="28"/>
          <w:szCs w:val="28"/>
          <w:lang w:val="uk-UA" w:eastAsia="ru-RU"/>
        </w:rPr>
      </w:pPr>
      <w:r w:rsidRPr="00A94F96">
        <w:rPr>
          <w:rFonts w:ascii="Times New Roman" w:eastAsia="Times New Roman" w:hAnsi="Times New Roman" w:cs="Times New Roman"/>
          <w:b/>
          <w:caps/>
          <w:sz w:val="28"/>
          <w:szCs w:val="28"/>
          <w:lang w:val="uk-UA" w:eastAsia="ru-RU"/>
        </w:rPr>
        <w:br w:type="page"/>
      </w:r>
    </w:p>
    <w:p w:rsidR="002548D5" w:rsidRPr="00A94F96" w:rsidRDefault="002548D5" w:rsidP="002548D5">
      <w:pPr>
        <w:spacing w:line="360" w:lineRule="auto"/>
        <w:jc w:val="center"/>
        <w:rPr>
          <w:rFonts w:ascii="Times New Roman" w:eastAsia="Times New Roman" w:hAnsi="Times New Roman" w:cs="Times New Roman"/>
          <w:b/>
          <w:caps/>
          <w:sz w:val="28"/>
          <w:szCs w:val="28"/>
          <w:lang w:val="uk-UA" w:eastAsia="ru-RU"/>
        </w:rPr>
      </w:pPr>
      <w:r w:rsidRPr="00A94F96">
        <w:rPr>
          <w:rFonts w:ascii="Times New Roman" w:eastAsia="Times New Roman" w:hAnsi="Times New Roman" w:cs="Times New Roman"/>
          <w:b/>
          <w:caps/>
          <w:sz w:val="28"/>
          <w:szCs w:val="28"/>
          <w:lang w:val="uk-UA" w:eastAsia="ru-RU"/>
        </w:rPr>
        <w:lastRenderedPageBreak/>
        <w:t>Практичні рекомендації</w:t>
      </w:r>
    </w:p>
    <w:p w:rsidR="002548D5" w:rsidRPr="00A94F96" w:rsidRDefault="002548D5" w:rsidP="004F452F">
      <w:pPr>
        <w:spacing w:line="360" w:lineRule="auto"/>
        <w:ind w:firstLine="709"/>
        <w:contextualSpacing/>
        <w:jc w:val="both"/>
        <w:rPr>
          <w:rFonts w:ascii="Times New Roman" w:eastAsia="Times New Roman" w:hAnsi="Times New Roman" w:cs="Times New Roman"/>
          <w:b/>
          <w:caps/>
          <w:sz w:val="28"/>
          <w:szCs w:val="28"/>
          <w:lang w:val="uk-UA" w:eastAsia="ru-RU"/>
        </w:rPr>
      </w:pPr>
    </w:p>
    <w:p w:rsidR="004F452F" w:rsidRPr="004F452F" w:rsidRDefault="004F452F" w:rsidP="004F452F">
      <w:pPr>
        <w:numPr>
          <w:ilvl w:val="0"/>
          <w:numId w:val="22"/>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 xml:space="preserve">З метою прогнозування ризику виникнення інфаркту міокарда і, таким чином, підвищення ефективності заходів вторинної профілактики, у хворих на гіпертонічну хворобу рекомендується розраховувати індивідуальне максимально допустиме значення індексу маси лівого шлуночка за формулою </w:t>
      </w:r>
      <m:oMath>
        <m:r>
          <w:rPr>
            <w:rFonts w:ascii="Cambria Math" w:eastAsia="Times New Roman" w:hAnsi="Cambria Math" w:cs="Times New Roman"/>
            <w:sz w:val="28"/>
            <w:szCs w:val="28"/>
            <w:lang w:val="uk-UA" w:eastAsia="ru-RU"/>
          </w:rPr>
          <m:t>іММЛШ=1,18</m:t>
        </m:r>
        <m:d>
          <m:dPr>
            <m:ctrlPr>
              <w:rPr>
                <w:rFonts w:ascii="Cambria Math" w:eastAsia="Times New Roman" w:hAnsi="Cambria Math" w:cs="Times New Roman"/>
                <w:i/>
                <w:sz w:val="28"/>
                <w:szCs w:val="28"/>
                <w:lang w:val="en-US" w:eastAsia="ru-RU"/>
              </w:rPr>
            </m:ctrlPr>
          </m:dPr>
          <m:e>
            <m:r>
              <w:rPr>
                <w:rFonts w:ascii="Cambria Math" w:eastAsia="Times New Roman" w:hAnsi="Cambria Math" w:cs="Times New Roman"/>
                <w:sz w:val="28"/>
                <w:szCs w:val="28"/>
                <w:lang w:val="uk-UA" w:eastAsia="ru-RU"/>
              </w:rPr>
              <m:t>КДР×САТ</m:t>
            </m:r>
          </m:e>
        </m:d>
        <m:r>
          <w:rPr>
            <w:rFonts w:ascii="Cambria Math" w:eastAsia="Times New Roman" w:hAnsi="Cambria Math" w:cs="Times New Roman"/>
            <w:sz w:val="28"/>
            <w:szCs w:val="28"/>
            <w:lang w:val="uk-UA" w:eastAsia="ru-RU"/>
          </w:rPr>
          <m:t>÷100+16,6 (</m:t>
        </m:r>
        <m:f>
          <m:fPr>
            <m:type m:val="skw"/>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val="uk-UA" w:eastAsia="ru-RU"/>
              </w:rPr>
              <m:t>г</m:t>
            </m:r>
          </m:num>
          <m:den>
            <m:sSup>
              <m:sSupPr>
                <m:ctrlPr>
                  <w:rPr>
                    <w:rFonts w:ascii="Cambria Math" w:eastAsia="Times New Roman" w:hAnsi="Cambria Math" w:cs="Times New Roman"/>
                    <w:i/>
                    <w:sz w:val="28"/>
                    <w:szCs w:val="28"/>
                    <w:lang w:val="en-US" w:eastAsia="ru-RU"/>
                  </w:rPr>
                </m:ctrlPr>
              </m:sSupPr>
              <m:e>
                <m:r>
                  <w:rPr>
                    <w:rFonts w:ascii="Cambria Math" w:eastAsia="Times New Roman" w:hAnsi="Cambria Math" w:cs="Times New Roman"/>
                    <w:sz w:val="28"/>
                    <w:szCs w:val="28"/>
                    <w:lang w:val="uk-UA" w:eastAsia="ru-RU"/>
                  </w:rPr>
                  <m:t>м</m:t>
                </m:r>
              </m:e>
              <m:sup>
                <m:r>
                  <w:rPr>
                    <w:rFonts w:ascii="Cambria Math" w:eastAsia="Times New Roman" w:hAnsi="Cambria Math" w:cs="Times New Roman"/>
                    <w:sz w:val="28"/>
                    <w:szCs w:val="28"/>
                    <w:lang w:val="uk-UA" w:eastAsia="ru-RU"/>
                  </w:rPr>
                  <m:t>2</m:t>
                </m:r>
              </m:sup>
            </m:sSup>
          </m:den>
        </m:f>
        <m:r>
          <w:rPr>
            <w:rFonts w:ascii="Cambria Math" w:eastAsia="Times New Roman" w:hAnsi="Cambria Math" w:cs="Times New Roman"/>
            <w:sz w:val="28"/>
            <w:szCs w:val="28"/>
            <w:lang w:val="uk-UA" w:eastAsia="ru-RU"/>
          </w:rPr>
          <m:t>)</m:t>
        </m:r>
      </m:oMath>
      <w:r w:rsidRPr="004F452F">
        <w:rPr>
          <w:rFonts w:ascii="Times New Roman" w:eastAsia="Times New Roman" w:hAnsi="Times New Roman" w:cs="Times New Roman"/>
          <w:sz w:val="28"/>
          <w:szCs w:val="28"/>
          <w:lang w:val="uk-UA" w:eastAsia="ru-RU"/>
        </w:rPr>
        <w:t xml:space="preserve">. </w:t>
      </w:r>
    </w:p>
    <w:p w:rsidR="004F452F" w:rsidRPr="004F452F" w:rsidRDefault="004F452F" w:rsidP="004F452F">
      <w:pPr>
        <w:numPr>
          <w:ilvl w:val="0"/>
          <w:numId w:val="22"/>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Для зменшення похибки в оцінці зсувів параметрів ЕхоКГ при повторному вимірюванні параметрів структури та функції серця при тривалому (багаторічному) спостереженні рекомендується визначати показник середньорічної динаміки протягом всього періоду спостереження. Позитивні значення вказують на зростання гіпертрофії, а негативні – на зворотний її розвиток.</w:t>
      </w:r>
    </w:p>
    <w:p w:rsidR="004F452F" w:rsidRPr="004F452F" w:rsidRDefault="004F452F" w:rsidP="004F452F">
      <w:pPr>
        <w:numPr>
          <w:ilvl w:val="0"/>
          <w:numId w:val="22"/>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Для підвищення ефективності лікування хворих на ГХ рекомендується враховувати поліморфізм гена АТР</w:t>
      </w:r>
      <w:r w:rsidRPr="004F452F">
        <w:rPr>
          <w:rFonts w:ascii="Times New Roman" w:eastAsia="Times New Roman" w:hAnsi="Times New Roman" w:cs="Times New Roman"/>
          <w:sz w:val="28"/>
          <w:szCs w:val="28"/>
          <w:vertAlign w:val="subscript"/>
          <w:lang w:val="uk-UA" w:eastAsia="ru-RU"/>
        </w:rPr>
        <w:t>1</w:t>
      </w:r>
      <w:r w:rsidRPr="004F452F">
        <w:rPr>
          <w:rFonts w:ascii="Times New Roman" w:eastAsia="Times New Roman" w:hAnsi="Times New Roman" w:cs="Times New Roman"/>
          <w:sz w:val="28"/>
          <w:szCs w:val="28"/>
          <w:lang w:val="uk-UA" w:eastAsia="ru-RU"/>
        </w:rPr>
        <w:t>. Зокрема, при використанні антагоністів АТР</w:t>
      </w:r>
      <w:r w:rsidRPr="004F452F">
        <w:rPr>
          <w:rFonts w:ascii="Times New Roman" w:eastAsia="Times New Roman" w:hAnsi="Times New Roman" w:cs="Times New Roman"/>
          <w:sz w:val="28"/>
          <w:szCs w:val="28"/>
          <w:vertAlign w:val="subscript"/>
          <w:lang w:val="uk-UA" w:eastAsia="ru-RU"/>
        </w:rPr>
        <w:t>1</w:t>
      </w:r>
      <w:r w:rsidRPr="004F452F">
        <w:rPr>
          <w:rFonts w:ascii="Times New Roman" w:eastAsia="Times New Roman" w:hAnsi="Times New Roman" w:cs="Times New Roman"/>
          <w:sz w:val="28"/>
          <w:szCs w:val="28"/>
          <w:lang w:val="uk-UA" w:eastAsia="ru-RU"/>
        </w:rPr>
        <w:t xml:space="preserve"> кращого антигіпертензивного та антиремоделювального ефекту можна очікувати у носіїв алелі С. </w:t>
      </w:r>
    </w:p>
    <w:p w:rsidR="004F452F" w:rsidRPr="004F452F" w:rsidRDefault="004F452F" w:rsidP="004F452F">
      <w:pPr>
        <w:numPr>
          <w:ilvl w:val="0"/>
          <w:numId w:val="22"/>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 xml:space="preserve">Для здійснення динамічного спостереження за змінами маси лівого шлуночка рекомендується використовувати ЕКГ метод </w:t>
      </w:r>
      <w:r w:rsidRPr="004F452F">
        <w:rPr>
          <w:rFonts w:ascii="Times New Roman" w:eastAsia="Times New Roman" w:hAnsi="Times New Roman" w:cs="Times New Roman"/>
          <w:sz w:val="28"/>
          <w:szCs w:val="28"/>
          <w:lang w:val="en-US" w:eastAsia="ru-RU"/>
        </w:rPr>
        <w:t>Rautaharju</w:t>
      </w:r>
      <w:r w:rsidRPr="004F452F">
        <w:rPr>
          <w:rFonts w:ascii="Times New Roman" w:eastAsia="Times New Roman" w:hAnsi="Times New Roman" w:cs="Times New Roman"/>
          <w:sz w:val="28"/>
          <w:szCs w:val="28"/>
          <w:lang w:val="uk-UA" w:eastAsia="ru-RU"/>
        </w:rPr>
        <w:t xml:space="preserve">, оскільки за відтворюваністю та простотою проведення ця методика має перевагу над ехокардіографією. У жінок метод </w:t>
      </w:r>
      <w:r w:rsidRPr="004F452F">
        <w:rPr>
          <w:rFonts w:ascii="Times New Roman" w:eastAsia="Times New Roman" w:hAnsi="Times New Roman" w:cs="Times New Roman"/>
          <w:sz w:val="28"/>
          <w:szCs w:val="28"/>
          <w:lang w:val="en-US" w:eastAsia="ru-RU"/>
        </w:rPr>
        <w:t>Rautaharju</w:t>
      </w:r>
      <w:r w:rsidRPr="004F452F">
        <w:rPr>
          <w:rFonts w:ascii="Times New Roman" w:eastAsia="Times New Roman" w:hAnsi="Times New Roman" w:cs="Times New Roman"/>
          <w:sz w:val="28"/>
          <w:szCs w:val="28"/>
          <w:lang w:val="uk-UA" w:eastAsia="ru-RU"/>
        </w:rPr>
        <w:t xml:space="preserve"> також розглядається як рівнозначна заміна ехокардіографії у випадку неможливості провести останню, оскільки у них оцінка маси міокарда лівого шлуночка за допомогою ЕКГ за своєю точністю не поступається ехокардіографії.</w:t>
      </w:r>
    </w:p>
    <w:p w:rsidR="004F452F" w:rsidRPr="004F452F" w:rsidRDefault="004F452F" w:rsidP="004F452F">
      <w:pPr>
        <w:numPr>
          <w:ilvl w:val="0"/>
          <w:numId w:val="22"/>
        </w:numPr>
        <w:spacing w:line="360" w:lineRule="auto"/>
        <w:contextualSpacing/>
        <w:jc w:val="both"/>
        <w:rPr>
          <w:rFonts w:ascii="Times New Roman" w:eastAsia="Times New Roman" w:hAnsi="Times New Roman" w:cs="Times New Roman"/>
          <w:sz w:val="28"/>
          <w:szCs w:val="28"/>
          <w:lang w:val="uk-UA" w:eastAsia="ru-RU"/>
        </w:rPr>
      </w:pPr>
      <w:r w:rsidRPr="004F452F">
        <w:rPr>
          <w:rFonts w:ascii="Times New Roman" w:eastAsia="Times New Roman" w:hAnsi="Times New Roman" w:cs="Times New Roman"/>
          <w:sz w:val="28"/>
          <w:szCs w:val="28"/>
          <w:lang w:val="uk-UA" w:eastAsia="ru-RU"/>
        </w:rPr>
        <w:t xml:space="preserve">Обтяження гіпертензивного анамнезу по лінії обох батьків слід розглядати  як  додаткове показання для проведення ехокардіографії при скринінгових обстеженнях, оскільки це значно збільшує ймовірність неадекватного індексу маси міокарда лівого шлуночка. </w:t>
      </w:r>
    </w:p>
    <w:p w:rsidR="002548D5" w:rsidRPr="00A94F96" w:rsidRDefault="002548D5" w:rsidP="004F452F">
      <w:pPr>
        <w:spacing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br w:type="page"/>
      </w:r>
    </w:p>
    <w:p w:rsidR="00795DE8" w:rsidRPr="00A94F96" w:rsidRDefault="006051FB" w:rsidP="00366782">
      <w:pPr>
        <w:spacing w:after="0" w:line="360" w:lineRule="auto"/>
        <w:ind w:firstLine="709"/>
        <w:contextualSpacing/>
        <w:jc w:val="center"/>
        <w:rPr>
          <w:rFonts w:ascii="Times New Roman" w:eastAsia="Times New Roman" w:hAnsi="Times New Roman" w:cs="Times New Roman"/>
          <w:b/>
          <w:caps/>
          <w:sz w:val="28"/>
          <w:szCs w:val="28"/>
          <w:lang w:val="uk-UA" w:eastAsia="ru-RU"/>
        </w:rPr>
      </w:pPr>
      <w:r w:rsidRPr="00A94F96">
        <w:rPr>
          <w:rFonts w:ascii="Times New Roman" w:eastAsia="Times New Roman" w:hAnsi="Times New Roman" w:cs="Times New Roman"/>
          <w:b/>
          <w:caps/>
          <w:sz w:val="28"/>
          <w:szCs w:val="28"/>
          <w:lang w:val="uk-UA" w:eastAsia="ru-RU"/>
        </w:rPr>
        <w:lastRenderedPageBreak/>
        <w:t>Список використаних джерел</w:t>
      </w:r>
    </w:p>
    <w:p w:rsidR="00FB12B9" w:rsidRPr="00A94F96" w:rsidRDefault="00FB12B9" w:rsidP="00366782">
      <w:pPr>
        <w:spacing w:after="0" w:line="360" w:lineRule="auto"/>
        <w:ind w:firstLine="709"/>
        <w:contextualSpacing/>
        <w:jc w:val="center"/>
        <w:rPr>
          <w:rFonts w:ascii="Times New Roman" w:eastAsia="Times New Roman" w:hAnsi="Times New Roman" w:cs="Times New Roman"/>
          <w:sz w:val="28"/>
          <w:szCs w:val="28"/>
          <w:lang w:val="uk-UA" w:eastAsia="ru-RU"/>
        </w:rPr>
      </w:pPr>
    </w:p>
    <w:p w:rsidR="007D7BB1" w:rsidRPr="00A94F96" w:rsidRDefault="007D7BB1" w:rsidP="007D7BB1">
      <w:pPr>
        <w:pStyle w:val="af3"/>
        <w:numPr>
          <w:ilvl w:val="0"/>
          <w:numId w:val="4"/>
        </w:numPr>
        <w:spacing w:line="360" w:lineRule="auto"/>
        <w:ind w:firstLine="720"/>
        <w:jc w:val="both"/>
        <w:rPr>
          <w:rFonts w:ascii="Times New Roman" w:hAnsi="Times New Roman"/>
          <w:sz w:val="28"/>
          <w:szCs w:val="28"/>
          <w:lang w:val="uk-UA"/>
        </w:rPr>
      </w:pPr>
      <w:bookmarkStart w:id="19" w:name="_Ref435791592"/>
      <w:bookmarkStart w:id="20" w:name="_Ref435608760"/>
      <w:r w:rsidRPr="00A94F96">
        <w:rPr>
          <w:rFonts w:ascii="Times New Roman" w:hAnsi="Times New Roman"/>
          <w:sz w:val="28"/>
          <w:szCs w:val="28"/>
          <w:lang w:val="uk-UA"/>
        </w:rPr>
        <w:t>Визир В.А. Персистенция дисфункции эндотелия и диастолической дисфункции левого желудочка у больных с артериальной гипертензией при лечении эналаприлом //</w:t>
      </w:r>
      <w:bookmarkEnd w:id="19"/>
      <w:r w:rsidRPr="00A94F96">
        <w:rPr>
          <w:rFonts w:ascii="Times New Roman" w:hAnsi="Times New Roman"/>
          <w:sz w:val="28"/>
          <w:szCs w:val="28"/>
          <w:lang w:val="uk-UA"/>
        </w:rPr>
        <w:t xml:space="preserve"> </w:t>
      </w:r>
      <w:r w:rsidRPr="00A94F96">
        <w:rPr>
          <w:rFonts w:ascii="Times New Roman" w:hAnsi="Times New Roman"/>
          <w:sz w:val="28"/>
          <w:szCs w:val="28"/>
        </w:rPr>
        <w:t xml:space="preserve">В.А. Визир, А.Е. Березин // Серце </w:t>
      </w:r>
      <w:r w:rsidRPr="00A94F96">
        <w:rPr>
          <w:rFonts w:ascii="Times New Roman" w:hAnsi="Times New Roman"/>
          <w:sz w:val="28"/>
          <w:szCs w:val="28"/>
          <w:lang w:val="uk-UA"/>
        </w:rPr>
        <w:t>і судини. – 2005. - №2(10). – С.40-45.</w:t>
      </w:r>
    </w:p>
    <w:p w:rsidR="007D7BB1" w:rsidRDefault="007D7BB1" w:rsidP="007D7BB1">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1" w:name="_Ref435608643"/>
      <w:r w:rsidRPr="00A94F96">
        <w:rPr>
          <w:rFonts w:ascii="Times New Roman" w:eastAsia="Times New Roman" w:hAnsi="Times New Roman" w:cs="Times New Roman"/>
          <w:sz w:val="28"/>
          <w:szCs w:val="28"/>
          <w:lang w:val="uk-UA" w:eastAsia="ru-RU"/>
        </w:rPr>
        <w:t>Генотип рецептора до ангіотензину II 1-го типу як фактор впливу на структуру та функцію міокарда у хворих на гіпертонічну хворобу різної тяжкості / В.М. Жебель, О.Л. Старжинська, Ю.О.Гефтер [та ін.] // Артериальная гипертензия. – 2009. – №1 (3). – С.24-29.</w:t>
      </w:r>
      <w:bookmarkEnd w:id="21"/>
    </w:p>
    <w:p w:rsidR="007D7BB1" w:rsidRPr="00A94F96" w:rsidRDefault="007D7BB1" w:rsidP="007D7BB1">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2" w:name="_Ref495235609"/>
      <w:r>
        <w:rPr>
          <w:rFonts w:ascii="Times New Roman" w:eastAsia="Times New Roman" w:hAnsi="Times New Roman" w:cs="Times New Roman"/>
          <w:sz w:val="28"/>
          <w:szCs w:val="28"/>
          <w:lang w:val="uk-UA" w:eastAsia="ru-RU"/>
        </w:rPr>
        <w:t xml:space="preserve">Гефтер Ю.О. </w:t>
      </w:r>
      <w:r w:rsidRPr="00127425">
        <w:rPr>
          <w:rFonts w:ascii="Times New Roman" w:eastAsia="Times New Roman" w:hAnsi="Times New Roman" w:cs="Times New Roman"/>
          <w:sz w:val="28"/>
          <w:szCs w:val="28"/>
          <w:lang w:val="uk-UA" w:eastAsia="ru-RU"/>
        </w:rPr>
        <w:t>Стан міокарда у хворих на гіпертонічну хворобу в залежності від варіанта генотипу рецепторів ангіотензину II 1-го типу та наявності судинних ускладнень / Ю. О. Гефтер, В. М. Жебель // Галиц. лікар. вісн.. - 2006. - 13, № 1. - С. 20-24</w:t>
      </w:r>
      <w:bookmarkEnd w:id="22"/>
    </w:p>
    <w:p w:rsidR="007D7BB1" w:rsidRPr="00A94F96" w:rsidRDefault="007D7BB1" w:rsidP="007D7BB1">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eastAsia="ru-RU"/>
        </w:rPr>
      </w:pPr>
      <w:r w:rsidRPr="00A94F96">
        <w:rPr>
          <w:rFonts w:ascii="Times New Roman" w:eastAsia="Times New Roman" w:hAnsi="Times New Roman" w:cs="Times New Roman"/>
          <w:iCs/>
          <w:sz w:val="28"/>
          <w:szCs w:val="28"/>
          <w:lang w:val="uk-UA" w:eastAsia="ru-RU"/>
        </w:rPr>
        <w:t>Гефтер Ю.О. Клініко-діагностичне та патогенетичне значення поліморфізму гена рецептора ангіотензину ІІ першого типу та В-натрійуретичного пептиду у хворих на гіпертонічну хворобу, які перенесли інфаркт міокарда та мозковий інсульт: дис. канд. мед. наук : 14.01.11 / Гефтер Юлія Олександрівна. – К., 2007. – 140 с.</w:t>
      </w:r>
    </w:p>
    <w:p w:rsidR="007D7BB1" w:rsidRPr="00CF63CD" w:rsidRDefault="007D7BB1" w:rsidP="007D7BB1">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eastAsia="ru-RU"/>
        </w:rPr>
      </w:pPr>
      <w:bookmarkStart w:id="23" w:name="_Ref435609008"/>
      <w:r w:rsidRPr="00A94F96">
        <w:rPr>
          <w:rFonts w:ascii="Times New Roman" w:eastAsia="Times New Roman" w:hAnsi="Times New Roman" w:cs="Times New Roman"/>
          <w:iCs/>
          <w:sz w:val="28"/>
          <w:szCs w:val="28"/>
          <w:lang w:eastAsia="ru-RU"/>
        </w:rPr>
        <w:t>Дзяк Г.В. Генотипические «ансамбли» полиморфных маркеров генов ренин-ангиотензиновой системы у больных с гипертонической болезнью</w:t>
      </w:r>
      <w:r w:rsidRPr="00A94F96">
        <w:rPr>
          <w:rFonts w:ascii="Times New Roman" w:eastAsia="Times New Roman" w:hAnsi="Times New Roman" w:cs="Times New Roman"/>
          <w:iCs/>
          <w:sz w:val="28"/>
          <w:szCs w:val="28"/>
          <w:lang w:val="uk-UA" w:eastAsia="ru-RU"/>
        </w:rPr>
        <w:t xml:space="preserve"> / Г.В. Дзяк, Т.В. Колесник </w:t>
      </w:r>
      <w:r w:rsidRPr="00A94F96">
        <w:rPr>
          <w:rFonts w:ascii="Times New Roman" w:eastAsia="Times New Roman" w:hAnsi="Times New Roman" w:cs="Times New Roman"/>
          <w:iCs/>
          <w:sz w:val="28"/>
          <w:szCs w:val="28"/>
          <w:lang w:eastAsia="ru-RU"/>
        </w:rPr>
        <w:t xml:space="preserve"> // УКЖ. – 2008. - №4. – С.</w:t>
      </w:r>
      <w:bookmarkEnd w:id="23"/>
      <w:r w:rsidRPr="00A94F96">
        <w:rPr>
          <w:rFonts w:ascii="Times New Roman" w:eastAsia="Times New Roman" w:hAnsi="Times New Roman" w:cs="Times New Roman"/>
          <w:iCs/>
          <w:sz w:val="28"/>
          <w:szCs w:val="28"/>
          <w:lang w:val="uk-UA" w:eastAsia="ru-RU"/>
        </w:rPr>
        <w:t xml:space="preserve"> – 34-39.</w:t>
      </w:r>
    </w:p>
    <w:p w:rsidR="007D7BB1" w:rsidRPr="00A94F96" w:rsidRDefault="007D7BB1" w:rsidP="007D7BB1">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4" w:name="_Ref435607724"/>
      <w:r w:rsidRPr="00A94F96">
        <w:rPr>
          <w:rFonts w:ascii="Times New Roman" w:eastAsia="Times New Roman" w:hAnsi="Times New Roman" w:cs="Times New Roman"/>
          <w:sz w:val="28"/>
          <w:szCs w:val="28"/>
          <w:lang w:val="uk-UA" w:eastAsia="ru-RU"/>
        </w:rPr>
        <w:t xml:space="preserve">Дзяк Г.В. Суточное мониторирование артериального давления / Дзяк Г.В., Колесник Т.В., Погорецкий Ю.Н. </w:t>
      </w:r>
      <w:r w:rsidRPr="00A94F96">
        <w:rPr>
          <w:rFonts w:ascii="Times New Roman" w:eastAsia="Times New Roman" w:hAnsi="Times New Roman" w:cs="Times New Roman"/>
          <w:iCs/>
          <w:sz w:val="28"/>
          <w:szCs w:val="28"/>
          <w:lang w:val="uk-UA" w:eastAsia="ru-RU"/>
        </w:rPr>
        <w:t>–</w:t>
      </w:r>
      <w:r w:rsidRPr="00A94F96">
        <w:rPr>
          <w:rFonts w:ascii="Times New Roman" w:eastAsia="Times New Roman" w:hAnsi="Times New Roman" w:cs="Times New Roman"/>
          <w:sz w:val="28"/>
          <w:szCs w:val="28"/>
          <w:lang w:val="uk-UA" w:eastAsia="ru-RU"/>
        </w:rPr>
        <w:t xml:space="preserve"> Днепропетровск, 2005. - 200с.</w:t>
      </w:r>
      <w:bookmarkEnd w:id="24"/>
    </w:p>
    <w:p w:rsidR="007D7BB1" w:rsidRPr="00A94F96" w:rsidRDefault="007D7BB1" w:rsidP="007D7BB1">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5" w:name="_Ref435612577"/>
      <w:r w:rsidRPr="00A94F96">
        <w:rPr>
          <w:rFonts w:ascii="Times New Roman" w:eastAsia="Times New Roman" w:hAnsi="Times New Roman" w:cs="Times New Roman"/>
          <w:sz w:val="28"/>
          <w:szCs w:val="28"/>
          <w:lang w:val="uk-UA" w:eastAsia="ru-RU"/>
        </w:rPr>
        <w:t>Дудник С.</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 xml:space="preserve">Серцево-судинні захворювання в Україні: прогнози — невтішні </w:t>
      </w:r>
      <w:r w:rsidRPr="00A94F96">
        <w:rPr>
          <w:rFonts w:ascii="Times New Roman" w:eastAsia="Times New Roman" w:hAnsi="Times New Roman" w:cs="Times New Roman"/>
          <w:sz w:val="28"/>
          <w:szCs w:val="28"/>
          <w:lang w:eastAsia="ru-RU"/>
        </w:rPr>
        <w:t xml:space="preserve">/ </w:t>
      </w:r>
      <w:r w:rsidRPr="00A94F96">
        <w:rPr>
          <w:rFonts w:ascii="Times New Roman" w:eastAsia="Times New Roman" w:hAnsi="Times New Roman" w:cs="Times New Roman"/>
          <w:sz w:val="28"/>
          <w:szCs w:val="28"/>
          <w:lang w:val="uk-UA" w:eastAsia="ru-RU"/>
        </w:rPr>
        <w:t>Світлана Дудник // Медична газета України «Ваше Здоров’я»</w:t>
      </w:r>
      <w:bookmarkEnd w:id="25"/>
      <w:r w:rsidRPr="00A94F96">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2015. </w:t>
      </w:r>
      <w:r>
        <w:rPr>
          <w:rFonts w:ascii="Times New Roman" w:eastAsia="Times New Roman" w:hAnsi="Times New Roman" w:cs="Times New Roman"/>
          <w:sz w:val="28"/>
          <w:szCs w:val="28"/>
          <w:lang w:val="uk-UA" w:eastAsia="ru-RU"/>
        </w:rPr>
        <w:softHyphen/>
        <w:t xml:space="preserve">– </w:t>
      </w:r>
      <w:r w:rsidRPr="00A94F96">
        <w:rPr>
          <w:rFonts w:ascii="Times New Roman" w:eastAsia="Times New Roman" w:hAnsi="Times New Roman" w:cs="Times New Roman"/>
          <w:sz w:val="28"/>
          <w:szCs w:val="28"/>
          <w:lang w:val="uk-UA" w:eastAsia="ru-RU"/>
        </w:rPr>
        <w:t>№1-2. – С.18-19.</w:t>
      </w:r>
    </w:p>
    <w:p w:rsidR="007D7BB1" w:rsidRPr="00D70DA3" w:rsidRDefault="007D7BB1" w:rsidP="007D7BB1">
      <w:pPr>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bookmarkStart w:id="26" w:name="_Ref435608979"/>
      <w:r w:rsidRPr="00A94F96">
        <w:rPr>
          <w:rFonts w:ascii="Times New Roman" w:eastAsia="Times New Roman" w:hAnsi="Times New Roman" w:cs="Times New Roman"/>
          <w:sz w:val="28"/>
          <w:szCs w:val="28"/>
          <w:lang w:eastAsia="ru-RU"/>
        </w:rPr>
        <w:t xml:space="preserve">Кайдашев И.П. Полиморфизм гена рецептора ангиотензина </w:t>
      </w:r>
      <w:r w:rsidRPr="00A94F96">
        <w:rPr>
          <w:rFonts w:ascii="Times New Roman" w:eastAsia="Times New Roman" w:hAnsi="Times New Roman" w:cs="Times New Roman"/>
          <w:sz w:val="28"/>
          <w:szCs w:val="28"/>
          <w:lang w:val="en-US" w:eastAsia="ru-RU"/>
        </w:rPr>
        <w:t>II</w:t>
      </w:r>
      <w:r w:rsidRPr="00A94F96">
        <w:rPr>
          <w:rFonts w:ascii="Times New Roman" w:eastAsia="Times New Roman" w:hAnsi="Times New Roman" w:cs="Times New Roman"/>
          <w:sz w:val="28"/>
          <w:szCs w:val="28"/>
          <w:lang w:eastAsia="ru-RU"/>
        </w:rPr>
        <w:t xml:space="preserve"> первого типа связан с развитием эссенциальной артериальной гипертензии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uk-UA" w:eastAsia="ru-RU"/>
        </w:rPr>
        <w:lastRenderedPageBreak/>
        <w:t xml:space="preserve">И.П. Кайдашев, </w:t>
      </w:r>
      <w:r w:rsidRPr="00A94F96">
        <w:rPr>
          <w:rFonts w:ascii="Times New Roman" w:eastAsia="Times New Roman" w:hAnsi="Times New Roman" w:cs="Times New Roman"/>
          <w:sz w:val="28"/>
          <w:szCs w:val="28"/>
          <w:lang w:eastAsia="ru-RU"/>
        </w:rPr>
        <w:t xml:space="preserve"> Л.Г.</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eastAsia="ru-RU"/>
        </w:rPr>
        <w:t>Савченко, М.С.</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eastAsia="ru-RU"/>
        </w:rPr>
        <w:t>Расин // Мат</w:t>
      </w:r>
      <w:r w:rsidRPr="00A94F96">
        <w:rPr>
          <w:rFonts w:ascii="Times New Roman" w:eastAsia="Times New Roman" w:hAnsi="Times New Roman" w:cs="Times New Roman"/>
          <w:sz w:val="28"/>
          <w:szCs w:val="28"/>
          <w:lang w:val="uk-UA" w:eastAsia="ru-RU"/>
        </w:rPr>
        <w:t>еріа</w:t>
      </w:r>
      <w:r w:rsidRPr="00A94F96">
        <w:rPr>
          <w:rFonts w:ascii="Times New Roman" w:eastAsia="Times New Roman" w:hAnsi="Times New Roman" w:cs="Times New Roman"/>
          <w:sz w:val="28"/>
          <w:szCs w:val="28"/>
          <w:lang w:eastAsia="ru-RU"/>
        </w:rPr>
        <w:t>ли Х</w:t>
      </w:r>
      <w:r w:rsidRPr="00A94F96">
        <w:rPr>
          <w:rFonts w:ascii="Times New Roman" w:eastAsia="Times New Roman" w:hAnsi="Times New Roman" w:cs="Times New Roman"/>
          <w:sz w:val="28"/>
          <w:szCs w:val="28"/>
          <w:lang w:val="en-US" w:eastAsia="ru-RU"/>
        </w:rPr>
        <w:t>V</w:t>
      </w:r>
      <w:r w:rsidRPr="00A94F96">
        <w:rPr>
          <w:rFonts w:ascii="Times New Roman" w:eastAsia="Times New Roman" w:hAnsi="Times New Roman" w:cs="Times New Roman"/>
          <w:sz w:val="28"/>
          <w:szCs w:val="28"/>
          <w:lang w:eastAsia="ru-RU"/>
        </w:rPr>
        <w:t xml:space="preserve"> з'їзду терапевтів. — Київ, 2004. — С. 171-172.</w:t>
      </w:r>
      <w:bookmarkEnd w:id="26"/>
    </w:p>
    <w:p w:rsidR="007D7BB1" w:rsidRPr="00A94F96" w:rsidRDefault="007D7BB1" w:rsidP="007D7BB1">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7" w:name="_Ref435976461"/>
      <w:r w:rsidRPr="00A94F96">
        <w:rPr>
          <w:rFonts w:ascii="Times New Roman" w:eastAsia="Times New Roman" w:hAnsi="Times New Roman" w:cs="Times New Roman"/>
          <w:sz w:val="28"/>
          <w:szCs w:val="28"/>
          <w:lang w:val="uk-UA" w:eastAsia="ru-RU"/>
        </w:rPr>
        <w:t>Ковал</w:t>
      </w:r>
      <w:r w:rsidRPr="00A94F96">
        <w:rPr>
          <w:rFonts w:ascii="Times New Roman" w:eastAsia="Times New Roman" w:hAnsi="Times New Roman" w:cs="Times New Roman"/>
          <w:sz w:val="28"/>
          <w:szCs w:val="28"/>
          <w:lang w:eastAsia="ru-RU"/>
        </w:rPr>
        <w:t>ева О.Н. Методические подходы к выявлению гипертрофии левого желудочка при артериальной гипертензии с использованием эхокардиографии /  О.Н. Ковалева, А.А. Янкевич, О.А. Нижегородцева, Ю.И. Латогуз // УКЖ. – 2005. - №4. – С.119-125.</w:t>
      </w:r>
      <w:bookmarkEnd w:id="27"/>
    </w:p>
    <w:p w:rsidR="007D7BB1" w:rsidRPr="00A94F96" w:rsidRDefault="007D7BB1" w:rsidP="007D7BB1">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8" w:name="_Ref435607224"/>
      <w:r w:rsidRPr="00A94F96">
        <w:rPr>
          <w:rFonts w:ascii="Times New Roman" w:eastAsia="Times New Roman" w:hAnsi="Times New Roman" w:cs="Times New Roman"/>
          <w:sz w:val="28"/>
          <w:szCs w:val="28"/>
          <w:lang w:val="uk-UA" w:eastAsia="ru-RU"/>
        </w:rPr>
        <w:t>Коваленко В.М. Виконання Державної програми боротьби з гіпертензіями в Україні / В.М. Коваленко, В.М. Корнацький // УКЖ. – 2010. - № 6. – С.</w:t>
      </w:r>
      <w:bookmarkEnd w:id="28"/>
      <w:r w:rsidRPr="00A94F96">
        <w:rPr>
          <w:rFonts w:ascii="Times New Roman" w:eastAsia="Times New Roman" w:hAnsi="Times New Roman" w:cs="Times New Roman"/>
          <w:sz w:val="28"/>
          <w:szCs w:val="28"/>
          <w:lang w:val="uk-UA" w:eastAsia="ru-RU"/>
        </w:rPr>
        <w:t>7-12.</w:t>
      </w:r>
    </w:p>
    <w:p w:rsidR="007D7BB1" w:rsidRDefault="007D7BB1" w:rsidP="007D7BB1">
      <w:pPr>
        <w:pStyle w:val="af5"/>
        <w:numPr>
          <w:ilvl w:val="0"/>
          <w:numId w:val="4"/>
        </w:numPr>
        <w:ind w:firstLine="720"/>
        <w:jc w:val="both"/>
        <w:rPr>
          <w:szCs w:val="28"/>
          <w:lang w:val="ru-RU"/>
        </w:rPr>
      </w:pPr>
      <w:bookmarkStart w:id="29" w:name="_Ref435629669"/>
      <w:r w:rsidRPr="00A94F96">
        <w:rPr>
          <w:szCs w:val="28"/>
        </w:rPr>
        <w:t xml:space="preserve">Котовская Ю.В. Суточное мониторирование артериального давления в клинической практике: не переоцениваем ли мы его значение? / Ю.В. Котовская, Ж.Д. Кобалава // Артериальная гипертензия, 2004.- </w:t>
      </w:r>
      <w:r w:rsidRPr="00A94F96">
        <w:rPr>
          <w:szCs w:val="28"/>
          <w:lang w:val="ru-RU"/>
        </w:rPr>
        <w:t>Т.10. - №1</w:t>
      </w:r>
      <w:bookmarkEnd w:id="29"/>
      <w:r w:rsidRPr="00A94F96">
        <w:rPr>
          <w:szCs w:val="28"/>
          <w:lang w:val="ru-RU"/>
        </w:rPr>
        <w:t>.</w:t>
      </w:r>
    </w:p>
    <w:p w:rsidR="007D7BB1" w:rsidRPr="00A94F96" w:rsidRDefault="007D7BB1" w:rsidP="007D7BB1">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eastAsia="ru-RU"/>
        </w:rPr>
      </w:pPr>
      <w:bookmarkStart w:id="30" w:name="_Ref435611489"/>
      <w:r w:rsidRPr="00A94F96">
        <w:rPr>
          <w:rFonts w:ascii="Times New Roman" w:eastAsia="Times New Roman" w:hAnsi="Times New Roman" w:cs="Times New Roman"/>
          <w:iCs/>
          <w:sz w:val="28"/>
          <w:szCs w:val="28"/>
          <w:lang w:eastAsia="ru-RU"/>
        </w:rPr>
        <w:t>Курбанова Д.Р. Фармакогенетические аспекты терапии эпросартаном у</w:t>
      </w:r>
      <w:r w:rsidRPr="00A94F96">
        <w:rPr>
          <w:rFonts w:ascii="Times New Roman" w:eastAsia="Times New Roman" w:hAnsi="Times New Roman" w:cs="Times New Roman"/>
          <w:iCs/>
          <w:sz w:val="28"/>
          <w:szCs w:val="28"/>
          <w:lang w:val="en-US" w:eastAsia="ru-RU"/>
        </w:rPr>
        <w:t> </w:t>
      </w:r>
      <w:r w:rsidRPr="00A94F96">
        <w:rPr>
          <w:rFonts w:ascii="Times New Roman" w:eastAsia="Times New Roman" w:hAnsi="Times New Roman" w:cs="Times New Roman"/>
          <w:iCs/>
          <w:sz w:val="28"/>
          <w:szCs w:val="28"/>
          <w:lang w:eastAsia="ru-RU"/>
        </w:rPr>
        <w:t>больных эссенциальной гипертонией узбекской национальности с</w:t>
      </w:r>
      <w:r w:rsidRPr="00A94F96">
        <w:rPr>
          <w:rFonts w:ascii="Times New Roman" w:eastAsia="Times New Roman" w:hAnsi="Times New Roman" w:cs="Times New Roman"/>
          <w:iCs/>
          <w:sz w:val="28"/>
          <w:szCs w:val="28"/>
          <w:lang w:val="en-US" w:eastAsia="ru-RU"/>
        </w:rPr>
        <w:t> </w:t>
      </w:r>
      <w:r w:rsidRPr="00A94F96">
        <w:rPr>
          <w:rFonts w:ascii="Times New Roman" w:eastAsia="Times New Roman" w:hAnsi="Times New Roman" w:cs="Times New Roman"/>
          <w:iCs/>
          <w:sz w:val="28"/>
          <w:szCs w:val="28"/>
          <w:lang w:eastAsia="ru-RU"/>
        </w:rPr>
        <w:t xml:space="preserve">учетом полиморфных маркеров генов ренин-ангиотензин-альдостероновой системы </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eastAsia="ru-RU"/>
        </w:rPr>
        <w:t>Д.Р.</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eastAsia="ru-RU"/>
        </w:rPr>
        <w:t>Курбанова, Н.З. Срожидинова, Н.Б. Турсунова, М.Р.</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eastAsia="ru-RU"/>
        </w:rPr>
        <w:t>Елисеева // Кардиоваск. терапия и профил. – 2009.  - №3. – С.41-46</w:t>
      </w:r>
      <w:bookmarkEnd w:id="30"/>
    </w:p>
    <w:p w:rsidR="007D7BB1" w:rsidRPr="00A94F96" w:rsidRDefault="007D7BB1" w:rsidP="007D7BB1">
      <w:pPr>
        <w:pStyle w:val="af3"/>
        <w:numPr>
          <w:ilvl w:val="0"/>
          <w:numId w:val="4"/>
        </w:numPr>
        <w:spacing w:line="360" w:lineRule="auto"/>
        <w:ind w:firstLine="720"/>
        <w:jc w:val="both"/>
        <w:rPr>
          <w:rFonts w:ascii="Times New Roman" w:hAnsi="Times New Roman"/>
          <w:sz w:val="28"/>
          <w:szCs w:val="28"/>
          <w:lang w:val="uk-UA"/>
        </w:rPr>
      </w:pPr>
      <w:bookmarkStart w:id="31" w:name="_Ref435791577"/>
      <w:r w:rsidRPr="00A94F96">
        <w:rPr>
          <w:rFonts w:ascii="Times New Roman" w:hAnsi="Times New Roman"/>
          <w:sz w:val="28"/>
          <w:szCs w:val="28"/>
          <w:lang w:val="uk-UA"/>
        </w:rPr>
        <w:t xml:space="preserve">Лечение диастолической дисфункции левого желудочка при артериальной гипертензии: эффективность комбинированной терапии лозартаном и эналаприлом по сравнению с монотерапией лозартаном / А.А. Кастанаян, Н.Ю. Неласов, Н.Н. Старикова </w:t>
      </w:r>
      <w:r w:rsidRPr="00A94F96">
        <w:rPr>
          <w:rFonts w:ascii="Times New Roman" w:hAnsi="Times New Roman"/>
          <w:sz w:val="28"/>
          <w:szCs w:val="28"/>
        </w:rPr>
        <w:t>[</w:t>
      </w:r>
      <w:r w:rsidRPr="00A94F96">
        <w:rPr>
          <w:rFonts w:ascii="Times New Roman" w:hAnsi="Times New Roman"/>
          <w:sz w:val="28"/>
          <w:szCs w:val="28"/>
          <w:lang w:val="uk-UA"/>
        </w:rPr>
        <w:t>та ін.</w:t>
      </w:r>
      <w:r w:rsidRPr="00A94F96">
        <w:rPr>
          <w:rFonts w:ascii="Times New Roman" w:hAnsi="Times New Roman"/>
          <w:sz w:val="28"/>
          <w:szCs w:val="28"/>
        </w:rPr>
        <w:t>]</w:t>
      </w:r>
      <w:r w:rsidRPr="00A94F96">
        <w:rPr>
          <w:rFonts w:ascii="Times New Roman" w:hAnsi="Times New Roman"/>
          <w:sz w:val="28"/>
          <w:szCs w:val="28"/>
          <w:lang w:val="uk-UA"/>
        </w:rPr>
        <w:t xml:space="preserve"> // Сердечная недостаточность. – 2001. – Т.2. - №4</w:t>
      </w:r>
      <w:bookmarkEnd w:id="31"/>
      <w:r w:rsidRPr="00A94F96">
        <w:rPr>
          <w:rFonts w:ascii="Times New Roman" w:hAnsi="Times New Roman"/>
          <w:sz w:val="28"/>
          <w:szCs w:val="28"/>
          <w:lang w:val="uk-UA"/>
        </w:rPr>
        <w:t>. – С.160-163.</w:t>
      </w:r>
    </w:p>
    <w:p w:rsidR="007D7BB1" w:rsidRPr="00A94F96" w:rsidRDefault="007D7BB1" w:rsidP="007D7BB1">
      <w:pPr>
        <w:pStyle w:val="af3"/>
        <w:numPr>
          <w:ilvl w:val="0"/>
          <w:numId w:val="4"/>
        </w:numPr>
        <w:spacing w:line="360" w:lineRule="auto"/>
        <w:ind w:firstLine="720"/>
        <w:jc w:val="both"/>
        <w:rPr>
          <w:rFonts w:ascii="Times New Roman" w:hAnsi="Times New Roman"/>
          <w:sz w:val="28"/>
          <w:szCs w:val="28"/>
        </w:rPr>
      </w:pPr>
      <w:bookmarkStart w:id="32" w:name="_Ref435773025"/>
      <w:r w:rsidRPr="00A94F96">
        <w:rPr>
          <w:rFonts w:ascii="Times New Roman" w:hAnsi="Times New Roman"/>
          <w:sz w:val="28"/>
          <w:szCs w:val="28"/>
          <w:lang w:val="uk-UA"/>
        </w:rPr>
        <w:t xml:space="preserve">Лозинський С.Е. Артеріальний тиск і гіпертрофія лівого шлуночка в загальній популяції. </w:t>
      </w:r>
      <w:r w:rsidRPr="00A94F96">
        <w:rPr>
          <w:rFonts w:ascii="Times New Roman" w:hAnsi="Times New Roman"/>
          <w:sz w:val="28"/>
          <w:szCs w:val="28"/>
        </w:rPr>
        <w:t>Прогностичне значення та взаємозв’язки</w:t>
      </w:r>
      <w:r w:rsidRPr="00A94F96">
        <w:rPr>
          <w:rFonts w:ascii="Times New Roman" w:hAnsi="Times New Roman"/>
          <w:sz w:val="28"/>
          <w:szCs w:val="28"/>
          <w:lang w:val="uk-UA"/>
        </w:rPr>
        <w:t xml:space="preserve"> /</w:t>
      </w:r>
      <w:r w:rsidRPr="00A94F96">
        <w:rPr>
          <w:rFonts w:ascii="Times New Roman" w:eastAsia="Times New Roman" w:hAnsi="Times New Roman"/>
          <w:sz w:val="28"/>
          <w:szCs w:val="28"/>
          <w:lang w:val="uk-UA" w:eastAsia="ru-RU"/>
        </w:rPr>
        <w:t xml:space="preserve"> С.Е. Лозинський</w:t>
      </w:r>
      <w:r w:rsidRPr="00A94F96">
        <w:rPr>
          <w:rFonts w:ascii="Times New Roman" w:hAnsi="Times New Roman"/>
          <w:sz w:val="28"/>
          <w:szCs w:val="28"/>
        </w:rPr>
        <w:t xml:space="preserve"> // Сімейна медицина. – 2010. - № 3 (33). – С.71-75.</w:t>
      </w:r>
      <w:bookmarkEnd w:id="32"/>
      <w:r w:rsidRPr="00A94F96">
        <w:rPr>
          <w:rFonts w:ascii="Times New Roman" w:hAnsi="Times New Roman"/>
          <w:sz w:val="28"/>
          <w:szCs w:val="28"/>
        </w:rPr>
        <w:t xml:space="preserve"> </w:t>
      </w:r>
    </w:p>
    <w:p w:rsidR="007D7BB1" w:rsidRPr="00A94F96" w:rsidRDefault="007D7BB1" w:rsidP="007D7BB1">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33" w:name="_Ref435626558"/>
      <w:r w:rsidRPr="00A94F96">
        <w:rPr>
          <w:rFonts w:ascii="Times New Roman" w:eastAsia="Times New Roman" w:hAnsi="Times New Roman" w:cs="Times New Roman"/>
          <w:sz w:val="28"/>
          <w:szCs w:val="28"/>
          <w:lang w:val="uk-UA" w:eastAsia="ru-RU"/>
        </w:rPr>
        <w:t xml:space="preserve">Лозинський С.Е. Дослідження взаємозв’язків артеріального тиску, росту, маси тіла та параметрів ехографічної кардіометрії у здорових </w:t>
      </w:r>
      <w:r w:rsidRPr="00A94F96">
        <w:rPr>
          <w:rFonts w:ascii="Times New Roman" w:eastAsia="Times New Roman" w:hAnsi="Times New Roman" w:cs="Times New Roman"/>
          <w:sz w:val="28"/>
          <w:szCs w:val="28"/>
          <w:lang w:val="uk-UA" w:eastAsia="ru-RU"/>
        </w:rPr>
        <w:lastRenderedPageBreak/>
        <w:t>осіб та хворих на гіпертонічну хворобу / С.Е. Лозинський, В.М. Жебель // Український терапевтичний журнал. – 2006. – №2. – С.27-29.</w:t>
      </w:r>
      <w:bookmarkEnd w:id="33"/>
    </w:p>
    <w:p w:rsidR="007D7BB1" w:rsidRPr="00A94F96" w:rsidRDefault="007D7BB1" w:rsidP="007D7BB1">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34" w:name="_Ref435790554"/>
      <w:r w:rsidRPr="00A94F96">
        <w:rPr>
          <w:rFonts w:ascii="Times New Roman" w:eastAsia="Times New Roman" w:hAnsi="Times New Roman" w:cs="Times New Roman"/>
          <w:sz w:val="28"/>
          <w:szCs w:val="28"/>
          <w:lang w:val="uk-UA" w:eastAsia="ru-RU"/>
        </w:rPr>
        <w:t>Лозинський С.Е. Як оцінювати ультразвукову динаміку геометрії серця? / С.Е. Лозинський // Укр. Рад. Журнал. – 2011. – Т.19. – С.401-406.</w:t>
      </w:r>
      <w:bookmarkEnd w:id="34"/>
    </w:p>
    <w:p w:rsidR="007D7BB1" w:rsidRPr="00A94F96" w:rsidRDefault="007D7BB1" w:rsidP="007D7BB1">
      <w:pPr>
        <w:pStyle w:val="af3"/>
        <w:numPr>
          <w:ilvl w:val="0"/>
          <w:numId w:val="4"/>
        </w:numPr>
        <w:spacing w:line="360" w:lineRule="auto"/>
        <w:ind w:firstLine="720"/>
        <w:jc w:val="both"/>
        <w:rPr>
          <w:rFonts w:ascii="Times New Roman" w:hAnsi="Times New Roman"/>
          <w:sz w:val="28"/>
          <w:szCs w:val="28"/>
          <w:lang w:val="uk-UA"/>
        </w:rPr>
      </w:pPr>
      <w:bookmarkStart w:id="35" w:name="_Ref435791484"/>
      <w:r w:rsidRPr="00A94F96">
        <w:rPr>
          <w:rFonts w:ascii="Times New Roman" w:hAnsi="Times New Roman"/>
          <w:sz w:val="28"/>
          <w:szCs w:val="28"/>
          <w:lang w:val="uk-UA"/>
        </w:rPr>
        <w:t>Матова Е.А. Десятилетняя динамика показателей диастолической функции левого желудочка у больных гипертонической болезнью / Е.А. Матова, С.В. Павленко, Е.П. Свищенко, Л.А. Мищенко // УКЖ. – 2011. - №6. – С.53-58.</w:t>
      </w:r>
      <w:bookmarkEnd w:id="35"/>
    </w:p>
    <w:p w:rsidR="007D7BB1" w:rsidRPr="00A94F96" w:rsidRDefault="007D7BB1" w:rsidP="007D7BB1">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36" w:name="_Ref435612562"/>
      <w:r w:rsidRPr="00A94F96">
        <w:rPr>
          <w:rFonts w:ascii="Times New Roman" w:eastAsia="Times New Roman" w:hAnsi="Times New Roman" w:cs="Times New Roman"/>
          <w:sz w:val="28"/>
          <w:szCs w:val="28"/>
          <w:lang w:val="uk-UA" w:eastAsia="ru-RU"/>
        </w:rPr>
        <w:t>Оцінка ефективності «Програми профілактики і лікування артеріальної гіпертензії в Україні» за даними епідеміологічних досліджень / І.М. Горбась, О.О. Смирнова, І.П. Кваша, А.П. Дорогой // Артериальная гипертензия. – 2010. - №6(14). – С. 51-67</w:t>
      </w:r>
      <w:bookmarkEnd w:id="36"/>
      <w:r w:rsidRPr="00A94F96">
        <w:rPr>
          <w:rFonts w:ascii="Times New Roman" w:eastAsia="Times New Roman" w:hAnsi="Times New Roman" w:cs="Times New Roman"/>
          <w:sz w:val="28"/>
          <w:szCs w:val="28"/>
          <w:lang w:val="uk-UA" w:eastAsia="ru-RU"/>
        </w:rPr>
        <w:t>.</w:t>
      </w:r>
    </w:p>
    <w:p w:rsidR="007D7BB1" w:rsidRPr="00C24FFD" w:rsidRDefault="007D7BB1" w:rsidP="007D7BB1">
      <w:pPr>
        <w:numPr>
          <w:ilvl w:val="0"/>
          <w:numId w:val="4"/>
        </w:numPr>
        <w:autoSpaceDE w:val="0"/>
        <w:autoSpaceDN w:val="0"/>
        <w:adjustRightInd w:val="0"/>
        <w:spacing w:after="0" w:line="360" w:lineRule="auto"/>
        <w:ind w:firstLine="709"/>
        <w:contextualSpacing/>
        <w:jc w:val="both"/>
        <w:rPr>
          <w:szCs w:val="28"/>
        </w:rPr>
      </w:pPr>
      <w:bookmarkStart w:id="37" w:name="_Ref466198165"/>
      <w:r w:rsidRPr="00A94F96">
        <w:rPr>
          <w:rFonts w:ascii="Times New Roman" w:eastAsia="Times New Roman" w:hAnsi="Times New Roman" w:cs="Times New Roman"/>
          <w:sz w:val="28"/>
          <w:szCs w:val="28"/>
          <w:lang w:eastAsia="ru-RU"/>
        </w:rPr>
        <w:t xml:space="preserve">Приходько В.Ю. </w:t>
      </w:r>
      <w:r w:rsidRPr="00A94F96">
        <w:rPr>
          <w:rFonts w:ascii="Times New Roman" w:eastAsia="Times New Roman" w:hAnsi="Times New Roman" w:cs="Times New Roman"/>
          <w:sz w:val="28"/>
          <w:szCs w:val="28"/>
          <w:lang w:val="uk-UA" w:eastAsia="ru-RU"/>
        </w:rPr>
        <w:t>Гемодинамічні механізми формування гіпертензивного серця в похилому і старечому віці: автореф. дис. на здобуття наук. ступеня канд. мед. наук / Київ, 2005. – 45с.</w:t>
      </w:r>
      <w:bookmarkEnd w:id="37"/>
    </w:p>
    <w:p w:rsidR="007D7BB1" w:rsidRPr="00A94F96" w:rsidRDefault="007D7BB1" w:rsidP="007D7BB1">
      <w:pPr>
        <w:numPr>
          <w:ilvl w:val="0"/>
          <w:numId w:val="4"/>
        </w:numPr>
        <w:autoSpaceDE w:val="0"/>
        <w:autoSpaceDN w:val="0"/>
        <w:adjustRightInd w:val="0"/>
        <w:spacing w:after="0" w:line="360" w:lineRule="auto"/>
        <w:ind w:firstLine="709"/>
        <w:contextualSpacing/>
        <w:jc w:val="both"/>
        <w:rPr>
          <w:szCs w:val="28"/>
        </w:rPr>
      </w:pPr>
      <w:bookmarkStart w:id="38" w:name="_Ref496434490"/>
      <w:r>
        <w:rPr>
          <w:rFonts w:ascii="Times New Roman" w:eastAsia="Times New Roman" w:hAnsi="Times New Roman" w:cs="Times New Roman"/>
          <w:sz w:val="28"/>
          <w:szCs w:val="28"/>
          <w:lang w:val="uk-UA" w:eastAsia="ru-RU"/>
        </w:rPr>
        <w:t>Проблеми здоров’я і тривалості життя в сучасних умовах / А.П. Дорогой, Т.С. Манойленко, І.Л. Ревенько, Г.М. Дорохіна. – К.: Гордон, 2017. – 300 с.</w:t>
      </w:r>
      <w:bookmarkEnd w:id="38"/>
    </w:p>
    <w:p w:rsidR="007D7BB1" w:rsidRPr="00A94F96" w:rsidRDefault="007D7BB1" w:rsidP="007D7BB1">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39" w:name="_Ref435609084"/>
      <w:r w:rsidRPr="00A94F96">
        <w:rPr>
          <w:rFonts w:ascii="Times New Roman" w:eastAsia="Times New Roman" w:hAnsi="Times New Roman" w:cs="Times New Roman"/>
          <w:sz w:val="28"/>
          <w:szCs w:val="28"/>
          <w:lang w:val="uk-UA" w:eastAsia="ru-RU"/>
        </w:rPr>
        <w:t>Райдинг Э. Эхокардиография. Практическое руководство / Элисдэйр Райдинг ; пер. с англ. – 2-е изд. – Москва: МЕДпресс-информ, 2012. – 280с.</w:t>
      </w:r>
      <w:bookmarkEnd w:id="39"/>
    </w:p>
    <w:p w:rsidR="007D7BB1" w:rsidRPr="00A94F96" w:rsidRDefault="007D7BB1" w:rsidP="007D7BB1">
      <w:pPr>
        <w:pStyle w:val="af5"/>
        <w:numPr>
          <w:ilvl w:val="0"/>
          <w:numId w:val="4"/>
        </w:numPr>
        <w:ind w:firstLine="709"/>
        <w:contextualSpacing/>
        <w:jc w:val="both"/>
        <w:rPr>
          <w:szCs w:val="28"/>
        </w:rPr>
      </w:pPr>
      <w:bookmarkStart w:id="40" w:name="_Ref435626776"/>
      <w:r w:rsidRPr="00A94F96">
        <w:rPr>
          <w:szCs w:val="28"/>
        </w:rPr>
        <w:t>Реброва О.Ю. Статистический анализ медицинских данных. Применение пакета прикладных программ Statistica / Ю.О. Реброва // Москва: Медиасфера, 2006. – 312с.</w:t>
      </w:r>
      <w:bookmarkEnd w:id="40"/>
    </w:p>
    <w:p w:rsidR="007D7BB1" w:rsidRDefault="007D7BB1" w:rsidP="007D7BB1">
      <w:pPr>
        <w:numPr>
          <w:ilvl w:val="0"/>
          <w:numId w:val="4"/>
        </w:numPr>
        <w:spacing w:after="0" w:line="360" w:lineRule="auto"/>
        <w:ind w:firstLine="720"/>
        <w:contextualSpacing/>
        <w:jc w:val="both"/>
        <w:rPr>
          <w:rFonts w:ascii="Times New Roman" w:eastAsia="Times New Roman" w:hAnsi="Times New Roman" w:cs="Times New Roman"/>
          <w:sz w:val="28"/>
          <w:szCs w:val="28"/>
          <w:lang w:val="uk-UA" w:eastAsia="ru-RU"/>
        </w:rPr>
      </w:pPr>
      <w:bookmarkStart w:id="41" w:name="_Ref436033483"/>
      <w:r w:rsidRPr="00A94F96">
        <w:rPr>
          <w:rFonts w:ascii="Times New Roman" w:eastAsia="Times New Roman" w:hAnsi="Times New Roman" w:cs="Times New Roman"/>
          <w:sz w:val="28"/>
          <w:szCs w:val="28"/>
          <w:lang w:val="uk-UA" w:eastAsia="ru-RU"/>
        </w:rPr>
        <w:t>Рекомендації Української асоціації кардіологів з профілактики та лікування артеріальної гіпертензії. Посібник до Національної програми профілактики і лікування артеріальної гіпертензії. / Свіщенко Є.П., Багрій А.Е., Єна Л.М. [та ін.]. – Київ: «ТОВ Бізнес Поліграф», 2008. – 80 с.</w:t>
      </w:r>
      <w:bookmarkEnd w:id="41"/>
    </w:p>
    <w:p w:rsidR="007D7BB1" w:rsidRPr="00A94F96" w:rsidRDefault="007D7BB1" w:rsidP="007D7BB1">
      <w:pPr>
        <w:numPr>
          <w:ilvl w:val="0"/>
          <w:numId w:val="4"/>
        </w:numPr>
        <w:spacing w:after="0" w:line="360" w:lineRule="auto"/>
        <w:ind w:firstLine="720"/>
        <w:contextualSpacing/>
        <w:jc w:val="both"/>
        <w:rPr>
          <w:rFonts w:ascii="Times New Roman" w:eastAsia="Times New Roman" w:hAnsi="Times New Roman" w:cs="Times New Roman"/>
          <w:sz w:val="28"/>
          <w:szCs w:val="28"/>
          <w:lang w:val="uk-UA" w:eastAsia="ru-RU"/>
        </w:rPr>
      </w:pPr>
      <w:bookmarkStart w:id="42" w:name="_Ref495235650"/>
      <w:r>
        <w:rPr>
          <w:rFonts w:ascii="Times New Roman" w:eastAsia="Times New Roman" w:hAnsi="Times New Roman" w:cs="Times New Roman"/>
          <w:sz w:val="28"/>
          <w:szCs w:val="28"/>
          <w:lang w:val="uk-UA" w:eastAsia="ru-RU"/>
        </w:rPr>
        <w:lastRenderedPageBreak/>
        <w:t>Сакович О.О.</w:t>
      </w:r>
      <w:r w:rsidRPr="009F7C1E">
        <w:rPr>
          <w:rFonts w:ascii="Times New Roman" w:eastAsia="Times New Roman" w:hAnsi="Times New Roman" w:cs="Times New Roman"/>
          <w:sz w:val="28"/>
          <w:szCs w:val="28"/>
          <w:lang w:val="uk-UA" w:eastAsia="ru-RU"/>
        </w:rPr>
        <w:t xml:space="preserve"> Успадкування поліморфних генотипів гена рецептора ангіотензину II 1-го типу та фактори ризику розвитку гіпертонічної хвороби у жінок, які проживають у Вінницькій області / О. О. Сакович, В. М. Жебель, А. Ф. Гуменюк // Запорож. мед. журн. - 2011. - 13, № 4. - С. 44-47.</w:t>
      </w:r>
      <w:bookmarkEnd w:id="42"/>
    </w:p>
    <w:p w:rsidR="007D7BB1" w:rsidRPr="00A94F96" w:rsidRDefault="007D7BB1" w:rsidP="007D7BB1">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eastAsia="ru-RU"/>
        </w:rPr>
      </w:pPr>
      <w:bookmarkStart w:id="43" w:name="_Ref435609016"/>
      <w:r w:rsidRPr="00A94F96">
        <w:rPr>
          <w:rFonts w:ascii="Times New Roman" w:eastAsia="Times New Roman" w:hAnsi="Times New Roman" w:cs="Times New Roman"/>
          <w:iCs/>
          <w:sz w:val="28"/>
          <w:szCs w:val="28"/>
          <w:lang w:val="uk-UA" w:eastAsia="ru-RU"/>
        </w:rPr>
        <w:t>Сакович О.О. Поліморфізм рецептора ангіотензину ІІ першого типу та рівні натрійуретичних пептидів у жінок післяменопаузального віку з гіпертонічною хворобою: неускладненою та ускладненою хронічною серцевою недостатністю</w:t>
      </w:r>
      <w:bookmarkEnd w:id="43"/>
      <w:r w:rsidRPr="00A94F96">
        <w:rPr>
          <w:rFonts w:ascii="Times New Roman" w:eastAsia="Times New Roman" w:hAnsi="Times New Roman" w:cs="Times New Roman"/>
          <w:iCs/>
          <w:sz w:val="28"/>
          <w:szCs w:val="28"/>
          <w:lang w:val="uk-UA" w:eastAsia="ru-RU"/>
        </w:rPr>
        <w:t>: дис. канд. мед. наук : 14.01.11 / Сакович Олена Олександрівна. – К., 2012. – 180 с.</w:t>
      </w:r>
    </w:p>
    <w:p w:rsidR="007D7BB1" w:rsidRPr="00A94F96" w:rsidRDefault="007D7BB1" w:rsidP="007D7BB1">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eastAsia="ru-RU"/>
        </w:rPr>
      </w:pPr>
      <w:bookmarkStart w:id="44" w:name="_Ref435811287"/>
      <w:r w:rsidRPr="00A94F96">
        <w:rPr>
          <w:rFonts w:ascii="Times New Roman" w:eastAsia="Times New Roman" w:hAnsi="Times New Roman" w:cs="Times New Roman"/>
          <w:iCs/>
          <w:sz w:val="28"/>
          <w:szCs w:val="28"/>
          <w:lang w:val="uk-UA" w:eastAsia="ru-RU"/>
        </w:rPr>
        <w:t>Свищенко Е.П. Гипертоническая болезнь. Вторичн</w:t>
      </w:r>
      <w:r w:rsidRPr="00A94F96">
        <w:rPr>
          <w:rFonts w:ascii="Times New Roman" w:eastAsia="Times New Roman" w:hAnsi="Times New Roman" w:cs="Times New Roman"/>
          <w:iCs/>
          <w:sz w:val="28"/>
          <w:szCs w:val="28"/>
          <w:lang w:eastAsia="ru-RU"/>
        </w:rPr>
        <w:t>ы</w:t>
      </w:r>
      <w:r w:rsidRPr="00A94F96">
        <w:rPr>
          <w:rFonts w:ascii="Times New Roman" w:eastAsia="Times New Roman" w:hAnsi="Times New Roman" w:cs="Times New Roman"/>
          <w:iCs/>
          <w:sz w:val="28"/>
          <w:szCs w:val="28"/>
          <w:lang w:val="uk-UA" w:eastAsia="ru-RU"/>
        </w:rPr>
        <w:t>е гипертензии / Е.П. Свищенко, В.Н. Коваленко. – Киев, 2002. – 504с.</w:t>
      </w:r>
      <w:bookmarkEnd w:id="44"/>
    </w:p>
    <w:p w:rsidR="007D7BB1" w:rsidRPr="00A94F96" w:rsidRDefault="007D7BB1" w:rsidP="007D7BB1">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eastAsia="ru-RU"/>
        </w:rPr>
      </w:pPr>
      <w:bookmarkStart w:id="45" w:name="_Ref435611502"/>
      <w:r w:rsidRPr="00A94F96">
        <w:rPr>
          <w:rFonts w:ascii="Times New Roman" w:eastAsia="Times New Roman" w:hAnsi="Times New Roman" w:cs="Times New Roman"/>
          <w:iCs/>
          <w:sz w:val="28"/>
          <w:szCs w:val="28"/>
          <w:lang w:val="uk-UA" w:eastAsia="ru-RU"/>
        </w:rPr>
        <w:t>Сидорчук Л.П. Обґрунтування призначення антигіпертензивного лікування хворим на есенціальну артеріальну гіпертензію залежно від індивідуальної фармакогенетичної чутливості / Л.П. Сидорчук, К.М. Амосова // УКЖ. – 2009. - №5 (10). – С.</w:t>
      </w:r>
      <w:bookmarkEnd w:id="45"/>
      <w:r w:rsidRPr="00A94F96">
        <w:rPr>
          <w:rFonts w:ascii="Times New Roman" w:eastAsia="Times New Roman" w:hAnsi="Times New Roman" w:cs="Times New Roman"/>
          <w:iCs/>
          <w:sz w:val="28"/>
          <w:szCs w:val="28"/>
          <w:lang w:val="uk-UA" w:eastAsia="ru-RU"/>
        </w:rPr>
        <w:t>35-51.</w:t>
      </w:r>
    </w:p>
    <w:p w:rsidR="007D7BB1" w:rsidRPr="00A94F96" w:rsidRDefault="007D7BB1" w:rsidP="007D7BB1">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46" w:name="_Ref435609772"/>
      <w:r w:rsidRPr="00A94F96">
        <w:rPr>
          <w:rFonts w:ascii="Times New Roman" w:eastAsia="Times New Roman" w:hAnsi="Times New Roman" w:cs="Times New Roman"/>
          <w:sz w:val="28"/>
          <w:szCs w:val="28"/>
          <w:lang w:val="uk-UA" w:eastAsia="ru-RU"/>
        </w:rPr>
        <w:t>Сіренко Ю.М. Гіпертонічна хвороба і артеріальні гіпертензії / Ю.М. Сіренко. – Донецьк: Видавець Заславський О.Ю., 2011. – 288с.</w:t>
      </w:r>
      <w:bookmarkEnd w:id="46"/>
    </w:p>
    <w:p w:rsidR="007D7BB1" w:rsidRPr="00A94F96" w:rsidRDefault="007D7BB1" w:rsidP="007D7BB1">
      <w:pPr>
        <w:pStyle w:val="af3"/>
        <w:numPr>
          <w:ilvl w:val="0"/>
          <w:numId w:val="4"/>
        </w:numPr>
        <w:spacing w:line="360" w:lineRule="auto"/>
        <w:ind w:firstLine="720"/>
        <w:jc w:val="both"/>
        <w:rPr>
          <w:rFonts w:ascii="Times New Roman" w:hAnsi="Times New Roman"/>
          <w:sz w:val="28"/>
          <w:szCs w:val="28"/>
          <w:lang w:val="uk-UA"/>
        </w:rPr>
      </w:pPr>
      <w:bookmarkStart w:id="47" w:name="_Ref435792500"/>
      <w:r w:rsidRPr="00A94F96">
        <w:rPr>
          <w:rFonts w:ascii="Times New Roman" w:hAnsi="Times New Roman"/>
          <w:sz w:val="28"/>
          <w:szCs w:val="28"/>
          <w:lang w:val="uk-UA"/>
        </w:rPr>
        <w:t>Смирнова М.Д. Молекулярно-генетические аспекты развития, дифференциальной диагностики и возможностей патогенетической терапии гипертрофии левого желудочка при гипертонической болезни и гипертонической кардиомиопатии: Автореф. дис. на здобуття на</w:t>
      </w:r>
      <w:r>
        <w:rPr>
          <w:rFonts w:ascii="Times New Roman" w:hAnsi="Times New Roman"/>
          <w:sz w:val="28"/>
          <w:szCs w:val="28"/>
          <w:lang w:val="uk-UA"/>
        </w:rPr>
        <w:t>ук. ступеня канд.мед.наук: спец.</w:t>
      </w:r>
      <w:r w:rsidRPr="00A94F96">
        <w:rPr>
          <w:rFonts w:ascii="Times New Roman" w:hAnsi="Times New Roman"/>
          <w:sz w:val="28"/>
          <w:szCs w:val="28"/>
          <w:lang w:val="uk-UA"/>
        </w:rPr>
        <w:t>14.01.05. – Москва, 2010</w:t>
      </w:r>
      <w:bookmarkEnd w:id="47"/>
      <w:r w:rsidRPr="00A94F96">
        <w:rPr>
          <w:rFonts w:ascii="Times New Roman" w:hAnsi="Times New Roman"/>
          <w:sz w:val="28"/>
          <w:szCs w:val="28"/>
          <w:lang w:val="uk-UA"/>
        </w:rPr>
        <w:t xml:space="preserve">. – 20 с. </w:t>
      </w:r>
    </w:p>
    <w:p w:rsidR="007D7BB1" w:rsidRPr="00B90E25" w:rsidRDefault="007D7BB1" w:rsidP="007D7BB1">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eastAsia="ru-RU"/>
        </w:rPr>
      </w:pPr>
      <w:bookmarkStart w:id="48" w:name="_Ref435608997"/>
      <w:r w:rsidRPr="00A94F96">
        <w:rPr>
          <w:rFonts w:ascii="Times New Roman" w:eastAsia="Times New Roman" w:hAnsi="Times New Roman" w:cs="Times New Roman"/>
          <w:iCs/>
          <w:sz w:val="28"/>
          <w:szCs w:val="28"/>
          <w:lang w:val="uk-UA" w:eastAsia="ru-RU"/>
        </w:rPr>
        <w:t xml:space="preserve">Тихонова С.А. </w:t>
      </w:r>
      <w:r w:rsidRPr="00A94F96">
        <w:rPr>
          <w:rFonts w:ascii="Times New Roman" w:eastAsia="Times New Roman" w:hAnsi="Times New Roman" w:cs="Times New Roman"/>
          <w:iCs/>
          <w:sz w:val="28"/>
          <w:szCs w:val="28"/>
          <w:lang w:eastAsia="ru-RU"/>
        </w:rPr>
        <w:t>Полиморфизм генов рецептора ангиотензина-</w:t>
      </w:r>
      <w:r w:rsidRPr="00A94F96">
        <w:rPr>
          <w:rFonts w:ascii="Times New Roman" w:eastAsia="Times New Roman" w:hAnsi="Times New Roman" w:cs="Times New Roman"/>
          <w:iCs/>
          <w:sz w:val="28"/>
          <w:szCs w:val="28"/>
          <w:lang w:val="uk-UA" w:eastAsia="ru-RU"/>
        </w:rPr>
        <w:t>ІІ</w:t>
      </w:r>
      <w:r w:rsidRPr="00A94F96">
        <w:rPr>
          <w:rFonts w:ascii="Times New Roman" w:eastAsia="Times New Roman" w:hAnsi="Times New Roman" w:cs="Times New Roman"/>
          <w:iCs/>
          <w:sz w:val="28"/>
          <w:szCs w:val="28"/>
          <w:lang w:eastAsia="ru-RU"/>
        </w:rPr>
        <w:t xml:space="preserve"> 1-го типа и синтазы альдостерона у молодых мужчин с разными уровнями артериального давления и наследственным анамнезом по гипертонической болезни</w:t>
      </w:r>
      <w:r w:rsidRPr="00A94F96">
        <w:rPr>
          <w:rFonts w:ascii="Times New Roman" w:eastAsia="Times New Roman" w:hAnsi="Times New Roman" w:cs="Times New Roman"/>
          <w:iCs/>
          <w:sz w:val="28"/>
          <w:szCs w:val="28"/>
          <w:lang w:val="uk-UA" w:eastAsia="ru-RU"/>
        </w:rPr>
        <w:t xml:space="preserve"> / С.А. Тихонова // УТЖ. – 2008. - №3. – С.61-66</w:t>
      </w:r>
      <w:bookmarkEnd w:id="48"/>
      <w:r w:rsidRPr="00A94F96">
        <w:rPr>
          <w:rFonts w:ascii="Times New Roman" w:eastAsia="Times New Roman" w:hAnsi="Times New Roman" w:cs="Times New Roman"/>
          <w:iCs/>
          <w:sz w:val="28"/>
          <w:szCs w:val="28"/>
          <w:lang w:val="uk-UA" w:eastAsia="ru-RU"/>
        </w:rPr>
        <w:t>.</w:t>
      </w:r>
    </w:p>
    <w:p w:rsidR="007D7BB1" w:rsidRPr="00B90E25" w:rsidRDefault="007D7BB1" w:rsidP="007D7BB1">
      <w:pPr>
        <w:pStyle w:val="af3"/>
        <w:numPr>
          <w:ilvl w:val="0"/>
          <w:numId w:val="4"/>
        </w:numPr>
        <w:spacing w:line="360" w:lineRule="auto"/>
        <w:ind w:firstLine="720"/>
        <w:jc w:val="both"/>
        <w:rPr>
          <w:rFonts w:ascii="Times New Roman" w:hAnsi="Times New Roman"/>
          <w:sz w:val="28"/>
          <w:szCs w:val="28"/>
          <w:lang w:val="uk-UA"/>
        </w:rPr>
      </w:pPr>
      <w:r w:rsidRPr="00B90E25">
        <w:rPr>
          <w:rFonts w:ascii="Times New Roman" w:hAnsi="Times New Roman"/>
          <w:sz w:val="28"/>
          <w:szCs w:val="28"/>
          <w:lang w:val="uk-UA"/>
        </w:rPr>
        <w:t xml:space="preserve">Удовиченко М.М. Вплив ARG389GLY поліморфізму гена B-1 адренорецепторів на показники артеріального тиску у пацієнтів із серцевою </w:t>
      </w:r>
      <w:r w:rsidRPr="00B90E25">
        <w:rPr>
          <w:rFonts w:ascii="Times New Roman" w:hAnsi="Times New Roman"/>
          <w:sz w:val="28"/>
          <w:szCs w:val="28"/>
          <w:lang w:val="uk-UA"/>
        </w:rPr>
        <w:lastRenderedPageBreak/>
        <w:t>недостатністю та систолічною дисфункцією лівого шлуночка / М.М. Удовиченко, Ю.С. Рудик // Новости медицины и фармации. – 2014. - №3 (35). – С.41-44.</w:t>
      </w:r>
    </w:p>
    <w:p w:rsidR="007D7BB1" w:rsidRPr="00CF63CD" w:rsidRDefault="007D7BB1" w:rsidP="007D7BB1">
      <w:pPr>
        <w:pStyle w:val="a8"/>
        <w:numPr>
          <w:ilvl w:val="0"/>
          <w:numId w:val="4"/>
        </w:numPr>
        <w:spacing w:line="360" w:lineRule="auto"/>
        <w:ind w:firstLine="720"/>
        <w:rPr>
          <w:sz w:val="28"/>
          <w:szCs w:val="28"/>
        </w:rPr>
      </w:pPr>
      <w:bookmarkStart w:id="49" w:name="_Ref435774427"/>
      <w:r>
        <w:rPr>
          <w:sz w:val="28"/>
          <w:szCs w:val="28"/>
        </w:rPr>
        <w:t>Целуйко В.Й</w:t>
      </w:r>
      <w:r w:rsidRPr="00A94F96">
        <w:rPr>
          <w:sz w:val="28"/>
          <w:szCs w:val="28"/>
        </w:rPr>
        <w:t xml:space="preserve">. Полиморфизм гена рецептора ангиотензина </w:t>
      </w:r>
      <w:r w:rsidRPr="00A94F96">
        <w:rPr>
          <w:sz w:val="28"/>
          <w:szCs w:val="28"/>
          <w:lang w:val="uk-UA"/>
        </w:rPr>
        <w:t>ІІ</w:t>
      </w:r>
      <w:r w:rsidRPr="00A94F96">
        <w:rPr>
          <w:sz w:val="28"/>
          <w:szCs w:val="28"/>
        </w:rPr>
        <w:t xml:space="preserve"> 1-го типа и его влияние на эффективность терапии олмесартаном у пациентов с гипертонической болезнью / </w:t>
      </w:r>
      <w:r w:rsidRPr="00A94F96">
        <w:rPr>
          <w:sz w:val="28"/>
          <w:szCs w:val="28"/>
          <w:lang w:val="uk-UA"/>
        </w:rPr>
        <w:t>В.</w:t>
      </w:r>
      <w:r>
        <w:rPr>
          <w:sz w:val="28"/>
          <w:szCs w:val="28"/>
          <w:lang w:val="uk-UA"/>
        </w:rPr>
        <w:t>Й</w:t>
      </w:r>
      <w:r w:rsidRPr="00A94F96">
        <w:rPr>
          <w:sz w:val="28"/>
          <w:szCs w:val="28"/>
          <w:lang w:val="uk-UA"/>
        </w:rPr>
        <w:t xml:space="preserve">.Целуйко, </w:t>
      </w:r>
      <w:r w:rsidRPr="00A94F96">
        <w:rPr>
          <w:sz w:val="28"/>
          <w:szCs w:val="28"/>
        </w:rPr>
        <w:t>Т.Р.</w:t>
      </w:r>
      <w:r w:rsidRPr="00A94F96">
        <w:rPr>
          <w:sz w:val="28"/>
          <w:szCs w:val="28"/>
          <w:lang w:val="uk-UA"/>
        </w:rPr>
        <w:t xml:space="preserve"> </w:t>
      </w:r>
      <w:r w:rsidRPr="00A94F96">
        <w:rPr>
          <w:sz w:val="28"/>
          <w:szCs w:val="28"/>
        </w:rPr>
        <w:t>Брегвадзе, Н.Е.</w:t>
      </w:r>
      <w:r w:rsidRPr="00A94F96">
        <w:rPr>
          <w:sz w:val="28"/>
          <w:szCs w:val="28"/>
          <w:lang w:val="uk-UA"/>
        </w:rPr>
        <w:t xml:space="preserve"> </w:t>
      </w:r>
      <w:r w:rsidRPr="00A94F96">
        <w:rPr>
          <w:sz w:val="28"/>
          <w:szCs w:val="28"/>
        </w:rPr>
        <w:t>Мищук, З.С.</w:t>
      </w:r>
      <w:r w:rsidRPr="00A94F96">
        <w:rPr>
          <w:sz w:val="28"/>
          <w:szCs w:val="28"/>
          <w:lang w:val="uk-UA"/>
        </w:rPr>
        <w:t xml:space="preserve"> </w:t>
      </w:r>
      <w:r w:rsidRPr="00A94F96">
        <w:rPr>
          <w:sz w:val="28"/>
          <w:szCs w:val="28"/>
        </w:rPr>
        <w:t>Вашакидзе // УКЖ. – 2013. – №4. – С.21-27.</w:t>
      </w:r>
      <w:bookmarkEnd w:id="49"/>
    </w:p>
    <w:p w:rsidR="007D7BB1" w:rsidRPr="00A94F96" w:rsidRDefault="007D7BB1" w:rsidP="007D7BB1">
      <w:pPr>
        <w:pStyle w:val="a8"/>
        <w:numPr>
          <w:ilvl w:val="0"/>
          <w:numId w:val="4"/>
        </w:numPr>
        <w:spacing w:line="360" w:lineRule="auto"/>
        <w:ind w:firstLine="720"/>
        <w:rPr>
          <w:sz w:val="28"/>
          <w:szCs w:val="28"/>
        </w:rPr>
      </w:pPr>
      <w:r>
        <w:rPr>
          <w:sz w:val="28"/>
          <w:szCs w:val="28"/>
          <w:lang w:val="uk-UA"/>
        </w:rPr>
        <w:t xml:space="preserve">Целуйко В.Й. Поліморфізм генів ендотеліальної </w:t>
      </w:r>
      <w:r>
        <w:rPr>
          <w:sz w:val="28"/>
          <w:szCs w:val="28"/>
          <w:lang w:val="en-US"/>
        </w:rPr>
        <w:t>NO</w:t>
      </w:r>
      <w:r w:rsidRPr="00CF63CD">
        <w:rPr>
          <w:sz w:val="28"/>
          <w:szCs w:val="28"/>
        </w:rPr>
        <w:t>-</w:t>
      </w:r>
      <w:r>
        <w:rPr>
          <w:sz w:val="28"/>
          <w:szCs w:val="28"/>
          <w:lang w:val="uk-UA"/>
        </w:rPr>
        <w:t xml:space="preserve">синтази, ангіотензинперетворюючого ферменту та рецептора ангіотензину ІІ типу 1 у хворих на ішемічну хворобу серця з артеріальною гіпертензією / </w:t>
      </w:r>
      <w:r w:rsidRPr="00A94F96">
        <w:rPr>
          <w:sz w:val="28"/>
          <w:szCs w:val="28"/>
          <w:lang w:val="uk-UA"/>
        </w:rPr>
        <w:t>В.</w:t>
      </w:r>
      <w:r>
        <w:rPr>
          <w:sz w:val="28"/>
          <w:szCs w:val="28"/>
          <w:lang w:val="uk-UA"/>
        </w:rPr>
        <w:t>Й</w:t>
      </w:r>
      <w:r w:rsidRPr="00A94F96">
        <w:rPr>
          <w:sz w:val="28"/>
          <w:szCs w:val="28"/>
          <w:lang w:val="uk-UA"/>
        </w:rPr>
        <w:t>.Целуйко,</w:t>
      </w:r>
      <w:r>
        <w:rPr>
          <w:sz w:val="28"/>
          <w:szCs w:val="28"/>
          <w:lang w:val="uk-UA"/>
        </w:rPr>
        <w:t xml:space="preserve"> Л.М. Яковлева // </w:t>
      </w:r>
      <w:r>
        <w:rPr>
          <w:sz w:val="28"/>
          <w:szCs w:val="28"/>
        </w:rPr>
        <w:t>Артериальная гипертензия. – 2013. - №6 (32). – С.28-33.</w:t>
      </w:r>
    </w:p>
    <w:p w:rsidR="007D7BB1" w:rsidRPr="00A94F96" w:rsidRDefault="007D7BB1" w:rsidP="007D7BB1">
      <w:pPr>
        <w:numPr>
          <w:ilvl w:val="0"/>
          <w:numId w:val="4"/>
        </w:numPr>
        <w:autoSpaceDE w:val="0"/>
        <w:autoSpaceDN w:val="0"/>
        <w:adjustRightInd w:val="0"/>
        <w:spacing w:after="0" w:line="360" w:lineRule="auto"/>
        <w:ind w:firstLine="709"/>
        <w:contextualSpacing/>
        <w:jc w:val="both"/>
        <w:rPr>
          <w:szCs w:val="28"/>
        </w:rPr>
      </w:pPr>
      <w:bookmarkStart w:id="50" w:name="_Ref435608517"/>
      <w:r w:rsidRPr="00A94F96">
        <w:rPr>
          <w:rFonts w:ascii="Times New Roman" w:eastAsia="Times New Roman" w:hAnsi="Times New Roman" w:cs="Times New Roman"/>
          <w:sz w:val="28"/>
          <w:szCs w:val="28"/>
          <w:lang w:val="uk-UA" w:eastAsia="ru-RU"/>
        </w:rPr>
        <w:t>Шляхто Е.В. Роль генетических факторов в ремоделировании сердечно-сосудистой системы при гипертонической болезни / Е.В.Шляхто, А.О. Конради // Артериальная гипертензия. – 2002. –  Т. 04. – №3</w:t>
      </w:r>
      <w:bookmarkEnd w:id="50"/>
      <w:r w:rsidRPr="00A94F96">
        <w:rPr>
          <w:rFonts w:ascii="Times New Roman" w:eastAsia="Times New Roman" w:hAnsi="Times New Roman" w:cs="Times New Roman"/>
          <w:sz w:val="28"/>
          <w:szCs w:val="28"/>
          <w:lang w:val="uk-UA" w:eastAsia="ru-RU"/>
        </w:rPr>
        <w:t xml:space="preserve">. </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A94F96">
        <w:rPr>
          <w:rFonts w:ascii="Times New Roman" w:eastAsia="Times New Roman" w:hAnsi="Times New Roman" w:cs="Times New Roman"/>
          <w:bCs/>
          <w:iCs/>
          <w:sz w:val="28"/>
          <w:szCs w:val="28"/>
          <w:lang w:val="en-US" w:eastAsia="ru-RU"/>
        </w:rPr>
        <w:t>825T allele of the G-protein [beta]3 subunit gene (GNB3) is associated with impaired left ventricular diastolic filling in essential hypertension //</w:t>
      </w:r>
      <w:r w:rsidRPr="00A94F96">
        <w:rPr>
          <w:rFonts w:ascii="Times New Roman" w:eastAsia="Times New Roman" w:hAnsi="Times New Roman" w:cs="Times New Roman"/>
          <w:b/>
          <w:bCs/>
          <w:iCs/>
          <w:sz w:val="28"/>
          <w:szCs w:val="28"/>
          <w:lang w:val="en-US" w:eastAsia="ru-RU"/>
        </w:rPr>
        <w:t xml:space="preserve"> </w:t>
      </w:r>
      <w:r w:rsidRPr="00A94F96">
        <w:rPr>
          <w:rFonts w:ascii="Times New Roman" w:eastAsia="Times New Roman" w:hAnsi="Times New Roman" w:cs="Times New Roman"/>
          <w:iCs/>
          <w:sz w:val="28"/>
          <w:szCs w:val="28"/>
          <w:lang w:val="en-US" w:eastAsia="ru-RU"/>
        </w:rPr>
        <w:t>Journal of Hypertension / J. Jacobi, K. Hilgers, M. Schlaich [et al.] // J. Hypertens. – 1999. – Vol. 17(10). – P.1457-1462</w:t>
      </w:r>
      <w:bookmarkEnd w:id="20"/>
      <w:r w:rsidRPr="00A94F96">
        <w:rPr>
          <w:rFonts w:ascii="Times New Roman" w:eastAsia="Times New Roman" w:hAnsi="Times New Roman" w:cs="Times New Roman"/>
          <w:iCs/>
          <w:sz w:val="28"/>
          <w:szCs w:val="28"/>
          <w:lang w:val="en-US" w:eastAsia="ru-RU"/>
        </w:rPr>
        <w:t>.</w:t>
      </w:r>
    </w:p>
    <w:p w:rsidR="0030369E" w:rsidRPr="00A94F96" w:rsidRDefault="0030369E" w:rsidP="00BC6F0F">
      <w:pPr>
        <w:pStyle w:val="af3"/>
        <w:numPr>
          <w:ilvl w:val="0"/>
          <w:numId w:val="4"/>
        </w:numPr>
        <w:spacing w:line="360" w:lineRule="auto"/>
        <w:ind w:firstLine="720"/>
        <w:jc w:val="both"/>
        <w:rPr>
          <w:rFonts w:ascii="Times New Roman" w:hAnsi="Times New Roman"/>
          <w:sz w:val="28"/>
          <w:szCs w:val="28"/>
          <w:lang w:val="uk-UA"/>
        </w:rPr>
      </w:pPr>
      <w:bookmarkStart w:id="51" w:name="_Ref435791912"/>
      <w:r w:rsidRPr="00A94F96">
        <w:rPr>
          <w:rFonts w:ascii="Times New Roman" w:hAnsi="Times New Roman"/>
          <w:sz w:val="28"/>
          <w:szCs w:val="28"/>
          <w:lang w:val="uk-UA"/>
        </w:rPr>
        <w:t xml:space="preserve">A common polymorphism of uncoupling protein 2 gene is associated with hypertension </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Q. Ji, H. Ikegami, T. Fujisawa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 xml:space="preserve">] </w:t>
      </w:r>
      <w:r w:rsidRPr="00A94F96">
        <w:rPr>
          <w:rFonts w:ascii="Times New Roman" w:hAnsi="Times New Roman"/>
          <w:sz w:val="28"/>
          <w:szCs w:val="28"/>
          <w:lang w:val="uk-UA"/>
        </w:rPr>
        <w:t>// J. Hypertens. – 2004. – Vol.22. – P.97–102</w:t>
      </w:r>
      <w:bookmarkEnd w:id="51"/>
      <w:r w:rsidRPr="00A94F96">
        <w:rPr>
          <w:rFonts w:ascii="Times New Roman" w:hAnsi="Times New Roman"/>
          <w:sz w:val="28"/>
          <w:szCs w:val="28"/>
          <w:lang w:val="uk-UA"/>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52" w:name="_Ref435611735"/>
      <w:r w:rsidRPr="00A94F96">
        <w:rPr>
          <w:rFonts w:ascii="Times New Roman" w:eastAsia="Times New Roman" w:hAnsi="Times New Roman" w:cs="Times New Roman"/>
          <w:iCs/>
          <w:sz w:val="28"/>
          <w:szCs w:val="28"/>
          <w:lang w:val="en-US" w:eastAsia="ru-RU"/>
        </w:rPr>
        <w:t>A gender difference in the association between salt sensitivity and family history of hypertension / S. Kojima, K. Murakami, G. Kimura [et al.] // Am J. Hypertension. – 1992. – Vol.5 (1). – P.1-7.</w:t>
      </w:r>
      <w:bookmarkEnd w:id="52"/>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53" w:name="_Ref435608416"/>
      <w:r w:rsidRPr="00A94F96">
        <w:rPr>
          <w:rFonts w:ascii="Times New Roman" w:eastAsia="Times New Roman" w:hAnsi="Times New Roman" w:cs="Times New Roman"/>
          <w:sz w:val="28"/>
          <w:szCs w:val="28"/>
          <w:lang w:val="uk-UA" w:eastAsia="ru-RU"/>
        </w:rPr>
        <w:t xml:space="preserve">A meta-analysis of the effects of treatment on left ventricular mass in essential hypertension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A.U.</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Klingbeil, M. Schneider, P. Martus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iCs/>
          <w:sz w:val="28"/>
          <w:szCs w:val="28"/>
          <w:lang w:val="uk-UA" w:eastAsia="ru-RU"/>
        </w:rPr>
        <w:t>Am. J. Med</w:t>
      </w:r>
      <w:r w:rsidRPr="00A94F96">
        <w:rPr>
          <w:rFonts w:ascii="Times New Roman" w:eastAsia="Times New Roman" w:hAnsi="Times New Roman" w:cs="Times New Roman"/>
          <w:sz w:val="28"/>
          <w:szCs w:val="28"/>
          <w:lang w:val="uk-UA" w:eastAsia="ru-RU"/>
        </w:rPr>
        <w:t>. – 2003. – Vol. 115.  – P. 41– 46.</w:t>
      </w:r>
      <w:bookmarkEnd w:id="53"/>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54" w:name="_Ref435611223"/>
      <w:r w:rsidRPr="00A94F96">
        <w:rPr>
          <w:rFonts w:ascii="Times New Roman" w:eastAsia="Times New Roman" w:hAnsi="Times New Roman" w:cs="Times New Roman"/>
          <w:sz w:val="28"/>
          <w:szCs w:val="28"/>
          <w:lang w:val="uk-UA" w:eastAsia="ru-RU"/>
        </w:rPr>
        <w:lastRenderedPageBreak/>
        <w:t xml:space="preserve">A multilocus approach to the antihypertensive pharmacogenetics of hydrochlorothiazid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A.H.</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Maitland-van der Zee, S.T. Turner, G.L. Schwartz </w:t>
      </w:r>
      <w:r w:rsidRPr="00A94F96">
        <w:rPr>
          <w:rFonts w:ascii="Times New Roman" w:eastAsia="Times New Roman" w:hAnsi="Times New Roman" w:cs="Times New Roman"/>
          <w:sz w:val="28"/>
          <w:szCs w:val="28"/>
          <w:lang w:val="en-US" w:eastAsia="ru-RU"/>
        </w:rPr>
        <w:t xml:space="preserve">[et al.] </w:t>
      </w:r>
      <w:r w:rsidRPr="00A94F96">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iCs/>
          <w:sz w:val="28"/>
          <w:szCs w:val="28"/>
          <w:lang w:val="uk-UA" w:eastAsia="ru-RU"/>
        </w:rPr>
        <w:t>Pharmacogenet. Genomics</w:t>
      </w:r>
      <w:r w:rsidRPr="00A94F96">
        <w:rPr>
          <w:rFonts w:ascii="Times New Roman" w:eastAsia="Times New Roman" w:hAnsi="Times New Roman" w:cs="Times New Roman"/>
          <w:sz w:val="28"/>
          <w:szCs w:val="28"/>
          <w:lang w:val="uk-UA" w:eastAsia="ru-RU"/>
        </w:rPr>
        <w:t>. – 2005. – Vol.15. – P.287-293.</w:t>
      </w:r>
      <w:bookmarkEnd w:id="54"/>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55" w:name="_Ref435987307"/>
      <w:r w:rsidRPr="00A94F96">
        <w:rPr>
          <w:rFonts w:ascii="Times New Roman" w:eastAsia="Times New Roman" w:hAnsi="Times New Roman" w:cs="Times New Roman"/>
          <w:iCs/>
          <w:sz w:val="28"/>
          <w:szCs w:val="28"/>
          <w:lang w:val="en-US" w:eastAsia="ru-RU"/>
        </w:rPr>
        <w:t>A/C 1166 gene polymorphism of the Angiotensin II type 1 receptor (AT1) and ambulatory blood pressure: the Ohasama study /M. Kikuya, Sugimoto K., Katsuya T.  [et al.] // Hypertension Research. – 2003. – Vol.26(2). – P.141-145.</w:t>
      </w:r>
      <w:bookmarkEnd w:id="55"/>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56" w:name="_Ref435609681"/>
      <w:r w:rsidRPr="00A94F96">
        <w:rPr>
          <w:rFonts w:ascii="Times New Roman" w:eastAsia="Times New Roman" w:hAnsi="Times New Roman" w:cs="Times New Roman"/>
          <w:sz w:val="28"/>
          <w:szCs w:val="28"/>
          <w:lang w:val="en-US" w:eastAsia="ru-RU"/>
        </w:rPr>
        <w:t>A1166C polymorphism of angiotensin II type 1 receptor, blood pressure and arterial stiffness in hypertension / S. Gardier, M. Vincent, P. Lantelme [et al.] // J. Hypertens. – 2004. – Vol.22 (11). – P. 2135-2142.</w:t>
      </w:r>
      <w:bookmarkEnd w:id="56"/>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eastAsia="ru-RU"/>
        </w:rPr>
      </w:pPr>
      <w:bookmarkStart w:id="57" w:name="_Ref435609891"/>
      <w:r w:rsidRPr="00A94F96">
        <w:rPr>
          <w:rFonts w:ascii="Times New Roman" w:eastAsia="Times New Roman" w:hAnsi="Times New Roman" w:cs="Times New Roman"/>
          <w:iCs/>
          <w:sz w:val="28"/>
          <w:szCs w:val="28"/>
          <w:lang w:val="uk-UA" w:eastAsia="ru-RU"/>
        </w:rPr>
        <w:t xml:space="preserve">Age−race subgroup compared with renin profile as predictors of blood pressure response to antihypertensive therapy </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 xml:space="preserve"> R.A.</w:t>
      </w:r>
      <w:r w:rsidRPr="00A94F96">
        <w:rPr>
          <w:rFonts w:ascii="Times New Roman" w:eastAsia="Times New Roman" w:hAnsi="Times New Roman" w:cs="Times New Roman"/>
          <w:iCs/>
          <w:sz w:val="28"/>
          <w:szCs w:val="28"/>
          <w:lang w:val="en-US" w:eastAsia="ru-RU"/>
        </w:rPr>
        <w:t xml:space="preserve"> </w:t>
      </w:r>
      <w:r w:rsidRPr="00A94F96">
        <w:rPr>
          <w:rFonts w:ascii="Times New Roman" w:eastAsia="Times New Roman" w:hAnsi="Times New Roman" w:cs="Times New Roman"/>
          <w:iCs/>
          <w:sz w:val="28"/>
          <w:szCs w:val="28"/>
          <w:lang w:val="uk-UA" w:eastAsia="ru-RU"/>
        </w:rPr>
        <w:t xml:space="preserve">Preston, B.J. Materson, D.J. Reda </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et al.</w:t>
      </w:r>
      <w:r w:rsidRPr="00A94F96">
        <w:rPr>
          <w:rFonts w:ascii="Times New Roman" w:eastAsia="Times New Roman" w:hAnsi="Times New Roman" w:cs="Times New Roman"/>
          <w:iCs/>
          <w:sz w:val="28"/>
          <w:szCs w:val="28"/>
          <w:lang w:val="en-US" w:eastAsia="ru-RU"/>
        </w:rPr>
        <w:t xml:space="preserve">] </w:t>
      </w:r>
      <w:r w:rsidRPr="00A94F96">
        <w:rPr>
          <w:rFonts w:ascii="Times New Roman" w:eastAsia="Times New Roman" w:hAnsi="Times New Roman" w:cs="Times New Roman"/>
          <w:iCs/>
          <w:sz w:val="28"/>
          <w:szCs w:val="28"/>
          <w:lang w:val="uk-UA" w:eastAsia="ru-RU"/>
        </w:rPr>
        <w:t>// JAMA. – 1998. – Vol. 280. – P.1168−1172.</w:t>
      </w:r>
      <w:bookmarkEnd w:id="57"/>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58" w:name="_Ref435609234"/>
      <w:r w:rsidRPr="00A94F96">
        <w:rPr>
          <w:rFonts w:ascii="Times New Roman" w:eastAsia="Times New Roman" w:hAnsi="Times New Roman" w:cs="Times New Roman"/>
          <w:sz w:val="28"/>
          <w:szCs w:val="28"/>
          <w:lang w:val="uk-UA" w:eastAsia="ru-RU"/>
        </w:rPr>
        <w:t>Age-related alterations of</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Doppler left ventricular filling indexes in normal subjects are independent of left ventricular mass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heart rate, contractility and loading conditions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W</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Kitzman, K</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H. Sheikh, P.A. Beere </w:t>
      </w:r>
      <w:r w:rsidRPr="00A94F96">
        <w:rPr>
          <w:rFonts w:ascii="Times New Roman" w:eastAsia="Times New Roman" w:hAnsi="Times New Roman" w:cs="Times New Roman"/>
          <w:sz w:val="28"/>
          <w:szCs w:val="28"/>
          <w:lang w:val="en-US" w:eastAsia="ru-RU"/>
        </w:rPr>
        <w:t xml:space="preserve">[et al.] // </w:t>
      </w:r>
      <w:r w:rsidRPr="00A94F96">
        <w:rPr>
          <w:rFonts w:ascii="Times New Roman" w:eastAsia="Times New Roman" w:hAnsi="Times New Roman" w:cs="Times New Roman"/>
          <w:sz w:val="28"/>
          <w:szCs w:val="28"/>
          <w:lang w:val="uk-UA" w:eastAsia="ru-RU"/>
        </w:rPr>
        <w:t>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Am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Coll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Cardiol</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1991</w:t>
      </w:r>
      <w:r w:rsidRPr="00A94F96">
        <w:rPr>
          <w:rFonts w:ascii="Times New Roman" w:eastAsia="Times New Roman" w:hAnsi="Times New Roman" w:cs="Times New Roman"/>
          <w:sz w:val="28"/>
          <w:szCs w:val="28"/>
          <w:lang w:val="en-US" w:eastAsia="ru-RU"/>
        </w:rPr>
        <w:t xml:space="preserve">. – Vol. </w:t>
      </w:r>
      <w:r w:rsidRPr="00A94F96">
        <w:rPr>
          <w:rFonts w:ascii="Times New Roman" w:eastAsia="Times New Roman" w:hAnsi="Times New Roman" w:cs="Times New Roman"/>
          <w:sz w:val="28"/>
          <w:szCs w:val="28"/>
          <w:lang w:val="uk-UA" w:eastAsia="ru-RU"/>
        </w:rPr>
        <w:t>18</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(5)</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1243–1250.</w:t>
      </w:r>
      <w:bookmarkEnd w:id="58"/>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en-US"/>
        </w:rPr>
      </w:pPr>
      <w:bookmarkStart w:id="59" w:name="_Ref435772774"/>
      <w:r w:rsidRPr="00A94F96">
        <w:rPr>
          <w:rFonts w:ascii="Times New Roman" w:hAnsi="Times New Roman"/>
          <w:sz w:val="28"/>
          <w:szCs w:val="28"/>
          <w:lang w:val="en-US"/>
        </w:rPr>
        <w:t>Ambulatory and Home Blood Pressure Normality in the Elderly Data From the PAMELA Population / R. Sega, G. Cesana, C. Milesi [et al.]</w:t>
      </w:r>
      <w:r w:rsidRPr="00A94F96">
        <w:rPr>
          <w:lang w:val="en-US"/>
        </w:rPr>
        <w:t xml:space="preserve"> /</w:t>
      </w:r>
      <w:r w:rsidRPr="00A94F96">
        <w:rPr>
          <w:rFonts w:ascii="Times New Roman" w:hAnsi="Times New Roman"/>
          <w:sz w:val="28"/>
          <w:szCs w:val="28"/>
          <w:lang w:val="en-US"/>
        </w:rPr>
        <w:t>/ Hypertension. – 1997. – Vol. 30. – P. 1-6.</w:t>
      </w:r>
      <w:bookmarkEnd w:id="59"/>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60" w:name="_Ref435609169"/>
      <w:r w:rsidRPr="00A94F96">
        <w:rPr>
          <w:rFonts w:ascii="Times New Roman" w:eastAsia="Times New Roman" w:hAnsi="Times New Roman" w:cs="Times New Roman"/>
          <w:sz w:val="28"/>
          <w:szCs w:val="28"/>
          <w:lang w:val="uk-UA" w:eastAsia="ru-RU"/>
        </w:rPr>
        <w:t xml:space="preserve">Ambulatory blood pressure and metabolic abnormalities in hypertensive subjects with inappropriately high LV mass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V</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Palmieri, G</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de Simone, 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Roman </w:t>
      </w:r>
      <w:r w:rsidRPr="00A94F96">
        <w:rPr>
          <w:rFonts w:ascii="Times New Roman" w:eastAsia="Times New Roman" w:hAnsi="Times New Roman" w:cs="Times New Roman"/>
          <w:sz w:val="28"/>
          <w:szCs w:val="28"/>
          <w:lang w:val="en-US" w:eastAsia="ru-RU"/>
        </w:rPr>
        <w:t>[et al.] //</w:t>
      </w:r>
      <w:r w:rsidRPr="00A94F96">
        <w:rPr>
          <w:rFonts w:ascii="Times New Roman" w:eastAsia="Times New Roman" w:hAnsi="Times New Roman" w:cs="Times New Roman"/>
          <w:sz w:val="28"/>
          <w:szCs w:val="28"/>
          <w:lang w:val="uk-UA" w:eastAsia="ru-RU"/>
        </w:rPr>
        <w:t xml:space="preserve"> Hypertension.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1999</w:t>
      </w:r>
      <w:r w:rsidRPr="00A94F96">
        <w:rPr>
          <w:rFonts w:ascii="Times New Roman" w:eastAsia="Times New Roman" w:hAnsi="Times New Roman" w:cs="Times New Roman"/>
          <w:sz w:val="28"/>
          <w:szCs w:val="28"/>
          <w:lang w:val="en-US" w:eastAsia="ru-RU"/>
        </w:rPr>
        <w:t>. – Vol.</w:t>
      </w:r>
      <w:r w:rsidRPr="00A94F96">
        <w:rPr>
          <w:rFonts w:ascii="Times New Roman" w:eastAsia="Times New Roman" w:hAnsi="Times New Roman" w:cs="Times New Roman"/>
          <w:sz w:val="28"/>
          <w:szCs w:val="28"/>
          <w:lang w:val="uk-UA" w:eastAsia="ru-RU"/>
        </w:rPr>
        <w:t xml:space="preserve"> 34</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 xml:space="preserve"> 1032–1040.</w:t>
      </w:r>
      <w:bookmarkEnd w:id="60"/>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61" w:name="_Ref435790132"/>
      <w:r w:rsidRPr="00A94F96">
        <w:rPr>
          <w:rFonts w:ascii="Times New Roman" w:hAnsi="Times New Roman"/>
          <w:sz w:val="28"/>
          <w:szCs w:val="28"/>
          <w:lang w:val="uk-UA"/>
        </w:rPr>
        <w:t xml:space="preserve">An analysis of electrocardiographic criteria for determining left ventricular hypertrophy </w:t>
      </w:r>
      <w:r w:rsidRPr="00A94F96">
        <w:rPr>
          <w:rFonts w:ascii="Times New Roman" w:hAnsi="Times New Roman"/>
          <w:sz w:val="28"/>
          <w:szCs w:val="28"/>
          <w:lang w:val="en-US"/>
        </w:rPr>
        <w:t>/</w:t>
      </w:r>
      <w:r w:rsidRPr="00A94F96">
        <w:rPr>
          <w:rFonts w:ascii="Times New Roman" w:hAnsi="Times New Roman"/>
          <w:sz w:val="28"/>
          <w:szCs w:val="28"/>
          <w:lang w:val="uk-UA"/>
        </w:rPr>
        <w:t xml:space="preserve"> C.A.</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Gasperin, H. Germiniani, C.R. Facin </w:t>
      </w:r>
      <w:r w:rsidRPr="00A94F96">
        <w:rPr>
          <w:rFonts w:ascii="Times New Roman" w:hAnsi="Times New Roman"/>
          <w:sz w:val="28"/>
          <w:szCs w:val="28"/>
          <w:lang w:val="en-US"/>
        </w:rPr>
        <w:t xml:space="preserve">[et al.] </w:t>
      </w:r>
      <w:r w:rsidRPr="00A94F96">
        <w:rPr>
          <w:rFonts w:ascii="Times New Roman" w:hAnsi="Times New Roman"/>
          <w:sz w:val="28"/>
          <w:szCs w:val="28"/>
          <w:lang w:val="uk-UA"/>
        </w:rPr>
        <w:t>// Arq. Bras. Cardiol. – 2002. – Vol.78 (1). – P.</w:t>
      </w:r>
      <w:bookmarkEnd w:id="61"/>
      <w:r w:rsidRPr="00A94F96">
        <w:rPr>
          <w:rFonts w:ascii="Times New Roman" w:hAnsi="Times New Roman"/>
          <w:sz w:val="28"/>
          <w:szCs w:val="28"/>
          <w:lang w:val="en-US"/>
        </w:rPr>
        <w:t>72-83.</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62" w:name="_Ref435608631"/>
      <w:r w:rsidRPr="00A94F96">
        <w:rPr>
          <w:rFonts w:ascii="Times New Roman" w:eastAsia="Times New Roman" w:hAnsi="Times New Roman" w:cs="Times New Roman"/>
          <w:sz w:val="28"/>
          <w:szCs w:val="28"/>
          <w:lang w:val="uk-UA" w:eastAsia="ru-RU"/>
        </w:rPr>
        <w:t>Angiotensin II type 1 receptor (A1166C) gene</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polymorphism in Egyptian adult hemodialysis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patients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H.</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El-banawy, R. Bedair, A. Mohammed </w:t>
      </w:r>
      <w:r w:rsidRPr="00A94F96">
        <w:rPr>
          <w:rFonts w:ascii="Times New Roman" w:eastAsia="Times New Roman" w:hAnsi="Times New Roman" w:cs="Times New Roman"/>
          <w:sz w:val="28"/>
          <w:szCs w:val="28"/>
          <w:lang w:val="en-US" w:eastAsia="ru-RU"/>
        </w:rPr>
        <w:t>// Alexandria Journal of Medicine. – 2015. – Vol.1. – P.1-7.</w:t>
      </w:r>
      <w:bookmarkEnd w:id="62"/>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63" w:name="_Ref435977884"/>
      <w:r w:rsidRPr="00A94F96">
        <w:rPr>
          <w:rFonts w:ascii="Times New Roman" w:eastAsia="Times New Roman" w:hAnsi="Times New Roman"/>
          <w:sz w:val="28"/>
          <w:szCs w:val="28"/>
          <w:lang w:val="uk-UA" w:eastAsia="ru-RU"/>
        </w:rPr>
        <w:lastRenderedPageBreak/>
        <w:t>Angiotensin II type 1 receptor A</w:t>
      </w:r>
      <w:r w:rsidRPr="00A94F96">
        <w:rPr>
          <w:rFonts w:ascii="Times New Roman" w:eastAsia="Times New Roman" w:hAnsi="Times New Roman"/>
          <w:sz w:val="28"/>
          <w:szCs w:val="28"/>
          <w:lang w:val="en-US" w:eastAsia="ru-RU"/>
        </w:rPr>
        <w:t>/C</w:t>
      </w:r>
      <w:r w:rsidRPr="00A94F96">
        <w:rPr>
          <w:rFonts w:ascii="Times New Roman" w:eastAsia="Times New Roman" w:hAnsi="Times New Roman"/>
          <w:sz w:val="28"/>
          <w:szCs w:val="28"/>
          <w:lang w:val="uk-UA" w:eastAsia="ru-RU"/>
        </w:rPr>
        <w:t>1166 polymorphism</w:t>
      </w:r>
      <w:r w:rsidRPr="00A94F96">
        <w:rPr>
          <w:rFonts w:ascii="Times New Roman" w:eastAsia="Times New Roman" w:hAnsi="Times New Roman"/>
          <w:sz w:val="28"/>
          <w:szCs w:val="28"/>
          <w:lang w:val="en-US" w:eastAsia="ru-RU"/>
        </w:rPr>
        <w:t>. Relationships with blood pressure and cardiovascular dtructure / M. Castelano, M.L. Muiesan, M. Beschi [et al.] // Hypertension. – 1996. – Vol.28. – P.1076-1080.</w:t>
      </w:r>
      <w:bookmarkEnd w:id="63"/>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64" w:name="_Ref435608618"/>
      <w:r w:rsidRPr="00A94F96">
        <w:rPr>
          <w:rFonts w:ascii="Times New Roman" w:eastAsia="Times New Roman" w:hAnsi="Times New Roman" w:cs="Times New Roman"/>
          <w:sz w:val="28"/>
          <w:szCs w:val="28"/>
          <w:lang w:val="en-US" w:eastAsia="ru-RU"/>
        </w:rPr>
        <w:t>Angiotensin II type 1 receptor A1166C gene polymorphism and essential hypertension in Calabar and Uyo cities, Nigeria / M.E. Kooffreh, C. I. Anumudu, R. Duke [et al.] //</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Indian J. Hum. Genet. – 2013. – Vol.19(2). – P. 213–218.</w:t>
      </w:r>
      <w:bookmarkEnd w:id="64"/>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65" w:name="_Ref435611324"/>
      <w:r w:rsidRPr="00A94F96">
        <w:rPr>
          <w:rFonts w:ascii="Times New Roman" w:eastAsia="Times New Roman" w:hAnsi="Times New Roman" w:cs="Times New Roman"/>
          <w:iCs/>
          <w:sz w:val="28"/>
          <w:szCs w:val="28"/>
          <w:lang w:val="en-US" w:eastAsia="ru-RU"/>
        </w:rPr>
        <w:t>Angiotensin II Type 1 Receptor A1166C Gene Polymorphism Is Associated With an Increased Response to Angiotensin II in Human Arteries / P. P. van Geel, Y.M. Pinto, A. A. Voors [et al.] // Hypertension. – 2000. – Vol.35. – P.717-721</w:t>
      </w:r>
      <w:bookmarkEnd w:id="65"/>
      <w:r w:rsidRPr="00A94F96">
        <w:rPr>
          <w:rFonts w:ascii="Times New Roman" w:eastAsia="Times New Roman" w:hAnsi="Times New Roman" w:cs="Times New Roman"/>
          <w:iCs/>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A94F96">
        <w:rPr>
          <w:rFonts w:ascii="Times New Roman" w:eastAsia="Times New Roman" w:hAnsi="Times New Roman" w:cs="Times New Roman"/>
          <w:iCs/>
          <w:sz w:val="28"/>
          <w:szCs w:val="28"/>
          <w:lang w:val="en-US" w:eastAsia="ru-RU"/>
        </w:rPr>
        <w:t>Angiotensin II type 1 receptor gene A1166C polymorphism and essential hypertension in Chinese: a meta-analysis / J.L. Wang, L. Xue, P.P. Hao [et al.] // Journal of Renin-Angiotensin-Aldosterone System. – 2010. – Vol.11. – P.127-135.</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66" w:name="_Ref435608551"/>
      <w:r w:rsidRPr="00A94F96">
        <w:rPr>
          <w:rFonts w:ascii="Times New Roman" w:eastAsia="Times New Roman" w:hAnsi="Times New Roman" w:cs="Times New Roman"/>
          <w:iCs/>
          <w:sz w:val="28"/>
          <w:szCs w:val="28"/>
          <w:lang w:val="en-US" w:eastAsia="ru-RU"/>
        </w:rPr>
        <w:t>Angiotensin II type 1 receptor gene polymorphisms in human essential hypertension</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 A. Bonnardeaux, E. Davies, X. Jeimemaitre [et al.] // Hypertension. – 1994. – Vol.24. – P.63—69.</w:t>
      </w:r>
      <w:bookmarkEnd w:id="66"/>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67" w:name="_Ref435611153"/>
      <w:r w:rsidRPr="00A94F96">
        <w:rPr>
          <w:rFonts w:ascii="Times New Roman" w:eastAsia="Times New Roman" w:hAnsi="Times New Roman" w:cs="Times New Roman"/>
          <w:sz w:val="28"/>
          <w:szCs w:val="28"/>
          <w:lang w:val="uk-UA" w:eastAsia="ru-RU"/>
        </w:rPr>
        <w:t xml:space="preserve">Angiotensin-converting enzyme gene polymorphism determines the antiproteinuric and systemic hemodynamic effect of enalapril in patients with proteinuric renal disease. Austrian Study Group of the Effects of Enalapril Treatment in Proteinuric Renal Disease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M.</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Haas, N. Yilmaz, A. Schmidt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iCs/>
          <w:sz w:val="28"/>
          <w:szCs w:val="28"/>
          <w:lang w:val="uk-UA" w:eastAsia="ru-RU"/>
        </w:rPr>
        <w:t>et al.</w:t>
      </w:r>
      <w:r w:rsidRPr="00A94F96">
        <w:rPr>
          <w:rFonts w:ascii="Times New Roman" w:eastAsia="Times New Roman" w:hAnsi="Times New Roman" w:cs="Times New Roman"/>
          <w:iCs/>
          <w:sz w:val="28"/>
          <w:szCs w:val="28"/>
          <w:lang w:val="en-US" w:eastAsia="ru-RU"/>
        </w:rPr>
        <w:t xml:space="preserve">] </w:t>
      </w:r>
      <w:r w:rsidRPr="00A94F96">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iCs/>
          <w:sz w:val="28"/>
          <w:szCs w:val="28"/>
          <w:lang w:val="uk-UA" w:eastAsia="ru-RU"/>
        </w:rPr>
        <w:t>Kidney Blood Press. Res.</w:t>
      </w:r>
      <w:r w:rsidRPr="00A94F96">
        <w:rPr>
          <w:rFonts w:ascii="Times New Roman" w:eastAsia="Times New Roman" w:hAnsi="Times New Roman" w:cs="Times New Roman"/>
          <w:sz w:val="28"/>
          <w:szCs w:val="28"/>
          <w:lang w:val="uk-UA" w:eastAsia="ru-RU"/>
        </w:rPr>
        <w:t xml:space="preserve"> – 1998. – Vol.21. – P.66-69.</w:t>
      </w:r>
      <w:bookmarkEnd w:id="67"/>
    </w:p>
    <w:p w:rsidR="0030369E" w:rsidRPr="00A94F96" w:rsidRDefault="0030369E" w:rsidP="00BC6F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68" w:name="_Ref435609500"/>
      <w:r w:rsidRPr="00A94F96">
        <w:rPr>
          <w:rFonts w:ascii="Times New Roman" w:eastAsia="Times New Roman" w:hAnsi="Times New Roman" w:cs="Times New Roman"/>
          <w:sz w:val="28"/>
          <w:szCs w:val="28"/>
          <w:lang w:val="uk-UA" w:eastAsia="ru-RU"/>
        </w:rPr>
        <w:t xml:space="preserve">Aortic augmentation index: reference values in a large unselected population by means of the SphygmoCor device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J.H.</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Janner, N.S. Godtfredsen, S. Ladelund </w:t>
      </w:r>
      <w:r w:rsidRPr="00A94F96">
        <w:rPr>
          <w:rFonts w:ascii="Times New Roman" w:eastAsia="Times New Roman" w:hAnsi="Times New Roman" w:cs="Times New Roman"/>
          <w:sz w:val="28"/>
          <w:szCs w:val="28"/>
          <w:lang w:val="en-US" w:eastAsia="ru-RU"/>
        </w:rPr>
        <w:t>[et al.] //</w:t>
      </w:r>
      <w:r w:rsidRPr="00A94F96">
        <w:rPr>
          <w:rFonts w:ascii="Times New Roman" w:eastAsia="Times New Roman" w:hAnsi="Times New Roman" w:cs="Times New Roman"/>
          <w:sz w:val="28"/>
          <w:szCs w:val="28"/>
          <w:lang w:val="uk-UA" w:eastAsia="ru-RU"/>
        </w:rPr>
        <w:t xml:space="preserve"> Am. J. Hypertens</w:t>
      </w:r>
      <w:r w:rsidRPr="00A94F96">
        <w:rPr>
          <w:rFonts w:ascii="Times New Roman" w:eastAsia="Times New Roman" w:hAnsi="Times New Roman" w:cs="Times New Roman"/>
          <w:sz w:val="28"/>
          <w:szCs w:val="28"/>
          <w:lang w:val="en-US" w:eastAsia="ru-RU"/>
        </w:rPr>
        <w:t xml:space="preserve">. – 2010. </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 xml:space="preserve"> V</w:t>
      </w:r>
      <w:r w:rsidRPr="00A94F96">
        <w:rPr>
          <w:rFonts w:ascii="Times New Roman" w:eastAsia="Times New Roman" w:hAnsi="Times New Roman" w:cs="Times New Roman"/>
          <w:sz w:val="28"/>
          <w:szCs w:val="28"/>
          <w:lang w:val="uk-UA" w:eastAsia="ru-RU"/>
        </w:rPr>
        <w:t>ol.23</w:t>
      </w:r>
      <w:r w:rsidRPr="00A94F96">
        <w:rPr>
          <w:rFonts w:ascii="Times New Roman" w:eastAsia="Times New Roman" w:hAnsi="Times New Roman" w:cs="Times New Roman"/>
          <w:sz w:val="28"/>
          <w:szCs w:val="28"/>
          <w:lang w:val="en-US" w:eastAsia="ru-RU"/>
        </w:rPr>
        <w:t>. – N.</w:t>
      </w:r>
      <w:r w:rsidRPr="00A94F96">
        <w:rPr>
          <w:rFonts w:ascii="Times New Roman" w:eastAsia="Times New Roman" w:hAnsi="Times New Roman" w:cs="Times New Roman"/>
          <w:sz w:val="28"/>
          <w:szCs w:val="28"/>
          <w:lang w:val="uk-UA" w:eastAsia="ru-RU"/>
        </w:rPr>
        <w:t xml:space="preserve"> 2. – </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180-185.</w:t>
      </w:r>
      <w:bookmarkEnd w:id="68"/>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69" w:name="_Ref435775707"/>
      <w:r w:rsidRPr="00A94F96">
        <w:rPr>
          <w:rFonts w:ascii="Times New Roman" w:eastAsia="Times New Roman" w:hAnsi="Times New Roman" w:cs="Times New Roman"/>
          <w:sz w:val="28"/>
          <w:szCs w:val="28"/>
          <w:lang w:val="uk-UA" w:eastAsia="ru-RU"/>
        </w:rPr>
        <w:t>Aortic stiffness is an independent predictor of primary coronary events in hypertensive patients: a</w:t>
      </w:r>
      <w:bookmarkEnd w:id="69"/>
      <w:r w:rsidRPr="00A94F96">
        <w:rPr>
          <w:rFonts w:ascii="Times New Roman" w:eastAsia="Times New Roman" w:hAnsi="Times New Roman" w:cs="Times New Roman"/>
          <w:sz w:val="28"/>
          <w:szCs w:val="28"/>
          <w:lang w:val="en-US" w:eastAsia="ru-RU"/>
        </w:rPr>
        <w:t xml:space="preserve"> longitudinal study /</w:t>
      </w:r>
      <w:r w:rsidRPr="00A94F96">
        <w:rPr>
          <w:rFonts w:ascii="Times New Roman" w:eastAsia="Times New Roman" w:hAnsi="Times New Roman" w:cs="Times New Roman"/>
          <w:sz w:val="28"/>
          <w:szCs w:val="28"/>
          <w:lang w:val="uk-UA" w:eastAsia="ru-RU"/>
        </w:rPr>
        <w:t xml:space="preserve"> P.</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Boutouyrie, A.I. Tropeano, R. Asmar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 Hypertension. – 2002. – Vol.39 (1). – P.10-15.</w:t>
      </w:r>
    </w:p>
    <w:p w:rsidR="0030369E" w:rsidRPr="00A94F96" w:rsidRDefault="0030369E" w:rsidP="0079072E">
      <w:pPr>
        <w:numPr>
          <w:ilvl w:val="0"/>
          <w:numId w:val="4"/>
        </w:numPr>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val="uk-UA" w:eastAsia="ru-RU"/>
        </w:rPr>
      </w:pPr>
      <w:bookmarkStart w:id="70" w:name="_Ref435611235"/>
      <w:r w:rsidRPr="00A94F96">
        <w:rPr>
          <w:rFonts w:ascii="Times New Roman" w:eastAsia="Times New Roman" w:hAnsi="Times New Roman" w:cs="Times New Roman"/>
          <w:sz w:val="28"/>
          <w:szCs w:val="28"/>
          <w:lang w:val="uk-UA" w:eastAsia="ru-RU"/>
        </w:rPr>
        <w:lastRenderedPageBreak/>
        <w:t xml:space="preserve">Arnett D.K. Pharmacogenetics of antihypertensive treatment: detailing disciplinary dissonance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D.K.</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Arnett, S.A. Claas // Pharmacogenomics. – 2009. – Vol.10(8). – P.1295-1307.</w:t>
      </w:r>
      <w:bookmarkEnd w:id="70"/>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71" w:name="_Ref435609614"/>
      <w:r w:rsidRPr="00A94F96">
        <w:rPr>
          <w:rFonts w:ascii="Times New Roman" w:eastAsia="Times New Roman" w:hAnsi="Times New Roman" w:cs="Times New Roman"/>
          <w:sz w:val="28"/>
          <w:szCs w:val="28"/>
          <w:lang w:val="en-US" w:eastAsia="ru-RU"/>
        </w:rPr>
        <w:t>Arterial Stiffness and Wave Reflection Sex Differences and Relationship With Left Ventricular Diastolic Function /</w:t>
      </w:r>
      <w:r w:rsidRPr="00A94F96">
        <w:rPr>
          <w:rFonts w:ascii="Times New Roman" w:eastAsia="Times New Roman" w:hAnsi="Times New Roman" w:cs="Times New Roman"/>
          <w:sz w:val="28"/>
          <w:szCs w:val="28"/>
          <w:lang w:val="uk-UA" w:eastAsia="ru-RU"/>
        </w:rPr>
        <w:t xml:space="preserve"> C</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Russo, Zh</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Jin, V</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Palmieri </w:t>
      </w:r>
      <w:r w:rsidRPr="00A94F96">
        <w:rPr>
          <w:rFonts w:ascii="Times New Roman" w:eastAsia="Times New Roman" w:hAnsi="Times New Roman" w:cs="Times New Roman"/>
          <w:sz w:val="28"/>
          <w:szCs w:val="28"/>
          <w:lang w:val="en-US" w:eastAsia="ru-RU"/>
        </w:rPr>
        <w:t>[et al.] // Hypertension. – 2012. – Vol.60. – P.362-368.</w:t>
      </w:r>
      <w:bookmarkEnd w:id="71"/>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72" w:name="_Ref435609575"/>
      <w:r w:rsidRPr="00A94F96">
        <w:rPr>
          <w:rFonts w:ascii="Times New Roman" w:eastAsia="Times New Roman" w:hAnsi="Times New Roman" w:cs="Times New Roman"/>
          <w:sz w:val="28"/>
          <w:szCs w:val="28"/>
          <w:lang w:val="en-US" w:eastAsia="ru-RU"/>
        </w:rPr>
        <w:t>Arterial wave reflection and subclinical left venricular systolic dysfunction / C. Russo, Z. Jin, Y. Takei [et al.] // Journal of Hypertension. – 2011. – Vol.29 (3). – P.574-582.</w:t>
      </w:r>
      <w:bookmarkEnd w:id="72"/>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73" w:name="_Ref435609566"/>
      <w:r w:rsidRPr="00A94F96">
        <w:rPr>
          <w:rFonts w:ascii="Times New Roman" w:eastAsia="Times New Roman" w:hAnsi="Times New Roman" w:cs="Times New Roman"/>
          <w:sz w:val="28"/>
          <w:szCs w:val="28"/>
          <w:lang w:val="en-US" w:eastAsia="ru-RU"/>
        </w:rPr>
        <w:t>Arterial wave reflections and survival in end-stage renal failure / G.M. London, J. Blancher, B. Pannier [et al.] // Hypertension. – 2001. – Vol.38 (3). – P.434-438.</w:t>
      </w:r>
      <w:bookmarkEnd w:id="73"/>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74" w:name="_Ref435609303"/>
      <w:r w:rsidRPr="00A94F96">
        <w:rPr>
          <w:rFonts w:ascii="Times New Roman" w:eastAsia="Times New Roman" w:hAnsi="Times New Roman" w:cs="Times New Roman"/>
          <w:sz w:val="28"/>
          <w:szCs w:val="28"/>
          <w:lang w:val="uk-UA" w:eastAsia="ru-RU"/>
        </w:rPr>
        <w:t xml:space="preserve">Association between regional ventricular function and myocardial fibrosis in hypertrophic cardiomyopathy assessed by speckle tracking echocardiography and delayed hyperenhancement magnetic resonance imaging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Z.B.</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Popovic, D.H. Kwon, M. Mishra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iCs/>
          <w:sz w:val="28"/>
          <w:szCs w:val="28"/>
          <w:lang w:val="uk-UA" w:eastAsia="ru-RU"/>
        </w:rPr>
        <w:t>J. Am. Soc. Echocardiogr</w:t>
      </w:r>
      <w:r w:rsidRPr="00A94F96">
        <w:rPr>
          <w:rFonts w:ascii="Times New Roman" w:eastAsia="Times New Roman" w:hAnsi="Times New Roman" w:cs="Times New Roman"/>
          <w:sz w:val="28"/>
          <w:szCs w:val="28"/>
          <w:lang w:val="uk-UA" w:eastAsia="ru-RU"/>
        </w:rPr>
        <w:t>. – 2008. – Vol.21. – P.299 –1305.</w:t>
      </w:r>
      <w:bookmarkEnd w:id="74"/>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75" w:name="_Ref435792171"/>
      <w:r w:rsidRPr="00A94F96">
        <w:rPr>
          <w:rFonts w:ascii="Times New Roman" w:hAnsi="Times New Roman"/>
          <w:sz w:val="28"/>
          <w:szCs w:val="28"/>
          <w:lang w:val="uk-UA"/>
        </w:rPr>
        <w:t xml:space="preserve">Association of left ventricular mass with AGTR1 A1166C polymorphism </w:t>
      </w:r>
      <w:r w:rsidRPr="00A94F96">
        <w:rPr>
          <w:rFonts w:ascii="Times New Roman" w:hAnsi="Times New Roman"/>
          <w:sz w:val="28"/>
          <w:szCs w:val="28"/>
          <w:lang w:val="en-US"/>
        </w:rPr>
        <w:t>/</w:t>
      </w:r>
      <w:r w:rsidRPr="00A94F96">
        <w:rPr>
          <w:rFonts w:ascii="Times New Roman" w:hAnsi="Times New Roman"/>
          <w:sz w:val="28"/>
          <w:szCs w:val="28"/>
          <w:lang w:val="uk-UA"/>
        </w:rPr>
        <w:t xml:space="preserve"> Y. Jin, T. Kuznetsova, L. Thijs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 xml:space="preserve">] </w:t>
      </w:r>
      <w:r w:rsidRPr="00A94F96">
        <w:rPr>
          <w:rFonts w:ascii="Times New Roman" w:hAnsi="Times New Roman"/>
          <w:sz w:val="28"/>
          <w:szCs w:val="28"/>
          <w:lang w:val="uk-UA"/>
        </w:rPr>
        <w:t>// Am. J. Hypertens. – 2012. – Vol.25 (4). – P.472-478</w:t>
      </w:r>
      <w:bookmarkEnd w:id="75"/>
      <w:r w:rsidRPr="00A94F96">
        <w:rPr>
          <w:rFonts w:ascii="Times New Roman" w:hAnsi="Times New Roman"/>
          <w:sz w:val="28"/>
          <w:szCs w:val="28"/>
          <w:lang w:val="uk-UA"/>
        </w:rPr>
        <w:t>.</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76" w:name="_Ref435609704"/>
      <w:r w:rsidRPr="00A94F96">
        <w:rPr>
          <w:rFonts w:ascii="Times New Roman" w:eastAsia="Times New Roman" w:hAnsi="Times New Roman" w:cs="Times New Roman"/>
          <w:sz w:val="28"/>
          <w:szCs w:val="28"/>
          <w:lang w:val="en-US" w:eastAsia="ru-RU"/>
        </w:rPr>
        <w:t>Associations of genetic polymorphisms in the renin-angiotensin system with central aortic and ambulatory blood pressure in type 2 diabetic patients / L.U. Ljungberg, C.J. Östgren, F.H. Nyström, T. Länne // Journal of the Renin-Angiotensin Aldosterone System. – 2014. – Vol. 15(1). – P. 61 –68.</w:t>
      </w:r>
      <w:bookmarkEnd w:id="76"/>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77" w:name="_Ref435607580"/>
      <w:r w:rsidRPr="00A94F96">
        <w:rPr>
          <w:rFonts w:ascii="Times New Roman" w:eastAsia="Times New Roman" w:hAnsi="Times New Roman" w:cs="Times New Roman"/>
          <w:sz w:val="28"/>
          <w:szCs w:val="28"/>
          <w:lang w:val="uk-UA" w:eastAsia="ru-RU"/>
        </w:rPr>
        <w:t>Berk B.C. ECM remodeling in hypertensive heart disease</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B.C. Berk, K. Fujiwara, S. Lehoux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iCs/>
          <w:sz w:val="28"/>
          <w:szCs w:val="28"/>
          <w:lang w:val="uk-UA" w:eastAsia="ru-RU"/>
        </w:rPr>
        <w:t>J. Clin. Invest</w:t>
      </w:r>
      <w:r w:rsidRPr="00A94F96">
        <w:rPr>
          <w:rFonts w:ascii="Times New Roman" w:eastAsia="Times New Roman" w:hAnsi="Times New Roman" w:cs="Times New Roman"/>
          <w:sz w:val="28"/>
          <w:szCs w:val="28"/>
          <w:lang w:val="uk-UA" w:eastAsia="ru-RU"/>
        </w:rPr>
        <w:t>. – 2007. – Vol. 117. – P.568 –575.</w:t>
      </w:r>
      <w:bookmarkEnd w:id="77"/>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78" w:name="_Ref435609509"/>
      <w:r w:rsidRPr="00A94F96">
        <w:rPr>
          <w:rFonts w:ascii="Times New Roman" w:eastAsia="Times New Roman" w:hAnsi="Times New Roman" w:cs="Times New Roman"/>
          <w:sz w:val="28"/>
          <w:szCs w:val="28"/>
          <w:lang w:val="uk-UA" w:eastAsia="ru-RU"/>
        </w:rPr>
        <w:t>Boutouyrie P. The Reference Values for Arterial Stiffness Collaboration. Determinants of pulse wave velocity in healthy people and in the presence of cardiovascular risk factors: establishing normal and reference values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uk-UA" w:eastAsia="ru-RU"/>
        </w:rPr>
        <w:lastRenderedPageBreak/>
        <w:t xml:space="preserve">P. Boutouyrie, S.J. Vermeersch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European Heart Journal</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V</w:t>
      </w:r>
      <w:r w:rsidRPr="00A94F96">
        <w:rPr>
          <w:rFonts w:ascii="Times New Roman" w:eastAsia="Times New Roman" w:hAnsi="Times New Roman" w:cs="Times New Roman"/>
          <w:sz w:val="28"/>
          <w:szCs w:val="28"/>
          <w:lang w:val="uk-UA" w:eastAsia="ru-RU"/>
        </w:rPr>
        <w:t>ol.31</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N.</w:t>
      </w:r>
      <w:r w:rsidRPr="00A94F96">
        <w:rPr>
          <w:rFonts w:ascii="Times New Roman" w:eastAsia="Times New Roman" w:hAnsi="Times New Roman" w:cs="Times New Roman"/>
          <w:sz w:val="28"/>
          <w:szCs w:val="28"/>
          <w:lang w:val="uk-UA" w:eastAsia="ru-RU"/>
        </w:rPr>
        <w:t xml:space="preserve"> l9</w:t>
      </w:r>
      <w:r w:rsidRPr="00A94F96">
        <w:rPr>
          <w:rFonts w:ascii="Times New Roman" w:eastAsia="Times New Roman" w:hAnsi="Times New Roman" w:cs="Times New Roman"/>
          <w:sz w:val="28"/>
          <w:szCs w:val="28"/>
          <w:lang w:val="en-US" w:eastAsia="ru-RU"/>
        </w:rPr>
        <w:t xml:space="preserve">. – P. </w:t>
      </w:r>
      <w:r w:rsidRPr="00A94F96">
        <w:rPr>
          <w:rFonts w:ascii="Times New Roman" w:eastAsia="Times New Roman" w:hAnsi="Times New Roman" w:cs="Times New Roman"/>
          <w:sz w:val="28"/>
          <w:szCs w:val="28"/>
          <w:lang w:val="uk-UA" w:eastAsia="ru-RU"/>
        </w:rPr>
        <w:t>2338-2350.</w:t>
      </w:r>
      <w:bookmarkEnd w:id="78"/>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79" w:name="_Ref435611880"/>
      <w:r w:rsidRPr="00A94F96">
        <w:rPr>
          <w:rFonts w:ascii="Times New Roman" w:eastAsia="Times New Roman" w:hAnsi="Times New Roman" w:cs="Times New Roman"/>
          <w:iCs/>
          <w:sz w:val="28"/>
          <w:szCs w:val="28"/>
          <w:lang w:val="en-US" w:eastAsia="ru-RU"/>
        </w:rPr>
        <w:t>Burke V. Family history as a predictor of blood pressure in a longitudinal study of Australian children / V. Burke, M.P. Gracey, L.J. Beilin, R.A.K. Milligan // J Hypertens. – 1998. – Vol.16(3). – P.269–276.</w:t>
      </w:r>
      <w:bookmarkEnd w:id="79"/>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80" w:name="_Ref435608734"/>
      <w:r w:rsidRPr="00A94F96">
        <w:rPr>
          <w:rFonts w:ascii="Times New Roman" w:eastAsia="Times New Roman" w:hAnsi="Times New Roman" w:cs="Times New Roman"/>
          <w:iCs/>
          <w:sz w:val="28"/>
          <w:szCs w:val="28"/>
          <w:lang w:val="en-US" w:eastAsia="ru-RU"/>
        </w:rPr>
        <w:t>Cameron V.A. Angiotensin Type-1 Receptor A1166C Gene Polymorphism Correlates With Oxidative Stress Levels in Human Heart Failure / V. A. Cameron, T. J. Mocatta, A. P. Pilbrow [et al.] // Hypertension. – 2006. – Vol.47. – P.1155-1161</w:t>
      </w:r>
      <w:bookmarkEnd w:id="80"/>
      <w:r w:rsidRPr="00A94F96">
        <w:rPr>
          <w:rFonts w:ascii="Times New Roman" w:eastAsia="Times New Roman" w:hAnsi="Times New Roman" w:cs="Times New Roman"/>
          <w:iCs/>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Cardiac and renal hyperplasia in newborn genetically hypertensive rats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S.C. Pang, C. Long, M. Poi</w:t>
      </w:r>
      <w:r w:rsidRPr="00A94F96">
        <w:rPr>
          <w:rFonts w:ascii="Times New Roman" w:eastAsia="Times New Roman" w:hAnsi="Times New Roman" w:cs="Times New Roman"/>
          <w:sz w:val="28"/>
          <w:szCs w:val="28"/>
          <w:lang w:val="en-US" w:eastAsia="ru-RU"/>
        </w:rPr>
        <w:t>ri</w:t>
      </w:r>
      <w:r w:rsidRPr="00A94F96">
        <w:rPr>
          <w:rFonts w:ascii="Times New Roman" w:eastAsia="Times New Roman" w:hAnsi="Times New Roman" w:cs="Times New Roman"/>
          <w:sz w:val="28"/>
          <w:szCs w:val="28"/>
          <w:lang w:val="uk-UA" w:eastAsia="ru-RU"/>
        </w:rPr>
        <w:t xml:space="preserve">er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 J. Hypertens. – 1986. – Suppl. 4. – P.119–122.</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81" w:name="_Ref435607897"/>
      <w:r w:rsidRPr="00A94F96">
        <w:rPr>
          <w:rFonts w:ascii="Times New Roman" w:eastAsia="Times New Roman" w:hAnsi="Times New Roman" w:cs="Times New Roman"/>
          <w:sz w:val="28"/>
          <w:szCs w:val="28"/>
          <w:lang w:val="uk-UA" w:eastAsia="ru-RU"/>
        </w:rPr>
        <w:t>Caruso G. Blood pressure and left ventricular mass index in normotensive hyperparathyroid patients versus healthy controls</w:t>
      </w:r>
      <w:r w:rsidRPr="00A94F96">
        <w:rPr>
          <w:rFonts w:ascii="Times New Roman" w:eastAsia="Times New Roman" w:hAnsi="Times New Roman" w:cs="Times New Roman"/>
          <w:sz w:val="28"/>
          <w:szCs w:val="28"/>
          <w:lang w:val="en-US" w:eastAsia="ru-RU"/>
        </w:rPr>
        <w:t xml:space="preserve"> /G. Caruso</w:t>
      </w:r>
      <w:r w:rsidRPr="00A94F96">
        <w:rPr>
          <w:rFonts w:ascii="Times New Roman" w:eastAsia="Times New Roman" w:hAnsi="Times New Roman" w:cs="Times New Roman"/>
          <w:sz w:val="28"/>
          <w:szCs w:val="28"/>
          <w:lang w:val="uk-UA" w:eastAsia="ru-RU"/>
        </w:rPr>
        <w:t xml:space="preserve"> // Journal of Hypertension</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2005</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 xml:space="preserve"> Vol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23</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Suppl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2</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 xml:space="preserve"> 208</w:t>
      </w:r>
      <w:bookmarkEnd w:id="81"/>
      <w:r w:rsidRPr="00A94F96">
        <w:rPr>
          <w:rFonts w:ascii="Times New Roman" w:eastAsia="Times New Roman" w:hAnsi="Times New Roman" w:cs="Times New Roman"/>
          <w:sz w:val="28"/>
          <w:szCs w:val="28"/>
          <w:lang w:val="en-US" w:eastAsia="ru-RU"/>
        </w:rPr>
        <w:t>.</w:t>
      </w:r>
    </w:p>
    <w:p w:rsidR="0030369E" w:rsidRPr="00A94F96" w:rsidRDefault="0030369E" w:rsidP="0079072E">
      <w:pPr>
        <w:pStyle w:val="a8"/>
        <w:numPr>
          <w:ilvl w:val="0"/>
          <w:numId w:val="4"/>
        </w:numPr>
        <w:spacing w:line="360" w:lineRule="auto"/>
        <w:ind w:firstLine="720"/>
        <w:rPr>
          <w:sz w:val="28"/>
          <w:szCs w:val="28"/>
          <w:lang w:val="en-US"/>
        </w:rPr>
      </w:pPr>
      <w:bookmarkStart w:id="82" w:name="_Ref435774653"/>
      <w:r w:rsidRPr="00A94F96">
        <w:rPr>
          <w:sz w:val="28"/>
          <w:szCs w:val="28"/>
          <w:lang w:val="en-US"/>
        </w:rPr>
        <w:t>Chrysant S.G. The antihypertensive effectiveness and safety of dual RAAS blockade with aliskiren and valsartan / S.G. Chrysant // Drugs Today (Barc). – 2010. – Vol.46 (3). – P.151-162.</w:t>
      </w:r>
      <w:bookmarkEnd w:id="82"/>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83" w:name="_Ref435791894"/>
      <w:r w:rsidRPr="00A94F96">
        <w:rPr>
          <w:rFonts w:ascii="Times New Roman" w:hAnsi="Times New Roman"/>
          <w:sz w:val="28"/>
          <w:szCs w:val="28"/>
          <w:lang w:val="uk-UA"/>
        </w:rPr>
        <w:t xml:space="preserve">Circulating coupling factor 6 in human hypertension: role of reactive oxygen species </w:t>
      </w:r>
      <w:r w:rsidRPr="00A94F96">
        <w:rPr>
          <w:rFonts w:ascii="Times New Roman" w:hAnsi="Times New Roman"/>
          <w:sz w:val="28"/>
          <w:szCs w:val="28"/>
          <w:lang w:val="en-US"/>
        </w:rPr>
        <w:t>/</w:t>
      </w:r>
      <w:r w:rsidRPr="00A94F96">
        <w:rPr>
          <w:rFonts w:ascii="Times New Roman" w:hAnsi="Times New Roman"/>
          <w:sz w:val="28"/>
          <w:szCs w:val="28"/>
          <w:lang w:val="uk-UA"/>
        </w:rPr>
        <w:t xml:space="preserve"> T.</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Osanai, S. Sasaki, T. Kamada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 xml:space="preserve">] </w:t>
      </w:r>
      <w:r w:rsidRPr="00A94F96">
        <w:rPr>
          <w:rFonts w:ascii="Times New Roman" w:hAnsi="Times New Roman"/>
          <w:sz w:val="28"/>
          <w:szCs w:val="28"/>
          <w:lang w:val="uk-UA"/>
        </w:rPr>
        <w:t>// J. Hypertens. – 2003. – Vol. 21. – P. 2323–2328</w:t>
      </w:r>
      <w:bookmarkEnd w:id="83"/>
      <w:r w:rsidRPr="00A94F96">
        <w:rPr>
          <w:rFonts w:ascii="Times New Roman" w:hAnsi="Times New Roman"/>
          <w:sz w:val="28"/>
          <w:szCs w:val="28"/>
          <w:lang w:val="en-US"/>
        </w:rPr>
        <w:t>.</w:t>
      </w:r>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en-US"/>
        </w:rPr>
      </w:pPr>
      <w:bookmarkStart w:id="84" w:name="_Ref435773087"/>
      <w:r w:rsidRPr="00A94F96">
        <w:rPr>
          <w:rFonts w:ascii="Times New Roman" w:hAnsi="Times New Roman"/>
          <w:sz w:val="28"/>
          <w:szCs w:val="28"/>
          <w:lang w:val="en-US"/>
        </w:rPr>
        <w:t>Classification of Blood Pressure Levels by Ambulatory Blood Pressure in Hypertension / A. Bur, H. Herkner, M. Vlcek [et al.] // Hypertension. – 2002. – Vol.40. – P.817-822.</w:t>
      </w:r>
      <w:bookmarkEnd w:id="84"/>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85" w:name="_Ref435611295"/>
      <w:r w:rsidRPr="00A94F96">
        <w:rPr>
          <w:rFonts w:ascii="Times New Roman" w:eastAsia="Times New Roman" w:hAnsi="Times New Roman" w:cs="Times New Roman"/>
          <w:sz w:val="28"/>
          <w:szCs w:val="28"/>
          <w:lang w:val="uk-UA" w:eastAsia="ru-RU"/>
        </w:rPr>
        <w:t xml:space="preserve">Clinical variables, not RAAS polymorphisms, predict blood pressure response to ACE inhibitors in Sardinians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F. Filigheddu, G. Argiolas, E. Bulla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iCs/>
          <w:sz w:val="28"/>
          <w:szCs w:val="28"/>
          <w:lang w:val="uk-UA" w:eastAsia="ru-RU"/>
        </w:rPr>
        <w:t>et al.</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iCs/>
          <w:sz w:val="28"/>
          <w:szCs w:val="28"/>
          <w:lang w:val="uk-UA" w:eastAsia="ru-RU"/>
        </w:rPr>
        <w:t>Pharmacogenomics J. – 2008. – Vol.</w:t>
      </w:r>
      <w:r w:rsidRPr="00A94F96">
        <w:rPr>
          <w:rFonts w:ascii="Times New Roman" w:eastAsia="Times New Roman" w:hAnsi="Times New Roman" w:cs="Times New Roman"/>
          <w:sz w:val="28"/>
          <w:szCs w:val="28"/>
          <w:lang w:val="uk-UA" w:eastAsia="ru-RU"/>
        </w:rPr>
        <w:t>9. – P.1419-1427.</w:t>
      </w:r>
      <w:bookmarkEnd w:id="85"/>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86" w:name="_Ref435613826"/>
      <w:r w:rsidRPr="00A94F96">
        <w:rPr>
          <w:rFonts w:ascii="Times New Roman" w:eastAsia="Times New Roman" w:hAnsi="Times New Roman" w:cs="Times New Roman"/>
          <w:sz w:val="28"/>
          <w:szCs w:val="28"/>
          <w:lang w:val="uk-UA" w:eastAsia="ru-RU"/>
        </w:rPr>
        <w:t xml:space="preserve">Comparison of Interstudy Reproducibility of Cardiovascular Magnetic Resonance with two-dimensional Echocardiography in Normal Subjects and in </w:t>
      </w:r>
      <w:r w:rsidRPr="00A94F96">
        <w:rPr>
          <w:rFonts w:ascii="Times New Roman" w:eastAsia="Times New Roman" w:hAnsi="Times New Roman" w:cs="Times New Roman"/>
          <w:sz w:val="28"/>
          <w:szCs w:val="28"/>
          <w:lang w:val="uk-UA" w:eastAsia="ru-RU"/>
        </w:rPr>
        <w:lastRenderedPageBreak/>
        <w:t>Patients with Heart Failure or left Ventricular Hypertrophy / F.Grothues, G.C.Smith, J.C.Moon et al. // Am. J. Cardiol. –  2002. – Vol. 90. – P.29-34</w:t>
      </w:r>
      <w:bookmarkEnd w:id="86"/>
      <w:r w:rsidRPr="00A94F96">
        <w:rPr>
          <w:rFonts w:ascii="Times New Roman" w:eastAsia="Times New Roman" w:hAnsi="Times New Roman" w:cs="Times New Roman"/>
          <w:sz w:val="28"/>
          <w:szCs w:val="28"/>
          <w:lang w:val="en-US" w:eastAsia="ru-RU"/>
        </w:rPr>
        <w:t>.</w:t>
      </w:r>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87" w:name="_Ref435790117"/>
      <w:r w:rsidRPr="00A94F96">
        <w:rPr>
          <w:rFonts w:ascii="Times New Roman" w:hAnsi="Times New Roman"/>
          <w:sz w:val="28"/>
          <w:szCs w:val="28"/>
          <w:lang w:val="uk-UA"/>
        </w:rPr>
        <w:t xml:space="preserve">Comparison of the sensitivity and specificity of the electrocardiography criteria for left ventricular hypertrophy according to the methods of Romhilt-Estes, Sokolow-Lyon, Cornell and Rodríguez Padial </w:t>
      </w:r>
      <w:r w:rsidRPr="00A94F96">
        <w:rPr>
          <w:rFonts w:ascii="Times New Roman" w:hAnsi="Times New Roman"/>
          <w:sz w:val="28"/>
          <w:szCs w:val="28"/>
          <w:lang w:val="en-US"/>
        </w:rPr>
        <w:t>/</w:t>
      </w:r>
      <w:r w:rsidRPr="00A94F96">
        <w:rPr>
          <w:rFonts w:ascii="Times New Roman" w:hAnsi="Times New Roman"/>
          <w:sz w:val="28"/>
          <w:szCs w:val="28"/>
          <w:lang w:val="uk-UA"/>
        </w:rPr>
        <w:t xml:space="preserve"> M.</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Cabezas, A. Comellas, G. J. Ramon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 xml:space="preserve">] </w:t>
      </w:r>
      <w:r w:rsidRPr="00A94F96">
        <w:rPr>
          <w:rFonts w:ascii="Times New Roman" w:hAnsi="Times New Roman"/>
          <w:sz w:val="28"/>
          <w:szCs w:val="28"/>
          <w:lang w:val="uk-UA"/>
        </w:rPr>
        <w:t>// Rev</w:t>
      </w:r>
      <w:r w:rsidRPr="00A94F96">
        <w:rPr>
          <w:rFonts w:ascii="Times New Roman" w:hAnsi="Times New Roman"/>
          <w:sz w:val="28"/>
          <w:szCs w:val="28"/>
          <w:lang w:val="en-US"/>
        </w:rPr>
        <w:t>.</w:t>
      </w:r>
      <w:r w:rsidRPr="00A94F96">
        <w:rPr>
          <w:rFonts w:ascii="Times New Roman" w:hAnsi="Times New Roman"/>
          <w:sz w:val="28"/>
          <w:szCs w:val="28"/>
          <w:lang w:val="uk-UA"/>
        </w:rPr>
        <w:t xml:space="preserve"> Esp</w:t>
      </w:r>
      <w:r w:rsidRPr="00A94F96">
        <w:rPr>
          <w:rFonts w:ascii="Times New Roman" w:hAnsi="Times New Roman"/>
          <w:sz w:val="28"/>
          <w:szCs w:val="28"/>
          <w:lang w:val="en-US"/>
        </w:rPr>
        <w:t>.</w:t>
      </w:r>
      <w:r w:rsidRPr="00A94F96">
        <w:rPr>
          <w:rFonts w:ascii="Times New Roman" w:hAnsi="Times New Roman"/>
          <w:sz w:val="28"/>
          <w:szCs w:val="28"/>
          <w:lang w:val="uk-UA"/>
        </w:rPr>
        <w:t xml:space="preserve"> Cardiol. – 1997. – Vol.50 (1). – P.31-35.</w:t>
      </w:r>
      <w:bookmarkEnd w:id="87"/>
    </w:p>
    <w:p w:rsidR="0030369E" w:rsidRPr="00A94F96" w:rsidRDefault="0030369E" w:rsidP="00D516AC">
      <w:pPr>
        <w:pStyle w:val="af3"/>
        <w:numPr>
          <w:ilvl w:val="0"/>
          <w:numId w:val="4"/>
        </w:numPr>
        <w:spacing w:line="360" w:lineRule="auto"/>
        <w:ind w:firstLine="720"/>
        <w:jc w:val="both"/>
        <w:rPr>
          <w:rFonts w:ascii="Times New Roman" w:hAnsi="Times New Roman"/>
          <w:sz w:val="28"/>
          <w:szCs w:val="28"/>
          <w:lang w:val="uk-UA"/>
        </w:rPr>
      </w:pPr>
      <w:bookmarkStart w:id="88" w:name="_Ref436071933"/>
      <w:r w:rsidRPr="00A94F96">
        <w:rPr>
          <w:rFonts w:ascii="Times New Roman" w:hAnsi="Times New Roman"/>
          <w:sz w:val="28"/>
          <w:szCs w:val="28"/>
          <w:lang w:val="en-US"/>
        </w:rPr>
        <w:t>Cruickshank J.M. Reversibility of left ventricular hypertrophy by differing types of antihypertensive therapy / J.M. Cruickshank, J. Lewis, V. Moore, C. Dodd // J. Hum. Hypertens. – 1992. – Vol.6(2). – P.85-90.</w:t>
      </w:r>
      <w:bookmarkEnd w:id="88"/>
    </w:p>
    <w:p w:rsidR="0030369E" w:rsidRPr="00A94F96" w:rsidRDefault="0030369E" w:rsidP="004D4860">
      <w:pPr>
        <w:pStyle w:val="af3"/>
        <w:numPr>
          <w:ilvl w:val="0"/>
          <w:numId w:val="4"/>
        </w:numPr>
        <w:spacing w:line="360" w:lineRule="auto"/>
        <w:ind w:firstLine="720"/>
        <w:jc w:val="both"/>
        <w:rPr>
          <w:rFonts w:ascii="Times New Roman" w:hAnsi="Times New Roman"/>
          <w:sz w:val="28"/>
          <w:szCs w:val="28"/>
          <w:lang w:val="uk-UA"/>
        </w:rPr>
      </w:pPr>
      <w:bookmarkStart w:id="89" w:name="_Ref436072311"/>
      <w:r w:rsidRPr="00A94F96">
        <w:rPr>
          <w:rFonts w:ascii="Times New Roman" w:hAnsi="Times New Roman"/>
          <w:sz w:val="28"/>
          <w:szCs w:val="28"/>
          <w:lang w:val="uk-UA"/>
        </w:rPr>
        <w:t>Dahlöf B</w:t>
      </w:r>
      <w:r w:rsidRPr="00A94F96">
        <w:rPr>
          <w:rFonts w:ascii="Times New Roman" w:hAnsi="Times New Roman"/>
          <w:sz w:val="28"/>
          <w:szCs w:val="28"/>
          <w:lang w:val="en-US"/>
        </w:rPr>
        <w:t>. Reversal of left ventricular hypertrophy in hypertensive patients. A metaanalysis of 109 treatment studies /</w:t>
      </w:r>
      <w:r w:rsidRPr="00A94F96">
        <w:rPr>
          <w:rFonts w:ascii="Times New Roman" w:hAnsi="Times New Roman"/>
          <w:sz w:val="28"/>
          <w:szCs w:val="28"/>
          <w:lang w:val="uk-UA"/>
        </w:rPr>
        <w:t xml:space="preserve"> B</w:t>
      </w:r>
      <w:r w:rsidRPr="00A94F96">
        <w:rPr>
          <w:rFonts w:ascii="Times New Roman" w:hAnsi="Times New Roman"/>
          <w:sz w:val="28"/>
          <w:szCs w:val="28"/>
          <w:lang w:val="en-US"/>
        </w:rPr>
        <w:t xml:space="preserve">. </w:t>
      </w:r>
      <w:r w:rsidRPr="00A94F96">
        <w:rPr>
          <w:rFonts w:ascii="Times New Roman" w:hAnsi="Times New Roman"/>
          <w:sz w:val="28"/>
          <w:szCs w:val="28"/>
          <w:lang w:val="uk-UA"/>
        </w:rPr>
        <w:t>Dahlöf, K</w:t>
      </w:r>
      <w:r w:rsidRPr="00A94F96">
        <w:rPr>
          <w:rFonts w:ascii="Times New Roman" w:hAnsi="Times New Roman"/>
          <w:sz w:val="28"/>
          <w:szCs w:val="28"/>
          <w:lang w:val="en-US"/>
        </w:rPr>
        <w:t>.</w:t>
      </w:r>
      <w:r w:rsidRPr="00A94F96">
        <w:rPr>
          <w:rFonts w:ascii="Times New Roman" w:hAnsi="Times New Roman"/>
          <w:sz w:val="28"/>
          <w:szCs w:val="28"/>
          <w:lang w:val="uk-UA"/>
        </w:rPr>
        <w:t xml:space="preserve"> Pennert, L</w:t>
      </w:r>
      <w:r w:rsidRPr="00A94F96">
        <w:rPr>
          <w:rFonts w:ascii="Times New Roman" w:hAnsi="Times New Roman"/>
          <w:sz w:val="28"/>
          <w:szCs w:val="28"/>
          <w:lang w:val="en-US"/>
        </w:rPr>
        <w:t>.</w:t>
      </w:r>
      <w:r w:rsidRPr="00A94F96">
        <w:rPr>
          <w:rFonts w:ascii="Times New Roman" w:hAnsi="Times New Roman"/>
          <w:sz w:val="28"/>
          <w:szCs w:val="28"/>
          <w:lang w:val="uk-UA"/>
        </w:rPr>
        <w:t xml:space="preserve"> Hansson</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 </w:t>
      </w:r>
      <w:r w:rsidRPr="00A94F96">
        <w:rPr>
          <w:rFonts w:ascii="Times New Roman" w:hAnsi="Times New Roman"/>
          <w:sz w:val="28"/>
          <w:szCs w:val="28"/>
          <w:lang w:val="en-US"/>
        </w:rPr>
        <w:t>Am. J. Hypertens. – 1992. – Vol.5(2). – P.95-110.</w:t>
      </w:r>
      <w:bookmarkEnd w:id="89"/>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90" w:name="_Ref435772474"/>
      <w:r w:rsidRPr="00A94F96">
        <w:rPr>
          <w:rFonts w:ascii="Times New Roman" w:hAnsi="Times New Roman"/>
          <w:sz w:val="28"/>
          <w:szCs w:val="28"/>
          <w:lang w:val="en-US"/>
        </w:rPr>
        <w:t>Dekkers</w:t>
      </w:r>
      <w:r w:rsidRPr="00A94F96">
        <w:rPr>
          <w:rFonts w:ascii="Times New Roman" w:hAnsi="Times New Roman"/>
          <w:sz w:val="28"/>
          <w:szCs w:val="28"/>
          <w:lang w:val="uk-UA"/>
        </w:rPr>
        <w:t xml:space="preserve"> </w:t>
      </w:r>
      <w:r w:rsidRPr="00A94F96">
        <w:rPr>
          <w:rFonts w:ascii="Times New Roman" w:hAnsi="Times New Roman"/>
          <w:sz w:val="28"/>
          <w:szCs w:val="28"/>
          <w:lang w:val="en-US"/>
        </w:rPr>
        <w:t>J</w:t>
      </w:r>
      <w:r w:rsidRPr="00A94F96">
        <w:rPr>
          <w:rFonts w:ascii="Times New Roman" w:hAnsi="Times New Roman"/>
          <w:sz w:val="28"/>
          <w:szCs w:val="28"/>
          <w:lang w:val="uk-UA"/>
        </w:rPr>
        <w:t>.</w:t>
      </w:r>
      <w:r w:rsidRPr="00A94F96">
        <w:rPr>
          <w:rFonts w:ascii="Times New Roman" w:hAnsi="Times New Roman"/>
          <w:sz w:val="28"/>
          <w:szCs w:val="28"/>
          <w:lang w:val="en-US"/>
        </w:rPr>
        <w:t>C</w:t>
      </w:r>
      <w:r w:rsidRPr="00A94F96">
        <w:rPr>
          <w:rFonts w:ascii="Times New Roman" w:hAnsi="Times New Roman"/>
          <w:sz w:val="28"/>
          <w:szCs w:val="28"/>
          <w:lang w:val="uk-UA"/>
        </w:rPr>
        <w:t xml:space="preserve">. </w:t>
      </w:r>
      <w:r w:rsidRPr="00A94F96">
        <w:rPr>
          <w:rFonts w:ascii="Times New Roman" w:hAnsi="Times New Roman"/>
          <w:sz w:val="28"/>
          <w:szCs w:val="28"/>
          <w:lang w:val="en-US"/>
        </w:rPr>
        <w:t>Differential</w:t>
      </w:r>
      <w:r w:rsidRPr="00A94F96">
        <w:rPr>
          <w:rFonts w:ascii="Times New Roman" w:hAnsi="Times New Roman"/>
          <w:sz w:val="28"/>
          <w:szCs w:val="28"/>
          <w:lang w:val="uk-UA"/>
        </w:rPr>
        <w:t xml:space="preserve"> </w:t>
      </w:r>
      <w:r w:rsidRPr="00A94F96">
        <w:rPr>
          <w:rFonts w:ascii="Times New Roman" w:hAnsi="Times New Roman"/>
          <w:sz w:val="28"/>
          <w:szCs w:val="28"/>
          <w:lang w:val="en-US"/>
        </w:rPr>
        <w:t>influence</w:t>
      </w:r>
      <w:r w:rsidRPr="00A94F96">
        <w:rPr>
          <w:rFonts w:ascii="Times New Roman" w:hAnsi="Times New Roman"/>
          <w:sz w:val="28"/>
          <w:szCs w:val="28"/>
          <w:lang w:val="uk-UA"/>
        </w:rPr>
        <w:t xml:space="preserve"> </w:t>
      </w:r>
      <w:r w:rsidRPr="00A94F96">
        <w:rPr>
          <w:rFonts w:ascii="Times New Roman" w:hAnsi="Times New Roman"/>
          <w:sz w:val="28"/>
          <w:szCs w:val="28"/>
          <w:lang w:val="en-US"/>
        </w:rPr>
        <w:t>of</w:t>
      </w:r>
      <w:r w:rsidRPr="00A94F96">
        <w:rPr>
          <w:rFonts w:ascii="Times New Roman" w:hAnsi="Times New Roman"/>
          <w:sz w:val="28"/>
          <w:szCs w:val="28"/>
          <w:lang w:val="uk-UA"/>
        </w:rPr>
        <w:t xml:space="preserve"> </w:t>
      </w:r>
      <w:r w:rsidRPr="00A94F96">
        <w:rPr>
          <w:rFonts w:ascii="Times New Roman" w:hAnsi="Times New Roman"/>
          <w:sz w:val="28"/>
          <w:szCs w:val="28"/>
          <w:lang w:val="en-US"/>
        </w:rPr>
        <w:t>family</w:t>
      </w:r>
      <w:r w:rsidRPr="00A94F96">
        <w:rPr>
          <w:rFonts w:ascii="Times New Roman" w:hAnsi="Times New Roman"/>
          <w:sz w:val="28"/>
          <w:szCs w:val="28"/>
          <w:lang w:val="uk-UA"/>
        </w:rPr>
        <w:t xml:space="preserve"> </w:t>
      </w:r>
      <w:r w:rsidRPr="00A94F96">
        <w:rPr>
          <w:rFonts w:ascii="Times New Roman" w:hAnsi="Times New Roman"/>
          <w:sz w:val="28"/>
          <w:szCs w:val="28"/>
          <w:lang w:val="en-US"/>
        </w:rPr>
        <w:t>history</w:t>
      </w:r>
      <w:r w:rsidRPr="00A94F96">
        <w:rPr>
          <w:rFonts w:ascii="Times New Roman" w:hAnsi="Times New Roman"/>
          <w:sz w:val="28"/>
          <w:szCs w:val="28"/>
          <w:lang w:val="uk-UA"/>
        </w:rPr>
        <w:t xml:space="preserve"> </w:t>
      </w:r>
      <w:r w:rsidRPr="00A94F96">
        <w:rPr>
          <w:rFonts w:ascii="Times New Roman" w:hAnsi="Times New Roman"/>
          <w:sz w:val="28"/>
          <w:szCs w:val="28"/>
          <w:lang w:val="en-US"/>
        </w:rPr>
        <w:t>of</w:t>
      </w:r>
      <w:r w:rsidRPr="00A94F96">
        <w:rPr>
          <w:rFonts w:ascii="Times New Roman" w:hAnsi="Times New Roman"/>
          <w:sz w:val="28"/>
          <w:szCs w:val="28"/>
          <w:lang w:val="uk-UA"/>
        </w:rPr>
        <w:t xml:space="preserve"> </w:t>
      </w:r>
      <w:r w:rsidRPr="00A94F96">
        <w:rPr>
          <w:rFonts w:ascii="Times New Roman" w:hAnsi="Times New Roman"/>
          <w:sz w:val="28"/>
          <w:szCs w:val="28"/>
          <w:lang w:val="en-US"/>
        </w:rPr>
        <w:t>hypertension</w:t>
      </w:r>
      <w:r w:rsidRPr="00A94F96">
        <w:rPr>
          <w:rFonts w:ascii="Times New Roman" w:hAnsi="Times New Roman"/>
          <w:sz w:val="28"/>
          <w:szCs w:val="28"/>
          <w:lang w:val="uk-UA"/>
        </w:rPr>
        <w:t xml:space="preserve"> </w:t>
      </w:r>
      <w:r w:rsidRPr="00A94F96">
        <w:rPr>
          <w:rFonts w:ascii="Times New Roman" w:hAnsi="Times New Roman"/>
          <w:sz w:val="28"/>
          <w:szCs w:val="28"/>
          <w:lang w:val="en-US"/>
        </w:rPr>
        <w:t>and</w:t>
      </w:r>
      <w:r w:rsidRPr="00A94F96">
        <w:rPr>
          <w:rFonts w:ascii="Times New Roman" w:hAnsi="Times New Roman"/>
          <w:sz w:val="28"/>
          <w:szCs w:val="28"/>
          <w:lang w:val="uk-UA"/>
        </w:rPr>
        <w:t xml:space="preserve"> </w:t>
      </w:r>
      <w:r w:rsidRPr="00A94F96">
        <w:rPr>
          <w:rFonts w:ascii="Times New Roman" w:hAnsi="Times New Roman"/>
          <w:sz w:val="28"/>
          <w:szCs w:val="28"/>
          <w:lang w:val="en-US"/>
        </w:rPr>
        <w:t>premature</w:t>
      </w:r>
      <w:r w:rsidRPr="00A94F96">
        <w:rPr>
          <w:rFonts w:ascii="Times New Roman" w:hAnsi="Times New Roman"/>
          <w:sz w:val="28"/>
          <w:szCs w:val="28"/>
          <w:lang w:val="uk-UA"/>
        </w:rPr>
        <w:t xml:space="preserve"> </w:t>
      </w:r>
      <w:r w:rsidRPr="00A94F96">
        <w:rPr>
          <w:rFonts w:ascii="Times New Roman" w:hAnsi="Times New Roman"/>
          <w:sz w:val="28"/>
          <w:szCs w:val="28"/>
          <w:lang w:val="en-US"/>
        </w:rPr>
        <w:t>myocardial infarction on systolic blood pressure and left ventricular mass trajectories in youth / J</w:t>
      </w:r>
      <w:r w:rsidRPr="00A94F96">
        <w:rPr>
          <w:rFonts w:ascii="Times New Roman" w:hAnsi="Times New Roman"/>
          <w:sz w:val="28"/>
          <w:szCs w:val="28"/>
          <w:lang w:val="uk-UA"/>
        </w:rPr>
        <w:t>.</w:t>
      </w:r>
      <w:r w:rsidRPr="00A94F96">
        <w:rPr>
          <w:rFonts w:ascii="Times New Roman" w:hAnsi="Times New Roman"/>
          <w:sz w:val="28"/>
          <w:szCs w:val="28"/>
          <w:lang w:val="en-US"/>
        </w:rPr>
        <w:t>C</w:t>
      </w:r>
      <w:r w:rsidRPr="00A94F96">
        <w:rPr>
          <w:rFonts w:ascii="Times New Roman" w:hAnsi="Times New Roman"/>
          <w:sz w:val="28"/>
          <w:szCs w:val="28"/>
          <w:lang w:val="uk-UA"/>
        </w:rPr>
        <w:t>.</w:t>
      </w:r>
      <w:r w:rsidRPr="00A94F96">
        <w:rPr>
          <w:rFonts w:ascii="Times New Roman" w:hAnsi="Times New Roman"/>
          <w:sz w:val="28"/>
          <w:szCs w:val="28"/>
          <w:lang w:val="en-US"/>
        </w:rPr>
        <w:t> Dekkers</w:t>
      </w:r>
      <w:r w:rsidRPr="00A94F96">
        <w:rPr>
          <w:rFonts w:ascii="Times New Roman" w:hAnsi="Times New Roman"/>
          <w:sz w:val="28"/>
          <w:szCs w:val="28"/>
          <w:lang w:val="uk-UA"/>
        </w:rPr>
        <w:t>,</w:t>
      </w:r>
      <w:r w:rsidRPr="00A94F96">
        <w:rPr>
          <w:rFonts w:ascii="Times New Roman" w:hAnsi="Times New Roman"/>
          <w:sz w:val="28"/>
          <w:szCs w:val="28"/>
          <w:lang w:val="en-US"/>
        </w:rPr>
        <w:t xml:space="preserve"> F</w:t>
      </w:r>
      <w:r w:rsidRPr="00A94F96">
        <w:rPr>
          <w:rFonts w:ascii="Times New Roman" w:hAnsi="Times New Roman"/>
          <w:sz w:val="28"/>
          <w:szCs w:val="28"/>
          <w:lang w:val="uk-UA"/>
        </w:rPr>
        <w:t>.</w:t>
      </w:r>
      <w:r w:rsidRPr="00A94F96">
        <w:rPr>
          <w:rFonts w:ascii="Times New Roman" w:hAnsi="Times New Roman"/>
          <w:sz w:val="28"/>
          <w:szCs w:val="28"/>
          <w:lang w:val="en-US"/>
        </w:rPr>
        <w:t>A</w:t>
      </w:r>
      <w:r w:rsidRPr="00A94F96">
        <w:rPr>
          <w:rFonts w:ascii="Times New Roman" w:hAnsi="Times New Roman"/>
          <w:sz w:val="28"/>
          <w:szCs w:val="28"/>
          <w:lang w:val="uk-UA"/>
        </w:rPr>
        <w:t xml:space="preserve">. </w:t>
      </w:r>
      <w:r w:rsidRPr="00A94F96">
        <w:rPr>
          <w:rFonts w:ascii="Times New Roman" w:hAnsi="Times New Roman"/>
          <w:sz w:val="28"/>
          <w:szCs w:val="28"/>
          <w:lang w:val="en-US"/>
        </w:rPr>
        <w:t>Treiber</w:t>
      </w:r>
      <w:r w:rsidRPr="00A94F96">
        <w:rPr>
          <w:rFonts w:ascii="Times New Roman" w:hAnsi="Times New Roman"/>
          <w:sz w:val="28"/>
          <w:szCs w:val="28"/>
          <w:lang w:val="uk-UA"/>
        </w:rPr>
        <w:t>,</w:t>
      </w:r>
      <w:r w:rsidRPr="00A94F96">
        <w:rPr>
          <w:rFonts w:ascii="Times New Roman" w:hAnsi="Times New Roman"/>
          <w:sz w:val="28"/>
          <w:szCs w:val="28"/>
          <w:lang w:val="en-US"/>
        </w:rPr>
        <w:t xml:space="preserve"> J</w:t>
      </w:r>
      <w:r w:rsidRPr="00A94F96">
        <w:rPr>
          <w:rFonts w:ascii="Times New Roman" w:hAnsi="Times New Roman"/>
          <w:sz w:val="28"/>
          <w:szCs w:val="28"/>
          <w:lang w:val="uk-UA"/>
        </w:rPr>
        <w:t xml:space="preserve">. </w:t>
      </w:r>
      <w:r w:rsidRPr="00A94F96">
        <w:rPr>
          <w:rFonts w:ascii="Times New Roman" w:hAnsi="Times New Roman"/>
          <w:sz w:val="28"/>
          <w:szCs w:val="28"/>
          <w:lang w:val="en-US"/>
        </w:rPr>
        <w:t>Kapuku</w:t>
      </w:r>
      <w:r w:rsidRPr="00A94F96">
        <w:rPr>
          <w:rFonts w:ascii="Times New Roman" w:hAnsi="Times New Roman"/>
          <w:sz w:val="28"/>
          <w:szCs w:val="28"/>
          <w:lang w:val="uk-UA"/>
        </w:rPr>
        <w:t>,</w:t>
      </w:r>
      <w:r w:rsidRPr="00A94F96">
        <w:rPr>
          <w:rFonts w:ascii="Times New Roman" w:hAnsi="Times New Roman"/>
          <w:sz w:val="28"/>
          <w:szCs w:val="28"/>
          <w:lang w:val="en-US"/>
        </w:rPr>
        <w:t xml:space="preserve"> H</w:t>
      </w:r>
      <w:r w:rsidRPr="00A94F96">
        <w:rPr>
          <w:rFonts w:ascii="Times New Roman" w:hAnsi="Times New Roman"/>
          <w:sz w:val="28"/>
          <w:szCs w:val="28"/>
          <w:lang w:val="uk-UA"/>
        </w:rPr>
        <w:t xml:space="preserve">. </w:t>
      </w:r>
      <w:r w:rsidRPr="00A94F96">
        <w:rPr>
          <w:rFonts w:ascii="Times New Roman" w:hAnsi="Times New Roman"/>
          <w:sz w:val="28"/>
          <w:szCs w:val="28"/>
          <w:lang w:val="en-US"/>
        </w:rPr>
        <w:t>Snieder</w:t>
      </w:r>
      <w:r w:rsidRPr="00A94F96">
        <w:rPr>
          <w:rFonts w:ascii="Times New Roman" w:hAnsi="Times New Roman"/>
          <w:sz w:val="28"/>
          <w:szCs w:val="28"/>
          <w:lang w:val="uk-UA"/>
        </w:rPr>
        <w:t xml:space="preserve"> </w:t>
      </w:r>
      <w:r w:rsidRPr="00A94F96">
        <w:rPr>
          <w:rFonts w:ascii="Times New Roman" w:hAnsi="Times New Roman"/>
          <w:sz w:val="28"/>
          <w:szCs w:val="28"/>
          <w:lang w:val="en-US"/>
        </w:rPr>
        <w:t>// Pediatrics. – 2003. – Vol.111 (6 Pt.1). – P.1387-1393</w:t>
      </w:r>
      <w:bookmarkEnd w:id="90"/>
      <w:r w:rsidRPr="00A94F96">
        <w:rPr>
          <w:rFonts w:ascii="Times New Roman" w:hAnsi="Times New Roman"/>
          <w:sz w:val="28"/>
          <w:szCs w:val="28"/>
          <w:lang w:val="en-US"/>
        </w:rPr>
        <w:t>.</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91" w:name="_Ref435609110"/>
      <w:r w:rsidRPr="00A94F96">
        <w:rPr>
          <w:rFonts w:ascii="Times New Roman" w:eastAsia="Times New Roman" w:hAnsi="Times New Roman" w:cs="Times New Roman"/>
          <w:sz w:val="28"/>
          <w:szCs w:val="28"/>
          <w:lang w:val="uk-UA" w:eastAsia="ru-RU"/>
        </w:rPr>
        <w:t>Devereux R.B. Echocardiographic determination</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of left ventricular mass in man: anatomic validation of the method</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R.B.</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Devereux, N. Reichek // Circulation.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1977</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Vol. 55</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P. 613-618.</w:t>
      </w:r>
      <w:bookmarkEnd w:id="91"/>
    </w:p>
    <w:p w:rsidR="0030369E" w:rsidRPr="00A94F96" w:rsidRDefault="0030369E" w:rsidP="00BC6F0F">
      <w:pPr>
        <w:pStyle w:val="af5"/>
        <w:numPr>
          <w:ilvl w:val="0"/>
          <w:numId w:val="4"/>
        </w:numPr>
        <w:ind w:firstLine="720"/>
        <w:jc w:val="both"/>
        <w:rPr>
          <w:szCs w:val="28"/>
          <w:lang w:val="en-US"/>
        </w:rPr>
      </w:pPr>
      <w:bookmarkStart w:id="92" w:name="_Ref435630164"/>
      <w:r w:rsidRPr="00A94F96">
        <w:rPr>
          <w:szCs w:val="28"/>
          <w:lang w:val="en-US"/>
        </w:rPr>
        <w:t>Diagnostic and prognostic utility of ECG for left ventricular hypertrophy defined by MRI in relationship to ethnicity: the Multy-Ethnic Study of Atherosclerosis (MESA) / A. Jain, H. Tandri, D. Dalal [et al.] // American Heart Journal. – 2010. – Vol.159(4). – P.652-658</w:t>
      </w:r>
      <w:bookmarkEnd w:id="92"/>
      <w:r w:rsidRPr="00A94F96">
        <w:rPr>
          <w:szCs w:val="28"/>
          <w:lang w:val="en-US"/>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93" w:name="_Ref435966499"/>
      <w:r w:rsidRPr="00A94F96">
        <w:rPr>
          <w:rFonts w:ascii="Times New Roman" w:eastAsia="Times New Roman" w:hAnsi="Times New Roman" w:cs="Times New Roman"/>
          <w:sz w:val="28"/>
          <w:szCs w:val="28"/>
          <w:lang w:val="uk-UA" w:eastAsia="ru-RU"/>
        </w:rPr>
        <w:t xml:space="preserve">Diez J. A translational approach to hypertensive heart disease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Diez, E.D. Frohlich // Hypertension. – 2010. – Vol. 55. – P.1-8.</w:t>
      </w:r>
      <w:bookmarkEnd w:id="93"/>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94" w:name="_Ref435607405"/>
      <w:r w:rsidRPr="00A94F96">
        <w:rPr>
          <w:rFonts w:ascii="Times New Roman" w:eastAsia="Times New Roman" w:hAnsi="Times New Roman" w:cs="Times New Roman"/>
          <w:sz w:val="28"/>
          <w:szCs w:val="28"/>
          <w:lang w:val="uk-UA" w:eastAsia="ru-RU"/>
        </w:rPr>
        <w:t xml:space="preserve">Diez J. Mechanisms of disease: pathologic structural remodeling is more than adaptive hypertrophy in hypertensive heart disease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Diez, A. </w:t>
      </w:r>
      <w:r w:rsidRPr="00A94F96">
        <w:rPr>
          <w:rFonts w:ascii="Times New Roman" w:eastAsia="Times New Roman" w:hAnsi="Times New Roman" w:cs="Times New Roman"/>
          <w:sz w:val="28"/>
          <w:szCs w:val="28"/>
          <w:lang w:val="uk-UA" w:eastAsia="ru-RU"/>
        </w:rPr>
        <w:lastRenderedPageBreak/>
        <w:t xml:space="preserve">Gonzalez, B. Lopez, R. Querejeta // </w:t>
      </w:r>
      <w:r w:rsidRPr="00A94F96">
        <w:rPr>
          <w:rFonts w:ascii="Times New Roman" w:eastAsia="Times New Roman" w:hAnsi="Times New Roman" w:cs="Times New Roman"/>
          <w:iCs/>
          <w:sz w:val="28"/>
          <w:szCs w:val="28"/>
          <w:lang w:val="uk-UA" w:eastAsia="ru-RU"/>
        </w:rPr>
        <w:t>Nat. Clin. Pract. Cardiovasc. Med</w:t>
      </w:r>
      <w:r w:rsidRPr="00A94F96">
        <w:rPr>
          <w:rFonts w:ascii="Times New Roman" w:eastAsia="Times New Roman" w:hAnsi="Times New Roman" w:cs="Times New Roman"/>
          <w:sz w:val="28"/>
          <w:szCs w:val="28"/>
          <w:lang w:val="uk-UA" w:eastAsia="ru-RU"/>
        </w:rPr>
        <w:t>. – 2005. Vol. 2. – P. 209–216</w:t>
      </w:r>
      <w:bookmarkEnd w:id="94"/>
      <w:r w:rsidRPr="00A94F96">
        <w:rPr>
          <w:rFonts w:ascii="Times New Roman" w:eastAsia="Times New Roman" w:hAnsi="Times New Roman" w:cs="Times New Roman"/>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95" w:name="_Ref435608315"/>
      <w:r w:rsidRPr="00A94F96">
        <w:rPr>
          <w:rFonts w:ascii="Times New Roman" w:eastAsia="Times New Roman" w:hAnsi="Times New Roman" w:cs="Times New Roman"/>
          <w:sz w:val="28"/>
          <w:szCs w:val="28"/>
          <w:lang w:val="uk-UA" w:eastAsia="ru-RU"/>
        </w:rPr>
        <w:t>Disparate relationship between blood pressure and left ventricular mass in patients with and without left ventricular hypertrophy</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J.I.M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Drayer, J.M.</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Gardin, D.D. Brewer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Hypertension</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1987</w:t>
      </w:r>
      <w:r w:rsidRPr="00A94F96">
        <w:rPr>
          <w:rFonts w:ascii="Times New Roman" w:eastAsia="Times New Roman" w:hAnsi="Times New Roman" w:cs="Times New Roman"/>
          <w:sz w:val="28"/>
          <w:szCs w:val="28"/>
          <w:lang w:val="en-US" w:eastAsia="ru-RU"/>
        </w:rPr>
        <w:t xml:space="preserve">. – Vol. </w:t>
      </w:r>
      <w:r w:rsidRPr="00A94F96">
        <w:rPr>
          <w:rFonts w:ascii="Times New Roman" w:eastAsia="Times New Roman" w:hAnsi="Times New Roman" w:cs="Times New Roman"/>
          <w:sz w:val="28"/>
          <w:szCs w:val="28"/>
          <w:lang w:val="uk-UA" w:eastAsia="ru-RU"/>
        </w:rPr>
        <w:t>9 (Suppl II)</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61-</w:t>
      </w:r>
      <w:r w:rsidRPr="00A94F96">
        <w:rPr>
          <w:rFonts w:ascii="Times New Roman" w:eastAsia="Times New Roman" w:hAnsi="Times New Roman" w:cs="Times New Roman"/>
          <w:sz w:val="28"/>
          <w:szCs w:val="28"/>
          <w:lang w:val="en-US" w:eastAsia="ru-RU"/>
        </w:rPr>
        <w:t>6</w:t>
      </w:r>
      <w:r w:rsidRPr="00A94F96">
        <w:rPr>
          <w:rFonts w:ascii="Times New Roman" w:eastAsia="Times New Roman" w:hAnsi="Times New Roman" w:cs="Times New Roman"/>
          <w:sz w:val="28"/>
          <w:szCs w:val="28"/>
          <w:lang w:val="uk-UA" w:eastAsia="ru-RU"/>
        </w:rPr>
        <w:t>4.</w:t>
      </w:r>
      <w:bookmarkEnd w:id="95"/>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96" w:name="_Ref435609247"/>
      <w:r w:rsidRPr="00A94F96">
        <w:rPr>
          <w:rFonts w:ascii="Times New Roman" w:eastAsia="Times New Roman" w:hAnsi="Times New Roman" w:cs="Times New Roman"/>
          <w:sz w:val="28"/>
          <w:szCs w:val="28"/>
          <w:lang w:val="uk-UA" w:eastAsia="ru-RU"/>
        </w:rPr>
        <w:t>Doppler tissue imaging: A</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noninvasive technique for evaluation of left ventricular relaxation and estimation of filling pressures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S</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F</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Nagueh, K</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J</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Middleton, H</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A</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Kopelen </w:t>
      </w:r>
      <w:r w:rsidRPr="00A94F96">
        <w:rPr>
          <w:rFonts w:ascii="Times New Roman" w:eastAsia="Times New Roman" w:hAnsi="Times New Roman" w:cs="Times New Roman"/>
          <w:sz w:val="28"/>
          <w:szCs w:val="28"/>
          <w:lang w:val="en-US" w:eastAsia="ru-RU"/>
        </w:rPr>
        <w:t xml:space="preserve">[et al.] // </w:t>
      </w:r>
      <w:r w:rsidRPr="00A94F96">
        <w:rPr>
          <w:rFonts w:ascii="Times New Roman" w:eastAsia="Times New Roman" w:hAnsi="Times New Roman" w:cs="Times New Roman"/>
          <w:sz w:val="28"/>
          <w:szCs w:val="28"/>
          <w:lang w:val="uk-UA" w:eastAsia="ru-RU"/>
        </w:rPr>
        <w:t>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Am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Coll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Cardiol</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1997</w:t>
      </w:r>
      <w:r w:rsidRPr="00A94F96">
        <w:rPr>
          <w:rFonts w:ascii="Times New Roman" w:eastAsia="Times New Roman" w:hAnsi="Times New Roman" w:cs="Times New Roman"/>
          <w:sz w:val="28"/>
          <w:szCs w:val="28"/>
          <w:lang w:val="en-US" w:eastAsia="ru-RU"/>
        </w:rPr>
        <w:t xml:space="preserve">. – Vol. </w:t>
      </w:r>
      <w:r w:rsidRPr="00A94F96">
        <w:rPr>
          <w:rFonts w:ascii="Times New Roman" w:eastAsia="Times New Roman" w:hAnsi="Times New Roman" w:cs="Times New Roman"/>
          <w:sz w:val="28"/>
          <w:szCs w:val="28"/>
          <w:lang w:val="uk-UA" w:eastAsia="ru-RU"/>
        </w:rPr>
        <w:t>30(6)</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1527–1533.</w:t>
      </w:r>
      <w:bookmarkEnd w:id="96"/>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w:t>
      </w:r>
      <w:bookmarkStart w:id="97" w:name="_Ref435608082"/>
      <w:r w:rsidRPr="00A94F96">
        <w:rPr>
          <w:rFonts w:ascii="Times New Roman" w:eastAsia="Times New Roman" w:hAnsi="Times New Roman" w:cs="Times New Roman"/>
          <w:sz w:val="28"/>
          <w:szCs w:val="28"/>
          <w:lang w:val="uk-UA" w:eastAsia="ru-RU"/>
        </w:rPr>
        <w:t xml:space="preserve">Echocardiographic left ventricular mass and electrolite intake predict arterial hypertension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G.</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De Simone, R.B. Devereux, M.J. Poman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Ann. Intern. Med. -  1991. – Vol. – 114. P. 202–209.</w:t>
      </w:r>
      <w:bookmarkEnd w:id="97"/>
    </w:p>
    <w:p w:rsidR="0030369E" w:rsidRPr="00A94F96" w:rsidRDefault="0030369E" w:rsidP="00AF7BB8">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98" w:name="_Ref435611424"/>
      <w:r w:rsidRPr="00A94F96">
        <w:rPr>
          <w:rFonts w:ascii="Times New Roman" w:eastAsia="Times New Roman" w:hAnsi="Times New Roman" w:cs="Times New Roman"/>
          <w:sz w:val="28"/>
          <w:szCs w:val="28"/>
          <w:lang w:val="uk-UA" w:eastAsia="ru-RU"/>
        </w:rPr>
        <w:t xml:space="preserve">Effect of renin-angiotensin-aldosterone system gene polymorphisms on blood pressure response to antihypertensive treatment / J. Xiao, Sh. Hai-hui, L. Gang [et al.] // </w:t>
      </w:r>
      <w:hyperlink r:id="rId50" w:history="1">
        <w:r w:rsidRPr="00A94F96">
          <w:rPr>
            <w:rFonts w:ascii="Times New Roman" w:eastAsia="Times New Roman" w:hAnsi="Times New Roman" w:cs="Times New Roman"/>
            <w:sz w:val="28"/>
            <w:szCs w:val="28"/>
            <w:lang w:val="uk-UA" w:eastAsia="ru-RU"/>
          </w:rPr>
          <w:t>Chinese Medical Journal. – 2007. – Vol.120. – No. 9. – P.</w:t>
        </w:r>
      </w:hyperlink>
      <w:r w:rsidRPr="00A94F96">
        <w:rPr>
          <w:rFonts w:ascii="Times New Roman" w:eastAsia="Times New Roman" w:hAnsi="Times New Roman" w:cs="Times New Roman"/>
          <w:sz w:val="28"/>
          <w:szCs w:val="28"/>
          <w:lang w:val="uk-UA" w:eastAsia="ru-RU"/>
        </w:rPr>
        <w:t xml:space="preserve"> 782-786</w:t>
      </w:r>
      <w:bookmarkEnd w:id="98"/>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99" w:name="_Ref435613830"/>
      <w:r w:rsidRPr="00A94F96">
        <w:rPr>
          <w:rFonts w:ascii="Times New Roman" w:eastAsia="Times New Roman" w:hAnsi="Times New Roman" w:cs="Times New Roman"/>
          <w:sz w:val="28"/>
          <w:szCs w:val="28"/>
          <w:lang w:val="uk-UA" w:eastAsia="ru-RU"/>
        </w:rPr>
        <w:t>Effect of tissue harmonic imaging and contrast upon between observer and test–retest reproducibility of left ventricular ejection fraction measurement in patients with heart failure / G.A.Whalley, G.D.Gamble, H.E. Walsh et al.  // Eur J Heart Failure. – 2003. – Vol.6. – N.1. – P.85-93 (6)</w:t>
      </w:r>
      <w:bookmarkEnd w:id="99"/>
    </w:p>
    <w:p w:rsidR="0030369E" w:rsidRPr="00A94F96" w:rsidRDefault="0030369E" w:rsidP="0079072E">
      <w:pPr>
        <w:pStyle w:val="a8"/>
        <w:numPr>
          <w:ilvl w:val="0"/>
          <w:numId w:val="4"/>
        </w:numPr>
        <w:spacing w:line="360" w:lineRule="auto"/>
        <w:ind w:firstLine="720"/>
        <w:rPr>
          <w:sz w:val="28"/>
          <w:szCs w:val="28"/>
          <w:lang w:val="en-US"/>
        </w:rPr>
      </w:pPr>
      <w:r w:rsidRPr="00A94F96">
        <w:rPr>
          <w:sz w:val="28"/>
          <w:szCs w:val="28"/>
          <w:lang w:val="en-US"/>
        </w:rPr>
        <w:t>Effects of AGTR1 gene polymorphism in patients with heart failure treated with candesartan / S. De Denus, M. Zakrewski-Yakubiak, M.P. Dube [et al.] // Ann. Pharmacother. – 2008. – Vol.42(7). – P.925-932.</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00" w:name="_Ref435609264"/>
      <w:r w:rsidRPr="00A94F96">
        <w:rPr>
          <w:rFonts w:ascii="Times New Roman" w:eastAsia="Times New Roman" w:hAnsi="Times New Roman" w:cs="Times New Roman"/>
          <w:sz w:val="28"/>
          <w:szCs w:val="28"/>
          <w:lang w:val="uk-UA" w:eastAsia="ru-RU"/>
        </w:rPr>
        <w:t>Effects of the reduction of preload on left and right ventricular</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myocardial velocities analyzed by Doppler tissue echocardiography in healthy subjects</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G.</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Pela, G. Regolisti, P</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Coghi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Eur</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Echocardiogr</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2004</w:t>
      </w:r>
      <w:r w:rsidRPr="00A94F96">
        <w:rPr>
          <w:rFonts w:ascii="Times New Roman" w:eastAsia="Times New Roman" w:hAnsi="Times New Roman" w:cs="Times New Roman"/>
          <w:sz w:val="28"/>
          <w:szCs w:val="28"/>
          <w:lang w:val="en-US" w:eastAsia="ru-RU"/>
        </w:rPr>
        <w:t xml:space="preserve">. – Vol. </w:t>
      </w:r>
      <w:r w:rsidRPr="00A94F96">
        <w:rPr>
          <w:rFonts w:ascii="Times New Roman" w:eastAsia="Times New Roman" w:hAnsi="Times New Roman" w:cs="Times New Roman"/>
          <w:sz w:val="28"/>
          <w:szCs w:val="28"/>
          <w:lang w:val="uk-UA" w:eastAsia="ru-RU"/>
        </w:rPr>
        <w:t>5(4)</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262–271.</w:t>
      </w:r>
      <w:bookmarkEnd w:id="100"/>
    </w:p>
    <w:p w:rsidR="0030369E" w:rsidRPr="00A94F96" w:rsidRDefault="0030369E" w:rsidP="00414C2D">
      <w:pPr>
        <w:pStyle w:val="af5"/>
        <w:numPr>
          <w:ilvl w:val="0"/>
          <w:numId w:val="4"/>
        </w:numPr>
        <w:ind w:firstLine="720"/>
        <w:jc w:val="both"/>
        <w:rPr>
          <w:szCs w:val="28"/>
          <w:lang w:val="en-US"/>
        </w:rPr>
      </w:pPr>
      <w:bookmarkStart w:id="101" w:name="_Ref436060824"/>
      <w:r w:rsidRPr="00A94F96">
        <w:rPr>
          <w:szCs w:val="28"/>
          <w:lang w:val="en-US"/>
        </w:rPr>
        <w:t xml:space="preserve">Electrocardiographic estimate of left ventricular mass versus radiographic cardiac size and the risk of cardiovascular disease mortality in the epidemiologic follow-up study of the First National Health and Nutrition </w:t>
      </w:r>
      <w:r w:rsidRPr="00A94F96">
        <w:rPr>
          <w:szCs w:val="28"/>
          <w:lang w:val="en-US"/>
        </w:rPr>
        <w:lastRenderedPageBreak/>
        <w:t>Examination Survey / P.M. Rautaharju, A.Z. LaCroix, D.D. Savage [et al.] // Am. J. Cardiol. – 1988. – Vol.62. – P.59- 66.</w:t>
      </w:r>
      <w:bookmarkEnd w:id="101"/>
    </w:p>
    <w:p w:rsidR="0030369E" w:rsidRPr="00A94F96" w:rsidRDefault="0030369E" w:rsidP="009C5756">
      <w:pPr>
        <w:pStyle w:val="af5"/>
        <w:numPr>
          <w:ilvl w:val="0"/>
          <w:numId w:val="4"/>
        </w:numPr>
        <w:ind w:firstLine="720"/>
        <w:jc w:val="both"/>
        <w:rPr>
          <w:szCs w:val="28"/>
          <w:lang w:val="en-US"/>
        </w:rPr>
      </w:pPr>
      <w:bookmarkStart w:id="102" w:name="_Ref435630103"/>
      <w:r w:rsidRPr="00A94F96">
        <w:rPr>
          <w:szCs w:val="28"/>
          <w:lang w:val="en-US"/>
        </w:rPr>
        <w:t>Electrocardiographic left ventricular hypertrophy and effects of antihypertensive drug therapy in hypertensive participants in the</w:t>
      </w:r>
      <w:r w:rsidRPr="00A94F96">
        <w:rPr>
          <w:szCs w:val="28"/>
        </w:rPr>
        <w:t xml:space="preserve"> </w:t>
      </w:r>
      <w:r w:rsidRPr="00A94F96">
        <w:rPr>
          <w:szCs w:val="28"/>
          <w:lang w:val="en-US"/>
        </w:rPr>
        <w:t>multiple risk factor intervention trial / S. Mac</w:t>
      </w:r>
      <w:r w:rsidRPr="00A94F96">
        <w:rPr>
          <w:szCs w:val="28"/>
        </w:rPr>
        <w:t xml:space="preserve"> </w:t>
      </w:r>
      <w:r w:rsidRPr="00A94F96">
        <w:rPr>
          <w:szCs w:val="28"/>
          <w:lang w:val="en-US"/>
        </w:rPr>
        <w:t>Mahon, G. Collins, P. Rautaharju [et al.]</w:t>
      </w:r>
      <w:r w:rsidRPr="00A94F96">
        <w:rPr>
          <w:szCs w:val="28"/>
        </w:rPr>
        <w:t xml:space="preserve"> </w:t>
      </w:r>
      <w:r w:rsidRPr="00A94F96">
        <w:rPr>
          <w:szCs w:val="28"/>
          <w:lang w:val="en-US"/>
        </w:rPr>
        <w:t>Am</w:t>
      </w:r>
      <w:r w:rsidRPr="00A94F96">
        <w:rPr>
          <w:szCs w:val="28"/>
        </w:rPr>
        <w:t>.</w:t>
      </w:r>
      <w:r w:rsidRPr="00A94F96">
        <w:rPr>
          <w:szCs w:val="28"/>
          <w:lang w:val="en-US"/>
        </w:rPr>
        <w:t xml:space="preserve"> J</w:t>
      </w:r>
      <w:r w:rsidRPr="00A94F96">
        <w:rPr>
          <w:szCs w:val="28"/>
        </w:rPr>
        <w:t>.</w:t>
      </w:r>
      <w:r w:rsidRPr="00A94F96">
        <w:rPr>
          <w:szCs w:val="28"/>
          <w:lang w:val="en-US"/>
        </w:rPr>
        <w:t xml:space="preserve"> Cardiol. – 1989. – Vol.63. – P.202 - 210.</w:t>
      </w:r>
      <w:bookmarkEnd w:id="102"/>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103" w:name="_Ref435773605"/>
      <w:r w:rsidRPr="00A94F96">
        <w:rPr>
          <w:rFonts w:ascii="Times New Roman" w:eastAsia="Times New Roman" w:hAnsi="Times New Roman" w:cs="Times New Roman"/>
          <w:sz w:val="28"/>
          <w:szCs w:val="28"/>
          <w:lang w:val="en-US" w:eastAsia="ru-RU"/>
        </w:rPr>
        <w:t>Epidemiology of masked and white-coat hypertension: the family-based SKIPOGH study / H. Alwan, M. Pruijm, B. Ponte [et al.] // PLoS ONE . – 2014. – Vol.9 (3). – e92522</w:t>
      </w:r>
      <w:bookmarkEnd w:id="103"/>
      <w:r w:rsidRPr="00A94F96">
        <w:rPr>
          <w:rFonts w:ascii="Times New Roman" w:eastAsia="Times New Roman" w:hAnsi="Times New Roman" w:cs="Times New Roman"/>
          <w:sz w:val="28"/>
          <w:szCs w:val="28"/>
          <w:lang w:val="en-US" w:eastAsia="ru-RU"/>
        </w:rPr>
        <w:t>.</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04" w:name="_Ref435609432"/>
      <w:r w:rsidRPr="00A94F96">
        <w:rPr>
          <w:rFonts w:ascii="Times New Roman" w:eastAsia="Times New Roman" w:hAnsi="Times New Roman" w:cs="Times New Roman"/>
          <w:sz w:val="28"/>
          <w:szCs w:val="28"/>
          <w:lang w:val="uk-UA" w:eastAsia="ru-RU"/>
        </w:rPr>
        <w:t>ESH/ESC (2013) The Task Force for the management of arterial hypertension of the European Society of Hypertension (ESH) and of the European Society of Cardiology (ESC)</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European Heart Journal</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2013. – V</w:t>
      </w:r>
      <w:r w:rsidRPr="00A94F96">
        <w:rPr>
          <w:rFonts w:ascii="Times New Roman" w:eastAsia="Times New Roman" w:hAnsi="Times New Roman" w:cs="Times New Roman"/>
          <w:sz w:val="28"/>
          <w:szCs w:val="28"/>
          <w:lang w:val="uk-UA" w:eastAsia="ru-RU"/>
        </w:rPr>
        <w:t>ol.34</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2159-2219.</w:t>
      </w:r>
      <w:bookmarkEnd w:id="104"/>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Estimation of central aortic pressure waveform by mathematical transformation of radial tonometry pressure: validation of generalized transfer function</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C</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-H</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Chen, E</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Nevo, B</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Fetics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Circulation</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1997</w:t>
      </w:r>
      <w:r w:rsidRPr="00A94F96">
        <w:rPr>
          <w:rFonts w:ascii="Times New Roman" w:eastAsia="Times New Roman" w:hAnsi="Times New Roman" w:cs="Times New Roman"/>
          <w:sz w:val="28"/>
          <w:szCs w:val="28"/>
          <w:lang w:val="en-US" w:eastAsia="ru-RU"/>
        </w:rPr>
        <w:t>. – Vol.</w:t>
      </w:r>
      <w:r w:rsidRPr="00A94F96">
        <w:rPr>
          <w:rFonts w:ascii="Times New Roman" w:eastAsia="Times New Roman" w:hAnsi="Times New Roman" w:cs="Times New Roman"/>
          <w:sz w:val="28"/>
          <w:szCs w:val="28"/>
          <w:lang w:val="uk-UA" w:eastAsia="ru-RU"/>
        </w:rPr>
        <w:t>95</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1827-1836.</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105" w:name="_Ref435609534"/>
      <w:r w:rsidRPr="00A94F96">
        <w:rPr>
          <w:rFonts w:ascii="Times New Roman" w:eastAsia="Times New Roman" w:hAnsi="Times New Roman" w:cs="Times New Roman"/>
          <w:sz w:val="28"/>
          <w:szCs w:val="28"/>
          <w:lang w:val="en-US" w:eastAsia="ru-RU"/>
        </w:rPr>
        <w:t xml:space="preserve"> Ethnic differences in aortic pulse wave velocity occur in the descending aorta and may be related to vitamin D / M. Rezai, A. Wallace, N. Sattar [et al.] // Hypertension. – 2011. – Vol.58. – P.247-253.</w:t>
      </w:r>
      <w:bookmarkEnd w:id="105"/>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06" w:name="_Ref435967289"/>
      <w:r w:rsidRPr="00A94F96">
        <w:rPr>
          <w:rFonts w:ascii="Times New Roman" w:eastAsia="Times New Roman" w:hAnsi="Times New Roman" w:cs="Times New Roman"/>
          <w:sz w:val="28"/>
          <w:szCs w:val="28"/>
          <w:lang w:val="uk-UA" w:eastAsia="ru-RU"/>
        </w:rPr>
        <w:t xml:space="preserve">Ethnic differences in arterial wave reflections and normative equations for augmentation index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J.A.</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Chirinos, J.G. Kips, M.J. Roman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Hypertension. – 2011. – Vol.57. - P.1108-1116.</w:t>
      </w:r>
      <w:bookmarkEnd w:id="106"/>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07" w:name="_Ref435615642"/>
      <w:r w:rsidRPr="00A94F96">
        <w:rPr>
          <w:rFonts w:ascii="Times New Roman" w:eastAsia="Times New Roman" w:hAnsi="Times New Roman" w:cs="Times New Roman"/>
          <w:sz w:val="28"/>
          <w:szCs w:val="28"/>
          <w:lang w:val="uk-UA" w:eastAsia="ru-RU"/>
        </w:rPr>
        <w:t xml:space="preserve">Expert consensus document on arterial stiffness: methodological issues and clinical applications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S. Laurent, J. Cockcroft, 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Van Bortel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Eur. Heart J. – 2006</w:t>
      </w:r>
      <w:r w:rsidRPr="00A94F96">
        <w:rPr>
          <w:rFonts w:ascii="Times New Roman" w:eastAsia="Times New Roman" w:hAnsi="Times New Roman" w:cs="Times New Roman"/>
          <w:sz w:val="28"/>
          <w:szCs w:val="28"/>
          <w:lang w:val="en-US" w:eastAsia="ru-RU"/>
        </w:rPr>
        <w:t>. - Vol.</w:t>
      </w:r>
      <w:r w:rsidRPr="00A94F96">
        <w:rPr>
          <w:rFonts w:ascii="Times New Roman" w:eastAsia="Times New Roman" w:hAnsi="Times New Roman" w:cs="Times New Roman"/>
          <w:sz w:val="28"/>
          <w:szCs w:val="28"/>
          <w:lang w:val="uk-UA" w:eastAsia="ru-RU"/>
        </w:rPr>
        <w:t>27</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2588—2605.</w:t>
      </w:r>
      <w:bookmarkEnd w:id="107"/>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08" w:name="_Ref435609838"/>
      <w:r w:rsidRPr="00A94F96">
        <w:rPr>
          <w:rFonts w:ascii="Times New Roman" w:eastAsia="Times New Roman" w:hAnsi="Times New Roman" w:cs="Times New Roman"/>
          <w:sz w:val="28"/>
          <w:szCs w:val="28"/>
          <w:lang w:val="uk-UA" w:eastAsia="ru-RU"/>
        </w:rPr>
        <w:t xml:space="preserve">Fagard R.H. Regression of left ventricular mass by antihypertensive treatment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R.H.</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Fagard, H. Celis, L. Thijs, S. Wouters // Hypertension. – 2009. – Vol.54. – P.1084-1090.</w:t>
      </w:r>
      <w:bookmarkEnd w:id="108"/>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09" w:name="_Ref435611802"/>
      <w:r w:rsidRPr="00A94F96">
        <w:rPr>
          <w:rFonts w:ascii="Times New Roman" w:eastAsia="Times New Roman" w:hAnsi="Times New Roman" w:cs="Times New Roman"/>
          <w:iCs/>
          <w:sz w:val="28"/>
          <w:szCs w:val="28"/>
          <w:lang w:val="en-US" w:eastAsia="ru-RU"/>
        </w:rPr>
        <w:lastRenderedPageBreak/>
        <w:t>Familial aggregation of blood pressure: a population based family study in eastern Finland / R.M. Fuentes, I-L. Notkola, S. Shemeikka [et al.]// Journal of Hum. Hypertension. – 2000. – Vol.14. – P.441-445.</w:t>
      </w:r>
      <w:bookmarkEnd w:id="109"/>
    </w:p>
    <w:p w:rsidR="0030369E" w:rsidRPr="00A94F96" w:rsidRDefault="0030369E" w:rsidP="007D77BC">
      <w:pPr>
        <w:pStyle w:val="af5"/>
        <w:numPr>
          <w:ilvl w:val="0"/>
          <w:numId w:val="4"/>
        </w:numPr>
        <w:ind w:firstLine="720"/>
        <w:jc w:val="both"/>
        <w:rPr>
          <w:szCs w:val="28"/>
          <w:lang w:val="en-GB"/>
        </w:rPr>
      </w:pPr>
      <w:bookmarkStart w:id="110" w:name="_Ref435772477"/>
      <w:r w:rsidRPr="00A94F96">
        <w:rPr>
          <w:szCs w:val="28"/>
          <w:lang w:val="en-US"/>
        </w:rPr>
        <w:t>Familial burden of hypertension and its effect on blood pressure levels, insulin resistance and intracellular ions in Greek offspring / I.M. Tziolas, M.I. Pikilidou, Zebekakis P.E. [et al.] // J. Am. Soc. Hypertens. – 2009. – Vol 3(2). – P.141-149</w:t>
      </w:r>
      <w:bookmarkEnd w:id="110"/>
      <w:r w:rsidRPr="00A94F96">
        <w:rPr>
          <w:szCs w:val="28"/>
          <w:lang w:val="en-US"/>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11" w:name="_Ref435608503"/>
      <w:r w:rsidRPr="00A94F96">
        <w:rPr>
          <w:rFonts w:ascii="Times New Roman" w:eastAsia="Times New Roman" w:hAnsi="Times New Roman" w:cs="Times New Roman"/>
          <w:sz w:val="28"/>
          <w:szCs w:val="28"/>
          <w:lang w:val="uk-UA" w:eastAsia="ru-RU"/>
        </w:rPr>
        <w:t xml:space="preserve">Familial Predisposition of Left Ventricular Hypertrophy / H. Schunkert, U. Brockel, C. Hengstenberg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J. Am. Coll. Cardiol. – 1999. – Vol. 33. – N6.  – P. 1685-1691</w:t>
      </w:r>
      <w:bookmarkEnd w:id="111"/>
      <w:r w:rsidRPr="00A94F96">
        <w:rPr>
          <w:rFonts w:ascii="Times New Roman" w:eastAsia="Times New Roman" w:hAnsi="Times New Roman" w:cs="Times New Roman"/>
          <w:sz w:val="28"/>
          <w:szCs w:val="28"/>
          <w:lang w:val="uk-UA"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12" w:name="_Ref435607631"/>
      <w:r w:rsidRPr="00A94F96">
        <w:rPr>
          <w:rFonts w:ascii="Times New Roman" w:eastAsia="Times New Roman" w:hAnsi="Times New Roman" w:cs="Times New Roman"/>
          <w:sz w:val="28"/>
          <w:szCs w:val="28"/>
          <w:lang w:val="uk-UA" w:eastAsia="ru-RU"/>
        </w:rPr>
        <w:t>Feihl F. Hypertension and microvascular remodellin</w:t>
      </w:r>
      <w:r w:rsidRPr="00A94F96">
        <w:rPr>
          <w:rFonts w:ascii="Times New Roman" w:eastAsia="Times New Roman" w:hAnsi="Times New Roman" w:cs="Times New Roman"/>
          <w:sz w:val="28"/>
          <w:szCs w:val="28"/>
          <w:lang w:val="en-US" w:eastAsia="ru-RU"/>
        </w:rPr>
        <w:t>g</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F.</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Feihl, L. Liaudet, B</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I</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Levy, B. Waeber // </w:t>
      </w:r>
      <w:r w:rsidRPr="00A94F96">
        <w:rPr>
          <w:rFonts w:ascii="Times New Roman" w:eastAsia="Times New Roman" w:hAnsi="Times New Roman" w:cs="Times New Roman"/>
          <w:iCs/>
          <w:sz w:val="28"/>
          <w:szCs w:val="28"/>
          <w:lang w:val="uk-UA" w:eastAsia="ru-RU"/>
        </w:rPr>
        <w:t>Cardiovasc. Res</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uk-UA" w:eastAsia="ru-RU"/>
        </w:rPr>
        <w:softHyphen/>
        <w:t>– 2008. – Vol. 78. – P.274 –285.</w:t>
      </w:r>
      <w:bookmarkEnd w:id="112"/>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13" w:name="_Ref435611630"/>
      <w:r w:rsidRPr="00A94F96">
        <w:rPr>
          <w:rFonts w:ascii="Times New Roman" w:eastAsia="Times New Roman" w:hAnsi="Times New Roman" w:cs="Times New Roman"/>
          <w:sz w:val="28"/>
          <w:szCs w:val="28"/>
          <w:lang w:val="uk-UA" w:eastAsia="ru-RU"/>
        </w:rPr>
        <w:t xml:space="preserve">Filigheddu F. Pharmacogenomics of essential hypertension: are we going the right way?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F.</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Filigheddu, C. Troffa, N. Glorioso // </w:t>
      </w:r>
      <w:r w:rsidRPr="00A94F96">
        <w:rPr>
          <w:rFonts w:ascii="Times New Roman" w:eastAsia="Times New Roman" w:hAnsi="Times New Roman" w:cs="Times New Roman"/>
          <w:iCs/>
          <w:sz w:val="28"/>
          <w:szCs w:val="28"/>
          <w:lang w:val="uk-UA" w:eastAsia="ru-RU"/>
        </w:rPr>
        <w:t>Cardiovasc. Hematol. Agents Med. Chem.</w:t>
      </w:r>
      <w:r w:rsidRPr="00A94F96">
        <w:rPr>
          <w:rFonts w:ascii="Times New Roman" w:eastAsia="Times New Roman" w:hAnsi="Times New Roman" w:cs="Times New Roman"/>
          <w:sz w:val="28"/>
          <w:szCs w:val="28"/>
          <w:lang w:val="uk-UA" w:eastAsia="ru-RU"/>
        </w:rPr>
        <w:t xml:space="preserve"> – 2006. – Vol.4. – P.7-15.</w:t>
      </w:r>
      <w:bookmarkEnd w:id="113"/>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14" w:name="_Ref435611602"/>
      <w:r w:rsidRPr="00A94F96">
        <w:rPr>
          <w:rFonts w:ascii="Times New Roman" w:eastAsia="Times New Roman" w:hAnsi="Times New Roman" w:cs="Times New Roman"/>
          <w:sz w:val="28"/>
          <w:szCs w:val="28"/>
          <w:lang w:val="uk-UA" w:eastAsia="ru-RU"/>
        </w:rPr>
        <w:t xml:space="preserve">Flaa A., Kjeldsen S.E. Are all the hypertensives made equal?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A.</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Flaa, S.E. Kjeldsen // </w:t>
      </w:r>
      <w:r w:rsidRPr="00A94F96">
        <w:rPr>
          <w:rFonts w:ascii="Times New Roman" w:eastAsia="Times New Roman" w:hAnsi="Times New Roman" w:cs="Times New Roman"/>
          <w:iCs/>
          <w:sz w:val="28"/>
          <w:szCs w:val="28"/>
          <w:lang w:val="uk-UA" w:eastAsia="ru-RU"/>
        </w:rPr>
        <w:t>Herz.</w:t>
      </w:r>
      <w:r w:rsidRPr="00A94F96">
        <w:rPr>
          <w:rFonts w:ascii="Times New Roman" w:eastAsia="Times New Roman" w:hAnsi="Times New Roman" w:cs="Times New Roman"/>
          <w:sz w:val="28"/>
          <w:szCs w:val="28"/>
          <w:lang w:val="uk-UA" w:eastAsia="ru-RU"/>
        </w:rPr>
        <w:t xml:space="preserve"> – 2006. – Vol.31. – P.323-330.</w:t>
      </w:r>
      <w:bookmarkEnd w:id="114"/>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15" w:name="_Ref435609142"/>
      <w:r w:rsidRPr="00A94F96">
        <w:rPr>
          <w:rFonts w:ascii="Times New Roman" w:eastAsia="Times New Roman" w:hAnsi="Times New Roman" w:cs="Times New Roman"/>
          <w:sz w:val="28"/>
          <w:szCs w:val="28"/>
          <w:lang w:val="uk-UA" w:eastAsia="ru-RU"/>
        </w:rPr>
        <w:t>Foppa 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Duncan B</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B</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 xml:space="preserve">EP </w:t>
      </w:r>
      <w:r w:rsidRPr="00A94F96">
        <w:rPr>
          <w:rFonts w:ascii="Times New Roman" w:eastAsia="Times New Roman" w:hAnsi="Times New Roman" w:cs="Times New Roman"/>
          <w:sz w:val="28"/>
          <w:szCs w:val="28"/>
          <w:lang w:val="uk-UA" w:eastAsia="ru-RU"/>
        </w:rPr>
        <w:t>Rohde 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 xml:space="preserve">Echocardiography-based left ventricular mass estimation. How should we define hypertrophy? / </w:t>
      </w:r>
      <w:r w:rsidRPr="00A94F96">
        <w:rPr>
          <w:rFonts w:ascii="Times New Roman" w:eastAsia="Times New Roman" w:hAnsi="Times New Roman" w:cs="Times New Roman"/>
          <w:sz w:val="28"/>
          <w:szCs w:val="28"/>
          <w:lang w:val="uk-UA" w:eastAsia="ru-RU"/>
        </w:rPr>
        <w:t>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Foppa, B</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B</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Duncan</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 xml:space="preserve">EP </w:t>
      </w:r>
      <w:r w:rsidRPr="00A94F96">
        <w:rPr>
          <w:rFonts w:ascii="Times New Roman" w:eastAsia="Times New Roman" w:hAnsi="Times New Roman" w:cs="Times New Roman"/>
          <w:sz w:val="28"/>
          <w:szCs w:val="28"/>
          <w:lang w:val="uk-UA" w:eastAsia="ru-RU"/>
        </w:rPr>
        <w:t xml:space="preserve">Rohde </w:t>
      </w:r>
      <w:r w:rsidRPr="00A94F96">
        <w:rPr>
          <w:rFonts w:ascii="Times New Roman" w:eastAsia="Times New Roman" w:hAnsi="Times New Roman" w:cs="Times New Roman"/>
          <w:sz w:val="28"/>
          <w:szCs w:val="28"/>
          <w:lang w:val="en-US" w:eastAsia="ru-RU"/>
        </w:rPr>
        <w:t>// Cardiovascular Ultrasound. – 2005. – Vol.3. – P.17-30.</w:t>
      </w:r>
      <w:bookmarkEnd w:id="115"/>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16" w:name="_Ref435608226"/>
      <w:r w:rsidRPr="00A94F96">
        <w:rPr>
          <w:rFonts w:ascii="Times New Roman" w:eastAsia="Times New Roman" w:hAnsi="Times New Roman" w:cs="Times New Roman"/>
          <w:sz w:val="28"/>
          <w:szCs w:val="28"/>
          <w:lang w:val="uk-UA" w:eastAsia="ru-RU"/>
        </w:rPr>
        <w:t>Gerstenblith G.</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uk-UA" w:eastAsia="ru-RU"/>
        </w:rPr>
        <w:t>Influence of left ventricular mass regression on cardiac function in hypertensive elderly individuals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G.</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Gerstenblith</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S. P. Schulman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European Journal of Clinical Pharmacology. – 1990. – Vol. 39(1). – P.25-28.</w:t>
      </w:r>
      <w:bookmarkEnd w:id="116"/>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17" w:name="_Ref435611283"/>
      <w:r w:rsidRPr="00A94F96">
        <w:rPr>
          <w:rFonts w:ascii="Times New Roman" w:eastAsia="Times New Roman" w:hAnsi="Times New Roman" w:cs="Times New Roman"/>
          <w:sz w:val="28"/>
          <w:szCs w:val="28"/>
          <w:lang w:val="uk-UA" w:eastAsia="ru-RU"/>
        </w:rPr>
        <w:t>Gluszek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Is there relationship between the A1166C polymorphism of the angiotensin II receptor AT1 and plasma renin activity, insulin resistance and reduction of blood pressure after angiotensin-converting enzyme inhibitor </w:t>
      </w:r>
      <w:r w:rsidRPr="00A94F96">
        <w:rPr>
          <w:rFonts w:ascii="Times New Roman" w:eastAsia="Times New Roman" w:hAnsi="Times New Roman" w:cs="Times New Roman"/>
          <w:sz w:val="28"/>
          <w:szCs w:val="28"/>
          <w:lang w:val="uk-UA" w:eastAsia="ru-RU"/>
        </w:rPr>
        <w:lastRenderedPageBreak/>
        <w:t>therapy?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Gluszek, K. Jankowska // </w:t>
      </w:r>
      <w:r w:rsidRPr="00A94F96">
        <w:rPr>
          <w:rFonts w:ascii="Times New Roman" w:eastAsia="Times New Roman" w:hAnsi="Times New Roman" w:cs="Times New Roman"/>
          <w:iCs/>
          <w:sz w:val="28"/>
          <w:szCs w:val="28"/>
          <w:lang w:val="uk-UA" w:eastAsia="ru-RU"/>
        </w:rPr>
        <w:t>Pol. Arch. Med. Wewn.</w:t>
      </w:r>
      <w:r w:rsidRPr="00A94F96">
        <w:rPr>
          <w:rFonts w:ascii="Times New Roman" w:eastAsia="Times New Roman" w:hAnsi="Times New Roman" w:cs="Times New Roman"/>
          <w:sz w:val="28"/>
          <w:szCs w:val="28"/>
          <w:lang w:val="uk-UA" w:eastAsia="ru-RU"/>
        </w:rPr>
        <w:t xml:space="preserve"> – 2008. – Vol.118. – P.194-200.</w:t>
      </w:r>
      <w:bookmarkEnd w:id="117"/>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18" w:name="_Ref435611722"/>
      <w:r w:rsidRPr="00A94F96">
        <w:rPr>
          <w:rFonts w:ascii="Times New Roman" w:eastAsia="Times New Roman" w:hAnsi="Times New Roman" w:cs="Times New Roman"/>
          <w:iCs/>
          <w:sz w:val="28"/>
          <w:szCs w:val="28"/>
          <w:lang w:val="en-US" w:eastAsia="ru-RU"/>
        </w:rPr>
        <w:t>Goldstein I.B. Ambulatory blood pressure and family history of hypertension in healthy men and women / I.B. Goldstein, D. Shapiro, D. Guthrie // Am. J. Hypertension. – 2006. – Vol.19. – P.486-491</w:t>
      </w:r>
      <w:bookmarkEnd w:id="118"/>
      <w:r w:rsidRPr="00A94F96">
        <w:rPr>
          <w:rFonts w:ascii="Times New Roman" w:eastAsia="Times New Roman" w:hAnsi="Times New Roman" w:cs="Times New Roman"/>
          <w:iCs/>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19" w:name="_Ref435611813"/>
      <w:r w:rsidRPr="00A94F96">
        <w:rPr>
          <w:rFonts w:ascii="Times New Roman" w:eastAsia="Times New Roman" w:hAnsi="Times New Roman" w:cs="Times New Roman"/>
          <w:iCs/>
          <w:sz w:val="28"/>
          <w:szCs w:val="28"/>
          <w:lang w:val="en-US" w:eastAsia="ru-RU"/>
        </w:rPr>
        <w:t>Gong M. Molecular genetics of human hypertension / M. Gong, N. Hubner // Clin. Science. – 2006. – Vol.110. – P.315-326</w:t>
      </w:r>
      <w:bookmarkEnd w:id="119"/>
      <w:r w:rsidRPr="00A94F96">
        <w:rPr>
          <w:rFonts w:ascii="Times New Roman" w:eastAsia="Times New Roman" w:hAnsi="Times New Roman" w:cs="Times New Roman"/>
          <w:iCs/>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20" w:name="_Ref436044380"/>
      <w:r w:rsidRPr="00A94F96">
        <w:rPr>
          <w:rFonts w:ascii="Times New Roman" w:eastAsia="Times New Roman" w:hAnsi="Times New Roman" w:cs="Times New Roman"/>
          <w:iCs/>
          <w:sz w:val="28"/>
          <w:szCs w:val="28"/>
          <w:lang w:val="en-US" w:eastAsia="ru-RU"/>
        </w:rPr>
        <w:t>Gottdiener J.S. Should echocardiography be performed to assess effects of antihypertensive therapy – test-retest reliability of echocardiography for measurement of left ventricular mass and function / J.S. Gottdiener, S.V. Livengood, P.S. Meyer, G.A. Chase // JACC. – 1995. – Vol.25 (2). – P.424-430.</w:t>
      </w:r>
      <w:bookmarkEnd w:id="120"/>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21" w:name="_Ref435609626"/>
      <w:r w:rsidRPr="00A94F96">
        <w:rPr>
          <w:rFonts w:ascii="Times New Roman" w:eastAsia="Times New Roman" w:hAnsi="Times New Roman" w:cs="Times New Roman"/>
          <w:sz w:val="28"/>
          <w:szCs w:val="28"/>
          <w:lang w:val="uk-UA" w:eastAsia="ru-RU"/>
        </w:rPr>
        <w:t>Hashimoto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Enhanced Radial Late Systolic Pressure Augmentation in Hypertensive Patients With Left Ventricular Hypertrophy /</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Hashimoto, D</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Watabe, R</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Hatanaka </w:t>
      </w:r>
      <w:r w:rsidRPr="00A94F96">
        <w:rPr>
          <w:rFonts w:ascii="Times New Roman" w:eastAsia="Times New Roman" w:hAnsi="Times New Roman" w:cs="Times New Roman"/>
          <w:sz w:val="28"/>
          <w:szCs w:val="28"/>
          <w:lang w:val="en-US" w:eastAsia="ru-RU"/>
        </w:rPr>
        <w:t>// American Journal of Hypertension. – 2006. – Vol.19. – P.27-32.</w:t>
      </w:r>
      <w:bookmarkEnd w:id="121"/>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22" w:name="_Ref435607419"/>
      <w:r w:rsidRPr="00A94F96">
        <w:rPr>
          <w:rFonts w:ascii="Times New Roman" w:eastAsia="Times New Roman" w:hAnsi="Times New Roman" w:cs="Times New Roman"/>
          <w:sz w:val="28"/>
          <w:szCs w:val="28"/>
          <w:lang w:val="uk-UA" w:eastAsia="ru-RU"/>
        </w:rPr>
        <w:t xml:space="preserve">Hill J.A. Cardiac plasticity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J.A.</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Hill, E.N. Olson // </w:t>
      </w:r>
      <w:r w:rsidRPr="00A94F96">
        <w:rPr>
          <w:rFonts w:ascii="Times New Roman" w:eastAsia="Times New Roman" w:hAnsi="Times New Roman" w:cs="Times New Roman"/>
          <w:iCs/>
          <w:sz w:val="28"/>
          <w:szCs w:val="28"/>
          <w:lang w:val="uk-UA" w:eastAsia="ru-RU"/>
        </w:rPr>
        <w:t>N. Engl. J. Med</w:t>
      </w:r>
      <w:r w:rsidRPr="00A94F96">
        <w:rPr>
          <w:rFonts w:ascii="Times New Roman" w:eastAsia="Times New Roman" w:hAnsi="Times New Roman" w:cs="Times New Roman"/>
          <w:sz w:val="28"/>
          <w:szCs w:val="28"/>
          <w:lang w:val="uk-UA" w:eastAsia="ru-RU"/>
        </w:rPr>
        <w:t>. –2008. –Vol.358. – P.1370–1380.</w:t>
      </w:r>
      <w:bookmarkEnd w:id="122"/>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23" w:name="_Ref435609277"/>
      <w:r w:rsidRPr="00A94F96">
        <w:rPr>
          <w:rFonts w:ascii="Times New Roman" w:eastAsia="Times New Roman" w:hAnsi="Times New Roman" w:cs="Times New Roman"/>
          <w:sz w:val="28"/>
          <w:szCs w:val="28"/>
          <w:lang w:val="uk-UA" w:eastAsia="ru-RU"/>
        </w:rPr>
        <w:t>Ho C</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Y.</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uk-UA" w:eastAsia="ru-RU"/>
        </w:rPr>
        <w:t>A Clinician’s Guide to Tissue Doppler Imaging</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C</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Y.</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Ho, S</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 Solomon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Circulation. – 2006. – Vol.113. – P.396-398.</w:t>
      </w:r>
      <w:bookmarkEnd w:id="123"/>
    </w:p>
    <w:p w:rsidR="0030369E" w:rsidRPr="00A94F96" w:rsidRDefault="0030369E" w:rsidP="008821E7">
      <w:pPr>
        <w:pStyle w:val="af5"/>
        <w:numPr>
          <w:ilvl w:val="0"/>
          <w:numId w:val="4"/>
        </w:numPr>
        <w:ind w:firstLine="720"/>
        <w:jc w:val="both"/>
        <w:rPr>
          <w:szCs w:val="28"/>
          <w:lang w:val="en-US"/>
        </w:rPr>
      </w:pPr>
      <w:r w:rsidRPr="00A94F96">
        <w:rPr>
          <w:szCs w:val="28"/>
        </w:rPr>
        <w:t>Home-based self-measurement of</w:t>
      </w:r>
      <w:r w:rsidRPr="00A94F96">
        <w:rPr>
          <w:szCs w:val="28"/>
          <w:lang w:val="en-US"/>
        </w:rPr>
        <w:t xml:space="preserve"> blood pressure: a proposal using new reference values (the PURAS study) / J.A. Divison, C. Sanchis, L.M. Artigao [et al.] // Blood pressure monit</w:t>
      </w:r>
      <w:r w:rsidRPr="00A94F96">
        <w:rPr>
          <w:szCs w:val="28"/>
        </w:rPr>
        <w:t>.</w:t>
      </w:r>
      <w:r w:rsidRPr="00A94F96">
        <w:rPr>
          <w:szCs w:val="28"/>
          <w:lang w:val="en-US"/>
        </w:rPr>
        <w:t xml:space="preserve"> – 2004. – Vol. 9 (4). – P.211-218 .</w:t>
      </w:r>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en-US"/>
        </w:rPr>
      </w:pPr>
      <w:bookmarkStart w:id="124" w:name="_Ref435772793"/>
      <w:r w:rsidRPr="00A94F96">
        <w:rPr>
          <w:rFonts w:ascii="Times New Roman" w:hAnsi="Times New Roman"/>
          <w:sz w:val="28"/>
          <w:szCs w:val="28"/>
          <w:lang w:val="en-US"/>
        </w:rPr>
        <w:t>How many times should blood pressure be measured at home for better prediction of stroke risk? Ten-year follow-up results from the Ohasama study / T. Okhubo, K. Asayama, M. Kikuya [et al.]</w:t>
      </w:r>
      <w:r w:rsidRPr="00A94F96">
        <w:rPr>
          <w:rFonts w:ascii="Trebuchet MS" w:eastAsia="Times New Roman" w:hAnsi="Trebuchet MS"/>
          <w:b/>
          <w:bCs/>
          <w:color w:val="000000"/>
          <w:sz w:val="30"/>
          <w:szCs w:val="30"/>
          <w:lang w:val="en-US" w:eastAsia="ru-RU"/>
        </w:rPr>
        <w:t xml:space="preserve"> </w:t>
      </w:r>
      <w:r w:rsidRPr="00A94F96">
        <w:rPr>
          <w:rFonts w:ascii="Times New Roman" w:hAnsi="Times New Roman"/>
          <w:sz w:val="28"/>
          <w:szCs w:val="28"/>
          <w:lang w:val="en-US"/>
        </w:rPr>
        <w:t xml:space="preserve"> // J. Hypertension. – 2004. – Vol.22 (6). – P.1099-1104.</w:t>
      </w:r>
      <w:bookmarkEnd w:id="124"/>
    </w:p>
    <w:p w:rsidR="0030369E" w:rsidRPr="00A94F96" w:rsidRDefault="0030369E" w:rsidP="00B935CB">
      <w:pPr>
        <w:pStyle w:val="af5"/>
        <w:numPr>
          <w:ilvl w:val="0"/>
          <w:numId w:val="4"/>
        </w:numPr>
        <w:ind w:firstLine="720"/>
        <w:jc w:val="both"/>
        <w:rPr>
          <w:szCs w:val="28"/>
        </w:rPr>
      </w:pPr>
      <w:bookmarkStart w:id="125" w:name="_Ref435963691"/>
      <w:r w:rsidRPr="00A94F96">
        <w:rPr>
          <w:szCs w:val="28"/>
          <w:lang w:val="en-US"/>
        </w:rPr>
        <w:lastRenderedPageBreak/>
        <w:t>Hsieh</w:t>
      </w:r>
      <w:r w:rsidRPr="00A94F96">
        <w:rPr>
          <w:szCs w:val="28"/>
        </w:rPr>
        <w:t xml:space="preserve"> </w:t>
      </w:r>
      <w:r w:rsidRPr="00A94F96">
        <w:rPr>
          <w:szCs w:val="28"/>
          <w:lang w:val="en-US"/>
        </w:rPr>
        <w:t>B</w:t>
      </w:r>
      <w:r w:rsidRPr="00A94F96">
        <w:rPr>
          <w:szCs w:val="28"/>
        </w:rPr>
        <w:t>.</w:t>
      </w:r>
      <w:r w:rsidRPr="00A94F96">
        <w:rPr>
          <w:szCs w:val="28"/>
          <w:lang w:val="en-US"/>
        </w:rPr>
        <w:t>P</w:t>
      </w:r>
      <w:r w:rsidRPr="00A94F96">
        <w:rPr>
          <w:szCs w:val="28"/>
        </w:rPr>
        <w:t>.</w:t>
      </w:r>
      <w:r w:rsidRPr="00A94F96">
        <w:rPr>
          <w:szCs w:val="28"/>
          <w:lang w:val="en-US"/>
        </w:rPr>
        <w:t xml:space="preserve"> Prognostic</w:t>
      </w:r>
      <w:r w:rsidRPr="00A94F96">
        <w:rPr>
          <w:szCs w:val="28"/>
        </w:rPr>
        <w:t xml:space="preserve"> </w:t>
      </w:r>
      <w:r w:rsidRPr="00A94F96">
        <w:rPr>
          <w:szCs w:val="28"/>
          <w:lang w:val="en-US"/>
        </w:rPr>
        <w:t>value</w:t>
      </w:r>
      <w:r w:rsidRPr="00A94F96">
        <w:rPr>
          <w:szCs w:val="28"/>
        </w:rPr>
        <w:t xml:space="preserve"> </w:t>
      </w:r>
      <w:r w:rsidRPr="00A94F96">
        <w:rPr>
          <w:szCs w:val="28"/>
          <w:lang w:val="en-US"/>
        </w:rPr>
        <w:t>of</w:t>
      </w:r>
      <w:r w:rsidRPr="00A94F96">
        <w:rPr>
          <w:szCs w:val="28"/>
        </w:rPr>
        <w:t xml:space="preserve"> </w:t>
      </w:r>
      <w:r w:rsidRPr="00A94F96">
        <w:rPr>
          <w:szCs w:val="28"/>
          <w:lang w:val="en-US"/>
        </w:rPr>
        <w:t>electrocardiographic</w:t>
      </w:r>
      <w:r w:rsidRPr="00A94F96">
        <w:rPr>
          <w:szCs w:val="28"/>
        </w:rPr>
        <w:t xml:space="preserve"> </w:t>
      </w:r>
      <w:r w:rsidRPr="00A94F96">
        <w:rPr>
          <w:szCs w:val="28"/>
          <w:lang w:val="en-US"/>
        </w:rPr>
        <w:t>criteria</w:t>
      </w:r>
      <w:r w:rsidRPr="00A94F96">
        <w:rPr>
          <w:szCs w:val="28"/>
        </w:rPr>
        <w:t xml:space="preserve"> </w:t>
      </w:r>
      <w:r w:rsidRPr="00A94F96">
        <w:rPr>
          <w:szCs w:val="28"/>
          <w:lang w:val="en-US"/>
        </w:rPr>
        <w:t>for</w:t>
      </w:r>
      <w:r w:rsidRPr="00A94F96">
        <w:rPr>
          <w:szCs w:val="28"/>
        </w:rPr>
        <w:t xml:space="preserve"> </w:t>
      </w:r>
      <w:r w:rsidRPr="00A94F96">
        <w:rPr>
          <w:szCs w:val="28"/>
          <w:lang w:val="en-US"/>
        </w:rPr>
        <w:t>left</w:t>
      </w:r>
      <w:r w:rsidRPr="00A94F96">
        <w:rPr>
          <w:szCs w:val="28"/>
        </w:rPr>
        <w:t xml:space="preserve"> </w:t>
      </w:r>
      <w:r w:rsidRPr="00A94F96">
        <w:rPr>
          <w:szCs w:val="28"/>
          <w:lang w:val="en-US"/>
        </w:rPr>
        <w:t>ventricular</w:t>
      </w:r>
      <w:r w:rsidRPr="00A94F96">
        <w:rPr>
          <w:szCs w:val="28"/>
        </w:rPr>
        <w:t xml:space="preserve"> </w:t>
      </w:r>
      <w:r w:rsidRPr="00A94F96">
        <w:rPr>
          <w:szCs w:val="28"/>
          <w:lang w:val="en-US"/>
        </w:rPr>
        <w:t>hypertrophy / B</w:t>
      </w:r>
      <w:r w:rsidRPr="00A94F96">
        <w:rPr>
          <w:szCs w:val="28"/>
        </w:rPr>
        <w:t>.</w:t>
      </w:r>
      <w:r w:rsidRPr="00A94F96">
        <w:rPr>
          <w:szCs w:val="28"/>
          <w:lang w:val="en-US"/>
        </w:rPr>
        <w:t>P</w:t>
      </w:r>
      <w:r w:rsidRPr="00A94F96">
        <w:rPr>
          <w:szCs w:val="28"/>
        </w:rPr>
        <w:t>.</w:t>
      </w:r>
      <w:r w:rsidRPr="00A94F96">
        <w:rPr>
          <w:szCs w:val="28"/>
          <w:lang w:val="en-US"/>
        </w:rPr>
        <w:t xml:space="preserve"> Hsieh</w:t>
      </w:r>
      <w:r w:rsidRPr="00A94F96">
        <w:rPr>
          <w:szCs w:val="28"/>
        </w:rPr>
        <w:t>,</w:t>
      </w:r>
      <w:r w:rsidRPr="00A94F96">
        <w:rPr>
          <w:szCs w:val="28"/>
          <w:lang w:val="en-US"/>
        </w:rPr>
        <w:t xml:space="preserve"> M</w:t>
      </w:r>
      <w:r w:rsidRPr="00A94F96">
        <w:rPr>
          <w:szCs w:val="28"/>
        </w:rPr>
        <w:t>.</w:t>
      </w:r>
      <w:r w:rsidRPr="00A94F96">
        <w:rPr>
          <w:szCs w:val="28"/>
          <w:lang w:val="en-US"/>
        </w:rPr>
        <w:t>H</w:t>
      </w:r>
      <w:r w:rsidRPr="00A94F96">
        <w:rPr>
          <w:szCs w:val="28"/>
        </w:rPr>
        <w:t>. </w:t>
      </w:r>
      <w:r w:rsidRPr="00A94F96">
        <w:rPr>
          <w:szCs w:val="28"/>
          <w:lang w:val="en-US"/>
        </w:rPr>
        <w:t>Pham</w:t>
      </w:r>
      <w:r w:rsidRPr="00A94F96">
        <w:rPr>
          <w:szCs w:val="28"/>
        </w:rPr>
        <w:t xml:space="preserve"> ,</w:t>
      </w:r>
      <w:r w:rsidRPr="00A94F96">
        <w:rPr>
          <w:szCs w:val="28"/>
          <w:lang w:val="en-US"/>
        </w:rPr>
        <w:t xml:space="preserve"> V</w:t>
      </w:r>
      <w:r w:rsidRPr="00A94F96">
        <w:rPr>
          <w:szCs w:val="28"/>
        </w:rPr>
        <w:t>.</w:t>
      </w:r>
      <w:r w:rsidRPr="00A94F96">
        <w:rPr>
          <w:szCs w:val="28"/>
          <w:lang w:val="en-US"/>
        </w:rPr>
        <w:t>F</w:t>
      </w:r>
      <w:r w:rsidRPr="00A94F96">
        <w:rPr>
          <w:szCs w:val="28"/>
        </w:rPr>
        <w:t xml:space="preserve">. </w:t>
      </w:r>
      <w:r w:rsidRPr="00A94F96">
        <w:rPr>
          <w:szCs w:val="28"/>
          <w:lang w:val="en-US"/>
        </w:rPr>
        <w:t>Froelicher</w:t>
      </w:r>
      <w:r w:rsidRPr="00A94F96">
        <w:rPr>
          <w:szCs w:val="28"/>
        </w:rPr>
        <w:t xml:space="preserve"> </w:t>
      </w:r>
      <w:r w:rsidRPr="00A94F96">
        <w:rPr>
          <w:szCs w:val="28"/>
          <w:lang w:val="en-US"/>
        </w:rPr>
        <w:t>// Am. Heart J. – 2005. – Vol.150. – P.161-167</w:t>
      </w:r>
      <w:r w:rsidRPr="00A94F96">
        <w:rPr>
          <w:szCs w:val="28"/>
        </w:rPr>
        <w:t>.</w:t>
      </w:r>
      <w:bookmarkEnd w:id="125"/>
      <w:r w:rsidRPr="00A94F96">
        <w:rPr>
          <w:szCs w:val="28"/>
        </w:rPr>
        <w:t xml:space="preserve"> </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26" w:name="_Ref435611390"/>
      <w:r w:rsidRPr="00A94F96">
        <w:rPr>
          <w:rFonts w:ascii="Times New Roman" w:eastAsia="Times New Roman" w:hAnsi="Times New Roman" w:cs="Times New Roman"/>
          <w:iCs/>
          <w:sz w:val="28"/>
          <w:szCs w:val="28"/>
          <w:lang w:val="en-US" w:eastAsia="ru-RU"/>
        </w:rPr>
        <w:t>Huimin</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Y</w:t>
      </w:r>
      <w:r w:rsidRPr="00A94F96">
        <w:rPr>
          <w:rFonts w:ascii="Times New Roman" w:eastAsia="Times New Roman" w:hAnsi="Times New Roman" w:cs="Times New Roman"/>
          <w:iCs/>
          <w:sz w:val="28"/>
          <w:szCs w:val="28"/>
          <w:lang w:val="uk-UA" w:eastAsia="ru-RU"/>
        </w:rPr>
        <w:t xml:space="preserve">. </w:t>
      </w:r>
      <w:hyperlink r:id="rId51" w:history="1">
        <w:r w:rsidRPr="00A94F96">
          <w:rPr>
            <w:rFonts w:ascii="Times New Roman" w:eastAsia="Times New Roman" w:hAnsi="Times New Roman" w:cs="Times New Roman"/>
            <w:iCs/>
            <w:sz w:val="28"/>
            <w:szCs w:val="28"/>
            <w:lang w:val="en-US" w:eastAsia="ru-RU"/>
          </w:rPr>
          <w:t>Adenine/cytosine1166 polymorphism of the angiotensin II type 1 receptor gene and the antihypertensive response to angiotensin-converting enzyme inhibitors</w:t>
        </w:r>
      </w:hyperlink>
      <w:r w:rsidRPr="00A94F96">
        <w:rPr>
          <w:rFonts w:ascii="Times New Roman" w:eastAsia="Times New Roman" w:hAnsi="Times New Roman" w:cs="Times New Roman"/>
          <w:iCs/>
          <w:sz w:val="28"/>
          <w:szCs w:val="28"/>
          <w:lang w:val="en-US" w:eastAsia="ru-RU"/>
        </w:rPr>
        <w:t xml:space="preserve"> / Y.</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Huimin,</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L.</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Shuguang,</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J.</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Lijun [et al.] // Journal of Hypertension. – 2009. – Vol. 27(11). – P.2278-2282</w:t>
      </w:r>
      <w:bookmarkEnd w:id="126"/>
      <w:r w:rsidRPr="00A94F96">
        <w:rPr>
          <w:rFonts w:ascii="Times New Roman" w:eastAsia="Times New Roman" w:hAnsi="Times New Roman" w:cs="Times New Roman"/>
          <w:iCs/>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27" w:name="_Ref435611412"/>
      <w:r w:rsidRPr="00A94F96">
        <w:rPr>
          <w:rFonts w:ascii="Times New Roman" w:eastAsia="Times New Roman" w:hAnsi="Times New Roman" w:cs="Times New Roman"/>
          <w:iCs/>
          <w:sz w:val="28"/>
          <w:szCs w:val="28"/>
          <w:lang w:val="en-US" w:eastAsia="ru-RU"/>
        </w:rPr>
        <w:t>Impact of renin-angiotensin-aldosterone system genes on the treatment response of patients with hypertension and metabolic syndrome / H. J. Milionis, M. S. Kostapanos, K. Vakalis [et al.] // Journal of Renin-Angiotensin-Aldosterone System. – 2007. – Vol. 8. – P. 181-189</w:t>
      </w:r>
      <w:bookmarkEnd w:id="127"/>
      <w:r w:rsidRPr="00A94F96">
        <w:rPr>
          <w:rFonts w:ascii="Times New Roman" w:eastAsia="Times New Roman" w:hAnsi="Times New Roman" w:cs="Times New Roman"/>
          <w:iCs/>
          <w:sz w:val="28"/>
          <w:szCs w:val="28"/>
          <w:lang w:val="en-US" w:eastAsia="ru-RU"/>
        </w:rPr>
        <w:t>.</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128" w:name="_Ref435609659"/>
      <w:r w:rsidRPr="00A94F96">
        <w:rPr>
          <w:rFonts w:ascii="Times New Roman" w:eastAsia="Times New Roman" w:hAnsi="Times New Roman" w:cs="Times New Roman"/>
          <w:sz w:val="28"/>
          <w:szCs w:val="28"/>
          <w:lang w:val="en-US" w:eastAsia="ru-RU"/>
        </w:rPr>
        <w:t>Increased Aortic Pulse Wave Velocity Is Associated With</w:t>
      </w:r>
      <w:r w:rsidRPr="00A94F96">
        <w:rPr>
          <w:rFonts w:ascii="Times New Roman" w:eastAsia="Times New Roman" w:hAnsi="Times New Roman" w:cs="Times New Roman"/>
          <w:sz w:val="28"/>
          <w:szCs w:val="28"/>
          <w:lang w:val="en-US" w:eastAsia="ru-RU"/>
        </w:rPr>
        <w:br/>
        <w:t>Silent Cerebral Small-Vessel Disease in</w:t>
      </w:r>
      <w:r w:rsidRPr="00A94F96">
        <w:rPr>
          <w:rFonts w:ascii="Times New Roman" w:eastAsia="Times New Roman" w:hAnsi="Times New Roman" w:cs="Times New Roman"/>
          <w:sz w:val="28"/>
          <w:szCs w:val="28"/>
          <w:lang w:val="en-US" w:eastAsia="ru-RU"/>
        </w:rPr>
        <w:br/>
        <w:t>Hypertensive Patients / L. H .G. Henskens, A. A. Kroon, R. J. van Oostenbrugge [et al.] // Hypertension.  – 2008. – Vol.52. – P.1120-1126.</w:t>
      </w:r>
      <w:bookmarkEnd w:id="128"/>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29" w:name="_Ref435607788"/>
      <w:r w:rsidRPr="00A94F96">
        <w:rPr>
          <w:rFonts w:ascii="Times New Roman" w:eastAsia="Times New Roman" w:hAnsi="Times New Roman" w:cs="Times New Roman"/>
          <w:sz w:val="28"/>
          <w:szCs w:val="28"/>
          <w:lang w:val="uk-UA" w:eastAsia="ru-RU"/>
        </w:rPr>
        <w:t xml:space="preserve">Increased left ventricular mass in obese adolescents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P.</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Friberg, A. Allansdotter-Jhonsson, A</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Ambring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 Eur Heart J. – 2004. – Vol.25. – P.987-992</w:t>
      </w:r>
      <w:bookmarkEnd w:id="129"/>
      <w:r w:rsidRPr="00A94F96">
        <w:rPr>
          <w:rFonts w:ascii="Times New Roman" w:eastAsia="Times New Roman" w:hAnsi="Times New Roman" w:cs="Times New Roman"/>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30" w:name="_Ref435611702"/>
      <w:r w:rsidRPr="00A94F96">
        <w:rPr>
          <w:rFonts w:ascii="Times New Roman" w:eastAsia="Times New Roman" w:hAnsi="Times New Roman" w:cs="Times New Roman"/>
          <w:iCs/>
          <w:sz w:val="28"/>
          <w:szCs w:val="28"/>
          <w:lang w:val="en-US" w:eastAsia="ru-RU"/>
        </w:rPr>
        <w:t>Influence of parental history of hypertension on blood pressure / V. Lascaux-Lefebvre, J.B. Ruidavets, D. Arveiler [et al.] // J</w:t>
      </w:r>
      <w:r w:rsidRPr="00A94F96">
        <w:rPr>
          <w:rFonts w:ascii="Times New Roman" w:eastAsia="Times New Roman" w:hAnsi="Times New Roman" w:cs="Times New Roman"/>
          <w:iCs/>
          <w:sz w:val="28"/>
          <w:szCs w:val="28"/>
          <w:lang w:val="uk-UA" w:eastAsia="ru-RU"/>
        </w:rPr>
        <w:t>.</w:t>
      </w:r>
      <w:r w:rsidRPr="00A94F96">
        <w:rPr>
          <w:rFonts w:ascii="Times New Roman" w:eastAsia="Times New Roman" w:hAnsi="Times New Roman" w:cs="Times New Roman"/>
          <w:iCs/>
          <w:sz w:val="28"/>
          <w:szCs w:val="28"/>
          <w:lang w:val="en-US" w:eastAsia="ru-RU"/>
        </w:rPr>
        <w:t xml:space="preserve"> Hum</w:t>
      </w:r>
      <w:r w:rsidRPr="00A94F96">
        <w:rPr>
          <w:rFonts w:ascii="Times New Roman" w:eastAsia="Times New Roman" w:hAnsi="Times New Roman" w:cs="Times New Roman"/>
          <w:iCs/>
          <w:sz w:val="28"/>
          <w:szCs w:val="28"/>
          <w:lang w:val="uk-UA" w:eastAsia="ru-RU"/>
        </w:rPr>
        <w:t>.</w:t>
      </w:r>
      <w:r w:rsidRPr="00A94F96">
        <w:rPr>
          <w:rFonts w:ascii="Times New Roman" w:eastAsia="Times New Roman" w:hAnsi="Times New Roman" w:cs="Times New Roman"/>
          <w:iCs/>
          <w:sz w:val="28"/>
          <w:szCs w:val="28"/>
          <w:lang w:val="en-US" w:eastAsia="ru-RU"/>
        </w:rPr>
        <w:t xml:space="preserve"> Hypertension. – 1999. – Vol.13. – P.631-636</w:t>
      </w:r>
      <w:bookmarkEnd w:id="130"/>
      <w:r w:rsidRPr="00A94F96">
        <w:rPr>
          <w:rFonts w:ascii="Times New Roman" w:eastAsia="Times New Roman" w:hAnsi="Times New Roman" w:cs="Times New Roman"/>
          <w:iCs/>
          <w:sz w:val="28"/>
          <w:szCs w:val="28"/>
          <w:lang w:val="en-US" w:eastAsia="ru-RU"/>
        </w:rPr>
        <w:t>.</w:t>
      </w:r>
    </w:p>
    <w:p w:rsidR="0030369E" w:rsidRPr="00A94F96" w:rsidRDefault="0030369E" w:rsidP="00DE594E">
      <w:pPr>
        <w:pStyle w:val="af3"/>
        <w:numPr>
          <w:ilvl w:val="0"/>
          <w:numId w:val="4"/>
        </w:numPr>
        <w:spacing w:line="360" w:lineRule="auto"/>
        <w:ind w:firstLine="720"/>
        <w:jc w:val="both"/>
        <w:rPr>
          <w:rFonts w:ascii="Times New Roman" w:eastAsia="Times New Roman" w:hAnsi="Times New Roman"/>
          <w:sz w:val="28"/>
          <w:szCs w:val="28"/>
          <w:lang w:val="uk-UA" w:eastAsia="ru-RU"/>
        </w:rPr>
      </w:pPr>
      <w:r w:rsidRPr="00A94F96">
        <w:rPr>
          <w:rFonts w:ascii="Times New Roman" w:eastAsia="Times New Roman" w:hAnsi="Times New Roman"/>
          <w:sz w:val="28"/>
          <w:szCs w:val="28"/>
          <w:lang w:val="uk-UA" w:eastAsia="ru-RU"/>
        </w:rPr>
        <w:t xml:space="preserve"> </w:t>
      </w:r>
      <w:bookmarkStart w:id="131" w:name="_Ref435975435"/>
      <w:r w:rsidRPr="00A94F96">
        <w:rPr>
          <w:rFonts w:ascii="Times New Roman" w:eastAsia="Times New Roman" w:hAnsi="Times New Roman"/>
          <w:sz w:val="28"/>
          <w:szCs w:val="28"/>
          <w:lang w:val="uk-UA" w:eastAsia="ru-RU"/>
        </w:rPr>
        <w:t xml:space="preserve">Influence of the Angiotensin II Type 1 Receptor Gene Polymorphism on the Effects of Perindopril and Nitrendipine on Arterial Stiffness in Hypertensive Individuals  </w:t>
      </w:r>
      <w:r w:rsidRPr="00A94F96">
        <w:rPr>
          <w:rFonts w:ascii="Times New Roman" w:eastAsia="Times New Roman" w:hAnsi="Times New Roman"/>
          <w:sz w:val="28"/>
          <w:szCs w:val="28"/>
          <w:lang w:val="en-US" w:eastAsia="ru-RU"/>
        </w:rPr>
        <w:t>/</w:t>
      </w:r>
      <w:r w:rsidRPr="00A94F96">
        <w:rPr>
          <w:rFonts w:ascii="Times New Roman" w:eastAsia="Times New Roman" w:hAnsi="Times New Roman"/>
          <w:sz w:val="28"/>
          <w:szCs w:val="28"/>
          <w:lang w:val="uk-UA" w:eastAsia="ru-RU"/>
        </w:rPr>
        <w:t xml:space="preserve"> A.</w:t>
      </w:r>
      <w:r w:rsidRPr="00A94F96">
        <w:rPr>
          <w:rFonts w:ascii="Times New Roman" w:eastAsia="Times New Roman" w:hAnsi="Times New Roman"/>
          <w:sz w:val="28"/>
          <w:szCs w:val="28"/>
          <w:lang w:val="en-US" w:eastAsia="ru-RU"/>
        </w:rPr>
        <w:t xml:space="preserve"> </w:t>
      </w:r>
      <w:r w:rsidRPr="00A94F96">
        <w:rPr>
          <w:rFonts w:ascii="Times New Roman" w:eastAsia="Times New Roman" w:hAnsi="Times New Roman"/>
          <w:sz w:val="28"/>
          <w:szCs w:val="28"/>
          <w:lang w:val="uk-UA" w:eastAsia="ru-RU"/>
        </w:rPr>
        <w:t xml:space="preserve">Benetos, F. Cambien, S. Gautier </w:t>
      </w:r>
      <w:r w:rsidRPr="00A94F96">
        <w:rPr>
          <w:rFonts w:ascii="Times New Roman" w:eastAsia="Times New Roman" w:hAnsi="Times New Roman"/>
          <w:sz w:val="28"/>
          <w:szCs w:val="28"/>
          <w:lang w:val="en-US" w:eastAsia="ru-RU"/>
        </w:rPr>
        <w:t>[</w:t>
      </w:r>
      <w:r w:rsidRPr="00A94F96">
        <w:rPr>
          <w:rFonts w:ascii="Times New Roman" w:eastAsia="Times New Roman" w:hAnsi="Times New Roman"/>
          <w:sz w:val="28"/>
          <w:szCs w:val="28"/>
          <w:lang w:val="uk-UA" w:eastAsia="ru-RU"/>
        </w:rPr>
        <w:t>et al.</w:t>
      </w:r>
      <w:r w:rsidRPr="00A94F96">
        <w:rPr>
          <w:rFonts w:ascii="Times New Roman" w:eastAsia="Times New Roman" w:hAnsi="Times New Roman"/>
          <w:sz w:val="28"/>
          <w:szCs w:val="28"/>
          <w:lang w:val="en-US" w:eastAsia="ru-RU"/>
        </w:rPr>
        <w:t xml:space="preserve">] </w:t>
      </w:r>
      <w:r w:rsidRPr="00A94F96">
        <w:rPr>
          <w:rFonts w:ascii="Times New Roman" w:eastAsia="Times New Roman" w:hAnsi="Times New Roman"/>
          <w:sz w:val="28"/>
          <w:szCs w:val="28"/>
          <w:lang w:val="uk-UA" w:eastAsia="ru-RU"/>
        </w:rPr>
        <w:t>// Hypertension.  –   1996. – Vol. 28. – P. 1081-1084.</w:t>
      </w:r>
      <w:bookmarkEnd w:id="131"/>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32" w:name="_Ref435632082"/>
      <w:r w:rsidRPr="00A94F96">
        <w:rPr>
          <w:rFonts w:ascii="Times New Roman" w:eastAsia="Times New Roman" w:hAnsi="Times New Roman" w:cs="Times New Roman"/>
          <w:sz w:val="28"/>
          <w:szCs w:val="28"/>
          <w:lang w:val="en-US" w:eastAsia="ru-RU"/>
        </w:rPr>
        <w:t>Initial left-ventricular mass predicts probability of uncontrolled blood pressure in arterial hypertension /</w:t>
      </w:r>
      <w:r w:rsidRPr="00A94F96">
        <w:rPr>
          <w:rFonts w:ascii="Times New Roman" w:eastAsia="Times New Roman" w:hAnsi="Times New Roman" w:cs="Times New Roman"/>
          <w:sz w:val="28"/>
          <w:szCs w:val="28"/>
          <w:lang w:val="uk-UA" w:eastAsia="ru-RU"/>
        </w:rPr>
        <w:t xml:space="preserve"> R</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Izzo, G</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de Simone, R</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B</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Devereux </w:t>
      </w:r>
      <w:r w:rsidRPr="00A94F96">
        <w:rPr>
          <w:rFonts w:ascii="Times New Roman" w:eastAsia="Times New Roman" w:hAnsi="Times New Roman" w:cs="Times New Roman"/>
          <w:sz w:val="28"/>
          <w:szCs w:val="28"/>
          <w:lang w:val="en-US" w:eastAsia="ru-RU"/>
        </w:rPr>
        <w:t>[et al.]//</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J. Hypertens. – 2011. – Vol. 29(4). – P.803-808.</w:t>
      </w:r>
      <w:bookmarkEnd w:id="132"/>
    </w:p>
    <w:p w:rsidR="0030369E" w:rsidRPr="00A94F96" w:rsidRDefault="0030369E" w:rsidP="0079072E">
      <w:pPr>
        <w:pStyle w:val="af5"/>
        <w:numPr>
          <w:ilvl w:val="0"/>
          <w:numId w:val="4"/>
        </w:numPr>
        <w:ind w:firstLine="720"/>
        <w:contextualSpacing/>
        <w:jc w:val="both"/>
        <w:rPr>
          <w:szCs w:val="28"/>
        </w:rPr>
      </w:pPr>
      <w:bookmarkStart w:id="133" w:name="_Ref435629248"/>
      <w:r w:rsidRPr="00A94F96">
        <w:rPr>
          <w:szCs w:val="28"/>
          <w:lang w:val="en-US"/>
        </w:rPr>
        <w:lastRenderedPageBreak/>
        <w:t>Interaction between body size and cardiac workload. Influence on left ventricular mass during body growth and adulthood / G. DeSimone, R.B. Devereux, T.R. Kimball [ et al.] // Hypertension. – 1998. – Vol.31. – P.1077-1082.</w:t>
      </w:r>
      <w:bookmarkEnd w:id="133"/>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134" w:name="_Ref435791473"/>
      <w:r w:rsidRPr="00A94F96">
        <w:rPr>
          <w:rFonts w:ascii="Times New Roman" w:hAnsi="Times New Roman"/>
          <w:sz w:val="28"/>
          <w:szCs w:val="28"/>
          <w:lang w:val="uk-UA"/>
        </w:rPr>
        <w:t xml:space="preserve">Isolated left ventricular diastolic dysfunction: implications for exercise left ventricular performance in patients without congestive heart failure </w:t>
      </w:r>
      <w:r w:rsidRPr="00A94F96">
        <w:rPr>
          <w:rFonts w:ascii="Times New Roman" w:hAnsi="Times New Roman"/>
          <w:sz w:val="28"/>
          <w:szCs w:val="28"/>
          <w:lang w:val="en-US"/>
        </w:rPr>
        <w:t>/</w:t>
      </w:r>
      <w:r w:rsidRPr="00A94F96">
        <w:rPr>
          <w:rFonts w:ascii="Times New Roman" w:hAnsi="Times New Roman"/>
          <w:sz w:val="28"/>
          <w:szCs w:val="28"/>
          <w:lang w:val="uk-UA"/>
        </w:rPr>
        <w:t xml:space="preserve"> V.</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Palmieri, C. Russo, E.A. Palmieri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w:t>
      </w:r>
      <w:r w:rsidRPr="00A94F96">
        <w:rPr>
          <w:rFonts w:ascii="Times New Roman" w:hAnsi="Times New Roman"/>
          <w:sz w:val="28"/>
          <w:szCs w:val="28"/>
          <w:lang w:val="uk-UA"/>
        </w:rPr>
        <w:t xml:space="preserve"> // J. Amer. Soc. Echocardiogr. – 2006. – № 19. – P. 491-498.</w:t>
      </w:r>
      <w:bookmarkEnd w:id="134"/>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35" w:name="_Ref435611612"/>
      <w:r w:rsidRPr="00A94F96">
        <w:rPr>
          <w:rFonts w:ascii="Times New Roman" w:eastAsia="Times New Roman" w:hAnsi="Times New Roman" w:cs="Times New Roman"/>
          <w:sz w:val="28"/>
          <w:szCs w:val="28"/>
          <w:lang w:val="uk-UA" w:eastAsia="ru-RU"/>
        </w:rPr>
        <w:t xml:space="preserve">Israili Z.H. The future of antihypertensive treatment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Z.H.</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Israili, R.</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Hernandez-Hernandez, M. Valasco // </w:t>
      </w:r>
      <w:r w:rsidRPr="00A94F96">
        <w:rPr>
          <w:rFonts w:ascii="Times New Roman" w:eastAsia="Times New Roman" w:hAnsi="Times New Roman" w:cs="Times New Roman"/>
          <w:iCs/>
          <w:sz w:val="28"/>
          <w:szCs w:val="28"/>
          <w:lang w:val="uk-UA" w:eastAsia="ru-RU"/>
        </w:rPr>
        <w:t>Am. J. Ther.</w:t>
      </w:r>
      <w:r w:rsidRPr="00A94F96">
        <w:rPr>
          <w:rFonts w:ascii="Times New Roman" w:eastAsia="Times New Roman" w:hAnsi="Times New Roman" w:cs="Times New Roman"/>
          <w:sz w:val="28"/>
          <w:szCs w:val="28"/>
          <w:lang w:val="uk-UA" w:eastAsia="ru-RU"/>
        </w:rPr>
        <w:t xml:space="preserve"> – 2007. – Vol.14. – P.121-134.</w:t>
      </w:r>
      <w:bookmarkEnd w:id="135"/>
    </w:p>
    <w:bookmarkStart w:id="136" w:name="_Ref435611769"/>
    <w:p w:rsidR="0030369E" w:rsidRPr="00A94F96" w:rsidRDefault="0030369E" w:rsidP="005E5C3A">
      <w:pPr>
        <w:numPr>
          <w:ilvl w:val="0"/>
          <w:numId w:val="4"/>
        </w:numPr>
        <w:autoSpaceDE w:val="0"/>
        <w:autoSpaceDN w:val="0"/>
        <w:adjustRightInd w:val="0"/>
        <w:spacing w:after="0" w:line="360" w:lineRule="auto"/>
        <w:ind w:firstLine="720"/>
        <w:contextualSpacing/>
        <w:jc w:val="both"/>
        <w:rPr>
          <w:rFonts w:ascii="Times New Roman" w:eastAsia="Times New Roman" w:hAnsi="Times New Roman" w:cs="Times New Roman"/>
          <w:iCs/>
          <w:sz w:val="28"/>
          <w:szCs w:val="28"/>
          <w:lang w:val="en-US" w:eastAsia="ru-RU"/>
        </w:rPr>
      </w:pPr>
      <w:r w:rsidRPr="00A94F96">
        <w:rPr>
          <w:rFonts w:ascii="Times New Roman" w:eastAsia="Times New Roman" w:hAnsi="Times New Roman" w:cs="Times New Roman"/>
          <w:sz w:val="24"/>
          <w:szCs w:val="24"/>
          <w:lang w:eastAsia="ru-RU"/>
        </w:rPr>
        <w:fldChar w:fldCharType="begin"/>
      </w:r>
      <w:r w:rsidRPr="00A94F96">
        <w:rPr>
          <w:rFonts w:ascii="Times New Roman" w:eastAsia="Times New Roman" w:hAnsi="Times New Roman" w:cs="Times New Roman"/>
          <w:sz w:val="24"/>
          <w:szCs w:val="24"/>
          <w:lang w:val="uk-UA" w:eastAsia="ru-RU"/>
        </w:rPr>
        <w:instrText xml:space="preserve"> </w:instrText>
      </w:r>
      <w:r w:rsidRPr="00A94F96">
        <w:rPr>
          <w:rFonts w:ascii="Times New Roman" w:eastAsia="Times New Roman" w:hAnsi="Times New Roman" w:cs="Times New Roman"/>
          <w:sz w:val="24"/>
          <w:szCs w:val="24"/>
          <w:lang w:val="en-US" w:eastAsia="ru-RU"/>
        </w:rPr>
        <w:instrText>HYPERLINK</w:instrText>
      </w:r>
      <w:r w:rsidRPr="00A94F96">
        <w:rPr>
          <w:rFonts w:ascii="Times New Roman" w:eastAsia="Times New Roman" w:hAnsi="Times New Roman" w:cs="Times New Roman"/>
          <w:sz w:val="24"/>
          <w:szCs w:val="24"/>
          <w:lang w:val="uk-UA" w:eastAsia="ru-RU"/>
        </w:rPr>
        <w:instrText xml:space="preserve"> "</w:instrText>
      </w:r>
      <w:r w:rsidRPr="00A94F96">
        <w:rPr>
          <w:rFonts w:ascii="Times New Roman" w:eastAsia="Times New Roman" w:hAnsi="Times New Roman" w:cs="Times New Roman"/>
          <w:sz w:val="24"/>
          <w:szCs w:val="24"/>
          <w:lang w:val="en-US" w:eastAsia="ru-RU"/>
        </w:rPr>
        <w:instrText>http</w:instrText>
      </w:r>
      <w:r w:rsidRPr="00A94F96">
        <w:rPr>
          <w:rFonts w:ascii="Times New Roman" w:eastAsia="Times New Roman" w:hAnsi="Times New Roman" w:cs="Times New Roman"/>
          <w:sz w:val="24"/>
          <w:szCs w:val="24"/>
          <w:lang w:val="uk-UA" w:eastAsia="ru-RU"/>
        </w:rPr>
        <w:instrText>://</w:instrText>
      </w:r>
      <w:r w:rsidRPr="00A94F96">
        <w:rPr>
          <w:rFonts w:ascii="Times New Roman" w:eastAsia="Times New Roman" w:hAnsi="Times New Roman" w:cs="Times New Roman"/>
          <w:sz w:val="24"/>
          <w:szCs w:val="24"/>
          <w:lang w:val="en-US" w:eastAsia="ru-RU"/>
        </w:rPr>
        <w:instrText>www</w:instrText>
      </w:r>
      <w:r w:rsidRPr="00A94F96">
        <w:rPr>
          <w:rFonts w:ascii="Times New Roman" w:eastAsia="Times New Roman" w:hAnsi="Times New Roman" w:cs="Times New Roman"/>
          <w:sz w:val="24"/>
          <w:szCs w:val="24"/>
          <w:lang w:val="uk-UA" w:eastAsia="ru-RU"/>
        </w:rPr>
        <w:instrText>.</w:instrText>
      </w:r>
      <w:r w:rsidRPr="00A94F96">
        <w:rPr>
          <w:rFonts w:ascii="Times New Roman" w:eastAsia="Times New Roman" w:hAnsi="Times New Roman" w:cs="Times New Roman"/>
          <w:sz w:val="24"/>
          <w:szCs w:val="24"/>
          <w:lang w:val="en-US" w:eastAsia="ru-RU"/>
        </w:rPr>
        <w:instrText>ncbi</w:instrText>
      </w:r>
      <w:r w:rsidRPr="00A94F96">
        <w:rPr>
          <w:rFonts w:ascii="Times New Roman" w:eastAsia="Times New Roman" w:hAnsi="Times New Roman" w:cs="Times New Roman"/>
          <w:sz w:val="24"/>
          <w:szCs w:val="24"/>
          <w:lang w:val="uk-UA" w:eastAsia="ru-RU"/>
        </w:rPr>
        <w:instrText>.</w:instrText>
      </w:r>
      <w:r w:rsidRPr="00A94F96">
        <w:rPr>
          <w:rFonts w:ascii="Times New Roman" w:eastAsia="Times New Roman" w:hAnsi="Times New Roman" w:cs="Times New Roman"/>
          <w:sz w:val="24"/>
          <w:szCs w:val="24"/>
          <w:lang w:val="en-US" w:eastAsia="ru-RU"/>
        </w:rPr>
        <w:instrText>nlm</w:instrText>
      </w:r>
      <w:r w:rsidRPr="00A94F96">
        <w:rPr>
          <w:rFonts w:ascii="Times New Roman" w:eastAsia="Times New Roman" w:hAnsi="Times New Roman" w:cs="Times New Roman"/>
          <w:sz w:val="24"/>
          <w:szCs w:val="24"/>
          <w:lang w:val="uk-UA" w:eastAsia="ru-RU"/>
        </w:rPr>
        <w:instrText>.</w:instrText>
      </w:r>
      <w:r w:rsidRPr="00A94F96">
        <w:rPr>
          <w:rFonts w:ascii="Times New Roman" w:eastAsia="Times New Roman" w:hAnsi="Times New Roman" w:cs="Times New Roman"/>
          <w:sz w:val="24"/>
          <w:szCs w:val="24"/>
          <w:lang w:val="en-US" w:eastAsia="ru-RU"/>
        </w:rPr>
        <w:instrText>nih</w:instrText>
      </w:r>
      <w:r w:rsidRPr="00A94F96">
        <w:rPr>
          <w:rFonts w:ascii="Times New Roman" w:eastAsia="Times New Roman" w:hAnsi="Times New Roman" w:cs="Times New Roman"/>
          <w:sz w:val="24"/>
          <w:szCs w:val="24"/>
          <w:lang w:val="uk-UA" w:eastAsia="ru-RU"/>
        </w:rPr>
        <w:instrText>.</w:instrText>
      </w:r>
      <w:r w:rsidRPr="00A94F96">
        <w:rPr>
          <w:rFonts w:ascii="Times New Roman" w:eastAsia="Times New Roman" w:hAnsi="Times New Roman" w:cs="Times New Roman"/>
          <w:sz w:val="24"/>
          <w:szCs w:val="24"/>
          <w:lang w:val="en-US" w:eastAsia="ru-RU"/>
        </w:rPr>
        <w:instrText>gov</w:instrText>
      </w:r>
      <w:r w:rsidRPr="00A94F96">
        <w:rPr>
          <w:rFonts w:ascii="Times New Roman" w:eastAsia="Times New Roman" w:hAnsi="Times New Roman" w:cs="Times New Roman"/>
          <w:sz w:val="24"/>
          <w:szCs w:val="24"/>
          <w:lang w:val="uk-UA" w:eastAsia="ru-RU"/>
        </w:rPr>
        <w:instrText>/</w:instrText>
      </w:r>
      <w:r w:rsidRPr="00A94F96">
        <w:rPr>
          <w:rFonts w:ascii="Times New Roman" w:eastAsia="Times New Roman" w:hAnsi="Times New Roman" w:cs="Times New Roman"/>
          <w:sz w:val="24"/>
          <w:szCs w:val="24"/>
          <w:lang w:val="en-US" w:eastAsia="ru-RU"/>
        </w:rPr>
        <w:instrText>pubmed</w:instrText>
      </w:r>
      <w:r w:rsidRPr="00A94F96">
        <w:rPr>
          <w:rFonts w:ascii="Times New Roman" w:eastAsia="Times New Roman" w:hAnsi="Times New Roman" w:cs="Times New Roman"/>
          <w:sz w:val="24"/>
          <w:szCs w:val="24"/>
          <w:lang w:val="uk-UA" w:eastAsia="ru-RU"/>
        </w:rPr>
        <w:instrText>?</w:instrText>
      </w:r>
      <w:r w:rsidRPr="00A94F96">
        <w:rPr>
          <w:rFonts w:ascii="Times New Roman" w:eastAsia="Times New Roman" w:hAnsi="Times New Roman" w:cs="Times New Roman"/>
          <w:sz w:val="24"/>
          <w:szCs w:val="24"/>
          <w:lang w:val="en-US" w:eastAsia="ru-RU"/>
        </w:rPr>
        <w:instrText>term</w:instrText>
      </w:r>
      <w:r w:rsidRPr="00A94F96">
        <w:rPr>
          <w:rFonts w:ascii="Times New Roman" w:eastAsia="Times New Roman" w:hAnsi="Times New Roman" w:cs="Times New Roman"/>
          <w:sz w:val="24"/>
          <w:szCs w:val="24"/>
          <w:lang w:val="uk-UA" w:eastAsia="ru-RU"/>
        </w:rPr>
        <w:instrText>=</w:instrText>
      </w:r>
      <w:r w:rsidRPr="00A94F96">
        <w:rPr>
          <w:rFonts w:ascii="Times New Roman" w:eastAsia="Times New Roman" w:hAnsi="Times New Roman" w:cs="Times New Roman"/>
          <w:sz w:val="24"/>
          <w:szCs w:val="24"/>
          <w:lang w:val="en-US" w:eastAsia="ru-RU"/>
        </w:rPr>
        <w:instrText>Jinmin</w:instrText>
      </w:r>
      <w:r w:rsidRPr="00A94F96">
        <w:rPr>
          <w:rFonts w:ascii="Times New Roman" w:eastAsia="Times New Roman" w:hAnsi="Times New Roman" w:cs="Times New Roman"/>
          <w:sz w:val="24"/>
          <w:szCs w:val="24"/>
          <w:lang w:val="uk-UA" w:eastAsia="ru-RU"/>
        </w:rPr>
        <w:instrText>%20</w:instrText>
      </w:r>
      <w:r w:rsidRPr="00A94F96">
        <w:rPr>
          <w:rFonts w:ascii="Times New Roman" w:eastAsia="Times New Roman" w:hAnsi="Times New Roman" w:cs="Times New Roman"/>
          <w:sz w:val="24"/>
          <w:szCs w:val="24"/>
          <w:lang w:val="en-US" w:eastAsia="ru-RU"/>
        </w:rPr>
        <w:instrText>L</w:instrText>
      </w:r>
      <w:r w:rsidRPr="00A94F96">
        <w:rPr>
          <w:rFonts w:ascii="Times New Roman" w:eastAsia="Times New Roman" w:hAnsi="Times New Roman" w:cs="Times New Roman"/>
          <w:sz w:val="24"/>
          <w:szCs w:val="24"/>
          <w:lang w:val="uk-UA" w:eastAsia="ru-RU"/>
        </w:rPr>
        <w:instrText>%5</w:instrText>
      </w:r>
      <w:r w:rsidRPr="00A94F96">
        <w:rPr>
          <w:rFonts w:ascii="Times New Roman" w:eastAsia="Times New Roman" w:hAnsi="Times New Roman" w:cs="Times New Roman"/>
          <w:sz w:val="24"/>
          <w:szCs w:val="24"/>
          <w:lang w:val="en-US" w:eastAsia="ru-RU"/>
        </w:rPr>
        <w:instrText>BAuthor</w:instrText>
      </w:r>
      <w:r w:rsidRPr="00A94F96">
        <w:rPr>
          <w:rFonts w:ascii="Times New Roman" w:eastAsia="Times New Roman" w:hAnsi="Times New Roman" w:cs="Times New Roman"/>
          <w:sz w:val="24"/>
          <w:szCs w:val="24"/>
          <w:lang w:val="uk-UA" w:eastAsia="ru-RU"/>
        </w:rPr>
        <w:instrText>%5</w:instrText>
      </w:r>
      <w:r w:rsidRPr="00A94F96">
        <w:rPr>
          <w:rFonts w:ascii="Times New Roman" w:eastAsia="Times New Roman" w:hAnsi="Times New Roman" w:cs="Times New Roman"/>
          <w:sz w:val="24"/>
          <w:szCs w:val="24"/>
          <w:lang w:val="en-US" w:eastAsia="ru-RU"/>
        </w:rPr>
        <w:instrText>D</w:instrText>
      </w:r>
      <w:r w:rsidRPr="00A94F96">
        <w:rPr>
          <w:rFonts w:ascii="Times New Roman" w:eastAsia="Times New Roman" w:hAnsi="Times New Roman" w:cs="Times New Roman"/>
          <w:sz w:val="24"/>
          <w:szCs w:val="24"/>
          <w:lang w:val="uk-UA" w:eastAsia="ru-RU"/>
        </w:rPr>
        <w:instrText>&amp;</w:instrText>
      </w:r>
      <w:r w:rsidRPr="00A94F96">
        <w:rPr>
          <w:rFonts w:ascii="Times New Roman" w:eastAsia="Times New Roman" w:hAnsi="Times New Roman" w:cs="Times New Roman"/>
          <w:sz w:val="24"/>
          <w:szCs w:val="24"/>
          <w:lang w:val="en-US" w:eastAsia="ru-RU"/>
        </w:rPr>
        <w:instrText>cauthor</w:instrText>
      </w:r>
      <w:r w:rsidRPr="00A94F96">
        <w:rPr>
          <w:rFonts w:ascii="Times New Roman" w:eastAsia="Times New Roman" w:hAnsi="Times New Roman" w:cs="Times New Roman"/>
          <w:sz w:val="24"/>
          <w:szCs w:val="24"/>
          <w:lang w:val="uk-UA" w:eastAsia="ru-RU"/>
        </w:rPr>
        <w:instrText>=</w:instrText>
      </w:r>
      <w:r w:rsidRPr="00A94F96">
        <w:rPr>
          <w:rFonts w:ascii="Times New Roman" w:eastAsia="Times New Roman" w:hAnsi="Times New Roman" w:cs="Times New Roman"/>
          <w:sz w:val="24"/>
          <w:szCs w:val="24"/>
          <w:lang w:val="en-US" w:eastAsia="ru-RU"/>
        </w:rPr>
        <w:instrText>true</w:instrText>
      </w:r>
      <w:r w:rsidRPr="00A94F96">
        <w:rPr>
          <w:rFonts w:ascii="Times New Roman" w:eastAsia="Times New Roman" w:hAnsi="Times New Roman" w:cs="Times New Roman"/>
          <w:sz w:val="24"/>
          <w:szCs w:val="24"/>
          <w:lang w:val="uk-UA" w:eastAsia="ru-RU"/>
        </w:rPr>
        <w:instrText>&amp;</w:instrText>
      </w:r>
      <w:r w:rsidRPr="00A94F96">
        <w:rPr>
          <w:rFonts w:ascii="Times New Roman" w:eastAsia="Times New Roman" w:hAnsi="Times New Roman" w:cs="Times New Roman"/>
          <w:sz w:val="24"/>
          <w:szCs w:val="24"/>
          <w:lang w:val="en-US" w:eastAsia="ru-RU"/>
        </w:rPr>
        <w:instrText>cauthor</w:instrText>
      </w:r>
      <w:r w:rsidRPr="00A94F96">
        <w:rPr>
          <w:rFonts w:ascii="Times New Roman" w:eastAsia="Times New Roman" w:hAnsi="Times New Roman" w:cs="Times New Roman"/>
          <w:sz w:val="24"/>
          <w:szCs w:val="24"/>
          <w:lang w:val="uk-UA" w:eastAsia="ru-RU"/>
        </w:rPr>
        <w:instrText>_</w:instrText>
      </w:r>
      <w:r w:rsidRPr="00A94F96">
        <w:rPr>
          <w:rFonts w:ascii="Times New Roman" w:eastAsia="Times New Roman" w:hAnsi="Times New Roman" w:cs="Times New Roman"/>
          <w:sz w:val="24"/>
          <w:szCs w:val="24"/>
          <w:lang w:val="en-US" w:eastAsia="ru-RU"/>
        </w:rPr>
        <w:instrText>uid</w:instrText>
      </w:r>
      <w:r w:rsidRPr="00A94F96">
        <w:rPr>
          <w:rFonts w:ascii="Times New Roman" w:eastAsia="Times New Roman" w:hAnsi="Times New Roman" w:cs="Times New Roman"/>
          <w:sz w:val="24"/>
          <w:szCs w:val="24"/>
          <w:lang w:val="uk-UA" w:eastAsia="ru-RU"/>
        </w:rPr>
        <w:instrText xml:space="preserve">=24145933" </w:instrText>
      </w:r>
      <w:r w:rsidRPr="00A94F96">
        <w:rPr>
          <w:rFonts w:ascii="Times New Roman" w:eastAsia="Times New Roman" w:hAnsi="Times New Roman" w:cs="Times New Roman"/>
          <w:sz w:val="24"/>
          <w:szCs w:val="24"/>
          <w:lang w:eastAsia="ru-RU"/>
        </w:rPr>
        <w:fldChar w:fldCharType="separate"/>
      </w:r>
      <w:r w:rsidRPr="00A94F96">
        <w:rPr>
          <w:rFonts w:ascii="Times New Roman" w:eastAsia="Times New Roman" w:hAnsi="Times New Roman" w:cs="Times New Roman"/>
          <w:iCs/>
          <w:sz w:val="28"/>
          <w:szCs w:val="28"/>
          <w:lang w:val="en-US" w:eastAsia="ru-RU"/>
        </w:rPr>
        <w:t>Jinmin</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L</w:t>
      </w:r>
      <w:r w:rsidRPr="00A94F96">
        <w:rPr>
          <w:rFonts w:ascii="Times New Roman" w:eastAsia="Times New Roman" w:hAnsi="Times New Roman" w:cs="Times New Roman"/>
          <w:iCs/>
          <w:sz w:val="28"/>
          <w:szCs w:val="28"/>
          <w:lang w:val="en-US" w:eastAsia="ru-RU"/>
        </w:rPr>
        <w:fldChar w:fldCharType="end"/>
      </w:r>
      <w:r w:rsidRPr="00A94F96">
        <w:rPr>
          <w:rFonts w:ascii="Times New Roman" w:eastAsia="Times New Roman" w:hAnsi="Times New Roman" w:cs="Times New Roman"/>
          <w:iCs/>
          <w:sz w:val="28"/>
          <w:szCs w:val="28"/>
          <w:lang w:val="uk-UA" w:eastAsia="ru-RU"/>
        </w:rPr>
        <w:t>.,</w:t>
      </w:r>
      <w:r w:rsidRPr="00A94F96">
        <w:rPr>
          <w:rFonts w:ascii="Times New Roman" w:eastAsia="Times New Roman" w:hAnsi="Times New Roman" w:cs="Times New Roman"/>
          <w:iCs/>
          <w:sz w:val="28"/>
          <w:szCs w:val="28"/>
          <w:lang w:val="en-US" w:eastAsia="ru-RU"/>
        </w:rPr>
        <w:t> </w:t>
      </w:r>
      <w:hyperlink r:id="rId52" w:history="1">
        <w:r w:rsidRPr="00A94F96">
          <w:rPr>
            <w:rFonts w:ascii="Times New Roman" w:eastAsia="Times New Roman" w:hAnsi="Times New Roman" w:cs="Times New Roman"/>
            <w:iCs/>
            <w:sz w:val="28"/>
            <w:szCs w:val="28"/>
            <w:lang w:val="en-US" w:eastAsia="ru-RU"/>
          </w:rPr>
          <w:t>Jianmin</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L</w:t>
        </w:r>
      </w:hyperlink>
      <w:r w:rsidRPr="00A94F96">
        <w:rPr>
          <w:rFonts w:ascii="Times New Roman" w:eastAsia="Times New Roman" w:hAnsi="Times New Roman" w:cs="Times New Roman"/>
          <w:iCs/>
          <w:sz w:val="28"/>
          <w:szCs w:val="28"/>
          <w:lang w:val="uk-UA" w:eastAsia="ru-RU"/>
        </w:rPr>
        <w:t>.,</w:t>
      </w:r>
      <w:r w:rsidRPr="00A94F96">
        <w:rPr>
          <w:rFonts w:ascii="Times New Roman" w:eastAsia="Times New Roman" w:hAnsi="Times New Roman" w:cs="Times New Roman"/>
          <w:iCs/>
          <w:sz w:val="28"/>
          <w:szCs w:val="28"/>
          <w:lang w:val="en-US" w:eastAsia="ru-RU"/>
        </w:rPr>
        <w:t> </w:t>
      </w:r>
      <w:hyperlink r:id="rId53" w:history="1">
        <w:r w:rsidRPr="00A94F96">
          <w:rPr>
            <w:rFonts w:ascii="Times New Roman" w:eastAsia="Times New Roman" w:hAnsi="Times New Roman" w:cs="Times New Roman"/>
            <w:iCs/>
            <w:sz w:val="28"/>
            <w:szCs w:val="28"/>
            <w:lang w:val="en-US" w:eastAsia="ru-RU"/>
          </w:rPr>
          <w:t>Shuqin</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Z</w:t>
        </w:r>
      </w:hyperlink>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 xml:space="preserve">The polymorphism of angiotensin-receptor gene A1166C in familial hypertension and its distribution in the Han Yellow race of China / </w:t>
      </w:r>
      <w:hyperlink r:id="rId54" w:history="1">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L</w:t>
        </w:r>
      </w:hyperlink>
      <w:r w:rsidRPr="00A94F96">
        <w:rPr>
          <w:rFonts w:ascii="Times New Roman" w:eastAsia="Times New Roman" w:hAnsi="Times New Roman" w:cs="Times New Roman"/>
          <w:iCs/>
          <w:sz w:val="28"/>
          <w:szCs w:val="28"/>
          <w:lang w:val="uk-UA" w:eastAsia="ru-RU"/>
        </w:rPr>
        <w:t>.</w:t>
      </w:r>
      <w:r w:rsidRPr="00A94F96">
        <w:rPr>
          <w:lang w:val="en-US"/>
        </w:rPr>
        <w:t xml:space="preserve"> </w:t>
      </w:r>
      <w:r w:rsidRPr="00A94F96">
        <w:rPr>
          <w:rFonts w:ascii="Times New Roman" w:eastAsia="Times New Roman" w:hAnsi="Times New Roman" w:cs="Times New Roman"/>
          <w:iCs/>
          <w:sz w:val="28"/>
          <w:szCs w:val="28"/>
          <w:lang w:val="uk-UA" w:eastAsia="ru-RU"/>
        </w:rPr>
        <w:t>Jinmin,</w:t>
      </w:r>
      <w:r w:rsidRPr="00A94F96">
        <w:rPr>
          <w:rFonts w:ascii="Times New Roman" w:eastAsia="Times New Roman" w:hAnsi="Times New Roman" w:cs="Times New Roman"/>
          <w:iCs/>
          <w:sz w:val="28"/>
          <w:szCs w:val="28"/>
          <w:lang w:val="en-US" w:eastAsia="ru-RU"/>
        </w:rPr>
        <w:t> </w:t>
      </w:r>
      <w:hyperlink r:id="rId55" w:history="1">
        <w:r w:rsidRPr="00A94F96">
          <w:rPr>
            <w:rFonts w:ascii="Times New Roman" w:eastAsia="Times New Roman" w:hAnsi="Times New Roman" w:cs="Times New Roman"/>
            <w:iCs/>
            <w:sz w:val="28"/>
            <w:szCs w:val="28"/>
            <w:lang w:val="en-US" w:eastAsia="ru-RU"/>
          </w:rPr>
          <w:t>L</w:t>
        </w:r>
      </w:hyperlink>
      <w:r w:rsidRPr="00A94F96">
        <w:rPr>
          <w:rFonts w:ascii="Times New Roman" w:eastAsia="Times New Roman" w:hAnsi="Times New Roman" w:cs="Times New Roman"/>
          <w:iCs/>
          <w:sz w:val="28"/>
          <w:szCs w:val="28"/>
          <w:lang w:val="uk-UA" w:eastAsia="ru-RU"/>
        </w:rPr>
        <w:t>.</w:t>
      </w:r>
      <w:r w:rsidRPr="00A94F96">
        <w:rPr>
          <w:lang w:val="en-US"/>
        </w:rPr>
        <w:t xml:space="preserve"> </w:t>
      </w:r>
      <w:r w:rsidRPr="00A94F96">
        <w:rPr>
          <w:rFonts w:ascii="Times New Roman" w:eastAsia="Times New Roman" w:hAnsi="Times New Roman" w:cs="Times New Roman"/>
          <w:iCs/>
          <w:sz w:val="28"/>
          <w:szCs w:val="28"/>
          <w:lang w:val="uk-UA" w:eastAsia="ru-RU"/>
        </w:rPr>
        <w:t>Jianmin,</w:t>
      </w:r>
      <w:r w:rsidRPr="00A94F96">
        <w:rPr>
          <w:rFonts w:ascii="Times New Roman" w:eastAsia="Times New Roman" w:hAnsi="Times New Roman" w:cs="Times New Roman"/>
          <w:iCs/>
          <w:sz w:val="28"/>
          <w:szCs w:val="28"/>
          <w:lang w:val="en-US" w:eastAsia="ru-RU"/>
        </w:rPr>
        <w:t> </w:t>
      </w:r>
      <w:hyperlink r:id="rId56" w:history="1">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Z</w:t>
        </w:r>
      </w:hyperlink>
      <w:r w:rsidRPr="00A94F96">
        <w:rPr>
          <w:rFonts w:ascii="Times New Roman" w:eastAsia="Times New Roman" w:hAnsi="Times New Roman" w:cs="Times New Roman"/>
          <w:iCs/>
          <w:sz w:val="28"/>
          <w:szCs w:val="28"/>
          <w:lang w:val="uk-UA" w:eastAsia="ru-RU"/>
        </w:rPr>
        <w:t>.</w:t>
      </w:r>
      <w:r w:rsidRPr="00A94F96">
        <w:rPr>
          <w:lang w:val="en-US"/>
        </w:rPr>
        <w:t xml:space="preserve"> </w:t>
      </w:r>
      <w:r w:rsidRPr="00A94F96">
        <w:rPr>
          <w:rFonts w:ascii="Times New Roman" w:eastAsia="Times New Roman" w:hAnsi="Times New Roman" w:cs="Times New Roman"/>
          <w:iCs/>
          <w:sz w:val="28"/>
          <w:szCs w:val="28"/>
          <w:lang w:val="uk-UA" w:eastAsia="ru-RU"/>
        </w:rPr>
        <w:t xml:space="preserve">Shuqin </w:t>
      </w:r>
      <w:r w:rsidRPr="00A94F96">
        <w:rPr>
          <w:rFonts w:ascii="Times New Roman" w:eastAsia="Times New Roman" w:hAnsi="Times New Roman" w:cs="Times New Roman"/>
          <w:iCs/>
          <w:sz w:val="28"/>
          <w:szCs w:val="28"/>
          <w:lang w:val="en-US" w:eastAsia="ru-RU"/>
        </w:rPr>
        <w:t>[et al.]</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w:t>
      </w:r>
      <w:hyperlink r:id="rId57" w:tooltip="Saudi medical journal." w:history="1">
        <w:r w:rsidRPr="00A94F96">
          <w:rPr>
            <w:rFonts w:ascii="Times New Roman" w:eastAsia="Times New Roman" w:hAnsi="Times New Roman" w:cs="Times New Roman"/>
            <w:iCs/>
            <w:sz w:val="28"/>
            <w:szCs w:val="28"/>
            <w:lang w:val="en-US" w:eastAsia="ru-RU"/>
          </w:rPr>
          <w:t>Saudi Med. J.</w:t>
        </w:r>
      </w:hyperlink>
      <w:r w:rsidRPr="00A94F96">
        <w:rPr>
          <w:rFonts w:ascii="Times New Roman" w:eastAsia="Times New Roman" w:hAnsi="Times New Roman" w:cs="Times New Roman"/>
          <w:iCs/>
          <w:sz w:val="28"/>
          <w:szCs w:val="28"/>
          <w:lang w:val="en-US" w:eastAsia="ru-RU"/>
        </w:rPr>
        <w:t xml:space="preserve"> – 2013. – Vol. 34(10). – Vol.1007-1012.</w:t>
      </w:r>
      <w:bookmarkEnd w:id="136"/>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37" w:name="_Ref435612549"/>
      <w:r w:rsidRPr="00A94F96">
        <w:rPr>
          <w:rFonts w:ascii="Times New Roman" w:eastAsia="Times New Roman" w:hAnsi="Times New Roman" w:cs="Times New Roman"/>
          <w:sz w:val="28"/>
          <w:szCs w:val="28"/>
          <w:lang w:val="en-US" w:eastAsia="ru-RU"/>
        </w:rPr>
        <w:t xml:space="preserve">Kalistratos M.S. </w:t>
      </w:r>
      <w:r w:rsidRPr="00A94F96">
        <w:rPr>
          <w:rFonts w:ascii="Times New Roman" w:eastAsia="Times New Roman" w:hAnsi="Times New Roman" w:cs="Times New Roman"/>
          <w:sz w:val="28"/>
          <w:szCs w:val="28"/>
          <w:lang w:val="uk-UA" w:eastAsia="ru-RU"/>
        </w:rPr>
        <w:t>Arterial hypertension: benefits and limitations of treatment</w:t>
      </w:r>
      <w:r w:rsidRPr="00A94F96">
        <w:rPr>
          <w:rFonts w:ascii="Times New Roman" w:eastAsia="Times New Roman" w:hAnsi="Times New Roman" w:cs="Times New Roman"/>
          <w:sz w:val="28"/>
          <w:szCs w:val="28"/>
          <w:lang w:val="en-US" w:eastAsia="ru-RU"/>
        </w:rPr>
        <w:t xml:space="preserve"> / M.S. Kalistratos, L.E. Poulimenos, A.J Manolis //</w:t>
      </w:r>
      <w:r w:rsidRPr="00A94F96">
        <w:rPr>
          <w:rFonts w:ascii="Times New Roman" w:eastAsia="Times New Roman" w:hAnsi="Times New Roman" w:cs="Times New Roman"/>
          <w:sz w:val="28"/>
          <w:szCs w:val="28"/>
          <w:lang w:val="uk-UA" w:eastAsia="ru-RU"/>
        </w:rPr>
        <w:t xml:space="preserve"> ESC Council for Cardiology Practice</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2015</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Vol.13</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No</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28</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11</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t>
      </w:r>
      <w:bookmarkEnd w:id="137"/>
    </w:p>
    <w:p w:rsidR="0030369E" w:rsidRPr="00A94F96" w:rsidRDefault="0030369E" w:rsidP="0079072E">
      <w:pPr>
        <w:pStyle w:val="af5"/>
        <w:numPr>
          <w:ilvl w:val="0"/>
          <w:numId w:val="4"/>
        </w:numPr>
        <w:ind w:firstLine="720"/>
        <w:rPr>
          <w:szCs w:val="28"/>
          <w:lang w:val="en-US"/>
        </w:rPr>
      </w:pPr>
      <w:bookmarkStart w:id="138" w:name="_Ref435630101"/>
      <w:r w:rsidRPr="00A94F96">
        <w:rPr>
          <w:szCs w:val="28"/>
          <w:lang w:val="en-US"/>
        </w:rPr>
        <w:t>Kannel W.B., Gordon T., Offutt D. Left ventricular hypertrophy by electrocardiogram. Prevalence, incidence, and mortality in the</w:t>
      </w:r>
      <w:r w:rsidRPr="00A94F96">
        <w:rPr>
          <w:szCs w:val="28"/>
        </w:rPr>
        <w:t xml:space="preserve"> </w:t>
      </w:r>
      <w:r w:rsidRPr="00A94F96">
        <w:rPr>
          <w:szCs w:val="28"/>
          <w:lang w:val="en-US"/>
        </w:rPr>
        <w:t>Framingham study / W.B. Kannel, T. Gordon, D. Offutt // Ann. Intern. Med. – 1969. – Vol.71. – P.89 - 105.</w:t>
      </w:r>
      <w:bookmarkEnd w:id="138"/>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39" w:name="_Ref435607284"/>
      <w:r w:rsidRPr="00A94F96">
        <w:rPr>
          <w:rFonts w:ascii="Times New Roman" w:eastAsia="Times New Roman" w:hAnsi="Times New Roman" w:cs="Times New Roman"/>
          <w:iCs/>
          <w:sz w:val="28"/>
          <w:szCs w:val="28"/>
          <w:lang w:val="en-US" w:eastAsia="ru-RU"/>
        </w:rPr>
        <w:t>Kearney P.M. Global burden of hypertension: analysis of worldwide data / P.M. Kearney, M. Whelton, K. Reynolds [et al.] // Lancet. – 2005. – Vol.365. – P.217-223</w:t>
      </w:r>
      <w:bookmarkEnd w:id="139"/>
      <w:r w:rsidRPr="00A94F96">
        <w:rPr>
          <w:rFonts w:ascii="Times New Roman" w:eastAsia="Times New Roman" w:hAnsi="Times New Roman" w:cs="Times New Roman"/>
          <w:iCs/>
          <w:sz w:val="28"/>
          <w:szCs w:val="28"/>
          <w:lang w:val="en-US" w:eastAsia="ru-RU"/>
        </w:rPr>
        <w:t>.</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40" w:name="_Ref435609487"/>
      <w:r w:rsidRPr="00A94F96">
        <w:rPr>
          <w:rFonts w:ascii="Times New Roman" w:eastAsia="Times New Roman" w:hAnsi="Times New Roman" w:cs="Times New Roman"/>
          <w:sz w:val="28"/>
          <w:szCs w:val="28"/>
          <w:lang w:val="en-US" w:eastAsia="ru-RU"/>
        </w:rPr>
        <w:t>Kelly R.P. Vasoactive drug influence aortic augmentation index independently of pulse wave velocity in healthy men / R.P. Kelly, S.C. Millasseau, J.M. Ritter, P.J. Chowienczyk // Hypertension. – 2001. – Vol.37 (6). – P.1429-1433</w:t>
      </w:r>
      <w:bookmarkEnd w:id="140"/>
      <w:r w:rsidRPr="00A94F96">
        <w:rPr>
          <w:rFonts w:ascii="Times New Roman" w:eastAsia="Times New Roman" w:hAnsi="Times New Roman" w:cs="Times New Roman"/>
          <w:sz w:val="28"/>
          <w:szCs w:val="28"/>
          <w:lang w:val="uk-UA" w:eastAsia="ru-RU"/>
        </w:rPr>
        <w:t>.</w:t>
      </w:r>
    </w:p>
    <w:p w:rsidR="0030369E" w:rsidRPr="00A94F96" w:rsidRDefault="0030369E" w:rsidP="00B935CB">
      <w:pPr>
        <w:pStyle w:val="af5"/>
        <w:numPr>
          <w:ilvl w:val="0"/>
          <w:numId w:val="4"/>
        </w:numPr>
        <w:ind w:firstLine="720"/>
        <w:jc w:val="both"/>
        <w:rPr>
          <w:szCs w:val="28"/>
        </w:rPr>
      </w:pPr>
      <w:r w:rsidRPr="00A94F96">
        <w:rPr>
          <w:szCs w:val="28"/>
          <w:lang w:val="en-GB"/>
        </w:rPr>
        <w:lastRenderedPageBreak/>
        <w:t>Kim B.K., Lim Y., Lee H.T.</w:t>
      </w:r>
      <w:r w:rsidRPr="00A94F96">
        <w:rPr>
          <w:szCs w:val="28"/>
          <w:lang w:val="en-US"/>
        </w:rPr>
        <w:t xml:space="preserve"> [</w:t>
      </w:r>
      <w:r w:rsidRPr="00A94F96">
        <w:rPr>
          <w:szCs w:val="28"/>
          <w:lang w:val="en-GB"/>
        </w:rPr>
        <w:t xml:space="preserve">et al.] </w:t>
      </w:r>
      <w:r w:rsidRPr="00A94F96">
        <w:rPr>
          <w:szCs w:val="28"/>
          <w:lang w:val="en-US"/>
        </w:rPr>
        <w:t>Non-dipper pattern is a determinant of the inappropriateness of left venricular mass in essential hypertension patients /</w:t>
      </w:r>
      <w:r w:rsidRPr="00A94F96">
        <w:rPr>
          <w:szCs w:val="28"/>
          <w:lang w:val="en-GB"/>
        </w:rPr>
        <w:t xml:space="preserve"> B.K.</w:t>
      </w:r>
      <w:r w:rsidRPr="00A94F96">
        <w:rPr>
          <w:szCs w:val="28"/>
          <w:lang w:val="en-US"/>
        </w:rPr>
        <w:t xml:space="preserve"> </w:t>
      </w:r>
      <w:r w:rsidRPr="00A94F96">
        <w:rPr>
          <w:szCs w:val="28"/>
          <w:lang w:val="en-GB"/>
        </w:rPr>
        <w:t xml:space="preserve">Kim, Y. Lim, H.T. Lee </w:t>
      </w:r>
      <w:r w:rsidRPr="00A94F96">
        <w:rPr>
          <w:szCs w:val="28"/>
          <w:lang w:val="en-US"/>
        </w:rPr>
        <w:t>[</w:t>
      </w:r>
      <w:r w:rsidRPr="00A94F96">
        <w:rPr>
          <w:szCs w:val="28"/>
          <w:lang w:val="en-GB"/>
        </w:rPr>
        <w:t xml:space="preserve">et al.] </w:t>
      </w:r>
      <w:r w:rsidRPr="00A94F96">
        <w:rPr>
          <w:szCs w:val="28"/>
          <w:lang w:val="en-US"/>
        </w:rPr>
        <w:t xml:space="preserve">// Korean Circ. J. – 2011. – Vol.41(4). – P.191-197. </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41" w:name="_Ref435611552"/>
      <w:r w:rsidRPr="00A94F96">
        <w:rPr>
          <w:rFonts w:ascii="Times New Roman" w:eastAsia="Times New Roman" w:hAnsi="Times New Roman" w:cs="Times New Roman"/>
          <w:sz w:val="28"/>
          <w:szCs w:val="28"/>
          <w:lang w:val="uk-UA" w:eastAsia="ru-RU"/>
        </w:rPr>
        <w:t xml:space="preserve">Kurland L. Using genotyping to predict responses to anti-hypertensive treatment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Kurland, L. Lind, H. Melhus // </w:t>
      </w:r>
      <w:r w:rsidRPr="00A94F96">
        <w:rPr>
          <w:rFonts w:ascii="Times New Roman" w:eastAsia="Times New Roman" w:hAnsi="Times New Roman" w:cs="Times New Roman"/>
          <w:iCs/>
          <w:sz w:val="28"/>
          <w:szCs w:val="28"/>
          <w:lang w:val="uk-UA" w:eastAsia="ru-RU"/>
        </w:rPr>
        <w:t>Trends Pharmacol. Sci.</w:t>
      </w:r>
      <w:r w:rsidRPr="00A94F96">
        <w:rPr>
          <w:rFonts w:ascii="Times New Roman" w:eastAsia="Times New Roman" w:hAnsi="Times New Roman" w:cs="Times New Roman"/>
          <w:sz w:val="28"/>
          <w:szCs w:val="28"/>
          <w:lang w:val="uk-UA" w:eastAsia="ru-RU"/>
        </w:rPr>
        <w:t xml:space="preserve"> – Vol.26. – P.443-447.</w:t>
      </w:r>
      <w:bookmarkEnd w:id="141"/>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42" w:name="_Ref435609183"/>
      <w:r w:rsidRPr="00A94F96">
        <w:rPr>
          <w:rFonts w:ascii="Times New Roman" w:eastAsia="Times New Roman" w:hAnsi="Times New Roman" w:cs="Times New Roman"/>
          <w:sz w:val="28"/>
          <w:szCs w:val="28"/>
          <w:lang w:val="uk-UA" w:eastAsia="ru-RU"/>
        </w:rPr>
        <w:t>Lalande S</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uk-UA" w:eastAsia="ru-RU"/>
        </w:rPr>
        <w:t>D</w:t>
      </w:r>
      <w:r w:rsidRPr="00A94F96">
        <w:rPr>
          <w:rFonts w:ascii="Times New Roman" w:eastAsia="Times New Roman" w:hAnsi="Times New Roman" w:cs="Times New Roman"/>
          <w:sz w:val="28"/>
          <w:szCs w:val="28"/>
          <w:lang w:val="en-US" w:eastAsia="ru-RU"/>
        </w:rPr>
        <w:t>iastolic dysfunction: a link between hypertension and heart failure /</w:t>
      </w:r>
      <w:r w:rsidRPr="00A94F96">
        <w:rPr>
          <w:rFonts w:ascii="Times New Roman" w:eastAsia="Times New Roman" w:hAnsi="Times New Roman" w:cs="Times New Roman"/>
          <w:sz w:val="28"/>
          <w:szCs w:val="28"/>
          <w:lang w:val="uk-UA" w:eastAsia="ru-RU"/>
        </w:rPr>
        <w:t xml:space="preserve"> 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Lalande</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B</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 Johnson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Drugs Today (Barc). – 2008. – Vol. 44(7). – P. 503–513.</w:t>
      </w:r>
      <w:bookmarkEnd w:id="142"/>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43" w:name="_Ref435609122"/>
      <w:r w:rsidRPr="00A94F96">
        <w:rPr>
          <w:rFonts w:ascii="Times New Roman" w:eastAsia="Times New Roman" w:hAnsi="Times New Roman" w:cs="Times New Roman"/>
          <w:sz w:val="28"/>
          <w:szCs w:val="28"/>
          <w:lang w:val="uk-UA" w:eastAsia="ru-RU"/>
        </w:rPr>
        <w:t>Lan</w:t>
      </w:r>
      <w:r w:rsidRPr="00A94F96">
        <w:rPr>
          <w:rFonts w:ascii="Times New Roman" w:eastAsia="Times New Roman" w:hAnsi="Times New Roman" w:cs="Times New Roman"/>
          <w:sz w:val="28"/>
          <w:szCs w:val="28"/>
          <w:lang w:val="en-US" w:eastAsia="ru-RU"/>
        </w:rPr>
        <w:t>g</w:t>
      </w:r>
      <w:r w:rsidRPr="00A94F96">
        <w:rPr>
          <w:rFonts w:ascii="Times New Roman" w:eastAsia="Times New Roman" w:hAnsi="Times New Roman" w:cs="Times New Roman"/>
          <w:sz w:val="28"/>
          <w:szCs w:val="28"/>
          <w:lang w:val="uk-UA" w:eastAsia="ru-RU"/>
        </w:rPr>
        <w:t xml:space="preserve"> R. M. Recommendations for chamber quantification</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R. M. Lang</w:t>
      </w:r>
      <w:r w:rsidRPr="00A94F96">
        <w:rPr>
          <w:rFonts w:ascii="Times New Roman" w:eastAsia="Times New Roman" w:hAnsi="Times New Roman" w:cs="Times New Roman"/>
          <w:sz w:val="28"/>
          <w:szCs w:val="28"/>
          <w:lang w:val="en-US" w:eastAsia="ru-RU"/>
        </w:rPr>
        <w:t xml:space="preserve">, M. Bierig, R.B. Devereux // </w:t>
      </w:r>
      <w:r w:rsidRPr="00A94F96">
        <w:rPr>
          <w:rFonts w:ascii="Times New Roman" w:eastAsia="Times New Roman" w:hAnsi="Times New Roman" w:cs="Times New Roman"/>
          <w:sz w:val="28"/>
          <w:szCs w:val="28"/>
          <w:lang w:val="uk-UA" w:eastAsia="ru-RU"/>
        </w:rPr>
        <w:t>Eur</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Echocardiogr</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2006</w:t>
      </w:r>
      <w:r w:rsidRPr="00A94F96">
        <w:rPr>
          <w:rFonts w:ascii="Times New Roman" w:eastAsia="Times New Roman" w:hAnsi="Times New Roman" w:cs="Times New Roman"/>
          <w:sz w:val="28"/>
          <w:szCs w:val="28"/>
          <w:lang w:val="en-US" w:eastAsia="ru-RU"/>
        </w:rPr>
        <w:t>. – Vol.</w:t>
      </w:r>
      <w:r w:rsidRPr="00A94F96">
        <w:rPr>
          <w:rFonts w:ascii="Times New Roman" w:eastAsia="Times New Roman" w:hAnsi="Times New Roman" w:cs="Times New Roman"/>
          <w:sz w:val="28"/>
          <w:szCs w:val="28"/>
          <w:lang w:val="uk-UA" w:eastAsia="ru-RU"/>
        </w:rPr>
        <w:t>7</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79-108</w:t>
      </w:r>
      <w:bookmarkEnd w:id="143"/>
      <w:r w:rsidRPr="00A94F96">
        <w:rPr>
          <w:rFonts w:ascii="Times New Roman" w:eastAsia="Times New Roman" w:hAnsi="Times New Roman" w:cs="Times New Roman"/>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44" w:name="_Ref435611185"/>
      <w:r w:rsidRPr="00A94F96">
        <w:rPr>
          <w:rFonts w:ascii="Times New Roman" w:eastAsia="Times New Roman" w:hAnsi="Times New Roman" w:cs="Times New Roman"/>
          <w:sz w:val="28"/>
          <w:szCs w:val="28"/>
          <w:lang w:val="uk-UA" w:eastAsia="ru-RU"/>
        </w:rPr>
        <w:t>Langaee T.Y., Gong Y., Yarandi H.N. </w:t>
      </w:r>
      <w:r w:rsidRPr="00A94F96">
        <w:rPr>
          <w:rFonts w:ascii="Times New Roman" w:eastAsia="Times New Roman" w:hAnsi="Times New Roman" w:cs="Times New Roman"/>
          <w:iCs/>
          <w:sz w:val="28"/>
          <w:szCs w:val="28"/>
          <w:lang w:val="uk-UA" w:eastAsia="ru-RU"/>
        </w:rPr>
        <w:t>et al.</w:t>
      </w:r>
      <w:r w:rsidRPr="00A94F96">
        <w:rPr>
          <w:rFonts w:ascii="Times New Roman" w:eastAsia="Times New Roman" w:hAnsi="Times New Roman" w:cs="Times New Roman"/>
          <w:sz w:val="28"/>
          <w:szCs w:val="28"/>
          <w:lang w:val="uk-UA" w:eastAsia="ru-RU"/>
        </w:rPr>
        <w:t xml:space="preserve"> Association of </w:t>
      </w:r>
      <w:r w:rsidRPr="00A94F96">
        <w:rPr>
          <w:rFonts w:ascii="Times New Roman" w:eastAsia="Times New Roman" w:hAnsi="Times New Roman" w:cs="Times New Roman"/>
          <w:i/>
          <w:iCs/>
          <w:sz w:val="28"/>
          <w:szCs w:val="28"/>
          <w:lang w:val="uk-UA" w:eastAsia="ru-RU"/>
        </w:rPr>
        <w:t>CYP3A5</w:t>
      </w:r>
      <w:r w:rsidRPr="00A94F96">
        <w:rPr>
          <w:rFonts w:ascii="Times New Roman" w:eastAsia="Times New Roman" w:hAnsi="Times New Roman" w:cs="Times New Roman"/>
          <w:sz w:val="28"/>
          <w:szCs w:val="28"/>
          <w:lang w:val="uk-UA" w:eastAsia="ru-RU"/>
        </w:rPr>
        <w:t> polymorphisms with hypertension and antihypertensive response to verapamil // </w:t>
      </w:r>
      <w:r w:rsidRPr="00A94F96">
        <w:rPr>
          <w:rFonts w:ascii="Times New Roman" w:eastAsia="Times New Roman" w:hAnsi="Times New Roman" w:cs="Times New Roman"/>
          <w:iCs/>
          <w:sz w:val="28"/>
          <w:szCs w:val="28"/>
          <w:lang w:val="uk-UA" w:eastAsia="ru-RU"/>
        </w:rPr>
        <w:t>Clin. Pharmacol. Ther.</w:t>
      </w:r>
      <w:r w:rsidRPr="00A94F96">
        <w:rPr>
          <w:rFonts w:ascii="Times New Roman" w:eastAsia="Times New Roman" w:hAnsi="Times New Roman" w:cs="Times New Roman"/>
          <w:sz w:val="28"/>
          <w:szCs w:val="28"/>
          <w:lang w:val="uk-UA" w:eastAsia="ru-RU"/>
        </w:rPr>
        <w:t xml:space="preserve"> -  2007. – Vol.81. – P.386-391.</w:t>
      </w:r>
      <w:bookmarkEnd w:id="144"/>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45" w:name="_Ref435608454"/>
      <w:r w:rsidRPr="00A94F96">
        <w:rPr>
          <w:rFonts w:ascii="Times New Roman" w:eastAsia="Times New Roman" w:hAnsi="Times New Roman" w:cs="Times New Roman"/>
          <w:iCs/>
          <w:sz w:val="28"/>
          <w:szCs w:val="28"/>
          <w:lang w:val="en-US" w:eastAsia="ru-RU"/>
        </w:rPr>
        <w:t>Lee W.K. Genetics of hypertension: from experimental models to clinical applications / W.K. Lee, S. Padmanabhan, A.F. Dominiczak // Journal of Human Hypertension. – 2000. – Vol.14. – P.631-647</w:t>
      </w:r>
      <w:bookmarkEnd w:id="145"/>
      <w:r w:rsidRPr="00A94F96">
        <w:rPr>
          <w:rFonts w:ascii="Times New Roman" w:eastAsia="Times New Roman" w:hAnsi="Times New Roman" w:cs="Times New Roman"/>
          <w:iCs/>
          <w:sz w:val="28"/>
          <w:szCs w:val="28"/>
          <w:lang w:val="en-US" w:eastAsia="ru-RU"/>
        </w:rPr>
        <w:t>.</w:t>
      </w:r>
    </w:p>
    <w:p w:rsidR="0030369E" w:rsidRPr="00A94F96" w:rsidRDefault="0030369E" w:rsidP="0079072E">
      <w:pPr>
        <w:numPr>
          <w:ilvl w:val="0"/>
          <w:numId w:val="4"/>
        </w:numPr>
        <w:spacing w:after="0" w:line="360" w:lineRule="auto"/>
        <w:ind w:firstLine="709"/>
        <w:contextualSpacing/>
        <w:jc w:val="both"/>
        <w:rPr>
          <w:rFonts w:ascii="Times New Roman" w:hAnsi="Times New Roman" w:cs="Times New Roman"/>
          <w:sz w:val="28"/>
          <w:szCs w:val="28"/>
          <w:lang w:val="en-US"/>
        </w:rPr>
      </w:pPr>
      <w:bookmarkStart w:id="146" w:name="_Ref435614676"/>
      <w:r w:rsidRPr="00A94F96">
        <w:rPr>
          <w:rFonts w:ascii="Times New Roman" w:hAnsi="Times New Roman" w:cs="Times New Roman"/>
          <w:sz w:val="28"/>
          <w:szCs w:val="28"/>
          <w:lang w:val="en-US"/>
        </w:rPr>
        <w:t>Left ventricular hypertrophy and arterial wall thickening in children with arterial hypertension / M. Litwin, A. Niemirska, J. Sladowska [et al.] // Pediatric Nephrology. – 2006. – Vol.21. – N.6. – P.811-819.</w:t>
      </w:r>
      <w:bookmarkEnd w:id="146"/>
    </w:p>
    <w:p w:rsidR="0030369E" w:rsidRPr="00A94F96" w:rsidRDefault="0030369E" w:rsidP="0079072E">
      <w:pPr>
        <w:pStyle w:val="af5"/>
        <w:numPr>
          <w:ilvl w:val="0"/>
          <w:numId w:val="4"/>
        </w:numPr>
        <w:ind w:firstLine="720"/>
        <w:rPr>
          <w:szCs w:val="28"/>
          <w:lang w:val="en-US"/>
        </w:rPr>
      </w:pPr>
      <w:bookmarkStart w:id="147" w:name="_Ref435630098"/>
      <w:r w:rsidRPr="00A94F96">
        <w:rPr>
          <w:szCs w:val="28"/>
          <w:lang w:val="en-US"/>
        </w:rPr>
        <w:t>Left ventricular hypertrophy: effect on survival / J.M. Sullivan, R.V. Vander Zwaag, F. el-Zeky [et al.] // J. Am. Coll.</w:t>
      </w:r>
      <w:r w:rsidRPr="00A94F96">
        <w:rPr>
          <w:szCs w:val="28"/>
        </w:rPr>
        <w:t xml:space="preserve"> </w:t>
      </w:r>
      <w:r w:rsidRPr="00A94F96">
        <w:rPr>
          <w:szCs w:val="28"/>
          <w:lang w:val="en-US"/>
        </w:rPr>
        <w:t>Cardiol. – 1993. – Vol.</w:t>
      </w:r>
      <w:r w:rsidRPr="00A94F96">
        <w:rPr>
          <w:szCs w:val="28"/>
        </w:rPr>
        <w:t xml:space="preserve"> </w:t>
      </w:r>
      <w:r w:rsidRPr="00A94F96">
        <w:rPr>
          <w:szCs w:val="28"/>
          <w:lang w:val="en-US"/>
        </w:rPr>
        <w:t>22. – P.508-513.</w:t>
      </w:r>
      <w:bookmarkEnd w:id="147"/>
    </w:p>
    <w:p w:rsidR="0030369E" w:rsidRPr="00A94F96" w:rsidRDefault="0030369E" w:rsidP="0079072E">
      <w:pPr>
        <w:numPr>
          <w:ilvl w:val="0"/>
          <w:numId w:val="4"/>
        </w:numPr>
        <w:spacing w:after="0" w:line="360" w:lineRule="auto"/>
        <w:ind w:firstLine="709"/>
        <w:contextualSpacing/>
        <w:jc w:val="both"/>
        <w:rPr>
          <w:rFonts w:ascii="Times New Roman" w:hAnsi="Times New Roman" w:cs="Times New Roman"/>
          <w:sz w:val="28"/>
          <w:szCs w:val="28"/>
          <w:lang w:val="en-US"/>
        </w:rPr>
      </w:pPr>
      <w:bookmarkStart w:id="148" w:name="_Ref435614701"/>
      <w:r w:rsidRPr="00A94F96">
        <w:rPr>
          <w:rFonts w:ascii="Times New Roman" w:hAnsi="Times New Roman" w:cs="Times New Roman"/>
          <w:sz w:val="28"/>
          <w:szCs w:val="28"/>
          <w:lang w:val="en-US"/>
        </w:rPr>
        <w:t>Left ventricular mass and functions in normotensive offsprings of hypertensive parents / S. Jalal, M.A. Rauoof, K.A. Khan [et al.] // JAPI. – 2009. – Vol.57. – P.389-392</w:t>
      </w:r>
      <w:bookmarkEnd w:id="148"/>
      <w:r w:rsidRPr="00A94F96">
        <w:rPr>
          <w:rFonts w:ascii="Times New Roman" w:hAnsi="Times New Roman" w:cs="Times New Roman"/>
          <w:sz w:val="28"/>
          <w:szCs w:val="28"/>
          <w:lang w:val="en-US"/>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49" w:name="_Ref435608106"/>
      <w:r w:rsidRPr="00A94F96">
        <w:rPr>
          <w:rFonts w:ascii="Times New Roman" w:eastAsia="Times New Roman" w:hAnsi="Times New Roman" w:cs="Times New Roman"/>
          <w:sz w:val="28"/>
          <w:szCs w:val="28"/>
          <w:lang w:val="uk-UA" w:eastAsia="ru-RU"/>
        </w:rPr>
        <w:lastRenderedPageBreak/>
        <w:t xml:space="preserve">Left ventricular mass and subsequent blood pressure changes among middle-aged men in rural and urban Japanese populations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H.</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Iso, M. Kiyama, M. Doi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 Circulation. – 1994. – Vol.89. – N4. – P.1717-1724</w:t>
      </w:r>
      <w:bookmarkEnd w:id="149"/>
      <w:r w:rsidRPr="00A94F96">
        <w:rPr>
          <w:rFonts w:ascii="Times New Roman" w:eastAsia="Times New Roman" w:hAnsi="Times New Roman" w:cs="Times New Roman"/>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50" w:name="_Ref435607923"/>
      <w:r w:rsidRPr="00A94F96">
        <w:rPr>
          <w:rFonts w:ascii="Times New Roman" w:eastAsia="Times New Roman" w:hAnsi="Times New Roman" w:cs="Times New Roman"/>
          <w:sz w:val="28"/>
          <w:szCs w:val="28"/>
          <w:lang w:val="uk-UA" w:eastAsia="ru-RU"/>
        </w:rPr>
        <w:t xml:space="preserve">Left Ventricular Mass, Stroke Volume and Ouabain-Like Factor in Essential Hypertension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P. Manunta, P. Stella, R. Rivera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bCs/>
          <w:sz w:val="28"/>
          <w:szCs w:val="28"/>
          <w:lang w:val="uk-UA" w:eastAsia="ru-RU"/>
        </w:rPr>
        <w:t>Hypertension. – 1999. – Vol.34. – P.450-456</w:t>
      </w:r>
      <w:bookmarkEnd w:id="150"/>
      <w:r w:rsidRPr="00A94F96">
        <w:rPr>
          <w:rFonts w:ascii="Times New Roman" w:eastAsia="Times New Roman" w:hAnsi="Times New Roman" w:cs="Times New Roman"/>
          <w:bCs/>
          <w:sz w:val="28"/>
          <w:szCs w:val="28"/>
          <w:lang w:val="en-US" w:eastAsia="ru-RU"/>
        </w:rPr>
        <w:t>.</w:t>
      </w:r>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151" w:name="_Ref435775215"/>
      <w:r w:rsidRPr="00A94F96">
        <w:rPr>
          <w:rFonts w:ascii="Times New Roman" w:hAnsi="Times New Roman"/>
          <w:sz w:val="28"/>
          <w:szCs w:val="28"/>
          <w:lang w:val="uk-UA"/>
        </w:rPr>
        <w:t xml:space="preserve">Left ventricular morphology, global and longitudinal function in normal older individuals: A cardiac magnetic resonance study </w:t>
      </w:r>
      <w:r w:rsidRPr="00A94F96">
        <w:rPr>
          <w:rFonts w:ascii="Times New Roman" w:hAnsi="Times New Roman"/>
          <w:sz w:val="28"/>
          <w:szCs w:val="28"/>
          <w:lang w:val="en-US"/>
        </w:rPr>
        <w:t xml:space="preserve">/ </w:t>
      </w:r>
      <w:r w:rsidRPr="00A94F96">
        <w:rPr>
          <w:rFonts w:ascii="Times New Roman" w:hAnsi="Times New Roman"/>
          <w:sz w:val="28"/>
          <w:szCs w:val="28"/>
          <w:lang w:val="uk-UA"/>
        </w:rPr>
        <w:t>N.P.</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Nikitin, P.H. Loh, R. De Silva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w:t>
      </w:r>
      <w:r w:rsidRPr="00A94F96">
        <w:rPr>
          <w:rFonts w:ascii="Times New Roman" w:hAnsi="Times New Roman"/>
          <w:sz w:val="28"/>
          <w:szCs w:val="28"/>
          <w:lang w:val="uk-UA"/>
        </w:rPr>
        <w:t xml:space="preserve"> // International J. of Card. – 2006. – Vol.108. – N.1. – P.76-83</w:t>
      </w:r>
      <w:bookmarkEnd w:id="151"/>
      <w:r w:rsidRPr="00A94F96">
        <w:rPr>
          <w:rFonts w:ascii="Times New Roman" w:hAnsi="Times New Roman"/>
          <w:sz w:val="28"/>
          <w:szCs w:val="28"/>
          <w:lang w:val="en-US"/>
        </w:rPr>
        <w:t>.</w:t>
      </w:r>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152" w:name="_Ref435774325"/>
      <w:bookmarkStart w:id="153" w:name="_Ref435976485"/>
      <w:r w:rsidRPr="00A94F96">
        <w:rPr>
          <w:rFonts w:ascii="Times New Roman" w:hAnsi="Times New Roman"/>
          <w:sz w:val="28"/>
          <w:szCs w:val="28"/>
          <w:lang w:val="uk-UA"/>
        </w:rPr>
        <w:t xml:space="preserve">Longitudinal tracking of left ventricular mass over the adult life course: clinical correlates of short- and long-term change in the Framingham Offspring Study </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Lieb W., Xanthakis V., Sullivan L.M.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 xml:space="preserve">] </w:t>
      </w:r>
      <w:r w:rsidRPr="00A94F96">
        <w:rPr>
          <w:rFonts w:ascii="Times New Roman" w:hAnsi="Times New Roman"/>
          <w:sz w:val="28"/>
          <w:szCs w:val="28"/>
          <w:lang w:val="uk-UA"/>
        </w:rPr>
        <w:t>// Circulation. – 2009. -  Vol.119. – P.3085-3092</w:t>
      </w:r>
      <w:bookmarkEnd w:id="152"/>
      <w:r w:rsidRPr="00A94F96">
        <w:rPr>
          <w:rFonts w:ascii="Times New Roman" w:hAnsi="Times New Roman"/>
          <w:sz w:val="28"/>
          <w:szCs w:val="28"/>
          <w:lang w:val="uk-UA"/>
        </w:rPr>
        <w:t>.</w:t>
      </w:r>
      <w:bookmarkEnd w:id="153"/>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54" w:name="_Ref435611667"/>
      <w:r w:rsidRPr="00A94F96">
        <w:rPr>
          <w:rFonts w:ascii="Times New Roman" w:eastAsia="Times New Roman" w:hAnsi="Times New Roman" w:cs="Times New Roman"/>
          <w:sz w:val="28"/>
          <w:szCs w:val="28"/>
          <w:lang w:val="uk-UA" w:eastAsia="ru-RU"/>
        </w:rPr>
        <w:t>Manunta P. Pharmacogenomics and pharmacogenetics of hypertension: update and perspectives - the adducin paradigm / P. Manunta, G. Bianchi // </w:t>
      </w:r>
      <w:r w:rsidRPr="00A94F96">
        <w:rPr>
          <w:rFonts w:ascii="Times New Roman" w:eastAsia="Times New Roman" w:hAnsi="Times New Roman" w:cs="Times New Roman"/>
          <w:iCs/>
          <w:sz w:val="28"/>
          <w:szCs w:val="28"/>
          <w:lang w:val="uk-UA" w:eastAsia="ru-RU"/>
        </w:rPr>
        <w:t xml:space="preserve">J. Am. Soc. Nephrol. </w:t>
      </w:r>
      <w:r w:rsidRPr="00A94F96">
        <w:rPr>
          <w:rFonts w:ascii="Times New Roman" w:eastAsia="Times New Roman" w:hAnsi="Times New Roman" w:cs="Times New Roman"/>
          <w:sz w:val="28"/>
          <w:szCs w:val="28"/>
          <w:lang w:val="uk-UA" w:eastAsia="ru-RU"/>
        </w:rPr>
        <w:t xml:space="preserve">– 2006. – Vol.17. – </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.30-35.</w:t>
      </w:r>
      <w:bookmarkEnd w:id="154"/>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55" w:name="_Ref435611852"/>
      <w:r w:rsidRPr="00A94F96">
        <w:rPr>
          <w:rFonts w:ascii="Times New Roman" w:eastAsia="Times New Roman" w:hAnsi="Times New Roman" w:cs="Times New Roman"/>
          <w:sz w:val="28"/>
          <w:szCs w:val="28"/>
          <w:lang w:val="uk-UA" w:eastAsia="ru-RU"/>
        </w:rPr>
        <w:t>Maternal component in the familial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aggregation of hypertension</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A</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L</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DeStefano, H</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Gavras, N</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Heard-Costa,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 Clin</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sz w:val="28"/>
          <w:szCs w:val="28"/>
          <w:lang w:val="en-US" w:eastAsia="ru-RU"/>
        </w:rPr>
        <w:t xml:space="preserve"> Genet. 2001</w:t>
      </w:r>
      <w:r w:rsidRPr="00A94F96">
        <w:rPr>
          <w:rFonts w:ascii="Times New Roman" w:eastAsia="Times New Roman" w:hAnsi="Times New Roman" w:cs="Times New Roman"/>
          <w:sz w:val="28"/>
          <w:szCs w:val="28"/>
          <w:lang w:val="uk-UA" w:eastAsia="ru-RU"/>
        </w:rPr>
        <w:t xml:space="preserve">. – </w:t>
      </w:r>
      <w:r w:rsidRPr="00A94F96">
        <w:rPr>
          <w:rFonts w:ascii="Times New Roman" w:eastAsia="Times New Roman" w:hAnsi="Times New Roman" w:cs="Times New Roman"/>
          <w:sz w:val="28"/>
          <w:szCs w:val="28"/>
          <w:lang w:val="en-US" w:eastAsia="ru-RU"/>
        </w:rPr>
        <w:t>Vol. 60(1). – P.13-21.</w:t>
      </w:r>
      <w:bookmarkEnd w:id="155"/>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56" w:name="_Ref435611642"/>
      <w:r w:rsidRPr="00A94F96">
        <w:rPr>
          <w:rFonts w:ascii="Times New Roman" w:eastAsia="Times New Roman" w:hAnsi="Times New Roman" w:cs="Times New Roman"/>
          <w:sz w:val="28"/>
          <w:szCs w:val="28"/>
          <w:lang w:val="uk-UA" w:eastAsia="ru-RU"/>
        </w:rPr>
        <w:t>Mellen P.B. Pharmacogenomics of blood pressure response to antihypertensive treatment</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P.B.</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Mellen, D.M. Herrington // </w:t>
      </w:r>
      <w:r w:rsidRPr="00A94F96">
        <w:rPr>
          <w:rFonts w:ascii="Times New Roman" w:eastAsia="Times New Roman" w:hAnsi="Times New Roman" w:cs="Times New Roman"/>
          <w:iCs/>
          <w:sz w:val="28"/>
          <w:szCs w:val="28"/>
          <w:lang w:val="uk-UA" w:eastAsia="ru-RU"/>
        </w:rPr>
        <w:t>J. Hypertens.</w:t>
      </w:r>
      <w:r w:rsidRPr="00A94F96">
        <w:rPr>
          <w:rFonts w:ascii="Times New Roman" w:eastAsia="Times New Roman" w:hAnsi="Times New Roman" w:cs="Times New Roman"/>
          <w:sz w:val="28"/>
          <w:szCs w:val="28"/>
          <w:lang w:val="uk-UA" w:eastAsia="ru-RU"/>
        </w:rPr>
        <w:t xml:space="preserve"> – 2005. – Vol. 23. – P.1311-1325.</w:t>
      </w:r>
      <w:bookmarkEnd w:id="156"/>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157" w:name="_Ref435791900"/>
      <w:r w:rsidRPr="00A94F96">
        <w:rPr>
          <w:rFonts w:ascii="Times New Roman" w:hAnsi="Times New Roman"/>
          <w:sz w:val="28"/>
          <w:szCs w:val="28"/>
          <w:lang w:val="uk-UA"/>
        </w:rPr>
        <w:t>Mitochondrial coupling factor 6 as a potent endogenous vasoconstrictor</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 T. Osanai, M. Tanaka, T. Kamada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w:t>
      </w:r>
      <w:r w:rsidRPr="00A94F96">
        <w:rPr>
          <w:rFonts w:ascii="Times New Roman" w:hAnsi="Times New Roman"/>
          <w:sz w:val="28"/>
          <w:szCs w:val="28"/>
          <w:lang w:val="uk-UA"/>
        </w:rPr>
        <w:t xml:space="preserve">  // J. Clin. Invest. – 2001. – Vol. 108. – P. 1023–1030</w:t>
      </w:r>
      <w:bookmarkEnd w:id="157"/>
      <w:r w:rsidRPr="00A94F96">
        <w:rPr>
          <w:rFonts w:ascii="Times New Roman" w:hAnsi="Times New Roman"/>
          <w:sz w:val="28"/>
          <w:szCs w:val="28"/>
          <w:lang w:val="en-US"/>
        </w:rPr>
        <w:t>.</w:t>
      </w:r>
    </w:p>
    <w:p w:rsidR="0030369E" w:rsidRPr="00A94F96" w:rsidRDefault="0030369E" w:rsidP="006B337C">
      <w:pPr>
        <w:pStyle w:val="af3"/>
        <w:numPr>
          <w:ilvl w:val="0"/>
          <w:numId w:val="4"/>
        </w:numPr>
        <w:spacing w:line="360" w:lineRule="auto"/>
        <w:ind w:firstLine="720"/>
        <w:jc w:val="both"/>
        <w:rPr>
          <w:rFonts w:ascii="Times New Roman" w:hAnsi="Times New Roman"/>
          <w:sz w:val="28"/>
          <w:szCs w:val="28"/>
          <w:lang w:val="uk-UA"/>
        </w:rPr>
      </w:pPr>
      <w:bookmarkStart w:id="158" w:name="_Ref436134359"/>
      <w:r w:rsidRPr="00A94F96">
        <w:rPr>
          <w:rFonts w:ascii="Times New Roman" w:hAnsi="Times New Roman"/>
          <w:sz w:val="28"/>
          <w:szCs w:val="28"/>
          <w:lang w:val="uk-UA"/>
        </w:rPr>
        <w:t>Mitochondrial Genome Mutations</w:t>
      </w:r>
      <w:r w:rsidRPr="00A94F96">
        <w:rPr>
          <w:rFonts w:ascii="Times New Roman" w:hAnsi="Times New Roman"/>
          <w:sz w:val="28"/>
          <w:szCs w:val="28"/>
          <w:lang w:val="en-US"/>
        </w:rPr>
        <w:t xml:space="preserve"> </w:t>
      </w:r>
      <w:r w:rsidRPr="00A94F96">
        <w:rPr>
          <w:rFonts w:ascii="Times New Roman" w:hAnsi="Times New Roman"/>
          <w:sz w:val="28"/>
          <w:szCs w:val="28"/>
          <w:lang w:val="uk-UA"/>
        </w:rPr>
        <w:t>in Hypertensive Individuals</w:t>
      </w:r>
      <w:r w:rsidRPr="00A94F96">
        <w:rPr>
          <w:rFonts w:ascii="Times New Roman" w:hAnsi="Times New Roman"/>
          <w:sz w:val="28"/>
          <w:szCs w:val="28"/>
          <w:lang w:val="en-US"/>
        </w:rPr>
        <w:t xml:space="preserve"> / F.Shwartz, A. Duka, F. Sun [et al.] // American J. of Hypertension. – 2004. – Vol.17. – P.629-635.</w:t>
      </w:r>
      <w:bookmarkEnd w:id="158"/>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59" w:name="_Ref435608743"/>
      <w:r w:rsidRPr="00A94F96">
        <w:rPr>
          <w:rFonts w:ascii="Times New Roman" w:eastAsia="Times New Roman" w:hAnsi="Times New Roman" w:cs="Times New Roman"/>
          <w:iCs/>
          <w:sz w:val="28"/>
          <w:szCs w:val="28"/>
          <w:lang w:val="en-US" w:eastAsia="ru-RU"/>
        </w:rPr>
        <w:lastRenderedPageBreak/>
        <w:t>Möllsten A., Stegmayr B., Wiklund P.G. Genetic polymorphisms in the renin-angiotensin system confer increased risk of stroke independently of blood pressure: a nested case-control study / A. Möllsten, B. Stegmayr, P.G. Wiklund // Journal of Hypertension. – 2008. – Vol. 26 (7). – P. 1367-1372</w:t>
      </w:r>
      <w:bookmarkEnd w:id="159"/>
      <w:r w:rsidRPr="00A94F96">
        <w:rPr>
          <w:rFonts w:ascii="Times New Roman" w:eastAsia="Times New Roman" w:hAnsi="Times New Roman" w:cs="Times New Roman"/>
          <w:iCs/>
          <w:sz w:val="28"/>
          <w:szCs w:val="28"/>
          <w:lang w:val="en-US" w:eastAsia="ru-RU"/>
        </w:rPr>
        <w:t>.</w:t>
      </w:r>
    </w:p>
    <w:p w:rsidR="0030369E" w:rsidRPr="00A94F96" w:rsidRDefault="0030369E" w:rsidP="002E63B5">
      <w:pPr>
        <w:numPr>
          <w:ilvl w:val="0"/>
          <w:numId w:val="4"/>
        </w:numPr>
        <w:spacing w:after="0" w:line="360" w:lineRule="auto"/>
        <w:ind w:firstLine="720"/>
        <w:contextualSpacing/>
        <w:jc w:val="both"/>
        <w:rPr>
          <w:rFonts w:ascii="Times New Roman" w:eastAsia="Times New Roman" w:hAnsi="Times New Roman" w:cs="Times New Roman"/>
          <w:sz w:val="28"/>
          <w:szCs w:val="28"/>
          <w:lang w:val="uk-UA" w:eastAsia="ru-RU"/>
        </w:rPr>
      </w:pPr>
      <w:bookmarkStart w:id="160" w:name="_Ref435608286"/>
      <w:r w:rsidRPr="00A94F96">
        <w:rPr>
          <w:rFonts w:ascii="Times New Roman" w:eastAsia="Times New Roman" w:hAnsi="Times New Roman" w:cs="Times New Roman"/>
          <w:sz w:val="28"/>
          <w:szCs w:val="28"/>
          <w:lang w:val="uk-UA" w:eastAsia="ru-RU"/>
        </w:rPr>
        <w:t xml:space="preserve">Morning rise in blood pressure is a predictor of left ventricular hypertrophy in hypertensive patients treated with amlodipine monotherapy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T.</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Ikeda</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T</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Gomi, Y</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Shibuya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 Journal of Hypertension </w:t>
      </w:r>
      <w:r w:rsidRPr="00A94F96">
        <w:rPr>
          <w:rFonts w:ascii="Times New Roman" w:eastAsia="Times New Roman" w:hAnsi="Times New Roman" w:cs="Times New Roman"/>
          <w:sz w:val="28"/>
          <w:szCs w:val="28"/>
          <w:lang w:val="en-US" w:eastAsia="ru-RU"/>
        </w:rPr>
        <w:t xml:space="preserve">. – 2005. – </w:t>
      </w:r>
      <w:r w:rsidRPr="00A94F96">
        <w:rPr>
          <w:rFonts w:ascii="Times New Roman" w:eastAsia="Times New Roman" w:hAnsi="Times New Roman" w:cs="Times New Roman"/>
          <w:sz w:val="28"/>
          <w:szCs w:val="28"/>
          <w:lang w:val="uk-UA" w:eastAsia="ru-RU"/>
        </w:rPr>
        <w:t>Vol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23</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Suppl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2</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 xml:space="preserve"> 46</w:t>
      </w:r>
      <w:bookmarkEnd w:id="160"/>
      <w:r w:rsidRPr="00A94F96">
        <w:rPr>
          <w:rFonts w:ascii="Times New Roman" w:eastAsia="Times New Roman" w:hAnsi="Times New Roman" w:cs="Times New Roman"/>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61" w:name="_Ref435611754"/>
      <w:r w:rsidRPr="00A94F96">
        <w:rPr>
          <w:rFonts w:ascii="Times New Roman" w:eastAsia="Times New Roman" w:hAnsi="Times New Roman" w:cs="Times New Roman"/>
          <w:iCs/>
          <w:sz w:val="28"/>
          <w:szCs w:val="28"/>
          <w:lang w:val="en-US" w:eastAsia="ru-RU"/>
        </w:rPr>
        <w:t>Muldoon M.F. Family history studies in hypertension research. Review of the literature / M.F. Muldoon, D.F. Terrel, C.H. Bunker, Manuck S.B. // Am. J. Hypertens. – 1993. – Vol.6 (1). – P.76-88</w:t>
      </w:r>
      <w:bookmarkEnd w:id="161"/>
      <w:r w:rsidRPr="00A94F96">
        <w:rPr>
          <w:rFonts w:ascii="Times New Roman" w:eastAsia="Times New Roman" w:hAnsi="Times New Roman" w:cs="Times New Roman"/>
          <w:iCs/>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iCs/>
          <w:sz w:val="28"/>
          <w:szCs w:val="28"/>
          <w:lang w:val="uk-UA" w:eastAsia="ru-RU"/>
        </w:rPr>
        <w:t xml:space="preserve">Multilocus effects of the renin-angiotensin-aldosterone system genes on blood pressure response to a thiazide diuretic </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 xml:space="preserve"> L.</w:t>
      </w:r>
      <w:r w:rsidRPr="00A94F96">
        <w:rPr>
          <w:rFonts w:ascii="Times New Roman" w:eastAsia="Times New Roman" w:hAnsi="Times New Roman" w:cs="Times New Roman"/>
          <w:iCs/>
          <w:sz w:val="28"/>
          <w:szCs w:val="28"/>
          <w:lang w:val="en-US" w:eastAsia="ru-RU"/>
        </w:rPr>
        <w:t xml:space="preserve"> </w:t>
      </w:r>
      <w:r w:rsidRPr="00A94F96">
        <w:rPr>
          <w:rFonts w:ascii="Times New Roman" w:eastAsia="Times New Roman" w:hAnsi="Times New Roman" w:cs="Times New Roman"/>
          <w:iCs/>
          <w:sz w:val="28"/>
          <w:szCs w:val="28"/>
          <w:lang w:val="uk-UA" w:eastAsia="ru-RU"/>
        </w:rPr>
        <w:t>Frazier, S.T. Turner, G.L. Schwartz</w:t>
      </w:r>
      <w:r w:rsidRPr="00A94F96">
        <w:rPr>
          <w:rFonts w:ascii="Times New Roman" w:eastAsia="Times New Roman" w:hAnsi="Times New Roman" w:cs="Times New Roman"/>
          <w:iCs/>
          <w:sz w:val="28"/>
          <w:szCs w:val="28"/>
          <w:lang w:val="en-US" w:eastAsia="ru-RU"/>
        </w:rPr>
        <w:t xml:space="preserve"> [et al.] </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sz w:val="28"/>
          <w:szCs w:val="28"/>
          <w:lang w:val="uk-UA" w:eastAsia="ru-RU"/>
        </w:rPr>
        <w:t>Pharmacogenomics J</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sz w:val="28"/>
          <w:szCs w:val="28"/>
          <w:lang w:val="uk-UA" w:eastAsia="ru-RU"/>
        </w:rPr>
        <w:t>2004. – Vol.4. – P.17</w:t>
      </w:r>
      <w:r w:rsidRPr="00A94F96">
        <w:rPr>
          <w:rFonts w:ascii="Times New Roman" w:eastAsia="Times New Roman" w:hAnsi="Times New Roman" w:cs="Times New Roman"/>
          <w:iCs/>
          <w:sz w:val="28"/>
          <w:szCs w:val="28"/>
          <w:lang w:val="uk-UA" w:eastAsia="ru-RU"/>
        </w:rPr>
        <w:t>–23.</w:t>
      </w:r>
      <w:r w:rsidRPr="00A94F96">
        <w:rPr>
          <w:rFonts w:ascii="Times New Roman" w:eastAsia="Times New Roman" w:hAnsi="Times New Roman" w:cs="Times New Roman"/>
          <w:sz w:val="28"/>
          <w:szCs w:val="28"/>
          <w:lang w:val="uk-UA" w:eastAsia="ru-RU"/>
        </w:rPr>
        <w:t xml:space="preserve"> </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62" w:name="_Ref435608425"/>
      <w:r w:rsidRPr="00A94F96">
        <w:rPr>
          <w:rFonts w:ascii="Times New Roman" w:eastAsia="Times New Roman" w:hAnsi="Times New Roman" w:cs="Times New Roman"/>
          <w:sz w:val="28"/>
          <w:szCs w:val="28"/>
          <w:lang w:val="uk-UA" w:eastAsia="ru-RU"/>
        </w:rPr>
        <w:t xml:space="preserve">Murdoch C.E. NADPH oxidasedependent redox signalling in cardiac hypertrophy, remodelling and failure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C.E.</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Murdoch, M. Zhang, A.C. Cavem, A.M. Shah // </w:t>
      </w:r>
      <w:r w:rsidRPr="00A94F96">
        <w:rPr>
          <w:rFonts w:ascii="Times New Roman" w:eastAsia="Times New Roman" w:hAnsi="Times New Roman" w:cs="Times New Roman"/>
          <w:iCs/>
          <w:sz w:val="28"/>
          <w:szCs w:val="28"/>
          <w:lang w:val="uk-UA" w:eastAsia="ru-RU"/>
        </w:rPr>
        <w:t>Cardiovasc. Res</w:t>
      </w:r>
      <w:r w:rsidRPr="00A94F96">
        <w:rPr>
          <w:rFonts w:ascii="Times New Roman" w:eastAsia="Times New Roman" w:hAnsi="Times New Roman" w:cs="Times New Roman"/>
          <w:sz w:val="28"/>
          <w:szCs w:val="28"/>
          <w:lang w:val="uk-UA" w:eastAsia="ru-RU"/>
        </w:rPr>
        <w:t>. – 2006. – Vol. 71. – P. 208 –215.</w:t>
      </w:r>
      <w:bookmarkEnd w:id="162"/>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63" w:name="_Ref435607745"/>
      <w:r w:rsidRPr="00A94F96">
        <w:rPr>
          <w:rFonts w:ascii="Times New Roman" w:eastAsia="Times New Roman" w:hAnsi="Times New Roman" w:cs="Times New Roman"/>
          <w:sz w:val="28"/>
          <w:szCs w:val="28"/>
          <w:lang w:val="uk-UA" w:eastAsia="ru-RU"/>
        </w:rPr>
        <w:t xml:space="preserve">Mureddu </w:t>
      </w:r>
      <w:r w:rsidRPr="00A94F96">
        <w:rPr>
          <w:rFonts w:ascii="Times New Roman" w:eastAsia="Times New Roman" w:hAnsi="Times New Roman" w:cs="Times New Roman"/>
          <w:sz w:val="28"/>
          <w:szCs w:val="28"/>
          <w:lang w:val="en-US" w:eastAsia="ru-RU"/>
        </w:rPr>
        <w:t xml:space="preserve">G.F. </w:t>
      </w:r>
      <w:r w:rsidRPr="00A94F96">
        <w:rPr>
          <w:rFonts w:ascii="Times New Roman" w:eastAsia="Times New Roman" w:hAnsi="Times New Roman" w:cs="Times New Roman"/>
          <w:sz w:val="28"/>
          <w:szCs w:val="28"/>
          <w:lang w:val="uk-UA" w:eastAsia="ru-RU"/>
        </w:rPr>
        <w:t xml:space="preserve">Compensatory or inappropriate left ventricular mass in different models of left ventricular pressure overload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G.F. Mureddu, G</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Cioffi, C</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Stefenelli, G. de Simone // Journal of Hypertension Volume 23, Supplement 2, June 2005, page S12</w:t>
      </w:r>
      <w:bookmarkEnd w:id="163"/>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64" w:name="_Ref435609384"/>
      <w:r w:rsidRPr="00A94F96">
        <w:rPr>
          <w:rFonts w:ascii="Times New Roman" w:eastAsia="Times New Roman" w:hAnsi="Times New Roman" w:cs="Times New Roman"/>
          <w:sz w:val="28"/>
          <w:szCs w:val="28"/>
          <w:lang w:val="uk-UA" w:eastAsia="ru-RU"/>
        </w:rPr>
        <w:t xml:space="preserve">Nadour W., Biederman R.W.W. Is left ventricular hypertrophy important? Does the tool used to detect it matter?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 Nadour, R.W.W. Biederman // J.Clin. Hypertens. – 2009. – Vol.11. – P.441-447.</w:t>
      </w:r>
      <w:bookmarkEnd w:id="164"/>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65" w:name="_Ref435607565"/>
      <w:r w:rsidRPr="00A94F96">
        <w:rPr>
          <w:rFonts w:ascii="Times New Roman" w:eastAsia="Times New Roman" w:hAnsi="Times New Roman" w:cs="Times New Roman"/>
          <w:sz w:val="28"/>
          <w:szCs w:val="28"/>
          <w:lang w:val="uk-UA" w:eastAsia="ru-RU"/>
        </w:rPr>
        <w:t xml:space="preserve">Narula J. Apoptosis and the systolic dysfunction in congestive heart failure: story of apoptosis interruptus and zombie myocytes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Narula, E. Arbustini, Y. Chandrashekhar, M.</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Schwaiger // </w:t>
      </w:r>
      <w:r w:rsidRPr="00A94F96">
        <w:rPr>
          <w:rFonts w:ascii="Times New Roman" w:eastAsia="Times New Roman" w:hAnsi="Times New Roman" w:cs="Times New Roman"/>
          <w:iCs/>
          <w:sz w:val="28"/>
          <w:szCs w:val="28"/>
          <w:lang w:val="uk-UA" w:eastAsia="ru-RU"/>
        </w:rPr>
        <w:t>Cardiol. Clin</w:t>
      </w:r>
      <w:r w:rsidRPr="00A94F96">
        <w:rPr>
          <w:rFonts w:ascii="Times New Roman" w:eastAsia="Times New Roman" w:hAnsi="Times New Roman" w:cs="Times New Roman"/>
          <w:sz w:val="28"/>
          <w:szCs w:val="28"/>
          <w:lang w:val="uk-UA" w:eastAsia="ru-RU"/>
        </w:rPr>
        <w:t>. – 2001. –19. – P.113–126.</w:t>
      </w:r>
      <w:bookmarkEnd w:id="165"/>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66" w:name="_Ref436041099"/>
      <w:r w:rsidRPr="00A94F96">
        <w:rPr>
          <w:rFonts w:ascii="Times New Roman" w:eastAsia="Times New Roman" w:hAnsi="Times New Roman" w:cs="Times New Roman"/>
          <w:sz w:val="28"/>
          <w:szCs w:val="28"/>
          <w:lang w:val="uk-UA" w:eastAsia="ru-RU"/>
        </w:rPr>
        <w:t xml:space="preserve">New insight into relationship of left ventricular geometry and left ventricular mass with cardiac function: a population study of hypertensive subjects </w:t>
      </w:r>
      <w:r w:rsidRPr="00A94F96">
        <w:rPr>
          <w:rFonts w:ascii="Times New Roman" w:eastAsia="Times New Roman" w:hAnsi="Times New Roman" w:cs="Times New Roman"/>
          <w:sz w:val="28"/>
          <w:szCs w:val="28"/>
          <w:lang w:val="en-US" w:eastAsia="ru-RU"/>
        </w:rPr>
        <w:lastRenderedPageBreak/>
        <w:t>/</w:t>
      </w:r>
      <w:r w:rsidRPr="00A94F96">
        <w:rPr>
          <w:rFonts w:ascii="Times New Roman" w:eastAsia="Times New Roman" w:hAnsi="Times New Roman" w:cs="Times New Roman"/>
          <w:sz w:val="28"/>
          <w:szCs w:val="28"/>
          <w:lang w:val="uk-UA" w:eastAsia="ru-RU"/>
        </w:rPr>
        <w:t xml:space="preserve"> N.S.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Chahal, T.K. Lim, P. Jain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Eur</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Heart J. – 2010. – Vol.23. – N.6. – P.588-594</w:t>
      </w:r>
      <w:r w:rsidRPr="00A94F96">
        <w:rPr>
          <w:rFonts w:ascii="Times New Roman" w:eastAsia="Times New Roman" w:hAnsi="Times New Roman" w:cs="Times New Roman"/>
          <w:sz w:val="28"/>
          <w:szCs w:val="28"/>
          <w:lang w:val="en-US" w:eastAsia="ru-RU"/>
        </w:rPr>
        <w:t>.</w:t>
      </w:r>
      <w:bookmarkEnd w:id="166"/>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67" w:name="_Ref435608358"/>
      <w:r w:rsidRPr="00A94F96">
        <w:rPr>
          <w:rFonts w:ascii="Times New Roman" w:eastAsia="Times New Roman" w:hAnsi="Times New Roman" w:cs="Times New Roman"/>
          <w:sz w:val="28"/>
          <w:szCs w:val="28"/>
          <w:lang w:val="en-US" w:eastAsia="ru-RU"/>
        </w:rPr>
        <w:t>Nocturnal Reduction In Blood Pressure (Dipping) And Left Ventricular Hypertrophy /</w:t>
      </w:r>
      <w:r w:rsidRPr="00A94F96">
        <w:rPr>
          <w:rFonts w:ascii="Times New Roman" w:eastAsia="Times New Roman" w:hAnsi="Times New Roman" w:cs="Times New Roman"/>
          <w:sz w:val="28"/>
          <w:szCs w:val="28"/>
          <w:lang w:val="uk-UA" w:eastAsia="ru-RU"/>
        </w:rPr>
        <w:t xml:space="preserve"> V</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Orly, D</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Akshay, S</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Beverly </w:t>
      </w:r>
      <w:r w:rsidRPr="00A94F96">
        <w:rPr>
          <w:rFonts w:ascii="Times New Roman" w:eastAsia="Times New Roman" w:hAnsi="Times New Roman" w:cs="Times New Roman"/>
          <w:sz w:val="28"/>
          <w:szCs w:val="28"/>
          <w:lang w:val="en-US" w:eastAsia="ru-RU"/>
        </w:rPr>
        <w:t>[et al.] //</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The Journal of Clinical Hypertension. –</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2012. – Vol.14. Suppl. 1. – P. 29.</w:t>
      </w:r>
      <w:bookmarkEnd w:id="167"/>
    </w:p>
    <w:p w:rsidR="0030369E" w:rsidRPr="00A94F96" w:rsidRDefault="0030369E" w:rsidP="00473EE7">
      <w:pPr>
        <w:numPr>
          <w:ilvl w:val="0"/>
          <w:numId w:val="4"/>
        </w:numPr>
        <w:spacing w:after="0" w:line="360" w:lineRule="auto"/>
        <w:ind w:firstLine="720"/>
        <w:contextualSpacing/>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Normal vascular aging</w:t>
      </w:r>
      <w:r w:rsidRPr="00A94F96">
        <w:rPr>
          <w:lang w:val="en-US"/>
        </w:rPr>
        <w:t xml:space="preserve"> </w:t>
      </w:r>
      <w:r w:rsidRPr="00A94F96">
        <w:rPr>
          <w:rFonts w:ascii="Times New Roman" w:eastAsia="Times New Roman" w:hAnsi="Times New Roman" w:cs="Times New Roman"/>
          <w:sz w:val="28"/>
          <w:szCs w:val="28"/>
          <w:lang w:val="en-US" w:eastAsia="ru-RU"/>
        </w:rPr>
        <w:t>differential effects on wave reflection and aortic pulse wave velocity: the Anglo-Cardiff Collaborative Trial (ACCT) / C.M. McEniery, I.R. Yasmin, Hall [et al.] //</w:t>
      </w:r>
      <w:r w:rsidRPr="00A94F96">
        <w:rPr>
          <w:lang w:val="en-US"/>
        </w:rPr>
        <w:t xml:space="preserve"> </w:t>
      </w:r>
      <w:r w:rsidRPr="00A94F96">
        <w:rPr>
          <w:rFonts w:ascii="Times New Roman" w:eastAsia="Times New Roman" w:hAnsi="Times New Roman" w:cs="Times New Roman"/>
          <w:sz w:val="28"/>
          <w:szCs w:val="28"/>
          <w:lang w:val="en-US" w:eastAsia="ru-RU"/>
        </w:rPr>
        <w:t>J. Am. Coll. Cardiol. – 2005. – Vol.46(9). – P.1753-1760.</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168" w:name="_Ref435609604"/>
      <w:r w:rsidRPr="00A94F96">
        <w:rPr>
          <w:rFonts w:ascii="Times New Roman" w:eastAsia="Times New Roman" w:hAnsi="Times New Roman" w:cs="Times New Roman"/>
          <w:sz w:val="28"/>
          <w:szCs w:val="28"/>
          <w:lang w:val="en-US" w:eastAsia="ru-RU"/>
        </w:rPr>
        <w:t>Opposite Predictive Value of Pulse Pressure and Aortic</w:t>
      </w:r>
      <w:r w:rsidRPr="00A94F96">
        <w:rPr>
          <w:rFonts w:ascii="Times New Roman" w:eastAsia="Times New Roman" w:hAnsi="Times New Roman" w:cs="Times New Roman"/>
          <w:sz w:val="28"/>
          <w:szCs w:val="28"/>
          <w:lang w:val="en-US" w:eastAsia="ru-RU"/>
        </w:rPr>
        <w:br/>
        <w:t>Pulse Wave Velocity on Heart Failure With Reduced Left</w:t>
      </w:r>
      <w:r w:rsidRPr="00A94F96">
        <w:rPr>
          <w:rFonts w:ascii="Times New Roman" w:eastAsia="Times New Roman" w:hAnsi="Times New Roman" w:cs="Times New Roman"/>
          <w:sz w:val="28"/>
          <w:szCs w:val="28"/>
          <w:lang w:val="en-US" w:eastAsia="ru-RU"/>
        </w:rPr>
        <w:br/>
        <w:t>Ventricular Ejection Fraction</w:t>
      </w:r>
      <w:r w:rsidRPr="00A94F96">
        <w:rPr>
          <w:rFonts w:ascii="Times New Roman" w:eastAsia="Times New Roman" w:hAnsi="Times New Roman" w:cs="Times New Roman"/>
          <w:sz w:val="28"/>
          <w:szCs w:val="28"/>
          <w:lang w:val="en-US" w:eastAsia="ru-RU"/>
        </w:rPr>
        <w:br/>
        <w:t>Insights From an Eplerenone Post–Acute Myocardial Infarction Heart</w:t>
      </w:r>
      <w:r w:rsidRPr="00A94F96">
        <w:rPr>
          <w:rFonts w:ascii="Times New Roman" w:eastAsia="Times New Roman" w:hAnsi="Times New Roman" w:cs="Times New Roman"/>
          <w:sz w:val="28"/>
          <w:szCs w:val="28"/>
          <w:lang w:val="en-US" w:eastAsia="ru-RU"/>
        </w:rPr>
        <w:br/>
        <w:t>Failure Efficacy and Survival Study (EPHESUS) Substudy / V. Regnault, J. Lagrange, A. Pizard [et al.] // Hypertension. – 2014. – Vol.63. – P.105-111.</w:t>
      </w:r>
      <w:bookmarkEnd w:id="168"/>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Pauca A</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Prospective evaluation of a method for estimating ascending aortic pressure from the radial artery pressure waveform</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A</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Pauca, 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F</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O’Rourke, N</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D. Kon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Hypertension</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2001</w:t>
      </w:r>
      <w:r w:rsidRPr="00A94F96">
        <w:rPr>
          <w:rFonts w:ascii="Times New Roman" w:eastAsia="Times New Roman" w:hAnsi="Times New Roman" w:cs="Times New Roman"/>
          <w:sz w:val="28"/>
          <w:szCs w:val="28"/>
          <w:lang w:val="en-US" w:eastAsia="ru-RU"/>
        </w:rPr>
        <w:t>. – Vol.</w:t>
      </w:r>
      <w:r w:rsidRPr="00A94F96">
        <w:rPr>
          <w:rFonts w:ascii="Times New Roman" w:eastAsia="Times New Roman" w:hAnsi="Times New Roman" w:cs="Times New Roman"/>
          <w:sz w:val="28"/>
          <w:szCs w:val="28"/>
          <w:lang w:val="uk-UA" w:eastAsia="ru-RU"/>
        </w:rPr>
        <w:t>38</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 xml:space="preserve"> 932-937</w:t>
      </w:r>
      <w:r w:rsidRPr="00A94F96">
        <w:rPr>
          <w:rFonts w:ascii="Times New Roman" w:eastAsia="Times New Roman" w:hAnsi="Times New Roman" w:cs="Times New Roman"/>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69" w:name="_Ref435609862"/>
      <w:r w:rsidRPr="00A94F96">
        <w:rPr>
          <w:rFonts w:ascii="Times New Roman" w:eastAsia="Times New Roman" w:hAnsi="Times New Roman" w:cs="Times New Roman"/>
          <w:sz w:val="28"/>
          <w:szCs w:val="28"/>
          <w:lang w:val="uk-UA" w:eastAsia="ru-RU"/>
        </w:rPr>
        <w:t xml:space="preserve">Perindopril/indapamide combination more effective than enalapril in reducing blood pressure and left ventricular mass: the PICXEL study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B.</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Dahlof  , P. Gosse, O. Gueret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J. Hypertension. – 2005. – Vol.23(11). – P. 2063-2070.</w:t>
      </w:r>
      <w:bookmarkEnd w:id="169"/>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70" w:name="_Ref435607391"/>
      <w:r w:rsidRPr="00A94F96">
        <w:rPr>
          <w:rFonts w:ascii="Times New Roman" w:eastAsia="Times New Roman" w:hAnsi="Times New Roman" w:cs="Times New Roman"/>
          <w:sz w:val="28"/>
          <w:szCs w:val="28"/>
          <w:lang w:val="uk-UA" w:eastAsia="ru-RU"/>
        </w:rPr>
        <w:t xml:space="preserve">Pfeffer M.A. Ventricular remodeling and reduced survival after myocardial infarction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M.A.</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Pfeffer,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M. Pfeffer // </w:t>
      </w:r>
      <w:r w:rsidRPr="00A94F96">
        <w:rPr>
          <w:rFonts w:ascii="Times New Roman" w:eastAsia="Times New Roman" w:hAnsi="Times New Roman" w:cs="Times New Roman"/>
          <w:iCs/>
          <w:sz w:val="28"/>
          <w:szCs w:val="28"/>
          <w:lang w:val="uk-UA" w:eastAsia="ru-RU"/>
        </w:rPr>
        <w:t>Circulation.</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sz w:val="28"/>
          <w:szCs w:val="28"/>
          <w:lang w:val="uk-UA" w:eastAsia="ru-RU"/>
        </w:rPr>
        <w:t>1987. – Vol.75. – P.IV93–IV97.</w:t>
      </w:r>
      <w:bookmarkEnd w:id="170"/>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en-US"/>
        </w:rPr>
      </w:pPr>
      <w:bookmarkStart w:id="171" w:name="_Ref435791107"/>
      <w:r w:rsidRPr="00A94F96">
        <w:rPr>
          <w:rFonts w:ascii="Times New Roman" w:hAnsi="Times New Roman"/>
          <w:sz w:val="28"/>
          <w:szCs w:val="28"/>
          <w:lang w:val="en-US"/>
        </w:rPr>
        <w:t>Pokharel P., Bella J.N. Regression of left ventricular hypertrophy: Lessons from clinical trials / P. Pokharel, J.N. Bella // OA Evidence-Based Medicine. – 2013. – Vol.30;1(2):13.</w:t>
      </w:r>
      <w:bookmarkEnd w:id="171"/>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72" w:name="_Ref435611479"/>
      <w:r w:rsidRPr="00A94F96">
        <w:rPr>
          <w:rFonts w:ascii="Times New Roman" w:eastAsia="Times New Roman" w:hAnsi="Times New Roman" w:cs="Times New Roman"/>
          <w:iCs/>
          <w:sz w:val="28"/>
          <w:szCs w:val="28"/>
          <w:lang w:val="en-US" w:eastAsia="ru-RU"/>
        </w:rPr>
        <w:lastRenderedPageBreak/>
        <w:t>Polymorphisms in the angiotensinogen and angiotensin II type 1 receptor gene are related to change in left ventricular mass during antihypertensive treatment: results from the Swedish Irbesartan Left Ventricular Hypertrophy Investigation versus Atenolol (SILVHIA) trial / L. Kurland, H. Melhus, J. Karlsson [et al.] // J. Hypertens. – 2002. – Vol. 20. – P.657-663.</w:t>
      </w:r>
      <w:bookmarkEnd w:id="172"/>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173" w:name="_Ref435790238"/>
      <w:r w:rsidRPr="00A94F96">
        <w:rPr>
          <w:rFonts w:ascii="Times New Roman" w:hAnsi="Times New Roman"/>
          <w:sz w:val="28"/>
          <w:szCs w:val="28"/>
          <w:lang w:val="uk-UA"/>
        </w:rPr>
        <w:t xml:space="preserve">Prevalence of obesity in Greek hypertensives </w:t>
      </w:r>
      <w:r w:rsidRPr="00A94F96">
        <w:rPr>
          <w:rFonts w:ascii="Times New Roman" w:hAnsi="Times New Roman"/>
          <w:sz w:val="28"/>
          <w:szCs w:val="28"/>
          <w:lang w:val="en-US"/>
        </w:rPr>
        <w:t xml:space="preserve">/ </w:t>
      </w:r>
      <w:r w:rsidRPr="00A94F96">
        <w:rPr>
          <w:rFonts w:ascii="Times New Roman" w:hAnsi="Times New Roman"/>
          <w:sz w:val="28"/>
          <w:szCs w:val="28"/>
          <w:lang w:val="uk-UA"/>
        </w:rPr>
        <w:t>A.D.</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Eustratopopoulos, S.M. Voyaki, H. Lydakis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 xml:space="preserve">] </w:t>
      </w:r>
      <w:r w:rsidRPr="00A94F96">
        <w:rPr>
          <w:rFonts w:ascii="Times New Roman" w:hAnsi="Times New Roman"/>
          <w:sz w:val="28"/>
          <w:szCs w:val="28"/>
          <w:lang w:val="uk-UA"/>
        </w:rPr>
        <w:t>// J Hum Hypertension. – 1996. – Vol.10. – Suppl.3. – P.65-70</w:t>
      </w:r>
      <w:bookmarkEnd w:id="173"/>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74" w:name="_Ref435607363"/>
      <w:r w:rsidRPr="00A94F96">
        <w:rPr>
          <w:rFonts w:ascii="Times New Roman" w:eastAsia="Times New Roman" w:hAnsi="Times New Roman" w:cs="Times New Roman"/>
          <w:sz w:val="28"/>
          <w:szCs w:val="28"/>
          <w:lang w:val="uk-UA" w:eastAsia="ru-RU"/>
        </w:rPr>
        <w:t xml:space="preserve">Prisant L.M. Hypertensive heart disease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L.M.</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Prisant //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Clin</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Hypertens.  2005</w:t>
      </w:r>
      <w:r w:rsidRPr="00A94F96">
        <w:rPr>
          <w:rFonts w:ascii="Times New Roman" w:eastAsia="Times New Roman" w:hAnsi="Times New Roman" w:cs="Times New Roman"/>
          <w:sz w:val="28"/>
          <w:szCs w:val="28"/>
          <w:lang w:val="en-US" w:eastAsia="ru-RU"/>
        </w:rPr>
        <w:t>. – Vol.</w:t>
      </w:r>
      <w:r w:rsidRPr="00A94F96">
        <w:rPr>
          <w:rFonts w:ascii="Times New Roman" w:eastAsia="Times New Roman" w:hAnsi="Times New Roman" w:cs="Times New Roman"/>
          <w:sz w:val="28"/>
          <w:szCs w:val="28"/>
          <w:lang w:val="uk-UA" w:eastAsia="ru-RU"/>
        </w:rPr>
        <w:t xml:space="preserve"> 7 (4)</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 xml:space="preserve"> 231-238.</w:t>
      </w:r>
      <w:bookmarkEnd w:id="174"/>
    </w:p>
    <w:p w:rsidR="0030369E" w:rsidRPr="00A94F96" w:rsidRDefault="0030369E" w:rsidP="0079072E">
      <w:pPr>
        <w:pStyle w:val="af5"/>
        <w:numPr>
          <w:ilvl w:val="0"/>
          <w:numId w:val="4"/>
        </w:numPr>
        <w:ind w:firstLine="709"/>
        <w:contextualSpacing/>
        <w:jc w:val="both"/>
        <w:rPr>
          <w:szCs w:val="28"/>
        </w:rPr>
      </w:pPr>
      <w:bookmarkStart w:id="175" w:name="_Ref435776102"/>
      <w:r w:rsidRPr="00A94F96">
        <w:rPr>
          <w:szCs w:val="28"/>
          <w:lang w:val="en-US"/>
        </w:rPr>
        <w:t>Prognosis of inappropriate left ventricular mass in hypertension. The MAVI study / G. De Simone, P. Verdecchia, S. Pede [et al.] // Hypertension. – 2002. – Vol.40. – P.470-476</w:t>
      </w:r>
      <w:bookmarkEnd w:id="175"/>
      <w:r w:rsidRPr="00A94F96">
        <w:rPr>
          <w:szCs w:val="28"/>
          <w:lang w:val="en-US"/>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76" w:name="_Ref435609356"/>
      <w:r w:rsidRPr="00A94F96">
        <w:rPr>
          <w:rFonts w:ascii="Times New Roman" w:eastAsia="Times New Roman" w:hAnsi="Times New Roman" w:cs="Times New Roman"/>
          <w:sz w:val="28"/>
          <w:szCs w:val="28"/>
          <w:lang w:val="uk-UA" w:eastAsia="ru-RU"/>
        </w:rPr>
        <w:t xml:space="preserve">Prognostic value of electrocardiographic criteria for left ventricular hypertrophy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P.</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Bill, M.D. Hsieh, , X. Michael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Am. Heart J. – 2005. – N.1. - P.161-165.</w:t>
      </w:r>
      <w:bookmarkEnd w:id="176"/>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en-US" w:eastAsia="ru-RU"/>
        </w:rPr>
        <w:t xml:space="preserve"> </w:t>
      </w:r>
      <w:bookmarkStart w:id="177" w:name="_Ref435612144"/>
      <w:r w:rsidRPr="00A94F96">
        <w:rPr>
          <w:rFonts w:ascii="Times New Roman" w:eastAsia="Times New Roman" w:hAnsi="Times New Roman" w:cs="Times New Roman"/>
          <w:sz w:val="28"/>
          <w:szCs w:val="28"/>
          <w:lang w:val="en-US" w:eastAsia="ru-RU"/>
        </w:rPr>
        <w:t>Pulse wave velocity and augmentation index, but not intima-media thickness, are early indicators of vascular damage hypercholesterolemic children / S. Riggio, G. Mandraffino, M.A. Sardo [et al.] // Europian Journal of Clinical Investigation. – 2010. – Vol. 40(3). – P.250-257.</w:t>
      </w:r>
      <w:bookmarkEnd w:id="177"/>
      <w:r w:rsidRPr="00A94F96">
        <w:rPr>
          <w:rFonts w:ascii="Times New Roman" w:eastAsia="Times New Roman" w:hAnsi="Times New Roman" w:cs="Times New Roman"/>
          <w:sz w:val="28"/>
          <w:szCs w:val="28"/>
          <w:lang w:val="en-US" w:eastAsia="ru-RU"/>
        </w:rPr>
        <w:t xml:space="preserve">  </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78" w:name="_Ref435609637"/>
      <w:r w:rsidRPr="00A94F96">
        <w:rPr>
          <w:rFonts w:ascii="Times New Roman" w:eastAsia="Times New Roman" w:hAnsi="Times New Roman" w:cs="Times New Roman"/>
          <w:sz w:val="28"/>
          <w:szCs w:val="28"/>
          <w:lang w:val="uk-UA" w:eastAsia="ru-RU"/>
        </w:rPr>
        <w:t>Rabkin S</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w:t>
      </w:r>
      <w:r w:rsidRPr="00A94F96">
        <w:rPr>
          <w:rFonts w:ascii="Times New Roman" w:eastAsia="Times New Roman" w:hAnsi="Times New Roman" w:cs="Times New Roman"/>
          <w:sz w:val="28"/>
          <w:szCs w:val="28"/>
          <w:lang w:val="en-US" w:eastAsia="ru-RU"/>
        </w:rPr>
        <w:t xml:space="preserve"> Correlation of pulse wave velocity with left ventricular mass in patients with hypertension once blood pressure has been normalized /</w:t>
      </w:r>
      <w:r w:rsidRPr="00A94F96">
        <w:rPr>
          <w:rFonts w:ascii="Times New Roman" w:eastAsia="Times New Roman" w:hAnsi="Times New Roman" w:cs="Times New Roman"/>
          <w:sz w:val="28"/>
          <w:szCs w:val="28"/>
          <w:lang w:val="uk-UA" w:eastAsia="ru-RU"/>
        </w:rPr>
        <w:t xml:space="preserve"> S</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Rabkin, S</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H. Chan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Heart International. – 2012. – Vol.7. – P.27-31.</w:t>
      </w:r>
      <w:bookmarkEnd w:id="178"/>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Ranasinghe P</w:t>
      </w:r>
      <w:r w:rsidRPr="00A94F96">
        <w:rPr>
          <w:rFonts w:ascii="Times New Roman" w:eastAsia="Times New Roman" w:hAnsi="Times New Roman" w:cs="Times New Roman"/>
          <w:sz w:val="28"/>
          <w:szCs w:val="28"/>
          <w:lang w:val="en-US" w:eastAsia="ru-RU"/>
        </w:rPr>
        <w:t>. The influence of family history of Hypertension on disease prevalence and associated metabolic risk factors among Sri Lankan adults /</w:t>
      </w:r>
      <w:r w:rsidRPr="00A94F96">
        <w:rPr>
          <w:rFonts w:ascii="Times New Roman" w:eastAsia="Times New Roman" w:hAnsi="Times New Roman" w:cs="Times New Roman"/>
          <w:sz w:val="28"/>
          <w:szCs w:val="28"/>
          <w:lang w:val="uk-UA" w:eastAsia="ru-RU"/>
        </w:rPr>
        <w:t xml:space="preserve"> P</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Ranasinghe</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N. Cooray</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R</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Jayawardena</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P</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Katulanda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BMC Public Health. – 2015. – Vol. 15. – P.576-585.</w:t>
      </w:r>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en-US"/>
        </w:rPr>
      </w:pPr>
      <w:bookmarkStart w:id="179" w:name="_Ref435773112"/>
      <w:r w:rsidRPr="00A94F96">
        <w:rPr>
          <w:rFonts w:ascii="Times New Roman" w:hAnsi="Times New Roman"/>
          <w:sz w:val="28"/>
          <w:szCs w:val="28"/>
          <w:lang w:val="en-US"/>
        </w:rPr>
        <w:lastRenderedPageBreak/>
        <w:t>Recommendations for Blood Pressure Measurement in Humans and Experimental Animals / T.G. Pickering, J.E. Hall, L.J. Appel [et al.]</w:t>
      </w:r>
      <w:r w:rsidRPr="00A94F96">
        <w:rPr>
          <w:lang w:val="en-US"/>
        </w:rPr>
        <w:t xml:space="preserve"> </w:t>
      </w:r>
      <w:r w:rsidRPr="00A94F96">
        <w:rPr>
          <w:rFonts w:ascii="Times New Roman" w:hAnsi="Times New Roman"/>
          <w:sz w:val="28"/>
          <w:szCs w:val="28"/>
          <w:lang w:val="en-US"/>
        </w:rPr>
        <w:t>//Circulation. – 2005. – 111. – P.697-716.</w:t>
      </w:r>
      <w:bookmarkEnd w:id="179"/>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80" w:name="_Ref435611308"/>
      <w:r w:rsidRPr="00A94F96">
        <w:rPr>
          <w:rFonts w:ascii="Times New Roman" w:eastAsia="Times New Roman" w:hAnsi="Times New Roman" w:cs="Times New Roman"/>
          <w:iCs/>
          <w:sz w:val="28"/>
          <w:szCs w:val="28"/>
          <w:lang w:val="uk-UA" w:eastAsia="ru-RU"/>
        </w:rPr>
        <w:t xml:space="preserve">Redon J. on behalf of POLPRI investigators.  Renin–angiotensin system gene polymorphisms: relationship with blood pressure and microalbuminuria in telmisartan-treated hypertensive patients </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 xml:space="preserve"> J. Redon, M.</w:t>
      </w:r>
      <w:r w:rsidRPr="00A94F96">
        <w:rPr>
          <w:rFonts w:ascii="Times New Roman" w:eastAsia="Times New Roman" w:hAnsi="Times New Roman" w:cs="Times New Roman"/>
          <w:iCs/>
          <w:sz w:val="28"/>
          <w:szCs w:val="28"/>
          <w:lang w:val="en-US" w:eastAsia="ru-RU"/>
        </w:rPr>
        <w:t> </w:t>
      </w:r>
      <w:r w:rsidRPr="00A94F96">
        <w:rPr>
          <w:rFonts w:ascii="Times New Roman" w:eastAsia="Times New Roman" w:hAnsi="Times New Roman" w:cs="Times New Roman"/>
          <w:iCs/>
          <w:sz w:val="28"/>
          <w:szCs w:val="28"/>
          <w:lang w:val="uk-UA" w:eastAsia="ru-RU"/>
        </w:rPr>
        <w:t xml:space="preserve">Luque-Otero, M. Martel, F.J. Chaves // </w:t>
      </w:r>
      <w:r w:rsidRPr="00A94F96">
        <w:rPr>
          <w:rFonts w:ascii="Times New Roman" w:eastAsia="Times New Roman" w:hAnsi="Times New Roman" w:cs="Times New Roman"/>
          <w:sz w:val="28"/>
          <w:szCs w:val="28"/>
          <w:lang w:val="uk-UA" w:eastAsia="ru-RU"/>
        </w:rPr>
        <w:t>Pharmacogenomics J</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sz w:val="28"/>
          <w:szCs w:val="28"/>
          <w:lang w:val="uk-UA" w:eastAsia="ru-RU"/>
        </w:rPr>
        <w:t>–</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sz w:val="28"/>
          <w:szCs w:val="28"/>
          <w:lang w:val="uk-UA" w:eastAsia="ru-RU"/>
        </w:rPr>
        <w:t>2005. – Vol.5. – P.14</w:t>
      </w:r>
      <w:r w:rsidRPr="00A94F96">
        <w:rPr>
          <w:rFonts w:ascii="Times New Roman" w:eastAsia="Times New Roman" w:hAnsi="Times New Roman" w:cs="Times New Roman"/>
          <w:iCs/>
          <w:sz w:val="28"/>
          <w:szCs w:val="28"/>
          <w:lang w:val="uk-UA" w:eastAsia="ru-RU"/>
        </w:rPr>
        <w:t>–20.</w:t>
      </w:r>
      <w:bookmarkEnd w:id="180"/>
      <w:r w:rsidRPr="00A94F96">
        <w:rPr>
          <w:rFonts w:ascii="Times New Roman" w:eastAsia="Times New Roman" w:hAnsi="Times New Roman" w:cs="Times New Roman"/>
          <w:sz w:val="28"/>
          <w:szCs w:val="28"/>
          <w:lang w:val="uk-UA" w:eastAsia="ru-RU"/>
        </w:rPr>
        <w:t xml:space="preserve"> </w:t>
      </w:r>
    </w:p>
    <w:p w:rsidR="0030369E" w:rsidRPr="00A94F96" w:rsidRDefault="0030369E" w:rsidP="001C66C8">
      <w:pPr>
        <w:pStyle w:val="af3"/>
        <w:numPr>
          <w:ilvl w:val="0"/>
          <w:numId w:val="4"/>
        </w:numPr>
        <w:spacing w:line="360" w:lineRule="auto"/>
        <w:ind w:firstLine="720"/>
        <w:jc w:val="both"/>
        <w:rPr>
          <w:rFonts w:ascii="Times New Roman" w:hAnsi="Times New Roman"/>
          <w:sz w:val="28"/>
          <w:szCs w:val="28"/>
          <w:lang w:val="en-US"/>
        </w:rPr>
      </w:pPr>
      <w:bookmarkStart w:id="181" w:name="_Ref435791299"/>
      <w:r w:rsidRPr="00A94F96">
        <w:rPr>
          <w:rFonts w:ascii="Times New Roman" w:hAnsi="Times New Roman"/>
          <w:sz w:val="28"/>
          <w:szCs w:val="28"/>
          <w:lang w:val="en-US"/>
        </w:rPr>
        <w:t xml:space="preserve">Regression of left ventricular hypertrophy and microalbuminuria changes during antihypertensive treatment / </w:t>
      </w:r>
      <w:hyperlink r:id="rId58" w:history="1">
        <w:r w:rsidRPr="00A94F96">
          <w:rPr>
            <w:rFonts w:ascii="Times New Roman" w:hAnsi="Times New Roman"/>
            <w:sz w:val="28"/>
            <w:szCs w:val="28"/>
            <w:lang w:val="en-US"/>
          </w:rPr>
          <w:t xml:space="preserve"> E</w:t>
        </w:r>
      </w:hyperlink>
      <w:r w:rsidRPr="00A94F96">
        <w:rPr>
          <w:rFonts w:ascii="Times New Roman" w:hAnsi="Times New Roman"/>
          <w:sz w:val="28"/>
          <w:szCs w:val="28"/>
          <w:lang w:val="en-US"/>
        </w:rPr>
        <w:t>.</w:t>
      </w:r>
      <w:r w:rsidRPr="00A94F96">
        <w:rPr>
          <w:lang w:val="en-US"/>
        </w:rPr>
        <w:t xml:space="preserve"> </w:t>
      </w:r>
      <w:r w:rsidRPr="00A94F96">
        <w:rPr>
          <w:rFonts w:ascii="Times New Roman" w:hAnsi="Times New Roman"/>
          <w:sz w:val="28"/>
          <w:szCs w:val="28"/>
          <w:lang w:val="en-US"/>
        </w:rPr>
        <w:t>Rodilla, </w:t>
      </w:r>
      <w:hyperlink r:id="rId59" w:history="1">
        <w:r w:rsidRPr="00A94F96">
          <w:rPr>
            <w:rFonts w:ascii="Times New Roman" w:hAnsi="Times New Roman"/>
            <w:sz w:val="28"/>
            <w:szCs w:val="28"/>
            <w:lang w:val="en-US"/>
          </w:rPr>
          <w:t xml:space="preserve"> J.M</w:t>
        </w:r>
      </w:hyperlink>
      <w:r w:rsidRPr="00A94F96">
        <w:rPr>
          <w:rFonts w:ascii="Times New Roman" w:hAnsi="Times New Roman"/>
          <w:sz w:val="28"/>
          <w:szCs w:val="28"/>
          <w:lang w:val="en-US"/>
        </w:rPr>
        <w:t>.</w:t>
      </w:r>
      <w:r w:rsidRPr="00A94F96">
        <w:rPr>
          <w:lang w:val="en-US"/>
        </w:rPr>
        <w:t xml:space="preserve"> </w:t>
      </w:r>
      <w:r w:rsidRPr="00A94F96">
        <w:rPr>
          <w:rFonts w:ascii="Times New Roman" w:hAnsi="Times New Roman"/>
          <w:sz w:val="28"/>
          <w:szCs w:val="28"/>
          <w:lang w:val="en-US"/>
        </w:rPr>
        <w:t>Pascual,</w:t>
      </w:r>
      <w:r w:rsidRPr="00A94F96">
        <w:rPr>
          <w:lang w:val="en-US"/>
        </w:rPr>
        <w:t xml:space="preserve"> </w:t>
      </w:r>
      <w:r w:rsidRPr="00A94F96">
        <w:rPr>
          <w:rFonts w:ascii="Times New Roman" w:hAnsi="Times New Roman"/>
          <w:sz w:val="28"/>
          <w:szCs w:val="28"/>
          <w:lang w:val="en-US"/>
        </w:rPr>
        <w:t>J.A. </w:t>
      </w:r>
      <w:hyperlink r:id="rId60" w:history="1">
        <w:r w:rsidRPr="00A94F96">
          <w:rPr>
            <w:rFonts w:ascii="Times New Roman" w:hAnsi="Times New Roman"/>
            <w:sz w:val="28"/>
            <w:szCs w:val="28"/>
            <w:lang w:val="en-US"/>
          </w:rPr>
          <w:t xml:space="preserve">Costa </w:t>
        </w:r>
      </w:hyperlink>
      <w:r w:rsidRPr="00A94F96">
        <w:rPr>
          <w:rFonts w:ascii="Times New Roman" w:hAnsi="Times New Roman"/>
          <w:sz w:val="28"/>
          <w:szCs w:val="28"/>
          <w:lang w:val="en-US"/>
        </w:rPr>
        <w:t xml:space="preserve"> [et al.]// J. Hypertens. – 2013. – Vol.31(8). – P.1683-1691.</w:t>
      </w:r>
      <w:bookmarkEnd w:id="181"/>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82" w:name="_Ref435607658"/>
      <w:r w:rsidRPr="00A94F96">
        <w:rPr>
          <w:rFonts w:ascii="Times New Roman" w:eastAsia="Times New Roman" w:hAnsi="Times New Roman" w:cs="Times New Roman"/>
          <w:sz w:val="28"/>
          <w:szCs w:val="28"/>
          <w:lang w:val="uk-UA" w:eastAsia="ru-RU"/>
        </w:rPr>
        <w:t xml:space="preserve">Relation of Left Ventricular Mass and Geometry to Morbidity and Mortality in Uncomplicated Essential Hypertension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M.J.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Koren, R.B. Devereux, P.N. Casale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Annals of Internal Medicine. – Vol. 114. – N.5. – P.345-352</w:t>
      </w:r>
      <w:bookmarkEnd w:id="182"/>
      <w:r w:rsidRPr="00A94F96">
        <w:rPr>
          <w:rFonts w:ascii="Times New Roman" w:eastAsia="Times New Roman" w:hAnsi="Times New Roman" w:cs="Times New Roman"/>
          <w:sz w:val="28"/>
          <w:szCs w:val="28"/>
          <w:lang w:val="en-US" w:eastAsia="ru-RU"/>
        </w:rPr>
        <w:t>.</w:t>
      </w:r>
    </w:p>
    <w:p w:rsidR="0030369E" w:rsidRPr="00A94F96" w:rsidRDefault="0030369E" w:rsidP="00DE594E">
      <w:pPr>
        <w:pStyle w:val="af3"/>
        <w:numPr>
          <w:ilvl w:val="0"/>
          <w:numId w:val="4"/>
        </w:numPr>
        <w:spacing w:line="360" w:lineRule="auto"/>
        <w:ind w:firstLine="720"/>
        <w:jc w:val="both"/>
        <w:rPr>
          <w:rFonts w:ascii="Times New Roman" w:eastAsia="Times New Roman" w:hAnsi="Times New Roman"/>
          <w:sz w:val="28"/>
          <w:szCs w:val="28"/>
          <w:lang w:val="uk-UA" w:eastAsia="ru-RU"/>
        </w:rPr>
      </w:pPr>
      <w:bookmarkStart w:id="183" w:name="_Ref436131802"/>
      <w:r w:rsidRPr="00A94F96">
        <w:rPr>
          <w:rFonts w:ascii="Times New Roman" w:hAnsi="Times New Roman"/>
          <w:sz w:val="28"/>
          <w:szCs w:val="28"/>
          <w:lang w:val="en-US"/>
        </w:rPr>
        <w:t>Relations Between Aortic Stiffness and Left Ventricular Structure and Function in Older Participants in the Age, Gene/Environment Susceptibility-Reykjavik Study / V. Bell, S. Siggurdson, J.J.M. Westenberg [et al.] //</w:t>
      </w:r>
      <w:r w:rsidRPr="00A94F96">
        <w:rPr>
          <w:lang w:val="en-US"/>
        </w:rPr>
        <w:t xml:space="preserve"> </w:t>
      </w:r>
      <w:r w:rsidRPr="00A94F96">
        <w:rPr>
          <w:rFonts w:ascii="Times New Roman" w:hAnsi="Times New Roman"/>
          <w:sz w:val="28"/>
          <w:szCs w:val="28"/>
          <w:lang w:val="en-US"/>
        </w:rPr>
        <w:t>Circ. Cardiovasc. Imaging. – 2015. – Vol.8. – e003039.</w:t>
      </w:r>
      <w:bookmarkEnd w:id="183"/>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84" w:name="_Ref435608305"/>
      <w:r w:rsidRPr="00A94F96">
        <w:rPr>
          <w:rFonts w:ascii="Times New Roman" w:eastAsia="Times New Roman" w:hAnsi="Times New Roman" w:cs="Times New Roman"/>
          <w:sz w:val="28"/>
          <w:szCs w:val="28"/>
          <w:lang w:val="uk-UA" w:eastAsia="ru-RU"/>
        </w:rPr>
        <w:t>Relationship of 24-hour blood pressure mean and variability to severity of target organ damage in hypertension</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G</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Parati, G</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Pomidossi, F</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Albini,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Hypertens</w:t>
      </w:r>
      <w:r w:rsidRPr="00A94F96">
        <w:rPr>
          <w:rFonts w:ascii="Times New Roman" w:eastAsia="Times New Roman" w:hAnsi="Times New Roman" w:cs="Times New Roman"/>
          <w:sz w:val="28"/>
          <w:szCs w:val="28"/>
          <w:lang w:val="en-US" w:eastAsia="ru-RU"/>
        </w:rPr>
        <w:t>. –</w:t>
      </w:r>
      <w:r w:rsidRPr="00A94F96">
        <w:rPr>
          <w:rFonts w:ascii="Times New Roman" w:eastAsia="Times New Roman" w:hAnsi="Times New Roman" w:cs="Times New Roman"/>
          <w:sz w:val="28"/>
          <w:szCs w:val="28"/>
          <w:lang w:val="uk-UA" w:eastAsia="ru-RU"/>
        </w:rPr>
        <w:t xml:space="preserve"> 1987</w:t>
      </w:r>
      <w:r w:rsidRPr="00A94F96">
        <w:rPr>
          <w:rFonts w:ascii="Times New Roman" w:eastAsia="Times New Roman" w:hAnsi="Times New Roman" w:cs="Times New Roman"/>
          <w:sz w:val="28"/>
          <w:szCs w:val="28"/>
          <w:lang w:val="en-US" w:eastAsia="ru-RU"/>
        </w:rPr>
        <w:t>. – Vol.</w:t>
      </w:r>
      <w:r w:rsidRPr="00A94F96">
        <w:rPr>
          <w:rFonts w:ascii="Times New Roman" w:eastAsia="Times New Roman" w:hAnsi="Times New Roman" w:cs="Times New Roman"/>
          <w:sz w:val="28"/>
          <w:szCs w:val="28"/>
          <w:lang w:val="uk-UA" w:eastAsia="ru-RU"/>
        </w:rPr>
        <w:t>5</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93-</w:t>
      </w:r>
      <w:r w:rsidRPr="00A94F96">
        <w:rPr>
          <w:rFonts w:ascii="Times New Roman" w:eastAsia="Times New Roman" w:hAnsi="Times New Roman" w:cs="Times New Roman"/>
          <w:sz w:val="28"/>
          <w:szCs w:val="28"/>
          <w:lang w:val="en-US" w:eastAsia="ru-RU"/>
        </w:rPr>
        <w:t>9</w:t>
      </w:r>
      <w:r w:rsidRPr="00A94F96">
        <w:rPr>
          <w:rFonts w:ascii="Times New Roman" w:eastAsia="Times New Roman" w:hAnsi="Times New Roman" w:cs="Times New Roman"/>
          <w:sz w:val="28"/>
          <w:szCs w:val="28"/>
          <w:lang w:val="uk-UA" w:eastAsia="ru-RU"/>
        </w:rPr>
        <w:t>8</w:t>
      </w:r>
      <w:bookmarkEnd w:id="184"/>
      <w:r w:rsidRPr="00A94F96">
        <w:rPr>
          <w:rFonts w:ascii="Times New Roman" w:eastAsia="Times New Roman" w:hAnsi="Times New Roman" w:cs="Times New Roman"/>
          <w:sz w:val="28"/>
          <w:szCs w:val="28"/>
          <w:lang w:val="uk-UA"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85" w:name="_Ref435611273"/>
      <w:r w:rsidRPr="00A94F96">
        <w:rPr>
          <w:rFonts w:ascii="Times New Roman" w:eastAsia="Times New Roman" w:hAnsi="Times New Roman" w:cs="Times New Roman"/>
          <w:sz w:val="28"/>
          <w:szCs w:val="28"/>
          <w:lang w:val="uk-UA" w:eastAsia="ru-RU"/>
        </w:rPr>
        <w:t xml:space="preserve">Renin-angiotensin system polymorphisms and the association between use of angiotensin II receptor blockers or angiotensin-converting enzyme inhibitors and the risk of diabetes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Ö.</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Bozkurt, A. De Boer, D.E. Grobbee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Journal of Renin-Angiotensin-Aldosterone System. –  2009.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Vol. 10(2). – P.101-108.</w:t>
      </w:r>
      <w:bookmarkEnd w:id="185"/>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86" w:name="_Ref435609224"/>
      <w:r w:rsidRPr="00A94F96">
        <w:rPr>
          <w:rFonts w:ascii="Times New Roman" w:eastAsia="Times New Roman" w:hAnsi="Times New Roman" w:cs="Times New Roman"/>
          <w:sz w:val="28"/>
          <w:szCs w:val="28"/>
          <w:lang w:val="uk-UA" w:eastAsia="ru-RU"/>
        </w:rPr>
        <w:t>Role of left ventricular regional nonuniformity in hypertensive diastolic dysfunction</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Y.</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Nakashima, T. Nii, M. Ikeda, K. Arakawa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Am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Coll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Cardiol</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1993</w:t>
      </w:r>
      <w:r w:rsidRPr="00A94F96">
        <w:rPr>
          <w:rFonts w:ascii="Times New Roman" w:eastAsia="Times New Roman" w:hAnsi="Times New Roman" w:cs="Times New Roman"/>
          <w:sz w:val="28"/>
          <w:szCs w:val="28"/>
          <w:lang w:val="en-US" w:eastAsia="ru-RU"/>
        </w:rPr>
        <w:t>. – Vol.</w:t>
      </w:r>
      <w:r w:rsidRPr="00A94F96">
        <w:rPr>
          <w:rFonts w:ascii="Times New Roman" w:eastAsia="Times New Roman" w:hAnsi="Times New Roman" w:cs="Times New Roman"/>
          <w:sz w:val="28"/>
          <w:szCs w:val="28"/>
          <w:lang w:val="uk-UA" w:eastAsia="ru-RU"/>
        </w:rPr>
        <w:t>22</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790–795.</w:t>
      </w:r>
      <w:bookmarkEnd w:id="186"/>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87" w:name="_Ref435611653"/>
      <w:r w:rsidRPr="00A94F96">
        <w:rPr>
          <w:rFonts w:ascii="Times New Roman" w:eastAsia="Times New Roman" w:hAnsi="Times New Roman" w:cs="Times New Roman"/>
          <w:sz w:val="28"/>
          <w:szCs w:val="28"/>
          <w:lang w:val="uk-UA" w:eastAsia="ru-RU"/>
        </w:rPr>
        <w:lastRenderedPageBreak/>
        <w:t xml:space="preserve">Saavedra J.M. Studies on genes and hypertension: a daunting task / J.M. Saavedra // </w:t>
      </w:r>
      <w:r w:rsidRPr="00A94F96">
        <w:rPr>
          <w:rFonts w:ascii="Times New Roman" w:eastAsia="Times New Roman" w:hAnsi="Times New Roman" w:cs="Times New Roman"/>
          <w:iCs/>
          <w:sz w:val="28"/>
          <w:szCs w:val="28"/>
          <w:lang w:val="uk-UA" w:eastAsia="ru-RU"/>
        </w:rPr>
        <w:t>J. Hypertens.</w:t>
      </w:r>
      <w:r w:rsidRPr="00A94F96">
        <w:rPr>
          <w:rFonts w:ascii="Times New Roman" w:eastAsia="Times New Roman" w:hAnsi="Times New Roman" w:cs="Times New Roman"/>
          <w:sz w:val="28"/>
          <w:szCs w:val="28"/>
          <w:lang w:val="uk-UA" w:eastAsia="ru-RU"/>
        </w:rPr>
        <w:t xml:space="preserve">  – 2005. – Vol.23. – P.929-932.</w:t>
      </w:r>
      <w:bookmarkEnd w:id="187"/>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188" w:name="_Ref435611781"/>
      <w:r w:rsidRPr="00A94F96">
        <w:rPr>
          <w:rFonts w:ascii="Times New Roman" w:eastAsia="Times New Roman" w:hAnsi="Times New Roman" w:cs="Times New Roman"/>
          <w:iCs/>
          <w:sz w:val="28"/>
          <w:szCs w:val="28"/>
          <w:lang w:val="en-US" w:eastAsia="ru-RU"/>
        </w:rPr>
        <w:t>Saito T. A quantative evaluation of the effects of sex and age on the positivity of family history of hypertension / T. Saito, I. Saito, S. Nanri, T. Furukawa // Journal of Epidemiology. – 1998. – Vol.8 (2). – P.99-105.</w:t>
      </w:r>
      <w:bookmarkEnd w:id="188"/>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89" w:name="_Ref435611336"/>
      <w:r w:rsidRPr="00A94F96">
        <w:rPr>
          <w:rFonts w:ascii="Times New Roman" w:eastAsia="Times New Roman" w:hAnsi="Times New Roman" w:cs="Times New Roman"/>
          <w:sz w:val="28"/>
          <w:szCs w:val="28"/>
          <w:lang w:val="uk-UA" w:eastAsia="ru-RU"/>
        </w:rPr>
        <w:t>Schelleman H. Interaction between polymorphisms in the renin-angiotensin-system and angiotensin-converting enzyme inhibitor or β-blocker use and the risk of myocardial infarction and stroke / H. Schelleman, O.H. Klungel, J.C. Witteman </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 </w:t>
      </w:r>
      <w:r w:rsidRPr="00A94F96">
        <w:rPr>
          <w:rFonts w:ascii="Times New Roman" w:eastAsia="Times New Roman" w:hAnsi="Times New Roman" w:cs="Times New Roman"/>
          <w:iCs/>
          <w:sz w:val="28"/>
          <w:szCs w:val="28"/>
          <w:lang w:val="uk-UA" w:eastAsia="ru-RU"/>
        </w:rPr>
        <w:t>Pharmacogenomics J.</w:t>
      </w:r>
      <w:r w:rsidRPr="00A94F96">
        <w:rPr>
          <w:rFonts w:ascii="Times New Roman" w:eastAsia="Times New Roman" w:hAnsi="Times New Roman" w:cs="Times New Roman"/>
          <w:sz w:val="28"/>
          <w:szCs w:val="28"/>
          <w:lang w:val="uk-UA" w:eastAsia="ru-RU"/>
        </w:rPr>
        <w:t xml:space="preserve"> – 2008. – Vol.8. – P.400-407.</w:t>
      </w:r>
      <w:bookmarkEnd w:id="189"/>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90" w:name="_Ref435607617"/>
      <w:r w:rsidRPr="00A94F96">
        <w:rPr>
          <w:rFonts w:ascii="Times New Roman" w:eastAsia="Times New Roman" w:hAnsi="Times New Roman" w:cs="Times New Roman"/>
          <w:sz w:val="28"/>
          <w:szCs w:val="28"/>
          <w:lang w:val="uk-UA" w:eastAsia="ru-RU"/>
        </w:rPr>
        <w:t>Schirmer H. Prevalence of left ventricular hypertrophy in a general population The Tromso Study / H. Schirmer, P. Lunde, K. Rasmussen // European Heart Journal. – 1999. – Vol. 20. – P.429–438.</w:t>
      </w:r>
      <w:bookmarkEnd w:id="190"/>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r w:rsidRPr="00A94F96">
        <w:rPr>
          <w:rFonts w:ascii="Times New Roman" w:hAnsi="Times New Roman"/>
          <w:sz w:val="28"/>
          <w:szCs w:val="28"/>
          <w:lang w:val="uk-UA"/>
        </w:rPr>
        <w:t>Schwartz F. Mitochondrial genome mutations in hypertensive individuals / F. Schwartz, A. Duka, F. Sun // Am. J. Hypertens. – 2004. – Vol.17. – P.629–635.</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91" w:name="_Ref435607832"/>
      <w:r w:rsidRPr="00A94F96">
        <w:rPr>
          <w:rFonts w:ascii="Times New Roman" w:eastAsia="Times New Roman" w:hAnsi="Times New Roman" w:cs="Times New Roman"/>
          <w:sz w:val="28"/>
          <w:szCs w:val="28"/>
          <w:lang w:val="en-US" w:eastAsia="ru-RU"/>
        </w:rPr>
        <w:t>Sex-Specific Determinants of Left Ventricular Mass in Pre-Diabetic and Type 2 Diabetic Subjects. The Augsburg Diabetes Family Study / B. Kuch, W. von Scheidt, W. Peter [et al.] // Diabetes Care. – 2007. – Vol. 30. – P.946 –952.</w:t>
      </w:r>
      <w:bookmarkEnd w:id="191"/>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192" w:name="_Ref435609547"/>
      <w:r w:rsidRPr="00A94F96">
        <w:rPr>
          <w:rFonts w:ascii="Times New Roman" w:eastAsia="Times New Roman" w:hAnsi="Times New Roman" w:cs="Times New Roman"/>
          <w:sz w:val="28"/>
          <w:szCs w:val="28"/>
          <w:lang w:val="en-US" w:eastAsia="ru-RU"/>
        </w:rPr>
        <w:t>Sharman J.E. Augmentation index, left ventricular contractility and wave reflection / J.E. Sharman, J.E. Davies, C. Jenkins, T.H. Marwick // Hypertension. – 2009. – Vol.54 (5). - P.1099-1105.</w:t>
      </w:r>
      <w:bookmarkEnd w:id="192"/>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193" w:name="_Ref435609669"/>
      <w:r w:rsidRPr="00A94F96">
        <w:rPr>
          <w:rFonts w:ascii="Times New Roman" w:eastAsia="Times New Roman" w:hAnsi="Times New Roman" w:cs="Times New Roman"/>
          <w:sz w:val="28"/>
          <w:szCs w:val="28"/>
          <w:lang w:val="en-US" w:eastAsia="ru-RU"/>
        </w:rPr>
        <w:t>Sharman J.E. Randomized Trial of Guiding Hypertension Management</w:t>
      </w:r>
      <w:r w:rsidRPr="00A94F96">
        <w:rPr>
          <w:rFonts w:ascii="Times New Roman" w:eastAsia="Times New Roman" w:hAnsi="Times New Roman" w:cs="Times New Roman"/>
          <w:sz w:val="28"/>
          <w:szCs w:val="28"/>
          <w:lang w:val="en-US" w:eastAsia="ru-RU"/>
        </w:rPr>
        <w:br/>
        <w:t>Using Central Aortic Blood Pressure Compared With</w:t>
      </w:r>
      <w:r w:rsidRPr="00A94F96">
        <w:rPr>
          <w:rFonts w:ascii="Times New Roman" w:eastAsia="Times New Roman" w:hAnsi="Times New Roman" w:cs="Times New Roman"/>
          <w:sz w:val="28"/>
          <w:szCs w:val="28"/>
          <w:lang w:val="en-US" w:eastAsia="ru-RU"/>
        </w:rPr>
        <w:br/>
        <w:t>Best-Practice Care</w:t>
      </w:r>
      <w:r w:rsidRPr="00A94F96">
        <w:rPr>
          <w:rFonts w:ascii="Times New Roman" w:eastAsia="Times New Roman" w:hAnsi="Times New Roman" w:cs="Times New Roman"/>
          <w:sz w:val="28"/>
          <w:szCs w:val="28"/>
          <w:lang w:val="en-US" w:eastAsia="ru-RU"/>
        </w:rPr>
        <w:br/>
        <w:t>Principal Findings of the BP GUIDE Study / J.E. Sharman, T.H. Marwick, D. Gilroy  [et al.] // Hypertension. – 2013. –  Vol.62. – P.1138-1145.</w:t>
      </w:r>
      <w:bookmarkEnd w:id="193"/>
    </w:p>
    <w:p w:rsidR="0030369E"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94" w:name="_Ref435611527"/>
      <w:r w:rsidRPr="00A94F96">
        <w:rPr>
          <w:rFonts w:ascii="Times New Roman" w:eastAsia="Times New Roman" w:hAnsi="Times New Roman" w:cs="Times New Roman"/>
          <w:sz w:val="28"/>
          <w:szCs w:val="28"/>
          <w:lang w:val="uk-UA" w:eastAsia="ru-RU"/>
        </w:rPr>
        <w:lastRenderedPageBreak/>
        <w:t xml:space="preserve">Siest G. Enzymes and pharmacogenetics of cardiovascular drugs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G.</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Siest, E. Jeannesson, S. Visvikis-Siest // </w:t>
      </w:r>
      <w:r w:rsidRPr="00A94F96">
        <w:rPr>
          <w:rFonts w:ascii="Times New Roman" w:eastAsia="Times New Roman" w:hAnsi="Times New Roman" w:cs="Times New Roman"/>
          <w:iCs/>
          <w:sz w:val="28"/>
          <w:szCs w:val="28"/>
          <w:lang w:val="uk-UA" w:eastAsia="ru-RU"/>
        </w:rPr>
        <w:t>Clin. Chim. Acta</w:t>
      </w:r>
      <w:r w:rsidRPr="00A94F96">
        <w:rPr>
          <w:rFonts w:ascii="Times New Roman" w:eastAsia="Times New Roman" w:hAnsi="Times New Roman" w:cs="Times New Roman"/>
          <w:sz w:val="28"/>
          <w:szCs w:val="28"/>
          <w:lang w:val="uk-UA" w:eastAsia="ru-RU"/>
        </w:rPr>
        <w:t>. – 2007. – Vol.381. – P.26-31.</w:t>
      </w:r>
      <w:bookmarkEnd w:id="194"/>
    </w:p>
    <w:p w:rsidR="0019479E" w:rsidRPr="00A94F96" w:rsidRDefault="0019479E" w:rsidP="0019479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95" w:name="_Ref498259927"/>
      <w:r w:rsidRPr="0019479E">
        <w:rPr>
          <w:rFonts w:ascii="Times New Roman" w:eastAsia="Times New Roman" w:hAnsi="Times New Roman" w:cs="Times New Roman"/>
          <w:sz w:val="28"/>
          <w:szCs w:val="28"/>
          <w:lang w:val="uk-UA" w:eastAsia="ru-RU"/>
        </w:rPr>
        <w:t>Singh M. Molecular genetics of essential hypertension / M. Singh, A.K. Singh, P. Pandey, S. Chandra, K.A. Singh, I.S. Gambhir // Clinical and experimental hypertension. – 2016. – Vol.38 (3). – P.268-277.</w:t>
      </w:r>
      <w:bookmarkEnd w:id="195"/>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196" w:name="_Ref435775334"/>
      <w:bookmarkStart w:id="197" w:name="_Ref436130615"/>
      <w:r w:rsidRPr="00A94F96">
        <w:rPr>
          <w:rFonts w:ascii="Times New Roman" w:hAnsi="Times New Roman"/>
          <w:sz w:val="28"/>
          <w:szCs w:val="28"/>
          <w:lang w:val="uk-UA"/>
        </w:rPr>
        <w:t>Slama M. Diastolic dysfunction in hypertension</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 M. Slama, D. Susik, J. Varagic, E.D. Frohlich // Cur. Opin. Cardiol. – 2002. – Vol.17(4). – P.368-373</w:t>
      </w:r>
      <w:bookmarkEnd w:id="196"/>
      <w:r w:rsidRPr="00A94F96">
        <w:rPr>
          <w:rFonts w:ascii="Times New Roman" w:hAnsi="Times New Roman"/>
          <w:sz w:val="28"/>
          <w:szCs w:val="28"/>
          <w:lang w:val="en-US"/>
        </w:rPr>
        <w:t>.</w:t>
      </w:r>
      <w:bookmarkEnd w:id="197"/>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198" w:name="_Ref435609256"/>
      <w:r w:rsidRPr="00A94F96">
        <w:rPr>
          <w:rFonts w:ascii="Times New Roman" w:eastAsia="Times New Roman" w:hAnsi="Times New Roman" w:cs="Times New Roman"/>
          <w:sz w:val="28"/>
          <w:szCs w:val="28"/>
          <w:lang w:val="uk-UA" w:eastAsia="ru-RU"/>
        </w:rPr>
        <w:t>Sohn D</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W</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Assessment of mitral annulus velocity by Doppler tissue imaging</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in the evaluation of left ventricular diastolic function</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D</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W</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Sohn, I</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H</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Chai, D</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Lee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Am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Coll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Cardiol</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1997</w:t>
      </w:r>
      <w:r w:rsidRPr="00A94F96">
        <w:rPr>
          <w:rFonts w:ascii="Times New Roman" w:eastAsia="Times New Roman" w:hAnsi="Times New Roman" w:cs="Times New Roman"/>
          <w:sz w:val="28"/>
          <w:szCs w:val="28"/>
          <w:lang w:val="en-US" w:eastAsia="ru-RU"/>
        </w:rPr>
        <w:t xml:space="preserve">. – Vol. </w:t>
      </w:r>
      <w:r w:rsidRPr="00A94F96">
        <w:rPr>
          <w:rFonts w:ascii="Times New Roman" w:eastAsia="Times New Roman" w:hAnsi="Times New Roman" w:cs="Times New Roman"/>
          <w:sz w:val="28"/>
          <w:szCs w:val="28"/>
          <w:lang w:val="uk-UA" w:eastAsia="ru-RU"/>
        </w:rPr>
        <w:t>30(2)</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474–480</w:t>
      </w:r>
      <w:r w:rsidRPr="00A94F96">
        <w:rPr>
          <w:rFonts w:ascii="Times New Roman" w:eastAsia="Times New Roman" w:hAnsi="Times New Roman" w:cs="Times New Roman"/>
          <w:sz w:val="28"/>
          <w:szCs w:val="28"/>
          <w:lang w:val="en-US" w:eastAsia="ru-RU"/>
        </w:rPr>
        <w:t>.</w:t>
      </w:r>
      <w:bookmarkEnd w:id="198"/>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199" w:name="_Ref435611257"/>
      <w:r w:rsidRPr="00A94F96">
        <w:rPr>
          <w:rFonts w:ascii="Times New Roman" w:eastAsia="Times New Roman" w:hAnsi="Times New Roman" w:cs="Times New Roman"/>
          <w:sz w:val="28"/>
          <w:szCs w:val="28"/>
          <w:lang w:val="uk-UA" w:eastAsia="ru-RU"/>
        </w:rPr>
        <w:t>Spiering W. Angiotensin II Sensitivity Is Associated With the Angiotensin II Type 1 Receptor A1166C Polymorphism in Essential Hypertensives on a High Sodium Diet</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W.</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Spiering, A.A.</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Kroon, M.M. Fuss-Lejeune // Hypertension. – 2000. – Vol.36. – P.411-416.</w:t>
      </w:r>
      <w:bookmarkEnd w:id="199"/>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200" w:name="_Ref435611744"/>
      <w:r w:rsidRPr="00A94F96">
        <w:rPr>
          <w:rFonts w:ascii="Times New Roman" w:eastAsia="Times New Roman" w:hAnsi="Times New Roman" w:cs="Times New Roman"/>
          <w:iCs/>
          <w:sz w:val="28"/>
          <w:szCs w:val="28"/>
          <w:lang w:val="en-US" w:eastAsia="ru-RU"/>
        </w:rPr>
        <w:t>Stamler R. Family (parental) history and prevalence of hypertension. Results of a nationwide screening programm</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 xml:space="preserve"> R. Stamler, J. Stamler, W.F. Riedlinger</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iCs/>
          <w:sz w:val="28"/>
          <w:szCs w:val="28"/>
          <w:lang w:val="en-US" w:eastAsia="ru-RU"/>
        </w:rPr>
        <w:t>[et al.] // JAMA. – 1979. – Vol.241(1). – P.43-46</w:t>
      </w:r>
      <w:bookmarkEnd w:id="200"/>
    </w:p>
    <w:p w:rsidR="0030369E" w:rsidRPr="00A94F96" w:rsidRDefault="0030369E" w:rsidP="00CA2843">
      <w:pPr>
        <w:numPr>
          <w:ilvl w:val="0"/>
          <w:numId w:val="4"/>
        </w:numPr>
        <w:autoSpaceDE w:val="0"/>
        <w:autoSpaceDN w:val="0"/>
        <w:adjustRightInd w:val="0"/>
        <w:spacing w:after="0" w:line="360" w:lineRule="auto"/>
        <w:contextualSpacing/>
        <w:jc w:val="both"/>
        <w:rPr>
          <w:rFonts w:ascii="Times New Roman" w:eastAsia="Times New Roman" w:hAnsi="Times New Roman" w:cs="Times New Roman"/>
          <w:iCs/>
          <w:sz w:val="28"/>
          <w:szCs w:val="28"/>
          <w:lang w:val="en-US" w:eastAsia="ru-RU"/>
        </w:rPr>
      </w:pPr>
      <w:bookmarkStart w:id="201" w:name="_Ref435981637"/>
      <w:r w:rsidRPr="00A94F96">
        <w:rPr>
          <w:rFonts w:ascii="Times New Roman" w:eastAsia="Times New Roman" w:hAnsi="Times New Roman" w:cs="Times New Roman"/>
          <w:iCs/>
          <w:sz w:val="28"/>
          <w:szCs w:val="28"/>
          <w:lang w:val="en-US" w:eastAsia="ru-RU"/>
        </w:rPr>
        <w:t>Stankovic A. Angiotensin II type 1 receptor gene polymorphism and essential hypertension in Serbian population / A. Stankovic, M. Zivkovic, S. Glisic, D. Alavantich // Clinica Chimica Acta. – 2003. – Vol.327 (1-2). – P.181-185.</w:t>
      </w:r>
      <w:bookmarkEnd w:id="201"/>
      <w:r w:rsidRPr="00A94F96">
        <w:rPr>
          <w:rFonts w:ascii="Times New Roman" w:eastAsia="Times New Roman" w:hAnsi="Times New Roman" w:cs="Times New Roman"/>
          <w:iCs/>
          <w:sz w:val="28"/>
          <w:szCs w:val="28"/>
          <w:lang w:val="en-US" w:eastAsia="ru-RU"/>
        </w:rPr>
        <w:t xml:space="preserve"> </w:t>
      </w:r>
    </w:p>
    <w:p w:rsidR="0030369E" w:rsidRPr="00A94F96" w:rsidRDefault="0030369E" w:rsidP="00FC1C60">
      <w:pPr>
        <w:pStyle w:val="af3"/>
        <w:numPr>
          <w:ilvl w:val="0"/>
          <w:numId w:val="4"/>
        </w:numPr>
        <w:spacing w:line="360" w:lineRule="auto"/>
        <w:ind w:firstLine="720"/>
        <w:jc w:val="both"/>
        <w:rPr>
          <w:rFonts w:ascii="Times New Roman" w:hAnsi="Times New Roman"/>
          <w:sz w:val="28"/>
          <w:szCs w:val="28"/>
          <w:lang w:val="en-US"/>
        </w:rPr>
      </w:pPr>
      <w:bookmarkStart w:id="202" w:name="_Ref435629728"/>
      <w:r w:rsidRPr="00A94F96">
        <w:rPr>
          <w:rFonts w:ascii="Times New Roman" w:hAnsi="Times New Roman"/>
          <w:sz w:val="28"/>
          <w:szCs w:val="28"/>
          <w:lang w:val="en-US"/>
        </w:rPr>
        <w:t>Stepien M. Evaluation of self-measurement of blood pressure in ambulatory monitoring of hypertension therapy / M. Stepien, A. Stepien, W.</w:t>
      </w:r>
      <w:r w:rsidRPr="00A94F96">
        <w:rPr>
          <w:rFonts w:ascii="Times New Roman" w:hAnsi="Times New Roman"/>
          <w:sz w:val="28"/>
          <w:szCs w:val="28"/>
          <w:lang w:val="uk-UA"/>
        </w:rPr>
        <w:t> </w:t>
      </w:r>
      <w:r w:rsidRPr="00A94F96">
        <w:rPr>
          <w:rFonts w:ascii="Times New Roman" w:hAnsi="Times New Roman"/>
          <w:sz w:val="28"/>
          <w:szCs w:val="28"/>
          <w:lang w:val="en-US"/>
        </w:rPr>
        <w:t>Matusewicz // Przeglad Lekarski. – 2002. – Vol.59 (9). – P.756-758</w:t>
      </w:r>
      <w:bookmarkEnd w:id="202"/>
      <w:r w:rsidRPr="00A94F96">
        <w:rPr>
          <w:rFonts w:ascii="Times New Roman" w:hAnsi="Times New Roman"/>
          <w:sz w:val="28"/>
          <w:szCs w:val="28"/>
          <w:lang w:val="en-US"/>
        </w:rPr>
        <w:t>.</w:t>
      </w:r>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en-US"/>
        </w:rPr>
      </w:pPr>
      <w:bookmarkStart w:id="203" w:name="_Ref435772762"/>
      <w:r w:rsidRPr="00A94F96">
        <w:rPr>
          <w:rFonts w:ascii="Times New Roman" w:hAnsi="Times New Roman"/>
          <w:sz w:val="28"/>
          <w:szCs w:val="28"/>
          <w:lang w:val="en-US"/>
        </w:rPr>
        <w:t>Stergiou</w:t>
      </w:r>
      <w:r w:rsidRPr="00A94F96">
        <w:rPr>
          <w:rFonts w:ascii="Times New Roman" w:hAnsi="Times New Roman"/>
          <w:sz w:val="28"/>
          <w:szCs w:val="28"/>
          <w:lang w:val="uk-UA"/>
        </w:rPr>
        <w:t xml:space="preserve"> </w:t>
      </w:r>
      <w:r w:rsidRPr="00A94F96">
        <w:rPr>
          <w:rFonts w:ascii="Times New Roman" w:hAnsi="Times New Roman"/>
          <w:sz w:val="28"/>
          <w:szCs w:val="28"/>
          <w:lang w:val="en-US"/>
        </w:rPr>
        <w:t>G</w:t>
      </w:r>
      <w:r w:rsidRPr="00A94F96">
        <w:rPr>
          <w:rFonts w:ascii="Times New Roman" w:hAnsi="Times New Roman"/>
          <w:sz w:val="28"/>
          <w:szCs w:val="28"/>
          <w:lang w:val="uk-UA"/>
        </w:rPr>
        <w:t>.</w:t>
      </w:r>
      <w:r w:rsidRPr="00A94F96">
        <w:rPr>
          <w:rFonts w:ascii="Times New Roman" w:hAnsi="Times New Roman"/>
          <w:sz w:val="28"/>
          <w:szCs w:val="28"/>
          <w:lang w:val="en-US"/>
        </w:rPr>
        <w:t>S</w:t>
      </w:r>
      <w:r w:rsidRPr="00A94F96">
        <w:rPr>
          <w:rFonts w:ascii="Times New Roman" w:hAnsi="Times New Roman"/>
          <w:sz w:val="28"/>
          <w:szCs w:val="28"/>
          <w:lang w:val="uk-UA"/>
        </w:rPr>
        <w:t>.</w:t>
      </w:r>
      <w:r w:rsidRPr="00A94F96">
        <w:rPr>
          <w:lang w:val="uk-UA"/>
        </w:rPr>
        <w:t xml:space="preserve"> </w:t>
      </w:r>
      <w:r w:rsidRPr="00A94F96">
        <w:rPr>
          <w:rFonts w:ascii="Times New Roman" w:hAnsi="Times New Roman"/>
          <w:sz w:val="28"/>
          <w:szCs w:val="28"/>
          <w:lang w:val="en-US"/>
        </w:rPr>
        <w:t>Self</w:t>
      </w:r>
      <w:r w:rsidRPr="00A94F96">
        <w:rPr>
          <w:rFonts w:ascii="Times New Roman" w:hAnsi="Times New Roman"/>
          <w:sz w:val="28"/>
          <w:szCs w:val="28"/>
          <w:lang w:val="uk-UA"/>
        </w:rPr>
        <w:t>-</w:t>
      </w:r>
      <w:r w:rsidRPr="00A94F96">
        <w:rPr>
          <w:rFonts w:ascii="Times New Roman" w:hAnsi="Times New Roman"/>
          <w:sz w:val="28"/>
          <w:szCs w:val="28"/>
          <w:lang w:val="en-US"/>
        </w:rPr>
        <w:t>monitoring</w:t>
      </w:r>
      <w:r w:rsidRPr="00A94F96">
        <w:rPr>
          <w:rFonts w:ascii="Times New Roman" w:hAnsi="Times New Roman"/>
          <w:sz w:val="28"/>
          <w:szCs w:val="28"/>
          <w:lang w:val="uk-UA"/>
        </w:rPr>
        <w:t xml:space="preserve"> </w:t>
      </w:r>
      <w:r w:rsidRPr="00A94F96">
        <w:rPr>
          <w:rFonts w:ascii="Times New Roman" w:hAnsi="Times New Roman"/>
          <w:sz w:val="28"/>
          <w:szCs w:val="28"/>
          <w:lang w:val="en-US"/>
        </w:rPr>
        <w:t>of</w:t>
      </w:r>
      <w:r w:rsidRPr="00A94F96">
        <w:rPr>
          <w:rFonts w:ascii="Times New Roman" w:hAnsi="Times New Roman"/>
          <w:sz w:val="28"/>
          <w:szCs w:val="28"/>
          <w:lang w:val="uk-UA"/>
        </w:rPr>
        <w:t xml:space="preserve"> </w:t>
      </w:r>
      <w:r w:rsidRPr="00A94F96">
        <w:rPr>
          <w:rFonts w:ascii="Times New Roman" w:hAnsi="Times New Roman"/>
          <w:sz w:val="28"/>
          <w:szCs w:val="28"/>
          <w:lang w:val="en-US"/>
        </w:rPr>
        <w:t>blood</w:t>
      </w:r>
      <w:r w:rsidRPr="00A94F96">
        <w:rPr>
          <w:rFonts w:ascii="Times New Roman" w:hAnsi="Times New Roman"/>
          <w:sz w:val="28"/>
          <w:szCs w:val="28"/>
          <w:lang w:val="uk-UA"/>
        </w:rPr>
        <w:t xml:space="preserve"> </w:t>
      </w:r>
      <w:r w:rsidRPr="00A94F96">
        <w:rPr>
          <w:rFonts w:ascii="Times New Roman" w:hAnsi="Times New Roman"/>
          <w:sz w:val="28"/>
          <w:szCs w:val="28"/>
          <w:lang w:val="en-US"/>
        </w:rPr>
        <w:t>pressure</w:t>
      </w:r>
      <w:r w:rsidRPr="00A94F96">
        <w:rPr>
          <w:rFonts w:ascii="Times New Roman" w:hAnsi="Times New Roman"/>
          <w:sz w:val="28"/>
          <w:szCs w:val="28"/>
          <w:lang w:val="uk-UA"/>
        </w:rPr>
        <w:t xml:space="preserve"> </w:t>
      </w:r>
      <w:r w:rsidRPr="00A94F96">
        <w:rPr>
          <w:rFonts w:ascii="Times New Roman" w:hAnsi="Times New Roman"/>
          <w:sz w:val="28"/>
          <w:szCs w:val="28"/>
          <w:lang w:val="en-US"/>
        </w:rPr>
        <w:t>at</w:t>
      </w:r>
      <w:r w:rsidRPr="00A94F96">
        <w:rPr>
          <w:rFonts w:ascii="Times New Roman" w:hAnsi="Times New Roman"/>
          <w:sz w:val="28"/>
          <w:szCs w:val="28"/>
          <w:lang w:val="uk-UA"/>
        </w:rPr>
        <w:t xml:space="preserve"> </w:t>
      </w:r>
      <w:r w:rsidRPr="00A94F96">
        <w:rPr>
          <w:rFonts w:ascii="Times New Roman" w:hAnsi="Times New Roman"/>
          <w:sz w:val="28"/>
          <w:szCs w:val="28"/>
          <w:lang w:val="en-US"/>
        </w:rPr>
        <w:t>home</w:t>
      </w:r>
      <w:r w:rsidRPr="00A94F96">
        <w:rPr>
          <w:rFonts w:ascii="Times New Roman" w:hAnsi="Times New Roman"/>
          <w:sz w:val="28"/>
          <w:szCs w:val="28"/>
          <w:lang w:val="uk-UA"/>
        </w:rPr>
        <w:t xml:space="preserve">: </w:t>
      </w:r>
      <w:r w:rsidRPr="00A94F96">
        <w:rPr>
          <w:rFonts w:ascii="Times New Roman" w:hAnsi="Times New Roman"/>
          <w:sz w:val="28"/>
          <w:szCs w:val="28"/>
          <w:lang w:val="en-US"/>
        </w:rPr>
        <w:t>how</w:t>
      </w:r>
      <w:r w:rsidRPr="00A94F96">
        <w:rPr>
          <w:rFonts w:ascii="Times New Roman" w:hAnsi="Times New Roman"/>
          <w:sz w:val="28"/>
          <w:szCs w:val="28"/>
          <w:lang w:val="uk-UA"/>
        </w:rPr>
        <w:t xml:space="preserve"> </w:t>
      </w:r>
      <w:r w:rsidRPr="00A94F96">
        <w:rPr>
          <w:rFonts w:ascii="Times New Roman" w:hAnsi="Times New Roman"/>
          <w:sz w:val="28"/>
          <w:szCs w:val="28"/>
          <w:lang w:val="en-US"/>
        </w:rPr>
        <w:t>many</w:t>
      </w:r>
      <w:r w:rsidRPr="00A94F96">
        <w:rPr>
          <w:rFonts w:ascii="Times New Roman" w:hAnsi="Times New Roman"/>
          <w:sz w:val="28"/>
          <w:szCs w:val="28"/>
          <w:lang w:val="uk-UA"/>
        </w:rPr>
        <w:t xml:space="preserve"> </w:t>
      </w:r>
      <w:r w:rsidRPr="00A94F96">
        <w:rPr>
          <w:rFonts w:ascii="Times New Roman" w:hAnsi="Times New Roman"/>
          <w:sz w:val="28"/>
          <w:szCs w:val="28"/>
          <w:lang w:val="en-US"/>
        </w:rPr>
        <w:t>measurements are needed? / G</w:t>
      </w:r>
      <w:r w:rsidRPr="00A94F96">
        <w:rPr>
          <w:rFonts w:ascii="Times New Roman" w:hAnsi="Times New Roman"/>
          <w:sz w:val="28"/>
          <w:szCs w:val="28"/>
          <w:lang w:val="uk-UA"/>
        </w:rPr>
        <w:t>.</w:t>
      </w:r>
      <w:r w:rsidRPr="00A94F96">
        <w:rPr>
          <w:rFonts w:ascii="Times New Roman" w:hAnsi="Times New Roman"/>
          <w:sz w:val="28"/>
          <w:szCs w:val="28"/>
          <w:lang w:val="en-US"/>
        </w:rPr>
        <w:t>S</w:t>
      </w:r>
      <w:r w:rsidRPr="00A94F96">
        <w:rPr>
          <w:rFonts w:ascii="Times New Roman" w:hAnsi="Times New Roman"/>
          <w:sz w:val="28"/>
          <w:szCs w:val="28"/>
          <w:lang w:val="uk-UA"/>
        </w:rPr>
        <w:t>.</w:t>
      </w:r>
      <w:r w:rsidRPr="00A94F96">
        <w:rPr>
          <w:rFonts w:ascii="Times New Roman" w:hAnsi="Times New Roman"/>
          <w:sz w:val="28"/>
          <w:szCs w:val="28"/>
          <w:lang w:val="en-US"/>
        </w:rPr>
        <w:t xml:space="preserve"> Stergiou</w:t>
      </w:r>
      <w:r w:rsidRPr="00A94F96">
        <w:rPr>
          <w:rFonts w:ascii="Times New Roman" w:hAnsi="Times New Roman"/>
          <w:sz w:val="28"/>
          <w:szCs w:val="28"/>
          <w:lang w:val="uk-UA"/>
        </w:rPr>
        <w:t>,</w:t>
      </w:r>
      <w:r w:rsidRPr="00A94F96">
        <w:rPr>
          <w:rFonts w:ascii="Times New Roman" w:hAnsi="Times New Roman"/>
          <w:sz w:val="28"/>
          <w:szCs w:val="28"/>
          <w:lang w:val="en-US"/>
        </w:rPr>
        <w:t xml:space="preserve"> I</w:t>
      </w:r>
      <w:r w:rsidRPr="00A94F96">
        <w:rPr>
          <w:rFonts w:ascii="Times New Roman" w:hAnsi="Times New Roman"/>
          <w:sz w:val="28"/>
          <w:szCs w:val="28"/>
          <w:lang w:val="uk-UA"/>
        </w:rPr>
        <w:t>.</w:t>
      </w:r>
      <w:r w:rsidRPr="00A94F96">
        <w:rPr>
          <w:rFonts w:ascii="Times New Roman" w:hAnsi="Times New Roman"/>
          <w:sz w:val="28"/>
          <w:szCs w:val="28"/>
          <w:lang w:val="en-US"/>
        </w:rPr>
        <w:t>I</w:t>
      </w:r>
      <w:r w:rsidRPr="00A94F96">
        <w:rPr>
          <w:rFonts w:ascii="Times New Roman" w:hAnsi="Times New Roman"/>
          <w:sz w:val="28"/>
          <w:szCs w:val="28"/>
          <w:lang w:val="uk-UA"/>
        </w:rPr>
        <w:t xml:space="preserve">. </w:t>
      </w:r>
      <w:r w:rsidRPr="00A94F96">
        <w:rPr>
          <w:rFonts w:ascii="Times New Roman" w:hAnsi="Times New Roman"/>
          <w:sz w:val="28"/>
          <w:szCs w:val="28"/>
          <w:lang w:val="en-US"/>
        </w:rPr>
        <w:t>Skeva</w:t>
      </w:r>
      <w:r w:rsidRPr="00A94F96">
        <w:rPr>
          <w:rFonts w:ascii="Times New Roman" w:hAnsi="Times New Roman"/>
          <w:sz w:val="28"/>
          <w:szCs w:val="28"/>
          <w:lang w:val="uk-UA"/>
        </w:rPr>
        <w:t>,</w:t>
      </w:r>
      <w:r w:rsidRPr="00A94F96">
        <w:rPr>
          <w:rFonts w:ascii="Times New Roman" w:hAnsi="Times New Roman"/>
          <w:sz w:val="28"/>
          <w:szCs w:val="28"/>
          <w:lang w:val="en-US"/>
        </w:rPr>
        <w:t xml:space="preserve"> A</w:t>
      </w:r>
      <w:r w:rsidRPr="00A94F96">
        <w:rPr>
          <w:rFonts w:ascii="Times New Roman" w:hAnsi="Times New Roman"/>
          <w:sz w:val="28"/>
          <w:szCs w:val="28"/>
          <w:lang w:val="uk-UA"/>
        </w:rPr>
        <w:t>.</w:t>
      </w:r>
      <w:r w:rsidRPr="00A94F96">
        <w:rPr>
          <w:rFonts w:ascii="Times New Roman" w:hAnsi="Times New Roman"/>
          <w:sz w:val="28"/>
          <w:szCs w:val="28"/>
          <w:lang w:val="en-US"/>
        </w:rPr>
        <w:t>S</w:t>
      </w:r>
      <w:r w:rsidRPr="00A94F96">
        <w:rPr>
          <w:rFonts w:ascii="Times New Roman" w:hAnsi="Times New Roman"/>
          <w:sz w:val="28"/>
          <w:szCs w:val="28"/>
          <w:lang w:val="uk-UA"/>
        </w:rPr>
        <w:t xml:space="preserve">. </w:t>
      </w:r>
      <w:r w:rsidRPr="00A94F96">
        <w:rPr>
          <w:rFonts w:ascii="Times New Roman" w:hAnsi="Times New Roman"/>
          <w:sz w:val="28"/>
          <w:szCs w:val="28"/>
          <w:lang w:val="en-US"/>
        </w:rPr>
        <w:t>Zourbaki</w:t>
      </w:r>
      <w:r w:rsidRPr="00A94F96">
        <w:rPr>
          <w:rFonts w:ascii="Times New Roman" w:hAnsi="Times New Roman"/>
          <w:sz w:val="28"/>
          <w:szCs w:val="28"/>
          <w:lang w:val="uk-UA"/>
        </w:rPr>
        <w:t xml:space="preserve">, </w:t>
      </w:r>
      <w:r w:rsidRPr="00A94F96">
        <w:rPr>
          <w:rFonts w:ascii="Times New Roman" w:hAnsi="Times New Roman"/>
          <w:sz w:val="28"/>
          <w:szCs w:val="28"/>
          <w:lang w:val="en-US"/>
        </w:rPr>
        <w:t>T</w:t>
      </w:r>
      <w:r w:rsidRPr="00A94F96">
        <w:rPr>
          <w:rFonts w:ascii="Times New Roman" w:hAnsi="Times New Roman"/>
          <w:sz w:val="28"/>
          <w:szCs w:val="28"/>
          <w:lang w:val="uk-UA"/>
        </w:rPr>
        <w:t>.</w:t>
      </w:r>
      <w:r w:rsidRPr="00A94F96">
        <w:rPr>
          <w:rFonts w:ascii="Times New Roman" w:hAnsi="Times New Roman"/>
          <w:sz w:val="28"/>
          <w:szCs w:val="28"/>
          <w:lang w:val="en-US"/>
        </w:rPr>
        <w:t>D</w:t>
      </w:r>
      <w:r w:rsidRPr="00A94F96">
        <w:rPr>
          <w:rFonts w:ascii="Times New Roman" w:hAnsi="Times New Roman"/>
          <w:sz w:val="28"/>
          <w:szCs w:val="28"/>
          <w:lang w:val="uk-UA"/>
        </w:rPr>
        <w:t>.</w:t>
      </w:r>
      <w:r w:rsidRPr="00A94F96">
        <w:rPr>
          <w:lang w:val="uk-UA"/>
        </w:rPr>
        <w:t xml:space="preserve"> </w:t>
      </w:r>
      <w:r w:rsidRPr="00A94F96">
        <w:rPr>
          <w:rFonts w:ascii="Times New Roman" w:hAnsi="Times New Roman"/>
          <w:sz w:val="28"/>
          <w:szCs w:val="28"/>
          <w:lang w:val="en-US"/>
        </w:rPr>
        <w:t>Mountokalakis</w:t>
      </w:r>
      <w:r w:rsidRPr="00A94F96">
        <w:rPr>
          <w:rFonts w:ascii="Times New Roman" w:hAnsi="Times New Roman"/>
          <w:sz w:val="28"/>
          <w:szCs w:val="28"/>
          <w:lang w:val="uk-UA"/>
        </w:rPr>
        <w:t xml:space="preserve"> </w:t>
      </w:r>
      <w:r w:rsidRPr="00A94F96">
        <w:rPr>
          <w:rFonts w:ascii="Times New Roman" w:hAnsi="Times New Roman"/>
          <w:sz w:val="28"/>
          <w:szCs w:val="28"/>
          <w:lang w:val="en-US"/>
        </w:rPr>
        <w:t>//</w:t>
      </w:r>
      <w:r w:rsidRPr="00A94F96">
        <w:rPr>
          <w:lang w:val="en-US"/>
        </w:rPr>
        <w:t xml:space="preserve"> </w:t>
      </w:r>
      <w:r w:rsidRPr="00A94F96">
        <w:rPr>
          <w:rFonts w:ascii="Times New Roman" w:hAnsi="Times New Roman"/>
          <w:sz w:val="28"/>
          <w:szCs w:val="28"/>
          <w:lang w:val="en-US"/>
        </w:rPr>
        <w:t>J. Hypertens. – 1998. – Vol. 16(6). – P.725-731.</w:t>
      </w:r>
      <w:bookmarkEnd w:id="203"/>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04" w:name="_Ref435609443"/>
      <w:r w:rsidRPr="00A94F96">
        <w:rPr>
          <w:rFonts w:ascii="Times New Roman" w:eastAsia="Times New Roman" w:hAnsi="Times New Roman" w:cs="Times New Roman"/>
          <w:sz w:val="28"/>
          <w:szCs w:val="28"/>
          <w:lang w:val="uk-UA" w:eastAsia="ru-RU"/>
        </w:rPr>
        <w:lastRenderedPageBreak/>
        <w:t>Stoner L. Assessments of Arterial Stiffness and Endothelial Function Using Pulse Wave Analysis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Stoner, J.M. Young, S. Freyer // International Journal of Vascular Medicine. – Vol. 2012, Article ID 903107, 9 pages doi:10.1155/2012/903107</w:t>
      </w:r>
      <w:bookmarkEnd w:id="204"/>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r w:rsidRPr="00A94F96">
        <w:rPr>
          <w:rFonts w:ascii="Times New Roman" w:hAnsi="Times New Roman"/>
          <w:sz w:val="28"/>
          <w:szCs w:val="28"/>
          <w:lang w:val="uk-UA"/>
        </w:rPr>
        <w:t>Sun F. A novel class of tests for the detection of mitochondrial DNA-mutation involvement in diseases</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 F. Sun, J. Cui, H. Gavras, F. Schwartz // Am. J.Hum. Genet. – 2003. – Vol. 72. – P. 1515–1526</w:t>
      </w:r>
      <w:r w:rsidRPr="00A94F96">
        <w:rPr>
          <w:rFonts w:ascii="Times New Roman" w:hAnsi="Times New Roman"/>
          <w:sz w:val="28"/>
          <w:szCs w:val="28"/>
          <w:lang w:val="en-US"/>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r w:rsidRPr="00A94F96">
        <w:rPr>
          <w:rFonts w:ascii="Times New Roman" w:eastAsia="Times New Roman" w:hAnsi="Times New Roman" w:cs="Times New Roman"/>
          <w:iCs/>
          <w:sz w:val="28"/>
          <w:szCs w:val="28"/>
          <w:lang w:val="en-US" w:eastAsia="ru-RU"/>
        </w:rPr>
        <w:t>Swedish Irbesartan Left Ventricular Hypertrophy Investigation versus Atenolol (SILVHIA) Trial. Angiotensin converting enzyme gene polymorphism predicts blood pressure response to angiotensin II receptor type 1 antagonist treatment in hypertensive patients / L. Kurland, H. Melhus, J. Karlsson [et al.] J. Hypertens. – 2001. – Vol.19. – P.1783-1787.</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05" w:name="_Ref435608405"/>
      <w:r w:rsidRPr="00A94F96">
        <w:rPr>
          <w:rFonts w:ascii="Times New Roman" w:eastAsia="Times New Roman" w:hAnsi="Times New Roman" w:cs="Times New Roman"/>
          <w:sz w:val="28"/>
          <w:szCs w:val="28"/>
          <w:lang w:val="uk-UA" w:eastAsia="ru-RU"/>
        </w:rPr>
        <w:t xml:space="preserve">The A1166C polymorphism of the AT1 receptor gene is associated with collagen type I synthesis and myocardial stiffness in hypertensives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Diez, C. Laviades, J. Orbe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iCs/>
          <w:sz w:val="28"/>
          <w:szCs w:val="28"/>
          <w:lang w:val="uk-UA" w:eastAsia="ru-RU"/>
        </w:rPr>
        <w:t>J. Hypertens</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uk-UA" w:eastAsia="ru-RU"/>
        </w:rPr>
        <w:noBreakHyphen/>
        <w:t xml:space="preserve">  2003. </w:t>
      </w:r>
      <w:r w:rsidRPr="00A94F96">
        <w:rPr>
          <w:rFonts w:ascii="Times New Roman" w:eastAsia="Times New Roman" w:hAnsi="Times New Roman" w:cs="Times New Roman"/>
          <w:sz w:val="28"/>
          <w:szCs w:val="28"/>
          <w:lang w:val="uk-UA" w:eastAsia="ru-RU"/>
        </w:rPr>
        <w:softHyphen/>
        <w:t>– Vol. 21. – P. 2085–2092.</w:t>
      </w:r>
      <w:bookmarkEnd w:id="205"/>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206" w:name="_Ref435609461"/>
      <w:r w:rsidRPr="00A94F96">
        <w:rPr>
          <w:rFonts w:ascii="Times New Roman" w:eastAsia="Times New Roman" w:hAnsi="Times New Roman" w:cs="Times New Roman"/>
          <w:sz w:val="28"/>
          <w:szCs w:val="28"/>
          <w:lang w:val="en-US" w:eastAsia="ru-RU"/>
        </w:rPr>
        <w:t>The CAFE Investigators, for the Anglo-Scandinavian Cardiac Outcomes Trial (ASCOT) Investigators. CAFE Steering Committee and Writing Committee. Differential Impact of Blood Pressure–Lowering Drugs on Central Aortic Pressure and Clinical Outcomes Principal Results of the Conduit Artery Function Evaluation (CAFE) Study  / B. Williams, P.S. Lacy, S.M. Thom [et al.] // Circulation. – 2006. – Vol.113 (7). – P.1213-1225.</w:t>
      </w:r>
      <w:bookmarkEnd w:id="206"/>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The genetic determaination of left venricular mass in healthy adults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Swan, D.H. Birnie, S. Padmanabhan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Eur. Heart J. – 2003. – Vol. 24. – N6. – P. 577 – 582.</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07" w:name="_Ref435608005"/>
      <w:r w:rsidRPr="00A94F96">
        <w:rPr>
          <w:rFonts w:ascii="Times New Roman" w:eastAsia="Times New Roman" w:hAnsi="Times New Roman" w:cs="Times New Roman"/>
          <w:sz w:val="28"/>
          <w:szCs w:val="28"/>
          <w:lang w:val="en-US" w:eastAsia="ru-RU"/>
        </w:rPr>
        <w:t xml:space="preserve">The Influence of Marital Adjustment on 3-Year Left Ventricular Mass and Ambulatory Blood Pressure in Mild Hypertension / B. </w:t>
      </w:r>
      <w:r w:rsidRPr="00A94F96">
        <w:rPr>
          <w:rFonts w:ascii="Times New Roman" w:eastAsia="Times New Roman" w:hAnsi="Times New Roman" w:cs="Times New Roman"/>
          <w:sz w:val="28"/>
          <w:szCs w:val="28"/>
          <w:lang w:val="uk-UA" w:eastAsia="ru-RU"/>
        </w:rPr>
        <w:t>Baker, 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Paquette,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P.</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Szalai </w:t>
      </w:r>
      <w:r w:rsidRPr="00A94F96">
        <w:rPr>
          <w:rFonts w:ascii="Times New Roman" w:eastAsia="Times New Roman" w:hAnsi="Times New Roman" w:cs="Times New Roman"/>
          <w:sz w:val="28"/>
          <w:szCs w:val="28"/>
          <w:lang w:val="en-US" w:eastAsia="ru-RU"/>
        </w:rPr>
        <w:t>[et al.] // JAMA Internal Medicine. – 2000. – Vol. 160(22). – P.</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3453-3458.</w:t>
      </w:r>
      <w:bookmarkEnd w:id="207"/>
    </w:p>
    <w:p w:rsidR="0030369E" w:rsidRPr="00A94F96" w:rsidRDefault="0030369E" w:rsidP="002376F1">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208" w:name="_Ref435608256"/>
      <w:r w:rsidRPr="00A94F96">
        <w:rPr>
          <w:rFonts w:ascii="Times New Roman" w:eastAsia="Times New Roman" w:hAnsi="Times New Roman" w:cs="Times New Roman"/>
          <w:sz w:val="28"/>
          <w:szCs w:val="28"/>
          <w:lang w:val="en-US" w:eastAsia="ru-RU"/>
        </w:rPr>
        <w:lastRenderedPageBreak/>
        <w:t xml:space="preserve">The prognostic legacy of left ventricular hypertrophy: cumulative evidence after the MAVI study / F. Angeli, G. Reboldi, C. Poltronieri [et al.] // Journal of Hypertension. – 2015. – </w:t>
      </w:r>
      <w:bookmarkEnd w:id="208"/>
      <w:r w:rsidRPr="00A94F96">
        <w:rPr>
          <w:rFonts w:ascii="Times New Roman" w:eastAsia="Times New Roman" w:hAnsi="Times New Roman" w:cs="Times New Roman"/>
          <w:sz w:val="28"/>
          <w:szCs w:val="28"/>
          <w:lang w:val="en-US" w:eastAsia="ru-RU"/>
        </w:rPr>
        <w:t>Vol. 33 (11). – P.2322-2330.</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The Reference Values for Arterial Stiffness Collaboration. Determinants of pulse wave velocity in healthy people and in the presence of cardiovascular risk factors: establishing normal and reference values. European Heart Journal. – 2010. – Volume 31(l9). – P. 2338-2350.</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09" w:name="_Ref435607766"/>
      <w:r w:rsidRPr="00A94F96">
        <w:rPr>
          <w:rFonts w:ascii="Times New Roman" w:eastAsia="Times New Roman" w:hAnsi="Times New Roman" w:cs="Times New Roman"/>
          <w:sz w:val="28"/>
          <w:szCs w:val="28"/>
          <w:lang w:val="uk-UA" w:eastAsia="ru-RU"/>
        </w:rPr>
        <w:t xml:space="preserve">The relationship between blood pressure and left ventricular mass index depends on an excess adiposity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G.R.</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Norton, O.H. Majane, E.</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Libhaber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J. Hypertension. – 2009. – Vol.27. – N9. – P.1873 – 1883</w:t>
      </w:r>
      <w:bookmarkEnd w:id="209"/>
      <w:r w:rsidRPr="00A94F96">
        <w:rPr>
          <w:rFonts w:ascii="Times New Roman" w:eastAsia="Times New Roman" w:hAnsi="Times New Roman" w:cs="Times New Roman"/>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10" w:name="_Ref435611177"/>
      <w:r w:rsidRPr="00A94F96">
        <w:rPr>
          <w:rFonts w:ascii="Times New Roman" w:eastAsia="Times New Roman" w:hAnsi="Times New Roman" w:cs="Times New Roman"/>
          <w:sz w:val="28"/>
          <w:szCs w:val="28"/>
          <w:lang w:val="uk-UA" w:eastAsia="ru-RU"/>
        </w:rPr>
        <w:t xml:space="preserve">The relationship between the plasma concentration of irbesartan and the antihypertensive response is disclosed by an angiotensin II type 1 receptor polymorphism: results from the Swedish Irbesartan Left Ventricular Hypertrophy Investigation vs. Atenolol (SILVHIA) Trial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Kurland, P. Hallberg, H. Melhus </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iCs/>
          <w:sz w:val="28"/>
          <w:szCs w:val="28"/>
          <w:lang w:val="uk-UA" w:eastAsia="ru-RU"/>
        </w:rPr>
        <w:t>Am. J. Hypertens.</w:t>
      </w:r>
      <w:r w:rsidRPr="00A94F96">
        <w:rPr>
          <w:rFonts w:ascii="Times New Roman" w:eastAsia="Times New Roman" w:hAnsi="Times New Roman" w:cs="Times New Roman"/>
          <w:sz w:val="28"/>
          <w:szCs w:val="28"/>
          <w:lang w:val="uk-UA" w:eastAsia="ru-RU"/>
        </w:rPr>
        <w:t xml:space="preserve"> – 2008. – Vol.21. – P.836-839.</w:t>
      </w:r>
      <w:bookmarkEnd w:id="210"/>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211" w:name="_Ref435791970"/>
      <w:r w:rsidRPr="00A94F96">
        <w:rPr>
          <w:rFonts w:ascii="Times New Roman" w:hAnsi="Times New Roman"/>
          <w:sz w:val="28"/>
          <w:szCs w:val="28"/>
          <w:lang w:val="uk-UA"/>
        </w:rPr>
        <w:t xml:space="preserve">The relationship of left ventricular mass and geometry to incident cardiovascular events: the MESA (Multi-Ethnic Study of Atherosclerosis) study </w:t>
      </w:r>
      <w:r w:rsidRPr="00A94F96">
        <w:rPr>
          <w:rFonts w:ascii="Times New Roman" w:hAnsi="Times New Roman"/>
          <w:sz w:val="28"/>
          <w:szCs w:val="28"/>
          <w:lang w:val="en-US"/>
        </w:rPr>
        <w:t xml:space="preserve">/ </w:t>
      </w:r>
      <w:r w:rsidRPr="00A94F96">
        <w:rPr>
          <w:rFonts w:ascii="Times New Roman" w:hAnsi="Times New Roman"/>
          <w:sz w:val="28"/>
          <w:szCs w:val="28"/>
          <w:lang w:val="uk-UA"/>
        </w:rPr>
        <w:t>D.A</w:t>
      </w:r>
      <w:r w:rsidRPr="00A94F96">
        <w:rPr>
          <w:rFonts w:ascii="Times New Roman" w:hAnsi="Times New Roman"/>
          <w:sz w:val="28"/>
          <w:szCs w:val="28"/>
          <w:lang w:val="en-US"/>
        </w:rPr>
        <w:t>.</w:t>
      </w:r>
      <w:r w:rsidRPr="00A94F96">
        <w:rPr>
          <w:rFonts w:ascii="Times New Roman" w:hAnsi="Times New Roman"/>
          <w:sz w:val="28"/>
          <w:szCs w:val="28"/>
          <w:lang w:val="uk-UA"/>
        </w:rPr>
        <w:t xml:space="preserve"> </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Bluemke, R.A. Kronmal, J.A. Lima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 xml:space="preserve">] </w:t>
      </w:r>
      <w:r w:rsidRPr="00A94F96">
        <w:rPr>
          <w:rFonts w:ascii="Times New Roman" w:hAnsi="Times New Roman"/>
          <w:sz w:val="28"/>
          <w:szCs w:val="28"/>
          <w:lang w:val="uk-UA"/>
        </w:rPr>
        <w:t>// J</w:t>
      </w:r>
      <w:r w:rsidRPr="00A94F96">
        <w:rPr>
          <w:rFonts w:ascii="Times New Roman" w:hAnsi="Times New Roman"/>
          <w:sz w:val="28"/>
          <w:szCs w:val="28"/>
          <w:lang w:val="en-US"/>
        </w:rPr>
        <w:t>.</w:t>
      </w:r>
      <w:r w:rsidRPr="00A94F96">
        <w:rPr>
          <w:rFonts w:ascii="Times New Roman" w:hAnsi="Times New Roman"/>
          <w:sz w:val="28"/>
          <w:szCs w:val="28"/>
          <w:lang w:val="uk-UA"/>
        </w:rPr>
        <w:t xml:space="preserve"> Am</w:t>
      </w:r>
      <w:r w:rsidRPr="00A94F96">
        <w:rPr>
          <w:rFonts w:ascii="Times New Roman" w:hAnsi="Times New Roman"/>
          <w:sz w:val="28"/>
          <w:szCs w:val="28"/>
          <w:lang w:val="en-US"/>
        </w:rPr>
        <w:t>.</w:t>
      </w:r>
      <w:r w:rsidRPr="00A94F96">
        <w:rPr>
          <w:rFonts w:ascii="Times New Roman" w:hAnsi="Times New Roman"/>
          <w:sz w:val="28"/>
          <w:szCs w:val="28"/>
          <w:lang w:val="uk-UA"/>
        </w:rPr>
        <w:t xml:space="preserve"> Coll</w:t>
      </w:r>
      <w:r w:rsidRPr="00A94F96">
        <w:rPr>
          <w:rFonts w:ascii="Times New Roman" w:hAnsi="Times New Roman"/>
          <w:sz w:val="28"/>
          <w:szCs w:val="28"/>
          <w:lang w:val="en-US"/>
        </w:rPr>
        <w:t>.</w:t>
      </w:r>
      <w:r w:rsidRPr="00A94F96">
        <w:rPr>
          <w:rFonts w:ascii="Times New Roman" w:hAnsi="Times New Roman"/>
          <w:sz w:val="28"/>
          <w:szCs w:val="28"/>
          <w:lang w:val="uk-UA"/>
        </w:rPr>
        <w:t xml:space="preserve"> Cardiol. – 2008. – Vol.52. – P.2148-2155</w:t>
      </w:r>
      <w:bookmarkEnd w:id="211"/>
      <w:r w:rsidRPr="00A94F96">
        <w:rPr>
          <w:rFonts w:ascii="Times New Roman" w:hAnsi="Times New Roman"/>
          <w:sz w:val="28"/>
          <w:szCs w:val="28"/>
          <w:lang w:val="en-US"/>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212" w:name="_Ref435608670"/>
      <w:r w:rsidRPr="00A94F96">
        <w:rPr>
          <w:rFonts w:ascii="Times New Roman" w:eastAsia="Times New Roman" w:hAnsi="Times New Roman" w:cs="Times New Roman"/>
          <w:iCs/>
          <w:sz w:val="28"/>
          <w:szCs w:val="28"/>
          <w:lang w:val="en-US" w:eastAsia="ru-RU"/>
        </w:rPr>
        <w:t>Thu H. Le; Hyung-Suk Kim; Andrew M. Allen; Robert F. Spurney; Oliver Smithies; Thomas M. Coffman Physiological Impact of Increased Expression of the AT1 Angiotensin Receptor Hypertension. 2003;42:507-514</w:t>
      </w:r>
      <w:bookmarkEnd w:id="212"/>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en-US" w:eastAsia="ru-RU"/>
        </w:rPr>
      </w:pPr>
      <w:bookmarkStart w:id="213" w:name="_Ref435611713"/>
      <w:r w:rsidRPr="00A94F96">
        <w:rPr>
          <w:rFonts w:ascii="Times New Roman" w:eastAsia="Times New Roman" w:hAnsi="Times New Roman" w:cs="Times New Roman"/>
          <w:iCs/>
          <w:sz w:val="28"/>
          <w:szCs w:val="28"/>
          <w:lang w:val="en-US" w:eastAsia="ru-RU"/>
        </w:rPr>
        <w:t>Tozawa M. Family history of hypertension and blood pressure in screened cohort / M. Tozawa, S. Oshiro, C. Iseki, S. Sesoko [et al.] // Hypertension Research. – 2001. – Vol.24 (2). – P.93-98.</w:t>
      </w:r>
      <w:bookmarkEnd w:id="213"/>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214" w:name="_Ref435790485"/>
      <w:r w:rsidRPr="00A94F96">
        <w:rPr>
          <w:rFonts w:ascii="Times New Roman" w:hAnsi="Times New Roman"/>
          <w:sz w:val="28"/>
          <w:szCs w:val="28"/>
          <w:lang w:val="uk-UA"/>
        </w:rPr>
        <w:t xml:space="preserve">Trends in hypertension prevalence, awareness, treatment and control rates in the United States adults between 1988-1994 and 1999-2004 </w:t>
      </w:r>
      <w:r w:rsidRPr="00A94F96">
        <w:rPr>
          <w:rFonts w:ascii="Times New Roman" w:hAnsi="Times New Roman"/>
          <w:sz w:val="28"/>
          <w:szCs w:val="28"/>
          <w:lang w:val="en-US"/>
        </w:rPr>
        <w:t xml:space="preserve">/ </w:t>
      </w:r>
      <w:r w:rsidRPr="00A94F96">
        <w:rPr>
          <w:rFonts w:ascii="Times New Roman" w:hAnsi="Times New Roman"/>
          <w:sz w:val="28"/>
          <w:szCs w:val="28"/>
          <w:lang w:val="uk-UA"/>
        </w:rPr>
        <w:t>J.A.</w:t>
      </w:r>
      <w:r w:rsidRPr="00A94F96">
        <w:rPr>
          <w:rFonts w:ascii="Times New Roman" w:hAnsi="Times New Roman"/>
          <w:sz w:val="28"/>
          <w:szCs w:val="28"/>
          <w:lang w:val="en-US"/>
        </w:rPr>
        <w:t xml:space="preserve"> </w:t>
      </w:r>
      <w:r w:rsidRPr="00A94F96">
        <w:rPr>
          <w:rFonts w:ascii="Times New Roman" w:hAnsi="Times New Roman"/>
          <w:sz w:val="28"/>
          <w:szCs w:val="28"/>
          <w:lang w:val="uk-UA"/>
        </w:rPr>
        <w:t xml:space="preserve">Cutler, P.D. Sorlie, M. Woltz </w:t>
      </w:r>
      <w:r w:rsidRPr="00A94F96">
        <w:rPr>
          <w:rFonts w:ascii="Times New Roman" w:hAnsi="Times New Roman"/>
          <w:sz w:val="28"/>
          <w:szCs w:val="28"/>
          <w:lang w:val="en-US"/>
        </w:rPr>
        <w:t>[</w:t>
      </w:r>
      <w:r w:rsidRPr="00A94F96">
        <w:rPr>
          <w:rFonts w:ascii="Times New Roman" w:hAnsi="Times New Roman"/>
          <w:sz w:val="28"/>
          <w:szCs w:val="28"/>
          <w:lang w:val="uk-UA"/>
        </w:rPr>
        <w:t>et al.</w:t>
      </w:r>
      <w:r w:rsidRPr="00A94F96">
        <w:rPr>
          <w:rFonts w:ascii="Times New Roman" w:hAnsi="Times New Roman"/>
          <w:sz w:val="28"/>
          <w:szCs w:val="28"/>
          <w:lang w:val="en-US"/>
        </w:rPr>
        <w:t xml:space="preserve">] </w:t>
      </w:r>
      <w:r w:rsidRPr="00A94F96">
        <w:rPr>
          <w:rFonts w:ascii="Times New Roman" w:hAnsi="Times New Roman"/>
          <w:sz w:val="28"/>
          <w:szCs w:val="28"/>
          <w:lang w:val="uk-UA"/>
        </w:rPr>
        <w:t>// Hypertension. – 2008. – Vol.52. – P.818-827.</w:t>
      </w:r>
      <w:bookmarkEnd w:id="214"/>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lang w:val="uk-UA" w:eastAsia="ru-RU"/>
        </w:rPr>
      </w:pPr>
      <w:bookmarkStart w:id="215" w:name="_Ref435609880"/>
      <w:r w:rsidRPr="00A94F96">
        <w:rPr>
          <w:rFonts w:ascii="Times New Roman" w:eastAsia="Times New Roman" w:hAnsi="Times New Roman" w:cs="Times New Roman"/>
          <w:iCs/>
          <w:sz w:val="28"/>
          <w:szCs w:val="28"/>
          <w:lang w:val="uk-UA" w:eastAsia="ru-RU"/>
        </w:rPr>
        <w:lastRenderedPageBreak/>
        <w:t xml:space="preserve">Turner S.T. Antihypertensive pharmacogenetics: getting the right drug into the right patient </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 xml:space="preserve"> S.T.</w:t>
      </w:r>
      <w:r w:rsidRPr="00A94F96">
        <w:rPr>
          <w:rFonts w:ascii="Times New Roman" w:eastAsia="Times New Roman" w:hAnsi="Times New Roman" w:cs="Times New Roman"/>
          <w:iCs/>
          <w:sz w:val="28"/>
          <w:szCs w:val="28"/>
          <w:lang w:val="en-US" w:eastAsia="ru-RU"/>
        </w:rPr>
        <w:t xml:space="preserve"> </w:t>
      </w:r>
      <w:r w:rsidRPr="00A94F96">
        <w:rPr>
          <w:rFonts w:ascii="Times New Roman" w:eastAsia="Times New Roman" w:hAnsi="Times New Roman" w:cs="Times New Roman"/>
          <w:iCs/>
          <w:sz w:val="28"/>
          <w:szCs w:val="28"/>
          <w:lang w:val="uk-UA" w:eastAsia="ru-RU"/>
        </w:rPr>
        <w:t>Turner, G.L. Schwartz, A.B. Chapman, E. Boerwinkle // J. Hypertens. – 2001. – Vol.19. – P.1−11.</w:t>
      </w:r>
      <w:bookmarkEnd w:id="215"/>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16" w:name="_Ref435612284"/>
      <w:r w:rsidRPr="00A94F96">
        <w:rPr>
          <w:rFonts w:ascii="Times New Roman" w:eastAsia="Times New Roman" w:hAnsi="Times New Roman" w:cs="Times New Roman"/>
          <w:sz w:val="28"/>
          <w:szCs w:val="28"/>
          <w:lang w:val="uk-UA" w:eastAsia="ru-RU"/>
        </w:rPr>
        <w:t xml:space="preserve">Turner S.T. C825T polymorphism of the G protein β(3)-subunit and antihypertensive response to a thiazide diuretic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S.T. Turner, G.L. Schwartz, A.B. Chapman, E. Boerwinkle // </w:t>
      </w:r>
      <w:r w:rsidRPr="00A94F96">
        <w:rPr>
          <w:rFonts w:ascii="Times New Roman" w:eastAsia="Times New Roman" w:hAnsi="Times New Roman" w:cs="Times New Roman"/>
          <w:iCs/>
          <w:sz w:val="28"/>
          <w:szCs w:val="28"/>
          <w:lang w:val="uk-UA" w:eastAsia="ru-RU"/>
        </w:rPr>
        <w:t>Hypertension</w:t>
      </w:r>
      <w:r w:rsidRPr="00A94F96">
        <w:rPr>
          <w:rFonts w:ascii="Times New Roman" w:eastAsia="Times New Roman" w:hAnsi="Times New Roman" w:cs="Times New Roman"/>
          <w:sz w:val="28"/>
          <w:szCs w:val="28"/>
          <w:lang w:val="uk-UA" w:eastAsia="ru-RU"/>
        </w:rPr>
        <w:t>. – 2001. – Vol.37. – P.739-743.</w:t>
      </w:r>
      <w:bookmarkEnd w:id="216"/>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17" w:name="_Ref435609912"/>
      <w:r w:rsidRPr="00A94F96">
        <w:rPr>
          <w:rFonts w:ascii="Times New Roman" w:eastAsia="Times New Roman" w:hAnsi="Times New Roman" w:cs="Times New Roman"/>
          <w:sz w:val="28"/>
          <w:szCs w:val="28"/>
          <w:lang w:val="uk-UA" w:eastAsia="ru-RU"/>
        </w:rPr>
        <w:t xml:space="preserve">Turner S.T. Genomic association analysis suggests chromosome 12 locus influencing antihypertensive response to thiazide diuretic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S.T.</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Turner, K.R. Bailey, B.L. Fridley </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et al.</w:t>
      </w:r>
      <w:r w:rsidRPr="00A94F96">
        <w:rPr>
          <w:rFonts w:ascii="Times New Roman" w:eastAsia="Times New Roman" w:hAnsi="Times New Roman" w:cs="Times New Roman"/>
          <w:iCs/>
          <w:sz w:val="28"/>
          <w:szCs w:val="28"/>
          <w:lang w:val="en-US" w:eastAsia="ru-RU"/>
        </w:rPr>
        <w:t xml:space="preserve">] </w:t>
      </w:r>
      <w:r w:rsidRPr="00A94F96">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iCs/>
          <w:sz w:val="28"/>
          <w:szCs w:val="28"/>
          <w:lang w:val="uk-UA" w:eastAsia="ru-RU"/>
        </w:rPr>
        <w:t>Hypertension. – 2008.- Vol</w:t>
      </w:r>
      <w:r w:rsidRPr="00A94F96">
        <w:rPr>
          <w:rFonts w:ascii="Times New Roman" w:eastAsia="Times New Roman" w:hAnsi="Times New Roman" w:cs="Times New Roman"/>
          <w:i/>
          <w:iCs/>
          <w:sz w:val="28"/>
          <w:szCs w:val="28"/>
          <w:lang w:val="uk-UA" w:eastAsia="ru-RU"/>
        </w:rPr>
        <w:t xml:space="preserve">. </w:t>
      </w:r>
      <w:r w:rsidRPr="00A94F96">
        <w:rPr>
          <w:rFonts w:ascii="Times New Roman" w:eastAsia="Times New Roman" w:hAnsi="Times New Roman" w:cs="Times New Roman"/>
          <w:sz w:val="28"/>
          <w:szCs w:val="28"/>
          <w:lang w:val="uk-UA" w:eastAsia="ru-RU"/>
        </w:rPr>
        <w:t>52. – P.359-365.</w:t>
      </w:r>
      <w:bookmarkEnd w:id="217"/>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18" w:name="_Ref435609346"/>
      <w:r w:rsidRPr="00A94F96">
        <w:rPr>
          <w:rFonts w:ascii="Times New Roman" w:eastAsia="Times New Roman" w:hAnsi="Times New Roman" w:cs="Times New Roman"/>
          <w:sz w:val="28"/>
          <w:szCs w:val="28"/>
          <w:lang w:val="uk-UA" w:eastAsia="ru-RU"/>
        </w:rPr>
        <w:t xml:space="preserve">van den Borne S.W., Isobe S., Verjans J.W. et al. Molecular imaging of interstitial alterations in remodeling myocardium after myocardial infarction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S.W. van den Borne, S. Isobe, J.W. Verjans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iCs/>
          <w:sz w:val="28"/>
          <w:szCs w:val="28"/>
          <w:lang w:val="uk-UA" w:eastAsia="ru-RU"/>
        </w:rPr>
        <w:t>J. Am. Coll. Cardiol</w:t>
      </w:r>
      <w:r w:rsidRPr="00A94F96">
        <w:rPr>
          <w:rFonts w:ascii="Times New Roman" w:eastAsia="Times New Roman" w:hAnsi="Times New Roman" w:cs="Times New Roman"/>
          <w:sz w:val="28"/>
          <w:szCs w:val="28"/>
          <w:lang w:val="uk-UA" w:eastAsia="ru-RU"/>
        </w:rPr>
        <w:t>. – 2008. – Vol.52. – P.2017–2028.</w:t>
      </w:r>
      <w:bookmarkEnd w:id="218"/>
    </w:p>
    <w:p w:rsidR="0030369E" w:rsidRPr="00A94F96" w:rsidRDefault="0030369E" w:rsidP="009954F3">
      <w:pPr>
        <w:pStyle w:val="af5"/>
        <w:numPr>
          <w:ilvl w:val="0"/>
          <w:numId w:val="4"/>
        </w:numPr>
        <w:ind w:firstLine="720"/>
        <w:jc w:val="both"/>
        <w:rPr>
          <w:szCs w:val="28"/>
          <w:lang w:val="en-US"/>
        </w:rPr>
      </w:pPr>
      <w:r w:rsidRPr="00A94F96">
        <w:rPr>
          <w:szCs w:val="28"/>
          <w:lang w:val="en-US"/>
        </w:rPr>
        <w:t>Van Den Hoogen J.P.H. Reproducibility of electrocardiographic criteria for left ventriculsr hypertrophy in hypertensive patients in general practice / J.P.H. Van Den Hoogen, W.H. Mol, A. Kowsoleea, J.W. Van Ree // Eur. Heart J. – 1992. – Vol.13 (12). – P.1606-1610.</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19" w:name="_Ref435608432"/>
      <w:r w:rsidRPr="00A94F96">
        <w:rPr>
          <w:rFonts w:ascii="Times New Roman" w:eastAsia="Times New Roman" w:hAnsi="Times New Roman" w:cs="Times New Roman"/>
          <w:sz w:val="28"/>
          <w:szCs w:val="28"/>
          <w:lang w:val="uk-UA" w:eastAsia="ru-RU"/>
        </w:rPr>
        <w:t xml:space="preserve">Varagic J. AT1 receptor antagonism attenuates target organ effects of salt excess in SHRs without affecting pressure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Varagic, E.D. Frohlich, D. Susic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 </w:t>
      </w:r>
      <w:r w:rsidRPr="00A94F96">
        <w:rPr>
          <w:rFonts w:ascii="Times New Roman" w:eastAsia="Times New Roman" w:hAnsi="Times New Roman" w:cs="Times New Roman"/>
          <w:iCs/>
          <w:sz w:val="28"/>
          <w:szCs w:val="28"/>
          <w:lang w:val="uk-UA" w:eastAsia="ru-RU"/>
        </w:rPr>
        <w:t>Am. J. Physiol. Heart Circ. Physiol</w:t>
      </w:r>
      <w:r w:rsidRPr="00A94F96">
        <w:rPr>
          <w:rFonts w:ascii="Times New Roman" w:eastAsia="Times New Roman" w:hAnsi="Times New Roman" w:cs="Times New Roman"/>
          <w:sz w:val="28"/>
          <w:szCs w:val="28"/>
          <w:lang w:val="uk-UA" w:eastAsia="ru-RU"/>
        </w:rPr>
        <w:t>. – 2008. – Vol. 294. – P.853–858.</w:t>
      </w:r>
      <w:bookmarkEnd w:id="219"/>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20" w:name="_Ref435608294"/>
      <w:r w:rsidRPr="00A94F96">
        <w:rPr>
          <w:rFonts w:ascii="Times New Roman" w:eastAsia="Times New Roman" w:hAnsi="Times New Roman" w:cs="Times New Roman"/>
          <w:sz w:val="28"/>
          <w:szCs w:val="28"/>
          <w:lang w:val="uk-UA" w:eastAsia="ru-RU"/>
        </w:rPr>
        <w:t>Verdecchia P</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Circadian blood pressure changes and left ventricular hypertrophy in essential hypertension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P</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Verdecchia, G. Schillaci, M. Guerrieri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 Circulation. – 1990. – </w:t>
      </w:r>
      <w:r w:rsidRPr="00A94F96">
        <w:rPr>
          <w:rFonts w:ascii="Times New Roman" w:eastAsia="Times New Roman" w:hAnsi="Times New Roman" w:cs="Times New Roman"/>
          <w:sz w:val="28"/>
          <w:szCs w:val="28"/>
          <w:lang w:val="en-US" w:eastAsia="ru-RU"/>
        </w:rPr>
        <w:t>Vol.</w:t>
      </w:r>
      <w:r w:rsidRPr="00A94F96">
        <w:rPr>
          <w:rFonts w:ascii="Times New Roman" w:eastAsia="Times New Roman" w:hAnsi="Times New Roman" w:cs="Times New Roman"/>
          <w:sz w:val="28"/>
          <w:szCs w:val="28"/>
          <w:lang w:val="uk-UA" w:eastAsia="ru-RU"/>
        </w:rPr>
        <w:t xml:space="preserve"> 81. – </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528–536</w:t>
      </w:r>
      <w:bookmarkEnd w:id="220"/>
      <w:r w:rsidRPr="00A94F96">
        <w:rPr>
          <w:rFonts w:ascii="Times New Roman" w:eastAsia="Times New Roman" w:hAnsi="Times New Roman" w:cs="Times New Roman"/>
          <w:sz w:val="28"/>
          <w:szCs w:val="28"/>
          <w:lang w:val="uk-UA" w:eastAsia="ru-RU"/>
        </w:rPr>
        <w:t>.</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r w:rsidRPr="00A94F96">
        <w:rPr>
          <w:rFonts w:ascii="Times New Roman" w:eastAsia="Times New Roman" w:hAnsi="Times New Roman" w:cs="Times New Roman"/>
          <w:sz w:val="28"/>
          <w:szCs w:val="28"/>
          <w:lang w:val="en-US" w:eastAsia="ru-RU"/>
        </w:rPr>
        <w:t xml:space="preserve"> </w:t>
      </w:r>
      <w:bookmarkStart w:id="221" w:name="_Ref435609737"/>
      <w:r w:rsidRPr="00A94F96">
        <w:rPr>
          <w:rFonts w:ascii="Times New Roman" w:eastAsia="Times New Roman" w:hAnsi="Times New Roman" w:cs="Times New Roman"/>
          <w:sz w:val="28"/>
          <w:szCs w:val="28"/>
          <w:lang w:val="en-US" w:eastAsia="ru-RU"/>
        </w:rPr>
        <w:t>Vingerhoed N.M. Haemodynamic and pulse wave responses to intravenous infusions of angiotensin II during chronic telmisartan therapy in normal volunteers / N.M. Vingerhoed, R. Gilles, J.B. Howes // Journal of the Renin-Angiotensin Aldosterone System. – 2003. – Vol. 4(4). – P. 244 –248.</w:t>
      </w:r>
      <w:bookmarkEnd w:id="221"/>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22" w:name="_Ref435609334"/>
      <w:r w:rsidRPr="00A94F96">
        <w:rPr>
          <w:rFonts w:ascii="Times New Roman" w:eastAsia="Times New Roman" w:hAnsi="Times New Roman" w:cs="Times New Roman"/>
          <w:sz w:val="28"/>
          <w:szCs w:val="28"/>
          <w:lang w:val="uk-UA" w:eastAsia="ru-RU"/>
        </w:rPr>
        <w:t xml:space="preserve">Visualisation of cell death in vivo in patients with acute myocardial infarction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Hofstra, I.H. Liem, E.A. Dumont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iCs/>
          <w:sz w:val="28"/>
          <w:szCs w:val="28"/>
          <w:lang w:val="uk-UA" w:eastAsia="ru-RU"/>
        </w:rPr>
        <w:t>Lancet</w:t>
      </w:r>
      <w:r w:rsidRPr="00A94F96">
        <w:rPr>
          <w:rFonts w:ascii="Times New Roman" w:eastAsia="Times New Roman" w:hAnsi="Times New Roman" w:cs="Times New Roman"/>
          <w:sz w:val="28"/>
          <w:szCs w:val="28"/>
          <w:lang w:val="uk-UA" w:eastAsia="ru-RU"/>
        </w:rPr>
        <w:t xml:space="preserve">. – 2000. – Vol. 356.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P.209 –212.</w:t>
      </w:r>
      <w:bookmarkEnd w:id="222"/>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23" w:name="_Ref435609584"/>
      <w:r w:rsidRPr="00A94F96">
        <w:rPr>
          <w:rFonts w:ascii="Times New Roman" w:eastAsia="Times New Roman" w:hAnsi="Times New Roman" w:cs="Times New Roman"/>
          <w:sz w:val="28"/>
          <w:szCs w:val="28"/>
          <w:lang w:val="en-US" w:eastAsia="ru-RU"/>
        </w:rPr>
        <w:lastRenderedPageBreak/>
        <w:t>Vlachopoulos C. Genesis of the normal and abnormal arterial pulse / C. Vlachopoulos, M. O`Rourke // Cur. Probl. Cardiol. – 2000. – Vol.25 (5). – P.303-367.</w:t>
      </w:r>
      <w:bookmarkEnd w:id="223"/>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24" w:name="_Ref435609592"/>
      <w:r w:rsidRPr="00A94F96">
        <w:rPr>
          <w:rFonts w:ascii="Times New Roman" w:eastAsia="Times New Roman" w:hAnsi="Times New Roman" w:cs="Times New Roman"/>
          <w:sz w:val="28"/>
          <w:szCs w:val="28"/>
          <w:lang w:val="en-US" w:eastAsia="ru-RU"/>
        </w:rPr>
        <w:t>Wang K.L. Wave reflection and arterial stiffness in the prediction of 15-year all-cause and cardiovascular mortalities: a community-based study / K.L. Wang, H.M. Cheng, S.H. Sung [et al.] // Hypertension. – 2010. – Vol.55 (3). P.799 – 805.</w:t>
      </w:r>
      <w:bookmarkEnd w:id="224"/>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25" w:name="_Ref435607609"/>
      <w:r w:rsidRPr="00A94F96">
        <w:rPr>
          <w:rFonts w:ascii="Times New Roman" w:eastAsia="Times New Roman" w:hAnsi="Times New Roman" w:cs="Times New Roman"/>
          <w:sz w:val="28"/>
          <w:szCs w:val="28"/>
          <w:lang w:val="uk-UA" w:eastAsia="ru-RU"/>
        </w:rPr>
        <w:t xml:space="preserve">Weber K.T. Myocardial fibrosis: functional significance and regulatory factors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K.T. Weber, C.G. Brilla, J.S. Janicki // </w:t>
      </w:r>
      <w:r w:rsidRPr="00A94F96">
        <w:rPr>
          <w:rFonts w:ascii="Times New Roman" w:eastAsia="Times New Roman" w:hAnsi="Times New Roman" w:cs="Times New Roman"/>
          <w:iCs/>
          <w:sz w:val="28"/>
          <w:szCs w:val="28"/>
          <w:lang w:val="uk-UA" w:eastAsia="ru-RU"/>
        </w:rPr>
        <w:t>Cardiovasc. Res</w:t>
      </w:r>
      <w:r w:rsidRPr="00A94F96">
        <w:rPr>
          <w:rFonts w:ascii="Times New Roman" w:eastAsia="Times New Roman" w:hAnsi="Times New Roman" w:cs="Times New Roman"/>
          <w:sz w:val="28"/>
          <w:szCs w:val="28"/>
          <w:lang w:val="uk-UA" w:eastAsia="ru-RU"/>
        </w:rPr>
        <w:t>. – 1993. –Vol. 27. – P. 341–348.</w:t>
      </w:r>
      <w:bookmarkEnd w:id="225"/>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26" w:name="_Ref435612161"/>
      <w:r w:rsidRPr="00A94F96">
        <w:rPr>
          <w:rFonts w:ascii="Times New Roman" w:eastAsia="Times New Roman" w:hAnsi="Times New Roman" w:cs="Times New Roman"/>
          <w:sz w:val="28"/>
          <w:szCs w:val="28"/>
          <w:lang w:val="en-US" w:eastAsia="ru-RU"/>
        </w:rPr>
        <w:t>Weber T. Pulse waveform characteristics predict cardiovascular events and mortality in patients undergoing coronary angiography / T. Weber, M. O`Rourke, E. Lassnig [et al.] // J.Hypertension. – 2010. – Vol.28 (4). – P.797-805.</w:t>
      </w:r>
      <w:bookmarkEnd w:id="226"/>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27" w:name="_Ref435609422"/>
      <w:r w:rsidRPr="00A94F96">
        <w:rPr>
          <w:rFonts w:ascii="Times New Roman" w:eastAsia="Times New Roman" w:hAnsi="Times New Roman" w:cs="Times New Roman"/>
          <w:sz w:val="28"/>
          <w:szCs w:val="28"/>
          <w:lang w:val="uk-UA" w:eastAsia="ru-RU"/>
        </w:rPr>
        <w:t xml:space="preserve">Williams B. The CAFE Investigators, for the Anglo-Scandinavian Cardiac Outcomes Trial (ASCOT) Investigators. CAFE Steering Committee and Writing Committee: Differential Impact of Blood Pressure–Lowering Drugs on Central Aortic Pressure and Clinical Outcomes Principal Results of the Conduit Artery Function Evaluation (CAFE) Study </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B. Williams, P.S. Lacy, S.M. Thom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et al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Circulation. – 2006. – </w:t>
      </w:r>
      <w:r w:rsidRPr="00A94F96">
        <w:rPr>
          <w:rFonts w:ascii="Times New Roman" w:eastAsia="Times New Roman" w:hAnsi="Times New Roman" w:cs="Times New Roman"/>
          <w:sz w:val="28"/>
          <w:szCs w:val="28"/>
          <w:lang w:val="en-US" w:eastAsia="ru-RU"/>
        </w:rPr>
        <w:t>V</w:t>
      </w:r>
      <w:r w:rsidRPr="00A94F96">
        <w:rPr>
          <w:rFonts w:ascii="Times New Roman" w:eastAsia="Times New Roman" w:hAnsi="Times New Roman" w:cs="Times New Roman"/>
          <w:sz w:val="28"/>
          <w:szCs w:val="28"/>
          <w:lang w:val="uk-UA" w:eastAsia="ru-RU"/>
        </w:rPr>
        <w:t>ol.113 (7)</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 </w:t>
      </w:r>
      <w:r w:rsidRPr="00A94F96">
        <w:rPr>
          <w:rFonts w:ascii="Times New Roman" w:eastAsia="Times New Roman" w:hAnsi="Times New Roman" w:cs="Times New Roman"/>
          <w:sz w:val="28"/>
          <w:szCs w:val="28"/>
          <w:lang w:val="en-US" w:eastAsia="ru-RU"/>
        </w:rPr>
        <w:t>P</w:t>
      </w:r>
      <w:r w:rsidRPr="00A94F96">
        <w:rPr>
          <w:rFonts w:ascii="Times New Roman" w:eastAsia="Times New Roman" w:hAnsi="Times New Roman" w:cs="Times New Roman"/>
          <w:sz w:val="28"/>
          <w:szCs w:val="28"/>
          <w:lang w:val="uk-UA" w:eastAsia="ru-RU"/>
        </w:rPr>
        <w:t>.1213-1225.</w:t>
      </w:r>
      <w:bookmarkEnd w:id="227"/>
    </w:p>
    <w:p w:rsidR="0030369E" w:rsidRPr="00A94F96" w:rsidRDefault="0030369E" w:rsidP="004C4E1B">
      <w:pPr>
        <w:numPr>
          <w:ilvl w:val="0"/>
          <w:numId w:val="4"/>
        </w:numPr>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val="uk-UA" w:eastAsia="ru-RU"/>
        </w:rPr>
      </w:pPr>
      <w:bookmarkStart w:id="228" w:name="_Ref435609821"/>
      <w:r w:rsidRPr="00A94F96">
        <w:rPr>
          <w:rFonts w:ascii="Times New Roman" w:eastAsia="Times New Roman" w:hAnsi="Times New Roman" w:cs="Times New Roman"/>
          <w:sz w:val="28"/>
          <w:szCs w:val="28"/>
          <w:lang w:val="uk-UA" w:eastAsia="ru-RU"/>
        </w:rPr>
        <w:t xml:space="preserve">Wiysonge C.S.  Beta-blockers for hypertension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C.S.</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Wiysonge</w:t>
      </w:r>
      <w:r w:rsidRPr="00A94F96">
        <w:rPr>
          <w:rFonts w:ascii="Times New Roman" w:eastAsia="Times New Roman" w:hAnsi="Times New Roman" w:cs="Times New Roman"/>
          <w:sz w:val="28"/>
          <w:szCs w:val="28"/>
          <w:lang w:val="en-US" w:eastAsia="ru-RU"/>
        </w:rPr>
        <w:t>,</w:t>
      </w:r>
      <w:r w:rsidRPr="00A94F96">
        <w:rPr>
          <w:lang w:val="en-US"/>
        </w:rPr>
        <w:t xml:space="preserve"> </w:t>
      </w:r>
      <w:r w:rsidRPr="00A94F96">
        <w:rPr>
          <w:rFonts w:ascii="Times New Roman" w:eastAsia="Times New Roman" w:hAnsi="Times New Roman" w:cs="Times New Roman"/>
          <w:sz w:val="28"/>
          <w:szCs w:val="28"/>
          <w:lang w:val="en-US" w:eastAsia="ru-RU"/>
        </w:rPr>
        <w:t xml:space="preserve">H. Bradley, B.M. Mayosi [et al.] </w:t>
      </w:r>
      <w:r w:rsidRPr="00A94F96">
        <w:rPr>
          <w:rFonts w:ascii="Times New Roman" w:eastAsia="Times New Roman" w:hAnsi="Times New Roman" w:cs="Times New Roman"/>
          <w:sz w:val="28"/>
          <w:szCs w:val="28"/>
          <w:lang w:val="uk-UA" w:eastAsia="ru-RU"/>
        </w:rPr>
        <w:t>// Cochrane Database Syst. Rev. – 2007. – Vol. 24 (1). – CD002003</w:t>
      </w:r>
      <w:bookmarkEnd w:id="228"/>
      <w:r w:rsidRPr="00A94F96">
        <w:rPr>
          <w:rFonts w:ascii="Times New Roman" w:eastAsia="Times New Roman" w:hAnsi="Times New Roman" w:cs="Times New Roman"/>
          <w:sz w:val="28"/>
          <w:szCs w:val="28"/>
          <w:lang w:val="en-US" w:eastAsia="ru-RU"/>
        </w:rPr>
        <w:t>.</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A94F96">
        <w:rPr>
          <w:rFonts w:ascii="Times New Roman" w:eastAsia="Times New Roman" w:hAnsi="Times New Roman" w:cs="Times New Roman"/>
          <w:sz w:val="28"/>
          <w:szCs w:val="28"/>
          <w:lang w:val="uk-UA" w:eastAsia="ru-RU"/>
        </w:rPr>
        <w:t xml:space="preserve">Wright G.M. First line drugs for hypertension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G.M.</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Wright, V.M. Musini // Cochrane Database Syst. Rev. – 2009. – Vol.8(3). – CD001841</w:t>
      </w:r>
      <w:r w:rsidRPr="00A94F96">
        <w:rPr>
          <w:rFonts w:ascii="Times New Roman" w:eastAsia="Times New Roman" w:hAnsi="Times New Roman" w:cs="Times New Roman"/>
          <w:sz w:val="28"/>
          <w:szCs w:val="28"/>
          <w:lang w:val="en-US" w:eastAsia="ru-RU"/>
        </w:rPr>
        <w:t>.</w:t>
      </w:r>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229" w:name="_Ref435609648"/>
      <w:r w:rsidRPr="00A94F96">
        <w:rPr>
          <w:rFonts w:ascii="Times New Roman" w:eastAsia="Times New Roman" w:hAnsi="Times New Roman" w:cs="Times New Roman"/>
          <w:sz w:val="28"/>
          <w:szCs w:val="28"/>
          <w:lang w:val="en-US" w:eastAsia="ru-RU"/>
        </w:rPr>
        <w:t>Wykrętowicz M.</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Left Ventricular Mass: Correlation with Fatness, Hemodynamics and Renal Morphology / M. Wykrętowicz, K. Katulska, A. Milewska, T. Krauze //</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Pol. J. Radiol. – 2014. – Vol.79. – P. 426-430</w:t>
      </w:r>
      <w:bookmarkEnd w:id="229"/>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230" w:name="_Ref435791881"/>
      <w:r w:rsidRPr="00A94F96">
        <w:rPr>
          <w:rFonts w:ascii="Times New Roman" w:hAnsi="Times New Roman"/>
          <w:sz w:val="28"/>
          <w:szCs w:val="28"/>
          <w:lang w:val="uk-UA"/>
        </w:rPr>
        <w:t xml:space="preserve">Yang Q. Maternal influence on blood pressure suggests involvement of mitochondrial DNA in the pathogenesis of hypertension: the Framingham Heart </w:t>
      </w:r>
      <w:r w:rsidRPr="00A94F96">
        <w:rPr>
          <w:rFonts w:ascii="Times New Roman" w:hAnsi="Times New Roman"/>
          <w:sz w:val="28"/>
          <w:szCs w:val="28"/>
          <w:lang w:val="uk-UA"/>
        </w:rPr>
        <w:lastRenderedPageBreak/>
        <w:t xml:space="preserve">Study </w:t>
      </w:r>
      <w:r w:rsidRPr="00A94F96">
        <w:rPr>
          <w:rFonts w:ascii="Times New Roman" w:hAnsi="Times New Roman"/>
          <w:sz w:val="28"/>
          <w:szCs w:val="28"/>
          <w:lang w:val="en-US"/>
        </w:rPr>
        <w:t xml:space="preserve">/ </w:t>
      </w:r>
      <w:r w:rsidRPr="00A94F96">
        <w:rPr>
          <w:rFonts w:ascii="Times New Roman" w:hAnsi="Times New Roman"/>
          <w:sz w:val="28"/>
          <w:szCs w:val="28"/>
          <w:lang w:val="uk-UA"/>
        </w:rPr>
        <w:t>Q.</w:t>
      </w:r>
      <w:r w:rsidRPr="00A94F96">
        <w:rPr>
          <w:rFonts w:ascii="Times New Roman" w:hAnsi="Times New Roman"/>
          <w:sz w:val="28"/>
          <w:szCs w:val="28"/>
          <w:lang w:val="en-US"/>
        </w:rPr>
        <w:t xml:space="preserve"> </w:t>
      </w:r>
      <w:r w:rsidRPr="00A94F96">
        <w:rPr>
          <w:rFonts w:ascii="Times New Roman" w:hAnsi="Times New Roman"/>
          <w:sz w:val="28"/>
          <w:szCs w:val="28"/>
          <w:lang w:val="uk-UA"/>
        </w:rPr>
        <w:t>Yang, S.K. Kim, F. Sun, J. Cui // J. Hypertension. – 2007. – Vol.25 (10). – P.2067-2073.</w:t>
      </w:r>
      <w:bookmarkEnd w:id="230"/>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en-US" w:eastAsia="ru-RU"/>
        </w:rPr>
      </w:pPr>
      <w:bookmarkStart w:id="231" w:name="_Ref435608238"/>
      <w:r w:rsidRPr="00A94F96">
        <w:rPr>
          <w:rFonts w:ascii="Times New Roman" w:eastAsia="Times New Roman" w:hAnsi="Times New Roman" w:cs="Times New Roman"/>
          <w:sz w:val="28"/>
          <w:szCs w:val="28"/>
          <w:lang w:val="en-US" w:eastAsia="ru-RU"/>
        </w:rPr>
        <w:t>Yasuno S. Clinical significance of left ventricular hypertrophy and changes in left ventricular mass in high-risk hypertensive patients: a subanalysis of the Candesartan Antihypertensive Survival Evaluation in Japan trial / S. Yasuno, K. Ueshima, K. Oba [et al.] // J. Hypertens. – 2009. – Vol. 27(8). P.1705-1712</w:t>
      </w:r>
      <w:bookmarkEnd w:id="231"/>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32" w:name="_Ref435607846"/>
      <w:r w:rsidRPr="00A94F96">
        <w:rPr>
          <w:rFonts w:ascii="Times New Roman" w:eastAsia="Times New Roman" w:hAnsi="Times New Roman" w:cs="Times New Roman"/>
          <w:sz w:val="28"/>
          <w:szCs w:val="28"/>
          <w:lang w:val="uk-UA" w:eastAsia="ru-RU"/>
        </w:rPr>
        <w:t>Ybarra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4"/>
          <w:szCs w:val="24"/>
          <w:lang w:val="en-US" w:eastAsia="ru-RU"/>
        </w:rPr>
        <w:t xml:space="preserve"> </w:t>
      </w:r>
      <w:r w:rsidRPr="00A94F96">
        <w:rPr>
          <w:rFonts w:ascii="Times New Roman" w:eastAsia="Times New Roman" w:hAnsi="Times New Roman" w:cs="Times New Roman"/>
          <w:sz w:val="28"/>
          <w:szCs w:val="28"/>
          <w:lang w:val="en-US" w:eastAsia="ru-RU"/>
        </w:rPr>
        <w:t>The influence of obesity duration on left ventricular mass, volume and function: A pilot study /</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Ybarra</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H. Romeo, S</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Férnandez, J</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Sanchez-Hernandez </w:t>
      </w:r>
      <w:r w:rsidRPr="00A94F96">
        <w:rPr>
          <w:rFonts w:ascii="Times New Roman" w:eastAsia="Times New Roman" w:hAnsi="Times New Roman" w:cs="Times New Roman"/>
          <w:sz w:val="28"/>
          <w:szCs w:val="28"/>
          <w:lang w:val="en-US" w:eastAsia="ru-RU"/>
        </w:rPr>
        <w:t>// Health. – 2012. – Vol.4. – No12A. – P.1420-1427.</w:t>
      </w:r>
      <w:bookmarkEnd w:id="232"/>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233" w:name="_Ref435790248"/>
      <w:r w:rsidRPr="00A94F96">
        <w:rPr>
          <w:rFonts w:ascii="Times New Roman" w:hAnsi="Times New Roman"/>
          <w:sz w:val="28"/>
          <w:szCs w:val="28"/>
          <w:lang w:val="uk-UA"/>
        </w:rPr>
        <w:t>Yekeen L.A. Prevalence of obesity and high level cholesterol in hypertension: analysis of data from the university college hospital, Ibadan / L.A. Yekeen, R.A. Sanusi, A.U. Ketiku // African Journal of Biomedical Research. – 2003. – Vol.6. – P.129-132.</w:t>
      </w:r>
      <w:bookmarkEnd w:id="233"/>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34" w:name="_Ref435611830"/>
      <w:r w:rsidRPr="00A94F96">
        <w:rPr>
          <w:rFonts w:ascii="Times New Roman" w:eastAsia="Times New Roman" w:hAnsi="Times New Roman" w:cs="Times New Roman"/>
          <w:sz w:val="28"/>
          <w:szCs w:val="28"/>
          <w:lang w:val="uk-UA" w:eastAsia="ru-RU"/>
        </w:rPr>
        <w:t>Zeviani M</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Mitochondrial diseases</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M</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Zeviani, E</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Bonilla, D</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C</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Devivo, S. Dimauro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Neurol</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Clin.</w:t>
      </w:r>
      <w:r w:rsidRPr="00A94F96">
        <w:rPr>
          <w:rFonts w:ascii="Times New Roman" w:eastAsia="Times New Roman" w:hAnsi="Times New Roman" w:cs="Times New Roman"/>
          <w:sz w:val="28"/>
          <w:szCs w:val="28"/>
          <w:lang w:val="en-US" w:eastAsia="ru-RU"/>
        </w:rPr>
        <w:t xml:space="preserve"> – </w:t>
      </w:r>
      <w:r w:rsidRPr="00A94F96">
        <w:rPr>
          <w:rFonts w:ascii="Times New Roman" w:eastAsia="Times New Roman" w:hAnsi="Times New Roman" w:cs="Times New Roman"/>
          <w:sz w:val="28"/>
          <w:szCs w:val="28"/>
          <w:lang w:val="uk-UA" w:eastAsia="ru-RU"/>
        </w:rPr>
        <w:t>1989</w:t>
      </w:r>
      <w:r w:rsidRPr="00A94F96">
        <w:rPr>
          <w:rFonts w:ascii="Times New Roman" w:eastAsia="Times New Roman" w:hAnsi="Times New Roman" w:cs="Times New Roman"/>
          <w:sz w:val="28"/>
          <w:szCs w:val="28"/>
          <w:lang w:val="en-US" w:eastAsia="ru-RU"/>
        </w:rPr>
        <w:t>. – Vol.</w:t>
      </w:r>
      <w:r w:rsidRPr="00A94F96">
        <w:rPr>
          <w:rFonts w:ascii="Times New Roman" w:eastAsia="Times New Roman" w:hAnsi="Times New Roman" w:cs="Times New Roman"/>
          <w:sz w:val="28"/>
          <w:szCs w:val="28"/>
          <w:lang w:val="uk-UA" w:eastAsia="ru-RU"/>
        </w:rPr>
        <w:t xml:space="preserve"> 7</w:t>
      </w:r>
      <w:r w:rsidRPr="00A94F96">
        <w:rPr>
          <w:rFonts w:ascii="Times New Roman" w:eastAsia="Times New Roman" w:hAnsi="Times New Roman" w:cs="Times New Roman"/>
          <w:sz w:val="28"/>
          <w:szCs w:val="28"/>
          <w:lang w:val="en-US" w:eastAsia="ru-RU"/>
        </w:rPr>
        <w:t>. – P.</w:t>
      </w:r>
      <w:r w:rsidRPr="00A94F96">
        <w:rPr>
          <w:rFonts w:ascii="Times New Roman" w:eastAsia="Times New Roman" w:hAnsi="Times New Roman" w:cs="Times New Roman"/>
          <w:sz w:val="28"/>
          <w:szCs w:val="28"/>
          <w:lang w:val="uk-UA" w:eastAsia="ru-RU"/>
        </w:rPr>
        <w:t>123-</w:t>
      </w:r>
      <w:r w:rsidRPr="00A94F96">
        <w:rPr>
          <w:rFonts w:ascii="Times New Roman" w:eastAsia="Times New Roman" w:hAnsi="Times New Roman" w:cs="Times New Roman"/>
          <w:sz w:val="28"/>
          <w:szCs w:val="28"/>
          <w:lang w:val="en-US" w:eastAsia="ru-RU"/>
        </w:rPr>
        <w:t>1</w:t>
      </w:r>
      <w:r w:rsidRPr="00A94F96">
        <w:rPr>
          <w:rFonts w:ascii="Times New Roman" w:eastAsia="Times New Roman" w:hAnsi="Times New Roman" w:cs="Times New Roman"/>
          <w:sz w:val="28"/>
          <w:szCs w:val="28"/>
          <w:lang w:val="uk-UA" w:eastAsia="ru-RU"/>
        </w:rPr>
        <w:t>56.</w:t>
      </w:r>
      <w:bookmarkEnd w:id="234"/>
    </w:p>
    <w:p w:rsidR="0030369E" w:rsidRPr="00A94F96" w:rsidRDefault="0030369E" w:rsidP="0079072E">
      <w:pPr>
        <w:pStyle w:val="a8"/>
        <w:numPr>
          <w:ilvl w:val="0"/>
          <w:numId w:val="4"/>
        </w:numPr>
        <w:spacing w:line="360" w:lineRule="auto"/>
        <w:ind w:firstLine="720"/>
        <w:rPr>
          <w:sz w:val="28"/>
          <w:szCs w:val="28"/>
          <w:lang w:val="en-US"/>
        </w:rPr>
      </w:pPr>
      <w:bookmarkStart w:id="235" w:name="_Ref435774405"/>
      <w:r w:rsidRPr="00A94F96">
        <w:rPr>
          <w:sz w:val="28"/>
          <w:szCs w:val="28"/>
          <w:lang w:val="en-US"/>
        </w:rPr>
        <w:t>Zhang</w:t>
      </w:r>
      <w:r w:rsidRPr="00A94F96">
        <w:rPr>
          <w:sz w:val="28"/>
          <w:szCs w:val="28"/>
          <w:lang w:val="uk-UA"/>
        </w:rPr>
        <w:t xml:space="preserve"> </w:t>
      </w:r>
      <w:r w:rsidRPr="00A94F96">
        <w:rPr>
          <w:sz w:val="28"/>
          <w:szCs w:val="28"/>
          <w:lang w:val="en-US"/>
        </w:rPr>
        <w:t>N</w:t>
      </w:r>
      <w:r w:rsidRPr="00A94F96">
        <w:rPr>
          <w:sz w:val="28"/>
          <w:szCs w:val="28"/>
          <w:lang w:val="uk-UA"/>
        </w:rPr>
        <w:t xml:space="preserve">. </w:t>
      </w:r>
      <w:r w:rsidRPr="00A94F96">
        <w:rPr>
          <w:sz w:val="28"/>
          <w:szCs w:val="28"/>
          <w:lang w:val="en-US"/>
        </w:rPr>
        <w:t>Effects</w:t>
      </w:r>
      <w:r w:rsidRPr="00A94F96">
        <w:rPr>
          <w:sz w:val="28"/>
          <w:szCs w:val="28"/>
          <w:lang w:val="uk-UA"/>
        </w:rPr>
        <w:t xml:space="preserve"> </w:t>
      </w:r>
      <w:r w:rsidRPr="00A94F96">
        <w:rPr>
          <w:sz w:val="28"/>
          <w:szCs w:val="28"/>
          <w:lang w:val="en-US"/>
        </w:rPr>
        <w:t>of</w:t>
      </w:r>
      <w:r w:rsidRPr="00A94F96">
        <w:rPr>
          <w:sz w:val="28"/>
          <w:szCs w:val="28"/>
          <w:lang w:val="uk-UA"/>
        </w:rPr>
        <w:t xml:space="preserve"> </w:t>
      </w:r>
      <w:r w:rsidRPr="00A94F96">
        <w:rPr>
          <w:sz w:val="28"/>
          <w:szCs w:val="28"/>
          <w:lang w:val="en-US"/>
        </w:rPr>
        <w:t>angiotensin</w:t>
      </w:r>
      <w:r w:rsidRPr="00A94F96">
        <w:rPr>
          <w:sz w:val="28"/>
          <w:szCs w:val="28"/>
          <w:lang w:val="uk-UA"/>
        </w:rPr>
        <w:t xml:space="preserve"> </w:t>
      </w:r>
      <w:r w:rsidRPr="00A94F96">
        <w:rPr>
          <w:sz w:val="28"/>
          <w:szCs w:val="28"/>
          <w:lang w:val="en-US"/>
        </w:rPr>
        <w:t>II</w:t>
      </w:r>
      <w:r w:rsidRPr="00A94F96">
        <w:rPr>
          <w:sz w:val="28"/>
          <w:szCs w:val="28"/>
          <w:lang w:val="uk-UA"/>
        </w:rPr>
        <w:t xml:space="preserve"> </w:t>
      </w:r>
      <w:r w:rsidRPr="00A94F96">
        <w:rPr>
          <w:sz w:val="28"/>
          <w:szCs w:val="28"/>
          <w:lang w:val="en-US"/>
        </w:rPr>
        <w:t>type</w:t>
      </w:r>
      <w:r w:rsidRPr="00A94F96">
        <w:rPr>
          <w:sz w:val="28"/>
          <w:szCs w:val="28"/>
          <w:lang w:val="uk-UA"/>
        </w:rPr>
        <w:t xml:space="preserve"> </w:t>
      </w:r>
      <w:r w:rsidRPr="00A94F96">
        <w:rPr>
          <w:sz w:val="28"/>
          <w:szCs w:val="28"/>
          <w:lang w:val="en-US"/>
        </w:rPr>
        <w:t>I</w:t>
      </w:r>
      <w:r w:rsidRPr="00A94F96">
        <w:rPr>
          <w:sz w:val="28"/>
          <w:szCs w:val="28"/>
          <w:lang w:val="uk-UA"/>
        </w:rPr>
        <w:t xml:space="preserve"> </w:t>
      </w:r>
      <w:r w:rsidRPr="00A94F96">
        <w:rPr>
          <w:sz w:val="28"/>
          <w:szCs w:val="28"/>
          <w:lang w:val="en-US"/>
        </w:rPr>
        <w:t>receptor</w:t>
      </w:r>
      <w:r w:rsidRPr="00A94F96">
        <w:rPr>
          <w:sz w:val="28"/>
          <w:szCs w:val="28"/>
          <w:lang w:val="uk-UA"/>
        </w:rPr>
        <w:t xml:space="preserve"> </w:t>
      </w:r>
      <w:r w:rsidRPr="00A94F96">
        <w:rPr>
          <w:sz w:val="28"/>
          <w:szCs w:val="28"/>
          <w:lang w:val="en-US"/>
        </w:rPr>
        <w:t>A</w:t>
      </w:r>
      <w:r w:rsidRPr="00A94F96">
        <w:rPr>
          <w:sz w:val="28"/>
          <w:szCs w:val="28"/>
          <w:lang w:val="uk-UA"/>
        </w:rPr>
        <w:t>1166</w:t>
      </w:r>
      <w:r w:rsidRPr="00A94F96">
        <w:rPr>
          <w:sz w:val="28"/>
          <w:szCs w:val="28"/>
          <w:lang w:val="en-US"/>
        </w:rPr>
        <w:t>C</w:t>
      </w:r>
      <w:r w:rsidRPr="00A94F96">
        <w:rPr>
          <w:sz w:val="28"/>
          <w:szCs w:val="28"/>
          <w:lang w:val="uk-UA"/>
        </w:rPr>
        <w:t xml:space="preserve"> </w:t>
      </w:r>
      <w:r w:rsidRPr="00A94F96">
        <w:rPr>
          <w:sz w:val="28"/>
          <w:szCs w:val="28"/>
          <w:lang w:val="en-US"/>
        </w:rPr>
        <w:t>polymorphism</w:t>
      </w:r>
      <w:r w:rsidRPr="00A94F96">
        <w:rPr>
          <w:sz w:val="28"/>
          <w:szCs w:val="28"/>
          <w:lang w:val="uk-UA"/>
        </w:rPr>
        <w:t xml:space="preserve"> </w:t>
      </w:r>
      <w:r w:rsidRPr="00A94F96">
        <w:rPr>
          <w:sz w:val="28"/>
          <w:szCs w:val="28"/>
          <w:lang w:val="en-US"/>
        </w:rPr>
        <w:t>on</w:t>
      </w:r>
      <w:r w:rsidRPr="00A94F96">
        <w:rPr>
          <w:sz w:val="28"/>
          <w:szCs w:val="28"/>
          <w:lang w:val="uk-UA"/>
        </w:rPr>
        <w:t xml:space="preserve"> </w:t>
      </w:r>
      <w:r w:rsidRPr="00A94F96">
        <w:rPr>
          <w:sz w:val="28"/>
          <w:szCs w:val="28"/>
          <w:lang w:val="en-US"/>
        </w:rPr>
        <w:t>benazepril</w:t>
      </w:r>
      <w:r w:rsidRPr="00A94F96">
        <w:rPr>
          <w:sz w:val="28"/>
          <w:szCs w:val="28"/>
          <w:lang w:val="uk-UA"/>
        </w:rPr>
        <w:t xml:space="preserve"> </w:t>
      </w:r>
      <w:r w:rsidRPr="00A94F96">
        <w:rPr>
          <w:sz w:val="28"/>
          <w:szCs w:val="28"/>
          <w:lang w:val="en-US"/>
        </w:rPr>
        <w:t>action</w:t>
      </w:r>
      <w:r w:rsidRPr="00A94F96">
        <w:rPr>
          <w:sz w:val="28"/>
          <w:szCs w:val="28"/>
          <w:lang w:val="uk-UA"/>
        </w:rPr>
        <w:t xml:space="preserve"> </w:t>
      </w:r>
      <w:r w:rsidRPr="00A94F96">
        <w:rPr>
          <w:sz w:val="28"/>
          <w:szCs w:val="28"/>
          <w:lang w:val="en-US"/>
        </w:rPr>
        <w:t>in</w:t>
      </w:r>
      <w:r w:rsidRPr="00A94F96">
        <w:rPr>
          <w:sz w:val="28"/>
          <w:szCs w:val="28"/>
          <w:lang w:val="uk-UA"/>
        </w:rPr>
        <w:t xml:space="preserve"> </w:t>
      </w:r>
      <w:r w:rsidRPr="00A94F96">
        <w:rPr>
          <w:sz w:val="28"/>
          <w:szCs w:val="28"/>
          <w:lang w:val="en-US"/>
        </w:rPr>
        <w:t>hypertensive patients: A family-based association study / N</w:t>
      </w:r>
      <w:r w:rsidRPr="00A94F96">
        <w:rPr>
          <w:sz w:val="28"/>
          <w:szCs w:val="28"/>
          <w:lang w:val="uk-UA"/>
        </w:rPr>
        <w:t>.</w:t>
      </w:r>
      <w:r w:rsidRPr="00A94F96">
        <w:rPr>
          <w:sz w:val="28"/>
          <w:szCs w:val="28"/>
          <w:lang w:val="en-US"/>
        </w:rPr>
        <w:t xml:space="preserve"> Zhang</w:t>
      </w:r>
      <w:r w:rsidRPr="00A94F96">
        <w:rPr>
          <w:sz w:val="28"/>
          <w:szCs w:val="28"/>
          <w:lang w:val="uk-UA"/>
        </w:rPr>
        <w:t>,</w:t>
      </w:r>
      <w:r w:rsidRPr="00A94F96">
        <w:rPr>
          <w:sz w:val="28"/>
          <w:szCs w:val="28"/>
          <w:lang w:val="en-US"/>
        </w:rPr>
        <w:t xml:space="preserve"> H</w:t>
      </w:r>
      <w:r w:rsidRPr="00A94F96">
        <w:rPr>
          <w:sz w:val="28"/>
          <w:szCs w:val="28"/>
          <w:lang w:val="uk-UA"/>
        </w:rPr>
        <w:t xml:space="preserve">. </w:t>
      </w:r>
      <w:r w:rsidRPr="00A94F96">
        <w:rPr>
          <w:sz w:val="28"/>
          <w:szCs w:val="28"/>
          <w:lang w:val="en-US"/>
        </w:rPr>
        <w:t>Cui</w:t>
      </w:r>
      <w:r w:rsidRPr="00A94F96">
        <w:rPr>
          <w:sz w:val="28"/>
          <w:szCs w:val="28"/>
          <w:lang w:val="uk-UA"/>
        </w:rPr>
        <w:t xml:space="preserve">, </w:t>
      </w:r>
      <w:r w:rsidRPr="00A94F96">
        <w:rPr>
          <w:sz w:val="28"/>
          <w:szCs w:val="28"/>
          <w:lang w:val="en-US"/>
        </w:rPr>
        <w:t>L</w:t>
      </w:r>
      <w:r w:rsidRPr="00A94F96">
        <w:rPr>
          <w:sz w:val="28"/>
          <w:szCs w:val="28"/>
          <w:lang w:val="uk-UA"/>
        </w:rPr>
        <w:t>.</w:t>
      </w:r>
      <w:r w:rsidRPr="00A94F96">
        <w:rPr>
          <w:sz w:val="28"/>
          <w:szCs w:val="28"/>
          <w:lang w:val="en-US"/>
        </w:rPr>
        <w:t xml:space="preserve"> Yang</w:t>
      </w:r>
      <w:r w:rsidRPr="00A94F96">
        <w:rPr>
          <w:sz w:val="28"/>
          <w:szCs w:val="28"/>
          <w:lang w:val="uk-UA"/>
        </w:rPr>
        <w:t xml:space="preserve"> </w:t>
      </w:r>
      <w:r w:rsidRPr="00A94F96">
        <w:rPr>
          <w:sz w:val="28"/>
          <w:szCs w:val="28"/>
          <w:lang w:val="en-US"/>
        </w:rPr>
        <w:t>// Arch. Pharm. Res. – 2012. – Vol.35(10). – P.1817-1822.</w:t>
      </w:r>
      <w:bookmarkEnd w:id="235"/>
    </w:p>
    <w:p w:rsidR="0030369E" w:rsidRPr="00A94F96" w:rsidRDefault="0030369E" w:rsidP="0079072E">
      <w:pPr>
        <w:pStyle w:val="af3"/>
        <w:numPr>
          <w:ilvl w:val="0"/>
          <w:numId w:val="4"/>
        </w:numPr>
        <w:spacing w:line="360" w:lineRule="auto"/>
        <w:ind w:firstLine="720"/>
        <w:jc w:val="both"/>
        <w:rPr>
          <w:rFonts w:ascii="Times New Roman" w:hAnsi="Times New Roman"/>
          <w:sz w:val="28"/>
          <w:szCs w:val="28"/>
          <w:lang w:val="uk-UA"/>
        </w:rPr>
      </w:pPr>
      <w:bookmarkStart w:id="236" w:name="_Ref435964416"/>
      <w:r w:rsidRPr="00A94F96">
        <w:rPr>
          <w:rFonts w:ascii="Times New Roman" w:hAnsi="Times New Roman"/>
          <w:sz w:val="28"/>
          <w:szCs w:val="28"/>
          <w:lang w:val="uk-UA"/>
        </w:rPr>
        <w:t xml:space="preserve">Zhu H. Mitochondrial mutations in essential hypertension </w:t>
      </w:r>
      <w:r w:rsidRPr="00A94F96">
        <w:rPr>
          <w:rFonts w:ascii="Times New Roman" w:hAnsi="Times New Roman"/>
          <w:sz w:val="28"/>
          <w:szCs w:val="28"/>
          <w:lang w:val="en-US"/>
        </w:rPr>
        <w:t xml:space="preserve">/ </w:t>
      </w:r>
      <w:r w:rsidRPr="00A94F96">
        <w:rPr>
          <w:rFonts w:ascii="Times New Roman" w:hAnsi="Times New Roman"/>
          <w:sz w:val="28"/>
          <w:szCs w:val="28"/>
          <w:lang w:val="uk-UA"/>
        </w:rPr>
        <w:t>H.</w:t>
      </w:r>
      <w:r w:rsidRPr="00A94F96">
        <w:rPr>
          <w:rFonts w:ascii="Times New Roman" w:hAnsi="Times New Roman"/>
          <w:sz w:val="28"/>
          <w:szCs w:val="28"/>
          <w:lang w:val="en-US"/>
        </w:rPr>
        <w:t xml:space="preserve"> </w:t>
      </w:r>
      <w:r w:rsidRPr="00A94F96">
        <w:rPr>
          <w:rFonts w:ascii="Times New Roman" w:hAnsi="Times New Roman"/>
          <w:sz w:val="28"/>
          <w:szCs w:val="28"/>
          <w:lang w:val="uk-UA"/>
        </w:rPr>
        <w:t>Zhu, S.</w:t>
      </w:r>
      <w:r w:rsidRPr="00A94F96">
        <w:rPr>
          <w:rFonts w:ascii="Times New Roman" w:hAnsi="Times New Roman"/>
          <w:sz w:val="28"/>
          <w:szCs w:val="28"/>
          <w:lang w:val="en-US"/>
        </w:rPr>
        <w:t xml:space="preserve"> </w:t>
      </w:r>
      <w:r w:rsidRPr="00A94F96">
        <w:rPr>
          <w:rFonts w:ascii="Times New Roman" w:hAnsi="Times New Roman"/>
          <w:sz w:val="28"/>
          <w:szCs w:val="28"/>
          <w:lang w:val="uk-UA"/>
        </w:rPr>
        <w:t>Wang // Genetics and Pathophysiology of Essential Hypertension (ed. by prof. M.Khullar)</w:t>
      </w:r>
      <w:r w:rsidRPr="00A94F96">
        <w:rPr>
          <w:rFonts w:ascii="Times New Roman" w:hAnsi="Times New Roman"/>
          <w:sz w:val="28"/>
          <w:szCs w:val="28"/>
          <w:lang w:val="en-US"/>
        </w:rPr>
        <w:t xml:space="preserve">: </w:t>
      </w:r>
      <w:r w:rsidRPr="00A94F96">
        <w:rPr>
          <w:rFonts w:ascii="Times New Roman" w:hAnsi="Times New Roman"/>
          <w:sz w:val="28"/>
          <w:szCs w:val="28"/>
          <w:lang w:val="uk-UA"/>
        </w:rPr>
        <w:t>Pub. InTech.</w:t>
      </w:r>
      <w:r w:rsidRPr="00A94F96">
        <w:rPr>
          <w:rFonts w:ascii="Times New Roman" w:hAnsi="Times New Roman"/>
          <w:sz w:val="28"/>
          <w:szCs w:val="28"/>
          <w:lang w:val="en-US"/>
        </w:rPr>
        <w:t>,</w:t>
      </w:r>
      <w:r w:rsidRPr="00A94F96">
        <w:rPr>
          <w:rFonts w:ascii="Times New Roman" w:hAnsi="Times New Roman"/>
          <w:sz w:val="28"/>
          <w:szCs w:val="28"/>
          <w:lang w:val="uk-UA"/>
        </w:rPr>
        <w:t xml:space="preserve"> 2012. –</w:t>
      </w:r>
      <w:r w:rsidRPr="00A94F96">
        <w:rPr>
          <w:rFonts w:ascii="Times New Roman" w:hAnsi="Times New Roman"/>
          <w:sz w:val="28"/>
          <w:szCs w:val="28"/>
          <w:lang w:val="en-US"/>
        </w:rPr>
        <w:t xml:space="preserve"> </w:t>
      </w:r>
      <w:r w:rsidRPr="00A94F96">
        <w:rPr>
          <w:rFonts w:ascii="Times New Roman" w:hAnsi="Times New Roman"/>
          <w:sz w:val="28"/>
          <w:szCs w:val="28"/>
          <w:lang w:val="uk-UA"/>
        </w:rPr>
        <w:t>P.169-180</w:t>
      </w:r>
      <w:r w:rsidRPr="00A94F96">
        <w:rPr>
          <w:rFonts w:ascii="Times New Roman" w:hAnsi="Times New Roman"/>
          <w:sz w:val="28"/>
          <w:szCs w:val="28"/>
          <w:lang w:val="en-US"/>
        </w:rPr>
        <w:t>.</w:t>
      </w:r>
      <w:bookmarkEnd w:id="236"/>
    </w:p>
    <w:p w:rsidR="0030369E" w:rsidRPr="00A94F96" w:rsidRDefault="0030369E" w:rsidP="0079072E">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bookmarkStart w:id="237" w:name="_Ref435608347"/>
      <w:r w:rsidRPr="00A94F96">
        <w:rPr>
          <w:rFonts w:ascii="Times New Roman" w:eastAsia="Times New Roman" w:hAnsi="Times New Roman" w:cs="Times New Roman"/>
          <w:sz w:val="28"/>
          <w:szCs w:val="28"/>
          <w:lang w:val="uk-UA" w:eastAsia="ru-RU"/>
        </w:rPr>
        <w:t>Zhu H</w:t>
      </w:r>
      <w:r w:rsidRPr="00A94F96">
        <w:rPr>
          <w:rFonts w:ascii="Times New Roman" w:eastAsia="Times New Roman" w:hAnsi="Times New Roman" w:cs="Times New Roman"/>
          <w:sz w:val="28"/>
          <w:szCs w:val="28"/>
          <w:lang w:val="en-US" w:eastAsia="ru-RU"/>
        </w:rPr>
        <w:t xml:space="preserve">. Relationship between Nocturnal Blood Pressure and Left Ventricular Hypertrophy in Hypertensive Patients / </w:t>
      </w:r>
      <w:r w:rsidRPr="00A94F96">
        <w:rPr>
          <w:rFonts w:ascii="Times New Roman" w:eastAsia="Times New Roman" w:hAnsi="Times New Roman" w:cs="Times New Roman"/>
          <w:sz w:val="28"/>
          <w:szCs w:val="28"/>
          <w:lang w:val="uk-UA" w:eastAsia="ru-RU"/>
        </w:rPr>
        <w:t>H</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Zhu, W</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Zhang, Y</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Shi </w:t>
      </w:r>
      <w:r w:rsidRPr="00A94F96">
        <w:rPr>
          <w:rFonts w:ascii="Times New Roman" w:eastAsia="Times New Roman" w:hAnsi="Times New Roman" w:cs="Times New Roman"/>
          <w:sz w:val="28"/>
          <w:szCs w:val="28"/>
          <w:lang w:val="en-US" w:eastAsia="ru-RU"/>
        </w:rPr>
        <w:t>[et al.] // J. Hypertens. – 2014. – Vol.3. - P.</w:t>
      </w:r>
      <w:bookmarkEnd w:id="237"/>
      <w:r w:rsidRPr="00A94F96">
        <w:rPr>
          <w:rFonts w:ascii="Times New Roman" w:eastAsia="Times New Roman" w:hAnsi="Times New Roman" w:cs="Times New Roman"/>
          <w:sz w:val="28"/>
          <w:szCs w:val="28"/>
          <w:lang w:val="en-US" w:eastAsia="ru-RU"/>
        </w:rPr>
        <w:t>151.</w:t>
      </w:r>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38" w:name="_Ref435611203"/>
      <w:r w:rsidRPr="00A94F96">
        <w:rPr>
          <w:rFonts w:ascii="Times New Roman" w:eastAsia="Times New Roman" w:hAnsi="Times New Roman" w:cs="Times New Roman"/>
          <w:sz w:val="28"/>
          <w:szCs w:val="28"/>
          <w:lang w:val="uk-UA" w:eastAsia="ru-RU"/>
        </w:rPr>
        <w:t xml:space="preserve">β1- and β2-adrenergic receptor gene variation, β-blocker use and risk of myocardial infarction and stroke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R.N.</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Lemaitre, S.R. Heckbert, N. Sotoodehnia </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et al.</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 xml:space="preserve"> </w:t>
      </w:r>
      <w:r w:rsidRPr="00A94F96">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iCs/>
          <w:sz w:val="28"/>
          <w:szCs w:val="28"/>
          <w:lang w:val="uk-UA" w:eastAsia="ru-RU"/>
        </w:rPr>
        <w:t>Am. J. Hypertens.</w:t>
      </w:r>
      <w:r w:rsidRPr="00A94F96">
        <w:rPr>
          <w:rFonts w:ascii="Times New Roman" w:eastAsia="Times New Roman" w:hAnsi="Times New Roman" w:cs="Times New Roman"/>
          <w:sz w:val="28"/>
          <w:szCs w:val="28"/>
          <w:lang w:val="uk-UA" w:eastAsia="ru-RU"/>
        </w:rPr>
        <w:t xml:space="preserve"> – 2008. – Vol.21. – P.290-296.</w:t>
      </w:r>
      <w:bookmarkEnd w:id="238"/>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39" w:name="_Ref435611165"/>
      <w:r w:rsidRPr="00A94F96">
        <w:rPr>
          <w:rFonts w:ascii="Times New Roman" w:eastAsia="Times New Roman" w:hAnsi="Times New Roman" w:cs="Times New Roman"/>
          <w:sz w:val="28"/>
          <w:szCs w:val="28"/>
          <w:lang w:val="uk-UA" w:eastAsia="ru-RU"/>
        </w:rPr>
        <w:lastRenderedPageBreak/>
        <w:t xml:space="preserve">β1-adrenergic receptor polymorphisms influence the response to metoprolol monotherapy in patients with essential hypertension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J.</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Liu, Z.Q. Liu, B.N. Yu </w:t>
      </w:r>
      <w:r w:rsidRPr="00A94F96">
        <w:rPr>
          <w:rFonts w:ascii="Times New Roman" w:eastAsia="Times New Roman" w:hAnsi="Times New Roman" w:cs="Times New Roman"/>
          <w:iCs/>
          <w:sz w:val="28"/>
          <w:szCs w:val="28"/>
          <w:lang w:val="en-US" w:eastAsia="ru-RU"/>
        </w:rPr>
        <w:t>[</w:t>
      </w:r>
      <w:r w:rsidRPr="00A94F96">
        <w:rPr>
          <w:rFonts w:ascii="Times New Roman" w:eastAsia="Times New Roman" w:hAnsi="Times New Roman" w:cs="Times New Roman"/>
          <w:iCs/>
          <w:sz w:val="28"/>
          <w:szCs w:val="28"/>
          <w:lang w:val="uk-UA" w:eastAsia="ru-RU"/>
        </w:rPr>
        <w:t>et al.</w:t>
      </w:r>
      <w:r w:rsidRPr="00A94F96">
        <w:rPr>
          <w:rFonts w:ascii="Times New Roman" w:eastAsia="Times New Roman" w:hAnsi="Times New Roman" w:cs="Times New Roman"/>
          <w:iCs/>
          <w:sz w:val="28"/>
          <w:szCs w:val="28"/>
          <w:lang w:val="en-US" w:eastAsia="ru-RU"/>
        </w:rPr>
        <w:t xml:space="preserve">] </w:t>
      </w:r>
      <w:r w:rsidRPr="00A94F96">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iCs/>
          <w:sz w:val="28"/>
          <w:szCs w:val="28"/>
          <w:lang w:val="uk-UA" w:eastAsia="ru-RU"/>
        </w:rPr>
        <w:t>Clin. Pharmacol. Ther. – 2006. – Vol.</w:t>
      </w:r>
      <w:r w:rsidRPr="00A94F96">
        <w:rPr>
          <w:rFonts w:ascii="Times New Roman" w:eastAsia="Times New Roman" w:hAnsi="Times New Roman" w:cs="Times New Roman"/>
          <w:sz w:val="28"/>
          <w:szCs w:val="28"/>
          <w:lang w:val="uk-UA" w:eastAsia="ru-RU"/>
        </w:rPr>
        <w:t>80. – P.23-32.</w:t>
      </w:r>
      <w:bookmarkEnd w:id="239"/>
    </w:p>
    <w:p w:rsidR="0030369E" w:rsidRPr="00A94F96"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40" w:name="_Ref435611212"/>
      <w:r w:rsidRPr="00A94F96">
        <w:rPr>
          <w:rFonts w:ascii="Times New Roman" w:eastAsia="Times New Roman" w:hAnsi="Times New Roman" w:cs="Times New Roman"/>
          <w:sz w:val="28"/>
          <w:szCs w:val="28"/>
          <w:lang w:val="uk-UA" w:eastAsia="ru-RU"/>
        </w:rPr>
        <w:t xml:space="preserve">β2-adrenergic receptor genotype and survival among patients receiving β-blocker therapy after an acute coronary syndrome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D.E.</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 xml:space="preserve">Lanfear, P.G. Jones, S. Marsh </w:t>
      </w:r>
      <w:r w:rsidRPr="00A94F96">
        <w:rPr>
          <w:rFonts w:ascii="Times New Roman" w:eastAsia="Times New Roman" w:hAnsi="Times New Roman" w:cs="Times New Roman"/>
          <w:sz w:val="28"/>
          <w:szCs w:val="28"/>
          <w:lang w:val="en-US" w:eastAsia="ru-RU"/>
        </w:rPr>
        <w:t xml:space="preserve">[et al.] </w:t>
      </w:r>
      <w:r w:rsidRPr="00A94F96">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iCs/>
          <w:sz w:val="28"/>
          <w:szCs w:val="28"/>
          <w:lang w:val="uk-UA" w:eastAsia="ru-RU"/>
        </w:rPr>
        <w:t>JAMA</w:t>
      </w:r>
      <w:r w:rsidRPr="00A94F96">
        <w:rPr>
          <w:rFonts w:ascii="Times New Roman" w:eastAsia="Times New Roman" w:hAnsi="Times New Roman" w:cs="Times New Roman"/>
          <w:sz w:val="28"/>
          <w:szCs w:val="28"/>
          <w:lang w:val="uk-UA" w:eastAsia="ru-RU"/>
        </w:rPr>
        <w:t>. – 2005. – Vol.294. – P.1526-1533.</w:t>
      </w:r>
      <w:bookmarkEnd w:id="240"/>
    </w:p>
    <w:p w:rsidR="0030369E" w:rsidRDefault="0030369E" w:rsidP="0079072E">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bookmarkStart w:id="241" w:name="_Ref435611195"/>
      <w:r w:rsidRPr="00A94F96">
        <w:rPr>
          <w:rFonts w:ascii="Times New Roman" w:eastAsia="Times New Roman" w:hAnsi="Times New Roman" w:cs="Times New Roman"/>
          <w:sz w:val="28"/>
          <w:szCs w:val="28"/>
          <w:lang w:val="uk-UA" w:eastAsia="ru-RU"/>
        </w:rPr>
        <w:t xml:space="preserve">β-adrenergic receptor gene polymorphisms and β-blocker treatment outcomes in hypertension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sz w:val="28"/>
          <w:szCs w:val="28"/>
          <w:lang w:val="uk-UA" w:eastAsia="ru-RU"/>
        </w:rPr>
        <w:t xml:space="preserve"> M.A.</w:t>
      </w:r>
      <w:r w:rsidRPr="00A94F96">
        <w:rPr>
          <w:rFonts w:ascii="Times New Roman" w:eastAsia="Times New Roman" w:hAnsi="Times New Roman" w:cs="Times New Roman"/>
          <w:sz w:val="28"/>
          <w:szCs w:val="28"/>
          <w:lang w:val="en-US" w:eastAsia="ru-RU"/>
        </w:rPr>
        <w:t xml:space="preserve"> </w:t>
      </w:r>
      <w:r w:rsidRPr="00A94F96">
        <w:rPr>
          <w:rFonts w:ascii="Times New Roman" w:eastAsia="Times New Roman" w:hAnsi="Times New Roman" w:cs="Times New Roman"/>
          <w:sz w:val="28"/>
          <w:szCs w:val="28"/>
          <w:lang w:val="uk-UA" w:eastAsia="ru-RU"/>
        </w:rPr>
        <w:t>Pacanowski, Y. Gong, R.M. Cooper-Dehoff </w:t>
      </w:r>
      <w:r w:rsidRPr="00A94F96">
        <w:rPr>
          <w:rFonts w:ascii="Times New Roman" w:eastAsia="Times New Roman" w:hAnsi="Times New Roman" w:cs="Times New Roman"/>
          <w:sz w:val="28"/>
          <w:szCs w:val="28"/>
          <w:lang w:val="en-US" w:eastAsia="ru-RU"/>
        </w:rPr>
        <w:t>[</w:t>
      </w:r>
      <w:r w:rsidRPr="00A94F96">
        <w:rPr>
          <w:rFonts w:ascii="Times New Roman" w:eastAsia="Times New Roman" w:hAnsi="Times New Roman" w:cs="Times New Roman"/>
          <w:iCs/>
          <w:sz w:val="28"/>
          <w:szCs w:val="28"/>
          <w:lang w:val="uk-UA" w:eastAsia="ru-RU"/>
        </w:rPr>
        <w:t>et al.</w:t>
      </w:r>
      <w:r w:rsidRPr="00A94F96">
        <w:rPr>
          <w:rFonts w:ascii="Times New Roman" w:eastAsia="Times New Roman" w:hAnsi="Times New Roman" w:cs="Times New Roman"/>
          <w:iCs/>
          <w:sz w:val="28"/>
          <w:szCs w:val="28"/>
          <w:lang w:val="en-US" w:eastAsia="ru-RU"/>
        </w:rPr>
        <w:t xml:space="preserve">] </w:t>
      </w:r>
      <w:r w:rsidRPr="00A94F96">
        <w:rPr>
          <w:rFonts w:ascii="Times New Roman" w:eastAsia="Times New Roman" w:hAnsi="Times New Roman" w:cs="Times New Roman"/>
          <w:sz w:val="28"/>
          <w:szCs w:val="28"/>
          <w:lang w:val="uk-UA" w:eastAsia="ru-RU"/>
        </w:rPr>
        <w:t>// </w:t>
      </w:r>
      <w:r w:rsidRPr="00A94F96">
        <w:rPr>
          <w:rFonts w:ascii="Times New Roman" w:eastAsia="Times New Roman" w:hAnsi="Times New Roman" w:cs="Times New Roman"/>
          <w:iCs/>
          <w:sz w:val="28"/>
          <w:szCs w:val="28"/>
          <w:lang w:val="uk-UA" w:eastAsia="ru-RU"/>
        </w:rPr>
        <w:t>Clin. Pharmacol. Ther.</w:t>
      </w:r>
      <w:r w:rsidRPr="00A94F96">
        <w:rPr>
          <w:rFonts w:ascii="Times New Roman" w:eastAsia="Times New Roman" w:hAnsi="Times New Roman" w:cs="Times New Roman"/>
          <w:sz w:val="28"/>
          <w:szCs w:val="28"/>
          <w:lang w:val="uk-UA" w:eastAsia="ru-RU"/>
        </w:rPr>
        <w:t xml:space="preserve"> – 2008. – Vol.84. – P.715-721.</w:t>
      </w:r>
      <w:bookmarkEnd w:id="241"/>
    </w:p>
    <w:p w:rsidR="00795DE8" w:rsidRPr="005C478C" w:rsidRDefault="00B00BCE" w:rsidP="00B00BCE">
      <w:pPr>
        <w:tabs>
          <w:tab w:val="left" w:pos="3994"/>
        </w:tabs>
        <w:spacing w:line="360" w:lineRule="auto"/>
        <w:ind w:firstLine="709"/>
        <w:contextualSpacing/>
      </w:pPr>
      <w:r>
        <w:tab/>
      </w:r>
    </w:p>
    <w:sectPr w:rsidR="00795DE8" w:rsidRPr="005C478C" w:rsidSect="007D3F2E">
      <w:headerReference w:type="default" r:id="rId6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7924" w:rsidRDefault="006F7924" w:rsidP="004808E9">
      <w:pPr>
        <w:spacing w:after="0" w:line="240" w:lineRule="auto"/>
      </w:pPr>
      <w:r>
        <w:separator/>
      </w:r>
    </w:p>
  </w:endnote>
  <w:endnote w:type="continuationSeparator" w:id="0">
    <w:p w:rsidR="006F7924" w:rsidRDefault="006F7924" w:rsidP="004808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Times New Roman CYR">
    <w:altName w:val="Times New Roman"/>
    <w:panose1 w:val="02020603050405020304"/>
    <w:charset w:val="CC"/>
    <w:family w:val="roman"/>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7924" w:rsidRDefault="006F7924" w:rsidP="004808E9">
      <w:pPr>
        <w:spacing w:after="0" w:line="240" w:lineRule="auto"/>
      </w:pPr>
      <w:r>
        <w:separator/>
      </w:r>
    </w:p>
  </w:footnote>
  <w:footnote w:type="continuationSeparator" w:id="0">
    <w:p w:rsidR="006F7924" w:rsidRDefault="006F7924" w:rsidP="004808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3348389"/>
      <w:docPartObj>
        <w:docPartGallery w:val="Page Numbers (Top of Page)"/>
        <w:docPartUnique/>
      </w:docPartObj>
    </w:sdtPr>
    <w:sdtContent>
      <w:p w:rsidR="00E25D7A" w:rsidRDefault="00E25D7A">
        <w:pPr>
          <w:pStyle w:val="af"/>
          <w:jc w:val="right"/>
        </w:pPr>
        <w:r>
          <w:fldChar w:fldCharType="begin"/>
        </w:r>
        <w:r>
          <w:instrText>PAGE   \* MERGEFORMAT</w:instrText>
        </w:r>
        <w:r>
          <w:fldChar w:fldCharType="separate"/>
        </w:r>
        <w:r w:rsidR="005712A3">
          <w:rPr>
            <w:noProof/>
          </w:rPr>
          <w:t>200</w:t>
        </w:r>
        <w:r>
          <w:fldChar w:fldCharType="end"/>
        </w:r>
      </w:p>
    </w:sdtContent>
  </w:sdt>
  <w:p w:rsidR="00E25D7A" w:rsidRDefault="00E25D7A">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D72AFBEE"/>
    <w:lvl w:ilvl="0" w:tplc="202EFB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6D7252E"/>
    <w:multiLevelType w:val="hybridMultilevel"/>
    <w:tmpl w:val="3DA438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7531CD5"/>
    <w:multiLevelType w:val="multilevel"/>
    <w:tmpl w:val="1512DA2E"/>
    <w:lvl w:ilvl="0">
      <w:start w:val="1"/>
      <w:numFmt w:val="decimal"/>
      <w:suff w:val="space"/>
      <w:lvlText w:val="%1."/>
      <w:lvlJc w:val="left"/>
      <w:pPr>
        <w:ind w:left="0" w:firstLine="709"/>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805477C"/>
    <w:multiLevelType w:val="multilevel"/>
    <w:tmpl w:val="17F46482"/>
    <w:numStyleLink w:val="1"/>
  </w:abstractNum>
  <w:abstractNum w:abstractNumId="4" w15:restartNumberingAfterBreak="0">
    <w:nsid w:val="13B83D82"/>
    <w:multiLevelType w:val="hybridMultilevel"/>
    <w:tmpl w:val="8E3AF3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72218E1"/>
    <w:multiLevelType w:val="hybridMultilevel"/>
    <w:tmpl w:val="53E631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79B5D41"/>
    <w:multiLevelType w:val="multilevel"/>
    <w:tmpl w:val="3CF27522"/>
    <w:lvl w:ilvl="0">
      <w:start w:val="1"/>
      <w:numFmt w:val="decimal"/>
      <w:suff w:val="space"/>
      <w:lvlText w:val="%1."/>
      <w:lvlJc w:val="left"/>
      <w:pPr>
        <w:ind w:left="1" w:firstLine="709"/>
      </w:pPr>
      <w:rPr>
        <w:rFonts w:hint="default"/>
      </w:rPr>
    </w:lvl>
    <w:lvl w:ilvl="1">
      <w:start w:val="1"/>
      <w:numFmt w:val="decimal"/>
      <w:suff w:val="space"/>
      <w:lvlText w:val="%1.%2."/>
      <w:lvlJc w:val="left"/>
      <w:pPr>
        <w:ind w:left="1" w:firstLine="1134"/>
      </w:pPr>
      <w:rPr>
        <w:rFonts w:hint="default"/>
      </w:rPr>
    </w:lvl>
    <w:lvl w:ilvl="2">
      <w:start w:val="1"/>
      <w:numFmt w:val="decimal"/>
      <w:lvlText w:val="%1.%2.%3."/>
      <w:lvlJc w:val="left"/>
      <w:pPr>
        <w:ind w:left="1" w:firstLine="709"/>
      </w:pPr>
      <w:rPr>
        <w:rFonts w:hint="default"/>
      </w:rPr>
    </w:lvl>
    <w:lvl w:ilvl="3">
      <w:start w:val="1"/>
      <w:numFmt w:val="decimal"/>
      <w:lvlText w:val="%1.%2.%3.%4."/>
      <w:lvlJc w:val="left"/>
      <w:pPr>
        <w:ind w:left="1" w:firstLine="709"/>
      </w:pPr>
      <w:rPr>
        <w:rFonts w:hint="default"/>
      </w:rPr>
    </w:lvl>
    <w:lvl w:ilvl="4">
      <w:start w:val="1"/>
      <w:numFmt w:val="decimal"/>
      <w:lvlText w:val="%1.%2.%3.%4.%5."/>
      <w:lvlJc w:val="left"/>
      <w:pPr>
        <w:ind w:left="1" w:firstLine="709"/>
      </w:pPr>
      <w:rPr>
        <w:rFonts w:hint="default"/>
      </w:rPr>
    </w:lvl>
    <w:lvl w:ilvl="5">
      <w:start w:val="1"/>
      <w:numFmt w:val="decimal"/>
      <w:lvlText w:val="%1.%2.%3.%4.%5.%6."/>
      <w:lvlJc w:val="left"/>
      <w:pPr>
        <w:ind w:left="1" w:firstLine="709"/>
      </w:pPr>
      <w:rPr>
        <w:rFonts w:hint="default"/>
      </w:rPr>
    </w:lvl>
    <w:lvl w:ilvl="6">
      <w:start w:val="1"/>
      <w:numFmt w:val="decimal"/>
      <w:lvlText w:val="%1.%2.%3.%4.%5.%6.%7."/>
      <w:lvlJc w:val="left"/>
      <w:pPr>
        <w:ind w:left="1" w:firstLine="709"/>
      </w:pPr>
      <w:rPr>
        <w:rFonts w:hint="default"/>
      </w:rPr>
    </w:lvl>
    <w:lvl w:ilvl="7">
      <w:start w:val="1"/>
      <w:numFmt w:val="decimal"/>
      <w:lvlText w:val="%1.%2.%3.%4.%5.%6.%7.%8."/>
      <w:lvlJc w:val="left"/>
      <w:pPr>
        <w:ind w:left="1" w:firstLine="709"/>
      </w:pPr>
      <w:rPr>
        <w:rFonts w:hint="default"/>
      </w:rPr>
    </w:lvl>
    <w:lvl w:ilvl="8">
      <w:start w:val="1"/>
      <w:numFmt w:val="decimal"/>
      <w:lvlText w:val="%1.%2.%3.%4.%5.%6.%7.%8.%9."/>
      <w:lvlJc w:val="left"/>
      <w:pPr>
        <w:ind w:left="1" w:firstLine="709"/>
      </w:pPr>
      <w:rPr>
        <w:rFonts w:hint="default"/>
      </w:rPr>
    </w:lvl>
  </w:abstractNum>
  <w:abstractNum w:abstractNumId="7" w15:restartNumberingAfterBreak="0">
    <w:nsid w:val="1FDE5207"/>
    <w:multiLevelType w:val="hybridMultilevel"/>
    <w:tmpl w:val="5AC25B86"/>
    <w:lvl w:ilvl="0" w:tplc="D29ADA54">
      <w:start w:val="1"/>
      <w:numFmt w:val="bullet"/>
      <w:lvlText w:val=""/>
      <w:lvlJc w:val="left"/>
      <w:pPr>
        <w:tabs>
          <w:tab w:val="num" w:pos="1429"/>
        </w:tabs>
        <w:ind w:left="1429" w:hanging="360"/>
      </w:pPr>
      <w:rPr>
        <w:rFonts w:ascii="Symbol" w:hAnsi="Symbol" w:hint="default"/>
      </w:rPr>
    </w:lvl>
    <w:lvl w:ilvl="1" w:tplc="741A9900">
      <w:start w:val="1"/>
      <w:numFmt w:val="bullet"/>
      <w:lvlRestart w:val="0"/>
      <w:lvlText w:val="o"/>
      <w:lvlJc w:val="left"/>
      <w:pPr>
        <w:tabs>
          <w:tab w:val="num" w:pos="2149"/>
        </w:tabs>
        <w:ind w:left="2149" w:hanging="360"/>
      </w:pPr>
      <w:rPr>
        <w:rFonts w:ascii="Courier New" w:hAnsi="Courier New" w:cs="Courier New" w:hint="default"/>
      </w:rPr>
    </w:lvl>
    <w:lvl w:ilvl="2" w:tplc="14985958">
      <w:start w:val="1"/>
      <w:numFmt w:val="bullet"/>
      <w:lvlRestart w:val="0"/>
      <w:lvlText w:val=""/>
      <w:lvlJc w:val="left"/>
      <w:pPr>
        <w:tabs>
          <w:tab w:val="num" w:pos="2869"/>
        </w:tabs>
        <w:ind w:left="2869" w:hanging="360"/>
      </w:pPr>
      <w:rPr>
        <w:rFonts w:ascii="Wingdings" w:hAnsi="Wingdings" w:hint="default"/>
      </w:rPr>
    </w:lvl>
    <w:lvl w:ilvl="3" w:tplc="1BB09EDC">
      <w:start w:val="1"/>
      <w:numFmt w:val="bullet"/>
      <w:lvlRestart w:val="0"/>
      <w:lvlText w:val=""/>
      <w:lvlJc w:val="left"/>
      <w:pPr>
        <w:tabs>
          <w:tab w:val="num" w:pos="3589"/>
        </w:tabs>
        <w:ind w:left="3589" w:hanging="360"/>
      </w:pPr>
      <w:rPr>
        <w:rFonts w:ascii="Symbol" w:hAnsi="Symbol" w:hint="default"/>
      </w:rPr>
    </w:lvl>
    <w:lvl w:ilvl="4" w:tplc="F7FAEFEE">
      <w:start w:val="1"/>
      <w:numFmt w:val="bullet"/>
      <w:lvlRestart w:val="0"/>
      <w:lvlText w:val="o"/>
      <w:lvlJc w:val="left"/>
      <w:pPr>
        <w:tabs>
          <w:tab w:val="num" w:pos="4309"/>
        </w:tabs>
        <w:ind w:left="4309" w:hanging="360"/>
      </w:pPr>
      <w:rPr>
        <w:rFonts w:ascii="Courier New" w:hAnsi="Courier New" w:cs="Courier New" w:hint="default"/>
      </w:rPr>
    </w:lvl>
    <w:lvl w:ilvl="5" w:tplc="16D8CE32">
      <w:start w:val="1"/>
      <w:numFmt w:val="bullet"/>
      <w:lvlRestart w:val="0"/>
      <w:lvlText w:val=""/>
      <w:lvlJc w:val="left"/>
      <w:pPr>
        <w:tabs>
          <w:tab w:val="num" w:pos="5029"/>
        </w:tabs>
        <w:ind w:left="5029" w:hanging="360"/>
      </w:pPr>
      <w:rPr>
        <w:rFonts w:ascii="Wingdings" w:hAnsi="Wingdings" w:hint="default"/>
      </w:rPr>
    </w:lvl>
    <w:lvl w:ilvl="6" w:tplc="DC9A9334">
      <w:start w:val="1"/>
      <w:numFmt w:val="bullet"/>
      <w:lvlRestart w:val="0"/>
      <w:lvlText w:val=""/>
      <w:lvlJc w:val="left"/>
      <w:pPr>
        <w:tabs>
          <w:tab w:val="num" w:pos="5749"/>
        </w:tabs>
        <w:ind w:left="5749" w:hanging="360"/>
      </w:pPr>
      <w:rPr>
        <w:rFonts w:ascii="Symbol" w:hAnsi="Symbol" w:hint="default"/>
      </w:rPr>
    </w:lvl>
    <w:lvl w:ilvl="7" w:tplc="BE7E62D8">
      <w:start w:val="1"/>
      <w:numFmt w:val="bullet"/>
      <w:lvlRestart w:val="0"/>
      <w:lvlText w:val="o"/>
      <w:lvlJc w:val="left"/>
      <w:pPr>
        <w:tabs>
          <w:tab w:val="num" w:pos="6469"/>
        </w:tabs>
        <w:ind w:left="6469" w:hanging="360"/>
      </w:pPr>
      <w:rPr>
        <w:rFonts w:ascii="Courier New" w:hAnsi="Courier New" w:cs="Courier New" w:hint="default"/>
      </w:rPr>
    </w:lvl>
    <w:lvl w:ilvl="8" w:tplc="95741FCA">
      <w:start w:val="1"/>
      <w:numFmt w:val="bullet"/>
      <w:lvlRestart w:val="0"/>
      <w:lvlText w:val=""/>
      <w:lvlJc w:val="left"/>
      <w:pPr>
        <w:tabs>
          <w:tab w:val="num" w:pos="7189"/>
        </w:tabs>
        <w:ind w:left="7189" w:hanging="360"/>
      </w:pPr>
      <w:rPr>
        <w:rFonts w:ascii="Wingdings" w:hAnsi="Wingdings" w:hint="default"/>
      </w:rPr>
    </w:lvl>
  </w:abstractNum>
  <w:abstractNum w:abstractNumId="8" w15:restartNumberingAfterBreak="0">
    <w:nsid w:val="2232167C"/>
    <w:multiLevelType w:val="hybridMultilevel"/>
    <w:tmpl w:val="91807D26"/>
    <w:lvl w:ilvl="0" w:tplc="503454A8">
      <w:start w:val="1"/>
      <w:numFmt w:val="bullet"/>
      <w:lvlText w:val=""/>
      <w:lvlJc w:val="left"/>
      <w:pPr>
        <w:tabs>
          <w:tab w:val="num" w:pos="1069"/>
        </w:tabs>
        <w:ind w:left="1069" w:hanging="360"/>
      </w:pPr>
      <w:rPr>
        <w:rFonts w:ascii="Symbol" w:hAnsi="Symbol" w:hint="default"/>
      </w:rPr>
    </w:lvl>
    <w:lvl w:ilvl="1" w:tplc="741A9900">
      <w:start w:val="1"/>
      <w:numFmt w:val="bullet"/>
      <w:lvlRestart w:val="0"/>
      <w:lvlText w:val="o"/>
      <w:lvlJc w:val="left"/>
      <w:pPr>
        <w:tabs>
          <w:tab w:val="num" w:pos="2149"/>
        </w:tabs>
        <w:ind w:left="2149" w:hanging="360"/>
      </w:pPr>
      <w:rPr>
        <w:rFonts w:ascii="Courier New" w:hAnsi="Courier New" w:cs="Courier New" w:hint="default"/>
      </w:rPr>
    </w:lvl>
    <w:lvl w:ilvl="2" w:tplc="14985958">
      <w:start w:val="1"/>
      <w:numFmt w:val="bullet"/>
      <w:lvlRestart w:val="0"/>
      <w:lvlText w:val=""/>
      <w:lvlJc w:val="left"/>
      <w:pPr>
        <w:tabs>
          <w:tab w:val="num" w:pos="2869"/>
        </w:tabs>
        <w:ind w:left="2869" w:hanging="360"/>
      </w:pPr>
      <w:rPr>
        <w:rFonts w:ascii="Wingdings" w:hAnsi="Wingdings" w:hint="default"/>
      </w:rPr>
    </w:lvl>
    <w:lvl w:ilvl="3" w:tplc="1BB09EDC">
      <w:start w:val="1"/>
      <w:numFmt w:val="bullet"/>
      <w:lvlRestart w:val="0"/>
      <w:lvlText w:val=""/>
      <w:lvlJc w:val="left"/>
      <w:pPr>
        <w:tabs>
          <w:tab w:val="num" w:pos="3589"/>
        </w:tabs>
        <w:ind w:left="3589" w:hanging="360"/>
      </w:pPr>
      <w:rPr>
        <w:rFonts w:ascii="Symbol" w:hAnsi="Symbol" w:hint="default"/>
      </w:rPr>
    </w:lvl>
    <w:lvl w:ilvl="4" w:tplc="F7FAEFEE">
      <w:start w:val="1"/>
      <w:numFmt w:val="bullet"/>
      <w:lvlRestart w:val="0"/>
      <w:lvlText w:val="o"/>
      <w:lvlJc w:val="left"/>
      <w:pPr>
        <w:tabs>
          <w:tab w:val="num" w:pos="4309"/>
        </w:tabs>
        <w:ind w:left="4309" w:hanging="360"/>
      </w:pPr>
      <w:rPr>
        <w:rFonts w:ascii="Courier New" w:hAnsi="Courier New" w:cs="Courier New" w:hint="default"/>
      </w:rPr>
    </w:lvl>
    <w:lvl w:ilvl="5" w:tplc="16D8CE32">
      <w:start w:val="1"/>
      <w:numFmt w:val="bullet"/>
      <w:lvlRestart w:val="0"/>
      <w:lvlText w:val=""/>
      <w:lvlJc w:val="left"/>
      <w:pPr>
        <w:tabs>
          <w:tab w:val="num" w:pos="5029"/>
        </w:tabs>
        <w:ind w:left="5029" w:hanging="360"/>
      </w:pPr>
      <w:rPr>
        <w:rFonts w:ascii="Wingdings" w:hAnsi="Wingdings" w:hint="default"/>
      </w:rPr>
    </w:lvl>
    <w:lvl w:ilvl="6" w:tplc="DC9A9334">
      <w:start w:val="1"/>
      <w:numFmt w:val="bullet"/>
      <w:lvlRestart w:val="0"/>
      <w:lvlText w:val=""/>
      <w:lvlJc w:val="left"/>
      <w:pPr>
        <w:tabs>
          <w:tab w:val="num" w:pos="5749"/>
        </w:tabs>
        <w:ind w:left="5749" w:hanging="360"/>
      </w:pPr>
      <w:rPr>
        <w:rFonts w:ascii="Symbol" w:hAnsi="Symbol" w:hint="default"/>
      </w:rPr>
    </w:lvl>
    <w:lvl w:ilvl="7" w:tplc="BE7E62D8">
      <w:start w:val="1"/>
      <w:numFmt w:val="bullet"/>
      <w:lvlRestart w:val="0"/>
      <w:lvlText w:val="o"/>
      <w:lvlJc w:val="left"/>
      <w:pPr>
        <w:tabs>
          <w:tab w:val="num" w:pos="6469"/>
        </w:tabs>
        <w:ind w:left="6469" w:hanging="360"/>
      </w:pPr>
      <w:rPr>
        <w:rFonts w:ascii="Courier New" w:hAnsi="Courier New" w:cs="Courier New" w:hint="default"/>
      </w:rPr>
    </w:lvl>
    <w:lvl w:ilvl="8" w:tplc="95741FCA">
      <w:start w:val="1"/>
      <w:numFmt w:val="bullet"/>
      <w:lvlRestart w:val="0"/>
      <w:lvlText w:val=""/>
      <w:lvlJc w:val="left"/>
      <w:pPr>
        <w:tabs>
          <w:tab w:val="num" w:pos="7189"/>
        </w:tabs>
        <w:ind w:left="7189" w:hanging="360"/>
      </w:pPr>
      <w:rPr>
        <w:rFonts w:ascii="Wingdings" w:hAnsi="Wingdings" w:hint="default"/>
      </w:rPr>
    </w:lvl>
  </w:abstractNum>
  <w:abstractNum w:abstractNumId="9" w15:restartNumberingAfterBreak="0">
    <w:nsid w:val="22FB42C6"/>
    <w:multiLevelType w:val="multilevel"/>
    <w:tmpl w:val="DFF40F38"/>
    <w:lvl w:ilvl="0">
      <w:start w:val="1"/>
      <w:numFmt w:val="none"/>
      <w:suff w:val="nothing"/>
      <w:lvlText w:val=""/>
      <w:lvlJc w:val="left"/>
      <w:pPr>
        <w:ind w:left="432"/>
      </w:pPr>
      <w:rPr>
        <w:rFonts w:cs="Times New Roman"/>
        <w:position w:val="0"/>
        <w:sz w:val="28"/>
        <w:vertAlign w:val="baseline"/>
      </w:rPr>
    </w:lvl>
    <w:lvl w:ilvl="1">
      <w:start w:val="1"/>
      <w:numFmt w:val="none"/>
      <w:suff w:val="nothing"/>
      <w:lvlText w:val=""/>
      <w:lvlJc w:val="left"/>
      <w:pPr>
        <w:ind w:left="576"/>
      </w:pPr>
      <w:rPr>
        <w:rFonts w:cs="Times New Roman"/>
        <w:position w:val="0"/>
        <w:sz w:val="28"/>
        <w:vertAlign w:val="baseline"/>
      </w:rPr>
    </w:lvl>
    <w:lvl w:ilvl="2">
      <w:start w:val="1"/>
      <w:numFmt w:val="none"/>
      <w:suff w:val="nothing"/>
      <w:lvlText w:val=""/>
      <w:lvlJc w:val="left"/>
      <w:pPr>
        <w:ind w:left="720"/>
      </w:pPr>
      <w:rPr>
        <w:rFonts w:cs="Times New Roman"/>
        <w:position w:val="0"/>
        <w:sz w:val="28"/>
        <w:vertAlign w:val="baseline"/>
      </w:rPr>
    </w:lvl>
    <w:lvl w:ilvl="3">
      <w:start w:val="1"/>
      <w:numFmt w:val="none"/>
      <w:suff w:val="nothing"/>
      <w:lvlText w:val=""/>
      <w:lvlJc w:val="left"/>
      <w:pPr>
        <w:ind w:left="864"/>
      </w:pPr>
      <w:rPr>
        <w:rFonts w:cs="Times New Roman"/>
        <w:position w:val="0"/>
        <w:sz w:val="28"/>
        <w:vertAlign w:val="baseline"/>
      </w:rPr>
    </w:lvl>
    <w:lvl w:ilvl="4">
      <w:start w:val="1"/>
      <w:numFmt w:val="none"/>
      <w:suff w:val="nothing"/>
      <w:lvlText w:val=""/>
      <w:lvlJc w:val="left"/>
      <w:pPr>
        <w:ind w:left="1008"/>
      </w:pPr>
      <w:rPr>
        <w:rFonts w:cs="Times New Roman"/>
        <w:position w:val="0"/>
        <w:sz w:val="28"/>
        <w:vertAlign w:val="baseline"/>
      </w:rPr>
    </w:lvl>
    <w:lvl w:ilvl="5">
      <w:start w:val="1"/>
      <w:numFmt w:val="none"/>
      <w:suff w:val="nothing"/>
      <w:lvlText w:val=""/>
      <w:lvlJc w:val="left"/>
      <w:pPr>
        <w:ind w:left="1152"/>
      </w:pPr>
      <w:rPr>
        <w:rFonts w:cs="Times New Roman"/>
        <w:position w:val="0"/>
        <w:sz w:val="28"/>
        <w:vertAlign w:val="baseline"/>
      </w:rPr>
    </w:lvl>
    <w:lvl w:ilvl="6">
      <w:start w:val="1"/>
      <w:numFmt w:val="none"/>
      <w:suff w:val="nothing"/>
      <w:lvlText w:val=""/>
      <w:lvlJc w:val="left"/>
      <w:pPr>
        <w:ind w:left="1296"/>
      </w:pPr>
      <w:rPr>
        <w:rFonts w:cs="Times New Roman"/>
        <w:position w:val="0"/>
        <w:sz w:val="28"/>
        <w:vertAlign w:val="baseline"/>
      </w:rPr>
    </w:lvl>
    <w:lvl w:ilvl="7">
      <w:start w:val="1"/>
      <w:numFmt w:val="none"/>
      <w:suff w:val="nothing"/>
      <w:lvlText w:val=""/>
      <w:lvlJc w:val="left"/>
      <w:pPr>
        <w:ind w:left="1440"/>
      </w:pPr>
      <w:rPr>
        <w:rFonts w:cs="Times New Roman"/>
        <w:position w:val="0"/>
        <w:sz w:val="28"/>
        <w:vertAlign w:val="baseline"/>
      </w:rPr>
    </w:lvl>
    <w:lvl w:ilvl="8">
      <w:start w:val="1"/>
      <w:numFmt w:val="none"/>
      <w:suff w:val="nothing"/>
      <w:lvlText w:val=""/>
      <w:lvlJc w:val="left"/>
      <w:pPr>
        <w:ind w:left="1584"/>
      </w:pPr>
      <w:rPr>
        <w:rFonts w:cs="Times New Roman"/>
        <w:position w:val="0"/>
        <w:sz w:val="28"/>
        <w:vertAlign w:val="baseline"/>
      </w:rPr>
    </w:lvl>
  </w:abstractNum>
  <w:abstractNum w:abstractNumId="10" w15:restartNumberingAfterBreak="0">
    <w:nsid w:val="240808F7"/>
    <w:multiLevelType w:val="multilevel"/>
    <w:tmpl w:val="17F46482"/>
    <w:styleLink w:val="1"/>
    <w:lvl w:ilvl="0">
      <w:start w:val="1"/>
      <w:numFmt w:val="decimal"/>
      <w:lvlText w:val="%1."/>
      <w:lvlJc w:val="left"/>
      <w:pPr>
        <w:tabs>
          <w:tab w:val="num" w:pos="720"/>
        </w:tabs>
        <w:ind w:left="0" w:firstLine="0"/>
      </w:pPr>
      <w:rPr>
        <w:rFonts w:ascii="Times New Roman" w:hAnsi="Times New Roman" w:hint="default"/>
        <w:sz w:val="28"/>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26F010AD"/>
    <w:multiLevelType w:val="hybridMultilevel"/>
    <w:tmpl w:val="D9F2BE12"/>
    <w:lvl w:ilvl="0" w:tplc="4BB60D3C">
      <w:start w:val="1"/>
      <w:numFmt w:val="decimal"/>
      <w:lvlText w:val="%1."/>
      <w:lvlJc w:val="left"/>
      <w:pPr>
        <w:tabs>
          <w:tab w:val="num" w:pos="360"/>
        </w:tabs>
        <w:ind w:left="36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88106DC"/>
    <w:multiLevelType w:val="hybridMultilevel"/>
    <w:tmpl w:val="FCA86894"/>
    <w:lvl w:ilvl="0" w:tplc="369C4E08">
      <w:start w:val="1"/>
      <w:numFmt w:val="decimal"/>
      <w:lvlText w:val="%1."/>
      <w:lvlJc w:val="left"/>
      <w:pPr>
        <w:ind w:left="720" w:hanging="360"/>
      </w:pPr>
      <w:rPr>
        <w:rFonts w:ascii="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1AF5044"/>
    <w:multiLevelType w:val="singleLevel"/>
    <w:tmpl w:val="4BB60D3C"/>
    <w:lvl w:ilvl="0">
      <w:start w:val="1"/>
      <w:numFmt w:val="decimal"/>
      <w:lvlText w:val="%1."/>
      <w:lvlJc w:val="left"/>
      <w:pPr>
        <w:tabs>
          <w:tab w:val="num" w:pos="360"/>
        </w:tabs>
        <w:ind w:left="360" w:hanging="360"/>
      </w:pPr>
      <w:rPr>
        <w:b w:val="0"/>
      </w:rPr>
    </w:lvl>
  </w:abstractNum>
  <w:abstractNum w:abstractNumId="14" w15:restartNumberingAfterBreak="0">
    <w:nsid w:val="33A87D77"/>
    <w:multiLevelType w:val="multilevel"/>
    <w:tmpl w:val="17F46482"/>
    <w:numStyleLink w:val="1"/>
  </w:abstractNum>
  <w:abstractNum w:abstractNumId="15" w15:restartNumberingAfterBreak="0">
    <w:nsid w:val="35F24D26"/>
    <w:multiLevelType w:val="hybridMultilevel"/>
    <w:tmpl w:val="B3428C82"/>
    <w:lvl w:ilvl="0" w:tplc="4AC018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6807D2E"/>
    <w:multiLevelType w:val="multilevel"/>
    <w:tmpl w:val="3CF27522"/>
    <w:lvl w:ilvl="0">
      <w:start w:val="1"/>
      <w:numFmt w:val="decimal"/>
      <w:suff w:val="space"/>
      <w:lvlText w:val="%1."/>
      <w:lvlJc w:val="left"/>
      <w:pPr>
        <w:ind w:left="0" w:firstLine="709"/>
      </w:pPr>
      <w:rPr>
        <w:rFonts w:hint="default"/>
      </w:rPr>
    </w:lvl>
    <w:lvl w:ilvl="1">
      <w:start w:val="1"/>
      <w:numFmt w:val="decimal"/>
      <w:suff w:val="space"/>
      <w:lvlText w:val="%1.%2."/>
      <w:lvlJc w:val="left"/>
      <w:pPr>
        <w:ind w:left="0" w:firstLine="1134"/>
      </w:pPr>
      <w:rPr>
        <w:rFonts w:hint="default"/>
      </w:rPr>
    </w:lvl>
    <w:lvl w:ilvl="2">
      <w:start w:val="1"/>
      <w:numFmt w:val="decimal"/>
      <w:lvlText w:val="%1.%2.%3."/>
      <w:lvlJc w:val="left"/>
      <w:pPr>
        <w:ind w:left="0" w:firstLine="709"/>
      </w:pPr>
      <w:rPr>
        <w:rFonts w:hint="default"/>
      </w:rPr>
    </w:lvl>
    <w:lvl w:ilvl="3">
      <w:start w:val="1"/>
      <w:numFmt w:val="decimal"/>
      <w:lvlText w:val="%1.%2.%3.%4."/>
      <w:lvlJc w:val="left"/>
      <w:pPr>
        <w:ind w:left="0" w:firstLine="709"/>
      </w:pPr>
      <w:rPr>
        <w:rFonts w:hint="default"/>
      </w:rPr>
    </w:lvl>
    <w:lvl w:ilvl="4">
      <w:start w:val="1"/>
      <w:numFmt w:val="decimal"/>
      <w:lvlText w:val="%1.%2.%3.%4.%5."/>
      <w:lvlJc w:val="left"/>
      <w:pPr>
        <w:ind w:left="0" w:firstLine="709"/>
      </w:pPr>
      <w:rPr>
        <w:rFonts w:hint="default"/>
      </w:rPr>
    </w:lvl>
    <w:lvl w:ilvl="5">
      <w:start w:val="1"/>
      <w:numFmt w:val="decimal"/>
      <w:lvlText w:val="%1.%2.%3.%4.%5.%6."/>
      <w:lvlJc w:val="left"/>
      <w:pPr>
        <w:ind w:left="0" w:firstLine="709"/>
      </w:pPr>
      <w:rPr>
        <w:rFonts w:hint="default"/>
      </w:rPr>
    </w:lvl>
    <w:lvl w:ilvl="6">
      <w:start w:val="1"/>
      <w:numFmt w:val="decimal"/>
      <w:lvlText w:val="%1.%2.%3.%4.%5.%6.%7."/>
      <w:lvlJc w:val="left"/>
      <w:pPr>
        <w:ind w:left="0" w:firstLine="709"/>
      </w:pPr>
      <w:rPr>
        <w:rFonts w:hint="default"/>
      </w:rPr>
    </w:lvl>
    <w:lvl w:ilvl="7">
      <w:start w:val="1"/>
      <w:numFmt w:val="decimal"/>
      <w:lvlText w:val="%1.%2.%3.%4.%5.%6.%7.%8."/>
      <w:lvlJc w:val="left"/>
      <w:pPr>
        <w:ind w:left="0" w:firstLine="709"/>
      </w:pPr>
      <w:rPr>
        <w:rFonts w:hint="default"/>
      </w:rPr>
    </w:lvl>
    <w:lvl w:ilvl="8">
      <w:start w:val="1"/>
      <w:numFmt w:val="decimal"/>
      <w:lvlText w:val="%1.%2.%3.%4.%5.%6.%7.%8.%9."/>
      <w:lvlJc w:val="left"/>
      <w:pPr>
        <w:ind w:left="0" w:firstLine="709"/>
      </w:pPr>
      <w:rPr>
        <w:rFonts w:hint="default"/>
      </w:rPr>
    </w:lvl>
  </w:abstractNum>
  <w:abstractNum w:abstractNumId="17" w15:restartNumberingAfterBreak="0">
    <w:nsid w:val="38BF3E47"/>
    <w:multiLevelType w:val="hybridMultilevel"/>
    <w:tmpl w:val="B8A8A19A"/>
    <w:lvl w:ilvl="0" w:tplc="7EC82F6A">
      <w:start w:val="1"/>
      <w:numFmt w:val="bullet"/>
      <w:lvlText w:val=""/>
      <w:lvlJc w:val="left"/>
      <w:pPr>
        <w:ind w:left="567" w:firstLine="502"/>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B5F617E"/>
    <w:multiLevelType w:val="singleLevel"/>
    <w:tmpl w:val="4BB60D3C"/>
    <w:lvl w:ilvl="0">
      <w:start w:val="1"/>
      <w:numFmt w:val="decimal"/>
      <w:lvlText w:val="%1."/>
      <w:lvlJc w:val="left"/>
      <w:pPr>
        <w:tabs>
          <w:tab w:val="num" w:pos="360"/>
        </w:tabs>
        <w:ind w:left="360" w:hanging="360"/>
      </w:pPr>
      <w:rPr>
        <w:b w:val="0"/>
      </w:rPr>
    </w:lvl>
  </w:abstractNum>
  <w:abstractNum w:abstractNumId="19" w15:restartNumberingAfterBreak="0">
    <w:nsid w:val="44BD5B35"/>
    <w:multiLevelType w:val="hybridMultilevel"/>
    <w:tmpl w:val="98904DEC"/>
    <w:lvl w:ilvl="0" w:tplc="A956ED26">
      <w:start w:val="1"/>
      <w:numFmt w:val="bullet"/>
      <w:lvlText w:val=""/>
      <w:lvlJc w:val="left"/>
      <w:pPr>
        <w:tabs>
          <w:tab w:val="num" w:pos="1429"/>
        </w:tabs>
        <w:ind w:left="1429" w:hanging="360"/>
      </w:pPr>
      <w:rPr>
        <w:rFonts w:ascii="Symbol" w:hAnsi="Symbol" w:hint="default"/>
      </w:rPr>
    </w:lvl>
    <w:lvl w:ilvl="1" w:tplc="741A9900">
      <w:start w:val="1"/>
      <w:numFmt w:val="bullet"/>
      <w:lvlRestart w:val="0"/>
      <w:lvlText w:val="o"/>
      <w:lvlJc w:val="left"/>
      <w:pPr>
        <w:tabs>
          <w:tab w:val="num" w:pos="2149"/>
        </w:tabs>
        <w:ind w:left="2149" w:hanging="360"/>
      </w:pPr>
      <w:rPr>
        <w:rFonts w:ascii="Courier New" w:hAnsi="Courier New" w:cs="Courier New" w:hint="default"/>
      </w:rPr>
    </w:lvl>
    <w:lvl w:ilvl="2" w:tplc="14985958">
      <w:start w:val="1"/>
      <w:numFmt w:val="bullet"/>
      <w:lvlRestart w:val="0"/>
      <w:lvlText w:val=""/>
      <w:lvlJc w:val="left"/>
      <w:pPr>
        <w:tabs>
          <w:tab w:val="num" w:pos="2869"/>
        </w:tabs>
        <w:ind w:left="2869" w:hanging="360"/>
      </w:pPr>
      <w:rPr>
        <w:rFonts w:ascii="Wingdings" w:hAnsi="Wingdings" w:hint="default"/>
      </w:rPr>
    </w:lvl>
    <w:lvl w:ilvl="3" w:tplc="1BB09EDC">
      <w:start w:val="1"/>
      <w:numFmt w:val="bullet"/>
      <w:lvlRestart w:val="0"/>
      <w:lvlText w:val=""/>
      <w:lvlJc w:val="left"/>
      <w:pPr>
        <w:tabs>
          <w:tab w:val="num" w:pos="3589"/>
        </w:tabs>
        <w:ind w:left="3589" w:hanging="360"/>
      </w:pPr>
      <w:rPr>
        <w:rFonts w:ascii="Symbol" w:hAnsi="Symbol" w:hint="default"/>
      </w:rPr>
    </w:lvl>
    <w:lvl w:ilvl="4" w:tplc="F7FAEFEE">
      <w:start w:val="1"/>
      <w:numFmt w:val="bullet"/>
      <w:lvlRestart w:val="0"/>
      <w:lvlText w:val="o"/>
      <w:lvlJc w:val="left"/>
      <w:pPr>
        <w:tabs>
          <w:tab w:val="num" w:pos="4309"/>
        </w:tabs>
        <w:ind w:left="4309" w:hanging="360"/>
      </w:pPr>
      <w:rPr>
        <w:rFonts w:ascii="Courier New" w:hAnsi="Courier New" w:cs="Courier New" w:hint="default"/>
      </w:rPr>
    </w:lvl>
    <w:lvl w:ilvl="5" w:tplc="16D8CE32">
      <w:start w:val="1"/>
      <w:numFmt w:val="bullet"/>
      <w:lvlRestart w:val="0"/>
      <w:lvlText w:val=""/>
      <w:lvlJc w:val="left"/>
      <w:pPr>
        <w:tabs>
          <w:tab w:val="num" w:pos="5029"/>
        </w:tabs>
        <w:ind w:left="5029" w:hanging="360"/>
      </w:pPr>
      <w:rPr>
        <w:rFonts w:ascii="Wingdings" w:hAnsi="Wingdings" w:hint="default"/>
      </w:rPr>
    </w:lvl>
    <w:lvl w:ilvl="6" w:tplc="DC9A9334">
      <w:start w:val="1"/>
      <w:numFmt w:val="bullet"/>
      <w:lvlRestart w:val="0"/>
      <w:lvlText w:val=""/>
      <w:lvlJc w:val="left"/>
      <w:pPr>
        <w:tabs>
          <w:tab w:val="num" w:pos="5749"/>
        </w:tabs>
        <w:ind w:left="5749" w:hanging="360"/>
      </w:pPr>
      <w:rPr>
        <w:rFonts w:ascii="Symbol" w:hAnsi="Symbol" w:hint="default"/>
      </w:rPr>
    </w:lvl>
    <w:lvl w:ilvl="7" w:tplc="BE7E62D8">
      <w:start w:val="1"/>
      <w:numFmt w:val="bullet"/>
      <w:lvlRestart w:val="0"/>
      <w:lvlText w:val="o"/>
      <w:lvlJc w:val="left"/>
      <w:pPr>
        <w:tabs>
          <w:tab w:val="num" w:pos="6469"/>
        </w:tabs>
        <w:ind w:left="6469" w:hanging="360"/>
      </w:pPr>
      <w:rPr>
        <w:rFonts w:ascii="Courier New" w:hAnsi="Courier New" w:cs="Courier New" w:hint="default"/>
      </w:rPr>
    </w:lvl>
    <w:lvl w:ilvl="8" w:tplc="95741FCA">
      <w:start w:val="1"/>
      <w:numFmt w:val="bullet"/>
      <w:lvlRestart w:val="0"/>
      <w:lvlText w:val=""/>
      <w:lvlJc w:val="left"/>
      <w:pPr>
        <w:tabs>
          <w:tab w:val="num" w:pos="7189"/>
        </w:tabs>
        <w:ind w:left="7189" w:hanging="360"/>
      </w:pPr>
      <w:rPr>
        <w:rFonts w:ascii="Wingdings" w:hAnsi="Wingdings" w:hint="default"/>
      </w:rPr>
    </w:lvl>
  </w:abstractNum>
  <w:abstractNum w:abstractNumId="20" w15:restartNumberingAfterBreak="0">
    <w:nsid w:val="4AA31578"/>
    <w:multiLevelType w:val="hybridMultilevel"/>
    <w:tmpl w:val="A2F6451C"/>
    <w:lvl w:ilvl="0" w:tplc="9EF4A29C">
      <w:start w:val="1"/>
      <w:numFmt w:val="decimal"/>
      <w:suff w:val="space"/>
      <w:lvlText w:val="%1."/>
      <w:lvlJc w:val="left"/>
      <w:pPr>
        <w:ind w:left="0" w:firstLine="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A400739"/>
    <w:multiLevelType w:val="multilevel"/>
    <w:tmpl w:val="17F46482"/>
    <w:numStyleLink w:val="1"/>
  </w:abstractNum>
  <w:abstractNum w:abstractNumId="22" w15:restartNumberingAfterBreak="0">
    <w:nsid w:val="5B046759"/>
    <w:multiLevelType w:val="singleLevel"/>
    <w:tmpl w:val="4BB60D3C"/>
    <w:lvl w:ilvl="0">
      <w:start w:val="1"/>
      <w:numFmt w:val="decimal"/>
      <w:lvlText w:val="%1."/>
      <w:lvlJc w:val="left"/>
      <w:pPr>
        <w:tabs>
          <w:tab w:val="num" w:pos="360"/>
        </w:tabs>
        <w:ind w:left="360" w:hanging="360"/>
      </w:pPr>
      <w:rPr>
        <w:b w:val="0"/>
      </w:rPr>
    </w:lvl>
  </w:abstractNum>
  <w:abstractNum w:abstractNumId="23" w15:restartNumberingAfterBreak="0">
    <w:nsid w:val="5BDB3810"/>
    <w:multiLevelType w:val="multilevel"/>
    <w:tmpl w:val="17F46482"/>
    <w:numStyleLink w:val="1"/>
  </w:abstractNum>
  <w:abstractNum w:abstractNumId="24" w15:restartNumberingAfterBreak="0">
    <w:nsid w:val="5D512A78"/>
    <w:multiLevelType w:val="hybridMultilevel"/>
    <w:tmpl w:val="D3B41970"/>
    <w:lvl w:ilvl="0" w:tplc="F350F0D0">
      <w:start w:val="1"/>
      <w:numFmt w:val="bullet"/>
      <w:lvlText w:val=""/>
      <w:lvlJc w:val="left"/>
      <w:pPr>
        <w:ind w:left="1429" w:hanging="360"/>
      </w:pPr>
      <w:rPr>
        <w:rFonts w:ascii="Symbol" w:hAnsi="Symbol" w:hint="default"/>
      </w:rPr>
    </w:lvl>
    <w:lvl w:ilvl="1" w:tplc="0B786EA4">
      <w:start w:val="1"/>
      <w:numFmt w:val="bullet"/>
      <w:lvlRestart w:val="0"/>
      <w:lvlText w:val="o"/>
      <w:lvlJc w:val="left"/>
      <w:pPr>
        <w:ind w:left="2149" w:hanging="360"/>
      </w:pPr>
      <w:rPr>
        <w:rFonts w:ascii="Courier New" w:hAnsi="Courier New" w:cs="Courier New" w:hint="default"/>
      </w:rPr>
    </w:lvl>
    <w:lvl w:ilvl="2" w:tplc="F76A689A">
      <w:start w:val="1"/>
      <w:numFmt w:val="bullet"/>
      <w:lvlRestart w:val="0"/>
      <w:lvlText w:val=""/>
      <w:lvlJc w:val="left"/>
      <w:pPr>
        <w:ind w:left="2869" w:hanging="360"/>
      </w:pPr>
      <w:rPr>
        <w:rFonts w:ascii="Wingdings" w:hAnsi="Wingdings" w:hint="default"/>
      </w:rPr>
    </w:lvl>
    <w:lvl w:ilvl="3" w:tplc="42CE4D0C">
      <w:start w:val="1"/>
      <w:numFmt w:val="bullet"/>
      <w:lvlRestart w:val="0"/>
      <w:lvlText w:val=""/>
      <w:lvlJc w:val="left"/>
      <w:pPr>
        <w:ind w:left="3589" w:hanging="360"/>
      </w:pPr>
      <w:rPr>
        <w:rFonts w:ascii="Symbol" w:hAnsi="Symbol" w:hint="default"/>
      </w:rPr>
    </w:lvl>
    <w:lvl w:ilvl="4" w:tplc="2408C300">
      <w:start w:val="1"/>
      <w:numFmt w:val="bullet"/>
      <w:lvlRestart w:val="0"/>
      <w:lvlText w:val="o"/>
      <w:lvlJc w:val="left"/>
      <w:pPr>
        <w:ind w:left="4309" w:hanging="360"/>
      </w:pPr>
      <w:rPr>
        <w:rFonts w:ascii="Courier New" w:hAnsi="Courier New" w:cs="Courier New" w:hint="default"/>
      </w:rPr>
    </w:lvl>
    <w:lvl w:ilvl="5" w:tplc="55921806">
      <w:start w:val="1"/>
      <w:numFmt w:val="bullet"/>
      <w:lvlRestart w:val="0"/>
      <w:lvlText w:val=""/>
      <w:lvlJc w:val="left"/>
      <w:pPr>
        <w:ind w:left="5029" w:hanging="360"/>
      </w:pPr>
      <w:rPr>
        <w:rFonts w:ascii="Wingdings" w:hAnsi="Wingdings" w:hint="default"/>
      </w:rPr>
    </w:lvl>
    <w:lvl w:ilvl="6" w:tplc="EC4A8864">
      <w:start w:val="1"/>
      <w:numFmt w:val="bullet"/>
      <w:lvlRestart w:val="0"/>
      <w:lvlText w:val=""/>
      <w:lvlJc w:val="left"/>
      <w:pPr>
        <w:ind w:left="5749" w:hanging="360"/>
      </w:pPr>
      <w:rPr>
        <w:rFonts w:ascii="Symbol" w:hAnsi="Symbol" w:hint="default"/>
      </w:rPr>
    </w:lvl>
    <w:lvl w:ilvl="7" w:tplc="FB544A68">
      <w:start w:val="1"/>
      <w:numFmt w:val="bullet"/>
      <w:lvlRestart w:val="0"/>
      <w:lvlText w:val="o"/>
      <w:lvlJc w:val="left"/>
      <w:pPr>
        <w:ind w:left="6469" w:hanging="360"/>
      </w:pPr>
      <w:rPr>
        <w:rFonts w:ascii="Courier New" w:hAnsi="Courier New" w:cs="Courier New" w:hint="default"/>
      </w:rPr>
    </w:lvl>
    <w:lvl w:ilvl="8" w:tplc="C6786E24">
      <w:start w:val="1"/>
      <w:numFmt w:val="bullet"/>
      <w:lvlRestart w:val="0"/>
      <w:lvlText w:val=""/>
      <w:lvlJc w:val="left"/>
      <w:pPr>
        <w:ind w:left="7189" w:hanging="360"/>
      </w:pPr>
      <w:rPr>
        <w:rFonts w:ascii="Wingdings" w:hAnsi="Wingdings" w:hint="default"/>
      </w:rPr>
    </w:lvl>
  </w:abstractNum>
  <w:abstractNum w:abstractNumId="25" w15:restartNumberingAfterBreak="0">
    <w:nsid w:val="5E6F15F1"/>
    <w:multiLevelType w:val="hybridMultilevel"/>
    <w:tmpl w:val="D7A46D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5ED014B9"/>
    <w:multiLevelType w:val="hybridMultilevel"/>
    <w:tmpl w:val="62827098"/>
    <w:lvl w:ilvl="0" w:tplc="6B948100">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6E9B7972"/>
    <w:multiLevelType w:val="hybridMultilevel"/>
    <w:tmpl w:val="C3F04E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719B0B1F"/>
    <w:multiLevelType w:val="hybridMultilevel"/>
    <w:tmpl w:val="7192916E"/>
    <w:lvl w:ilvl="0" w:tplc="701EB2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745940FA"/>
    <w:multiLevelType w:val="hybridMultilevel"/>
    <w:tmpl w:val="A5E827B0"/>
    <w:lvl w:ilvl="0" w:tplc="CF20A300">
      <w:start w:val="1"/>
      <w:numFmt w:val="decimal"/>
      <w:lvlText w:val="%1."/>
      <w:lvlJc w:val="left"/>
      <w:pPr>
        <w:ind w:left="1774" w:hanging="10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85065ED"/>
    <w:multiLevelType w:val="hybridMultilevel"/>
    <w:tmpl w:val="11EE291C"/>
    <w:lvl w:ilvl="0" w:tplc="69F077EC">
      <w:start w:val="1"/>
      <w:numFmt w:val="decimal"/>
      <w:lvlText w:val="%1."/>
      <w:lvlJc w:val="left"/>
      <w:pPr>
        <w:tabs>
          <w:tab w:val="num" w:pos="1429"/>
        </w:tabs>
        <w:ind w:left="567" w:firstLine="502"/>
      </w:pPr>
      <w:rPr>
        <w:rFonts w:hint="default"/>
      </w:rPr>
    </w:lvl>
    <w:lvl w:ilvl="1" w:tplc="7B224954">
      <w:start w:val="1"/>
      <w:numFmt w:val="lowerLetter"/>
      <w:lvlRestart w:val="0"/>
      <w:lvlText w:val="%2."/>
      <w:lvlJc w:val="left"/>
      <w:pPr>
        <w:tabs>
          <w:tab w:val="num" w:pos="2149"/>
        </w:tabs>
        <w:ind w:left="2149" w:hanging="360"/>
      </w:pPr>
    </w:lvl>
    <w:lvl w:ilvl="2" w:tplc="8710D0A4">
      <w:start w:val="1"/>
      <w:numFmt w:val="lowerRoman"/>
      <w:lvlRestart w:val="0"/>
      <w:lvlText w:val="%3."/>
      <w:lvlJc w:val="right"/>
      <w:pPr>
        <w:tabs>
          <w:tab w:val="num" w:pos="2869"/>
        </w:tabs>
        <w:ind w:left="2869" w:hanging="180"/>
      </w:pPr>
    </w:lvl>
    <w:lvl w:ilvl="3" w:tplc="E116C752">
      <w:start w:val="1"/>
      <w:numFmt w:val="decimal"/>
      <w:lvlRestart w:val="0"/>
      <w:lvlText w:val="%4."/>
      <w:lvlJc w:val="left"/>
      <w:pPr>
        <w:tabs>
          <w:tab w:val="num" w:pos="3589"/>
        </w:tabs>
        <w:ind w:left="3589" w:hanging="360"/>
      </w:pPr>
    </w:lvl>
    <w:lvl w:ilvl="4" w:tplc="1580191E">
      <w:start w:val="1"/>
      <w:numFmt w:val="lowerLetter"/>
      <w:lvlRestart w:val="0"/>
      <w:lvlText w:val="%5."/>
      <w:lvlJc w:val="left"/>
      <w:pPr>
        <w:tabs>
          <w:tab w:val="num" w:pos="4309"/>
        </w:tabs>
        <w:ind w:left="4309" w:hanging="360"/>
      </w:pPr>
    </w:lvl>
    <w:lvl w:ilvl="5" w:tplc="10780A9E">
      <w:start w:val="1"/>
      <w:numFmt w:val="lowerRoman"/>
      <w:lvlRestart w:val="0"/>
      <w:lvlText w:val="%6."/>
      <w:lvlJc w:val="right"/>
      <w:pPr>
        <w:tabs>
          <w:tab w:val="num" w:pos="5029"/>
        </w:tabs>
        <w:ind w:left="5029" w:hanging="180"/>
      </w:pPr>
    </w:lvl>
    <w:lvl w:ilvl="6" w:tplc="B9FEFF58">
      <w:start w:val="1"/>
      <w:numFmt w:val="decimal"/>
      <w:lvlRestart w:val="0"/>
      <w:lvlText w:val="%7."/>
      <w:lvlJc w:val="left"/>
      <w:pPr>
        <w:tabs>
          <w:tab w:val="num" w:pos="5749"/>
        </w:tabs>
        <w:ind w:left="5749" w:hanging="360"/>
      </w:pPr>
    </w:lvl>
    <w:lvl w:ilvl="7" w:tplc="63B6CE32">
      <w:start w:val="1"/>
      <w:numFmt w:val="lowerLetter"/>
      <w:lvlRestart w:val="0"/>
      <w:lvlText w:val="%8."/>
      <w:lvlJc w:val="left"/>
      <w:pPr>
        <w:tabs>
          <w:tab w:val="num" w:pos="6469"/>
        </w:tabs>
        <w:ind w:left="6469" w:hanging="360"/>
      </w:pPr>
    </w:lvl>
    <w:lvl w:ilvl="8" w:tplc="C914BF6A">
      <w:start w:val="1"/>
      <w:numFmt w:val="lowerRoman"/>
      <w:lvlRestart w:val="0"/>
      <w:lvlText w:val="%9."/>
      <w:lvlJc w:val="right"/>
      <w:pPr>
        <w:tabs>
          <w:tab w:val="num" w:pos="7189"/>
        </w:tabs>
        <w:ind w:left="7189" w:hanging="180"/>
      </w:pPr>
    </w:lvl>
  </w:abstractNum>
  <w:abstractNum w:abstractNumId="31" w15:restartNumberingAfterBreak="0">
    <w:nsid w:val="7A7A649F"/>
    <w:multiLevelType w:val="hybridMultilevel"/>
    <w:tmpl w:val="E14EFC86"/>
    <w:lvl w:ilvl="0" w:tplc="4068581E">
      <w:start w:val="1"/>
      <w:numFmt w:val="bullet"/>
      <w:lvlText w:val=""/>
      <w:lvlJc w:val="left"/>
      <w:pPr>
        <w:ind w:left="1134" w:hanging="425"/>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7B030792"/>
    <w:multiLevelType w:val="hybridMultilevel"/>
    <w:tmpl w:val="52CE3210"/>
    <w:lvl w:ilvl="0" w:tplc="0419000F">
      <w:start w:val="1"/>
      <w:numFmt w:val="decimal"/>
      <w:lvlText w:val="%1."/>
      <w:lvlJc w:val="left"/>
      <w:pPr>
        <w:ind w:left="885" w:hanging="525"/>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6"/>
  </w:num>
  <w:num w:numId="2">
    <w:abstractNumId w:val="6"/>
  </w:num>
  <w:num w:numId="3">
    <w:abstractNumId w:val="10"/>
  </w:num>
  <w:num w:numId="4">
    <w:abstractNumId w:val="3"/>
  </w:num>
  <w:num w:numId="5">
    <w:abstractNumId w:val="7"/>
  </w:num>
  <w:num w:numId="6">
    <w:abstractNumId w:val="30"/>
  </w:num>
  <w:num w:numId="7">
    <w:abstractNumId w:val="24"/>
  </w:num>
  <w:num w:numId="8">
    <w:abstractNumId w:val="31"/>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19"/>
  </w:num>
  <w:num w:numId="12">
    <w:abstractNumId w:val="4"/>
  </w:num>
  <w:num w:numId="13">
    <w:abstractNumId w:val="27"/>
  </w:num>
  <w:num w:numId="14">
    <w:abstractNumId w:val="26"/>
  </w:num>
  <w:num w:numId="15">
    <w:abstractNumId w:val="1"/>
  </w:num>
  <w:num w:numId="16">
    <w:abstractNumId w:val="25"/>
  </w:num>
  <w:num w:numId="17">
    <w:abstractNumId w:val="22"/>
  </w:num>
  <w:num w:numId="18">
    <w:abstractNumId w:val="29"/>
  </w:num>
  <w:num w:numId="19">
    <w:abstractNumId w:val="12"/>
  </w:num>
  <w:num w:numId="20">
    <w:abstractNumId w:val="28"/>
  </w:num>
  <w:num w:numId="21">
    <w:abstractNumId w:val="2"/>
  </w:num>
  <w:num w:numId="22">
    <w:abstractNumId w:val="20"/>
  </w:num>
  <w:num w:numId="23">
    <w:abstractNumId w:val="0"/>
  </w:num>
  <w:num w:numId="24">
    <w:abstractNumId w:val="15"/>
  </w:num>
  <w:num w:numId="25">
    <w:abstractNumId w:val="23"/>
  </w:num>
  <w:num w:numId="26">
    <w:abstractNumId w:val="21"/>
  </w:num>
  <w:num w:numId="27">
    <w:abstractNumId w:val="14"/>
  </w:num>
  <w:num w:numId="28">
    <w:abstractNumId w:val="9"/>
  </w:num>
  <w:num w:numId="29">
    <w:abstractNumId w:val="11"/>
  </w:num>
  <w:num w:numId="30">
    <w:abstractNumId w:val="5"/>
  </w:num>
  <w:num w:numId="31">
    <w:abstractNumId w:val="18"/>
  </w:num>
  <w:num w:numId="32">
    <w:abstractNumId w:val="13"/>
  </w:num>
  <w:num w:numId="33">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TQyMjU2MjQ2MDQyNTdQ0lEKTi0uzszPAykwrAUAWUSs3iwAAAA="/>
  </w:docVars>
  <w:rsids>
    <w:rsidRoot w:val="00AB2A1E"/>
    <w:rsid w:val="00000CAA"/>
    <w:rsid w:val="00000EC4"/>
    <w:rsid w:val="00001248"/>
    <w:rsid w:val="00010E4E"/>
    <w:rsid w:val="00027051"/>
    <w:rsid w:val="00027850"/>
    <w:rsid w:val="00031ABF"/>
    <w:rsid w:val="0003348D"/>
    <w:rsid w:val="000424B8"/>
    <w:rsid w:val="00042613"/>
    <w:rsid w:val="00047DA0"/>
    <w:rsid w:val="00056B39"/>
    <w:rsid w:val="00057550"/>
    <w:rsid w:val="00062BBA"/>
    <w:rsid w:val="00065D58"/>
    <w:rsid w:val="00070CFA"/>
    <w:rsid w:val="000733F2"/>
    <w:rsid w:val="00077CFF"/>
    <w:rsid w:val="000809AC"/>
    <w:rsid w:val="000826DF"/>
    <w:rsid w:val="000840E8"/>
    <w:rsid w:val="00094C89"/>
    <w:rsid w:val="000B3F3F"/>
    <w:rsid w:val="000B55B7"/>
    <w:rsid w:val="000B5FFA"/>
    <w:rsid w:val="000B6A3E"/>
    <w:rsid w:val="000B6C8E"/>
    <w:rsid w:val="000C11B6"/>
    <w:rsid w:val="000C73D0"/>
    <w:rsid w:val="000D455F"/>
    <w:rsid w:val="000D7399"/>
    <w:rsid w:val="000E1B35"/>
    <w:rsid w:val="000F00D7"/>
    <w:rsid w:val="000F1F20"/>
    <w:rsid w:val="000F77C2"/>
    <w:rsid w:val="00114010"/>
    <w:rsid w:val="0012367B"/>
    <w:rsid w:val="00127425"/>
    <w:rsid w:val="0013015B"/>
    <w:rsid w:val="0013425D"/>
    <w:rsid w:val="00135A7A"/>
    <w:rsid w:val="001361A2"/>
    <w:rsid w:val="00143679"/>
    <w:rsid w:val="00143FFE"/>
    <w:rsid w:val="00144A85"/>
    <w:rsid w:val="00145756"/>
    <w:rsid w:val="001527AA"/>
    <w:rsid w:val="00152ADA"/>
    <w:rsid w:val="00154FFF"/>
    <w:rsid w:val="00160F35"/>
    <w:rsid w:val="0016648A"/>
    <w:rsid w:val="001731FD"/>
    <w:rsid w:val="00175C7E"/>
    <w:rsid w:val="00181B4B"/>
    <w:rsid w:val="0018201A"/>
    <w:rsid w:val="00184878"/>
    <w:rsid w:val="00192E7C"/>
    <w:rsid w:val="0019479E"/>
    <w:rsid w:val="00195CC2"/>
    <w:rsid w:val="00195F08"/>
    <w:rsid w:val="001972F3"/>
    <w:rsid w:val="001A73EF"/>
    <w:rsid w:val="001B6271"/>
    <w:rsid w:val="001B7A6A"/>
    <w:rsid w:val="001C35B8"/>
    <w:rsid w:val="001C5B25"/>
    <w:rsid w:val="001C66C8"/>
    <w:rsid w:val="001D17CE"/>
    <w:rsid w:val="001D18A6"/>
    <w:rsid w:val="001D3519"/>
    <w:rsid w:val="001D5F72"/>
    <w:rsid w:val="001E078A"/>
    <w:rsid w:val="001E17BA"/>
    <w:rsid w:val="001E77C8"/>
    <w:rsid w:val="001F0ACB"/>
    <w:rsid w:val="001F1C9D"/>
    <w:rsid w:val="001F3C8E"/>
    <w:rsid w:val="001F4B05"/>
    <w:rsid w:val="00201354"/>
    <w:rsid w:val="00203888"/>
    <w:rsid w:val="00204DC3"/>
    <w:rsid w:val="002061A7"/>
    <w:rsid w:val="002061D0"/>
    <w:rsid w:val="00214A95"/>
    <w:rsid w:val="0022315F"/>
    <w:rsid w:val="00226B87"/>
    <w:rsid w:val="0022720E"/>
    <w:rsid w:val="00230BBB"/>
    <w:rsid w:val="00231AD6"/>
    <w:rsid w:val="00237231"/>
    <w:rsid w:val="002376F1"/>
    <w:rsid w:val="00241AAD"/>
    <w:rsid w:val="0024234F"/>
    <w:rsid w:val="00242471"/>
    <w:rsid w:val="002450FD"/>
    <w:rsid w:val="002515E8"/>
    <w:rsid w:val="002548D5"/>
    <w:rsid w:val="002549B5"/>
    <w:rsid w:val="002661B2"/>
    <w:rsid w:val="00272D95"/>
    <w:rsid w:val="00276E0F"/>
    <w:rsid w:val="00282D6D"/>
    <w:rsid w:val="00285165"/>
    <w:rsid w:val="002A1F37"/>
    <w:rsid w:val="002A2D23"/>
    <w:rsid w:val="002A3C56"/>
    <w:rsid w:val="002A53B2"/>
    <w:rsid w:val="002A7B39"/>
    <w:rsid w:val="002B449F"/>
    <w:rsid w:val="002B5131"/>
    <w:rsid w:val="002B5772"/>
    <w:rsid w:val="002B72E2"/>
    <w:rsid w:val="002C4A8D"/>
    <w:rsid w:val="002C5FF4"/>
    <w:rsid w:val="002D2953"/>
    <w:rsid w:val="002D6855"/>
    <w:rsid w:val="002E0D9F"/>
    <w:rsid w:val="002E63B5"/>
    <w:rsid w:val="002E6CC7"/>
    <w:rsid w:val="002F0087"/>
    <w:rsid w:val="002F02DC"/>
    <w:rsid w:val="002F3618"/>
    <w:rsid w:val="002F54E6"/>
    <w:rsid w:val="002F5C4B"/>
    <w:rsid w:val="0030369E"/>
    <w:rsid w:val="00307A35"/>
    <w:rsid w:val="0031157B"/>
    <w:rsid w:val="00320C09"/>
    <w:rsid w:val="003218F5"/>
    <w:rsid w:val="00325D30"/>
    <w:rsid w:val="00325EA4"/>
    <w:rsid w:val="00330032"/>
    <w:rsid w:val="003455E2"/>
    <w:rsid w:val="00347026"/>
    <w:rsid w:val="00360BF2"/>
    <w:rsid w:val="00360FF3"/>
    <w:rsid w:val="00361E7C"/>
    <w:rsid w:val="003627D8"/>
    <w:rsid w:val="003641B8"/>
    <w:rsid w:val="00366782"/>
    <w:rsid w:val="00366A91"/>
    <w:rsid w:val="003670A3"/>
    <w:rsid w:val="00370B48"/>
    <w:rsid w:val="00376FAF"/>
    <w:rsid w:val="0037791A"/>
    <w:rsid w:val="00381D0A"/>
    <w:rsid w:val="00395FD1"/>
    <w:rsid w:val="00396697"/>
    <w:rsid w:val="003A4DED"/>
    <w:rsid w:val="003B0CC2"/>
    <w:rsid w:val="003B3E8F"/>
    <w:rsid w:val="003B66B8"/>
    <w:rsid w:val="003C1057"/>
    <w:rsid w:val="003C2A65"/>
    <w:rsid w:val="003C3920"/>
    <w:rsid w:val="003C499C"/>
    <w:rsid w:val="003C4D3E"/>
    <w:rsid w:val="003C6736"/>
    <w:rsid w:val="003C678D"/>
    <w:rsid w:val="003C7D82"/>
    <w:rsid w:val="003D108A"/>
    <w:rsid w:val="003D1FED"/>
    <w:rsid w:val="003D452A"/>
    <w:rsid w:val="003E3A31"/>
    <w:rsid w:val="003E4974"/>
    <w:rsid w:val="003E57DB"/>
    <w:rsid w:val="003F0249"/>
    <w:rsid w:val="003F0505"/>
    <w:rsid w:val="003F4BE3"/>
    <w:rsid w:val="00400508"/>
    <w:rsid w:val="004023CB"/>
    <w:rsid w:val="00402D6E"/>
    <w:rsid w:val="00407EF2"/>
    <w:rsid w:val="00414C2D"/>
    <w:rsid w:val="00417036"/>
    <w:rsid w:val="00420EC6"/>
    <w:rsid w:val="004231F0"/>
    <w:rsid w:val="0042559C"/>
    <w:rsid w:val="00432711"/>
    <w:rsid w:val="004336C0"/>
    <w:rsid w:val="00434576"/>
    <w:rsid w:val="0043478C"/>
    <w:rsid w:val="00434818"/>
    <w:rsid w:val="00440AFD"/>
    <w:rsid w:val="0044159C"/>
    <w:rsid w:val="00441F8A"/>
    <w:rsid w:val="004458A3"/>
    <w:rsid w:val="00446830"/>
    <w:rsid w:val="004501CA"/>
    <w:rsid w:val="00455F4A"/>
    <w:rsid w:val="00456B42"/>
    <w:rsid w:val="0045790D"/>
    <w:rsid w:val="00472803"/>
    <w:rsid w:val="00473363"/>
    <w:rsid w:val="00473EE7"/>
    <w:rsid w:val="004744A1"/>
    <w:rsid w:val="004755B0"/>
    <w:rsid w:val="0048070B"/>
    <w:rsid w:val="004808E9"/>
    <w:rsid w:val="00481119"/>
    <w:rsid w:val="00487BA5"/>
    <w:rsid w:val="00496F1A"/>
    <w:rsid w:val="004A2F76"/>
    <w:rsid w:val="004A4652"/>
    <w:rsid w:val="004B0000"/>
    <w:rsid w:val="004B7608"/>
    <w:rsid w:val="004C05C9"/>
    <w:rsid w:val="004C219C"/>
    <w:rsid w:val="004C3D4E"/>
    <w:rsid w:val="004C4505"/>
    <w:rsid w:val="004C4E1B"/>
    <w:rsid w:val="004C645C"/>
    <w:rsid w:val="004C7C18"/>
    <w:rsid w:val="004D02DE"/>
    <w:rsid w:val="004D0E7C"/>
    <w:rsid w:val="004D4045"/>
    <w:rsid w:val="004D4860"/>
    <w:rsid w:val="004D5445"/>
    <w:rsid w:val="004D57BB"/>
    <w:rsid w:val="004E2F0B"/>
    <w:rsid w:val="004F2181"/>
    <w:rsid w:val="004F452F"/>
    <w:rsid w:val="004F7869"/>
    <w:rsid w:val="00501B9E"/>
    <w:rsid w:val="005038FF"/>
    <w:rsid w:val="00503BD9"/>
    <w:rsid w:val="005050A9"/>
    <w:rsid w:val="0050718E"/>
    <w:rsid w:val="005076F1"/>
    <w:rsid w:val="00521396"/>
    <w:rsid w:val="005213D8"/>
    <w:rsid w:val="00522B87"/>
    <w:rsid w:val="0052373C"/>
    <w:rsid w:val="005243DF"/>
    <w:rsid w:val="00532D68"/>
    <w:rsid w:val="005350EB"/>
    <w:rsid w:val="00540B38"/>
    <w:rsid w:val="00543B34"/>
    <w:rsid w:val="00550ED1"/>
    <w:rsid w:val="00554D30"/>
    <w:rsid w:val="00556B24"/>
    <w:rsid w:val="0055752F"/>
    <w:rsid w:val="0056163C"/>
    <w:rsid w:val="00567C6D"/>
    <w:rsid w:val="005712A3"/>
    <w:rsid w:val="00571EE1"/>
    <w:rsid w:val="00577E07"/>
    <w:rsid w:val="00583FD2"/>
    <w:rsid w:val="005840D0"/>
    <w:rsid w:val="00585548"/>
    <w:rsid w:val="00587217"/>
    <w:rsid w:val="005875F9"/>
    <w:rsid w:val="005902E3"/>
    <w:rsid w:val="005A0AE0"/>
    <w:rsid w:val="005A4E2A"/>
    <w:rsid w:val="005B11BC"/>
    <w:rsid w:val="005B37D8"/>
    <w:rsid w:val="005B53FF"/>
    <w:rsid w:val="005C07AD"/>
    <w:rsid w:val="005C40FB"/>
    <w:rsid w:val="005C478C"/>
    <w:rsid w:val="005D77BD"/>
    <w:rsid w:val="005D7C3D"/>
    <w:rsid w:val="005E57EE"/>
    <w:rsid w:val="005E5B5D"/>
    <w:rsid w:val="005E5C3A"/>
    <w:rsid w:val="005F047D"/>
    <w:rsid w:val="005F25AF"/>
    <w:rsid w:val="006038A3"/>
    <w:rsid w:val="00604DCB"/>
    <w:rsid w:val="006050FF"/>
    <w:rsid w:val="006051FB"/>
    <w:rsid w:val="00605814"/>
    <w:rsid w:val="00606758"/>
    <w:rsid w:val="0060680E"/>
    <w:rsid w:val="00610465"/>
    <w:rsid w:val="0062664B"/>
    <w:rsid w:val="00633F80"/>
    <w:rsid w:val="00633FC4"/>
    <w:rsid w:val="006362DA"/>
    <w:rsid w:val="00662D9B"/>
    <w:rsid w:val="00670E66"/>
    <w:rsid w:val="00671294"/>
    <w:rsid w:val="0067416A"/>
    <w:rsid w:val="00677DE6"/>
    <w:rsid w:val="00677F40"/>
    <w:rsid w:val="00684F47"/>
    <w:rsid w:val="00684F5F"/>
    <w:rsid w:val="0069495F"/>
    <w:rsid w:val="006A43CB"/>
    <w:rsid w:val="006A68CE"/>
    <w:rsid w:val="006B3111"/>
    <w:rsid w:val="006B337C"/>
    <w:rsid w:val="006B47DB"/>
    <w:rsid w:val="006B5578"/>
    <w:rsid w:val="006B7767"/>
    <w:rsid w:val="006B77F6"/>
    <w:rsid w:val="006D3BE7"/>
    <w:rsid w:val="006E399A"/>
    <w:rsid w:val="006E784B"/>
    <w:rsid w:val="006F1D93"/>
    <w:rsid w:val="006F61D0"/>
    <w:rsid w:val="006F7924"/>
    <w:rsid w:val="00701FA3"/>
    <w:rsid w:val="00702D3E"/>
    <w:rsid w:val="00705BE4"/>
    <w:rsid w:val="00705FC1"/>
    <w:rsid w:val="007158B4"/>
    <w:rsid w:val="007210FD"/>
    <w:rsid w:val="007216F0"/>
    <w:rsid w:val="0072561C"/>
    <w:rsid w:val="00726D62"/>
    <w:rsid w:val="0073568A"/>
    <w:rsid w:val="00735874"/>
    <w:rsid w:val="00736FC5"/>
    <w:rsid w:val="00747942"/>
    <w:rsid w:val="00751003"/>
    <w:rsid w:val="00751F07"/>
    <w:rsid w:val="00753C0F"/>
    <w:rsid w:val="007558C7"/>
    <w:rsid w:val="00762CAC"/>
    <w:rsid w:val="00764718"/>
    <w:rsid w:val="00775171"/>
    <w:rsid w:val="007808D9"/>
    <w:rsid w:val="00781918"/>
    <w:rsid w:val="00782B1E"/>
    <w:rsid w:val="0078458F"/>
    <w:rsid w:val="00785A36"/>
    <w:rsid w:val="007869F2"/>
    <w:rsid w:val="0079072E"/>
    <w:rsid w:val="00791052"/>
    <w:rsid w:val="007942A1"/>
    <w:rsid w:val="00795DE8"/>
    <w:rsid w:val="007A4ABB"/>
    <w:rsid w:val="007A5D99"/>
    <w:rsid w:val="007A770F"/>
    <w:rsid w:val="007B06E0"/>
    <w:rsid w:val="007B4563"/>
    <w:rsid w:val="007B5C2B"/>
    <w:rsid w:val="007B5E47"/>
    <w:rsid w:val="007C2F4F"/>
    <w:rsid w:val="007D378E"/>
    <w:rsid w:val="007D3F2E"/>
    <w:rsid w:val="007D660D"/>
    <w:rsid w:val="007D77BC"/>
    <w:rsid w:val="007D7BB1"/>
    <w:rsid w:val="007E390F"/>
    <w:rsid w:val="007E7DF5"/>
    <w:rsid w:val="007F285F"/>
    <w:rsid w:val="007F5FCA"/>
    <w:rsid w:val="007F6538"/>
    <w:rsid w:val="0080392F"/>
    <w:rsid w:val="00806951"/>
    <w:rsid w:val="00813503"/>
    <w:rsid w:val="00813B88"/>
    <w:rsid w:val="00817091"/>
    <w:rsid w:val="0082124B"/>
    <w:rsid w:val="00821D0A"/>
    <w:rsid w:val="0082346B"/>
    <w:rsid w:val="008306AA"/>
    <w:rsid w:val="00831602"/>
    <w:rsid w:val="00831DE4"/>
    <w:rsid w:val="00833E30"/>
    <w:rsid w:val="00836C6B"/>
    <w:rsid w:val="00840FA1"/>
    <w:rsid w:val="008419E4"/>
    <w:rsid w:val="00852A04"/>
    <w:rsid w:val="00854351"/>
    <w:rsid w:val="00857973"/>
    <w:rsid w:val="00863EDB"/>
    <w:rsid w:val="00866DDE"/>
    <w:rsid w:val="008672E2"/>
    <w:rsid w:val="00867E3B"/>
    <w:rsid w:val="00873243"/>
    <w:rsid w:val="00873E38"/>
    <w:rsid w:val="008772F9"/>
    <w:rsid w:val="00880D3F"/>
    <w:rsid w:val="00881F1D"/>
    <w:rsid w:val="008821E7"/>
    <w:rsid w:val="0088245A"/>
    <w:rsid w:val="00885317"/>
    <w:rsid w:val="008908EA"/>
    <w:rsid w:val="00891326"/>
    <w:rsid w:val="00896390"/>
    <w:rsid w:val="00897D1C"/>
    <w:rsid w:val="008A4921"/>
    <w:rsid w:val="008A71C6"/>
    <w:rsid w:val="008B672A"/>
    <w:rsid w:val="008B6B35"/>
    <w:rsid w:val="008C470A"/>
    <w:rsid w:val="008E068D"/>
    <w:rsid w:val="008E28B9"/>
    <w:rsid w:val="008E2B36"/>
    <w:rsid w:val="008E5059"/>
    <w:rsid w:val="008F4D94"/>
    <w:rsid w:val="008F50AD"/>
    <w:rsid w:val="008F6454"/>
    <w:rsid w:val="008F7BF6"/>
    <w:rsid w:val="009048D5"/>
    <w:rsid w:val="00907C79"/>
    <w:rsid w:val="00910CC8"/>
    <w:rsid w:val="00911615"/>
    <w:rsid w:val="009276EE"/>
    <w:rsid w:val="009314D1"/>
    <w:rsid w:val="00931F2E"/>
    <w:rsid w:val="00933F15"/>
    <w:rsid w:val="00935921"/>
    <w:rsid w:val="0093613B"/>
    <w:rsid w:val="0094579D"/>
    <w:rsid w:val="009457AE"/>
    <w:rsid w:val="00946A98"/>
    <w:rsid w:val="00951083"/>
    <w:rsid w:val="00961AE0"/>
    <w:rsid w:val="009640FD"/>
    <w:rsid w:val="00966111"/>
    <w:rsid w:val="00970692"/>
    <w:rsid w:val="00972045"/>
    <w:rsid w:val="00975C97"/>
    <w:rsid w:val="00980A86"/>
    <w:rsid w:val="00982083"/>
    <w:rsid w:val="009829A9"/>
    <w:rsid w:val="009831F2"/>
    <w:rsid w:val="009862BF"/>
    <w:rsid w:val="00992717"/>
    <w:rsid w:val="009954F3"/>
    <w:rsid w:val="00995F75"/>
    <w:rsid w:val="009A5100"/>
    <w:rsid w:val="009A5F0E"/>
    <w:rsid w:val="009B05AE"/>
    <w:rsid w:val="009C1A99"/>
    <w:rsid w:val="009C2994"/>
    <w:rsid w:val="009C5756"/>
    <w:rsid w:val="009E176A"/>
    <w:rsid w:val="009E43BA"/>
    <w:rsid w:val="009E49A0"/>
    <w:rsid w:val="009E7A14"/>
    <w:rsid w:val="009F2689"/>
    <w:rsid w:val="009F7C1E"/>
    <w:rsid w:val="00A06F00"/>
    <w:rsid w:val="00A1061A"/>
    <w:rsid w:val="00A10A0F"/>
    <w:rsid w:val="00A13835"/>
    <w:rsid w:val="00A148B0"/>
    <w:rsid w:val="00A2252F"/>
    <w:rsid w:val="00A35746"/>
    <w:rsid w:val="00A419CA"/>
    <w:rsid w:val="00A42AD9"/>
    <w:rsid w:val="00A465A2"/>
    <w:rsid w:val="00A52A72"/>
    <w:rsid w:val="00A53B14"/>
    <w:rsid w:val="00A61EC1"/>
    <w:rsid w:val="00A71ED7"/>
    <w:rsid w:val="00A80354"/>
    <w:rsid w:val="00A80E50"/>
    <w:rsid w:val="00A82475"/>
    <w:rsid w:val="00A848C0"/>
    <w:rsid w:val="00A94F96"/>
    <w:rsid w:val="00A96788"/>
    <w:rsid w:val="00AA2708"/>
    <w:rsid w:val="00AA7C9E"/>
    <w:rsid w:val="00AB2A1E"/>
    <w:rsid w:val="00AB2FB7"/>
    <w:rsid w:val="00AB381A"/>
    <w:rsid w:val="00AB5C00"/>
    <w:rsid w:val="00AB60E4"/>
    <w:rsid w:val="00AE07B9"/>
    <w:rsid w:val="00AE12A9"/>
    <w:rsid w:val="00AE2AE9"/>
    <w:rsid w:val="00AE3254"/>
    <w:rsid w:val="00AE4400"/>
    <w:rsid w:val="00AE4C3B"/>
    <w:rsid w:val="00AE76D1"/>
    <w:rsid w:val="00AF1114"/>
    <w:rsid w:val="00AF7BB8"/>
    <w:rsid w:val="00B0023A"/>
    <w:rsid w:val="00B00BCE"/>
    <w:rsid w:val="00B11E17"/>
    <w:rsid w:val="00B1655B"/>
    <w:rsid w:val="00B2215C"/>
    <w:rsid w:val="00B279EE"/>
    <w:rsid w:val="00B34018"/>
    <w:rsid w:val="00B43F54"/>
    <w:rsid w:val="00B4437B"/>
    <w:rsid w:val="00B53B78"/>
    <w:rsid w:val="00B5509D"/>
    <w:rsid w:val="00B56385"/>
    <w:rsid w:val="00B626AF"/>
    <w:rsid w:val="00B65A1E"/>
    <w:rsid w:val="00B76C38"/>
    <w:rsid w:val="00B8088B"/>
    <w:rsid w:val="00B8172C"/>
    <w:rsid w:val="00B83877"/>
    <w:rsid w:val="00B90E25"/>
    <w:rsid w:val="00B919C2"/>
    <w:rsid w:val="00B93350"/>
    <w:rsid w:val="00B935CB"/>
    <w:rsid w:val="00B935D7"/>
    <w:rsid w:val="00B95AB6"/>
    <w:rsid w:val="00BA0734"/>
    <w:rsid w:val="00BA1212"/>
    <w:rsid w:val="00BA28E1"/>
    <w:rsid w:val="00BA7387"/>
    <w:rsid w:val="00BB1F70"/>
    <w:rsid w:val="00BB2B5C"/>
    <w:rsid w:val="00BC0382"/>
    <w:rsid w:val="00BC07C7"/>
    <w:rsid w:val="00BC39B9"/>
    <w:rsid w:val="00BC4110"/>
    <w:rsid w:val="00BC6F0F"/>
    <w:rsid w:val="00BD20B9"/>
    <w:rsid w:val="00BE4FD3"/>
    <w:rsid w:val="00BE5BE4"/>
    <w:rsid w:val="00BF2E2D"/>
    <w:rsid w:val="00BF4482"/>
    <w:rsid w:val="00C03498"/>
    <w:rsid w:val="00C107C8"/>
    <w:rsid w:val="00C11B41"/>
    <w:rsid w:val="00C122E1"/>
    <w:rsid w:val="00C13C56"/>
    <w:rsid w:val="00C21197"/>
    <w:rsid w:val="00C24FFD"/>
    <w:rsid w:val="00C26561"/>
    <w:rsid w:val="00C26DB4"/>
    <w:rsid w:val="00C27E90"/>
    <w:rsid w:val="00C34010"/>
    <w:rsid w:val="00C41311"/>
    <w:rsid w:val="00C42E74"/>
    <w:rsid w:val="00C46068"/>
    <w:rsid w:val="00C54FF7"/>
    <w:rsid w:val="00C601B7"/>
    <w:rsid w:val="00C61465"/>
    <w:rsid w:val="00C62204"/>
    <w:rsid w:val="00C6262D"/>
    <w:rsid w:val="00C6553F"/>
    <w:rsid w:val="00C6697B"/>
    <w:rsid w:val="00C70A1C"/>
    <w:rsid w:val="00C745DF"/>
    <w:rsid w:val="00C75928"/>
    <w:rsid w:val="00C776F8"/>
    <w:rsid w:val="00C83594"/>
    <w:rsid w:val="00C901AB"/>
    <w:rsid w:val="00C94A76"/>
    <w:rsid w:val="00CA2843"/>
    <w:rsid w:val="00CA2E06"/>
    <w:rsid w:val="00CA6E10"/>
    <w:rsid w:val="00CB03DF"/>
    <w:rsid w:val="00CB0B09"/>
    <w:rsid w:val="00CB3923"/>
    <w:rsid w:val="00CC08EB"/>
    <w:rsid w:val="00CC153D"/>
    <w:rsid w:val="00CC1B19"/>
    <w:rsid w:val="00CC1F39"/>
    <w:rsid w:val="00CE1478"/>
    <w:rsid w:val="00CE1CF8"/>
    <w:rsid w:val="00CE3AAE"/>
    <w:rsid w:val="00CE6E94"/>
    <w:rsid w:val="00CF0527"/>
    <w:rsid w:val="00CF0C59"/>
    <w:rsid w:val="00CF1009"/>
    <w:rsid w:val="00CF1C98"/>
    <w:rsid w:val="00CF401C"/>
    <w:rsid w:val="00CF63CD"/>
    <w:rsid w:val="00D00C48"/>
    <w:rsid w:val="00D00F13"/>
    <w:rsid w:val="00D00FFB"/>
    <w:rsid w:val="00D030AA"/>
    <w:rsid w:val="00D03135"/>
    <w:rsid w:val="00D15E41"/>
    <w:rsid w:val="00D17129"/>
    <w:rsid w:val="00D23355"/>
    <w:rsid w:val="00D23A34"/>
    <w:rsid w:val="00D26B0B"/>
    <w:rsid w:val="00D2741D"/>
    <w:rsid w:val="00D30F52"/>
    <w:rsid w:val="00D323DB"/>
    <w:rsid w:val="00D34284"/>
    <w:rsid w:val="00D37B3B"/>
    <w:rsid w:val="00D440DC"/>
    <w:rsid w:val="00D44864"/>
    <w:rsid w:val="00D458FB"/>
    <w:rsid w:val="00D4722E"/>
    <w:rsid w:val="00D47407"/>
    <w:rsid w:val="00D516AC"/>
    <w:rsid w:val="00D51F74"/>
    <w:rsid w:val="00D63806"/>
    <w:rsid w:val="00D709EC"/>
    <w:rsid w:val="00D70DA3"/>
    <w:rsid w:val="00D72734"/>
    <w:rsid w:val="00D72BDF"/>
    <w:rsid w:val="00D75C78"/>
    <w:rsid w:val="00D7607F"/>
    <w:rsid w:val="00D807D0"/>
    <w:rsid w:val="00D80CD8"/>
    <w:rsid w:val="00D80DED"/>
    <w:rsid w:val="00D80ECD"/>
    <w:rsid w:val="00D85ADD"/>
    <w:rsid w:val="00D93E57"/>
    <w:rsid w:val="00D9407B"/>
    <w:rsid w:val="00D9582E"/>
    <w:rsid w:val="00D96D20"/>
    <w:rsid w:val="00D975DF"/>
    <w:rsid w:val="00DA022C"/>
    <w:rsid w:val="00DA2279"/>
    <w:rsid w:val="00DA27B6"/>
    <w:rsid w:val="00DA3114"/>
    <w:rsid w:val="00DA48B7"/>
    <w:rsid w:val="00DB42CF"/>
    <w:rsid w:val="00DC36A7"/>
    <w:rsid w:val="00DC52CC"/>
    <w:rsid w:val="00DC584F"/>
    <w:rsid w:val="00DD4AC9"/>
    <w:rsid w:val="00DD7073"/>
    <w:rsid w:val="00DE0546"/>
    <w:rsid w:val="00DE056A"/>
    <w:rsid w:val="00DE0D9D"/>
    <w:rsid w:val="00DE594E"/>
    <w:rsid w:val="00DF4329"/>
    <w:rsid w:val="00DF4C45"/>
    <w:rsid w:val="00DF66FB"/>
    <w:rsid w:val="00DF6738"/>
    <w:rsid w:val="00DF72AF"/>
    <w:rsid w:val="00E06F70"/>
    <w:rsid w:val="00E20782"/>
    <w:rsid w:val="00E25D7A"/>
    <w:rsid w:val="00E26CE2"/>
    <w:rsid w:val="00E30353"/>
    <w:rsid w:val="00E319AD"/>
    <w:rsid w:val="00E32C0A"/>
    <w:rsid w:val="00E330A4"/>
    <w:rsid w:val="00E413AD"/>
    <w:rsid w:val="00E431A0"/>
    <w:rsid w:val="00E46CC6"/>
    <w:rsid w:val="00E4719C"/>
    <w:rsid w:val="00E47746"/>
    <w:rsid w:val="00E54326"/>
    <w:rsid w:val="00E55D0B"/>
    <w:rsid w:val="00E62694"/>
    <w:rsid w:val="00E67160"/>
    <w:rsid w:val="00E674D0"/>
    <w:rsid w:val="00E81FE5"/>
    <w:rsid w:val="00E96CA1"/>
    <w:rsid w:val="00EA1316"/>
    <w:rsid w:val="00EA54D9"/>
    <w:rsid w:val="00EC0C2E"/>
    <w:rsid w:val="00EC5541"/>
    <w:rsid w:val="00ED05BB"/>
    <w:rsid w:val="00ED324E"/>
    <w:rsid w:val="00ED55CD"/>
    <w:rsid w:val="00EE2B06"/>
    <w:rsid w:val="00EE3289"/>
    <w:rsid w:val="00EE68E2"/>
    <w:rsid w:val="00EF228A"/>
    <w:rsid w:val="00EF5F07"/>
    <w:rsid w:val="00EF602F"/>
    <w:rsid w:val="00F008BA"/>
    <w:rsid w:val="00F03943"/>
    <w:rsid w:val="00F03B5E"/>
    <w:rsid w:val="00F12EED"/>
    <w:rsid w:val="00F149A4"/>
    <w:rsid w:val="00F15F59"/>
    <w:rsid w:val="00F16D61"/>
    <w:rsid w:val="00F211D5"/>
    <w:rsid w:val="00F244AD"/>
    <w:rsid w:val="00F264E4"/>
    <w:rsid w:val="00F302E1"/>
    <w:rsid w:val="00F33814"/>
    <w:rsid w:val="00F34EFE"/>
    <w:rsid w:val="00F44063"/>
    <w:rsid w:val="00F469CF"/>
    <w:rsid w:val="00F51C08"/>
    <w:rsid w:val="00F55831"/>
    <w:rsid w:val="00F55FFE"/>
    <w:rsid w:val="00F67896"/>
    <w:rsid w:val="00F72FCF"/>
    <w:rsid w:val="00F74D0B"/>
    <w:rsid w:val="00F74FB8"/>
    <w:rsid w:val="00F85861"/>
    <w:rsid w:val="00F90FCE"/>
    <w:rsid w:val="00F97600"/>
    <w:rsid w:val="00FA0C1B"/>
    <w:rsid w:val="00FA5D06"/>
    <w:rsid w:val="00FA778D"/>
    <w:rsid w:val="00FB0391"/>
    <w:rsid w:val="00FB12B9"/>
    <w:rsid w:val="00FB781E"/>
    <w:rsid w:val="00FC1C60"/>
    <w:rsid w:val="00FC1CCF"/>
    <w:rsid w:val="00FC228C"/>
    <w:rsid w:val="00FC4CC7"/>
    <w:rsid w:val="00FC61DF"/>
    <w:rsid w:val="00FD05F9"/>
    <w:rsid w:val="00FD622F"/>
    <w:rsid w:val="00FE02E0"/>
    <w:rsid w:val="00FE07DF"/>
    <w:rsid w:val="00FE0DCE"/>
    <w:rsid w:val="00FE2ACC"/>
    <w:rsid w:val="00FE4FD9"/>
    <w:rsid w:val="00FE69D7"/>
    <w:rsid w:val="00FF065C"/>
    <w:rsid w:val="00FF17AC"/>
    <w:rsid w:val="00FF552A"/>
    <w:rsid w:val="00FF6D6B"/>
    <w:rsid w:val="00FF72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D52C85"/>
  <w15:docId w15:val="{EFA7793D-24D6-4FCB-8492-6D1FB2DF9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95DE8"/>
  </w:style>
  <w:style w:type="paragraph" w:styleId="10">
    <w:name w:val="heading 1"/>
    <w:basedOn w:val="a"/>
    <w:next w:val="a"/>
    <w:link w:val="11"/>
    <w:uiPriority w:val="9"/>
    <w:qFormat/>
    <w:rsid w:val="00795DE8"/>
    <w:pPr>
      <w:keepNext/>
      <w:spacing w:after="0" w:line="240" w:lineRule="auto"/>
      <w:outlineLvl w:val="0"/>
    </w:pPr>
    <w:rPr>
      <w:rFonts w:ascii="Times New Roman" w:eastAsia="Times New Roman" w:hAnsi="Times New Roman" w:cs="Times New Roman"/>
      <w:sz w:val="28"/>
      <w:szCs w:val="20"/>
      <w:lang w:val="uk-UA" w:eastAsia="ru-RU"/>
    </w:rPr>
  </w:style>
  <w:style w:type="paragraph" w:styleId="2">
    <w:name w:val="heading 2"/>
    <w:basedOn w:val="a"/>
    <w:next w:val="a"/>
    <w:link w:val="20"/>
    <w:uiPriority w:val="9"/>
    <w:qFormat/>
    <w:rsid w:val="00795DE8"/>
    <w:pPr>
      <w:keepNext/>
      <w:spacing w:before="240" w:after="60" w:line="240" w:lineRule="auto"/>
      <w:outlineLvl w:val="1"/>
    </w:pPr>
    <w:rPr>
      <w:rFonts w:ascii="Cambria" w:eastAsia="Times New Roman" w:hAnsi="Cambria" w:cs="Times New Roman"/>
      <w:b/>
      <w:bCs/>
      <w:i/>
      <w:iCs/>
      <w:sz w:val="28"/>
      <w:szCs w:val="28"/>
      <w:lang w:eastAsia="ru-RU"/>
    </w:rPr>
  </w:style>
  <w:style w:type="paragraph" w:styleId="4">
    <w:name w:val="heading 4"/>
    <w:basedOn w:val="a"/>
    <w:next w:val="a"/>
    <w:link w:val="40"/>
    <w:qFormat/>
    <w:rsid w:val="00795DE8"/>
    <w:pPr>
      <w:keepNext/>
      <w:spacing w:before="240" w:after="60" w:line="240" w:lineRule="auto"/>
      <w:outlineLvl w:val="3"/>
    </w:pPr>
    <w:rPr>
      <w:rFonts w:ascii="Calibri" w:eastAsia="Times New Roman" w:hAnsi="Calibri" w:cs="Times New Roman"/>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95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Заголовок 1 Знак"/>
    <w:basedOn w:val="a0"/>
    <w:link w:val="10"/>
    <w:uiPriority w:val="9"/>
    <w:rsid w:val="00795DE8"/>
    <w:rPr>
      <w:rFonts w:ascii="Times New Roman" w:eastAsia="Times New Roman" w:hAnsi="Times New Roman" w:cs="Times New Roman"/>
      <w:sz w:val="28"/>
      <w:szCs w:val="20"/>
      <w:lang w:val="uk-UA" w:eastAsia="ru-RU"/>
    </w:rPr>
  </w:style>
  <w:style w:type="paragraph" w:styleId="a4">
    <w:name w:val="Title"/>
    <w:basedOn w:val="a"/>
    <w:link w:val="a5"/>
    <w:qFormat/>
    <w:rsid w:val="00795DE8"/>
    <w:pPr>
      <w:spacing w:after="0" w:line="360" w:lineRule="auto"/>
      <w:jc w:val="center"/>
    </w:pPr>
    <w:rPr>
      <w:rFonts w:ascii="Times New Roman" w:eastAsia="Times New Roman" w:hAnsi="Times New Roman" w:cs="Times New Roman"/>
      <w:b/>
      <w:sz w:val="32"/>
      <w:szCs w:val="20"/>
      <w:lang w:eastAsia="ru-RU"/>
    </w:rPr>
  </w:style>
  <w:style w:type="character" w:customStyle="1" w:styleId="a5">
    <w:name w:val="Заголовок Знак"/>
    <w:basedOn w:val="a0"/>
    <w:link w:val="a4"/>
    <w:rsid w:val="00795DE8"/>
    <w:rPr>
      <w:rFonts w:ascii="Times New Roman" w:eastAsia="Times New Roman" w:hAnsi="Times New Roman" w:cs="Times New Roman"/>
      <w:b/>
      <w:sz w:val="32"/>
      <w:szCs w:val="20"/>
      <w:lang w:eastAsia="ru-RU"/>
    </w:rPr>
  </w:style>
  <w:style w:type="paragraph" w:styleId="a6">
    <w:name w:val="Body Text"/>
    <w:basedOn w:val="a"/>
    <w:link w:val="a7"/>
    <w:uiPriority w:val="99"/>
    <w:rsid w:val="00795DE8"/>
    <w:pPr>
      <w:spacing w:after="0" w:line="240" w:lineRule="auto"/>
      <w:jc w:val="both"/>
    </w:pPr>
    <w:rPr>
      <w:rFonts w:ascii="Times New Roman" w:eastAsia="Times New Roman" w:hAnsi="Times New Roman" w:cs="Times New Roman"/>
      <w:sz w:val="28"/>
      <w:szCs w:val="20"/>
      <w:lang w:val="uk-UA" w:eastAsia="ru-RU"/>
    </w:rPr>
  </w:style>
  <w:style w:type="character" w:customStyle="1" w:styleId="a7">
    <w:name w:val="Основной текст Знак"/>
    <w:basedOn w:val="a0"/>
    <w:link w:val="a6"/>
    <w:uiPriority w:val="99"/>
    <w:rsid w:val="00795DE8"/>
    <w:rPr>
      <w:rFonts w:ascii="Times New Roman" w:eastAsia="Times New Roman" w:hAnsi="Times New Roman" w:cs="Times New Roman"/>
      <w:sz w:val="28"/>
      <w:szCs w:val="20"/>
      <w:lang w:val="uk-UA" w:eastAsia="ru-RU"/>
    </w:rPr>
  </w:style>
  <w:style w:type="paragraph" w:customStyle="1" w:styleId="a8">
    <w:name w:val="正文"/>
    <w:rsid w:val="00795DE8"/>
    <w:pPr>
      <w:spacing w:after="0" w:line="240" w:lineRule="auto"/>
      <w:jc w:val="both"/>
    </w:pPr>
    <w:rPr>
      <w:rFonts w:ascii="Times New Roman" w:eastAsia="SimSun" w:hAnsi="Times New Roman" w:cs="Times New Roman"/>
      <w:sz w:val="20"/>
      <w:szCs w:val="20"/>
      <w:lang w:eastAsia="ru-RU"/>
    </w:rPr>
  </w:style>
  <w:style w:type="character" w:customStyle="1" w:styleId="20">
    <w:name w:val="Заголовок 2 Знак"/>
    <w:basedOn w:val="a0"/>
    <w:link w:val="2"/>
    <w:uiPriority w:val="9"/>
    <w:rsid w:val="00795DE8"/>
    <w:rPr>
      <w:rFonts w:ascii="Cambria" w:eastAsia="Times New Roman" w:hAnsi="Cambria" w:cs="Times New Roman"/>
      <w:b/>
      <w:bCs/>
      <w:i/>
      <w:iCs/>
      <w:sz w:val="28"/>
      <w:szCs w:val="28"/>
      <w:lang w:eastAsia="ru-RU"/>
    </w:rPr>
  </w:style>
  <w:style w:type="character" w:customStyle="1" w:styleId="40">
    <w:name w:val="Заголовок 4 Знак"/>
    <w:basedOn w:val="a0"/>
    <w:link w:val="4"/>
    <w:rsid w:val="00795DE8"/>
    <w:rPr>
      <w:rFonts w:ascii="Calibri" w:eastAsia="Times New Roman" w:hAnsi="Calibri" w:cs="Times New Roman"/>
      <w:b/>
      <w:bCs/>
      <w:sz w:val="28"/>
      <w:szCs w:val="28"/>
      <w:lang w:eastAsia="ru-RU"/>
    </w:rPr>
  </w:style>
  <w:style w:type="numbering" w:customStyle="1" w:styleId="12">
    <w:name w:val="Нет списка1"/>
    <w:next w:val="a2"/>
    <w:uiPriority w:val="99"/>
    <w:semiHidden/>
    <w:unhideWhenUsed/>
    <w:rsid w:val="00795DE8"/>
  </w:style>
  <w:style w:type="paragraph" w:styleId="a9">
    <w:name w:val="Normal (Web)"/>
    <w:basedOn w:val="a"/>
    <w:rsid w:val="00795DE8"/>
    <w:pPr>
      <w:spacing w:before="100" w:beforeAutospacing="1" w:after="100" w:afterAutospacing="1" w:line="240" w:lineRule="auto"/>
      <w:jc w:val="both"/>
    </w:pPr>
    <w:rPr>
      <w:rFonts w:ascii="Arial" w:eastAsia="Times New Roman" w:hAnsi="Arial" w:cs="Arial"/>
      <w:color w:val="333333"/>
      <w:sz w:val="18"/>
      <w:szCs w:val="18"/>
      <w:lang w:eastAsia="ru-RU"/>
    </w:rPr>
  </w:style>
  <w:style w:type="paragraph" w:customStyle="1" w:styleId="Default">
    <w:name w:val="Default"/>
    <w:rsid w:val="00795DE8"/>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apple-style-span">
    <w:name w:val="apple-style-span"/>
    <w:rsid w:val="00795DE8"/>
    <w:rPr>
      <w:rFonts w:ascii="Times New Roman" w:eastAsia="Times New Roman" w:hAnsi="Times New Roman"/>
    </w:rPr>
  </w:style>
  <w:style w:type="character" w:styleId="aa">
    <w:name w:val="Strong"/>
    <w:qFormat/>
    <w:rsid w:val="00795DE8"/>
    <w:rPr>
      <w:rFonts w:ascii="Times New Roman" w:eastAsia="Times New Roman" w:hAnsi="Times New Roman"/>
      <w:b/>
      <w:bCs/>
    </w:rPr>
  </w:style>
  <w:style w:type="character" w:styleId="ab">
    <w:name w:val="Hyperlink"/>
    <w:rsid w:val="00795DE8"/>
    <w:rPr>
      <w:rFonts w:ascii="Times New Roman" w:eastAsia="Times New Roman" w:hAnsi="Times New Roman"/>
      <w:color w:val="0000FF"/>
      <w:u w:val="single"/>
    </w:rPr>
  </w:style>
  <w:style w:type="character" w:customStyle="1" w:styleId="apple-converted-space">
    <w:name w:val="apple-converted-space"/>
    <w:rsid w:val="00795DE8"/>
    <w:rPr>
      <w:rFonts w:ascii="Times New Roman" w:eastAsia="Times New Roman" w:hAnsi="Times New Roman"/>
    </w:rPr>
  </w:style>
  <w:style w:type="character" w:styleId="ac">
    <w:name w:val="Emphasis"/>
    <w:qFormat/>
    <w:rsid w:val="00795DE8"/>
    <w:rPr>
      <w:rFonts w:ascii="Times New Roman" w:eastAsia="Times New Roman" w:hAnsi="Times New Roman"/>
      <w:i/>
      <w:iCs/>
    </w:rPr>
  </w:style>
  <w:style w:type="character" w:styleId="HTML">
    <w:name w:val="HTML Cite"/>
    <w:rsid w:val="00795DE8"/>
    <w:rPr>
      <w:rFonts w:ascii="Times New Roman" w:eastAsia="Times New Roman" w:hAnsi="Times New Roman"/>
      <w:i/>
      <w:iCs/>
    </w:rPr>
  </w:style>
  <w:style w:type="character" w:customStyle="1" w:styleId="cit-source">
    <w:name w:val="cit-source"/>
    <w:rsid w:val="00795DE8"/>
    <w:rPr>
      <w:rFonts w:ascii="Times New Roman" w:eastAsia="Times New Roman" w:hAnsi="Times New Roman"/>
    </w:rPr>
  </w:style>
  <w:style w:type="character" w:customStyle="1" w:styleId="cit-pub-date">
    <w:name w:val="cit-pub-date"/>
    <w:rsid w:val="00795DE8"/>
    <w:rPr>
      <w:rFonts w:ascii="Times New Roman" w:eastAsia="Times New Roman" w:hAnsi="Times New Roman"/>
    </w:rPr>
  </w:style>
  <w:style w:type="character" w:customStyle="1" w:styleId="cit-vol3">
    <w:name w:val="cit-vol3"/>
    <w:rsid w:val="00795DE8"/>
    <w:rPr>
      <w:rFonts w:ascii="Times New Roman" w:eastAsia="Times New Roman" w:hAnsi="Times New Roman"/>
    </w:rPr>
  </w:style>
  <w:style w:type="character" w:customStyle="1" w:styleId="cit-fpage">
    <w:name w:val="cit-fpage"/>
    <w:rsid w:val="00795DE8"/>
    <w:rPr>
      <w:rFonts w:ascii="Times New Roman" w:eastAsia="Times New Roman" w:hAnsi="Times New Roman"/>
    </w:rPr>
  </w:style>
  <w:style w:type="paragraph" w:styleId="ad">
    <w:name w:val="Balloon Text"/>
    <w:basedOn w:val="a"/>
    <w:link w:val="ae"/>
    <w:uiPriority w:val="99"/>
    <w:rsid w:val="00795DE8"/>
    <w:pPr>
      <w:spacing w:after="0" w:line="240" w:lineRule="auto"/>
    </w:pPr>
    <w:rPr>
      <w:rFonts w:ascii="Tahoma" w:eastAsia="Times New Roman" w:hAnsi="Tahoma" w:cs="Tahoma"/>
      <w:sz w:val="16"/>
      <w:szCs w:val="16"/>
      <w:lang w:eastAsia="ru-RU"/>
    </w:rPr>
  </w:style>
  <w:style w:type="character" w:customStyle="1" w:styleId="ae">
    <w:name w:val="Текст выноски Знак"/>
    <w:basedOn w:val="a0"/>
    <w:link w:val="ad"/>
    <w:uiPriority w:val="99"/>
    <w:rsid w:val="00795DE8"/>
    <w:rPr>
      <w:rFonts w:ascii="Tahoma" w:eastAsia="Times New Roman" w:hAnsi="Tahoma" w:cs="Tahoma"/>
      <w:sz w:val="16"/>
      <w:szCs w:val="16"/>
      <w:lang w:eastAsia="ru-RU"/>
    </w:rPr>
  </w:style>
  <w:style w:type="character" w:customStyle="1" w:styleId="ej-j-source">
    <w:name w:val="ej-j-source"/>
    <w:rsid w:val="00795DE8"/>
    <w:rPr>
      <w:rFonts w:ascii="Times New Roman" w:eastAsia="Times New Roman" w:hAnsi="Times New Roman"/>
    </w:rPr>
  </w:style>
  <w:style w:type="paragraph" w:styleId="af">
    <w:name w:val="header"/>
    <w:basedOn w:val="a"/>
    <w:link w:val="af0"/>
    <w:uiPriority w:val="99"/>
    <w:rsid w:val="00795DE8"/>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0">
    <w:name w:val="Верхний колонтитул Знак"/>
    <w:basedOn w:val="a0"/>
    <w:link w:val="af"/>
    <w:uiPriority w:val="99"/>
    <w:rsid w:val="00795DE8"/>
    <w:rPr>
      <w:rFonts w:ascii="Times New Roman" w:eastAsia="Times New Roman" w:hAnsi="Times New Roman" w:cs="Times New Roman"/>
      <w:sz w:val="24"/>
      <w:szCs w:val="24"/>
      <w:lang w:eastAsia="ru-RU"/>
    </w:rPr>
  </w:style>
  <w:style w:type="paragraph" w:styleId="af1">
    <w:name w:val="footer"/>
    <w:basedOn w:val="a"/>
    <w:link w:val="af2"/>
    <w:uiPriority w:val="99"/>
    <w:rsid w:val="00795DE8"/>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2">
    <w:name w:val="Нижний колонтитул Знак"/>
    <w:basedOn w:val="a0"/>
    <w:link w:val="af1"/>
    <w:uiPriority w:val="99"/>
    <w:rsid w:val="00795DE8"/>
    <w:rPr>
      <w:rFonts w:ascii="Times New Roman" w:eastAsia="Times New Roman" w:hAnsi="Times New Roman" w:cs="Times New Roman"/>
      <w:sz w:val="24"/>
      <w:szCs w:val="24"/>
      <w:lang w:eastAsia="ru-RU"/>
    </w:rPr>
  </w:style>
  <w:style w:type="paragraph" w:styleId="af3">
    <w:name w:val="List Paragraph"/>
    <w:basedOn w:val="a"/>
    <w:uiPriority w:val="34"/>
    <w:qFormat/>
    <w:rsid w:val="00795DE8"/>
    <w:pPr>
      <w:ind w:left="720"/>
      <w:contextualSpacing/>
    </w:pPr>
    <w:rPr>
      <w:rFonts w:ascii="Calibri" w:eastAsia="Calibri" w:hAnsi="Calibri" w:cs="Times New Roman"/>
    </w:rPr>
  </w:style>
  <w:style w:type="paragraph" w:styleId="HTML0">
    <w:name w:val="HTML Preformatted"/>
    <w:basedOn w:val="a"/>
    <w:link w:val="HTML1"/>
    <w:uiPriority w:val="99"/>
    <w:semiHidden/>
    <w:unhideWhenUsed/>
    <w:rsid w:val="00795D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semiHidden/>
    <w:rsid w:val="00795DE8"/>
    <w:rPr>
      <w:rFonts w:ascii="Courier New" w:eastAsia="Times New Roman" w:hAnsi="Courier New" w:cs="Courier New"/>
      <w:sz w:val="20"/>
      <w:szCs w:val="20"/>
      <w:lang w:eastAsia="ru-RU"/>
    </w:rPr>
  </w:style>
  <w:style w:type="numbering" w:customStyle="1" w:styleId="1">
    <w:name w:val="Стиль1"/>
    <w:uiPriority w:val="99"/>
    <w:rsid w:val="00DB42CF"/>
    <w:pPr>
      <w:numPr>
        <w:numId w:val="3"/>
      </w:numPr>
    </w:pPr>
  </w:style>
  <w:style w:type="numbering" w:customStyle="1" w:styleId="21">
    <w:name w:val="Нет списка2"/>
    <w:next w:val="a2"/>
    <w:uiPriority w:val="99"/>
    <w:semiHidden/>
    <w:unhideWhenUsed/>
    <w:rsid w:val="00455F4A"/>
  </w:style>
  <w:style w:type="table" w:customStyle="1" w:styleId="13">
    <w:name w:val="Сетка таблицы1"/>
    <w:basedOn w:val="a1"/>
    <w:next w:val="a3"/>
    <w:rsid w:val="00455F4A"/>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caption"/>
    <w:basedOn w:val="a"/>
    <w:next w:val="a"/>
    <w:uiPriority w:val="35"/>
    <w:unhideWhenUsed/>
    <w:qFormat/>
    <w:rsid w:val="00455F4A"/>
    <w:pPr>
      <w:spacing w:after="0" w:line="240" w:lineRule="auto"/>
    </w:pPr>
    <w:rPr>
      <w:rFonts w:ascii="Times New Roman" w:eastAsia="Times New Roman" w:hAnsi="Times New Roman" w:cs="Times New Roman"/>
      <w:b/>
      <w:bCs/>
      <w:sz w:val="20"/>
      <w:szCs w:val="20"/>
      <w:lang w:eastAsia="ru-RU"/>
    </w:rPr>
  </w:style>
  <w:style w:type="numbering" w:customStyle="1" w:styleId="3">
    <w:name w:val="Нет списка3"/>
    <w:next w:val="a2"/>
    <w:uiPriority w:val="99"/>
    <w:semiHidden/>
    <w:unhideWhenUsed/>
    <w:rsid w:val="00FE02E0"/>
  </w:style>
  <w:style w:type="paragraph" w:styleId="af5">
    <w:name w:val="Body Text Indent"/>
    <w:basedOn w:val="a"/>
    <w:link w:val="af6"/>
    <w:unhideWhenUsed/>
    <w:rsid w:val="00FE02E0"/>
    <w:pPr>
      <w:spacing w:after="0" w:line="360" w:lineRule="auto"/>
      <w:ind w:firstLine="709"/>
    </w:pPr>
    <w:rPr>
      <w:rFonts w:ascii="Times New Roman" w:eastAsia="Times New Roman" w:hAnsi="Times New Roman" w:cs="Times New Roman"/>
      <w:sz w:val="28"/>
      <w:szCs w:val="20"/>
      <w:lang w:val="uk-UA" w:eastAsia="uk-UA"/>
    </w:rPr>
  </w:style>
  <w:style w:type="character" w:customStyle="1" w:styleId="af6">
    <w:name w:val="Основной текст с отступом Знак"/>
    <w:basedOn w:val="a0"/>
    <w:link w:val="af5"/>
    <w:rsid w:val="00FE02E0"/>
    <w:rPr>
      <w:rFonts w:ascii="Times New Roman" w:eastAsia="Times New Roman" w:hAnsi="Times New Roman" w:cs="Times New Roman"/>
      <w:sz w:val="28"/>
      <w:szCs w:val="20"/>
      <w:lang w:val="uk-UA" w:eastAsia="uk-UA"/>
    </w:rPr>
  </w:style>
  <w:style w:type="paragraph" w:styleId="af7">
    <w:name w:val="No Spacing"/>
    <w:uiPriority w:val="1"/>
    <w:qFormat/>
    <w:rsid w:val="00FE02E0"/>
    <w:pPr>
      <w:spacing w:after="0" w:line="240" w:lineRule="auto"/>
    </w:pPr>
    <w:rPr>
      <w:rFonts w:ascii="Calibri" w:eastAsia="Times New Roman" w:hAnsi="Calibri" w:cs="Times New Roman"/>
      <w:lang w:val="uk-UA" w:eastAsia="uk-UA"/>
    </w:rPr>
  </w:style>
  <w:style w:type="character" w:styleId="af8">
    <w:name w:val="Placeholder Text"/>
    <w:basedOn w:val="a0"/>
    <w:uiPriority w:val="99"/>
    <w:semiHidden/>
    <w:rsid w:val="00FE02E0"/>
    <w:rPr>
      <w:color w:val="808080"/>
    </w:rPr>
  </w:style>
  <w:style w:type="table" w:customStyle="1" w:styleId="22">
    <w:name w:val="Сетка таблицы2"/>
    <w:basedOn w:val="a1"/>
    <w:next w:val="a3"/>
    <w:uiPriority w:val="59"/>
    <w:rsid w:val="00FE02E0"/>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Сетка таблицы3"/>
    <w:basedOn w:val="a1"/>
    <w:next w:val="a3"/>
    <w:uiPriority w:val="59"/>
    <w:rsid w:val="008908EA"/>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3"/>
    <w:uiPriority w:val="59"/>
    <w:rsid w:val="008908EA"/>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3"/>
    <w:uiPriority w:val="59"/>
    <w:rsid w:val="007E390F"/>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1"/>
    <w:next w:val="a3"/>
    <w:uiPriority w:val="59"/>
    <w:rsid w:val="007E390F"/>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Сетка таблицы7"/>
    <w:basedOn w:val="a1"/>
    <w:next w:val="a3"/>
    <w:uiPriority w:val="59"/>
    <w:rsid w:val="007E390F"/>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Сетка таблицы8"/>
    <w:basedOn w:val="a1"/>
    <w:next w:val="a3"/>
    <w:uiPriority w:val="59"/>
    <w:rsid w:val="007E390F"/>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Сетка таблицы9"/>
    <w:basedOn w:val="a1"/>
    <w:next w:val="a3"/>
    <w:uiPriority w:val="59"/>
    <w:rsid w:val="007E390F"/>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footnote text"/>
    <w:basedOn w:val="a"/>
    <w:link w:val="afa"/>
    <w:uiPriority w:val="99"/>
    <w:semiHidden/>
    <w:unhideWhenUsed/>
    <w:rsid w:val="00B0023A"/>
    <w:pPr>
      <w:spacing w:after="0" w:line="240" w:lineRule="auto"/>
    </w:pPr>
    <w:rPr>
      <w:sz w:val="20"/>
      <w:szCs w:val="20"/>
    </w:rPr>
  </w:style>
  <w:style w:type="character" w:customStyle="1" w:styleId="afa">
    <w:name w:val="Текст сноски Знак"/>
    <w:basedOn w:val="a0"/>
    <w:link w:val="af9"/>
    <w:uiPriority w:val="99"/>
    <w:semiHidden/>
    <w:rsid w:val="00B0023A"/>
    <w:rPr>
      <w:sz w:val="20"/>
      <w:szCs w:val="20"/>
    </w:rPr>
  </w:style>
  <w:style w:type="character" w:styleId="afb">
    <w:name w:val="footnote reference"/>
    <w:basedOn w:val="a0"/>
    <w:uiPriority w:val="99"/>
    <w:semiHidden/>
    <w:unhideWhenUsed/>
    <w:rsid w:val="00B0023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781326">
      <w:bodyDiv w:val="1"/>
      <w:marLeft w:val="0"/>
      <w:marRight w:val="0"/>
      <w:marTop w:val="0"/>
      <w:marBottom w:val="0"/>
      <w:divBdr>
        <w:top w:val="none" w:sz="0" w:space="0" w:color="auto"/>
        <w:left w:val="none" w:sz="0" w:space="0" w:color="auto"/>
        <w:bottom w:val="none" w:sz="0" w:space="0" w:color="auto"/>
        <w:right w:val="none" w:sz="0" w:space="0" w:color="auto"/>
      </w:divBdr>
    </w:div>
    <w:div w:id="1064139467">
      <w:bodyDiv w:val="1"/>
      <w:marLeft w:val="0"/>
      <w:marRight w:val="0"/>
      <w:marTop w:val="0"/>
      <w:marBottom w:val="0"/>
      <w:divBdr>
        <w:top w:val="none" w:sz="0" w:space="0" w:color="auto"/>
        <w:left w:val="none" w:sz="0" w:space="0" w:color="auto"/>
        <w:bottom w:val="none" w:sz="0" w:space="0" w:color="auto"/>
        <w:right w:val="none" w:sz="0" w:space="0" w:color="auto"/>
      </w:divBdr>
    </w:div>
    <w:div w:id="1566525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oleObject" Target="embeddings/oleObject3.bin"/><Relationship Id="rId26" Type="http://schemas.openxmlformats.org/officeDocument/2006/relationships/chart" Target="charts/chart8.xml"/><Relationship Id="rId39" Type="http://schemas.openxmlformats.org/officeDocument/2006/relationships/diagramColors" Target="diagrams/colors1.xml"/><Relationship Id="rId21" Type="http://schemas.openxmlformats.org/officeDocument/2006/relationships/chart" Target="charts/chart3.xml"/><Relationship Id="rId34" Type="http://schemas.openxmlformats.org/officeDocument/2006/relationships/chart" Target="charts/chart16.xml"/><Relationship Id="rId42" Type="http://schemas.openxmlformats.org/officeDocument/2006/relationships/chart" Target="charts/chart19.xml"/><Relationship Id="rId47" Type="http://schemas.openxmlformats.org/officeDocument/2006/relationships/chart" Target="charts/chart24.xml"/><Relationship Id="rId50" Type="http://schemas.openxmlformats.org/officeDocument/2006/relationships/hyperlink" Target="http://www.cmj.org/Periodical/IssueList.asp?pyear=2007&amp;pissue=9&amp;pvol=120&amp;pjournal=Chinese%20Medical%20Journal" TargetMode="External"/><Relationship Id="rId55" Type="http://schemas.openxmlformats.org/officeDocument/2006/relationships/hyperlink" Target="http://www.ncbi.nlm.nih.gov/pubmed?term=Jianmin%20L%5BAuthor%5D&amp;cauthor=true&amp;cauthor_uid=24145933"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image" Target="media/image7.jpeg"/><Relationship Id="rId29" Type="http://schemas.openxmlformats.org/officeDocument/2006/relationships/chart" Target="charts/chart11.xml"/><Relationship Id="rId41" Type="http://schemas.openxmlformats.org/officeDocument/2006/relationships/chart" Target="charts/chart18.xml"/><Relationship Id="rId54" Type="http://schemas.openxmlformats.org/officeDocument/2006/relationships/hyperlink" Target="http://www.ncbi.nlm.nih.gov/pubmed?term=Jinmin%20L%5BAuthor%5D&amp;cauthor=true&amp;cauthor_uid=24145933"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diagramLayout" Target="diagrams/layout1.xml"/><Relationship Id="rId40" Type="http://schemas.microsoft.com/office/2007/relationships/diagramDrawing" Target="diagrams/drawing1.xml"/><Relationship Id="rId45" Type="http://schemas.openxmlformats.org/officeDocument/2006/relationships/chart" Target="charts/chart22.xml"/><Relationship Id="rId53" Type="http://schemas.openxmlformats.org/officeDocument/2006/relationships/hyperlink" Target="http://www.ncbi.nlm.nih.gov/pubmed?term=Shuqin%20Z%5BAuthor%5D&amp;cauthor=true&amp;cauthor_uid=24145933" TargetMode="External"/><Relationship Id="rId58" Type="http://schemas.openxmlformats.org/officeDocument/2006/relationships/hyperlink" Target="http://www.ncbi.nlm.nih.gov/pubmed/?term=Rodilla%20E%5BAuthor%5D&amp;cauthor=true&amp;cauthor_uid=23835910" TargetMode="Externa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diagramData" Target="diagrams/data1.xml"/><Relationship Id="rId49" Type="http://schemas.openxmlformats.org/officeDocument/2006/relationships/chart" Target="charts/chart26.xml"/><Relationship Id="rId57" Type="http://schemas.openxmlformats.org/officeDocument/2006/relationships/hyperlink" Target="http://www.ncbi.nlm.nih.gov/pubmed/24145933" TargetMode="External"/><Relationship Id="rId61" Type="http://schemas.openxmlformats.org/officeDocument/2006/relationships/header" Target="header1.xml"/><Relationship Id="rId10" Type="http://schemas.openxmlformats.org/officeDocument/2006/relationships/image" Target="media/image2.wmf"/><Relationship Id="rId19" Type="http://schemas.openxmlformats.org/officeDocument/2006/relationships/chart" Target="charts/chart2.xml"/><Relationship Id="rId31" Type="http://schemas.openxmlformats.org/officeDocument/2006/relationships/chart" Target="charts/chart13.xml"/><Relationship Id="rId44" Type="http://schemas.openxmlformats.org/officeDocument/2006/relationships/chart" Target="charts/chart21.xml"/><Relationship Id="rId52" Type="http://schemas.openxmlformats.org/officeDocument/2006/relationships/hyperlink" Target="http://www.ncbi.nlm.nih.gov/pubmed?term=Jianmin%20L%5BAuthor%5D&amp;cauthor=true&amp;cauthor_uid=24145933" TargetMode="External"/><Relationship Id="rId60" Type="http://schemas.openxmlformats.org/officeDocument/2006/relationships/hyperlink" Target="http://www.ncbi.nlm.nih.gov/pubmed/?term=Costa%20JA%5BAuthor%5D&amp;cauthor=true&amp;cauthor_uid=23835910"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1.xm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chart" Target="charts/chart20.xml"/><Relationship Id="rId48" Type="http://schemas.openxmlformats.org/officeDocument/2006/relationships/chart" Target="charts/chart25.xml"/><Relationship Id="rId56" Type="http://schemas.openxmlformats.org/officeDocument/2006/relationships/hyperlink" Target="http://www.ncbi.nlm.nih.gov/pubmed?term=Shuqin%20Z%5BAuthor%5D&amp;cauthor=true&amp;cauthor_uid=24145933" TargetMode="External"/><Relationship Id="rId8" Type="http://schemas.openxmlformats.org/officeDocument/2006/relationships/hyperlink" Target="http://cmbi.bjmu.edu.cn/genome/candidates/candidates.html" TargetMode="External"/><Relationship Id="rId51" Type="http://schemas.openxmlformats.org/officeDocument/2006/relationships/hyperlink" Target="http://journals.lww.com/jhypertension/Abstract/2009/11000/Adenine_cytosine1166_polymorphism_of_the.18.aspx"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6.wmf"/><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diagramQuickStyle" Target="diagrams/quickStyle1.xml"/><Relationship Id="rId46" Type="http://schemas.openxmlformats.org/officeDocument/2006/relationships/chart" Target="charts/chart23.xml"/><Relationship Id="rId59" Type="http://schemas.openxmlformats.org/officeDocument/2006/relationships/hyperlink" Target="http://www.ncbi.nlm.nih.gov/pubmed/?term=Pascual%20JM%5BAuthor%5D&amp;cauthor=true&amp;cauthor_uid=23835910"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Excel16.xlsx"/></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17.xlsx"/></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Excel18.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Microsoft_Excel19.xlsx"/></Relationships>
</file>

<file path=word/charts/_rels/chart21.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Microsoft_Excel20.xlsx"/></Relationships>
</file>

<file path=word/charts/_rels/chart22.xml.rels><?xml version="1.0" encoding="UTF-8" standalone="yes"?>
<Relationships xmlns="http://schemas.openxmlformats.org/package/2006/relationships"><Relationship Id="rId1" Type="http://schemas.openxmlformats.org/officeDocument/2006/relationships/oleObject" Target="file:///D:\Dropbox\ARTICLES\&#1055;&#1088;&#1086;&#1075;&#1085;&#1086;&#1079;&#1091;&#1074;&#1072;&#1085;&#1085;&#1103;%20&#1077;&#1092;&#1077;&#1082;%20&#1040;&#1043;&#1058;_&#1050;&#1072;&#1088;&#1076;&#1080;&#1086;&#1083;&#1086;&#1075;&#1080;&#1103;\&#1042;%20&#1050;&#1072;&#1088;&#1076;&#1080;&#1086;&#1083;&#1086;&#1075;&#1080;&#1102;\&#1069;&#1082;&#1079;&#1072;&#1084;&#1077;&#1085;&#1072;&#1094;%20&#1074;&#1099;&#1073;&#1086;&#1088;&#1082;&#1072;.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D:\Dropbox\ARTICLES\&#1055;&#1088;&#1086;&#1075;&#1085;&#1086;&#1079;&#1091;&#1074;&#1072;&#1085;&#1085;&#1103;%20&#1077;&#1092;&#1077;&#1082;%20&#1040;&#1043;&#1058;_&#1050;&#1072;&#1088;&#1076;&#1080;&#1086;&#1083;&#1086;&#1075;&#1080;&#1103;\&#1042;%20&#1050;&#1072;&#1088;&#1076;&#1080;&#1086;&#1083;&#1086;&#1075;&#1080;&#1102;\&#1069;&#1082;&#1079;&#1072;&#1084;&#1077;&#1085;&#1072;&#1094;%20&#1074;&#1099;&#1073;&#1086;&#1088;&#1082;&#1072;.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D:\Dropbox\ARTICLES\&#1055;&#1088;&#1086;&#1075;&#1085;&#1086;&#1079;&#1091;&#1074;&#1072;&#1085;&#1085;&#1103;%20&#1077;&#1092;&#1077;&#1082;%20&#1040;&#1043;&#1058;_&#1050;&#1072;&#1088;&#1076;&#1080;&#1086;&#1083;&#1086;&#1075;&#1080;&#1103;\&#1042;%20&#1050;&#1072;&#1088;&#1076;&#1080;&#1086;&#1083;&#1086;&#1075;&#1080;&#1102;\&#1069;&#1082;&#1079;&#1072;&#1084;&#1077;&#1085;&#1072;&#1094;%20&#1074;&#1099;&#1073;&#1086;&#1088;&#1082;&#1072;.xlsx" TargetMode="External"/></Relationships>
</file>

<file path=word/charts/_rels/chart25.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_____Microsoft_Excel21.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_____Microsoft_Excel2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Лист1!$B$1</c:f>
              <c:strCache>
                <c:ptCount val="1"/>
                <c:pt idx="0">
                  <c:v>Міс. між візитами</c:v>
                </c:pt>
              </c:strCache>
            </c:strRef>
          </c:tx>
          <c:spPr>
            <a:ln w="28575">
              <a:noFill/>
            </a:ln>
          </c:spPr>
          <c:trendline>
            <c:trendlineType val="linear"/>
            <c:dispRSqr val="0"/>
            <c:dispEq val="0"/>
          </c:trendline>
          <c:xVal>
            <c:numRef>
              <c:f>Лист1!$A$2:$A$348</c:f>
              <c:numCache>
                <c:formatCode>General</c:formatCode>
                <c:ptCount val="347"/>
                <c:pt idx="0">
                  <c:v>22</c:v>
                </c:pt>
                <c:pt idx="1">
                  <c:v>52.233333333333334</c:v>
                </c:pt>
                <c:pt idx="2">
                  <c:v>11.366666666666667</c:v>
                </c:pt>
                <c:pt idx="3">
                  <c:v>7.7</c:v>
                </c:pt>
                <c:pt idx="6">
                  <c:v>19.899999999999999</c:v>
                </c:pt>
                <c:pt idx="7">
                  <c:v>17.333333333333332</c:v>
                </c:pt>
                <c:pt idx="8">
                  <c:v>19.966666666666665</c:v>
                </c:pt>
                <c:pt idx="11">
                  <c:v>9.6333333333333329</c:v>
                </c:pt>
                <c:pt idx="12">
                  <c:v>12.2</c:v>
                </c:pt>
                <c:pt idx="15">
                  <c:v>32.766666666666666</c:v>
                </c:pt>
                <c:pt idx="16">
                  <c:v>6.7</c:v>
                </c:pt>
                <c:pt idx="17">
                  <c:v>18.266666666666666</c:v>
                </c:pt>
                <c:pt idx="18">
                  <c:v>18.7</c:v>
                </c:pt>
                <c:pt idx="19">
                  <c:v>16.333333333333332</c:v>
                </c:pt>
                <c:pt idx="22">
                  <c:v>21.4</c:v>
                </c:pt>
                <c:pt idx="25">
                  <c:v>27.833333333333332</c:v>
                </c:pt>
                <c:pt idx="26">
                  <c:v>9</c:v>
                </c:pt>
                <c:pt idx="29">
                  <c:v>25.133333333333333</c:v>
                </c:pt>
                <c:pt idx="32">
                  <c:v>44.7</c:v>
                </c:pt>
                <c:pt idx="33">
                  <c:v>26.2</c:v>
                </c:pt>
                <c:pt idx="34">
                  <c:v>28.066666666666666</c:v>
                </c:pt>
                <c:pt idx="35">
                  <c:v>18.600000000000001</c:v>
                </c:pt>
                <c:pt idx="38">
                  <c:v>12.9</c:v>
                </c:pt>
                <c:pt idx="41">
                  <c:v>13.533333333333333</c:v>
                </c:pt>
                <c:pt idx="44">
                  <c:v>72.7</c:v>
                </c:pt>
                <c:pt idx="45">
                  <c:v>37.06666666666667</c:v>
                </c:pt>
                <c:pt idx="48">
                  <c:v>11.3</c:v>
                </c:pt>
                <c:pt idx="49">
                  <c:v>19.100000000000001</c:v>
                </c:pt>
                <c:pt idx="50">
                  <c:v>5.0999999999999996</c:v>
                </c:pt>
                <c:pt idx="51">
                  <c:v>25.766666666666666</c:v>
                </c:pt>
                <c:pt idx="54">
                  <c:v>13.766666666666667</c:v>
                </c:pt>
                <c:pt idx="57">
                  <c:v>66.966666666666669</c:v>
                </c:pt>
                <c:pt idx="60">
                  <c:v>21.066666666666666</c:v>
                </c:pt>
                <c:pt idx="63">
                  <c:v>55.43333333333333</c:v>
                </c:pt>
                <c:pt idx="66">
                  <c:v>46.733333333333334</c:v>
                </c:pt>
                <c:pt idx="67">
                  <c:v>57.666666666666664</c:v>
                </c:pt>
                <c:pt idx="70">
                  <c:v>22.5</c:v>
                </c:pt>
                <c:pt idx="71">
                  <c:v>15.4</c:v>
                </c:pt>
                <c:pt idx="72">
                  <c:v>10.833333333333334</c:v>
                </c:pt>
                <c:pt idx="73">
                  <c:v>36.133333333333333</c:v>
                </c:pt>
                <c:pt idx="76">
                  <c:v>31.433333333333334</c:v>
                </c:pt>
                <c:pt idx="77">
                  <c:v>25.5</c:v>
                </c:pt>
                <c:pt idx="78">
                  <c:v>16.933333333333334</c:v>
                </c:pt>
                <c:pt idx="81">
                  <c:v>23.166666666666668</c:v>
                </c:pt>
                <c:pt idx="82">
                  <c:v>8.5</c:v>
                </c:pt>
                <c:pt idx="85">
                  <c:v>6.333333333333333</c:v>
                </c:pt>
                <c:pt idx="88">
                  <c:v>24</c:v>
                </c:pt>
                <c:pt idx="89">
                  <c:v>11</c:v>
                </c:pt>
                <c:pt idx="90">
                  <c:v>7.7333333333333334</c:v>
                </c:pt>
                <c:pt idx="91">
                  <c:v>5.5333333333333332</c:v>
                </c:pt>
                <c:pt idx="94">
                  <c:v>72.466666666666669</c:v>
                </c:pt>
                <c:pt idx="97">
                  <c:v>14.233333333333333</c:v>
                </c:pt>
                <c:pt idx="98">
                  <c:v>12</c:v>
                </c:pt>
                <c:pt idx="99">
                  <c:v>11.3</c:v>
                </c:pt>
                <c:pt idx="102">
                  <c:v>27.8</c:v>
                </c:pt>
                <c:pt idx="103">
                  <c:v>8.5333333333333332</c:v>
                </c:pt>
                <c:pt idx="104">
                  <c:v>31.966666666666665</c:v>
                </c:pt>
                <c:pt idx="107">
                  <c:v>28.833333333333332</c:v>
                </c:pt>
                <c:pt idx="110">
                  <c:v>19.366666666666667</c:v>
                </c:pt>
                <c:pt idx="111">
                  <c:v>21.866666666666667</c:v>
                </c:pt>
                <c:pt idx="112">
                  <c:v>39.533333333333331</c:v>
                </c:pt>
                <c:pt idx="113">
                  <c:v>15.9</c:v>
                </c:pt>
                <c:pt idx="116">
                  <c:v>41.533333333333331</c:v>
                </c:pt>
                <c:pt idx="117">
                  <c:v>22.2</c:v>
                </c:pt>
                <c:pt idx="118">
                  <c:v>13.766666666666667</c:v>
                </c:pt>
                <c:pt idx="119">
                  <c:v>10.066666666666666</c:v>
                </c:pt>
                <c:pt idx="122">
                  <c:v>13.633333333333333</c:v>
                </c:pt>
                <c:pt idx="123">
                  <c:v>36.033333333333331</c:v>
                </c:pt>
                <c:pt idx="124">
                  <c:v>34.1</c:v>
                </c:pt>
                <c:pt idx="127">
                  <c:v>118.06666666666666</c:v>
                </c:pt>
                <c:pt idx="130">
                  <c:v>13.9</c:v>
                </c:pt>
                <c:pt idx="131">
                  <c:v>35.666666666666664</c:v>
                </c:pt>
                <c:pt idx="134">
                  <c:v>14.9</c:v>
                </c:pt>
                <c:pt idx="135">
                  <c:v>12.666666666666666</c:v>
                </c:pt>
                <c:pt idx="138">
                  <c:v>12.933333333333334</c:v>
                </c:pt>
                <c:pt idx="139">
                  <c:v>46</c:v>
                </c:pt>
                <c:pt idx="142">
                  <c:v>35.93333333333333</c:v>
                </c:pt>
                <c:pt idx="143">
                  <c:v>33.56666666666667</c:v>
                </c:pt>
                <c:pt idx="146">
                  <c:v>15.833333333333334</c:v>
                </c:pt>
                <c:pt idx="147">
                  <c:v>22.966666666666665</c:v>
                </c:pt>
                <c:pt idx="150">
                  <c:v>11.2</c:v>
                </c:pt>
                <c:pt idx="151">
                  <c:v>14.2</c:v>
                </c:pt>
                <c:pt idx="152">
                  <c:v>7.5333333333333332</c:v>
                </c:pt>
                <c:pt idx="155">
                  <c:v>34.466666666666669</c:v>
                </c:pt>
                <c:pt idx="158">
                  <c:v>14.033333333333333</c:v>
                </c:pt>
                <c:pt idx="161">
                  <c:v>11.166666666666666</c:v>
                </c:pt>
                <c:pt idx="162">
                  <c:v>11.9</c:v>
                </c:pt>
                <c:pt idx="163">
                  <c:v>11.9</c:v>
                </c:pt>
                <c:pt idx="164">
                  <c:v>11.266666666666667</c:v>
                </c:pt>
                <c:pt idx="167">
                  <c:v>29.2</c:v>
                </c:pt>
                <c:pt idx="168">
                  <c:v>54.833333333333336</c:v>
                </c:pt>
                <c:pt idx="171">
                  <c:v>18.100000000000001</c:v>
                </c:pt>
                <c:pt idx="172">
                  <c:v>8.7666666666666675</c:v>
                </c:pt>
                <c:pt idx="173">
                  <c:v>57.733333333333334</c:v>
                </c:pt>
                <c:pt idx="176">
                  <c:v>13.866666666666667</c:v>
                </c:pt>
                <c:pt idx="177">
                  <c:v>12.2</c:v>
                </c:pt>
                <c:pt idx="178">
                  <c:v>11.733333333333333</c:v>
                </c:pt>
                <c:pt idx="181">
                  <c:v>33.5</c:v>
                </c:pt>
                <c:pt idx="184">
                  <c:v>21.166666666666668</c:v>
                </c:pt>
                <c:pt idx="185">
                  <c:v>12.2</c:v>
                </c:pt>
                <c:pt idx="188">
                  <c:v>73.966666666666669</c:v>
                </c:pt>
                <c:pt idx="191">
                  <c:v>36.133333333333333</c:v>
                </c:pt>
                <c:pt idx="194">
                  <c:v>24.866666666666667</c:v>
                </c:pt>
                <c:pt idx="195">
                  <c:v>51.4</c:v>
                </c:pt>
                <c:pt idx="198">
                  <c:v>33.866666666666667</c:v>
                </c:pt>
                <c:pt idx="199">
                  <c:v>29.366666666666667</c:v>
                </c:pt>
                <c:pt idx="200">
                  <c:v>22.7</c:v>
                </c:pt>
                <c:pt idx="203">
                  <c:v>20</c:v>
                </c:pt>
                <c:pt idx="204">
                  <c:v>66.8</c:v>
                </c:pt>
                <c:pt idx="207">
                  <c:v>12.5</c:v>
                </c:pt>
                <c:pt idx="208">
                  <c:v>14.533333333333333</c:v>
                </c:pt>
                <c:pt idx="211">
                  <c:v>65.8</c:v>
                </c:pt>
                <c:pt idx="214">
                  <c:v>36.766666666666666</c:v>
                </c:pt>
                <c:pt idx="217">
                  <c:v>23.333333333333332</c:v>
                </c:pt>
                <c:pt idx="218">
                  <c:v>23.933333333333334</c:v>
                </c:pt>
                <c:pt idx="219">
                  <c:v>24.666666666666668</c:v>
                </c:pt>
                <c:pt idx="220">
                  <c:v>11.333333333333334</c:v>
                </c:pt>
                <c:pt idx="223">
                  <c:v>5.2</c:v>
                </c:pt>
                <c:pt idx="224">
                  <c:v>41.2</c:v>
                </c:pt>
                <c:pt idx="225">
                  <c:v>10.866666666666667</c:v>
                </c:pt>
                <c:pt idx="226">
                  <c:v>12.566666666666666</c:v>
                </c:pt>
                <c:pt idx="229">
                  <c:v>54.533333333333331</c:v>
                </c:pt>
                <c:pt idx="230">
                  <c:v>36.200000000000003</c:v>
                </c:pt>
                <c:pt idx="236">
                  <c:v>10.1</c:v>
                </c:pt>
                <c:pt idx="239">
                  <c:v>12</c:v>
                </c:pt>
                <c:pt idx="242">
                  <c:v>5.5333333333333332</c:v>
                </c:pt>
                <c:pt idx="243">
                  <c:v>20.633333333333333</c:v>
                </c:pt>
                <c:pt idx="244">
                  <c:v>28.033333333333335</c:v>
                </c:pt>
                <c:pt idx="247">
                  <c:v>15.833333333333334</c:v>
                </c:pt>
                <c:pt idx="248">
                  <c:v>24.2</c:v>
                </c:pt>
                <c:pt idx="251">
                  <c:v>18</c:v>
                </c:pt>
                <c:pt idx="252">
                  <c:v>23.9</c:v>
                </c:pt>
                <c:pt idx="255">
                  <c:v>24.166666666666668</c:v>
                </c:pt>
                <c:pt idx="256">
                  <c:v>25.066666666666666</c:v>
                </c:pt>
                <c:pt idx="259">
                  <c:v>13.4</c:v>
                </c:pt>
                <c:pt idx="260">
                  <c:v>10.633333333333333</c:v>
                </c:pt>
                <c:pt idx="261">
                  <c:v>11.7</c:v>
                </c:pt>
                <c:pt idx="262">
                  <c:v>10.9</c:v>
                </c:pt>
                <c:pt idx="265">
                  <c:v>58.966666666666669</c:v>
                </c:pt>
                <c:pt idx="268">
                  <c:v>11.166666666666666</c:v>
                </c:pt>
                <c:pt idx="269">
                  <c:v>42.9</c:v>
                </c:pt>
                <c:pt idx="270">
                  <c:v>12.833333333333334</c:v>
                </c:pt>
                <c:pt idx="273">
                  <c:v>12.166666666666666</c:v>
                </c:pt>
                <c:pt idx="274">
                  <c:v>20.8</c:v>
                </c:pt>
                <c:pt idx="277">
                  <c:v>15.966666666666667</c:v>
                </c:pt>
                <c:pt idx="280">
                  <c:v>12.166666666666666</c:v>
                </c:pt>
                <c:pt idx="281">
                  <c:v>19.566666666666666</c:v>
                </c:pt>
                <c:pt idx="284">
                  <c:v>35.700000000000003</c:v>
                </c:pt>
                <c:pt idx="285">
                  <c:v>34.633333333333333</c:v>
                </c:pt>
                <c:pt idx="286">
                  <c:v>24</c:v>
                </c:pt>
                <c:pt idx="289">
                  <c:v>12.666666666666666</c:v>
                </c:pt>
                <c:pt idx="292">
                  <c:v>13.8</c:v>
                </c:pt>
                <c:pt idx="295">
                  <c:v>7.6333333333333337</c:v>
                </c:pt>
                <c:pt idx="296">
                  <c:v>20.366666666666667</c:v>
                </c:pt>
                <c:pt idx="297">
                  <c:v>7.6333333333333337</c:v>
                </c:pt>
                <c:pt idx="298">
                  <c:v>13.633333333333333</c:v>
                </c:pt>
                <c:pt idx="299">
                  <c:v>9.8333333333333339</c:v>
                </c:pt>
                <c:pt idx="302">
                  <c:v>9.6</c:v>
                </c:pt>
                <c:pt idx="303">
                  <c:v>55.5</c:v>
                </c:pt>
                <c:pt idx="304">
                  <c:v>26.633333333333333</c:v>
                </c:pt>
                <c:pt idx="307">
                  <c:v>39.5</c:v>
                </c:pt>
                <c:pt idx="308">
                  <c:v>36</c:v>
                </c:pt>
                <c:pt idx="309">
                  <c:v>22.966666666666665</c:v>
                </c:pt>
                <c:pt idx="312">
                  <c:v>12.166666666666666</c:v>
                </c:pt>
                <c:pt idx="313">
                  <c:v>9.5666666666666664</c:v>
                </c:pt>
                <c:pt idx="314">
                  <c:v>10.633333333333333</c:v>
                </c:pt>
                <c:pt idx="315">
                  <c:v>11</c:v>
                </c:pt>
                <c:pt idx="316">
                  <c:v>14.333333333333334</c:v>
                </c:pt>
                <c:pt idx="319">
                  <c:v>19.2</c:v>
                </c:pt>
                <c:pt idx="320">
                  <c:v>16.8</c:v>
                </c:pt>
                <c:pt idx="321">
                  <c:v>24.633333333333333</c:v>
                </c:pt>
                <c:pt idx="324">
                  <c:v>8.2666666666666675</c:v>
                </c:pt>
                <c:pt idx="325">
                  <c:v>18.566666666666666</c:v>
                </c:pt>
                <c:pt idx="326">
                  <c:v>19.366666666666667</c:v>
                </c:pt>
                <c:pt idx="327">
                  <c:v>34.333333333333336</c:v>
                </c:pt>
                <c:pt idx="328">
                  <c:v>19.333333333333332</c:v>
                </c:pt>
                <c:pt idx="329">
                  <c:v>10.533333333333333</c:v>
                </c:pt>
                <c:pt idx="332">
                  <c:v>43.5</c:v>
                </c:pt>
                <c:pt idx="333">
                  <c:v>59.533333333333331</c:v>
                </c:pt>
                <c:pt idx="336">
                  <c:v>28</c:v>
                </c:pt>
                <c:pt idx="337">
                  <c:v>13</c:v>
                </c:pt>
                <c:pt idx="338">
                  <c:v>11</c:v>
                </c:pt>
                <c:pt idx="341">
                  <c:v>37</c:v>
                </c:pt>
                <c:pt idx="342">
                  <c:v>31</c:v>
                </c:pt>
                <c:pt idx="345">
                  <c:v>54</c:v>
                </c:pt>
              </c:numCache>
            </c:numRef>
          </c:xVal>
          <c:yVal>
            <c:numRef>
              <c:f>Лист1!$B$2:$B$348</c:f>
              <c:numCache>
                <c:formatCode>General</c:formatCode>
                <c:ptCount val="347"/>
                <c:pt idx="0">
                  <c:v>-13.074039362699157</c:v>
                </c:pt>
                <c:pt idx="1">
                  <c:v>-3.4266059511319265</c:v>
                </c:pt>
                <c:pt idx="2">
                  <c:v>-11.356334194015727</c:v>
                </c:pt>
                <c:pt idx="3">
                  <c:v>23.654916512059369</c:v>
                </c:pt>
                <c:pt idx="4">
                  <c:v>-1.05051574894686</c:v>
                </c:pt>
                <c:pt idx="6">
                  <c:v>-24.46823920043677</c:v>
                </c:pt>
                <c:pt idx="7">
                  <c:v>13.949483352468427</c:v>
                </c:pt>
                <c:pt idx="8">
                  <c:v>9.5189705409637178</c:v>
                </c:pt>
                <c:pt idx="9">
                  <c:v>-0.33326176900154181</c:v>
                </c:pt>
                <c:pt idx="11">
                  <c:v>4.6136101499423301</c:v>
                </c:pt>
                <c:pt idx="12">
                  <c:v>-21.662763466042154</c:v>
                </c:pt>
                <c:pt idx="13">
                  <c:v>-8.5245766580499129</c:v>
                </c:pt>
                <c:pt idx="15">
                  <c:v>0.12672174369119318</c:v>
                </c:pt>
                <c:pt idx="16">
                  <c:v>41.379310344827587</c:v>
                </c:pt>
                <c:pt idx="17">
                  <c:v>-13.617125682389746</c:v>
                </c:pt>
                <c:pt idx="18">
                  <c:v>-5.6688271196689408</c:v>
                </c:pt>
                <c:pt idx="19">
                  <c:v>-1.423825344091125</c:v>
                </c:pt>
                <c:pt idx="20">
                  <c:v>4.159250788473793</c:v>
                </c:pt>
                <c:pt idx="22">
                  <c:v>0.6073079388643341</c:v>
                </c:pt>
                <c:pt idx="23">
                  <c:v>0.6073079388643341</c:v>
                </c:pt>
                <c:pt idx="26">
                  <c:v>-18.901660280970628</c:v>
                </c:pt>
                <c:pt idx="27">
                  <c:v>-18.901660280970628</c:v>
                </c:pt>
                <c:pt idx="29">
                  <c:v>6.6458740198793249</c:v>
                </c:pt>
                <c:pt idx="30">
                  <c:v>6.6458740198793249</c:v>
                </c:pt>
                <c:pt idx="32">
                  <c:v>-6.3646192448134471</c:v>
                </c:pt>
                <c:pt idx="33">
                  <c:v>0.72990480824792447</c:v>
                </c:pt>
                <c:pt idx="34">
                  <c:v>3.6886963811652924</c:v>
                </c:pt>
                <c:pt idx="35">
                  <c:v>-17.23535577035053</c:v>
                </c:pt>
                <c:pt idx="36">
                  <c:v>-4.7953434564376902</c:v>
                </c:pt>
                <c:pt idx="38">
                  <c:v>-18.279679090078197</c:v>
                </c:pt>
                <c:pt idx="39">
                  <c:v>-18.279679090078197</c:v>
                </c:pt>
                <c:pt idx="41">
                  <c:v>-33.363947566168491</c:v>
                </c:pt>
                <c:pt idx="42">
                  <c:v>-33.363947566168491</c:v>
                </c:pt>
                <c:pt idx="44">
                  <c:v>-4.8112212483268664</c:v>
                </c:pt>
                <c:pt idx="45">
                  <c:v>-3.483289317912758</c:v>
                </c:pt>
                <c:pt idx="46">
                  <c:v>-4.1472552831198124</c:v>
                </c:pt>
                <c:pt idx="48">
                  <c:v>7.0460931929706829</c:v>
                </c:pt>
                <c:pt idx="49">
                  <c:v>-11.169284467713787</c:v>
                </c:pt>
                <c:pt idx="50">
                  <c:v>44.515103338632755</c:v>
                </c:pt>
                <c:pt idx="51">
                  <c:v>1.6935199341408915</c:v>
                </c:pt>
                <c:pt idx="52">
                  <c:v>10.521357999507636</c:v>
                </c:pt>
                <c:pt idx="57">
                  <c:v>2.3189763710362192</c:v>
                </c:pt>
                <c:pt idx="58">
                  <c:v>2.3189763710362192</c:v>
                </c:pt>
                <c:pt idx="60">
                  <c:v>-7.4798619102416568</c:v>
                </c:pt>
                <c:pt idx="61">
                  <c:v>-7.4798619102416568</c:v>
                </c:pt>
                <c:pt idx="63">
                  <c:v>-0.78244426895797248</c:v>
                </c:pt>
                <c:pt idx="64">
                  <c:v>-0.78244426895797248</c:v>
                </c:pt>
                <c:pt idx="66">
                  <c:v>-6.8984606212872874</c:v>
                </c:pt>
                <c:pt idx="67">
                  <c:v>0.95552671935826361</c:v>
                </c:pt>
                <c:pt idx="68">
                  <c:v>-2.971466950964512</c:v>
                </c:pt>
                <c:pt idx="70">
                  <c:v>0.38095238095238099</c:v>
                </c:pt>
                <c:pt idx="71">
                  <c:v>-6.631666206134291</c:v>
                </c:pt>
                <c:pt idx="72">
                  <c:v>24.042933810375668</c:v>
                </c:pt>
                <c:pt idx="73">
                  <c:v>-7.4035772204855803</c:v>
                </c:pt>
                <c:pt idx="74">
                  <c:v>2.5971606911770451</c:v>
                </c:pt>
                <c:pt idx="76">
                  <c:v>-11.092658916745034</c:v>
                </c:pt>
                <c:pt idx="77">
                  <c:v>4.0050062578222771</c:v>
                </c:pt>
                <c:pt idx="78">
                  <c:v>5.5581287633163505</c:v>
                </c:pt>
                <c:pt idx="79">
                  <c:v>-0.50984129853546867</c:v>
                </c:pt>
                <c:pt idx="81">
                  <c:v>2.9769288017861575</c:v>
                </c:pt>
                <c:pt idx="82">
                  <c:v>16.112531969309462</c:v>
                </c:pt>
                <c:pt idx="83">
                  <c:v>9.5447303855478101</c:v>
                </c:pt>
                <c:pt idx="85">
                  <c:v>43.164123326066644</c:v>
                </c:pt>
                <c:pt idx="86">
                  <c:v>43.164123326066644</c:v>
                </c:pt>
                <c:pt idx="88">
                  <c:v>-4.2735042735042734</c:v>
                </c:pt>
                <c:pt idx="89">
                  <c:v>0.50977060322854728</c:v>
                </c:pt>
                <c:pt idx="90">
                  <c:v>11.547714514835606</c:v>
                </c:pt>
                <c:pt idx="91">
                  <c:v>-5.6329212955718972</c:v>
                </c:pt>
                <c:pt idx="92">
                  <c:v>0.53776488724699556</c:v>
                </c:pt>
                <c:pt idx="94">
                  <c:v>2.8272039850113311</c:v>
                </c:pt>
                <c:pt idx="95">
                  <c:v>2.8272039850113311</c:v>
                </c:pt>
                <c:pt idx="97">
                  <c:v>4.6469601135923586</c:v>
                </c:pt>
                <c:pt idx="98">
                  <c:v>3.3582089552238807</c:v>
                </c:pt>
                <c:pt idx="99">
                  <c:v>-14.951598990447591</c:v>
                </c:pt>
                <c:pt idx="100">
                  <c:v>-2.3154766405437837</c:v>
                </c:pt>
                <c:pt idx="102">
                  <c:v>-5.5861193398222593</c:v>
                </c:pt>
                <c:pt idx="103">
                  <c:v>11.402027027027026</c:v>
                </c:pt>
                <c:pt idx="104">
                  <c:v>0.78206465067778941</c:v>
                </c:pt>
                <c:pt idx="105">
                  <c:v>2.1993241126275187</c:v>
                </c:pt>
                <c:pt idx="107">
                  <c:v>16.866443565561301</c:v>
                </c:pt>
                <c:pt idx="108">
                  <c:v>16.866443565561301</c:v>
                </c:pt>
                <c:pt idx="110">
                  <c:v>6.7975337153314879</c:v>
                </c:pt>
                <c:pt idx="111">
                  <c:v>-3.5472503014003527</c:v>
                </c:pt>
                <c:pt idx="112">
                  <c:v>1.4806893431497552</c:v>
                </c:pt>
                <c:pt idx="113">
                  <c:v>0.58505192335819811</c:v>
                </c:pt>
                <c:pt idx="114">
                  <c:v>1.329006170109772</c:v>
                </c:pt>
                <c:pt idx="116">
                  <c:v>-3.9337146474351732</c:v>
                </c:pt>
                <c:pt idx="117">
                  <c:v>-8.5193889541715624</c:v>
                </c:pt>
                <c:pt idx="118">
                  <c:v>27.556041552761069</c:v>
                </c:pt>
                <c:pt idx="119">
                  <c:v>-12.271133619010516</c:v>
                </c:pt>
                <c:pt idx="120">
                  <c:v>0.70795108303595455</c:v>
                </c:pt>
                <c:pt idx="122">
                  <c:v>2.9503763095709661</c:v>
                </c:pt>
                <c:pt idx="123">
                  <c:v>-1.2600945070880316</c:v>
                </c:pt>
                <c:pt idx="124">
                  <c:v>9.2919041813568821</c:v>
                </c:pt>
                <c:pt idx="125">
                  <c:v>3.6607286612799386</c:v>
                </c:pt>
                <c:pt idx="127">
                  <c:v>-3.1724997796875152</c:v>
                </c:pt>
                <c:pt idx="128">
                  <c:v>-3.1724997796875152</c:v>
                </c:pt>
                <c:pt idx="130">
                  <c:v>2.1691189761758429</c:v>
                </c:pt>
                <c:pt idx="131">
                  <c:v>1.4843320505772402</c:v>
                </c:pt>
                <c:pt idx="132">
                  <c:v>1.8267255133765414</c:v>
                </c:pt>
                <c:pt idx="134">
                  <c:v>-2.1572387344199426</c:v>
                </c:pt>
                <c:pt idx="135">
                  <c:v>-2.6074360212457748</c:v>
                </c:pt>
                <c:pt idx="136">
                  <c:v>-2.3823373778328589</c:v>
                </c:pt>
                <c:pt idx="138">
                  <c:v>3.4048992717298781</c:v>
                </c:pt>
                <c:pt idx="139">
                  <c:v>-5.078876490958061</c:v>
                </c:pt>
                <c:pt idx="140">
                  <c:v>-0.83698860961409149</c:v>
                </c:pt>
                <c:pt idx="142">
                  <c:v>-6.0897086107170146</c:v>
                </c:pt>
                <c:pt idx="143">
                  <c:v>4.3722717952748029</c:v>
                </c:pt>
                <c:pt idx="144">
                  <c:v>-0.85871840772110586</c:v>
                </c:pt>
                <c:pt idx="146">
                  <c:v>5.5625301786576538</c:v>
                </c:pt>
                <c:pt idx="147">
                  <c:v>-3.3493357150831748</c:v>
                </c:pt>
                <c:pt idx="148">
                  <c:v>1.1065972317872395</c:v>
                </c:pt>
                <c:pt idx="150">
                  <c:v>-14.584891548242334</c:v>
                </c:pt>
                <c:pt idx="151">
                  <c:v>18.950064020486554</c:v>
                </c:pt>
                <c:pt idx="152">
                  <c:v>-8.6743187593095588</c:v>
                </c:pt>
                <c:pt idx="153">
                  <c:v>-1.4363820956884463</c:v>
                </c:pt>
                <c:pt idx="155">
                  <c:v>24.371373307543518</c:v>
                </c:pt>
                <c:pt idx="156">
                  <c:v>24.371373307543518</c:v>
                </c:pt>
                <c:pt idx="158">
                  <c:v>-2.0481602116432218</c:v>
                </c:pt>
                <c:pt idx="159">
                  <c:v>-2.0481602116432218</c:v>
                </c:pt>
                <c:pt idx="161">
                  <c:v>-9.8163030998851895</c:v>
                </c:pt>
                <c:pt idx="162">
                  <c:v>14.939309056956116</c:v>
                </c:pt>
                <c:pt idx="163">
                  <c:v>0</c:v>
                </c:pt>
                <c:pt idx="164">
                  <c:v>3.4357701851498375</c:v>
                </c:pt>
                <c:pt idx="165">
                  <c:v>2.1396940355551912</c:v>
                </c:pt>
                <c:pt idx="167">
                  <c:v>-12.220360697743175</c:v>
                </c:pt>
                <c:pt idx="168">
                  <c:v>3.958629417927944</c:v>
                </c:pt>
                <c:pt idx="169">
                  <c:v>-4.1308656399076149</c:v>
                </c:pt>
                <c:pt idx="171">
                  <c:v>3.7399065023374418</c:v>
                </c:pt>
                <c:pt idx="172">
                  <c:v>3.9868581342980547</c:v>
                </c:pt>
                <c:pt idx="173">
                  <c:v>-3.2354350952111202</c:v>
                </c:pt>
                <c:pt idx="174">
                  <c:v>1.4971098471414586</c:v>
                </c:pt>
                <c:pt idx="176">
                  <c:v>6.5844481605351177</c:v>
                </c:pt>
                <c:pt idx="177">
                  <c:v>20.864381520119228</c:v>
                </c:pt>
                <c:pt idx="178">
                  <c:v>-8.8068181818181817</c:v>
                </c:pt>
                <c:pt idx="179">
                  <c:v>6.2140038329453873</c:v>
                </c:pt>
                <c:pt idx="181">
                  <c:v>-4.0041484420796323</c:v>
                </c:pt>
                <c:pt idx="182">
                  <c:v>-4.0041484420796323</c:v>
                </c:pt>
                <c:pt idx="184">
                  <c:v>-12.455261274158913</c:v>
                </c:pt>
                <c:pt idx="185">
                  <c:v>41.540665287283147</c:v>
                </c:pt>
                <c:pt idx="186">
                  <c:v>14.542702006562116</c:v>
                </c:pt>
                <c:pt idx="188">
                  <c:v>-1.7124831004957188</c:v>
                </c:pt>
                <c:pt idx="191">
                  <c:v>11.704081798527236</c:v>
                </c:pt>
                <c:pt idx="192">
                  <c:v>11.704081798527236</c:v>
                </c:pt>
                <c:pt idx="194">
                  <c:v>-6.8939103791650709</c:v>
                </c:pt>
                <c:pt idx="195">
                  <c:v>-1.6462137084705177</c:v>
                </c:pt>
                <c:pt idx="196">
                  <c:v>-4.2700620438177941</c:v>
                </c:pt>
                <c:pt idx="198">
                  <c:v>5.530016840380501</c:v>
                </c:pt>
                <c:pt idx="199">
                  <c:v>-0.2043132803632236</c:v>
                </c:pt>
                <c:pt idx="200">
                  <c:v>-14.34485201337082</c:v>
                </c:pt>
                <c:pt idx="201">
                  <c:v>-3.0063828177845142</c:v>
                </c:pt>
                <c:pt idx="203">
                  <c:v>-1.8749999999999998</c:v>
                </c:pt>
                <c:pt idx="204">
                  <c:v>11.782885841220786</c:v>
                </c:pt>
                <c:pt idx="205">
                  <c:v>4.9539429206103929</c:v>
                </c:pt>
                <c:pt idx="207">
                  <c:v>-10</c:v>
                </c:pt>
                <c:pt idx="208">
                  <c:v>30.723277149562623</c:v>
                </c:pt>
                <c:pt idx="209">
                  <c:v>10.361638574781312</c:v>
                </c:pt>
                <c:pt idx="211">
                  <c:v>3.761398176291793</c:v>
                </c:pt>
                <c:pt idx="212">
                  <c:v>3.761398176291793</c:v>
                </c:pt>
                <c:pt idx="214">
                  <c:v>1.1101448739060449</c:v>
                </c:pt>
                <c:pt idx="215">
                  <c:v>1.1101448739060449</c:v>
                </c:pt>
                <c:pt idx="217">
                  <c:v>-10.180399804973185</c:v>
                </c:pt>
                <c:pt idx="218">
                  <c:v>-0.42671724056184435</c:v>
                </c:pt>
                <c:pt idx="219">
                  <c:v>5.2198120867648763</c:v>
                </c:pt>
                <c:pt idx="220">
                  <c:v>0.41039671682626544</c:v>
                </c:pt>
                <c:pt idx="221">
                  <c:v>-1.2442270604859718</c:v>
                </c:pt>
                <c:pt idx="223">
                  <c:v>0</c:v>
                </c:pt>
                <c:pt idx="224">
                  <c:v>3.3287101248266295</c:v>
                </c:pt>
                <c:pt idx="225">
                  <c:v>-0.94384143463898074</c:v>
                </c:pt>
                <c:pt idx="226">
                  <c:v>27.165462361657365</c:v>
                </c:pt>
                <c:pt idx="227">
                  <c:v>7.3875827629612534</c:v>
                </c:pt>
                <c:pt idx="229">
                  <c:v>2.3918358669076221</c:v>
                </c:pt>
                <c:pt idx="230">
                  <c:v>16.899577510562239</c:v>
                </c:pt>
                <c:pt idx="231">
                  <c:v>9.645706688734931</c:v>
                </c:pt>
                <c:pt idx="236">
                  <c:v>12.936537206729268</c:v>
                </c:pt>
                <c:pt idx="237">
                  <c:v>12.936537206729268</c:v>
                </c:pt>
                <c:pt idx="239">
                  <c:v>-15.116279069767442</c:v>
                </c:pt>
                <c:pt idx="240">
                  <c:v>-15.116279069767442</c:v>
                </c:pt>
                <c:pt idx="243">
                  <c:v>-6.553050126282737</c:v>
                </c:pt>
                <c:pt idx="244">
                  <c:v>-2.7178528962119923</c:v>
                </c:pt>
                <c:pt idx="245">
                  <c:v>-4.6354515112473642</c:v>
                </c:pt>
                <c:pt idx="247">
                  <c:v>0.88127294981640136</c:v>
                </c:pt>
                <c:pt idx="248">
                  <c:v>-5.5096418732782375</c:v>
                </c:pt>
                <c:pt idx="249">
                  <c:v>-2.314184461730918</c:v>
                </c:pt>
                <c:pt idx="251">
                  <c:v>-0.83594566353187028</c:v>
                </c:pt>
                <c:pt idx="252">
                  <c:v>-2.70970312811317</c:v>
                </c:pt>
                <c:pt idx="253">
                  <c:v>-1.77282439582252</c:v>
                </c:pt>
                <c:pt idx="255">
                  <c:v>-3.3550792171481825</c:v>
                </c:pt>
                <c:pt idx="256">
                  <c:v>2.775208140610546</c:v>
                </c:pt>
                <c:pt idx="257">
                  <c:v>-0.28993553826881824</c:v>
                </c:pt>
                <c:pt idx="259">
                  <c:v>1.3568521031207599</c:v>
                </c:pt>
                <c:pt idx="260">
                  <c:v>8.4218406400598891</c:v>
                </c:pt>
                <c:pt idx="261">
                  <c:v>-7.5973409306742656</c:v>
                </c:pt>
                <c:pt idx="262">
                  <c:v>8.8073394495412849</c:v>
                </c:pt>
                <c:pt idx="263">
                  <c:v>2.7471728155119171</c:v>
                </c:pt>
                <c:pt idx="265">
                  <c:v>3.6004696264730183</c:v>
                </c:pt>
                <c:pt idx="266">
                  <c:v>3.6004696264730183</c:v>
                </c:pt>
                <c:pt idx="268">
                  <c:v>13.139907936950749</c:v>
                </c:pt>
                <c:pt idx="269">
                  <c:v>-0.93175388109461343</c:v>
                </c:pt>
                <c:pt idx="270">
                  <c:v>31.146455841358911</c:v>
                </c:pt>
                <c:pt idx="271">
                  <c:v>14.451536632405016</c:v>
                </c:pt>
                <c:pt idx="273">
                  <c:v>19.57544703544913</c:v>
                </c:pt>
                <c:pt idx="274">
                  <c:v>0</c:v>
                </c:pt>
                <c:pt idx="275">
                  <c:v>9.7877235177245652</c:v>
                </c:pt>
                <c:pt idx="277">
                  <c:v>-30.219615495729244</c:v>
                </c:pt>
                <c:pt idx="278">
                  <c:v>-30.219615495729244</c:v>
                </c:pt>
                <c:pt idx="280">
                  <c:v>4.0812470477090219</c:v>
                </c:pt>
                <c:pt idx="281">
                  <c:v>-21.119848370319392</c:v>
                </c:pt>
                <c:pt idx="282">
                  <c:v>-8.5193006613051843</c:v>
                </c:pt>
                <c:pt idx="284">
                  <c:v>-6.8342689773004635</c:v>
                </c:pt>
                <c:pt idx="285">
                  <c:v>2.7069297401347452</c:v>
                </c:pt>
                <c:pt idx="286">
                  <c:v>-7.0048309178743962</c:v>
                </c:pt>
                <c:pt idx="287">
                  <c:v>-3.7107233850133716</c:v>
                </c:pt>
                <c:pt idx="289">
                  <c:v>31.927886013375982</c:v>
                </c:pt>
                <c:pt idx="290">
                  <c:v>31.927886013375982</c:v>
                </c:pt>
                <c:pt idx="292">
                  <c:v>-13.955984970477726</c:v>
                </c:pt>
                <c:pt idx="293">
                  <c:v>-13.955984970477726</c:v>
                </c:pt>
                <c:pt idx="295">
                  <c:v>-12.092710782667114</c:v>
                </c:pt>
                <c:pt idx="296">
                  <c:v>-3.1564180500350716</c:v>
                </c:pt>
                <c:pt idx="297">
                  <c:v>4.9435610117821547</c:v>
                </c:pt>
                <c:pt idx="298">
                  <c:v>-4.8303417019500277</c:v>
                </c:pt>
                <c:pt idx="299">
                  <c:v>33.854565336249316</c:v>
                </c:pt>
                <c:pt idx="300">
                  <c:v>3.7437311626758514</c:v>
                </c:pt>
                <c:pt idx="302">
                  <c:v>-2.1551724137931036</c:v>
                </c:pt>
                <c:pt idx="303">
                  <c:v>-3.0346135609293503</c:v>
                </c:pt>
                <c:pt idx="304">
                  <c:v>9.5629741258205403</c:v>
                </c:pt>
                <c:pt idx="305">
                  <c:v>1.4577293836993619</c:v>
                </c:pt>
                <c:pt idx="307">
                  <c:v>-3.9511231433379677</c:v>
                </c:pt>
                <c:pt idx="308">
                  <c:v>2.4363233665559245</c:v>
                </c:pt>
                <c:pt idx="309">
                  <c:v>-8.4117062912553298</c:v>
                </c:pt>
                <c:pt idx="310">
                  <c:v>-3.3088353560124575</c:v>
                </c:pt>
                <c:pt idx="312">
                  <c:v>8.4196458402940202</c:v>
                </c:pt>
                <c:pt idx="313">
                  <c:v>-9.8657166346944347</c:v>
                </c:pt>
                <c:pt idx="314">
                  <c:v>1.376252007034177</c:v>
                </c:pt>
                <c:pt idx="315">
                  <c:v>-14.457831325301205</c:v>
                </c:pt>
                <c:pt idx="316">
                  <c:v>24.418604651162791</c:v>
                </c:pt>
                <c:pt idx="317">
                  <c:v>1.9781909076990698</c:v>
                </c:pt>
                <c:pt idx="319">
                  <c:v>4.7690763052208833</c:v>
                </c:pt>
                <c:pt idx="320">
                  <c:v>-11.727078891257996</c:v>
                </c:pt>
                <c:pt idx="321">
                  <c:v>10.221341581287453</c:v>
                </c:pt>
                <c:pt idx="322">
                  <c:v>1.0877796650834466</c:v>
                </c:pt>
                <c:pt idx="324">
                  <c:v>3.1329774889765605</c:v>
                </c:pt>
                <c:pt idx="325">
                  <c:v>4.3239689483399504</c:v>
                </c:pt>
                <c:pt idx="326">
                  <c:v>-6.9528467476696045</c:v>
                </c:pt>
                <c:pt idx="327">
                  <c:v>-6.6264842819504102</c:v>
                </c:pt>
                <c:pt idx="328">
                  <c:v>14.520721290730782</c:v>
                </c:pt>
                <c:pt idx="329">
                  <c:v>-26.68109736012423</c:v>
                </c:pt>
                <c:pt idx="330">
                  <c:v>-3.0471267769494923</c:v>
                </c:pt>
                <c:pt idx="332">
                  <c:v>5.8198748726902361</c:v>
                </c:pt>
                <c:pt idx="333">
                  <c:v>1.0534899781888556</c:v>
                </c:pt>
                <c:pt idx="334">
                  <c:v>3.4366824254395461</c:v>
                </c:pt>
                <c:pt idx="336">
                  <c:v>-0.47006287099999999</c:v>
                </c:pt>
                <c:pt idx="337">
                  <c:v>-10.33220923</c:v>
                </c:pt>
                <c:pt idx="338">
                  <c:v>-30.521407379999999</c:v>
                </c:pt>
                <c:pt idx="339">
                  <c:v>-13.774559826999999</c:v>
                </c:pt>
                <c:pt idx="341">
                  <c:v>0.72038180200000002</c:v>
                </c:pt>
                <c:pt idx="342">
                  <c:v>-5.583992555</c:v>
                </c:pt>
                <c:pt idx="343">
                  <c:v>-2.4318053764999998</c:v>
                </c:pt>
                <c:pt idx="345">
                  <c:v>4.5537340619307836</c:v>
                </c:pt>
                <c:pt idx="346">
                  <c:v>4.5537340619307836</c:v>
                </c:pt>
              </c:numCache>
            </c:numRef>
          </c:yVal>
          <c:smooth val="0"/>
          <c:extLst>
            <c:ext xmlns:c16="http://schemas.microsoft.com/office/drawing/2014/chart" uri="{C3380CC4-5D6E-409C-BE32-E72D297353CC}">
              <c16:uniqueId val="{00000000-9077-448D-A7E2-E90A50577F88}"/>
            </c:ext>
          </c:extLst>
        </c:ser>
        <c:dLbls>
          <c:showLegendKey val="0"/>
          <c:showVal val="0"/>
          <c:showCatName val="0"/>
          <c:showSerName val="0"/>
          <c:showPercent val="0"/>
          <c:showBubbleSize val="0"/>
        </c:dLbls>
        <c:axId val="206114176"/>
        <c:axId val="206116352"/>
      </c:scatterChart>
      <c:valAx>
        <c:axId val="206114176"/>
        <c:scaling>
          <c:orientation val="minMax"/>
        </c:scaling>
        <c:delete val="0"/>
        <c:axPos val="b"/>
        <c:title>
          <c:tx>
            <c:rich>
              <a:bodyPr/>
              <a:lstStyle/>
              <a:p>
                <a:pPr>
                  <a:defRPr/>
                </a:pPr>
                <a:r>
                  <a:rPr lang="uk-UA"/>
                  <a:t>Період між візитами (міс.)</a:t>
                </a:r>
              </a:p>
            </c:rich>
          </c:tx>
          <c:overlay val="0"/>
        </c:title>
        <c:numFmt formatCode="General" sourceLinked="1"/>
        <c:majorTickMark val="out"/>
        <c:minorTickMark val="none"/>
        <c:tickLblPos val="nextTo"/>
        <c:crossAx val="206116352"/>
        <c:crosses val="autoZero"/>
        <c:crossBetween val="midCat"/>
      </c:valAx>
      <c:valAx>
        <c:axId val="206116352"/>
        <c:scaling>
          <c:orientation val="minMax"/>
        </c:scaling>
        <c:delete val="0"/>
        <c:axPos val="l"/>
        <c:title>
          <c:tx>
            <c:rich>
              <a:bodyPr/>
              <a:lstStyle/>
              <a:p>
                <a:pPr>
                  <a:defRPr/>
                </a:pPr>
                <a:r>
                  <a:rPr lang="uk-UA"/>
                  <a:t>Середній зсув МЛШ (%)</a:t>
                </a:r>
              </a:p>
            </c:rich>
          </c:tx>
          <c:overlay val="0"/>
        </c:title>
        <c:numFmt formatCode="General" sourceLinked="1"/>
        <c:majorTickMark val="out"/>
        <c:minorTickMark val="none"/>
        <c:tickLblPos val="nextTo"/>
        <c:crossAx val="206114176"/>
        <c:crosses val="autoZero"/>
        <c:crossBetween val="midCat"/>
      </c:valAx>
    </c:plotArea>
    <c:plotVisOnly val="1"/>
    <c:dispBlanksAs val="gap"/>
    <c:showDLblsOverMax val="0"/>
  </c:chart>
  <c:spPr>
    <a:ln>
      <a:noFill/>
    </a:ln>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96719160104987"/>
          <c:y val="6.4110696614481696E-2"/>
          <c:w val="0.84956984543598713"/>
          <c:h val="0.74393217368826547"/>
        </c:manualLayout>
      </c:layout>
      <c:lineChart>
        <c:grouping val="standard"/>
        <c:varyColors val="0"/>
        <c:ser>
          <c:idx val="0"/>
          <c:order val="0"/>
          <c:tx>
            <c:strRef>
              <c:f>Лист1!$B$1</c:f>
              <c:strCache>
                <c:ptCount val="1"/>
                <c:pt idx="0">
                  <c:v>Вік</c:v>
                </c:pt>
              </c:strCache>
            </c:strRef>
          </c:tx>
          <c:dLbls>
            <c:dLbl>
              <c:idx val="0"/>
              <c:layout>
                <c:manualLayout>
                  <c:x val="-2.3148148148148147E-3"/>
                  <c:y val="8.10600521842950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CB4-43E0-A9E7-E038FA229755}"/>
                </c:ext>
              </c:extLst>
            </c:dLbl>
            <c:dLbl>
              <c:idx val="1"/>
              <c:layout>
                <c:manualLayout>
                  <c:x val="0"/>
                  <c:y val="4.7575209569734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CB4-43E0-A9E7-E038FA229755}"/>
                </c:ext>
              </c:extLst>
            </c:dLbl>
            <c:dLbl>
              <c:idx val="2"/>
              <c:layout>
                <c:manualLayout>
                  <c:x val="-2.3148148148148147E-3"/>
                  <c:y val="7.1362814354602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CB4-43E0-A9E7-E038FA22975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fixedVal"/>
            <c:noEndCap val="0"/>
            <c:val val="10"/>
          </c:errBars>
          <c:cat>
            <c:strRef>
              <c:f>Лист1!$A$2:$A$4</c:f>
              <c:strCache>
                <c:ptCount val="3"/>
                <c:pt idx="0">
                  <c:v>СР</c:v>
                </c:pt>
                <c:pt idx="1">
                  <c:v>Пароксизмальна</c:v>
                </c:pt>
                <c:pt idx="2">
                  <c:v>Постійна</c:v>
                </c:pt>
              </c:strCache>
            </c:strRef>
          </c:cat>
          <c:val>
            <c:numRef>
              <c:f>Лист1!$B$2:$B$4</c:f>
              <c:numCache>
                <c:formatCode>General</c:formatCode>
                <c:ptCount val="3"/>
                <c:pt idx="0">
                  <c:v>47</c:v>
                </c:pt>
                <c:pt idx="1">
                  <c:v>55</c:v>
                </c:pt>
                <c:pt idx="2">
                  <c:v>63</c:v>
                </c:pt>
              </c:numCache>
            </c:numRef>
          </c:val>
          <c:smooth val="0"/>
          <c:extLst>
            <c:ext xmlns:c16="http://schemas.microsoft.com/office/drawing/2014/chart" uri="{C3380CC4-5D6E-409C-BE32-E72D297353CC}">
              <c16:uniqueId val="{00000003-ACB4-43E0-A9E7-E038FA229755}"/>
            </c:ext>
          </c:extLst>
        </c:ser>
        <c:dLbls>
          <c:showLegendKey val="0"/>
          <c:showVal val="0"/>
          <c:showCatName val="0"/>
          <c:showSerName val="0"/>
          <c:showPercent val="0"/>
          <c:showBubbleSize val="0"/>
        </c:dLbls>
        <c:marker val="1"/>
        <c:smooth val="0"/>
        <c:axId val="283271936"/>
        <c:axId val="283273856"/>
      </c:lineChart>
      <c:catAx>
        <c:axId val="283271936"/>
        <c:scaling>
          <c:orientation val="minMax"/>
        </c:scaling>
        <c:delete val="0"/>
        <c:axPos val="b"/>
        <c:title>
          <c:tx>
            <c:rich>
              <a:bodyPr/>
              <a:lstStyle/>
              <a:p>
                <a:pPr>
                  <a:defRPr/>
                </a:pPr>
                <a:r>
                  <a:rPr lang="ru-RU"/>
                  <a:t>Фібриляція</a:t>
                </a:r>
                <a:r>
                  <a:rPr lang="ru-RU" baseline="0"/>
                  <a:t> передсердь</a:t>
                </a:r>
                <a:endParaRPr lang="ru-RU"/>
              </a:p>
            </c:rich>
          </c:tx>
          <c:layout>
            <c:manualLayout>
              <c:xMode val="edge"/>
              <c:yMode val="edge"/>
              <c:x val="0.43829943132108484"/>
              <c:y val="0.90716550539901331"/>
            </c:manualLayout>
          </c:layout>
          <c:overlay val="0"/>
        </c:title>
        <c:numFmt formatCode="General" sourceLinked="1"/>
        <c:majorTickMark val="out"/>
        <c:minorTickMark val="none"/>
        <c:tickLblPos val="nextTo"/>
        <c:crossAx val="283273856"/>
        <c:crosses val="autoZero"/>
        <c:auto val="1"/>
        <c:lblAlgn val="ctr"/>
        <c:lblOffset val="100"/>
        <c:noMultiLvlLbl val="0"/>
      </c:catAx>
      <c:valAx>
        <c:axId val="283273856"/>
        <c:scaling>
          <c:orientation val="minMax"/>
        </c:scaling>
        <c:delete val="0"/>
        <c:axPos val="l"/>
        <c:majorGridlines/>
        <c:title>
          <c:tx>
            <c:rich>
              <a:bodyPr rot="-5400000" vert="horz"/>
              <a:lstStyle/>
              <a:p>
                <a:pPr>
                  <a:defRPr/>
                </a:pPr>
                <a:r>
                  <a:rPr lang="ru-RU"/>
                  <a:t>Вік)</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83271936"/>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96719160104987"/>
          <c:y val="6.4110696614481696E-2"/>
          <c:w val="0.84956984543598713"/>
          <c:h val="0.74393217368826547"/>
        </c:manualLayout>
      </c:layout>
      <c:lineChart>
        <c:grouping val="standard"/>
        <c:varyColors val="0"/>
        <c:ser>
          <c:idx val="0"/>
          <c:order val="0"/>
          <c:tx>
            <c:strRef>
              <c:f>Лист1!$B$1</c:f>
              <c:strCache>
                <c:ptCount val="1"/>
                <c:pt idx="0">
                  <c:v>САТ</c:v>
                </c:pt>
              </c:strCache>
            </c:strRef>
          </c:tx>
          <c:dLbls>
            <c:dLbl>
              <c:idx val="0"/>
              <c:layout>
                <c:manualLayout>
                  <c:x val="-2.3148148148148147E-3"/>
                  <c:y val="5.55044111646904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642-4E1B-BFC6-1677A54215BF}"/>
                </c:ext>
              </c:extLst>
            </c:dLbl>
            <c:dLbl>
              <c:idx val="1"/>
              <c:layout>
                <c:manualLayout>
                  <c:x val="0"/>
                  <c:y val="4.7575209569734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642-4E1B-BFC6-1677A54215BF}"/>
                </c:ext>
              </c:extLst>
            </c:dLbl>
            <c:dLbl>
              <c:idx val="2"/>
              <c:layout>
                <c:manualLayout>
                  <c:x val="-2.3148148148148147E-3"/>
                  <c:y val="7.1362814354602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642-4E1B-BFC6-1677A54215B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10"/>
          </c:errBars>
          <c:cat>
            <c:strRef>
              <c:f>Лист1!$A$2:$A$4</c:f>
              <c:strCache>
                <c:ptCount val="3"/>
                <c:pt idx="0">
                  <c:v>АА</c:v>
                </c:pt>
                <c:pt idx="1">
                  <c:v>АС</c:v>
                </c:pt>
                <c:pt idx="2">
                  <c:v>СС</c:v>
                </c:pt>
              </c:strCache>
            </c:strRef>
          </c:cat>
          <c:val>
            <c:numRef>
              <c:f>Лист1!$B$2:$B$4</c:f>
              <c:numCache>
                <c:formatCode>General</c:formatCode>
                <c:ptCount val="3"/>
                <c:pt idx="0">
                  <c:v>133.30000000000001</c:v>
                </c:pt>
                <c:pt idx="1">
                  <c:v>152.1</c:v>
                </c:pt>
                <c:pt idx="2">
                  <c:v>163.5</c:v>
                </c:pt>
              </c:numCache>
            </c:numRef>
          </c:val>
          <c:smooth val="0"/>
          <c:extLst>
            <c:ext xmlns:c16="http://schemas.microsoft.com/office/drawing/2014/chart" uri="{C3380CC4-5D6E-409C-BE32-E72D297353CC}">
              <c16:uniqueId val="{00000003-A642-4E1B-BFC6-1677A54215BF}"/>
            </c:ext>
          </c:extLst>
        </c:ser>
        <c:dLbls>
          <c:showLegendKey val="0"/>
          <c:showVal val="0"/>
          <c:showCatName val="0"/>
          <c:showSerName val="0"/>
          <c:showPercent val="0"/>
          <c:showBubbleSize val="0"/>
        </c:dLbls>
        <c:marker val="1"/>
        <c:smooth val="0"/>
        <c:axId val="283476736"/>
        <c:axId val="283478656"/>
      </c:lineChart>
      <c:catAx>
        <c:axId val="283476736"/>
        <c:scaling>
          <c:orientation val="minMax"/>
        </c:scaling>
        <c:delete val="0"/>
        <c:axPos val="b"/>
        <c:title>
          <c:tx>
            <c:rich>
              <a:bodyPr/>
              <a:lstStyle/>
              <a:p>
                <a:pPr>
                  <a:defRPr/>
                </a:pPr>
                <a:r>
                  <a:rPr lang="ru-RU"/>
                  <a:t>Генотип</a:t>
                </a:r>
              </a:p>
            </c:rich>
          </c:tx>
          <c:overlay val="0"/>
        </c:title>
        <c:numFmt formatCode="General" sourceLinked="1"/>
        <c:majorTickMark val="out"/>
        <c:minorTickMark val="none"/>
        <c:tickLblPos val="nextTo"/>
        <c:crossAx val="283478656"/>
        <c:crosses val="autoZero"/>
        <c:auto val="1"/>
        <c:lblAlgn val="ctr"/>
        <c:lblOffset val="100"/>
        <c:noMultiLvlLbl val="0"/>
      </c:catAx>
      <c:valAx>
        <c:axId val="283478656"/>
        <c:scaling>
          <c:orientation val="minMax"/>
          <c:max val="200"/>
          <c:min val="100"/>
        </c:scaling>
        <c:delete val="0"/>
        <c:axPos val="l"/>
        <c:majorGridlines/>
        <c:title>
          <c:tx>
            <c:rich>
              <a:bodyPr rot="-5400000" vert="horz"/>
              <a:lstStyle/>
              <a:p>
                <a:pPr>
                  <a:defRPr/>
                </a:pPr>
                <a:r>
                  <a:rPr lang="ru-RU"/>
                  <a:t>САТ (мм рт.ст)</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83476736"/>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496719160104987"/>
          <c:y val="6.4110696614481696E-2"/>
          <c:w val="0.84956984543598713"/>
          <c:h val="0.74393217368826547"/>
        </c:manualLayout>
      </c:layout>
      <c:lineChart>
        <c:grouping val="standard"/>
        <c:varyColors val="0"/>
        <c:ser>
          <c:idx val="0"/>
          <c:order val="0"/>
          <c:tx>
            <c:strRef>
              <c:f>Лист1!$B$1</c:f>
              <c:strCache>
                <c:ptCount val="1"/>
                <c:pt idx="0">
                  <c:v>ДАТ</c:v>
                </c:pt>
              </c:strCache>
            </c:strRef>
          </c:tx>
          <c:dLbls>
            <c:dLbl>
              <c:idx val="0"/>
              <c:layout>
                <c:manualLayout>
                  <c:x val="-2.3148148148148147E-3"/>
                  <c:y val="5.55044111646904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88B-494D-AF79-5CDE8AA3A8ED}"/>
                </c:ext>
              </c:extLst>
            </c:dLbl>
            <c:dLbl>
              <c:idx val="1"/>
              <c:layout>
                <c:manualLayout>
                  <c:x val="0"/>
                  <c:y val="4.7575209569734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88B-494D-AF79-5CDE8AA3A8ED}"/>
                </c:ext>
              </c:extLst>
            </c:dLbl>
            <c:dLbl>
              <c:idx val="2"/>
              <c:layout>
                <c:manualLayout>
                  <c:x val="-2.3148148148148147E-3"/>
                  <c:y val="7.1362814354602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88B-494D-AF79-5CDE8AA3A8ED}"/>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10"/>
          </c:errBars>
          <c:cat>
            <c:strRef>
              <c:f>Лист1!$A$2:$A$4</c:f>
              <c:strCache>
                <c:ptCount val="3"/>
                <c:pt idx="0">
                  <c:v>АА</c:v>
                </c:pt>
                <c:pt idx="1">
                  <c:v>АС</c:v>
                </c:pt>
                <c:pt idx="2">
                  <c:v>СС</c:v>
                </c:pt>
              </c:strCache>
            </c:strRef>
          </c:cat>
          <c:val>
            <c:numRef>
              <c:f>Лист1!$B$2:$B$4</c:f>
              <c:numCache>
                <c:formatCode>General</c:formatCode>
                <c:ptCount val="3"/>
                <c:pt idx="0">
                  <c:v>84.1</c:v>
                </c:pt>
                <c:pt idx="1">
                  <c:v>96.3</c:v>
                </c:pt>
                <c:pt idx="2">
                  <c:v>105.9</c:v>
                </c:pt>
              </c:numCache>
            </c:numRef>
          </c:val>
          <c:smooth val="0"/>
          <c:extLst>
            <c:ext xmlns:c16="http://schemas.microsoft.com/office/drawing/2014/chart" uri="{C3380CC4-5D6E-409C-BE32-E72D297353CC}">
              <c16:uniqueId val="{00000003-188B-494D-AF79-5CDE8AA3A8ED}"/>
            </c:ext>
          </c:extLst>
        </c:ser>
        <c:dLbls>
          <c:showLegendKey val="0"/>
          <c:showVal val="0"/>
          <c:showCatName val="0"/>
          <c:showSerName val="0"/>
          <c:showPercent val="0"/>
          <c:showBubbleSize val="0"/>
        </c:dLbls>
        <c:marker val="1"/>
        <c:smooth val="0"/>
        <c:axId val="283513600"/>
        <c:axId val="283515520"/>
      </c:lineChart>
      <c:catAx>
        <c:axId val="283513600"/>
        <c:scaling>
          <c:orientation val="minMax"/>
        </c:scaling>
        <c:delete val="0"/>
        <c:axPos val="b"/>
        <c:title>
          <c:tx>
            <c:rich>
              <a:bodyPr/>
              <a:lstStyle/>
              <a:p>
                <a:pPr>
                  <a:defRPr/>
                </a:pPr>
                <a:r>
                  <a:rPr lang="ru-RU"/>
                  <a:t>Генотип</a:t>
                </a:r>
              </a:p>
            </c:rich>
          </c:tx>
          <c:overlay val="0"/>
        </c:title>
        <c:numFmt formatCode="General" sourceLinked="1"/>
        <c:majorTickMark val="out"/>
        <c:minorTickMark val="none"/>
        <c:tickLblPos val="nextTo"/>
        <c:crossAx val="283515520"/>
        <c:crosses val="autoZero"/>
        <c:auto val="1"/>
        <c:lblAlgn val="ctr"/>
        <c:lblOffset val="100"/>
        <c:noMultiLvlLbl val="0"/>
      </c:catAx>
      <c:valAx>
        <c:axId val="283515520"/>
        <c:scaling>
          <c:orientation val="minMax"/>
          <c:max val="150"/>
          <c:min val="50"/>
        </c:scaling>
        <c:delete val="0"/>
        <c:axPos val="l"/>
        <c:majorGridlines/>
        <c:title>
          <c:tx>
            <c:rich>
              <a:bodyPr rot="-5400000" vert="horz"/>
              <a:lstStyle/>
              <a:p>
                <a:pPr>
                  <a:defRPr/>
                </a:pPr>
                <a:r>
                  <a:rPr lang="ru-RU"/>
                  <a:t>ДАТ (мм рт.ст)</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83513600"/>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96719160104987"/>
          <c:y val="6.4110696614481696E-2"/>
          <c:w val="0.84956984543598713"/>
          <c:h val="0.74393217368826547"/>
        </c:manualLayout>
      </c:layout>
      <c:lineChart>
        <c:grouping val="standard"/>
        <c:varyColors val="0"/>
        <c:ser>
          <c:idx val="0"/>
          <c:order val="0"/>
          <c:tx>
            <c:strRef>
              <c:f>Лист1!$B$1</c:f>
              <c:strCache>
                <c:ptCount val="1"/>
                <c:pt idx="0">
                  <c:v>САТ</c:v>
                </c:pt>
              </c:strCache>
            </c:strRef>
          </c:tx>
          <c:dLbls>
            <c:dLbl>
              <c:idx val="0"/>
              <c:layout>
                <c:manualLayout>
                  <c:x val="-2.3148148148148147E-3"/>
                  <c:y val="5.55044111646904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39C-484C-A2EB-910F91636AE2}"/>
                </c:ext>
              </c:extLst>
            </c:dLbl>
            <c:dLbl>
              <c:idx val="1"/>
              <c:layout>
                <c:manualLayout>
                  <c:x val="0"/>
                  <c:y val="4.7575209569734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39C-484C-A2EB-910F91636AE2}"/>
                </c:ext>
              </c:extLst>
            </c:dLbl>
            <c:dLbl>
              <c:idx val="2"/>
              <c:layout>
                <c:manualLayout>
                  <c:x val="-2.3148148148148147E-3"/>
                  <c:y val="7.1362814354602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39C-484C-A2EB-910F91636AE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10"/>
          </c:errBars>
          <c:cat>
            <c:strRef>
              <c:f>Лист1!$A$2:$A$4</c:f>
              <c:strCache>
                <c:ptCount val="3"/>
                <c:pt idx="0">
                  <c:v>АА</c:v>
                </c:pt>
                <c:pt idx="1">
                  <c:v>АС</c:v>
                </c:pt>
                <c:pt idx="2">
                  <c:v>СС</c:v>
                </c:pt>
              </c:strCache>
            </c:strRef>
          </c:cat>
          <c:val>
            <c:numRef>
              <c:f>Лист1!$B$2:$B$4</c:f>
              <c:numCache>
                <c:formatCode>General</c:formatCode>
                <c:ptCount val="3"/>
                <c:pt idx="0">
                  <c:v>163.1</c:v>
                </c:pt>
                <c:pt idx="1">
                  <c:v>168.9</c:v>
                </c:pt>
                <c:pt idx="2">
                  <c:v>176.6</c:v>
                </c:pt>
              </c:numCache>
            </c:numRef>
          </c:val>
          <c:smooth val="0"/>
          <c:extLst>
            <c:ext xmlns:c16="http://schemas.microsoft.com/office/drawing/2014/chart" uri="{C3380CC4-5D6E-409C-BE32-E72D297353CC}">
              <c16:uniqueId val="{00000003-739C-484C-A2EB-910F91636AE2}"/>
            </c:ext>
          </c:extLst>
        </c:ser>
        <c:dLbls>
          <c:showLegendKey val="0"/>
          <c:showVal val="0"/>
          <c:showCatName val="0"/>
          <c:showSerName val="0"/>
          <c:showPercent val="0"/>
          <c:showBubbleSize val="0"/>
        </c:dLbls>
        <c:marker val="1"/>
        <c:smooth val="0"/>
        <c:axId val="283599616"/>
        <c:axId val="283601536"/>
      </c:lineChart>
      <c:catAx>
        <c:axId val="283599616"/>
        <c:scaling>
          <c:orientation val="minMax"/>
        </c:scaling>
        <c:delete val="0"/>
        <c:axPos val="b"/>
        <c:title>
          <c:tx>
            <c:rich>
              <a:bodyPr/>
              <a:lstStyle/>
              <a:p>
                <a:pPr>
                  <a:defRPr/>
                </a:pPr>
                <a:r>
                  <a:rPr lang="ru-RU"/>
                  <a:t>Генотип</a:t>
                </a:r>
              </a:p>
            </c:rich>
          </c:tx>
          <c:overlay val="0"/>
        </c:title>
        <c:numFmt formatCode="General" sourceLinked="1"/>
        <c:majorTickMark val="out"/>
        <c:minorTickMark val="none"/>
        <c:tickLblPos val="nextTo"/>
        <c:crossAx val="283601536"/>
        <c:crosses val="autoZero"/>
        <c:auto val="1"/>
        <c:lblAlgn val="ctr"/>
        <c:lblOffset val="100"/>
        <c:noMultiLvlLbl val="0"/>
      </c:catAx>
      <c:valAx>
        <c:axId val="283601536"/>
        <c:scaling>
          <c:orientation val="minMax"/>
          <c:max val="200"/>
          <c:min val="100"/>
        </c:scaling>
        <c:delete val="0"/>
        <c:axPos val="l"/>
        <c:majorGridlines/>
        <c:title>
          <c:tx>
            <c:rich>
              <a:bodyPr rot="-5400000" vert="horz"/>
              <a:lstStyle/>
              <a:p>
                <a:pPr>
                  <a:defRPr/>
                </a:pPr>
                <a:r>
                  <a:rPr lang="ru-RU"/>
                  <a:t>САТ (мм рт.ст)</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83599616"/>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496719160104987"/>
          <c:y val="6.4110696614481696E-2"/>
          <c:w val="0.84956984543598713"/>
          <c:h val="0.74393217368826547"/>
        </c:manualLayout>
      </c:layout>
      <c:lineChart>
        <c:grouping val="standard"/>
        <c:varyColors val="0"/>
        <c:ser>
          <c:idx val="0"/>
          <c:order val="0"/>
          <c:tx>
            <c:strRef>
              <c:f>Лист1!$B$1</c:f>
              <c:strCache>
                <c:ptCount val="1"/>
                <c:pt idx="0">
                  <c:v>ДАТ</c:v>
                </c:pt>
              </c:strCache>
            </c:strRef>
          </c:tx>
          <c:dLbls>
            <c:dLbl>
              <c:idx val="0"/>
              <c:layout>
                <c:manualLayout>
                  <c:x val="-2.3148148148148147E-3"/>
                  <c:y val="5.55044111646904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1D7-4E06-8099-6395DB1E0D9F}"/>
                </c:ext>
              </c:extLst>
            </c:dLbl>
            <c:dLbl>
              <c:idx val="1"/>
              <c:layout>
                <c:manualLayout>
                  <c:x val="0"/>
                  <c:y val="4.7575209569734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1D7-4E06-8099-6395DB1E0D9F}"/>
                </c:ext>
              </c:extLst>
            </c:dLbl>
            <c:dLbl>
              <c:idx val="2"/>
              <c:layout>
                <c:manualLayout>
                  <c:x val="-2.3148148148148147E-3"/>
                  <c:y val="7.1362814354602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1D7-4E06-8099-6395DB1E0D9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10"/>
          </c:errBars>
          <c:cat>
            <c:strRef>
              <c:f>Лист1!$A$2:$A$4</c:f>
              <c:strCache>
                <c:ptCount val="3"/>
                <c:pt idx="0">
                  <c:v>АА</c:v>
                </c:pt>
                <c:pt idx="1">
                  <c:v>АС</c:v>
                </c:pt>
                <c:pt idx="2">
                  <c:v>СС</c:v>
                </c:pt>
              </c:strCache>
            </c:strRef>
          </c:cat>
          <c:val>
            <c:numRef>
              <c:f>Лист1!$B$2:$B$4</c:f>
              <c:numCache>
                <c:formatCode>General</c:formatCode>
                <c:ptCount val="3"/>
                <c:pt idx="0">
                  <c:v>102.5</c:v>
                </c:pt>
                <c:pt idx="1">
                  <c:v>106.3</c:v>
                </c:pt>
                <c:pt idx="2">
                  <c:v>114.2</c:v>
                </c:pt>
              </c:numCache>
            </c:numRef>
          </c:val>
          <c:smooth val="0"/>
          <c:extLst>
            <c:ext xmlns:c16="http://schemas.microsoft.com/office/drawing/2014/chart" uri="{C3380CC4-5D6E-409C-BE32-E72D297353CC}">
              <c16:uniqueId val="{00000003-C1D7-4E06-8099-6395DB1E0D9F}"/>
            </c:ext>
          </c:extLst>
        </c:ser>
        <c:dLbls>
          <c:showLegendKey val="0"/>
          <c:showVal val="0"/>
          <c:showCatName val="0"/>
          <c:showSerName val="0"/>
          <c:showPercent val="0"/>
          <c:showBubbleSize val="0"/>
        </c:dLbls>
        <c:marker val="1"/>
        <c:smooth val="0"/>
        <c:axId val="283644672"/>
        <c:axId val="283646592"/>
      </c:lineChart>
      <c:catAx>
        <c:axId val="283644672"/>
        <c:scaling>
          <c:orientation val="minMax"/>
        </c:scaling>
        <c:delete val="0"/>
        <c:axPos val="b"/>
        <c:title>
          <c:tx>
            <c:rich>
              <a:bodyPr/>
              <a:lstStyle/>
              <a:p>
                <a:pPr>
                  <a:defRPr/>
                </a:pPr>
                <a:r>
                  <a:rPr lang="ru-RU"/>
                  <a:t>Генотип</a:t>
                </a:r>
              </a:p>
            </c:rich>
          </c:tx>
          <c:overlay val="0"/>
        </c:title>
        <c:numFmt formatCode="General" sourceLinked="1"/>
        <c:majorTickMark val="out"/>
        <c:minorTickMark val="none"/>
        <c:tickLblPos val="nextTo"/>
        <c:crossAx val="283646592"/>
        <c:crosses val="autoZero"/>
        <c:auto val="1"/>
        <c:lblAlgn val="ctr"/>
        <c:lblOffset val="100"/>
        <c:noMultiLvlLbl val="0"/>
      </c:catAx>
      <c:valAx>
        <c:axId val="283646592"/>
        <c:scaling>
          <c:orientation val="minMax"/>
          <c:max val="150"/>
          <c:min val="50"/>
        </c:scaling>
        <c:delete val="0"/>
        <c:axPos val="l"/>
        <c:majorGridlines/>
        <c:title>
          <c:tx>
            <c:rich>
              <a:bodyPr rot="-5400000" vert="horz"/>
              <a:lstStyle/>
              <a:p>
                <a:pPr>
                  <a:defRPr/>
                </a:pPr>
                <a:r>
                  <a:rPr lang="ru-RU"/>
                  <a:t>ДАТ (мм рт.ст)</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83644672"/>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Нормотензивні</c:v>
                </c:pt>
              </c:strCache>
            </c:strRef>
          </c:tx>
          <c:dLbls>
            <c:dLbl>
              <c:idx val="0"/>
              <c:layout>
                <c:manualLayout>
                  <c:x val="-3.4722222222222224E-2"/>
                  <c:y val="6.34350781621933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3CA-4C15-820D-572988D54A95}"/>
                </c:ext>
              </c:extLst>
            </c:dLbl>
            <c:dLbl>
              <c:idx val="1"/>
              <c:layout>
                <c:manualLayout>
                  <c:x val="-3.2407407407407406E-2"/>
                  <c:y val="6.34350781621933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3CA-4C15-820D-572988D54A95}"/>
                </c:ext>
              </c:extLst>
            </c:dLbl>
            <c:dLbl>
              <c:idx val="2"/>
              <c:layout>
                <c:manualLayout>
                  <c:x val="-3.4722222222222224E-2"/>
                  <c:y val="5.94703857770562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3CA-4C15-820D-572988D54A9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8"/>
          </c:errBars>
          <c:cat>
            <c:strRef>
              <c:f>Лист1!$A$2:$A$4</c:f>
              <c:strCache>
                <c:ptCount val="3"/>
                <c:pt idx="0">
                  <c:v>АА</c:v>
                </c:pt>
                <c:pt idx="1">
                  <c:v>АС</c:v>
                </c:pt>
                <c:pt idx="2">
                  <c:v>СС</c:v>
                </c:pt>
              </c:strCache>
            </c:strRef>
          </c:cat>
          <c:val>
            <c:numRef>
              <c:f>Лист1!$B$2:$B$4</c:f>
              <c:numCache>
                <c:formatCode>General</c:formatCode>
                <c:ptCount val="3"/>
                <c:pt idx="0">
                  <c:v>75.599999999999994</c:v>
                </c:pt>
                <c:pt idx="1">
                  <c:v>86.3</c:v>
                </c:pt>
                <c:pt idx="2">
                  <c:v>86.4</c:v>
                </c:pt>
              </c:numCache>
            </c:numRef>
          </c:val>
          <c:smooth val="0"/>
          <c:extLst>
            <c:ext xmlns:c16="http://schemas.microsoft.com/office/drawing/2014/chart" uri="{C3380CC4-5D6E-409C-BE32-E72D297353CC}">
              <c16:uniqueId val="{00000003-03CA-4C15-820D-572988D54A95}"/>
            </c:ext>
          </c:extLst>
        </c:ser>
        <c:ser>
          <c:idx val="1"/>
          <c:order val="1"/>
          <c:tx>
            <c:strRef>
              <c:f>Лист1!$C$1</c:f>
              <c:strCache>
                <c:ptCount val="1"/>
                <c:pt idx="0">
                  <c:v>Гіпертензивні</c:v>
                </c:pt>
              </c:strCache>
            </c:strRef>
          </c:tx>
          <c:dLbls>
            <c:dLbl>
              <c:idx val="0"/>
              <c:layout>
                <c:manualLayout>
                  <c:x val="-6.9444444444444441E-3"/>
                  <c:y val="4.75763086216450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3CA-4C15-820D-572988D54A95}"/>
                </c:ext>
              </c:extLst>
            </c:dLbl>
            <c:dLbl>
              <c:idx val="1"/>
              <c:layout>
                <c:manualLayout>
                  <c:x val="-1.1574074074074073E-2"/>
                  <c:y val="4.75763086216450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3CA-4C15-820D-572988D54A95}"/>
                </c:ext>
              </c:extLst>
            </c:dLbl>
            <c:dLbl>
              <c:idx val="2"/>
              <c:layout>
                <c:manualLayout>
                  <c:x val="-9.2592592592592587E-3"/>
                  <c:y val="4.36116162365079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3CA-4C15-820D-572988D54A9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15"/>
          </c:errBars>
          <c:cat>
            <c:strRef>
              <c:f>Лист1!$A$2:$A$4</c:f>
              <c:strCache>
                <c:ptCount val="3"/>
                <c:pt idx="0">
                  <c:v>АА</c:v>
                </c:pt>
                <c:pt idx="1">
                  <c:v>АС</c:v>
                </c:pt>
                <c:pt idx="2">
                  <c:v>СС</c:v>
                </c:pt>
              </c:strCache>
            </c:strRef>
          </c:cat>
          <c:val>
            <c:numRef>
              <c:f>Лист1!$C$2:$C$4</c:f>
              <c:numCache>
                <c:formatCode>General</c:formatCode>
                <c:ptCount val="3"/>
                <c:pt idx="0">
                  <c:v>116.1</c:v>
                </c:pt>
                <c:pt idx="1">
                  <c:v>142.19999999999999</c:v>
                </c:pt>
                <c:pt idx="2">
                  <c:v>162.30000000000001</c:v>
                </c:pt>
              </c:numCache>
            </c:numRef>
          </c:val>
          <c:smooth val="0"/>
          <c:extLst>
            <c:ext xmlns:c16="http://schemas.microsoft.com/office/drawing/2014/chart" uri="{C3380CC4-5D6E-409C-BE32-E72D297353CC}">
              <c16:uniqueId val="{00000007-03CA-4C15-820D-572988D54A95}"/>
            </c:ext>
          </c:extLst>
        </c:ser>
        <c:dLbls>
          <c:showLegendKey val="0"/>
          <c:showVal val="0"/>
          <c:showCatName val="0"/>
          <c:showSerName val="0"/>
          <c:showPercent val="0"/>
          <c:showBubbleSize val="0"/>
        </c:dLbls>
        <c:marker val="1"/>
        <c:smooth val="0"/>
        <c:axId val="283570176"/>
        <c:axId val="283572096"/>
      </c:lineChart>
      <c:catAx>
        <c:axId val="283570176"/>
        <c:scaling>
          <c:orientation val="minMax"/>
        </c:scaling>
        <c:delete val="0"/>
        <c:axPos val="b"/>
        <c:title>
          <c:tx>
            <c:rich>
              <a:bodyPr/>
              <a:lstStyle/>
              <a:p>
                <a:pPr>
                  <a:defRPr/>
                </a:pPr>
                <a:r>
                  <a:rPr lang="ru-RU"/>
                  <a:t>Генотип А1166С</a:t>
                </a:r>
              </a:p>
            </c:rich>
          </c:tx>
          <c:overlay val="0"/>
        </c:title>
        <c:numFmt formatCode="General" sourceLinked="0"/>
        <c:majorTickMark val="none"/>
        <c:minorTickMark val="none"/>
        <c:tickLblPos val="nextTo"/>
        <c:crossAx val="283572096"/>
        <c:crosses val="autoZero"/>
        <c:auto val="1"/>
        <c:lblAlgn val="ctr"/>
        <c:lblOffset val="100"/>
        <c:noMultiLvlLbl val="0"/>
      </c:catAx>
      <c:valAx>
        <c:axId val="283572096"/>
        <c:scaling>
          <c:orientation val="minMax"/>
        </c:scaling>
        <c:delete val="0"/>
        <c:axPos val="l"/>
        <c:majorGridlines/>
        <c:title>
          <c:tx>
            <c:rich>
              <a:bodyPr/>
              <a:lstStyle/>
              <a:p>
                <a:pPr>
                  <a:defRPr/>
                </a:pPr>
                <a:r>
                  <a:rPr lang="ru-RU"/>
                  <a:t>іММЛШ (</a:t>
                </a:r>
                <a:r>
                  <a:rPr lang="ru-RU" baseline="0"/>
                  <a:t>г/м</a:t>
                </a:r>
                <a:r>
                  <a:rPr lang="ru-RU" baseline="30000"/>
                  <a:t>2</a:t>
                </a:r>
                <a:r>
                  <a:rPr lang="ru-RU" baseline="0"/>
                  <a:t>)</a:t>
                </a:r>
                <a:endParaRPr lang="ru-RU"/>
              </a:p>
            </c:rich>
          </c:tx>
          <c:overlay val="0"/>
        </c:title>
        <c:numFmt formatCode="General" sourceLinked="1"/>
        <c:majorTickMark val="none"/>
        <c:minorTickMark val="none"/>
        <c:tickLblPos val="nextTo"/>
        <c:crossAx val="283570176"/>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496719160104987"/>
          <c:y val="6.4110696614481696E-2"/>
          <c:w val="0.84956984543598713"/>
          <c:h val="0.74393217368826547"/>
        </c:manualLayout>
      </c:layout>
      <c:lineChart>
        <c:grouping val="standard"/>
        <c:varyColors val="0"/>
        <c:ser>
          <c:idx val="0"/>
          <c:order val="0"/>
          <c:tx>
            <c:strRef>
              <c:f>Лист1!$B$1</c:f>
              <c:strCache>
                <c:ptCount val="1"/>
                <c:pt idx="0">
                  <c:v>Коефіцієнт адекватності</c:v>
                </c:pt>
              </c:strCache>
            </c:strRef>
          </c:tx>
          <c:dLbls>
            <c:dLbl>
              <c:idx val="0"/>
              <c:layout>
                <c:manualLayout>
                  <c:x val="-2.3148148148148147E-3"/>
                  <c:y val="5.5504411164690452E-2"/>
                </c:manualLayout>
              </c:layout>
              <c:tx>
                <c:rich>
                  <a:bodyPr/>
                  <a:lstStyle/>
                  <a:p>
                    <a:r>
                      <a:rPr lang="en-US"/>
                      <a:t>1,010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C92-41CD-81F0-A10F39104020}"/>
                </c:ext>
              </c:extLst>
            </c:dLbl>
            <c:dLbl>
              <c:idx val="1"/>
              <c:layout>
                <c:manualLayout>
                  <c:x val="0"/>
                  <c:y val="4.7575209569734676E-2"/>
                </c:manualLayout>
              </c:layout>
              <c:tx>
                <c:rich>
                  <a:bodyPr/>
                  <a:lstStyle/>
                  <a:p>
                    <a:r>
                      <a:rPr lang="en-US"/>
                      <a:t>1,070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C92-41CD-81F0-A10F39104020}"/>
                </c:ext>
              </c:extLst>
            </c:dLbl>
            <c:dLbl>
              <c:idx val="2"/>
              <c:layout>
                <c:manualLayout>
                  <c:x val="-2.3148148148148147E-3"/>
                  <c:y val="7.1362814354602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C92-41CD-81F0-A10F3910402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10"/>
          </c:errBars>
          <c:cat>
            <c:strRef>
              <c:f>Лист1!$A$2:$A$4</c:f>
              <c:strCache>
                <c:ptCount val="3"/>
                <c:pt idx="0">
                  <c:v>АА</c:v>
                </c:pt>
                <c:pt idx="1">
                  <c:v>АС</c:v>
                </c:pt>
                <c:pt idx="2">
                  <c:v>СС</c:v>
                </c:pt>
              </c:strCache>
            </c:strRef>
          </c:cat>
          <c:val>
            <c:numRef>
              <c:f>Лист1!$B$2:$B$4</c:f>
              <c:numCache>
                <c:formatCode>General</c:formatCode>
                <c:ptCount val="3"/>
                <c:pt idx="0">
                  <c:v>1.01</c:v>
                </c:pt>
                <c:pt idx="1">
                  <c:v>1.07</c:v>
                </c:pt>
                <c:pt idx="2">
                  <c:v>1.093</c:v>
                </c:pt>
              </c:numCache>
            </c:numRef>
          </c:val>
          <c:smooth val="0"/>
          <c:extLst>
            <c:ext xmlns:c16="http://schemas.microsoft.com/office/drawing/2014/chart" uri="{C3380CC4-5D6E-409C-BE32-E72D297353CC}">
              <c16:uniqueId val="{00000003-3C92-41CD-81F0-A10F39104020}"/>
            </c:ext>
          </c:extLst>
        </c:ser>
        <c:dLbls>
          <c:showLegendKey val="0"/>
          <c:showVal val="0"/>
          <c:showCatName val="0"/>
          <c:showSerName val="0"/>
          <c:showPercent val="0"/>
          <c:showBubbleSize val="0"/>
        </c:dLbls>
        <c:marker val="1"/>
        <c:smooth val="0"/>
        <c:axId val="283824128"/>
        <c:axId val="283826048"/>
      </c:lineChart>
      <c:catAx>
        <c:axId val="283824128"/>
        <c:scaling>
          <c:orientation val="minMax"/>
        </c:scaling>
        <c:delete val="0"/>
        <c:axPos val="b"/>
        <c:title>
          <c:tx>
            <c:rich>
              <a:bodyPr/>
              <a:lstStyle/>
              <a:p>
                <a:pPr>
                  <a:defRPr/>
                </a:pPr>
                <a:r>
                  <a:rPr lang="ru-RU"/>
                  <a:t>Генотип</a:t>
                </a:r>
              </a:p>
            </c:rich>
          </c:tx>
          <c:overlay val="0"/>
        </c:title>
        <c:numFmt formatCode="General" sourceLinked="1"/>
        <c:majorTickMark val="out"/>
        <c:minorTickMark val="none"/>
        <c:tickLblPos val="nextTo"/>
        <c:crossAx val="283826048"/>
        <c:crosses val="autoZero"/>
        <c:auto val="1"/>
        <c:lblAlgn val="ctr"/>
        <c:lblOffset val="100"/>
        <c:noMultiLvlLbl val="0"/>
      </c:catAx>
      <c:valAx>
        <c:axId val="283826048"/>
        <c:scaling>
          <c:orientation val="minMax"/>
          <c:min val="0.70000000000000007"/>
        </c:scaling>
        <c:delete val="0"/>
        <c:axPos val="l"/>
        <c:majorGridlines/>
        <c:title>
          <c:tx>
            <c:rich>
              <a:bodyPr rot="-5400000" vert="horz"/>
              <a:lstStyle/>
              <a:p>
                <a:pPr>
                  <a:defRPr/>
                </a:pPr>
                <a:r>
                  <a:rPr lang="ru-RU"/>
                  <a:t>Коефіцієнт адекватності</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83824128"/>
        <c:crosses val="autoZero"/>
        <c:crossBetween val="between"/>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496719160104987"/>
          <c:y val="6.4110696614481696E-2"/>
          <c:w val="0.84956984543598713"/>
          <c:h val="0.74393217368826547"/>
        </c:manualLayout>
      </c:layout>
      <c:lineChart>
        <c:grouping val="standard"/>
        <c:varyColors val="0"/>
        <c:ser>
          <c:idx val="0"/>
          <c:order val="0"/>
          <c:tx>
            <c:strRef>
              <c:f>Лист1!$B$1</c:f>
              <c:strCache>
                <c:ptCount val="1"/>
                <c:pt idx="0">
                  <c:v>Коефіцієнт адекватності</c:v>
                </c:pt>
              </c:strCache>
            </c:strRef>
          </c:tx>
          <c:dLbls>
            <c:dLbl>
              <c:idx val="0"/>
              <c:layout>
                <c:manualLayout>
                  <c:x val="-2.3148148148148147E-3"/>
                  <c:y val="5.55044111646904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C43-4538-8825-37BAE809426A}"/>
                </c:ext>
              </c:extLst>
            </c:dLbl>
            <c:dLbl>
              <c:idx val="1"/>
              <c:layout>
                <c:manualLayout>
                  <c:x val="0"/>
                  <c:y val="4.7575209569734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C43-4538-8825-37BAE809426A}"/>
                </c:ext>
              </c:extLst>
            </c:dLbl>
            <c:dLbl>
              <c:idx val="2"/>
              <c:layout>
                <c:manualLayout>
                  <c:x val="-2.3148148148148147E-3"/>
                  <c:y val="7.1362814354602011E-2"/>
                </c:manualLayout>
              </c:layout>
              <c:tx>
                <c:rich>
                  <a:bodyPr/>
                  <a:lstStyle/>
                  <a:p>
                    <a:r>
                      <a:rPr lang="en-US"/>
                      <a:t>2,00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C43-4538-8825-37BAE809426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percentage"/>
            <c:noEndCap val="0"/>
            <c:val val="10"/>
          </c:errBars>
          <c:cat>
            <c:strRef>
              <c:f>Лист1!$A$2:$A$4</c:f>
              <c:strCache>
                <c:ptCount val="3"/>
                <c:pt idx="0">
                  <c:v>АА</c:v>
                </c:pt>
                <c:pt idx="1">
                  <c:v>АС</c:v>
                </c:pt>
                <c:pt idx="2">
                  <c:v>СС</c:v>
                </c:pt>
              </c:strCache>
            </c:strRef>
          </c:cat>
          <c:val>
            <c:numRef>
              <c:f>Лист1!$B$2:$B$4</c:f>
              <c:numCache>
                <c:formatCode>General</c:formatCode>
                <c:ptCount val="3"/>
                <c:pt idx="0">
                  <c:v>1.94</c:v>
                </c:pt>
                <c:pt idx="1">
                  <c:v>1.98</c:v>
                </c:pt>
                <c:pt idx="2">
                  <c:v>2</c:v>
                </c:pt>
              </c:numCache>
            </c:numRef>
          </c:val>
          <c:smooth val="0"/>
          <c:extLst>
            <c:ext xmlns:c16="http://schemas.microsoft.com/office/drawing/2014/chart" uri="{C3380CC4-5D6E-409C-BE32-E72D297353CC}">
              <c16:uniqueId val="{00000003-5C43-4538-8825-37BAE809426A}"/>
            </c:ext>
          </c:extLst>
        </c:ser>
        <c:dLbls>
          <c:showLegendKey val="0"/>
          <c:showVal val="0"/>
          <c:showCatName val="0"/>
          <c:showSerName val="0"/>
          <c:showPercent val="0"/>
          <c:showBubbleSize val="0"/>
        </c:dLbls>
        <c:marker val="1"/>
        <c:smooth val="0"/>
        <c:axId val="283865088"/>
        <c:axId val="283867008"/>
      </c:lineChart>
      <c:catAx>
        <c:axId val="283865088"/>
        <c:scaling>
          <c:orientation val="minMax"/>
        </c:scaling>
        <c:delete val="0"/>
        <c:axPos val="b"/>
        <c:title>
          <c:tx>
            <c:rich>
              <a:bodyPr/>
              <a:lstStyle/>
              <a:p>
                <a:pPr>
                  <a:defRPr/>
                </a:pPr>
                <a:r>
                  <a:rPr lang="ru-RU"/>
                  <a:t>Генотип</a:t>
                </a:r>
              </a:p>
            </c:rich>
          </c:tx>
          <c:overlay val="0"/>
        </c:title>
        <c:numFmt formatCode="General" sourceLinked="1"/>
        <c:majorTickMark val="out"/>
        <c:minorTickMark val="none"/>
        <c:tickLblPos val="nextTo"/>
        <c:crossAx val="283867008"/>
        <c:crosses val="autoZero"/>
        <c:auto val="1"/>
        <c:lblAlgn val="ctr"/>
        <c:lblOffset val="100"/>
        <c:noMultiLvlLbl val="0"/>
      </c:catAx>
      <c:valAx>
        <c:axId val="283867008"/>
        <c:scaling>
          <c:orientation val="minMax"/>
          <c:min val="1.5"/>
        </c:scaling>
        <c:delete val="0"/>
        <c:axPos val="l"/>
        <c:majorGridlines/>
        <c:title>
          <c:tx>
            <c:rich>
              <a:bodyPr rot="-5400000" vert="horz"/>
              <a:lstStyle/>
              <a:p>
                <a:pPr>
                  <a:defRPr/>
                </a:pPr>
                <a:r>
                  <a:rPr lang="ru-RU"/>
                  <a:t>Коефіцієнт адекватності</a:t>
                </a:r>
                <a:r>
                  <a:rPr lang="en-US"/>
                  <a:t> MAVI</a:t>
                </a:r>
                <a:endParaRPr lang="ru-RU"/>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83865088"/>
        <c:crosses val="autoZero"/>
        <c:crossBetween val="between"/>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8.3300524934383197E-2"/>
          <c:y val="0.27841457317835272"/>
          <c:w val="0.90281058617672794"/>
          <c:h val="0.63849611858786814"/>
        </c:manualLayout>
      </c:layout>
      <c:barChart>
        <c:barDir val="col"/>
        <c:grouping val="clustered"/>
        <c:varyColors val="0"/>
        <c:ser>
          <c:idx val="0"/>
          <c:order val="0"/>
          <c:tx>
            <c:strRef>
              <c:f>Лист1!$B$1</c:f>
              <c:strCache>
                <c:ptCount val="1"/>
                <c:pt idx="0">
                  <c:v>До лікування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Lit>
                <c:formatCode>General</c:formatCode>
                <c:ptCount val="1"/>
                <c:pt idx="0">
                  <c:v>13</c:v>
                </c:pt>
              </c:numLit>
            </c:plus>
            <c:minus>
              <c:numLit>
                <c:formatCode>General</c:formatCode>
                <c:ptCount val="1"/>
                <c:pt idx="0">
                  <c:v>13</c:v>
                </c:pt>
              </c:numLit>
            </c:minus>
          </c:errBars>
          <c:cat>
            <c:strRef>
              <c:f>Лист1!$A$2:$A$3</c:f>
              <c:strCache>
                <c:ptCount val="2"/>
                <c:pt idx="0">
                  <c:v>Група О</c:v>
                </c:pt>
                <c:pt idx="1">
                  <c:v>Група Р</c:v>
                </c:pt>
              </c:strCache>
            </c:strRef>
          </c:cat>
          <c:val>
            <c:numRef>
              <c:f>Лист1!$B$2:$B$3</c:f>
              <c:numCache>
                <c:formatCode>General</c:formatCode>
                <c:ptCount val="2"/>
                <c:pt idx="0">
                  <c:v>158</c:v>
                </c:pt>
                <c:pt idx="1">
                  <c:v>159</c:v>
                </c:pt>
              </c:numCache>
            </c:numRef>
          </c:val>
          <c:extLst>
            <c:ext xmlns:c16="http://schemas.microsoft.com/office/drawing/2014/chart" uri="{C3380CC4-5D6E-409C-BE32-E72D297353CC}">
              <c16:uniqueId val="{00000000-7A29-497A-8F8A-F5E2A86D4579}"/>
            </c:ext>
          </c:extLst>
        </c:ser>
        <c:ser>
          <c:idx val="1"/>
          <c:order val="1"/>
          <c:tx>
            <c:strRef>
              <c:f>Лист1!$C$1</c:f>
              <c:strCache>
                <c:ptCount val="1"/>
                <c:pt idx="0">
                  <c:v>Після завершення титрування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Lit>
                <c:formatCode>General</c:formatCode>
                <c:ptCount val="1"/>
                <c:pt idx="0">
                  <c:v>15</c:v>
                </c:pt>
              </c:numLit>
            </c:plus>
            <c:minus>
              <c:numLit>
                <c:formatCode>General</c:formatCode>
                <c:ptCount val="1"/>
                <c:pt idx="0">
                  <c:v>15</c:v>
                </c:pt>
              </c:numLit>
            </c:minus>
          </c:errBars>
          <c:cat>
            <c:strRef>
              <c:f>Лист1!$A$2:$A$3</c:f>
              <c:strCache>
                <c:ptCount val="2"/>
                <c:pt idx="0">
                  <c:v>Група О</c:v>
                </c:pt>
                <c:pt idx="1">
                  <c:v>Група Р</c:v>
                </c:pt>
              </c:strCache>
            </c:strRef>
          </c:cat>
          <c:val>
            <c:numRef>
              <c:f>Лист1!$C$2:$C$3</c:f>
              <c:numCache>
                <c:formatCode>General</c:formatCode>
                <c:ptCount val="2"/>
                <c:pt idx="0">
                  <c:v>147</c:v>
                </c:pt>
                <c:pt idx="1">
                  <c:v>137</c:v>
                </c:pt>
              </c:numCache>
            </c:numRef>
          </c:val>
          <c:extLst>
            <c:ext xmlns:c16="http://schemas.microsoft.com/office/drawing/2014/chart" uri="{C3380CC4-5D6E-409C-BE32-E72D297353CC}">
              <c16:uniqueId val="{00000001-7A29-497A-8F8A-F5E2A86D4579}"/>
            </c:ext>
          </c:extLst>
        </c:ser>
        <c:ser>
          <c:idx val="2"/>
          <c:order val="2"/>
          <c:tx>
            <c:strRef>
              <c:f>Лист1!$D$1</c:f>
              <c:strCache>
                <c:ptCount val="1"/>
                <c:pt idx="0">
                  <c:v>По завершенні дослідження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Lit>
                <c:formatCode>General</c:formatCode>
                <c:ptCount val="1"/>
                <c:pt idx="0">
                  <c:v>14</c:v>
                </c:pt>
              </c:numLit>
            </c:plus>
            <c:minus>
              <c:numLit>
                <c:formatCode>General</c:formatCode>
                <c:ptCount val="1"/>
                <c:pt idx="0">
                  <c:v>14</c:v>
                </c:pt>
              </c:numLit>
            </c:minus>
          </c:errBars>
          <c:cat>
            <c:strRef>
              <c:f>Лист1!$A$2:$A$3</c:f>
              <c:strCache>
                <c:ptCount val="2"/>
                <c:pt idx="0">
                  <c:v>Група О</c:v>
                </c:pt>
                <c:pt idx="1">
                  <c:v>Група Р</c:v>
                </c:pt>
              </c:strCache>
            </c:strRef>
          </c:cat>
          <c:val>
            <c:numRef>
              <c:f>Лист1!$D$2:$D$3</c:f>
              <c:numCache>
                <c:formatCode>General</c:formatCode>
                <c:ptCount val="2"/>
                <c:pt idx="0">
                  <c:v>143</c:v>
                </c:pt>
                <c:pt idx="1">
                  <c:v>145</c:v>
                </c:pt>
              </c:numCache>
            </c:numRef>
          </c:val>
          <c:extLst>
            <c:ext xmlns:c16="http://schemas.microsoft.com/office/drawing/2014/chart" uri="{C3380CC4-5D6E-409C-BE32-E72D297353CC}">
              <c16:uniqueId val="{00000002-7A29-497A-8F8A-F5E2A86D4579}"/>
            </c:ext>
          </c:extLst>
        </c:ser>
        <c:dLbls>
          <c:showLegendKey val="0"/>
          <c:showVal val="1"/>
          <c:showCatName val="0"/>
          <c:showSerName val="0"/>
          <c:showPercent val="0"/>
          <c:showBubbleSize val="0"/>
        </c:dLbls>
        <c:gapWidth val="150"/>
        <c:overlap val="-25"/>
        <c:axId val="288642944"/>
        <c:axId val="288644480"/>
      </c:barChart>
      <c:catAx>
        <c:axId val="288642944"/>
        <c:scaling>
          <c:orientation val="minMax"/>
        </c:scaling>
        <c:delete val="0"/>
        <c:axPos val="b"/>
        <c:numFmt formatCode="General" sourceLinked="0"/>
        <c:majorTickMark val="none"/>
        <c:minorTickMark val="none"/>
        <c:tickLblPos val="nextTo"/>
        <c:crossAx val="288644480"/>
        <c:crosses val="autoZero"/>
        <c:auto val="1"/>
        <c:lblAlgn val="ctr"/>
        <c:lblOffset val="100"/>
        <c:noMultiLvlLbl val="0"/>
      </c:catAx>
      <c:valAx>
        <c:axId val="288644480"/>
        <c:scaling>
          <c:orientation val="minMax"/>
        </c:scaling>
        <c:delete val="0"/>
        <c:axPos val="l"/>
        <c:numFmt formatCode="General" sourceLinked="1"/>
        <c:majorTickMark val="out"/>
        <c:minorTickMark val="none"/>
        <c:tickLblPos val="nextTo"/>
        <c:spPr>
          <a:ln w="9525" cmpd="sng">
            <a:solidFill>
              <a:schemeClr val="tx1"/>
            </a:solidFill>
          </a:ln>
        </c:spPr>
        <c:crossAx val="288642944"/>
        <c:crosses val="autoZero"/>
        <c:crossBetween val="between"/>
      </c:valAx>
    </c:plotArea>
    <c:legend>
      <c:legendPos val="t"/>
      <c:layout>
        <c:manualLayout>
          <c:xMode val="edge"/>
          <c:yMode val="edge"/>
          <c:x val="8.2407407407407401E-2"/>
          <c:y val="0.15863110861142357"/>
          <c:w val="0.9"/>
          <c:h val="7.1668578115857223E-2"/>
        </c:manualLayout>
      </c:layout>
      <c:overlay val="0"/>
    </c:legend>
    <c:plotVisOnly val="1"/>
    <c:dispBlanksAs val="gap"/>
    <c:showDLblsOverMax val="0"/>
  </c:chart>
  <c:txPr>
    <a:bodyPr/>
    <a:lstStyle/>
    <a:p>
      <a:pPr>
        <a:defRPr>
          <a:latin typeface="Times New Roman"/>
          <a:cs typeface="Times New Roman"/>
        </a:defRPr>
      </a:pPr>
      <a:endParaRPr lang="ru-RU"/>
    </a:p>
  </c:txPr>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8.0985710119568385E-2"/>
          <c:y val="0.27841457317835272"/>
          <c:w val="0.90281058617672794"/>
          <c:h val="0.63849611858786814"/>
        </c:manualLayout>
      </c:layout>
      <c:barChart>
        <c:barDir val="col"/>
        <c:grouping val="clustered"/>
        <c:varyColors val="0"/>
        <c:ser>
          <c:idx val="0"/>
          <c:order val="0"/>
          <c:tx>
            <c:strRef>
              <c:f>Лист1!$B$1</c:f>
              <c:strCache>
                <c:ptCount val="1"/>
                <c:pt idx="0">
                  <c:v>До лікування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Lit>
                <c:formatCode>General</c:formatCode>
                <c:ptCount val="1"/>
                <c:pt idx="0">
                  <c:v>7</c:v>
                </c:pt>
              </c:numLit>
            </c:plus>
            <c:minus>
              <c:numLit>
                <c:formatCode>General</c:formatCode>
                <c:ptCount val="1"/>
                <c:pt idx="0">
                  <c:v>7</c:v>
                </c:pt>
              </c:numLit>
            </c:minus>
          </c:errBars>
          <c:cat>
            <c:strRef>
              <c:f>Лист1!$A$2:$A$3</c:f>
              <c:strCache>
                <c:ptCount val="2"/>
                <c:pt idx="0">
                  <c:v>Група О</c:v>
                </c:pt>
                <c:pt idx="1">
                  <c:v>Група Р</c:v>
                </c:pt>
              </c:strCache>
            </c:strRef>
          </c:cat>
          <c:val>
            <c:numRef>
              <c:f>Лист1!$B$2:$B$3</c:f>
              <c:numCache>
                <c:formatCode>General</c:formatCode>
                <c:ptCount val="2"/>
                <c:pt idx="0">
                  <c:v>92</c:v>
                </c:pt>
                <c:pt idx="1">
                  <c:v>95</c:v>
                </c:pt>
              </c:numCache>
            </c:numRef>
          </c:val>
          <c:extLst>
            <c:ext xmlns:c16="http://schemas.microsoft.com/office/drawing/2014/chart" uri="{C3380CC4-5D6E-409C-BE32-E72D297353CC}">
              <c16:uniqueId val="{00000000-8FC5-4EBC-B288-F14DBCA208AD}"/>
            </c:ext>
          </c:extLst>
        </c:ser>
        <c:ser>
          <c:idx val="1"/>
          <c:order val="1"/>
          <c:tx>
            <c:strRef>
              <c:f>Лист1!$C$1</c:f>
              <c:strCache>
                <c:ptCount val="1"/>
                <c:pt idx="0">
                  <c:v>Після завершення титрування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Lit>
                <c:formatCode>General</c:formatCode>
                <c:ptCount val="1"/>
                <c:pt idx="0">
                  <c:v>7</c:v>
                </c:pt>
              </c:numLit>
            </c:plus>
            <c:minus>
              <c:numLit>
                <c:formatCode>General</c:formatCode>
                <c:ptCount val="1"/>
                <c:pt idx="0">
                  <c:v>7</c:v>
                </c:pt>
              </c:numLit>
            </c:minus>
          </c:errBars>
          <c:cat>
            <c:strRef>
              <c:f>Лист1!$A$2:$A$3</c:f>
              <c:strCache>
                <c:ptCount val="2"/>
                <c:pt idx="0">
                  <c:v>Група О</c:v>
                </c:pt>
                <c:pt idx="1">
                  <c:v>Група Р</c:v>
                </c:pt>
              </c:strCache>
            </c:strRef>
          </c:cat>
          <c:val>
            <c:numRef>
              <c:f>Лист1!$C$2:$C$3</c:f>
              <c:numCache>
                <c:formatCode>General</c:formatCode>
                <c:ptCount val="2"/>
                <c:pt idx="0">
                  <c:v>90</c:v>
                </c:pt>
                <c:pt idx="1">
                  <c:v>85</c:v>
                </c:pt>
              </c:numCache>
            </c:numRef>
          </c:val>
          <c:extLst>
            <c:ext xmlns:c16="http://schemas.microsoft.com/office/drawing/2014/chart" uri="{C3380CC4-5D6E-409C-BE32-E72D297353CC}">
              <c16:uniqueId val="{00000001-8FC5-4EBC-B288-F14DBCA208AD}"/>
            </c:ext>
          </c:extLst>
        </c:ser>
        <c:ser>
          <c:idx val="2"/>
          <c:order val="2"/>
          <c:tx>
            <c:strRef>
              <c:f>Лист1!$D$1</c:f>
              <c:strCache>
                <c:ptCount val="1"/>
                <c:pt idx="0">
                  <c:v>По завершенні дослідження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cust"/>
            <c:noEndCap val="0"/>
            <c:plus>
              <c:numLit>
                <c:formatCode>General</c:formatCode>
                <c:ptCount val="1"/>
                <c:pt idx="0">
                  <c:v>7</c:v>
                </c:pt>
              </c:numLit>
            </c:plus>
            <c:minus>
              <c:numLit>
                <c:formatCode>General</c:formatCode>
                <c:ptCount val="1"/>
                <c:pt idx="0">
                  <c:v>7</c:v>
                </c:pt>
              </c:numLit>
            </c:minus>
          </c:errBars>
          <c:cat>
            <c:strRef>
              <c:f>Лист1!$A$2:$A$3</c:f>
              <c:strCache>
                <c:ptCount val="2"/>
                <c:pt idx="0">
                  <c:v>Група О</c:v>
                </c:pt>
                <c:pt idx="1">
                  <c:v>Група Р</c:v>
                </c:pt>
              </c:strCache>
            </c:strRef>
          </c:cat>
          <c:val>
            <c:numRef>
              <c:f>Лист1!$D$2:$D$3</c:f>
              <c:numCache>
                <c:formatCode>General</c:formatCode>
                <c:ptCount val="2"/>
                <c:pt idx="0">
                  <c:v>86</c:v>
                </c:pt>
                <c:pt idx="1">
                  <c:v>87</c:v>
                </c:pt>
              </c:numCache>
            </c:numRef>
          </c:val>
          <c:extLst>
            <c:ext xmlns:c16="http://schemas.microsoft.com/office/drawing/2014/chart" uri="{C3380CC4-5D6E-409C-BE32-E72D297353CC}">
              <c16:uniqueId val="{00000002-8FC5-4EBC-B288-F14DBCA208AD}"/>
            </c:ext>
          </c:extLst>
        </c:ser>
        <c:dLbls>
          <c:showLegendKey val="0"/>
          <c:showVal val="1"/>
          <c:showCatName val="0"/>
          <c:showSerName val="0"/>
          <c:showPercent val="0"/>
          <c:showBubbleSize val="0"/>
        </c:dLbls>
        <c:gapWidth val="150"/>
        <c:overlap val="-25"/>
        <c:axId val="292367360"/>
        <c:axId val="292373248"/>
      </c:barChart>
      <c:catAx>
        <c:axId val="292367360"/>
        <c:scaling>
          <c:orientation val="minMax"/>
        </c:scaling>
        <c:delete val="0"/>
        <c:axPos val="b"/>
        <c:numFmt formatCode="General" sourceLinked="0"/>
        <c:majorTickMark val="none"/>
        <c:minorTickMark val="none"/>
        <c:tickLblPos val="nextTo"/>
        <c:crossAx val="292373248"/>
        <c:crosses val="autoZero"/>
        <c:auto val="1"/>
        <c:lblAlgn val="ctr"/>
        <c:lblOffset val="100"/>
        <c:noMultiLvlLbl val="0"/>
      </c:catAx>
      <c:valAx>
        <c:axId val="292373248"/>
        <c:scaling>
          <c:orientation val="minMax"/>
        </c:scaling>
        <c:delete val="0"/>
        <c:axPos val="l"/>
        <c:numFmt formatCode="General" sourceLinked="1"/>
        <c:majorTickMark val="out"/>
        <c:minorTickMark val="none"/>
        <c:tickLblPos val="nextTo"/>
        <c:spPr>
          <a:ln w="9525" cmpd="sng">
            <a:solidFill>
              <a:schemeClr val="tx1"/>
            </a:solidFill>
          </a:ln>
        </c:spPr>
        <c:crossAx val="292367360"/>
        <c:crosses val="autoZero"/>
        <c:crossBetween val="between"/>
      </c:valAx>
    </c:plotArea>
    <c:legend>
      <c:legendPos val="t"/>
      <c:layout>
        <c:manualLayout>
          <c:xMode val="edge"/>
          <c:yMode val="edge"/>
          <c:x val="8.2407407407407401E-2"/>
          <c:y val="0.15863110861142357"/>
          <c:w val="0.9"/>
          <c:h val="7.1668578115857223E-2"/>
        </c:manualLayout>
      </c:layout>
      <c:overlay val="0"/>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470107903178768"/>
          <c:y val="4.4057617797775277E-2"/>
          <c:w val="0.8121507728200642"/>
          <c:h val="0.81654556144472434"/>
        </c:manualLayout>
      </c:layout>
      <c:lineChart>
        <c:grouping val="standard"/>
        <c:varyColors val="0"/>
        <c:ser>
          <c:idx val="0"/>
          <c:order val="0"/>
          <c:tx>
            <c:strRef>
              <c:f>Лист1!$B$1</c:f>
              <c:strCache>
                <c:ptCount val="1"/>
                <c:pt idx="0">
                  <c:v>Група контролю</c:v>
                </c:pt>
              </c:strCache>
            </c:strRef>
          </c:tx>
          <c:dLbls>
            <c:dLbl>
              <c:idx val="0"/>
              <c:layout>
                <c:manualLayout>
                  <c:x val="3.2407407407407406E-2"/>
                  <c:y val="-7.936507936507936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85B-4576-9848-45147ADFDF5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stdErr"/>
            <c:noEndCap val="0"/>
          </c:errBars>
          <c:cat>
            <c:strRef>
              <c:f>Лист1!$A$2:$A$4</c:f>
              <c:strCache>
                <c:ptCount val="3"/>
                <c:pt idx="0">
                  <c:v>Група 25-44 р</c:v>
                </c:pt>
                <c:pt idx="1">
                  <c:v>Група 45-64 рр.</c:v>
                </c:pt>
                <c:pt idx="2">
                  <c:v>Група 65&gt;р.</c:v>
                </c:pt>
              </c:strCache>
            </c:strRef>
          </c:cat>
          <c:val>
            <c:numRef>
              <c:f>Лист1!$B$2:$B$4</c:f>
              <c:numCache>
                <c:formatCode>General</c:formatCode>
                <c:ptCount val="3"/>
                <c:pt idx="0">
                  <c:v>3.6</c:v>
                </c:pt>
                <c:pt idx="1">
                  <c:v>16.8</c:v>
                </c:pt>
                <c:pt idx="2">
                  <c:v>23</c:v>
                </c:pt>
              </c:numCache>
            </c:numRef>
          </c:val>
          <c:smooth val="0"/>
          <c:extLst>
            <c:ext xmlns:c16="http://schemas.microsoft.com/office/drawing/2014/chart" uri="{C3380CC4-5D6E-409C-BE32-E72D297353CC}">
              <c16:uniqueId val="{00000001-E85B-4576-9848-45147ADFDF50}"/>
            </c:ext>
          </c:extLst>
        </c:ser>
        <c:ser>
          <c:idx val="1"/>
          <c:order val="1"/>
          <c:tx>
            <c:strRef>
              <c:f>Лист1!$C$1</c:f>
              <c:strCache>
                <c:ptCount val="1"/>
                <c:pt idx="0">
                  <c:v>ГХ</c:v>
                </c:pt>
              </c:strCache>
            </c:strRef>
          </c:tx>
          <c:dLbls>
            <c:dLbl>
              <c:idx val="1"/>
              <c:layout>
                <c:manualLayout>
                  <c:x val="0"/>
                  <c:y val="-7.93650793650793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85B-4576-9848-45147ADFDF50}"/>
                </c:ext>
              </c:extLst>
            </c:dLbl>
            <c:dLbl>
              <c:idx val="2"/>
              <c:layout>
                <c:manualLayout>
                  <c:x val="-4.6296296296296294E-3"/>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85B-4576-9848-45147ADFDF5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stdErr"/>
            <c:noEndCap val="0"/>
          </c:errBars>
          <c:cat>
            <c:strRef>
              <c:f>Лист1!$A$2:$A$4</c:f>
              <c:strCache>
                <c:ptCount val="3"/>
                <c:pt idx="0">
                  <c:v>Група 25-44 р</c:v>
                </c:pt>
                <c:pt idx="1">
                  <c:v>Група 45-64 рр.</c:v>
                </c:pt>
                <c:pt idx="2">
                  <c:v>Група 65&gt;р.</c:v>
                </c:pt>
              </c:strCache>
            </c:strRef>
          </c:cat>
          <c:val>
            <c:numRef>
              <c:f>Лист1!$C$2:$C$4</c:f>
              <c:numCache>
                <c:formatCode>General</c:formatCode>
                <c:ptCount val="3"/>
                <c:pt idx="0">
                  <c:v>24.4</c:v>
                </c:pt>
                <c:pt idx="1">
                  <c:v>19.8</c:v>
                </c:pt>
                <c:pt idx="2">
                  <c:v>28.5</c:v>
                </c:pt>
              </c:numCache>
            </c:numRef>
          </c:val>
          <c:smooth val="0"/>
          <c:extLst>
            <c:ext xmlns:c16="http://schemas.microsoft.com/office/drawing/2014/chart" uri="{C3380CC4-5D6E-409C-BE32-E72D297353CC}">
              <c16:uniqueId val="{00000004-E85B-4576-9848-45147ADFDF50}"/>
            </c:ext>
          </c:extLst>
        </c:ser>
        <c:dLbls>
          <c:showLegendKey val="0"/>
          <c:showVal val="0"/>
          <c:showCatName val="0"/>
          <c:showSerName val="0"/>
          <c:showPercent val="0"/>
          <c:showBubbleSize val="0"/>
        </c:dLbls>
        <c:marker val="1"/>
        <c:smooth val="0"/>
        <c:axId val="206206464"/>
        <c:axId val="206208000"/>
      </c:lineChart>
      <c:catAx>
        <c:axId val="206206464"/>
        <c:scaling>
          <c:orientation val="minMax"/>
        </c:scaling>
        <c:delete val="0"/>
        <c:axPos val="b"/>
        <c:numFmt formatCode="General" sourceLinked="0"/>
        <c:majorTickMark val="none"/>
        <c:minorTickMark val="none"/>
        <c:tickLblPos val="nextTo"/>
        <c:crossAx val="206208000"/>
        <c:crosses val="autoZero"/>
        <c:auto val="1"/>
        <c:lblAlgn val="ctr"/>
        <c:lblOffset val="100"/>
        <c:noMultiLvlLbl val="0"/>
      </c:catAx>
      <c:valAx>
        <c:axId val="206208000"/>
        <c:scaling>
          <c:orientation val="minMax"/>
        </c:scaling>
        <c:delete val="0"/>
        <c:axPos val="l"/>
        <c:title>
          <c:tx>
            <c:rich>
              <a:bodyPr rot="0" vert="horz"/>
              <a:lstStyle/>
              <a:p>
                <a:pPr>
                  <a:defRPr/>
                </a:pPr>
                <a:r>
                  <a:rPr lang="uk-UA"/>
                  <a:t>А</a:t>
                </a:r>
                <a:r>
                  <a:rPr lang="en-US"/>
                  <a:t>Ix75</a:t>
                </a:r>
                <a:endParaRPr lang="uk-UA"/>
              </a:p>
            </c:rich>
          </c:tx>
          <c:overlay val="0"/>
        </c:title>
        <c:numFmt formatCode="General" sourceLinked="1"/>
        <c:majorTickMark val="none"/>
        <c:minorTickMark val="none"/>
        <c:tickLblPos val="nextTo"/>
        <c:spPr>
          <a:ln w="9525">
            <a:noFill/>
          </a:ln>
        </c:spPr>
        <c:crossAx val="206206464"/>
        <c:crosses val="autoZero"/>
        <c:crossBetween val="between"/>
      </c:valAx>
    </c:plotArea>
    <c:legend>
      <c:legendPos val="b"/>
      <c:overlay val="0"/>
    </c:legend>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8.5592191601049875E-2"/>
          <c:y val="6.389888763904511E-2"/>
          <c:w val="0.77798538203557888"/>
          <c:h val="0.91188476440444943"/>
        </c:manualLayout>
      </c:layout>
      <c:barChart>
        <c:barDir val="col"/>
        <c:grouping val="clustered"/>
        <c:varyColors val="0"/>
        <c:ser>
          <c:idx val="0"/>
          <c:order val="0"/>
          <c:tx>
            <c:strRef>
              <c:f>Лист1!$B$1</c:f>
              <c:strCache>
                <c:ptCount val="1"/>
                <c:pt idx="0">
                  <c:v>Група 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Етап титрування</c:v>
                </c:pt>
                <c:pt idx="1">
                  <c:v>Етап стабільної дози</c:v>
                </c:pt>
                <c:pt idx="2">
                  <c:v>Сумарний ефект</c:v>
                </c:pt>
              </c:strCache>
            </c:strRef>
          </c:cat>
          <c:val>
            <c:numRef>
              <c:f>Лист1!$B$2:$B$4</c:f>
              <c:numCache>
                <c:formatCode>General</c:formatCode>
                <c:ptCount val="3"/>
                <c:pt idx="0">
                  <c:v>-11</c:v>
                </c:pt>
                <c:pt idx="1">
                  <c:v>-4</c:v>
                </c:pt>
                <c:pt idx="2">
                  <c:v>-15</c:v>
                </c:pt>
              </c:numCache>
            </c:numRef>
          </c:val>
          <c:extLst>
            <c:ext xmlns:c16="http://schemas.microsoft.com/office/drawing/2014/chart" uri="{C3380CC4-5D6E-409C-BE32-E72D297353CC}">
              <c16:uniqueId val="{00000000-5361-4879-A541-241B66886FD0}"/>
            </c:ext>
          </c:extLst>
        </c:ser>
        <c:ser>
          <c:idx val="1"/>
          <c:order val="1"/>
          <c:tx>
            <c:strRef>
              <c:f>Лист1!$C$1</c:f>
              <c:strCache>
                <c:ptCount val="1"/>
                <c:pt idx="0">
                  <c:v>Група Р</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Етап титрування</c:v>
                </c:pt>
                <c:pt idx="1">
                  <c:v>Етап стабільної дози</c:v>
                </c:pt>
                <c:pt idx="2">
                  <c:v>Сумарний ефект</c:v>
                </c:pt>
              </c:strCache>
            </c:strRef>
          </c:cat>
          <c:val>
            <c:numRef>
              <c:f>Лист1!$C$2:$C$4</c:f>
              <c:numCache>
                <c:formatCode>General</c:formatCode>
                <c:ptCount val="3"/>
                <c:pt idx="0">
                  <c:v>-21.7</c:v>
                </c:pt>
                <c:pt idx="1">
                  <c:v>7.4</c:v>
                </c:pt>
                <c:pt idx="2">
                  <c:v>-14.3</c:v>
                </c:pt>
              </c:numCache>
            </c:numRef>
          </c:val>
          <c:extLst>
            <c:ext xmlns:c16="http://schemas.microsoft.com/office/drawing/2014/chart" uri="{C3380CC4-5D6E-409C-BE32-E72D297353CC}">
              <c16:uniqueId val="{00000001-5361-4879-A541-241B66886FD0}"/>
            </c:ext>
          </c:extLst>
        </c:ser>
        <c:dLbls>
          <c:showLegendKey val="0"/>
          <c:showVal val="0"/>
          <c:showCatName val="0"/>
          <c:showSerName val="0"/>
          <c:showPercent val="0"/>
          <c:showBubbleSize val="0"/>
        </c:dLbls>
        <c:gapWidth val="150"/>
        <c:axId val="292402304"/>
        <c:axId val="292403840"/>
      </c:barChart>
      <c:catAx>
        <c:axId val="292402304"/>
        <c:scaling>
          <c:orientation val="minMax"/>
        </c:scaling>
        <c:delete val="0"/>
        <c:axPos val="b"/>
        <c:numFmt formatCode="General" sourceLinked="0"/>
        <c:majorTickMark val="out"/>
        <c:minorTickMark val="none"/>
        <c:tickLblPos val="nextTo"/>
        <c:crossAx val="292403840"/>
        <c:crosses val="autoZero"/>
        <c:auto val="1"/>
        <c:lblAlgn val="ctr"/>
        <c:lblOffset val="100"/>
        <c:noMultiLvlLbl val="0"/>
      </c:catAx>
      <c:valAx>
        <c:axId val="292403840"/>
        <c:scaling>
          <c:orientation val="minMax"/>
        </c:scaling>
        <c:delete val="0"/>
        <c:axPos val="l"/>
        <c:majorGridlines>
          <c:spPr>
            <a:ln>
              <a:noFill/>
            </a:ln>
          </c:spPr>
        </c:majorGridlines>
        <c:numFmt formatCode="General" sourceLinked="1"/>
        <c:majorTickMark val="out"/>
        <c:minorTickMark val="none"/>
        <c:tickLblPos val="nextTo"/>
        <c:crossAx val="292402304"/>
        <c:crosses val="autoZero"/>
        <c:crossBetween val="between"/>
      </c:valAx>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6.7073673082531357E-2"/>
          <c:y val="2.4365391826021751E-2"/>
          <c:w val="0.77798538203557888"/>
          <c:h val="0.91188476440444943"/>
        </c:manualLayout>
      </c:layout>
      <c:barChart>
        <c:barDir val="col"/>
        <c:grouping val="clustered"/>
        <c:varyColors val="0"/>
        <c:ser>
          <c:idx val="0"/>
          <c:order val="0"/>
          <c:tx>
            <c:strRef>
              <c:f>Лист1!$B$1</c:f>
              <c:strCache>
                <c:ptCount val="1"/>
                <c:pt idx="0">
                  <c:v>Група 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Етап титрування</c:v>
                </c:pt>
                <c:pt idx="1">
                  <c:v>Етап стабільної дози</c:v>
                </c:pt>
                <c:pt idx="2">
                  <c:v>Сумарний ефект</c:v>
                </c:pt>
              </c:strCache>
            </c:strRef>
          </c:cat>
          <c:val>
            <c:numRef>
              <c:f>Лист1!$B$2:$B$4</c:f>
              <c:numCache>
                <c:formatCode>General</c:formatCode>
                <c:ptCount val="3"/>
                <c:pt idx="0">
                  <c:v>-2.6</c:v>
                </c:pt>
                <c:pt idx="1">
                  <c:v>-3.2</c:v>
                </c:pt>
                <c:pt idx="2">
                  <c:v>-5.8</c:v>
                </c:pt>
              </c:numCache>
            </c:numRef>
          </c:val>
          <c:extLst>
            <c:ext xmlns:c16="http://schemas.microsoft.com/office/drawing/2014/chart" uri="{C3380CC4-5D6E-409C-BE32-E72D297353CC}">
              <c16:uniqueId val="{00000000-4BD1-4A7C-94C5-EA20FD008241}"/>
            </c:ext>
          </c:extLst>
        </c:ser>
        <c:ser>
          <c:idx val="1"/>
          <c:order val="1"/>
          <c:tx>
            <c:strRef>
              <c:f>Лист1!$C$1</c:f>
              <c:strCache>
                <c:ptCount val="1"/>
                <c:pt idx="0">
                  <c:v>Група Р</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Етап титрування</c:v>
                </c:pt>
                <c:pt idx="1">
                  <c:v>Етап стабільної дози</c:v>
                </c:pt>
                <c:pt idx="2">
                  <c:v>Сумарний ефект</c:v>
                </c:pt>
              </c:strCache>
            </c:strRef>
          </c:cat>
          <c:val>
            <c:numRef>
              <c:f>Лист1!$C$2:$C$4</c:f>
              <c:numCache>
                <c:formatCode>General</c:formatCode>
                <c:ptCount val="3"/>
                <c:pt idx="0">
                  <c:v>-9.5</c:v>
                </c:pt>
                <c:pt idx="1">
                  <c:v>1.6</c:v>
                </c:pt>
                <c:pt idx="2">
                  <c:v>-7.9</c:v>
                </c:pt>
              </c:numCache>
            </c:numRef>
          </c:val>
          <c:extLst>
            <c:ext xmlns:c16="http://schemas.microsoft.com/office/drawing/2014/chart" uri="{C3380CC4-5D6E-409C-BE32-E72D297353CC}">
              <c16:uniqueId val="{00000001-4BD1-4A7C-94C5-EA20FD008241}"/>
            </c:ext>
          </c:extLst>
        </c:ser>
        <c:dLbls>
          <c:showLegendKey val="0"/>
          <c:showVal val="0"/>
          <c:showCatName val="0"/>
          <c:showSerName val="0"/>
          <c:showPercent val="0"/>
          <c:showBubbleSize val="0"/>
        </c:dLbls>
        <c:gapWidth val="150"/>
        <c:axId val="292614912"/>
        <c:axId val="292616448"/>
      </c:barChart>
      <c:catAx>
        <c:axId val="292614912"/>
        <c:scaling>
          <c:orientation val="minMax"/>
        </c:scaling>
        <c:delete val="0"/>
        <c:axPos val="b"/>
        <c:numFmt formatCode="General" sourceLinked="0"/>
        <c:majorTickMark val="out"/>
        <c:minorTickMark val="none"/>
        <c:tickLblPos val="nextTo"/>
        <c:crossAx val="292616448"/>
        <c:crosses val="autoZero"/>
        <c:auto val="1"/>
        <c:lblAlgn val="ctr"/>
        <c:lblOffset val="100"/>
        <c:noMultiLvlLbl val="0"/>
      </c:catAx>
      <c:valAx>
        <c:axId val="292616448"/>
        <c:scaling>
          <c:orientation val="minMax"/>
        </c:scaling>
        <c:delete val="0"/>
        <c:axPos val="l"/>
        <c:majorGridlines>
          <c:spPr>
            <a:ln>
              <a:noFill/>
            </a:ln>
          </c:spPr>
        </c:majorGridlines>
        <c:numFmt formatCode="General" sourceLinked="1"/>
        <c:majorTickMark val="out"/>
        <c:minorTickMark val="none"/>
        <c:tickLblPos val="nextTo"/>
        <c:crossAx val="292614912"/>
        <c:crosses val="autoZero"/>
        <c:crossBetween val="between"/>
      </c:valAx>
    </c:plotArea>
    <c:legend>
      <c:legendPos val="r"/>
      <c:overlay val="0"/>
    </c:legend>
    <c:plotVisOnly val="1"/>
    <c:dispBlanksAs val="gap"/>
    <c:showDLblsOverMax val="0"/>
  </c:chart>
  <c:externalData r:id="rId1">
    <c:autoUpdate val="0"/>
  </c:externalData>
  <c:userShapes r:id="rId2"/>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ru-RU"/>
              <a:t>САТ</a:t>
            </a:r>
          </a:p>
        </c:rich>
      </c:tx>
      <c:overlay val="0"/>
    </c:title>
    <c:autoTitleDeleted val="0"/>
    <c:plotArea>
      <c:layout/>
      <c:lineChart>
        <c:grouping val="standard"/>
        <c:varyColors val="0"/>
        <c:ser>
          <c:idx val="0"/>
          <c:order val="0"/>
          <c:tx>
            <c:strRef>
              <c:f>САТ!$A$2</c:f>
              <c:strCache>
                <c:ptCount val="1"/>
                <c:pt idx="0">
                  <c:v>іАПФ</c:v>
                </c:pt>
              </c:strCache>
            </c:strRef>
          </c:tx>
          <c:dPt>
            <c:idx val="1"/>
            <c:bubble3D val="0"/>
            <c:spPr>
              <a:ln>
                <a:prstDash val="sysDot"/>
              </a:ln>
            </c:spPr>
            <c:extLst>
              <c:ext xmlns:c16="http://schemas.microsoft.com/office/drawing/2014/chart" uri="{C3380CC4-5D6E-409C-BE32-E72D297353CC}">
                <c16:uniqueId val="{00000001-FA77-4082-B378-D97CB27A0C60}"/>
              </c:ext>
            </c:extLst>
          </c:dPt>
          <c:errBars>
            <c:errDir val="y"/>
            <c:errBarType val="both"/>
            <c:errValType val="cust"/>
            <c:noEndCap val="0"/>
            <c:plus>
              <c:numRef>
                <c:f>САТ!$D$2</c:f>
                <c:numCache>
                  <c:formatCode>General</c:formatCode>
                  <c:ptCount val="1"/>
                  <c:pt idx="0">
                    <c:v>5</c:v>
                  </c:pt>
                </c:numCache>
              </c:numRef>
            </c:plus>
            <c:minus>
              <c:numRef>
                <c:f>САТ!$E$2</c:f>
                <c:numCache>
                  <c:formatCode>General</c:formatCode>
                  <c:ptCount val="1"/>
                  <c:pt idx="0">
                    <c:v>7</c:v>
                  </c:pt>
                </c:numCache>
              </c:numRef>
            </c:minus>
          </c:errBars>
          <c:cat>
            <c:strRef>
              <c:f>САТ!$B$1:$C$1</c:f>
              <c:strCache>
                <c:ptCount val="2"/>
                <c:pt idx="0">
                  <c:v>А</c:v>
                </c:pt>
                <c:pt idx="1">
                  <c:v>С</c:v>
                </c:pt>
              </c:strCache>
            </c:strRef>
          </c:cat>
          <c:val>
            <c:numRef>
              <c:f>САТ!$B$2:$C$2</c:f>
              <c:numCache>
                <c:formatCode>General</c:formatCode>
                <c:ptCount val="2"/>
                <c:pt idx="0">
                  <c:v>-13.7</c:v>
                </c:pt>
                <c:pt idx="1">
                  <c:v>-9</c:v>
                </c:pt>
              </c:numCache>
            </c:numRef>
          </c:val>
          <c:smooth val="0"/>
          <c:extLst>
            <c:ext xmlns:c16="http://schemas.microsoft.com/office/drawing/2014/chart" uri="{C3380CC4-5D6E-409C-BE32-E72D297353CC}">
              <c16:uniqueId val="{00000002-FA77-4082-B378-D97CB27A0C60}"/>
            </c:ext>
          </c:extLst>
        </c:ser>
        <c:ser>
          <c:idx val="1"/>
          <c:order val="1"/>
          <c:tx>
            <c:strRef>
              <c:f>САТ!$A$3</c:f>
              <c:strCache>
                <c:ptCount val="1"/>
                <c:pt idx="0">
                  <c:v>АРА</c:v>
                </c:pt>
              </c:strCache>
            </c:strRef>
          </c:tx>
          <c:errBars>
            <c:errDir val="y"/>
            <c:errBarType val="both"/>
            <c:errValType val="cust"/>
            <c:noEndCap val="0"/>
            <c:plus>
              <c:numRef>
                <c:f>САТ!$D$3</c:f>
                <c:numCache>
                  <c:formatCode>General</c:formatCode>
                  <c:ptCount val="1"/>
                  <c:pt idx="0">
                    <c:v>2.7</c:v>
                  </c:pt>
                </c:numCache>
              </c:numRef>
            </c:plus>
            <c:minus>
              <c:numRef>
                <c:f>САТ!$E$3</c:f>
                <c:numCache>
                  <c:formatCode>General</c:formatCode>
                  <c:ptCount val="1"/>
                  <c:pt idx="0">
                    <c:v>2.1</c:v>
                  </c:pt>
                </c:numCache>
              </c:numRef>
            </c:minus>
          </c:errBars>
          <c:cat>
            <c:strRef>
              <c:f>САТ!$B$1:$C$1</c:f>
              <c:strCache>
                <c:ptCount val="2"/>
                <c:pt idx="0">
                  <c:v>А</c:v>
                </c:pt>
                <c:pt idx="1">
                  <c:v>С</c:v>
                </c:pt>
              </c:strCache>
            </c:strRef>
          </c:cat>
          <c:val>
            <c:numRef>
              <c:f>САТ!$B$3:$C$3</c:f>
              <c:numCache>
                <c:formatCode>General</c:formatCode>
                <c:ptCount val="2"/>
                <c:pt idx="0">
                  <c:v>-10.8</c:v>
                </c:pt>
                <c:pt idx="1">
                  <c:v>-23</c:v>
                </c:pt>
              </c:numCache>
            </c:numRef>
          </c:val>
          <c:smooth val="0"/>
          <c:extLst>
            <c:ext xmlns:c16="http://schemas.microsoft.com/office/drawing/2014/chart" uri="{C3380CC4-5D6E-409C-BE32-E72D297353CC}">
              <c16:uniqueId val="{00000003-FA77-4082-B378-D97CB27A0C60}"/>
            </c:ext>
          </c:extLst>
        </c:ser>
        <c:dLbls>
          <c:showLegendKey val="0"/>
          <c:showVal val="0"/>
          <c:showCatName val="0"/>
          <c:showSerName val="0"/>
          <c:showPercent val="0"/>
          <c:showBubbleSize val="0"/>
        </c:dLbls>
        <c:marker val="1"/>
        <c:smooth val="0"/>
        <c:axId val="292648448"/>
        <c:axId val="292649984"/>
      </c:lineChart>
      <c:catAx>
        <c:axId val="292648448"/>
        <c:scaling>
          <c:orientation val="minMax"/>
        </c:scaling>
        <c:delete val="0"/>
        <c:axPos val="b"/>
        <c:numFmt formatCode="General" sourceLinked="0"/>
        <c:majorTickMark val="out"/>
        <c:minorTickMark val="none"/>
        <c:tickLblPos val="nextTo"/>
        <c:crossAx val="292649984"/>
        <c:crosses val="autoZero"/>
        <c:auto val="1"/>
        <c:lblAlgn val="ctr"/>
        <c:lblOffset val="100"/>
        <c:noMultiLvlLbl val="0"/>
      </c:catAx>
      <c:valAx>
        <c:axId val="292649984"/>
        <c:scaling>
          <c:orientation val="minMax"/>
        </c:scaling>
        <c:delete val="0"/>
        <c:axPos val="l"/>
        <c:majorGridlines/>
        <c:numFmt formatCode="General" sourceLinked="1"/>
        <c:majorTickMark val="out"/>
        <c:minorTickMark val="none"/>
        <c:tickLblPos val="nextTo"/>
        <c:crossAx val="292648448"/>
        <c:crosses val="autoZero"/>
        <c:crossBetween val="between"/>
      </c:valAx>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ru-RU"/>
              <a:t>ДАТ</a:t>
            </a:r>
          </a:p>
        </c:rich>
      </c:tx>
      <c:overlay val="0"/>
    </c:title>
    <c:autoTitleDeleted val="0"/>
    <c:plotArea>
      <c:layout/>
      <c:lineChart>
        <c:grouping val="standard"/>
        <c:varyColors val="0"/>
        <c:ser>
          <c:idx val="0"/>
          <c:order val="0"/>
          <c:tx>
            <c:strRef>
              <c:f>ДАТ!$A$2</c:f>
              <c:strCache>
                <c:ptCount val="1"/>
                <c:pt idx="0">
                  <c:v>іАПФ</c:v>
                </c:pt>
              </c:strCache>
            </c:strRef>
          </c:tx>
          <c:spPr>
            <a:ln>
              <a:prstDash val="sysDot"/>
            </a:ln>
          </c:spPr>
          <c:dPt>
            <c:idx val="1"/>
            <c:bubble3D val="0"/>
            <c:extLst>
              <c:ext xmlns:c16="http://schemas.microsoft.com/office/drawing/2014/chart" uri="{C3380CC4-5D6E-409C-BE32-E72D297353CC}">
                <c16:uniqueId val="{00000000-8916-45BD-9949-6B01BD091CC5}"/>
              </c:ext>
            </c:extLst>
          </c:dPt>
          <c:errBars>
            <c:errDir val="y"/>
            <c:errBarType val="both"/>
            <c:errValType val="cust"/>
            <c:noEndCap val="0"/>
            <c:plus>
              <c:numRef>
                <c:f>ДАТ!$D$2</c:f>
                <c:numCache>
                  <c:formatCode>General</c:formatCode>
                  <c:ptCount val="1"/>
                  <c:pt idx="0">
                    <c:v>3.4</c:v>
                  </c:pt>
                </c:numCache>
              </c:numRef>
            </c:plus>
            <c:minus>
              <c:numRef>
                <c:f>ДАТ!$E$2</c:f>
                <c:numCache>
                  <c:formatCode>General</c:formatCode>
                  <c:ptCount val="1"/>
                  <c:pt idx="0">
                    <c:v>4.3</c:v>
                  </c:pt>
                </c:numCache>
              </c:numRef>
            </c:minus>
          </c:errBars>
          <c:cat>
            <c:strRef>
              <c:f>ДАТ!$B$1:$C$1</c:f>
              <c:strCache>
                <c:ptCount val="2"/>
                <c:pt idx="0">
                  <c:v>А</c:v>
                </c:pt>
                <c:pt idx="1">
                  <c:v>С</c:v>
                </c:pt>
              </c:strCache>
            </c:strRef>
          </c:cat>
          <c:val>
            <c:numRef>
              <c:f>ДАТ!$B$2:$C$2</c:f>
              <c:numCache>
                <c:formatCode>General</c:formatCode>
                <c:ptCount val="2"/>
                <c:pt idx="0">
                  <c:v>-7.6</c:v>
                </c:pt>
                <c:pt idx="1">
                  <c:v>-2.2999999999999998</c:v>
                </c:pt>
              </c:numCache>
            </c:numRef>
          </c:val>
          <c:smooth val="0"/>
          <c:extLst>
            <c:ext xmlns:c16="http://schemas.microsoft.com/office/drawing/2014/chart" uri="{C3380CC4-5D6E-409C-BE32-E72D297353CC}">
              <c16:uniqueId val="{00000001-8916-45BD-9949-6B01BD091CC5}"/>
            </c:ext>
          </c:extLst>
        </c:ser>
        <c:ser>
          <c:idx val="1"/>
          <c:order val="1"/>
          <c:tx>
            <c:strRef>
              <c:f>ДАТ!$A$3</c:f>
              <c:strCache>
                <c:ptCount val="1"/>
                <c:pt idx="0">
                  <c:v>АРА</c:v>
                </c:pt>
              </c:strCache>
            </c:strRef>
          </c:tx>
          <c:errBars>
            <c:errDir val="y"/>
            <c:errBarType val="both"/>
            <c:errValType val="cust"/>
            <c:noEndCap val="0"/>
            <c:plus>
              <c:numRef>
                <c:f>ДАТ!$D$3</c:f>
                <c:numCache>
                  <c:formatCode>General</c:formatCode>
                  <c:ptCount val="1"/>
                  <c:pt idx="0">
                    <c:v>2.5</c:v>
                  </c:pt>
                </c:numCache>
              </c:numRef>
            </c:plus>
            <c:minus>
              <c:numRef>
                <c:f>ДАТ!$E$3</c:f>
                <c:numCache>
                  <c:formatCode>General</c:formatCode>
                  <c:ptCount val="1"/>
                  <c:pt idx="0">
                    <c:v>2.7</c:v>
                  </c:pt>
                </c:numCache>
              </c:numRef>
            </c:minus>
          </c:errBars>
          <c:cat>
            <c:strRef>
              <c:f>ДАТ!$B$1:$C$1</c:f>
              <c:strCache>
                <c:ptCount val="2"/>
                <c:pt idx="0">
                  <c:v>А</c:v>
                </c:pt>
                <c:pt idx="1">
                  <c:v>С</c:v>
                </c:pt>
              </c:strCache>
            </c:strRef>
          </c:cat>
          <c:val>
            <c:numRef>
              <c:f>ДАТ!$B$3:$C$3</c:f>
              <c:numCache>
                <c:formatCode>General</c:formatCode>
                <c:ptCount val="2"/>
                <c:pt idx="0">
                  <c:v>-7.5</c:v>
                </c:pt>
                <c:pt idx="1">
                  <c:v>-10</c:v>
                </c:pt>
              </c:numCache>
            </c:numRef>
          </c:val>
          <c:smooth val="0"/>
          <c:extLst>
            <c:ext xmlns:c16="http://schemas.microsoft.com/office/drawing/2014/chart" uri="{C3380CC4-5D6E-409C-BE32-E72D297353CC}">
              <c16:uniqueId val="{00000002-8916-45BD-9949-6B01BD091CC5}"/>
            </c:ext>
          </c:extLst>
        </c:ser>
        <c:dLbls>
          <c:showLegendKey val="0"/>
          <c:showVal val="0"/>
          <c:showCatName val="0"/>
          <c:showSerName val="0"/>
          <c:showPercent val="0"/>
          <c:showBubbleSize val="0"/>
        </c:dLbls>
        <c:marker val="1"/>
        <c:smooth val="0"/>
        <c:axId val="292882304"/>
        <c:axId val="292883840"/>
      </c:lineChart>
      <c:catAx>
        <c:axId val="292882304"/>
        <c:scaling>
          <c:orientation val="minMax"/>
        </c:scaling>
        <c:delete val="0"/>
        <c:axPos val="b"/>
        <c:numFmt formatCode="General" sourceLinked="0"/>
        <c:majorTickMark val="out"/>
        <c:minorTickMark val="none"/>
        <c:tickLblPos val="nextTo"/>
        <c:crossAx val="292883840"/>
        <c:crosses val="autoZero"/>
        <c:auto val="1"/>
        <c:lblAlgn val="ctr"/>
        <c:lblOffset val="100"/>
        <c:noMultiLvlLbl val="0"/>
      </c:catAx>
      <c:valAx>
        <c:axId val="292883840"/>
        <c:scaling>
          <c:orientation val="minMax"/>
        </c:scaling>
        <c:delete val="0"/>
        <c:axPos val="l"/>
        <c:majorGridlines/>
        <c:numFmt formatCode="General" sourceLinked="1"/>
        <c:majorTickMark val="out"/>
        <c:minorTickMark val="none"/>
        <c:tickLblPos val="nextTo"/>
        <c:crossAx val="292882304"/>
        <c:crosses val="autoZero"/>
        <c:crossBetween val="between"/>
      </c:valAx>
    </c:plotArea>
    <c:legend>
      <c:legendPos val="r"/>
      <c:layout>
        <c:manualLayout>
          <c:xMode val="edge"/>
          <c:yMode val="edge"/>
          <c:x val="0.60273534333861345"/>
          <c:y val="0.4455816052601772"/>
          <c:w val="0.39726465666138661"/>
          <c:h val="0.22367313290448237"/>
        </c:manualLayout>
      </c:layout>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uk-UA"/>
              <a:t>і</a:t>
            </a:r>
            <a:r>
              <a:rPr lang="ru-RU"/>
              <a:t>ММЛШ</a:t>
            </a:r>
          </a:p>
        </c:rich>
      </c:tx>
      <c:overlay val="0"/>
    </c:title>
    <c:autoTitleDeleted val="0"/>
    <c:plotArea>
      <c:layout/>
      <c:lineChart>
        <c:grouping val="standard"/>
        <c:varyColors val="0"/>
        <c:ser>
          <c:idx val="0"/>
          <c:order val="0"/>
          <c:tx>
            <c:strRef>
              <c:f>ММЛШ!$A$2</c:f>
              <c:strCache>
                <c:ptCount val="1"/>
                <c:pt idx="0">
                  <c:v>іАПФ</c:v>
                </c:pt>
              </c:strCache>
            </c:strRef>
          </c:tx>
          <c:spPr>
            <a:ln>
              <a:prstDash val="sysDot"/>
            </a:ln>
          </c:spPr>
          <c:errBars>
            <c:errDir val="y"/>
            <c:errBarType val="both"/>
            <c:errValType val="cust"/>
            <c:noEndCap val="0"/>
            <c:plus>
              <c:numRef>
                <c:f>ММЛШ!$D$2</c:f>
                <c:numCache>
                  <c:formatCode>General</c:formatCode>
                  <c:ptCount val="1"/>
                  <c:pt idx="0">
                    <c:v>23.8</c:v>
                  </c:pt>
                </c:numCache>
              </c:numRef>
            </c:plus>
            <c:minus>
              <c:numRef>
                <c:f>ММЛШ!$E$2</c:f>
                <c:numCache>
                  <c:formatCode>General</c:formatCode>
                  <c:ptCount val="1"/>
                  <c:pt idx="0">
                    <c:v>26.4</c:v>
                  </c:pt>
                </c:numCache>
              </c:numRef>
            </c:minus>
          </c:errBars>
          <c:cat>
            <c:strRef>
              <c:f>ММЛШ!$B$1:$C$1</c:f>
              <c:strCache>
                <c:ptCount val="2"/>
                <c:pt idx="0">
                  <c:v>А</c:v>
                </c:pt>
                <c:pt idx="1">
                  <c:v>С</c:v>
                </c:pt>
              </c:strCache>
            </c:strRef>
          </c:cat>
          <c:val>
            <c:numRef>
              <c:f>ММЛШ!$B$2:$C$2</c:f>
              <c:numCache>
                <c:formatCode>General</c:formatCode>
                <c:ptCount val="2"/>
                <c:pt idx="0">
                  <c:v>-15.7</c:v>
                </c:pt>
                <c:pt idx="1">
                  <c:v>6.3</c:v>
                </c:pt>
              </c:numCache>
            </c:numRef>
          </c:val>
          <c:smooth val="0"/>
          <c:extLst>
            <c:ext xmlns:c16="http://schemas.microsoft.com/office/drawing/2014/chart" uri="{C3380CC4-5D6E-409C-BE32-E72D297353CC}">
              <c16:uniqueId val="{00000000-716C-4106-A960-F1CC88492D95}"/>
            </c:ext>
          </c:extLst>
        </c:ser>
        <c:ser>
          <c:idx val="1"/>
          <c:order val="1"/>
          <c:tx>
            <c:strRef>
              <c:f>ММЛШ!$A$3</c:f>
              <c:strCache>
                <c:ptCount val="1"/>
                <c:pt idx="0">
                  <c:v>АРА</c:v>
                </c:pt>
              </c:strCache>
            </c:strRef>
          </c:tx>
          <c:errBars>
            <c:errDir val="y"/>
            <c:errBarType val="both"/>
            <c:errValType val="cust"/>
            <c:noEndCap val="0"/>
            <c:plus>
              <c:numRef>
                <c:f>ММЛШ!$E$3</c:f>
                <c:numCache>
                  <c:formatCode>General</c:formatCode>
                  <c:ptCount val="1"/>
                  <c:pt idx="0">
                    <c:v>38.700000000000003</c:v>
                  </c:pt>
                </c:numCache>
              </c:numRef>
            </c:plus>
            <c:minus>
              <c:numRef>
                <c:f>ММЛШ!$E$3</c:f>
                <c:numCache>
                  <c:formatCode>General</c:formatCode>
                  <c:ptCount val="1"/>
                  <c:pt idx="0">
                    <c:v>38.700000000000003</c:v>
                  </c:pt>
                </c:numCache>
              </c:numRef>
            </c:minus>
          </c:errBars>
          <c:cat>
            <c:strRef>
              <c:f>ММЛШ!$B$1:$C$1</c:f>
              <c:strCache>
                <c:ptCount val="2"/>
                <c:pt idx="0">
                  <c:v>А</c:v>
                </c:pt>
                <c:pt idx="1">
                  <c:v>С</c:v>
                </c:pt>
              </c:strCache>
            </c:strRef>
          </c:cat>
          <c:val>
            <c:numRef>
              <c:f>ММЛШ!$B$3:$C$3</c:f>
              <c:numCache>
                <c:formatCode>General</c:formatCode>
                <c:ptCount val="2"/>
                <c:pt idx="0">
                  <c:v>-13.3</c:v>
                </c:pt>
                <c:pt idx="1">
                  <c:v>-50.7</c:v>
                </c:pt>
              </c:numCache>
            </c:numRef>
          </c:val>
          <c:smooth val="0"/>
          <c:extLst>
            <c:ext xmlns:c16="http://schemas.microsoft.com/office/drawing/2014/chart" uri="{C3380CC4-5D6E-409C-BE32-E72D297353CC}">
              <c16:uniqueId val="{00000001-716C-4106-A960-F1CC88492D95}"/>
            </c:ext>
          </c:extLst>
        </c:ser>
        <c:dLbls>
          <c:showLegendKey val="0"/>
          <c:showVal val="0"/>
          <c:showCatName val="0"/>
          <c:showSerName val="0"/>
          <c:showPercent val="0"/>
          <c:showBubbleSize val="0"/>
        </c:dLbls>
        <c:marker val="1"/>
        <c:smooth val="0"/>
        <c:axId val="292915072"/>
        <c:axId val="292916608"/>
      </c:lineChart>
      <c:catAx>
        <c:axId val="292915072"/>
        <c:scaling>
          <c:orientation val="minMax"/>
        </c:scaling>
        <c:delete val="0"/>
        <c:axPos val="b"/>
        <c:numFmt formatCode="General" sourceLinked="0"/>
        <c:majorTickMark val="out"/>
        <c:minorTickMark val="none"/>
        <c:tickLblPos val="nextTo"/>
        <c:crossAx val="292916608"/>
        <c:crosses val="autoZero"/>
        <c:auto val="1"/>
        <c:lblAlgn val="ctr"/>
        <c:lblOffset val="100"/>
        <c:noMultiLvlLbl val="0"/>
      </c:catAx>
      <c:valAx>
        <c:axId val="292916608"/>
        <c:scaling>
          <c:orientation val="minMax"/>
        </c:scaling>
        <c:delete val="0"/>
        <c:axPos val="l"/>
        <c:majorGridlines/>
        <c:numFmt formatCode="General" sourceLinked="1"/>
        <c:majorTickMark val="out"/>
        <c:minorTickMark val="none"/>
        <c:tickLblPos val="nextTo"/>
        <c:crossAx val="292915072"/>
        <c:crosses val="autoZero"/>
        <c:crossBetween val="between"/>
      </c:valAx>
    </c:plotArea>
    <c:legend>
      <c:legendPos val="r"/>
      <c:layout>
        <c:manualLayout>
          <c:xMode val="edge"/>
          <c:yMode val="edge"/>
          <c:x val="0.61625369029295252"/>
          <c:y val="0.469465587634879"/>
          <c:w val="0.38195428550642169"/>
          <c:h val="0.16743438320209975"/>
        </c:manualLayout>
      </c:layout>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0"/>
    <c:plotArea>
      <c:layout/>
      <c:barChart>
        <c:barDir val="col"/>
        <c:grouping val="clustered"/>
        <c:varyColors val="0"/>
        <c:ser>
          <c:idx val="0"/>
          <c:order val="0"/>
          <c:tx>
            <c:strRef>
              <c:f>Лист1!$B$1</c:f>
              <c:strCache>
                <c:ptCount val="1"/>
                <c:pt idx="0">
                  <c:v>ЕхоКГ</c:v>
                </c:pt>
              </c:strCache>
            </c:strRef>
          </c:tx>
          <c:invertIfNegative val="0"/>
          <c:errBars>
            <c:errBarType val="both"/>
            <c:errValType val="cust"/>
            <c:noEndCap val="0"/>
            <c:plus>
              <c:numRef>
                <c:f>Лист1!$E$2</c:f>
                <c:numCache>
                  <c:formatCode>General</c:formatCode>
                  <c:ptCount val="1"/>
                  <c:pt idx="0">
                    <c:v>20</c:v>
                  </c:pt>
                </c:numCache>
              </c:numRef>
            </c:plus>
            <c:minus>
              <c:numRef>
                <c:f>Лист1!$F$2</c:f>
                <c:numCache>
                  <c:formatCode>General</c:formatCode>
                  <c:ptCount val="1"/>
                  <c:pt idx="0">
                    <c:v>20</c:v>
                  </c:pt>
                </c:numCache>
              </c:numRef>
            </c:minus>
            <c:spPr>
              <a:ln w="19050"/>
            </c:spPr>
          </c:errBars>
          <c:cat>
            <c:strRef>
              <c:f>Лист1!$A$2:$A$3</c:f>
              <c:strCache>
                <c:ptCount val="2"/>
                <c:pt idx="0">
                  <c:v>Н0</c:v>
                </c:pt>
                <c:pt idx="1">
                  <c:v>Н1</c:v>
                </c:pt>
              </c:strCache>
            </c:strRef>
          </c:cat>
          <c:val>
            <c:numRef>
              <c:f>Лист1!$B$2:$B$3</c:f>
              <c:numCache>
                <c:formatCode>General</c:formatCode>
                <c:ptCount val="2"/>
                <c:pt idx="0">
                  <c:v>-22.8</c:v>
                </c:pt>
                <c:pt idx="1">
                  <c:v>-31.5</c:v>
                </c:pt>
              </c:numCache>
            </c:numRef>
          </c:val>
          <c:extLst>
            <c:ext xmlns:c16="http://schemas.microsoft.com/office/drawing/2014/chart" uri="{C3380CC4-5D6E-409C-BE32-E72D297353CC}">
              <c16:uniqueId val="{00000000-E0BD-4E8B-894E-821E0AEC2398}"/>
            </c:ext>
          </c:extLst>
        </c:ser>
        <c:ser>
          <c:idx val="1"/>
          <c:order val="1"/>
          <c:tx>
            <c:strRef>
              <c:f>Лист1!$C$1</c:f>
              <c:strCache>
                <c:ptCount val="1"/>
                <c:pt idx="0">
                  <c:v>ЕКГ</c:v>
                </c:pt>
              </c:strCache>
            </c:strRef>
          </c:tx>
          <c:invertIfNegative val="0"/>
          <c:errBars>
            <c:errBarType val="both"/>
            <c:errValType val="cust"/>
            <c:noEndCap val="0"/>
            <c:plus>
              <c:numRef>
                <c:f>Лист1!$E$3</c:f>
                <c:numCache>
                  <c:formatCode>General</c:formatCode>
                  <c:ptCount val="1"/>
                  <c:pt idx="0">
                    <c:v>8</c:v>
                  </c:pt>
                </c:numCache>
              </c:numRef>
            </c:plus>
            <c:minus>
              <c:numRef>
                <c:f>Лист1!$F$3</c:f>
                <c:numCache>
                  <c:formatCode>General</c:formatCode>
                  <c:ptCount val="1"/>
                  <c:pt idx="0">
                    <c:v>8</c:v>
                  </c:pt>
                </c:numCache>
              </c:numRef>
            </c:minus>
            <c:spPr>
              <a:ln w="19050"/>
            </c:spPr>
          </c:errBars>
          <c:cat>
            <c:strRef>
              <c:f>Лист1!$A$2:$A$3</c:f>
              <c:strCache>
                <c:ptCount val="2"/>
                <c:pt idx="0">
                  <c:v>Н0</c:v>
                </c:pt>
                <c:pt idx="1">
                  <c:v>Н1</c:v>
                </c:pt>
              </c:strCache>
            </c:strRef>
          </c:cat>
          <c:val>
            <c:numRef>
              <c:f>Лист1!$C$2:$C$3</c:f>
              <c:numCache>
                <c:formatCode>General</c:formatCode>
                <c:ptCount val="2"/>
                <c:pt idx="0">
                  <c:v>-18.5</c:v>
                </c:pt>
                <c:pt idx="1">
                  <c:v>-35.6</c:v>
                </c:pt>
              </c:numCache>
            </c:numRef>
          </c:val>
          <c:extLst>
            <c:ext xmlns:c16="http://schemas.microsoft.com/office/drawing/2014/chart" uri="{C3380CC4-5D6E-409C-BE32-E72D297353CC}">
              <c16:uniqueId val="{00000001-E0BD-4E8B-894E-821E0AEC2398}"/>
            </c:ext>
          </c:extLst>
        </c:ser>
        <c:dLbls>
          <c:showLegendKey val="0"/>
          <c:showVal val="0"/>
          <c:showCatName val="0"/>
          <c:showSerName val="0"/>
          <c:showPercent val="0"/>
          <c:showBubbleSize val="0"/>
        </c:dLbls>
        <c:gapWidth val="150"/>
        <c:axId val="293021568"/>
        <c:axId val="293023104"/>
      </c:barChart>
      <c:catAx>
        <c:axId val="293021568"/>
        <c:scaling>
          <c:orientation val="minMax"/>
        </c:scaling>
        <c:delete val="0"/>
        <c:axPos val="b"/>
        <c:numFmt formatCode="General" sourceLinked="0"/>
        <c:majorTickMark val="out"/>
        <c:minorTickMark val="none"/>
        <c:tickLblPos val="nextTo"/>
        <c:crossAx val="293023104"/>
        <c:crosses val="autoZero"/>
        <c:auto val="1"/>
        <c:lblAlgn val="ctr"/>
        <c:lblOffset val="100"/>
        <c:noMultiLvlLbl val="0"/>
      </c:catAx>
      <c:valAx>
        <c:axId val="293023104"/>
        <c:scaling>
          <c:orientation val="minMax"/>
        </c:scaling>
        <c:delete val="0"/>
        <c:axPos val="l"/>
        <c:numFmt formatCode="General" sourceLinked="1"/>
        <c:majorTickMark val="out"/>
        <c:minorTickMark val="none"/>
        <c:tickLblPos val="nextTo"/>
        <c:crossAx val="293021568"/>
        <c:crosses val="autoZero"/>
        <c:crossBetween val="between"/>
      </c:valAx>
    </c:plotArea>
    <c:legend>
      <c:legendPos val="r"/>
      <c:layout>
        <c:manualLayout>
          <c:xMode val="edge"/>
          <c:yMode val="edge"/>
          <c:x val="0.85829851997666962"/>
          <c:y val="0.39249713282621418"/>
          <c:w val="0.12781259113444152"/>
          <c:h val="0.32638388951381075"/>
        </c:manualLayout>
      </c:layout>
      <c:overlay val="0"/>
    </c:legend>
    <c:plotVisOnly val="1"/>
    <c:dispBlanksAs val="gap"/>
    <c:showDLblsOverMax val="0"/>
  </c:chart>
  <c:externalData r:id="rId1">
    <c:autoUpdate val="0"/>
  </c:externalData>
  <c:userShapes r:id="rId2"/>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lineChart>
        <c:grouping val="standard"/>
        <c:varyColors val="0"/>
        <c:ser>
          <c:idx val="0"/>
          <c:order val="0"/>
          <c:tx>
            <c:strRef>
              <c:f>Лист1!$B$1</c:f>
              <c:strCache>
                <c:ptCount val="1"/>
                <c:pt idx="0">
                  <c:v>Олмесартан</c:v>
                </c:pt>
              </c:strCache>
            </c:strRef>
          </c:tx>
          <c:errBars>
            <c:errDir val="y"/>
            <c:errBarType val="both"/>
            <c:errValType val="stdErr"/>
            <c:noEndCap val="0"/>
          </c:errBars>
          <c:cat>
            <c:strRef>
              <c:f>Лист1!$A$2:$A$3</c:f>
              <c:strCache>
                <c:ptCount val="2"/>
                <c:pt idx="0">
                  <c:v>A</c:v>
                </c:pt>
                <c:pt idx="1">
                  <c:v>C</c:v>
                </c:pt>
              </c:strCache>
            </c:strRef>
          </c:cat>
          <c:val>
            <c:numRef>
              <c:f>Лист1!$B$2:$B$3</c:f>
              <c:numCache>
                <c:formatCode>General</c:formatCode>
                <c:ptCount val="2"/>
                <c:pt idx="0">
                  <c:v>-10.1</c:v>
                </c:pt>
                <c:pt idx="1">
                  <c:v>-55</c:v>
                </c:pt>
              </c:numCache>
            </c:numRef>
          </c:val>
          <c:smooth val="0"/>
          <c:extLst>
            <c:ext xmlns:c16="http://schemas.microsoft.com/office/drawing/2014/chart" uri="{C3380CC4-5D6E-409C-BE32-E72D297353CC}">
              <c16:uniqueId val="{00000000-518A-45AC-B703-31E7FF81021C}"/>
            </c:ext>
          </c:extLst>
        </c:ser>
        <c:ser>
          <c:idx val="1"/>
          <c:order val="1"/>
          <c:tx>
            <c:strRef>
              <c:f>Лист1!$C$1</c:f>
              <c:strCache>
                <c:ptCount val="1"/>
                <c:pt idx="0">
                  <c:v>Раміприл</c:v>
                </c:pt>
              </c:strCache>
            </c:strRef>
          </c:tx>
          <c:errBars>
            <c:errDir val="y"/>
            <c:errBarType val="both"/>
            <c:errValType val="stdErr"/>
            <c:noEndCap val="0"/>
          </c:errBars>
          <c:cat>
            <c:strRef>
              <c:f>Лист1!$A$2:$A$3</c:f>
              <c:strCache>
                <c:ptCount val="2"/>
                <c:pt idx="0">
                  <c:v>A</c:v>
                </c:pt>
                <c:pt idx="1">
                  <c:v>C</c:v>
                </c:pt>
              </c:strCache>
            </c:strRef>
          </c:cat>
          <c:val>
            <c:numRef>
              <c:f>Лист1!$C$2:$C$3</c:f>
              <c:numCache>
                <c:formatCode>General</c:formatCode>
                <c:ptCount val="2"/>
                <c:pt idx="0">
                  <c:v>-16</c:v>
                </c:pt>
                <c:pt idx="1">
                  <c:v>5</c:v>
                </c:pt>
              </c:numCache>
            </c:numRef>
          </c:val>
          <c:smooth val="0"/>
          <c:extLst>
            <c:ext xmlns:c16="http://schemas.microsoft.com/office/drawing/2014/chart" uri="{C3380CC4-5D6E-409C-BE32-E72D297353CC}">
              <c16:uniqueId val="{00000001-518A-45AC-B703-31E7FF81021C}"/>
            </c:ext>
          </c:extLst>
        </c:ser>
        <c:dLbls>
          <c:showLegendKey val="0"/>
          <c:showVal val="0"/>
          <c:showCatName val="0"/>
          <c:showSerName val="0"/>
          <c:showPercent val="0"/>
          <c:showBubbleSize val="0"/>
        </c:dLbls>
        <c:marker val="1"/>
        <c:smooth val="0"/>
        <c:axId val="288589696"/>
        <c:axId val="288591232"/>
      </c:lineChart>
      <c:catAx>
        <c:axId val="288589696"/>
        <c:scaling>
          <c:orientation val="minMax"/>
        </c:scaling>
        <c:delete val="0"/>
        <c:axPos val="b"/>
        <c:numFmt formatCode="General" sourceLinked="0"/>
        <c:majorTickMark val="out"/>
        <c:minorTickMark val="none"/>
        <c:tickLblPos val="nextTo"/>
        <c:crossAx val="288591232"/>
        <c:crosses val="autoZero"/>
        <c:auto val="1"/>
        <c:lblAlgn val="ctr"/>
        <c:lblOffset val="100"/>
        <c:noMultiLvlLbl val="0"/>
      </c:catAx>
      <c:valAx>
        <c:axId val="288591232"/>
        <c:scaling>
          <c:orientation val="minMax"/>
        </c:scaling>
        <c:delete val="0"/>
        <c:axPos val="l"/>
        <c:numFmt formatCode="General" sourceLinked="1"/>
        <c:majorTickMark val="out"/>
        <c:minorTickMark val="none"/>
        <c:tickLblPos val="nextTo"/>
        <c:crossAx val="28858969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Група контролю</c:v>
                </c:pt>
              </c:strCache>
            </c:strRef>
          </c:tx>
          <c:dLbls>
            <c:dLbl>
              <c:idx val="0"/>
              <c:layout>
                <c:manualLayout>
                  <c:x val="3.2407407407407406E-2"/>
                  <c:y val="-7.936507936507936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FB2-4288-8117-300DA531F73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stdErr"/>
            <c:noEndCap val="0"/>
          </c:errBars>
          <c:cat>
            <c:strRef>
              <c:f>Лист1!$A$2:$A$4</c:f>
              <c:strCache>
                <c:ptCount val="3"/>
                <c:pt idx="0">
                  <c:v>Група 25-44 р</c:v>
                </c:pt>
                <c:pt idx="1">
                  <c:v>Група 45-64 рр.</c:v>
                </c:pt>
                <c:pt idx="2">
                  <c:v>Група 65&gt;р.</c:v>
                </c:pt>
              </c:strCache>
            </c:strRef>
          </c:cat>
          <c:val>
            <c:numRef>
              <c:f>Лист1!$B$2:$B$4</c:f>
              <c:numCache>
                <c:formatCode>General</c:formatCode>
                <c:ptCount val="3"/>
                <c:pt idx="0">
                  <c:v>5.3</c:v>
                </c:pt>
                <c:pt idx="1">
                  <c:v>7.6</c:v>
                </c:pt>
                <c:pt idx="2">
                  <c:v>9.1</c:v>
                </c:pt>
              </c:numCache>
            </c:numRef>
          </c:val>
          <c:smooth val="0"/>
          <c:extLst>
            <c:ext xmlns:c16="http://schemas.microsoft.com/office/drawing/2014/chart" uri="{C3380CC4-5D6E-409C-BE32-E72D297353CC}">
              <c16:uniqueId val="{00000001-EFB2-4288-8117-300DA531F735}"/>
            </c:ext>
          </c:extLst>
        </c:ser>
        <c:ser>
          <c:idx val="1"/>
          <c:order val="1"/>
          <c:tx>
            <c:strRef>
              <c:f>Лист1!$C$1</c:f>
              <c:strCache>
                <c:ptCount val="1"/>
                <c:pt idx="0">
                  <c:v>ГХ</c:v>
                </c:pt>
              </c:strCache>
            </c:strRef>
          </c:tx>
          <c:dLbls>
            <c:dLbl>
              <c:idx val="1"/>
              <c:layout>
                <c:manualLayout>
                  <c:x val="0"/>
                  <c:y val="-7.93650793650793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FB2-4288-8117-300DA531F735}"/>
                </c:ext>
              </c:extLst>
            </c:dLbl>
            <c:dLbl>
              <c:idx val="2"/>
              <c:layout>
                <c:manualLayout>
                  <c:x val="-4.6296296296296294E-3"/>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FB2-4288-8117-300DA531F73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stdErr"/>
            <c:noEndCap val="0"/>
          </c:errBars>
          <c:cat>
            <c:strRef>
              <c:f>Лист1!$A$2:$A$4</c:f>
              <c:strCache>
                <c:ptCount val="3"/>
                <c:pt idx="0">
                  <c:v>Група 25-44 р</c:v>
                </c:pt>
                <c:pt idx="1">
                  <c:v>Група 45-64 рр.</c:v>
                </c:pt>
                <c:pt idx="2">
                  <c:v>Група 65&gt;р.</c:v>
                </c:pt>
              </c:strCache>
            </c:strRef>
          </c:cat>
          <c:val>
            <c:numRef>
              <c:f>Лист1!$C$2:$C$4</c:f>
              <c:numCache>
                <c:formatCode>General</c:formatCode>
                <c:ptCount val="3"/>
                <c:pt idx="0">
                  <c:v>7.7</c:v>
                </c:pt>
                <c:pt idx="1">
                  <c:v>8.6</c:v>
                </c:pt>
                <c:pt idx="2">
                  <c:v>11</c:v>
                </c:pt>
              </c:numCache>
            </c:numRef>
          </c:val>
          <c:smooth val="0"/>
          <c:extLst>
            <c:ext xmlns:c16="http://schemas.microsoft.com/office/drawing/2014/chart" uri="{C3380CC4-5D6E-409C-BE32-E72D297353CC}">
              <c16:uniqueId val="{00000004-EFB2-4288-8117-300DA531F735}"/>
            </c:ext>
          </c:extLst>
        </c:ser>
        <c:dLbls>
          <c:showLegendKey val="0"/>
          <c:showVal val="0"/>
          <c:showCatName val="0"/>
          <c:showSerName val="0"/>
          <c:showPercent val="0"/>
          <c:showBubbleSize val="0"/>
        </c:dLbls>
        <c:marker val="1"/>
        <c:smooth val="0"/>
        <c:axId val="205835648"/>
        <c:axId val="206120064"/>
      </c:lineChart>
      <c:catAx>
        <c:axId val="205835648"/>
        <c:scaling>
          <c:orientation val="minMax"/>
        </c:scaling>
        <c:delete val="0"/>
        <c:axPos val="b"/>
        <c:numFmt formatCode="General" sourceLinked="0"/>
        <c:majorTickMark val="none"/>
        <c:minorTickMark val="none"/>
        <c:tickLblPos val="nextTo"/>
        <c:crossAx val="206120064"/>
        <c:crosses val="autoZero"/>
        <c:auto val="1"/>
        <c:lblAlgn val="ctr"/>
        <c:lblOffset val="100"/>
        <c:noMultiLvlLbl val="0"/>
      </c:catAx>
      <c:valAx>
        <c:axId val="206120064"/>
        <c:scaling>
          <c:orientation val="minMax"/>
        </c:scaling>
        <c:delete val="0"/>
        <c:axPos val="l"/>
        <c:title>
          <c:tx>
            <c:rich>
              <a:bodyPr rot="0" vert="horz"/>
              <a:lstStyle/>
              <a:p>
                <a:pPr>
                  <a:defRPr/>
                </a:pPr>
                <a:r>
                  <a:rPr lang="uk-UA"/>
                  <a:t>ШРПХ</a:t>
                </a:r>
              </a:p>
            </c:rich>
          </c:tx>
          <c:overlay val="0"/>
        </c:title>
        <c:numFmt formatCode="General" sourceLinked="1"/>
        <c:majorTickMark val="none"/>
        <c:minorTickMark val="none"/>
        <c:tickLblPos val="nextTo"/>
        <c:spPr>
          <a:ln w="9525">
            <a:noFill/>
          </a:ln>
        </c:spPr>
        <c:crossAx val="205835648"/>
        <c:crosses val="autoZero"/>
        <c:crossBetween val="between"/>
      </c:valAx>
    </c:plotArea>
    <c:legend>
      <c:legendPos val="b"/>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512987809587853"/>
          <c:y val="0.17499482968216418"/>
          <c:w val="0.75086668255092459"/>
          <c:h val="0.71375262796137451"/>
        </c:manualLayout>
      </c:layout>
      <c:lineChart>
        <c:grouping val="standard"/>
        <c:varyColors val="0"/>
        <c:ser>
          <c:idx val="0"/>
          <c:order val="0"/>
          <c:tx>
            <c:strRef>
              <c:f>Лист1!$B$1</c:f>
              <c:strCache>
                <c:ptCount val="1"/>
                <c:pt idx="0">
                  <c:v>ГХ</c:v>
                </c:pt>
              </c:strCache>
            </c:strRef>
          </c:tx>
          <c:dLbls>
            <c:dLbl>
              <c:idx val="0"/>
              <c:layout>
                <c:manualLayout>
                  <c:x val="0"/>
                  <c:y val="4.27064740324461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399-4E32-9971-F87A809356D5}"/>
                </c:ext>
              </c:extLst>
            </c:dLbl>
            <c:dLbl>
              <c:idx val="1"/>
              <c:layout>
                <c:manualLayout>
                  <c:x val="2.3081244344413604E-3"/>
                  <c:y val="3.41651792259569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399-4E32-9971-F87A809356D5}"/>
                </c:ext>
              </c:extLst>
            </c:dLbl>
            <c:dLbl>
              <c:idx val="2"/>
              <c:layout>
                <c:manualLayout>
                  <c:x val="-4.6162488688827209E-3"/>
                  <c:y val="5.55184162421800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399-4E32-9971-F87A809356D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stdErr"/>
            <c:noEndCap val="0"/>
          </c:errBars>
          <c:cat>
            <c:strRef>
              <c:f>Лист1!$A$2:$A$4</c:f>
              <c:strCache>
                <c:ptCount val="3"/>
                <c:pt idx="0">
                  <c:v>25-44</c:v>
                </c:pt>
                <c:pt idx="1">
                  <c:v>45-64</c:v>
                </c:pt>
                <c:pt idx="2">
                  <c:v>65&gt;</c:v>
                </c:pt>
              </c:strCache>
            </c:strRef>
          </c:cat>
          <c:val>
            <c:numRef>
              <c:f>Лист1!$B$2:$B$4</c:f>
              <c:numCache>
                <c:formatCode>General</c:formatCode>
                <c:ptCount val="3"/>
                <c:pt idx="0">
                  <c:v>36</c:v>
                </c:pt>
                <c:pt idx="1">
                  <c:v>11</c:v>
                </c:pt>
                <c:pt idx="2">
                  <c:v>16</c:v>
                </c:pt>
              </c:numCache>
            </c:numRef>
          </c:val>
          <c:smooth val="0"/>
          <c:extLst>
            <c:ext xmlns:c16="http://schemas.microsoft.com/office/drawing/2014/chart" uri="{C3380CC4-5D6E-409C-BE32-E72D297353CC}">
              <c16:uniqueId val="{00000003-7399-4E32-9971-F87A809356D5}"/>
            </c:ext>
          </c:extLst>
        </c:ser>
        <c:ser>
          <c:idx val="1"/>
          <c:order val="1"/>
          <c:tx>
            <c:strRef>
              <c:f>Лист1!$C$1</c:f>
              <c:strCache>
                <c:ptCount val="1"/>
                <c:pt idx="0">
                  <c:v>ГК</c:v>
                </c:pt>
              </c:strCache>
            </c:strRef>
          </c:tx>
          <c:dLbls>
            <c:dLbl>
              <c:idx val="0"/>
              <c:layout>
                <c:manualLayout>
                  <c:x val="0"/>
                  <c:y val="5.55184162421800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399-4E32-9971-F87A809356D5}"/>
                </c:ext>
              </c:extLst>
            </c:dLbl>
            <c:dLbl>
              <c:idx val="1"/>
              <c:layout>
                <c:manualLayout>
                  <c:x val="4.6162488688827209E-3"/>
                  <c:y val="6.83303584519138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399-4E32-9971-F87A809356D5}"/>
                </c:ext>
              </c:extLst>
            </c:dLbl>
            <c:dLbl>
              <c:idx val="2"/>
              <c:layout>
                <c:manualLayout>
                  <c:x val="4.6162488688827209E-3"/>
                  <c:y val="8.96835954681369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399-4E32-9971-F87A809356D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stdErr"/>
            <c:noEndCap val="0"/>
          </c:errBars>
          <c:cat>
            <c:strRef>
              <c:f>Лист1!$A$2:$A$4</c:f>
              <c:strCache>
                <c:ptCount val="3"/>
                <c:pt idx="0">
                  <c:v>25-44</c:v>
                </c:pt>
                <c:pt idx="1">
                  <c:v>45-64</c:v>
                </c:pt>
                <c:pt idx="2">
                  <c:v>65&gt;</c:v>
                </c:pt>
              </c:strCache>
            </c:strRef>
          </c:cat>
          <c:val>
            <c:numRef>
              <c:f>Лист1!$C$2:$C$4</c:f>
              <c:numCache>
                <c:formatCode>General</c:formatCode>
                <c:ptCount val="3"/>
                <c:pt idx="0">
                  <c:v>-1.5</c:v>
                </c:pt>
                <c:pt idx="1">
                  <c:v>4</c:v>
                </c:pt>
                <c:pt idx="2">
                  <c:v>2</c:v>
                </c:pt>
              </c:numCache>
            </c:numRef>
          </c:val>
          <c:smooth val="0"/>
          <c:extLst>
            <c:ext xmlns:c16="http://schemas.microsoft.com/office/drawing/2014/chart" uri="{C3380CC4-5D6E-409C-BE32-E72D297353CC}">
              <c16:uniqueId val="{00000007-7399-4E32-9971-F87A809356D5}"/>
            </c:ext>
          </c:extLst>
        </c:ser>
        <c:dLbls>
          <c:showLegendKey val="0"/>
          <c:showVal val="0"/>
          <c:showCatName val="0"/>
          <c:showSerName val="0"/>
          <c:showPercent val="0"/>
          <c:showBubbleSize val="0"/>
        </c:dLbls>
        <c:marker val="1"/>
        <c:smooth val="0"/>
        <c:axId val="206367360"/>
        <c:axId val="206373248"/>
      </c:lineChart>
      <c:catAx>
        <c:axId val="206367360"/>
        <c:scaling>
          <c:orientation val="minMax"/>
        </c:scaling>
        <c:delete val="0"/>
        <c:axPos val="b"/>
        <c:numFmt formatCode="General" sourceLinked="1"/>
        <c:majorTickMark val="none"/>
        <c:minorTickMark val="none"/>
        <c:tickLblPos val="nextTo"/>
        <c:crossAx val="206373248"/>
        <c:crosses val="autoZero"/>
        <c:auto val="1"/>
        <c:lblAlgn val="ctr"/>
        <c:lblOffset val="100"/>
        <c:noMultiLvlLbl val="0"/>
      </c:catAx>
      <c:valAx>
        <c:axId val="206373248"/>
        <c:scaling>
          <c:orientation val="minMax"/>
        </c:scaling>
        <c:delete val="0"/>
        <c:axPos val="l"/>
        <c:title>
          <c:tx>
            <c:rich>
              <a:bodyPr/>
              <a:lstStyle/>
              <a:p>
                <a:pPr>
                  <a:defRPr/>
                </a:pPr>
                <a:r>
                  <a:rPr lang="uk-UA"/>
                  <a:t>ЗС (%)</a:t>
                </a: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ru-RU"/>
          </a:p>
        </c:txPr>
        <c:crossAx val="206367360"/>
        <c:crosses val="autoZero"/>
        <c:crossBetween val="between"/>
      </c:valAx>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САТ</c:v>
                </c:pt>
              </c:strCache>
            </c:strRef>
          </c:tx>
          <c:invertIfNegative val="0"/>
          <c:cat>
            <c:strRef>
              <c:f>Лист1!$A$2:$A$11</c:f>
              <c:strCache>
                <c:ptCount val="10"/>
                <c:pt idx="0">
                  <c:v>100-110</c:v>
                </c:pt>
                <c:pt idx="1">
                  <c:v>110-120</c:v>
                </c:pt>
                <c:pt idx="2">
                  <c:v>120-130</c:v>
                </c:pt>
                <c:pt idx="3">
                  <c:v>130-140</c:v>
                </c:pt>
                <c:pt idx="4">
                  <c:v>140-150</c:v>
                </c:pt>
                <c:pt idx="5">
                  <c:v>150-160</c:v>
                </c:pt>
                <c:pt idx="6">
                  <c:v>160-170</c:v>
                </c:pt>
                <c:pt idx="7">
                  <c:v>170-180</c:v>
                </c:pt>
                <c:pt idx="8">
                  <c:v>180-190</c:v>
                </c:pt>
                <c:pt idx="9">
                  <c:v>190-210</c:v>
                </c:pt>
              </c:strCache>
            </c:strRef>
          </c:cat>
          <c:val>
            <c:numRef>
              <c:f>Лист1!$B$2:$B$11</c:f>
              <c:numCache>
                <c:formatCode>General</c:formatCode>
                <c:ptCount val="10"/>
                <c:pt idx="0">
                  <c:v>108</c:v>
                </c:pt>
                <c:pt idx="1">
                  <c:v>115</c:v>
                </c:pt>
                <c:pt idx="2">
                  <c:v>112</c:v>
                </c:pt>
                <c:pt idx="3">
                  <c:v>126</c:v>
                </c:pt>
                <c:pt idx="4">
                  <c:v>135</c:v>
                </c:pt>
                <c:pt idx="5">
                  <c:v>142</c:v>
                </c:pt>
                <c:pt idx="6">
                  <c:v>155</c:v>
                </c:pt>
                <c:pt idx="7">
                  <c:v>165</c:v>
                </c:pt>
                <c:pt idx="8">
                  <c:v>174</c:v>
                </c:pt>
                <c:pt idx="9">
                  <c:v>199</c:v>
                </c:pt>
              </c:numCache>
            </c:numRef>
          </c:val>
          <c:extLst>
            <c:ext xmlns:c16="http://schemas.microsoft.com/office/drawing/2014/chart" uri="{C3380CC4-5D6E-409C-BE32-E72D297353CC}">
              <c16:uniqueId val="{00000000-A3CF-413F-855E-7EA2EFBEE2B0}"/>
            </c:ext>
          </c:extLst>
        </c:ser>
        <c:ser>
          <c:idx val="1"/>
          <c:order val="1"/>
          <c:tx>
            <c:strRef>
              <c:f>Лист1!$C$1</c:f>
              <c:strCache>
                <c:ptCount val="1"/>
                <c:pt idx="0">
                  <c:v>ЦКСАТ</c:v>
                </c:pt>
              </c:strCache>
            </c:strRef>
          </c:tx>
          <c:invertIfNegative val="0"/>
          <c:cat>
            <c:strRef>
              <c:f>Лист1!$A$2:$A$11</c:f>
              <c:strCache>
                <c:ptCount val="10"/>
                <c:pt idx="0">
                  <c:v>100-110</c:v>
                </c:pt>
                <c:pt idx="1">
                  <c:v>110-120</c:v>
                </c:pt>
                <c:pt idx="2">
                  <c:v>120-130</c:v>
                </c:pt>
                <c:pt idx="3">
                  <c:v>130-140</c:v>
                </c:pt>
                <c:pt idx="4">
                  <c:v>140-150</c:v>
                </c:pt>
                <c:pt idx="5">
                  <c:v>150-160</c:v>
                </c:pt>
                <c:pt idx="6">
                  <c:v>160-170</c:v>
                </c:pt>
                <c:pt idx="7">
                  <c:v>170-180</c:v>
                </c:pt>
                <c:pt idx="8">
                  <c:v>180-190</c:v>
                </c:pt>
                <c:pt idx="9">
                  <c:v>190-210</c:v>
                </c:pt>
              </c:strCache>
            </c:strRef>
          </c:cat>
          <c:val>
            <c:numRef>
              <c:f>Лист1!$C$2:$C$11</c:f>
              <c:numCache>
                <c:formatCode>General</c:formatCode>
                <c:ptCount val="10"/>
                <c:pt idx="0">
                  <c:v>86</c:v>
                </c:pt>
                <c:pt idx="1">
                  <c:v>95</c:v>
                </c:pt>
                <c:pt idx="2">
                  <c:v>92</c:v>
                </c:pt>
                <c:pt idx="3">
                  <c:v>104</c:v>
                </c:pt>
                <c:pt idx="4">
                  <c:v>110</c:v>
                </c:pt>
                <c:pt idx="5">
                  <c:v>117</c:v>
                </c:pt>
                <c:pt idx="6">
                  <c:v>130</c:v>
                </c:pt>
                <c:pt idx="7">
                  <c:v>139</c:v>
                </c:pt>
                <c:pt idx="8">
                  <c:v>143</c:v>
                </c:pt>
                <c:pt idx="9">
                  <c:v>162</c:v>
                </c:pt>
              </c:numCache>
            </c:numRef>
          </c:val>
          <c:extLst>
            <c:ext xmlns:c16="http://schemas.microsoft.com/office/drawing/2014/chart" uri="{C3380CC4-5D6E-409C-BE32-E72D297353CC}">
              <c16:uniqueId val="{00000001-A3CF-413F-855E-7EA2EFBEE2B0}"/>
            </c:ext>
          </c:extLst>
        </c:ser>
        <c:ser>
          <c:idx val="2"/>
          <c:order val="2"/>
          <c:tx>
            <c:strRef>
              <c:f>Лист1!$D$1</c:f>
              <c:strCache>
                <c:ptCount val="1"/>
                <c:pt idx="0">
                  <c:v>ЦСАТ</c:v>
                </c:pt>
              </c:strCache>
            </c:strRef>
          </c:tx>
          <c:invertIfNegative val="0"/>
          <c:cat>
            <c:strRef>
              <c:f>Лист1!$A$2:$A$11</c:f>
              <c:strCache>
                <c:ptCount val="10"/>
                <c:pt idx="0">
                  <c:v>100-110</c:v>
                </c:pt>
                <c:pt idx="1">
                  <c:v>110-120</c:v>
                </c:pt>
                <c:pt idx="2">
                  <c:v>120-130</c:v>
                </c:pt>
                <c:pt idx="3">
                  <c:v>130-140</c:v>
                </c:pt>
                <c:pt idx="4">
                  <c:v>140-150</c:v>
                </c:pt>
                <c:pt idx="5">
                  <c:v>150-160</c:v>
                </c:pt>
                <c:pt idx="6">
                  <c:v>160-170</c:v>
                </c:pt>
                <c:pt idx="7">
                  <c:v>170-180</c:v>
                </c:pt>
                <c:pt idx="8">
                  <c:v>180-190</c:v>
                </c:pt>
                <c:pt idx="9">
                  <c:v>190-210</c:v>
                </c:pt>
              </c:strCache>
            </c:strRef>
          </c:cat>
          <c:val>
            <c:numRef>
              <c:f>Лист1!$D$2:$D$11</c:f>
              <c:numCache>
                <c:formatCode>General</c:formatCode>
                <c:ptCount val="10"/>
                <c:pt idx="0">
                  <c:v>88</c:v>
                </c:pt>
                <c:pt idx="1">
                  <c:v>95</c:v>
                </c:pt>
                <c:pt idx="2">
                  <c:v>92</c:v>
                </c:pt>
                <c:pt idx="3">
                  <c:v>104</c:v>
                </c:pt>
                <c:pt idx="4">
                  <c:v>110</c:v>
                </c:pt>
                <c:pt idx="5">
                  <c:v>116</c:v>
                </c:pt>
                <c:pt idx="6">
                  <c:v>129</c:v>
                </c:pt>
                <c:pt idx="7">
                  <c:v>134</c:v>
                </c:pt>
                <c:pt idx="8">
                  <c:v>142</c:v>
                </c:pt>
                <c:pt idx="9">
                  <c:v>161</c:v>
                </c:pt>
              </c:numCache>
            </c:numRef>
          </c:val>
          <c:extLst>
            <c:ext xmlns:c16="http://schemas.microsoft.com/office/drawing/2014/chart" uri="{C3380CC4-5D6E-409C-BE32-E72D297353CC}">
              <c16:uniqueId val="{00000002-A3CF-413F-855E-7EA2EFBEE2B0}"/>
            </c:ext>
          </c:extLst>
        </c:ser>
        <c:dLbls>
          <c:showLegendKey val="0"/>
          <c:showVal val="0"/>
          <c:showCatName val="0"/>
          <c:showSerName val="0"/>
          <c:showPercent val="0"/>
          <c:showBubbleSize val="0"/>
        </c:dLbls>
        <c:gapWidth val="150"/>
        <c:axId val="269469568"/>
        <c:axId val="269471104"/>
      </c:barChart>
      <c:catAx>
        <c:axId val="269469568"/>
        <c:scaling>
          <c:orientation val="minMax"/>
        </c:scaling>
        <c:delete val="0"/>
        <c:axPos val="b"/>
        <c:numFmt formatCode="General" sourceLinked="0"/>
        <c:majorTickMark val="out"/>
        <c:minorTickMark val="none"/>
        <c:tickLblPos val="nextTo"/>
        <c:crossAx val="269471104"/>
        <c:crosses val="autoZero"/>
        <c:auto val="1"/>
        <c:lblAlgn val="ctr"/>
        <c:lblOffset val="100"/>
        <c:noMultiLvlLbl val="0"/>
      </c:catAx>
      <c:valAx>
        <c:axId val="269471104"/>
        <c:scaling>
          <c:orientation val="minMax"/>
        </c:scaling>
        <c:delete val="0"/>
        <c:axPos val="l"/>
        <c:majorGridlines/>
        <c:numFmt formatCode="General" sourceLinked="1"/>
        <c:majorTickMark val="out"/>
        <c:minorTickMark val="none"/>
        <c:tickLblPos val="nextTo"/>
        <c:crossAx val="269469568"/>
        <c:crosses val="autoZero"/>
        <c:crossBetween val="between"/>
      </c:valAx>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Лист1!$B$1</c:f>
              <c:strCache>
                <c:ptCount val="1"/>
                <c:pt idx="0">
                  <c:v>Значения Y</c:v>
                </c:pt>
              </c:strCache>
            </c:strRef>
          </c:tx>
          <c:spPr>
            <a:ln w="28575">
              <a:noFill/>
            </a:ln>
          </c:spPr>
          <c:trendline>
            <c:trendlineType val="linear"/>
            <c:dispRSqr val="0"/>
            <c:dispEq val="0"/>
          </c:trendline>
          <c:xVal>
            <c:numRef>
              <c:f>Лист1!$A$2:$A$792</c:f>
              <c:numCache>
                <c:formatCode>General</c:formatCode>
                <c:ptCount val="791"/>
                <c:pt idx="0">
                  <c:v>119.28741978356352</c:v>
                </c:pt>
                <c:pt idx="1">
                  <c:v>105.8113598774581</c:v>
                </c:pt>
                <c:pt idx="2">
                  <c:v>78.536586207018757</c:v>
                </c:pt>
                <c:pt idx="3">
                  <c:v>65.422928949761257</c:v>
                </c:pt>
                <c:pt idx="4">
                  <c:v>73.769326300471704</c:v>
                </c:pt>
                <c:pt idx="5">
                  <c:v>76.955862772305963</c:v>
                </c:pt>
                <c:pt idx="6">
                  <c:v>84.649119493539146</c:v>
                </c:pt>
                <c:pt idx="7">
                  <c:v>66.104816832944167</c:v>
                </c:pt>
                <c:pt idx="8">
                  <c:v>67.244876916580708</c:v>
                </c:pt>
                <c:pt idx="9">
                  <c:v>76.00744974890371</c:v>
                </c:pt>
                <c:pt idx="10">
                  <c:v>84.74141717407548</c:v>
                </c:pt>
                <c:pt idx="11">
                  <c:v>65.817933464924124</c:v>
                </c:pt>
                <c:pt idx="12">
                  <c:v>82.345595053128946</c:v>
                </c:pt>
                <c:pt idx="13">
                  <c:v>88.306983962577533</c:v>
                </c:pt>
                <c:pt idx="14">
                  <c:v>80.817900655680603</c:v>
                </c:pt>
                <c:pt idx="15">
                  <c:v>87.009080217615647</c:v>
                </c:pt>
                <c:pt idx="16">
                  <c:v>76.473117261872105</c:v>
                </c:pt>
                <c:pt idx="17">
                  <c:v>77.927019510151112</c:v>
                </c:pt>
                <c:pt idx="18">
                  <c:v>106.60733516851219</c:v>
                </c:pt>
                <c:pt idx="19">
                  <c:v>77.941313780187215</c:v>
                </c:pt>
                <c:pt idx="20">
                  <c:v>70.528410037870159</c:v>
                </c:pt>
                <c:pt idx="21">
                  <c:v>60.034821606724606</c:v>
                </c:pt>
                <c:pt idx="22">
                  <c:v>75.127760902419908</c:v>
                </c:pt>
                <c:pt idx="23">
                  <c:v>102.79856037587918</c:v>
                </c:pt>
                <c:pt idx="24">
                  <c:v>92.630217219584267</c:v>
                </c:pt>
                <c:pt idx="25">
                  <c:v>74.202714131407348</c:v>
                </c:pt>
                <c:pt idx="26">
                  <c:v>57.289950080032433</c:v>
                </c:pt>
                <c:pt idx="27">
                  <c:v>62.282597517002706</c:v>
                </c:pt>
                <c:pt idx="28">
                  <c:v>83.621131413542088</c:v>
                </c:pt>
                <c:pt idx="29">
                  <c:v>68.512928729522002</c:v>
                </c:pt>
                <c:pt idx="30">
                  <c:v>88.718044162494863</c:v>
                </c:pt>
                <c:pt idx="31">
                  <c:v>59.642369149609451</c:v>
                </c:pt>
                <c:pt idx="32">
                  <c:v>82.182903156038662</c:v>
                </c:pt>
                <c:pt idx="33">
                  <c:v>76.910407252581976</c:v>
                </c:pt>
                <c:pt idx="34">
                  <c:v>73.728346178930664</c:v>
                </c:pt>
                <c:pt idx="35">
                  <c:v>73.107858555887518</c:v>
                </c:pt>
                <c:pt idx="36">
                  <c:v>69.97297454457626</c:v>
                </c:pt>
                <c:pt idx="37">
                  <c:v>74.658450107612779</c:v>
                </c:pt>
                <c:pt idx="38">
                  <c:v>89.70512308717872</c:v>
                </c:pt>
                <c:pt idx="39">
                  <c:v>72.626082823377232</c:v>
                </c:pt>
                <c:pt idx="40">
                  <c:v>73.357915660687055</c:v>
                </c:pt>
                <c:pt idx="41">
                  <c:v>76.978848563872987</c:v>
                </c:pt>
                <c:pt idx="42">
                  <c:v>106.89806925265519</c:v>
                </c:pt>
                <c:pt idx="43">
                  <c:v>76.075014840114676</c:v>
                </c:pt>
                <c:pt idx="44">
                  <c:v>79.519180155210691</c:v>
                </c:pt>
                <c:pt idx="45">
                  <c:v>71.00072504670355</c:v>
                </c:pt>
                <c:pt idx="46">
                  <c:v>52.746168464145036</c:v>
                </c:pt>
                <c:pt idx="47">
                  <c:v>72.418496049659538</c:v>
                </c:pt>
                <c:pt idx="48">
                  <c:v>90.973021546340547</c:v>
                </c:pt>
                <c:pt idx="49">
                  <c:v>85.219192109006002</c:v>
                </c:pt>
                <c:pt idx="50">
                  <c:v>88.099100131493842</c:v>
                </c:pt>
                <c:pt idx="51">
                  <c:v>66.042830381675458</c:v>
                </c:pt>
                <c:pt idx="52">
                  <c:v>94.229763374299864</c:v>
                </c:pt>
                <c:pt idx="53">
                  <c:v>71.073563249694487</c:v>
                </c:pt>
                <c:pt idx="54">
                  <c:v>78.597981464524779</c:v>
                </c:pt>
                <c:pt idx="55">
                  <c:v>91.207911674937563</c:v>
                </c:pt>
                <c:pt idx="56">
                  <c:v>57.853649288746297</c:v>
                </c:pt>
                <c:pt idx="57">
                  <c:v>73.740420286287474</c:v>
                </c:pt>
                <c:pt idx="58">
                  <c:v>79.818806197764061</c:v>
                </c:pt>
                <c:pt idx="59">
                  <c:v>65.644844829467914</c:v>
                </c:pt>
                <c:pt idx="60">
                  <c:v>65.167141074439641</c:v>
                </c:pt>
                <c:pt idx="61">
                  <c:v>65.312456508257299</c:v>
                </c:pt>
                <c:pt idx="62">
                  <c:v>101.28395234239048</c:v>
                </c:pt>
                <c:pt idx="63">
                  <c:v>96.95612850199926</c:v>
                </c:pt>
                <c:pt idx="64">
                  <c:v>64.942117452454468</c:v>
                </c:pt>
                <c:pt idx="65">
                  <c:v>76.565990041362511</c:v>
                </c:pt>
                <c:pt idx="66">
                  <c:v>97.222957080917084</c:v>
                </c:pt>
                <c:pt idx="67">
                  <c:v>66.991841004839898</c:v>
                </c:pt>
                <c:pt idx="68">
                  <c:v>106.13761493820098</c:v>
                </c:pt>
                <c:pt idx="69">
                  <c:v>75.989755958267551</c:v>
                </c:pt>
                <c:pt idx="70">
                  <c:v>77.377733372254838</c:v>
                </c:pt>
                <c:pt idx="71">
                  <c:v>69.111232838374988</c:v>
                </c:pt>
                <c:pt idx="72">
                  <c:v>70.536280084179936</c:v>
                </c:pt>
                <c:pt idx="73">
                  <c:v>95.019259742885879</c:v>
                </c:pt>
                <c:pt idx="74">
                  <c:v>84.950149248770344</c:v>
                </c:pt>
                <c:pt idx="75">
                  <c:v>82.069286509583563</c:v>
                </c:pt>
                <c:pt idx="76">
                  <c:v>61.003654180706313</c:v>
                </c:pt>
                <c:pt idx="77">
                  <c:v>66.537866322815532</c:v>
                </c:pt>
                <c:pt idx="78">
                  <c:v>106.8172236796741</c:v>
                </c:pt>
                <c:pt idx="79">
                  <c:v>82.470005604421218</c:v>
                </c:pt>
                <c:pt idx="80">
                  <c:v>72.26327399940439</c:v>
                </c:pt>
                <c:pt idx="81">
                  <c:v>80.035882903453881</c:v>
                </c:pt>
                <c:pt idx="82">
                  <c:v>79.223935719056357</c:v>
                </c:pt>
                <c:pt idx="83">
                  <c:v>74.10024008711126</c:v>
                </c:pt>
                <c:pt idx="84">
                  <c:v>78.817523701115235</c:v>
                </c:pt>
                <c:pt idx="85">
                  <c:v>74.368282140355603</c:v>
                </c:pt>
                <c:pt idx="86">
                  <c:v>76.2879826587927</c:v>
                </c:pt>
                <c:pt idx="87">
                  <c:v>81.516952644937234</c:v>
                </c:pt>
                <c:pt idx="88">
                  <c:v>59.649148795187251</c:v>
                </c:pt>
                <c:pt idx="89">
                  <c:v>85.925093018166592</c:v>
                </c:pt>
                <c:pt idx="90">
                  <c:v>87.289026047923059</c:v>
                </c:pt>
                <c:pt idx="91">
                  <c:v>82.233642738342496</c:v>
                </c:pt>
                <c:pt idx="92">
                  <c:v>78.043428831951516</c:v>
                </c:pt>
                <c:pt idx="93">
                  <c:v>85.408285925780163</c:v>
                </c:pt>
                <c:pt idx="94">
                  <c:v>63.494773108891494</c:v>
                </c:pt>
                <c:pt idx="95">
                  <c:v>66.815198503486087</c:v>
                </c:pt>
                <c:pt idx="96">
                  <c:v>77.285857522130868</c:v>
                </c:pt>
                <c:pt idx="97">
                  <c:v>108.6211418572685</c:v>
                </c:pt>
                <c:pt idx="98">
                  <c:v>74.707640733868601</c:v>
                </c:pt>
                <c:pt idx="99">
                  <c:v>79.452008742470426</c:v>
                </c:pt>
                <c:pt idx="100">
                  <c:v>57.827916024031232</c:v>
                </c:pt>
                <c:pt idx="101">
                  <c:v>76.705712204669396</c:v>
                </c:pt>
                <c:pt idx="102">
                  <c:v>90.407214737752156</c:v>
                </c:pt>
                <c:pt idx="103">
                  <c:v>79.358116976811118</c:v>
                </c:pt>
                <c:pt idx="104">
                  <c:v>94.057601196085955</c:v>
                </c:pt>
                <c:pt idx="105">
                  <c:v>63.376181775115782</c:v>
                </c:pt>
                <c:pt idx="106">
                  <c:v>76.899860248071306</c:v>
                </c:pt>
                <c:pt idx="107">
                  <c:v>73.591730215501968</c:v>
                </c:pt>
                <c:pt idx="108">
                  <c:v>60.973547946125585</c:v>
                </c:pt>
                <c:pt idx="109">
                  <c:v>91.720362665802682</c:v>
                </c:pt>
                <c:pt idx="110">
                  <c:v>77.016341826121391</c:v>
                </c:pt>
                <c:pt idx="111">
                  <c:v>63.229900544620811</c:v>
                </c:pt>
                <c:pt idx="112">
                  <c:v>63.633559946565732</c:v>
                </c:pt>
                <c:pt idx="113">
                  <c:v>81.005757066793109</c:v>
                </c:pt>
                <c:pt idx="114">
                  <c:v>61.449430271030685</c:v>
                </c:pt>
                <c:pt idx="115">
                  <c:v>85.963839214720721</c:v>
                </c:pt>
                <c:pt idx="116">
                  <c:v>73.173808084805785</c:v>
                </c:pt>
                <c:pt idx="117">
                  <c:v>65.420492725743586</c:v>
                </c:pt>
                <c:pt idx="118">
                  <c:v>105.30189816177268</c:v>
                </c:pt>
                <c:pt idx="119">
                  <c:v>103.983552960037</c:v>
                </c:pt>
                <c:pt idx="120">
                  <c:v>91.045847784979657</c:v>
                </c:pt>
                <c:pt idx="121">
                  <c:v>75.033408907773392</c:v>
                </c:pt>
                <c:pt idx="122">
                  <c:v>94.715299817682762</c:v>
                </c:pt>
                <c:pt idx="123">
                  <c:v>66.694949241671296</c:v>
                </c:pt>
                <c:pt idx="124">
                  <c:v>75.083884266564468</c:v>
                </c:pt>
                <c:pt idx="125">
                  <c:v>65.417672783902347</c:v>
                </c:pt>
                <c:pt idx="126">
                  <c:v>79.303005180500236</c:v>
                </c:pt>
                <c:pt idx="127">
                  <c:v>54.756160222915817</c:v>
                </c:pt>
                <c:pt idx="128">
                  <c:v>49.947021510190844</c:v>
                </c:pt>
                <c:pt idx="129">
                  <c:v>83.906787674720022</c:v>
                </c:pt>
                <c:pt idx="130">
                  <c:v>67.993763085401838</c:v>
                </c:pt>
                <c:pt idx="131">
                  <c:v>79.225946418014331</c:v>
                </c:pt>
                <c:pt idx="132">
                  <c:v>70.59120888620987</c:v>
                </c:pt>
                <c:pt idx="133">
                  <c:v>83.462299680344756</c:v>
                </c:pt>
                <c:pt idx="134">
                  <c:v>77.391419256278624</c:v>
                </c:pt>
                <c:pt idx="135">
                  <c:v>84.217301477388773</c:v>
                </c:pt>
                <c:pt idx="136">
                  <c:v>104.31875663070261</c:v>
                </c:pt>
                <c:pt idx="137">
                  <c:v>63.441050399203348</c:v>
                </c:pt>
                <c:pt idx="138">
                  <c:v>57.473139578779566</c:v>
                </c:pt>
                <c:pt idx="139">
                  <c:v>70.997528622659459</c:v>
                </c:pt>
                <c:pt idx="140">
                  <c:v>58.596451212892433</c:v>
                </c:pt>
                <c:pt idx="141">
                  <c:v>88.310970948815893</c:v>
                </c:pt>
                <c:pt idx="142">
                  <c:v>60.157459515261394</c:v>
                </c:pt>
                <c:pt idx="143">
                  <c:v>76.609899224181959</c:v>
                </c:pt>
                <c:pt idx="144">
                  <c:v>85.719419817864036</c:v>
                </c:pt>
                <c:pt idx="145">
                  <c:v>77.395994799716462</c:v>
                </c:pt>
                <c:pt idx="146">
                  <c:v>83.508764913960349</c:v>
                </c:pt>
                <c:pt idx="147">
                  <c:v>71.98359287093534</c:v>
                </c:pt>
                <c:pt idx="148">
                  <c:v>65.444634296768314</c:v>
                </c:pt>
                <c:pt idx="149">
                  <c:v>87.280868567284784</c:v>
                </c:pt>
                <c:pt idx="150">
                  <c:v>82.386043808119084</c:v>
                </c:pt>
                <c:pt idx="151">
                  <c:v>74.001300655068519</c:v>
                </c:pt>
                <c:pt idx="152">
                  <c:v>98.272190855826238</c:v>
                </c:pt>
                <c:pt idx="153">
                  <c:v>74.499124042433166</c:v>
                </c:pt>
                <c:pt idx="154">
                  <c:v>63.555328083372373</c:v>
                </c:pt>
                <c:pt idx="155">
                  <c:v>74.905658567584922</c:v>
                </c:pt>
                <c:pt idx="156">
                  <c:v>85.396314226118989</c:v>
                </c:pt>
                <c:pt idx="157">
                  <c:v>92.416689848599404</c:v>
                </c:pt>
                <c:pt idx="158">
                  <c:v>76.228479924977336</c:v>
                </c:pt>
                <c:pt idx="159">
                  <c:v>60.641774295825606</c:v>
                </c:pt>
                <c:pt idx="160">
                  <c:v>110.28906046461937</c:v>
                </c:pt>
                <c:pt idx="161">
                  <c:v>84.458126804634659</c:v>
                </c:pt>
                <c:pt idx="162">
                  <c:v>84.763242214127814</c:v>
                </c:pt>
                <c:pt idx="163">
                  <c:v>81.914262861430544</c:v>
                </c:pt>
                <c:pt idx="164">
                  <c:v>71.979361580972039</c:v>
                </c:pt>
                <c:pt idx="165">
                  <c:v>101.77197368402354</c:v>
                </c:pt>
                <c:pt idx="166">
                  <c:v>75.219114192146037</c:v>
                </c:pt>
                <c:pt idx="167">
                  <c:v>72.328781931981226</c:v>
                </c:pt>
                <c:pt idx="168">
                  <c:v>101.98452915585115</c:v>
                </c:pt>
                <c:pt idx="169">
                  <c:v>68.166843853503593</c:v>
                </c:pt>
                <c:pt idx="170">
                  <c:v>62.212657996637475</c:v>
                </c:pt>
                <c:pt idx="171">
                  <c:v>63.3801232384752</c:v>
                </c:pt>
                <c:pt idx="172">
                  <c:v>97.867859073579424</c:v>
                </c:pt>
                <c:pt idx="173">
                  <c:v>58.617401072489692</c:v>
                </c:pt>
                <c:pt idx="174">
                  <c:v>84.332673448961117</c:v>
                </c:pt>
                <c:pt idx="175">
                  <c:v>49.335093781420348</c:v>
                </c:pt>
                <c:pt idx="176">
                  <c:v>72.599891769030791</c:v>
                </c:pt>
                <c:pt idx="177">
                  <c:v>96.308098228465028</c:v>
                </c:pt>
                <c:pt idx="178">
                  <c:v>66.86868270968148</c:v>
                </c:pt>
                <c:pt idx="179">
                  <c:v>91.394554327065563</c:v>
                </c:pt>
                <c:pt idx="180">
                  <c:v>81.473564262897696</c:v>
                </c:pt>
                <c:pt idx="181">
                  <c:v>75.464325937549603</c:v>
                </c:pt>
                <c:pt idx="182">
                  <c:v>79.340161561645246</c:v>
                </c:pt>
                <c:pt idx="183">
                  <c:v>76.441424692299336</c:v>
                </c:pt>
                <c:pt idx="184">
                  <c:v>73.018012182354241</c:v>
                </c:pt>
                <c:pt idx="185">
                  <c:v>65.304887186952868</c:v>
                </c:pt>
                <c:pt idx="186">
                  <c:v>91.743574545590803</c:v>
                </c:pt>
                <c:pt idx="187">
                  <c:v>73.835634707203013</c:v>
                </c:pt>
                <c:pt idx="188">
                  <c:v>62.79489723520998</c:v>
                </c:pt>
                <c:pt idx="189">
                  <c:v>82.13822039270967</c:v>
                </c:pt>
                <c:pt idx="190">
                  <c:v>85.062367148084661</c:v>
                </c:pt>
                <c:pt idx="191">
                  <c:v>84.055114234014553</c:v>
                </c:pt>
                <c:pt idx="192">
                  <c:v>127.75508410956986</c:v>
                </c:pt>
                <c:pt idx="193">
                  <c:v>95.218818322461829</c:v>
                </c:pt>
                <c:pt idx="194">
                  <c:v>58.23757113644011</c:v>
                </c:pt>
                <c:pt idx="195">
                  <c:v>96.750304493856248</c:v>
                </c:pt>
                <c:pt idx="196">
                  <c:v>88.324168333180793</c:v>
                </c:pt>
                <c:pt idx="197">
                  <c:v>67.239880567758604</c:v>
                </c:pt>
                <c:pt idx="198">
                  <c:v>97.183289403491244</c:v>
                </c:pt>
                <c:pt idx="199">
                  <c:v>95.792760719358128</c:v>
                </c:pt>
                <c:pt idx="200">
                  <c:v>89.465287650420606</c:v>
                </c:pt>
                <c:pt idx="201">
                  <c:v>93.487795248113557</c:v>
                </c:pt>
                <c:pt idx="202">
                  <c:v>64.559857136375683</c:v>
                </c:pt>
                <c:pt idx="203">
                  <c:v>97.240641029284987</c:v>
                </c:pt>
                <c:pt idx="204">
                  <c:v>84.32365781927848</c:v>
                </c:pt>
                <c:pt idx="205">
                  <c:v>88.438233183684929</c:v>
                </c:pt>
                <c:pt idx="206">
                  <c:v>90.561683626807195</c:v>
                </c:pt>
                <c:pt idx="207">
                  <c:v>72.815008760674516</c:v>
                </c:pt>
                <c:pt idx="208">
                  <c:v>86.603657953585923</c:v>
                </c:pt>
                <c:pt idx="209">
                  <c:v>77.807238476521448</c:v>
                </c:pt>
                <c:pt idx="210">
                  <c:v>91.563540087813962</c:v>
                </c:pt>
                <c:pt idx="211">
                  <c:v>74.594117818312924</c:v>
                </c:pt>
                <c:pt idx="212">
                  <c:v>91.569352032866931</c:v>
                </c:pt>
                <c:pt idx="213">
                  <c:v>80.062994683736918</c:v>
                </c:pt>
                <c:pt idx="214">
                  <c:v>62.374795169396307</c:v>
                </c:pt>
                <c:pt idx="215">
                  <c:v>81.784108593104463</c:v>
                </c:pt>
                <c:pt idx="216">
                  <c:v>91.788945139018196</c:v>
                </c:pt>
                <c:pt idx="217">
                  <c:v>74.817606417950202</c:v>
                </c:pt>
                <c:pt idx="218">
                  <c:v>88.779285286686914</c:v>
                </c:pt>
                <c:pt idx="219">
                  <c:v>72.20029716870151</c:v>
                </c:pt>
                <c:pt idx="220">
                  <c:v>91.941073985416494</c:v>
                </c:pt>
                <c:pt idx="221">
                  <c:v>94.034606253787601</c:v>
                </c:pt>
                <c:pt idx="222">
                  <c:v>75.516396747413694</c:v>
                </c:pt>
                <c:pt idx="223">
                  <c:v>97.122169611709324</c:v>
                </c:pt>
                <c:pt idx="224">
                  <c:v>78.930480144396583</c:v>
                </c:pt>
                <c:pt idx="225">
                  <c:v>79.287655660565562</c:v>
                </c:pt>
                <c:pt idx="226">
                  <c:v>105.86854108505155</c:v>
                </c:pt>
                <c:pt idx="227">
                  <c:v>60.623208862093335</c:v>
                </c:pt>
                <c:pt idx="228">
                  <c:v>272.22975410919457</c:v>
                </c:pt>
                <c:pt idx="229">
                  <c:v>95.021114628857916</c:v>
                </c:pt>
                <c:pt idx="230">
                  <c:v>63.376181775115782</c:v>
                </c:pt>
                <c:pt idx="231">
                  <c:v>101.85279396862745</c:v>
                </c:pt>
                <c:pt idx="232">
                  <c:v>203.28277681148333</c:v>
                </c:pt>
                <c:pt idx="233">
                  <c:v>91.599009753302042</c:v>
                </c:pt>
                <c:pt idx="234">
                  <c:v>111.80852388618131</c:v>
                </c:pt>
                <c:pt idx="235">
                  <c:v>114.18679661868146</c:v>
                </c:pt>
                <c:pt idx="236">
                  <c:v>106.2764936113029</c:v>
                </c:pt>
                <c:pt idx="237">
                  <c:v>105.28392623881481</c:v>
                </c:pt>
                <c:pt idx="238">
                  <c:v>111.73235148484288</c:v>
                </c:pt>
                <c:pt idx="239">
                  <c:v>121.86131503509311</c:v>
                </c:pt>
                <c:pt idx="240">
                  <c:v>147.12957570279812</c:v>
                </c:pt>
                <c:pt idx="241">
                  <c:v>160.95888105496596</c:v>
                </c:pt>
                <c:pt idx="242">
                  <c:v>143.00278940950261</c:v>
                </c:pt>
                <c:pt idx="243">
                  <c:v>104.55152195712185</c:v>
                </c:pt>
                <c:pt idx="244">
                  <c:v>98.93703169709174</c:v>
                </c:pt>
                <c:pt idx="245">
                  <c:v>121.42724051379811</c:v>
                </c:pt>
                <c:pt idx="246">
                  <c:v>118.5237374095917</c:v>
                </c:pt>
                <c:pt idx="247">
                  <c:v>158.87046467832818</c:v>
                </c:pt>
                <c:pt idx="248">
                  <c:v>122.18506484929257</c:v>
                </c:pt>
                <c:pt idx="249">
                  <c:v>91.227442663586018</c:v>
                </c:pt>
                <c:pt idx="250">
                  <c:v>161.33834154036668</c:v>
                </c:pt>
                <c:pt idx="251">
                  <c:v>104.84258979522484</c:v>
                </c:pt>
                <c:pt idx="252">
                  <c:v>104.17903125080629</c:v>
                </c:pt>
                <c:pt idx="253">
                  <c:v>139.78875887034044</c:v>
                </c:pt>
                <c:pt idx="254">
                  <c:v>107.48673054613924</c:v>
                </c:pt>
                <c:pt idx="255">
                  <c:v>100.4400195786002</c:v>
                </c:pt>
                <c:pt idx="256">
                  <c:v>117.26264901553104</c:v>
                </c:pt>
                <c:pt idx="257">
                  <c:v>133.04798748097028</c:v>
                </c:pt>
                <c:pt idx="258">
                  <c:v>102.43772171391134</c:v>
                </c:pt>
                <c:pt idx="259">
                  <c:v>156.99717574805749</c:v>
                </c:pt>
                <c:pt idx="260">
                  <c:v>88.472590196610625</c:v>
                </c:pt>
                <c:pt idx="261">
                  <c:v>107.96402788904567</c:v>
                </c:pt>
                <c:pt idx="262">
                  <c:v>151.79722986849032</c:v>
                </c:pt>
                <c:pt idx="263">
                  <c:v>98.325721672398203</c:v>
                </c:pt>
                <c:pt idx="264">
                  <c:v>100.78961000097355</c:v>
                </c:pt>
                <c:pt idx="265">
                  <c:v>132.94594611383573</c:v>
                </c:pt>
                <c:pt idx="266">
                  <c:v>93.790329319153258</c:v>
                </c:pt>
                <c:pt idx="267">
                  <c:v>114.31860665534109</c:v>
                </c:pt>
                <c:pt idx="268">
                  <c:v>94.646572600134519</c:v>
                </c:pt>
                <c:pt idx="269">
                  <c:v>93.298732576692885</c:v>
                </c:pt>
                <c:pt idx="270">
                  <c:v>93.451489630328183</c:v>
                </c:pt>
                <c:pt idx="271">
                  <c:v>178.08298785582201</c:v>
                </c:pt>
                <c:pt idx="272">
                  <c:v>81.514484421195576</c:v>
                </c:pt>
                <c:pt idx="273">
                  <c:v>97.442656947606523</c:v>
                </c:pt>
                <c:pt idx="274">
                  <c:v>109.06454864733686</c:v>
                </c:pt>
                <c:pt idx="275">
                  <c:v>101.69734606961524</c:v>
                </c:pt>
                <c:pt idx="276">
                  <c:v>68.750676655053439</c:v>
                </c:pt>
                <c:pt idx="277">
                  <c:v>169.34492601969981</c:v>
                </c:pt>
                <c:pt idx="278">
                  <c:v>77.877560438834365</c:v>
                </c:pt>
                <c:pt idx="279">
                  <c:v>89.148399069273069</c:v>
                </c:pt>
                <c:pt idx="280">
                  <c:v>92.323256662130689</c:v>
                </c:pt>
                <c:pt idx="281">
                  <c:v>72.624027004979439</c:v>
                </c:pt>
                <c:pt idx="282">
                  <c:v>65.080997769382833</c:v>
                </c:pt>
                <c:pt idx="283">
                  <c:v>81.525553320924843</c:v>
                </c:pt>
                <c:pt idx="284">
                  <c:v>82.840573820942467</c:v>
                </c:pt>
                <c:pt idx="285">
                  <c:v>73.081710190796045</c:v>
                </c:pt>
                <c:pt idx="286">
                  <c:v>65.463006231683963</c:v>
                </c:pt>
                <c:pt idx="287">
                  <c:v>91.432525797331209</c:v>
                </c:pt>
                <c:pt idx="288">
                  <c:v>87.313255198039968</c:v>
                </c:pt>
                <c:pt idx="289">
                  <c:v>94.561330006904797</c:v>
                </c:pt>
                <c:pt idx="290">
                  <c:v>100.03779511630144</c:v>
                </c:pt>
                <c:pt idx="291">
                  <c:v>57.532122202479918</c:v>
                </c:pt>
                <c:pt idx="292">
                  <c:v>101.83246703021103</c:v>
                </c:pt>
                <c:pt idx="293">
                  <c:v>95.916037210130327</c:v>
                </c:pt>
                <c:pt idx="294">
                  <c:v>78.386410183924838</c:v>
                </c:pt>
                <c:pt idx="295">
                  <c:v>86.201293661687757</c:v>
                </c:pt>
                <c:pt idx="296">
                  <c:v>88.647055550895942</c:v>
                </c:pt>
                <c:pt idx="297">
                  <c:v>73.468478284387089</c:v>
                </c:pt>
                <c:pt idx="298">
                  <c:v>85.69272213660102</c:v>
                </c:pt>
                <c:pt idx="299">
                  <c:v>59.241969047847164</c:v>
                </c:pt>
                <c:pt idx="300">
                  <c:v>74.170882263716123</c:v>
                </c:pt>
                <c:pt idx="301">
                  <c:v>72.13992538763641</c:v>
                </c:pt>
                <c:pt idx="302">
                  <c:v>90.274545673353074</c:v>
                </c:pt>
                <c:pt idx="303">
                  <c:v>105.60431847712294</c:v>
                </c:pt>
                <c:pt idx="304">
                  <c:v>71.311293378160499</c:v>
                </c:pt>
                <c:pt idx="305">
                  <c:v>86.391276033980461</c:v>
                </c:pt>
                <c:pt idx="306">
                  <c:v>117.038038044468</c:v>
                </c:pt>
                <c:pt idx="307">
                  <c:v>68.685962883963541</c:v>
                </c:pt>
                <c:pt idx="308">
                  <c:v>90.650932051257527</c:v>
                </c:pt>
                <c:pt idx="309">
                  <c:v>65.860635250866679</c:v>
                </c:pt>
                <c:pt idx="310">
                  <c:v>71.219553682205913</c:v>
                </c:pt>
                <c:pt idx="311">
                  <c:v>103.05742243359609</c:v>
                </c:pt>
                <c:pt idx="312">
                  <c:v>85.20934283281494</c:v>
                </c:pt>
                <c:pt idx="313">
                  <c:v>43.838713490145558</c:v>
                </c:pt>
                <c:pt idx="314">
                  <c:v>95.94584940548188</c:v>
                </c:pt>
                <c:pt idx="315">
                  <c:v>94.139524149232315</c:v>
                </c:pt>
                <c:pt idx="316">
                  <c:v>83.819668501232258</c:v>
                </c:pt>
                <c:pt idx="317">
                  <c:v>90.938598570741064</c:v>
                </c:pt>
                <c:pt idx="318">
                  <c:v>75.698040052667196</c:v>
                </c:pt>
                <c:pt idx="319">
                  <c:v>96.102150507765131</c:v>
                </c:pt>
                <c:pt idx="320">
                  <c:v>122.54940135997862</c:v>
                </c:pt>
                <c:pt idx="321">
                  <c:v>108.13412144620564</c:v>
                </c:pt>
                <c:pt idx="322">
                  <c:v>122.46984742755131</c:v>
                </c:pt>
                <c:pt idx="323">
                  <c:v>83.60441377191782</c:v>
                </c:pt>
                <c:pt idx="324">
                  <c:v>79.650048292022191</c:v>
                </c:pt>
                <c:pt idx="325">
                  <c:v>79.60100361587304</c:v>
                </c:pt>
                <c:pt idx="326">
                  <c:v>83.037946069447429</c:v>
                </c:pt>
                <c:pt idx="327">
                  <c:v>67.657604519180154</c:v>
                </c:pt>
                <c:pt idx="328">
                  <c:v>89.85691197093989</c:v>
                </c:pt>
                <c:pt idx="329">
                  <c:v>100.41587082591374</c:v>
                </c:pt>
                <c:pt idx="330">
                  <c:v>77.61529831312204</c:v>
                </c:pt>
                <c:pt idx="331">
                  <c:v>77.138842267611963</c:v>
                </c:pt>
                <c:pt idx="332">
                  <c:v>105.95975223163688</c:v>
                </c:pt>
                <c:pt idx="333">
                  <c:v>94.2169768909623</c:v>
                </c:pt>
                <c:pt idx="334">
                  <c:v>56.590384724310354</c:v>
                </c:pt>
                <c:pt idx="335">
                  <c:v>73.35237883297674</c:v>
                </c:pt>
                <c:pt idx="336">
                  <c:v>83.784361899749527</c:v>
                </c:pt>
                <c:pt idx="337">
                  <c:v>94.365470451981224</c:v>
                </c:pt>
                <c:pt idx="338">
                  <c:v>73.119945553274121</c:v>
                </c:pt>
                <c:pt idx="339">
                  <c:v>107.00226874423925</c:v>
                </c:pt>
                <c:pt idx="340">
                  <c:v>69.026377091892272</c:v>
                </c:pt>
                <c:pt idx="341">
                  <c:v>83.899348912189922</c:v>
                </c:pt>
                <c:pt idx="342">
                  <c:v>89.233935109961479</c:v>
                </c:pt>
                <c:pt idx="343">
                  <c:v>75.902853584074606</c:v>
                </c:pt>
                <c:pt idx="344">
                  <c:v>76.661379194334245</c:v>
                </c:pt>
                <c:pt idx="345">
                  <c:v>88.054275625003157</c:v>
                </c:pt>
                <c:pt idx="346">
                  <c:v>73.961437886689907</c:v>
                </c:pt>
                <c:pt idx="347">
                  <c:v>84.274294497393342</c:v>
                </c:pt>
                <c:pt idx="348">
                  <c:v>88.42055780287042</c:v>
                </c:pt>
                <c:pt idx="349">
                  <c:v>86.312573066673451</c:v>
                </c:pt>
                <c:pt idx="350">
                  <c:v>96.886324750220822</c:v>
                </c:pt>
                <c:pt idx="351">
                  <c:v>89.807011354652374</c:v>
                </c:pt>
                <c:pt idx="352">
                  <c:v>92.807201180801883</c:v>
                </c:pt>
                <c:pt idx="353">
                  <c:v>77.826495892008992</c:v>
                </c:pt>
                <c:pt idx="354">
                  <c:v>78.075152144832558</c:v>
                </c:pt>
                <c:pt idx="355">
                  <c:v>91.807317682653263</c:v>
                </c:pt>
                <c:pt idx="356">
                  <c:v>66.57286205208058</c:v>
                </c:pt>
                <c:pt idx="357">
                  <c:v>77.697319410022601</c:v>
                </c:pt>
                <c:pt idx="358">
                  <c:v>104.31409936668038</c:v>
                </c:pt>
                <c:pt idx="359">
                  <c:v>76.600253176592531</c:v>
                </c:pt>
                <c:pt idx="360">
                  <c:v>104.73719205825591</c:v>
                </c:pt>
                <c:pt idx="361">
                  <c:v>67.753075699889536</c:v>
                </c:pt>
                <c:pt idx="362">
                  <c:v>75.348489578029913</c:v>
                </c:pt>
                <c:pt idx="363">
                  <c:v>58.885590455458072</c:v>
                </c:pt>
                <c:pt idx="364">
                  <c:v>76.421632339639658</c:v>
                </c:pt>
                <c:pt idx="365">
                  <c:v>79.252151394080485</c:v>
                </c:pt>
                <c:pt idx="366">
                  <c:v>80.936966005025354</c:v>
                </c:pt>
                <c:pt idx="367">
                  <c:v>91.532719449927654</c:v>
                </c:pt>
                <c:pt idx="368">
                  <c:v>111.45650380998948</c:v>
                </c:pt>
                <c:pt idx="369">
                  <c:v>95.243044155258715</c:v>
                </c:pt>
                <c:pt idx="370">
                  <c:v>76.792876742361884</c:v>
                </c:pt>
                <c:pt idx="371">
                  <c:v>89.715011260470618</c:v>
                </c:pt>
                <c:pt idx="372">
                  <c:v>60.854333552410033</c:v>
                </c:pt>
                <c:pt idx="373">
                  <c:v>86.178038246735099</c:v>
                </c:pt>
                <c:pt idx="374">
                  <c:v>56.00206482263274</c:v>
                </c:pt>
                <c:pt idx="375">
                  <c:v>82.489978953364954</c:v>
                </c:pt>
                <c:pt idx="376">
                  <c:v>99.559544418270193</c:v>
                </c:pt>
                <c:pt idx="377">
                  <c:v>96.556153413578244</c:v>
                </c:pt>
                <c:pt idx="378">
                  <c:v>84.571105374846908</c:v>
                </c:pt>
                <c:pt idx="379">
                  <c:v>88.195577690399602</c:v>
                </c:pt>
                <c:pt idx="380">
                  <c:v>89.127417196814307</c:v>
                </c:pt>
                <c:pt idx="381">
                  <c:v>86.086436594515419</c:v>
                </c:pt>
                <c:pt idx="382">
                  <c:v>87.568765644678535</c:v>
                </c:pt>
                <c:pt idx="383">
                  <c:v>74.666050607393899</c:v>
                </c:pt>
                <c:pt idx="384">
                  <c:v>71.398928101177788</c:v>
                </c:pt>
                <c:pt idx="385">
                  <c:v>77.614562148162662</c:v>
                </c:pt>
                <c:pt idx="386">
                  <c:v>88.988040484349142</c:v>
                </c:pt>
                <c:pt idx="387">
                  <c:v>88.451096525348731</c:v>
                </c:pt>
                <c:pt idx="388">
                  <c:v>98.275585075719235</c:v>
                </c:pt>
                <c:pt idx="389">
                  <c:v>74.782393860131748</c:v>
                </c:pt>
                <c:pt idx="390">
                  <c:v>78.118391080218657</c:v>
                </c:pt>
                <c:pt idx="391">
                  <c:v>82.468975541156098</c:v>
                </c:pt>
                <c:pt idx="392">
                  <c:v>83.995565941742029</c:v>
                </c:pt>
                <c:pt idx="393">
                  <c:v>73.54008604938906</c:v>
                </c:pt>
                <c:pt idx="394">
                  <c:v>70.28397903774804</c:v>
                </c:pt>
                <c:pt idx="395">
                  <c:v>62.212657996637475</c:v>
                </c:pt>
                <c:pt idx="396">
                  <c:v>97.745584918680677</c:v>
                </c:pt>
                <c:pt idx="397">
                  <c:v>93.561742831775845</c:v>
                </c:pt>
                <c:pt idx="398">
                  <c:v>97.442914786835246</c:v>
                </c:pt>
                <c:pt idx="399">
                  <c:v>66.941160801363338</c:v>
                </c:pt>
                <c:pt idx="400">
                  <c:v>95.764780420918513</c:v>
                </c:pt>
                <c:pt idx="401">
                  <c:v>93.551158283851734</c:v>
                </c:pt>
                <c:pt idx="402">
                  <c:v>92.276734864184974</c:v>
                </c:pt>
                <c:pt idx="403">
                  <c:v>80.005476323741675</c:v>
                </c:pt>
                <c:pt idx="404">
                  <c:v>88.830048853246794</c:v>
                </c:pt>
                <c:pt idx="405">
                  <c:v>153.38729064987916</c:v>
                </c:pt>
                <c:pt idx="406">
                  <c:v>97.896826386193339</c:v>
                </c:pt>
                <c:pt idx="407">
                  <c:v>59.777175305765162</c:v>
                </c:pt>
                <c:pt idx="408">
                  <c:v>79.493076957095369</c:v>
                </c:pt>
                <c:pt idx="409">
                  <c:v>81.473564262897696</c:v>
                </c:pt>
                <c:pt idx="410">
                  <c:v>64.548528574898526</c:v>
                </c:pt>
                <c:pt idx="411">
                  <c:v>95.674715774183227</c:v>
                </c:pt>
                <c:pt idx="412">
                  <c:v>83.915208731066798</c:v>
                </c:pt>
                <c:pt idx="413">
                  <c:v>103.3614908222514</c:v>
                </c:pt>
                <c:pt idx="414">
                  <c:v>85.034500508445248</c:v>
                </c:pt>
                <c:pt idx="415">
                  <c:v>117.54912450001768</c:v>
                </c:pt>
                <c:pt idx="416">
                  <c:v>79.142701326518903</c:v>
                </c:pt>
                <c:pt idx="417">
                  <c:v>91.743574545590803</c:v>
                </c:pt>
                <c:pt idx="418">
                  <c:v>87.924295862810624</c:v>
                </c:pt>
                <c:pt idx="419">
                  <c:v>86.931647623959677</c:v>
                </c:pt>
                <c:pt idx="420">
                  <c:v>108.80299808208298</c:v>
                </c:pt>
                <c:pt idx="421">
                  <c:v>80.71962745415702</c:v>
                </c:pt>
                <c:pt idx="422">
                  <c:v>117.5613534701702</c:v>
                </c:pt>
                <c:pt idx="423">
                  <c:v>134.9698307119146</c:v>
                </c:pt>
                <c:pt idx="424">
                  <c:v>124.08676238224288</c:v>
                </c:pt>
                <c:pt idx="425">
                  <c:v>101.17660288148143</c:v>
                </c:pt>
                <c:pt idx="426">
                  <c:v>147.65904088394296</c:v>
                </c:pt>
                <c:pt idx="427">
                  <c:v>175.70825371525146</c:v>
                </c:pt>
                <c:pt idx="428">
                  <c:v>99.88761312036381</c:v>
                </c:pt>
                <c:pt idx="429">
                  <c:v>124.2172406279122</c:v>
                </c:pt>
                <c:pt idx="430">
                  <c:v>165.87318485760755</c:v>
                </c:pt>
                <c:pt idx="431">
                  <c:v>91.979705031446272</c:v>
                </c:pt>
                <c:pt idx="432">
                  <c:v>112.09292253632323</c:v>
                </c:pt>
                <c:pt idx="433">
                  <c:v>130.09460621024084</c:v>
                </c:pt>
                <c:pt idx="434">
                  <c:v>97.148363889740082</c:v>
                </c:pt>
                <c:pt idx="435">
                  <c:v>136.47181739805677</c:v>
                </c:pt>
                <c:pt idx="436">
                  <c:v>165.62010928367636</c:v>
                </c:pt>
                <c:pt idx="437">
                  <c:v>124.07111500595782</c:v>
                </c:pt>
                <c:pt idx="438">
                  <c:v>112.25697049454526</c:v>
                </c:pt>
                <c:pt idx="439">
                  <c:v>121.37650281196375</c:v>
                </c:pt>
                <c:pt idx="440">
                  <c:v>72.825281549691226</c:v>
                </c:pt>
                <c:pt idx="441">
                  <c:v>129.53123974710317</c:v>
                </c:pt>
                <c:pt idx="442">
                  <c:v>75.128162925404141</c:v>
                </c:pt>
                <c:pt idx="443">
                  <c:v>98.708083663566967</c:v>
                </c:pt>
                <c:pt idx="444">
                  <c:v>105.75633380840365</c:v>
                </c:pt>
                <c:pt idx="445">
                  <c:v>78.184750253178038</c:v>
                </c:pt>
                <c:pt idx="446">
                  <c:v>245.25505416384522</c:v>
                </c:pt>
                <c:pt idx="447">
                  <c:v>136.37362153919943</c:v>
                </c:pt>
                <c:pt idx="448">
                  <c:v>109.6385701811061</c:v>
                </c:pt>
                <c:pt idx="449">
                  <c:v>111.36522426429755</c:v>
                </c:pt>
                <c:pt idx="450">
                  <c:v>86.192159170307619</c:v>
                </c:pt>
                <c:pt idx="451">
                  <c:v>104.95541919977379</c:v>
                </c:pt>
                <c:pt idx="452">
                  <c:v>157.15056132388733</c:v>
                </c:pt>
                <c:pt idx="453">
                  <c:v>150.80426585171608</c:v>
                </c:pt>
                <c:pt idx="454">
                  <c:v>120.54078535565594</c:v>
                </c:pt>
                <c:pt idx="455">
                  <c:v>146.91407273321008</c:v>
                </c:pt>
                <c:pt idx="456">
                  <c:v>99.129934443991232</c:v>
                </c:pt>
                <c:pt idx="457">
                  <c:v>88.558546806855873</c:v>
                </c:pt>
                <c:pt idx="458">
                  <c:v>140.40099880980318</c:v>
                </c:pt>
                <c:pt idx="459">
                  <c:v>107.14953926660399</c:v>
                </c:pt>
                <c:pt idx="460">
                  <c:v>87.229778920129931</c:v>
                </c:pt>
                <c:pt idx="461">
                  <c:v>105.81687844753198</c:v>
                </c:pt>
                <c:pt idx="462">
                  <c:v>142.75711982487178</c:v>
                </c:pt>
                <c:pt idx="463">
                  <c:v>120.14333145772218</c:v>
                </c:pt>
                <c:pt idx="464">
                  <c:v>117.04916714534359</c:v>
                </c:pt>
                <c:pt idx="465">
                  <c:v>85.185001748759376</c:v>
                </c:pt>
                <c:pt idx="466">
                  <c:v>160.17520123390571</c:v>
                </c:pt>
                <c:pt idx="467">
                  <c:v>191.61836459616509</c:v>
                </c:pt>
                <c:pt idx="468">
                  <c:v>124.12538454571153</c:v>
                </c:pt>
                <c:pt idx="469">
                  <c:v>111.41427573030151</c:v>
                </c:pt>
                <c:pt idx="470">
                  <c:v>108.34729249148444</c:v>
                </c:pt>
                <c:pt idx="471">
                  <c:v>96.953913952363592</c:v>
                </c:pt>
                <c:pt idx="472">
                  <c:v>135.08678729954423</c:v>
                </c:pt>
                <c:pt idx="473">
                  <c:v>118.22408894467262</c:v>
                </c:pt>
                <c:pt idx="474">
                  <c:v>118.37535429169799</c:v>
                </c:pt>
                <c:pt idx="475">
                  <c:v>124.19335381795877</c:v>
                </c:pt>
                <c:pt idx="476">
                  <c:v>126.18872225836691</c:v>
                </c:pt>
                <c:pt idx="477">
                  <c:v>106.45731660378867</c:v>
                </c:pt>
                <c:pt idx="478">
                  <c:v>98.278704529886227</c:v>
                </c:pt>
                <c:pt idx="479">
                  <c:v>103.28280168599075</c:v>
                </c:pt>
                <c:pt idx="480">
                  <c:v>114.74263517138642</c:v>
                </c:pt>
                <c:pt idx="481">
                  <c:v>141.13043449716093</c:v>
                </c:pt>
                <c:pt idx="482">
                  <c:v>96.473123526736472</c:v>
                </c:pt>
                <c:pt idx="483">
                  <c:v>108.35609444372608</c:v>
                </c:pt>
                <c:pt idx="484">
                  <c:v>109.96388507394582</c:v>
                </c:pt>
                <c:pt idx="485">
                  <c:v>96.900885676248194</c:v>
                </c:pt>
                <c:pt idx="486">
                  <c:v>104.85971679581317</c:v>
                </c:pt>
                <c:pt idx="487">
                  <c:v>166.3265465318479</c:v>
                </c:pt>
                <c:pt idx="488">
                  <c:v>72.696580093973751</c:v>
                </c:pt>
                <c:pt idx="489">
                  <c:v>129.51827598835692</c:v>
                </c:pt>
                <c:pt idx="490">
                  <c:v>92.595010797177281</c:v>
                </c:pt>
                <c:pt idx="491">
                  <c:v>83.436184436517038</c:v>
                </c:pt>
                <c:pt idx="492">
                  <c:v>124.37262639075506</c:v>
                </c:pt>
                <c:pt idx="493">
                  <c:v>92.65660923842502</c:v>
                </c:pt>
                <c:pt idx="494">
                  <c:v>123.9852255804266</c:v>
                </c:pt>
                <c:pt idx="495">
                  <c:v>189.33255820279965</c:v>
                </c:pt>
                <c:pt idx="496">
                  <c:v>113.08080733337951</c:v>
                </c:pt>
                <c:pt idx="497">
                  <c:v>135.02907340695975</c:v>
                </c:pt>
                <c:pt idx="498">
                  <c:v>135.78459559046877</c:v>
                </c:pt>
                <c:pt idx="499">
                  <c:v>90.619458650780146</c:v>
                </c:pt>
                <c:pt idx="500">
                  <c:v>94.33831241915766</c:v>
                </c:pt>
                <c:pt idx="501">
                  <c:v>129.14072429385743</c:v>
                </c:pt>
                <c:pt idx="502">
                  <c:v>107.22397340037682</c:v>
                </c:pt>
                <c:pt idx="503">
                  <c:v>107.6444732468231</c:v>
                </c:pt>
                <c:pt idx="504">
                  <c:v>111.6188264234172</c:v>
                </c:pt>
                <c:pt idx="505">
                  <c:v>138.01938408842551</c:v>
                </c:pt>
                <c:pt idx="506">
                  <c:v>237.13236850552477</c:v>
                </c:pt>
                <c:pt idx="507">
                  <c:v>78.474374874020768</c:v>
                </c:pt>
                <c:pt idx="508">
                  <c:v>158.01656266324906</c:v>
                </c:pt>
                <c:pt idx="509">
                  <c:v>130.29223443526183</c:v>
                </c:pt>
                <c:pt idx="510">
                  <c:v>97.714461434458556</c:v>
                </c:pt>
                <c:pt idx="511">
                  <c:v>110.70707535239194</c:v>
                </c:pt>
                <c:pt idx="512">
                  <c:v>160.77682755479259</c:v>
                </c:pt>
                <c:pt idx="513">
                  <c:v>109.99054096175944</c:v>
                </c:pt>
                <c:pt idx="514">
                  <c:v>92.836403344756064</c:v>
                </c:pt>
                <c:pt idx="515">
                  <c:v>91.556213811934512</c:v>
                </c:pt>
                <c:pt idx="516">
                  <c:v>90.380849757292538</c:v>
                </c:pt>
                <c:pt idx="517">
                  <c:v>114.43411069576595</c:v>
                </c:pt>
                <c:pt idx="518">
                  <c:v>104.71491789523539</c:v>
                </c:pt>
                <c:pt idx="519">
                  <c:v>163.1337639772207</c:v>
                </c:pt>
                <c:pt idx="520">
                  <c:v>107.91882269762402</c:v>
                </c:pt>
                <c:pt idx="521">
                  <c:v>148.26269123386325</c:v>
                </c:pt>
                <c:pt idx="522">
                  <c:v>107.95112828746899</c:v>
                </c:pt>
                <c:pt idx="523">
                  <c:v>113.36490472612863</c:v>
                </c:pt>
                <c:pt idx="524">
                  <c:v>126.8863886787743</c:v>
                </c:pt>
                <c:pt idx="525">
                  <c:v>138.91557242561069</c:v>
                </c:pt>
                <c:pt idx="526">
                  <c:v>135.89561968632358</c:v>
                </c:pt>
                <c:pt idx="527">
                  <c:v>100.38714630424248</c:v>
                </c:pt>
                <c:pt idx="528">
                  <c:v>98.017058082059293</c:v>
                </c:pt>
                <c:pt idx="529">
                  <c:v>102.46998346393549</c:v>
                </c:pt>
                <c:pt idx="530">
                  <c:v>130.26948541365675</c:v>
                </c:pt>
                <c:pt idx="531">
                  <c:v>115.7359079271708</c:v>
                </c:pt>
                <c:pt idx="532">
                  <c:v>108.64313784061869</c:v>
                </c:pt>
                <c:pt idx="533">
                  <c:v>94.096103519594649</c:v>
                </c:pt>
                <c:pt idx="534">
                  <c:v>119.87236489488569</c:v>
                </c:pt>
                <c:pt idx="535">
                  <c:v>114.32633915167196</c:v>
                </c:pt>
                <c:pt idx="536">
                  <c:v>129.65057133453166</c:v>
                </c:pt>
                <c:pt idx="537">
                  <c:v>86.898405310404158</c:v>
                </c:pt>
                <c:pt idx="538">
                  <c:v>123.65333770974377</c:v>
                </c:pt>
                <c:pt idx="539">
                  <c:v>130.28716272995817</c:v>
                </c:pt>
                <c:pt idx="540">
                  <c:v>158.33290587460053</c:v>
                </c:pt>
                <c:pt idx="541">
                  <c:v>113.84788046333459</c:v>
                </c:pt>
                <c:pt idx="542">
                  <c:v>93.825975459955202</c:v>
                </c:pt>
                <c:pt idx="543">
                  <c:v>82.013917829031399</c:v>
                </c:pt>
                <c:pt idx="544">
                  <c:v>104.47913351003912</c:v>
                </c:pt>
                <c:pt idx="545">
                  <c:v>122.08116529521649</c:v>
                </c:pt>
                <c:pt idx="546">
                  <c:v>140.48114389563742</c:v>
                </c:pt>
                <c:pt idx="547">
                  <c:v>118.84229014831996</c:v>
                </c:pt>
                <c:pt idx="548">
                  <c:v>159.85635383100427</c:v>
                </c:pt>
                <c:pt idx="549">
                  <c:v>91.431351760777616</c:v>
                </c:pt>
                <c:pt idx="550">
                  <c:v>110.30061323849841</c:v>
                </c:pt>
                <c:pt idx="551">
                  <c:v>114.83843547637183</c:v>
                </c:pt>
                <c:pt idx="552">
                  <c:v>120.18389017440323</c:v>
                </c:pt>
                <c:pt idx="553">
                  <c:v>62.852922031075813</c:v>
                </c:pt>
                <c:pt idx="554">
                  <c:v>161.41891216042168</c:v>
                </c:pt>
                <c:pt idx="555">
                  <c:v>104.45007629058233</c:v>
                </c:pt>
                <c:pt idx="556">
                  <c:v>137.31691667524581</c:v>
                </c:pt>
                <c:pt idx="557">
                  <c:v>87.833367202373097</c:v>
                </c:pt>
                <c:pt idx="558">
                  <c:v>128.99081640280804</c:v>
                </c:pt>
                <c:pt idx="559">
                  <c:v>192.15538421899623</c:v>
                </c:pt>
                <c:pt idx="560">
                  <c:v>103.9913831421581</c:v>
                </c:pt>
                <c:pt idx="561">
                  <c:v>126.22044592803039</c:v>
                </c:pt>
                <c:pt idx="562">
                  <c:v>103.09413887169632</c:v>
                </c:pt>
                <c:pt idx="563">
                  <c:v>147.24870314990977</c:v>
                </c:pt>
                <c:pt idx="564">
                  <c:v>67.609358876013459</c:v>
                </c:pt>
                <c:pt idx="565">
                  <c:v>105.08846554348104</c:v>
                </c:pt>
                <c:pt idx="566">
                  <c:v>97.493470686251129</c:v>
                </c:pt>
                <c:pt idx="567">
                  <c:v>113.26567104074331</c:v>
                </c:pt>
                <c:pt idx="568">
                  <c:v>87.273507638009562</c:v>
                </c:pt>
                <c:pt idx="569">
                  <c:v>122.88265006821274</c:v>
                </c:pt>
                <c:pt idx="570">
                  <c:v>126.10507380836482</c:v>
                </c:pt>
                <c:pt idx="571">
                  <c:v>183.60683205831188</c:v>
                </c:pt>
                <c:pt idx="572">
                  <c:v>107.6217733916213</c:v>
                </c:pt>
                <c:pt idx="573">
                  <c:v>100.57384625381967</c:v>
                </c:pt>
                <c:pt idx="574">
                  <c:v>121.97862718281756</c:v>
                </c:pt>
                <c:pt idx="575">
                  <c:v>142.91070336316986</c:v>
                </c:pt>
                <c:pt idx="576">
                  <c:v>98.672373950404008</c:v>
                </c:pt>
                <c:pt idx="577">
                  <c:v>120.74104233422857</c:v>
                </c:pt>
                <c:pt idx="578">
                  <c:v>140.06412287032302</c:v>
                </c:pt>
                <c:pt idx="579">
                  <c:v>113.66266011963208</c:v>
                </c:pt>
                <c:pt idx="580">
                  <c:v>136.52876633473969</c:v>
                </c:pt>
                <c:pt idx="581">
                  <c:v>124.03832069489997</c:v>
                </c:pt>
                <c:pt idx="582">
                  <c:v>145.17989894557371</c:v>
                </c:pt>
                <c:pt idx="583">
                  <c:v>144.62562498912794</c:v>
                </c:pt>
                <c:pt idx="584">
                  <c:v>155.14939296470624</c:v>
                </c:pt>
                <c:pt idx="585">
                  <c:v>101.77947108321554</c:v>
                </c:pt>
                <c:pt idx="586">
                  <c:v>133.57980529601204</c:v>
                </c:pt>
                <c:pt idx="587">
                  <c:v>196.62849533649546</c:v>
                </c:pt>
                <c:pt idx="588">
                  <c:v>115.88293682624679</c:v>
                </c:pt>
                <c:pt idx="589">
                  <c:v>149.89441453837264</c:v>
                </c:pt>
                <c:pt idx="590">
                  <c:v>109.73145026488646</c:v>
                </c:pt>
                <c:pt idx="591">
                  <c:v>136.82978670192588</c:v>
                </c:pt>
                <c:pt idx="592">
                  <c:v>129.60968006725128</c:v>
                </c:pt>
                <c:pt idx="593">
                  <c:v>143.79712225569136</c:v>
                </c:pt>
                <c:pt idx="594">
                  <c:v>197.09738961708527</c:v>
                </c:pt>
                <c:pt idx="595">
                  <c:v>160.59382880262609</c:v>
                </c:pt>
                <c:pt idx="596">
                  <c:v>109.17730934765544</c:v>
                </c:pt>
                <c:pt idx="597">
                  <c:v>139.13805594366625</c:v>
                </c:pt>
                <c:pt idx="598">
                  <c:v>96.062649967287555</c:v>
                </c:pt>
                <c:pt idx="599">
                  <c:v>104.12389038333528</c:v>
                </c:pt>
                <c:pt idx="600">
                  <c:v>129.74065566994776</c:v>
                </c:pt>
                <c:pt idx="601">
                  <c:v>85.447141399524057</c:v>
                </c:pt>
                <c:pt idx="602">
                  <c:v>98.749217631129625</c:v>
                </c:pt>
                <c:pt idx="603">
                  <c:v>103.3962418384321</c:v>
                </c:pt>
                <c:pt idx="604">
                  <c:v>110.96253134236525</c:v>
                </c:pt>
                <c:pt idx="605">
                  <c:v>155.67246561763517</c:v>
                </c:pt>
                <c:pt idx="606">
                  <c:v>168.11875982276106</c:v>
                </c:pt>
                <c:pt idx="607">
                  <c:v>78.623651244580088</c:v>
                </c:pt>
                <c:pt idx="608">
                  <c:v>69.2909031640378</c:v>
                </c:pt>
                <c:pt idx="609">
                  <c:v>107.30593277093512</c:v>
                </c:pt>
                <c:pt idx="610">
                  <c:v>95.922702916660555</c:v>
                </c:pt>
                <c:pt idx="611">
                  <c:v>72.267641984900109</c:v>
                </c:pt>
                <c:pt idx="612">
                  <c:v>95.381265536258695</c:v>
                </c:pt>
                <c:pt idx="613">
                  <c:v>116.17090537405058</c:v>
                </c:pt>
                <c:pt idx="614">
                  <c:v>79.306787259745633</c:v>
                </c:pt>
                <c:pt idx="615">
                  <c:v>108.37538961673746</c:v>
                </c:pt>
                <c:pt idx="616">
                  <c:v>117.2937890476431</c:v>
                </c:pt>
                <c:pt idx="617">
                  <c:v>89.077349670239499</c:v>
                </c:pt>
                <c:pt idx="618">
                  <c:v>192.65565619027143</c:v>
                </c:pt>
                <c:pt idx="619">
                  <c:v>118.46371755324118</c:v>
                </c:pt>
                <c:pt idx="620">
                  <c:v>117.6368549720893</c:v>
                </c:pt>
                <c:pt idx="621">
                  <c:v>147.50132419708751</c:v>
                </c:pt>
                <c:pt idx="622">
                  <c:v>119.14924595831567</c:v>
                </c:pt>
                <c:pt idx="623">
                  <c:v>158.41781903464997</c:v>
                </c:pt>
                <c:pt idx="624">
                  <c:v>141.77772029006539</c:v>
                </c:pt>
                <c:pt idx="625">
                  <c:v>123.82702442857985</c:v>
                </c:pt>
                <c:pt idx="626">
                  <c:v>115.93853104927555</c:v>
                </c:pt>
                <c:pt idx="627">
                  <c:v>102.4529004743531</c:v>
                </c:pt>
                <c:pt idx="628">
                  <c:v>111.46652009126888</c:v>
                </c:pt>
                <c:pt idx="629">
                  <c:v>171.49218407810017</c:v>
                </c:pt>
                <c:pt idx="630">
                  <c:v>93.126273550043649</c:v>
                </c:pt>
                <c:pt idx="631">
                  <c:v>165.11745132658245</c:v>
                </c:pt>
                <c:pt idx="632">
                  <c:v>114.35671681263482</c:v>
                </c:pt>
                <c:pt idx="633">
                  <c:v>152.46193434224128</c:v>
                </c:pt>
                <c:pt idx="634">
                  <c:v>145.18743554956936</c:v>
                </c:pt>
                <c:pt idx="635">
                  <c:v>152.19308568299431</c:v>
                </c:pt>
                <c:pt idx="636">
                  <c:v>133.38126051412681</c:v>
                </c:pt>
                <c:pt idx="637">
                  <c:v>95.511388068600624</c:v>
                </c:pt>
                <c:pt idx="638">
                  <c:v>98.455186219659694</c:v>
                </c:pt>
                <c:pt idx="639">
                  <c:v>107.71781250785324</c:v>
                </c:pt>
                <c:pt idx="640">
                  <c:v>87.827716804056664</c:v>
                </c:pt>
                <c:pt idx="641">
                  <c:v>111.96920188470989</c:v>
                </c:pt>
                <c:pt idx="642">
                  <c:v>123.09874300855324</c:v>
                </c:pt>
                <c:pt idx="643">
                  <c:v>111.11490164539002</c:v>
                </c:pt>
                <c:pt idx="644">
                  <c:v>180.97401624204954</c:v>
                </c:pt>
                <c:pt idx="645">
                  <c:v>114.87023621740323</c:v>
                </c:pt>
                <c:pt idx="646">
                  <c:v>134.35501428373772</c:v>
                </c:pt>
                <c:pt idx="647">
                  <c:v>85.993342625289657</c:v>
                </c:pt>
                <c:pt idx="648">
                  <c:v>109.80904332503515</c:v>
                </c:pt>
                <c:pt idx="649">
                  <c:v>89.608437308492711</c:v>
                </c:pt>
                <c:pt idx="650">
                  <c:v>96.488111883765058</c:v>
                </c:pt>
                <c:pt idx="651">
                  <c:v>107.41513833054131</c:v>
                </c:pt>
                <c:pt idx="652">
                  <c:v>123.59678147997326</c:v>
                </c:pt>
                <c:pt idx="653">
                  <c:v>133.16980452042034</c:v>
                </c:pt>
                <c:pt idx="654">
                  <c:v>111.66691805559891</c:v>
                </c:pt>
                <c:pt idx="655">
                  <c:v>89.750695097634761</c:v>
                </c:pt>
                <c:pt idx="656">
                  <c:v>126.78264043858866</c:v>
                </c:pt>
                <c:pt idx="657">
                  <c:v>86.133867492682896</c:v>
                </c:pt>
                <c:pt idx="658">
                  <c:v>143.3933152696126</c:v>
                </c:pt>
                <c:pt idx="659">
                  <c:v>99.443657513633013</c:v>
                </c:pt>
                <c:pt idx="660">
                  <c:v>111.55661541836142</c:v>
                </c:pt>
                <c:pt idx="661">
                  <c:v>96.03123962622621</c:v>
                </c:pt>
                <c:pt idx="662">
                  <c:v>103.98224695892613</c:v>
                </c:pt>
                <c:pt idx="663">
                  <c:v>129.90049733894932</c:v>
                </c:pt>
                <c:pt idx="664">
                  <c:v>135.19462349848365</c:v>
                </c:pt>
                <c:pt idx="665">
                  <c:v>178.64438528679099</c:v>
                </c:pt>
                <c:pt idx="666">
                  <c:v>100.6201148819473</c:v>
                </c:pt>
                <c:pt idx="667">
                  <c:v>95.170433828844594</c:v>
                </c:pt>
                <c:pt idx="668">
                  <c:v>99.401859744486444</c:v>
                </c:pt>
                <c:pt idx="669">
                  <c:v>116.99062191429405</c:v>
                </c:pt>
                <c:pt idx="670">
                  <c:v>150.41105650975291</c:v>
                </c:pt>
                <c:pt idx="671">
                  <c:v>174.30358505181877</c:v>
                </c:pt>
                <c:pt idx="672">
                  <c:v>130.28197155235767</c:v>
                </c:pt>
                <c:pt idx="673">
                  <c:v>112.97881492262538</c:v>
                </c:pt>
                <c:pt idx="674">
                  <c:v>119.53563139409772</c:v>
                </c:pt>
                <c:pt idx="675">
                  <c:v>95.840481417780111</c:v>
                </c:pt>
                <c:pt idx="676">
                  <c:v>95.96982160478268</c:v>
                </c:pt>
                <c:pt idx="677">
                  <c:v>127.48570562505394</c:v>
                </c:pt>
                <c:pt idx="678">
                  <c:v>75.738432860728039</c:v>
                </c:pt>
                <c:pt idx="679">
                  <c:v>188.24238958024199</c:v>
                </c:pt>
                <c:pt idx="680">
                  <c:v>128.16200573105604</c:v>
                </c:pt>
                <c:pt idx="681">
                  <c:v>89.8616646283931</c:v>
                </c:pt>
                <c:pt idx="682">
                  <c:v>82.630227680363163</c:v>
                </c:pt>
                <c:pt idx="683">
                  <c:v>126.35847823270912</c:v>
                </c:pt>
                <c:pt idx="684">
                  <c:v>188.47225340994552</c:v>
                </c:pt>
                <c:pt idx="685">
                  <c:v>128.65193048620634</c:v>
                </c:pt>
                <c:pt idx="686">
                  <c:v>86.049411034479093</c:v>
                </c:pt>
                <c:pt idx="687">
                  <c:v>94.583766420234227</c:v>
                </c:pt>
                <c:pt idx="688">
                  <c:v>79.963715834388225</c:v>
                </c:pt>
                <c:pt idx="689">
                  <c:v>87.653964527314102</c:v>
                </c:pt>
                <c:pt idx="690">
                  <c:v>95.392684400987875</c:v>
                </c:pt>
                <c:pt idx="691">
                  <c:v>130.96842396478741</c:v>
                </c:pt>
                <c:pt idx="692">
                  <c:v>104.65665402170582</c:v>
                </c:pt>
                <c:pt idx="693">
                  <c:v>79.822755093249114</c:v>
                </c:pt>
                <c:pt idx="694">
                  <c:v>90.049869384841458</c:v>
                </c:pt>
                <c:pt idx="695">
                  <c:v>132.05211377723825</c:v>
                </c:pt>
                <c:pt idx="696">
                  <c:v>136.26684798920363</c:v>
                </c:pt>
                <c:pt idx="697">
                  <c:v>89.322246916547684</c:v>
                </c:pt>
                <c:pt idx="698">
                  <c:v>96.779452396635918</c:v>
                </c:pt>
                <c:pt idx="699">
                  <c:v>245.66527497686693</c:v>
                </c:pt>
                <c:pt idx="700">
                  <c:v>183.9345912361409</c:v>
                </c:pt>
                <c:pt idx="701">
                  <c:v>103.72167800692361</c:v>
                </c:pt>
                <c:pt idx="702">
                  <c:v>111.96766474066744</c:v>
                </c:pt>
                <c:pt idx="703">
                  <c:v>75.0980100454736</c:v>
                </c:pt>
                <c:pt idx="704">
                  <c:v>118.8782944964326</c:v>
                </c:pt>
                <c:pt idx="705">
                  <c:v>88.944655141524009</c:v>
                </c:pt>
                <c:pt idx="706">
                  <c:v>148.78310234949578</c:v>
                </c:pt>
                <c:pt idx="707">
                  <c:v>139.09855231061346</c:v>
                </c:pt>
                <c:pt idx="708">
                  <c:v>198.67080441691053</c:v>
                </c:pt>
                <c:pt idx="709">
                  <c:v>87.058912217868084</c:v>
                </c:pt>
                <c:pt idx="710">
                  <c:v>108.44486602299428</c:v>
                </c:pt>
                <c:pt idx="711">
                  <c:v>106.95284246227891</c:v>
                </c:pt>
                <c:pt idx="712">
                  <c:v>104.31916936766764</c:v>
                </c:pt>
                <c:pt idx="713">
                  <c:v>70.46559789773859</c:v>
                </c:pt>
                <c:pt idx="714">
                  <c:v>92.846616303431716</c:v>
                </c:pt>
                <c:pt idx="715">
                  <c:v>101.39898324357796</c:v>
                </c:pt>
                <c:pt idx="716">
                  <c:v>91.261020057871193</c:v>
                </c:pt>
                <c:pt idx="717">
                  <c:v>197.95341147774255</c:v>
                </c:pt>
                <c:pt idx="718">
                  <c:v>89.021423127668086</c:v>
                </c:pt>
                <c:pt idx="719">
                  <c:v>70.707997700426958</c:v>
                </c:pt>
                <c:pt idx="720">
                  <c:v>107.56254678362362</c:v>
                </c:pt>
                <c:pt idx="721">
                  <c:v>118.25055138903595</c:v>
                </c:pt>
                <c:pt idx="722">
                  <c:v>78.724732648523499</c:v>
                </c:pt>
                <c:pt idx="723">
                  <c:v>56.843792154323793</c:v>
                </c:pt>
                <c:pt idx="724">
                  <c:v>77.684479533751158</c:v>
                </c:pt>
                <c:pt idx="725">
                  <c:v>73.465695368659155</c:v>
                </c:pt>
                <c:pt idx="726">
                  <c:v>88.225870848794813</c:v>
                </c:pt>
                <c:pt idx="727">
                  <c:v>80.193637724829188</c:v>
                </c:pt>
                <c:pt idx="728">
                  <c:v>91.500987287663463</c:v>
                </c:pt>
                <c:pt idx="729">
                  <c:v>99.222447919568239</c:v>
                </c:pt>
                <c:pt idx="730">
                  <c:v>173.94066434604662</c:v>
                </c:pt>
                <c:pt idx="731">
                  <c:v>91.539497788907099</c:v>
                </c:pt>
                <c:pt idx="732">
                  <c:v>84.055114234014553</c:v>
                </c:pt>
                <c:pt idx="733">
                  <c:v>84.38709804167901</c:v>
                </c:pt>
                <c:pt idx="734">
                  <c:v>87.868468951382781</c:v>
                </c:pt>
                <c:pt idx="735">
                  <c:v>81.420377115455636</c:v>
                </c:pt>
                <c:pt idx="736">
                  <c:v>103.23456637428022</c:v>
                </c:pt>
                <c:pt idx="737">
                  <c:v>125.92853089306941</c:v>
                </c:pt>
                <c:pt idx="738">
                  <c:v>120.37517334420504</c:v>
                </c:pt>
                <c:pt idx="739">
                  <c:v>86.012185070217569</c:v>
                </c:pt>
                <c:pt idx="740">
                  <c:v>78.061803411777205</c:v>
                </c:pt>
                <c:pt idx="741">
                  <c:v>68.114171468163178</c:v>
                </c:pt>
                <c:pt idx="742">
                  <c:v>60.823696879125258</c:v>
                </c:pt>
                <c:pt idx="743">
                  <c:v>131.80802408198826</c:v>
                </c:pt>
                <c:pt idx="744">
                  <c:v>120.91267137908103</c:v>
                </c:pt>
                <c:pt idx="745">
                  <c:v>90.401013978826583</c:v>
                </c:pt>
                <c:pt idx="746">
                  <c:v>119.50662716363651</c:v>
                </c:pt>
                <c:pt idx="747">
                  <c:v>96.074831500641295</c:v>
                </c:pt>
                <c:pt idx="748">
                  <c:v>110.40900149409993</c:v>
                </c:pt>
                <c:pt idx="749">
                  <c:v>137.16039849090782</c:v>
                </c:pt>
                <c:pt idx="750">
                  <c:v>97.416039743663831</c:v>
                </c:pt>
                <c:pt idx="751">
                  <c:v>119.54289006478425</c:v>
                </c:pt>
                <c:pt idx="752">
                  <c:v>79.139899843345646</c:v>
                </c:pt>
                <c:pt idx="753">
                  <c:v>123.01555415837436</c:v>
                </c:pt>
                <c:pt idx="754">
                  <c:v>135.94003894425214</c:v>
                </c:pt>
                <c:pt idx="755">
                  <c:v>110.84168809674051</c:v>
                </c:pt>
                <c:pt idx="756">
                  <c:v>116.20156683308508</c:v>
                </c:pt>
                <c:pt idx="757">
                  <c:v>89.409865693470664</c:v>
                </c:pt>
                <c:pt idx="758">
                  <c:v>97.504478733511306</c:v>
                </c:pt>
                <c:pt idx="759">
                  <c:v>122.37066859608294</c:v>
                </c:pt>
                <c:pt idx="760">
                  <c:v>98.339753796819039</c:v>
                </c:pt>
                <c:pt idx="761">
                  <c:v>91.988165910604863</c:v>
                </c:pt>
                <c:pt idx="762">
                  <c:v>79.156273957818982</c:v>
                </c:pt>
                <c:pt idx="763">
                  <c:v>105.60451813951495</c:v>
                </c:pt>
                <c:pt idx="764">
                  <c:v>126.8399950435625</c:v>
                </c:pt>
                <c:pt idx="765">
                  <c:v>100.76428491076665</c:v>
                </c:pt>
                <c:pt idx="766">
                  <c:v>172.19598005686083</c:v>
                </c:pt>
                <c:pt idx="767">
                  <c:v>76.89242800055311</c:v>
                </c:pt>
                <c:pt idx="768">
                  <c:v>98.777269013944021</c:v>
                </c:pt>
                <c:pt idx="769">
                  <c:v>139.64638159179336</c:v>
                </c:pt>
                <c:pt idx="770">
                  <c:v>96.512826244141124</c:v>
                </c:pt>
                <c:pt idx="771">
                  <c:v>101.00749488835814</c:v>
                </c:pt>
                <c:pt idx="772">
                  <c:v>139.78103150093492</c:v>
                </c:pt>
                <c:pt idx="773">
                  <c:v>68.525506179109428</c:v>
                </c:pt>
                <c:pt idx="774">
                  <c:v>104.19791593128869</c:v>
                </c:pt>
                <c:pt idx="775">
                  <c:v>115.61622872023722</c:v>
                </c:pt>
                <c:pt idx="776">
                  <c:v>131.0717509528935</c:v>
                </c:pt>
                <c:pt idx="777">
                  <c:v>113.98293415074193</c:v>
                </c:pt>
                <c:pt idx="778">
                  <c:v>122.76923487968982</c:v>
                </c:pt>
                <c:pt idx="779">
                  <c:v>79.084859234573315</c:v>
                </c:pt>
                <c:pt idx="780">
                  <c:v>161.36409948061703</c:v>
                </c:pt>
                <c:pt idx="781">
                  <c:v>145.95063550670775</c:v>
                </c:pt>
                <c:pt idx="782">
                  <c:v>146.43276013697036</c:v>
                </c:pt>
                <c:pt idx="783">
                  <c:v>150.73252705214725</c:v>
                </c:pt>
                <c:pt idx="784">
                  <c:v>111.10082575664856</c:v>
                </c:pt>
                <c:pt idx="785">
                  <c:v>86.880482126165788</c:v>
                </c:pt>
                <c:pt idx="786">
                  <c:v>121.08861265199744</c:v>
                </c:pt>
                <c:pt idx="787">
                  <c:v>152.10003802861695</c:v>
                </c:pt>
                <c:pt idx="788">
                  <c:v>102.04872275327762</c:v>
                </c:pt>
                <c:pt idx="789">
                  <c:v>92.132940123145715</c:v>
                </c:pt>
                <c:pt idx="790">
                  <c:v>85.543744062003952</c:v>
                </c:pt>
              </c:numCache>
            </c:numRef>
          </c:xVal>
          <c:yVal>
            <c:numRef>
              <c:f>Лист1!$B$2:$B$792</c:f>
              <c:numCache>
                <c:formatCode>General</c:formatCode>
                <c:ptCount val="791"/>
                <c:pt idx="0">
                  <c:v>73.575997924804682</c:v>
                </c:pt>
                <c:pt idx="1">
                  <c:v>72.760000000000005</c:v>
                </c:pt>
                <c:pt idx="2">
                  <c:v>61.849000968933105</c:v>
                </c:pt>
                <c:pt idx="3">
                  <c:v>55.374999046325684</c:v>
                </c:pt>
                <c:pt idx="4">
                  <c:v>56.875</c:v>
                </c:pt>
                <c:pt idx="5">
                  <c:v>64.735997924804693</c:v>
                </c:pt>
                <c:pt idx="6">
                  <c:v>64.135000000000005</c:v>
                </c:pt>
                <c:pt idx="7">
                  <c:v>63.419998931884763</c:v>
                </c:pt>
                <c:pt idx="8">
                  <c:v>57.509001998901368</c:v>
                </c:pt>
                <c:pt idx="9">
                  <c:v>57.750000953674316</c:v>
                </c:pt>
                <c:pt idx="10">
                  <c:v>66.125001907348633</c:v>
                </c:pt>
                <c:pt idx="11">
                  <c:v>49.7200008392334</c:v>
                </c:pt>
                <c:pt idx="12">
                  <c:v>60.06</c:v>
                </c:pt>
                <c:pt idx="13">
                  <c:v>59.040000915527344</c:v>
                </c:pt>
                <c:pt idx="14">
                  <c:v>59.63</c:v>
                </c:pt>
                <c:pt idx="15">
                  <c:v>60.031998977661132</c:v>
                </c:pt>
                <c:pt idx="16">
                  <c:v>54.359999084472655</c:v>
                </c:pt>
                <c:pt idx="17">
                  <c:v>56.916001892089845</c:v>
                </c:pt>
                <c:pt idx="18">
                  <c:v>60.320001983642577</c:v>
                </c:pt>
                <c:pt idx="19">
                  <c:v>63.342002105712893</c:v>
                </c:pt>
                <c:pt idx="20">
                  <c:v>52.09400093078613</c:v>
                </c:pt>
                <c:pt idx="21">
                  <c:v>54.72999801635742</c:v>
                </c:pt>
                <c:pt idx="22">
                  <c:v>58.995001029968265</c:v>
                </c:pt>
                <c:pt idx="23">
                  <c:v>57.3099983215332</c:v>
                </c:pt>
                <c:pt idx="24">
                  <c:v>57</c:v>
                </c:pt>
                <c:pt idx="25">
                  <c:v>54.54</c:v>
                </c:pt>
                <c:pt idx="26">
                  <c:v>45.617000923156738</c:v>
                </c:pt>
                <c:pt idx="27">
                  <c:v>51.840000915527341</c:v>
                </c:pt>
                <c:pt idx="28">
                  <c:v>65.144002075195317</c:v>
                </c:pt>
                <c:pt idx="29">
                  <c:v>52.792999000549315</c:v>
                </c:pt>
                <c:pt idx="30">
                  <c:v>53.75100093841553</c:v>
                </c:pt>
                <c:pt idx="31">
                  <c:v>50.904001922607421</c:v>
                </c:pt>
                <c:pt idx="32">
                  <c:v>60.379001846313479</c:v>
                </c:pt>
                <c:pt idx="33">
                  <c:v>60.247998962402342</c:v>
                </c:pt>
                <c:pt idx="34">
                  <c:v>50.798999061584475</c:v>
                </c:pt>
                <c:pt idx="35">
                  <c:v>51.304001846313476</c:v>
                </c:pt>
                <c:pt idx="36">
                  <c:v>60.690998954772951</c:v>
                </c:pt>
                <c:pt idx="37">
                  <c:v>49.607001724243162</c:v>
                </c:pt>
                <c:pt idx="38">
                  <c:v>66.5</c:v>
                </c:pt>
                <c:pt idx="39">
                  <c:v>48.179999160766599</c:v>
                </c:pt>
                <c:pt idx="40">
                  <c:v>60.345001029968259</c:v>
                </c:pt>
                <c:pt idx="41">
                  <c:v>63.294001045227049</c:v>
                </c:pt>
                <c:pt idx="42">
                  <c:v>75.893997879028319</c:v>
                </c:pt>
                <c:pt idx="43">
                  <c:v>57.582000961303713</c:v>
                </c:pt>
                <c:pt idx="44">
                  <c:v>56.442002105712888</c:v>
                </c:pt>
                <c:pt idx="45">
                  <c:v>58.787997894287109</c:v>
                </c:pt>
                <c:pt idx="46">
                  <c:v>51.407999038696289</c:v>
                </c:pt>
                <c:pt idx="47">
                  <c:v>43.299999237060547</c:v>
                </c:pt>
                <c:pt idx="48">
                  <c:v>54.119998168945315</c:v>
                </c:pt>
                <c:pt idx="49">
                  <c:v>51.359999084472655</c:v>
                </c:pt>
                <c:pt idx="50">
                  <c:v>56.608001861572262</c:v>
                </c:pt>
                <c:pt idx="51">
                  <c:v>54.001998977661131</c:v>
                </c:pt>
                <c:pt idx="52">
                  <c:v>73.531002120971678</c:v>
                </c:pt>
                <c:pt idx="53">
                  <c:v>47.520000839233397</c:v>
                </c:pt>
                <c:pt idx="54">
                  <c:v>55.51</c:v>
                </c:pt>
                <c:pt idx="55">
                  <c:v>73.189999008178717</c:v>
                </c:pt>
                <c:pt idx="56">
                  <c:v>53.568000946044918</c:v>
                </c:pt>
                <c:pt idx="57">
                  <c:v>50.274001922607425</c:v>
                </c:pt>
                <c:pt idx="58">
                  <c:v>52.771000862121582</c:v>
                </c:pt>
                <c:pt idx="59">
                  <c:v>51.174999999999997</c:v>
                </c:pt>
                <c:pt idx="60">
                  <c:v>47.31</c:v>
                </c:pt>
                <c:pt idx="61">
                  <c:v>56.87</c:v>
                </c:pt>
                <c:pt idx="62">
                  <c:v>64.870001983642581</c:v>
                </c:pt>
                <c:pt idx="63">
                  <c:v>75.194001998901371</c:v>
                </c:pt>
                <c:pt idx="64">
                  <c:v>49.367999076843262</c:v>
                </c:pt>
                <c:pt idx="65">
                  <c:v>36.271000633239744</c:v>
                </c:pt>
                <c:pt idx="66">
                  <c:v>67.989001998901372</c:v>
                </c:pt>
                <c:pt idx="67">
                  <c:v>55.718999061584469</c:v>
                </c:pt>
                <c:pt idx="68">
                  <c:v>59.78</c:v>
                </c:pt>
                <c:pt idx="69">
                  <c:v>70.72</c:v>
                </c:pt>
                <c:pt idx="70">
                  <c:v>52.450999031066893</c:v>
                </c:pt>
                <c:pt idx="71">
                  <c:v>51.830999107360839</c:v>
                </c:pt>
                <c:pt idx="72">
                  <c:v>56.024999999999999</c:v>
                </c:pt>
                <c:pt idx="73">
                  <c:v>63.797000999450681</c:v>
                </c:pt>
                <c:pt idx="74">
                  <c:v>55.329999160766604</c:v>
                </c:pt>
                <c:pt idx="75">
                  <c:v>60.16</c:v>
                </c:pt>
                <c:pt idx="76">
                  <c:v>45.994000930786136</c:v>
                </c:pt>
                <c:pt idx="77">
                  <c:v>39.9</c:v>
                </c:pt>
                <c:pt idx="78">
                  <c:v>66.78</c:v>
                </c:pt>
                <c:pt idx="79">
                  <c:v>48.070000839233401</c:v>
                </c:pt>
                <c:pt idx="80">
                  <c:v>60.8</c:v>
                </c:pt>
                <c:pt idx="81">
                  <c:v>46.2</c:v>
                </c:pt>
                <c:pt idx="82">
                  <c:v>55.999999046325684</c:v>
                </c:pt>
                <c:pt idx="83">
                  <c:v>53.24400177001953</c:v>
                </c:pt>
                <c:pt idx="84">
                  <c:v>57.83400192260742</c:v>
                </c:pt>
                <c:pt idx="85">
                  <c:v>56.500000953674316</c:v>
                </c:pt>
                <c:pt idx="86">
                  <c:v>54.119998168945315</c:v>
                </c:pt>
                <c:pt idx="87">
                  <c:v>57.840000915527341</c:v>
                </c:pt>
                <c:pt idx="88">
                  <c:v>38.115000000000002</c:v>
                </c:pt>
                <c:pt idx="89">
                  <c:v>63.24</c:v>
                </c:pt>
                <c:pt idx="90">
                  <c:v>60.094999999999999</c:v>
                </c:pt>
                <c:pt idx="91">
                  <c:v>53.21799819946289</c:v>
                </c:pt>
                <c:pt idx="92">
                  <c:v>65.519998168945307</c:v>
                </c:pt>
                <c:pt idx="93">
                  <c:v>49.256998214721676</c:v>
                </c:pt>
                <c:pt idx="94">
                  <c:v>45.368001632690429</c:v>
                </c:pt>
                <c:pt idx="95">
                  <c:v>57.288000946044924</c:v>
                </c:pt>
                <c:pt idx="96">
                  <c:v>55.423999023437503</c:v>
                </c:pt>
                <c:pt idx="97">
                  <c:v>70.329998016357422</c:v>
                </c:pt>
                <c:pt idx="98">
                  <c:v>59.944000968933103</c:v>
                </c:pt>
                <c:pt idx="99">
                  <c:v>54.488999061584472</c:v>
                </c:pt>
                <c:pt idx="100">
                  <c:v>53.447998962402345</c:v>
                </c:pt>
                <c:pt idx="101">
                  <c:v>56.500000953674316</c:v>
                </c:pt>
                <c:pt idx="102">
                  <c:v>68.37</c:v>
                </c:pt>
                <c:pt idx="103">
                  <c:v>42.479000816345213</c:v>
                </c:pt>
                <c:pt idx="104">
                  <c:v>66.374998092651367</c:v>
                </c:pt>
                <c:pt idx="105">
                  <c:v>54.404998970031741</c:v>
                </c:pt>
                <c:pt idx="106">
                  <c:v>59.135998992919923</c:v>
                </c:pt>
                <c:pt idx="107">
                  <c:v>53.640000915527345</c:v>
                </c:pt>
                <c:pt idx="108">
                  <c:v>42.799999237060547</c:v>
                </c:pt>
                <c:pt idx="109">
                  <c:v>59.664001007080081</c:v>
                </c:pt>
                <c:pt idx="110">
                  <c:v>56.759998321533203</c:v>
                </c:pt>
                <c:pt idx="111">
                  <c:v>64.735997924804693</c:v>
                </c:pt>
                <c:pt idx="112">
                  <c:v>47.711998291015625</c:v>
                </c:pt>
                <c:pt idx="113">
                  <c:v>60.191997985839841</c:v>
                </c:pt>
                <c:pt idx="114">
                  <c:v>44.659998321533202</c:v>
                </c:pt>
                <c:pt idx="115">
                  <c:v>63.010998001098635</c:v>
                </c:pt>
                <c:pt idx="116">
                  <c:v>57.083997955322268</c:v>
                </c:pt>
                <c:pt idx="117">
                  <c:v>62.424002075195311</c:v>
                </c:pt>
                <c:pt idx="118">
                  <c:v>68.272001037597661</c:v>
                </c:pt>
                <c:pt idx="119">
                  <c:v>50.774001617431644</c:v>
                </c:pt>
                <c:pt idx="120">
                  <c:v>66.150000000000006</c:v>
                </c:pt>
                <c:pt idx="121">
                  <c:v>66.025000000000006</c:v>
                </c:pt>
                <c:pt idx="122">
                  <c:v>57.5299991607666</c:v>
                </c:pt>
                <c:pt idx="123">
                  <c:v>52.39299907684326</c:v>
                </c:pt>
                <c:pt idx="124">
                  <c:v>51.119998168945315</c:v>
                </c:pt>
                <c:pt idx="125">
                  <c:v>44.928000793457031</c:v>
                </c:pt>
                <c:pt idx="126">
                  <c:v>66.232001037597655</c:v>
                </c:pt>
                <c:pt idx="127">
                  <c:v>55.476001052856446</c:v>
                </c:pt>
                <c:pt idx="128">
                  <c:v>44.4400016784668</c:v>
                </c:pt>
                <c:pt idx="129">
                  <c:v>55.691999092102051</c:v>
                </c:pt>
                <c:pt idx="130">
                  <c:v>61.731998138427734</c:v>
                </c:pt>
                <c:pt idx="131">
                  <c:v>47.629999160766602</c:v>
                </c:pt>
                <c:pt idx="132">
                  <c:v>47.5</c:v>
                </c:pt>
                <c:pt idx="133">
                  <c:v>63.31000099182129</c:v>
                </c:pt>
                <c:pt idx="134">
                  <c:v>55.805998001098629</c:v>
                </c:pt>
                <c:pt idx="135">
                  <c:v>67.727000999450681</c:v>
                </c:pt>
                <c:pt idx="136">
                  <c:v>65.394001922607416</c:v>
                </c:pt>
                <c:pt idx="137">
                  <c:v>46.2</c:v>
                </c:pt>
                <c:pt idx="138">
                  <c:v>55.06200096130371</c:v>
                </c:pt>
                <c:pt idx="139">
                  <c:v>35.369999313354491</c:v>
                </c:pt>
                <c:pt idx="140">
                  <c:v>44.015999145507813</c:v>
                </c:pt>
                <c:pt idx="141">
                  <c:v>50.435000000000002</c:v>
                </c:pt>
                <c:pt idx="142">
                  <c:v>41.004000511169437</c:v>
                </c:pt>
                <c:pt idx="143">
                  <c:v>54.516000900268551</c:v>
                </c:pt>
                <c:pt idx="144">
                  <c:v>66.025000000000006</c:v>
                </c:pt>
                <c:pt idx="145">
                  <c:v>49.139999198913571</c:v>
                </c:pt>
                <c:pt idx="146">
                  <c:v>68.165998077392572</c:v>
                </c:pt>
                <c:pt idx="147">
                  <c:v>60.306001052856445</c:v>
                </c:pt>
                <c:pt idx="148">
                  <c:v>48.384000854492186</c:v>
                </c:pt>
                <c:pt idx="149">
                  <c:v>54.359999084472655</c:v>
                </c:pt>
                <c:pt idx="150">
                  <c:v>57.85</c:v>
                </c:pt>
                <c:pt idx="151">
                  <c:v>59.759999084472653</c:v>
                </c:pt>
                <c:pt idx="152">
                  <c:v>46.965000000000003</c:v>
                </c:pt>
                <c:pt idx="153">
                  <c:v>52.89</c:v>
                </c:pt>
                <c:pt idx="154">
                  <c:v>49.415998229980467</c:v>
                </c:pt>
                <c:pt idx="155">
                  <c:v>48.678000869750974</c:v>
                </c:pt>
                <c:pt idx="156">
                  <c:v>53.9</c:v>
                </c:pt>
                <c:pt idx="157">
                  <c:v>61.506002044677736</c:v>
                </c:pt>
                <c:pt idx="158">
                  <c:v>68.225998954772948</c:v>
                </c:pt>
                <c:pt idx="159">
                  <c:v>47.945999069213869</c:v>
                </c:pt>
                <c:pt idx="160">
                  <c:v>73.295000000000002</c:v>
                </c:pt>
                <c:pt idx="161">
                  <c:v>62.139999008178712</c:v>
                </c:pt>
                <c:pt idx="162">
                  <c:v>54.054000892639159</c:v>
                </c:pt>
                <c:pt idx="163">
                  <c:v>58.253998260498044</c:v>
                </c:pt>
                <c:pt idx="164">
                  <c:v>50.519998168945314</c:v>
                </c:pt>
                <c:pt idx="165">
                  <c:v>59.353999099731446</c:v>
                </c:pt>
                <c:pt idx="166">
                  <c:v>65.8</c:v>
                </c:pt>
                <c:pt idx="167">
                  <c:v>54.840000915527341</c:v>
                </c:pt>
                <c:pt idx="168">
                  <c:v>63.504001922607422</c:v>
                </c:pt>
                <c:pt idx="169">
                  <c:v>67.900000000000006</c:v>
                </c:pt>
                <c:pt idx="170">
                  <c:v>57.112000923156735</c:v>
                </c:pt>
                <c:pt idx="171">
                  <c:v>42.784000854492184</c:v>
                </c:pt>
                <c:pt idx="172">
                  <c:v>68.400000000000006</c:v>
                </c:pt>
                <c:pt idx="173">
                  <c:v>57.351998977661133</c:v>
                </c:pt>
                <c:pt idx="174">
                  <c:v>61.57</c:v>
                </c:pt>
                <c:pt idx="175">
                  <c:v>57.685000000000002</c:v>
                </c:pt>
                <c:pt idx="176">
                  <c:v>54.72999801635742</c:v>
                </c:pt>
                <c:pt idx="177">
                  <c:v>59.04</c:v>
                </c:pt>
                <c:pt idx="178">
                  <c:v>47.572998275756838</c:v>
                </c:pt>
                <c:pt idx="179">
                  <c:v>61.578998985290525</c:v>
                </c:pt>
                <c:pt idx="180">
                  <c:v>54.119998168945315</c:v>
                </c:pt>
                <c:pt idx="181">
                  <c:v>61.506002044677736</c:v>
                </c:pt>
                <c:pt idx="182">
                  <c:v>51.135000801086427</c:v>
                </c:pt>
                <c:pt idx="183">
                  <c:v>65.436001014709475</c:v>
                </c:pt>
                <c:pt idx="184">
                  <c:v>56.722999000549315</c:v>
                </c:pt>
                <c:pt idx="185">
                  <c:v>55.937000999450682</c:v>
                </c:pt>
                <c:pt idx="186">
                  <c:v>67.404001045227048</c:v>
                </c:pt>
                <c:pt idx="187">
                  <c:v>60.625</c:v>
                </c:pt>
                <c:pt idx="188">
                  <c:v>48.470999183654783</c:v>
                </c:pt>
                <c:pt idx="189">
                  <c:v>52.241001815795897</c:v>
                </c:pt>
                <c:pt idx="190">
                  <c:v>67.339997863769526</c:v>
                </c:pt>
                <c:pt idx="191">
                  <c:v>60.186998939514162</c:v>
                </c:pt>
                <c:pt idx="192">
                  <c:v>73.360002136230463</c:v>
                </c:pt>
                <c:pt idx="193">
                  <c:v>66.875</c:v>
                </c:pt>
                <c:pt idx="194">
                  <c:v>65.279998779296875</c:v>
                </c:pt>
                <c:pt idx="195">
                  <c:v>72.663001213073727</c:v>
                </c:pt>
                <c:pt idx="196">
                  <c:v>65.72</c:v>
                </c:pt>
                <c:pt idx="197">
                  <c:v>57.589999008178708</c:v>
                </c:pt>
                <c:pt idx="198">
                  <c:v>91.344002685546869</c:v>
                </c:pt>
                <c:pt idx="199">
                  <c:v>66.892998847961422</c:v>
                </c:pt>
                <c:pt idx="200">
                  <c:v>66.420001029968262</c:v>
                </c:pt>
                <c:pt idx="201">
                  <c:v>76.638001213073736</c:v>
                </c:pt>
                <c:pt idx="202">
                  <c:v>61.203998908996581</c:v>
                </c:pt>
                <c:pt idx="203">
                  <c:v>66.940998001098635</c:v>
                </c:pt>
                <c:pt idx="204">
                  <c:v>91.700002670288086</c:v>
                </c:pt>
                <c:pt idx="205">
                  <c:v>65.663997802734372</c:v>
                </c:pt>
                <c:pt idx="206">
                  <c:v>93.288001403808593</c:v>
                </c:pt>
                <c:pt idx="207">
                  <c:v>72.934998893737799</c:v>
                </c:pt>
                <c:pt idx="208">
                  <c:v>63.217998886108397</c:v>
                </c:pt>
                <c:pt idx="209">
                  <c:v>88.963001365661626</c:v>
                </c:pt>
                <c:pt idx="210">
                  <c:v>78.067001152038571</c:v>
                </c:pt>
                <c:pt idx="211">
                  <c:v>75.582002334594733</c:v>
                </c:pt>
                <c:pt idx="212">
                  <c:v>74.998001174926756</c:v>
                </c:pt>
                <c:pt idx="213">
                  <c:v>71.102001113891603</c:v>
                </c:pt>
                <c:pt idx="214">
                  <c:v>52.450999031066893</c:v>
                </c:pt>
                <c:pt idx="215">
                  <c:v>63.232001953125</c:v>
                </c:pt>
                <c:pt idx="216">
                  <c:v>78.078001174926754</c:v>
                </c:pt>
                <c:pt idx="217">
                  <c:v>64.218001060485847</c:v>
                </c:pt>
                <c:pt idx="218">
                  <c:v>77.989001274108887</c:v>
                </c:pt>
                <c:pt idx="219">
                  <c:v>75.931998748779293</c:v>
                </c:pt>
                <c:pt idx="220">
                  <c:v>83.520002746582037</c:v>
                </c:pt>
                <c:pt idx="221">
                  <c:v>62.248000946044925</c:v>
                </c:pt>
                <c:pt idx="222">
                  <c:v>67.5</c:v>
                </c:pt>
                <c:pt idx="223">
                  <c:v>64.989999999999995</c:v>
                </c:pt>
                <c:pt idx="224">
                  <c:v>67.859998893737796</c:v>
                </c:pt>
                <c:pt idx="225">
                  <c:v>68.91099895477295</c:v>
                </c:pt>
                <c:pt idx="226">
                  <c:v>78.73599884033203</c:v>
                </c:pt>
                <c:pt idx="227">
                  <c:v>52.919998168945313</c:v>
                </c:pt>
                <c:pt idx="228">
                  <c:v>136.903998336792</c:v>
                </c:pt>
                <c:pt idx="229">
                  <c:v>78.880002212524417</c:v>
                </c:pt>
                <c:pt idx="230">
                  <c:v>54.404998970031741</c:v>
                </c:pt>
                <c:pt idx="231">
                  <c:v>58.121001014709471</c:v>
                </c:pt>
                <c:pt idx="232">
                  <c:v>94.435000000000002</c:v>
                </c:pt>
                <c:pt idx="233">
                  <c:v>55.902000923156741</c:v>
                </c:pt>
                <c:pt idx="234">
                  <c:v>89.032998771667479</c:v>
                </c:pt>
                <c:pt idx="235">
                  <c:v>82.33500251770019</c:v>
                </c:pt>
                <c:pt idx="236">
                  <c:v>85.85199871063233</c:v>
                </c:pt>
                <c:pt idx="237">
                  <c:v>72.149997711181641</c:v>
                </c:pt>
                <c:pt idx="238">
                  <c:v>67.047998962402346</c:v>
                </c:pt>
                <c:pt idx="239">
                  <c:v>84.687997589111333</c:v>
                </c:pt>
                <c:pt idx="240">
                  <c:v>126.3779963684082</c:v>
                </c:pt>
                <c:pt idx="241">
                  <c:v>81.773997650146484</c:v>
                </c:pt>
                <c:pt idx="242">
                  <c:v>81.27599761962891</c:v>
                </c:pt>
                <c:pt idx="243">
                  <c:v>65.918998031616212</c:v>
                </c:pt>
                <c:pt idx="244">
                  <c:v>94.2</c:v>
                </c:pt>
                <c:pt idx="245">
                  <c:v>70.00599891662597</c:v>
                </c:pt>
                <c:pt idx="246">
                  <c:v>92.224002685546878</c:v>
                </c:pt>
                <c:pt idx="247">
                  <c:v>109.045</c:v>
                </c:pt>
                <c:pt idx="248">
                  <c:v>107.16000289916992</c:v>
                </c:pt>
                <c:pt idx="249">
                  <c:v>70.215998001098626</c:v>
                </c:pt>
                <c:pt idx="250">
                  <c:v>112.32</c:v>
                </c:pt>
                <c:pt idx="251">
                  <c:v>90.306002655029303</c:v>
                </c:pt>
                <c:pt idx="252">
                  <c:v>85.116002502441404</c:v>
                </c:pt>
                <c:pt idx="253">
                  <c:v>117.58499999999999</c:v>
                </c:pt>
                <c:pt idx="254">
                  <c:v>70.5</c:v>
                </c:pt>
                <c:pt idx="255">
                  <c:v>74.97</c:v>
                </c:pt>
                <c:pt idx="256">
                  <c:v>66</c:v>
                </c:pt>
                <c:pt idx="257">
                  <c:v>73.14</c:v>
                </c:pt>
                <c:pt idx="258">
                  <c:v>81.508001251220705</c:v>
                </c:pt>
                <c:pt idx="259">
                  <c:v>67.067002182006831</c:v>
                </c:pt>
                <c:pt idx="260">
                  <c:v>64.610000991821295</c:v>
                </c:pt>
                <c:pt idx="261">
                  <c:v>83.582002410888677</c:v>
                </c:pt>
                <c:pt idx="262">
                  <c:v>102.20400127410889</c:v>
                </c:pt>
                <c:pt idx="263">
                  <c:v>69.761998825073249</c:v>
                </c:pt>
                <c:pt idx="264">
                  <c:v>81.003997650146488</c:v>
                </c:pt>
                <c:pt idx="265">
                  <c:v>75.627997741699218</c:v>
                </c:pt>
                <c:pt idx="266">
                  <c:v>64.479998779296878</c:v>
                </c:pt>
                <c:pt idx="267">
                  <c:v>56.73</c:v>
                </c:pt>
                <c:pt idx="268">
                  <c:v>75.035997619628901</c:v>
                </c:pt>
                <c:pt idx="269">
                  <c:v>62.504998970031735</c:v>
                </c:pt>
                <c:pt idx="270">
                  <c:v>54.270001029968263</c:v>
                </c:pt>
                <c:pt idx="271">
                  <c:v>145.79400215148925</c:v>
                </c:pt>
                <c:pt idx="272">
                  <c:v>60.06000099182129</c:v>
                </c:pt>
                <c:pt idx="273">
                  <c:v>95.892002792358397</c:v>
                </c:pt>
                <c:pt idx="274">
                  <c:v>84.169998550415045</c:v>
                </c:pt>
                <c:pt idx="275">
                  <c:v>77.440997543334959</c:v>
                </c:pt>
                <c:pt idx="276">
                  <c:v>73.625</c:v>
                </c:pt>
                <c:pt idx="277">
                  <c:v>81.314999999999998</c:v>
                </c:pt>
                <c:pt idx="278">
                  <c:v>63.616000976562503</c:v>
                </c:pt>
                <c:pt idx="279">
                  <c:v>58.424999999999997</c:v>
                </c:pt>
                <c:pt idx="280">
                  <c:v>85.981001319885252</c:v>
                </c:pt>
                <c:pt idx="281">
                  <c:v>63.590997848510739</c:v>
                </c:pt>
                <c:pt idx="282">
                  <c:v>62.9</c:v>
                </c:pt>
                <c:pt idx="283">
                  <c:v>48.076001815795898</c:v>
                </c:pt>
                <c:pt idx="284">
                  <c:v>49.2799991607666</c:v>
                </c:pt>
                <c:pt idx="285">
                  <c:v>74.290001296997076</c:v>
                </c:pt>
                <c:pt idx="286">
                  <c:v>56.81000099182129</c:v>
                </c:pt>
                <c:pt idx="287">
                  <c:v>73.5</c:v>
                </c:pt>
                <c:pt idx="288">
                  <c:v>84.24</c:v>
                </c:pt>
                <c:pt idx="289">
                  <c:v>63.419998931884763</c:v>
                </c:pt>
                <c:pt idx="290">
                  <c:v>48.72000160217285</c:v>
                </c:pt>
                <c:pt idx="291">
                  <c:v>50.85</c:v>
                </c:pt>
                <c:pt idx="292">
                  <c:v>74.240002441406247</c:v>
                </c:pt>
                <c:pt idx="293">
                  <c:v>60.743001060485838</c:v>
                </c:pt>
                <c:pt idx="294">
                  <c:v>44.28</c:v>
                </c:pt>
                <c:pt idx="295">
                  <c:v>71.795000000000002</c:v>
                </c:pt>
                <c:pt idx="296">
                  <c:v>80.325002670288086</c:v>
                </c:pt>
                <c:pt idx="297">
                  <c:v>55.329999160766604</c:v>
                </c:pt>
                <c:pt idx="298">
                  <c:v>65.8</c:v>
                </c:pt>
                <c:pt idx="299">
                  <c:v>62.243998985290524</c:v>
                </c:pt>
                <c:pt idx="300">
                  <c:v>72.845997390747073</c:v>
                </c:pt>
                <c:pt idx="301">
                  <c:v>56.16</c:v>
                </c:pt>
                <c:pt idx="302">
                  <c:v>75.30000114440918</c:v>
                </c:pt>
                <c:pt idx="303">
                  <c:v>70.835001182556155</c:v>
                </c:pt>
                <c:pt idx="304">
                  <c:v>54.625</c:v>
                </c:pt>
                <c:pt idx="305">
                  <c:v>56.854999999999997</c:v>
                </c:pt>
                <c:pt idx="306">
                  <c:v>78.600002288818359</c:v>
                </c:pt>
                <c:pt idx="307">
                  <c:v>67.19999885559082</c:v>
                </c:pt>
                <c:pt idx="308">
                  <c:v>51.735998229980467</c:v>
                </c:pt>
                <c:pt idx="309">
                  <c:v>74.788998908996575</c:v>
                </c:pt>
                <c:pt idx="310">
                  <c:v>61.607998962402341</c:v>
                </c:pt>
                <c:pt idx="311">
                  <c:v>93.034002761840824</c:v>
                </c:pt>
                <c:pt idx="312">
                  <c:v>53.4</c:v>
                </c:pt>
                <c:pt idx="313">
                  <c:v>63.366002731323242</c:v>
                </c:pt>
                <c:pt idx="314">
                  <c:v>51.852000885009765</c:v>
                </c:pt>
                <c:pt idx="315">
                  <c:v>64.319999999999993</c:v>
                </c:pt>
                <c:pt idx="316">
                  <c:v>55.167000846862791</c:v>
                </c:pt>
                <c:pt idx="317">
                  <c:v>74.657997894287107</c:v>
                </c:pt>
                <c:pt idx="318">
                  <c:v>70.775000000000006</c:v>
                </c:pt>
                <c:pt idx="319">
                  <c:v>94.400001525878906</c:v>
                </c:pt>
                <c:pt idx="320">
                  <c:v>68.48</c:v>
                </c:pt>
                <c:pt idx="321">
                  <c:v>86.35999870300293</c:v>
                </c:pt>
                <c:pt idx="322">
                  <c:v>77.028002243041996</c:v>
                </c:pt>
                <c:pt idx="323">
                  <c:v>72.743998718261722</c:v>
                </c:pt>
                <c:pt idx="324">
                  <c:v>67.824001197814937</c:v>
                </c:pt>
                <c:pt idx="325">
                  <c:v>64.383999023437497</c:v>
                </c:pt>
                <c:pt idx="326">
                  <c:v>80.443997421264655</c:v>
                </c:pt>
                <c:pt idx="327">
                  <c:v>68.362002029418946</c:v>
                </c:pt>
                <c:pt idx="328">
                  <c:v>68.09599884033203</c:v>
                </c:pt>
                <c:pt idx="329">
                  <c:v>75.932997817993169</c:v>
                </c:pt>
                <c:pt idx="330">
                  <c:v>69.046001205444341</c:v>
                </c:pt>
                <c:pt idx="331">
                  <c:v>64.944001007080075</c:v>
                </c:pt>
                <c:pt idx="332">
                  <c:v>67.079998016357422</c:v>
                </c:pt>
                <c:pt idx="333">
                  <c:v>71.952997970581052</c:v>
                </c:pt>
                <c:pt idx="334">
                  <c:v>48.111999053955081</c:v>
                </c:pt>
                <c:pt idx="335">
                  <c:v>73.871001319885252</c:v>
                </c:pt>
                <c:pt idx="336">
                  <c:v>61.91500110626221</c:v>
                </c:pt>
                <c:pt idx="337">
                  <c:v>76.586002273559572</c:v>
                </c:pt>
                <c:pt idx="338">
                  <c:v>67.473002243041989</c:v>
                </c:pt>
                <c:pt idx="339">
                  <c:v>71.119998931884766</c:v>
                </c:pt>
                <c:pt idx="340">
                  <c:v>64.260000000000005</c:v>
                </c:pt>
                <c:pt idx="341">
                  <c:v>71.435000000000002</c:v>
                </c:pt>
                <c:pt idx="342">
                  <c:v>75.047001152038575</c:v>
                </c:pt>
                <c:pt idx="343">
                  <c:v>63.84</c:v>
                </c:pt>
                <c:pt idx="344">
                  <c:v>72.227998809814451</c:v>
                </c:pt>
                <c:pt idx="345">
                  <c:v>66.029997634887692</c:v>
                </c:pt>
                <c:pt idx="346">
                  <c:v>63.342002105712893</c:v>
                </c:pt>
                <c:pt idx="347">
                  <c:v>69.2</c:v>
                </c:pt>
                <c:pt idx="348">
                  <c:v>79.845997467041016</c:v>
                </c:pt>
                <c:pt idx="349">
                  <c:v>84.39</c:v>
                </c:pt>
                <c:pt idx="350">
                  <c:v>72.988002166748046</c:v>
                </c:pt>
                <c:pt idx="351">
                  <c:v>53.674999999999997</c:v>
                </c:pt>
                <c:pt idx="352">
                  <c:v>77.033001136779788</c:v>
                </c:pt>
                <c:pt idx="353">
                  <c:v>75.048001213073732</c:v>
                </c:pt>
                <c:pt idx="354">
                  <c:v>73.589997482299808</c:v>
                </c:pt>
                <c:pt idx="355">
                  <c:v>95.765000000000001</c:v>
                </c:pt>
                <c:pt idx="356">
                  <c:v>76.63</c:v>
                </c:pt>
                <c:pt idx="357">
                  <c:v>79.5</c:v>
                </c:pt>
                <c:pt idx="358">
                  <c:v>105.37799705505371</c:v>
                </c:pt>
                <c:pt idx="359">
                  <c:v>77.736001205444339</c:v>
                </c:pt>
                <c:pt idx="360">
                  <c:v>62.484000968933103</c:v>
                </c:pt>
                <c:pt idx="361">
                  <c:v>61.133998947143553</c:v>
                </c:pt>
                <c:pt idx="362">
                  <c:v>61.835000000000001</c:v>
                </c:pt>
                <c:pt idx="363">
                  <c:v>54.45</c:v>
                </c:pt>
                <c:pt idx="364">
                  <c:v>67.497001152038578</c:v>
                </c:pt>
                <c:pt idx="365">
                  <c:v>82.600001335144043</c:v>
                </c:pt>
                <c:pt idx="366">
                  <c:v>63.568002090454101</c:v>
                </c:pt>
                <c:pt idx="367">
                  <c:v>68.208002243041989</c:v>
                </c:pt>
                <c:pt idx="368">
                  <c:v>89.55</c:v>
                </c:pt>
                <c:pt idx="369">
                  <c:v>77.850002288818359</c:v>
                </c:pt>
                <c:pt idx="370">
                  <c:v>64.032002105712891</c:v>
                </c:pt>
                <c:pt idx="371">
                  <c:v>69.285001182556158</c:v>
                </c:pt>
                <c:pt idx="372">
                  <c:v>58.207998962402343</c:v>
                </c:pt>
                <c:pt idx="373">
                  <c:v>65.260000991821286</c:v>
                </c:pt>
                <c:pt idx="374">
                  <c:v>60.495998840332028</c:v>
                </c:pt>
                <c:pt idx="375">
                  <c:v>77.532001190185554</c:v>
                </c:pt>
                <c:pt idx="376">
                  <c:v>67.19999885559082</c:v>
                </c:pt>
                <c:pt idx="377">
                  <c:v>54.734999999999999</c:v>
                </c:pt>
                <c:pt idx="378">
                  <c:v>96.534002838134768</c:v>
                </c:pt>
                <c:pt idx="379">
                  <c:v>68.388001060485834</c:v>
                </c:pt>
                <c:pt idx="380">
                  <c:v>59.410000991821292</c:v>
                </c:pt>
                <c:pt idx="381">
                  <c:v>85.53600151062011</c:v>
                </c:pt>
                <c:pt idx="382">
                  <c:v>62.225000000000001</c:v>
                </c:pt>
                <c:pt idx="383">
                  <c:v>52.064999999999998</c:v>
                </c:pt>
                <c:pt idx="384">
                  <c:v>69.83999862670899</c:v>
                </c:pt>
                <c:pt idx="385">
                  <c:v>66.352002182006842</c:v>
                </c:pt>
                <c:pt idx="386">
                  <c:v>69.459001045227055</c:v>
                </c:pt>
                <c:pt idx="387">
                  <c:v>65.099999999999994</c:v>
                </c:pt>
                <c:pt idx="388">
                  <c:v>67.229998970031744</c:v>
                </c:pt>
                <c:pt idx="389">
                  <c:v>55.9</c:v>
                </c:pt>
                <c:pt idx="390">
                  <c:v>69.107998809814447</c:v>
                </c:pt>
                <c:pt idx="391">
                  <c:v>62.828001060485839</c:v>
                </c:pt>
                <c:pt idx="392">
                  <c:v>69.920001220703128</c:v>
                </c:pt>
                <c:pt idx="393">
                  <c:v>71.78</c:v>
                </c:pt>
                <c:pt idx="394">
                  <c:v>60.480001068115236</c:v>
                </c:pt>
                <c:pt idx="395">
                  <c:v>57.112000923156735</c:v>
                </c:pt>
                <c:pt idx="396">
                  <c:v>82.304997634887698</c:v>
                </c:pt>
                <c:pt idx="397">
                  <c:v>65.599999999999994</c:v>
                </c:pt>
                <c:pt idx="398">
                  <c:v>78.600002288818359</c:v>
                </c:pt>
                <c:pt idx="399">
                  <c:v>65.759997558593753</c:v>
                </c:pt>
                <c:pt idx="400">
                  <c:v>76.455998840332029</c:v>
                </c:pt>
                <c:pt idx="401">
                  <c:v>71.55000114440918</c:v>
                </c:pt>
                <c:pt idx="402">
                  <c:v>67.01399883270264</c:v>
                </c:pt>
                <c:pt idx="403">
                  <c:v>83.693997344970697</c:v>
                </c:pt>
                <c:pt idx="404">
                  <c:v>75.802001152038571</c:v>
                </c:pt>
                <c:pt idx="405">
                  <c:v>86.495997924804684</c:v>
                </c:pt>
                <c:pt idx="406">
                  <c:v>83.55000114440918</c:v>
                </c:pt>
                <c:pt idx="407">
                  <c:v>55.871998901367185</c:v>
                </c:pt>
                <c:pt idx="408">
                  <c:v>67.547998809814459</c:v>
                </c:pt>
                <c:pt idx="409">
                  <c:v>54.119998168945315</c:v>
                </c:pt>
                <c:pt idx="410">
                  <c:v>78.401998634338383</c:v>
                </c:pt>
                <c:pt idx="411">
                  <c:v>53.674999999999997</c:v>
                </c:pt>
                <c:pt idx="412">
                  <c:v>87.711001319885256</c:v>
                </c:pt>
                <c:pt idx="413">
                  <c:v>66.444001121520998</c:v>
                </c:pt>
                <c:pt idx="414">
                  <c:v>58.319998168945311</c:v>
                </c:pt>
                <c:pt idx="415">
                  <c:v>77.139997863769537</c:v>
                </c:pt>
                <c:pt idx="416">
                  <c:v>68.400000000000006</c:v>
                </c:pt>
                <c:pt idx="417">
                  <c:v>67.404001045227048</c:v>
                </c:pt>
                <c:pt idx="418">
                  <c:v>45.936001510620116</c:v>
                </c:pt>
                <c:pt idx="419">
                  <c:v>44.84699924468994</c:v>
                </c:pt>
                <c:pt idx="420">
                  <c:v>104.46800277709961</c:v>
                </c:pt>
                <c:pt idx="421">
                  <c:v>69.920001220703128</c:v>
                </c:pt>
                <c:pt idx="422">
                  <c:v>76.076002349853511</c:v>
                </c:pt>
                <c:pt idx="423">
                  <c:v>74.29200115203858</c:v>
                </c:pt>
                <c:pt idx="424">
                  <c:v>90.944002990722652</c:v>
                </c:pt>
                <c:pt idx="425">
                  <c:v>70.378001174926752</c:v>
                </c:pt>
                <c:pt idx="426">
                  <c:v>119.02799667358398</c:v>
                </c:pt>
                <c:pt idx="427">
                  <c:v>95.215997314453119</c:v>
                </c:pt>
                <c:pt idx="428">
                  <c:v>94.769997024536138</c:v>
                </c:pt>
                <c:pt idx="429">
                  <c:v>81.090001296997073</c:v>
                </c:pt>
                <c:pt idx="430">
                  <c:v>99.10999870300293</c:v>
                </c:pt>
                <c:pt idx="431">
                  <c:v>68.071998062133787</c:v>
                </c:pt>
                <c:pt idx="432">
                  <c:v>61.477998199462888</c:v>
                </c:pt>
                <c:pt idx="433">
                  <c:v>78.82199867248535</c:v>
                </c:pt>
                <c:pt idx="434">
                  <c:v>69.372001075744635</c:v>
                </c:pt>
                <c:pt idx="435">
                  <c:v>67.365002059936529</c:v>
                </c:pt>
                <c:pt idx="436">
                  <c:v>76.357998886108405</c:v>
                </c:pt>
                <c:pt idx="437">
                  <c:v>90.1</c:v>
                </c:pt>
                <c:pt idx="438">
                  <c:v>86.02199752807617</c:v>
                </c:pt>
                <c:pt idx="439">
                  <c:v>88.963001365661626</c:v>
                </c:pt>
                <c:pt idx="440">
                  <c:v>82.820003128051752</c:v>
                </c:pt>
                <c:pt idx="441">
                  <c:v>78.467998809814446</c:v>
                </c:pt>
                <c:pt idx="442">
                  <c:v>65.279998779296875</c:v>
                </c:pt>
                <c:pt idx="443">
                  <c:v>66.27</c:v>
                </c:pt>
                <c:pt idx="444">
                  <c:v>57.6</c:v>
                </c:pt>
                <c:pt idx="445">
                  <c:v>63.791998901367187</c:v>
                </c:pt>
                <c:pt idx="446">
                  <c:v>106.89399703979493</c:v>
                </c:pt>
                <c:pt idx="447">
                  <c:v>77.160997695922845</c:v>
                </c:pt>
                <c:pt idx="448">
                  <c:v>68.880001068115234</c:v>
                </c:pt>
                <c:pt idx="449">
                  <c:v>71.91</c:v>
                </c:pt>
                <c:pt idx="450">
                  <c:v>62.462998924255373</c:v>
                </c:pt>
                <c:pt idx="451">
                  <c:v>69.408001098632809</c:v>
                </c:pt>
                <c:pt idx="452">
                  <c:v>90.944002990722652</c:v>
                </c:pt>
                <c:pt idx="453">
                  <c:v>92.58399875640869</c:v>
                </c:pt>
                <c:pt idx="454">
                  <c:v>67.497001152038578</c:v>
                </c:pt>
                <c:pt idx="455">
                  <c:v>51.3</c:v>
                </c:pt>
                <c:pt idx="456">
                  <c:v>56.44</c:v>
                </c:pt>
                <c:pt idx="457">
                  <c:v>78.056997756958012</c:v>
                </c:pt>
                <c:pt idx="458">
                  <c:v>80.320001220703119</c:v>
                </c:pt>
                <c:pt idx="459">
                  <c:v>96.125998306274411</c:v>
                </c:pt>
                <c:pt idx="460">
                  <c:v>65.474999999999994</c:v>
                </c:pt>
                <c:pt idx="461">
                  <c:v>78.648001327514649</c:v>
                </c:pt>
                <c:pt idx="462">
                  <c:v>76.787997589111328</c:v>
                </c:pt>
                <c:pt idx="463">
                  <c:v>83.351998596191407</c:v>
                </c:pt>
                <c:pt idx="464">
                  <c:v>71.98</c:v>
                </c:pt>
                <c:pt idx="465">
                  <c:v>73.113997879028318</c:v>
                </c:pt>
                <c:pt idx="466">
                  <c:v>70.28000106811524</c:v>
                </c:pt>
                <c:pt idx="467">
                  <c:v>101.15</c:v>
                </c:pt>
                <c:pt idx="468">
                  <c:v>92.015996704101568</c:v>
                </c:pt>
                <c:pt idx="469">
                  <c:v>69.488002624511722</c:v>
                </c:pt>
                <c:pt idx="470">
                  <c:v>63.928001861572262</c:v>
                </c:pt>
                <c:pt idx="471">
                  <c:v>81.215002822875974</c:v>
                </c:pt>
                <c:pt idx="472">
                  <c:v>89.68</c:v>
                </c:pt>
                <c:pt idx="473">
                  <c:v>116.82</c:v>
                </c:pt>
                <c:pt idx="474">
                  <c:v>81.774001350402827</c:v>
                </c:pt>
                <c:pt idx="475">
                  <c:v>83.64000129699707</c:v>
                </c:pt>
                <c:pt idx="476">
                  <c:v>65.436001739501947</c:v>
                </c:pt>
                <c:pt idx="477">
                  <c:v>64.677998886108398</c:v>
                </c:pt>
                <c:pt idx="478">
                  <c:v>88.147001380920415</c:v>
                </c:pt>
                <c:pt idx="479">
                  <c:v>74.2</c:v>
                </c:pt>
                <c:pt idx="480">
                  <c:v>68.08900104522705</c:v>
                </c:pt>
                <c:pt idx="481">
                  <c:v>111.5040015411377</c:v>
                </c:pt>
                <c:pt idx="482">
                  <c:v>90.825002670288086</c:v>
                </c:pt>
                <c:pt idx="483">
                  <c:v>71.11800247192383</c:v>
                </c:pt>
                <c:pt idx="484">
                  <c:v>103.95</c:v>
                </c:pt>
                <c:pt idx="485">
                  <c:v>52.272000923156739</c:v>
                </c:pt>
                <c:pt idx="486">
                  <c:v>52.785001754760742</c:v>
                </c:pt>
                <c:pt idx="487">
                  <c:v>77.321997756958012</c:v>
                </c:pt>
                <c:pt idx="488">
                  <c:v>69.495997924804684</c:v>
                </c:pt>
                <c:pt idx="489">
                  <c:v>115.66199661254883</c:v>
                </c:pt>
                <c:pt idx="490">
                  <c:v>75.347998771667477</c:v>
                </c:pt>
                <c:pt idx="491">
                  <c:v>81.087998619079585</c:v>
                </c:pt>
                <c:pt idx="492">
                  <c:v>78.751998596191413</c:v>
                </c:pt>
                <c:pt idx="493">
                  <c:v>54.34</c:v>
                </c:pt>
                <c:pt idx="494">
                  <c:v>72.332998695373533</c:v>
                </c:pt>
                <c:pt idx="495">
                  <c:v>94.754002227783204</c:v>
                </c:pt>
                <c:pt idx="496">
                  <c:v>60.959999084472656</c:v>
                </c:pt>
                <c:pt idx="497">
                  <c:v>111.38399688720703</c:v>
                </c:pt>
                <c:pt idx="498">
                  <c:v>76.70799884796142</c:v>
                </c:pt>
                <c:pt idx="499">
                  <c:v>64.819998931884768</c:v>
                </c:pt>
                <c:pt idx="500">
                  <c:v>55.461002120971678</c:v>
                </c:pt>
                <c:pt idx="501">
                  <c:v>91.484999999999999</c:v>
                </c:pt>
                <c:pt idx="502">
                  <c:v>82.133997421264652</c:v>
                </c:pt>
                <c:pt idx="503">
                  <c:v>82.792002410888671</c:v>
                </c:pt>
                <c:pt idx="504">
                  <c:v>63.953998832702638</c:v>
                </c:pt>
                <c:pt idx="505">
                  <c:v>92.320001220703119</c:v>
                </c:pt>
                <c:pt idx="506">
                  <c:v>113.03099739074707</c:v>
                </c:pt>
                <c:pt idx="507">
                  <c:v>55.484999999999999</c:v>
                </c:pt>
                <c:pt idx="508">
                  <c:v>93.274998664855957</c:v>
                </c:pt>
                <c:pt idx="509">
                  <c:v>106.96999855041504</c:v>
                </c:pt>
                <c:pt idx="510">
                  <c:v>79.381001243591314</c:v>
                </c:pt>
                <c:pt idx="511">
                  <c:v>71.296000976562496</c:v>
                </c:pt>
                <c:pt idx="512">
                  <c:v>121.20799667358398</c:v>
                </c:pt>
                <c:pt idx="513">
                  <c:v>84.24</c:v>
                </c:pt>
                <c:pt idx="514">
                  <c:v>62.335000000000001</c:v>
                </c:pt>
                <c:pt idx="515">
                  <c:v>103.4</c:v>
                </c:pt>
                <c:pt idx="516">
                  <c:v>66.432001953124995</c:v>
                </c:pt>
                <c:pt idx="517">
                  <c:v>74.073997650146481</c:v>
                </c:pt>
                <c:pt idx="518">
                  <c:v>73.884002151489256</c:v>
                </c:pt>
                <c:pt idx="519">
                  <c:v>102.4880014038086</c:v>
                </c:pt>
                <c:pt idx="520">
                  <c:v>68.525997848510741</c:v>
                </c:pt>
                <c:pt idx="521">
                  <c:v>86.775000000000006</c:v>
                </c:pt>
                <c:pt idx="522">
                  <c:v>104.65200347900391</c:v>
                </c:pt>
                <c:pt idx="523">
                  <c:v>84.13</c:v>
                </c:pt>
                <c:pt idx="524">
                  <c:v>89.080002593994138</c:v>
                </c:pt>
                <c:pt idx="525">
                  <c:v>65.178002166748044</c:v>
                </c:pt>
                <c:pt idx="526">
                  <c:v>109.98</c:v>
                </c:pt>
                <c:pt idx="527">
                  <c:v>74.315998992919916</c:v>
                </c:pt>
                <c:pt idx="528">
                  <c:v>116.85200340270995</c:v>
                </c:pt>
                <c:pt idx="529">
                  <c:v>73.502002182006834</c:v>
                </c:pt>
                <c:pt idx="530">
                  <c:v>95.850002288818359</c:v>
                </c:pt>
                <c:pt idx="531">
                  <c:v>103.03199676513673</c:v>
                </c:pt>
                <c:pt idx="532">
                  <c:v>77.759997558593753</c:v>
                </c:pt>
                <c:pt idx="533">
                  <c:v>76</c:v>
                </c:pt>
                <c:pt idx="534">
                  <c:v>62.976000976562503</c:v>
                </c:pt>
                <c:pt idx="535">
                  <c:v>81.483002395629882</c:v>
                </c:pt>
                <c:pt idx="536">
                  <c:v>81.508002166748042</c:v>
                </c:pt>
                <c:pt idx="537">
                  <c:v>90.360001373291013</c:v>
                </c:pt>
                <c:pt idx="538">
                  <c:v>69.856001129150386</c:v>
                </c:pt>
                <c:pt idx="539">
                  <c:v>73.360002136230463</c:v>
                </c:pt>
                <c:pt idx="540">
                  <c:v>100.26000137329102</c:v>
                </c:pt>
                <c:pt idx="541">
                  <c:v>91.700002670288086</c:v>
                </c:pt>
                <c:pt idx="542">
                  <c:v>52.8</c:v>
                </c:pt>
                <c:pt idx="543">
                  <c:v>84.078002471923824</c:v>
                </c:pt>
                <c:pt idx="544">
                  <c:v>87.48</c:v>
                </c:pt>
                <c:pt idx="545">
                  <c:v>76.95</c:v>
                </c:pt>
                <c:pt idx="546">
                  <c:v>70.19999885559082</c:v>
                </c:pt>
                <c:pt idx="547">
                  <c:v>87.641997528076175</c:v>
                </c:pt>
                <c:pt idx="548">
                  <c:v>110.42399673461914</c:v>
                </c:pt>
                <c:pt idx="549">
                  <c:v>58.8</c:v>
                </c:pt>
                <c:pt idx="550">
                  <c:v>95.556997146606449</c:v>
                </c:pt>
                <c:pt idx="551">
                  <c:v>65.023999023437497</c:v>
                </c:pt>
                <c:pt idx="552">
                  <c:v>70.433998031616213</c:v>
                </c:pt>
                <c:pt idx="553">
                  <c:v>61.33499889373779</c:v>
                </c:pt>
                <c:pt idx="554">
                  <c:v>92.733996963500971</c:v>
                </c:pt>
                <c:pt idx="555">
                  <c:v>87.270998497009273</c:v>
                </c:pt>
                <c:pt idx="556">
                  <c:v>69.689998245239252</c:v>
                </c:pt>
                <c:pt idx="557">
                  <c:v>69.767997665405275</c:v>
                </c:pt>
                <c:pt idx="558">
                  <c:v>72.173998947143559</c:v>
                </c:pt>
                <c:pt idx="559">
                  <c:v>80.964002380371099</c:v>
                </c:pt>
                <c:pt idx="560">
                  <c:v>83.840002441406256</c:v>
                </c:pt>
                <c:pt idx="561">
                  <c:v>86.478001327514647</c:v>
                </c:pt>
                <c:pt idx="562">
                  <c:v>65.436001014709475</c:v>
                </c:pt>
                <c:pt idx="563">
                  <c:v>91.840002441406256</c:v>
                </c:pt>
                <c:pt idx="564">
                  <c:v>72.765000000000001</c:v>
                </c:pt>
                <c:pt idx="565">
                  <c:v>48.3</c:v>
                </c:pt>
                <c:pt idx="566">
                  <c:v>67.983000984191889</c:v>
                </c:pt>
                <c:pt idx="567">
                  <c:v>98.394002838134767</c:v>
                </c:pt>
                <c:pt idx="568">
                  <c:v>52.440000915527342</c:v>
                </c:pt>
                <c:pt idx="569">
                  <c:v>80.784002685546881</c:v>
                </c:pt>
                <c:pt idx="570">
                  <c:v>81.36</c:v>
                </c:pt>
                <c:pt idx="571">
                  <c:v>126.27</c:v>
                </c:pt>
                <c:pt idx="572">
                  <c:v>75.768001174926752</c:v>
                </c:pt>
                <c:pt idx="573">
                  <c:v>79.441997604370115</c:v>
                </c:pt>
                <c:pt idx="574">
                  <c:v>65.19</c:v>
                </c:pt>
                <c:pt idx="575">
                  <c:v>89.71200256347656</c:v>
                </c:pt>
                <c:pt idx="576">
                  <c:v>57.15</c:v>
                </c:pt>
                <c:pt idx="577">
                  <c:v>81.403998565673831</c:v>
                </c:pt>
                <c:pt idx="578">
                  <c:v>72.474002151489259</c:v>
                </c:pt>
                <c:pt idx="579">
                  <c:v>93.455997314453128</c:v>
                </c:pt>
                <c:pt idx="580">
                  <c:v>65.088001098632816</c:v>
                </c:pt>
                <c:pt idx="581">
                  <c:v>106.13299839019776</c:v>
                </c:pt>
                <c:pt idx="582">
                  <c:v>80.73</c:v>
                </c:pt>
                <c:pt idx="583">
                  <c:v>62.759999084472653</c:v>
                </c:pt>
                <c:pt idx="584">
                  <c:v>102.19999694824219</c:v>
                </c:pt>
                <c:pt idx="585">
                  <c:v>74.304001312255863</c:v>
                </c:pt>
                <c:pt idx="586">
                  <c:v>105.11000175476075</c:v>
                </c:pt>
                <c:pt idx="587">
                  <c:v>108.29</c:v>
                </c:pt>
                <c:pt idx="588">
                  <c:v>46.575998916625977</c:v>
                </c:pt>
                <c:pt idx="589">
                  <c:v>106.46999702453613</c:v>
                </c:pt>
                <c:pt idx="590">
                  <c:v>91.44800140380859</c:v>
                </c:pt>
                <c:pt idx="591">
                  <c:v>69.580001068115237</c:v>
                </c:pt>
                <c:pt idx="592">
                  <c:v>74.358002471923825</c:v>
                </c:pt>
                <c:pt idx="593">
                  <c:v>115.01520217895508</c:v>
                </c:pt>
                <c:pt idx="594">
                  <c:v>69.107998809814447</c:v>
                </c:pt>
                <c:pt idx="595">
                  <c:v>88.242001457214357</c:v>
                </c:pt>
                <c:pt idx="596">
                  <c:v>63.960000991821289</c:v>
                </c:pt>
                <c:pt idx="597">
                  <c:v>83.37600219726562</c:v>
                </c:pt>
                <c:pt idx="598">
                  <c:v>85.055998535156249</c:v>
                </c:pt>
                <c:pt idx="599">
                  <c:v>71.928998908996576</c:v>
                </c:pt>
                <c:pt idx="600">
                  <c:v>90.951001396179194</c:v>
                </c:pt>
                <c:pt idx="601">
                  <c:v>95.472003173828128</c:v>
                </c:pt>
                <c:pt idx="602">
                  <c:v>66.432001953124995</c:v>
                </c:pt>
                <c:pt idx="603">
                  <c:v>74.475998687744138</c:v>
                </c:pt>
                <c:pt idx="604">
                  <c:v>88.730001449584961</c:v>
                </c:pt>
                <c:pt idx="605">
                  <c:v>74.024001159667975</c:v>
                </c:pt>
                <c:pt idx="606">
                  <c:v>130.35600433349609</c:v>
                </c:pt>
                <c:pt idx="607">
                  <c:v>76.653002548217771</c:v>
                </c:pt>
                <c:pt idx="608">
                  <c:v>67.980998802185056</c:v>
                </c:pt>
                <c:pt idx="609">
                  <c:v>101.20500297546387</c:v>
                </c:pt>
                <c:pt idx="610">
                  <c:v>79.212001228332525</c:v>
                </c:pt>
                <c:pt idx="611">
                  <c:v>53.2</c:v>
                </c:pt>
                <c:pt idx="612">
                  <c:v>64.395001029968256</c:v>
                </c:pt>
                <c:pt idx="613">
                  <c:v>74.291998748779292</c:v>
                </c:pt>
                <c:pt idx="614">
                  <c:v>58.072001037597659</c:v>
                </c:pt>
                <c:pt idx="615">
                  <c:v>76.037997894287116</c:v>
                </c:pt>
                <c:pt idx="616">
                  <c:v>77.935000000000002</c:v>
                </c:pt>
                <c:pt idx="617">
                  <c:v>59.649001350402834</c:v>
                </c:pt>
                <c:pt idx="618">
                  <c:v>64.241999015808105</c:v>
                </c:pt>
                <c:pt idx="619">
                  <c:v>72.233000907897946</c:v>
                </c:pt>
                <c:pt idx="620">
                  <c:v>104.68999710083008</c:v>
                </c:pt>
                <c:pt idx="621">
                  <c:v>84.534002227783205</c:v>
                </c:pt>
                <c:pt idx="622">
                  <c:v>113.565</c:v>
                </c:pt>
                <c:pt idx="623">
                  <c:v>70.378001174926752</c:v>
                </c:pt>
                <c:pt idx="624">
                  <c:v>85.6</c:v>
                </c:pt>
                <c:pt idx="625">
                  <c:v>95.355000000000004</c:v>
                </c:pt>
                <c:pt idx="626">
                  <c:v>81.759997558593753</c:v>
                </c:pt>
                <c:pt idx="627">
                  <c:v>102.10199714660645</c:v>
                </c:pt>
                <c:pt idx="628">
                  <c:v>60.984001007080082</c:v>
                </c:pt>
                <c:pt idx="629">
                  <c:v>84.107001152038578</c:v>
                </c:pt>
                <c:pt idx="630">
                  <c:v>78.429997634887698</c:v>
                </c:pt>
                <c:pt idx="631">
                  <c:v>115.41499843597413</c:v>
                </c:pt>
                <c:pt idx="632">
                  <c:v>78.373997726440436</c:v>
                </c:pt>
                <c:pt idx="633">
                  <c:v>111.38399688720703</c:v>
                </c:pt>
                <c:pt idx="634">
                  <c:v>80.608997726440435</c:v>
                </c:pt>
                <c:pt idx="635">
                  <c:v>86.335998840332024</c:v>
                </c:pt>
                <c:pt idx="636">
                  <c:v>82.164001274108884</c:v>
                </c:pt>
                <c:pt idx="637">
                  <c:v>66.959999999999994</c:v>
                </c:pt>
                <c:pt idx="638">
                  <c:v>67.592001037597655</c:v>
                </c:pt>
                <c:pt idx="639">
                  <c:v>77.440997543334959</c:v>
                </c:pt>
                <c:pt idx="640">
                  <c:v>64.511998901367193</c:v>
                </c:pt>
                <c:pt idx="641">
                  <c:v>66.416998710632328</c:v>
                </c:pt>
                <c:pt idx="642">
                  <c:v>82.9949987411499</c:v>
                </c:pt>
                <c:pt idx="643">
                  <c:v>70.419998931884763</c:v>
                </c:pt>
                <c:pt idx="644">
                  <c:v>61.465997772216795</c:v>
                </c:pt>
                <c:pt idx="645">
                  <c:v>79.920001411437994</c:v>
                </c:pt>
                <c:pt idx="646">
                  <c:v>63.24</c:v>
                </c:pt>
                <c:pt idx="647">
                  <c:v>62.271998939514162</c:v>
                </c:pt>
                <c:pt idx="648">
                  <c:v>66.719001045227046</c:v>
                </c:pt>
                <c:pt idx="649">
                  <c:v>59.80499897003174</c:v>
                </c:pt>
                <c:pt idx="650">
                  <c:v>77.560002136230466</c:v>
                </c:pt>
                <c:pt idx="651">
                  <c:v>66.34</c:v>
                </c:pt>
                <c:pt idx="652">
                  <c:v>112.89</c:v>
                </c:pt>
                <c:pt idx="653">
                  <c:v>69.904002075195308</c:v>
                </c:pt>
                <c:pt idx="654">
                  <c:v>53.579001998901369</c:v>
                </c:pt>
                <c:pt idx="655">
                  <c:v>67.980998802185056</c:v>
                </c:pt>
                <c:pt idx="656">
                  <c:v>115.9400016784668</c:v>
                </c:pt>
                <c:pt idx="657">
                  <c:v>62.58</c:v>
                </c:pt>
                <c:pt idx="658">
                  <c:v>109.40000152587891</c:v>
                </c:pt>
                <c:pt idx="659">
                  <c:v>70.879998779296869</c:v>
                </c:pt>
                <c:pt idx="660">
                  <c:v>88.527998657226561</c:v>
                </c:pt>
                <c:pt idx="661">
                  <c:v>75.558002243041997</c:v>
                </c:pt>
                <c:pt idx="662">
                  <c:v>72.746997909545897</c:v>
                </c:pt>
                <c:pt idx="663">
                  <c:v>79.296998634338379</c:v>
                </c:pt>
                <c:pt idx="664">
                  <c:v>88.320001220703119</c:v>
                </c:pt>
                <c:pt idx="665">
                  <c:v>95.631997375488282</c:v>
                </c:pt>
                <c:pt idx="666">
                  <c:v>78.6240013885498</c:v>
                </c:pt>
                <c:pt idx="667">
                  <c:v>60.186998939514162</c:v>
                </c:pt>
                <c:pt idx="668">
                  <c:v>61.020001029968263</c:v>
                </c:pt>
                <c:pt idx="669">
                  <c:v>62.176002044677738</c:v>
                </c:pt>
                <c:pt idx="670">
                  <c:v>122.85</c:v>
                </c:pt>
                <c:pt idx="671">
                  <c:v>83.804998588562015</c:v>
                </c:pt>
                <c:pt idx="672">
                  <c:v>75.739997863769531</c:v>
                </c:pt>
                <c:pt idx="673">
                  <c:v>65.8</c:v>
                </c:pt>
                <c:pt idx="674">
                  <c:v>88.032002563476567</c:v>
                </c:pt>
                <c:pt idx="675">
                  <c:v>74.948001251220703</c:v>
                </c:pt>
                <c:pt idx="676">
                  <c:v>91.348001251220708</c:v>
                </c:pt>
                <c:pt idx="677">
                  <c:v>75.900000000000006</c:v>
                </c:pt>
                <c:pt idx="678">
                  <c:v>57.19</c:v>
                </c:pt>
                <c:pt idx="679">
                  <c:v>131.03999633789061</c:v>
                </c:pt>
                <c:pt idx="680">
                  <c:v>114.1800033569336</c:v>
                </c:pt>
                <c:pt idx="681">
                  <c:v>79.325000000000003</c:v>
                </c:pt>
                <c:pt idx="682">
                  <c:v>64.960002136230472</c:v>
                </c:pt>
                <c:pt idx="683">
                  <c:v>54.670000839233396</c:v>
                </c:pt>
                <c:pt idx="684">
                  <c:v>76.653002548217771</c:v>
                </c:pt>
                <c:pt idx="685">
                  <c:v>104.04099872589111</c:v>
                </c:pt>
                <c:pt idx="686">
                  <c:v>79.265000000000001</c:v>
                </c:pt>
                <c:pt idx="687">
                  <c:v>86.478001327514647</c:v>
                </c:pt>
                <c:pt idx="688">
                  <c:v>80.320001220703119</c:v>
                </c:pt>
                <c:pt idx="689">
                  <c:v>57.600002288818359</c:v>
                </c:pt>
                <c:pt idx="690">
                  <c:v>65.389999008178705</c:v>
                </c:pt>
                <c:pt idx="691">
                  <c:v>88.439997482299802</c:v>
                </c:pt>
                <c:pt idx="692">
                  <c:v>81.510002899169919</c:v>
                </c:pt>
                <c:pt idx="693">
                  <c:v>75.048001213073732</c:v>
                </c:pt>
                <c:pt idx="694">
                  <c:v>65.051998939514164</c:v>
                </c:pt>
                <c:pt idx="695">
                  <c:v>89.915998649597171</c:v>
                </c:pt>
                <c:pt idx="696">
                  <c:v>79.247998809814447</c:v>
                </c:pt>
                <c:pt idx="697">
                  <c:v>83.125</c:v>
                </c:pt>
                <c:pt idx="698">
                  <c:v>69.495997924804684</c:v>
                </c:pt>
                <c:pt idx="699">
                  <c:v>109.11399864196777</c:v>
                </c:pt>
                <c:pt idx="700">
                  <c:v>88.350002288818359</c:v>
                </c:pt>
                <c:pt idx="701">
                  <c:v>69.540000000000006</c:v>
                </c:pt>
                <c:pt idx="702">
                  <c:v>79.463997650146482</c:v>
                </c:pt>
                <c:pt idx="703">
                  <c:v>61.755000000000003</c:v>
                </c:pt>
                <c:pt idx="704">
                  <c:v>80.513997116088873</c:v>
                </c:pt>
                <c:pt idx="705">
                  <c:v>65.604001007080072</c:v>
                </c:pt>
                <c:pt idx="706">
                  <c:v>99.538002395629888</c:v>
                </c:pt>
                <c:pt idx="707">
                  <c:v>68.976002197265629</c:v>
                </c:pt>
                <c:pt idx="708">
                  <c:v>109.56400131225585</c:v>
                </c:pt>
                <c:pt idx="709">
                  <c:v>61.424999999999997</c:v>
                </c:pt>
                <c:pt idx="710">
                  <c:v>74.86699871063233</c:v>
                </c:pt>
                <c:pt idx="711">
                  <c:v>77.952002563476569</c:v>
                </c:pt>
                <c:pt idx="712">
                  <c:v>121.9</c:v>
                </c:pt>
                <c:pt idx="713">
                  <c:v>57.75</c:v>
                </c:pt>
                <c:pt idx="714">
                  <c:v>84.474002609252935</c:v>
                </c:pt>
                <c:pt idx="715">
                  <c:v>51.920000839233396</c:v>
                </c:pt>
                <c:pt idx="716">
                  <c:v>63.509998893737794</c:v>
                </c:pt>
                <c:pt idx="717">
                  <c:v>70.848001098632807</c:v>
                </c:pt>
                <c:pt idx="718">
                  <c:v>60.899997711181641</c:v>
                </c:pt>
                <c:pt idx="719">
                  <c:v>52.5</c:v>
                </c:pt>
                <c:pt idx="720">
                  <c:v>57</c:v>
                </c:pt>
                <c:pt idx="721">
                  <c:v>62.54</c:v>
                </c:pt>
                <c:pt idx="722">
                  <c:v>79.38</c:v>
                </c:pt>
                <c:pt idx="723">
                  <c:v>55.487998962402344</c:v>
                </c:pt>
                <c:pt idx="724">
                  <c:v>73.120001220703131</c:v>
                </c:pt>
                <c:pt idx="725">
                  <c:v>52.624998092651367</c:v>
                </c:pt>
                <c:pt idx="726">
                  <c:v>64.516998863220209</c:v>
                </c:pt>
                <c:pt idx="727">
                  <c:v>72.660002136230474</c:v>
                </c:pt>
                <c:pt idx="728">
                  <c:v>88.943998336791992</c:v>
                </c:pt>
                <c:pt idx="729">
                  <c:v>68.272001037597661</c:v>
                </c:pt>
                <c:pt idx="730">
                  <c:v>68.850002288818359</c:v>
                </c:pt>
                <c:pt idx="731">
                  <c:v>72.216001167297364</c:v>
                </c:pt>
                <c:pt idx="732">
                  <c:v>60.186998939514162</c:v>
                </c:pt>
                <c:pt idx="733">
                  <c:v>70.2259977722168</c:v>
                </c:pt>
                <c:pt idx="734">
                  <c:v>67.595998001098636</c:v>
                </c:pt>
                <c:pt idx="735">
                  <c:v>64</c:v>
                </c:pt>
                <c:pt idx="736">
                  <c:v>54.97800117492676</c:v>
                </c:pt>
                <c:pt idx="737">
                  <c:v>70.470001029968259</c:v>
                </c:pt>
                <c:pt idx="738">
                  <c:v>66.704002685546868</c:v>
                </c:pt>
                <c:pt idx="739">
                  <c:v>74.448002014160153</c:v>
                </c:pt>
                <c:pt idx="740">
                  <c:v>66.56800239562989</c:v>
                </c:pt>
                <c:pt idx="741">
                  <c:v>61.500000953674316</c:v>
                </c:pt>
                <c:pt idx="742">
                  <c:v>68.381998672485352</c:v>
                </c:pt>
                <c:pt idx="743">
                  <c:v>69.083001060485842</c:v>
                </c:pt>
                <c:pt idx="744">
                  <c:v>58.436999015808105</c:v>
                </c:pt>
                <c:pt idx="745">
                  <c:v>82.614998435974115</c:v>
                </c:pt>
                <c:pt idx="746">
                  <c:v>74.798001136779789</c:v>
                </c:pt>
                <c:pt idx="747">
                  <c:v>66.816002197265618</c:v>
                </c:pt>
                <c:pt idx="748">
                  <c:v>74.475998687744138</c:v>
                </c:pt>
                <c:pt idx="749">
                  <c:v>70.33599880218506</c:v>
                </c:pt>
                <c:pt idx="750">
                  <c:v>80.19499835968017</c:v>
                </c:pt>
                <c:pt idx="751">
                  <c:v>74.720001220703125</c:v>
                </c:pt>
                <c:pt idx="752">
                  <c:v>55.664001083374025</c:v>
                </c:pt>
                <c:pt idx="753">
                  <c:v>72.981001167297364</c:v>
                </c:pt>
                <c:pt idx="754">
                  <c:v>82.5</c:v>
                </c:pt>
                <c:pt idx="755">
                  <c:v>104.24399688720703</c:v>
                </c:pt>
                <c:pt idx="756">
                  <c:v>84.174997329711914</c:v>
                </c:pt>
                <c:pt idx="757">
                  <c:v>62.728997726440433</c:v>
                </c:pt>
                <c:pt idx="758">
                  <c:v>89.460001373291021</c:v>
                </c:pt>
                <c:pt idx="759">
                  <c:v>86.55999755859375</c:v>
                </c:pt>
                <c:pt idx="760">
                  <c:v>77.671997680664063</c:v>
                </c:pt>
                <c:pt idx="761">
                  <c:v>59.353999099731446</c:v>
                </c:pt>
                <c:pt idx="762">
                  <c:v>65.675997619628902</c:v>
                </c:pt>
                <c:pt idx="763">
                  <c:v>58.75</c:v>
                </c:pt>
                <c:pt idx="764">
                  <c:v>68.509998703002935</c:v>
                </c:pt>
                <c:pt idx="765">
                  <c:v>86.48</c:v>
                </c:pt>
                <c:pt idx="766">
                  <c:v>80.6259986114502</c:v>
                </c:pt>
                <c:pt idx="767">
                  <c:v>54.180001068115232</c:v>
                </c:pt>
                <c:pt idx="768">
                  <c:v>73.899002456665045</c:v>
                </c:pt>
                <c:pt idx="769">
                  <c:v>88.563001213073733</c:v>
                </c:pt>
                <c:pt idx="770">
                  <c:v>64.771001014709469</c:v>
                </c:pt>
                <c:pt idx="771">
                  <c:v>71.954998970031738</c:v>
                </c:pt>
                <c:pt idx="772">
                  <c:v>92.924997329711914</c:v>
                </c:pt>
                <c:pt idx="773">
                  <c:v>61.04700233459473</c:v>
                </c:pt>
                <c:pt idx="774">
                  <c:v>86.019997406005857</c:v>
                </c:pt>
                <c:pt idx="775">
                  <c:v>74.73</c:v>
                </c:pt>
                <c:pt idx="776">
                  <c:v>71.832001113891607</c:v>
                </c:pt>
                <c:pt idx="777">
                  <c:v>78.128002319335934</c:v>
                </c:pt>
                <c:pt idx="778">
                  <c:v>65.015998077392581</c:v>
                </c:pt>
                <c:pt idx="779">
                  <c:v>45.885000801086427</c:v>
                </c:pt>
                <c:pt idx="780">
                  <c:v>90.319002761840821</c:v>
                </c:pt>
                <c:pt idx="781">
                  <c:v>65.07599822998047</c:v>
                </c:pt>
                <c:pt idx="782">
                  <c:v>89.544001388549802</c:v>
                </c:pt>
                <c:pt idx="783">
                  <c:v>95.31600257873535</c:v>
                </c:pt>
                <c:pt idx="784">
                  <c:v>90.818002777099608</c:v>
                </c:pt>
                <c:pt idx="785">
                  <c:v>64.80000114440918</c:v>
                </c:pt>
                <c:pt idx="786">
                  <c:v>86.358997421264647</c:v>
                </c:pt>
                <c:pt idx="787">
                  <c:v>72.324001121520993</c:v>
                </c:pt>
                <c:pt idx="788">
                  <c:v>80.842001266479485</c:v>
                </c:pt>
                <c:pt idx="789">
                  <c:v>72.852001190185547</c:v>
                </c:pt>
                <c:pt idx="790">
                  <c:v>72.320001220703119</c:v>
                </c:pt>
              </c:numCache>
            </c:numRef>
          </c:yVal>
          <c:smooth val="0"/>
          <c:extLst>
            <c:ext xmlns:c16="http://schemas.microsoft.com/office/drawing/2014/chart" uri="{C3380CC4-5D6E-409C-BE32-E72D297353CC}">
              <c16:uniqueId val="{00000000-D1A4-4415-ABD4-EE9048EA1E1E}"/>
            </c:ext>
          </c:extLst>
        </c:ser>
        <c:dLbls>
          <c:showLegendKey val="0"/>
          <c:showVal val="0"/>
          <c:showCatName val="0"/>
          <c:showSerName val="0"/>
          <c:showPercent val="0"/>
          <c:showBubbleSize val="0"/>
        </c:dLbls>
        <c:axId val="281461120"/>
        <c:axId val="281463040"/>
      </c:scatterChart>
      <c:valAx>
        <c:axId val="281461120"/>
        <c:scaling>
          <c:orientation val="minMax"/>
        </c:scaling>
        <c:delete val="0"/>
        <c:axPos val="b"/>
        <c:title>
          <c:tx>
            <c:rich>
              <a:bodyPr/>
              <a:lstStyle/>
              <a:p>
                <a:pPr>
                  <a:defRPr/>
                </a:pPr>
                <a:r>
                  <a:rPr lang="uk-UA"/>
                  <a:t>іММЛШ (г/м</a:t>
                </a:r>
                <a:r>
                  <a:rPr lang="uk-UA" baseline="30000"/>
                  <a:t>2</a:t>
                </a:r>
                <a:r>
                  <a:rPr lang="uk-UA"/>
                  <a:t>)</a:t>
                </a:r>
              </a:p>
            </c:rich>
          </c:tx>
          <c:overlay val="0"/>
        </c:title>
        <c:numFmt formatCode="General" sourceLinked="1"/>
        <c:majorTickMark val="out"/>
        <c:minorTickMark val="none"/>
        <c:tickLblPos val="nextTo"/>
        <c:crossAx val="281463040"/>
        <c:crosses val="autoZero"/>
        <c:crossBetween val="midCat"/>
      </c:valAx>
      <c:valAx>
        <c:axId val="281463040"/>
        <c:scaling>
          <c:orientation val="minMax"/>
        </c:scaling>
        <c:delete val="0"/>
        <c:axPos val="l"/>
        <c:title>
          <c:tx>
            <c:rich>
              <a:bodyPr/>
              <a:lstStyle/>
              <a:p>
                <a:pPr>
                  <a:defRPr/>
                </a:pPr>
                <a:r>
                  <a:rPr lang="uk-UA"/>
                  <a:t>КДР*САТ\100</a:t>
                </a:r>
              </a:p>
            </c:rich>
          </c:tx>
          <c:overlay val="0"/>
        </c:title>
        <c:numFmt formatCode="General" sourceLinked="1"/>
        <c:majorTickMark val="out"/>
        <c:minorTickMark val="none"/>
        <c:tickLblPos val="nextTo"/>
        <c:crossAx val="281461120"/>
        <c:crosses val="autoZero"/>
        <c:crossBetween val="midCat"/>
      </c:valAx>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96719160104987"/>
          <c:y val="6.4110696614481696E-2"/>
          <c:w val="0.84956984543598713"/>
          <c:h val="0.74393217368826547"/>
        </c:manualLayout>
      </c:layout>
      <c:lineChart>
        <c:grouping val="standard"/>
        <c:varyColors val="0"/>
        <c:ser>
          <c:idx val="0"/>
          <c:order val="0"/>
          <c:tx>
            <c:strRef>
              <c:f>Лист1!$B$1</c:f>
              <c:strCache>
                <c:ptCount val="1"/>
                <c:pt idx="0">
                  <c:v>Зсув МЛШ (г)</c:v>
                </c:pt>
              </c:strCache>
            </c:strRef>
          </c:tx>
          <c:dLbls>
            <c:dLbl>
              <c:idx val="0"/>
              <c:layout>
                <c:manualLayout>
                  <c:x val="-2.3148148148148147E-3"/>
                  <c:y val="5.55044111646904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A71-4AF8-885B-34DC6490138A}"/>
                </c:ext>
              </c:extLst>
            </c:dLbl>
            <c:dLbl>
              <c:idx val="1"/>
              <c:layout>
                <c:manualLayout>
                  <c:x val="0"/>
                  <c:y val="4.7575209569734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A71-4AF8-885B-34DC6490138A}"/>
                </c:ext>
              </c:extLst>
            </c:dLbl>
            <c:dLbl>
              <c:idx val="2"/>
              <c:layout>
                <c:manualLayout>
                  <c:x val="-2.3148148148148147E-3"/>
                  <c:y val="7.1362814354602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A71-4AF8-885B-34DC6490138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fixedVal"/>
            <c:noEndCap val="0"/>
            <c:val val="10"/>
          </c:errBars>
          <c:cat>
            <c:strRef>
              <c:f>Лист1!$A$2:$A$3</c:f>
              <c:strCache>
                <c:ptCount val="2"/>
                <c:pt idx="0">
                  <c:v>Не отримували</c:v>
                </c:pt>
                <c:pt idx="1">
                  <c:v>Отримували</c:v>
                </c:pt>
              </c:strCache>
            </c:strRef>
          </c:cat>
          <c:val>
            <c:numRef>
              <c:f>Лист1!$B$2:$B$3</c:f>
              <c:numCache>
                <c:formatCode>General</c:formatCode>
                <c:ptCount val="2"/>
                <c:pt idx="0">
                  <c:v>-8.94</c:v>
                </c:pt>
                <c:pt idx="1">
                  <c:v>1.56</c:v>
                </c:pt>
              </c:numCache>
            </c:numRef>
          </c:val>
          <c:smooth val="0"/>
          <c:extLst>
            <c:ext xmlns:c16="http://schemas.microsoft.com/office/drawing/2014/chart" uri="{C3380CC4-5D6E-409C-BE32-E72D297353CC}">
              <c16:uniqueId val="{00000003-EA71-4AF8-885B-34DC6490138A}"/>
            </c:ext>
          </c:extLst>
        </c:ser>
        <c:dLbls>
          <c:showLegendKey val="0"/>
          <c:showVal val="0"/>
          <c:showCatName val="0"/>
          <c:showSerName val="0"/>
          <c:showPercent val="0"/>
          <c:showBubbleSize val="0"/>
        </c:dLbls>
        <c:marker val="1"/>
        <c:smooth val="0"/>
        <c:axId val="283169152"/>
        <c:axId val="283171072"/>
      </c:lineChart>
      <c:catAx>
        <c:axId val="283169152"/>
        <c:scaling>
          <c:orientation val="minMax"/>
        </c:scaling>
        <c:delete val="0"/>
        <c:axPos val="b"/>
        <c:title>
          <c:tx>
            <c:rich>
              <a:bodyPr/>
              <a:lstStyle/>
              <a:p>
                <a:pPr>
                  <a:defRPr/>
                </a:pPr>
                <a:r>
                  <a:rPr lang="ru-RU"/>
                  <a:t>Попередня</a:t>
                </a:r>
                <a:r>
                  <a:rPr lang="ru-RU" baseline="0"/>
                  <a:t> АГТ</a:t>
                </a:r>
                <a:endParaRPr lang="ru-RU"/>
              </a:p>
            </c:rich>
          </c:tx>
          <c:layout>
            <c:manualLayout>
              <c:xMode val="edge"/>
              <c:yMode val="edge"/>
              <c:x val="0.45681794983960339"/>
              <c:y val="0.26311835194550792"/>
            </c:manualLayout>
          </c:layout>
          <c:overlay val="0"/>
        </c:title>
        <c:numFmt formatCode="General" sourceLinked="1"/>
        <c:majorTickMark val="out"/>
        <c:minorTickMark val="none"/>
        <c:tickLblPos val="nextTo"/>
        <c:crossAx val="283171072"/>
        <c:crosses val="autoZero"/>
        <c:auto val="1"/>
        <c:lblAlgn val="ctr"/>
        <c:lblOffset val="100"/>
        <c:noMultiLvlLbl val="0"/>
      </c:catAx>
      <c:valAx>
        <c:axId val="283171072"/>
        <c:scaling>
          <c:orientation val="minMax"/>
        </c:scaling>
        <c:delete val="0"/>
        <c:axPos val="l"/>
        <c:majorGridlines/>
        <c:title>
          <c:tx>
            <c:rich>
              <a:bodyPr rot="-5400000" vert="horz"/>
              <a:lstStyle/>
              <a:p>
                <a:pPr>
                  <a:defRPr/>
                </a:pPr>
                <a:r>
                  <a:rPr lang="ru-RU"/>
                  <a:t>Зсув</a:t>
                </a:r>
                <a:r>
                  <a:rPr lang="ru-RU" baseline="0"/>
                  <a:t> МЛШ (г)</a:t>
                </a:r>
                <a:endParaRPr lang="ru-RU"/>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83169152"/>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96719160104987"/>
          <c:y val="6.4110696614481696E-2"/>
          <c:w val="0.84956984543598713"/>
          <c:h val="0.74393217368826547"/>
        </c:manualLayout>
      </c:layout>
      <c:lineChart>
        <c:grouping val="standard"/>
        <c:varyColors val="0"/>
        <c:ser>
          <c:idx val="0"/>
          <c:order val="0"/>
          <c:tx>
            <c:strRef>
              <c:f>Лист1!$B$1</c:f>
              <c:strCache>
                <c:ptCount val="1"/>
                <c:pt idx="0">
                  <c:v>Зсув МЛШ (г)</c:v>
                </c:pt>
              </c:strCache>
            </c:strRef>
          </c:tx>
          <c:dLbls>
            <c:dLbl>
              <c:idx val="0"/>
              <c:layout>
                <c:manualLayout>
                  <c:x val="-2.3148148148148147E-3"/>
                  <c:y val="5.55044111646904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B85-4BDA-B838-6EB14FD6280C}"/>
                </c:ext>
              </c:extLst>
            </c:dLbl>
            <c:dLbl>
              <c:idx val="1"/>
              <c:layout>
                <c:manualLayout>
                  <c:x val="0"/>
                  <c:y val="4.7575209569734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B85-4BDA-B838-6EB14FD6280C}"/>
                </c:ext>
              </c:extLst>
            </c:dLbl>
            <c:dLbl>
              <c:idx val="2"/>
              <c:layout>
                <c:manualLayout>
                  <c:x val="-2.3148148148148147E-3"/>
                  <c:y val="7.1362814354602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B85-4BDA-B838-6EB14FD6280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fixedVal"/>
            <c:noEndCap val="0"/>
            <c:val val="10"/>
          </c:errBars>
          <c:cat>
            <c:strRef>
              <c:f>Лист1!$A$2:$A$4</c:f>
              <c:strCache>
                <c:ptCount val="3"/>
                <c:pt idx="0">
                  <c:v>Неефективна</c:v>
                </c:pt>
                <c:pt idx="1">
                  <c:v>Неповна</c:v>
                </c:pt>
                <c:pt idx="2">
                  <c:v>Повна</c:v>
                </c:pt>
              </c:strCache>
            </c:strRef>
          </c:cat>
          <c:val>
            <c:numRef>
              <c:f>Лист1!$B$2:$B$4</c:f>
              <c:numCache>
                <c:formatCode>General</c:formatCode>
                <c:ptCount val="3"/>
                <c:pt idx="0">
                  <c:v>3.07</c:v>
                </c:pt>
                <c:pt idx="1">
                  <c:v>1.75</c:v>
                </c:pt>
                <c:pt idx="2">
                  <c:v>-15.9</c:v>
                </c:pt>
              </c:numCache>
            </c:numRef>
          </c:val>
          <c:smooth val="0"/>
          <c:extLst>
            <c:ext xmlns:c16="http://schemas.microsoft.com/office/drawing/2014/chart" uri="{C3380CC4-5D6E-409C-BE32-E72D297353CC}">
              <c16:uniqueId val="{00000003-1B85-4BDA-B838-6EB14FD6280C}"/>
            </c:ext>
          </c:extLst>
        </c:ser>
        <c:dLbls>
          <c:showLegendKey val="0"/>
          <c:showVal val="0"/>
          <c:showCatName val="0"/>
          <c:showSerName val="0"/>
          <c:showPercent val="0"/>
          <c:showBubbleSize val="0"/>
        </c:dLbls>
        <c:marker val="1"/>
        <c:smooth val="0"/>
        <c:axId val="283320704"/>
        <c:axId val="283322624"/>
      </c:lineChart>
      <c:catAx>
        <c:axId val="283320704"/>
        <c:scaling>
          <c:orientation val="minMax"/>
        </c:scaling>
        <c:delete val="0"/>
        <c:axPos val="b"/>
        <c:title>
          <c:tx>
            <c:rich>
              <a:bodyPr/>
              <a:lstStyle/>
              <a:p>
                <a:pPr>
                  <a:defRPr/>
                </a:pPr>
                <a:r>
                  <a:rPr lang="ru-RU"/>
                  <a:t>Ефективність</a:t>
                </a:r>
                <a:r>
                  <a:rPr lang="ru-RU" baseline="0"/>
                  <a:t> АГТ</a:t>
                </a:r>
                <a:endParaRPr lang="ru-RU"/>
              </a:p>
            </c:rich>
          </c:tx>
          <c:layout>
            <c:manualLayout>
              <c:xMode val="edge"/>
              <c:yMode val="edge"/>
              <c:x val="0.45681794983960339"/>
              <c:y val="0.26311835194550792"/>
            </c:manualLayout>
          </c:layout>
          <c:overlay val="0"/>
        </c:title>
        <c:numFmt formatCode="General" sourceLinked="1"/>
        <c:majorTickMark val="out"/>
        <c:minorTickMark val="none"/>
        <c:tickLblPos val="nextTo"/>
        <c:crossAx val="283322624"/>
        <c:crosses val="autoZero"/>
        <c:auto val="1"/>
        <c:lblAlgn val="ctr"/>
        <c:lblOffset val="100"/>
        <c:noMultiLvlLbl val="0"/>
      </c:catAx>
      <c:valAx>
        <c:axId val="283322624"/>
        <c:scaling>
          <c:orientation val="minMax"/>
        </c:scaling>
        <c:delete val="0"/>
        <c:axPos val="l"/>
        <c:majorGridlines/>
        <c:title>
          <c:tx>
            <c:rich>
              <a:bodyPr rot="-5400000" vert="horz"/>
              <a:lstStyle/>
              <a:p>
                <a:pPr>
                  <a:defRPr/>
                </a:pPr>
                <a:r>
                  <a:rPr lang="ru-RU"/>
                  <a:t>Зсув</a:t>
                </a:r>
                <a:r>
                  <a:rPr lang="ru-RU" baseline="0"/>
                  <a:t> МЛШ (г)</a:t>
                </a:r>
                <a:endParaRPr lang="ru-RU"/>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83320704"/>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96719160104987"/>
          <c:y val="6.4110696614481696E-2"/>
          <c:w val="0.84956984543598713"/>
          <c:h val="0.74393217368826547"/>
        </c:manualLayout>
      </c:layout>
      <c:lineChart>
        <c:grouping val="standard"/>
        <c:varyColors val="0"/>
        <c:ser>
          <c:idx val="0"/>
          <c:order val="0"/>
          <c:tx>
            <c:strRef>
              <c:f>Лист1!$B$1</c:f>
              <c:strCache>
                <c:ptCount val="1"/>
                <c:pt idx="0">
                  <c:v>ДАТ</c:v>
                </c:pt>
              </c:strCache>
            </c:strRef>
          </c:tx>
          <c:dLbls>
            <c:dLbl>
              <c:idx val="0"/>
              <c:layout>
                <c:manualLayout>
                  <c:x val="-2.3148148148148147E-3"/>
                  <c:y val="8.10600521842950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481-4668-8847-8DBC583D77A6}"/>
                </c:ext>
              </c:extLst>
            </c:dLbl>
            <c:dLbl>
              <c:idx val="1"/>
              <c:layout>
                <c:manualLayout>
                  <c:x val="0"/>
                  <c:y val="4.7575209569734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481-4668-8847-8DBC583D77A6}"/>
                </c:ext>
              </c:extLst>
            </c:dLbl>
            <c:dLbl>
              <c:idx val="2"/>
              <c:layout>
                <c:manualLayout>
                  <c:x val="-2.3148148148148147E-3"/>
                  <c:y val="7.1362814354602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481-4668-8847-8DBC583D77A6}"/>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Dir val="y"/>
            <c:errBarType val="both"/>
            <c:errValType val="fixedVal"/>
            <c:noEndCap val="0"/>
            <c:val val="10"/>
          </c:errBars>
          <c:cat>
            <c:strRef>
              <c:f>Лист1!$A$2:$A$4</c:f>
              <c:strCache>
                <c:ptCount val="3"/>
                <c:pt idx="0">
                  <c:v>СР</c:v>
                </c:pt>
                <c:pt idx="1">
                  <c:v>Пароксизмальна</c:v>
                </c:pt>
                <c:pt idx="2">
                  <c:v>Постійна</c:v>
                </c:pt>
              </c:strCache>
            </c:strRef>
          </c:cat>
          <c:val>
            <c:numRef>
              <c:f>Лист1!$B$2:$B$4</c:f>
              <c:numCache>
                <c:formatCode>General</c:formatCode>
                <c:ptCount val="3"/>
                <c:pt idx="0">
                  <c:v>99</c:v>
                </c:pt>
                <c:pt idx="1">
                  <c:v>83</c:v>
                </c:pt>
                <c:pt idx="2">
                  <c:v>98</c:v>
                </c:pt>
              </c:numCache>
            </c:numRef>
          </c:val>
          <c:smooth val="0"/>
          <c:extLst>
            <c:ext xmlns:c16="http://schemas.microsoft.com/office/drawing/2014/chart" uri="{C3380CC4-5D6E-409C-BE32-E72D297353CC}">
              <c16:uniqueId val="{00000003-A481-4668-8847-8DBC583D77A6}"/>
            </c:ext>
          </c:extLst>
        </c:ser>
        <c:dLbls>
          <c:showLegendKey val="0"/>
          <c:showVal val="0"/>
          <c:showCatName val="0"/>
          <c:showSerName val="0"/>
          <c:showPercent val="0"/>
          <c:showBubbleSize val="0"/>
        </c:dLbls>
        <c:marker val="1"/>
        <c:smooth val="0"/>
        <c:axId val="283357568"/>
        <c:axId val="283359488"/>
      </c:lineChart>
      <c:catAx>
        <c:axId val="283357568"/>
        <c:scaling>
          <c:orientation val="minMax"/>
        </c:scaling>
        <c:delete val="0"/>
        <c:axPos val="b"/>
        <c:title>
          <c:tx>
            <c:rich>
              <a:bodyPr/>
              <a:lstStyle/>
              <a:p>
                <a:pPr>
                  <a:defRPr/>
                </a:pPr>
                <a:r>
                  <a:rPr lang="ru-RU"/>
                  <a:t>Фібриляція</a:t>
                </a:r>
                <a:r>
                  <a:rPr lang="ru-RU" baseline="0"/>
                  <a:t> передсердь</a:t>
                </a:r>
                <a:endParaRPr lang="ru-RU"/>
              </a:p>
            </c:rich>
          </c:tx>
          <c:layout>
            <c:manualLayout>
              <c:xMode val="edge"/>
              <c:yMode val="edge"/>
              <c:x val="0.43829943132108484"/>
              <c:y val="0.90716550539901331"/>
            </c:manualLayout>
          </c:layout>
          <c:overlay val="0"/>
        </c:title>
        <c:numFmt formatCode="General" sourceLinked="1"/>
        <c:majorTickMark val="out"/>
        <c:minorTickMark val="none"/>
        <c:tickLblPos val="nextTo"/>
        <c:crossAx val="283359488"/>
        <c:crosses val="autoZero"/>
        <c:auto val="1"/>
        <c:lblAlgn val="ctr"/>
        <c:lblOffset val="100"/>
        <c:noMultiLvlLbl val="0"/>
      </c:catAx>
      <c:valAx>
        <c:axId val="283359488"/>
        <c:scaling>
          <c:orientation val="minMax"/>
          <c:min val="60"/>
        </c:scaling>
        <c:delete val="0"/>
        <c:axPos val="l"/>
        <c:majorGridlines/>
        <c:title>
          <c:tx>
            <c:rich>
              <a:bodyPr rot="-5400000" vert="horz"/>
              <a:lstStyle/>
              <a:p>
                <a:pPr>
                  <a:defRPr/>
                </a:pPr>
                <a:r>
                  <a:rPr lang="ru-RU"/>
                  <a:t>ДАТ (мм рт.ст.)</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83357568"/>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03CBB8F-CC46-4B3A-9A8D-AE0A09029071}"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ru-RU"/>
        </a:p>
      </dgm:t>
    </dgm:pt>
    <dgm:pt modelId="{DBC6BC5C-9731-4FBA-AE66-610B3FB0DA23}">
      <dgm:prSet phldrT="[Текст]"/>
      <dgm:spPr>
        <a:solidFill>
          <a:schemeClr val="bg1">
            <a:lumMod val="50000"/>
          </a:schemeClr>
        </a:solidFill>
      </dgm:spPr>
      <dgm:t>
        <a:bodyPr/>
        <a:lstStyle/>
        <a:p>
          <a:r>
            <a:rPr lang="uk-UA"/>
            <a:t>Мінімальна доза іАПФ або АРА</a:t>
          </a:r>
          <a:endParaRPr lang="ru-RU"/>
        </a:p>
      </dgm:t>
    </dgm:pt>
    <dgm:pt modelId="{4C87D3B0-546D-4FB9-A21F-F5393BC5088E}" type="parTrans" cxnId="{0601C960-5552-4756-B314-A7AA25B507F7}">
      <dgm:prSet/>
      <dgm:spPr/>
      <dgm:t>
        <a:bodyPr/>
        <a:lstStyle/>
        <a:p>
          <a:endParaRPr lang="ru-RU"/>
        </a:p>
      </dgm:t>
    </dgm:pt>
    <dgm:pt modelId="{E73A5764-2FCA-4BAA-849E-57E8736FF45C}" type="sibTrans" cxnId="{0601C960-5552-4756-B314-A7AA25B507F7}">
      <dgm:prSet/>
      <dgm:spPr/>
      <dgm:t>
        <a:bodyPr/>
        <a:lstStyle/>
        <a:p>
          <a:endParaRPr lang="ru-RU"/>
        </a:p>
      </dgm:t>
    </dgm:pt>
    <dgm:pt modelId="{B71759CC-A04D-4063-A174-CA5D1BDBEAE4}">
      <dgm:prSet phldrT="[Текст]"/>
      <dgm:spPr>
        <a:solidFill>
          <a:schemeClr val="bg1">
            <a:lumMod val="50000"/>
          </a:schemeClr>
        </a:solidFill>
      </dgm:spPr>
      <dgm:t>
        <a:bodyPr/>
        <a:lstStyle/>
        <a:p>
          <a:r>
            <a:rPr lang="uk-UA"/>
            <a:t>Середня доза іАПФ або АРА</a:t>
          </a:r>
          <a:endParaRPr lang="ru-RU"/>
        </a:p>
      </dgm:t>
    </dgm:pt>
    <dgm:pt modelId="{586F9D40-BD3D-4472-9D75-357B38403D40}" type="parTrans" cxnId="{C4880EC6-CDCC-4011-AA46-684B4E0E991B}">
      <dgm:prSet/>
      <dgm:spPr/>
      <dgm:t>
        <a:bodyPr/>
        <a:lstStyle/>
        <a:p>
          <a:endParaRPr lang="ru-RU"/>
        </a:p>
      </dgm:t>
    </dgm:pt>
    <dgm:pt modelId="{8D423458-5088-45E1-BD81-DD4B60785462}" type="sibTrans" cxnId="{C4880EC6-CDCC-4011-AA46-684B4E0E991B}">
      <dgm:prSet/>
      <dgm:spPr/>
      <dgm:t>
        <a:bodyPr/>
        <a:lstStyle/>
        <a:p>
          <a:endParaRPr lang="ru-RU"/>
        </a:p>
      </dgm:t>
    </dgm:pt>
    <dgm:pt modelId="{5D3EC6C1-1DB9-491E-AB30-52B49F91B094}">
      <dgm:prSet phldrT="[Текст]"/>
      <dgm:spPr>
        <a:solidFill>
          <a:schemeClr val="bg1">
            <a:lumMod val="50000"/>
          </a:schemeClr>
        </a:solidFill>
      </dgm:spPr>
      <dgm:t>
        <a:bodyPr/>
        <a:lstStyle/>
        <a:p>
          <a:r>
            <a:rPr lang="uk-UA"/>
            <a:t>Додавання 12,5мг ГХТ</a:t>
          </a:r>
          <a:endParaRPr lang="ru-RU"/>
        </a:p>
      </dgm:t>
    </dgm:pt>
    <dgm:pt modelId="{0B496A36-0159-40E4-B3D8-B3C520A7D5F5}" type="parTrans" cxnId="{36882DE3-B4F3-486F-9802-D36181E699F8}">
      <dgm:prSet/>
      <dgm:spPr/>
      <dgm:t>
        <a:bodyPr/>
        <a:lstStyle/>
        <a:p>
          <a:endParaRPr lang="ru-RU"/>
        </a:p>
      </dgm:t>
    </dgm:pt>
    <dgm:pt modelId="{1EE3D36A-620A-4617-80C8-F25A132014AF}" type="sibTrans" cxnId="{36882DE3-B4F3-486F-9802-D36181E699F8}">
      <dgm:prSet/>
      <dgm:spPr/>
      <dgm:t>
        <a:bodyPr/>
        <a:lstStyle/>
        <a:p>
          <a:endParaRPr lang="ru-RU"/>
        </a:p>
      </dgm:t>
    </dgm:pt>
    <dgm:pt modelId="{E4CD2B4C-8629-455A-B028-027D4EFB4551}">
      <dgm:prSet/>
      <dgm:spPr>
        <a:solidFill>
          <a:schemeClr val="bg1">
            <a:lumMod val="50000"/>
          </a:schemeClr>
        </a:solidFill>
      </dgm:spPr>
      <dgm:t>
        <a:bodyPr/>
        <a:lstStyle/>
        <a:p>
          <a:r>
            <a:rPr lang="uk-UA"/>
            <a:t>Збільшення дози іАПФ або АРА до максимальної</a:t>
          </a:r>
          <a:endParaRPr lang="ru-RU"/>
        </a:p>
      </dgm:t>
    </dgm:pt>
    <dgm:pt modelId="{59DF5C50-3005-4D17-9CF1-7F8A1AE70BD3}" type="parTrans" cxnId="{8A9B21E5-A125-4C96-9922-68627F8482C4}">
      <dgm:prSet/>
      <dgm:spPr/>
      <dgm:t>
        <a:bodyPr/>
        <a:lstStyle/>
        <a:p>
          <a:endParaRPr lang="ru-RU"/>
        </a:p>
      </dgm:t>
    </dgm:pt>
    <dgm:pt modelId="{AB80FF4D-C8B2-458B-B40F-706475286D1E}" type="sibTrans" cxnId="{8A9B21E5-A125-4C96-9922-68627F8482C4}">
      <dgm:prSet/>
      <dgm:spPr/>
      <dgm:t>
        <a:bodyPr/>
        <a:lstStyle/>
        <a:p>
          <a:endParaRPr lang="ru-RU"/>
        </a:p>
      </dgm:t>
    </dgm:pt>
    <dgm:pt modelId="{68D55DB7-96E1-4358-9195-971391C34F5B}">
      <dgm:prSet/>
      <dgm:spPr>
        <a:solidFill>
          <a:schemeClr val="bg1">
            <a:lumMod val="50000"/>
          </a:schemeClr>
        </a:solidFill>
      </dgm:spPr>
      <dgm:t>
        <a:bodyPr/>
        <a:lstStyle/>
        <a:p>
          <a:r>
            <a:rPr lang="uk-UA"/>
            <a:t>Збільшення дози ГХТ до максимальної</a:t>
          </a:r>
          <a:endParaRPr lang="ru-RU"/>
        </a:p>
      </dgm:t>
    </dgm:pt>
    <dgm:pt modelId="{30FECA92-C9A8-4E08-97ED-7637CD5BA66C}" type="parTrans" cxnId="{F7755A31-E08E-49DF-95F7-3E54930D1263}">
      <dgm:prSet/>
      <dgm:spPr/>
      <dgm:t>
        <a:bodyPr/>
        <a:lstStyle/>
        <a:p>
          <a:endParaRPr lang="ru-RU"/>
        </a:p>
      </dgm:t>
    </dgm:pt>
    <dgm:pt modelId="{FD44BBB3-3297-4CDC-AF3A-DF5675E4CA9A}" type="sibTrans" cxnId="{F7755A31-E08E-49DF-95F7-3E54930D1263}">
      <dgm:prSet/>
      <dgm:spPr/>
      <dgm:t>
        <a:bodyPr/>
        <a:lstStyle/>
        <a:p>
          <a:endParaRPr lang="ru-RU"/>
        </a:p>
      </dgm:t>
    </dgm:pt>
    <dgm:pt modelId="{E8EF4CB5-D105-4E3C-9A83-8E0F20B6F6F2}" type="pres">
      <dgm:prSet presAssocID="{B03CBB8F-CC46-4B3A-9A8D-AE0A09029071}" presName="Name0" presStyleCnt="0">
        <dgm:presLayoutVars>
          <dgm:dir/>
          <dgm:animLvl val="lvl"/>
          <dgm:resizeHandles val="exact"/>
        </dgm:presLayoutVars>
      </dgm:prSet>
      <dgm:spPr/>
      <dgm:t>
        <a:bodyPr/>
        <a:lstStyle/>
        <a:p>
          <a:endParaRPr lang="ru-RU"/>
        </a:p>
      </dgm:t>
    </dgm:pt>
    <dgm:pt modelId="{0651A0A6-69CF-4D30-A336-B72AF3927FC8}" type="pres">
      <dgm:prSet presAssocID="{68D55DB7-96E1-4358-9195-971391C34F5B}" presName="boxAndChildren" presStyleCnt="0"/>
      <dgm:spPr/>
    </dgm:pt>
    <dgm:pt modelId="{3BA1DC48-AB06-4D52-A11D-FA04B9505B41}" type="pres">
      <dgm:prSet presAssocID="{68D55DB7-96E1-4358-9195-971391C34F5B}" presName="parentTextBox" presStyleLbl="node1" presStyleIdx="0" presStyleCnt="5"/>
      <dgm:spPr/>
      <dgm:t>
        <a:bodyPr/>
        <a:lstStyle/>
        <a:p>
          <a:endParaRPr lang="ru-RU"/>
        </a:p>
      </dgm:t>
    </dgm:pt>
    <dgm:pt modelId="{3BB48D9A-9622-46D0-A3CC-DD5772541600}" type="pres">
      <dgm:prSet presAssocID="{AB80FF4D-C8B2-458B-B40F-706475286D1E}" presName="sp" presStyleCnt="0"/>
      <dgm:spPr/>
    </dgm:pt>
    <dgm:pt modelId="{A3BE75C7-0430-4523-9643-940590D1873C}" type="pres">
      <dgm:prSet presAssocID="{E4CD2B4C-8629-455A-B028-027D4EFB4551}" presName="arrowAndChildren" presStyleCnt="0"/>
      <dgm:spPr/>
    </dgm:pt>
    <dgm:pt modelId="{FB0CBB5F-078B-417A-9696-AA5E319D96F9}" type="pres">
      <dgm:prSet presAssocID="{E4CD2B4C-8629-455A-B028-027D4EFB4551}" presName="parentTextArrow" presStyleLbl="node1" presStyleIdx="1" presStyleCnt="5"/>
      <dgm:spPr/>
      <dgm:t>
        <a:bodyPr/>
        <a:lstStyle/>
        <a:p>
          <a:endParaRPr lang="ru-RU"/>
        </a:p>
      </dgm:t>
    </dgm:pt>
    <dgm:pt modelId="{D87FEDB6-95D8-4F69-AAE3-8C0224D185FC}" type="pres">
      <dgm:prSet presAssocID="{1EE3D36A-620A-4617-80C8-F25A132014AF}" presName="sp" presStyleCnt="0"/>
      <dgm:spPr/>
    </dgm:pt>
    <dgm:pt modelId="{984E7CCF-5CC1-44E1-8218-F98AFD90B526}" type="pres">
      <dgm:prSet presAssocID="{5D3EC6C1-1DB9-491E-AB30-52B49F91B094}" presName="arrowAndChildren" presStyleCnt="0"/>
      <dgm:spPr/>
    </dgm:pt>
    <dgm:pt modelId="{9A5D4A76-0C3B-404B-8006-9AED5E941AC4}" type="pres">
      <dgm:prSet presAssocID="{5D3EC6C1-1DB9-491E-AB30-52B49F91B094}" presName="parentTextArrow" presStyleLbl="node1" presStyleIdx="2" presStyleCnt="5"/>
      <dgm:spPr/>
      <dgm:t>
        <a:bodyPr/>
        <a:lstStyle/>
        <a:p>
          <a:endParaRPr lang="ru-RU"/>
        </a:p>
      </dgm:t>
    </dgm:pt>
    <dgm:pt modelId="{F0E743CA-9DC8-4481-92AB-CA22E4EB593B}" type="pres">
      <dgm:prSet presAssocID="{8D423458-5088-45E1-BD81-DD4B60785462}" presName="sp" presStyleCnt="0"/>
      <dgm:spPr/>
    </dgm:pt>
    <dgm:pt modelId="{3BED8773-CF54-4D07-BB38-F252040F9E91}" type="pres">
      <dgm:prSet presAssocID="{B71759CC-A04D-4063-A174-CA5D1BDBEAE4}" presName="arrowAndChildren" presStyleCnt="0"/>
      <dgm:spPr/>
    </dgm:pt>
    <dgm:pt modelId="{DDC0AD8E-0E79-412D-90E7-58B90D8F0D22}" type="pres">
      <dgm:prSet presAssocID="{B71759CC-A04D-4063-A174-CA5D1BDBEAE4}" presName="parentTextArrow" presStyleLbl="node1" presStyleIdx="3" presStyleCnt="5"/>
      <dgm:spPr/>
      <dgm:t>
        <a:bodyPr/>
        <a:lstStyle/>
        <a:p>
          <a:endParaRPr lang="ru-RU"/>
        </a:p>
      </dgm:t>
    </dgm:pt>
    <dgm:pt modelId="{5963E896-EE15-4831-997C-8F5DF6A5F17F}" type="pres">
      <dgm:prSet presAssocID="{E73A5764-2FCA-4BAA-849E-57E8736FF45C}" presName="sp" presStyleCnt="0"/>
      <dgm:spPr/>
    </dgm:pt>
    <dgm:pt modelId="{AB79798A-EDDA-4166-BAB7-094B28399392}" type="pres">
      <dgm:prSet presAssocID="{DBC6BC5C-9731-4FBA-AE66-610B3FB0DA23}" presName="arrowAndChildren" presStyleCnt="0"/>
      <dgm:spPr/>
    </dgm:pt>
    <dgm:pt modelId="{72AE6D79-EB7C-4486-8B18-837B62364651}" type="pres">
      <dgm:prSet presAssocID="{DBC6BC5C-9731-4FBA-AE66-610B3FB0DA23}" presName="parentTextArrow" presStyleLbl="node1" presStyleIdx="4" presStyleCnt="5"/>
      <dgm:spPr/>
      <dgm:t>
        <a:bodyPr/>
        <a:lstStyle/>
        <a:p>
          <a:endParaRPr lang="ru-RU"/>
        </a:p>
      </dgm:t>
    </dgm:pt>
  </dgm:ptLst>
  <dgm:cxnLst>
    <dgm:cxn modelId="{6649EDE4-56F1-420E-A44D-63CC137B64C0}" type="presOf" srcId="{E4CD2B4C-8629-455A-B028-027D4EFB4551}" destId="{FB0CBB5F-078B-417A-9696-AA5E319D96F9}" srcOrd="0" destOrd="0" presId="urn:microsoft.com/office/officeart/2005/8/layout/process4"/>
    <dgm:cxn modelId="{2788B5DD-6697-4EC3-AE00-90C28A0FC1D8}" type="presOf" srcId="{68D55DB7-96E1-4358-9195-971391C34F5B}" destId="{3BA1DC48-AB06-4D52-A11D-FA04B9505B41}" srcOrd="0" destOrd="0" presId="urn:microsoft.com/office/officeart/2005/8/layout/process4"/>
    <dgm:cxn modelId="{C4880EC6-CDCC-4011-AA46-684B4E0E991B}" srcId="{B03CBB8F-CC46-4B3A-9A8D-AE0A09029071}" destId="{B71759CC-A04D-4063-A174-CA5D1BDBEAE4}" srcOrd="1" destOrd="0" parTransId="{586F9D40-BD3D-4472-9D75-357B38403D40}" sibTransId="{8D423458-5088-45E1-BD81-DD4B60785462}"/>
    <dgm:cxn modelId="{7FAB4C18-C215-4674-8599-62EB6B2302B2}" type="presOf" srcId="{DBC6BC5C-9731-4FBA-AE66-610B3FB0DA23}" destId="{72AE6D79-EB7C-4486-8B18-837B62364651}" srcOrd="0" destOrd="0" presId="urn:microsoft.com/office/officeart/2005/8/layout/process4"/>
    <dgm:cxn modelId="{44882156-210F-4100-8F0F-AC789F4A9C4D}" type="presOf" srcId="{5D3EC6C1-1DB9-491E-AB30-52B49F91B094}" destId="{9A5D4A76-0C3B-404B-8006-9AED5E941AC4}" srcOrd="0" destOrd="0" presId="urn:microsoft.com/office/officeart/2005/8/layout/process4"/>
    <dgm:cxn modelId="{8A9B21E5-A125-4C96-9922-68627F8482C4}" srcId="{B03CBB8F-CC46-4B3A-9A8D-AE0A09029071}" destId="{E4CD2B4C-8629-455A-B028-027D4EFB4551}" srcOrd="3" destOrd="0" parTransId="{59DF5C50-3005-4D17-9CF1-7F8A1AE70BD3}" sibTransId="{AB80FF4D-C8B2-458B-B40F-706475286D1E}"/>
    <dgm:cxn modelId="{93E9D02F-7404-4AD4-BAA8-396304CE56FA}" type="presOf" srcId="{B03CBB8F-CC46-4B3A-9A8D-AE0A09029071}" destId="{E8EF4CB5-D105-4E3C-9A83-8E0F20B6F6F2}" srcOrd="0" destOrd="0" presId="urn:microsoft.com/office/officeart/2005/8/layout/process4"/>
    <dgm:cxn modelId="{36882DE3-B4F3-486F-9802-D36181E699F8}" srcId="{B03CBB8F-CC46-4B3A-9A8D-AE0A09029071}" destId="{5D3EC6C1-1DB9-491E-AB30-52B49F91B094}" srcOrd="2" destOrd="0" parTransId="{0B496A36-0159-40E4-B3D8-B3C520A7D5F5}" sibTransId="{1EE3D36A-620A-4617-80C8-F25A132014AF}"/>
    <dgm:cxn modelId="{0601C960-5552-4756-B314-A7AA25B507F7}" srcId="{B03CBB8F-CC46-4B3A-9A8D-AE0A09029071}" destId="{DBC6BC5C-9731-4FBA-AE66-610B3FB0DA23}" srcOrd="0" destOrd="0" parTransId="{4C87D3B0-546D-4FB9-A21F-F5393BC5088E}" sibTransId="{E73A5764-2FCA-4BAA-849E-57E8736FF45C}"/>
    <dgm:cxn modelId="{F7755A31-E08E-49DF-95F7-3E54930D1263}" srcId="{B03CBB8F-CC46-4B3A-9A8D-AE0A09029071}" destId="{68D55DB7-96E1-4358-9195-971391C34F5B}" srcOrd="4" destOrd="0" parTransId="{30FECA92-C9A8-4E08-97ED-7637CD5BA66C}" sibTransId="{FD44BBB3-3297-4CDC-AF3A-DF5675E4CA9A}"/>
    <dgm:cxn modelId="{290E30EB-358B-4FC2-B9F7-F0AACDBD377F}" type="presOf" srcId="{B71759CC-A04D-4063-A174-CA5D1BDBEAE4}" destId="{DDC0AD8E-0E79-412D-90E7-58B90D8F0D22}" srcOrd="0" destOrd="0" presId="urn:microsoft.com/office/officeart/2005/8/layout/process4"/>
    <dgm:cxn modelId="{E28D96E7-4C48-46B7-9381-623FA611B4D7}" type="presParOf" srcId="{E8EF4CB5-D105-4E3C-9A83-8E0F20B6F6F2}" destId="{0651A0A6-69CF-4D30-A336-B72AF3927FC8}" srcOrd="0" destOrd="0" presId="urn:microsoft.com/office/officeart/2005/8/layout/process4"/>
    <dgm:cxn modelId="{C3984002-682F-408D-A5D3-7838BC0A9893}" type="presParOf" srcId="{0651A0A6-69CF-4D30-A336-B72AF3927FC8}" destId="{3BA1DC48-AB06-4D52-A11D-FA04B9505B41}" srcOrd="0" destOrd="0" presId="urn:microsoft.com/office/officeart/2005/8/layout/process4"/>
    <dgm:cxn modelId="{45403884-4E78-406A-8195-659D701B0A06}" type="presParOf" srcId="{E8EF4CB5-D105-4E3C-9A83-8E0F20B6F6F2}" destId="{3BB48D9A-9622-46D0-A3CC-DD5772541600}" srcOrd="1" destOrd="0" presId="urn:microsoft.com/office/officeart/2005/8/layout/process4"/>
    <dgm:cxn modelId="{17A44284-457B-4D44-AB30-123107A39BF8}" type="presParOf" srcId="{E8EF4CB5-D105-4E3C-9A83-8E0F20B6F6F2}" destId="{A3BE75C7-0430-4523-9643-940590D1873C}" srcOrd="2" destOrd="0" presId="urn:microsoft.com/office/officeart/2005/8/layout/process4"/>
    <dgm:cxn modelId="{742E256D-0DE6-429E-8595-27A2AE144DF0}" type="presParOf" srcId="{A3BE75C7-0430-4523-9643-940590D1873C}" destId="{FB0CBB5F-078B-417A-9696-AA5E319D96F9}" srcOrd="0" destOrd="0" presId="urn:microsoft.com/office/officeart/2005/8/layout/process4"/>
    <dgm:cxn modelId="{E3D6607A-7EC5-459B-843F-1B4B6F0CC519}" type="presParOf" srcId="{E8EF4CB5-D105-4E3C-9A83-8E0F20B6F6F2}" destId="{D87FEDB6-95D8-4F69-AAE3-8C0224D185FC}" srcOrd="3" destOrd="0" presId="urn:microsoft.com/office/officeart/2005/8/layout/process4"/>
    <dgm:cxn modelId="{B8ADAF9D-83D5-4396-8A2E-8F3931696533}" type="presParOf" srcId="{E8EF4CB5-D105-4E3C-9A83-8E0F20B6F6F2}" destId="{984E7CCF-5CC1-44E1-8218-F98AFD90B526}" srcOrd="4" destOrd="0" presId="urn:microsoft.com/office/officeart/2005/8/layout/process4"/>
    <dgm:cxn modelId="{798CF342-6433-4151-A544-5C09DC1B8D7D}" type="presParOf" srcId="{984E7CCF-5CC1-44E1-8218-F98AFD90B526}" destId="{9A5D4A76-0C3B-404B-8006-9AED5E941AC4}" srcOrd="0" destOrd="0" presId="urn:microsoft.com/office/officeart/2005/8/layout/process4"/>
    <dgm:cxn modelId="{59582C01-15FD-47EC-8DB7-A16C92FE25FE}" type="presParOf" srcId="{E8EF4CB5-D105-4E3C-9A83-8E0F20B6F6F2}" destId="{F0E743CA-9DC8-4481-92AB-CA22E4EB593B}" srcOrd="5" destOrd="0" presId="urn:microsoft.com/office/officeart/2005/8/layout/process4"/>
    <dgm:cxn modelId="{7B3A86D2-C585-4415-A4A0-814FC2A32967}" type="presParOf" srcId="{E8EF4CB5-D105-4E3C-9A83-8E0F20B6F6F2}" destId="{3BED8773-CF54-4D07-BB38-F252040F9E91}" srcOrd="6" destOrd="0" presId="urn:microsoft.com/office/officeart/2005/8/layout/process4"/>
    <dgm:cxn modelId="{EAAAF27C-806D-472D-ABD7-459E774DC941}" type="presParOf" srcId="{3BED8773-CF54-4D07-BB38-F252040F9E91}" destId="{DDC0AD8E-0E79-412D-90E7-58B90D8F0D22}" srcOrd="0" destOrd="0" presId="urn:microsoft.com/office/officeart/2005/8/layout/process4"/>
    <dgm:cxn modelId="{13679D17-5157-442D-95B9-F4346E7368C2}" type="presParOf" srcId="{E8EF4CB5-D105-4E3C-9A83-8E0F20B6F6F2}" destId="{5963E896-EE15-4831-997C-8F5DF6A5F17F}" srcOrd="7" destOrd="0" presId="urn:microsoft.com/office/officeart/2005/8/layout/process4"/>
    <dgm:cxn modelId="{F62EF322-7D79-47CD-9C8F-FD38384A6AC2}" type="presParOf" srcId="{E8EF4CB5-D105-4E3C-9A83-8E0F20B6F6F2}" destId="{AB79798A-EDDA-4166-BAB7-094B28399392}" srcOrd="8" destOrd="0" presId="urn:microsoft.com/office/officeart/2005/8/layout/process4"/>
    <dgm:cxn modelId="{C3A13324-FD11-48FE-9328-B4D658375527}" type="presParOf" srcId="{AB79798A-EDDA-4166-BAB7-094B28399392}" destId="{72AE6D79-EB7C-4486-8B18-837B62364651}" srcOrd="0" destOrd="0" presId="urn:microsoft.com/office/officeart/2005/8/layout/process4"/>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A1DC48-AB06-4D52-A11D-FA04B9505B41}">
      <dsp:nvSpPr>
        <dsp:cNvPr id="0" name=""/>
        <dsp:cNvSpPr/>
      </dsp:nvSpPr>
      <dsp:spPr>
        <a:xfrm>
          <a:off x="0" y="2075533"/>
          <a:ext cx="4969566" cy="340508"/>
        </a:xfrm>
        <a:prstGeom prst="rect">
          <a:avLst/>
        </a:prstGeom>
        <a:solidFill>
          <a:schemeClr val="bg1">
            <a:lumMod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t>Збільшення дози ГХТ до максимальної</a:t>
          </a:r>
          <a:endParaRPr lang="ru-RU" sz="1200" kern="1200"/>
        </a:p>
      </dsp:txBody>
      <dsp:txXfrm>
        <a:off x="0" y="2075533"/>
        <a:ext cx="4969566" cy="340508"/>
      </dsp:txXfrm>
    </dsp:sp>
    <dsp:sp modelId="{FB0CBB5F-078B-417A-9696-AA5E319D96F9}">
      <dsp:nvSpPr>
        <dsp:cNvPr id="0" name=""/>
        <dsp:cNvSpPr/>
      </dsp:nvSpPr>
      <dsp:spPr>
        <a:xfrm rot="10800000">
          <a:off x="0" y="1556938"/>
          <a:ext cx="4969566" cy="523702"/>
        </a:xfrm>
        <a:prstGeom prst="upArrowCallout">
          <a:avLst/>
        </a:prstGeom>
        <a:solidFill>
          <a:schemeClr val="bg1">
            <a:lumMod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t>Збільшення дози іАПФ або АРА до максимальної</a:t>
          </a:r>
          <a:endParaRPr lang="ru-RU" sz="1200" kern="1200"/>
        </a:p>
      </dsp:txBody>
      <dsp:txXfrm rot="10800000">
        <a:off x="0" y="1556938"/>
        <a:ext cx="4969566" cy="340286"/>
      </dsp:txXfrm>
    </dsp:sp>
    <dsp:sp modelId="{9A5D4A76-0C3B-404B-8006-9AED5E941AC4}">
      <dsp:nvSpPr>
        <dsp:cNvPr id="0" name=""/>
        <dsp:cNvSpPr/>
      </dsp:nvSpPr>
      <dsp:spPr>
        <a:xfrm rot="10800000">
          <a:off x="0" y="1038344"/>
          <a:ext cx="4969566" cy="523702"/>
        </a:xfrm>
        <a:prstGeom prst="upArrowCallout">
          <a:avLst/>
        </a:prstGeom>
        <a:solidFill>
          <a:schemeClr val="bg1">
            <a:lumMod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t>Додавання 12,5мг ГХТ</a:t>
          </a:r>
          <a:endParaRPr lang="ru-RU" sz="1200" kern="1200"/>
        </a:p>
      </dsp:txBody>
      <dsp:txXfrm rot="10800000">
        <a:off x="0" y="1038344"/>
        <a:ext cx="4969566" cy="340286"/>
      </dsp:txXfrm>
    </dsp:sp>
    <dsp:sp modelId="{DDC0AD8E-0E79-412D-90E7-58B90D8F0D22}">
      <dsp:nvSpPr>
        <dsp:cNvPr id="0" name=""/>
        <dsp:cNvSpPr/>
      </dsp:nvSpPr>
      <dsp:spPr>
        <a:xfrm rot="10800000">
          <a:off x="0" y="519749"/>
          <a:ext cx="4969566" cy="523702"/>
        </a:xfrm>
        <a:prstGeom prst="upArrowCallout">
          <a:avLst/>
        </a:prstGeom>
        <a:solidFill>
          <a:schemeClr val="bg1">
            <a:lumMod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t>Середня доза іАПФ або АРА</a:t>
          </a:r>
          <a:endParaRPr lang="ru-RU" sz="1200" kern="1200"/>
        </a:p>
      </dsp:txBody>
      <dsp:txXfrm rot="10800000">
        <a:off x="0" y="519749"/>
        <a:ext cx="4969566" cy="340286"/>
      </dsp:txXfrm>
    </dsp:sp>
    <dsp:sp modelId="{72AE6D79-EB7C-4486-8B18-837B62364651}">
      <dsp:nvSpPr>
        <dsp:cNvPr id="0" name=""/>
        <dsp:cNvSpPr/>
      </dsp:nvSpPr>
      <dsp:spPr>
        <a:xfrm rot="10800000">
          <a:off x="0" y="1155"/>
          <a:ext cx="4969566" cy="523702"/>
        </a:xfrm>
        <a:prstGeom prst="upArrowCallout">
          <a:avLst/>
        </a:prstGeom>
        <a:solidFill>
          <a:schemeClr val="bg1">
            <a:lumMod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t>Мінімальна доза іАПФ або АРА</a:t>
          </a:r>
          <a:endParaRPr lang="ru-RU" sz="1200" kern="1200"/>
        </a:p>
      </dsp:txBody>
      <dsp:txXfrm rot="10800000">
        <a:off x="0" y="1155"/>
        <a:ext cx="4969566" cy="34028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0.29545</cdr:x>
      <cdr:y>0.35436</cdr:y>
    </cdr:from>
    <cdr:to>
      <cdr:x>0.33874</cdr:x>
      <cdr:y>0.37848</cdr:y>
    </cdr:to>
    <cdr:sp macro="" textlink="">
      <cdr:nvSpPr>
        <cdr:cNvPr id="2" name="Поле 1"/>
        <cdr:cNvSpPr txBox="1"/>
      </cdr:nvSpPr>
      <cdr:spPr>
        <a:xfrm xmlns:a="http://schemas.openxmlformats.org/drawingml/2006/main">
          <a:off x="1620982" y="1134094"/>
          <a:ext cx="237506" cy="7718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0.30303</cdr:x>
      <cdr:y>0.33952</cdr:y>
    </cdr:from>
    <cdr:to>
      <cdr:x>0.35065</cdr:x>
      <cdr:y>0.37848</cdr:y>
    </cdr:to>
    <cdr:sp macro="" textlink="">
      <cdr:nvSpPr>
        <cdr:cNvPr id="3" name="Поле 2"/>
        <cdr:cNvSpPr txBox="1"/>
      </cdr:nvSpPr>
      <cdr:spPr>
        <a:xfrm xmlns:a="http://schemas.openxmlformats.org/drawingml/2006/main">
          <a:off x="1662545" y="1086592"/>
          <a:ext cx="261257" cy="12469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0.28896</cdr:x>
      <cdr:y>0.32282</cdr:y>
    </cdr:from>
    <cdr:to>
      <cdr:x>0.33117</cdr:x>
      <cdr:y>0.39332</cdr:y>
    </cdr:to>
    <cdr:sp macro="" textlink="">
      <cdr:nvSpPr>
        <cdr:cNvPr id="4" name="Поле 3"/>
        <cdr:cNvSpPr txBox="1"/>
      </cdr:nvSpPr>
      <cdr:spPr>
        <a:xfrm xmlns:a="http://schemas.openxmlformats.org/drawingml/2006/main">
          <a:off x="1585356" y="1033153"/>
          <a:ext cx="231569" cy="22563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a:t>
          </a:r>
        </a:p>
      </cdr:txBody>
    </cdr:sp>
  </cdr:relSizeAnchor>
  <cdr:relSizeAnchor xmlns:cdr="http://schemas.openxmlformats.org/drawingml/2006/chartDrawing">
    <cdr:from>
      <cdr:x>0.74627</cdr:x>
      <cdr:y>0.32571</cdr:y>
    </cdr:from>
    <cdr:to>
      <cdr:x>0.78632</cdr:x>
      <cdr:y>0.38693</cdr:y>
    </cdr:to>
    <cdr:sp macro="" textlink="">
      <cdr:nvSpPr>
        <cdr:cNvPr id="5" name="Поле 1"/>
        <cdr:cNvSpPr txBox="1"/>
      </cdr:nvSpPr>
      <cdr:spPr>
        <a:xfrm xmlns:a="http://schemas.openxmlformats.org/drawingml/2006/main">
          <a:off x="4094349" y="1042389"/>
          <a:ext cx="219693" cy="195943"/>
        </a:xfrm>
        <a:prstGeom xmlns:a="http://schemas.openxmlformats.org/drawingml/2006/main" prst="rect">
          <a:avLst/>
        </a:prstGeom>
      </cdr:spPr>
    </cdr:sp>
  </cdr:relSizeAnchor>
  <cdr:relSizeAnchor xmlns:cdr="http://schemas.openxmlformats.org/drawingml/2006/chartDrawing">
    <cdr:from>
      <cdr:x>0.73918</cdr:x>
      <cdr:y>0.35065</cdr:y>
    </cdr:from>
    <cdr:to>
      <cdr:x>0.77814</cdr:x>
      <cdr:y>0.40445</cdr:y>
    </cdr:to>
    <cdr:sp macro="" textlink="">
      <cdr:nvSpPr>
        <cdr:cNvPr id="6" name="Поле 5"/>
        <cdr:cNvSpPr txBox="1"/>
      </cdr:nvSpPr>
      <cdr:spPr>
        <a:xfrm xmlns:a="http://schemas.openxmlformats.org/drawingml/2006/main">
          <a:off x="4055423" y="1122218"/>
          <a:ext cx="213756" cy="172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a:t>
          </a:r>
        </a:p>
      </cdr:txBody>
    </cdr:sp>
  </cdr:relSizeAnchor>
  <cdr:relSizeAnchor xmlns:cdr="http://schemas.openxmlformats.org/drawingml/2006/chartDrawing">
    <cdr:from>
      <cdr:x>0.40152</cdr:x>
      <cdr:y>0.34323</cdr:y>
    </cdr:from>
    <cdr:to>
      <cdr:x>0.44156</cdr:x>
      <cdr:y>0.39332</cdr:y>
    </cdr:to>
    <cdr:sp macro="" textlink="">
      <cdr:nvSpPr>
        <cdr:cNvPr id="7" name="Поле 6"/>
        <cdr:cNvSpPr txBox="1"/>
      </cdr:nvSpPr>
      <cdr:spPr>
        <a:xfrm xmlns:a="http://schemas.openxmlformats.org/drawingml/2006/main">
          <a:off x="2202872" y="1098467"/>
          <a:ext cx="219693" cy="16031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a:t>
          </a:r>
        </a:p>
      </cdr:txBody>
    </cdr:sp>
  </cdr:relSizeAnchor>
  <cdr:relSizeAnchor xmlns:cdr="http://schemas.openxmlformats.org/drawingml/2006/chartDrawing">
    <cdr:from>
      <cdr:x>0.85173</cdr:x>
      <cdr:y>0.31911</cdr:y>
    </cdr:from>
    <cdr:to>
      <cdr:x>0.89177</cdr:x>
      <cdr:y>0.37848</cdr:y>
    </cdr:to>
    <cdr:sp macro="" textlink="">
      <cdr:nvSpPr>
        <cdr:cNvPr id="8" name="Поле 7"/>
        <cdr:cNvSpPr txBox="1"/>
      </cdr:nvSpPr>
      <cdr:spPr>
        <a:xfrm xmlns:a="http://schemas.openxmlformats.org/drawingml/2006/main">
          <a:off x="4672939" y="1021278"/>
          <a:ext cx="219694" cy="19000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a:t>
          </a:r>
        </a:p>
      </cdr:txBody>
    </cdr:sp>
  </cdr:relSizeAnchor>
</c:userShapes>
</file>

<file path=word/drawings/drawing2.xml><?xml version="1.0" encoding="utf-8"?>
<c:userShapes xmlns:c="http://schemas.openxmlformats.org/drawingml/2006/chart">
  <cdr:relSizeAnchor xmlns:cdr="http://schemas.openxmlformats.org/drawingml/2006/chartDrawing">
    <cdr:from>
      <cdr:x>0.28247</cdr:x>
      <cdr:y>0.31169</cdr:y>
    </cdr:from>
    <cdr:to>
      <cdr:x>0.33442</cdr:x>
      <cdr:y>0.37848</cdr:y>
    </cdr:to>
    <cdr:sp macro="" textlink="">
      <cdr:nvSpPr>
        <cdr:cNvPr id="2" name="Поле 1"/>
        <cdr:cNvSpPr txBox="1"/>
      </cdr:nvSpPr>
      <cdr:spPr>
        <a:xfrm xmlns:a="http://schemas.openxmlformats.org/drawingml/2006/main">
          <a:off x="1549730" y="997528"/>
          <a:ext cx="285008" cy="21375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t>
          </a:r>
          <a:endParaRPr lang="ru-RU" sz="1100"/>
        </a:p>
      </cdr:txBody>
    </cdr:sp>
  </cdr:relSizeAnchor>
  <cdr:relSizeAnchor xmlns:cdr="http://schemas.openxmlformats.org/drawingml/2006/chartDrawing">
    <cdr:from>
      <cdr:x>0.39177</cdr:x>
      <cdr:y>0.34323</cdr:y>
    </cdr:from>
    <cdr:to>
      <cdr:x>0.44481</cdr:x>
      <cdr:y>0.40816</cdr:y>
    </cdr:to>
    <cdr:sp macro="" textlink="">
      <cdr:nvSpPr>
        <cdr:cNvPr id="3" name="Поле 2"/>
        <cdr:cNvSpPr txBox="1"/>
      </cdr:nvSpPr>
      <cdr:spPr>
        <a:xfrm xmlns:a="http://schemas.openxmlformats.org/drawingml/2006/main">
          <a:off x="2149433" y="1098468"/>
          <a:ext cx="290946" cy="20781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t>
          </a:r>
          <a:endParaRPr lang="ru-RU" sz="1100"/>
        </a:p>
      </cdr:txBody>
    </cdr:sp>
  </cdr:relSizeAnchor>
  <cdr:relSizeAnchor xmlns:cdr="http://schemas.openxmlformats.org/drawingml/2006/chartDrawing">
    <cdr:from>
      <cdr:x>0.73593</cdr:x>
      <cdr:y>0.3321</cdr:y>
    </cdr:from>
    <cdr:to>
      <cdr:x>0.7868</cdr:x>
      <cdr:y>0.40816</cdr:y>
    </cdr:to>
    <cdr:sp macro="" textlink="">
      <cdr:nvSpPr>
        <cdr:cNvPr id="4" name="Поле 3"/>
        <cdr:cNvSpPr txBox="1"/>
      </cdr:nvSpPr>
      <cdr:spPr>
        <a:xfrm xmlns:a="http://schemas.openxmlformats.org/drawingml/2006/main">
          <a:off x="4037610" y="1062842"/>
          <a:ext cx="279070" cy="24344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t>
          </a:r>
          <a:endParaRPr lang="ru-RU" sz="1100"/>
        </a:p>
      </cdr:txBody>
    </cdr:sp>
  </cdr:relSizeAnchor>
  <cdr:relSizeAnchor xmlns:cdr="http://schemas.openxmlformats.org/drawingml/2006/chartDrawing">
    <cdr:from>
      <cdr:x>0.8474</cdr:x>
      <cdr:y>0.34137</cdr:y>
    </cdr:from>
    <cdr:to>
      <cdr:x>0.8842</cdr:x>
      <cdr:y>0.39332</cdr:y>
    </cdr:to>
    <cdr:sp macro="" textlink="">
      <cdr:nvSpPr>
        <cdr:cNvPr id="5" name="Поле 4"/>
        <cdr:cNvSpPr txBox="1"/>
      </cdr:nvSpPr>
      <cdr:spPr>
        <a:xfrm xmlns:a="http://schemas.openxmlformats.org/drawingml/2006/main">
          <a:off x="4649189" y="1092530"/>
          <a:ext cx="201881" cy="16625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t>
          </a:r>
          <a:endParaRPr lang="ru-RU" sz="1100"/>
        </a:p>
      </cdr:txBody>
    </cdr:sp>
  </cdr:relSizeAnchor>
</c:userShapes>
</file>

<file path=word/drawings/drawing3.xml><?xml version="1.0" encoding="utf-8"?>
<c:userShapes xmlns:c="http://schemas.openxmlformats.org/drawingml/2006/chart">
  <cdr:relSizeAnchor xmlns:cdr="http://schemas.openxmlformats.org/drawingml/2006/chartDrawing">
    <cdr:from>
      <cdr:x>0.38312</cdr:x>
      <cdr:y>0.50835</cdr:y>
    </cdr:from>
    <cdr:to>
      <cdr:x>0.51299</cdr:x>
      <cdr:y>0.59184</cdr:y>
    </cdr:to>
    <cdr:sp macro="" textlink="">
      <cdr:nvSpPr>
        <cdr:cNvPr id="3" name="Поле 2"/>
        <cdr:cNvSpPr txBox="1"/>
      </cdr:nvSpPr>
      <cdr:spPr>
        <a:xfrm xmlns:a="http://schemas.openxmlformats.org/drawingml/2006/main">
          <a:off x="2101932" y="1626920"/>
          <a:ext cx="712520" cy="26719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000">
              <a:latin typeface="Times New Roman" panose="02020603050405020304" pitchFamily="18" charset="0"/>
              <a:cs typeface="Times New Roman" panose="02020603050405020304" pitchFamily="18" charset="0"/>
            </a:rPr>
            <a:t>p&lt;0,001</a:t>
          </a:r>
          <a:endParaRPr lang="ru-RU" sz="1000">
            <a:latin typeface="Times New Roman" panose="02020603050405020304" pitchFamily="18" charset="0"/>
            <a:cs typeface="Times New Roman" panose="02020603050405020304"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0.70238</cdr:x>
      <cdr:y>0.74397</cdr:y>
    </cdr:from>
    <cdr:to>
      <cdr:x>0.75974</cdr:x>
      <cdr:y>0.8256</cdr:y>
    </cdr:to>
    <cdr:sp macro="" textlink="">
      <cdr:nvSpPr>
        <cdr:cNvPr id="2" name="Поле 1"/>
        <cdr:cNvSpPr txBox="1"/>
      </cdr:nvSpPr>
      <cdr:spPr>
        <a:xfrm xmlns:a="http://schemas.openxmlformats.org/drawingml/2006/main">
          <a:off x="3853543" y="2381003"/>
          <a:ext cx="314696" cy="26125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7FAA86-5C65-451A-8D25-743E0851A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9617</TotalTime>
  <Pages>262</Pages>
  <Words>66728</Words>
  <Characters>380353</Characters>
  <Application>Microsoft Office Word</Application>
  <DocSecurity>0</DocSecurity>
  <Lines>3169</Lines>
  <Paragraphs>892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446189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Mainuser</dc:creator>
  <cp:keywords/>
  <dc:description/>
  <cp:lastModifiedBy>Сергей Лозинский</cp:lastModifiedBy>
  <cp:revision>233</cp:revision>
  <cp:lastPrinted>2017-10-06T12:35:00Z</cp:lastPrinted>
  <dcterms:created xsi:type="dcterms:W3CDTF">2015-11-18T07:35:00Z</dcterms:created>
  <dcterms:modified xsi:type="dcterms:W3CDTF">2018-01-10T06:51:00Z</dcterms:modified>
</cp:coreProperties>
</file>