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ED7984" w:rsidRDefault="00A86DA9" w:rsidP="00A86D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86DA9">
        <w:rPr>
          <w:rFonts w:ascii="Times New Roman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3450F1" w:rsidRPr="00011563" w:rsidRDefault="003450F1" w:rsidP="003450F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Pr="00011563" w:rsidRDefault="003450F1" w:rsidP="003450F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798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FD4ED75" wp14:editId="06A68743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50F1" w:rsidRPr="004A2A0A" w:rsidRDefault="003450F1" w:rsidP="003450F1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3450F1" w:rsidRPr="004A2A0A" w:rsidRDefault="003450F1" w:rsidP="003450F1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A86DA9" w:rsidRPr="00011563" w:rsidRDefault="00A86DA9" w:rsidP="00A86DA9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011563">
        <w:rPr>
          <w:rFonts w:ascii="Times New Roman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A86DA9" w:rsidRPr="00011563" w:rsidRDefault="00A86DA9" w:rsidP="00A86D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48"/>
          <w:szCs w:val="48"/>
          <w:lang w:val="uk-UA"/>
        </w:rPr>
        <w:t>(БІОСТАТИСТИКА)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86DA9" w:rsidRPr="00011563" w:rsidRDefault="00A86DA9" w:rsidP="00A86DA9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7E7B55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  <w:r w:rsidR="003450F1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</w:p>
    <w:p w:rsidR="00680D78" w:rsidRPr="00ED7984" w:rsidRDefault="00A86DA9" w:rsidP="00A86DA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для </w:t>
      </w:r>
      <w:r w:rsidR="007E7B55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br/>
      </w:r>
      <w:r w:rsidR="003450F1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="003450F1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B0FCA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r w:rsidR="00680D78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Орган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680D78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680D78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я 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680D78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проведен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ня</w:t>
      </w:r>
    </w:p>
    <w:p w:rsidR="00EB0FCA" w:rsidRPr="00ED7984" w:rsidRDefault="00680D78" w:rsidP="00680D7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статистич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ого 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сл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же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362C23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я, </w:t>
      </w:r>
      <w:r w:rsidR="002F323E">
        <w:rPr>
          <w:rFonts w:ascii="Times New Roman" w:hAnsi="Times New Roman" w:cs="Times New Roman"/>
          <w:b/>
          <w:i/>
          <w:sz w:val="36"/>
          <w:szCs w:val="36"/>
          <w:lang w:val="uk-UA"/>
        </w:rPr>
        <w:t>йог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о </w:t>
      </w:r>
      <w:r w:rsidR="002F323E">
        <w:rPr>
          <w:rFonts w:ascii="Times New Roman" w:hAnsi="Times New Roman" w:cs="Times New Roman"/>
          <w:b/>
          <w:i/>
          <w:sz w:val="36"/>
          <w:szCs w:val="36"/>
          <w:lang w:val="uk-UA"/>
        </w:rPr>
        <w:t>е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тап</w:t>
      </w:r>
      <w:r w:rsidR="002F323E"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="00EB0FCA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011563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2F323E" w:rsidRPr="00011563" w:rsidRDefault="002F323E" w:rsidP="002F323E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2F323E" w:rsidRPr="00011563" w:rsidRDefault="002F323E" w:rsidP="002F323E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7.12010002  «Педіатрія»,</w:t>
      </w:r>
    </w:p>
    <w:p w:rsidR="002F323E" w:rsidRPr="00011563" w:rsidRDefault="002F323E" w:rsidP="002F323E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2F323E" w:rsidRPr="00011563" w:rsidRDefault="002F323E" w:rsidP="002F323E">
      <w:pPr>
        <w:spacing w:after="0" w:line="240" w:lineRule="auto"/>
        <w:ind w:left="2410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t>– 7.12010005«Стоматологія».</w:t>
      </w:r>
    </w:p>
    <w:p w:rsidR="00DA41D9" w:rsidRPr="00ED7984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ED7984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ED7984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ED7984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2F32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D7984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ED7984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2F323E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011563">
        <w:rPr>
          <w:rFonts w:ascii="Times New Roman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2F323E" w:rsidRPr="00011563" w:rsidRDefault="002F323E" w:rsidP="002F32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48"/>
          <w:szCs w:val="48"/>
          <w:lang w:val="uk-UA"/>
        </w:rPr>
        <w:t>(БІОСТАТИСТИКА)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331D" w:rsidRPr="00011563" w:rsidRDefault="00E1331D" w:rsidP="00E1331D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7E7B55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CA2A9F" w:rsidRPr="00ED7984" w:rsidRDefault="00E1331D" w:rsidP="00CA2A9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для </w:t>
      </w:r>
      <w:r w:rsidR="007E7B55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br/>
      </w:r>
      <w:r w:rsidR="003450F1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="003450F1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Pr="00011563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CA2A9F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«Орган</w:t>
      </w:r>
      <w:r w:rsidR="00CA2A9F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CA2A9F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CA2A9F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CA2A9F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я </w:t>
      </w:r>
      <w:r w:rsidR="00CA2A9F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CA2A9F"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проведен</w:t>
      </w:r>
      <w:r w:rsidR="00CA2A9F">
        <w:rPr>
          <w:rFonts w:ascii="Times New Roman" w:hAnsi="Times New Roman" w:cs="Times New Roman"/>
          <w:b/>
          <w:i/>
          <w:sz w:val="36"/>
          <w:szCs w:val="36"/>
          <w:lang w:val="uk-UA"/>
        </w:rPr>
        <w:t>ня</w:t>
      </w:r>
    </w:p>
    <w:p w:rsidR="00CA2A9F" w:rsidRPr="00ED7984" w:rsidRDefault="00CA2A9F" w:rsidP="00CA2A9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статистич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ого 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сл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же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я, 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йог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о 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е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тап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Pr="00ED7984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1331D" w:rsidRPr="00011563" w:rsidRDefault="00E1331D" w:rsidP="00CA2A9F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011563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E1331D" w:rsidRPr="00011563" w:rsidRDefault="00E1331D" w:rsidP="00E1331D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E1331D" w:rsidRPr="00011563" w:rsidRDefault="00E1331D" w:rsidP="00E1331D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7.12010002  «Педіатрія»,</w:t>
      </w:r>
    </w:p>
    <w:p w:rsidR="00E1331D" w:rsidRPr="00011563" w:rsidRDefault="00E1331D" w:rsidP="00E1331D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11563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E1331D" w:rsidRPr="00011563" w:rsidRDefault="00E1331D" w:rsidP="00E1331D">
      <w:pPr>
        <w:spacing w:after="0" w:line="240" w:lineRule="auto"/>
        <w:ind w:left="2410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t>– 7.12010005«Стоматологія».</w:t>
      </w:r>
    </w:p>
    <w:p w:rsidR="00EB0FCA" w:rsidRPr="00ED7984" w:rsidRDefault="00EB0FCA" w:rsidP="004A262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Pr="00ED7984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Pr="00B21BD8" w:rsidRDefault="003450F1" w:rsidP="003450F1">
      <w:pPr>
        <w:spacing w:after="0" w:line="240" w:lineRule="auto"/>
        <w:ind w:left="5670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  <w:r w:rsidRPr="00B21BD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Затверджено вченою радою </w:t>
      </w:r>
      <w:r w:rsidRPr="00B21BD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Харківського національного</w:t>
      </w:r>
    </w:p>
    <w:p w:rsidR="003450F1" w:rsidRPr="00B21BD8" w:rsidRDefault="003450F1" w:rsidP="003450F1">
      <w:pPr>
        <w:spacing w:after="0" w:line="240" w:lineRule="auto"/>
        <w:ind w:left="5670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  <w:r w:rsidRPr="00B21BD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медичного університету.</w:t>
      </w:r>
    </w:p>
    <w:p w:rsidR="003450F1" w:rsidRPr="00B21BD8" w:rsidRDefault="003450F1" w:rsidP="003450F1">
      <w:pPr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21BD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</w:t>
      </w:r>
      <w:r w:rsidRPr="00B21BD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ротокол </w:t>
      </w:r>
      <w:r w:rsidRPr="00B21B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№ 5 від 18.05.2017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450F1" w:rsidRPr="00ED7984" w:rsidRDefault="003450F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4A26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ED7984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ED7984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4A262B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3450F1" w:rsidRPr="00FA40E0" w:rsidRDefault="003450F1" w:rsidP="003450F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D13F8">
        <w:rPr>
          <w:rFonts w:ascii="Times New Roman" w:hAnsi="Times New Roman" w:cs="Times New Roman"/>
          <w:sz w:val="28"/>
          <w:szCs w:val="28"/>
        </w:rPr>
        <w:lastRenderedPageBreak/>
        <w:t>УДК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614.1:311.21</w:t>
      </w:r>
    </w:p>
    <w:p w:rsidR="00EB0FCA" w:rsidRPr="00ED7984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6C21ED" w:rsidRPr="00934D3B" w:rsidRDefault="006C21ED" w:rsidP="006C21ED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28"/>
          <w:szCs w:val="28"/>
          <w:lang w:val="uk-UA"/>
        </w:rPr>
        <w:t>Соціальна медицина та організація охорони здоров'я (біостатистика)</w:t>
      </w:r>
      <w:r w:rsidR="00345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563">
        <w:rPr>
          <w:rFonts w:ascii="Times New Roman" w:hAnsi="Times New Roman" w:cs="Times New Roman"/>
          <w:sz w:val="28"/>
          <w:szCs w:val="28"/>
          <w:lang w:val="uk-UA"/>
        </w:rPr>
        <w:t xml:space="preserve">: методичні </w:t>
      </w:r>
      <w:r w:rsidR="007E7B55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Pr="00011563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7E7B5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011563">
        <w:rPr>
          <w:rFonts w:ascii="Times New Roman" w:hAnsi="Times New Roman" w:cs="Times New Roman"/>
          <w:sz w:val="28"/>
          <w:szCs w:val="28"/>
          <w:lang w:val="uk-UA"/>
        </w:rPr>
        <w:t xml:space="preserve"> до практичного заняття </w:t>
      </w:r>
      <w:r w:rsidR="003450F1">
        <w:rPr>
          <w:rFonts w:ascii="Times New Roman" w:hAnsi="Times New Roman" w:cs="Times New Roman"/>
          <w:sz w:val="28"/>
          <w:szCs w:val="28"/>
          <w:lang w:val="uk-UA"/>
        </w:rPr>
        <w:t>на тему</w:t>
      </w:r>
      <w:r w:rsidR="00EB0FC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Орган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 проведен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йог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E346A" w:rsidRPr="00ED7984">
        <w:rPr>
          <w:rFonts w:ascii="Times New Roman" w:hAnsi="Times New Roman" w:cs="Times New Roman"/>
          <w:sz w:val="28"/>
          <w:szCs w:val="28"/>
          <w:lang w:val="uk-UA"/>
        </w:rPr>
        <w:t>тап</w:t>
      </w:r>
      <w:r w:rsidR="00B4418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B0FCA" w:rsidRPr="00ED7984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011563">
        <w:rPr>
          <w:rFonts w:ascii="Times New Roman" w:hAnsi="Times New Roman" w:cs="Times New Roman"/>
          <w:sz w:val="28"/>
          <w:szCs w:val="28"/>
          <w:lang w:val="uk-UA"/>
        </w:rPr>
        <w:t>для підготовки студентів по спеціальності 7.12010001 «Лікувальна справа», 7.12010002, «Педіатрія», 7.12010003 «Медико-профілактична справа», 7.12010005«Стоматологія» / укл. В.А. Огнєв, П.О. Трегуб, І.А. Чухно.– Харків : ХНМУ, 2017. –</w:t>
      </w:r>
      <w:r w:rsidRPr="00011563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934D3B" w:rsidRPr="00934D3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</w:t>
      </w:r>
      <w:r w:rsidRPr="00934D3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EB0FCA" w:rsidRPr="00ED7984" w:rsidRDefault="00EB0FCA" w:rsidP="006C21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EB0FCA" w:rsidRPr="00ED7984" w:rsidTr="00EB0FCA">
        <w:tc>
          <w:tcPr>
            <w:tcW w:w="1985" w:type="dxa"/>
          </w:tcPr>
          <w:p w:rsidR="00EB0FCA" w:rsidRPr="00ED7984" w:rsidRDefault="003450F1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ED79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EB0FCA" w:rsidRPr="00ED7984" w:rsidRDefault="003450F1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Огнє</w:t>
            </w:r>
            <w:r w:rsidR="00EB0FCA" w:rsidRPr="00ED79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В.А</w:t>
            </w:r>
            <w:r w:rsidR="00AE2791" w:rsidRPr="00ED79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ED7984" w:rsidTr="00EB0FCA">
        <w:tc>
          <w:tcPr>
            <w:tcW w:w="1985" w:type="dxa"/>
          </w:tcPr>
          <w:p w:rsidR="00EB0FCA" w:rsidRPr="00ED7984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B0FCA" w:rsidRPr="00ED7984" w:rsidRDefault="00EB0FCA" w:rsidP="00EB0FCA">
            <w:pPr>
              <w:spacing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Трегуб П.О.</w:t>
            </w:r>
          </w:p>
          <w:p w:rsidR="00CA638D" w:rsidRPr="00ED7984" w:rsidRDefault="00CA638D" w:rsidP="003450F1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Чухно </w:t>
            </w:r>
            <w:r w:rsidR="003450F1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.А.</w:t>
            </w:r>
          </w:p>
        </w:tc>
      </w:tr>
    </w:tbl>
    <w:p w:rsidR="00EB0FCA" w:rsidRPr="00ED7984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ED7984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ED7984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ED7984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ED7984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ED7984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ED7984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C3A9F" w:rsidRPr="00ED7984" w:rsidRDefault="007E7B55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AC3A9F" w:rsidRPr="00ED7984" w:rsidRDefault="00AC3A9F" w:rsidP="00AC3A9F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заняття: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засвоїти методику організації і проведення статистичного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Знати:</w:t>
      </w:r>
    </w:p>
    <w:p w:rsidR="00AC3A9F" w:rsidRPr="00ED7984" w:rsidRDefault="00AC3A9F" w:rsidP="00A40522">
      <w:pPr>
        <w:numPr>
          <w:ilvl w:val="0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b/>
          <w:i/>
          <w:snapToGrid w:val="0"/>
          <w:spacing w:val="-4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b/>
          <w:i/>
          <w:snapToGrid w:val="0"/>
          <w:spacing w:val="-4"/>
          <w:sz w:val="28"/>
          <w:szCs w:val="28"/>
          <w:lang w:val="uk-UA" w:eastAsia="ru-RU"/>
        </w:rPr>
        <w:t>програмні питання: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теорія і поняття статистичного спостереження, етапи його проведення;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методологічні основи, форми і способи статистичного спостереження і збору даних;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достовірність спостережень;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 різних шкал вимірювання: абсолютна, порядкова, інтервальна, відносна;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групування статистичних даних, методи, значення, види групування, принципи побудови статистичного групування і класифікацій, співвідношення статистичних угрупувань;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види статистичних даних, статистичної звітності, вибіркових досліджень;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поняття про рандомізацію та стратифікацію, дизайн клінічних досліджень;</w:t>
      </w:r>
    </w:p>
    <w:p w:rsidR="00AC3A9F" w:rsidRPr="00ED7984" w:rsidRDefault="00AC3A9F" w:rsidP="003450F1">
      <w:pPr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статистичні таблиці, їх характеристика, види, правила побудови, методичні основи читання і аналізу таблиць.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Вміти:</w:t>
      </w:r>
    </w:p>
    <w:p w:rsidR="00AC3A9F" w:rsidRPr="00ED7984" w:rsidRDefault="00AC3A9F" w:rsidP="00A40522">
      <w:pPr>
        <w:numPr>
          <w:ilvl w:val="0"/>
          <w:numId w:val="3"/>
        </w:numPr>
        <w:spacing w:after="0" w:line="240" w:lineRule="auto"/>
        <w:ind w:left="142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формулювати мету і завдання статистичного дослідження, розробляти план і програму дослідження;</w:t>
      </w:r>
    </w:p>
    <w:p w:rsidR="00AC3A9F" w:rsidRPr="00ED7984" w:rsidRDefault="00AC3A9F" w:rsidP="00A40522">
      <w:pPr>
        <w:numPr>
          <w:ilvl w:val="0"/>
          <w:numId w:val="3"/>
        </w:numPr>
        <w:spacing w:after="0" w:line="240" w:lineRule="auto"/>
        <w:ind w:left="142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проводити збір статистичного матеріалу, його обробку, зведення та аналіз.</w:t>
      </w:r>
    </w:p>
    <w:p w:rsidR="00AC3A9F" w:rsidRPr="00ED7984" w:rsidRDefault="00AC3A9F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AC3A9F" w:rsidRPr="00ED7984" w:rsidRDefault="00AC3A9F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Базова література</w:t>
      </w:r>
    </w:p>
    <w:p w:rsidR="00AC3A9F" w:rsidRPr="00ED7984" w:rsidRDefault="00AC3A9F" w:rsidP="00AC3A9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Біостатистика / за заг. ред. чл.-кор. АМН України, проф. В.Ф. Москаленка. – К. : Книга плюс, 2009. − С. 51-71.</w:t>
      </w:r>
    </w:p>
    <w:p w:rsidR="00AC3A9F" w:rsidRPr="00ED7984" w:rsidRDefault="00AC3A9F" w:rsidP="00AC3A9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 Социальная медицина и организация здравоохранения / под общ. ред. Ю.В. Вороненка, В.Ф. Москаленко. – Тернополь : Укрмедкнига. 2000. – 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С. 23-32.</w:t>
      </w:r>
    </w:p>
    <w:p w:rsidR="00AC3A9F" w:rsidRPr="00ED7984" w:rsidRDefault="00AC3A9F" w:rsidP="00AC3A9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 Социальная гигиена и организация здравоохранения / под ред. Н.Ф. Серенко, В.В. Ермакова. – М. : Медицина, 1984. – С. 102-112.</w:t>
      </w:r>
    </w:p>
    <w:p w:rsidR="00AC3A9F" w:rsidRPr="00ED7984" w:rsidRDefault="00AC3A9F" w:rsidP="00AC3A9F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Тестовые задачи по социальной медицине, организации здравоохранения и биостатистике : учеб. пособ. для студентов мед. ф-тов / под ред. В.А. Огнева. – Харьков : Майдан, 2005. – С. 13-20.</w:t>
      </w:r>
    </w:p>
    <w:p w:rsidR="00AC3A9F" w:rsidRPr="00ED7984" w:rsidRDefault="00AC3A9F" w:rsidP="00AC3A9F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 Лекционный курс кафедры.</w:t>
      </w:r>
    </w:p>
    <w:p w:rsidR="00AC3A9F" w:rsidRDefault="00AC3A9F" w:rsidP="00AC3A9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E7B55" w:rsidRPr="00ED7984" w:rsidRDefault="007E7B55" w:rsidP="00AC3A9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C3A9F" w:rsidRPr="00ED7984" w:rsidRDefault="00AC3A9F" w:rsidP="003450F1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Допоміжна література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1. Альбом А. Введение в современную эпидемиологию / А. Альбом, С. Норелл. – Таллинн, 1996. – 122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Власов В.В. Введение в доказательную медицину / В.В. Власов. – М. : Медиа Сфера, 2001. – 392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Герасимов А. Н. Медицинская статистика / А.Н. Герасимов. – М. : ООО «Мед. информ. агентство», 2007. – 480 с. 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Зайцев В.М. Прикладная медицинская статистика / В.М. Зайцев, В.Г. Лифляндский, В.И. Маринкин. – СПб. : ООО «Изд-во ФОЛИАНТ», 2003. – 432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Общая теория статистики: учебник / под ред. чл.-корр. РАН И.И. Елисеевой. − 4-е изд., перераб. и доп. − М. : Финансы и Статистика, 2000. − 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480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ред.М.П. Скакун. – Тернополь : Укрмедкнига, 2005. – 244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 Реброва О.Ю. Статистический анализ медицинских данных. Применение пакета прикладных программ STATISTICA / О.Ю. Реброва. – М. : Медиа Сфера, 2002. – 312 с.</w:t>
      </w:r>
    </w:p>
    <w:p w:rsidR="00AC3A9F" w:rsidRPr="00ED7984" w:rsidRDefault="00AC3A9F" w:rsidP="00AC3A9F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Сергиенко В.И. Математическая статистика в клинических исследованиях / В.И. Сергиенко, И.Б. Бондарева. – М. : ГЭОТАР-МЕД, 2001. – 256 с.</w:t>
      </w:r>
    </w:p>
    <w:p w:rsidR="00AC3A9F" w:rsidRPr="00ED7984" w:rsidRDefault="00AC3A9F" w:rsidP="00AC3A9F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AC3A9F" w:rsidRPr="00ED7984" w:rsidRDefault="00AC3A9F" w:rsidP="00AC3A9F">
      <w:pPr>
        <w:tabs>
          <w:tab w:val="left" w:pos="0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 Населення України. Демографічний щорічник. – К. : Держкомстат України – </w:t>
      </w:r>
      <w:hyperlink r:id="rId11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www.ukrstat.gov.ua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 U.S. National Library of Medicine – Національна медична бібліотека США – </w:t>
      </w:r>
      <w:hyperlink r:id="rId12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 Державна науково-педагогічна бібліотека України ім. В.О. Сухомлинського – </w:t>
      </w:r>
      <w:hyperlink r:id="rId13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 Наукова бібліотека Харківського державного медичного університету – </w:t>
      </w:r>
      <w:hyperlink r:id="rId14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5. Наукова педагогічна бібліотекам ім. К.Д.Ушинського Російської академії освіти  – </w:t>
      </w:r>
      <w:hyperlink r:id="rId15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hyperlink r:id="rId16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7. Національна наукова медична бібліотека України – </w:t>
      </w:r>
      <w:hyperlink r:id="rId17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9. Центральна бібліотека Пущинського наукового центру РАН – </w:t>
      </w:r>
      <w:hyperlink r:id="rId18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AC3A9F" w:rsidRPr="00ED7984" w:rsidRDefault="00AC3A9F" w:rsidP="00AC3A9F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10. Центральна наукова медична бібліотека Першого Московського  державного медичного університету ім. І.М. Сеченова– </w:t>
      </w:r>
      <w:hyperlink r:id="rId19" w:history="1">
        <w:r w:rsidRPr="00ED7984">
          <w:rPr>
            <w:rFonts w:ascii="Times New Roman" w:eastAsia="Calibri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AC3A9F" w:rsidRPr="00ED7984" w:rsidRDefault="00AC3A9F" w:rsidP="00AC3A9F">
      <w:pPr>
        <w:spacing w:after="0" w:line="240" w:lineRule="auto"/>
        <w:ind w:firstLine="851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ОСНОВНИЙ ТЕОРЕТИЧНИЙ</w:t>
      </w:r>
    </w:p>
    <w:p w:rsidR="00AC3A9F" w:rsidRPr="00ED7984" w:rsidRDefault="00AC3A9F" w:rsidP="00AC3A9F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При вивченні та виявленні закономірностей різних процесів або явищ важливе значення має вміння організувати і провести статистичне дослідження. Для цього необхідно оволодіти його технологією, що включає в себе чотири чітко послідовні етапи.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Кожен етап складається з ряду компонентів, має свої особливості і вимагає ретельного виконання, так як будь-яка недбалість може спотворити або ускладнити виконання всієї роботи.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Соціально-гігієнічні, клініко-статистичні, фізіологічні та інші дослідження з першого етапу (планування) до останнього (оформлення роботи), становлять собою єдиний взаємозалежний процес, побудований на суворій науковій основі.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1. Статистичне дослідження:</w:t>
      </w:r>
    </w:p>
    <w:p w:rsidR="00AC3A9F" w:rsidRPr="00ED7984" w:rsidRDefault="00AC3A9F" w:rsidP="003450F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форми, види, способи отримання статистичної інформації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Статистичне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науково організований за єдиною програмою збір, зведення та аналіз даних (фактів) про соціально-економічні, демографічні та інші явища та процеси життя в державі з реєстрацією їх найсуттєвіших ознак в обліковій документації.</w:t>
      </w:r>
    </w:p>
    <w:p w:rsidR="003450F1" w:rsidRDefault="003450F1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або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Статистичне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процес вивчення суспільних явищ </w:t>
      </w:r>
      <w:r w:rsidR="003450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процесів 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на основі статистичних даних.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450F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Відмінними рисами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(специфікою) статистичного дослідження є: цілеспрямованість, організованість, масовість, системність (комплексність), порівняльність, документальність, контрольованість, практичність. В цілому статистичне дослідження повинно: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 суспільно-корисну мету і загальну (державну) значимість;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відноситись до предмету статистики в конкретних умовах його місця і часу;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відображати статистичний вид обліку (а не бухгалтерський і не оперативний);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проводитися за заздалегідь розробленою програмою з її науково обґрунтованим методологічним і іншим забезпеченням;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здійснювати збір необхідних даних (фактів), в яких відображається сукупність причинно-наслідкових зв'язків, що різнобічно характеризують досліджуване явище;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реєструватися в розроблених облікових документах (бланках) або затверджених медичних зразках;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гарантувати відсутність помилок спостереження або ж зводити їх до можливого мінімуму;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передбачати певні критерії якості і способи контролю зібраних даних, забезпечуючи їх достовірність, повноту і змістовність;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орієнтуватися на економічно ефективну технологію збору і обробки даних;</w:t>
      </w:r>
    </w:p>
    <w:p w:rsidR="00AC3A9F" w:rsidRPr="00ED7984" w:rsidRDefault="00AC3A9F" w:rsidP="003450F1">
      <w:pPr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 надійною інформаційною базою для всіх наступних етапів статистичного дослідження та всіх користувачів статистичної інформації.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При проведенні статистичного дослідження необхідно визначити форму дослідження, спосіб отримання статистичної інформації та вид статистичного дослідження.</w:t>
      </w:r>
    </w:p>
    <w:p w:rsidR="007E7B55" w:rsidRDefault="007E7B55" w:rsidP="00AC3A9F">
      <w:pPr>
        <w:spacing w:after="0" w:line="240" w:lineRule="auto"/>
        <w:ind w:firstLine="851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Формами статистичного дослідження є: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1. Звітність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характеризується тим, що в статистичному дослідженні використовуються офіційні звітні медичні форми.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2. Спеціальне статистичне спостереження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до спеціальних статистичних досліджень відносяться дослідження, які виходять за рамки інформації отриманої з офіційних звітів.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Серед способів отримання статистичної інформації виділяють: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1) документальний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(викопіювання даних) – джерелом відомостей служать різні документи (історії хвороби, талони амбулаторного пацієнта, контрольні карти диспансерного спостереження і т.д.);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2) опитувальний або анамнестический спосіб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джерелом відомостей є відповіді опитуваних осіб, він ділиться на:</w:t>
      </w:r>
    </w:p>
    <w:p w:rsidR="00AC3A9F" w:rsidRPr="00ED7984" w:rsidRDefault="00AC3A9F" w:rsidP="00EA16AC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анкетний – заснований на принципі добровільного заповнення адресатами анкет;</w:t>
      </w:r>
    </w:p>
    <w:p w:rsidR="00AC3A9F" w:rsidRPr="00ED7984" w:rsidRDefault="00AC3A9F" w:rsidP="00EA16AC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кореспондентський – статистичні відомості повідомляють добровільні респонденти по телефону, по інтернету, по пошті і т.д .;</w:t>
      </w:r>
    </w:p>
    <w:p w:rsidR="00AC3A9F" w:rsidRPr="00ED7984" w:rsidRDefault="00AC3A9F" w:rsidP="00EA16AC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самореєстрації – обстежуваним одиницям спостереження роздають бланки опитування, пояснюють порядок їх заповнення. Назад бланки отримують будь-яким зручним для одиниці спостереження способом;</w:t>
      </w:r>
    </w:p>
    <w:p w:rsidR="00AC3A9F" w:rsidRPr="00ED7984" w:rsidRDefault="00AC3A9F" w:rsidP="00EA16AC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експедиційний – дослідник опитує одиницю спостереження та з його слів записує відомості в бланк опитувальника.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3) спосіб безпосереднього спостереження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статистичні дані отримують шляхом особистого огляду, вимірювання, зважування і т.д.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До видів статистичного дослідження в залежності від обсягу дослідження також належать:</w:t>
      </w:r>
    </w:p>
    <w:p w:rsidR="00AC3A9F" w:rsidRPr="00ED7984" w:rsidRDefault="00AC3A9F" w:rsidP="00C00E3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суцільне дослідження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передбачає реєстрацію всіх без винятку одиниць спостереження, складових статистичної сукупності;</w:t>
      </w:r>
    </w:p>
    <w:p w:rsidR="00AC3A9F" w:rsidRPr="00ED7984" w:rsidRDefault="00AC3A9F" w:rsidP="00C00E39">
      <w:pPr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несуцільне 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передбачає реєстрацію частини одиниць спостереження, які складають статистичну сукупність.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Несуцільне дослідження поділяється на:</w:t>
      </w:r>
    </w:p>
    <w:p w:rsidR="00AC3A9F" w:rsidRPr="00ED7984" w:rsidRDefault="00AC3A9F" w:rsidP="00C00E39">
      <w:pPr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обстеження основного масиву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передбачає реєстрацію більшої частини випадків, що становлять генеральну статистичну сукупність;</w:t>
      </w:r>
    </w:p>
    <w:p w:rsidR="00AC3A9F" w:rsidRPr="00ED7984" w:rsidRDefault="00AC3A9F" w:rsidP="00C00E39">
      <w:pPr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вибіркове спостереження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передбачає реєстрацію меншої частини випадків, що становлять генеральну статистичну сукупність;</w:t>
      </w:r>
    </w:p>
    <w:p w:rsidR="00AC3A9F" w:rsidRPr="00ED7984" w:rsidRDefault="00AC3A9F" w:rsidP="00C00E39">
      <w:pPr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>монографічний опис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характерний детальний опис окремих одиниць статистичної сукупності або невеликих груп (опис окремих типових сімей для сукупності).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До видів статистичного дослідження в залежності від часу отримання інформації відносять: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1) поточне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проводять безперервно під час виникнення досліджуваного факту;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2) періодичне спостереження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, яке ділиться на:</w:t>
      </w:r>
    </w:p>
    <w:p w:rsidR="00AC3A9F" w:rsidRPr="00ED7984" w:rsidRDefault="00AC3A9F" w:rsidP="00A40522">
      <w:pPr>
        <w:numPr>
          <w:ilvl w:val="0"/>
          <w:numId w:val="9"/>
        </w:numPr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одноразове – коли реєстрація одиниць спостереження відбувається в певний момент часу, одномоментно;</w:t>
      </w:r>
    </w:p>
    <w:p w:rsidR="00AC3A9F" w:rsidRPr="00ED7984" w:rsidRDefault="00AC3A9F" w:rsidP="00A40522">
      <w:pPr>
        <w:numPr>
          <w:ilvl w:val="0"/>
          <w:numId w:val="9"/>
        </w:numPr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періодичне – коли одноразові дослідження повторюються з певними проміжками (перепис населення, медичні огляди і т.д.);</w:t>
      </w:r>
    </w:p>
    <w:p w:rsidR="00AC3A9F" w:rsidRPr="00ED7984" w:rsidRDefault="00AC3A9F" w:rsidP="00A40522">
      <w:pPr>
        <w:numPr>
          <w:ilvl w:val="0"/>
          <w:numId w:val="9"/>
        </w:numPr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разове – проводиться, коли виникає необхідність отримання певних даних.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C00E3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2. Етапи статистичного дослідження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Проведення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статистичного дослідження передбачає наступні </w:t>
      </w: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етапи: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Визначення мети, завдань, розробка плану та програми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Збір статистичного матеріалу.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Розробка та зведення матеріалу.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Літературне оформлення, аналіз, висновки за результатами статистичного дослідження і пропозиції щодо впровадження в практику.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формулювання теоретичних положень і практичних потреб, що викликали необхідність даного дослідження і обмежують його межі та зміст. Наприклад, вивчення поширеності захворювань серед населення великого промислового міста.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План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свого роду організація запланованого дослідження, вирішення питань організаційного характеру. При складанні плану дослідження необхідно врахувати наступні питання: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1) визначити об'єкт дослідження або місце, де буде проводитися дослідження;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2) визначити терміни проведення роботи на всіх етапах;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3) визначити вид статистичного дослідження;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4) визначити, хто буде проводити і керувати дослідженням;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5) визначити, хто буде фінансувати це дослідження і т.д.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Програма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00E3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 перелік чітко сформульованих питань, на які необхідно отримати відповіді на підставі різних видів робіт.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Програма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складається з трьох частин: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Програма збору.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Програма розробки.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Програма аналізу.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Програма збору передбачає:</w:t>
      </w:r>
    </w:p>
    <w:p w:rsidR="00AC3A9F" w:rsidRPr="00ED7984" w:rsidRDefault="00AC3A9F" w:rsidP="00C00E39">
      <w:pPr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визначення одиниці спостереження;</w:t>
      </w:r>
    </w:p>
    <w:p w:rsidR="00AC3A9F" w:rsidRPr="00ED7984" w:rsidRDefault="00AC3A9F" w:rsidP="00C00E39">
      <w:pPr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виділення всіх статистичних ознак, що підлягають обліку;</w:t>
      </w:r>
    </w:p>
    <w:p w:rsidR="00AC3A9F" w:rsidRPr="00ED7984" w:rsidRDefault="00AC3A9F" w:rsidP="00C00E39">
      <w:pPr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кінцевим підсумком програми збору є </w:t>
      </w:r>
      <w:r w:rsidRPr="00ED798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складання облікової карти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свого роду опитувальника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Програма розробки передбачає: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групування статистичних ознак;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кінцевим підсумком програми розробки є </w:t>
      </w:r>
      <w:r w:rsidRPr="00ED798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складання макетів таблиць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Програма аналізу передбачає визначення: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показників, які будуть розраховуватися під час дослідження;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 буде використовуватися обчислювальна техніка, в тому числі комп'ютерна;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якою вірогідністю буде проводитися дослідження і т.д.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на першому етапі статистичного дослідження проводиться підготовка необхідної бази для його реалізації на наступних етапах.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Статистичні таблиці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форма систематизованого, раціонального і наочного представлення цифрового матеріалу, який характеризує досліджувані явища і процеси. Статистичні таблиці можуть бути 3-х видів.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1. Проста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таблиця, що дозволяє здійснити зведення матеріалу тільки по одній обліковій ознаці.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2. Групова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таблиця, що дозволяє зробити зведення матеріалу за двома і більше ознаками, не пов’язаними між собою.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3. Комбінаційна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таблиця, що дозволяє зробити зведення матеріалу за двома і більше ознаками, які взаємопов'язані між собою.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В статистичній таблиці виділяють статистичний підмет і статистичний присудок.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Статистичний підмет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основна ознака досліджуваного явища, яке підлягає вивченню (діагнози).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Статистичний присудок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ознаки, які характеризують підмет (стать, вік і т. д.).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При побудові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статистичних таблиць важливо дотримуватися певних вимог, до них відносяться: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кожна таблиця повинна мати свою назву;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кожній таблиці присвоюється порядковий номер;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кожна статистична ознака повинна мати свою назву;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таблиці обов'язково повинен проводитися підсумок по вертикалі і по горизонталі;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всі графи в таблиці повинні бути заповнені.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 другому етапі дослідження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використовуючи заплановані форми, методи і способи отримання необхідної статистичної інформації приступають до заповнення облікових карток, тобто до збору статистичного матеріалу. 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Наприклад, використовуючи одноразове, суцільне дослідження за допомогою викопіювання даних заповнюються облікові картки, розроблені на першому етапі.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Після того як матеріал зібраний, </w:t>
      </w: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 третьому етапі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приступають до його обробки та зведення, які передбачають наступний обсяг роботи: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1) контроль за зібраним матеріалом, з метою виключення з масиву зіпсованих або незаповнених облікових карток;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2) шифровка зібраного матеріалу, особливо ретельно при обробці матеріалу за допомогою пакетів прикладних програм;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3) при ручній обробці розкладка і підрахунок статистичного матеріалу за ознаками;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4) проведення зведення статистичного матеріалу в макети таблиць, підготовлених на першому етапі;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5) статистична обробка отриманого матеріалу відповідно до програми аналізу даного дослідження;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6) графічне відображення отриманих статистичних результатів.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Четвертий етап полягає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тому, щоб на підставі аналізу отриманих даних зробити відповідні висновки, розробити необхідні практичні рекомендації та провести літературне оформлення.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Виконується четвертий етап дослідження в наступній послідовності: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Аналіз отриманих результатів передбачає порівняння їх з нормами, нормативами, з показниками інших досліджень і т.д.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Формулювання доказових висновків.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Розробка практичних рекомендацій щодо впровадження в практику.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Літературне оформлення роботи.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Програма дослідження: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Програма дослідження: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1-а частина – програма збору: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Одиниця спостереження: пацієнт.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Статистичні ознаки: стать, вік.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Складання облікових карток.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2-я частина – програма розробки: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Групування ознак</w:t>
      </w:r>
      <w:r w:rsidR="00C00E39">
        <w:rPr>
          <w:rFonts w:ascii="Times New Roman" w:eastAsia="Calibri" w:hAnsi="Times New Roman" w:cs="Times New Roman"/>
          <w:sz w:val="28"/>
          <w:szCs w:val="28"/>
          <w:lang w:val="uk-UA"/>
        </w:rPr>
        <w:t>, що вивчаються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Складання макетів таблиць.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3-тя частина – програма аналізу: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Визначення необхідних показників для характеристики досліджуваного явища.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Застосування обчислювальної техніки в дослідженні.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Визначення критеріїв достовірності результатів статистичного дослідження.</w:t>
      </w:r>
    </w:p>
    <w:p w:rsidR="00AC3A9F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Default="00D51E8C" w:rsidP="00C00E3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ПРАКТИЧНЕ ЗАВДАННЯ</w:t>
      </w:r>
    </w:p>
    <w:p w:rsidR="00D51E8C" w:rsidRPr="00D51E8C" w:rsidRDefault="00D51E8C" w:rsidP="00D51E8C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Кожен студент отримує набір заповнених облікових документів лікувально-профілактичних установ – 25 штук (талони амбулаторного пацієнта, статистичні талони для реєстрації уточнених діагнозів, статистичні карти пацієнта, який вибув із стаціонару і ін.). За даними цих документів необхідно: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Сформулювати мету і завдання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Розробити план і програму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Скласти макети статистичних таблиць.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Виконати 3-й етап статистичного дослідження: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провести контроль зібраного матеріалу, з метою виключення з масиву зіпсованих або незаповнених облікових карток;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провести шифровку облікових ознак (стать, вік, нозологічна форма, випадок звернення);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виконати розкладку і підрахунок статистичного матеріалу за ознаками;</w:t>
      </w:r>
    </w:p>
    <w:p w:rsidR="00AC3A9F" w:rsidRPr="00ED7984" w:rsidRDefault="00AC3A9F" w:rsidP="00C00E39">
      <w:pPr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провести зведення статистичного матеріалу в макети таблиць (заповнити макет групової і комбінаційної таблиць).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При виконанні роботи необхідно користуватися класифікацією за віком для загальних потреб (по МКБ – 10) – сторінка довідника 7.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В ході самостійної роботи студентів викладач відповідає на  питання, що виникли і стежить за правильністю виконання завдання. Після закінчення самостійної роботи викладач перевіряє виконання завдання.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C00E3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Рішення: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Мета дослідження:</w:t>
      </w:r>
      <w:r w:rsidR="00C00E39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Медико-соціальне </w:t>
      </w:r>
      <w:r w:rsidR="00C00E39"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обґрунтування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заходів щодо забезпечення здоров’я населення.</w:t>
      </w:r>
    </w:p>
    <w:p w:rsidR="00AC3A9F" w:rsidRPr="00ED7984" w:rsidRDefault="00AC3A9F" w:rsidP="00AC3A9F">
      <w:pPr>
        <w:spacing w:after="0" w:line="240" w:lineRule="auto"/>
        <w:ind w:firstLine="851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Завдання дослідження: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Вивчити поширеність первинної захворюваності серед населення на регіональному рівні.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Виявити чинники та умови, що визначають здоров’я населення.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Провести аналіз організації лікувально-профілактичної допомоги населенню.</w:t>
      </w:r>
    </w:p>
    <w:p w:rsidR="00C00E39" w:rsidRDefault="00AC3A9F" w:rsidP="00C00E39">
      <w:pPr>
        <w:spacing w:after="0" w:line="240" w:lineRule="auto"/>
        <w:ind w:firstLine="851"/>
        <w:jc w:val="both"/>
        <w:rPr>
          <w:rFonts w:ascii="Calibri" w:eastAsia="Calibri" w:hAnsi="Calibri" w:cs="Times New Roman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Розробити медико-соціальні заходи щодо забезпечення здоров’я населення</w:t>
      </w:r>
      <w:r w:rsidRPr="00ED7984">
        <w:rPr>
          <w:rFonts w:ascii="Calibri" w:eastAsia="Calibri" w:hAnsi="Calibri" w:cs="Times New Roman"/>
          <w:lang w:val="uk-UA"/>
        </w:rPr>
        <w:t>.</w:t>
      </w:r>
    </w:p>
    <w:p w:rsidR="00AC3A9F" w:rsidRPr="00ED7984" w:rsidRDefault="00AC3A9F" w:rsidP="00C00E39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План дослідження: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Об’єктом дослідження є населення м. Харкова.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Дослідження буде проведено на протязі 2016 року.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Вид статистичного дослідження: поточне, обстеження основного масиву.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Дослідження буде виконано студентами 6 курсу за участю професорсько-викладацького складу кафедри соціальної медицини, під керівництвом доц. Іванова І.І.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5. Фінансування забезпечує Харківський національний медичний університет в рамках регіонального проекту «Здоров’я населення регіону».</w:t>
      </w:r>
    </w:p>
    <w:p w:rsidR="00AC3A9F" w:rsidRPr="00ED7984" w:rsidRDefault="00AC3A9F" w:rsidP="00AC3A9F">
      <w:pPr>
        <w:spacing w:after="0" w:line="240" w:lineRule="auto"/>
        <w:ind w:firstLine="851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lastRenderedPageBreak/>
        <w:t>Програма дослідження: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Програма збору</w:t>
      </w: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включає в себе наступне: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Одиницею спостереження є житель м. Харкова, в якого в 2016 р. виявлено нове захворювання.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Під час дослідження будуть враховані наступні статистичні ознаки: стать, вік, місце проживання, діагноз нового захворювання, умови праці, умови побуту, спадкова схильність до захворювання і ін.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Обліковою картою буде авторська анкета для отримання необхідної статистичної інформації від одиниці спостереження (на даному етапі анкета повинна бути розроблена).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Програма розробки: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Проводимо групування включених в дослідження статистичних ознак. Стать (чол., жін.); вік (діти, працездатне населення, пенсіонери); діагноз захворювання, що вивчається (відповідно до МКБ десятого перегляду); умови праці (хороші, задовільні, незадовільні); умови побуту (хороші, задовільні, незадовільні); спадкова обтяженість (обтяжена, немає) і т.д ..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На підставі проведеного групування статистичних ознак складаємо в залежності від мети і завдань дослідження макети таблиць, їх може бути кілька. Наприклад:</w:t>
      </w:r>
    </w:p>
    <w:p w:rsidR="00AC3A9F" w:rsidRPr="00ED7984" w:rsidRDefault="00AC3A9F" w:rsidP="00AC3A9F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CA2A9F" w:rsidP="00AC3A9F">
      <w:pPr>
        <w:spacing w:after="0"/>
        <w:jc w:val="center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Макети</w:t>
      </w:r>
      <w:r w:rsidR="00AC3A9F" w:rsidRPr="00ED79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таблиць:</w:t>
      </w: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t>Проста таблиця:</w:t>
      </w:r>
    </w:p>
    <w:p w:rsidR="00AC3A9F" w:rsidRPr="00ED7984" w:rsidRDefault="00AC3A9F" w:rsidP="00AC3A9F">
      <w:pPr>
        <w:widowControl w:val="0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t>_____________________________________________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2759"/>
        <w:gridCol w:w="2760"/>
        <w:gridCol w:w="1600"/>
      </w:tblGrid>
      <w:tr w:rsidR="00AC3A9F" w:rsidRPr="00ED7984" w:rsidTr="00AC3A9F">
        <w:trPr>
          <w:trHeight w:hRule="exact" w:val="284"/>
        </w:trPr>
        <w:tc>
          <w:tcPr>
            <w:tcW w:w="2520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Діагноз</w:t>
            </w:r>
          </w:p>
        </w:tc>
        <w:tc>
          <w:tcPr>
            <w:tcW w:w="5519" w:type="dxa"/>
            <w:gridSpan w:val="2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Стать</w:t>
            </w:r>
          </w:p>
        </w:tc>
        <w:tc>
          <w:tcPr>
            <w:tcW w:w="1600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Merge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1600" w:type="dxa"/>
            <w:vMerge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252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2759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76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0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t>Групова таблиця:</w:t>
      </w: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t>________________________________________________</w:t>
      </w: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851"/>
        <w:gridCol w:w="850"/>
        <w:gridCol w:w="1761"/>
        <w:gridCol w:w="1761"/>
        <w:gridCol w:w="1761"/>
        <w:gridCol w:w="1376"/>
      </w:tblGrid>
      <w:tr w:rsidR="00AC3A9F" w:rsidRPr="00ED7984" w:rsidTr="00AC3A9F">
        <w:trPr>
          <w:trHeight w:hRule="exact" w:val="305"/>
        </w:trPr>
        <w:tc>
          <w:tcPr>
            <w:tcW w:w="1276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Діагноз</w:t>
            </w:r>
          </w:p>
        </w:tc>
        <w:tc>
          <w:tcPr>
            <w:tcW w:w="1701" w:type="dxa"/>
            <w:gridSpan w:val="2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Стать</w:t>
            </w:r>
          </w:p>
        </w:tc>
        <w:tc>
          <w:tcPr>
            <w:tcW w:w="5283" w:type="dxa"/>
            <w:gridSpan w:val="3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Вік</w:t>
            </w:r>
          </w:p>
        </w:tc>
        <w:tc>
          <w:tcPr>
            <w:tcW w:w="1376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Merge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діти</w:t>
            </w: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працездатні</w:t>
            </w: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пенсіонери</w:t>
            </w:r>
          </w:p>
        </w:tc>
        <w:tc>
          <w:tcPr>
            <w:tcW w:w="1376" w:type="dxa"/>
            <w:vMerge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305"/>
        </w:trPr>
        <w:tc>
          <w:tcPr>
            <w:tcW w:w="12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851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61" w:type="dxa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6" w:type="dxa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p w:rsidR="007E7B55" w:rsidRDefault="007E7B55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p w:rsidR="007E7B55" w:rsidRDefault="007E7B55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p w:rsidR="007E7B55" w:rsidRDefault="007E7B55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lastRenderedPageBreak/>
        <w:t>Комбінаційна таблиця:</w:t>
      </w: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 w:rsidRPr="00ED7984">
        <w:rPr>
          <w:rFonts w:ascii="Times New Roman" w:eastAsia="Calibri" w:hAnsi="Times New Roman" w:cs="Times New Roman"/>
          <w:i/>
          <w:sz w:val="24"/>
          <w:szCs w:val="24"/>
          <w:lang w:val="uk-UA"/>
        </w:rPr>
        <w:t>________________________________________________</w:t>
      </w:r>
    </w:p>
    <w:p w:rsidR="00AC3A9F" w:rsidRPr="00ED7984" w:rsidRDefault="00AC3A9F" w:rsidP="00AC3A9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9"/>
        <w:gridCol w:w="1559"/>
        <w:gridCol w:w="1418"/>
        <w:gridCol w:w="850"/>
        <w:gridCol w:w="1560"/>
        <w:gridCol w:w="1417"/>
        <w:gridCol w:w="992"/>
      </w:tblGrid>
      <w:tr w:rsidR="00AC3A9F" w:rsidRPr="00ED7984" w:rsidTr="00AC3A9F">
        <w:trPr>
          <w:trHeight w:hRule="exact" w:val="284"/>
        </w:trPr>
        <w:tc>
          <w:tcPr>
            <w:tcW w:w="1134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Діагноз</w:t>
            </w:r>
          </w:p>
        </w:tc>
        <w:tc>
          <w:tcPr>
            <w:tcW w:w="7513" w:type="dxa"/>
            <w:gridSpan w:val="6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Стать</w:t>
            </w:r>
          </w:p>
        </w:tc>
        <w:tc>
          <w:tcPr>
            <w:tcW w:w="992" w:type="dxa"/>
            <w:vMerge w:val="restart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Всього</w:t>
            </w: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  <w:vMerge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3686" w:type="dxa"/>
            <w:gridSpan w:val="3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3827" w:type="dxa"/>
            <w:gridSpan w:val="3"/>
            <w:vAlign w:val="center"/>
          </w:tcPr>
          <w:p w:rsidR="00AC3A9F" w:rsidRPr="00ED7984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992" w:type="dxa"/>
            <w:vMerge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  <w:vMerge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діти</w:t>
            </w: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працездатні</w:t>
            </w:r>
          </w:p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нні</w:t>
            </w: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пенсіонери</w:t>
            </w: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діти</w:t>
            </w: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працездатніі</w:t>
            </w:r>
          </w:p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нні</w:t>
            </w: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пенсіонери</w:t>
            </w:r>
          </w:p>
        </w:tc>
        <w:tc>
          <w:tcPr>
            <w:tcW w:w="992" w:type="dxa"/>
            <w:vMerge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  <w:tr w:rsidR="00AC3A9F" w:rsidRPr="00ED7984" w:rsidTr="00AC3A9F">
        <w:trPr>
          <w:trHeight w:hRule="exact" w:val="284"/>
        </w:trPr>
        <w:tc>
          <w:tcPr>
            <w:tcW w:w="1134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AC3A9F" w:rsidRPr="00ED7984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</w:p>
        </w:tc>
      </w:tr>
    </w:tbl>
    <w:p w:rsidR="00AC3A9F" w:rsidRPr="00ED7984" w:rsidRDefault="00AC3A9F" w:rsidP="00AC3A9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Програма аналізу:</w:t>
      </w:r>
    </w:p>
    <w:p w:rsidR="00AC3A9F" w:rsidRPr="00ED7984" w:rsidRDefault="00C00E39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1. </w:t>
      </w:r>
      <w:r w:rsidR="00AC3A9F"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Для статистичного аналізу отриманих результатів будемо використовувати: для характеристики поширеності та структури захворювань будемо визначати відносні величини (інтенсивні і екстенсивні), для виявлення несприятливих чинників і умов по відношенню до здоров’я – критерій Фішера, для оцінки достовірності отриманих результатів буде розрахована середня помилка відносних величин і довірчий інтервал.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Під час дослідження буде використовуватися обчислювальна техніка.</w:t>
      </w:r>
    </w:p>
    <w:p w:rsidR="00AC3A9F" w:rsidRPr="00ED7984" w:rsidRDefault="00C00E39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3. </w:t>
      </w:r>
      <w:r w:rsidR="00AC3A9F"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Рівень достовірності під час дослідження повинен становити не менше ніж 95%, при помилці не більше 5%.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на першому етапі статистичного дослідження ми його продумали і готові виконувати дослідження.</w:t>
      </w:r>
    </w:p>
    <w:p w:rsidR="007E7B55" w:rsidRDefault="007E7B55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3-ий етап статистичного дослідження</w:t>
      </w:r>
    </w:p>
    <w:p w:rsidR="007E7B55" w:rsidRDefault="007E7B55" w:rsidP="00AC3A9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Приклад заповнення макета таблиць:</w:t>
      </w:r>
    </w:p>
    <w:p w:rsidR="00AC3A9F" w:rsidRPr="00ED7984" w:rsidRDefault="00AC3A9F" w:rsidP="00AC3A9F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Проста таблиця:</w:t>
      </w:r>
    </w:p>
    <w:p w:rsidR="00AC3A9F" w:rsidRPr="00ED7984" w:rsidRDefault="00AC3A9F" w:rsidP="00AC3A9F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Таблиця 1</w:t>
      </w:r>
    </w:p>
    <w:p w:rsidR="00AC3A9F" w:rsidRPr="00ED7984" w:rsidRDefault="00AC3A9F" w:rsidP="00AC3A9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Розподіл хворих з</w:t>
      </w:r>
    </w:p>
    <w:p w:rsidR="00AC3A9F" w:rsidRPr="00ED7984" w:rsidRDefault="00AC3A9F" w:rsidP="00AC3A9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захворюваннями серцево-судинної системи по статі</w:t>
      </w: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9"/>
        <w:gridCol w:w="2279"/>
        <w:gridCol w:w="2356"/>
        <w:gridCol w:w="1633"/>
      </w:tblGrid>
      <w:tr w:rsidR="00AC3A9F" w:rsidRPr="007E7B55" w:rsidTr="00A52F1D">
        <w:trPr>
          <w:trHeight w:val="248"/>
        </w:trPr>
        <w:tc>
          <w:tcPr>
            <w:tcW w:w="3419" w:type="dxa"/>
            <w:vMerge w:val="restart"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Діагноз</w:t>
            </w:r>
          </w:p>
        </w:tc>
        <w:tc>
          <w:tcPr>
            <w:tcW w:w="4635" w:type="dxa"/>
            <w:gridSpan w:val="2"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Стать</w:t>
            </w:r>
          </w:p>
        </w:tc>
        <w:tc>
          <w:tcPr>
            <w:tcW w:w="1633" w:type="dxa"/>
            <w:vMerge w:val="restart"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Всього</w:t>
            </w:r>
          </w:p>
        </w:tc>
      </w:tr>
      <w:tr w:rsidR="00AC3A9F" w:rsidRPr="007E7B55" w:rsidTr="00A52F1D">
        <w:trPr>
          <w:trHeight w:val="247"/>
        </w:trPr>
        <w:tc>
          <w:tcPr>
            <w:tcW w:w="3419" w:type="dxa"/>
            <w:vMerge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279" w:type="dxa"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чол.</w:t>
            </w:r>
          </w:p>
        </w:tc>
        <w:tc>
          <w:tcPr>
            <w:tcW w:w="2356" w:type="dxa"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жін.</w:t>
            </w:r>
          </w:p>
        </w:tc>
        <w:tc>
          <w:tcPr>
            <w:tcW w:w="1633" w:type="dxa"/>
            <w:vMerge/>
            <w:vAlign w:val="center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C3A9F" w:rsidRPr="007E7B55" w:rsidTr="00A52F1D">
        <w:trPr>
          <w:trHeight w:val="247"/>
        </w:trPr>
        <w:tc>
          <w:tcPr>
            <w:tcW w:w="341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Інфаркт міокарда</w:t>
            </w:r>
          </w:p>
        </w:tc>
        <w:tc>
          <w:tcPr>
            <w:tcW w:w="227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2356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633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</w:tr>
      <w:tr w:rsidR="00AC3A9F" w:rsidRPr="007E7B55" w:rsidTr="00A52F1D">
        <w:trPr>
          <w:trHeight w:val="247"/>
        </w:trPr>
        <w:tc>
          <w:tcPr>
            <w:tcW w:w="341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Гіпертонічна  хвороба</w:t>
            </w:r>
          </w:p>
        </w:tc>
        <w:tc>
          <w:tcPr>
            <w:tcW w:w="227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2356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633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16</w:t>
            </w:r>
          </w:p>
        </w:tc>
      </w:tr>
      <w:tr w:rsidR="00AC3A9F" w:rsidRPr="007E7B55" w:rsidTr="00A52F1D">
        <w:trPr>
          <w:trHeight w:val="247"/>
        </w:trPr>
        <w:tc>
          <w:tcPr>
            <w:tcW w:w="341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Стенокардія</w:t>
            </w:r>
          </w:p>
        </w:tc>
        <w:tc>
          <w:tcPr>
            <w:tcW w:w="227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  <w:tc>
          <w:tcPr>
            <w:tcW w:w="2356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633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17</w:t>
            </w:r>
          </w:p>
        </w:tc>
      </w:tr>
      <w:tr w:rsidR="00AC3A9F" w:rsidRPr="007E7B55" w:rsidTr="00A52F1D">
        <w:trPr>
          <w:trHeight w:val="247"/>
        </w:trPr>
        <w:tc>
          <w:tcPr>
            <w:tcW w:w="341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Всього</w:t>
            </w:r>
          </w:p>
        </w:tc>
        <w:tc>
          <w:tcPr>
            <w:tcW w:w="2279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2356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1633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44</w:t>
            </w:r>
          </w:p>
        </w:tc>
      </w:tr>
    </w:tbl>
    <w:p w:rsidR="00A52F1D" w:rsidRPr="00A52F1D" w:rsidRDefault="00A52F1D" w:rsidP="00A52F1D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E7B55" w:rsidRDefault="007E7B55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AC3A9F" w:rsidRPr="00ED7984" w:rsidRDefault="00AC3A9F" w:rsidP="00A52F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Групова таблиц</w:t>
      </w:r>
      <w:r w:rsidR="00D51E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AC3A9F" w:rsidRPr="00ED7984" w:rsidRDefault="00AC3A9F" w:rsidP="00A52F1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2</w:t>
      </w:r>
    </w:p>
    <w:p w:rsidR="00AC3A9F" w:rsidRPr="00ED7984" w:rsidRDefault="00AC3A9F" w:rsidP="00A52F1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Розподіл хворих з</w:t>
      </w:r>
    </w:p>
    <w:p w:rsidR="00AC3A9F" w:rsidRPr="00ED7984" w:rsidRDefault="00AC3A9F" w:rsidP="00A52F1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захворюваннями серцево-судинної системи за статтю та віком</w:t>
      </w:r>
    </w:p>
    <w:tbl>
      <w:tblPr>
        <w:tblW w:w="96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8"/>
        <w:gridCol w:w="853"/>
        <w:gridCol w:w="854"/>
        <w:gridCol w:w="853"/>
        <w:gridCol w:w="1707"/>
        <w:gridCol w:w="1143"/>
        <w:gridCol w:w="852"/>
      </w:tblGrid>
      <w:tr w:rsidR="00AC3A9F" w:rsidRPr="007E7B55" w:rsidTr="00A52F1D">
        <w:trPr>
          <w:cantSplit/>
          <w:trHeight w:val="217"/>
        </w:trPr>
        <w:tc>
          <w:tcPr>
            <w:tcW w:w="3418" w:type="dxa"/>
            <w:vMerge w:val="restart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Діагноз</w:t>
            </w:r>
          </w:p>
        </w:tc>
        <w:tc>
          <w:tcPr>
            <w:tcW w:w="1707" w:type="dxa"/>
            <w:gridSpan w:val="2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Стать</w:t>
            </w:r>
          </w:p>
        </w:tc>
        <w:tc>
          <w:tcPr>
            <w:tcW w:w="3703" w:type="dxa"/>
            <w:gridSpan w:val="3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Вік</w:t>
            </w:r>
          </w:p>
        </w:tc>
        <w:tc>
          <w:tcPr>
            <w:tcW w:w="852" w:type="dxa"/>
            <w:vMerge w:val="restart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Всьо</w:t>
            </w:r>
          </w:p>
          <w:p w:rsidR="00AC3A9F" w:rsidRPr="007E7B55" w:rsidRDefault="00AC3A9F" w:rsidP="00A52F1D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</w:t>
            </w:r>
          </w:p>
        </w:tc>
      </w:tr>
      <w:tr w:rsidR="00AC3A9F" w:rsidRPr="007E7B55" w:rsidTr="00A52F1D">
        <w:trPr>
          <w:cantSplit/>
          <w:trHeight w:val="217"/>
        </w:trPr>
        <w:tc>
          <w:tcPr>
            <w:tcW w:w="3418" w:type="dxa"/>
            <w:vMerge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3" w:type="dxa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чол.</w:t>
            </w:r>
          </w:p>
        </w:tc>
        <w:tc>
          <w:tcPr>
            <w:tcW w:w="854" w:type="dxa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жін.</w:t>
            </w:r>
          </w:p>
        </w:tc>
        <w:tc>
          <w:tcPr>
            <w:tcW w:w="853" w:type="dxa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діти</w:t>
            </w:r>
          </w:p>
        </w:tc>
        <w:tc>
          <w:tcPr>
            <w:tcW w:w="1707" w:type="dxa"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працезд.</w:t>
            </w:r>
          </w:p>
        </w:tc>
        <w:tc>
          <w:tcPr>
            <w:tcW w:w="114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пенсіо-нери</w:t>
            </w:r>
          </w:p>
        </w:tc>
        <w:tc>
          <w:tcPr>
            <w:tcW w:w="852" w:type="dxa"/>
            <w:vMerge/>
            <w:vAlign w:val="center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C3A9F" w:rsidRPr="007E7B55" w:rsidTr="00A52F1D">
        <w:trPr>
          <w:trHeight w:val="267"/>
        </w:trPr>
        <w:tc>
          <w:tcPr>
            <w:tcW w:w="3418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Інфаркт міокарда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854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707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14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</w:tr>
      <w:tr w:rsidR="00AC3A9F" w:rsidRPr="007E7B55" w:rsidTr="00A52F1D">
        <w:trPr>
          <w:trHeight w:val="280"/>
        </w:trPr>
        <w:tc>
          <w:tcPr>
            <w:tcW w:w="3418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Гіпертонічна хвороба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854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707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4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85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16</w:t>
            </w:r>
          </w:p>
        </w:tc>
      </w:tr>
      <w:tr w:rsidR="00AC3A9F" w:rsidRPr="007E7B55" w:rsidTr="00A52F1D">
        <w:trPr>
          <w:trHeight w:val="245"/>
        </w:trPr>
        <w:tc>
          <w:tcPr>
            <w:tcW w:w="3418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Стенокардія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  <w:tc>
          <w:tcPr>
            <w:tcW w:w="854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707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11</w:t>
            </w:r>
          </w:p>
        </w:tc>
        <w:tc>
          <w:tcPr>
            <w:tcW w:w="114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17</w:t>
            </w:r>
          </w:p>
        </w:tc>
      </w:tr>
      <w:tr w:rsidR="00AC3A9F" w:rsidRPr="007E7B55" w:rsidTr="00A52F1D">
        <w:trPr>
          <w:trHeight w:val="290"/>
        </w:trPr>
        <w:tc>
          <w:tcPr>
            <w:tcW w:w="3418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Всього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854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853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707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27</w:t>
            </w:r>
          </w:p>
        </w:tc>
        <w:tc>
          <w:tcPr>
            <w:tcW w:w="114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852" w:type="dxa"/>
          </w:tcPr>
          <w:p w:rsidR="00AC3A9F" w:rsidRPr="007E7B55" w:rsidRDefault="00AC3A9F" w:rsidP="00A52F1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44</w:t>
            </w:r>
          </w:p>
        </w:tc>
      </w:tr>
    </w:tbl>
    <w:p w:rsidR="00AC3A9F" w:rsidRPr="00A52F1D" w:rsidRDefault="00AC3A9F" w:rsidP="00A52F1D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AC3A9F" w:rsidRPr="00ED7984" w:rsidRDefault="00AC3A9F" w:rsidP="00A52F1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Комбінаційна таблиця:</w:t>
      </w:r>
    </w:p>
    <w:p w:rsidR="00AC3A9F" w:rsidRPr="00ED7984" w:rsidRDefault="00AC3A9F" w:rsidP="00A52F1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9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Таблиця 3</w:t>
      </w:r>
    </w:p>
    <w:p w:rsidR="00AC3A9F" w:rsidRPr="00ED7984" w:rsidRDefault="00AC3A9F" w:rsidP="00A52F1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Розподіл хворих з</w:t>
      </w:r>
    </w:p>
    <w:p w:rsidR="00AC3A9F" w:rsidRPr="00ED7984" w:rsidRDefault="00AC3A9F" w:rsidP="00A52F1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захворюваннями серцево-судинної системи за статтю та віком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992"/>
        <w:gridCol w:w="1418"/>
        <w:gridCol w:w="1275"/>
        <w:gridCol w:w="851"/>
        <w:gridCol w:w="1417"/>
        <w:gridCol w:w="1418"/>
        <w:gridCol w:w="850"/>
      </w:tblGrid>
      <w:tr w:rsidR="00AC3A9F" w:rsidRPr="007E7B55" w:rsidTr="00AC3A9F">
        <w:trPr>
          <w:trHeight w:hRule="exact" w:val="284"/>
        </w:trPr>
        <w:tc>
          <w:tcPr>
            <w:tcW w:w="1418" w:type="dxa"/>
            <w:vMerge w:val="restart"/>
            <w:vAlign w:val="center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Діагноз</w:t>
            </w:r>
          </w:p>
        </w:tc>
        <w:tc>
          <w:tcPr>
            <w:tcW w:w="7371" w:type="dxa"/>
            <w:gridSpan w:val="6"/>
            <w:vAlign w:val="center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Стать</w:t>
            </w:r>
          </w:p>
        </w:tc>
        <w:tc>
          <w:tcPr>
            <w:tcW w:w="850" w:type="dxa"/>
            <w:vMerge w:val="restart"/>
            <w:vAlign w:val="center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Всьо</w:t>
            </w:r>
          </w:p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го</w:t>
            </w: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  <w:vMerge/>
          </w:tcPr>
          <w:p w:rsidR="00AC3A9F" w:rsidRPr="007E7B55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3685" w:type="dxa"/>
            <w:gridSpan w:val="3"/>
            <w:vAlign w:val="center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чол.</w:t>
            </w:r>
          </w:p>
        </w:tc>
        <w:tc>
          <w:tcPr>
            <w:tcW w:w="3686" w:type="dxa"/>
            <w:gridSpan w:val="3"/>
            <w:vAlign w:val="center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жін.</w:t>
            </w:r>
          </w:p>
        </w:tc>
        <w:tc>
          <w:tcPr>
            <w:tcW w:w="850" w:type="dxa"/>
            <w:vMerge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  <w:vMerge/>
          </w:tcPr>
          <w:p w:rsidR="00AC3A9F" w:rsidRPr="007E7B55" w:rsidRDefault="00AC3A9F" w:rsidP="00AC3A9F">
            <w:pPr>
              <w:widowControl w:val="0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діти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працезд.</w:t>
            </w:r>
          </w:p>
        </w:tc>
        <w:tc>
          <w:tcPr>
            <w:tcW w:w="1275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пенсіон.</w:t>
            </w:r>
          </w:p>
        </w:tc>
        <w:tc>
          <w:tcPr>
            <w:tcW w:w="851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діти</w:t>
            </w:r>
          </w:p>
        </w:tc>
        <w:tc>
          <w:tcPr>
            <w:tcW w:w="1417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працезд.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пенсіон.</w:t>
            </w:r>
          </w:p>
        </w:tc>
        <w:tc>
          <w:tcPr>
            <w:tcW w:w="850" w:type="dxa"/>
            <w:vMerge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Інфаркт миокарда</w:t>
            </w:r>
          </w:p>
        </w:tc>
        <w:tc>
          <w:tcPr>
            <w:tcW w:w="992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75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1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17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Гіперт. хв.</w:t>
            </w:r>
          </w:p>
        </w:tc>
        <w:tc>
          <w:tcPr>
            <w:tcW w:w="992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75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17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E7B5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Стенокардия</w:t>
            </w:r>
          </w:p>
        </w:tc>
        <w:tc>
          <w:tcPr>
            <w:tcW w:w="992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75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1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17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50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AC3A9F" w:rsidRPr="007E7B55" w:rsidTr="00AC3A9F">
        <w:trPr>
          <w:trHeight w:hRule="exact" w:val="284"/>
        </w:trPr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992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275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851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17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418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50" w:type="dxa"/>
          </w:tcPr>
          <w:p w:rsidR="00AC3A9F" w:rsidRPr="007E7B55" w:rsidRDefault="00AC3A9F" w:rsidP="00AC3A9F">
            <w:pPr>
              <w:widowControl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E7B5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</w:tbl>
    <w:p w:rsidR="007E7B55" w:rsidRDefault="007E7B55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E7B55" w:rsidRDefault="007E7B55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ТЕСТОВІ ЗАВДАННЯ</w:t>
      </w:r>
    </w:p>
    <w:p w:rsidR="00AC3A9F" w:rsidRPr="00ED7984" w:rsidRDefault="00AC3A9F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851"/>
        <w:gridCol w:w="8187"/>
        <w:gridCol w:w="12"/>
      </w:tblGrid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1</w:t>
            </w:r>
            <w:r w:rsidR="00A52F1D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Лікар первинної ланки вирішив визначити, які чинники впливають на високий рівень смертності від хвороб системи кровообігу серед пацієнтів працездатного віку, що обслуговуються на його ділянці. При складанні плану і програми дослідження статеві групи (чоловіки і жінки) він розділив на вікові групи. Яке групування статистичного матеріалу використовував в даному випадку лікар?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Атрибутивне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Варіаційне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Кількісне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* 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Комбіноване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Якісне 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2</w:t>
            </w:r>
            <w:r w:rsidR="00A52F1D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При складанні плану і програми статистичного дослідження захворюваністі на гіпертонічну хворобу в місті М. з метою визначення результатів впровадження програми «артеріальна гіпертензія», було заплановано проводити збір матеріалу протягом останнього місяця року кожного з п'яти років. До якого виду, за часом проведення, відноситься заплановане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Безпосереднє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Несуцільне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Одномоментное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* 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Періодичне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Поточне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3</w:t>
            </w:r>
            <w:r w:rsidR="00A52F1D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Лікарями поліклініки проводився аналіз результатів статистичного дослідження за результатами захворювань пацієнтів, які перебувають на диспансерному обліку, в залежності від віку, статі, рівня гігієнічної культури і повноти охоплення диспансерним наглядом. Який вид статистичних таблиць доцільно використовувати для поглибленого аналізу і вивчення залежності між наведеними ознаками?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Аналітичні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Групові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* 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Комбіновані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Прості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Розроблені</w:t>
            </w:r>
          </w:p>
        </w:tc>
      </w:tr>
      <w:tr w:rsidR="00AC3A9F" w:rsidRPr="00ED7984" w:rsidTr="00A52F1D">
        <w:trPr>
          <w:trHeight w:val="1887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4</w:t>
            </w:r>
            <w:r w:rsidR="00A52F1D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При аналізі результатів статистичного дослідження смертності в регіоні Д., на підставі даних, що у 2000 році питома вага хвороб системи кровообігу в структурі смертності становила 60%, а в 2005 році – 63%, лікарем-дослідником був зроблений висновок про те, що смертність від хвороб системи кровообігу за п'ять років зросла на 3%. Яку помилку статистичного аналізу зробив дослідник?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Невірно оцінені статистичні величини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Неправильно визначені одиниці спостереження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Неправильно згруповані облікові ознаки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 враховані якісні характеристики явища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Не врахований зв’язок між явищами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5</w:t>
            </w:r>
            <w:r w:rsidR="00A52F1D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При проведенні клініко-статистичних, соціально-гігієнічних, соціологічних та інших досліджень необхідно дотримуватися певної послідовності (етапності) у виконанні робіт. Визначте, скільки етапів має статистичне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Один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Два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Три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*D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Чотири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П’ять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проведенні клініко-статистичних, соціально-гігієнічних, соціологічних та інших досліджень необхідно дотримуватися певної послідовності (етапності) у виконанні робіт, що дозволяє отримати об'єктивні дані. Визначте, як називається перший етап статистичного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 методу дослідження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Визначення мети і завдань дослідження, складання плану і програми статистичного дослідження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Реєстрація та збір статистичного матеріалу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Розробка та зведення даних, статистичний аналіз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Систематичний аналіз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першому етапі статистичного дослідження складають програму збору матеріалу, програму розробки і зведення, програму аналізу. Що передбачає програма збору матеріалу?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аналітичних таблиць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ознак, які характеризують кожну одиницю спостереження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похідних величин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розроблених таблиць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шифрів облікових ознак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першому етапі статистичного дослідження складають програму збору матеріалу, програму розробки і зведення, програму аналізу. Що передбачає програма розробки і зведення матеріалу?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Всі відповіді вірні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кодів згідно групування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ознак, які підлягають вивченню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Перелік похідних величин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Розробка макетів таблиць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Статистика є апаратом аналізу, який дозволяє робити обґрунтовані висновки про явище, яке ми вивчаємо. На якому етапі статистичного дослідження проводиться розробка макетів статистичних таблиць?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першому етапі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другому етапі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третьому етапі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четвертому етапі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п'ятому етапі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Ознаки, які вивчаються, можуть бути кількісними (варіаційними) і якісними (атрибутивними). Що з наведеного нижче відноситься до кількісних ознак?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Вік людини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Діагноз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Професія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Результати лікування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Стать 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Ознаки, які вивчаються, можуть бути кількісними (варіаційними) і якісними (атрибутивними). Що з наведеного нижче відноситься до якісних ознаками?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Вага (маса) дітей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Вік людини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Діагноз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Рівень кров'яного тиску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Частота пульсу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Для вивчення захворюваності сільського населення певної області у </w:t>
            </w: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якості об’єкта дослідження були обрані жителі пунктових сіл. Який метод збору статистичного матеріалу за обсягом слід використовувати в дослідженні?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Комбінований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Монографічний опис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Одночасний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Основного масиву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Який з методів збору інформації переважає при вивченні житлових умов студентів медичного ВНЗ за період навчання?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Викопіювання матеріалів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Інтерв'ювання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Направленого відбору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Соціологічний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Статистичний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Статистичне дослідження проводиться в певній послідовності (поетапно). Що включає II етап статистичного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Втілення результатів дослідження в практику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Реєстрація даних, збір статистичного матеріалу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Розробка даних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Складання плану статистичного дослідження, розробка його програми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Статистичний аналіз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Лікувально-профілактичні заклади, які надають амбулаторно-поліклінічну допомогу населенню, постійно ведуть реєстрацію всіх звернень в поліклініку з приводу захворювань, з профілактичною метою і інших. Який вид статистичного дослідження за часом вони використовують?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Гніздовий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Несуцільний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Поточний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Суцільний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Для вивчення захворюваності міського населення області у якості об'єкта дослідження було взято кожного 10-го жителя міста. Який метод збору статистичного матеріалу за обсягом слід використовувати в дослідженні?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Вибірковий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Комбінований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Монографічний опис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Основного масиву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Суцільний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17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 Україні кожні 10 років проводиться перепис населення. Який вид статистичного спостереження за ступенем охоплення при цьому використовується?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Індивідуальний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Когортний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Несуцільний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Систематичний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Суцільний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проведенні клініко-статистичних, соціально-гігієнічних, соціологічних та інших досліджень необхідно дотримуватися певної послідовності (етапності) у виконанні робіт, що дозволяє отримати об'єктивні дані. Визначте, як називається другий етап статистичного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 методу дослідження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 об'єкта і одиниці спостереження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Реєстрація та збір статистичного матеріалу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Розрахунок похідних величин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Шифрування матеріалу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 школі №1 було виявлено 200 учнів, які захворіли на кір. Серед них 130 дівчаток і 70 хлопчиків. У в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іці до 7 років було 30 дітей, 8</w:t>
            </w: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–10 років – 100, 11–14 років – 50, більше 14 років – 20. Який вид статистичної таблиці треба застосувати для зведення цих даних?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Групову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Змішану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Комбінаційну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Підсумкову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Просту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проведенні клініко-статистичних, соціально-гігієнічних, соціологічних та інших досліджень необхідно дотримуватися певної послідовності (етапності) у виконанні робіт, що дозволяє отримати об'єктивні дані. Визначте, як називається третій етап статистичного дослідження?</w:t>
            </w:r>
          </w:p>
        </w:tc>
      </w:tr>
      <w:tr w:rsidR="00AC3A9F" w:rsidRPr="007E7B55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 ознак, які підлягають реєстрації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Розрахунок похідних величин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Розробка та зведення даних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Складання макетів таблиць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Статистичний аналіз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проведенні клініко-статистичних, соціально-гігієнічних, соціологічних та інших досліджень необхідно дотримуватися певної послідовності (етапності) у виконанні робіт, що дозволяє отримати об'єктивні дані. Визначте, як називається четвертий етап статистичного дослідження?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Аналіз, висновки, пропозиції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Вибір методів дослідження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Розрахунок похідних величин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Розробка та зведення даних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Складання плану заходів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22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вивченні факторів захворюваності шлунка були взяті такі ознаки: стать, вік, ставлення до куріння, алкоголю, професія, місце роботи та інші. Який вид статистичної таблиці слід використовувати в цьому випадку для зведення даних?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Групову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Змішану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Підсумкову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Просту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Спеціальну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Програма розробки матеріалу передбачає складання макетів таблиць. Зі скількох ознак, що вивчаються, складається проста таблиця?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Однієї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Двох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Трьох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Чотирьох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П'яти і більше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Програма розробки матеріалу передбачає складання макетів таблиць. Зі скількох ознак, що вивчаються, складається групова таблиця?</w:t>
            </w:r>
          </w:p>
        </w:tc>
      </w:tr>
      <w:tr w:rsidR="00AC3A9F" w:rsidRPr="007E7B55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Двох і більше ознак, які пов'язані між собою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Двох і більше ознак, не пов'язаних між собою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Згрупованих ознак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Комбінованих ознак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Однієї ознаки 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При складанні плану статистичного дослідження необхідно визначити об'єкт дослідження, тобто те середовище, в якому воно буде проводитися. Що може бути об'єктом дослідження при вивченні загальної захворюваності в місті?</w:t>
            </w:r>
          </w:p>
        </w:tc>
      </w:tr>
      <w:tr w:rsidR="00AC3A9F" w:rsidRPr="007E7B55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дітей, які захворіли у віці 0–18 років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осіб, які захворіли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осіб, які захворіли в працездатному віці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 із захворюваннями органів дихання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 із захворюваннями органів травлення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26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Смертність – один з демографічних показників, який показує, яка кількість померлих припадає на 1000 наявного населення. Що можна взяти у якості об'єкта спостереження при вивченні загальної смертності в районі?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Всі відповіді вірні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осіб, які померли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померлих у віці до 18 років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померлих у віці 18 років і старше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Кількість померлих серед працездатного населення</w:t>
            </w:r>
          </w:p>
        </w:tc>
      </w:tr>
      <w:tr w:rsidR="00AC3A9F" w:rsidRPr="00ED7984" w:rsidTr="00A52F1D"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  <w:r w:rsidR="00A52F1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50" w:type="dxa"/>
            <w:gridSpan w:val="3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Виділяють такі види таблиць: прості, групові, комбіновані. Яку кількість ознак, що вивчаються, містить комбінована таблиця?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Дві і більше ознаки, які не пов'язані між собою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Дві і більше ознаки, пов'язаних між собою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Згруповані ознаки 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Комбіновані ознаки</w:t>
            </w:r>
          </w:p>
        </w:tc>
      </w:tr>
      <w:tr w:rsidR="00AC3A9F" w:rsidRPr="00ED7984" w:rsidTr="00A52F1D">
        <w:trPr>
          <w:gridAfter w:val="1"/>
          <w:wAfter w:w="12" w:type="dxa"/>
        </w:trPr>
        <w:tc>
          <w:tcPr>
            <w:tcW w:w="567" w:type="dxa"/>
          </w:tcPr>
          <w:p w:rsidR="00AC3A9F" w:rsidRPr="00ED7984" w:rsidRDefault="00AC3A9F" w:rsidP="007E7B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AC3A9F" w:rsidRPr="00ED7984" w:rsidRDefault="00AC3A9F" w:rsidP="007E7B55">
            <w:pPr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187" w:type="dxa"/>
          </w:tcPr>
          <w:p w:rsidR="00AC3A9F" w:rsidRPr="00ED7984" w:rsidRDefault="00AC3A9F" w:rsidP="007E7B55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Однієї ознаки</w:t>
            </w:r>
          </w:p>
        </w:tc>
      </w:tr>
    </w:tbl>
    <w:p w:rsidR="00AC3A9F" w:rsidRDefault="00AC3A9F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52F1D" w:rsidRPr="00ED7984" w:rsidRDefault="00A52F1D" w:rsidP="00AC3A9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КОНТРОЛЬНІ ПИТАННЯ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1. Що таке статистичне дослідження?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2. Форми статистичного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3. Способи отримання статистичної інформації.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4. Види статистичного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5. Етапи статистичного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6. Що таке мета дослідження?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7. Що таке план дослідження, його головні елементи?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8. Що таке програма дослідження, її види?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9. Особливості вибіркового дослідження.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10. Що таке статистична таблиця?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11. Види таблиць.</w:t>
      </w:r>
    </w:p>
    <w:p w:rsidR="00AC3A9F" w:rsidRPr="00ED7984" w:rsidRDefault="00AC3A9F" w:rsidP="00AC3A9F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7984">
        <w:rPr>
          <w:rFonts w:ascii="Times New Roman" w:eastAsia="Calibri" w:hAnsi="Times New Roman" w:cs="Times New Roman"/>
          <w:sz w:val="28"/>
          <w:szCs w:val="28"/>
          <w:lang w:val="uk-UA"/>
        </w:rPr>
        <w:t>12. Вимоги до побудови статистичних таблиць.</w:t>
      </w:r>
      <w:r w:rsidRPr="00ED798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AC3A9F" w:rsidRDefault="00AC3A9F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52F1D" w:rsidRDefault="00A52F1D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7B55" w:rsidRPr="00ED7984" w:rsidRDefault="007E7B55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ED7984" w:rsidRDefault="00A52F1D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AE2791" w:rsidRPr="00ED7984" w:rsidRDefault="00AE2791" w:rsidP="00AE2791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AE2791" w:rsidRPr="00ED7984" w:rsidTr="005B3954">
        <w:trPr>
          <w:trHeight w:val="339"/>
        </w:trPr>
        <w:tc>
          <w:tcPr>
            <w:tcW w:w="8695" w:type="dxa"/>
          </w:tcPr>
          <w:p w:rsidR="00AE2791" w:rsidRPr="00ED7984" w:rsidRDefault="007E7B55" w:rsidP="007E7B55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Рекомендації по вивченню теми …</w:t>
            </w:r>
            <w:r w:rsidR="00AE2791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………………….................................</w:t>
            </w:r>
          </w:p>
        </w:tc>
        <w:tc>
          <w:tcPr>
            <w:tcW w:w="803" w:type="dxa"/>
          </w:tcPr>
          <w:p w:rsidR="00AE2791" w:rsidRPr="00ED7984" w:rsidRDefault="00916F5A" w:rsidP="005B3954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AE2791" w:rsidRPr="00ED7984" w:rsidTr="005B3954">
        <w:trPr>
          <w:trHeight w:val="270"/>
        </w:trPr>
        <w:tc>
          <w:tcPr>
            <w:tcW w:w="8695" w:type="dxa"/>
          </w:tcPr>
          <w:p w:rsidR="00AE2791" w:rsidRPr="00ED7984" w:rsidRDefault="00AE2791" w:rsidP="00ED7984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ий матер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</w:t>
            </w:r>
            <w:r w:rsidR="003C5A83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для п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="003C5A83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дготовки 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до</w:t>
            </w:r>
            <w:r w:rsidR="003C5A83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="003C5A83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916F5A"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825A3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</w:t>
            </w:r>
          </w:p>
        </w:tc>
        <w:tc>
          <w:tcPr>
            <w:tcW w:w="803" w:type="dxa"/>
          </w:tcPr>
          <w:p w:rsidR="00AE2791" w:rsidRPr="00ED7984" w:rsidRDefault="007E7B55" w:rsidP="005B395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E2791" w:rsidRPr="00ED7984" w:rsidTr="005B3954">
        <w:trPr>
          <w:trHeight w:val="330"/>
        </w:trPr>
        <w:tc>
          <w:tcPr>
            <w:tcW w:w="8695" w:type="dxa"/>
          </w:tcPr>
          <w:p w:rsidR="00AE2791" w:rsidRPr="00ED7984" w:rsidRDefault="003C5A83" w:rsidP="00C62782">
            <w:pPr>
              <w:pStyle w:val="af6"/>
              <w:ind w:left="915"/>
              <w:jc w:val="both"/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</w:pP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1.</w:t>
            </w:r>
            <w:r w:rsidR="007E7B55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Статистич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 xml:space="preserve">е 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до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сл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д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же</w:t>
            </w:r>
            <w:r w:rsidR="00602E79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я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: форм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, вид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, способ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C62782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отрима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="00C62782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я статистич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о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ї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нформац</w:t>
            </w:r>
            <w:r w:rsidR="00CC10A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ії</w:t>
            </w:r>
            <w:r w:rsidR="00AE2791"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……..……</w:t>
            </w:r>
            <w:r w:rsidR="00AE2791"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9825A3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…………………</w:t>
            </w:r>
            <w:r w:rsidR="00AE2791" w:rsidRPr="00ED7984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9825A3" w:rsidRDefault="009825A3" w:rsidP="005B395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E2791" w:rsidRPr="00ED7984" w:rsidRDefault="007E7B55" w:rsidP="005B395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E2791" w:rsidRPr="00ED7984" w:rsidTr="005B3954">
        <w:trPr>
          <w:trHeight w:val="205"/>
        </w:trPr>
        <w:tc>
          <w:tcPr>
            <w:tcW w:w="8695" w:type="dxa"/>
          </w:tcPr>
          <w:p w:rsidR="00AE2791" w:rsidRPr="00ED7984" w:rsidRDefault="00AE2791" w:rsidP="00C62782">
            <w:pPr>
              <w:pStyle w:val="aa"/>
              <w:ind w:left="91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 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>тап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статистич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ого 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до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>сл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же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C62782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я 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9825A3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3C5A83" w:rsidRPr="00ED7984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803" w:type="dxa"/>
          </w:tcPr>
          <w:p w:rsidR="00AE2791" w:rsidRPr="00ED7984" w:rsidRDefault="007E7B55" w:rsidP="005B395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916F5A" w:rsidRPr="00ED7984" w:rsidTr="005B3954">
        <w:trPr>
          <w:trHeight w:val="315"/>
        </w:trPr>
        <w:tc>
          <w:tcPr>
            <w:tcW w:w="8695" w:type="dxa"/>
          </w:tcPr>
          <w:p w:rsidR="00916F5A" w:rsidRPr="00ED7984" w:rsidRDefault="00916F5A" w:rsidP="00602E79">
            <w:pPr>
              <w:pStyle w:val="aa"/>
              <w:ind w:left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Практич</w:t>
            </w:r>
            <w:r w:rsidR="00602E7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е за</w:t>
            </w:r>
            <w:r w:rsidR="00602E79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дан</w:t>
            </w:r>
            <w:r w:rsidR="00602E79">
              <w:rPr>
                <w:rFonts w:ascii="Times New Roman" w:hAnsi="Times New Roman"/>
                <w:sz w:val="28"/>
                <w:szCs w:val="28"/>
                <w:lang w:val="uk-UA"/>
              </w:rPr>
              <w:t>ня ………</w:t>
            </w:r>
            <w:r w:rsidR="009825A3"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  <w:r w:rsidR="00602E79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 w:rsidRPr="00ED798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803" w:type="dxa"/>
          </w:tcPr>
          <w:p w:rsidR="00916F5A" w:rsidRPr="00ED7984" w:rsidRDefault="00934D3B" w:rsidP="005B395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AE2791" w:rsidRPr="00ED7984" w:rsidTr="005B3954">
        <w:trPr>
          <w:trHeight w:val="360"/>
        </w:trPr>
        <w:tc>
          <w:tcPr>
            <w:tcW w:w="8695" w:type="dxa"/>
          </w:tcPr>
          <w:p w:rsidR="00AE2791" w:rsidRPr="00ED7984" w:rsidRDefault="00AE2791" w:rsidP="00602E79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="00602E7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="00602E7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дан</w:t>
            </w:r>
            <w:r w:rsidR="00602E7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я………………………………</w:t>
            </w:r>
            <w:r w:rsidR="009825A3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…………………………..</w:t>
            </w:r>
          </w:p>
        </w:tc>
        <w:tc>
          <w:tcPr>
            <w:tcW w:w="803" w:type="dxa"/>
          </w:tcPr>
          <w:p w:rsidR="00AE2791" w:rsidRPr="00ED7984" w:rsidRDefault="00B804B1" w:rsidP="007E7B5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79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7E7B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AE2791" w:rsidRPr="00ED7984" w:rsidTr="005B3954">
        <w:trPr>
          <w:trHeight w:val="270"/>
        </w:trPr>
        <w:tc>
          <w:tcPr>
            <w:tcW w:w="8695" w:type="dxa"/>
          </w:tcPr>
          <w:p w:rsidR="00AE2791" w:rsidRPr="00ED7984" w:rsidRDefault="00AE2791" w:rsidP="00602E79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="00602E7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602E7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</w:t>
            </w:r>
            <w:r w:rsidR="009825A3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ED798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………………..</w:t>
            </w:r>
          </w:p>
        </w:tc>
        <w:tc>
          <w:tcPr>
            <w:tcW w:w="803" w:type="dxa"/>
          </w:tcPr>
          <w:p w:rsidR="00AE2791" w:rsidRPr="00ED7984" w:rsidRDefault="00934D3B" w:rsidP="00CA638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</w:tbl>
    <w:p w:rsidR="00BE346A" w:rsidRPr="00ED7984" w:rsidRDefault="00BE346A" w:rsidP="00AE2791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BE346A" w:rsidRPr="00ED7984" w:rsidSect="00BE346A">
          <w:pgSz w:w="11906" w:h="16838"/>
          <w:pgMar w:top="1134" w:right="1134" w:bottom="1134" w:left="1134" w:header="709" w:footer="567" w:gutter="0"/>
          <w:cols w:space="708"/>
          <w:docGrid w:linePitch="360"/>
        </w:sectPr>
      </w:pPr>
    </w:p>
    <w:p w:rsidR="008F0B23" w:rsidRPr="00011563" w:rsidRDefault="008F0B23" w:rsidP="00934D3B">
      <w:pPr>
        <w:spacing w:after="0" w:line="36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011563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b/>
          <w:sz w:val="32"/>
          <w:szCs w:val="32"/>
          <w:lang w:val="uk-UA"/>
        </w:rPr>
        <w:t>(БІОСТАТИСТИКА)</w:t>
      </w: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sz w:val="32"/>
          <w:szCs w:val="32"/>
          <w:lang w:val="uk-UA"/>
        </w:rPr>
        <w:t xml:space="preserve">Методичні </w:t>
      </w:r>
      <w:r w:rsidR="007E7B55">
        <w:rPr>
          <w:rFonts w:ascii="Times New Roman" w:hAnsi="Times New Roman" w:cs="Times New Roman"/>
          <w:sz w:val="32"/>
          <w:szCs w:val="32"/>
          <w:lang w:val="uk-UA"/>
        </w:rPr>
        <w:t>вказівки</w:t>
      </w:r>
      <w:r w:rsidRPr="00011563">
        <w:rPr>
          <w:rFonts w:ascii="Times New Roman" w:hAnsi="Times New Roman" w:cs="Times New Roman"/>
          <w:sz w:val="32"/>
          <w:szCs w:val="32"/>
          <w:lang w:val="uk-UA"/>
        </w:rPr>
        <w:t xml:space="preserve"> для </w:t>
      </w:r>
      <w:r w:rsidR="007E7B55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</w:p>
    <w:p w:rsidR="008F0B23" w:rsidRPr="00011563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sz w:val="32"/>
          <w:szCs w:val="32"/>
          <w:lang w:val="uk-UA"/>
        </w:rPr>
        <w:t xml:space="preserve">до практичного заняття </w:t>
      </w:r>
      <w:r w:rsidR="00934D3B">
        <w:rPr>
          <w:rFonts w:ascii="Times New Roman" w:hAnsi="Times New Roman" w:cs="Times New Roman"/>
          <w:sz w:val="32"/>
          <w:szCs w:val="32"/>
          <w:lang w:val="uk-UA"/>
        </w:rPr>
        <w:t>на</w:t>
      </w:r>
      <w:r w:rsidRPr="00011563">
        <w:rPr>
          <w:rFonts w:ascii="Times New Roman" w:hAnsi="Times New Roman" w:cs="Times New Roman"/>
          <w:sz w:val="32"/>
          <w:szCs w:val="32"/>
          <w:lang w:val="uk-UA"/>
        </w:rPr>
        <w:t xml:space="preserve"> тем</w:t>
      </w:r>
      <w:r w:rsidR="00934D3B">
        <w:rPr>
          <w:rFonts w:ascii="Times New Roman" w:hAnsi="Times New Roman" w:cs="Times New Roman"/>
          <w:sz w:val="32"/>
          <w:szCs w:val="32"/>
          <w:lang w:val="uk-UA"/>
        </w:rPr>
        <w:t>у</w:t>
      </w:r>
      <w:r w:rsidRPr="00011563">
        <w:rPr>
          <w:rFonts w:ascii="Times New Roman" w:hAnsi="Times New Roman" w:cs="Times New Roman"/>
          <w:sz w:val="32"/>
          <w:szCs w:val="32"/>
          <w:lang w:val="uk-UA"/>
        </w:rPr>
        <w:t>:</w:t>
      </w:r>
    </w:p>
    <w:p w:rsidR="00120F0E" w:rsidRDefault="0098688B" w:rsidP="008F0B2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ED7984">
        <w:rPr>
          <w:rFonts w:ascii="Times New Roman" w:hAnsi="Times New Roman" w:cs="Times New Roman"/>
          <w:b/>
          <w:i/>
          <w:sz w:val="32"/>
          <w:szCs w:val="32"/>
          <w:lang w:val="uk-UA"/>
        </w:rPr>
        <w:t>«</w:t>
      </w:r>
      <w:r w:rsidR="008F0B23" w:rsidRPr="008F0B23">
        <w:rPr>
          <w:rFonts w:ascii="Times New Roman" w:hAnsi="Times New Roman" w:cs="Times New Roman"/>
          <w:b/>
          <w:i/>
          <w:sz w:val="32"/>
          <w:szCs w:val="32"/>
          <w:lang w:val="uk-UA"/>
        </w:rPr>
        <w:t>Організація та проведення</w:t>
      </w:r>
    </w:p>
    <w:p w:rsidR="0087529C" w:rsidRPr="00ED7984" w:rsidRDefault="008F0B23" w:rsidP="008F0B2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8F0B23">
        <w:rPr>
          <w:rFonts w:ascii="Times New Roman" w:hAnsi="Times New Roman" w:cs="Times New Roman"/>
          <w:b/>
          <w:i/>
          <w:sz w:val="32"/>
          <w:szCs w:val="32"/>
          <w:lang w:val="uk-UA"/>
        </w:rPr>
        <w:t>статистичного дослідження, його етапи</w:t>
      </w:r>
      <w:r w:rsidR="0098688B" w:rsidRPr="00ED7984">
        <w:rPr>
          <w:rFonts w:ascii="Times New Roman" w:hAnsi="Times New Roman" w:cs="Times New Roman"/>
          <w:b/>
          <w:i/>
          <w:sz w:val="32"/>
          <w:szCs w:val="32"/>
          <w:lang w:val="uk-UA"/>
        </w:rPr>
        <w:t>»</w:t>
      </w:r>
    </w:p>
    <w:p w:rsidR="000D1E1F" w:rsidRPr="00011563" w:rsidRDefault="000D1E1F" w:rsidP="000D1E1F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0D1E1F" w:rsidRPr="00011563" w:rsidRDefault="000D1E1F" w:rsidP="000D1E1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11563">
        <w:rPr>
          <w:rFonts w:ascii="Times New Roman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Style w:val="af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068"/>
      </w:tblGrid>
      <w:tr w:rsidR="000D1E1F" w:rsidRPr="00ED7984" w:rsidTr="00DA41D9">
        <w:trPr>
          <w:jc w:val="center"/>
        </w:trPr>
        <w:tc>
          <w:tcPr>
            <w:tcW w:w="1985" w:type="dxa"/>
          </w:tcPr>
          <w:p w:rsidR="000D1E1F" w:rsidRPr="00011563" w:rsidRDefault="000D1E1F" w:rsidP="00120F0E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115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068" w:type="dxa"/>
          </w:tcPr>
          <w:p w:rsidR="000D1E1F" w:rsidRPr="00011563" w:rsidRDefault="000D1E1F" w:rsidP="00120F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011563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0D1E1F" w:rsidRPr="00ED7984" w:rsidTr="00DA41D9">
        <w:trPr>
          <w:jc w:val="center"/>
        </w:trPr>
        <w:tc>
          <w:tcPr>
            <w:tcW w:w="1985" w:type="dxa"/>
          </w:tcPr>
          <w:p w:rsidR="000D1E1F" w:rsidRPr="00011563" w:rsidRDefault="000D1E1F" w:rsidP="00120F0E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068" w:type="dxa"/>
          </w:tcPr>
          <w:p w:rsidR="000D1E1F" w:rsidRPr="00011563" w:rsidRDefault="000D1E1F" w:rsidP="00120F0E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011563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 Павло Олегович</w:t>
            </w:r>
          </w:p>
          <w:p w:rsidR="000D1E1F" w:rsidRPr="00011563" w:rsidRDefault="000D1E1F" w:rsidP="00120F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011563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</w:tbl>
    <w:p w:rsidR="005D6913" w:rsidRPr="00ED7984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D6913" w:rsidRPr="00ED7984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D1E1F" w:rsidRPr="00011563" w:rsidRDefault="000D1E1F" w:rsidP="000D1E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uk-UA"/>
        </w:rPr>
      </w:pPr>
      <w:r w:rsidRPr="00011563">
        <w:rPr>
          <w:rFonts w:ascii="Times New Roman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011563">
        <w:rPr>
          <w:rFonts w:ascii="Times New Roman" w:hAnsi="Times New Roman" w:cs="Times New Roman"/>
          <w:i/>
          <w:sz w:val="32"/>
          <w:szCs w:val="32"/>
          <w:lang w:val="uk-UA"/>
        </w:rPr>
        <w:t>В. А. Огнєв</w:t>
      </w: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98688B" w:rsidRPr="00ED7984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E346A" w:rsidRPr="00ED7984" w:rsidRDefault="00BE346A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826E8" w:rsidRPr="00ED7984" w:rsidRDefault="00B826E8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Формат А5</w:t>
      </w:r>
      <w:r w:rsidR="00934D3B">
        <w:rPr>
          <w:rFonts w:ascii="Times New Roman" w:hAnsi="Times New Roman"/>
          <w:sz w:val="20"/>
          <w:szCs w:val="20"/>
          <w:lang w:val="uk-UA"/>
        </w:rPr>
        <w:t>. Ризографія. Ум. друк. арк. 1,25</w:t>
      </w:r>
      <w:r w:rsidRPr="00ED7984">
        <w:rPr>
          <w:rFonts w:ascii="Times New Roman" w:hAnsi="Times New Roman"/>
          <w:sz w:val="20"/>
          <w:szCs w:val="20"/>
          <w:lang w:val="uk-UA"/>
        </w:rPr>
        <w:t>.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Тираж 1</w:t>
      </w:r>
      <w:r w:rsidR="007E7B55">
        <w:rPr>
          <w:rFonts w:ascii="Times New Roman" w:hAnsi="Times New Roman"/>
          <w:sz w:val="20"/>
          <w:szCs w:val="20"/>
          <w:lang w:val="uk-UA"/>
        </w:rPr>
        <w:t>5</w:t>
      </w:r>
      <w:r w:rsidRPr="00ED7984">
        <w:rPr>
          <w:rFonts w:ascii="Times New Roman" w:hAnsi="Times New Roman"/>
          <w:sz w:val="20"/>
          <w:szCs w:val="20"/>
          <w:lang w:val="uk-UA"/>
        </w:rPr>
        <w:t>0 прим. Зам. № 16-</w:t>
      </w:r>
      <w:r w:rsidR="00B826E8" w:rsidRPr="00ED7984">
        <w:rPr>
          <w:rFonts w:ascii="Times New Roman" w:hAnsi="Times New Roman"/>
          <w:sz w:val="20"/>
          <w:szCs w:val="20"/>
          <w:lang w:val="uk-UA"/>
        </w:rPr>
        <w:t>33</w:t>
      </w:r>
      <w:r w:rsidR="00934D3B">
        <w:rPr>
          <w:rFonts w:ascii="Times New Roman" w:hAnsi="Times New Roman"/>
          <w:sz w:val="20"/>
          <w:szCs w:val="20"/>
          <w:lang w:val="uk-UA"/>
        </w:rPr>
        <w:t>40</w:t>
      </w:r>
      <w:r w:rsidR="007E7B55">
        <w:rPr>
          <w:rFonts w:ascii="Times New Roman" w:hAnsi="Times New Roman"/>
          <w:sz w:val="20"/>
          <w:szCs w:val="20"/>
          <w:lang w:val="uk-UA"/>
        </w:rPr>
        <w:t>7</w:t>
      </w:r>
      <w:bookmarkStart w:id="0" w:name="_GoBack"/>
      <w:bookmarkEnd w:id="0"/>
      <w:r w:rsidRPr="00ED7984">
        <w:rPr>
          <w:rFonts w:ascii="Times New Roman" w:hAnsi="Times New Roman"/>
          <w:sz w:val="20"/>
          <w:szCs w:val="20"/>
          <w:lang w:val="uk-UA"/>
        </w:rPr>
        <w:t>.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D7984">
        <w:rPr>
          <w:rFonts w:ascii="Times New Roman" w:hAnsi="Times New Roman"/>
          <w:b/>
          <w:sz w:val="20"/>
          <w:szCs w:val="20"/>
          <w:lang w:val="uk-UA"/>
        </w:rPr>
        <w:t>______________________________________________________________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ХНМУ, пр. Леніна, 4, м. Харків, 61022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izdatknmu@mail.ru, izdat@knmu.kharkov.ua</w:t>
      </w:r>
    </w:p>
    <w:p w:rsidR="00BE346A" w:rsidRPr="00ED7984" w:rsidRDefault="00BE346A" w:rsidP="00BE346A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D7984">
        <w:rPr>
          <w:rFonts w:ascii="Times New Roman" w:hAnsi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</w:t>
      </w:r>
      <w:r w:rsidR="000D1E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D7984">
        <w:rPr>
          <w:rFonts w:ascii="Times New Roman" w:hAnsi="Times New Roman"/>
          <w:sz w:val="20"/>
          <w:szCs w:val="20"/>
          <w:lang w:val="uk-UA"/>
        </w:rPr>
        <w:t xml:space="preserve">виготівників і розповсюджувачів видавничої продукції серії </w:t>
      </w:r>
      <w:r w:rsidRPr="00ED7984">
        <w:rPr>
          <w:rFonts w:ascii="Times New Roman" w:hAnsi="Times New Roman"/>
          <w:sz w:val="20"/>
          <w:szCs w:val="20"/>
          <w:lang w:val="uk-UA"/>
        </w:rPr>
        <w:br/>
        <w:t>ДК № 3242 від 18.07.2008 р.</w:t>
      </w:r>
    </w:p>
    <w:sectPr w:rsidR="00BE346A" w:rsidRPr="00ED7984" w:rsidSect="00BE346A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095" w:rsidRDefault="007A7095" w:rsidP="00FE4BA8">
      <w:pPr>
        <w:spacing w:after="0" w:line="240" w:lineRule="auto"/>
      </w:pPr>
      <w:r>
        <w:separator/>
      </w:r>
    </w:p>
  </w:endnote>
  <w:endnote w:type="continuationSeparator" w:id="0">
    <w:p w:rsidR="007A7095" w:rsidRDefault="007A7095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3450F1" w:rsidRPr="00BE346A" w:rsidRDefault="003450F1">
        <w:pPr>
          <w:pStyle w:val="af4"/>
          <w:jc w:val="center"/>
          <w:rPr>
            <w:sz w:val="24"/>
            <w:szCs w:val="24"/>
          </w:rPr>
        </w:pPr>
        <w:r w:rsidRPr="00BE346A">
          <w:rPr>
            <w:sz w:val="24"/>
            <w:szCs w:val="24"/>
          </w:rPr>
          <w:fldChar w:fldCharType="begin"/>
        </w:r>
        <w:r w:rsidRPr="00BE346A">
          <w:rPr>
            <w:sz w:val="24"/>
            <w:szCs w:val="24"/>
          </w:rPr>
          <w:instrText>PAGE   \* MERGEFORMAT</w:instrText>
        </w:r>
        <w:r w:rsidRPr="00BE346A">
          <w:rPr>
            <w:sz w:val="24"/>
            <w:szCs w:val="24"/>
          </w:rPr>
          <w:fldChar w:fldCharType="separate"/>
        </w:r>
        <w:r w:rsidR="007E7B55" w:rsidRPr="007E7B55">
          <w:rPr>
            <w:noProof/>
            <w:sz w:val="24"/>
            <w:szCs w:val="24"/>
            <w:lang w:val="ru-RU"/>
          </w:rPr>
          <w:t>19</w:t>
        </w:r>
        <w:r w:rsidRPr="00BE346A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3450F1" w:rsidRDefault="003450F1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0F1" w:rsidRDefault="003450F1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095" w:rsidRDefault="007A7095" w:rsidP="00FE4BA8">
      <w:pPr>
        <w:spacing w:after="0" w:line="240" w:lineRule="auto"/>
      </w:pPr>
      <w:r>
        <w:separator/>
      </w:r>
    </w:p>
  </w:footnote>
  <w:footnote w:type="continuationSeparator" w:id="0">
    <w:p w:rsidR="007A7095" w:rsidRDefault="007A7095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330C0"/>
    <w:multiLevelType w:val="hybridMultilevel"/>
    <w:tmpl w:val="C5B65BEE"/>
    <w:lvl w:ilvl="0" w:tplc="54362D0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B280DE1"/>
    <w:multiLevelType w:val="hybridMultilevel"/>
    <w:tmpl w:val="332473C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32A193C"/>
    <w:multiLevelType w:val="hybridMultilevel"/>
    <w:tmpl w:val="9ABEE46A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431B1618"/>
    <w:multiLevelType w:val="hybridMultilevel"/>
    <w:tmpl w:val="A5BCB70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46368FA"/>
    <w:multiLevelType w:val="hybridMultilevel"/>
    <w:tmpl w:val="166A209A"/>
    <w:lvl w:ilvl="0" w:tplc="54362D0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65763F4B"/>
    <w:multiLevelType w:val="hybridMultilevel"/>
    <w:tmpl w:val="BDE45B64"/>
    <w:lvl w:ilvl="0" w:tplc="54362D00">
      <w:start w:val="1"/>
      <w:numFmt w:val="bullet"/>
      <w:lvlText w:val=""/>
      <w:lvlJc w:val="left"/>
      <w:pPr>
        <w:ind w:left="30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3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0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771" w:hanging="360"/>
      </w:pPr>
      <w:rPr>
        <w:rFonts w:ascii="Wingdings" w:hAnsi="Wingdings" w:hint="default"/>
      </w:rPr>
    </w:lvl>
  </w:abstractNum>
  <w:abstractNum w:abstractNumId="7" w15:restartNumberingAfterBreak="0">
    <w:nsid w:val="67BE2EC3"/>
    <w:multiLevelType w:val="hybridMultilevel"/>
    <w:tmpl w:val="72EA091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73F84022"/>
    <w:multiLevelType w:val="hybridMultilevel"/>
    <w:tmpl w:val="2CD08ED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77705D28"/>
    <w:multiLevelType w:val="hybridMultilevel"/>
    <w:tmpl w:val="CDB42600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BF292CA">
      <w:numFmt w:val="bullet"/>
      <w:lvlText w:val="-"/>
      <w:lvlJc w:val="left"/>
      <w:pPr>
        <w:ind w:left="3011" w:hanging="1080"/>
      </w:pPr>
      <w:rPr>
        <w:rFonts w:ascii="Times New Roman" w:eastAsiaTheme="minorHAnsi" w:hAnsi="Times New Roman" w:cs="Times New Roman" w:hint="default"/>
        <w:i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7C2D1303"/>
    <w:multiLevelType w:val="hybridMultilevel"/>
    <w:tmpl w:val="3070C238"/>
    <w:lvl w:ilvl="0" w:tplc="54362D0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0"/>
  </w:num>
  <w:num w:numId="5">
    <w:abstractNumId w:val="3"/>
  </w:num>
  <w:num w:numId="6">
    <w:abstractNumId w:val="4"/>
  </w:num>
  <w:num w:numId="7">
    <w:abstractNumId w:val="9"/>
  </w:num>
  <w:num w:numId="8">
    <w:abstractNumId w:val="7"/>
  </w:num>
  <w:num w:numId="9">
    <w:abstractNumId w:val="6"/>
  </w:num>
  <w:num w:numId="10">
    <w:abstractNumId w:val="8"/>
  </w:num>
  <w:num w:numId="11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0B9F"/>
    <w:rsid w:val="00002CE3"/>
    <w:rsid w:val="0002086E"/>
    <w:rsid w:val="00023BCE"/>
    <w:rsid w:val="00055623"/>
    <w:rsid w:val="0006620B"/>
    <w:rsid w:val="00077AB3"/>
    <w:rsid w:val="00092F33"/>
    <w:rsid w:val="000956C5"/>
    <w:rsid w:val="00097B4B"/>
    <w:rsid w:val="000C2FD6"/>
    <w:rsid w:val="000D1E1F"/>
    <w:rsid w:val="000F7DFF"/>
    <w:rsid w:val="00120F0E"/>
    <w:rsid w:val="0012349B"/>
    <w:rsid w:val="00130C47"/>
    <w:rsid w:val="0013332C"/>
    <w:rsid w:val="001339BD"/>
    <w:rsid w:val="00153B36"/>
    <w:rsid w:val="00173CCF"/>
    <w:rsid w:val="00174B7A"/>
    <w:rsid w:val="001A002F"/>
    <w:rsid w:val="001E180E"/>
    <w:rsid w:val="001E794F"/>
    <w:rsid w:val="00203616"/>
    <w:rsid w:val="00206832"/>
    <w:rsid w:val="00211487"/>
    <w:rsid w:val="00217EF0"/>
    <w:rsid w:val="00225E5B"/>
    <w:rsid w:val="00235104"/>
    <w:rsid w:val="00241613"/>
    <w:rsid w:val="00241696"/>
    <w:rsid w:val="0024478A"/>
    <w:rsid w:val="0024750C"/>
    <w:rsid w:val="00273563"/>
    <w:rsid w:val="0029525A"/>
    <w:rsid w:val="002A164F"/>
    <w:rsid w:val="002B4B9E"/>
    <w:rsid w:val="002B5857"/>
    <w:rsid w:val="002C1069"/>
    <w:rsid w:val="002D13F8"/>
    <w:rsid w:val="002F323E"/>
    <w:rsid w:val="00323F96"/>
    <w:rsid w:val="003308CE"/>
    <w:rsid w:val="003361D2"/>
    <w:rsid w:val="003450F1"/>
    <w:rsid w:val="00362C23"/>
    <w:rsid w:val="003853E8"/>
    <w:rsid w:val="003A02BF"/>
    <w:rsid w:val="003A0DEA"/>
    <w:rsid w:val="003B3DC8"/>
    <w:rsid w:val="003C08AF"/>
    <w:rsid w:val="003C5A83"/>
    <w:rsid w:val="003D53F5"/>
    <w:rsid w:val="003E1C14"/>
    <w:rsid w:val="0041494A"/>
    <w:rsid w:val="00420737"/>
    <w:rsid w:val="0042478A"/>
    <w:rsid w:val="0042672B"/>
    <w:rsid w:val="00434C1E"/>
    <w:rsid w:val="00447506"/>
    <w:rsid w:val="00473EDA"/>
    <w:rsid w:val="00490466"/>
    <w:rsid w:val="00492ED0"/>
    <w:rsid w:val="004A262B"/>
    <w:rsid w:val="004A2AE0"/>
    <w:rsid w:val="004C02AC"/>
    <w:rsid w:val="004E1490"/>
    <w:rsid w:val="00520B7B"/>
    <w:rsid w:val="005962FE"/>
    <w:rsid w:val="005A3282"/>
    <w:rsid w:val="005B22B1"/>
    <w:rsid w:val="005B3954"/>
    <w:rsid w:val="005D5236"/>
    <w:rsid w:val="005D6913"/>
    <w:rsid w:val="005E2F02"/>
    <w:rsid w:val="00602E79"/>
    <w:rsid w:val="006078A6"/>
    <w:rsid w:val="00612034"/>
    <w:rsid w:val="0062766C"/>
    <w:rsid w:val="0063013E"/>
    <w:rsid w:val="006317B8"/>
    <w:rsid w:val="00637DB0"/>
    <w:rsid w:val="0065201E"/>
    <w:rsid w:val="00656782"/>
    <w:rsid w:val="00662938"/>
    <w:rsid w:val="00680D78"/>
    <w:rsid w:val="00680F49"/>
    <w:rsid w:val="00682F7A"/>
    <w:rsid w:val="00696C21"/>
    <w:rsid w:val="006C1A59"/>
    <w:rsid w:val="006C21ED"/>
    <w:rsid w:val="006D4911"/>
    <w:rsid w:val="006D5212"/>
    <w:rsid w:val="006E3F55"/>
    <w:rsid w:val="006F0BEA"/>
    <w:rsid w:val="007179F3"/>
    <w:rsid w:val="0074398C"/>
    <w:rsid w:val="00743F71"/>
    <w:rsid w:val="007514C5"/>
    <w:rsid w:val="00752115"/>
    <w:rsid w:val="00760B9F"/>
    <w:rsid w:val="00764A11"/>
    <w:rsid w:val="00767050"/>
    <w:rsid w:val="00772B54"/>
    <w:rsid w:val="007820D6"/>
    <w:rsid w:val="007826A9"/>
    <w:rsid w:val="007A05C7"/>
    <w:rsid w:val="007A1420"/>
    <w:rsid w:val="007A35D5"/>
    <w:rsid w:val="007A7095"/>
    <w:rsid w:val="007B140E"/>
    <w:rsid w:val="007C3CCA"/>
    <w:rsid w:val="007D7CED"/>
    <w:rsid w:val="007E7B55"/>
    <w:rsid w:val="007F0243"/>
    <w:rsid w:val="007F09F0"/>
    <w:rsid w:val="00807E6E"/>
    <w:rsid w:val="00812421"/>
    <w:rsid w:val="00813DA7"/>
    <w:rsid w:val="008312D4"/>
    <w:rsid w:val="0084211C"/>
    <w:rsid w:val="00844D52"/>
    <w:rsid w:val="00850619"/>
    <w:rsid w:val="00863BCA"/>
    <w:rsid w:val="00870797"/>
    <w:rsid w:val="00870C2C"/>
    <w:rsid w:val="0087529C"/>
    <w:rsid w:val="00883F07"/>
    <w:rsid w:val="008847E5"/>
    <w:rsid w:val="008925E3"/>
    <w:rsid w:val="008A7015"/>
    <w:rsid w:val="008B2C16"/>
    <w:rsid w:val="008D1CDC"/>
    <w:rsid w:val="008D4408"/>
    <w:rsid w:val="008F0B23"/>
    <w:rsid w:val="00907680"/>
    <w:rsid w:val="009165FF"/>
    <w:rsid w:val="00916F5A"/>
    <w:rsid w:val="009238CE"/>
    <w:rsid w:val="00932CCD"/>
    <w:rsid w:val="00934D3B"/>
    <w:rsid w:val="009825A3"/>
    <w:rsid w:val="0098323A"/>
    <w:rsid w:val="00983CFA"/>
    <w:rsid w:val="0098688B"/>
    <w:rsid w:val="009B43BC"/>
    <w:rsid w:val="009B71CD"/>
    <w:rsid w:val="009E0D25"/>
    <w:rsid w:val="00A1500C"/>
    <w:rsid w:val="00A40522"/>
    <w:rsid w:val="00A52F1D"/>
    <w:rsid w:val="00A55ECF"/>
    <w:rsid w:val="00A56617"/>
    <w:rsid w:val="00A678D1"/>
    <w:rsid w:val="00A75C10"/>
    <w:rsid w:val="00A762E9"/>
    <w:rsid w:val="00A84D44"/>
    <w:rsid w:val="00A86DA9"/>
    <w:rsid w:val="00A90183"/>
    <w:rsid w:val="00AB0CA1"/>
    <w:rsid w:val="00AB34AB"/>
    <w:rsid w:val="00AC0D8A"/>
    <w:rsid w:val="00AC1726"/>
    <w:rsid w:val="00AC2651"/>
    <w:rsid w:val="00AC3A9F"/>
    <w:rsid w:val="00AC4C70"/>
    <w:rsid w:val="00AE2791"/>
    <w:rsid w:val="00AE5940"/>
    <w:rsid w:val="00AF3F2B"/>
    <w:rsid w:val="00B00FDB"/>
    <w:rsid w:val="00B16E1B"/>
    <w:rsid w:val="00B172E8"/>
    <w:rsid w:val="00B24E54"/>
    <w:rsid w:val="00B378B1"/>
    <w:rsid w:val="00B42A29"/>
    <w:rsid w:val="00B43FCC"/>
    <w:rsid w:val="00B44187"/>
    <w:rsid w:val="00B52362"/>
    <w:rsid w:val="00B60C50"/>
    <w:rsid w:val="00B6406A"/>
    <w:rsid w:val="00B767E3"/>
    <w:rsid w:val="00B804B1"/>
    <w:rsid w:val="00B826E8"/>
    <w:rsid w:val="00BA369E"/>
    <w:rsid w:val="00BD271E"/>
    <w:rsid w:val="00BD71AD"/>
    <w:rsid w:val="00BE346A"/>
    <w:rsid w:val="00C00E39"/>
    <w:rsid w:val="00C07A48"/>
    <w:rsid w:val="00C16F88"/>
    <w:rsid w:val="00C57CF9"/>
    <w:rsid w:val="00C60D40"/>
    <w:rsid w:val="00C62782"/>
    <w:rsid w:val="00C72C31"/>
    <w:rsid w:val="00C84D85"/>
    <w:rsid w:val="00CA2A9F"/>
    <w:rsid w:val="00CA638D"/>
    <w:rsid w:val="00CB0CE6"/>
    <w:rsid w:val="00CB17CF"/>
    <w:rsid w:val="00CB1930"/>
    <w:rsid w:val="00CB1DF9"/>
    <w:rsid w:val="00CB6CD3"/>
    <w:rsid w:val="00CC10AE"/>
    <w:rsid w:val="00CD4BD7"/>
    <w:rsid w:val="00D00690"/>
    <w:rsid w:val="00D0417B"/>
    <w:rsid w:val="00D16154"/>
    <w:rsid w:val="00D240A3"/>
    <w:rsid w:val="00D241FC"/>
    <w:rsid w:val="00D47CE2"/>
    <w:rsid w:val="00D51E8C"/>
    <w:rsid w:val="00D542D5"/>
    <w:rsid w:val="00D55796"/>
    <w:rsid w:val="00D56219"/>
    <w:rsid w:val="00D835EC"/>
    <w:rsid w:val="00D92715"/>
    <w:rsid w:val="00D9602F"/>
    <w:rsid w:val="00DA0FC6"/>
    <w:rsid w:val="00DA41D9"/>
    <w:rsid w:val="00DB4980"/>
    <w:rsid w:val="00DD63FD"/>
    <w:rsid w:val="00DD664A"/>
    <w:rsid w:val="00DE1915"/>
    <w:rsid w:val="00DF1C84"/>
    <w:rsid w:val="00DF1CAF"/>
    <w:rsid w:val="00E1331D"/>
    <w:rsid w:val="00E70F51"/>
    <w:rsid w:val="00E80021"/>
    <w:rsid w:val="00E8268A"/>
    <w:rsid w:val="00E855B1"/>
    <w:rsid w:val="00E85BCB"/>
    <w:rsid w:val="00EA16AC"/>
    <w:rsid w:val="00EB0FCA"/>
    <w:rsid w:val="00EB50C4"/>
    <w:rsid w:val="00EC3653"/>
    <w:rsid w:val="00ED7984"/>
    <w:rsid w:val="00EE5723"/>
    <w:rsid w:val="00EE6FE9"/>
    <w:rsid w:val="00F153F4"/>
    <w:rsid w:val="00F26692"/>
    <w:rsid w:val="00F266D3"/>
    <w:rsid w:val="00F337C1"/>
    <w:rsid w:val="00F51575"/>
    <w:rsid w:val="00FA40E0"/>
    <w:rsid w:val="00FB27DB"/>
    <w:rsid w:val="00FC30DA"/>
    <w:rsid w:val="00FC31B5"/>
    <w:rsid w:val="00FC6D6C"/>
    <w:rsid w:val="00FE4335"/>
    <w:rsid w:val="00FE4BA8"/>
    <w:rsid w:val="00FF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F7AC40"/>
  <w15:docId w15:val="{E4D8AC1C-F964-41BB-AB9A-454176A53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0FCA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Обычный1"/>
    <w:rsid w:val="0098323A"/>
    <w:pPr>
      <w:widowControl w:val="0"/>
      <w:spacing w:after="0" w:line="260" w:lineRule="auto"/>
      <w:ind w:left="200" w:firstLine="46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dnpb.gov.ua/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231F9-638D-4594-A59B-DEC4748F4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1505</TotalTime>
  <Pages>21</Pages>
  <Words>4928</Words>
  <Characters>28094</Characters>
  <Application>Microsoft Office Word</Application>
  <DocSecurity>0</DocSecurity>
  <Lines>234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126</cp:revision>
  <cp:lastPrinted>2017-06-27T09:59:00Z</cp:lastPrinted>
  <dcterms:created xsi:type="dcterms:W3CDTF">2015-09-22T10:19:00Z</dcterms:created>
  <dcterms:modified xsi:type="dcterms:W3CDTF">2017-06-27T10:07:00Z</dcterms:modified>
</cp:coreProperties>
</file>