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D47" w:rsidRDefault="00A20D47" w:rsidP="00A20D47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2.потрапляння в </w:t>
      </w:r>
      <w:proofErr w:type="spellStart"/>
      <w:r>
        <w:rPr>
          <w:rFonts w:ascii="Times New Roman" w:hAnsi="Times New Roman"/>
          <w:sz w:val="28"/>
        </w:rPr>
        <w:t>організм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речовин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які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можуть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спричинити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мутацію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генів</w:t>
      </w:r>
      <w:proofErr w:type="spellEnd"/>
      <w:proofErr w:type="gramStart"/>
      <w:r>
        <w:rPr>
          <w:rFonts w:ascii="Times New Roman" w:hAnsi="Times New Roman"/>
          <w:sz w:val="28"/>
        </w:rPr>
        <w:t>.(</w:t>
      </w:r>
      <w:proofErr w:type="spellStart"/>
      <w:proofErr w:type="gramEnd"/>
      <w:r>
        <w:rPr>
          <w:rFonts w:ascii="Times New Roman" w:hAnsi="Times New Roman"/>
          <w:sz w:val="28"/>
        </w:rPr>
        <w:t>солі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важких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металів,наркотичні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речовини,алкоголь</w:t>
      </w:r>
      <w:proofErr w:type="spellEnd"/>
      <w:r>
        <w:rPr>
          <w:rFonts w:ascii="Times New Roman" w:hAnsi="Times New Roman"/>
          <w:sz w:val="28"/>
        </w:rPr>
        <w:t xml:space="preserve"> та </w:t>
      </w:r>
      <w:proofErr w:type="spellStart"/>
      <w:r>
        <w:rPr>
          <w:rFonts w:ascii="Times New Roman" w:hAnsi="Times New Roman"/>
          <w:sz w:val="28"/>
        </w:rPr>
        <w:t>нікотин</w:t>
      </w:r>
      <w:proofErr w:type="spellEnd"/>
      <w:r>
        <w:rPr>
          <w:rFonts w:ascii="Times New Roman" w:hAnsi="Times New Roman"/>
          <w:sz w:val="28"/>
        </w:rPr>
        <w:t>)</w:t>
      </w:r>
    </w:p>
    <w:p w:rsidR="00A20D47" w:rsidRDefault="00A20D47" w:rsidP="00A20D47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 </w:t>
      </w:r>
      <w:proofErr w:type="spellStart"/>
      <w:r>
        <w:rPr>
          <w:rFonts w:ascii="Times New Roman" w:hAnsi="Times New Roman"/>
          <w:sz w:val="28"/>
        </w:rPr>
        <w:t>вірус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потрапляє</w:t>
      </w:r>
      <w:proofErr w:type="spellEnd"/>
      <w:r>
        <w:rPr>
          <w:rFonts w:ascii="Times New Roman" w:hAnsi="Times New Roman"/>
          <w:sz w:val="28"/>
        </w:rPr>
        <w:t xml:space="preserve"> в </w:t>
      </w:r>
      <w:proofErr w:type="spellStart"/>
      <w:r>
        <w:rPr>
          <w:rFonts w:ascii="Times New Roman" w:hAnsi="Times New Roman"/>
          <w:sz w:val="28"/>
        </w:rPr>
        <w:t>організм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плода</w:t>
      </w:r>
      <w:proofErr w:type="gramStart"/>
      <w:r>
        <w:rPr>
          <w:rFonts w:ascii="Times New Roman" w:hAnsi="Times New Roman"/>
          <w:sz w:val="28"/>
        </w:rPr>
        <w:t>.А</w:t>
      </w:r>
      <w:proofErr w:type="gramEnd"/>
      <w:r>
        <w:rPr>
          <w:rFonts w:ascii="Times New Roman" w:hAnsi="Times New Roman"/>
          <w:sz w:val="28"/>
        </w:rPr>
        <w:t>дже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віруси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найчастіше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викликають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мутацію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генів</w:t>
      </w:r>
      <w:proofErr w:type="spellEnd"/>
      <w:r>
        <w:rPr>
          <w:rFonts w:ascii="Times New Roman" w:hAnsi="Times New Roman"/>
          <w:sz w:val="28"/>
        </w:rPr>
        <w:t xml:space="preserve">, так як </w:t>
      </w:r>
      <w:proofErr w:type="spellStart"/>
      <w:r>
        <w:rPr>
          <w:rFonts w:ascii="Times New Roman" w:hAnsi="Times New Roman"/>
          <w:sz w:val="28"/>
        </w:rPr>
        <w:t>їх</w:t>
      </w:r>
      <w:proofErr w:type="spellEnd"/>
      <w:r>
        <w:rPr>
          <w:rFonts w:ascii="Times New Roman" w:hAnsi="Times New Roman"/>
          <w:sz w:val="28"/>
        </w:rPr>
        <w:t xml:space="preserve"> ДНК </w:t>
      </w:r>
      <w:proofErr w:type="spellStart"/>
      <w:r>
        <w:rPr>
          <w:rFonts w:ascii="Times New Roman" w:hAnsi="Times New Roman"/>
          <w:sz w:val="28"/>
        </w:rPr>
        <w:t>має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властивість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змінювати</w:t>
      </w:r>
      <w:proofErr w:type="spellEnd"/>
      <w:r>
        <w:rPr>
          <w:rFonts w:ascii="Times New Roman" w:hAnsi="Times New Roman"/>
          <w:sz w:val="28"/>
        </w:rPr>
        <w:t xml:space="preserve"> геном </w:t>
      </w:r>
      <w:proofErr w:type="spellStart"/>
      <w:r>
        <w:rPr>
          <w:rFonts w:ascii="Times New Roman" w:hAnsi="Times New Roman"/>
          <w:sz w:val="28"/>
        </w:rPr>
        <w:t>клітин</w:t>
      </w:r>
      <w:proofErr w:type="spellEnd"/>
      <w:r>
        <w:rPr>
          <w:rFonts w:ascii="Times New Roman" w:hAnsi="Times New Roman"/>
          <w:sz w:val="28"/>
        </w:rPr>
        <w:t>.</w:t>
      </w:r>
    </w:p>
    <w:p w:rsidR="00A20D47" w:rsidRDefault="00A20D47" w:rsidP="00A20D47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Хвороба </w:t>
      </w:r>
      <w:proofErr w:type="spellStart"/>
      <w:r>
        <w:rPr>
          <w:rFonts w:ascii="Times New Roman" w:hAnsi="Times New Roman"/>
          <w:sz w:val="28"/>
        </w:rPr>
        <w:t>Мінковского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-</w:t>
      </w:r>
      <w:proofErr w:type="spellStart"/>
      <w:r>
        <w:rPr>
          <w:rFonts w:ascii="Times New Roman" w:hAnsi="Times New Roman"/>
          <w:sz w:val="28"/>
        </w:rPr>
        <w:t>Ш</w:t>
      </w:r>
      <w:proofErr w:type="gramEnd"/>
      <w:r>
        <w:rPr>
          <w:rFonts w:ascii="Times New Roman" w:hAnsi="Times New Roman"/>
          <w:sz w:val="28"/>
        </w:rPr>
        <w:t>офара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протікає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хвилеподібно</w:t>
      </w:r>
      <w:proofErr w:type="spellEnd"/>
      <w:r>
        <w:rPr>
          <w:rFonts w:ascii="Times New Roman" w:hAnsi="Times New Roman"/>
          <w:sz w:val="28"/>
        </w:rPr>
        <w:t xml:space="preserve">. </w:t>
      </w:r>
      <w:proofErr w:type="spellStart"/>
      <w:r>
        <w:rPr>
          <w:rFonts w:ascii="Times New Roman" w:hAnsi="Times New Roman"/>
          <w:sz w:val="28"/>
        </w:rPr>
        <w:t>Симптоми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анемії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спостерігаються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</w:rPr>
        <w:t>між</w:t>
      </w:r>
      <w:proofErr w:type="spellEnd"/>
      <w:proofErr w:type="gram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нападами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гемолітичної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анемії</w:t>
      </w:r>
      <w:proofErr w:type="spellEnd"/>
      <w:r>
        <w:rPr>
          <w:rFonts w:ascii="Times New Roman" w:hAnsi="Times New Roman"/>
          <w:sz w:val="28"/>
        </w:rPr>
        <w:t xml:space="preserve">. </w:t>
      </w:r>
      <w:proofErr w:type="spellStart"/>
      <w:r>
        <w:rPr>
          <w:rFonts w:ascii="Times New Roman" w:hAnsi="Times New Roman"/>
          <w:sz w:val="28"/>
        </w:rPr>
        <w:t>Слабкість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блідність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слизових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оболонок</w:t>
      </w:r>
      <w:proofErr w:type="spellEnd"/>
      <w:r>
        <w:rPr>
          <w:rFonts w:ascii="Times New Roman" w:hAnsi="Times New Roman"/>
          <w:sz w:val="28"/>
        </w:rPr>
        <w:t xml:space="preserve"> і </w:t>
      </w:r>
      <w:proofErr w:type="spellStart"/>
      <w:r>
        <w:rPr>
          <w:rFonts w:ascii="Times New Roman" w:hAnsi="Times New Roman"/>
          <w:sz w:val="28"/>
        </w:rPr>
        <w:t>шкіри</w:t>
      </w:r>
      <w:proofErr w:type="spellEnd"/>
      <w:r>
        <w:rPr>
          <w:rFonts w:ascii="Times New Roman" w:hAnsi="Times New Roman"/>
          <w:sz w:val="28"/>
        </w:rPr>
        <w:t xml:space="preserve"> та </w:t>
      </w:r>
      <w:proofErr w:type="spellStart"/>
      <w:r>
        <w:rPr>
          <w:rFonts w:ascii="Times New Roman" w:hAnsi="Times New Roman"/>
          <w:sz w:val="28"/>
        </w:rPr>
        <w:t>інше</w:t>
      </w:r>
      <w:proofErr w:type="spellEnd"/>
      <w:r>
        <w:rPr>
          <w:rFonts w:ascii="Times New Roman" w:hAnsi="Times New Roman"/>
          <w:sz w:val="28"/>
        </w:rPr>
        <w:t xml:space="preserve">. </w:t>
      </w:r>
      <w:proofErr w:type="spellStart"/>
      <w:r>
        <w:rPr>
          <w:rFonts w:ascii="Times New Roman" w:hAnsi="Times New Roman"/>
          <w:sz w:val="28"/>
        </w:rPr>
        <w:t>Присутні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ознаки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гіпербілірубінемії</w:t>
      </w:r>
      <w:proofErr w:type="spellEnd"/>
      <w:r>
        <w:rPr>
          <w:rFonts w:ascii="Times New Roman" w:hAnsi="Times New Roman"/>
          <w:sz w:val="28"/>
        </w:rPr>
        <w:t xml:space="preserve">: </w:t>
      </w:r>
      <w:proofErr w:type="spellStart"/>
      <w:r>
        <w:rPr>
          <w:rFonts w:ascii="Times New Roman" w:hAnsi="Times New Roman"/>
          <w:sz w:val="28"/>
        </w:rPr>
        <w:t>жовт</w:t>
      </w:r>
      <w:proofErr w:type="gramStart"/>
      <w:r>
        <w:rPr>
          <w:rFonts w:ascii="Times New Roman" w:hAnsi="Times New Roman"/>
          <w:sz w:val="28"/>
        </w:rPr>
        <w:t>о</w:t>
      </w:r>
      <w:proofErr w:type="spellEnd"/>
      <w:r>
        <w:rPr>
          <w:rFonts w:ascii="Times New Roman" w:hAnsi="Times New Roman"/>
          <w:sz w:val="28"/>
        </w:rPr>
        <w:t>-</w:t>
      </w:r>
      <w:proofErr w:type="gram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зелене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забарвлення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шкіри</w:t>
      </w:r>
      <w:proofErr w:type="spellEnd"/>
      <w:r>
        <w:rPr>
          <w:rFonts w:ascii="Times New Roman" w:hAnsi="Times New Roman"/>
          <w:sz w:val="28"/>
        </w:rPr>
        <w:t xml:space="preserve"> та </w:t>
      </w:r>
      <w:proofErr w:type="spellStart"/>
      <w:r>
        <w:rPr>
          <w:rFonts w:ascii="Times New Roman" w:hAnsi="Times New Roman"/>
          <w:sz w:val="28"/>
        </w:rPr>
        <w:t>слизових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оболонок</w:t>
      </w:r>
      <w:proofErr w:type="spellEnd"/>
      <w:r>
        <w:rPr>
          <w:rFonts w:ascii="Times New Roman" w:hAnsi="Times New Roman"/>
          <w:sz w:val="28"/>
        </w:rPr>
        <w:t xml:space="preserve">. </w:t>
      </w:r>
      <w:proofErr w:type="spellStart"/>
      <w:r>
        <w:rPr>
          <w:rFonts w:ascii="Times New Roman" w:hAnsi="Times New Roman"/>
          <w:sz w:val="28"/>
        </w:rPr>
        <w:t>Субфебрилітет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головний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біль</w:t>
      </w:r>
      <w:proofErr w:type="spellEnd"/>
      <w:r>
        <w:rPr>
          <w:rFonts w:ascii="Times New Roman" w:hAnsi="Times New Roman"/>
          <w:sz w:val="28"/>
        </w:rPr>
        <w:t xml:space="preserve"> та </w:t>
      </w:r>
      <w:proofErr w:type="spellStart"/>
      <w:r>
        <w:rPr>
          <w:rFonts w:ascii="Times New Roman" w:hAnsi="Times New Roman"/>
          <w:sz w:val="28"/>
        </w:rPr>
        <w:t>загальна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слабкість</w:t>
      </w:r>
      <w:proofErr w:type="gramStart"/>
      <w:r>
        <w:rPr>
          <w:rFonts w:ascii="Times New Roman" w:hAnsi="Times New Roman"/>
          <w:sz w:val="28"/>
        </w:rPr>
        <w:t>.С</w:t>
      </w:r>
      <w:proofErr w:type="gramEnd"/>
      <w:r>
        <w:rPr>
          <w:rFonts w:ascii="Times New Roman" w:hAnsi="Times New Roman"/>
          <w:sz w:val="28"/>
        </w:rPr>
        <w:t>пленомегалія</w:t>
      </w:r>
      <w:proofErr w:type="spellEnd"/>
      <w:r>
        <w:rPr>
          <w:rFonts w:ascii="Times New Roman" w:hAnsi="Times New Roman"/>
          <w:sz w:val="28"/>
        </w:rPr>
        <w:t xml:space="preserve">. </w:t>
      </w:r>
      <w:proofErr w:type="spellStart"/>
      <w:r>
        <w:rPr>
          <w:rFonts w:ascii="Times New Roman" w:hAnsi="Times New Roman"/>
          <w:sz w:val="28"/>
        </w:rPr>
        <w:t>Симптоми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погіршуються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зі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збільшенням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зруйнованих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еритроцитів</w:t>
      </w:r>
      <w:proofErr w:type="spellEnd"/>
      <w:r>
        <w:rPr>
          <w:rFonts w:ascii="Times New Roman" w:hAnsi="Times New Roman"/>
          <w:sz w:val="28"/>
        </w:rPr>
        <w:t>.</w:t>
      </w:r>
    </w:p>
    <w:p w:rsidR="00A20D47" w:rsidRDefault="00A20D47" w:rsidP="00A20D47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Анемія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ретикулоцитоз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сфероцитоз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зниження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осмотичної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резистентості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еритроцитів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це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головні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ознаки</w:t>
      </w:r>
      <w:proofErr w:type="spellEnd"/>
      <w:proofErr w:type="gramStart"/>
      <w:r>
        <w:rPr>
          <w:rFonts w:ascii="Times New Roman" w:hAnsi="Times New Roman"/>
          <w:sz w:val="28"/>
        </w:rPr>
        <w:t xml:space="preserve"> ,</w:t>
      </w:r>
      <w:proofErr w:type="gram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які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підтверджують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діагноз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мікросфероцитозу</w:t>
      </w:r>
      <w:proofErr w:type="spellEnd"/>
      <w:r>
        <w:rPr>
          <w:rFonts w:ascii="Times New Roman" w:hAnsi="Times New Roman"/>
          <w:sz w:val="28"/>
        </w:rPr>
        <w:t>.</w:t>
      </w:r>
    </w:p>
    <w:p w:rsidR="00A20D47" w:rsidRPr="00252422" w:rsidRDefault="00A20D47" w:rsidP="00A20D47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20D47" w:rsidRPr="00252422" w:rsidRDefault="00A20D47" w:rsidP="00A20D47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252422">
        <w:rPr>
          <w:rFonts w:ascii="Times New Roman" w:hAnsi="Times New Roman"/>
          <w:b/>
          <w:sz w:val="28"/>
          <w:szCs w:val="28"/>
          <w:lang w:val="uk-UA"/>
        </w:rPr>
        <w:t>ОКИСЛИТЕЛЬНО-ВОССТАНОВИТЕЛЬНЫЙ СТАТУС</w:t>
      </w:r>
      <w:r w:rsidRPr="00252422">
        <w:rPr>
          <w:rFonts w:ascii="Times New Roman" w:hAnsi="Times New Roman"/>
          <w:b/>
          <w:sz w:val="28"/>
          <w:szCs w:val="28"/>
        </w:rPr>
        <w:t xml:space="preserve">, СОДЕРЖАНИЕ МЕЛАТОНИНА И БЕЛКОВ ТЕПЛОВОГО ШОКА У БОЛЬНЫХ ИБС </w:t>
      </w:r>
      <w:r w:rsidRPr="00252422">
        <w:rPr>
          <w:rFonts w:ascii="Times New Roman" w:hAnsi="Times New Roman"/>
          <w:b/>
          <w:sz w:val="28"/>
          <w:szCs w:val="28"/>
          <w:lang w:val="uk-UA"/>
        </w:rPr>
        <w:t>НА ФОНЕ СУБКЛИНИЧЕСКОГО ГИПОТЕРИОЗА</w:t>
      </w:r>
      <w:r w:rsidRPr="00252422">
        <w:rPr>
          <w:rFonts w:ascii="Times New Roman" w:hAnsi="Times New Roman"/>
          <w:sz w:val="28"/>
          <w:szCs w:val="28"/>
        </w:rPr>
        <w:t>.</w:t>
      </w:r>
    </w:p>
    <w:p w:rsidR="00A20D47" w:rsidRPr="00252422" w:rsidRDefault="00A20D47" w:rsidP="00A20D47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252422">
        <w:rPr>
          <w:rFonts w:ascii="Times New Roman" w:hAnsi="Times New Roman"/>
          <w:b/>
          <w:sz w:val="28"/>
          <w:szCs w:val="28"/>
        </w:rPr>
        <w:t>Щелок Т.С</w:t>
      </w:r>
      <w:r w:rsidRPr="00252422">
        <w:rPr>
          <w:rFonts w:ascii="Times New Roman" w:hAnsi="Times New Roman"/>
          <w:sz w:val="28"/>
          <w:szCs w:val="28"/>
        </w:rPr>
        <w:t xml:space="preserve">., </w:t>
      </w:r>
      <w:r w:rsidRPr="00252422">
        <w:rPr>
          <w:rFonts w:ascii="Times New Roman" w:hAnsi="Times New Roman"/>
          <w:b/>
          <w:sz w:val="28"/>
          <w:szCs w:val="28"/>
        </w:rPr>
        <w:t>Горбач Т.В.</w:t>
      </w:r>
    </w:p>
    <w:p w:rsidR="00A20D47" w:rsidRPr="00252422" w:rsidRDefault="00A20D47" w:rsidP="00A20D47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252422">
        <w:rPr>
          <w:rFonts w:ascii="Times New Roman" w:hAnsi="Times New Roman"/>
          <w:i/>
          <w:sz w:val="28"/>
          <w:szCs w:val="28"/>
        </w:rPr>
        <w:t>Харьковский национальный медицинский университет</w:t>
      </w:r>
    </w:p>
    <w:p w:rsidR="00A20D47" w:rsidRDefault="00A20D47" w:rsidP="00A20D4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20D47" w:rsidRPr="00252422" w:rsidRDefault="00A20D47" w:rsidP="00A20D4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2422">
        <w:rPr>
          <w:rFonts w:ascii="Times New Roman" w:hAnsi="Times New Roman"/>
          <w:sz w:val="28"/>
          <w:szCs w:val="28"/>
        </w:rPr>
        <w:t xml:space="preserve">Актуальность настоящего исследования обусловлена широкой распространённостью и высокой смертностью от </w:t>
      </w:r>
      <w:proofErr w:type="gramStart"/>
      <w:r w:rsidRPr="00252422">
        <w:rPr>
          <w:rFonts w:ascii="Times New Roman" w:hAnsi="Times New Roman"/>
          <w:sz w:val="28"/>
          <w:szCs w:val="28"/>
        </w:rPr>
        <w:t>сердечно-сосудистых</w:t>
      </w:r>
      <w:proofErr w:type="gramEnd"/>
      <w:r w:rsidRPr="00252422">
        <w:rPr>
          <w:rFonts w:ascii="Times New Roman" w:hAnsi="Times New Roman"/>
          <w:sz w:val="28"/>
          <w:szCs w:val="28"/>
        </w:rPr>
        <w:t xml:space="preserve"> заболеваний в Украине и других странах постсоветского пространства, несмотря на принятые стандарты медикаментозного и хирургического лечения одной из самых распространённых патологий – ишемической болезни сердца. Описанная ситуация диктует необходимость совершенствования принципов оказания медицинской помощи, внедрения новых групп лекарственных средств, способных оказать антиишемический и энергосберегающий эффект в условиях недостатка притока кислорода к сердцу.  Известно, что в патогенезе ИБС ведущую роль играет атеросклероз, развитие которого ассоциируется, в частности, с возникновением </w:t>
      </w:r>
      <w:proofErr w:type="spellStart"/>
      <w:r w:rsidRPr="00252422">
        <w:rPr>
          <w:rFonts w:ascii="Times New Roman" w:hAnsi="Times New Roman"/>
          <w:sz w:val="28"/>
          <w:szCs w:val="28"/>
        </w:rPr>
        <w:t>оксидативного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стресса, активацией перекисного окисления липидов. В этой связи одним из перспективных направлений фармакотерапии ишемии миокарда может оказаться использование антиоксидантов. Однако ИБС часто имеет место у пациентов с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субклиническим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гипотериозом</w:t>
      </w:r>
      <w:proofErr w:type="spellEnd"/>
      <w:r w:rsidRPr="00252422">
        <w:rPr>
          <w:rFonts w:ascii="Times New Roman" w:hAnsi="Times New Roman"/>
          <w:sz w:val="28"/>
          <w:szCs w:val="28"/>
        </w:rPr>
        <w:t>, что надо учитывать в терапии заболевания. Состояние антиоксидантной системы и содержание  эндогенных антистрессорных факторов (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белки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теплового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шока</w:t>
      </w:r>
      <w:proofErr w:type="spellEnd"/>
      <w:r w:rsidRPr="00252422">
        <w:rPr>
          <w:rFonts w:ascii="Times New Roman" w:hAnsi="Times New Roman"/>
          <w:sz w:val="28"/>
          <w:szCs w:val="28"/>
        </w:rPr>
        <w:t>) у пациентов с ИБС</w:t>
      </w:r>
      <w:proofErr w:type="gramStart"/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>,</w:t>
      </w:r>
      <w:proofErr w:type="gram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сочетающейся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субклиническим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гипотериозом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не изучено.</w:t>
      </w:r>
    </w:p>
    <w:p w:rsidR="00A20D47" w:rsidRPr="00252422" w:rsidRDefault="00A20D47" w:rsidP="00A20D4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2422">
        <w:rPr>
          <w:rFonts w:ascii="Times New Roman" w:hAnsi="Times New Roman"/>
          <w:b/>
          <w:sz w:val="28"/>
          <w:szCs w:val="28"/>
        </w:rPr>
        <w:t xml:space="preserve">Цель </w:t>
      </w:r>
      <w:r w:rsidRPr="00252422">
        <w:rPr>
          <w:rFonts w:ascii="Times New Roman" w:hAnsi="Times New Roman"/>
          <w:sz w:val="28"/>
          <w:szCs w:val="28"/>
        </w:rPr>
        <w:t>нашей работы – изучение содержания мелатонина,  белков теплового шока (</w:t>
      </w:r>
      <w:r w:rsidRPr="00252422">
        <w:rPr>
          <w:rFonts w:ascii="Times New Roman" w:hAnsi="Times New Roman"/>
          <w:sz w:val="28"/>
          <w:szCs w:val="28"/>
          <w:lang w:val="en-US"/>
        </w:rPr>
        <w:t>HSP</w:t>
      </w:r>
      <w:r w:rsidRPr="00252422">
        <w:rPr>
          <w:rFonts w:ascii="Times New Roman" w:hAnsi="Times New Roman"/>
          <w:sz w:val="28"/>
          <w:szCs w:val="28"/>
        </w:rPr>
        <w:t xml:space="preserve"> 70), состояния системы ПОЛ/АОС  у пациентов с ИБС при нормальной функции щитовидной железы и в условиях субклинического </w:t>
      </w:r>
      <w:proofErr w:type="spellStart"/>
      <w:r w:rsidRPr="00252422">
        <w:rPr>
          <w:rFonts w:ascii="Times New Roman" w:hAnsi="Times New Roman"/>
          <w:sz w:val="28"/>
          <w:szCs w:val="28"/>
        </w:rPr>
        <w:t>гипотериоза</w:t>
      </w:r>
      <w:proofErr w:type="spellEnd"/>
      <w:r w:rsidRPr="00252422">
        <w:rPr>
          <w:rFonts w:ascii="Times New Roman" w:hAnsi="Times New Roman"/>
          <w:sz w:val="28"/>
          <w:szCs w:val="28"/>
        </w:rPr>
        <w:t>.</w:t>
      </w:r>
    </w:p>
    <w:p w:rsidR="00A20D47" w:rsidRPr="00252422" w:rsidRDefault="00A20D47" w:rsidP="00A20D4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2422">
        <w:rPr>
          <w:rFonts w:ascii="Times New Roman" w:hAnsi="Times New Roman"/>
          <w:b/>
          <w:sz w:val="28"/>
          <w:szCs w:val="28"/>
        </w:rPr>
        <w:t>Материалы и методы</w:t>
      </w:r>
      <w:r w:rsidRPr="00252422">
        <w:rPr>
          <w:rFonts w:ascii="Times New Roman" w:hAnsi="Times New Roman"/>
          <w:sz w:val="28"/>
          <w:szCs w:val="28"/>
        </w:rPr>
        <w:t xml:space="preserve">. Обследовано 40 пациентов возрастом 45 – 55 лет с диагнозом ИБС, находившихся на лечении в кардиологическом отделении ОКБ г. Харькова. Больные разделены на 2 группы -1) пациенты с ИБС и субклиническим </w:t>
      </w:r>
      <w:proofErr w:type="spellStart"/>
      <w:r w:rsidRPr="00252422">
        <w:rPr>
          <w:rFonts w:ascii="Times New Roman" w:hAnsi="Times New Roman"/>
          <w:sz w:val="28"/>
          <w:szCs w:val="28"/>
        </w:rPr>
        <w:t>гипотериозом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, 2) пациенты с ИБС и нормальной </w:t>
      </w:r>
      <w:r w:rsidRPr="00252422">
        <w:rPr>
          <w:rFonts w:ascii="Times New Roman" w:hAnsi="Times New Roman"/>
          <w:sz w:val="28"/>
          <w:szCs w:val="28"/>
        </w:rPr>
        <w:lastRenderedPageBreak/>
        <w:t xml:space="preserve">функцией щитовидной железы. Контрольная группа – 10 здоровых доноров аналогичного возраста. Содержание мелатонина в сыворотке крови, взятой в 8 -00 и 24-00, определяли иммуноферментным методом с помощью наборов реагентов фирмы </w:t>
      </w:r>
      <w:r w:rsidRPr="00252422">
        <w:rPr>
          <w:rFonts w:ascii="Times New Roman" w:hAnsi="Times New Roman"/>
          <w:sz w:val="28"/>
          <w:szCs w:val="28"/>
          <w:lang w:val="en-US"/>
        </w:rPr>
        <w:t>DRG</w:t>
      </w:r>
      <w:r w:rsidRPr="00252422">
        <w:rPr>
          <w:rFonts w:ascii="Times New Roman" w:hAnsi="Times New Roman"/>
          <w:sz w:val="28"/>
          <w:szCs w:val="28"/>
        </w:rPr>
        <w:t xml:space="preserve"> (Германия). Концентрацию </w:t>
      </w:r>
      <w:r w:rsidRPr="00252422">
        <w:rPr>
          <w:rFonts w:ascii="Times New Roman" w:hAnsi="Times New Roman"/>
          <w:sz w:val="28"/>
          <w:szCs w:val="28"/>
          <w:lang w:val="en-US"/>
        </w:rPr>
        <w:t>HSP</w:t>
      </w:r>
      <w:r w:rsidRPr="00252422">
        <w:rPr>
          <w:rFonts w:ascii="Times New Roman" w:hAnsi="Times New Roman"/>
          <w:sz w:val="28"/>
          <w:szCs w:val="28"/>
        </w:rPr>
        <w:t xml:space="preserve">-70 определяли иммуноферментным методом с помощью наборов реагентов фирмы </w:t>
      </w:r>
      <w:proofErr w:type="spellStart"/>
      <w:r w:rsidRPr="00252422">
        <w:rPr>
          <w:rFonts w:ascii="Times New Roman" w:hAnsi="Times New Roman"/>
          <w:sz w:val="28"/>
          <w:szCs w:val="28"/>
          <w:lang w:val="en-US"/>
        </w:rPr>
        <w:t>Enzo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(Швейцария). Общую антиоксидантную активность и содержание ТБК-активных продуктов определяли спектрофотометрическими методами.</w:t>
      </w:r>
    </w:p>
    <w:p w:rsidR="00A20D47" w:rsidRDefault="00A20D47" w:rsidP="00A20D4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2422">
        <w:rPr>
          <w:rFonts w:ascii="Times New Roman" w:hAnsi="Times New Roman"/>
          <w:b/>
          <w:sz w:val="28"/>
          <w:szCs w:val="28"/>
        </w:rPr>
        <w:t xml:space="preserve">Результаты. </w:t>
      </w:r>
      <w:r w:rsidRPr="00252422">
        <w:rPr>
          <w:rFonts w:ascii="Times New Roman" w:hAnsi="Times New Roman"/>
          <w:sz w:val="28"/>
          <w:szCs w:val="28"/>
        </w:rPr>
        <w:t xml:space="preserve">Проведенные нами исследования показали, что у больных ИБС при выявленном субклиническом </w:t>
      </w:r>
      <w:proofErr w:type="spellStart"/>
      <w:r w:rsidRPr="00252422">
        <w:rPr>
          <w:rFonts w:ascii="Times New Roman" w:hAnsi="Times New Roman"/>
          <w:sz w:val="28"/>
          <w:szCs w:val="28"/>
        </w:rPr>
        <w:t>гипотериозе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антиоксидантная активность сыворотки крови значительно снижена  </w:t>
      </w:r>
      <w:proofErr w:type="gramStart"/>
      <w:r w:rsidRPr="00252422">
        <w:rPr>
          <w:rFonts w:ascii="Times New Roman" w:hAnsi="Times New Roman"/>
          <w:sz w:val="28"/>
          <w:szCs w:val="28"/>
        </w:rPr>
        <w:t xml:space="preserve">( </w:t>
      </w:r>
      <w:proofErr w:type="gramEnd"/>
      <w:r w:rsidRPr="00252422">
        <w:rPr>
          <w:rFonts w:ascii="Times New Roman" w:hAnsi="Times New Roman"/>
          <w:sz w:val="28"/>
          <w:szCs w:val="28"/>
        </w:rPr>
        <w:t xml:space="preserve">37,5 ± 1, 6% против 54,7 ± 2,8 % в контрольной группе), концентрация ТБК-активных продуктов также снижена, концентрация мелатонина в 8 -00 и 24-00 достоверно ниже уровня в контрольной группе (1,92 ±0,07 </w:t>
      </w:r>
      <w:proofErr w:type="spellStart"/>
      <w:r w:rsidRPr="00252422">
        <w:rPr>
          <w:rFonts w:ascii="Times New Roman" w:hAnsi="Times New Roman"/>
          <w:sz w:val="28"/>
          <w:szCs w:val="28"/>
        </w:rPr>
        <w:t>нг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/мл в 8-00 и 55,97 ±2,65 в 24-00, в контрольной группе – 2,45 ±</w:t>
      </w:r>
      <w:proofErr w:type="gramStart"/>
      <w:r w:rsidRPr="00252422">
        <w:rPr>
          <w:rFonts w:ascii="Times New Roman" w:hAnsi="Times New Roman"/>
          <w:sz w:val="28"/>
          <w:szCs w:val="28"/>
        </w:rPr>
        <w:t>0,17 и 94,65 ±, соответственно).</w:t>
      </w:r>
      <w:proofErr w:type="gram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252422">
        <w:rPr>
          <w:rFonts w:ascii="Times New Roman" w:hAnsi="Times New Roman"/>
          <w:sz w:val="28"/>
          <w:szCs w:val="28"/>
        </w:rPr>
        <w:t>По-видимому</w:t>
      </w:r>
      <w:proofErr w:type="gramEnd"/>
      <w:r w:rsidRPr="00252422">
        <w:rPr>
          <w:rFonts w:ascii="Times New Roman" w:hAnsi="Times New Roman"/>
          <w:sz w:val="28"/>
          <w:szCs w:val="28"/>
        </w:rPr>
        <w:t xml:space="preserve"> со сниженным уровнем мелатонина связано выявленное  нами повышенное содержание </w:t>
      </w:r>
      <w:r w:rsidRPr="00252422">
        <w:rPr>
          <w:rFonts w:ascii="Times New Roman" w:hAnsi="Times New Roman"/>
          <w:sz w:val="28"/>
          <w:szCs w:val="28"/>
          <w:lang w:val="en-US"/>
        </w:rPr>
        <w:t>HPS</w:t>
      </w:r>
      <w:r>
        <w:rPr>
          <w:rFonts w:ascii="Times New Roman" w:hAnsi="Times New Roman"/>
          <w:sz w:val="28"/>
          <w:szCs w:val="28"/>
        </w:rPr>
        <w:t>-70 (</w:t>
      </w:r>
      <w:r w:rsidRPr="00252422">
        <w:rPr>
          <w:rFonts w:ascii="Times New Roman" w:hAnsi="Times New Roman"/>
          <w:sz w:val="28"/>
          <w:szCs w:val="28"/>
        </w:rPr>
        <w:t xml:space="preserve">115,50 ±9,11 </w:t>
      </w:r>
      <w:proofErr w:type="spellStart"/>
      <w:r w:rsidRPr="00252422">
        <w:rPr>
          <w:rFonts w:ascii="Times New Roman" w:hAnsi="Times New Roman"/>
          <w:sz w:val="28"/>
          <w:szCs w:val="28"/>
        </w:rPr>
        <w:t>нг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/мл  против 9,65 ±0,47 </w:t>
      </w:r>
      <w:proofErr w:type="spellStart"/>
      <w:r w:rsidRPr="00252422">
        <w:rPr>
          <w:rFonts w:ascii="Times New Roman" w:hAnsi="Times New Roman"/>
          <w:sz w:val="28"/>
          <w:szCs w:val="28"/>
        </w:rPr>
        <w:t>нг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/мл в контрольной группе). Известно, что внутриклеточное повышение содержания </w:t>
      </w:r>
      <w:r w:rsidRPr="00252422">
        <w:rPr>
          <w:rFonts w:ascii="Times New Roman" w:hAnsi="Times New Roman"/>
          <w:sz w:val="28"/>
          <w:szCs w:val="28"/>
          <w:lang w:val="en-US"/>
        </w:rPr>
        <w:t>HSP</w:t>
      </w:r>
      <w:r w:rsidRPr="00252422">
        <w:rPr>
          <w:rFonts w:ascii="Times New Roman" w:hAnsi="Times New Roman"/>
          <w:sz w:val="28"/>
          <w:szCs w:val="28"/>
        </w:rPr>
        <w:t xml:space="preserve"> способствует  нормализации </w:t>
      </w:r>
      <w:proofErr w:type="spellStart"/>
      <w:r w:rsidRPr="00252422">
        <w:rPr>
          <w:rFonts w:ascii="Times New Roman" w:hAnsi="Times New Roman"/>
          <w:sz w:val="28"/>
          <w:szCs w:val="28"/>
        </w:rPr>
        <w:t>фолдинга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белков и поддержанию гомеостаза. Повышение же внеклеточного уровня, наоборот, оказывает повреждающее действие на мембраны клеток, функционирование </w:t>
      </w:r>
      <w:proofErr w:type="spellStart"/>
      <w:r w:rsidRPr="00252422">
        <w:rPr>
          <w:rFonts w:ascii="Times New Roman" w:hAnsi="Times New Roman"/>
          <w:sz w:val="28"/>
          <w:szCs w:val="28"/>
        </w:rPr>
        <w:t>мультиферментных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комплесов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. Исходя из полученных данных, можно предположить что для таких больных положительный эффект могло бы оказать использование мелатонина (метаболического регулятора, обладающего  </w:t>
      </w:r>
      <w:proofErr w:type="spellStart"/>
      <w:r w:rsidRPr="00252422">
        <w:rPr>
          <w:rFonts w:ascii="Times New Roman" w:hAnsi="Times New Roman"/>
          <w:sz w:val="28"/>
          <w:szCs w:val="28"/>
        </w:rPr>
        <w:t>мембраностабилизирующей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активностью) применение же общепринятых препаратов с мощным антиоксидантным эффектом в терапии не целесообразно. У больных ИБС и нормальной функцией щитовидной железы антиоксидантная активность  значительно ниже, чем в контрольной группе, уровень мелатонина снижен в 24 часа на 40%, содержание </w:t>
      </w:r>
      <w:r w:rsidRPr="00252422">
        <w:rPr>
          <w:rFonts w:ascii="Times New Roman" w:hAnsi="Times New Roman"/>
          <w:sz w:val="28"/>
          <w:szCs w:val="28"/>
          <w:lang w:val="en-US"/>
        </w:rPr>
        <w:t>HSP</w:t>
      </w:r>
      <w:r w:rsidRPr="00252422">
        <w:rPr>
          <w:rFonts w:ascii="Times New Roman" w:hAnsi="Times New Roman"/>
          <w:sz w:val="28"/>
          <w:szCs w:val="28"/>
        </w:rPr>
        <w:t xml:space="preserve">-70 в 2,5 раза выше, чем в контрольной группе, что свидетельствует о целесообразности применения антиоксидантов в терапии. </w:t>
      </w:r>
    </w:p>
    <w:p w:rsidR="00A20D47" w:rsidRDefault="00A20D47" w:rsidP="00A20D47">
      <w:pPr>
        <w:pStyle w:val="Default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</w:p>
    <w:p w:rsidR="00A20D47" w:rsidRPr="00C851E4" w:rsidRDefault="00A20D47" w:rsidP="00A20D47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 w:rsidRPr="00C851E4">
        <w:rPr>
          <w:rFonts w:ascii="Times New Roman" w:hAnsi="Times New Roman" w:cs="Times New Roman"/>
          <w:b/>
          <w:bCs/>
          <w:caps/>
          <w:sz w:val="28"/>
          <w:szCs w:val="28"/>
        </w:rPr>
        <w:t>Методи діагностики БАКТЕРІАЛЬНИХ</w:t>
      </w:r>
      <w:r w:rsidRPr="00C851E4">
        <w:rPr>
          <w:rFonts w:ascii="Times New Roman" w:hAnsi="Times New Roman" w:cs="Times New Roman"/>
          <w:b/>
          <w:bCs/>
          <w:sz w:val="28"/>
          <w:szCs w:val="28"/>
        </w:rPr>
        <w:t xml:space="preserve"> БІОПЛІВОК </w:t>
      </w:r>
    </w:p>
    <w:p w:rsidR="00A20D47" w:rsidRPr="00C851E4" w:rsidRDefault="00A20D47" w:rsidP="00A20D47">
      <w:pPr>
        <w:pStyle w:val="Default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C851E4">
        <w:rPr>
          <w:rFonts w:ascii="Times New Roman" w:hAnsi="Times New Roman" w:cs="Times New Roman"/>
          <w:b/>
          <w:sz w:val="28"/>
          <w:szCs w:val="28"/>
        </w:rPr>
        <w:t>Гнатченко</w:t>
      </w:r>
      <w:proofErr w:type="spellEnd"/>
      <w:r w:rsidRPr="00C851E4">
        <w:rPr>
          <w:rFonts w:ascii="Times New Roman" w:hAnsi="Times New Roman" w:cs="Times New Roman"/>
          <w:b/>
          <w:sz w:val="28"/>
          <w:szCs w:val="28"/>
        </w:rPr>
        <w:t xml:space="preserve"> Н.В., Маланова О.М.</w:t>
      </w:r>
    </w:p>
    <w:p w:rsidR="00A20D47" w:rsidRPr="00C851E4" w:rsidRDefault="00A20D47" w:rsidP="00A20D47">
      <w:pPr>
        <w:pStyle w:val="Default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C851E4">
        <w:rPr>
          <w:rFonts w:ascii="Times New Roman" w:hAnsi="Times New Roman" w:cs="Times New Roman"/>
          <w:i/>
          <w:iCs/>
          <w:sz w:val="28"/>
          <w:szCs w:val="28"/>
        </w:rPr>
        <w:t>КЗОЗ «</w:t>
      </w:r>
      <w:proofErr w:type="spellStart"/>
      <w:r w:rsidRPr="00C851E4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C851E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i/>
          <w:iCs/>
          <w:sz w:val="28"/>
          <w:szCs w:val="28"/>
        </w:rPr>
        <w:t>обласний</w:t>
      </w:r>
      <w:proofErr w:type="spellEnd"/>
      <w:r w:rsidRPr="00C851E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C851E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i/>
          <w:iCs/>
          <w:sz w:val="28"/>
          <w:szCs w:val="28"/>
        </w:rPr>
        <w:t>коледж</w:t>
      </w:r>
      <w:proofErr w:type="spellEnd"/>
      <w:r w:rsidRPr="00C851E4">
        <w:rPr>
          <w:rFonts w:ascii="Times New Roman" w:hAnsi="Times New Roman" w:cs="Times New Roman"/>
          <w:i/>
          <w:iCs/>
          <w:sz w:val="28"/>
          <w:szCs w:val="28"/>
        </w:rPr>
        <w:t xml:space="preserve">» </w:t>
      </w:r>
    </w:p>
    <w:p w:rsidR="00A20D47" w:rsidRPr="00C851E4" w:rsidRDefault="00A20D47" w:rsidP="00A20D4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A20D47" w:rsidRPr="00C851E4" w:rsidRDefault="00A20D47" w:rsidP="00A20D47">
      <w:pPr>
        <w:pStyle w:val="Defaul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теми. На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науки проблема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бактеріальних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біоплівок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величезний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851E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C851E4">
        <w:rPr>
          <w:rFonts w:ascii="Times New Roman" w:hAnsi="Times New Roman" w:cs="Times New Roman"/>
          <w:sz w:val="28"/>
          <w:szCs w:val="28"/>
        </w:rPr>
        <w:t>ідників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чином, через те,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бактерій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медичній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20D47" w:rsidRPr="00C851E4" w:rsidRDefault="00A20D47" w:rsidP="00A20D47">
      <w:pPr>
        <w:pStyle w:val="Defaul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51E4">
        <w:rPr>
          <w:rFonts w:ascii="Times New Roman" w:hAnsi="Times New Roman" w:cs="Times New Roman"/>
          <w:sz w:val="28"/>
          <w:szCs w:val="28"/>
        </w:rPr>
        <w:t xml:space="preserve">Мета </w:t>
      </w:r>
      <w:proofErr w:type="spellStart"/>
      <w:proofErr w:type="gramStart"/>
      <w:r w:rsidRPr="00C851E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C851E4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вітчизняні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закордонні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літературні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присвячені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питанню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бактеріологічних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 w:cs="Times New Roman"/>
          <w:sz w:val="28"/>
          <w:szCs w:val="28"/>
        </w:rPr>
        <w:t>біоплівок</w:t>
      </w:r>
      <w:proofErr w:type="spellEnd"/>
      <w:r w:rsidRPr="00C851E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91A5B" w:rsidRDefault="00A20D47" w:rsidP="00A20D47">
      <w:pPr>
        <w:spacing w:line="240" w:lineRule="auto"/>
        <w:jc w:val="both"/>
      </w:pPr>
      <w:proofErr w:type="spellStart"/>
      <w:r w:rsidRPr="00C851E4">
        <w:rPr>
          <w:rFonts w:ascii="Times New Roman" w:hAnsi="Times New Roman"/>
          <w:sz w:val="28"/>
          <w:szCs w:val="28"/>
        </w:rPr>
        <w:t>Протягом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значного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періоду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часу </w:t>
      </w:r>
      <w:proofErr w:type="spellStart"/>
      <w:proofErr w:type="gramStart"/>
      <w:r w:rsidRPr="00C851E4">
        <w:rPr>
          <w:rFonts w:ascii="Times New Roman" w:hAnsi="Times New Roman"/>
          <w:sz w:val="28"/>
          <w:szCs w:val="28"/>
        </w:rPr>
        <w:t>м</w:t>
      </w:r>
      <w:proofErr w:type="gramEnd"/>
      <w:r w:rsidRPr="00C851E4">
        <w:rPr>
          <w:rFonts w:ascii="Times New Roman" w:hAnsi="Times New Roman"/>
          <w:sz w:val="28"/>
          <w:szCs w:val="28"/>
        </w:rPr>
        <w:t>ікроорганізми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характеризувалися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C851E4">
        <w:rPr>
          <w:rFonts w:ascii="Times New Roman" w:hAnsi="Times New Roman"/>
          <w:sz w:val="28"/>
          <w:szCs w:val="28"/>
        </w:rPr>
        <w:t>одноклітинні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форми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життя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C851E4">
        <w:rPr>
          <w:rFonts w:ascii="Times New Roman" w:hAnsi="Times New Roman"/>
          <w:sz w:val="28"/>
          <w:szCs w:val="28"/>
        </w:rPr>
        <w:t>планктонні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клітини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851E4">
        <w:rPr>
          <w:rFonts w:ascii="Times New Roman" w:hAnsi="Times New Roman"/>
          <w:sz w:val="28"/>
          <w:szCs w:val="28"/>
        </w:rPr>
        <w:t>це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вплинуло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C851E4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методу «</w:t>
      </w:r>
      <w:proofErr w:type="spellStart"/>
      <w:r w:rsidRPr="00C851E4">
        <w:rPr>
          <w:rFonts w:ascii="Times New Roman" w:hAnsi="Times New Roman"/>
          <w:sz w:val="28"/>
          <w:szCs w:val="28"/>
        </w:rPr>
        <w:t>чистих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культур» та </w:t>
      </w:r>
      <w:proofErr w:type="spellStart"/>
      <w:r w:rsidRPr="00C851E4">
        <w:rPr>
          <w:rFonts w:ascii="Times New Roman" w:hAnsi="Times New Roman"/>
          <w:sz w:val="28"/>
          <w:szCs w:val="28"/>
        </w:rPr>
        <w:t>розуміння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мікробної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фізіології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[1]. </w:t>
      </w:r>
      <w:proofErr w:type="spellStart"/>
      <w:r w:rsidRPr="00C851E4">
        <w:rPr>
          <w:rFonts w:ascii="Times New Roman" w:hAnsi="Times New Roman"/>
          <w:sz w:val="28"/>
          <w:szCs w:val="28"/>
        </w:rPr>
        <w:t>Однак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, з </w:t>
      </w:r>
      <w:proofErr w:type="spellStart"/>
      <w:r w:rsidRPr="00C851E4">
        <w:rPr>
          <w:rFonts w:ascii="Times New Roman" w:hAnsi="Times New Roman"/>
          <w:sz w:val="28"/>
          <w:szCs w:val="28"/>
        </w:rPr>
        <w:t>розвитком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сучасних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методів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мікроскопії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та молекулярно-</w:t>
      </w:r>
      <w:proofErr w:type="spellStart"/>
      <w:r w:rsidRPr="00C851E4">
        <w:rPr>
          <w:rFonts w:ascii="Times New Roman" w:hAnsi="Times New Roman"/>
          <w:sz w:val="28"/>
          <w:szCs w:val="28"/>
        </w:rPr>
        <w:t>генетичних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методик стало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можливим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пряме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постереження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Pr="00C851E4">
        <w:rPr>
          <w:rFonts w:ascii="Times New Roman" w:hAnsi="Times New Roman"/>
          <w:sz w:val="28"/>
          <w:szCs w:val="28"/>
        </w:rPr>
        <w:t>великого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C851E4">
        <w:rPr>
          <w:rFonts w:ascii="Times New Roman" w:hAnsi="Times New Roman"/>
          <w:sz w:val="28"/>
          <w:szCs w:val="28"/>
        </w:rPr>
        <w:t>р</w:t>
      </w:r>
      <w:proofErr w:type="gramEnd"/>
      <w:r w:rsidRPr="00C851E4">
        <w:rPr>
          <w:rFonts w:ascii="Times New Roman" w:hAnsi="Times New Roman"/>
          <w:sz w:val="28"/>
          <w:szCs w:val="28"/>
        </w:rPr>
        <w:t>ізноманіття</w:t>
      </w:r>
      <w:proofErr w:type="spellEnd"/>
      <w:r w:rsidRPr="00C851E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51E4">
        <w:rPr>
          <w:rFonts w:ascii="Times New Roman" w:hAnsi="Times New Roman"/>
          <w:sz w:val="28"/>
          <w:szCs w:val="28"/>
        </w:rPr>
        <w:t>мікробів</w:t>
      </w:r>
      <w:proofErr w:type="spellEnd"/>
      <w:r w:rsidRPr="00C851E4">
        <w:rPr>
          <w:rFonts w:ascii="Times New Roman" w:hAnsi="Times New Roman"/>
          <w:sz w:val="28"/>
          <w:szCs w:val="28"/>
        </w:rPr>
        <w:t>, яке</w:t>
      </w:r>
    </w:p>
    <w:sectPr w:rsidR="00A91A5B" w:rsidSect="00A20D47">
      <w:footerReference w:type="default" r:id="rId7"/>
      <w:pgSz w:w="11906" w:h="16838"/>
      <w:pgMar w:top="720" w:right="851" w:bottom="1134" w:left="1622" w:header="709" w:footer="709" w:gutter="0"/>
      <w:pgNumType w:start="10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F5A" w:rsidRDefault="006F4F5A" w:rsidP="00A20D47">
      <w:pPr>
        <w:spacing w:after="0" w:line="240" w:lineRule="auto"/>
      </w:pPr>
      <w:r>
        <w:separator/>
      </w:r>
    </w:p>
  </w:endnote>
  <w:endnote w:type="continuationSeparator" w:id="0">
    <w:p w:rsidR="006F4F5A" w:rsidRDefault="006F4F5A" w:rsidP="00A20D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18153449"/>
      <w:docPartObj>
        <w:docPartGallery w:val="Page Numbers (Bottom of Page)"/>
        <w:docPartUnique/>
      </w:docPartObj>
    </w:sdtPr>
    <w:sdtContent>
      <w:p w:rsidR="00A20D47" w:rsidRDefault="00A20D4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100</w:t>
        </w:r>
        <w:r>
          <w:fldChar w:fldCharType="end"/>
        </w:r>
      </w:p>
    </w:sdtContent>
  </w:sdt>
  <w:p w:rsidR="00A20D47" w:rsidRDefault="00A20D4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F5A" w:rsidRDefault="006F4F5A" w:rsidP="00A20D47">
      <w:pPr>
        <w:spacing w:after="0" w:line="240" w:lineRule="auto"/>
      </w:pPr>
      <w:r>
        <w:separator/>
      </w:r>
    </w:p>
  </w:footnote>
  <w:footnote w:type="continuationSeparator" w:id="0">
    <w:p w:rsidR="006F4F5A" w:rsidRDefault="006F4F5A" w:rsidP="00A20D4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5FA"/>
    <w:rsid w:val="000F62AB"/>
    <w:rsid w:val="003015FA"/>
    <w:rsid w:val="003E051A"/>
    <w:rsid w:val="00520601"/>
    <w:rsid w:val="00645497"/>
    <w:rsid w:val="006C7FC5"/>
    <w:rsid w:val="006E593C"/>
    <w:rsid w:val="006F4F5A"/>
    <w:rsid w:val="0081219E"/>
    <w:rsid w:val="0088252C"/>
    <w:rsid w:val="00A10E7D"/>
    <w:rsid w:val="00A20D47"/>
    <w:rsid w:val="00A91A5B"/>
    <w:rsid w:val="00B92641"/>
    <w:rsid w:val="00C37AEF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D47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20D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A20D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20D47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A20D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20D47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D47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20D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A20D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20D47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A20D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20D4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829</Words>
  <Characters>4729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2018-12-11T12:08:00Z</dcterms:created>
  <dcterms:modified xsi:type="dcterms:W3CDTF">2018-12-11T12:08:00Z</dcterms:modified>
</cp:coreProperties>
</file>